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8C055" w14:textId="77777777" w:rsidR="00337E30" w:rsidRPr="00237276" w:rsidRDefault="00337E30" w:rsidP="00CA220E">
      <w:pPr>
        <w:adjustRightInd w:val="0"/>
        <w:snapToGrid w:val="0"/>
        <w:spacing w:after="0" w:line="360" w:lineRule="auto"/>
        <w:jc w:val="both"/>
        <w:rPr>
          <w:rFonts w:ascii="Book Antiqua" w:eastAsia="Times New Roman" w:hAnsi="Book Antiqua" w:cs="SimSun"/>
          <w:i/>
          <w:color w:val="000000" w:themeColor="text1"/>
          <w:sz w:val="24"/>
          <w:szCs w:val="24"/>
          <w:lang w:val="en-US"/>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237276">
        <w:rPr>
          <w:rFonts w:ascii="Book Antiqua" w:eastAsia="Times New Roman" w:hAnsi="Book Antiqua" w:cs="SimSun"/>
          <w:b/>
          <w:color w:val="000000" w:themeColor="text1"/>
          <w:sz w:val="24"/>
          <w:szCs w:val="24"/>
          <w:lang w:val="en-US"/>
        </w:rPr>
        <w:t xml:space="preserve">Name of Journal: </w:t>
      </w:r>
      <w:r w:rsidRPr="00237276">
        <w:rPr>
          <w:rFonts w:ascii="Book Antiqua" w:eastAsia="Times New Roman" w:hAnsi="Book Antiqua" w:cs="SimSun"/>
          <w:bCs/>
          <w:i/>
          <w:iCs/>
          <w:color w:val="000000" w:themeColor="text1"/>
          <w:sz w:val="24"/>
          <w:szCs w:val="24"/>
          <w:lang w:val="en-US"/>
        </w:rPr>
        <w:t>World Journal of Stem Cells</w:t>
      </w:r>
    </w:p>
    <w:p w14:paraId="2C27675B" w14:textId="77777777" w:rsidR="00337E30" w:rsidRPr="00237276" w:rsidRDefault="00337E30" w:rsidP="00CA220E">
      <w:pPr>
        <w:adjustRightInd w:val="0"/>
        <w:snapToGrid w:val="0"/>
        <w:spacing w:after="0" w:line="360" w:lineRule="auto"/>
        <w:jc w:val="both"/>
        <w:rPr>
          <w:rFonts w:ascii="Book Antiqua" w:hAnsi="Book Antiqua" w:cs="Arial"/>
          <w:color w:val="000000" w:themeColor="text1"/>
          <w:sz w:val="24"/>
          <w:szCs w:val="24"/>
          <w:lang w:val="en" w:eastAsia="zh-CN"/>
        </w:rPr>
      </w:pPr>
      <w:bookmarkStart w:id="8" w:name="_Hlk5632321"/>
      <w:r w:rsidRPr="00237276">
        <w:rPr>
          <w:rFonts w:ascii="Book Antiqua" w:eastAsia="Times New Roman" w:hAnsi="Book Antiqua"/>
          <w:b/>
          <w:bCs/>
          <w:color w:val="000000" w:themeColor="text1"/>
          <w:sz w:val="24"/>
          <w:szCs w:val="24"/>
          <w:lang w:val="en-US"/>
        </w:rPr>
        <w:t>Manuscript NO</w:t>
      </w:r>
      <w:r w:rsidRPr="00237276">
        <w:rPr>
          <w:rFonts w:ascii="Book Antiqua" w:hAnsi="Book Antiqua" w:cs="Arial"/>
          <w:b/>
          <w:color w:val="000000" w:themeColor="text1"/>
          <w:sz w:val="24"/>
          <w:szCs w:val="24"/>
          <w:lang w:val="en"/>
        </w:rPr>
        <w:t xml:space="preserve">: </w:t>
      </w:r>
      <w:r w:rsidRPr="00237276">
        <w:rPr>
          <w:rFonts w:ascii="Book Antiqua" w:hAnsi="Book Antiqua" w:cs="Arial"/>
          <w:bCs/>
          <w:color w:val="000000" w:themeColor="text1"/>
          <w:sz w:val="24"/>
          <w:szCs w:val="24"/>
          <w:lang w:val="en"/>
        </w:rPr>
        <w:t>47333</w:t>
      </w:r>
    </w:p>
    <w:bookmarkEnd w:id="8"/>
    <w:p w14:paraId="7EB4C5E0" w14:textId="309C50CF" w:rsidR="00337E30" w:rsidRPr="00237276" w:rsidRDefault="00337E30" w:rsidP="00CA220E">
      <w:pPr>
        <w:spacing w:after="0" w:line="360" w:lineRule="auto"/>
        <w:jc w:val="both"/>
        <w:rPr>
          <w:rFonts w:ascii="Book Antiqua" w:hAnsi="Book Antiqua"/>
          <w:color w:val="000000" w:themeColor="text1"/>
          <w:sz w:val="24"/>
          <w:szCs w:val="24"/>
          <w:lang w:val="en-US" w:eastAsia="zh-CN"/>
        </w:rPr>
      </w:pPr>
      <w:r w:rsidRPr="00237276">
        <w:rPr>
          <w:rFonts w:ascii="Book Antiqua" w:hAnsi="Book Antiqua"/>
          <w:b/>
          <w:color w:val="000000" w:themeColor="text1"/>
          <w:sz w:val="24"/>
          <w:szCs w:val="24"/>
          <w:shd w:val="clear" w:color="auto" w:fill="FFFFFF"/>
          <w:lang w:val="en-US"/>
        </w:rPr>
        <w:t>Manuscript Type</w:t>
      </w:r>
      <w:r w:rsidRPr="00237276">
        <w:rPr>
          <w:rFonts w:ascii="Book Antiqua" w:hAnsi="Book Antiqua"/>
          <w:b/>
          <w:color w:val="000000" w:themeColor="text1"/>
          <w:sz w:val="24"/>
          <w:szCs w:val="24"/>
          <w:lang w:val="en-US"/>
        </w:rPr>
        <w:t xml:space="preserve">: </w:t>
      </w:r>
      <w:r w:rsidR="00CA220E" w:rsidRPr="00237276">
        <w:rPr>
          <w:rFonts w:ascii="Book Antiqua" w:hAnsi="Book Antiqua"/>
          <w:bCs/>
          <w:color w:val="000000" w:themeColor="text1"/>
          <w:sz w:val="24"/>
          <w:szCs w:val="24"/>
          <w:lang w:val="en-US"/>
        </w:rPr>
        <w:t>REVIEW</w:t>
      </w:r>
    </w:p>
    <w:bookmarkEnd w:id="0"/>
    <w:bookmarkEnd w:id="1"/>
    <w:bookmarkEnd w:id="2"/>
    <w:bookmarkEnd w:id="3"/>
    <w:bookmarkEnd w:id="4"/>
    <w:bookmarkEnd w:id="5"/>
    <w:bookmarkEnd w:id="6"/>
    <w:bookmarkEnd w:id="7"/>
    <w:p w14:paraId="78182EF0" w14:textId="77777777" w:rsidR="00337E30" w:rsidRPr="00237276" w:rsidRDefault="00337E30" w:rsidP="00CA220E">
      <w:pPr>
        <w:spacing w:after="0" w:line="360" w:lineRule="auto"/>
        <w:jc w:val="both"/>
        <w:rPr>
          <w:rFonts w:ascii="Book Antiqua" w:hAnsi="Book Antiqua"/>
          <w:color w:val="000000" w:themeColor="text1"/>
          <w:sz w:val="24"/>
          <w:szCs w:val="24"/>
          <w:lang w:val="en-US"/>
        </w:rPr>
      </w:pPr>
    </w:p>
    <w:p w14:paraId="52CDA419" w14:textId="15AFC245" w:rsidR="00337E30" w:rsidRPr="00237276" w:rsidRDefault="0047630B" w:rsidP="00CA220E">
      <w:pPr>
        <w:autoSpaceDE w:val="0"/>
        <w:spacing w:after="0" w:line="360" w:lineRule="auto"/>
        <w:jc w:val="both"/>
        <w:rPr>
          <w:rFonts w:ascii="Book Antiqua" w:hAnsi="Book Antiqua"/>
          <w:color w:val="000000" w:themeColor="text1"/>
          <w:sz w:val="24"/>
          <w:szCs w:val="24"/>
          <w:lang w:val="en-US"/>
        </w:rPr>
      </w:pPr>
      <w:r w:rsidRPr="00237276">
        <w:rPr>
          <w:rFonts w:ascii="Book Antiqua" w:hAnsi="Book Antiqua"/>
          <w:b/>
          <w:color w:val="000000" w:themeColor="text1"/>
          <w:sz w:val="24"/>
          <w:szCs w:val="24"/>
          <w:lang w:val="en-US"/>
        </w:rPr>
        <w:t xml:space="preserve">Genomic integrity of </w:t>
      </w:r>
      <w:bookmarkStart w:id="9" w:name="OLE_LINK969"/>
      <w:bookmarkStart w:id="10" w:name="OLE_LINK970"/>
      <w:r w:rsidR="00CA220E" w:rsidRPr="00237276">
        <w:rPr>
          <w:rFonts w:ascii="Book Antiqua" w:hAnsi="Book Antiqua"/>
          <w:b/>
          <w:color w:val="000000" w:themeColor="text1"/>
          <w:sz w:val="24"/>
          <w:szCs w:val="24"/>
          <w:lang w:val="en-US"/>
        </w:rPr>
        <w:t xml:space="preserve">human induced </w:t>
      </w:r>
      <w:bookmarkEnd w:id="9"/>
      <w:bookmarkEnd w:id="10"/>
      <w:r w:rsidR="00CA220E" w:rsidRPr="00237276">
        <w:rPr>
          <w:rFonts w:ascii="Book Antiqua" w:hAnsi="Book Antiqua"/>
          <w:b/>
          <w:color w:val="000000" w:themeColor="text1"/>
          <w:sz w:val="24"/>
          <w:szCs w:val="24"/>
          <w:lang w:val="en-US"/>
        </w:rPr>
        <w:t>pluripotent stem cells</w:t>
      </w:r>
      <w:r w:rsidR="00B21F13" w:rsidRPr="00237276">
        <w:rPr>
          <w:rFonts w:ascii="Book Antiqua" w:hAnsi="Book Antiqua"/>
          <w:b/>
          <w:color w:val="000000" w:themeColor="text1"/>
          <w:sz w:val="24"/>
          <w:szCs w:val="24"/>
          <w:lang w:val="en-US"/>
        </w:rPr>
        <w:t xml:space="preserve">: </w:t>
      </w:r>
      <w:r w:rsidR="00CA220E" w:rsidRPr="00237276">
        <w:rPr>
          <w:rFonts w:ascii="Book Antiqua" w:hAnsi="Book Antiqua"/>
          <w:b/>
          <w:color w:val="000000" w:themeColor="text1"/>
          <w:sz w:val="24"/>
          <w:szCs w:val="24"/>
          <w:lang w:val="en-US"/>
        </w:rPr>
        <w:t>R</w:t>
      </w:r>
      <w:r w:rsidRPr="00237276">
        <w:rPr>
          <w:rFonts w:ascii="Book Antiqua" w:hAnsi="Book Antiqua"/>
          <w:b/>
          <w:color w:val="000000" w:themeColor="text1"/>
          <w:sz w:val="24"/>
          <w:szCs w:val="24"/>
          <w:lang w:val="en-US"/>
        </w:rPr>
        <w:t>eprogramming, differentiation and applications</w:t>
      </w:r>
      <w:bookmarkStart w:id="11" w:name="_GoBack"/>
      <w:bookmarkEnd w:id="11"/>
    </w:p>
    <w:p w14:paraId="361D371D" w14:textId="77777777" w:rsidR="00337E30" w:rsidRPr="00237276" w:rsidRDefault="00337E30" w:rsidP="00CA220E">
      <w:pPr>
        <w:spacing w:after="0" w:line="360" w:lineRule="auto"/>
        <w:jc w:val="both"/>
        <w:rPr>
          <w:rFonts w:ascii="Book Antiqua" w:hAnsi="Book Antiqua"/>
          <w:color w:val="000000" w:themeColor="text1"/>
          <w:sz w:val="24"/>
          <w:szCs w:val="24"/>
          <w:lang w:val="en-US"/>
        </w:rPr>
      </w:pPr>
    </w:p>
    <w:p w14:paraId="19D819D2" w14:textId="53A88838" w:rsidR="00337E30" w:rsidRPr="00237276" w:rsidRDefault="00CA220E" w:rsidP="00CA220E">
      <w:pPr>
        <w:spacing w:after="0" w:line="360" w:lineRule="auto"/>
        <w:jc w:val="both"/>
        <w:rPr>
          <w:rFonts w:ascii="Book Antiqua" w:hAnsi="Book Antiqua"/>
          <w:color w:val="000000" w:themeColor="text1"/>
          <w:sz w:val="24"/>
          <w:szCs w:val="24"/>
          <w:lang w:val="en-US"/>
        </w:rPr>
      </w:pPr>
      <w:bookmarkStart w:id="12" w:name="_Hlk5627141"/>
      <w:r w:rsidRPr="00237276">
        <w:rPr>
          <w:rFonts w:ascii="Book Antiqua" w:hAnsi="Book Antiqua" w:cs="Times New Roman"/>
          <w:color w:val="000000" w:themeColor="text1"/>
          <w:sz w:val="24"/>
          <w:szCs w:val="24"/>
          <w:lang w:val="en-US"/>
        </w:rPr>
        <w:t>Steichen</w:t>
      </w:r>
      <w:r w:rsidRPr="00237276">
        <w:rPr>
          <w:rFonts w:ascii="Book Antiqua" w:hAnsi="Book Antiqua" w:cs="Garamond-Bold"/>
          <w:bCs/>
          <w:color w:val="000000" w:themeColor="text1"/>
          <w:sz w:val="24"/>
          <w:szCs w:val="24"/>
          <w:lang w:val="en-US" w:eastAsia="zh-CN"/>
        </w:rPr>
        <w:t xml:space="preserve"> C </w:t>
      </w:r>
      <w:r w:rsidRPr="00237276">
        <w:rPr>
          <w:rFonts w:ascii="Book Antiqua" w:hAnsi="Book Antiqua" w:cs="Garamond-Bold"/>
          <w:bCs/>
          <w:i/>
          <w:iCs/>
          <w:color w:val="000000" w:themeColor="text1"/>
          <w:sz w:val="24"/>
          <w:szCs w:val="24"/>
          <w:lang w:val="en-US" w:eastAsia="zh-CN"/>
        </w:rPr>
        <w:t>et al</w:t>
      </w:r>
      <w:r w:rsidRPr="00237276">
        <w:rPr>
          <w:rFonts w:ascii="Book Antiqua" w:hAnsi="Book Antiqua" w:cs="Garamond-Bold"/>
          <w:bCs/>
          <w:color w:val="000000" w:themeColor="text1"/>
          <w:sz w:val="24"/>
          <w:szCs w:val="24"/>
          <w:lang w:val="en-US" w:eastAsia="zh-CN"/>
        </w:rPr>
        <w:t xml:space="preserve">. </w:t>
      </w:r>
      <w:proofErr w:type="spellStart"/>
      <w:r w:rsidR="00337E30" w:rsidRPr="00237276">
        <w:rPr>
          <w:rFonts w:ascii="Book Antiqua" w:hAnsi="Book Antiqua" w:cs="Garamond-Bold"/>
          <w:bCs/>
          <w:color w:val="000000" w:themeColor="text1"/>
          <w:sz w:val="24"/>
          <w:szCs w:val="24"/>
          <w:lang w:val="en-US" w:eastAsia="zh-CN"/>
        </w:rPr>
        <w:t>hiPSC</w:t>
      </w:r>
      <w:proofErr w:type="spellEnd"/>
      <w:r w:rsidR="00337E30" w:rsidRPr="00237276">
        <w:rPr>
          <w:rFonts w:ascii="Book Antiqua" w:hAnsi="Book Antiqua" w:cs="Garamond-Bold"/>
          <w:bCs/>
          <w:color w:val="000000" w:themeColor="text1"/>
          <w:sz w:val="24"/>
          <w:szCs w:val="24"/>
          <w:lang w:val="en-US" w:eastAsia="zh-CN"/>
        </w:rPr>
        <w:t xml:space="preserve"> genomic integrity</w:t>
      </w:r>
    </w:p>
    <w:bookmarkEnd w:id="12"/>
    <w:p w14:paraId="12634F4E" w14:textId="77777777" w:rsidR="00337E30" w:rsidRPr="00237276" w:rsidRDefault="00337E30" w:rsidP="00CA220E">
      <w:pPr>
        <w:spacing w:after="0" w:line="360" w:lineRule="auto"/>
        <w:jc w:val="both"/>
        <w:rPr>
          <w:rFonts w:ascii="Book Antiqua" w:hAnsi="Book Antiqua"/>
          <w:color w:val="000000" w:themeColor="text1"/>
          <w:sz w:val="24"/>
          <w:szCs w:val="24"/>
          <w:lang w:val="en-US"/>
        </w:rPr>
      </w:pPr>
    </w:p>
    <w:p w14:paraId="06E617CA" w14:textId="017DB9A2" w:rsidR="00337E30" w:rsidRPr="00237276" w:rsidRDefault="00337E30" w:rsidP="00CA220E">
      <w:pPr>
        <w:spacing w:after="0" w:line="360" w:lineRule="auto"/>
        <w:jc w:val="both"/>
        <w:rPr>
          <w:rFonts w:ascii="Book Antiqua" w:hAnsi="Book Antiqua" w:cs="Times New Roman"/>
          <w:color w:val="000000" w:themeColor="text1"/>
          <w:sz w:val="24"/>
          <w:szCs w:val="24"/>
          <w:lang w:val="en-US"/>
        </w:rPr>
      </w:pPr>
      <w:r w:rsidRPr="00237276">
        <w:rPr>
          <w:rFonts w:ascii="Book Antiqua" w:hAnsi="Book Antiqua" w:cs="Times New Roman"/>
          <w:color w:val="000000" w:themeColor="text1"/>
          <w:sz w:val="24"/>
          <w:szCs w:val="24"/>
          <w:lang w:val="en-US"/>
        </w:rPr>
        <w:t xml:space="preserve">Clara Steichen, Zara </w:t>
      </w:r>
      <w:proofErr w:type="spellStart"/>
      <w:r w:rsidRPr="00237276">
        <w:rPr>
          <w:rFonts w:ascii="Book Antiqua" w:hAnsi="Book Antiqua" w:cs="Times New Roman"/>
          <w:color w:val="000000" w:themeColor="text1"/>
          <w:sz w:val="24"/>
          <w:szCs w:val="24"/>
          <w:lang w:val="en-US"/>
        </w:rPr>
        <w:t>Hannoun</w:t>
      </w:r>
      <w:proofErr w:type="spellEnd"/>
      <w:r w:rsidRPr="00237276">
        <w:rPr>
          <w:rFonts w:ascii="Book Antiqua" w:hAnsi="Book Antiqua" w:cs="Times New Roman"/>
          <w:color w:val="000000" w:themeColor="text1"/>
          <w:sz w:val="24"/>
          <w:szCs w:val="24"/>
          <w:lang w:val="en-US"/>
        </w:rPr>
        <w:t xml:space="preserve">, </w:t>
      </w:r>
      <w:proofErr w:type="spellStart"/>
      <w:r w:rsidRPr="00237276">
        <w:rPr>
          <w:rFonts w:ascii="Book Antiqua" w:hAnsi="Book Antiqua" w:cs="Times New Roman"/>
          <w:color w:val="000000" w:themeColor="text1"/>
          <w:sz w:val="24"/>
          <w:szCs w:val="24"/>
          <w:lang w:val="en-US"/>
        </w:rPr>
        <w:t>Eléanor</w:t>
      </w:r>
      <w:proofErr w:type="spellEnd"/>
      <w:r w:rsidRPr="00237276">
        <w:rPr>
          <w:rFonts w:ascii="Book Antiqua" w:hAnsi="Book Antiqua" w:cs="Times New Roman"/>
          <w:color w:val="000000" w:themeColor="text1"/>
          <w:sz w:val="24"/>
          <w:szCs w:val="24"/>
          <w:lang w:val="en-US"/>
        </w:rPr>
        <w:t xml:space="preserve"> Luce, Thierry </w:t>
      </w:r>
      <w:proofErr w:type="spellStart"/>
      <w:r w:rsidRPr="00237276">
        <w:rPr>
          <w:rFonts w:ascii="Book Antiqua" w:hAnsi="Book Antiqua" w:cs="Times New Roman"/>
          <w:color w:val="000000" w:themeColor="text1"/>
          <w:sz w:val="24"/>
          <w:szCs w:val="24"/>
          <w:lang w:val="en-US"/>
        </w:rPr>
        <w:t>Hauet</w:t>
      </w:r>
      <w:proofErr w:type="spellEnd"/>
      <w:r w:rsidR="00CA220E" w:rsidRPr="00237276">
        <w:rPr>
          <w:rFonts w:ascii="Book Antiqua" w:hAnsi="Book Antiqua" w:cs="Times New Roman"/>
          <w:color w:val="000000" w:themeColor="text1"/>
          <w:sz w:val="24"/>
          <w:szCs w:val="24"/>
          <w:lang w:val="en-US"/>
        </w:rPr>
        <w:t>,</w:t>
      </w:r>
      <w:r w:rsidRPr="00237276">
        <w:rPr>
          <w:rFonts w:ascii="Book Antiqua" w:hAnsi="Book Antiqua" w:cs="Times New Roman"/>
          <w:color w:val="000000" w:themeColor="text1"/>
          <w:sz w:val="24"/>
          <w:szCs w:val="24"/>
          <w:lang w:val="en-US"/>
        </w:rPr>
        <w:t xml:space="preserve"> Anne </w:t>
      </w:r>
      <w:proofErr w:type="spellStart"/>
      <w:r w:rsidRPr="00237276">
        <w:rPr>
          <w:rFonts w:ascii="Book Antiqua" w:hAnsi="Book Antiqua" w:cs="Times New Roman"/>
          <w:color w:val="000000" w:themeColor="text1"/>
          <w:sz w:val="24"/>
          <w:szCs w:val="24"/>
          <w:lang w:val="en-US"/>
        </w:rPr>
        <w:t>Dubart-Kupperschmitt</w:t>
      </w:r>
      <w:proofErr w:type="spellEnd"/>
    </w:p>
    <w:p w14:paraId="4F4737DE" w14:textId="7A372C71" w:rsidR="00CA220E" w:rsidRPr="00237276" w:rsidRDefault="00CA220E" w:rsidP="00CA220E">
      <w:pPr>
        <w:spacing w:after="0" w:line="360" w:lineRule="auto"/>
        <w:jc w:val="both"/>
        <w:rPr>
          <w:rFonts w:ascii="Book Antiqua" w:hAnsi="Book Antiqua" w:cs="Times New Roman"/>
          <w:color w:val="000000" w:themeColor="text1"/>
          <w:sz w:val="24"/>
          <w:szCs w:val="24"/>
          <w:lang w:val="en-US"/>
        </w:rPr>
      </w:pPr>
    </w:p>
    <w:p w14:paraId="794A097B" w14:textId="0765BD95" w:rsidR="00CA220E" w:rsidRPr="00237276" w:rsidRDefault="00337E30" w:rsidP="00CA220E">
      <w:pPr>
        <w:spacing w:after="0" w:line="360" w:lineRule="auto"/>
        <w:jc w:val="both"/>
        <w:rPr>
          <w:rFonts w:ascii="Book Antiqua" w:hAnsi="Book Antiqua" w:cs="Times New Roman"/>
          <w:color w:val="000000" w:themeColor="text1"/>
          <w:sz w:val="24"/>
          <w:szCs w:val="24"/>
        </w:rPr>
      </w:pPr>
      <w:r w:rsidRPr="00237276">
        <w:rPr>
          <w:rFonts w:ascii="Book Antiqua" w:hAnsi="Book Antiqua" w:cs="Times New Roman"/>
          <w:b/>
          <w:color w:val="000000" w:themeColor="text1"/>
          <w:sz w:val="24"/>
          <w:szCs w:val="24"/>
        </w:rPr>
        <w:t>Clara Steichen,</w:t>
      </w:r>
      <w:r w:rsidRPr="00237276">
        <w:rPr>
          <w:rFonts w:ascii="Book Antiqua" w:hAnsi="Book Antiqua" w:cs="Times New Roman"/>
          <w:color w:val="000000" w:themeColor="text1"/>
          <w:sz w:val="24"/>
          <w:szCs w:val="24"/>
        </w:rPr>
        <w:t xml:space="preserve"> </w:t>
      </w:r>
      <w:r w:rsidR="00CA220E" w:rsidRPr="00237276">
        <w:rPr>
          <w:rFonts w:ascii="Book Antiqua" w:hAnsi="Book Antiqua" w:cs="Times New Roman"/>
          <w:b/>
          <w:color w:val="000000" w:themeColor="text1"/>
          <w:sz w:val="24"/>
          <w:szCs w:val="24"/>
        </w:rPr>
        <w:t>Thierry Hauet</w:t>
      </w:r>
      <w:r w:rsidR="00CA220E" w:rsidRPr="00237276">
        <w:rPr>
          <w:rFonts w:ascii="Book Antiqua" w:hAnsi="Book Antiqua" w:cs="Times New Roman"/>
          <w:b/>
          <w:bCs/>
          <w:color w:val="000000" w:themeColor="text1"/>
          <w:sz w:val="24"/>
          <w:szCs w:val="24"/>
        </w:rPr>
        <w:t>,</w:t>
      </w:r>
      <w:r w:rsidR="00CA220E" w:rsidRPr="00237276">
        <w:rPr>
          <w:rFonts w:ascii="Book Antiqua" w:hAnsi="Book Antiqua" w:cs="Times New Roman"/>
          <w:color w:val="000000" w:themeColor="text1"/>
          <w:sz w:val="24"/>
          <w:szCs w:val="24"/>
        </w:rPr>
        <w:t xml:space="preserve"> </w:t>
      </w:r>
      <w:bookmarkStart w:id="13" w:name="OLE_LINK973"/>
      <w:r w:rsidRPr="00237276">
        <w:rPr>
          <w:rFonts w:ascii="Book Antiqua" w:hAnsi="Book Antiqua" w:cs="Times New Roman"/>
          <w:color w:val="000000" w:themeColor="text1"/>
          <w:sz w:val="24"/>
          <w:szCs w:val="24"/>
        </w:rPr>
        <w:t xml:space="preserve">INSERM U1082 IRTOMIT, </w:t>
      </w:r>
      <w:r w:rsidR="00CA220E" w:rsidRPr="00237276">
        <w:rPr>
          <w:rFonts w:ascii="Book Antiqua" w:hAnsi="Book Antiqua" w:cs="Times New Roman"/>
          <w:color w:val="000000" w:themeColor="text1"/>
          <w:sz w:val="24"/>
          <w:szCs w:val="24"/>
        </w:rPr>
        <w:t xml:space="preserve">CHU de Poitiers, </w:t>
      </w:r>
      <w:r w:rsidRPr="00237276">
        <w:rPr>
          <w:rFonts w:ascii="Book Antiqua" w:hAnsi="Book Antiqua" w:cs="Times New Roman"/>
          <w:color w:val="000000" w:themeColor="text1"/>
          <w:sz w:val="24"/>
          <w:szCs w:val="24"/>
        </w:rPr>
        <w:t>Poitiers F-86000, France</w:t>
      </w:r>
    </w:p>
    <w:bookmarkEnd w:id="13"/>
    <w:p w14:paraId="3949AD82" w14:textId="77777777" w:rsidR="00CA220E" w:rsidRPr="00237276" w:rsidRDefault="00CA220E" w:rsidP="00CA220E">
      <w:pPr>
        <w:spacing w:after="0" w:line="360" w:lineRule="auto"/>
        <w:jc w:val="both"/>
        <w:rPr>
          <w:rFonts w:ascii="Book Antiqua" w:hAnsi="Book Antiqua" w:cs="Times New Roman"/>
          <w:color w:val="000000" w:themeColor="text1"/>
          <w:sz w:val="24"/>
          <w:szCs w:val="24"/>
        </w:rPr>
      </w:pPr>
    </w:p>
    <w:p w14:paraId="72CE404C" w14:textId="1A2F2684" w:rsidR="00337E30" w:rsidRPr="00237276" w:rsidRDefault="00CA220E" w:rsidP="00CA220E">
      <w:pPr>
        <w:spacing w:after="0" w:line="360" w:lineRule="auto"/>
        <w:jc w:val="both"/>
        <w:rPr>
          <w:rFonts w:ascii="Book Antiqua" w:hAnsi="Book Antiqua" w:cs="Times New Roman"/>
          <w:color w:val="000000" w:themeColor="text1"/>
          <w:sz w:val="24"/>
          <w:szCs w:val="24"/>
        </w:rPr>
      </w:pPr>
      <w:r w:rsidRPr="00237276">
        <w:rPr>
          <w:rFonts w:ascii="Book Antiqua" w:hAnsi="Book Antiqua" w:cs="Times New Roman"/>
          <w:b/>
          <w:color w:val="000000" w:themeColor="text1"/>
          <w:sz w:val="24"/>
          <w:szCs w:val="24"/>
        </w:rPr>
        <w:t>Clara Steichen,</w:t>
      </w:r>
      <w:r w:rsidRPr="00237276">
        <w:rPr>
          <w:rFonts w:ascii="Book Antiqua" w:hAnsi="Book Antiqua" w:cs="Times New Roman"/>
          <w:color w:val="000000" w:themeColor="text1"/>
          <w:sz w:val="24"/>
          <w:szCs w:val="24"/>
        </w:rPr>
        <w:t xml:space="preserve"> </w:t>
      </w:r>
      <w:r w:rsidRPr="00237276">
        <w:rPr>
          <w:rFonts w:ascii="Book Antiqua" w:hAnsi="Book Antiqua" w:cs="Times New Roman"/>
          <w:b/>
          <w:color w:val="000000" w:themeColor="text1"/>
          <w:sz w:val="24"/>
          <w:szCs w:val="24"/>
        </w:rPr>
        <w:t>Thierry Hauet</w:t>
      </w:r>
      <w:r w:rsidRPr="00237276">
        <w:rPr>
          <w:rFonts w:ascii="Book Antiqua" w:hAnsi="Book Antiqua" w:cs="Times New Roman"/>
          <w:b/>
          <w:bCs/>
          <w:color w:val="000000" w:themeColor="text1"/>
          <w:sz w:val="24"/>
          <w:szCs w:val="24"/>
        </w:rPr>
        <w:t>,</w:t>
      </w:r>
      <w:r w:rsidRPr="00237276">
        <w:rPr>
          <w:rFonts w:ascii="Book Antiqua" w:hAnsi="Book Antiqua" w:cs="Times New Roman"/>
          <w:color w:val="000000" w:themeColor="text1"/>
          <w:sz w:val="24"/>
          <w:szCs w:val="24"/>
        </w:rPr>
        <w:t xml:space="preserve"> Faculté de Médecine et de Pharmacie, </w:t>
      </w:r>
      <w:r w:rsidR="00337E30" w:rsidRPr="00237276">
        <w:rPr>
          <w:rFonts w:ascii="Book Antiqua" w:hAnsi="Book Antiqua" w:cs="Times New Roman"/>
          <w:color w:val="000000" w:themeColor="text1"/>
          <w:sz w:val="24"/>
          <w:szCs w:val="24"/>
        </w:rPr>
        <w:t>Université de Poitiers, Poitiers F-86000, France</w:t>
      </w:r>
    </w:p>
    <w:p w14:paraId="09526A4A" w14:textId="77777777" w:rsidR="00753534" w:rsidRPr="00237276" w:rsidRDefault="00753534" w:rsidP="00CA220E">
      <w:pPr>
        <w:spacing w:after="0" w:line="360" w:lineRule="auto"/>
        <w:jc w:val="both"/>
        <w:rPr>
          <w:rFonts w:ascii="Book Antiqua" w:hAnsi="Book Antiqua" w:cs="Times New Roman"/>
          <w:color w:val="000000" w:themeColor="text1"/>
          <w:sz w:val="24"/>
          <w:szCs w:val="24"/>
        </w:rPr>
      </w:pPr>
    </w:p>
    <w:p w14:paraId="6C158CA1" w14:textId="0B57038F" w:rsidR="00CA220E" w:rsidRPr="00237276" w:rsidRDefault="00337E30" w:rsidP="00CA220E">
      <w:pPr>
        <w:spacing w:after="0" w:line="360" w:lineRule="auto"/>
        <w:jc w:val="both"/>
        <w:rPr>
          <w:rFonts w:ascii="Book Antiqua" w:hAnsi="Book Antiqua" w:cs="Times New Roman"/>
          <w:color w:val="000000" w:themeColor="text1"/>
          <w:sz w:val="24"/>
          <w:szCs w:val="24"/>
          <w:lang w:val="en-US"/>
        </w:rPr>
      </w:pPr>
      <w:r w:rsidRPr="00237276">
        <w:rPr>
          <w:rFonts w:ascii="Book Antiqua" w:hAnsi="Book Antiqua" w:cs="Times New Roman"/>
          <w:b/>
          <w:color w:val="000000" w:themeColor="text1"/>
          <w:sz w:val="24"/>
          <w:szCs w:val="24"/>
          <w:lang w:val="en-US"/>
        </w:rPr>
        <w:t xml:space="preserve">Zara </w:t>
      </w:r>
      <w:proofErr w:type="spellStart"/>
      <w:r w:rsidRPr="00237276">
        <w:rPr>
          <w:rFonts w:ascii="Book Antiqua" w:hAnsi="Book Antiqua" w:cs="Times New Roman"/>
          <w:b/>
          <w:color w:val="000000" w:themeColor="text1"/>
          <w:sz w:val="24"/>
          <w:szCs w:val="24"/>
          <w:lang w:val="en-US"/>
        </w:rPr>
        <w:t>Hannoun</w:t>
      </w:r>
      <w:proofErr w:type="spellEnd"/>
      <w:r w:rsidRPr="00237276">
        <w:rPr>
          <w:rFonts w:ascii="Book Antiqua" w:hAnsi="Book Antiqua" w:cs="Times New Roman"/>
          <w:b/>
          <w:bCs/>
          <w:color w:val="000000" w:themeColor="text1"/>
          <w:sz w:val="24"/>
          <w:szCs w:val="24"/>
          <w:lang w:val="en-US"/>
        </w:rPr>
        <w:t>,</w:t>
      </w:r>
      <w:r w:rsidRPr="00237276">
        <w:rPr>
          <w:rFonts w:ascii="Book Antiqua" w:hAnsi="Book Antiqua" w:cs="Times New Roman"/>
          <w:color w:val="000000" w:themeColor="text1"/>
          <w:sz w:val="24"/>
          <w:szCs w:val="24"/>
          <w:lang w:val="en-US"/>
        </w:rPr>
        <w:t xml:space="preserve"> </w:t>
      </w:r>
      <w:r w:rsidR="00CA220E" w:rsidRPr="00237276">
        <w:rPr>
          <w:rFonts w:ascii="Book Antiqua" w:hAnsi="Book Antiqua" w:cs="Times New Roman"/>
          <w:b/>
          <w:color w:val="000000" w:themeColor="text1"/>
          <w:sz w:val="24"/>
          <w:szCs w:val="24"/>
        </w:rPr>
        <w:t>Eléanor Luce,</w:t>
      </w:r>
      <w:r w:rsidR="00CA220E" w:rsidRPr="00237276">
        <w:rPr>
          <w:rFonts w:ascii="Book Antiqua" w:hAnsi="Book Antiqua" w:cs="Times New Roman"/>
          <w:color w:val="000000" w:themeColor="text1"/>
          <w:sz w:val="24"/>
          <w:szCs w:val="24"/>
        </w:rPr>
        <w:t xml:space="preserve"> </w:t>
      </w:r>
      <w:r w:rsidR="00CA220E" w:rsidRPr="00237276">
        <w:rPr>
          <w:rFonts w:ascii="Book Antiqua" w:hAnsi="Book Antiqua" w:cs="Times New Roman"/>
          <w:b/>
          <w:color w:val="000000" w:themeColor="text1"/>
          <w:sz w:val="24"/>
          <w:szCs w:val="24"/>
        </w:rPr>
        <w:t>Anne Dubart-Kupperschmitt</w:t>
      </w:r>
      <w:r w:rsidR="00CA220E" w:rsidRPr="00237276">
        <w:rPr>
          <w:rFonts w:ascii="Book Antiqua" w:hAnsi="Book Antiqua" w:cs="Times New Roman"/>
          <w:b/>
          <w:bCs/>
          <w:color w:val="000000" w:themeColor="text1"/>
          <w:sz w:val="24"/>
          <w:szCs w:val="24"/>
        </w:rPr>
        <w:t>,</w:t>
      </w:r>
      <w:r w:rsidR="00CA220E" w:rsidRPr="00237276">
        <w:rPr>
          <w:rFonts w:ascii="Book Antiqua" w:hAnsi="Book Antiqua" w:cs="Times New Roman"/>
          <w:color w:val="000000" w:themeColor="text1"/>
          <w:sz w:val="24"/>
          <w:szCs w:val="24"/>
        </w:rPr>
        <w:t xml:space="preserve"> </w:t>
      </w:r>
      <w:r w:rsidRPr="00237276">
        <w:rPr>
          <w:rFonts w:ascii="Book Antiqua" w:hAnsi="Book Antiqua" w:cs="Times New Roman"/>
          <w:color w:val="000000" w:themeColor="text1"/>
          <w:sz w:val="24"/>
          <w:szCs w:val="24"/>
          <w:lang w:val="en-US"/>
        </w:rPr>
        <w:t xml:space="preserve">INSERM U1193, </w:t>
      </w:r>
      <w:proofErr w:type="spellStart"/>
      <w:r w:rsidRPr="00237276">
        <w:rPr>
          <w:rFonts w:ascii="Book Antiqua" w:hAnsi="Book Antiqua" w:cs="Times New Roman"/>
          <w:color w:val="000000" w:themeColor="text1"/>
          <w:sz w:val="24"/>
          <w:szCs w:val="24"/>
          <w:lang w:val="en-US"/>
        </w:rPr>
        <w:t>Hôpital</w:t>
      </w:r>
      <w:proofErr w:type="spellEnd"/>
      <w:r w:rsidRPr="00237276">
        <w:rPr>
          <w:rFonts w:ascii="Book Antiqua" w:hAnsi="Book Antiqua" w:cs="Times New Roman"/>
          <w:color w:val="000000" w:themeColor="text1"/>
          <w:sz w:val="24"/>
          <w:szCs w:val="24"/>
          <w:lang w:val="en-US"/>
        </w:rPr>
        <w:t xml:space="preserve"> Paul </w:t>
      </w:r>
      <w:proofErr w:type="spellStart"/>
      <w:r w:rsidRPr="00237276">
        <w:rPr>
          <w:rFonts w:ascii="Book Antiqua" w:hAnsi="Book Antiqua" w:cs="Times New Roman"/>
          <w:color w:val="000000" w:themeColor="text1"/>
          <w:sz w:val="24"/>
          <w:szCs w:val="24"/>
          <w:lang w:val="en-US"/>
        </w:rPr>
        <w:t>Brousse</w:t>
      </w:r>
      <w:proofErr w:type="spellEnd"/>
      <w:r w:rsidRPr="00237276">
        <w:rPr>
          <w:rFonts w:ascii="Book Antiqua" w:hAnsi="Book Antiqua" w:cs="Times New Roman"/>
          <w:color w:val="000000" w:themeColor="text1"/>
          <w:sz w:val="24"/>
          <w:szCs w:val="24"/>
          <w:lang w:val="en-US"/>
        </w:rPr>
        <w:t>, Villejuif F-94800, France</w:t>
      </w:r>
    </w:p>
    <w:p w14:paraId="330FAB08" w14:textId="77777777" w:rsidR="00CA220E" w:rsidRPr="00237276" w:rsidRDefault="00CA220E" w:rsidP="00CA220E">
      <w:pPr>
        <w:spacing w:after="0" w:line="360" w:lineRule="auto"/>
        <w:jc w:val="both"/>
        <w:rPr>
          <w:rFonts w:ascii="Book Antiqua" w:hAnsi="Book Antiqua" w:cs="Times New Roman"/>
          <w:color w:val="000000" w:themeColor="text1"/>
          <w:sz w:val="24"/>
          <w:szCs w:val="24"/>
          <w:lang w:val="en-US"/>
        </w:rPr>
      </w:pPr>
    </w:p>
    <w:p w14:paraId="422708EF" w14:textId="6941FBA5" w:rsidR="00CA220E" w:rsidRPr="00237276" w:rsidRDefault="00CA220E" w:rsidP="00CA220E">
      <w:pPr>
        <w:spacing w:after="0" w:line="360" w:lineRule="auto"/>
        <w:jc w:val="both"/>
        <w:rPr>
          <w:rFonts w:ascii="Book Antiqua" w:hAnsi="Book Antiqua" w:cs="Times New Roman"/>
          <w:color w:val="000000" w:themeColor="text1"/>
          <w:sz w:val="24"/>
          <w:szCs w:val="24"/>
        </w:rPr>
      </w:pPr>
      <w:r w:rsidRPr="00237276">
        <w:rPr>
          <w:rFonts w:ascii="Book Antiqua" w:hAnsi="Book Antiqua" w:cs="Times New Roman"/>
          <w:b/>
          <w:color w:val="000000" w:themeColor="text1"/>
          <w:sz w:val="24"/>
          <w:szCs w:val="24"/>
          <w:lang w:val="en-US"/>
        </w:rPr>
        <w:t xml:space="preserve">Zara </w:t>
      </w:r>
      <w:proofErr w:type="spellStart"/>
      <w:r w:rsidRPr="00237276">
        <w:rPr>
          <w:rFonts w:ascii="Book Antiqua" w:hAnsi="Book Antiqua" w:cs="Times New Roman"/>
          <w:b/>
          <w:color w:val="000000" w:themeColor="text1"/>
          <w:sz w:val="24"/>
          <w:szCs w:val="24"/>
          <w:lang w:val="en-US"/>
        </w:rPr>
        <w:t>Hannoun</w:t>
      </w:r>
      <w:proofErr w:type="spellEnd"/>
      <w:r w:rsidRPr="00237276">
        <w:rPr>
          <w:rFonts w:ascii="Book Antiqua" w:hAnsi="Book Antiqua" w:cs="Times New Roman"/>
          <w:b/>
          <w:bCs/>
          <w:color w:val="000000" w:themeColor="text1"/>
          <w:sz w:val="24"/>
          <w:szCs w:val="24"/>
          <w:lang w:val="en-US"/>
        </w:rPr>
        <w:t>,</w:t>
      </w:r>
      <w:r w:rsidRPr="00237276">
        <w:rPr>
          <w:rFonts w:ascii="Book Antiqua" w:hAnsi="Book Antiqua" w:cs="Times New Roman"/>
          <w:color w:val="000000" w:themeColor="text1"/>
          <w:sz w:val="24"/>
          <w:szCs w:val="24"/>
          <w:lang w:val="en-US"/>
        </w:rPr>
        <w:t xml:space="preserve"> </w:t>
      </w:r>
      <w:r w:rsidRPr="00237276">
        <w:rPr>
          <w:rFonts w:ascii="Book Antiqua" w:hAnsi="Book Antiqua" w:cs="Times New Roman"/>
          <w:b/>
          <w:color w:val="000000" w:themeColor="text1"/>
          <w:sz w:val="24"/>
          <w:szCs w:val="24"/>
        </w:rPr>
        <w:t>Eléanor Luce,</w:t>
      </w:r>
      <w:r w:rsidRPr="00237276">
        <w:rPr>
          <w:rFonts w:ascii="Book Antiqua" w:hAnsi="Book Antiqua" w:cs="Times New Roman"/>
          <w:color w:val="000000" w:themeColor="text1"/>
          <w:sz w:val="24"/>
          <w:szCs w:val="24"/>
        </w:rPr>
        <w:t xml:space="preserve"> </w:t>
      </w:r>
      <w:r w:rsidRPr="00237276">
        <w:rPr>
          <w:rFonts w:ascii="Book Antiqua" w:hAnsi="Book Antiqua" w:cs="Times New Roman"/>
          <w:b/>
          <w:color w:val="000000" w:themeColor="text1"/>
          <w:sz w:val="24"/>
          <w:szCs w:val="24"/>
        </w:rPr>
        <w:t>Anne Dubart-Kupperschmitt</w:t>
      </w:r>
      <w:r w:rsidRPr="00237276">
        <w:rPr>
          <w:rFonts w:ascii="Book Antiqua" w:hAnsi="Book Antiqua" w:cs="Times New Roman"/>
          <w:b/>
          <w:bCs/>
          <w:color w:val="000000" w:themeColor="text1"/>
          <w:sz w:val="24"/>
          <w:szCs w:val="24"/>
        </w:rPr>
        <w:t>,</w:t>
      </w:r>
      <w:r w:rsidRPr="00237276">
        <w:rPr>
          <w:rFonts w:ascii="Book Antiqua" w:hAnsi="Book Antiqua" w:cs="Times New Roman"/>
          <w:color w:val="000000" w:themeColor="text1"/>
          <w:sz w:val="24"/>
          <w:szCs w:val="24"/>
        </w:rPr>
        <w:t xml:space="preserve"> </w:t>
      </w:r>
      <w:r w:rsidR="00337E30" w:rsidRPr="00237276">
        <w:rPr>
          <w:rFonts w:ascii="Book Antiqua" w:hAnsi="Book Antiqua" w:cs="Times New Roman"/>
          <w:color w:val="000000" w:themeColor="text1"/>
          <w:sz w:val="24"/>
          <w:szCs w:val="24"/>
          <w:lang w:val="en-US"/>
        </w:rPr>
        <w:t xml:space="preserve">UMR_S1193, </w:t>
      </w:r>
      <w:proofErr w:type="spellStart"/>
      <w:r w:rsidR="00337E30" w:rsidRPr="00237276">
        <w:rPr>
          <w:rFonts w:ascii="Book Antiqua" w:hAnsi="Book Antiqua" w:cs="Times New Roman"/>
          <w:color w:val="000000" w:themeColor="text1"/>
          <w:sz w:val="24"/>
          <w:szCs w:val="24"/>
          <w:lang w:val="en-US"/>
        </w:rPr>
        <w:t>Université</w:t>
      </w:r>
      <w:proofErr w:type="spellEnd"/>
      <w:r w:rsidR="00337E30" w:rsidRPr="00237276">
        <w:rPr>
          <w:rFonts w:ascii="Book Antiqua" w:hAnsi="Book Antiqua" w:cs="Times New Roman"/>
          <w:color w:val="000000" w:themeColor="text1"/>
          <w:sz w:val="24"/>
          <w:szCs w:val="24"/>
          <w:lang w:val="en-US"/>
        </w:rPr>
        <w:t xml:space="preserve"> Paris-</w:t>
      </w:r>
      <w:proofErr w:type="spellStart"/>
      <w:r w:rsidR="00337E30" w:rsidRPr="00237276">
        <w:rPr>
          <w:rFonts w:ascii="Book Antiqua" w:hAnsi="Book Antiqua" w:cs="Times New Roman"/>
          <w:color w:val="000000" w:themeColor="text1"/>
          <w:sz w:val="24"/>
          <w:szCs w:val="24"/>
          <w:lang w:val="en-US"/>
        </w:rPr>
        <w:t>Saclay</w:t>
      </w:r>
      <w:proofErr w:type="spellEnd"/>
      <w:r w:rsidR="00337E30" w:rsidRPr="00237276">
        <w:rPr>
          <w:rFonts w:ascii="Book Antiqua" w:hAnsi="Book Antiqua" w:cs="Times New Roman"/>
          <w:color w:val="000000" w:themeColor="text1"/>
          <w:sz w:val="24"/>
          <w:szCs w:val="24"/>
          <w:lang w:val="en-US"/>
        </w:rPr>
        <w:t xml:space="preserve">, </w:t>
      </w:r>
      <w:proofErr w:type="spellStart"/>
      <w:r w:rsidR="00337E30" w:rsidRPr="00237276">
        <w:rPr>
          <w:rFonts w:ascii="Book Antiqua" w:hAnsi="Book Antiqua" w:cs="Times New Roman"/>
          <w:color w:val="000000" w:themeColor="text1"/>
          <w:sz w:val="24"/>
          <w:szCs w:val="24"/>
          <w:lang w:val="en-US"/>
        </w:rPr>
        <w:t>Hôpital</w:t>
      </w:r>
      <w:proofErr w:type="spellEnd"/>
      <w:r w:rsidR="00337E30" w:rsidRPr="00237276">
        <w:rPr>
          <w:rFonts w:ascii="Book Antiqua" w:hAnsi="Book Antiqua" w:cs="Times New Roman"/>
          <w:color w:val="000000" w:themeColor="text1"/>
          <w:sz w:val="24"/>
          <w:szCs w:val="24"/>
          <w:lang w:val="en-US"/>
        </w:rPr>
        <w:t xml:space="preserve"> Paul </w:t>
      </w:r>
      <w:proofErr w:type="spellStart"/>
      <w:r w:rsidR="00337E30" w:rsidRPr="00237276">
        <w:rPr>
          <w:rFonts w:ascii="Book Antiqua" w:hAnsi="Book Antiqua" w:cs="Times New Roman"/>
          <w:color w:val="000000" w:themeColor="text1"/>
          <w:sz w:val="24"/>
          <w:szCs w:val="24"/>
          <w:lang w:val="en-US"/>
        </w:rPr>
        <w:t>Brousse</w:t>
      </w:r>
      <w:proofErr w:type="spellEnd"/>
      <w:r w:rsidR="00337E30" w:rsidRPr="00237276">
        <w:rPr>
          <w:rFonts w:ascii="Book Antiqua" w:hAnsi="Book Antiqua" w:cs="Times New Roman"/>
          <w:color w:val="000000" w:themeColor="text1"/>
          <w:sz w:val="24"/>
          <w:szCs w:val="24"/>
          <w:lang w:val="en-US"/>
        </w:rPr>
        <w:t>, Villejuif F-94800, France</w:t>
      </w:r>
    </w:p>
    <w:p w14:paraId="70F33A87" w14:textId="77777777" w:rsidR="00CA220E" w:rsidRPr="00237276" w:rsidRDefault="00CA220E" w:rsidP="00CA220E">
      <w:pPr>
        <w:spacing w:after="0" w:line="360" w:lineRule="auto"/>
        <w:jc w:val="both"/>
        <w:rPr>
          <w:rFonts w:ascii="Book Antiqua" w:hAnsi="Book Antiqua" w:cs="Times New Roman"/>
          <w:color w:val="000000" w:themeColor="text1"/>
          <w:sz w:val="24"/>
          <w:szCs w:val="24"/>
          <w:lang w:val="en-US"/>
        </w:rPr>
      </w:pPr>
    </w:p>
    <w:p w14:paraId="6D858E4E" w14:textId="0AA599EB" w:rsidR="00337E30" w:rsidRPr="00237276" w:rsidRDefault="00CA220E" w:rsidP="00CA220E">
      <w:pPr>
        <w:spacing w:after="0" w:line="360" w:lineRule="auto"/>
        <w:jc w:val="both"/>
        <w:rPr>
          <w:rFonts w:ascii="Book Antiqua" w:hAnsi="Book Antiqua" w:cs="Times New Roman"/>
          <w:color w:val="000000" w:themeColor="text1"/>
          <w:sz w:val="24"/>
          <w:szCs w:val="24"/>
          <w:lang w:val="en-US"/>
        </w:rPr>
      </w:pPr>
      <w:r w:rsidRPr="00237276">
        <w:rPr>
          <w:rFonts w:ascii="Book Antiqua" w:hAnsi="Book Antiqua" w:cs="Times New Roman"/>
          <w:b/>
          <w:color w:val="000000" w:themeColor="text1"/>
          <w:sz w:val="24"/>
          <w:szCs w:val="24"/>
          <w:lang w:val="en-US"/>
        </w:rPr>
        <w:t xml:space="preserve">Zara </w:t>
      </w:r>
      <w:proofErr w:type="spellStart"/>
      <w:r w:rsidRPr="00237276">
        <w:rPr>
          <w:rFonts w:ascii="Book Antiqua" w:hAnsi="Book Antiqua" w:cs="Times New Roman"/>
          <w:b/>
          <w:color w:val="000000" w:themeColor="text1"/>
          <w:sz w:val="24"/>
          <w:szCs w:val="24"/>
          <w:lang w:val="en-US"/>
        </w:rPr>
        <w:t>Hannoun</w:t>
      </w:r>
      <w:proofErr w:type="spellEnd"/>
      <w:r w:rsidRPr="00237276">
        <w:rPr>
          <w:rFonts w:ascii="Book Antiqua" w:hAnsi="Book Antiqua" w:cs="Times New Roman"/>
          <w:b/>
          <w:bCs/>
          <w:color w:val="000000" w:themeColor="text1"/>
          <w:sz w:val="24"/>
          <w:szCs w:val="24"/>
          <w:lang w:val="en-US"/>
        </w:rPr>
        <w:t>,</w:t>
      </w:r>
      <w:r w:rsidRPr="00237276">
        <w:rPr>
          <w:rFonts w:ascii="Book Antiqua" w:hAnsi="Book Antiqua" w:cs="Times New Roman"/>
          <w:color w:val="000000" w:themeColor="text1"/>
          <w:sz w:val="24"/>
          <w:szCs w:val="24"/>
          <w:lang w:val="en-US"/>
        </w:rPr>
        <w:t xml:space="preserve"> </w:t>
      </w:r>
      <w:r w:rsidR="00337E30" w:rsidRPr="00237276">
        <w:rPr>
          <w:rFonts w:ascii="Book Antiqua" w:hAnsi="Book Antiqua" w:cs="Times New Roman"/>
          <w:color w:val="000000" w:themeColor="text1"/>
          <w:sz w:val="24"/>
          <w:szCs w:val="24"/>
          <w:lang w:val="en-US"/>
        </w:rPr>
        <w:t>The Jenner Institute, University of Oxford, Oxford OX3 7DQ, United Kingdom</w:t>
      </w:r>
    </w:p>
    <w:p w14:paraId="689910C2" w14:textId="77777777" w:rsidR="00CA220E" w:rsidRPr="00237276" w:rsidRDefault="00CA220E" w:rsidP="00CA220E">
      <w:pPr>
        <w:spacing w:after="0" w:line="360" w:lineRule="auto"/>
        <w:jc w:val="both"/>
        <w:rPr>
          <w:rFonts w:ascii="Book Antiqua" w:hAnsi="Book Antiqua" w:cs="Times New Roman"/>
          <w:color w:val="000000" w:themeColor="text1"/>
          <w:sz w:val="24"/>
          <w:szCs w:val="24"/>
          <w:lang w:val="en-US"/>
        </w:rPr>
      </w:pPr>
    </w:p>
    <w:p w14:paraId="37B1395A" w14:textId="31634368" w:rsidR="00337E30" w:rsidRPr="00237276" w:rsidRDefault="00337E30" w:rsidP="00CA220E">
      <w:pPr>
        <w:spacing w:after="0" w:line="360" w:lineRule="auto"/>
        <w:jc w:val="both"/>
        <w:rPr>
          <w:rFonts w:ascii="Book Antiqua" w:hAnsi="Book Antiqua" w:cs="Times New Roman"/>
          <w:color w:val="000000" w:themeColor="text1"/>
          <w:sz w:val="24"/>
          <w:szCs w:val="24"/>
        </w:rPr>
      </w:pPr>
      <w:r w:rsidRPr="00237276">
        <w:rPr>
          <w:rFonts w:ascii="Book Antiqua" w:hAnsi="Book Antiqua" w:cs="Times New Roman"/>
          <w:b/>
          <w:color w:val="000000" w:themeColor="text1"/>
          <w:sz w:val="24"/>
          <w:szCs w:val="24"/>
        </w:rPr>
        <w:t>Eléanor Luce,</w:t>
      </w:r>
      <w:r w:rsidRPr="00237276">
        <w:rPr>
          <w:rFonts w:ascii="Book Antiqua" w:hAnsi="Book Antiqua" w:cs="Times New Roman"/>
          <w:color w:val="000000" w:themeColor="text1"/>
          <w:sz w:val="24"/>
          <w:szCs w:val="24"/>
        </w:rPr>
        <w:t xml:space="preserve"> </w:t>
      </w:r>
      <w:r w:rsidR="00CA220E" w:rsidRPr="00237276">
        <w:rPr>
          <w:rFonts w:ascii="Book Antiqua" w:hAnsi="Book Antiqua" w:cs="Times New Roman"/>
          <w:b/>
          <w:color w:val="000000" w:themeColor="text1"/>
          <w:sz w:val="24"/>
          <w:szCs w:val="24"/>
        </w:rPr>
        <w:t>Anne Dubart-Kupperschmitt</w:t>
      </w:r>
      <w:r w:rsidR="00CA220E" w:rsidRPr="00237276">
        <w:rPr>
          <w:rFonts w:ascii="Book Antiqua" w:hAnsi="Book Antiqua" w:cs="Times New Roman"/>
          <w:b/>
          <w:bCs/>
          <w:color w:val="000000" w:themeColor="text1"/>
          <w:sz w:val="24"/>
          <w:szCs w:val="24"/>
        </w:rPr>
        <w:t>,</w:t>
      </w:r>
      <w:r w:rsidR="00CA220E" w:rsidRPr="00237276">
        <w:rPr>
          <w:rFonts w:ascii="Book Antiqua" w:hAnsi="Book Antiqua" w:cs="Times New Roman"/>
          <w:color w:val="000000" w:themeColor="text1"/>
          <w:sz w:val="24"/>
          <w:szCs w:val="24"/>
        </w:rPr>
        <w:t xml:space="preserve"> </w:t>
      </w:r>
      <w:r w:rsidRPr="00237276">
        <w:rPr>
          <w:rFonts w:ascii="Book Antiqua" w:hAnsi="Book Antiqua" w:cs="Times New Roman"/>
          <w:color w:val="000000" w:themeColor="text1"/>
          <w:sz w:val="24"/>
          <w:szCs w:val="24"/>
        </w:rPr>
        <w:t xml:space="preserve">Département </w:t>
      </w:r>
      <w:r w:rsidR="00CA220E" w:rsidRPr="00237276">
        <w:rPr>
          <w:rFonts w:ascii="Book Antiqua" w:hAnsi="Book Antiqua" w:cs="Times New Roman"/>
          <w:color w:val="000000" w:themeColor="text1"/>
          <w:sz w:val="24"/>
          <w:szCs w:val="24"/>
        </w:rPr>
        <w:t>H</w:t>
      </w:r>
      <w:r w:rsidRPr="00237276">
        <w:rPr>
          <w:rFonts w:ascii="Book Antiqua" w:hAnsi="Book Antiqua" w:cs="Times New Roman"/>
          <w:color w:val="000000" w:themeColor="text1"/>
          <w:sz w:val="24"/>
          <w:szCs w:val="24"/>
        </w:rPr>
        <w:t>ospitalo-</w:t>
      </w:r>
      <w:r w:rsidR="00CA220E" w:rsidRPr="00237276">
        <w:rPr>
          <w:rFonts w:ascii="Book Antiqua" w:hAnsi="Book Antiqua" w:cs="Times New Roman"/>
          <w:color w:val="000000" w:themeColor="text1"/>
          <w:sz w:val="24"/>
          <w:szCs w:val="24"/>
        </w:rPr>
        <w:t>U</w:t>
      </w:r>
      <w:r w:rsidRPr="00237276">
        <w:rPr>
          <w:rFonts w:ascii="Book Antiqua" w:hAnsi="Book Antiqua" w:cs="Times New Roman"/>
          <w:color w:val="000000" w:themeColor="text1"/>
          <w:sz w:val="24"/>
          <w:szCs w:val="24"/>
        </w:rPr>
        <w:t>niversitaire Hepatinov, Hôpital Paul Brousse, Villejuif F-94807, France</w:t>
      </w:r>
    </w:p>
    <w:p w14:paraId="106E0D5D" w14:textId="77777777" w:rsidR="00CA220E" w:rsidRPr="00237276" w:rsidRDefault="00CA220E" w:rsidP="00CA220E">
      <w:pPr>
        <w:spacing w:after="0" w:line="360" w:lineRule="auto"/>
        <w:jc w:val="both"/>
        <w:rPr>
          <w:rFonts w:ascii="Book Antiqua" w:hAnsi="Book Antiqua" w:cs="Times New Roman"/>
          <w:color w:val="000000" w:themeColor="text1"/>
          <w:sz w:val="24"/>
          <w:szCs w:val="24"/>
        </w:rPr>
      </w:pPr>
    </w:p>
    <w:p w14:paraId="39C441A5" w14:textId="77777777" w:rsidR="00753534" w:rsidRPr="00237276" w:rsidRDefault="00753534" w:rsidP="00753534">
      <w:pPr>
        <w:spacing w:after="0" w:line="360" w:lineRule="auto"/>
        <w:jc w:val="both"/>
        <w:rPr>
          <w:rFonts w:ascii="Book Antiqua" w:hAnsi="Book Antiqua" w:cs="Times New Roman"/>
          <w:color w:val="000000" w:themeColor="text1"/>
          <w:sz w:val="24"/>
          <w:szCs w:val="24"/>
        </w:rPr>
      </w:pPr>
      <w:r w:rsidRPr="00237276">
        <w:rPr>
          <w:rFonts w:ascii="Book Antiqua" w:hAnsi="Book Antiqua" w:cs="Times New Roman"/>
          <w:b/>
          <w:color w:val="000000" w:themeColor="text1"/>
          <w:sz w:val="24"/>
          <w:szCs w:val="24"/>
        </w:rPr>
        <w:t>Thierry Hauet</w:t>
      </w:r>
      <w:r w:rsidRPr="00237276">
        <w:rPr>
          <w:rFonts w:ascii="Book Antiqua" w:hAnsi="Book Antiqua" w:cs="Times New Roman"/>
          <w:b/>
          <w:bCs/>
          <w:color w:val="000000" w:themeColor="text1"/>
          <w:sz w:val="24"/>
          <w:szCs w:val="24"/>
        </w:rPr>
        <w:t>,</w:t>
      </w:r>
      <w:r w:rsidRPr="00237276">
        <w:rPr>
          <w:rFonts w:ascii="Book Antiqua" w:hAnsi="Book Antiqua" w:cs="Times New Roman"/>
          <w:color w:val="000000" w:themeColor="text1"/>
          <w:sz w:val="24"/>
          <w:szCs w:val="24"/>
        </w:rPr>
        <w:t xml:space="preserve"> Service de Biochimie,</w:t>
      </w:r>
      <w:r w:rsidRPr="00237276">
        <w:rPr>
          <w:rFonts w:ascii="Book Antiqua" w:hAnsi="Book Antiqua" w:cs="Times New Roman" w:hint="eastAsia"/>
          <w:color w:val="000000" w:themeColor="text1"/>
          <w:sz w:val="24"/>
          <w:szCs w:val="24"/>
          <w:lang w:eastAsia="zh-CN"/>
        </w:rPr>
        <w:t xml:space="preserve"> </w:t>
      </w:r>
      <w:r w:rsidRPr="00237276">
        <w:rPr>
          <w:rFonts w:ascii="Book Antiqua" w:hAnsi="Book Antiqua" w:cs="Times New Roman"/>
          <w:color w:val="000000" w:themeColor="text1"/>
          <w:sz w:val="24"/>
          <w:szCs w:val="24"/>
        </w:rPr>
        <w:t>CHU de Poitiers, Poitiers F-86000, France</w:t>
      </w:r>
    </w:p>
    <w:p w14:paraId="314CB280" w14:textId="39172997" w:rsidR="00337E30" w:rsidRPr="00237276" w:rsidRDefault="00337E30" w:rsidP="00CA220E">
      <w:pPr>
        <w:spacing w:after="0" w:line="360" w:lineRule="auto"/>
        <w:jc w:val="both"/>
        <w:rPr>
          <w:rFonts w:ascii="Book Antiqua" w:hAnsi="Book Antiqua"/>
          <w:color w:val="000000" w:themeColor="text1"/>
          <w:sz w:val="24"/>
          <w:szCs w:val="24"/>
        </w:rPr>
      </w:pPr>
    </w:p>
    <w:p w14:paraId="48A346BE" w14:textId="439BEC87" w:rsidR="00753534" w:rsidRPr="00237276" w:rsidRDefault="00F37A1D" w:rsidP="00CA220E">
      <w:pPr>
        <w:spacing w:after="0" w:line="360" w:lineRule="auto"/>
        <w:jc w:val="both"/>
        <w:rPr>
          <w:rFonts w:ascii="Book Antiqua" w:hAnsi="Book Antiqua"/>
          <w:bCs/>
          <w:color w:val="000000" w:themeColor="text1"/>
          <w:sz w:val="24"/>
          <w:szCs w:val="24"/>
          <w:shd w:val="clear" w:color="auto" w:fill="FFFFFF"/>
          <w:lang w:val="en-US" w:eastAsia="zh-CN"/>
        </w:rPr>
      </w:pPr>
      <w:bookmarkStart w:id="14" w:name="_Hlk11835533"/>
      <w:r w:rsidRPr="00237276">
        <w:rPr>
          <w:rFonts w:ascii="Book Antiqua" w:eastAsia="MS Mincho" w:hAnsi="Book Antiqua" w:cs="Times New Roman"/>
          <w:b/>
          <w:bCs/>
          <w:color w:val="000000" w:themeColor="text1"/>
          <w:sz w:val="24"/>
          <w:szCs w:val="24"/>
          <w:shd w:val="clear" w:color="auto" w:fill="FFFFFF"/>
          <w:lang w:val="es-ES_tradnl" w:eastAsia="ja-JP"/>
        </w:rPr>
        <w:lastRenderedPageBreak/>
        <w:t>ORCID number</w:t>
      </w:r>
      <w:r w:rsidRPr="00237276">
        <w:rPr>
          <w:rFonts w:ascii="Book Antiqua" w:eastAsia="MS Mincho" w:hAnsi="Book Antiqua" w:cs="Times New Roman"/>
          <w:b/>
          <w:color w:val="000000" w:themeColor="text1"/>
          <w:sz w:val="24"/>
          <w:szCs w:val="24"/>
          <w:lang w:val="en-GB" w:eastAsia="ja-JP"/>
        </w:rPr>
        <w:t>:</w:t>
      </w:r>
      <w:bookmarkEnd w:id="14"/>
      <w:r w:rsidRPr="00237276">
        <w:rPr>
          <w:rFonts w:ascii="Book Antiqua" w:eastAsia="MS Mincho" w:hAnsi="Book Antiqua" w:cs="Times New Roman"/>
          <w:b/>
          <w:color w:val="000000" w:themeColor="text1"/>
          <w:sz w:val="24"/>
          <w:szCs w:val="24"/>
          <w:lang w:val="en-GB" w:eastAsia="ja-JP"/>
        </w:rPr>
        <w:t xml:space="preserve"> </w:t>
      </w:r>
      <w:r w:rsidRPr="00237276">
        <w:rPr>
          <w:rFonts w:ascii="Book Antiqua" w:hAnsi="Book Antiqua"/>
          <w:bCs/>
          <w:color w:val="000000" w:themeColor="text1"/>
          <w:sz w:val="24"/>
          <w:szCs w:val="24"/>
          <w:shd w:val="clear" w:color="auto" w:fill="FFFFFF"/>
          <w:lang w:val="en-US" w:eastAsia="zh-CN"/>
        </w:rPr>
        <w:t>Clara Steichen</w:t>
      </w:r>
      <w:r w:rsidRPr="00237276">
        <w:rPr>
          <w:rFonts w:ascii="Book Antiqua" w:hAnsi="Book Antiqua"/>
          <w:b/>
          <w:bCs/>
          <w:color w:val="000000" w:themeColor="text1"/>
          <w:sz w:val="24"/>
          <w:szCs w:val="24"/>
          <w:shd w:val="clear" w:color="auto" w:fill="FFFFFF"/>
          <w:lang w:val="en-US" w:eastAsia="zh-CN"/>
        </w:rPr>
        <w:t xml:space="preserve"> (</w:t>
      </w:r>
      <w:r w:rsidRPr="00237276">
        <w:rPr>
          <w:rFonts w:ascii="Book Antiqua" w:hAnsi="Book Antiqua"/>
          <w:bCs/>
          <w:color w:val="000000" w:themeColor="text1"/>
          <w:sz w:val="24"/>
          <w:szCs w:val="24"/>
          <w:shd w:val="clear" w:color="auto" w:fill="FFFFFF"/>
          <w:lang w:val="en-US" w:eastAsia="zh-CN"/>
        </w:rPr>
        <w:t xml:space="preserve">0000-0003-1201-4904); Zara </w:t>
      </w:r>
      <w:proofErr w:type="spellStart"/>
      <w:r w:rsidRPr="00237276">
        <w:rPr>
          <w:rFonts w:ascii="Book Antiqua" w:hAnsi="Book Antiqua"/>
          <w:bCs/>
          <w:color w:val="000000" w:themeColor="text1"/>
          <w:sz w:val="24"/>
          <w:szCs w:val="24"/>
          <w:shd w:val="clear" w:color="auto" w:fill="FFFFFF"/>
          <w:lang w:val="en-US" w:eastAsia="zh-CN"/>
        </w:rPr>
        <w:t>Hannoun</w:t>
      </w:r>
      <w:proofErr w:type="spellEnd"/>
      <w:r w:rsidRPr="00237276">
        <w:rPr>
          <w:rFonts w:ascii="Book Antiqua" w:hAnsi="Book Antiqua"/>
          <w:color w:val="000000" w:themeColor="text1"/>
          <w:sz w:val="24"/>
          <w:szCs w:val="24"/>
          <w:lang w:val="en-US"/>
        </w:rPr>
        <w:t xml:space="preserve"> (</w:t>
      </w:r>
      <w:r w:rsidRPr="00237276">
        <w:rPr>
          <w:rFonts w:ascii="Book Antiqua" w:hAnsi="Book Antiqua"/>
          <w:bCs/>
          <w:color w:val="000000" w:themeColor="text1"/>
          <w:sz w:val="24"/>
          <w:szCs w:val="24"/>
          <w:shd w:val="clear" w:color="auto" w:fill="FFFFFF"/>
          <w:lang w:val="en-US" w:eastAsia="zh-CN"/>
        </w:rPr>
        <w:t xml:space="preserve">0000-0002-3595-8476); </w:t>
      </w:r>
      <w:proofErr w:type="spellStart"/>
      <w:r w:rsidRPr="00237276">
        <w:rPr>
          <w:rFonts w:ascii="Book Antiqua" w:hAnsi="Book Antiqua"/>
          <w:bCs/>
          <w:color w:val="000000" w:themeColor="text1"/>
          <w:sz w:val="24"/>
          <w:szCs w:val="24"/>
          <w:shd w:val="clear" w:color="auto" w:fill="FFFFFF"/>
          <w:lang w:val="en-US" w:eastAsia="zh-CN"/>
        </w:rPr>
        <w:t>Eléanor</w:t>
      </w:r>
      <w:proofErr w:type="spellEnd"/>
      <w:r w:rsidRPr="00237276">
        <w:rPr>
          <w:rFonts w:ascii="Book Antiqua" w:hAnsi="Book Antiqua"/>
          <w:bCs/>
          <w:color w:val="000000" w:themeColor="text1"/>
          <w:sz w:val="24"/>
          <w:szCs w:val="24"/>
          <w:shd w:val="clear" w:color="auto" w:fill="FFFFFF"/>
          <w:lang w:val="en-US" w:eastAsia="zh-CN"/>
        </w:rPr>
        <w:t xml:space="preserve"> Luce (0000-0002-8938-8405); Thierry </w:t>
      </w:r>
      <w:proofErr w:type="spellStart"/>
      <w:r w:rsidRPr="00237276">
        <w:rPr>
          <w:rFonts w:ascii="Book Antiqua" w:hAnsi="Book Antiqua"/>
          <w:bCs/>
          <w:color w:val="000000" w:themeColor="text1"/>
          <w:sz w:val="24"/>
          <w:szCs w:val="24"/>
          <w:shd w:val="clear" w:color="auto" w:fill="FFFFFF"/>
          <w:lang w:val="en-US" w:eastAsia="zh-CN"/>
        </w:rPr>
        <w:t>Hauet</w:t>
      </w:r>
      <w:proofErr w:type="spellEnd"/>
      <w:r w:rsidRPr="00237276">
        <w:rPr>
          <w:rFonts w:ascii="Book Antiqua" w:hAnsi="Book Antiqua"/>
          <w:bCs/>
          <w:color w:val="000000" w:themeColor="text1"/>
          <w:sz w:val="24"/>
          <w:szCs w:val="24"/>
          <w:shd w:val="clear" w:color="auto" w:fill="FFFFFF"/>
          <w:lang w:val="en-US" w:eastAsia="zh-CN"/>
        </w:rPr>
        <w:t xml:space="preserve"> (0000-0002-0117-071X); Anne </w:t>
      </w:r>
      <w:proofErr w:type="spellStart"/>
      <w:r w:rsidRPr="00237276">
        <w:rPr>
          <w:rFonts w:ascii="Book Antiqua" w:hAnsi="Book Antiqua"/>
          <w:bCs/>
          <w:color w:val="000000" w:themeColor="text1"/>
          <w:sz w:val="24"/>
          <w:szCs w:val="24"/>
          <w:shd w:val="clear" w:color="auto" w:fill="FFFFFF"/>
          <w:lang w:val="en-US" w:eastAsia="zh-CN"/>
        </w:rPr>
        <w:t>Dubart-Kupperschmitt</w:t>
      </w:r>
      <w:proofErr w:type="spellEnd"/>
      <w:r w:rsidRPr="00237276">
        <w:rPr>
          <w:rFonts w:ascii="Book Antiqua" w:hAnsi="Book Antiqua"/>
          <w:bCs/>
          <w:color w:val="000000" w:themeColor="text1"/>
          <w:sz w:val="24"/>
          <w:szCs w:val="24"/>
          <w:shd w:val="clear" w:color="auto" w:fill="FFFFFF"/>
          <w:lang w:val="en-US" w:eastAsia="zh-CN"/>
        </w:rPr>
        <w:t xml:space="preserve"> (0000-0002-9326-4413).</w:t>
      </w:r>
    </w:p>
    <w:p w14:paraId="4FCDDD52" w14:textId="27B06A4F" w:rsidR="00F37A1D" w:rsidRPr="00237276" w:rsidRDefault="00F37A1D" w:rsidP="00CA220E">
      <w:pPr>
        <w:spacing w:after="0" w:line="360" w:lineRule="auto"/>
        <w:jc w:val="both"/>
        <w:rPr>
          <w:rFonts w:ascii="Book Antiqua" w:hAnsi="Book Antiqua"/>
          <w:bCs/>
          <w:color w:val="000000" w:themeColor="text1"/>
          <w:sz w:val="24"/>
          <w:szCs w:val="24"/>
          <w:shd w:val="clear" w:color="auto" w:fill="FFFFFF"/>
          <w:lang w:val="en-US" w:eastAsia="zh-CN"/>
        </w:rPr>
      </w:pPr>
    </w:p>
    <w:p w14:paraId="3C5DD0EF" w14:textId="77777777" w:rsidR="00F37A1D" w:rsidRPr="00237276" w:rsidRDefault="00F37A1D" w:rsidP="00F37A1D">
      <w:pPr>
        <w:spacing w:after="0" w:line="360" w:lineRule="auto"/>
        <w:jc w:val="both"/>
        <w:rPr>
          <w:rFonts w:ascii="Book Antiqua" w:hAnsi="Book Antiqua"/>
          <w:color w:val="000000" w:themeColor="text1"/>
          <w:sz w:val="24"/>
          <w:szCs w:val="24"/>
          <w:lang w:val="en-US"/>
        </w:rPr>
      </w:pPr>
      <w:bookmarkStart w:id="15" w:name="_Hlk11835561"/>
      <w:r w:rsidRPr="00237276">
        <w:rPr>
          <w:rFonts w:ascii="Book Antiqua" w:eastAsia="MS Mincho" w:hAnsi="Book Antiqua" w:cs="Times New Roman"/>
          <w:b/>
          <w:color w:val="000000" w:themeColor="text1"/>
          <w:sz w:val="24"/>
          <w:szCs w:val="24"/>
          <w:lang w:val="es-ES_tradnl" w:eastAsia="ja-JP"/>
        </w:rPr>
        <w:t>Author contributions:</w:t>
      </w:r>
      <w:bookmarkEnd w:id="15"/>
      <w:r w:rsidRPr="00237276">
        <w:rPr>
          <w:rFonts w:ascii="Book Antiqua" w:eastAsia="MS Mincho" w:hAnsi="Book Antiqua" w:cs="Times New Roman"/>
          <w:b/>
          <w:color w:val="000000" w:themeColor="text1"/>
          <w:sz w:val="24"/>
          <w:szCs w:val="24"/>
          <w:lang w:val="es-ES_tradnl" w:eastAsia="ja-JP"/>
        </w:rPr>
        <w:t xml:space="preserve"> </w:t>
      </w:r>
      <w:r w:rsidRPr="00237276">
        <w:rPr>
          <w:rFonts w:ascii="Book Antiqua" w:hAnsi="Book Antiqua"/>
          <w:color w:val="000000" w:themeColor="text1"/>
          <w:sz w:val="24"/>
          <w:szCs w:val="24"/>
          <w:lang w:val="en-US"/>
        </w:rPr>
        <w:t>All authors performed the bibliographic analysis and wrote the paper.</w:t>
      </w:r>
    </w:p>
    <w:p w14:paraId="4A21A998" w14:textId="0873F880" w:rsidR="00F37A1D" w:rsidRPr="00237276" w:rsidRDefault="00F37A1D" w:rsidP="00CA220E">
      <w:pPr>
        <w:spacing w:after="0" w:line="360" w:lineRule="auto"/>
        <w:jc w:val="both"/>
        <w:rPr>
          <w:rFonts w:ascii="Book Antiqua" w:eastAsia="MS Mincho" w:hAnsi="Book Antiqua" w:cs="Times New Roman"/>
          <w:b/>
          <w:color w:val="000000" w:themeColor="text1"/>
          <w:sz w:val="24"/>
          <w:szCs w:val="24"/>
          <w:lang w:val="en-GB" w:eastAsia="ja-JP"/>
        </w:rPr>
      </w:pPr>
    </w:p>
    <w:p w14:paraId="6F2EDA4F" w14:textId="7379F3C5" w:rsidR="00F37A1D" w:rsidRPr="00237276" w:rsidRDefault="00F37A1D" w:rsidP="00F37A1D">
      <w:pPr>
        <w:spacing w:after="0" w:line="360" w:lineRule="auto"/>
        <w:jc w:val="both"/>
        <w:rPr>
          <w:rFonts w:ascii="Book Antiqua" w:hAnsi="Book Antiqua"/>
          <w:color w:val="000000" w:themeColor="text1"/>
          <w:sz w:val="24"/>
          <w:szCs w:val="24"/>
          <w:lang w:val="en-US"/>
        </w:rPr>
      </w:pPr>
      <w:bookmarkStart w:id="16" w:name="_Hlk11835579"/>
      <w:r w:rsidRPr="00237276">
        <w:rPr>
          <w:rFonts w:ascii="Book Antiqua" w:eastAsia="MS Mincho" w:hAnsi="Book Antiqua" w:cs="Times New Roman"/>
          <w:b/>
          <w:color w:val="000000" w:themeColor="text1"/>
          <w:sz w:val="24"/>
          <w:szCs w:val="24"/>
          <w:lang w:val="es-ES_tradnl" w:eastAsia="ja-JP"/>
        </w:rPr>
        <w:t>Conflict-of-interest statement:</w:t>
      </w:r>
      <w:bookmarkEnd w:id="16"/>
      <w:r w:rsidRPr="00237276">
        <w:rPr>
          <w:rFonts w:ascii="Book Antiqua" w:eastAsia="MS Mincho" w:hAnsi="Book Antiqua" w:cs="Times New Roman"/>
          <w:b/>
          <w:color w:val="000000" w:themeColor="text1"/>
          <w:sz w:val="24"/>
          <w:szCs w:val="24"/>
          <w:lang w:val="es-ES_tradnl" w:eastAsia="ja-JP"/>
        </w:rPr>
        <w:t xml:space="preserve"> </w:t>
      </w:r>
      <w:r w:rsidRPr="00237276">
        <w:rPr>
          <w:rFonts w:ascii="Book Antiqua" w:hAnsi="Book Antiqua"/>
          <w:color w:val="000000" w:themeColor="text1"/>
          <w:sz w:val="24"/>
          <w:szCs w:val="24"/>
          <w:lang w:val="en-US"/>
        </w:rPr>
        <w:t>All authors have no conflict of interest related to the manuscript.</w:t>
      </w:r>
    </w:p>
    <w:p w14:paraId="2889BC23" w14:textId="47035006" w:rsidR="00F37A1D" w:rsidRPr="00237276" w:rsidRDefault="00F37A1D" w:rsidP="00F37A1D">
      <w:pPr>
        <w:spacing w:after="0" w:line="360" w:lineRule="auto"/>
        <w:jc w:val="both"/>
        <w:rPr>
          <w:rFonts w:ascii="Book Antiqua" w:hAnsi="Book Antiqua"/>
          <w:color w:val="000000" w:themeColor="text1"/>
          <w:sz w:val="24"/>
          <w:szCs w:val="24"/>
          <w:lang w:val="en-US"/>
        </w:rPr>
      </w:pPr>
    </w:p>
    <w:p w14:paraId="61294AD0" w14:textId="77777777" w:rsidR="00F37A1D" w:rsidRPr="00237276" w:rsidRDefault="00F37A1D" w:rsidP="00F37A1D">
      <w:pPr>
        <w:spacing w:after="0" w:line="360" w:lineRule="auto"/>
        <w:jc w:val="both"/>
        <w:rPr>
          <w:rFonts w:ascii="Book Antiqua" w:eastAsia="MS Mincho" w:hAnsi="Book Antiqua" w:cs="Times New Roman"/>
          <w:color w:val="000000" w:themeColor="text1"/>
          <w:sz w:val="24"/>
          <w:szCs w:val="24"/>
          <w:lang w:val="es-ES_tradnl" w:eastAsia="ja-JP"/>
        </w:rPr>
      </w:pPr>
      <w:bookmarkStart w:id="17" w:name="OLE_LINK507"/>
      <w:bookmarkStart w:id="18" w:name="OLE_LINK506"/>
      <w:bookmarkStart w:id="19" w:name="OLE_LINK496"/>
      <w:bookmarkStart w:id="20" w:name="OLE_LINK479"/>
      <w:bookmarkStart w:id="21" w:name="OLE_LINK1"/>
      <w:bookmarkStart w:id="22" w:name="OLE_LINK956"/>
      <w:r w:rsidRPr="00237276">
        <w:rPr>
          <w:rFonts w:ascii="Book Antiqua" w:eastAsia="MS Mincho" w:hAnsi="Book Antiqua" w:cs="Times New Roman"/>
          <w:b/>
          <w:color w:val="000000" w:themeColor="text1"/>
          <w:sz w:val="24"/>
          <w:szCs w:val="24"/>
          <w:lang w:val="es-ES_tradnl" w:eastAsia="ja-JP"/>
        </w:rPr>
        <w:t xml:space="preserve">Open-Access: </w:t>
      </w:r>
      <w:r w:rsidRPr="00237276">
        <w:rPr>
          <w:rFonts w:ascii="Book Antiqua" w:eastAsia="MS Mincho" w:hAnsi="Book Antiqua" w:cs="Times New Roman"/>
          <w:color w:val="000000" w:themeColor="text1"/>
          <w:sz w:val="24"/>
          <w:szCs w:val="24"/>
          <w:lang w:val="es-ES_tradnl" w:eastAsia="ja-JP"/>
        </w:rPr>
        <w:t>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7"/>
      <w:bookmarkEnd w:id="18"/>
      <w:bookmarkEnd w:id="19"/>
      <w:bookmarkEnd w:id="20"/>
    </w:p>
    <w:bookmarkEnd w:id="21"/>
    <w:bookmarkEnd w:id="22"/>
    <w:p w14:paraId="6521D0B1" w14:textId="066B8FCC" w:rsidR="00F37A1D" w:rsidRPr="00237276" w:rsidRDefault="00F37A1D" w:rsidP="00F37A1D">
      <w:pPr>
        <w:spacing w:after="0" w:line="360" w:lineRule="auto"/>
        <w:jc w:val="both"/>
        <w:rPr>
          <w:rFonts w:ascii="Book Antiqua" w:hAnsi="Book Antiqua"/>
          <w:color w:val="000000" w:themeColor="text1"/>
          <w:sz w:val="24"/>
          <w:szCs w:val="24"/>
          <w:lang w:val="en-US"/>
        </w:rPr>
      </w:pPr>
    </w:p>
    <w:p w14:paraId="67782A20" w14:textId="675C5C08" w:rsidR="00F37A1D" w:rsidRPr="00237276" w:rsidRDefault="00F37A1D" w:rsidP="00F37A1D">
      <w:pPr>
        <w:spacing w:after="0" w:line="360" w:lineRule="auto"/>
        <w:jc w:val="both"/>
        <w:rPr>
          <w:rFonts w:ascii="Book Antiqua" w:hAnsi="Book Antiqua"/>
          <w:color w:val="000000" w:themeColor="text1"/>
          <w:sz w:val="24"/>
          <w:szCs w:val="24"/>
          <w:lang w:val="en-US" w:eastAsia="zh-CN"/>
        </w:rPr>
      </w:pPr>
      <w:r w:rsidRPr="00237276">
        <w:rPr>
          <w:rFonts w:ascii="Book Antiqua" w:hAnsi="Book Antiqua"/>
          <w:b/>
          <w:bCs/>
          <w:color w:val="000000" w:themeColor="text1"/>
          <w:sz w:val="24"/>
          <w:szCs w:val="24"/>
          <w:lang w:val="en-US" w:eastAsia="zh-CN"/>
        </w:rPr>
        <w:t>Manuscript source:</w:t>
      </w:r>
      <w:r w:rsidRPr="00237276">
        <w:rPr>
          <w:rFonts w:ascii="Book Antiqua" w:hAnsi="Book Antiqua"/>
          <w:color w:val="000000" w:themeColor="text1"/>
          <w:sz w:val="24"/>
          <w:szCs w:val="24"/>
          <w:lang w:val="en-US" w:eastAsia="zh-CN"/>
        </w:rPr>
        <w:t xml:space="preserve"> Invited manuscript</w:t>
      </w:r>
    </w:p>
    <w:p w14:paraId="21C47694" w14:textId="77777777" w:rsidR="00F37A1D" w:rsidRPr="00237276" w:rsidRDefault="00F37A1D" w:rsidP="00CA220E">
      <w:pPr>
        <w:spacing w:after="0" w:line="360" w:lineRule="auto"/>
        <w:jc w:val="both"/>
        <w:rPr>
          <w:rFonts w:ascii="Book Antiqua" w:hAnsi="Book Antiqua"/>
          <w:color w:val="000000" w:themeColor="text1"/>
          <w:sz w:val="24"/>
          <w:szCs w:val="24"/>
        </w:rPr>
      </w:pPr>
    </w:p>
    <w:p w14:paraId="6668AAB2" w14:textId="209113E3" w:rsidR="00337E30" w:rsidRPr="00237276" w:rsidRDefault="00F37A1D" w:rsidP="00CA220E">
      <w:pPr>
        <w:spacing w:after="0" w:line="360" w:lineRule="auto"/>
        <w:jc w:val="both"/>
        <w:rPr>
          <w:rFonts w:ascii="Book Antiqua" w:hAnsi="Book Antiqua" w:cs="Times New Roman"/>
          <w:color w:val="000000" w:themeColor="text1"/>
          <w:sz w:val="24"/>
          <w:szCs w:val="24"/>
        </w:rPr>
      </w:pPr>
      <w:bookmarkStart w:id="23" w:name="_Hlk8369597"/>
      <w:bookmarkStart w:id="24" w:name="OLE_LINK15"/>
      <w:bookmarkStart w:id="25" w:name="OLE_LINK16"/>
      <w:bookmarkStart w:id="26" w:name="OLE_LINK957"/>
      <w:r w:rsidRPr="00237276">
        <w:rPr>
          <w:rFonts w:ascii="Book Antiqua" w:eastAsia="MS Mincho" w:hAnsi="Book Antiqua" w:cs="Times New Roman"/>
          <w:b/>
          <w:color w:val="000000" w:themeColor="text1"/>
          <w:sz w:val="24"/>
          <w:szCs w:val="24"/>
          <w:lang w:val="es-ES_tradnl" w:eastAsia="ja-JP"/>
        </w:rPr>
        <w:t>Corresponding author:</w:t>
      </w:r>
      <w:r w:rsidRPr="00237276">
        <w:rPr>
          <w:rFonts w:ascii="Book Antiqua" w:eastAsia="SimSun" w:hAnsi="Book Antiqua" w:cs="Arial"/>
          <w:b/>
          <w:bCs/>
          <w:color w:val="000000" w:themeColor="text1"/>
          <w:sz w:val="24"/>
          <w:szCs w:val="24"/>
          <w:lang w:val="es-ES_tradnl" w:eastAsia="zh-CN"/>
        </w:rPr>
        <w:t xml:space="preserve"> </w:t>
      </w:r>
      <w:bookmarkEnd w:id="23"/>
      <w:bookmarkEnd w:id="24"/>
      <w:bookmarkEnd w:id="25"/>
      <w:bookmarkEnd w:id="26"/>
      <w:r w:rsidR="00337E30" w:rsidRPr="00237276">
        <w:rPr>
          <w:rStyle w:val="Hyperlink"/>
          <w:rFonts w:ascii="Book Antiqua" w:hAnsi="Book Antiqua"/>
          <w:b/>
          <w:color w:val="000000" w:themeColor="text1"/>
          <w:sz w:val="24"/>
          <w:szCs w:val="24"/>
          <w:u w:val="none"/>
        </w:rPr>
        <w:t xml:space="preserve">Clara Steichen, </w:t>
      </w:r>
      <w:r w:rsidRPr="00237276">
        <w:rPr>
          <w:rStyle w:val="Hyperlink"/>
          <w:rFonts w:ascii="Book Antiqua" w:hAnsi="Book Antiqua"/>
          <w:b/>
          <w:color w:val="000000" w:themeColor="text1"/>
          <w:sz w:val="24"/>
          <w:szCs w:val="24"/>
          <w:u w:val="none"/>
        </w:rPr>
        <w:t xml:space="preserve">PhD, Postdoctoral Fellow, </w:t>
      </w:r>
      <w:r w:rsidRPr="00237276">
        <w:rPr>
          <w:rFonts w:ascii="Book Antiqua" w:hAnsi="Book Antiqua" w:cs="Times New Roman"/>
          <w:color w:val="000000" w:themeColor="text1"/>
          <w:sz w:val="24"/>
          <w:szCs w:val="24"/>
        </w:rPr>
        <w:t>INSERM U1082 IRTOMIT, CHU de Poitiers, 2 rue de la Milétrie, Poitiers F-86000, France.</w:t>
      </w:r>
      <w:r w:rsidRPr="00237276">
        <w:rPr>
          <w:rFonts w:ascii="Book Antiqua" w:hAnsi="Book Antiqua" w:cs="Times New Roman" w:hint="eastAsia"/>
          <w:color w:val="000000" w:themeColor="text1"/>
          <w:sz w:val="24"/>
          <w:szCs w:val="24"/>
          <w:lang w:eastAsia="zh-CN"/>
        </w:rPr>
        <w:t xml:space="preserve"> </w:t>
      </w:r>
      <w:hyperlink r:id="rId8" w:history="1">
        <w:r w:rsidRPr="00BD7396">
          <w:rPr>
            <w:rStyle w:val="Hyperlink"/>
            <w:rFonts w:ascii="Book Antiqua" w:hAnsi="Book Antiqua"/>
            <w:color w:val="000000" w:themeColor="text1"/>
            <w:sz w:val="24"/>
            <w:szCs w:val="24"/>
            <w:u w:val="none"/>
          </w:rPr>
          <w:t>clara.steichen@inserm.fr</w:t>
        </w:r>
      </w:hyperlink>
    </w:p>
    <w:p w14:paraId="58695278" w14:textId="450B8C2B" w:rsidR="00337E30" w:rsidRPr="00237276" w:rsidRDefault="00337E30" w:rsidP="00CA220E">
      <w:pPr>
        <w:autoSpaceDE w:val="0"/>
        <w:autoSpaceDN w:val="0"/>
        <w:adjustRightInd w:val="0"/>
        <w:snapToGrid w:val="0"/>
        <w:spacing w:after="0" w:line="360" w:lineRule="auto"/>
        <w:jc w:val="both"/>
        <w:rPr>
          <w:rFonts w:ascii="Book Antiqua" w:hAnsi="Book Antiqua" w:cs="Garamond-Bold"/>
          <w:b/>
          <w:bCs/>
          <w:color w:val="000000" w:themeColor="text1"/>
          <w:sz w:val="24"/>
          <w:szCs w:val="24"/>
          <w:lang w:val="en-US"/>
        </w:rPr>
      </w:pPr>
      <w:bookmarkStart w:id="27" w:name="_Hlk5625880"/>
      <w:r w:rsidRPr="00237276">
        <w:rPr>
          <w:rFonts w:ascii="Book Antiqua" w:hAnsi="Book Antiqua" w:cs="Garamond-Bold"/>
          <w:b/>
          <w:bCs/>
          <w:color w:val="000000" w:themeColor="text1"/>
          <w:sz w:val="24"/>
          <w:szCs w:val="24"/>
          <w:lang w:val="en-US"/>
        </w:rPr>
        <w:t xml:space="preserve">Telephone: </w:t>
      </w:r>
      <w:r w:rsidRPr="00237276">
        <w:rPr>
          <w:rFonts w:ascii="Book Antiqua" w:hAnsi="Book Antiqua" w:cs="Garamond-Bold"/>
          <w:bCs/>
          <w:color w:val="000000" w:themeColor="text1"/>
          <w:sz w:val="24"/>
          <w:szCs w:val="24"/>
          <w:lang w:val="en-US"/>
        </w:rPr>
        <w:t>+33</w:t>
      </w:r>
      <w:r w:rsidR="00F37A1D" w:rsidRPr="00237276">
        <w:rPr>
          <w:rFonts w:ascii="Book Antiqua" w:hAnsi="Book Antiqua" w:cs="Garamond-Bold"/>
          <w:bCs/>
          <w:color w:val="000000" w:themeColor="text1"/>
          <w:sz w:val="24"/>
          <w:szCs w:val="24"/>
          <w:lang w:val="en-US"/>
        </w:rPr>
        <w:t>-</w:t>
      </w:r>
      <w:r w:rsidRPr="00237276">
        <w:rPr>
          <w:rFonts w:ascii="Book Antiqua" w:hAnsi="Book Antiqua"/>
          <w:color w:val="000000" w:themeColor="text1"/>
          <w:sz w:val="24"/>
          <w:szCs w:val="24"/>
          <w:shd w:val="clear" w:color="auto" w:fill="FFFFFF"/>
          <w:lang w:val="en-US"/>
        </w:rPr>
        <w:t>549</w:t>
      </w:r>
      <w:r w:rsidR="00F37A1D" w:rsidRPr="00237276">
        <w:rPr>
          <w:rFonts w:ascii="Book Antiqua" w:hAnsi="Book Antiqua"/>
          <w:color w:val="000000" w:themeColor="text1"/>
          <w:sz w:val="24"/>
          <w:szCs w:val="24"/>
          <w:shd w:val="clear" w:color="auto" w:fill="FFFFFF"/>
          <w:lang w:val="en-US"/>
        </w:rPr>
        <w:t>-</w:t>
      </w:r>
      <w:r w:rsidRPr="00237276">
        <w:rPr>
          <w:rFonts w:ascii="Book Antiqua" w:hAnsi="Book Antiqua"/>
          <w:color w:val="000000" w:themeColor="text1"/>
          <w:sz w:val="24"/>
          <w:szCs w:val="24"/>
          <w:shd w:val="clear" w:color="auto" w:fill="FFFFFF"/>
          <w:lang w:val="en-US"/>
        </w:rPr>
        <w:t>443089</w:t>
      </w:r>
    </w:p>
    <w:p w14:paraId="5B8D9D55" w14:textId="1657EC49" w:rsidR="00337E30" w:rsidRPr="00237276" w:rsidRDefault="00337E30" w:rsidP="00CA220E">
      <w:pPr>
        <w:autoSpaceDE w:val="0"/>
        <w:autoSpaceDN w:val="0"/>
        <w:adjustRightInd w:val="0"/>
        <w:snapToGrid w:val="0"/>
        <w:spacing w:after="0" w:line="360" w:lineRule="auto"/>
        <w:jc w:val="both"/>
        <w:rPr>
          <w:rFonts w:ascii="Book Antiqua" w:hAnsi="Book Antiqua"/>
          <w:color w:val="000000" w:themeColor="text1"/>
          <w:sz w:val="24"/>
          <w:szCs w:val="24"/>
          <w:shd w:val="clear" w:color="auto" w:fill="FFFFFF"/>
          <w:lang w:val="en-US"/>
        </w:rPr>
      </w:pPr>
      <w:r w:rsidRPr="00237276">
        <w:rPr>
          <w:rFonts w:ascii="Book Antiqua" w:hAnsi="Book Antiqua" w:cs="Garamond-Bold"/>
          <w:b/>
          <w:bCs/>
          <w:color w:val="000000" w:themeColor="text1"/>
          <w:sz w:val="24"/>
          <w:szCs w:val="24"/>
          <w:lang w:val="en-US"/>
        </w:rPr>
        <w:t>Fax</w:t>
      </w:r>
      <w:r w:rsidRPr="00237276">
        <w:rPr>
          <w:rFonts w:ascii="Book Antiqua" w:hAnsi="Book Antiqua" w:cs="Garamond-Bold"/>
          <w:b/>
          <w:bCs/>
          <w:color w:val="000000" w:themeColor="text1"/>
          <w:sz w:val="24"/>
          <w:szCs w:val="24"/>
          <w:lang w:val="en-US" w:eastAsia="zh-CN"/>
        </w:rPr>
        <w:t>:</w:t>
      </w:r>
      <w:r w:rsidRPr="00237276">
        <w:rPr>
          <w:rFonts w:ascii="Book Antiqua" w:hAnsi="Book Antiqua"/>
          <w:color w:val="000000" w:themeColor="text1"/>
          <w:sz w:val="24"/>
          <w:szCs w:val="24"/>
          <w:lang w:val="en-US"/>
        </w:rPr>
        <w:t xml:space="preserve"> +33</w:t>
      </w:r>
      <w:r w:rsidR="00F37A1D"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shd w:val="clear" w:color="auto" w:fill="FFFFFF"/>
          <w:lang w:val="en-US"/>
        </w:rPr>
        <w:t>549</w:t>
      </w:r>
      <w:r w:rsidR="00F37A1D" w:rsidRPr="00237276">
        <w:rPr>
          <w:rFonts w:ascii="Book Antiqua" w:hAnsi="Book Antiqua"/>
          <w:color w:val="000000" w:themeColor="text1"/>
          <w:sz w:val="24"/>
          <w:szCs w:val="24"/>
          <w:shd w:val="clear" w:color="auto" w:fill="FFFFFF"/>
          <w:lang w:val="en-US"/>
        </w:rPr>
        <w:t>-</w:t>
      </w:r>
      <w:r w:rsidRPr="00237276">
        <w:rPr>
          <w:rFonts w:ascii="Book Antiqua" w:hAnsi="Book Antiqua"/>
          <w:color w:val="000000" w:themeColor="text1"/>
          <w:sz w:val="24"/>
          <w:szCs w:val="24"/>
          <w:shd w:val="clear" w:color="auto" w:fill="FFFFFF"/>
          <w:lang w:val="en-US"/>
        </w:rPr>
        <w:t>444922</w:t>
      </w:r>
    </w:p>
    <w:p w14:paraId="46106192" w14:textId="475DB44A" w:rsidR="00F37A1D" w:rsidRPr="00237276" w:rsidRDefault="00F37A1D" w:rsidP="00CA220E">
      <w:pPr>
        <w:autoSpaceDE w:val="0"/>
        <w:autoSpaceDN w:val="0"/>
        <w:adjustRightInd w:val="0"/>
        <w:snapToGrid w:val="0"/>
        <w:spacing w:after="0" w:line="360" w:lineRule="auto"/>
        <w:jc w:val="both"/>
        <w:rPr>
          <w:rFonts w:ascii="Book Antiqua" w:hAnsi="Book Antiqua"/>
          <w:color w:val="000000" w:themeColor="text1"/>
          <w:sz w:val="24"/>
          <w:szCs w:val="24"/>
          <w:shd w:val="clear" w:color="auto" w:fill="FFFFFF"/>
          <w:lang w:val="en-US"/>
        </w:rPr>
      </w:pPr>
    </w:p>
    <w:p w14:paraId="37201DBD" w14:textId="6021E716" w:rsidR="000221DE" w:rsidRPr="00237276" w:rsidRDefault="000221DE" w:rsidP="000221DE">
      <w:pPr>
        <w:widowControl w:val="0"/>
        <w:spacing w:after="0" w:line="360" w:lineRule="auto"/>
        <w:jc w:val="both"/>
        <w:rPr>
          <w:rFonts w:ascii="Book Antiqua" w:eastAsia="SimSun" w:hAnsi="Book Antiqua" w:cs="Times New Roman"/>
          <w:b/>
          <w:color w:val="000000" w:themeColor="text1"/>
          <w:kern w:val="2"/>
          <w:sz w:val="24"/>
          <w:szCs w:val="24"/>
          <w:lang w:val="en-US" w:eastAsia="zh-CN"/>
        </w:rPr>
      </w:pPr>
      <w:bookmarkStart w:id="28" w:name="OLE_LINK75"/>
      <w:bookmarkStart w:id="29" w:name="OLE_LINK76"/>
      <w:bookmarkStart w:id="30" w:name="OLE_LINK269"/>
      <w:bookmarkStart w:id="31" w:name="OLE_LINK239"/>
      <w:r w:rsidRPr="00237276">
        <w:rPr>
          <w:rFonts w:ascii="Book Antiqua" w:eastAsia="SimSun" w:hAnsi="Book Antiqua" w:cs="Times New Roman"/>
          <w:b/>
          <w:color w:val="000000" w:themeColor="text1"/>
          <w:kern w:val="2"/>
          <w:sz w:val="24"/>
          <w:szCs w:val="24"/>
          <w:lang w:val="en-US" w:eastAsia="zh-CN"/>
        </w:rPr>
        <w:t xml:space="preserve">Received: </w:t>
      </w:r>
      <w:r w:rsidRPr="00237276">
        <w:rPr>
          <w:rFonts w:ascii="Book Antiqua" w:eastAsia="SimSun" w:hAnsi="Book Antiqua" w:cs="Times New Roman"/>
          <w:color w:val="000000" w:themeColor="text1"/>
          <w:kern w:val="2"/>
          <w:sz w:val="24"/>
          <w:szCs w:val="24"/>
          <w:lang w:val="en-US" w:eastAsia="zh-CN"/>
        </w:rPr>
        <w:t>March 14, 2019</w:t>
      </w:r>
    </w:p>
    <w:p w14:paraId="6621AC95" w14:textId="76CCB020" w:rsidR="000221DE" w:rsidRPr="00237276" w:rsidRDefault="000221DE" w:rsidP="000221DE">
      <w:pPr>
        <w:widowControl w:val="0"/>
        <w:spacing w:after="0" w:line="360" w:lineRule="auto"/>
        <w:jc w:val="both"/>
        <w:rPr>
          <w:rFonts w:ascii="Book Antiqua" w:eastAsia="SimSun" w:hAnsi="Book Antiqua" w:cs="Times New Roman"/>
          <w:b/>
          <w:color w:val="000000" w:themeColor="text1"/>
          <w:kern w:val="2"/>
          <w:sz w:val="24"/>
          <w:szCs w:val="24"/>
          <w:lang w:val="en-US" w:eastAsia="zh-CN"/>
        </w:rPr>
      </w:pPr>
      <w:r w:rsidRPr="00237276">
        <w:rPr>
          <w:rFonts w:ascii="Book Antiqua" w:eastAsia="SimSun" w:hAnsi="Book Antiqua" w:cs="Times New Roman"/>
          <w:b/>
          <w:color w:val="000000" w:themeColor="text1"/>
          <w:kern w:val="2"/>
          <w:sz w:val="24"/>
          <w:szCs w:val="24"/>
          <w:lang w:val="en-US" w:eastAsia="zh-CN"/>
        </w:rPr>
        <w:t xml:space="preserve">Peer-review started: </w:t>
      </w:r>
      <w:r w:rsidRPr="00237276">
        <w:rPr>
          <w:rFonts w:ascii="Book Antiqua" w:eastAsia="SimSun" w:hAnsi="Book Antiqua" w:cs="Times New Roman"/>
          <w:color w:val="000000" w:themeColor="text1"/>
          <w:kern w:val="2"/>
          <w:sz w:val="24"/>
          <w:szCs w:val="24"/>
          <w:lang w:val="en-US" w:eastAsia="zh-CN"/>
        </w:rPr>
        <w:t>March 15, 2019</w:t>
      </w:r>
    </w:p>
    <w:p w14:paraId="34E6B090" w14:textId="7102310D" w:rsidR="000221DE" w:rsidRPr="00237276" w:rsidRDefault="000221DE" w:rsidP="000221DE">
      <w:pPr>
        <w:widowControl w:val="0"/>
        <w:spacing w:after="0" w:line="360" w:lineRule="auto"/>
        <w:jc w:val="both"/>
        <w:rPr>
          <w:rFonts w:ascii="Book Antiqua" w:eastAsia="SimSun" w:hAnsi="Book Antiqua" w:cs="Times New Roman"/>
          <w:b/>
          <w:color w:val="000000" w:themeColor="text1"/>
          <w:kern w:val="2"/>
          <w:sz w:val="24"/>
          <w:szCs w:val="24"/>
          <w:lang w:val="en-US" w:eastAsia="zh-CN"/>
        </w:rPr>
      </w:pPr>
      <w:r w:rsidRPr="00237276">
        <w:rPr>
          <w:rFonts w:ascii="Book Antiqua" w:eastAsia="SimSun" w:hAnsi="Book Antiqua" w:cs="Times New Roman"/>
          <w:b/>
          <w:color w:val="000000" w:themeColor="text1"/>
          <w:kern w:val="2"/>
          <w:sz w:val="24"/>
          <w:szCs w:val="24"/>
          <w:lang w:val="en-US" w:eastAsia="zh-CN"/>
        </w:rPr>
        <w:t xml:space="preserve">First decision: </w:t>
      </w:r>
      <w:r w:rsidRPr="00237276">
        <w:rPr>
          <w:rFonts w:ascii="Book Antiqua" w:eastAsia="SimSun" w:hAnsi="Book Antiqua" w:cs="Times New Roman"/>
          <w:color w:val="000000" w:themeColor="text1"/>
          <w:kern w:val="2"/>
          <w:sz w:val="24"/>
          <w:szCs w:val="24"/>
          <w:lang w:val="en-US" w:eastAsia="zh-CN"/>
        </w:rPr>
        <w:t>June 5, 2019</w:t>
      </w:r>
    </w:p>
    <w:p w14:paraId="11105563" w14:textId="5B41DBF8" w:rsidR="000221DE" w:rsidRPr="00237276" w:rsidRDefault="000221DE" w:rsidP="000221DE">
      <w:pPr>
        <w:widowControl w:val="0"/>
        <w:spacing w:after="0" w:line="360" w:lineRule="auto"/>
        <w:jc w:val="both"/>
        <w:rPr>
          <w:rFonts w:ascii="Book Antiqua" w:eastAsia="SimSun" w:hAnsi="Book Antiqua" w:cs="Times New Roman"/>
          <w:b/>
          <w:color w:val="000000" w:themeColor="text1"/>
          <w:kern w:val="2"/>
          <w:sz w:val="24"/>
          <w:szCs w:val="24"/>
          <w:lang w:val="en-US" w:eastAsia="zh-CN"/>
        </w:rPr>
      </w:pPr>
      <w:r w:rsidRPr="00237276">
        <w:rPr>
          <w:rFonts w:ascii="Book Antiqua" w:eastAsia="SimSun" w:hAnsi="Book Antiqua" w:cs="Times New Roman"/>
          <w:b/>
          <w:color w:val="000000" w:themeColor="text1"/>
          <w:kern w:val="2"/>
          <w:sz w:val="24"/>
          <w:szCs w:val="24"/>
          <w:lang w:val="en-US" w:eastAsia="zh-CN"/>
        </w:rPr>
        <w:t xml:space="preserve">Revised: </w:t>
      </w:r>
      <w:r w:rsidRPr="00237276">
        <w:rPr>
          <w:rFonts w:ascii="Book Antiqua" w:eastAsia="SimSun" w:hAnsi="Book Antiqua" w:cs="Times New Roman"/>
          <w:color w:val="000000" w:themeColor="text1"/>
          <w:kern w:val="2"/>
          <w:sz w:val="24"/>
          <w:szCs w:val="24"/>
          <w:lang w:val="en-US" w:eastAsia="zh-CN"/>
        </w:rPr>
        <w:t>June 13, 2019</w:t>
      </w:r>
    </w:p>
    <w:p w14:paraId="3AA87EF9" w14:textId="45BDF5AD" w:rsidR="000221DE" w:rsidRPr="00237276" w:rsidRDefault="000221DE" w:rsidP="000221DE">
      <w:pPr>
        <w:widowControl w:val="0"/>
        <w:spacing w:after="0" w:line="360" w:lineRule="auto"/>
        <w:jc w:val="both"/>
        <w:rPr>
          <w:rFonts w:ascii="Book Antiqua" w:eastAsia="SimSun" w:hAnsi="Book Antiqua" w:cs="Times New Roman"/>
          <w:color w:val="000000" w:themeColor="text1"/>
          <w:kern w:val="2"/>
          <w:sz w:val="24"/>
          <w:szCs w:val="24"/>
          <w:lang w:val="en-US" w:eastAsia="zh-CN"/>
        </w:rPr>
      </w:pPr>
      <w:r w:rsidRPr="00237276">
        <w:rPr>
          <w:rFonts w:ascii="Book Antiqua" w:eastAsia="SimSun" w:hAnsi="Book Antiqua" w:cs="Times New Roman"/>
          <w:b/>
          <w:color w:val="000000" w:themeColor="text1"/>
          <w:kern w:val="2"/>
          <w:sz w:val="24"/>
          <w:szCs w:val="24"/>
          <w:lang w:val="en-US" w:eastAsia="zh-CN"/>
        </w:rPr>
        <w:t xml:space="preserve">Accepted: </w:t>
      </w:r>
      <w:r w:rsidR="00BD7396" w:rsidRPr="00BD7396">
        <w:rPr>
          <w:rFonts w:ascii="Book Antiqua" w:eastAsia="SimSun" w:hAnsi="Book Antiqua" w:cs="Times New Roman"/>
          <w:bCs/>
          <w:color w:val="000000" w:themeColor="text1"/>
          <w:kern w:val="2"/>
          <w:sz w:val="24"/>
          <w:szCs w:val="24"/>
          <w:lang w:val="en-US" w:eastAsia="zh-CN"/>
        </w:rPr>
        <w:t>July 29, 2019</w:t>
      </w:r>
    </w:p>
    <w:p w14:paraId="6D1BDF49" w14:textId="77777777" w:rsidR="000221DE" w:rsidRPr="00237276" w:rsidRDefault="000221DE" w:rsidP="000221DE">
      <w:pPr>
        <w:widowControl w:val="0"/>
        <w:spacing w:after="0" w:line="360" w:lineRule="auto"/>
        <w:jc w:val="both"/>
        <w:rPr>
          <w:rFonts w:ascii="Book Antiqua" w:eastAsia="SimSun" w:hAnsi="Book Antiqua" w:cs="Times New Roman"/>
          <w:b/>
          <w:color w:val="000000" w:themeColor="text1"/>
          <w:kern w:val="2"/>
          <w:sz w:val="24"/>
          <w:szCs w:val="24"/>
          <w:lang w:val="en-US" w:eastAsia="zh-CN"/>
        </w:rPr>
      </w:pPr>
      <w:r w:rsidRPr="00237276">
        <w:rPr>
          <w:rFonts w:ascii="Book Antiqua" w:eastAsia="SimSun" w:hAnsi="Book Antiqua" w:cs="Times New Roman"/>
          <w:b/>
          <w:color w:val="000000" w:themeColor="text1"/>
          <w:kern w:val="2"/>
          <w:sz w:val="24"/>
          <w:szCs w:val="24"/>
          <w:lang w:val="en-US" w:eastAsia="zh-CN"/>
        </w:rPr>
        <w:t>Article in press:</w:t>
      </w:r>
    </w:p>
    <w:p w14:paraId="21DDA9B0" w14:textId="08A08E37" w:rsidR="00073323" w:rsidRPr="00237276" w:rsidRDefault="000221DE" w:rsidP="000221DE">
      <w:pPr>
        <w:widowControl w:val="0"/>
        <w:spacing w:after="0" w:line="360" w:lineRule="auto"/>
        <w:jc w:val="both"/>
        <w:rPr>
          <w:rFonts w:ascii="Book Antiqua" w:eastAsia="SimSun" w:hAnsi="Book Antiqua" w:cs="Times New Roman"/>
          <w:b/>
          <w:color w:val="000000" w:themeColor="text1"/>
          <w:kern w:val="2"/>
          <w:sz w:val="24"/>
          <w:szCs w:val="24"/>
          <w:lang w:val="en-US" w:eastAsia="zh-CN"/>
        </w:rPr>
      </w:pPr>
      <w:r w:rsidRPr="00237276">
        <w:rPr>
          <w:rFonts w:ascii="Book Antiqua" w:eastAsia="SimSun" w:hAnsi="Book Antiqua" w:cs="Times New Roman"/>
          <w:b/>
          <w:color w:val="000000" w:themeColor="text1"/>
          <w:kern w:val="2"/>
          <w:sz w:val="24"/>
          <w:szCs w:val="24"/>
          <w:lang w:val="en-US" w:eastAsia="zh-CN"/>
        </w:rPr>
        <w:lastRenderedPageBreak/>
        <w:t>Published online:</w:t>
      </w:r>
      <w:bookmarkEnd w:id="27"/>
      <w:bookmarkEnd w:id="28"/>
      <w:bookmarkEnd w:id="29"/>
      <w:bookmarkEnd w:id="30"/>
      <w:bookmarkEnd w:id="31"/>
    </w:p>
    <w:p w14:paraId="4FC393D6" w14:textId="77777777" w:rsidR="00926118" w:rsidRPr="00237276" w:rsidRDefault="00926118" w:rsidP="00CA220E">
      <w:pPr>
        <w:spacing w:after="0" w:line="360" w:lineRule="auto"/>
        <w:jc w:val="both"/>
        <w:rPr>
          <w:rFonts w:ascii="Book Antiqua" w:hAnsi="Book Antiqua"/>
          <w:b/>
          <w:color w:val="000000" w:themeColor="text1"/>
          <w:sz w:val="24"/>
          <w:szCs w:val="24"/>
          <w:u w:val="single"/>
          <w:lang w:val="en-US"/>
        </w:rPr>
      </w:pPr>
      <w:r w:rsidRPr="00237276">
        <w:rPr>
          <w:rFonts w:ascii="Book Antiqua" w:hAnsi="Book Antiqua"/>
          <w:b/>
          <w:color w:val="000000" w:themeColor="text1"/>
          <w:sz w:val="24"/>
          <w:szCs w:val="24"/>
          <w:u w:val="single"/>
          <w:lang w:val="en-US"/>
        </w:rPr>
        <w:br w:type="page"/>
      </w:r>
    </w:p>
    <w:p w14:paraId="2AFD5829" w14:textId="59D8E1EB" w:rsidR="00125FF2" w:rsidRPr="00237276" w:rsidRDefault="00125FF2" w:rsidP="00CA220E">
      <w:pPr>
        <w:spacing w:after="0" w:line="360" w:lineRule="auto"/>
        <w:jc w:val="both"/>
        <w:rPr>
          <w:rFonts w:ascii="Book Antiqua" w:hAnsi="Book Antiqua"/>
          <w:b/>
          <w:color w:val="000000" w:themeColor="text1"/>
          <w:sz w:val="24"/>
          <w:szCs w:val="24"/>
          <w:lang w:val="en-US"/>
        </w:rPr>
      </w:pPr>
      <w:r w:rsidRPr="00237276">
        <w:rPr>
          <w:rFonts w:ascii="Book Antiqua" w:hAnsi="Book Antiqua"/>
          <w:b/>
          <w:color w:val="000000" w:themeColor="text1"/>
          <w:sz w:val="24"/>
          <w:szCs w:val="24"/>
          <w:lang w:val="en-US"/>
        </w:rPr>
        <w:lastRenderedPageBreak/>
        <w:t>Abstract</w:t>
      </w:r>
    </w:p>
    <w:p w14:paraId="542BF4B6" w14:textId="6D2EC013" w:rsidR="00125FF2" w:rsidRPr="00237276" w:rsidRDefault="00125FF2" w:rsidP="00CA220E">
      <w:pPr>
        <w:spacing w:after="0" w:line="360" w:lineRule="auto"/>
        <w:jc w:val="both"/>
        <w:rPr>
          <w:rFonts w:ascii="Book Antiqua" w:hAnsi="Book Antiqua"/>
          <w:color w:val="000000" w:themeColor="text1"/>
          <w:sz w:val="24"/>
          <w:szCs w:val="24"/>
          <w:lang w:val="en-US"/>
        </w:rPr>
      </w:pPr>
      <w:r w:rsidRPr="00237276">
        <w:rPr>
          <w:rFonts w:ascii="Book Antiqua" w:hAnsi="Book Antiqua"/>
          <w:color w:val="000000" w:themeColor="text1"/>
          <w:sz w:val="24"/>
          <w:szCs w:val="24"/>
          <w:lang w:val="en-US"/>
        </w:rPr>
        <w:t xml:space="preserve">Ten years after the initial generation of induced </w:t>
      </w:r>
      <w:r w:rsidR="003967DD" w:rsidRPr="00237276">
        <w:rPr>
          <w:rFonts w:ascii="Book Antiqua" w:hAnsi="Book Antiqua"/>
          <w:color w:val="000000" w:themeColor="text1"/>
          <w:sz w:val="24"/>
          <w:szCs w:val="24"/>
          <w:lang w:val="en-US"/>
        </w:rPr>
        <w:t xml:space="preserve">pluripotent stem cells </w:t>
      </w:r>
      <w:r w:rsidRPr="00237276">
        <w:rPr>
          <w:rFonts w:ascii="Book Antiqua" w:hAnsi="Book Antiqua"/>
          <w:color w:val="000000" w:themeColor="text1"/>
          <w:sz w:val="24"/>
          <w:szCs w:val="24"/>
          <w:lang w:val="en-US"/>
        </w:rPr>
        <w:t>(</w:t>
      </w:r>
      <w:proofErr w:type="spellStart"/>
      <w:r w:rsidRPr="00237276">
        <w:rPr>
          <w:rFonts w:ascii="Book Antiqua" w:hAnsi="Book Antiqua"/>
          <w:color w:val="000000" w:themeColor="text1"/>
          <w:sz w:val="24"/>
          <w:szCs w:val="24"/>
          <w:lang w:val="en-US"/>
        </w:rPr>
        <w:t>hiPSCs</w:t>
      </w:r>
      <w:proofErr w:type="spellEnd"/>
      <w:r w:rsidRPr="00237276">
        <w:rPr>
          <w:rFonts w:ascii="Book Antiqua" w:hAnsi="Book Antiqua"/>
          <w:color w:val="000000" w:themeColor="text1"/>
          <w:sz w:val="24"/>
          <w:szCs w:val="24"/>
          <w:lang w:val="en-US"/>
        </w:rPr>
        <w:t>) from human tissues, their potential is no longer questioned, with over 15000 publications listed on Pub</w:t>
      </w:r>
      <w:r w:rsidR="003967DD" w:rsidRPr="00237276">
        <w:rPr>
          <w:rFonts w:ascii="Book Antiqua" w:hAnsi="Book Antiqua"/>
          <w:color w:val="000000" w:themeColor="text1"/>
          <w:sz w:val="24"/>
          <w:szCs w:val="24"/>
          <w:lang w:val="en-US"/>
        </w:rPr>
        <w:t>M</w:t>
      </w:r>
      <w:r w:rsidRPr="00237276">
        <w:rPr>
          <w:rFonts w:ascii="Book Antiqua" w:hAnsi="Book Antiqua"/>
          <w:color w:val="000000" w:themeColor="text1"/>
          <w:sz w:val="24"/>
          <w:szCs w:val="24"/>
          <w:lang w:val="en-US"/>
        </w:rPr>
        <w:t xml:space="preserve">ed, covering various fields of research; including disease modeling, cell therapy strategies, pharmacology/toxicology screening and 3D organoid systems. However, despite evidences that the presence of mutations in </w:t>
      </w:r>
      <w:proofErr w:type="spellStart"/>
      <w:r w:rsidRPr="00237276">
        <w:rPr>
          <w:rFonts w:ascii="Book Antiqua" w:hAnsi="Book Antiqua"/>
          <w:color w:val="000000" w:themeColor="text1"/>
          <w:sz w:val="24"/>
          <w:szCs w:val="24"/>
          <w:lang w:val="en-US"/>
        </w:rPr>
        <w:t>hiPSCs</w:t>
      </w:r>
      <w:proofErr w:type="spellEnd"/>
      <w:r w:rsidRPr="00237276">
        <w:rPr>
          <w:rFonts w:ascii="Book Antiqua" w:hAnsi="Book Antiqua"/>
          <w:color w:val="000000" w:themeColor="text1"/>
          <w:sz w:val="24"/>
          <w:szCs w:val="24"/>
          <w:lang w:val="en-US"/>
        </w:rPr>
        <w:t xml:space="preserve"> should be a concern, publications addressing genomic integrity of these cells represent less than 1% of the literature. After a first overview of the mutation types currently reported in </w:t>
      </w:r>
      <w:proofErr w:type="spellStart"/>
      <w:r w:rsidRPr="00237276">
        <w:rPr>
          <w:rFonts w:ascii="Book Antiqua" w:hAnsi="Book Antiqua"/>
          <w:color w:val="000000" w:themeColor="text1"/>
          <w:sz w:val="24"/>
          <w:szCs w:val="24"/>
          <w:lang w:val="en-US"/>
        </w:rPr>
        <w:t>hiPSCs</w:t>
      </w:r>
      <w:proofErr w:type="spellEnd"/>
      <w:r w:rsidRPr="00237276">
        <w:rPr>
          <w:rFonts w:ascii="Book Antiqua" w:hAnsi="Book Antiqua"/>
          <w:color w:val="000000" w:themeColor="text1"/>
          <w:sz w:val="24"/>
          <w:szCs w:val="24"/>
          <w:lang w:val="en-US"/>
        </w:rPr>
        <w:t xml:space="preserve">, including karyotype abnormalities, </w:t>
      </w:r>
      <w:r w:rsidR="000E21A4" w:rsidRPr="00237276">
        <w:rPr>
          <w:rFonts w:ascii="Book Antiqua" w:hAnsi="Book Antiqua"/>
          <w:color w:val="000000" w:themeColor="text1"/>
          <w:sz w:val="24"/>
          <w:szCs w:val="24"/>
          <w:lang w:val="en-US"/>
        </w:rPr>
        <w:t>copy</w:t>
      </w:r>
      <w:r w:rsidRPr="00237276">
        <w:rPr>
          <w:rFonts w:ascii="Book Antiqua" w:hAnsi="Book Antiqua"/>
          <w:color w:val="000000" w:themeColor="text1"/>
          <w:sz w:val="24"/>
          <w:szCs w:val="24"/>
          <w:lang w:val="en-US"/>
        </w:rPr>
        <w:t xml:space="preserve"> </w:t>
      </w:r>
      <w:r w:rsidR="000E21A4" w:rsidRPr="00237276">
        <w:rPr>
          <w:rFonts w:ascii="Book Antiqua" w:hAnsi="Book Antiqua"/>
          <w:color w:val="000000" w:themeColor="text1"/>
          <w:sz w:val="24"/>
          <w:szCs w:val="24"/>
          <w:lang w:val="en-US"/>
        </w:rPr>
        <w:t>number variations</w:t>
      </w:r>
      <w:r w:rsidRPr="00237276">
        <w:rPr>
          <w:rFonts w:ascii="Book Antiqua" w:hAnsi="Book Antiqua"/>
          <w:color w:val="000000" w:themeColor="text1"/>
          <w:sz w:val="24"/>
          <w:szCs w:val="24"/>
          <w:lang w:val="en-US"/>
        </w:rPr>
        <w:t xml:space="preserve">, single point mutation as well as uniparental </w:t>
      </w:r>
      <w:proofErr w:type="spellStart"/>
      <w:r w:rsidRPr="00237276">
        <w:rPr>
          <w:rFonts w:ascii="Book Antiqua" w:hAnsi="Book Antiqua"/>
          <w:color w:val="000000" w:themeColor="text1"/>
          <w:sz w:val="24"/>
          <w:szCs w:val="24"/>
          <w:lang w:val="en-US"/>
        </w:rPr>
        <w:t>disomy</w:t>
      </w:r>
      <w:proofErr w:type="spellEnd"/>
      <w:r w:rsidRPr="00237276">
        <w:rPr>
          <w:rFonts w:ascii="Book Antiqua" w:hAnsi="Book Antiqua"/>
          <w:color w:val="000000" w:themeColor="text1"/>
          <w:sz w:val="24"/>
          <w:szCs w:val="24"/>
          <w:lang w:val="en-US"/>
        </w:rPr>
        <w:t xml:space="preserve">, this review will discuss the impact of reprogramming parameters such as starting cell type and reprogramming method on the maintenance of the cellular genomic integrity. Then, a specific focus will be placed on culture conditions and subsequent differentiation protocols and how their may also trigger genomic aberrations within the cell population of interest. Finally, in a last section, the impact of genomic alterations on the possible usages of </w:t>
      </w:r>
      <w:proofErr w:type="spellStart"/>
      <w:r w:rsidRPr="00237276">
        <w:rPr>
          <w:rFonts w:ascii="Book Antiqua" w:hAnsi="Book Antiqua"/>
          <w:color w:val="000000" w:themeColor="text1"/>
          <w:sz w:val="24"/>
          <w:szCs w:val="24"/>
          <w:lang w:val="en-US"/>
        </w:rPr>
        <w:t>hiPSCs</w:t>
      </w:r>
      <w:proofErr w:type="spellEnd"/>
      <w:r w:rsidRPr="00237276">
        <w:rPr>
          <w:rFonts w:ascii="Book Antiqua" w:hAnsi="Book Antiqua"/>
          <w:color w:val="000000" w:themeColor="text1"/>
          <w:sz w:val="24"/>
          <w:szCs w:val="24"/>
          <w:lang w:val="en-US"/>
        </w:rPr>
        <w:t xml:space="preserve"> and their derivatives will also be exemplified and discussed. We will also discuss which techniques or combination of techniques should be used to screen for genomic abnormalities with a particular focus on the necessary quality controls and the potential alternatives.</w:t>
      </w:r>
    </w:p>
    <w:p w14:paraId="50B6B908" w14:textId="0CE547E5" w:rsidR="003967DD" w:rsidRPr="00237276" w:rsidRDefault="003967DD" w:rsidP="00CA220E">
      <w:pPr>
        <w:spacing w:after="0" w:line="360" w:lineRule="auto"/>
        <w:jc w:val="both"/>
        <w:rPr>
          <w:rFonts w:ascii="Book Antiqua" w:hAnsi="Book Antiqua"/>
          <w:color w:val="000000" w:themeColor="text1"/>
          <w:sz w:val="24"/>
          <w:szCs w:val="24"/>
          <w:lang w:val="en-US"/>
        </w:rPr>
      </w:pPr>
    </w:p>
    <w:p w14:paraId="0258E770" w14:textId="1B00557A" w:rsidR="00125FF2" w:rsidRPr="00237276" w:rsidRDefault="003967DD" w:rsidP="00CA220E">
      <w:pPr>
        <w:spacing w:after="0" w:line="360" w:lineRule="auto"/>
        <w:jc w:val="both"/>
        <w:rPr>
          <w:rFonts w:ascii="Book Antiqua" w:hAnsi="Book Antiqua"/>
          <w:color w:val="000000" w:themeColor="text1"/>
          <w:sz w:val="24"/>
          <w:szCs w:val="24"/>
          <w:lang w:val="en" w:eastAsia="zh-CN"/>
        </w:rPr>
      </w:pPr>
      <w:bookmarkStart w:id="32" w:name="_Hlk8369957"/>
      <w:r w:rsidRPr="00237276">
        <w:rPr>
          <w:rFonts w:ascii="Book Antiqua" w:hAnsi="Book Antiqua"/>
          <w:b/>
          <w:iCs/>
          <w:color w:val="000000" w:themeColor="text1"/>
          <w:sz w:val="24"/>
          <w:szCs w:val="24"/>
          <w:lang w:val="es-ES_tradnl"/>
        </w:rPr>
        <w:t>Key words:</w:t>
      </w:r>
      <w:bookmarkStart w:id="33" w:name="_Hlk5625940"/>
      <w:bookmarkEnd w:id="32"/>
      <w:r w:rsidRPr="00237276">
        <w:rPr>
          <w:rFonts w:ascii="Book Antiqua" w:hAnsi="Book Antiqua"/>
          <w:color w:val="000000" w:themeColor="text1"/>
          <w:sz w:val="24"/>
          <w:szCs w:val="24"/>
          <w:lang w:val="es-ES_tradnl"/>
        </w:rPr>
        <w:t xml:space="preserve"> </w:t>
      </w:r>
      <w:r w:rsidR="00125FF2" w:rsidRPr="00237276">
        <w:rPr>
          <w:rFonts w:ascii="Book Antiqua" w:hAnsi="Book Antiqua"/>
          <w:color w:val="000000" w:themeColor="text1"/>
          <w:sz w:val="24"/>
          <w:szCs w:val="24"/>
          <w:lang w:val="en" w:eastAsia="zh-CN"/>
        </w:rPr>
        <w:t xml:space="preserve">Induced </w:t>
      </w:r>
      <w:r w:rsidRPr="00237276">
        <w:rPr>
          <w:rFonts w:ascii="Book Antiqua" w:hAnsi="Book Antiqua"/>
          <w:color w:val="000000" w:themeColor="text1"/>
          <w:sz w:val="24"/>
          <w:szCs w:val="24"/>
          <w:lang w:val="en" w:eastAsia="zh-CN"/>
        </w:rPr>
        <w:t>pluripotent stem cells</w:t>
      </w:r>
      <w:r w:rsidR="00125FF2" w:rsidRPr="00237276">
        <w:rPr>
          <w:rFonts w:ascii="Book Antiqua" w:hAnsi="Book Antiqua"/>
          <w:color w:val="000000" w:themeColor="text1"/>
          <w:sz w:val="24"/>
          <w:szCs w:val="24"/>
          <w:lang w:val="en" w:eastAsia="zh-CN"/>
        </w:rPr>
        <w:t xml:space="preserve">; </w:t>
      </w:r>
      <w:r w:rsidRPr="00237276">
        <w:rPr>
          <w:rFonts w:ascii="Book Antiqua" w:hAnsi="Book Antiqua"/>
          <w:color w:val="000000" w:themeColor="text1"/>
          <w:sz w:val="24"/>
          <w:szCs w:val="24"/>
          <w:lang w:val="en" w:eastAsia="zh-CN"/>
        </w:rPr>
        <w:t>G</w:t>
      </w:r>
      <w:r w:rsidR="00125FF2" w:rsidRPr="00237276">
        <w:rPr>
          <w:rFonts w:ascii="Book Antiqua" w:hAnsi="Book Antiqua"/>
          <w:color w:val="000000" w:themeColor="text1"/>
          <w:sz w:val="24"/>
          <w:szCs w:val="24"/>
          <w:lang w:val="en" w:eastAsia="zh-CN"/>
        </w:rPr>
        <w:t xml:space="preserve">enomic integrity; </w:t>
      </w:r>
      <w:r w:rsidRPr="00237276">
        <w:rPr>
          <w:rFonts w:ascii="Book Antiqua" w:hAnsi="Book Antiqua"/>
          <w:color w:val="000000" w:themeColor="text1"/>
          <w:sz w:val="24"/>
          <w:szCs w:val="24"/>
          <w:lang w:val="en" w:eastAsia="zh-CN"/>
        </w:rPr>
        <w:t>M</w:t>
      </w:r>
      <w:r w:rsidR="00125FF2" w:rsidRPr="00237276">
        <w:rPr>
          <w:rFonts w:ascii="Book Antiqua" w:hAnsi="Book Antiqua"/>
          <w:color w:val="000000" w:themeColor="text1"/>
          <w:sz w:val="24"/>
          <w:szCs w:val="24"/>
          <w:lang w:val="en" w:eastAsia="zh-CN"/>
        </w:rPr>
        <w:t xml:space="preserve">utations; </w:t>
      </w:r>
      <w:r w:rsidRPr="00237276">
        <w:rPr>
          <w:rFonts w:ascii="Book Antiqua" w:hAnsi="Book Antiqua"/>
          <w:color w:val="000000" w:themeColor="text1"/>
          <w:sz w:val="24"/>
          <w:szCs w:val="24"/>
          <w:lang w:val="en" w:eastAsia="zh-CN"/>
        </w:rPr>
        <w:t>K</w:t>
      </w:r>
      <w:r w:rsidR="00125FF2" w:rsidRPr="00237276">
        <w:rPr>
          <w:rFonts w:ascii="Book Antiqua" w:hAnsi="Book Antiqua"/>
          <w:color w:val="000000" w:themeColor="text1"/>
          <w:sz w:val="24"/>
          <w:szCs w:val="24"/>
          <w:lang w:val="en" w:eastAsia="zh-CN"/>
        </w:rPr>
        <w:t xml:space="preserve">aryotype; </w:t>
      </w:r>
      <w:r w:rsidRPr="00237276">
        <w:rPr>
          <w:rFonts w:ascii="Book Antiqua" w:hAnsi="Book Antiqua"/>
          <w:color w:val="000000" w:themeColor="text1"/>
          <w:sz w:val="24"/>
          <w:szCs w:val="24"/>
          <w:lang w:val="en" w:eastAsia="zh-CN"/>
        </w:rPr>
        <w:t>D</w:t>
      </w:r>
      <w:r w:rsidR="00125FF2" w:rsidRPr="00237276">
        <w:rPr>
          <w:rFonts w:ascii="Book Antiqua" w:hAnsi="Book Antiqua"/>
          <w:color w:val="000000" w:themeColor="text1"/>
          <w:sz w:val="24"/>
          <w:szCs w:val="24"/>
          <w:lang w:val="en" w:eastAsia="zh-CN"/>
        </w:rPr>
        <w:t>ifferentiation;</w:t>
      </w:r>
      <w:r w:rsidRPr="00237276">
        <w:rPr>
          <w:rFonts w:ascii="Book Antiqua" w:hAnsi="Book Antiqua"/>
          <w:color w:val="000000" w:themeColor="text1"/>
          <w:sz w:val="24"/>
          <w:szCs w:val="24"/>
          <w:lang w:val="en" w:eastAsia="zh-CN"/>
        </w:rPr>
        <w:t xml:space="preserve"> Cell </w:t>
      </w:r>
      <w:r w:rsidR="00125FF2" w:rsidRPr="00237276">
        <w:rPr>
          <w:rFonts w:ascii="Book Antiqua" w:hAnsi="Book Antiqua"/>
          <w:color w:val="000000" w:themeColor="text1"/>
          <w:sz w:val="24"/>
          <w:szCs w:val="24"/>
          <w:lang w:val="en" w:eastAsia="zh-CN"/>
        </w:rPr>
        <w:t xml:space="preserve">therapy; </w:t>
      </w:r>
      <w:r w:rsidRPr="00237276">
        <w:rPr>
          <w:rFonts w:ascii="Book Antiqua" w:hAnsi="Book Antiqua"/>
          <w:color w:val="000000" w:themeColor="text1"/>
          <w:sz w:val="24"/>
          <w:szCs w:val="24"/>
          <w:lang w:val="en" w:eastAsia="zh-CN"/>
        </w:rPr>
        <w:t>Q</w:t>
      </w:r>
      <w:r w:rsidR="00125FF2" w:rsidRPr="00237276">
        <w:rPr>
          <w:rFonts w:ascii="Book Antiqua" w:hAnsi="Book Antiqua"/>
          <w:color w:val="000000" w:themeColor="text1"/>
          <w:sz w:val="24"/>
          <w:szCs w:val="24"/>
          <w:lang w:val="en" w:eastAsia="zh-CN"/>
        </w:rPr>
        <w:t>uality control</w:t>
      </w:r>
      <w:r w:rsidR="0047630B" w:rsidRPr="00237276">
        <w:rPr>
          <w:rFonts w:ascii="Book Antiqua" w:hAnsi="Book Antiqua"/>
          <w:color w:val="000000" w:themeColor="text1"/>
          <w:sz w:val="24"/>
          <w:szCs w:val="24"/>
          <w:lang w:val="en" w:eastAsia="zh-CN"/>
        </w:rPr>
        <w:t xml:space="preserve">; </w:t>
      </w:r>
      <w:r w:rsidRPr="00237276">
        <w:rPr>
          <w:rFonts w:ascii="Book Antiqua" w:hAnsi="Book Antiqua"/>
          <w:color w:val="000000" w:themeColor="text1"/>
          <w:sz w:val="24"/>
          <w:szCs w:val="24"/>
          <w:lang w:val="en" w:eastAsia="zh-CN"/>
        </w:rPr>
        <w:t>R</w:t>
      </w:r>
      <w:r w:rsidR="0047630B" w:rsidRPr="00237276">
        <w:rPr>
          <w:rFonts w:ascii="Book Antiqua" w:hAnsi="Book Antiqua"/>
          <w:color w:val="000000" w:themeColor="text1"/>
          <w:sz w:val="24"/>
          <w:szCs w:val="24"/>
          <w:lang w:val="en" w:eastAsia="zh-CN"/>
        </w:rPr>
        <w:t>eprogramming</w:t>
      </w:r>
    </w:p>
    <w:p w14:paraId="76DBF18C" w14:textId="03EE4D0C" w:rsidR="003967DD" w:rsidRPr="00237276" w:rsidRDefault="003967DD" w:rsidP="00CA220E">
      <w:pPr>
        <w:spacing w:after="0" w:line="360" w:lineRule="auto"/>
        <w:jc w:val="both"/>
        <w:rPr>
          <w:rFonts w:ascii="Book Antiqua" w:hAnsi="Book Antiqua"/>
          <w:color w:val="000000" w:themeColor="text1"/>
          <w:sz w:val="24"/>
          <w:szCs w:val="24"/>
          <w:lang w:val="en" w:eastAsia="zh-CN"/>
        </w:rPr>
      </w:pPr>
    </w:p>
    <w:p w14:paraId="46A70FFE" w14:textId="4BA2D65D" w:rsidR="003967DD" w:rsidRPr="00237276" w:rsidRDefault="003967DD" w:rsidP="003967DD">
      <w:pPr>
        <w:snapToGrid w:val="0"/>
        <w:spacing w:after="0" w:line="360" w:lineRule="auto"/>
        <w:jc w:val="both"/>
        <w:rPr>
          <w:rFonts w:ascii="Book Antiqua" w:eastAsia="MS Mincho" w:hAnsi="Book Antiqua" w:cs="Times New Roman"/>
          <w:color w:val="000000" w:themeColor="text1"/>
          <w:sz w:val="24"/>
          <w:szCs w:val="24"/>
          <w:lang w:val="es-ES_tradnl" w:eastAsia="ja-JP"/>
        </w:rPr>
      </w:pPr>
      <w:bookmarkStart w:id="34" w:name="OLE_LINK13"/>
      <w:bookmarkStart w:id="35" w:name="OLE_LINK14"/>
      <w:r w:rsidRPr="00237276">
        <w:rPr>
          <w:rFonts w:ascii="Book Antiqua" w:eastAsia="MS Mincho" w:hAnsi="Book Antiqua" w:cs="Times New Roman"/>
          <w:color w:val="000000" w:themeColor="text1"/>
          <w:sz w:val="24"/>
          <w:szCs w:val="24"/>
          <w:lang w:val="es-ES_tradnl" w:eastAsia="ja-JP"/>
        </w:rPr>
        <w:t xml:space="preserve">© </w:t>
      </w:r>
      <w:bookmarkStart w:id="36" w:name="OLE_LINK6"/>
      <w:bookmarkStart w:id="37" w:name="OLE_LINK7"/>
      <w:bookmarkStart w:id="38" w:name="OLE_LINK8"/>
      <w:r w:rsidRPr="00237276">
        <w:rPr>
          <w:rFonts w:ascii="Book Antiqua" w:eastAsia="MS Mincho" w:hAnsi="Book Antiqua" w:cs="Times New Roman"/>
          <w:b/>
          <w:color w:val="000000" w:themeColor="text1"/>
          <w:sz w:val="24"/>
          <w:szCs w:val="24"/>
          <w:lang w:val="es-ES_tradnl" w:eastAsia="ja-JP"/>
        </w:rPr>
        <w:t xml:space="preserve">The Author(s) </w:t>
      </w:r>
      <w:r w:rsidRPr="00237276">
        <w:rPr>
          <w:rFonts w:ascii="Book Antiqua" w:eastAsia="SimSun" w:hAnsi="Book Antiqua" w:cs="Times New Roman" w:hint="eastAsia"/>
          <w:b/>
          <w:color w:val="000000" w:themeColor="text1"/>
          <w:sz w:val="24"/>
          <w:szCs w:val="24"/>
          <w:lang w:val="es-ES_tradnl" w:eastAsia="zh-CN"/>
        </w:rPr>
        <w:t>201</w:t>
      </w:r>
      <w:r w:rsidRPr="00237276">
        <w:rPr>
          <w:rFonts w:ascii="Book Antiqua" w:eastAsia="SimSun" w:hAnsi="Book Antiqua" w:cs="Times New Roman"/>
          <w:b/>
          <w:color w:val="000000" w:themeColor="text1"/>
          <w:sz w:val="24"/>
          <w:szCs w:val="24"/>
          <w:lang w:val="es-ES_tradnl" w:eastAsia="zh-CN"/>
        </w:rPr>
        <w:t>9</w:t>
      </w:r>
      <w:r w:rsidRPr="00237276">
        <w:rPr>
          <w:rFonts w:ascii="Book Antiqua" w:eastAsia="MS Mincho" w:hAnsi="Book Antiqua" w:cs="Times New Roman"/>
          <w:color w:val="000000" w:themeColor="text1"/>
          <w:sz w:val="24"/>
          <w:szCs w:val="24"/>
          <w:lang w:val="es-ES_tradnl" w:eastAsia="ja-JP"/>
        </w:rPr>
        <w:t>. Published by Baishideng Publishing Group Inc. All rights reserved.</w:t>
      </w:r>
    </w:p>
    <w:bookmarkEnd w:id="34"/>
    <w:bookmarkEnd w:id="35"/>
    <w:bookmarkEnd w:id="36"/>
    <w:bookmarkEnd w:id="37"/>
    <w:bookmarkEnd w:id="38"/>
    <w:p w14:paraId="27B377CD" w14:textId="77777777" w:rsidR="00125FF2" w:rsidRPr="00237276" w:rsidRDefault="00125FF2" w:rsidP="00CA220E">
      <w:pPr>
        <w:spacing w:after="0" w:line="360" w:lineRule="auto"/>
        <w:jc w:val="both"/>
        <w:rPr>
          <w:rFonts w:ascii="Book Antiqua" w:hAnsi="Book Antiqua"/>
          <w:color w:val="000000" w:themeColor="text1"/>
          <w:sz w:val="24"/>
          <w:szCs w:val="24"/>
          <w:lang w:val="en" w:eastAsia="zh-CN"/>
        </w:rPr>
      </w:pPr>
    </w:p>
    <w:p w14:paraId="60407994" w14:textId="6E3A9059" w:rsidR="00125FF2" w:rsidRPr="00237276" w:rsidRDefault="00125FF2" w:rsidP="00CA220E">
      <w:pPr>
        <w:spacing w:after="0" w:line="360" w:lineRule="auto"/>
        <w:jc w:val="both"/>
        <w:rPr>
          <w:rFonts w:ascii="Book Antiqua" w:eastAsia="Arial Unicode MS" w:hAnsi="Book Antiqua" w:cs="Arial Unicode MS"/>
          <w:b/>
          <w:color w:val="000000" w:themeColor="text1"/>
          <w:sz w:val="24"/>
          <w:szCs w:val="24"/>
          <w:lang w:val="en-US"/>
        </w:rPr>
      </w:pPr>
      <w:bookmarkStart w:id="39" w:name="OLE_LINK19"/>
      <w:bookmarkStart w:id="40" w:name="OLE_LINK20"/>
      <w:bookmarkStart w:id="41" w:name="_Hlk5627428"/>
      <w:r w:rsidRPr="00237276">
        <w:rPr>
          <w:rFonts w:ascii="Book Antiqua" w:eastAsia="Arial Unicode MS" w:hAnsi="Book Antiqua" w:cs="Arial Unicode MS"/>
          <w:b/>
          <w:color w:val="000000" w:themeColor="text1"/>
          <w:sz w:val="24"/>
          <w:szCs w:val="24"/>
          <w:lang w:val="en-US"/>
        </w:rPr>
        <w:t>Core tip</w:t>
      </w:r>
      <w:r w:rsidRPr="00237276">
        <w:rPr>
          <w:rFonts w:ascii="Book Antiqua" w:eastAsia="Arial Unicode MS" w:hAnsi="Book Antiqua" w:cs="Arial Unicode MS"/>
          <w:b/>
          <w:color w:val="000000" w:themeColor="text1"/>
          <w:sz w:val="24"/>
          <w:szCs w:val="24"/>
          <w:lang w:val="en-US" w:eastAsia="zh-CN"/>
        </w:rPr>
        <w:t>:</w:t>
      </w:r>
      <w:bookmarkEnd w:id="39"/>
      <w:bookmarkEnd w:id="40"/>
      <w:r w:rsidRPr="00237276">
        <w:rPr>
          <w:rFonts w:ascii="Book Antiqua" w:eastAsia="Arial Unicode MS" w:hAnsi="Book Antiqua" w:cs="Arial Unicode MS"/>
          <w:b/>
          <w:color w:val="000000" w:themeColor="text1"/>
          <w:sz w:val="24"/>
          <w:szCs w:val="24"/>
          <w:lang w:val="en-US"/>
        </w:rPr>
        <w:t xml:space="preserve"> </w:t>
      </w:r>
      <w:r w:rsidRPr="00237276">
        <w:rPr>
          <w:rFonts w:ascii="Book Antiqua" w:hAnsi="Book Antiqua"/>
          <w:color w:val="000000" w:themeColor="text1"/>
          <w:sz w:val="24"/>
          <w:szCs w:val="24"/>
          <w:lang w:val="en-US"/>
        </w:rPr>
        <w:t xml:space="preserve">The potential of human induced </w:t>
      </w:r>
      <w:r w:rsidR="003967DD" w:rsidRPr="00237276">
        <w:rPr>
          <w:rFonts w:ascii="Book Antiqua" w:hAnsi="Book Antiqua"/>
          <w:color w:val="000000" w:themeColor="text1"/>
          <w:sz w:val="24"/>
          <w:szCs w:val="24"/>
          <w:lang w:val="en-US"/>
        </w:rPr>
        <w:t>pluripotent stem cells (</w:t>
      </w:r>
      <w:proofErr w:type="spellStart"/>
      <w:r w:rsidR="003967DD" w:rsidRPr="00237276">
        <w:rPr>
          <w:rFonts w:ascii="Book Antiqua" w:hAnsi="Book Antiqua"/>
          <w:color w:val="000000" w:themeColor="text1"/>
          <w:sz w:val="24"/>
          <w:szCs w:val="24"/>
          <w:lang w:val="en-US"/>
        </w:rPr>
        <w:t>hiPSCs</w:t>
      </w:r>
      <w:proofErr w:type="spellEnd"/>
      <w:r w:rsidR="003967DD"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 xml:space="preserve">is no longer questioned, with applications in many fields including disease modeling and cell therapy. However, the presence of mutations in </w:t>
      </w:r>
      <w:proofErr w:type="spellStart"/>
      <w:r w:rsidRPr="00237276">
        <w:rPr>
          <w:rFonts w:ascii="Book Antiqua" w:hAnsi="Book Antiqua"/>
          <w:color w:val="000000" w:themeColor="text1"/>
          <w:sz w:val="24"/>
          <w:szCs w:val="24"/>
          <w:lang w:val="en-US"/>
        </w:rPr>
        <w:t>hiPSCs</w:t>
      </w:r>
      <w:proofErr w:type="spellEnd"/>
      <w:r w:rsidRPr="00237276">
        <w:rPr>
          <w:rFonts w:ascii="Book Antiqua" w:hAnsi="Book Antiqua"/>
          <w:color w:val="000000" w:themeColor="text1"/>
          <w:sz w:val="24"/>
          <w:szCs w:val="24"/>
          <w:lang w:val="en-US"/>
        </w:rPr>
        <w:t xml:space="preserve"> is a concern. After a first overview of the mutation types currently reported in </w:t>
      </w:r>
      <w:proofErr w:type="spellStart"/>
      <w:r w:rsidRPr="00237276">
        <w:rPr>
          <w:rFonts w:ascii="Book Antiqua" w:hAnsi="Book Antiqua"/>
          <w:color w:val="000000" w:themeColor="text1"/>
          <w:sz w:val="24"/>
          <w:szCs w:val="24"/>
          <w:lang w:val="en-US"/>
        </w:rPr>
        <w:t>hiPSCs</w:t>
      </w:r>
      <w:proofErr w:type="spellEnd"/>
      <w:r w:rsidRPr="00237276">
        <w:rPr>
          <w:rFonts w:ascii="Book Antiqua" w:hAnsi="Book Antiqua"/>
          <w:color w:val="000000" w:themeColor="text1"/>
          <w:sz w:val="24"/>
          <w:szCs w:val="24"/>
          <w:lang w:val="en-US"/>
        </w:rPr>
        <w:t xml:space="preserve">, this review is aimed at discussing the important points to understand and possibly control the occurrence of mutations during </w:t>
      </w:r>
      <w:proofErr w:type="spellStart"/>
      <w:r w:rsidRPr="00237276">
        <w:rPr>
          <w:rFonts w:ascii="Book Antiqua" w:hAnsi="Book Antiqua"/>
          <w:color w:val="000000" w:themeColor="text1"/>
          <w:sz w:val="24"/>
          <w:szCs w:val="24"/>
          <w:lang w:val="en-US"/>
        </w:rPr>
        <w:t>hiPSCs</w:t>
      </w:r>
      <w:proofErr w:type="spellEnd"/>
      <w:r w:rsidRPr="00237276">
        <w:rPr>
          <w:rFonts w:ascii="Book Antiqua" w:hAnsi="Book Antiqua"/>
          <w:color w:val="000000" w:themeColor="text1"/>
          <w:sz w:val="24"/>
          <w:szCs w:val="24"/>
          <w:lang w:val="en-US"/>
        </w:rPr>
        <w:t xml:space="preserve"> reprogramming, long term culture but also differentiation. </w:t>
      </w:r>
      <w:r w:rsidRPr="00237276">
        <w:rPr>
          <w:rFonts w:ascii="Book Antiqua" w:hAnsi="Book Antiqua"/>
          <w:color w:val="000000" w:themeColor="text1"/>
          <w:sz w:val="24"/>
          <w:szCs w:val="24"/>
          <w:lang w:val="en-US"/>
        </w:rPr>
        <w:lastRenderedPageBreak/>
        <w:t xml:space="preserve">Finally, the impact of genomic alterations on the possible usages of </w:t>
      </w:r>
      <w:proofErr w:type="spellStart"/>
      <w:r w:rsidRPr="00237276">
        <w:rPr>
          <w:rFonts w:ascii="Book Antiqua" w:hAnsi="Book Antiqua"/>
          <w:color w:val="000000" w:themeColor="text1"/>
          <w:sz w:val="24"/>
          <w:szCs w:val="24"/>
          <w:lang w:val="en-US"/>
        </w:rPr>
        <w:t>hiPSC</w:t>
      </w:r>
      <w:proofErr w:type="spellEnd"/>
      <w:r w:rsidRPr="00237276">
        <w:rPr>
          <w:rFonts w:ascii="Book Antiqua" w:hAnsi="Book Antiqua"/>
          <w:color w:val="000000" w:themeColor="text1"/>
          <w:sz w:val="24"/>
          <w:szCs w:val="24"/>
          <w:lang w:val="en-US"/>
        </w:rPr>
        <w:t xml:space="preserve"> derivatives will be discussed, with a focus on the necessary quality controls and the potential alternatives.  </w:t>
      </w:r>
    </w:p>
    <w:bookmarkEnd w:id="33"/>
    <w:bookmarkEnd w:id="41"/>
    <w:p w14:paraId="79DAD406" w14:textId="77777777" w:rsidR="003967DD" w:rsidRPr="00237276" w:rsidRDefault="003967DD" w:rsidP="003967DD">
      <w:pPr>
        <w:spacing w:after="0" w:line="360" w:lineRule="auto"/>
        <w:jc w:val="both"/>
        <w:rPr>
          <w:rFonts w:ascii="Book Antiqua" w:hAnsi="Book Antiqua"/>
          <w:color w:val="000000" w:themeColor="text1"/>
          <w:sz w:val="24"/>
          <w:szCs w:val="24"/>
          <w:lang w:val="en-US"/>
        </w:rPr>
      </w:pPr>
    </w:p>
    <w:p w14:paraId="0A5B6670" w14:textId="3E40C977" w:rsidR="00A9516E" w:rsidRPr="00237276" w:rsidRDefault="003967DD" w:rsidP="003967DD">
      <w:pPr>
        <w:autoSpaceDE w:val="0"/>
        <w:spacing w:after="0" w:line="360" w:lineRule="auto"/>
        <w:jc w:val="both"/>
        <w:rPr>
          <w:rFonts w:ascii="Book Antiqua" w:hAnsi="Book Antiqua"/>
          <w:bCs/>
          <w:color w:val="000000" w:themeColor="text1"/>
          <w:sz w:val="24"/>
          <w:szCs w:val="24"/>
          <w:lang w:val="en-US"/>
        </w:rPr>
      </w:pPr>
      <w:r w:rsidRPr="00237276">
        <w:rPr>
          <w:rFonts w:ascii="Book Antiqua" w:hAnsi="Book Antiqua" w:cs="Times New Roman"/>
          <w:color w:val="000000" w:themeColor="text1"/>
          <w:sz w:val="24"/>
          <w:szCs w:val="24"/>
          <w:lang w:val="en-US"/>
        </w:rPr>
        <w:t>Steichen</w:t>
      </w:r>
      <w:r w:rsidRPr="00237276">
        <w:rPr>
          <w:rFonts w:ascii="Book Antiqua" w:hAnsi="Book Antiqua" w:cs="Garamond-Bold"/>
          <w:bCs/>
          <w:color w:val="000000" w:themeColor="text1"/>
          <w:sz w:val="24"/>
          <w:szCs w:val="24"/>
          <w:lang w:val="en-US" w:eastAsia="zh-CN"/>
        </w:rPr>
        <w:t xml:space="preserve"> C, </w:t>
      </w:r>
      <w:proofErr w:type="spellStart"/>
      <w:r w:rsidRPr="00237276">
        <w:rPr>
          <w:rFonts w:ascii="Book Antiqua" w:hAnsi="Book Antiqua" w:cs="Times New Roman"/>
          <w:color w:val="000000" w:themeColor="text1"/>
          <w:sz w:val="24"/>
          <w:szCs w:val="24"/>
          <w:lang w:val="en-US"/>
        </w:rPr>
        <w:t>Hannoun</w:t>
      </w:r>
      <w:proofErr w:type="spellEnd"/>
      <w:r w:rsidRPr="00237276">
        <w:rPr>
          <w:rFonts w:ascii="Book Antiqua" w:hAnsi="Book Antiqua"/>
          <w:bCs/>
          <w:color w:val="000000" w:themeColor="text1"/>
          <w:sz w:val="24"/>
          <w:szCs w:val="24"/>
          <w:lang w:val="en-US"/>
        </w:rPr>
        <w:t xml:space="preserve"> Z, </w:t>
      </w:r>
      <w:r w:rsidRPr="00237276">
        <w:rPr>
          <w:rFonts w:ascii="Book Antiqua" w:hAnsi="Book Antiqua" w:cs="Times New Roman"/>
          <w:color w:val="000000" w:themeColor="text1"/>
          <w:sz w:val="24"/>
          <w:szCs w:val="24"/>
          <w:lang w:val="en-US"/>
        </w:rPr>
        <w:t>Luce</w:t>
      </w:r>
      <w:r w:rsidRPr="00237276">
        <w:rPr>
          <w:rFonts w:ascii="Book Antiqua" w:hAnsi="Book Antiqua"/>
          <w:bCs/>
          <w:color w:val="000000" w:themeColor="text1"/>
          <w:sz w:val="24"/>
          <w:szCs w:val="24"/>
          <w:lang w:val="en-US"/>
        </w:rPr>
        <w:t xml:space="preserve"> E, </w:t>
      </w:r>
      <w:proofErr w:type="spellStart"/>
      <w:r w:rsidRPr="00237276">
        <w:rPr>
          <w:rFonts w:ascii="Book Antiqua" w:hAnsi="Book Antiqua" w:cs="Times New Roman"/>
          <w:color w:val="000000" w:themeColor="text1"/>
          <w:sz w:val="24"/>
          <w:szCs w:val="24"/>
          <w:lang w:val="en-US"/>
        </w:rPr>
        <w:t>Hauet</w:t>
      </w:r>
      <w:proofErr w:type="spellEnd"/>
      <w:r w:rsidRPr="00237276">
        <w:rPr>
          <w:rFonts w:ascii="Book Antiqua" w:hAnsi="Book Antiqua"/>
          <w:bCs/>
          <w:color w:val="000000" w:themeColor="text1"/>
          <w:sz w:val="24"/>
          <w:szCs w:val="24"/>
          <w:lang w:val="en-US"/>
        </w:rPr>
        <w:t xml:space="preserve"> T, </w:t>
      </w:r>
      <w:proofErr w:type="spellStart"/>
      <w:r w:rsidRPr="00237276">
        <w:rPr>
          <w:rFonts w:ascii="Book Antiqua" w:hAnsi="Book Antiqua" w:cs="Times New Roman"/>
          <w:color w:val="000000" w:themeColor="text1"/>
          <w:sz w:val="24"/>
          <w:szCs w:val="24"/>
          <w:lang w:val="en-US"/>
        </w:rPr>
        <w:t>Dubart-Kupperschmitt</w:t>
      </w:r>
      <w:proofErr w:type="spellEnd"/>
      <w:r w:rsidRPr="00237276">
        <w:rPr>
          <w:rFonts w:ascii="Book Antiqua" w:hAnsi="Book Antiqua"/>
          <w:bCs/>
          <w:color w:val="000000" w:themeColor="text1"/>
          <w:sz w:val="24"/>
          <w:szCs w:val="24"/>
          <w:lang w:val="en-US"/>
        </w:rPr>
        <w:t xml:space="preserve"> A. Genomic integrity of human induced pluripotent stem cells: Reprogramming, differentiation and applications. </w:t>
      </w:r>
      <w:r w:rsidRPr="00237276">
        <w:rPr>
          <w:rFonts w:ascii="Book Antiqua" w:eastAsia="Times New Roman" w:hAnsi="Book Antiqua" w:cs="SimSun"/>
          <w:bCs/>
          <w:i/>
          <w:iCs/>
          <w:color w:val="000000" w:themeColor="text1"/>
          <w:sz w:val="24"/>
          <w:szCs w:val="24"/>
          <w:lang w:val="en-US"/>
        </w:rPr>
        <w:t xml:space="preserve">World J Stem Cells </w:t>
      </w:r>
      <w:r w:rsidRPr="00237276">
        <w:rPr>
          <w:rFonts w:ascii="Book Antiqua" w:eastAsia="Times New Roman" w:hAnsi="Book Antiqua" w:cs="SimSun"/>
          <w:bCs/>
          <w:color w:val="000000" w:themeColor="text1"/>
          <w:sz w:val="24"/>
          <w:szCs w:val="24"/>
          <w:lang w:val="en-US"/>
        </w:rPr>
        <w:t>2019; In press</w:t>
      </w:r>
    </w:p>
    <w:p w14:paraId="33638F34" w14:textId="50844902" w:rsidR="003967DD" w:rsidRPr="00237276" w:rsidRDefault="003967DD">
      <w:pPr>
        <w:rPr>
          <w:rFonts w:ascii="Book Antiqua" w:hAnsi="Book Antiqua"/>
          <w:b/>
          <w:color w:val="000000" w:themeColor="text1"/>
          <w:sz w:val="24"/>
          <w:szCs w:val="24"/>
          <w:u w:val="single"/>
          <w:lang w:val="en-US"/>
        </w:rPr>
      </w:pPr>
      <w:r w:rsidRPr="00237276">
        <w:rPr>
          <w:rFonts w:ascii="Book Antiqua" w:hAnsi="Book Antiqua"/>
          <w:b/>
          <w:color w:val="000000" w:themeColor="text1"/>
          <w:sz w:val="24"/>
          <w:szCs w:val="24"/>
          <w:u w:val="single"/>
          <w:lang w:val="en-US"/>
        </w:rPr>
        <w:br w:type="page"/>
      </w:r>
    </w:p>
    <w:p w14:paraId="72F5CC5F" w14:textId="4F02EA14" w:rsidR="00125FF2" w:rsidRPr="00237276" w:rsidRDefault="00563032" w:rsidP="00CA220E">
      <w:pPr>
        <w:spacing w:after="0" w:line="360" w:lineRule="auto"/>
        <w:jc w:val="both"/>
        <w:rPr>
          <w:rStyle w:val="Strong"/>
          <w:rFonts w:ascii="Book Antiqua" w:hAnsi="Book Antiqua"/>
          <w:bCs w:val="0"/>
          <w:iCs/>
          <w:color w:val="000000" w:themeColor="text1"/>
          <w:sz w:val="24"/>
          <w:szCs w:val="24"/>
          <w:lang w:val="en-US"/>
        </w:rPr>
      </w:pPr>
      <w:r w:rsidRPr="00237276">
        <w:rPr>
          <w:rStyle w:val="Strong"/>
          <w:rFonts w:ascii="Book Antiqua" w:hAnsi="Book Antiqua"/>
          <w:bCs w:val="0"/>
          <w:iCs/>
          <w:color w:val="000000" w:themeColor="text1"/>
          <w:sz w:val="24"/>
          <w:szCs w:val="24"/>
          <w:lang w:val="en-US"/>
        </w:rPr>
        <w:lastRenderedPageBreak/>
        <w:t>INTRODUCTION</w:t>
      </w:r>
    </w:p>
    <w:p w14:paraId="08D9567D" w14:textId="4D6F5902" w:rsidR="008974C0" w:rsidRPr="00237276" w:rsidRDefault="00513076" w:rsidP="00CA220E">
      <w:pPr>
        <w:spacing w:after="0" w:line="360" w:lineRule="auto"/>
        <w:jc w:val="both"/>
        <w:rPr>
          <w:rFonts w:ascii="Book Antiqua" w:hAnsi="Book Antiqua"/>
          <w:color w:val="000000" w:themeColor="text1"/>
          <w:sz w:val="24"/>
          <w:szCs w:val="24"/>
          <w:lang w:val="en-US"/>
        </w:rPr>
      </w:pPr>
      <w:r w:rsidRPr="00237276">
        <w:rPr>
          <w:rStyle w:val="Strong"/>
          <w:rFonts w:ascii="Book Antiqua" w:hAnsi="Book Antiqua"/>
          <w:b w:val="0"/>
          <w:bCs w:val="0"/>
          <w:color w:val="000000" w:themeColor="text1"/>
          <w:sz w:val="24"/>
          <w:szCs w:val="24"/>
          <w:lang w:val="en-GB"/>
        </w:rPr>
        <w:t xml:space="preserve">Human </w:t>
      </w:r>
      <w:r w:rsidR="00563032" w:rsidRPr="00237276">
        <w:rPr>
          <w:rFonts w:ascii="Book Antiqua" w:hAnsi="Book Antiqua"/>
          <w:color w:val="000000" w:themeColor="text1"/>
          <w:sz w:val="24"/>
          <w:szCs w:val="24"/>
          <w:lang w:val="en-US"/>
        </w:rPr>
        <w:t>induced pluripotent stem cells (</w:t>
      </w:r>
      <w:proofErr w:type="spellStart"/>
      <w:r w:rsidR="00563032" w:rsidRPr="00237276">
        <w:rPr>
          <w:rFonts w:ascii="Book Antiqua" w:hAnsi="Book Antiqua"/>
          <w:color w:val="000000" w:themeColor="text1"/>
          <w:sz w:val="24"/>
          <w:szCs w:val="24"/>
          <w:lang w:val="en-US"/>
        </w:rPr>
        <w:t>hiPSCs</w:t>
      </w:r>
      <w:proofErr w:type="spellEnd"/>
      <w:r w:rsidR="00563032" w:rsidRPr="00237276">
        <w:rPr>
          <w:rStyle w:val="Strong"/>
          <w:rFonts w:ascii="Book Antiqua" w:hAnsi="Book Antiqua"/>
          <w:b w:val="0"/>
          <w:bCs w:val="0"/>
          <w:color w:val="000000" w:themeColor="text1"/>
          <w:sz w:val="24"/>
          <w:szCs w:val="24"/>
          <w:lang w:val="en-GB"/>
        </w:rPr>
        <w:t>)</w:t>
      </w:r>
      <w:r w:rsidRPr="00237276">
        <w:rPr>
          <w:rStyle w:val="Strong"/>
          <w:rFonts w:ascii="Book Antiqua" w:hAnsi="Book Antiqua"/>
          <w:b w:val="0"/>
          <w:bCs w:val="0"/>
          <w:color w:val="000000" w:themeColor="text1"/>
          <w:sz w:val="24"/>
          <w:szCs w:val="24"/>
          <w:lang w:val="en-GB"/>
        </w:rPr>
        <w:t xml:space="preserve"> are </w:t>
      </w:r>
      <w:r w:rsidR="008974C0" w:rsidRPr="00237276">
        <w:rPr>
          <w:rStyle w:val="Strong"/>
          <w:rFonts w:ascii="Book Antiqua" w:hAnsi="Book Antiqua"/>
          <w:b w:val="0"/>
          <w:bCs w:val="0"/>
          <w:color w:val="000000" w:themeColor="text1"/>
          <w:sz w:val="24"/>
          <w:szCs w:val="24"/>
          <w:lang w:val="en-GB"/>
        </w:rPr>
        <w:t xml:space="preserve">artificial cells generated </w:t>
      </w:r>
      <w:r w:rsidR="000267A1" w:rsidRPr="00237276">
        <w:rPr>
          <w:rStyle w:val="Strong"/>
          <w:rFonts w:ascii="Book Antiqua" w:hAnsi="Book Antiqua"/>
          <w:b w:val="0"/>
          <w:bCs w:val="0"/>
          <w:color w:val="000000" w:themeColor="text1"/>
          <w:sz w:val="24"/>
          <w:szCs w:val="24"/>
          <w:lang w:val="en-GB"/>
        </w:rPr>
        <w:t>through</w:t>
      </w:r>
      <w:r w:rsidR="008974C0" w:rsidRPr="00237276">
        <w:rPr>
          <w:rStyle w:val="Strong"/>
          <w:rFonts w:ascii="Book Antiqua" w:hAnsi="Book Antiqua"/>
          <w:b w:val="0"/>
          <w:bCs w:val="0"/>
          <w:color w:val="000000" w:themeColor="text1"/>
          <w:sz w:val="24"/>
          <w:szCs w:val="24"/>
          <w:lang w:val="en-GB"/>
        </w:rPr>
        <w:t xml:space="preserve"> complex genetic and epigenetic reprogramming of </w:t>
      </w:r>
      <w:r w:rsidR="001914B5" w:rsidRPr="00237276">
        <w:rPr>
          <w:rStyle w:val="Strong"/>
          <w:rFonts w:ascii="Book Antiqua" w:hAnsi="Book Antiqua"/>
          <w:b w:val="0"/>
          <w:bCs w:val="0"/>
          <w:color w:val="000000" w:themeColor="text1"/>
          <w:sz w:val="24"/>
          <w:szCs w:val="24"/>
          <w:lang w:val="en-GB"/>
        </w:rPr>
        <w:t xml:space="preserve">cultured </w:t>
      </w:r>
      <w:r w:rsidR="008974C0" w:rsidRPr="00237276">
        <w:rPr>
          <w:rStyle w:val="Strong"/>
          <w:rFonts w:ascii="Book Antiqua" w:hAnsi="Book Antiqua"/>
          <w:b w:val="0"/>
          <w:bCs w:val="0"/>
          <w:color w:val="000000" w:themeColor="text1"/>
          <w:sz w:val="24"/>
          <w:szCs w:val="24"/>
          <w:lang w:val="en-GB"/>
        </w:rPr>
        <w:t xml:space="preserve">somatic cells. </w:t>
      </w:r>
      <w:r w:rsidR="001914B5" w:rsidRPr="00237276">
        <w:rPr>
          <w:rStyle w:val="Strong"/>
          <w:rFonts w:ascii="Book Antiqua" w:hAnsi="Book Antiqua"/>
          <w:b w:val="0"/>
          <w:bCs w:val="0"/>
          <w:color w:val="000000" w:themeColor="text1"/>
          <w:sz w:val="24"/>
          <w:szCs w:val="24"/>
          <w:lang w:val="en-GB"/>
        </w:rPr>
        <w:t>They are</w:t>
      </w:r>
      <w:r w:rsidRPr="00237276">
        <w:rPr>
          <w:rStyle w:val="Strong"/>
          <w:rFonts w:ascii="Book Antiqua" w:hAnsi="Book Antiqua"/>
          <w:b w:val="0"/>
          <w:bCs w:val="0"/>
          <w:color w:val="000000" w:themeColor="text1"/>
          <w:sz w:val="24"/>
          <w:szCs w:val="24"/>
          <w:lang w:val="en-GB"/>
        </w:rPr>
        <w:t xml:space="preserve"> close to human embryonic stem cells (</w:t>
      </w:r>
      <w:proofErr w:type="spellStart"/>
      <w:r w:rsidRPr="00237276">
        <w:rPr>
          <w:rStyle w:val="Strong"/>
          <w:rFonts w:ascii="Book Antiqua" w:hAnsi="Book Antiqua"/>
          <w:b w:val="0"/>
          <w:bCs w:val="0"/>
          <w:color w:val="000000" w:themeColor="text1"/>
          <w:sz w:val="24"/>
          <w:szCs w:val="24"/>
          <w:lang w:val="en-GB"/>
        </w:rPr>
        <w:t>hESCs</w:t>
      </w:r>
      <w:proofErr w:type="spellEnd"/>
      <w:r w:rsidRPr="00237276">
        <w:rPr>
          <w:rStyle w:val="Strong"/>
          <w:rFonts w:ascii="Book Antiqua" w:hAnsi="Book Antiqua"/>
          <w:b w:val="0"/>
          <w:bCs w:val="0"/>
          <w:color w:val="000000" w:themeColor="text1"/>
          <w:sz w:val="24"/>
          <w:szCs w:val="24"/>
          <w:lang w:val="en-GB"/>
        </w:rPr>
        <w:t xml:space="preserve">) regarding their pluripotency, infinite self-renewal capacity but also when focusing on their genomic integrity. </w:t>
      </w:r>
      <w:r w:rsidR="008974C0" w:rsidRPr="00237276">
        <w:rPr>
          <w:rFonts w:ascii="Book Antiqua" w:hAnsi="Book Antiqua"/>
          <w:color w:val="000000" w:themeColor="text1"/>
          <w:sz w:val="24"/>
          <w:szCs w:val="24"/>
          <w:lang w:val="en-US"/>
        </w:rPr>
        <w:t xml:space="preserve">The first section </w:t>
      </w:r>
      <w:r w:rsidR="001914B5" w:rsidRPr="00237276">
        <w:rPr>
          <w:rFonts w:ascii="Book Antiqua" w:hAnsi="Book Antiqua"/>
          <w:color w:val="000000" w:themeColor="text1"/>
          <w:sz w:val="24"/>
          <w:szCs w:val="24"/>
          <w:lang w:val="en-US"/>
        </w:rPr>
        <w:t xml:space="preserve">of this review </w:t>
      </w:r>
      <w:r w:rsidR="008974C0" w:rsidRPr="00237276">
        <w:rPr>
          <w:rFonts w:ascii="Book Antiqua" w:hAnsi="Book Antiqua"/>
          <w:color w:val="000000" w:themeColor="text1"/>
          <w:sz w:val="24"/>
          <w:szCs w:val="24"/>
          <w:lang w:val="en-US"/>
        </w:rPr>
        <w:t xml:space="preserve">will describe the different types of genomic abnormalities reported in </w:t>
      </w:r>
      <w:proofErr w:type="spellStart"/>
      <w:r w:rsidR="008974C0" w:rsidRPr="00237276">
        <w:rPr>
          <w:rFonts w:ascii="Book Antiqua" w:hAnsi="Book Antiqua"/>
          <w:color w:val="000000" w:themeColor="text1"/>
          <w:sz w:val="24"/>
          <w:szCs w:val="24"/>
          <w:lang w:val="en-US"/>
        </w:rPr>
        <w:t>hiPSCs</w:t>
      </w:r>
      <w:proofErr w:type="spellEnd"/>
      <w:r w:rsidR="008974C0" w:rsidRPr="00237276">
        <w:rPr>
          <w:rFonts w:ascii="Book Antiqua" w:hAnsi="Book Antiqua"/>
          <w:color w:val="000000" w:themeColor="text1"/>
          <w:sz w:val="24"/>
          <w:szCs w:val="24"/>
          <w:lang w:val="en-US"/>
        </w:rPr>
        <w:t xml:space="preserve">, ranging from large mutations involving wide karyotype </w:t>
      </w:r>
      <w:r w:rsidR="001914B5" w:rsidRPr="00237276">
        <w:rPr>
          <w:rFonts w:ascii="Book Antiqua" w:hAnsi="Book Antiqua"/>
          <w:color w:val="000000" w:themeColor="text1"/>
          <w:sz w:val="24"/>
          <w:szCs w:val="24"/>
          <w:lang w:val="en-US"/>
        </w:rPr>
        <w:t>alterations</w:t>
      </w:r>
      <w:r w:rsidR="008974C0" w:rsidRPr="00237276">
        <w:rPr>
          <w:rFonts w:ascii="Book Antiqua" w:hAnsi="Book Antiqua"/>
          <w:color w:val="000000" w:themeColor="text1"/>
          <w:sz w:val="24"/>
          <w:szCs w:val="24"/>
          <w:lang w:val="en-US"/>
        </w:rPr>
        <w:t xml:space="preserve"> to single nucleotide mutations. </w:t>
      </w:r>
      <w:r w:rsidRPr="00237276">
        <w:rPr>
          <w:rFonts w:ascii="Book Antiqua" w:hAnsi="Book Antiqua"/>
          <w:color w:val="000000" w:themeColor="text1"/>
          <w:sz w:val="24"/>
          <w:szCs w:val="24"/>
          <w:lang w:val="en-US"/>
        </w:rPr>
        <w:t>Then, we will focus on the reprogramming process and its impact on the iPS</w:t>
      </w:r>
      <w:r w:rsidR="002057E3" w:rsidRPr="00237276">
        <w:rPr>
          <w:rFonts w:ascii="Book Antiqua" w:hAnsi="Book Antiqua"/>
          <w:color w:val="000000" w:themeColor="text1"/>
          <w:sz w:val="24"/>
          <w:szCs w:val="24"/>
          <w:lang w:val="en-US"/>
        </w:rPr>
        <w:t>C</w:t>
      </w:r>
      <w:r w:rsidRPr="00237276">
        <w:rPr>
          <w:rFonts w:ascii="Book Antiqua" w:hAnsi="Book Antiqua"/>
          <w:color w:val="000000" w:themeColor="text1"/>
          <w:sz w:val="24"/>
          <w:szCs w:val="24"/>
          <w:lang w:val="en-US"/>
        </w:rPr>
        <w:t xml:space="preserve"> genome to discuss if reprogramming parameters can be adapted to minimize their effects on the cell genome. In a third part, we will focus on how iPSC genomic integrity is affected by both iPSC long term culture but also differentiation. Finally, the impact of genomic alterations on the possible usages of </w:t>
      </w:r>
      <w:proofErr w:type="spellStart"/>
      <w:r w:rsidRPr="00237276">
        <w:rPr>
          <w:rFonts w:ascii="Book Antiqua" w:hAnsi="Book Antiqua"/>
          <w:color w:val="000000" w:themeColor="text1"/>
          <w:sz w:val="24"/>
          <w:szCs w:val="24"/>
          <w:lang w:val="en-US"/>
        </w:rPr>
        <w:t>hiPSCs</w:t>
      </w:r>
      <w:proofErr w:type="spellEnd"/>
      <w:r w:rsidRPr="00237276">
        <w:rPr>
          <w:rFonts w:ascii="Book Antiqua" w:hAnsi="Book Antiqua"/>
          <w:color w:val="000000" w:themeColor="text1"/>
          <w:sz w:val="24"/>
          <w:szCs w:val="24"/>
          <w:lang w:val="en-US"/>
        </w:rPr>
        <w:t xml:space="preserve"> and their derivatives will be discussed as well as the necessary quality controls that need to be performed. </w:t>
      </w:r>
    </w:p>
    <w:p w14:paraId="43B683E2" w14:textId="4BEE4CFE" w:rsidR="00563032" w:rsidRPr="00237276" w:rsidRDefault="00563032" w:rsidP="00CA220E">
      <w:pPr>
        <w:spacing w:after="0" w:line="360" w:lineRule="auto"/>
        <w:jc w:val="both"/>
        <w:rPr>
          <w:rFonts w:ascii="Book Antiqua" w:hAnsi="Book Antiqua"/>
          <w:color w:val="000000" w:themeColor="text1"/>
          <w:sz w:val="24"/>
          <w:szCs w:val="24"/>
          <w:lang w:val="en-US"/>
        </w:rPr>
      </w:pPr>
    </w:p>
    <w:p w14:paraId="41EFD8DC" w14:textId="70018A47" w:rsidR="00563032" w:rsidRPr="00237276" w:rsidRDefault="00563032" w:rsidP="00563032">
      <w:pPr>
        <w:spacing w:after="0" w:line="360" w:lineRule="auto"/>
        <w:jc w:val="both"/>
        <w:rPr>
          <w:rFonts w:ascii="Book Antiqua" w:hAnsi="Book Antiqua"/>
          <w:b/>
          <w:iCs/>
          <w:color w:val="000000" w:themeColor="text1"/>
          <w:sz w:val="24"/>
          <w:szCs w:val="24"/>
          <w:lang w:val="en-US"/>
        </w:rPr>
      </w:pPr>
      <w:r w:rsidRPr="00237276">
        <w:rPr>
          <w:rFonts w:ascii="Book Antiqua" w:hAnsi="Book Antiqua"/>
          <w:b/>
          <w:iCs/>
          <w:color w:val="000000" w:themeColor="text1"/>
          <w:sz w:val="24"/>
          <w:szCs w:val="24"/>
          <w:lang w:val="en-US"/>
        </w:rPr>
        <w:t>MATERIAL AND METHODS</w:t>
      </w:r>
    </w:p>
    <w:p w14:paraId="295F3A8D" w14:textId="3C9D505E" w:rsidR="00563032" w:rsidRPr="00237276" w:rsidRDefault="00563032" w:rsidP="00563032">
      <w:pPr>
        <w:spacing w:after="0" w:line="360" w:lineRule="auto"/>
        <w:jc w:val="both"/>
        <w:rPr>
          <w:rFonts w:ascii="Book Antiqua" w:hAnsi="Book Antiqua"/>
          <w:b/>
          <w:color w:val="000000" w:themeColor="text1"/>
          <w:sz w:val="24"/>
          <w:szCs w:val="24"/>
          <w:u w:val="single"/>
          <w:lang w:val="en-US"/>
        </w:rPr>
      </w:pPr>
      <w:r w:rsidRPr="00237276">
        <w:rPr>
          <w:rFonts w:ascii="Book Antiqua" w:hAnsi="Book Antiqua"/>
          <w:color w:val="000000" w:themeColor="text1"/>
          <w:sz w:val="24"/>
          <w:szCs w:val="24"/>
          <w:lang w:val="en-US"/>
        </w:rPr>
        <w:t xml:space="preserve">This review is based on systematic research on PubMed (http://www.ncbi.nlm.nih.gov/pubmed) using the following research keywords (either used separately or in combination): “induced pluripotent stem cells, genomic integrity, and genomic stability”. We prioritized the articles focusing on </w:t>
      </w:r>
      <w:proofErr w:type="spellStart"/>
      <w:r w:rsidRPr="00237276">
        <w:rPr>
          <w:rFonts w:ascii="Book Antiqua" w:hAnsi="Book Antiqua"/>
          <w:color w:val="000000" w:themeColor="text1"/>
          <w:sz w:val="24"/>
          <w:szCs w:val="24"/>
          <w:lang w:val="en-US"/>
        </w:rPr>
        <w:t>hiPSCs</w:t>
      </w:r>
      <w:proofErr w:type="spellEnd"/>
      <w:r w:rsidRPr="00237276">
        <w:rPr>
          <w:rFonts w:ascii="Book Antiqua" w:hAnsi="Book Antiqua"/>
          <w:color w:val="000000" w:themeColor="text1"/>
          <w:sz w:val="24"/>
          <w:szCs w:val="24"/>
          <w:lang w:val="en-US"/>
        </w:rPr>
        <w:t xml:space="preserve">, and included those focusing on either </w:t>
      </w:r>
      <w:proofErr w:type="spellStart"/>
      <w:r w:rsidRPr="00237276">
        <w:rPr>
          <w:rStyle w:val="Strong"/>
          <w:rFonts w:ascii="Book Antiqua" w:hAnsi="Book Antiqua"/>
          <w:b w:val="0"/>
          <w:bCs w:val="0"/>
          <w:color w:val="000000" w:themeColor="text1"/>
          <w:sz w:val="24"/>
          <w:szCs w:val="24"/>
          <w:lang w:val="en-GB"/>
        </w:rPr>
        <w:t>hESCs</w:t>
      </w:r>
      <w:proofErr w:type="spellEnd"/>
      <w:r w:rsidRPr="00237276">
        <w:rPr>
          <w:rFonts w:ascii="Book Antiqua" w:hAnsi="Book Antiqua"/>
          <w:color w:val="000000" w:themeColor="text1"/>
          <w:sz w:val="24"/>
          <w:szCs w:val="24"/>
          <w:lang w:val="en-US"/>
        </w:rPr>
        <w:t xml:space="preserve"> or pluripotent stem cells from other species, including mouse, if they were particularly relevant in the context. We apologize for all the articles that we could not cite due to word limitations.</w:t>
      </w:r>
    </w:p>
    <w:p w14:paraId="100C8897" w14:textId="77777777" w:rsidR="00563032" w:rsidRPr="00237276" w:rsidRDefault="00563032" w:rsidP="00CA220E">
      <w:pPr>
        <w:spacing w:after="0" w:line="360" w:lineRule="auto"/>
        <w:jc w:val="both"/>
        <w:rPr>
          <w:rFonts w:ascii="Book Antiqua" w:hAnsi="Book Antiqua"/>
          <w:color w:val="000000" w:themeColor="text1"/>
          <w:sz w:val="24"/>
          <w:szCs w:val="24"/>
          <w:lang w:val="en-GB"/>
        </w:rPr>
      </w:pPr>
    </w:p>
    <w:p w14:paraId="6AAEFFBA" w14:textId="7913A248" w:rsidR="00125FF2" w:rsidRPr="00237276" w:rsidRDefault="00563032" w:rsidP="00CA220E">
      <w:pPr>
        <w:spacing w:after="0" w:line="360" w:lineRule="auto"/>
        <w:jc w:val="both"/>
        <w:rPr>
          <w:rFonts w:ascii="Book Antiqua" w:hAnsi="Book Antiqua"/>
          <w:b/>
          <w:bCs/>
          <w:iCs/>
          <w:color w:val="000000" w:themeColor="text1"/>
          <w:sz w:val="24"/>
          <w:szCs w:val="24"/>
          <w:lang w:val="en-GB"/>
        </w:rPr>
      </w:pPr>
      <w:bookmarkStart w:id="42" w:name="_Toc3229321"/>
      <w:r w:rsidRPr="00237276">
        <w:rPr>
          <w:rFonts w:ascii="Book Antiqua" w:hAnsi="Book Antiqua"/>
          <w:b/>
          <w:bCs/>
          <w:iCs/>
          <w:color w:val="000000" w:themeColor="text1"/>
          <w:sz w:val="24"/>
          <w:szCs w:val="24"/>
          <w:lang w:val="en-GB"/>
        </w:rPr>
        <w:t>TYPE OF GENOMIC ABNORMALITIES OBSERVED IN HIPSCS: AN UPDATE</w:t>
      </w:r>
      <w:bookmarkEnd w:id="42"/>
    </w:p>
    <w:p w14:paraId="5695791B" w14:textId="77777777" w:rsidR="00125FF2" w:rsidRPr="00237276" w:rsidRDefault="00125FF2" w:rsidP="00CA220E">
      <w:pPr>
        <w:spacing w:after="0" w:line="360" w:lineRule="auto"/>
        <w:jc w:val="both"/>
        <w:rPr>
          <w:rFonts w:ascii="Book Antiqua" w:hAnsi="Book Antiqua"/>
          <w:b/>
          <w:bCs/>
          <w:i/>
          <w:iCs/>
          <w:color w:val="000000" w:themeColor="text1"/>
          <w:sz w:val="24"/>
          <w:szCs w:val="24"/>
          <w:lang w:val="en-US"/>
        </w:rPr>
      </w:pPr>
      <w:bookmarkStart w:id="43" w:name="_Toc3229322"/>
      <w:r w:rsidRPr="00237276">
        <w:rPr>
          <w:rFonts w:ascii="Book Antiqua" w:hAnsi="Book Antiqua"/>
          <w:b/>
          <w:bCs/>
          <w:i/>
          <w:iCs/>
          <w:color w:val="000000" w:themeColor="text1"/>
          <w:sz w:val="24"/>
          <w:szCs w:val="24"/>
          <w:lang w:val="en-US"/>
        </w:rPr>
        <w:t>Karyotype aberrations</w:t>
      </w:r>
      <w:bookmarkEnd w:id="43"/>
    </w:p>
    <w:p w14:paraId="6205AC92" w14:textId="58BD5729" w:rsidR="00300C93" w:rsidRPr="00237276" w:rsidRDefault="00A85A3F" w:rsidP="00CA220E">
      <w:pPr>
        <w:spacing w:after="0" w:line="360" w:lineRule="auto"/>
        <w:jc w:val="both"/>
        <w:rPr>
          <w:rFonts w:ascii="Book Antiqua" w:hAnsi="Book Antiqua"/>
          <w:color w:val="000000" w:themeColor="text1"/>
          <w:sz w:val="24"/>
          <w:szCs w:val="24"/>
          <w:lang w:val="en-US"/>
        </w:rPr>
      </w:pPr>
      <w:r w:rsidRPr="00237276">
        <w:rPr>
          <w:rFonts w:ascii="Book Antiqua" w:hAnsi="Book Antiqua"/>
          <w:color w:val="000000" w:themeColor="text1"/>
          <w:sz w:val="24"/>
          <w:szCs w:val="24"/>
          <w:lang w:val="en-US"/>
        </w:rPr>
        <w:t>Although</w:t>
      </w:r>
      <w:r w:rsidR="00300C93" w:rsidRPr="00237276">
        <w:rPr>
          <w:rFonts w:ascii="Book Antiqua" w:hAnsi="Book Antiqua"/>
          <w:color w:val="000000" w:themeColor="text1"/>
          <w:sz w:val="24"/>
          <w:szCs w:val="24"/>
          <w:lang w:val="en-US"/>
        </w:rPr>
        <w:t xml:space="preserve"> some cell lines </w:t>
      </w:r>
      <w:r w:rsidRPr="00237276">
        <w:rPr>
          <w:rFonts w:ascii="Book Antiqua" w:hAnsi="Book Antiqua"/>
          <w:color w:val="000000" w:themeColor="text1"/>
          <w:sz w:val="24"/>
          <w:szCs w:val="24"/>
          <w:lang w:val="en-US"/>
        </w:rPr>
        <w:t>maintain</w:t>
      </w:r>
      <w:r w:rsidR="00300C93" w:rsidRPr="00237276">
        <w:rPr>
          <w:rFonts w:ascii="Book Antiqua" w:hAnsi="Book Antiqua"/>
          <w:color w:val="000000" w:themeColor="text1"/>
          <w:sz w:val="24"/>
          <w:szCs w:val="24"/>
          <w:lang w:val="en-US"/>
        </w:rPr>
        <w:t xml:space="preserve"> a normal karyotype after long-term culture, </w:t>
      </w:r>
      <w:proofErr w:type="spellStart"/>
      <w:r w:rsidR="001075C8" w:rsidRPr="00237276">
        <w:rPr>
          <w:rFonts w:ascii="Book Antiqua" w:hAnsi="Book Antiqua"/>
          <w:color w:val="000000" w:themeColor="text1"/>
          <w:sz w:val="24"/>
          <w:szCs w:val="24"/>
          <w:lang w:val="en-US"/>
        </w:rPr>
        <w:t>h</w:t>
      </w:r>
      <w:r w:rsidR="00300C93" w:rsidRPr="00237276">
        <w:rPr>
          <w:rFonts w:ascii="Book Antiqua" w:hAnsi="Book Antiqua"/>
          <w:color w:val="000000" w:themeColor="text1"/>
          <w:sz w:val="24"/>
          <w:szCs w:val="24"/>
          <w:lang w:val="en-US"/>
        </w:rPr>
        <w:t>iPSCs</w:t>
      </w:r>
      <w:proofErr w:type="spellEnd"/>
      <w:r w:rsidR="00300C93"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like</w:t>
      </w:r>
      <w:r w:rsidR="00300C93" w:rsidRPr="00237276">
        <w:rPr>
          <w:rFonts w:ascii="Book Antiqua" w:hAnsi="Book Antiqua"/>
          <w:color w:val="000000" w:themeColor="text1"/>
          <w:sz w:val="24"/>
          <w:szCs w:val="24"/>
          <w:lang w:val="en-US"/>
        </w:rPr>
        <w:t xml:space="preserve"> </w:t>
      </w:r>
      <w:proofErr w:type="spellStart"/>
      <w:r w:rsidR="001075C8" w:rsidRPr="00237276">
        <w:rPr>
          <w:rFonts w:ascii="Book Antiqua" w:hAnsi="Book Antiqua"/>
          <w:color w:val="000000" w:themeColor="text1"/>
          <w:sz w:val="24"/>
          <w:szCs w:val="24"/>
          <w:lang w:val="en-US"/>
        </w:rPr>
        <w:t>h</w:t>
      </w:r>
      <w:r w:rsidR="00300C93" w:rsidRPr="00237276">
        <w:rPr>
          <w:rFonts w:ascii="Book Antiqua" w:hAnsi="Book Antiqua"/>
          <w:color w:val="000000" w:themeColor="text1"/>
          <w:sz w:val="24"/>
          <w:szCs w:val="24"/>
          <w:lang w:val="en-US"/>
        </w:rPr>
        <w:t>ESCs</w:t>
      </w:r>
      <w:proofErr w:type="spellEnd"/>
      <w:r w:rsidR="00300C93" w:rsidRPr="00237276">
        <w:rPr>
          <w:rFonts w:ascii="Book Antiqua" w:hAnsi="Book Antiqua"/>
          <w:color w:val="000000" w:themeColor="text1"/>
          <w:sz w:val="24"/>
          <w:szCs w:val="24"/>
          <w:lang w:val="en-US"/>
        </w:rPr>
        <w:t>, present a propensity to</w:t>
      </w:r>
      <w:r w:rsidRPr="00237276">
        <w:rPr>
          <w:rFonts w:ascii="Book Antiqua" w:hAnsi="Book Antiqua"/>
          <w:color w:val="000000" w:themeColor="text1"/>
          <w:sz w:val="24"/>
          <w:szCs w:val="24"/>
          <w:lang w:val="en-US"/>
        </w:rPr>
        <w:t>wards</w:t>
      </w:r>
      <w:r w:rsidR="00300C93" w:rsidRPr="00237276">
        <w:rPr>
          <w:rFonts w:ascii="Book Antiqua" w:hAnsi="Book Antiqua"/>
          <w:color w:val="000000" w:themeColor="text1"/>
          <w:sz w:val="24"/>
          <w:szCs w:val="24"/>
          <w:lang w:val="en-US"/>
        </w:rPr>
        <w:t xml:space="preserve"> genomic instability. </w:t>
      </w:r>
      <w:r w:rsidRPr="00237276">
        <w:rPr>
          <w:rFonts w:ascii="Book Antiqua" w:hAnsi="Book Antiqua"/>
          <w:color w:val="000000" w:themeColor="text1"/>
          <w:sz w:val="24"/>
          <w:szCs w:val="24"/>
          <w:lang w:val="en-US"/>
        </w:rPr>
        <w:t>Based</w:t>
      </w:r>
      <w:r w:rsidR="00300C93" w:rsidRPr="00237276">
        <w:rPr>
          <w:rFonts w:ascii="Book Antiqua" w:hAnsi="Book Antiqua"/>
          <w:color w:val="000000" w:themeColor="text1"/>
          <w:sz w:val="24"/>
          <w:szCs w:val="24"/>
          <w:lang w:val="en-US"/>
        </w:rPr>
        <w:t xml:space="preserve"> on karyotype analysis </w:t>
      </w:r>
      <w:r w:rsidRPr="00237276">
        <w:rPr>
          <w:rFonts w:ascii="Book Antiqua" w:hAnsi="Book Antiqua"/>
          <w:color w:val="000000" w:themeColor="text1"/>
          <w:sz w:val="24"/>
          <w:szCs w:val="24"/>
          <w:lang w:val="en-US"/>
        </w:rPr>
        <w:t xml:space="preserve">using </w:t>
      </w:r>
      <w:r w:rsidR="00300C93" w:rsidRPr="00237276">
        <w:rPr>
          <w:rFonts w:ascii="Book Antiqua" w:hAnsi="Book Antiqua"/>
          <w:color w:val="000000" w:themeColor="text1"/>
          <w:sz w:val="24"/>
          <w:szCs w:val="24"/>
          <w:lang w:val="en-US"/>
        </w:rPr>
        <w:t xml:space="preserve">G-banding, a </w:t>
      </w:r>
      <w:r w:rsidRPr="00237276">
        <w:rPr>
          <w:rFonts w:ascii="Book Antiqua" w:hAnsi="Book Antiqua"/>
          <w:color w:val="000000" w:themeColor="text1"/>
          <w:sz w:val="24"/>
          <w:szCs w:val="24"/>
          <w:lang w:val="en-US"/>
        </w:rPr>
        <w:t xml:space="preserve">number </w:t>
      </w:r>
      <w:r w:rsidR="00300C93" w:rsidRPr="00237276">
        <w:rPr>
          <w:rFonts w:ascii="Book Antiqua" w:hAnsi="Book Antiqua"/>
          <w:color w:val="000000" w:themeColor="text1"/>
          <w:sz w:val="24"/>
          <w:szCs w:val="24"/>
          <w:lang w:val="en-US"/>
        </w:rPr>
        <w:t xml:space="preserve">of </w:t>
      </w:r>
      <w:proofErr w:type="spellStart"/>
      <w:r w:rsidR="001075C8" w:rsidRPr="00237276">
        <w:rPr>
          <w:rFonts w:ascii="Book Antiqua" w:hAnsi="Book Antiqua"/>
          <w:color w:val="000000" w:themeColor="text1"/>
          <w:sz w:val="24"/>
          <w:szCs w:val="24"/>
          <w:lang w:val="en-US"/>
        </w:rPr>
        <w:t>h</w:t>
      </w:r>
      <w:r w:rsidR="00300C93" w:rsidRPr="00237276">
        <w:rPr>
          <w:rFonts w:ascii="Book Antiqua" w:hAnsi="Book Antiqua"/>
          <w:color w:val="000000" w:themeColor="text1"/>
          <w:sz w:val="24"/>
          <w:szCs w:val="24"/>
          <w:lang w:val="en-US"/>
        </w:rPr>
        <w:t>iPSC</w:t>
      </w:r>
      <w:proofErr w:type="spellEnd"/>
      <w:r w:rsidR="00300C93" w:rsidRPr="00237276">
        <w:rPr>
          <w:rFonts w:ascii="Book Antiqua" w:hAnsi="Book Antiqua"/>
          <w:color w:val="000000" w:themeColor="text1"/>
          <w:sz w:val="24"/>
          <w:szCs w:val="24"/>
          <w:lang w:val="en-US"/>
        </w:rPr>
        <w:t xml:space="preserve"> lines present aneuploidies</w:t>
      </w:r>
      <w:r w:rsidR="000267A1" w:rsidRPr="00237276">
        <w:rPr>
          <w:rFonts w:ascii="Book Antiqua" w:hAnsi="Book Antiqua"/>
          <w:color w:val="000000" w:themeColor="text1"/>
          <w:sz w:val="24"/>
          <w:szCs w:val="24"/>
          <w:lang w:val="en-US"/>
        </w:rPr>
        <w:t xml:space="preserve">; </w:t>
      </w:r>
      <w:r w:rsidR="00300C93" w:rsidRPr="00237276">
        <w:rPr>
          <w:rFonts w:ascii="Book Antiqua" w:hAnsi="Book Antiqua"/>
          <w:color w:val="000000" w:themeColor="text1"/>
          <w:sz w:val="24"/>
          <w:szCs w:val="24"/>
          <w:lang w:val="en-US"/>
        </w:rPr>
        <w:t>including recurrent ones mainly acquired during long term culture such as tr</w:t>
      </w:r>
      <w:r w:rsidR="002D083D" w:rsidRPr="00237276">
        <w:rPr>
          <w:rFonts w:ascii="Book Antiqua" w:hAnsi="Book Antiqua"/>
          <w:color w:val="000000" w:themeColor="text1"/>
          <w:sz w:val="24"/>
          <w:szCs w:val="24"/>
          <w:lang w:val="en-US"/>
        </w:rPr>
        <w:t>isomy of chromosome 12, 17 or X</w:t>
      </w:r>
      <w:r w:rsidR="00300C93" w:rsidRPr="00237276">
        <w:rPr>
          <w:rFonts w:ascii="Book Antiqua" w:hAnsi="Book Antiqua"/>
          <w:color w:val="000000" w:themeColor="text1"/>
          <w:sz w:val="24"/>
          <w:szCs w:val="24"/>
          <w:lang w:val="en-US"/>
        </w:rPr>
        <w:t xml:space="preserve"> or </w:t>
      </w:r>
      <w:r w:rsidR="00631900" w:rsidRPr="00237276">
        <w:rPr>
          <w:rFonts w:ascii="Book Antiqua" w:hAnsi="Book Antiqua"/>
          <w:color w:val="000000" w:themeColor="text1"/>
          <w:sz w:val="24"/>
          <w:szCs w:val="24"/>
          <w:lang w:val="en-US"/>
        </w:rPr>
        <w:t xml:space="preserve">amplification of specific locus. </w:t>
      </w:r>
      <w:r w:rsidR="00300C93" w:rsidRPr="00237276">
        <w:rPr>
          <w:rFonts w:ascii="Book Antiqua" w:hAnsi="Book Antiqua"/>
          <w:color w:val="000000" w:themeColor="text1"/>
          <w:sz w:val="24"/>
          <w:szCs w:val="24"/>
          <w:lang w:val="en-US"/>
        </w:rPr>
        <w:t xml:space="preserve">These abnormalities have been extensively </w:t>
      </w:r>
      <w:proofErr w:type="gramStart"/>
      <w:r w:rsidR="00300C93" w:rsidRPr="00237276">
        <w:rPr>
          <w:rFonts w:ascii="Book Antiqua" w:hAnsi="Book Antiqua"/>
          <w:color w:val="000000" w:themeColor="text1"/>
          <w:sz w:val="24"/>
          <w:szCs w:val="24"/>
          <w:lang w:val="en-US"/>
        </w:rPr>
        <w:t>reviewed</w:t>
      </w:r>
      <w:r w:rsidR="00392BDE" w:rsidRPr="00237276">
        <w:rPr>
          <w:rFonts w:ascii="Book Antiqua" w:hAnsi="Book Antiqua" w:cs="Times New Roman"/>
          <w:color w:val="000000" w:themeColor="text1"/>
          <w:sz w:val="24"/>
          <w:szCs w:val="24"/>
          <w:vertAlign w:val="superscript"/>
          <w:lang w:val="en-US"/>
        </w:rPr>
        <w:t>[</w:t>
      </w:r>
      <w:proofErr w:type="gramEnd"/>
      <w:r w:rsidR="00392BDE" w:rsidRPr="00237276">
        <w:rPr>
          <w:rFonts w:ascii="Book Antiqua" w:hAnsi="Book Antiqua" w:cs="Times New Roman"/>
          <w:color w:val="000000" w:themeColor="text1"/>
          <w:sz w:val="24"/>
          <w:szCs w:val="24"/>
          <w:vertAlign w:val="superscript"/>
          <w:lang w:val="en-US"/>
        </w:rPr>
        <w:t>1</w:t>
      </w:r>
      <w:r w:rsidR="002B1B03" w:rsidRPr="00237276">
        <w:rPr>
          <w:rFonts w:ascii="Book Antiqua" w:hAnsi="Book Antiqua" w:cs="Times New Roman"/>
          <w:color w:val="000000" w:themeColor="text1"/>
          <w:sz w:val="24"/>
          <w:szCs w:val="24"/>
          <w:vertAlign w:val="superscript"/>
          <w:lang w:val="en-US"/>
        </w:rPr>
        <w:t>-</w:t>
      </w:r>
      <w:r w:rsidR="00392BDE" w:rsidRPr="00237276">
        <w:rPr>
          <w:rFonts w:ascii="Book Antiqua" w:hAnsi="Book Antiqua" w:cs="Times New Roman"/>
          <w:color w:val="000000" w:themeColor="text1"/>
          <w:sz w:val="24"/>
          <w:szCs w:val="24"/>
          <w:vertAlign w:val="superscript"/>
          <w:lang w:val="en-US"/>
        </w:rPr>
        <w:t>5]</w:t>
      </w:r>
      <w:r w:rsidR="00300C93" w:rsidRPr="00237276">
        <w:rPr>
          <w:rFonts w:ascii="Book Antiqua" w:hAnsi="Book Antiqua"/>
          <w:color w:val="000000" w:themeColor="text1"/>
          <w:sz w:val="24"/>
          <w:szCs w:val="24"/>
          <w:lang w:val="en-US"/>
        </w:rPr>
        <w:t xml:space="preserve">. It is now </w:t>
      </w:r>
      <w:r w:rsidRPr="00237276">
        <w:rPr>
          <w:rFonts w:ascii="Book Antiqua" w:hAnsi="Book Antiqua"/>
          <w:color w:val="000000" w:themeColor="text1"/>
          <w:sz w:val="24"/>
          <w:szCs w:val="24"/>
          <w:lang w:val="en-US"/>
        </w:rPr>
        <w:t xml:space="preserve">accepted </w:t>
      </w:r>
      <w:r w:rsidR="00300C93" w:rsidRPr="00237276">
        <w:rPr>
          <w:rFonts w:ascii="Book Antiqua" w:hAnsi="Book Antiqua"/>
          <w:color w:val="000000" w:themeColor="text1"/>
          <w:sz w:val="24"/>
          <w:szCs w:val="24"/>
          <w:lang w:val="en-US"/>
        </w:rPr>
        <w:t>that these chromosomal and sub-</w:t>
      </w:r>
      <w:r w:rsidR="00300C93" w:rsidRPr="00237276">
        <w:rPr>
          <w:rFonts w:ascii="Book Antiqua" w:hAnsi="Book Antiqua"/>
          <w:color w:val="000000" w:themeColor="text1"/>
          <w:sz w:val="24"/>
          <w:szCs w:val="24"/>
          <w:lang w:val="en-US"/>
        </w:rPr>
        <w:lastRenderedPageBreak/>
        <w:t xml:space="preserve">chromosomal aberrations are common features of both </w:t>
      </w:r>
      <w:proofErr w:type="spellStart"/>
      <w:r w:rsidR="001075C8" w:rsidRPr="00237276">
        <w:rPr>
          <w:rFonts w:ascii="Book Antiqua" w:hAnsi="Book Antiqua"/>
          <w:color w:val="000000" w:themeColor="text1"/>
          <w:sz w:val="24"/>
          <w:szCs w:val="24"/>
          <w:lang w:val="en-US"/>
        </w:rPr>
        <w:t>h</w:t>
      </w:r>
      <w:r w:rsidR="00300C93" w:rsidRPr="00237276">
        <w:rPr>
          <w:rFonts w:ascii="Book Antiqua" w:hAnsi="Book Antiqua"/>
          <w:color w:val="000000" w:themeColor="text1"/>
          <w:sz w:val="24"/>
          <w:szCs w:val="24"/>
          <w:lang w:val="en-US"/>
        </w:rPr>
        <w:t>ESCs</w:t>
      </w:r>
      <w:proofErr w:type="spellEnd"/>
      <w:r w:rsidR="00300C93" w:rsidRPr="00237276">
        <w:rPr>
          <w:rFonts w:ascii="Book Antiqua" w:hAnsi="Book Antiqua"/>
          <w:color w:val="000000" w:themeColor="text1"/>
          <w:sz w:val="24"/>
          <w:szCs w:val="24"/>
          <w:lang w:val="en-US"/>
        </w:rPr>
        <w:t xml:space="preserve"> and </w:t>
      </w:r>
      <w:proofErr w:type="spellStart"/>
      <w:r w:rsidR="001075C8" w:rsidRPr="00237276">
        <w:rPr>
          <w:rFonts w:ascii="Book Antiqua" w:hAnsi="Book Antiqua"/>
          <w:color w:val="000000" w:themeColor="text1"/>
          <w:sz w:val="24"/>
          <w:szCs w:val="24"/>
          <w:lang w:val="en-US"/>
        </w:rPr>
        <w:t>h</w:t>
      </w:r>
      <w:r w:rsidR="00300C93" w:rsidRPr="00237276">
        <w:rPr>
          <w:rFonts w:ascii="Book Antiqua" w:hAnsi="Book Antiqua"/>
          <w:color w:val="000000" w:themeColor="text1"/>
          <w:sz w:val="24"/>
          <w:szCs w:val="24"/>
          <w:lang w:val="en-US"/>
        </w:rPr>
        <w:t>iPSCs</w:t>
      </w:r>
      <w:proofErr w:type="spellEnd"/>
      <w:r w:rsidR="00300C93"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 xml:space="preserve">however </w:t>
      </w:r>
      <w:r w:rsidR="00300C93" w:rsidRPr="00237276">
        <w:rPr>
          <w:rFonts w:ascii="Book Antiqua" w:hAnsi="Book Antiqua"/>
          <w:color w:val="000000" w:themeColor="text1"/>
          <w:sz w:val="24"/>
          <w:szCs w:val="24"/>
          <w:lang w:val="en-US"/>
        </w:rPr>
        <w:t xml:space="preserve">it is unclear if this trend is a specific feature </w:t>
      </w:r>
      <w:r w:rsidRPr="00237276">
        <w:rPr>
          <w:rFonts w:ascii="Book Antiqua" w:hAnsi="Book Antiqua"/>
          <w:color w:val="000000" w:themeColor="text1"/>
          <w:sz w:val="24"/>
          <w:szCs w:val="24"/>
          <w:lang w:val="en-US"/>
        </w:rPr>
        <w:t xml:space="preserve">associated </w:t>
      </w:r>
      <w:r w:rsidR="00300C93" w:rsidRPr="00237276">
        <w:rPr>
          <w:rFonts w:ascii="Book Antiqua" w:hAnsi="Book Antiqua"/>
          <w:color w:val="000000" w:themeColor="text1"/>
          <w:sz w:val="24"/>
          <w:szCs w:val="24"/>
          <w:lang w:val="en-US"/>
        </w:rPr>
        <w:t xml:space="preserve">with pluripotency </w:t>
      </w:r>
      <w:r w:rsidRPr="00237276">
        <w:rPr>
          <w:rFonts w:ascii="Book Antiqua" w:hAnsi="Book Antiqua"/>
          <w:color w:val="000000" w:themeColor="text1"/>
          <w:sz w:val="24"/>
          <w:szCs w:val="24"/>
          <w:lang w:val="en-US"/>
        </w:rPr>
        <w:t xml:space="preserve">or whether it </w:t>
      </w:r>
      <w:r w:rsidR="00A82CD0" w:rsidRPr="00237276">
        <w:rPr>
          <w:rFonts w:ascii="Book Antiqua" w:hAnsi="Book Antiqua"/>
          <w:color w:val="000000" w:themeColor="text1"/>
          <w:sz w:val="24"/>
          <w:szCs w:val="24"/>
          <w:lang w:val="en-US"/>
        </w:rPr>
        <w:t>would</w:t>
      </w:r>
      <w:r w:rsidR="00300C93" w:rsidRPr="00237276">
        <w:rPr>
          <w:rFonts w:ascii="Book Antiqua" w:hAnsi="Book Antiqua"/>
          <w:color w:val="000000" w:themeColor="text1"/>
          <w:sz w:val="24"/>
          <w:szCs w:val="24"/>
          <w:lang w:val="en-US"/>
        </w:rPr>
        <w:t xml:space="preserve"> also be observed in non-pluripotent cells </w:t>
      </w:r>
      <w:r w:rsidR="00A82CD0" w:rsidRPr="00237276">
        <w:rPr>
          <w:rFonts w:ascii="Book Antiqua" w:hAnsi="Book Antiqua"/>
          <w:color w:val="000000" w:themeColor="text1"/>
          <w:sz w:val="24"/>
          <w:szCs w:val="24"/>
          <w:lang w:val="en-US"/>
        </w:rPr>
        <w:t>hypothetically maintained in long term culture if possible.</w:t>
      </w:r>
      <w:r w:rsidR="00300C93"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 xml:space="preserve">In addition to the more commonly known chromosomal </w:t>
      </w:r>
      <w:r w:rsidR="006550B4" w:rsidRPr="00237276">
        <w:rPr>
          <w:rFonts w:ascii="Book Antiqua" w:hAnsi="Book Antiqua"/>
          <w:color w:val="000000" w:themeColor="text1"/>
          <w:sz w:val="24"/>
          <w:szCs w:val="24"/>
          <w:lang w:val="en-US"/>
        </w:rPr>
        <w:t>abnormalities,</w:t>
      </w:r>
      <w:r w:rsidRPr="00237276">
        <w:rPr>
          <w:rFonts w:ascii="Book Antiqua" w:hAnsi="Book Antiqua"/>
          <w:color w:val="000000" w:themeColor="text1"/>
          <w:sz w:val="24"/>
          <w:szCs w:val="24"/>
          <w:lang w:val="en-US"/>
        </w:rPr>
        <w:t xml:space="preserve"> a</w:t>
      </w:r>
      <w:r w:rsidR="00223446" w:rsidRPr="00237276">
        <w:rPr>
          <w:rFonts w:ascii="Book Antiqua" w:hAnsi="Book Antiqua"/>
          <w:color w:val="000000" w:themeColor="text1"/>
          <w:sz w:val="24"/>
          <w:szCs w:val="24"/>
          <w:lang w:val="en-US"/>
        </w:rPr>
        <w:t>n</w:t>
      </w:r>
      <w:r w:rsidRPr="00237276">
        <w:rPr>
          <w:rFonts w:ascii="Book Antiqua" w:hAnsi="Book Antiqua"/>
          <w:color w:val="000000" w:themeColor="text1"/>
          <w:sz w:val="24"/>
          <w:szCs w:val="24"/>
          <w:lang w:val="en-US"/>
        </w:rPr>
        <w:t xml:space="preserve"> </w:t>
      </w:r>
      <w:r w:rsidR="006550B4" w:rsidRPr="00237276">
        <w:rPr>
          <w:rFonts w:ascii="Book Antiqua" w:hAnsi="Book Antiqua"/>
          <w:color w:val="000000" w:themeColor="text1"/>
          <w:sz w:val="24"/>
          <w:szCs w:val="24"/>
          <w:lang w:val="en-US"/>
        </w:rPr>
        <w:t xml:space="preserve">aberration known as uniparental </w:t>
      </w:r>
      <w:proofErr w:type="spellStart"/>
      <w:r w:rsidR="006550B4" w:rsidRPr="00237276">
        <w:rPr>
          <w:rFonts w:ascii="Book Antiqua" w:hAnsi="Book Antiqua"/>
          <w:color w:val="000000" w:themeColor="text1"/>
          <w:sz w:val="24"/>
          <w:szCs w:val="24"/>
          <w:lang w:val="en-US"/>
        </w:rPr>
        <w:t>disomy</w:t>
      </w:r>
      <w:proofErr w:type="spellEnd"/>
      <w:r w:rsidR="006550B4" w:rsidRPr="00237276">
        <w:rPr>
          <w:rFonts w:ascii="Book Antiqua" w:hAnsi="Book Antiqua"/>
          <w:color w:val="000000" w:themeColor="text1"/>
          <w:sz w:val="24"/>
          <w:szCs w:val="24"/>
          <w:lang w:val="en-US"/>
        </w:rPr>
        <w:t xml:space="preserve"> (UPD) has </w:t>
      </w:r>
      <w:r w:rsidR="008F14F0" w:rsidRPr="00237276">
        <w:rPr>
          <w:rFonts w:ascii="Book Antiqua" w:hAnsi="Book Antiqua"/>
          <w:color w:val="000000" w:themeColor="text1"/>
          <w:sz w:val="24"/>
          <w:szCs w:val="24"/>
          <w:lang w:val="en-US"/>
        </w:rPr>
        <w:t xml:space="preserve">been </w:t>
      </w:r>
      <w:r w:rsidR="00A82CD0" w:rsidRPr="00237276">
        <w:rPr>
          <w:rFonts w:ascii="Book Antiqua" w:hAnsi="Book Antiqua"/>
          <w:color w:val="000000" w:themeColor="text1"/>
          <w:sz w:val="24"/>
          <w:szCs w:val="24"/>
          <w:lang w:val="en-US"/>
        </w:rPr>
        <w:t xml:space="preserve">reported in </w:t>
      </w:r>
      <w:proofErr w:type="gramStart"/>
      <w:r w:rsidR="00A82CD0" w:rsidRPr="00237276">
        <w:rPr>
          <w:rFonts w:ascii="Book Antiqua" w:hAnsi="Book Antiqua"/>
          <w:color w:val="000000" w:themeColor="text1"/>
          <w:sz w:val="24"/>
          <w:szCs w:val="24"/>
          <w:lang w:val="en-US"/>
        </w:rPr>
        <w:t>iPSCs</w:t>
      </w:r>
      <w:r w:rsidR="00392BDE" w:rsidRPr="00237276">
        <w:rPr>
          <w:rFonts w:ascii="Book Antiqua" w:hAnsi="Book Antiqua" w:cs="Times New Roman"/>
          <w:color w:val="000000" w:themeColor="text1"/>
          <w:sz w:val="24"/>
          <w:szCs w:val="24"/>
          <w:vertAlign w:val="superscript"/>
          <w:lang w:val="en-US"/>
        </w:rPr>
        <w:t>[</w:t>
      </w:r>
      <w:proofErr w:type="gramEnd"/>
      <w:r w:rsidR="00392BDE" w:rsidRPr="00237276">
        <w:rPr>
          <w:rFonts w:ascii="Book Antiqua" w:hAnsi="Book Antiqua" w:cs="Times New Roman"/>
          <w:color w:val="000000" w:themeColor="text1"/>
          <w:sz w:val="24"/>
          <w:szCs w:val="24"/>
          <w:vertAlign w:val="superscript"/>
          <w:lang w:val="en-US"/>
        </w:rPr>
        <w:t>6,7]</w:t>
      </w:r>
      <w:r w:rsidR="002C14DC" w:rsidRPr="00237276">
        <w:rPr>
          <w:rFonts w:ascii="Book Antiqua" w:hAnsi="Book Antiqua"/>
          <w:color w:val="000000" w:themeColor="text1"/>
          <w:sz w:val="24"/>
          <w:szCs w:val="24"/>
          <w:lang w:val="en-US"/>
        </w:rPr>
        <w:t xml:space="preserve">. </w:t>
      </w:r>
      <w:r w:rsidR="00300C93" w:rsidRPr="00237276">
        <w:rPr>
          <w:rFonts w:ascii="Book Antiqua" w:hAnsi="Book Antiqua"/>
          <w:color w:val="000000" w:themeColor="text1"/>
          <w:sz w:val="24"/>
          <w:szCs w:val="24"/>
          <w:lang w:val="en-US"/>
        </w:rPr>
        <w:t>UPD occur</w:t>
      </w:r>
      <w:r w:rsidR="006550B4" w:rsidRPr="00237276">
        <w:rPr>
          <w:rFonts w:ascii="Book Antiqua" w:hAnsi="Book Antiqua"/>
          <w:color w:val="000000" w:themeColor="text1"/>
          <w:sz w:val="24"/>
          <w:szCs w:val="24"/>
          <w:lang w:val="en-US"/>
        </w:rPr>
        <w:t>s</w:t>
      </w:r>
      <w:r w:rsidR="00300C93" w:rsidRPr="00237276">
        <w:rPr>
          <w:rFonts w:ascii="Book Antiqua" w:hAnsi="Book Antiqua"/>
          <w:color w:val="000000" w:themeColor="text1"/>
          <w:sz w:val="24"/>
          <w:szCs w:val="24"/>
          <w:lang w:val="en-US"/>
        </w:rPr>
        <w:t xml:space="preserve"> when a daughter cell inherits two copies of a chromosome (or part of </w:t>
      </w:r>
      <w:r w:rsidR="006550B4" w:rsidRPr="00237276">
        <w:rPr>
          <w:rFonts w:ascii="Book Antiqua" w:hAnsi="Book Antiqua"/>
          <w:color w:val="000000" w:themeColor="text1"/>
          <w:sz w:val="24"/>
          <w:szCs w:val="24"/>
          <w:lang w:val="en-US"/>
        </w:rPr>
        <w:t xml:space="preserve">a </w:t>
      </w:r>
      <w:r w:rsidR="00300C93" w:rsidRPr="00237276">
        <w:rPr>
          <w:rFonts w:ascii="Book Antiqua" w:hAnsi="Book Antiqua"/>
          <w:color w:val="000000" w:themeColor="text1"/>
          <w:sz w:val="24"/>
          <w:szCs w:val="24"/>
          <w:lang w:val="en-US"/>
        </w:rPr>
        <w:t>chromosome) from</w:t>
      </w:r>
      <w:r w:rsidR="00A82CD0" w:rsidRPr="00237276">
        <w:rPr>
          <w:rFonts w:ascii="Book Antiqua" w:hAnsi="Book Antiqua"/>
          <w:color w:val="000000" w:themeColor="text1"/>
          <w:sz w:val="24"/>
          <w:szCs w:val="24"/>
          <w:lang w:val="en-US"/>
        </w:rPr>
        <w:t xml:space="preserve"> one parental cell and no copy</w:t>
      </w:r>
      <w:r w:rsidR="00300C93" w:rsidRPr="00237276">
        <w:rPr>
          <w:rFonts w:ascii="Book Antiqua" w:hAnsi="Book Antiqua"/>
          <w:color w:val="000000" w:themeColor="text1"/>
          <w:sz w:val="24"/>
          <w:szCs w:val="24"/>
          <w:lang w:val="en-US"/>
        </w:rPr>
        <w:t xml:space="preserve"> of </w:t>
      </w:r>
      <w:r w:rsidR="006550B4" w:rsidRPr="00237276">
        <w:rPr>
          <w:rFonts w:ascii="Book Antiqua" w:hAnsi="Book Antiqua"/>
          <w:color w:val="000000" w:themeColor="text1"/>
          <w:sz w:val="24"/>
          <w:szCs w:val="24"/>
          <w:lang w:val="en-US"/>
        </w:rPr>
        <w:t xml:space="preserve">the corresponding </w:t>
      </w:r>
      <w:r w:rsidR="00300C93" w:rsidRPr="00237276">
        <w:rPr>
          <w:rFonts w:ascii="Book Antiqua" w:hAnsi="Book Antiqua"/>
          <w:color w:val="000000" w:themeColor="text1"/>
          <w:sz w:val="24"/>
          <w:szCs w:val="24"/>
          <w:lang w:val="en-US"/>
        </w:rPr>
        <w:t xml:space="preserve">chromosome (or part of </w:t>
      </w:r>
      <w:r w:rsidR="006550B4" w:rsidRPr="00237276">
        <w:rPr>
          <w:rFonts w:ascii="Book Antiqua" w:hAnsi="Book Antiqua"/>
          <w:color w:val="000000" w:themeColor="text1"/>
          <w:sz w:val="24"/>
          <w:szCs w:val="24"/>
          <w:lang w:val="en-US"/>
        </w:rPr>
        <w:t xml:space="preserve">the </w:t>
      </w:r>
      <w:r w:rsidR="00300C93" w:rsidRPr="00237276">
        <w:rPr>
          <w:rFonts w:ascii="Book Antiqua" w:hAnsi="Book Antiqua"/>
          <w:color w:val="000000" w:themeColor="text1"/>
          <w:sz w:val="24"/>
          <w:szCs w:val="24"/>
          <w:lang w:val="en-US"/>
        </w:rPr>
        <w:t>chromosome) f</w:t>
      </w:r>
      <w:r w:rsidR="00A82CD0" w:rsidRPr="00237276">
        <w:rPr>
          <w:rFonts w:ascii="Book Antiqua" w:hAnsi="Book Antiqua"/>
          <w:color w:val="000000" w:themeColor="text1"/>
          <w:sz w:val="24"/>
          <w:szCs w:val="24"/>
          <w:lang w:val="en-US"/>
        </w:rPr>
        <w:t>rom</w:t>
      </w:r>
      <w:r w:rsidR="00300C93" w:rsidRPr="00237276">
        <w:rPr>
          <w:rFonts w:ascii="Book Antiqua" w:hAnsi="Book Antiqua"/>
          <w:color w:val="000000" w:themeColor="text1"/>
          <w:sz w:val="24"/>
          <w:szCs w:val="24"/>
          <w:lang w:val="en-US"/>
        </w:rPr>
        <w:t xml:space="preserve"> the other parental cell. UPD can be associated </w:t>
      </w:r>
      <w:r w:rsidR="006550B4" w:rsidRPr="00237276">
        <w:rPr>
          <w:rFonts w:ascii="Book Antiqua" w:hAnsi="Book Antiqua"/>
          <w:color w:val="000000" w:themeColor="text1"/>
          <w:sz w:val="24"/>
          <w:szCs w:val="24"/>
          <w:lang w:val="en-US"/>
        </w:rPr>
        <w:t xml:space="preserve">with various </w:t>
      </w:r>
      <w:r w:rsidR="00300C93" w:rsidRPr="00237276">
        <w:rPr>
          <w:rFonts w:ascii="Book Antiqua" w:hAnsi="Book Antiqua"/>
          <w:color w:val="000000" w:themeColor="text1"/>
          <w:sz w:val="24"/>
          <w:szCs w:val="24"/>
          <w:lang w:val="en-US"/>
        </w:rPr>
        <w:t>clinical symptoms</w:t>
      </w:r>
      <w:r w:rsidR="00A82CD0" w:rsidRPr="00237276">
        <w:rPr>
          <w:rFonts w:ascii="Book Antiqua" w:hAnsi="Book Antiqua"/>
          <w:color w:val="000000" w:themeColor="text1"/>
          <w:sz w:val="24"/>
          <w:szCs w:val="24"/>
          <w:lang w:val="en-US"/>
        </w:rPr>
        <w:t>:</w:t>
      </w:r>
      <w:r w:rsidR="00300C93" w:rsidRPr="00237276">
        <w:rPr>
          <w:rFonts w:ascii="Book Antiqua" w:hAnsi="Book Antiqua"/>
          <w:color w:val="000000" w:themeColor="text1"/>
          <w:sz w:val="24"/>
          <w:szCs w:val="24"/>
          <w:lang w:val="en-US"/>
        </w:rPr>
        <w:t xml:space="preserve"> it may lead to the acquisition of homoz</w:t>
      </w:r>
      <w:r w:rsidR="001075C8" w:rsidRPr="00237276">
        <w:rPr>
          <w:rFonts w:ascii="Book Antiqua" w:hAnsi="Book Antiqua"/>
          <w:color w:val="000000" w:themeColor="text1"/>
          <w:sz w:val="24"/>
          <w:szCs w:val="24"/>
          <w:lang w:val="en-US"/>
        </w:rPr>
        <w:t>y</w:t>
      </w:r>
      <w:r w:rsidR="00300C93" w:rsidRPr="00237276">
        <w:rPr>
          <w:rFonts w:ascii="Book Antiqua" w:hAnsi="Book Antiqua"/>
          <w:color w:val="000000" w:themeColor="text1"/>
          <w:sz w:val="24"/>
          <w:szCs w:val="24"/>
          <w:lang w:val="en-US"/>
        </w:rPr>
        <w:t xml:space="preserve">gosity of a recessive allele involved in a genetic disorder or to an imbalance of paternal versus maternal </w:t>
      </w:r>
      <w:r w:rsidR="00F23907" w:rsidRPr="00237276">
        <w:rPr>
          <w:rFonts w:ascii="Book Antiqua" w:hAnsi="Book Antiqua"/>
          <w:color w:val="000000" w:themeColor="text1"/>
          <w:sz w:val="24"/>
          <w:szCs w:val="24"/>
          <w:lang w:val="en-US"/>
        </w:rPr>
        <w:t>epi</w:t>
      </w:r>
      <w:r w:rsidR="00300C93" w:rsidRPr="00237276">
        <w:rPr>
          <w:rFonts w:ascii="Book Antiqua" w:hAnsi="Book Antiqua"/>
          <w:color w:val="000000" w:themeColor="text1"/>
          <w:sz w:val="24"/>
          <w:szCs w:val="24"/>
          <w:lang w:val="en-US"/>
        </w:rPr>
        <w:t>genetic information which may lead to dysfunction in case of the presence of imprinted genes</w:t>
      </w:r>
      <w:r w:rsidR="00392BDE" w:rsidRPr="00237276">
        <w:rPr>
          <w:rFonts w:ascii="Book Antiqua" w:hAnsi="Book Antiqua" w:cs="Times New Roman"/>
          <w:color w:val="000000" w:themeColor="text1"/>
          <w:sz w:val="24"/>
          <w:szCs w:val="24"/>
          <w:vertAlign w:val="superscript"/>
          <w:lang w:val="en-US"/>
        </w:rPr>
        <w:t>[8]</w:t>
      </w:r>
      <w:r w:rsidR="00300C93" w:rsidRPr="00237276">
        <w:rPr>
          <w:rFonts w:ascii="Book Antiqua" w:hAnsi="Book Antiqua"/>
          <w:color w:val="000000" w:themeColor="text1"/>
          <w:sz w:val="24"/>
          <w:szCs w:val="24"/>
          <w:lang w:val="en-US"/>
        </w:rPr>
        <w:t xml:space="preserve">. </w:t>
      </w:r>
      <w:r w:rsidR="006550B4" w:rsidRPr="00237276">
        <w:rPr>
          <w:rFonts w:ascii="Book Antiqua" w:hAnsi="Book Antiqua"/>
          <w:color w:val="000000" w:themeColor="text1"/>
          <w:sz w:val="24"/>
          <w:szCs w:val="24"/>
          <w:lang w:val="en-US"/>
        </w:rPr>
        <w:t>For example</w:t>
      </w:r>
      <w:r w:rsidR="00300C93" w:rsidRPr="00237276">
        <w:rPr>
          <w:rFonts w:ascii="Book Antiqua" w:hAnsi="Book Antiqua"/>
          <w:color w:val="000000" w:themeColor="text1"/>
          <w:sz w:val="24"/>
          <w:szCs w:val="24"/>
          <w:lang w:val="en-US"/>
        </w:rPr>
        <w:t xml:space="preserve">, UPD of chromosome 15 leads either to Angelman Syndrome (if both copies of a section of chromosome 15 are </w:t>
      </w:r>
      <w:r w:rsidR="006550B4" w:rsidRPr="00237276">
        <w:rPr>
          <w:rFonts w:ascii="Book Antiqua" w:hAnsi="Book Antiqua"/>
          <w:color w:val="000000" w:themeColor="text1"/>
          <w:sz w:val="24"/>
          <w:szCs w:val="24"/>
          <w:lang w:val="en-US"/>
        </w:rPr>
        <w:t xml:space="preserve">obtained </w:t>
      </w:r>
      <w:r w:rsidR="00300C93" w:rsidRPr="00237276">
        <w:rPr>
          <w:rFonts w:ascii="Book Antiqua" w:hAnsi="Book Antiqua"/>
          <w:color w:val="000000" w:themeColor="text1"/>
          <w:sz w:val="24"/>
          <w:szCs w:val="24"/>
          <w:lang w:val="en-US"/>
        </w:rPr>
        <w:t xml:space="preserve">from the father) or to Prader-Willy Syndrome (if both copies are </w:t>
      </w:r>
      <w:r w:rsidR="006550B4" w:rsidRPr="00237276">
        <w:rPr>
          <w:rFonts w:ascii="Book Antiqua" w:hAnsi="Book Antiqua"/>
          <w:color w:val="000000" w:themeColor="text1"/>
          <w:sz w:val="24"/>
          <w:szCs w:val="24"/>
          <w:lang w:val="en-US"/>
        </w:rPr>
        <w:t xml:space="preserve">obtained </w:t>
      </w:r>
      <w:r w:rsidR="00300C93" w:rsidRPr="00237276">
        <w:rPr>
          <w:rFonts w:ascii="Book Antiqua" w:hAnsi="Book Antiqua"/>
          <w:color w:val="000000" w:themeColor="text1"/>
          <w:sz w:val="24"/>
          <w:szCs w:val="24"/>
          <w:lang w:val="en-US"/>
        </w:rPr>
        <w:t xml:space="preserve">from the mother), </w:t>
      </w:r>
      <w:r w:rsidR="006550B4" w:rsidRPr="00237276">
        <w:rPr>
          <w:rFonts w:ascii="Book Antiqua" w:hAnsi="Book Antiqua"/>
          <w:color w:val="000000" w:themeColor="text1"/>
          <w:sz w:val="24"/>
          <w:szCs w:val="24"/>
          <w:lang w:val="en-US"/>
        </w:rPr>
        <w:t xml:space="preserve">both </w:t>
      </w:r>
      <w:r w:rsidR="00300C93" w:rsidRPr="00237276">
        <w:rPr>
          <w:rFonts w:ascii="Book Antiqua" w:hAnsi="Book Antiqua"/>
          <w:color w:val="000000" w:themeColor="text1"/>
          <w:sz w:val="24"/>
          <w:szCs w:val="24"/>
          <w:lang w:val="en-US"/>
        </w:rPr>
        <w:t xml:space="preserve">serious developmental disorders. </w:t>
      </w:r>
      <w:r w:rsidR="00563032" w:rsidRPr="00237276">
        <w:rPr>
          <w:rFonts w:ascii="Book Antiqua" w:hAnsi="Book Antiqua"/>
          <w:color w:val="000000" w:themeColor="text1"/>
          <w:sz w:val="24"/>
          <w:szCs w:val="24"/>
          <w:lang w:val="en-US"/>
        </w:rPr>
        <w:t>UPD</w:t>
      </w:r>
      <w:r w:rsidR="00300C93" w:rsidRPr="00237276">
        <w:rPr>
          <w:rFonts w:ascii="Book Antiqua" w:hAnsi="Book Antiqua"/>
          <w:color w:val="000000" w:themeColor="text1"/>
          <w:sz w:val="24"/>
          <w:szCs w:val="24"/>
          <w:lang w:val="en-US"/>
        </w:rPr>
        <w:t xml:space="preserve"> has never been reported in the context of </w:t>
      </w:r>
      <w:proofErr w:type="spellStart"/>
      <w:r w:rsidR="00300C93" w:rsidRPr="00237276">
        <w:rPr>
          <w:rFonts w:ascii="Book Antiqua" w:hAnsi="Book Antiqua"/>
          <w:color w:val="000000" w:themeColor="text1"/>
          <w:sz w:val="24"/>
          <w:szCs w:val="24"/>
          <w:lang w:val="en-US"/>
        </w:rPr>
        <w:t>hiPSCs</w:t>
      </w:r>
      <w:proofErr w:type="spellEnd"/>
      <w:r w:rsidR="00300C93" w:rsidRPr="00237276">
        <w:rPr>
          <w:rFonts w:ascii="Book Antiqua" w:hAnsi="Book Antiqua"/>
          <w:color w:val="000000" w:themeColor="text1"/>
          <w:sz w:val="24"/>
          <w:szCs w:val="24"/>
          <w:lang w:val="en-US"/>
        </w:rPr>
        <w:t xml:space="preserve"> until recently</w:t>
      </w:r>
      <w:r w:rsidR="00E805E7" w:rsidRPr="00237276">
        <w:rPr>
          <w:rFonts w:ascii="Book Antiqua" w:hAnsi="Book Antiqua"/>
          <w:color w:val="000000" w:themeColor="text1"/>
          <w:sz w:val="24"/>
          <w:szCs w:val="24"/>
          <w:lang w:val="en-US"/>
        </w:rPr>
        <w:t xml:space="preserve"> when </w:t>
      </w:r>
      <w:proofErr w:type="spellStart"/>
      <w:r w:rsidR="00300C93" w:rsidRPr="00237276">
        <w:rPr>
          <w:rFonts w:ascii="Book Antiqua" w:hAnsi="Book Antiqua"/>
          <w:color w:val="000000" w:themeColor="text1"/>
          <w:sz w:val="24"/>
          <w:szCs w:val="24"/>
          <w:lang w:val="en-US"/>
        </w:rPr>
        <w:t>Bershteyn</w:t>
      </w:r>
      <w:proofErr w:type="spellEnd"/>
      <w:r w:rsidR="00300C93" w:rsidRPr="00237276">
        <w:rPr>
          <w:rFonts w:ascii="Book Antiqua" w:hAnsi="Book Antiqua"/>
          <w:color w:val="000000" w:themeColor="text1"/>
          <w:sz w:val="24"/>
          <w:szCs w:val="24"/>
          <w:lang w:val="en-US"/>
        </w:rPr>
        <w:t xml:space="preserve"> </w:t>
      </w:r>
      <w:r w:rsidR="00300C93" w:rsidRPr="00237276">
        <w:rPr>
          <w:rFonts w:ascii="Book Antiqua" w:hAnsi="Book Antiqua"/>
          <w:i/>
          <w:iCs/>
          <w:color w:val="000000" w:themeColor="text1"/>
          <w:sz w:val="24"/>
          <w:szCs w:val="24"/>
          <w:lang w:val="en-US"/>
        </w:rPr>
        <w:t xml:space="preserve">et </w:t>
      </w:r>
      <w:proofErr w:type="gramStart"/>
      <w:r w:rsidR="00300C93" w:rsidRPr="00237276">
        <w:rPr>
          <w:rFonts w:ascii="Book Antiqua" w:hAnsi="Book Antiqua"/>
          <w:i/>
          <w:iCs/>
          <w:color w:val="000000" w:themeColor="text1"/>
          <w:sz w:val="24"/>
          <w:szCs w:val="24"/>
          <w:lang w:val="en-US"/>
        </w:rPr>
        <w:t>al</w:t>
      </w:r>
      <w:r w:rsidR="000E21A4"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6</w:t>
      </w:r>
      <w:r w:rsidR="000E21A4" w:rsidRPr="00237276">
        <w:rPr>
          <w:rFonts w:ascii="Book Antiqua" w:hAnsi="Book Antiqua" w:cs="Times New Roman"/>
          <w:color w:val="000000" w:themeColor="text1"/>
          <w:sz w:val="24"/>
          <w:szCs w:val="24"/>
          <w:vertAlign w:val="superscript"/>
          <w:lang w:val="en-US"/>
        </w:rPr>
        <w:t>]</w:t>
      </w:r>
      <w:r w:rsidR="00300C93" w:rsidRPr="00237276">
        <w:rPr>
          <w:rFonts w:ascii="Book Antiqua" w:hAnsi="Book Antiqua"/>
          <w:color w:val="000000" w:themeColor="text1"/>
          <w:sz w:val="24"/>
          <w:szCs w:val="24"/>
          <w:lang w:val="en-US"/>
        </w:rPr>
        <w:t xml:space="preserve"> used fibroblasts from patients affected with Miller </w:t>
      </w:r>
      <w:proofErr w:type="spellStart"/>
      <w:r w:rsidR="00300C93" w:rsidRPr="00237276">
        <w:rPr>
          <w:rFonts w:ascii="Book Antiqua" w:hAnsi="Book Antiqua"/>
          <w:color w:val="000000" w:themeColor="text1"/>
          <w:sz w:val="24"/>
          <w:szCs w:val="24"/>
          <w:lang w:val="en-US"/>
        </w:rPr>
        <w:t>Dieker</w:t>
      </w:r>
      <w:proofErr w:type="spellEnd"/>
      <w:r w:rsidR="00300C93" w:rsidRPr="00237276">
        <w:rPr>
          <w:rFonts w:ascii="Book Antiqua" w:hAnsi="Book Antiqua"/>
          <w:color w:val="000000" w:themeColor="text1"/>
          <w:sz w:val="24"/>
          <w:szCs w:val="24"/>
          <w:lang w:val="en-US"/>
        </w:rPr>
        <w:t xml:space="preserve"> Syndrome, a genetic disease characterized by the presence of a ring chromosome 17</w:t>
      </w:r>
      <w:r w:rsidR="007B4A7F" w:rsidRPr="00237276">
        <w:rPr>
          <w:rFonts w:ascii="Book Antiqua" w:hAnsi="Book Antiqua"/>
          <w:color w:val="000000" w:themeColor="text1"/>
          <w:sz w:val="24"/>
          <w:szCs w:val="24"/>
          <w:lang w:val="en-US"/>
        </w:rPr>
        <w:t xml:space="preserve"> and linked with congenital malformations</w:t>
      </w:r>
      <w:r w:rsidR="00300C93" w:rsidRPr="00237276">
        <w:rPr>
          <w:rFonts w:ascii="Book Antiqua" w:hAnsi="Book Antiqua"/>
          <w:color w:val="000000" w:themeColor="text1"/>
          <w:sz w:val="24"/>
          <w:szCs w:val="24"/>
          <w:lang w:val="en-US"/>
        </w:rPr>
        <w:t xml:space="preserve">. Authors reprogrammed these fibroblasts into </w:t>
      </w:r>
      <w:proofErr w:type="spellStart"/>
      <w:r w:rsidR="00300C93" w:rsidRPr="00237276">
        <w:rPr>
          <w:rFonts w:ascii="Book Antiqua" w:hAnsi="Book Antiqua"/>
          <w:color w:val="000000" w:themeColor="text1"/>
          <w:sz w:val="24"/>
          <w:szCs w:val="24"/>
          <w:lang w:val="en-US"/>
        </w:rPr>
        <w:t>hiPSCs</w:t>
      </w:r>
      <w:proofErr w:type="spellEnd"/>
      <w:r w:rsidR="00300C93" w:rsidRPr="00237276">
        <w:rPr>
          <w:rFonts w:ascii="Book Antiqua" w:hAnsi="Book Antiqua"/>
          <w:color w:val="000000" w:themeColor="text1"/>
          <w:sz w:val="24"/>
          <w:szCs w:val="24"/>
          <w:lang w:val="en-US"/>
        </w:rPr>
        <w:t xml:space="preserve"> using </w:t>
      </w:r>
      <w:proofErr w:type="spellStart"/>
      <w:r w:rsidR="00300C93" w:rsidRPr="00237276">
        <w:rPr>
          <w:rFonts w:ascii="Book Antiqua" w:hAnsi="Book Antiqua"/>
          <w:color w:val="000000" w:themeColor="text1"/>
          <w:sz w:val="24"/>
          <w:szCs w:val="24"/>
          <w:lang w:val="en-US"/>
        </w:rPr>
        <w:t>episomal</w:t>
      </w:r>
      <w:proofErr w:type="spellEnd"/>
      <w:r w:rsidR="00300C93" w:rsidRPr="00237276">
        <w:rPr>
          <w:rFonts w:ascii="Book Antiqua" w:hAnsi="Book Antiqua"/>
          <w:color w:val="000000" w:themeColor="text1"/>
          <w:sz w:val="24"/>
          <w:szCs w:val="24"/>
          <w:lang w:val="en-US"/>
        </w:rPr>
        <w:t xml:space="preserve"> vectors. Surprisingly, they showed that multiple </w:t>
      </w:r>
      <w:proofErr w:type="spellStart"/>
      <w:r w:rsidR="00300C93" w:rsidRPr="00237276">
        <w:rPr>
          <w:rFonts w:ascii="Book Antiqua" w:hAnsi="Book Antiqua"/>
          <w:color w:val="000000" w:themeColor="text1"/>
          <w:sz w:val="24"/>
          <w:szCs w:val="24"/>
          <w:lang w:val="en-US"/>
        </w:rPr>
        <w:t>hiPSC</w:t>
      </w:r>
      <w:proofErr w:type="spellEnd"/>
      <w:r w:rsidR="00300C93" w:rsidRPr="00237276">
        <w:rPr>
          <w:rFonts w:ascii="Book Antiqua" w:hAnsi="Book Antiqua"/>
          <w:color w:val="000000" w:themeColor="text1"/>
          <w:sz w:val="24"/>
          <w:szCs w:val="24"/>
          <w:lang w:val="en-US"/>
        </w:rPr>
        <w:t xml:space="preserve"> lines generated from these fibroblasts do not </w:t>
      </w:r>
      <w:r w:rsidR="006550B4" w:rsidRPr="00237276">
        <w:rPr>
          <w:rFonts w:ascii="Book Antiqua" w:hAnsi="Book Antiqua"/>
          <w:color w:val="000000" w:themeColor="text1"/>
          <w:sz w:val="24"/>
          <w:szCs w:val="24"/>
          <w:lang w:val="en-US"/>
        </w:rPr>
        <w:t xml:space="preserve">contain </w:t>
      </w:r>
      <w:r w:rsidR="00300C93" w:rsidRPr="00237276">
        <w:rPr>
          <w:rFonts w:ascii="Book Antiqua" w:hAnsi="Book Antiqua"/>
          <w:color w:val="000000" w:themeColor="text1"/>
          <w:sz w:val="24"/>
          <w:szCs w:val="24"/>
          <w:lang w:val="en-US"/>
        </w:rPr>
        <w:t>the ring chromosom</w:t>
      </w:r>
      <w:r w:rsidR="00CE0207" w:rsidRPr="00237276">
        <w:rPr>
          <w:rFonts w:ascii="Book Antiqua" w:hAnsi="Book Antiqua"/>
          <w:color w:val="000000" w:themeColor="text1"/>
          <w:sz w:val="24"/>
          <w:szCs w:val="24"/>
          <w:lang w:val="en-US"/>
        </w:rPr>
        <w:t xml:space="preserve">e. </w:t>
      </w:r>
      <w:r w:rsidR="006550B4" w:rsidRPr="00237276">
        <w:rPr>
          <w:rFonts w:ascii="Book Antiqua" w:hAnsi="Book Antiqua"/>
          <w:color w:val="000000" w:themeColor="text1"/>
          <w:sz w:val="24"/>
          <w:szCs w:val="24"/>
          <w:lang w:val="en-US"/>
        </w:rPr>
        <w:t>This was explained</w:t>
      </w:r>
      <w:r w:rsidR="00CE0207" w:rsidRPr="00237276">
        <w:rPr>
          <w:rFonts w:ascii="Book Antiqua" w:hAnsi="Book Antiqua"/>
          <w:color w:val="000000" w:themeColor="text1"/>
          <w:sz w:val="24"/>
          <w:szCs w:val="24"/>
          <w:lang w:val="en-US"/>
        </w:rPr>
        <w:t xml:space="preserve"> by the non-</w:t>
      </w:r>
      <w:r w:rsidR="00300C93" w:rsidRPr="00237276">
        <w:rPr>
          <w:rFonts w:ascii="Book Antiqua" w:hAnsi="Book Antiqua"/>
          <w:color w:val="000000" w:themeColor="text1"/>
          <w:sz w:val="24"/>
          <w:szCs w:val="24"/>
          <w:lang w:val="en-US"/>
        </w:rPr>
        <w:t>participation of the ring chromosome during reprogramming, leading to U</w:t>
      </w:r>
      <w:r w:rsidR="00CE0207" w:rsidRPr="00237276">
        <w:rPr>
          <w:rFonts w:ascii="Book Antiqua" w:hAnsi="Book Antiqua"/>
          <w:color w:val="000000" w:themeColor="text1"/>
          <w:sz w:val="24"/>
          <w:szCs w:val="24"/>
          <w:lang w:val="en-US"/>
        </w:rPr>
        <w:t xml:space="preserve">PD </w:t>
      </w:r>
      <w:r w:rsidR="002C14DC" w:rsidRPr="00237276">
        <w:rPr>
          <w:rFonts w:ascii="Book Antiqua" w:hAnsi="Book Antiqua"/>
          <w:color w:val="000000" w:themeColor="text1"/>
          <w:sz w:val="24"/>
          <w:szCs w:val="24"/>
          <w:lang w:val="en-US"/>
        </w:rPr>
        <w:t>of</w:t>
      </w:r>
      <w:r w:rsidR="00CE0207" w:rsidRPr="00237276">
        <w:rPr>
          <w:rFonts w:ascii="Book Antiqua" w:hAnsi="Book Antiqua"/>
          <w:color w:val="000000" w:themeColor="text1"/>
          <w:sz w:val="24"/>
          <w:szCs w:val="24"/>
          <w:lang w:val="en-US"/>
        </w:rPr>
        <w:t xml:space="preserve"> the whole chromosome 17. </w:t>
      </w:r>
      <w:r w:rsidR="00300C93" w:rsidRPr="00237276">
        <w:rPr>
          <w:rFonts w:ascii="Book Antiqua" w:hAnsi="Book Antiqua"/>
          <w:color w:val="000000" w:themeColor="text1"/>
          <w:sz w:val="24"/>
          <w:szCs w:val="24"/>
          <w:lang w:val="en-US"/>
        </w:rPr>
        <w:t>They showed the cell-autonomous correction of a ring chromosomal aberration via compensatory UPD by iPSC generation, opening the door to chromosome therapy using iPSCs</w:t>
      </w:r>
      <w:r w:rsidR="00E805E7" w:rsidRPr="00237276">
        <w:rPr>
          <w:rFonts w:ascii="Book Antiqua" w:hAnsi="Book Antiqua"/>
          <w:color w:val="000000" w:themeColor="text1"/>
          <w:sz w:val="24"/>
          <w:szCs w:val="24"/>
          <w:lang w:val="en-US"/>
        </w:rPr>
        <w:t>.</w:t>
      </w:r>
      <w:r w:rsidR="00F538C5" w:rsidRPr="00237276">
        <w:rPr>
          <w:rFonts w:ascii="Book Antiqua" w:hAnsi="Book Antiqua"/>
          <w:color w:val="000000" w:themeColor="text1"/>
          <w:sz w:val="24"/>
          <w:szCs w:val="24"/>
          <w:lang w:val="en-US"/>
        </w:rPr>
        <w:t xml:space="preserve"> </w:t>
      </w:r>
      <w:r w:rsidR="00CE0207" w:rsidRPr="00237276">
        <w:rPr>
          <w:rFonts w:ascii="Book Antiqua" w:hAnsi="Book Antiqua"/>
          <w:color w:val="000000" w:themeColor="text1"/>
          <w:sz w:val="24"/>
          <w:szCs w:val="24"/>
          <w:lang w:val="en-US"/>
        </w:rPr>
        <w:t>W</w:t>
      </w:r>
      <w:r w:rsidR="00300C93" w:rsidRPr="00237276">
        <w:rPr>
          <w:rFonts w:ascii="Book Antiqua" w:hAnsi="Book Antiqua"/>
          <w:color w:val="000000" w:themeColor="text1"/>
          <w:sz w:val="24"/>
          <w:szCs w:val="24"/>
          <w:lang w:val="en-US"/>
        </w:rPr>
        <w:t xml:space="preserve">e </w:t>
      </w:r>
      <w:r w:rsidR="00E805E7" w:rsidRPr="00237276">
        <w:rPr>
          <w:rFonts w:ascii="Book Antiqua" w:hAnsi="Book Antiqua"/>
          <w:color w:val="000000" w:themeColor="text1"/>
          <w:sz w:val="24"/>
          <w:szCs w:val="24"/>
          <w:lang w:val="en-US"/>
        </w:rPr>
        <w:t>also</w:t>
      </w:r>
      <w:r w:rsidR="00300C93" w:rsidRPr="00237276">
        <w:rPr>
          <w:rFonts w:ascii="Book Antiqua" w:hAnsi="Book Antiqua"/>
          <w:color w:val="000000" w:themeColor="text1"/>
          <w:sz w:val="24"/>
          <w:szCs w:val="24"/>
          <w:lang w:val="en-US"/>
        </w:rPr>
        <w:t xml:space="preserve"> </w:t>
      </w:r>
      <w:r w:rsidR="006550B4" w:rsidRPr="00237276">
        <w:rPr>
          <w:rFonts w:ascii="Book Antiqua" w:hAnsi="Book Antiqua"/>
          <w:color w:val="000000" w:themeColor="text1"/>
          <w:sz w:val="24"/>
          <w:szCs w:val="24"/>
          <w:lang w:val="en-US"/>
        </w:rPr>
        <w:t>de</w:t>
      </w:r>
      <w:r w:rsidR="00E805E7" w:rsidRPr="00237276">
        <w:rPr>
          <w:rFonts w:ascii="Book Antiqua" w:hAnsi="Book Antiqua"/>
          <w:color w:val="000000" w:themeColor="text1"/>
          <w:sz w:val="24"/>
          <w:szCs w:val="24"/>
          <w:lang w:val="en-US"/>
        </w:rPr>
        <w:t>scribed</w:t>
      </w:r>
      <w:r w:rsidR="006550B4" w:rsidRPr="00237276">
        <w:rPr>
          <w:rFonts w:ascii="Book Antiqua" w:hAnsi="Book Antiqua"/>
          <w:color w:val="000000" w:themeColor="text1"/>
          <w:sz w:val="24"/>
          <w:szCs w:val="24"/>
          <w:lang w:val="en-US"/>
        </w:rPr>
        <w:t xml:space="preserve"> with</w:t>
      </w:r>
      <w:r w:rsidR="00300C93" w:rsidRPr="00237276">
        <w:rPr>
          <w:rFonts w:ascii="Book Antiqua" w:hAnsi="Book Antiqua"/>
          <w:color w:val="000000" w:themeColor="text1"/>
          <w:sz w:val="24"/>
          <w:szCs w:val="24"/>
          <w:lang w:val="en-US"/>
        </w:rPr>
        <w:t xml:space="preserve">in our laboratory that UPD could also be observed in </w:t>
      </w:r>
      <w:proofErr w:type="spellStart"/>
      <w:r w:rsidR="001E1833" w:rsidRPr="00237276">
        <w:rPr>
          <w:rFonts w:ascii="Book Antiqua" w:hAnsi="Book Antiqua"/>
          <w:color w:val="000000" w:themeColor="text1"/>
          <w:sz w:val="24"/>
          <w:szCs w:val="24"/>
          <w:lang w:val="en-US"/>
        </w:rPr>
        <w:t>h</w:t>
      </w:r>
      <w:r w:rsidR="00300C93" w:rsidRPr="00237276">
        <w:rPr>
          <w:rFonts w:ascii="Book Antiqua" w:hAnsi="Book Antiqua"/>
          <w:color w:val="000000" w:themeColor="text1"/>
          <w:sz w:val="24"/>
          <w:szCs w:val="24"/>
          <w:lang w:val="en-US"/>
        </w:rPr>
        <w:t>iPSCs</w:t>
      </w:r>
      <w:proofErr w:type="spellEnd"/>
      <w:r w:rsidR="00300C93" w:rsidRPr="00237276">
        <w:rPr>
          <w:rFonts w:ascii="Book Antiqua" w:hAnsi="Book Antiqua"/>
          <w:color w:val="000000" w:themeColor="text1"/>
          <w:sz w:val="24"/>
          <w:szCs w:val="24"/>
          <w:lang w:val="en-US"/>
        </w:rPr>
        <w:t xml:space="preserve"> in a non-compensatory context. One of the iPSC lines generated by repeated transfections </w:t>
      </w:r>
      <w:r w:rsidR="006550B4" w:rsidRPr="00237276">
        <w:rPr>
          <w:rFonts w:ascii="Book Antiqua" w:hAnsi="Book Antiqua"/>
          <w:color w:val="000000" w:themeColor="text1"/>
          <w:sz w:val="24"/>
          <w:szCs w:val="24"/>
          <w:lang w:val="en-US"/>
        </w:rPr>
        <w:t xml:space="preserve">using </w:t>
      </w:r>
      <w:r w:rsidR="00300C93" w:rsidRPr="00237276">
        <w:rPr>
          <w:rFonts w:ascii="Book Antiqua" w:hAnsi="Book Antiqua"/>
          <w:color w:val="000000" w:themeColor="text1"/>
          <w:sz w:val="24"/>
          <w:szCs w:val="24"/>
          <w:lang w:val="en-US"/>
        </w:rPr>
        <w:t>h</w:t>
      </w:r>
      <w:r w:rsidR="00784CF2" w:rsidRPr="00237276">
        <w:rPr>
          <w:rFonts w:ascii="Book Antiqua" w:hAnsi="Book Antiqua"/>
          <w:color w:val="000000" w:themeColor="text1"/>
          <w:sz w:val="24"/>
          <w:szCs w:val="24"/>
          <w:lang w:val="en-US"/>
        </w:rPr>
        <w:t xml:space="preserve">ome-made mRNAs of normal </w:t>
      </w:r>
      <w:r w:rsidR="00300C93" w:rsidRPr="00237276">
        <w:rPr>
          <w:rFonts w:ascii="Book Antiqua" w:hAnsi="Book Antiqua"/>
          <w:color w:val="000000" w:themeColor="text1"/>
          <w:sz w:val="24"/>
          <w:szCs w:val="24"/>
          <w:lang w:val="en-US"/>
        </w:rPr>
        <w:t>human foreskin fibroblasts present</w:t>
      </w:r>
      <w:r w:rsidR="00784CF2" w:rsidRPr="00237276">
        <w:rPr>
          <w:rFonts w:ascii="Book Antiqua" w:hAnsi="Book Antiqua"/>
          <w:color w:val="000000" w:themeColor="text1"/>
          <w:sz w:val="24"/>
          <w:szCs w:val="24"/>
          <w:lang w:val="en-US"/>
        </w:rPr>
        <w:t>ed</w:t>
      </w:r>
      <w:r w:rsidR="00300C93" w:rsidRPr="00237276">
        <w:rPr>
          <w:rFonts w:ascii="Book Antiqua" w:hAnsi="Book Antiqua"/>
          <w:color w:val="000000" w:themeColor="text1"/>
          <w:sz w:val="24"/>
          <w:szCs w:val="24"/>
          <w:lang w:val="en-US"/>
        </w:rPr>
        <w:t xml:space="preserve"> a complex and abnormal karyotype </w:t>
      </w:r>
      <w:r w:rsidR="00784CF2" w:rsidRPr="00237276">
        <w:rPr>
          <w:rFonts w:ascii="Book Antiqua" w:hAnsi="Book Antiqua"/>
          <w:color w:val="000000" w:themeColor="text1"/>
          <w:sz w:val="24"/>
          <w:szCs w:val="24"/>
          <w:lang w:val="en-US"/>
        </w:rPr>
        <w:t xml:space="preserve">as well as </w:t>
      </w:r>
      <w:r w:rsidR="00300C93" w:rsidRPr="00237276">
        <w:rPr>
          <w:rFonts w:ascii="Book Antiqua" w:hAnsi="Book Antiqua"/>
          <w:color w:val="000000" w:themeColor="text1"/>
          <w:sz w:val="24"/>
          <w:szCs w:val="24"/>
          <w:lang w:val="en-US"/>
        </w:rPr>
        <w:t>a large region of UPD on the chromosome 1q</w:t>
      </w:r>
      <w:r w:rsidR="00392BDE" w:rsidRPr="00237276">
        <w:rPr>
          <w:rFonts w:ascii="Book Antiqua" w:hAnsi="Book Antiqua" w:cs="Times New Roman"/>
          <w:color w:val="000000" w:themeColor="text1"/>
          <w:sz w:val="24"/>
          <w:szCs w:val="24"/>
          <w:vertAlign w:val="superscript"/>
          <w:lang w:val="en-US"/>
        </w:rPr>
        <w:t>[7]</w:t>
      </w:r>
      <w:r w:rsidR="00300C93" w:rsidRPr="00237276">
        <w:rPr>
          <w:rFonts w:ascii="Book Antiqua" w:hAnsi="Book Antiqua"/>
          <w:color w:val="000000" w:themeColor="text1"/>
          <w:sz w:val="24"/>
          <w:szCs w:val="24"/>
          <w:lang w:val="en-US"/>
        </w:rPr>
        <w:t xml:space="preserve">. Interestingly, we showed that despite </w:t>
      </w:r>
      <w:r w:rsidR="006550B4" w:rsidRPr="00237276">
        <w:rPr>
          <w:rFonts w:ascii="Book Antiqua" w:hAnsi="Book Antiqua"/>
          <w:color w:val="000000" w:themeColor="text1"/>
          <w:sz w:val="24"/>
          <w:szCs w:val="24"/>
          <w:lang w:val="en-US"/>
        </w:rPr>
        <w:t xml:space="preserve">the </w:t>
      </w:r>
      <w:r w:rsidR="00300C93" w:rsidRPr="00237276">
        <w:rPr>
          <w:rFonts w:ascii="Book Antiqua" w:hAnsi="Book Antiqua"/>
          <w:color w:val="000000" w:themeColor="text1"/>
          <w:sz w:val="24"/>
          <w:szCs w:val="24"/>
          <w:lang w:val="en-US"/>
        </w:rPr>
        <w:t>normal behavior</w:t>
      </w:r>
      <w:r w:rsidR="006550B4" w:rsidRPr="00237276">
        <w:rPr>
          <w:rFonts w:ascii="Book Antiqua" w:hAnsi="Book Antiqua"/>
          <w:color w:val="000000" w:themeColor="text1"/>
          <w:sz w:val="24"/>
          <w:szCs w:val="24"/>
          <w:lang w:val="en-US"/>
        </w:rPr>
        <w:t xml:space="preserve"> exhibited</w:t>
      </w:r>
      <w:r w:rsidR="00300C93" w:rsidRPr="00237276">
        <w:rPr>
          <w:rFonts w:ascii="Book Antiqua" w:hAnsi="Book Antiqua"/>
          <w:color w:val="000000" w:themeColor="text1"/>
          <w:sz w:val="24"/>
          <w:szCs w:val="24"/>
          <w:lang w:val="en-US"/>
        </w:rPr>
        <w:t xml:space="preserve"> </w:t>
      </w:r>
      <w:r w:rsidR="00300C93" w:rsidRPr="00237276">
        <w:rPr>
          <w:rFonts w:ascii="Book Antiqua" w:hAnsi="Book Antiqua"/>
          <w:i/>
          <w:color w:val="000000" w:themeColor="text1"/>
          <w:sz w:val="24"/>
          <w:szCs w:val="24"/>
          <w:lang w:val="en-US"/>
        </w:rPr>
        <w:t>in vitro</w:t>
      </w:r>
      <w:r w:rsidR="00300C93" w:rsidRPr="00237276">
        <w:rPr>
          <w:rFonts w:ascii="Book Antiqua" w:hAnsi="Book Antiqua"/>
          <w:color w:val="000000" w:themeColor="text1"/>
          <w:sz w:val="24"/>
          <w:szCs w:val="24"/>
          <w:lang w:val="en-US"/>
        </w:rPr>
        <w:t xml:space="preserve"> in term</w:t>
      </w:r>
      <w:r w:rsidR="006550B4" w:rsidRPr="00237276">
        <w:rPr>
          <w:rFonts w:ascii="Book Antiqua" w:hAnsi="Book Antiqua"/>
          <w:color w:val="000000" w:themeColor="text1"/>
          <w:sz w:val="24"/>
          <w:szCs w:val="24"/>
          <w:lang w:val="en-US"/>
        </w:rPr>
        <w:t>s</w:t>
      </w:r>
      <w:r w:rsidR="00300C93" w:rsidRPr="00237276">
        <w:rPr>
          <w:rFonts w:ascii="Book Antiqua" w:hAnsi="Book Antiqua"/>
          <w:color w:val="000000" w:themeColor="text1"/>
          <w:sz w:val="24"/>
          <w:szCs w:val="24"/>
          <w:lang w:val="en-US"/>
        </w:rPr>
        <w:t xml:space="preserve"> of </w:t>
      </w:r>
      <w:r w:rsidR="00784CF2" w:rsidRPr="00237276">
        <w:rPr>
          <w:rFonts w:ascii="Book Antiqua" w:hAnsi="Book Antiqua"/>
          <w:color w:val="000000" w:themeColor="text1"/>
          <w:sz w:val="24"/>
          <w:szCs w:val="24"/>
          <w:lang w:val="en-US"/>
        </w:rPr>
        <w:t>stemness</w:t>
      </w:r>
      <w:r w:rsidR="00300C93" w:rsidRPr="00237276">
        <w:rPr>
          <w:rFonts w:ascii="Book Antiqua" w:hAnsi="Book Antiqua"/>
          <w:color w:val="000000" w:themeColor="text1"/>
          <w:sz w:val="24"/>
          <w:szCs w:val="24"/>
          <w:lang w:val="en-US"/>
        </w:rPr>
        <w:t xml:space="preserve"> marker expression and </w:t>
      </w:r>
      <w:r w:rsidR="006550B4" w:rsidRPr="00237276">
        <w:rPr>
          <w:rFonts w:ascii="Book Antiqua" w:hAnsi="Book Antiqua"/>
          <w:color w:val="000000" w:themeColor="text1"/>
          <w:sz w:val="24"/>
          <w:szCs w:val="24"/>
          <w:lang w:val="en-US"/>
        </w:rPr>
        <w:t xml:space="preserve">the </w:t>
      </w:r>
      <w:r w:rsidR="00300C93" w:rsidRPr="00237276">
        <w:rPr>
          <w:rFonts w:ascii="Book Antiqua" w:hAnsi="Book Antiqua"/>
          <w:color w:val="000000" w:themeColor="text1"/>
          <w:sz w:val="24"/>
          <w:szCs w:val="24"/>
          <w:lang w:val="en-US"/>
        </w:rPr>
        <w:t xml:space="preserve">differentiation into cells from </w:t>
      </w:r>
      <w:r w:rsidR="006550B4" w:rsidRPr="00237276">
        <w:rPr>
          <w:rFonts w:ascii="Book Antiqua" w:hAnsi="Book Antiqua"/>
          <w:color w:val="000000" w:themeColor="text1"/>
          <w:sz w:val="24"/>
          <w:szCs w:val="24"/>
          <w:lang w:val="en-US"/>
        </w:rPr>
        <w:t>all</w:t>
      </w:r>
      <w:r w:rsidR="00300C93" w:rsidRPr="00237276">
        <w:rPr>
          <w:rFonts w:ascii="Book Antiqua" w:hAnsi="Book Antiqua"/>
          <w:color w:val="000000" w:themeColor="text1"/>
          <w:sz w:val="24"/>
          <w:szCs w:val="24"/>
          <w:lang w:val="en-US"/>
        </w:rPr>
        <w:t xml:space="preserve"> three germ layers, this iPSC line </w:t>
      </w:r>
      <w:r w:rsidR="000267A1" w:rsidRPr="00237276">
        <w:rPr>
          <w:rFonts w:ascii="Book Antiqua" w:hAnsi="Book Antiqua"/>
          <w:color w:val="000000" w:themeColor="text1"/>
          <w:sz w:val="24"/>
          <w:szCs w:val="24"/>
          <w:lang w:val="en-US"/>
        </w:rPr>
        <w:t xml:space="preserve">exhibited </w:t>
      </w:r>
      <w:r w:rsidR="00784CF2" w:rsidRPr="00237276">
        <w:rPr>
          <w:rFonts w:ascii="Book Antiqua" w:hAnsi="Book Antiqua"/>
          <w:color w:val="000000" w:themeColor="text1"/>
          <w:sz w:val="24"/>
          <w:szCs w:val="24"/>
          <w:lang w:val="en-US"/>
        </w:rPr>
        <w:t>an abolished ability to form teratoma</w:t>
      </w:r>
      <w:r w:rsidR="00300C93" w:rsidRPr="00237276">
        <w:rPr>
          <w:rFonts w:ascii="Book Antiqua" w:hAnsi="Book Antiqua"/>
          <w:color w:val="000000" w:themeColor="text1"/>
          <w:sz w:val="24"/>
          <w:szCs w:val="24"/>
          <w:lang w:val="en-US"/>
        </w:rPr>
        <w:t xml:space="preserve"> </w:t>
      </w:r>
      <w:r w:rsidR="00300C93" w:rsidRPr="00237276">
        <w:rPr>
          <w:rFonts w:ascii="Book Antiqua" w:hAnsi="Book Antiqua"/>
          <w:i/>
          <w:color w:val="000000" w:themeColor="text1"/>
          <w:sz w:val="24"/>
          <w:szCs w:val="24"/>
          <w:lang w:val="en-US"/>
        </w:rPr>
        <w:t>in vivo</w:t>
      </w:r>
      <w:r w:rsidR="00300C93" w:rsidRPr="00237276">
        <w:rPr>
          <w:rFonts w:ascii="Book Antiqua" w:hAnsi="Book Antiqua"/>
          <w:color w:val="000000" w:themeColor="text1"/>
          <w:sz w:val="24"/>
          <w:szCs w:val="24"/>
          <w:lang w:val="en-US"/>
        </w:rPr>
        <w:t>. The</w:t>
      </w:r>
      <w:r w:rsidR="00631900" w:rsidRPr="00237276">
        <w:rPr>
          <w:rFonts w:ascii="Book Antiqua" w:hAnsi="Book Antiqua"/>
          <w:color w:val="000000" w:themeColor="text1"/>
          <w:sz w:val="24"/>
          <w:szCs w:val="24"/>
          <w:lang w:val="en-US"/>
        </w:rPr>
        <w:t xml:space="preserve"> potential</w:t>
      </w:r>
      <w:r w:rsidR="00300C93" w:rsidRPr="00237276">
        <w:rPr>
          <w:rFonts w:ascii="Book Antiqua" w:hAnsi="Book Antiqua"/>
          <w:color w:val="000000" w:themeColor="text1"/>
          <w:sz w:val="24"/>
          <w:szCs w:val="24"/>
          <w:lang w:val="en-US"/>
        </w:rPr>
        <w:t xml:space="preserve"> link between </w:t>
      </w:r>
      <w:r w:rsidR="00631900" w:rsidRPr="00237276">
        <w:rPr>
          <w:rFonts w:ascii="Book Antiqua" w:hAnsi="Book Antiqua"/>
          <w:color w:val="000000" w:themeColor="text1"/>
          <w:sz w:val="24"/>
          <w:szCs w:val="24"/>
          <w:lang w:val="en-US"/>
        </w:rPr>
        <w:t>these genomic rearrangements</w:t>
      </w:r>
      <w:r w:rsidR="00300C93" w:rsidRPr="00237276">
        <w:rPr>
          <w:rFonts w:ascii="Book Antiqua" w:hAnsi="Book Antiqua"/>
          <w:color w:val="000000" w:themeColor="text1"/>
          <w:sz w:val="24"/>
          <w:szCs w:val="24"/>
          <w:lang w:val="en-US"/>
        </w:rPr>
        <w:t xml:space="preserve"> and this </w:t>
      </w:r>
      <w:r w:rsidR="00300C93" w:rsidRPr="00237276">
        <w:rPr>
          <w:rFonts w:ascii="Book Antiqua" w:hAnsi="Book Antiqua"/>
          <w:color w:val="000000" w:themeColor="text1"/>
          <w:sz w:val="24"/>
          <w:szCs w:val="24"/>
          <w:lang w:val="en-US"/>
        </w:rPr>
        <w:lastRenderedPageBreak/>
        <w:t xml:space="preserve">feature </w:t>
      </w:r>
      <w:r w:rsidR="006550B4" w:rsidRPr="00237276">
        <w:rPr>
          <w:rFonts w:ascii="Book Antiqua" w:hAnsi="Book Antiqua"/>
          <w:color w:val="000000" w:themeColor="text1"/>
          <w:sz w:val="24"/>
          <w:szCs w:val="24"/>
          <w:lang w:val="en-US"/>
        </w:rPr>
        <w:t xml:space="preserve">has not yet been </w:t>
      </w:r>
      <w:r w:rsidR="001E1833" w:rsidRPr="00237276">
        <w:rPr>
          <w:rFonts w:ascii="Book Antiqua" w:hAnsi="Book Antiqua"/>
          <w:color w:val="000000" w:themeColor="text1"/>
          <w:sz w:val="24"/>
          <w:szCs w:val="24"/>
          <w:lang w:val="en-US"/>
        </w:rPr>
        <w:t>elucidated</w:t>
      </w:r>
      <w:r w:rsidR="00784CF2" w:rsidRPr="00237276">
        <w:rPr>
          <w:rFonts w:ascii="Book Antiqua" w:hAnsi="Book Antiqua"/>
          <w:color w:val="000000" w:themeColor="text1"/>
          <w:sz w:val="24"/>
          <w:szCs w:val="24"/>
          <w:lang w:val="en-US"/>
        </w:rPr>
        <w:t>. However, this observation</w:t>
      </w:r>
      <w:r w:rsidR="00300C93" w:rsidRPr="00237276">
        <w:rPr>
          <w:rFonts w:ascii="Book Antiqua" w:hAnsi="Book Antiqua"/>
          <w:color w:val="000000" w:themeColor="text1"/>
          <w:sz w:val="24"/>
          <w:szCs w:val="24"/>
          <w:lang w:val="en-US"/>
        </w:rPr>
        <w:t xml:space="preserve"> </w:t>
      </w:r>
      <w:r w:rsidR="006550B4" w:rsidRPr="00237276">
        <w:rPr>
          <w:rFonts w:ascii="Book Antiqua" w:hAnsi="Book Antiqua"/>
          <w:color w:val="000000" w:themeColor="text1"/>
          <w:sz w:val="24"/>
          <w:szCs w:val="24"/>
          <w:lang w:val="en-US"/>
        </w:rPr>
        <w:t xml:space="preserve">demonstrated </w:t>
      </w:r>
      <w:r w:rsidR="00300C93" w:rsidRPr="00237276">
        <w:rPr>
          <w:rFonts w:ascii="Book Antiqua" w:hAnsi="Book Antiqua"/>
          <w:color w:val="000000" w:themeColor="text1"/>
          <w:sz w:val="24"/>
          <w:szCs w:val="24"/>
          <w:lang w:val="en-US"/>
        </w:rPr>
        <w:t xml:space="preserve">that UPD can also occur in </w:t>
      </w:r>
      <w:proofErr w:type="spellStart"/>
      <w:r w:rsidR="001E1833" w:rsidRPr="00237276">
        <w:rPr>
          <w:rFonts w:ascii="Book Antiqua" w:hAnsi="Book Antiqua"/>
          <w:color w:val="000000" w:themeColor="text1"/>
          <w:sz w:val="24"/>
          <w:szCs w:val="24"/>
          <w:lang w:val="en-US"/>
        </w:rPr>
        <w:t>h</w:t>
      </w:r>
      <w:r w:rsidR="00300C93" w:rsidRPr="00237276">
        <w:rPr>
          <w:rFonts w:ascii="Book Antiqua" w:hAnsi="Book Antiqua"/>
          <w:color w:val="000000" w:themeColor="text1"/>
          <w:sz w:val="24"/>
          <w:szCs w:val="24"/>
          <w:lang w:val="en-US"/>
        </w:rPr>
        <w:t>iPSCs</w:t>
      </w:r>
      <w:proofErr w:type="spellEnd"/>
      <w:r w:rsidR="00300C93" w:rsidRPr="00237276">
        <w:rPr>
          <w:rFonts w:ascii="Book Antiqua" w:hAnsi="Book Antiqua"/>
          <w:color w:val="000000" w:themeColor="text1"/>
          <w:sz w:val="24"/>
          <w:szCs w:val="24"/>
          <w:lang w:val="en-US"/>
        </w:rPr>
        <w:t xml:space="preserve"> in a non-compensatory context, even using a non-integrative reprogramming strategy. Moreover, </w:t>
      </w:r>
      <w:r w:rsidR="00784CF2" w:rsidRPr="00237276">
        <w:rPr>
          <w:rFonts w:ascii="Book Antiqua" w:hAnsi="Book Antiqua"/>
          <w:color w:val="000000" w:themeColor="text1"/>
          <w:sz w:val="24"/>
          <w:szCs w:val="24"/>
          <w:lang w:val="en-US"/>
        </w:rPr>
        <w:t xml:space="preserve">this work highlights the importance of performing </w:t>
      </w:r>
      <w:r w:rsidR="000E21A4" w:rsidRPr="00237276">
        <w:rPr>
          <w:rFonts w:ascii="Book Antiqua" w:hAnsi="Book Antiqua"/>
          <w:color w:val="000000" w:themeColor="text1"/>
          <w:sz w:val="24"/>
          <w:szCs w:val="24"/>
        </w:rPr>
        <w:t>single nucleotide polymorphism (</w:t>
      </w:r>
      <w:r w:rsidR="00784CF2" w:rsidRPr="00237276">
        <w:rPr>
          <w:rFonts w:ascii="Book Antiqua" w:hAnsi="Book Antiqua"/>
          <w:color w:val="000000" w:themeColor="text1"/>
          <w:sz w:val="24"/>
          <w:szCs w:val="24"/>
          <w:lang w:val="en-US"/>
        </w:rPr>
        <w:t>SNP</w:t>
      </w:r>
      <w:r w:rsidR="000E21A4" w:rsidRPr="00237276">
        <w:rPr>
          <w:rFonts w:ascii="Book Antiqua" w:hAnsi="Book Antiqua"/>
          <w:color w:val="000000" w:themeColor="text1"/>
          <w:sz w:val="24"/>
          <w:szCs w:val="24"/>
          <w:lang w:val="en-US"/>
        </w:rPr>
        <w:t>)</w:t>
      </w:r>
      <w:r w:rsidR="00784CF2" w:rsidRPr="00237276">
        <w:rPr>
          <w:rFonts w:ascii="Book Antiqua" w:hAnsi="Book Antiqua"/>
          <w:color w:val="000000" w:themeColor="text1"/>
          <w:sz w:val="24"/>
          <w:szCs w:val="24"/>
          <w:lang w:val="en-US"/>
        </w:rPr>
        <w:t xml:space="preserve"> genotyping among the methods used for the quality control of </w:t>
      </w:r>
      <w:proofErr w:type="spellStart"/>
      <w:r w:rsidR="00784CF2" w:rsidRPr="00237276">
        <w:rPr>
          <w:rFonts w:ascii="Book Antiqua" w:hAnsi="Book Antiqua"/>
          <w:color w:val="000000" w:themeColor="text1"/>
          <w:sz w:val="24"/>
          <w:szCs w:val="24"/>
          <w:lang w:val="en-US"/>
        </w:rPr>
        <w:t>hiPSC</w:t>
      </w:r>
      <w:proofErr w:type="spellEnd"/>
      <w:r w:rsidR="00784CF2" w:rsidRPr="00237276">
        <w:rPr>
          <w:rFonts w:ascii="Book Antiqua" w:hAnsi="Book Antiqua"/>
          <w:color w:val="000000" w:themeColor="text1"/>
          <w:sz w:val="24"/>
          <w:szCs w:val="24"/>
          <w:lang w:val="en-US"/>
        </w:rPr>
        <w:t xml:space="preserve"> genomic integrity because </w:t>
      </w:r>
      <w:r w:rsidR="00300C93" w:rsidRPr="00237276">
        <w:rPr>
          <w:rFonts w:ascii="Book Antiqua" w:hAnsi="Book Antiqua"/>
          <w:color w:val="000000" w:themeColor="text1"/>
          <w:sz w:val="24"/>
          <w:szCs w:val="24"/>
          <w:lang w:val="en-US"/>
        </w:rPr>
        <w:t xml:space="preserve">UPD can only be detected </w:t>
      </w:r>
      <w:r w:rsidR="00784CF2" w:rsidRPr="00237276">
        <w:rPr>
          <w:rFonts w:ascii="Book Antiqua" w:hAnsi="Book Antiqua"/>
          <w:color w:val="000000" w:themeColor="text1"/>
          <w:sz w:val="24"/>
          <w:szCs w:val="24"/>
          <w:lang w:val="en-US"/>
        </w:rPr>
        <w:t>by this method</w:t>
      </w:r>
      <w:r w:rsidR="00300C93" w:rsidRPr="00237276">
        <w:rPr>
          <w:rFonts w:ascii="Book Antiqua" w:hAnsi="Book Antiqua"/>
          <w:color w:val="000000" w:themeColor="text1"/>
          <w:sz w:val="24"/>
          <w:szCs w:val="24"/>
          <w:lang w:val="en-US"/>
        </w:rPr>
        <w:t xml:space="preserve"> enabling an accurate detection of </w:t>
      </w:r>
      <w:r w:rsidR="006550B4" w:rsidRPr="00237276">
        <w:rPr>
          <w:rFonts w:ascii="Book Antiqua" w:hAnsi="Book Antiqua"/>
          <w:color w:val="000000" w:themeColor="text1"/>
          <w:sz w:val="24"/>
          <w:szCs w:val="24"/>
          <w:lang w:val="en-US"/>
        </w:rPr>
        <w:t xml:space="preserve">the </w:t>
      </w:r>
      <w:r w:rsidR="00300C93" w:rsidRPr="00237276">
        <w:rPr>
          <w:rFonts w:ascii="Book Antiqua" w:hAnsi="Book Antiqua"/>
          <w:color w:val="000000" w:themeColor="text1"/>
          <w:sz w:val="24"/>
          <w:szCs w:val="24"/>
          <w:lang w:val="en-US"/>
        </w:rPr>
        <w:t xml:space="preserve">regions with consecutive loci with loss of heterozygosity (LOH). </w:t>
      </w:r>
    </w:p>
    <w:p w14:paraId="5E299091" w14:textId="77777777" w:rsidR="000E21A4" w:rsidRPr="00237276" w:rsidRDefault="000E21A4" w:rsidP="00CA220E">
      <w:pPr>
        <w:spacing w:after="0" w:line="360" w:lineRule="auto"/>
        <w:jc w:val="both"/>
        <w:rPr>
          <w:rFonts w:ascii="Book Antiqua" w:hAnsi="Book Antiqua"/>
          <w:color w:val="000000" w:themeColor="text1"/>
          <w:sz w:val="24"/>
          <w:szCs w:val="24"/>
          <w:lang w:val="en-US"/>
        </w:rPr>
      </w:pPr>
    </w:p>
    <w:p w14:paraId="7EDBB760" w14:textId="3E70BCAD" w:rsidR="00125FF2" w:rsidRPr="00237276" w:rsidRDefault="00125FF2" w:rsidP="00CA220E">
      <w:pPr>
        <w:pStyle w:val="Heading2"/>
        <w:numPr>
          <w:ilvl w:val="0"/>
          <w:numId w:val="0"/>
        </w:numPr>
        <w:spacing w:before="0" w:line="360" w:lineRule="auto"/>
        <w:jc w:val="both"/>
        <w:rPr>
          <w:rFonts w:ascii="Book Antiqua" w:hAnsi="Book Antiqua"/>
          <w:i/>
          <w:iCs/>
          <w:color w:val="000000" w:themeColor="text1"/>
          <w:sz w:val="24"/>
          <w:szCs w:val="24"/>
          <w:lang w:val="en-US"/>
        </w:rPr>
      </w:pPr>
      <w:bookmarkStart w:id="44" w:name="_Toc3229323"/>
      <w:r w:rsidRPr="00237276">
        <w:rPr>
          <w:rFonts w:ascii="Book Antiqua" w:hAnsi="Book Antiqua"/>
          <w:i/>
          <w:iCs/>
          <w:color w:val="000000" w:themeColor="text1"/>
          <w:sz w:val="24"/>
          <w:szCs w:val="24"/>
          <w:lang w:val="en-US"/>
        </w:rPr>
        <w:t xml:space="preserve">Copy </w:t>
      </w:r>
      <w:r w:rsidR="000E21A4" w:rsidRPr="00237276">
        <w:rPr>
          <w:rFonts w:ascii="Book Antiqua" w:hAnsi="Book Antiqua"/>
          <w:i/>
          <w:iCs/>
          <w:color w:val="000000" w:themeColor="text1"/>
          <w:sz w:val="24"/>
          <w:szCs w:val="24"/>
          <w:lang w:val="en-US"/>
        </w:rPr>
        <w:t>number variations</w:t>
      </w:r>
      <w:bookmarkEnd w:id="44"/>
    </w:p>
    <w:p w14:paraId="1DA39031" w14:textId="22F503F8" w:rsidR="00300C93" w:rsidRPr="00237276" w:rsidRDefault="003E7378" w:rsidP="00CA220E">
      <w:pPr>
        <w:spacing w:after="0" w:line="360" w:lineRule="auto"/>
        <w:jc w:val="both"/>
        <w:rPr>
          <w:rFonts w:ascii="Book Antiqua" w:hAnsi="Book Antiqua"/>
          <w:color w:val="000000" w:themeColor="text1"/>
          <w:sz w:val="24"/>
          <w:szCs w:val="24"/>
          <w:lang w:val="en-US"/>
        </w:rPr>
      </w:pPr>
      <w:r w:rsidRPr="00237276">
        <w:rPr>
          <w:rFonts w:ascii="Book Antiqua" w:hAnsi="Book Antiqua"/>
          <w:color w:val="000000" w:themeColor="text1"/>
          <w:sz w:val="24"/>
          <w:szCs w:val="24"/>
          <w:lang w:val="en-US"/>
        </w:rPr>
        <w:t xml:space="preserve">Copy </w:t>
      </w:r>
      <w:r w:rsidR="000E21A4" w:rsidRPr="00237276">
        <w:rPr>
          <w:rFonts w:ascii="Book Antiqua" w:hAnsi="Book Antiqua"/>
          <w:color w:val="000000" w:themeColor="text1"/>
          <w:sz w:val="24"/>
          <w:szCs w:val="24"/>
          <w:lang w:val="en-US"/>
        </w:rPr>
        <w:t xml:space="preserve">number variations </w:t>
      </w:r>
      <w:r w:rsidRPr="00237276">
        <w:rPr>
          <w:rFonts w:ascii="Book Antiqua" w:hAnsi="Book Antiqua"/>
          <w:color w:val="000000" w:themeColor="text1"/>
          <w:sz w:val="24"/>
          <w:szCs w:val="24"/>
          <w:lang w:val="en-US"/>
        </w:rPr>
        <w:t xml:space="preserve">(CNVs) </w:t>
      </w:r>
      <w:r w:rsidR="002A3F05" w:rsidRPr="00237276">
        <w:rPr>
          <w:rFonts w:ascii="Book Antiqua" w:hAnsi="Book Antiqua"/>
          <w:color w:val="000000" w:themeColor="text1"/>
          <w:sz w:val="24"/>
          <w:szCs w:val="24"/>
          <w:lang w:val="en-US"/>
        </w:rPr>
        <w:t>are</w:t>
      </w:r>
      <w:r w:rsidRPr="00237276">
        <w:rPr>
          <w:rFonts w:ascii="Book Antiqua" w:hAnsi="Book Antiqua"/>
          <w:color w:val="000000" w:themeColor="text1"/>
          <w:sz w:val="24"/>
          <w:szCs w:val="24"/>
          <w:lang w:val="en-US"/>
        </w:rPr>
        <w:t xml:space="preserve"> variation</w:t>
      </w:r>
      <w:r w:rsidR="002A3F05" w:rsidRPr="00237276">
        <w:rPr>
          <w:rFonts w:ascii="Book Antiqua" w:hAnsi="Book Antiqua"/>
          <w:color w:val="000000" w:themeColor="text1"/>
          <w:sz w:val="24"/>
          <w:szCs w:val="24"/>
          <w:lang w:val="en-US"/>
        </w:rPr>
        <w:t>s</w:t>
      </w:r>
      <w:r w:rsidRPr="00237276">
        <w:rPr>
          <w:rFonts w:ascii="Book Antiqua" w:hAnsi="Book Antiqua"/>
          <w:color w:val="000000" w:themeColor="text1"/>
          <w:sz w:val="24"/>
          <w:szCs w:val="24"/>
          <w:lang w:val="en-US"/>
        </w:rPr>
        <w:t xml:space="preserve"> in the number of </w:t>
      </w:r>
      <w:r w:rsidR="002A3F05" w:rsidRPr="00237276">
        <w:rPr>
          <w:rFonts w:ascii="Book Antiqua" w:hAnsi="Book Antiqua"/>
          <w:color w:val="000000" w:themeColor="text1"/>
          <w:sz w:val="24"/>
          <w:szCs w:val="24"/>
          <w:lang w:val="en-US"/>
        </w:rPr>
        <w:t xml:space="preserve">copies </w:t>
      </w:r>
      <w:r w:rsidRPr="00237276">
        <w:rPr>
          <w:rFonts w:ascii="Book Antiqua" w:hAnsi="Book Antiqua"/>
          <w:color w:val="000000" w:themeColor="text1"/>
          <w:sz w:val="24"/>
          <w:szCs w:val="24"/>
          <w:lang w:val="en-US"/>
        </w:rPr>
        <w:t>of DNA sections</w:t>
      </w:r>
      <w:r w:rsidR="002A3F05"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 xml:space="preserve"> </w:t>
      </w:r>
      <w:r w:rsidR="002A3F05" w:rsidRPr="00237276">
        <w:rPr>
          <w:rFonts w:ascii="Book Antiqua" w:hAnsi="Book Antiqua"/>
          <w:color w:val="000000" w:themeColor="text1"/>
          <w:sz w:val="24"/>
          <w:szCs w:val="24"/>
          <w:lang w:val="en-US"/>
        </w:rPr>
        <w:t>consisting of</w:t>
      </w:r>
      <w:r w:rsidRPr="00237276">
        <w:rPr>
          <w:rFonts w:ascii="Book Antiqua" w:hAnsi="Book Antiqua"/>
          <w:color w:val="000000" w:themeColor="text1"/>
          <w:sz w:val="24"/>
          <w:szCs w:val="24"/>
          <w:lang w:val="en-US"/>
        </w:rPr>
        <w:t xml:space="preserve"> either </w:t>
      </w:r>
      <w:r w:rsidR="002A3F05" w:rsidRPr="00237276">
        <w:rPr>
          <w:rFonts w:ascii="Book Antiqua" w:hAnsi="Book Antiqua"/>
          <w:color w:val="000000" w:themeColor="text1"/>
          <w:sz w:val="24"/>
          <w:szCs w:val="24"/>
          <w:lang w:val="en-US"/>
        </w:rPr>
        <w:t xml:space="preserve">genomic sequence </w:t>
      </w:r>
      <w:r w:rsidRPr="00237276">
        <w:rPr>
          <w:rFonts w:ascii="Book Antiqua" w:hAnsi="Book Antiqua"/>
          <w:color w:val="000000" w:themeColor="text1"/>
          <w:sz w:val="24"/>
          <w:szCs w:val="24"/>
          <w:lang w:val="en-US"/>
        </w:rPr>
        <w:t xml:space="preserve">deletions or </w:t>
      </w:r>
      <w:r w:rsidR="002C14DC" w:rsidRPr="00237276">
        <w:rPr>
          <w:rFonts w:ascii="Book Antiqua" w:hAnsi="Book Antiqua"/>
          <w:color w:val="000000" w:themeColor="text1"/>
          <w:sz w:val="24"/>
          <w:szCs w:val="24"/>
          <w:lang w:val="en-US"/>
        </w:rPr>
        <w:t>amplifications</w:t>
      </w:r>
      <w:r w:rsidRPr="00237276">
        <w:rPr>
          <w:rFonts w:ascii="Book Antiqua" w:hAnsi="Book Antiqua"/>
          <w:color w:val="000000" w:themeColor="text1"/>
          <w:sz w:val="24"/>
          <w:szCs w:val="24"/>
          <w:lang w:val="en-US"/>
        </w:rPr>
        <w:t xml:space="preserve">. The occurrence of CVNs in </w:t>
      </w:r>
      <w:r w:rsidR="001E1833" w:rsidRPr="00237276">
        <w:rPr>
          <w:rFonts w:ascii="Book Antiqua" w:hAnsi="Book Antiqua"/>
          <w:color w:val="000000" w:themeColor="text1"/>
          <w:sz w:val="24"/>
          <w:szCs w:val="24"/>
          <w:lang w:val="en-US"/>
        </w:rPr>
        <w:t>human pluripotent stem cells (</w:t>
      </w:r>
      <w:proofErr w:type="spellStart"/>
      <w:r w:rsidR="001E1833" w:rsidRPr="00237276">
        <w:rPr>
          <w:rFonts w:ascii="Book Antiqua" w:hAnsi="Book Antiqua"/>
          <w:color w:val="000000" w:themeColor="text1"/>
          <w:sz w:val="24"/>
          <w:szCs w:val="24"/>
          <w:lang w:val="en-US"/>
        </w:rPr>
        <w:t>h</w:t>
      </w:r>
      <w:r w:rsidRPr="00237276">
        <w:rPr>
          <w:rFonts w:ascii="Book Antiqua" w:hAnsi="Book Antiqua"/>
          <w:color w:val="000000" w:themeColor="text1"/>
          <w:sz w:val="24"/>
          <w:szCs w:val="24"/>
          <w:lang w:val="en-US"/>
        </w:rPr>
        <w:t>PSCs</w:t>
      </w:r>
      <w:proofErr w:type="spellEnd"/>
      <w:r w:rsidR="001E1833"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 xml:space="preserve"> </w:t>
      </w:r>
      <w:r w:rsidR="0054448B" w:rsidRPr="00237276">
        <w:rPr>
          <w:rFonts w:ascii="Book Antiqua" w:hAnsi="Book Antiqua"/>
          <w:color w:val="000000" w:themeColor="text1"/>
          <w:sz w:val="24"/>
          <w:szCs w:val="24"/>
          <w:lang w:val="en-US"/>
        </w:rPr>
        <w:t>was</w:t>
      </w:r>
      <w:r w:rsidRPr="00237276">
        <w:rPr>
          <w:rFonts w:ascii="Book Antiqua" w:hAnsi="Book Antiqua"/>
          <w:color w:val="000000" w:themeColor="text1"/>
          <w:sz w:val="24"/>
          <w:szCs w:val="24"/>
          <w:lang w:val="en-US"/>
        </w:rPr>
        <w:t xml:space="preserve"> first highlighted in 2011. </w:t>
      </w:r>
      <w:r w:rsidR="00300C93" w:rsidRPr="00237276">
        <w:rPr>
          <w:rFonts w:ascii="Book Antiqua" w:hAnsi="Book Antiqua"/>
          <w:color w:val="000000" w:themeColor="text1"/>
          <w:sz w:val="24"/>
          <w:szCs w:val="24"/>
          <w:lang w:val="en-US"/>
        </w:rPr>
        <w:t xml:space="preserve">Laurent </w:t>
      </w:r>
      <w:r w:rsidR="00300C93" w:rsidRPr="00237276">
        <w:rPr>
          <w:rFonts w:ascii="Book Antiqua" w:hAnsi="Book Antiqua"/>
          <w:i/>
          <w:iCs/>
          <w:color w:val="000000" w:themeColor="text1"/>
          <w:sz w:val="24"/>
          <w:szCs w:val="24"/>
          <w:lang w:val="en-US"/>
        </w:rPr>
        <w:t xml:space="preserve">et </w:t>
      </w:r>
      <w:proofErr w:type="gramStart"/>
      <w:r w:rsidR="00300C93" w:rsidRPr="00237276">
        <w:rPr>
          <w:rFonts w:ascii="Book Antiqua" w:hAnsi="Book Antiqua"/>
          <w:i/>
          <w:iCs/>
          <w:color w:val="000000" w:themeColor="text1"/>
          <w:sz w:val="24"/>
          <w:szCs w:val="24"/>
          <w:lang w:val="en-US"/>
        </w:rPr>
        <w:t>al</w:t>
      </w:r>
      <w:r w:rsidR="00A97DB9"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9</w:t>
      </w:r>
      <w:r w:rsidR="00A97DB9" w:rsidRPr="00237276">
        <w:rPr>
          <w:rFonts w:ascii="Book Antiqua" w:hAnsi="Book Antiqua" w:cs="Times New Roman"/>
          <w:color w:val="000000" w:themeColor="text1"/>
          <w:sz w:val="24"/>
          <w:szCs w:val="24"/>
          <w:vertAlign w:val="superscript"/>
          <w:lang w:val="en-US"/>
        </w:rPr>
        <w:t>]</w:t>
      </w:r>
      <w:r w:rsidR="00300C93" w:rsidRPr="00237276">
        <w:rPr>
          <w:rFonts w:ascii="Book Antiqua" w:hAnsi="Book Antiqua"/>
          <w:color w:val="000000" w:themeColor="text1"/>
          <w:sz w:val="24"/>
          <w:szCs w:val="24"/>
          <w:lang w:val="en-US"/>
        </w:rPr>
        <w:t xml:space="preserve"> perform</w:t>
      </w:r>
      <w:r w:rsidR="001A2257" w:rsidRPr="00237276">
        <w:rPr>
          <w:rFonts w:ascii="Book Antiqua" w:hAnsi="Book Antiqua"/>
          <w:color w:val="000000" w:themeColor="text1"/>
          <w:sz w:val="24"/>
          <w:szCs w:val="24"/>
          <w:lang w:val="en-US"/>
        </w:rPr>
        <w:t>ed</w:t>
      </w:r>
      <w:r w:rsidR="00300C93" w:rsidRPr="00237276">
        <w:rPr>
          <w:rFonts w:ascii="Book Antiqua" w:hAnsi="Book Antiqua"/>
          <w:color w:val="000000" w:themeColor="text1"/>
          <w:sz w:val="24"/>
          <w:szCs w:val="24"/>
          <w:lang w:val="en-US"/>
        </w:rPr>
        <w:t xml:space="preserve"> an extensive analysis of 324 samples using high-resolution SNP genotyping. These samples include</w:t>
      </w:r>
      <w:r w:rsidR="001A2257" w:rsidRPr="00237276">
        <w:rPr>
          <w:rFonts w:ascii="Book Antiqua" w:hAnsi="Book Antiqua"/>
          <w:color w:val="000000" w:themeColor="text1"/>
          <w:sz w:val="24"/>
          <w:szCs w:val="24"/>
          <w:lang w:val="en-US"/>
        </w:rPr>
        <w:t>d</w:t>
      </w:r>
      <w:r w:rsidR="00300C93" w:rsidRPr="00237276">
        <w:rPr>
          <w:rFonts w:ascii="Book Antiqua" w:hAnsi="Book Antiqua"/>
          <w:color w:val="000000" w:themeColor="text1"/>
          <w:sz w:val="24"/>
          <w:szCs w:val="24"/>
          <w:lang w:val="en-US"/>
        </w:rPr>
        <w:t xml:space="preserve"> 37 </w:t>
      </w:r>
      <w:proofErr w:type="spellStart"/>
      <w:r w:rsidR="00300C93" w:rsidRPr="00237276">
        <w:rPr>
          <w:rFonts w:ascii="Book Antiqua" w:hAnsi="Book Antiqua"/>
          <w:color w:val="000000" w:themeColor="text1"/>
          <w:sz w:val="24"/>
          <w:szCs w:val="24"/>
          <w:lang w:val="en-US"/>
        </w:rPr>
        <w:t>hiPSC</w:t>
      </w:r>
      <w:proofErr w:type="spellEnd"/>
      <w:r w:rsidR="00300C93" w:rsidRPr="00237276">
        <w:rPr>
          <w:rFonts w:ascii="Book Antiqua" w:hAnsi="Book Antiqua"/>
          <w:color w:val="000000" w:themeColor="text1"/>
          <w:sz w:val="24"/>
          <w:szCs w:val="24"/>
          <w:lang w:val="en-US"/>
        </w:rPr>
        <w:t xml:space="preserve"> lines, 69 </w:t>
      </w:r>
      <w:proofErr w:type="spellStart"/>
      <w:r w:rsidR="00300C93" w:rsidRPr="00237276">
        <w:rPr>
          <w:rFonts w:ascii="Book Antiqua" w:hAnsi="Book Antiqua"/>
          <w:color w:val="000000" w:themeColor="text1"/>
          <w:sz w:val="24"/>
          <w:szCs w:val="24"/>
          <w:lang w:val="en-US"/>
        </w:rPr>
        <w:t>hESC</w:t>
      </w:r>
      <w:proofErr w:type="spellEnd"/>
      <w:r w:rsidR="00300C93" w:rsidRPr="00237276">
        <w:rPr>
          <w:rFonts w:ascii="Book Antiqua" w:hAnsi="Book Antiqua"/>
          <w:color w:val="000000" w:themeColor="text1"/>
          <w:sz w:val="24"/>
          <w:szCs w:val="24"/>
          <w:lang w:val="en-US"/>
        </w:rPr>
        <w:t xml:space="preserve"> lines, and non-pluripotent somatic cell lines or primary cell lines. </w:t>
      </w:r>
      <w:r w:rsidR="001A2257" w:rsidRPr="00237276">
        <w:rPr>
          <w:rFonts w:ascii="Book Antiqua" w:hAnsi="Book Antiqua"/>
          <w:color w:val="000000" w:themeColor="text1"/>
          <w:sz w:val="24"/>
          <w:szCs w:val="24"/>
          <w:lang w:val="en-US"/>
        </w:rPr>
        <w:t>The a</w:t>
      </w:r>
      <w:r w:rsidR="00300C93" w:rsidRPr="00237276">
        <w:rPr>
          <w:rFonts w:ascii="Book Antiqua" w:hAnsi="Book Antiqua"/>
          <w:color w:val="000000" w:themeColor="text1"/>
          <w:sz w:val="24"/>
          <w:szCs w:val="24"/>
          <w:lang w:val="en-US"/>
        </w:rPr>
        <w:t xml:space="preserve">uthors show that the number of CNVs in </w:t>
      </w:r>
      <w:proofErr w:type="spellStart"/>
      <w:r w:rsidR="00300C93" w:rsidRPr="00237276">
        <w:rPr>
          <w:rFonts w:ascii="Book Antiqua" w:hAnsi="Book Antiqua"/>
          <w:color w:val="000000" w:themeColor="text1"/>
          <w:sz w:val="24"/>
          <w:szCs w:val="24"/>
          <w:lang w:val="en-US"/>
        </w:rPr>
        <w:t>hiPSCs</w:t>
      </w:r>
      <w:proofErr w:type="spellEnd"/>
      <w:r w:rsidR="00300C93" w:rsidRPr="00237276">
        <w:rPr>
          <w:rFonts w:ascii="Book Antiqua" w:hAnsi="Book Antiqua"/>
          <w:color w:val="000000" w:themeColor="text1"/>
          <w:sz w:val="24"/>
          <w:szCs w:val="24"/>
          <w:lang w:val="en-US"/>
        </w:rPr>
        <w:t xml:space="preserve"> was significantly higher </w:t>
      </w:r>
      <w:r w:rsidR="001A2257" w:rsidRPr="00237276">
        <w:rPr>
          <w:rFonts w:ascii="Book Antiqua" w:hAnsi="Book Antiqua"/>
          <w:color w:val="000000" w:themeColor="text1"/>
          <w:sz w:val="24"/>
          <w:szCs w:val="24"/>
          <w:lang w:val="en-US"/>
        </w:rPr>
        <w:t xml:space="preserve">when </w:t>
      </w:r>
      <w:r w:rsidR="00300C93" w:rsidRPr="00237276">
        <w:rPr>
          <w:rFonts w:ascii="Book Antiqua" w:hAnsi="Book Antiqua"/>
          <w:color w:val="000000" w:themeColor="text1"/>
          <w:sz w:val="24"/>
          <w:szCs w:val="24"/>
          <w:lang w:val="en-US"/>
        </w:rPr>
        <w:t xml:space="preserve">compared to </w:t>
      </w:r>
      <w:r w:rsidRPr="00237276">
        <w:rPr>
          <w:rFonts w:ascii="Book Antiqua" w:hAnsi="Book Antiqua"/>
          <w:color w:val="000000" w:themeColor="text1"/>
          <w:sz w:val="24"/>
          <w:szCs w:val="24"/>
          <w:lang w:val="en-US"/>
        </w:rPr>
        <w:t>non-pluripotent</w:t>
      </w:r>
      <w:r w:rsidR="00300C93" w:rsidRPr="00237276">
        <w:rPr>
          <w:rFonts w:ascii="Book Antiqua" w:hAnsi="Book Antiqua"/>
          <w:color w:val="000000" w:themeColor="text1"/>
          <w:sz w:val="24"/>
          <w:szCs w:val="24"/>
          <w:lang w:val="en-US"/>
        </w:rPr>
        <w:t xml:space="preserve"> samples. </w:t>
      </w:r>
      <w:r w:rsidR="001A2257" w:rsidRPr="00237276">
        <w:rPr>
          <w:rFonts w:ascii="Book Antiqua" w:hAnsi="Book Antiqua"/>
          <w:color w:val="000000" w:themeColor="text1"/>
          <w:sz w:val="24"/>
          <w:szCs w:val="24"/>
          <w:lang w:val="en-US"/>
        </w:rPr>
        <w:t>These r</w:t>
      </w:r>
      <w:r w:rsidR="00300C93" w:rsidRPr="00237276">
        <w:rPr>
          <w:rFonts w:ascii="Book Antiqua" w:hAnsi="Book Antiqua"/>
          <w:color w:val="000000" w:themeColor="text1"/>
          <w:sz w:val="24"/>
          <w:szCs w:val="24"/>
          <w:lang w:val="en-US"/>
        </w:rPr>
        <w:t>esults were confirmed in another study perform</w:t>
      </w:r>
      <w:r w:rsidR="001A2257" w:rsidRPr="00237276">
        <w:rPr>
          <w:rFonts w:ascii="Book Antiqua" w:hAnsi="Book Antiqua"/>
          <w:color w:val="000000" w:themeColor="text1"/>
          <w:sz w:val="24"/>
          <w:szCs w:val="24"/>
          <w:lang w:val="en-US"/>
        </w:rPr>
        <w:t>ed</w:t>
      </w:r>
      <w:r w:rsidR="00300C93" w:rsidRPr="00237276">
        <w:rPr>
          <w:rFonts w:ascii="Book Antiqua" w:hAnsi="Book Antiqua"/>
          <w:color w:val="000000" w:themeColor="text1"/>
          <w:sz w:val="24"/>
          <w:szCs w:val="24"/>
          <w:lang w:val="en-US"/>
        </w:rPr>
        <w:t xml:space="preserve"> by Hussein </w:t>
      </w:r>
      <w:r w:rsidR="00300C93" w:rsidRPr="00237276">
        <w:rPr>
          <w:rFonts w:ascii="Book Antiqua" w:hAnsi="Book Antiqua"/>
          <w:i/>
          <w:iCs/>
          <w:color w:val="000000" w:themeColor="text1"/>
          <w:sz w:val="24"/>
          <w:szCs w:val="24"/>
          <w:lang w:val="en-US"/>
        </w:rPr>
        <w:t xml:space="preserve">et </w:t>
      </w:r>
      <w:proofErr w:type="gramStart"/>
      <w:r w:rsidR="00300C93" w:rsidRPr="00237276">
        <w:rPr>
          <w:rFonts w:ascii="Book Antiqua" w:hAnsi="Book Antiqua"/>
          <w:i/>
          <w:iCs/>
          <w:color w:val="000000" w:themeColor="text1"/>
          <w:sz w:val="24"/>
          <w:szCs w:val="24"/>
          <w:lang w:val="en-US"/>
        </w:rPr>
        <w:t>al</w:t>
      </w:r>
      <w:r w:rsidR="00A97DB9"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10</w:t>
      </w:r>
      <w:r w:rsidR="00A97DB9" w:rsidRPr="00237276">
        <w:rPr>
          <w:rFonts w:ascii="Book Antiqua" w:hAnsi="Book Antiqua" w:cs="Times New Roman"/>
          <w:color w:val="000000" w:themeColor="text1"/>
          <w:sz w:val="24"/>
          <w:szCs w:val="24"/>
          <w:vertAlign w:val="superscript"/>
          <w:lang w:val="en-US"/>
        </w:rPr>
        <w:t>]</w:t>
      </w:r>
      <w:r w:rsidR="00300C93" w:rsidRPr="00237276">
        <w:rPr>
          <w:rFonts w:ascii="Book Antiqua" w:hAnsi="Book Antiqua"/>
          <w:color w:val="000000" w:themeColor="text1"/>
          <w:sz w:val="24"/>
          <w:szCs w:val="24"/>
          <w:lang w:val="en-US"/>
        </w:rPr>
        <w:t xml:space="preserve"> </w:t>
      </w:r>
      <w:r w:rsidR="001A2257" w:rsidRPr="00237276">
        <w:rPr>
          <w:rFonts w:ascii="Book Antiqua" w:hAnsi="Book Antiqua"/>
          <w:color w:val="000000" w:themeColor="text1"/>
          <w:sz w:val="24"/>
          <w:szCs w:val="24"/>
          <w:lang w:val="en-US"/>
        </w:rPr>
        <w:t xml:space="preserve">which analyzed </w:t>
      </w:r>
      <w:r w:rsidR="00300C93" w:rsidRPr="00237276">
        <w:rPr>
          <w:rFonts w:ascii="Book Antiqua" w:hAnsi="Book Antiqua"/>
          <w:color w:val="000000" w:themeColor="text1"/>
          <w:sz w:val="24"/>
          <w:szCs w:val="24"/>
          <w:lang w:val="en-US"/>
        </w:rPr>
        <w:t xml:space="preserve">22 </w:t>
      </w:r>
      <w:proofErr w:type="spellStart"/>
      <w:r w:rsidR="00300C93" w:rsidRPr="00237276">
        <w:rPr>
          <w:rFonts w:ascii="Book Antiqua" w:hAnsi="Book Antiqua"/>
          <w:color w:val="000000" w:themeColor="text1"/>
          <w:sz w:val="24"/>
          <w:szCs w:val="24"/>
          <w:lang w:val="en-US"/>
        </w:rPr>
        <w:t>hiPSCs</w:t>
      </w:r>
      <w:proofErr w:type="spellEnd"/>
      <w:r w:rsidR="00300C93" w:rsidRPr="00237276">
        <w:rPr>
          <w:rFonts w:ascii="Book Antiqua" w:hAnsi="Book Antiqua"/>
          <w:color w:val="000000" w:themeColor="text1"/>
          <w:sz w:val="24"/>
          <w:szCs w:val="24"/>
          <w:lang w:val="en-US"/>
        </w:rPr>
        <w:t xml:space="preserve"> showing </w:t>
      </w:r>
      <w:r w:rsidR="001A2257" w:rsidRPr="00237276">
        <w:rPr>
          <w:rFonts w:ascii="Book Antiqua" w:hAnsi="Book Antiqua"/>
          <w:color w:val="000000" w:themeColor="text1"/>
          <w:sz w:val="24"/>
          <w:szCs w:val="24"/>
          <w:lang w:val="en-US"/>
        </w:rPr>
        <w:t xml:space="preserve">a </w:t>
      </w:r>
      <w:r w:rsidR="00300C93" w:rsidRPr="00237276">
        <w:rPr>
          <w:rFonts w:ascii="Book Antiqua" w:hAnsi="Book Antiqua"/>
          <w:color w:val="000000" w:themeColor="text1"/>
          <w:sz w:val="24"/>
          <w:szCs w:val="24"/>
          <w:lang w:val="en-US"/>
        </w:rPr>
        <w:t xml:space="preserve">higher level of CNV in </w:t>
      </w:r>
      <w:proofErr w:type="spellStart"/>
      <w:r w:rsidR="00300C93" w:rsidRPr="00237276">
        <w:rPr>
          <w:rFonts w:ascii="Book Antiqua" w:hAnsi="Book Antiqua"/>
          <w:color w:val="000000" w:themeColor="text1"/>
          <w:sz w:val="24"/>
          <w:szCs w:val="24"/>
          <w:lang w:val="en-US"/>
        </w:rPr>
        <w:t>hiPSC</w:t>
      </w:r>
      <w:proofErr w:type="spellEnd"/>
      <w:r w:rsidR="00300C93" w:rsidRPr="00237276">
        <w:rPr>
          <w:rFonts w:ascii="Book Antiqua" w:hAnsi="Book Antiqua"/>
          <w:color w:val="000000" w:themeColor="text1"/>
          <w:sz w:val="24"/>
          <w:szCs w:val="24"/>
          <w:lang w:val="en-US"/>
        </w:rPr>
        <w:t xml:space="preserve"> </w:t>
      </w:r>
      <w:r w:rsidR="00631900" w:rsidRPr="00237276">
        <w:rPr>
          <w:rFonts w:ascii="Book Antiqua" w:hAnsi="Book Antiqua"/>
          <w:color w:val="000000" w:themeColor="text1"/>
          <w:sz w:val="24"/>
          <w:szCs w:val="24"/>
          <w:lang w:val="en-US"/>
        </w:rPr>
        <w:t xml:space="preserve">lines </w:t>
      </w:r>
      <w:r w:rsidR="001A2257" w:rsidRPr="00237276">
        <w:rPr>
          <w:rFonts w:ascii="Book Antiqua" w:hAnsi="Book Antiqua"/>
          <w:color w:val="000000" w:themeColor="text1"/>
          <w:sz w:val="24"/>
          <w:szCs w:val="24"/>
          <w:lang w:val="en-US"/>
        </w:rPr>
        <w:t xml:space="preserve">when </w:t>
      </w:r>
      <w:r w:rsidR="00300C93" w:rsidRPr="00237276">
        <w:rPr>
          <w:rFonts w:ascii="Book Antiqua" w:hAnsi="Book Antiqua"/>
          <w:color w:val="000000" w:themeColor="text1"/>
          <w:sz w:val="24"/>
          <w:szCs w:val="24"/>
          <w:lang w:val="en-US"/>
        </w:rPr>
        <w:t xml:space="preserve">compared to fibroblasts or </w:t>
      </w:r>
      <w:proofErr w:type="spellStart"/>
      <w:r w:rsidR="00300C93" w:rsidRPr="00237276">
        <w:rPr>
          <w:rFonts w:ascii="Book Antiqua" w:hAnsi="Book Antiqua"/>
          <w:color w:val="000000" w:themeColor="text1"/>
          <w:sz w:val="24"/>
          <w:szCs w:val="24"/>
          <w:lang w:val="en-US"/>
        </w:rPr>
        <w:t>hESC</w:t>
      </w:r>
      <w:proofErr w:type="spellEnd"/>
      <w:r w:rsidR="00300C93" w:rsidRPr="00237276">
        <w:rPr>
          <w:rFonts w:ascii="Book Antiqua" w:hAnsi="Book Antiqua"/>
          <w:color w:val="000000" w:themeColor="text1"/>
          <w:sz w:val="24"/>
          <w:szCs w:val="24"/>
          <w:lang w:val="en-US"/>
        </w:rPr>
        <w:t xml:space="preserve"> lines. The repartition of these CNVs is not </w:t>
      </w:r>
      <w:r w:rsidR="001E1833" w:rsidRPr="00237276">
        <w:rPr>
          <w:rFonts w:ascii="Book Antiqua" w:hAnsi="Book Antiqua"/>
          <w:color w:val="000000" w:themeColor="text1"/>
          <w:sz w:val="24"/>
          <w:szCs w:val="24"/>
          <w:lang w:val="en-US"/>
        </w:rPr>
        <w:t xml:space="preserve">random </w:t>
      </w:r>
      <w:r w:rsidR="00784CF2" w:rsidRPr="00237276">
        <w:rPr>
          <w:rFonts w:ascii="Book Antiqua" w:hAnsi="Book Antiqua"/>
          <w:color w:val="000000" w:themeColor="text1"/>
          <w:sz w:val="24"/>
          <w:szCs w:val="24"/>
          <w:lang w:val="en-US"/>
        </w:rPr>
        <w:t xml:space="preserve">and they frequently affect </w:t>
      </w:r>
      <w:r w:rsidR="00A97DB9" w:rsidRPr="00237276">
        <w:rPr>
          <w:rFonts w:ascii="Book Antiqua" w:hAnsi="Book Antiqua"/>
          <w:color w:val="000000" w:themeColor="text1"/>
          <w:sz w:val="24"/>
          <w:szCs w:val="24"/>
          <w:lang w:val="en-US"/>
        </w:rPr>
        <w:t xml:space="preserve">common fragile sites </w:t>
      </w:r>
      <w:r w:rsidR="00300C93" w:rsidRPr="00237276">
        <w:rPr>
          <w:rFonts w:ascii="Book Antiqua" w:hAnsi="Book Antiqua"/>
          <w:color w:val="000000" w:themeColor="text1"/>
          <w:sz w:val="24"/>
          <w:szCs w:val="24"/>
          <w:lang w:val="en-US"/>
        </w:rPr>
        <w:t>or sub</w:t>
      </w:r>
      <w:r w:rsidR="00A97DB9" w:rsidRPr="00237276">
        <w:rPr>
          <w:rFonts w:ascii="Book Antiqua" w:hAnsi="Book Antiqua"/>
          <w:color w:val="000000" w:themeColor="text1"/>
          <w:sz w:val="24"/>
          <w:szCs w:val="24"/>
          <w:lang w:val="en-US"/>
        </w:rPr>
        <w:t>-</w:t>
      </w:r>
      <w:r w:rsidR="00300C93" w:rsidRPr="00237276">
        <w:rPr>
          <w:rFonts w:ascii="Book Antiqua" w:hAnsi="Book Antiqua"/>
          <w:color w:val="000000" w:themeColor="text1"/>
          <w:sz w:val="24"/>
          <w:szCs w:val="24"/>
          <w:lang w:val="en-US"/>
        </w:rPr>
        <w:t>telomeric regions, which can both be particularly sensitive to DNA double st</w:t>
      </w:r>
      <w:r w:rsidR="00784CF2" w:rsidRPr="00237276">
        <w:rPr>
          <w:rFonts w:ascii="Book Antiqua" w:hAnsi="Book Antiqua"/>
          <w:color w:val="000000" w:themeColor="text1"/>
          <w:sz w:val="24"/>
          <w:szCs w:val="24"/>
          <w:lang w:val="en-US"/>
        </w:rPr>
        <w:t>r</w:t>
      </w:r>
      <w:r w:rsidR="00300C93" w:rsidRPr="00237276">
        <w:rPr>
          <w:rFonts w:ascii="Book Antiqua" w:hAnsi="Book Antiqua"/>
          <w:color w:val="000000" w:themeColor="text1"/>
          <w:sz w:val="24"/>
          <w:szCs w:val="24"/>
          <w:lang w:val="en-US"/>
        </w:rPr>
        <w:t xml:space="preserve">and breaks. Two hypotheses </w:t>
      </w:r>
      <w:r w:rsidR="001A2257" w:rsidRPr="00237276">
        <w:rPr>
          <w:rFonts w:ascii="Book Antiqua" w:hAnsi="Book Antiqua"/>
          <w:color w:val="000000" w:themeColor="text1"/>
          <w:sz w:val="24"/>
          <w:szCs w:val="24"/>
          <w:lang w:val="en-US"/>
        </w:rPr>
        <w:t xml:space="preserve">may </w:t>
      </w:r>
      <w:r w:rsidR="00300C93" w:rsidRPr="00237276">
        <w:rPr>
          <w:rFonts w:ascii="Book Antiqua" w:hAnsi="Book Antiqua"/>
          <w:color w:val="000000" w:themeColor="text1"/>
          <w:sz w:val="24"/>
          <w:szCs w:val="24"/>
          <w:lang w:val="en-US"/>
        </w:rPr>
        <w:t xml:space="preserve">explain the presence of </w:t>
      </w:r>
      <w:r w:rsidR="001A2257" w:rsidRPr="00237276">
        <w:rPr>
          <w:rFonts w:ascii="Book Antiqua" w:hAnsi="Book Antiqua"/>
          <w:color w:val="000000" w:themeColor="text1"/>
          <w:sz w:val="24"/>
          <w:szCs w:val="24"/>
          <w:lang w:val="en-US"/>
        </w:rPr>
        <w:t xml:space="preserve">the </w:t>
      </w:r>
      <w:r w:rsidR="00300C93" w:rsidRPr="00237276">
        <w:rPr>
          <w:rFonts w:ascii="Book Antiqua" w:hAnsi="Book Antiqua"/>
          <w:color w:val="000000" w:themeColor="text1"/>
          <w:sz w:val="24"/>
          <w:szCs w:val="24"/>
          <w:lang w:val="en-US"/>
        </w:rPr>
        <w:t xml:space="preserve">high level of CNV in </w:t>
      </w:r>
      <w:proofErr w:type="spellStart"/>
      <w:r w:rsidR="00300C93" w:rsidRPr="00237276">
        <w:rPr>
          <w:rFonts w:ascii="Book Antiqua" w:hAnsi="Book Antiqua"/>
          <w:color w:val="000000" w:themeColor="text1"/>
          <w:sz w:val="24"/>
          <w:szCs w:val="24"/>
          <w:lang w:val="en-US"/>
        </w:rPr>
        <w:t>hiPSCs</w:t>
      </w:r>
      <w:proofErr w:type="spellEnd"/>
      <w:r w:rsidR="00300C93" w:rsidRPr="00237276">
        <w:rPr>
          <w:rFonts w:ascii="Book Antiqua" w:hAnsi="Book Antiqua"/>
          <w:color w:val="000000" w:themeColor="text1"/>
          <w:sz w:val="24"/>
          <w:szCs w:val="24"/>
          <w:lang w:val="en-US"/>
        </w:rPr>
        <w:t xml:space="preserve"> compared to </w:t>
      </w:r>
      <w:proofErr w:type="spellStart"/>
      <w:r w:rsidR="001E1833" w:rsidRPr="00237276">
        <w:rPr>
          <w:rFonts w:ascii="Book Antiqua" w:hAnsi="Book Antiqua"/>
          <w:color w:val="000000" w:themeColor="text1"/>
          <w:sz w:val="24"/>
          <w:szCs w:val="24"/>
          <w:lang w:val="en-US"/>
        </w:rPr>
        <w:t>h</w:t>
      </w:r>
      <w:r w:rsidR="00300C93" w:rsidRPr="00237276">
        <w:rPr>
          <w:rFonts w:ascii="Book Antiqua" w:hAnsi="Book Antiqua"/>
          <w:color w:val="000000" w:themeColor="text1"/>
          <w:sz w:val="24"/>
          <w:szCs w:val="24"/>
          <w:lang w:val="en-US"/>
        </w:rPr>
        <w:t>ESCs</w:t>
      </w:r>
      <w:proofErr w:type="spellEnd"/>
      <w:r w:rsidR="00300C93" w:rsidRPr="00237276">
        <w:rPr>
          <w:rFonts w:ascii="Book Antiqua" w:hAnsi="Book Antiqua"/>
          <w:color w:val="000000" w:themeColor="text1"/>
          <w:sz w:val="24"/>
          <w:szCs w:val="24"/>
          <w:lang w:val="en-US"/>
        </w:rPr>
        <w:t xml:space="preserve"> or </w:t>
      </w:r>
      <w:r w:rsidR="001E1833" w:rsidRPr="00237276">
        <w:rPr>
          <w:rFonts w:ascii="Book Antiqua" w:hAnsi="Book Antiqua"/>
          <w:color w:val="000000" w:themeColor="text1"/>
          <w:sz w:val="24"/>
          <w:szCs w:val="24"/>
          <w:lang w:val="en-US"/>
        </w:rPr>
        <w:t xml:space="preserve">human </w:t>
      </w:r>
      <w:r w:rsidR="00300C93" w:rsidRPr="00237276">
        <w:rPr>
          <w:rFonts w:ascii="Book Antiqua" w:hAnsi="Book Antiqua"/>
          <w:color w:val="000000" w:themeColor="text1"/>
          <w:sz w:val="24"/>
          <w:szCs w:val="24"/>
          <w:lang w:val="en-US"/>
        </w:rPr>
        <w:t>somatic cell samples</w:t>
      </w:r>
      <w:r w:rsidR="001A2257" w:rsidRPr="00237276">
        <w:rPr>
          <w:rFonts w:ascii="Book Antiqua" w:hAnsi="Book Antiqua"/>
          <w:color w:val="000000" w:themeColor="text1"/>
          <w:sz w:val="24"/>
          <w:szCs w:val="24"/>
          <w:lang w:val="en-US"/>
        </w:rPr>
        <w:t>;</w:t>
      </w:r>
      <w:r w:rsidR="00300C93" w:rsidRPr="00237276">
        <w:rPr>
          <w:rFonts w:ascii="Book Antiqua" w:hAnsi="Book Antiqua"/>
          <w:color w:val="000000" w:themeColor="text1"/>
          <w:sz w:val="24"/>
          <w:szCs w:val="24"/>
          <w:lang w:val="en-US"/>
        </w:rPr>
        <w:t xml:space="preserve"> either they are acquired </w:t>
      </w:r>
      <w:r w:rsidR="00300C93" w:rsidRPr="00237276">
        <w:rPr>
          <w:rFonts w:ascii="Book Antiqua" w:hAnsi="Book Antiqua"/>
          <w:i/>
          <w:color w:val="000000" w:themeColor="text1"/>
          <w:sz w:val="24"/>
          <w:szCs w:val="24"/>
          <w:lang w:val="en-US"/>
        </w:rPr>
        <w:t>de novo</w:t>
      </w:r>
      <w:r w:rsidR="00300C93" w:rsidRPr="00237276">
        <w:rPr>
          <w:rFonts w:ascii="Book Antiqua" w:hAnsi="Book Antiqua"/>
          <w:color w:val="000000" w:themeColor="text1"/>
          <w:sz w:val="24"/>
          <w:szCs w:val="24"/>
          <w:lang w:val="en-US"/>
        </w:rPr>
        <w:t xml:space="preserve"> during the reprogramming process or they are pre-existing in the initial somatic cell population and </w:t>
      </w:r>
      <w:r w:rsidR="001A2257" w:rsidRPr="00237276">
        <w:rPr>
          <w:rFonts w:ascii="Book Antiqua" w:hAnsi="Book Antiqua"/>
          <w:color w:val="000000" w:themeColor="text1"/>
          <w:sz w:val="24"/>
          <w:szCs w:val="24"/>
          <w:lang w:val="en-US"/>
        </w:rPr>
        <w:t xml:space="preserve">are </w:t>
      </w:r>
      <w:r w:rsidR="00535FFB" w:rsidRPr="00237276">
        <w:rPr>
          <w:rFonts w:ascii="Book Antiqua" w:hAnsi="Book Antiqua"/>
          <w:color w:val="000000" w:themeColor="text1"/>
          <w:sz w:val="24"/>
          <w:szCs w:val="24"/>
          <w:lang w:val="en-US"/>
        </w:rPr>
        <w:t xml:space="preserve">amplified or </w:t>
      </w:r>
      <w:r w:rsidR="00300C93" w:rsidRPr="00237276">
        <w:rPr>
          <w:rFonts w:ascii="Book Antiqua" w:hAnsi="Book Antiqua"/>
          <w:color w:val="000000" w:themeColor="text1"/>
          <w:sz w:val="24"/>
          <w:szCs w:val="24"/>
          <w:lang w:val="en-US"/>
        </w:rPr>
        <w:t>selected through reprogramming</w:t>
      </w:r>
      <w:r w:rsidR="00535FFB" w:rsidRPr="00237276">
        <w:rPr>
          <w:rFonts w:ascii="Book Antiqua" w:hAnsi="Book Antiqua"/>
          <w:color w:val="000000" w:themeColor="text1"/>
          <w:sz w:val="24"/>
          <w:szCs w:val="24"/>
          <w:lang w:val="en-US"/>
        </w:rPr>
        <w:t xml:space="preserve"> and subsequent culturing</w:t>
      </w:r>
      <w:r w:rsidR="00300C93" w:rsidRPr="00237276">
        <w:rPr>
          <w:rFonts w:ascii="Book Antiqua" w:hAnsi="Book Antiqua"/>
          <w:color w:val="000000" w:themeColor="text1"/>
          <w:sz w:val="24"/>
          <w:szCs w:val="24"/>
          <w:lang w:val="en-US"/>
        </w:rPr>
        <w:t xml:space="preserve">. </w:t>
      </w:r>
    </w:p>
    <w:p w14:paraId="2183C7D5" w14:textId="77777777" w:rsidR="00A97DB9" w:rsidRPr="00237276" w:rsidRDefault="00A97DB9" w:rsidP="00CA220E">
      <w:pPr>
        <w:spacing w:after="0" w:line="360" w:lineRule="auto"/>
        <w:jc w:val="both"/>
        <w:rPr>
          <w:rFonts w:ascii="Book Antiqua" w:hAnsi="Book Antiqua"/>
          <w:color w:val="000000" w:themeColor="text1"/>
          <w:sz w:val="24"/>
          <w:szCs w:val="24"/>
          <w:lang w:val="en-US"/>
        </w:rPr>
      </w:pPr>
    </w:p>
    <w:p w14:paraId="5DABBE83" w14:textId="77777777" w:rsidR="00125FF2" w:rsidRPr="00237276" w:rsidRDefault="00125FF2" w:rsidP="00CA220E">
      <w:pPr>
        <w:pStyle w:val="Heading2"/>
        <w:numPr>
          <w:ilvl w:val="0"/>
          <w:numId w:val="0"/>
        </w:numPr>
        <w:spacing w:before="0" w:line="360" w:lineRule="auto"/>
        <w:jc w:val="both"/>
        <w:rPr>
          <w:rFonts w:ascii="Book Antiqua" w:hAnsi="Book Antiqua"/>
          <w:i/>
          <w:iCs/>
          <w:color w:val="000000" w:themeColor="text1"/>
          <w:sz w:val="24"/>
          <w:szCs w:val="24"/>
          <w:lang w:val="en-US"/>
        </w:rPr>
      </w:pPr>
      <w:bookmarkStart w:id="45" w:name="_Toc3229324"/>
      <w:r w:rsidRPr="00237276">
        <w:rPr>
          <w:rFonts w:ascii="Book Antiqua" w:hAnsi="Book Antiqua"/>
          <w:i/>
          <w:iCs/>
          <w:color w:val="000000" w:themeColor="text1"/>
          <w:sz w:val="24"/>
          <w:szCs w:val="24"/>
          <w:lang w:val="en-US"/>
        </w:rPr>
        <w:t>Single point mutations</w:t>
      </w:r>
      <w:bookmarkEnd w:id="45"/>
    </w:p>
    <w:p w14:paraId="626CDC93" w14:textId="49E849AE" w:rsidR="00300C93" w:rsidRPr="00237276" w:rsidRDefault="00300C93" w:rsidP="00CA220E">
      <w:pPr>
        <w:autoSpaceDE w:val="0"/>
        <w:autoSpaceDN w:val="0"/>
        <w:adjustRightInd w:val="0"/>
        <w:spacing w:after="0" w:line="360" w:lineRule="auto"/>
        <w:jc w:val="both"/>
        <w:rPr>
          <w:rFonts w:ascii="Book Antiqua" w:hAnsi="Book Antiqua" w:cs="Gill Sans MT"/>
          <w:color w:val="000000" w:themeColor="text1"/>
          <w:sz w:val="24"/>
          <w:szCs w:val="24"/>
          <w:lang w:val="en-US"/>
        </w:rPr>
      </w:pPr>
      <w:r w:rsidRPr="00237276">
        <w:rPr>
          <w:rFonts w:ascii="Book Antiqua" w:hAnsi="Book Antiqua" w:cs="Gill Sans MT"/>
          <w:color w:val="000000" w:themeColor="text1"/>
          <w:sz w:val="24"/>
          <w:szCs w:val="24"/>
          <w:lang w:val="en-US"/>
        </w:rPr>
        <w:t>Karyotyping, SNP genotyping or</w:t>
      </w:r>
      <w:r w:rsidR="00784CF2" w:rsidRPr="00237276">
        <w:rPr>
          <w:rFonts w:ascii="Book Antiqua" w:hAnsi="Book Antiqua" w:cs="Gill Sans MT"/>
          <w:color w:val="000000" w:themeColor="text1"/>
          <w:sz w:val="24"/>
          <w:szCs w:val="24"/>
          <w:lang w:val="en-US"/>
        </w:rPr>
        <w:t xml:space="preserve"> </w:t>
      </w:r>
      <w:r w:rsidR="00A97DB9" w:rsidRPr="00237276">
        <w:rPr>
          <w:rFonts w:ascii="Book Antiqua" w:hAnsi="Book Antiqua" w:cs="Gill Sans MT"/>
          <w:color w:val="000000" w:themeColor="text1"/>
          <w:sz w:val="24"/>
          <w:szCs w:val="24"/>
          <w:lang w:val="en-US"/>
        </w:rPr>
        <w:t xml:space="preserve">comparative genomic hybridization </w:t>
      </w:r>
      <w:r w:rsidR="00784CF2" w:rsidRPr="00237276">
        <w:rPr>
          <w:rFonts w:ascii="Book Antiqua" w:hAnsi="Book Antiqua" w:cs="Gill Sans MT"/>
          <w:color w:val="000000" w:themeColor="text1"/>
          <w:sz w:val="24"/>
          <w:szCs w:val="24"/>
          <w:lang w:val="en-US"/>
        </w:rPr>
        <w:t>(</w:t>
      </w:r>
      <w:r w:rsidRPr="00237276">
        <w:rPr>
          <w:rFonts w:ascii="Book Antiqua" w:hAnsi="Book Antiqua" w:cs="Gill Sans MT"/>
          <w:color w:val="000000" w:themeColor="text1"/>
          <w:sz w:val="24"/>
          <w:szCs w:val="24"/>
          <w:lang w:val="en-US"/>
        </w:rPr>
        <w:t>CGH</w:t>
      </w:r>
      <w:r w:rsidR="00784CF2" w:rsidRPr="00237276">
        <w:rPr>
          <w:rFonts w:ascii="Book Antiqua" w:hAnsi="Book Antiqua" w:cs="Gill Sans MT"/>
          <w:color w:val="000000" w:themeColor="text1"/>
          <w:sz w:val="24"/>
          <w:szCs w:val="24"/>
          <w:lang w:val="en-US"/>
        </w:rPr>
        <w:t>)</w:t>
      </w:r>
      <w:r w:rsidRPr="00237276">
        <w:rPr>
          <w:rFonts w:ascii="Book Antiqua" w:hAnsi="Book Antiqua" w:cs="Gill Sans MT"/>
          <w:color w:val="000000" w:themeColor="text1"/>
          <w:sz w:val="24"/>
          <w:szCs w:val="24"/>
          <w:lang w:val="en-US"/>
        </w:rPr>
        <w:t>-array</w:t>
      </w:r>
      <w:r w:rsidR="00535FFB" w:rsidRPr="00237276">
        <w:rPr>
          <w:rFonts w:ascii="Book Antiqua" w:hAnsi="Book Antiqua" w:cs="Gill Sans MT"/>
          <w:color w:val="000000" w:themeColor="text1"/>
          <w:sz w:val="24"/>
          <w:szCs w:val="24"/>
          <w:lang w:val="en-US"/>
        </w:rPr>
        <w:t xml:space="preserve"> analyses</w:t>
      </w:r>
      <w:r w:rsidRPr="00237276">
        <w:rPr>
          <w:rFonts w:ascii="Book Antiqua" w:hAnsi="Book Antiqua" w:cs="Gill Sans MT"/>
          <w:color w:val="000000" w:themeColor="text1"/>
          <w:sz w:val="24"/>
          <w:szCs w:val="24"/>
          <w:lang w:val="en-US"/>
        </w:rPr>
        <w:t xml:space="preserve"> </w:t>
      </w:r>
      <w:r w:rsidR="00635D3E" w:rsidRPr="00237276">
        <w:rPr>
          <w:rFonts w:ascii="Book Antiqua" w:hAnsi="Book Antiqua" w:cs="Gill Sans MT"/>
          <w:color w:val="000000" w:themeColor="text1"/>
          <w:sz w:val="24"/>
          <w:szCs w:val="24"/>
          <w:lang w:val="en-US"/>
        </w:rPr>
        <w:t>are techniques used to detect</w:t>
      </w:r>
      <w:r w:rsidRPr="00237276">
        <w:rPr>
          <w:rFonts w:ascii="Book Antiqua" w:hAnsi="Book Antiqua" w:cs="Gill Sans MT"/>
          <w:color w:val="000000" w:themeColor="text1"/>
          <w:sz w:val="24"/>
          <w:szCs w:val="24"/>
          <w:lang w:val="en-US"/>
        </w:rPr>
        <w:t xml:space="preserve"> deletions or duplications </w:t>
      </w:r>
      <w:r w:rsidR="00635D3E" w:rsidRPr="00237276">
        <w:rPr>
          <w:rFonts w:ascii="Book Antiqua" w:hAnsi="Book Antiqua" w:cs="Gill Sans MT"/>
          <w:color w:val="000000" w:themeColor="text1"/>
          <w:sz w:val="24"/>
          <w:szCs w:val="24"/>
          <w:lang w:val="en-US"/>
        </w:rPr>
        <w:t xml:space="preserve">in </w:t>
      </w:r>
      <w:r w:rsidRPr="00237276">
        <w:rPr>
          <w:rFonts w:ascii="Book Antiqua" w:hAnsi="Book Antiqua" w:cs="Gill Sans MT"/>
          <w:color w:val="000000" w:themeColor="text1"/>
          <w:sz w:val="24"/>
          <w:szCs w:val="24"/>
          <w:lang w:val="en-US"/>
        </w:rPr>
        <w:t xml:space="preserve">large parts of the genome, </w:t>
      </w:r>
      <w:r w:rsidR="00635D3E" w:rsidRPr="00237276">
        <w:rPr>
          <w:rFonts w:ascii="Book Antiqua" w:hAnsi="Book Antiqua" w:cs="Gill Sans MT"/>
          <w:color w:val="000000" w:themeColor="text1"/>
          <w:sz w:val="24"/>
          <w:szCs w:val="24"/>
          <w:lang w:val="en-US"/>
        </w:rPr>
        <w:t xml:space="preserve">whereby </w:t>
      </w:r>
      <w:r w:rsidRPr="00237276">
        <w:rPr>
          <w:rFonts w:ascii="Book Antiqua" w:hAnsi="Book Antiqua" w:cs="Gill Sans MT"/>
          <w:color w:val="000000" w:themeColor="text1"/>
          <w:sz w:val="24"/>
          <w:szCs w:val="24"/>
          <w:lang w:val="en-US"/>
        </w:rPr>
        <w:t xml:space="preserve">each </w:t>
      </w:r>
      <w:r w:rsidR="00631900" w:rsidRPr="00237276">
        <w:rPr>
          <w:rFonts w:ascii="Book Antiqua" w:hAnsi="Book Antiqua" w:cs="Gill Sans MT"/>
          <w:color w:val="000000" w:themeColor="text1"/>
          <w:sz w:val="24"/>
          <w:szCs w:val="24"/>
          <w:lang w:val="en-US"/>
        </w:rPr>
        <w:t>system</w:t>
      </w:r>
      <w:r w:rsidRPr="00237276">
        <w:rPr>
          <w:rFonts w:ascii="Book Antiqua" w:hAnsi="Book Antiqua" w:cs="Gill Sans MT"/>
          <w:color w:val="000000" w:themeColor="text1"/>
          <w:sz w:val="24"/>
          <w:szCs w:val="24"/>
          <w:lang w:val="en-US"/>
        </w:rPr>
        <w:t xml:space="preserve"> </w:t>
      </w:r>
      <w:r w:rsidR="00635D3E" w:rsidRPr="00237276">
        <w:rPr>
          <w:rFonts w:ascii="Book Antiqua" w:hAnsi="Book Antiqua" w:cs="Gill Sans MT"/>
          <w:color w:val="000000" w:themeColor="text1"/>
          <w:sz w:val="24"/>
          <w:szCs w:val="24"/>
          <w:lang w:val="en-US"/>
        </w:rPr>
        <w:t>has a specific</w:t>
      </w:r>
      <w:r w:rsidRPr="00237276">
        <w:rPr>
          <w:rFonts w:ascii="Book Antiqua" w:hAnsi="Book Antiqua" w:cs="Gill Sans MT"/>
          <w:color w:val="000000" w:themeColor="text1"/>
          <w:sz w:val="24"/>
          <w:szCs w:val="24"/>
          <w:lang w:val="en-US"/>
        </w:rPr>
        <w:t xml:space="preserve"> detection limit (minimal size of a CNV detected) and resolution (genome coverage). </w:t>
      </w:r>
      <w:r w:rsidR="00635D3E" w:rsidRPr="00237276">
        <w:rPr>
          <w:rFonts w:ascii="Book Antiqua" w:hAnsi="Book Antiqua" w:cs="Gill Sans MT"/>
          <w:color w:val="000000" w:themeColor="text1"/>
          <w:sz w:val="24"/>
          <w:szCs w:val="24"/>
          <w:lang w:val="en-US"/>
        </w:rPr>
        <w:t xml:space="preserve">However, </w:t>
      </w:r>
      <w:r w:rsidRPr="00237276">
        <w:rPr>
          <w:rFonts w:ascii="Book Antiqua" w:hAnsi="Book Antiqua" w:cs="Gill Sans MT"/>
          <w:color w:val="000000" w:themeColor="text1"/>
          <w:sz w:val="24"/>
          <w:szCs w:val="24"/>
          <w:lang w:val="en-US"/>
        </w:rPr>
        <w:t xml:space="preserve">these techniques </w:t>
      </w:r>
      <w:r w:rsidR="00635D3E" w:rsidRPr="00237276">
        <w:rPr>
          <w:rFonts w:ascii="Book Antiqua" w:hAnsi="Book Antiqua" w:cs="Gill Sans MT"/>
          <w:color w:val="000000" w:themeColor="text1"/>
          <w:sz w:val="24"/>
          <w:szCs w:val="24"/>
          <w:lang w:val="en-US"/>
        </w:rPr>
        <w:t>are unable to</w:t>
      </w:r>
      <w:r w:rsidRPr="00237276">
        <w:rPr>
          <w:rFonts w:ascii="Book Antiqua" w:hAnsi="Book Antiqua" w:cs="Gill Sans MT"/>
          <w:color w:val="000000" w:themeColor="text1"/>
          <w:sz w:val="24"/>
          <w:szCs w:val="24"/>
          <w:lang w:val="en-US"/>
        </w:rPr>
        <w:t xml:space="preserve"> detect single point mutations, which can only be observed </w:t>
      </w:r>
      <w:r w:rsidR="00635D3E" w:rsidRPr="00237276">
        <w:rPr>
          <w:rFonts w:ascii="Book Antiqua" w:hAnsi="Book Antiqua" w:cs="Gill Sans MT"/>
          <w:color w:val="000000" w:themeColor="text1"/>
          <w:sz w:val="24"/>
          <w:szCs w:val="24"/>
          <w:lang w:val="en-US"/>
        </w:rPr>
        <w:t xml:space="preserve">using </w:t>
      </w:r>
      <w:r w:rsidRPr="00237276">
        <w:rPr>
          <w:rFonts w:ascii="Book Antiqua" w:hAnsi="Book Antiqua" w:cs="Gill Sans MT"/>
          <w:color w:val="000000" w:themeColor="text1"/>
          <w:sz w:val="24"/>
          <w:szCs w:val="24"/>
          <w:lang w:val="en-US"/>
        </w:rPr>
        <w:t xml:space="preserve">sequencing. </w:t>
      </w:r>
      <w:r w:rsidR="00635D3E" w:rsidRPr="00237276">
        <w:rPr>
          <w:rFonts w:ascii="Book Antiqua" w:hAnsi="Book Antiqua" w:cs="Gill Sans MT"/>
          <w:color w:val="000000" w:themeColor="text1"/>
          <w:sz w:val="24"/>
          <w:szCs w:val="24"/>
          <w:lang w:val="en-US"/>
        </w:rPr>
        <w:t>Through</w:t>
      </w:r>
      <w:r w:rsidRPr="00237276">
        <w:rPr>
          <w:rFonts w:ascii="Book Antiqua" w:hAnsi="Book Antiqua" w:cs="Gill Sans MT"/>
          <w:color w:val="000000" w:themeColor="text1"/>
          <w:sz w:val="24"/>
          <w:szCs w:val="24"/>
          <w:lang w:val="en-US"/>
        </w:rPr>
        <w:t xml:space="preserve"> </w:t>
      </w:r>
      <w:r w:rsidR="00784CF2" w:rsidRPr="00237276">
        <w:rPr>
          <w:rFonts w:ascii="Book Antiqua" w:hAnsi="Book Antiqua" w:cs="Gill Sans MT"/>
          <w:color w:val="000000" w:themeColor="text1"/>
          <w:sz w:val="24"/>
          <w:szCs w:val="24"/>
          <w:lang w:val="en-US"/>
        </w:rPr>
        <w:lastRenderedPageBreak/>
        <w:t xml:space="preserve">whole </w:t>
      </w:r>
      <w:r w:rsidRPr="00237276">
        <w:rPr>
          <w:rFonts w:ascii="Book Antiqua" w:hAnsi="Book Antiqua" w:cs="Gill Sans MT"/>
          <w:color w:val="000000" w:themeColor="text1"/>
          <w:sz w:val="24"/>
          <w:szCs w:val="24"/>
          <w:lang w:val="en-US"/>
        </w:rPr>
        <w:t xml:space="preserve">exome sequencing, Gore </w:t>
      </w:r>
      <w:r w:rsidRPr="00237276">
        <w:rPr>
          <w:rFonts w:ascii="Book Antiqua" w:hAnsi="Book Antiqua" w:cs="Gill Sans MT"/>
          <w:i/>
          <w:iCs/>
          <w:color w:val="000000" w:themeColor="text1"/>
          <w:sz w:val="24"/>
          <w:szCs w:val="24"/>
          <w:lang w:val="en-US"/>
        </w:rPr>
        <w:t xml:space="preserve">et </w:t>
      </w:r>
      <w:proofErr w:type="gramStart"/>
      <w:r w:rsidRPr="00237276">
        <w:rPr>
          <w:rFonts w:ascii="Book Antiqua" w:hAnsi="Book Antiqua" w:cs="Gill Sans MT"/>
          <w:i/>
          <w:iCs/>
          <w:color w:val="000000" w:themeColor="text1"/>
          <w:sz w:val="24"/>
          <w:szCs w:val="24"/>
          <w:lang w:val="en-US"/>
        </w:rPr>
        <w:t>al</w:t>
      </w:r>
      <w:r w:rsidR="00275FB8"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11</w:t>
      </w:r>
      <w:r w:rsidR="00275FB8" w:rsidRPr="00237276">
        <w:rPr>
          <w:rFonts w:ascii="Book Antiqua" w:hAnsi="Book Antiqua" w:cs="Times New Roman"/>
          <w:color w:val="000000" w:themeColor="text1"/>
          <w:sz w:val="24"/>
          <w:szCs w:val="24"/>
          <w:vertAlign w:val="superscript"/>
          <w:lang w:val="en-US"/>
        </w:rPr>
        <w:t>]</w:t>
      </w:r>
      <w:r w:rsidRPr="00237276">
        <w:rPr>
          <w:rFonts w:ascii="Book Antiqua" w:hAnsi="Book Antiqua" w:cs="Gill Sans MT"/>
          <w:color w:val="000000" w:themeColor="text1"/>
          <w:sz w:val="24"/>
          <w:szCs w:val="24"/>
          <w:lang w:val="en-US"/>
        </w:rPr>
        <w:t xml:space="preserve"> analyzed the presence of single point mutations in 22 </w:t>
      </w:r>
      <w:proofErr w:type="spellStart"/>
      <w:r w:rsidRPr="00237276">
        <w:rPr>
          <w:rFonts w:ascii="Book Antiqua" w:hAnsi="Book Antiqua" w:cs="Gill Sans MT"/>
          <w:color w:val="000000" w:themeColor="text1"/>
          <w:sz w:val="24"/>
          <w:szCs w:val="24"/>
          <w:lang w:val="en-US"/>
        </w:rPr>
        <w:t>hiPSC</w:t>
      </w:r>
      <w:proofErr w:type="spellEnd"/>
      <w:r w:rsidRPr="00237276">
        <w:rPr>
          <w:rFonts w:ascii="Book Antiqua" w:hAnsi="Book Antiqua" w:cs="Gill Sans MT"/>
          <w:color w:val="000000" w:themeColor="text1"/>
          <w:sz w:val="24"/>
          <w:szCs w:val="24"/>
          <w:lang w:val="en-US"/>
        </w:rPr>
        <w:t xml:space="preserve"> lines and the 9 fibroblast populations they were derived from. </w:t>
      </w:r>
      <w:r w:rsidR="00635D3E" w:rsidRPr="00237276">
        <w:rPr>
          <w:rFonts w:ascii="Book Antiqua" w:hAnsi="Book Antiqua" w:cs="Gill Sans MT"/>
          <w:color w:val="000000" w:themeColor="text1"/>
          <w:sz w:val="24"/>
          <w:szCs w:val="24"/>
          <w:lang w:val="en-US"/>
        </w:rPr>
        <w:t>The a</w:t>
      </w:r>
      <w:r w:rsidRPr="00237276">
        <w:rPr>
          <w:rFonts w:ascii="Book Antiqua" w:hAnsi="Book Antiqua" w:cs="Gill Sans MT"/>
          <w:color w:val="000000" w:themeColor="text1"/>
          <w:sz w:val="24"/>
          <w:szCs w:val="24"/>
          <w:lang w:val="en-US"/>
        </w:rPr>
        <w:t xml:space="preserve">uthors show that each iPSC line contained an average of 6 </w:t>
      </w:r>
      <w:r w:rsidR="0062482E" w:rsidRPr="00237276">
        <w:rPr>
          <w:rFonts w:ascii="Book Antiqua" w:hAnsi="Book Antiqua" w:cs="Gill Sans MT"/>
          <w:color w:val="000000" w:themeColor="text1"/>
          <w:sz w:val="24"/>
          <w:szCs w:val="24"/>
          <w:lang w:val="en-US"/>
        </w:rPr>
        <w:t>protein-coding</w:t>
      </w:r>
      <w:r w:rsidRPr="00237276">
        <w:rPr>
          <w:rFonts w:ascii="Book Antiqua" w:hAnsi="Book Antiqua" w:cs="Gill Sans MT"/>
          <w:color w:val="000000" w:themeColor="text1"/>
          <w:sz w:val="24"/>
          <w:szCs w:val="24"/>
          <w:lang w:val="en-US"/>
        </w:rPr>
        <w:t xml:space="preserve"> mutation</w:t>
      </w:r>
      <w:r w:rsidR="00635D3E" w:rsidRPr="00237276">
        <w:rPr>
          <w:rFonts w:ascii="Book Antiqua" w:hAnsi="Book Antiqua" w:cs="Gill Sans MT"/>
          <w:color w:val="000000" w:themeColor="text1"/>
          <w:sz w:val="24"/>
          <w:szCs w:val="24"/>
          <w:lang w:val="en-US"/>
        </w:rPr>
        <w:t>s</w:t>
      </w:r>
      <w:r w:rsidRPr="00237276">
        <w:rPr>
          <w:rFonts w:ascii="Book Antiqua" w:hAnsi="Book Antiqua" w:cs="Gill Sans MT"/>
          <w:color w:val="000000" w:themeColor="text1"/>
          <w:sz w:val="24"/>
          <w:szCs w:val="24"/>
          <w:lang w:val="en-US"/>
        </w:rPr>
        <w:t xml:space="preserve"> (</w:t>
      </w:r>
      <w:r w:rsidRPr="00237276">
        <w:rPr>
          <w:rFonts w:ascii="Book Antiqua" w:hAnsi="Book Antiqua" w:cs="Gill Sans MT"/>
          <w:i/>
          <w:iCs/>
          <w:color w:val="000000" w:themeColor="text1"/>
          <w:sz w:val="24"/>
          <w:szCs w:val="24"/>
          <w:lang w:val="en-US"/>
        </w:rPr>
        <w:t>i.e</w:t>
      </w:r>
      <w:r w:rsidRPr="00237276">
        <w:rPr>
          <w:rFonts w:ascii="Book Antiqua" w:hAnsi="Book Antiqua" w:cs="Gill Sans MT"/>
          <w:color w:val="000000" w:themeColor="text1"/>
          <w:sz w:val="24"/>
          <w:szCs w:val="24"/>
          <w:lang w:val="en-US"/>
        </w:rPr>
        <w:t>.</w:t>
      </w:r>
      <w:r w:rsidR="00275FB8" w:rsidRPr="00237276">
        <w:rPr>
          <w:rFonts w:ascii="Book Antiqua" w:hAnsi="Book Antiqua" w:cs="Gill Sans MT"/>
          <w:color w:val="000000" w:themeColor="text1"/>
          <w:sz w:val="24"/>
          <w:szCs w:val="24"/>
          <w:lang w:val="en-US"/>
        </w:rPr>
        <w:t>,</w:t>
      </w:r>
      <w:r w:rsidRPr="00237276">
        <w:rPr>
          <w:rFonts w:ascii="Book Antiqua" w:hAnsi="Book Antiqua" w:cs="Gill Sans MT"/>
          <w:color w:val="000000" w:themeColor="text1"/>
          <w:sz w:val="24"/>
          <w:szCs w:val="24"/>
          <w:lang w:val="en-US"/>
        </w:rPr>
        <w:t xml:space="preserve"> mutations in a coding</w:t>
      </w:r>
      <w:r w:rsidR="00535FFB" w:rsidRPr="00237276">
        <w:rPr>
          <w:rFonts w:ascii="Book Antiqua" w:hAnsi="Book Antiqua" w:cs="Gill Sans MT"/>
          <w:color w:val="000000" w:themeColor="text1"/>
          <w:sz w:val="24"/>
          <w:szCs w:val="24"/>
          <w:lang w:val="en-US"/>
        </w:rPr>
        <w:t xml:space="preserve"> </w:t>
      </w:r>
      <w:r w:rsidRPr="00237276">
        <w:rPr>
          <w:rFonts w:ascii="Book Antiqua" w:hAnsi="Book Antiqua" w:cs="Gill Sans MT"/>
          <w:color w:val="000000" w:themeColor="text1"/>
          <w:sz w:val="24"/>
          <w:szCs w:val="24"/>
          <w:lang w:val="en-US"/>
        </w:rPr>
        <w:t xml:space="preserve">region of the genome). The </w:t>
      </w:r>
      <w:r w:rsidR="00635D3E" w:rsidRPr="00237276">
        <w:rPr>
          <w:rFonts w:ascii="Book Antiqua" w:hAnsi="Book Antiqua" w:cs="Gill Sans MT"/>
          <w:color w:val="000000" w:themeColor="text1"/>
          <w:sz w:val="24"/>
          <w:szCs w:val="24"/>
          <w:lang w:val="en-US"/>
        </w:rPr>
        <w:t xml:space="preserve">results </w:t>
      </w:r>
      <w:r w:rsidRPr="00237276">
        <w:rPr>
          <w:rFonts w:ascii="Book Antiqua" w:hAnsi="Book Antiqua" w:cs="Gill Sans MT"/>
          <w:color w:val="000000" w:themeColor="text1"/>
          <w:sz w:val="24"/>
          <w:szCs w:val="24"/>
          <w:lang w:val="en-US"/>
        </w:rPr>
        <w:t>have been confirmed by others</w:t>
      </w:r>
      <w:r w:rsidR="00635D3E" w:rsidRPr="00237276">
        <w:rPr>
          <w:rFonts w:ascii="Book Antiqua" w:hAnsi="Book Antiqua" w:cs="Gill Sans MT"/>
          <w:color w:val="000000" w:themeColor="text1"/>
          <w:sz w:val="24"/>
          <w:szCs w:val="24"/>
          <w:lang w:val="en-US"/>
        </w:rPr>
        <w:t>;</w:t>
      </w:r>
      <w:r w:rsidRPr="00237276">
        <w:rPr>
          <w:rFonts w:ascii="Book Antiqua" w:hAnsi="Book Antiqua" w:cs="Gill Sans MT"/>
          <w:color w:val="000000" w:themeColor="text1"/>
          <w:sz w:val="24"/>
          <w:szCs w:val="24"/>
          <w:lang w:val="en-US"/>
        </w:rPr>
        <w:t xml:space="preserve"> </w:t>
      </w:r>
      <w:r w:rsidR="00635D3E" w:rsidRPr="00237276">
        <w:rPr>
          <w:rFonts w:ascii="Book Antiqua" w:hAnsi="Book Antiqua" w:cs="Gill Sans MT"/>
          <w:color w:val="000000" w:themeColor="text1"/>
          <w:sz w:val="24"/>
          <w:szCs w:val="24"/>
          <w:lang w:val="en-US"/>
        </w:rPr>
        <w:t xml:space="preserve">demonstrating </w:t>
      </w:r>
      <w:r w:rsidRPr="00237276">
        <w:rPr>
          <w:rFonts w:ascii="Book Antiqua" w:hAnsi="Book Antiqua" w:cs="Gill Sans MT"/>
          <w:color w:val="000000" w:themeColor="text1"/>
          <w:sz w:val="24"/>
          <w:szCs w:val="24"/>
          <w:lang w:val="en-US"/>
        </w:rPr>
        <w:t>the presence of between 6 and 12 single-nucleotide mutation</w:t>
      </w:r>
      <w:r w:rsidR="00635D3E" w:rsidRPr="00237276">
        <w:rPr>
          <w:rFonts w:ascii="Book Antiqua" w:hAnsi="Book Antiqua" w:cs="Gill Sans MT"/>
          <w:color w:val="000000" w:themeColor="text1"/>
          <w:sz w:val="24"/>
          <w:szCs w:val="24"/>
          <w:lang w:val="en-US"/>
        </w:rPr>
        <w:t>s</w:t>
      </w:r>
      <w:r w:rsidRPr="00237276">
        <w:rPr>
          <w:rFonts w:ascii="Book Antiqua" w:hAnsi="Book Antiqua" w:cs="Gill Sans MT"/>
          <w:color w:val="000000" w:themeColor="text1"/>
          <w:sz w:val="24"/>
          <w:szCs w:val="24"/>
          <w:lang w:val="en-US"/>
        </w:rPr>
        <w:t xml:space="preserve"> of each human iPSC </w:t>
      </w:r>
      <w:proofErr w:type="gramStart"/>
      <w:r w:rsidRPr="00237276">
        <w:rPr>
          <w:rFonts w:ascii="Book Antiqua" w:hAnsi="Book Antiqua" w:cs="Gill Sans MT"/>
          <w:color w:val="000000" w:themeColor="text1"/>
          <w:sz w:val="24"/>
          <w:szCs w:val="24"/>
          <w:lang w:val="en-US"/>
        </w:rPr>
        <w:t>genome</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12,13</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s="Gill Sans MT"/>
          <w:color w:val="000000" w:themeColor="text1"/>
          <w:sz w:val="24"/>
          <w:szCs w:val="24"/>
          <w:lang w:val="en-US"/>
        </w:rPr>
        <w:t xml:space="preserve">. </w:t>
      </w:r>
      <w:r w:rsidR="00635D3E" w:rsidRPr="00237276">
        <w:rPr>
          <w:rFonts w:ascii="Book Antiqua" w:hAnsi="Book Antiqua" w:cs="Gill Sans MT"/>
          <w:color w:val="000000" w:themeColor="text1"/>
          <w:sz w:val="24"/>
          <w:szCs w:val="24"/>
          <w:lang w:val="en-US"/>
        </w:rPr>
        <w:t>As noted with</w:t>
      </w:r>
      <w:r w:rsidRPr="00237276">
        <w:rPr>
          <w:rFonts w:ascii="Book Antiqua" w:hAnsi="Book Antiqua" w:cs="Gill Sans MT"/>
          <w:color w:val="000000" w:themeColor="text1"/>
          <w:sz w:val="24"/>
          <w:szCs w:val="24"/>
          <w:lang w:val="en-US"/>
        </w:rPr>
        <w:t xml:space="preserve"> CNVs, the</w:t>
      </w:r>
      <w:r w:rsidR="007234B3" w:rsidRPr="00237276">
        <w:rPr>
          <w:rFonts w:ascii="Book Antiqua" w:hAnsi="Book Antiqua" w:cs="Gill Sans MT"/>
          <w:color w:val="000000" w:themeColor="text1"/>
          <w:sz w:val="24"/>
          <w:szCs w:val="24"/>
          <w:lang w:val="en-US"/>
        </w:rPr>
        <w:t>re</w:t>
      </w:r>
      <w:r w:rsidRPr="00237276">
        <w:rPr>
          <w:rFonts w:ascii="Book Antiqua" w:hAnsi="Book Antiqua" w:cs="Gill Sans MT"/>
          <w:color w:val="000000" w:themeColor="text1"/>
          <w:sz w:val="24"/>
          <w:szCs w:val="24"/>
          <w:lang w:val="en-US"/>
        </w:rPr>
        <w:t xml:space="preserve"> </w:t>
      </w:r>
      <w:r w:rsidR="007234B3" w:rsidRPr="00237276">
        <w:rPr>
          <w:rFonts w:ascii="Book Antiqua" w:hAnsi="Book Antiqua" w:cs="Gill Sans MT"/>
          <w:color w:val="000000" w:themeColor="text1"/>
          <w:sz w:val="24"/>
          <w:szCs w:val="24"/>
          <w:lang w:val="en-US"/>
        </w:rPr>
        <w:t xml:space="preserve">are two </w:t>
      </w:r>
      <w:r w:rsidR="0054448B" w:rsidRPr="00237276">
        <w:rPr>
          <w:rFonts w:ascii="Book Antiqua" w:hAnsi="Book Antiqua" w:cs="Gill Sans MT"/>
          <w:color w:val="000000" w:themeColor="text1"/>
          <w:sz w:val="24"/>
          <w:szCs w:val="24"/>
          <w:lang w:val="en-US"/>
        </w:rPr>
        <w:t xml:space="preserve">possibilities </w:t>
      </w:r>
      <w:r w:rsidR="007234B3" w:rsidRPr="00237276">
        <w:rPr>
          <w:rFonts w:ascii="Book Antiqua" w:hAnsi="Book Antiqua" w:cs="Gill Sans MT"/>
          <w:color w:val="000000" w:themeColor="text1"/>
          <w:sz w:val="24"/>
          <w:szCs w:val="24"/>
          <w:lang w:val="en-US"/>
        </w:rPr>
        <w:t xml:space="preserve">regarding the </w:t>
      </w:r>
      <w:r w:rsidRPr="00237276">
        <w:rPr>
          <w:rFonts w:ascii="Book Antiqua" w:hAnsi="Book Antiqua" w:cs="Gill Sans MT"/>
          <w:color w:val="000000" w:themeColor="text1"/>
          <w:sz w:val="24"/>
          <w:szCs w:val="24"/>
          <w:lang w:val="en-US"/>
        </w:rPr>
        <w:t>origin of these mutations</w:t>
      </w:r>
      <w:r w:rsidR="00F255B0" w:rsidRPr="00237276">
        <w:rPr>
          <w:rFonts w:ascii="Book Antiqua" w:hAnsi="Book Antiqua" w:cs="Gill Sans MT"/>
          <w:color w:val="000000" w:themeColor="text1"/>
          <w:sz w:val="24"/>
          <w:szCs w:val="24"/>
          <w:lang w:val="en-US"/>
        </w:rPr>
        <w:t xml:space="preserve">: are they </w:t>
      </w:r>
      <w:r w:rsidRPr="00237276">
        <w:rPr>
          <w:rFonts w:ascii="Book Antiqua" w:hAnsi="Book Antiqua" w:cs="Gill Sans MT"/>
          <w:color w:val="000000" w:themeColor="text1"/>
          <w:sz w:val="24"/>
          <w:szCs w:val="24"/>
          <w:lang w:val="en-US"/>
        </w:rPr>
        <w:t>preexisting in the initial population before reprogramming</w:t>
      </w:r>
      <w:r w:rsidR="007234B3" w:rsidRPr="00237276">
        <w:rPr>
          <w:rFonts w:ascii="Book Antiqua" w:hAnsi="Book Antiqua" w:cs="Gill Sans MT"/>
          <w:color w:val="000000" w:themeColor="text1"/>
          <w:sz w:val="24"/>
          <w:szCs w:val="24"/>
          <w:lang w:val="en-US"/>
        </w:rPr>
        <w:t xml:space="preserve"> or acquired during </w:t>
      </w:r>
      <w:r w:rsidR="002C14DC" w:rsidRPr="00237276">
        <w:rPr>
          <w:rFonts w:ascii="Book Antiqua" w:hAnsi="Book Antiqua" w:cs="Gill Sans MT"/>
          <w:color w:val="000000" w:themeColor="text1"/>
          <w:sz w:val="24"/>
          <w:szCs w:val="24"/>
          <w:lang w:val="en-US"/>
        </w:rPr>
        <w:t xml:space="preserve">reprogramming? </w:t>
      </w:r>
      <w:r w:rsidR="00F255B0" w:rsidRPr="00237276">
        <w:rPr>
          <w:rFonts w:ascii="Book Antiqua" w:hAnsi="Book Antiqua"/>
          <w:color w:val="000000" w:themeColor="text1"/>
          <w:sz w:val="24"/>
          <w:szCs w:val="24"/>
          <w:lang w:val="en-US"/>
        </w:rPr>
        <w:t xml:space="preserve">The correct answer is most likely a combination of both, whereby its importance will be discussed in depth in section IIA. </w:t>
      </w:r>
      <w:r w:rsidR="007234B3" w:rsidRPr="00237276">
        <w:rPr>
          <w:rFonts w:ascii="Book Antiqua" w:hAnsi="Book Antiqua" w:cs="Gill Sans MT"/>
          <w:color w:val="000000" w:themeColor="text1"/>
          <w:sz w:val="24"/>
          <w:szCs w:val="24"/>
          <w:lang w:val="en-US"/>
        </w:rPr>
        <w:t>As such</w:t>
      </w:r>
      <w:r w:rsidRPr="00237276">
        <w:rPr>
          <w:rFonts w:ascii="Book Antiqua" w:hAnsi="Book Antiqua" w:cs="Gill Sans MT"/>
          <w:color w:val="000000" w:themeColor="text1"/>
          <w:sz w:val="24"/>
          <w:szCs w:val="24"/>
          <w:lang w:val="en-US"/>
        </w:rPr>
        <w:t xml:space="preserve">, </w:t>
      </w:r>
      <w:r w:rsidR="00F255B0" w:rsidRPr="00237276">
        <w:rPr>
          <w:rFonts w:ascii="Book Antiqua" w:hAnsi="Book Antiqua" w:cs="Gill Sans MT"/>
          <w:color w:val="000000" w:themeColor="text1"/>
          <w:sz w:val="24"/>
          <w:szCs w:val="24"/>
          <w:lang w:val="en-US"/>
        </w:rPr>
        <w:t xml:space="preserve">another </w:t>
      </w:r>
      <w:r w:rsidR="007234B3" w:rsidRPr="00237276">
        <w:rPr>
          <w:rFonts w:ascii="Book Antiqua" w:hAnsi="Book Antiqua" w:cs="Gill Sans MT"/>
          <w:color w:val="000000" w:themeColor="text1"/>
          <w:sz w:val="24"/>
          <w:szCs w:val="24"/>
          <w:lang w:val="en-US"/>
        </w:rPr>
        <w:t>question remains;</w:t>
      </w:r>
      <w:r w:rsidRPr="00237276">
        <w:rPr>
          <w:rFonts w:ascii="Book Antiqua" w:hAnsi="Book Antiqua" w:cs="Gill Sans MT"/>
          <w:color w:val="000000" w:themeColor="text1"/>
          <w:sz w:val="24"/>
          <w:szCs w:val="24"/>
          <w:lang w:val="en-US"/>
        </w:rPr>
        <w:t xml:space="preserve"> </w:t>
      </w:r>
      <w:r w:rsidR="007234B3" w:rsidRPr="00237276">
        <w:rPr>
          <w:rFonts w:ascii="Book Antiqua" w:hAnsi="Book Antiqua" w:cs="Gill Sans MT"/>
          <w:color w:val="000000" w:themeColor="text1"/>
          <w:sz w:val="24"/>
          <w:szCs w:val="24"/>
          <w:lang w:val="en-US"/>
        </w:rPr>
        <w:t xml:space="preserve">do these mutations offer a selective advantage for reprogramming or are they randomly </w:t>
      </w:r>
      <w:r w:rsidR="00373BBA" w:rsidRPr="00237276">
        <w:rPr>
          <w:rFonts w:ascii="Book Antiqua" w:hAnsi="Book Antiqua" w:cs="Gill Sans MT"/>
          <w:color w:val="000000" w:themeColor="text1"/>
          <w:sz w:val="24"/>
          <w:szCs w:val="24"/>
          <w:lang w:val="en-US"/>
        </w:rPr>
        <w:t>amplified</w:t>
      </w:r>
      <w:r w:rsidR="00AF0E9C" w:rsidRPr="00237276">
        <w:rPr>
          <w:rFonts w:ascii="Book Antiqua" w:hAnsi="Book Antiqua" w:cs="Gill Sans MT"/>
          <w:color w:val="000000" w:themeColor="text1"/>
          <w:sz w:val="24"/>
          <w:szCs w:val="24"/>
          <w:lang w:val="en-US"/>
        </w:rPr>
        <w:t>?</w:t>
      </w:r>
      <w:r w:rsidRPr="00237276">
        <w:rPr>
          <w:rFonts w:ascii="Book Antiqua" w:hAnsi="Book Antiqua" w:cs="Gill Sans MT"/>
          <w:color w:val="000000" w:themeColor="text1"/>
          <w:sz w:val="24"/>
          <w:szCs w:val="24"/>
          <w:lang w:val="en-US"/>
        </w:rPr>
        <w:t xml:space="preserve"> </w:t>
      </w:r>
      <w:r w:rsidR="007234B3" w:rsidRPr="00237276">
        <w:rPr>
          <w:rFonts w:ascii="Book Antiqua" w:hAnsi="Book Antiqua" w:cs="Gill Sans MT"/>
          <w:color w:val="000000" w:themeColor="text1"/>
          <w:sz w:val="24"/>
          <w:szCs w:val="24"/>
          <w:lang w:val="en-US"/>
        </w:rPr>
        <w:t>Despite numerous debates, t</w:t>
      </w:r>
      <w:r w:rsidRPr="00237276">
        <w:rPr>
          <w:rFonts w:ascii="Book Antiqua" w:hAnsi="Book Antiqua" w:cs="Gill Sans MT"/>
          <w:color w:val="000000" w:themeColor="text1"/>
          <w:sz w:val="24"/>
          <w:szCs w:val="24"/>
          <w:lang w:val="en-US"/>
        </w:rPr>
        <w:t>here</w:t>
      </w:r>
      <w:r w:rsidR="007234B3" w:rsidRPr="00237276">
        <w:rPr>
          <w:rFonts w:ascii="Book Antiqua" w:hAnsi="Book Antiqua" w:cs="Gill Sans MT"/>
          <w:color w:val="000000" w:themeColor="text1"/>
          <w:sz w:val="24"/>
          <w:szCs w:val="24"/>
          <w:lang w:val="en-US"/>
        </w:rPr>
        <w:t xml:space="preserve"> is yet</w:t>
      </w:r>
      <w:r w:rsidRPr="00237276">
        <w:rPr>
          <w:rFonts w:ascii="Book Antiqua" w:hAnsi="Book Antiqua" w:cs="Gill Sans MT"/>
          <w:color w:val="000000" w:themeColor="text1"/>
          <w:sz w:val="24"/>
          <w:szCs w:val="24"/>
          <w:lang w:val="en-US"/>
        </w:rPr>
        <w:t xml:space="preserve"> no consensus</w:t>
      </w:r>
      <w:r w:rsidR="007234B3" w:rsidRPr="00237276">
        <w:rPr>
          <w:rFonts w:ascii="Book Antiqua" w:hAnsi="Book Antiqua" w:cs="Gill Sans MT"/>
          <w:color w:val="000000" w:themeColor="text1"/>
          <w:sz w:val="24"/>
          <w:szCs w:val="24"/>
          <w:lang w:val="en-US"/>
        </w:rPr>
        <w:t xml:space="preserve"> in the field</w:t>
      </w:r>
      <w:r w:rsidR="00373BBA" w:rsidRPr="00237276">
        <w:rPr>
          <w:rFonts w:ascii="Book Antiqua" w:hAnsi="Book Antiqua" w:cs="Gill Sans MT"/>
          <w:color w:val="000000" w:themeColor="text1"/>
          <w:sz w:val="24"/>
          <w:szCs w:val="24"/>
          <w:lang w:val="en-US"/>
        </w:rPr>
        <w:t xml:space="preserve"> and these two </w:t>
      </w:r>
      <w:r w:rsidR="002C14DC" w:rsidRPr="00237276">
        <w:rPr>
          <w:rFonts w:ascii="Book Antiqua" w:hAnsi="Book Antiqua" w:cs="Gill Sans MT"/>
          <w:color w:val="000000" w:themeColor="text1"/>
          <w:sz w:val="24"/>
          <w:szCs w:val="24"/>
          <w:lang w:val="en-US"/>
        </w:rPr>
        <w:t>hypotheses</w:t>
      </w:r>
      <w:r w:rsidR="00373BBA" w:rsidRPr="00237276">
        <w:rPr>
          <w:rFonts w:ascii="Book Antiqua" w:hAnsi="Book Antiqua" w:cs="Gill Sans MT"/>
          <w:color w:val="000000" w:themeColor="text1"/>
          <w:sz w:val="24"/>
          <w:szCs w:val="24"/>
          <w:lang w:val="en-US"/>
        </w:rPr>
        <w:t xml:space="preserve"> are not mutually exclusive</w:t>
      </w:r>
      <w:r w:rsidRPr="00237276">
        <w:rPr>
          <w:rFonts w:ascii="Book Antiqua" w:hAnsi="Book Antiqua" w:cs="Gill Sans MT"/>
          <w:color w:val="000000" w:themeColor="text1"/>
          <w:sz w:val="24"/>
          <w:szCs w:val="24"/>
          <w:lang w:val="en-US"/>
        </w:rPr>
        <w:t xml:space="preserve">. </w:t>
      </w:r>
      <w:r w:rsidR="00373BBA" w:rsidRPr="00237276">
        <w:rPr>
          <w:rFonts w:ascii="Book Antiqua" w:hAnsi="Book Antiqua" w:cs="Gill Sans MT"/>
          <w:color w:val="000000" w:themeColor="text1"/>
          <w:sz w:val="24"/>
          <w:szCs w:val="24"/>
          <w:lang w:val="en-US"/>
        </w:rPr>
        <w:t>On the one hand, v</w:t>
      </w:r>
      <w:r w:rsidR="007234B3" w:rsidRPr="00237276">
        <w:rPr>
          <w:rFonts w:ascii="Book Antiqua" w:hAnsi="Book Antiqua" w:cs="Gill Sans MT"/>
          <w:color w:val="000000" w:themeColor="text1"/>
          <w:sz w:val="24"/>
          <w:szCs w:val="24"/>
          <w:lang w:val="en-US"/>
        </w:rPr>
        <w:t xml:space="preserve">arious </w:t>
      </w:r>
      <w:r w:rsidRPr="00237276">
        <w:rPr>
          <w:rFonts w:ascii="Book Antiqua" w:hAnsi="Book Antiqua" w:cs="Gill Sans MT"/>
          <w:color w:val="000000" w:themeColor="text1"/>
          <w:sz w:val="24"/>
          <w:szCs w:val="24"/>
          <w:lang w:val="en-US"/>
        </w:rPr>
        <w:t xml:space="preserve">authors </w:t>
      </w:r>
      <w:r w:rsidR="007234B3" w:rsidRPr="00237276">
        <w:rPr>
          <w:rFonts w:ascii="Book Antiqua" w:hAnsi="Book Antiqua" w:cs="Gill Sans MT"/>
          <w:color w:val="000000" w:themeColor="text1"/>
          <w:sz w:val="24"/>
          <w:szCs w:val="24"/>
          <w:lang w:val="en-US"/>
        </w:rPr>
        <w:t xml:space="preserve">suggest </w:t>
      </w:r>
      <w:r w:rsidRPr="00237276">
        <w:rPr>
          <w:rFonts w:ascii="Book Antiqua" w:hAnsi="Book Antiqua" w:cs="Gill Sans MT"/>
          <w:color w:val="000000" w:themeColor="text1"/>
          <w:sz w:val="24"/>
          <w:szCs w:val="24"/>
          <w:lang w:val="en-US"/>
        </w:rPr>
        <w:t xml:space="preserve">that selection is possible </w:t>
      </w:r>
      <w:r w:rsidR="007234B3" w:rsidRPr="00237276">
        <w:rPr>
          <w:rFonts w:ascii="Book Antiqua" w:hAnsi="Book Antiqua" w:cs="Gill Sans MT"/>
          <w:color w:val="000000" w:themeColor="text1"/>
          <w:sz w:val="24"/>
          <w:szCs w:val="24"/>
          <w:lang w:val="en-US"/>
        </w:rPr>
        <w:t>a</w:t>
      </w:r>
      <w:r w:rsidR="00F255B0" w:rsidRPr="00237276">
        <w:rPr>
          <w:rFonts w:ascii="Book Antiqua" w:hAnsi="Book Antiqua" w:cs="Gill Sans MT"/>
          <w:color w:val="000000" w:themeColor="text1"/>
          <w:sz w:val="24"/>
          <w:szCs w:val="24"/>
          <w:lang w:val="en-US"/>
        </w:rPr>
        <w:t xml:space="preserve">s </w:t>
      </w:r>
      <w:r w:rsidR="007234B3" w:rsidRPr="00237276">
        <w:rPr>
          <w:rFonts w:ascii="Book Antiqua" w:hAnsi="Book Antiqua" w:cs="Gill Sans MT"/>
          <w:color w:val="000000" w:themeColor="text1"/>
          <w:sz w:val="24"/>
          <w:szCs w:val="24"/>
          <w:lang w:val="en-US"/>
        </w:rPr>
        <w:t xml:space="preserve">specific </w:t>
      </w:r>
      <w:r w:rsidRPr="00237276">
        <w:rPr>
          <w:rFonts w:ascii="Book Antiqua" w:hAnsi="Book Antiqua" w:cs="Gill Sans MT"/>
          <w:color w:val="000000" w:themeColor="text1"/>
          <w:sz w:val="24"/>
          <w:szCs w:val="24"/>
          <w:lang w:val="en-US"/>
        </w:rPr>
        <w:t xml:space="preserve">mutations </w:t>
      </w:r>
      <w:r w:rsidR="007234B3" w:rsidRPr="00237276">
        <w:rPr>
          <w:rFonts w:ascii="Book Antiqua" w:hAnsi="Book Antiqua" w:cs="Gill Sans MT"/>
          <w:color w:val="000000" w:themeColor="text1"/>
          <w:sz w:val="24"/>
          <w:szCs w:val="24"/>
          <w:lang w:val="en-US"/>
        </w:rPr>
        <w:t xml:space="preserve">have </w:t>
      </w:r>
      <w:r w:rsidRPr="00237276">
        <w:rPr>
          <w:rFonts w:ascii="Book Antiqua" w:hAnsi="Book Antiqua" w:cs="Gill Sans MT"/>
          <w:color w:val="000000" w:themeColor="text1"/>
          <w:sz w:val="24"/>
          <w:szCs w:val="24"/>
          <w:lang w:val="en-US"/>
        </w:rPr>
        <w:t>be</w:t>
      </w:r>
      <w:r w:rsidR="00373BBA" w:rsidRPr="00237276">
        <w:rPr>
          <w:rFonts w:ascii="Book Antiqua" w:hAnsi="Book Antiqua" w:cs="Gill Sans MT"/>
          <w:color w:val="000000" w:themeColor="text1"/>
          <w:sz w:val="24"/>
          <w:szCs w:val="24"/>
          <w:lang w:val="en-US"/>
        </w:rPr>
        <w:t>en</w:t>
      </w:r>
      <w:r w:rsidRPr="00237276">
        <w:rPr>
          <w:rFonts w:ascii="Book Antiqua" w:hAnsi="Book Antiqua" w:cs="Gill Sans MT"/>
          <w:color w:val="000000" w:themeColor="text1"/>
          <w:sz w:val="24"/>
          <w:szCs w:val="24"/>
          <w:lang w:val="en-US"/>
        </w:rPr>
        <w:t xml:space="preserve"> found in at least 2 iPSC lines </w:t>
      </w:r>
      <w:r w:rsidR="007234B3" w:rsidRPr="00237276">
        <w:rPr>
          <w:rFonts w:ascii="Book Antiqua" w:hAnsi="Book Antiqua" w:cs="Gill Sans MT"/>
          <w:color w:val="000000" w:themeColor="text1"/>
          <w:sz w:val="24"/>
          <w:szCs w:val="24"/>
          <w:lang w:val="en-US"/>
        </w:rPr>
        <w:t xml:space="preserve">derived </w:t>
      </w:r>
      <w:r w:rsidRPr="00237276">
        <w:rPr>
          <w:rFonts w:ascii="Book Antiqua" w:hAnsi="Book Antiqua" w:cs="Gill Sans MT"/>
          <w:color w:val="000000" w:themeColor="text1"/>
          <w:sz w:val="24"/>
          <w:szCs w:val="24"/>
          <w:lang w:val="en-US"/>
        </w:rPr>
        <w:t>from the same fibroblast population</w:t>
      </w:r>
      <w:r w:rsidR="00F255B0" w:rsidRPr="00237276">
        <w:rPr>
          <w:rFonts w:ascii="Book Antiqua" w:hAnsi="Book Antiqua" w:cs="Gill Sans MT"/>
          <w:color w:val="000000" w:themeColor="text1"/>
          <w:sz w:val="24"/>
          <w:szCs w:val="24"/>
          <w:lang w:val="en-US"/>
        </w:rPr>
        <w:t xml:space="preserve"> or because </w:t>
      </w:r>
      <w:r w:rsidR="00373BBA" w:rsidRPr="00237276">
        <w:rPr>
          <w:rFonts w:ascii="Book Antiqua" w:hAnsi="Book Antiqua" w:cs="Gill Sans MT"/>
          <w:color w:val="000000" w:themeColor="text1"/>
          <w:sz w:val="24"/>
          <w:szCs w:val="24"/>
          <w:lang w:val="en-US"/>
        </w:rPr>
        <w:t xml:space="preserve">these </w:t>
      </w:r>
      <w:r w:rsidR="00F255B0" w:rsidRPr="00237276">
        <w:rPr>
          <w:rFonts w:ascii="Book Antiqua" w:hAnsi="Book Antiqua" w:cs="Gill Sans MT"/>
          <w:color w:val="000000" w:themeColor="text1"/>
          <w:sz w:val="24"/>
          <w:szCs w:val="24"/>
          <w:lang w:val="en-US"/>
        </w:rPr>
        <w:t>mutations frequently involve specific pathways</w:t>
      </w:r>
      <w:r w:rsidR="00392BDE" w:rsidRPr="00237276">
        <w:rPr>
          <w:rFonts w:ascii="Book Antiqua" w:hAnsi="Book Antiqua" w:cs="Times New Roman"/>
          <w:color w:val="000000" w:themeColor="text1"/>
          <w:sz w:val="24"/>
          <w:szCs w:val="24"/>
          <w:vertAlign w:val="superscript"/>
          <w:lang w:val="en-US"/>
        </w:rPr>
        <w:t>[</w:t>
      </w:r>
      <w:r w:rsidR="00B822F8" w:rsidRPr="00237276">
        <w:rPr>
          <w:rFonts w:ascii="Book Antiqua" w:hAnsi="Book Antiqua" w:cs="Times New Roman"/>
          <w:color w:val="000000" w:themeColor="text1"/>
          <w:sz w:val="24"/>
          <w:szCs w:val="24"/>
          <w:vertAlign w:val="superscript"/>
          <w:lang w:val="en-US"/>
        </w:rPr>
        <w:t>11,14</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s="Gill Sans MT"/>
          <w:color w:val="000000" w:themeColor="text1"/>
          <w:sz w:val="24"/>
          <w:szCs w:val="24"/>
          <w:lang w:val="en-US"/>
        </w:rPr>
        <w:t xml:space="preserve">. </w:t>
      </w:r>
      <w:r w:rsidR="007234B3" w:rsidRPr="00237276">
        <w:rPr>
          <w:rFonts w:ascii="Book Antiqua" w:hAnsi="Book Antiqua" w:cs="Gill Sans MT"/>
          <w:color w:val="000000" w:themeColor="text1"/>
          <w:sz w:val="24"/>
          <w:szCs w:val="24"/>
          <w:lang w:val="en-US"/>
        </w:rPr>
        <w:t xml:space="preserve">On the </w:t>
      </w:r>
      <w:r w:rsidR="00373BBA" w:rsidRPr="00237276">
        <w:rPr>
          <w:rFonts w:ascii="Book Antiqua" w:hAnsi="Book Antiqua" w:cs="Gill Sans MT"/>
          <w:color w:val="000000" w:themeColor="text1"/>
          <w:sz w:val="24"/>
          <w:szCs w:val="24"/>
          <w:lang w:val="en-US"/>
        </w:rPr>
        <w:t xml:space="preserve">other </w:t>
      </w:r>
      <w:r w:rsidR="007234B3" w:rsidRPr="00237276">
        <w:rPr>
          <w:rFonts w:ascii="Book Antiqua" w:hAnsi="Book Antiqua" w:cs="Gill Sans MT"/>
          <w:color w:val="000000" w:themeColor="text1"/>
          <w:sz w:val="24"/>
          <w:szCs w:val="24"/>
          <w:lang w:val="en-US"/>
        </w:rPr>
        <w:t>hand, other studies were unable to detect such</w:t>
      </w:r>
      <w:r w:rsidRPr="00237276">
        <w:rPr>
          <w:rFonts w:ascii="Book Antiqua" w:hAnsi="Book Antiqua" w:cs="Gill Sans MT"/>
          <w:color w:val="000000" w:themeColor="text1"/>
          <w:sz w:val="24"/>
          <w:szCs w:val="24"/>
          <w:lang w:val="en-US"/>
        </w:rPr>
        <w:t xml:space="preserve"> </w:t>
      </w:r>
      <w:r w:rsidR="007234B3" w:rsidRPr="00237276">
        <w:rPr>
          <w:rFonts w:ascii="Book Antiqua" w:hAnsi="Book Antiqua" w:cs="Gill Sans MT"/>
          <w:color w:val="000000" w:themeColor="text1"/>
          <w:sz w:val="24"/>
          <w:szCs w:val="24"/>
          <w:lang w:val="en-US"/>
        </w:rPr>
        <w:t>‘</w:t>
      </w:r>
      <w:r w:rsidRPr="00237276">
        <w:rPr>
          <w:rFonts w:ascii="Book Antiqua" w:hAnsi="Book Antiqua" w:cs="Gill Sans MT"/>
          <w:color w:val="000000" w:themeColor="text1"/>
          <w:sz w:val="24"/>
          <w:szCs w:val="24"/>
          <w:lang w:val="en-US"/>
        </w:rPr>
        <w:t>share</w:t>
      </w:r>
      <w:r w:rsidR="007234B3" w:rsidRPr="00237276">
        <w:rPr>
          <w:rFonts w:ascii="Book Antiqua" w:hAnsi="Book Antiqua" w:cs="Gill Sans MT"/>
          <w:color w:val="000000" w:themeColor="text1"/>
          <w:sz w:val="24"/>
          <w:szCs w:val="24"/>
          <w:lang w:val="en-US"/>
        </w:rPr>
        <w:t>d’</w:t>
      </w:r>
      <w:r w:rsidRPr="00237276">
        <w:rPr>
          <w:rFonts w:ascii="Book Antiqua" w:hAnsi="Book Antiqua" w:cs="Gill Sans MT"/>
          <w:color w:val="000000" w:themeColor="text1"/>
          <w:sz w:val="24"/>
          <w:szCs w:val="24"/>
          <w:lang w:val="en-US"/>
        </w:rPr>
        <w:t xml:space="preserve"> mutations and therefore </w:t>
      </w:r>
      <w:r w:rsidR="007234B3" w:rsidRPr="00237276">
        <w:rPr>
          <w:rFonts w:ascii="Book Antiqua" w:hAnsi="Book Antiqua" w:cs="Gill Sans MT"/>
          <w:color w:val="000000" w:themeColor="text1"/>
          <w:sz w:val="24"/>
          <w:szCs w:val="24"/>
          <w:lang w:val="en-US"/>
        </w:rPr>
        <w:t>do not support</w:t>
      </w:r>
      <w:r w:rsidRPr="00237276">
        <w:rPr>
          <w:rFonts w:ascii="Book Antiqua" w:hAnsi="Book Antiqua" w:cs="Gill Sans MT"/>
          <w:color w:val="000000" w:themeColor="text1"/>
          <w:sz w:val="24"/>
          <w:szCs w:val="24"/>
          <w:lang w:val="en-US"/>
        </w:rPr>
        <w:t xml:space="preserve"> this </w:t>
      </w:r>
      <w:proofErr w:type="gramStart"/>
      <w:r w:rsidRPr="00237276">
        <w:rPr>
          <w:rFonts w:ascii="Book Antiqua" w:hAnsi="Book Antiqua" w:cs="Gill Sans MT"/>
          <w:color w:val="000000" w:themeColor="text1"/>
          <w:sz w:val="24"/>
          <w:szCs w:val="24"/>
          <w:lang w:val="en-US"/>
        </w:rPr>
        <w:t>hypothesis</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12</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s="Gill Sans MT"/>
          <w:color w:val="000000" w:themeColor="text1"/>
          <w:sz w:val="24"/>
          <w:szCs w:val="24"/>
          <w:lang w:val="en-US"/>
        </w:rPr>
        <w:t xml:space="preserve">. </w:t>
      </w:r>
    </w:p>
    <w:p w14:paraId="06723C21" w14:textId="77777777" w:rsidR="00275FB8" w:rsidRPr="00237276" w:rsidRDefault="00275FB8" w:rsidP="00CA220E">
      <w:pPr>
        <w:autoSpaceDE w:val="0"/>
        <w:autoSpaceDN w:val="0"/>
        <w:adjustRightInd w:val="0"/>
        <w:spacing w:after="0" w:line="360" w:lineRule="auto"/>
        <w:jc w:val="both"/>
        <w:rPr>
          <w:rFonts w:ascii="Book Antiqua" w:hAnsi="Book Antiqua" w:cs="Gill Sans MT"/>
          <w:color w:val="000000" w:themeColor="text1"/>
          <w:sz w:val="24"/>
          <w:szCs w:val="24"/>
          <w:lang w:val="en-US"/>
        </w:rPr>
      </w:pPr>
    </w:p>
    <w:p w14:paraId="02EAFF2A" w14:textId="2A343B4C" w:rsidR="00125FF2" w:rsidRPr="00237276" w:rsidRDefault="00275FB8" w:rsidP="00CA220E">
      <w:pPr>
        <w:spacing w:after="0" w:line="360" w:lineRule="auto"/>
        <w:jc w:val="both"/>
        <w:rPr>
          <w:rFonts w:ascii="Book Antiqua" w:hAnsi="Book Antiqua"/>
          <w:b/>
          <w:bCs/>
          <w:iCs/>
          <w:color w:val="000000" w:themeColor="text1"/>
          <w:sz w:val="24"/>
          <w:szCs w:val="24"/>
          <w:lang w:val="en-GB"/>
        </w:rPr>
      </w:pPr>
      <w:bookmarkStart w:id="46" w:name="_Toc3229325"/>
      <w:r w:rsidRPr="00237276">
        <w:rPr>
          <w:rFonts w:ascii="Book Antiqua" w:hAnsi="Book Antiqua"/>
          <w:b/>
          <w:bCs/>
          <w:iCs/>
          <w:color w:val="000000" w:themeColor="text1"/>
          <w:sz w:val="24"/>
          <w:szCs w:val="24"/>
          <w:lang w:val="en-GB"/>
        </w:rPr>
        <w:t>THE IMPACT OF REPROGRAMMING: FINDING THE KEY TO GENOMIC INTEGRITY?</w:t>
      </w:r>
      <w:bookmarkEnd w:id="46"/>
    </w:p>
    <w:p w14:paraId="13934749" w14:textId="30D38A22" w:rsidR="00125FF2" w:rsidRPr="00237276" w:rsidRDefault="00445FB9" w:rsidP="00CA220E">
      <w:pPr>
        <w:spacing w:after="0" w:line="360" w:lineRule="auto"/>
        <w:jc w:val="both"/>
        <w:rPr>
          <w:rFonts w:ascii="Book Antiqua" w:hAnsi="Book Antiqua"/>
          <w:color w:val="000000" w:themeColor="text1"/>
          <w:sz w:val="24"/>
          <w:szCs w:val="24"/>
          <w:lang w:val="en-US"/>
        </w:rPr>
      </w:pPr>
      <w:r w:rsidRPr="00237276">
        <w:rPr>
          <w:rFonts w:ascii="Book Antiqua" w:hAnsi="Book Antiqua"/>
          <w:color w:val="000000" w:themeColor="text1"/>
          <w:sz w:val="24"/>
          <w:szCs w:val="24"/>
          <w:lang w:val="en-US"/>
        </w:rPr>
        <w:t xml:space="preserve">The </w:t>
      </w:r>
      <w:r w:rsidR="004C5ACC" w:rsidRPr="00237276">
        <w:rPr>
          <w:rFonts w:ascii="Book Antiqua" w:hAnsi="Book Antiqua"/>
          <w:color w:val="000000" w:themeColor="text1"/>
          <w:sz w:val="24"/>
          <w:szCs w:val="24"/>
          <w:lang w:val="en-US"/>
        </w:rPr>
        <w:t xml:space="preserve">existence </w:t>
      </w:r>
      <w:r w:rsidRPr="00237276">
        <w:rPr>
          <w:rFonts w:ascii="Book Antiqua" w:hAnsi="Book Antiqua"/>
          <w:color w:val="000000" w:themeColor="text1"/>
          <w:sz w:val="24"/>
          <w:szCs w:val="24"/>
          <w:lang w:val="en-US"/>
        </w:rPr>
        <w:t xml:space="preserve">of mutations in iPSCs is </w:t>
      </w:r>
      <w:r w:rsidR="004C5ACC" w:rsidRPr="00237276">
        <w:rPr>
          <w:rFonts w:ascii="Book Antiqua" w:hAnsi="Book Antiqua"/>
          <w:color w:val="000000" w:themeColor="text1"/>
          <w:sz w:val="24"/>
          <w:szCs w:val="24"/>
          <w:lang w:val="en-US"/>
        </w:rPr>
        <w:t>currently well established</w:t>
      </w:r>
      <w:r w:rsidRPr="00237276">
        <w:rPr>
          <w:rFonts w:ascii="Book Antiqua" w:hAnsi="Book Antiqua"/>
          <w:color w:val="000000" w:themeColor="text1"/>
          <w:sz w:val="24"/>
          <w:szCs w:val="24"/>
          <w:lang w:val="en-US"/>
        </w:rPr>
        <w:t xml:space="preserve">. </w:t>
      </w:r>
      <w:r w:rsidR="004C5ACC" w:rsidRPr="00237276">
        <w:rPr>
          <w:rFonts w:ascii="Book Antiqua" w:hAnsi="Book Antiqua"/>
          <w:color w:val="000000" w:themeColor="text1"/>
          <w:sz w:val="24"/>
          <w:szCs w:val="24"/>
          <w:lang w:val="en-US"/>
        </w:rPr>
        <w:t xml:space="preserve">However, </w:t>
      </w:r>
      <w:r w:rsidRPr="00237276">
        <w:rPr>
          <w:rFonts w:ascii="Book Antiqua" w:hAnsi="Book Antiqua"/>
          <w:color w:val="000000" w:themeColor="text1"/>
          <w:sz w:val="24"/>
          <w:szCs w:val="24"/>
          <w:lang w:val="en-US"/>
        </w:rPr>
        <w:t xml:space="preserve">the </w:t>
      </w:r>
      <w:r w:rsidR="004C5ACC" w:rsidRPr="00237276">
        <w:rPr>
          <w:rFonts w:ascii="Book Antiqua" w:hAnsi="Book Antiqua"/>
          <w:color w:val="000000" w:themeColor="text1"/>
          <w:sz w:val="24"/>
          <w:szCs w:val="24"/>
          <w:lang w:val="en-US"/>
        </w:rPr>
        <w:t>subsequent</w:t>
      </w:r>
      <w:r w:rsidRPr="00237276">
        <w:rPr>
          <w:rFonts w:ascii="Book Antiqua" w:hAnsi="Book Antiqua"/>
          <w:color w:val="000000" w:themeColor="text1"/>
          <w:sz w:val="24"/>
          <w:szCs w:val="24"/>
          <w:lang w:val="en-US"/>
        </w:rPr>
        <w:t xml:space="preserve"> challenge </w:t>
      </w:r>
      <w:r w:rsidR="0054448B" w:rsidRPr="00237276">
        <w:rPr>
          <w:rFonts w:ascii="Book Antiqua" w:hAnsi="Book Antiqua"/>
          <w:color w:val="000000" w:themeColor="text1"/>
          <w:sz w:val="24"/>
          <w:szCs w:val="24"/>
          <w:lang w:val="en-US"/>
        </w:rPr>
        <w:t xml:space="preserve">is </w:t>
      </w:r>
      <w:r w:rsidRPr="00237276">
        <w:rPr>
          <w:rFonts w:ascii="Book Antiqua" w:hAnsi="Book Antiqua"/>
          <w:color w:val="000000" w:themeColor="text1"/>
          <w:sz w:val="24"/>
          <w:szCs w:val="24"/>
          <w:lang w:val="en-US"/>
        </w:rPr>
        <w:t xml:space="preserve">to try to understand </w:t>
      </w:r>
      <w:r w:rsidR="004C5ACC" w:rsidRPr="00237276">
        <w:rPr>
          <w:rFonts w:ascii="Book Antiqua" w:hAnsi="Book Antiqua"/>
          <w:color w:val="000000" w:themeColor="text1"/>
          <w:sz w:val="24"/>
          <w:szCs w:val="24"/>
          <w:lang w:val="en-US"/>
        </w:rPr>
        <w:t>whether such</w:t>
      </w:r>
      <w:r w:rsidRPr="00237276">
        <w:rPr>
          <w:rFonts w:ascii="Book Antiqua" w:hAnsi="Book Antiqua"/>
          <w:color w:val="000000" w:themeColor="text1"/>
          <w:sz w:val="24"/>
          <w:szCs w:val="24"/>
          <w:lang w:val="en-US"/>
        </w:rPr>
        <w:t xml:space="preserve"> genomic </w:t>
      </w:r>
      <w:r w:rsidR="002D083D" w:rsidRPr="00237276">
        <w:rPr>
          <w:rFonts w:ascii="Book Antiqua" w:hAnsi="Book Antiqua"/>
          <w:color w:val="000000" w:themeColor="text1"/>
          <w:sz w:val="24"/>
          <w:szCs w:val="24"/>
          <w:lang w:val="en-US"/>
        </w:rPr>
        <w:t>abnormalities</w:t>
      </w:r>
      <w:r w:rsidRPr="00237276">
        <w:rPr>
          <w:rFonts w:ascii="Book Antiqua" w:hAnsi="Book Antiqua"/>
          <w:color w:val="000000" w:themeColor="text1"/>
          <w:sz w:val="24"/>
          <w:szCs w:val="24"/>
          <w:lang w:val="en-US"/>
        </w:rPr>
        <w:t xml:space="preserve"> could be reduced or minimized. Several </w:t>
      </w:r>
      <w:r w:rsidR="0054448B" w:rsidRPr="00237276">
        <w:rPr>
          <w:rFonts w:ascii="Book Antiqua" w:hAnsi="Book Antiqua"/>
          <w:color w:val="000000" w:themeColor="text1"/>
          <w:sz w:val="24"/>
          <w:szCs w:val="24"/>
          <w:lang w:val="en-US"/>
        </w:rPr>
        <w:t xml:space="preserve">aspects </w:t>
      </w:r>
      <w:r w:rsidRPr="00237276">
        <w:rPr>
          <w:rFonts w:ascii="Book Antiqua" w:hAnsi="Book Antiqua"/>
          <w:color w:val="000000" w:themeColor="text1"/>
          <w:sz w:val="24"/>
          <w:szCs w:val="24"/>
          <w:lang w:val="en-US"/>
        </w:rPr>
        <w:t xml:space="preserve">have been </w:t>
      </w:r>
      <w:r w:rsidR="004C5ACC" w:rsidRPr="00237276">
        <w:rPr>
          <w:rFonts w:ascii="Book Antiqua" w:hAnsi="Book Antiqua"/>
          <w:color w:val="000000" w:themeColor="text1"/>
          <w:sz w:val="24"/>
          <w:szCs w:val="24"/>
          <w:lang w:val="en-US"/>
        </w:rPr>
        <w:t>highlighted as</w:t>
      </w:r>
      <w:r w:rsidRPr="00237276">
        <w:rPr>
          <w:rFonts w:ascii="Book Antiqua" w:hAnsi="Book Antiqua"/>
          <w:color w:val="000000" w:themeColor="text1"/>
          <w:sz w:val="24"/>
          <w:szCs w:val="24"/>
          <w:lang w:val="en-US"/>
        </w:rPr>
        <w:t xml:space="preserve"> potential </w:t>
      </w:r>
      <w:r w:rsidR="00E11C34" w:rsidRPr="00237276">
        <w:rPr>
          <w:rFonts w:ascii="Book Antiqua" w:hAnsi="Book Antiqua"/>
          <w:color w:val="000000" w:themeColor="text1"/>
          <w:sz w:val="24"/>
          <w:szCs w:val="24"/>
          <w:lang w:val="en-US"/>
        </w:rPr>
        <w:t xml:space="preserve">factors involved </w:t>
      </w:r>
      <w:r w:rsidRPr="00237276">
        <w:rPr>
          <w:rFonts w:ascii="Book Antiqua" w:hAnsi="Book Antiqua"/>
          <w:color w:val="000000" w:themeColor="text1"/>
          <w:sz w:val="24"/>
          <w:szCs w:val="24"/>
          <w:lang w:val="en-US"/>
        </w:rPr>
        <w:t>in maintaining or compr</w:t>
      </w:r>
      <w:r w:rsidR="002D083D" w:rsidRPr="00237276">
        <w:rPr>
          <w:rFonts w:ascii="Book Antiqua" w:hAnsi="Book Antiqua"/>
          <w:color w:val="000000" w:themeColor="text1"/>
          <w:sz w:val="24"/>
          <w:szCs w:val="24"/>
          <w:lang w:val="en-US"/>
        </w:rPr>
        <w:t>omising the iPSC genome</w:t>
      </w:r>
      <w:r w:rsidR="00E11C34" w:rsidRPr="00237276">
        <w:rPr>
          <w:rFonts w:ascii="Book Antiqua" w:hAnsi="Book Antiqua"/>
          <w:color w:val="000000" w:themeColor="text1"/>
          <w:sz w:val="24"/>
          <w:szCs w:val="24"/>
          <w:lang w:val="en-US"/>
        </w:rPr>
        <w:t xml:space="preserve"> integrity</w:t>
      </w:r>
      <w:r w:rsidR="00466B52" w:rsidRPr="00237276">
        <w:rPr>
          <w:rFonts w:ascii="Book Antiqua" w:hAnsi="Book Antiqua"/>
          <w:color w:val="000000" w:themeColor="text1"/>
          <w:sz w:val="24"/>
          <w:szCs w:val="24"/>
          <w:lang w:val="en-US"/>
        </w:rPr>
        <w:t xml:space="preserve"> and will be discussed in the </w:t>
      </w:r>
      <w:r w:rsidRPr="00237276">
        <w:rPr>
          <w:rFonts w:ascii="Book Antiqua" w:hAnsi="Book Antiqua"/>
          <w:color w:val="000000" w:themeColor="text1"/>
          <w:sz w:val="24"/>
          <w:szCs w:val="24"/>
          <w:lang w:val="en-US"/>
        </w:rPr>
        <w:t xml:space="preserve">following </w:t>
      </w:r>
      <w:r w:rsidR="00E11C34" w:rsidRPr="00237276">
        <w:rPr>
          <w:rFonts w:ascii="Book Antiqua" w:hAnsi="Book Antiqua"/>
          <w:color w:val="000000" w:themeColor="text1"/>
          <w:sz w:val="24"/>
          <w:szCs w:val="24"/>
          <w:lang w:val="en-US"/>
        </w:rPr>
        <w:t>section</w:t>
      </w:r>
      <w:r w:rsidR="00466B52" w:rsidRPr="00237276">
        <w:rPr>
          <w:rFonts w:ascii="Book Antiqua" w:hAnsi="Book Antiqua"/>
          <w:color w:val="000000" w:themeColor="text1"/>
          <w:sz w:val="24"/>
          <w:szCs w:val="24"/>
          <w:lang w:val="en-US"/>
        </w:rPr>
        <w:t>.</w:t>
      </w:r>
    </w:p>
    <w:p w14:paraId="3E6704AE" w14:textId="77777777" w:rsidR="00275FB8" w:rsidRPr="00237276" w:rsidRDefault="00275FB8" w:rsidP="00CA220E">
      <w:pPr>
        <w:spacing w:after="0" w:line="360" w:lineRule="auto"/>
        <w:jc w:val="both"/>
        <w:rPr>
          <w:rFonts w:ascii="Book Antiqua" w:hAnsi="Book Antiqua"/>
          <w:color w:val="000000" w:themeColor="text1"/>
          <w:sz w:val="24"/>
          <w:szCs w:val="24"/>
          <w:lang w:val="en-US"/>
        </w:rPr>
      </w:pPr>
    </w:p>
    <w:p w14:paraId="14227DAF" w14:textId="77777777" w:rsidR="00125FF2" w:rsidRPr="00237276" w:rsidRDefault="00125FF2" w:rsidP="00CA220E">
      <w:pPr>
        <w:pStyle w:val="Heading2"/>
        <w:numPr>
          <w:ilvl w:val="0"/>
          <w:numId w:val="0"/>
        </w:numPr>
        <w:spacing w:before="0" w:line="360" w:lineRule="auto"/>
        <w:jc w:val="both"/>
        <w:rPr>
          <w:rFonts w:ascii="Book Antiqua" w:hAnsi="Book Antiqua"/>
          <w:i/>
          <w:iCs/>
          <w:color w:val="000000" w:themeColor="text1"/>
          <w:sz w:val="24"/>
          <w:szCs w:val="24"/>
          <w:lang w:val="en-US"/>
        </w:rPr>
      </w:pPr>
      <w:bookmarkStart w:id="47" w:name="_Toc3229326"/>
      <w:r w:rsidRPr="00237276">
        <w:rPr>
          <w:rFonts w:ascii="Book Antiqua" w:hAnsi="Book Antiqua"/>
          <w:i/>
          <w:iCs/>
          <w:color w:val="000000" w:themeColor="text1"/>
          <w:sz w:val="24"/>
          <w:szCs w:val="24"/>
          <w:lang w:val="en-US"/>
        </w:rPr>
        <w:t>The importance of somatic mosaicism; choosing the right cell type to reprogram</w:t>
      </w:r>
      <w:bookmarkEnd w:id="47"/>
    </w:p>
    <w:p w14:paraId="094DD103" w14:textId="3AC4189D" w:rsidR="00392BDE" w:rsidRPr="00237276" w:rsidRDefault="00300C93" w:rsidP="00CA220E">
      <w:pPr>
        <w:widowControl w:val="0"/>
        <w:autoSpaceDE w:val="0"/>
        <w:autoSpaceDN w:val="0"/>
        <w:adjustRightInd w:val="0"/>
        <w:spacing w:after="0" w:line="360" w:lineRule="auto"/>
        <w:jc w:val="both"/>
        <w:rPr>
          <w:rFonts w:ascii="Book Antiqua" w:hAnsi="Book Antiqua"/>
          <w:color w:val="000000" w:themeColor="text1"/>
          <w:sz w:val="24"/>
          <w:szCs w:val="24"/>
          <w:lang w:val="en-US"/>
        </w:rPr>
      </w:pPr>
      <w:r w:rsidRPr="00237276">
        <w:rPr>
          <w:rFonts w:ascii="Book Antiqua" w:hAnsi="Book Antiqua"/>
          <w:color w:val="000000" w:themeColor="text1"/>
          <w:sz w:val="24"/>
          <w:szCs w:val="24"/>
          <w:lang w:val="en-US"/>
        </w:rPr>
        <w:t>The importance of somatic mosaicism</w:t>
      </w:r>
      <w:r w:rsidR="00445FB9" w:rsidRPr="00237276">
        <w:rPr>
          <w:rFonts w:ascii="Book Antiqua" w:hAnsi="Book Antiqua"/>
          <w:color w:val="000000" w:themeColor="text1"/>
          <w:sz w:val="24"/>
          <w:szCs w:val="24"/>
          <w:lang w:val="en-US"/>
        </w:rPr>
        <w:t xml:space="preserve"> (the coexistence of cells with different genotypes in a cell population)</w:t>
      </w:r>
      <w:r w:rsidRPr="00237276">
        <w:rPr>
          <w:rFonts w:ascii="Book Antiqua" w:hAnsi="Book Antiqua"/>
          <w:color w:val="000000" w:themeColor="text1"/>
          <w:sz w:val="24"/>
          <w:szCs w:val="24"/>
          <w:lang w:val="en-US"/>
        </w:rPr>
        <w:t xml:space="preserve"> in the context of iPSCs has been </w:t>
      </w:r>
      <w:r w:rsidR="00E11C34" w:rsidRPr="00237276">
        <w:rPr>
          <w:rFonts w:ascii="Book Antiqua" w:hAnsi="Book Antiqua"/>
          <w:color w:val="000000" w:themeColor="text1"/>
          <w:sz w:val="24"/>
          <w:szCs w:val="24"/>
          <w:lang w:val="en-US"/>
        </w:rPr>
        <w:t xml:space="preserve">demonstrated </w:t>
      </w:r>
      <w:r w:rsidRPr="00237276">
        <w:rPr>
          <w:rFonts w:ascii="Book Antiqua" w:hAnsi="Book Antiqua"/>
          <w:color w:val="000000" w:themeColor="text1"/>
          <w:sz w:val="24"/>
          <w:szCs w:val="24"/>
          <w:lang w:val="en-US"/>
        </w:rPr>
        <w:t xml:space="preserve">in a </w:t>
      </w:r>
      <w:r w:rsidR="00E11C34" w:rsidRPr="00237276">
        <w:rPr>
          <w:rFonts w:ascii="Book Antiqua" w:hAnsi="Book Antiqua"/>
          <w:color w:val="000000" w:themeColor="text1"/>
          <w:sz w:val="24"/>
          <w:szCs w:val="24"/>
          <w:lang w:val="en-US"/>
        </w:rPr>
        <w:t xml:space="preserve">study </w:t>
      </w:r>
      <w:r w:rsidRPr="00237276">
        <w:rPr>
          <w:rFonts w:ascii="Book Antiqua" w:hAnsi="Book Antiqua"/>
          <w:color w:val="000000" w:themeColor="text1"/>
          <w:sz w:val="24"/>
          <w:szCs w:val="24"/>
          <w:lang w:val="en-US"/>
        </w:rPr>
        <w:t xml:space="preserve">focusing on Down </w:t>
      </w:r>
      <w:r w:rsidR="00373BBA" w:rsidRPr="00237276">
        <w:rPr>
          <w:rFonts w:ascii="Book Antiqua" w:hAnsi="Book Antiqua"/>
          <w:color w:val="000000" w:themeColor="text1"/>
          <w:sz w:val="24"/>
          <w:szCs w:val="24"/>
          <w:lang w:val="en-US"/>
        </w:rPr>
        <w:t>s</w:t>
      </w:r>
      <w:r w:rsidRPr="00237276">
        <w:rPr>
          <w:rFonts w:ascii="Book Antiqua" w:hAnsi="Book Antiqua"/>
          <w:color w:val="000000" w:themeColor="text1"/>
          <w:sz w:val="24"/>
          <w:szCs w:val="24"/>
          <w:lang w:val="en-US"/>
        </w:rPr>
        <w:t>yndrome</w:t>
      </w:r>
      <w:r w:rsidR="00B0405E" w:rsidRPr="00237276">
        <w:rPr>
          <w:rFonts w:ascii="Book Antiqua" w:hAnsi="Book Antiqua"/>
          <w:color w:val="000000" w:themeColor="text1"/>
          <w:sz w:val="24"/>
          <w:szCs w:val="24"/>
          <w:lang w:val="en-US"/>
        </w:rPr>
        <w:t xml:space="preserve"> </w:t>
      </w:r>
      <w:r w:rsidR="00275FB8" w:rsidRPr="00237276">
        <w:rPr>
          <w:rFonts w:ascii="Book Antiqua" w:hAnsi="Book Antiqua"/>
          <w:color w:val="000000" w:themeColor="text1"/>
          <w:sz w:val="24"/>
          <w:szCs w:val="24"/>
          <w:lang w:val="en-US"/>
        </w:rPr>
        <w:t>[</w:t>
      </w:r>
      <w:r w:rsidR="00B0405E" w:rsidRPr="00237276">
        <w:rPr>
          <w:rFonts w:ascii="Book Antiqua" w:hAnsi="Book Antiqua"/>
          <w:color w:val="000000" w:themeColor="text1"/>
          <w:sz w:val="24"/>
          <w:szCs w:val="24"/>
          <w:lang w:val="en-US"/>
        </w:rPr>
        <w:t xml:space="preserve">resulting from </w:t>
      </w:r>
      <w:r w:rsidRPr="00237276">
        <w:rPr>
          <w:rFonts w:ascii="Book Antiqua" w:hAnsi="Book Antiqua"/>
          <w:color w:val="000000" w:themeColor="text1"/>
          <w:sz w:val="24"/>
          <w:szCs w:val="24"/>
          <w:lang w:val="en-US"/>
        </w:rPr>
        <w:t>chromosome 21 trisomy (Ts21)</w:t>
      </w:r>
      <w:r w:rsidR="00275FB8" w:rsidRPr="00237276">
        <w:rPr>
          <w:rFonts w:ascii="Book Antiqua" w:hAnsi="Book Antiqua"/>
          <w:color w:val="000000" w:themeColor="text1"/>
          <w:sz w:val="24"/>
          <w:szCs w:val="24"/>
          <w:lang w:val="en-US"/>
        </w:rPr>
        <w:t>]</w:t>
      </w:r>
      <w:r w:rsidR="002D083D" w:rsidRPr="00237276">
        <w:rPr>
          <w:rFonts w:ascii="Book Antiqua" w:hAnsi="Book Antiqua"/>
          <w:color w:val="000000" w:themeColor="text1"/>
          <w:sz w:val="24"/>
          <w:szCs w:val="24"/>
          <w:lang w:val="en-US"/>
        </w:rPr>
        <w:t>. In rare cases (1</w:t>
      </w:r>
      <w:r w:rsidR="00275FB8" w:rsidRPr="00237276">
        <w:rPr>
          <w:rFonts w:ascii="Book Antiqua" w:hAnsi="Book Antiqua"/>
          <w:color w:val="000000" w:themeColor="text1"/>
          <w:sz w:val="24"/>
          <w:szCs w:val="24"/>
          <w:lang w:val="en-US"/>
        </w:rPr>
        <w:t>%</w:t>
      </w:r>
      <w:r w:rsidR="002D083D" w:rsidRPr="00237276">
        <w:rPr>
          <w:rFonts w:ascii="Book Antiqua" w:hAnsi="Book Antiqua"/>
          <w:color w:val="000000" w:themeColor="text1"/>
          <w:sz w:val="24"/>
          <w:szCs w:val="24"/>
          <w:lang w:val="en-US"/>
        </w:rPr>
        <w:t xml:space="preserve">-3% of patients), patients </w:t>
      </w:r>
      <w:r w:rsidR="00E11C34" w:rsidRPr="00237276">
        <w:rPr>
          <w:rFonts w:ascii="Book Antiqua" w:hAnsi="Book Antiqua"/>
          <w:color w:val="000000" w:themeColor="text1"/>
          <w:sz w:val="24"/>
          <w:szCs w:val="24"/>
          <w:lang w:val="en-US"/>
        </w:rPr>
        <w:t>are</w:t>
      </w:r>
      <w:r w:rsidR="002D083D" w:rsidRPr="00237276">
        <w:rPr>
          <w:rFonts w:ascii="Book Antiqua" w:hAnsi="Book Antiqua"/>
          <w:color w:val="000000" w:themeColor="text1"/>
          <w:sz w:val="24"/>
          <w:szCs w:val="24"/>
          <w:lang w:val="en-US"/>
        </w:rPr>
        <w:t xml:space="preserve"> mosaic for this mutation </w:t>
      </w:r>
      <w:r w:rsidR="00E11C34" w:rsidRPr="00237276">
        <w:rPr>
          <w:rFonts w:ascii="Book Antiqua" w:hAnsi="Book Antiqua"/>
          <w:color w:val="000000" w:themeColor="text1"/>
          <w:sz w:val="24"/>
          <w:szCs w:val="24"/>
          <w:lang w:val="en-US"/>
        </w:rPr>
        <w:t xml:space="preserve">whereby </w:t>
      </w:r>
      <w:r w:rsidR="002D083D" w:rsidRPr="00237276">
        <w:rPr>
          <w:rFonts w:ascii="Book Antiqua" w:hAnsi="Book Antiqua"/>
          <w:color w:val="000000" w:themeColor="text1"/>
          <w:sz w:val="24"/>
          <w:szCs w:val="24"/>
          <w:lang w:val="en-US"/>
        </w:rPr>
        <w:t xml:space="preserve">only a percentage of </w:t>
      </w:r>
      <w:r w:rsidR="00E11C34" w:rsidRPr="00237276">
        <w:rPr>
          <w:rFonts w:ascii="Book Antiqua" w:hAnsi="Book Antiqua"/>
          <w:color w:val="000000" w:themeColor="text1"/>
          <w:sz w:val="24"/>
          <w:szCs w:val="24"/>
          <w:lang w:val="en-US"/>
        </w:rPr>
        <w:t xml:space="preserve">their </w:t>
      </w:r>
      <w:r w:rsidR="002D083D" w:rsidRPr="00237276">
        <w:rPr>
          <w:rFonts w:ascii="Book Antiqua" w:hAnsi="Book Antiqua"/>
          <w:color w:val="000000" w:themeColor="text1"/>
          <w:sz w:val="24"/>
          <w:szCs w:val="24"/>
          <w:lang w:val="en-US"/>
        </w:rPr>
        <w:t>cells carry the trisomy</w:t>
      </w:r>
      <w:r w:rsidR="002C14DC" w:rsidRPr="00237276">
        <w:rPr>
          <w:rFonts w:ascii="Book Antiqua" w:hAnsi="Book Antiqua"/>
          <w:color w:val="000000" w:themeColor="text1"/>
          <w:sz w:val="24"/>
          <w:szCs w:val="24"/>
          <w:lang w:val="en-US"/>
        </w:rPr>
        <w:t xml:space="preserve">. In this study, authors used </w:t>
      </w:r>
      <w:r w:rsidRPr="00237276">
        <w:rPr>
          <w:rFonts w:ascii="Book Antiqua" w:hAnsi="Book Antiqua"/>
          <w:color w:val="000000" w:themeColor="text1"/>
          <w:sz w:val="24"/>
          <w:szCs w:val="24"/>
          <w:lang w:val="en-US"/>
        </w:rPr>
        <w:t>mosaic patient’s fibroblast</w:t>
      </w:r>
      <w:r w:rsidR="002C14DC" w:rsidRPr="00237276">
        <w:rPr>
          <w:rFonts w:ascii="Book Antiqua" w:hAnsi="Book Antiqua"/>
          <w:color w:val="000000" w:themeColor="text1"/>
          <w:sz w:val="24"/>
          <w:szCs w:val="24"/>
          <w:lang w:val="en-US"/>
        </w:rPr>
        <w:t xml:space="preserve"> </w:t>
      </w:r>
      <w:r w:rsidR="002C14DC" w:rsidRPr="00237276">
        <w:rPr>
          <w:rFonts w:ascii="Book Antiqua" w:hAnsi="Book Antiqua"/>
          <w:color w:val="000000" w:themeColor="text1"/>
          <w:sz w:val="24"/>
          <w:szCs w:val="24"/>
          <w:lang w:val="en-US"/>
        </w:rPr>
        <w:lastRenderedPageBreak/>
        <w:t>population</w:t>
      </w:r>
      <w:r w:rsidRPr="00237276">
        <w:rPr>
          <w:rFonts w:ascii="Book Antiqua" w:hAnsi="Book Antiqua"/>
          <w:color w:val="000000" w:themeColor="text1"/>
          <w:sz w:val="24"/>
          <w:szCs w:val="24"/>
          <w:lang w:val="en-US"/>
        </w:rPr>
        <w:t xml:space="preserve"> with 90% of the cells carrying the Ts21</w:t>
      </w:r>
      <w:r w:rsidR="00D475E3"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 xml:space="preserve"> whereas the </w:t>
      </w:r>
      <w:r w:rsidR="00D475E3" w:rsidRPr="00237276">
        <w:rPr>
          <w:rFonts w:ascii="Book Antiqua" w:hAnsi="Book Antiqua"/>
          <w:color w:val="000000" w:themeColor="text1"/>
          <w:sz w:val="24"/>
          <w:szCs w:val="24"/>
          <w:lang w:val="en-US"/>
        </w:rPr>
        <w:t xml:space="preserve">remaining </w:t>
      </w:r>
      <w:r w:rsidRPr="00237276">
        <w:rPr>
          <w:rFonts w:ascii="Book Antiqua" w:hAnsi="Book Antiqua"/>
          <w:color w:val="000000" w:themeColor="text1"/>
          <w:sz w:val="24"/>
          <w:szCs w:val="24"/>
          <w:lang w:val="en-US"/>
        </w:rPr>
        <w:t xml:space="preserve">10% </w:t>
      </w:r>
      <w:r w:rsidR="00D475E3" w:rsidRPr="00237276">
        <w:rPr>
          <w:rFonts w:ascii="Book Antiqua" w:hAnsi="Book Antiqua"/>
          <w:color w:val="000000" w:themeColor="text1"/>
          <w:sz w:val="24"/>
          <w:szCs w:val="24"/>
          <w:lang w:val="en-US"/>
        </w:rPr>
        <w:t xml:space="preserve">of cells </w:t>
      </w:r>
      <w:r w:rsidRPr="00237276">
        <w:rPr>
          <w:rFonts w:ascii="Book Antiqua" w:hAnsi="Book Antiqua"/>
          <w:color w:val="000000" w:themeColor="text1"/>
          <w:sz w:val="24"/>
          <w:szCs w:val="24"/>
          <w:lang w:val="en-US"/>
        </w:rPr>
        <w:t xml:space="preserve">were euploid. They </w:t>
      </w:r>
      <w:r w:rsidR="00D475E3" w:rsidRPr="00237276">
        <w:rPr>
          <w:rFonts w:ascii="Book Antiqua" w:hAnsi="Book Antiqua"/>
          <w:color w:val="000000" w:themeColor="text1"/>
          <w:sz w:val="24"/>
          <w:szCs w:val="24"/>
          <w:lang w:val="en-US"/>
        </w:rPr>
        <w:t xml:space="preserve">subsequently </w:t>
      </w:r>
      <w:r w:rsidRPr="00237276">
        <w:rPr>
          <w:rFonts w:ascii="Book Antiqua" w:hAnsi="Book Antiqua"/>
          <w:color w:val="000000" w:themeColor="text1"/>
          <w:sz w:val="24"/>
          <w:szCs w:val="24"/>
          <w:lang w:val="en-US"/>
        </w:rPr>
        <w:t xml:space="preserve">generated 3 iPSC lines using the fibroblast population and </w:t>
      </w:r>
      <w:r w:rsidR="00D475E3" w:rsidRPr="00237276">
        <w:rPr>
          <w:rFonts w:ascii="Book Antiqua" w:hAnsi="Book Antiqua"/>
          <w:color w:val="000000" w:themeColor="text1"/>
          <w:sz w:val="24"/>
          <w:szCs w:val="24"/>
          <w:lang w:val="en-US"/>
        </w:rPr>
        <w:t xml:space="preserve">demonstrated, </w:t>
      </w:r>
      <w:r w:rsidRPr="00237276">
        <w:rPr>
          <w:rFonts w:ascii="Book Antiqua" w:hAnsi="Book Antiqua"/>
          <w:color w:val="000000" w:themeColor="text1"/>
          <w:sz w:val="24"/>
          <w:szCs w:val="24"/>
          <w:lang w:val="en-US"/>
        </w:rPr>
        <w:t xml:space="preserve">through </w:t>
      </w:r>
      <w:r w:rsidR="00275FB8" w:rsidRPr="00237276">
        <w:rPr>
          <w:rFonts w:ascii="Book Antiqua" w:hAnsi="Book Antiqua"/>
          <w:color w:val="000000" w:themeColor="text1"/>
          <w:sz w:val="24"/>
          <w:szCs w:val="24"/>
        </w:rPr>
        <w:t xml:space="preserve">fluorescence </w:t>
      </w:r>
      <w:r w:rsidR="00275FB8" w:rsidRPr="00237276">
        <w:rPr>
          <w:rFonts w:ascii="Book Antiqua" w:hAnsi="Book Antiqua"/>
          <w:i/>
          <w:iCs/>
          <w:color w:val="000000" w:themeColor="text1"/>
          <w:sz w:val="24"/>
          <w:szCs w:val="24"/>
        </w:rPr>
        <w:t>in situ</w:t>
      </w:r>
      <w:r w:rsidR="00275FB8" w:rsidRPr="00237276">
        <w:rPr>
          <w:rFonts w:ascii="Book Antiqua" w:hAnsi="Book Antiqua"/>
          <w:color w:val="000000" w:themeColor="text1"/>
          <w:sz w:val="24"/>
          <w:szCs w:val="24"/>
        </w:rPr>
        <w:t xml:space="preserve"> hybridization </w:t>
      </w:r>
      <w:r w:rsidRPr="00237276">
        <w:rPr>
          <w:rFonts w:ascii="Book Antiqua" w:hAnsi="Book Antiqua"/>
          <w:color w:val="000000" w:themeColor="text1"/>
          <w:sz w:val="24"/>
          <w:szCs w:val="24"/>
          <w:lang w:val="en-US"/>
        </w:rPr>
        <w:t>analysis</w:t>
      </w:r>
      <w:r w:rsidR="00D475E3"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 xml:space="preserve"> that </w:t>
      </w:r>
      <w:r w:rsidR="0070611F" w:rsidRPr="00237276">
        <w:rPr>
          <w:rFonts w:ascii="Book Antiqua" w:hAnsi="Book Antiqua"/>
          <w:color w:val="000000" w:themeColor="text1"/>
          <w:sz w:val="24"/>
          <w:szCs w:val="24"/>
          <w:lang w:val="en-US"/>
        </w:rPr>
        <w:t xml:space="preserve">two </w:t>
      </w:r>
      <w:r w:rsidRPr="00237276">
        <w:rPr>
          <w:rFonts w:ascii="Book Antiqua" w:hAnsi="Book Antiqua"/>
          <w:color w:val="000000" w:themeColor="text1"/>
          <w:sz w:val="24"/>
          <w:szCs w:val="24"/>
          <w:lang w:val="en-US"/>
        </w:rPr>
        <w:t xml:space="preserve">cells lines contained Ts21, </w:t>
      </w:r>
      <w:r w:rsidR="0070611F" w:rsidRPr="00237276">
        <w:rPr>
          <w:rFonts w:ascii="Book Antiqua" w:hAnsi="Book Antiqua"/>
          <w:color w:val="000000" w:themeColor="text1"/>
          <w:sz w:val="24"/>
          <w:szCs w:val="24"/>
          <w:lang w:val="en-US"/>
        </w:rPr>
        <w:t xml:space="preserve">whilst </w:t>
      </w:r>
      <w:r w:rsidRPr="00237276">
        <w:rPr>
          <w:rFonts w:ascii="Book Antiqua" w:hAnsi="Book Antiqua"/>
          <w:color w:val="000000" w:themeColor="text1"/>
          <w:sz w:val="24"/>
          <w:szCs w:val="24"/>
          <w:lang w:val="en-US"/>
        </w:rPr>
        <w:t>one cell line was euploid for chromosome 21</w:t>
      </w:r>
      <w:r w:rsidR="00152DCD" w:rsidRPr="00237276">
        <w:rPr>
          <w:rFonts w:ascii="Book Antiqua" w:hAnsi="Book Antiqua"/>
          <w:color w:val="000000" w:themeColor="text1"/>
          <w:sz w:val="24"/>
          <w:szCs w:val="24"/>
          <w:lang w:val="en-US"/>
        </w:rPr>
        <w:t xml:space="preserve">, highlighting the </w:t>
      </w:r>
      <w:proofErr w:type="spellStart"/>
      <w:r w:rsidR="00152DCD" w:rsidRPr="00237276">
        <w:rPr>
          <w:rFonts w:ascii="Book Antiqua" w:hAnsi="Book Antiqua"/>
          <w:color w:val="000000" w:themeColor="text1"/>
          <w:sz w:val="24"/>
          <w:szCs w:val="24"/>
          <w:lang w:val="en-US"/>
        </w:rPr>
        <w:t>clonogenic</w:t>
      </w:r>
      <w:proofErr w:type="spellEnd"/>
      <w:r w:rsidR="00152DCD" w:rsidRPr="00237276">
        <w:rPr>
          <w:rFonts w:ascii="Book Antiqua" w:hAnsi="Book Antiqua"/>
          <w:color w:val="000000" w:themeColor="text1"/>
          <w:sz w:val="24"/>
          <w:szCs w:val="24"/>
          <w:lang w:val="en-US"/>
        </w:rPr>
        <w:t xml:space="preserve"> characteristic of reprogramming and its subsequent impact on iPS</w:t>
      </w:r>
      <w:r w:rsidR="006024E3" w:rsidRPr="00237276">
        <w:rPr>
          <w:rFonts w:ascii="Book Antiqua" w:hAnsi="Book Antiqua"/>
          <w:color w:val="000000" w:themeColor="text1"/>
          <w:sz w:val="24"/>
          <w:szCs w:val="24"/>
          <w:lang w:val="en-US"/>
        </w:rPr>
        <w:t>C</w:t>
      </w:r>
      <w:r w:rsidR="00152DCD" w:rsidRPr="00237276">
        <w:rPr>
          <w:rFonts w:ascii="Book Antiqua" w:hAnsi="Book Antiqua"/>
          <w:color w:val="000000" w:themeColor="text1"/>
          <w:sz w:val="24"/>
          <w:szCs w:val="24"/>
          <w:lang w:val="en-US"/>
        </w:rPr>
        <w:t xml:space="preserve"> </w:t>
      </w:r>
      <w:proofErr w:type="gramStart"/>
      <w:r w:rsidR="00152DCD" w:rsidRPr="00237276">
        <w:rPr>
          <w:rFonts w:ascii="Book Antiqua" w:hAnsi="Book Antiqua"/>
          <w:color w:val="000000" w:themeColor="text1"/>
          <w:sz w:val="24"/>
          <w:szCs w:val="24"/>
          <w:lang w:val="en-US"/>
        </w:rPr>
        <w:t>genome</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15</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w:t>
      </w:r>
      <w:r w:rsidR="00152DCD" w:rsidRPr="00237276">
        <w:rPr>
          <w:rFonts w:ascii="Book Antiqua" w:hAnsi="Book Antiqua"/>
          <w:color w:val="000000" w:themeColor="text1"/>
          <w:sz w:val="24"/>
          <w:szCs w:val="24"/>
          <w:lang w:val="en-US"/>
        </w:rPr>
        <w:t>Authors also performed SNP analysis and</w:t>
      </w:r>
      <w:r w:rsidRPr="00237276">
        <w:rPr>
          <w:rFonts w:ascii="Book Antiqua" w:hAnsi="Book Antiqua"/>
          <w:color w:val="000000" w:themeColor="text1"/>
          <w:sz w:val="24"/>
          <w:szCs w:val="24"/>
          <w:lang w:val="en-US"/>
        </w:rPr>
        <w:t xml:space="preserve"> </w:t>
      </w:r>
      <w:r w:rsidR="007F4F70" w:rsidRPr="00237276">
        <w:rPr>
          <w:rFonts w:ascii="Book Antiqua" w:hAnsi="Book Antiqua"/>
          <w:color w:val="000000" w:themeColor="text1"/>
          <w:sz w:val="24"/>
          <w:szCs w:val="24"/>
          <w:lang w:val="en-US"/>
        </w:rPr>
        <w:t>e</w:t>
      </w:r>
      <w:r w:rsidR="00AF0E9C" w:rsidRPr="00237276">
        <w:rPr>
          <w:rFonts w:ascii="Book Antiqua" w:hAnsi="Book Antiqua"/>
          <w:color w:val="000000" w:themeColor="text1"/>
          <w:sz w:val="24"/>
          <w:szCs w:val="24"/>
          <w:lang w:val="en-US"/>
        </w:rPr>
        <w:t>x</w:t>
      </w:r>
      <w:r w:rsidR="007F4F70" w:rsidRPr="00237276">
        <w:rPr>
          <w:rFonts w:ascii="Book Antiqua" w:hAnsi="Book Antiqua"/>
          <w:color w:val="000000" w:themeColor="text1"/>
          <w:sz w:val="24"/>
          <w:szCs w:val="24"/>
          <w:lang w:val="en-US"/>
        </w:rPr>
        <w:t>cluded</w:t>
      </w:r>
      <w:r w:rsidRPr="00237276">
        <w:rPr>
          <w:rFonts w:ascii="Book Antiqua" w:hAnsi="Book Antiqua"/>
          <w:color w:val="000000" w:themeColor="text1"/>
          <w:sz w:val="24"/>
          <w:szCs w:val="24"/>
          <w:lang w:val="en-US"/>
        </w:rPr>
        <w:t xml:space="preserve"> the possibility of </w:t>
      </w:r>
      <w:r w:rsidR="00563032" w:rsidRPr="00237276">
        <w:rPr>
          <w:rFonts w:ascii="Book Antiqua" w:hAnsi="Book Antiqua"/>
          <w:color w:val="000000" w:themeColor="text1"/>
          <w:sz w:val="24"/>
          <w:szCs w:val="24"/>
          <w:lang w:val="en-US"/>
        </w:rPr>
        <w:t>UPD</w:t>
      </w:r>
      <w:r w:rsidRPr="00237276">
        <w:rPr>
          <w:rFonts w:ascii="Book Antiqua" w:hAnsi="Book Antiqua"/>
          <w:color w:val="000000" w:themeColor="text1"/>
          <w:sz w:val="24"/>
          <w:szCs w:val="24"/>
          <w:lang w:val="en-US"/>
        </w:rPr>
        <w:t xml:space="preserve">, which may have explained a trisomy </w:t>
      </w:r>
      <w:proofErr w:type="gramStart"/>
      <w:r w:rsidRPr="00237276">
        <w:rPr>
          <w:rFonts w:ascii="Book Antiqua" w:hAnsi="Book Antiqua"/>
          <w:color w:val="000000" w:themeColor="text1"/>
          <w:sz w:val="24"/>
          <w:szCs w:val="24"/>
          <w:lang w:val="en-US"/>
        </w:rPr>
        <w:t>rescue</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15</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w:t>
      </w:r>
    </w:p>
    <w:p w14:paraId="32CB8B07" w14:textId="1C61F111" w:rsidR="00300C93" w:rsidRPr="00237276" w:rsidRDefault="00300C93" w:rsidP="00275FB8">
      <w:pPr>
        <w:widowControl w:val="0"/>
        <w:autoSpaceDE w:val="0"/>
        <w:autoSpaceDN w:val="0"/>
        <w:adjustRightInd w:val="0"/>
        <w:spacing w:after="0" w:line="360" w:lineRule="auto"/>
        <w:ind w:firstLineChars="100" w:firstLine="240"/>
        <w:jc w:val="both"/>
        <w:rPr>
          <w:rFonts w:ascii="Book Antiqua" w:hAnsi="Book Antiqua"/>
          <w:color w:val="000000" w:themeColor="text1"/>
          <w:sz w:val="24"/>
          <w:szCs w:val="24"/>
          <w:lang w:val="en-US"/>
        </w:rPr>
      </w:pPr>
      <w:r w:rsidRPr="00237276">
        <w:rPr>
          <w:rFonts w:ascii="Book Antiqua" w:hAnsi="Book Antiqua"/>
          <w:color w:val="000000" w:themeColor="text1"/>
          <w:sz w:val="24"/>
          <w:szCs w:val="24"/>
          <w:lang w:val="en-US"/>
        </w:rPr>
        <w:t xml:space="preserve">This example highlights </w:t>
      </w:r>
      <w:r w:rsidR="0070611F" w:rsidRPr="00237276">
        <w:rPr>
          <w:rFonts w:ascii="Book Antiqua" w:hAnsi="Book Antiqua"/>
          <w:color w:val="000000" w:themeColor="text1"/>
          <w:sz w:val="24"/>
          <w:szCs w:val="24"/>
          <w:lang w:val="en-US"/>
        </w:rPr>
        <w:t xml:space="preserve">the importance of </w:t>
      </w:r>
      <w:r w:rsidR="00152DCD" w:rsidRPr="00237276">
        <w:rPr>
          <w:rFonts w:ascii="Book Antiqua" w:hAnsi="Book Antiqua"/>
          <w:color w:val="000000" w:themeColor="text1"/>
          <w:sz w:val="24"/>
          <w:szCs w:val="24"/>
          <w:lang w:val="en-US"/>
        </w:rPr>
        <w:t>considering</w:t>
      </w:r>
      <w:r w:rsidR="0070611F"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 xml:space="preserve">somatic mosaicism </w:t>
      </w:r>
      <w:r w:rsidR="0070611F" w:rsidRPr="00237276">
        <w:rPr>
          <w:rFonts w:ascii="Book Antiqua" w:hAnsi="Book Antiqua"/>
          <w:color w:val="000000" w:themeColor="text1"/>
          <w:sz w:val="24"/>
          <w:szCs w:val="24"/>
          <w:lang w:val="en-US"/>
        </w:rPr>
        <w:t>as a</w:t>
      </w:r>
      <w:r w:rsidR="00152DCD" w:rsidRPr="00237276">
        <w:rPr>
          <w:rFonts w:ascii="Book Antiqua" w:hAnsi="Book Antiqua"/>
          <w:color w:val="000000" w:themeColor="text1"/>
          <w:sz w:val="24"/>
          <w:szCs w:val="24"/>
          <w:lang w:val="en-US"/>
        </w:rPr>
        <w:t xml:space="preserve"> crucial</w:t>
      </w:r>
      <w:r w:rsidRPr="00237276">
        <w:rPr>
          <w:rFonts w:ascii="Book Antiqua" w:hAnsi="Book Antiqua"/>
          <w:color w:val="000000" w:themeColor="text1"/>
          <w:sz w:val="24"/>
          <w:szCs w:val="24"/>
          <w:lang w:val="en-US"/>
        </w:rPr>
        <w:t xml:space="preserve"> parameter to take into account when ensuring the maintenance of </w:t>
      </w:r>
      <w:proofErr w:type="spellStart"/>
      <w:r w:rsidR="002328BC" w:rsidRPr="00237276">
        <w:rPr>
          <w:rFonts w:ascii="Book Antiqua" w:hAnsi="Book Antiqua"/>
          <w:color w:val="000000" w:themeColor="text1"/>
          <w:sz w:val="24"/>
          <w:szCs w:val="24"/>
          <w:lang w:val="en-US"/>
        </w:rPr>
        <w:t>h</w:t>
      </w:r>
      <w:r w:rsidRPr="00237276">
        <w:rPr>
          <w:rFonts w:ascii="Book Antiqua" w:hAnsi="Book Antiqua"/>
          <w:color w:val="000000" w:themeColor="text1"/>
          <w:sz w:val="24"/>
          <w:szCs w:val="24"/>
          <w:lang w:val="en-US"/>
        </w:rPr>
        <w:t>iPSC</w:t>
      </w:r>
      <w:proofErr w:type="spellEnd"/>
      <w:r w:rsidRPr="00237276">
        <w:rPr>
          <w:rFonts w:ascii="Book Antiqua" w:hAnsi="Book Antiqua"/>
          <w:color w:val="000000" w:themeColor="text1"/>
          <w:sz w:val="24"/>
          <w:szCs w:val="24"/>
          <w:lang w:val="en-US"/>
        </w:rPr>
        <w:t xml:space="preserve"> genomic integrity</w:t>
      </w:r>
      <w:r w:rsidR="0070611F" w:rsidRPr="00237276">
        <w:rPr>
          <w:rFonts w:ascii="Book Antiqua" w:hAnsi="Book Antiqua"/>
          <w:color w:val="000000" w:themeColor="text1"/>
          <w:sz w:val="24"/>
          <w:szCs w:val="24"/>
          <w:lang w:val="en-US"/>
        </w:rPr>
        <w:t xml:space="preserve">, as iPSC generation involves the cloning and amplification of </w:t>
      </w:r>
      <w:r w:rsidR="00FE502B" w:rsidRPr="00237276">
        <w:rPr>
          <w:rFonts w:ascii="Book Antiqua" w:hAnsi="Book Antiqua"/>
          <w:color w:val="000000" w:themeColor="text1"/>
          <w:sz w:val="24"/>
          <w:szCs w:val="24"/>
          <w:lang w:val="en-US"/>
        </w:rPr>
        <w:t>the genome of one</w:t>
      </w:r>
      <w:r w:rsidR="00376863" w:rsidRPr="00237276">
        <w:rPr>
          <w:rFonts w:ascii="Book Antiqua" w:hAnsi="Book Antiqua"/>
          <w:color w:val="000000" w:themeColor="text1"/>
          <w:sz w:val="24"/>
          <w:szCs w:val="24"/>
          <w:lang w:val="en-US"/>
        </w:rPr>
        <w:t xml:space="preserve"> unique cell</w:t>
      </w:r>
      <w:r w:rsidRPr="00237276">
        <w:rPr>
          <w:rFonts w:ascii="Book Antiqua" w:hAnsi="Book Antiqua"/>
          <w:color w:val="000000" w:themeColor="text1"/>
          <w:sz w:val="24"/>
          <w:szCs w:val="24"/>
          <w:lang w:val="en-US"/>
        </w:rPr>
        <w:t xml:space="preserve">. Somatic mosaicism </w:t>
      </w:r>
      <w:r w:rsidR="006024E3" w:rsidRPr="00237276">
        <w:rPr>
          <w:rFonts w:ascii="Book Antiqua" w:hAnsi="Book Antiqua"/>
          <w:color w:val="000000" w:themeColor="text1"/>
          <w:sz w:val="24"/>
          <w:szCs w:val="24"/>
          <w:lang w:val="en-US"/>
        </w:rPr>
        <w:t xml:space="preserve">accumulates </w:t>
      </w:r>
      <w:r w:rsidR="00152DCD" w:rsidRPr="00237276">
        <w:rPr>
          <w:rFonts w:ascii="Book Antiqua" w:hAnsi="Book Antiqua"/>
          <w:color w:val="000000" w:themeColor="text1"/>
          <w:sz w:val="24"/>
          <w:szCs w:val="24"/>
          <w:lang w:val="en-US"/>
        </w:rPr>
        <w:t>during mitosis and is therefore</w:t>
      </w:r>
      <w:r w:rsidRPr="00237276">
        <w:rPr>
          <w:rFonts w:ascii="Book Antiqua" w:hAnsi="Book Antiqua"/>
          <w:color w:val="000000" w:themeColor="text1"/>
          <w:sz w:val="24"/>
          <w:szCs w:val="24"/>
          <w:lang w:val="en-US"/>
        </w:rPr>
        <w:t xml:space="preserve"> acquired </w:t>
      </w:r>
      <w:r w:rsidR="00EE47E0" w:rsidRPr="00237276">
        <w:rPr>
          <w:rFonts w:ascii="Book Antiqua" w:hAnsi="Book Antiqua"/>
          <w:color w:val="000000" w:themeColor="text1"/>
          <w:sz w:val="24"/>
          <w:szCs w:val="24"/>
          <w:lang w:val="en-US"/>
        </w:rPr>
        <w:t>both</w:t>
      </w:r>
      <w:r w:rsidR="00FE502B"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 xml:space="preserve">during early development </w:t>
      </w:r>
      <w:r w:rsidR="00152DCD" w:rsidRPr="00237276">
        <w:rPr>
          <w:rFonts w:ascii="Book Antiqua" w:hAnsi="Book Antiqua"/>
          <w:color w:val="000000" w:themeColor="text1"/>
          <w:sz w:val="24"/>
          <w:szCs w:val="24"/>
          <w:lang w:val="en-US"/>
        </w:rPr>
        <w:t>and</w:t>
      </w:r>
      <w:r w:rsidRPr="00237276">
        <w:rPr>
          <w:rFonts w:ascii="Book Antiqua" w:hAnsi="Book Antiqua"/>
          <w:color w:val="000000" w:themeColor="text1"/>
          <w:sz w:val="24"/>
          <w:szCs w:val="24"/>
          <w:lang w:val="en-US"/>
        </w:rPr>
        <w:t xml:space="preserve"> during the</w:t>
      </w:r>
      <w:r w:rsidR="00152DCD" w:rsidRPr="00237276">
        <w:rPr>
          <w:rFonts w:ascii="Book Antiqua" w:hAnsi="Book Antiqua"/>
          <w:color w:val="000000" w:themeColor="text1"/>
          <w:sz w:val="24"/>
          <w:szCs w:val="24"/>
          <w:lang w:val="en-US"/>
        </w:rPr>
        <w:t xml:space="preserve"> normal</w:t>
      </w:r>
      <w:r w:rsidR="007F4F70" w:rsidRPr="00237276">
        <w:rPr>
          <w:rFonts w:ascii="Book Antiqua" w:hAnsi="Book Antiqua"/>
          <w:color w:val="000000" w:themeColor="text1"/>
          <w:sz w:val="24"/>
          <w:szCs w:val="24"/>
          <w:lang w:val="en-US"/>
        </w:rPr>
        <w:t xml:space="preserve"> aging process. It </w:t>
      </w:r>
      <w:r w:rsidRPr="00237276">
        <w:rPr>
          <w:rFonts w:ascii="Book Antiqua" w:hAnsi="Book Antiqua"/>
          <w:color w:val="000000" w:themeColor="text1"/>
          <w:sz w:val="24"/>
          <w:szCs w:val="24"/>
          <w:lang w:val="en-US"/>
        </w:rPr>
        <w:t xml:space="preserve">has been shown to affect various tissues such as </w:t>
      </w:r>
      <w:r w:rsidR="00152DCD" w:rsidRPr="00237276">
        <w:rPr>
          <w:rFonts w:ascii="Book Antiqua" w:hAnsi="Book Antiqua"/>
          <w:color w:val="000000" w:themeColor="text1"/>
          <w:sz w:val="24"/>
          <w:szCs w:val="24"/>
          <w:lang w:val="en-US"/>
        </w:rPr>
        <w:t xml:space="preserve">skin, cerebellum, </w:t>
      </w:r>
      <w:r w:rsidRPr="00237276">
        <w:rPr>
          <w:rFonts w:ascii="Book Antiqua" w:hAnsi="Book Antiqua"/>
          <w:color w:val="000000" w:themeColor="text1"/>
          <w:sz w:val="24"/>
          <w:szCs w:val="24"/>
          <w:lang w:val="en-US"/>
        </w:rPr>
        <w:t>liver</w:t>
      </w:r>
      <w:r w:rsidR="00152DCD" w:rsidRPr="00237276">
        <w:rPr>
          <w:rFonts w:ascii="Book Antiqua" w:hAnsi="Book Antiqua"/>
          <w:color w:val="000000" w:themeColor="text1"/>
          <w:sz w:val="24"/>
          <w:szCs w:val="24"/>
          <w:lang w:val="en-US"/>
        </w:rPr>
        <w:t xml:space="preserve">, intestine or digestive tract, </w:t>
      </w:r>
      <w:r w:rsidR="007F4F70" w:rsidRPr="00237276">
        <w:rPr>
          <w:rFonts w:ascii="Book Antiqua" w:hAnsi="Book Antiqua"/>
          <w:color w:val="000000" w:themeColor="text1"/>
          <w:sz w:val="24"/>
          <w:szCs w:val="24"/>
          <w:lang w:val="en-US"/>
        </w:rPr>
        <w:t>and depends</w:t>
      </w:r>
      <w:r w:rsidR="00152DCD" w:rsidRPr="00237276">
        <w:rPr>
          <w:rFonts w:ascii="Book Antiqua" w:hAnsi="Book Antiqua"/>
          <w:color w:val="000000" w:themeColor="text1"/>
          <w:sz w:val="24"/>
          <w:szCs w:val="24"/>
          <w:lang w:val="en-US"/>
        </w:rPr>
        <w:t xml:space="preserve"> on </w:t>
      </w:r>
      <w:r w:rsidR="006024E3" w:rsidRPr="00237276">
        <w:rPr>
          <w:rFonts w:ascii="Book Antiqua" w:hAnsi="Book Antiqua"/>
          <w:color w:val="000000" w:themeColor="text1"/>
          <w:sz w:val="24"/>
          <w:szCs w:val="24"/>
          <w:lang w:val="en-US"/>
        </w:rPr>
        <w:t xml:space="preserve">the </w:t>
      </w:r>
      <w:r w:rsidR="00152DCD" w:rsidRPr="00237276">
        <w:rPr>
          <w:rFonts w:ascii="Book Antiqua" w:hAnsi="Book Antiqua"/>
          <w:color w:val="000000" w:themeColor="text1"/>
          <w:sz w:val="24"/>
          <w:szCs w:val="24"/>
          <w:lang w:val="en-US"/>
        </w:rPr>
        <w:t>tissue self-</w:t>
      </w:r>
      <w:r w:rsidR="0054448B" w:rsidRPr="00237276">
        <w:rPr>
          <w:rFonts w:ascii="Book Antiqua" w:hAnsi="Book Antiqua"/>
          <w:color w:val="000000" w:themeColor="text1"/>
          <w:sz w:val="24"/>
          <w:szCs w:val="24"/>
          <w:lang w:val="en-US"/>
        </w:rPr>
        <w:t>renewal</w:t>
      </w:r>
      <w:r w:rsidR="00152DCD" w:rsidRPr="00237276">
        <w:rPr>
          <w:rFonts w:ascii="Book Antiqua" w:hAnsi="Book Antiqua"/>
          <w:color w:val="000000" w:themeColor="text1"/>
          <w:sz w:val="24"/>
          <w:szCs w:val="24"/>
          <w:lang w:val="en-US"/>
        </w:rPr>
        <w:t xml:space="preserve"> rate and exposure to environmental stress</w:t>
      </w:r>
      <w:r w:rsidR="007F4F70" w:rsidRPr="00237276">
        <w:rPr>
          <w:rFonts w:ascii="Book Antiqua" w:hAnsi="Book Antiqua"/>
          <w:color w:val="000000" w:themeColor="text1"/>
          <w:sz w:val="24"/>
          <w:szCs w:val="24"/>
          <w:lang w:val="en-US"/>
        </w:rPr>
        <w:t xml:space="preserve"> such as </w:t>
      </w:r>
      <w:r w:rsidR="005B1455" w:rsidRPr="00237276">
        <w:rPr>
          <w:rFonts w:ascii="Book Antiqua" w:hAnsi="Book Antiqua"/>
          <w:color w:val="000000" w:themeColor="text1"/>
          <w:sz w:val="24"/>
          <w:szCs w:val="24"/>
        </w:rPr>
        <w:t>ultraviolet</w:t>
      </w:r>
      <w:r w:rsidR="007F4F70" w:rsidRPr="00237276">
        <w:rPr>
          <w:rFonts w:ascii="Book Antiqua" w:hAnsi="Book Antiqua"/>
          <w:color w:val="000000" w:themeColor="text1"/>
          <w:sz w:val="24"/>
          <w:szCs w:val="24"/>
          <w:lang w:val="en-US"/>
        </w:rPr>
        <w:t xml:space="preserve"> </w:t>
      </w:r>
      <w:proofErr w:type="gramStart"/>
      <w:r w:rsidR="007F4F70" w:rsidRPr="00237276">
        <w:rPr>
          <w:rFonts w:ascii="Book Antiqua" w:hAnsi="Book Antiqua"/>
          <w:color w:val="000000" w:themeColor="text1"/>
          <w:sz w:val="24"/>
          <w:szCs w:val="24"/>
          <w:lang w:val="en-US"/>
        </w:rPr>
        <w:t>radiation</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16,17</w:t>
      </w:r>
      <w:r w:rsidR="00392BDE" w:rsidRPr="00237276">
        <w:rPr>
          <w:rFonts w:ascii="Book Antiqua" w:hAnsi="Book Antiqua" w:cs="Times New Roman"/>
          <w:color w:val="000000" w:themeColor="text1"/>
          <w:sz w:val="24"/>
          <w:szCs w:val="24"/>
          <w:vertAlign w:val="superscript"/>
          <w:lang w:val="en-US"/>
        </w:rPr>
        <w:t>]</w:t>
      </w:r>
      <w:r w:rsidR="007F4F70" w:rsidRPr="00237276">
        <w:rPr>
          <w:rFonts w:ascii="Book Antiqua" w:hAnsi="Book Antiqua"/>
          <w:color w:val="000000" w:themeColor="text1"/>
          <w:sz w:val="24"/>
          <w:szCs w:val="24"/>
          <w:lang w:val="en-US"/>
        </w:rPr>
        <w:t xml:space="preserve"> or endogenous mutagenic factors such as </w:t>
      </w:r>
      <w:r w:rsidRPr="00237276">
        <w:rPr>
          <w:rFonts w:ascii="Book Antiqua" w:hAnsi="Book Antiqua"/>
          <w:color w:val="000000" w:themeColor="text1"/>
          <w:sz w:val="24"/>
          <w:szCs w:val="24"/>
          <w:lang w:val="en-US"/>
        </w:rPr>
        <w:t>transposable elements</w:t>
      </w:r>
      <w:r w:rsidR="00392BDE" w:rsidRPr="00237276">
        <w:rPr>
          <w:rFonts w:ascii="Book Antiqua" w:hAnsi="Book Antiqua" w:cs="Times New Roman"/>
          <w:color w:val="000000" w:themeColor="text1"/>
          <w:sz w:val="24"/>
          <w:szCs w:val="24"/>
          <w:vertAlign w:val="superscript"/>
          <w:lang w:val="en-US"/>
        </w:rPr>
        <w:t>[</w:t>
      </w:r>
      <w:r w:rsidR="00B822F8" w:rsidRPr="00237276">
        <w:rPr>
          <w:rFonts w:ascii="Book Antiqua" w:hAnsi="Book Antiqua" w:cs="Times New Roman"/>
          <w:color w:val="000000" w:themeColor="text1"/>
          <w:sz w:val="24"/>
          <w:szCs w:val="24"/>
          <w:vertAlign w:val="superscript"/>
          <w:lang w:val="en-US"/>
        </w:rPr>
        <w:t>18</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w:t>
      </w:r>
      <w:r w:rsidR="007F4F70" w:rsidRPr="00237276">
        <w:rPr>
          <w:rFonts w:ascii="Book Antiqua" w:hAnsi="Book Antiqua"/>
          <w:color w:val="000000" w:themeColor="text1"/>
          <w:sz w:val="24"/>
          <w:szCs w:val="24"/>
          <w:lang w:val="en-US"/>
        </w:rPr>
        <w:t xml:space="preserve"> Since </w:t>
      </w:r>
      <w:r w:rsidR="006C0D4B" w:rsidRPr="00237276">
        <w:rPr>
          <w:rFonts w:ascii="Book Antiqua" w:hAnsi="Book Antiqua"/>
          <w:color w:val="000000" w:themeColor="text1"/>
          <w:sz w:val="24"/>
          <w:szCs w:val="24"/>
          <w:lang w:val="en-US"/>
        </w:rPr>
        <w:t xml:space="preserve">such events </w:t>
      </w:r>
      <w:r w:rsidR="007F4F70" w:rsidRPr="00237276">
        <w:rPr>
          <w:rFonts w:ascii="Book Antiqua" w:hAnsi="Book Antiqua"/>
          <w:color w:val="000000" w:themeColor="text1"/>
          <w:sz w:val="24"/>
          <w:szCs w:val="24"/>
          <w:lang w:val="en-US"/>
        </w:rPr>
        <w:t xml:space="preserve">accumulate with ageing, donor age has been shown </w:t>
      </w:r>
      <w:r w:rsidR="00466B52" w:rsidRPr="00237276">
        <w:rPr>
          <w:rFonts w:ascii="Book Antiqua" w:hAnsi="Book Antiqua"/>
          <w:color w:val="000000" w:themeColor="text1"/>
          <w:sz w:val="24"/>
          <w:szCs w:val="24"/>
          <w:lang w:val="en-US"/>
        </w:rPr>
        <w:t xml:space="preserve">recently </w:t>
      </w:r>
      <w:r w:rsidR="007F4F70" w:rsidRPr="00237276">
        <w:rPr>
          <w:rFonts w:ascii="Book Antiqua" w:hAnsi="Book Antiqua"/>
          <w:color w:val="000000" w:themeColor="text1"/>
          <w:sz w:val="24"/>
          <w:szCs w:val="24"/>
          <w:lang w:val="en-US"/>
        </w:rPr>
        <w:t xml:space="preserve">to be associated with an increased risk of abnormalities in </w:t>
      </w:r>
      <w:proofErr w:type="gramStart"/>
      <w:r w:rsidR="00466B52" w:rsidRPr="00237276">
        <w:rPr>
          <w:rFonts w:ascii="Book Antiqua" w:hAnsi="Book Antiqua"/>
          <w:color w:val="000000" w:themeColor="text1"/>
          <w:sz w:val="24"/>
          <w:szCs w:val="24"/>
          <w:lang w:val="en-US"/>
        </w:rPr>
        <w:t>iPSCs</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19</w:t>
      </w:r>
      <w:r w:rsidR="00392BDE" w:rsidRPr="00237276">
        <w:rPr>
          <w:rFonts w:ascii="Book Antiqua" w:hAnsi="Book Antiqua" w:cs="Times New Roman"/>
          <w:color w:val="000000" w:themeColor="text1"/>
          <w:sz w:val="24"/>
          <w:szCs w:val="24"/>
          <w:vertAlign w:val="superscript"/>
          <w:lang w:val="en-US"/>
        </w:rPr>
        <w:t>]</w:t>
      </w:r>
      <w:r w:rsidR="00466B52" w:rsidRPr="00237276">
        <w:rPr>
          <w:rFonts w:ascii="Book Antiqua" w:hAnsi="Book Antiqua"/>
          <w:color w:val="000000" w:themeColor="text1"/>
          <w:sz w:val="24"/>
          <w:szCs w:val="24"/>
          <w:lang w:val="en-US"/>
        </w:rPr>
        <w:t>. T</w:t>
      </w:r>
      <w:r w:rsidRPr="00237276">
        <w:rPr>
          <w:rFonts w:ascii="Book Antiqua" w:hAnsi="Book Antiqua"/>
          <w:color w:val="000000" w:themeColor="text1"/>
          <w:sz w:val="24"/>
          <w:szCs w:val="24"/>
          <w:lang w:val="en-US"/>
        </w:rPr>
        <w:t>he definition of somatic mosaicism also includes genomic alterations of varying size, ranging from chromosome gains or losses to single nucleotide substitutions. A number of studies have focused on the genomic integrity of iPSCs</w:t>
      </w:r>
      <w:r w:rsidR="00261D31"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 xml:space="preserve"> highlighting the contribution of somatic mosaicism, either through the acquisition of CNVs or single point mutations. </w:t>
      </w:r>
      <w:proofErr w:type="spellStart"/>
      <w:r w:rsidRPr="00237276">
        <w:rPr>
          <w:rFonts w:ascii="Book Antiqua" w:hAnsi="Book Antiqua"/>
          <w:color w:val="000000" w:themeColor="text1"/>
          <w:sz w:val="24"/>
          <w:szCs w:val="24"/>
          <w:lang w:val="en-US"/>
        </w:rPr>
        <w:t>Abyzov</w:t>
      </w:r>
      <w:proofErr w:type="spellEnd"/>
      <w:r w:rsidRPr="00237276">
        <w:rPr>
          <w:rFonts w:ascii="Book Antiqua" w:hAnsi="Book Antiqua"/>
          <w:color w:val="000000" w:themeColor="text1"/>
          <w:sz w:val="24"/>
          <w:szCs w:val="24"/>
          <w:lang w:val="en-US"/>
        </w:rPr>
        <w:t xml:space="preserve"> </w:t>
      </w:r>
      <w:r w:rsidRPr="00237276">
        <w:rPr>
          <w:rFonts w:ascii="Book Antiqua" w:hAnsi="Book Antiqua"/>
          <w:i/>
          <w:iCs/>
          <w:color w:val="000000" w:themeColor="text1"/>
          <w:sz w:val="24"/>
          <w:szCs w:val="24"/>
          <w:lang w:val="en-US"/>
        </w:rPr>
        <w:t xml:space="preserve">et </w:t>
      </w:r>
      <w:proofErr w:type="gramStart"/>
      <w:r w:rsidRPr="00237276">
        <w:rPr>
          <w:rFonts w:ascii="Book Antiqua" w:hAnsi="Book Antiqua"/>
          <w:i/>
          <w:iCs/>
          <w:color w:val="000000" w:themeColor="text1"/>
          <w:sz w:val="24"/>
          <w:szCs w:val="24"/>
          <w:lang w:val="en-US"/>
        </w:rPr>
        <w:t>al</w:t>
      </w:r>
      <w:r w:rsidR="005B1455"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20</w:t>
      </w:r>
      <w:r w:rsidR="005B1455"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analyzed 20 </w:t>
      </w:r>
      <w:proofErr w:type="spellStart"/>
      <w:r w:rsidRPr="00237276">
        <w:rPr>
          <w:rFonts w:ascii="Book Antiqua" w:hAnsi="Book Antiqua"/>
          <w:color w:val="000000" w:themeColor="text1"/>
          <w:sz w:val="24"/>
          <w:szCs w:val="24"/>
          <w:lang w:val="en-US"/>
        </w:rPr>
        <w:t>hiPSC</w:t>
      </w:r>
      <w:proofErr w:type="spellEnd"/>
      <w:r w:rsidRPr="00237276">
        <w:rPr>
          <w:rFonts w:ascii="Book Antiqua" w:hAnsi="Book Antiqua"/>
          <w:color w:val="000000" w:themeColor="text1"/>
          <w:sz w:val="24"/>
          <w:szCs w:val="24"/>
          <w:lang w:val="en-US"/>
        </w:rPr>
        <w:t xml:space="preserve"> lines generated from 7 different fibroblast populations. They showed that each iPSC line contained an average number of 2 CNV (&lt;</w:t>
      </w:r>
      <w:r w:rsidR="005B1455"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 xml:space="preserve">10 kb). Using both </w:t>
      </w:r>
      <w:r w:rsidR="005B1455" w:rsidRPr="00237276">
        <w:rPr>
          <w:rFonts w:ascii="Book Antiqua" w:hAnsi="Book Antiqua"/>
          <w:color w:val="000000" w:themeColor="text1"/>
          <w:sz w:val="24"/>
          <w:szCs w:val="24"/>
        </w:rPr>
        <w:t>polymerase chain reaction (</w:t>
      </w:r>
      <w:r w:rsidRPr="00237276">
        <w:rPr>
          <w:rFonts w:ascii="Book Antiqua" w:hAnsi="Book Antiqua"/>
          <w:color w:val="000000" w:themeColor="text1"/>
          <w:sz w:val="24"/>
          <w:szCs w:val="24"/>
          <w:lang w:val="en-US"/>
        </w:rPr>
        <w:t>PCR</w:t>
      </w:r>
      <w:r w:rsidR="005B1455"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 xml:space="preserve"> performed across CNV breakpoints and droplet digital PCR, the authors </w:t>
      </w:r>
      <w:r w:rsidR="00261D31" w:rsidRPr="00237276">
        <w:rPr>
          <w:rFonts w:ascii="Book Antiqua" w:hAnsi="Book Antiqua"/>
          <w:color w:val="000000" w:themeColor="text1"/>
          <w:sz w:val="24"/>
          <w:szCs w:val="24"/>
          <w:lang w:val="en-US"/>
        </w:rPr>
        <w:t xml:space="preserve">illustrate </w:t>
      </w:r>
      <w:r w:rsidRPr="00237276">
        <w:rPr>
          <w:rFonts w:ascii="Book Antiqua" w:hAnsi="Book Antiqua"/>
          <w:color w:val="000000" w:themeColor="text1"/>
          <w:sz w:val="24"/>
          <w:szCs w:val="24"/>
          <w:lang w:val="en-US"/>
        </w:rPr>
        <w:t xml:space="preserve">that at least 50% of the CNVs </w:t>
      </w:r>
      <w:r w:rsidR="00562125" w:rsidRPr="00237276">
        <w:rPr>
          <w:rFonts w:ascii="Book Antiqua" w:hAnsi="Book Antiqua"/>
          <w:color w:val="000000" w:themeColor="text1"/>
          <w:sz w:val="24"/>
          <w:szCs w:val="24"/>
          <w:lang w:val="en-US"/>
        </w:rPr>
        <w:t xml:space="preserve">detected in the </w:t>
      </w:r>
      <w:proofErr w:type="spellStart"/>
      <w:r w:rsidR="00562125" w:rsidRPr="00237276">
        <w:rPr>
          <w:rFonts w:ascii="Book Antiqua" w:hAnsi="Book Antiqua"/>
          <w:color w:val="000000" w:themeColor="text1"/>
          <w:sz w:val="24"/>
          <w:szCs w:val="24"/>
          <w:lang w:val="en-US"/>
        </w:rPr>
        <w:t>hiPSC</w:t>
      </w:r>
      <w:proofErr w:type="spellEnd"/>
      <w:r w:rsidR="00562125" w:rsidRPr="00237276">
        <w:rPr>
          <w:rFonts w:ascii="Book Antiqua" w:hAnsi="Book Antiqua"/>
          <w:color w:val="000000" w:themeColor="text1"/>
          <w:sz w:val="24"/>
          <w:szCs w:val="24"/>
          <w:lang w:val="en-US"/>
        </w:rPr>
        <w:t xml:space="preserve"> lines were present</w:t>
      </w:r>
      <w:r w:rsidRPr="00237276">
        <w:rPr>
          <w:rFonts w:ascii="Book Antiqua" w:hAnsi="Book Antiqua"/>
          <w:color w:val="000000" w:themeColor="text1"/>
          <w:sz w:val="24"/>
          <w:szCs w:val="24"/>
          <w:lang w:val="en-US"/>
        </w:rPr>
        <w:t xml:space="preserve"> at a very low frequency in the original fibroblast population</w:t>
      </w:r>
      <w:r w:rsidR="00261D31"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 xml:space="preserve"> and therefore can be explained by somatic mosaicism. It should be noted that the value obtained </w:t>
      </w:r>
      <w:r w:rsidR="002D083D" w:rsidRPr="00237276">
        <w:rPr>
          <w:rFonts w:ascii="Book Antiqua" w:hAnsi="Book Antiqua"/>
          <w:color w:val="000000" w:themeColor="text1"/>
          <w:sz w:val="24"/>
          <w:szCs w:val="24"/>
          <w:lang w:val="en-US"/>
        </w:rPr>
        <w:t xml:space="preserve">(50%) </w:t>
      </w:r>
      <w:r w:rsidR="00261D31" w:rsidRPr="00237276">
        <w:rPr>
          <w:rFonts w:ascii="Book Antiqua" w:hAnsi="Book Antiqua"/>
          <w:color w:val="000000" w:themeColor="text1"/>
          <w:sz w:val="24"/>
          <w:szCs w:val="24"/>
          <w:lang w:val="en-US"/>
        </w:rPr>
        <w:t xml:space="preserve">may </w:t>
      </w:r>
      <w:r w:rsidRPr="00237276">
        <w:rPr>
          <w:rFonts w:ascii="Book Antiqua" w:hAnsi="Book Antiqua"/>
          <w:color w:val="000000" w:themeColor="text1"/>
          <w:sz w:val="24"/>
          <w:szCs w:val="24"/>
          <w:lang w:val="en-US"/>
        </w:rPr>
        <w:t xml:space="preserve">be an underestimation, depending on the detection level of the technique used and the quantitative contribution of the </w:t>
      </w:r>
      <w:proofErr w:type="gramStart"/>
      <w:r w:rsidRPr="00237276">
        <w:rPr>
          <w:rFonts w:ascii="Book Antiqua" w:hAnsi="Book Antiqua"/>
          <w:color w:val="000000" w:themeColor="text1"/>
          <w:sz w:val="24"/>
          <w:szCs w:val="24"/>
          <w:lang w:val="en-US"/>
        </w:rPr>
        <w:t>CNV</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20</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w:t>
      </w:r>
      <w:r w:rsidR="00A236EC" w:rsidRPr="00237276">
        <w:rPr>
          <w:rFonts w:ascii="Book Antiqua" w:hAnsi="Book Antiqua"/>
          <w:color w:val="000000" w:themeColor="text1"/>
          <w:sz w:val="24"/>
          <w:szCs w:val="24"/>
          <w:lang w:val="en-US"/>
        </w:rPr>
        <w:t>T</w:t>
      </w:r>
      <w:r w:rsidRPr="00237276">
        <w:rPr>
          <w:rFonts w:ascii="Book Antiqua" w:hAnsi="Book Antiqua"/>
          <w:color w:val="000000" w:themeColor="text1"/>
          <w:sz w:val="24"/>
          <w:szCs w:val="24"/>
          <w:lang w:val="en-US"/>
        </w:rPr>
        <w:t xml:space="preserve">he </w:t>
      </w:r>
      <w:r w:rsidR="00562125" w:rsidRPr="00237276">
        <w:rPr>
          <w:rFonts w:ascii="Book Antiqua" w:hAnsi="Book Antiqua"/>
          <w:color w:val="000000" w:themeColor="text1"/>
          <w:sz w:val="24"/>
          <w:szCs w:val="24"/>
          <w:lang w:val="en-US"/>
        </w:rPr>
        <w:t>authors</w:t>
      </w:r>
      <w:r w:rsidR="00466B52" w:rsidRPr="00237276">
        <w:rPr>
          <w:rFonts w:ascii="Book Antiqua" w:hAnsi="Book Antiqua"/>
          <w:color w:val="000000" w:themeColor="text1"/>
          <w:sz w:val="24"/>
          <w:szCs w:val="24"/>
          <w:lang w:val="en-US"/>
        </w:rPr>
        <w:t xml:space="preserve"> analyzed the 7</w:t>
      </w:r>
      <w:r w:rsidRPr="00237276">
        <w:rPr>
          <w:rFonts w:ascii="Book Antiqua" w:hAnsi="Book Antiqua"/>
          <w:color w:val="000000" w:themeColor="text1"/>
          <w:sz w:val="24"/>
          <w:szCs w:val="24"/>
          <w:lang w:val="en-US"/>
        </w:rPr>
        <w:t xml:space="preserve"> populations of fibroblasts and </w:t>
      </w:r>
      <w:r w:rsidR="00466B52" w:rsidRPr="00237276">
        <w:rPr>
          <w:rFonts w:ascii="Book Antiqua" w:hAnsi="Book Antiqua"/>
          <w:color w:val="000000" w:themeColor="text1"/>
          <w:sz w:val="24"/>
          <w:szCs w:val="24"/>
          <w:lang w:val="en-US"/>
        </w:rPr>
        <w:t xml:space="preserve">showed that </w:t>
      </w:r>
      <w:r w:rsidRPr="00237276">
        <w:rPr>
          <w:rFonts w:ascii="Book Antiqua" w:hAnsi="Book Antiqua"/>
          <w:color w:val="000000" w:themeColor="text1"/>
          <w:sz w:val="24"/>
          <w:szCs w:val="24"/>
          <w:lang w:val="en-US"/>
        </w:rPr>
        <w:t xml:space="preserve">30% of them contained CNVs when compared to a </w:t>
      </w:r>
      <w:r w:rsidR="00FC49E4" w:rsidRPr="00237276">
        <w:rPr>
          <w:rFonts w:ascii="Book Antiqua" w:hAnsi="Book Antiqua"/>
          <w:color w:val="000000" w:themeColor="text1"/>
          <w:sz w:val="24"/>
          <w:szCs w:val="24"/>
          <w:lang w:val="en-US"/>
        </w:rPr>
        <w:t xml:space="preserve">human </w:t>
      </w:r>
      <w:r w:rsidRPr="00237276">
        <w:rPr>
          <w:rFonts w:ascii="Book Antiqua" w:hAnsi="Book Antiqua"/>
          <w:color w:val="000000" w:themeColor="text1"/>
          <w:sz w:val="24"/>
          <w:szCs w:val="24"/>
          <w:lang w:val="en-US"/>
        </w:rPr>
        <w:t>genome reference sequence</w:t>
      </w:r>
      <w:r w:rsidR="00FC49E4" w:rsidRPr="00237276">
        <w:rPr>
          <w:rFonts w:ascii="Book Antiqua" w:hAnsi="Book Antiqua"/>
          <w:color w:val="000000" w:themeColor="text1"/>
          <w:sz w:val="24"/>
          <w:szCs w:val="24"/>
          <w:lang w:val="en-US"/>
        </w:rPr>
        <w:t xml:space="preserve"> such as </w:t>
      </w:r>
      <w:r w:rsidR="00FC49E4" w:rsidRPr="00237276">
        <w:rPr>
          <w:rFonts w:ascii="Book Antiqua" w:hAnsi="Book Antiqua" w:cs="Arial"/>
          <w:color w:val="000000" w:themeColor="text1"/>
          <w:sz w:val="24"/>
          <w:szCs w:val="24"/>
          <w:shd w:val="clear" w:color="auto" w:fill="FFFFFF"/>
          <w:lang w:val="en-US"/>
        </w:rPr>
        <w:t>hGRC37 sequence</w:t>
      </w:r>
      <w:r w:rsidR="00A236EC" w:rsidRPr="00237276">
        <w:rPr>
          <w:rFonts w:ascii="Book Antiqua" w:hAnsi="Book Antiqua" w:cs="Arial"/>
          <w:color w:val="000000" w:themeColor="text1"/>
          <w:sz w:val="24"/>
          <w:szCs w:val="24"/>
          <w:shd w:val="clear" w:color="auto" w:fill="FFFFFF"/>
          <w:lang w:val="en-US"/>
        </w:rPr>
        <w:t xml:space="preserve">, highlighting a high degree of </w:t>
      </w:r>
      <w:r w:rsidR="00A236EC" w:rsidRPr="00237276">
        <w:rPr>
          <w:rFonts w:ascii="Book Antiqua" w:hAnsi="Book Antiqua" w:cs="Arial"/>
          <w:color w:val="000000" w:themeColor="text1"/>
          <w:sz w:val="24"/>
          <w:szCs w:val="24"/>
          <w:shd w:val="clear" w:color="auto" w:fill="FFFFFF"/>
          <w:lang w:val="en-US"/>
        </w:rPr>
        <w:lastRenderedPageBreak/>
        <w:t>somatic mosaicism in fibroblast</w:t>
      </w:r>
      <w:r w:rsidR="00466B52" w:rsidRPr="00237276">
        <w:rPr>
          <w:rFonts w:ascii="Book Antiqua" w:hAnsi="Book Antiqua" w:cs="Arial"/>
          <w:color w:val="000000" w:themeColor="text1"/>
          <w:sz w:val="24"/>
          <w:szCs w:val="24"/>
          <w:shd w:val="clear" w:color="auto" w:fill="FFFFFF"/>
          <w:lang w:val="en-US"/>
        </w:rPr>
        <w:t>s</w:t>
      </w:r>
      <w:r w:rsidRPr="00237276">
        <w:rPr>
          <w:rFonts w:ascii="Book Antiqua" w:hAnsi="Book Antiqua"/>
          <w:color w:val="000000" w:themeColor="text1"/>
          <w:sz w:val="24"/>
          <w:szCs w:val="24"/>
          <w:lang w:val="en-US"/>
        </w:rPr>
        <w:t xml:space="preserve">. Investigations focusing on single point mutations, specifically protein-coding mutations, have also </w:t>
      </w:r>
      <w:r w:rsidR="00466B52" w:rsidRPr="00237276">
        <w:rPr>
          <w:rFonts w:ascii="Book Antiqua" w:hAnsi="Book Antiqua"/>
          <w:color w:val="000000" w:themeColor="text1"/>
          <w:sz w:val="24"/>
          <w:szCs w:val="24"/>
          <w:lang w:val="en-US"/>
        </w:rPr>
        <w:t>underlined</w:t>
      </w:r>
      <w:r w:rsidRPr="00237276">
        <w:rPr>
          <w:rFonts w:ascii="Book Antiqua" w:hAnsi="Book Antiqua"/>
          <w:color w:val="000000" w:themeColor="text1"/>
          <w:sz w:val="24"/>
          <w:szCs w:val="24"/>
          <w:lang w:val="en-US"/>
        </w:rPr>
        <w:t xml:space="preserve"> the contribution of somatic mosaicism in iPSC line</w:t>
      </w:r>
      <w:r w:rsidR="00562125" w:rsidRPr="00237276">
        <w:rPr>
          <w:rFonts w:ascii="Book Antiqua" w:hAnsi="Book Antiqua"/>
          <w:color w:val="000000" w:themeColor="text1"/>
          <w:sz w:val="24"/>
          <w:szCs w:val="24"/>
          <w:lang w:val="en-US"/>
        </w:rPr>
        <w:t xml:space="preserve"> genetic abnormalities</w:t>
      </w:r>
      <w:r w:rsidRPr="00237276">
        <w:rPr>
          <w:rFonts w:ascii="Book Antiqua" w:hAnsi="Book Antiqua"/>
          <w:color w:val="000000" w:themeColor="text1"/>
          <w:sz w:val="24"/>
          <w:szCs w:val="24"/>
          <w:lang w:val="en-US"/>
        </w:rPr>
        <w:t xml:space="preserve">; however the quantitative estimation differs from one </w:t>
      </w:r>
      <w:r w:rsidR="006605BD" w:rsidRPr="00237276">
        <w:rPr>
          <w:rFonts w:ascii="Book Antiqua" w:hAnsi="Book Antiqua"/>
          <w:color w:val="000000" w:themeColor="text1"/>
          <w:sz w:val="24"/>
          <w:szCs w:val="24"/>
          <w:lang w:val="en-US"/>
        </w:rPr>
        <w:t xml:space="preserve">study </w:t>
      </w:r>
      <w:r w:rsidRPr="00237276">
        <w:rPr>
          <w:rFonts w:ascii="Book Antiqua" w:hAnsi="Book Antiqua"/>
          <w:color w:val="000000" w:themeColor="text1"/>
          <w:sz w:val="24"/>
          <w:szCs w:val="24"/>
          <w:lang w:val="en-US"/>
        </w:rPr>
        <w:t xml:space="preserve">to another. One </w:t>
      </w:r>
      <w:r w:rsidR="006605BD" w:rsidRPr="00237276">
        <w:rPr>
          <w:rFonts w:ascii="Book Antiqua" w:hAnsi="Book Antiqua"/>
          <w:color w:val="000000" w:themeColor="text1"/>
          <w:sz w:val="24"/>
          <w:szCs w:val="24"/>
          <w:lang w:val="en-US"/>
        </w:rPr>
        <w:t xml:space="preserve">study </w:t>
      </w:r>
      <w:r w:rsidRPr="00237276">
        <w:rPr>
          <w:rFonts w:ascii="Book Antiqua" w:hAnsi="Book Antiqua"/>
          <w:color w:val="000000" w:themeColor="text1"/>
          <w:sz w:val="24"/>
          <w:szCs w:val="24"/>
          <w:lang w:val="en-US"/>
        </w:rPr>
        <w:t xml:space="preserve">describes a </w:t>
      </w:r>
      <w:r w:rsidR="004E4AD1" w:rsidRPr="00237276">
        <w:rPr>
          <w:rFonts w:ascii="Book Antiqua" w:hAnsi="Book Antiqua"/>
          <w:color w:val="000000" w:themeColor="text1"/>
          <w:sz w:val="24"/>
          <w:szCs w:val="24"/>
          <w:lang w:val="en-US"/>
        </w:rPr>
        <w:t xml:space="preserve">total </w:t>
      </w:r>
      <w:r w:rsidRPr="00237276">
        <w:rPr>
          <w:rFonts w:ascii="Book Antiqua" w:hAnsi="Book Antiqua"/>
          <w:color w:val="000000" w:themeColor="text1"/>
          <w:sz w:val="24"/>
          <w:szCs w:val="24"/>
          <w:lang w:val="en-US"/>
        </w:rPr>
        <w:t xml:space="preserve">average number of 6 protein-coding mutations per </w:t>
      </w:r>
      <w:proofErr w:type="spellStart"/>
      <w:r w:rsidRPr="00237276">
        <w:rPr>
          <w:rFonts w:ascii="Book Antiqua" w:hAnsi="Book Antiqua"/>
          <w:color w:val="000000" w:themeColor="text1"/>
          <w:sz w:val="24"/>
          <w:szCs w:val="24"/>
          <w:lang w:val="en-US"/>
        </w:rPr>
        <w:t>hiPSC</w:t>
      </w:r>
      <w:proofErr w:type="spellEnd"/>
      <w:r w:rsidRPr="00237276">
        <w:rPr>
          <w:rFonts w:ascii="Book Antiqua" w:hAnsi="Book Antiqua"/>
          <w:color w:val="000000" w:themeColor="text1"/>
          <w:sz w:val="24"/>
          <w:szCs w:val="24"/>
          <w:lang w:val="en-US"/>
        </w:rPr>
        <w:t xml:space="preserve"> genome</w:t>
      </w:r>
      <w:r w:rsidR="004E4AD1" w:rsidRPr="00237276">
        <w:rPr>
          <w:rFonts w:ascii="Book Antiqua" w:hAnsi="Book Antiqua"/>
          <w:color w:val="000000" w:themeColor="text1"/>
          <w:sz w:val="24"/>
          <w:szCs w:val="24"/>
          <w:lang w:val="en-US"/>
        </w:rPr>
        <w:t xml:space="preserve"> and t</w:t>
      </w:r>
      <w:r w:rsidRPr="00237276">
        <w:rPr>
          <w:rFonts w:ascii="Book Antiqua" w:hAnsi="Book Antiqua"/>
          <w:color w:val="000000" w:themeColor="text1"/>
          <w:sz w:val="24"/>
          <w:szCs w:val="24"/>
          <w:lang w:val="en-US"/>
        </w:rPr>
        <w:t xml:space="preserve">he authors then quantified the frequencies of these mutations in the corresponding fibroblast lines using </w:t>
      </w:r>
      <w:r w:rsidR="0054448B" w:rsidRPr="00237276">
        <w:rPr>
          <w:rFonts w:ascii="Book Antiqua" w:hAnsi="Book Antiqua"/>
          <w:color w:val="000000" w:themeColor="text1"/>
          <w:sz w:val="24"/>
          <w:szCs w:val="24"/>
          <w:lang w:val="en-US"/>
        </w:rPr>
        <w:t>ultra deep</w:t>
      </w:r>
      <w:r w:rsidRPr="00237276">
        <w:rPr>
          <w:rFonts w:ascii="Book Antiqua" w:hAnsi="Book Antiqua"/>
          <w:color w:val="000000" w:themeColor="text1"/>
          <w:sz w:val="24"/>
          <w:szCs w:val="24"/>
          <w:lang w:val="en-US"/>
        </w:rPr>
        <w:t xml:space="preserve"> sequencing and showed that approximately 53% of the mutations were found in the</w:t>
      </w:r>
      <w:r w:rsidR="006605BD" w:rsidRPr="00237276">
        <w:rPr>
          <w:rFonts w:ascii="Book Antiqua" w:hAnsi="Book Antiqua"/>
          <w:color w:val="000000" w:themeColor="text1"/>
          <w:sz w:val="24"/>
          <w:szCs w:val="24"/>
          <w:lang w:val="en-US"/>
        </w:rPr>
        <w:t xml:space="preserve"> original</w:t>
      </w:r>
      <w:r w:rsidRPr="00237276">
        <w:rPr>
          <w:rFonts w:ascii="Book Antiqua" w:hAnsi="Book Antiqua"/>
          <w:color w:val="000000" w:themeColor="text1"/>
          <w:sz w:val="24"/>
          <w:szCs w:val="24"/>
          <w:lang w:val="en-US"/>
        </w:rPr>
        <w:t xml:space="preserve"> fibroblast lines; ranging from 0.3</w:t>
      </w:r>
      <w:r w:rsidR="005B1455"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1000 in 10000</w:t>
      </w:r>
      <w:r w:rsidR="00392BDE" w:rsidRPr="00237276">
        <w:rPr>
          <w:rFonts w:ascii="Book Antiqua" w:hAnsi="Book Antiqua" w:cs="Times New Roman"/>
          <w:color w:val="000000" w:themeColor="text1"/>
          <w:sz w:val="24"/>
          <w:szCs w:val="24"/>
          <w:vertAlign w:val="superscript"/>
          <w:lang w:val="en-US"/>
        </w:rPr>
        <w:t>[</w:t>
      </w:r>
      <w:r w:rsidR="00B822F8" w:rsidRPr="00237276">
        <w:rPr>
          <w:rFonts w:ascii="Book Antiqua" w:hAnsi="Book Antiqua" w:cs="Times New Roman"/>
          <w:color w:val="000000" w:themeColor="text1"/>
          <w:sz w:val="24"/>
          <w:szCs w:val="24"/>
          <w:vertAlign w:val="superscript"/>
          <w:lang w:val="en-US"/>
        </w:rPr>
        <w:t>11</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These conclusions have been further supported by another study showing that at least 17% of protein-coding mutations in </w:t>
      </w:r>
      <w:proofErr w:type="spellStart"/>
      <w:r w:rsidRPr="00237276">
        <w:rPr>
          <w:rFonts w:ascii="Book Antiqua" w:hAnsi="Book Antiqua"/>
          <w:color w:val="000000" w:themeColor="text1"/>
          <w:sz w:val="24"/>
          <w:szCs w:val="24"/>
          <w:lang w:val="en-US"/>
        </w:rPr>
        <w:t>hiPSCs</w:t>
      </w:r>
      <w:proofErr w:type="spellEnd"/>
      <w:r w:rsidRPr="00237276">
        <w:rPr>
          <w:rFonts w:ascii="Book Antiqua" w:hAnsi="Book Antiqua"/>
          <w:color w:val="000000" w:themeColor="text1"/>
          <w:sz w:val="24"/>
          <w:szCs w:val="24"/>
          <w:lang w:val="en-US"/>
        </w:rPr>
        <w:t xml:space="preserve"> can be detected in the originating fibroblast </w:t>
      </w:r>
      <w:proofErr w:type="gramStart"/>
      <w:r w:rsidRPr="00237276">
        <w:rPr>
          <w:rFonts w:ascii="Book Antiqua" w:hAnsi="Book Antiqua"/>
          <w:color w:val="000000" w:themeColor="text1"/>
          <w:sz w:val="24"/>
          <w:szCs w:val="24"/>
          <w:lang w:val="en-US"/>
        </w:rPr>
        <w:t>population</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13</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w:t>
      </w:r>
      <w:r w:rsidR="001A179F" w:rsidRPr="00237276">
        <w:rPr>
          <w:rFonts w:ascii="Book Antiqua" w:hAnsi="Book Antiqua"/>
          <w:color w:val="000000" w:themeColor="text1"/>
          <w:sz w:val="24"/>
          <w:szCs w:val="24"/>
          <w:lang w:val="en-US"/>
        </w:rPr>
        <w:t xml:space="preserve">Moreover, using Next Generation Sequencing on both iPSC clones and fibroblast subclones they were derived from, Kwon </w:t>
      </w:r>
      <w:r w:rsidR="001A179F" w:rsidRPr="00237276">
        <w:rPr>
          <w:rFonts w:ascii="Book Antiqua" w:hAnsi="Book Antiqua"/>
          <w:i/>
          <w:iCs/>
          <w:color w:val="000000" w:themeColor="text1"/>
          <w:sz w:val="24"/>
          <w:szCs w:val="24"/>
          <w:lang w:val="en-US"/>
        </w:rPr>
        <w:t xml:space="preserve">et </w:t>
      </w:r>
      <w:proofErr w:type="gramStart"/>
      <w:r w:rsidR="001A179F" w:rsidRPr="00237276">
        <w:rPr>
          <w:rFonts w:ascii="Book Antiqua" w:hAnsi="Book Antiqua"/>
          <w:i/>
          <w:iCs/>
          <w:color w:val="000000" w:themeColor="text1"/>
          <w:sz w:val="24"/>
          <w:szCs w:val="24"/>
          <w:lang w:val="en-US"/>
        </w:rPr>
        <w:t>al</w:t>
      </w:r>
      <w:r w:rsidR="005B1455"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21</w:t>
      </w:r>
      <w:r w:rsidR="005B1455" w:rsidRPr="00237276">
        <w:rPr>
          <w:rFonts w:ascii="Book Antiqua" w:hAnsi="Book Antiqua" w:cs="Times New Roman"/>
          <w:color w:val="000000" w:themeColor="text1"/>
          <w:sz w:val="24"/>
          <w:szCs w:val="24"/>
          <w:vertAlign w:val="superscript"/>
          <w:lang w:val="en-US"/>
        </w:rPr>
        <w:t>]</w:t>
      </w:r>
      <w:r w:rsidR="001A179F" w:rsidRPr="00237276">
        <w:rPr>
          <w:rFonts w:ascii="Book Antiqua" w:hAnsi="Book Antiqua"/>
          <w:color w:val="000000" w:themeColor="text1"/>
          <w:sz w:val="24"/>
          <w:szCs w:val="24"/>
          <w:lang w:val="en-US"/>
        </w:rPr>
        <w:t xml:space="preserve"> highlighted that only a small number of variants remained undetectable in the parental fibroblasts. </w:t>
      </w:r>
      <w:r w:rsidR="00466B52" w:rsidRPr="00237276">
        <w:rPr>
          <w:rFonts w:ascii="Book Antiqua" w:hAnsi="Book Antiqua"/>
          <w:color w:val="000000" w:themeColor="text1"/>
          <w:sz w:val="24"/>
          <w:szCs w:val="24"/>
          <w:lang w:val="en-US"/>
        </w:rPr>
        <w:t>This</w:t>
      </w:r>
      <w:r w:rsidRPr="00237276">
        <w:rPr>
          <w:rFonts w:ascii="Book Antiqua" w:hAnsi="Book Antiqua"/>
          <w:color w:val="000000" w:themeColor="text1"/>
          <w:sz w:val="24"/>
          <w:szCs w:val="24"/>
          <w:lang w:val="en-US"/>
        </w:rPr>
        <w:t xml:space="preserve"> data has also been reinforced in the mouse model through a study demonstrating that different murine iPSC lines share SNP variants; therefore suggesting that these mutations are present in a subpopulation of the </w:t>
      </w:r>
      <w:proofErr w:type="gramStart"/>
      <w:r w:rsidRPr="00237276">
        <w:rPr>
          <w:rFonts w:ascii="Book Antiqua" w:hAnsi="Book Antiqua"/>
          <w:color w:val="000000" w:themeColor="text1"/>
          <w:sz w:val="24"/>
          <w:szCs w:val="24"/>
          <w:lang w:val="en-US"/>
        </w:rPr>
        <w:t>fibroblasts</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14</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The existence of somatic mosaicism also poses the question of whether it is necessary to generate isogenic controls when using iPSCs for disease modeling. To date, “normal” iPSCs, cells derived from an unaffected individual, are often taken as a control for pathological iPSCs. However, considering the importance of the genetic background of each iPSC line, the optimal control would be an isogenic iPSC line. These cell lines can either be generated by specifically targeting the mutation in the affected iPSC line using recently developed genomic editing strategies (CRISPR/Cas9 or TALEN</w:t>
      </w:r>
      <w:r w:rsidR="006024E3" w:rsidRPr="00237276">
        <w:rPr>
          <w:rFonts w:ascii="Book Antiqua" w:hAnsi="Book Antiqua"/>
          <w:color w:val="000000" w:themeColor="text1"/>
          <w:sz w:val="24"/>
          <w:szCs w:val="24"/>
          <w:lang w:val="en-US"/>
        </w:rPr>
        <w:t>s</w:t>
      </w:r>
      <w:r w:rsidRPr="00237276">
        <w:rPr>
          <w:rFonts w:ascii="Book Antiqua" w:hAnsi="Book Antiqua"/>
          <w:color w:val="000000" w:themeColor="text1"/>
          <w:sz w:val="24"/>
          <w:szCs w:val="24"/>
          <w:lang w:val="en-US"/>
        </w:rPr>
        <w:t>)</w:t>
      </w:r>
      <w:r w:rsidR="00392BDE" w:rsidRPr="00237276">
        <w:rPr>
          <w:rFonts w:ascii="Book Antiqua" w:hAnsi="Book Antiqua" w:cs="Times New Roman"/>
          <w:color w:val="000000" w:themeColor="text1"/>
          <w:sz w:val="24"/>
          <w:szCs w:val="24"/>
          <w:vertAlign w:val="superscript"/>
          <w:lang w:val="en-US"/>
        </w:rPr>
        <w:t>[</w:t>
      </w:r>
      <w:r w:rsidR="00B822F8" w:rsidRPr="00237276">
        <w:rPr>
          <w:rFonts w:ascii="Book Antiqua" w:hAnsi="Book Antiqua" w:cs="Times New Roman"/>
          <w:color w:val="000000" w:themeColor="text1"/>
          <w:sz w:val="24"/>
          <w:szCs w:val="24"/>
          <w:vertAlign w:val="superscript"/>
          <w:lang w:val="en-US"/>
        </w:rPr>
        <w:t>22</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or be generated by chance; as reported in the case of the Down Syndrome study</w:t>
      </w:r>
      <w:r w:rsidR="0066238F" w:rsidRPr="00237276">
        <w:rPr>
          <w:rFonts w:ascii="Book Antiqua" w:hAnsi="Book Antiqua"/>
          <w:color w:val="000000" w:themeColor="text1"/>
          <w:sz w:val="24"/>
          <w:szCs w:val="24"/>
          <w:lang w:val="en-US"/>
        </w:rPr>
        <w:t xml:space="preserve"> where</w:t>
      </w:r>
      <w:r w:rsidRPr="00237276">
        <w:rPr>
          <w:rFonts w:ascii="Book Antiqua" w:hAnsi="Book Antiqua"/>
          <w:color w:val="000000" w:themeColor="text1"/>
          <w:sz w:val="24"/>
          <w:szCs w:val="24"/>
          <w:lang w:val="en-US"/>
        </w:rPr>
        <w:t xml:space="preserve"> the euploid derived iPSC line could be used as the optimal isogenic control to study the physiopathology of the disease</w:t>
      </w:r>
      <w:r w:rsidR="00392BDE" w:rsidRPr="00237276">
        <w:rPr>
          <w:rFonts w:ascii="Book Antiqua" w:hAnsi="Book Antiqua" w:cs="Times New Roman"/>
          <w:color w:val="000000" w:themeColor="text1"/>
          <w:sz w:val="24"/>
          <w:szCs w:val="24"/>
          <w:vertAlign w:val="superscript"/>
          <w:lang w:val="en-US"/>
        </w:rPr>
        <w:t>[</w:t>
      </w:r>
      <w:r w:rsidR="00B822F8" w:rsidRPr="00237276">
        <w:rPr>
          <w:rFonts w:ascii="Book Antiqua" w:hAnsi="Book Antiqua" w:cs="Times New Roman"/>
          <w:color w:val="000000" w:themeColor="text1"/>
          <w:sz w:val="24"/>
          <w:szCs w:val="24"/>
          <w:vertAlign w:val="superscript"/>
          <w:lang w:val="en-US"/>
        </w:rPr>
        <w:t>15</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w:t>
      </w:r>
    </w:p>
    <w:p w14:paraId="45A16B9A" w14:textId="395769BB" w:rsidR="00BB41C2" w:rsidRPr="00237276" w:rsidRDefault="00300C93" w:rsidP="005B1455">
      <w:pPr>
        <w:spacing w:after="0" w:line="360" w:lineRule="auto"/>
        <w:ind w:firstLineChars="100" w:firstLine="240"/>
        <w:jc w:val="both"/>
        <w:rPr>
          <w:rFonts w:ascii="Book Antiqua" w:hAnsi="Book Antiqua"/>
          <w:color w:val="000000" w:themeColor="text1"/>
          <w:sz w:val="24"/>
          <w:szCs w:val="24"/>
          <w:lang w:val="en-US"/>
        </w:rPr>
      </w:pPr>
      <w:r w:rsidRPr="00237276">
        <w:rPr>
          <w:rFonts w:ascii="Book Antiqua" w:hAnsi="Book Antiqua"/>
          <w:color w:val="000000" w:themeColor="text1"/>
          <w:sz w:val="24"/>
          <w:szCs w:val="24"/>
          <w:lang w:val="en-US"/>
        </w:rPr>
        <w:t>Based on these conclusions, the next question to address is “</w:t>
      </w:r>
      <w:r w:rsidR="003174A2" w:rsidRPr="00237276">
        <w:rPr>
          <w:rFonts w:ascii="Book Antiqua" w:hAnsi="Book Antiqua"/>
          <w:color w:val="000000" w:themeColor="text1"/>
          <w:sz w:val="24"/>
          <w:szCs w:val="24"/>
          <w:lang w:val="en-US"/>
        </w:rPr>
        <w:t xml:space="preserve">Can </w:t>
      </w:r>
      <w:r w:rsidRPr="00237276">
        <w:rPr>
          <w:rFonts w:ascii="Book Antiqua" w:hAnsi="Book Antiqua"/>
          <w:color w:val="000000" w:themeColor="text1"/>
          <w:sz w:val="24"/>
          <w:szCs w:val="24"/>
          <w:lang w:val="en-US"/>
        </w:rPr>
        <w:t xml:space="preserve">we </w:t>
      </w:r>
      <w:r w:rsidR="003174A2" w:rsidRPr="00237276">
        <w:rPr>
          <w:rFonts w:ascii="Book Antiqua" w:hAnsi="Book Antiqua"/>
          <w:color w:val="000000" w:themeColor="text1"/>
          <w:sz w:val="24"/>
          <w:szCs w:val="24"/>
          <w:lang w:val="en-US"/>
        </w:rPr>
        <w:t xml:space="preserve">reduce </w:t>
      </w:r>
      <w:r w:rsidRPr="00237276">
        <w:rPr>
          <w:rFonts w:ascii="Book Antiqua" w:hAnsi="Book Antiqua"/>
          <w:color w:val="000000" w:themeColor="text1"/>
          <w:sz w:val="24"/>
          <w:szCs w:val="24"/>
          <w:lang w:val="en-US"/>
        </w:rPr>
        <w:t>the contribution of somatic mosaicism by using a</w:t>
      </w:r>
      <w:r w:rsidR="00466B52" w:rsidRPr="00237276">
        <w:rPr>
          <w:rFonts w:ascii="Book Antiqua" w:hAnsi="Book Antiqua"/>
          <w:color w:val="000000" w:themeColor="text1"/>
          <w:sz w:val="24"/>
          <w:szCs w:val="24"/>
          <w:lang w:val="en-US"/>
        </w:rPr>
        <w:t xml:space="preserve"> specific</w:t>
      </w:r>
      <w:r w:rsidRPr="00237276">
        <w:rPr>
          <w:rFonts w:ascii="Book Antiqua" w:hAnsi="Book Antiqua"/>
          <w:color w:val="000000" w:themeColor="text1"/>
          <w:sz w:val="24"/>
          <w:szCs w:val="24"/>
          <w:lang w:val="en-US"/>
        </w:rPr>
        <w:t xml:space="preserve"> cell type, and </w:t>
      </w:r>
      <w:r w:rsidR="003174A2" w:rsidRPr="00237276">
        <w:rPr>
          <w:rFonts w:ascii="Book Antiqua" w:hAnsi="Book Antiqua"/>
          <w:color w:val="000000" w:themeColor="text1"/>
          <w:sz w:val="24"/>
          <w:szCs w:val="24"/>
          <w:lang w:val="en-US"/>
        </w:rPr>
        <w:t xml:space="preserve">thus </w:t>
      </w:r>
      <w:r w:rsidRPr="00237276">
        <w:rPr>
          <w:rFonts w:ascii="Book Antiqua" w:hAnsi="Book Antiqua"/>
          <w:color w:val="000000" w:themeColor="text1"/>
          <w:sz w:val="24"/>
          <w:szCs w:val="24"/>
          <w:lang w:val="en-US"/>
        </w:rPr>
        <w:t xml:space="preserve">improve the control of genomic integrity in iPSCs?” Unfortunately, the answer is </w:t>
      </w:r>
      <w:r w:rsidR="0054448B" w:rsidRPr="00237276">
        <w:rPr>
          <w:rFonts w:ascii="Book Antiqua" w:hAnsi="Book Antiqua"/>
          <w:color w:val="000000" w:themeColor="text1"/>
          <w:sz w:val="24"/>
          <w:szCs w:val="24"/>
          <w:lang w:val="en-US"/>
        </w:rPr>
        <w:t xml:space="preserve">still </w:t>
      </w:r>
      <w:r w:rsidRPr="00237276">
        <w:rPr>
          <w:rFonts w:ascii="Book Antiqua" w:hAnsi="Book Antiqua"/>
          <w:color w:val="000000" w:themeColor="text1"/>
          <w:sz w:val="24"/>
          <w:szCs w:val="24"/>
          <w:lang w:val="en-US"/>
        </w:rPr>
        <w:t>not clear. Various cell types have been shown to be suscept</w:t>
      </w:r>
      <w:r w:rsidR="00466B52" w:rsidRPr="00237276">
        <w:rPr>
          <w:rFonts w:ascii="Book Antiqua" w:hAnsi="Book Antiqua"/>
          <w:color w:val="000000" w:themeColor="text1"/>
          <w:sz w:val="24"/>
          <w:szCs w:val="24"/>
          <w:lang w:val="en-US"/>
        </w:rPr>
        <w:t>ible to reprogramming including</w:t>
      </w:r>
      <w:r w:rsidRPr="00237276">
        <w:rPr>
          <w:rFonts w:ascii="Book Antiqua" w:hAnsi="Book Antiqua"/>
          <w:color w:val="000000" w:themeColor="text1"/>
          <w:sz w:val="24"/>
          <w:szCs w:val="24"/>
          <w:lang w:val="en-US"/>
        </w:rPr>
        <w:t xml:space="preserve"> fibroblasts, keratinocytes, mesenchymal stem cells, </w:t>
      </w:r>
      <w:r w:rsidR="009F0F13" w:rsidRPr="00237276">
        <w:rPr>
          <w:rFonts w:ascii="Book Antiqua" w:hAnsi="Book Antiqua"/>
          <w:color w:val="000000" w:themeColor="text1"/>
          <w:sz w:val="24"/>
          <w:szCs w:val="24"/>
          <w:lang w:val="en-US"/>
        </w:rPr>
        <w:t xml:space="preserve">blood cells, </w:t>
      </w:r>
      <w:r w:rsidRPr="00237276">
        <w:rPr>
          <w:rFonts w:ascii="Book Antiqua" w:hAnsi="Book Antiqua"/>
          <w:color w:val="000000" w:themeColor="text1"/>
          <w:sz w:val="24"/>
          <w:szCs w:val="24"/>
          <w:lang w:val="en-US"/>
        </w:rPr>
        <w:t xml:space="preserve">hepatocytes </w:t>
      </w:r>
      <w:r w:rsidRPr="00237276">
        <w:rPr>
          <w:rFonts w:ascii="Book Antiqua" w:hAnsi="Book Antiqua"/>
          <w:i/>
          <w:iCs/>
          <w:color w:val="000000" w:themeColor="text1"/>
          <w:sz w:val="24"/>
          <w:szCs w:val="24"/>
          <w:lang w:val="en-US"/>
        </w:rPr>
        <w:t>etc</w:t>
      </w:r>
      <w:r w:rsidRPr="00237276">
        <w:rPr>
          <w:rFonts w:ascii="Book Antiqua" w:hAnsi="Book Antiqua"/>
          <w:color w:val="000000" w:themeColor="text1"/>
          <w:sz w:val="24"/>
          <w:szCs w:val="24"/>
          <w:lang w:val="en-US"/>
        </w:rPr>
        <w:t xml:space="preserve">. However, little is known about the extent of somatic mosaicism in </w:t>
      </w:r>
      <w:r w:rsidR="003174A2" w:rsidRPr="00237276">
        <w:rPr>
          <w:rFonts w:ascii="Book Antiqua" w:hAnsi="Book Antiqua"/>
          <w:color w:val="000000" w:themeColor="text1"/>
          <w:sz w:val="24"/>
          <w:szCs w:val="24"/>
          <w:lang w:val="en-US"/>
        </w:rPr>
        <w:t xml:space="preserve">the </w:t>
      </w:r>
      <w:r w:rsidRPr="00237276">
        <w:rPr>
          <w:rFonts w:ascii="Book Antiqua" w:hAnsi="Book Antiqua"/>
          <w:color w:val="000000" w:themeColor="text1"/>
          <w:sz w:val="24"/>
          <w:szCs w:val="24"/>
          <w:lang w:val="en-US"/>
        </w:rPr>
        <w:t xml:space="preserve">different cell </w:t>
      </w:r>
      <w:r w:rsidRPr="00237276">
        <w:rPr>
          <w:rFonts w:ascii="Book Antiqua" w:hAnsi="Book Antiqua"/>
          <w:color w:val="000000" w:themeColor="text1"/>
          <w:sz w:val="24"/>
          <w:szCs w:val="24"/>
          <w:lang w:val="en-US"/>
        </w:rPr>
        <w:lastRenderedPageBreak/>
        <w:t xml:space="preserve">types and comparative genomic analyses are not currently available. </w:t>
      </w:r>
      <w:r w:rsidR="003174A2" w:rsidRPr="00237276">
        <w:rPr>
          <w:rFonts w:ascii="Book Antiqua" w:hAnsi="Book Antiqua"/>
          <w:color w:val="000000" w:themeColor="text1"/>
          <w:sz w:val="24"/>
          <w:szCs w:val="24"/>
          <w:lang w:val="en-US"/>
        </w:rPr>
        <w:t>However,</w:t>
      </w:r>
      <w:r w:rsidRPr="00237276">
        <w:rPr>
          <w:rFonts w:ascii="Book Antiqua" w:hAnsi="Book Antiqua"/>
          <w:color w:val="000000" w:themeColor="text1"/>
          <w:sz w:val="24"/>
          <w:szCs w:val="24"/>
          <w:lang w:val="en-US"/>
        </w:rPr>
        <w:t xml:space="preserve"> two cell types</w:t>
      </w:r>
      <w:r w:rsidR="00466B52"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 xml:space="preserve"> blood-derived cells and urine-derived cells, </w:t>
      </w:r>
      <w:r w:rsidR="003174A2" w:rsidRPr="00237276">
        <w:rPr>
          <w:rFonts w:ascii="Book Antiqua" w:hAnsi="Book Antiqua"/>
          <w:color w:val="000000" w:themeColor="text1"/>
          <w:sz w:val="24"/>
          <w:szCs w:val="24"/>
          <w:lang w:val="en-US"/>
        </w:rPr>
        <w:t>have been found to be</w:t>
      </w:r>
      <w:r w:rsidRPr="00237276">
        <w:rPr>
          <w:rFonts w:ascii="Book Antiqua" w:hAnsi="Book Antiqua"/>
          <w:color w:val="000000" w:themeColor="text1"/>
          <w:sz w:val="24"/>
          <w:szCs w:val="24"/>
          <w:lang w:val="en-US"/>
        </w:rPr>
        <w:t xml:space="preserve"> suitable cells for use in reprogramming</w:t>
      </w:r>
      <w:r w:rsidR="003174A2" w:rsidRPr="00237276">
        <w:rPr>
          <w:rFonts w:ascii="Book Antiqua" w:hAnsi="Book Antiqua"/>
          <w:color w:val="000000" w:themeColor="text1"/>
          <w:sz w:val="24"/>
          <w:szCs w:val="24"/>
          <w:lang w:val="en-US"/>
        </w:rPr>
        <w:t>, with an added advantage of being easily obtained</w:t>
      </w:r>
      <w:r w:rsidRPr="00237276">
        <w:rPr>
          <w:rFonts w:ascii="Book Antiqua" w:hAnsi="Book Antiqua"/>
          <w:color w:val="000000" w:themeColor="text1"/>
          <w:sz w:val="24"/>
          <w:szCs w:val="24"/>
          <w:lang w:val="en-US"/>
        </w:rPr>
        <w:t>. In a first article, authors isolated endothelial progenitor cells (EPCs) from peripheral blood followed by successful reprogramming into iPSCs using retroviral vectors. The team performed karyotype and CGH-array</w:t>
      </w:r>
      <w:r w:rsidR="006C169D" w:rsidRPr="00237276">
        <w:rPr>
          <w:rFonts w:ascii="Book Antiqua" w:hAnsi="Book Antiqua"/>
          <w:color w:val="000000" w:themeColor="text1"/>
          <w:sz w:val="24"/>
          <w:szCs w:val="24"/>
          <w:lang w:val="en-US"/>
        </w:rPr>
        <w:t xml:space="preserve"> analyses</w:t>
      </w:r>
      <w:r w:rsidR="00466B52" w:rsidRPr="00237276">
        <w:rPr>
          <w:rFonts w:ascii="Book Antiqua" w:hAnsi="Book Antiqua"/>
          <w:color w:val="000000" w:themeColor="text1"/>
          <w:sz w:val="24"/>
          <w:szCs w:val="24"/>
          <w:lang w:val="en-US"/>
        </w:rPr>
        <w:t xml:space="preserve"> and did not detect any</w:t>
      </w:r>
      <w:r w:rsidRPr="00237276">
        <w:rPr>
          <w:rFonts w:ascii="Book Antiqua" w:hAnsi="Book Antiqua"/>
          <w:color w:val="000000" w:themeColor="text1"/>
          <w:sz w:val="24"/>
          <w:szCs w:val="24"/>
          <w:lang w:val="en-US"/>
        </w:rPr>
        <w:t xml:space="preserve"> genomic abnormalities were detected in 9 of the 11 EPC-iPSC lines. The remaining two EPC-iPSC lines were shown to have one copy gain of 36</w:t>
      </w:r>
      <w:r w:rsidR="003174A2"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6 and 632</w:t>
      </w:r>
      <w:r w:rsidR="003174A2"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7 kb</w:t>
      </w:r>
      <w:r w:rsidR="006C169D" w:rsidRPr="00237276">
        <w:rPr>
          <w:rFonts w:ascii="Book Antiqua" w:hAnsi="Book Antiqua"/>
          <w:color w:val="000000" w:themeColor="text1"/>
          <w:sz w:val="24"/>
          <w:szCs w:val="24"/>
          <w:lang w:val="en-US"/>
        </w:rPr>
        <w:t xml:space="preserve"> in size</w:t>
      </w:r>
      <w:r w:rsidR="003174A2"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 xml:space="preserve"> </w:t>
      </w:r>
      <w:proofErr w:type="gramStart"/>
      <w:r w:rsidRPr="00237276">
        <w:rPr>
          <w:rFonts w:ascii="Book Antiqua" w:hAnsi="Book Antiqua"/>
          <w:color w:val="000000" w:themeColor="text1"/>
          <w:sz w:val="24"/>
          <w:szCs w:val="24"/>
          <w:lang w:val="en-US"/>
        </w:rPr>
        <w:t>respectively</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23</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Previous studies have shown that higher numbers of CNVs are detected when using fibroblasts as the initial substrate from </w:t>
      </w:r>
      <w:proofErr w:type="gramStart"/>
      <w:r w:rsidRPr="00237276">
        <w:rPr>
          <w:rFonts w:ascii="Book Antiqua" w:hAnsi="Book Antiqua"/>
          <w:color w:val="000000" w:themeColor="text1"/>
          <w:sz w:val="24"/>
          <w:szCs w:val="24"/>
          <w:lang w:val="en-US"/>
        </w:rPr>
        <w:t>reprogramming</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10</w:t>
      </w:r>
      <w:r w:rsidR="00392BDE" w:rsidRPr="00237276">
        <w:rPr>
          <w:rFonts w:ascii="Book Antiqua" w:hAnsi="Book Antiqua" w:cs="Times New Roman"/>
          <w:color w:val="000000" w:themeColor="text1"/>
          <w:sz w:val="24"/>
          <w:szCs w:val="24"/>
          <w:vertAlign w:val="superscript"/>
          <w:lang w:val="en-US"/>
        </w:rPr>
        <w:t>,</w:t>
      </w:r>
      <w:r w:rsidR="00B822F8" w:rsidRPr="00237276">
        <w:rPr>
          <w:rFonts w:ascii="Book Antiqua" w:hAnsi="Book Antiqua" w:cs="Times New Roman"/>
          <w:color w:val="000000" w:themeColor="text1"/>
          <w:sz w:val="24"/>
          <w:szCs w:val="24"/>
          <w:vertAlign w:val="superscript"/>
          <w:lang w:val="en-US"/>
        </w:rPr>
        <w:t>24,25</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therefore the authors suggest that EPCs, which are easily isolated and present a relative immature phenotype, could be used to generate genetically healthy iPSCs. </w:t>
      </w:r>
      <w:r w:rsidR="003F4741" w:rsidRPr="00237276">
        <w:rPr>
          <w:rFonts w:ascii="Book Antiqua" w:hAnsi="Book Antiqua"/>
          <w:color w:val="000000" w:themeColor="text1"/>
          <w:sz w:val="24"/>
          <w:szCs w:val="24"/>
          <w:lang w:val="en-US"/>
        </w:rPr>
        <w:t>In another article, the authors reprogrammed human cord blood</w:t>
      </w:r>
      <w:r w:rsidR="00341616" w:rsidRPr="00237276">
        <w:rPr>
          <w:rFonts w:ascii="Book Antiqua" w:hAnsi="Book Antiqua"/>
          <w:color w:val="000000" w:themeColor="text1"/>
          <w:sz w:val="24"/>
          <w:szCs w:val="24"/>
          <w:lang w:val="en-US"/>
        </w:rPr>
        <w:t xml:space="preserve"> (CB)</w:t>
      </w:r>
      <w:r w:rsidR="003F4741" w:rsidRPr="00237276">
        <w:rPr>
          <w:rFonts w:ascii="Book Antiqua" w:hAnsi="Book Antiqua"/>
          <w:color w:val="000000" w:themeColor="text1"/>
          <w:sz w:val="24"/>
          <w:szCs w:val="24"/>
          <w:lang w:val="en-US"/>
        </w:rPr>
        <w:t xml:space="preserve"> CD34+ cells </w:t>
      </w:r>
      <w:r w:rsidR="003174A2" w:rsidRPr="00237276">
        <w:rPr>
          <w:rFonts w:ascii="Book Antiqua" w:hAnsi="Book Antiqua"/>
          <w:color w:val="000000" w:themeColor="text1"/>
          <w:sz w:val="24"/>
          <w:szCs w:val="24"/>
          <w:lang w:val="en-US"/>
        </w:rPr>
        <w:t xml:space="preserve">using </w:t>
      </w:r>
      <w:r w:rsidR="003F4741" w:rsidRPr="00237276">
        <w:rPr>
          <w:rFonts w:ascii="Book Antiqua" w:hAnsi="Book Antiqua"/>
          <w:color w:val="000000" w:themeColor="text1"/>
          <w:sz w:val="24"/>
          <w:szCs w:val="24"/>
          <w:lang w:val="en-US"/>
        </w:rPr>
        <w:t>lentiviral vectors.</w:t>
      </w:r>
      <w:r w:rsidR="00B024B7" w:rsidRPr="00237276">
        <w:rPr>
          <w:rFonts w:ascii="Book Antiqua" w:hAnsi="Book Antiqua"/>
          <w:color w:val="000000" w:themeColor="text1"/>
          <w:sz w:val="24"/>
          <w:szCs w:val="24"/>
          <w:lang w:val="en-US"/>
        </w:rPr>
        <w:t xml:space="preserve"> </w:t>
      </w:r>
      <w:r w:rsidR="003174A2" w:rsidRPr="00237276">
        <w:rPr>
          <w:rFonts w:ascii="Book Antiqua" w:hAnsi="Book Antiqua"/>
          <w:color w:val="000000" w:themeColor="text1"/>
          <w:sz w:val="24"/>
          <w:szCs w:val="24"/>
          <w:lang w:val="en-US"/>
        </w:rPr>
        <w:t xml:space="preserve">Through </w:t>
      </w:r>
      <w:r w:rsidR="003F4741" w:rsidRPr="00237276">
        <w:rPr>
          <w:rFonts w:ascii="Book Antiqua" w:hAnsi="Book Antiqua"/>
          <w:color w:val="000000" w:themeColor="text1"/>
          <w:sz w:val="24"/>
          <w:szCs w:val="24"/>
          <w:lang w:val="en-US"/>
        </w:rPr>
        <w:t>whole exome sequencing analysis</w:t>
      </w:r>
      <w:r w:rsidR="00466B52" w:rsidRPr="00237276">
        <w:rPr>
          <w:rFonts w:ascii="Book Antiqua" w:hAnsi="Book Antiqua"/>
          <w:color w:val="000000" w:themeColor="text1"/>
          <w:sz w:val="24"/>
          <w:szCs w:val="24"/>
          <w:lang w:val="en-US"/>
        </w:rPr>
        <w:t xml:space="preserve"> of 5 iPSC lines,</w:t>
      </w:r>
      <w:r w:rsidR="003F4741" w:rsidRPr="00237276">
        <w:rPr>
          <w:rFonts w:ascii="Book Antiqua" w:hAnsi="Book Antiqua"/>
          <w:color w:val="000000" w:themeColor="text1"/>
          <w:sz w:val="24"/>
          <w:szCs w:val="24"/>
          <w:lang w:val="en-US"/>
        </w:rPr>
        <w:t xml:space="preserve"> an average of 1</w:t>
      </w:r>
      <w:r w:rsidR="003174A2" w:rsidRPr="00237276">
        <w:rPr>
          <w:rFonts w:ascii="Book Antiqua" w:hAnsi="Book Antiqua"/>
          <w:color w:val="000000" w:themeColor="text1"/>
          <w:sz w:val="24"/>
          <w:szCs w:val="24"/>
          <w:lang w:val="en-US"/>
        </w:rPr>
        <w:t>.</w:t>
      </w:r>
      <w:r w:rsidR="003F4741" w:rsidRPr="00237276">
        <w:rPr>
          <w:rFonts w:ascii="Book Antiqua" w:hAnsi="Book Antiqua"/>
          <w:color w:val="000000" w:themeColor="text1"/>
          <w:sz w:val="24"/>
          <w:szCs w:val="24"/>
          <w:lang w:val="en-US"/>
        </w:rPr>
        <w:t xml:space="preserve">3 coding mutations per iPSC line </w:t>
      </w:r>
      <w:r w:rsidR="003174A2" w:rsidRPr="00237276">
        <w:rPr>
          <w:rFonts w:ascii="Book Antiqua" w:hAnsi="Book Antiqua"/>
          <w:color w:val="000000" w:themeColor="text1"/>
          <w:sz w:val="24"/>
          <w:szCs w:val="24"/>
          <w:lang w:val="en-US"/>
        </w:rPr>
        <w:t>w</w:t>
      </w:r>
      <w:r w:rsidR="004A5B9A" w:rsidRPr="00237276">
        <w:rPr>
          <w:rFonts w:ascii="Book Antiqua" w:hAnsi="Book Antiqua"/>
          <w:color w:val="000000" w:themeColor="text1"/>
          <w:sz w:val="24"/>
          <w:szCs w:val="24"/>
          <w:lang w:val="en-US"/>
        </w:rPr>
        <w:t>as</w:t>
      </w:r>
      <w:r w:rsidR="003174A2" w:rsidRPr="00237276">
        <w:rPr>
          <w:rFonts w:ascii="Book Antiqua" w:hAnsi="Book Antiqua"/>
          <w:color w:val="000000" w:themeColor="text1"/>
          <w:sz w:val="24"/>
          <w:szCs w:val="24"/>
          <w:lang w:val="en-US"/>
        </w:rPr>
        <w:t xml:space="preserve"> </w:t>
      </w:r>
      <w:r w:rsidR="00466B52" w:rsidRPr="00237276">
        <w:rPr>
          <w:rFonts w:ascii="Book Antiqua" w:hAnsi="Book Antiqua"/>
          <w:color w:val="000000" w:themeColor="text1"/>
          <w:sz w:val="24"/>
          <w:szCs w:val="24"/>
          <w:lang w:val="en-US"/>
        </w:rPr>
        <w:t>detected</w:t>
      </w:r>
      <w:r w:rsidR="003F4741" w:rsidRPr="00237276">
        <w:rPr>
          <w:rFonts w:ascii="Book Antiqua" w:hAnsi="Book Antiqua"/>
          <w:color w:val="000000" w:themeColor="text1"/>
          <w:sz w:val="24"/>
          <w:szCs w:val="24"/>
          <w:lang w:val="en-US"/>
        </w:rPr>
        <w:t xml:space="preserve">, which is lower </w:t>
      </w:r>
      <w:r w:rsidR="003174A2" w:rsidRPr="00237276">
        <w:rPr>
          <w:rFonts w:ascii="Book Antiqua" w:hAnsi="Book Antiqua"/>
          <w:color w:val="000000" w:themeColor="text1"/>
          <w:sz w:val="24"/>
          <w:szCs w:val="24"/>
          <w:lang w:val="en-US"/>
        </w:rPr>
        <w:t>when compared to</w:t>
      </w:r>
      <w:r w:rsidR="003F4741" w:rsidRPr="00237276">
        <w:rPr>
          <w:rFonts w:ascii="Book Antiqua" w:hAnsi="Book Antiqua"/>
          <w:color w:val="000000" w:themeColor="text1"/>
          <w:sz w:val="24"/>
          <w:szCs w:val="24"/>
          <w:lang w:val="en-US"/>
        </w:rPr>
        <w:t xml:space="preserve"> previous studies using the same analysis technique</w:t>
      </w:r>
      <w:r w:rsidR="00392BDE" w:rsidRPr="00237276">
        <w:rPr>
          <w:rFonts w:ascii="Book Antiqua" w:hAnsi="Book Antiqua" w:cs="Times New Roman"/>
          <w:color w:val="000000" w:themeColor="text1"/>
          <w:sz w:val="24"/>
          <w:szCs w:val="24"/>
          <w:vertAlign w:val="superscript"/>
          <w:lang w:val="en-US"/>
        </w:rPr>
        <w:t>[</w:t>
      </w:r>
      <w:r w:rsidR="00B822F8" w:rsidRPr="00237276">
        <w:rPr>
          <w:rFonts w:ascii="Book Antiqua" w:hAnsi="Book Antiqua" w:cs="Times New Roman"/>
          <w:color w:val="000000" w:themeColor="text1"/>
          <w:sz w:val="24"/>
          <w:szCs w:val="24"/>
          <w:vertAlign w:val="superscript"/>
          <w:lang w:val="en-US"/>
        </w:rPr>
        <w:t>26</w:t>
      </w:r>
      <w:r w:rsidR="00392BDE" w:rsidRPr="00237276">
        <w:rPr>
          <w:rFonts w:ascii="Book Antiqua" w:hAnsi="Book Antiqua" w:cs="Times New Roman"/>
          <w:color w:val="000000" w:themeColor="text1"/>
          <w:sz w:val="24"/>
          <w:szCs w:val="24"/>
          <w:vertAlign w:val="superscript"/>
          <w:lang w:val="en-US"/>
        </w:rPr>
        <w:t>]</w:t>
      </w:r>
      <w:r w:rsidR="00B024B7" w:rsidRPr="00237276">
        <w:rPr>
          <w:rFonts w:ascii="Book Antiqua" w:hAnsi="Book Antiqua"/>
          <w:color w:val="000000" w:themeColor="text1"/>
          <w:sz w:val="24"/>
          <w:szCs w:val="24"/>
          <w:lang w:val="en-US"/>
        </w:rPr>
        <w:t xml:space="preserve"> although </w:t>
      </w:r>
      <w:r w:rsidR="00341616" w:rsidRPr="00237276">
        <w:rPr>
          <w:rFonts w:ascii="Book Antiqua" w:hAnsi="Book Antiqua"/>
          <w:color w:val="000000" w:themeColor="text1"/>
          <w:sz w:val="24"/>
          <w:szCs w:val="24"/>
          <w:lang w:val="en-US"/>
        </w:rPr>
        <w:t>CB</w:t>
      </w:r>
      <w:r w:rsidR="00B024B7" w:rsidRPr="00237276">
        <w:rPr>
          <w:rFonts w:ascii="Book Antiqua" w:hAnsi="Book Antiqua"/>
          <w:color w:val="000000" w:themeColor="text1"/>
          <w:sz w:val="24"/>
          <w:szCs w:val="24"/>
          <w:lang w:val="en-US"/>
        </w:rPr>
        <w:t xml:space="preserve"> is not a</w:t>
      </w:r>
      <w:r w:rsidR="00D642A4" w:rsidRPr="00237276">
        <w:rPr>
          <w:rFonts w:ascii="Book Antiqua" w:hAnsi="Book Antiqua"/>
          <w:color w:val="000000" w:themeColor="text1"/>
          <w:sz w:val="24"/>
          <w:szCs w:val="24"/>
          <w:lang w:val="en-US"/>
        </w:rPr>
        <w:t>n</w:t>
      </w:r>
      <w:r w:rsidR="00B024B7" w:rsidRPr="00237276">
        <w:rPr>
          <w:rFonts w:ascii="Book Antiqua" w:hAnsi="Book Antiqua"/>
          <w:color w:val="000000" w:themeColor="text1"/>
          <w:sz w:val="24"/>
          <w:szCs w:val="24"/>
          <w:lang w:val="en-US"/>
        </w:rPr>
        <w:t xml:space="preserve"> optimal source based on accessibility</w:t>
      </w:r>
      <w:r w:rsidR="00A16A41" w:rsidRPr="00237276">
        <w:rPr>
          <w:rFonts w:ascii="Book Antiqua" w:hAnsi="Book Antiqua"/>
          <w:color w:val="000000" w:themeColor="text1"/>
          <w:sz w:val="24"/>
          <w:szCs w:val="24"/>
          <w:lang w:val="en-US"/>
        </w:rPr>
        <w:t xml:space="preserve"> in the context of personalized medicine. </w:t>
      </w:r>
      <w:r w:rsidR="003F4741" w:rsidRPr="00237276">
        <w:rPr>
          <w:rFonts w:ascii="Book Antiqua" w:hAnsi="Book Antiqua"/>
          <w:color w:val="000000" w:themeColor="text1"/>
          <w:sz w:val="24"/>
          <w:szCs w:val="24"/>
          <w:lang w:val="en-US"/>
        </w:rPr>
        <w:t xml:space="preserve">However, a direct comparison of both substrates in comparable conditions such as iPSCs generated in parallel with the same reprogramming methods, culture conditions, genomic analysis techniques and detection criteria, would be needed to </w:t>
      </w:r>
      <w:r w:rsidR="004A5B9A" w:rsidRPr="00237276">
        <w:rPr>
          <w:rFonts w:ascii="Book Antiqua" w:hAnsi="Book Antiqua"/>
          <w:color w:val="000000" w:themeColor="text1"/>
          <w:sz w:val="24"/>
          <w:szCs w:val="24"/>
          <w:lang w:val="en-US"/>
        </w:rPr>
        <w:t xml:space="preserve">confirm </w:t>
      </w:r>
      <w:r w:rsidR="003F4741" w:rsidRPr="00237276">
        <w:rPr>
          <w:rFonts w:ascii="Book Antiqua" w:hAnsi="Book Antiqua"/>
          <w:color w:val="000000" w:themeColor="text1"/>
          <w:sz w:val="24"/>
          <w:szCs w:val="24"/>
          <w:lang w:val="en-US"/>
        </w:rPr>
        <w:t xml:space="preserve">these results. </w:t>
      </w:r>
      <w:proofErr w:type="spellStart"/>
      <w:r w:rsidR="00040275" w:rsidRPr="00237276">
        <w:rPr>
          <w:rFonts w:ascii="Book Antiqua" w:hAnsi="Book Antiqua"/>
          <w:color w:val="000000" w:themeColor="text1"/>
          <w:sz w:val="24"/>
          <w:szCs w:val="24"/>
          <w:lang w:val="en-US"/>
        </w:rPr>
        <w:t>Nagaria</w:t>
      </w:r>
      <w:proofErr w:type="spellEnd"/>
      <w:r w:rsidR="00040275" w:rsidRPr="00237276">
        <w:rPr>
          <w:rFonts w:ascii="Book Antiqua" w:hAnsi="Book Antiqua"/>
          <w:color w:val="000000" w:themeColor="text1"/>
          <w:sz w:val="24"/>
          <w:szCs w:val="24"/>
          <w:lang w:val="en-US"/>
        </w:rPr>
        <w:t xml:space="preserve"> </w:t>
      </w:r>
      <w:r w:rsidR="00040275" w:rsidRPr="00237276">
        <w:rPr>
          <w:rFonts w:ascii="Book Antiqua" w:hAnsi="Book Antiqua"/>
          <w:i/>
          <w:iCs/>
          <w:color w:val="000000" w:themeColor="text1"/>
          <w:sz w:val="24"/>
          <w:szCs w:val="24"/>
          <w:lang w:val="en-US"/>
        </w:rPr>
        <w:t xml:space="preserve">et </w:t>
      </w:r>
      <w:proofErr w:type="gramStart"/>
      <w:r w:rsidR="00040275" w:rsidRPr="00237276">
        <w:rPr>
          <w:rFonts w:ascii="Book Antiqua" w:hAnsi="Book Antiqua"/>
          <w:i/>
          <w:iCs/>
          <w:color w:val="000000" w:themeColor="text1"/>
          <w:sz w:val="24"/>
          <w:szCs w:val="24"/>
          <w:lang w:val="en-US"/>
        </w:rPr>
        <w:t>al</w:t>
      </w:r>
      <w:r w:rsidR="00C14C95"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27</w:t>
      </w:r>
      <w:r w:rsidR="00C14C95" w:rsidRPr="00237276">
        <w:rPr>
          <w:rFonts w:ascii="Book Antiqua" w:hAnsi="Book Antiqua" w:cs="Times New Roman"/>
          <w:color w:val="000000" w:themeColor="text1"/>
          <w:sz w:val="24"/>
          <w:szCs w:val="24"/>
          <w:vertAlign w:val="superscript"/>
          <w:lang w:val="en-US"/>
        </w:rPr>
        <w:t>]</w:t>
      </w:r>
      <w:r w:rsidR="00040275" w:rsidRPr="00237276">
        <w:rPr>
          <w:rFonts w:ascii="Book Antiqua" w:hAnsi="Book Antiqua"/>
          <w:color w:val="000000" w:themeColor="text1"/>
          <w:sz w:val="24"/>
          <w:szCs w:val="24"/>
          <w:lang w:val="en-US"/>
        </w:rPr>
        <w:t xml:space="preserve"> showed that </w:t>
      </w:r>
      <w:proofErr w:type="spellStart"/>
      <w:r w:rsidR="00040275" w:rsidRPr="00237276">
        <w:rPr>
          <w:rFonts w:ascii="Book Antiqua" w:hAnsi="Book Antiqua"/>
          <w:color w:val="000000" w:themeColor="text1"/>
          <w:sz w:val="24"/>
          <w:szCs w:val="24"/>
          <w:lang w:val="en-US"/>
        </w:rPr>
        <w:t>hiPSCs</w:t>
      </w:r>
      <w:proofErr w:type="spellEnd"/>
      <w:r w:rsidR="00040275" w:rsidRPr="00237276">
        <w:rPr>
          <w:rFonts w:ascii="Book Antiqua" w:hAnsi="Book Antiqua"/>
          <w:color w:val="000000" w:themeColor="text1"/>
          <w:sz w:val="24"/>
          <w:szCs w:val="24"/>
          <w:lang w:val="en-US"/>
        </w:rPr>
        <w:t xml:space="preserve"> derived from </w:t>
      </w:r>
      <w:r w:rsidR="00341616" w:rsidRPr="00237276">
        <w:rPr>
          <w:rFonts w:ascii="Book Antiqua" w:hAnsi="Book Antiqua"/>
          <w:color w:val="000000" w:themeColor="text1"/>
          <w:sz w:val="24"/>
          <w:szCs w:val="24"/>
          <w:lang w:val="en-US"/>
        </w:rPr>
        <w:t>CB</w:t>
      </w:r>
      <w:r w:rsidR="00040275" w:rsidRPr="00237276">
        <w:rPr>
          <w:rFonts w:ascii="Book Antiqua" w:hAnsi="Book Antiqua"/>
          <w:color w:val="000000" w:themeColor="text1"/>
          <w:sz w:val="24"/>
          <w:szCs w:val="24"/>
          <w:lang w:val="en-US"/>
        </w:rPr>
        <w:t xml:space="preserve"> myeloid progenitors closely resembled </w:t>
      </w:r>
      <w:proofErr w:type="spellStart"/>
      <w:r w:rsidR="00040275" w:rsidRPr="00237276">
        <w:rPr>
          <w:rFonts w:ascii="Book Antiqua" w:hAnsi="Book Antiqua"/>
          <w:color w:val="000000" w:themeColor="text1"/>
          <w:sz w:val="24"/>
          <w:szCs w:val="24"/>
          <w:lang w:val="en-US"/>
        </w:rPr>
        <w:t>hESCs</w:t>
      </w:r>
      <w:proofErr w:type="spellEnd"/>
      <w:r w:rsidR="00040275" w:rsidRPr="00237276">
        <w:rPr>
          <w:rFonts w:ascii="Book Antiqua" w:hAnsi="Book Antiqua"/>
          <w:color w:val="000000" w:themeColor="text1"/>
          <w:sz w:val="24"/>
          <w:szCs w:val="24"/>
          <w:lang w:val="en-US"/>
        </w:rPr>
        <w:t xml:space="preserve"> in DNA repair gene expression signature and irradiation-induced</w:t>
      </w:r>
      <w:r w:rsidR="00C14C95" w:rsidRPr="00237276">
        <w:rPr>
          <w:rFonts w:ascii="Book Antiqua" w:hAnsi="Book Antiqua"/>
          <w:color w:val="000000" w:themeColor="text1"/>
          <w:sz w:val="24"/>
          <w:szCs w:val="24"/>
          <w:lang w:val="en-US"/>
        </w:rPr>
        <w:t xml:space="preserve"> </w:t>
      </w:r>
      <w:r w:rsidR="00F852A3" w:rsidRPr="00237276">
        <w:rPr>
          <w:rStyle w:val="st"/>
          <w:rFonts w:ascii="Book Antiqua" w:hAnsi="Book Antiqua"/>
          <w:color w:val="000000" w:themeColor="text1"/>
          <w:sz w:val="24"/>
          <w:szCs w:val="24"/>
          <w:lang w:val="en-US"/>
        </w:rPr>
        <w:t>DNA damage response</w:t>
      </w:r>
      <w:r w:rsidR="00040275" w:rsidRPr="00237276">
        <w:rPr>
          <w:rFonts w:ascii="Book Antiqua" w:hAnsi="Book Antiqua"/>
          <w:color w:val="000000" w:themeColor="text1"/>
          <w:sz w:val="24"/>
          <w:szCs w:val="24"/>
          <w:lang w:val="en-US"/>
        </w:rPr>
        <w:t xml:space="preserve">, relative to </w:t>
      </w:r>
      <w:proofErr w:type="spellStart"/>
      <w:r w:rsidR="00040275" w:rsidRPr="00237276">
        <w:rPr>
          <w:rFonts w:ascii="Book Antiqua" w:hAnsi="Book Antiqua"/>
          <w:color w:val="000000" w:themeColor="text1"/>
          <w:sz w:val="24"/>
          <w:szCs w:val="24"/>
          <w:lang w:val="en-US"/>
        </w:rPr>
        <w:t>hiPSCs</w:t>
      </w:r>
      <w:proofErr w:type="spellEnd"/>
      <w:r w:rsidR="00040275" w:rsidRPr="00237276">
        <w:rPr>
          <w:rFonts w:ascii="Book Antiqua" w:hAnsi="Book Antiqua"/>
          <w:color w:val="000000" w:themeColor="text1"/>
          <w:sz w:val="24"/>
          <w:szCs w:val="24"/>
          <w:lang w:val="en-US"/>
        </w:rPr>
        <w:t xml:space="preserve"> generated from CB or fibroblasts via standard methods. </w:t>
      </w:r>
      <w:r w:rsidR="00466B52" w:rsidRPr="00237276">
        <w:rPr>
          <w:rFonts w:ascii="Book Antiqua" w:hAnsi="Book Antiqua"/>
          <w:color w:val="000000" w:themeColor="text1"/>
          <w:sz w:val="24"/>
          <w:szCs w:val="24"/>
          <w:lang w:val="en-US"/>
        </w:rPr>
        <w:t>Another</w:t>
      </w:r>
      <w:r w:rsidRPr="00237276">
        <w:rPr>
          <w:rFonts w:ascii="Book Antiqua" w:hAnsi="Book Antiqua"/>
          <w:color w:val="000000" w:themeColor="text1"/>
          <w:sz w:val="24"/>
          <w:szCs w:val="24"/>
          <w:lang w:val="en-US"/>
        </w:rPr>
        <w:t xml:space="preserve"> cell type of interest is urine-derived cells. Since the first proof of concept in </w:t>
      </w:r>
      <w:proofErr w:type="gramStart"/>
      <w:r w:rsidRPr="00237276">
        <w:rPr>
          <w:rFonts w:ascii="Book Antiqua" w:hAnsi="Book Antiqua"/>
          <w:color w:val="000000" w:themeColor="text1"/>
          <w:sz w:val="24"/>
          <w:szCs w:val="24"/>
          <w:lang w:val="en-US"/>
        </w:rPr>
        <w:t>humans</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28</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it has now been shown that human iPSCs can be successfully generated using urine-derived cells in </w:t>
      </w:r>
      <w:proofErr w:type="spellStart"/>
      <w:r w:rsidRPr="00237276">
        <w:rPr>
          <w:rFonts w:ascii="Book Antiqua" w:hAnsi="Book Antiqua"/>
          <w:color w:val="000000" w:themeColor="text1"/>
          <w:sz w:val="24"/>
          <w:szCs w:val="24"/>
          <w:lang w:val="en-US"/>
        </w:rPr>
        <w:t>xeno</w:t>
      </w:r>
      <w:proofErr w:type="spellEnd"/>
      <w:r w:rsidRPr="00237276">
        <w:rPr>
          <w:rFonts w:ascii="Book Antiqua" w:hAnsi="Book Antiqua"/>
          <w:color w:val="000000" w:themeColor="text1"/>
          <w:sz w:val="24"/>
          <w:szCs w:val="24"/>
          <w:lang w:val="en-US"/>
        </w:rPr>
        <w:t>-free conditions</w:t>
      </w:r>
      <w:r w:rsidR="00392BDE" w:rsidRPr="00237276">
        <w:rPr>
          <w:rFonts w:ascii="Book Antiqua" w:hAnsi="Book Antiqua" w:cs="Times New Roman"/>
          <w:color w:val="000000" w:themeColor="text1"/>
          <w:sz w:val="24"/>
          <w:szCs w:val="24"/>
          <w:vertAlign w:val="superscript"/>
          <w:lang w:val="en-US"/>
        </w:rPr>
        <w:t>[</w:t>
      </w:r>
      <w:r w:rsidR="00B822F8" w:rsidRPr="00237276">
        <w:rPr>
          <w:rFonts w:ascii="Book Antiqua" w:hAnsi="Book Antiqua" w:cs="Times New Roman"/>
          <w:color w:val="000000" w:themeColor="text1"/>
          <w:sz w:val="24"/>
          <w:szCs w:val="24"/>
          <w:vertAlign w:val="superscript"/>
          <w:lang w:val="en-US"/>
        </w:rPr>
        <w:t>29</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However, apart from the absence of genomic integration after </w:t>
      </w:r>
      <w:proofErr w:type="spellStart"/>
      <w:r w:rsidRPr="00237276">
        <w:rPr>
          <w:rFonts w:ascii="Book Antiqua" w:hAnsi="Book Antiqua"/>
          <w:color w:val="000000" w:themeColor="text1"/>
          <w:sz w:val="24"/>
          <w:szCs w:val="24"/>
          <w:lang w:val="en-US"/>
        </w:rPr>
        <w:t>episomal</w:t>
      </w:r>
      <w:proofErr w:type="spellEnd"/>
      <w:r w:rsidRPr="00237276">
        <w:rPr>
          <w:rFonts w:ascii="Book Antiqua" w:hAnsi="Book Antiqua"/>
          <w:color w:val="000000" w:themeColor="text1"/>
          <w:sz w:val="24"/>
          <w:szCs w:val="24"/>
          <w:lang w:val="en-US"/>
        </w:rPr>
        <w:t xml:space="preserve"> reprogramming and the conservation of a normal karyotype, there is no additional data on the genomic integrity of these cells. </w:t>
      </w:r>
      <w:r w:rsidR="00BB41C2" w:rsidRPr="00237276">
        <w:rPr>
          <w:rFonts w:ascii="Book Antiqua" w:hAnsi="Book Antiqua"/>
          <w:color w:val="000000" w:themeColor="text1"/>
          <w:sz w:val="24"/>
          <w:szCs w:val="24"/>
          <w:lang w:val="en-US"/>
        </w:rPr>
        <w:t xml:space="preserve">Thus, </w:t>
      </w:r>
      <w:r w:rsidR="00587578" w:rsidRPr="00237276">
        <w:rPr>
          <w:rFonts w:ascii="Book Antiqua" w:hAnsi="Book Antiqua"/>
          <w:color w:val="000000" w:themeColor="text1"/>
          <w:sz w:val="24"/>
          <w:szCs w:val="24"/>
          <w:lang w:val="en-US"/>
        </w:rPr>
        <w:t xml:space="preserve">an </w:t>
      </w:r>
      <w:r w:rsidR="00BB41C2" w:rsidRPr="00237276">
        <w:rPr>
          <w:rFonts w:ascii="Book Antiqua" w:hAnsi="Book Antiqua"/>
          <w:color w:val="000000" w:themeColor="text1"/>
          <w:sz w:val="24"/>
          <w:szCs w:val="24"/>
          <w:lang w:val="en-US"/>
        </w:rPr>
        <w:t xml:space="preserve">extensive study of </w:t>
      </w:r>
      <w:r w:rsidR="00587578" w:rsidRPr="00237276">
        <w:rPr>
          <w:rFonts w:ascii="Book Antiqua" w:hAnsi="Book Antiqua"/>
          <w:color w:val="000000" w:themeColor="text1"/>
          <w:sz w:val="24"/>
          <w:szCs w:val="24"/>
          <w:lang w:val="en-US"/>
        </w:rPr>
        <w:t xml:space="preserve">the </w:t>
      </w:r>
      <w:r w:rsidR="00BB41C2" w:rsidRPr="00237276">
        <w:rPr>
          <w:rFonts w:ascii="Book Antiqua" w:hAnsi="Book Antiqua"/>
          <w:color w:val="000000" w:themeColor="text1"/>
          <w:sz w:val="24"/>
          <w:szCs w:val="24"/>
          <w:lang w:val="en-US"/>
        </w:rPr>
        <w:t>diff</w:t>
      </w:r>
      <w:r w:rsidR="00B024B7" w:rsidRPr="00237276">
        <w:rPr>
          <w:rFonts w:ascii="Book Antiqua" w:hAnsi="Book Antiqua"/>
          <w:color w:val="000000" w:themeColor="text1"/>
          <w:sz w:val="24"/>
          <w:szCs w:val="24"/>
          <w:lang w:val="en-US"/>
        </w:rPr>
        <w:t>e</w:t>
      </w:r>
      <w:r w:rsidR="00BB41C2" w:rsidRPr="00237276">
        <w:rPr>
          <w:rFonts w:ascii="Book Antiqua" w:hAnsi="Book Antiqua"/>
          <w:color w:val="000000" w:themeColor="text1"/>
          <w:sz w:val="24"/>
          <w:szCs w:val="24"/>
          <w:lang w:val="en-US"/>
        </w:rPr>
        <w:t xml:space="preserve">rent cell types </w:t>
      </w:r>
      <w:r w:rsidR="00587578" w:rsidRPr="00237276">
        <w:rPr>
          <w:rFonts w:ascii="Book Antiqua" w:hAnsi="Book Antiqua"/>
          <w:color w:val="000000" w:themeColor="text1"/>
          <w:sz w:val="24"/>
          <w:szCs w:val="24"/>
          <w:lang w:val="en-US"/>
        </w:rPr>
        <w:t xml:space="preserve">relating to </w:t>
      </w:r>
      <w:r w:rsidR="00BB41C2" w:rsidRPr="00237276">
        <w:rPr>
          <w:rFonts w:ascii="Book Antiqua" w:hAnsi="Book Antiqua"/>
          <w:color w:val="000000" w:themeColor="text1"/>
          <w:sz w:val="24"/>
          <w:szCs w:val="24"/>
          <w:lang w:val="en-US"/>
        </w:rPr>
        <w:t xml:space="preserve">the incidence of somatic mosaicism </w:t>
      </w:r>
      <w:r w:rsidR="00587578" w:rsidRPr="00237276">
        <w:rPr>
          <w:rFonts w:ascii="Book Antiqua" w:hAnsi="Book Antiqua"/>
          <w:color w:val="000000" w:themeColor="text1"/>
          <w:sz w:val="24"/>
          <w:szCs w:val="24"/>
          <w:lang w:val="en-US"/>
        </w:rPr>
        <w:t xml:space="preserve">would </w:t>
      </w:r>
      <w:r w:rsidR="00BB41C2" w:rsidRPr="00237276">
        <w:rPr>
          <w:rFonts w:ascii="Book Antiqua" w:hAnsi="Book Antiqua"/>
          <w:color w:val="000000" w:themeColor="text1"/>
          <w:sz w:val="24"/>
          <w:szCs w:val="24"/>
          <w:lang w:val="en-US"/>
        </w:rPr>
        <w:t xml:space="preserve">be </w:t>
      </w:r>
      <w:r w:rsidR="00587578" w:rsidRPr="00237276">
        <w:rPr>
          <w:rFonts w:ascii="Book Antiqua" w:hAnsi="Book Antiqua"/>
          <w:color w:val="000000" w:themeColor="text1"/>
          <w:sz w:val="24"/>
          <w:szCs w:val="24"/>
          <w:lang w:val="en-US"/>
        </w:rPr>
        <w:t>highly beneficial</w:t>
      </w:r>
      <w:r w:rsidR="00BB41C2" w:rsidRPr="00237276">
        <w:rPr>
          <w:rFonts w:ascii="Book Antiqua" w:hAnsi="Book Antiqua"/>
          <w:color w:val="000000" w:themeColor="text1"/>
          <w:sz w:val="24"/>
          <w:szCs w:val="24"/>
          <w:lang w:val="en-US"/>
        </w:rPr>
        <w:t>.</w:t>
      </w:r>
    </w:p>
    <w:p w14:paraId="2A241A41" w14:textId="77777777" w:rsidR="00C14C95" w:rsidRPr="00237276" w:rsidRDefault="00C14C95" w:rsidP="00C14C95">
      <w:pPr>
        <w:spacing w:after="0" w:line="360" w:lineRule="auto"/>
        <w:jc w:val="both"/>
        <w:rPr>
          <w:rFonts w:ascii="Book Antiqua" w:hAnsi="Book Antiqua"/>
          <w:color w:val="000000" w:themeColor="text1"/>
          <w:sz w:val="24"/>
          <w:szCs w:val="24"/>
          <w:lang w:val="en-US"/>
        </w:rPr>
      </w:pPr>
    </w:p>
    <w:p w14:paraId="49FA08A9" w14:textId="77777777" w:rsidR="00125FF2" w:rsidRPr="00237276" w:rsidRDefault="00125FF2" w:rsidP="00CA220E">
      <w:pPr>
        <w:pStyle w:val="Heading2"/>
        <w:numPr>
          <w:ilvl w:val="0"/>
          <w:numId w:val="0"/>
        </w:numPr>
        <w:spacing w:before="0" w:line="360" w:lineRule="auto"/>
        <w:jc w:val="both"/>
        <w:rPr>
          <w:rFonts w:ascii="Book Antiqua" w:hAnsi="Book Antiqua"/>
          <w:i/>
          <w:iCs/>
          <w:color w:val="000000" w:themeColor="text1"/>
          <w:sz w:val="24"/>
          <w:szCs w:val="24"/>
          <w:lang w:val="en-US"/>
        </w:rPr>
      </w:pPr>
      <w:bookmarkStart w:id="48" w:name="_Toc3229327"/>
      <w:r w:rsidRPr="00237276">
        <w:rPr>
          <w:rFonts w:ascii="Book Antiqua" w:hAnsi="Book Antiqua"/>
          <w:i/>
          <w:iCs/>
          <w:color w:val="000000" w:themeColor="text1"/>
          <w:sz w:val="24"/>
          <w:szCs w:val="24"/>
          <w:lang w:val="en-US"/>
        </w:rPr>
        <w:lastRenderedPageBreak/>
        <w:t>The method of reprogramming</w:t>
      </w:r>
      <w:bookmarkEnd w:id="48"/>
    </w:p>
    <w:p w14:paraId="7BCB4E0A" w14:textId="7449FE63" w:rsidR="00E00D3F" w:rsidRPr="00237276" w:rsidRDefault="00300C93" w:rsidP="00CA220E">
      <w:pPr>
        <w:spacing w:after="0" w:line="360" w:lineRule="auto"/>
        <w:jc w:val="both"/>
        <w:rPr>
          <w:rFonts w:ascii="Book Antiqua" w:hAnsi="Book Antiqua"/>
          <w:color w:val="000000" w:themeColor="text1"/>
          <w:sz w:val="24"/>
          <w:szCs w:val="24"/>
          <w:lang w:val="en-US"/>
        </w:rPr>
      </w:pPr>
      <w:r w:rsidRPr="00237276">
        <w:rPr>
          <w:rFonts w:ascii="Book Antiqua" w:hAnsi="Book Antiqua"/>
          <w:color w:val="000000" w:themeColor="text1"/>
          <w:sz w:val="24"/>
          <w:szCs w:val="24"/>
          <w:lang w:val="en-US"/>
        </w:rPr>
        <w:t xml:space="preserve">It is well known that the integration of a viral cassette into the genome is directly linked to a risk of insertional </w:t>
      </w:r>
      <w:proofErr w:type="gramStart"/>
      <w:r w:rsidRPr="00237276">
        <w:rPr>
          <w:rFonts w:ascii="Book Antiqua" w:hAnsi="Book Antiqua"/>
          <w:color w:val="000000" w:themeColor="text1"/>
          <w:sz w:val="24"/>
          <w:szCs w:val="24"/>
          <w:lang w:val="en-US"/>
        </w:rPr>
        <w:t>mutagenesis</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30</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Therefore, in an attempt to overcome this issue, a number of teams have focused on the development of non-integrative reprogramming methods over the last few years</w:t>
      </w:r>
      <w:r w:rsidR="0066238F" w:rsidRPr="00237276">
        <w:rPr>
          <w:rFonts w:ascii="Book Antiqua" w:hAnsi="Book Antiqua"/>
          <w:color w:val="000000" w:themeColor="text1"/>
          <w:sz w:val="24"/>
          <w:szCs w:val="24"/>
          <w:lang w:val="en-US"/>
        </w:rPr>
        <w:t>, in order to</w:t>
      </w:r>
      <w:r w:rsidRPr="00237276">
        <w:rPr>
          <w:rFonts w:ascii="Book Antiqua" w:hAnsi="Book Antiqua"/>
          <w:color w:val="000000" w:themeColor="text1"/>
          <w:sz w:val="24"/>
          <w:szCs w:val="24"/>
          <w:lang w:val="en-US"/>
        </w:rPr>
        <w:t xml:space="preserve"> bridge the gap for the use o</w:t>
      </w:r>
      <w:r w:rsidR="0066238F" w:rsidRPr="00237276">
        <w:rPr>
          <w:rFonts w:ascii="Book Antiqua" w:hAnsi="Book Antiqua"/>
          <w:color w:val="000000" w:themeColor="text1"/>
          <w:sz w:val="24"/>
          <w:szCs w:val="24"/>
          <w:lang w:val="en-US"/>
        </w:rPr>
        <w:t xml:space="preserve">f iPSCs in a clinical setting. </w:t>
      </w:r>
      <w:r w:rsidRPr="00237276">
        <w:rPr>
          <w:rFonts w:ascii="Book Antiqua" w:hAnsi="Book Antiqua"/>
          <w:color w:val="000000" w:themeColor="text1"/>
          <w:sz w:val="24"/>
          <w:szCs w:val="24"/>
          <w:lang w:val="en-US"/>
        </w:rPr>
        <w:t>Despite the fact that the use of non-integrative reprogramming methods will be a prerequisite in the future, only a few articles</w:t>
      </w:r>
      <w:r w:rsidR="0063367E" w:rsidRPr="00237276">
        <w:rPr>
          <w:rFonts w:ascii="Book Antiqua" w:hAnsi="Book Antiqua"/>
          <w:color w:val="000000" w:themeColor="text1"/>
          <w:sz w:val="24"/>
          <w:szCs w:val="24"/>
          <w:lang w:val="en-US"/>
        </w:rPr>
        <w:t xml:space="preserve"> report the analysis of</w:t>
      </w:r>
      <w:r w:rsidRPr="00237276">
        <w:rPr>
          <w:rFonts w:ascii="Book Antiqua" w:hAnsi="Book Antiqua"/>
          <w:color w:val="000000" w:themeColor="text1"/>
          <w:sz w:val="24"/>
          <w:szCs w:val="24"/>
          <w:lang w:val="en-US"/>
        </w:rPr>
        <w:t xml:space="preserve"> the impact of the reprogramming method on iPSC genomic integrity. Initially, focusing on single-nucleotide coding mutations detected by exome capture sequencing, Gore </w:t>
      </w:r>
      <w:r w:rsidRPr="00237276">
        <w:rPr>
          <w:rFonts w:ascii="Book Antiqua" w:hAnsi="Book Antiqua"/>
          <w:i/>
          <w:iCs/>
          <w:color w:val="000000" w:themeColor="text1"/>
          <w:sz w:val="24"/>
          <w:szCs w:val="24"/>
          <w:lang w:val="en-US"/>
        </w:rPr>
        <w:t xml:space="preserve">et </w:t>
      </w:r>
      <w:proofErr w:type="gramStart"/>
      <w:r w:rsidRPr="00237276">
        <w:rPr>
          <w:rFonts w:ascii="Book Antiqua" w:hAnsi="Book Antiqua"/>
          <w:i/>
          <w:iCs/>
          <w:color w:val="000000" w:themeColor="text1"/>
          <w:sz w:val="24"/>
          <w:szCs w:val="24"/>
          <w:lang w:val="en-US"/>
        </w:rPr>
        <w:t>al</w:t>
      </w:r>
      <w:r w:rsidR="007C3AE6"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11</w:t>
      </w:r>
      <w:r w:rsidR="007C3AE6"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did not observe a link between the </w:t>
      </w:r>
      <w:r w:rsidR="00736E3E" w:rsidRPr="00237276">
        <w:rPr>
          <w:rFonts w:ascii="Book Antiqua" w:hAnsi="Book Antiqua"/>
          <w:color w:val="000000" w:themeColor="text1"/>
          <w:sz w:val="24"/>
          <w:szCs w:val="24"/>
          <w:lang w:val="en-US"/>
        </w:rPr>
        <w:t xml:space="preserve">reprogramming method </w:t>
      </w:r>
      <w:r w:rsidRPr="00237276">
        <w:rPr>
          <w:rFonts w:ascii="Book Antiqua" w:hAnsi="Book Antiqua"/>
          <w:color w:val="000000" w:themeColor="text1"/>
          <w:sz w:val="24"/>
          <w:szCs w:val="24"/>
          <w:lang w:val="en-US"/>
        </w:rPr>
        <w:t xml:space="preserve">and the number of protein-coding mutations. The study investigated the impact of three different integrative methods and two non-integrative methods; using a total of </w:t>
      </w:r>
      <w:r w:rsidR="007C3AE6" w:rsidRPr="00237276">
        <w:rPr>
          <w:rFonts w:ascii="Book Antiqua" w:hAnsi="Book Antiqua"/>
          <w:color w:val="000000" w:themeColor="text1"/>
          <w:sz w:val="24"/>
          <w:szCs w:val="24"/>
          <w:lang w:val="en-US"/>
        </w:rPr>
        <w:t>22</w:t>
      </w:r>
      <w:r w:rsidRPr="00237276">
        <w:rPr>
          <w:rFonts w:ascii="Book Antiqua" w:hAnsi="Book Antiqua"/>
          <w:color w:val="000000" w:themeColor="text1"/>
          <w:sz w:val="24"/>
          <w:szCs w:val="24"/>
          <w:lang w:val="en-US"/>
        </w:rPr>
        <w:t xml:space="preserve"> iPSC lines. This investigation pioneered the quantification of genomic integrity in </w:t>
      </w:r>
      <w:proofErr w:type="spellStart"/>
      <w:r w:rsidRPr="00237276">
        <w:rPr>
          <w:rFonts w:ascii="Book Antiqua" w:hAnsi="Book Antiqua"/>
          <w:color w:val="000000" w:themeColor="text1"/>
          <w:sz w:val="24"/>
          <w:szCs w:val="24"/>
          <w:lang w:val="en-US"/>
        </w:rPr>
        <w:t>hiPSCs</w:t>
      </w:r>
      <w:proofErr w:type="spellEnd"/>
      <w:r w:rsidRPr="00237276">
        <w:rPr>
          <w:rFonts w:ascii="Book Antiqua" w:hAnsi="Book Antiqua"/>
          <w:color w:val="000000" w:themeColor="text1"/>
          <w:sz w:val="24"/>
          <w:szCs w:val="24"/>
          <w:lang w:val="en-US"/>
        </w:rPr>
        <w:t xml:space="preserve">. However, one limitation of this study was the use of various </w:t>
      </w:r>
      <w:proofErr w:type="spellStart"/>
      <w:r w:rsidR="00BB41C2" w:rsidRPr="00237276">
        <w:rPr>
          <w:rFonts w:ascii="Book Antiqua" w:hAnsi="Book Antiqua"/>
          <w:color w:val="000000" w:themeColor="text1"/>
          <w:sz w:val="24"/>
          <w:szCs w:val="24"/>
          <w:lang w:val="en-US"/>
        </w:rPr>
        <w:t>h</w:t>
      </w:r>
      <w:r w:rsidRPr="00237276">
        <w:rPr>
          <w:rFonts w:ascii="Book Antiqua" w:hAnsi="Book Antiqua"/>
          <w:color w:val="000000" w:themeColor="text1"/>
          <w:sz w:val="24"/>
          <w:szCs w:val="24"/>
          <w:lang w:val="en-US"/>
        </w:rPr>
        <w:t>iPSC</w:t>
      </w:r>
      <w:proofErr w:type="spellEnd"/>
      <w:r w:rsidRPr="00237276">
        <w:rPr>
          <w:rFonts w:ascii="Book Antiqua" w:hAnsi="Book Antiqua"/>
          <w:color w:val="000000" w:themeColor="text1"/>
          <w:sz w:val="24"/>
          <w:szCs w:val="24"/>
          <w:lang w:val="en-US"/>
        </w:rPr>
        <w:t xml:space="preserve"> lines from different laboratories </w:t>
      </w:r>
      <w:r w:rsidR="0063367E" w:rsidRPr="00237276">
        <w:rPr>
          <w:rFonts w:ascii="Book Antiqua" w:hAnsi="Book Antiqua"/>
          <w:color w:val="000000" w:themeColor="text1"/>
          <w:sz w:val="24"/>
          <w:szCs w:val="24"/>
          <w:lang w:val="en-US"/>
        </w:rPr>
        <w:t xml:space="preserve">(with each laboratory having its own culture methods) </w:t>
      </w:r>
      <w:r w:rsidRPr="00237276">
        <w:rPr>
          <w:rFonts w:ascii="Book Antiqua" w:hAnsi="Book Antiqua"/>
          <w:color w:val="000000" w:themeColor="text1"/>
          <w:sz w:val="24"/>
          <w:szCs w:val="24"/>
          <w:lang w:val="en-US"/>
        </w:rPr>
        <w:t xml:space="preserve">and therefore cannot be regarded as a strict comparison between the different reprogramming techniques. Another large cohort was analyzed by Hussein </w:t>
      </w:r>
      <w:r w:rsidRPr="00237276">
        <w:rPr>
          <w:rFonts w:ascii="Book Antiqua" w:hAnsi="Book Antiqua"/>
          <w:i/>
          <w:iCs/>
          <w:color w:val="000000" w:themeColor="text1"/>
          <w:sz w:val="24"/>
          <w:szCs w:val="24"/>
          <w:lang w:val="en-US"/>
        </w:rPr>
        <w:t xml:space="preserve">et </w:t>
      </w:r>
      <w:proofErr w:type="gramStart"/>
      <w:r w:rsidRPr="00237276">
        <w:rPr>
          <w:rFonts w:ascii="Book Antiqua" w:hAnsi="Book Antiqua"/>
          <w:i/>
          <w:iCs/>
          <w:color w:val="000000" w:themeColor="text1"/>
          <w:sz w:val="24"/>
          <w:szCs w:val="24"/>
          <w:lang w:val="en-US"/>
        </w:rPr>
        <w:t>al</w:t>
      </w:r>
      <w:r w:rsidR="007C3AE6"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10</w:t>
      </w:r>
      <w:r w:rsidR="007C3AE6"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The authors analyzed </w:t>
      </w:r>
      <w:r w:rsidR="007C3AE6" w:rsidRPr="00237276">
        <w:rPr>
          <w:rFonts w:ascii="Book Antiqua" w:hAnsi="Book Antiqua"/>
          <w:color w:val="000000" w:themeColor="text1"/>
          <w:sz w:val="24"/>
          <w:szCs w:val="24"/>
          <w:lang w:val="en-US"/>
        </w:rPr>
        <w:t>22</w:t>
      </w:r>
      <w:r w:rsidRPr="00237276">
        <w:rPr>
          <w:rFonts w:ascii="Book Antiqua" w:hAnsi="Book Antiqua"/>
          <w:color w:val="000000" w:themeColor="text1"/>
          <w:sz w:val="24"/>
          <w:szCs w:val="24"/>
          <w:lang w:val="en-US"/>
        </w:rPr>
        <w:t xml:space="preserve"> </w:t>
      </w:r>
      <w:proofErr w:type="spellStart"/>
      <w:r w:rsidRPr="00237276">
        <w:rPr>
          <w:rFonts w:ascii="Book Antiqua" w:hAnsi="Book Antiqua"/>
          <w:color w:val="000000" w:themeColor="text1"/>
          <w:sz w:val="24"/>
          <w:szCs w:val="24"/>
          <w:lang w:val="en-US"/>
        </w:rPr>
        <w:t>hiPSC</w:t>
      </w:r>
      <w:proofErr w:type="spellEnd"/>
      <w:r w:rsidRPr="00237276">
        <w:rPr>
          <w:rFonts w:ascii="Book Antiqua" w:hAnsi="Book Antiqua"/>
          <w:color w:val="000000" w:themeColor="text1"/>
          <w:sz w:val="24"/>
          <w:szCs w:val="24"/>
          <w:lang w:val="en-US"/>
        </w:rPr>
        <w:t xml:space="preserve"> lines generated within their laboratory either through retroviral transduction or piggyBac gene delivery methods. Using Affymetrix SNP array, the authors found approximately 109 CNVs per iPSC line (minimal size 10</w:t>
      </w:r>
      <w:r w:rsidR="007C3AE6" w:rsidRPr="00237276">
        <w:rPr>
          <w:rFonts w:ascii="Book Antiqua" w:hAnsi="Book Antiqua"/>
          <w:color w:val="000000" w:themeColor="text1"/>
          <w:sz w:val="24"/>
          <w:szCs w:val="24"/>
          <w:lang w:val="en-US"/>
        </w:rPr>
        <w:t xml:space="preserve"> k</w:t>
      </w:r>
      <w:r w:rsidRPr="00237276">
        <w:rPr>
          <w:rFonts w:ascii="Book Antiqua" w:hAnsi="Book Antiqua"/>
          <w:color w:val="000000" w:themeColor="text1"/>
          <w:sz w:val="24"/>
          <w:szCs w:val="24"/>
          <w:lang w:val="en-US"/>
        </w:rPr>
        <w:t>b, 10 markers). Once a</w:t>
      </w:r>
      <w:r w:rsidR="00736E3E" w:rsidRPr="00237276">
        <w:rPr>
          <w:rFonts w:ascii="Book Antiqua" w:hAnsi="Book Antiqua"/>
          <w:color w:val="000000" w:themeColor="text1"/>
          <w:sz w:val="24"/>
          <w:szCs w:val="24"/>
          <w:lang w:val="en-US"/>
        </w:rPr>
        <w:t>gain, the study showed that the</w:t>
      </w:r>
      <w:r w:rsidRPr="00237276">
        <w:rPr>
          <w:rFonts w:ascii="Book Antiqua" w:hAnsi="Book Antiqua"/>
          <w:color w:val="000000" w:themeColor="text1"/>
          <w:sz w:val="24"/>
          <w:szCs w:val="24"/>
          <w:lang w:val="en-US"/>
        </w:rPr>
        <w:t xml:space="preserve"> delivery method of the reprogramming factors did not influence the resulting data</w:t>
      </w:r>
      <w:r w:rsidR="00736E3E" w:rsidRPr="00237276">
        <w:rPr>
          <w:rFonts w:ascii="Book Antiqua" w:hAnsi="Book Antiqua"/>
          <w:color w:val="000000" w:themeColor="text1"/>
          <w:sz w:val="24"/>
          <w:szCs w:val="24"/>
          <w:lang w:val="en-US"/>
        </w:rPr>
        <w:t>. On the other hand, there are</w:t>
      </w:r>
      <w:r w:rsidR="00587578" w:rsidRPr="00237276">
        <w:rPr>
          <w:rFonts w:ascii="Book Antiqua" w:hAnsi="Book Antiqua"/>
          <w:color w:val="000000" w:themeColor="text1"/>
          <w:sz w:val="24"/>
          <w:szCs w:val="24"/>
          <w:lang w:val="en-US"/>
        </w:rPr>
        <w:t xml:space="preserve"> a</w:t>
      </w:r>
      <w:r w:rsidRPr="00237276">
        <w:rPr>
          <w:rFonts w:ascii="Book Antiqua" w:hAnsi="Book Antiqua"/>
          <w:color w:val="000000" w:themeColor="text1"/>
          <w:sz w:val="24"/>
          <w:szCs w:val="24"/>
          <w:lang w:val="en-US"/>
        </w:rPr>
        <w:t xml:space="preserve"> few articles that highlight the potential impact of the reprogramming techniques </w:t>
      </w:r>
      <w:r w:rsidR="00736E3E" w:rsidRPr="00237276">
        <w:rPr>
          <w:rFonts w:ascii="Book Antiqua" w:hAnsi="Book Antiqua"/>
          <w:color w:val="000000" w:themeColor="text1"/>
          <w:sz w:val="24"/>
          <w:szCs w:val="24"/>
          <w:lang w:val="en-US"/>
        </w:rPr>
        <w:t>using</w:t>
      </w:r>
      <w:r w:rsidRPr="00237276">
        <w:rPr>
          <w:rFonts w:ascii="Book Antiqua" w:hAnsi="Book Antiqua"/>
          <w:color w:val="000000" w:themeColor="text1"/>
          <w:sz w:val="24"/>
          <w:szCs w:val="24"/>
          <w:lang w:val="en-US"/>
        </w:rPr>
        <w:t xml:space="preserve"> a smaller cohort of </w:t>
      </w:r>
      <w:proofErr w:type="spellStart"/>
      <w:r w:rsidR="00D16FFC" w:rsidRPr="00237276">
        <w:rPr>
          <w:rFonts w:ascii="Book Antiqua" w:hAnsi="Book Antiqua"/>
          <w:color w:val="000000" w:themeColor="text1"/>
          <w:sz w:val="24"/>
          <w:szCs w:val="24"/>
          <w:lang w:val="en-US"/>
        </w:rPr>
        <w:t>h</w:t>
      </w:r>
      <w:r w:rsidRPr="00237276">
        <w:rPr>
          <w:rFonts w:ascii="Book Antiqua" w:hAnsi="Book Antiqua"/>
          <w:color w:val="000000" w:themeColor="text1"/>
          <w:sz w:val="24"/>
          <w:szCs w:val="24"/>
          <w:lang w:val="en-US"/>
        </w:rPr>
        <w:t>iPSC</w:t>
      </w:r>
      <w:proofErr w:type="spellEnd"/>
      <w:r w:rsidRPr="00237276">
        <w:rPr>
          <w:rFonts w:ascii="Book Antiqua" w:hAnsi="Book Antiqua"/>
          <w:color w:val="000000" w:themeColor="text1"/>
          <w:sz w:val="24"/>
          <w:szCs w:val="24"/>
          <w:lang w:val="en-US"/>
        </w:rPr>
        <w:t xml:space="preserve"> lines. Cheng </w:t>
      </w:r>
      <w:r w:rsidRPr="00237276">
        <w:rPr>
          <w:rFonts w:ascii="Book Antiqua" w:hAnsi="Book Antiqua"/>
          <w:i/>
          <w:iCs/>
          <w:color w:val="000000" w:themeColor="text1"/>
          <w:sz w:val="24"/>
          <w:szCs w:val="24"/>
          <w:lang w:val="en-US"/>
        </w:rPr>
        <w:t xml:space="preserve">et </w:t>
      </w:r>
      <w:proofErr w:type="gramStart"/>
      <w:r w:rsidRPr="00237276">
        <w:rPr>
          <w:rFonts w:ascii="Book Antiqua" w:hAnsi="Book Antiqua"/>
          <w:i/>
          <w:iCs/>
          <w:color w:val="000000" w:themeColor="text1"/>
          <w:sz w:val="24"/>
          <w:szCs w:val="24"/>
          <w:lang w:val="en-US"/>
        </w:rPr>
        <w:t>al</w:t>
      </w:r>
      <w:r w:rsidR="007C3AE6"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12</w:t>
      </w:r>
      <w:r w:rsidR="007C3AE6"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analyzed three </w:t>
      </w:r>
      <w:proofErr w:type="spellStart"/>
      <w:r w:rsidR="00D16FFC" w:rsidRPr="00237276">
        <w:rPr>
          <w:rFonts w:ascii="Book Antiqua" w:hAnsi="Book Antiqua"/>
          <w:color w:val="000000" w:themeColor="text1"/>
          <w:sz w:val="24"/>
          <w:szCs w:val="24"/>
          <w:lang w:val="en-US"/>
        </w:rPr>
        <w:t>h</w:t>
      </w:r>
      <w:r w:rsidRPr="00237276">
        <w:rPr>
          <w:rFonts w:ascii="Book Antiqua" w:hAnsi="Book Antiqua"/>
          <w:color w:val="000000" w:themeColor="text1"/>
          <w:sz w:val="24"/>
          <w:szCs w:val="24"/>
          <w:lang w:val="en-US"/>
        </w:rPr>
        <w:t>iPSC</w:t>
      </w:r>
      <w:proofErr w:type="spellEnd"/>
      <w:r w:rsidRPr="00237276">
        <w:rPr>
          <w:rFonts w:ascii="Book Antiqua" w:hAnsi="Book Antiqua"/>
          <w:color w:val="000000" w:themeColor="text1"/>
          <w:sz w:val="24"/>
          <w:szCs w:val="24"/>
          <w:lang w:val="en-US"/>
        </w:rPr>
        <w:t xml:space="preserve"> lines generated by </w:t>
      </w:r>
      <w:proofErr w:type="spellStart"/>
      <w:r w:rsidRPr="00237276">
        <w:rPr>
          <w:rFonts w:ascii="Book Antiqua" w:hAnsi="Book Antiqua"/>
          <w:color w:val="000000" w:themeColor="text1"/>
          <w:sz w:val="24"/>
          <w:szCs w:val="24"/>
          <w:lang w:val="en-US"/>
        </w:rPr>
        <w:t>episomal</w:t>
      </w:r>
      <w:proofErr w:type="spellEnd"/>
      <w:r w:rsidRPr="00237276">
        <w:rPr>
          <w:rFonts w:ascii="Book Antiqua" w:hAnsi="Book Antiqua"/>
          <w:color w:val="000000" w:themeColor="text1"/>
          <w:sz w:val="24"/>
          <w:szCs w:val="24"/>
          <w:lang w:val="en-US"/>
        </w:rPr>
        <w:t xml:space="preserve"> reprogramming of blood-derived CD34+ </w:t>
      </w:r>
      <w:r w:rsidR="00397FB6" w:rsidRPr="00237276">
        <w:rPr>
          <w:rFonts w:ascii="Book Antiqua" w:hAnsi="Book Antiqua"/>
          <w:color w:val="000000" w:themeColor="text1"/>
          <w:sz w:val="24"/>
          <w:szCs w:val="24"/>
          <w:lang w:val="en-US"/>
        </w:rPr>
        <w:t xml:space="preserve">cells </w:t>
      </w:r>
      <w:r w:rsidRPr="00237276">
        <w:rPr>
          <w:rFonts w:ascii="Book Antiqua" w:hAnsi="Book Antiqua"/>
          <w:color w:val="000000" w:themeColor="text1"/>
          <w:sz w:val="24"/>
          <w:szCs w:val="24"/>
          <w:lang w:val="en-US"/>
        </w:rPr>
        <w:t xml:space="preserve">or MSCs. The authors carried out whole genome sequencing as well as CNV analysis and observed 6 to 12 coding mutations per iPSC line, reinforcing previously published </w:t>
      </w:r>
      <w:proofErr w:type="gramStart"/>
      <w:r w:rsidRPr="00237276">
        <w:rPr>
          <w:rFonts w:ascii="Book Antiqua" w:hAnsi="Book Antiqua"/>
          <w:color w:val="000000" w:themeColor="text1"/>
          <w:sz w:val="24"/>
          <w:szCs w:val="24"/>
          <w:lang w:val="en-US"/>
        </w:rPr>
        <w:t>data</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11</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and demonstrated the complete absence of CNV in the three iPSC lines</w:t>
      </w:r>
      <w:r w:rsidR="00392BDE" w:rsidRPr="00237276">
        <w:rPr>
          <w:rFonts w:ascii="Book Antiqua" w:hAnsi="Book Antiqua" w:cs="Times New Roman"/>
          <w:color w:val="000000" w:themeColor="text1"/>
          <w:sz w:val="24"/>
          <w:szCs w:val="24"/>
          <w:vertAlign w:val="superscript"/>
          <w:lang w:val="en-US"/>
        </w:rPr>
        <w:t>[</w:t>
      </w:r>
      <w:r w:rsidR="00B822F8" w:rsidRPr="00237276">
        <w:rPr>
          <w:rFonts w:ascii="Book Antiqua" w:hAnsi="Book Antiqua" w:cs="Times New Roman"/>
          <w:color w:val="000000" w:themeColor="text1"/>
          <w:sz w:val="24"/>
          <w:szCs w:val="24"/>
          <w:vertAlign w:val="superscript"/>
          <w:lang w:val="en-US"/>
        </w:rPr>
        <w:t>12</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In another article, </w:t>
      </w:r>
      <w:proofErr w:type="spellStart"/>
      <w:r w:rsidRPr="00237276">
        <w:rPr>
          <w:rFonts w:ascii="Book Antiqua" w:hAnsi="Book Antiqua"/>
          <w:color w:val="000000" w:themeColor="text1"/>
          <w:sz w:val="24"/>
          <w:szCs w:val="24"/>
          <w:lang w:val="en-US"/>
        </w:rPr>
        <w:t>Boreström</w:t>
      </w:r>
      <w:proofErr w:type="spellEnd"/>
      <w:r w:rsidRPr="00237276">
        <w:rPr>
          <w:rFonts w:ascii="Book Antiqua" w:hAnsi="Book Antiqua"/>
          <w:color w:val="000000" w:themeColor="text1"/>
          <w:sz w:val="24"/>
          <w:szCs w:val="24"/>
          <w:lang w:val="en-US"/>
        </w:rPr>
        <w:t xml:space="preserve"> </w:t>
      </w:r>
      <w:r w:rsidRPr="00237276">
        <w:rPr>
          <w:rFonts w:ascii="Book Antiqua" w:hAnsi="Book Antiqua"/>
          <w:i/>
          <w:iCs/>
          <w:color w:val="000000" w:themeColor="text1"/>
          <w:sz w:val="24"/>
          <w:szCs w:val="24"/>
          <w:lang w:val="en-US"/>
        </w:rPr>
        <w:t xml:space="preserve">et </w:t>
      </w:r>
      <w:proofErr w:type="gramStart"/>
      <w:r w:rsidRPr="00237276">
        <w:rPr>
          <w:rFonts w:ascii="Book Antiqua" w:hAnsi="Book Antiqua"/>
          <w:i/>
          <w:iCs/>
          <w:color w:val="000000" w:themeColor="text1"/>
          <w:sz w:val="24"/>
          <w:szCs w:val="24"/>
          <w:lang w:val="en-US"/>
        </w:rPr>
        <w:t>al</w:t>
      </w:r>
      <w:r w:rsidR="007C3AE6"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31</w:t>
      </w:r>
      <w:r w:rsidR="007C3AE6"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successfully reprogrammed both human foreskin fibroblasts and primary chondrocytes using the mRNA reprogramming system provided by </w:t>
      </w:r>
      <w:proofErr w:type="spellStart"/>
      <w:r w:rsidRPr="00237276">
        <w:rPr>
          <w:rFonts w:ascii="Book Antiqua" w:hAnsi="Book Antiqua"/>
          <w:color w:val="000000" w:themeColor="text1"/>
          <w:sz w:val="24"/>
          <w:szCs w:val="24"/>
          <w:lang w:val="en-US"/>
        </w:rPr>
        <w:t>Stemgent</w:t>
      </w:r>
      <w:proofErr w:type="spellEnd"/>
      <w:r w:rsidRPr="00237276">
        <w:rPr>
          <w:rFonts w:ascii="Book Antiqua" w:hAnsi="Book Antiqua"/>
          <w:color w:val="000000" w:themeColor="text1"/>
          <w:sz w:val="24"/>
          <w:szCs w:val="24"/>
          <w:lang w:val="en-US"/>
        </w:rPr>
        <w:t xml:space="preserve">, which was based on the work carried out by Warren </w:t>
      </w:r>
      <w:r w:rsidRPr="00237276">
        <w:rPr>
          <w:rFonts w:ascii="Book Antiqua" w:hAnsi="Book Antiqua"/>
          <w:i/>
          <w:iCs/>
          <w:color w:val="000000" w:themeColor="text1"/>
          <w:sz w:val="24"/>
          <w:szCs w:val="24"/>
          <w:lang w:val="en-US"/>
        </w:rPr>
        <w:t>et al</w:t>
      </w:r>
      <w:r w:rsidR="00392BDE" w:rsidRPr="00237276">
        <w:rPr>
          <w:rFonts w:ascii="Book Antiqua" w:hAnsi="Book Antiqua" w:cs="Times New Roman"/>
          <w:color w:val="000000" w:themeColor="text1"/>
          <w:sz w:val="24"/>
          <w:szCs w:val="24"/>
          <w:vertAlign w:val="superscript"/>
          <w:lang w:val="en-US"/>
        </w:rPr>
        <w:t>[32]</w:t>
      </w:r>
      <w:r w:rsidRPr="00237276">
        <w:rPr>
          <w:rFonts w:ascii="Book Antiqua" w:hAnsi="Book Antiqua"/>
          <w:color w:val="000000" w:themeColor="text1"/>
          <w:sz w:val="24"/>
          <w:szCs w:val="24"/>
          <w:lang w:val="en-US"/>
        </w:rPr>
        <w:t xml:space="preserve">. They performed both karyotype and CNV analysis by Affymetrix SNP 6.0 array and observed that all </w:t>
      </w:r>
      <w:r w:rsidRPr="00237276">
        <w:rPr>
          <w:rFonts w:ascii="Book Antiqua" w:hAnsi="Book Antiqua"/>
          <w:color w:val="000000" w:themeColor="text1"/>
          <w:sz w:val="24"/>
          <w:szCs w:val="24"/>
          <w:lang w:val="en-US"/>
        </w:rPr>
        <w:lastRenderedPageBreak/>
        <w:t xml:space="preserve">the iPSC lines generated are free of acquired </w:t>
      </w:r>
      <w:proofErr w:type="gramStart"/>
      <w:r w:rsidRPr="00237276">
        <w:rPr>
          <w:rFonts w:ascii="Book Antiqua" w:hAnsi="Book Antiqua"/>
          <w:color w:val="000000" w:themeColor="text1"/>
          <w:sz w:val="24"/>
          <w:szCs w:val="24"/>
          <w:lang w:val="en-US"/>
        </w:rPr>
        <w:t>CNV</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31</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However, the minimal size of CNV detection and the criteria used for detection have not been indicated, furthermore additional whole genome sequencing or exome sequencing would be necessary to full</w:t>
      </w:r>
      <w:r w:rsidR="009F0F13" w:rsidRPr="00237276">
        <w:rPr>
          <w:rFonts w:ascii="Book Antiqua" w:hAnsi="Book Antiqua"/>
          <w:color w:val="000000" w:themeColor="text1"/>
          <w:sz w:val="24"/>
          <w:szCs w:val="24"/>
          <w:lang w:val="en-US"/>
        </w:rPr>
        <w:t xml:space="preserve">y confirm the development of a </w:t>
      </w:r>
      <w:r w:rsidRPr="00237276">
        <w:rPr>
          <w:rFonts w:ascii="Book Antiqua" w:hAnsi="Book Antiqua"/>
          <w:color w:val="000000" w:themeColor="text1"/>
          <w:sz w:val="24"/>
          <w:szCs w:val="24"/>
          <w:lang w:val="en-US"/>
        </w:rPr>
        <w:t>“footprint-free” iPSC generation strategy</w:t>
      </w:r>
      <w:r w:rsidR="00736E3E"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Due to the importance of addressing this issue, our team wanted to assess the genomic integrity of iPSC lines that were generated using repeated transfections of mRNAs. We also analyzed iPSCs generated from retroviral transduction as a comparative control. All the</w:t>
      </w:r>
      <w:r w:rsidR="002C14DC" w:rsidRPr="00237276">
        <w:rPr>
          <w:rFonts w:ascii="Book Antiqua" w:hAnsi="Book Antiqua"/>
          <w:color w:val="000000" w:themeColor="text1"/>
          <w:sz w:val="24"/>
          <w:szCs w:val="24"/>
          <w:lang w:val="en-US"/>
        </w:rPr>
        <w:t xml:space="preserve"> </w:t>
      </w:r>
      <w:r w:rsidR="00D16FFC" w:rsidRPr="00237276">
        <w:rPr>
          <w:rFonts w:ascii="Book Antiqua" w:hAnsi="Book Antiqua"/>
          <w:color w:val="000000" w:themeColor="text1"/>
          <w:sz w:val="24"/>
          <w:szCs w:val="24"/>
          <w:lang w:val="en-US"/>
        </w:rPr>
        <w:t>analyzed</w:t>
      </w:r>
      <w:r w:rsidRPr="00237276">
        <w:rPr>
          <w:rFonts w:ascii="Book Antiqua" w:hAnsi="Book Antiqua"/>
          <w:color w:val="000000" w:themeColor="text1"/>
          <w:sz w:val="24"/>
          <w:szCs w:val="24"/>
          <w:lang w:val="en-US"/>
        </w:rPr>
        <w:t xml:space="preserve"> </w:t>
      </w:r>
      <w:proofErr w:type="spellStart"/>
      <w:r w:rsidR="00D16FFC" w:rsidRPr="00237276">
        <w:rPr>
          <w:rFonts w:ascii="Book Antiqua" w:hAnsi="Book Antiqua"/>
          <w:color w:val="000000" w:themeColor="text1"/>
          <w:sz w:val="24"/>
          <w:szCs w:val="24"/>
          <w:lang w:val="en-US"/>
        </w:rPr>
        <w:t>h</w:t>
      </w:r>
      <w:r w:rsidRPr="00237276">
        <w:rPr>
          <w:rFonts w:ascii="Book Antiqua" w:hAnsi="Book Antiqua"/>
          <w:color w:val="000000" w:themeColor="text1"/>
          <w:sz w:val="24"/>
          <w:szCs w:val="24"/>
          <w:lang w:val="en-US"/>
        </w:rPr>
        <w:t>iPSC</w:t>
      </w:r>
      <w:proofErr w:type="spellEnd"/>
      <w:r w:rsidRPr="00237276">
        <w:rPr>
          <w:rFonts w:ascii="Book Antiqua" w:hAnsi="Book Antiqua"/>
          <w:color w:val="000000" w:themeColor="text1"/>
          <w:sz w:val="24"/>
          <w:szCs w:val="24"/>
          <w:lang w:val="en-US"/>
        </w:rPr>
        <w:t xml:space="preserve"> lines originated from the same fibroblast population and were cultured in the exact same conditions. Using SNP analysis, we demonstrated that </w:t>
      </w:r>
      <w:r w:rsidRPr="00237276">
        <w:rPr>
          <w:rFonts w:ascii="Book Antiqua" w:hAnsi="Book Antiqua" w:cs="Calibri"/>
          <w:color w:val="000000" w:themeColor="text1"/>
          <w:sz w:val="24"/>
          <w:szCs w:val="24"/>
          <w:lang w:val="en-US"/>
        </w:rPr>
        <w:t xml:space="preserve">mRNA-derived iPSCs do not significantly differ from the parental fibroblasts in SNP analysis, whereas significant differences were noted when comparing retrovirus-derived iPSCs and the parental fibroblasts. On the other hand, CNV analysis </w:t>
      </w:r>
      <w:r w:rsidR="0063367E" w:rsidRPr="00237276">
        <w:rPr>
          <w:rFonts w:ascii="Book Antiqua" w:hAnsi="Book Antiqua" w:cs="Calibri"/>
          <w:color w:val="000000" w:themeColor="text1"/>
          <w:sz w:val="24"/>
          <w:szCs w:val="24"/>
          <w:lang w:val="en-US"/>
        </w:rPr>
        <w:t>confirmed</w:t>
      </w:r>
      <w:r w:rsidRPr="00237276">
        <w:rPr>
          <w:rFonts w:ascii="Book Antiqua" w:hAnsi="Book Antiqua" w:cs="Calibri"/>
          <w:color w:val="000000" w:themeColor="text1"/>
          <w:sz w:val="24"/>
          <w:szCs w:val="24"/>
          <w:lang w:val="en-US"/>
        </w:rPr>
        <w:t xml:space="preserve"> that the number of CNVs may not be dependent on the reprogramming method itself, but instead appeared to be clone-</w:t>
      </w:r>
      <w:proofErr w:type="gramStart"/>
      <w:r w:rsidRPr="00237276">
        <w:rPr>
          <w:rFonts w:ascii="Book Antiqua" w:hAnsi="Book Antiqua" w:cs="Calibri"/>
          <w:color w:val="000000" w:themeColor="text1"/>
          <w:sz w:val="24"/>
          <w:szCs w:val="24"/>
          <w:lang w:val="en-US"/>
        </w:rPr>
        <w:t>depe</w:t>
      </w:r>
      <w:r w:rsidRPr="00237276">
        <w:rPr>
          <w:rFonts w:ascii="Book Antiqua" w:hAnsi="Book Antiqua" w:cs="Calibri"/>
          <w:color w:val="000000" w:themeColor="text1"/>
          <w:sz w:val="24"/>
          <w:szCs w:val="24"/>
          <w:shd w:val="clear" w:color="auto" w:fill="FFFFFF"/>
          <w:lang w:val="en-US"/>
        </w:rPr>
        <w:t>ndent</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33</w:t>
      </w:r>
      <w:r w:rsidR="00392BDE" w:rsidRPr="00237276">
        <w:rPr>
          <w:rFonts w:ascii="Book Antiqua" w:hAnsi="Book Antiqua" w:cs="Times New Roman"/>
          <w:color w:val="000000" w:themeColor="text1"/>
          <w:sz w:val="24"/>
          <w:szCs w:val="24"/>
          <w:vertAlign w:val="superscript"/>
          <w:lang w:val="en-US"/>
        </w:rPr>
        <w:t>]</w:t>
      </w:r>
      <w:r w:rsidR="00E70B4E" w:rsidRPr="00237276">
        <w:rPr>
          <w:rFonts w:ascii="Book Antiqua" w:hAnsi="Book Antiqua"/>
          <w:color w:val="000000" w:themeColor="text1"/>
          <w:sz w:val="24"/>
          <w:szCs w:val="24"/>
          <w:lang w:val="en-US"/>
        </w:rPr>
        <w:t>. The first</w:t>
      </w:r>
      <w:r w:rsidRPr="00237276">
        <w:rPr>
          <w:rFonts w:ascii="Book Antiqua" w:hAnsi="Book Antiqua"/>
          <w:color w:val="000000" w:themeColor="text1"/>
          <w:sz w:val="24"/>
          <w:szCs w:val="24"/>
          <w:lang w:val="en-US"/>
        </w:rPr>
        <w:t xml:space="preserve"> evidence demonstrating the link between the number of CNV and the reprogramming method has been</w:t>
      </w:r>
      <w:r w:rsidR="0063367E" w:rsidRPr="00237276">
        <w:rPr>
          <w:rFonts w:ascii="Book Antiqua" w:hAnsi="Book Antiqua"/>
          <w:color w:val="000000" w:themeColor="text1"/>
          <w:sz w:val="24"/>
          <w:szCs w:val="24"/>
          <w:lang w:val="en-US"/>
        </w:rPr>
        <w:t xml:space="preserve"> made in a</w:t>
      </w:r>
      <w:r w:rsidRPr="00237276">
        <w:rPr>
          <w:rFonts w:ascii="Book Antiqua" w:hAnsi="Book Antiqua"/>
          <w:color w:val="000000" w:themeColor="text1"/>
          <w:sz w:val="24"/>
          <w:szCs w:val="24"/>
          <w:lang w:val="en-US"/>
        </w:rPr>
        <w:t xml:space="preserve"> mouse model. </w:t>
      </w:r>
      <w:r w:rsidR="002718C0" w:rsidRPr="00237276">
        <w:rPr>
          <w:rFonts w:ascii="Book Antiqua" w:hAnsi="Book Antiqua"/>
          <w:color w:val="000000" w:themeColor="text1"/>
          <w:sz w:val="24"/>
          <w:szCs w:val="24"/>
          <w:lang w:val="en-US"/>
        </w:rPr>
        <w:t xml:space="preserve">Park </w:t>
      </w:r>
      <w:r w:rsidRPr="00237276">
        <w:rPr>
          <w:rFonts w:ascii="Book Antiqua" w:hAnsi="Book Antiqua"/>
          <w:i/>
          <w:iCs/>
          <w:color w:val="000000" w:themeColor="text1"/>
          <w:sz w:val="24"/>
          <w:szCs w:val="24"/>
          <w:lang w:val="en-US"/>
        </w:rPr>
        <w:t xml:space="preserve">et </w:t>
      </w:r>
      <w:proofErr w:type="gramStart"/>
      <w:r w:rsidRPr="00237276">
        <w:rPr>
          <w:rFonts w:ascii="Book Antiqua" w:hAnsi="Book Antiqua"/>
          <w:i/>
          <w:iCs/>
          <w:color w:val="000000" w:themeColor="text1"/>
          <w:sz w:val="24"/>
          <w:szCs w:val="24"/>
          <w:lang w:val="en-US"/>
        </w:rPr>
        <w:t>al</w:t>
      </w:r>
      <w:r w:rsidR="007C3AE6"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34</w:t>
      </w:r>
      <w:r w:rsidR="007C3AE6"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reprogram</w:t>
      </w:r>
      <w:r w:rsidR="00846BAD" w:rsidRPr="00237276">
        <w:rPr>
          <w:rFonts w:ascii="Book Antiqua" w:hAnsi="Book Antiqua"/>
          <w:color w:val="000000" w:themeColor="text1"/>
          <w:sz w:val="24"/>
          <w:szCs w:val="24"/>
          <w:lang w:val="en-US"/>
        </w:rPr>
        <w:t>med</w:t>
      </w:r>
      <w:r w:rsidRPr="00237276">
        <w:rPr>
          <w:rFonts w:ascii="Book Antiqua" w:hAnsi="Book Antiqua"/>
          <w:color w:val="000000" w:themeColor="text1"/>
          <w:sz w:val="24"/>
          <w:szCs w:val="24"/>
          <w:lang w:val="en-US"/>
        </w:rPr>
        <w:t xml:space="preserve"> murine primary hepatocytes using either a polycistronic vector (lentiviral or retroviral transduction of OKSM factors) or through repeated delivery of purified recombinant proteins. CNV analysis was then performed using a custom 1M array CGH platform on 10 iPSC lines, at passage 18. The authors showed an increase in CNV content in the </w:t>
      </w:r>
      <w:proofErr w:type="spellStart"/>
      <w:r w:rsidRPr="00237276">
        <w:rPr>
          <w:rFonts w:ascii="Book Antiqua" w:hAnsi="Book Antiqua"/>
          <w:color w:val="000000" w:themeColor="text1"/>
          <w:sz w:val="24"/>
          <w:szCs w:val="24"/>
          <w:lang w:val="en-US"/>
        </w:rPr>
        <w:t>lenti-miPSC</w:t>
      </w:r>
      <w:proofErr w:type="spellEnd"/>
      <w:r w:rsidRPr="00237276">
        <w:rPr>
          <w:rFonts w:ascii="Book Antiqua" w:hAnsi="Book Antiqua"/>
          <w:color w:val="000000" w:themeColor="text1"/>
          <w:sz w:val="24"/>
          <w:szCs w:val="24"/>
          <w:lang w:val="en-US"/>
        </w:rPr>
        <w:t xml:space="preserve"> and retro </w:t>
      </w:r>
      <w:proofErr w:type="spellStart"/>
      <w:r w:rsidR="00846BAD" w:rsidRPr="00237276">
        <w:rPr>
          <w:rFonts w:ascii="Book Antiqua" w:hAnsi="Book Antiqua"/>
          <w:color w:val="000000" w:themeColor="text1"/>
          <w:sz w:val="24"/>
          <w:szCs w:val="24"/>
          <w:lang w:val="en-US"/>
        </w:rPr>
        <w:t>m</w:t>
      </w:r>
      <w:r w:rsidRPr="00237276">
        <w:rPr>
          <w:rFonts w:ascii="Book Antiqua" w:hAnsi="Book Antiqua"/>
          <w:color w:val="000000" w:themeColor="text1"/>
          <w:sz w:val="24"/>
          <w:szCs w:val="24"/>
          <w:lang w:val="en-US"/>
        </w:rPr>
        <w:t>iPSC</w:t>
      </w:r>
      <w:proofErr w:type="spellEnd"/>
      <w:r w:rsidRPr="00237276">
        <w:rPr>
          <w:rFonts w:ascii="Book Antiqua" w:hAnsi="Book Antiqua"/>
          <w:color w:val="000000" w:themeColor="text1"/>
          <w:sz w:val="24"/>
          <w:szCs w:val="24"/>
          <w:lang w:val="en-US"/>
        </w:rPr>
        <w:t xml:space="preserve"> lines</w:t>
      </w:r>
      <w:r w:rsidR="0063367E" w:rsidRPr="00237276">
        <w:rPr>
          <w:rFonts w:ascii="Book Antiqua" w:hAnsi="Book Antiqua"/>
          <w:color w:val="000000" w:themeColor="text1"/>
          <w:sz w:val="24"/>
          <w:szCs w:val="24"/>
          <w:lang w:val="en-US"/>
        </w:rPr>
        <w:t xml:space="preserve"> which had from</w:t>
      </w:r>
      <w:r w:rsidRPr="00237276">
        <w:rPr>
          <w:rFonts w:ascii="Book Antiqua" w:hAnsi="Book Antiqua"/>
          <w:color w:val="000000" w:themeColor="text1"/>
          <w:sz w:val="24"/>
          <w:szCs w:val="24"/>
          <w:lang w:val="en-US"/>
        </w:rPr>
        <w:t xml:space="preserve"> 29 to 53 CNVs depending on the cell line, compared to protein-</w:t>
      </w:r>
      <w:proofErr w:type="spellStart"/>
      <w:r w:rsidRPr="00237276">
        <w:rPr>
          <w:rFonts w:ascii="Book Antiqua" w:hAnsi="Book Antiqua"/>
          <w:color w:val="000000" w:themeColor="text1"/>
          <w:sz w:val="24"/>
          <w:szCs w:val="24"/>
          <w:lang w:val="en-US"/>
        </w:rPr>
        <w:t>miPSC</w:t>
      </w:r>
      <w:proofErr w:type="spellEnd"/>
      <w:r w:rsidR="0063367E" w:rsidRPr="00237276">
        <w:rPr>
          <w:rFonts w:ascii="Book Antiqua" w:hAnsi="Book Antiqua"/>
          <w:color w:val="000000" w:themeColor="text1"/>
          <w:sz w:val="24"/>
          <w:szCs w:val="24"/>
          <w:lang w:val="en-US"/>
        </w:rPr>
        <w:t xml:space="preserve"> lines (</w:t>
      </w:r>
      <w:r w:rsidRPr="00237276">
        <w:rPr>
          <w:rFonts w:ascii="Book Antiqua" w:hAnsi="Book Antiqua"/>
          <w:color w:val="000000" w:themeColor="text1"/>
          <w:sz w:val="24"/>
          <w:szCs w:val="24"/>
          <w:lang w:val="en-US"/>
        </w:rPr>
        <w:t>from 9 to 10 CNVs</w:t>
      </w:r>
      <w:r w:rsidR="0063367E" w:rsidRPr="00237276">
        <w:rPr>
          <w:rFonts w:ascii="Book Antiqua" w:hAnsi="Book Antiqua"/>
          <w:color w:val="000000" w:themeColor="text1"/>
          <w:sz w:val="24"/>
          <w:szCs w:val="24"/>
          <w:lang w:val="en-US"/>
        </w:rPr>
        <w:t>)</w:t>
      </w:r>
      <w:r w:rsidR="00392BDE" w:rsidRPr="00237276">
        <w:rPr>
          <w:rFonts w:ascii="Book Antiqua" w:hAnsi="Book Antiqua" w:cs="Times New Roman"/>
          <w:color w:val="000000" w:themeColor="text1"/>
          <w:sz w:val="24"/>
          <w:szCs w:val="24"/>
          <w:vertAlign w:val="superscript"/>
          <w:lang w:val="en-US"/>
        </w:rPr>
        <w:t>[</w:t>
      </w:r>
      <w:r w:rsidR="00B822F8" w:rsidRPr="00237276">
        <w:rPr>
          <w:rFonts w:ascii="Book Antiqua" w:hAnsi="Book Antiqua" w:cs="Times New Roman"/>
          <w:color w:val="000000" w:themeColor="text1"/>
          <w:sz w:val="24"/>
          <w:szCs w:val="24"/>
          <w:vertAlign w:val="superscript"/>
          <w:lang w:val="en-US"/>
        </w:rPr>
        <w:t>34</w:t>
      </w:r>
      <w:r w:rsidR="00392BDE" w:rsidRPr="00237276">
        <w:rPr>
          <w:rFonts w:ascii="Book Antiqua" w:hAnsi="Book Antiqua" w:cs="Times New Roman"/>
          <w:color w:val="000000" w:themeColor="text1"/>
          <w:sz w:val="24"/>
          <w:szCs w:val="24"/>
          <w:vertAlign w:val="superscript"/>
          <w:lang w:val="en-US"/>
        </w:rPr>
        <w:t>]</w:t>
      </w:r>
      <w:r w:rsidR="008700B6"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 xml:space="preserve">Due to the costly and labor intensive nature of generating </w:t>
      </w:r>
      <w:proofErr w:type="spellStart"/>
      <w:r w:rsidR="00846BAD" w:rsidRPr="00237276">
        <w:rPr>
          <w:rFonts w:ascii="Book Antiqua" w:hAnsi="Book Antiqua"/>
          <w:color w:val="000000" w:themeColor="text1"/>
          <w:sz w:val="24"/>
          <w:szCs w:val="24"/>
          <w:lang w:val="en-US"/>
        </w:rPr>
        <w:t>h</w:t>
      </w:r>
      <w:r w:rsidRPr="00237276">
        <w:rPr>
          <w:rFonts w:ascii="Book Antiqua" w:hAnsi="Book Antiqua"/>
          <w:color w:val="000000" w:themeColor="text1"/>
          <w:sz w:val="24"/>
          <w:szCs w:val="24"/>
          <w:lang w:val="en-US"/>
        </w:rPr>
        <w:t>iPSCs</w:t>
      </w:r>
      <w:proofErr w:type="spellEnd"/>
      <w:r w:rsidRPr="00237276">
        <w:rPr>
          <w:rFonts w:ascii="Book Antiqua" w:hAnsi="Book Antiqua"/>
          <w:color w:val="000000" w:themeColor="text1"/>
          <w:sz w:val="24"/>
          <w:szCs w:val="24"/>
          <w:lang w:val="en-US"/>
        </w:rPr>
        <w:t xml:space="preserve"> using different reprogramming strategies in comparable conditions, in addition to the financial </w:t>
      </w:r>
      <w:r w:rsidR="00736E3E" w:rsidRPr="00237276">
        <w:rPr>
          <w:rFonts w:ascii="Book Antiqua" w:hAnsi="Book Antiqua"/>
          <w:color w:val="000000" w:themeColor="text1"/>
          <w:sz w:val="24"/>
          <w:szCs w:val="24"/>
          <w:lang w:val="en-US"/>
        </w:rPr>
        <w:t>resources</w:t>
      </w:r>
      <w:r w:rsidRPr="00237276">
        <w:rPr>
          <w:rFonts w:ascii="Book Antiqua" w:hAnsi="Book Antiqua"/>
          <w:color w:val="000000" w:themeColor="text1"/>
          <w:sz w:val="24"/>
          <w:szCs w:val="24"/>
          <w:lang w:val="en-US"/>
        </w:rPr>
        <w:t xml:space="preserve"> and expertise’s required to perform high quality genomic analysis, limited data exists demonstrating the various impacts of non-integrative reprogramming strategies versus integrative methods. </w:t>
      </w:r>
      <w:r w:rsidR="007604FD" w:rsidRPr="00237276">
        <w:rPr>
          <w:rFonts w:ascii="Book Antiqua" w:hAnsi="Book Antiqua"/>
          <w:color w:val="000000" w:themeColor="text1"/>
          <w:sz w:val="24"/>
          <w:szCs w:val="24"/>
          <w:lang w:val="en-US"/>
        </w:rPr>
        <w:t>Addressing these issues</w:t>
      </w:r>
      <w:r w:rsidR="00E70B4E" w:rsidRPr="00237276">
        <w:rPr>
          <w:rFonts w:ascii="Book Antiqua" w:hAnsi="Book Antiqua"/>
          <w:color w:val="000000" w:themeColor="text1"/>
          <w:sz w:val="24"/>
          <w:szCs w:val="24"/>
          <w:lang w:val="en-US"/>
        </w:rPr>
        <w:t>, an extensive study was recently p</w:t>
      </w:r>
      <w:r w:rsidR="000D368C" w:rsidRPr="00237276">
        <w:rPr>
          <w:rFonts w:ascii="Book Antiqua" w:hAnsi="Book Antiqua"/>
          <w:color w:val="000000" w:themeColor="text1"/>
          <w:sz w:val="24"/>
          <w:szCs w:val="24"/>
          <w:lang w:val="en-US"/>
        </w:rPr>
        <w:t xml:space="preserve">ublished. </w:t>
      </w:r>
      <w:r w:rsidR="0063367E" w:rsidRPr="00237276">
        <w:rPr>
          <w:rFonts w:ascii="Book Antiqua" w:hAnsi="Book Antiqua"/>
          <w:color w:val="000000" w:themeColor="text1"/>
          <w:sz w:val="24"/>
          <w:szCs w:val="24"/>
          <w:lang w:val="en-US"/>
        </w:rPr>
        <w:t>The a</w:t>
      </w:r>
      <w:r w:rsidR="00E70B4E" w:rsidRPr="00237276">
        <w:rPr>
          <w:rFonts w:ascii="Book Antiqua" w:hAnsi="Book Antiqua"/>
          <w:color w:val="000000" w:themeColor="text1"/>
          <w:sz w:val="24"/>
          <w:szCs w:val="24"/>
          <w:lang w:val="en-US"/>
        </w:rPr>
        <w:t xml:space="preserve">uthors compared 3 different non-integrative reprogramming methods (mediated either by mRNA, </w:t>
      </w:r>
      <w:proofErr w:type="spellStart"/>
      <w:r w:rsidR="00E70B4E" w:rsidRPr="00237276">
        <w:rPr>
          <w:rFonts w:ascii="Book Antiqua" w:hAnsi="Book Antiqua"/>
          <w:color w:val="000000" w:themeColor="text1"/>
          <w:sz w:val="24"/>
          <w:szCs w:val="24"/>
          <w:lang w:val="en-US"/>
        </w:rPr>
        <w:t>sendai</w:t>
      </w:r>
      <w:proofErr w:type="spellEnd"/>
      <w:r w:rsidR="00E70B4E" w:rsidRPr="00237276">
        <w:rPr>
          <w:rFonts w:ascii="Book Antiqua" w:hAnsi="Book Antiqua"/>
          <w:color w:val="000000" w:themeColor="text1"/>
          <w:sz w:val="24"/>
          <w:szCs w:val="24"/>
          <w:lang w:val="en-US"/>
        </w:rPr>
        <w:t xml:space="preserve">-virus or </w:t>
      </w:r>
      <w:proofErr w:type="spellStart"/>
      <w:r w:rsidR="00E70B4E" w:rsidRPr="00237276">
        <w:rPr>
          <w:rFonts w:ascii="Book Antiqua" w:hAnsi="Book Antiqua"/>
          <w:color w:val="000000" w:themeColor="text1"/>
          <w:sz w:val="24"/>
          <w:szCs w:val="24"/>
          <w:lang w:val="en-US"/>
        </w:rPr>
        <w:t>episome</w:t>
      </w:r>
      <w:r w:rsidR="0063367E" w:rsidRPr="00237276">
        <w:rPr>
          <w:rFonts w:ascii="Book Antiqua" w:hAnsi="Book Antiqua"/>
          <w:color w:val="000000" w:themeColor="text1"/>
          <w:sz w:val="24"/>
          <w:szCs w:val="24"/>
          <w:lang w:val="en-US"/>
        </w:rPr>
        <w:t>s</w:t>
      </w:r>
      <w:proofErr w:type="spellEnd"/>
      <w:r w:rsidR="00E70B4E" w:rsidRPr="00237276">
        <w:rPr>
          <w:rFonts w:ascii="Book Antiqua" w:hAnsi="Book Antiqua"/>
          <w:color w:val="000000" w:themeColor="text1"/>
          <w:sz w:val="24"/>
          <w:szCs w:val="24"/>
          <w:lang w:val="en-US"/>
        </w:rPr>
        <w:t xml:space="preserve">) and 2 integrative reprogramming methods (lentivirus-mediated or retrovirus-mediated). Several </w:t>
      </w:r>
      <w:r w:rsidR="0063367E" w:rsidRPr="00237276">
        <w:rPr>
          <w:rFonts w:ascii="Book Antiqua" w:hAnsi="Book Antiqua"/>
          <w:color w:val="000000" w:themeColor="text1"/>
          <w:sz w:val="24"/>
          <w:szCs w:val="24"/>
          <w:lang w:val="en-US"/>
        </w:rPr>
        <w:t>parameters</w:t>
      </w:r>
      <w:r w:rsidR="00E70B4E" w:rsidRPr="00237276">
        <w:rPr>
          <w:rFonts w:ascii="Book Antiqua" w:hAnsi="Book Antiqua"/>
          <w:color w:val="000000" w:themeColor="text1"/>
          <w:sz w:val="24"/>
          <w:szCs w:val="24"/>
          <w:lang w:val="en-US"/>
        </w:rPr>
        <w:t xml:space="preserve"> were analyzed such as reprogramming efficiency, success rates, </w:t>
      </w:r>
      <w:r w:rsidR="007604FD" w:rsidRPr="00237276">
        <w:rPr>
          <w:rFonts w:ascii="Book Antiqua" w:hAnsi="Book Antiqua"/>
          <w:color w:val="000000" w:themeColor="text1"/>
          <w:sz w:val="24"/>
          <w:szCs w:val="24"/>
          <w:lang w:val="en-US"/>
        </w:rPr>
        <w:t>labor intensity</w:t>
      </w:r>
      <w:r w:rsidR="00E70B4E" w:rsidRPr="00237276">
        <w:rPr>
          <w:rFonts w:ascii="Book Antiqua" w:hAnsi="Book Antiqua"/>
          <w:color w:val="000000" w:themeColor="text1"/>
          <w:sz w:val="24"/>
          <w:szCs w:val="24"/>
          <w:lang w:val="en-US"/>
        </w:rPr>
        <w:t xml:space="preserve"> etc. </w:t>
      </w:r>
      <w:r w:rsidR="007604FD" w:rsidRPr="00237276">
        <w:rPr>
          <w:rFonts w:ascii="Book Antiqua" w:hAnsi="Book Antiqua"/>
          <w:color w:val="000000" w:themeColor="text1"/>
          <w:sz w:val="24"/>
          <w:szCs w:val="24"/>
          <w:lang w:val="en-US"/>
        </w:rPr>
        <w:t>K</w:t>
      </w:r>
      <w:r w:rsidR="00E70B4E" w:rsidRPr="00237276">
        <w:rPr>
          <w:rFonts w:ascii="Book Antiqua" w:hAnsi="Book Antiqua"/>
          <w:color w:val="000000" w:themeColor="text1"/>
          <w:sz w:val="24"/>
          <w:szCs w:val="24"/>
          <w:lang w:val="en-US"/>
        </w:rPr>
        <w:t>aryotype and CGH-array analys</w:t>
      </w:r>
      <w:r w:rsidR="00846BAD" w:rsidRPr="00237276">
        <w:rPr>
          <w:rFonts w:ascii="Book Antiqua" w:hAnsi="Book Antiqua"/>
          <w:color w:val="000000" w:themeColor="text1"/>
          <w:sz w:val="24"/>
          <w:szCs w:val="24"/>
          <w:lang w:val="en-US"/>
        </w:rPr>
        <w:t>e</w:t>
      </w:r>
      <w:r w:rsidR="00E70B4E" w:rsidRPr="00237276">
        <w:rPr>
          <w:rFonts w:ascii="Book Antiqua" w:hAnsi="Book Antiqua"/>
          <w:color w:val="000000" w:themeColor="text1"/>
          <w:sz w:val="24"/>
          <w:szCs w:val="24"/>
          <w:lang w:val="en-US"/>
        </w:rPr>
        <w:t>s</w:t>
      </w:r>
      <w:r w:rsidR="007604FD" w:rsidRPr="00237276">
        <w:rPr>
          <w:rFonts w:ascii="Book Antiqua" w:hAnsi="Book Antiqua"/>
          <w:color w:val="000000" w:themeColor="text1"/>
          <w:sz w:val="24"/>
          <w:szCs w:val="24"/>
          <w:lang w:val="en-US"/>
        </w:rPr>
        <w:t xml:space="preserve"> were used to investigate the effects on </w:t>
      </w:r>
      <w:proofErr w:type="spellStart"/>
      <w:r w:rsidR="00846BAD" w:rsidRPr="00237276">
        <w:rPr>
          <w:rFonts w:ascii="Book Antiqua" w:hAnsi="Book Antiqua"/>
          <w:color w:val="000000" w:themeColor="text1"/>
          <w:sz w:val="24"/>
          <w:szCs w:val="24"/>
          <w:lang w:val="en-US"/>
        </w:rPr>
        <w:t>h</w:t>
      </w:r>
      <w:r w:rsidR="007604FD" w:rsidRPr="00237276">
        <w:rPr>
          <w:rFonts w:ascii="Book Antiqua" w:hAnsi="Book Antiqua"/>
          <w:color w:val="000000" w:themeColor="text1"/>
          <w:sz w:val="24"/>
          <w:szCs w:val="24"/>
          <w:lang w:val="en-US"/>
        </w:rPr>
        <w:t>iPSC</w:t>
      </w:r>
      <w:proofErr w:type="spellEnd"/>
      <w:r w:rsidR="007604FD" w:rsidRPr="00237276">
        <w:rPr>
          <w:rFonts w:ascii="Book Antiqua" w:hAnsi="Book Antiqua"/>
          <w:color w:val="000000" w:themeColor="text1"/>
          <w:sz w:val="24"/>
          <w:szCs w:val="24"/>
          <w:lang w:val="en-US"/>
        </w:rPr>
        <w:t xml:space="preserve"> genomic integrity</w:t>
      </w:r>
      <w:r w:rsidR="00E70B4E" w:rsidRPr="00237276">
        <w:rPr>
          <w:rFonts w:ascii="Book Antiqua" w:hAnsi="Book Antiqua"/>
          <w:color w:val="000000" w:themeColor="text1"/>
          <w:sz w:val="24"/>
          <w:szCs w:val="24"/>
          <w:lang w:val="en-US"/>
        </w:rPr>
        <w:t xml:space="preserve">. Based </w:t>
      </w:r>
      <w:r w:rsidR="00E70B4E" w:rsidRPr="00237276">
        <w:rPr>
          <w:rFonts w:ascii="Book Antiqua" w:hAnsi="Book Antiqua"/>
          <w:color w:val="000000" w:themeColor="text1"/>
          <w:sz w:val="24"/>
          <w:szCs w:val="24"/>
          <w:lang w:val="en-US"/>
        </w:rPr>
        <w:lastRenderedPageBreak/>
        <w:t>on karyotype analysis</w:t>
      </w:r>
      <w:r w:rsidR="000D368C" w:rsidRPr="00237276">
        <w:rPr>
          <w:rFonts w:ascii="Book Antiqua" w:hAnsi="Book Antiqua"/>
          <w:color w:val="000000" w:themeColor="text1"/>
          <w:sz w:val="24"/>
          <w:szCs w:val="24"/>
          <w:lang w:val="en-US"/>
        </w:rPr>
        <w:t xml:space="preserve"> </w:t>
      </w:r>
      <w:r w:rsidR="00E70B4E" w:rsidRPr="00237276">
        <w:rPr>
          <w:rFonts w:ascii="Book Antiqua" w:hAnsi="Book Antiqua"/>
          <w:color w:val="000000" w:themeColor="text1"/>
          <w:sz w:val="24"/>
          <w:szCs w:val="24"/>
          <w:lang w:val="en-US"/>
        </w:rPr>
        <w:t xml:space="preserve">of representative iPSC lines, </w:t>
      </w:r>
      <w:r w:rsidR="007604FD" w:rsidRPr="00237276">
        <w:rPr>
          <w:rFonts w:ascii="Book Antiqua" w:hAnsi="Book Antiqua"/>
          <w:color w:val="000000" w:themeColor="text1"/>
          <w:sz w:val="24"/>
          <w:szCs w:val="24"/>
          <w:lang w:val="en-US"/>
        </w:rPr>
        <w:t xml:space="preserve">the </w:t>
      </w:r>
      <w:r w:rsidR="00E70B4E" w:rsidRPr="00237276">
        <w:rPr>
          <w:rFonts w:ascii="Book Antiqua" w:hAnsi="Book Antiqua"/>
          <w:color w:val="000000" w:themeColor="text1"/>
          <w:sz w:val="24"/>
          <w:szCs w:val="24"/>
          <w:lang w:val="en-US"/>
        </w:rPr>
        <w:t>percentage of aneuploid iPSC lines</w:t>
      </w:r>
      <w:r w:rsidR="000D368C" w:rsidRPr="00237276">
        <w:rPr>
          <w:rFonts w:ascii="Book Antiqua" w:hAnsi="Book Antiqua"/>
          <w:color w:val="000000" w:themeColor="text1"/>
          <w:sz w:val="24"/>
          <w:szCs w:val="24"/>
          <w:lang w:val="en-US"/>
        </w:rPr>
        <w:t xml:space="preserve"> </w:t>
      </w:r>
      <w:r w:rsidR="007604FD" w:rsidRPr="00237276">
        <w:rPr>
          <w:rFonts w:ascii="Book Antiqua" w:hAnsi="Book Antiqua"/>
          <w:color w:val="000000" w:themeColor="text1"/>
          <w:sz w:val="24"/>
          <w:szCs w:val="24"/>
          <w:lang w:val="en-US"/>
        </w:rPr>
        <w:t xml:space="preserve">generated </w:t>
      </w:r>
      <w:r w:rsidR="000D368C" w:rsidRPr="00237276">
        <w:rPr>
          <w:rFonts w:ascii="Book Antiqua" w:hAnsi="Book Antiqua"/>
          <w:color w:val="000000" w:themeColor="text1"/>
          <w:sz w:val="24"/>
          <w:szCs w:val="24"/>
          <w:lang w:val="en-US"/>
        </w:rPr>
        <w:t>was</w:t>
      </w:r>
      <w:r w:rsidR="00E70B4E" w:rsidRPr="00237276">
        <w:rPr>
          <w:rFonts w:ascii="Book Antiqua" w:hAnsi="Book Antiqua"/>
          <w:color w:val="000000" w:themeColor="text1"/>
          <w:sz w:val="24"/>
          <w:szCs w:val="24"/>
          <w:lang w:val="en-US"/>
        </w:rPr>
        <w:t xml:space="preserve"> significantly lower (2</w:t>
      </w:r>
      <w:r w:rsidR="007604FD" w:rsidRPr="00237276">
        <w:rPr>
          <w:rFonts w:ascii="Book Antiqua" w:hAnsi="Book Antiqua"/>
          <w:color w:val="000000" w:themeColor="text1"/>
          <w:sz w:val="24"/>
          <w:szCs w:val="24"/>
          <w:lang w:val="en-US"/>
        </w:rPr>
        <w:t>.</w:t>
      </w:r>
      <w:r w:rsidR="00E70B4E" w:rsidRPr="00237276">
        <w:rPr>
          <w:rFonts w:ascii="Book Antiqua" w:hAnsi="Book Antiqua"/>
          <w:color w:val="000000" w:themeColor="text1"/>
          <w:sz w:val="24"/>
          <w:szCs w:val="24"/>
          <w:lang w:val="en-US"/>
        </w:rPr>
        <w:t xml:space="preserve">3%) for mRNA-iPSCs </w:t>
      </w:r>
      <w:r w:rsidR="007604FD" w:rsidRPr="00237276">
        <w:rPr>
          <w:rFonts w:ascii="Book Antiqua" w:hAnsi="Book Antiqua"/>
          <w:color w:val="000000" w:themeColor="text1"/>
          <w:sz w:val="24"/>
          <w:szCs w:val="24"/>
          <w:lang w:val="en-US"/>
        </w:rPr>
        <w:t xml:space="preserve">when </w:t>
      </w:r>
      <w:r w:rsidR="00E70B4E" w:rsidRPr="00237276">
        <w:rPr>
          <w:rFonts w:ascii="Book Antiqua" w:hAnsi="Book Antiqua"/>
          <w:color w:val="000000" w:themeColor="text1"/>
          <w:sz w:val="24"/>
          <w:szCs w:val="24"/>
          <w:lang w:val="en-US"/>
        </w:rPr>
        <w:t>compared to retrovirus (8</w:t>
      </w:r>
      <w:r w:rsidR="007604FD" w:rsidRPr="00237276">
        <w:rPr>
          <w:rFonts w:ascii="Book Antiqua" w:hAnsi="Book Antiqua"/>
          <w:color w:val="000000" w:themeColor="text1"/>
          <w:sz w:val="24"/>
          <w:szCs w:val="24"/>
          <w:lang w:val="en-US"/>
        </w:rPr>
        <w:t>.</w:t>
      </w:r>
      <w:r w:rsidR="00E70B4E" w:rsidRPr="00237276">
        <w:rPr>
          <w:rFonts w:ascii="Book Antiqua" w:hAnsi="Book Antiqua"/>
          <w:color w:val="000000" w:themeColor="text1"/>
          <w:sz w:val="24"/>
          <w:szCs w:val="24"/>
          <w:lang w:val="en-US"/>
        </w:rPr>
        <w:t>3%) or Epi-</w:t>
      </w:r>
      <w:proofErr w:type="spellStart"/>
      <w:r w:rsidR="00E70B4E" w:rsidRPr="00237276">
        <w:rPr>
          <w:rFonts w:ascii="Book Antiqua" w:hAnsi="Book Antiqua"/>
          <w:color w:val="000000" w:themeColor="text1"/>
          <w:sz w:val="24"/>
          <w:szCs w:val="24"/>
          <w:lang w:val="en-US"/>
        </w:rPr>
        <w:t>hiPSC</w:t>
      </w:r>
      <w:proofErr w:type="spellEnd"/>
      <w:r w:rsidR="00E70B4E" w:rsidRPr="00237276">
        <w:rPr>
          <w:rFonts w:ascii="Book Antiqua" w:hAnsi="Book Antiqua"/>
          <w:color w:val="000000" w:themeColor="text1"/>
          <w:sz w:val="24"/>
          <w:szCs w:val="24"/>
          <w:lang w:val="en-US"/>
        </w:rPr>
        <w:t xml:space="preserve"> (11</w:t>
      </w:r>
      <w:r w:rsidR="007604FD" w:rsidRPr="00237276">
        <w:rPr>
          <w:rFonts w:ascii="Book Antiqua" w:hAnsi="Book Antiqua"/>
          <w:color w:val="000000" w:themeColor="text1"/>
          <w:sz w:val="24"/>
          <w:szCs w:val="24"/>
          <w:lang w:val="en-US"/>
        </w:rPr>
        <w:t>.</w:t>
      </w:r>
      <w:r w:rsidR="00E70B4E" w:rsidRPr="00237276">
        <w:rPr>
          <w:rFonts w:ascii="Book Antiqua" w:hAnsi="Book Antiqua"/>
          <w:color w:val="000000" w:themeColor="text1"/>
          <w:sz w:val="24"/>
          <w:szCs w:val="24"/>
          <w:lang w:val="en-US"/>
        </w:rPr>
        <w:t xml:space="preserve">5%), a positive advantage </w:t>
      </w:r>
      <w:r w:rsidR="007604FD" w:rsidRPr="00237276">
        <w:rPr>
          <w:rFonts w:ascii="Book Antiqua" w:hAnsi="Book Antiqua"/>
          <w:color w:val="000000" w:themeColor="text1"/>
          <w:sz w:val="24"/>
          <w:szCs w:val="24"/>
          <w:lang w:val="en-US"/>
        </w:rPr>
        <w:t xml:space="preserve">for using the </w:t>
      </w:r>
      <w:r w:rsidR="00E70B4E" w:rsidRPr="00237276">
        <w:rPr>
          <w:rFonts w:ascii="Book Antiqua" w:hAnsi="Book Antiqua"/>
          <w:color w:val="000000" w:themeColor="text1"/>
          <w:sz w:val="24"/>
          <w:szCs w:val="24"/>
          <w:lang w:val="en-US"/>
        </w:rPr>
        <w:t>mRNA strategy</w:t>
      </w:r>
      <w:r w:rsidR="00392BDE" w:rsidRPr="00237276">
        <w:rPr>
          <w:rFonts w:ascii="Book Antiqua" w:hAnsi="Book Antiqua" w:cs="Times New Roman"/>
          <w:color w:val="000000" w:themeColor="text1"/>
          <w:sz w:val="24"/>
          <w:szCs w:val="24"/>
          <w:vertAlign w:val="superscript"/>
          <w:lang w:val="en-US"/>
        </w:rPr>
        <w:t>[</w:t>
      </w:r>
      <w:r w:rsidR="00B822F8" w:rsidRPr="00237276">
        <w:rPr>
          <w:rFonts w:ascii="Book Antiqua" w:hAnsi="Book Antiqua" w:cs="Times New Roman"/>
          <w:color w:val="000000" w:themeColor="text1"/>
          <w:sz w:val="24"/>
          <w:szCs w:val="24"/>
          <w:vertAlign w:val="superscript"/>
          <w:lang w:val="en-US"/>
        </w:rPr>
        <w:t>35</w:t>
      </w:r>
      <w:r w:rsidR="00392BDE" w:rsidRPr="00237276">
        <w:rPr>
          <w:rFonts w:ascii="Book Antiqua" w:hAnsi="Book Antiqua" w:cs="Times New Roman"/>
          <w:color w:val="000000" w:themeColor="text1"/>
          <w:sz w:val="24"/>
          <w:szCs w:val="24"/>
          <w:vertAlign w:val="superscript"/>
          <w:lang w:val="en-US"/>
        </w:rPr>
        <w:t>]</w:t>
      </w:r>
      <w:r w:rsidR="000D368C" w:rsidRPr="00237276">
        <w:rPr>
          <w:rFonts w:ascii="Book Antiqua" w:hAnsi="Book Antiqua"/>
          <w:color w:val="000000" w:themeColor="text1"/>
          <w:sz w:val="24"/>
          <w:szCs w:val="24"/>
          <w:lang w:val="en-US"/>
        </w:rPr>
        <w:t xml:space="preserve">. </w:t>
      </w:r>
      <w:r w:rsidR="0063367E" w:rsidRPr="00237276">
        <w:rPr>
          <w:rFonts w:ascii="Book Antiqua" w:hAnsi="Book Antiqua"/>
          <w:color w:val="000000" w:themeColor="text1"/>
          <w:sz w:val="24"/>
          <w:szCs w:val="24"/>
          <w:lang w:val="en-US"/>
        </w:rPr>
        <w:t>The a</w:t>
      </w:r>
      <w:r w:rsidR="000D368C" w:rsidRPr="00237276">
        <w:rPr>
          <w:rFonts w:ascii="Book Antiqua" w:hAnsi="Book Antiqua"/>
          <w:color w:val="000000" w:themeColor="text1"/>
          <w:sz w:val="24"/>
          <w:szCs w:val="24"/>
          <w:lang w:val="en-US"/>
        </w:rPr>
        <w:t xml:space="preserve">uthors also found that the majority of CNVs are preexisting in the fibroblast population and that the frequency of </w:t>
      </w:r>
      <w:r w:rsidR="000D368C" w:rsidRPr="00237276">
        <w:rPr>
          <w:rFonts w:ascii="Book Antiqua" w:hAnsi="Book Antiqua"/>
          <w:i/>
          <w:color w:val="000000" w:themeColor="text1"/>
          <w:sz w:val="24"/>
          <w:szCs w:val="24"/>
          <w:lang w:val="en-US"/>
        </w:rPr>
        <w:t>de novo</w:t>
      </w:r>
      <w:r w:rsidR="000D368C" w:rsidRPr="00237276">
        <w:rPr>
          <w:rFonts w:ascii="Book Antiqua" w:hAnsi="Book Antiqua"/>
          <w:color w:val="000000" w:themeColor="text1"/>
          <w:sz w:val="24"/>
          <w:szCs w:val="24"/>
          <w:lang w:val="en-US"/>
        </w:rPr>
        <w:t xml:space="preserve"> CNVs was particularly low in all iPSC lines and no link between the reprogramming method and the number of CNVs was highlighted, reinforcing the conclusio</w:t>
      </w:r>
      <w:r w:rsidR="004F37B5" w:rsidRPr="00237276">
        <w:rPr>
          <w:rFonts w:ascii="Book Antiqua" w:hAnsi="Book Antiqua"/>
          <w:color w:val="000000" w:themeColor="text1"/>
          <w:sz w:val="24"/>
          <w:szCs w:val="24"/>
          <w:lang w:val="en-US"/>
        </w:rPr>
        <w:t xml:space="preserve">n </w:t>
      </w:r>
      <w:r w:rsidR="001D1EB5" w:rsidRPr="00237276">
        <w:rPr>
          <w:rFonts w:ascii="Book Antiqua" w:hAnsi="Book Antiqua"/>
          <w:color w:val="000000" w:themeColor="text1"/>
          <w:sz w:val="24"/>
          <w:szCs w:val="24"/>
          <w:lang w:val="en-US"/>
        </w:rPr>
        <w:t xml:space="preserve">drawn </w:t>
      </w:r>
      <w:r w:rsidR="004F37B5" w:rsidRPr="00237276">
        <w:rPr>
          <w:rFonts w:ascii="Book Antiqua" w:hAnsi="Book Antiqua"/>
          <w:color w:val="000000" w:themeColor="text1"/>
          <w:sz w:val="24"/>
          <w:szCs w:val="24"/>
          <w:lang w:val="en-US"/>
        </w:rPr>
        <w:t>in our laboratory</w:t>
      </w:r>
      <w:r w:rsidR="0063367E" w:rsidRPr="00237276">
        <w:rPr>
          <w:rFonts w:ascii="Book Antiqua" w:hAnsi="Book Antiqua"/>
          <w:color w:val="000000" w:themeColor="text1"/>
          <w:sz w:val="24"/>
          <w:szCs w:val="24"/>
          <w:lang w:val="en-US"/>
        </w:rPr>
        <w:t xml:space="preserve"> and others</w:t>
      </w:r>
      <w:r w:rsidR="004F37B5" w:rsidRPr="00237276">
        <w:rPr>
          <w:rFonts w:ascii="Book Antiqua" w:hAnsi="Book Antiqua"/>
          <w:color w:val="000000" w:themeColor="text1"/>
          <w:sz w:val="24"/>
          <w:szCs w:val="24"/>
          <w:lang w:val="en-US"/>
        </w:rPr>
        <w:t xml:space="preserve">. </w:t>
      </w:r>
      <w:r w:rsidR="00A44027" w:rsidRPr="00237276">
        <w:rPr>
          <w:rFonts w:ascii="Book Antiqua" w:hAnsi="Book Antiqua"/>
          <w:color w:val="000000" w:themeColor="text1"/>
          <w:sz w:val="24"/>
          <w:szCs w:val="24"/>
          <w:lang w:val="en-US"/>
        </w:rPr>
        <w:t xml:space="preserve">Another study later confirmed these results comparing mRNA, retroviral and </w:t>
      </w:r>
      <w:proofErr w:type="spellStart"/>
      <w:r w:rsidR="00A44027" w:rsidRPr="00237276">
        <w:rPr>
          <w:rFonts w:ascii="Book Antiqua" w:hAnsi="Book Antiqua"/>
          <w:color w:val="000000" w:themeColor="text1"/>
          <w:sz w:val="24"/>
          <w:szCs w:val="24"/>
          <w:lang w:val="en-US"/>
        </w:rPr>
        <w:t>sendai</w:t>
      </w:r>
      <w:proofErr w:type="spellEnd"/>
      <w:r w:rsidR="00A44027" w:rsidRPr="00237276">
        <w:rPr>
          <w:rFonts w:ascii="Book Antiqua" w:hAnsi="Book Antiqua"/>
          <w:color w:val="000000" w:themeColor="text1"/>
          <w:sz w:val="24"/>
          <w:szCs w:val="24"/>
          <w:lang w:val="en-US"/>
        </w:rPr>
        <w:t xml:space="preserve">- reprogramming strategies and showed only subtle differences among the methods, with most of the detected variants also reported among the fibroblast </w:t>
      </w:r>
      <w:proofErr w:type="gramStart"/>
      <w:r w:rsidR="00A44027" w:rsidRPr="00237276">
        <w:rPr>
          <w:rFonts w:ascii="Book Antiqua" w:hAnsi="Book Antiqua"/>
          <w:color w:val="000000" w:themeColor="text1"/>
          <w:sz w:val="24"/>
          <w:szCs w:val="24"/>
          <w:lang w:val="en-US"/>
        </w:rPr>
        <w:t>population</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36</w:t>
      </w:r>
      <w:r w:rsidR="00392BDE" w:rsidRPr="00237276">
        <w:rPr>
          <w:rFonts w:ascii="Book Antiqua" w:hAnsi="Book Antiqua" w:cs="Times New Roman"/>
          <w:color w:val="000000" w:themeColor="text1"/>
          <w:sz w:val="24"/>
          <w:szCs w:val="24"/>
          <w:vertAlign w:val="superscript"/>
          <w:lang w:val="en-US"/>
        </w:rPr>
        <w:t>]</w:t>
      </w:r>
      <w:r w:rsidR="00A44027" w:rsidRPr="00237276">
        <w:rPr>
          <w:rFonts w:ascii="Book Antiqua" w:hAnsi="Book Antiqua"/>
          <w:color w:val="000000" w:themeColor="text1"/>
          <w:sz w:val="24"/>
          <w:szCs w:val="24"/>
          <w:lang w:val="en-US"/>
        </w:rPr>
        <w:t xml:space="preserve">. </w:t>
      </w:r>
      <w:r w:rsidR="00E0731A" w:rsidRPr="00237276">
        <w:rPr>
          <w:rFonts w:ascii="Book Antiqua" w:hAnsi="Book Antiqua"/>
          <w:color w:val="000000" w:themeColor="text1"/>
          <w:sz w:val="24"/>
          <w:szCs w:val="24"/>
          <w:lang w:val="en-US"/>
        </w:rPr>
        <w:t>In</w:t>
      </w:r>
      <w:r w:rsidR="00E00D3F" w:rsidRPr="00237276">
        <w:rPr>
          <w:rFonts w:ascii="Book Antiqua" w:hAnsi="Book Antiqua"/>
          <w:color w:val="000000" w:themeColor="text1"/>
          <w:sz w:val="24"/>
          <w:szCs w:val="24"/>
          <w:lang w:val="en-US"/>
        </w:rPr>
        <w:t xml:space="preserve"> contrast, other studies reported </w:t>
      </w:r>
      <w:r w:rsidR="000774FC" w:rsidRPr="00237276">
        <w:rPr>
          <w:rFonts w:ascii="Book Antiqua" w:hAnsi="Book Antiqua"/>
          <w:color w:val="000000" w:themeColor="text1"/>
          <w:sz w:val="24"/>
          <w:szCs w:val="24"/>
          <w:lang w:val="en-US"/>
        </w:rPr>
        <w:t>that the number of</w:t>
      </w:r>
      <w:r w:rsidR="00E00D3F" w:rsidRPr="00237276">
        <w:rPr>
          <w:rFonts w:ascii="Book Antiqua" w:hAnsi="Book Antiqua"/>
          <w:color w:val="000000" w:themeColor="text1"/>
          <w:sz w:val="24"/>
          <w:szCs w:val="24"/>
          <w:lang w:val="en-US"/>
        </w:rPr>
        <w:t xml:space="preserve"> </w:t>
      </w:r>
      <w:r w:rsidR="00E00D3F" w:rsidRPr="00237276">
        <w:rPr>
          <w:rFonts w:ascii="Book Antiqua" w:hAnsi="Book Antiqua" w:cs="Arial"/>
          <w:color w:val="000000" w:themeColor="text1"/>
          <w:sz w:val="24"/>
          <w:szCs w:val="24"/>
          <w:shd w:val="clear" w:color="auto" w:fill="FFFFFF"/>
          <w:lang w:val="en-US"/>
        </w:rPr>
        <w:t>CNVs and cytogenetic rearrangement in the genomes of the integrating iPSC lines were 20 and 7 times higher than those of the non-integrating iPSC lines, respectively</w:t>
      </w:r>
      <w:r w:rsidR="00392BDE" w:rsidRPr="00237276">
        <w:rPr>
          <w:rFonts w:ascii="Book Antiqua" w:hAnsi="Book Antiqua" w:cs="Times New Roman"/>
          <w:color w:val="000000" w:themeColor="text1"/>
          <w:sz w:val="24"/>
          <w:szCs w:val="24"/>
          <w:vertAlign w:val="superscript"/>
          <w:lang w:val="en-US"/>
        </w:rPr>
        <w:t>[</w:t>
      </w:r>
      <w:r w:rsidR="00B822F8" w:rsidRPr="00237276">
        <w:rPr>
          <w:rFonts w:ascii="Book Antiqua" w:hAnsi="Book Antiqua" w:cs="Times New Roman"/>
          <w:color w:val="000000" w:themeColor="text1"/>
          <w:sz w:val="24"/>
          <w:szCs w:val="24"/>
          <w:vertAlign w:val="superscript"/>
          <w:lang w:val="en-US"/>
        </w:rPr>
        <w:t>37,38</w:t>
      </w:r>
      <w:r w:rsidR="00392BDE" w:rsidRPr="00237276">
        <w:rPr>
          <w:rFonts w:ascii="Book Antiqua" w:hAnsi="Book Antiqua" w:cs="Times New Roman"/>
          <w:color w:val="000000" w:themeColor="text1"/>
          <w:sz w:val="24"/>
          <w:szCs w:val="24"/>
          <w:vertAlign w:val="superscript"/>
          <w:lang w:val="en-US"/>
        </w:rPr>
        <w:t>]</w:t>
      </w:r>
      <w:r w:rsidR="00E00D3F" w:rsidRPr="00237276">
        <w:rPr>
          <w:rFonts w:ascii="Book Antiqua" w:hAnsi="Book Antiqua" w:cs="Arial"/>
          <w:color w:val="000000" w:themeColor="text1"/>
          <w:sz w:val="24"/>
          <w:szCs w:val="24"/>
          <w:shd w:val="clear" w:color="auto" w:fill="FFFFFF"/>
          <w:lang w:val="en-US"/>
        </w:rPr>
        <w:t>.</w:t>
      </w:r>
    </w:p>
    <w:p w14:paraId="417DC3C7" w14:textId="6678AE7F" w:rsidR="00E70B4E" w:rsidRPr="00237276" w:rsidRDefault="004F37B5" w:rsidP="00FD5EE9">
      <w:pPr>
        <w:spacing w:after="0" w:line="360" w:lineRule="auto"/>
        <w:ind w:firstLineChars="100" w:firstLine="240"/>
        <w:jc w:val="both"/>
        <w:rPr>
          <w:rFonts w:ascii="Book Antiqua" w:hAnsi="Book Antiqua"/>
          <w:color w:val="000000" w:themeColor="text1"/>
          <w:sz w:val="24"/>
          <w:szCs w:val="24"/>
          <w:lang w:val="en-US"/>
        </w:rPr>
      </w:pPr>
      <w:r w:rsidRPr="00237276">
        <w:rPr>
          <w:rFonts w:ascii="Book Antiqua" w:hAnsi="Book Antiqua"/>
          <w:color w:val="000000" w:themeColor="text1"/>
          <w:sz w:val="24"/>
          <w:szCs w:val="24"/>
          <w:lang w:val="en-US"/>
        </w:rPr>
        <w:t xml:space="preserve">Taken together, </w:t>
      </w:r>
      <w:r w:rsidR="007604FD" w:rsidRPr="00237276">
        <w:rPr>
          <w:rFonts w:ascii="Book Antiqua" w:hAnsi="Book Antiqua"/>
          <w:color w:val="000000" w:themeColor="text1"/>
          <w:sz w:val="24"/>
          <w:szCs w:val="24"/>
          <w:lang w:val="en-US"/>
        </w:rPr>
        <w:t>initial</w:t>
      </w:r>
      <w:r w:rsidRPr="00237276">
        <w:rPr>
          <w:rFonts w:ascii="Book Antiqua" w:hAnsi="Book Antiqua"/>
          <w:color w:val="000000" w:themeColor="text1"/>
          <w:sz w:val="24"/>
          <w:szCs w:val="24"/>
          <w:lang w:val="en-US"/>
        </w:rPr>
        <w:t xml:space="preserve"> conclusions of these studies highlight the fact that no method </w:t>
      </w:r>
      <w:r w:rsidR="005C119C" w:rsidRPr="00237276">
        <w:rPr>
          <w:rFonts w:ascii="Book Antiqua" w:hAnsi="Book Antiqua"/>
          <w:color w:val="000000" w:themeColor="text1"/>
          <w:sz w:val="24"/>
          <w:szCs w:val="24"/>
          <w:lang w:val="en-US"/>
        </w:rPr>
        <w:t>has a</w:t>
      </w:r>
      <w:r w:rsidRPr="00237276">
        <w:rPr>
          <w:rFonts w:ascii="Book Antiqua" w:hAnsi="Book Antiqua"/>
          <w:color w:val="000000" w:themeColor="text1"/>
          <w:sz w:val="24"/>
          <w:szCs w:val="24"/>
          <w:lang w:val="en-US"/>
        </w:rPr>
        <w:t xml:space="preserve"> zero impact on iPSC genomic integrity, despite </w:t>
      </w:r>
      <w:r w:rsidR="005C119C" w:rsidRPr="00237276">
        <w:rPr>
          <w:rFonts w:ascii="Book Antiqua" w:hAnsi="Book Antiqua"/>
          <w:color w:val="000000" w:themeColor="text1"/>
          <w:sz w:val="24"/>
          <w:szCs w:val="24"/>
          <w:lang w:val="en-US"/>
        </w:rPr>
        <w:t xml:space="preserve">the </w:t>
      </w:r>
      <w:r w:rsidRPr="00237276">
        <w:rPr>
          <w:rFonts w:ascii="Book Antiqua" w:hAnsi="Book Antiqua"/>
          <w:color w:val="000000" w:themeColor="text1"/>
          <w:sz w:val="24"/>
          <w:szCs w:val="24"/>
          <w:lang w:val="en-US"/>
        </w:rPr>
        <w:t>positive advantage of non-integrative reprogramming methods compared to integrative ones. F</w:t>
      </w:r>
      <w:r w:rsidR="000D368C" w:rsidRPr="00237276">
        <w:rPr>
          <w:rFonts w:ascii="Book Antiqua" w:hAnsi="Book Antiqua"/>
          <w:color w:val="000000" w:themeColor="text1"/>
          <w:sz w:val="24"/>
          <w:szCs w:val="24"/>
          <w:lang w:val="en-US"/>
        </w:rPr>
        <w:t>urther investigation</w:t>
      </w:r>
      <w:r w:rsidRPr="00237276">
        <w:rPr>
          <w:rFonts w:ascii="Book Antiqua" w:hAnsi="Book Antiqua"/>
          <w:color w:val="000000" w:themeColor="text1"/>
          <w:sz w:val="24"/>
          <w:szCs w:val="24"/>
          <w:lang w:val="en-US"/>
        </w:rPr>
        <w:t xml:space="preserve">, including </w:t>
      </w:r>
      <w:r w:rsidR="005C119C" w:rsidRPr="00237276">
        <w:rPr>
          <w:rFonts w:ascii="Book Antiqua" w:hAnsi="Book Antiqua"/>
          <w:color w:val="000000" w:themeColor="text1"/>
          <w:sz w:val="24"/>
          <w:szCs w:val="24"/>
          <w:lang w:val="en-US"/>
        </w:rPr>
        <w:t xml:space="preserve">an </w:t>
      </w:r>
      <w:r w:rsidRPr="00237276">
        <w:rPr>
          <w:rFonts w:ascii="Book Antiqua" w:hAnsi="Book Antiqua"/>
          <w:color w:val="000000" w:themeColor="text1"/>
          <w:sz w:val="24"/>
          <w:szCs w:val="24"/>
          <w:lang w:val="en-US"/>
        </w:rPr>
        <w:t xml:space="preserve">extensive </w:t>
      </w:r>
      <w:r w:rsidR="005C119C" w:rsidRPr="00237276">
        <w:rPr>
          <w:rFonts w:ascii="Book Antiqua" w:hAnsi="Book Antiqua"/>
          <w:color w:val="000000" w:themeColor="text1"/>
          <w:sz w:val="24"/>
          <w:szCs w:val="24"/>
          <w:lang w:val="en-US"/>
        </w:rPr>
        <w:t>analysis using</w:t>
      </w:r>
      <w:r w:rsidRPr="00237276">
        <w:rPr>
          <w:rFonts w:ascii="Book Antiqua" w:hAnsi="Book Antiqua"/>
          <w:color w:val="000000" w:themeColor="text1"/>
          <w:sz w:val="24"/>
          <w:szCs w:val="24"/>
          <w:lang w:val="en-US"/>
        </w:rPr>
        <w:t xml:space="preserve"> whole-genome sequencing,</w:t>
      </w:r>
      <w:r w:rsidR="000D368C" w:rsidRPr="00237276">
        <w:rPr>
          <w:rFonts w:ascii="Book Antiqua" w:hAnsi="Book Antiqua"/>
          <w:color w:val="000000" w:themeColor="text1"/>
          <w:sz w:val="24"/>
          <w:szCs w:val="24"/>
          <w:lang w:val="en-US"/>
        </w:rPr>
        <w:t xml:space="preserve"> is required to fully understand the benefits of one reprogramming strategy</w:t>
      </w:r>
      <w:r w:rsidRPr="00237276">
        <w:rPr>
          <w:rFonts w:ascii="Book Antiqua" w:hAnsi="Book Antiqua"/>
          <w:color w:val="000000" w:themeColor="text1"/>
          <w:sz w:val="24"/>
          <w:szCs w:val="24"/>
          <w:lang w:val="en-US"/>
        </w:rPr>
        <w:t xml:space="preserve"> </w:t>
      </w:r>
      <w:r w:rsidR="000D368C" w:rsidRPr="00237276">
        <w:rPr>
          <w:rFonts w:ascii="Book Antiqua" w:hAnsi="Book Antiqua"/>
          <w:color w:val="000000" w:themeColor="text1"/>
          <w:sz w:val="24"/>
          <w:szCs w:val="24"/>
          <w:lang w:val="en-US"/>
        </w:rPr>
        <w:t xml:space="preserve">when compared to another with regards to maintaining iPSC genomic integrity. </w:t>
      </w:r>
      <w:r w:rsidR="0063367E" w:rsidRPr="00237276">
        <w:rPr>
          <w:rFonts w:ascii="Book Antiqua" w:hAnsi="Book Antiqua"/>
          <w:color w:val="000000" w:themeColor="text1"/>
          <w:sz w:val="24"/>
          <w:szCs w:val="24"/>
          <w:lang w:val="en-US"/>
        </w:rPr>
        <w:t>Indeed</w:t>
      </w:r>
      <w:r w:rsidR="003C19E9"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 xml:space="preserve"> </w:t>
      </w:r>
      <w:r w:rsidR="003C19E9" w:rsidRPr="00237276">
        <w:rPr>
          <w:rFonts w:ascii="Book Antiqua" w:hAnsi="Book Antiqua"/>
          <w:color w:val="000000" w:themeColor="text1"/>
          <w:sz w:val="24"/>
          <w:szCs w:val="24"/>
          <w:lang w:val="en-US"/>
        </w:rPr>
        <w:t xml:space="preserve">even </w:t>
      </w:r>
      <w:r w:rsidRPr="00237276">
        <w:rPr>
          <w:rFonts w:ascii="Book Antiqua" w:hAnsi="Book Antiqua"/>
          <w:color w:val="000000" w:themeColor="text1"/>
          <w:sz w:val="24"/>
          <w:szCs w:val="24"/>
          <w:lang w:val="en-US"/>
        </w:rPr>
        <w:t>non-int</w:t>
      </w:r>
      <w:r w:rsidR="003C19E9" w:rsidRPr="00237276">
        <w:rPr>
          <w:rFonts w:ascii="Book Antiqua" w:hAnsi="Book Antiqua"/>
          <w:color w:val="000000" w:themeColor="text1"/>
          <w:sz w:val="24"/>
          <w:szCs w:val="24"/>
          <w:lang w:val="en-US"/>
        </w:rPr>
        <w:t xml:space="preserve">egrative reprogramming requires extensive analysis of </w:t>
      </w:r>
      <w:r w:rsidRPr="00237276">
        <w:rPr>
          <w:rFonts w:ascii="Book Antiqua" w:hAnsi="Book Antiqua"/>
          <w:color w:val="000000" w:themeColor="text1"/>
          <w:sz w:val="24"/>
          <w:szCs w:val="24"/>
          <w:lang w:val="en-US"/>
        </w:rPr>
        <w:t>genomic integrity</w:t>
      </w:r>
      <w:r w:rsidR="003C19E9" w:rsidRPr="00237276">
        <w:rPr>
          <w:rFonts w:ascii="Book Antiqua" w:hAnsi="Book Antiqua"/>
          <w:color w:val="000000" w:themeColor="text1"/>
          <w:sz w:val="24"/>
          <w:szCs w:val="24"/>
          <w:lang w:val="en-US"/>
        </w:rPr>
        <w:t xml:space="preserve"> of the resulting iPSCs</w:t>
      </w:r>
      <w:r w:rsidRPr="00237276">
        <w:rPr>
          <w:rFonts w:ascii="Book Antiqua" w:hAnsi="Book Antiqua"/>
          <w:color w:val="000000" w:themeColor="text1"/>
          <w:sz w:val="24"/>
          <w:szCs w:val="24"/>
          <w:lang w:val="en-US"/>
        </w:rPr>
        <w:t xml:space="preserve">, combining methods </w:t>
      </w:r>
      <w:r w:rsidR="005C119C" w:rsidRPr="00237276">
        <w:rPr>
          <w:rFonts w:ascii="Book Antiqua" w:hAnsi="Book Antiqua"/>
          <w:color w:val="000000" w:themeColor="text1"/>
          <w:sz w:val="24"/>
          <w:szCs w:val="24"/>
          <w:lang w:val="en-US"/>
        </w:rPr>
        <w:t xml:space="preserve">that enable </w:t>
      </w:r>
      <w:r w:rsidRPr="00237276">
        <w:rPr>
          <w:rFonts w:ascii="Book Antiqua" w:hAnsi="Book Antiqua"/>
          <w:color w:val="000000" w:themeColor="text1"/>
          <w:sz w:val="24"/>
          <w:szCs w:val="24"/>
          <w:lang w:val="en-US"/>
        </w:rPr>
        <w:t xml:space="preserve">the detection of large rearrangements (karyotype analysis) including </w:t>
      </w:r>
      <w:r w:rsidR="00563032" w:rsidRPr="00237276">
        <w:rPr>
          <w:rFonts w:ascii="Book Antiqua" w:hAnsi="Book Antiqua"/>
          <w:color w:val="000000" w:themeColor="text1"/>
          <w:sz w:val="24"/>
          <w:szCs w:val="24"/>
          <w:lang w:val="en-US"/>
        </w:rPr>
        <w:t>UPD</w:t>
      </w:r>
      <w:r w:rsidRPr="00237276">
        <w:rPr>
          <w:rFonts w:ascii="Book Antiqua" w:hAnsi="Book Antiqua"/>
          <w:color w:val="000000" w:themeColor="text1"/>
          <w:sz w:val="24"/>
          <w:szCs w:val="24"/>
          <w:lang w:val="en-US"/>
        </w:rPr>
        <w:t xml:space="preserve"> (SNP analysis), deletions or duplications (CGH</w:t>
      </w:r>
      <w:r w:rsidR="001D3075"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 xml:space="preserve">array or SNP analysis) and single point mutations (sequencing), </w:t>
      </w:r>
      <w:r w:rsidR="004903FD" w:rsidRPr="00237276">
        <w:rPr>
          <w:rFonts w:ascii="Book Antiqua" w:hAnsi="Book Antiqua"/>
          <w:color w:val="000000" w:themeColor="text1"/>
          <w:sz w:val="24"/>
          <w:szCs w:val="24"/>
          <w:lang w:val="en-US"/>
        </w:rPr>
        <w:t xml:space="preserve">especially when </w:t>
      </w:r>
      <w:r w:rsidR="003C19E9" w:rsidRPr="00237276">
        <w:rPr>
          <w:rFonts w:ascii="Book Antiqua" w:hAnsi="Book Antiqua"/>
          <w:color w:val="000000" w:themeColor="text1"/>
          <w:sz w:val="24"/>
          <w:szCs w:val="24"/>
          <w:lang w:val="en-US"/>
        </w:rPr>
        <w:t xml:space="preserve">aiming at </w:t>
      </w:r>
      <w:r w:rsidR="004903FD" w:rsidRPr="00237276">
        <w:rPr>
          <w:rFonts w:ascii="Book Antiqua" w:hAnsi="Book Antiqua"/>
          <w:color w:val="000000" w:themeColor="text1"/>
          <w:sz w:val="24"/>
          <w:szCs w:val="24"/>
          <w:lang w:val="en-US"/>
        </w:rPr>
        <w:t>utilizing such cells for therapeutic applications</w:t>
      </w:r>
      <w:r w:rsidRPr="00237276">
        <w:rPr>
          <w:rFonts w:ascii="Book Antiqua" w:hAnsi="Book Antiqua"/>
          <w:color w:val="000000" w:themeColor="text1"/>
          <w:sz w:val="24"/>
          <w:szCs w:val="24"/>
          <w:lang w:val="en-US"/>
        </w:rPr>
        <w:t>.</w:t>
      </w:r>
    </w:p>
    <w:p w14:paraId="3ECB3C64" w14:textId="77777777" w:rsidR="00FD5EE9" w:rsidRPr="00237276" w:rsidRDefault="00FD5EE9" w:rsidP="00FD5EE9">
      <w:pPr>
        <w:spacing w:after="0" w:line="360" w:lineRule="auto"/>
        <w:jc w:val="both"/>
        <w:rPr>
          <w:rFonts w:ascii="Book Antiqua" w:hAnsi="Book Antiqua"/>
          <w:color w:val="000000" w:themeColor="text1"/>
          <w:sz w:val="24"/>
          <w:szCs w:val="24"/>
          <w:lang w:val="en-US"/>
        </w:rPr>
      </w:pPr>
    </w:p>
    <w:p w14:paraId="459E6A34" w14:textId="77777777" w:rsidR="00125FF2" w:rsidRPr="00237276" w:rsidRDefault="00125FF2" w:rsidP="00CA220E">
      <w:pPr>
        <w:pStyle w:val="Heading2"/>
        <w:numPr>
          <w:ilvl w:val="0"/>
          <w:numId w:val="0"/>
        </w:numPr>
        <w:spacing w:before="0" w:line="360" w:lineRule="auto"/>
        <w:jc w:val="both"/>
        <w:rPr>
          <w:rFonts w:ascii="Book Antiqua" w:hAnsi="Book Antiqua"/>
          <w:i/>
          <w:iCs/>
          <w:color w:val="000000" w:themeColor="text1"/>
          <w:sz w:val="24"/>
          <w:szCs w:val="24"/>
          <w:lang w:val="en-US"/>
        </w:rPr>
      </w:pPr>
      <w:bookmarkStart w:id="49" w:name="_Toc3229328"/>
      <w:r w:rsidRPr="00237276">
        <w:rPr>
          <w:rFonts w:ascii="Book Antiqua" w:hAnsi="Book Antiqua"/>
          <w:i/>
          <w:iCs/>
          <w:color w:val="000000" w:themeColor="text1"/>
          <w:sz w:val="24"/>
          <w:szCs w:val="24"/>
          <w:lang w:val="en-US"/>
        </w:rPr>
        <w:t xml:space="preserve">The impact of other parameters on the genomic stability of </w:t>
      </w:r>
      <w:proofErr w:type="spellStart"/>
      <w:r w:rsidRPr="00237276">
        <w:rPr>
          <w:rFonts w:ascii="Book Antiqua" w:hAnsi="Book Antiqua"/>
          <w:i/>
          <w:iCs/>
          <w:color w:val="000000" w:themeColor="text1"/>
          <w:sz w:val="24"/>
          <w:szCs w:val="24"/>
          <w:lang w:val="en-US"/>
        </w:rPr>
        <w:t>hiPSCs</w:t>
      </w:r>
      <w:bookmarkEnd w:id="49"/>
      <w:proofErr w:type="spellEnd"/>
    </w:p>
    <w:p w14:paraId="10E67FFE" w14:textId="69994DBD" w:rsidR="00B25D8D" w:rsidRPr="00237276" w:rsidRDefault="00300C93" w:rsidP="00CA220E">
      <w:pPr>
        <w:spacing w:after="0" w:line="360" w:lineRule="auto"/>
        <w:jc w:val="both"/>
        <w:rPr>
          <w:rFonts w:ascii="Book Antiqua" w:hAnsi="Book Antiqua"/>
          <w:color w:val="000000" w:themeColor="text1"/>
          <w:spacing w:val="3"/>
          <w:sz w:val="24"/>
          <w:szCs w:val="24"/>
          <w:shd w:val="clear" w:color="auto" w:fill="FFFFFF"/>
          <w:lang w:val="en-US"/>
        </w:rPr>
      </w:pPr>
      <w:r w:rsidRPr="00237276">
        <w:rPr>
          <w:rFonts w:ascii="Book Antiqua" w:hAnsi="Book Antiqua"/>
          <w:color w:val="000000" w:themeColor="text1"/>
          <w:sz w:val="24"/>
          <w:szCs w:val="24"/>
          <w:lang w:val="en-US"/>
        </w:rPr>
        <w:t>Once the reprogra</w:t>
      </w:r>
      <w:r w:rsidR="00736E3E" w:rsidRPr="00237276">
        <w:rPr>
          <w:rFonts w:ascii="Book Antiqua" w:hAnsi="Book Antiqua"/>
          <w:color w:val="000000" w:themeColor="text1"/>
          <w:sz w:val="24"/>
          <w:szCs w:val="24"/>
          <w:lang w:val="en-US"/>
        </w:rPr>
        <w:t>mming strategy has been defined,</w:t>
      </w:r>
      <w:r w:rsidRPr="00237276">
        <w:rPr>
          <w:rFonts w:ascii="Book Antiqua" w:hAnsi="Book Antiqua"/>
          <w:color w:val="000000" w:themeColor="text1"/>
          <w:sz w:val="24"/>
          <w:szCs w:val="24"/>
          <w:lang w:val="en-US"/>
        </w:rPr>
        <w:t xml:space="preserve"> </w:t>
      </w:r>
      <w:r w:rsidR="00D81B5A" w:rsidRPr="00237276">
        <w:rPr>
          <w:rFonts w:ascii="Book Antiqua" w:hAnsi="Book Antiqua"/>
          <w:color w:val="000000" w:themeColor="text1"/>
          <w:sz w:val="24"/>
          <w:szCs w:val="24"/>
          <w:lang w:val="en-US"/>
        </w:rPr>
        <w:t>specifically</w:t>
      </w:r>
      <w:r w:rsidR="009F0F13"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the choice of the starting cells and</w:t>
      </w:r>
      <w:r w:rsidR="003C19E9" w:rsidRPr="00237276">
        <w:rPr>
          <w:rFonts w:ascii="Book Antiqua" w:hAnsi="Book Antiqua"/>
          <w:color w:val="000000" w:themeColor="text1"/>
          <w:sz w:val="24"/>
          <w:szCs w:val="24"/>
          <w:lang w:val="en-US"/>
        </w:rPr>
        <w:t xml:space="preserve"> the reprogramming method</w:t>
      </w:r>
      <w:r w:rsidRPr="00237276">
        <w:rPr>
          <w:rFonts w:ascii="Book Antiqua" w:hAnsi="Book Antiqua"/>
          <w:color w:val="000000" w:themeColor="text1"/>
          <w:sz w:val="24"/>
          <w:szCs w:val="24"/>
          <w:lang w:val="en-US"/>
        </w:rPr>
        <w:t>, it is imp</w:t>
      </w:r>
      <w:r w:rsidR="003C19E9" w:rsidRPr="00237276">
        <w:rPr>
          <w:rFonts w:ascii="Book Antiqua" w:hAnsi="Book Antiqua"/>
          <w:color w:val="000000" w:themeColor="text1"/>
          <w:sz w:val="24"/>
          <w:szCs w:val="24"/>
          <w:lang w:val="en-US"/>
        </w:rPr>
        <w:t>ortant to identify other parameters</w:t>
      </w:r>
      <w:r w:rsidR="00736E3E" w:rsidRPr="00237276">
        <w:rPr>
          <w:rFonts w:ascii="Book Antiqua" w:hAnsi="Book Antiqua"/>
          <w:color w:val="000000" w:themeColor="text1"/>
          <w:sz w:val="24"/>
          <w:szCs w:val="24"/>
          <w:lang w:val="en-US"/>
        </w:rPr>
        <w:t xml:space="preserve"> that</w:t>
      </w:r>
      <w:r w:rsidR="003C19E9" w:rsidRPr="00237276">
        <w:rPr>
          <w:rFonts w:ascii="Book Antiqua" w:hAnsi="Book Antiqua"/>
          <w:color w:val="000000" w:themeColor="text1"/>
          <w:sz w:val="24"/>
          <w:szCs w:val="24"/>
          <w:lang w:val="en-US"/>
        </w:rPr>
        <w:t xml:space="preserve"> have been shown to impact </w:t>
      </w:r>
      <w:r w:rsidRPr="00237276">
        <w:rPr>
          <w:rFonts w:ascii="Book Antiqua" w:hAnsi="Book Antiqua"/>
          <w:color w:val="000000" w:themeColor="text1"/>
          <w:sz w:val="24"/>
          <w:szCs w:val="24"/>
          <w:lang w:val="en-US"/>
        </w:rPr>
        <w:t xml:space="preserve">the genomic integrity of iPSCs. Chen </w:t>
      </w:r>
      <w:r w:rsidRPr="00237276">
        <w:rPr>
          <w:rFonts w:ascii="Book Antiqua" w:hAnsi="Book Antiqua"/>
          <w:i/>
          <w:iCs/>
          <w:color w:val="000000" w:themeColor="text1"/>
          <w:sz w:val="24"/>
          <w:szCs w:val="24"/>
          <w:lang w:val="en-US"/>
        </w:rPr>
        <w:t xml:space="preserve">et </w:t>
      </w:r>
      <w:proofErr w:type="gramStart"/>
      <w:r w:rsidRPr="00237276">
        <w:rPr>
          <w:rFonts w:ascii="Book Antiqua" w:hAnsi="Book Antiqua"/>
          <w:i/>
          <w:iCs/>
          <w:color w:val="000000" w:themeColor="text1"/>
          <w:sz w:val="24"/>
          <w:szCs w:val="24"/>
          <w:lang w:val="en-US"/>
        </w:rPr>
        <w:t>al</w:t>
      </w:r>
      <w:r w:rsidR="004972D5" w:rsidRPr="00237276">
        <w:rPr>
          <w:rFonts w:ascii="Book Antiqua" w:hAnsi="Book Antiqua" w:cs="Times New Roman"/>
          <w:color w:val="000000" w:themeColor="text1"/>
          <w:sz w:val="24"/>
          <w:szCs w:val="24"/>
          <w:vertAlign w:val="superscript"/>
          <w:lang w:val="en-US"/>
        </w:rPr>
        <w:t>[</w:t>
      </w:r>
      <w:proofErr w:type="gramEnd"/>
      <w:r w:rsidR="004972D5" w:rsidRPr="00237276">
        <w:rPr>
          <w:rFonts w:ascii="Book Antiqua" w:hAnsi="Book Antiqua" w:cs="Times New Roman"/>
          <w:color w:val="000000" w:themeColor="text1"/>
          <w:sz w:val="24"/>
          <w:szCs w:val="24"/>
          <w:vertAlign w:val="superscript"/>
          <w:lang w:val="en-US"/>
        </w:rPr>
        <w:t>39]</w:t>
      </w:r>
      <w:r w:rsidRPr="00237276">
        <w:rPr>
          <w:rFonts w:ascii="Book Antiqua" w:hAnsi="Book Antiqua"/>
          <w:color w:val="000000" w:themeColor="text1"/>
          <w:sz w:val="24"/>
          <w:szCs w:val="24"/>
          <w:lang w:val="en-US"/>
        </w:rPr>
        <w:t xml:space="preserve"> highlight a potential dosage effect of the reprogramming factors on the occurrence of CNVs in iPSCs. The authors analyzed 41 mouse iPSC lines generated from the same parental donor. Varying combinations </w:t>
      </w:r>
      <w:r w:rsidR="00736E3E" w:rsidRPr="00237276">
        <w:rPr>
          <w:rFonts w:ascii="Book Antiqua" w:hAnsi="Book Antiqua"/>
          <w:color w:val="000000" w:themeColor="text1"/>
          <w:sz w:val="24"/>
          <w:szCs w:val="24"/>
          <w:lang w:val="en-US"/>
        </w:rPr>
        <w:t>of the reprogramming factors (</w:t>
      </w:r>
      <w:r w:rsidRPr="00237276">
        <w:rPr>
          <w:rFonts w:ascii="Book Antiqua" w:hAnsi="Book Antiqua"/>
          <w:color w:val="000000" w:themeColor="text1"/>
          <w:sz w:val="24"/>
          <w:szCs w:val="24"/>
          <w:lang w:val="en-US"/>
        </w:rPr>
        <w:t xml:space="preserve">the experiments </w:t>
      </w:r>
      <w:r w:rsidRPr="00237276">
        <w:rPr>
          <w:rFonts w:ascii="Book Antiqua" w:hAnsi="Book Antiqua"/>
          <w:color w:val="000000" w:themeColor="text1"/>
          <w:sz w:val="24"/>
          <w:szCs w:val="24"/>
          <w:lang w:val="en-US"/>
        </w:rPr>
        <w:lastRenderedPageBreak/>
        <w:t xml:space="preserve">were </w:t>
      </w:r>
      <w:r w:rsidR="00736E3E" w:rsidRPr="00237276">
        <w:rPr>
          <w:rFonts w:ascii="Book Antiqua" w:hAnsi="Book Antiqua"/>
          <w:color w:val="000000" w:themeColor="text1"/>
          <w:sz w:val="24"/>
          <w:szCs w:val="24"/>
          <w:lang w:val="en-US"/>
        </w:rPr>
        <w:t>performed</w:t>
      </w:r>
      <w:r w:rsidRPr="00237276">
        <w:rPr>
          <w:rFonts w:ascii="Book Antiqua" w:hAnsi="Book Antiqua"/>
          <w:color w:val="000000" w:themeColor="text1"/>
          <w:sz w:val="24"/>
          <w:szCs w:val="24"/>
          <w:lang w:val="en-US"/>
        </w:rPr>
        <w:t xml:space="preserve"> using high-performance engineered factors</w:t>
      </w:r>
      <w:r w:rsidR="00736E3E" w:rsidRPr="00237276">
        <w:rPr>
          <w:rFonts w:ascii="Book Antiqua" w:hAnsi="Book Antiqua"/>
          <w:color w:val="000000" w:themeColor="text1"/>
          <w:sz w:val="24"/>
          <w:szCs w:val="24"/>
          <w:lang w:val="en-US"/>
        </w:rPr>
        <w:t xml:space="preserve"> versus normal reprogramming factors)</w:t>
      </w:r>
      <w:r w:rsidRPr="00237276">
        <w:rPr>
          <w:rFonts w:ascii="Book Antiqua" w:hAnsi="Book Antiqua"/>
          <w:color w:val="000000" w:themeColor="text1"/>
          <w:sz w:val="24"/>
          <w:szCs w:val="24"/>
          <w:lang w:val="en-US"/>
        </w:rPr>
        <w:t xml:space="preserve"> and various concentrations of reprogramming factors were investigated. Using CGH-array, the authors show that rates of CNV</w:t>
      </w:r>
      <w:r w:rsidR="009F0F13" w:rsidRPr="00237276">
        <w:rPr>
          <w:rFonts w:ascii="Book Antiqua" w:hAnsi="Book Antiqua"/>
          <w:color w:val="000000" w:themeColor="text1"/>
          <w:sz w:val="24"/>
          <w:szCs w:val="24"/>
          <w:lang w:val="en-US"/>
        </w:rPr>
        <w:t>s</w:t>
      </w:r>
      <w:r w:rsidRPr="00237276">
        <w:rPr>
          <w:rFonts w:ascii="Book Antiqua" w:hAnsi="Book Antiqua"/>
          <w:color w:val="000000" w:themeColor="text1"/>
          <w:sz w:val="24"/>
          <w:szCs w:val="24"/>
          <w:lang w:val="en-US"/>
        </w:rPr>
        <w:t xml:space="preserve"> were negatively correlated with the concentration of the classic Ya</w:t>
      </w:r>
      <w:r w:rsidR="000C08FB" w:rsidRPr="00237276">
        <w:rPr>
          <w:rFonts w:ascii="Book Antiqua" w:hAnsi="Book Antiqua"/>
          <w:color w:val="000000" w:themeColor="text1"/>
          <w:sz w:val="24"/>
          <w:szCs w:val="24"/>
          <w:lang w:val="en-US"/>
        </w:rPr>
        <w:t>manaka factors and that t</w:t>
      </w:r>
      <w:r w:rsidRPr="00237276">
        <w:rPr>
          <w:rFonts w:ascii="Book Antiqua" w:hAnsi="Book Antiqua"/>
          <w:color w:val="000000" w:themeColor="text1"/>
          <w:sz w:val="24"/>
          <w:szCs w:val="24"/>
          <w:lang w:val="en-US"/>
        </w:rPr>
        <w:t>he use of high-performance factors also lead to a signific</w:t>
      </w:r>
      <w:r w:rsidR="000C08FB" w:rsidRPr="00237276">
        <w:rPr>
          <w:rFonts w:ascii="Book Antiqua" w:hAnsi="Book Antiqua"/>
          <w:color w:val="000000" w:themeColor="text1"/>
          <w:sz w:val="24"/>
          <w:szCs w:val="24"/>
          <w:lang w:val="en-US"/>
        </w:rPr>
        <w:t>ant reduction in the CNV number. In parallel, the use of high reprogramming factor concentration and high-performance factors led to higher number of clones and reduced the time for the first colonies to appear, suggesting a direct relationship between</w:t>
      </w:r>
      <w:r w:rsidRPr="00237276">
        <w:rPr>
          <w:rFonts w:ascii="Book Antiqua" w:hAnsi="Book Antiqua"/>
          <w:color w:val="000000" w:themeColor="text1"/>
          <w:sz w:val="24"/>
          <w:szCs w:val="24"/>
          <w:lang w:val="en-US"/>
        </w:rPr>
        <w:t xml:space="preserve"> the reprogramming efficiency</w:t>
      </w:r>
      <w:r w:rsidR="000C08FB" w:rsidRPr="00237276">
        <w:rPr>
          <w:rFonts w:ascii="Book Antiqua" w:hAnsi="Book Antiqua"/>
          <w:color w:val="000000" w:themeColor="text1"/>
          <w:sz w:val="24"/>
          <w:szCs w:val="24"/>
          <w:lang w:val="en-US"/>
        </w:rPr>
        <w:t>/strength</w:t>
      </w:r>
      <w:r w:rsidRPr="00237276">
        <w:rPr>
          <w:rFonts w:ascii="Book Antiqua" w:hAnsi="Book Antiqua"/>
          <w:color w:val="000000" w:themeColor="text1"/>
          <w:sz w:val="24"/>
          <w:szCs w:val="24"/>
          <w:lang w:val="en-US"/>
        </w:rPr>
        <w:t xml:space="preserve"> and the genomic integrity of the iPSCs</w:t>
      </w:r>
      <w:r w:rsidR="00392BDE" w:rsidRPr="00237276">
        <w:rPr>
          <w:rFonts w:ascii="Book Antiqua" w:hAnsi="Book Antiqua" w:cs="Times New Roman"/>
          <w:color w:val="000000" w:themeColor="text1"/>
          <w:sz w:val="24"/>
          <w:szCs w:val="24"/>
          <w:vertAlign w:val="superscript"/>
          <w:lang w:val="en-US"/>
        </w:rPr>
        <w:t>[</w:t>
      </w:r>
      <w:r w:rsidR="00B822F8" w:rsidRPr="00237276">
        <w:rPr>
          <w:rFonts w:ascii="Book Antiqua" w:hAnsi="Book Antiqua" w:cs="Times New Roman"/>
          <w:color w:val="000000" w:themeColor="text1"/>
          <w:sz w:val="24"/>
          <w:szCs w:val="24"/>
          <w:vertAlign w:val="superscript"/>
          <w:lang w:val="en-US"/>
        </w:rPr>
        <w:t>39</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w:t>
      </w:r>
      <w:proofErr w:type="spellStart"/>
      <w:r w:rsidR="00AF0E9C" w:rsidRPr="00237276">
        <w:rPr>
          <w:rFonts w:ascii="Book Antiqua" w:hAnsi="Book Antiqua"/>
          <w:color w:val="000000" w:themeColor="text1"/>
          <w:sz w:val="24"/>
          <w:szCs w:val="24"/>
          <w:lang w:val="en-US"/>
        </w:rPr>
        <w:t>Sugiura</w:t>
      </w:r>
      <w:proofErr w:type="spellEnd"/>
      <w:r w:rsidR="00AF0E9C" w:rsidRPr="00237276">
        <w:rPr>
          <w:rFonts w:ascii="Book Antiqua" w:hAnsi="Book Antiqua"/>
          <w:color w:val="000000" w:themeColor="text1"/>
          <w:sz w:val="24"/>
          <w:szCs w:val="24"/>
          <w:lang w:val="en-US"/>
        </w:rPr>
        <w:t xml:space="preserve"> </w:t>
      </w:r>
      <w:r w:rsidR="00AF0E9C" w:rsidRPr="00237276">
        <w:rPr>
          <w:rFonts w:ascii="Book Antiqua" w:hAnsi="Book Antiqua"/>
          <w:i/>
          <w:iCs/>
          <w:color w:val="000000" w:themeColor="text1"/>
          <w:sz w:val="24"/>
          <w:szCs w:val="24"/>
          <w:lang w:val="en-US"/>
        </w:rPr>
        <w:t xml:space="preserve">et </w:t>
      </w:r>
      <w:proofErr w:type="gramStart"/>
      <w:r w:rsidR="00AF0E9C" w:rsidRPr="00237276">
        <w:rPr>
          <w:rFonts w:ascii="Book Antiqua" w:hAnsi="Book Antiqua"/>
          <w:i/>
          <w:iCs/>
          <w:color w:val="000000" w:themeColor="text1"/>
          <w:sz w:val="24"/>
          <w:szCs w:val="24"/>
          <w:lang w:val="en-US"/>
        </w:rPr>
        <w:t>al</w:t>
      </w:r>
      <w:r w:rsidR="00FD5EE9"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40</w:t>
      </w:r>
      <w:r w:rsidR="00FD5EE9" w:rsidRPr="00237276">
        <w:rPr>
          <w:rFonts w:ascii="Book Antiqua" w:hAnsi="Book Antiqua" w:cs="Times New Roman"/>
          <w:color w:val="000000" w:themeColor="text1"/>
          <w:sz w:val="24"/>
          <w:szCs w:val="24"/>
          <w:vertAlign w:val="superscript"/>
          <w:lang w:val="en-US"/>
        </w:rPr>
        <w:t>]</w:t>
      </w:r>
      <w:r w:rsidR="00AF0E9C" w:rsidRPr="00237276">
        <w:rPr>
          <w:rFonts w:ascii="Book Antiqua" w:hAnsi="Book Antiqua"/>
          <w:color w:val="000000" w:themeColor="text1"/>
          <w:sz w:val="24"/>
          <w:szCs w:val="24"/>
          <w:lang w:val="en-US"/>
        </w:rPr>
        <w:t xml:space="preserve"> showed that these reprogramming-associated mutations arise during the initial stages of the conversion of these cells. </w:t>
      </w:r>
      <w:r w:rsidRPr="00237276">
        <w:rPr>
          <w:rFonts w:ascii="Book Antiqua" w:hAnsi="Book Antiqua"/>
          <w:color w:val="000000" w:themeColor="text1"/>
          <w:sz w:val="24"/>
          <w:szCs w:val="24"/>
          <w:lang w:val="en-US"/>
        </w:rPr>
        <w:t xml:space="preserve">It should also be noted that the culture conditions, in particular media </w:t>
      </w:r>
      <w:r w:rsidR="00736E3E" w:rsidRPr="00237276">
        <w:rPr>
          <w:rFonts w:ascii="Book Antiqua" w:hAnsi="Book Antiqua"/>
          <w:color w:val="000000" w:themeColor="text1"/>
          <w:sz w:val="24"/>
          <w:szCs w:val="24"/>
          <w:lang w:val="en-US"/>
        </w:rPr>
        <w:t xml:space="preserve">composition, </w:t>
      </w:r>
      <w:r w:rsidRPr="00237276">
        <w:rPr>
          <w:rFonts w:ascii="Book Antiqua" w:hAnsi="Book Antiqua"/>
          <w:color w:val="000000" w:themeColor="text1"/>
          <w:sz w:val="24"/>
          <w:szCs w:val="24"/>
          <w:lang w:val="en-US"/>
        </w:rPr>
        <w:t xml:space="preserve">may also play a role in maintaining iPSC genomic integrity. </w:t>
      </w:r>
      <w:r w:rsidR="00FD5EE9" w:rsidRPr="00237276">
        <w:rPr>
          <w:rFonts w:ascii="Book Antiqua" w:hAnsi="Book Antiqua"/>
          <w:color w:val="000000" w:themeColor="text1"/>
          <w:sz w:val="24"/>
          <w:szCs w:val="24"/>
          <w:lang w:val="en-US"/>
        </w:rPr>
        <w:t>J</w:t>
      </w:r>
      <w:r w:rsidR="000D1F9D" w:rsidRPr="00237276">
        <w:rPr>
          <w:rFonts w:ascii="Book Antiqua" w:hAnsi="Book Antiqua"/>
          <w:color w:val="000000" w:themeColor="text1"/>
          <w:sz w:val="24"/>
          <w:szCs w:val="24"/>
          <w:lang w:val="en-US"/>
        </w:rPr>
        <w:t xml:space="preserve">i </w:t>
      </w:r>
      <w:r w:rsidRPr="00237276">
        <w:rPr>
          <w:rFonts w:ascii="Book Antiqua" w:hAnsi="Book Antiqua"/>
          <w:i/>
          <w:iCs/>
          <w:color w:val="000000" w:themeColor="text1"/>
          <w:sz w:val="24"/>
          <w:szCs w:val="24"/>
          <w:lang w:val="en-US"/>
        </w:rPr>
        <w:t xml:space="preserve">et </w:t>
      </w:r>
      <w:proofErr w:type="gramStart"/>
      <w:r w:rsidRPr="00237276">
        <w:rPr>
          <w:rFonts w:ascii="Book Antiqua" w:hAnsi="Book Antiqua"/>
          <w:i/>
          <w:iCs/>
          <w:color w:val="000000" w:themeColor="text1"/>
          <w:sz w:val="24"/>
          <w:szCs w:val="24"/>
          <w:lang w:val="en-US"/>
        </w:rPr>
        <w:t>al</w:t>
      </w:r>
      <w:r w:rsidR="00FD5EE9"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41</w:t>
      </w:r>
      <w:r w:rsidR="00FD5EE9"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showed that supplementing the reprogramming media with antioxidants could reduce the genomic aberrations within the</w:t>
      </w:r>
      <w:r w:rsidR="000C08FB" w:rsidRPr="00237276">
        <w:rPr>
          <w:rFonts w:ascii="Book Antiqua" w:hAnsi="Book Antiqua"/>
          <w:color w:val="000000" w:themeColor="text1"/>
          <w:sz w:val="24"/>
          <w:szCs w:val="24"/>
          <w:lang w:val="en-US"/>
        </w:rPr>
        <w:t xml:space="preserve"> </w:t>
      </w:r>
      <w:proofErr w:type="spellStart"/>
      <w:r w:rsidR="000C08FB" w:rsidRPr="00237276">
        <w:rPr>
          <w:rFonts w:ascii="Book Antiqua" w:hAnsi="Book Antiqua"/>
          <w:color w:val="000000" w:themeColor="text1"/>
          <w:sz w:val="24"/>
          <w:szCs w:val="24"/>
          <w:lang w:val="en-US"/>
        </w:rPr>
        <w:t>h</w:t>
      </w:r>
      <w:r w:rsidR="00B25D8D" w:rsidRPr="00237276">
        <w:rPr>
          <w:rFonts w:ascii="Book Antiqua" w:hAnsi="Book Antiqua"/>
          <w:color w:val="000000" w:themeColor="text1"/>
          <w:sz w:val="24"/>
          <w:szCs w:val="24"/>
          <w:lang w:val="en-US"/>
        </w:rPr>
        <w:t>iPSCs</w:t>
      </w:r>
      <w:proofErr w:type="spellEnd"/>
      <w:r w:rsidR="00B25D8D"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Utilizing NAC (N-acetyl-cysteine) treatment followed by SNP analysis, the authors were able to significantly reduce the number of CNV by 3.9</w:t>
      </w:r>
      <w:r w:rsidR="00FD5EE9"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 xml:space="preserve">fold (12 CNVs versus 47 for the non-treated cells). However, </w:t>
      </w:r>
      <w:r w:rsidR="00177ABB" w:rsidRPr="00237276">
        <w:rPr>
          <w:rFonts w:ascii="Book Antiqua" w:hAnsi="Book Antiqua"/>
          <w:color w:val="000000" w:themeColor="text1"/>
          <w:sz w:val="24"/>
          <w:szCs w:val="24"/>
          <w:lang w:val="en-US"/>
        </w:rPr>
        <w:t xml:space="preserve">due to the high variability between the results, </w:t>
      </w:r>
      <w:r w:rsidRPr="00237276">
        <w:rPr>
          <w:rFonts w:ascii="Book Antiqua" w:hAnsi="Book Antiqua"/>
          <w:color w:val="000000" w:themeColor="text1"/>
          <w:sz w:val="24"/>
          <w:szCs w:val="24"/>
          <w:lang w:val="en-US"/>
        </w:rPr>
        <w:t>single point mutations analyzed by high-throughput genome sequencing did not show any defined trends</w:t>
      </w:r>
      <w:r w:rsidR="000C08FB" w:rsidRPr="00237276">
        <w:rPr>
          <w:rFonts w:ascii="Book Antiqua" w:hAnsi="Book Antiqua"/>
          <w:color w:val="000000" w:themeColor="text1"/>
          <w:sz w:val="24"/>
          <w:szCs w:val="24"/>
          <w:lang w:val="en-US"/>
        </w:rPr>
        <w:t xml:space="preserve"> and the mechanism </w:t>
      </w:r>
      <w:r w:rsidR="00D17561" w:rsidRPr="00237276">
        <w:rPr>
          <w:rFonts w:ascii="Book Antiqua" w:hAnsi="Book Antiqua"/>
          <w:color w:val="000000" w:themeColor="text1"/>
          <w:sz w:val="24"/>
          <w:szCs w:val="24"/>
          <w:lang w:val="en-US"/>
        </w:rPr>
        <w:t>behind</w:t>
      </w:r>
      <w:r w:rsidR="000C08FB" w:rsidRPr="00237276">
        <w:rPr>
          <w:rFonts w:ascii="Book Antiqua" w:hAnsi="Book Antiqua"/>
          <w:color w:val="000000" w:themeColor="text1"/>
          <w:sz w:val="24"/>
          <w:szCs w:val="24"/>
          <w:lang w:val="en-US"/>
        </w:rPr>
        <w:t xml:space="preserve"> the </w:t>
      </w:r>
      <w:r w:rsidR="00D17561" w:rsidRPr="00237276">
        <w:rPr>
          <w:rFonts w:ascii="Book Antiqua" w:hAnsi="Book Antiqua"/>
          <w:color w:val="000000" w:themeColor="text1"/>
          <w:sz w:val="24"/>
          <w:szCs w:val="24"/>
          <w:lang w:val="en-US"/>
        </w:rPr>
        <w:t xml:space="preserve">CNV </w:t>
      </w:r>
      <w:r w:rsidR="000C08FB" w:rsidRPr="00237276">
        <w:rPr>
          <w:rFonts w:ascii="Book Antiqua" w:hAnsi="Book Antiqua"/>
          <w:color w:val="000000" w:themeColor="text1"/>
          <w:sz w:val="24"/>
          <w:szCs w:val="24"/>
          <w:lang w:val="en-US"/>
        </w:rPr>
        <w:t xml:space="preserve">number reduction is not clear. </w:t>
      </w:r>
      <w:r w:rsidRPr="00237276">
        <w:rPr>
          <w:rFonts w:ascii="Book Antiqua" w:hAnsi="Book Antiqua"/>
          <w:color w:val="000000" w:themeColor="text1"/>
          <w:sz w:val="24"/>
          <w:szCs w:val="24"/>
          <w:lang w:val="en-US"/>
        </w:rPr>
        <w:t xml:space="preserve">Another group, Luo </w:t>
      </w:r>
      <w:r w:rsidRPr="00237276">
        <w:rPr>
          <w:rFonts w:ascii="Book Antiqua" w:hAnsi="Book Antiqua"/>
          <w:i/>
          <w:iCs/>
          <w:color w:val="000000" w:themeColor="text1"/>
          <w:sz w:val="24"/>
          <w:szCs w:val="24"/>
          <w:lang w:val="en-US"/>
        </w:rPr>
        <w:t xml:space="preserve">et </w:t>
      </w:r>
      <w:proofErr w:type="gramStart"/>
      <w:r w:rsidRPr="00237276">
        <w:rPr>
          <w:rFonts w:ascii="Book Antiqua" w:hAnsi="Book Antiqua"/>
          <w:i/>
          <w:iCs/>
          <w:color w:val="000000" w:themeColor="text1"/>
          <w:sz w:val="24"/>
          <w:szCs w:val="24"/>
          <w:lang w:val="en-US"/>
        </w:rPr>
        <w:t>al</w:t>
      </w:r>
      <w:r w:rsidR="00A04D24"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42</w:t>
      </w:r>
      <w:r w:rsidR="00A04D24" w:rsidRPr="00237276">
        <w:rPr>
          <w:rFonts w:ascii="Book Antiqua" w:hAnsi="Book Antiqua" w:cs="Times New Roman"/>
          <w:color w:val="000000" w:themeColor="text1"/>
          <w:sz w:val="24"/>
          <w:szCs w:val="24"/>
          <w:vertAlign w:val="superscript"/>
          <w:lang w:val="en-US"/>
        </w:rPr>
        <w:t>]</w:t>
      </w:r>
      <w:r w:rsidR="00A04D24"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 xml:space="preserve">used either a commercial antioxidant or a home-made cocktail of three antioxidant molecules (L-ascorbate, L-glutathione, and </w:t>
      </w:r>
      <w:r w:rsidRPr="00237276">
        <w:rPr>
          <w:rFonts w:ascii="Book Antiqua" w:hAnsi="Book Antiqua" w:cs="Arial"/>
          <w:color w:val="000000" w:themeColor="text1"/>
          <w:sz w:val="24"/>
          <w:szCs w:val="24"/>
        </w:rPr>
        <w:t>α</w:t>
      </w:r>
      <w:r w:rsidRPr="00237276">
        <w:rPr>
          <w:rFonts w:ascii="Book Antiqua" w:hAnsi="Book Antiqua"/>
          <w:color w:val="000000" w:themeColor="text1"/>
          <w:sz w:val="24"/>
          <w:szCs w:val="24"/>
          <w:lang w:val="en-US"/>
        </w:rPr>
        <w:t>-tocopherol acetate) and demonstrated that the in</w:t>
      </w:r>
      <w:r w:rsidR="00177ABB"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 xml:space="preserve">house cocktail had a protective effect on one of the two </w:t>
      </w:r>
      <w:proofErr w:type="spellStart"/>
      <w:r w:rsidRPr="00237276">
        <w:rPr>
          <w:rFonts w:ascii="Book Antiqua" w:hAnsi="Book Antiqua"/>
          <w:color w:val="000000" w:themeColor="text1"/>
          <w:sz w:val="24"/>
          <w:szCs w:val="24"/>
          <w:lang w:val="en-US"/>
        </w:rPr>
        <w:t>hiPSC</w:t>
      </w:r>
      <w:proofErr w:type="spellEnd"/>
      <w:r w:rsidRPr="00237276">
        <w:rPr>
          <w:rFonts w:ascii="Book Antiqua" w:hAnsi="Book Antiqua"/>
          <w:color w:val="000000" w:themeColor="text1"/>
          <w:sz w:val="24"/>
          <w:szCs w:val="24"/>
          <w:lang w:val="en-US"/>
        </w:rPr>
        <w:t xml:space="preserve"> line</w:t>
      </w:r>
      <w:r w:rsidR="000313B0" w:rsidRPr="00237276">
        <w:rPr>
          <w:rFonts w:ascii="Book Antiqua" w:hAnsi="Book Antiqua"/>
          <w:color w:val="000000" w:themeColor="text1"/>
          <w:sz w:val="24"/>
          <w:szCs w:val="24"/>
          <w:lang w:val="en-US"/>
        </w:rPr>
        <w:t>s</w:t>
      </w:r>
      <w:r w:rsidRPr="00237276">
        <w:rPr>
          <w:rFonts w:ascii="Book Antiqua" w:hAnsi="Book Antiqua"/>
          <w:color w:val="000000" w:themeColor="text1"/>
          <w:sz w:val="24"/>
          <w:szCs w:val="24"/>
          <w:lang w:val="en-US"/>
        </w:rPr>
        <w:t xml:space="preserve"> used. On the other hand</w:t>
      </w:r>
      <w:r w:rsidR="00D17561"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 xml:space="preserve"> no obvious changes were observed with the use of the commercial product. Mechanistically, the induction of reprogramming factors within cells leads to an acceleration of the growth rate and theref</w:t>
      </w:r>
      <w:r w:rsidR="009F0F13" w:rsidRPr="00237276">
        <w:rPr>
          <w:rFonts w:ascii="Book Antiqua" w:hAnsi="Book Antiqua"/>
          <w:color w:val="000000" w:themeColor="text1"/>
          <w:sz w:val="24"/>
          <w:szCs w:val="24"/>
          <w:lang w:val="en-US"/>
        </w:rPr>
        <w:t>ore a higher metabolic demand</w:t>
      </w:r>
      <w:r w:rsidR="00FE3D14" w:rsidRPr="00237276">
        <w:rPr>
          <w:rFonts w:ascii="Book Antiqua" w:hAnsi="Book Antiqua"/>
          <w:color w:val="000000" w:themeColor="text1"/>
          <w:sz w:val="24"/>
          <w:szCs w:val="24"/>
          <w:lang w:val="en-US"/>
        </w:rPr>
        <w:t>.</w:t>
      </w:r>
      <w:r w:rsidR="00B25D8D" w:rsidRPr="00237276">
        <w:rPr>
          <w:rFonts w:ascii="Book Antiqua" w:hAnsi="Book Antiqua"/>
          <w:color w:val="000000" w:themeColor="text1"/>
          <w:sz w:val="24"/>
          <w:szCs w:val="24"/>
          <w:lang w:val="en-US"/>
        </w:rPr>
        <w:t xml:space="preserve"> In this view, </w:t>
      </w:r>
      <w:proofErr w:type="spellStart"/>
      <w:r w:rsidR="00B25D8D" w:rsidRPr="00237276">
        <w:rPr>
          <w:rFonts w:ascii="Book Antiqua" w:hAnsi="Book Antiqua"/>
          <w:color w:val="000000" w:themeColor="text1"/>
          <w:sz w:val="24"/>
          <w:szCs w:val="24"/>
          <w:lang w:val="en-US"/>
        </w:rPr>
        <w:t>Lamm</w:t>
      </w:r>
      <w:proofErr w:type="spellEnd"/>
      <w:r w:rsidR="00B25D8D" w:rsidRPr="00237276">
        <w:rPr>
          <w:rFonts w:ascii="Book Antiqua" w:hAnsi="Book Antiqua"/>
          <w:color w:val="000000" w:themeColor="text1"/>
          <w:sz w:val="24"/>
          <w:szCs w:val="24"/>
          <w:lang w:val="en-US"/>
        </w:rPr>
        <w:t xml:space="preserve"> </w:t>
      </w:r>
      <w:r w:rsidR="00B25D8D" w:rsidRPr="00237276">
        <w:rPr>
          <w:rFonts w:ascii="Book Antiqua" w:hAnsi="Book Antiqua"/>
          <w:i/>
          <w:iCs/>
          <w:color w:val="000000" w:themeColor="text1"/>
          <w:sz w:val="24"/>
          <w:szCs w:val="24"/>
          <w:lang w:val="en-US"/>
        </w:rPr>
        <w:t xml:space="preserve">et </w:t>
      </w:r>
      <w:proofErr w:type="gramStart"/>
      <w:r w:rsidR="00B25D8D" w:rsidRPr="00237276">
        <w:rPr>
          <w:rFonts w:ascii="Book Antiqua" w:hAnsi="Book Antiqua"/>
          <w:i/>
          <w:iCs/>
          <w:color w:val="000000" w:themeColor="text1"/>
          <w:sz w:val="24"/>
          <w:szCs w:val="24"/>
          <w:lang w:val="en-US"/>
        </w:rPr>
        <w:t>al</w:t>
      </w:r>
      <w:r w:rsidR="00A04D24"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43</w:t>
      </w:r>
      <w:r w:rsidR="00A04D24" w:rsidRPr="00237276">
        <w:rPr>
          <w:rFonts w:ascii="Book Antiqua" w:hAnsi="Book Antiqua" w:cs="Times New Roman"/>
          <w:color w:val="000000" w:themeColor="text1"/>
          <w:sz w:val="24"/>
          <w:szCs w:val="24"/>
          <w:vertAlign w:val="superscript"/>
          <w:lang w:val="en-US"/>
        </w:rPr>
        <w:t>]</w:t>
      </w:r>
      <w:r w:rsidR="00B25D8D" w:rsidRPr="00237276">
        <w:rPr>
          <w:rFonts w:ascii="Book Antiqua" w:hAnsi="Book Antiqua"/>
          <w:color w:val="000000" w:themeColor="text1"/>
          <w:sz w:val="24"/>
          <w:szCs w:val="24"/>
          <w:lang w:val="en-US"/>
        </w:rPr>
        <w:t xml:space="preserve"> highlighted that </w:t>
      </w:r>
      <w:r w:rsidR="003D3F00" w:rsidRPr="00237276">
        <w:rPr>
          <w:rFonts w:ascii="Book Antiqua" w:hAnsi="Book Antiqua"/>
          <w:color w:val="000000" w:themeColor="text1"/>
          <w:sz w:val="24"/>
          <w:szCs w:val="24"/>
          <w:lang w:val="en-US"/>
        </w:rPr>
        <w:t xml:space="preserve">accumulating aneuploid </w:t>
      </w:r>
      <w:proofErr w:type="spellStart"/>
      <w:r w:rsidR="003D3F00" w:rsidRPr="00237276">
        <w:rPr>
          <w:rFonts w:ascii="Book Antiqua" w:hAnsi="Book Antiqua"/>
          <w:color w:val="000000" w:themeColor="text1"/>
          <w:sz w:val="24"/>
          <w:szCs w:val="24"/>
          <w:lang w:val="en-US"/>
        </w:rPr>
        <w:t>hPSCs</w:t>
      </w:r>
      <w:proofErr w:type="spellEnd"/>
      <w:r w:rsidR="003D3F00" w:rsidRPr="00237276">
        <w:rPr>
          <w:rFonts w:ascii="Book Antiqua" w:hAnsi="Book Antiqua"/>
          <w:color w:val="000000" w:themeColor="text1"/>
          <w:sz w:val="24"/>
          <w:szCs w:val="24"/>
          <w:lang w:val="en-US"/>
        </w:rPr>
        <w:t xml:space="preserve"> undergo DNA replication stress, resulting in defective chromosome condensation and segregation.</w:t>
      </w:r>
      <w:r w:rsidR="00E271D5" w:rsidRPr="00237276">
        <w:rPr>
          <w:rFonts w:ascii="Book Antiqua" w:hAnsi="Book Antiqua"/>
          <w:color w:val="000000" w:themeColor="text1"/>
          <w:sz w:val="24"/>
          <w:szCs w:val="24"/>
          <w:lang w:val="en-US"/>
        </w:rPr>
        <w:t xml:space="preserve"> </w:t>
      </w:r>
      <w:r w:rsidR="00CA6394" w:rsidRPr="00237276">
        <w:rPr>
          <w:rFonts w:ascii="Book Antiqua" w:hAnsi="Book Antiqua"/>
          <w:color w:val="000000" w:themeColor="text1"/>
          <w:sz w:val="24"/>
          <w:szCs w:val="24"/>
          <w:lang w:val="en-US"/>
        </w:rPr>
        <w:t>C</w:t>
      </w:r>
      <w:r w:rsidR="00E271D5" w:rsidRPr="00237276">
        <w:rPr>
          <w:rFonts w:ascii="Book Antiqua" w:hAnsi="Book Antiqua"/>
          <w:color w:val="000000" w:themeColor="text1"/>
          <w:sz w:val="24"/>
          <w:szCs w:val="24"/>
          <w:lang w:val="en-US"/>
        </w:rPr>
        <w:t xml:space="preserve">ompared to mouse ESCs and fibroblasts, mouse iPSCs had lower DNA damage repair capacity after a specific ionizing radiation performed to induce double strand </w:t>
      </w:r>
      <w:proofErr w:type="gramStart"/>
      <w:r w:rsidR="00E271D5" w:rsidRPr="00237276">
        <w:rPr>
          <w:rFonts w:ascii="Book Antiqua" w:hAnsi="Book Antiqua"/>
          <w:color w:val="000000" w:themeColor="text1"/>
          <w:sz w:val="24"/>
          <w:szCs w:val="24"/>
          <w:lang w:val="en-US"/>
        </w:rPr>
        <w:t>breaks</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44</w:t>
      </w:r>
      <w:r w:rsidR="00392BDE" w:rsidRPr="00237276">
        <w:rPr>
          <w:rFonts w:ascii="Book Antiqua" w:hAnsi="Book Antiqua" w:cs="Times New Roman"/>
          <w:color w:val="000000" w:themeColor="text1"/>
          <w:sz w:val="24"/>
          <w:szCs w:val="24"/>
          <w:vertAlign w:val="superscript"/>
          <w:lang w:val="en-US"/>
        </w:rPr>
        <w:t>]</w:t>
      </w:r>
      <w:r w:rsidR="00CA6394" w:rsidRPr="00237276">
        <w:rPr>
          <w:rFonts w:ascii="Book Antiqua" w:hAnsi="Book Antiqua"/>
          <w:color w:val="000000" w:themeColor="text1"/>
          <w:sz w:val="24"/>
          <w:szCs w:val="24"/>
          <w:lang w:val="en-US"/>
        </w:rPr>
        <w:t xml:space="preserve">. Moreover, repair mechanisms seems to lose efficiency during long-term passaging of </w:t>
      </w:r>
      <w:proofErr w:type="spellStart"/>
      <w:proofErr w:type="gramStart"/>
      <w:r w:rsidR="00CA6394" w:rsidRPr="00237276">
        <w:rPr>
          <w:rFonts w:ascii="Book Antiqua" w:hAnsi="Book Antiqua"/>
          <w:color w:val="000000" w:themeColor="text1"/>
          <w:sz w:val="24"/>
          <w:szCs w:val="24"/>
          <w:lang w:val="en-US"/>
        </w:rPr>
        <w:t>hiPSCs</w:t>
      </w:r>
      <w:proofErr w:type="spellEnd"/>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45</w:t>
      </w:r>
      <w:r w:rsidR="00392BDE" w:rsidRPr="00237276">
        <w:rPr>
          <w:rFonts w:ascii="Book Antiqua" w:hAnsi="Book Antiqua" w:cs="Times New Roman"/>
          <w:color w:val="000000" w:themeColor="text1"/>
          <w:sz w:val="24"/>
          <w:szCs w:val="24"/>
          <w:vertAlign w:val="superscript"/>
          <w:lang w:val="en-US"/>
        </w:rPr>
        <w:t>]</w:t>
      </w:r>
      <w:r w:rsidR="00040275" w:rsidRPr="00237276">
        <w:rPr>
          <w:rFonts w:ascii="Book Antiqua" w:hAnsi="Book Antiqua"/>
          <w:color w:val="000000" w:themeColor="text1"/>
          <w:sz w:val="24"/>
          <w:szCs w:val="24"/>
          <w:lang w:val="en-US"/>
        </w:rPr>
        <w:t xml:space="preserve">. </w:t>
      </w:r>
      <w:r w:rsidR="00230273" w:rsidRPr="00237276">
        <w:rPr>
          <w:rFonts w:ascii="Book Antiqua" w:hAnsi="Book Antiqua"/>
          <w:color w:val="000000" w:themeColor="text1"/>
          <w:sz w:val="24"/>
          <w:szCs w:val="24"/>
          <w:lang w:val="en-US"/>
        </w:rPr>
        <w:t xml:space="preserve">However, this finding has been challenged in a study showing that mouse iPSCs, compared to mouse ESCs and mouse </w:t>
      </w:r>
      <w:r w:rsidR="00230273" w:rsidRPr="00237276">
        <w:rPr>
          <w:rFonts w:ascii="Book Antiqua" w:hAnsi="Book Antiqua"/>
          <w:color w:val="000000" w:themeColor="text1"/>
          <w:sz w:val="24"/>
          <w:szCs w:val="24"/>
          <w:lang w:val="en-US"/>
        </w:rPr>
        <w:lastRenderedPageBreak/>
        <w:t xml:space="preserve">differentiated cells, showed enhanced resistance to mutagenesis with higher level of base excision repair </w:t>
      </w:r>
      <w:proofErr w:type="gramStart"/>
      <w:r w:rsidR="00230273" w:rsidRPr="00237276">
        <w:rPr>
          <w:rFonts w:ascii="Book Antiqua" w:hAnsi="Book Antiqua"/>
          <w:color w:val="000000" w:themeColor="text1"/>
          <w:sz w:val="24"/>
          <w:szCs w:val="24"/>
          <w:lang w:val="en-US"/>
        </w:rPr>
        <w:t>proteins</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46</w:t>
      </w:r>
      <w:r w:rsidR="00392BDE" w:rsidRPr="00237276">
        <w:rPr>
          <w:rFonts w:ascii="Book Antiqua" w:hAnsi="Book Antiqua" w:cs="Times New Roman"/>
          <w:color w:val="000000" w:themeColor="text1"/>
          <w:sz w:val="24"/>
          <w:szCs w:val="24"/>
          <w:vertAlign w:val="superscript"/>
          <w:lang w:val="en-US"/>
        </w:rPr>
        <w:t>]</w:t>
      </w:r>
      <w:r w:rsidR="00230273" w:rsidRPr="00237276">
        <w:rPr>
          <w:rFonts w:ascii="Book Antiqua" w:hAnsi="Book Antiqua"/>
          <w:color w:val="000000" w:themeColor="text1"/>
          <w:sz w:val="24"/>
          <w:szCs w:val="24"/>
          <w:lang w:val="en-US"/>
        </w:rPr>
        <w:t xml:space="preserve">. </w:t>
      </w:r>
      <w:r w:rsidR="00FE3D14" w:rsidRPr="00237276">
        <w:rPr>
          <w:rFonts w:ascii="Book Antiqua" w:hAnsi="Book Antiqua"/>
          <w:color w:val="000000" w:themeColor="text1"/>
          <w:sz w:val="24"/>
          <w:szCs w:val="24"/>
          <w:lang w:val="en-US"/>
        </w:rPr>
        <w:t xml:space="preserve">Esteban </w:t>
      </w:r>
      <w:r w:rsidR="00FE3D14" w:rsidRPr="00237276">
        <w:rPr>
          <w:rFonts w:ascii="Book Antiqua" w:hAnsi="Book Antiqua"/>
          <w:i/>
          <w:iCs/>
          <w:color w:val="000000" w:themeColor="text1"/>
          <w:sz w:val="24"/>
          <w:szCs w:val="24"/>
          <w:lang w:val="en-US"/>
        </w:rPr>
        <w:t>et al</w:t>
      </w:r>
      <w:r w:rsidR="00A04D24" w:rsidRPr="00237276">
        <w:rPr>
          <w:rFonts w:ascii="Book Antiqua" w:hAnsi="Book Antiqua" w:cs="Times New Roman"/>
          <w:color w:val="000000" w:themeColor="text1"/>
          <w:sz w:val="24"/>
          <w:szCs w:val="24"/>
          <w:vertAlign w:val="superscript"/>
          <w:lang w:val="en-US"/>
        </w:rPr>
        <w:t>[</w:t>
      </w:r>
      <w:r w:rsidR="00B822F8" w:rsidRPr="00237276">
        <w:rPr>
          <w:rFonts w:ascii="Book Antiqua" w:hAnsi="Book Antiqua" w:cs="Times New Roman"/>
          <w:color w:val="000000" w:themeColor="text1"/>
          <w:sz w:val="24"/>
          <w:szCs w:val="24"/>
          <w:vertAlign w:val="superscript"/>
          <w:lang w:val="en-US"/>
        </w:rPr>
        <w:t>47</w:t>
      </w:r>
      <w:r w:rsidR="00A04D24" w:rsidRPr="00237276">
        <w:rPr>
          <w:rFonts w:ascii="Book Antiqua" w:hAnsi="Book Antiqua" w:cs="Times New Roman"/>
          <w:color w:val="000000" w:themeColor="text1"/>
          <w:sz w:val="24"/>
          <w:szCs w:val="24"/>
          <w:vertAlign w:val="superscript"/>
          <w:lang w:val="en-US"/>
        </w:rPr>
        <w:t>]</w:t>
      </w:r>
      <w:r w:rsidR="00FE3D14" w:rsidRPr="00237276">
        <w:rPr>
          <w:rFonts w:ascii="Book Antiqua" w:hAnsi="Book Antiqua"/>
          <w:color w:val="000000" w:themeColor="text1"/>
          <w:sz w:val="24"/>
          <w:szCs w:val="24"/>
          <w:lang w:val="en-US"/>
        </w:rPr>
        <w:t xml:space="preserve"> showed that reprogramming is directly associated with increased levels of reactive oxygen species within the cells, which may then lead to single and double-strand DNA breaks; a major cause of genomic transformations.</w:t>
      </w:r>
      <w:r w:rsidRPr="00237276">
        <w:rPr>
          <w:rFonts w:ascii="Book Antiqua" w:hAnsi="Book Antiqua"/>
          <w:color w:val="000000" w:themeColor="text1"/>
          <w:sz w:val="24"/>
          <w:szCs w:val="24"/>
          <w:lang w:val="en-US"/>
        </w:rPr>
        <w:t xml:space="preserve"> </w:t>
      </w:r>
      <w:r w:rsidR="00471625" w:rsidRPr="00237276">
        <w:rPr>
          <w:rFonts w:ascii="Book Antiqua" w:hAnsi="Book Antiqua"/>
          <w:color w:val="000000" w:themeColor="text1"/>
          <w:sz w:val="24"/>
          <w:szCs w:val="24"/>
          <w:lang w:val="en-US"/>
        </w:rPr>
        <w:t>As an illustration, strategies aimed at limiting the reprogramming-induced replicative stress by either i</w:t>
      </w:r>
      <w:r w:rsidR="00471625" w:rsidRPr="00237276">
        <w:rPr>
          <w:rFonts w:ascii="Book Antiqua" w:hAnsi="Book Antiqua"/>
          <w:color w:val="000000" w:themeColor="text1"/>
          <w:spacing w:val="3"/>
          <w:sz w:val="24"/>
          <w:szCs w:val="24"/>
          <w:shd w:val="clear" w:color="auto" w:fill="FFFFFF"/>
          <w:lang w:val="en-US"/>
        </w:rPr>
        <w:t xml:space="preserve">ncreasing </w:t>
      </w:r>
      <w:r w:rsidR="00A04D24" w:rsidRPr="00237276">
        <w:rPr>
          <w:rFonts w:ascii="Book Antiqua" w:hAnsi="Book Antiqua"/>
          <w:color w:val="000000" w:themeColor="text1"/>
          <w:spacing w:val="3"/>
          <w:sz w:val="24"/>
          <w:szCs w:val="24"/>
          <w:shd w:val="clear" w:color="auto" w:fill="FFFFFF"/>
          <w:lang w:val="en-US"/>
        </w:rPr>
        <w:t xml:space="preserve">checkpoint kinase </w:t>
      </w:r>
      <w:r w:rsidR="003C19E9" w:rsidRPr="00237276">
        <w:rPr>
          <w:rFonts w:ascii="Book Antiqua" w:hAnsi="Book Antiqua"/>
          <w:color w:val="000000" w:themeColor="text1"/>
          <w:spacing w:val="3"/>
          <w:sz w:val="24"/>
          <w:szCs w:val="24"/>
          <w:shd w:val="clear" w:color="auto" w:fill="FFFFFF"/>
          <w:lang w:val="en-US"/>
        </w:rPr>
        <w:t>1</w:t>
      </w:r>
      <w:r w:rsidR="00471625" w:rsidRPr="00237276">
        <w:rPr>
          <w:rFonts w:ascii="Book Antiqua" w:hAnsi="Book Antiqua"/>
          <w:color w:val="000000" w:themeColor="text1"/>
          <w:spacing w:val="3"/>
          <w:sz w:val="24"/>
          <w:szCs w:val="24"/>
          <w:shd w:val="clear" w:color="auto" w:fill="FFFFFF"/>
          <w:lang w:val="en-US"/>
        </w:rPr>
        <w:t xml:space="preserve"> levels or the adding nucleoside supplements to the culture media has been shown to have a protective effect on </w:t>
      </w:r>
      <w:r w:rsidR="009A1999" w:rsidRPr="00237276">
        <w:rPr>
          <w:rFonts w:ascii="Book Antiqua" w:hAnsi="Book Antiqua"/>
          <w:color w:val="000000" w:themeColor="text1"/>
          <w:spacing w:val="3"/>
          <w:sz w:val="24"/>
          <w:szCs w:val="24"/>
          <w:shd w:val="clear" w:color="auto" w:fill="FFFFFF"/>
          <w:lang w:val="en-US"/>
        </w:rPr>
        <w:t xml:space="preserve">DNA </w:t>
      </w:r>
      <w:r w:rsidR="00471625" w:rsidRPr="00237276">
        <w:rPr>
          <w:rFonts w:ascii="Book Antiqua" w:hAnsi="Book Antiqua"/>
          <w:color w:val="000000" w:themeColor="text1"/>
          <w:spacing w:val="3"/>
          <w:sz w:val="24"/>
          <w:szCs w:val="24"/>
          <w:shd w:val="clear" w:color="auto" w:fill="FFFFFF"/>
          <w:lang w:val="en-US"/>
        </w:rPr>
        <w:t>damages during reprogramming</w:t>
      </w:r>
      <w:r w:rsidR="00392BDE" w:rsidRPr="00237276">
        <w:rPr>
          <w:rFonts w:ascii="Book Antiqua" w:hAnsi="Book Antiqua" w:cs="Times New Roman"/>
          <w:color w:val="000000" w:themeColor="text1"/>
          <w:sz w:val="24"/>
          <w:szCs w:val="24"/>
          <w:vertAlign w:val="superscript"/>
          <w:lang w:val="en-US"/>
        </w:rPr>
        <w:t>[</w:t>
      </w:r>
      <w:r w:rsidR="00B822F8" w:rsidRPr="00237276">
        <w:rPr>
          <w:rFonts w:ascii="Book Antiqua" w:hAnsi="Book Antiqua" w:cs="Times New Roman"/>
          <w:color w:val="000000" w:themeColor="text1"/>
          <w:sz w:val="24"/>
          <w:szCs w:val="24"/>
          <w:vertAlign w:val="superscript"/>
          <w:lang w:val="en-US"/>
        </w:rPr>
        <w:t>48,49</w:t>
      </w:r>
      <w:r w:rsidR="00392BDE" w:rsidRPr="00237276">
        <w:rPr>
          <w:rFonts w:ascii="Book Antiqua" w:hAnsi="Book Antiqua" w:cs="Times New Roman"/>
          <w:color w:val="000000" w:themeColor="text1"/>
          <w:sz w:val="24"/>
          <w:szCs w:val="24"/>
          <w:vertAlign w:val="superscript"/>
          <w:lang w:val="en-US"/>
        </w:rPr>
        <w:t>]</w:t>
      </w:r>
      <w:r w:rsidR="00B25D8D" w:rsidRPr="00237276">
        <w:rPr>
          <w:rFonts w:ascii="Book Antiqua" w:hAnsi="Book Antiqua"/>
          <w:color w:val="000000" w:themeColor="text1"/>
          <w:spacing w:val="3"/>
          <w:sz w:val="24"/>
          <w:szCs w:val="24"/>
          <w:shd w:val="clear" w:color="auto" w:fill="FFFFFF"/>
          <w:lang w:val="en-US"/>
        </w:rPr>
        <w:t xml:space="preserve">. </w:t>
      </w:r>
    </w:p>
    <w:p w14:paraId="75C8EBB1" w14:textId="6917F694" w:rsidR="00967D28" w:rsidRPr="00237276" w:rsidRDefault="00300C93" w:rsidP="00A04D24">
      <w:pPr>
        <w:spacing w:after="0" w:line="360" w:lineRule="auto"/>
        <w:ind w:firstLineChars="100" w:firstLine="240"/>
        <w:jc w:val="both"/>
        <w:rPr>
          <w:rFonts w:ascii="Book Antiqua" w:hAnsi="Book Antiqua"/>
          <w:color w:val="000000" w:themeColor="text1"/>
          <w:sz w:val="24"/>
          <w:szCs w:val="24"/>
          <w:lang w:val="en-US"/>
        </w:rPr>
      </w:pPr>
      <w:r w:rsidRPr="00237276">
        <w:rPr>
          <w:rFonts w:ascii="Book Antiqua" w:hAnsi="Book Antiqua"/>
          <w:color w:val="000000" w:themeColor="text1"/>
          <w:sz w:val="24"/>
          <w:szCs w:val="24"/>
          <w:lang w:val="en-US"/>
        </w:rPr>
        <w:t xml:space="preserve">In conclusion, </w:t>
      </w:r>
      <w:r w:rsidR="003C19E9" w:rsidRPr="00237276">
        <w:rPr>
          <w:rFonts w:ascii="Book Antiqua" w:hAnsi="Book Antiqua"/>
          <w:color w:val="000000" w:themeColor="text1"/>
          <w:sz w:val="24"/>
          <w:szCs w:val="24"/>
          <w:lang w:val="en-US"/>
        </w:rPr>
        <w:t xml:space="preserve">based on </w:t>
      </w:r>
      <w:r w:rsidRPr="00237276">
        <w:rPr>
          <w:rFonts w:ascii="Book Antiqua" w:hAnsi="Book Antiqua"/>
          <w:color w:val="000000" w:themeColor="text1"/>
          <w:sz w:val="24"/>
          <w:szCs w:val="24"/>
          <w:lang w:val="en-US"/>
        </w:rPr>
        <w:t xml:space="preserve">the results from the various investigations, it can be suggested that iPSCs </w:t>
      </w:r>
      <w:r w:rsidR="003C19E9" w:rsidRPr="00237276">
        <w:rPr>
          <w:rFonts w:ascii="Book Antiqua" w:hAnsi="Book Antiqua"/>
          <w:color w:val="000000" w:themeColor="text1"/>
          <w:sz w:val="24"/>
          <w:szCs w:val="24"/>
          <w:lang w:val="en-US"/>
        </w:rPr>
        <w:t>are</w:t>
      </w:r>
      <w:r w:rsidR="00D81B5A" w:rsidRPr="00237276">
        <w:rPr>
          <w:rFonts w:ascii="Book Antiqua" w:hAnsi="Book Antiqua"/>
          <w:color w:val="000000" w:themeColor="text1"/>
          <w:sz w:val="24"/>
          <w:szCs w:val="24"/>
          <w:lang w:val="en-US"/>
        </w:rPr>
        <w:t xml:space="preserve"> likely to suffer from </w:t>
      </w:r>
      <w:r w:rsidRPr="00237276">
        <w:rPr>
          <w:rFonts w:ascii="Book Antiqua" w:hAnsi="Book Antiqua"/>
          <w:color w:val="000000" w:themeColor="text1"/>
          <w:sz w:val="24"/>
          <w:szCs w:val="24"/>
          <w:lang w:val="en-US"/>
        </w:rPr>
        <w:t xml:space="preserve">genomic instability during the reprogramming process which is directly related to the efficiency of the reprogramming technique. In other words, </w:t>
      </w:r>
      <w:r w:rsidR="00D81B5A" w:rsidRPr="00237276">
        <w:rPr>
          <w:rFonts w:ascii="Book Antiqua" w:hAnsi="Book Antiqua"/>
          <w:color w:val="000000" w:themeColor="text1"/>
          <w:sz w:val="24"/>
          <w:szCs w:val="24"/>
          <w:lang w:val="en-US"/>
        </w:rPr>
        <w:t>effective robust</w:t>
      </w:r>
      <w:r w:rsidRPr="00237276">
        <w:rPr>
          <w:rFonts w:ascii="Book Antiqua" w:hAnsi="Book Antiqua"/>
          <w:color w:val="000000" w:themeColor="text1"/>
          <w:sz w:val="24"/>
          <w:szCs w:val="24"/>
          <w:lang w:val="en-US"/>
        </w:rPr>
        <w:t xml:space="preserve"> reprogramming technique will generate iPSCs with a significantly reduced number of genomic alterations. Hence, it is reasonable to assume that our efforts should now focus on increasing the efficiency of reprogramming as a whole. </w:t>
      </w:r>
      <w:r w:rsidR="00D81B5A" w:rsidRPr="00237276">
        <w:rPr>
          <w:rFonts w:ascii="Book Antiqua" w:hAnsi="Book Antiqua"/>
          <w:color w:val="000000" w:themeColor="text1"/>
          <w:sz w:val="24"/>
          <w:szCs w:val="24"/>
          <w:lang w:val="en-US"/>
        </w:rPr>
        <w:t>Furthermore, t</w:t>
      </w:r>
      <w:r w:rsidR="00967D28" w:rsidRPr="00237276">
        <w:rPr>
          <w:rFonts w:ascii="Book Antiqua" w:hAnsi="Book Antiqua"/>
          <w:color w:val="000000" w:themeColor="text1"/>
          <w:sz w:val="24"/>
          <w:szCs w:val="24"/>
          <w:lang w:val="en-US"/>
        </w:rPr>
        <w:t>hese conclusions have recently</w:t>
      </w:r>
      <w:r w:rsidR="00D81B5A" w:rsidRPr="00237276">
        <w:rPr>
          <w:rFonts w:ascii="Book Antiqua" w:hAnsi="Book Antiqua"/>
          <w:color w:val="000000" w:themeColor="text1"/>
          <w:sz w:val="24"/>
          <w:szCs w:val="24"/>
          <w:lang w:val="en-US"/>
        </w:rPr>
        <w:t xml:space="preserve"> been</w:t>
      </w:r>
      <w:r w:rsidR="00967D28" w:rsidRPr="00237276">
        <w:rPr>
          <w:rFonts w:ascii="Book Antiqua" w:hAnsi="Book Antiqua"/>
          <w:color w:val="000000" w:themeColor="text1"/>
          <w:sz w:val="24"/>
          <w:szCs w:val="24"/>
          <w:lang w:val="en-US"/>
        </w:rPr>
        <w:t xml:space="preserve"> reinforced in the mouse model. The authors used selected small molecules (PD0325901, SB431542, </w:t>
      </w:r>
      <w:proofErr w:type="spellStart"/>
      <w:r w:rsidR="00967D28" w:rsidRPr="00237276">
        <w:rPr>
          <w:rFonts w:ascii="Book Antiqua" w:hAnsi="Book Antiqua"/>
          <w:color w:val="000000" w:themeColor="text1"/>
          <w:sz w:val="24"/>
          <w:szCs w:val="24"/>
          <w:lang w:val="en-US"/>
        </w:rPr>
        <w:t>th</w:t>
      </w:r>
      <w:r w:rsidR="00510FA8" w:rsidRPr="00237276">
        <w:rPr>
          <w:rFonts w:ascii="Book Antiqua" w:hAnsi="Book Antiqua"/>
          <w:color w:val="000000" w:themeColor="text1"/>
          <w:sz w:val="24"/>
          <w:szCs w:val="24"/>
          <w:lang w:val="en-US"/>
        </w:rPr>
        <w:t>i</w:t>
      </w:r>
      <w:r w:rsidR="00967D28" w:rsidRPr="00237276">
        <w:rPr>
          <w:rFonts w:ascii="Book Antiqua" w:hAnsi="Book Antiqua"/>
          <w:color w:val="000000" w:themeColor="text1"/>
          <w:sz w:val="24"/>
          <w:szCs w:val="24"/>
          <w:lang w:val="en-US"/>
        </w:rPr>
        <w:t>azovizin</w:t>
      </w:r>
      <w:proofErr w:type="spellEnd"/>
      <w:r w:rsidR="00967D28" w:rsidRPr="00237276">
        <w:rPr>
          <w:rFonts w:ascii="Book Antiqua" w:hAnsi="Book Antiqua"/>
          <w:color w:val="000000" w:themeColor="text1"/>
          <w:sz w:val="24"/>
          <w:szCs w:val="24"/>
          <w:lang w:val="en-US"/>
        </w:rPr>
        <w:t xml:space="preserve"> and ascorbic acid) combined with retroviral reprogramming and showed that</w:t>
      </w:r>
      <w:r w:rsidR="00D81B5A" w:rsidRPr="00237276">
        <w:rPr>
          <w:rFonts w:ascii="Book Antiqua" w:hAnsi="Book Antiqua"/>
          <w:color w:val="000000" w:themeColor="text1"/>
          <w:sz w:val="24"/>
          <w:szCs w:val="24"/>
          <w:lang w:val="en-US"/>
        </w:rPr>
        <w:t>,</w:t>
      </w:r>
      <w:r w:rsidR="00967D28" w:rsidRPr="00237276">
        <w:rPr>
          <w:rFonts w:ascii="Book Antiqua" w:hAnsi="Book Antiqua"/>
          <w:color w:val="000000" w:themeColor="text1"/>
          <w:sz w:val="24"/>
          <w:szCs w:val="24"/>
          <w:lang w:val="en-US"/>
        </w:rPr>
        <w:t xml:space="preserve"> </w:t>
      </w:r>
      <w:r w:rsidR="00D81B5A" w:rsidRPr="00237276">
        <w:rPr>
          <w:rFonts w:ascii="Book Antiqua" w:hAnsi="Book Antiqua"/>
          <w:color w:val="000000" w:themeColor="text1"/>
          <w:sz w:val="24"/>
          <w:szCs w:val="24"/>
          <w:lang w:val="en-US"/>
        </w:rPr>
        <w:t xml:space="preserve">in addition to </w:t>
      </w:r>
      <w:r w:rsidR="00967D28" w:rsidRPr="00237276">
        <w:rPr>
          <w:rFonts w:ascii="Book Antiqua" w:hAnsi="Book Antiqua"/>
          <w:color w:val="000000" w:themeColor="text1"/>
          <w:sz w:val="24"/>
          <w:szCs w:val="24"/>
          <w:lang w:val="en-US"/>
        </w:rPr>
        <w:t xml:space="preserve">promoting rapid and efficient reprogramming of mouse fibroblasts, </w:t>
      </w:r>
      <w:r w:rsidR="00D81B5A" w:rsidRPr="00237276">
        <w:rPr>
          <w:rFonts w:ascii="Book Antiqua" w:hAnsi="Book Antiqua"/>
          <w:color w:val="000000" w:themeColor="text1"/>
          <w:sz w:val="24"/>
          <w:szCs w:val="24"/>
          <w:lang w:val="en-US"/>
        </w:rPr>
        <w:t>this cocktail of small molecules</w:t>
      </w:r>
      <w:r w:rsidR="00967D28" w:rsidRPr="00237276">
        <w:rPr>
          <w:rFonts w:ascii="Book Antiqua" w:hAnsi="Book Antiqua"/>
          <w:color w:val="000000" w:themeColor="text1"/>
          <w:sz w:val="24"/>
          <w:szCs w:val="24"/>
          <w:lang w:val="en-US"/>
        </w:rPr>
        <w:t xml:space="preserve"> </w:t>
      </w:r>
      <w:r w:rsidR="00D81B5A" w:rsidRPr="00237276">
        <w:rPr>
          <w:rFonts w:ascii="Book Antiqua" w:hAnsi="Book Antiqua"/>
          <w:color w:val="000000" w:themeColor="text1"/>
          <w:sz w:val="24"/>
          <w:szCs w:val="24"/>
          <w:lang w:val="en-US"/>
        </w:rPr>
        <w:t xml:space="preserve">acts </w:t>
      </w:r>
      <w:r w:rsidR="00967D28" w:rsidRPr="00237276">
        <w:rPr>
          <w:rFonts w:ascii="Book Antiqua" w:hAnsi="Book Antiqua"/>
          <w:color w:val="000000" w:themeColor="text1"/>
          <w:sz w:val="24"/>
          <w:szCs w:val="24"/>
          <w:lang w:val="en-US"/>
        </w:rPr>
        <w:t xml:space="preserve">to stabilize genomic integrity </w:t>
      </w:r>
      <w:r w:rsidR="009F0F13" w:rsidRPr="00237276">
        <w:rPr>
          <w:rFonts w:ascii="Book Antiqua" w:hAnsi="Book Antiqua"/>
          <w:color w:val="000000" w:themeColor="text1"/>
          <w:sz w:val="24"/>
          <w:szCs w:val="24"/>
          <w:lang w:val="en-US"/>
        </w:rPr>
        <w:t>(</w:t>
      </w:r>
      <w:r w:rsidR="00967D28" w:rsidRPr="00237276">
        <w:rPr>
          <w:rFonts w:ascii="Book Antiqua" w:hAnsi="Book Antiqua"/>
          <w:color w:val="000000" w:themeColor="text1"/>
          <w:sz w:val="24"/>
          <w:szCs w:val="24"/>
          <w:lang w:val="en-US"/>
        </w:rPr>
        <w:t xml:space="preserve">karyotyping analysis) through </w:t>
      </w:r>
      <w:r w:rsidR="00D81B5A" w:rsidRPr="00237276">
        <w:rPr>
          <w:rFonts w:ascii="Book Antiqua" w:hAnsi="Book Antiqua"/>
          <w:color w:val="000000" w:themeColor="text1"/>
          <w:sz w:val="24"/>
          <w:szCs w:val="24"/>
          <w:lang w:val="en-US"/>
        </w:rPr>
        <w:t xml:space="preserve">the </w:t>
      </w:r>
      <w:r w:rsidR="00967D28" w:rsidRPr="00237276">
        <w:rPr>
          <w:rFonts w:ascii="Book Antiqua" w:hAnsi="Book Antiqua"/>
          <w:color w:val="000000" w:themeColor="text1"/>
          <w:sz w:val="24"/>
          <w:szCs w:val="24"/>
          <w:lang w:val="en-US"/>
        </w:rPr>
        <w:t>activation of the Zscan</w:t>
      </w:r>
      <w:r w:rsidR="00D05531" w:rsidRPr="00237276">
        <w:rPr>
          <w:rFonts w:ascii="Book Antiqua" w:hAnsi="Book Antiqua"/>
          <w:color w:val="000000" w:themeColor="text1"/>
          <w:sz w:val="24"/>
          <w:szCs w:val="24"/>
          <w:lang w:val="en-US"/>
        </w:rPr>
        <w:t>4</w:t>
      </w:r>
      <w:r w:rsidR="00967D28" w:rsidRPr="00237276">
        <w:rPr>
          <w:rFonts w:ascii="Book Antiqua" w:hAnsi="Book Antiqua"/>
          <w:color w:val="000000" w:themeColor="text1"/>
          <w:sz w:val="24"/>
          <w:szCs w:val="24"/>
          <w:lang w:val="en-US"/>
        </w:rPr>
        <w:t xml:space="preserve"> </w:t>
      </w:r>
      <w:r w:rsidR="00D05531" w:rsidRPr="00237276">
        <w:rPr>
          <w:rFonts w:ascii="Book Antiqua" w:hAnsi="Book Antiqua"/>
          <w:color w:val="000000" w:themeColor="text1"/>
          <w:sz w:val="24"/>
          <w:szCs w:val="24"/>
          <w:lang w:val="en-US"/>
        </w:rPr>
        <w:t xml:space="preserve">(zinc finger and SCAN domain containing 4) </w:t>
      </w:r>
      <w:r w:rsidR="00967D28" w:rsidRPr="00237276">
        <w:rPr>
          <w:rFonts w:ascii="Book Antiqua" w:hAnsi="Book Antiqua"/>
          <w:color w:val="000000" w:themeColor="text1"/>
          <w:sz w:val="24"/>
          <w:szCs w:val="24"/>
          <w:lang w:val="en-US"/>
        </w:rPr>
        <w:t>gene and facilitation of the DSBs repair</w:t>
      </w:r>
      <w:r w:rsidR="00392BDE" w:rsidRPr="00237276">
        <w:rPr>
          <w:rFonts w:ascii="Book Antiqua" w:hAnsi="Book Antiqua" w:cs="Times New Roman"/>
          <w:color w:val="000000" w:themeColor="text1"/>
          <w:sz w:val="24"/>
          <w:szCs w:val="24"/>
          <w:vertAlign w:val="superscript"/>
          <w:lang w:val="en-US"/>
        </w:rPr>
        <w:t>[</w:t>
      </w:r>
      <w:r w:rsidR="00B822F8" w:rsidRPr="00237276">
        <w:rPr>
          <w:rFonts w:ascii="Book Antiqua" w:hAnsi="Book Antiqua" w:cs="Times New Roman"/>
          <w:color w:val="000000" w:themeColor="text1"/>
          <w:sz w:val="24"/>
          <w:szCs w:val="24"/>
          <w:vertAlign w:val="superscript"/>
          <w:lang w:val="en-US"/>
        </w:rPr>
        <w:t>50</w:t>
      </w:r>
      <w:r w:rsidR="00392BDE" w:rsidRPr="00237276">
        <w:rPr>
          <w:rFonts w:ascii="Book Antiqua" w:hAnsi="Book Antiqua" w:cs="Times New Roman"/>
          <w:color w:val="000000" w:themeColor="text1"/>
          <w:sz w:val="24"/>
          <w:szCs w:val="24"/>
          <w:vertAlign w:val="superscript"/>
          <w:lang w:val="en-US"/>
        </w:rPr>
        <w:t>]</w:t>
      </w:r>
      <w:r w:rsidR="00967D28" w:rsidRPr="00237276">
        <w:rPr>
          <w:rFonts w:ascii="Book Antiqua" w:hAnsi="Book Antiqua"/>
          <w:color w:val="000000" w:themeColor="text1"/>
          <w:sz w:val="24"/>
          <w:szCs w:val="24"/>
          <w:lang w:val="en-US"/>
        </w:rPr>
        <w:t>.</w:t>
      </w:r>
    </w:p>
    <w:p w14:paraId="5DB57B7B" w14:textId="77777777" w:rsidR="00A04D24" w:rsidRPr="00237276" w:rsidRDefault="00A04D24" w:rsidP="00A04D24">
      <w:pPr>
        <w:spacing w:after="0" w:line="360" w:lineRule="auto"/>
        <w:jc w:val="both"/>
        <w:rPr>
          <w:rFonts w:ascii="Book Antiqua" w:hAnsi="Book Antiqua"/>
          <w:color w:val="000000" w:themeColor="text1"/>
          <w:sz w:val="24"/>
          <w:szCs w:val="24"/>
          <w:lang w:val="en-US"/>
        </w:rPr>
      </w:pPr>
    </w:p>
    <w:p w14:paraId="4F53FE65" w14:textId="5DB96C70" w:rsidR="00125FF2" w:rsidRPr="00237276" w:rsidRDefault="007E7336" w:rsidP="00CA220E">
      <w:pPr>
        <w:spacing w:after="0" w:line="360" w:lineRule="auto"/>
        <w:jc w:val="both"/>
        <w:rPr>
          <w:rFonts w:ascii="Book Antiqua" w:hAnsi="Book Antiqua"/>
          <w:b/>
          <w:bCs/>
          <w:iCs/>
          <w:color w:val="000000" w:themeColor="text1"/>
          <w:sz w:val="24"/>
          <w:szCs w:val="24"/>
          <w:lang w:val="en-US"/>
        </w:rPr>
      </w:pPr>
      <w:bookmarkStart w:id="50" w:name="_Toc3229329"/>
      <w:r w:rsidRPr="00237276">
        <w:rPr>
          <w:rFonts w:ascii="Book Antiqua" w:hAnsi="Book Antiqua"/>
          <w:b/>
          <w:bCs/>
          <w:iCs/>
          <w:color w:val="000000" w:themeColor="text1"/>
          <w:sz w:val="24"/>
          <w:szCs w:val="24"/>
          <w:lang w:val="en-US"/>
        </w:rPr>
        <w:t>MAINTAINING GENOMIC INTEGRITY DURING CELL CULTURE AND DIFFERENTIATION</w:t>
      </w:r>
      <w:bookmarkEnd w:id="50"/>
    </w:p>
    <w:p w14:paraId="64534EAB" w14:textId="6D399092" w:rsidR="00125FF2" w:rsidRPr="00237276" w:rsidRDefault="00125FF2" w:rsidP="00CA220E">
      <w:pPr>
        <w:spacing w:after="0" w:line="360" w:lineRule="auto"/>
        <w:jc w:val="both"/>
        <w:rPr>
          <w:rFonts w:ascii="Book Antiqua" w:hAnsi="Book Antiqua"/>
          <w:b/>
          <w:bCs/>
          <w:i/>
          <w:iCs/>
          <w:color w:val="000000" w:themeColor="text1"/>
          <w:sz w:val="24"/>
          <w:szCs w:val="24"/>
          <w:lang w:val="en-US"/>
        </w:rPr>
      </w:pPr>
      <w:bookmarkStart w:id="51" w:name="_Toc3229330"/>
      <w:r w:rsidRPr="00237276">
        <w:rPr>
          <w:rFonts w:ascii="Book Antiqua" w:hAnsi="Book Antiqua"/>
          <w:b/>
          <w:bCs/>
          <w:i/>
          <w:iCs/>
          <w:color w:val="000000" w:themeColor="text1"/>
          <w:sz w:val="24"/>
          <w:szCs w:val="24"/>
          <w:lang w:val="en-US"/>
        </w:rPr>
        <w:t xml:space="preserve">Culturing </w:t>
      </w:r>
      <w:proofErr w:type="spellStart"/>
      <w:r w:rsidRPr="00237276">
        <w:rPr>
          <w:rFonts w:ascii="Book Antiqua" w:hAnsi="Book Antiqua"/>
          <w:b/>
          <w:bCs/>
          <w:i/>
          <w:iCs/>
          <w:color w:val="000000" w:themeColor="text1"/>
          <w:sz w:val="24"/>
          <w:szCs w:val="24"/>
          <w:lang w:val="en-US"/>
        </w:rPr>
        <w:t>hiPSCs</w:t>
      </w:r>
      <w:proofErr w:type="spellEnd"/>
      <w:r w:rsidRPr="00237276">
        <w:rPr>
          <w:rFonts w:ascii="Book Antiqua" w:hAnsi="Book Antiqua"/>
          <w:b/>
          <w:bCs/>
          <w:i/>
          <w:iCs/>
          <w:color w:val="000000" w:themeColor="text1"/>
          <w:sz w:val="24"/>
          <w:szCs w:val="24"/>
          <w:lang w:val="en-US"/>
        </w:rPr>
        <w:t xml:space="preserve">: </w:t>
      </w:r>
      <w:r w:rsidR="007E7336" w:rsidRPr="00237276">
        <w:rPr>
          <w:rFonts w:ascii="Book Antiqua" w:hAnsi="Book Antiqua"/>
          <w:b/>
          <w:bCs/>
          <w:i/>
          <w:iCs/>
          <w:color w:val="000000" w:themeColor="text1"/>
          <w:sz w:val="24"/>
          <w:szCs w:val="24"/>
          <w:lang w:val="en-US"/>
        </w:rPr>
        <w:t>C</w:t>
      </w:r>
      <w:r w:rsidRPr="00237276">
        <w:rPr>
          <w:rFonts w:ascii="Book Antiqua" w:hAnsi="Book Antiqua"/>
          <w:b/>
          <w:bCs/>
          <w:i/>
          <w:iCs/>
          <w:color w:val="000000" w:themeColor="text1"/>
          <w:sz w:val="24"/>
          <w:szCs w:val="24"/>
          <w:lang w:val="en-US"/>
        </w:rPr>
        <w:t>an these cells be pampered?</w:t>
      </w:r>
      <w:bookmarkEnd w:id="51"/>
    </w:p>
    <w:p w14:paraId="214C6ABC" w14:textId="17BC5EF8" w:rsidR="008F3947" w:rsidRPr="00237276" w:rsidRDefault="00300C93" w:rsidP="00CA220E">
      <w:pPr>
        <w:spacing w:after="0" w:line="360" w:lineRule="auto"/>
        <w:jc w:val="both"/>
        <w:rPr>
          <w:rFonts w:ascii="Book Antiqua" w:hAnsi="Book Antiqua"/>
          <w:color w:val="000000" w:themeColor="text1"/>
          <w:sz w:val="24"/>
          <w:szCs w:val="24"/>
          <w:lang w:val="en-US"/>
        </w:rPr>
      </w:pPr>
      <w:r w:rsidRPr="00237276">
        <w:rPr>
          <w:rFonts w:ascii="Book Antiqua" w:hAnsi="Book Antiqua"/>
          <w:color w:val="000000" w:themeColor="text1"/>
          <w:sz w:val="24"/>
          <w:szCs w:val="24"/>
          <w:lang w:val="en-US"/>
        </w:rPr>
        <w:t xml:space="preserve">We have discussed in detail the various factors that can impact the genome integrity of iPSC during the reprogramming procedure. However, specifically with regards to clinical applications, the final product is not the iPSC line itself but a </w:t>
      </w:r>
      <w:r w:rsidR="003C19E9" w:rsidRPr="00237276">
        <w:rPr>
          <w:rFonts w:ascii="Book Antiqua" w:hAnsi="Book Antiqua"/>
          <w:color w:val="000000" w:themeColor="text1"/>
          <w:sz w:val="24"/>
          <w:szCs w:val="24"/>
          <w:lang w:val="en-US"/>
        </w:rPr>
        <w:t>differentiated progeny</w:t>
      </w:r>
      <w:r w:rsidRPr="00237276">
        <w:rPr>
          <w:rFonts w:ascii="Book Antiqua" w:hAnsi="Book Antiqua"/>
          <w:color w:val="000000" w:themeColor="text1"/>
          <w:sz w:val="24"/>
          <w:szCs w:val="24"/>
          <w:lang w:val="en-US"/>
        </w:rPr>
        <w:t xml:space="preserve">. PSCs are able to self-renew indefinitely </w:t>
      </w:r>
      <w:r w:rsidRPr="00237276">
        <w:rPr>
          <w:rFonts w:ascii="Book Antiqua" w:hAnsi="Book Antiqua"/>
          <w:i/>
          <w:color w:val="000000" w:themeColor="text1"/>
          <w:sz w:val="24"/>
          <w:szCs w:val="24"/>
          <w:lang w:val="en-US"/>
        </w:rPr>
        <w:t>in</w:t>
      </w:r>
      <w:r w:rsidR="00772816" w:rsidRPr="00237276">
        <w:rPr>
          <w:rFonts w:ascii="Book Antiqua" w:hAnsi="Book Antiqua"/>
          <w:i/>
          <w:color w:val="000000" w:themeColor="text1"/>
          <w:sz w:val="24"/>
          <w:szCs w:val="24"/>
          <w:lang w:val="en-US"/>
        </w:rPr>
        <w:t xml:space="preserve"> </w:t>
      </w:r>
      <w:r w:rsidRPr="00237276">
        <w:rPr>
          <w:rFonts w:ascii="Book Antiqua" w:hAnsi="Book Antiqua"/>
          <w:i/>
          <w:color w:val="000000" w:themeColor="text1"/>
          <w:sz w:val="24"/>
          <w:szCs w:val="24"/>
          <w:lang w:val="en-US"/>
        </w:rPr>
        <w:t>vitro</w:t>
      </w:r>
      <w:r w:rsidRPr="00237276">
        <w:rPr>
          <w:rFonts w:ascii="Book Antiqua" w:hAnsi="Book Antiqua"/>
          <w:color w:val="000000" w:themeColor="text1"/>
          <w:sz w:val="24"/>
          <w:szCs w:val="24"/>
          <w:lang w:val="en-US"/>
        </w:rPr>
        <w:t>, through regular manual passaging (commonly performed once</w:t>
      </w:r>
      <w:r w:rsidR="00FE3D14" w:rsidRPr="00237276">
        <w:rPr>
          <w:rFonts w:ascii="Book Antiqua" w:hAnsi="Book Antiqua"/>
          <w:color w:val="000000" w:themeColor="text1"/>
          <w:sz w:val="24"/>
          <w:szCs w:val="24"/>
          <w:lang w:val="en-US"/>
        </w:rPr>
        <w:t xml:space="preserve"> to twice</w:t>
      </w:r>
      <w:r w:rsidRPr="00237276">
        <w:rPr>
          <w:rFonts w:ascii="Book Antiqua" w:hAnsi="Book Antiqua"/>
          <w:color w:val="000000" w:themeColor="text1"/>
          <w:sz w:val="24"/>
          <w:szCs w:val="24"/>
          <w:lang w:val="en-US"/>
        </w:rPr>
        <w:t xml:space="preserve"> a week for human PSCs) to obtain a sufficient number of cells for further characterization and differentiation assays. </w:t>
      </w:r>
      <w:r w:rsidR="00807954" w:rsidRPr="00237276">
        <w:rPr>
          <w:rFonts w:ascii="Book Antiqua" w:hAnsi="Book Antiqua"/>
          <w:color w:val="000000" w:themeColor="text1"/>
          <w:sz w:val="24"/>
          <w:szCs w:val="24"/>
          <w:lang w:val="en-US"/>
        </w:rPr>
        <w:t>A fe</w:t>
      </w:r>
      <w:r w:rsidR="0025404F" w:rsidRPr="00237276">
        <w:rPr>
          <w:rFonts w:ascii="Book Antiqua" w:hAnsi="Book Antiqua"/>
          <w:color w:val="000000" w:themeColor="text1"/>
          <w:sz w:val="24"/>
          <w:szCs w:val="24"/>
          <w:lang w:val="en-US"/>
        </w:rPr>
        <w:t>w years ago</w:t>
      </w:r>
      <w:r w:rsidRPr="00237276">
        <w:rPr>
          <w:rFonts w:ascii="Book Antiqua" w:hAnsi="Book Antiqua"/>
          <w:color w:val="000000" w:themeColor="text1"/>
          <w:sz w:val="24"/>
          <w:szCs w:val="24"/>
          <w:lang w:val="en-US"/>
        </w:rPr>
        <w:t xml:space="preserve">, human iPSCs were first used in clinics to treat age-related macular </w:t>
      </w:r>
      <w:r w:rsidRPr="00237276">
        <w:rPr>
          <w:rFonts w:ascii="Book Antiqua" w:hAnsi="Book Antiqua"/>
          <w:color w:val="000000" w:themeColor="text1"/>
          <w:sz w:val="24"/>
          <w:szCs w:val="24"/>
          <w:lang w:val="en-US"/>
        </w:rPr>
        <w:lastRenderedPageBreak/>
        <w:t xml:space="preserve">degeneration. In this case, approximately 5 </w:t>
      </w:r>
      <w:r w:rsidR="00772816"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 xml:space="preserve"> 10</w:t>
      </w:r>
      <w:r w:rsidRPr="00237276">
        <w:rPr>
          <w:rFonts w:ascii="Book Antiqua" w:hAnsi="Book Antiqua"/>
          <w:color w:val="000000" w:themeColor="text1"/>
          <w:sz w:val="24"/>
          <w:szCs w:val="24"/>
          <w:vertAlign w:val="superscript"/>
          <w:lang w:val="en-US"/>
        </w:rPr>
        <w:t>5</w:t>
      </w:r>
      <w:r w:rsidRPr="00237276">
        <w:rPr>
          <w:rFonts w:ascii="Book Antiqua" w:hAnsi="Book Antiqua"/>
          <w:color w:val="000000" w:themeColor="text1"/>
          <w:sz w:val="24"/>
          <w:szCs w:val="24"/>
          <w:lang w:val="en-US"/>
        </w:rPr>
        <w:t xml:space="preserve"> iPS</w:t>
      </w:r>
      <w:r w:rsidR="00510FA8" w:rsidRPr="00237276">
        <w:rPr>
          <w:rFonts w:ascii="Book Antiqua" w:hAnsi="Book Antiqua"/>
          <w:color w:val="000000" w:themeColor="text1"/>
          <w:sz w:val="24"/>
          <w:szCs w:val="24"/>
          <w:lang w:val="en-US"/>
        </w:rPr>
        <w:t xml:space="preserve">Cs </w:t>
      </w:r>
      <w:r w:rsidRPr="00237276">
        <w:rPr>
          <w:rFonts w:ascii="Book Antiqua" w:hAnsi="Book Antiqua"/>
          <w:color w:val="000000" w:themeColor="text1"/>
          <w:sz w:val="24"/>
          <w:szCs w:val="24"/>
          <w:lang w:val="en-US"/>
        </w:rPr>
        <w:t>(easily obtained in culture) were required to g</w:t>
      </w:r>
      <w:r w:rsidR="0048756F" w:rsidRPr="00237276">
        <w:rPr>
          <w:rFonts w:ascii="Book Antiqua" w:hAnsi="Book Antiqua"/>
          <w:color w:val="000000" w:themeColor="text1"/>
          <w:sz w:val="24"/>
          <w:szCs w:val="24"/>
          <w:lang w:val="en-US"/>
        </w:rPr>
        <w:t xml:space="preserve">enerate a </w:t>
      </w:r>
      <w:proofErr w:type="spellStart"/>
      <w:r w:rsidR="009E2D0F" w:rsidRPr="00237276">
        <w:rPr>
          <w:rFonts w:ascii="Book Antiqua" w:hAnsi="Book Antiqua"/>
          <w:color w:val="000000" w:themeColor="text1"/>
          <w:sz w:val="24"/>
          <w:szCs w:val="24"/>
          <w:lang w:val="en-US"/>
        </w:rPr>
        <w:t>hiPSC</w:t>
      </w:r>
      <w:proofErr w:type="spellEnd"/>
      <w:r w:rsidR="009E2D0F" w:rsidRPr="00237276">
        <w:rPr>
          <w:rFonts w:ascii="Book Antiqua" w:hAnsi="Book Antiqua"/>
          <w:color w:val="000000" w:themeColor="text1"/>
          <w:sz w:val="24"/>
          <w:szCs w:val="24"/>
          <w:lang w:val="en-US"/>
        </w:rPr>
        <w:t>-</w:t>
      </w:r>
      <w:r w:rsidR="0048756F" w:rsidRPr="00237276">
        <w:rPr>
          <w:rFonts w:ascii="Book Antiqua" w:hAnsi="Book Antiqua"/>
          <w:color w:val="000000" w:themeColor="text1"/>
          <w:sz w:val="24"/>
          <w:szCs w:val="24"/>
          <w:lang w:val="en-US"/>
        </w:rPr>
        <w:t xml:space="preserve">derived </w:t>
      </w:r>
      <w:r w:rsidRPr="00237276">
        <w:rPr>
          <w:rFonts w:ascii="Book Antiqua" w:hAnsi="Book Antiqua"/>
          <w:color w:val="000000" w:themeColor="text1"/>
          <w:sz w:val="24"/>
          <w:szCs w:val="24"/>
          <w:lang w:val="en-US"/>
        </w:rPr>
        <w:t>retinal pigmented epithelium (</w:t>
      </w:r>
      <w:proofErr w:type="spellStart"/>
      <w:r w:rsidRPr="00237276">
        <w:rPr>
          <w:rFonts w:ascii="Book Antiqua" w:hAnsi="Book Antiqua"/>
          <w:color w:val="000000" w:themeColor="text1"/>
          <w:sz w:val="24"/>
          <w:szCs w:val="24"/>
          <w:lang w:val="en-US"/>
        </w:rPr>
        <w:t>hiPSC</w:t>
      </w:r>
      <w:proofErr w:type="spellEnd"/>
      <w:r w:rsidRPr="00237276">
        <w:rPr>
          <w:rFonts w:ascii="Book Antiqua" w:hAnsi="Book Antiqua"/>
          <w:color w:val="000000" w:themeColor="text1"/>
          <w:sz w:val="24"/>
          <w:szCs w:val="24"/>
          <w:lang w:val="en-US"/>
        </w:rPr>
        <w:t>-RPE) sheet with a diameter of 1 cm (sufficient to cover a macular area with a 3</w:t>
      </w:r>
      <w:r w:rsidR="00772816"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mm diameter)</w:t>
      </w:r>
      <w:r w:rsidR="00392BDE" w:rsidRPr="00237276">
        <w:rPr>
          <w:rFonts w:ascii="Book Antiqua" w:hAnsi="Book Antiqua" w:cs="Times New Roman"/>
          <w:color w:val="000000" w:themeColor="text1"/>
          <w:sz w:val="24"/>
          <w:szCs w:val="24"/>
          <w:vertAlign w:val="superscript"/>
          <w:lang w:val="en-US"/>
        </w:rPr>
        <w:t>[</w:t>
      </w:r>
      <w:r w:rsidR="00B822F8" w:rsidRPr="00237276">
        <w:rPr>
          <w:rFonts w:ascii="Book Antiqua" w:hAnsi="Book Antiqua" w:cs="Times New Roman"/>
          <w:color w:val="000000" w:themeColor="text1"/>
          <w:sz w:val="24"/>
          <w:szCs w:val="24"/>
          <w:vertAlign w:val="superscript"/>
          <w:lang w:val="en-US"/>
        </w:rPr>
        <w:t>51</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However, the use of iPSCs in other applications such as myocardial injury and non-human primate heart transplantation, require the delivery of 1 × 10</w:t>
      </w:r>
      <w:r w:rsidRPr="00237276">
        <w:rPr>
          <w:rFonts w:ascii="Book Antiqua" w:hAnsi="Book Antiqua"/>
          <w:color w:val="000000" w:themeColor="text1"/>
          <w:sz w:val="24"/>
          <w:szCs w:val="24"/>
          <w:vertAlign w:val="superscript"/>
          <w:lang w:val="en-US"/>
        </w:rPr>
        <w:t>9</w:t>
      </w:r>
      <w:r w:rsidRPr="00237276">
        <w:rPr>
          <w:rFonts w:ascii="Book Antiqua" w:hAnsi="Book Antiqua"/>
          <w:color w:val="000000" w:themeColor="text1"/>
          <w:sz w:val="24"/>
          <w:szCs w:val="24"/>
          <w:lang w:val="en-US"/>
        </w:rPr>
        <w:t xml:space="preserve"> </w:t>
      </w:r>
      <w:proofErr w:type="gramStart"/>
      <w:r w:rsidRPr="00237276">
        <w:rPr>
          <w:rFonts w:ascii="Book Antiqua" w:hAnsi="Book Antiqua"/>
          <w:color w:val="000000" w:themeColor="text1"/>
          <w:sz w:val="24"/>
          <w:szCs w:val="24"/>
          <w:lang w:val="en-US"/>
        </w:rPr>
        <w:t>cells</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52</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therefore, from single-colony selection, several successive passages are necessary to obtain a sufficient amount of </w:t>
      </w:r>
      <w:proofErr w:type="spellStart"/>
      <w:r w:rsidRPr="00237276">
        <w:rPr>
          <w:rFonts w:ascii="Book Antiqua" w:hAnsi="Book Antiqua"/>
          <w:color w:val="000000" w:themeColor="text1"/>
          <w:sz w:val="24"/>
          <w:szCs w:val="24"/>
          <w:lang w:val="en-US"/>
        </w:rPr>
        <w:t>hiPSCs</w:t>
      </w:r>
      <w:proofErr w:type="spellEnd"/>
      <w:r w:rsidRPr="00237276">
        <w:rPr>
          <w:rFonts w:ascii="Book Antiqua" w:hAnsi="Book Antiqua"/>
          <w:color w:val="000000" w:themeColor="text1"/>
          <w:sz w:val="24"/>
          <w:szCs w:val="24"/>
          <w:lang w:val="en-US"/>
        </w:rPr>
        <w:t xml:space="preserve">. Since 2004, it is commonly accepted that culturing </w:t>
      </w:r>
      <w:proofErr w:type="spellStart"/>
      <w:r w:rsidR="008A39C1" w:rsidRPr="00237276">
        <w:rPr>
          <w:rFonts w:ascii="Book Antiqua" w:hAnsi="Book Antiqua"/>
          <w:color w:val="000000" w:themeColor="text1"/>
          <w:sz w:val="24"/>
          <w:szCs w:val="24"/>
          <w:lang w:val="en-US"/>
        </w:rPr>
        <w:t>h</w:t>
      </w:r>
      <w:r w:rsidRPr="00237276">
        <w:rPr>
          <w:rFonts w:ascii="Book Antiqua" w:hAnsi="Book Antiqua"/>
          <w:color w:val="000000" w:themeColor="text1"/>
          <w:sz w:val="24"/>
          <w:szCs w:val="24"/>
          <w:lang w:val="en-US"/>
        </w:rPr>
        <w:t>ESCs</w:t>
      </w:r>
      <w:proofErr w:type="spellEnd"/>
      <w:r w:rsidR="003C19E9" w:rsidRPr="00237276">
        <w:rPr>
          <w:rFonts w:ascii="Book Antiqua" w:hAnsi="Book Antiqua"/>
          <w:color w:val="000000" w:themeColor="text1"/>
          <w:sz w:val="24"/>
          <w:szCs w:val="24"/>
          <w:lang w:val="en-US"/>
        </w:rPr>
        <w:t xml:space="preserve"> long time</w:t>
      </w:r>
      <w:r w:rsidRPr="00237276">
        <w:rPr>
          <w:rFonts w:ascii="Book Antiqua" w:hAnsi="Book Antiqua"/>
          <w:color w:val="000000" w:themeColor="text1"/>
          <w:sz w:val="24"/>
          <w:szCs w:val="24"/>
          <w:lang w:val="en-US"/>
        </w:rPr>
        <w:t xml:space="preserve"> is directly associated with classical aneuploidies such as trisomy of chromosome 12, 17 and X, or sub</w:t>
      </w:r>
      <w:r w:rsidR="00772816"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chromosomal aberrations</w:t>
      </w:r>
      <w:r w:rsidR="003C19E9" w:rsidRPr="00237276">
        <w:rPr>
          <w:rFonts w:ascii="Book Antiqua" w:hAnsi="Book Antiqua"/>
          <w:color w:val="000000" w:themeColor="text1"/>
          <w:sz w:val="24"/>
          <w:szCs w:val="24"/>
          <w:lang w:val="en-US"/>
        </w:rPr>
        <w:t xml:space="preserve"> in chromosome 20 for </w:t>
      </w:r>
      <w:proofErr w:type="gramStart"/>
      <w:r w:rsidR="003C19E9" w:rsidRPr="00237276">
        <w:rPr>
          <w:rFonts w:ascii="Book Antiqua" w:hAnsi="Book Antiqua"/>
          <w:color w:val="000000" w:themeColor="text1"/>
          <w:sz w:val="24"/>
          <w:szCs w:val="24"/>
          <w:lang w:val="en-US"/>
        </w:rPr>
        <w:t>example</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53-57</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These aberrations have also been frequently reported in </w:t>
      </w:r>
      <w:proofErr w:type="spellStart"/>
      <w:r w:rsidRPr="00237276">
        <w:rPr>
          <w:rFonts w:ascii="Book Antiqua" w:hAnsi="Book Antiqua"/>
          <w:color w:val="000000" w:themeColor="text1"/>
          <w:sz w:val="24"/>
          <w:szCs w:val="24"/>
          <w:lang w:val="en-US"/>
        </w:rPr>
        <w:t>hiPSCs</w:t>
      </w:r>
      <w:proofErr w:type="spellEnd"/>
      <w:r w:rsidRPr="00237276">
        <w:rPr>
          <w:rFonts w:ascii="Book Antiqua" w:hAnsi="Book Antiqua"/>
          <w:color w:val="000000" w:themeColor="text1"/>
          <w:sz w:val="24"/>
          <w:szCs w:val="24"/>
          <w:lang w:val="en-US"/>
        </w:rPr>
        <w:t xml:space="preserve"> and have been shown to confer specific growth advantages such as the recurrent trisomy of chromosome 12p which contains the </w:t>
      </w:r>
      <w:r w:rsidR="00F852A3" w:rsidRPr="00237276">
        <w:rPr>
          <w:rFonts w:ascii="Book Antiqua" w:hAnsi="Book Antiqua"/>
          <w:i/>
          <w:color w:val="000000" w:themeColor="text1"/>
          <w:sz w:val="24"/>
          <w:szCs w:val="24"/>
          <w:lang w:val="en-US"/>
        </w:rPr>
        <w:t>NANOG</w:t>
      </w:r>
      <w:r w:rsidRPr="00237276">
        <w:rPr>
          <w:rFonts w:ascii="Book Antiqua" w:hAnsi="Book Antiqua"/>
          <w:color w:val="000000" w:themeColor="text1"/>
          <w:sz w:val="24"/>
          <w:szCs w:val="24"/>
          <w:lang w:val="en-US"/>
        </w:rPr>
        <w:t xml:space="preserve"> gene</w:t>
      </w:r>
      <w:r w:rsidR="003C19E9" w:rsidRPr="00237276">
        <w:rPr>
          <w:rFonts w:ascii="Book Antiqua" w:hAnsi="Book Antiqua"/>
          <w:color w:val="000000" w:themeColor="text1"/>
          <w:sz w:val="24"/>
          <w:szCs w:val="24"/>
          <w:lang w:val="en-US"/>
        </w:rPr>
        <w:t xml:space="preserve"> involved in cell pluripotency,</w:t>
      </w:r>
      <w:r w:rsidRPr="00237276">
        <w:rPr>
          <w:rFonts w:ascii="Book Antiqua" w:hAnsi="Book Antiqua"/>
          <w:color w:val="000000" w:themeColor="text1"/>
          <w:sz w:val="24"/>
          <w:szCs w:val="24"/>
          <w:lang w:val="en-US"/>
        </w:rPr>
        <w:t xml:space="preserve"> trisomy of the chromosome 17q including genes like </w:t>
      </w:r>
      <w:r w:rsidR="00F852A3" w:rsidRPr="00237276">
        <w:rPr>
          <w:rFonts w:ascii="Book Antiqua" w:hAnsi="Book Antiqua"/>
          <w:i/>
          <w:color w:val="000000" w:themeColor="text1"/>
          <w:sz w:val="24"/>
          <w:szCs w:val="24"/>
          <w:lang w:val="en-US"/>
        </w:rPr>
        <w:t>SURVIVIN</w:t>
      </w:r>
      <w:r w:rsidRPr="00237276">
        <w:rPr>
          <w:rFonts w:ascii="Book Antiqua" w:hAnsi="Book Antiqua"/>
          <w:color w:val="000000" w:themeColor="text1"/>
          <w:sz w:val="24"/>
          <w:szCs w:val="24"/>
          <w:lang w:val="en-US"/>
        </w:rPr>
        <w:t xml:space="preserve"> or </w:t>
      </w:r>
      <w:r w:rsidR="00F852A3" w:rsidRPr="00237276">
        <w:rPr>
          <w:rFonts w:ascii="Book Antiqua" w:hAnsi="Book Antiqua"/>
          <w:i/>
          <w:color w:val="000000" w:themeColor="text1"/>
          <w:sz w:val="24"/>
          <w:szCs w:val="24"/>
          <w:lang w:val="en-US"/>
        </w:rPr>
        <w:t>STAT3</w:t>
      </w:r>
      <w:r w:rsidRPr="00237276">
        <w:rPr>
          <w:rFonts w:ascii="Book Antiqua" w:hAnsi="Book Antiqua"/>
          <w:color w:val="000000" w:themeColor="text1"/>
          <w:sz w:val="24"/>
          <w:szCs w:val="24"/>
          <w:lang w:val="en-US"/>
        </w:rPr>
        <w:t xml:space="preserve"> linked to self-renewal</w:t>
      </w:r>
      <w:r w:rsidR="00392BDE" w:rsidRPr="00237276">
        <w:rPr>
          <w:rFonts w:ascii="Book Antiqua" w:hAnsi="Book Antiqua" w:cs="Times New Roman"/>
          <w:color w:val="000000" w:themeColor="text1"/>
          <w:sz w:val="24"/>
          <w:szCs w:val="24"/>
          <w:vertAlign w:val="superscript"/>
          <w:lang w:val="en-US"/>
        </w:rPr>
        <w:t>[</w:t>
      </w:r>
      <w:r w:rsidR="00B822F8" w:rsidRPr="00237276">
        <w:rPr>
          <w:rFonts w:ascii="Book Antiqua" w:hAnsi="Book Antiqua" w:cs="Times New Roman"/>
          <w:color w:val="000000" w:themeColor="text1"/>
          <w:sz w:val="24"/>
          <w:szCs w:val="24"/>
          <w:vertAlign w:val="superscript"/>
          <w:lang w:val="en-US"/>
        </w:rPr>
        <w:t>55</w:t>
      </w:r>
      <w:r w:rsidR="00392BDE" w:rsidRPr="00237276">
        <w:rPr>
          <w:rFonts w:ascii="Book Antiqua" w:hAnsi="Book Antiqua" w:cs="Times New Roman"/>
          <w:color w:val="000000" w:themeColor="text1"/>
          <w:sz w:val="24"/>
          <w:szCs w:val="24"/>
          <w:vertAlign w:val="superscript"/>
          <w:lang w:val="en-US"/>
        </w:rPr>
        <w:t>]</w:t>
      </w:r>
      <w:r w:rsidR="003C19E9" w:rsidRPr="00237276">
        <w:rPr>
          <w:rFonts w:ascii="Book Antiqua" w:hAnsi="Book Antiqua"/>
          <w:color w:val="000000" w:themeColor="text1"/>
          <w:sz w:val="24"/>
          <w:szCs w:val="24"/>
          <w:lang w:val="en-US"/>
        </w:rPr>
        <w:t>, or 20q11.21 duplication being linked to genes with anti-apoptotic effects</w:t>
      </w:r>
      <w:r w:rsidR="00392BDE" w:rsidRPr="00237276">
        <w:rPr>
          <w:rFonts w:ascii="Book Antiqua" w:hAnsi="Book Antiqua" w:cs="Times New Roman"/>
          <w:color w:val="000000" w:themeColor="text1"/>
          <w:sz w:val="24"/>
          <w:szCs w:val="24"/>
          <w:vertAlign w:val="superscript"/>
          <w:lang w:val="en-US"/>
        </w:rPr>
        <w:t>[</w:t>
      </w:r>
      <w:r w:rsidR="00B822F8" w:rsidRPr="00237276">
        <w:rPr>
          <w:rFonts w:ascii="Book Antiqua" w:hAnsi="Book Antiqua" w:cs="Times New Roman"/>
          <w:color w:val="000000" w:themeColor="text1"/>
          <w:sz w:val="24"/>
          <w:szCs w:val="24"/>
          <w:vertAlign w:val="superscript"/>
          <w:lang w:val="en-US"/>
        </w:rPr>
        <w:t>56,58</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w:t>
      </w:r>
      <w:proofErr w:type="spellStart"/>
      <w:r w:rsidRPr="00237276">
        <w:rPr>
          <w:rFonts w:ascii="Book Antiqua" w:hAnsi="Book Antiqua"/>
          <w:color w:val="000000" w:themeColor="text1"/>
          <w:sz w:val="24"/>
          <w:szCs w:val="24"/>
          <w:lang w:val="en-US"/>
        </w:rPr>
        <w:t>Mayshar</w:t>
      </w:r>
      <w:proofErr w:type="spellEnd"/>
      <w:r w:rsidRPr="00237276">
        <w:rPr>
          <w:rFonts w:ascii="Book Antiqua" w:hAnsi="Book Antiqua"/>
          <w:color w:val="000000" w:themeColor="text1"/>
          <w:sz w:val="24"/>
          <w:szCs w:val="24"/>
          <w:lang w:val="en-US"/>
        </w:rPr>
        <w:t xml:space="preserve"> </w:t>
      </w:r>
      <w:r w:rsidR="00772816" w:rsidRPr="00237276">
        <w:rPr>
          <w:rFonts w:ascii="Book Antiqua" w:hAnsi="Book Antiqua"/>
          <w:i/>
          <w:iCs/>
          <w:color w:val="000000" w:themeColor="text1"/>
          <w:sz w:val="24"/>
          <w:szCs w:val="24"/>
          <w:lang w:val="en-US"/>
        </w:rPr>
        <w:t xml:space="preserve">et </w:t>
      </w:r>
      <w:proofErr w:type="gramStart"/>
      <w:r w:rsidR="00772816" w:rsidRPr="00237276">
        <w:rPr>
          <w:rFonts w:ascii="Book Antiqua" w:hAnsi="Book Antiqua"/>
          <w:i/>
          <w:iCs/>
          <w:color w:val="000000" w:themeColor="text1"/>
          <w:sz w:val="24"/>
          <w:szCs w:val="24"/>
          <w:lang w:val="en-US"/>
        </w:rPr>
        <w:t>al</w:t>
      </w:r>
      <w:r w:rsidR="00772816"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59</w:t>
      </w:r>
      <w:r w:rsidR="00772816" w:rsidRPr="00237276">
        <w:rPr>
          <w:rFonts w:ascii="Book Antiqua" w:hAnsi="Book Antiqua" w:cs="Times New Roman"/>
          <w:color w:val="000000" w:themeColor="text1"/>
          <w:sz w:val="24"/>
          <w:szCs w:val="24"/>
          <w:vertAlign w:val="superscript"/>
          <w:lang w:val="en-US"/>
        </w:rPr>
        <w:t>]</w:t>
      </w:r>
      <w:r w:rsidR="00772816"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demonstrated that these aberrations, previously detected by CGH-array, could also be identified using a gene expression analysis platform. The technique is based on the knowledge that biased gene expression is directly correlated with such chromosomal abnormalities, enabling a retrospective, albeit less sensitive, examinat</w:t>
      </w:r>
      <w:r w:rsidR="00523068" w:rsidRPr="00237276">
        <w:rPr>
          <w:rFonts w:ascii="Book Antiqua" w:hAnsi="Book Antiqua"/>
          <w:color w:val="000000" w:themeColor="text1"/>
          <w:sz w:val="24"/>
          <w:szCs w:val="24"/>
          <w:lang w:val="en-US"/>
        </w:rPr>
        <w:t xml:space="preserve">ion of iPSC genomic integrity. </w:t>
      </w:r>
      <w:r w:rsidR="00A97DB9" w:rsidRPr="00237276">
        <w:rPr>
          <w:rFonts w:ascii="Book Antiqua" w:hAnsi="Book Antiqua"/>
          <w:color w:val="000000" w:themeColor="text1"/>
          <w:sz w:val="24"/>
          <w:szCs w:val="24"/>
          <w:lang w:val="en-US"/>
        </w:rPr>
        <w:t xml:space="preserve">Laurent </w:t>
      </w:r>
      <w:r w:rsidR="00A97DB9" w:rsidRPr="00237276">
        <w:rPr>
          <w:rFonts w:ascii="Book Antiqua" w:hAnsi="Book Antiqua"/>
          <w:i/>
          <w:iCs/>
          <w:color w:val="000000" w:themeColor="text1"/>
          <w:sz w:val="24"/>
          <w:szCs w:val="24"/>
          <w:lang w:val="en-US"/>
        </w:rPr>
        <w:t xml:space="preserve">et </w:t>
      </w:r>
      <w:proofErr w:type="gramStart"/>
      <w:r w:rsidR="00A97DB9" w:rsidRPr="00237276">
        <w:rPr>
          <w:rFonts w:ascii="Book Antiqua" w:hAnsi="Book Antiqua"/>
          <w:i/>
          <w:iCs/>
          <w:color w:val="000000" w:themeColor="text1"/>
          <w:sz w:val="24"/>
          <w:szCs w:val="24"/>
          <w:lang w:val="en-US"/>
        </w:rPr>
        <w:t>al</w:t>
      </w:r>
      <w:r w:rsidR="00A97DB9"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9</w:t>
      </w:r>
      <w:r w:rsidR="00A97DB9" w:rsidRPr="00237276">
        <w:rPr>
          <w:rFonts w:ascii="Book Antiqua" w:hAnsi="Book Antiqua" w:cs="Times New Roman"/>
          <w:color w:val="000000" w:themeColor="text1"/>
          <w:sz w:val="24"/>
          <w:szCs w:val="24"/>
          <w:vertAlign w:val="superscript"/>
          <w:lang w:val="en-US"/>
        </w:rPr>
        <w:t>]</w:t>
      </w:r>
      <w:r w:rsidR="00A97DB9"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 xml:space="preserve">revealed a trend among CNV apparition describing the recurrent deletions of tumor suppressor genes at early passages and the duplication of oncogenes at late passages. Moreover, analyzing both </w:t>
      </w:r>
      <w:proofErr w:type="spellStart"/>
      <w:r w:rsidRPr="00237276">
        <w:rPr>
          <w:rFonts w:ascii="Book Antiqua" w:hAnsi="Book Antiqua"/>
          <w:color w:val="000000" w:themeColor="text1"/>
          <w:sz w:val="24"/>
          <w:szCs w:val="24"/>
          <w:lang w:val="en-US"/>
        </w:rPr>
        <w:t>hESC</w:t>
      </w:r>
      <w:proofErr w:type="spellEnd"/>
      <w:r w:rsidRPr="00237276">
        <w:rPr>
          <w:rFonts w:ascii="Book Antiqua" w:hAnsi="Book Antiqua"/>
          <w:color w:val="000000" w:themeColor="text1"/>
          <w:sz w:val="24"/>
          <w:szCs w:val="24"/>
          <w:lang w:val="en-US"/>
        </w:rPr>
        <w:t xml:space="preserve"> and </w:t>
      </w:r>
      <w:proofErr w:type="spellStart"/>
      <w:r w:rsidRPr="00237276">
        <w:rPr>
          <w:rFonts w:ascii="Book Antiqua" w:hAnsi="Book Antiqua"/>
          <w:color w:val="000000" w:themeColor="text1"/>
          <w:sz w:val="24"/>
          <w:szCs w:val="24"/>
          <w:lang w:val="en-US"/>
        </w:rPr>
        <w:t>hiPSC</w:t>
      </w:r>
      <w:proofErr w:type="spellEnd"/>
      <w:r w:rsidRPr="00237276">
        <w:rPr>
          <w:rFonts w:ascii="Book Antiqua" w:hAnsi="Book Antiqua"/>
          <w:color w:val="000000" w:themeColor="text1"/>
          <w:sz w:val="24"/>
          <w:szCs w:val="24"/>
          <w:lang w:val="en-US"/>
        </w:rPr>
        <w:t xml:space="preserve"> lines, Hussein </w:t>
      </w:r>
      <w:r w:rsidRPr="00237276">
        <w:rPr>
          <w:rFonts w:ascii="Book Antiqua" w:hAnsi="Book Antiqua"/>
          <w:i/>
          <w:iCs/>
          <w:color w:val="000000" w:themeColor="text1"/>
          <w:sz w:val="24"/>
          <w:szCs w:val="24"/>
          <w:lang w:val="en-US"/>
        </w:rPr>
        <w:t xml:space="preserve">et </w:t>
      </w:r>
      <w:proofErr w:type="gramStart"/>
      <w:r w:rsidRPr="00237276">
        <w:rPr>
          <w:rFonts w:ascii="Book Antiqua" w:hAnsi="Book Antiqua"/>
          <w:i/>
          <w:iCs/>
          <w:color w:val="000000" w:themeColor="text1"/>
          <w:sz w:val="24"/>
          <w:szCs w:val="24"/>
          <w:lang w:val="en-US"/>
        </w:rPr>
        <w:t>al</w:t>
      </w:r>
      <w:r w:rsidR="00DA1733"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10</w:t>
      </w:r>
      <w:r w:rsidR="00DA1733"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concluded that long-term passaging is associated with a decrease in both the CNV number and the total size of CNVs. With regards to iPSCs, the majority of the CNVs generated during the reprogramming process (either selected or acquired) disappeared after 30 passages. The authors suggest that DNA repair would not be sufficient to explain this phenomena and hypothesize that </w:t>
      </w:r>
      <w:proofErr w:type="spellStart"/>
      <w:r w:rsidRPr="00237276">
        <w:rPr>
          <w:rFonts w:ascii="Book Antiqua" w:hAnsi="Book Antiqua"/>
          <w:color w:val="000000" w:themeColor="text1"/>
          <w:sz w:val="24"/>
          <w:szCs w:val="24"/>
          <w:lang w:val="en-US"/>
        </w:rPr>
        <w:t>hiPSC</w:t>
      </w:r>
      <w:proofErr w:type="spellEnd"/>
      <w:r w:rsidRPr="00237276">
        <w:rPr>
          <w:rFonts w:ascii="Book Antiqua" w:hAnsi="Book Antiqua"/>
          <w:color w:val="000000" w:themeColor="text1"/>
          <w:sz w:val="24"/>
          <w:szCs w:val="24"/>
          <w:lang w:val="en-US"/>
        </w:rPr>
        <w:t xml:space="preserve"> endure a bidirectional CNV selection, both against and in favor of CNVs present at early passages, where the rate of the selection pressure is more important during the first set of passages. In addition to active selection, </w:t>
      </w:r>
      <w:r w:rsidRPr="00237276">
        <w:rPr>
          <w:rFonts w:ascii="Book Antiqua" w:hAnsi="Book Antiqua"/>
          <w:i/>
          <w:color w:val="000000" w:themeColor="text1"/>
          <w:sz w:val="24"/>
          <w:szCs w:val="24"/>
          <w:lang w:val="en-US"/>
        </w:rPr>
        <w:t>de novo</w:t>
      </w:r>
      <w:r w:rsidRPr="00237276">
        <w:rPr>
          <w:rFonts w:ascii="Book Antiqua" w:hAnsi="Book Antiqua"/>
          <w:color w:val="000000" w:themeColor="text1"/>
          <w:sz w:val="24"/>
          <w:szCs w:val="24"/>
          <w:lang w:val="en-US"/>
        </w:rPr>
        <w:t xml:space="preserve"> CNVs could also be acquired at late </w:t>
      </w:r>
      <w:proofErr w:type="gramStart"/>
      <w:r w:rsidRPr="00237276">
        <w:rPr>
          <w:rFonts w:ascii="Book Antiqua" w:hAnsi="Book Antiqua"/>
          <w:color w:val="000000" w:themeColor="text1"/>
          <w:sz w:val="24"/>
          <w:szCs w:val="24"/>
          <w:lang w:val="en-US"/>
        </w:rPr>
        <w:t>passages</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10</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w:t>
      </w:r>
      <w:r w:rsidR="00080457" w:rsidRPr="00237276">
        <w:rPr>
          <w:rFonts w:ascii="Book Antiqua" w:hAnsi="Book Antiqua"/>
          <w:color w:val="000000" w:themeColor="text1"/>
          <w:sz w:val="24"/>
          <w:szCs w:val="24"/>
          <w:lang w:val="en-US"/>
        </w:rPr>
        <w:t xml:space="preserve">A recent study performed on 140 independent </w:t>
      </w:r>
      <w:proofErr w:type="spellStart"/>
      <w:r w:rsidR="00080457" w:rsidRPr="00237276">
        <w:rPr>
          <w:rFonts w:ascii="Book Antiqua" w:hAnsi="Book Antiqua"/>
          <w:color w:val="000000" w:themeColor="text1"/>
          <w:sz w:val="24"/>
          <w:szCs w:val="24"/>
          <w:lang w:val="en-US"/>
        </w:rPr>
        <w:t>hESCs</w:t>
      </w:r>
      <w:proofErr w:type="spellEnd"/>
      <w:r w:rsidR="00080457" w:rsidRPr="00237276">
        <w:rPr>
          <w:rFonts w:ascii="Book Antiqua" w:hAnsi="Book Antiqua"/>
          <w:color w:val="000000" w:themeColor="text1"/>
          <w:sz w:val="24"/>
          <w:szCs w:val="24"/>
          <w:lang w:val="en-US"/>
        </w:rPr>
        <w:t xml:space="preserve"> lines highlighted recurrent dominant negative </w:t>
      </w:r>
      <w:r w:rsidR="00F852A3" w:rsidRPr="00237276">
        <w:rPr>
          <w:rFonts w:ascii="Book Antiqua" w:hAnsi="Book Antiqua"/>
          <w:i/>
          <w:color w:val="000000" w:themeColor="text1"/>
          <w:sz w:val="24"/>
          <w:szCs w:val="24"/>
          <w:lang w:val="en-US"/>
        </w:rPr>
        <w:lastRenderedPageBreak/>
        <w:t>TP53</w:t>
      </w:r>
      <w:r w:rsidR="00080457" w:rsidRPr="00237276">
        <w:rPr>
          <w:rFonts w:ascii="Book Antiqua" w:hAnsi="Book Antiqua"/>
          <w:color w:val="000000" w:themeColor="text1"/>
          <w:sz w:val="24"/>
          <w:szCs w:val="24"/>
          <w:lang w:val="en-US"/>
        </w:rPr>
        <w:t xml:space="preserve"> mutations, with the mutant allelic fraction increasing with passage number, suggesting that these mutations confers selective advantage to the cells</w:t>
      </w:r>
      <w:r w:rsidR="00392BDE" w:rsidRPr="00237276">
        <w:rPr>
          <w:rFonts w:ascii="Book Antiqua" w:hAnsi="Book Antiqua" w:cs="Times New Roman"/>
          <w:color w:val="000000" w:themeColor="text1"/>
          <w:sz w:val="24"/>
          <w:szCs w:val="24"/>
          <w:vertAlign w:val="superscript"/>
          <w:lang w:val="en-US"/>
        </w:rPr>
        <w:t>[</w:t>
      </w:r>
      <w:r w:rsidR="00B822F8" w:rsidRPr="00237276">
        <w:rPr>
          <w:rFonts w:ascii="Book Antiqua" w:hAnsi="Book Antiqua" w:cs="Times New Roman"/>
          <w:color w:val="000000" w:themeColor="text1"/>
          <w:sz w:val="24"/>
          <w:szCs w:val="24"/>
          <w:vertAlign w:val="superscript"/>
          <w:lang w:val="en-US"/>
        </w:rPr>
        <w:t>60</w:t>
      </w:r>
      <w:r w:rsidR="00392BDE" w:rsidRPr="00237276">
        <w:rPr>
          <w:rFonts w:ascii="Book Antiqua" w:hAnsi="Book Antiqua" w:cs="Times New Roman"/>
          <w:color w:val="000000" w:themeColor="text1"/>
          <w:sz w:val="24"/>
          <w:szCs w:val="24"/>
          <w:vertAlign w:val="superscript"/>
          <w:lang w:val="en-US"/>
        </w:rPr>
        <w:t>]</w:t>
      </w:r>
    </w:p>
    <w:p w14:paraId="0BA777F4" w14:textId="5EE16A1C" w:rsidR="008F3947" w:rsidRPr="00237276" w:rsidRDefault="00300C93" w:rsidP="00DA1733">
      <w:pPr>
        <w:widowControl w:val="0"/>
        <w:autoSpaceDE w:val="0"/>
        <w:autoSpaceDN w:val="0"/>
        <w:adjustRightInd w:val="0"/>
        <w:spacing w:after="0" w:line="360" w:lineRule="auto"/>
        <w:ind w:firstLineChars="100" w:firstLine="240"/>
        <w:jc w:val="both"/>
        <w:rPr>
          <w:rFonts w:ascii="Book Antiqua" w:hAnsi="Book Antiqua"/>
          <w:color w:val="000000" w:themeColor="text1"/>
          <w:sz w:val="24"/>
          <w:szCs w:val="24"/>
          <w:lang w:val="en-US"/>
        </w:rPr>
      </w:pPr>
      <w:r w:rsidRPr="00237276">
        <w:rPr>
          <w:rFonts w:ascii="Book Antiqua" w:hAnsi="Book Antiqua"/>
          <w:color w:val="000000" w:themeColor="text1"/>
          <w:sz w:val="24"/>
          <w:szCs w:val="24"/>
          <w:lang w:val="en-US"/>
        </w:rPr>
        <w:t xml:space="preserve">During long term culture, it can be assumed </w:t>
      </w:r>
      <w:r w:rsidR="00807954" w:rsidRPr="00237276">
        <w:rPr>
          <w:rFonts w:ascii="Book Antiqua" w:hAnsi="Book Antiqua"/>
          <w:color w:val="000000" w:themeColor="text1"/>
          <w:sz w:val="24"/>
          <w:szCs w:val="24"/>
          <w:lang w:val="en-US"/>
        </w:rPr>
        <w:t xml:space="preserve">that </w:t>
      </w:r>
      <w:r w:rsidRPr="00237276">
        <w:rPr>
          <w:rFonts w:ascii="Book Antiqua" w:hAnsi="Book Antiqua"/>
          <w:color w:val="000000" w:themeColor="text1"/>
          <w:sz w:val="24"/>
          <w:szCs w:val="24"/>
          <w:lang w:val="en-US"/>
        </w:rPr>
        <w:t xml:space="preserve">the act of passaging itself creates a stress factor that in turn may induce genomic instability. Various reports suggest that enzymatic passaging may lead to cytogenetic </w:t>
      </w:r>
      <w:proofErr w:type="gramStart"/>
      <w:r w:rsidRPr="00237276">
        <w:rPr>
          <w:rFonts w:ascii="Book Antiqua" w:hAnsi="Book Antiqua"/>
          <w:color w:val="000000" w:themeColor="text1"/>
          <w:sz w:val="24"/>
          <w:szCs w:val="24"/>
          <w:lang w:val="en-US"/>
        </w:rPr>
        <w:t>aberrations</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57</w:t>
      </w:r>
      <w:r w:rsidR="00392BDE" w:rsidRPr="00237276">
        <w:rPr>
          <w:rFonts w:ascii="Book Antiqua" w:hAnsi="Book Antiqua" w:cs="Times New Roman"/>
          <w:color w:val="000000" w:themeColor="text1"/>
          <w:sz w:val="24"/>
          <w:szCs w:val="24"/>
          <w:vertAlign w:val="superscript"/>
          <w:lang w:val="en-US"/>
        </w:rPr>
        <w:t>,</w:t>
      </w:r>
      <w:r w:rsidR="00B822F8" w:rsidRPr="00237276">
        <w:rPr>
          <w:rFonts w:ascii="Book Antiqua" w:hAnsi="Book Antiqua" w:cs="Times New Roman"/>
          <w:color w:val="000000" w:themeColor="text1"/>
          <w:sz w:val="24"/>
          <w:szCs w:val="24"/>
          <w:vertAlign w:val="superscript"/>
          <w:lang w:val="en-US"/>
        </w:rPr>
        <w:t>61,62</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Furthermore, additional investigations </w:t>
      </w:r>
      <w:r w:rsidR="001C447B" w:rsidRPr="00237276">
        <w:rPr>
          <w:rFonts w:ascii="Book Antiqua" w:hAnsi="Book Antiqua"/>
          <w:color w:val="000000" w:themeColor="text1"/>
          <w:sz w:val="24"/>
          <w:szCs w:val="24"/>
          <w:lang w:val="en-US"/>
        </w:rPr>
        <w:t xml:space="preserve">have </w:t>
      </w:r>
      <w:r w:rsidRPr="00237276">
        <w:rPr>
          <w:rFonts w:ascii="Book Antiqua" w:hAnsi="Book Antiqua"/>
          <w:color w:val="000000" w:themeColor="text1"/>
          <w:sz w:val="24"/>
          <w:szCs w:val="24"/>
          <w:lang w:val="en-US"/>
        </w:rPr>
        <w:t xml:space="preserve">demonstrated that mechanical passaging is also associated with cytogenetic </w:t>
      </w:r>
      <w:proofErr w:type="gramStart"/>
      <w:r w:rsidRPr="00237276">
        <w:rPr>
          <w:rFonts w:ascii="Book Antiqua" w:hAnsi="Book Antiqua"/>
          <w:color w:val="000000" w:themeColor="text1"/>
          <w:sz w:val="24"/>
          <w:szCs w:val="24"/>
          <w:lang w:val="en-US"/>
        </w:rPr>
        <w:t>abnormalities</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63,64</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The first systematic analysis of the impact of the passaging method was performed by Bai</w:t>
      </w:r>
      <w:r w:rsidR="00263598" w:rsidRPr="00237276">
        <w:rPr>
          <w:rFonts w:ascii="Book Antiqua" w:hAnsi="Book Antiqua"/>
          <w:color w:val="000000" w:themeColor="text1"/>
          <w:sz w:val="24"/>
          <w:szCs w:val="24"/>
          <w:lang w:val="en-US"/>
        </w:rPr>
        <w:t xml:space="preserve"> </w:t>
      </w:r>
      <w:r w:rsidR="00263598" w:rsidRPr="00237276">
        <w:rPr>
          <w:rFonts w:ascii="Book Antiqua" w:hAnsi="Book Antiqua"/>
          <w:i/>
          <w:iCs/>
          <w:color w:val="000000" w:themeColor="text1"/>
          <w:sz w:val="24"/>
          <w:szCs w:val="24"/>
          <w:lang w:val="en-US"/>
        </w:rPr>
        <w:t xml:space="preserve">et </w:t>
      </w:r>
      <w:proofErr w:type="gramStart"/>
      <w:r w:rsidR="00263598" w:rsidRPr="00237276">
        <w:rPr>
          <w:rFonts w:ascii="Book Antiqua" w:hAnsi="Book Antiqua"/>
          <w:i/>
          <w:iCs/>
          <w:color w:val="000000" w:themeColor="text1"/>
          <w:sz w:val="24"/>
          <w:szCs w:val="24"/>
          <w:lang w:val="en-US"/>
        </w:rPr>
        <w:t>al</w:t>
      </w:r>
      <w:r w:rsidR="00263598"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65</w:t>
      </w:r>
      <w:r w:rsidR="00263598" w:rsidRPr="00237276">
        <w:rPr>
          <w:rFonts w:ascii="Book Antiqua" w:hAnsi="Book Antiqua" w:cs="Times New Roman"/>
          <w:color w:val="000000" w:themeColor="text1"/>
          <w:sz w:val="24"/>
          <w:szCs w:val="24"/>
          <w:vertAlign w:val="superscript"/>
          <w:lang w:val="en-US"/>
        </w:rPr>
        <w:t>]</w:t>
      </w:r>
      <w:r w:rsidR="00263598" w:rsidRPr="00237276">
        <w:rPr>
          <w:rFonts w:ascii="Book Antiqua" w:hAnsi="Book Antiqua" w:cs="Times New Roman"/>
          <w:color w:val="000000" w:themeColor="text1"/>
          <w:sz w:val="24"/>
          <w:szCs w:val="24"/>
          <w:lang w:val="en-US"/>
        </w:rPr>
        <w:t xml:space="preserve"> </w:t>
      </w:r>
      <w:r w:rsidRPr="00237276">
        <w:rPr>
          <w:rFonts w:ascii="Book Antiqua" w:hAnsi="Book Antiqua"/>
          <w:color w:val="000000" w:themeColor="text1"/>
          <w:sz w:val="24"/>
          <w:szCs w:val="24"/>
          <w:lang w:val="en-US"/>
        </w:rPr>
        <w:t xml:space="preserve">using 3 different </w:t>
      </w:r>
      <w:proofErr w:type="spellStart"/>
      <w:r w:rsidR="00D213B4" w:rsidRPr="00237276">
        <w:rPr>
          <w:rFonts w:ascii="Book Antiqua" w:hAnsi="Book Antiqua"/>
          <w:color w:val="000000" w:themeColor="text1"/>
          <w:sz w:val="24"/>
          <w:szCs w:val="24"/>
          <w:lang w:val="en-US"/>
        </w:rPr>
        <w:t>h</w:t>
      </w:r>
      <w:r w:rsidRPr="00237276">
        <w:rPr>
          <w:rFonts w:ascii="Book Antiqua" w:hAnsi="Book Antiqua"/>
          <w:color w:val="000000" w:themeColor="text1"/>
          <w:sz w:val="24"/>
          <w:szCs w:val="24"/>
          <w:lang w:val="en-US"/>
        </w:rPr>
        <w:t>ESC</w:t>
      </w:r>
      <w:proofErr w:type="spellEnd"/>
      <w:r w:rsidRPr="00237276">
        <w:rPr>
          <w:rFonts w:ascii="Book Antiqua" w:hAnsi="Book Antiqua"/>
          <w:color w:val="000000" w:themeColor="text1"/>
          <w:sz w:val="24"/>
          <w:szCs w:val="24"/>
          <w:lang w:val="en-US"/>
        </w:rPr>
        <w:t xml:space="preserve"> lines. Through karyotype analysis and CNV detection using SNP genotyping, the authors </w:t>
      </w:r>
      <w:r w:rsidR="001C447B" w:rsidRPr="00237276">
        <w:rPr>
          <w:rFonts w:ascii="Book Antiqua" w:hAnsi="Book Antiqua"/>
          <w:color w:val="000000" w:themeColor="text1"/>
          <w:sz w:val="24"/>
          <w:szCs w:val="24"/>
          <w:lang w:val="en-US"/>
        </w:rPr>
        <w:t xml:space="preserve">first </w:t>
      </w:r>
      <w:r w:rsidR="005553A5" w:rsidRPr="00237276">
        <w:rPr>
          <w:rFonts w:ascii="Book Antiqua" w:hAnsi="Book Antiqua"/>
          <w:color w:val="000000" w:themeColor="text1"/>
          <w:sz w:val="24"/>
          <w:szCs w:val="24"/>
          <w:lang w:val="en-US"/>
        </w:rPr>
        <w:t>analyzed the number of CNVs present in these cell lines at passage 13 (considered as P0 for the temporal analysis). They showed t</w:t>
      </w:r>
      <w:r w:rsidRPr="00237276">
        <w:rPr>
          <w:rFonts w:ascii="Book Antiqua" w:hAnsi="Book Antiqua"/>
          <w:color w:val="000000" w:themeColor="text1"/>
          <w:sz w:val="24"/>
          <w:szCs w:val="24"/>
          <w:lang w:val="en-US"/>
        </w:rPr>
        <w:t xml:space="preserve">hat </w:t>
      </w:r>
      <w:proofErr w:type="spellStart"/>
      <w:r w:rsidRPr="00237276">
        <w:rPr>
          <w:rFonts w:ascii="Book Antiqua" w:hAnsi="Book Antiqua"/>
          <w:color w:val="000000" w:themeColor="text1"/>
          <w:sz w:val="24"/>
          <w:szCs w:val="24"/>
          <w:lang w:val="en-US"/>
        </w:rPr>
        <w:t>hESCs</w:t>
      </w:r>
      <w:proofErr w:type="spellEnd"/>
      <w:r w:rsidRPr="00237276">
        <w:rPr>
          <w:rFonts w:ascii="Book Antiqua" w:hAnsi="Book Antiqua"/>
          <w:color w:val="000000" w:themeColor="text1"/>
          <w:sz w:val="24"/>
          <w:szCs w:val="24"/>
          <w:lang w:val="en-US"/>
        </w:rPr>
        <w:t xml:space="preserve"> </w:t>
      </w:r>
      <w:r w:rsidR="001C447B" w:rsidRPr="00237276">
        <w:rPr>
          <w:rFonts w:ascii="Book Antiqua" w:hAnsi="Book Antiqua"/>
          <w:color w:val="000000" w:themeColor="text1"/>
          <w:sz w:val="24"/>
          <w:szCs w:val="24"/>
          <w:lang w:val="en-US"/>
        </w:rPr>
        <w:t>that were subsequently passaged, post p13,</w:t>
      </w:r>
      <w:r w:rsidR="005553A5"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using enzymatic dissociation (</w:t>
      </w:r>
      <w:proofErr w:type="spellStart"/>
      <w:r w:rsidRPr="00237276">
        <w:rPr>
          <w:rFonts w:ascii="Book Antiqua" w:hAnsi="Book Antiqua"/>
          <w:color w:val="000000" w:themeColor="text1"/>
          <w:sz w:val="24"/>
          <w:szCs w:val="24"/>
          <w:lang w:val="en-US"/>
        </w:rPr>
        <w:t>TrypLE</w:t>
      </w:r>
      <w:proofErr w:type="spellEnd"/>
      <w:r w:rsidRPr="00237276">
        <w:rPr>
          <w:rFonts w:ascii="Book Antiqua" w:hAnsi="Book Antiqua"/>
          <w:color w:val="000000" w:themeColor="text1"/>
          <w:sz w:val="24"/>
          <w:szCs w:val="24"/>
          <w:lang w:val="en-US"/>
        </w:rPr>
        <w:t xml:space="preserve"> + Rho-kinase inhibitor Y27632) </w:t>
      </w:r>
      <w:r w:rsidR="001C447B" w:rsidRPr="00237276">
        <w:rPr>
          <w:rFonts w:ascii="Book Antiqua" w:hAnsi="Book Antiqua"/>
          <w:color w:val="000000" w:themeColor="text1"/>
          <w:sz w:val="24"/>
          <w:szCs w:val="24"/>
          <w:lang w:val="en-US"/>
        </w:rPr>
        <w:t>rapidly acquired</w:t>
      </w:r>
      <w:r w:rsidRPr="00237276">
        <w:rPr>
          <w:rFonts w:ascii="Book Antiqua" w:hAnsi="Book Antiqua"/>
          <w:color w:val="000000" w:themeColor="text1"/>
          <w:sz w:val="24"/>
          <w:szCs w:val="24"/>
          <w:lang w:val="en-US"/>
        </w:rPr>
        <w:t xml:space="preserve"> </w:t>
      </w:r>
      <w:r w:rsidR="005553A5" w:rsidRPr="00237276">
        <w:rPr>
          <w:rFonts w:ascii="Book Antiqua" w:hAnsi="Book Antiqua"/>
          <w:color w:val="000000" w:themeColor="text1"/>
          <w:sz w:val="24"/>
          <w:szCs w:val="24"/>
          <w:lang w:val="en-US"/>
        </w:rPr>
        <w:t xml:space="preserve">supplemental </w:t>
      </w:r>
      <w:r w:rsidRPr="00237276">
        <w:rPr>
          <w:rFonts w:ascii="Book Antiqua" w:hAnsi="Book Antiqua"/>
          <w:color w:val="000000" w:themeColor="text1"/>
          <w:sz w:val="24"/>
          <w:szCs w:val="24"/>
          <w:lang w:val="en-US"/>
        </w:rPr>
        <w:t>CNVs (within 5 passages) in compa</w:t>
      </w:r>
      <w:r w:rsidR="005553A5" w:rsidRPr="00237276">
        <w:rPr>
          <w:rFonts w:ascii="Book Antiqua" w:hAnsi="Book Antiqua"/>
          <w:color w:val="000000" w:themeColor="text1"/>
          <w:sz w:val="24"/>
          <w:szCs w:val="24"/>
          <w:lang w:val="en-US"/>
        </w:rPr>
        <w:t xml:space="preserve">rison with mechanical passaging where the number of CNVs </w:t>
      </w:r>
      <w:r w:rsidR="001C447B" w:rsidRPr="00237276">
        <w:rPr>
          <w:rFonts w:ascii="Book Antiqua" w:hAnsi="Book Antiqua"/>
          <w:color w:val="000000" w:themeColor="text1"/>
          <w:sz w:val="24"/>
          <w:szCs w:val="24"/>
          <w:lang w:val="en-US"/>
        </w:rPr>
        <w:t xml:space="preserve">remained </w:t>
      </w:r>
      <w:r w:rsidR="005553A5" w:rsidRPr="00237276">
        <w:rPr>
          <w:rFonts w:ascii="Book Antiqua" w:hAnsi="Book Antiqua"/>
          <w:color w:val="000000" w:themeColor="text1"/>
          <w:sz w:val="24"/>
          <w:szCs w:val="24"/>
          <w:lang w:val="en-US"/>
        </w:rPr>
        <w:t>stable over 10 passages</w:t>
      </w:r>
      <w:r w:rsidR="001C447B" w:rsidRPr="00237276">
        <w:rPr>
          <w:rFonts w:ascii="Book Antiqua" w:hAnsi="Book Antiqua"/>
          <w:color w:val="000000" w:themeColor="text1"/>
          <w:sz w:val="24"/>
          <w:szCs w:val="24"/>
          <w:lang w:val="en-US"/>
        </w:rPr>
        <w:t>, and up to</w:t>
      </w:r>
      <w:r w:rsidR="00F54DFC" w:rsidRPr="00237276">
        <w:rPr>
          <w:rFonts w:ascii="Book Antiqua" w:hAnsi="Book Antiqua"/>
          <w:color w:val="000000" w:themeColor="text1"/>
          <w:sz w:val="24"/>
          <w:szCs w:val="24"/>
          <w:lang w:val="en-US"/>
        </w:rPr>
        <w:t xml:space="preserve"> </w:t>
      </w:r>
      <w:r w:rsidR="005553A5" w:rsidRPr="00237276">
        <w:rPr>
          <w:rFonts w:ascii="Book Antiqua" w:hAnsi="Book Antiqua"/>
          <w:color w:val="000000" w:themeColor="text1"/>
          <w:sz w:val="24"/>
          <w:szCs w:val="24"/>
          <w:lang w:val="en-US"/>
        </w:rPr>
        <w:t>30</w:t>
      </w:r>
      <w:r w:rsidR="001C447B" w:rsidRPr="00237276">
        <w:rPr>
          <w:rFonts w:ascii="Book Antiqua" w:hAnsi="Book Antiqua"/>
          <w:color w:val="000000" w:themeColor="text1"/>
          <w:sz w:val="24"/>
          <w:szCs w:val="24"/>
          <w:lang w:val="en-US"/>
        </w:rPr>
        <w:t xml:space="preserve"> passages</w:t>
      </w:r>
      <w:r w:rsidR="005553A5" w:rsidRPr="00237276">
        <w:rPr>
          <w:rFonts w:ascii="Book Antiqua" w:hAnsi="Book Antiqua"/>
          <w:color w:val="000000" w:themeColor="text1"/>
          <w:sz w:val="24"/>
          <w:szCs w:val="24"/>
          <w:lang w:val="en-US"/>
        </w:rPr>
        <w:t xml:space="preserve"> for one of the three cell lines tested. </w:t>
      </w:r>
      <w:r w:rsidRPr="00237276">
        <w:rPr>
          <w:rFonts w:ascii="Book Antiqua" w:hAnsi="Book Antiqua"/>
          <w:color w:val="000000" w:themeColor="text1"/>
          <w:sz w:val="24"/>
          <w:szCs w:val="24"/>
          <w:lang w:val="en-US"/>
        </w:rPr>
        <w:t>The authors also demonstrated that single cell passaging, induced by enzymatic dissociation, was associated with increased DNA double strand breaks which in turn could be regarded as a cause of generating t</w:t>
      </w:r>
      <w:r w:rsidR="005553A5" w:rsidRPr="00237276">
        <w:rPr>
          <w:rFonts w:ascii="Book Antiqua" w:hAnsi="Book Antiqua"/>
          <w:color w:val="000000" w:themeColor="text1"/>
          <w:sz w:val="24"/>
          <w:szCs w:val="24"/>
          <w:lang w:val="en-US"/>
        </w:rPr>
        <w:t>he CNVs observed. The study</w:t>
      </w:r>
      <w:r w:rsidRPr="00237276">
        <w:rPr>
          <w:rFonts w:ascii="Book Antiqua" w:hAnsi="Book Antiqua"/>
          <w:color w:val="000000" w:themeColor="text1"/>
          <w:sz w:val="24"/>
          <w:szCs w:val="24"/>
          <w:lang w:val="en-US"/>
        </w:rPr>
        <w:t xml:space="preserve"> suggested that these abnormalities did not exist in the iPSCs prior to their comparative analysis (based on a mathematic model taking into account the cell population doubling rates) and are the</w:t>
      </w:r>
      <w:r w:rsidR="00FC5A0C" w:rsidRPr="00237276">
        <w:rPr>
          <w:rFonts w:ascii="Book Antiqua" w:hAnsi="Book Antiqua"/>
          <w:color w:val="000000" w:themeColor="text1"/>
          <w:sz w:val="24"/>
          <w:szCs w:val="24"/>
          <w:lang w:val="en-US"/>
        </w:rPr>
        <w:t>refore induced by the enzymatic</w:t>
      </w:r>
      <w:r w:rsidRPr="00237276">
        <w:rPr>
          <w:rFonts w:ascii="Book Antiqua" w:hAnsi="Book Antiqua"/>
          <w:color w:val="000000" w:themeColor="text1"/>
          <w:sz w:val="24"/>
          <w:szCs w:val="24"/>
          <w:lang w:val="en-US"/>
        </w:rPr>
        <w:t xml:space="preserve"> passaging</w:t>
      </w:r>
      <w:r w:rsidR="00FB52AC" w:rsidRPr="00237276">
        <w:rPr>
          <w:rFonts w:ascii="Book Antiqua" w:hAnsi="Book Antiqua"/>
          <w:color w:val="000000" w:themeColor="text1"/>
          <w:sz w:val="24"/>
          <w:szCs w:val="24"/>
          <w:lang w:val="en-US"/>
        </w:rPr>
        <w:t xml:space="preserve"> itself. The</w:t>
      </w:r>
      <w:r w:rsidRPr="00237276">
        <w:rPr>
          <w:rFonts w:ascii="Book Antiqua" w:hAnsi="Book Antiqua"/>
          <w:color w:val="000000" w:themeColor="text1"/>
          <w:sz w:val="24"/>
          <w:szCs w:val="24"/>
          <w:lang w:val="en-US"/>
        </w:rPr>
        <w:t xml:space="preserve"> authors also showed that this effect is not due to the presence of ROCK inhibitor in culture</w:t>
      </w:r>
      <w:r w:rsidR="000E4AB4" w:rsidRPr="00237276">
        <w:rPr>
          <w:rFonts w:ascii="Book Antiqua" w:hAnsi="Book Antiqua"/>
          <w:color w:val="000000" w:themeColor="text1"/>
          <w:sz w:val="24"/>
          <w:szCs w:val="24"/>
          <w:lang w:val="en-US"/>
        </w:rPr>
        <w:t xml:space="preserve">. </w:t>
      </w:r>
      <w:r w:rsidR="00B2357F" w:rsidRPr="00237276">
        <w:rPr>
          <w:rFonts w:ascii="Book Antiqua" w:hAnsi="Book Antiqua"/>
          <w:color w:val="000000" w:themeColor="text1"/>
          <w:sz w:val="24"/>
          <w:szCs w:val="24"/>
          <w:lang w:val="en-US"/>
        </w:rPr>
        <w:t xml:space="preserve">It can reasonably be assumed that these findings are also applicable to </w:t>
      </w:r>
      <w:proofErr w:type="spellStart"/>
      <w:r w:rsidR="00B2357F" w:rsidRPr="00237276">
        <w:rPr>
          <w:rFonts w:ascii="Book Antiqua" w:hAnsi="Book Antiqua"/>
          <w:color w:val="000000" w:themeColor="text1"/>
          <w:sz w:val="24"/>
          <w:szCs w:val="24"/>
          <w:lang w:val="en-US"/>
        </w:rPr>
        <w:t>hiPSC</w:t>
      </w:r>
      <w:proofErr w:type="spellEnd"/>
      <w:r w:rsidR="00B2357F" w:rsidRPr="00237276">
        <w:rPr>
          <w:rFonts w:ascii="Book Antiqua" w:hAnsi="Book Antiqua"/>
          <w:color w:val="000000" w:themeColor="text1"/>
          <w:sz w:val="24"/>
          <w:szCs w:val="24"/>
          <w:lang w:val="en-US"/>
        </w:rPr>
        <w:t xml:space="preserve"> lines, and in order to optimize their use in clinical applications, the culture time should be maintained at a minimum. </w:t>
      </w:r>
      <w:r w:rsidR="002A5837" w:rsidRPr="00237276">
        <w:rPr>
          <w:rFonts w:ascii="Book Antiqua" w:hAnsi="Book Antiqua"/>
          <w:color w:val="000000" w:themeColor="text1"/>
          <w:sz w:val="24"/>
          <w:szCs w:val="24"/>
          <w:lang w:val="en-US"/>
        </w:rPr>
        <w:t>R</w:t>
      </w:r>
      <w:r w:rsidR="002F73AD" w:rsidRPr="00237276">
        <w:rPr>
          <w:rFonts w:ascii="Book Antiqua" w:hAnsi="Book Antiqua"/>
          <w:color w:val="000000" w:themeColor="text1"/>
          <w:sz w:val="24"/>
          <w:szCs w:val="24"/>
          <w:lang w:val="en-US"/>
        </w:rPr>
        <w:t xml:space="preserve">ecently, a longitudinal study </w:t>
      </w:r>
      <w:r w:rsidR="00523068" w:rsidRPr="00237276">
        <w:rPr>
          <w:rFonts w:ascii="Book Antiqua" w:hAnsi="Book Antiqua"/>
          <w:color w:val="000000" w:themeColor="text1"/>
          <w:sz w:val="24"/>
          <w:szCs w:val="24"/>
          <w:lang w:val="en-US"/>
        </w:rPr>
        <w:t xml:space="preserve">was published </w:t>
      </w:r>
      <w:r w:rsidR="00B2357F" w:rsidRPr="00237276">
        <w:rPr>
          <w:rFonts w:ascii="Book Antiqua" w:hAnsi="Book Antiqua"/>
          <w:color w:val="000000" w:themeColor="text1"/>
          <w:sz w:val="24"/>
          <w:szCs w:val="24"/>
          <w:lang w:val="en-US"/>
        </w:rPr>
        <w:t>combining</w:t>
      </w:r>
      <w:r w:rsidR="00523068" w:rsidRPr="00237276">
        <w:rPr>
          <w:rFonts w:ascii="Book Antiqua" w:hAnsi="Book Antiqua"/>
          <w:color w:val="000000" w:themeColor="text1"/>
          <w:sz w:val="24"/>
          <w:szCs w:val="24"/>
          <w:lang w:val="en-US"/>
        </w:rPr>
        <w:t xml:space="preserve"> CNV analysis and</w:t>
      </w:r>
      <w:r w:rsidR="002F73AD" w:rsidRPr="00237276">
        <w:rPr>
          <w:rFonts w:ascii="Book Antiqua" w:hAnsi="Book Antiqua"/>
          <w:color w:val="000000" w:themeColor="text1"/>
          <w:sz w:val="24"/>
          <w:szCs w:val="24"/>
          <w:lang w:val="en-US"/>
        </w:rPr>
        <w:t xml:space="preserve"> </w:t>
      </w:r>
      <w:r w:rsidR="002A5837" w:rsidRPr="00237276">
        <w:rPr>
          <w:rFonts w:ascii="Book Antiqua" w:hAnsi="Book Antiqua"/>
          <w:color w:val="000000" w:themeColor="text1"/>
          <w:sz w:val="24"/>
          <w:szCs w:val="24"/>
          <w:lang w:val="en-US"/>
        </w:rPr>
        <w:t xml:space="preserve">the </w:t>
      </w:r>
      <w:r w:rsidR="002F73AD" w:rsidRPr="00237276">
        <w:rPr>
          <w:rFonts w:ascii="Book Antiqua" w:hAnsi="Book Antiqua"/>
          <w:color w:val="000000" w:themeColor="text1"/>
          <w:sz w:val="24"/>
          <w:szCs w:val="24"/>
          <w:lang w:val="en-US"/>
        </w:rPr>
        <w:t xml:space="preserve">culturing of 3 </w:t>
      </w:r>
      <w:proofErr w:type="spellStart"/>
      <w:r w:rsidR="002F73AD" w:rsidRPr="00237276">
        <w:rPr>
          <w:rFonts w:ascii="Book Antiqua" w:hAnsi="Book Antiqua"/>
          <w:color w:val="000000" w:themeColor="text1"/>
          <w:sz w:val="24"/>
          <w:szCs w:val="24"/>
          <w:lang w:val="en-US"/>
        </w:rPr>
        <w:t>hiPSC</w:t>
      </w:r>
      <w:proofErr w:type="spellEnd"/>
      <w:r w:rsidR="002F73AD" w:rsidRPr="00237276">
        <w:rPr>
          <w:rFonts w:ascii="Book Antiqua" w:hAnsi="Book Antiqua"/>
          <w:color w:val="000000" w:themeColor="text1"/>
          <w:sz w:val="24"/>
          <w:szCs w:val="24"/>
          <w:lang w:val="en-US"/>
        </w:rPr>
        <w:t xml:space="preserve"> lines and one </w:t>
      </w:r>
      <w:proofErr w:type="spellStart"/>
      <w:r w:rsidR="002F73AD" w:rsidRPr="00237276">
        <w:rPr>
          <w:rFonts w:ascii="Book Antiqua" w:hAnsi="Book Antiqua"/>
          <w:color w:val="000000" w:themeColor="text1"/>
          <w:sz w:val="24"/>
          <w:szCs w:val="24"/>
          <w:lang w:val="en-US"/>
        </w:rPr>
        <w:t>hESC</w:t>
      </w:r>
      <w:proofErr w:type="spellEnd"/>
      <w:r w:rsidR="002F73AD" w:rsidRPr="00237276">
        <w:rPr>
          <w:rFonts w:ascii="Book Antiqua" w:hAnsi="Book Antiqua"/>
          <w:color w:val="000000" w:themeColor="text1"/>
          <w:sz w:val="24"/>
          <w:szCs w:val="24"/>
          <w:lang w:val="en-US"/>
        </w:rPr>
        <w:t xml:space="preserve"> line for </w:t>
      </w:r>
      <w:r w:rsidR="002A5837" w:rsidRPr="00237276">
        <w:rPr>
          <w:rFonts w:ascii="Book Antiqua" w:hAnsi="Book Antiqua"/>
          <w:color w:val="000000" w:themeColor="text1"/>
          <w:sz w:val="24"/>
          <w:szCs w:val="24"/>
          <w:lang w:val="en-US"/>
        </w:rPr>
        <w:t xml:space="preserve">a </w:t>
      </w:r>
      <w:r w:rsidR="00B2357F" w:rsidRPr="00237276">
        <w:rPr>
          <w:rFonts w:ascii="Book Antiqua" w:hAnsi="Book Antiqua"/>
          <w:color w:val="000000" w:themeColor="text1"/>
          <w:sz w:val="24"/>
          <w:szCs w:val="24"/>
          <w:lang w:val="en-US"/>
        </w:rPr>
        <w:t xml:space="preserve">highly </w:t>
      </w:r>
      <w:r w:rsidR="002F73AD" w:rsidRPr="00237276">
        <w:rPr>
          <w:rFonts w:ascii="Book Antiqua" w:hAnsi="Book Antiqua"/>
          <w:color w:val="000000" w:themeColor="text1"/>
          <w:sz w:val="24"/>
          <w:szCs w:val="24"/>
          <w:lang w:val="en-US"/>
        </w:rPr>
        <w:t xml:space="preserve">extended period of time (2 years). </w:t>
      </w:r>
      <w:r w:rsidR="00B2357F" w:rsidRPr="00237276">
        <w:rPr>
          <w:rFonts w:ascii="Book Antiqua" w:hAnsi="Book Antiqua"/>
          <w:color w:val="000000" w:themeColor="text1"/>
          <w:sz w:val="24"/>
          <w:szCs w:val="24"/>
          <w:lang w:val="en-US"/>
        </w:rPr>
        <w:t xml:space="preserve">Using four selected combinations of culture and </w:t>
      </w:r>
      <w:r w:rsidR="002A5837" w:rsidRPr="00237276">
        <w:rPr>
          <w:rFonts w:ascii="Book Antiqua" w:hAnsi="Book Antiqua"/>
          <w:color w:val="000000" w:themeColor="text1"/>
          <w:sz w:val="24"/>
          <w:szCs w:val="24"/>
          <w:lang w:val="en-US"/>
        </w:rPr>
        <w:t xml:space="preserve">passaging </w:t>
      </w:r>
      <w:r w:rsidR="00B2357F" w:rsidRPr="00237276">
        <w:rPr>
          <w:rFonts w:ascii="Book Antiqua" w:hAnsi="Book Antiqua"/>
          <w:color w:val="000000" w:themeColor="text1"/>
          <w:sz w:val="24"/>
          <w:szCs w:val="24"/>
          <w:lang w:val="en-US"/>
        </w:rPr>
        <w:t>conditions, the authors</w:t>
      </w:r>
      <w:r w:rsidR="002F73AD" w:rsidRPr="00237276">
        <w:rPr>
          <w:rFonts w:ascii="Book Antiqua" w:hAnsi="Book Antiqua"/>
          <w:color w:val="000000" w:themeColor="text1"/>
          <w:sz w:val="24"/>
          <w:szCs w:val="24"/>
          <w:lang w:val="en-US"/>
        </w:rPr>
        <w:t xml:space="preserve"> report</w:t>
      </w:r>
      <w:r w:rsidR="00B2357F" w:rsidRPr="00237276">
        <w:rPr>
          <w:rFonts w:ascii="Book Antiqua" w:hAnsi="Book Antiqua"/>
          <w:color w:val="000000" w:themeColor="text1"/>
          <w:sz w:val="24"/>
          <w:szCs w:val="24"/>
          <w:lang w:val="en-US"/>
        </w:rPr>
        <w:t>ed</w:t>
      </w:r>
      <w:r w:rsidR="002F73AD" w:rsidRPr="00237276">
        <w:rPr>
          <w:rFonts w:ascii="Book Antiqua" w:hAnsi="Book Antiqua"/>
          <w:color w:val="000000" w:themeColor="text1"/>
          <w:sz w:val="24"/>
          <w:szCs w:val="24"/>
          <w:lang w:val="en-US"/>
        </w:rPr>
        <w:t xml:space="preserve"> that enzymatic passaging on a feeder-free substrate was associated with an increased accumulation of genetic aberrations compared to mechan</w:t>
      </w:r>
      <w:r w:rsidR="00B2357F" w:rsidRPr="00237276">
        <w:rPr>
          <w:rFonts w:ascii="Book Antiqua" w:hAnsi="Book Antiqua"/>
          <w:color w:val="000000" w:themeColor="text1"/>
          <w:sz w:val="24"/>
          <w:szCs w:val="24"/>
          <w:lang w:val="en-US"/>
        </w:rPr>
        <w:t xml:space="preserve">ical passaging on feeder </w:t>
      </w:r>
      <w:proofErr w:type="gramStart"/>
      <w:r w:rsidR="00B2357F" w:rsidRPr="00237276">
        <w:rPr>
          <w:rFonts w:ascii="Book Antiqua" w:hAnsi="Book Antiqua"/>
          <w:color w:val="000000" w:themeColor="text1"/>
          <w:sz w:val="24"/>
          <w:szCs w:val="24"/>
          <w:lang w:val="en-US"/>
        </w:rPr>
        <w:t>layers</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65</w:t>
      </w:r>
      <w:r w:rsidR="00FB52AC" w:rsidRPr="00237276">
        <w:rPr>
          <w:rFonts w:ascii="Book Antiqua" w:hAnsi="Book Antiqua" w:cs="Times New Roman"/>
          <w:color w:val="000000" w:themeColor="text1"/>
          <w:sz w:val="24"/>
          <w:szCs w:val="24"/>
          <w:vertAlign w:val="superscript"/>
          <w:lang w:val="en-US"/>
        </w:rPr>
        <w:t>]</w:t>
      </w:r>
      <w:r w:rsidR="00B2357F" w:rsidRPr="00237276">
        <w:rPr>
          <w:rFonts w:ascii="Book Antiqua" w:hAnsi="Book Antiqua"/>
          <w:color w:val="000000" w:themeColor="text1"/>
          <w:sz w:val="24"/>
          <w:szCs w:val="24"/>
          <w:lang w:val="en-US"/>
        </w:rPr>
        <w:t>. They also show that</w:t>
      </w:r>
      <w:r w:rsidR="002F73AD" w:rsidRPr="00237276">
        <w:rPr>
          <w:rFonts w:ascii="Book Antiqua" w:hAnsi="Book Antiqua"/>
          <w:color w:val="000000" w:themeColor="text1"/>
          <w:sz w:val="24"/>
          <w:szCs w:val="24"/>
          <w:lang w:val="en-US"/>
        </w:rPr>
        <w:t xml:space="preserve"> the passaging method has a stronger effect </w:t>
      </w:r>
      <w:r w:rsidR="002A5837" w:rsidRPr="00237276">
        <w:rPr>
          <w:rFonts w:ascii="Book Antiqua" w:hAnsi="Book Antiqua"/>
          <w:color w:val="000000" w:themeColor="text1"/>
          <w:sz w:val="24"/>
          <w:szCs w:val="24"/>
          <w:lang w:val="en-US"/>
        </w:rPr>
        <w:t xml:space="preserve">when </w:t>
      </w:r>
      <w:r w:rsidR="002F73AD" w:rsidRPr="00237276">
        <w:rPr>
          <w:rFonts w:ascii="Book Antiqua" w:hAnsi="Book Antiqua"/>
          <w:color w:val="000000" w:themeColor="text1"/>
          <w:sz w:val="24"/>
          <w:szCs w:val="24"/>
          <w:lang w:val="en-US"/>
        </w:rPr>
        <w:t>compared to the substrate</w:t>
      </w:r>
      <w:r w:rsidR="00B2357F" w:rsidRPr="00237276">
        <w:rPr>
          <w:rFonts w:ascii="Book Antiqua" w:hAnsi="Book Antiqua"/>
          <w:color w:val="000000" w:themeColor="text1"/>
          <w:sz w:val="24"/>
          <w:szCs w:val="24"/>
          <w:lang w:val="en-US"/>
        </w:rPr>
        <w:t>, reinforcing previous</w:t>
      </w:r>
      <w:r w:rsidR="002A5837" w:rsidRPr="00237276">
        <w:rPr>
          <w:rFonts w:ascii="Book Antiqua" w:hAnsi="Book Antiqua"/>
          <w:color w:val="000000" w:themeColor="text1"/>
          <w:sz w:val="24"/>
          <w:szCs w:val="24"/>
          <w:lang w:val="en-US"/>
        </w:rPr>
        <w:t>ly</w:t>
      </w:r>
      <w:r w:rsidR="00B2357F" w:rsidRPr="00237276">
        <w:rPr>
          <w:rFonts w:ascii="Book Antiqua" w:hAnsi="Book Antiqua"/>
          <w:color w:val="000000" w:themeColor="text1"/>
          <w:sz w:val="24"/>
          <w:szCs w:val="24"/>
          <w:lang w:val="en-US"/>
        </w:rPr>
        <w:t xml:space="preserve"> cited </w:t>
      </w:r>
      <w:proofErr w:type="gramStart"/>
      <w:r w:rsidR="00B2357F" w:rsidRPr="00237276">
        <w:rPr>
          <w:rFonts w:ascii="Book Antiqua" w:hAnsi="Book Antiqua"/>
          <w:color w:val="000000" w:themeColor="text1"/>
          <w:sz w:val="24"/>
          <w:szCs w:val="24"/>
          <w:lang w:val="en-US"/>
        </w:rPr>
        <w:t>results</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66</w:t>
      </w:r>
      <w:r w:rsidR="00FB52AC" w:rsidRPr="00237276">
        <w:rPr>
          <w:rFonts w:ascii="Book Antiqua" w:hAnsi="Book Antiqua" w:cs="Times New Roman"/>
          <w:color w:val="000000" w:themeColor="text1"/>
          <w:sz w:val="24"/>
          <w:szCs w:val="24"/>
          <w:vertAlign w:val="superscript"/>
          <w:lang w:val="en-US"/>
        </w:rPr>
        <w:t>]</w:t>
      </w:r>
      <w:r w:rsidR="00B2357F" w:rsidRPr="00237276">
        <w:rPr>
          <w:rFonts w:ascii="Book Antiqua" w:hAnsi="Book Antiqua"/>
          <w:color w:val="000000" w:themeColor="text1"/>
          <w:sz w:val="24"/>
          <w:szCs w:val="24"/>
          <w:lang w:val="en-US"/>
        </w:rPr>
        <w:t xml:space="preserve">. </w:t>
      </w:r>
      <w:r w:rsidR="0025404F" w:rsidRPr="00237276">
        <w:rPr>
          <w:rFonts w:ascii="Book Antiqua" w:hAnsi="Book Antiqua"/>
          <w:color w:val="000000" w:themeColor="text1"/>
          <w:sz w:val="24"/>
          <w:szCs w:val="24"/>
          <w:lang w:val="en-US"/>
        </w:rPr>
        <w:t xml:space="preserve">Besides </w:t>
      </w:r>
      <w:r w:rsidR="00807954" w:rsidRPr="00237276">
        <w:rPr>
          <w:rFonts w:ascii="Book Antiqua" w:hAnsi="Book Antiqua"/>
          <w:color w:val="000000" w:themeColor="text1"/>
          <w:sz w:val="24"/>
          <w:szCs w:val="24"/>
          <w:lang w:val="en-US"/>
        </w:rPr>
        <w:t xml:space="preserve">the </w:t>
      </w:r>
      <w:r w:rsidR="0025404F" w:rsidRPr="00237276">
        <w:rPr>
          <w:rFonts w:ascii="Book Antiqua" w:hAnsi="Book Antiqua"/>
          <w:color w:val="000000" w:themeColor="text1"/>
          <w:sz w:val="24"/>
          <w:szCs w:val="24"/>
          <w:lang w:val="en-US"/>
        </w:rPr>
        <w:t xml:space="preserve">passaging method, another study focusing on </w:t>
      </w:r>
      <w:proofErr w:type="spellStart"/>
      <w:r w:rsidR="0025404F" w:rsidRPr="00237276">
        <w:rPr>
          <w:rFonts w:ascii="Book Antiqua" w:hAnsi="Book Antiqua"/>
          <w:color w:val="000000" w:themeColor="text1"/>
          <w:sz w:val="24"/>
          <w:szCs w:val="24"/>
          <w:lang w:val="en-US"/>
        </w:rPr>
        <w:t>hESCs</w:t>
      </w:r>
      <w:proofErr w:type="spellEnd"/>
      <w:r w:rsidR="0025404F" w:rsidRPr="00237276">
        <w:rPr>
          <w:rFonts w:ascii="Book Antiqua" w:hAnsi="Book Antiqua"/>
          <w:color w:val="000000" w:themeColor="text1"/>
          <w:sz w:val="24"/>
          <w:szCs w:val="24"/>
          <w:lang w:val="en-US"/>
        </w:rPr>
        <w:t xml:space="preserve"> highlighted a </w:t>
      </w:r>
      <w:r w:rsidR="0025404F" w:rsidRPr="00237276">
        <w:rPr>
          <w:rFonts w:ascii="Book Antiqua" w:hAnsi="Book Antiqua"/>
          <w:color w:val="000000" w:themeColor="text1"/>
          <w:sz w:val="24"/>
          <w:szCs w:val="24"/>
          <w:lang w:val="en-US"/>
        </w:rPr>
        <w:lastRenderedPageBreak/>
        <w:t xml:space="preserve">correlation between cell culture density and the occurrence of DNA damage and genomic alterations, likely triggered by medium acidification </w:t>
      </w:r>
      <w:r w:rsidR="00C61EEB" w:rsidRPr="00237276">
        <w:rPr>
          <w:rFonts w:ascii="Book Antiqua" w:hAnsi="Book Antiqua"/>
          <w:color w:val="000000" w:themeColor="text1"/>
          <w:sz w:val="24"/>
          <w:szCs w:val="24"/>
          <w:lang w:val="en-US"/>
        </w:rPr>
        <w:t xml:space="preserve">due to </w:t>
      </w:r>
      <w:r w:rsidR="00807954" w:rsidRPr="00237276">
        <w:rPr>
          <w:rFonts w:ascii="Book Antiqua" w:hAnsi="Book Antiqua"/>
          <w:color w:val="000000" w:themeColor="text1"/>
          <w:sz w:val="24"/>
          <w:szCs w:val="24"/>
          <w:lang w:val="en-US"/>
        </w:rPr>
        <w:t xml:space="preserve">increased </w:t>
      </w:r>
      <w:r w:rsidR="00C61EEB" w:rsidRPr="00237276">
        <w:rPr>
          <w:rFonts w:ascii="Book Antiqua" w:hAnsi="Book Antiqua"/>
          <w:color w:val="000000" w:themeColor="text1"/>
          <w:sz w:val="24"/>
          <w:szCs w:val="24"/>
          <w:lang w:val="en-US"/>
        </w:rPr>
        <w:t xml:space="preserve">lactate concentrations in high density cultures. In this view, increasing </w:t>
      </w:r>
      <w:r w:rsidR="00807954" w:rsidRPr="00237276">
        <w:rPr>
          <w:rFonts w:ascii="Book Antiqua" w:hAnsi="Book Antiqua"/>
          <w:color w:val="000000" w:themeColor="text1"/>
          <w:sz w:val="24"/>
          <w:szCs w:val="24"/>
          <w:lang w:val="en-US"/>
        </w:rPr>
        <w:t>the</w:t>
      </w:r>
      <w:r w:rsidR="00C61EEB" w:rsidRPr="00237276">
        <w:rPr>
          <w:rFonts w:ascii="Book Antiqua" w:hAnsi="Book Antiqua"/>
          <w:color w:val="000000" w:themeColor="text1"/>
          <w:sz w:val="24"/>
          <w:szCs w:val="24"/>
          <w:lang w:val="en-US"/>
        </w:rPr>
        <w:t xml:space="preserve"> frequency </w:t>
      </w:r>
      <w:r w:rsidR="00807954" w:rsidRPr="00237276">
        <w:rPr>
          <w:rFonts w:ascii="Book Antiqua" w:hAnsi="Book Antiqua"/>
          <w:color w:val="000000" w:themeColor="text1"/>
          <w:sz w:val="24"/>
          <w:szCs w:val="24"/>
          <w:lang w:val="en-US"/>
        </w:rPr>
        <w:t xml:space="preserve">of media changes </w:t>
      </w:r>
      <w:r w:rsidR="00C61EEB" w:rsidRPr="00237276">
        <w:rPr>
          <w:rFonts w:ascii="Book Antiqua" w:hAnsi="Book Antiqua" w:cs="Arial"/>
          <w:color w:val="000000" w:themeColor="text1"/>
          <w:sz w:val="24"/>
          <w:szCs w:val="24"/>
          <w:lang w:val="en-US"/>
        </w:rPr>
        <w:t xml:space="preserve">restores the DNA damage </w:t>
      </w:r>
      <w:r w:rsidR="00807954" w:rsidRPr="00237276">
        <w:rPr>
          <w:rFonts w:ascii="Book Antiqua" w:hAnsi="Book Antiqua" w:cs="Arial"/>
          <w:color w:val="000000" w:themeColor="text1"/>
          <w:sz w:val="24"/>
          <w:szCs w:val="24"/>
          <w:lang w:val="en-US"/>
        </w:rPr>
        <w:t xml:space="preserve">to </w:t>
      </w:r>
      <w:r w:rsidR="00C61EEB" w:rsidRPr="00237276">
        <w:rPr>
          <w:rFonts w:ascii="Book Antiqua" w:hAnsi="Book Antiqua" w:cs="Arial"/>
          <w:color w:val="000000" w:themeColor="text1"/>
          <w:sz w:val="24"/>
          <w:szCs w:val="24"/>
          <w:lang w:val="en-US"/>
        </w:rPr>
        <w:t xml:space="preserve">its basal </w:t>
      </w:r>
      <w:proofErr w:type="gramStart"/>
      <w:r w:rsidR="00C61EEB" w:rsidRPr="00237276">
        <w:rPr>
          <w:rFonts w:ascii="Book Antiqua" w:hAnsi="Book Antiqua" w:cs="Arial"/>
          <w:color w:val="000000" w:themeColor="text1"/>
          <w:sz w:val="24"/>
          <w:szCs w:val="24"/>
          <w:lang w:val="en-US"/>
        </w:rPr>
        <w:t>level</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67</w:t>
      </w:r>
      <w:r w:rsidR="00FB52AC" w:rsidRPr="00237276">
        <w:rPr>
          <w:rFonts w:ascii="Book Antiqua" w:hAnsi="Book Antiqua" w:cs="Times New Roman"/>
          <w:color w:val="000000" w:themeColor="text1"/>
          <w:sz w:val="24"/>
          <w:szCs w:val="24"/>
          <w:vertAlign w:val="superscript"/>
          <w:lang w:val="en-US"/>
        </w:rPr>
        <w:t>]</w:t>
      </w:r>
      <w:r w:rsidR="00C61EEB" w:rsidRPr="00237276">
        <w:rPr>
          <w:rFonts w:ascii="Book Antiqua" w:hAnsi="Book Antiqua" w:cs="Arial"/>
          <w:color w:val="000000" w:themeColor="text1"/>
          <w:sz w:val="24"/>
          <w:szCs w:val="24"/>
          <w:lang w:val="en-US"/>
        </w:rPr>
        <w:t xml:space="preserve">. </w:t>
      </w:r>
      <w:r w:rsidR="00C61EEB" w:rsidRPr="00237276">
        <w:rPr>
          <w:rFonts w:ascii="Book Antiqua" w:hAnsi="Book Antiqua"/>
          <w:color w:val="000000" w:themeColor="text1"/>
          <w:sz w:val="24"/>
          <w:szCs w:val="24"/>
          <w:lang w:val="en-US"/>
        </w:rPr>
        <w:t>However, 3D culture systems may rapidly replace conventional monolayer growth system</w:t>
      </w:r>
      <w:r w:rsidR="00807954" w:rsidRPr="00237276">
        <w:rPr>
          <w:rFonts w:ascii="Book Antiqua" w:hAnsi="Book Antiqua"/>
          <w:color w:val="000000" w:themeColor="text1"/>
          <w:sz w:val="24"/>
          <w:szCs w:val="24"/>
          <w:lang w:val="en-US"/>
        </w:rPr>
        <w:t>s</w:t>
      </w:r>
      <w:r w:rsidR="00C61EEB" w:rsidRPr="00237276">
        <w:rPr>
          <w:rFonts w:ascii="Book Antiqua" w:hAnsi="Book Antiqua"/>
          <w:color w:val="000000" w:themeColor="text1"/>
          <w:sz w:val="24"/>
          <w:szCs w:val="24"/>
          <w:lang w:val="en-US"/>
        </w:rPr>
        <w:t xml:space="preserve"> and</w:t>
      </w:r>
      <w:r w:rsidR="00523068" w:rsidRPr="00237276">
        <w:rPr>
          <w:rFonts w:ascii="Book Antiqua" w:hAnsi="Book Antiqua"/>
          <w:color w:val="000000" w:themeColor="text1"/>
          <w:sz w:val="24"/>
          <w:szCs w:val="24"/>
          <w:lang w:val="en-US"/>
        </w:rPr>
        <w:t xml:space="preserve"> </w:t>
      </w:r>
      <w:r w:rsidR="002A5837" w:rsidRPr="00237276">
        <w:rPr>
          <w:rFonts w:ascii="Book Antiqua" w:hAnsi="Book Antiqua"/>
          <w:color w:val="000000" w:themeColor="text1"/>
          <w:sz w:val="24"/>
          <w:szCs w:val="24"/>
          <w:lang w:val="en-US"/>
        </w:rPr>
        <w:t xml:space="preserve">various </w:t>
      </w:r>
      <w:r w:rsidR="004473D6" w:rsidRPr="00237276">
        <w:rPr>
          <w:rFonts w:ascii="Book Antiqua" w:hAnsi="Book Antiqua"/>
          <w:color w:val="000000" w:themeColor="text1"/>
          <w:sz w:val="24"/>
          <w:szCs w:val="24"/>
          <w:lang w:val="en-US"/>
        </w:rPr>
        <w:t xml:space="preserve">reports </w:t>
      </w:r>
      <w:r w:rsidR="00807954" w:rsidRPr="00237276">
        <w:rPr>
          <w:rFonts w:ascii="Book Antiqua" w:hAnsi="Book Antiqua"/>
          <w:color w:val="000000" w:themeColor="text1"/>
          <w:sz w:val="24"/>
          <w:szCs w:val="24"/>
          <w:lang w:val="en-US"/>
        </w:rPr>
        <w:t xml:space="preserve">have </w:t>
      </w:r>
      <w:r w:rsidR="004473D6" w:rsidRPr="00237276">
        <w:rPr>
          <w:rFonts w:ascii="Book Antiqua" w:hAnsi="Book Antiqua"/>
          <w:color w:val="000000" w:themeColor="text1"/>
          <w:sz w:val="24"/>
          <w:szCs w:val="24"/>
          <w:lang w:val="en-US"/>
        </w:rPr>
        <w:t xml:space="preserve">demonstrated that </w:t>
      </w:r>
      <w:proofErr w:type="spellStart"/>
      <w:r w:rsidR="004473D6" w:rsidRPr="00237276">
        <w:rPr>
          <w:rFonts w:ascii="Book Antiqua" w:hAnsi="Book Antiqua"/>
          <w:color w:val="000000" w:themeColor="text1"/>
          <w:sz w:val="24"/>
          <w:szCs w:val="24"/>
          <w:lang w:val="en-US"/>
        </w:rPr>
        <w:t>h</w:t>
      </w:r>
      <w:r w:rsidRPr="00237276">
        <w:rPr>
          <w:rFonts w:ascii="Book Antiqua" w:hAnsi="Book Antiqua"/>
          <w:color w:val="000000" w:themeColor="text1"/>
          <w:sz w:val="24"/>
          <w:szCs w:val="24"/>
          <w:lang w:val="en-US"/>
        </w:rPr>
        <w:t>PSCs</w:t>
      </w:r>
      <w:proofErr w:type="spellEnd"/>
      <w:r w:rsidRPr="00237276">
        <w:rPr>
          <w:rFonts w:ascii="Book Antiqua" w:hAnsi="Book Antiqua"/>
          <w:color w:val="000000" w:themeColor="text1"/>
          <w:sz w:val="24"/>
          <w:szCs w:val="24"/>
          <w:lang w:val="en-US"/>
        </w:rPr>
        <w:t xml:space="preserve"> </w:t>
      </w:r>
      <w:r w:rsidR="002A5837" w:rsidRPr="00237276">
        <w:rPr>
          <w:rFonts w:ascii="Book Antiqua" w:hAnsi="Book Antiqua"/>
          <w:color w:val="000000" w:themeColor="text1"/>
          <w:sz w:val="24"/>
          <w:szCs w:val="24"/>
          <w:lang w:val="en-US"/>
        </w:rPr>
        <w:t xml:space="preserve">may </w:t>
      </w:r>
      <w:r w:rsidR="004473D6" w:rsidRPr="00237276">
        <w:rPr>
          <w:rFonts w:ascii="Book Antiqua" w:hAnsi="Book Antiqua"/>
          <w:color w:val="000000" w:themeColor="text1"/>
          <w:sz w:val="24"/>
          <w:szCs w:val="24"/>
          <w:lang w:val="en-US"/>
        </w:rPr>
        <w:t xml:space="preserve">be expanded long-term using </w:t>
      </w:r>
      <w:r w:rsidRPr="00237276">
        <w:rPr>
          <w:rFonts w:ascii="Book Antiqua" w:hAnsi="Book Antiqua"/>
          <w:color w:val="000000" w:themeColor="text1"/>
          <w:sz w:val="24"/>
          <w:szCs w:val="24"/>
          <w:lang w:val="en-US"/>
        </w:rPr>
        <w:t>scalable</w:t>
      </w:r>
      <w:r w:rsidR="00C61EEB" w:rsidRPr="00237276">
        <w:rPr>
          <w:rFonts w:ascii="Book Antiqua" w:hAnsi="Book Antiqua"/>
          <w:color w:val="000000" w:themeColor="text1"/>
          <w:sz w:val="24"/>
          <w:szCs w:val="24"/>
          <w:lang w:val="en-US"/>
        </w:rPr>
        <w:t xml:space="preserve"> 3D</w:t>
      </w:r>
      <w:r w:rsidRPr="00237276">
        <w:rPr>
          <w:rFonts w:ascii="Book Antiqua" w:hAnsi="Book Antiqua"/>
          <w:color w:val="000000" w:themeColor="text1"/>
          <w:sz w:val="24"/>
          <w:szCs w:val="24"/>
          <w:lang w:val="en-US"/>
        </w:rPr>
        <w:t xml:space="preserve"> suspension culture </w:t>
      </w:r>
      <w:proofErr w:type="gramStart"/>
      <w:r w:rsidRPr="00237276">
        <w:rPr>
          <w:rFonts w:ascii="Book Antiqua" w:hAnsi="Book Antiqua"/>
          <w:color w:val="000000" w:themeColor="text1"/>
          <w:sz w:val="24"/>
          <w:szCs w:val="24"/>
          <w:lang w:val="en-US"/>
        </w:rPr>
        <w:t>system</w:t>
      </w:r>
      <w:r w:rsidR="002A5837" w:rsidRPr="00237276">
        <w:rPr>
          <w:rFonts w:ascii="Book Antiqua" w:hAnsi="Book Antiqua"/>
          <w:color w:val="000000" w:themeColor="text1"/>
          <w:sz w:val="24"/>
          <w:szCs w:val="24"/>
          <w:lang w:val="en-US"/>
        </w:rPr>
        <w:t>s</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68</w:t>
      </w:r>
      <w:r w:rsidR="00FB52AC" w:rsidRPr="00237276">
        <w:rPr>
          <w:rFonts w:ascii="Book Antiqua" w:hAnsi="Book Antiqua" w:cs="Times New Roman"/>
          <w:color w:val="000000" w:themeColor="text1"/>
          <w:sz w:val="24"/>
          <w:szCs w:val="24"/>
          <w:vertAlign w:val="superscript"/>
          <w:lang w:val="en-US"/>
        </w:rPr>
        <w:t>]</w:t>
      </w:r>
      <w:r w:rsidR="004473D6"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 xml:space="preserve">in chemically defined and </w:t>
      </w:r>
      <w:proofErr w:type="spellStart"/>
      <w:r w:rsidRPr="00237276">
        <w:rPr>
          <w:rFonts w:ascii="Book Antiqua" w:hAnsi="Book Antiqua"/>
          <w:color w:val="000000" w:themeColor="text1"/>
          <w:sz w:val="24"/>
          <w:szCs w:val="24"/>
          <w:lang w:val="en-US"/>
        </w:rPr>
        <w:t>xeno</w:t>
      </w:r>
      <w:proofErr w:type="spellEnd"/>
      <w:r w:rsidRPr="00237276">
        <w:rPr>
          <w:rFonts w:ascii="Book Antiqua" w:hAnsi="Book Antiqua"/>
          <w:color w:val="000000" w:themeColor="text1"/>
          <w:sz w:val="24"/>
          <w:szCs w:val="24"/>
          <w:lang w:val="en-US"/>
        </w:rPr>
        <w:t>-free conditions</w:t>
      </w:r>
      <w:r w:rsidR="004473D6" w:rsidRPr="00237276">
        <w:rPr>
          <w:rFonts w:ascii="Book Antiqua" w:hAnsi="Book Antiqua"/>
          <w:color w:val="000000" w:themeColor="text1"/>
          <w:sz w:val="24"/>
          <w:szCs w:val="24"/>
          <w:lang w:val="en-US"/>
        </w:rPr>
        <w:t xml:space="preserve">. One article </w:t>
      </w:r>
      <w:r w:rsidR="002A5837" w:rsidRPr="00237276">
        <w:rPr>
          <w:rFonts w:ascii="Book Antiqua" w:hAnsi="Book Antiqua"/>
          <w:color w:val="000000" w:themeColor="text1"/>
          <w:sz w:val="24"/>
          <w:szCs w:val="24"/>
          <w:lang w:val="en-US"/>
        </w:rPr>
        <w:t>revealed</w:t>
      </w:r>
      <w:r w:rsidR="00524FF6" w:rsidRPr="00237276">
        <w:rPr>
          <w:rFonts w:ascii="Book Antiqua" w:hAnsi="Book Antiqua"/>
          <w:color w:val="000000" w:themeColor="text1"/>
          <w:sz w:val="24"/>
          <w:szCs w:val="24"/>
          <w:lang w:val="en-US"/>
        </w:rPr>
        <w:t xml:space="preserve"> </w:t>
      </w:r>
      <w:r w:rsidR="004473D6" w:rsidRPr="00237276">
        <w:rPr>
          <w:rFonts w:ascii="Book Antiqua" w:hAnsi="Book Antiqua"/>
          <w:color w:val="000000" w:themeColor="text1"/>
          <w:sz w:val="24"/>
          <w:szCs w:val="24"/>
          <w:lang w:val="en-US"/>
        </w:rPr>
        <w:t xml:space="preserve">that </w:t>
      </w:r>
      <w:proofErr w:type="spellStart"/>
      <w:r w:rsidR="004473D6" w:rsidRPr="00237276">
        <w:rPr>
          <w:rFonts w:ascii="Book Antiqua" w:hAnsi="Book Antiqua"/>
          <w:color w:val="000000" w:themeColor="text1"/>
          <w:sz w:val="24"/>
          <w:szCs w:val="24"/>
          <w:lang w:val="en-US"/>
        </w:rPr>
        <w:t>hESCs</w:t>
      </w:r>
      <w:proofErr w:type="spellEnd"/>
      <w:r w:rsidR="004473D6" w:rsidRPr="00237276">
        <w:rPr>
          <w:rFonts w:ascii="Book Antiqua" w:hAnsi="Book Antiqua"/>
          <w:color w:val="000000" w:themeColor="text1"/>
          <w:sz w:val="24"/>
          <w:szCs w:val="24"/>
          <w:lang w:val="en-US"/>
        </w:rPr>
        <w:t xml:space="preserve"> cultured in these conditions</w:t>
      </w:r>
      <w:r w:rsidRPr="00237276">
        <w:rPr>
          <w:rFonts w:ascii="Book Antiqua" w:hAnsi="Book Antiqua"/>
          <w:color w:val="000000" w:themeColor="text1"/>
          <w:sz w:val="24"/>
          <w:szCs w:val="24"/>
          <w:lang w:val="en-US"/>
        </w:rPr>
        <w:t xml:space="preserve"> retained a normal karyotype </w:t>
      </w:r>
      <w:r w:rsidR="002A5837" w:rsidRPr="00237276">
        <w:rPr>
          <w:rFonts w:ascii="Book Antiqua" w:hAnsi="Book Antiqua"/>
          <w:color w:val="000000" w:themeColor="text1"/>
          <w:sz w:val="24"/>
          <w:szCs w:val="24"/>
          <w:lang w:val="en-US"/>
        </w:rPr>
        <w:t xml:space="preserve">for </w:t>
      </w:r>
      <w:r w:rsidR="004473D6" w:rsidRPr="00237276">
        <w:rPr>
          <w:rFonts w:ascii="Book Antiqua" w:hAnsi="Book Antiqua"/>
          <w:color w:val="000000" w:themeColor="text1"/>
          <w:sz w:val="24"/>
          <w:szCs w:val="24"/>
          <w:lang w:val="en-US"/>
        </w:rPr>
        <w:t xml:space="preserve">over 20 </w:t>
      </w:r>
      <w:proofErr w:type="gramStart"/>
      <w:r w:rsidR="004473D6" w:rsidRPr="00237276">
        <w:rPr>
          <w:rFonts w:ascii="Book Antiqua" w:hAnsi="Book Antiqua"/>
          <w:color w:val="000000" w:themeColor="text1"/>
          <w:sz w:val="24"/>
          <w:szCs w:val="24"/>
          <w:lang w:val="en-US"/>
        </w:rPr>
        <w:t>passages</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69</w:t>
      </w:r>
      <w:r w:rsidR="00FB52AC"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However, the potential protective effect of such a culture system on iPSC genomic integrity is yet to be further investigated. </w:t>
      </w:r>
    </w:p>
    <w:p w14:paraId="32B19452" w14:textId="1A3BD6CE" w:rsidR="005A3CB3" w:rsidRPr="00237276" w:rsidRDefault="00E61C29" w:rsidP="002C263B">
      <w:pPr>
        <w:spacing w:after="0" w:line="360" w:lineRule="auto"/>
        <w:ind w:firstLineChars="100" w:firstLine="240"/>
        <w:jc w:val="both"/>
        <w:rPr>
          <w:rFonts w:ascii="Book Antiqua" w:hAnsi="Book Antiqua"/>
          <w:color w:val="000000" w:themeColor="text1"/>
          <w:sz w:val="24"/>
          <w:szCs w:val="24"/>
          <w:lang w:val="en-US"/>
        </w:rPr>
      </w:pPr>
      <w:r w:rsidRPr="00237276">
        <w:rPr>
          <w:rFonts w:ascii="Book Antiqua" w:hAnsi="Book Antiqua"/>
          <w:color w:val="000000" w:themeColor="text1"/>
          <w:sz w:val="24"/>
          <w:szCs w:val="24"/>
          <w:lang w:val="en-US"/>
        </w:rPr>
        <w:t>Another component of the reprogramming system is the oxygen percentage in the incubator</w:t>
      </w:r>
      <w:r w:rsidR="00513EE1" w:rsidRPr="00237276">
        <w:rPr>
          <w:rFonts w:ascii="Book Antiqua" w:hAnsi="Book Antiqua"/>
          <w:color w:val="000000" w:themeColor="text1"/>
          <w:sz w:val="24"/>
          <w:szCs w:val="24"/>
          <w:lang w:val="en-US"/>
        </w:rPr>
        <w:t xml:space="preserve"> where the cells are </w:t>
      </w:r>
      <w:r w:rsidR="00D10AEE" w:rsidRPr="00237276">
        <w:rPr>
          <w:rFonts w:ascii="Book Antiqua" w:hAnsi="Book Antiqua"/>
          <w:color w:val="000000" w:themeColor="text1"/>
          <w:sz w:val="24"/>
          <w:szCs w:val="24"/>
          <w:lang w:val="en-US"/>
        </w:rPr>
        <w:t>cultured</w:t>
      </w:r>
      <w:r w:rsidRPr="00237276">
        <w:rPr>
          <w:rFonts w:ascii="Book Antiqua" w:hAnsi="Book Antiqua"/>
          <w:color w:val="000000" w:themeColor="text1"/>
          <w:sz w:val="24"/>
          <w:szCs w:val="24"/>
          <w:lang w:val="en-US"/>
        </w:rPr>
        <w:t>. The</w:t>
      </w:r>
      <w:r w:rsidR="005A3CB3" w:rsidRPr="00237276">
        <w:rPr>
          <w:rFonts w:ascii="Book Antiqua" w:hAnsi="Book Antiqua"/>
          <w:color w:val="000000" w:themeColor="text1"/>
          <w:sz w:val="24"/>
          <w:szCs w:val="24"/>
          <w:lang w:val="en-US"/>
        </w:rPr>
        <w:t xml:space="preserve"> expansion of iPSC</w:t>
      </w:r>
      <w:r w:rsidRPr="00237276">
        <w:rPr>
          <w:rFonts w:ascii="Book Antiqua" w:hAnsi="Book Antiqua"/>
          <w:color w:val="000000" w:themeColor="text1"/>
          <w:sz w:val="24"/>
          <w:szCs w:val="24"/>
          <w:lang w:val="en-US"/>
        </w:rPr>
        <w:t>s</w:t>
      </w:r>
      <w:r w:rsidR="005A3CB3" w:rsidRPr="00237276">
        <w:rPr>
          <w:rFonts w:ascii="Book Antiqua" w:hAnsi="Book Antiqua"/>
          <w:color w:val="000000" w:themeColor="text1"/>
          <w:sz w:val="24"/>
          <w:szCs w:val="24"/>
          <w:lang w:val="en-US"/>
        </w:rPr>
        <w:t xml:space="preserve"> is commonly performed under 5% CO</w:t>
      </w:r>
      <w:r w:rsidR="005A3CB3" w:rsidRPr="00237276">
        <w:rPr>
          <w:rFonts w:ascii="Book Antiqua" w:hAnsi="Book Antiqua"/>
          <w:color w:val="000000" w:themeColor="text1"/>
          <w:sz w:val="24"/>
          <w:szCs w:val="24"/>
          <w:vertAlign w:val="subscript"/>
          <w:lang w:val="en-US"/>
        </w:rPr>
        <w:t>2</w:t>
      </w:r>
      <w:r w:rsidR="00513EE1" w:rsidRPr="00237276">
        <w:rPr>
          <w:rFonts w:ascii="Book Antiqua" w:hAnsi="Book Antiqua"/>
          <w:color w:val="000000" w:themeColor="text1"/>
          <w:sz w:val="24"/>
          <w:szCs w:val="24"/>
          <w:lang w:val="en-US"/>
        </w:rPr>
        <w:t>;</w:t>
      </w:r>
      <w:r w:rsidR="00D10AEE"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20% O</w:t>
      </w:r>
      <w:r w:rsidRPr="00237276">
        <w:rPr>
          <w:rFonts w:ascii="Book Antiqua" w:hAnsi="Book Antiqua"/>
          <w:color w:val="000000" w:themeColor="text1"/>
          <w:sz w:val="24"/>
          <w:szCs w:val="24"/>
          <w:vertAlign w:val="subscript"/>
          <w:lang w:val="en-US"/>
        </w:rPr>
        <w:t>2</w:t>
      </w:r>
      <w:r w:rsidR="005A3CB3" w:rsidRPr="00237276">
        <w:rPr>
          <w:rFonts w:ascii="Book Antiqua" w:hAnsi="Book Antiqua"/>
          <w:color w:val="000000" w:themeColor="text1"/>
          <w:sz w:val="24"/>
          <w:szCs w:val="24"/>
          <w:lang w:val="en-US"/>
        </w:rPr>
        <w:t xml:space="preserve"> incubator</w:t>
      </w:r>
      <w:r w:rsidR="00513EE1" w:rsidRPr="00237276">
        <w:rPr>
          <w:rFonts w:ascii="Book Antiqua" w:hAnsi="Book Antiqua"/>
          <w:color w:val="000000" w:themeColor="text1"/>
          <w:sz w:val="24"/>
          <w:szCs w:val="24"/>
          <w:lang w:val="en-US"/>
        </w:rPr>
        <w:t xml:space="preserve"> (</w:t>
      </w:r>
      <w:proofErr w:type="spellStart"/>
      <w:r w:rsidR="00513EE1" w:rsidRPr="00237276">
        <w:rPr>
          <w:rFonts w:ascii="Book Antiqua" w:hAnsi="Book Antiqua"/>
          <w:color w:val="000000" w:themeColor="text1"/>
          <w:sz w:val="24"/>
          <w:szCs w:val="24"/>
          <w:lang w:val="en-US"/>
        </w:rPr>
        <w:t>normoxia</w:t>
      </w:r>
      <w:proofErr w:type="spellEnd"/>
      <w:r w:rsidR="00513EE1"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 xml:space="preserve">. </w:t>
      </w:r>
      <w:r w:rsidR="005A3CB3" w:rsidRPr="00237276">
        <w:rPr>
          <w:rFonts w:ascii="Book Antiqua" w:hAnsi="Book Antiqua"/>
          <w:color w:val="000000" w:themeColor="text1"/>
          <w:sz w:val="24"/>
          <w:szCs w:val="24"/>
          <w:lang w:val="en-US"/>
        </w:rPr>
        <w:t>However</w:t>
      </w:r>
      <w:r w:rsidR="00D10AEE" w:rsidRPr="00237276">
        <w:rPr>
          <w:rFonts w:ascii="Book Antiqua" w:hAnsi="Book Antiqua"/>
          <w:color w:val="000000" w:themeColor="text1"/>
          <w:sz w:val="24"/>
          <w:szCs w:val="24"/>
          <w:lang w:val="en-US"/>
        </w:rPr>
        <w:t>,</w:t>
      </w:r>
      <w:r w:rsidR="005A3CB3" w:rsidRPr="00237276">
        <w:rPr>
          <w:rFonts w:ascii="Book Antiqua" w:hAnsi="Book Antiqua"/>
          <w:color w:val="000000" w:themeColor="text1"/>
          <w:sz w:val="24"/>
          <w:szCs w:val="24"/>
          <w:lang w:val="en-US"/>
        </w:rPr>
        <w:t xml:space="preserve"> this oxygen condition </w:t>
      </w:r>
      <w:r w:rsidR="00513EE1" w:rsidRPr="00237276">
        <w:rPr>
          <w:rFonts w:ascii="Book Antiqua" w:hAnsi="Book Antiqua"/>
          <w:color w:val="000000" w:themeColor="text1"/>
          <w:sz w:val="24"/>
          <w:szCs w:val="24"/>
          <w:lang w:val="en-US"/>
        </w:rPr>
        <w:t>differs from</w:t>
      </w:r>
      <w:r w:rsidRPr="00237276">
        <w:rPr>
          <w:rFonts w:ascii="Book Antiqua" w:hAnsi="Book Antiqua"/>
          <w:color w:val="000000" w:themeColor="text1"/>
          <w:sz w:val="24"/>
          <w:szCs w:val="24"/>
          <w:lang w:val="en-US"/>
        </w:rPr>
        <w:t xml:space="preserve"> the one present in the physiological “niche” of </w:t>
      </w:r>
      <w:r w:rsidR="00FE3D14" w:rsidRPr="00237276">
        <w:rPr>
          <w:rFonts w:ascii="Book Antiqua" w:hAnsi="Book Antiqua"/>
          <w:color w:val="000000" w:themeColor="text1"/>
          <w:sz w:val="24"/>
          <w:szCs w:val="24"/>
          <w:lang w:val="en-US"/>
        </w:rPr>
        <w:t>pluripotent stem cells found in the embryo inner cell mass</w:t>
      </w:r>
      <w:r w:rsidR="00D10AEE"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 xml:space="preserve"> which is </w:t>
      </w:r>
      <w:r w:rsidR="00FC116D" w:rsidRPr="00237276">
        <w:rPr>
          <w:rFonts w:ascii="Book Antiqua" w:hAnsi="Book Antiqua"/>
          <w:color w:val="000000" w:themeColor="text1"/>
          <w:sz w:val="24"/>
          <w:szCs w:val="24"/>
          <w:lang w:val="en-US"/>
        </w:rPr>
        <w:t xml:space="preserve">in </w:t>
      </w:r>
      <w:proofErr w:type="gramStart"/>
      <w:r w:rsidR="00FC116D" w:rsidRPr="00237276">
        <w:rPr>
          <w:rFonts w:ascii="Book Antiqua" w:hAnsi="Book Antiqua"/>
          <w:color w:val="000000" w:themeColor="text1"/>
          <w:sz w:val="24"/>
          <w:szCs w:val="24"/>
          <w:lang w:val="en-US"/>
        </w:rPr>
        <w:t>hypoxia</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70</w:t>
      </w:r>
      <w:r w:rsidR="00FB52AC" w:rsidRPr="00237276">
        <w:rPr>
          <w:rFonts w:ascii="Book Antiqua" w:hAnsi="Book Antiqua" w:cs="Times New Roman"/>
          <w:color w:val="000000" w:themeColor="text1"/>
          <w:sz w:val="24"/>
          <w:szCs w:val="24"/>
          <w:vertAlign w:val="superscript"/>
          <w:lang w:val="en-US"/>
        </w:rPr>
        <w:t>]</w:t>
      </w:r>
      <w:r w:rsidR="00A154C7"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iPSCs, by definition,</w:t>
      </w:r>
      <w:r w:rsidR="00513EE1"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do not have physiological niches and can</w:t>
      </w:r>
      <w:r w:rsidR="00D10AEE" w:rsidRPr="00237276">
        <w:rPr>
          <w:rFonts w:ascii="Book Antiqua" w:hAnsi="Book Antiqua"/>
          <w:color w:val="000000" w:themeColor="text1"/>
          <w:sz w:val="24"/>
          <w:szCs w:val="24"/>
          <w:lang w:val="en-US"/>
        </w:rPr>
        <w:t xml:space="preserve"> therefore</w:t>
      </w:r>
      <w:r w:rsidRPr="00237276">
        <w:rPr>
          <w:rFonts w:ascii="Book Antiqua" w:hAnsi="Book Antiqua"/>
          <w:color w:val="000000" w:themeColor="text1"/>
          <w:sz w:val="24"/>
          <w:szCs w:val="24"/>
          <w:lang w:val="en-US"/>
        </w:rPr>
        <w:t xml:space="preserve"> be generated </w:t>
      </w:r>
      <w:r w:rsidR="00513EE1" w:rsidRPr="00237276">
        <w:rPr>
          <w:rFonts w:ascii="Book Antiqua" w:hAnsi="Book Antiqua"/>
          <w:color w:val="000000" w:themeColor="text1"/>
          <w:sz w:val="24"/>
          <w:szCs w:val="24"/>
          <w:lang w:val="en-US"/>
        </w:rPr>
        <w:t xml:space="preserve">both </w:t>
      </w:r>
      <w:r w:rsidRPr="00237276">
        <w:rPr>
          <w:rFonts w:ascii="Book Antiqua" w:hAnsi="Book Antiqua"/>
          <w:color w:val="000000" w:themeColor="text1"/>
          <w:sz w:val="24"/>
          <w:szCs w:val="24"/>
          <w:lang w:val="en-US"/>
        </w:rPr>
        <w:t xml:space="preserve">in </w:t>
      </w:r>
      <w:proofErr w:type="spellStart"/>
      <w:r w:rsidRPr="00237276">
        <w:rPr>
          <w:rFonts w:ascii="Book Antiqua" w:hAnsi="Book Antiqua"/>
          <w:color w:val="000000" w:themeColor="text1"/>
          <w:sz w:val="24"/>
          <w:szCs w:val="24"/>
          <w:lang w:val="en-US"/>
        </w:rPr>
        <w:t>normoxia</w:t>
      </w:r>
      <w:proofErr w:type="spellEnd"/>
      <w:r w:rsidRPr="00237276">
        <w:rPr>
          <w:rFonts w:ascii="Book Antiqua" w:hAnsi="Book Antiqua"/>
          <w:color w:val="000000" w:themeColor="text1"/>
          <w:sz w:val="24"/>
          <w:szCs w:val="24"/>
          <w:lang w:val="en-US"/>
        </w:rPr>
        <w:t xml:space="preserve"> and hypoxia. </w:t>
      </w:r>
      <w:r w:rsidR="00D10AEE" w:rsidRPr="00237276">
        <w:rPr>
          <w:rFonts w:ascii="Book Antiqua" w:hAnsi="Book Antiqua"/>
          <w:color w:val="000000" w:themeColor="text1"/>
          <w:sz w:val="24"/>
          <w:szCs w:val="24"/>
          <w:lang w:val="en-US"/>
        </w:rPr>
        <w:t xml:space="preserve">Various </w:t>
      </w:r>
      <w:r w:rsidRPr="00237276">
        <w:rPr>
          <w:rFonts w:ascii="Book Antiqua" w:hAnsi="Book Antiqua"/>
          <w:color w:val="000000" w:themeColor="text1"/>
          <w:sz w:val="24"/>
          <w:szCs w:val="24"/>
          <w:lang w:val="en-US"/>
        </w:rPr>
        <w:t>a</w:t>
      </w:r>
      <w:r w:rsidR="00513EE1" w:rsidRPr="00237276">
        <w:rPr>
          <w:rFonts w:ascii="Book Antiqua" w:hAnsi="Book Antiqua"/>
          <w:color w:val="000000" w:themeColor="text1"/>
          <w:sz w:val="24"/>
          <w:szCs w:val="24"/>
          <w:lang w:val="en-US"/>
        </w:rPr>
        <w:t xml:space="preserve">rticles </w:t>
      </w:r>
      <w:r w:rsidR="00D10AEE" w:rsidRPr="00237276">
        <w:rPr>
          <w:rFonts w:ascii="Book Antiqua" w:hAnsi="Book Antiqua"/>
          <w:color w:val="000000" w:themeColor="text1"/>
          <w:sz w:val="24"/>
          <w:szCs w:val="24"/>
          <w:lang w:val="en-US"/>
        </w:rPr>
        <w:t xml:space="preserve">suggest </w:t>
      </w:r>
      <w:r w:rsidR="00513EE1" w:rsidRPr="00237276">
        <w:rPr>
          <w:rFonts w:ascii="Book Antiqua" w:hAnsi="Book Antiqua"/>
          <w:color w:val="000000" w:themeColor="text1"/>
          <w:sz w:val="24"/>
          <w:szCs w:val="24"/>
          <w:lang w:val="en-US"/>
        </w:rPr>
        <w:t xml:space="preserve">that hypoxia improves reprogramming </w:t>
      </w:r>
      <w:proofErr w:type="gramStart"/>
      <w:r w:rsidRPr="00237276">
        <w:rPr>
          <w:rFonts w:ascii="Book Antiqua" w:hAnsi="Book Antiqua"/>
          <w:color w:val="000000" w:themeColor="text1"/>
          <w:sz w:val="24"/>
          <w:szCs w:val="24"/>
          <w:lang w:val="en-US"/>
        </w:rPr>
        <w:t>efficiency</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31</w:t>
      </w:r>
      <w:r w:rsidR="00FB52AC" w:rsidRPr="00237276">
        <w:rPr>
          <w:rFonts w:ascii="Book Antiqua" w:hAnsi="Book Antiqua" w:cs="Times New Roman"/>
          <w:color w:val="000000" w:themeColor="text1"/>
          <w:sz w:val="24"/>
          <w:szCs w:val="24"/>
          <w:vertAlign w:val="superscript"/>
          <w:lang w:val="en-US"/>
        </w:rPr>
        <w:t>,</w:t>
      </w:r>
      <w:r w:rsidR="00E40DB7" w:rsidRPr="00237276">
        <w:rPr>
          <w:rFonts w:ascii="Book Antiqua" w:hAnsi="Book Antiqua" w:cs="Times New Roman"/>
          <w:color w:val="000000" w:themeColor="text1"/>
          <w:sz w:val="24"/>
          <w:szCs w:val="24"/>
          <w:vertAlign w:val="superscript"/>
          <w:lang w:val="en-US"/>
        </w:rPr>
        <w:t>71,72</w:t>
      </w:r>
      <w:r w:rsidR="00FB52AC" w:rsidRPr="00237276">
        <w:rPr>
          <w:rFonts w:ascii="Book Antiqua" w:hAnsi="Book Antiqua" w:cs="Times New Roman"/>
          <w:color w:val="000000" w:themeColor="text1"/>
          <w:sz w:val="24"/>
          <w:szCs w:val="24"/>
          <w:vertAlign w:val="superscript"/>
          <w:lang w:val="en-US"/>
        </w:rPr>
        <w:t>]</w:t>
      </w:r>
      <w:r w:rsidR="00045743" w:rsidRPr="00237276">
        <w:rPr>
          <w:rFonts w:ascii="Book Antiqua" w:hAnsi="Book Antiqua"/>
          <w:color w:val="000000" w:themeColor="text1"/>
          <w:sz w:val="24"/>
          <w:szCs w:val="24"/>
          <w:lang w:val="en-US"/>
        </w:rPr>
        <w:t xml:space="preserve"> and can induce re-entry of committed cells (</w:t>
      </w:r>
      <w:r w:rsidR="00523068" w:rsidRPr="00237276">
        <w:rPr>
          <w:rFonts w:ascii="Book Antiqua" w:hAnsi="Book Antiqua"/>
          <w:color w:val="000000" w:themeColor="text1"/>
          <w:sz w:val="24"/>
          <w:szCs w:val="24"/>
          <w:lang w:val="en-US"/>
        </w:rPr>
        <w:t>spontaneous</w:t>
      </w:r>
      <w:r w:rsidR="00045743" w:rsidRPr="00237276">
        <w:rPr>
          <w:rFonts w:ascii="Book Antiqua" w:hAnsi="Book Antiqua"/>
          <w:color w:val="000000" w:themeColor="text1"/>
          <w:sz w:val="24"/>
          <w:szCs w:val="24"/>
          <w:lang w:val="en-US"/>
        </w:rPr>
        <w:t xml:space="preserve"> differentiated cells from ESC culture) into a fully pluripotent state</w:t>
      </w:r>
      <w:r w:rsidR="00FB52AC" w:rsidRPr="00237276">
        <w:rPr>
          <w:rFonts w:ascii="Book Antiqua" w:hAnsi="Book Antiqua" w:cs="Times New Roman"/>
          <w:color w:val="000000" w:themeColor="text1"/>
          <w:sz w:val="24"/>
          <w:szCs w:val="24"/>
          <w:vertAlign w:val="superscript"/>
          <w:lang w:val="en-US"/>
        </w:rPr>
        <w:t>[</w:t>
      </w:r>
      <w:r w:rsidR="00E40DB7" w:rsidRPr="00237276">
        <w:rPr>
          <w:rFonts w:ascii="Book Antiqua" w:hAnsi="Book Antiqua" w:cs="Times New Roman"/>
          <w:color w:val="000000" w:themeColor="text1"/>
          <w:sz w:val="24"/>
          <w:szCs w:val="24"/>
          <w:vertAlign w:val="superscript"/>
          <w:lang w:val="en-US"/>
        </w:rPr>
        <w:t>73</w:t>
      </w:r>
      <w:r w:rsidR="00FB52AC" w:rsidRPr="00237276">
        <w:rPr>
          <w:rFonts w:ascii="Book Antiqua" w:hAnsi="Book Antiqua" w:cs="Times New Roman"/>
          <w:color w:val="000000" w:themeColor="text1"/>
          <w:sz w:val="24"/>
          <w:szCs w:val="24"/>
          <w:vertAlign w:val="superscript"/>
          <w:lang w:val="en-US"/>
        </w:rPr>
        <w:t>]</w:t>
      </w:r>
      <w:r w:rsidR="00045743" w:rsidRPr="00237276">
        <w:rPr>
          <w:rFonts w:ascii="Book Antiqua" w:hAnsi="Book Antiqua"/>
          <w:color w:val="000000" w:themeColor="text1"/>
          <w:sz w:val="24"/>
          <w:szCs w:val="24"/>
          <w:lang w:val="en-US"/>
        </w:rPr>
        <w:t>. T</w:t>
      </w:r>
      <w:r w:rsidR="00513EE1" w:rsidRPr="00237276">
        <w:rPr>
          <w:rFonts w:ascii="Book Antiqua" w:hAnsi="Book Antiqua"/>
          <w:color w:val="000000" w:themeColor="text1"/>
          <w:sz w:val="24"/>
          <w:szCs w:val="24"/>
          <w:lang w:val="en-US"/>
        </w:rPr>
        <w:t xml:space="preserve">he precise temporal role </w:t>
      </w:r>
      <w:r w:rsidRPr="00237276">
        <w:rPr>
          <w:rFonts w:ascii="Book Antiqua" w:hAnsi="Book Antiqua"/>
          <w:color w:val="000000" w:themeColor="text1"/>
          <w:sz w:val="24"/>
          <w:szCs w:val="24"/>
          <w:lang w:val="en-US"/>
        </w:rPr>
        <w:t xml:space="preserve">of hypoxia during human reprogramming has been recently </w:t>
      </w:r>
      <w:proofErr w:type="gramStart"/>
      <w:r w:rsidRPr="00237276">
        <w:rPr>
          <w:rFonts w:ascii="Book Antiqua" w:hAnsi="Book Antiqua"/>
          <w:color w:val="000000" w:themeColor="text1"/>
          <w:sz w:val="24"/>
          <w:szCs w:val="24"/>
          <w:lang w:val="en-US"/>
        </w:rPr>
        <w:t>studied</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74</w:t>
      </w:r>
      <w:r w:rsidR="00FB52AC" w:rsidRPr="00237276">
        <w:rPr>
          <w:rFonts w:ascii="Book Antiqua" w:hAnsi="Book Antiqua" w:cs="Times New Roman"/>
          <w:color w:val="000000" w:themeColor="text1"/>
          <w:sz w:val="24"/>
          <w:szCs w:val="24"/>
          <w:vertAlign w:val="superscript"/>
          <w:lang w:val="en-US"/>
        </w:rPr>
        <w:t>]</w:t>
      </w:r>
      <w:r w:rsidR="00513EE1" w:rsidRPr="00237276">
        <w:rPr>
          <w:rFonts w:ascii="Book Antiqua" w:hAnsi="Book Antiqua"/>
          <w:color w:val="000000" w:themeColor="text1"/>
          <w:sz w:val="24"/>
          <w:szCs w:val="24"/>
          <w:lang w:val="en-US"/>
        </w:rPr>
        <w:t xml:space="preserve">. </w:t>
      </w:r>
      <w:r w:rsidR="00D10AEE" w:rsidRPr="00237276">
        <w:rPr>
          <w:rFonts w:ascii="Book Antiqua" w:hAnsi="Book Antiqua"/>
          <w:color w:val="000000" w:themeColor="text1"/>
          <w:sz w:val="24"/>
          <w:szCs w:val="24"/>
          <w:lang w:val="en-US"/>
        </w:rPr>
        <w:t>In addition</w:t>
      </w:r>
      <w:r w:rsidR="00BB420F" w:rsidRPr="00237276">
        <w:rPr>
          <w:rFonts w:ascii="Book Antiqua" w:hAnsi="Book Antiqua"/>
          <w:color w:val="000000" w:themeColor="text1"/>
          <w:sz w:val="24"/>
          <w:szCs w:val="24"/>
          <w:lang w:val="en-US"/>
        </w:rPr>
        <w:t xml:space="preserve">, a study </w:t>
      </w:r>
      <w:r w:rsidR="00D10AEE" w:rsidRPr="00237276">
        <w:rPr>
          <w:rFonts w:ascii="Book Antiqua" w:hAnsi="Book Antiqua"/>
          <w:color w:val="000000" w:themeColor="text1"/>
          <w:sz w:val="24"/>
          <w:szCs w:val="24"/>
          <w:lang w:val="en-US"/>
        </w:rPr>
        <w:t xml:space="preserve">demonstrated </w:t>
      </w:r>
      <w:r w:rsidR="00BB420F" w:rsidRPr="00237276">
        <w:rPr>
          <w:rFonts w:ascii="Book Antiqua" w:hAnsi="Book Antiqua"/>
          <w:color w:val="000000" w:themeColor="text1"/>
          <w:sz w:val="24"/>
          <w:szCs w:val="24"/>
          <w:lang w:val="en-US"/>
        </w:rPr>
        <w:t>that the expression of the MMR (DNA mismatch repair)</w:t>
      </w:r>
      <w:r w:rsidR="00D10AEE" w:rsidRPr="00237276">
        <w:rPr>
          <w:rFonts w:ascii="Book Antiqua" w:hAnsi="Book Antiqua"/>
          <w:color w:val="000000" w:themeColor="text1"/>
          <w:sz w:val="24"/>
          <w:szCs w:val="24"/>
          <w:lang w:val="en-US"/>
        </w:rPr>
        <w:t>,</w:t>
      </w:r>
      <w:r w:rsidR="00BB420F" w:rsidRPr="00237276">
        <w:rPr>
          <w:rFonts w:ascii="Book Antiqua" w:hAnsi="Book Antiqua"/>
          <w:color w:val="000000" w:themeColor="text1"/>
          <w:sz w:val="24"/>
          <w:szCs w:val="24"/>
          <w:lang w:val="en-US"/>
        </w:rPr>
        <w:t xml:space="preserve"> which normally corrects replication errors</w:t>
      </w:r>
      <w:r w:rsidR="00D10AEE" w:rsidRPr="00237276">
        <w:rPr>
          <w:rFonts w:ascii="Book Antiqua" w:hAnsi="Book Antiqua"/>
          <w:color w:val="000000" w:themeColor="text1"/>
          <w:sz w:val="24"/>
          <w:szCs w:val="24"/>
          <w:lang w:val="en-US"/>
        </w:rPr>
        <w:t>,</w:t>
      </w:r>
      <w:r w:rsidR="00BB420F" w:rsidRPr="00237276">
        <w:rPr>
          <w:rFonts w:ascii="Book Antiqua" w:hAnsi="Book Antiqua"/>
          <w:color w:val="000000" w:themeColor="text1"/>
          <w:sz w:val="24"/>
          <w:szCs w:val="24"/>
          <w:lang w:val="en-US"/>
        </w:rPr>
        <w:t xml:space="preserve"> was down</w:t>
      </w:r>
      <w:r w:rsidR="00D10AEE" w:rsidRPr="00237276">
        <w:rPr>
          <w:rFonts w:ascii="Book Antiqua" w:hAnsi="Book Antiqua"/>
          <w:color w:val="000000" w:themeColor="text1"/>
          <w:sz w:val="24"/>
          <w:szCs w:val="24"/>
          <w:lang w:val="en-US"/>
        </w:rPr>
        <w:t xml:space="preserve"> </w:t>
      </w:r>
      <w:r w:rsidR="00BB420F" w:rsidRPr="00237276">
        <w:rPr>
          <w:rFonts w:ascii="Book Antiqua" w:hAnsi="Book Antiqua"/>
          <w:color w:val="000000" w:themeColor="text1"/>
          <w:sz w:val="24"/>
          <w:szCs w:val="24"/>
          <w:lang w:val="en-US"/>
        </w:rPr>
        <w:t>regulated</w:t>
      </w:r>
      <w:r w:rsidR="00D10AEE" w:rsidRPr="00237276">
        <w:rPr>
          <w:rFonts w:ascii="Book Antiqua" w:hAnsi="Book Antiqua"/>
          <w:color w:val="000000" w:themeColor="text1"/>
          <w:sz w:val="24"/>
          <w:szCs w:val="24"/>
          <w:lang w:val="en-US"/>
        </w:rPr>
        <w:t xml:space="preserve"> in both mouse neural stem cells and human mesenchymal stem cells exposed to hypoxia</w:t>
      </w:r>
      <w:r w:rsidR="00FB52AC" w:rsidRPr="00237276">
        <w:rPr>
          <w:rFonts w:ascii="Book Antiqua" w:hAnsi="Book Antiqua" w:cs="Times New Roman"/>
          <w:color w:val="000000" w:themeColor="text1"/>
          <w:sz w:val="24"/>
          <w:szCs w:val="24"/>
          <w:vertAlign w:val="superscript"/>
          <w:lang w:val="en-US"/>
        </w:rPr>
        <w:t>[</w:t>
      </w:r>
      <w:r w:rsidR="00E40DB7" w:rsidRPr="00237276">
        <w:rPr>
          <w:rFonts w:ascii="Book Antiqua" w:hAnsi="Book Antiqua" w:cs="Times New Roman"/>
          <w:color w:val="000000" w:themeColor="text1"/>
          <w:sz w:val="24"/>
          <w:szCs w:val="24"/>
          <w:vertAlign w:val="superscript"/>
          <w:lang w:val="en-US"/>
        </w:rPr>
        <w:t>75</w:t>
      </w:r>
      <w:r w:rsidR="00FB52AC" w:rsidRPr="00237276">
        <w:rPr>
          <w:rFonts w:ascii="Book Antiqua" w:hAnsi="Book Antiqua" w:cs="Times New Roman"/>
          <w:color w:val="000000" w:themeColor="text1"/>
          <w:sz w:val="24"/>
          <w:szCs w:val="24"/>
          <w:vertAlign w:val="superscript"/>
          <w:lang w:val="en-US"/>
        </w:rPr>
        <w:t>]</w:t>
      </w:r>
      <w:r w:rsidR="00FE3D14" w:rsidRPr="00237276">
        <w:rPr>
          <w:rFonts w:ascii="Book Antiqua" w:hAnsi="Book Antiqua"/>
          <w:color w:val="000000" w:themeColor="text1"/>
          <w:sz w:val="24"/>
          <w:szCs w:val="24"/>
          <w:lang w:val="en-US"/>
        </w:rPr>
        <w:t xml:space="preserve">. </w:t>
      </w:r>
      <w:r w:rsidR="00D10AEE" w:rsidRPr="00237276">
        <w:rPr>
          <w:rFonts w:ascii="Book Antiqua" w:hAnsi="Book Antiqua"/>
          <w:color w:val="000000" w:themeColor="text1"/>
          <w:sz w:val="24"/>
          <w:szCs w:val="24"/>
          <w:lang w:val="en-US"/>
        </w:rPr>
        <w:t xml:space="preserve">This </w:t>
      </w:r>
      <w:r w:rsidR="00930AA9" w:rsidRPr="00237276">
        <w:rPr>
          <w:rFonts w:ascii="Book Antiqua" w:hAnsi="Book Antiqua"/>
          <w:color w:val="000000" w:themeColor="text1"/>
          <w:sz w:val="24"/>
          <w:szCs w:val="24"/>
          <w:lang w:val="en-US"/>
        </w:rPr>
        <w:t xml:space="preserve">malfunction is also involve in the </w:t>
      </w:r>
      <w:r w:rsidR="00BB420F" w:rsidRPr="00237276">
        <w:rPr>
          <w:rFonts w:ascii="Book Antiqua" w:hAnsi="Book Antiqua"/>
          <w:color w:val="000000" w:themeColor="text1"/>
          <w:sz w:val="24"/>
          <w:szCs w:val="24"/>
          <w:lang w:val="en-US"/>
        </w:rPr>
        <w:t>genomic instability</w:t>
      </w:r>
      <w:r w:rsidR="00930AA9" w:rsidRPr="00237276">
        <w:rPr>
          <w:rFonts w:ascii="Book Antiqua" w:hAnsi="Book Antiqua"/>
          <w:color w:val="000000" w:themeColor="text1"/>
          <w:sz w:val="24"/>
          <w:szCs w:val="24"/>
          <w:lang w:val="en-US"/>
        </w:rPr>
        <w:t xml:space="preserve"> of</w:t>
      </w:r>
      <w:r w:rsidR="00BB420F" w:rsidRPr="00237276">
        <w:rPr>
          <w:rFonts w:ascii="Book Antiqua" w:hAnsi="Book Antiqua"/>
          <w:color w:val="000000" w:themeColor="text1"/>
          <w:sz w:val="24"/>
          <w:szCs w:val="24"/>
          <w:lang w:val="en-US"/>
        </w:rPr>
        <w:t xml:space="preserve"> several </w:t>
      </w:r>
      <w:proofErr w:type="gramStart"/>
      <w:r w:rsidR="00523068" w:rsidRPr="00237276">
        <w:rPr>
          <w:rFonts w:ascii="Book Antiqua" w:hAnsi="Book Antiqua"/>
          <w:color w:val="000000" w:themeColor="text1"/>
          <w:sz w:val="24"/>
          <w:szCs w:val="24"/>
          <w:lang w:val="en-US"/>
        </w:rPr>
        <w:t>tumors</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76</w:t>
      </w:r>
      <w:r w:rsidR="00FB52AC" w:rsidRPr="00237276">
        <w:rPr>
          <w:rFonts w:ascii="Book Antiqua" w:hAnsi="Book Antiqua" w:cs="Times New Roman"/>
          <w:color w:val="000000" w:themeColor="text1"/>
          <w:sz w:val="24"/>
          <w:szCs w:val="24"/>
          <w:vertAlign w:val="superscript"/>
          <w:lang w:val="en-US"/>
        </w:rPr>
        <w:t>]</w:t>
      </w:r>
      <w:r w:rsidR="00930AA9" w:rsidRPr="00237276">
        <w:rPr>
          <w:rFonts w:ascii="Book Antiqua" w:hAnsi="Book Antiqua"/>
          <w:color w:val="000000" w:themeColor="text1"/>
          <w:sz w:val="24"/>
          <w:szCs w:val="24"/>
          <w:lang w:val="en-US"/>
        </w:rPr>
        <w:t xml:space="preserve">. Finally, </w:t>
      </w:r>
      <w:r w:rsidR="00F01FEA" w:rsidRPr="00237276">
        <w:rPr>
          <w:rFonts w:ascii="Book Antiqua" w:hAnsi="Book Antiqua"/>
          <w:color w:val="000000" w:themeColor="text1"/>
          <w:sz w:val="24"/>
          <w:szCs w:val="24"/>
          <w:lang w:val="en-US"/>
        </w:rPr>
        <w:t xml:space="preserve">the MMR defect </w:t>
      </w:r>
      <w:r w:rsidR="00D10AEE" w:rsidRPr="00237276">
        <w:rPr>
          <w:rFonts w:ascii="Book Antiqua" w:hAnsi="Book Antiqua"/>
          <w:color w:val="000000" w:themeColor="text1"/>
          <w:sz w:val="24"/>
          <w:szCs w:val="24"/>
          <w:lang w:val="en-US"/>
        </w:rPr>
        <w:t>may</w:t>
      </w:r>
      <w:r w:rsidR="00F01FEA" w:rsidRPr="00237276">
        <w:rPr>
          <w:rFonts w:ascii="Book Antiqua" w:hAnsi="Book Antiqua"/>
          <w:color w:val="000000" w:themeColor="text1"/>
          <w:sz w:val="24"/>
          <w:szCs w:val="24"/>
          <w:lang w:val="en-US"/>
        </w:rPr>
        <w:t xml:space="preserve"> partially explain why hypoxia</w:t>
      </w:r>
      <w:r w:rsidR="00930AA9" w:rsidRPr="00237276">
        <w:rPr>
          <w:rFonts w:ascii="Book Antiqua" w:hAnsi="Book Antiqua"/>
          <w:color w:val="000000" w:themeColor="text1"/>
          <w:sz w:val="24"/>
          <w:szCs w:val="24"/>
          <w:lang w:val="en-US"/>
        </w:rPr>
        <w:t xml:space="preserve"> (5% O</w:t>
      </w:r>
      <w:r w:rsidR="00930AA9" w:rsidRPr="00237276">
        <w:rPr>
          <w:rFonts w:ascii="Book Antiqua" w:hAnsi="Book Antiqua"/>
          <w:color w:val="000000" w:themeColor="text1"/>
          <w:sz w:val="24"/>
          <w:szCs w:val="24"/>
          <w:vertAlign w:val="subscript"/>
          <w:lang w:val="en-US"/>
        </w:rPr>
        <w:t>2</w:t>
      </w:r>
      <w:r w:rsidR="00930AA9" w:rsidRPr="00237276">
        <w:rPr>
          <w:rFonts w:ascii="Book Antiqua" w:hAnsi="Book Antiqua"/>
          <w:color w:val="000000" w:themeColor="text1"/>
          <w:sz w:val="24"/>
          <w:szCs w:val="24"/>
          <w:lang w:val="en-US"/>
        </w:rPr>
        <w:t>)</w:t>
      </w:r>
      <w:r w:rsidR="00F01FEA" w:rsidRPr="00237276">
        <w:rPr>
          <w:rFonts w:ascii="Book Antiqua" w:hAnsi="Book Antiqua"/>
          <w:color w:val="000000" w:themeColor="text1"/>
          <w:sz w:val="24"/>
          <w:szCs w:val="24"/>
          <w:lang w:val="en-US"/>
        </w:rPr>
        <w:t xml:space="preserve"> </w:t>
      </w:r>
      <w:r w:rsidR="00D10AEE" w:rsidRPr="00237276">
        <w:rPr>
          <w:rFonts w:ascii="Book Antiqua" w:hAnsi="Book Antiqua"/>
          <w:color w:val="000000" w:themeColor="text1"/>
          <w:sz w:val="24"/>
          <w:szCs w:val="24"/>
          <w:lang w:val="en-US"/>
        </w:rPr>
        <w:t xml:space="preserve">is able to </w:t>
      </w:r>
      <w:r w:rsidR="00F01FEA" w:rsidRPr="00237276">
        <w:rPr>
          <w:rFonts w:ascii="Book Antiqua" w:hAnsi="Book Antiqua"/>
          <w:color w:val="000000" w:themeColor="text1"/>
          <w:sz w:val="24"/>
          <w:szCs w:val="24"/>
          <w:lang w:val="en-US"/>
        </w:rPr>
        <w:t>increase reprogramming efficiency</w:t>
      </w:r>
      <w:r w:rsidR="00D10AEE" w:rsidRPr="00237276">
        <w:rPr>
          <w:rFonts w:ascii="Book Antiqua" w:hAnsi="Book Antiqua"/>
          <w:color w:val="000000" w:themeColor="text1"/>
          <w:sz w:val="24"/>
          <w:szCs w:val="24"/>
          <w:lang w:val="en-US"/>
        </w:rPr>
        <w:t>, which is also the case with p53 inhibition</w:t>
      </w:r>
      <w:r w:rsidR="00F01FEA" w:rsidRPr="00237276">
        <w:rPr>
          <w:rFonts w:ascii="Book Antiqua" w:hAnsi="Book Antiqua"/>
          <w:color w:val="000000" w:themeColor="text1"/>
          <w:sz w:val="24"/>
          <w:szCs w:val="24"/>
          <w:lang w:val="en-US"/>
        </w:rPr>
        <w:t>, but</w:t>
      </w:r>
      <w:r w:rsidR="00BB420F" w:rsidRPr="00237276">
        <w:rPr>
          <w:rFonts w:ascii="Book Antiqua" w:hAnsi="Book Antiqua"/>
          <w:color w:val="000000" w:themeColor="text1"/>
          <w:sz w:val="24"/>
          <w:szCs w:val="24"/>
          <w:lang w:val="en-US"/>
        </w:rPr>
        <w:t xml:space="preserve"> likely at the</w:t>
      </w:r>
      <w:r w:rsidR="00F01FEA" w:rsidRPr="00237276">
        <w:rPr>
          <w:rFonts w:ascii="Book Antiqua" w:hAnsi="Book Antiqua"/>
          <w:color w:val="000000" w:themeColor="text1"/>
          <w:sz w:val="24"/>
          <w:szCs w:val="24"/>
          <w:lang w:val="en-US"/>
        </w:rPr>
        <w:t xml:space="preserve"> cost of genomic </w:t>
      </w:r>
      <w:proofErr w:type="gramStart"/>
      <w:r w:rsidR="00F01FEA" w:rsidRPr="00237276">
        <w:rPr>
          <w:rFonts w:ascii="Book Antiqua" w:hAnsi="Book Antiqua"/>
          <w:color w:val="000000" w:themeColor="text1"/>
          <w:sz w:val="24"/>
          <w:szCs w:val="24"/>
          <w:lang w:val="en-US"/>
        </w:rPr>
        <w:t>integrity</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77</w:t>
      </w:r>
      <w:r w:rsidR="00FB52AC" w:rsidRPr="00237276">
        <w:rPr>
          <w:rFonts w:ascii="Book Antiqua" w:hAnsi="Book Antiqua" w:cs="Times New Roman"/>
          <w:color w:val="000000" w:themeColor="text1"/>
          <w:sz w:val="24"/>
          <w:szCs w:val="24"/>
          <w:vertAlign w:val="superscript"/>
          <w:lang w:val="en-US"/>
        </w:rPr>
        <w:t>]</w:t>
      </w:r>
      <w:r w:rsidR="00F01FEA" w:rsidRPr="00237276">
        <w:rPr>
          <w:rFonts w:ascii="Book Antiqua" w:hAnsi="Book Antiqua"/>
          <w:color w:val="000000" w:themeColor="text1"/>
          <w:sz w:val="24"/>
          <w:szCs w:val="24"/>
          <w:lang w:val="en-US"/>
        </w:rPr>
        <w:t>.</w:t>
      </w:r>
      <w:r w:rsidR="00364EF7" w:rsidRPr="00237276">
        <w:rPr>
          <w:rFonts w:ascii="Book Antiqua" w:hAnsi="Book Antiqua"/>
          <w:color w:val="000000" w:themeColor="text1"/>
          <w:sz w:val="24"/>
          <w:szCs w:val="24"/>
          <w:lang w:val="en-US"/>
        </w:rPr>
        <w:t xml:space="preserve"> </w:t>
      </w:r>
      <w:r w:rsidR="00513EE1" w:rsidRPr="00237276">
        <w:rPr>
          <w:rFonts w:ascii="Book Antiqua" w:hAnsi="Book Antiqua"/>
          <w:color w:val="000000" w:themeColor="text1"/>
          <w:sz w:val="24"/>
          <w:szCs w:val="24"/>
          <w:lang w:val="en-US"/>
        </w:rPr>
        <w:t>However,</w:t>
      </w:r>
      <w:r w:rsidR="00D27CAE" w:rsidRPr="00237276">
        <w:rPr>
          <w:rFonts w:ascii="Book Antiqua" w:hAnsi="Book Antiqua"/>
          <w:color w:val="000000" w:themeColor="text1"/>
          <w:sz w:val="24"/>
          <w:szCs w:val="24"/>
          <w:lang w:val="en-US"/>
        </w:rPr>
        <w:t xml:space="preserve"> there is no strong </w:t>
      </w:r>
      <w:r w:rsidR="00D10AEE" w:rsidRPr="00237276">
        <w:rPr>
          <w:rFonts w:ascii="Book Antiqua" w:hAnsi="Book Antiqua"/>
          <w:color w:val="000000" w:themeColor="text1"/>
          <w:sz w:val="24"/>
          <w:szCs w:val="24"/>
          <w:lang w:val="en-US"/>
        </w:rPr>
        <w:t>evidence showing</w:t>
      </w:r>
      <w:r w:rsidR="00D27CAE" w:rsidRPr="00237276">
        <w:rPr>
          <w:rFonts w:ascii="Book Antiqua" w:hAnsi="Book Antiqua"/>
          <w:color w:val="000000" w:themeColor="text1"/>
          <w:sz w:val="24"/>
          <w:szCs w:val="24"/>
          <w:lang w:val="en-US"/>
        </w:rPr>
        <w:t xml:space="preserve"> the potential effect </w:t>
      </w:r>
      <w:r w:rsidR="00D10AEE" w:rsidRPr="00237276">
        <w:rPr>
          <w:rFonts w:ascii="Book Antiqua" w:hAnsi="Book Antiqua"/>
          <w:color w:val="000000" w:themeColor="text1"/>
          <w:sz w:val="24"/>
          <w:szCs w:val="24"/>
          <w:lang w:val="en-US"/>
        </w:rPr>
        <w:t xml:space="preserve">of </w:t>
      </w:r>
      <w:r w:rsidR="00FE3D14" w:rsidRPr="00237276">
        <w:rPr>
          <w:rFonts w:ascii="Book Antiqua" w:hAnsi="Book Antiqua"/>
          <w:color w:val="000000" w:themeColor="text1"/>
          <w:sz w:val="24"/>
          <w:szCs w:val="24"/>
          <w:lang w:val="en-US"/>
        </w:rPr>
        <w:t xml:space="preserve">long-term </w:t>
      </w:r>
      <w:r w:rsidR="00D27CAE" w:rsidRPr="00237276">
        <w:rPr>
          <w:rFonts w:ascii="Book Antiqua" w:hAnsi="Book Antiqua"/>
          <w:color w:val="000000" w:themeColor="text1"/>
          <w:sz w:val="24"/>
          <w:szCs w:val="24"/>
          <w:lang w:val="en-US"/>
        </w:rPr>
        <w:t>low-oxygen culture conditions on the maintenance of genomic integrity</w:t>
      </w:r>
      <w:r w:rsidR="00FE3D14" w:rsidRPr="00237276">
        <w:rPr>
          <w:rFonts w:ascii="Book Antiqua" w:hAnsi="Book Antiqua"/>
          <w:color w:val="000000" w:themeColor="text1"/>
          <w:sz w:val="24"/>
          <w:szCs w:val="24"/>
          <w:lang w:val="en-US"/>
        </w:rPr>
        <w:t xml:space="preserve"> despite </w:t>
      </w:r>
      <w:r w:rsidR="00D54D61" w:rsidRPr="00237276">
        <w:rPr>
          <w:rFonts w:ascii="Book Antiqua" w:hAnsi="Book Antiqua"/>
          <w:color w:val="000000" w:themeColor="text1"/>
          <w:sz w:val="24"/>
          <w:szCs w:val="24"/>
          <w:lang w:val="en-US"/>
        </w:rPr>
        <w:t xml:space="preserve">the </w:t>
      </w:r>
      <w:r w:rsidR="00FE3D14" w:rsidRPr="00237276">
        <w:rPr>
          <w:rFonts w:ascii="Book Antiqua" w:hAnsi="Book Antiqua"/>
          <w:color w:val="000000" w:themeColor="text1"/>
          <w:sz w:val="24"/>
          <w:szCs w:val="24"/>
          <w:lang w:val="en-US"/>
        </w:rPr>
        <w:t xml:space="preserve">obvious limited oxidative stress in </w:t>
      </w:r>
      <w:r w:rsidR="00D54D61" w:rsidRPr="00237276">
        <w:rPr>
          <w:rFonts w:ascii="Book Antiqua" w:hAnsi="Book Antiqua"/>
          <w:color w:val="000000" w:themeColor="text1"/>
          <w:sz w:val="24"/>
          <w:szCs w:val="24"/>
          <w:lang w:val="en-US"/>
        </w:rPr>
        <w:t xml:space="preserve">hypoxic </w:t>
      </w:r>
      <w:r w:rsidR="00FE3D14" w:rsidRPr="00237276">
        <w:rPr>
          <w:rFonts w:ascii="Book Antiqua" w:hAnsi="Book Antiqua"/>
          <w:color w:val="000000" w:themeColor="text1"/>
          <w:sz w:val="24"/>
          <w:szCs w:val="24"/>
          <w:lang w:val="en-US"/>
        </w:rPr>
        <w:t>conditions</w:t>
      </w:r>
      <w:r w:rsidR="00D27CAE" w:rsidRPr="00237276">
        <w:rPr>
          <w:rFonts w:ascii="Book Antiqua" w:hAnsi="Book Antiqua"/>
          <w:color w:val="000000" w:themeColor="text1"/>
          <w:sz w:val="24"/>
          <w:szCs w:val="24"/>
          <w:lang w:val="en-US"/>
        </w:rPr>
        <w:t>.</w:t>
      </w:r>
    </w:p>
    <w:p w14:paraId="6193EEF8" w14:textId="7121387B" w:rsidR="002D388A" w:rsidRPr="00237276" w:rsidRDefault="002D388A" w:rsidP="008F5E19">
      <w:pPr>
        <w:spacing w:after="0" w:line="360" w:lineRule="auto"/>
        <w:ind w:firstLineChars="100" w:firstLine="240"/>
        <w:jc w:val="both"/>
        <w:rPr>
          <w:rFonts w:ascii="Book Antiqua" w:hAnsi="Book Antiqua"/>
          <w:color w:val="000000" w:themeColor="text1"/>
          <w:sz w:val="24"/>
          <w:szCs w:val="24"/>
          <w:lang w:val="en-US"/>
        </w:rPr>
      </w:pPr>
      <w:r w:rsidRPr="00237276">
        <w:rPr>
          <w:rFonts w:ascii="Book Antiqua" w:hAnsi="Book Antiqua"/>
          <w:color w:val="000000" w:themeColor="text1"/>
          <w:sz w:val="24"/>
          <w:szCs w:val="24"/>
          <w:lang w:val="en-US"/>
        </w:rPr>
        <w:t xml:space="preserve">Last but not least, the culturing of iPSCs </w:t>
      </w:r>
      <w:r w:rsidR="00D10AEE" w:rsidRPr="00237276">
        <w:rPr>
          <w:rFonts w:ascii="Book Antiqua" w:hAnsi="Book Antiqua"/>
          <w:color w:val="000000" w:themeColor="text1"/>
          <w:sz w:val="24"/>
          <w:szCs w:val="24"/>
          <w:lang w:val="en-US"/>
        </w:rPr>
        <w:t xml:space="preserve">prior to </w:t>
      </w:r>
      <w:r w:rsidRPr="00237276">
        <w:rPr>
          <w:rFonts w:ascii="Book Antiqua" w:hAnsi="Book Antiqua"/>
          <w:color w:val="000000" w:themeColor="text1"/>
          <w:sz w:val="24"/>
          <w:szCs w:val="24"/>
          <w:lang w:val="en-US"/>
        </w:rPr>
        <w:t xml:space="preserve">differentiation could include a step of genetic correction, in the case of personalized iPSC-based therapy where </w:t>
      </w:r>
      <w:r w:rsidR="00D54D61" w:rsidRPr="00237276">
        <w:rPr>
          <w:rFonts w:ascii="Book Antiqua" w:hAnsi="Book Antiqua"/>
          <w:color w:val="000000" w:themeColor="text1"/>
          <w:sz w:val="24"/>
          <w:szCs w:val="24"/>
          <w:lang w:val="en-US"/>
        </w:rPr>
        <w:t xml:space="preserve">the </w:t>
      </w:r>
      <w:r w:rsidRPr="00237276">
        <w:rPr>
          <w:rFonts w:ascii="Book Antiqua" w:hAnsi="Book Antiqua"/>
          <w:color w:val="000000" w:themeColor="text1"/>
          <w:sz w:val="24"/>
          <w:szCs w:val="24"/>
          <w:lang w:val="en-US"/>
        </w:rPr>
        <w:t xml:space="preserve">patient’s iPSCs carry a particular pathogenic mutation. In this </w:t>
      </w:r>
      <w:r w:rsidR="00D10AEE" w:rsidRPr="00237276">
        <w:rPr>
          <w:rFonts w:ascii="Book Antiqua" w:hAnsi="Book Antiqua"/>
          <w:color w:val="000000" w:themeColor="text1"/>
          <w:sz w:val="24"/>
          <w:szCs w:val="24"/>
          <w:lang w:val="en-US"/>
        </w:rPr>
        <w:t>respect</w:t>
      </w:r>
      <w:r w:rsidRPr="00237276">
        <w:rPr>
          <w:rFonts w:ascii="Book Antiqua" w:hAnsi="Book Antiqua"/>
          <w:color w:val="000000" w:themeColor="text1"/>
          <w:sz w:val="24"/>
          <w:szCs w:val="24"/>
          <w:lang w:val="en-US"/>
        </w:rPr>
        <w:t xml:space="preserve">, recent advances </w:t>
      </w:r>
      <w:r w:rsidR="00D10AEE" w:rsidRPr="00237276">
        <w:rPr>
          <w:rFonts w:ascii="Book Antiqua" w:hAnsi="Book Antiqua"/>
          <w:color w:val="000000" w:themeColor="text1"/>
          <w:sz w:val="24"/>
          <w:szCs w:val="24"/>
          <w:lang w:val="en-US"/>
        </w:rPr>
        <w:lastRenderedPageBreak/>
        <w:t xml:space="preserve">have </w:t>
      </w:r>
      <w:r w:rsidRPr="00237276">
        <w:rPr>
          <w:rFonts w:ascii="Book Antiqua" w:hAnsi="Book Antiqua"/>
          <w:color w:val="000000" w:themeColor="text1"/>
          <w:sz w:val="24"/>
          <w:szCs w:val="24"/>
          <w:lang w:val="en-US"/>
        </w:rPr>
        <w:t xml:space="preserve">been made using genome editing technologies </w:t>
      </w:r>
      <w:r w:rsidR="00B25D8D" w:rsidRPr="00237276">
        <w:rPr>
          <w:rFonts w:ascii="Book Antiqua" w:hAnsi="Book Antiqua"/>
          <w:color w:val="000000" w:themeColor="text1"/>
          <w:sz w:val="24"/>
          <w:szCs w:val="24"/>
          <w:lang w:val="en-US"/>
        </w:rPr>
        <w:t xml:space="preserve">on </w:t>
      </w:r>
      <w:proofErr w:type="spellStart"/>
      <w:r w:rsidR="00B25D8D" w:rsidRPr="00237276">
        <w:rPr>
          <w:rFonts w:ascii="Book Antiqua" w:hAnsi="Book Antiqua"/>
          <w:color w:val="000000" w:themeColor="text1"/>
          <w:sz w:val="24"/>
          <w:szCs w:val="24"/>
          <w:lang w:val="en-US"/>
        </w:rPr>
        <w:t>hPSCs</w:t>
      </w:r>
      <w:proofErr w:type="spellEnd"/>
      <w:r w:rsidR="00B25D8D"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 xml:space="preserve">(including TALEN and CRISPR/CAS9 </w:t>
      </w:r>
      <w:proofErr w:type="gramStart"/>
      <w:r w:rsidRPr="00237276">
        <w:rPr>
          <w:rFonts w:ascii="Book Antiqua" w:hAnsi="Book Antiqua"/>
          <w:color w:val="000000" w:themeColor="text1"/>
          <w:sz w:val="24"/>
          <w:szCs w:val="24"/>
          <w:lang w:val="en-US"/>
        </w:rPr>
        <w:t>systems</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78,79</w:t>
      </w:r>
      <w:r w:rsidR="00FB52AC"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enabling the precise targeting of specific sequence in the genome. However, potential off-target modification</w:t>
      </w:r>
      <w:r w:rsidR="00DA7F2A" w:rsidRPr="00237276">
        <w:rPr>
          <w:rFonts w:ascii="Book Antiqua" w:hAnsi="Book Antiqua"/>
          <w:color w:val="000000" w:themeColor="text1"/>
          <w:sz w:val="24"/>
          <w:szCs w:val="24"/>
          <w:lang w:val="en-US"/>
        </w:rPr>
        <w:t>s</w:t>
      </w:r>
      <w:r w:rsidRPr="00237276">
        <w:rPr>
          <w:rFonts w:ascii="Book Antiqua" w:hAnsi="Book Antiqua"/>
          <w:color w:val="000000" w:themeColor="text1"/>
          <w:sz w:val="24"/>
          <w:szCs w:val="24"/>
          <w:lang w:val="en-US"/>
        </w:rPr>
        <w:t xml:space="preserve"> of the genome have bee</w:t>
      </w:r>
      <w:r w:rsidR="00DA7F2A" w:rsidRPr="00237276">
        <w:rPr>
          <w:rFonts w:ascii="Book Antiqua" w:hAnsi="Book Antiqua"/>
          <w:color w:val="000000" w:themeColor="text1"/>
          <w:sz w:val="24"/>
          <w:szCs w:val="24"/>
          <w:lang w:val="en-US"/>
        </w:rPr>
        <w:t>n</w:t>
      </w:r>
      <w:r w:rsidRPr="00237276">
        <w:rPr>
          <w:rFonts w:ascii="Book Antiqua" w:hAnsi="Book Antiqua"/>
          <w:color w:val="000000" w:themeColor="text1"/>
          <w:sz w:val="24"/>
          <w:szCs w:val="24"/>
          <w:lang w:val="en-US"/>
        </w:rPr>
        <w:t xml:space="preserve"> </w:t>
      </w:r>
      <w:proofErr w:type="gramStart"/>
      <w:r w:rsidRPr="00237276">
        <w:rPr>
          <w:rFonts w:ascii="Book Antiqua" w:hAnsi="Book Antiqua"/>
          <w:color w:val="000000" w:themeColor="text1"/>
          <w:sz w:val="24"/>
          <w:szCs w:val="24"/>
          <w:lang w:val="en-US"/>
        </w:rPr>
        <w:t>reported</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80</w:t>
      </w:r>
      <w:r w:rsidR="00FB52AC"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and will have to be carefully </w:t>
      </w:r>
      <w:r w:rsidR="00DA7F2A" w:rsidRPr="00237276">
        <w:rPr>
          <w:rFonts w:ascii="Book Antiqua" w:hAnsi="Book Antiqua"/>
          <w:color w:val="000000" w:themeColor="text1"/>
          <w:sz w:val="24"/>
          <w:szCs w:val="24"/>
          <w:lang w:val="en-US"/>
        </w:rPr>
        <w:t>assessed</w:t>
      </w:r>
      <w:r w:rsidRPr="00237276">
        <w:rPr>
          <w:rFonts w:ascii="Book Antiqua" w:hAnsi="Book Antiqua"/>
          <w:color w:val="000000" w:themeColor="text1"/>
          <w:sz w:val="24"/>
          <w:szCs w:val="24"/>
          <w:lang w:val="en-US"/>
        </w:rPr>
        <w:t xml:space="preserve"> to ensure maximum gene targeting efficiency and specificity</w:t>
      </w:r>
      <w:r w:rsidR="00FB52AC" w:rsidRPr="00237276">
        <w:rPr>
          <w:rFonts w:ascii="Book Antiqua" w:hAnsi="Book Antiqua" w:cs="Times New Roman"/>
          <w:color w:val="000000" w:themeColor="text1"/>
          <w:sz w:val="24"/>
          <w:szCs w:val="24"/>
          <w:vertAlign w:val="superscript"/>
          <w:lang w:val="en-US"/>
        </w:rPr>
        <w:t>[</w:t>
      </w:r>
      <w:r w:rsidR="00E40DB7" w:rsidRPr="00237276">
        <w:rPr>
          <w:rFonts w:ascii="Book Antiqua" w:hAnsi="Book Antiqua" w:cs="Times New Roman"/>
          <w:color w:val="000000" w:themeColor="text1"/>
          <w:sz w:val="24"/>
          <w:szCs w:val="24"/>
          <w:vertAlign w:val="superscript"/>
          <w:lang w:val="en-US"/>
        </w:rPr>
        <w:t>81</w:t>
      </w:r>
      <w:r w:rsidR="00FB52AC"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w:t>
      </w:r>
      <w:r w:rsidR="00D213B4" w:rsidRPr="00237276">
        <w:rPr>
          <w:rFonts w:ascii="Book Antiqua" w:hAnsi="Book Antiqua"/>
          <w:color w:val="000000" w:themeColor="text1"/>
          <w:sz w:val="24"/>
          <w:szCs w:val="24"/>
          <w:lang w:val="en-US"/>
        </w:rPr>
        <w:t xml:space="preserve"> Moreover, th</w:t>
      </w:r>
      <w:r w:rsidR="00C0309F" w:rsidRPr="00237276">
        <w:rPr>
          <w:rFonts w:ascii="Book Antiqua" w:hAnsi="Book Antiqua"/>
          <w:color w:val="000000" w:themeColor="text1"/>
          <w:sz w:val="24"/>
          <w:szCs w:val="24"/>
          <w:lang w:val="en-US"/>
        </w:rPr>
        <w:t>ese genome editing strategies often imply sel</w:t>
      </w:r>
      <w:r w:rsidR="008A39C1" w:rsidRPr="00237276">
        <w:rPr>
          <w:rFonts w:ascii="Book Antiqua" w:hAnsi="Book Antiqua"/>
          <w:color w:val="000000" w:themeColor="text1"/>
          <w:sz w:val="24"/>
          <w:szCs w:val="24"/>
          <w:lang w:val="en-US"/>
        </w:rPr>
        <w:t>e</w:t>
      </w:r>
      <w:r w:rsidR="00C0309F" w:rsidRPr="00237276">
        <w:rPr>
          <w:rFonts w:ascii="Book Antiqua" w:hAnsi="Book Antiqua"/>
          <w:color w:val="000000" w:themeColor="text1"/>
          <w:sz w:val="24"/>
          <w:szCs w:val="24"/>
          <w:lang w:val="en-US"/>
        </w:rPr>
        <w:t xml:space="preserve">ction of a corrected </w:t>
      </w:r>
      <w:r w:rsidR="00E6437C" w:rsidRPr="00237276">
        <w:rPr>
          <w:rFonts w:ascii="Book Antiqua" w:hAnsi="Book Antiqua"/>
          <w:color w:val="000000" w:themeColor="text1"/>
          <w:sz w:val="24"/>
          <w:szCs w:val="24"/>
          <w:lang w:val="en-US"/>
        </w:rPr>
        <w:t xml:space="preserve">single cell-derived </w:t>
      </w:r>
      <w:r w:rsidR="00C0309F" w:rsidRPr="00237276">
        <w:rPr>
          <w:rFonts w:ascii="Book Antiqua" w:hAnsi="Book Antiqua"/>
          <w:color w:val="000000" w:themeColor="text1"/>
          <w:sz w:val="24"/>
          <w:szCs w:val="24"/>
          <w:lang w:val="en-US"/>
        </w:rPr>
        <w:t>clone through selection pressure relying on the expression of a gene allowing drug res</w:t>
      </w:r>
      <w:r w:rsidR="00930AA9" w:rsidRPr="00237276">
        <w:rPr>
          <w:rFonts w:ascii="Book Antiqua" w:hAnsi="Book Antiqua"/>
          <w:color w:val="000000" w:themeColor="text1"/>
          <w:sz w:val="24"/>
          <w:szCs w:val="24"/>
          <w:lang w:val="en-US"/>
        </w:rPr>
        <w:t>istance. Again, this selection favors</w:t>
      </w:r>
      <w:r w:rsidR="00C0309F" w:rsidRPr="00237276">
        <w:rPr>
          <w:rFonts w:ascii="Book Antiqua" w:hAnsi="Book Antiqua"/>
          <w:color w:val="000000" w:themeColor="text1"/>
          <w:sz w:val="24"/>
          <w:szCs w:val="24"/>
          <w:lang w:val="en-US"/>
        </w:rPr>
        <w:t xml:space="preserve"> </w:t>
      </w:r>
      <w:r w:rsidR="005C4F16" w:rsidRPr="00237276">
        <w:rPr>
          <w:rFonts w:ascii="Book Antiqua" w:hAnsi="Book Antiqua"/>
          <w:color w:val="000000" w:themeColor="text1"/>
          <w:sz w:val="24"/>
          <w:szCs w:val="24"/>
          <w:lang w:val="en-US"/>
        </w:rPr>
        <w:t xml:space="preserve">accumulation </w:t>
      </w:r>
      <w:r w:rsidR="00C66D00" w:rsidRPr="00237276">
        <w:rPr>
          <w:rFonts w:ascii="Book Antiqua" w:hAnsi="Book Antiqua"/>
          <w:color w:val="000000" w:themeColor="text1"/>
          <w:sz w:val="24"/>
          <w:szCs w:val="24"/>
          <w:lang w:val="en-US"/>
        </w:rPr>
        <w:t xml:space="preserve">of </w:t>
      </w:r>
      <w:r w:rsidR="00C0309F" w:rsidRPr="00237276">
        <w:rPr>
          <w:rFonts w:ascii="Book Antiqua" w:hAnsi="Book Antiqua"/>
          <w:color w:val="000000" w:themeColor="text1"/>
          <w:sz w:val="24"/>
          <w:szCs w:val="24"/>
          <w:lang w:val="en-US"/>
        </w:rPr>
        <w:t xml:space="preserve">genetic damage. </w:t>
      </w:r>
    </w:p>
    <w:p w14:paraId="4CAB8391" w14:textId="77777777" w:rsidR="008F5E19" w:rsidRPr="00237276" w:rsidRDefault="008F5E19" w:rsidP="008F5E19">
      <w:pPr>
        <w:spacing w:after="0" w:line="360" w:lineRule="auto"/>
        <w:jc w:val="both"/>
        <w:rPr>
          <w:rFonts w:ascii="Book Antiqua" w:hAnsi="Book Antiqua"/>
          <w:color w:val="000000" w:themeColor="text1"/>
          <w:sz w:val="24"/>
          <w:szCs w:val="24"/>
          <w:lang w:val="en-US"/>
        </w:rPr>
      </w:pPr>
    </w:p>
    <w:p w14:paraId="0EDD8161" w14:textId="77777777" w:rsidR="00125FF2" w:rsidRPr="00237276" w:rsidRDefault="00125FF2" w:rsidP="00CA220E">
      <w:pPr>
        <w:pStyle w:val="Heading2"/>
        <w:numPr>
          <w:ilvl w:val="0"/>
          <w:numId w:val="0"/>
        </w:numPr>
        <w:spacing w:before="0" w:line="360" w:lineRule="auto"/>
        <w:jc w:val="both"/>
        <w:rPr>
          <w:rFonts w:ascii="Book Antiqua" w:hAnsi="Book Antiqua"/>
          <w:i/>
          <w:iCs/>
          <w:color w:val="000000" w:themeColor="text1"/>
          <w:sz w:val="24"/>
          <w:szCs w:val="24"/>
          <w:lang w:val="en-US"/>
        </w:rPr>
      </w:pPr>
      <w:bookmarkStart w:id="52" w:name="_Toc3229331"/>
      <w:r w:rsidRPr="00237276">
        <w:rPr>
          <w:rFonts w:ascii="Book Antiqua" w:hAnsi="Book Antiqua"/>
          <w:i/>
          <w:iCs/>
          <w:color w:val="000000" w:themeColor="text1"/>
          <w:sz w:val="24"/>
          <w:szCs w:val="24"/>
          <w:lang w:val="en-US"/>
        </w:rPr>
        <w:t xml:space="preserve">The effects of differentiation on </w:t>
      </w:r>
      <w:proofErr w:type="spellStart"/>
      <w:r w:rsidRPr="00237276">
        <w:rPr>
          <w:rFonts w:ascii="Book Antiqua" w:hAnsi="Book Antiqua"/>
          <w:i/>
          <w:iCs/>
          <w:color w:val="000000" w:themeColor="text1"/>
          <w:sz w:val="24"/>
          <w:szCs w:val="24"/>
          <w:lang w:val="en-US"/>
        </w:rPr>
        <w:t>hPSC</w:t>
      </w:r>
      <w:proofErr w:type="spellEnd"/>
      <w:r w:rsidRPr="00237276">
        <w:rPr>
          <w:rFonts w:ascii="Book Antiqua" w:hAnsi="Book Antiqua"/>
          <w:i/>
          <w:iCs/>
          <w:color w:val="000000" w:themeColor="text1"/>
          <w:sz w:val="24"/>
          <w:szCs w:val="24"/>
          <w:lang w:val="en-US"/>
        </w:rPr>
        <w:t xml:space="preserve"> genomic integrity</w:t>
      </w:r>
      <w:bookmarkEnd w:id="52"/>
    </w:p>
    <w:p w14:paraId="520AD091" w14:textId="3EA4CEE9" w:rsidR="00080457" w:rsidRPr="00237276" w:rsidRDefault="00917AD3" w:rsidP="00CA220E">
      <w:pPr>
        <w:spacing w:after="0" w:line="360" w:lineRule="auto"/>
        <w:jc w:val="both"/>
        <w:rPr>
          <w:rFonts w:ascii="Book Antiqua" w:hAnsi="Book Antiqua"/>
          <w:color w:val="000000" w:themeColor="text1"/>
          <w:sz w:val="24"/>
          <w:szCs w:val="24"/>
          <w:lang w:val="en-US"/>
        </w:rPr>
      </w:pPr>
      <w:r w:rsidRPr="00237276">
        <w:rPr>
          <w:rFonts w:ascii="Book Antiqua" w:hAnsi="Book Antiqua"/>
          <w:color w:val="000000" w:themeColor="text1"/>
          <w:sz w:val="24"/>
          <w:szCs w:val="24"/>
          <w:lang w:val="en-US"/>
        </w:rPr>
        <w:t xml:space="preserve">The directed differentiation of </w:t>
      </w:r>
      <w:proofErr w:type="spellStart"/>
      <w:r w:rsidR="008F7C7C" w:rsidRPr="00237276">
        <w:rPr>
          <w:rFonts w:ascii="Book Antiqua" w:hAnsi="Book Antiqua"/>
          <w:color w:val="000000" w:themeColor="text1"/>
          <w:sz w:val="24"/>
          <w:szCs w:val="24"/>
          <w:lang w:val="en-US"/>
        </w:rPr>
        <w:t>h</w:t>
      </w:r>
      <w:r w:rsidRPr="00237276">
        <w:rPr>
          <w:rFonts w:ascii="Book Antiqua" w:hAnsi="Book Antiqua"/>
          <w:color w:val="000000" w:themeColor="text1"/>
          <w:sz w:val="24"/>
          <w:szCs w:val="24"/>
          <w:lang w:val="en-US"/>
        </w:rPr>
        <w:t>PSC</w:t>
      </w:r>
      <w:r w:rsidR="00E6437C" w:rsidRPr="00237276">
        <w:rPr>
          <w:rFonts w:ascii="Book Antiqua" w:hAnsi="Book Antiqua"/>
          <w:color w:val="000000" w:themeColor="text1"/>
          <w:sz w:val="24"/>
          <w:szCs w:val="24"/>
          <w:lang w:val="en-US"/>
        </w:rPr>
        <w:t>s</w:t>
      </w:r>
      <w:proofErr w:type="spellEnd"/>
      <w:r w:rsidRPr="00237276">
        <w:rPr>
          <w:rFonts w:ascii="Book Antiqua" w:hAnsi="Book Antiqua"/>
          <w:color w:val="000000" w:themeColor="text1"/>
          <w:sz w:val="24"/>
          <w:szCs w:val="24"/>
          <w:lang w:val="en-US"/>
        </w:rPr>
        <w:t xml:space="preserve"> into functional terminally differentiated cells is now possible due to the availability of matrices</w:t>
      </w:r>
      <w:r w:rsidR="008F7C7C"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 xml:space="preserve"> cytokines</w:t>
      </w:r>
      <w:r w:rsidR="008F7C7C" w:rsidRPr="00237276">
        <w:rPr>
          <w:rFonts w:ascii="Book Antiqua" w:hAnsi="Book Antiqua"/>
          <w:color w:val="000000" w:themeColor="text1"/>
          <w:sz w:val="24"/>
          <w:szCs w:val="24"/>
          <w:lang w:val="en-US"/>
        </w:rPr>
        <w:t xml:space="preserve"> and </w:t>
      </w:r>
      <w:r w:rsidRPr="00237276">
        <w:rPr>
          <w:rFonts w:ascii="Book Antiqua" w:hAnsi="Book Antiqua"/>
          <w:color w:val="000000" w:themeColor="text1"/>
          <w:sz w:val="24"/>
          <w:szCs w:val="24"/>
          <w:lang w:val="en-US"/>
        </w:rPr>
        <w:t xml:space="preserve">growth factors required to drive the differentiation process. Depending on the specific cell type, </w:t>
      </w:r>
      <w:proofErr w:type="spellStart"/>
      <w:r w:rsidR="005C4F16" w:rsidRPr="00237276">
        <w:rPr>
          <w:rFonts w:ascii="Book Antiqua" w:hAnsi="Book Antiqua"/>
          <w:color w:val="000000" w:themeColor="text1"/>
          <w:sz w:val="24"/>
          <w:szCs w:val="24"/>
          <w:lang w:val="en-US"/>
        </w:rPr>
        <w:t>h</w:t>
      </w:r>
      <w:r w:rsidRPr="00237276">
        <w:rPr>
          <w:rFonts w:ascii="Book Antiqua" w:hAnsi="Book Antiqua"/>
          <w:color w:val="000000" w:themeColor="text1"/>
          <w:sz w:val="24"/>
          <w:szCs w:val="24"/>
          <w:lang w:val="en-US"/>
        </w:rPr>
        <w:t>PSC</w:t>
      </w:r>
      <w:proofErr w:type="spellEnd"/>
      <w:r w:rsidRPr="00237276">
        <w:rPr>
          <w:rFonts w:ascii="Book Antiqua" w:hAnsi="Book Antiqua"/>
          <w:color w:val="000000" w:themeColor="text1"/>
          <w:sz w:val="24"/>
          <w:szCs w:val="24"/>
          <w:lang w:val="en-US"/>
        </w:rPr>
        <w:t xml:space="preserve"> differentiation can be a long and arduous process for the cells, whereby their stemness characteristics are lost and with time are replaced by the morphology and functional properties associated with the differentiated cell type. During human development, such differentiation processes take several weeks</w:t>
      </w:r>
      <w:r w:rsidR="00D646E7" w:rsidRPr="00237276">
        <w:rPr>
          <w:rFonts w:ascii="Book Antiqua" w:hAnsi="Book Antiqua"/>
          <w:color w:val="000000" w:themeColor="text1"/>
          <w:sz w:val="24"/>
          <w:szCs w:val="24"/>
          <w:lang w:val="en-US"/>
        </w:rPr>
        <w:t xml:space="preserve"> or months</w:t>
      </w:r>
      <w:r w:rsidRPr="00237276">
        <w:rPr>
          <w:rFonts w:ascii="Book Antiqua" w:hAnsi="Book Antiqua"/>
          <w:color w:val="000000" w:themeColor="text1"/>
          <w:sz w:val="24"/>
          <w:szCs w:val="24"/>
          <w:lang w:val="en-US"/>
        </w:rPr>
        <w:t>, however</w:t>
      </w:r>
      <w:r w:rsidR="00FC5A0C" w:rsidRPr="00237276">
        <w:rPr>
          <w:rFonts w:ascii="Book Antiqua" w:hAnsi="Book Antiqua"/>
          <w:color w:val="000000" w:themeColor="text1"/>
          <w:sz w:val="24"/>
          <w:szCs w:val="24"/>
          <w:lang w:val="en-US"/>
        </w:rPr>
        <w:t xml:space="preserve"> in vitro specific protocols try to recapitulate the process </w:t>
      </w:r>
      <w:r w:rsidRPr="00237276">
        <w:rPr>
          <w:rFonts w:ascii="Book Antiqua" w:hAnsi="Book Antiqua"/>
          <w:color w:val="000000" w:themeColor="text1"/>
          <w:sz w:val="24"/>
          <w:szCs w:val="24"/>
          <w:lang w:val="en-US"/>
        </w:rPr>
        <w:t xml:space="preserve">in a significantly shorter </w:t>
      </w:r>
      <w:r w:rsidR="00FC5A0C" w:rsidRPr="00237276">
        <w:rPr>
          <w:rFonts w:ascii="Book Antiqua" w:hAnsi="Book Antiqua"/>
          <w:color w:val="000000" w:themeColor="text1"/>
          <w:sz w:val="24"/>
          <w:szCs w:val="24"/>
          <w:lang w:val="en-US"/>
        </w:rPr>
        <w:t xml:space="preserve">period of </w:t>
      </w:r>
      <w:r w:rsidRPr="00237276">
        <w:rPr>
          <w:rFonts w:ascii="Book Antiqua" w:hAnsi="Book Antiqua"/>
          <w:color w:val="000000" w:themeColor="text1"/>
          <w:sz w:val="24"/>
          <w:szCs w:val="24"/>
          <w:lang w:val="en-US"/>
        </w:rPr>
        <w:t xml:space="preserve">time. Considering the significant metabolic and epigenetic changes required in undergoing such a transition, the following question arises: how does the differentiation process affect the genomic integrity of the pluripotent stem cells? Despite its importance when considering the use of the differentiated </w:t>
      </w:r>
      <w:proofErr w:type="spellStart"/>
      <w:r w:rsidR="005C4F16" w:rsidRPr="00237276">
        <w:rPr>
          <w:rFonts w:ascii="Book Antiqua" w:hAnsi="Book Antiqua"/>
          <w:color w:val="000000" w:themeColor="text1"/>
          <w:sz w:val="24"/>
          <w:szCs w:val="24"/>
          <w:lang w:val="en-US"/>
        </w:rPr>
        <w:t>h</w:t>
      </w:r>
      <w:r w:rsidRPr="00237276">
        <w:rPr>
          <w:rFonts w:ascii="Book Antiqua" w:hAnsi="Book Antiqua"/>
          <w:color w:val="000000" w:themeColor="text1"/>
          <w:sz w:val="24"/>
          <w:szCs w:val="24"/>
          <w:lang w:val="en-US"/>
        </w:rPr>
        <w:t>PSC</w:t>
      </w:r>
      <w:r w:rsidR="00E6437C" w:rsidRPr="00237276">
        <w:rPr>
          <w:rFonts w:ascii="Book Antiqua" w:hAnsi="Book Antiqua"/>
          <w:color w:val="000000" w:themeColor="text1"/>
          <w:sz w:val="24"/>
          <w:szCs w:val="24"/>
          <w:lang w:val="en-US"/>
        </w:rPr>
        <w:t>s</w:t>
      </w:r>
      <w:proofErr w:type="spellEnd"/>
      <w:r w:rsidRPr="00237276">
        <w:rPr>
          <w:rFonts w:ascii="Book Antiqua" w:hAnsi="Book Antiqua"/>
          <w:color w:val="000000" w:themeColor="text1"/>
          <w:sz w:val="24"/>
          <w:szCs w:val="24"/>
          <w:lang w:val="en-US"/>
        </w:rPr>
        <w:t xml:space="preserve"> in therapeutic applications, there are a limited number of published studies investigating this aspect. One study differentiated six </w:t>
      </w:r>
      <w:proofErr w:type="spellStart"/>
      <w:r w:rsidRPr="00237276">
        <w:rPr>
          <w:rFonts w:ascii="Book Antiqua" w:hAnsi="Book Antiqua"/>
          <w:color w:val="000000" w:themeColor="text1"/>
          <w:sz w:val="24"/>
          <w:szCs w:val="24"/>
          <w:lang w:val="en-US"/>
        </w:rPr>
        <w:t>h</w:t>
      </w:r>
      <w:r w:rsidR="00930AA9" w:rsidRPr="00237276">
        <w:rPr>
          <w:rFonts w:ascii="Book Antiqua" w:hAnsi="Book Antiqua"/>
          <w:color w:val="000000" w:themeColor="text1"/>
          <w:sz w:val="24"/>
          <w:szCs w:val="24"/>
          <w:lang w:val="en-US"/>
        </w:rPr>
        <w:t>ESC</w:t>
      </w:r>
      <w:proofErr w:type="spellEnd"/>
      <w:r w:rsidR="00930AA9" w:rsidRPr="00237276">
        <w:rPr>
          <w:rFonts w:ascii="Book Antiqua" w:hAnsi="Book Antiqua"/>
          <w:color w:val="000000" w:themeColor="text1"/>
          <w:sz w:val="24"/>
          <w:szCs w:val="24"/>
          <w:lang w:val="en-US"/>
        </w:rPr>
        <w:t xml:space="preserve"> lines into neural stem cell</w:t>
      </w:r>
      <w:r w:rsidRPr="00237276">
        <w:rPr>
          <w:rFonts w:ascii="Book Antiqua" w:hAnsi="Book Antiqua"/>
          <w:color w:val="000000" w:themeColor="text1"/>
          <w:sz w:val="24"/>
          <w:szCs w:val="24"/>
          <w:lang w:val="en-US"/>
        </w:rPr>
        <w:t xml:space="preserve"> populations which could be propagated </w:t>
      </w:r>
      <w:r w:rsidRPr="00237276">
        <w:rPr>
          <w:rFonts w:ascii="Book Antiqua" w:hAnsi="Book Antiqua"/>
          <w:i/>
          <w:color w:val="000000" w:themeColor="text1"/>
          <w:sz w:val="24"/>
          <w:szCs w:val="24"/>
          <w:lang w:val="en-US"/>
        </w:rPr>
        <w:t xml:space="preserve">in vitro </w:t>
      </w:r>
      <w:r w:rsidRPr="00237276">
        <w:rPr>
          <w:rFonts w:ascii="Book Antiqua" w:hAnsi="Book Antiqua"/>
          <w:color w:val="000000" w:themeColor="text1"/>
          <w:sz w:val="24"/>
          <w:szCs w:val="24"/>
          <w:lang w:val="en-US"/>
        </w:rPr>
        <w:t xml:space="preserve">for over 50 passages without entering senescence. The </w:t>
      </w:r>
      <w:r w:rsidR="00CA7C95" w:rsidRPr="00237276">
        <w:rPr>
          <w:rFonts w:ascii="Book Antiqua" w:hAnsi="Book Antiqua"/>
          <w:color w:val="000000" w:themeColor="text1"/>
          <w:sz w:val="24"/>
          <w:szCs w:val="24"/>
          <w:lang w:val="en-US"/>
        </w:rPr>
        <w:t xml:space="preserve">researchers </w:t>
      </w:r>
      <w:r w:rsidRPr="00237276">
        <w:rPr>
          <w:rFonts w:ascii="Book Antiqua" w:hAnsi="Book Antiqua"/>
          <w:color w:val="000000" w:themeColor="text1"/>
          <w:sz w:val="24"/>
          <w:szCs w:val="24"/>
          <w:lang w:val="en-US"/>
        </w:rPr>
        <w:t>showed that this particular property was associated with a jumping translocation involving chromosome 1q. The analysis was performed after the long</w:t>
      </w:r>
      <w:r w:rsidR="00A77E29"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 xml:space="preserve">term culture of these derivatives (at least 34 passages), suggesting a strong link between this abnormality and the cell’s adaptation to their new culture </w:t>
      </w:r>
      <w:proofErr w:type="gramStart"/>
      <w:r w:rsidRPr="00237276">
        <w:rPr>
          <w:rFonts w:ascii="Book Antiqua" w:hAnsi="Book Antiqua"/>
          <w:color w:val="000000" w:themeColor="text1"/>
          <w:sz w:val="24"/>
          <w:szCs w:val="24"/>
          <w:lang w:val="en-US"/>
        </w:rPr>
        <w:t>conditions</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82</w:t>
      </w:r>
      <w:r w:rsidR="00FB52AC" w:rsidRPr="00237276">
        <w:rPr>
          <w:rFonts w:ascii="Book Antiqua" w:hAnsi="Book Antiqua" w:cs="Times New Roman"/>
          <w:color w:val="000000" w:themeColor="text1"/>
          <w:sz w:val="24"/>
          <w:szCs w:val="24"/>
          <w:vertAlign w:val="superscript"/>
          <w:lang w:val="en-US"/>
        </w:rPr>
        <w:t>]</w:t>
      </w:r>
      <w:r w:rsidR="0008189D"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In reality, a variety of genetic abnormalities could occur, during</w:t>
      </w:r>
      <w:r w:rsidR="00064FDB" w:rsidRPr="00237276">
        <w:rPr>
          <w:rFonts w:ascii="Book Antiqua" w:hAnsi="Book Antiqua"/>
          <w:color w:val="000000" w:themeColor="text1"/>
          <w:sz w:val="24"/>
          <w:szCs w:val="24"/>
          <w:lang w:val="en-US"/>
        </w:rPr>
        <w:t xml:space="preserve"> the</w:t>
      </w:r>
      <w:r w:rsidRPr="00237276">
        <w:rPr>
          <w:rFonts w:ascii="Book Antiqua" w:hAnsi="Book Antiqua"/>
          <w:color w:val="000000" w:themeColor="text1"/>
          <w:sz w:val="24"/>
          <w:szCs w:val="24"/>
          <w:lang w:val="en-US"/>
        </w:rPr>
        <w:t xml:space="preserve"> differentiation process itself, at a significantly more rapid rate. In a study previously described, the authors analyzed the CNV occurrence during a 7 d experiment differentiating </w:t>
      </w:r>
      <w:proofErr w:type="spellStart"/>
      <w:r w:rsidRPr="00237276">
        <w:rPr>
          <w:rFonts w:ascii="Book Antiqua" w:hAnsi="Book Antiqua"/>
          <w:color w:val="000000" w:themeColor="text1"/>
          <w:sz w:val="24"/>
          <w:szCs w:val="24"/>
          <w:lang w:val="en-US"/>
        </w:rPr>
        <w:t>hESCs</w:t>
      </w:r>
      <w:proofErr w:type="spellEnd"/>
      <w:r w:rsidRPr="00237276">
        <w:rPr>
          <w:rFonts w:ascii="Book Antiqua" w:hAnsi="Book Antiqua"/>
          <w:color w:val="000000" w:themeColor="text1"/>
          <w:sz w:val="24"/>
          <w:szCs w:val="24"/>
          <w:lang w:val="en-US"/>
        </w:rPr>
        <w:t xml:space="preserve"> into </w:t>
      </w:r>
      <w:r w:rsidRPr="00237276">
        <w:rPr>
          <w:rFonts w:ascii="Book Antiqua" w:hAnsi="Book Antiqua"/>
          <w:color w:val="000000" w:themeColor="text1"/>
          <w:sz w:val="24"/>
          <w:szCs w:val="24"/>
          <w:lang w:val="en-US"/>
        </w:rPr>
        <w:lastRenderedPageBreak/>
        <w:t>motor neuron progenitors. They found an oc</w:t>
      </w:r>
      <w:r w:rsidR="00930AA9" w:rsidRPr="00237276">
        <w:rPr>
          <w:rFonts w:ascii="Book Antiqua" w:hAnsi="Book Antiqua"/>
          <w:color w:val="000000" w:themeColor="text1"/>
          <w:sz w:val="24"/>
          <w:szCs w:val="24"/>
          <w:lang w:val="en-US"/>
        </w:rPr>
        <w:t>currence of partial duplication</w:t>
      </w:r>
      <w:r w:rsidRPr="00237276">
        <w:rPr>
          <w:rFonts w:ascii="Book Antiqua" w:hAnsi="Book Antiqua"/>
          <w:color w:val="000000" w:themeColor="text1"/>
          <w:sz w:val="24"/>
          <w:szCs w:val="24"/>
          <w:lang w:val="en-US"/>
        </w:rPr>
        <w:t xml:space="preserve"> of 3 segments of chromosome 20 at day 7 in one of the differentiation experiments. This duplication was absent at day 2, suggesting that this type of abnormality could occur in a limited time, as short as 5 </w:t>
      </w:r>
      <w:proofErr w:type="gramStart"/>
      <w:r w:rsidRPr="00237276">
        <w:rPr>
          <w:rFonts w:ascii="Book Antiqua" w:hAnsi="Book Antiqua"/>
          <w:color w:val="000000" w:themeColor="text1"/>
          <w:sz w:val="24"/>
          <w:szCs w:val="24"/>
          <w:lang w:val="en-US"/>
        </w:rPr>
        <w:t>d</w:t>
      </w:r>
      <w:r w:rsidR="00A97DB9"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9</w:t>
      </w:r>
      <w:r w:rsidR="00A97DB9"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Another article studied the presence of CNV in </w:t>
      </w:r>
      <w:proofErr w:type="spellStart"/>
      <w:r w:rsidRPr="00237276">
        <w:rPr>
          <w:rFonts w:ascii="Book Antiqua" w:hAnsi="Book Antiqua"/>
          <w:color w:val="000000" w:themeColor="text1"/>
          <w:sz w:val="24"/>
          <w:szCs w:val="24"/>
          <w:lang w:val="en-US"/>
        </w:rPr>
        <w:t>neuroprogenitors</w:t>
      </w:r>
      <w:proofErr w:type="spellEnd"/>
      <w:r w:rsidRPr="00237276">
        <w:rPr>
          <w:rFonts w:ascii="Book Antiqua" w:hAnsi="Book Antiqua"/>
          <w:color w:val="000000" w:themeColor="text1"/>
          <w:sz w:val="24"/>
          <w:szCs w:val="24"/>
          <w:lang w:val="en-US"/>
        </w:rPr>
        <w:t xml:space="preserve"> derived from a </w:t>
      </w:r>
      <w:proofErr w:type="spellStart"/>
      <w:r w:rsidRPr="00237276">
        <w:rPr>
          <w:rFonts w:ascii="Book Antiqua" w:hAnsi="Book Antiqua"/>
          <w:color w:val="000000" w:themeColor="text1"/>
          <w:sz w:val="24"/>
          <w:szCs w:val="24"/>
          <w:lang w:val="en-US"/>
        </w:rPr>
        <w:t>hESC</w:t>
      </w:r>
      <w:proofErr w:type="spellEnd"/>
      <w:r w:rsidRPr="00237276">
        <w:rPr>
          <w:rFonts w:ascii="Book Antiqua" w:hAnsi="Book Antiqua"/>
          <w:color w:val="000000" w:themeColor="text1"/>
          <w:sz w:val="24"/>
          <w:szCs w:val="24"/>
          <w:lang w:val="en-US"/>
        </w:rPr>
        <w:t xml:space="preserve"> line or a patient-specific iPSC line using CGH array. They demonstrated that these differentiated cells contain</w:t>
      </w:r>
      <w:r w:rsidR="00CA7C95" w:rsidRPr="00237276">
        <w:rPr>
          <w:rFonts w:ascii="Book Antiqua" w:hAnsi="Book Antiqua"/>
          <w:color w:val="000000" w:themeColor="text1"/>
          <w:sz w:val="24"/>
          <w:szCs w:val="24"/>
          <w:lang w:val="en-US"/>
        </w:rPr>
        <w:t>ed</w:t>
      </w:r>
      <w:r w:rsidRPr="00237276">
        <w:rPr>
          <w:rFonts w:ascii="Book Antiqua" w:hAnsi="Book Antiqua"/>
          <w:color w:val="000000" w:themeColor="text1"/>
          <w:sz w:val="24"/>
          <w:szCs w:val="24"/>
          <w:lang w:val="en-US"/>
        </w:rPr>
        <w:t xml:space="preserve"> CNVs, including CNVs acquired from the PSC line (and detectable in this line) but also </w:t>
      </w:r>
      <w:r w:rsidRPr="00237276">
        <w:rPr>
          <w:rFonts w:ascii="Book Antiqua" w:hAnsi="Book Antiqua"/>
          <w:i/>
          <w:color w:val="000000" w:themeColor="text1"/>
          <w:sz w:val="24"/>
          <w:szCs w:val="24"/>
          <w:lang w:val="en-US"/>
        </w:rPr>
        <w:t>de novo</w:t>
      </w:r>
      <w:r w:rsidRPr="00237276">
        <w:rPr>
          <w:rFonts w:ascii="Book Antiqua" w:hAnsi="Book Antiqua"/>
          <w:color w:val="000000" w:themeColor="text1"/>
          <w:sz w:val="24"/>
          <w:szCs w:val="24"/>
          <w:lang w:val="en-US"/>
        </w:rPr>
        <w:t xml:space="preserve"> CNVs </w:t>
      </w:r>
      <w:r w:rsidR="00CA7C95" w:rsidRPr="00237276">
        <w:rPr>
          <w:rFonts w:ascii="Book Antiqua" w:hAnsi="Book Antiqua"/>
          <w:color w:val="000000" w:themeColor="text1"/>
          <w:sz w:val="24"/>
          <w:szCs w:val="24"/>
          <w:lang w:val="en-US"/>
        </w:rPr>
        <w:t xml:space="preserve">generated </w:t>
      </w:r>
      <w:r w:rsidRPr="00237276">
        <w:rPr>
          <w:rFonts w:ascii="Book Antiqua" w:hAnsi="Book Antiqua"/>
          <w:color w:val="000000" w:themeColor="text1"/>
          <w:sz w:val="24"/>
          <w:szCs w:val="24"/>
          <w:lang w:val="en-US"/>
        </w:rPr>
        <w:t xml:space="preserve">during differentiation. Some CNVs were also shown to have been lost during the differentiation process, suggesting that maybe certain CNVs could offer a selective advantage or disadvantage for differentiation. </w:t>
      </w:r>
      <w:r w:rsidR="00080457" w:rsidRPr="00237276">
        <w:rPr>
          <w:rFonts w:ascii="Book Antiqua" w:hAnsi="Book Antiqua"/>
          <w:color w:val="000000" w:themeColor="text1"/>
          <w:sz w:val="24"/>
          <w:szCs w:val="24"/>
          <w:lang w:val="en-US"/>
        </w:rPr>
        <w:t xml:space="preserve">On the other hand, </w:t>
      </w:r>
      <w:proofErr w:type="spellStart"/>
      <w:r w:rsidR="00080457" w:rsidRPr="00237276">
        <w:rPr>
          <w:rFonts w:ascii="Book Antiqua" w:hAnsi="Book Antiqua"/>
          <w:color w:val="000000" w:themeColor="text1"/>
          <w:sz w:val="24"/>
          <w:szCs w:val="24"/>
          <w:lang w:val="en-US"/>
        </w:rPr>
        <w:t>Kammers</w:t>
      </w:r>
      <w:proofErr w:type="spellEnd"/>
      <w:r w:rsidR="00080457" w:rsidRPr="00237276">
        <w:rPr>
          <w:rFonts w:ascii="Book Antiqua" w:hAnsi="Book Antiqua"/>
          <w:color w:val="000000" w:themeColor="text1"/>
          <w:sz w:val="24"/>
          <w:szCs w:val="24"/>
          <w:lang w:val="en-US"/>
        </w:rPr>
        <w:t xml:space="preserve"> </w:t>
      </w:r>
      <w:r w:rsidR="00080457" w:rsidRPr="00237276">
        <w:rPr>
          <w:rFonts w:ascii="Book Antiqua" w:hAnsi="Book Antiqua"/>
          <w:i/>
          <w:iCs/>
          <w:color w:val="000000" w:themeColor="text1"/>
          <w:sz w:val="24"/>
          <w:szCs w:val="24"/>
          <w:lang w:val="en-US"/>
        </w:rPr>
        <w:t>et al</w:t>
      </w:r>
      <w:r w:rsidR="00A77E29" w:rsidRPr="00237276">
        <w:rPr>
          <w:rFonts w:ascii="Book Antiqua" w:hAnsi="Book Antiqua" w:cs="Times New Roman"/>
          <w:color w:val="000000" w:themeColor="text1"/>
          <w:sz w:val="24"/>
          <w:szCs w:val="24"/>
          <w:vertAlign w:val="superscript"/>
          <w:lang w:val="en-US"/>
        </w:rPr>
        <w:t>[</w:t>
      </w:r>
      <w:r w:rsidR="00E40DB7" w:rsidRPr="00237276">
        <w:rPr>
          <w:rFonts w:ascii="Book Antiqua" w:hAnsi="Book Antiqua" w:cs="Times New Roman"/>
          <w:color w:val="000000" w:themeColor="text1"/>
          <w:sz w:val="24"/>
          <w:szCs w:val="24"/>
          <w:vertAlign w:val="superscript"/>
          <w:lang w:val="en-US"/>
        </w:rPr>
        <w:t>83</w:t>
      </w:r>
      <w:r w:rsidR="00A77E29" w:rsidRPr="00237276">
        <w:rPr>
          <w:rFonts w:ascii="Book Antiqua" w:hAnsi="Book Antiqua" w:cs="Times New Roman"/>
          <w:color w:val="000000" w:themeColor="text1"/>
          <w:sz w:val="24"/>
          <w:szCs w:val="24"/>
          <w:vertAlign w:val="superscript"/>
          <w:lang w:val="en-US"/>
        </w:rPr>
        <w:t>]</w:t>
      </w:r>
      <w:r w:rsidR="00080457" w:rsidRPr="00237276">
        <w:rPr>
          <w:rFonts w:ascii="Book Antiqua" w:hAnsi="Book Antiqua"/>
          <w:color w:val="000000" w:themeColor="text1"/>
          <w:sz w:val="24"/>
          <w:szCs w:val="24"/>
          <w:lang w:val="en-US"/>
        </w:rPr>
        <w:t xml:space="preserve"> did not report any CNVs in iPSC-derived megakaryocytes compared to their undifferentiated counterpart, despite expected upregulation of </w:t>
      </w:r>
      <w:r w:rsidR="009346D6" w:rsidRPr="00237276">
        <w:rPr>
          <w:rFonts w:ascii="Book Antiqua" w:hAnsi="Book Antiqua"/>
          <w:color w:val="000000" w:themeColor="text1"/>
          <w:sz w:val="24"/>
          <w:szCs w:val="24"/>
          <w:lang w:val="en-US"/>
        </w:rPr>
        <w:t>highly</w:t>
      </w:r>
      <w:r w:rsidR="00080457" w:rsidRPr="00237276">
        <w:rPr>
          <w:rFonts w:ascii="Book Antiqua" w:hAnsi="Book Antiqua"/>
          <w:color w:val="000000" w:themeColor="text1"/>
          <w:sz w:val="24"/>
          <w:szCs w:val="24"/>
          <w:lang w:val="en-US"/>
        </w:rPr>
        <w:t xml:space="preserve"> biologically relevant gene such as those related to megaka</w:t>
      </w:r>
      <w:r w:rsidR="009346D6" w:rsidRPr="00237276">
        <w:rPr>
          <w:rFonts w:ascii="Book Antiqua" w:hAnsi="Book Antiqua"/>
          <w:color w:val="000000" w:themeColor="text1"/>
          <w:sz w:val="24"/>
          <w:szCs w:val="24"/>
          <w:lang w:val="en-US"/>
        </w:rPr>
        <w:t>r</w:t>
      </w:r>
      <w:r w:rsidR="00080457" w:rsidRPr="00237276">
        <w:rPr>
          <w:rFonts w:ascii="Book Antiqua" w:hAnsi="Book Antiqua"/>
          <w:color w:val="000000" w:themeColor="text1"/>
          <w:sz w:val="24"/>
          <w:szCs w:val="24"/>
          <w:lang w:val="en-US"/>
        </w:rPr>
        <w:t>yocyt</w:t>
      </w:r>
      <w:r w:rsidR="009346D6" w:rsidRPr="00237276">
        <w:rPr>
          <w:rFonts w:ascii="Book Antiqua" w:hAnsi="Book Antiqua"/>
          <w:color w:val="000000" w:themeColor="text1"/>
          <w:sz w:val="24"/>
          <w:szCs w:val="24"/>
          <w:lang w:val="en-US"/>
        </w:rPr>
        <w:t>e</w:t>
      </w:r>
      <w:r w:rsidR="00080457" w:rsidRPr="00237276">
        <w:rPr>
          <w:rFonts w:ascii="Book Antiqua" w:hAnsi="Book Antiqua"/>
          <w:color w:val="000000" w:themeColor="text1"/>
          <w:sz w:val="24"/>
          <w:szCs w:val="24"/>
          <w:lang w:val="en-US"/>
        </w:rPr>
        <w:t xml:space="preserve"> development, platelet activation, blood coagulation </w:t>
      </w:r>
      <w:r w:rsidR="00080457" w:rsidRPr="00237276">
        <w:rPr>
          <w:rFonts w:ascii="Book Antiqua" w:hAnsi="Book Antiqua"/>
          <w:i/>
          <w:iCs/>
          <w:color w:val="000000" w:themeColor="text1"/>
          <w:sz w:val="24"/>
          <w:szCs w:val="24"/>
          <w:lang w:val="en-US"/>
        </w:rPr>
        <w:t>etc</w:t>
      </w:r>
      <w:r w:rsidR="00080457" w:rsidRPr="00237276">
        <w:rPr>
          <w:rFonts w:ascii="Book Antiqua" w:hAnsi="Book Antiqua"/>
          <w:color w:val="000000" w:themeColor="text1"/>
          <w:sz w:val="24"/>
          <w:szCs w:val="24"/>
          <w:lang w:val="en-US"/>
        </w:rPr>
        <w:t xml:space="preserve">. </w:t>
      </w:r>
    </w:p>
    <w:p w14:paraId="03F03D9F" w14:textId="1DD43254" w:rsidR="00917AD3" w:rsidRPr="00237276" w:rsidRDefault="00917AD3" w:rsidP="00C112C9">
      <w:pPr>
        <w:spacing w:after="0" w:line="360" w:lineRule="auto"/>
        <w:ind w:firstLineChars="100" w:firstLine="240"/>
        <w:jc w:val="both"/>
        <w:rPr>
          <w:rFonts w:ascii="Book Antiqua" w:hAnsi="Book Antiqua"/>
          <w:color w:val="000000" w:themeColor="text1"/>
          <w:sz w:val="24"/>
          <w:szCs w:val="24"/>
          <w:lang w:val="en-US"/>
        </w:rPr>
      </w:pPr>
      <w:r w:rsidRPr="00237276">
        <w:rPr>
          <w:rFonts w:ascii="Book Antiqua" w:hAnsi="Book Antiqua"/>
          <w:color w:val="000000" w:themeColor="text1"/>
          <w:sz w:val="24"/>
          <w:szCs w:val="24"/>
          <w:lang w:val="en-US"/>
        </w:rPr>
        <w:t>Last</w:t>
      </w:r>
      <w:r w:rsidR="00064FDB" w:rsidRPr="00237276">
        <w:rPr>
          <w:rFonts w:ascii="Book Antiqua" w:hAnsi="Book Antiqua"/>
          <w:color w:val="000000" w:themeColor="text1"/>
          <w:sz w:val="24"/>
          <w:szCs w:val="24"/>
          <w:lang w:val="en-US"/>
        </w:rPr>
        <w:t>ly</w:t>
      </w:r>
      <w:r w:rsidRPr="00237276">
        <w:rPr>
          <w:rFonts w:ascii="Book Antiqua" w:hAnsi="Book Antiqua"/>
          <w:color w:val="000000" w:themeColor="text1"/>
          <w:sz w:val="24"/>
          <w:szCs w:val="24"/>
          <w:lang w:val="en-US"/>
        </w:rPr>
        <w:t>, in the context of liver therapy, using three different hepatic differentiation experiments</w:t>
      </w:r>
      <w:r w:rsidR="00CA7C95"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 xml:space="preserve"> </w:t>
      </w:r>
      <w:r w:rsidR="00CA7C95" w:rsidRPr="00237276">
        <w:rPr>
          <w:rFonts w:ascii="Book Antiqua" w:hAnsi="Book Antiqua"/>
          <w:color w:val="000000" w:themeColor="text1"/>
          <w:sz w:val="24"/>
          <w:szCs w:val="24"/>
          <w:lang w:val="en-US"/>
        </w:rPr>
        <w:t xml:space="preserve">we </w:t>
      </w:r>
      <w:r w:rsidRPr="00237276">
        <w:rPr>
          <w:rFonts w:ascii="Book Antiqua" w:hAnsi="Book Antiqua"/>
          <w:color w:val="000000" w:themeColor="text1"/>
          <w:sz w:val="24"/>
          <w:szCs w:val="24"/>
          <w:lang w:val="en-US"/>
        </w:rPr>
        <w:t xml:space="preserve">demonstrated that no </w:t>
      </w:r>
      <w:r w:rsidRPr="00237276">
        <w:rPr>
          <w:rFonts w:ascii="Book Antiqua" w:hAnsi="Book Antiqua"/>
          <w:i/>
          <w:color w:val="000000" w:themeColor="text1"/>
          <w:sz w:val="24"/>
          <w:szCs w:val="24"/>
          <w:lang w:val="en-US"/>
        </w:rPr>
        <w:t>de novo</w:t>
      </w:r>
      <w:r w:rsidRPr="00237276">
        <w:rPr>
          <w:rFonts w:ascii="Book Antiqua" w:hAnsi="Book Antiqua"/>
          <w:color w:val="000000" w:themeColor="text1"/>
          <w:sz w:val="24"/>
          <w:szCs w:val="24"/>
          <w:lang w:val="en-US"/>
        </w:rPr>
        <w:t xml:space="preserve"> CNV were triggered using our differentiation protocol</w:t>
      </w:r>
      <w:r w:rsidR="00C112C9" w:rsidRPr="00237276">
        <w:rPr>
          <w:rFonts w:ascii="Book Antiqua" w:hAnsi="Book Antiqua" w:cs="Times New Roman"/>
          <w:color w:val="000000" w:themeColor="text1"/>
          <w:sz w:val="24"/>
          <w:szCs w:val="24"/>
          <w:vertAlign w:val="superscript"/>
          <w:lang w:val="en-US"/>
        </w:rPr>
        <w:t>[</w:t>
      </w:r>
      <w:r w:rsidR="00E40DB7" w:rsidRPr="00237276">
        <w:rPr>
          <w:rFonts w:ascii="Book Antiqua" w:hAnsi="Book Antiqua" w:cs="Times New Roman"/>
          <w:color w:val="000000" w:themeColor="text1"/>
          <w:sz w:val="24"/>
          <w:szCs w:val="24"/>
          <w:vertAlign w:val="superscript"/>
          <w:lang w:val="en-US"/>
        </w:rPr>
        <w:t>33</w:t>
      </w:r>
      <w:r w:rsidR="00C112C9" w:rsidRPr="00237276">
        <w:rPr>
          <w:rFonts w:ascii="Book Antiqua" w:hAnsi="Book Antiqua" w:cs="Times New Roman"/>
          <w:color w:val="000000" w:themeColor="text1"/>
          <w:sz w:val="24"/>
          <w:szCs w:val="24"/>
          <w:vertAlign w:val="superscript"/>
          <w:lang w:val="en-US"/>
        </w:rPr>
        <w:t>]</w:t>
      </w:r>
      <w:r w:rsidR="00C112C9" w:rsidRPr="00237276">
        <w:rPr>
          <w:rFonts w:ascii="Book Antiqua" w:hAnsi="Book Antiqua" w:cs="Times New Roman"/>
          <w:color w:val="000000" w:themeColor="text1"/>
          <w:sz w:val="24"/>
          <w:szCs w:val="24"/>
          <w:lang w:val="en-US"/>
        </w:rPr>
        <w:t>,</w:t>
      </w:r>
      <w:r w:rsidRPr="00237276">
        <w:rPr>
          <w:rFonts w:ascii="Book Antiqua" w:hAnsi="Book Antiqua"/>
          <w:color w:val="000000" w:themeColor="text1"/>
          <w:sz w:val="24"/>
          <w:szCs w:val="24"/>
          <w:lang w:val="en-US"/>
        </w:rPr>
        <w:t xml:space="preserve"> </w:t>
      </w:r>
      <w:r w:rsidR="00125FF2" w:rsidRPr="00237276">
        <w:rPr>
          <w:rFonts w:ascii="Book Antiqua" w:hAnsi="Book Antiqua"/>
          <w:color w:val="000000" w:themeColor="text1"/>
          <w:sz w:val="24"/>
          <w:szCs w:val="24"/>
          <w:lang w:val="en-US"/>
        </w:rPr>
        <w:t>but the time scale (22-24 d) of our differentiation protocol probably does not allow emergence of detectable CNV due to the limited number of mitosis</w:t>
      </w:r>
      <w:r w:rsidRPr="00237276">
        <w:rPr>
          <w:rFonts w:ascii="Book Antiqua" w:hAnsi="Book Antiqua"/>
          <w:color w:val="000000" w:themeColor="text1"/>
          <w:sz w:val="24"/>
          <w:szCs w:val="24"/>
          <w:lang w:val="en-US"/>
        </w:rPr>
        <w:t>. To our knowledge, there are no additional studies focusing on the impact of differentiation on iPSC genomic integrity. This could be partially explained by the fact that the majority of quality controls necessary for use of the cells in therapeutic applications are carried out at the iPSC stage, defining iPSC master cell banks, as it is commonly known how deleterious r</w:t>
      </w:r>
      <w:r w:rsidR="00C40723" w:rsidRPr="00237276">
        <w:rPr>
          <w:rFonts w:ascii="Book Antiqua" w:hAnsi="Book Antiqua"/>
          <w:color w:val="000000" w:themeColor="text1"/>
          <w:sz w:val="24"/>
          <w:szCs w:val="24"/>
          <w:lang w:val="en-US"/>
        </w:rPr>
        <w:t>eprogramming can be on the cell</w:t>
      </w:r>
      <w:r w:rsidRPr="00237276">
        <w:rPr>
          <w:rFonts w:ascii="Book Antiqua" w:hAnsi="Book Antiqua"/>
          <w:color w:val="000000" w:themeColor="text1"/>
          <w:sz w:val="24"/>
          <w:szCs w:val="24"/>
          <w:lang w:val="en-US"/>
        </w:rPr>
        <w:t xml:space="preserve"> genomic integrity. However, this option negates the direct impact of differentiation on the cell genome. Another reason for the lack of interest could also be due to risk minimization based on the fact that differentiated cells </w:t>
      </w:r>
      <w:r w:rsidR="00CA7C95" w:rsidRPr="00237276">
        <w:rPr>
          <w:rFonts w:ascii="Book Antiqua" w:hAnsi="Book Antiqua"/>
          <w:color w:val="000000" w:themeColor="text1"/>
          <w:sz w:val="24"/>
          <w:szCs w:val="24"/>
          <w:lang w:val="en-US"/>
        </w:rPr>
        <w:t>have a considerably decreased ability</w:t>
      </w:r>
      <w:r w:rsidRPr="00237276">
        <w:rPr>
          <w:rFonts w:ascii="Book Antiqua" w:hAnsi="Book Antiqua"/>
          <w:color w:val="000000" w:themeColor="text1"/>
          <w:sz w:val="24"/>
          <w:szCs w:val="24"/>
          <w:lang w:val="en-US"/>
        </w:rPr>
        <w:t xml:space="preserve"> to proliferate, </w:t>
      </w:r>
      <w:r w:rsidR="00CA7C95" w:rsidRPr="00237276">
        <w:rPr>
          <w:rFonts w:ascii="Book Antiqua" w:hAnsi="Book Antiqua"/>
          <w:color w:val="000000" w:themeColor="text1"/>
          <w:sz w:val="24"/>
          <w:szCs w:val="24"/>
          <w:lang w:val="en-US"/>
        </w:rPr>
        <w:t>compared to</w:t>
      </w:r>
      <w:r w:rsidRPr="00237276">
        <w:rPr>
          <w:rFonts w:ascii="Book Antiqua" w:hAnsi="Book Antiqua"/>
          <w:color w:val="000000" w:themeColor="text1"/>
          <w:sz w:val="24"/>
          <w:szCs w:val="24"/>
          <w:lang w:val="en-US"/>
        </w:rPr>
        <w:t xml:space="preserve"> their pluripotent counterparts (which should be eliminated upon differentiation or selectively removed during the process). However, in the case of liver cell therapy for example, in addition to transplanting fully mature and functional hepatocytes, an alternative could be to transplant hepatic progenitors which are able to mature </w:t>
      </w:r>
      <w:r w:rsidRPr="00237276">
        <w:rPr>
          <w:rFonts w:ascii="Book Antiqua" w:hAnsi="Book Antiqua"/>
          <w:i/>
          <w:color w:val="000000" w:themeColor="text1"/>
          <w:sz w:val="24"/>
          <w:szCs w:val="24"/>
          <w:lang w:val="en-US"/>
        </w:rPr>
        <w:t>in vivo</w:t>
      </w:r>
      <w:r w:rsidRPr="00237276">
        <w:rPr>
          <w:rFonts w:ascii="Book Antiqua" w:hAnsi="Book Antiqua"/>
          <w:color w:val="000000" w:themeColor="text1"/>
          <w:sz w:val="24"/>
          <w:szCs w:val="24"/>
          <w:lang w:val="en-US"/>
        </w:rPr>
        <w:t xml:space="preserve"> in an optimal microenvironment. As these progenitors maintain their proliferation capacity, the concept would be to improve </w:t>
      </w:r>
      <w:r w:rsidR="00064FDB" w:rsidRPr="00237276">
        <w:rPr>
          <w:rFonts w:ascii="Book Antiqua" w:hAnsi="Book Antiqua"/>
          <w:color w:val="000000" w:themeColor="text1"/>
          <w:sz w:val="24"/>
          <w:szCs w:val="24"/>
          <w:lang w:val="en-US"/>
        </w:rPr>
        <w:t xml:space="preserve">overall </w:t>
      </w:r>
      <w:r w:rsidRPr="00237276">
        <w:rPr>
          <w:rFonts w:ascii="Book Antiqua" w:hAnsi="Book Antiqua"/>
          <w:color w:val="000000" w:themeColor="text1"/>
          <w:sz w:val="24"/>
          <w:szCs w:val="24"/>
          <w:lang w:val="en-US"/>
        </w:rPr>
        <w:t xml:space="preserve">cell </w:t>
      </w:r>
      <w:r w:rsidRPr="00237276">
        <w:rPr>
          <w:rFonts w:ascii="Book Antiqua" w:hAnsi="Book Antiqua"/>
          <w:color w:val="000000" w:themeColor="text1"/>
          <w:sz w:val="24"/>
          <w:szCs w:val="24"/>
          <w:lang w:val="en-US"/>
        </w:rPr>
        <w:lastRenderedPageBreak/>
        <w:t>engraftment and proliferation once transplanted. Nonetheless,</w:t>
      </w:r>
      <w:r w:rsidR="00BF6274"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 xml:space="preserve">there is </w:t>
      </w:r>
      <w:r w:rsidR="00567323" w:rsidRPr="00237276">
        <w:rPr>
          <w:rFonts w:ascii="Book Antiqua" w:hAnsi="Book Antiqua"/>
          <w:color w:val="000000" w:themeColor="text1"/>
          <w:sz w:val="24"/>
          <w:szCs w:val="24"/>
          <w:lang w:val="en-US"/>
        </w:rPr>
        <w:t xml:space="preserve">so far </w:t>
      </w:r>
      <w:r w:rsidRPr="00237276">
        <w:rPr>
          <w:rFonts w:ascii="Book Antiqua" w:hAnsi="Book Antiqua"/>
          <w:color w:val="000000" w:themeColor="text1"/>
          <w:sz w:val="24"/>
          <w:szCs w:val="24"/>
          <w:lang w:val="en-US"/>
        </w:rPr>
        <w:t>no consensus regarding the exact time point during the differentiation of the cells at which they will be optimum for use in transplantation. Moreover, large scale investigations using high-throughput genomic analysis techniques are yet to be carried out. Therefore it is imperative to continuously assess the impact of differentiation on the genomic integrity</w:t>
      </w:r>
      <w:r w:rsidR="00871311" w:rsidRPr="00237276">
        <w:rPr>
          <w:rFonts w:ascii="Book Antiqua" w:hAnsi="Book Antiqua"/>
          <w:color w:val="000000" w:themeColor="text1"/>
          <w:sz w:val="24"/>
          <w:szCs w:val="24"/>
          <w:lang w:val="en-US"/>
        </w:rPr>
        <w:t xml:space="preserve"> of cells</w:t>
      </w:r>
      <w:r w:rsidRPr="00237276">
        <w:rPr>
          <w:rFonts w:ascii="Book Antiqua" w:hAnsi="Book Antiqua"/>
          <w:color w:val="000000" w:themeColor="text1"/>
          <w:sz w:val="24"/>
          <w:szCs w:val="24"/>
          <w:lang w:val="en-US"/>
        </w:rPr>
        <w:t>, including the development of more reliable and efficient differentiation protocols which have the potential for use in clinics.</w:t>
      </w:r>
    </w:p>
    <w:p w14:paraId="2BBFA6BB" w14:textId="77777777" w:rsidR="00E43C40" w:rsidRPr="00237276" w:rsidRDefault="00E43C40" w:rsidP="00E43C40">
      <w:pPr>
        <w:spacing w:after="0" w:line="360" w:lineRule="auto"/>
        <w:jc w:val="both"/>
        <w:rPr>
          <w:rFonts w:ascii="Book Antiqua" w:hAnsi="Book Antiqua"/>
          <w:color w:val="000000" w:themeColor="text1"/>
          <w:sz w:val="24"/>
          <w:szCs w:val="24"/>
          <w:lang w:val="en-GB"/>
        </w:rPr>
      </w:pPr>
    </w:p>
    <w:p w14:paraId="2A09B474" w14:textId="29EA972A" w:rsidR="00125FF2" w:rsidRPr="00237276" w:rsidRDefault="00E43C40" w:rsidP="00CA220E">
      <w:pPr>
        <w:shd w:val="clear" w:color="auto" w:fill="FFFFFF"/>
        <w:spacing w:after="0" w:line="360" w:lineRule="auto"/>
        <w:jc w:val="both"/>
        <w:rPr>
          <w:rFonts w:ascii="Book Antiqua" w:hAnsi="Book Antiqua"/>
          <w:b/>
          <w:bCs/>
          <w:iCs/>
          <w:color w:val="000000" w:themeColor="text1"/>
          <w:sz w:val="24"/>
          <w:szCs w:val="24"/>
          <w:lang w:val="en-US"/>
        </w:rPr>
      </w:pPr>
      <w:bookmarkStart w:id="53" w:name="_Toc3229332"/>
      <w:r w:rsidRPr="00237276">
        <w:rPr>
          <w:rFonts w:ascii="Book Antiqua" w:hAnsi="Book Antiqua"/>
          <w:b/>
          <w:bCs/>
          <w:iCs/>
          <w:color w:val="000000" w:themeColor="text1"/>
          <w:sz w:val="24"/>
          <w:szCs w:val="24"/>
          <w:lang w:val="en-US"/>
        </w:rPr>
        <w:t>WHAT ARE THE IMPACTS OF GENOMIC ALTERATIONS IN HIPSCS AND THEIR DERIVATIVES?</w:t>
      </w:r>
      <w:bookmarkEnd w:id="53"/>
    </w:p>
    <w:p w14:paraId="515C93FE" w14:textId="77777777" w:rsidR="00125FF2" w:rsidRPr="00237276" w:rsidRDefault="00125FF2" w:rsidP="00CA220E">
      <w:pPr>
        <w:shd w:val="clear" w:color="auto" w:fill="FFFFFF"/>
        <w:spacing w:after="0" w:line="360" w:lineRule="auto"/>
        <w:jc w:val="both"/>
        <w:rPr>
          <w:rFonts w:ascii="Book Antiqua" w:hAnsi="Book Antiqua"/>
          <w:b/>
          <w:bCs/>
          <w:i/>
          <w:iCs/>
          <w:color w:val="000000" w:themeColor="text1"/>
          <w:sz w:val="24"/>
          <w:szCs w:val="24"/>
          <w:lang w:val="en-US"/>
        </w:rPr>
      </w:pPr>
      <w:bookmarkStart w:id="54" w:name="_Toc3229333"/>
      <w:r w:rsidRPr="00237276">
        <w:rPr>
          <w:rFonts w:ascii="Book Antiqua" w:hAnsi="Book Antiqua"/>
          <w:b/>
          <w:bCs/>
          <w:i/>
          <w:iCs/>
          <w:color w:val="000000" w:themeColor="text1"/>
          <w:sz w:val="24"/>
          <w:szCs w:val="24"/>
          <w:lang w:val="en-US"/>
        </w:rPr>
        <w:t xml:space="preserve">Enforcing </w:t>
      </w:r>
      <w:proofErr w:type="spellStart"/>
      <w:r w:rsidRPr="00237276">
        <w:rPr>
          <w:rFonts w:ascii="Book Antiqua" w:hAnsi="Book Antiqua"/>
          <w:b/>
          <w:bCs/>
          <w:i/>
          <w:iCs/>
          <w:color w:val="000000" w:themeColor="text1"/>
          <w:sz w:val="24"/>
          <w:szCs w:val="24"/>
          <w:lang w:val="en-US"/>
        </w:rPr>
        <w:t>hiPSC</w:t>
      </w:r>
      <w:proofErr w:type="spellEnd"/>
      <w:r w:rsidRPr="00237276">
        <w:rPr>
          <w:rFonts w:ascii="Book Antiqua" w:hAnsi="Book Antiqua"/>
          <w:b/>
          <w:bCs/>
          <w:i/>
          <w:iCs/>
          <w:color w:val="000000" w:themeColor="text1"/>
          <w:sz w:val="24"/>
          <w:szCs w:val="24"/>
          <w:lang w:val="en-US"/>
        </w:rPr>
        <w:t xml:space="preserve"> genomic integrity quality control</w:t>
      </w:r>
      <w:bookmarkEnd w:id="54"/>
    </w:p>
    <w:p w14:paraId="5E7F0289" w14:textId="027CCBA7" w:rsidR="00411695" w:rsidRPr="00237276" w:rsidRDefault="00157A06" w:rsidP="00CA220E">
      <w:pPr>
        <w:shd w:val="clear" w:color="auto" w:fill="FFFFFF"/>
        <w:spacing w:after="0" w:line="360" w:lineRule="auto"/>
        <w:jc w:val="both"/>
        <w:rPr>
          <w:rFonts w:ascii="Book Antiqua" w:hAnsi="Book Antiqua"/>
          <w:color w:val="000000" w:themeColor="text1"/>
          <w:sz w:val="24"/>
          <w:szCs w:val="24"/>
          <w:lang w:val="en-US"/>
        </w:rPr>
      </w:pPr>
      <w:r w:rsidRPr="00237276">
        <w:rPr>
          <w:rFonts w:ascii="Book Antiqua" w:hAnsi="Book Antiqua"/>
          <w:color w:val="000000" w:themeColor="text1"/>
          <w:sz w:val="24"/>
          <w:szCs w:val="24"/>
          <w:lang w:val="en-US"/>
        </w:rPr>
        <w:t xml:space="preserve">The last section of the review will try </w:t>
      </w:r>
      <w:r w:rsidR="00567323" w:rsidRPr="00237276">
        <w:rPr>
          <w:rFonts w:ascii="Book Antiqua" w:hAnsi="Book Antiqua"/>
          <w:color w:val="000000" w:themeColor="text1"/>
          <w:sz w:val="24"/>
          <w:szCs w:val="24"/>
          <w:lang w:val="en-US"/>
        </w:rPr>
        <w:t>to</w:t>
      </w:r>
      <w:r w:rsidRPr="00237276">
        <w:rPr>
          <w:rFonts w:ascii="Book Antiqua" w:hAnsi="Book Antiqua"/>
          <w:color w:val="000000" w:themeColor="text1"/>
          <w:sz w:val="24"/>
          <w:szCs w:val="24"/>
          <w:lang w:val="en-US"/>
        </w:rPr>
        <w:t xml:space="preserve"> address the following question:</w:t>
      </w:r>
      <w:r w:rsidR="00974198" w:rsidRPr="00237276">
        <w:rPr>
          <w:rFonts w:ascii="Book Antiqua" w:hAnsi="Book Antiqua"/>
          <w:color w:val="000000" w:themeColor="text1"/>
          <w:sz w:val="24"/>
          <w:szCs w:val="24"/>
          <w:lang w:val="en-US"/>
        </w:rPr>
        <w:t xml:space="preserve"> </w:t>
      </w:r>
      <w:r w:rsidR="00695089" w:rsidRPr="00237276">
        <w:rPr>
          <w:rFonts w:ascii="Book Antiqua" w:hAnsi="Book Antiqua"/>
          <w:color w:val="000000" w:themeColor="text1"/>
          <w:sz w:val="24"/>
          <w:szCs w:val="24"/>
          <w:lang w:val="en-US"/>
        </w:rPr>
        <w:t xml:space="preserve">What are the impacts of these genomic alterations in </w:t>
      </w:r>
      <w:proofErr w:type="spellStart"/>
      <w:r w:rsidR="00C83D51" w:rsidRPr="00237276">
        <w:rPr>
          <w:rFonts w:ascii="Book Antiqua" w:hAnsi="Book Antiqua"/>
          <w:color w:val="000000" w:themeColor="text1"/>
          <w:sz w:val="24"/>
          <w:szCs w:val="24"/>
          <w:lang w:val="en-US"/>
        </w:rPr>
        <w:t>h</w:t>
      </w:r>
      <w:r w:rsidR="00695089" w:rsidRPr="00237276">
        <w:rPr>
          <w:rFonts w:ascii="Book Antiqua" w:hAnsi="Book Antiqua"/>
          <w:color w:val="000000" w:themeColor="text1"/>
          <w:sz w:val="24"/>
          <w:szCs w:val="24"/>
          <w:lang w:val="en-US"/>
        </w:rPr>
        <w:t>iPSCs</w:t>
      </w:r>
      <w:proofErr w:type="spellEnd"/>
      <w:r w:rsidR="00695089" w:rsidRPr="00237276">
        <w:rPr>
          <w:rFonts w:ascii="Book Antiqua" w:hAnsi="Book Antiqua"/>
          <w:color w:val="000000" w:themeColor="text1"/>
          <w:sz w:val="24"/>
          <w:szCs w:val="24"/>
          <w:lang w:val="en-US"/>
        </w:rPr>
        <w:t xml:space="preserve"> and their derivatives?</w:t>
      </w:r>
      <w:r w:rsidR="00DA07CE" w:rsidRPr="00237276">
        <w:rPr>
          <w:rFonts w:ascii="Book Antiqua" w:hAnsi="Book Antiqua"/>
          <w:color w:val="000000" w:themeColor="text1"/>
          <w:sz w:val="24"/>
          <w:szCs w:val="24"/>
          <w:lang w:val="en-US"/>
        </w:rPr>
        <w:t xml:space="preserve"> </w:t>
      </w:r>
      <w:r w:rsidR="00E271D5" w:rsidRPr="00237276">
        <w:rPr>
          <w:rFonts w:ascii="Book Antiqua" w:hAnsi="Book Antiqua"/>
          <w:color w:val="000000" w:themeColor="text1"/>
          <w:sz w:val="24"/>
          <w:szCs w:val="24"/>
          <w:lang w:val="en-US"/>
        </w:rPr>
        <w:t xml:space="preserve">This issue is not simple and has already been touched on in recent </w:t>
      </w:r>
      <w:proofErr w:type="gramStart"/>
      <w:r w:rsidR="00E271D5" w:rsidRPr="00237276">
        <w:rPr>
          <w:rFonts w:ascii="Book Antiqua" w:hAnsi="Book Antiqua"/>
          <w:color w:val="000000" w:themeColor="text1"/>
          <w:sz w:val="24"/>
          <w:szCs w:val="24"/>
          <w:lang w:val="en-US"/>
        </w:rPr>
        <w:t>reviews</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81,84</w:t>
      </w:r>
      <w:r w:rsidR="00FB52AC" w:rsidRPr="00237276">
        <w:rPr>
          <w:rFonts w:ascii="Book Antiqua" w:hAnsi="Book Antiqua" w:cs="Times New Roman"/>
          <w:color w:val="000000" w:themeColor="text1"/>
          <w:sz w:val="24"/>
          <w:szCs w:val="24"/>
          <w:vertAlign w:val="superscript"/>
          <w:lang w:val="en-US"/>
        </w:rPr>
        <w:t>]</w:t>
      </w:r>
      <w:r w:rsidR="00E271D5"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For the purpose of discussion, let us assume</w:t>
      </w:r>
      <w:r w:rsidR="00974198" w:rsidRPr="00237276">
        <w:rPr>
          <w:rFonts w:ascii="Book Antiqua" w:hAnsi="Book Antiqua"/>
          <w:color w:val="000000" w:themeColor="text1"/>
          <w:sz w:val="24"/>
          <w:szCs w:val="24"/>
          <w:lang w:val="en-US"/>
        </w:rPr>
        <w:t xml:space="preserve"> that </w:t>
      </w:r>
      <w:r w:rsidR="00695089" w:rsidRPr="00237276">
        <w:rPr>
          <w:rFonts w:ascii="Book Antiqua" w:hAnsi="Book Antiqua"/>
          <w:color w:val="000000" w:themeColor="text1"/>
          <w:sz w:val="24"/>
          <w:szCs w:val="24"/>
          <w:lang w:val="en-US"/>
        </w:rPr>
        <w:t>the relevance</w:t>
      </w:r>
      <w:r w:rsidR="00974198" w:rsidRPr="00237276">
        <w:rPr>
          <w:rFonts w:ascii="Book Antiqua" w:hAnsi="Book Antiqua"/>
          <w:color w:val="000000" w:themeColor="text1"/>
          <w:sz w:val="24"/>
          <w:szCs w:val="24"/>
          <w:lang w:val="en-US"/>
        </w:rPr>
        <w:t xml:space="preserve"> of the </w:t>
      </w:r>
      <w:proofErr w:type="spellStart"/>
      <w:r w:rsidR="00C83D51" w:rsidRPr="00237276">
        <w:rPr>
          <w:rFonts w:ascii="Book Antiqua" w:hAnsi="Book Antiqua"/>
          <w:color w:val="000000" w:themeColor="text1"/>
          <w:sz w:val="24"/>
          <w:szCs w:val="24"/>
          <w:lang w:val="en-US"/>
        </w:rPr>
        <w:t>h</w:t>
      </w:r>
      <w:r w:rsidR="00974198" w:rsidRPr="00237276">
        <w:rPr>
          <w:rFonts w:ascii="Book Antiqua" w:hAnsi="Book Antiqua"/>
          <w:color w:val="000000" w:themeColor="text1"/>
          <w:sz w:val="24"/>
          <w:szCs w:val="24"/>
          <w:lang w:val="en-US"/>
        </w:rPr>
        <w:t>iPSC</w:t>
      </w:r>
      <w:proofErr w:type="spellEnd"/>
      <w:r w:rsidR="00974198" w:rsidRPr="00237276">
        <w:rPr>
          <w:rFonts w:ascii="Book Antiqua" w:hAnsi="Book Antiqua"/>
          <w:color w:val="000000" w:themeColor="text1"/>
          <w:sz w:val="24"/>
          <w:szCs w:val="24"/>
          <w:lang w:val="en-US"/>
        </w:rPr>
        <w:t xml:space="preserve"> mutations</w:t>
      </w:r>
      <w:r w:rsidRPr="00237276">
        <w:rPr>
          <w:rFonts w:ascii="Book Antiqua" w:hAnsi="Book Antiqua"/>
          <w:color w:val="000000" w:themeColor="text1"/>
          <w:sz w:val="24"/>
          <w:szCs w:val="24"/>
          <w:lang w:val="en-US"/>
        </w:rPr>
        <w:t>,</w:t>
      </w:r>
      <w:r w:rsidR="00974198" w:rsidRPr="00237276">
        <w:rPr>
          <w:rFonts w:ascii="Book Antiqua" w:hAnsi="Book Antiqua"/>
          <w:color w:val="000000" w:themeColor="text1"/>
          <w:sz w:val="24"/>
          <w:szCs w:val="24"/>
          <w:lang w:val="en-US"/>
        </w:rPr>
        <w:t xml:space="preserve"> and therefore</w:t>
      </w:r>
      <w:r w:rsidR="00DA07CE" w:rsidRPr="00237276">
        <w:rPr>
          <w:rFonts w:ascii="Book Antiqua" w:hAnsi="Book Antiqua"/>
          <w:color w:val="000000" w:themeColor="text1"/>
          <w:sz w:val="24"/>
          <w:szCs w:val="24"/>
          <w:lang w:val="en-US"/>
        </w:rPr>
        <w:t xml:space="preserve"> </w:t>
      </w:r>
      <w:r w:rsidR="00883C5B" w:rsidRPr="00237276">
        <w:rPr>
          <w:rFonts w:ascii="Book Antiqua" w:hAnsi="Book Antiqua"/>
          <w:color w:val="000000" w:themeColor="text1"/>
          <w:sz w:val="24"/>
          <w:szCs w:val="24"/>
          <w:lang w:val="en-US"/>
        </w:rPr>
        <w:t xml:space="preserve">the importance </w:t>
      </w:r>
      <w:r w:rsidR="00DA07CE" w:rsidRPr="00237276">
        <w:rPr>
          <w:rFonts w:ascii="Book Antiqua" w:hAnsi="Book Antiqua"/>
          <w:color w:val="000000" w:themeColor="text1"/>
          <w:sz w:val="24"/>
          <w:szCs w:val="24"/>
          <w:lang w:val="en-US"/>
        </w:rPr>
        <w:t xml:space="preserve">of </w:t>
      </w:r>
      <w:r w:rsidR="0020700A" w:rsidRPr="00237276">
        <w:rPr>
          <w:rFonts w:ascii="Book Antiqua" w:hAnsi="Book Antiqua"/>
          <w:color w:val="000000" w:themeColor="text1"/>
          <w:sz w:val="24"/>
          <w:szCs w:val="24"/>
          <w:lang w:val="en-US"/>
        </w:rPr>
        <w:t xml:space="preserve">performing </w:t>
      </w:r>
      <w:r w:rsidR="00DA07CE" w:rsidRPr="00237276">
        <w:rPr>
          <w:rFonts w:ascii="Book Antiqua" w:hAnsi="Book Antiqua"/>
          <w:color w:val="000000" w:themeColor="text1"/>
          <w:sz w:val="24"/>
          <w:szCs w:val="24"/>
          <w:lang w:val="en-US"/>
        </w:rPr>
        <w:t>genomic integrity qua</w:t>
      </w:r>
      <w:r w:rsidR="00695089" w:rsidRPr="00237276">
        <w:rPr>
          <w:rFonts w:ascii="Book Antiqua" w:hAnsi="Book Antiqua"/>
          <w:color w:val="000000" w:themeColor="text1"/>
          <w:sz w:val="24"/>
          <w:szCs w:val="24"/>
          <w:lang w:val="en-US"/>
        </w:rPr>
        <w:t>l</w:t>
      </w:r>
      <w:r w:rsidR="00DA07CE" w:rsidRPr="00237276">
        <w:rPr>
          <w:rFonts w:ascii="Book Antiqua" w:hAnsi="Book Antiqua"/>
          <w:color w:val="000000" w:themeColor="text1"/>
          <w:sz w:val="24"/>
          <w:szCs w:val="24"/>
          <w:lang w:val="en-US"/>
        </w:rPr>
        <w:t>ity control</w:t>
      </w:r>
      <w:r w:rsidRPr="00237276">
        <w:rPr>
          <w:rFonts w:ascii="Book Antiqua" w:hAnsi="Book Antiqua"/>
          <w:color w:val="000000" w:themeColor="text1"/>
          <w:sz w:val="24"/>
          <w:szCs w:val="24"/>
          <w:lang w:val="en-US"/>
        </w:rPr>
        <w:t>,</w:t>
      </w:r>
      <w:r w:rsidR="00DA07CE" w:rsidRPr="00237276">
        <w:rPr>
          <w:rFonts w:ascii="Book Antiqua" w:hAnsi="Book Antiqua"/>
          <w:color w:val="000000" w:themeColor="text1"/>
          <w:sz w:val="24"/>
          <w:szCs w:val="24"/>
          <w:lang w:val="en-US"/>
        </w:rPr>
        <w:t xml:space="preserve"> is highly </w:t>
      </w:r>
      <w:r w:rsidR="00695089" w:rsidRPr="00237276">
        <w:rPr>
          <w:rFonts w:ascii="Book Antiqua" w:hAnsi="Book Antiqua"/>
          <w:color w:val="000000" w:themeColor="text1"/>
          <w:sz w:val="24"/>
          <w:szCs w:val="24"/>
          <w:lang w:val="en-US"/>
        </w:rPr>
        <w:t>dependent</w:t>
      </w:r>
      <w:r w:rsidR="00DA07CE" w:rsidRPr="00237276">
        <w:rPr>
          <w:rFonts w:ascii="Book Antiqua" w:hAnsi="Book Antiqua"/>
          <w:color w:val="000000" w:themeColor="text1"/>
          <w:sz w:val="24"/>
          <w:szCs w:val="24"/>
          <w:lang w:val="en-US"/>
        </w:rPr>
        <w:t xml:space="preserve"> o</w:t>
      </w:r>
      <w:r w:rsidR="00695089" w:rsidRPr="00237276">
        <w:rPr>
          <w:rFonts w:ascii="Book Antiqua" w:hAnsi="Book Antiqua"/>
          <w:color w:val="000000" w:themeColor="text1"/>
          <w:sz w:val="24"/>
          <w:szCs w:val="24"/>
          <w:lang w:val="en-US"/>
        </w:rPr>
        <w:t>n</w:t>
      </w:r>
      <w:r w:rsidR="00DA07CE" w:rsidRPr="00237276">
        <w:rPr>
          <w:rFonts w:ascii="Book Antiqua" w:hAnsi="Book Antiqua"/>
          <w:color w:val="000000" w:themeColor="text1"/>
          <w:sz w:val="24"/>
          <w:szCs w:val="24"/>
          <w:lang w:val="en-US"/>
        </w:rPr>
        <w:t xml:space="preserve"> the application </w:t>
      </w:r>
      <w:r w:rsidRPr="00237276">
        <w:rPr>
          <w:rFonts w:ascii="Book Antiqua" w:hAnsi="Book Antiqua"/>
          <w:color w:val="000000" w:themeColor="text1"/>
          <w:sz w:val="24"/>
          <w:szCs w:val="24"/>
          <w:lang w:val="en-US"/>
        </w:rPr>
        <w:t>the cells will be used for</w:t>
      </w:r>
      <w:r w:rsidR="00DA07CE"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To</w:t>
      </w:r>
      <w:r w:rsidR="00883C5B" w:rsidRPr="00237276">
        <w:rPr>
          <w:rFonts w:ascii="Book Antiqua" w:hAnsi="Book Antiqua"/>
          <w:color w:val="000000" w:themeColor="text1"/>
          <w:sz w:val="24"/>
          <w:szCs w:val="24"/>
          <w:lang w:val="en-US"/>
        </w:rPr>
        <w:t xml:space="preserve"> illustrate </w:t>
      </w:r>
      <w:r w:rsidR="00D07C3F" w:rsidRPr="00237276">
        <w:rPr>
          <w:rFonts w:ascii="Book Antiqua" w:hAnsi="Book Antiqua"/>
          <w:color w:val="000000" w:themeColor="text1"/>
          <w:sz w:val="24"/>
          <w:szCs w:val="24"/>
          <w:lang w:val="en-US"/>
        </w:rPr>
        <w:t xml:space="preserve">this </w:t>
      </w:r>
      <w:r w:rsidR="00883C5B" w:rsidRPr="00237276">
        <w:rPr>
          <w:rFonts w:ascii="Book Antiqua" w:hAnsi="Book Antiqua"/>
          <w:color w:val="000000" w:themeColor="text1"/>
          <w:sz w:val="24"/>
          <w:szCs w:val="24"/>
          <w:lang w:val="en-US"/>
        </w:rPr>
        <w:t>idea</w:t>
      </w:r>
      <w:r w:rsidRPr="00237276">
        <w:rPr>
          <w:rFonts w:ascii="Book Antiqua" w:hAnsi="Book Antiqua"/>
          <w:color w:val="000000" w:themeColor="text1"/>
          <w:sz w:val="24"/>
          <w:szCs w:val="24"/>
          <w:lang w:val="en-US"/>
        </w:rPr>
        <w:t xml:space="preserve">, various potential examples of </w:t>
      </w:r>
      <w:proofErr w:type="spellStart"/>
      <w:r w:rsidR="00C83D51" w:rsidRPr="00237276">
        <w:rPr>
          <w:rFonts w:ascii="Book Antiqua" w:hAnsi="Book Antiqua"/>
          <w:color w:val="000000" w:themeColor="text1"/>
          <w:sz w:val="24"/>
          <w:szCs w:val="24"/>
          <w:lang w:val="en-US"/>
        </w:rPr>
        <w:t>h</w:t>
      </w:r>
      <w:r w:rsidRPr="00237276">
        <w:rPr>
          <w:rFonts w:ascii="Book Antiqua" w:hAnsi="Book Antiqua"/>
          <w:color w:val="000000" w:themeColor="text1"/>
          <w:sz w:val="24"/>
          <w:szCs w:val="24"/>
          <w:lang w:val="en-US"/>
        </w:rPr>
        <w:t>iPSC</w:t>
      </w:r>
      <w:proofErr w:type="spellEnd"/>
      <w:r w:rsidRPr="00237276">
        <w:rPr>
          <w:rFonts w:ascii="Book Antiqua" w:hAnsi="Book Antiqua"/>
          <w:color w:val="000000" w:themeColor="text1"/>
          <w:sz w:val="24"/>
          <w:szCs w:val="24"/>
          <w:lang w:val="en-US"/>
        </w:rPr>
        <w:t xml:space="preserve"> based therapies will be discussed</w:t>
      </w:r>
      <w:r w:rsidR="004A5EC3" w:rsidRPr="00237276">
        <w:rPr>
          <w:rFonts w:ascii="Book Antiqua" w:hAnsi="Book Antiqua"/>
          <w:color w:val="000000" w:themeColor="text1"/>
          <w:sz w:val="24"/>
          <w:szCs w:val="24"/>
          <w:lang w:val="en-US"/>
        </w:rPr>
        <w:t xml:space="preserve">. </w:t>
      </w:r>
      <w:r w:rsidR="002900F7" w:rsidRPr="00237276">
        <w:rPr>
          <w:rFonts w:ascii="Book Antiqua" w:hAnsi="Book Antiqua"/>
          <w:color w:val="000000" w:themeColor="text1"/>
          <w:sz w:val="24"/>
          <w:szCs w:val="24"/>
          <w:lang w:val="en-US"/>
        </w:rPr>
        <w:t>In the first example</w:t>
      </w:r>
      <w:r w:rsidR="000E622B" w:rsidRPr="00237276">
        <w:rPr>
          <w:rFonts w:ascii="Book Antiqua" w:hAnsi="Book Antiqua"/>
          <w:color w:val="000000" w:themeColor="text1"/>
          <w:sz w:val="24"/>
          <w:szCs w:val="24"/>
          <w:lang w:val="en-US"/>
        </w:rPr>
        <w:t xml:space="preserve">, </w:t>
      </w:r>
      <w:r w:rsidR="004A5EC3" w:rsidRPr="00237276">
        <w:rPr>
          <w:rFonts w:ascii="Book Antiqua" w:hAnsi="Book Antiqua"/>
          <w:color w:val="000000" w:themeColor="text1"/>
          <w:sz w:val="24"/>
          <w:szCs w:val="24"/>
          <w:lang w:val="en-US"/>
        </w:rPr>
        <w:t xml:space="preserve">differentiated cells derived from </w:t>
      </w:r>
      <w:proofErr w:type="spellStart"/>
      <w:r w:rsidR="004A5EC3" w:rsidRPr="00237276">
        <w:rPr>
          <w:rFonts w:ascii="Book Antiqua" w:hAnsi="Book Antiqua"/>
          <w:color w:val="000000" w:themeColor="text1"/>
          <w:sz w:val="24"/>
          <w:szCs w:val="24"/>
          <w:lang w:val="en-US"/>
        </w:rPr>
        <w:t>hiPSCs</w:t>
      </w:r>
      <w:proofErr w:type="spellEnd"/>
      <w:r w:rsidR="004A5EC3" w:rsidRPr="00237276">
        <w:rPr>
          <w:rFonts w:ascii="Book Antiqua" w:hAnsi="Book Antiqua"/>
          <w:color w:val="000000" w:themeColor="text1"/>
          <w:sz w:val="24"/>
          <w:szCs w:val="24"/>
          <w:lang w:val="en-US"/>
        </w:rPr>
        <w:t xml:space="preserve"> </w:t>
      </w:r>
      <w:r w:rsidR="002900F7" w:rsidRPr="00237276">
        <w:rPr>
          <w:rFonts w:ascii="Book Antiqua" w:hAnsi="Book Antiqua"/>
          <w:color w:val="000000" w:themeColor="text1"/>
          <w:sz w:val="24"/>
          <w:szCs w:val="24"/>
          <w:lang w:val="en-US"/>
        </w:rPr>
        <w:t xml:space="preserve">may </w:t>
      </w:r>
      <w:r w:rsidR="004A5EC3" w:rsidRPr="00237276">
        <w:rPr>
          <w:rFonts w:ascii="Book Antiqua" w:hAnsi="Book Antiqua"/>
          <w:color w:val="000000" w:themeColor="text1"/>
          <w:sz w:val="24"/>
          <w:szCs w:val="24"/>
          <w:lang w:val="en-US"/>
        </w:rPr>
        <w:t xml:space="preserve">be used </w:t>
      </w:r>
      <w:r w:rsidR="004A5EC3" w:rsidRPr="00237276">
        <w:rPr>
          <w:rFonts w:ascii="Book Antiqua" w:hAnsi="Book Antiqua"/>
          <w:i/>
          <w:color w:val="000000" w:themeColor="text1"/>
          <w:sz w:val="24"/>
          <w:szCs w:val="24"/>
          <w:lang w:val="en-US"/>
        </w:rPr>
        <w:t>ex vivo</w:t>
      </w:r>
      <w:r w:rsidR="004A5EC3" w:rsidRPr="00237276">
        <w:rPr>
          <w:rFonts w:ascii="Book Antiqua" w:hAnsi="Book Antiqua"/>
          <w:color w:val="000000" w:themeColor="text1"/>
          <w:sz w:val="24"/>
          <w:szCs w:val="24"/>
          <w:lang w:val="en-US"/>
        </w:rPr>
        <w:t xml:space="preserve"> to generate</w:t>
      </w:r>
      <w:r w:rsidR="00695089" w:rsidRPr="00237276">
        <w:rPr>
          <w:rFonts w:ascii="Book Antiqua" w:hAnsi="Book Antiqua"/>
          <w:color w:val="000000" w:themeColor="text1"/>
          <w:sz w:val="24"/>
          <w:szCs w:val="24"/>
          <w:lang w:val="en-US"/>
        </w:rPr>
        <w:t xml:space="preserve"> </w:t>
      </w:r>
      <w:r w:rsidR="00DA07CE" w:rsidRPr="00237276">
        <w:rPr>
          <w:rFonts w:ascii="Book Antiqua" w:hAnsi="Book Antiqua"/>
          <w:color w:val="000000" w:themeColor="text1"/>
          <w:sz w:val="24"/>
          <w:szCs w:val="24"/>
          <w:lang w:val="en-US"/>
        </w:rPr>
        <w:t xml:space="preserve">extra-corporal devices. </w:t>
      </w:r>
      <w:r w:rsidR="002900F7" w:rsidRPr="00237276">
        <w:rPr>
          <w:rFonts w:ascii="Book Antiqua" w:hAnsi="Book Antiqua"/>
          <w:color w:val="000000" w:themeColor="text1"/>
          <w:sz w:val="24"/>
          <w:szCs w:val="24"/>
          <w:lang w:val="en-US"/>
        </w:rPr>
        <w:t>More specifically</w:t>
      </w:r>
      <w:r w:rsidR="00DA07CE" w:rsidRPr="00237276">
        <w:rPr>
          <w:rFonts w:ascii="Book Antiqua" w:hAnsi="Book Antiqua"/>
          <w:color w:val="000000" w:themeColor="text1"/>
          <w:sz w:val="24"/>
          <w:szCs w:val="24"/>
          <w:lang w:val="en-US"/>
        </w:rPr>
        <w:t xml:space="preserve">, </w:t>
      </w:r>
      <w:proofErr w:type="spellStart"/>
      <w:r w:rsidR="00C83D51" w:rsidRPr="00237276">
        <w:rPr>
          <w:rFonts w:ascii="Book Antiqua" w:hAnsi="Book Antiqua"/>
          <w:color w:val="000000" w:themeColor="text1"/>
          <w:sz w:val="24"/>
          <w:szCs w:val="24"/>
          <w:lang w:val="en-US"/>
        </w:rPr>
        <w:t>h</w:t>
      </w:r>
      <w:r w:rsidR="00DA07CE" w:rsidRPr="00237276">
        <w:rPr>
          <w:rFonts w:ascii="Book Antiqua" w:hAnsi="Book Antiqua"/>
          <w:color w:val="000000" w:themeColor="text1"/>
          <w:sz w:val="24"/>
          <w:szCs w:val="24"/>
          <w:lang w:val="en-US"/>
        </w:rPr>
        <w:t>iPSC</w:t>
      </w:r>
      <w:proofErr w:type="spellEnd"/>
      <w:r w:rsidR="00DA07CE" w:rsidRPr="00237276">
        <w:rPr>
          <w:rFonts w:ascii="Book Antiqua" w:hAnsi="Book Antiqua"/>
          <w:color w:val="000000" w:themeColor="text1"/>
          <w:sz w:val="24"/>
          <w:szCs w:val="24"/>
          <w:lang w:val="en-US"/>
        </w:rPr>
        <w:t xml:space="preserve">-derived hepatocytes </w:t>
      </w:r>
      <w:r w:rsidR="00695089" w:rsidRPr="00237276">
        <w:rPr>
          <w:rFonts w:ascii="Book Antiqua" w:hAnsi="Book Antiqua"/>
          <w:color w:val="000000" w:themeColor="text1"/>
          <w:sz w:val="24"/>
          <w:szCs w:val="24"/>
          <w:lang w:val="en-US"/>
        </w:rPr>
        <w:t xml:space="preserve">could be </w:t>
      </w:r>
      <w:r w:rsidR="002900F7" w:rsidRPr="00237276">
        <w:rPr>
          <w:rFonts w:ascii="Book Antiqua" w:hAnsi="Book Antiqua"/>
          <w:color w:val="000000" w:themeColor="text1"/>
          <w:sz w:val="24"/>
          <w:szCs w:val="24"/>
          <w:lang w:val="en-US"/>
        </w:rPr>
        <w:t xml:space="preserve">used </w:t>
      </w:r>
      <w:r w:rsidR="00DA07CE" w:rsidRPr="00237276">
        <w:rPr>
          <w:rFonts w:ascii="Book Antiqua" w:hAnsi="Book Antiqua"/>
          <w:color w:val="000000" w:themeColor="text1"/>
          <w:sz w:val="24"/>
          <w:szCs w:val="24"/>
          <w:lang w:val="en-US"/>
        </w:rPr>
        <w:t xml:space="preserve">in </w:t>
      </w:r>
      <w:r w:rsidR="000E622B" w:rsidRPr="00237276">
        <w:rPr>
          <w:rFonts w:ascii="Book Antiqua" w:hAnsi="Book Antiqua"/>
          <w:color w:val="000000" w:themeColor="text1"/>
          <w:sz w:val="24"/>
          <w:szCs w:val="24"/>
          <w:lang w:val="en-US"/>
        </w:rPr>
        <w:t xml:space="preserve">external </w:t>
      </w:r>
      <w:r w:rsidR="00DA07CE" w:rsidRPr="00237276">
        <w:rPr>
          <w:rFonts w:ascii="Book Antiqua" w:hAnsi="Book Antiqua"/>
          <w:color w:val="000000" w:themeColor="text1"/>
          <w:sz w:val="24"/>
          <w:szCs w:val="24"/>
          <w:lang w:val="en-US"/>
        </w:rPr>
        <w:t>bio</w:t>
      </w:r>
      <w:r w:rsidR="002900F7" w:rsidRPr="00237276">
        <w:rPr>
          <w:rFonts w:ascii="Book Antiqua" w:hAnsi="Book Antiqua"/>
          <w:color w:val="000000" w:themeColor="text1"/>
          <w:sz w:val="24"/>
          <w:szCs w:val="24"/>
          <w:lang w:val="en-US"/>
        </w:rPr>
        <w:t>-artificial</w:t>
      </w:r>
      <w:r w:rsidR="00DA07CE" w:rsidRPr="00237276">
        <w:rPr>
          <w:rFonts w:ascii="Book Antiqua" w:hAnsi="Book Antiqua"/>
          <w:color w:val="000000" w:themeColor="text1"/>
          <w:sz w:val="24"/>
          <w:szCs w:val="24"/>
          <w:lang w:val="en-US"/>
        </w:rPr>
        <w:t xml:space="preserve"> devices aimed at temporarily replacing the liver</w:t>
      </w:r>
      <w:r w:rsidR="002900F7" w:rsidRPr="00237276">
        <w:rPr>
          <w:rFonts w:ascii="Book Antiqua" w:hAnsi="Book Antiqua"/>
          <w:color w:val="000000" w:themeColor="text1"/>
          <w:sz w:val="24"/>
          <w:szCs w:val="24"/>
          <w:lang w:val="en-US"/>
        </w:rPr>
        <w:t xml:space="preserve"> for patients suffering from acute liver failure whilst they wait for an organ transplant</w:t>
      </w:r>
      <w:r w:rsidR="00DA07CE" w:rsidRPr="00237276">
        <w:rPr>
          <w:rFonts w:ascii="Book Antiqua" w:hAnsi="Book Antiqua"/>
          <w:color w:val="000000" w:themeColor="text1"/>
          <w:sz w:val="24"/>
          <w:szCs w:val="24"/>
          <w:lang w:val="en-US"/>
        </w:rPr>
        <w:t xml:space="preserve">. In this case, the important parameter </w:t>
      </w:r>
      <w:r w:rsidR="002900F7" w:rsidRPr="00237276">
        <w:rPr>
          <w:rFonts w:ascii="Book Antiqua" w:hAnsi="Book Antiqua"/>
          <w:color w:val="000000" w:themeColor="text1"/>
          <w:sz w:val="24"/>
          <w:szCs w:val="24"/>
          <w:lang w:val="en-US"/>
        </w:rPr>
        <w:t xml:space="preserve">is </w:t>
      </w:r>
      <w:r w:rsidR="00DA07CE" w:rsidRPr="00237276">
        <w:rPr>
          <w:rFonts w:ascii="Book Antiqua" w:hAnsi="Book Antiqua"/>
          <w:color w:val="000000" w:themeColor="text1"/>
          <w:sz w:val="24"/>
          <w:szCs w:val="24"/>
          <w:lang w:val="en-US"/>
        </w:rPr>
        <w:t xml:space="preserve">the functionality of the cells and </w:t>
      </w:r>
      <w:r w:rsidR="00C83D51" w:rsidRPr="00237276">
        <w:rPr>
          <w:rFonts w:ascii="Book Antiqua" w:hAnsi="Book Antiqua"/>
          <w:color w:val="000000" w:themeColor="text1"/>
          <w:sz w:val="24"/>
          <w:szCs w:val="24"/>
          <w:lang w:val="en-US"/>
        </w:rPr>
        <w:t xml:space="preserve">because </w:t>
      </w:r>
      <w:r w:rsidR="00DA07CE" w:rsidRPr="00237276">
        <w:rPr>
          <w:rFonts w:ascii="Book Antiqua" w:hAnsi="Book Antiqua"/>
          <w:color w:val="000000" w:themeColor="text1"/>
          <w:sz w:val="24"/>
          <w:szCs w:val="24"/>
          <w:lang w:val="en-US"/>
        </w:rPr>
        <w:t>the cells are not injected</w:t>
      </w:r>
      <w:r w:rsidR="004A5EC3" w:rsidRPr="00237276">
        <w:rPr>
          <w:rFonts w:ascii="Book Antiqua" w:hAnsi="Book Antiqua"/>
          <w:color w:val="000000" w:themeColor="text1"/>
          <w:sz w:val="24"/>
          <w:szCs w:val="24"/>
          <w:lang w:val="en-US"/>
        </w:rPr>
        <w:t xml:space="preserve"> into </w:t>
      </w:r>
      <w:r w:rsidR="002900F7" w:rsidRPr="00237276">
        <w:rPr>
          <w:rFonts w:ascii="Book Antiqua" w:hAnsi="Book Antiqua"/>
          <w:color w:val="000000" w:themeColor="text1"/>
          <w:sz w:val="24"/>
          <w:szCs w:val="24"/>
          <w:lang w:val="en-US"/>
        </w:rPr>
        <w:t xml:space="preserve">the </w:t>
      </w:r>
      <w:r w:rsidR="004A5EC3" w:rsidRPr="00237276">
        <w:rPr>
          <w:rFonts w:ascii="Book Antiqua" w:hAnsi="Book Antiqua"/>
          <w:color w:val="000000" w:themeColor="text1"/>
          <w:sz w:val="24"/>
          <w:szCs w:val="24"/>
          <w:lang w:val="en-US"/>
        </w:rPr>
        <w:t>patients</w:t>
      </w:r>
      <w:r w:rsidR="00DA07CE" w:rsidRPr="00237276">
        <w:rPr>
          <w:rFonts w:ascii="Book Antiqua" w:hAnsi="Book Antiqua"/>
          <w:color w:val="000000" w:themeColor="text1"/>
          <w:sz w:val="24"/>
          <w:szCs w:val="24"/>
          <w:lang w:val="en-US"/>
        </w:rPr>
        <w:t xml:space="preserve">, we could </w:t>
      </w:r>
      <w:r w:rsidR="002900F7" w:rsidRPr="00237276">
        <w:rPr>
          <w:rFonts w:ascii="Book Antiqua" w:hAnsi="Book Antiqua"/>
          <w:color w:val="000000" w:themeColor="text1"/>
          <w:sz w:val="24"/>
          <w:szCs w:val="24"/>
          <w:lang w:val="en-US"/>
        </w:rPr>
        <w:t>accept</w:t>
      </w:r>
      <w:r w:rsidR="004B0FE5" w:rsidRPr="00237276">
        <w:rPr>
          <w:rFonts w:ascii="Book Antiqua" w:hAnsi="Book Antiqua"/>
          <w:color w:val="000000" w:themeColor="text1"/>
          <w:sz w:val="24"/>
          <w:szCs w:val="24"/>
          <w:lang w:val="en-US"/>
        </w:rPr>
        <w:t xml:space="preserve"> </w:t>
      </w:r>
      <w:r w:rsidR="00567323" w:rsidRPr="00237276">
        <w:rPr>
          <w:rFonts w:ascii="Book Antiqua" w:hAnsi="Book Antiqua"/>
          <w:color w:val="000000" w:themeColor="text1"/>
          <w:sz w:val="24"/>
          <w:szCs w:val="24"/>
          <w:lang w:val="en-US"/>
        </w:rPr>
        <w:t>that</w:t>
      </w:r>
      <w:r w:rsidR="00DA07CE" w:rsidRPr="00237276">
        <w:rPr>
          <w:rFonts w:ascii="Book Antiqua" w:hAnsi="Book Antiqua"/>
          <w:color w:val="000000" w:themeColor="text1"/>
          <w:sz w:val="24"/>
          <w:szCs w:val="24"/>
          <w:lang w:val="en-US"/>
        </w:rPr>
        <w:t xml:space="preserve"> mutations will not </w:t>
      </w:r>
      <w:r w:rsidR="002900F7" w:rsidRPr="00237276">
        <w:rPr>
          <w:rFonts w:ascii="Book Antiqua" w:hAnsi="Book Antiqua"/>
          <w:color w:val="000000" w:themeColor="text1"/>
          <w:sz w:val="24"/>
          <w:szCs w:val="24"/>
          <w:lang w:val="en-US"/>
        </w:rPr>
        <w:t>prevent their use in</w:t>
      </w:r>
      <w:r w:rsidR="00DA07CE" w:rsidRPr="00237276">
        <w:rPr>
          <w:rFonts w:ascii="Book Antiqua" w:hAnsi="Book Antiqua"/>
          <w:color w:val="000000" w:themeColor="text1"/>
          <w:sz w:val="24"/>
          <w:szCs w:val="24"/>
          <w:lang w:val="en-US"/>
        </w:rPr>
        <w:t xml:space="preserve"> this application</w:t>
      </w:r>
      <w:r w:rsidR="004B0FE5" w:rsidRPr="00237276">
        <w:rPr>
          <w:rFonts w:ascii="Book Antiqua" w:hAnsi="Book Antiqua"/>
          <w:color w:val="000000" w:themeColor="text1"/>
          <w:sz w:val="24"/>
          <w:szCs w:val="24"/>
          <w:lang w:val="en-US"/>
        </w:rPr>
        <w:t xml:space="preserve"> (</w:t>
      </w:r>
      <w:r w:rsidR="002900F7" w:rsidRPr="00237276">
        <w:rPr>
          <w:rFonts w:ascii="Book Antiqua" w:hAnsi="Book Antiqua"/>
          <w:color w:val="000000" w:themeColor="text1"/>
          <w:sz w:val="24"/>
          <w:szCs w:val="24"/>
          <w:lang w:val="en-US"/>
        </w:rPr>
        <w:t>assuming</w:t>
      </w:r>
      <w:r w:rsidR="004B0FE5" w:rsidRPr="00237276">
        <w:rPr>
          <w:rFonts w:ascii="Book Antiqua" w:hAnsi="Book Antiqua"/>
          <w:color w:val="000000" w:themeColor="text1"/>
          <w:sz w:val="24"/>
          <w:szCs w:val="24"/>
          <w:lang w:val="en-US"/>
        </w:rPr>
        <w:t xml:space="preserve"> that </w:t>
      </w:r>
      <w:r w:rsidR="002900F7" w:rsidRPr="00237276">
        <w:rPr>
          <w:rFonts w:ascii="Book Antiqua" w:hAnsi="Book Antiqua"/>
          <w:color w:val="000000" w:themeColor="text1"/>
          <w:sz w:val="24"/>
          <w:szCs w:val="24"/>
          <w:lang w:val="en-US"/>
        </w:rPr>
        <w:t xml:space="preserve">such </w:t>
      </w:r>
      <w:r w:rsidR="004B0FE5" w:rsidRPr="00237276">
        <w:rPr>
          <w:rFonts w:ascii="Book Antiqua" w:hAnsi="Book Antiqua"/>
          <w:color w:val="000000" w:themeColor="text1"/>
          <w:sz w:val="24"/>
          <w:szCs w:val="24"/>
          <w:lang w:val="en-US"/>
        </w:rPr>
        <w:t xml:space="preserve">mutations do not have a direct </w:t>
      </w:r>
      <w:r w:rsidR="00DA07CE" w:rsidRPr="00237276">
        <w:rPr>
          <w:rFonts w:ascii="Book Antiqua" w:hAnsi="Book Antiqua"/>
          <w:color w:val="000000" w:themeColor="text1"/>
          <w:sz w:val="24"/>
          <w:szCs w:val="24"/>
          <w:lang w:val="en-US"/>
        </w:rPr>
        <w:t>impact o</w:t>
      </w:r>
      <w:r w:rsidR="002900F7" w:rsidRPr="00237276">
        <w:rPr>
          <w:rFonts w:ascii="Book Antiqua" w:hAnsi="Book Antiqua"/>
          <w:color w:val="000000" w:themeColor="text1"/>
          <w:sz w:val="24"/>
          <w:szCs w:val="24"/>
          <w:lang w:val="en-US"/>
        </w:rPr>
        <w:t>n</w:t>
      </w:r>
      <w:r w:rsidR="004B0FE5" w:rsidRPr="00237276">
        <w:rPr>
          <w:rFonts w:ascii="Book Antiqua" w:hAnsi="Book Antiqua"/>
          <w:color w:val="000000" w:themeColor="text1"/>
          <w:sz w:val="24"/>
          <w:szCs w:val="24"/>
          <w:lang w:val="en-US"/>
        </w:rPr>
        <w:t xml:space="preserve"> hepatic functions)</w:t>
      </w:r>
      <w:r w:rsidR="00D03BA9" w:rsidRPr="00237276">
        <w:rPr>
          <w:rFonts w:ascii="Book Antiqua" w:hAnsi="Book Antiqua"/>
          <w:color w:val="000000" w:themeColor="text1"/>
          <w:sz w:val="24"/>
          <w:szCs w:val="24"/>
          <w:lang w:val="en-US"/>
        </w:rPr>
        <w:t>.</w:t>
      </w:r>
      <w:r w:rsidR="004B0FE5" w:rsidRPr="00237276">
        <w:rPr>
          <w:rFonts w:ascii="Book Antiqua" w:hAnsi="Book Antiqua"/>
          <w:color w:val="000000" w:themeColor="text1"/>
          <w:sz w:val="24"/>
          <w:szCs w:val="24"/>
          <w:lang w:val="en-US"/>
        </w:rPr>
        <w:t xml:space="preserve"> </w:t>
      </w:r>
      <w:r w:rsidR="00DA07CE" w:rsidRPr="00237276">
        <w:rPr>
          <w:rFonts w:ascii="Book Antiqua" w:hAnsi="Book Antiqua"/>
          <w:color w:val="000000" w:themeColor="text1"/>
          <w:sz w:val="24"/>
          <w:szCs w:val="24"/>
          <w:lang w:val="en-US"/>
        </w:rPr>
        <w:t xml:space="preserve"> </w:t>
      </w:r>
      <w:r w:rsidR="002900F7" w:rsidRPr="00237276">
        <w:rPr>
          <w:rFonts w:ascii="Book Antiqua" w:hAnsi="Book Antiqua"/>
          <w:color w:val="000000" w:themeColor="text1"/>
          <w:sz w:val="24"/>
          <w:szCs w:val="24"/>
          <w:lang w:val="en-US"/>
        </w:rPr>
        <w:t>Another example is the</w:t>
      </w:r>
      <w:r w:rsidR="004A5EC3" w:rsidRPr="00237276">
        <w:rPr>
          <w:rFonts w:ascii="Book Antiqua" w:hAnsi="Book Antiqua"/>
          <w:color w:val="000000" w:themeColor="text1"/>
          <w:sz w:val="24"/>
          <w:szCs w:val="24"/>
          <w:lang w:val="en-US"/>
        </w:rPr>
        <w:t xml:space="preserve"> use </w:t>
      </w:r>
      <w:r w:rsidR="00BC50A7" w:rsidRPr="00237276">
        <w:rPr>
          <w:rFonts w:ascii="Book Antiqua" w:hAnsi="Book Antiqua"/>
          <w:color w:val="000000" w:themeColor="text1"/>
          <w:sz w:val="24"/>
          <w:szCs w:val="24"/>
          <w:lang w:val="en-US"/>
        </w:rPr>
        <w:t xml:space="preserve">of </w:t>
      </w:r>
      <w:proofErr w:type="spellStart"/>
      <w:r w:rsidR="00C83D51" w:rsidRPr="00237276">
        <w:rPr>
          <w:rFonts w:ascii="Book Antiqua" w:hAnsi="Book Antiqua"/>
          <w:color w:val="000000" w:themeColor="text1"/>
          <w:sz w:val="24"/>
          <w:szCs w:val="24"/>
          <w:lang w:val="en-US"/>
        </w:rPr>
        <w:t>h</w:t>
      </w:r>
      <w:r w:rsidR="004A5EC3" w:rsidRPr="00237276">
        <w:rPr>
          <w:rFonts w:ascii="Book Antiqua" w:hAnsi="Book Antiqua"/>
          <w:color w:val="000000" w:themeColor="text1"/>
          <w:sz w:val="24"/>
          <w:szCs w:val="24"/>
          <w:lang w:val="en-US"/>
        </w:rPr>
        <w:t>iPSC</w:t>
      </w:r>
      <w:r w:rsidR="00BC50A7" w:rsidRPr="00237276">
        <w:rPr>
          <w:rFonts w:ascii="Book Antiqua" w:hAnsi="Book Antiqua"/>
          <w:color w:val="000000" w:themeColor="text1"/>
          <w:sz w:val="24"/>
          <w:szCs w:val="24"/>
          <w:lang w:val="en-US"/>
        </w:rPr>
        <w:t>s</w:t>
      </w:r>
      <w:proofErr w:type="spellEnd"/>
      <w:r w:rsidR="004A5EC3" w:rsidRPr="00237276">
        <w:rPr>
          <w:rFonts w:ascii="Book Antiqua" w:hAnsi="Book Antiqua"/>
          <w:color w:val="000000" w:themeColor="text1"/>
          <w:sz w:val="24"/>
          <w:szCs w:val="24"/>
          <w:lang w:val="en-US"/>
        </w:rPr>
        <w:t xml:space="preserve"> to perform personalized therapy to treat a children affected with </w:t>
      </w:r>
      <w:r w:rsidR="00C83D51" w:rsidRPr="00237276">
        <w:rPr>
          <w:rFonts w:ascii="Book Antiqua" w:hAnsi="Book Antiqua"/>
          <w:color w:val="000000" w:themeColor="text1"/>
          <w:sz w:val="24"/>
          <w:szCs w:val="24"/>
          <w:lang w:val="en-US"/>
        </w:rPr>
        <w:t xml:space="preserve">a </w:t>
      </w:r>
      <w:r w:rsidR="00BC50A7" w:rsidRPr="00237276">
        <w:rPr>
          <w:rFonts w:ascii="Book Antiqua" w:hAnsi="Book Antiqua"/>
          <w:color w:val="000000" w:themeColor="text1"/>
          <w:sz w:val="24"/>
          <w:szCs w:val="24"/>
          <w:lang w:val="en-US"/>
        </w:rPr>
        <w:t>life threatening</w:t>
      </w:r>
      <w:r w:rsidR="004A5EC3" w:rsidRPr="00237276">
        <w:rPr>
          <w:rFonts w:ascii="Book Antiqua" w:hAnsi="Book Antiqua"/>
          <w:color w:val="000000" w:themeColor="text1"/>
          <w:sz w:val="24"/>
          <w:szCs w:val="24"/>
          <w:lang w:val="en-US"/>
        </w:rPr>
        <w:t xml:space="preserve"> disease</w:t>
      </w:r>
      <w:r w:rsidR="00BC50A7" w:rsidRPr="00237276">
        <w:rPr>
          <w:rFonts w:ascii="Book Antiqua" w:hAnsi="Book Antiqua"/>
          <w:color w:val="000000" w:themeColor="text1"/>
          <w:sz w:val="24"/>
          <w:szCs w:val="24"/>
          <w:lang w:val="en-US"/>
        </w:rPr>
        <w:t xml:space="preserve">, </w:t>
      </w:r>
      <w:r w:rsidR="00D07C3F" w:rsidRPr="00237276">
        <w:rPr>
          <w:rFonts w:ascii="Book Antiqua" w:hAnsi="Book Antiqua"/>
          <w:color w:val="000000" w:themeColor="text1"/>
          <w:sz w:val="24"/>
          <w:szCs w:val="24"/>
          <w:lang w:val="en-US"/>
        </w:rPr>
        <w:t xml:space="preserve">as </w:t>
      </w:r>
      <w:r w:rsidR="00883C5B" w:rsidRPr="00237276">
        <w:rPr>
          <w:rFonts w:ascii="Book Antiqua" w:hAnsi="Book Antiqua"/>
          <w:color w:val="000000" w:themeColor="text1"/>
          <w:sz w:val="24"/>
          <w:szCs w:val="24"/>
          <w:lang w:val="en-US"/>
        </w:rPr>
        <w:t xml:space="preserve">the strategy </w:t>
      </w:r>
      <w:r w:rsidR="00D07C3F" w:rsidRPr="00237276">
        <w:rPr>
          <w:rFonts w:ascii="Book Antiqua" w:hAnsi="Book Antiqua"/>
          <w:color w:val="000000" w:themeColor="text1"/>
          <w:sz w:val="24"/>
          <w:szCs w:val="24"/>
          <w:lang w:val="en-US"/>
        </w:rPr>
        <w:t>has long term benefits</w:t>
      </w:r>
      <w:r w:rsidR="004A5EC3" w:rsidRPr="00237276">
        <w:rPr>
          <w:rFonts w:ascii="Book Antiqua" w:hAnsi="Book Antiqua"/>
          <w:color w:val="000000" w:themeColor="text1"/>
          <w:sz w:val="24"/>
          <w:szCs w:val="24"/>
          <w:lang w:val="en-US"/>
        </w:rPr>
        <w:t xml:space="preserve">. </w:t>
      </w:r>
      <w:r w:rsidR="00BC50A7" w:rsidRPr="00237276">
        <w:rPr>
          <w:rFonts w:ascii="Book Antiqua" w:hAnsi="Book Antiqua"/>
          <w:color w:val="000000" w:themeColor="text1"/>
          <w:sz w:val="24"/>
          <w:szCs w:val="24"/>
          <w:lang w:val="en-US"/>
        </w:rPr>
        <w:t xml:space="preserve">Once the </w:t>
      </w:r>
      <w:r w:rsidR="004A5EC3" w:rsidRPr="00237276">
        <w:rPr>
          <w:rFonts w:ascii="Book Antiqua" w:hAnsi="Book Antiqua"/>
          <w:color w:val="000000" w:themeColor="text1"/>
          <w:sz w:val="24"/>
          <w:szCs w:val="24"/>
          <w:lang w:val="en-US"/>
        </w:rPr>
        <w:t xml:space="preserve">patient’s cells </w:t>
      </w:r>
      <w:r w:rsidR="00BC50A7" w:rsidRPr="00237276">
        <w:rPr>
          <w:rFonts w:ascii="Book Antiqua" w:hAnsi="Book Antiqua"/>
          <w:color w:val="000000" w:themeColor="text1"/>
          <w:sz w:val="24"/>
          <w:szCs w:val="24"/>
          <w:lang w:val="en-US"/>
        </w:rPr>
        <w:t>are collected</w:t>
      </w:r>
      <w:r w:rsidR="004A5EC3" w:rsidRPr="00237276">
        <w:rPr>
          <w:rFonts w:ascii="Book Antiqua" w:hAnsi="Book Antiqua"/>
          <w:color w:val="000000" w:themeColor="text1"/>
          <w:sz w:val="24"/>
          <w:szCs w:val="24"/>
          <w:lang w:val="en-US"/>
        </w:rPr>
        <w:t xml:space="preserve">, </w:t>
      </w:r>
      <w:r w:rsidR="00C83D51" w:rsidRPr="00237276">
        <w:rPr>
          <w:rFonts w:ascii="Book Antiqua" w:hAnsi="Book Antiqua"/>
          <w:color w:val="000000" w:themeColor="text1"/>
          <w:sz w:val="24"/>
          <w:szCs w:val="24"/>
          <w:lang w:val="en-US"/>
        </w:rPr>
        <w:t xml:space="preserve">patient’s specific </w:t>
      </w:r>
      <w:r w:rsidR="004A5EC3" w:rsidRPr="00237276">
        <w:rPr>
          <w:rFonts w:ascii="Book Antiqua" w:hAnsi="Book Antiqua"/>
          <w:color w:val="000000" w:themeColor="text1"/>
          <w:sz w:val="24"/>
          <w:szCs w:val="24"/>
          <w:lang w:val="en-US"/>
        </w:rPr>
        <w:t>iPSC lines could be generated for</w:t>
      </w:r>
      <w:r w:rsidR="00BC50A7" w:rsidRPr="00237276">
        <w:rPr>
          <w:rFonts w:ascii="Book Antiqua" w:hAnsi="Book Antiqua"/>
          <w:color w:val="000000" w:themeColor="text1"/>
          <w:sz w:val="24"/>
          <w:szCs w:val="24"/>
          <w:lang w:val="en-US"/>
        </w:rPr>
        <w:t xml:space="preserve"> the purpose of</w:t>
      </w:r>
      <w:r w:rsidR="004A5EC3" w:rsidRPr="00237276">
        <w:rPr>
          <w:rFonts w:ascii="Book Antiqua" w:hAnsi="Book Antiqua"/>
          <w:color w:val="000000" w:themeColor="text1"/>
          <w:sz w:val="24"/>
          <w:szCs w:val="24"/>
          <w:lang w:val="en-US"/>
        </w:rPr>
        <w:t xml:space="preserve"> </w:t>
      </w:r>
      <w:r w:rsidR="004A5EC3" w:rsidRPr="00237276">
        <w:rPr>
          <w:rFonts w:ascii="Book Antiqua" w:hAnsi="Book Antiqua"/>
          <w:i/>
          <w:color w:val="000000" w:themeColor="text1"/>
          <w:sz w:val="24"/>
          <w:szCs w:val="24"/>
          <w:lang w:val="en-US"/>
        </w:rPr>
        <w:t>in vivo</w:t>
      </w:r>
      <w:r w:rsidR="004A5EC3" w:rsidRPr="00237276">
        <w:rPr>
          <w:rFonts w:ascii="Book Antiqua" w:hAnsi="Book Antiqua"/>
          <w:color w:val="000000" w:themeColor="text1"/>
          <w:sz w:val="24"/>
          <w:szCs w:val="24"/>
          <w:lang w:val="en-US"/>
        </w:rPr>
        <w:t xml:space="preserve"> cell therapy. In this case, stringent genomic integrity controls should be performed</w:t>
      </w:r>
      <w:r w:rsidR="001A4CA5" w:rsidRPr="00237276">
        <w:rPr>
          <w:rFonts w:ascii="Book Antiqua" w:hAnsi="Book Antiqua"/>
          <w:color w:val="000000" w:themeColor="text1"/>
          <w:sz w:val="24"/>
          <w:szCs w:val="24"/>
          <w:lang w:val="en-US"/>
        </w:rPr>
        <w:t xml:space="preserve"> </w:t>
      </w:r>
      <w:r w:rsidR="00BC50A7" w:rsidRPr="00237276">
        <w:rPr>
          <w:rFonts w:ascii="Book Antiqua" w:hAnsi="Book Antiqua"/>
          <w:color w:val="000000" w:themeColor="text1"/>
          <w:sz w:val="24"/>
          <w:szCs w:val="24"/>
          <w:lang w:val="en-US"/>
        </w:rPr>
        <w:t>in an attempt to</w:t>
      </w:r>
      <w:r w:rsidR="004A5EC3" w:rsidRPr="00237276">
        <w:rPr>
          <w:rFonts w:ascii="Book Antiqua" w:hAnsi="Book Antiqua"/>
          <w:color w:val="000000" w:themeColor="text1"/>
          <w:sz w:val="24"/>
          <w:szCs w:val="24"/>
          <w:lang w:val="en-US"/>
        </w:rPr>
        <w:t xml:space="preserve"> identify a “safe” iPSC line</w:t>
      </w:r>
      <w:r w:rsidR="00523068" w:rsidRPr="00237276">
        <w:rPr>
          <w:rFonts w:ascii="Book Antiqua" w:hAnsi="Book Antiqua"/>
          <w:color w:val="000000" w:themeColor="text1"/>
          <w:sz w:val="24"/>
          <w:szCs w:val="24"/>
          <w:lang w:val="en-US"/>
        </w:rPr>
        <w:t xml:space="preserve"> (the questions of which exact tests need to be performed will be </w:t>
      </w:r>
      <w:r w:rsidR="00BC50A7" w:rsidRPr="00237276">
        <w:rPr>
          <w:rFonts w:ascii="Book Antiqua" w:hAnsi="Book Antiqua"/>
          <w:color w:val="000000" w:themeColor="text1"/>
          <w:sz w:val="24"/>
          <w:szCs w:val="24"/>
          <w:lang w:val="en-US"/>
        </w:rPr>
        <w:t xml:space="preserve">subsequently </w:t>
      </w:r>
      <w:r w:rsidR="00523068" w:rsidRPr="00237276">
        <w:rPr>
          <w:rFonts w:ascii="Book Antiqua" w:hAnsi="Book Antiqua"/>
          <w:color w:val="000000" w:themeColor="text1"/>
          <w:sz w:val="24"/>
          <w:szCs w:val="24"/>
          <w:lang w:val="en-US"/>
        </w:rPr>
        <w:t>discussed)</w:t>
      </w:r>
      <w:r w:rsidR="004A5EC3" w:rsidRPr="00237276">
        <w:rPr>
          <w:rFonts w:ascii="Book Antiqua" w:hAnsi="Book Antiqua"/>
          <w:color w:val="000000" w:themeColor="text1"/>
          <w:sz w:val="24"/>
          <w:szCs w:val="24"/>
          <w:lang w:val="en-US"/>
        </w:rPr>
        <w:t>.</w:t>
      </w:r>
      <w:r w:rsidR="00B60689" w:rsidRPr="00237276">
        <w:rPr>
          <w:rFonts w:ascii="Book Antiqua" w:eastAsia="Times New Roman" w:hAnsi="Book Antiqua" w:cs="Times New Roman"/>
          <w:color w:val="000000" w:themeColor="text1"/>
          <w:sz w:val="24"/>
          <w:szCs w:val="24"/>
          <w:lang w:val="en-US" w:eastAsia="pt-BR"/>
        </w:rPr>
        <w:t xml:space="preserve"> </w:t>
      </w:r>
      <w:r w:rsidR="00BC50A7" w:rsidRPr="00237276">
        <w:rPr>
          <w:rFonts w:ascii="Book Antiqua" w:eastAsia="Times New Roman" w:hAnsi="Book Antiqua" w:cs="Times New Roman"/>
          <w:color w:val="000000" w:themeColor="text1"/>
          <w:sz w:val="24"/>
          <w:szCs w:val="24"/>
          <w:lang w:val="en-US" w:eastAsia="pt-BR"/>
        </w:rPr>
        <w:t>Ideally,</w:t>
      </w:r>
      <w:r w:rsidR="00B60689" w:rsidRPr="00237276">
        <w:rPr>
          <w:rFonts w:ascii="Book Antiqua" w:eastAsia="Times New Roman" w:hAnsi="Book Antiqua" w:cs="Times New Roman"/>
          <w:color w:val="000000" w:themeColor="text1"/>
          <w:sz w:val="24"/>
          <w:szCs w:val="24"/>
          <w:lang w:val="en-US" w:eastAsia="pt-BR"/>
        </w:rPr>
        <w:t xml:space="preserve"> </w:t>
      </w:r>
      <w:r w:rsidR="00B60689" w:rsidRPr="00237276">
        <w:rPr>
          <w:rFonts w:ascii="Book Antiqua" w:eastAsia="Times New Roman" w:hAnsi="Book Antiqua" w:cs="Times New Roman"/>
          <w:color w:val="000000" w:themeColor="text1"/>
          <w:sz w:val="24"/>
          <w:szCs w:val="24"/>
          <w:lang w:val="en-US" w:eastAsia="pt-BR"/>
        </w:rPr>
        <w:lastRenderedPageBreak/>
        <w:t xml:space="preserve">autologous iPSCs would be the adequate strategy </w:t>
      </w:r>
      <w:r w:rsidR="00BC50A7" w:rsidRPr="00237276">
        <w:rPr>
          <w:rFonts w:ascii="Book Antiqua" w:eastAsia="Times New Roman" w:hAnsi="Book Antiqua" w:cs="Times New Roman"/>
          <w:color w:val="000000" w:themeColor="text1"/>
          <w:sz w:val="24"/>
          <w:szCs w:val="24"/>
          <w:lang w:val="en-US" w:eastAsia="pt-BR"/>
        </w:rPr>
        <w:t xml:space="preserve">in order </w:t>
      </w:r>
      <w:r w:rsidR="00B60689" w:rsidRPr="00237276">
        <w:rPr>
          <w:rFonts w:ascii="Book Antiqua" w:eastAsia="Times New Roman" w:hAnsi="Book Antiqua" w:cs="Times New Roman"/>
          <w:color w:val="000000" w:themeColor="text1"/>
          <w:sz w:val="24"/>
          <w:szCs w:val="24"/>
          <w:lang w:val="en-US" w:eastAsia="pt-BR"/>
        </w:rPr>
        <w:t xml:space="preserve">to avoid </w:t>
      </w:r>
      <w:r w:rsidR="00D07C3F" w:rsidRPr="00237276">
        <w:rPr>
          <w:rFonts w:ascii="Book Antiqua" w:eastAsia="Times New Roman" w:hAnsi="Book Antiqua" w:cs="Times New Roman"/>
          <w:color w:val="000000" w:themeColor="text1"/>
          <w:sz w:val="24"/>
          <w:szCs w:val="24"/>
          <w:lang w:val="en-US" w:eastAsia="pt-BR"/>
        </w:rPr>
        <w:t xml:space="preserve">an </w:t>
      </w:r>
      <w:r w:rsidR="00C83D51" w:rsidRPr="00237276">
        <w:rPr>
          <w:rFonts w:ascii="Book Antiqua" w:eastAsia="Times New Roman" w:hAnsi="Book Antiqua" w:cs="Times New Roman"/>
          <w:color w:val="000000" w:themeColor="text1"/>
          <w:sz w:val="24"/>
          <w:szCs w:val="24"/>
          <w:lang w:val="en-US" w:eastAsia="pt-BR"/>
        </w:rPr>
        <w:t>immune response</w:t>
      </w:r>
      <w:r w:rsidR="00BC50A7" w:rsidRPr="00237276">
        <w:rPr>
          <w:rFonts w:ascii="Book Antiqua" w:eastAsia="Times New Roman" w:hAnsi="Book Antiqua" w:cs="Times New Roman"/>
          <w:color w:val="000000" w:themeColor="text1"/>
          <w:sz w:val="24"/>
          <w:szCs w:val="24"/>
          <w:lang w:val="en-US" w:eastAsia="pt-BR"/>
        </w:rPr>
        <w:t>.</w:t>
      </w:r>
      <w:r w:rsidR="00B60689" w:rsidRPr="00237276">
        <w:rPr>
          <w:rFonts w:ascii="Book Antiqua" w:eastAsia="Times New Roman" w:hAnsi="Book Antiqua" w:cs="Times New Roman"/>
          <w:color w:val="000000" w:themeColor="text1"/>
          <w:sz w:val="24"/>
          <w:szCs w:val="24"/>
          <w:lang w:val="en-US" w:eastAsia="pt-BR"/>
        </w:rPr>
        <w:t xml:space="preserve"> </w:t>
      </w:r>
      <w:r w:rsidR="00BC50A7" w:rsidRPr="00237276">
        <w:rPr>
          <w:rFonts w:ascii="Book Antiqua" w:eastAsia="Times New Roman" w:hAnsi="Book Antiqua" w:cs="Times New Roman"/>
          <w:color w:val="000000" w:themeColor="text1"/>
          <w:sz w:val="24"/>
          <w:szCs w:val="24"/>
          <w:lang w:val="en-US" w:eastAsia="pt-BR"/>
        </w:rPr>
        <w:t xml:space="preserve">However, </w:t>
      </w:r>
      <w:r w:rsidR="00B60689" w:rsidRPr="00237276">
        <w:rPr>
          <w:rFonts w:ascii="Book Antiqua" w:eastAsia="Times New Roman" w:hAnsi="Book Antiqua" w:cs="Times New Roman"/>
          <w:color w:val="000000" w:themeColor="text1"/>
          <w:sz w:val="24"/>
          <w:szCs w:val="24"/>
          <w:lang w:val="en-US" w:eastAsia="pt-BR"/>
        </w:rPr>
        <w:t xml:space="preserve">despite </w:t>
      </w:r>
      <w:r w:rsidR="004A5EC3" w:rsidRPr="00237276">
        <w:rPr>
          <w:rFonts w:ascii="Book Antiqua" w:hAnsi="Book Antiqua"/>
          <w:color w:val="000000" w:themeColor="text1"/>
          <w:sz w:val="24"/>
          <w:szCs w:val="24"/>
          <w:lang w:val="en-US"/>
        </w:rPr>
        <w:t>the continual progress in</w:t>
      </w:r>
      <w:r w:rsidR="00BC50A7" w:rsidRPr="00237276">
        <w:rPr>
          <w:rFonts w:ascii="Book Antiqua" w:hAnsi="Book Antiqua"/>
          <w:color w:val="000000" w:themeColor="text1"/>
          <w:sz w:val="24"/>
          <w:szCs w:val="24"/>
          <w:lang w:val="en-US"/>
        </w:rPr>
        <w:t xml:space="preserve"> the techniques of</w:t>
      </w:r>
      <w:r w:rsidR="004A5EC3" w:rsidRPr="00237276">
        <w:rPr>
          <w:rFonts w:ascii="Book Antiqua" w:hAnsi="Book Antiqua"/>
          <w:color w:val="000000" w:themeColor="text1"/>
          <w:sz w:val="24"/>
          <w:szCs w:val="24"/>
          <w:lang w:val="en-US"/>
        </w:rPr>
        <w:t xml:space="preserve"> </w:t>
      </w:r>
      <w:proofErr w:type="spellStart"/>
      <w:r w:rsidR="0080385E" w:rsidRPr="00237276">
        <w:rPr>
          <w:rFonts w:ascii="Book Antiqua" w:hAnsi="Book Antiqua"/>
          <w:color w:val="000000" w:themeColor="text1"/>
          <w:sz w:val="24"/>
          <w:szCs w:val="24"/>
          <w:lang w:val="en-US"/>
        </w:rPr>
        <w:t>h</w:t>
      </w:r>
      <w:r w:rsidR="004A5EC3" w:rsidRPr="00237276">
        <w:rPr>
          <w:rFonts w:ascii="Book Antiqua" w:hAnsi="Book Antiqua"/>
          <w:color w:val="000000" w:themeColor="text1"/>
          <w:sz w:val="24"/>
          <w:szCs w:val="24"/>
          <w:lang w:val="en-US"/>
        </w:rPr>
        <w:t>iPSC</w:t>
      </w:r>
      <w:proofErr w:type="spellEnd"/>
      <w:r w:rsidR="004A5EC3" w:rsidRPr="00237276">
        <w:rPr>
          <w:rFonts w:ascii="Book Antiqua" w:hAnsi="Book Antiqua"/>
          <w:color w:val="000000" w:themeColor="text1"/>
          <w:sz w:val="24"/>
          <w:szCs w:val="24"/>
          <w:lang w:val="en-US"/>
        </w:rPr>
        <w:t xml:space="preserve"> reprogramming, culture and differentiation, </w:t>
      </w:r>
      <w:r w:rsidR="00B60689" w:rsidRPr="00237276">
        <w:rPr>
          <w:rFonts w:ascii="Book Antiqua" w:hAnsi="Book Antiqua"/>
          <w:color w:val="000000" w:themeColor="text1"/>
          <w:sz w:val="24"/>
          <w:szCs w:val="24"/>
          <w:lang w:val="en-US"/>
        </w:rPr>
        <w:t xml:space="preserve">it </w:t>
      </w:r>
      <w:r w:rsidR="00BC50A7" w:rsidRPr="00237276">
        <w:rPr>
          <w:rFonts w:ascii="Book Antiqua" w:hAnsi="Book Antiqua"/>
          <w:color w:val="000000" w:themeColor="text1"/>
          <w:sz w:val="24"/>
          <w:szCs w:val="24"/>
          <w:lang w:val="en-US"/>
        </w:rPr>
        <w:t>remains to be an expensive</w:t>
      </w:r>
      <w:r w:rsidR="000E622B" w:rsidRPr="00237276">
        <w:rPr>
          <w:rFonts w:ascii="Book Antiqua" w:hAnsi="Book Antiqua"/>
          <w:color w:val="000000" w:themeColor="text1"/>
          <w:sz w:val="24"/>
          <w:szCs w:val="24"/>
          <w:lang w:val="en-US"/>
        </w:rPr>
        <w:t>, long</w:t>
      </w:r>
      <w:r w:rsidR="00BC50A7" w:rsidRPr="00237276">
        <w:rPr>
          <w:rFonts w:ascii="Book Antiqua" w:hAnsi="Book Antiqua"/>
          <w:color w:val="000000" w:themeColor="text1"/>
          <w:sz w:val="24"/>
          <w:szCs w:val="24"/>
          <w:lang w:val="en-US"/>
        </w:rPr>
        <w:t xml:space="preserve"> and arduous task</w:t>
      </w:r>
      <w:r w:rsidR="004A5EC3" w:rsidRPr="00237276">
        <w:rPr>
          <w:rFonts w:ascii="Book Antiqua" w:hAnsi="Book Antiqua"/>
          <w:color w:val="000000" w:themeColor="text1"/>
          <w:sz w:val="24"/>
          <w:szCs w:val="24"/>
          <w:lang w:val="en-US"/>
        </w:rPr>
        <w:t xml:space="preserve">. </w:t>
      </w:r>
      <w:r w:rsidR="00EC1C32" w:rsidRPr="00237276">
        <w:rPr>
          <w:rFonts w:ascii="Book Antiqua" w:hAnsi="Book Antiqua"/>
          <w:color w:val="000000" w:themeColor="text1"/>
          <w:sz w:val="24"/>
          <w:szCs w:val="24"/>
          <w:lang w:val="en-US"/>
        </w:rPr>
        <w:t>I</w:t>
      </w:r>
      <w:r w:rsidR="004A5EC3" w:rsidRPr="00237276">
        <w:rPr>
          <w:rFonts w:ascii="Book Antiqua" w:hAnsi="Book Antiqua"/>
          <w:color w:val="000000" w:themeColor="text1"/>
          <w:sz w:val="24"/>
          <w:szCs w:val="24"/>
          <w:lang w:val="en-US"/>
        </w:rPr>
        <w:t xml:space="preserve">t appears that </w:t>
      </w:r>
      <w:r w:rsidR="00B60689" w:rsidRPr="00237276">
        <w:rPr>
          <w:rFonts w:ascii="Book Antiqua" w:hAnsi="Book Antiqua"/>
          <w:color w:val="000000" w:themeColor="text1"/>
          <w:sz w:val="24"/>
          <w:szCs w:val="24"/>
          <w:lang w:val="en-US"/>
        </w:rPr>
        <w:t xml:space="preserve">it is </w:t>
      </w:r>
      <w:r w:rsidR="00EC1C32" w:rsidRPr="00237276">
        <w:rPr>
          <w:rFonts w:ascii="Book Antiqua" w:hAnsi="Book Antiqua"/>
          <w:color w:val="000000" w:themeColor="text1"/>
          <w:sz w:val="24"/>
          <w:szCs w:val="24"/>
          <w:lang w:val="en-US"/>
        </w:rPr>
        <w:t xml:space="preserve">increasingly </w:t>
      </w:r>
      <w:r w:rsidR="00B60689" w:rsidRPr="00237276">
        <w:rPr>
          <w:rFonts w:ascii="Book Antiqua" w:hAnsi="Book Antiqua"/>
          <w:color w:val="000000" w:themeColor="text1"/>
          <w:sz w:val="24"/>
          <w:szCs w:val="24"/>
          <w:lang w:val="en-US"/>
        </w:rPr>
        <w:t xml:space="preserve">more feasible to use </w:t>
      </w:r>
      <w:proofErr w:type="spellStart"/>
      <w:r w:rsidR="0080385E" w:rsidRPr="00237276">
        <w:rPr>
          <w:rFonts w:ascii="Book Antiqua" w:hAnsi="Book Antiqua"/>
          <w:color w:val="000000" w:themeColor="text1"/>
          <w:sz w:val="24"/>
          <w:szCs w:val="24"/>
          <w:lang w:val="en-US"/>
        </w:rPr>
        <w:t>h</w:t>
      </w:r>
      <w:r w:rsidR="00B60689" w:rsidRPr="00237276">
        <w:rPr>
          <w:rFonts w:ascii="Book Antiqua" w:hAnsi="Book Antiqua"/>
          <w:color w:val="000000" w:themeColor="text1"/>
          <w:sz w:val="24"/>
          <w:szCs w:val="24"/>
          <w:lang w:val="en-US"/>
        </w:rPr>
        <w:t>iPSC</w:t>
      </w:r>
      <w:proofErr w:type="spellEnd"/>
      <w:r w:rsidR="00B60689" w:rsidRPr="00237276">
        <w:rPr>
          <w:rFonts w:ascii="Book Antiqua" w:hAnsi="Book Antiqua"/>
          <w:color w:val="000000" w:themeColor="text1"/>
          <w:sz w:val="24"/>
          <w:szCs w:val="24"/>
          <w:lang w:val="en-US"/>
        </w:rPr>
        <w:t xml:space="preserve"> banks</w:t>
      </w:r>
      <w:r w:rsidR="00EC1C32" w:rsidRPr="00237276">
        <w:rPr>
          <w:rFonts w:ascii="Book Antiqua" w:hAnsi="Book Antiqua"/>
          <w:color w:val="000000" w:themeColor="text1"/>
          <w:sz w:val="24"/>
          <w:szCs w:val="24"/>
          <w:lang w:val="en-US"/>
        </w:rPr>
        <w:t xml:space="preserve"> with regards to providing large scale medical care (or semi-personalized </w:t>
      </w:r>
      <w:proofErr w:type="spellStart"/>
      <w:r w:rsidR="0080385E" w:rsidRPr="00237276">
        <w:rPr>
          <w:rFonts w:ascii="Book Antiqua" w:hAnsi="Book Antiqua"/>
          <w:color w:val="000000" w:themeColor="text1"/>
          <w:sz w:val="24"/>
          <w:szCs w:val="24"/>
          <w:lang w:val="en-US"/>
        </w:rPr>
        <w:t>h</w:t>
      </w:r>
      <w:r w:rsidR="00EC1C32" w:rsidRPr="00237276">
        <w:rPr>
          <w:rFonts w:ascii="Book Antiqua" w:hAnsi="Book Antiqua"/>
          <w:color w:val="000000" w:themeColor="text1"/>
          <w:sz w:val="24"/>
          <w:szCs w:val="24"/>
          <w:lang w:val="en-US"/>
        </w:rPr>
        <w:t>iPSC</w:t>
      </w:r>
      <w:proofErr w:type="spellEnd"/>
      <w:r w:rsidR="00EC1C32" w:rsidRPr="00237276">
        <w:rPr>
          <w:rFonts w:ascii="Book Antiqua" w:hAnsi="Book Antiqua"/>
          <w:color w:val="000000" w:themeColor="text1"/>
          <w:sz w:val="24"/>
          <w:szCs w:val="24"/>
          <w:lang w:val="en-US"/>
        </w:rPr>
        <w:t xml:space="preserve"> based </w:t>
      </w:r>
      <w:proofErr w:type="gramStart"/>
      <w:r w:rsidR="00EC1C32" w:rsidRPr="00237276">
        <w:rPr>
          <w:rFonts w:ascii="Book Antiqua" w:hAnsi="Book Antiqua"/>
          <w:color w:val="000000" w:themeColor="text1"/>
          <w:sz w:val="24"/>
          <w:szCs w:val="24"/>
          <w:lang w:val="en-US"/>
        </w:rPr>
        <w:t>therapy)</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85</w:t>
      </w:r>
      <w:r w:rsidR="00FB52AC" w:rsidRPr="00237276">
        <w:rPr>
          <w:rFonts w:ascii="Book Antiqua" w:hAnsi="Book Antiqua" w:cs="Times New Roman"/>
          <w:color w:val="000000" w:themeColor="text1"/>
          <w:sz w:val="24"/>
          <w:szCs w:val="24"/>
          <w:vertAlign w:val="superscript"/>
          <w:lang w:val="en-US"/>
        </w:rPr>
        <w:t>]</w:t>
      </w:r>
      <w:r w:rsidR="00B60689" w:rsidRPr="00237276">
        <w:rPr>
          <w:rFonts w:ascii="Book Antiqua" w:hAnsi="Book Antiqua"/>
          <w:color w:val="000000" w:themeColor="text1"/>
          <w:sz w:val="24"/>
          <w:szCs w:val="24"/>
          <w:lang w:val="en-US"/>
        </w:rPr>
        <w:t xml:space="preserve">. For a successful organ or cell transplantation, </w:t>
      </w:r>
      <w:r w:rsidR="00EC1C32" w:rsidRPr="00237276">
        <w:rPr>
          <w:rFonts w:ascii="Book Antiqua" w:hAnsi="Book Antiqua"/>
          <w:color w:val="000000" w:themeColor="text1"/>
          <w:sz w:val="24"/>
          <w:szCs w:val="24"/>
          <w:lang w:val="en-US"/>
        </w:rPr>
        <w:t xml:space="preserve">there are </w:t>
      </w:r>
      <w:r w:rsidR="00B60689" w:rsidRPr="00237276">
        <w:rPr>
          <w:rFonts w:ascii="Book Antiqua" w:hAnsi="Book Antiqua"/>
          <w:color w:val="000000" w:themeColor="text1"/>
          <w:sz w:val="24"/>
          <w:szCs w:val="24"/>
          <w:lang w:val="en-US"/>
        </w:rPr>
        <w:t xml:space="preserve">three immunogenic </w:t>
      </w:r>
      <w:r w:rsidR="00EC1C32" w:rsidRPr="00237276">
        <w:rPr>
          <w:rFonts w:ascii="Book Antiqua" w:hAnsi="Book Antiqua"/>
          <w:color w:val="000000" w:themeColor="text1"/>
          <w:sz w:val="24"/>
          <w:szCs w:val="24"/>
          <w:lang w:val="en-US"/>
        </w:rPr>
        <w:t xml:space="preserve">challenges </w:t>
      </w:r>
      <w:r w:rsidR="00B60689" w:rsidRPr="00237276">
        <w:rPr>
          <w:rFonts w:ascii="Book Antiqua" w:hAnsi="Book Antiqua"/>
          <w:color w:val="000000" w:themeColor="text1"/>
          <w:sz w:val="24"/>
          <w:szCs w:val="24"/>
          <w:lang w:val="en-US"/>
        </w:rPr>
        <w:t xml:space="preserve">that </w:t>
      </w:r>
      <w:r w:rsidR="00EC1C32" w:rsidRPr="00237276">
        <w:rPr>
          <w:rFonts w:ascii="Book Antiqua" w:hAnsi="Book Antiqua"/>
          <w:color w:val="000000" w:themeColor="text1"/>
          <w:sz w:val="24"/>
          <w:szCs w:val="24"/>
          <w:lang w:val="en-US"/>
        </w:rPr>
        <w:t>need to be overcome;</w:t>
      </w:r>
      <w:r w:rsidR="00B60689" w:rsidRPr="00237276">
        <w:rPr>
          <w:rFonts w:ascii="Book Antiqua" w:hAnsi="Book Antiqua"/>
          <w:color w:val="000000" w:themeColor="text1"/>
          <w:sz w:val="24"/>
          <w:szCs w:val="24"/>
          <w:lang w:val="en-US"/>
        </w:rPr>
        <w:t xml:space="preserve"> </w:t>
      </w:r>
      <w:r w:rsidR="00EC1C32" w:rsidRPr="00237276">
        <w:rPr>
          <w:rFonts w:ascii="Book Antiqua" w:hAnsi="Book Antiqua"/>
          <w:color w:val="000000" w:themeColor="text1"/>
          <w:sz w:val="24"/>
          <w:szCs w:val="24"/>
          <w:lang w:val="en-US"/>
        </w:rPr>
        <w:t xml:space="preserve">these include </w:t>
      </w:r>
      <w:r w:rsidR="00DF5ABD" w:rsidRPr="00237276">
        <w:rPr>
          <w:rFonts w:ascii="Book Antiqua" w:hAnsi="Book Antiqua"/>
          <w:color w:val="000000" w:themeColor="text1"/>
          <w:sz w:val="24"/>
          <w:szCs w:val="24"/>
          <w:lang w:val="en-US"/>
        </w:rPr>
        <w:t xml:space="preserve">human leukocyte antigen </w:t>
      </w:r>
      <w:r w:rsidR="00B60689" w:rsidRPr="00237276">
        <w:rPr>
          <w:rFonts w:ascii="Book Antiqua" w:hAnsi="Book Antiqua"/>
          <w:color w:val="000000" w:themeColor="text1"/>
          <w:sz w:val="24"/>
          <w:szCs w:val="24"/>
          <w:lang w:val="en-US"/>
        </w:rPr>
        <w:t>(HLA), blood groups</w:t>
      </w:r>
      <w:r w:rsidR="000C2661" w:rsidRPr="00237276">
        <w:rPr>
          <w:rFonts w:ascii="Book Antiqua" w:hAnsi="Book Antiqua"/>
          <w:color w:val="000000" w:themeColor="text1"/>
          <w:sz w:val="24"/>
          <w:szCs w:val="24"/>
          <w:lang w:val="en-US"/>
        </w:rPr>
        <w:t xml:space="preserve"> in some cases such as liver transplantation</w:t>
      </w:r>
      <w:r w:rsidR="00B60689" w:rsidRPr="00237276">
        <w:rPr>
          <w:rFonts w:ascii="Book Antiqua" w:hAnsi="Book Antiqua"/>
          <w:color w:val="000000" w:themeColor="text1"/>
          <w:sz w:val="24"/>
          <w:szCs w:val="24"/>
          <w:lang w:val="en-US"/>
        </w:rPr>
        <w:t xml:space="preserve"> and minor antigens compatibility. </w:t>
      </w:r>
      <w:r w:rsidR="007C5C80" w:rsidRPr="00237276">
        <w:rPr>
          <w:rFonts w:ascii="Book Antiqua" w:hAnsi="Book Antiqua"/>
          <w:color w:val="000000" w:themeColor="text1"/>
          <w:sz w:val="24"/>
          <w:szCs w:val="24"/>
          <w:shd w:val="clear" w:color="auto" w:fill="FFFFFF"/>
          <w:lang w:val="en-US"/>
        </w:rPr>
        <w:t xml:space="preserve">For blood group </w:t>
      </w:r>
      <w:r w:rsidR="00883C5B" w:rsidRPr="00237276">
        <w:rPr>
          <w:rFonts w:ascii="Book Antiqua" w:hAnsi="Book Antiqua"/>
          <w:color w:val="000000" w:themeColor="text1"/>
          <w:sz w:val="24"/>
          <w:szCs w:val="24"/>
          <w:shd w:val="clear" w:color="auto" w:fill="FFFFFF"/>
          <w:lang w:val="en-US"/>
        </w:rPr>
        <w:t>compatibly</w:t>
      </w:r>
      <w:r w:rsidR="007C5C80" w:rsidRPr="00237276">
        <w:rPr>
          <w:rFonts w:ascii="Book Antiqua" w:hAnsi="Book Antiqua"/>
          <w:color w:val="000000" w:themeColor="text1"/>
          <w:sz w:val="24"/>
          <w:szCs w:val="24"/>
          <w:shd w:val="clear" w:color="auto" w:fill="FFFFFF"/>
          <w:lang w:val="en-US"/>
        </w:rPr>
        <w:t xml:space="preserve">, the selection of group O donors could avoid </w:t>
      </w:r>
      <w:r w:rsidR="00523068" w:rsidRPr="00237276">
        <w:rPr>
          <w:rFonts w:ascii="Book Antiqua" w:hAnsi="Book Antiqua"/>
          <w:color w:val="000000" w:themeColor="text1"/>
          <w:sz w:val="24"/>
          <w:szCs w:val="24"/>
          <w:shd w:val="clear" w:color="auto" w:fill="FFFFFF"/>
          <w:lang w:val="en-US"/>
        </w:rPr>
        <w:t xml:space="preserve">part of the immune reaction. </w:t>
      </w:r>
      <w:r w:rsidR="00B60689" w:rsidRPr="00237276">
        <w:rPr>
          <w:rFonts w:ascii="Book Antiqua" w:hAnsi="Book Antiqua"/>
          <w:color w:val="000000" w:themeColor="text1"/>
          <w:sz w:val="24"/>
          <w:szCs w:val="24"/>
          <w:shd w:val="clear" w:color="auto" w:fill="FFFFFF"/>
          <w:lang w:val="en-US"/>
        </w:rPr>
        <w:t xml:space="preserve">However, HLA </w:t>
      </w:r>
      <w:r w:rsidR="00EC1C32" w:rsidRPr="00237276">
        <w:rPr>
          <w:rFonts w:ascii="Book Antiqua" w:hAnsi="Book Antiqua"/>
          <w:color w:val="000000" w:themeColor="text1"/>
          <w:sz w:val="24"/>
          <w:szCs w:val="24"/>
          <w:shd w:val="clear" w:color="auto" w:fill="FFFFFF"/>
          <w:lang w:val="en-US"/>
        </w:rPr>
        <w:t xml:space="preserve">is </w:t>
      </w:r>
      <w:r w:rsidR="00B60689" w:rsidRPr="00237276">
        <w:rPr>
          <w:rFonts w:ascii="Book Antiqua" w:hAnsi="Book Antiqua"/>
          <w:color w:val="000000" w:themeColor="text1"/>
          <w:sz w:val="24"/>
          <w:szCs w:val="24"/>
          <w:shd w:val="clear" w:color="auto" w:fill="FFFFFF"/>
          <w:lang w:val="en-US"/>
        </w:rPr>
        <w:t>one of the most polymorph</w:t>
      </w:r>
      <w:r w:rsidR="00883C5B" w:rsidRPr="00237276">
        <w:rPr>
          <w:rFonts w:ascii="Book Antiqua" w:hAnsi="Book Antiqua"/>
          <w:color w:val="000000" w:themeColor="text1"/>
          <w:sz w:val="24"/>
          <w:szCs w:val="24"/>
          <w:shd w:val="clear" w:color="auto" w:fill="FFFFFF"/>
          <w:lang w:val="en-US"/>
        </w:rPr>
        <w:t>i</w:t>
      </w:r>
      <w:r w:rsidR="00B60689" w:rsidRPr="00237276">
        <w:rPr>
          <w:rFonts w:ascii="Book Antiqua" w:hAnsi="Book Antiqua"/>
          <w:color w:val="000000" w:themeColor="text1"/>
          <w:sz w:val="24"/>
          <w:szCs w:val="24"/>
          <w:shd w:val="clear" w:color="auto" w:fill="FFFFFF"/>
          <w:lang w:val="en-US"/>
        </w:rPr>
        <w:t xml:space="preserve">c loci in the </w:t>
      </w:r>
      <w:r w:rsidR="00883C5B" w:rsidRPr="00237276">
        <w:rPr>
          <w:rFonts w:ascii="Book Antiqua" w:hAnsi="Book Antiqua"/>
          <w:color w:val="000000" w:themeColor="text1"/>
          <w:sz w:val="24"/>
          <w:szCs w:val="24"/>
          <w:shd w:val="clear" w:color="auto" w:fill="FFFFFF"/>
          <w:lang w:val="en-US"/>
        </w:rPr>
        <w:t>mammal’s</w:t>
      </w:r>
      <w:r w:rsidR="00B60689" w:rsidRPr="00237276">
        <w:rPr>
          <w:rFonts w:ascii="Book Antiqua" w:hAnsi="Book Antiqua"/>
          <w:color w:val="000000" w:themeColor="text1"/>
          <w:sz w:val="24"/>
          <w:szCs w:val="24"/>
          <w:shd w:val="clear" w:color="auto" w:fill="FFFFFF"/>
          <w:lang w:val="en-US"/>
        </w:rPr>
        <w:t xml:space="preserve"> genome with thousands of </w:t>
      </w:r>
      <w:r w:rsidR="00883C5B" w:rsidRPr="00237276">
        <w:rPr>
          <w:rFonts w:ascii="Book Antiqua" w:hAnsi="Book Antiqua"/>
          <w:color w:val="000000" w:themeColor="text1"/>
          <w:sz w:val="24"/>
          <w:szCs w:val="24"/>
          <w:shd w:val="clear" w:color="auto" w:fill="FFFFFF"/>
          <w:lang w:val="en-US"/>
        </w:rPr>
        <w:t>alleles</w:t>
      </w:r>
      <w:r w:rsidR="00B60689" w:rsidRPr="00237276">
        <w:rPr>
          <w:rFonts w:ascii="Book Antiqua" w:hAnsi="Book Antiqua"/>
          <w:color w:val="000000" w:themeColor="text1"/>
          <w:sz w:val="24"/>
          <w:szCs w:val="24"/>
          <w:shd w:val="clear" w:color="auto" w:fill="FFFFFF"/>
          <w:lang w:val="en-US"/>
        </w:rPr>
        <w:t xml:space="preserve"> </w:t>
      </w:r>
      <w:r w:rsidR="00883C5B" w:rsidRPr="00237276">
        <w:rPr>
          <w:rFonts w:ascii="Book Antiqua" w:hAnsi="Book Antiqua"/>
          <w:color w:val="000000" w:themeColor="text1"/>
          <w:sz w:val="24"/>
          <w:szCs w:val="24"/>
          <w:shd w:val="clear" w:color="auto" w:fill="FFFFFF"/>
          <w:lang w:val="en-US"/>
        </w:rPr>
        <w:t>recognized</w:t>
      </w:r>
      <w:r w:rsidR="00B60689" w:rsidRPr="00237276">
        <w:rPr>
          <w:rFonts w:ascii="Book Antiqua" w:hAnsi="Book Antiqua"/>
          <w:color w:val="000000" w:themeColor="text1"/>
          <w:sz w:val="24"/>
          <w:szCs w:val="24"/>
          <w:shd w:val="clear" w:color="auto" w:fill="FFFFFF"/>
          <w:lang w:val="en-US"/>
        </w:rPr>
        <w:t xml:space="preserve">. </w:t>
      </w:r>
      <w:r w:rsidR="00EC1C32" w:rsidRPr="00237276">
        <w:rPr>
          <w:rFonts w:ascii="Book Antiqua" w:hAnsi="Book Antiqua"/>
          <w:color w:val="000000" w:themeColor="text1"/>
          <w:sz w:val="24"/>
          <w:szCs w:val="24"/>
          <w:shd w:val="clear" w:color="auto" w:fill="FFFFFF"/>
          <w:lang w:val="en-GB"/>
        </w:rPr>
        <w:t xml:space="preserve">Various </w:t>
      </w:r>
      <w:r w:rsidR="007C5C80" w:rsidRPr="00237276">
        <w:rPr>
          <w:rFonts w:ascii="Book Antiqua" w:hAnsi="Book Antiqua"/>
          <w:color w:val="000000" w:themeColor="text1"/>
          <w:sz w:val="24"/>
          <w:szCs w:val="24"/>
          <w:shd w:val="clear" w:color="auto" w:fill="FFFFFF"/>
          <w:lang w:val="en-GB"/>
        </w:rPr>
        <w:t xml:space="preserve">studies </w:t>
      </w:r>
      <w:r w:rsidR="00EC1C32" w:rsidRPr="00237276">
        <w:rPr>
          <w:rFonts w:ascii="Book Antiqua" w:hAnsi="Book Antiqua"/>
          <w:color w:val="000000" w:themeColor="text1"/>
          <w:sz w:val="24"/>
          <w:szCs w:val="24"/>
          <w:shd w:val="clear" w:color="auto" w:fill="FFFFFF"/>
          <w:lang w:val="en-GB"/>
        </w:rPr>
        <w:t xml:space="preserve">have </w:t>
      </w:r>
      <w:r w:rsidR="009E3956" w:rsidRPr="00237276">
        <w:rPr>
          <w:rFonts w:ascii="Book Antiqua" w:hAnsi="Book Antiqua"/>
          <w:color w:val="000000" w:themeColor="text1"/>
          <w:sz w:val="24"/>
          <w:szCs w:val="24"/>
          <w:shd w:val="clear" w:color="auto" w:fill="FFFFFF"/>
          <w:lang w:val="en-GB"/>
        </w:rPr>
        <w:t>estimated the number of pluripotent stem cell</w:t>
      </w:r>
      <w:r w:rsidR="007C5C80" w:rsidRPr="00237276">
        <w:rPr>
          <w:rFonts w:ascii="Book Antiqua" w:hAnsi="Book Antiqua"/>
          <w:color w:val="000000" w:themeColor="text1"/>
          <w:sz w:val="24"/>
          <w:szCs w:val="24"/>
          <w:shd w:val="clear" w:color="auto" w:fill="FFFFFF"/>
          <w:lang w:val="en-GB"/>
        </w:rPr>
        <w:t xml:space="preserve"> lines that</w:t>
      </w:r>
      <w:r w:rsidR="00EC1C32" w:rsidRPr="00237276">
        <w:rPr>
          <w:rFonts w:ascii="Book Antiqua" w:hAnsi="Book Antiqua"/>
          <w:color w:val="000000" w:themeColor="text1"/>
          <w:sz w:val="24"/>
          <w:szCs w:val="24"/>
          <w:shd w:val="clear" w:color="auto" w:fill="FFFFFF"/>
          <w:lang w:val="en-GB"/>
        </w:rPr>
        <w:t xml:space="preserve"> are required to be stored</w:t>
      </w:r>
      <w:r w:rsidR="007C5C80" w:rsidRPr="00237276">
        <w:rPr>
          <w:rFonts w:ascii="Book Antiqua" w:hAnsi="Book Antiqua"/>
          <w:color w:val="000000" w:themeColor="text1"/>
          <w:sz w:val="24"/>
          <w:szCs w:val="24"/>
          <w:shd w:val="clear" w:color="auto" w:fill="FFFFFF"/>
          <w:lang w:val="en-GB"/>
        </w:rPr>
        <w:t xml:space="preserve"> in a national cell bank to cover the HLA diversity. </w:t>
      </w:r>
      <w:r w:rsidR="00EC1C32" w:rsidRPr="00237276">
        <w:rPr>
          <w:rFonts w:ascii="Book Antiqua" w:hAnsi="Book Antiqua"/>
          <w:color w:val="000000" w:themeColor="text1"/>
          <w:sz w:val="24"/>
          <w:szCs w:val="24"/>
          <w:shd w:val="clear" w:color="auto" w:fill="FFFFFF"/>
          <w:lang w:val="en-GB"/>
        </w:rPr>
        <w:t xml:space="preserve">Using </w:t>
      </w:r>
      <w:r w:rsidR="007C5C80" w:rsidRPr="00237276">
        <w:rPr>
          <w:rFonts w:ascii="Book Antiqua" w:hAnsi="Book Antiqua"/>
          <w:color w:val="000000" w:themeColor="text1"/>
          <w:sz w:val="24"/>
          <w:szCs w:val="24"/>
          <w:shd w:val="clear" w:color="auto" w:fill="FFFFFF"/>
          <w:lang w:val="en-GB"/>
        </w:rPr>
        <w:t>the United Kingdom population as an example, 150 selected donors could match about 85% of the country population with minimal immunosuppression (</w:t>
      </w:r>
      <w:r w:rsidR="00883C5B" w:rsidRPr="00237276">
        <w:rPr>
          <w:rFonts w:ascii="Book Antiqua" w:hAnsi="Book Antiqua"/>
          <w:color w:val="000000" w:themeColor="text1"/>
          <w:sz w:val="24"/>
          <w:szCs w:val="24"/>
          <w:shd w:val="clear" w:color="auto" w:fill="FFFFFF"/>
          <w:lang w:val="en-GB"/>
        </w:rPr>
        <w:t xml:space="preserve">including </w:t>
      </w:r>
      <w:r w:rsidR="007C5C80" w:rsidRPr="00237276">
        <w:rPr>
          <w:rFonts w:ascii="Book Antiqua" w:hAnsi="Book Antiqua"/>
          <w:color w:val="000000" w:themeColor="text1"/>
          <w:sz w:val="24"/>
          <w:szCs w:val="24"/>
          <w:shd w:val="clear" w:color="auto" w:fill="FFFFFF"/>
          <w:lang w:val="en-GB"/>
        </w:rPr>
        <w:t>18</w:t>
      </w:r>
      <w:r w:rsidR="00DF5ABD" w:rsidRPr="00237276">
        <w:rPr>
          <w:rFonts w:ascii="Book Antiqua" w:hAnsi="Book Antiqua"/>
          <w:color w:val="000000" w:themeColor="text1"/>
          <w:sz w:val="24"/>
          <w:szCs w:val="24"/>
          <w:shd w:val="clear" w:color="auto" w:fill="FFFFFF"/>
          <w:lang w:val="en-GB"/>
        </w:rPr>
        <w:t>.</w:t>
      </w:r>
      <w:r w:rsidR="007C5C80" w:rsidRPr="00237276">
        <w:rPr>
          <w:rFonts w:ascii="Book Antiqua" w:hAnsi="Book Antiqua"/>
          <w:color w:val="000000" w:themeColor="text1"/>
          <w:sz w:val="24"/>
          <w:szCs w:val="24"/>
          <w:shd w:val="clear" w:color="auto" w:fill="FFFFFF"/>
          <w:lang w:val="en-GB"/>
        </w:rPr>
        <w:t>5% with a full match)</w:t>
      </w:r>
      <w:r w:rsidR="00FB52AC" w:rsidRPr="00237276">
        <w:rPr>
          <w:rFonts w:ascii="Book Antiqua" w:hAnsi="Book Antiqua" w:cs="Times New Roman"/>
          <w:color w:val="000000" w:themeColor="text1"/>
          <w:sz w:val="24"/>
          <w:szCs w:val="24"/>
          <w:vertAlign w:val="superscript"/>
          <w:lang w:val="en-US"/>
        </w:rPr>
        <w:t>[</w:t>
      </w:r>
      <w:r w:rsidR="00E40DB7" w:rsidRPr="00237276">
        <w:rPr>
          <w:rFonts w:ascii="Book Antiqua" w:hAnsi="Book Antiqua" w:cs="Times New Roman"/>
          <w:color w:val="000000" w:themeColor="text1"/>
          <w:sz w:val="24"/>
          <w:szCs w:val="24"/>
          <w:vertAlign w:val="superscript"/>
          <w:lang w:val="en-US"/>
        </w:rPr>
        <w:t>86</w:t>
      </w:r>
      <w:r w:rsidR="00FB52AC" w:rsidRPr="00237276">
        <w:rPr>
          <w:rFonts w:ascii="Book Antiqua" w:hAnsi="Book Antiqua" w:cs="Times New Roman"/>
          <w:color w:val="000000" w:themeColor="text1"/>
          <w:sz w:val="24"/>
          <w:szCs w:val="24"/>
          <w:vertAlign w:val="superscript"/>
          <w:lang w:val="en-US"/>
        </w:rPr>
        <w:t>]</w:t>
      </w:r>
      <w:r w:rsidR="00883C5B" w:rsidRPr="00237276">
        <w:rPr>
          <w:rFonts w:ascii="Book Antiqua" w:hAnsi="Book Antiqua"/>
          <w:color w:val="000000" w:themeColor="text1"/>
          <w:sz w:val="24"/>
          <w:szCs w:val="24"/>
          <w:shd w:val="clear" w:color="auto" w:fill="FFFFFF"/>
          <w:lang w:val="en-GB"/>
        </w:rPr>
        <w:t xml:space="preserve">. </w:t>
      </w:r>
      <w:r w:rsidR="007C5C80" w:rsidRPr="00237276">
        <w:rPr>
          <w:rFonts w:ascii="Book Antiqua" w:hAnsi="Book Antiqua"/>
          <w:color w:val="000000" w:themeColor="text1"/>
          <w:sz w:val="24"/>
          <w:szCs w:val="24"/>
          <w:lang w:val="en-US"/>
        </w:rPr>
        <w:t xml:space="preserve">Similar prediction models have been calculated with </w:t>
      </w:r>
      <w:proofErr w:type="spellStart"/>
      <w:r w:rsidR="007C5C80" w:rsidRPr="00237276">
        <w:rPr>
          <w:rFonts w:ascii="Book Antiqua" w:hAnsi="Book Antiqua"/>
          <w:color w:val="000000" w:themeColor="text1"/>
          <w:sz w:val="24"/>
          <w:szCs w:val="24"/>
          <w:lang w:val="en-US"/>
        </w:rPr>
        <w:t>hiPSCs</w:t>
      </w:r>
      <w:proofErr w:type="spellEnd"/>
      <w:r w:rsidR="007C5C80" w:rsidRPr="00237276">
        <w:rPr>
          <w:rFonts w:ascii="Book Antiqua" w:hAnsi="Book Antiqua"/>
          <w:color w:val="000000" w:themeColor="text1"/>
          <w:sz w:val="24"/>
          <w:szCs w:val="24"/>
          <w:lang w:val="en-US"/>
        </w:rPr>
        <w:t xml:space="preserve"> and</w:t>
      </w:r>
      <w:r w:rsidR="00A74ED2" w:rsidRPr="00237276">
        <w:rPr>
          <w:rFonts w:ascii="Book Antiqua" w:hAnsi="Book Antiqua"/>
          <w:color w:val="000000" w:themeColor="text1"/>
          <w:sz w:val="24"/>
          <w:szCs w:val="24"/>
          <w:lang w:val="en-US"/>
        </w:rPr>
        <w:t>,</w:t>
      </w:r>
      <w:r w:rsidR="007C5C80" w:rsidRPr="00237276">
        <w:rPr>
          <w:rFonts w:ascii="Book Antiqua" w:hAnsi="Book Antiqua"/>
          <w:color w:val="000000" w:themeColor="text1"/>
          <w:sz w:val="24"/>
          <w:szCs w:val="24"/>
          <w:lang w:val="en-US"/>
        </w:rPr>
        <w:t xml:space="preserve"> according </w:t>
      </w:r>
      <w:r w:rsidR="00AD5133" w:rsidRPr="00237276">
        <w:rPr>
          <w:rFonts w:ascii="Book Antiqua" w:hAnsi="Book Antiqua"/>
          <w:color w:val="000000" w:themeColor="text1"/>
          <w:sz w:val="24"/>
          <w:szCs w:val="24"/>
          <w:lang w:val="en-US"/>
        </w:rPr>
        <w:t xml:space="preserve">to </w:t>
      </w:r>
      <w:r w:rsidR="007C5C80" w:rsidRPr="00237276">
        <w:rPr>
          <w:rFonts w:ascii="Book Antiqua" w:hAnsi="Book Antiqua"/>
          <w:color w:val="000000" w:themeColor="text1"/>
          <w:sz w:val="24"/>
          <w:szCs w:val="24"/>
          <w:lang w:val="en-US"/>
        </w:rPr>
        <w:t>one, a bank comprising</w:t>
      </w:r>
      <w:r w:rsidR="00AD5133" w:rsidRPr="00237276">
        <w:rPr>
          <w:rFonts w:ascii="Book Antiqua" w:hAnsi="Book Antiqua"/>
          <w:color w:val="000000" w:themeColor="text1"/>
          <w:sz w:val="24"/>
          <w:szCs w:val="24"/>
          <w:lang w:val="en-US"/>
        </w:rPr>
        <w:t xml:space="preserve"> of</w:t>
      </w:r>
      <w:r w:rsidR="007C5C80" w:rsidRPr="00237276">
        <w:rPr>
          <w:rFonts w:ascii="Book Antiqua" w:hAnsi="Book Antiqua"/>
          <w:color w:val="000000" w:themeColor="text1"/>
          <w:sz w:val="24"/>
          <w:szCs w:val="24"/>
          <w:lang w:val="en-US"/>
        </w:rPr>
        <w:t xml:space="preserve"> 100 </w:t>
      </w:r>
      <w:proofErr w:type="spellStart"/>
      <w:r w:rsidR="00A74ED2" w:rsidRPr="00237276">
        <w:rPr>
          <w:rFonts w:ascii="Book Antiqua" w:hAnsi="Book Antiqua"/>
          <w:color w:val="000000" w:themeColor="text1"/>
          <w:sz w:val="24"/>
          <w:szCs w:val="24"/>
          <w:lang w:val="en-US"/>
        </w:rPr>
        <w:t>h</w:t>
      </w:r>
      <w:r w:rsidR="007C5C80" w:rsidRPr="00237276">
        <w:rPr>
          <w:rFonts w:ascii="Book Antiqua" w:hAnsi="Book Antiqua"/>
          <w:color w:val="000000" w:themeColor="text1"/>
          <w:sz w:val="24"/>
          <w:szCs w:val="24"/>
          <w:lang w:val="en-US"/>
        </w:rPr>
        <w:t>iPSC</w:t>
      </w:r>
      <w:proofErr w:type="spellEnd"/>
      <w:r w:rsidR="007C5C80" w:rsidRPr="00237276">
        <w:rPr>
          <w:rFonts w:ascii="Book Antiqua" w:hAnsi="Book Antiqua"/>
          <w:color w:val="000000" w:themeColor="text1"/>
          <w:sz w:val="24"/>
          <w:szCs w:val="24"/>
          <w:lang w:val="en-US"/>
        </w:rPr>
        <w:t xml:space="preserve"> lines </w:t>
      </w:r>
      <w:r w:rsidR="00A74ED2" w:rsidRPr="00237276">
        <w:rPr>
          <w:rFonts w:ascii="Book Antiqua" w:hAnsi="Book Antiqua"/>
          <w:color w:val="000000" w:themeColor="text1"/>
          <w:sz w:val="24"/>
          <w:szCs w:val="24"/>
          <w:lang w:val="en-US"/>
        </w:rPr>
        <w:t>exhibit</w:t>
      </w:r>
      <w:r w:rsidR="00EC1C32" w:rsidRPr="00237276">
        <w:rPr>
          <w:rFonts w:ascii="Book Antiqua" w:hAnsi="Book Antiqua"/>
          <w:color w:val="000000" w:themeColor="text1"/>
          <w:sz w:val="24"/>
          <w:szCs w:val="24"/>
          <w:lang w:val="en-US"/>
        </w:rPr>
        <w:t xml:space="preserve">ing </w:t>
      </w:r>
      <w:r w:rsidR="007C5C80" w:rsidRPr="00237276">
        <w:rPr>
          <w:rFonts w:ascii="Book Antiqua" w:hAnsi="Book Antiqua"/>
          <w:color w:val="000000" w:themeColor="text1"/>
          <w:sz w:val="24"/>
          <w:szCs w:val="24"/>
          <w:lang w:val="en-US"/>
        </w:rPr>
        <w:t>the</w:t>
      </w:r>
      <w:r w:rsidR="004E4AD1" w:rsidRPr="00237276">
        <w:rPr>
          <w:rFonts w:ascii="Book Antiqua" w:hAnsi="Book Antiqua"/>
          <w:color w:val="000000" w:themeColor="text1"/>
          <w:sz w:val="24"/>
          <w:szCs w:val="24"/>
          <w:lang w:val="en-US"/>
        </w:rPr>
        <w:t xml:space="preserve"> 20</w:t>
      </w:r>
      <w:r w:rsidR="007C5C80" w:rsidRPr="00237276">
        <w:rPr>
          <w:rFonts w:ascii="Book Antiqua" w:hAnsi="Book Antiqua"/>
          <w:color w:val="000000" w:themeColor="text1"/>
          <w:sz w:val="24"/>
          <w:szCs w:val="24"/>
          <w:lang w:val="en-US"/>
        </w:rPr>
        <w:t xml:space="preserve"> most frequent HLA in each</w:t>
      </w:r>
      <w:r w:rsidR="004E4AD1" w:rsidRPr="00237276">
        <w:rPr>
          <w:rFonts w:ascii="Book Antiqua" w:hAnsi="Book Antiqua"/>
          <w:color w:val="000000" w:themeColor="text1"/>
          <w:sz w:val="24"/>
          <w:szCs w:val="24"/>
          <w:lang w:val="en-US"/>
        </w:rPr>
        <w:t xml:space="preserve"> of the following </w:t>
      </w:r>
      <w:r w:rsidR="007C5C80" w:rsidRPr="00237276">
        <w:rPr>
          <w:rFonts w:ascii="Book Antiqua" w:hAnsi="Book Antiqua"/>
          <w:color w:val="000000" w:themeColor="text1"/>
          <w:sz w:val="24"/>
          <w:szCs w:val="24"/>
          <w:lang w:val="en-US"/>
        </w:rPr>
        <w:t>population</w:t>
      </w:r>
      <w:r w:rsidR="004E4AD1" w:rsidRPr="00237276">
        <w:rPr>
          <w:rFonts w:ascii="Book Antiqua" w:hAnsi="Book Antiqua"/>
          <w:color w:val="000000" w:themeColor="text1"/>
          <w:sz w:val="24"/>
          <w:szCs w:val="24"/>
          <w:lang w:val="en-US"/>
        </w:rPr>
        <w:t>s</w:t>
      </w:r>
      <w:r w:rsidR="007C5C80" w:rsidRPr="00237276">
        <w:rPr>
          <w:rFonts w:ascii="Book Antiqua" w:hAnsi="Book Antiqua"/>
          <w:color w:val="000000" w:themeColor="text1"/>
          <w:sz w:val="24"/>
          <w:szCs w:val="24"/>
          <w:lang w:val="en-US"/>
        </w:rPr>
        <w:t xml:space="preserve"> would </w:t>
      </w:r>
      <w:r w:rsidR="00AD5133" w:rsidRPr="00237276">
        <w:rPr>
          <w:rFonts w:ascii="Book Antiqua" w:hAnsi="Book Antiqua"/>
          <w:color w:val="000000" w:themeColor="text1"/>
          <w:sz w:val="24"/>
          <w:szCs w:val="24"/>
          <w:lang w:val="en-US"/>
        </w:rPr>
        <w:t xml:space="preserve">still </w:t>
      </w:r>
      <w:r w:rsidR="00EC1C32" w:rsidRPr="00237276">
        <w:rPr>
          <w:rFonts w:ascii="Book Antiqua" w:hAnsi="Book Antiqua"/>
          <w:color w:val="000000" w:themeColor="text1"/>
          <w:sz w:val="24"/>
          <w:szCs w:val="24"/>
          <w:lang w:val="en-US"/>
        </w:rPr>
        <w:t>exclude</w:t>
      </w:r>
      <w:r w:rsidR="007C5C80" w:rsidRPr="00237276">
        <w:rPr>
          <w:rFonts w:ascii="Book Antiqua" w:hAnsi="Book Antiqua"/>
          <w:color w:val="000000" w:themeColor="text1"/>
          <w:sz w:val="24"/>
          <w:szCs w:val="24"/>
          <w:lang w:val="en-US"/>
        </w:rPr>
        <w:t xml:space="preserve"> 22% of the European Americans, 37% of the Asians, 48% of the Hispanics, and 55% of the African Americans</w:t>
      </w:r>
      <w:r w:rsidR="00FB52AC" w:rsidRPr="00237276">
        <w:rPr>
          <w:rFonts w:ascii="Book Antiqua" w:hAnsi="Book Antiqua" w:cs="Times New Roman"/>
          <w:color w:val="000000" w:themeColor="text1"/>
          <w:sz w:val="24"/>
          <w:szCs w:val="24"/>
          <w:vertAlign w:val="superscript"/>
          <w:lang w:val="en-US"/>
        </w:rPr>
        <w:t>[</w:t>
      </w:r>
      <w:r w:rsidR="00E40DB7" w:rsidRPr="00237276">
        <w:rPr>
          <w:rFonts w:ascii="Book Antiqua" w:hAnsi="Book Antiqua" w:cs="Times New Roman"/>
          <w:color w:val="000000" w:themeColor="text1"/>
          <w:sz w:val="24"/>
          <w:szCs w:val="24"/>
          <w:vertAlign w:val="superscript"/>
          <w:lang w:val="en-US"/>
        </w:rPr>
        <w:t>87</w:t>
      </w:r>
      <w:r w:rsidR="00FB52AC" w:rsidRPr="00237276">
        <w:rPr>
          <w:rFonts w:ascii="Book Antiqua" w:hAnsi="Book Antiqua" w:cs="Times New Roman"/>
          <w:color w:val="000000" w:themeColor="text1"/>
          <w:sz w:val="24"/>
          <w:szCs w:val="24"/>
          <w:vertAlign w:val="superscript"/>
          <w:lang w:val="en-US"/>
        </w:rPr>
        <w:t>]</w:t>
      </w:r>
      <w:r w:rsidR="007C5C80" w:rsidRPr="00237276">
        <w:rPr>
          <w:rFonts w:ascii="Book Antiqua" w:hAnsi="Book Antiqua"/>
          <w:color w:val="000000" w:themeColor="text1"/>
          <w:sz w:val="24"/>
          <w:szCs w:val="24"/>
          <w:lang w:val="en-US"/>
        </w:rPr>
        <w:t xml:space="preserve">; </w:t>
      </w:r>
      <w:r w:rsidR="00EC1C32" w:rsidRPr="00237276">
        <w:rPr>
          <w:rFonts w:ascii="Book Antiqua" w:hAnsi="Book Antiqua"/>
          <w:color w:val="000000" w:themeColor="text1"/>
          <w:sz w:val="24"/>
          <w:szCs w:val="24"/>
          <w:lang w:val="en-US"/>
        </w:rPr>
        <w:t>this highlights</w:t>
      </w:r>
      <w:r w:rsidR="007C5C80" w:rsidRPr="00237276">
        <w:rPr>
          <w:rFonts w:ascii="Book Antiqua" w:hAnsi="Book Antiqua"/>
          <w:color w:val="000000" w:themeColor="text1"/>
          <w:sz w:val="24"/>
          <w:szCs w:val="24"/>
          <w:lang w:val="en-US"/>
        </w:rPr>
        <w:t xml:space="preserve"> the fact that </w:t>
      </w:r>
      <w:r w:rsidR="00883C5B" w:rsidRPr="00237276">
        <w:rPr>
          <w:rFonts w:ascii="Book Antiqua" w:hAnsi="Book Antiqua"/>
          <w:color w:val="000000" w:themeColor="text1"/>
          <w:sz w:val="24"/>
          <w:szCs w:val="24"/>
          <w:lang w:val="en-US"/>
        </w:rPr>
        <w:t>c</w:t>
      </w:r>
      <w:r w:rsidR="007C5C80" w:rsidRPr="00237276">
        <w:rPr>
          <w:rFonts w:ascii="Book Antiqua" w:hAnsi="Book Antiqua"/>
          <w:color w:val="000000" w:themeColor="text1"/>
          <w:sz w:val="24"/>
          <w:szCs w:val="24"/>
          <w:lang w:val="en-US"/>
        </w:rPr>
        <w:t xml:space="preserve">ountries </w:t>
      </w:r>
      <w:r w:rsidR="00EC1C32" w:rsidRPr="00237276">
        <w:rPr>
          <w:rFonts w:ascii="Book Antiqua" w:hAnsi="Book Antiqua"/>
          <w:color w:val="000000" w:themeColor="text1"/>
          <w:sz w:val="24"/>
          <w:szCs w:val="24"/>
          <w:lang w:val="en-US"/>
        </w:rPr>
        <w:t xml:space="preserve">with </w:t>
      </w:r>
      <w:r w:rsidR="007C5C80" w:rsidRPr="00237276">
        <w:rPr>
          <w:rFonts w:ascii="Book Antiqua" w:hAnsi="Book Antiqua"/>
          <w:color w:val="000000" w:themeColor="text1"/>
          <w:sz w:val="24"/>
          <w:szCs w:val="24"/>
          <w:lang w:val="en-US"/>
        </w:rPr>
        <w:t>more diverse populations wou</w:t>
      </w:r>
      <w:r w:rsidR="00883C5B" w:rsidRPr="00237276">
        <w:rPr>
          <w:rFonts w:ascii="Book Antiqua" w:hAnsi="Book Antiqua"/>
          <w:color w:val="000000" w:themeColor="text1"/>
          <w:sz w:val="24"/>
          <w:szCs w:val="24"/>
          <w:lang w:val="en-US"/>
        </w:rPr>
        <w:t>l</w:t>
      </w:r>
      <w:r w:rsidR="007C5C80" w:rsidRPr="00237276">
        <w:rPr>
          <w:rFonts w:ascii="Book Antiqua" w:hAnsi="Book Antiqua"/>
          <w:color w:val="000000" w:themeColor="text1"/>
          <w:sz w:val="24"/>
          <w:szCs w:val="24"/>
          <w:lang w:val="en-US"/>
        </w:rPr>
        <w:t>d require higher number of cell lines</w:t>
      </w:r>
      <w:r w:rsidR="00EC1C32" w:rsidRPr="00237276">
        <w:rPr>
          <w:rFonts w:ascii="Book Antiqua" w:hAnsi="Book Antiqua"/>
          <w:color w:val="000000" w:themeColor="text1"/>
          <w:sz w:val="24"/>
          <w:szCs w:val="24"/>
          <w:lang w:val="en-US"/>
        </w:rPr>
        <w:t xml:space="preserve"> to be stored within the cell bank</w:t>
      </w:r>
      <w:r w:rsidR="007C5C80" w:rsidRPr="00237276">
        <w:rPr>
          <w:rFonts w:ascii="Book Antiqua" w:hAnsi="Book Antiqua"/>
          <w:color w:val="000000" w:themeColor="text1"/>
          <w:sz w:val="24"/>
          <w:szCs w:val="24"/>
          <w:lang w:val="en-US"/>
        </w:rPr>
        <w:t xml:space="preserve">. </w:t>
      </w:r>
      <w:r w:rsidR="00883C5B" w:rsidRPr="00237276">
        <w:rPr>
          <w:rFonts w:ascii="Book Antiqua" w:hAnsi="Book Antiqua"/>
          <w:color w:val="000000" w:themeColor="text1"/>
          <w:sz w:val="24"/>
          <w:szCs w:val="24"/>
          <w:lang w:val="en-US"/>
        </w:rPr>
        <w:t xml:space="preserve">Indeed, </w:t>
      </w:r>
      <w:r w:rsidR="007C5C80" w:rsidRPr="00237276">
        <w:rPr>
          <w:rFonts w:ascii="Book Antiqua" w:hAnsi="Book Antiqua"/>
          <w:color w:val="000000" w:themeColor="text1"/>
          <w:sz w:val="24"/>
          <w:szCs w:val="24"/>
          <w:shd w:val="clear" w:color="auto" w:fill="FFFFFF"/>
          <w:lang w:val="en-US"/>
        </w:rPr>
        <w:t xml:space="preserve">Fraga </w:t>
      </w:r>
      <w:r w:rsidR="007C5C80" w:rsidRPr="00237276">
        <w:rPr>
          <w:rFonts w:ascii="Book Antiqua" w:hAnsi="Book Antiqua"/>
          <w:i/>
          <w:iCs/>
          <w:color w:val="000000" w:themeColor="text1"/>
          <w:sz w:val="24"/>
          <w:szCs w:val="24"/>
          <w:shd w:val="clear" w:color="auto" w:fill="FFFFFF"/>
          <w:lang w:val="en-US"/>
        </w:rPr>
        <w:t xml:space="preserve">et </w:t>
      </w:r>
      <w:proofErr w:type="gramStart"/>
      <w:r w:rsidR="007C5C80" w:rsidRPr="00237276">
        <w:rPr>
          <w:rFonts w:ascii="Book Antiqua" w:hAnsi="Book Antiqua"/>
          <w:i/>
          <w:iCs/>
          <w:color w:val="000000" w:themeColor="text1"/>
          <w:sz w:val="24"/>
          <w:szCs w:val="24"/>
          <w:shd w:val="clear" w:color="auto" w:fill="FFFFFF"/>
          <w:lang w:val="en-US"/>
        </w:rPr>
        <w:t>al</w:t>
      </w:r>
      <w:r w:rsidR="004972D5" w:rsidRPr="00237276">
        <w:rPr>
          <w:rFonts w:ascii="Book Antiqua" w:hAnsi="Book Antiqua" w:cs="Times New Roman"/>
          <w:color w:val="000000" w:themeColor="text1"/>
          <w:sz w:val="24"/>
          <w:szCs w:val="24"/>
          <w:vertAlign w:val="superscript"/>
          <w:lang w:val="en-US"/>
        </w:rPr>
        <w:t>[</w:t>
      </w:r>
      <w:proofErr w:type="gramEnd"/>
      <w:r w:rsidR="004972D5" w:rsidRPr="00237276">
        <w:rPr>
          <w:rFonts w:ascii="Book Antiqua" w:hAnsi="Book Antiqua" w:cs="Times New Roman"/>
          <w:color w:val="000000" w:themeColor="text1"/>
          <w:sz w:val="24"/>
          <w:szCs w:val="24"/>
          <w:vertAlign w:val="superscript"/>
          <w:lang w:val="en-US"/>
        </w:rPr>
        <w:t>88]</w:t>
      </w:r>
      <w:r w:rsidR="007C5C80" w:rsidRPr="00237276">
        <w:rPr>
          <w:rFonts w:ascii="Book Antiqua" w:hAnsi="Book Antiqua"/>
          <w:color w:val="000000" w:themeColor="text1"/>
          <w:sz w:val="24"/>
          <w:szCs w:val="24"/>
          <w:shd w:val="clear" w:color="auto" w:fill="FFFFFF"/>
          <w:lang w:val="en-US"/>
        </w:rPr>
        <w:t xml:space="preserve"> characterized 22 human embryonic cells and observed that </w:t>
      </w:r>
      <w:r w:rsidR="00EC1C32" w:rsidRPr="00237276">
        <w:rPr>
          <w:rFonts w:ascii="Book Antiqua" w:hAnsi="Book Antiqua"/>
          <w:color w:val="000000" w:themeColor="text1"/>
          <w:sz w:val="24"/>
          <w:szCs w:val="24"/>
          <w:shd w:val="clear" w:color="auto" w:fill="FFFFFF"/>
          <w:lang w:val="en-US"/>
        </w:rPr>
        <w:t>only</w:t>
      </w:r>
      <w:r w:rsidR="007C5C80" w:rsidRPr="00237276">
        <w:rPr>
          <w:rFonts w:ascii="Book Antiqua" w:hAnsi="Book Antiqua"/>
          <w:color w:val="000000" w:themeColor="text1"/>
          <w:sz w:val="24"/>
          <w:szCs w:val="24"/>
          <w:shd w:val="clear" w:color="auto" w:fill="FFFFFF"/>
          <w:lang w:val="en-US"/>
        </w:rPr>
        <w:t xml:space="preserve"> 0.0</w:t>
      </w:r>
      <w:r w:rsidR="00883C5B" w:rsidRPr="00237276">
        <w:rPr>
          <w:rFonts w:ascii="Book Antiqua" w:hAnsi="Book Antiqua"/>
          <w:color w:val="000000" w:themeColor="text1"/>
          <w:sz w:val="24"/>
          <w:szCs w:val="24"/>
          <w:shd w:val="clear" w:color="auto" w:fill="FFFFFF"/>
          <w:lang w:val="en-US"/>
        </w:rPr>
        <w:t>11% of the Brazilian population</w:t>
      </w:r>
      <w:r w:rsidR="00523068" w:rsidRPr="00237276">
        <w:rPr>
          <w:rFonts w:ascii="Book Antiqua" w:hAnsi="Book Antiqua"/>
          <w:color w:val="000000" w:themeColor="text1"/>
          <w:sz w:val="24"/>
          <w:szCs w:val="24"/>
          <w:shd w:val="clear" w:color="auto" w:fill="FFFFFF"/>
          <w:lang w:val="en-US"/>
        </w:rPr>
        <w:t xml:space="preserve"> </w:t>
      </w:r>
      <w:r w:rsidR="00EC1C32" w:rsidRPr="00237276">
        <w:rPr>
          <w:rFonts w:ascii="Book Antiqua" w:hAnsi="Book Antiqua"/>
          <w:color w:val="000000" w:themeColor="text1"/>
          <w:sz w:val="24"/>
          <w:szCs w:val="24"/>
          <w:shd w:val="clear" w:color="auto" w:fill="FFFFFF"/>
          <w:lang w:val="en-US"/>
        </w:rPr>
        <w:t>could be matched with these cell lines. It should be noted that the Brazilian population is known for its high degree of genetic diversity</w:t>
      </w:r>
      <w:r w:rsidR="007C5C80" w:rsidRPr="00237276">
        <w:rPr>
          <w:rFonts w:ascii="Book Antiqua" w:hAnsi="Book Antiqua"/>
          <w:color w:val="000000" w:themeColor="text1"/>
          <w:sz w:val="24"/>
          <w:szCs w:val="24"/>
          <w:shd w:val="clear" w:color="auto" w:fill="FFFFFF"/>
          <w:lang w:val="en-US"/>
        </w:rPr>
        <w:t>. However</w:t>
      </w:r>
      <w:r w:rsidR="00883C5B" w:rsidRPr="00237276">
        <w:rPr>
          <w:rFonts w:ascii="Book Antiqua" w:hAnsi="Book Antiqua"/>
          <w:color w:val="000000" w:themeColor="text1"/>
          <w:sz w:val="24"/>
          <w:szCs w:val="24"/>
          <w:shd w:val="clear" w:color="auto" w:fill="FFFFFF"/>
          <w:lang w:val="en-US"/>
        </w:rPr>
        <w:t xml:space="preserve">, </w:t>
      </w:r>
      <w:r w:rsidR="002D388A" w:rsidRPr="00237276">
        <w:rPr>
          <w:rFonts w:ascii="Book Antiqua" w:hAnsi="Book Antiqua"/>
          <w:color w:val="000000" w:themeColor="text1"/>
          <w:sz w:val="24"/>
          <w:szCs w:val="24"/>
          <w:shd w:val="clear" w:color="auto" w:fill="FFFFFF"/>
          <w:lang w:val="en-US"/>
        </w:rPr>
        <w:t xml:space="preserve">HLA compatibility </w:t>
      </w:r>
      <w:r w:rsidR="00883C5B" w:rsidRPr="00237276">
        <w:rPr>
          <w:rFonts w:ascii="Book Antiqua" w:hAnsi="Book Antiqua"/>
          <w:color w:val="000000" w:themeColor="text1"/>
          <w:sz w:val="24"/>
          <w:szCs w:val="24"/>
          <w:shd w:val="clear" w:color="auto" w:fill="FFFFFF"/>
          <w:lang w:val="en-US"/>
        </w:rPr>
        <w:t xml:space="preserve">would </w:t>
      </w:r>
      <w:r w:rsidR="00342DF5" w:rsidRPr="00237276">
        <w:rPr>
          <w:rFonts w:ascii="Book Antiqua" w:hAnsi="Book Antiqua"/>
          <w:color w:val="000000" w:themeColor="text1"/>
          <w:sz w:val="24"/>
          <w:szCs w:val="24"/>
          <w:shd w:val="clear" w:color="auto" w:fill="FFFFFF"/>
          <w:lang w:val="en-US"/>
        </w:rPr>
        <w:t>not negate the use</w:t>
      </w:r>
      <w:r w:rsidR="007C5C80" w:rsidRPr="00237276">
        <w:rPr>
          <w:rFonts w:ascii="Book Antiqua" w:hAnsi="Book Antiqua"/>
          <w:color w:val="000000" w:themeColor="text1"/>
          <w:sz w:val="24"/>
          <w:szCs w:val="24"/>
          <w:shd w:val="clear" w:color="auto" w:fill="FFFFFF"/>
          <w:lang w:val="en-US"/>
        </w:rPr>
        <w:t xml:space="preserve"> of immunosuppressive drugs</w:t>
      </w:r>
      <w:r w:rsidR="00342DF5" w:rsidRPr="00237276">
        <w:rPr>
          <w:rFonts w:ascii="Book Antiqua" w:hAnsi="Book Antiqua"/>
          <w:color w:val="000000" w:themeColor="text1"/>
          <w:sz w:val="24"/>
          <w:szCs w:val="24"/>
          <w:shd w:val="clear" w:color="auto" w:fill="FFFFFF"/>
          <w:lang w:val="en-US"/>
        </w:rPr>
        <w:t>,</w:t>
      </w:r>
      <w:r w:rsidR="007C5C80" w:rsidRPr="00237276">
        <w:rPr>
          <w:rFonts w:ascii="Book Antiqua" w:hAnsi="Book Antiqua"/>
          <w:color w:val="000000" w:themeColor="text1"/>
          <w:sz w:val="24"/>
          <w:szCs w:val="24"/>
          <w:shd w:val="clear" w:color="auto" w:fill="FFFFFF"/>
          <w:lang w:val="en-US"/>
        </w:rPr>
        <w:t xml:space="preserve"> </w:t>
      </w:r>
      <w:r w:rsidR="00342DF5" w:rsidRPr="00237276">
        <w:rPr>
          <w:rFonts w:ascii="Book Antiqua" w:hAnsi="Book Antiqua"/>
          <w:color w:val="000000" w:themeColor="text1"/>
          <w:sz w:val="24"/>
          <w:szCs w:val="24"/>
          <w:shd w:val="clear" w:color="auto" w:fill="FFFFFF"/>
          <w:lang w:val="en-US"/>
        </w:rPr>
        <w:t xml:space="preserve">as </w:t>
      </w:r>
      <w:r w:rsidR="007C5C80" w:rsidRPr="00237276">
        <w:rPr>
          <w:rFonts w:ascii="Book Antiqua" w:hAnsi="Book Antiqua"/>
          <w:color w:val="000000" w:themeColor="text1"/>
          <w:sz w:val="24"/>
          <w:szCs w:val="24"/>
          <w:shd w:val="clear" w:color="auto" w:fill="FFFFFF"/>
          <w:lang w:val="en-US"/>
        </w:rPr>
        <w:t xml:space="preserve">the role of minor </w:t>
      </w:r>
      <w:r w:rsidR="009E3956" w:rsidRPr="00237276">
        <w:rPr>
          <w:rFonts w:ascii="Book Antiqua" w:hAnsi="Book Antiqua"/>
          <w:color w:val="000000" w:themeColor="text1"/>
          <w:sz w:val="24"/>
          <w:szCs w:val="24"/>
          <w:shd w:val="clear" w:color="auto" w:fill="FFFFFF"/>
          <w:lang w:val="en-US"/>
        </w:rPr>
        <w:t xml:space="preserve">histocompatibility </w:t>
      </w:r>
      <w:r w:rsidR="007C5C80" w:rsidRPr="00237276">
        <w:rPr>
          <w:rFonts w:ascii="Book Antiqua" w:hAnsi="Book Antiqua"/>
          <w:color w:val="000000" w:themeColor="text1"/>
          <w:sz w:val="24"/>
          <w:szCs w:val="24"/>
          <w:shd w:val="clear" w:color="auto" w:fill="FFFFFF"/>
          <w:lang w:val="en-US"/>
        </w:rPr>
        <w:t>antigens in the rejection process should not be underestimate</w:t>
      </w:r>
      <w:r w:rsidR="00342DF5" w:rsidRPr="00237276">
        <w:rPr>
          <w:rFonts w:ascii="Book Antiqua" w:hAnsi="Book Antiqua"/>
          <w:color w:val="000000" w:themeColor="text1"/>
          <w:sz w:val="24"/>
          <w:szCs w:val="24"/>
          <w:shd w:val="clear" w:color="auto" w:fill="FFFFFF"/>
          <w:lang w:val="en-US"/>
        </w:rPr>
        <w:t>d</w:t>
      </w:r>
      <w:r w:rsidR="007C5C80" w:rsidRPr="00237276">
        <w:rPr>
          <w:rFonts w:ascii="Book Antiqua" w:hAnsi="Book Antiqua"/>
          <w:color w:val="000000" w:themeColor="text1"/>
          <w:sz w:val="24"/>
          <w:szCs w:val="24"/>
          <w:shd w:val="clear" w:color="auto" w:fill="FFFFFF"/>
          <w:lang w:val="en-US"/>
        </w:rPr>
        <w:t xml:space="preserve"> when transplanting cells from </w:t>
      </w:r>
      <w:r w:rsidR="00342DF5" w:rsidRPr="00237276">
        <w:rPr>
          <w:rFonts w:ascii="Book Antiqua" w:hAnsi="Book Antiqua"/>
          <w:color w:val="000000" w:themeColor="text1"/>
          <w:sz w:val="24"/>
          <w:szCs w:val="24"/>
          <w:shd w:val="clear" w:color="auto" w:fill="FFFFFF"/>
          <w:lang w:val="en-US"/>
        </w:rPr>
        <w:t>genetically</w:t>
      </w:r>
      <w:r w:rsidR="007C5C80" w:rsidRPr="00237276">
        <w:rPr>
          <w:rFonts w:ascii="Book Antiqua" w:hAnsi="Book Antiqua"/>
          <w:color w:val="000000" w:themeColor="text1"/>
          <w:sz w:val="24"/>
          <w:szCs w:val="24"/>
          <w:shd w:val="clear" w:color="auto" w:fill="FFFFFF"/>
          <w:lang w:val="en-US"/>
        </w:rPr>
        <w:t xml:space="preserve"> unrelated </w:t>
      </w:r>
      <w:proofErr w:type="gramStart"/>
      <w:r w:rsidR="007C5C80" w:rsidRPr="00237276">
        <w:rPr>
          <w:rFonts w:ascii="Book Antiqua" w:hAnsi="Book Antiqua"/>
          <w:color w:val="000000" w:themeColor="text1"/>
          <w:sz w:val="24"/>
          <w:szCs w:val="24"/>
          <w:shd w:val="clear" w:color="auto" w:fill="FFFFFF"/>
          <w:lang w:val="en-US"/>
        </w:rPr>
        <w:t>individual</w:t>
      </w:r>
      <w:r w:rsidR="00342DF5" w:rsidRPr="00237276">
        <w:rPr>
          <w:rFonts w:ascii="Book Antiqua" w:hAnsi="Book Antiqua"/>
          <w:color w:val="000000" w:themeColor="text1"/>
          <w:sz w:val="24"/>
          <w:szCs w:val="24"/>
          <w:shd w:val="clear" w:color="auto" w:fill="FFFFFF"/>
          <w:lang w:val="en-US"/>
        </w:rPr>
        <w:t>s</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89</w:t>
      </w:r>
      <w:r w:rsidR="00FB52AC" w:rsidRPr="00237276">
        <w:rPr>
          <w:rFonts w:ascii="Book Antiqua" w:hAnsi="Book Antiqua" w:cs="Times New Roman"/>
          <w:color w:val="000000" w:themeColor="text1"/>
          <w:sz w:val="24"/>
          <w:szCs w:val="24"/>
          <w:vertAlign w:val="superscript"/>
          <w:lang w:val="en-US"/>
        </w:rPr>
        <w:t>]</w:t>
      </w:r>
      <w:r w:rsidR="00F25F40" w:rsidRPr="00237276">
        <w:rPr>
          <w:rFonts w:ascii="Book Antiqua" w:hAnsi="Book Antiqua"/>
          <w:color w:val="000000" w:themeColor="text1"/>
          <w:sz w:val="24"/>
          <w:szCs w:val="24"/>
          <w:shd w:val="clear" w:color="auto" w:fill="FFFFFF"/>
          <w:lang w:val="en-GB"/>
        </w:rPr>
        <w:t>.</w:t>
      </w:r>
      <w:r w:rsidR="007C5C80" w:rsidRPr="00237276">
        <w:rPr>
          <w:rFonts w:ascii="Book Antiqua" w:hAnsi="Book Antiqua"/>
          <w:color w:val="000000" w:themeColor="text1"/>
          <w:sz w:val="24"/>
          <w:szCs w:val="24"/>
          <w:shd w:val="clear" w:color="auto" w:fill="FFFFFF"/>
          <w:lang w:val="en-GB"/>
        </w:rPr>
        <w:t xml:space="preserve"> </w:t>
      </w:r>
      <w:r w:rsidR="00F25F40" w:rsidRPr="00237276">
        <w:rPr>
          <w:rFonts w:ascii="Book Antiqua" w:hAnsi="Book Antiqua"/>
          <w:color w:val="000000" w:themeColor="text1"/>
          <w:sz w:val="24"/>
          <w:szCs w:val="24"/>
          <w:shd w:val="clear" w:color="auto" w:fill="FFFFFF"/>
          <w:lang w:val="en-GB"/>
        </w:rPr>
        <w:t>In particular cases, depen</w:t>
      </w:r>
      <w:r w:rsidR="00883C5B" w:rsidRPr="00237276">
        <w:rPr>
          <w:rFonts w:ascii="Book Antiqua" w:hAnsi="Book Antiqua"/>
          <w:color w:val="000000" w:themeColor="text1"/>
          <w:sz w:val="24"/>
          <w:szCs w:val="24"/>
          <w:shd w:val="clear" w:color="auto" w:fill="FFFFFF"/>
          <w:lang w:val="en-GB"/>
        </w:rPr>
        <w:t xml:space="preserve">ding </w:t>
      </w:r>
      <w:r w:rsidR="00342DF5" w:rsidRPr="00237276">
        <w:rPr>
          <w:rFonts w:ascii="Book Antiqua" w:hAnsi="Book Antiqua"/>
          <w:color w:val="000000" w:themeColor="text1"/>
          <w:sz w:val="24"/>
          <w:szCs w:val="24"/>
          <w:shd w:val="clear" w:color="auto" w:fill="FFFFFF"/>
          <w:lang w:val="en-GB"/>
        </w:rPr>
        <w:t xml:space="preserve">on whether </w:t>
      </w:r>
      <w:r w:rsidR="00883C5B" w:rsidRPr="00237276">
        <w:rPr>
          <w:rFonts w:ascii="Book Antiqua" w:hAnsi="Book Antiqua"/>
          <w:color w:val="000000" w:themeColor="text1"/>
          <w:sz w:val="24"/>
          <w:szCs w:val="24"/>
          <w:shd w:val="clear" w:color="auto" w:fill="FFFFFF"/>
          <w:lang w:val="en-GB"/>
        </w:rPr>
        <w:t>the cells are transplant</w:t>
      </w:r>
      <w:r w:rsidR="00F25F40" w:rsidRPr="00237276">
        <w:rPr>
          <w:rFonts w:ascii="Book Antiqua" w:hAnsi="Book Antiqua"/>
          <w:color w:val="000000" w:themeColor="text1"/>
          <w:sz w:val="24"/>
          <w:szCs w:val="24"/>
          <w:shd w:val="clear" w:color="auto" w:fill="FFFFFF"/>
          <w:lang w:val="en-GB"/>
        </w:rPr>
        <w:t xml:space="preserve">ed into immune </w:t>
      </w:r>
      <w:r w:rsidR="00342DF5" w:rsidRPr="00237276">
        <w:rPr>
          <w:rFonts w:ascii="Book Antiqua" w:hAnsi="Book Antiqua"/>
          <w:color w:val="000000" w:themeColor="text1"/>
          <w:sz w:val="24"/>
          <w:szCs w:val="24"/>
          <w:shd w:val="clear" w:color="auto" w:fill="FFFFFF"/>
          <w:lang w:val="en-GB"/>
        </w:rPr>
        <w:t>privileged</w:t>
      </w:r>
      <w:r w:rsidR="00F25F40" w:rsidRPr="00237276">
        <w:rPr>
          <w:rFonts w:ascii="Book Antiqua" w:hAnsi="Book Antiqua"/>
          <w:color w:val="000000" w:themeColor="text1"/>
          <w:sz w:val="24"/>
          <w:szCs w:val="24"/>
          <w:shd w:val="clear" w:color="auto" w:fill="FFFFFF"/>
          <w:lang w:val="en-GB"/>
        </w:rPr>
        <w:t xml:space="preserve"> sites or </w:t>
      </w:r>
      <w:r w:rsidR="00342DF5" w:rsidRPr="00237276">
        <w:rPr>
          <w:rFonts w:ascii="Book Antiqua" w:hAnsi="Book Antiqua"/>
          <w:color w:val="000000" w:themeColor="text1"/>
          <w:sz w:val="24"/>
          <w:szCs w:val="24"/>
          <w:lang w:val="en-GB"/>
        </w:rPr>
        <w:t>for short periods of time</w:t>
      </w:r>
      <w:r w:rsidR="00F25F40" w:rsidRPr="00237276">
        <w:rPr>
          <w:rFonts w:ascii="Book Antiqua" w:hAnsi="Book Antiqua"/>
          <w:color w:val="000000" w:themeColor="text1"/>
          <w:sz w:val="24"/>
          <w:szCs w:val="24"/>
          <w:shd w:val="clear" w:color="auto" w:fill="FFFFFF"/>
          <w:lang w:val="en-GB"/>
        </w:rPr>
        <w:t xml:space="preserve">, immune suppression may not be required. While generating </w:t>
      </w:r>
      <w:r w:rsidR="00F96278" w:rsidRPr="00237276">
        <w:rPr>
          <w:rFonts w:ascii="Book Antiqua" w:hAnsi="Book Antiqua"/>
          <w:color w:val="000000" w:themeColor="text1"/>
          <w:sz w:val="24"/>
          <w:szCs w:val="24"/>
          <w:shd w:val="clear" w:color="auto" w:fill="FFFFFF"/>
          <w:lang w:val="en-GB"/>
        </w:rPr>
        <w:t xml:space="preserve">such cell </w:t>
      </w:r>
      <w:r w:rsidR="00F25F40" w:rsidRPr="00237276">
        <w:rPr>
          <w:rFonts w:ascii="Book Antiqua" w:hAnsi="Book Antiqua"/>
          <w:color w:val="000000" w:themeColor="text1"/>
          <w:sz w:val="24"/>
          <w:szCs w:val="24"/>
          <w:shd w:val="clear" w:color="auto" w:fill="FFFFFF"/>
          <w:lang w:val="en-GB"/>
        </w:rPr>
        <w:t>banks,</w:t>
      </w:r>
      <w:r w:rsidR="00883C5B" w:rsidRPr="00237276">
        <w:rPr>
          <w:rFonts w:ascii="Book Antiqua" w:hAnsi="Book Antiqua"/>
          <w:color w:val="000000" w:themeColor="text1"/>
          <w:sz w:val="24"/>
          <w:szCs w:val="24"/>
          <w:shd w:val="clear" w:color="auto" w:fill="FFFFFF"/>
          <w:lang w:val="en-GB"/>
        </w:rPr>
        <w:t xml:space="preserve"> which </w:t>
      </w:r>
      <w:r w:rsidR="00F96278" w:rsidRPr="00237276">
        <w:rPr>
          <w:rFonts w:ascii="Book Antiqua" w:hAnsi="Book Antiqua"/>
          <w:color w:val="000000" w:themeColor="text1"/>
          <w:sz w:val="24"/>
          <w:szCs w:val="24"/>
          <w:shd w:val="clear" w:color="auto" w:fill="FFFFFF"/>
          <w:lang w:val="en-GB"/>
        </w:rPr>
        <w:t xml:space="preserve">are likely to </w:t>
      </w:r>
      <w:r w:rsidR="00883C5B" w:rsidRPr="00237276">
        <w:rPr>
          <w:rFonts w:ascii="Book Antiqua" w:hAnsi="Book Antiqua"/>
          <w:color w:val="000000" w:themeColor="text1"/>
          <w:sz w:val="24"/>
          <w:szCs w:val="24"/>
          <w:shd w:val="clear" w:color="auto" w:fill="FFFFFF"/>
          <w:lang w:val="en-GB"/>
        </w:rPr>
        <w:t xml:space="preserve">be </w:t>
      </w:r>
      <w:r w:rsidR="00F96278" w:rsidRPr="00237276">
        <w:rPr>
          <w:rFonts w:ascii="Book Antiqua" w:hAnsi="Book Antiqua"/>
          <w:color w:val="000000" w:themeColor="text1"/>
          <w:sz w:val="24"/>
          <w:szCs w:val="24"/>
          <w:shd w:val="clear" w:color="auto" w:fill="FFFFFF"/>
          <w:lang w:val="en-GB"/>
        </w:rPr>
        <w:t>feasible</w:t>
      </w:r>
      <w:r w:rsidR="00F25F40" w:rsidRPr="00237276">
        <w:rPr>
          <w:rFonts w:ascii="Book Antiqua" w:hAnsi="Book Antiqua"/>
          <w:color w:val="000000" w:themeColor="text1"/>
          <w:sz w:val="24"/>
          <w:szCs w:val="24"/>
          <w:shd w:val="clear" w:color="auto" w:fill="FFFFFF"/>
          <w:lang w:val="en-GB"/>
        </w:rPr>
        <w:t xml:space="preserve"> </w:t>
      </w:r>
      <w:r w:rsidR="00F96278" w:rsidRPr="00237276">
        <w:rPr>
          <w:rFonts w:ascii="Book Antiqua" w:hAnsi="Book Antiqua"/>
          <w:color w:val="000000" w:themeColor="text1"/>
          <w:sz w:val="24"/>
          <w:szCs w:val="24"/>
          <w:shd w:val="clear" w:color="auto" w:fill="FFFFFF"/>
          <w:lang w:val="en-GB"/>
        </w:rPr>
        <w:t>with</w:t>
      </w:r>
      <w:r w:rsidR="00883C5B" w:rsidRPr="00237276">
        <w:rPr>
          <w:rFonts w:ascii="Book Antiqua" w:hAnsi="Book Antiqua"/>
          <w:color w:val="000000" w:themeColor="text1"/>
          <w:sz w:val="24"/>
          <w:szCs w:val="24"/>
          <w:shd w:val="clear" w:color="auto" w:fill="FFFFFF"/>
          <w:lang w:val="en-GB"/>
        </w:rPr>
        <w:t>in a</w:t>
      </w:r>
      <w:r w:rsidR="00F96278" w:rsidRPr="00237276">
        <w:rPr>
          <w:rFonts w:ascii="Book Antiqua" w:hAnsi="Book Antiqua"/>
          <w:color w:val="000000" w:themeColor="text1"/>
          <w:sz w:val="24"/>
          <w:szCs w:val="24"/>
          <w:shd w:val="clear" w:color="auto" w:fill="FFFFFF"/>
          <w:lang w:val="en-GB"/>
        </w:rPr>
        <w:t>n</w:t>
      </w:r>
      <w:r w:rsidR="00883C5B" w:rsidRPr="00237276">
        <w:rPr>
          <w:rFonts w:ascii="Book Antiqua" w:hAnsi="Book Antiqua"/>
          <w:color w:val="000000" w:themeColor="text1"/>
          <w:sz w:val="24"/>
          <w:szCs w:val="24"/>
          <w:shd w:val="clear" w:color="auto" w:fill="FFFFFF"/>
          <w:lang w:val="en-GB"/>
        </w:rPr>
        <w:t xml:space="preserve"> international consortium, parallel efforts should be </w:t>
      </w:r>
      <w:r w:rsidR="00F96278" w:rsidRPr="00237276">
        <w:rPr>
          <w:rFonts w:ascii="Book Antiqua" w:hAnsi="Book Antiqua"/>
          <w:color w:val="000000" w:themeColor="text1"/>
          <w:sz w:val="24"/>
          <w:szCs w:val="24"/>
          <w:shd w:val="clear" w:color="auto" w:fill="FFFFFF"/>
          <w:lang w:val="en-GB"/>
        </w:rPr>
        <w:t xml:space="preserve">carried out </w:t>
      </w:r>
      <w:r w:rsidR="00F25F40" w:rsidRPr="00237276">
        <w:rPr>
          <w:rFonts w:ascii="Book Antiqua" w:hAnsi="Book Antiqua"/>
          <w:color w:val="000000" w:themeColor="text1"/>
          <w:sz w:val="24"/>
          <w:szCs w:val="24"/>
          <w:shd w:val="clear" w:color="auto" w:fill="FFFFFF"/>
          <w:lang w:val="en-GB"/>
        </w:rPr>
        <w:t xml:space="preserve">to screen the cells </w:t>
      </w:r>
      <w:r w:rsidR="00883C5B" w:rsidRPr="00237276">
        <w:rPr>
          <w:rFonts w:ascii="Book Antiqua" w:hAnsi="Book Antiqua"/>
          <w:color w:val="000000" w:themeColor="text1"/>
          <w:sz w:val="24"/>
          <w:szCs w:val="24"/>
          <w:shd w:val="clear" w:color="auto" w:fill="FFFFFF"/>
          <w:lang w:val="en-GB"/>
        </w:rPr>
        <w:t xml:space="preserve">for genomic abnormalities </w:t>
      </w:r>
      <w:r w:rsidR="00F96278" w:rsidRPr="00237276">
        <w:rPr>
          <w:rFonts w:ascii="Book Antiqua" w:hAnsi="Book Antiqua"/>
          <w:color w:val="000000" w:themeColor="text1"/>
          <w:sz w:val="24"/>
          <w:szCs w:val="24"/>
          <w:shd w:val="clear" w:color="auto" w:fill="FFFFFF"/>
          <w:lang w:val="en-GB"/>
        </w:rPr>
        <w:t xml:space="preserve">prior to </w:t>
      </w:r>
      <w:r w:rsidR="00F25F40" w:rsidRPr="00237276">
        <w:rPr>
          <w:rFonts w:ascii="Book Antiqua" w:hAnsi="Book Antiqua"/>
          <w:color w:val="000000" w:themeColor="text1"/>
          <w:sz w:val="24"/>
          <w:szCs w:val="24"/>
          <w:shd w:val="clear" w:color="auto" w:fill="FFFFFF"/>
          <w:lang w:val="en-GB"/>
        </w:rPr>
        <w:t>banking</w:t>
      </w:r>
      <w:r w:rsidR="00883C5B" w:rsidRPr="00237276">
        <w:rPr>
          <w:rFonts w:ascii="Book Antiqua" w:hAnsi="Book Antiqua"/>
          <w:color w:val="000000" w:themeColor="text1"/>
          <w:sz w:val="24"/>
          <w:szCs w:val="24"/>
          <w:shd w:val="clear" w:color="auto" w:fill="FFFFFF"/>
          <w:lang w:val="en-GB"/>
        </w:rPr>
        <w:t xml:space="preserve">. </w:t>
      </w:r>
      <w:r w:rsidR="00F96278" w:rsidRPr="00237276">
        <w:rPr>
          <w:rFonts w:ascii="Book Antiqua" w:hAnsi="Book Antiqua"/>
          <w:color w:val="000000" w:themeColor="text1"/>
          <w:sz w:val="24"/>
          <w:szCs w:val="24"/>
          <w:lang w:val="en-US"/>
        </w:rPr>
        <w:t>Herein</w:t>
      </w:r>
      <w:r w:rsidR="00883C5B" w:rsidRPr="00237276">
        <w:rPr>
          <w:rFonts w:ascii="Book Antiqua" w:hAnsi="Book Antiqua"/>
          <w:color w:val="000000" w:themeColor="text1"/>
          <w:sz w:val="24"/>
          <w:szCs w:val="24"/>
          <w:lang w:val="en-US"/>
        </w:rPr>
        <w:t>,</w:t>
      </w:r>
      <w:r w:rsidR="00DA07CE" w:rsidRPr="00237276">
        <w:rPr>
          <w:rFonts w:ascii="Book Antiqua" w:hAnsi="Book Antiqua"/>
          <w:color w:val="000000" w:themeColor="text1"/>
          <w:sz w:val="24"/>
          <w:szCs w:val="24"/>
          <w:lang w:val="en-US"/>
        </w:rPr>
        <w:t xml:space="preserve"> the impact of cell culture and differentiation </w:t>
      </w:r>
      <w:r w:rsidR="00F96278" w:rsidRPr="00237276">
        <w:rPr>
          <w:rFonts w:ascii="Book Antiqua" w:hAnsi="Book Antiqua"/>
          <w:color w:val="000000" w:themeColor="text1"/>
          <w:sz w:val="24"/>
          <w:szCs w:val="24"/>
          <w:lang w:val="en-US"/>
        </w:rPr>
        <w:t xml:space="preserve">on the cell genome </w:t>
      </w:r>
      <w:r w:rsidR="00DA07CE" w:rsidRPr="00237276">
        <w:rPr>
          <w:rFonts w:ascii="Book Antiqua" w:hAnsi="Book Antiqua"/>
          <w:color w:val="000000" w:themeColor="text1"/>
          <w:sz w:val="24"/>
          <w:szCs w:val="24"/>
          <w:lang w:val="en-US"/>
        </w:rPr>
        <w:t xml:space="preserve">is </w:t>
      </w:r>
      <w:r w:rsidR="00883C5B" w:rsidRPr="00237276">
        <w:rPr>
          <w:rFonts w:ascii="Book Antiqua" w:hAnsi="Book Antiqua"/>
          <w:color w:val="000000" w:themeColor="text1"/>
          <w:sz w:val="24"/>
          <w:szCs w:val="24"/>
          <w:lang w:val="en-US"/>
        </w:rPr>
        <w:t>neglected</w:t>
      </w:r>
      <w:r w:rsidR="00DA07CE" w:rsidRPr="00237276">
        <w:rPr>
          <w:rFonts w:ascii="Book Antiqua" w:hAnsi="Book Antiqua"/>
          <w:color w:val="000000" w:themeColor="text1"/>
          <w:sz w:val="24"/>
          <w:szCs w:val="24"/>
          <w:lang w:val="en-US"/>
        </w:rPr>
        <w:t xml:space="preserve">; </w:t>
      </w:r>
      <w:r w:rsidR="00F96278" w:rsidRPr="00237276">
        <w:rPr>
          <w:rFonts w:ascii="Book Antiqua" w:hAnsi="Book Antiqua"/>
          <w:color w:val="000000" w:themeColor="text1"/>
          <w:sz w:val="24"/>
          <w:szCs w:val="24"/>
          <w:lang w:val="en-US"/>
        </w:rPr>
        <w:t xml:space="preserve">as such an </w:t>
      </w:r>
      <w:r w:rsidR="00F96278" w:rsidRPr="00237276">
        <w:rPr>
          <w:rFonts w:ascii="Book Antiqua" w:hAnsi="Book Antiqua"/>
          <w:color w:val="000000" w:themeColor="text1"/>
          <w:sz w:val="24"/>
          <w:szCs w:val="24"/>
          <w:lang w:val="en-US"/>
        </w:rPr>
        <w:lastRenderedPageBreak/>
        <w:t>additional quality control step should be performed subsequent to the cells use in therapy</w:t>
      </w:r>
      <w:r w:rsidR="00DA07CE" w:rsidRPr="00237276">
        <w:rPr>
          <w:rFonts w:ascii="Book Antiqua" w:hAnsi="Book Antiqua"/>
          <w:color w:val="000000" w:themeColor="text1"/>
          <w:sz w:val="24"/>
          <w:szCs w:val="24"/>
          <w:lang w:val="en-US"/>
        </w:rPr>
        <w:t>.</w:t>
      </w:r>
      <w:r w:rsidR="00132DE1" w:rsidRPr="00237276">
        <w:rPr>
          <w:rFonts w:ascii="Book Antiqua" w:hAnsi="Book Antiqua"/>
          <w:color w:val="000000" w:themeColor="text1"/>
          <w:sz w:val="24"/>
          <w:szCs w:val="24"/>
          <w:lang w:val="en-US"/>
        </w:rPr>
        <w:t xml:space="preserve"> This is </w:t>
      </w:r>
      <w:r w:rsidR="00FC49E4" w:rsidRPr="00237276">
        <w:rPr>
          <w:rFonts w:ascii="Book Antiqua" w:hAnsi="Book Antiqua"/>
          <w:color w:val="000000" w:themeColor="text1"/>
          <w:sz w:val="24"/>
          <w:szCs w:val="24"/>
          <w:lang w:val="en-US"/>
        </w:rPr>
        <w:t>a</w:t>
      </w:r>
      <w:r w:rsidR="00132DE1" w:rsidRPr="00237276">
        <w:rPr>
          <w:rFonts w:ascii="Book Antiqua" w:hAnsi="Book Antiqua"/>
          <w:color w:val="000000" w:themeColor="text1"/>
          <w:sz w:val="24"/>
          <w:szCs w:val="24"/>
          <w:lang w:val="en-US"/>
        </w:rPr>
        <w:t xml:space="preserve"> </w:t>
      </w:r>
      <w:r w:rsidR="00F96278" w:rsidRPr="00237276">
        <w:rPr>
          <w:rFonts w:ascii="Book Antiqua" w:hAnsi="Book Antiqua"/>
          <w:color w:val="000000" w:themeColor="text1"/>
          <w:sz w:val="24"/>
          <w:szCs w:val="24"/>
          <w:lang w:val="en-US"/>
        </w:rPr>
        <w:t>supplementary</w:t>
      </w:r>
      <w:r w:rsidR="00132DE1" w:rsidRPr="00237276">
        <w:rPr>
          <w:rFonts w:ascii="Book Antiqua" w:hAnsi="Book Antiqua"/>
          <w:color w:val="000000" w:themeColor="text1"/>
          <w:sz w:val="24"/>
          <w:szCs w:val="24"/>
          <w:lang w:val="en-US"/>
        </w:rPr>
        <w:t xml:space="preserve"> control step and should not replace the</w:t>
      </w:r>
      <w:r w:rsidR="00F96278" w:rsidRPr="00237276">
        <w:rPr>
          <w:rFonts w:ascii="Book Antiqua" w:hAnsi="Book Antiqua"/>
          <w:color w:val="000000" w:themeColor="text1"/>
          <w:sz w:val="24"/>
          <w:szCs w:val="24"/>
          <w:lang w:val="en-US"/>
        </w:rPr>
        <w:t xml:space="preserve"> baseline</w:t>
      </w:r>
      <w:r w:rsidR="00132DE1" w:rsidRPr="00237276">
        <w:rPr>
          <w:rFonts w:ascii="Book Antiqua" w:hAnsi="Book Antiqua"/>
          <w:color w:val="000000" w:themeColor="text1"/>
          <w:sz w:val="24"/>
          <w:szCs w:val="24"/>
          <w:lang w:val="en-US"/>
        </w:rPr>
        <w:t xml:space="preserve"> iPSC genomic integrity controls</w:t>
      </w:r>
      <w:r w:rsidR="00F94551" w:rsidRPr="00237276">
        <w:rPr>
          <w:rFonts w:ascii="Book Antiqua" w:hAnsi="Book Antiqua"/>
          <w:color w:val="000000" w:themeColor="text1"/>
          <w:sz w:val="24"/>
          <w:szCs w:val="24"/>
          <w:lang w:val="en-US"/>
        </w:rPr>
        <w:t xml:space="preserve">. </w:t>
      </w:r>
    </w:p>
    <w:p w14:paraId="49913D53" w14:textId="050DE4AA" w:rsidR="00132DE1" w:rsidRPr="00237276" w:rsidRDefault="00132DE1" w:rsidP="00DF5ABD">
      <w:pPr>
        <w:spacing w:after="0" w:line="360" w:lineRule="auto"/>
        <w:ind w:firstLineChars="100" w:firstLine="240"/>
        <w:jc w:val="both"/>
        <w:rPr>
          <w:rFonts w:ascii="Book Antiqua" w:hAnsi="Book Antiqua"/>
          <w:color w:val="000000" w:themeColor="text1"/>
          <w:sz w:val="24"/>
          <w:szCs w:val="24"/>
          <w:lang w:val="en-US"/>
        </w:rPr>
      </w:pPr>
      <w:r w:rsidRPr="00237276">
        <w:rPr>
          <w:rFonts w:ascii="Book Antiqua" w:hAnsi="Book Antiqua"/>
          <w:color w:val="000000" w:themeColor="text1"/>
          <w:sz w:val="24"/>
          <w:szCs w:val="24"/>
          <w:lang w:val="en-US"/>
        </w:rPr>
        <w:t xml:space="preserve">The next important question is to define which techniques or combination of techniques should be used to screen for genomic abnormalities. </w:t>
      </w:r>
      <w:r w:rsidR="00C53FE9" w:rsidRPr="00237276">
        <w:rPr>
          <w:rFonts w:ascii="Book Antiqua" w:hAnsi="Book Antiqua"/>
          <w:color w:val="000000" w:themeColor="text1"/>
          <w:sz w:val="24"/>
          <w:szCs w:val="24"/>
          <w:lang w:val="en-US"/>
        </w:rPr>
        <w:t>Some consensus and guidelines are slowly emerging but there is a lack of standardization worldwide. Despite that t</w:t>
      </w:r>
      <w:r w:rsidRPr="00237276">
        <w:rPr>
          <w:rFonts w:ascii="Book Antiqua" w:hAnsi="Book Antiqua"/>
          <w:color w:val="000000" w:themeColor="text1"/>
          <w:sz w:val="24"/>
          <w:szCs w:val="24"/>
          <w:lang w:val="en-US"/>
        </w:rPr>
        <w:t>he</w:t>
      </w:r>
      <w:r w:rsidR="00A74193" w:rsidRPr="00237276">
        <w:rPr>
          <w:rFonts w:ascii="Book Antiqua" w:hAnsi="Book Antiqua"/>
          <w:color w:val="000000" w:themeColor="text1"/>
          <w:sz w:val="24"/>
          <w:szCs w:val="24"/>
          <w:lang w:val="en-US"/>
        </w:rPr>
        <w:t>re is currently no defined consensus</w:t>
      </w:r>
      <w:r w:rsidR="00C53FE9" w:rsidRPr="00237276">
        <w:rPr>
          <w:rFonts w:ascii="Book Antiqua" w:hAnsi="Book Antiqua"/>
          <w:color w:val="000000" w:themeColor="text1"/>
          <w:sz w:val="24"/>
          <w:szCs w:val="24"/>
          <w:lang w:val="en-US"/>
        </w:rPr>
        <w:t xml:space="preserve">, some guidelines are slowly </w:t>
      </w:r>
      <w:proofErr w:type="gramStart"/>
      <w:r w:rsidR="00C53FE9" w:rsidRPr="00237276">
        <w:rPr>
          <w:rFonts w:ascii="Book Antiqua" w:hAnsi="Book Antiqua"/>
          <w:color w:val="000000" w:themeColor="text1"/>
          <w:sz w:val="24"/>
          <w:szCs w:val="24"/>
          <w:lang w:val="en-US"/>
        </w:rPr>
        <w:t>emerging</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90</w:t>
      </w:r>
      <w:r w:rsidR="00FB52AC" w:rsidRPr="00237276">
        <w:rPr>
          <w:rFonts w:ascii="Book Antiqua" w:hAnsi="Book Antiqua" w:cs="Times New Roman"/>
          <w:color w:val="000000" w:themeColor="text1"/>
          <w:sz w:val="24"/>
          <w:szCs w:val="24"/>
          <w:vertAlign w:val="superscript"/>
          <w:lang w:val="en-US"/>
        </w:rPr>
        <w:t>]</w:t>
      </w:r>
      <w:r w:rsidR="00C53FE9"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 xml:space="preserve">Karyotype analysis </w:t>
      </w:r>
      <w:r w:rsidR="00A74193" w:rsidRPr="00237276">
        <w:rPr>
          <w:rFonts w:ascii="Book Antiqua" w:hAnsi="Book Antiqua"/>
          <w:color w:val="000000" w:themeColor="text1"/>
          <w:sz w:val="24"/>
          <w:szCs w:val="24"/>
          <w:lang w:val="en-US"/>
        </w:rPr>
        <w:t>is likely to be a requirement</w:t>
      </w:r>
      <w:r w:rsidRPr="00237276">
        <w:rPr>
          <w:rFonts w:ascii="Book Antiqua" w:hAnsi="Book Antiqua"/>
          <w:color w:val="000000" w:themeColor="text1"/>
          <w:sz w:val="24"/>
          <w:szCs w:val="24"/>
          <w:lang w:val="en-US"/>
        </w:rPr>
        <w:t xml:space="preserve"> and could also </w:t>
      </w:r>
      <w:r w:rsidR="00A74193" w:rsidRPr="00237276">
        <w:rPr>
          <w:rFonts w:ascii="Book Antiqua" w:hAnsi="Book Antiqua"/>
          <w:color w:val="000000" w:themeColor="text1"/>
          <w:sz w:val="24"/>
          <w:szCs w:val="24"/>
          <w:lang w:val="en-US"/>
        </w:rPr>
        <w:t xml:space="preserve">be used to </w:t>
      </w:r>
      <w:r w:rsidRPr="00237276">
        <w:rPr>
          <w:rFonts w:ascii="Book Antiqua" w:hAnsi="Book Antiqua"/>
          <w:color w:val="000000" w:themeColor="text1"/>
          <w:sz w:val="24"/>
          <w:szCs w:val="24"/>
          <w:lang w:val="en-US"/>
        </w:rPr>
        <w:t xml:space="preserve">rapidly eliminate aberrant iPSC lines. </w:t>
      </w:r>
      <w:r w:rsidR="000E21A4" w:rsidRPr="00237276">
        <w:rPr>
          <w:rFonts w:ascii="Book Antiqua" w:hAnsi="Book Antiqua"/>
          <w:color w:val="000000" w:themeColor="text1"/>
          <w:sz w:val="24"/>
          <w:szCs w:val="24"/>
          <w:lang w:val="en-US"/>
        </w:rPr>
        <w:t>CNVs</w:t>
      </w:r>
      <w:r w:rsidRPr="00237276">
        <w:rPr>
          <w:rFonts w:ascii="Book Antiqua" w:hAnsi="Book Antiqua"/>
          <w:color w:val="000000" w:themeColor="text1"/>
          <w:sz w:val="24"/>
          <w:szCs w:val="24"/>
          <w:lang w:val="en-US"/>
        </w:rPr>
        <w:t xml:space="preserve"> should </w:t>
      </w:r>
      <w:r w:rsidR="00A74193" w:rsidRPr="00237276">
        <w:rPr>
          <w:rFonts w:ascii="Book Antiqua" w:hAnsi="Book Antiqua"/>
          <w:color w:val="000000" w:themeColor="text1"/>
          <w:sz w:val="24"/>
          <w:szCs w:val="24"/>
          <w:lang w:val="en-US"/>
        </w:rPr>
        <w:t xml:space="preserve">also </w:t>
      </w:r>
      <w:r w:rsidR="00567323" w:rsidRPr="00237276">
        <w:rPr>
          <w:rFonts w:ascii="Book Antiqua" w:hAnsi="Book Antiqua"/>
          <w:color w:val="000000" w:themeColor="text1"/>
          <w:sz w:val="24"/>
          <w:szCs w:val="24"/>
          <w:lang w:val="en-US"/>
        </w:rPr>
        <w:t>be analyzed, using C</w:t>
      </w:r>
      <w:r w:rsidRPr="00237276">
        <w:rPr>
          <w:rFonts w:ascii="Book Antiqua" w:hAnsi="Book Antiqua"/>
          <w:color w:val="000000" w:themeColor="text1"/>
          <w:sz w:val="24"/>
          <w:szCs w:val="24"/>
          <w:lang w:val="en-US"/>
        </w:rPr>
        <w:t>G</w:t>
      </w:r>
      <w:r w:rsidR="00567323" w:rsidRPr="00237276">
        <w:rPr>
          <w:rFonts w:ascii="Book Antiqua" w:hAnsi="Book Antiqua"/>
          <w:color w:val="000000" w:themeColor="text1"/>
          <w:sz w:val="24"/>
          <w:szCs w:val="24"/>
          <w:lang w:val="en-US"/>
        </w:rPr>
        <w:t>H</w:t>
      </w:r>
      <w:r w:rsidRPr="00237276">
        <w:rPr>
          <w:rFonts w:ascii="Book Antiqua" w:hAnsi="Book Antiqua"/>
          <w:color w:val="000000" w:themeColor="text1"/>
          <w:sz w:val="24"/>
          <w:szCs w:val="24"/>
          <w:lang w:val="en-US"/>
        </w:rPr>
        <w:t xml:space="preserve"> array or SNP </w:t>
      </w:r>
      <w:proofErr w:type="gramStart"/>
      <w:r w:rsidRPr="00237276">
        <w:rPr>
          <w:rFonts w:ascii="Book Antiqua" w:hAnsi="Book Antiqua"/>
          <w:color w:val="000000" w:themeColor="text1"/>
          <w:sz w:val="24"/>
          <w:szCs w:val="24"/>
          <w:lang w:val="en-US"/>
        </w:rPr>
        <w:t>array</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91</w:t>
      </w:r>
      <w:r w:rsidR="00FB52AC"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However, only SNP arrays enable consecutive LO</w:t>
      </w:r>
      <w:r w:rsidR="002D388A" w:rsidRPr="00237276">
        <w:rPr>
          <w:rFonts w:ascii="Book Antiqua" w:hAnsi="Book Antiqua"/>
          <w:color w:val="000000" w:themeColor="text1"/>
          <w:sz w:val="24"/>
          <w:szCs w:val="24"/>
          <w:lang w:val="en-US"/>
        </w:rPr>
        <w:t>H</w:t>
      </w:r>
      <w:r w:rsidRPr="00237276">
        <w:rPr>
          <w:rFonts w:ascii="Book Antiqua" w:hAnsi="Book Antiqua"/>
          <w:color w:val="000000" w:themeColor="text1"/>
          <w:sz w:val="24"/>
          <w:szCs w:val="24"/>
          <w:lang w:val="en-US"/>
        </w:rPr>
        <w:t xml:space="preserve"> regions detection attesting </w:t>
      </w:r>
      <w:r w:rsidR="00A74193" w:rsidRPr="00237276">
        <w:rPr>
          <w:rFonts w:ascii="Book Antiqua" w:hAnsi="Book Antiqua"/>
          <w:color w:val="000000" w:themeColor="text1"/>
          <w:sz w:val="24"/>
          <w:szCs w:val="24"/>
          <w:lang w:val="en-US"/>
        </w:rPr>
        <w:t xml:space="preserve">the </w:t>
      </w:r>
      <w:r w:rsidRPr="00237276">
        <w:rPr>
          <w:rFonts w:ascii="Book Antiqua" w:hAnsi="Book Antiqua"/>
          <w:color w:val="000000" w:themeColor="text1"/>
          <w:sz w:val="24"/>
          <w:szCs w:val="24"/>
          <w:lang w:val="en-US"/>
        </w:rPr>
        <w:t xml:space="preserve">possibility </w:t>
      </w:r>
      <w:r w:rsidR="00BF2843" w:rsidRPr="00237276">
        <w:rPr>
          <w:rFonts w:ascii="Book Antiqua" w:hAnsi="Book Antiqua"/>
          <w:color w:val="000000" w:themeColor="text1"/>
          <w:sz w:val="24"/>
          <w:szCs w:val="24"/>
          <w:lang w:val="en-US"/>
        </w:rPr>
        <w:t xml:space="preserve">of UPD. </w:t>
      </w:r>
      <w:r w:rsidRPr="00237276">
        <w:rPr>
          <w:rFonts w:ascii="Book Antiqua" w:hAnsi="Book Antiqua"/>
          <w:color w:val="000000" w:themeColor="text1"/>
          <w:sz w:val="24"/>
          <w:szCs w:val="24"/>
          <w:lang w:val="en-US"/>
        </w:rPr>
        <w:t xml:space="preserve">Genome or exome sequencing is highly informative but specific </w:t>
      </w:r>
      <w:r w:rsidR="00A74193" w:rsidRPr="00237276">
        <w:rPr>
          <w:rFonts w:ascii="Book Antiqua" w:hAnsi="Book Antiqua"/>
          <w:color w:val="000000" w:themeColor="text1"/>
          <w:sz w:val="24"/>
          <w:szCs w:val="24"/>
          <w:lang w:val="en-US"/>
        </w:rPr>
        <w:t xml:space="preserve">care </w:t>
      </w:r>
      <w:r w:rsidRPr="00237276">
        <w:rPr>
          <w:rFonts w:ascii="Book Antiqua" w:hAnsi="Book Antiqua"/>
          <w:color w:val="000000" w:themeColor="text1"/>
          <w:sz w:val="24"/>
          <w:szCs w:val="24"/>
          <w:lang w:val="en-US"/>
        </w:rPr>
        <w:t xml:space="preserve">should be </w:t>
      </w:r>
      <w:r w:rsidR="00A74193" w:rsidRPr="00237276">
        <w:rPr>
          <w:rFonts w:ascii="Book Antiqua" w:hAnsi="Book Antiqua"/>
          <w:color w:val="000000" w:themeColor="text1"/>
          <w:sz w:val="24"/>
          <w:szCs w:val="24"/>
          <w:lang w:val="en-US"/>
        </w:rPr>
        <w:t xml:space="preserve">taken when using these techniques </w:t>
      </w:r>
      <w:r w:rsidRPr="00237276">
        <w:rPr>
          <w:rFonts w:ascii="Book Antiqua" w:hAnsi="Book Antiqua"/>
          <w:color w:val="000000" w:themeColor="text1"/>
          <w:sz w:val="24"/>
          <w:szCs w:val="24"/>
          <w:lang w:val="en-US"/>
        </w:rPr>
        <w:t>for CNV detection.</w:t>
      </w:r>
      <w:r w:rsidR="00040275" w:rsidRPr="00237276">
        <w:rPr>
          <w:rFonts w:ascii="Book Antiqua" w:hAnsi="Book Antiqua"/>
          <w:color w:val="000000" w:themeColor="text1"/>
          <w:sz w:val="24"/>
          <w:szCs w:val="24"/>
          <w:lang w:val="en-US"/>
        </w:rPr>
        <w:t xml:space="preserve"> Besides, Kang </w:t>
      </w:r>
      <w:r w:rsidR="00040275" w:rsidRPr="00237276">
        <w:rPr>
          <w:rFonts w:ascii="Book Antiqua" w:hAnsi="Book Antiqua"/>
          <w:i/>
          <w:iCs/>
          <w:color w:val="000000" w:themeColor="text1"/>
          <w:sz w:val="24"/>
          <w:szCs w:val="24"/>
          <w:lang w:val="en-US"/>
        </w:rPr>
        <w:t xml:space="preserve">et </w:t>
      </w:r>
      <w:proofErr w:type="gramStart"/>
      <w:r w:rsidR="00040275" w:rsidRPr="00237276">
        <w:rPr>
          <w:rFonts w:ascii="Book Antiqua" w:hAnsi="Book Antiqua"/>
          <w:i/>
          <w:iCs/>
          <w:color w:val="000000" w:themeColor="text1"/>
          <w:sz w:val="24"/>
          <w:szCs w:val="24"/>
          <w:lang w:val="en-US"/>
        </w:rPr>
        <w:t>al</w:t>
      </w:r>
      <w:r w:rsidR="009D5123"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92</w:t>
      </w:r>
      <w:r w:rsidR="009D5123" w:rsidRPr="00237276">
        <w:rPr>
          <w:rFonts w:ascii="Book Antiqua" w:hAnsi="Book Antiqua" w:cs="Times New Roman"/>
          <w:color w:val="000000" w:themeColor="text1"/>
          <w:sz w:val="24"/>
          <w:szCs w:val="24"/>
          <w:vertAlign w:val="superscript"/>
          <w:lang w:val="en-US"/>
        </w:rPr>
        <w:t>]</w:t>
      </w:r>
      <w:r w:rsidR="00040275" w:rsidRPr="00237276">
        <w:rPr>
          <w:rFonts w:ascii="Book Antiqua" w:hAnsi="Book Antiqua"/>
          <w:color w:val="000000" w:themeColor="text1"/>
          <w:sz w:val="24"/>
          <w:szCs w:val="24"/>
          <w:lang w:val="en-US"/>
        </w:rPr>
        <w:t xml:space="preserve"> highlighted the need to</w:t>
      </w:r>
      <w:r w:rsidR="009D5123" w:rsidRPr="00237276">
        <w:rPr>
          <w:rFonts w:ascii="Book Antiqua" w:hAnsi="Book Antiqua"/>
          <w:color w:val="000000" w:themeColor="text1"/>
          <w:sz w:val="24"/>
          <w:szCs w:val="24"/>
          <w:lang w:val="en-US"/>
        </w:rPr>
        <w:t xml:space="preserve"> </w:t>
      </w:r>
      <w:r w:rsidR="00040275" w:rsidRPr="00237276">
        <w:rPr>
          <w:rFonts w:ascii="Book Antiqua" w:hAnsi="Book Antiqua"/>
          <w:color w:val="000000" w:themeColor="text1"/>
          <w:sz w:val="24"/>
          <w:szCs w:val="24"/>
          <w:lang w:val="en-US"/>
        </w:rPr>
        <w:t xml:space="preserve">monitor </w:t>
      </w:r>
      <w:proofErr w:type="spellStart"/>
      <w:r w:rsidR="00040275" w:rsidRPr="00237276">
        <w:rPr>
          <w:rFonts w:ascii="Book Antiqua" w:hAnsi="Book Antiqua"/>
          <w:color w:val="000000" w:themeColor="text1"/>
          <w:sz w:val="24"/>
          <w:szCs w:val="24"/>
          <w:lang w:val="en-US"/>
        </w:rPr>
        <w:t>mtDNA</w:t>
      </w:r>
      <w:proofErr w:type="spellEnd"/>
      <w:r w:rsidR="00040275" w:rsidRPr="00237276">
        <w:rPr>
          <w:rFonts w:ascii="Book Antiqua" w:hAnsi="Book Antiqua"/>
          <w:color w:val="000000" w:themeColor="text1"/>
          <w:sz w:val="24"/>
          <w:szCs w:val="24"/>
          <w:lang w:val="en-US"/>
        </w:rPr>
        <w:t xml:space="preserve"> mutations in iPSCs, especially those generated from older patients, as well as metabolic status of those iPSCs. Finally, o</w:t>
      </w:r>
      <w:r w:rsidRPr="00237276">
        <w:rPr>
          <w:rFonts w:ascii="Book Antiqua" w:hAnsi="Book Antiqua"/>
          <w:color w:val="000000" w:themeColor="text1"/>
          <w:sz w:val="24"/>
          <w:szCs w:val="24"/>
          <w:lang w:val="en-US"/>
        </w:rPr>
        <w:t xml:space="preserve">nce the data </w:t>
      </w:r>
      <w:r w:rsidR="00A74193" w:rsidRPr="00237276">
        <w:rPr>
          <w:rFonts w:ascii="Book Antiqua" w:hAnsi="Book Antiqua"/>
          <w:color w:val="000000" w:themeColor="text1"/>
          <w:sz w:val="24"/>
          <w:szCs w:val="24"/>
          <w:lang w:val="en-US"/>
        </w:rPr>
        <w:t xml:space="preserve">is </w:t>
      </w:r>
      <w:r w:rsidRPr="00237276">
        <w:rPr>
          <w:rFonts w:ascii="Book Antiqua" w:hAnsi="Book Antiqua"/>
          <w:color w:val="000000" w:themeColor="text1"/>
          <w:sz w:val="24"/>
          <w:szCs w:val="24"/>
          <w:lang w:val="en-US"/>
        </w:rPr>
        <w:t xml:space="preserve">collected, </w:t>
      </w:r>
      <w:r w:rsidR="00A74193" w:rsidRPr="00237276">
        <w:rPr>
          <w:rFonts w:ascii="Book Antiqua" w:hAnsi="Book Antiqua"/>
          <w:color w:val="000000" w:themeColor="text1"/>
          <w:sz w:val="24"/>
          <w:szCs w:val="24"/>
          <w:lang w:val="en-US"/>
        </w:rPr>
        <w:t xml:space="preserve">the </w:t>
      </w:r>
      <w:r w:rsidRPr="00237276">
        <w:rPr>
          <w:rFonts w:ascii="Book Antiqua" w:hAnsi="Book Antiqua"/>
          <w:color w:val="000000" w:themeColor="text1"/>
          <w:sz w:val="24"/>
          <w:szCs w:val="24"/>
          <w:lang w:val="en-US"/>
        </w:rPr>
        <w:t xml:space="preserve">level of tolerance </w:t>
      </w:r>
      <w:r w:rsidR="00A74193" w:rsidRPr="00237276">
        <w:rPr>
          <w:rFonts w:ascii="Book Antiqua" w:hAnsi="Book Antiqua"/>
          <w:color w:val="000000" w:themeColor="text1"/>
          <w:sz w:val="24"/>
          <w:szCs w:val="24"/>
          <w:lang w:val="en-US"/>
        </w:rPr>
        <w:t>applie</w:t>
      </w:r>
      <w:r w:rsidR="00567323" w:rsidRPr="00237276">
        <w:rPr>
          <w:rFonts w:ascii="Book Antiqua" w:hAnsi="Book Antiqua"/>
          <w:color w:val="000000" w:themeColor="text1"/>
          <w:sz w:val="24"/>
          <w:szCs w:val="24"/>
          <w:lang w:val="en-US"/>
        </w:rPr>
        <w:t>d should be defined</w:t>
      </w:r>
      <w:r w:rsidR="00A74193" w:rsidRPr="00237276">
        <w:rPr>
          <w:rFonts w:ascii="Book Antiqua" w:hAnsi="Book Antiqua"/>
          <w:color w:val="000000" w:themeColor="text1"/>
          <w:sz w:val="24"/>
          <w:szCs w:val="24"/>
          <w:lang w:val="en-US"/>
        </w:rPr>
        <w:t>. It should be highlighted that the</w:t>
      </w:r>
      <w:r w:rsidRPr="00237276">
        <w:rPr>
          <w:rFonts w:ascii="Book Antiqua" w:hAnsi="Book Antiqua"/>
          <w:color w:val="000000" w:themeColor="text1"/>
          <w:sz w:val="24"/>
          <w:szCs w:val="24"/>
          <w:lang w:val="en-US"/>
        </w:rPr>
        <w:t xml:space="preserve"> qualification will always depend on the resolution of the technique used and the analysis parameters</w:t>
      </w:r>
      <w:r w:rsidR="00040275" w:rsidRPr="00237276">
        <w:rPr>
          <w:rFonts w:ascii="Book Antiqua" w:hAnsi="Book Antiqua"/>
          <w:color w:val="000000" w:themeColor="text1"/>
          <w:sz w:val="24"/>
          <w:szCs w:val="24"/>
          <w:lang w:val="en-US"/>
        </w:rPr>
        <w:t xml:space="preserve">: </w:t>
      </w:r>
      <w:r w:rsidR="002D388A" w:rsidRPr="00237276">
        <w:rPr>
          <w:rFonts w:ascii="Book Antiqua" w:hAnsi="Book Antiqua"/>
          <w:color w:val="000000" w:themeColor="text1"/>
          <w:sz w:val="24"/>
          <w:szCs w:val="24"/>
          <w:lang w:val="en-US"/>
        </w:rPr>
        <w:t>t</w:t>
      </w:r>
      <w:r w:rsidR="00553CAD" w:rsidRPr="00237276">
        <w:rPr>
          <w:rFonts w:ascii="Book Antiqua" w:hAnsi="Book Antiqua"/>
          <w:color w:val="000000" w:themeColor="text1"/>
          <w:sz w:val="24"/>
          <w:szCs w:val="24"/>
          <w:lang w:val="en-US"/>
        </w:rPr>
        <w:t xml:space="preserve">he stringency of </w:t>
      </w:r>
      <w:r w:rsidR="00A74193" w:rsidRPr="00237276">
        <w:rPr>
          <w:rFonts w:ascii="Book Antiqua" w:hAnsi="Book Antiqua"/>
          <w:color w:val="000000" w:themeColor="text1"/>
          <w:sz w:val="24"/>
          <w:szCs w:val="24"/>
          <w:lang w:val="en-US"/>
        </w:rPr>
        <w:t xml:space="preserve">the </w:t>
      </w:r>
      <w:r w:rsidR="00553CAD" w:rsidRPr="00237276">
        <w:rPr>
          <w:rFonts w:ascii="Book Antiqua" w:hAnsi="Book Antiqua"/>
          <w:color w:val="000000" w:themeColor="text1"/>
          <w:sz w:val="24"/>
          <w:szCs w:val="24"/>
          <w:lang w:val="en-US"/>
        </w:rPr>
        <w:t>quality control</w:t>
      </w:r>
      <w:r w:rsidR="00A74193" w:rsidRPr="00237276">
        <w:rPr>
          <w:rFonts w:ascii="Book Antiqua" w:hAnsi="Book Antiqua"/>
          <w:color w:val="000000" w:themeColor="text1"/>
          <w:sz w:val="24"/>
          <w:szCs w:val="24"/>
          <w:lang w:val="en-US"/>
        </w:rPr>
        <w:t xml:space="preserve"> required</w:t>
      </w:r>
      <w:r w:rsidR="00553CAD" w:rsidRPr="00237276">
        <w:rPr>
          <w:rFonts w:ascii="Book Antiqua" w:hAnsi="Book Antiqua"/>
          <w:color w:val="000000" w:themeColor="text1"/>
          <w:sz w:val="24"/>
          <w:szCs w:val="24"/>
          <w:lang w:val="en-US"/>
        </w:rPr>
        <w:t xml:space="preserve"> is </w:t>
      </w:r>
      <w:r w:rsidR="00A74193" w:rsidRPr="00237276">
        <w:rPr>
          <w:rFonts w:ascii="Book Antiqua" w:hAnsi="Book Antiqua"/>
          <w:color w:val="000000" w:themeColor="text1"/>
          <w:sz w:val="24"/>
          <w:szCs w:val="24"/>
          <w:lang w:val="en-US"/>
        </w:rPr>
        <w:t xml:space="preserve">directly </w:t>
      </w:r>
      <w:r w:rsidR="00553CAD" w:rsidRPr="00237276">
        <w:rPr>
          <w:rFonts w:ascii="Book Antiqua" w:hAnsi="Book Antiqua"/>
          <w:color w:val="000000" w:themeColor="text1"/>
          <w:sz w:val="24"/>
          <w:szCs w:val="24"/>
          <w:lang w:val="en-US"/>
        </w:rPr>
        <w:t xml:space="preserve">linked </w:t>
      </w:r>
      <w:r w:rsidR="00A74193" w:rsidRPr="00237276">
        <w:rPr>
          <w:rFonts w:ascii="Book Antiqua" w:hAnsi="Book Antiqua"/>
          <w:color w:val="000000" w:themeColor="text1"/>
          <w:sz w:val="24"/>
          <w:szCs w:val="24"/>
          <w:lang w:val="en-US"/>
        </w:rPr>
        <w:t>to</w:t>
      </w:r>
      <w:r w:rsidR="00553CAD" w:rsidRPr="00237276">
        <w:rPr>
          <w:rFonts w:ascii="Book Antiqua" w:hAnsi="Book Antiqua"/>
          <w:color w:val="000000" w:themeColor="text1"/>
          <w:sz w:val="24"/>
          <w:szCs w:val="24"/>
          <w:lang w:val="en-US"/>
        </w:rPr>
        <w:t xml:space="preserve"> the functional impacts of these mutations</w:t>
      </w:r>
      <w:r w:rsidR="00A74193" w:rsidRPr="00237276">
        <w:rPr>
          <w:rFonts w:ascii="Book Antiqua" w:hAnsi="Book Antiqua"/>
          <w:color w:val="000000" w:themeColor="text1"/>
          <w:sz w:val="24"/>
          <w:szCs w:val="24"/>
          <w:lang w:val="en-US"/>
        </w:rPr>
        <w:t xml:space="preserve"> and the application such cells will be used in</w:t>
      </w:r>
      <w:r w:rsidR="00553CAD" w:rsidRPr="00237276">
        <w:rPr>
          <w:rFonts w:ascii="Book Antiqua" w:hAnsi="Book Antiqua"/>
          <w:color w:val="000000" w:themeColor="text1"/>
          <w:sz w:val="24"/>
          <w:szCs w:val="24"/>
          <w:lang w:val="en-US"/>
        </w:rPr>
        <w:t>.</w:t>
      </w:r>
    </w:p>
    <w:p w14:paraId="2D9770B5" w14:textId="77777777" w:rsidR="009D5123" w:rsidRPr="00237276" w:rsidRDefault="009D5123" w:rsidP="009D5123">
      <w:pPr>
        <w:spacing w:after="0" w:line="360" w:lineRule="auto"/>
        <w:jc w:val="both"/>
        <w:rPr>
          <w:rFonts w:ascii="Book Antiqua" w:hAnsi="Book Antiqua"/>
          <w:color w:val="000000" w:themeColor="text1"/>
          <w:sz w:val="24"/>
          <w:szCs w:val="24"/>
          <w:lang w:val="en-US"/>
        </w:rPr>
      </w:pPr>
    </w:p>
    <w:p w14:paraId="31AA4C94" w14:textId="77777777" w:rsidR="00125FF2" w:rsidRPr="00237276" w:rsidRDefault="00125FF2" w:rsidP="00CA220E">
      <w:pPr>
        <w:pStyle w:val="Heading2"/>
        <w:numPr>
          <w:ilvl w:val="0"/>
          <w:numId w:val="0"/>
        </w:numPr>
        <w:spacing w:before="0" w:line="360" w:lineRule="auto"/>
        <w:jc w:val="both"/>
        <w:rPr>
          <w:rFonts w:ascii="Book Antiqua" w:hAnsi="Book Antiqua"/>
          <w:i/>
          <w:iCs/>
          <w:color w:val="000000" w:themeColor="text1"/>
          <w:sz w:val="24"/>
          <w:szCs w:val="24"/>
          <w:lang w:val="en-US"/>
        </w:rPr>
      </w:pPr>
      <w:bookmarkStart w:id="55" w:name="_Toc3229334"/>
      <w:r w:rsidRPr="00237276">
        <w:rPr>
          <w:rFonts w:ascii="Book Antiqua" w:hAnsi="Book Antiqua"/>
          <w:i/>
          <w:iCs/>
          <w:color w:val="000000" w:themeColor="text1"/>
          <w:sz w:val="24"/>
          <w:szCs w:val="24"/>
          <w:lang w:val="en-US"/>
        </w:rPr>
        <w:t>The complexity of predicting the subsequent impact of genomic abnormalities</w:t>
      </w:r>
      <w:bookmarkEnd w:id="55"/>
    </w:p>
    <w:p w14:paraId="374F8928" w14:textId="4A378C2F" w:rsidR="001675A7" w:rsidRPr="00237276" w:rsidRDefault="00E1562C" w:rsidP="00CA220E">
      <w:pPr>
        <w:spacing w:after="0" w:line="360" w:lineRule="auto"/>
        <w:jc w:val="both"/>
        <w:rPr>
          <w:rFonts w:ascii="Book Antiqua" w:hAnsi="Book Antiqua"/>
          <w:color w:val="000000" w:themeColor="text1"/>
          <w:sz w:val="24"/>
          <w:szCs w:val="24"/>
          <w:lang w:val="en-US"/>
        </w:rPr>
      </w:pPr>
      <w:r w:rsidRPr="00237276">
        <w:rPr>
          <w:rFonts w:ascii="Book Antiqua" w:hAnsi="Book Antiqua"/>
          <w:color w:val="000000" w:themeColor="text1"/>
          <w:sz w:val="24"/>
          <w:szCs w:val="24"/>
          <w:lang w:val="en-US"/>
        </w:rPr>
        <w:t xml:space="preserve">Assuming that </w:t>
      </w:r>
      <w:r w:rsidR="001E5896" w:rsidRPr="00237276">
        <w:rPr>
          <w:rFonts w:ascii="Book Antiqua" w:hAnsi="Book Antiqua"/>
          <w:color w:val="000000" w:themeColor="text1"/>
          <w:sz w:val="24"/>
          <w:szCs w:val="24"/>
          <w:lang w:val="en-US"/>
        </w:rPr>
        <w:t xml:space="preserve">the </w:t>
      </w:r>
      <w:proofErr w:type="spellStart"/>
      <w:r w:rsidRPr="00237276">
        <w:rPr>
          <w:rFonts w:ascii="Book Antiqua" w:hAnsi="Book Antiqua"/>
          <w:color w:val="000000" w:themeColor="text1"/>
          <w:sz w:val="24"/>
          <w:szCs w:val="24"/>
          <w:lang w:val="en-US"/>
        </w:rPr>
        <w:t>hiPSC</w:t>
      </w:r>
      <w:proofErr w:type="spellEnd"/>
      <w:r w:rsidRPr="00237276">
        <w:rPr>
          <w:rFonts w:ascii="Book Antiqua" w:hAnsi="Book Antiqua"/>
          <w:color w:val="000000" w:themeColor="text1"/>
          <w:sz w:val="24"/>
          <w:szCs w:val="24"/>
          <w:lang w:val="en-US"/>
        </w:rPr>
        <w:t xml:space="preserve"> lines available for banking </w:t>
      </w:r>
      <w:r w:rsidR="00760E5C" w:rsidRPr="00237276">
        <w:rPr>
          <w:rFonts w:ascii="Book Antiqua" w:hAnsi="Book Antiqua"/>
          <w:color w:val="000000" w:themeColor="text1"/>
          <w:sz w:val="24"/>
          <w:szCs w:val="24"/>
          <w:lang w:val="en-US"/>
        </w:rPr>
        <w:t xml:space="preserve">will </w:t>
      </w:r>
      <w:r w:rsidR="001E5896" w:rsidRPr="00237276">
        <w:rPr>
          <w:rFonts w:ascii="Book Antiqua" w:hAnsi="Book Antiqua"/>
          <w:color w:val="000000" w:themeColor="text1"/>
          <w:sz w:val="24"/>
          <w:szCs w:val="24"/>
          <w:lang w:val="en-US"/>
        </w:rPr>
        <w:t>contain a</w:t>
      </w:r>
      <w:r w:rsidR="00760E5C" w:rsidRPr="00237276">
        <w:rPr>
          <w:rFonts w:ascii="Book Antiqua" w:hAnsi="Book Antiqua"/>
          <w:color w:val="000000" w:themeColor="text1"/>
          <w:sz w:val="24"/>
          <w:szCs w:val="24"/>
          <w:lang w:val="en-US"/>
        </w:rPr>
        <w:t xml:space="preserve"> few</w:t>
      </w:r>
      <w:r w:rsidRPr="00237276">
        <w:rPr>
          <w:rFonts w:ascii="Book Antiqua" w:hAnsi="Book Antiqua"/>
          <w:color w:val="000000" w:themeColor="text1"/>
          <w:sz w:val="24"/>
          <w:szCs w:val="24"/>
          <w:lang w:val="en-US"/>
        </w:rPr>
        <w:t xml:space="preserve"> mutations, another challenge will be to </w:t>
      </w:r>
      <w:r w:rsidR="00F776C5" w:rsidRPr="00237276">
        <w:rPr>
          <w:rFonts w:ascii="Book Antiqua" w:hAnsi="Book Antiqua"/>
          <w:color w:val="000000" w:themeColor="text1"/>
          <w:sz w:val="24"/>
          <w:szCs w:val="24"/>
          <w:lang w:val="en-US"/>
        </w:rPr>
        <w:t>assess</w:t>
      </w:r>
      <w:r w:rsidRPr="00237276">
        <w:rPr>
          <w:rFonts w:ascii="Book Antiqua" w:hAnsi="Book Antiqua"/>
          <w:color w:val="000000" w:themeColor="text1"/>
          <w:sz w:val="24"/>
          <w:szCs w:val="24"/>
          <w:lang w:val="en-US"/>
        </w:rPr>
        <w:t xml:space="preserve"> </w:t>
      </w:r>
      <w:r w:rsidR="001E5896" w:rsidRPr="00237276">
        <w:rPr>
          <w:rFonts w:ascii="Book Antiqua" w:hAnsi="Book Antiqua"/>
          <w:color w:val="000000" w:themeColor="text1"/>
          <w:sz w:val="24"/>
          <w:szCs w:val="24"/>
          <w:lang w:val="en-US"/>
        </w:rPr>
        <w:t xml:space="preserve">whether </w:t>
      </w:r>
      <w:r w:rsidRPr="00237276">
        <w:rPr>
          <w:rFonts w:ascii="Book Antiqua" w:hAnsi="Book Antiqua"/>
          <w:color w:val="000000" w:themeColor="text1"/>
          <w:sz w:val="24"/>
          <w:szCs w:val="24"/>
          <w:lang w:val="en-US"/>
        </w:rPr>
        <w:t xml:space="preserve">these mutations could </w:t>
      </w:r>
      <w:r w:rsidR="001E5896" w:rsidRPr="00237276">
        <w:rPr>
          <w:rFonts w:ascii="Book Antiqua" w:hAnsi="Book Antiqua"/>
          <w:color w:val="000000" w:themeColor="text1"/>
          <w:sz w:val="24"/>
          <w:szCs w:val="24"/>
          <w:lang w:val="en-US"/>
        </w:rPr>
        <w:t>regard the cells</w:t>
      </w:r>
      <w:r w:rsidR="002A3D19" w:rsidRPr="00237276">
        <w:rPr>
          <w:rFonts w:ascii="Book Antiqua" w:hAnsi="Book Antiqua"/>
          <w:color w:val="000000" w:themeColor="text1"/>
          <w:sz w:val="24"/>
          <w:szCs w:val="24"/>
          <w:lang w:val="en-US"/>
        </w:rPr>
        <w:t xml:space="preserve"> as saf</w:t>
      </w:r>
      <w:r w:rsidR="00F776C5" w:rsidRPr="00237276">
        <w:rPr>
          <w:rFonts w:ascii="Book Antiqua" w:hAnsi="Book Antiqua"/>
          <w:color w:val="000000" w:themeColor="text1"/>
          <w:sz w:val="24"/>
          <w:szCs w:val="24"/>
          <w:lang w:val="en-US"/>
        </w:rPr>
        <w:t xml:space="preserve">e for </w:t>
      </w:r>
      <w:r w:rsidR="001E5896" w:rsidRPr="00237276">
        <w:rPr>
          <w:rFonts w:ascii="Book Antiqua" w:hAnsi="Book Antiqua"/>
          <w:color w:val="000000" w:themeColor="text1"/>
          <w:sz w:val="24"/>
          <w:szCs w:val="24"/>
          <w:lang w:val="en-US"/>
        </w:rPr>
        <w:t xml:space="preserve">use in </w:t>
      </w:r>
      <w:r w:rsidR="00F776C5" w:rsidRPr="00237276">
        <w:rPr>
          <w:rFonts w:ascii="Book Antiqua" w:hAnsi="Book Antiqua"/>
          <w:color w:val="000000" w:themeColor="text1"/>
          <w:sz w:val="24"/>
          <w:szCs w:val="24"/>
          <w:lang w:val="en-US"/>
        </w:rPr>
        <w:t xml:space="preserve">clinics. </w:t>
      </w:r>
      <w:r w:rsidR="001E5896" w:rsidRPr="00237276">
        <w:rPr>
          <w:rFonts w:ascii="Book Antiqua" w:hAnsi="Book Antiqua"/>
          <w:color w:val="000000" w:themeColor="text1"/>
          <w:sz w:val="24"/>
          <w:szCs w:val="24"/>
          <w:lang w:val="en-US"/>
        </w:rPr>
        <w:t xml:space="preserve">Once </w:t>
      </w:r>
      <w:r w:rsidR="002A3D19" w:rsidRPr="00237276">
        <w:rPr>
          <w:rFonts w:ascii="Book Antiqua" w:hAnsi="Book Antiqua"/>
          <w:color w:val="000000" w:themeColor="text1"/>
          <w:sz w:val="24"/>
          <w:szCs w:val="24"/>
          <w:lang w:val="en-US"/>
        </w:rPr>
        <w:t>again, th</w:t>
      </w:r>
      <w:r w:rsidR="00F776C5" w:rsidRPr="00237276">
        <w:rPr>
          <w:rFonts w:ascii="Book Antiqua" w:hAnsi="Book Antiqua"/>
          <w:color w:val="000000" w:themeColor="text1"/>
          <w:sz w:val="24"/>
          <w:szCs w:val="24"/>
          <w:lang w:val="en-US"/>
        </w:rPr>
        <w:t xml:space="preserve">e answer </w:t>
      </w:r>
      <w:r w:rsidR="002A3D19" w:rsidRPr="00237276">
        <w:rPr>
          <w:rFonts w:ascii="Book Antiqua" w:hAnsi="Book Antiqua"/>
          <w:color w:val="000000" w:themeColor="text1"/>
          <w:sz w:val="24"/>
          <w:szCs w:val="24"/>
          <w:lang w:val="en-US"/>
        </w:rPr>
        <w:t xml:space="preserve">is not </w:t>
      </w:r>
      <w:r w:rsidR="001E5896" w:rsidRPr="00237276">
        <w:rPr>
          <w:rFonts w:ascii="Book Antiqua" w:hAnsi="Book Antiqua"/>
          <w:color w:val="000000" w:themeColor="text1"/>
          <w:sz w:val="24"/>
          <w:szCs w:val="24"/>
          <w:lang w:val="en-US"/>
        </w:rPr>
        <w:t>straight forward</w:t>
      </w:r>
      <w:r w:rsidR="002A3D19"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 xml:space="preserve"> </w:t>
      </w:r>
      <w:r w:rsidR="001E5896" w:rsidRPr="00237276">
        <w:rPr>
          <w:rFonts w:ascii="Book Antiqua" w:hAnsi="Book Antiqua"/>
          <w:color w:val="000000" w:themeColor="text1"/>
          <w:sz w:val="24"/>
          <w:szCs w:val="24"/>
          <w:lang w:val="en-US"/>
        </w:rPr>
        <w:t>F</w:t>
      </w:r>
      <w:r w:rsidR="00C51C8C" w:rsidRPr="00237276">
        <w:rPr>
          <w:rFonts w:ascii="Book Antiqua" w:hAnsi="Book Antiqua"/>
          <w:color w:val="000000" w:themeColor="text1"/>
          <w:sz w:val="24"/>
          <w:szCs w:val="24"/>
          <w:lang w:val="en-US"/>
        </w:rPr>
        <w:t>or example</w:t>
      </w:r>
      <w:r w:rsidRPr="00237276">
        <w:rPr>
          <w:rFonts w:ascii="Book Antiqua" w:hAnsi="Book Antiqua"/>
          <w:color w:val="000000" w:themeColor="text1"/>
          <w:sz w:val="24"/>
          <w:szCs w:val="24"/>
          <w:lang w:val="en-US"/>
        </w:rPr>
        <w:t xml:space="preserve">, it has been estimated that </w:t>
      </w:r>
      <w:r w:rsidR="00524FF6" w:rsidRPr="00237276">
        <w:rPr>
          <w:rFonts w:ascii="Book Antiqua" w:hAnsi="Book Antiqua"/>
          <w:color w:val="000000" w:themeColor="text1"/>
          <w:sz w:val="24"/>
          <w:szCs w:val="24"/>
          <w:lang w:val="en-US"/>
        </w:rPr>
        <w:t>about 12% of the human genome contains CNV</w:t>
      </w:r>
      <w:r w:rsidRPr="00237276">
        <w:rPr>
          <w:rFonts w:ascii="Book Antiqua" w:hAnsi="Book Antiqua"/>
          <w:color w:val="000000" w:themeColor="text1"/>
          <w:sz w:val="24"/>
          <w:szCs w:val="24"/>
          <w:lang w:val="en-US"/>
        </w:rPr>
        <w:t xml:space="preserve">s. </w:t>
      </w:r>
      <w:r w:rsidR="00C51C8C" w:rsidRPr="00237276">
        <w:rPr>
          <w:rFonts w:ascii="Book Antiqua" w:hAnsi="Book Antiqua"/>
          <w:color w:val="000000" w:themeColor="text1"/>
          <w:sz w:val="24"/>
          <w:szCs w:val="24"/>
          <w:lang w:val="en-US"/>
        </w:rPr>
        <w:t>These</w:t>
      </w:r>
      <w:r w:rsidRPr="00237276">
        <w:rPr>
          <w:rFonts w:ascii="Book Antiqua" w:hAnsi="Book Antiqua"/>
          <w:color w:val="000000" w:themeColor="text1"/>
          <w:sz w:val="24"/>
          <w:szCs w:val="24"/>
          <w:lang w:val="en-US"/>
        </w:rPr>
        <w:t xml:space="preserve"> CNVs contribute to </w:t>
      </w:r>
      <w:r w:rsidR="00524FF6" w:rsidRPr="00237276">
        <w:rPr>
          <w:rFonts w:ascii="Book Antiqua" w:hAnsi="Book Antiqua"/>
          <w:color w:val="000000" w:themeColor="text1"/>
          <w:sz w:val="24"/>
          <w:szCs w:val="24"/>
          <w:lang w:val="en-US"/>
        </w:rPr>
        <w:t>0</w:t>
      </w:r>
      <w:r w:rsidR="00D8613F" w:rsidRPr="00237276">
        <w:rPr>
          <w:rFonts w:ascii="Book Antiqua" w:hAnsi="Book Antiqua"/>
          <w:color w:val="000000" w:themeColor="text1"/>
          <w:sz w:val="24"/>
          <w:szCs w:val="24"/>
          <w:lang w:val="en-US"/>
        </w:rPr>
        <w:t>.</w:t>
      </w:r>
      <w:r w:rsidR="00524FF6" w:rsidRPr="00237276">
        <w:rPr>
          <w:rFonts w:ascii="Book Antiqua" w:hAnsi="Book Antiqua"/>
          <w:color w:val="000000" w:themeColor="text1"/>
          <w:sz w:val="24"/>
          <w:szCs w:val="24"/>
          <w:lang w:val="en-US"/>
        </w:rPr>
        <w:t xml:space="preserve">12 % </w:t>
      </w:r>
      <w:r w:rsidR="00C51C8C" w:rsidRPr="00237276">
        <w:rPr>
          <w:rFonts w:ascii="Book Antiqua" w:hAnsi="Book Antiqua"/>
          <w:color w:val="000000" w:themeColor="text1"/>
          <w:sz w:val="24"/>
          <w:szCs w:val="24"/>
          <w:lang w:val="en-US"/>
        </w:rPr>
        <w:t>to</w:t>
      </w:r>
      <w:r w:rsidR="00524FF6" w:rsidRPr="00237276">
        <w:rPr>
          <w:rFonts w:ascii="Book Antiqua" w:hAnsi="Book Antiqua"/>
          <w:color w:val="000000" w:themeColor="text1"/>
          <w:sz w:val="24"/>
          <w:szCs w:val="24"/>
          <w:lang w:val="en-US"/>
        </w:rPr>
        <w:t xml:space="preserve"> 7</w:t>
      </w:r>
      <w:r w:rsidR="00D8613F" w:rsidRPr="00237276">
        <w:rPr>
          <w:rFonts w:ascii="Book Antiqua" w:hAnsi="Book Antiqua"/>
          <w:color w:val="000000" w:themeColor="text1"/>
          <w:sz w:val="24"/>
          <w:szCs w:val="24"/>
          <w:lang w:val="en-US"/>
        </w:rPr>
        <w:t>.</w:t>
      </w:r>
      <w:r w:rsidR="00524FF6" w:rsidRPr="00237276">
        <w:rPr>
          <w:rFonts w:ascii="Book Antiqua" w:hAnsi="Book Antiqua"/>
          <w:color w:val="000000" w:themeColor="text1"/>
          <w:sz w:val="24"/>
          <w:szCs w:val="24"/>
          <w:lang w:val="en-US"/>
        </w:rPr>
        <w:t xml:space="preserve">3% </w:t>
      </w:r>
      <w:r w:rsidR="001E5896" w:rsidRPr="00237276">
        <w:rPr>
          <w:rFonts w:ascii="Book Antiqua" w:hAnsi="Book Antiqua"/>
          <w:color w:val="000000" w:themeColor="text1"/>
          <w:sz w:val="24"/>
          <w:szCs w:val="24"/>
          <w:lang w:val="en-US"/>
        </w:rPr>
        <w:t xml:space="preserve">of </w:t>
      </w:r>
      <w:r w:rsidR="00524FF6" w:rsidRPr="00237276">
        <w:rPr>
          <w:rFonts w:ascii="Book Antiqua" w:hAnsi="Book Antiqua"/>
          <w:color w:val="000000" w:themeColor="text1"/>
          <w:sz w:val="24"/>
          <w:szCs w:val="24"/>
          <w:lang w:val="en-US"/>
        </w:rPr>
        <w:t>the gen</w:t>
      </w:r>
      <w:r w:rsidRPr="00237276">
        <w:rPr>
          <w:rFonts w:ascii="Book Antiqua" w:hAnsi="Book Antiqua"/>
          <w:color w:val="000000" w:themeColor="text1"/>
          <w:sz w:val="24"/>
          <w:szCs w:val="24"/>
          <w:lang w:val="en-US"/>
        </w:rPr>
        <w:t xml:space="preserve">ome variability in </w:t>
      </w:r>
      <w:proofErr w:type="gramStart"/>
      <w:r w:rsidRPr="00237276">
        <w:rPr>
          <w:rFonts w:ascii="Book Antiqua" w:hAnsi="Book Antiqua"/>
          <w:color w:val="000000" w:themeColor="text1"/>
          <w:sz w:val="24"/>
          <w:szCs w:val="24"/>
          <w:lang w:val="en-US"/>
        </w:rPr>
        <w:t>humans</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93</w:t>
      </w:r>
      <w:r w:rsidR="00FB52AC" w:rsidRPr="00237276">
        <w:rPr>
          <w:rFonts w:ascii="Book Antiqua" w:hAnsi="Book Antiqua" w:cs="Times New Roman"/>
          <w:color w:val="000000" w:themeColor="text1"/>
          <w:sz w:val="24"/>
          <w:szCs w:val="24"/>
          <w:vertAlign w:val="superscript"/>
          <w:lang w:val="en-US"/>
        </w:rPr>
        <w:t>]</w:t>
      </w:r>
      <w:r w:rsidR="00C51C8C" w:rsidRPr="00237276">
        <w:rPr>
          <w:rFonts w:ascii="Book Antiqua" w:hAnsi="Book Antiqua"/>
          <w:color w:val="000000" w:themeColor="text1"/>
          <w:sz w:val="24"/>
          <w:szCs w:val="24"/>
          <w:lang w:val="en-US"/>
        </w:rPr>
        <w:t xml:space="preserve"> and are often benign</w:t>
      </w:r>
      <w:r w:rsidRPr="00237276">
        <w:rPr>
          <w:rFonts w:ascii="Book Antiqua" w:hAnsi="Book Antiqua"/>
          <w:color w:val="000000" w:themeColor="text1"/>
          <w:sz w:val="24"/>
          <w:szCs w:val="24"/>
          <w:lang w:val="en-US"/>
        </w:rPr>
        <w:t xml:space="preserve">. </w:t>
      </w:r>
      <w:r w:rsidR="00C51C8C" w:rsidRPr="00237276">
        <w:rPr>
          <w:rFonts w:ascii="Book Antiqua" w:hAnsi="Book Antiqua"/>
          <w:color w:val="000000" w:themeColor="text1"/>
          <w:sz w:val="24"/>
          <w:szCs w:val="24"/>
          <w:lang w:val="en-US"/>
        </w:rPr>
        <w:t xml:space="preserve">More than 300000 CNVs which are not associated with </w:t>
      </w:r>
      <w:r w:rsidR="001E5896" w:rsidRPr="00237276">
        <w:rPr>
          <w:rFonts w:ascii="Book Antiqua" w:hAnsi="Book Antiqua"/>
          <w:color w:val="000000" w:themeColor="text1"/>
          <w:sz w:val="24"/>
          <w:szCs w:val="24"/>
          <w:lang w:val="en-US"/>
        </w:rPr>
        <w:t xml:space="preserve">a </w:t>
      </w:r>
      <w:r w:rsidR="00C51C8C" w:rsidRPr="00237276">
        <w:rPr>
          <w:rFonts w:ascii="Book Antiqua" w:hAnsi="Book Antiqua"/>
          <w:color w:val="000000" w:themeColor="text1"/>
          <w:sz w:val="24"/>
          <w:szCs w:val="24"/>
          <w:lang w:val="en-US"/>
        </w:rPr>
        <w:t xml:space="preserve">clinical phenotype have been identified in the general population and are </w:t>
      </w:r>
      <w:r w:rsidR="001E5896" w:rsidRPr="00237276">
        <w:rPr>
          <w:rFonts w:ascii="Book Antiqua" w:hAnsi="Book Antiqua"/>
          <w:color w:val="000000" w:themeColor="text1"/>
          <w:sz w:val="24"/>
          <w:szCs w:val="24"/>
          <w:lang w:val="en-US"/>
        </w:rPr>
        <w:t xml:space="preserve">catalogued </w:t>
      </w:r>
      <w:r w:rsidR="00C51C8C" w:rsidRPr="00237276">
        <w:rPr>
          <w:rFonts w:ascii="Book Antiqua" w:hAnsi="Book Antiqua"/>
          <w:color w:val="000000" w:themeColor="text1"/>
          <w:sz w:val="24"/>
          <w:szCs w:val="24"/>
          <w:lang w:val="en-US"/>
        </w:rPr>
        <w:t xml:space="preserve">in the Database of Genomic </w:t>
      </w:r>
      <w:proofErr w:type="gramStart"/>
      <w:r w:rsidR="00C51C8C" w:rsidRPr="00237276">
        <w:rPr>
          <w:rFonts w:ascii="Book Antiqua" w:hAnsi="Book Antiqua"/>
          <w:color w:val="000000" w:themeColor="text1"/>
          <w:sz w:val="24"/>
          <w:szCs w:val="24"/>
          <w:lang w:val="en-US"/>
        </w:rPr>
        <w:t>Variants</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94</w:t>
      </w:r>
      <w:r w:rsidR="00FB52AC" w:rsidRPr="00237276">
        <w:rPr>
          <w:rFonts w:ascii="Book Antiqua" w:hAnsi="Book Antiqua" w:cs="Times New Roman"/>
          <w:color w:val="000000" w:themeColor="text1"/>
          <w:sz w:val="24"/>
          <w:szCs w:val="24"/>
          <w:vertAlign w:val="superscript"/>
          <w:lang w:val="en-US"/>
        </w:rPr>
        <w:t>]</w:t>
      </w:r>
      <w:r w:rsidR="00C51C8C" w:rsidRPr="00237276">
        <w:rPr>
          <w:rFonts w:ascii="Book Antiqua" w:hAnsi="Book Antiqua"/>
          <w:color w:val="000000" w:themeColor="text1"/>
          <w:sz w:val="24"/>
          <w:szCs w:val="24"/>
          <w:lang w:val="en-US"/>
        </w:rPr>
        <w:t xml:space="preserve">. </w:t>
      </w:r>
      <w:r w:rsidR="00F776C5" w:rsidRPr="00237276">
        <w:rPr>
          <w:rFonts w:ascii="Book Antiqua" w:hAnsi="Book Antiqua"/>
          <w:color w:val="000000" w:themeColor="text1"/>
          <w:sz w:val="24"/>
          <w:szCs w:val="24"/>
          <w:lang w:val="en-US"/>
        </w:rPr>
        <w:t>Several</w:t>
      </w:r>
      <w:r w:rsidRPr="00237276">
        <w:rPr>
          <w:rFonts w:ascii="Book Antiqua" w:hAnsi="Book Antiqua"/>
          <w:color w:val="000000" w:themeColor="text1"/>
          <w:sz w:val="24"/>
          <w:szCs w:val="24"/>
          <w:lang w:val="en-US"/>
        </w:rPr>
        <w:t xml:space="preserve"> genes can be </w:t>
      </w:r>
      <w:r w:rsidR="007677E4" w:rsidRPr="00237276">
        <w:rPr>
          <w:rFonts w:ascii="Book Antiqua" w:hAnsi="Book Antiqua"/>
          <w:color w:val="000000" w:themeColor="text1"/>
          <w:sz w:val="24"/>
          <w:szCs w:val="24"/>
          <w:lang w:val="en-US"/>
        </w:rPr>
        <w:t xml:space="preserve">found </w:t>
      </w:r>
      <w:r w:rsidRPr="00237276">
        <w:rPr>
          <w:rFonts w:ascii="Book Antiqua" w:hAnsi="Book Antiqua"/>
          <w:color w:val="000000" w:themeColor="text1"/>
          <w:sz w:val="24"/>
          <w:szCs w:val="24"/>
          <w:lang w:val="en-US"/>
        </w:rPr>
        <w:t>within the boundaries o</w:t>
      </w:r>
      <w:r w:rsidR="007677E4" w:rsidRPr="00237276">
        <w:rPr>
          <w:rFonts w:ascii="Book Antiqua" w:hAnsi="Book Antiqua"/>
          <w:color w:val="000000" w:themeColor="text1"/>
          <w:sz w:val="24"/>
          <w:szCs w:val="24"/>
          <w:lang w:val="en-US"/>
        </w:rPr>
        <w:t>f</w:t>
      </w:r>
      <w:r w:rsidRPr="00237276">
        <w:rPr>
          <w:rFonts w:ascii="Book Antiqua" w:hAnsi="Book Antiqua"/>
          <w:color w:val="000000" w:themeColor="text1"/>
          <w:sz w:val="24"/>
          <w:szCs w:val="24"/>
          <w:lang w:val="en-US"/>
        </w:rPr>
        <w:t xml:space="preserve"> large CNVs and the </w:t>
      </w:r>
      <w:r w:rsidR="007677E4" w:rsidRPr="00237276">
        <w:rPr>
          <w:rFonts w:ascii="Book Antiqua" w:hAnsi="Book Antiqua"/>
          <w:color w:val="000000" w:themeColor="text1"/>
          <w:sz w:val="24"/>
          <w:szCs w:val="24"/>
          <w:lang w:val="en-US"/>
        </w:rPr>
        <w:t xml:space="preserve">resulting </w:t>
      </w:r>
      <w:r w:rsidRPr="00237276">
        <w:rPr>
          <w:rFonts w:ascii="Book Antiqua" w:hAnsi="Book Antiqua"/>
          <w:color w:val="000000" w:themeColor="text1"/>
          <w:sz w:val="24"/>
          <w:szCs w:val="24"/>
          <w:lang w:val="en-US"/>
        </w:rPr>
        <w:t xml:space="preserve">functional changes are not easy to predict. </w:t>
      </w:r>
      <w:r w:rsidR="000428A6" w:rsidRPr="00237276">
        <w:rPr>
          <w:rFonts w:ascii="Book Antiqua" w:hAnsi="Book Antiqua"/>
          <w:color w:val="000000" w:themeColor="text1"/>
          <w:sz w:val="24"/>
          <w:szCs w:val="24"/>
          <w:lang w:val="en-US"/>
        </w:rPr>
        <w:t xml:space="preserve">Genomic variants associated with clinical symptoms are shared through the DECIPHER </w:t>
      </w:r>
      <w:proofErr w:type="gramStart"/>
      <w:r w:rsidR="000428A6" w:rsidRPr="00237276">
        <w:rPr>
          <w:rFonts w:ascii="Book Antiqua" w:hAnsi="Book Antiqua"/>
          <w:color w:val="000000" w:themeColor="text1"/>
          <w:sz w:val="24"/>
          <w:szCs w:val="24"/>
          <w:lang w:val="en-US"/>
        </w:rPr>
        <w:t>interface</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95</w:t>
      </w:r>
      <w:r w:rsidR="00FB52AC" w:rsidRPr="00237276">
        <w:rPr>
          <w:rFonts w:ascii="Book Antiqua" w:hAnsi="Book Antiqua" w:cs="Times New Roman"/>
          <w:color w:val="000000" w:themeColor="text1"/>
          <w:sz w:val="24"/>
          <w:szCs w:val="24"/>
          <w:vertAlign w:val="superscript"/>
          <w:lang w:val="en-US"/>
        </w:rPr>
        <w:t>]</w:t>
      </w:r>
      <w:r w:rsidR="000428A6" w:rsidRPr="00237276">
        <w:rPr>
          <w:rFonts w:ascii="Book Antiqua" w:hAnsi="Book Antiqua"/>
          <w:color w:val="000000" w:themeColor="text1"/>
          <w:sz w:val="24"/>
          <w:szCs w:val="24"/>
          <w:lang w:val="en-US"/>
        </w:rPr>
        <w:t xml:space="preserve">. Other online tools are able to help </w:t>
      </w:r>
      <w:r w:rsidR="007677E4" w:rsidRPr="00237276">
        <w:rPr>
          <w:rFonts w:ascii="Book Antiqua" w:hAnsi="Book Antiqua"/>
          <w:color w:val="000000" w:themeColor="text1"/>
          <w:sz w:val="24"/>
          <w:szCs w:val="24"/>
          <w:lang w:val="en-US"/>
        </w:rPr>
        <w:t>predict the effects of the variants</w:t>
      </w:r>
      <w:r w:rsidR="00217488" w:rsidRPr="00237276">
        <w:rPr>
          <w:rFonts w:ascii="Book Antiqua" w:hAnsi="Book Antiqua"/>
          <w:color w:val="000000" w:themeColor="text1"/>
          <w:sz w:val="24"/>
          <w:szCs w:val="24"/>
          <w:lang w:val="en-US"/>
        </w:rPr>
        <w:t xml:space="preserve"> </w:t>
      </w:r>
      <w:r w:rsidR="000428A6" w:rsidRPr="00237276">
        <w:rPr>
          <w:rFonts w:ascii="Book Antiqua" w:hAnsi="Book Antiqua"/>
          <w:color w:val="000000" w:themeColor="text1"/>
          <w:sz w:val="24"/>
          <w:szCs w:val="24"/>
          <w:lang w:val="en-US"/>
        </w:rPr>
        <w:t xml:space="preserve">such as Variant </w:t>
      </w:r>
      <w:r w:rsidR="000428A6" w:rsidRPr="00237276">
        <w:rPr>
          <w:rFonts w:ascii="Book Antiqua" w:hAnsi="Book Antiqua"/>
          <w:color w:val="000000" w:themeColor="text1"/>
          <w:sz w:val="24"/>
          <w:szCs w:val="24"/>
          <w:lang w:val="en-US"/>
        </w:rPr>
        <w:lastRenderedPageBreak/>
        <w:t xml:space="preserve">Effect </w:t>
      </w:r>
      <w:proofErr w:type="gramStart"/>
      <w:r w:rsidR="000428A6" w:rsidRPr="00237276">
        <w:rPr>
          <w:rFonts w:ascii="Book Antiqua" w:hAnsi="Book Antiqua"/>
          <w:color w:val="000000" w:themeColor="text1"/>
          <w:sz w:val="24"/>
          <w:szCs w:val="24"/>
          <w:lang w:val="en-US"/>
        </w:rPr>
        <w:t>Predictor</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96</w:t>
      </w:r>
      <w:r w:rsidR="00FB52AC" w:rsidRPr="00237276">
        <w:rPr>
          <w:rFonts w:ascii="Book Antiqua" w:hAnsi="Book Antiqua" w:cs="Times New Roman"/>
          <w:color w:val="000000" w:themeColor="text1"/>
          <w:sz w:val="24"/>
          <w:szCs w:val="24"/>
          <w:vertAlign w:val="superscript"/>
          <w:lang w:val="en-US"/>
        </w:rPr>
        <w:t>]</w:t>
      </w:r>
      <w:r w:rsidR="000428A6" w:rsidRPr="00237276">
        <w:rPr>
          <w:rFonts w:ascii="Book Antiqua" w:hAnsi="Book Antiqua"/>
          <w:color w:val="000000" w:themeColor="text1"/>
          <w:sz w:val="24"/>
          <w:szCs w:val="24"/>
          <w:lang w:val="en-US"/>
        </w:rPr>
        <w:t xml:space="preserve">. These </w:t>
      </w:r>
      <w:r w:rsidR="007677E4" w:rsidRPr="00237276">
        <w:rPr>
          <w:rFonts w:ascii="Book Antiqua" w:hAnsi="Book Antiqua"/>
          <w:color w:val="000000" w:themeColor="text1"/>
          <w:sz w:val="24"/>
          <w:szCs w:val="24"/>
          <w:lang w:val="en-US"/>
        </w:rPr>
        <w:t xml:space="preserve">programs </w:t>
      </w:r>
      <w:r w:rsidR="000428A6" w:rsidRPr="00237276">
        <w:rPr>
          <w:rFonts w:ascii="Book Antiqua" w:hAnsi="Book Antiqua"/>
          <w:color w:val="000000" w:themeColor="text1"/>
          <w:sz w:val="24"/>
          <w:szCs w:val="24"/>
          <w:lang w:val="en-US"/>
        </w:rPr>
        <w:t xml:space="preserve">are examples of online tools </w:t>
      </w:r>
      <w:r w:rsidR="007677E4" w:rsidRPr="00237276">
        <w:rPr>
          <w:rFonts w:ascii="Book Antiqua" w:hAnsi="Book Antiqua"/>
          <w:color w:val="000000" w:themeColor="text1"/>
          <w:sz w:val="24"/>
          <w:szCs w:val="24"/>
          <w:lang w:val="en-US"/>
        </w:rPr>
        <w:t>used to</w:t>
      </w:r>
      <w:r w:rsidR="000428A6" w:rsidRPr="00237276">
        <w:rPr>
          <w:rFonts w:ascii="Book Antiqua" w:hAnsi="Book Antiqua"/>
          <w:color w:val="000000" w:themeColor="text1"/>
          <w:sz w:val="24"/>
          <w:szCs w:val="24"/>
          <w:lang w:val="en-US"/>
        </w:rPr>
        <w:t xml:space="preserve"> </w:t>
      </w:r>
      <w:r w:rsidR="007677E4" w:rsidRPr="00237276">
        <w:rPr>
          <w:rFonts w:ascii="Book Antiqua" w:hAnsi="Book Antiqua"/>
          <w:color w:val="000000" w:themeColor="text1"/>
          <w:sz w:val="24"/>
          <w:szCs w:val="24"/>
          <w:lang w:val="en-US"/>
        </w:rPr>
        <w:t xml:space="preserve">help </w:t>
      </w:r>
      <w:r w:rsidR="000428A6" w:rsidRPr="00237276">
        <w:rPr>
          <w:rFonts w:ascii="Book Antiqua" w:hAnsi="Book Antiqua"/>
          <w:color w:val="000000" w:themeColor="text1"/>
          <w:sz w:val="24"/>
          <w:szCs w:val="24"/>
          <w:lang w:val="en-US"/>
        </w:rPr>
        <w:t>iden</w:t>
      </w:r>
      <w:r w:rsidR="00C51C8C" w:rsidRPr="00237276">
        <w:rPr>
          <w:rFonts w:ascii="Book Antiqua" w:hAnsi="Book Antiqua"/>
          <w:color w:val="000000" w:themeColor="text1"/>
          <w:sz w:val="24"/>
          <w:szCs w:val="24"/>
          <w:lang w:val="en-US"/>
        </w:rPr>
        <w:t>ti</w:t>
      </w:r>
      <w:r w:rsidR="000428A6" w:rsidRPr="00237276">
        <w:rPr>
          <w:rFonts w:ascii="Book Antiqua" w:hAnsi="Book Antiqua"/>
          <w:color w:val="000000" w:themeColor="text1"/>
          <w:sz w:val="24"/>
          <w:szCs w:val="24"/>
          <w:lang w:val="en-US"/>
        </w:rPr>
        <w:t xml:space="preserve">fy genomic abnormalities present in </w:t>
      </w:r>
      <w:proofErr w:type="spellStart"/>
      <w:r w:rsidR="000428A6" w:rsidRPr="00237276">
        <w:rPr>
          <w:rFonts w:ascii="Book Antiqua" w:hAnsi="Book Antiqua"/>
          <w:color w:val="000000" w:themeColor="text1"/>
          <w:sz w:val="24"/>
          <w:szCs w:val="24"/>
          <w:lang w:val="en-US"/>
        </w:rPr>
        <w:t>hiPSC</w:t>
      </w:r>
      <w:proofErr w:type="spellEnd"/>
      <w:r w:rsidR="000428A6" w:rsidRPr="00237276">
        <w:rPr>
          <w:rFonts w:ascii="Book Antiqua" w:hAnsi="Book Antiqua"/>
          <w:color w:val="000000" w:themeColor="text1"/>
          <w:sz w:val="24"/>
          <w:szCs w:val="24"/>
          <w:lang w:val="en-US"/>
        </w:rPr>
        <w:t xml:space="preserve"> lines</w:t>
      </w:r>
      <w:r w:rsidR="007677E4" w:rsidRPr="00237276">
        <w:rPr>
          <w:rFonts w:ascii="Book Antiqua" w:hAnsi="Book Antiqua"/>
          <w:color w:val="000000" w:themeColor="text1"/>
          <w:sz w:val="24"/>
          <w:szCs w:val="24"/>
          <w:lang w:val="en-US"/>
        </w:rPr>
        <w:t xml:space="preserve"> and predict the possible effects</w:t>
      </w:r>
      <w:r w:rsidR="000428A6" w:rsidRPr="00237276">
        <w:rPr>
          <w:rFonts w:ascii="Book Antiqua" w:hAnsi="Book Antiqua"/>
          <w:color w:val="000000" w:themeColor="text1"/>
          <w:sz w:val="24"/>
          <w:szCs w:val="24"/>
          <w:lang w:val="en-US"/>
        </w:rPr>
        <w:t xml:space="preserve">. </w:t>
      </w:r>
      <w:r w:rsidR="007677E4" w:rsidRPr="00237276">
        <w:rPr>
          <w:rFonts w:ascii="Book Antiqua" w:hAnsi="Book Antiqua"/>
          <w:color w:val="000000" w:themeColor="text1"/>
          <w:sz w:val="24"/>
          <w:szCs w:val="24"/>
          <w:lang w:val="en-US"/>
        </w:rPr>
        <w:t>Despite the availability of such tools, each mutation should be individually considered</w:t>
      </w:r>
      <w:r w:rsidR="000428A6" w:rsidRPr="00237276">
        <w:rPr>
          <w:rFonts w:ascii="Book Antiqua" w:hAnsi="Book Antiqua"/>
          <w:color w:val="000000" w:themeColor="text1"/>
          <w:sz w:val="24"/>
          <w:szCs w:val="24"/>
          <w:lang w:val="en-US"/>
        </w:rPr>
        <w:t xml:space="preserve">, and </w:t>
      </w:r>
      <w:r w:rsidR="007677E4" w:rsidRPr="00237276">
        <w:rPr>
          <w:rFonts w:ascii="Book Antiqua" w:hAnsi="Book Antiqua"/>
          <w:color w:val="000000" w:themeColor="text1"/>
          <w:sz w:val="24"/>
          <w:szCs w:val="24"/>
          <w:lang w:val="en-US"/>
        </w:rPr>
        <w:t xml:space="preserve">its attributed </w:t>
      </w:r>
      <w:r w:rsidR="000428A6" w:rsidRPr="00237276">
        <w:rPr>
          <w:rFonts w:ascii="Book Antiqua" w:hAnsi="Book Antiqua"/>
          <w:color w:val="000000" w:themeColor="text1"/>
          <w:sz w:val="24"/>
          <w:szCs w:val="24"/>
          <w:lang w:val="en-US"/>
        </w:rPr>
        <w:t xml:space="preserve">importance </w:t>
      </w:r>
      <w:r w:rsidR="007677E4" w:rsidRPr="00237276">
        <w:rPr>
          <w:rFonts w:ascii="Book Antiqua" w:hAnsi="Book Antiqua"/>
          <w:color w:val="000000" w:themeColor="text1"/>
          <w:sz w:val="24"/>
          <w:szCs w:val="24"/>
          <w:lang w:val="en-US"/>
        </w:rPr>
        <w:t xml:space="preserve">will </w:t>
      </w:r>
      <w:r w:rsidR="000428A6" w:rsidRPr="00237276">
        <w:rPr>
          <w:rFonts w:ascii="Book Antiqua" w:hAnsi="Book Antiqua"/>
          <w:color w:val="000000" w:themeColor="text1"/>
          <w:sz w:val="24"/>
          <w:szCs w:val="24"/>
          <w:lang w:val="en-US"/>
        </w:rPr>
        <w:t xml:space="preserve">depend on the </w:t>
      </w:r>
      <w:r w:rsidR="007677E4" w:rsidRPr="00237276">
        <w:rPr>
          <w:rFonts w:ascii="Book Antiqua" w:hAnsi="Book Antiqua"/>
          <w:color w:val="000000" w:themeColor="text1"/>
          <w:sz w:val="24"/>
          <w:szCs w:val="24"/>
          <w:lang w:val="en-US"/>
        </w:rPr>
        <w:t>application the cells will be used for</w:t>
      </w:r>
      <w:r w:rsidR="00BA6FAE" w:rsidRPr="00237276">
        <w:rPr>
          <w:rFonts w:ascii="Book Antiqua" w:hAnsi="Book Antiqua"/>
          <w:color w:val="000000" w:themeColor="text1"/>
          <w:sz w:val="24"/>
          <w:szCs w:val="24"/>
          <w:lang w:val="en-US"/>
        </w:rPr>
        <w:t xml:space="preserve">. </w:t>
      </w:r>
      <w:r w:rsidR="007677E4" w:rsidRPr="00237276">
        <w:rPr>
          <w:rFonts w:ascii="Book Antiqua" w:hAnsi="Book Antiqua"/>
          <w:color w:val="000000" w:themeColor="text1"/>
          <w:sz w:val="24"/>
          <w:szCs w:val="24"/>
          <w:lang w:val="en-US"/>
        </w:rPr>
        <w:t>Strong</w:t>
      </w:r>
      <w:r w:rsidR="000F2E94" w:rsidRPr="00237276">
        <w:rPr>
          <w:rFonts w:ascii="Book Antiqua" w:hAnsi="Book Antiqua"/>
          <w:color w:val="000000" w:themeColor="text1"/>
          <w:sz w:val="24"/>
          <w:szCs w:val="24"/>
          <w:lang w:val="en-US"/>
        </w:rPr>
        <w:t xml:space="preserve"> evidence</w:t>
      </w:r>
      <w:r w:rsidR="007677E4" w:rsidRPr="00237276">
        <w:rPr>
          <w:rFonts w:ascii="Book Antiqua" w:hAnsi="Book Antiqua"/>
          <w:color w:val="000000" w:themeColor="text1"/>
          <w:sz w:val="24"/>
          <w:szCs w:val="24"/>
          <w:lang w:val="en-US"/>
        </w:rPr>
        <w:t xml:space="preserve"> exists</w:t>
      </w:r>
      <w:r w:rsidR="000F2E94" w:rsidRPr="00237276">
        <w:rPr>
          <w:rFonts w:ascii="Book Antiqua" w:hAnsi="Book Antiqua"/>
          <w:color w:val="000000" w:themeColor="text1"/>
          <w:sz w:val="24"/>
          <w:szCs w:val="24"/>
          <w:lang w:val="en-US"/>
        </w:rPr>
        <w:t xml:space="preserve"> </w:t>
      </w:r>
      <w:r w:rsidR="007677E4" w:rsidRPr="00237276">
        <w:rPr>
          <w:rFonts w:ascii="Book Antiqua" w:hAnsi="Book Antiqua"/>
          <w:color w:val="000000" w:themeColor="text1"/>
          <w:sz w:val="24"/>
          <w:szCs w:val="24"/>
          <w:lang w:val="en-US"/>
        </w:rPr>
        <w:t xml:space="preserve">on </w:t>
      </w:r>
      <w:r w:rsidR="0027747C" w:rsidRPr="00237276">
        <w:rPr>
          <w:rFonts w:ascii="Book Antiqua" w:hAnsi="Book Antiqua"/>
          <w:color w:val="000000" w:themeColor="text1"/>
          <w:sz w:val="24"/>
          <w:szCs w:val="24"/>
          <w:lang w:val="en-US"/>
        </w:rPr>
        <w:t xml:space="preserve">the potential impact of CNVs in the context of </w:t>
      </w:r>
      <w:proofErr w:type="spellStart"/>
      <w:r w:rsidR="0027747C" w:rsidRPr="00237276">
        <w:rPr>
          <w:rFonts w:ascii="Book Antiqua" w:hAnsi="Book Antiqua"/>
          <w:color w:val="000000" w:themeColor="text1"/>
          <w:sz w:val="24"/>
          <w:szCs w:val="24"/>
          <w:lang w:val="en-US"/>
        </w:rPr>
        <w:t>hiPSCs</w:t>
      </w:r>
      <w:proofErr w:type="spellEnd"/>
      <w:r w:rsidR="007677E4" w:rsidRPr="00237276">
        <w:rPr>
          <w:rFonts w:ascii="Book Antiqua" w:hAnsi="Book Antiqua"/>
          <w:color w:val="000000" w:themeColor="text1"/>
          <w:sz w:val="24"/>
          <w:szCs w:val="24"/>
          <w:lang w:val="en-US"/>
        </w:rPr>
        <w:t>, described</w:t>
      </w:r>
      <w:r w:rsidR="0027747C" w:rsidRPr="00237276">
        <w:rPr>
          <w:rFonts w:ascii="Book Antiqua" w:hAnsi="Book Antiqua"/>
          <w:color w:val="000000" w:themeColor="text1"/>
          <w:sz w:val="24"/>
          <w:szCs w:val="24"/>
          <w:lang w:val="en-US"/>
        </w:rPr>
        <w:t xml:space="preserve"> in a recent</w:t>
      </w:r>
      <w:r w:rsidR="000B6CEE" w:rsidRPr="00237276">
        <w:rPr>
          <w:rFonts w:ascii="Book Antiqua" w:hAnsi="Book Antiqua"/>
          <w:color w:val="000000" w:themeColor="text1"/>
          <w:sz w:val="24"/>
          <w:szCs w:val="24"/>
          <w:lang w:val="en-US"/>
        </w:rPr>
        <w:t xml:space="preserve"> article which </w:t>
      </w:r>
      <w:r w:rsidR="00485F70" w:rsidRPr="00237276">
        <w:rPr>
          <w:rFonts w:ascii="Book Antiqua" w:hAnsi="Book Antiqua"/>
          <w:color w:val="000000" w:themeColor="text1"/>
          <w:sz w:val="24"/>
          <w:szCs w:val="24"/>
          <w:lang w:val="en-US"/>
        </w:rPr>
        <w:t xml:space="preserve">documents </w:t>
      </w:r>
      <w:r w:rsidR="000F2E94" w:rsidRPr="00237276">
        <w:rPr>
          <w:rFonts w:ascii="Book Antiqua" w:hAnsi="Book Antiqua"/>
          <w:color w:val="000000" w:themeColor="text1"/>
          <w:sz w:val="24"/>
          <w:szCs w:val="24"/>
          <w:lang w:val="en-US"/>
        </w:rPr>
        <w:t xml:space="preserve">the generation of several </w:t>
      </w:r>
      <w:r w:rsidR="000B6CEE" w:rsidRPr="00237276">
        <w:rPr>
          <w:rFonts w:ascii="Book Antiqua" w:hAnsi="Book Antiqua"/>
          <w:color w:val="000000" w:themeColor="text1"/>
          <w:sz w:val="24"/>
          <w:szCs w:val="24"/>
          <w:lang w:val="en-US"/>
        </w:rPr>
        <w:t xml:space="preserve">integration-free </w:t>
      </w:r>
      <w:proofErr w:type="spellStart"/>
      <w:r w:rsidR="000F2E94" w:rsidRPr="00237276">
        <w:rPr>
          <w:rFonts w:ascii="Book Antiqua" w:hAnsi="Book Antiqua"/>
          <w:color w:val="000000" w:themeColor="text1"/>
          <w:sz w:val="24"/>
          <w:szCs w:val="24"/>
          <w:lang w:val="en-US"/>
        </w:rPr>
        <w:t>hiPSC</w:t>
      </w:r>
      <w:proofErr w:type="spellEnd"/>
      <w:r w:rsidR="000F2E94" w:rsidRPr="00237276">
        <w:rPr>
          <w:rFonts w:ascii="Book Antiqua" w:hAnsi="Book Antiqua"/>
          <w:color w:val="000000" w:themeColor="text1"/>
          <w:sz w:val="24"/>
          <w:szCs w:val="24"/>
          <w:lang w:val="en-US"/>
        </w:rPr>
        <w:t xml:space="preserve"> lines from patients affected with two </w:t>
      </w:r>
      <w:r w:rsidR="000B6CEE" w:rsidRPr="00237276">
        <w:rPr>
          <w:rFonts w:ascii="Book Antiqua" w:hAnsi="Book Antiqua"/>
          <w:color w:val="000000" w:themeColor="text1"/>
          <w:sz w:val="24"/>
          <w:szCs w:val="24"/>
          <w:lang w:val="en-US"/>
        </w:rPr>
        <w:t>neurodevelopmental disorders</w:t>
      </w:r>
      <w:r w:rsidR="000F2E94" w:rsidRPr="00237276">
        <w:rPr>
          <w:rFonts w:ascii="Book Antiqua" w:hAnsi="Book Antiqua"/>
          <w:color w:val="000000" w:themeColor="text1"/>
          <w:sz w:val="24"/>
          <w:szCs w:val="24"/>
          <w:lang w:val="en-US"/>
        </w:rPr>
        <w:t xml:space="preserve"> directly </w:t>
      </w:r>
      <w:r w:rsidR="0027747C" w:rsidRPr="00237276">
        <w:rPr>
          <w:rFonts w:ascii="Book Antiqua" w:hAnsi="Book Antiqua"/>
          <w:color w:val="000000" w:themeColor="text1"/>
          <w:sz w:val="24"/>
          <w:szCs w:val="24"/>
          <w:lang w:val="en-US"/>
        </w:rPr>
        <w:t>caused by</w:t>
      </w:r>
      <w:r w:rsidR="00411695" w:rsidRPr="00237276">
        <w:rPr>
          <w:rFonts w:ascii="Book Antiqua" w:hAnsi="Book Antiqua"/>
          <w:color w:val="000000" w:themeColor="text1"/>
          <w:sz w:val="24"/>
          <w:szCs w:val="24"/>
          <w:lang w:val="en-US"/>
        </w:rPr>
        <w:t xml:space="preserve"> CNV</w:t>
      </w:r>
      <w:r w:rsidR="0027747C" w:rsidRPr="00237276">
        <w:rPr>
          <w:rFonts w:ascii="Book Antiqua" w:hAnsi="Book Antiqua"/>
          <w:color w:val="000000" w:themeColor="text1"/>
          <w:sz w:val="24"/>
          <w:szCs w:val="24"/>
          <w:lang w:val="en-US"/>
        </w:rPr>
        <w:t>s</w:t>
      </w:r>
      <w:r w:rsidR="00411695" w:rsidRPr="00237276">
        <w:rPr>
          <w:rFonts w:ascii="Book Antiqua" w:hAnsi="Book Antiqua"/>
          <w:color w:val="000000" w:themeColor="text1"/>
          <w:sz w:val="24"/>
          <w:szCs w:val="24"/>
          <w:lang w:val="en-US"/>
        </w:rPr>
        <w:t xml:space="preserve"> of 7q11.23 </w:t>
      </w:r>
      <w:proofErr w:type="gramStart"/>
      <w:r w:rsidR="00411695" w:rsidRPr="00237276">
        <w:rPr>
          <w:rFonts w:ascii="Book Antiqua" w:hAnsi="Book Antiqua"/>
          <w:color w:val="000000" w:themeColor="text1"/>
          <w:sz w:val="24"/>
          <w:szCs w:val="24"/>
          <w:lang w:val="en-US"/>
        </w:rPr>
        <w:t>locus</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97</w:t>
      </w:r>
      <w:r w:rsidR="00FB52AC" w:rsidRPr="00237276">
        <w:rPr>
          <w:rFonts w:ascii="Book Antiqua" w:hAnsi="Book Antiqua" w:cs="Times New Roman"/>
          <w:color w:val="000000" w:themeColor="text1"/>
          <w:sz w:val="24"/>
          <w:szCs w:val="24"/>
          <w:vertAlign w:val="superscript"/>
          <w:lang w:val="en-US"/>
        </w:rPr>
        <w:t>]</w:t>
      </w:r>
      <w:r w:rsidR="000B6CEE" w:rsidRPr="00237276">
        <w:rPr>
          <w:rFonts w:ascii="Book Antiqua" w:hAnsi="Book Antiqua"/>
          <w:color w:val="000000" w:themeColor="text1"/>
          <w:sz w:val="24"/>
          <w:szCs w:val="24"/>
          <w:lang w:val="en-US"/>
        </w:rPr>
        <w:t xml:space="preserve">. </w:t>
      </w:r>
      <w:r w:rsidR="00485F70" w:rsidRPr="00237276">
        <w:rPr>
          <w:rFonts w:ascii="Book Antiqua" w:hAnsi="Book Antiqua"/>
          <w:color w:val="000000" w:themeColor="text1"/>
          <w:sz w:val="24"/>
          <w:szCs w:val="24"/>
          <w:lang w:val="en-US"/>
        </w:rPr>
        <w:t xml:space="preserve">The </w:t>
      </w:r>
      <w:r w:rsidR="000B6CEE" w:rsidRPr="00237276">
        <w:rPr>
          <w:rFonts w:ascii="Book Antiqua" w:hAnsi="Book Antiqua"/>
          <w:color w:val="000000" w:themeColor="text1"/>
          <w:sz w:val="24"/>
          <w:szCs w:val="24"/>
          <w:lang w:val="en-US"/>
        </w:rPr>
        <w:t>CNVs</w:t>
      </w:r>
      <w:r w:rsidR="00411695" w:rsidRPr="00237276">
        <w:rPr>
          <w:rFonts w:ascii="Book Antiqua" w:hAnsi="Book Antiqua"/>
          <w:color w:val="000000" w:themeColor="text1"/>
          <w:sz w:val="24"/>
          <w:szCs w:val="24"/>
          <w:lang w:val="en-US"/>
        </w:rPr>
        <w:t xml:space="preserve"> involv</w:t>
      </w:r>
      <w:r w:rsidR="000B6CEE" w:rsidRPr="00237276">
        <w:rPr>
          <w:rFonts w:ascii="Book Antiqua" w:hAnsi="Book Antiqua"/>
          <w:color w:val="000000" w:themeColor="text1"/>
          <w:sz w:val="24"/>
          <w:szCs w:val="24"/>
          <w:lang w:val="en-US"/>
        </w:rPr>
        <w:t xml:space="preserve">e </w:t>
      </w:r>
      <w:r w:rsidR="00411695" w:rsidRPr="00237276">
        <w:rPr>
          <w:rFonts w:ascii="Book Antiqua" w:hAnsi="Book Antiqua"/>
          <w:color w:val="000000" w:themeColor="text1"/>
          <w:sz w:val="24"/>
          <w:szCs w:val="24"/>
          <w:lang w:val="en-US"/>
        </w:rPr>
        <w:t xml:space="preserve">the loss or gain </w:t>
      </w:r>
      <w:r w:rsidR="0027747C" w:rsidRPr="00237276">
        <w:rPr>
          <w:rFonts w:ascii="Book Antiqua" w:hAnsi="Book Antiqua"/>
          <w:color w:val="000000" w:themeColor="text1"/>
          <w:sz w:val="24"/>
          <w:szCs w:val="24"/>
          <w:lang w:val="en-US"/>
        </w:rPr>
        <w:t xml:space="preserve">of </w:t>
      </w:r>
      <w:r w:rsidR="00485F70" w:rsidRPr="00237276">
        <w:rPr>
          <w:rFonts w:ascii="Book Antiqua" w:hAnsi="Book Antiqua"/>
          <w:color w:val="000000" w:themeColor="text1"/>
          <w:sz w:val="24"/>
          <w:szCs w:val="24"/>
          <w:lang w:val="en-US"/>
        </w:rPr>
        <w:t xml:space="preserve">approximately </w:t>
      </w:r>
      <w:r w:rsidR="000B6CEE" w:rsidRPr="00237276">
        <w:rPr>
          <w:rFonts w:ascii="Book Antiqua" w:hAnsi="Book Antiqua"/>
          <w:color w:val="000000" w:themeColor="text1"/>
          <w:sz w:val="24"/>
          <w:szCs w:val="24"/>
          <w:lang w:val="en-US"/>
        </w:rPr>
        <w:t xml:space="preserve">28 genes, leading to </w:t>
      </w:r>
      <w:r w:rsidR="00411695" w:rsidRPr="00237276">
        <w:rPr>
          <w:rFonts w:ascii="Book Antiqua" w:hAnsi="Book Antiqua"/>
          <w:color w:val="000000" w:themeColor="text1"/>
          <w:sz w:val="24"/>
          <w:szCs w:val="24"/>
          <w:lang w:val="en-US"/>
        </w:rPr>
        <w:t>Williams-</w:t>
      </w:r>
      <w:proofErr w:type="spellStart"/>
      <w:r w:rsidR="00411695" w:rsidRPr="00237276">
        <w:rPr>
          <w:rFonts w:ascii="Book Antiqua" w:hAnsi="Book Antiqua"/>
          <w:color w:val="000000" w:themeColor="text1"/>
          <w:sz w:val="24"/>
          <w:szCs w:val="24"/>
          <w:lang w:val="en-US"/>
        </w:rPr>
        <w:t>Beuren</w:t>
      </w:r>
      <w:proofErr w:type="spellEnd"/>
      <w:r w:rsidR="00411695" w:rsidRPr="00237276">
        <w:rPr>
          <w:rFonts w:ascii="Book Antiqua" w:hAnsi="Book Antiqua"/>
          <w:color w:val="000000" w:themeColor="text1"/>
          <w:sz w:val="24"/>
          <w:szCs w:val="24"/>
          <w:lang w:val="en-US"/>
        </w:rPr>
        <w:t xml:space="preserve"> </w:t>
      </w:r>
      <w:proofErr w:type="spellStart"/>
      <w:r w:rsidR="00411695" w:rsidRPr="00237276">
        <w:rPr>
          <w:rFonts w:ascii="Book Antiqua" w:hAnsi="Book Antiqua"/>
          <w:color w:val="000000" w:themeColor="text1"/>
          <w:sz w:val="24"/>
          <w:szCs w:val="24"/>
          <w:lang w:val="en-US"/>
        </w:rPr>
        <w:t>Syndro</w:t>
      </w:r>
      <w:r w:rsidR="00BE7DEF" w:rsidRPr="00237276">
        <w:rPr>
          <w:rFonts w:ascii="Book Antiqua" w:hAnsi="Book Antiqua"/>
          <w:color w:val="000000" w:themeColor="text1"/>
          <w:sz w:val="24"/>
          <w:szCs w:val="24"/>
          <w:lang w:val="en-US"/>
        </w:rPr>
        <w:t>m</w:t>
      </w:r>
      <w:proofErr w:type="spellEnd"/>
      <w:r w:rsidR="00411695" w:rsidRPr="00237276">
        <w:rPr>
          <w:rFonts w:ascii="Book Antiqua" w:hAnsi="Book Antiqua"/>
          <w:color w:val="000000" w:themeColor="text1"/>
          <w:sz w:val="24"/>
          <w:szCs w:val="24"/>
          <w:lang w:val="en-US"/>
        </w:rPr>
        <w:t xml:space="preserve"> </w:t>
      </w:r>
      <w:r w:rsidR="000B6CEE" w:rsidRPr="00237276">
        <w:rPr>
          <w:rFonts w:ascii="Book Antiqua" w:hAnsi="Book Antiqua"/>
          <w:color w:val="000000" w:themeColor="text1"/>
          <w:sz w:val="24"/>
          <w:szCs w:val="24"/>
          <w:lang w:val="en-US"/>
        </w:rPr>
        <w:t>(</w:t>
      </w:r>
      <w:r w:rsidR="00A953D3" w:rsidRPr="00237276">
        <w:rPr>
          <w:rFonts w:ascii="Book Antiqua" w:hAnsi="Book Antiqua"/>
          <w:color w:val="000000" w:themeColor="text1"/>
          <w:sz w:val="24"/>
          <w:szCs w:val="24"/>
          <w:lang w:val="en-US"/>
        </w:rPr>
        <w:t>OMIM 194050</w:t>
      </w:r>
      <w:r w:rsidR="000B6CEE" w:rsidRPr="00237276">
        <w:rPr>
          <w:rFonts w:ascii="Book Antiqua" w:hAnsi="Book Antiqua"/>
          <w:color w:val="000000" w:themeColor="text1"/>
          <w:sz w:val="24"/>
          <w:szCs w:val="24"/>
          <w:lang w:val="en-US"/>
        </w:rPr>
        <w:t xml:space="preserve">) in </w:t>
      </w:r>
      <w:r w:rsidR="00485F70" w:rsidRPr="00237276">
        <w:rPr>
          <w:rFonts w:ascii="Book Antiqua" w:hAnsi="Book Antiqua"/>
          <w:color w:val="000000" w:themeColor="text1"/>
          <w:sz w:val="24"/>
          <w:szCs w:val="24"/>
          <w:lang w:val="en-US"/>
        </w:rPr>
        <w:t xml:space="preserve">the </w:t>
      </w:r>
      <w:r w:rsidR="000B6CEE" w:rsidRPr="00237276">
        <w:rPr>
          <w:rFonts w:ascii="Book Antiqua" w:hAnsi="Book Antiqua"/>
          <w:color w:val="000000" w:themeColor="text1"/>
          <w:sz w:val="24"/>
          <w:szCs w:val="24"/>
          <w:lang w:val="en-US"/>
        </w:rPr>
        <w:t>case of deletion,</w:t>
      </w:r>
      <w:r w:rsidR="00A953D3" w:rsidRPr="00237276">
        <w:rPr>
          <w:rFonts w:ascii="Book Antiqua" w:hAnsi="Book Antiqua"/>
          <w:color w:val="000000" w:themeColor="text1"/>
          <w:sz w:val="24"/>
          <w:szCs w:val="24"/>
          <w:lang w:val="en-US"/>
        </w:rPr>
        <w:t xml:space="preserve"> </w:t>
      </w:r>
      <w:r w:rsidR="00411695" w:rsidRPr="00237276">
        <w:rPr>
          <w:rFonts w:ascii="Book Antiqua" w:hAnsi="Book Antiqua"/>
          <w:color w:val="000000" w:themeColor="text1"/>
          <w:sz w:val="24"/>
          <w:szCs w:val="24"/>
          <w:lang w:val="en-US"/>
        </w:rPr>
        <w:t>or Williams-</w:t>
      </w:r>
      <w:proofErr w:type="spellStart"/>
      <w:r w:rsidR="00411695" w:rsidRPr="00237276">
        <w:rPr>
          <w:rFonts w:ascii="Book Antiqua" w:hAnsi="Book Antiqua"/>
          <w:color w:val="000000" w:themeColor="text1"/>
          <w:sz w:val="24"/>
          <w:szCs w:val="24"/>
          <w:lang w:val="en-US"/>
        </w:rPr>
        <w:t>Beuren</w:t>
      </w:r>
      <w:proofErr w:type="spellEnd"/>
      <w:r w:rsidR="00411695" w:rsidRPr="00237276">
        <w:rPr>
          <w:rFonts w:ascii="Book Antiqua" w:hAnsi="Book Antiqua"/>
          <w:color w:val="000000" w:themeColor="text1"/>
          <w:sz w:val="24"/>
          <w:szCs w:val="24"/>
          <w:lang w:val="en-US"/>
        </w:rPr>
        <w:t xml:space="preserve"> region duplication syndrome</w:t>
      </w:r>
      <w:r w:rsidR="00A953D3" w:rsidRPr="00237276">
        <w:rPr>
          <w:rFonts w:ascii="Book Antiqua" w:hAnsi="Book Antiqua"/>
          <w:color w:val="000000" w:themeColor="text1"/>
          <w:sz w:val="24"/>
          <w:szCs w:val="24"/>
          <w:lang w:val="en-US"/>
        </w:rPr>
        <w:t xml:space="preserve"> </w:t>
      </w:r>
      <w:r w:rsidR="000B6CEE" w:rsidRPr="00237276">
        <w:rPr>
          <w:rFonts w:ascii="Book Antiqua" w:hAnsi="Book Antiqua"/>
          <w:color w:val="000000" w:themeColor="text1"/>
          <w:sz w:val="24"/>
          <w:szCs w:val="24"/>
          <w:lang w:val="en-US"/>
        </w:rPr>
        <w:t>(</w:t>
      </w:r>
      <w:r w:rsidR="00A953D3" w:rsidRPr="00237276">
        <w:rPr>
          <w:rFonts w:ascii="Book Antiqua" w:hAnsi="Book Antiqua"/>
          <w:color w:val="000000" w:themeColor="text1"/>
          <w:sz w:val="24"/>
          <w:szCs w:val="24"/>
          <w:lang w:val="en-US"/>
        </w:rPr>
        <w:t>OMIM 609757</w:t>
      </w:r>
      <w:r w:rsidR="000B6CEE" w:rsidRPr="00237276">
        <w:rPr>
          <w:rFonts w:ascii="Book Antiqua" w:hAnsi="Book Antiqua"/>
          <w:color w:val="000000" w:themeColor="text1"/>
          <w:sz w:val="24"/>
          <w:szCs w:val="24"/>
          <w:lang w:val="en-US"/>
        </w:rPr>
        <w:t xml:space="preserve">) in </w:t>
      </w:r>
      <w:r w:rsidR="00485F70" w:rsidRPr="00237276">
        <w:rPr>
          <w:rFonts w:ascii="Book Antiqua" w:hAnsi="Book Antiqua"/>
          <w:color w:val="000000" w:themeColor="text1"/>
          <w:sz w:val="24"/>
          <w:szCs w:val="24"/>
          <w:lang w:val="en-US"/>
        </w:rPr>
        <w:t xml:space="preserve">the </w:t>
      </w:r>
      <w:r w:rsidR="00567323" w:rsidRPr="00237276">
        <w:rPr>
          <w:rFonts w:ascii="Book Antiqua" w:hAnsi="Book Antiqua"/>
          <w:color w:val="000000" w:themeColor="text1"/>
          <w:sz w:val="24"/>
          <w:szCs w:val="24"/>
          <w:lang w:val="en-US"/>
        </w:rPr>
        <w:t>case of duplication</w:t>
      </w:r>
      <w:r w:rsidR="000B6CEE" w:rsidRPr="00237276">
        <w:rPr>
          <w:rFonts w:ascii="Book Antiqua" w:hAnsi="Book Antiqua"/>
          <w:color w:val="000000" w:themeColor="text1"/>
          <w:sz w:val="24"/>
          <w:szCs w:val="24"/>
          <w:lang w:val="en-US"/>
        </w:rPr>
        <w:t xml:space="preserve">. </w:t>
      </w:r>
      <w:r w:rsidR="00485F70" w:rsidRPr="00237276">
        <w:rPr>
          <w:rFonts w:ascii="Book Antiqua" w:hAnsi="Book Antiqua"/>
          <w:color w:val="000000" w:themeColor="text1"/>
          <w:sz w:val="24"/>
          <w:szCs w:val="24"/>
          <w:lang w:val="en-US"/>
        </w:rPr>
        <w:t xml:space="preserve">Through </w:t>
      </w:r>
      <w:proofErr w:type="spellStart"/>
      <w:r w:rsidR="00BE7DEF" w:rsidRPr="00237276">
        <w:rPr>
          <w:rFonts w:ascii="Book Antiqua" w:hAnsi="Book Antiqua"/>
          <w:color w:val="000000" w:themeColor="text1"/>
          <w:sz w:val="24"/>
          <w:szCs w:val="24"/>
          <w:lang w:val="en-US"/>
        </w:rPr>
        <w:t>h</w:t>
      </w:r>
      <w:r w:rsidR="000B6CEE" w:rsidRPr="00237276">
        <w:rPr>
          <w:rFonts w:ascii="Book Antiqua" w:hAnsi="Book Antiqua"/>
          <w:color w:val="000000" w:themeColor="text1"/>
          <w:sz w:val="24"/>
          <w:szCs w:val="24"/>
          <w:lang w:val="en-US"/>
        </w:rPr>
        <w:t>iPSC</w:t>
      </w:r>
      <w:proofErr w:type="spellEnd"/>
      <w:r w:rsidR="000B6CEE" w:rsidRPr="00237276">
        <w:rPr>
          <w:rFonts w:ascii="Book Antiqua" w:hAnsi="Book Antiqua"/>
          <w:color w:val="000000" w:themeColor="text1"/>
          <w:sz w:val="24"/>
          <w:szCs w:val="24"/>
          <w:lang w:val="en-US"/>
        </w:rPr>
        <w:t xml:space="preserve"> generation, the authors </w:t>
      </w:r>
      <w:r w:rsidR="009F47A3" w:rsidRPr="00237276">
        <w:rPr>
          <w:rFonts w:ascii="Book Antiqua" w:hAnsi="Book Antiqua"/>
          <w:color w:val="000000" w:themeColor="text1"/>
          <w:sz w:val="24"/>
          <w:szCs w:val="24"/>
          <w:lang w:val="en-US"/>
        </w:rPr>
        <w:t xml:space="preserve">documented </w:t>
      </w:r>
      <w:r w:rsidR="00A953D3" w:rsidRPr="00237276">
        <w:rPr>
          <w:rFonts w:ascii="Book Antiqua" w:hAnsi="Book Antiqua"/>
          <w:color w:val="000000" w:themeColor="text1"/>
          <w:sz w:val="24"/>
          <w:szCs w:val="24"/>
          <w:lang w:val="en-US"/>
        </w:rPr>
        <w:t xml:space="preserve">the CNV present in the </w:t>
      </w:r>
      <w:r w:rsidR="000B6CEE" w:rsidRPr="00237276">
        <w:rPr>
          <w:rFonts w:ascii="Book Antiqua" w:hAnsi="Book Antiqua"/>
          <w:color w:val="000000" w:themeColor="text1"/>
          <w:sz w:val="24"/>
          <w:szCs w:val="24"/>
          <w:lang w:val="en-US"/>
        </w:rPr>
        <w:t xml:space="preserve">patient’s fibroblasts and notably performed transcriptional analyses of </w:t>
      </w:r>
      <w:r w:rsidR="00F9361F" w:rsidRPr="00237276">
        <w:rPr>
          <w:rFonts w:ascii="Book Antiqua" w:hAnsi="Book Antiqua"/>
          <w:color w:val="000000" w:themeColor="text1"/>
          <w:sz w:val="24"/>
          <w:szCs w:val="24"/>
          <w:lang w:val="en-US"/>
        </w:rPr>
        <w:t>patient-specific iPSCs</w:t>
      </w:r>
      <w:r w:rsidR="000B6CEE" w:rsidRPr="00237276">
        <w:rPr>
          <w:rFonts w:ascii="Book Antiqua" w:hAnsi="Book Antiqua"/>
          <w:color w:val="000000" w:themeColor="text1"/>
          <w:sz w:val="24"/>
          <w:szCs w:val="24"/>
          <w:lang w:val="en-US"/>
        </w:rPr>
        <w:t xml:space="preserve"> at the pluripotent stage </w:t>
      </w:r>
      <w:r w:rsidR="00485F70" w:rsidRPr="00237276">
        <w:rPr>
          <w:rFonts w:ascii="Book Antiqua" w:hAnsi="Book Antiqua"/>
          <w:color w:val="000000" w:themeColor="text1"/>
          <w:sz w:val="24"/>
          <w:szCs w:val="24"/>
          <w:lang w:val="en-US"/>
        </w:rPr>
        <w:t>and once they were</w:t>
      </w:r>
      <w:r w:rsidR="000B6CEE" w:rsidRPr="00237276">
        <w:rPr>
          <w:rFonts w:ascii="Book Antiqua" w:hAnsi="Book Antiqua"/>
          <w:color w:val="000000" w:themeColor="text1"/>
          <w:sz w:val="24"/>
          <w:szCs w:val="24"/>
          <w:lang w:val="en-US"/>
        </w:rPr>
        <w:t xml:space="preserve"> </w:t>
      </w:r>
      <w:r w:rsidR="00485F70" w:rsidRPr="00237276">
        <w:rPr>
          <w:rFonts w:ascii="Book Antiqua" w:hAnsi="Book Antiqua"/>
          <w:color w:val="000000" w:themeColor="text1"/>
          <w:sz w:val="24"/>
          <w:szCs w:val="24"/>
          <w:lang w:val="en-US"/>
        </w:rPr>
        <w:t xml:space="preserve">differentiated </w:t>
      </w:r>
      <w:r w:rsidR="000B6CEE" w:rsidRPr="00237276">
        <w:rPr>
          <w:rFonts w:ascii="Book Antiqua" w:hAnsi="Book Antiqua"/>
          <w:color w:val="000000" w:themeColor="text1"/>
          <w:sz w:val="24"/>
          <w:szCs w:val="24"/>
          <w:lang w:val="en-US"/>
        </w:rPr>
        <w:t xml:space="preserve">into neuronal cells, cardiac cells and gastrointestinal cells. </w:t>
      </w:r>
      <w:r w:rsidR="00485F70" w:rsidRPr="00237276">
        <w:rPr>
          <w:rFonts w:ascii="Book Antiqua" w:hAnsi="Book Antiqua"/>
          <w:color w:val="000000" w:themeColor="text1"/>
          <w:sz w:val="24"/>
          <w:szCs w:val="24"/>
          <w:lang w:val="en-US"/>
        </w:rPr>
        <w:t xml:space="preserve">Compared </w:t>
      </w:r>
      <w:r w:rsidR="00412987" w:rsidRPr="00237276">
        <w:rPr>
          <w:rFonts w:ascii="Book Antiqua" w:hAnsi="Book Antiqua"/>
          <w:color w:val="000000" w:themeColor="text1"/>
          <w:sz w:val="24"/>
          <w:szCs w:val="24"/>
          <w:lang w:val="en-US"/>
        </w:rPr>
        <w:t xml:space="preserve">to </w:t>
      </w:r>
      <w:r w:rsidR="00485F70" w:rsidRPr="00237276">
        <w:rPr>
          <w:rFonts w:ascii="Book Antiqua" w:hAnsi="Book Antiqua"/>
          <w:color w:val="000000" w:themeColor="text1"/>
          <w:sz w:val="24"/>
          <w:szCs w:val="24"/>
          <w:lang w:val="en-US"/>
        </w:rPr>
        <w:t xml:space="preserve">the </w:t>
      </w:r>
      <w:r w:rsidR="00412987" w:rsidRPr="00237276">
        <w:rPr>
          <w:rFonts w:ascii="Book Antiqua" w:hAnsi="Book Antiqua"/>
          <w:color w:val="000000" w:themeColor="text1"/>
          <w:sz w:val="24"/>
          <w:szCs w:val="24"/>
          <w:lang w:val="en-US"/>
        </w:rPr>
        <w:t xml:space="preserve">control </w:t>
      </w:r>
      <w:proofErr w:type="spellStart"/>
      <w:r w:rsidR="00BE7DEF" w:rsidRPr="00237276">
        <w:rPr>
          <w:rFonts w:ascii="Book Antiqua" w:hAnsi="Book Antiqua"/>
          <w:color w:val="000000" w:themeColor="text1"/>
          <w:sz w:val="24"/>
          <w:szCs w:val="24"/>
          <w:lang w:val="en-US"/>
        </w:rPr>
        <w:t>h</w:t>
      </w:r>
      <w:r w:rsidR="00412987" w:rsidRPr="00237276">
        <w:rPr>
          <w:rFonts w:ascii="Book Antiqua" w:hAnsi="Book Antiqua"/>
          <w:color w:val="000000" w:themeColor="text1"/>
          <w:sz w:val="24"/>
          <w:szCs w:val="24"/>
          <w:lang w:val="en-US"/>
        </w:rPr>
        <w:t>iPSC</w:t>
      </w:r>
      <w:proofErr w:type="spellEnd"/>
      <w:r w:rsidR="00412987" w:rsidRPr="00237276">
        <w:rPr>
          <w:rFonts w:ascii="Book Antiqua" w:hAnsi="Book Antiqua"/>
          <w:color w:val="000000" w:themeColor="text1"/>
          <w:sz w:val="24"/>
          <w:szCs w:val="24"/>
          <w:lang w:val="en-US"/>
        </w:rPr>
        <w:t xml:space="preserve"> lines, </w:t>
      </w:r>
      <w:r w:rsidR="00485F70" w:rsidRPr="00237276">
        <w:rPr>
          <w:rFonts w:ascii="Book Antiqua" w:hAnsi="Book Antiqua"/>
          <w:color w:val="000000" w:themeColor="text1"/>
          <w:sz w:val="24"/>
          <w:szCs w:val="24"/>
          <w:lang w:val="en-US"/>
        </w:rPr>
        <w:t xml:space="preserve">the study </w:t>
      </w:r>
      <w:r w:rsidR="00412987" w:rsidRPr="00237276">
        <w:rPr>
          <w:rFonts w:ascii="Book Antiqua" w:hAnsi="Book Antiqua"/>
          <w:color w:val="000000" w:themeColor="text1"/>
          <w:sz w:val="24"/>
          <w:szCs w:val="24"/>
          <w:lang w:val="en-US"/>
        </w:rPr>
        <w:t>first sh</w:t>
      </w:r>
      <w:r w:rsidR="000B6CEE" w:rsidRPr="00237276">
        <w:rPr>
          <w:rFonts w:ascii="Book Antiqua" w:hAnsi="Book Antiqua"/>
          <w:color w:val="000000" w:themeColor="text1"/>
          <w:sz w:val="24"/>
          <w:szCs w:val="24"/>
          <w:lang w:val="en-US"/>
        </w:rPr>
        <w:t>owed</w:t>
      </w:r>
      <w:r w:rsidR="00412987" w:rsidRPr="00237276">
        <w:rPr>
          <w:rFonts w:ascii="Book Antiqua" w:hAnsi="Book Antiqua"/>
          <w:color w:val="000000" w:themeColor="text1"/>
          <w:sz w:val="24"/>
          <w:szCs w:val="24"/>
          <w:lang w:val="en-US"/>
        </w:rPr>
        <w:t xml:space="preserve"> that</w:t>
      </w:r>
      <w:r w:rsidR="000B6CEE" w:rsidRPr="00237276">
        <w:rPr>
          <w:rFonts w:ascii="Book Antiqua" w:hAnsi="Book Antiqua"/>
          <w:color w:val="000000" w:themeColor="text1"/>
          <w:sz w:val="24"/>
          <w:szCs w:val="24"/>
          <w:lang w:val="en-US"/>
        </w:rPr>
        <w:t xml:space="preserve"> several hundred</w:t>
      </w:r>
      <w:r w:rsidR="00485F70" w:rsidRPr="00237276">
        <w:rPr>
          <w:rFonts w:ascii="Book Antiqua" w:hAnsi="Book Antiqua"/>
          <w:color w:val="000000" w:themeColor="text1"/>
          <w:sz w:val="24"/>
          <w:szCs w:val="24"/>
          <w:lang w:val="en-US"/>
        </w:rPr>
        <w:t>s</w:t>
      </w:r>
      <w:r w:rsidR="000B6CEE" w:rsidRPr="00237276">
        <w:rPr>
          <w:rFonts w:ascii="Book Antiqua" w:hAnsi="Book Antiqua"/>
          <w:color w:val="000000" w:themeColor="text1"/>
          <w:sz w:val="24"/>
          <w:szCs w:val="24"/>
          <w:lang w:val="en-US"/>
        </w:rPr>
        <w:t xml:space="preserve"> </w:t>
      </w:r>
      <w:r w:rsidR="00412987" w:rsidRPr="00237276">
        <w:rPr>
          <w:rFonts w:ascii="Book Antiqua" w:hAnsi="Book Antiqua"/>
          <w:color w:val="000000" w:themeColor="text1"/>
          <w:sz w:val="24"/>
          <w:szCs w:val="24"/>
          <w:lang w:val="en-US"/>
        </w:rPr>
        <w:t xml:space="preserve">of genes are </w:t>
      </w:r>
      <w:r w:rsidR="000B6CEE" w:rsidRPr="00237276">
        <w:rPr>
          <w:rFonts w:ascii="Book Antiqua" w:hAnsi="Book Antiqua"/>
          <w:color w:val="000000" w:themeColor="text1"/>
          <w:sz w:val="24"/>
          <w:szCs w:val="24"/>
          <w:lang w:val="en-US"/>
        </w:rPr>
        <w:t>differentially expressed</w:t>
      </w:r>
      <w:r w:rsidR="00412987" w:rsidRPr="00237276">
        <w:rPr>
          <w:rFonts w:ascii="Book Antiqua" w:hAnsi="Book Antiqua"/>
          <w:color w:val="000000" w:themeColor="text1"/>
          <w:sz w:val="24"/>
          <w:szCs w:val="24"/>
          <w:lang w:val="en-US"/>
        </w:rPr>
        <w:t xml:space="preserve">; highlighting a network effect of the 7q11.23 dosage imbalance. </w:t>
      </w:r>
      <w:r w:rsidR="000B6CEE" w:rsidRPr="00237276">
        <w:rPr>
          <w:rFonts w:ascii="Book Antiqua" w:hAnsi="Book Antiqua"/>
          <w:color w:val="000000" w:themeColor="text1"/>
          <w:sz w:val="24"/>
          <w:szCs w:val="24"/>
          <w:lang w:val="en-US"/>
        </w:rPr>
        <w:t xml:space="preserve">They </w:t>
      </w:r>
      <w:r w:rsidR="00485F70" w:rsidRPr="00237276">
        <w:rPr>
          <w:rFonts w:ascii="Book Antiqua" w:hAnsi="Book Antiqua"/>
          <w:color w:val="000000" w:themeColor="text1"/>
          <w:sz w:val="24"/>
          <w:szCs w:val="24"/>
          <w:lang w:val="en-US"/>
        </w:rPr>
        <w:t xml:space="preserve">also </w:t>
      </w:r>
      <w:r w:rsidR="000B6CEE" w:rsidRPr="00237276">
        <w:rPr>
          <w:rFonts w:ascii="Book Antiqua" w:hAnsi="Book Antiqua"/>
          <w:color w:val="000000" w:themeColor="text1"/>
          <w:sz w:val="24"/>
          <w:szCs w:val="24"/>
          <w:lang w:val="en-US"/>
        </w:rPr>
        <w:t>obser</w:t>
      </w:r>
      <w:r w:rsidR="00412987" w:rsidRPr="00237276">
        <w:rPr>
          <w:rFonts w:ascii="Book Antiqua" w:hAnsi="Book Antiqua"/>
          <w:color w:val="000000" w:themeColor="text1"/>
          <w:sz w:val="24"/>
          <w:szCs w:val="24"/>
          <w:lang w:val="en-US"/>
        </w:rPr>
        <w:t>v</w:t>
      </w:r>
      <w:r w:rsidR="000B6CEE" w:rsidRPr="00237276">
        <w:rPr>
          <w:rFonts w:ascii="Book Antiqua" w:hAnsi="Book Antiqua"/>
          <w:color w:val="000000" w:themeColor="text1"/>
          <w:sz w:val="24"/>
          <w:szCs w:val="24"/>
          <w:lang w:val="en-US"/>
        </w:rPr>
        <w:t xml:space="preserve">ed that </w:t>
      </w:r>
      <w:r w:rsidR="00485F70" w:rsidRPr="00237276">
        <w:rPr>
          <w:rFonts w:ascii="Book Antiqua" w:hAnsi="Book Antiqua"/>
          <w:color w:val="000000" w:themeColor="text1"/>
          <w:sz w:val="24"/>
          <w:szCs w:val="24"/>
          <w:lang w:val="en-US"/>
        </w:rPr>
        <w:t>several</w:t>
      </w:r>
      <w:r w:rsidR="000B6CEE" w:rsidRPr="00237276">
        <w:rPr>
          <w:rFonts w:ascii="Book Antiqua" w:hAnsi="Book Antiqua"/>
          <w:color w:val="000000" w:themeColor="text1"/>
          <w:sz w:val="24"/>
          <w:szCs w:val="24"/>
          <w:lang w:val="en-US"/>
        </w:rPr>
        <w:t xml:space="preserve"> of the affected pathways were already dysregulated at the pluripotent state</w:t>
      </w:r>
      <w:r w:rsidR="00412987" w:rsidRPr="00237276">
        <w:rPr>
          <w:rFonts w:ascii="Book Antiqua" w:hAnsi="Book Antiqua"/>
          <w:color w:val="000000" w:themeColor="text1"/>
          <w:sz w:val="24"/>
          <w:szCs w:val="24"/>
          <w:lang w:val="en-US"/>
        </w:rPr>
        <w:t>,</w:t>
      </w:r>
      <w:r w:rsidR="000B6CEE" w:rsidRPr="00237276">
        <w:rPr>
          <w:rFonts w:ascii="Book Antiqua" w:hAnsi="Book Antiqua"/>
          <w:color w:val="000000" w:themeColor="text1"/>
          <w:sz w:val="24"/>
          <w:szCs w:val="24"/>
          <w:lang w:val="en-US"/>
        </w:rPr>
        <w:t xml:space="preserve"> </w:t>
      </w:r>
      <w:r w:rsidR="00485F70" w:rsidRPr="00237276">
        <w:rPr>
          <w:rFonts w:ascii="Book Antiqua" w:hAnsi="Book Antiqua"/>
          <w:color w:val="000000" w:themeColor="text1"/>
          <w:sz w:val="24"/>
          <w:szCs w:val="24"/>
          <w:lang w:val="en-US"/>
        </w:rPr>
        <w:t>and various other</w:t>
      </w:r>
      <w:r w:rsidR="000B6CEE" w:rsidRPr="00237276">
        <w:rPr>
          <w:rFonts w:ascii="Book Antiqua" w:hAnsi="Book Antiqua"/>
          <w:color w:val="000000" w:themeColor="text1"/>
          <w:sz w:val="24"/>
          <w:szCs w:val="24"/>
          <w:lang w:val="en-US"/>
        </w:rPr>
        <w:t xml:space="preserve"> expression changes were cell-type specific. This article </w:t>
      </w:r>
      <w:r w:rsidR="00D71AA2" w:rsidRPr="00237276">
        <w:rPr>
          <w:rFonts w:ascii="Book Antiqua" w:hAnsi="Book Antiqua"/>
          <w:color w:val="000000" w:themeColor="text1"/>
          <w:sz w:val="24"/>
          <w:szCs w:val="24"/>
          <w:lang w:val="en-US"/>
        </w:rPr>
        <w:t xml:space="preserve">confirms once more that </w:t>
      </w:r>
      <w:proofErr w:type="spellStart"/>
      <w:r w:rsidR="00D71AA2" w:rsidRPr="00237276">
        <w:rPr>
          <w:rFonts w:ascii="Book Antiqua" w:hAnsi="Book Antiqua"/>
          <w:color w:val="000000" w:themeColor="text1"/>
          <w:sz w:val="24"/>
          <w:szCs w:val="24"/>
          <w:lang w:val="en-US"/>
        </w:rPr>
        <w:t>hiPSCs</w:t>
      </w:r>
      <w:proofErr w:type="spellEnd"/>
      <w:r w:rsidR="00D71AA2" w:rsidRPr="00237276">
        <w:rPr>
          <w:rFonts w:ascii="Book Antiqua" w:hAnsi="Book Antiqua"/>
          <w:color w:val="000000" w:themeColor="text1"/>
          <w:sz w:val="24"/>
          <w:szCs w:val="24"/>
          <w:lang w:val="en-US"/>
        </w:rPr>
        <w:t xml:space="preserve"> can be good models to mimic pathologies and </w:t>
      </w:r>
      <w:r w:rsidR="00485F70" w:rsidRPr="00237276">
        <w:rPr>
          <w:rFonts w:ascii="Book Antiqua" w:hAnsi="Book Antiqua"/>
          <w:color w:val="000000" w:themeColor="text1"/>
          <w:sz w:val="24"/>
          <w:szCs w:val="24"/>
          <w:lang w:val="en-US"/>
        </w:rPr>
        <w:t>provides</w:t>
      </w:r>
      <w:r w:rsidR="00412987" w:rsidRPr="00237276">
        <w:rPr>
          <w:rFonts w:ascii="Book Antiqua" w:hAnsi="Book Antiqua"/>
          <w:color w:val="000000" w:themeColor="text1"/>
          <w:sz w:val="24"/>
          <w:szCs w:val="24"/>
          <w:lang w:val="en-US"/>
        </w:rPr>
        <w:t xml:space="preserve"> clear evidence of the functional impact of a pathologic CNV in </w:t>
      </w:r>
      <w:proofErr w:type="spellStart"/>
      <w:r w:rsidR="00BE7DEF" w:rsidRPr="00237276">
        <w:rPr>
          <w:rFonts w:ascii="Book Antiqua" w:hAnsi="Book Antiqua"/>
          <w:color w:val="000000" w:themeColor="text1"/>
          <w:sz w:val="24"/>
          <w:szCs w:val="24"/>
          <w:lang w:val="en-US"/>
        </w:rPr>
        <w:t>h</w:t>
      </w:r>
      <w:r w:rsidR="00412987" w:rsidRPr="00237276">
        <w:rPr>
          <w:rFonts w:ascii="Book Antiqua" w:hAnsi="Book Antiqua"/>
          <w:color w:val="000000" w:themeColor="text1"/>
          <w:sz w:val="24"/>
          <w:szCs w:val="24"/>
          <w:lang w:val="en-US"/>
        </w:rPr>
        <w:t>iPSCs</w:t>
      </w:r>
      <w:proofErr w:type="spellEnd"/>
      <w:r w:rsidR="00412987" w:rsidRPr="00237276">
        <w:rPr>
          <w:rFonts w:ascii="Book Antiqua" w:hAnsi="Book Antiqua"/>
          <w:color w:val="000000" w:themeColor="text1"/>
          <w:sz w:val="24"/>
          <w:szCs w:val="24"/>
          <w:lang w:val="en-US"/>
        </w:rPr>
        <w:t xml:space="preserve"> and their </w:t>
      </w:r>
      <w:r w:rsidR="00485F70" w:rsidRPr="00237276">
        <w:rPr>
          <w:rFonts w:ascii="Book Antiqua" w:hAnsi="Book Antiqua"/>
          <w:color w:val="000000" w:themeColor="text1"/>
          <w:sz w:val="24"/>
          <w:szCs w:val="24"/>
          <w:lang w:val="en-US"/>
        </w:rPr>
        <w:t>derivatives</w:t>
      </w:r>
      <w:r w:rsidR="00412987" w:rsidRPr="00237276">
        <w:rPr>
          <w:rFonts w:ascii="Book Antiqua" w:hAnsi="Book Antiqua"/>
          <w:color w:val="000000" w:themeColor="text1"/>
          <w:sz w:val="24"/>
          <w:szCs w:val="24"/>
          <w:lang w:val="en-US"/>
        </w:rPr>
        <w:t>.</w:t>
      </w:r>
      <w:r w:rsidR="00D71AA2" w:rsidRPr="00237276">
        <w:rPr>
          <w:rFonts w:ascii="Book Antiqua" w:hAnsi="Book Antiqua"/>
          <w:color w:val="000000" w:themeColor="text1"/>
          <w:sz w:val="24"/>
          <w:szCs w:val="24"/>
          <w:lang w:val="en-US"/>
        </w:rPr>
        <w:t xml:space="preserve"> </w:t>
      </w:r>
      <w:r w:rsidR="008A6CEB" w:rsidRPr="00237276">
        <w:rPr>
          <w:rFonts w:ascii="Book Antiqua" w:hAnsi="Book Antiqua"/>
          <w:color w:val="000000" w:themeColor="text1"/>
          <w:sz w:val="24"/>
          <w:szCs w:val="24"/>
          <w:lang w:val="en-US"/>
        </w:rPr>
        <w:t>Importantly, showing that even at the undifferentiated state big abnormalities are patent, this example might indicate that previously un</w:t>
      </w:r>
      <w:r w:rsidR="0008189D" w:rsidRPr="00237276">
        <w:rPr>
          <w:rFonts w:ascii="Book Antiqua" w:hAnsi="Book Antiqua"/>
          <w:color w:val="000000" w:themeColor="text1"/>
          <w:sz w:val="24"/>
          <w:szCs w:val="24"/>
          <w:lang w:val="en-US"/>
        </w:rPr>
        <w:t>described mutations/</w:t>
      </w:r>
      <w:r w:rsidR="008A6CEB" w:rsidRPr="00237276">
        <w:rPr>
          <w:rFonts w:ascii="Book Antiqua" w:hAnsi="Book Antiqua"/>
          <w:color w:val="000000" w:themeColor="text1"/>
          <w:sz w:val="24"/>
          <w:szCs w:val="24"/>
          <w:lang w:val="en-US"/>
        </w:rPr>
        <w:t xml:space="preserve">CNV are innocuous when undifferentiated or differentiated </w:t>
      </w:r>
      <w:proofErr w:type="spellStart"/>
      <w:r w:rsidR="008A6CEB" w:rsidRPr="00237276">
        <w:rPr>
          <w:rFonts w:ascii="Book Antiqua" w:hAnsi="Book Antiqua"/>
          <w:color w:val="000000" w:themeColor="text1"/>
          <w:sz w:val="24"/>
          <w:szCs w:val="24"/>
          <w:lang w:val="en-US"/>
        </w:rPr>
        <w:t>hiPSCs</w:t>
      </w:r>
      <w:proofErr w:type="spellEnd"/>
      <w:r w:rsidR="008A6CEB" w:rsidRPr="00237276">
        <w:rPr>
          <w:rFonts w:ascii="Book Antiqua" w:hAnsi="Book Antiqua"/>
          <w:color w:val="000000" w:themeColor="text1"/>
          <w:sz w:val="24"/>
          <w:szCs w:val="24"/>
          <w:lang w:val="en-US"/>
        </w:rPr>
        <w:t xml:space="preserve"> bearing these abnormalities exhibit transcriptomes comparable to that of normal counterparts.</w:t>
      </w:r>
      <w:r w:rsidR="000B6CEE" w:rsidRPr="00237276">
        <w:rPr>
          <w:rFonts w:ascii="Book Antiqua" w:hAnsi="Book Antiqua"/>
          <w:color w:val="000000" w:themeColor="text1"/>
          <w:sz w:val="24"/>
          <w:szCs w:val="24"/>
          <w:lang w:val="en-US"/>
        </w:rPr>
        <w:t xml:space="preserve"> </w:t>
      </w:r>
    </w:p>
    <w:p w14:paraId="55F0B6D4" w14:textId="77777777" w:rsidR="00D8613F" w:rsidRPr="00237276" w:rsidRDefault="00D8613F" w:rsidP="00CA220E">
      <w:pPr>
        <w:spacing w:after="0" w:line="360" w:lineRule="auto"/>
        <w:jc w:val="both"/>
        <w:rPr>
          <w:rFonts w:ascii="Book Antiqua" w:hAnsi="Book Antiqua"/>
          <w:color w:val="000000" w:themeColor="text1"/>
          <w:sz w:val="24"/>
          <w:szCs w:val="24"/>
          <w:lang w:val="en-US"/>
        </w:rPr>
      </w:pPr>
    </w:p>
    <w:p w14:paraId="14497F0C" w14:textId="77777777" w:rsidR="00125FF2" w:rsidRPr="00237276" w:rsidRDefault="00125FF2" w:rsidP="00CA220E">
      <w:pPr>
        <w:pStyle w:val="Heading2"/>
        <w:numPr>
          <w:ilvl w:val="0"/>
          <w:numId w:val="0"/>
        </w:numPr>
        <w:spacing w:before="0" w:line="360" w:lineRule="auto"/>
        <w:jc w:val="both"/>
        <w:rPr>
          <w:rFonts w:ascii="Book Antiqua" w:hAnsi="Book Antiqua"/>
          <w:i/>
          <w:iCs/>
          <w:color w:val="000000" w:themeColor="text1"/>
          <w:sz w:val="24"/>
          <w:szCs w:val="24"/>
          <w:lang w:val="en-US"/>
        </w:rPr>
      </w:pPr>
      <w:bookmarkStart w:id="56" w:name="_Toc3229335"/>
      <w:r w:rsidRPr="00237276">
        <w:rPr>
          <w:rFonts w:ascii="Book Antiqua" w:hAnsi="Book Antiqua"/>
          <w:i/>
          <w:iCs/>
          <w:color w:val="000000" w:themeColor="text1"/>
          <w:sz w:val="24"/>
          <w:szCs w:val="24"/>
          <w:lang w:val="en-US"/>
        </w:rPr>
        <w:t>The link between pluripotency and tumorigenicity</w:t>
      </w:r>
      <w:bookmarkEnd w:id="56"/>
    </w:p>
    <w:p w14:paraId="2CC2B054" w14:textId="065D1BC8" w:rsidR="00E67A78" w:rsidRPr="00237276" w:rsidRDefault="005F4182" w:rsidP="00CA220E">
      <w:pPr>
        <w:shd w:val="clear" w:color="auto" w:fill="FFFFFF"/>
        <w:spacing w:after="0" w:line="360" w:lineRule="auto"/>
        <w:jc w:val="both"/>
        <w:rPr>
          <w:rFonts w:ascii="Book Antiqua" w:hAnsi="Book Antiqua"/>
          <w:color w:val="000000" w:themeColor="text1"/>
          <w:sz w:val="24"/>
          <w:szCs w:val="24"/>
          <w:lang w:val="en-US"/>
        </w:rPr>
      </w:pPr>
      <w:r w:rsidRPr="00237276">
        <w:rPr>
          <w:rFonts w:ascii="Book Antiqua" w:hAnsi="Book Antiqua"/>
          <w:color w:val="000000" w:themeColor="text1"/>
          <w:sz w:val="24"/>
          <w:szCs w:val="24"/>
          <w:lang w:val="en-US"/>
        </w:rPr>
        <w:t>The gene</w:t>
      </w:r>
      <w:r w:rsidR="004C07B9" w:rsidRPr="00237276">
        <w:rPr>
          <w:rFonts w:ascii="Book Antiqua" w:hAnsi="Book Antiqua"/>
          <w:color w:val="000000" w:themeColor="text1"/>
          <w:sz w:val="24"/>
          <w:szCs w:val="24"/>
          <w:lang w:val="en-US"/>
        </w:rPr>
        <w:t xml:space="preserve"> expression </w:t>
      </w:r>
      <w:r w:rsidRPr="00237276">
        <w:rPr>
          <w:rFonts w:ascii="Book Antiqua" w:hAnsi="Book Antiqua"/>
          <w:color w:val="000000" w:themeColor="text1"/>
          <w:sz w:val="24"/>
          <w:szCs w:val="24"/>
          <w:lang w:val="en-US"/>
        </w:rPr>
        <w:t>n</w:t>
      </w:r>
      <w:r w:rsidR="004C07B9" w:rsidRPr="00237276">
        <w:rPr>
          <w:rFonts w:ascii="Book Antiqua" w:hAnsi="Book Antiqua"/>
          <w:color w:val="000000" w:themeColor="text1"/>
          <w:sz w:val="24"/>
          <w:szCs w:val="24"/>
          <w:lang w:val="en-US"/>
        </w:rPr>
        <w:t xml:space="preserve">etworks responsible </w:t>
      </w:r>
      <w:r w:rsidR="004245C5" w:rsidRPr="00237276">
        <w:rPr>
          <w:rFonts w:ascii="Book Antiqua" w:hAnsi="Book Antiqua"/>
          <w:color w:val="000000" w:themeColor="text1"/>
          <w:sz w:val="24"/>
          <w:szCs w:val="24"/>
          <w:lang w:val="en-US"/>
        </w:rPr>
        <w:t>for</w:t>
      </w:r>
      <w:r w:rsidR="004C07B9" w:rsidRPr="00237276">
        <w:rPr>
          <w:rFonts w:ascii="Book Antiqua" w:hAnsi="Book Antiqua"/>
          <w:color w:val="000000" w:themeColor="text1"/>
          <w:sz w:val="24"/>
          <w:szCs w:val="24"/>
          <w:lang w:val="en-US"/>
        </w:rPr>
        <w:t xml:space="preserve"> </w:t>
      </w:r>
      <w:r w:rsidR="0077424F" w:rsidRPr="00237276">
        <w:rPr>
          <w:rFonts w:ascii="Book Antiqua" w:hAnsi="Book Antiqua"/>
          <w:color w:val="000000" w:themeColor="text1"/>
          <w:sz w:val="24"/>
          <w:szCs w:val="24"/>
          <w:lang w:val="en-US"/>
        </w:rPr>
        <w:t xml:space="preserve">the </w:t>
      </w:r>
      <w:r w:rsidR="004C07B9" w:rsidRPr="00237276">
        <w:rPr>
          <w:rFonts w:ascii="Book Antiqua" w:hAnsi="Book Antiqua"/>
          <w:color w:val="000000" w:themeColor="text1"/>
          <w:sz w:val="24"/>
          <w:szCs w:val="24"/>
          <w:lang w:val="en-US"/>
        </w:rPr>
        <w:t xml:space="preserve">pluripotency of </w:t>
      </w:r>
      <w:proofErr w:type="spellStart"/>
      <w:r w:rsidR="004C07B9" w:rsidRPr="00237276">
        <w:rPr>
          <w:rFonts w:ascii="Book Antiqua" w:hAnsi="Book Antiqua"/>
          <w:color w:val="000000" w:themeColor="text1"/>
          <w:sz w:val="24"/>
          <w:szCs w:val="24"/>
          <w:lang w:val="en-US"/>
        </w:rPr>
        <w:t>hPSCs</w:t>
      </w:r>
      <w:proofErr w:type="spellEnd"/>
      <w:r w:rsidR="004C07B9" w:rsidRPr="00237276">
        <w:rPr>
          <w:rFonts w:ascii="Book Antiqua" w:hAnsi="Book Antiqua"/>
          <w:color w:val="000000" w:themeColor="text1"/>
          <w:sz w:val="24"/>
          <w:szCs w:val="24"/>
          <w:lang w:val="en-US"/>
        </w:rPr>
        <w:t xml:space="preserve"> are </w:t>
      </w:r>
      <w:r w:rsidR="0077424F" w:rsidRPr="00237276">
        <w:rPr>
          <w:rFonts w:ascii="Book Antiqua" w:hAnsi="Book Antiqua"/>
          <w:color w:val="000000" w:themeColor="text1"/>
          <w:sz w:val="24"/>
          <w:szCs w:val="24"/>
          <w:lang w:val="en-US"/>
        </w:rPr>
        <w:t>closely related to those</w:t>
      </w:r>
      <w:r w:rsidR="004C07B9" w:rsidRPr="00237276">
        <w:rPr>
          <w:rFonts w:ascii="Book Antiqua" w:hAnsi="Book Antiqua"/>
          <w:color w:val="000000" w:themeColor="text1"/>
          <w:sz w:val="24"/>
          <w:szCs w:val="24"/>
          <w:lang w:val="en-US"/>
        </w:rPr>
        <w:t xml:space="preserve"> implicated in </w:t>
      </w:r>
      <w:proofErr w:type="gramStart"/>
      <w:r w:rsidR="004C07B9" w:rsidRPr="00237276">
        <w:rPr>
          <w:rFonts w:ascii="Book Antiqua" w:hAnsi="Book Antiqua"/>
          <w:color w:val="000000" w:themeColor="text1"/>
          <w:sz w:val="24"/>
          <w:szCs w:val="24"/>
          <w:lang w:val="en-US"/>
        </w:rPr>
        <w:t>oncogenesis</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98</w:t>
      </w:r>
      <w:r w:rsidR="00FB52AC" w:rsidRPr="00237276">
        <w:rPr>
          <w:rFonts w:ascii="Book Antiqua" w:hAnsi="Book Antiqua" w:cs="Times New Roman"/>
          <w:color w:val="000000" w:themeColor="text1"/>
          <w:sz w:val="24"/>
          <w:szCs w:val="24"/>
          <w:vertAlign w:val="superscript"/>
          <w:lang w:val="en-US"/>
        </w:rPr>
        <w:t>]</w:t>
      </w:r>
      <w:r w:rsidR="0077424F"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 xml:space="preserve"> and </w:t>
      </w:r>
      <w:r w:rsidR="0077424F" w:rsidRPr="00237276">
        <w:rPr>
          <w:rFonts w:ascii="Book Antiqua" w:hAnsi="Book Antiqua"/>
          <w:color w:val="000000" w:themeColor="text1"/>
          <w:sz w:val="24"/>
          <w:szCs w:val="24"/>
          <w:lang w:val="en-US"/>
        </w:rPr>
        <w:t xml:space="preserve">the </w:t>
      </w:r>
      <w:r w:rsidRPr="00237276">
        <w:rPr>
          <w:rFonts w:ascii="Book Antiqua" w:hAnsi="Book Antiqua"/>
          <w:color w:val="000000" w:themeColor="text1"/>
          <w:sz w:val="24"/>
          <w:szCs w:val="24"/>
          <w:lang w:val="en-US"/>
        </w:rPr>
        <w:t>cultur</w:t>
      </w:r>
      <w:r w:rsidR="004245C5" w:rsidRPr="00237276">
        <w:rPr>
          <w:rFonts w:ascii="Book Antiqua" w:hAnsi="Book Antiqua"/>
          <w:color w:val="000000" w:themeColor="text1"/>
          <w:sz w:val="24"/>
          <w:szCs w:val="24"/>
          <w:lang w:val="en-US"/>
        </w:rPr>
        <w:t>e</w:t>
      </w:r>
      <w:r w:rsidRPr="00237276">
        <w:rPr>
          <w:rFonts w:ascii="Book Antiqua" w:hAnsi="Book Antiqua"/>
          <w:color w:val="000000" w:themeColor="text1"/>
          <w:sz w:val="24"/>
          <w:szCs w:val="24"/>
          <w:lang w:val="en-US"/>
        </w:rPr>
        <w:t xml:space="preserve"> of </w:t>
      </w:r>
      <w:proofErr w:type="spellStart"/>
      <w:r w:rsidR="004245C5" w:rsidRPr="00237276">
        <w:rPr>
          <w:rFonts w:ascii="Book Antiqua" w:hAnsi="Book Antiqua"/>
          <w:color w:val="000000" w:themeColor="text1"/>
          <w:sz w:val="24"/>
          <w:szCs w:val="24"/>
          <w:lang w:val="en-US"/>
        </w:rPr>
        <w:t>h</w:t>
      </w:r>
      <w:r w:rsidRPr="00237276">
        <w:rPr>
          <w:rFonts w:ascii="Book Antiqua" w:hAnsi="Book Antiqua"/>
          <w:color w:val="000000" w:themeColor="text1"/>
          <w:sz w:val="24"/>
          <w:szCs w:val="24"/>
          <w:lang w:val="en-US"/>
        </w:rPr>
        <w:t>iPSC</w:t>
      </w:r>
      <w:proofErr w:type="spellEnd"/>
      <w:r w:rsidRPr="00237276">
        <w:rPr>
          <w:rFonts w:ascii="Book Antiqua" w:hAnsi="Book Antiqua"/>
          <w:color w:val="000000" w:themeColor="text1"/>
          <w:sz w:val="24"/>
          <w:szCs w:val="24"/>
          <w:lang w:val="en-US"/>
        </w:rPr>
        <w:t xml:space="preserve"> could be associated with </w:t>
      </w:r>
      <w:r w:rsidR="0077424F" w:rsidRPr="00237276">
        <w:rPr>
          <w:rFonts w:ascii="Book Antiqua" w:hAnsi="Book Antiqua"/>
          <w:color w:val="000000" w:themeColor="text1"/>
          <w:sz w:val="24"/>
          <w:szCs w:val="24"/>
          <w:lang w:val="en-US"/>
        </w:rPr>
        <w:t xml:space="preserve">the </w:t>
      </w:r>
      <w:r w:rsidRPr="00237276">
        <w:rPr>
          <w:rFonts w:ascii="Book Antiqua" w:hAnsi="Book Antiqua"/>
          <w:color w:val="000000" w:themeColor="text1"/>
          <w:sz w:val="24"/>
          <w:szCs w:val="24"/>
          <w:lang w:val="en-US"/>
        </w:rPr>
        <w:t xml:space="preserve">positive and negative selection of genes involved in oncogenesis or cell cycle regulation. Both pluripotency and oncogenicity are linked </w:t>
      </w:r>
      <w:r w:rsidR="0077424F" w:rsidRPr="00237276">
        <w:rPr>
          <w:rFonts w:ascii="Book Antiqua" w:hAnsi="Book Antiqua"/>
          <w:color w:val="000000" w:themeColor="text1"/>
          <w:sz w:val="24"/>
          <w:szCs w:val="24"/>
          <w:lang w:val="en-US"/>
        </w:rPr>
        <w:t xml:space="preserve">to </w:t>
      </w:r>
      <w:r w:rsidRPr="00237276">
        <w:rPr>
          <w:rFonts w:ascii="Book Antiqua" w:hAnsi="Book Antiqua"/>
          <w:color w:val="000000" w:themeColor="text1"/>
          <w:sz w:val="24"/>
          <w:szCs w:val="24"/>
          <w:lang w:val="en-US"/>
        </w:rPr>
        <w:t>high proliferation capacity, self-renewal and</w:t>
      </w:r>
      <w:r w:rsidR="004E4AD1" w:rsidRPr="00237276">
        <w:rPr>
          <w:rFonts w:ascii="Book Antiqua" w:hAnsi="Book Antiqua"/>
          <w:color w:val="000000" w:themeColor="text1"/>
          <w:sz w:val="24"/>
          <w:szCs w:val="24"/>
          <w:lang w:val="en-US"/>
        </w:rPr>
        <w:t xml:space="preserve"> in some cases</w:t>
      </w:r>
      <w:r w:rsidRPr="00237276">
        <w:rPr>
          <w:rFonts w:ascii="Book Antiqua" w:hAnsi="Book Antiqua"/>
          <w:color w:val="000000" w:themeColor="text1"/>
          <w:sz w:val="24"/>
          <w:szCs w:val="24"/>
          <w:lang w:val="en-US"/>
        </w:rPr>
        <w:t xml:space="preserve"> differentiation capacity. Key factors involved in the pluripotent network have been shown to </w:t>
      </w:r>
      <w:r w:rsidR="0077424F" w:rsidRPr="00237276">
        <w:rPr>
          <w:rFonts w:ascii="Book Antiqua" w:hAnsi="Book Antiqua"/>
          <w:color w:val="000000" w:themeColor="text1"/>
          <w:sz w:val="24"/>
          <w:szCs w:val="24"/>
          <w:lang w:val="en-US"/>
        </w:rPr>
        <w:t>be involved</w:t>
      </w:r>
      <w:r w:rsidRPr="00237276">
        <w:rPr>
          <w:rFonts w:ascii="Book Antiqua" w:hAnsi="Book Antiqua"/>
          <w:color w:val="000000" w:themeColor="text1"/>
          <w:sz w:val="24"/>
          <w:szCs w:val="24"/>
          <w:lang w:val="en-US"/>
        </w:rPr>
        <w:t xml:space="preserve"> in </w:t>
      </w:r>
      <w:r w:rsidR="0077424F" w:rsidRPr="00237276">
        <w:rPr>
          <w:rFonts w:ascii="Book Antiqua" w:hAnsi="Book Antiqua"/>
          <w:color w:val="000000" w:themeColor="text1"/>
          <w:sz w:val="24"/>
          <w:szCs w:val="24"/>
          <w:lang w:val="en-US"/>
        </w:rPr>
        <w:t xml:space="preserve">the </w:t>
      </w:r>
      <w:r w:rsidRPr="00237276">
        <w:rPr>
          <w:rFonts w:ascii="Book Antiqua" w:hAnsi="Book Antiqua"/>
          <w:color w:val="000000" w:themeColor="text1"/>
          <w:sz w:val="24"/>
          <w:szCs w:val="24"/>
          <w:lang w:val="en-US"/>
        </w:rPr>
        <w:lastRenderedPageBreak/>
        <w:t xml:space="preserve">oncogenic processes. For example, </w:t>
      </w:r>
      <w:r w:rsidR="0077424F" w:rsidRPr="00237276">
        <w:rPr>
          <w:rFonts w:ascii="Book Antiqua" w:hAnsi="Book Antiqua"/>
          <w:color w:val="000000" w:themeColor="text1"/>
          <w:sz w:val="24"/>
          <w:szCs w:val="24"/>
          <w:lang w:val="en-US"/>
        </w:rPr>
        <w:t xml:space="preserve">the </w:t>
      </w:r>
      <w:r w:rsidR="00EB1169" w:rsidRPr="00237276">
        <w:rPr>
          <w:rFonts w:ascii="Book Antiqua" w:hAnsi="Book Antiqua"/>
          <w:color w:val="000000" w:themeColor="text1"/>
          <w:sz w:val="24"/>
          <w:szCs w:val="24"/>
          <w:lang w:val="en-US"/>
        </w:rPr>
        <w:t xml:space="preserve">transcription factor </w:t>
      </w:r>
      <w:r w:rsidRPr="00237276">
        <w:rPr>
          <w:rFonts w:ascii="Book Antiqua" w:hAnsi="Book Antiqua"/>
          <w:color w:val="000000" w:themeColor="text1"/>
          <w:sz w:val="24"/>
          <w:szCs w:val="24"/>
          <w:lang w:val="en-US"/>
        </w:rPr>
        <w:t>NANOG plays a major role in</w:t>
      </w:r>
      <w:r w:rsidR="0077424F" w:rsidRPr="00237276">
        <w:rPr>
          <w:rFonts w:ascii="Book Antiqua" w:hAnsi="Book Antiqua"/>
          <w:color w:val="000000" w:themeColor="text1"/>
          <w:sz w:val="24"/>
          <w:szCs w:val="24"/>
          <w:lang w:val="en-US"/>
        </w:rPr>
        <w:t xml:space="preserve"> the</w:t>
      </w:r>
      <w:r w:rsidRPr="00237276">
        <w:rPr>
          <w:rFonts w:ascii="Book Antiqua" w:hAnsi="Book Antiqua"/>
          <w:color w:val="000000" w:themeColor="text1"/>
          <w:sz w:val="24"/>
          <w:szCs w:val="24"/>
          <w:lang w:val="en-US"/>
        </w:rPr>
        <w:t xml:space="preserve"> </w:t>
      </w:r>
      <w:r w:rsidR="0077424F" w:rsidRPr="00237276">
        <w:rPr>
          <w:rFonts w:ascii="Book Antiqua" w:hAnsi="Book Antiqua"/>
          <w:color w:val="000000" w:themeColor="text1"/>
          <w:sz w:val="24"/>
          <w:szCs w:val="24"/>
          <w:lang w:val="en-US"/>
        </w:rPr>
        <w:t>self-renewal</w:t>
      </w:r>
      <w:r w:rsidRPr="00237276">
        <w:rPr>
          <w:rFonts w:ascii="Book Antiqua" w:hAnsi="Book Antiqua"/>
          <w:color w:val="000000" w:themeColor="text1"/>
          <w:sz w:val="24"/>
          <w:szCs w:val="24"/>
          <w:lang w:val="en-US"/>
        </w:rPr>
        <w:t xml:space="preserve"> of CD24+ cancer stem cells in hepatocellular </w:t>
      </w:r>
      <w:proofErr w:type="gramStart"/>
      <w:r w:rsidRPr="00237276">
        <w:rPr>
          <w:rFonts w:ascii="Book Antiqua" w:hAnsi="Book Antiqua"/>
          <w:color w:val="000000" w:themeColor="text1"/>
          <w:sz w:val="24"/>
          <w:szCs w:val="24"/>
          <w:lang w:val="en-US"/>
        </w:rPr>
        <w:t>carcinomas</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99</w:t>
      </w:r>
      <w:r w:rsidR="00FB52AC"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and SOX2 </w:t>
      </w:r>
      <w:r w:rsidR="0077424F" w:rsidRPr="00237276">
        <w:rPr>
          <w:rFonts w:ascii="Book Antiqua" w:hAnsi="Book Antiqua"/>
          <w:color w:val="000000" w:themeColor="text1"/>
          <w:sz w:val="24"/>
          <w:szCs w:val="24"/>
          <w:lang w:val="en-US"/>
        </w:rPr>
        <w:t>promotes the</w:t>
      </w:r>
      <w:r w:rsidRPr="00237276">
        <w:rPr>
          <w:rFonts w:ascii="Book Antiqua" w:hAnsi="Book Antiqua"/>
          <w:color w:val="000000" w:themeColor="text1"/>
          <w:sz w:val="24"/>
          <w:szCs w:val="24"/>
          <w:lang w:val="en-US"/>
        </w:rPr>
        <w:t xml:space="preserve"> survival of cancer</w:t>
      </w:r>
      <w:r w:rsidR="009F47A3"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stem cell</w:t>
      </w:r>
      <w:r w:rsidR="0077424F" w:rsidRPr="00237276">
        <w:rPr>
          <w:rFonts w:ascii="Book Antiqua" w:hAnsi="Book Antiqua"/>
          <w:color w:val="000000" w:themeColor="text1"/>
          <w:sz w:val="24"/>
          <w:szCs w:val="24"/>
          <w:lang w:val="en-US"/>
        </w:rPr>
        <w:t>s</w:t>
      </w:r>
      <w:r w:rsidRPr="00237276">
        <w:rPr>
          <w:rFonts w:ascii="Book Antiqua" w:hAnsi="Book Antiqua"/>
          <w:color w:val="000000" w:themeColor="text1"/>
          <w:sz w:val="24"/>
          <w:szCs w:val="24"/>
          <w:lang w:val="en-US"/>
        </w:rPr>
        <w:t xml:space="preserve"> in numerous </w:t>
      </w:r>
      <w:r w:rsidR="009C3A00" w:rsidRPr="00237276">
        <w:rPr>
          <w:rFonts w:ascii="Book Antiqua" w:hAnsi="Book Antiqua"/>
          <w:color w:val="000000" w:themeColor="text1"/>
          <w:sz w:val="24"/>
          <w:szCs w:val="24"/>
          <w:lang w:val="en-US"/>
        </w:rPr>
        <w:t>malignant tumors</w:t>
      </w:r>
      <w:r w:rsidRPr="00237276">
        <w:rPr>
          <w:rFonts w:ascii="Book Antiqua" w:hAnsi="Book Antiqua"/>
          <w:color w:val="000000" w:themeColor="text1"/>
          <w:sz w:val="24"/>
          <w:szCs w:val="24"/>
          <w:lang w:val="en-US"/>
        </w:rPr>
        <w:t xml:space="preserve"> including lung and </w:t>
      </w:r>
      <w:r w:rsidR="00EB1169" w:rsidRPr="00237276">
        <w:rPr>
          <w:rFonts w:ascii="Book Antiqua" w:hAnsi="Book Antiqua"/>
          <w:color w:val="000000" w:themeColor="text1"/>
          <w:sz w:val="24"/>
          <w:szCs w:val="24"/>
          <w:lang w:val="en-US"/>
        </w:rPr>
        <w:t>esophagus cancers</w:t>
      </w:r>
      <w:r w:rsidR="00FB52AC" w:rsidRPr="00237276">
        <w:rPr>
          <w:rFonts w:ascii="Book Antiqua" w:hAnsi="Book Antiqua" w:cs="Times New Roman"/>
          <w:color w:val="000000" w:themeColor="text1"/>
          <w:sz w:val="24"/>
          <w:szCs w:val="24"/>
          <w:vertAlign w:val="superscript"/>
          <w:lang w:val="en-US"/>
        </w:rPr>
        <w:t>[</w:t>
      </w:r>
      <w:r w:rsidR="00E40DB7" w:rsidRPr="00237276">
        <w:rPr>
          <w:rFonts w:ascii="Book Antiqua" w:hAnsi="Book Antiqua" w:cs="Times New Roman"/>
          <w:color w:val="000000" w:themeColor="text1"/>
          <w:sz w:val="24"/>
          <w:szCs w:val="24"/>
          <w:vertAlign w:val="superscript"/>
          <w:lang w:val="en-US"/>
        </w:rPr>
        <w:t>100</w:t>
      </w:r>
      <w:r w:rsidR="00FB52AC" w:rsidRPr="00237276">
        <w:rPr>
          <w:rFonts w:ascii="Book Antiqua" w:hAnsi="Book Antiqua" w:cs="Times New Roman"/>
          <w:color w:val="000000" w:themeColor="text1"/>
          <w:sz w:val="24"/>
          <w:szCs w:val="24"/>
          <w:vertAlign w:val="superscript"/>
          <w:lang w:val="en-US"/>
        </w:rPr>
        <w:t>]</w:t>
      </w:r>
      <w:r w:rsidR="00EB1169" w:rsidRPr="00237276">
        <w:rPr>
          <w:rFonts w:ascii="Book Antiqua" w:hAnsi="Book Antiqua"/>
          <w:color w:val="000000" w:themeColor="text1"/>
          <w:sz w:val="24"/>
          <w:szCs w:val="24"/>
          <w:lang w:val="en-US"/>
        </w:rPr>
        <w:t xml:space="preserve">. The use of integrative vectors for reprogramming is particularly dangerous in this context. One study showed that </w:t>
      </w:r>
      <w:proofErr w:type="spellStart"/>
      <w:r w:rsidR="00EB1169" w:rsidRPr="00237276">
        <w:rPr>
          <w:rFonts w:ascii="Book Antiqua" w:hAnsi="Book Antiqua"/>
          <w:color w:val="000000" w:themeColor="text1"/>
          <w:sz w:val="24"/>
          <w:szCs w:val="24"/>
          <w:lang w:val="en-US"/>
        </w:rPr>
        <w:t>cMyc</w:t>
      </w:r>
      <w:proofErr w:type="spellEnd"/>
      <w:r w:rsidR="00EB1169" w:rsidRPr="00237276">
        <w:rPr>
          <w:rFonts w:ascii="Book Antiqua" w:hAnsi="Book Antiqua"/>
          <w:color w:val="000000" w:themeColor="text1"/>
          <w:sz w:val="24"/>
          <w:szCs w:val="24"/>
          <w:lang w:val="en-US"/>
        </w:rPr>
        <w:t xml:space="preserve"> reactivation after reprogramming lead to the generation of tumors in chimeric </w:t>
      </w:r>
      <w:proofErr w:type="gramStart"/>
      <w:r w:rsidR="00EB1169" w:rsidRPr="00237276">
        <w:rPr>
          <w:rFonts w:ascii="Book Antiqua" w:hAnsi="Book Antiqua"/>
          <w:color w:val="000000" w:themeColor="text1"/>
          <w:sz w:val="24"/>
          <w:szCs w:val="24"/>
          <w:lang w:val="en-US"/>
        </w:rPr>
        <w:t>mice</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101</w:t>
      </w:r>
      <w:r w:rsidR="00FB52AC" w:rsidRPr="00237276">
        <w:rPr>
          <w:rFonts w:ascii="Book Antiqua" w:hAnsi="Book Antiqua" w:cs="Times New Roman"/>
          <w:color w:val="000000" w:themeColor="text1"/>
          <w:sz w:val="24"/>
          <w:szCs w:val="24"/>
          <w:vertAlign w:val="superscript"/>
          <w:lang w:val="en-US"/>
        </w:rPr>
        <w:t>]</w:t>
      </w:r>
      <w:r w:rsidR="004C07B9" w:rsidRPr="00237276">
        <w:rPr>
          <w:rFonts w:ascii="Book Antiqua" w:hAnsi="Book Antiqua"/>
          <w:color w:val="000000" w:themeColor="text1"/>
          <w:sz w:val="24"/>
          <w:szCs w:val="24"/>
          <w:lang w:val="en-US"/>
        </w:rPr>
        <w:t xml:space="preserve">. </w:t>
      </w:r>
      <w:r w:rsidR="00567323" w:rsidRPr="00237276">
        <w:rPr>
          <w:rFonts w:ascii="Book Antiqua" w:hAnsi="Book Antiqua"/>
          <w:color w:val="000000" w:themeColor="text1"/>
          <w:sz w:val="24"/>
          <w:szCs w:val="24"/>
          <w:lang w:val="en-US"/>
        </w:rPr>
        <w:t>Besides, a</w:t>
      </w:r>
      <w:r w:rsidR="004C07B9" w:rsidRPr="00237276">
        <w:rPr>
          <w:rFonts w:ascii="Book Antiqua" w:hAnsi="Book Antiqua"/>
          <w:color w:val="000000" w:themeColor="text1"/>
          <w:sz w:val="24"/>
          <w:szCs w:val="24"/>
          <w:lang w:val="en-US"/>
        </w:rPr>
        <w:t xml:space="preserve"> study </w:t>
      </w:r>
      <w:r w:rsidR="002D388A" w:rsidRPr="00237276">
        <w:rPr>
          <w:rFonts w:ascii="Book Antiqua" w:hAnsi="Book Antiqua"/>
          <w:color w:val="000000" w:themeColor="text1"/>
          <w:sz w:val="24"/>
          <w:szCs w:val="24"/>
          <w:lang w:val="en-US"/>
        </w:rPr>
        <w:t>described</w:t>
      </w:r>
      <w:r w:rsidR="005C0E68" w:rsidRPr="00237276">
        <w:rPr>
          <w:rFonts w:ascii="Book Antiqua" w:hAnsi="Book Antiqua"/>
          <w:color w:val="000000" w:themeColor="text1"/>
          <w:sz w:val="24"/>
          <w:szCs w:val="24"/>
          <w:lang w:val="en-US"/>
        </w:rPr>
        <w:t xml:space="preserve"> a</w:t>
      </w:r>
      <w:r w:rsidR="00EB1169" w:rsidRPr="00237276">
        <w:rPr>
          <w:rFonts w:ascii="Book Antiqua" w:hAnsi="Book Antiqua"/>
          <w:color w:val="000000" w:themeColor="text1"/>
          <w:sz w:val="24"/>
          <w:szCs w:val="24"/>
          <w:lang w:val="en-US"/>
        </w:rPr>
        <w:t xml:space="preserve"> long term (47 d) follow-up after </w:t>
      </w:r>
      <w:r w:rsidR="005C0E68" w:rsidRPr="00237276">
        <w:rPr>
          <w:rFonts w:ascii="Book Antiqua" w:hAnsi="Book Antiqua"/>
          <w:color w:val="000000" w:themeColor="text1"/>
          <w:sz w:val="24"/>
          <w:szCs w:val="24"/>
          <w:lang w:val="en-US"/>
        </w:rPr>
        <w:t xml:space="preserve">the </w:t>
      </w:r>
      <w:r w:rsidR="00EB1169" w:rsidRPr="00237276">
        <w:rPr>
          <w:rFonts w:ascii="Book Antiqua" w:hAnsi="Book Antiqua"/>
          <w:color w:val="000000" w:themeColor="text1"/>
          <w:sz w:val="24"/>
          <w:szCs w:val="24"/>
          <w:lang w:val="en-US"/>
        </w:rPr>
        <w:t xml:space="preserve">transplantation of </w:t>
      </w:r>
      <w:proofErr w:type="spellStart"/>
      <w:r w:rsidR="00EB1169" w:rsidRPr="00237276">
        <w:rPr>
          <w:rFonts w:ascii="Book Antiqua" w:hAnsi="Book Antiqua"/>
          <w:color w:val="000000" w:themeColor="text1"/>
          <w:sz w:val="24"/>
          <w:szCs w:val="24"/>
          <w:lang w:val="en-US"/>
        </w:rPr>
        <w:t>hiPSC</w:t>
      </w:r>
      <w:proofErr w:type="spellEnd"/>
      <w:r w:rsidR="00EB1169" w:rsidRPr="00237276">
        <w:rPr>
          <w:rFonts w:ascii="Book Antiqua" w:hAnsi="Book Antiqua"/>
          <w:color w:val="000000" w:themeColor="text1"/>
          <w:sz w:val="24"/>
          <w:szCs w:val="24"/>
          <w:lang w:val="en-US"/>
        </w:rPr>
        <w:t xml:space="preserve">-derived </w:t>
      </w:r>
      <w:proofErr w:type="spellStart"/>
      <w:r w:rsidR="00EB1169" w:rsidRPr="00237276">
        <w:rPr>
          <w:rFonts w:ascii="Book Antiqua" w:hAnsi="Book Antiqua"/>
          <w:color w:val="000000" w:themeColor="text1"/>
          <w:sz w:val="24"/>
          <w:szCs w:val="24"/>
          <w:lang w:val="en-US"/>
        </w:rPr>
        <w:t>neurospheres</w:t>
      </w:r>
      <w:proofErr w:type="spellEnd"/>
      <w:r w:rsidR="00EB1169" w:rsidRPr="00237276">
        <w:rPr>
          <w:rFonts w:ascii="Book Antiqua" w:hAnsi="Book Antiqua"/>
          <w:color w:val="000000" w:themeColor="text1"/>
          <w:sz w:val="24"/>
          <w:szCs w:val="24"/>
          <w:lang w:val="en-US"/>
        </w:rPr>
        <w:t xml:space="preserve"> in a spinal cord injury mouse model. The authors described the occurrence of tumors linked with the reactivation of the Oct3/4 transgene associated with epithelial to mesenchymal transition based on transcriptomic </w:t>
      </w:r>
      <w:proofErr w:type="gramStart"/>
      <w:r w:rsidR="00EB1169" w:rsidRPr="00237276">
        <w:rPr>
          <w:rFonts w:ascii="Book Antiqua" w:hAnsi="Book Antiqua"/>
          <w:color w:val="000000" w:themeColor="text1"/>
          <w:sz w:val="24"/>
          <w:szCs w:val="24"/>
          <w:lang w:val="en-US"/>
        </w:rPr>
        <w:t>analysis</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102</w:t>
      </w:r>
      <w:r w:rsidR="00FB52AC" w:rsidRPr="00237276">
        <w:rPr>
          <w:rFonts w:ascii="Book Antiqua" w:hAnsi="Book Antiqua" w:cs="Times New Roman"/>
          <w:color w:val="000000" w:themeColor="text1"/>
          <w:sz w:val="24"/>
          <w:szCs w:val="24"/>
          <w:vertAlign w:val="superscript"/>
          <w:lang w:val="en-US"/>
        </w:rPr>
        <w:t>]</w:t>
      </w:r>
      <w:r w:rsidR="00EB1169" w:rsidRPr="00237276">
        <w:rPr>
          <w:rFonts w:ascii="Book Antiqua" w:hAnsi="Book Antiqua"/>
          <w:color w:val="000000" w:themeColor="text1"/>
          <w:sz w:val="24"/>
          <w:szCs w:val="24"/>
          <w:lang w:val="en-US"/>
        </w:rPr>
        <w:t>. An</w:t>
      </w:r>
      <w:r w:rsidR="002D388A" w:rsidRPr="00237276">
        <w:rPr>
          <w:rFonts w:ascii="Book Antiqua" w:hAnsi="Book Antiqua"/>
          <w:color w:val="000000" w:themeColor="text1"/>
          <w:sz w:val="24"/>
          <w:szCs w:val="24"/>
          <w:lang w:val="en-US"/>
        </w:rPr>
        <w:t>other</w:t>
      </w:r>
      <w:r w:rsidR="00EB1169" w:rsidRPr="00237276">
        <w:rPr>
          <w:rFonts w:ascii="Book Antiqua" w:hAnsi="Book Antiqua"/>
          <w:color w:val="000000" w:themeColor="text1"/>
          <w:sz w:val="24"/>
          <w:szCs w:val="24"/>
          <w:lang w:val="en-US"/>
        </w:rPr>
        <w:t xml:space="preserve"> article highlight</w:t>
      </w:r>
      <w:r w:rsidR="005C0E68" w:rsidRPr="00237276">
        <w:rPr>
          <w:rFonts w:ascii="Book Antiqua" w:hAnsi="Book Antiqua"/>
          <w:color w:val="000000" w:themeColor="text1"/>
          <w:sz w:val="24"/>
          <w:szCs w:val="24"/>
          <w:lang w:val="en-US"/>
        </w:rPr>
        <w:t>s</w:t>
      </w:r>
      <w:r w:rsidR="00EB1169" w:rsidRPr="00237276">
        <w:rPr>
          <w:rFonts w:ascii="Book Antiqua" w:hAnsi="Book Antiqua"/>
          <w:color w:val="000000" w:themeColor="text1"/>
          <w:sz w:val="24"/>
          <w:szCs w:val="24"/>
          <w:lang w:val="en-US"/>
        </w:rPr>
        <w:t xml:space="preserve"> the direct and indirect interactions </w:t>
      </w:r>
      <w:r w:rsidR="005C0E68" w:rsidRPr="00237276">
        <w:rPr>
          <w:rFonts w:ascii="Book Antiqua" w:hAnsi="Book Antiqua"/>
          <w:color w:val="000000" w:themeColor="text1"/>
          <w:sz w:val="24"/>
          <w:szCs w:val="24"/>
          <w:lang w:val="en-US"/>
        </w:rPr>
        <w:t xml:space="preserve">that exist </w:t>
      </w:r>
      <w:r w:rsidR="00EB1169" w:rsidRPr="00237276">
        <w:rPr>
          <w:rFonts w:ascii="Book Antiqua" w:hAnsi="Book Antiqua"/>
          <w:color w:val="000000" w:themeColor="text1"/>
          <w:sz w:val="24"/>
          <w:szCs w:val="24"/>
          <w:lang w:val="en-US"/>
        </w:rPr>
        <w:t>between genomic integrity and pluripotency networks in human PSCs using t</w:t>
      </w:r>
      <w:r w:rsidRPr="00237276">
        <w:rPr>
          <w:rFonts w:ascii="Book Antiqua" w:hAnsi="Book Antiqua"/>
          <w:color w:val="000000" w:themeColor="text1"/>
          <w:sz w:val="24"/>
          <w:szCs w:val="24"/>
          <w:lang w:val="en-US"/>
        </w:rPr>
        <w:t xml:space="preserve">ranscriptomic and </w:t>
      </w:r>
      <w:proofErr w:type="spellStart"/>
      <w:r w:rsidRPr="00237276">
        <w:rPr>
          <w:rFonts w:ascii="Book Antiqua" w:hAnsi="Book Antiqua"/>
          <w:color w:val="000000" w:themeColor="text1"/>
          <w:sz w:val="24"/>
          <w:szCs w:val="24"/>
          <w:lang w:val="en-US"/>
        </w:rPr>
        <w:t>cistromic</w:t>
      </w:r>
      <w:proofErr w:type="spellEnd"/>
      <w:r w:rsidR="00EB1169" w:rsidRPr="00237276">
        <w:rPr>
          <w:rFonts w:ascii="Book Antiqua" w:hAnsi="Book Antiqua"/>
          <w:color w:val="000000" w:themeColor="text1"/>
          <w:sz w:val="24"/>
          <w:szCs w:val="24"/>
          <w:lang w:val="en-US"/>
        </w:rPr>
        <w:t xml:space="preserve"> </w:t>
      </w:r>
      <w:proofErr w:type="gramStart"/>
      <w:r w:rsidR="00EB1169" w:rsidRPr="00237276">
        <w:rPr>
          <w:rFonts w:ascii="Book Antiqua" w:hAnsi="Book Antiqua"/>
          <w:color w:val="000000" w:themeColor="text1"/>
          <w:sz w:val="24"/>
          <w:szCs w:val="24"/>
          <w:lang w:val="en-US"/>
        </w:rPr>
        <w:t>analyses</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103</w:t>
      </w:r>
      <w:r w:rsidR="00FB52AC" w:rsidRPr="00237276">
        <w:rPr>
          <w:rFonts w:ascii="Book Antiqua" w:hAnsi="Book Antiqua" w:cs="Times New Roman"/>
          <w:color w:val="000000" w:themeColor="text1"/>
          <w:sz w:val="24"/>
          <w:szCs w:val="24"/>
          <w:vertAlign w:val="superscript"/>
          <w:lang w:val="en-US"/>
        </w:rPr>
        <w:t>]</w:t>
      </w:r>
      <w:r w:rsidR="00EB1169" w:rsidRPr="00237276">
        <w:rPr>
          <w:rFonts w:ascii="Book Antiqua" w:hAnsi="Book Antiqua"/>
          <w:color w:val="000000" w:themeColor="text1"/>
          <w:sz w:val="24"/>
          <w:szCs w:val="24"/>
          <w:lang w:val="en-US"/>
        </w:rPr>
        <w:t xml:space="preserve">. </w:t>
      </w:r>
      <w:r w:rsidR="00E5209A" w:rsidRPr="00237276">
        <w:rPr>
          <w:rStyle w:val="tlid-translation"/>
          <w:rFonts w:ascii="Book Antiqua" w:hAnsi="Book Antiqua"/>
          <w:color w:val="000000" w:themeColor="text1"/>
          <w:sz w:val="24"/>
          <w:szCs w:val="24"/>
          <w:lang w:val="en-US"/>
        </w:rPr>
        <w:t>T</w:t>
      </w:r>
      <w:r w:rsidR="00F852A3" w:rsidRPr="00237276">
        <w:rPr>
          <w:rStyle w:val="tlid-translation"/>
          <w:rFonts w:ascii="Book Antiqua" w:hAnsi="Book Antiqua"/>
          <w:color w:val="000000" w:themeColor="text1"/>
          <w:sz w:val="24"/>
          <w:szCs w:val="24"/>
          <w:lang w:val="en-US"/>
        </w:rPr>
        <w:t>umorigenicity</w:t>
      </w:r>
      <w:r w:rsidR="00EB1169" w:rsidRPr="00237276">
        <w:rPr>
          <w:rFonts w:ascii="Book Antiqua" w:hAnsi="Book Antiqua"/>
          <w:color w:val="000000" w:themeColor="text1"/>
          <w:sz w:val="24"/>
          <w:szCs w:val="24"/>
          <w:lang w:val="en-US"/>
        </w:rPr>
        <w:t xml:space="preserve"> is an </w:t>
      </w:r>
      <w:r w:rsidR="005C0E68" w:rsidRPr="00237276">
        <w:rPr>
          <w:rFonts w:ascii="Book Antiqua" w:hAnsi="Book Antiqua"/>
          <w:color w:val="000000" w:themeColor="text1"/>
          <w:sz w:val="24"/>
          <w:szCs w:val="24"/>
          <w:lang w:val="en-US"/>
        </w:rPr>
        <w:t xml:space="preserve">intrinsic </w:t>
      </w:r>
      <w:r w:rsidR="00EB1169" w:rsidRPr="00237276">
        <w:rPr>
          <w:rFonts w:ascii="Book Antiqua" w:hAnsi="Book Antiqua"/>
          <w:color w:val="000000" w:themeColor="text1"/>
          <w:sz w:val="24"/>
          <w:szCs w:val="24"/>
          <w:lang w:val="en-US"/>
        </w:rPr>
        <w:t>property of iPSCs and the advances of reprogramming, culture an</w:t>
      </w:r>
      <w:r w:rsidR="00E67A78" w:rsidRPr="00237276">
        <w:rPr>
          <w:rFonts w:ascii="Book Antiqua" w:hAnsi="Book Antiqua"/>
          <w:color w:val="000000" w:themeColor="text1"/>
          <w:sz w:val="24"/>
          <w:szCs w:val="24"/>
          <w:lang w:val="en-US"/>
        </w:rPr>
        <w:t>d differentiation protocols may</w:t>
      </w:r>
      <w:r w:rsidR="00EB1169" w:rsidRPr="00237276">
        <w:rPr>
          <w:rFonts w:ascii="Book Antiqua" w:hAnsi="Book Antiqua"/>
          <w:color w:val="000000" w:themeColor="text1"/>
          <w:sz w:val="24"/>
          <w:szCs w:val="24"/>
          <w:lang w:val="en-US"/>
        </w:rPr>
        <w:t xml:space="preserve"> not be sufficient to suppress </w:t>
      </w:r>
      <w:r w:rsidR="005C0E68" w:rsidRPr="00237276">
        <w:rPr>
          <w:rFonts w:ascii="Book Antiqua" w:hAnsi="Book Antiqua"/>
          <w:color w:val="000000" w:themeColor="text1"/>
          <w:sz w:val="24"/>
          <w:szCs w:val="24"/>
          <w:lang w:val="en-US"/>
        </w:rPr>
        <w:t xml:space="preserve">the </w:t>
      </w:r>
      <w:r w:rsidR="00EB1169" w:rsidRPr="00237276">
        <w:rPr>
          <w:rFonts w:ascii="Book Antiqua" w:hAnsi="Book Antiqua"/>
          <w:color w:val="000000" w:themeColor="text1"/>
          <w:sz w:val="24"/>
          <w:szCs w:val="24"/>
          <w:lang w:val="en-US"/>
        </w:rPr>
        <w:t>risk for</w:t>
      </w:r>
      <w:r w:rsidR="005C0E68" w:rsidRPr="00237276">
        <w:rPr>
          <w:rFonts w:ascii="Book Antiqua" w:hAnsi="Book Antiqua"/>
          <w:color w:val="000000" w:themeColor="text1"/>
          <w:sz w:val="24"/>
          <w:szCs w:val="24"/>
          <w:lang w:val="en-US"/>
        </w:rPr>
        <w:t xml:space="preserve"> use in</w:t>
      </w:r>
      <w:r w:rsidR="00EB1169" w:rsidRPr="00237276">
        <w:rPr>
          <w:rFonts w:ascii="Book Antiqua" w:hAnsi="Book Antiqua"/>
          <w:color w:val="000000" w:themeColor="text1"/>
          <w:sz w:val="24"/>
          <w:szCs w:val="24"/>
          <w:lang w:val="en-US"/>
        </w:rPr>
        <w:t xml:space="preserve"> clinical applications. </w:t>
      </w:r>
      <w:r w:rsidR="005C0E68" w:rsidRPr="00237276">
        <w:rPr>
          <w:rFonts w:ascii="Book Antiqua" w:hAnsi="Book Antiqua"/>
          <w:color w:val="000000" w:themeColor="text1"/>
          <w:sz w:val="24"/>
          <w:szCs w:val="24"/>
          <w:lang w:val="en-US"/>
        </w:rPr>
        <w:t>With this regard</w:t>
      </w:r>
      <w:r w:rsidR="00E67A78" w:rsidRPr="00237276">
        <w:rPr>
          <w:rFonts w:ascii="Book Antiqua" w:hAnsi="Book Antiqua"/>
          <w:color w:val="000000" w:themeColor="text1"/>
          <w:sz w:val="24"/>
          <w:szCs w:val="24"/>
          <w:lang w:val="en-US"/>
        </w:rPr>
        <w:t>, sorting-based strategies have been develop</w:t>
      </w:r>
      <w:r w:rsidR="005C0E68" w:rsidRPr="00237276">
        <w:rPr>
          <w:rFonts w:ascii="Book Antiqua" w:hAnsi="Book Antiqua"/>
          <w:color w:val="000000" w:themeColor="text1"/>
          <w:sz w:val="24"/>
          <w:szCs w:val="24"/>
          <w:lang w:val="en-US"/>
        </w:rPr>
        <w:t>ed</w:t>
      </w:r>
      <w:r w:rsidR="00E67A78" w:rsidRPr="00237276">
        <w:rPr>
          <w:rFonts w:ascii="Book Antiqua" w:hAnsi="Book Antiqua"/>
          <w:color w:val="000000" w:themeColor="text1"/>
          <w:sz w:val="24"/>
          <w:szCs w:val="24"/>
          <w:lang w:val="en-US"/>
        </w:rPr>
        <w:t xml:space="preserve"> to purify the cell population</w:t>
      </w:r>
      <w:r w:rsidR="005C0E68" w:rsidRPr="00237276">
        <w:rPr>
          <w:rFonts w:ascii="Book Antiqua" w:hAnsi="Book Antiqua"/>
          <w:color w:val="000000" w:themeColor="text1"/>
          <w:sz w:val="24"/>
          <w:szCs w:val="24"/>
          <w:lang w:val="en-US"/>
        </w:rPr>
        <w:t>s</w:t>
      </w:r>
      <w:r w:rsidR="00E67A78" w:rsidRPr="00237276">
        <w:rPr>
          <w:rFonts w:ascii="Book Antiqua" w:hAnsi="Book Antiqua"/>
          <w:color w:val="000000" w:themeColor="text1"/>
          <w:sz w:val="24"/>
          <w:szCs w:val="24"/>
          <w:lang w:val="en-US"/>
        </w:rPr>
        <w:t xml:space="preserve"> before transplantation.</w:t>
      </w:r>
      <w:r w:rsidR="00F95F7C" w:rsidRPr="00237276">
        <w:rPr>
          <w:rFonts w:ascii="Book Antiqua" w:hAnsi="Book Antiqua"/>
          <w:color w:val="000000" w:themeColor="text1"/>
          <w:sz w:val="24"/>
          <w:szCs w:val="24"/>
          <w:lang w:val="en-US"/>
        </w:rPr>
        <w:t xml:space="preserve"> These strategies </w:t>
      </w:r>
      <w:r w:rsidR="00E67A78" w:rsidRPr="00237276">
        <w:rPr>
          <w:rFonts w:ascii="Book Antiqua" w:hAnsi="Book Antiqua"/>
          <w:color w:val="000000" w:themeColor="text1"/>
          <w:sz w:val="24"/>
          <w:szCs w:val="24"/>
          <w:lang w:val="en-US"/>
        </w:rPr>
        <w:t>includ</w:t>
      </w:r>
      <w:r w:rsidR="00437456" w:rsidRPr="00237276">
        <w:rPr>
          <w:rFonts w:ascii="Book Antiqua" w:hAnsi="Book Antiqua"/>
          <w:color w:val="000000" w:themeColor="text1"/>
          <w:sz w:val="24"/>
          <w:szCs w:val="24"/>
          <w:lang w:val="en-US"/>
        </w:rPr>
        <w:t>e</w:t>
      </w:r>
      <w:r w:rsidR="00E67A78" w:rsidRPr="00237276">
        <w:rPr>
          <w:rFonts w:ascii="Book Antiqua" w:hAnsi="Book Antiqua"/>
          <w:color w:val="000000" w:themeColor="text1"/>
          <w:sz w:val="24"/>
          <w:szCs w:val="24"/>
          <w:lang w:val="en-US"/>
        </w:rPr>
        <w:t xml:space="preserve"> cell selection using cytotoxic </w:t>
      </w:r>
      <w:r w:rsidR="005C0E68" w:rsidRPr="00237276">
        <w:rPr>
          <w:rFonts w:ascii="Book Antiqua" w:hAnsi="Book Antiqua"/>
          <w:color w:val="000000" w:themeColor="text1"/>
          <w:sz w:val="24"/>
          <w:szCs w:val="24"/>
          <w:lang w:val="en-US"/>
        </w:rPr>
        <w:t xml:space="preserve">antibodies </w:t>
      </w:r>
      <w:r w:rsidR="00E67A78" w:rsidRPr="00237276">
        <w:rPr>
          <w:rFonts w:ascii="Book Antiqua" w:hAnsi="Book Antiqua"/>
          <w:color w:val="000000" w:themeColor="text1"/>
          <w:sz w:val="24"/>
          <w:szCs w:val="24"/>
          <w:lang w:val="en-US"/>
        </w:rPr>
        <w:t xml:space="preserve">against </w:t>
      </w:r>
      <w:proofErr w:type="gramStart"/>
      <w:r w:rsidR="00E67A78" w:rsidRPr="00237276">
        <w:rPr>
          <w:rFonts w:ascii="Book Antiqua" w:hAnsi="Book Antiqua"/>
          <w:color w:val="000000" w:themeColor="text1"/>
          <w:sz w:val="24"/>
          <w:szCs w:val="24"/>
          <w:lang w:val="en-US"/>
        </w:rPr>
        <w:t>PSCs</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104</w:t>
      </w:r>
      <w:r w:rsidR="00FB52AC" w:rsidRPr="00237276">
        <w:rPr>
          <w:rFonts w:ascii="Book Antiqua" w:hAnsi="Book Antiqua" w:cs="Times New Roman"/>
          <w:color w:val="000000" w:themeColor="text1"/>
          <w:sz w:val="24"/>
          <w:szCs w:val="24"/>
          <w:vertAlign w:val="superscript"/>
          <w:lang w:val="en-US"/>
        </w:rPr>
        <w:t>]</w:t>
      </w:r>
      <w:r w:rsidR="00E67A78" w:rsidRPr="00237276">
        <w:rPr>
          <w:rFonts w:ascii="Book Antiqua" w:hAnsi="Book Antiqua"/>
          <w:color w:val="000000" w:themeColor="text1"/>
          <w:sz w:val="24"/>
          <w:szCs w:val="24"/>
          <w:lang w:val="en-GB"/>
        </w:rPr>
        <w:t>,</w:t>
      </w:r>
      <w:r w:rsidR="00F95F7C" w:rsidRPr="00237276">
        <w:rPr>
          <w:rFonts w:ascii="Book Antiqua" w:hAnsi="Book Antiqua"/>
          <w:color w:val="000000" w:themeColor="text1"/>
          <w:sz w:val="24"/>
          <w:szCs w:val="24"/>
          <w:lang w:val="en-GB"/>
        </w:rPr>
        <w:t xml:space="preserve"> magnetic sorting depleting PSCs</w:t>
      </w:r>
      <w:r w:rsidR="00FB52AC" w:rsidRPr="00237276">
        <w:rPr>
          <w:rFonts w:ascii="Book Antiqua" w:hAnsi="Book Antiqua" w:cs="Times New Roman"/>
          <w:color w:val="000000" w:themeColor="text1"/>
          <w:sz w:val="24"/>
          <w:szCs w:val="24"/>
          <w:vertAlign w:val="superscript"/>
          <w:lang w:val="en-US"/>
        </w:rPr>
        <w:t>[</w:t>
      </w:r>
      <w:r w:rsidR="00E40DB7" w:rsidRPr="00237276">
        <w:rPr>
          <w:rFonts w:ascii="Book Antiqua" w:hAnsi="Book Antiqua" w:cs="Times New Roman"/>
          <w:color w:val="000000" w:themeColor="text1"/>
          <w:sz w:val="24"/>
          <w:szCs w:val="24"/>
          <w:vertAlign w:val="superscript"/>
          <w:lang w:val="en-US"/>
        </w:rPr>
        <w:t>105</w:t>
      </w:r>
      <w:r w:rsidR="00FB52AC" w:rsidRPr="00237276">
        <w:rPr>
          <w:rFonts w:ascii="Book Antiqua" w:hAnsi="Book Antiqua" w:cs="Times New Roman"/>
          <w:color w:val="000000" w:themeColor="text1"/>
          <w:sz w:val="24"/>
          <w:szCs w:val="24"/>
          <w:vertAlign w:val="superscript"/>
          <w:lang w:val="en-US"/>
        </w:rPr>
        <w:t>]</w:t>
      </w:r>
      <w:r w:rsidR="005C42D3" w:rsidRPr="00237276">
        <w:rPr>
          <w:rFonts w:ascii="Book Antiqua" w:hAnsi="Book Antiqua"/>
          <w:color w:val="000000" w:themeColor="text1"/>
          <w:sz w:val="24"/>
          <w:szCs w:val="24"/>
          <w:lang w:val="en-GB"/>
        </w:rPr>
        <w:t xml:space="preserve"> </w:t>
      </w:r>
      <w:r w:rsidR="00F95F7C" w:rsidRPr="00237276">
        <w:rPr>
          <w:rFonts w:ascii="Book Antiqua" w:hAnsi="Book Antiqua"/>
          <w:color w:val="000000" w:themeColor="text1"/>
          <w:sz w:val="24"/>
          <w:szCs w:val="24"/>
          <w:lang w:val="en-GB"/>
        </w:rPr>
        <w:t>or enr</w:t>
      </w:r>
      <w:r w:rsidR="00E67A78" w:rsidRPr="00237276">
        <w:rPr>
          <w:rFonts w:ascii="Book Antiqua" w:hAnsi="Book Antiqua"/>
          <w:color w:val="000000" w:themeColor="text1"/>
          <w:sz w:val="24"/>
          <w:szCs w:val="24"/>
          <w:lang w:val="en-GB"/>
        </w:rPr>
        <w:t xml:space="preserve">ichment </w:t>
      </w:r>
      <w:r w:rsidR="005C0E68" w:rsidRPr="00237276">
        <w:rPr>
          <w:rFonts w:ascii="Book Antiqua" w:hAnsi="Book Antiqua"/>
          <w:color w:val="000000" w:themeColor="text1"/>
          <w:sz w:val="24"/>
          <w:szCs w:val="24"/>
          <w:lang w:val="en-GB"/>
        </w:rPr>
        <w:t xml:space="preserve">of the </w:t>
      </w:r>
      <w:r w:rsidR="00E67A78" w:rsidRPr="00237276">
        <w:rPr>
          <w:rFonts w:ascii="Book Antiqua" w:hAnsi="Book Antiqua"/>
          <w:color w:val="000000" w:themeColor="text1"/>
          <w:sz w:val="24"/>
          <w:szCs w:val="24"/>
          <w:lang w:val="en-GB"/>
        </w:rPr>
        <w:t>differentiated cells</w:t>
      </w:r>
      <w:r w:rsidR="00FB52AC" w:rsidRPr="00237276">
        <w:rPr>
          <w:rFonts w:ascii="Book Antiqua" w:hAnsi="Book Antiqua" w:cs="Times New Roman"/>
          <w:color w:val="000000" w:themeColor="text1"/>
          <w:sz w:val="24"/>
          <w:szCs w:val="24"/>
          <w:vertAlign w:val="superscript"/>
          <w:lang w:val="en-US"/>
        </w:rPr>
        <w:t>[</w:t>
      </w:r>
      <w:r w:rsidR="00E40DB7" w:rsidRPr="00237276">
        <w:rPr>
          <w:rFonts w:ascii="Book Antiqua" w:hAnsi="Book Antiqua" w:cs="Times New Roman"/>
          <w:color w:val="000000" w:themeColor="text1"/>
          <w:sz w:val="24"/>
          <w:szCs w:val="24"/>
          <w:vertAlign w:val="superscript"/>
          <w:lang w:val="en-US"/>
        </w:rPr>
        <w:t>106</w:t>
      </w:r>
      <w:r w:rsidR="00FB52AC" w:rsidRPr="00237276">
        <w:rPr>
          <w:rFonts w:ascii="Book Antiqua" w:hAnsi="Book Antiqua" w:cs="Times New Roman"/>
          <w:color w:val="000000" w:themeColor="text1"/>
          <w:sz w:val="24"/>
          <w:szCs w:val="24"/>
          <w:vertAlign w:val="superscript"/>
          <w:lang w:val="en-US"/>
        </w:rPr>
        <w:t>]</w:t>
      </w:r>
      <w:r w:rsidR="005C42D3" w:rsidRPr="00237276">
        <w:rPr>
          <w:rFonts w:ascii="Book Antiqua" w:eastAsia="Times New Roman" w:hAnsi="Book Antiqua" w:cs="Arial"/>
          <w:color w:val="000000" w:themeColor="text1"/>
          <w:sz w:val="24"/>
          <w:szCs w:val="24"/>
          <w:lang w:val="en-GB" w:eastAsia="fr-FR"/>
        </w:rPr>
        <w:t>.</w:t>
      </w:r>
      <w:r w:rsidR="00E67A78" w:rsidRPr="00237276">
        <w:rPr>
          <w:rFonts w:ascii="Book Antiqua" w:hAnsi="Book Antiqua"/>
          <w:color w:val="000000" w:themeColor="text1"/>
          <w:sz w:val="24"/>
          <w:szCs w:val="24"/>
          <w:lang w:val="en-US"/>
        </w:rPr>
        <w:t xml:space="preserve"> </w:t>
      </w:r>
      <w:r w:rsidR="00E67A78" w:rsidRPr="00237276">
        <w:rPr>
          <w:rFonts w:ascii="Book Antiqua" w:eastAsia="Times New Roman" w:hAnsi="Book Antiqua" w:cs="Arial"/>
          <w:color w:val="000000" w:themeColor="text1"/>
          <w:sz w:val="24"/>
          <w:szCs w:val="24"/>
          <w:lang w:val="en-GB" w:eastAsia="fr-FR"/>
        </w:rPr>
        <w:t>Estimation</w:t>
      </w:r>
      <w:r w:rsidR="00055A0A" w:rsidRPr="00237276">
        <w:rPr>
          <w:rFonts w:ascii="Book Antiqua" w:eastAsia="Times New Roman" w:hAnsi="Book Antiqua" w:cs="Arial"/>
          <w:color w:val="000000" w:themeColor="text1"/>
          <w:sz w:val="24"/>
          <w:szCs w:val="24"/>
          <w:lang w:val="en-GB" w:eastAsia="fr-FR"/>
        </w:rPr>
        <w:t>s</w:t>
      </w:r>
      <w:r w:rsidR="00E67A78" w:rsidRPr="00237276">
        <w:rPr>
          <w:rFonts w:ascii="Book Antiqua" w:eastAsia="Times New Roman" w:hAnsi="Book Antiqua" w:cs="Arial"/>
          <w:color w:val="000000" w:themeColor="text1"/>
          <w:sz w:val="24"/>
          <w:szCs w:val="24"/>
          <w:lang w:val="en-GB" w:eastAsia="fr-FR"/>
        </w:rPr>
        <w:t xml:space="preserve"> on the </w:t>
      </w:r>
      <w:r w:rsidR="00055A0A" w:rsidRPr="00237276">
        <w:rPr>
          <w:rFonts w:ascii="Book Antiqua" w:eastAsia="Times New Roman" w:hAnsi="Book Antiqua" w:cs="Arial"/>
          <w:color w:val="000000" w:themeColor="text1"/>
          <w:sz w:val="24"/>
          <w:szCs w:val="24"/>
          <w:lang w:val="en-GB" w:eastAsia="fr-FR"/>
        </w:rPr>
        <w:t xml:space="preserve">minimum </w:t>
      </w:r>
      <w:r w:rsidR="00E67A78" w:rsidRPr="00237276">
        <w:rPr>
          <w:rFonts w:ascii="Book Antiqua" w:eastAsia="Times New Roman" w:hAnsi="Book Antiqua" w:cs="Arial"/>
          <w:color w:val="000000" w:themeColor="text1"/>
          <w:sz w:val="24"/>
          <w:szCs w:val="24"/>
          <w:lang w:val="en-GB" w:eastAsia="fr-FR"/>
        </w:rPr>
        <w:t xml:space="preserve">number of cells sufficient to generate teratomas </w:t>
      </w:r>
      <w:r w:rsidR="00055A0A" w:rsidRPr="00237276">
        <w:rPr>
          <w:rFonts w:ascii="Book Antiqua" w:eastAsia="Times New Roman" w:hAnsi="Book Antiqua" w:cs="Arial"/>
          <w:color w:val="000000" w:themeColor="text1"/>
          <w:sz w:val="24"/>
          <w:szCs w:val="24"/>
          <w:lang w:val="en-GB" w:eastAsia="fr-FR"/>
        </w:rPr>
        <w:t xml:space="preserve">post </w:t>
      </w:r>
      <w:r w:rsidR="00E67A78" w:rsidRPr="00237276">
        <w:rPr>
          <w:rFonts w:ascii="Book Antiqua" w:eastAsia="Times New Roman" w:hAnsi="Book Antiqua" w:cs="Arial"/>
          <w:color w:val="000000" w:themeColor="text1"/>
          <w:sz w:val="24"/>
          <w:szCs w:val="24"/>
          <w:lang w:val="en-GB" w:eastAsia="fr-FR"/>
        </w:rPr>
        <w:t xml:space="preserve">injection of </w:t>
      </w:r>
      <w:r w:rsidR="00567323" w:rsidRPr="00237276">
        <w:rPr>
          <w:rFonts w:ascii="Book Antiqua" w:eastAsia="Times New Roman" w:hAnsi="Book Antiqua" w:cs="Arial"/>
          <w:color w:val="000000" w:themeColor="text1"/>
          <w:sz w:val="24"/>
          <w:szCs w:val="24"/>
          <w:lang w:val="en-GB" w:eastAsia="fr-FR"/>
        </w:rPr>
        <w:t xml:space="preserve">human </w:t>
      </w:r>
      <w:r w:rsidR="00E67A78" w:rsidRPr="00237276">
        <w:rPr>
          <w:rFonts w:ascii="Book Antiqua" w:eastAsia="Times New Roman" w:hAnsi="Book Antiqua" w:cs="Arial"/>
          <w:color w:val="000000" w:themeColor="text1"/>
          <w:sz w:val="24"/>
          <w:szCs w:val="24"/>
          <w:lang w:val="en-GB" w:eastAsia="fr-FR"/>
        </w:rPr>
        <w:t xml:space="preserve">PSCs in </w:t>
      </w:r>
      <w:r w:rsidR="00567323" w:rsidRPr="00237276">
        <w:rPr>
          <w:rFonts w:ascii="Book Antiqua" w:eastAsia="Times New Roman" w:hAnsi="Book Antiqua" w:cs="Arial"/>
          <w:color w:val="000000" w:themeColor="text1"/>
          <w:sz w:val="24"/>
          <w:szCs w:val="24"/>
          <w:lang w:val="en-GB" w:eastAsia="fr-FR"/>
        </w:rPr>
        <w:t xml:space="preserve">immunodeficient </w:t>
      </w:r>
      <w:r w:rsidR="00E67A78" w:rsidRPr="00237276">
        <w:rPr>
          <w:rFonts w:ascii="Book Antiqua" w:eastAsia="Times New Roman" w:hAnsi="Book Antiqua" w:cs="Arial"/>
          <w:color w:val="000000" w:themeColor="text1"/>
          <w:sz w:val="24"/>
          <w:szCs w:val="24"/>
          <w:lang w:val="en-GB" w:eastAsia="fr-FR"/>
        </w:rPr>
        <w:t xml:space="preserve">mouse have been </w:t>
      </w:r>
      <w:r w:rsidR="00207737" w:rsidRPr="00237276">
        <w:rPr>
          <w:rFonts w:ascii="Book Antiqua" w:eastAsia="Times New Roman" w:hAnsi="Book Antiqua" w:cs="Arial"/>
          <w:color w:val="000000" w:themeColor="text1"/>
          <w:sz w:val="24"/>
          <w:szCs w:val="24"/>
          <w:lang w:val="en-GB" w:eastAsia="fr-FR"/>
        </w:rPr>
        <w:t>investigated. R</w:t>
      </w:r>
      <w:r w:rsidR="00055A0A" w:rsidRPr="00237276">
        <w:rPr>
          <w:rFonts w:ascii="Book Antiqua" w:eastAsia="Times New Roman" w:hAnsi="Book Antiqua" w:cs="Arial"/>
          <w:color w:val="000000" w:themeColor="text1"/>
          <w:sz w:val="24"/>
          <w:szCs w:val="24"/>
          <w:lang w:val="en-GB" w:eastAsia="fr-FR"/>
        </w:rPr>
        <w:t>esults suggest that</w:t>
      </w:r>
      <w:r w:rsidR="00E67A78" w:rsidRPr="00237276">
        <w:rPr>
          <w:rFonts w:ascii="Book Antiqua" w:eastAsia="Times New Roman" w:hAnsi="Book Antiqua" w:cs="Arial"/>
          <w:color w:val="000000" w:themeColor="text1"/>
          <w:sz w:val="24"/>
          <w:szCs w:val="24"/>
          <w:lang w:val="en-GB" w:eastAsia="fr-FR"/>
        </w:rPr>
        <w:t xml:space="preserve"> 10000 cells</w:t>
      </w:r>
      <w:r w:rsidR="00055A0A" w:rsidRPr="00237276">
        <w:rPr>
          <w:rFonts w:ascii="Book Antiqua" w:eastAsia="Times New Roman" w:hAnsi="Book Antiqua" w:cs="Arial"/>
          <w:color w:val="000000" w:themeColor="text1"/>
          <w:sz w:val="24"/>
          <w:szCs w:val="24"/>
          <w:lang w:val="en-GB" w:eastAsia="fr-FR"/>
        </w:rPr>
        <w:t xml:space="preserve"> are required</w:t>
      </w:r>
      <w:r w:rsidR="00E67A78" w:rsidRPr="00237276">
        <w:rPr>
          <w:rFonts w:ascii="Book Antiqua" w:eastAsia="Times New Roman" w:hAnsi="Book Antiqua" w:cs="Arial"/>
          <w:color w:val="000000" w:themeColor="text1"/>
          <w:sz w:val="24"/>
          <w:szCs w:val="24"/>
          <w:lang w:val="en-GB" w:eastAsia="fr-FR"/>
        </w:rPr>
        <w:t xml:space="preserve"> if the injection is performed in</w:t>
      </w:r>
      <w:r w:rsidR="00F95F7C" w:rsidRPr="00237276">
        <w:rPr>
          <w:rFonts w:ascii="Book Antiqua" w:eastAsia="Times New Roman" w:hAnsi="Book Antiqua" w:cs="Arial"/>
          <w:color w:val="000000" w:themeColor="text1"/>
          <w:sz w:val="24"/>
          <w:szCs w:val="24"/>
          <w:lang w:val="en-GB" w:eastAsia="fr-FR"/>
        </w:rPr>
        <w:t xml:space="preserve"> </w:t>
      </w:r>
      <w:r w:rsidR="00E67A78" w:rsidRPr="00237276">
        <w:rPr>
          <w:rFonts w:ascii="Book Antiqua" w:eastAsia="Times New Roman" w:hAnsi="Book Antiqua" w:cs="Arial"/>
          <w:color w:val="000000" w:themeColor="text1"/>
          <w:sz w:val="24"/>
          <w:szCs w:val="24"/>
          <w:lang w:val="en-GB" w:eastAsia="fr-FR"/>
        </w:rPr>
        <w:t xml:space="preserve">the </w:t>
      </w:r>
      <w:r w:rsidR="005552A3" w:rsidRPr="00237276">
        <w:rPr>
          <w:rFonts w:ascii="Book Antiqua" w:eastAsia="Times New Roman" w:hAnsi="Book Antiqua" w:cs="Arial"/>
          <w:color w:val="000000" w:themeColor="text1"/>
          <w:sz w:val="24"/>
          <w:szCs w:val="24"/>
          <w:lang w:val="en-GB" w:eastAsia="fr-FR"/>
        </w:rPr>
        <w:t>skeletal</w:t>
      </w:r>
      <w:r w:rsidR="00F95F7C" w:rsidRPr="00237276">
        <w:rPr>
          <w:rFonts w:ascii="Book Antiqua" w:eastAsia="Times New Roman" w:hAnsi="Book Antiqua" w:cs="Arial"/>
          <w:color w:val="000000" w:themeColor="text1"/>
          <w:sz w:val="24"/>
          <w:szCs w:val="24"/>
          <w:lang w:val="en-GB" w:eastAsia="fr-FR"/>
        </w:rPr>
        <w:t xml:space="preserve"> </w:t>
      </w:r>
      <w:r w:rsidR="005552A3" w:rsidRPr="00237276">
        <w:rPr>
          <w:rFonts w:ascii="Book Antiqua" w:eastAsia="Times New Roman" w:hAnsi="Book Antiqua" w:cs="Arial"/>
          <w:color w:val="000000" w:themeColor="text1"/>
          <w:sz w:val="24"/>
          <w:szCs w:val="24"/>
          <w:lang w:val="en-GB" w:eastAsia="fr-FR"/>
        </w:rPr>
        <w:t>muscle</w:t>
      </w:r>
      <w:r w:rsidR="00F95F7C" w:rsidRPr="00237276">
        <w:rPr>
          <w:rFonts w:ascii="Book Antiqua" w:eastAsia="Times New Roman" w:hAnsi="Book Antiqua" w:cs="Arial"/>
          <w:color w:val="000000" w:themeColor="text1"/>
          <w:sz w:val="24"/>
          <w:szCs w:val="24"/>
          <w:lang w:val="en-GB" w:eastAsia="fr-FR"/>
        </w:rPr>
        <w:t xml:space="preserve"> and 100000</w:t>
      </w:r>
      <w:r w:rsidR="00E67A78" w:rsidRPr="00237276">
        <w:rPr>
          <w:rFonts w:ascii="Book Antiqua" w:eastAsia="Times New Roman" w:hAnsi="Book Antiqua" w:cs="Arial"/>
          <w:color w:val="000000" w:themeColor="text1"/>
          <w:sz w:val="24"/>
          <w:szCs w:val="24"/>
          <w:lang w:val="en-GB" w:eastAsia="fr-FR"/>
        </w:rPr>
        <w:t xml:space="preserve"> cells </w:t>
      </w:r>
      <w:r w:rsidR="00055A0A" w:rsidRPr="00237276">
        <w:rPr>
          <w:rFonts w:ascii="Book Antiqua" w:eastAsia="Times New Roman" w:hAnsi="Book Antiqua" w:cs="Arial"/>
          <w:color w:val="000000" w:themeColor="text1"/>
          <w:sz w:val="24"/>
          <w:szCs w:val="24"/>
          <w:lang w:val="en-GB" w:eastAsia="fr-FR"/>
        </w:rPr>
        <w:t xml:space="preserve">if injected into </w:t>
      </w:r>
      <w:r w:rsidR="00E67A78" w:rsidRPr="00237276">
        <w:rPr>
          <w:rFonts w:ascii="Book Antiqua" w:eastAsia="Times New Roman" w:hAnsi="Book Antiqua" w:cs="Arial"/>
          <w:color w:val="000000" w:themeColor="text1"/>
          <w:sz w:val="24"/>
          <w:szCs w:val="24"/>
          <w:lang w:val="en-GB" w:eastAsia="fr-FR"/>
        </w:rPr>
        <w:t xml:space="preserve">the </w:t>
      </w:r>
      <w:proofErr w:type="gramStart"/>
      <w:r w:rsidR="00F95F7C" w:rsidRPr="00237276">
        <w:rPr>
          <w:rFonts w:ascii="Book Antiqua" w:eastAsia="Times New Roman" w:hAnsi="Book Antiqua" w:cs="Arial"/>
          <w:color w:val="000000" w:themeColor="text1"/>
          <w:sz w:val="24"/>
          <w:szCs w:val="24"/>
          <w:lang w:val="en-GB" w:eastAsia="fr-FR"/>
        </w:rPr>
        <w:t>myocardi</w:t>
      </w:r>
      <w:r w:rsidR="00E67A78" w:rsidRPr="00237276">
        <w:rPr>
          <w:rFonts w:ascii="Book Antiqua" w:eastAsia="Times New Roman" w:hAnsi="Book Antiqua" w:cs="Arial"/>
          <w:color w:val="000000" w:themeColor="text1"/>
          <w:sz w:val="24"/>
          <w:szCs w:val="24"/>
          <w:lang w:val="en-GB" w:eastAsia="fr-FR"/>
        </w:rPr>
        <w:t>um</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107</w:t>
      </w:r>
      <w:r w:rsidR="00FB52AC" w:rsidRPr="00237276">
        <w:rPr>
          <w:rFonts w:ascii="Book Antiqua" w:hAnsi="Book Antiqua" w:cs="Times New Roman"/>
          <w:color w:val="000000" w:themeColor="text1"/>
          <w:sz w:val="24"/>
          <w:szCs w:val="24"/>
          <w:vertAlign w:val="superscript"/>
          <w:lang w:val="en-US"/>
        </w:rPr>
        <w:t>]</w:t>
      </w:r>
      <w:r w:rsidR="00567323" w:rsidRPr="00237276">
        <w:rPr>
          <w:rFonts w:ascii="Book Antiqua" w:hAnsi="Book Antiqua"/>
          <w:color w:val="000000" w:themeColor="text1"/>
          <w:sz w:val="24"/>
          <w:szCs w:val="24"/>
          <w:lang w:val="en-US"/>
        </w:rPr>
        <w:t>; this number being likely different if non-immunodeficient animals are used</w:t>
      </w:r>
      <w:r w:rsidR="00F95F7C" w:rsidRPr="00237276">
        <w:rPr>
          <w:rFonts w:ascii="Book Antiqua" w:hAnsi="Book Antiqua"/>
          <w:color w:val="000000" w:themeColor="text1"/>
          <w:sz w:val="24"/>
          <w:szCs w:val="24"/>
          <w:lang w:val="en-GB"/>
        </w:rPr>
        <w:t>.</w:t>
      </w:r>
      <w:r w:rsidR="00E67A78" w:rsidRPr="00237276">
        <w:rPr>
          <w:rFonts w:ascii="Book Antiqua" w:hAnsi="Book Antiqua"/>
          <w:color w:val="000000" w:themeColor="text1"/>
          <w:sz w:val="24"/>
          <w:szCs w:val="24"/>
          <w:lang w:val="en-GB"/>
        </w:rPr>
        <w:t xml:space="preserve"> </w:t>
      </w:r>
      <w:r w:rsidR="00025F52" w:rsidRPr="00237276">
        <w:rPr>
          <w:rFonts w:ascii="Book Antiqua" w:hAnsi="Book Antiqua"/>
          <w:color w:val="000000" w:themeColor="text1"/>
          <w:sz w:val="24"/>
          <w:szCs w:val="24"/>
          <w:lang w:val="en-GB"/>
        </w:rPr>
        <w:t xml:space="preserve">In </w:t>
      </w:r>
      <w:r w:rsidR="00E67A78" w:rsidRPr="00237276">
        <w:rPr>
          <w:rFonts w:ascii="Book Antiqua" w:hAnsi="Book Antiqua"/>
          <w:color w:val="000000" w:themeColor="text1"/>
          <w:sz w:val="24"/>
          <w:szCs w:val="24"/>
          <w:lang w:val="en-GB"/>
        </w:rPr>
        <w:t xml:space="preserve">the case of the adult mouse liver in which 800000 hepatocytes should be transplanted, 10000 </w:t>
      </w:r>
      <w:r w:rsidR="00217488" w:rsidRPr="00237276">
        <w:rPr>
          <w:rFonts w:ascii="Book Antiqua" w:hAnsi="Book Antiqua"/>
          <w:color w:val="000000" w:themeColor="text1"/>
          <w:sz w:val="24"/>
          <w:szCs w:val="24"/>
          <w:lang w:val="en-GB"/>
        </w:rPr>
        <w:t xml:space="preserve">cells </w:t>
      </w:r>
      <w:r w:rsidR="00E67A78" w:rsidRPr="00237276">
        <w:rPr>
          <w:rFonts w:ascii="Book Antiqua" w:hAnsi="Book Antiqua"/>
          <w:color w:val="000000" w:themeColor="text1"/>
          <w:sz w:val="24"/>
          <w:szCs w:val="24"/>
          <w:lang w:val="en-GB"/>
        </w:rPr>
        <w:t>represent only 1</w:t>
      </w:r>
      <w:r w:rsidR="00FC49E4" w:rsidRPr="00237276">
        <w:rPr>
          <w:rFonts w:ascii="Book Antiqua" w:hAnsi="Book Antiqua"/>
          <w:color w:val="000000" w:themeColor="text1"/>
          <w:sz w:val="24"/>
          <w:szCs w:val="24"/>
          <w:lang w:val="en-GB"/>
        </w:rPr>
        <w:t>.</w:t>
      </w:r>
      <w:r w:rsidR="00E67A78" w:rsidRPr="00237276">
        <w:rPr>
          <w:rFonts w:ascii="Book Antiqua" w:hAnsi="Book Antiqua"/>
          <w:color w:val="000000" w:themeColor="text1"/>
          <w:sz w:val="24"/>
          <w:szCs w:val="24"/>
          <w:lang w:val="en-GB"/>
        </w:rPr>
        <w:t xml:space="preserve">25% of the </w:t>
      </w:r>
      <w:r w:rsidR="00025F52" w:rsidRPr="00237276">
        <w:rPr>
          <w:rFonts w:ascii="Book Antiqua" w:hAnsi="Book Antiqua"/>
          <w:color w:val="000000" w:themeColor="text1"/>
          <w:sz w:val="24"/>
          <w:szCs w:val="24"/>
          <w:lang w:val="en-GB"/>
        </w:rPr>
        <w:t xml:space="preserve">entire </w:t>
      </w:r>
      <w:r w:rsidR="00E67A78" w:rsidRPr="00237276">
        <w:rPr>
          <w:rFonts w:ascii="Book Antiqua" w:hAnsi="Book Antiqua"/>
          <w:color w:val="000000" w:themeColor="text1"/>
          <w:sz w:val="24"/>
          <w:szCs w:val="24"/>
          <w:lang w:val="en-GB"/>
        </w:rPr>
        <w:t xml:space="preserve">population, </w:t>
      </w:r>
      <w:r w:rsidR="00025F52" w:rsidRPr="00237276">
        <w:rPr>
          <w:rFonts w:ascii="Book Antiqua" w:hAnsi="Book Antiqua"/>
          <w:color w:val="000000" w:themeColor="text1"/>
          <w:sz w:val="24"/>
          <w:szCs w:val="24"/>
          <w:lang w:val="en-GB"/>
        </w:rPr>
        <w:t xml:space="preserve">signifying the importance of achieving a </w:t>
      </w:r>
      <w:r w:rsidR="00E67A78" w:rsidRPr="00237276">
        <w:rPr>
          <w:rFonts w:ascii="Book Antiqua" w:hAnsi="Book Antiqua"/>
          <w:color w:val="000000" w:themeColor="text1"/>
          <w:sz w:val="24"/>
          <w:szCs w:val="24"/>
          <w:lang w:val="en-GB"/>
        </w:rPr>
        <w:t xml:space="preserve">high differentiation yield and </w:t>
      </w:r>
      <w:r w:rsidR="00025F52" w:rsidRPr="00237276">
        <w:rPr>
          <w:rFonts w:ascii="Book Antiqua" w:hAnsi="Book Antiqua"/>
          <w:color w:val="000000" w:themeColor="text1"/>
          <w:sz w:val="24"/>
          <w:szCs w:val="24"/>
          <w:lang w:val="en-GB"/>
        </w:rPr>
        <w:t>an effective</w:t>
      </w:r>
      <w:r w:rsidR="00E67A78" w:rsidRPr="00237276">
        <w:rPr>
          <w:rFonts w:ascii="Book Antiqua" w:hAnsi="Book Antiqua"/>
          <w:color w:val="000000" w:themeColor="text1"/>
          <w:sz w:val="24"/>
          <w:szCs w:val="24"/>
          <w:lang w:val="en-GB"/>
        </w:rPr>
        <w:t xml:space="preserve"> cell sorting</w:t>
      </w:r>
      <w:r w:rsidR="00025F52" w:rsidRPr="00237276">
        <w:rPr>
          <w:rFonts w:ascii="Book Antiqua" w:hAnsi="Book Antiqua"/>
          <w:color w:val="000000" w:themeColor="text1"/>
          <w:sz w:val="24"/>
          <w:szCs w:val="24"/>
          <w:lang w:val="en-GB"/>
        </w:rPr>
        <w:t xml:space="preserve"> technique</w:t>
      </w:r>
      <w:r w:rsidR="00E67A78" w:rsidRPr="00237276">
        <w:rPr>
          <w:rFonts w:ascii="Book Antiqua" w:hAnsi="Book Antiqua"/>
          <w:color w:val="000000" w:themeColor="text1"/>
          <w:sz w:val="24"/>
          <w:szCs w:val="24"/>
          <w:lang w:val="en-GB"/>
        </w:rPr>
        <w:t>.</w:t>
      </w:r>
      <w:r w:rsidR="001A5923" w:rsidRPr="00237276">
        <w:rPr>
          <w:rFonts w:ascii="Book Antiqua" w:hAnsi="Book Antiqua"/>
          <w:color w:val="000000" w:themeColor="text1"/>
          <w:sz w:val="24"/>
          <w:szCs w:val="24"/>
          <w:lang w:val="en-GB"/>
        </w:rPr>
        <w:t xml:space="preserve"> </w:t>
      </w:r>
      <w:r w:rsidR="00E67A78" w:rsidRPr="00237276">
        <w:rPr>
          <w:rFonts w:ascii="Book Antiqua" w:hAnsi="Book Antiqua"/>
          <w:color w:val="000000" w:themeColor="text1"/>
          <w:sz w:val="24"/>
          <w:szCs w:val="24"/>
          <w:lang w:val="en-GB"/>
        </w:rPr>
        <w:t>In a Parkinson disease model in non-human primate, a study showed that the residual presence of ESCs in the preparation of neuronal cells differentiated from ESCs induce</w:t>
      </w:r>
      <w:r w:rsidR="00025F52" w:rsidRPr="00237276">
        <w:rPr>
          <w:rFonts w:ascii="Book Antiqua" w:hAnsi="Book Antiqua"/>
          <w:color w:val="000000" w:themeColor="text1"/>
          <w:sz w:val="24"/>
          <w:szCs w:val="24"/>
          <w:lang w:val="en-GB"/>
        </w:rPr>
        <w:t>d</w:t>
      </w:r>
      <w:r w:rsidR="00E67A78" w:rsidRPr="00237276">
        <w:rPr>
          <w:rFonts w:ascii="Book Antiqua" w:hAnsi="Book Antiqua"/>
          <w:color w:val="000000" w:themeColor="text1"/>
          <w:sz w:val="24"/>
          <w:szCs w:val="24"/>
          <w:lang w:val="en-GB"/>
        </w:rPr>
        <w:t xml:space="preserve"> teratoma formation after cell injection in primate </w:t>
      </w:r>
      <w:proofErr w:type="gramStart"/>
      <w:r w:rsidR="00E67A78" w:rsidRPr="00237276">
        <w:rPr>
          <w:rFonts w:ascii="Book Antiqua" w:hAnsi="Book Antiqua"/>
          <w:color w:val="000000" w:themeColor="text1"/>
          <w:sz w:val="24"/>
          <w:szCs w:val="24"/>
          <w:lang w:val="en-GB"/>
        </w:rPr>
        <w:t>brains</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108</w:t>
      </w:r>
      <w:r w:rsidR="00FB52AC" w:rsidRPr="00237276">
        <w:rPr>
          <w:rFonts w:ascii="Book Antiqua" w:hAnsi="Book Antiqua" w:cs="Times New Roman"/>
          <w:color w:val="000000" w:themeColor="text1"/>
          <w:sz w:val="24"/>
          <w:szCs w:val="24"/>
          <w:vertAlign w:val="superscript"/>
          <w:lang w:val="en-US"/>
        </w:rPr>
        <w:t>]</w:t>
      </w:r>
      <w:r w:rsidR="00E67A78" w:rsidRPr="00237276">
        <w:rPr>
          <w:rFonts w:ascii="Book Antiqua" w:hAnsi="Book Antiqua"/>
          <w:color w:val="000000" w:themeColor="text1"/>
          <w:sz w:val="24"/>
          <w:szCs w:val="24"/>
          <w:lang w:val="en-GB"/>
        </w:rPr>
        <w:t xml:space="preserve">. However, the injection of more mature </w:t>
      </w:r>
      <w:r w:rsidR="00025F52" w:rsidRPr="00237276">
        <w:rPr>
          <w:rFonts w:ascii="Book Antiqua" w:hAnsi="Book Antiqua"/>
          <w:color w:val="000000" w:themeColor="text1"/>
          <w:sz w:val="24"/>
          <w:szCs w:val="24"/>
          <w:lang w:val="en-GB"/>
        </w:rPr>
        <w:t xml:space="preserve">terminally </w:t>
      </w:r>
      <w:r w:rsidR="00E67A78" w:rsidRPr="00237276">
        <w:rPr>
          <w:rFonts w:ascii="Book Antiqua" w:hAnsi="Book Antiqua"/>
          <w:color w:val="000000" w:themeColor="text1"/>
          <w:sz w:val="24"/>
          <w:szCs w:val="24"/>
          <w:lang w:val="en-GB"/>
        </w:rPr>
        <w:t xml:space="preserve">differentiated cells </w:t>
      </w:r>
      <w:r w:rsidR="00025F52" w:rsidRPr="00237276">
        <w:rPr>
          <w:rFonts w:ascii="Book Antiqua" w:hAnsi="Book Antiqua"/>
          <w:color w:val="000000" w:themeColor="text1"/>
          <w:sz w:val="24"/>
          <w:szCs w:val="24"/>
          <w:lang w:val="en-GB"/>
        </w:rPr>
        <w:t>circumvented</w:t>
      </w:r>
      <w:r w:rsidR="00E67A78" w:rsidRPr="00237276">
        <w:rPr>
          <w:rFonts w:ascii="Book Antiqua" w:hAnsi="Book Antiqua"/>
          <w:color w:val="000000" w:themeColor="text1"/>
          <w:sz w:val="24"/>
          <w:szCs w:val="24"/>
          <w:lang w:val="en-GB"/>
        </w:rPr>
        <w:t xml:space="preserve"> this outcome. Depending on the target organ, the maturity </w:t>
      </w:r>
      <w:r w:rsidR="00025F52" w:rsidRPr="00237276">
        <w:rPr>
          <w:rFonts w:ascii="Book Antiqua" w:hAnsi="Book Antiqua"/>
          <w:color w:val="000000" w:themeColor="text1"/>
          <w:sz w:val="24"/>
          <w:szCs w:val="24"/>
          <w:lang w:val="en-GB"/>
        </w:rPr>
        <w:t>state</w:t>
      </w:r>
      <w:r w:rsidR="00E67A78" w:rsidRPr="00237276">
        <w:rPr>
          <w:rFonts w:ascii="Book Antiqua" w:hAnsi="Book Antiqua"/>
          <w:color w:val="000000" w:themeColor="text1"/>
          <w:sz w:val="24"/>
          <w:szCs w:val="24"/>
          <w:lang w:val="en-GB"/>
        </w:rPr>
        <w:t xml:space="preserve"> of </w:t>
      </w:r>
      <w:r w:rsidR="00025F52" w:rsidRPr="00237276">
        <w:rPr>
          <w:rFonts w:ascii="Book Antiqua" w:hAnsi="Book Antiqua"/>
          <w:color w:val="000000" w:themeColor="text1"/>
          <w:sz w:val="24"/>
          <w:szCs w:val="24"/>
          <w:lang w:val="en-GB"/>
        </w:rPr>
        <w:t xml:space="preserve">differentiated cells </w:t>
      </w:r>
      <w:r w:rsidR="00E67A78" w:rsidRPr="00237276">
        <w:rPr>
          <w:rFonts w:ascii="Book Antiqua" w:hAnsi="Book Antiqua"/>
          <w:color w:val="000000" w:themeColor="text1"/>
          <w:sz w:val="24"/>
          <w:szCs w:val="24"/>
          <w:lang w:val="en-GB"/>
        </w:rPr>
        <w:t xml:space="preserve">that </w:t>
      </w:r>
      <w:r w:rsidR="00025F52" w:rsidRPr="00237276">
        <w:rPr>
          <w:rFonts w:ascii="Book Antiqua" w:hAnsi="Book Antiqua"/>
          <w:color w:val="000000" w:themeColor="text1"/>
          <w:sz w:val="24"/>
          <w:szCs w:val="24"/>
          <w:lang w:val="en-GB"/>
        </w:rPr>
        <w:t>is required has yet to be defined</w:t>
      </w:r>
      <w:r w:rsidR="00E67A78" w:rsidRPr="00237276">
        <w:rPr>
          <w:rFonts w:ascii="Book Antiqua" w:hAnsi="Book Antiqua"/>
          <w:color w:val="000000" w:themeColor="text1"/>
          <w:sz w:val="24"/>
          <w:szCs w:val="24"/>
          <w:lang w:val="en-GB"/>
        </w:rPr>
        <w:t xml:space="preserve">. </w:t>
      </w:r>
      <w:r w:rsidR="00025F52" w:rsidRPr="00237276">
        <w:rPr>
          <w:rFonts w:ascii="Book Antiqua" w:hAnsi="Book Antiqua"/>
          <w:color w:val="000000" w:themeColor="text1"/>
          <w:sz w:val="24"/>
          <w:szCs w:val="24"/>
          <w:lang w:val="en-GB"/>
        </w:rPr>
        <w:t>However</w:t>
      </w:r>
      <w:r w:rsidR="002D388A" w:rsidRPr="00237276">
        <w:rPr>
          <w:rFonts w:ascii="Book Antiqua" w:hAnsi="Book Antiqua"/>
          <w:color w:val="000000" w:themeColor="text1"/>
          <w:sz w:val="24"/>
          <w:szCs w:val="24"/>
          <w:lang w:val="en-GB"/>
        </w:rPr>
        <w:t>, s</w:t>
      </w:r>
      <w:r w:rsidR="00E67A78" w:rsidRPr="00237276">
        <w:rPr>
          <w:rFonts w:ascii="Book Antiqua" w:hAnsi="Book Antiqua"/>
          <w:color w:val="000000" w:themeColor="text1"/>
          <w:sz w:val="24"/>
          <w:szCs w:val="24"/>
          <w:lang w:val="en-GB"/>
        </w:rPr>
        <w:t xml:space="preserve">atisfying </w:t>
      </w:r>
      <w:r w:rsidR="00726911" w:rsidRPr="00237276">
        <w:rPr>
          <w:rFonts w:ascii="Book Antiqua" w:hAnsi="Book Antiqua"/>
          <w:color w:val="000000" w:themeColor="text1"/>
          <w:sz w:val="24"/>
          <w:szCs w:val="24"/>
          <w:lang w:val="en-GB"/>
        </w:rPr>
        <w:t xml:space="preserve">transplantation </w:t>
      </w:r>
      <w:r w:rsidR="00E67A78" w:rsidRPr="00237276">
        <w:rPr>
          <w:rFonts w:ascii="Book Antiqua" w:hAnsi="Book Antiqua"/>
          <w:color w:val="000000" w:themeColor="text1"/>
          <w:sz w:val="24"/>
          <w:szCs w:val="24"/>
          <w:lang w:val="en-GB"/>
        </w:rPr>
        <w:t xml:space="preserve">results have been obtained </w:t>
      </w:r>
      <w:r w:rsidR="00E67A78" w:rsidRPr="00237276">
        <w:rPr>
          <w:rFonts w:ascii="Book Antiqua" w:hAnsi="Book Antiqua"/>
          <w:color w:val="000000" w:themeColor="text1"/>
          <w:sz w:val="24"/>
          <w:szCs w:val="24"/>
          <w:lang w:val="en-GB"/>
        </w:rPr>
        <w:lastRenderedPageBreak/>
        <w:t xml:space="preserve">in a non-human primate model </w:t>
      </w:r>
      <w:r w:rsidR="00726911" w:rsidRPr="00237276">
        <w:rPr>
          <w:rFonts w:ascii="Book Antiqua" w:hAnsi="Book Antiqua"/>
          <w:color w:val="000000" w:themeColor="text1"/>
          <w:sz w:val="24"/>
          <w:szCs w:val="24"/>
          <w:lang w:val="en-GB"/>
        </w:rPr>
        <w:t>using ES</w:t>
      </w:r>
      <w:r w:rsidR="00E5209A" w:rsidRPr="00237276">
        <w:rPr>
          <w:rFonts w:ascii="Book Antiqua" w:hAnsi="Book Antiqua"/>
          <w:color w:val="000000" w:themeColor="text1"/>
          <w:sz w:val="24"/>
          <w:szCs w:val="24"/>
          <w:lang w:val="en-GB"/>
        </w:rPr>
        <w:t>C</w:t>
      </w:r>
      <w:r w:rsidR="00726911" w:rsidRPr="00237276">
        <w:rPr>
          <w:rFonts w:ascii="Book Antiqua" w:hAnsi="Book Antiqua"/>
          <w:color w:val="000000" w:themeColor="text1"/>
          <w:sz w:val="24"/>
          <w:szCs w:val="24"/>
          <w:lang w:val="en-GB"/>
        </w:rPr>
        <w:t>-derived</w:t>
      </w:r>
      <w:r w:rsidR="00E67A78" w:rsidRPr="00237276">
        <w:rPr>
          <w:rFonts w:ascii="Book Antiqua" w:hAnsi="Book Antiqua"/>
          <w:color w:val="000000" w:themeColor="text1"/>
          <w:sz w:val="24"/>
          <w:szCs w:val="24"/>
          <w:lang w:val="en-GB"/>
        </w:rPr>
        <w:t xml:space="preserve"> cardiomyocyte </w:t>
      </w:r>
      <w:proofErr w:type="gramStart"/>
      <w:r w:rsidR="00E67A78" w:rsidRPr="00237276">
        <w:rPr>
          <w:rFonts w:ascii="Book Antiqua" w:hAnsi="Book Antiqua"/>
          <w:color w:val="000000" w:themeColor="text1"/>
          <w:sz w:val="24"/>
          <w:szCs w:val="24"/>
          <w:lang w:val="en-GB"/>
        </w:rPr>
        <w:t>progenitors</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109</w:t>
      </w:r>
      <w:r w:rsidR="00FB52AC" w:rsidRPr="00237276">
        <w:rPr>
          <w:rFonts w:ascii="Book Antiqua" w:hAnsi="Book Antiqua" w:cs="Times New Roman"/>
          <w:color w:val="000000" w:themeColor="text1"/>
          <w:sz w:val="24"/>
          <w:szCs w:val="24"/>
          <w:vertAlign w:val="superscript"/>
          <w:lang w:val="en-US"/>
        </w:rPr>
        <w:t>]</w:t>
      </w:r>
      <w:r w:rsidR="00025F52" w:rsidRPr="00237276">
        <w:rPr>
          <w:rFonts w:ascii="Book Antiqua" w:hAnsi="Book Antiqua"/>
          <w:i/>
          <w:color w:val="000000" w:themeColor="text1"/>
          <w:sz w:val="24"/>
          <w:szCs w:val="24"/>
          <w:lang w:val="en-US"/>
        </w:rPr>
        <w:t xml:space="preserve">, </w:t>
      </w:r>
      <w:r w:rsidR="005552A3" w:rsidRPr="00237276">
        <w:rPr>
          <w:rFonts w:ascii="Book Antiqua" w:hAnsi="Book Antiqua"/>
          <w:color w:val="000000" w:themeColor="text1"/>
          <w:sz w:val="24"/>
          <w:szCs w:val="24"/>
          <w:lang w:val="en-US"/>
        </w:rPr>
        <w:t>suggesting</w:t>
      </w:r>
      <w:r w:rsidR="00025F52" w:rsidRPr="00237276">
        <w:rPr>
          <w:rFonts w:ascii="Book Antiqua" w:hAnsi="Book Antiqua"/>
          <w:color w:val="000000" w:themeColor="text1"/>
          <w:sz w:val="24"/>
          <w:szCs w:val="24"/>
          <w:lang w:val="en-US"/>
        </w:rPr>
        <w:t xml:space="preserve"> progress within this area</w:t>
      </w:r>
      <w:r w:rsidR="00E67A78" w:rsidRPr="00237276">
        <w:rPr>
          <w:rFonts w:ascii="Book Antiqua" w:hAnsi="Book Antiqua"/>
          <w:i/>
          <w:color w:val="000000" w:themeColor="text1"/>
          <w:sz w:val="24"/>
          <w:szCs w:val="24"/>
          <w:lang w:val="en-US"/>
        </w:rPr>
        <w:t>.</w:t>
      </w:r>
      <w:r w:rsidR="00E67A78" w:rsidRPr="00237276">
        <w:rPr>
          <w:rFonts w:ascii="Book Antiqua" w:hAnsi="Book Antiqua"/>
          <w:color w:val="000000" w:themeColor="text1"/>
          <w:sz w:val="24"/>
          <w:szCs w:val="24"/>
          <w:lang w:val="en-US"/>
        </w:rPr>
        <w:t xml:space="preserve"> </w:t>
      </w:r>
    </w:p>
    <w:p w14:paraId="66FDF435" w14:textId="77777777" w:rsidR="003D3B34" w:rsidRPr="00237276" w:rsidRDefault="003D3B34" w:rsidP="00CA220E">
      <w:pPr>
        <w:shd w:val="clear" w:color="auto" w:fill="FFFFFF"/>
        <w:spacing w:after="0" w:line="360" w:lineRule="auto"/>
        <w:jc w:val="both"/>
        <w:rPr>
          <w:rFonts w:ascii="Book Antiqua" w:hAnsi="Book Antiqua"/>
          <w:color w:val="000000" w:themeColor="text1"/>
          <w:sz w:val="24"/>
          <w:szCs w:val="24"/>
          <w:lang w:val="en-US"/>
        </w:rPr>
      </w:pPr>
    </w:p>
    <w:p w14:paraId="67A3C8BF" w14:textId="4AB858E3" w:rsidR="000F2E94" w:rsidRPr="00237276" w:rsidRDefault="00125FF2" w:rsidP="003D3B34">
      <w:pPr>
        <w:pStyle w:val="Heading2"/>
        <w:numPr>
          <w:ilvl w:val="0"/>
          <w:numId w:val="0"/>
        </w:numPr>
        <w:spacing w:before="0" w:line="360" w:lineRule="auto"/>
        <w:jc w:val="both"/>
        <w:rPr>
          <w:rFonts w:ascii="Book Antiqua" w:hAnsi="Book Antiqua"/>
          <w:i/>
          <w:iCs/>
          <w:color w:val="000000" w:themeColor="text1"/>
          <w:sz w:val="24"/>
          <w:szCs w:val="24"/>
          <w:lang w:val="en-US"/>
        </w:rPr>
      </w:pPr>
      <w:bookmarkStart w:id="57" w:name="_Toc3229336"/>
      <w:r w:rsidRPr="00237276">
        <w:rPr>
          <w:rFonts w:ascii="Book Antiqua" w:hAnsi="Book Antiqua"/>
          <w:i/>
          <w:iCs/>
          <w:color w:val="000000" w:themeColor="text1"/>
          <w:sz w:val="24"/>
          <w:szCs w:val="24"/>
          <w:lang w:val="en-US"/>
        </w:rPr>
        <w:t>What are the alternatives?</w:t>
      </w:r>
      <w:bookmarkEnd w:id="57"/>
    </w:p>
    <w:p w14:paraId="115930BD" w14:textId="622AA857" w:rsidR="000F2E94" w:rsidRPr="00237276" w:rsidRDefault="00025F52" w:rsidP="00CA220E">
      <w:pPr>
        <w:pStyle w:val="ListParagraph"/>
        <w:spacing w:after="0" w:line="360" w:lineRule="auto"/>
        <w:ind w:left="0"/>
        <w:jc w:val="both"/>
        <w:rPr>
          <w:rFonts w:ascii="Book Antiqua" w:hAnsi="Book Antiqua"/>
          <w:color w:val="000000" w:themeColor="text1"/>
          <w:sz w:val="24"/>
          <w:szCs w:val="24"/>
          <w:lang w:val="en-US"/>
        </w:rPr>
      </w:pPr>
      <w:r w:rsidRPr="00237276">
        <w:rPr>
          <w:rFonts w:ascii="Book Antiqua" w:hAnsi="Book Antiqua"/>
          <w:color w:val="000000" w:themeColor="text1"/>
          <w:sz w:val="24"/>
          <w:szCs w:val="24"/>
          <w:lang w:val="en-US"/>
        </w:rPr>
        <w:t>This review highlights that</w:t>
      </w:r>
      <w:r w:rsidR="000F2E94" w:rsidRPr="00237276">
        <w:rPr>
          <w:rFonts w:ascii="Book Antiqua" w:hAnsi="Book Antiqua"/>
          <w:color w:val="000000" w:themeColor="text1"/>
          <w:sz w:val="24"/>
          <w:szCs w:val="24"/>
          <w:lang w:val="en-US"/>
        </w:rPr>
        <w:t xml:space="preserve"> iPSCs are prone to genomic </w:t>
      </w:r>
      <w:r w:rsidRPr="00237276">
        <w:rPr>
          <w:rFonts w:ascii="Book Antiqua" w:hAnsi="Book Antiqua"/>
          <w:color w:val="000000" w:themeColor="text1"/>
          <w:sz w:val="24"/>
          <w:szCs w:val="24"/>
          <w:lang w:val="en-US"/>
        </w:rPr>
        <w:t xml:space="preserve">instabilities </w:t>
      </w:r>
      <w:r w:rsidR="002D388A" w:rsidRPr="00237276">
        <w:rPr>
          <w:rFonts w:ascii="Book Antiqua" w:hAnsi="Book Antiqua"/>
          <w:color w:val="000000" w:themeColor="text1"/>
          <w:sz w:val="24"/>
          <w:szCs w:val="24"/>
          <w:lang w:val="en-US"/>
        </w:rPr>
        <w:t xml:space="preserve">and </w:t>
      </w:r>
      <w:r w:rsidRPr="00237276">
        <w:rPr>
          <w:rFonts w:ascii="Book Antiqua" w:hAnsi="Book Antiqua"/>
          <w:color w:val="000000" w:themeColor="text1"/>
          <w:sz w:val="24"/>
          <w:szCs w:val="24"/>
          <w:lang w:val="en-US"/>
        </w:rPr>
        <w:t xml:space="preserve">are </w:t>
      </w:r>
      <w:r w:rsidR="002D388A" w:rsidRPr="00237276">
        <w:rPr>
          <w:rFonts w:ascii="Book Antiqua" w:hAnsi="Book Antiqua"/>
          <w:color w:val="000000" w:themeColor="text1"/>
          <w:sz w:val="24"/>
          <w:szCs w:val="24"/>
          <w:lang w:val="en-US"/>
        </w:rPr>
        <w:t xml:space="preserve">intrinsically linked </w:t>
      </w:r>
      <w:r w:rsidRPr="00237276">
        <w:rPr>
          <w:rFonts w:ascii="Book Antiqua" w:hAnsi="Book Antiqua"/>
          <w:color w:val="000000" w:themeColor="text1"/>
          <w:sz w:val="24"/>
          <w:szCs w:val="24"/>
          <w:lang w:val="en-US"/>
        </w:rPr>
        <w:t xml:space="preserve">to </w:t>
      </w:r>
      <w:r w:rsidR="00207737" w:rsidRPr="00237276">
        <w:rPr>
          <w:rFonts w:ascii="Book Antiqua" w:hAnsi="Book Antiqua"/>
          <w:color w:val="000000" w:themeColor="text1"/>
          <w:sz w:val="24"/>
          <w:szCs w:val="24"/>
          <w:lang w:val="en-US"/>
        </w:rPr>
        <w:t>tumorigenicity. T</w:t>
      </w:r>
      <w:r w:rsidRPr="00237276">
        <w:rPr>
          <w:rFonts w:ascii="Book Antiqua" w:hAnsi="Book Antiqua"/>
          <w:color w:val="000000" w:themeColor="text1"/>
          <w:sz w:val="24"/>
          <w:szCs w:val="24"/>
          <w:lang w:val="en-US"/>
        </w:rPr>
        <w:t xml:space="preserve">herefore </w:t>
      </w:r>
      <w:r w:rsidR="000F2E94" w:rsidRPr="00237276">
        <w:rPr>
          <w:rFonts w:ascii="Book Antiqua" w:hAnsi="Book Antiqua"/>
          <w:color w:val="000000" w:themeColor="text1"/>
          <w:sz w:val="24"/>
          <w:szCs w:val="24"/>
          <w:lang w:val="en-US"/>
        </w:rPr>
        <w:t xml:space="preserve">the </w:t>
      </w:r>
      <w:r w:rsidR="002D388A" w:rsidRPr="00237276">
        <w:rPr>
          <w:rFonts w:ascii="Book Antiqua" w:hAnsi="Book Antiqua"/>
          <w:color w:val="000000" w:themeColor="text1"/>
          <w:sz w:val="24"/>
          <w:szCs w:val="24"/>
          <w:lang w:val="en-US"/>
        </w:rPr>
        <w:t xml:space="preserve">next </w:t>
      </w:r>
      <w:r w:rsidR="000F2E94" w:rsidRPr="00237276">
        <w:rPr>
          <w:rFonts w:ascii="Book Antiqua" w:hAnsi="Book Antiqua"/>
          <w:color w:val="000000" w:themeColor="text1"/>
          <w:sz w:val="24"/>
          <w:szCs w:val="24"/>
          <w:lang w:val="en-US"/>
        </w:rPr>
        <w:t xml:space="preserve">question </w:t>
      </w:r>
      <w:r w:rsidRPr="00237276">
        <w:rPr>
          <w:rFonts w:ascii="Book Antiqua" w:hAnsi="Book Antiqua"/>
          <w:color w:val="000000" w:themeColor="text1"/>
          <w:sz w:val="24"/>
          <w:szCs w:val="24"/>
          <w:lang w:val="en-US"/>
        </w:rPr>
        <w:t>to address is whether we</w:t>
      </w:r>
      <w:r w:rsidR="000F2E94" w:rsidRPr="00237276">
        <w:rPr>
          <w:rFonts w:ascii="Book Antiqua" w:hAnsi="Book Antiqua"/>
          <w:color w:val="000000" w:themeColor="text1"/>
          <w:sz w:val="24"/>
          <w:szCs w:val="24"/>
          <w:lang w:val="en-US"/>
        </w:rPr>
        <w:t xml:space="preserve"> have access to another cell type equivalent to iPSC which could </w:t>
      </w:r>
      <w:r w:rsidR="00AC209B" w:rsidRPr="00237276">
        <w:rPr>
          <w:rFonts w:ascii="Book Antiqua" w:hAnsi="Book Antiqua"/>
          <w:color w:val="000000" w:themeColor="text1"/>
          <w:sz w:val="24"/>
          <w:szCs w:val="24"/>
          <w:lang w:val="en-US"/>
        </w:rPr>
        <w:t xml:space="preserve">help </w:t>
      </w:r>
      <w:r w:rsidR="00513076" w:rsidRPr="00237276">
        <w:rPr>
          <w:rFonts w:ascii="Book Antiqua" w:hAnsi="Book Antiqua"/>
          <w:color w:val="000000" w:themeColor="text1"/>
          <w:sz w:val="24"/>
          <w:szCs w:val="24"/>
          <w:lang w:val="en-US"/>
        </w:rPr>
        <w:t>circumvent this problem.</w:t>
      </w:r>
      <w:r w:rsidR="000F2E94" w:rsidRPr="00237276">
        <w:rPr>
          <w:rFonts w:ascii="Book Antiqua" w:hAnsi="Book Antiqua"/>
          <w:color w:val="000000" w:themeColor="text1"/>
          <w:sz w:val="24"/>
          <w:szCs w:val="24"/>
          <w:lang w:val="en-US"/>
        </w:rPr>
        <w:t xml:space="preserve"> </w:t>
      </w:r>
      <w:r w:rsidR="0043385D" w:rsidRPr="00237276">
        <w:rPr>
          <w:rFonts w:ascii="Book Antiqua" w:hAnsi="Book Antiqua"/>
          <w:color w:val="000000" w:themeColor="text1"/>
          <w:sz w:val="24"/>
          <w:szCs w:val="24"/>
          <w:lang w:val="en-US"/>
        </w:rPr>
        <w:t>R</w:t>
      </w:r>
      <w:r w:rsidR="000F2E94" w:rsidRPr="00237276">
        <w:rPr>
          <w:rFonts w:ascii="Book Antiqua" w:hAnsi="Book Antiqua"/>
          <w:color w:val="000000" w:themeColor="text1"/>
          <w:sz w:val="24"/>
          <w:szCs w:val="24"/>
          <w:lang w:val="en-US"/>
        </w:rPr>
        <w:t>ecent finding</w:t>
      </w:r>
      <w:r w:rsidR="008C38DD" w:rsidRPr="00237276">
        <w:rPr>
          <w:rFonts w:ascii="Book Antiqua" w:hAnsi="Book Antiqua"/>
          <w:color w:val="000000" w:themeColor="text1"/>
          <w:sz w:val="24"/>
          <w:szCs w:val="24"/>
          <w:lang w:val="en-US"/>
        </w:rPr>
        <w:t>s demonstrating</w:t>
      </w:r>
      <w:r w:rsidR="000F2E94" w:rsidRPr="00237276">
        <w:rPr>
          <w:rFonts w:ascii="Book Antiqua" w:hAnsi="Book Antiqua"/>
          <w:color w:val="000000" w:themeColor="text1"/>
          <w:sz w:val="24"/>
          <w:szCs w:val="24"/>
          <w:lang w:val="en-US"/>
        </w:rPr>
        <w:t xml:space="preserve"> that </w:t>
      </w:r>
      <w:proofErr w:type="spellStart"/>
      <w:r w:rsidR="000F2E94" w:rsidRPr="00237276">
        <w:rPr>
          <w:rFonts w:ascii="Book Antiqua" w:hAnsi="Book Antiqua"/>
          <w:color w:val="000000" w:themeColor="text1"/>
          <w:sz w:val="24"/>
          <w:szCs w:val="24"/>
          <w:lang w:val="en-US"/>
        </w:rPr>
        <w:t>h</w:t>
      </w:r>
      <w:r w:rsidR="00563032" w:rsidRPr="00237276">
        <w:rPr>
          <w:rFonts w:ascii="Book Antiqua" w:hAnsi="Book Antiqua"/>
          <w:color w:val="000000" w:themeColor="text1"/>
          <w:sz w:val="24"/>
          <w:szCs w:val="24"/>
          <w:lang w:val="en-US"/>
        </w:rPr>
        <w:t>PSCs</w:t>
      </w:r>
      <w:proofErr w:type="spellEnd"/>
      <w:r w:rsidR="000F2E94" w:rsidRPr="00237276">
        <w:rPr>
          <w:rFonts w:ascii="Book Antiqua" w:hAnsi="Book Antiqua"/>
          <w:color w:val="000000" w:themeColor="text1"/>
          <w:sz w:val="24"/>
          <w:szCs w:val="24"/>
          <w:lang w:val="en-US"/>
        </w:rPr>
        <w:t xml:space="preserve"> could be </w:t>
      </w:r>
      <w:r w:rsidR="0043385D" w:rsidRPr="00237276">
        <w:rPr>
          <w:rFonts w:ascii="Book Antiqua" w:hAnsi="Book Antiqua"/>
          <w:color w:val="000000" w:themeColor="text1"/>
          <w:sz w:val="24"/>
          <w:szCs w:val="24"/>
          <w:lang w:val="en-US"/>
        </w:rPr>
        <w:t xml:space="preserve">derived </w:t>
      </w:r>
      <w:r w:rsidR="000F2E94" w:rsidRPr="00237276">
        <w:rPr>
          <w:rFonts w:ascii="Book Antiqua" w:hAnsi="Book Antiqua"/>
          <w:color w:val="000000" w:themeColor="text1"/>
          <w:sz w:val="24"/>
          <w:szCs w:val="24"/>
          <w:lang w:val="en-US"/>
        </w:rPr>
        <w:t xml:space="preserve">by nuclear transfer into human oocytes </w:t>
      </w:r>
      <w:r w:rsidR="0043385D" w:rsidRPr="00237276">
        <w:rPr>
          <w:rFonts w:ascii="Book Antiqua" w:hAnsi="Book Antiqua"/>
          <w:color w:val="000000" w:themeColor="text1"/>
          <w:sz w:val="24"/>
          <w:szCs w:val="24"/>
          <w:lang w:val="en-US"/>
        </w:rPr>
        <w:t xml:space="preserve">(called NT-ESCs for Nuclear Transfer-Embryonic Stem </w:t>
      </w:r>
      <w:proofErr w:type="gramStart"/>
      <w:r w:rsidR="0043385D" w:rsidRPr="00237276">
        <w:rPr>
          <w:rFonts w:ascii="Book Antiqua" w:hAnsi="Book Antiqua"/>
          <w:color w:val="000000" w:themeColor="text1"/>
          <w:sz w:val="24"/>
          <w:szCs w:val="24"/>
          <w:lang w:val="en-US"/>
        </w:rPr>
        <w:t>Cells)</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110</w:t>
      </w:r>
      <w:r w:rsidR="00FB52AC" w:rsidRPr="00237276">
        <w:rPr>
          <w:rFonts w:ascii="Book Antiqua" w:hAnsi="Book Antiqua" w:cs="Times New Roman"/>
          <w:color w:val="000000" w:themeColor="text1"/>
          <w:sz w:val="24"/>
          <w:szCs w:val="24"/>
          <w:vertAlign w:val="superscript"/>
          <w:lang w:val="en-US"/>
        </w:rPr>
        <w:t>]</w:t>
      </w:r>
      <w:r w:rsidR="0043385D" w:rsidRPr="00237276">
        <w:rPr>
          <w:rFonts w:ascii="Book Antiqua" w:hAnsi="Book Antiqua"/>
          <w:color w:val="000000" w:themeColor="text1"/>
          <w:sz w:val="24"/>
          <w:szCs w:val="24"/>
          <w:lang w:val="en-US"/>
        </w:rPr>
        <w:t xml:space="preserve"> propose an alternative method </w:t>
      </w:r>
      <w:r w:rsidR="008C38DD" w:rsidRPr="00237276">
        <w:rPr>
          <w:rFonts w:ascii="Book Antiqua" w:hAnsi="Book Antiqua"/>
          <w:color w:val="000000" w:themeColor="text1"/>
          <w:sz w:val="24"/>
          <w:szCs w:val="24"/>
          <w:lang w:val="en-US"/>
        </w:rPr>
        <w:t xml:space="preserve">of generating </w:t>
      </w:r>
      <w:r w:rsidR="0043385D" w:rsidRPr="00237276">
        <w:rPr>
          <w:rFonts w:ascii="Book Antiqua" w:hAnsi="Book Antiqua"/>
          <w:color w:val="000000" w:themeColor="text1"/>
          <w:sz w:val="24"/>
          <w:szCs w:val="24"/>
          <w:lang w:val="en-US"/>
        </w:rPr>
        <w:t>pluripotent stem cells with a desired genotype (albeit not avoiding ethical issues due to the need of oocytes)</w:t>
      </w:r>
      <w:r w:rsidR="000F2E94" w:rsidRPr="00237276">
        <w:rPr>
          <w:rFonts w:ascii="Book Antiqua" w:hAnsi="Book Antiqua"/>
          <w:color w:val="000000" w:themeColor="text1"/>
          <w:sz w:val="24"/>
          <w:szCs w:val="24"/>
          <w:lang w:val="en-US"/>
        </w:rPr>
        <w:t>. In this context, the genetic and epig</w:t>
      </w:r>
      <w:r w:rsidR="0043385D" w:rsidRPr="00237276">
        <w:rPr>
          <w:rFonts w:ascii="Book Antiqua" w:hAnsi="Book Antiqua"/>
          <w:color w:val="000000" w:themeColor="text1"/>
          <w:sz w:val="24"/>
          <w:szCs w:val="24"/>
          <w:lang w:val="en-US"/>
        </w:rPr>
        <w:t>enetic integrity of these cells have been compared with those of</w:t>
      </w:r>
      <w:r w:rsidR="000F2E94" w:rsidRPr="00237276">
        <w:rPr>
          <w:rFonts w:ascii="Book Antiqua" w:hAnsi="Book Antiqua"/>
          <w:color w:val="000000" w:themeColor="text1"/>
          <w:sz w:val="24"/>
          <w:szCs w:val="24"/>
          <w:lang w:val="en-US"/>
        </w:rPr>
        <w:t xml:space="preserve"> isogenic iPSC</w:t>
      </w:r>
      <w:r w:rsidR="0043385D" w:rsidRPr="00237276">
        <w:rPr>
          <w:rFonts w:ascii="Book Antiqua" w:hAnsi="Book Antiqua"/>
          <w:color w:val="000000" w:themeColor="text1"/>
          <w:sz w:val="24"/>
          <w:szCs w:val="24"/>
          <w:lang w:val="en-US"/>
        </w:rPr>
        <w:t>s</w:t>
      </w:r>
      <w:r w:rsidR="000F2E94" w:rsidRPr="00237276">
        <w:rPr>
          <w:rFonts w:ascii="Book Antiqua" w:hAnsi="Book Antiqua"/>
          <w:color w:val="000000" w:themeColor="text1"/>
          <w:sz w:val="24"/>
          <w:szCs w:val="24"/>
          <w:lang w:val="en-US"/>
        </w:rPr>
        <w:t xml:space="preserve"> (generated from the </w:t>
      </w:r>
      <w:r w:rsidR="0043385D" w:rsidRPr="00237276">
        <w:rPr>
          <w:rFonts w:ascii="Book Antiqua" w:hAnsi="Book Antiqua"/>
          <w:color w:val="000000" w:themeColor="text1"/>
          <w:sz w:val="24"/>
          <w:szCs w:val="24"/>
          <w:lang w:val="en-US"/>
        </w:rPr>
        <w:t xml:space="preserve">human </w:t>
      </w:r>
      <w:r w:rsidR="000F2E94" w:rsidRPr="00237276">
        <w:rPr>
          <w:rFonts w:ascii="Book Antiqua" w:hAnsi="Book Antiqua"/>
          <w:color w:val="000000" w:themeColor="text1"/>
          <w:sz w:val="24"/>
          <w:szCs w:val="24"/>
          <w:lang w:val="en-US"/>
        </w:rPr>
        <w:t>fibroblasts used for nuclear transfer)</w:t>
      </w:r>
      <w:r w:rsidR="0043385D" w:rsidRPr="00237276">
        <w:rPr>
          <w:rFonts w:ascii="Book Antiqua" w:hAnsi="Book Antiqua"/>
          <w:color w:val="000000" w:themeColor="text1"/>
          <w:sz w:val="24"/>
          <w:szCs w:val="24"/>
          <w:lang w:val="en-US"/>
        </w:rPr>
        <w:t xml:space="preserve">. </w:t>
      </w:r>
      <w:r w:rsidR="00BB71E9" w:rsidRPr="00237276">
        <w:rPr>
          <w:rFonts w:ascii="Book Antiqua" w:hAnsi="Book Antiqua"/>
          <w:color w:val="000000" w:themeColor="text1"/>
          <w:sz w:val="24"/>
          <w:szCs w:val="24"/>
          <w:lang w:val="en-US"/>
        </w:rPr>
        <w:t>In addition</w:t>
      </w:r>
      <w:r w:rsidR="000F2E94" w:rsidRPr="00237276">
        <w:rPr>
          <w:rFonts w:ascii="Book Antiqua" w:hAnsi="Book Antiqua"/>
          <w:color w:val="000000" w:themeColor="text1"/>
          <w:sz w:val="24"/>
          <w:szCs w:val="24"/>
          <w:lang w:val="en-US"/>
        </w:rPr>
        <w:t xml:space="preserve"> </w:t>
      </w:r>
      <w:r w:rsidR="00BB71E9" w:rsidRPr="00237276">
        <w:rPr>
          <w:rFonts w:ascii="Book Antiqua" w:hAnsi="Book Antiqua"/>
          <w:color w:val="000000" w:themeColor="text1"/>
          <w:sz w:val="24"/>
          <w:szCs w:val="24"/>
          <w:lang w:val="en-US"/>
        </w:rPr>
        <w:t xml:space="preserve">to </w:t>
      </w:r>
      <w:r w:rsidR="000F2E94" w:rsidRPr="00237276">
        <w:rPr>
          <w:rFonts w:ascii="Book Antiqua" w:hAnsi="Book Antiqua"/>
          <w:color w:val="000000" w:themeColor="text1"/>
          <w:sz w:val="24"/>
          <w:szCs w:val="24"/>
          <w:lang w:val="en-US"/>
        </w:rPr>
        <w:t xml:space="preserve">showing similar gene expression and DNA methylation profiles, NT-ESCs and </w:t>
      </w:r>
      <w:proofErr w:type="spellStart"/>
      <w:r w:rsidR="000F2E94" w:rsidRPr="00237276">
        <w:rPr>
          <w:rFonts w:ascii="Book Antiqua" w:hAnsi="Book Antiqua"/>
          <w:color w:val="000000" w:themeColor="text1"/>
          <w:sz w:val="24"/>
          <w:szCs w:val="24"/>
          <w:lang w:val="en-US"/>
        </w:rPr>
        <w:t>hiPSCs</w:t>
      </w:r>
      <w:proofErr w:type="spellEnd"/>
      <w:r w:rsidR="000F2E94" w:rsidRPr="00237276">
        <w:rPr>
          <w:rFonts w:ascii="Book Antiqua" w:hAnsi="Book Antiqua"/>
          <w:color w:val="000000" w:themeColor="text1"/>
          <w:sz w:val="24"/>
          <w:szCs w:val="24"/>
          <w:lang w:val="en-US"/>
        </w:rPr>
        <w:t xml:space="preserve"> </w:t>
      </w:r>
      <w:r w:rsidR="00BB71E9" w:rsidRPr="00237276">
        <w:rPr>
          <w:rFonts w:ascii="Book Antiqua" w:hAnsi="Book Antiqua"/>
          <w:color w:val="000000" w:themeColor="text1"/>
          <w:sz w:val="24"/>
          <w:szCs w:val="24"/>
          <w:lang w:val="en-US"/>
        </w:rPr>
        <w:t xml:space="preserve">have </w:t>
      </w:r>
      <w:r w:rsidR="000F2E94" w:rsidRPr="00237276">
        <w:rPr>
          <w:rFonts w:ascii="Book Antiqua" w:hAnsi="Book Antiqua"/>
          <w:color w:val="000000" w:themeColor="text1"/>
          <w:sz w:val="24"/>
          <w:szCs w:val="24"/>
          <w:lang w:val="en-US"/>
        </w:rPr>
        <w:t xml:space="preserve">comparable numbers of </w:t>
      </w:r>
      <w:r w:rsidR="000F2E94" w:rsidRPr="00237276">
        <w:rPr>
          <w:rFonts w:ascii="Book Antiqua" w:hAnsi="Book Antiqua"/>
          <w:i/>
          <w:color w:val="000000" w:themeColor="text1"/>
          <w:sz w:val="24"/>
          <w:szCs w:val="24"/>
          <w:lang w:val="en-US"/>
        </w:rPr>
        <w:t>de novo</w:t>
      </w:r>
      <w:r w:rsidR="000F2E94" w:rsidRPr="00237276">
        <w:rPr>
          <w:rFonts w:ascii="Book Antiqua" w:hAnsi="Book Antiqua"/>
          <w:color w:val="000000" w:themeColor="text1"/>
          <w:sz w:val="24"/>
          <w:szCs w:val="24"/>
          <w:lang w:val="en-US"/>
        </w:rPr>
        <w:t xml:space="preserve"> coding mutations, suggesting that </w:t>
      </w:r>
      <w:r w:rsidR="000A3444" w:rsidRPr="00237276">
        <w:rPr>
          <w:rFonts w:ascii="Book Antiqua" w:hAnsi="Book Antiqua"/>
          <w:color w:val="000000" w:themeColor="text1"/>
          <w:sz w:val="24"/>
          <w:szCs w:val="24"/>
          <w:lang w:val="en-US"/>
        </w:rPr>
        <w:t>regardless</w:t>
      </w:r>
      <w:r w:rsidR="00BB71E9" w:rsidRPr="00237276">
        <w:rPr>
          <w:rFonts w:ascii="Book Antiqua" w:hAnsi="Book Antiqua"/>
          <w:color w:val="000000" w:themeColor="text1"/>
          <w:sz w:val="24"/>
          <w:szCs w:val="24"/>
          <w:lang w:val="en-US"/>
        </w:rPr>
        <w:t xml:space="preserve"> of </w:t>
      </w:r>
      <w:r w:rsidR="000F2E94" w:rsidRPr="00237276">
        <w:rPr>
          <w:rFonts w:ascii="Book Antiqua" w:hAnsi="Book Antiqua"/>
          <w:color w:val="000000" w:themeColor="text1"/>
          <w:sz w:val="24"/>
          <w:szCs w:val="24"/>
          <w:lang w:val="en-US"/>
        </w:rPr>
        <w:t xml:space="preserve">the derivation approach, the </w:t>
      </w:r>
      <w:r w:rsidR="0043385D" w:rsidRPr="00237276">
        <w:rPr>
          <w:rFonts w:ascii="Book Antiqua" w:hAnsi="Book Antiqua"/>
          <w:color w:val="000000" w:themeColor="text1"/>
          <w:sz w:val="24"/>
          <w:szCs w:val="24"/>
          <w:lang w:val="en-US"/>
        </w:rPr>
        <w:t xml:space="preserve">nuclear </w:t>
      </w:r>
      <w:r w:rsidR="000F2E94" w:rsidRPr="00237276">
        <w:rPr>
          <w:rFonts w:ascii="Book Antiqua" w:hAnsi="Book Antiqua"/>
          <w:color w:val="000000" w:themeColor="text1"/>
          <w:sz w:val="24"/>
          <w:szCs w:val="24"/>
          <w:lang w:val="en-US"/>
        </w:rPr>
        <w:t>reprogram</w:t>
      </w:r>
      <w:r w:rsidR="00E5209A" w:rsidRPr="00237276">
        <w:rPr>
          <w:rFonts w:ascii="Book Antiqua" w:hAnsi="Book Antiqua"/>
          <w:color w:val="000000" w:themeColor="text1"/>
          <w:sz w:val="24"/>
          <w:szCs w:val="24"/>
          <w:lang w:val="en-US"/>
        </w:rPr>
        <w:t>m</w:t>
      </w:r>
      <w:r w:rsidR="000F2E94" w:rsidRPr="00237276">
        <w:rPr>
          <w:rFonts w:ascii="Book Antiqua" w:hAnsi="Book Antiqua"/>
          <w:color w:val="000000" w:themeColor="text1"/>
          <w:sz w:val="24"/>
          <w:szCs w:val="24"/>
          <w:lang w:val="en-US"/>
        </w:rPr>
        <w:t xml:space="preserve">ing itself is linked to genomic </w:t>
      </w:r>
      <w:proofErr w:type="gramStart"/>
      <w:r w:rsidR="000F2E94" w:rsidRPr="00237276">
        <w:rPr>
          <w:rFonts w:ascii="Book Antiqua" w:hAnsi="Book Antiqua"/>
          <w:color w:val="000000" w:themeColor="text1"/>
          <w:sz w:val="24"/>
          <w:szCs w:val="24"/>
          <w:lang w:val="en-US"/>
        </w:rPr>
        <w:t>aberrations</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111,112</w:t>
      </w:r>
      <w:r w:rsidR="00FB52AC" w:rsidRPr="00237276">
        <w:rPr>
          <w:rFonts w:ascii="Book Antiqua" w:hAnsi="Book Antiqua" w:cs="Times New Roman"/>
          <w:color w:val="000000" w:themeColor="text1"/>
          <w:sz w:val="24"/>
          <w:szCs w:val="24"/>
          <w:vertAlign w:val="superscript"/>
          <w:lang w:val="en-US"/>
        </w:rPr>
        <w:t>]</w:t>
      </w:r>
      <w:r w:rsidR="000F2E94" w:rsidRPr="00237276">
        <w:rPr>
          <w:rFonts w:ascii="Book Antiqua" w:hAnsi="Book Antiqua"/>
          <w:color w:val="000000" w:themeColor="text1"/>
          <w:sz w:val="24"/>
          <w:szCs w:val="24"/>
          <w:lang w:val="en-US"/>
        </w:rPr>
        <w:t xml:space="preserve">. </w:t>
      </w:r>
      <w:r w:rsidR="00BB71E9" w:rsidRPr="00237276">
        <w:rPr>
          <w:rFonts w:ascii="Book Antiqua" w:hAnsi="Book Antiqua"/>
          <w:color w:val="000000" w:themeColor="text1"/>
          <w:sz w:val="24"/>
          <w:szCs w:val="24"/>
          <w:lang w:val="en-US"/>
        </w:rPr>
        <w:t>Another possibility to</w:t>
      </w:r>
      <w:r w:rsidR="0043385D" w:rsidRPr="00237276">
        <w:rPr>
          <w:rFonts w:ascii="Book Antiqua" w:hAnsi="Book Antiqua"/>
          <w:color w:val="000000" w:themeColor="text1"/>
          <w:sz w:val="24"/>
          <w:szCs w:val="24"/>
          <w:lang w:val="en-US"/>
        </w:rPr>
        <w:t xml:space="preserve"> </w:t>
      </w:r>
      <w:r w:rsidR="00BB71E9" w:rsidRPr="00237276">
        <w:rPr>
          <w:rFonts w:ascii="Book Antiqua" w:hAnsi="Book Antiqua"/>
          <w:color w:val="000000" w:themeColor="text1"/>
          <w:sz w:val="24"/>
          <w:szCs w:val="24"/>
          <w:lang w:val="en-US"/>
        </w:rPr>
        <w:t>bypass</w:t>
      </w:r>
      <w:r w:rsidR="0043385D" w:rsidRPr="00237276">
        <w:rPr>
          <w:rFonts w:ascii="Book Antiqua" w:hAnsi="Book Antiqua"/>
          <w:color w:val="000000" w:themeColor="text1"/>
          <w:sz w:val="24"/>
          <w:szCs w:val="24"/>
          <w:lang w:val="en-US"/>
        </w:rPr>
        <w:t xml:space="preserve"> this issue </w:t>
      </w:r>
      <w:r w:rsidR="00BB71E9" w:rsidRPr="00237276">
        <w:rPr>
          <w:rFonts w:ascii="Book Antiqua" w:hAnsi="Book Antiqua"/>
          <w:color w:val="000000" w:themeColor="text1"/>
          <w:sz w:val="24"/>
          <w:szCs w:val="24"/>
          <w:lang w:val="en-US"/>
        </w:rPr>
        <w:t>is</w:t>
      </w:r>
      <w:r w:rsidR="0043385D" w:rsidRPr="00237276">
        <w:rPr>
          <w:rFonts w:ascii="Book Antiqua" w:hAnsi="Book Antiqua"/>
          <w:color w:val="000000" w:themeColor="text1"/>
          <w:sz w:val="24"/>
          <w:szCs w:val="24"/>
          <w:lang w:val="en-US"/>
        </w:rPr>
        <w:t xml:space="preserve"> to take advantage </w:t>
      </w:r>
      <w:r w:rsidR="00BB71E9" w:rsidRPr="00237276">
        <w:rPr>
          <w:rFonts w:ascii="Book Antiqua" w:hAnsi="Book Antiqua"/>
          <w:color w:val="000000" w:themeColor="text1"/>
          <w:sz w:val="24"/>
          <w:szCs w:val="24"/>
          <w:lang w:val="en-US"/>
        </w:rPr>
        <w:t xml:space="preserve">of </w:t>
      </w:r>
      <w:r w:rsidR="0043385D" w:rsidRPr="00237276">
        <w:rPr>
          <w:rFonts w:ascii="Book Antiqua" w:hAnsi="Book Antiqua"/>
          <w:color w:val="000000" w:themeColor="text1"/>
          <w:sz w:val="24"/>
          <w:szCs w:val="24"/>
          <w:lang w:val="en-US"/>
        </w:rPr>
        <w:t xml:space="preserve">the recent advances made in the field of </w:t>
      </w:r>
      <w:r w:rsidR="000F2E94" w:rsidRPr="00237276">
        <w:rPr>
          <w:rFonts w:ascii="Book Antiqua" w:hAnsi="Book Antiqua"/>
          <w:color w:val="000000" w:themeColor="text1"/>
          <w:sz w:val="24"/>
          <w:szCs w:val="24"/>
          <w:lang w:val="en-US"/>
        </w:rPr>
        <w:t>tran</w:t>
      </w:r>
      <w:r w:rsidR="0068443F" w:rsidRPr="00237276">
        <w:rPr>
          <w:rFonts w:ascii="Book Antiqua" w:hAnsi="Book Antiqua"/>
          <w:color w:val="000000" w:themeColor="text1"/>
          <w:sz w:val="24"/>
          <w:szCs w:val="24"/>
          <w:lang w:val="en-US"/>
        </w:rPr>
        <w:t>s</w:t>
      </w:r>
      <w:r w:rsidR="008D05BF" w:rsidRPr="00237276">
        <w:rPr>
          <w:rFonts w:ascii="Book Antiqua" w:hAnsi="Book Antiqua"/>
          <w:color w:val="000000" w:themeColor="text1"/>
          <w:sz w:val="24"/>
          <w:szCs w:val="24"/>
          <w:lang w:val="en-US"/>
        </w:rPr>
        <w:t>-</w:t>
      </w:r>
      <w:r w:rsidR="000F2E94" w:rsidRPr="00237276">
        <w:rPr>
          <w:rFonts w:ascii="Book Antiqua" w:hAnsi="Book Antiqua"/>
          <w:color w:val="000000" w:themeColor="text1"/>
          <w:sz w:val="24"/>
          <w:szCs w:val="24"/>
          <w:lang w:val="en-US"/>
        </w:rPr>
        <w:t xml:space="preserve">differentiation, also </w:t>
      </w:r>
      <w:r w:rsidR="00BB71E9" w:rsidRPr="00237276">
        <w:rPr>
          <w:rFonts w:ascii="Book Antiqua" w:hAnsi="Book Antiqua"/>
          <w:color w:val="000000" w:themeColor="text1"/>
          <w:sz w:val="24"/>
          <w:szCs w:val="24"/>
          <w:lang w:val="en-US"/>
        </w:rPr>
        <w:t xml:space="preserve">known as </w:t>
      </w:r>
      <w:r w:rsidR="0043385D" w:rsidRPr="00237276">
        <w:rPr>
          <w:rFonts w:ascii="Book Antiqua" w:hAnsi="Book Antiqua"/>
          <w:color w:val="000000" w:themeColor="text1"/>
          <w:sz w:val="24"/>
          <w:szCs w:val="24"/>
          <w:lang w:val="en-US"/>
        </w:rPr>
        <w:t>direct reprogrammi</w:t>
      </w:r>
      <w:r w:rsidR="000F2E94" w:rsidRPr="00237276">
        <w:rPr>
          <w:rFonts w:ascii="Book Antiqua" w:hAnsi="Book Antiqua"/>
          <w:color w:val="000000" w:themeColor="text1"/>
          <w:sz w:val="24"/>
          <w:szCs w:val="24"/>
          <w:lang w:val="en-US"/>
        </w:rPr>
        <w:t xml:space="preserve">ng. Human fibroblasts have been successfully </w:t>
      </w:r>
      <w:r w:rsidR="000A3444" w:rsidRPr="00237276">
        <w:rPr>
          <w:rFonts w:ascii="Book Antiqua" w:hAnsi="Book Antiqua"/>
          <w:color w:val="000000" w:themeColor="text1"/>
          <w:sz w:val="24"/>
          <w:szCs w:val="24"/>
          <w:lang w:val="en-US"/>
        </w:rPr>
        <w:t>transdifferentiat</w:t>
      </w:r>
      <w:r w:rsidR="00D96345" w:rsidRPr="00237276">
        <w:rPr>
          <w:rFonts w:ascii="Book Antiqua" w:hAnsi="Book Antiqua"/>
          <w:color w:val="000000" w:themeColor="text1"/>
          <w:sz w:val="24"/>
          <w:szCs w:val="24"/>
          <w:lang w:val="en-US"/>
        </w:rPr>
        <w:t>ed</w:t>
      </w:r>
      <w:r w:rsidR="000F2E94" w:rsidRPr="00237276">
        <w:rPr>
          <w:rFonts w:ascii="Book Antiqua" w:hAnsi="Book Antiqua"/>
          <w:color w:val="000000" w:themeColor="text1"/>
          <w:sz w:val="24"/>
          <w:szCs w:val="24"/>
          <w:lang w:val="en-US"/>
        </w:rPr>
        <w:t xml:space="preserve"> </w:t>
      </w:r>
      <w:r w:rsidR="00D96345" w:rsidRPr="00237276">
        <w:rPr>
          <w:rFonts w:ascii="Book Antiqua" w:hAnsi="Book Antiqua"/>
          <w:color w:val="000000" w:themeColor="text1"/>
          <w:sz w:val="24"/>
          <w:szCs w:val="24"/>
          <w:lang w:val="en-US"/>
        </w:rPr>
        <w:t xml:space="preserve">to </w:t>
      </w:r>
      <w:proofErr w:type="gramStart"/>
      <w:r w:rsidR="000F2E94" w:rsidRPr="00237276">
        <w:rPr>
          <w:rFonts w:ascii="Book Antiqua" w:hAnsi="Book Antiqua"/>
          <w:color w:val="000000" w:themeColor="text1"/>
          <w:sz w:val="24"/>
          <w:szCs w:val="24"/>
          <w:lang w:val="en-US"/>
        </w:rPr>
        <w:t>hepatocytes</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113</w:t>
      </w:r>
      <w:r w:rsidR="00FB52AC" w:rsidRPr="00237276">
        <w:rPr>
          <w:rFonts w:ascii="Book Antiqua" w:hAnsi="Book Antiqua" w:cs="Times New Roman"/>
          <w:color w:val="000000" w:themeColor="text1"/>
          <w:sz w:val="24"/>
          <w:szCs w:val="24"/>
          <w:vertAlign w:val="superscript"/>
          <w:lang w:val="en-US"/>
        </w:rPr>
        <w:t>]</w:t>
      </w:r>
      <w:r w:rsidR="000F2E94" w:rsidRPr="00237276">
        <w:rPr>
          <w:rFonts w:ascii="Book Antiqua" w:hAnsi="Book Antiqua"/>
          <w:color w:val="000000" w:themeColor="text1"/>
          <w:sz w:val="24"/>
          <w:szCs w:val="24"/>
          <w:lang w:val="en-GB"/>
        </w:rPr>
        <w:t>, dopaminergic neurons</w:t>
      </w:r>
      <w:r w:rsidR="00FB52AC" w:rsidRPr="00237276">
        <w:rPr>
          <w:rFonts w:ascii="Book Antiqua" w:hAnsi="Book Antiqua" w:cs="Times New Roman"/>
          <w:color w:val="000000" w:themeColor="text1"/>
          <w:sz w:val="24"/>
          <w:szCs w:val="24"/>
          <w:vertAlign w:val="superscript"/>
          <w:lang w:val="en-US"/>
        </w:rPr>
        <w:t>[</w:t>
      </w:r>
      <w:r w:rsidR="00E40DB7" w:rsidRPr="00237276">
        <w:rPr>
          <w:rFonts w:ascii="Book Antiqua" w:hAnsi="Book Antiqua" w:cs="Times New Roman"/>
          <w:color w:val="000000" w:themeColor="text1"/>
          <w:sz w:val="24"/>
          <w:szCs w:val="24"/>
          <w:vertAlign w:val="superscript"/>
          <w:lang w:val="en-US"/>
        </w:rPr>
        <w:t>114</w:t>
      </w:r>
      <w:r w:rsidR="00FB52AC" w:rsidRPr="00237276">
        <w:rPr>
          <w:rFonts w:ascii="Book Antiqua" w:hAnsi="Book Antiqua" w:cs="Times New Roman"/>
          <w:color w:val="000000" w:themeColor="text1"/>
          <w:sz w:val="24"/>
          <w:szCs w:val="24"/>
          <w:vertAlign w:val="superscript"/>
          <w:lang w:val="en-US"/>
        </w:rPr>
        <w:t>]</w:t>
      </w:r>
      <w:r w:rsidR="000F2E94" w:rsidRPr="00237276">
        <w:rPr>
          <w:rFonts w:ascii="Book Antiqua" w:hAnsi="Book Antiqua"/>
          <w:color w:val="000000" w:themeColor="text1"/>
          <w:sz w:val="24"/>
          <w:szCs w:val="24"/>
          <w:lang w:val="en-GB"/>
        </w:rPr>
        <w:t xml:space="preserve"> </w:t>
      </w:r>
      <w:r w:rsidR="00D96345" w:rsidRPr="00237276">
        <w:rPr>
          <w:rFonts w:ascii="Book Antiqua" w:hAnsi="Book Antiqua"/>
          <w:color w:val="000000" w:themeColor="text1"/>
          <w:sz w:val="24"/>
          <w:szCs w:val="24"/>
          <w:lang w:val="en-GB"/>
        </w:rPr>
        <w:t xml:space="preserve">and </w:t>
      </w:r>
      <w:r w:rsidR="000F2E94" w:rsidRPr="00237276">
        <w:rPr>
          <w:rFonts w:ascii="Book Antiqua" w:hAnsi="Book Antiqua"/>
          <w:color w:val="000000" w:themeColor="text1"/>
          <w:sz w:val="24"/>
          <w:szCs w:val="24"/>
          <w:lang w:val="en-GB"/>
        </w:rPr>
        <w:t>cardiomy</w:t>
      </w:r>
      <w:r w:rsidR="00E5209A" w:rsidRPr="00237276">
        <w:rPr>
          <w:rFonts w:ascii="Book Antiqua" w:hAnsi="Book Antiqua"/>
          <w:color w:val="000000" w:themeColor="text1"/>
          <w:sz w:val="24"/>
          <w:szCs w:val="24"/>
          <w:lang w:val="en-GB"/>
        </w:rPr>
        <w:t>o</w:t>
      </w:r>
      <w:r w:rsidR="000F2E94" w:rsidRPr="00237276">
        <w:rPr>
          <w:rFonts w:ascii="Book Antiqua" w:hAnsi="Book Antiqua"/>
          <w:color w:val="000000" w:themeColor="text1"/>
          <w:sz w:val="24"/>
          <w:szCs w:val="24"/>
          <w:lang w:val="en-GB"/>
        </w:rPr>
        <w:t>cytes</w:t>
      </w:r>
      <w:r w:rsidR="00FB52AC" w:rsidRPr="00237276">
        <w:rPr>
          <w:rFonts w:ascii="Book Antiqua" w:hAnsi="Book Antiqua" w:cs="Times New Roman"/>
          <w:color w:val="000000" w:themeColor="text1"/>
          <w:sz w:val="24"/>
          <w:szCs w:val="24"/>
          <w:vertAlign w:val="superscript"/>
          <w:lang w:val="en-US"/>
        </w:rPr>
        <w:t>[</w:t>
      </w:r>
      <w:r w:rsidR="00E40DB7" w:rsidRPr="00237276">
        <w:rPr>
          <w:rFonts w:ascii="Book Antiqua" w:hAnsi="Book Antiqua" w:cs="Times New Roman"/>
          <w:color w:val="000000" w:themeColor="text1"/>
          <w:sz w:val="24"/>
          <w:szCs w:val="24"/>
          <w:vertAlign w:val="superscript"/>
          <w:lang w:val="en-US"/>
        </w:rPr>
        <w:t>115</w:t>
      </w:r>
      <w:r w:rsidR="00FB52AC" w:rsidRPr="00237276">
        <w:rPr>
          <w:rFonts w:ascii="Book Antiqua" w:hAnsi="Book Antiqua" w:cs="Times New Roman"/>
          <w:color w:val="000000" w:themeColor="text1"/>
          <w:sz w:val="24"/>
          <w:szCs w:val="24"/>
          <w:vertAlign w:val="superscript"/>
          <w:lang w:val="en-US"/>
        </w:rPr>
        <w:t>]</w:t>
      </w:r>
      <w:r w:rsidR="000F2E94" w:rsidRPr="00237276">
        <w:rPr>
          <w:rFonts w:ascii="Book Antiqua" w:hAnsi="Book Antiqua"/>
          <w:color w:val="000000" w:themeColor="text1"/>
          <w:sz w:val="24"/>
          <w:szCs w:val="24"/>
          <w:lang w:val="en-US"/>
        </w:rPr>
        <w:t xml:space="preserve">. However, </w:t>
      </w:r>
      <w:r w:rsidR="00D96345" w:rsidRPr="00237276">
        <w:rPr>
          <w:rFonts w:ascii="Book Antiqua" w:hAnsi="Book Antiqua"/>
          <w:color w:val="000000" w:themeColor="text1"/>
          <w:sz w:val="24"/>
          <w:szCs w:val="24"/>
          <w:lang w:val="en-US"/>
        </w:rPr>
        <w:t>it should be assessed whether these</w:t>
      </w:r>
      <w:r w:rsidR="0043385D" w:rsidRPr="00237276">
        <w:rPr>
          <w:rFonts w:ascii="Book Antiqua" w:hAnsi="Book Antiqua"/>
          <w:color w:val="000000" w:themeColor="text1"/>
          <w:sz w:val="24"/>
          <w:szCs w:val="24"/>
          <w:lang w:val="en-US"/>
        </w:rPr>
        <w:t xml:space="preserve"> </w:t>
      </w:r>
      <w:r w:rsidR="000F2E94" w:rsidRPr="00237276">
        <w:rPr>
          <w:rFonts w:ascii="Book Antiqua" w:hAnsi="Book Antiqua"/>
          <w:color w:val="000000" w:themeColor="text1"/>
          <w:sz w:val="24"/>
          <w:szCs w:val="24"/>
          <w:lang w:val="en-US"/>
        </w:rPr>
        <w:t>technique</w:t>
      </w:r>
      <w:r w:rsidR="0043385D" w:rsidRPr="00237276">
        <w:rPr>
          <w:rFonts w:ascii="Book Antiqua" w:hAnsi="Book Antiqua"/>
          <w:color w:val="000000" w:themeColor="text1"/>
          <w:sz w:val="24"/>
          <w:szCs w:val="24"/>
          <w:lang w:val="en-US"/>
        </w:rPr>
        <w:t>s</w:t>
      </w:r>
      <w:r w:rsidR="000F2E94" w:rsidRPr="00237276">
        <w:rPr>
          <w:rFonts w:ascii="Book Antiqua" w:hAnsi="Book Antiqua"/>
          <w:color w:val="000000" w:themeColor="text1"/>
          <w:sz w:val="24"/>
          <w:szCs w:val="24"/>
          <w:lang w:val="en-US"/>
        </w:rPr>
        <w:t xml:space="preserve"> </w:t>
      </w:r>
      <w:r w:rsidR="0043385D" w:rsidRPr="00237276">
        <w:rPr>
          <w:rFonts w:ascii="Book Antiqua" w:hAnsi="Book Antiqua"/>
          <w:color w:val="000000" w:themeColor="text1"/>
          <w:sz w:val="24"/>
          <w:szCs w:val="24"/>
          <w:lang w:val="en-US"/>
        </w:rPr>
        <w:t>are</w:t>
      </w:r>
      <w:r w:rsidR="000F2E94" w:rsidRPr="00237276">
        <w:rPr>
          <w:rFonts w:ascii="Book Antiqua" w:hAnsi="Book Antiqua"/>
          <w:color w:val="000000" w:themeColor="text1"/>
          <w:sz w:val="24"/>
          <w:szCs w:val="24"/>
          <w:lang w:val="en-US"/>
        </w:rPr>
        <w:t xml:space="preserve"> beneficial in term</w:t>
      </w:r>
      <w:r w:rsidR="00D96345" w:rsidRPr="00237276">
        <w:rPr>
          <w:rFonts w:ascii="Book Antiqua" w:hAnsi="Book Antiqua"/>
          <w:color w:val="000000" w:themeColor="text1"/>
          <w:sz w:val="24"/>
          <w:szCs w:val="24"/>
          <w:lang w:val="en-US"/>
        </w:rPr>
        <w:t>s</w:t>
      </w:r>
      <w:r w:rsidR="000F2E94" w:rsidRPr="00237276">
        <w:rPr>
          <w:rFonts w:ascii="Book Antiqua" w:hAnsi="Book Antiqua"/>
          <w:color w:val="000000" w:themeColor="text1"/>
          <w:sz w:val="24"/>
          <w:szCs w:val="24"/>
          <w:lang w:val="en-US"/>
        </w:rPr>
        <w:t xml:space="preserve"> of genomic integrity</w:t>
      </w:r>
      <w:r w:rsidR="0043385D" w:rsidRPr="00237276">
        <w:rPr>
          <w:rFonts w:ascii="Book Antiqua" w:hAnsi="Book Antiqua"/>
          <w:color w:val="000000" w:themeColor="text1"/>
          <w:sz w:val="24"/>
          <w:szCs w:val="24"/>
          <w:lang w:val="en-US"/>
        </w:rPr>
        <w:t xml:space="preserve">, </w:t>
      </w:r>
      <w:r w:rsidR="00D96345" w:rsidRPr="00237276">
        <w:rPr>
          <w:rFonts w:ascii="Book Antiqua" w:hAnsi="Book Antiqua"/>
          <w:color w:val="000000" w:themeColor="text1"/>
          <w:sz w:val="24"/>
          <w:szCs w:val="24"/>
          <w:lang w:val="en-US"/>
        </w:rPr>
        <w:t xml:space="preserve">as they </w:t>
      </w:r>
      <w:r w:rsidR="0043385D" w:rsidRPr="00237276">
        <w:rPr>
          <w:rFonts w:ascii="Book Antiqua" w:hAnsi="Book Antiqua"/>
          <w:color w:val="000000" w:themeColor="text1"/>
          <w:sz w:val="24"/>
          <w:szCs w:val="24"/>
          <w:lang w:val="en-US"/>
        </w:rPr>
        <w:t>avoid an important step of cell dedifferentiation</w:t>
      </w:r>
      <w:r w:rsidR="000F2E94" w:rsidRPr="00237276">
        <w:rPr>
          <w:rFonts w:ascii="Book Antiqua" w:hAnsi="Book Antiqua"/>
          <w:color w:val="000000" w:themeColor="text1"/>
          <w:sz w:val="24"/>
          <w:szCs w:val="24"/>
          <w:lang w:val="en-US"/>
        </w:rPr>
        <w:t xml:space="preserve">. </w:t>
      </w:r>
      <w:r w:rsidR="00D96345" w:rsidRPr="00237276">
        <w:rPr>
          <w:rFonts w:ascii="Book Antiqua" w:hAnsi="Book Antiqua"/>
          <w:color w:val="000000" w:themeColor="text1"/>
          <w:sz w:val="24"/>
          <w:szCs w:val="24"/>
          <w:lang w:val="en-US"/>
        </w:rPr>
        <w:t>The</w:t>
      </w:r>
      <w:r w:rsidR="000F2E94" w:rsidRPr="00237276">
        <w:rPr>
          <w:rFonts w:ascii="Book Antiqua" w:hAnsi="Book Antiqua"/>
          <w:color w:val="000000" w:themeColor="text1"/>
          <w:sz w:val="24"/>
          <w:szCs w:val="24"/>
          <w:lang w:val="en-US"/>
        </w:rPr>
        <w:t xml:space="preserve"> epigenetic and genetic remodeling </w:t>
      </w:r>
      <w:r w:rsidR="0043385D" w:rsidRPr="00237276">
        <w:rPr>
          <w:rFonts w:ascii="Book Antiqua" w:hAnsi="Book Antiqua"/>
          <w:color w:val="000000" w:themeColor="text1"/>
          <w:sz w:val="24"/>
          <w:szCs w:val="24"/>
          <w:lang w:val="en-US"/>
        </w:rPr>
        <w:t>linked with trans</w:t>
      </w:r>
      <w:r w:rsidR="008D05BF" w:rsidRPr="00237276">
        <w:rPr>
          <w:rFonts w:ascii="Book Antiqua" w:hAnsi="Book Antiqua"/>
          <w:color w:val="000000" w:themeColor="text1"/>
          <w:sz w:val="24"/>
          <w:szCs w:val="24"/>
          <w:lang w:val="en-US"/>
        </w:rPr>
        <w:t>-</w:t>
      </w:r>
      <w:r w:rsidR="0043385D" w:rsidRPr="00237276">
        <w:rPr>
          <w:rFonts w:ascii="Book Antiqua" w:hAnsi="Book Antiqua"/>
          <w:color w:val="000000" w:themeColor="text1"/>
          <w:sz w:val="24"/>
          <w:szCs w:val="24"/>
          <w:lang w:val="en-US"/>
        </w:rPr>
        <w:t xml:space="preserve">differentiation could be less </w:t>
      </w:r>
      <w:r w:rsidR="00D96345" w:rsidRPr="00237276">
        <w:rPr>
          <w:rFonts w:ascii="Book Antiqua" w:hAnsi="Book Antiqua"/>
          <w:color w:val="000000" w:themeColor="text1"/>
          <w:sz w:val="24"/>
          <w:szCs w:val="24"/>
          <w:lang w:val="en-US"/>
        </w:rPr>
        <w:t xml:space="preserve">detrimental when compared to </w:t>
      </w:r>
      <w:r w:rsidR="000F2E94" w:rsidRPr="00237276">
        <w:rPr>
          <w:rFonts w:ascii="Book Antiqua" w:hAnsi="Book Antiqua"/>
          <w:color w:val="000000" w:themeColor="text1"/>
          <w:sz w:val="24"/>
          <w:szCs w:val="24"/>
          <w:lang w:val="en-US"/>
        </w:rPr>
        <w:t xml:space="preserve">reprogramming </w:t>
      </w:r>
      <w:r w:rsidR="00D96345" w:rsidRPr="00237276">
        <w:rPr>
          <w:rFonts w:ascii="Book Antiqua" w:hAnsi="Book Antiqua"/>
          <w:color w:val="000000" w:themeColor="text1"/>
          <w:sz w:val="24"/>
          <w:szCs w:val="24"/>
          <w:lang w:val="en-US"/>
        </w:rPr>
        <w:t xml:space="preserve">and the subsequent </w:t>
      </w:r>
      <w:r w:rsidR="000F2E94" w:rsidRPr="00237276">
        <w:rPr>
          <w:rFonts w:ascii="Book Antiqua" w:hAnsi="Book Antiqua"/>
          <w:color w:val="000000" w:themeColor="text1"/>
          <w:sz w:val="24"/>
          <w:szCs w:val="24"/>
          <w:lang w:val="en-US"/>
        </w:rPr>
        <w:t>differentiation</w:t>
      </w:r>
      <w:r w:rsidR="00D96345" w:rsidRPr="00237276">
        <w:rPr>
          <w:rFonts w:ascii="Book Antiqua" w:hAnsi="Book Antiqua"/>
          <w:color w:val="000000" w:themeColor="text1"/>
          <w:sz w:val="24"/>
          <w:szCs w:val="24"/>
          <w:lang w:val="en-US"/>
        </w:rPr>
        <w:t xml:space="preserve"> of the cells</w:t>
      </w:r>
      <w:r w:rsidR="000F2E94" w:rsidRPr="00237276">
        <w:rPr>
          <w:rFonts w:ascii="Book Antiqua" w:hAnsi="Book Antiqua"/>
          <w:color w:val="000000" w:themeColor="text1"/>
          <w:sz w:val="24"/>
          <w:szCs w:val="24"/>
          <w:lang w:val="en-US"/>
        </w:rPr>
        <w:t>.</w:t>
      </w:r>
      <w:r w:rsidR="00D96345" w:rsidRPr="00237276">
        <w:rPr>
          <w:rFonts w:ascii="Book Antiqua" w:hAnsi="Book Antiqua"/>
          <w:color w:val="000000" w:themeColor="text1"/>
          <w:sz w:val="24"/>
          <w:szCs w:val="24"/>
          <w:lang w:val="en-US"/>
        </w:rPr>
        <w:t xml:space="preserve"> Further investigation is required to fully understand the benefits of u</w:t>
      </w:r>
      <w:r w:rsidR="000A3444" w:rsidRPr="00237276">
        <w:rPr>
          <w:rFonts w:ascii="Book Antiqua" w:hAnsi="Book Antiqua"/>
          <w:color w:val="000000" w:themeColor="text1"/>
          <w:sz w:val="24"/>
          <w:szCs w:val="24"/>
          <w:lang w:val="en-US"/>
        </w:rPr>
        <w:t>sing</w:t>
      </w:r>
      <w:r w:rsidR="00D96345" w:rsidRPr="00237276">
        <w:rPr>
          <w:rFonts w:ascii="Book Antiqua" w:hAnsi="Book Antiqua"/>
          <w:color w:val="000000" w:themeColor="text1"/>
          <w:sz w:val="24"/>
          <w:szCs w:val="24"/>
          <w:lang w:val="en-US"/>
        </w:rPr>
        <w:t xml:space="preserve"> novel strategies such as trans</w:t>
      </w:r>
      <w:r w:rsidR="008D05BF" w:rsidRPr="00237276">
        <w:rPr>
          <w:rFonts w:ascii="Book Antiqua" w:hAnsi="Book Antiqua"/>
          <w:color w:val="000000" w:themeColor="text1"/>
          <w:sz w:val="24"/>
          <w:szCs w:val="24"/>
          <w:lang w:val="en-US"/>
        </w:rPr>
        <w:t>-</w:t>
      </w:r>
      <w:r w:rsidR="00D96345" w:rsidRPr="00237276">
        <w:rPr>
          <w:rFonts w:ascii="Book Antiqua" w:hAnsi="Book Antiqua"/>
          <w:color w:val="000000" w:themeColor="text1"/>
          <w:sz w:val="24"/>
          <w:szCs w:val="24"/>
          <w:lang w:val="en-US"/>
        </w:rPr>
        <w:t>differentia</w:t>
      </w:r>
      <w:r w:rsidR="00680F86" w:rsidRPr="00237276">
        <w:rPr>
          <w:rFonts w:ascii="Book Antiqua" w:hAnsi="Book Antiqua"/>
          <w:color w:val="000000" w:themeColor="text1"/>
          <w:sz w:val="24"/>
          <w:szCs w:val="24"/>
          <w:lang w:val="en-US"/>
        </w:rPr>
        <w:t>t</w:t>
      </w:r>
      <w:r w:rsidR="00D96345" w:rsidRPr="00237276">
        <w:rPr>
          <w:rFonts w:ascii="Book Antiqua" w:hAnsi="Book Antiqua"/>
          <w:color w:val="000000" w:themeColor="text1"/>
          <w:sz w:val="24"/>
          <w:szCs w:val="24"/>
          <w:lang w:val="en-US"/>
        </w:rPr>
        <w:t xml:space="preserve">ion to replace the use of iPSCs in cell therapy. </w:t>
      </w:r>
      <w:r w:rsidR="001F5158" w:rsidRPr="00237276">
        <w:rPr>
          <w:rFonts w:ascii="Book Antiqua" w:hAnsi="Book Antiqua"/>
          <w:color w:val="000000" w:themeColor="text1"/>
          <w:sz w:val="24"/>
          <w:szCs w:val="24"/>
          <w:lang w:val="en-US"/>
        </w:rPr>
        <w:t>However, it should be noted that trans</w:t>
      </w:r>
      <w:r w:rsidR="008D05BF" w:rsidRPr="00237276">
        <w:rPr>
          <w:rFonts w:ascii="Book Antiqua" w:hAnsi="Book Antiqua"/>
          <w:color w:val="000000" w:themeColor="text1"/>
          <w:sz w:val="24"/>
          <w:szCs w:val="24"/>
          <w:lang w:val="en-US"/>
        </w:rPr>
        <w:t>-</w:t>
      </w:r>
      <w:r w:rsidR="001F5158" w:rsidRPr="00237276">
        <w:rPr>
          <w:rFonts w:ascii="Book Antiqua" w:hAnsi="Book Antiqua"/>
          <w:color w:val="000000" w:themeColor="text1"/>
          <w:sz w:val="24"/>
          <w:szCs w:val="24"/>
          <w:lang w:val="en-US"/>
        </w:rPr>
        <w:t>differentiation of somatic cells, which have a limited amplification capacity, will not solve the quantitative problem of cell availability.</w:t>
      </w:r>
    </w:p>
    <w:p w14:paraId="25AF84F9" w14:textId="77777777" w:rsidR="00523068" w:rsidRPr="00237276" w:rsidRDefault="00523068" w:rsidP="00CA220E">
      <w:pPr>
        <w:pStyle w:val="ListParagraph"/>
        <w:spacing w:after="0" w:line="360" w:lineRule="auto"/>
        <w:ind w:left="0"/>
        <w:jc w:val="both"/>
        <w:rPr>
          <w:rFonts w:ascii="Book Antiqua" w:hAnsi="Book Antiqua"/>
          <w:color w:val="000000" w:themeColor="text1"/>
          <w:sz w:val="24"/>
          <w:szCs w:val="24"/>
          <w:lang w:val="en-US"/>
        </w:rPr>
      </w:pPr>
    </w:p>
    <w:p w14:paraId="14B8D902" w14:textId="3D955CFB" w:rsidR="00125FF2" w:rsidRPr="00237276" w:rsidRDefault="00CC69E3" w:rsidP="00CA220E">
      <w:pPr>
        <w:spacing w:after="0" w:line="360" w:lineRule="auto"/>
        <w:jc w:val="both"/>
        <w:rPr>
          <w:rFonts w:ascii="Book Antiqua" w:hAnsi="Book Antiqua"/>
          <w:b/>
          <w:iCs/>
          <w:color w:val="000000" w:themeColor="text1"/>
          <w:sz w:val="24"/>
          <w:szCs w:val="24"/>
          <w:lang w:val="en-US"/>
        </w:rPr>
      </w:pPr>
      <w:r w:rsidRPr="00237276">
        <w:rPr>
          <w:rFonts w:ascii="Book Antiqua" w:hAnsi="Book Antiqua"/>
          <w:b/>
          <w:iCs/>
          <w:color w:val="000000" w:themeColor="text1"/>
          <w:sz w:val="24"/>
          <w:szCs w:val="24"/>
          <w:lang w:val="en-US"/>
        </w:rPr>
        <w:t>CONCLUSION</w:t>
      </w:r>
    </w:p>
    <w:p w14:paraId="14630BB5" w14:textId="37388981" w:rsidR="00DF198E" w:rsidRPr="00237276" w:rsidRDefault="0022420C" w:rsidP="00CA220E">
      <w:pPr>
        <w:spacing w:after="0" w:line="360" w:lineRule="auto"/>
        <w:jc w:val="both"/>
        <w:rPr>
          <w:rFonts w:ascii="Book Antiqua" w:hAnsi="Book Antiqua"/>
          <w:color w:val="000000" w:themeColor="text1"/>
          <w:sz w:val="24"/>
          <w:szCs w:val="24"/>
          <w:lang w:val="en-US"/>
        </w:rPr>
      </w:pPr>
      <w:r w:rsidRPr="00237276">
        <w:rPr>
          <w:rFonts w:ascii="Book Antiqua" w:hAnsi="Book Antiqua"/>
          <w:color w:val="000000" w:themeColor="text1"/>
          <w:sz w:val="24"/>
          <w:szCs w:val="24"/>
          <w:lang w:val="en-US"/>
        </w:rPr>
        <w:lastRenderedPageBreak/>
        <w:t xml:space="preserve">Despite that </w:t>
      </w:r>
      <w:proofErr w:type="spellStart"/>
      <w:r w:rsidRPr="00237276">
        <w:rPr>
          <w:rFonts w:ascii="Book Antiqua" w:hAnsi="Book Antiqua"/>
          <w:color w:val="000000" w:themeColor="text1"/>
          <w:sz w:val="24"/>
          <w:szCs w:val="24"/>
          <w:lang w:val="en-US"/>
        </w:rPr>
        <w:t>hiPSCs</w:t>
      </w:r>
      <w:proofErr w:type="spellEnd"/>
      <w:r w:rsidRPr="00237276">
        <w:rPr>
          <w:rFonts w:ascii="Book Antiqua" w:hAnsi="Book Antiqua"/>
          <w:color w:val="000000" w:themeColor="text1"/>
          <w:sz w:val="24"/>
          <w:szCs w:val="24"/>
          <w:lang w:val="en-US"/>
        </w:rPr>
        <w:t xml:space="preserve"> are prone to genomic instability, a reliable quality control combined with optimized reprogramming, culture and differentiation conditions may be sufficient to minimize the impact on the cell genome. Nevertheless, a footprint-free cell population derived from iPSCs seems difficult to obtain for now and even the necessity</w:t>
      </w:r>
      <w:r w:rsidR="00F34ECC" w:rsidRPr="00237276">
        <w:rPr>
          <w:rFonts w:ascii="Book Antiqua" w:hAnsi="Book Antiqua"/>
          <w:color w:val="000000" w:themeColor="text1"/>
          <w:sz w:val="24"/>
          <w:szCs w:val="24"/>
          <w:lang w:val="en-US"/>
        </w:rPr>
        <w:t xml:space="preserve"> to reach</w:t>
      </w:r>
      <w:r w:rsidRPr="00237276">
        <w:rPr>
          <w:rFonts w:ascii="Book Antiqua" w:hAnsi="Book Antiqua"/>
          <w:color w:val="000000" w:themeColor="text1"/>
          <w:sz w:val="24"/>
          <w:szCs w:val="24"/>
          <w:lang w:val="en-US"/>
        </w:rPr>
        <w:t xml:space="preserve"> such a </w:t>
      </w:r>
      <w:r w:rsidR="00F34ECC" w:rsidRPr="00237276">
        <w:rPr>
          <w:rFonts w:ascii="Book Antiqua" w:hAnsi="Book Antiqua"/>
          <w:color w:val="000000" w:themeColor="text1"/>
          <w:sz w:val="24"/>
          <w:szCs w:val="24"/>
          <w:lang w:val="en-US"/>
        </w:rPr>
        <w:t>goal</w:t>
      </w:r>
      <w:r w:rsidRPr="00237276">
        <w:rPr>
          <w:rFonts w:ascii="Book Antiqua" w:hAnsi="Book Antiqua"/>
          <w:color w:val="000000" w:themeColor="text1"/>
          <w:sz w:val="24"/>
          <w:szCs w:val="24"/>
          <w:lang w:val="en-US"/>
        </w:rPr>
        <w:t xml:space="preserve"> is questionable based on the planed application. </w:t>
      </w:r>
      <w:r w:rsidRPr="00237276">
        <w:rPr>
          <w:rFonts w:ascii="Book Antiqua" w:hAnsi="Book Antiqua" w:cs="Arial"/>
          <w:color w:val="000000" w:themeColor="text1"/>
          <w:sz w:val="24"/>
          <w:szCs w:val="24"/>
          <w:lang w:val="en-US"/>
        </w:rPr>
        <w:t xml:space="preserve">Moreover, the fact that </w:t>
      </w:r>
      <w:proofErr w:type="spellStart"/>
      <w:r w:rsidR="005C7594" w:rsidRPr="00237276">
        <w:rPr>
          <w:rFonts w:ascii="Book Antiqua" w:hAnsi="Book Antiqua" w:cs="Arial"/>
          <w:color w:val="000000" w:themeColor="text1"/>
          <w:sz w:val="24"/>
          <w:szCs w:val="24"/>
          <w:lang w:val="en-US"/>
        </w:rPr>
        <w:t>hiPSCs</w:t>
      </w:r>
      <w:proofErr w:type="spellEnd"/>
      <w:r w:rsidR="005C7594" w:rsidRPr="00237276">
        <w:rPr>
          <w:rFonts w:ascii="Book Antiqua" w:hAnsi="Book Antiqua" w:cs="Arial"/>
          <w:color w:val="000000" w:themeColor="text1"/>
          <w:sz w:val="24"/>
          <w:szCs w:val="24"/>
          <w:lang w:val="en-US"/>
        </w:rPr>
        <w:t xml:space="preserve"> </w:t>
      </w:r>
      <w:r w:rsidRPr="00237276">
        <w:rPr>
          <w:rFonts w:ascii="Book Antiqua" w:hAnsi="Book Antiqua" w:cs="Arial"/>
          <w:color w:val="000000" w:themeColor="text1"/>
          <w:sz w:val="24"/>
          <w:szCs w:val="24"/>
          <w:lang w:val="en-US"/>
        </w:rPr>
        <w:t>contain</w:t>
      </w:r>
      <w:r w:rsidR="005C7594" w:rsidRPr="00237276">
        <w:rPr>
          <w:rFonts w:ascii="Book Antiqua" w:hAnsi="Book Antiqua" w:cs="Arial"/>
          <w:color w:val="000000" w:themeColor="text1"/>
          <w:sz w:val="24"/>
          <w:szCs w:val="24"/>
          <w:lang w:val="en-US"/>
        </w:rPr>
        <w:t xml:space="preserve"> more genomic variations tha</w:t>
      </w:r>
      <w:r w:rsidR="003D1D8A" w:rsidRPr="00237276">
        <w:rPr>
          <w:rFonts w:ascii="Book Antiqua" w:hAnsi="Book Antiqua" w:cs="Arial"/>
          <w:color w:val="000000" w:themeColor="text1"/>
          <w:sz w:val="24"/>
          <w:szCs w:val="24"/>
          <w:lang w:val="en-US"/>
        </w:rPr>
        <w:t>n</w:t>
      </w:r>
      <w:r w:rsidR="005C7594" w:rsidRPr="00237276">
        <w:rPr>
          <w:rFonts w:ascii="Book Antiqua" w:hAnsi="Book Antiqua" w:cs="Arial"/>
          <w:color w:val="000000" w:themeColor="text1"/>
          <w:sz w:val="24"/>
          <w:szCs w:val="24"/>
          <w:lang w:val="en-US"/>
        </w:rPr>
        <w:t xml:space="preserve"> cultured somatic cells is not obvious. A recent study derived subc</w:t>
      </w:r>
      <w:r w:rsidRPr="00237276">
        <w:rPr>
          <w:rFonts w:ascii="Book Antiqua" w:hAnsi="Book Antiqua" w:cs="Arial"/>
          <w:color w:val="000000" w:themeColor="text1"/>
          <w:sz w:val="24"/>
          <w:szCs w:val="24"/>
          <w:lang w:val="en-US"/>
        </w:rPr>
        <w:t>l</w:t>
      </w:r>
      <w:r w:rsidR="005C7594" w:rsidRPr="00237276">
        <w:rPr>
          <w:rFonts w:ascii="Book Antiqua" w:hAnsi="Book Antiqua" w:cs="Arial"/>
          <w:color w:val="000000" w:themeColor="text1"/>
          <w:sz w:val="24"/>
          <w:szCs w:val="24"/>
          <w:lang w:val="en-US"/>
        </w:rPr>
        <w:t>ones from fibroblasts and clonal iPSC</w:t>
      </w:r>
      <w:r w:rsidR="003D1D8A" w:rsidRPr="00237276">
        <w:rPr>
          <w:rFonts w:ascii="Book Antiqua" w:hAnsi="Book Antiqua" w:cs="Arial"/>
          <w:color w:val="000000" w:themeColor="text1"/>
          <w:sz w:val="24"/>
          <w:szCs w:val="24"/>
          <w:lang w:val="en-US"/>
        </w:rPr>
        <w:t>s</w:t>
      </w:r>
      <w:r w:rsidR="005C7594" w:rsidRPr="00237276">
        <w:rPr>
          <w:rFonts w:ascii="Book Antiqua" w:hAnsi="Book Antiqua" w:cs="Arial"/>
          <w:color w:val="000000" w:themeColor="text1"/>
          <w:sz w:val="24"/>
          <w:szCs w:val="24"/>
          <w:lang w:val="en-US"/>
        </w:rPr>
        <w:t xml:space="preserve"> from the same population and highlighted by targeted deep sequen</w:t>
      </w:r>
      <w:r w:rsidRPr="00237276">
        <w:rPr>
          <w:rFonts w:ascii="Book Antiqua" w:hAnsi="Book Antiqua" w:cs="Arial"/>
          <w:color w:val="000000" w:themeColor="text1"/>
          <w:sz w:val="24"/>
          <w:szCs w:val="24"/>
          <w:lang w:val="en-US"/>
        </w:rPr>
        <w:t>c</w:t>
      </w:r>
      <w:r w:rsidR="005C7594" w:rsidRPr="00237276">
        <w:rPr>
          <w:rFonts w:ascii="Book Antiqua" w:hAnsi="Book Antiqua" w:cs="Arial"/>
          <w:color w:val="000000" w:themeColor="text1"/>
          <w:sz w:val="24"/>
          <w:szCs w:val="24"/>
          <w:lang w:val="en-US"/>
        </w:rPr>
        <w:t>ing that c</w:t>
      </w:r>
      <w:r w:rsidRPr="00237276">
        <w:rPr>
          <w:rFonts w:ascii="Book Antiqua" w:hAnsi="Book Antiqua" w:cs="Arial"/>
          <w:color w:val="000000" w:themeColor="text1"/>
          <w:sz w:val="24"/>
          <w:szCs w:val="24"/>
          <w:lang w:val="en-US"/>
        </w:rPr>
        <w:t>lonal</w:t>
      </w:r>
      <w:r w:rsidR="005C7594" w:rsidRPr="00237276">
        <w:rPr>
          <w:rFonts w:ascii="Book Antiqua" w:hAnsi="Book Antiqua" w:cs="Arial"/>
          <w:color w:val="000000" w:themeColor="text1"/>
          <w:sz w:val="24"/>
          <w:szCs w:val="24"/>
          <w:lang w:val="en-US"/>
        </w:rPr>
        <w:t xml:space="preserve"> iPS</w:t>
      </w:r>
      <w:r w:rsidRPr="00237276">
        <w:rPr>
          <w:rFonts w:ascii="Book Antiqua" w:hAnsi="Book Antiqua" w:cs="Arial"/>
          <w:color w:val="000000" w:themeColor="text1"/>
          <w:sz w:val="24"/>
          <w:szCs w:val="24"/>
          <w:lang w:val="en-US"/>
        </w:rPr>
        <w:t>Cs</w:t>
      </w:r>
      <w:r w:rsidR="005C7594" w:rsidRPr="00237276">
        <w:rPr>
          <w:rFonts w:ascii="Book Antiqua" w:hAnsi="Book Antiqua" w:cs="Arial"/>
          <w:color w:val="000000" w:themeColor="text1"/>
          <w:sz w:val="24"/>
          <w:szCs w:val="24"/>
          <w:lang w:val="en-US"/>
        </w:rPr>
        <w:t xml:space="preserve"> and fibroblast subclones displayed comparable numbers of </w:t>
      </w:r>
      <w:r w:rsidR="005C7594" w:rsidRPr="00237276">
        <w:rPr>
          <w:rFonts w:ascii="Book Antiqua" w:hAnsi="Book Antiqua" w:cs="Arial"/>
          <w:i/>
          <w:color w:val="000000" w:themeColor="text1"/>
          <w:sz w:val="24"/>
          <w:szCs w:val="24"/>
          <w:lang w:val="en-US"/>
        </w:rPr>
        <w:t xml:space="preserve">de novo </w:t>
      </w:r>
      <w:r w:rsidR="005C7594" w:rsidRPr="00237276">
        <w:rPr>
          <w:rFonts w:ascii="Book Antiqua" w:hAnsi="Book Antiqua" w:cs="Arial"/>
          <w:color w:val="000000" w:themeColor="text1"/>
          <w:sz w:val="24"/>
          <w:szCs w:val="24"/>
          <w:lang w:val="en-US"/>
        </w:rPr>
        <w:t>variants</w:t>
      </w:r>
      <w:r w:rsidR="00392BDE" w:rsidRPr="00237276">
        <w:rPr>
          <w:rFonts w:ascii="Book Antiqua" w:hAnsi="Book Antiqua" w:cs="Times New Roman"/>
          <w:color w:val="000000" w:themeColor="text1"/>
          <w:sz w:val="24"/>
          <w:szCs w:val="24"/>
          <w:vertAlign w:val="superscript"/>
          <w:lang w:val="en-US"/>
        </w:rPr>
        <w:t>[</w:t>
      </w:r>
      <w:r w:rsidR="00E40DB7" w:rsidRPr="00237276">
        <w:rPr>
          <w:rFonts w:ascii="Book Antiqua" w:hAnsi="Book Antiqua" w:cs="Times New Roman"/>
          <w:color w:val="000000" w:themeColor="text1"/>
          <w:sz w:val="24"/>
          <w:szCs w:val="24"/>
          <w:vertAlign w:val="superscript"/>
          <w:lang w:val="en-US"/>
        </w:rPr>
        <w:t>21</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Thus, s</w:t>
      </w:r>
      <w:r w:rsidR="005C7594" w:rsidRPr="00237276">
        <w:rPr>
          <w:rFonts w:ascii="Book Antiqua" w:hAnsi="Book Antiqua"/>
          <w:color w:val="000000" w:themeColor="text1"/>
          <w:sz w:val="24"/>
          <w:szCs w:val="24"/>
          <w:lang w:val="en-US"/>
        </w:rPr>
        <w:t>omatic mosaicism seems to be one important parameter</w:t>
      </w:r>
      <w:r w:rsidR="003D1D8A" w:rsidRPr="00237276">
        <w:rPr>
          <w:rFonts w:ascii="Book Antiqua" w:hAnsi="Book Antiqua"/>
          <w:color w:val="000000" w:themeColor="text1"/>
          <w:sz w:val="24"/>
          <w:szCs w:val="24"/>
          <w:lang w:val="en-US"/>
        </w:rPr>
        <w:t>,</w:t>
      </w:r>
      <w:r w:rsidR="005C7594" w:rsidRPr="00237276">
        <w:rPr>
          <w:rFonts w:ascii="Book Antiqua" w:hAnsi="Book Antiqua"/>
          <w:color w:val="000000" w:themeColor="text1"/>
          <w:sz w:val="24"/>
          <w:szCs w:val="24"/>
          <w:lang w:val="en-US"/>
        </w:rPr>
        <w:t xml:space="preserve"> although underestimated </w:t>
      </w:r>
      <w:r w:rsidR="003D1D8A" w:rsidRPr="00237276">
        <w:rPr>
          <w:rFonts w:ascii="Book Antiqua" w:hAnsi="Book Antiqua"/>
          <w:color w:val="000000" w:themeColor="text1"/>
          <w:sz w:val="24"/>
          <w:szCs w:val="24"/>
          <w:lang w:val="en-US"/>
        </w:rPr>
        <w:t xml:space="preserve">because </w:t>
      </w:r>
      <w:r w:rsidR="00F34ECC" w:rsidRPr="00237276">
        <w:rPr>
          <w:rFonts w:ascii="Book Antiqua" w:hAnsi="Book Antiqua"/>
          <w:color w:val="000000" w:themeColor="text1"/>
          <w:sz w:val="24"/>
          <w:szCs w:val="24"/>
          <w:lang w:val="en-US"/>
        </w:rPr>
        <w:t xml:space="preserve">of the technical </w:t>
      </w:r>
      <w:r w:rsidR="005C7594" w:rsidRPr="00237276">
        <w:rPr>
          <w:rFonts w:ascii="Book Antiqua" w:hAnsi="Book Antiqua"/>
          <w:color w:val="000000" w:themeColor="text1"/>
          <w:sz w:val="24"/>
          <w:szCs w:val="24"/>
          <w:lang w:val="en-US"/>
        </w:rPr>
        <w:t>difficult</w:t>
      </w:r>
      <w:r w:rsidR="00F34ECC" w:rsidRPr="00237276">
        <w:rPr>
          <w:rFonts w:ascii="Book Antiqua" w:hAnsi="Book Antiqua"/>
          <w:color w:val="000000" w:themeColor="text1"/>
          <w:sz w:val="24"/>
          <w:szCs w:val="24"/>
          <w:lang w:val="en-US"/>
        </w:rPr>
        <w:t>ies</w:t>
      </w:r>
      <w:r w:rsidR="005C7594" w:rsidRPr="00237276">
        <w:rPr>
          <w:rFonts w:ascii="Book Antiqua" w:hAnsi="Book Antiqua"/>
          <w:color w:val="000000" w:themeColor="text1"/>
          <w:sz w:val="24"/>
          <w:szCs w:val="24"/>
          <w:lang w:val="en-US"/>
        </w:rPr>
        <w:t xml:space="preserve"> to detect mosaic below 5</w:t>
      </w:r>
      <w:r w:rsidR="00CC69E3" w:rsidRPr="00237276">
        <w:rPr>
          <w:rFonts w:ascii="Book Antiqua" w:hAnsi="Book Antiqua"/>
          <w:color w:val="000000" w:themeColor="text1"/>
          <w:sz w:val="24"/>
          <w:szCs w:val="24"/>
          <w:lang w:val="en-US"/>
        </w:rPr>
        <w:t>%</w:t>
      </w:r>
      <w:r w:rsidR="005C7594" w:rsidRPr="00237276">
        <w:rPr>
          <w:rFonts w:ascii="Book Antiqua" w:hAnsi="Book Antiqua"/>
          <w:color w:val="000000" w:themeColor="text1"/>
          <w:sz w:val="24"/>
          <w:szCs w:val="24"/>
          <w:lang w:val="en-US"/>
        </w:rPr>
        <w:t xml:space="preserve">-10% whatever the techniques </w:t>
      </w:r>
      <w:proofErr w:type="gramStart"/>
      <w:r w:rsidR="005C7594" w:rsidRPr="00237276">
        <w:rPr>
          <w:rFonts w:ascii="Book Antiqua" w:hAnsi="Book Antiqua"/>
          <w:color w:val="000000" w:themeColor="text1"/>
          <w:sz w:val="24"/>
          <w:szCs w:val="24"/>
          <w:lang w:val="en-US"/>
        </w:rPr>
        <w:t>used</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116</w:t>
      </w:r>
      <w:r w:rsidR="00FB52AC" w:rsidRPr="00237276">
        <w:rPr>
          <w:rFonts w:ascii="Book Antiqua" w:hAnsi="Book Antiqua" w:cs="Times New Roman"/>
          <w:color w:val="000000" w:themeColor="text1"/>
          <w:sz w:val="24"/>
          <w:szCs w:val="24"/>
          <w:vertAlign w:val="superscript"/>
          <w:lang w:val="en-US"/>
        </w:rPr>
        <w:t>]</w:t>
      </w:r>
      <w:r w:rsidR="005C7594" w:rsidRPr="00237276">
        <w:rPr>
          <w:rFonts w:ascii="Book Antiqua" w:hAnsi="Book Antiqua"/>
          <w:color w:val="000000" w:themeColor="text1"/>
          <w:sz w:val="24"/>
          <w:szCs w:val="24"/>
          <w:lang w:val="en-US"/>
        </w:rPr>
        <w:t xml:space="preserve">. Finally, </w:t>
      </w:r>
      <w:r w:rsidRPr="00237276">
        <w:rPr>
          <w:rFonts w:ascii="Book Antiqua" w:hAnsi="Book Antiqua"/>
          <w:color w:val="000000" w:themeColor="text1"/>
          <w:sz w:val="24"/>
          <w:szCs w:val="24"/>
          <w:lang w:val="en-US"/>
        </w:rPr>
        <w:t>besides</w:t>
      </w:r>
      <w:r w:rsidR="005C7594" w:rsidRPr="00237276">
        <w:rPr>
          <w:rFonts w:ascii="Book Antiqua" w:hAnsi="Book Antiqua"/>
          <w:color w:val="000000" w:themeColor="text1"/>
          <w:sz w:val="24"/>
          <w:szCs w:val="24"/>
          <w:lang w:val="en-US"/>
        </w:rPr>
        <w:t xml:space="preserve"> genetics, </w:t>
      </w:r>
      <w:r w:rsidRPr="00237276">
        <w:rPr>
          <w:rFonts w:ascii="Book Antiqua" w:hAnsi="Book Antiqua"/>
          <w:color w:val="000000" w:themeColor="text1"/>
          <w:sz w:val="24"/>
          <w:szCs w:val="24"/>
          <w:lang w:val="en-US"/>
        </w:rPr>
        <w:t>epigenetic</w:t>
      </w:r>
      <w:r w:rsidR="005C7594" w:rsidRPr="00237276">
        <w:rPr>
          <w:rFonts w:ascii="Book Antiqua" w:hAnsi="Book Antiqua"/>
          <w:color w:val="000000" w:themeColor="text1"/>
          <w:sz w:val="24"/>
          <w:szCs w:val="24"/>
          <w:lang w:val="en-US"/>
        </w:rPr>
        <w:t xml:space="preserve"> factor</w:t>
      </w:r>
      <w:r w:rsidRPr="00237276">
        <w:rPr>
          <w:rFonts w:ascii="Book Antiqua" w:hAnsi="Book Antiqua"/>
          <w:color w:val="000000" w:themeColor="text1"/>
          <w:sz w:val="24"/>
          <w:szCs w:val="24"/>
          <w:lang w:val="en-US"/>
        </w:rPr>
        <w:t>s</w:t>
      </w:r>
      <w:r w:rsidR="005C7594" w:rsidRPr="00237276">
        <w:rPr>
          <w:rFonts w:ascii="Book Antiqua" w:hAnsi="Book Antiqua"/>
          <w:color w:val="000000" w:themeColor="text1"/>
          <w:sz w:val="24"/>
          <w:szCs w:val="24"/>
          <w:lang w:val="en-US"/>
        </w:rPr>
        <w:t xml:space="preserve"> have </w:t>
      </w:r>
      <w:r w:rsidRPr="00237276">
        <w:rPr>
          <w:rFonts w:ascii="Book Antiqua" w:hAnsi="Book Antiqua"/>
          <w:color w:val="000000" w:themeColor="text1"/>
          <w:sz w:val="24"/>
          <w:szCs w:val="24"/>
          <w:lang w:val="en-US"/>
        </w:rPr>
        <w:t>not</w:t>
      </w:r>
      <w:r w:rsidR="005C7594" w:rsidRPr="00237276">
        <w:rPr>
          <w:rFonts w:ascii="Book Antiqua" w:hAnsi="Book Antiqua"/>
          <w:color w:val="000000" w:themeColor="text1"/>
          <w:sz w:val="24"/>
          <w:szCs w:val="24"/>
          <w:lang w:val="en-US"/>
        </w:rPr>
        <w:t xml:space="preserve"> been addressed in this review </w:t>
      </w:r>
      <w:r w:rsidRPr="00237276">
        <w:rPr>
          <w:rFonts w:ascii="Book Antiqua" w:hAnsi="Book Antiqua"/>
          <w:color w:val="000000" w:themeColor="text1"/>
          <w:sz w:val="24"/>
          <w:szCs w:val="24"/>
          <w:lang w:val="en-US"/>
        </w:rPr>
        <w:t>but</w:t>
      </w:r>
      <w:r w:rsidR="005C7594" w:rsidRPr="00237276">
        <w:rPr>
          <w:rFonts w:ascii="Book Antiqua" w:hAnsi="Book Antiqua"/>
          <w:color w:val="000000" w:themeColor="text1"/>
          <w:sz w:val="24"/>
          <w:szCs w:val="24"/>
          <w:lang w:val="en-US"/>
        </w:rPr>
        <w:t xml:space="preserve"> </w:t>
      </w:r>
      <w:r w:rsidR="00F34ECC" w:rsidRPr="00237276">
        <w:rPr>
          <w:rFonts w:ascii="Book Antiqua" w:hAnsi="Book Antiqua"/>
          <w:color w:val="000000" w:themeColor="text1"/>
          <w:sz w:val="24"/>
          <w:szCs w:val="24"/>
          <w:lang w:val="en-US"/>
        </w:rPr>
        <w:t xml:space="preserve">may also play a role in the heterogeneity and behavior of </w:t>
      </w:r>
      <w:proofErr w:type="spellStart"/>
      <w:r w:rsidR="00F34ECC" w:rsidRPr="00237276">
        <w:rPr>
          <w:rFonts w:ascii="Book Antiqua" w:hAnsi="Book Antiqua"/>
          <w:color w:val="000000" w:themeColor="text1"/>
          <w:sz w:val="24"/>
          <w:szCs w:val="24"/>
          <w:lang w:val="en-US"/>
        </w:rPr>
        <w:t>hiPSCs</w:t>
      </w:r>
      <w:proofErr w:type="spellEnd"/>
      <w:r w:rsidR="00F34ECC" w:rsidRPr="00237276">
        <w:rPr>
          <w:rFonts w:ascii="Book Antiqua" w:hAnsi="Book Antiqua"/>
          <w:color w:val="000000" w:themeColor="text1"/>
          <w:sz w:val="24"/>
          <w:szCs w:val="24"/>
          <w:lang w:val="en-US"/>
        </w:rPr>
        <w:t xml:space="preserve"> and are important parameters to address in the quest of an optimal iPSC-derived population.</w:t>
      </w:r>
    </w:p>
    <w:p w14:paraId="58D05526" w14:textId="77777777" w:rsidR="00CC69E3" w:rsidRPr="00237276" w:rsidRDefault="00CC69E3" w:rsidP="00CA220E">
      <w:pPr>
        <w:spacing w:after="0" w:line="360" w:lineRule="auto"/>
        <w:jc w:val="both"/>
        <w:rPr>
          <w:rFonts w:ascii="Book Antiqua" w:hAnsi="Book Antiqua"/>
          <w:color w:val="000000" w:themeColor="text1"/>
          <w:sz w:val="24"/>
          <w:szCs w:val="24"/>
          <w:lang w:val="en-US"/>
        </w:rPr>
      </w:pPr>
    </w:p>
    <w:p w14:paraId="03FF1CB8" w14:textId="7A82A4B3" w:rsidR="00125FF2" w:rsidRPr="00237276" w:rsidRDefault="00CC69E3" w:rsidP="00CA220E">
      <w:pPr>
        <w:spacing w:after="0" w:line="360" w:lineRule="auto"/>
        <w:jc w:val="both"/>
        <w:rPr>
          <w:rFonts w:ascii="Book Antiqua" w:hAnsi="Book Antiqua"/>
          <w:b/>
          <w:iCs/>
          <w:color w:val="000000" w:themeColor="text1"/>
          <w:sz w:val="24"/>
          <w:szCs w:val="24"/>
          <w:lang w:val="en-US"/>
        </w:rPr>
      </w:pPr>
      <w:r w:rsidRPr="00237276">
        <w:rPr>
          <w:rFonts w:ascii="Book Antiqua" w:hAnsi="Book Antiqua"/>
          <w:b/>
          <w:iCs/>
          <w:color w:val="000000" w:themeColor="text1"/>
          <w:sz w:val="24"/>
          <w:szCs w:val="24"/>
          <w:lang w:val="en-US"/>
        </w:rPr>
        <w:t>ACKNOWLEDGEMENTS</w:t>
      </w:r>
    </w:p>
    <w:p w14:paraId="647A2916" w14:textId="00F56F07" w:rsidR="003967DD" w:rsidRPr="00237276" w:rsidRDefault="003B1A86" w:rsidP="00CA220E">
      <w:pPr>
        <w:spacing w:after="0" w:line="360" w:lineRule="auto"/>
        <w:jc w:val="both"/>
        <w:rPr>
          <w:rFonts w:ascii="Book Antiqua" w:hAnsi="Book Antiqua"/>
          <w:b/>
          <w:color w:val="000000" w:themeColor="text1"/>
          <w:sz w:val="24"/>
          <w:szCs w:val="24"/>
          <w:u w:val="single"/>
          <w:lang w:val="en-US"/>
        </w:rPr>
      </w:pPr>
      <w:r w:rsidRPr="00237276">
        <w:rPr>
          <w:rFonts w:ascii="Book Antiqua" w:hAnsi="Book Antiqua"/>
          <w:color w:val="000000" w:themeColor="text1"/>
          <w:sz w:val="24"/>
          <w:szCs w:val="24"/>
          <w:lang w:val="en-US"/>
        </w:rPr>
        <w:t>The authors are grateful to all the persons who participate closely or not to the invaluable discussions which led to the idea, writing, maturation and publication of this review.</w:t>
      </w:r>
    </w:p>
    <w:p w14:paraId="51696A0D" w14:textId="3B8B2794" w:rsidR="00D4644A" w:rsidRPr="00237276" w:rsidRDefault="00D4644A" w:rsidP="00CA220E">
      <w:pPr>
        <w:spacing w:after="0" w:line="360" w:lineRule="auto"/>
        <w:jc w:val="both"/>
        <w:rPr>
          <w:rFonts w:ascii="Book Antiqua" w:hAnsi="Book Antiqua"/>
          <w:color w:val="000000" w:themeColor="text1"/>
          <w:sz w:val="24"/>
          <w:szCs w:val="24"/>
          <w:lang w:val="en-US"/>
        </w:rPr>
      </w:pPr>
      <w:r w:rsidRPr="00237276">
        <w:rPr>
          <w:rFonts w:ascii="Book Antiqua" w:hAnsi="Book Antiqua"/>
          <w:color w:val="000000" w:themeColor="text1"/>
          <w:sz w:val="24"/>
          <w:szCs w:val="24"/>
          <w:lang w:val="en-US"/>
        </w:rPr>
        <w:br w:type="page"/>
      </w:r>
    </w:p>
    <w:p w14:paraId="77B0F1E5" w14:textId="0EC199A5" w:rsidR="00BF2843" w:rsidRPr="00237276" w:rsidRDefault="009E3978" w:rsidP="00CA220E">
      <w:pPr>
        <w:spacing w:after="0" w:line="360" w:lineRule="auto"/>
        <w:jc w:val="both"/>
        <w:rPr>
          <w:rFonts w:ascii="Book Antiqua" w:hAnsi="Book Antiqua"/>
          <w:b/>
          <w:color w:val="000000" w:themeColor="text1"/>
          <w:sz w:val="24"/>
          <w:szCs w:val="24"/>
          <w:lang w:val="en-US"/>
        </w:rPr>
      </w:pPr>
      <w:r w:rsidRPr="00237276">
        <w:rPr>
          <w:rFonts w:ascii="Book Antiqua" w:hAnsi="Book Antiqua"/>
          <w:b/>
          <w:color w:val="000000" w:themeColor="text1"/>
          <w:sz w:val="24"/>
          <w:szCs w:val="24"/>
          <w:lang w:val="en-US"/>
        </w:rPr>
        <w:lastRenderedPageBreak/>
        <w:t>REFERENCES</w:t>
      </w:r>
    </w:p>
    <w:p w14:paraId="2D810EB4"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1 </w:t>
      </w:r>
      <w:r w:rsidRPr="00237276">
        <w:rPr>
          <w:rFonts w:ascii="Book Antiqua" w:eastAsia="DengXian" w:hAnsi="Book Antiqua" w:cs="Times New Roman"/>
          <w:b/>
          <w:kern w:val="2"/>
          <w:sz w:val="24"/>
          <w:szCs w:val="24"/>
          <w:lang w:val="en-US" w:eastAsia="zh-CN"/>
        </w:rPr>
        <w:t>Bai Q</w:t>
      </w:r>
      <w:r w:rsidRPr="00237276">
        <w:rPr>
          <w:rFonts w:ascii="Book Antiqua" w:eastAsia="DengXian" w:hAnsi="Book Antiqua" w:cs="Times New Roman"/>
          <w:kern w:val="2"/>
          <w:sz w:val="24"/>
          <w:szCs w:val="24"/>
          <w:lang w:val="en-US" w:eastAsia="zh-CN"/>
        </w:rPr>
        <w:t xml:space="preserve">, </w:t>
      </w:r>
      <w:proofErr w:type="spellStart"/>
      <w:r w:rsidRPr="00237276">
        <w:rPr>
          <w:rFonts w:ascii="Book Antiqua" w:eastAsia="DengXian" w:hAnsi="Book Antiqua" w:cs="Times New Roman"/>
          <w:kern w:val="2"/>
          <w:sz w:val="24"/>
          <w:szCs w:val="24"/>
          <w:lang w:val="en-US" w:eastAsia="zh-CN"/>
        </w:rPr>
        <w:t>Desprat</w:t>
      </w:r>
      <w:proofErr w:type="spellEnd"/>
      <w:r w:rsidRPr="00237276">
        <w:rPr>
          <w:rFonts w:ascii="Book Antiqua" w:eastAsia="DengXian" w:hAnsi="Book Antiqua" w:cs="Times New Roman"/>
          <w:kern w:val="2"/>
          <w:sz w:val="24"/>
          <w:szCs w:val="24"/>
          <w:lang w:val="en-US" w:eastAsia="zh-CN"/>
        </w:rPr>
        <w:t xml:space="preserve"> R, Klein B, </w:t>
      </w:r>
      <w:proofErr w:type="spellStart"/>
      <w:r w:rsidRPr="00237276">
        <w:rPr>
          <w:rFonts w:ascii="Book Antiqua" w:eastAsia="DengXian" w:hAnsi="Book Antiqua" w:cs="Times New Roman"/>
          <w:kern w:val="2"/>
          <w:sz w:val="24"/>
          <w:szCs w:val="24"/>
          <w:lang w:val="en-US" w:eastAsia="zh-CN"/>
        </w:rPr>
        <w:t>Lemaître</w:t>
      </w:r>
      <w:proofErr w:type="spellEnd"/>
      <w:r w:rsidRPr="00237276">
        <w:rPr>
          <w:rFonts w:ascii="Book Antiqua" w:eastAsia="DengXian" w:hAnsi="Book Antiqua" w:cs="Times New Roman"/>
          <w:kern w:val="2"/>
          <w:sz w:val="24"/>
          <w:szCs w:val="24"/>
          <w:lang w:val="en-US" w:eastAsia="zh-CN"/>
        </w:rPr>
        <w:t xml:space="preserve"> JM, De Vos J. Embryonic stem cells or induced pluripotent stem cells? A DNA integrity perspective. </w:t>
      </w:r>
      <w:proofErr w:type="spellStart"/>
      <w:r w:rsidRPr="00237276">
        <w:rPr>
          <w:rFonts w:ascii="Book Antiqua" w:eastAsia="DengXian" w:hAnsi="Book Antiqua" w:cs="Times New Roman"/>
          <w:i/>
          <w:kern w:val="2"/>
          <w:sz w:val="24"/>
          <w:szCs w:val="24"/>
          <w:lang w:val="en-US" w:eastAsia="zh-CN"/>
        </w:rPr>
        <w:t>Curr</w:t>
      </w:r>
      <w:proofErr w:type="spellEnd"/>
      <w:r w:rsidRPr="00237276">
        <w:rPr>
          <w:rFonts w:ascii="Book Antiqua" w:eastAsia="DengXian" w:hAnsi="Book Antiqua" w:cs="Times New Roman"/>
          <w:i/>
          <w:kern w:val="2"/>
          <w:sz w:val="24"/>
          <w:szCs w:val="24"/>
          <w:lang w:val="en-US" w:eastAsia="zh-CN"/>
        </w:rPr>
        <w:t xml:space="preserve"> Gene </w:t>
      </w:r>
      <w:proofErr w:type="spellStart"/>
      <w:r w:rsidRPr="00237276">
        <w:rPr>
          <w:rFonts w:ascii="Book Antiqua" w:eastAsia="DengXian" w:hAnsi="Book Antiqua" w:cs="Times New Roman"/>
          <w:i/>
          <w:kern w:val="2"/>
          <w:sz w:val="24"/>
          <w:szCs w:val="24"/>
          <w:lang w:val="en-US" w:eastAsia="zh-CN"/>
        </w:rPr>
        <w:t>Ther</w:t>
      </w:r>
      <w:proofErr w:type="spellEnd"/>
      <w:r w:rsidRPr="00237276">
        <w:rPr>
          <w:rFonts w:ascii="Book Antiqua" w:eastAsia="DengXian" w:hAnsi="Book Antiqua" w:cs="Times New Roman"/>
          <w:kern w:val="2"/>
          <w:sz w:val="24"/>
          <w:szCs w:val="24"/>
          <w:lang w:val="en-US" w:eastAsia="zh-CN"/>
        </w:rPr>
        <w:t xml:space="preserve"> 2013; </w:t>
      </w:r>
      <w:r w:rsidRPr="00237276">
        <w:rPr>
          <w:rFonts w:ascii="Book Antiqua" w:eastAsia="DengXian" w:hAnsi="Book Antiqua" w:cs="Times New Roman"/>
          <w:b/>
          <w:kern w:val="2"/>
          <w:sz w:val="24"/>
          <w:szCs w:val="24"/>
          <w:lang w:val="en-US" w:eastAsia="zh-CN"/>
        </w:rPr>
        <w:t>13</w:t>
      </w:r>
      <w:r w:rsidRPr="00237276">
        <w:rPr>
          <w:rFonts w:ascii="Book Antiqua" w:eastAsia="DengXian" w:hAnsi="Book Antiqua" w:cs="Times New Roman"/>
          <w:kern w:val="2"/>
          <w:sz w:val="24"/>
          <w:szCs w:val="24"/>
          <w:lang w:val="en-US" w:eastAsia="zh-CN"/>
        </w:rPr>
        <w:t>: 93-98 [PMID: 23317057 DOI: 10.2174/1566523211313020003]</w:t>
      </w:r>
    </w:p>
    <w:p w14:paraId="4B1DE422"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2 </w:t>
      </w:r>
      <w:r w:rsidRPr="00237276">
        <w:rPr>
          <w:rFonts w:ascii="Book Antiqua" w:eastAsia="DengXian" w:hAnsi="Book Antiqua" w:cs="Times New Roman"/>
          <w:b/>
          <w:kern w:val="2"/>
          <w:sz w:val="24"/>
          <w:szCs w:val="24"/>
          <w:lang w:val="en-US" w:eastAsia="zh-CN"/>
        </w:rPr>
        <w:t>Chen Z</w:t>
      </w:r>
      <w:r w:rsidRPr="00237276">
        <w:rPr>
          <w:rFonts w:ascii="Book Antiqua" w:eastAsia="DengXian" w:hAnsi="Book Antiqua" w:cs="Times New Roman"/>
          <w:kern w:val="2"/>
          <w:sz w:val="24"/>
          <w:szCs w:val="24"/>
          <w:lang w:val="en-US" w:eastAsia="zh-CN"/>
        </w:rPr>
        <w:t xml:space="preserve">, Zhao T, Xu Y. The genomic stability of induced pluripotent stem cells. </w:t>
      </w:r>
      <w:r w:rsidRPr="00237276">
        <w:rPr>
          <w:rFonts w:ascii="Book Antiqua" w:eastAsia="DengXian" w:hAnsi="Book Antiqua" w:cs="Times New Roman"/>
          <w:i/>
          <w:kern w:val="2"/>
          <w:sz w:val="24"/>
          <w:szCs w:val="24"/>
          <w:lang w:val="en-US" w:eastAsia="zh-CN"/>
        </w:rPr>
        <w:t>Protein Cell</w:t>
      </w:r>
      <w:r w:rsidRPr="00237276">
        <w:rPr>
          <w:rFonts w:ascii="Book Antiqua" w:eastAsia="DengXian" w:hAnsi="Book Antiqua" w:cs="Times New Roman"/>
          <w:kern w:val="2"/>
          <w:sz w:val="24"/>
          <w:szCs w:val="24"/>
          <w:lang w:val="en-US" w:eastAsia="zh-CN"/>
        </w:rPr>
        <w:t xml:space="preserve"> 2012; </w:t>
      </w:r>
      <w:r w:rsidRPr="00237276">
        <w:rPr>
          <w:rFonts w:ascii="Book Antiqua" w:eastAsia="DengXian" w:hAnsi="Book Antiqua" w:cs="Times New Roman"/>
          <w:b/>
          <w:kern w:val="2"/>
          <w:sz w:val="24"/>
          <w:szCs w:val="24"/>
          <w:lang w:val="en-US" w:eastAsia="zh-CN"/>
        </w:rPr>
        <w:t>3</w:t>
      </w:r>
      <w:r w:rsidRPr="00237276">
        <w:rPr>
          <w:rFonts w:ascii="Book Antiqua" w:eastAsia="DengXian" w:hAnsi="Book Antiqua" w:cs="Times New Roman"/>
          <w:kern w:val="2"/>
          <w:sz w:val="24"/>
          <w:szCs w:val="24"/>
          <w:lang w:val="en-US" w:eastAsia="zh-CN"/>
        </w:rPr>
        <w:t>: 271-277 [PMID: 22528751 DOI: 10.1007/s13238-012-2922-8]</w:t>
      </w:r>
    </w:p>
    <w:p w14:paraId="54C5D6E6"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3 </w:t>
      </w:r>
      <w:r w:rsidRPr="00237276">
        <w:rPr>
          <w:rFonts w:ascii="Book Antiqua" w:eastAsia="DengXian" w:hAnsi="Book Antiqua" w:cs="Times New Roman"/>
          <w:b/>
          <w:kern w:val="2"/>
          <w:sz w:val="24"/>
          <w:szCs w:val="24"/>
          <w:lang w:val="en-US" w:eastAsia="zh-CN"/>
        </w:rPr>
        <w:t>Martins-Taylor K</w:t>
      </w:r>
      <w:r w:rsidRPr="00237276">
        <w:rPr>
          <w:rFonts w:ascii="Book Antiqua" w:eastAsia="DengXian" w:hAnsi="Book Antiqua" w:cs="Times New Roman"/>
          <w:kern w:val="2"/>
          <w:sz w:val="24"/>
          <w:szCs w:val="24"/>
          <w:lang w:val="en-US" w:eastAsia="zh-CN"/>
        </w:rPr>
        <w:t xml:space="preserve">, Xu RH. Concise review: Genomic stability of human induced pluripotent stem cells. </w:t>
      </w:r>
      <w:r w:rsidRPr="00237276">
        <w:rPr>
          <w:rFonts w:ascii="Book Antiqua" w:eastAsia="DengXian" w:hAnsi="Book Antiqua" w:cs="Times New Roman"/>
          <w:i/>
          <w:kern w:val="2"/>
          <w:sz w:val="24"/>
          <w:szCs w:val="24"/>
          <w:lang w:val="en-US" w:eastAsia="zh-CN"/>
        </w:rPr>
        <w:t>Stem Cells</w:t>
      </w:r>
      <w:r w:rsidRPr="00237276">
        <w:rPr>
          <w:rFonts w:ascii="Book Antiqua" w:eastAsia="DengXian" w:hAnsi="Book Antiqua" w:cs="Times New Roman"/>
          <w:kern w:val="2"/>
          <w:sz w:val="24"/>
          <w:szCs w:val="24"/>
          <w:lang w:val="en-US" w:eastAsia="zh-CN"/>
        </w:rPr>
        <w:t xml:space="preserve"> 2012; </w:t>
      </w:r>
      <w:r w:rsidRPr="00237276">
        <w:rPr>
          <w:rFonts w:ascii="Book Antiqua" w:eastAsia="DengXian" w:hAnsi="Book Antiqua" w:cs="Times New Roman"/>
          <w:b/>
          <w:kern w:val="2"/>
          <w:sz w:val="24"/>
          <w:szCs w:val="24"/>
          <w:lang w:val="en-US" w:eastAsia="zh-CN"/>
        </w:rPr>
        <w:t>30</w:t>
      </w:r>
      <w:r w:rsidRPr="00237276">
        <w:rPr>
          <w:rFonts w:ascii="Book Antiqua" w:eastAsia="DengXian" w:hAnsi="Book Antiqua" w:cs="Times New Roman"/>
          <w:kern w:val="2"/>
          <w:sz w:val="24"/>
          <w:szCs w:val="24"/>
          <w:lang w:val="en-US" w:eastAsia="zh-CN"/>
        </w:rPr>
        <w:t>: 22-27 [PMID: 21823210 DOI: 10.1002/stem.705]</w:t>
      </w:r>
    </w:p>
    <w:p w14:paraId="44D21AA2"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4 </w:t>
      </w:r>
      <w:r w:rsidRPr="00237276">
        <w:rPr>
          <w:rFonts w:ascii="Book Antiqua" w:eastAsia="DengXian" w:hAnsi="Book Antiqua" w:cs="Times New Roman"/>
          <w:b/>
          <w:kern w:val="2"/>
          <w:sz w:val="24"/>
          <w:szCs w:val="24"/>
          <w:lang w:val="en-US" w:eastAsia="zh-CN"/>
        </w:rPr>
        <w:t>Ronen D</w:t>
      </w:r>
      <w:r w:rsidRPr="00237276">
        <w:rPr>
          <w:rFonts w:ascii="Book Antiqua" w:eastAsia="DengXian" w:hAnsi="Book Antiqua" w:cs="Times New Roman"/>
          <w:kern w:val="2"/>
          <w:sz w:val="24"/>
          <w:szCs w:val="24"/>
          <w:lang w:val="en-US" w:eastAsia="zh-CN"/>
        </w:rPr>
        <w:t xml:space="preserve">, </w:t>
      </w:r>
      <w:proofErr w:type="spellStart"/>
      <w:r w:rsidRPr="00237276">
        <w:rPr>
          <w:rFonts w:ascii="Book Antiqua" w:eastAsia="DengXian" w:hAnsi="Book Antiqua" w:cs="Times New Roman"/>
          <w:kern w:val="2"/>
          <w:sz w:val="24"/>
          <w:szCs w:val="24"/>
          <w:lang w:val="en-US" w:eastAsia="zh-CN"/>
        </w:rPr>
        <w:t>Benvenisty</w:t>
      </w:r>
      <w:proofErr w:type="spellEnd"/>
      <w:r w:rsidRPr="00237276">
        <w:rPr>
          <w:rFonts w:ascii="Book Antiqua" w:eastAsia="DengXian" w:hAnsi="Book Antiqua" w:cs="Times New Roman"/>
          <w:kern w:val="2"/>
          <w:sz w:val="24"/>
          <w:szCs w:val="24"/>
          <w:lang w:val="en-US" w:eastAsia="zh-CN"/>
        </w:rPr>
        <w:t xml:space="preserve"> N. Genomic stability in reprogramming. </w:t>
      </w:r>
      <w:proofErr w:type="spellStart"/>
      <w:r w:rsidRPr="00237276">
        <w:rPr>
          <w:rFonts w:ascii="Book Antiqua" w:eastAsia="DengXian" w:hAnsi="Book Antiqua" w:cs="Times New Roman"/>
          <w:i/>
          <w:kern w:val="2"/>
          <w:sz w:val="24"/>
          <w:szCs w:val="24"/>
          <w:lang w:val="en-US" w:eastAsia="zh-CN"/>
        </w:rPr>
        <w:t>Curr</w:t>
      </w:r>
      <w:proofErr w:type="spellEnd"/>
      <w:r w:rsidRPr="00237276">
        <w:rPr>
          <w:rFonts w:ascii="Book Antiqua" w:eastAsia="DengXian" w:hAnsi="Book Antiqua" w:cs="Times New Roman"/>
          <w:i/>
          <w:kern w:val="2"/>
          <w:sz w:val="24"/>
          <w:szCs w:val="24"/>
          <w:lang w:val="en-US" w:eastAsia="zh-CN"/>
        </w:rPr>
        <w:t xml:space="preserve"> </w:t>
      </w:r>
      <w:proofErr w:type="spellStart"/>
      <w:r w:rsidRPr="00237276">
        <w:rPr>
          <w:rFonts w:ascii="Book Antiqua" w:eastAsia="DengXian" w:hAnsi="Book Antiqua" w:cs="Times New Roman"/>
          <w:i/>
          <w:kern w:val="2"/>
          <w:sz w:val="24"/>
          <w:szCs w:val="24"/>
          <w:lang w:val="en-US" w:eastAsia="zh-CN"/>
        </w:rPr>
        <w:t>Opin</w:t>
      </w:r>
      <w:proofErr w:type="spellEnd"/>
      <w:r w:rsidRPr="00237276">
        <w:rPr>
          <w:rFonts w:ascii="Book Antiqua" w:eastAsia="DengXian" w:hAnsi="Book Antiqua" w:cs="Times New Roman"/>
          <w:i/>
          <w:kern w:val="2"/>
          <w:sz w:val="24"/>
          <w:szCs w:val="24"/>
          <w:lang w:val="en-US" w:eastAsia="zh-CN"/>
        </w:rPr>
        <w:t xml:space="preserve"> Genet Dev</w:t>
      </w:r>
      <w:r w:rsidRPr="00237276">
        <w:rPr>
          <w:rFonts w:ascii="Book Antiqua" w:eastAsia="DengXian" w:hAnsi="Book Antiqua" w:cs="Times New Roman"/>
          <w:kern w:val="2"/>
          <w:sz w:val="24"/>
          <w:szCs w:val="24"/>
          <w:lang w:val="en-US" w:eastAsia="zh-CN"/>
        </w:rPr>
        <w:t xml:space="preserve"> 2012; </w:t>
      </w:r>
      <w:r w:rsidRPr="00237276">
        <w:rPr>
          <w:rFonts w:ascii="Book Antiqua" w:eastAsia="DengXian" w:hAnsi="Book Antiqua" w:cs="Times New Roman"/>
          <w:b/>
          <w:kern w:val="2"/>
          <w:sz w:val="24"/>
          <w:szCs w:val="24"/>
          <w:lang w:val="en-US" w:eastAsia="zh-CN"/>
        </w:rPr>
        <w:t>22</w:t>
      </w:r>
      <w:r w:rsidRPr="00237276">
        <w:rPr>
          <w:rFonts w:ascii="Book Antiqua" w:eastAsia="DengXian" w:hAnsi="Book Antiqua" w:cs="Times New Roman"/>
          <w:kern w:val="2"/>
          <w:sz w:val="24"/>
          <w:szCs w:val="24"/>
          <w:lang w:val="en-US" w:eastAsia="zh-CN"/>
        </w:rPr>
        <w:t>: 444-449 [PMID: 23040504 DOI: 10.1016/j.gde.2012.09.003]</w:t>
      </w:r>
    </w:p>
    <w:p w14:paraId="4B5493F7"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5 </w:t>
      </w:r>
      <w:proofErr w:type="spellStart"/>
      <w:r w:rsidRPr="00237276">
        <w:rPr>
          <w:rFonts w:ascii="Book Antiqua" w:eastAsia="DengXian" w:hAnsi="Book Antiqua" w:cs="Times New Roman"/>
          <w:b/>
          <w:kern w:val="2"/>
          <w:sz w:val="24"/>
          <w:szCs w:val="24"/>
          <w:lang w:val="en-US" w:eastAsia="zh-CN"/>
        </w:rPr>
        <w:t>Taapken</w:t>
      </w:r>
      <w:proofErr w:type="spellEnd"/>
      <w:r w:rsidRPr="00237276">
        <w:rPr>
          <w:rFonts w:ascii="Book Antiqua" w:eastAsia="DengXian" w:hAnsi="Book Antiqua" w:cs="Times New Roman"/>
          <w:b/>
          <w:kern w:val="2"/>
          <w:sz w:val="24"/>
          <w:szCs w:val="24"/>
          <w:lang w:val="en-US" w:eastAsia="zh-CN"/>
        </w:rPr>
        <w:t xml:space="preserve"> SM</w:t>
      </w:r>
      <w:r w:rsidRPr="00237276">
        <w:rPr>
          <w:rFonts w:ascii="Book Antiqua" w:eastAsia="DengXian" w:hAnsi="Book Antiqua" w:cs="Times New Roman"/>
          <w:kern w:val="2"/>
          <w:sz w:val="24"/>
          <w:szCs w:val="24"/>
          <w:lang w:val="en-US" w:eastAsia="zh-CN"/>
        </w:rPr>
        <w:t xml:space="preserve">, </w:t>
      </w:r>
      <w:proofErr w:type="spellStart"/>
      <w:r w:rsidRPr="00237276">
        <w:rPr>
          <w:rFonts w:ascii="Book Antiqua" w:eastAsia="DengXian" w:hAnsi="Book Antiqua" w:cs="Times New Roman"/>
          <w:kern w:val="2"/>
          <w:sz w:val="24"/>
          <w:szCs w:val="24"/>
          <w:lang w:val="en-US" w:eastAsia="zh-CN"/>
        </w:rPr>
        <w:t>Nisler</w:t>
      </w:r>
      <w:proofErr w:type="spellEnd"/>
      <w:r w:rsidRPr="00237276">
        <w:rPr>
          <w:rFonts w:ascii="Book Antiqua" w:eastAsia="DengXian" w:hAnsi="Book Antiqua" w:cs="Times New Roman"/>
          <w:kern w:val="2"/>
          <w:sz w:val="24"/>
          <w:szCs w:val="24"/>
          <w:lang w:val="en-US" w:eastAsia="zh-CN"/>
        </w:rPr>
        <w:t xml:space="preserve"> BS, Newton MA, Sampsell-Barron TL, Leonhard KA, McIntire EM, Montgomery KD. </w:t>
      </w:r>
      <w:proofErr w:type="spellStart"/>
      <w:r w:rsidRPr="00237276">
        <w:rPr>
          <w:rFonts w:ascii="Book Antiqua" w:eastAsia="DengXian" w:hAnsi="Book Antiqua" w:cs="Times New Roman"/>
          <w:kern w:val="2"/>
          <w:sz w:val="24"/>
          <w:szCs w:val="24"/>
          <w:lang w:val="en-US" w:eastAsia="zh-CN"/>
        </w:rPr>
        <w:t>Karotypic</w:t>
      </w:r>
      <w:proofErr w:type="spellEnd"/>
      <w:r w:rsidRPr="00237276">
        <w:rPr>
          <w:rFonts w:ascii="Book Antiqua" w:eastAsia="DengXian" w:hAnsi="Book Antiqua" w:cs="Times New Roman"/>
          <w:kern w:val="2"/>
          <w:sz w:val="24"/>
          <w:szCs w:val="24"/>
          <w:lang w:val="en-US" w:eastAsia="zh-CN"/>
        </w:rPr>
        <w:t xml:space="preserve"> abnormalities in human induced pluripotent stem cells and embryonic stem cells. </w:t>
      </w:r>
      <w:r w:rsidRPr="00237276">
        <w:rPr>
          <w:rFonts w:ascii="Book Antiqua" w:eastAsia="DengXian" w:hAnsi="Book Antiqua" w:cs="Times New Roman"/>
          <w:i/>
          <w:kern w:val="2"/>
          <w:sz w:val="24"/>
          <w:szCs w:val="24"/>
          <w:lang w:val="en-US" w:eastAsia="zh-CN"/>
        </w:rPr>
        <w:t xml:space="preserve">Nat </w:t>
      </w:r>
      <w:proofErr w:type="spellStart"/>
      <w:r w:rsidRPr="00237276">
        <w:rPr>
          <w:rFonts w:ascii="Book Antiqua" w:eastAsia="DengXian" w:hAnsi="Book Antiqua" w:cs="Times New Roman"/>
          <w:i/>
          <w:kern w:val="2"/>
          <w:sz w:val="24"/>
          <w:szCs w:val="24"/>
          <w:lang w:val="en-US" w:eastAsia="zh-CN"/>
        </w:rPr>
        <w:t>Biotechnol</w:t>
      </w:r>
      <w:proofErr w:type="spellEnd"/>
      <w:r w:rsidRPr="00237276">
        <w:rPr>
          <w:rFonts w:ascii="Book Antiqua" w:eastAsia="DengXian" w:hAnsi="Book Antiqua" w:cs="Times New Roman"/>
          <w:kern w:val="2"/>
          <w:sz w:val="24"/>
          <w:szCs w:val="24"/>
          <w:lang w:val="en-US" w:eastAsia="zh-CN"/>
        </w:rPr>
        <w:t xml:space="preserve"> 2011; </w:t>
      </w:r>
      <w:r w:rsidRPr="00237276">
        <w:rPr>
          <w:rFonts w:ascii="Book Antiqua" w:eastAsia="DengXian" w:hAnsi="Book Antiqua" w:cs="Times New Roman"/>
          <w:b/>
          <w:kern w:val="2"/>
          <w:sz w:val="24"/>
          <w:szCs w:val="24"/>
          <w:lang w:val="en-US" w:eastAsia="zh-CN"/>
        </w:rPr>
        <w:t>29</w:t>
      </w:r>
      <w:r w:rsidRPr="00237276">
        <w:rPr>
          <w:rFonts w:ascii="Book Antiqua" w:eastAsia="DengXian" w:hAnsi="Book Antiqua" w:cs="Times New Roman"/>
          <w:kern w:val="2"/>
          <w:sz w:val="24"/>
          <w:szCs w:val="24"/>
          <w:lang w:val="en-US" w:eastAsia="zh-CN"/>
        </w:rPr>
        <w:t>: 313-314 [PMID: 21478842 DOI: 10.1038/nbt.1835]</w:t>
      </w:r>
    </w:p>
    <w:p w14:paraId="06BD3FC7"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6 </w:t>
      </w:r>
      <w:proofErr w:type="spellStart"/>
      <w:r w:rsidRPr="00237276">
        <w:rPr>
          <w:rFonts w:ascii="Book Antiqua" w:eastAsia="DengXian" w:hAnsi="Book Antiqua" w:cs="Times New Roman"/>
          <w:b/>
          <w:kern w:val="2"/>
          <w:sz w:val="24"/>
          <w:szCs w:val="24"/>
          <w:lang w:val="en-US" w:eastAsia="zh-CN"/>
        </w:rPr>
        <w:t>Bershteyn</w:t>
      </w:r>
      <w:proofErr w:type="spellEnd"/>
      <w:r w:rsidRPr="00237276">
        <w:rPr>
          <w:rFonts w:ascii="Book Antiqua" w:eastAsia="DengXian" w:hAnsi="Book Antiqua" w:cs="Times New Roman"/>
          <w:b/>
          <w:kern w:val="2"/>
          <w:sz w:val="24"/>
          <w:szCs w:val="24"/>
          <w:lang w:val="en-US" w:eastAsia="zh-CN"/>
        </w:rPr>
        <w:t xml:space="preserve"> M</w:t>
      </w:r>
      <w:r w:rsidRPr="00237276">
        <w:rPr>
          <w:rFonts w:ascii="Book Antiqua" w:eastAsia="DengXian" w:hAnsi="Book Antiqua" w:cs="Times New Roman"/>
          <w:kern w:val="2"/>
          <w:sz w:val="24"/>
          <w:szCs w:val="24"/>
          <w:lang w:val="en-US" w:eastAsia="zh-CN"/>
        </w:rPr>
        <w:t xml:space="preserve">, Hayashi Y, </w:t>
      </w:r>
      <w:proofErr w:type="spellStart"/>
      <w:r w:rsidRPr="00237276">
        <w:rPr>
          <w:rFonts w:ascii="Book Antiqua" w:eastAsia="DengXian" w:hAnsi="Book Antiqua" w:cs="Times New Roman"/>
          <w:kern w:val="2"/>
          <w:sz w:val="24"/>
          <w:szCs w:val="24"/>
          <w:lang w:val="en-US" w:eastAsia="zh-CN"/>
        </w:rPr>
        <w:t>Desachy</w:t>
      </w:r>
      <w:proofErr w:type="spellEnd"/>
      <w:r w:rsidRPr="00237276">
        <w:rPr>
          <w:rFonts w:ascii="Book Antiqua" w:eastAsia="DengXian" w:hAnsi="Book Antiqua" w:cs="Times New Roman"/>
          <w:kern w:val="2"/>
          <w:sz w:val="24"/>
          <w:szCs w:val="24"/>
          <w:lang w:val="en-US" w:eastAsia="zh-CN"/>
        </w:rPr>
        <w:t xml:space="preserve"> G, Hsiao EC, Sami S, Tsang KM, Weiss LA, </w:t>
      </w:r>
      <w:proofErr w:type="spellStart"/>
      <w:r w:rsidRPr="00237276">
        <w:rPr>
          <w:rFonts w:ascii="Book Antiqua" w:eastAsia="DengXian" w:hAnsi="Book Antiqua" w:cs="Times New Roman"/>
          <w:kern w:val="2"/>
          <w:sz w:val="24"/>
          <w:szCs w:val="24"/>
          <w:lang w:val="en-US" w:eastAsia="zh-CN"/>
        </w:rPr>
        <w:t>Kriegstein</w:t>
      </w:r>
      <w:proofErr w:type="spellEnd"/>
      <w:r w:rsidRPr="00237276">
        <w:rPr>
          <w:rFonts w:ascii="Book Antiqua" w:eastAsia="DengXian" w:hAnsi="Book Antiqua" w:cs="Times New Roman"/>
          <w:kern w:val="2"/>
          <w:sz w:val="24"/>
          <w:szCs w:val="24"/>
          <w:lang w:val="en-US" w:eastAsia="zh-CN"/>
        </w:rPr>
        <w:t xml:space="preserve"> AR, Yamanaka S, </w:t>
      </w:r>
      <w:proofErr w:type="spellStart"/>
      <w:r w:rsidRPr="00237276">
        <w:rPr>
          <w:rFonts w:ascii="Book Antiqua" w:eastAsia="DengXian" w:hAnsi="Book Antiqua" w:cs="Times New Roman"/>
          <w:kern w:val="2"/>
          <w:sz w:val="24"/>
          <w:szCs w:val="24"/>
          <w:lang w:val="en-US" w:eastAsia="zh-CN"/>
        </w:rPr>
        <w:t>Wynshaw</w:t>
      </w:r>
      <w:proofErr w:type="spellEnd"/>
      <w:r w:rsidRPr="00237276">
        <w:rPr>
          <w:rFonts w:ascii="Book Antiqua" w:eastAsia="DengXian" w:hAnsi="Book Antiqua" w:cs="Times New Roman"/>
          <w:kern w:val="2"/>
          <w:sz w:val="24"/>
          <w:szCs w:val="24"/>
          <w:lang w:val="en-US" w:eastAsia="zh-CN"/>
        </w:rPr>
        <w:t xml:space="preserve">-Boris A. Cell-autonomous correction of ring chromosomes in human induced pluripotent stem cells. </w:t>
      </w:r>
      <w:r w:rsidRPr="00237276">
        <w:rPr>
          <w:rFonts w:ascii="Book Antiqua" w:eastAsia="DengXian" w:hAnsi="Book Antiqua" w:cs="Times New Roman"/>
          <w:i/>
          <w:kern w:val="2"/>
          <w:sz w:val="24"/>
          <w:szCs w:val="24"/>
          <w:lang w:val="en-US" w:eastAsia="zh-CN"/>
        </w:rPr>
        <w:t>Nature</w:t>
      </w:r>
      <w:r w:rsidRPr="00237276">
        <w:rPr>
          <w:rFonts w:ascii="Book Antiqua" w:eastAsia="DengXian" w:hAnsi="Book Antiqua" w:cs="Times New Roman"/>
          <w:kern w:val="2"/>
          <w:sz w:val="24"/>
          <w:szCs w:val="24"/>
          <w:lang w:val="en-US" w:eastAsia="zh-CN"/>
        </w:rPr>
        <w:t xml:space="preserve"> 2014; </w:t>
      </w:r>
      <w:r w:rsidRPr="00237276">
        <w:rPr>
          <w:rFonts w:ascii="Book Antiqua" w:eastAsia="DengXian" w:hAnsi="Book Antiqua" w:cs="Times New Roman"/>
          <w:b/>
          <w:kern w:val="2"/>
          <w:sz w:val="24"/>
          <w:szCs w:val="24"/>
          <w:lang w:val="en-US" w:eastAsia="zh-CN"/>
        </w:rPr>
        <w:t>507</w:t>
      </w:r>
      <w:r w:rsidRPr="00237276">
        <w:rPr>
          <w:rFonts w:ascii="Book Antiqua" w:eastAsia="DengXian" w:hAnsi="Book Antiqua" w:cs="Times New Roman"/>
          <w:kern w:val="2"/>
          <w:sz w:val="24"/>
          <w:szCs w:val="24"/>
          <w:lang w:val="en-US" w:eastAsia="zh-CN"/>
        </w:rPr>
        <w:t>: 99-103 [PMID: 24413397 DOI: 10.1038/nature12923]</w:t>
      </w:r>
    </w:p>
    <w:p w14:paraId="25446EFD"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7 </w:t>
      </w:r>
      <w:r w:rsidRPr="00237276">
        <w:rPr>
          <w:rFonts w:ascii="Book Antiqua" w:eastAsia="DengXian" w:hAnsi="Book Antiqua" w:cs="Times New Roman"/>
          <w:b/>
          <w:kern w:val="2"/>
          <w:sz w:val="24"/>
          <w:szCs w:val="24"/>
          <w:lang w:val="en-US" w:eastAsia="zh-CN"/>
        </w:rPr>
        <w:t>Steichen C</w:t>
      </w:r>
      <w:r w:rsidRPr="00237276">
        <w:rPr>
          <w:rFonts w:ascii="Book Antiqua" w:eastAsia="DengXian" w:hAnsi="Book Antiqua" w:cs="Times New Roman"/>
          <w:kern w:val="2"/>
          <w:sz w:val="24"/>
          <w:szCs w:val="24"/>
          <w:lang w:val="en-US" w:eastAsia="zh-CN"/>
        </w:rPr>
        <w:t xml:space="preserve">, </w:t>
      </w:r>
      <w:proofErr w:type="spellStart"/>
      <w:r w:rsidRPr="00237276">
        <w:rPr>
          <w:rFonts w:ascii="Book Antiqua" w:eastAsia="DengXian" w:hAnsi="Book Antiqua" w:cs="Times New Roman"/>
          <w:kern w:val="2"/>
          <w:sz w:val="24"/>
          <w:szCs w:val="24"/>
          <w:lang w:val="en-US" w:eastAsia="zh-CN"/>
        </w:rPr>
        <w:t>Maluenda</w:t>
      </w:r>
      <w:proofErr w:type="spellEnd"/>
      <w:r w:rsidRPr="00237276">
        <w:rPr>
          <w:rFonts w:ascii="Book Antiqua" w:eastAsia="DengXian" w:hAnsi="Book Antiqua" w:cs="Times New Roman"/>
          <w:kern w:val="2"/>
          <w:sz w:val="24"/>
          <w:szCs w:val="24"/>
          <w:lang w:val="en-US" w:eastAsia="zh-CN"/>
        </w:rPr>
        <w:t xml:space="preserve"> J, Tosca L, Luce E, </w:t>
      </w:r>
      <w:proofErr w:type="spellStart"/>
      <w:r w:rsidRPr="00237276">
        <w:rPr>
          <w:rFonts w:ascii="Book Antiqua" w:eastAsia="DengXian" w:hAnsi="Book Antiqua" w:cs="Times New Roman"/>
          <w:kern w:val="2"/>
          <w:sz w:val="24"/>
          <w:szCs w:val="24"/>
          <w:lang w:val="en-US" w:eastAsia="zh-CN"/>
        </w:rPr>
        <w:t>Pineau</w:t>
      </w:r>
      <w:proofErr w:type="spellEnd"/>
      <w:r w:rsidRPr="00237276">
        <w:rPr>
          <w:rFonts w:ascii="Book Antiqua" w:eastAsia="DengXian" w:hAnsi="Book Antiqua" w:cs="Times New Roman"/>
          <w:kern w:val="2"/>
          <w:sz w:val="24"/>
          <w:szCs w:val="24"/>
          <w:lang w:val="en-US" w:eastAsia="zh-CN"/>
        </w:rPr>
        <w:t xml:space="preserve"> D, </w:t>
      </w:r>
      <w:proofErr w:type="spellStart"/>
      <w:r w:rsidRPr="00237276">
        <w:rPr>
          <w:rFonts w:ascii="Book Antiqua" w:eastAsia="DengXian" w:hAnsi="Book Antiqua" w:cs="Times New Roman"/>
          <w:kern w:val="2"/>
          <w:sz w:val="24"/>
          <w:szCs w:val="24"/>
          <w:lang w:val="en-US" w:eastAsia="zh-CN"/>
        </w:rPr>
        <w:t>Dianat</w:t>
      </w:r>
      <w:proofErr w:type="spellEnd"/>
      <w:r w:rsidRPr="00237276">
        <w:rPr>
          <w:rFonts w:ascii="Book Antiqua" w:eastAsia="DengXian" w:hAnsi="Book Antiqua" w:cs="Times New Roman"/>
          <w:kern w:val="2"/>
          <w:sz w:val="24"/>
          <w:szCs w:val="24"/>
          <w:lang w:val="en-US" w:eastAsia="zh-CN"/>
        </w:rPr>
        <w:t xml:space="preserve"> N, </w:t>
      </w:r>
      <w:proofErr w:type="spellStart"/>
      <w:r w:rsidRPr="00237276">
        <w:rPr>
          <w:rFonts w:ascii="Book Antiqua" w:eastAsia="DengXian" w:hAnsi="Book Antiqua" w:cs="Times New Roman"/>
          <w:kern w:val="2"/>
          <w:sz w:val="24"/>
          <w:szCs w:val="24"/>
          <w:lang w:val="en-US" w:eastAsia="zh-CN"/>
        </w:rPr>
        <w:t>Hannoun</w:t>
      </w:r>
      <w:proofErr w:type="spellEnd"/>
      <w:r w:rsidRPr="00237276">
        <w:rPr>
          <w:rFonts w:ascii="Book Antiqua" w:eastAsia="DengXian" w:hAnsi="Book Antiqua" w:cs="Times New Roman"/>
          <w:kern w:val="2"/>
          <w:sz w:val="24"/>
          <w:szCs w:val="24"/>
          <w:lang w:val="en-US" w:eastAsia="zh-CN"/>
        </w:rPr>
        <w:t xml:space="preserve"> Z, </w:t>
      </w:r>
      <w:proofErr w:type="spellStart"/>
      <w:r w:rsidRPr="00237276">
        <w:rPr>
          <w:rFonts w:ascii="Book Antiqua" w:eastAsia="DengXian" w:hAnsi="Book Antiqua" w:cs="Times New Roman"/>
          <w:kern w:val="2"/>
          <w:sz w:val="24"/>
          <w:szCs w:val="24"/>
          <w:lang w:val="en-US" w:eastAsia="zh-CN"/>
        </w:rPr>
        <w:t>Tachdjian</w:t>
      </w:r>
      <w:proofErr w:type="spellEnd"/>
      <w:r w:rsidRPr="00237276">
        <w:rPr>
          <w:rFonts w:ascii="Book Antiqua" w:eastAsia="DengXian" w:hAnsi="Book Antiqua" w:cs="Times New Roman"/>
          <w:kern w:val="2"/>
          <w:sz w:val="24"/>
          <w:szCs w:val="24"/>
          <w:lang w:val="en-US" w:eastAsia="zh-CN"/>
        </w:rPr>
        <w:t xml:space="preserve"> G, Melki J, </w:t>
      </w:r>
      <w:proofErr w:type="spellStart"/>
      <w:r w:rsidRPr="00237276">
        <w:rPr>
          <w:rFonts w:ascii="Book Antiqua" w:eastAsia="DengXian" w:hAnsi="Book Antiqua" w:cs="Times New Roman"/>
          <w:kern w:val="2"/>
          <w:sz w:val="24"/>
          <w:szCs w:val="24"/>
          <w:lang w:val="en-US" w:eastAsia="zh-CN"/>
        </w:rPr>
        <w:t>Dubart-Kupperschmitt</w:t>
      </w:r>
      <w:proofErr w:type="spellEnd"/>
      <w:r w:rsidRPr="00237276">
        <w:rPr>
          <w:rFonts w:ascii="Book Antiqua" w:eastAsia="DengXian" w:hAnsi="Book Antiqua" w:cs="Times New Roman"/>
          <w:kern w:val="2"/>
          <w:sz w:val="24"/>
          <w:szCs w:val="24"/>
          <w:lang w:val="en-US" w:eastAsia="zh-CN"/>
        </w:rPr>
        <w:t xml:space="preserve"> A. An atypical human induced pluripotent stem cell line with a complex, stable, and balanced genomic rearrangement including a large de novo 1q uniparental </w:t>
      </w:r>
      <w:proofErr w:type="spellStart"/>
      <w:r w:rsidRPr="00237276">
        <w:rPr>
          <w:rFonts w:ascii="Book Antiqua" w:eastAsia="DengXian" w:hAnsi="Book Antiqua" w:cs="Times New Roman"/>
          <w:kern w:val="2"/>
          <w:sz w:val="24"/>
          <w:szCs w:val="24"/>
          <w:lang w:val="en-US" w:eastAsia="zh-CN"/>
        </w:rPr>
        <w:t>disomy</w:t>
      </w:r>
      <w:proofErr w:type="spellEnd"/>
      <w:r w:rsidRPr="00237276">
        <w:rPr>
          <w:rFonts w:ascii="Book Antiqua" w:eastAsia="DengXian" w:hAnsi="Book Antiqua" w:cs="Times New Roman"/>
          <w:kern w:val="2"/>
          <w:sz w:val="24"/>
          <w:szCs w:val="24"/>
          <w:lang w:val="en-US" w:eastAsia="zh-CN"/>
        </w:rPr>
        <w:t xml:space="preserve">. </w:t>
      </w:r>
      <w:r w:rsidRPr="00237276">
        <w:rPr>
          <w:rFonts w:ascii="Book Antiqua" w:eastAsia="DengXian" w:hAnsi="Book Antiqua" w:cs="Times New Roman"/>
          <w:i/>
          <w:kern w:val="2"/>
          <w:sz w:val="24"/>
          <w:szCs w:val="24"/>
          <w:lang w:val="en-US" w:eastAsia="zh-CN"/>
        </w:rPr>
        <w:t xml:space="preserve">Stem Cells </w:t>
      </w:r>
      <w:proofErr w:type="spellStart"/>
      <w:r w:rsidRPr="00237276">
        <w:rPr>
          <w:rFonts w:ascii="Book Antiqua" w:eastAsia="DengXian" w:hAnsi="Book Antiqua" w:cs="Times New Roman"/>
          <w:i/>
          <w:kern w:val="2"/>
          <w:sz w:val="24"/>
          <w:szCs w:val="24"/>
          <w:lang w:val="en-US" w:eastAsia="zh-CN"/>
        </w:rPr>
        <w:t>Transl</w:t>
      </w:r>
      <w:proofErr w:type="spellEnd"/>
      <w:r w:rsidRPr="00237276">
        <w:rPr>
          <w:rFonts w:ascii="Book Antiqua" w:eastAsia="DengXian" w:hAnsi="Book Antiqua" w:cs="Times New Roman"/>
          <w:i/>
          <w:kern w:val="2"/>
          <w:sz w:val="24"/>
          <w:szCs w:val="24"/>
          <w:lang w:val="en-US" w:eastAsia="zh-CN"/>
        </w:rPr>
        <w:t xml:space="preserve"> Med</w:t>
      </w:r>
      <w:r w:rsidRPr="00237276">
        <w:rPr>
          <w:rFonts w:ascii="Book Antiqua" w:eastAsia="DengXian" w:hAnsi="Book Antiqua" w:cs="Times New Roman"/>
          <w:kern w:val="2"/>
          <w:sz w:val="24"/>
          <w:szCs w:val="24"/>
          <w:lang w:val="en-US" w:eastAsia="zh-CN"/>
        </w:rPr>
        <w:t xml:space="preserve"> 2015; </w:t>
      </w:r>
      <w:r w:rsidRPr="00237276">
        <w:rPr>
          <w:rFonts w:ascii="Book Antiqua" w:eastAsia="DengXian" w:hAnsi="Book Antiqua" w:cs="Times New Roman"/>
          <w:b/>
          <w:kern w:val="2"/>
          <w:sz w:val="24"/>
          <w:szCs w:val="24"/>
          <w:lang w:val="en-US" w:eastAsia="zh-CN"/>
        </w:rPr>
        <w:t>4</w:t>
      </w:r>
      <w:r w:rsidRPr="00237276">
        <w:rPr>
          <w:rFonts w:ascii="Book Antiqua" w:eastAsia="DengXian" w:hAnsi="Book Antiqua" w:cs="Times New Roman"/>
          <w:kern w:val="2"/>
          <w:sz w:val="24"/>
          <w:szCs w:val="24"/>
          <w:lang w:val="en-US" w:eastAsia="zh-CN"/>
        </w:rPr>
        <w:t>: 224-229 [PMID: 25650439 DOI: 10.5966/sctm.2014-0186]</w:t>
      </w:r>
    </w:p>
    <w:p w14:paraId="4D62B481"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8 </w:t>
      </w:r>
      <w:r w:rsidRPr="00237276">
        <w:rPr>
          <w:rFonts w:ascii="Book Antiqua" w:eastAsia="DengXian" w:hAnsi="Book Antiqua" w:cs="Times New Roman"/>
          <w:b/>
          <w:kern w:val="2"/>
          <w:sz w:val="24"/>
          <w:szCs w:val="24"/>
          <w:lang w:val="en-US" w:eastAsia="zh-CN"/>
        </w:rPr>
        <w:t>Robinson WP</w:t>
      </w:r>
      <w:r w:rsidRPr="00237276">
        <w:rPr>
          <w:rFonts w:ascii="Book Antiqua" w:eastAsia="DengXian" w:hAnsi="Book Antiqua" w:cs="Times New Roman"/>
          <w:kern w:val="2"/>
          <w:sz w:val="24"/>
          <w:szCs w:val="24"/>
          <w:lang w:val="en-US" w:eastAsia="zh-CN"/>
        </w:rPr>
        <w:t xml:space="preserve">. Mechanisms leading to uniparental </w:t>
      </w:r>
      <w:proofErr w:type="spellStart"/>
      <w:r w:rsidRPr="00237276">
        <w:rPr>
          <w:rFonts w:ascii="Book Antiqua" w:eastAsia="DengXian" w:hAnsi="Book Antiqua" w:cs="Times New Roman"/>
          <w:kern w:val="2"/>
          <w:sz w:val="24"/>
          <w:szCs w:val="24"/>
          <w:lang w:val="en-US" w:eastAsia="zh-CN"/>
        </w:rPr>
        <w:t>disomy</w:t>
      </w:r>
      <w:proofErr w:type="spellEnd"/>
      <w:r w:rsidRPr="00237276">
        <w:rPr>
          <w:rFonts w:ascii="Book Antiqua" w:eastAsia="DengXian" w:hAnsi="Book Antiqua" w:cs="Times New Roman"/>
          <w:kern w:val="2"/>
          <w:sz w:val="24"/>
          <w:szCs w:val="24"/>
          <w:lang w:val="en-US" w:eastAsia="zh-CN"/>
        </w:rPr>
        <w:t xml:space="preserve"> and their clinical consequences. </w:t>
      </w:r>
      <w:proofErr w:type="spellStart"/>
      <w:r w:rsidRPr="00237276">
        <w:rPr>
          <w:rFonts w:ascii="Book Antiqua" w:eastAsia="DengXian" w:hAnsi="Book Antiqua" w:cs="Times New Roman"/>
          <w:i/>
          <w:kern w:val="2"/>
          <w:sz w:val="24"/>
          <w:szCs w:val="24"/>
          <w:lang w:val="en-US" w:eastAsia="zh-CN"/>
        </w:rPr>
        <w:t>Bioessays</w:t>
      </w:r>
      <w:proofErr w:type="spellEnd"/>
      <w:r w:rsidRPr="00237276">
        <w:rPr>
          <w:rFonts w:ascii="Book Antiqua" w:eastAsia="DengXian" w:hAnsi="Book Antiqua" w:cs="Times New Roman"/>
          <w:kern w:val="2"/>
          <w:sz w:val="24"/>
          <w:szCs w:val="24"/>
          <w:lang w:val="en-US" w:eastAsia="zh-CN"/>
        </w:rPr>
        <w:t xml:space="preserve"> 2000; </w:t>
      </w:r>
      <w:r w:rsidRPr="00237276">
        <w:rPr>
          <w:rFonts w:ascii="Book Antiqua" w:eastAsia="DengXian" w:hAnsi="Book Antiqua" w:cs="Times New Roman"/>
          <w:b/>
          <w:kern w:val="2"/>
          <w:sz w:val="24"/>
          <w:szCs w:val="24"/>
          <w:lang w:val="en-US" w:eastAsia="zh-CN"/>
        </w:rPr>
        <w:t>22</w:t>
      </w:r>
      <w:r w:rsidRPr="00237276">
        <w:rPr>
          <w:rFonts w:ascii="Book Antiqua" w:eastAsia="DengXian" w:hAnsi="Book Antiqua" w:cs="Times New Roman"/>
          <w:kern w:val="2"/>
          <w:sz w:val="24"/>
          <w:szCs w:val="24"/>
          <w:lang w:val="en-US" w:eastAsia="zh-CN"/>
        </w:rPr>
        <w:t>: 452-459 [PMID: 10797485 DOI: 10.1002/(SICI)1521-1878(200005)22:5&lt;</w:t>
      </w:r>
      <w:proofErr w:type="gramStart"/>
      <w:r w:rsidRPr="00237276">
        <w:rPr>
          <w:rFonts w:ascii="Book Antiqua" w:eastAsia="DengXian" w:hAnsi="Book Antiqua" w:cs="Times New Roman"/>
          <w:kern w:val="2"/>
          <w:sz w:val="24"/>
          <w:szCs w:val="24"/>
          <w:lang w:val="en-US" w:eastAsia="zh-CN"/>
        </w:rPr>
        <w:t>452::</w:t>
      </w:r>
      <w:proofErr w:type="gramEnd"/>
      <w:r w:rsidRPr="00237276">
        <w:rPr>
          <w:rFonts w:ascii="Book Antiqua" w:eastAsia="DengXian" w:hAnsi="Book Antiqua" w:cs="Times New Roman"/>
          <w:kern w:val="2"/>
          <w:sz w:val="24"/>
          <w:szCs w:val="24"/>
          <w:lang w:val="en-US" w:eastAsia="zh-CN"/>
        </w:rPr>
        <w:t>AID-BIES7&gt;3.0.CO;2-K]</w:t>
      </w:r>
    </w:p>
    <w:p w14:paraId="5EB39579"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9 </w:t>
      </w:r>
      <w:r w:rsidRPr="00237276">
        <w:rPr>
          <w:rFonts w:ascii="Book Antiqua" w:eastAsia="DengXian" w:hAnsi="Book Antiqua" w:cs="Times New Roman"/>
          <w:b/>
          <w:kern w:val="2"/>
          <w:sz w:val="24"/>
          <w:szCs w:val="24"/>
          <w:lang w:val="en-US" w:eastAsia="zh-CN"/>
        </w:rPr>
        <w:t>Laurent LC</w:t>
      </w:r>
      <w:r w:rsidRPr="00237276">
        <w:rPr>
          <w:rFonts w:ascii="Book Antiqua" w:eastAsia="DengXian" w:hAnsi="Book Antiqua" w:cs="Times New Roman"/>
          <w:kern w:val="2"/>
          <w:sz w:val="24"/>
          <w:szCs w:val="24"/>
          <w:lang w:val="en-US" w:eastAsia="zh-CN"/>
        </w:rPr>
        <w:t xml:space="preserve">, </w:t>
      </w:r>
      <w:proofErr w:type="spellStart"/>
      <w:r w:rsidRPr="00237276">
        <w:rPr>
          <w:rFonts w:ascii="Book Antiqua" w:eastAsia="DengXian" w:hAnsi="Book Antiqua" w:cs="Times New Roman"/>
          <w:kern w:val="2"/>
          <w:sz w:val="24"/>
          <w:szCs w:val="24"/>
          <w:lang w:val="en-US" w:eastAsia="zh-CN"/>
        </w:rPr>
        <w:t>Ulitsky</w:t>
      </w:r>
      <w:proofErr w:type="spellEnd"/>
      <w:r w:rsidRPr="00237276">
        <w:rPr>
          <w:rFonts w:ascii="Book Antiqua" w:eastAsia="DengXian" w:hAnsi="Book Antiqua" w:cs="Times New Roman"/>
          <w:kern w:val="2"/>
          <w:sz w:val="24"/>
          <w:szCs w:val="24"/>
          <w:lang w:val="en-US" w:eastAsia="zh-CN"/>
        </w:rPr>
        <w:t xml:space="preserve"> I, </w:t>
      </w:r>
      <w:proofErr w:type="spellStart"/>
      <w:r w:rsidRPr="00237276">
        <w:rPr>
          <w:rFonts w:ascii="Book Antiqua" w:eastAsia="DengXian" w:hAnsi="Book Antiqua" w:cs="Times New Roman"/>
          <w:kern w:val="2"/>
          <w:sz w:val="24"/>
          <w:szCs w:val="24"/>
          <w:lang w:val="en-US" w:eastAsia="zh-CN"/>
        </w:rPr>
        <w:t>Slavin</w:t>
      </w:r>
      <w:proofErr w:type="spellEnd"/>
      <w:r w:rsidRPr="00237276">
        <w:rPr>
          <w:rFonts w:ascii="Book Antiqua" w:eastAsia="DengXian" w:hAnsi="Book Antiqua" w:cs="Times New Roman"/>
          <w:kern w:val="2"/>
          <w:sz w:val="24"/>
          <w:szCs w:val="24"/>
          <w:lang w:val="en-US" w:eastAsia="zh-CN"/>
        </w:rPr>
        <w:t xml:space="preserve"> I, Tran H, </w:t>
      </w:r>
      <w:proofErr w:type="spellStart"/>
      <w:r w:rsidRPr="00237276">
        <w:rPr>
          <w:rFonts w:ascii="Book Antiqua" w:eastAsia="DengXian" w:hAnsi="Book Antiqua" w:cs="Times New Roman"/>
          <w:kern w:val="2"/>
          <w:sz w:val="24"/>
          <w:szCs w:val="24"/>
          <w:lang w:val="en-US" w:eastAsia="zh-CN"/>
        </w:rPr>
        <w:t>Schork</w:t>
      </w:r>
      <w:proofErr w:type="spellEnd"/>
      <w:r w:rsidRPr="00237276">
        <w:rPr>
          <w:rFonts w:ascii="Book Antiqua" w:eastAsia="DengXian" w:hAnsi="Book Antiqua" w:cs="Times New Roman"/>
          <w:kern w:val="2"/>
          <w:sz w:val="24"/>
          <w:szCs w:val="24"/>
          <w:lang w:val="en-US" w:eastAsia="zh-CN"/>
        </w:rPr>
        <w:t xml:space="preserve"> A, Morey R, Lynch C, Harness JV, Lee S, </w:t>
      </w:r>
      <w:proofErr w:type="spellStart"/>
      <w:r w:rsidRPr="00237276">
        <w:rPr>
          <w:rFonts w:ascii="Book Antiqua" w:eastAsia="DengXian" w:hAnsi="Book Antiqua" w:cs="Times New Roman"/>
          <w:kern w:val="2"/>
          <w:sz w:val="24"/>
          <w:szCs w:val="24"/>
          <w:lang w:val="en-US" w:eastAsia="zh-CN"/>
        </w:rPr>
        <w:t>Barrero</w:t>
      </w:r>
      <w:proofErr w:type="spellEnd"/>
      <w:r w:rsidRPr="00237276">
        <w:rPr>
          <w:rFonts w:ascii="Book Antiqua" w:eastAsia="DengXian" w:hAnsi="Book Antiqua" w:cs="Times New Roman"/>
          <w:kern w:val="2"/>
          <w:sz w:val="24"/>
          <w:szCs w:val="24"/>
          <w:lang w:val="en-US" w:eastAsia="zh-CN"/>
        </w:rPr>
        <w:t xml:space="preserve"> MJ, Ku S, </w:t>
      </w:r>
      <w:proofErr w:type="spellStart"/>
      <w:r w:rsidRPr="00237276">
        <w:rPr>
          <w:rFonts w:ascii="Book Antiqua" w:eastAsia="DengXian" w:hAnsi="Book Antiqua" w:cs="Times New Roman"/>
          <w:kern w:val="2"/>
          <w:sz w:val="24"/>
          <w:szCs w:val="24"/>
          <w:lang w:val="en-US" w:eastAsia="zh-CN"/>
        </w:rPr>
        <w:t>Martynova</w:t>
      </w:r>
      <w:proofErr w:type="spellEnd"/>
      <w:r w:rsidRPr="00237276">
        <w:rPr>
          <w:rFonts w:ascii="Book Antiqua" w:eastAsia="DengXian" w:hAnsi="Book Antiqua" w:cs="Times New Roman"/>
          <w:kern w:val="2"/>
          <w:sz w:val="24"/>
          <w:szCs w:val="24"/>
          <w:lang w:val="en-US" w:eastAsia="zh-CN"/>
        </w:rPr>
        <w:t xml:space="preserve"> M, </w:t>
      </w:r>
      <w:proofErr w:type="spellStart"/>
      <w:r w:rsidRPr="00237276">
        <w:rPr>
          <w:rFonts w:ascii="Book Antiqua" w:eastAsia="DengXian" w:hAnsi="Book Antiqua" w:cs="Times New Roman"/>
          <w:kern w:val="2"/>
          <w:sz w:val="24"/>
          <w:szCs w:val="24"/>
          <w:lang w:val="en-US" w:eastAsia="zh-CN"/>
        </w:rPr>
        <w:t>Semechkin</w:t>
      </w:r>
      <w:proofErr w:type="spellEnd"/>
      <w:r w:rsidRPr="00237276">
        <w:rPr>
          <w:rFonts w:ascii="Book Antiqua" w:eastAsia="DengXian" w:hAnsi="Book Antiqua" w:cs="Times New Roman"/>
          <w:kern w:val="2"/>
          <w:sz w:val="24"/>
          <w:szCs w:val="24"/>
          <w:lang w:val="en-US" w:eastAsia="zh-CN"/>
        </w:rPr>
        <w:t xml:space="preserve"> R, </w:t>
      </w:r>
      <w:proofErr w:type="spellStart"/>
      <w:r w:rsidRPr="00237276">
        <w:rPr>
          <w:rFonts w:ascii="Book Antiqua" w:eastAsia="DengXian" w:hAnsi="Book Antiqua" w:cs="Times New Roman"/>
          <w:kern w:val="2"/>
          <w:sz w:val="24"/>
          <w:szCs w:val="24"/>
          <w:lang w:val="en-US" w:eastAsia="zh-CN"/>
        </w:rPr>
        <w:t>Galat</w:t>
      </w:r>
      <w:proofErr w:type="spellEnd"/>
      <w:r w:rsidRPr="00237276">
        <w:rPr>
          <w:rFonts w:ascii="Book Antiqua" w:eastAsia="DengXian" w:hAnsi="Book Antiqua" w:cs="Times New Roman"/>
          <w:kern w:val="2"/>
          <w:sz w:val="24"/>
          <w:szCs w:val="24"/>
          <w:lang w:val="en-US" w:eastAsia="zh-CN"/>
        </w:rPr>
        <w:t xml:space="preserve"> V, </w:t>
      </w:r>
      <w:proofErr w:type="spellStart"/>
      <w:r w:rsidRPr="00237276">
        <w:rPr>
          <w:rFonts w:ascii="Book Antiqua" w:eastAsia="DengXian" w:hAnsi="Book Antiqua" w:cs="Times New Roman"/>
          <w:kern w:val="2"/>
          <w:sz w:val="24"/>
          <w:szCs w:val="24"/>
          <w:lang w:val="en-US" w:eastAsia="zh-CN"/>
        </w:rPr>
        <w:t>Gottesfeld</w:t>
      </w:r>
      <w:proofErr w:type="spellEnd"/>
      <w:r w:rsidRPr="00237276">
        <w:rPr>
          <w:rFonts w:ascii="Book Antiqua" w:eastAsia="DengXian" w:hAnsi="Book Antiqua" w:cs="Times New Roman"/>
          <w:kern w:val="2"/>
          <w:sz w:val="24"/>
          <w:szCs w:val="24"/>
          <w:lang w:val="en-US" w:eastAsia="zh-CN"/>
        </w:rPr>
        <w:t xml:space="preserve"> J, </w:t>
      </w:r>
      <w:proofErr w:type="spellStart"/>
      <w:r w:rsidRPr="00237276">
        <w:rPr>
          <w:rFonts w:ascii="Book Antiqua" w:eastAsia="DengXian" w:hAnsi="Book Antiqua" w:cs="Times New Roman"/>
          <w:kern w:val="2"/>
          <w:sz w:val="24"/>
          <w:szCs w:val="24"/>
          <w:lang w:val="en-US" w:eastAsia="zh-CN"/>
        </w:rPr>
        <w:t>Izpisua</w:t>
      </w:r>
      <w:proofErr w:type="spellEnd"/>
      <w:r w:rsidRPr="00237276">
        <w:rPr>
          <w:rFonts w:ascii="Book Antiqua" w:eastAsia="DengXian" w:hAnsi="Book Antiqua" w:cs="Times New Roman"/>
          <w:kern w:val="2"/>
          <w:sz w:val="24"/>
          <w:szCs w:val="24"/>
          <w:lang w:val="en-US" w:eastAsia="zh-CN"/>
        </w:rPr>
        <w:t xml:space="preserve"> Belmonte JC, Murry C, </w:t>
      </w:r>
      <w:proofErr w:type="spellStart"/>
      <w:r w:rsidRPr="00237276">
        <w:rPr>
          <w:rFonts w:ascii="Book Antiqua" w:eastAsia="DengXian" w:hAnsi="Book Antiqua" w:cs="Times New Roman"/>
          <w:kern w:val="2"/>
          <w:sz w:val="24"/>
          <w:szCs w:val="24"/>
          <w:lang w:val="en-US" w:eastAsia="zh-CN"/>
        </w:rPr>
        <w:t>Keirstead</w:t>
      </w:r>
      <w:proofErr w:type="spellEnd"/>
      <w:r w:rsidRPr="00237276">
        <w:rPr>
          <w:rFonts w:ascii="Book Antiqua" w:eastAsia="DengXian" w:hAnsi="Book Antiqua" w:cs="Times New Roman"/>
          <w:kern w:val="2"/>
          <w:sz w:val="24"/>
          <w:szCs w:val="24"/>
          <w:lang w:val="en-US" w:eastAsia="zh-CN"/>
        </w:rPr>
        <w:t xml:space="preserve"> HS, Park HS, Schmidt U, </w:t>
      </w:r>
      <w:proofErr w:type="spellStart"/>
      <w:r w:rsidRPr="00237276">
        <w:rPr>
          <w:rFonts w:ascii="Book Antiqua" w:eastAsia="DengXian" w:hAnsi="Book Antiqua" w:cs="Times New Roman"/>
          <w:kern w:val="2"/>
          <w:sz w:val="24"/>
          <w:szCs w:val="24"/>
          <w:lang w:val="en-US" w:eastAsia="zh-CN"/>
        </w:rPr>
        <w:t>Laslett</w:t>
      </w:r>
      <w:proofErr w:type="spellEnd"/>
      <w:r w:rsidRPr="00237276">
        <w:rPr>
          <w:rFonts w:ascii="Book Antiqua" w:eastAsia="DengXian" w:hAnsi="Book Antiqua" w:cs="Times New Roman"/>
          <w:kern w:val="2"/>
          <w:sz w:val="24"/>
          <w:szCs w:val="24"/>
          <w:lang w:val="en-US" w:eastAsia="zh-CN"/>
        </w:rPr>
        <w:t xml:space="preserve"> AL, Muller FJ, </w:t>
      </w:r>
      <w:proofErr w:type="spellStart"/>
      <w:r w:rsidRPr="00237276">
        <w:rPr>
          <w:rFonts w:ascii="Book Antiqua" w:eastAsia="DengXian" w:hAnsi="Book Antiqua" w:cs="Times New Roman"/>
          <w:kern w:val="2"/>
          <w:sz w:val="24"/>
          <w:szCs w:val="24"/>
          <w:lang w:val="en-US" w:eastAsia="zh-CN"/>
        </w:rPr>
        <w:t>Nievergelt</w:t>
      </w:r>
      <w:proofErr w:type="spellEnd"/>
      <w:r w:rsidRPr="00237276">
        <w:rPr>
          <w:rFonts w:ascii="Book Antiqua" w:eastAsia="DengXian" w:hAnsi="Book Antiqua" w:cs="Times New Roman"/>
          <w:kern w:val="2"/>
          <w:sz w:val="24"/>
          <w:szCs w:val="24"/>
          <w:lang w:val="en-US" w:eastAsia="zh-CN"/>
        </w:rPr>
        <w:t xml:space="preserve"> CM, Shamir R, Loring JF. Dynamic changes in the copy number of pluripotency and cell proliferation genes in human ESCs and iPSCs during </w:t>
      </w:r>
      <w:r w:rsidRPr="00237276">
        <w:rPr>
          <w:rFonts w:ascii="Book Antiqua" w:eastAsia="DengXian" w:hAnsi="Book Antiqua" w:cs="Times New Roman"/>
          <w:kern w:val="2"/>
          <w:sz w:val="24"/>
          <w:szCs w:val="24"/>
          <w:lang w:val="en-US" w:eastAsia="zh-CN"/>
        </w:rPr>
        <w:lastRenderedPageBreak/>
        <w:t xml:space="preserve">reprogramming and time in culture. </w:t>
      </w:r>
      <w:r w:rsidRPr="00237276">
        <w:rPr>
          <w:rFonts w:ascii="Book Antiqua" w:eastAsia="DengXian" w:hAnsi="Book Antiqua" w:cs="Times New Roman"/>
          <w:i/>
          <w:kern w:val="2"/>
          <w:sz w:val="24"/>
          <w:szCs w:val="24"/>
          <w:lang w:val="en-US" w:eastAsia="zh-CN"/>
        </w:rPr>
        <w:t>Cell Stem Cell</w:t>
      </w:r>
      <w:r w:rsidRPr="00237276">
        <w:rPr>
          <w:rFonts w:ascii="Book Antiqua" w:eastAsia="DengXian" w:hAnsi="Book Antiqua" w:cs="Times New Roman"/>
          <w:kern w:val="2"/>
          <w:sz w:val="24"/>
          <w:szCs w:val="24"/>
          <w:lang w:val="en-US" w:eastAsia="zh-CN"/>
        </w:rPr>
        <w:t xml:space="preserve"> 2011; </w:t>
      </w:r>
      <w:r w:rsidRPr="00237276">
        <w:rPr>
          <w:rFonts w:ascii="Book Antiqua" w:eastAsia="DengXian" w:hAnsi="Book Antiqua" w:cs="Times New Roman"/>
          <w:b/>
          <w:kern w:val="2"/>
          <w:sz w:val="24"/>
          <w:szCs w:val="24"/>
          <w:lang w:val="en-US" w:eastAsia="zh-CN"/>
        </w:rPr>
        <w:t>8</w:t>
      </w:r>
      <w:r w:rsidRPr="00237276">
        <w:rPr>
          <w:rFonts w:ascii="Book Antiqua" w:eastAsia="DengXian" w:hAnsi="Book Antiqua" w:cs="Times New Roman"/>
          <w:kern w:val="2"/>
          <w:sz w:val="24"/>
          <w:szCs w:val="24"/>
          <w:lang w:val="en-US" w:eastAsia="zh-CN"/>
        </w:rPr>
        <w:t>: 106-118 [PMID: 21211785 DOI: 10.1016/j.stem.2010.12.003]</w:t>
      </w:r>
    </w:p>
    <w:p w14:paraId="2A7A3047"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10 </w:t>
      </w:r>
      <w:r w:rsidRPr="00237276">
        <w:rPr>
          <w:rFonts w:ascii="Book Antiqua" w:eastAsia="DengXian" w:hAnsi="Book Antiqua" w:cs="Times New Roman"/>
          <w:b/>
          <w:kern w:val="2"/>
          <w:sz w:val="24"/>
          <w:szCs w:val="24"/>
          <w:lang w:val="en-US" w:eastAsia="zh-CN"/>
        </w:rPr>
        <w:t>Hussein SM</w:t>
      </w:r>
      <w:r w:rsidRPr="00237276">
        <w:rPr>
          <w:rFonts w:ascii="Book Antiqua" w:eastAsia="DengXian" w:hAnsi="Book Antiqua" w:cs="Times New Roman"/>
          <w:kern w:val="2"/>
          <w:sz w:val="24"/>
          <w:szCs w:val="24"/>
          <w:lang w:val="en-US" w:eastAsia="zh-CN"/>
        </w:rPr>
        <w:t xml:space="preserve">, </w:t>
      </w:r>
      <w:proofErr w:type="spellStart"/>
      <w:r w:rsidRPr="00237276">
        <w:rPr>
          <w:rFonts w:ascii="Book Antiqua" w:eastAsia="DengXian" w:hAnsi="Book Antiqua" w:cs="Times New Roman"/>
          <w:kern w:val="2"/>
          <w:sz w:val="24"/>
          <w:szCs w:val="24"/>
          <w:lang w:val="en-US" w:eastAsia="zh-CN"/>
        </w:rPr>
        <w:t>Batada</w:t>
      </w:r>
      <w:proofErr w:type="spellEnd"/>
      <w:r w:rsidRPr="00237276">
        <w:rPr>
          <w:rFonts w:ascii="Book Antiqua" w:eastAsia="DengXian" w:hAnsi="Book Antiqua" w:cs="Times New Roman"/>
          <w:kern w:val="2"/>
          <w:sz w:val="24"/>
          <w:szCs w:val="24"/>
          <w:lang w:val="en-US" w:eastAsia="zh-CN"/>
        </w:rPr>
        <w:t xml:space="preserve"> NN, </w:t>
      </w:r>
      <w:proofErr w:type="spellStart"/>
      <w:r w:rsidRPr="00237276">
        <w:rPr>
          <w:rFonts w:ascii="Book Antiqua" w:eastAsia="DengXian" w:hAnsi="Book Antiqua" w:cs="Times New Roman"/>
          <w:kern w:val="2"/>
          <w:sz w:val="24"/>
          <w:szCs w:val="24"/>
          <w:lang w:val="en-US" w:eastAsia="zh-CN"/>
        </w:rPr>
        <w:t>Vuoristo</w:t>
      </w:r>
      <w:proofErr w:type="spellEnd"/>
      <w:r w:rsidRPr="00237276">
        <w:rPr>
          <w:rFonts w:ascii="Book Antiqua" w:eastAsia="DengXian" w:hAnsi="Book Antiqua" w:cs="Times New Roman"/>
          <w:kern w:val="2"/>
          <w:sz w:val="24"/>
          <w:szCs w:val="24"/>
          <w:lang w:val="en-US" w:eastAsia="zh-CN"/>
        </w:rPr>
        <w:t xml:space="preserve"> S, Ching RW, </w:t>
      </w:r>
      <w:proofErr w:type="spellStart"/>
      <w:r w:rsidRPr="00237276">
        <w:rPr>
          <w:rFonts w:ascii="Book Antiqua" w:eastAsia="DengXian" w:hAnsi="Book Antiqua" w:cs="Times New Roman"/>
          <w:kern w:val="2"/>
          <w:sz w:val="24"/>
          <w:szCs w:val="24"/>
          <w:lang w:val="en-US" w:eastAsia="zh-CN"/>
        </w:rPr>
        <w:t>Autio</w:t>
      </w:r>
      <w:proofErr w:type="spellEnd"/>
      <w:r w:rsidRPr="00237276">
        <w:rPr>
          <w:rFonts w:ascii="Book Antiqua" w:eastAsia="DengXian" w:hAnsi="Book Antiqua" w:cs="Times New Roman"/>
          <w:kern w:val="2"/>
          <w:sz w:val="24"/>
          <w:szCs w:val="24"/>
          <w:lang w:val="en-US" w:eastAsia="zh-CN"/>
        </w:rPr>
        <w:t xml:space="preserve"> R, </w:t>
      </w:r>
      <w:proofErr w:type="spellStart"/>
      <w:r w:rsidRPr="00237276">
        <w:rPr>
          <w:rFonts w:ascii="Book Antiqua" w:eastAsia="DengXian" w:hAnsi="Book Antiqua" w:cs="Times New Roman"/>
          <w:kern w:val="2"/>
          <w:sz w:val="24"/>
          <w:szCs w:val="24"/>
          <w:lang w:val="en-US" w:eastAsia="zh-CN"/>
        </w:rPr>
        <w:t>Närvä</w:t>
      </w:r>
      <w:proofErr w:type="spellEnd"/>
      <w:r w:rsidRPr="00237276">
        <w:rPr>
          <w:rFonts w:ascii="Book Antiqua" w:eastAsia="DengXian" w:hAnsi="Book Antiqua" w:cs="Times New Roman"/>
          <w:kern w:val="2"/>
          <w:sz w:val="24"/>
          <w:szCs w:val="24"/>
          <w:lang w:val="en-US" w:eastAsia="zh-CN"/>
        </w:rPr>
        <w:t xml:space="preserve"> E, Ng S, </w:t>
      </w:r>
      <w:proofErr w:type="spellStart"/>
      <w:r w:rsidRPr="00237276">
        <w:rPr>
          <w:rFonts w:ascii="Book Antiqua" w:eastAsia="DengXian" w:hAnsi="Book Antiqua" w:cs="Times New Roman"/>
          <w:kern w:val="2"/>
          <w:sz w:val="24"/>
          <w:szCs w:val="24"/>
          <w:lang w:val="en-US" w:eastAsia="zh-CN"/>
        </w:rPr>
        <w:t>Sourour</w:t>
      </w:r>
      <w:proofErr w:type="spellEnd"/>
      <w:r w:rsidRPr="00237276">
        <w:rPr>
          <w:rFonts w:ascii="Book Antiqua" w:eastAsia="DengXian" w:hAnsi="Book Antiqua" w:cs="Times New Roman"/>
          <w:kern w:val="2"/>
          <w:sz w:val="24"/>
          <w:szCs w:val="24"/>
          <w:lang w:val="en-US" w:eastAsia="zh-CN"/>
        </w:rPr>
        <w:t xml:space="preserve"> M, </w:t>
      </w:r>
      <w:proofErr w:type="spellStart"/>
      <w:r w:rsidRPr="00237276">
        <w:rPr>
          <w:rFonts w:ascii="Book Antiqua" w:eastAsia="DengXian" w:hAnsi="Book Antiqua" w:cs="Times New Roman"/>
          <w:kern w:val="2"/>
          <w:sz w:val="24"/>
          <w:szCs w:val="24"/>
          <w:lang w:val="en-US" w:eastAsia="zh-CN"/>
        </w:rPr>
        <w:t>Hämäläinen</w:t>
      </w:r>
      <w:proofErr w:type="spellEnd"/>
      <w:r w:rsidRPr="00237276">
        <w:rPr>
          <w:rFonts w:ascii="Book Antiqua" w:eastAsia="DengXian" w:hAnsi="Book Antiqua" w:cs="Times New Roman"/>
          <w:kern w:val="2"/>
          <w:sz w:val="24"/>
          <w:szCs w:val="24"/>
          <w:lang w:val="en-US" w:eastAsia="zh-CN"/>
        </w:rPr>
        <w:t xml:space="preserve"> R, Olsson C, Lundin K, </w:t>
      </w:r>
      <w:proofErr w:type="spellStart"/>
      <w:r w:rsidRPr="00237276">
        <w:rPr>
          <w:rFonts w:ascii="Book Antiqua" w:eastAsia="DengXian" w:hAnsi="Book Antiqua" w:cs="Times New Roman"/>
          <w:kern w:val="2"/>
          <w:sz w:val="24"/>
          <w:szCs w:val="24"/>
          <w:lang w:val="en-US" w:eastAsia="zh-CN"/>
        </w:rPr>
        <w:t>Mikkola</w:t>
      </w:r>
      <w:proofErr w:type="spellEnd"/>
      <w:r w:rsidRPr="00237276">
        <w:rPr>
          <w:rFonts w:ascii="Book Antiqua" w:eastAsia="DengXian" w:hAnsi="Book Antiqua" w:cs="Times New Roman"/>
          <w:kern w:val="2"/>
          <w:sz w:val="24"/>
          <w:szCs w:val="24"/>
          <w:lang w:val="en-US" w:eastAsia="zh-CN"/>
        </w:rPr>
        <w:t xml:space="preserve"> M, </w:t>
      </w:r>
      <w:proofErr w:type="spellStart"/>
      <w:r w:rsidRPr="00237276">
        <w:rPr>
          <w:rFonts w:ascii="Book Antiqua" w:eastAsia="DengXian" w:hAnsi="Book Antiqua" w:cs="Times New Roman"/>
          <w:kern w:val="2"/>
          <w:sz w:val="24"/>
          <w:szCs w:val="24"/>
          <w:lang w:val="en-US" w:eastAsia="zh-CN"/>
        </w:rPr>
        <w:t>Trokovic</w:t>
      </w:r>
      <w:proofErr w:type="spellEnd"/>
      <w:r w:rsidRPr="00237276">
        <w:rPr>
          <w:rFonts w:ascii="Book Antiqua" w:eastAsia="DengXian" w:hAnsi="Book Antiqua" w:cs="Times New Roman"/>
          <w:kern w:val="2"/>
          <w:sz w:val="24"/>
          <w:szCs w:val="24"/>
          <w:lang w:val="en-US" w:eastAsia="zh-CN"/>
        </w:rPr>
        <w:t xml:space="preserve"> R, </w:t>
      </w:r>
      <w:proofErr w:type="spellStart"/>
      <w:r w:rsidRPr="00237276">
        <w:rPr>
          <w:rFonts w:ascii="Book Antiqua" w:eastAsia="DengXian" w:hAnsi="Book Antiqua" w:cs="Times New Roman"/>
          <w:kern w:val="2"/>
          <w:sz w:val="24"/>
          <w:szCs w:val="24"/>
          <w:lang w:val="en-US" w:eastAsia="zh-CN"/>
        </w:rPr>
        <w:t>Peitz</w:t>
      </w:r>
      <w:proofErr w:type="spellEnd"/>
      <w:r w:rsidRPr="00237276">
        <w:rPr>
          <w:rFonts w:ascii="Book Antiqua" w:eastAsia="DengXian" w:hAnsi="Book Antiqua" w:cs="Times New Roman"/>
          <w:kern w:val="2"/>
          <w:sz w:val="24"/>
          <w:szCs w:val="24"/>
          <w:lang w:val="en-US" w:eastAsia="zh-CN"/>
        </w:rPr>
        <w:t xml:space="preserve"> M, </w:t>
      </w:r>
      <w:proofErr w:type="spellStart"/>
      <w:r w:rsidRPr="00237276">
        <w:rPr>
          <w:rFonts w:ascii="Book Antiqua" w:eastAsia="DengXian" w:hAnsi="Book Antiqua" w:cs="Times New Roman"/>
          <w:kern w:val="2"/>
          <w:sz w:val="24"/>
          <w:szCs w:val="24"/>
          <w:lang w:val="en-US" w:eastAsia="zh-CN"/>
        </w:rPr>
        <w:t>Brüstle</w:t>
      </w:r>
      <w:proofErr w:type="spellEnd"/>
      <w:r w:rsidRPr="00237276">
        <w:rPr>
          <w:rFonts w:ascii="Book Antiqua" w:eastAsia="DengXian" w:hAnsi="Book Antiqua" w:cs="Times New Roman"/>
          <w:kern w:val="2"/>
          <w:sz w:val="24"/>
          <w:szCs w:val="24"/>
          <w:lang w:val="en-US" w:eastAsia="zh-CN"/>
        </w:rPr>
        <w:t xml:space="preserve"> O, </w:t>
      </w:r>
      <w:proofErr w:type="spellStart"/>
      <w:r w:rsidRPr="00237276">
        <w:rPr>
          <w:rFonts w:ascii="Book Antiqua" w:eastAsia="DengXian" w:hAnsi="Book Antiqua" w:cs="Times New Roman"/>
          <w:kern w:val="2"/>
          <w:sz w:val="24"/>
          <w:szCs w:val="24"/>
          <w:lang w:val="en-US" w:eastAsia="zh-CN"/>
        </w:rPr>
        <w:t>Bazett</w:t>
      </w:r>
      <w:proofErr w:type="spellEnd"/>
      <w:r w:rsidRPr="00237276">
        <w:rPr>
          <w:rFonts w:ascii="Book Antiqua" w:eastAsia="DengXian" w:hAnsi="Book Antiqua" w:cs="Times New Roman"/>
          <w:kern w:val="2"/>
          <w:sz w:val="24"/>
          <w:szCs w:val="24"/>
          <w:lang w:val="en-US" w:eastAsia="zh-CN"/>
        </w:rPr>
        <w:t xml:space="preserve">-Jones DP, </w:t>
      </w:r>
      <w:proofErr w:type="spellStart"/>
      <w:r w:rsidRPr="00237276">
        <w:rPr>
          <w:rFonts w:ascii="Book Antiqua" w:eastAsia="DengXian" w:hAnsi="Book Antiqua" w:cs="Times New Roman"/>
          <w:kern w:val="2"/>
          <w:sz w:val="24"/>
          <w:szCs w:val="24"/>
          <w:lang w:val="en-US" w:eastAsia="zh-CN"/>
        </w:rPr>
        <w:t>Alitalo</w:t>
      </w:r>
      <w:proofErr w:type="spellEnd"/>
      <w:r w:rsidRPr="00237276">
        <w:rPr>
          <w:rFonts w:ascii="Book Antiqua" w:eastAsia="DengXian" w:hAnsi="Book Antiqua" w:cs="Times New Roman"/>
          <w:kern w:val="2"/>
          <w:sz w:val="24"/>
          <w:szCs w:val="24"/>
          <w:lang w:val="en-US" w:eastAsia="zh-CN"/>
        </w:rPr>
        <w:t xml:space="preserve"> K, </w:t>
      </w:r>
      <w:proofErr w:type="spellStart"/>
      <w:r w:rsidRPr="00237276">
        <w:rPr>
          <w:rFonts w:ascii="Book Antiqua" w:eastAsia="DengXian" w:hAnsi="Book Antiqua" w:cs="Times New Roman"/>
          <w:kern w:val="2"/>
          <w:sz w:val="24"/>
          <w:szCs w:val="24"/>
          <w:lang w:val="en-US" w:eastAsia="zh-CN"/>
        </w:rPr>
        <w:t>Lahesmaa</w:t>
      </w:r>
      <w:proofErr w:type="spellEnd"/>
      <w:r w:rsidRPr="00237276">
        <w:rPr>
          <w:rFonts w:ascii="Book Antiqua" w:eastAsia="DengXian" w:hAnsi="Book Antiqua" w:cs="Times New Roman"/>
          <w:kern w:val="2"/>
          <w:sz w:val="24"/>
          <w:szCs w:val="24"/>
          <w:lang w:val="en-US" w:eastAsia="zh-CN"/>
        </w:rPr>
        <w:t xml:space="preserve"> R, Nagy A, </w:t>
      </w:r>
      <w:proofErr w:type="spellStart"/>
      <w:r w:rsidRPr="00237276">
        <w:rPr>
          <w:rFonts w:ascii="Book Antiqua" w:eastAsia="DengXian" w:hAnsi="Book Antiqua" w:cs="Times New Roman"/>
          <w:kern w:val="2"/>
          <w:sz w:val="24"/>
          <w:szCs w:val="24"/>
          <w:lang w:val="en-US" w:eastAsia="zh-CN"/>
        </w:rPr>
        <w:t>Otonkoski</w:t>
      </w:r>
      <w:proofErr w:type="spellEnd"/>
      <w:r w:rsidRPr="00237276">
        <w:rPr>
          <w:rFonts w:ascii="Book Antiqua" w:eastAsia="DengXian" w:hAnsi="Book Antiqua" w:cs="Times New Roman"/>
          <w:kern w:val="2"/>
          <w:sz w:val="24"/>
          <w:szCs w:val="24"/>
          <w:lang w:val="en-US" w:eastAsia="zh-CN"/>
        </w:rPr>
        <w:t xml:space="preserve"> T. Copy number variation and selection during reprogramming to pluripotency. </w:t>
      </w:r>
      <w:r w:rsidRPr="00237276">
        <w:rPr>
          <w:rFonts w:ascii="Book Antiqua" w:eastAsia="DengXian" w:hAnsi="Book Antiqua" w:cs="Times New Roman"/>
          <w:i/>
          <w:kern w:val="2"/>
          <w:sz w:val="24"/>
          <w:szCs w:val="24"/>
          <w:lang w:val="en-US" w:eastAsia="zh-CN"/>
        </w:rPr>
        <w:t>Nature</w:t>
      </w:r>
      <w:r w:rsidRPr="00237276">
        <w:rPr>
          <w:rFonts w:ascii="Book Antiqua" w:eastAsia="DengXian" w:hAnsi="Book Antiqua" w:cs="Times New Roman"/>
          <w:kern w:val="2"/>
          <w:sz w:val="24"/>
          <w:szCs w:val="24"/>
          <w:lang w:val="en-US" w:eastAsia="zh-CN"/>
        </w:rPr>
        <w:t xml:space="preserve"> 2011; </w:t>
      </w:r>
      <w:r w:rsidRPr="00237276">
        <w:rPr>
          <w:rFonts w:ascii="Book Antiqua" w:eastAsia="DengXian" w:hAnsi="Book Antiqua" w:cs="Times New Roman"/>
          <w:b/>
          <w:kern w:val="2"/>
          <w:sz w:val="24"/>
          <w:szCs w:val="24"/>
          <w:lang w:val="en-US" w:eastAsia="zh-CN"/>
        </w:rPr>
        <w:t>471</w:t>
      </w:r>
      <w:r w:rsidRPr="00237276">
        <w:rPr>
          <w:rFonts w:ascii="Book Antiqua" w:eastAsia="DengXian" w:hAnsi="Book Antiqua" w:cs="Times New Roman"/>
          <w:kern w:val="2"/>
          <w:sz w:val="24"/>
          <w:szCs w:val="24"/>
          <w:lang w:val="en-US" w:eastAsia="zh-CN"/>
        </w:rPr>
        <w:t>: 58-62 [PMID: 21368824 DOI: 10.1038/nature09871]</w:t>
      </w:r>
    </w:p>
    <w:p w14:paraId="2C9AEE28"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11 </w:t>
      </w:r>
      <w:r w:rsidRPr="00237276">
        <w:rPr>
          <w:rFonts w:ascii="Book Antiqua" w:eastAsia="DengXian" w:hAnsi="Book Antiqua" w:cs="Times New Roman"/>
          <w:b/>
          <w:kern w:val="2"/>
          <w:sz w:val="24"/>
          <w:szCs w:val="24"/>
          <w:lang w:val="en-US" w:eastAsia="zh-CN"/>
        </w:rPr>
        <w:t>Gore A</w:t>
      </w:r>
      <w:r w:rsidRPr="00237276">
        <w:rPr>
          <w:rFonts w:ascii="Book Antiqua" w:eastAsia="DengXian" w:hAnsi="Book Antiqua" w:cs="Times New Roman"/>
          <w:kern w:val="2"/>
          <w:sz w:val="24"/>
          <w:szCs w:val="24"/>
          <w:lang w:val="en-US" w:eastAsia="zh-CN"/>
        </w:rPr>
        <w:t xml:space="preserve">, Li Z, Fung HL, Young JE, Agarwal S, </w:t>
      </w:r>
      <w:proofErr w:type="spellStart"/>
      <w:r w:rsidRPr="00237276">
        <w:rPr>
          <w:rFonts w:ascii="Book Antiqua" w:eastAsia="DengXian" w:hAnsi="Book Antiqua" w:cs="Times New Roman"/>
          <w:kern w:val="2"/>
          <w:sz w:val="24"/>
          <w:szCs w:val="24"/>
          <w:lang w:val="en-US" w:eastAsia="zh-CN"/>
        </w:rPr>
        <w:t>Antosiewicz</w:t>
      </w:r>
      <w:proofErr w:type="spellEnd"/>
      <w:r w:rsidRPr="00237276">
        <w:rPr>
          <w:rFonts w:ascii="Book Antiqua" w:eastAsia="DengXian" w:hAnsi="Book Antiqua" w:cs="Times New Roman"/>
          <w:kern w:val="2"/>
          <w:sz w:val="24"/>
          <w:szCs w:val="24"/>
          <w:lang w:val="en-US" w:eastAsia="zh-CN"/>
        </w:rPr>
        <w:t xml:space="preserve">-Bourget J, Canto I, </w:t>
      </w:r>
      <w:proofErr w:type="spellStart"/>
      <w:r w:rsidRPr="00237276">
        <w:rPr>
          <w:rFonts w:ascii="Book Antiqua" w:eastAsia="DengXian" w:hAnsi="Book Antiqua" w:cs="Times New Roman"/>
          <w:kern w:val="2"/>
          <w:sz w:val="24"/>
          <w:szCs w:val="24"/>
          <w:lang w:val="en-US" w:eastAsia="zh-CN"/>
        </w:rPr>
        <w:t>Giorgetti</w:t>
      </w:r>
      <w:proofErr w:type="spellEnd"/>
      <w:r w:rsidRPr="00237276">
        <w:rPr>
          <w:rFonts w:ascii="Book Antiqua" w:eastAsia="DengXian" w:hAnsi="Book Antiqua" w:cs="Times New Roman"/>
          <w:kern w:val="2"/>
          <w:sz w:val="24"/>
          <w:szCs w:val="24"/>
          <w:lang w:val="en-US" w:eastAsia="zh-CN"/>
        </w:rPr>
        <w:t xml:space="preserve"> A, Israel MA, </w:t>
      </w:r>
      <w:proofErr w:type="spellStart"/>
      <w:r w:rsidRPr="00237276">
        <w:rPr>
          <w:rFonts w:ascii="Book Antiqua" w:eastAsia="DengXian" w:hAnsi="Book Antiqua" w:cs="Times New Roman"/>
          <w:kern w:val="2"/>
          <w:sz w:val="24"/>
          <w:szCs w:val="24"/>
          <w:lang w:val="en-US" w:eastAsia="zh-CN"/>
        </w:rPr>
        <w:t>Kiskinis</w:t>
      </w:r>
      <w:proofErr w:type="spellEnd"/>
      <w:r w:rsidRPr="00237276">
        <w:rPr>
          <w:rFonts w:ascii="Book Antiqua" w:eastAsia="DengXian" w:hAnsi="Book Antiqua" w:cs="Times New Roman"/>
          <w:kern w:val="2"/>
          <w:sz w:val="24"/>
          <w:szCs w:val="24"/>
          <w:lang w:val="en-US" w:eastAsia="zh-CN"/>
        </w:rPr>
        <w:t xml:space="preserve"> E, Lee JH, </w:t>
      </w:r>
      <w:proofErr w:type="spellStart"/>
      <w:r w:rsidRPr="00237276">
        <w:rPr>
          <w:rFonts w:ascii="Book Antiqua" w:eastAsia="DengXian" w:hAnsi="Book Antiqua" w:cs="Times New Roman"/>
          <w:kern w:val="2"/>
          <w:sz w:val="24"/>
          <w:szCs w:val="24"/>
          <w:lang w:val="en-US" w:eastAsia="zh-CN"/>
        </w:rPr>
        <w:t>Loh</w:t>
      </w:r>
      <w:proofErr w:type="spellEnd"/>
      <w:r w:rsidRPr="00237276">
        <w:rPr>
          <w:rFonts w:ascii="Book Antiqua" w:eastAsia="DengXian" w:hAnsi="Book Antiqua" w:cs="Times New Roman"/>
          <w:kern w:val="2"/>
          <w:sz w:val="24"/>
          <w:szCs w:val="24"/>
          <w:lang w:val="en-US" w:eastAsia="zh-CN"/>
        </w:rPr>
        <w:t xml:space="preserve"> YH, Manos PD, Montserrat N, </w:t>
      </w:r>
      <w:proofErr w:type="spellStart"/>
      <w:r w:rsidRPr="00237276">
        <w:rPr>
          <w:rFonts w:ascii="Book Antiqua" w:eastAsia="DengXian" w:hAnsi="Book Antiqua" w:cs="Times New Roman"/>
          <w:kern w:val="2"/>
          <w:sz w:val="24"/>
          <w:szCs w:val="24"/>
          <w:lang w:val="en-US" w:eastAsia="zh-CN"/>
        </w:rPr>
        <w:t>Panopoulos</w:t>
      </w:r>
      <w:proofErr w:type="spellEnd"/>
      <w:r w:rsidRPr="00237276">
        <w:rPr>
          <w:rFonts w:ascii="Book Antiqua" w:eastAsia="DengXian" w:hAnsi="Book Antiqua" w:cs="Times New Roman"/>
          <w:kern w:val="2"/>
          <w:sz w:val="24"/>
          <w:szCs w:val="24"/>
          <w:lang w:val="en-US" w:eastAsia="zh-CN"/>
        </w:rPr>
        <w:t xml:space="preserve"> AD, Ruiz S, Wilbert ML, Yu J, </w:t>
      </w:r>
      <w:proofErr w:type="spellStart"/>
      <w:r w:rsidRPr="00237276">
        <w:rPr>
          <w:rFonts w:ascii="Book Antiqua" w:eastAsia="DengXian" w:hAnsi="Book Antiqua" w:cs="Times New Roman"/>
          <w:kern w:val="2"/>
          <w:sz w:val="24"/>
          <w:szCs w:val="24"/>
          <w:lang w:val="en-US" w:eastAsia="zh-CN"/>
        </w:rPr>
        <w:t>Kirkness</w:t>
      </w:r>
      <w:proofErr w:type="spellEnd"/>
      <w:r w:rsidRPr="00237276">
        <w:rPr>
          <w:rFonts w:ascii="Book Antiqua" w:eastAsia="DengXian" w:hAnsi="Book Antiqua" w:cs="Times New Roman"/>
          <w:kern w:val="2"/>
          <w:sz w:val="24"/>
          <w:szCs w:val="24"/>
          <w:lang w:val="en-US" w:eastAsia="zh-CN"/>
        </w:rPr>
        <w:t xml:space="preserve"> EF, </w:t>
      </w:r>
      <w:proofErr w:type="spellStart"/>
      <w:r w:rsidRPr="00237276">
        <w:rPr>
          <w:rFonts w:ascii="Book Antiqua" w:eastAsia="DengXian" w:hAnsi="Book Antiqua" w:cs="Times New Roman"/>
          <w:kern w:val="2"/>
          <w:sz w:val="24"/>
          <w:szCs w:val="24"/>
          <w:lang w:val="en-US" w:eastAsia="zh-CN"/>
        </w:rPr>
        <w:t>Izpisua</w:t>
      </w:r>
      <w:proofErr w:type="spellEnd"/>
      <w:r w:rsidRPr="00237276">
        <w:rPr>
          <w:rFonts w:ascii="Book Antiqua" w:eastAsia="DengXian" w:hAnsi="Book Antiqua" w:cs="Times New Roman"/>
          <w:kern w:val="2"/>
          <w:sz w:val="24"/>
          <w:szCs w:val="24"/>
          <w:lang w:val="en-US" w:eastAsia="zh-CN"/>
        </w:rPr>
        <w:t xml:space="preserve"> Belmonte JC, Rossi DJ, Thomson JA, </w:t>
      </w:r>
      <w:proofErr w:type="spellStart"/>
      <w:r w:rsidRPr="00237276">
        <w:rPr>
          <w:rFonts w:ascii="Book Antiqua" w:eastAsia="DengXian" w:hAnsi="Book Antiqua" w:cs="Times New Roman"/>
          <w:kern w:val="2"/>
          <w:sz w:val="24"/>
          <w:szCs w:val="24"/>
          <w:lang w:val="en-US" w:eastAsia="zh-CN"/>
        </w:rPr>
        <w:t>Eggan</w:t>
      </w:r>
      <w:proofErr w:type="spellEnd"/>
      <w:r w:rsidRPr="00237276">
        <w:rPr>
          <w:rFonts w:ascii="Book Antiqua" w:eastAsia="DengXian" w:hAnsi="Book Antiqua" w:cs="Times New Roman"/>
          <w:kern w:val="2"/>
          <w:sz w:val="24"/>
          <w:szCs w:val="24"/>
          <w:lang w:val="en-US" w:eastAsia="zh-CN"/>
        </w:rPr>
        <w:t xml:space="preserve"> K, Daley GQ, Goldstein LS, Zhang K. Somatic coding mutations in human induced pluripotent stem cells. </w:t>
      </w:r>
      <w:r w:rsidRPr="00237276">
        <w:rPr>
          <w:rFonts w:ascii="Book Antiqua" w:eastAsia="DengXian" w:hAnsi="Book Antiqua" w:cs="Times New Roman"/>
          <w:i/>
          <w:kern w:val="2"/>
          <w:sz w:val="24"/>
          <w:szCs w:val="24"/>
          <w:lang w:val="en-US" w:eastAsia="zh-CN"/>
        </w:rPr>
        <w:t>Nature</w:t>
      </w:r>
      <w:r w:rsidRPr="00237276">
        <w:rPr>
          <w:rFonts w:ascii="Book Antiqua" w:eastAsia="DengXian" w:hAnsi="Book Antiqua" w:cs="Times New Roman"/>
          <w:kern w:val="2"/>
          <w:sz w:val="24"/>
          <w:szCs w:val="24"/>
          <w:lang w:val="en-US" w:eastAsia="zh-CN"/>
        </w:rPr>
        <w:t xml:space="preserve"> 2011; </w:t>
      </w:r>
      <w:r w:rsidRPr="00237276">
        <w:rPr>
          <w:rFonts w:ascii="Book Antiqua" w:eastAsia="DengXian" w:hAnsi="Book Antiqua" w:cs="Times New Roman"/>
          <w:b/>
          <w:kern w:val="2"/>
          <w:sz w:val="24"/>
          <w:szCs w:val="24"/>
          <w:lang w:val="en-US" w:eastAsia="zh-CN"/>
        </w:rPr>
        <w:t>471</w:t>
      </w:r>
      <w:r w:rsidRPr="00237276">
        <w:rPr>
          <w:rFonts w:ascii="Book Antiqua" w:eastAsia="DengXian" w:hAnsi="Book Antiqua" w:cs="Times New Roman"/>
          <w:kern w:val="2"/>
          <w:sz w:val="24"/>
          <w:szCs w:val="24"/>
          <w:lang w:val="en-US" w:eastAsia="zh-CN"/>
        </w:rPr>
        <w:t>: 63-67 [PMID: 21368825 DOI: 10.1038/nature09805]</w:t>
      </w:r>
    </w:p>
    <w:p w14:paraId="4EAF509E"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12 </w:t>
      </w:r>
      <w:r w:rsidRPr="00237276">
        <w:rPr>
          <w:rFonts w:ascii="Book Antiqua" w:eastAsia="DengXian" w:hAnsi="Book Antiqua" w:cs="Times New Roman"/>
          <w:b/>
          <w:kern w:val="2"/>
          <w:sz w:val="24"/>
          <w:szCs w:val="24"/>
          <w:lang w:val="en-US" w:eastAsia="zh-CN"/>
        </w:rPr>
        <w:t>Cheng L</w:t>
      </w:r>
      <w:r w:rsidRPr="00237276">
        <w:rPr>
          <w:rFonts w:ascii="Book Antiqua" w:eastAsia="DengXian" w:hAnsi="Book Antiqua" w:cs="Times New Roman"/>
          <w:kern w:val="2"/>
          <w:sz w:val="24"/>
          <w:szCs w:val="24"/>
          <w:lang w:val="en-US" w:eastAsia="zh-CN"/>
        </w:rPr>
        <w:t xml:space="preserve">, Hansen NF, Zhao L, Du Y, Zou C, Donovan FX, Chou BK, Zhou G, Li S, </w:t>
      </w:r>
      <w:proofErr w:type="spellStart"/>
      <w:r w:rsidRPr="00237276">
        <w:rPr>
          <w:rFonts w:ascii="Book Antiqua" w:eastAsia="DengXian" w:hAnsi="Book Antiqua" w:cs="Times New Roman"/>
          <w:kern w:val="2"/>
          <w:sz w:val="24"/>
          <w:szCs w:val="24"/>
          <w:lang w:val="en-US" w:eastAsia="zh-CN"/>
        </w:rPr>
        <w:t>Dowey</w:t>
      </w:r>
      <w:proofErr w:type="spellEnd"/>
      <w:r w:rsidRPr="00237276">
        <w:rPr>
          <w:rFonts w:ascii="Book Antiqua" w:eastAsia="DengXian" w:hAnsi="Book Antiqua" w:cs="Times New Roman"/>
          <w:kern w:val="2"/>
          <w:sz w:val="24"/>
          <w:szCs w:val="24"/>
          <w:lang w:val="en-US" w:eastAsia="zh-CN"/>
        </w:rPr>
        <w:t xml:space="preserve"> SN, Ye Z; NISC Comparative Sequencing Program, </w:t>
      </w:r>
      <w:proofErr w:type="spellStart"/>
      <w:r w:rsidRPr="00237276">
        <w:rPr>
          <w:rFonts w:ascii="Book Antiqua" w:eastAsia="DengXian" w:hAnsi="Book Antiqua" w:cs="Times New Roman"/>
          <w:kern w:val="2"/>
          <w:sz w:val="24"/>
          <w:szCs w:val="24"/>
          <w:lang w:val="en-US" w:eastAsia="zh-CN"/>
        </w:rPr>
        <w:t>Chandrasekharappa</w:t>
      </w:r>
      <w:proofErr w:type="spellEnd"/>
      <w:r w:rsidRPr="00237276">
        <w:rPr>
          <w:rFonts w:ascii="Book Antiqua" w:eastAsia="DengXian" w:hAnsi="Book Antiqua" w:cs="Times New Roman"/>
          <w:kern w:val="2"/>
          <w:sz w:val="24"/>
          <w:szCs w:val="24"/>
          <w:lang w:val="en-US" w:eastAsia="zh-CN"/>
        </w:rPr>
        <w:t xml:space="preserve"> SC, Yang H, </w:t>
      </w:r>
      <w:proofErr w:type="spellStart"/>
      <w:r w:rsidRPr="00237276">
        <w:rPr>
          <w:rFonts w:ascii="Book Antiqua" w:eastAsia="DengXian" w:hAnsi="Book Antiqua" w:cs="Times New Roman"/>
          <w:kern w:val="2"/>
          <w:sz w:val="24"/>
          <w:szCs w:val="24"/>
          <w:lang w:val="en-US" w:eastAsia="zh-CN"/>
        </w:rPr>
        <w:t>Mullikin</w:t>
      </w:r>
      <w:proofErr w:type="spellEnd"/>
      <w:r w:rsidRPr="00237276">
        <w:rPr>
          <w:rFonts w:ascii="Book Antiqua" w:eastAsia="DengXian" w:hAnsi="Book Antiqua" w:cs="Times New Roman"/>
          <w:kern w:val="2"/>
          <w:sz w:val="24"/>
          <w:szCs w:val="24"/>
          <w:lang w:val="en-US" w:eastAsia="zh-CN"/>
        </w:rPr>
        <w:t xml:space="preserve"> JC, Liu PP. Low incidence of DNA sequence variation in human induced pluripotent stem cells generated by nonintegrating plasmid expression. </w:t>
      </w:r>
      <w:r w:rsidRPr="00237276">
        <w:rPr>
          <w:rFonts w:ascii="Book Antiqua" w:eastAsia="DengXian" w:hAnsi="Book Antiqua" w:cs="Times New Roman"/>
          <w:i/>
          <w:kern w:val="2"/>
          <w:sz w:val="24"/>
          <w:szCs w:val="24"/>
          <w:lang w:val="en-US" w:eastAsia="zh-CN"/>
        </w:rPr>
        <w:t>Cell Stem Cell</w:t>
      </w:r>
      <w:r w:rsidRPr="00237276">
        <w:rPr>
          <w:rFonts w:ascii="Book Antiqua" w:eastAsia="DengXian" w:hAnsi="Book Antiqua" w:cs="Times New Roman"/>
          <w:kern w:val="2"/>
          <w:sz w:val="24"/>
          <w:szCs w:val="24"/>
          <w:lang w:val="en-US" w:eastAsia="zh-CN"/>
        </w:rPr>
        <w:t xml:space="preserve"> 2012; </w:t>
      </w:r>
      <w:r w:rsidRPr="00237276">
        <w:rPr>
          <w:rFonts w:ascii="Book Antiqua" w:eastAsia="DengXian" w:hAnsi="Book Antiqua" w:cs="Times New Roman"/>
          <w:b/>
          <w:kern w:val="2"/>
          <w:sz w:val="24"/>
          <w:szCs w:val="24"/>
          <w:lang w:val="en-US" w:eastAsia="zh-CN"/>
        </w:rPr>
        <w:t>10</w:t>
      </w:r>
      <w:r w:rsidRPr="00237276">
        <w:rPr>
          <w:rFonts w:ascii="Book Antiqua" w:eastAsia="DengXian" w:hAnsi="Book Antiqua" w:cs="Times New Roman"/>
          <w:kern w:val="2"/>
          <w:sz w:val="24"/>
          <w:szCs w:val="24"/>
          <w:lang w:val="en-US" w:eastAsia="zh-CN"/>
        </w:rPr>
        <w:t>: 337-344 [PMID: 22385660 DOI: 10.1016/j.stem.2012.01.005]</w:t>
      </w:r>
    </w:p>
    <w:p w14:paraId="36B4A04E"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13 </w:t>
      </w:r>
      <w:r w:rsidRPr="00237276">
        <w:rPr>
          <w:rFonts w:ascii="Book Antiqua" w:eastAsia="DengXian" w:hAnsi="Book Antiqua" w:cs="Times New Roman"/>
          <w:b/>
          <w:kern w:val="2"/>
          <w:sz w:val="24"/>
          <w:szCs w:val="24"/>
          <w:lang w:val="en-US" w:eastAsia="zh-CN"/>
        </w:rPr>
        <w:t>Ji J</w:t>
      </w:r>
      <w:r w:rsidRPr="00237276">
        <w:rPr>
          <w:rFonts w:ascii="Book Antiqua" w:eastAsia="DengXian" w:hAnsi="Book Antiqua" w:cs="Times New Roman"/>
          <w:kern w:val="2"/>
          <w:sz w:val="24"/>
          <w:szCs w:val="24"/>
          <w:lang w:val="en-US" w:eastAsia="zh-CN"/>
        </w:rPr>
        <w:t xml:space="preserve">, Ng SH, Sharma V, </w:t>
      </w:r>
      <w:proofErr w:type="spellStart"/>
      <w:r w:rsidRPr="00237276">
        <w:rPr>
          <w:rFonts w:ascii="Book Antiqua" w:eastAsia="DengXian" w:hAnsi="Book Antiqua" w:cs="Times New Roman"/>
          <w:kern w:val="2"/>
          <w:sz w:val="24"/>
          <w:szCs w:val="24"/>
          <w:lang w:val="en-US" w:eastAsia="zh-CN"/>
        </w:rPr>
        <w:t>Neculai</w:t>
      </w:r>
      <w:proofErr w:type="spellEnd"/>
      <w:r w:rsidRPr="00237276">
        <w:rPr>
          <w:rFonts w:ascii="Book Antiqua" w:eastAsia="DengXian" w:hAnsi="Book Antiqua" w:cs="Times New Roman"/>
          <w:kern w:val="2"/>
          <w:sz w:val="24"/>
          <w:szCs w:val="24"/>
          <w:lang w:val="en-US" w:eastAsia="zh-CN"/>
        </w:rPr>
        <w:t xml:space="preserve"> D, Hussein S, Sam M, Trinh Q, Church GM, McPherson JD, Nagy A, </w:t>
      </w:r>
      <w:proofErr w:type="spellStart"/>
      <w:r w:rsidRPr="00237276">
        <w:rPr>
          <w:rFonts w:ascii="Book Antiqua" w:eastAsia="DengXian" w:hAnsi="Book Antiqua" w:cs="Times New Roman"/>
          <w:kern w:val="2"/>
          <w:sz w:val="24"/>
          <w:szCs w:val="24"/>
          <w:lang w:val="en-US" w:eastAsia="zh-CN"/>
        </w:rPr>
        <w:t>Batada</w:t>
      </w:r>
      <w:proofErr w:type="spellEnd"/>
      <w:r w:rsidRPr="00237276">
        <w:rPr>
          <w:rFonts w:ascii="Book Antiqua" w:eastAsia="DengXian" w:hAnsi="Book Antiqua" w:cs="Times New Roman"/>
          <w:kern w:val="2"/>
          <w:sz w:val="24"/>
          <w:szCs w:val="24"/>
          <w:lang w:val="en-US" w:eastAsia="zh-CN"/>
        </w:rPr>
        <w:t xml:space="preserve"> NN. Elevated coding mutation rate during the reprogramming of human somatic cells into induced pluripotent stem cells. </w:t>
      </w:r>
      <w:r w:rsidRPr="00237276">
        <w:rPr>
          <w:rFonts w:ascii="Book Antiqua" w:eastAsia="DengXian" w:hAnsi="Book Antiqua" w:cs="Times New Roman"/>
          <w:i/>
          <w:kern w:val="2"/>
          <w:sz w:val="24"/>
          <w:szCs w:val="24"/>
          <w:lang w:val="en-US" w:eastAsia="zh-CN"/>
        </w:rPr>
        <w:t>Stem Cells</w:t>
      </w:r>
      <w:r w:rsidRPr="00237276">
        <w:rPr>
          <w:rFonts w:ascii="Book Antiqua" w:eastAsia="DengXian" w:hAnsi="Book Antiqua" w:cs="Times New Roman"/>
          <w:kern w:val="2"/>
          <w:sz w:val="24"/>
          <w:szCs w:val="24"/>
          <w:lang w:val="en-US" w:eastAsia="zh-CN"/>
        </w:rPr>
        <w:t xml:space="preserve"> 2012; </w:t>
      </w:r>
      <w:r w:rsidRPr="00237276">
        <w:rPr>
          <w:rFonts w:ascii="Book Antiqua" w:eastAsia="DengXian" w:hAnsi="Book Antiqua" w:cs="Times New Roman"/>
          <w:b/>
          <w:kern w:val="2"/>
          <w:sz w:val="24"/>
          <w:szCs w:val="24"/>
          <w:lang w:val="en-US" w:eastAsia="zh-CN"/>
        </w:rPr>
        <w:t>30</w:t>
      </w:r>
      <w:r w:rsidRPr="00237276">
        <w:rPr>
          <w:rFonts w:ascii="Book Antiqua" w:eastAsia="DengXian" w:hAnsi="Book Antiqua" w:cs="Times New Roman"/>
          <w:kern w:val="2"/>
          <w:sz w:val="24"/>
          <w:szCs w:val="24"/>
          <w:lang w:val="en-US" w:eastAsia="zh-CN"/>
        </w:rPr>
        <w:t>: 435-440 [PMID: 22162363 DOI: 10.1002/stem.1011]</w:t>
      </w:r>
    </w:p>
    <w:p w14:paraId="4A76A12F"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14 </w:t>
      </w:r>
      <w:r w:rsidRPr="00237276">
        <w:rPr>
          <w:rFonts w:ascii="Book Antiqua" w:eastAsia="DengXian" w:hAnsi="Book Antiqua" w:cs="Times New Roman"/>
          <w:b/>
          <w:kern w:val="2"/>
          <w:sz w:val="24"/>
          <w:szCs w:val="24"/>
          <w:lang w:val="en-US" w:eastAsia="zh-CN"/>
        </w:rPr>
        <w:t>Young MA</w:t>
      </w:r>
      <w:r w:rsidRPr="00237276">
        <w:rPr>
          <w:rFonts w:ascii="Book Antiqua" w:eastAsia="DengXian" w:hAnsi="Book Antiqua" w:cs="Times New Roman"/>
          <w:kern w:val="2"/>
          <w:sz w:val="24"/>
          <w:szCs w:val="24"/>
          <w:lang w:val="en-US" w:eastAsia="zh-CN"/>
        </w:rPr>
        <w:t xml:space="preserve">, Larson DE, Sun CW, George DR, Ding L, Miller CA, Lin L, </w:t>
      </w:r>
      <w:proofErr w:type="spellStart"/>
      <w:r w:rsidRPr="00237276">
        <w:rPr>
          <w:rFonts w:ascii="Book Antiqua" w:eastAsia="DengXian" w:hAnsi="Book Antiqua" w:cs="Times New Roman"/>
          <w:kern w:val="2"/>
          <w:sz w:val="24"/>
          <w:szCs w:val="24"/>
          <w:lang w:val="en-US" w:eastAsia="zh-CN"/>
        </w:rPr>
        <w:t>Pawlik</w:t>
      </w:r>
      <w:proofErr w:type="spellEnd"/>
      <w:r w:rsidRPr="00237276">
        <w:rPr>
          <w:rFonts w:ascii="Book Antiqua" w:eastAsia="DengXian" w:hAnsi="Book Antiqua" w:cs="Times New Roman"/>
          <w:kern w:val="2"/>
          <w:sz w:val="24"/>
          <w:szCs w:val="24"/>
          <w:lang w:val="en-US" w:eastAsia="zh-CN"/>
        </w:rPr>
        <w:t xml:space="preserve"> KM, Chen K, Fan X, Schmidt H, </w:t>
      </w:r>
      <w:proofErr w:type="spellStart"/>
      <w:r w:rsidRPr="00237276">
        <w:rPr>
          <w:rFonts w:ascii="Book Antiqua" w:eastAsia="DengXian" w:hAnsi="Book Antiqua" w:cs="Times New Roman"/>
          <w:kern w:val="2"/>
          <w:sz w:val="24"/>
          <w:szCs w:val="24"/>
          <w:lang w:val="en-US" w:eastAsia="zh-CN"/>
        </w:rPr>
        <w:t>Kalicki-Veizer</w:t>
      </w:r>
      <w:proofErr w:type="spellEnd"/>
      <w:r w:rsidRPr="00237276">
        <w:rPr>
          <w:rFonts w:ascii="Book Antiqua" w:eastAsia="DengXian" w:hAnsi="Book Antiqua" w:cs="Times New Roman"/>
          <w:kern w:val="2"/>
          <w:sz w:val="24"/>
          <w:szCs w:val="24"/>
          <w:lang w:val="en-US" w:eastAsia="zh-CN"/>
        </w:rPr>
        <w:t xml:space="preserve"> J, Cook LL, Swift GW, Demeter RT, </w:t>
      </w:r>
      <w:proofErr w:type="spellStart"/>
      <w:r w:rsidRPr="00237276">
        <w:rPr>
          <w:rFonts w:ascii="Book Antiqua" w:eastAsia="DengXian" w:hAnsi="Book Antiqua" w:cs="Times New Roman"/>
          <w:kern w:val="2"/>
          <w:sz w:val="24"/>
          <w:szCs w:val="24"/>
          <w:lang w:val="en-US" w:eastAsia="zh-CN"/>
        </w:rPr>
        <w:t>Wendl</w:t>
      </w:r>
      <w:proofErr w:type="spellEnd"/>
      <w:r w:rsidRPr="00237276">
        <w:rPr>
          <w:rFonts w:ascii="Book Antiqua" w:eastAsia="DengXian" w:hAnsi="Book Antiqua" w:cs="Times New Roman"/>
          <w:kern w:val="2"/>
          <w:sz w:val="24"/>
          <w:szCs w:val="24"/>
          <w:lang w:val="en-US" w:eastAsia="zh-CN"/>
        </w:rPr>
        <w:t xml:space="preserve"> MC, Sands MS, </w:t>
      </w:r>
      <w:proofErr w:type="spellStart"/>
      <w:r w:rsidRPr="00237276">
        <w:rPr>
          <w:rFonts w:ascii="Book Antiqua" w:eastAsia="DengXian" w:hAnsi="Book Antiqua" w:cs="Times New Roman"/>
          <w:kern w:val="2"/>
          <w:sz w:val="24"/>
          <w:szCs w:val="24"/>
          <w:lang w:val="en-US" w:eastAsia="zh-CN"/>
        </w:rPr>
        <w:t>Mardis</w:t>
      </w:r>
      <w:proofErr w:type="spellEnd"/>
      <w:r w:rsidRPr="00237276">
        <w:rPr>
          <w:rFonts w:ascii="Book Antiqua" w:eastAsia="DengXian" w:hAnsi="Book Antiqua" w:cs="Times New Roman"/>
          <w:kern w:val="2"/>
          <w:sz w:val="24"/>
          <w:szCs w:val="24"/>
          <w:lang w:val="en-US" w:eastAsia="zh-CN"/>
        </w:rPr>
        <w:t xml:space="preserve"> ER, Wilson RK, Townes TM, Ley TJ. Background mutations in parental cells account for most of the genetic heterogeneity of induced pluripotent stem cells. </w:t>
      </w:r>
      <w:r w:rsidRPr="00237276">
        <w:rPr>
          <w:rFonts w:ascii="Book Antiqua" w:eastAsia="DengXian" w:hAnsi="Book Antiqua" w:cs="Times New Roman"/>
          <w:i/>
          <w:kern w:val="2"/>
          <w:sz w:val="24"/>
          <w:szCs w:val="24"/>
          <w:lang w:val="en-US" w:eastAsia="zh-CN"/>
        </w:rPr>
        <w:t>Cell Stem Cell</w:t>
      </w:r>
      <w:r w:rsidRPr="00237276">
        <w:rPr>
          <w:rFonts w:ascii="Book Antiqua" w:eastAsia="DengXian" w:hAnsi="Book Antiqua" w:cs="Times New Roman"/>
          <w:kern w:val="2"/>
          <w:sz w:val="24"/>
          <w:szCs w:val="24"/>
          <w:lang w:val="en-US" w:eastAsia="zh-CN"/>
        </w:rPr>
        <w:t xml:space="preserve"> 2012; </w:t>
      </w:r>
      <w:r w:rsidRPr="00237276">
        <w:rPr>
          <w:rFonts w:ascii="Book Antiqua" w:eastAsia="DengXian" w:hAnsi="Book Antiqua" w:cs="Times New Roman"/>
          <w:b/>
          <w:kern w:val="2"/>
          <w:sz w:val="24"/>
          <w:szCs w:val="24"/>
          <w:lang w:val="en-US" w:eastAsia="zh-CN"/>
        </w:rPr>
        <w:t>10</w:t>
      </w:r>
      <w:r w:rsidRPr="00237276">
        <w:rPr>
          <w:rFonts w:ascii="Book Antiqua" w:eastAsia="DengXian" w:hAnsi="Book Antiqua" w:cs="Times New Roman"/>
          <w:kern w:val="2"/>
          <w:sz w:val="24"/>
          <w:szCs w:val="24"/>
          <w:lang w:val="en-US" w:eastAsia="zh-CN"/>
        </w:rPr>
        <w:t>: 570-582 [PMID: 22542160 DOI: 10.1016/j.stem.2012.03.002]</w:t>
      </w:r>
    </w:p>
    <w:p w14:paraId="4412618A"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15 </w:t>
      </w:r>
      <w:r w:rsidRPr="00237276">
        <w:rPr>
          <w:rFonts w:ascii="Book Antiqua" w:eastAsia="DengXian" w:hAnsi="Book Antiqua" w:cs="Times New Roman"/>
          <w:b/>
          <w:kern w:val="2"/>
          <w:sz w:val="24"/>
          <w:szCs w:val="24"/>
          <w:lang w:val="en-US" w:eastAsia="zh-CN"/>
        </w:rPr>
        <w:t>Weick JP</w:t>
      </w:r>
      <w:r w:rsidRPr="00237276">
        <w:rPr>
          <w:rFonts w:ascii="Book Antiqua" w:eastAsia="DengXian" w:hAnsi="Book Antiqua" w:cs="Times New Roman"/>
          <w:kern w:val="2"/>
          <w:sz w:val="24"/>
          <w:szCs w:val="24"/>
          <w:lang w:val="en-US" w:eastAsia="zh-CN"/>
        </w:rPr>
        <w:t xml:space="preserve">, Held DL, </w:t>
      </w:r>
      <w:proofErr w:type="spellStart"/>
      <w:r w:rsidRPr="00237276">
        <w:rPr>
          <w:rFonts w:ascii="Book Antiqua" w:eastAsia="DengXian" w:hAnsi="Book Antiqua" w:cs="Times New Roman"/>
          <w:kern w:val="2"/>
          <w:sz w:val="24"/>
          <w:szCs w:val="24"/>
          <w:lang w:val="en-US" w:eastAsia="zh-CN"/>
        </w:rPr>
        <w:t>Bonadurer</w:t>
      </w:r>
      <w:proofErr w:type="spellEnd"/>
      <w:r w:rsidRPr="00237276">
        <w:rPr>
          <w:rFonts w:ascii="Book Antiqua" w:eastAsia="DengXian" w:hAnsi="Book Antiqua" w:cs="Times New Roman"/>
          <w:kern w:val="2"/>
          <w:sz w:val="24"/>
          <w:szCs w:val="24"/>
          <w:lang w:val="en-US" w:eastAsia="zh-CN"/>
        </w:rPr>
        <w:t xml:space="preserve"> GF 3rd, Doers ME, Liu Y, Maguire C, Clark A, </w:t>
      </w:r>
      <w:proofErr w:type="spellStart"/>
      <w:r w:rsidRPr="00237276">
        <w:rPr>
          <w:rFonts w:ascii="Book Antiqua" w:eastAsia="DengXian" w:hAnsi="Book Antiqua" w:cs="Times New Roman"/>
          <w:kern w:val="2"/>
          <w:sz w:val="24"/>
          <w:szCs w:val="24"/>
          <w:lang w:val="en-US" w:eastAsia="zh-CN"/>
        </w:rPr>
        <w:t>Knackert</w:t>
      </w:r>
      <w:proofErr w:type="spellEnd"/>
      <w:r w:rsidRPr="00237276">
        <w:rPr>
          <w:rFonts w:ascii="Book Antiqua" w:eastAsia="DengXian" w:hAnsi="Book Antiqua" w:cs="Times New Roman"/>
          <w:kern w:val="2"/>
          <w:sz w:val="24"/>
          <w:szCs w:val="24"/>
          <w:lang w:val="en-US" w:eastAsia="zh-CN"/>
        </w:rPr>
        <w:t xml:space="preserve"> JA, </w:t>
      </w:r>
      <w:proofErr w:type="spellStart"/>
      <w:r w:rsidRPr="00237276">
        <w:rPr>
          <w:rFonts w:ascii="Book Antiqua" w:eastAsia="DengXian" w:hAnsi="Book Antiqua" w:cs="Times New Roman"/>
          <w:kern w:val="2"/>
          <w:sz w:val="24"/>
          <w:szCs w:val="24"/>
          <w:lang w:val="en-US" w:eastAsia="zh-CN"/>
        </w:rPr>
        <w:t>Molinarolo</w:t>
      </w:r>
      <w:proofErr w:type="spellEnd"/>
      <w:r w:rsidRPr="00237276">
        <w:rPr>
          <w:rFonts w:ascii="Book Antiqua" w:eastAsia="DengXian" w:hAnsi="Book Antiqua" w:cs="Times New Roman"/>
          <w:kern w:val="2"/>
          <w:sz w:val="24"/>
          <w:szCs w:val="24"/>
          <w:lang w:val="en-US" w:eastAsia="zh-CN"/>
        </w:rPr>
        <w:t xml:space="preserve"> K, Musser M, Yao L, Yin Y, Lu J, Zhang X, Zhang SC, Bhattacharyya A. Deficits in human trisomy 21 iPSCs and neurons. </w:t>
      </w:r>
      <w:r w:rsidRPr="00237276">
        <w:rPr>
          <w:rFonts w:ascii="Book Antiqua" w:eastAsia="DengXian" w:hAnsi="Book Antiqua" w:cs="Times New Roman"/>
          <w:i/>
          <w:kern w:val="2"/>
          <w:sz w:val="24"/>
          <w:szCs w:val="24"/>
          <w:lang w:val="en-US" w:eastAsia="zh-CN"/>
        </w:rPr>
        <w:t xml:space="preserve">Proc Natl </w:t>
      </w:r>
      <w:proofErr w:type="spellStart"/>
      <w:r w:rsidRPr="00237276">
        <w:rPr>
          <w:rFonts w:ascii="Book Antiqua" w:eastAsia="DengXian" w:hAnsi="Book Antiqua" w:cs="Times New Roman"/>
          <w:i/>
          <w:kern w:val="2"/>
          <w:sz w:val="24"/>
          <w:szCs w:val="24"/>
          <w:lang w:val="en-US" w:eastAsia="zh-CN"/>
        </w:rPr>
        <w:t>Acad</w:t>
      </w:r>
      <w:proofErr w:type="spellEnd"/>
      <w:r w:rsidRPr="00237276">
        <w:rPr>
          <w:rFonts w:ascii="Book Antiqua" w:eastAsia="DengXian" w:hAnsi="Book Antiqua" w:cs="Times New Roman"/>
          <w:i/>
          <w:kern w:val="2"/>
          <w:sz w:val="24"/>
          <w:szCs w:val="24"/>
          <w:lang w:val="en-US" w:eastAsia="zh-CN"/>
        </w:rPr>
        <w:t xml:space="preserve"> Sci U S A</w:t>
      </w:r>
      <w:r w:rsidRPr="00237276">
        <w:rPr>
          <w:rFonts w:ascii="Book Antiqua" w:eastAsia="DengXian" w:hAnsi="Book Antiqua" w:cs="Times New Roman"/>
          <w:kern w:val="2"/>
          <w:sz w:val="24"/>
          <w:szCs w:val="24"/>
          <w:lang w:val="en-US" w:eastAsia="zh-CN"/>
        </w:rPr>
        <w:t xml:space="preserve"> 2013; </w:t>
      </w:r>
      <w:r w:rsidRPr="00237276">
        <w:rPr>
          <w:rFonts w:ascii="Book Antiqua" w:eastAsia="DengXian" w:hAnsi="Book Antiqua" w:cs="Times New Roman"/>
          <w:b/>
          <w:kern w:val="2"/>
          <w:sz w:val="24"/>
          <w:szCs w:val="24"/>
          <w:lang w:val="en-US" w:eastAsia="zh-CN"/>
        </w:rPr>
        <w:t>110</w:t>
      </w:r>
      <w:r w:rsidRPr="00237276">
        <w:rPr>
          <w:rFonts w:ascii="Book Antiqua" w:eastAsia="DengXian" w:hAnsi="Book Antiqua" w:cs="Times New Roman"/>
          <w:kern w:val="2"/>
          <w:sz w:val="24"/>
          <w:szCs w:val="24"/>
          <w:lang w:val="en-US" w:eastAsia="zh-CN"/>
        </w:rPr>
        <w:t>: 9962-9967 [PMID: 23716668 DOI: 10.1073/pnas.1216575110]</w:t>
      </w:r>
    </w:p>
    <w:p w14:paraId="1034C054"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lastRenderedPageBreak/>
        <w:t xml:space="preserve">16 </w:t>
      </w:r>
      <w:r w:rsidRPr="00237276">
        <w:rPr>
          <w:rFonts w:ascii="Book Antiqua" w:eastAsia="DengXian" w:hAnsi="Book Antiqua" w:cs="Times New Roman"/>
          <w:b/>
          <w:kern w:val="2"/>
          <w:sz w:val="24"/>
          <w:szCs w:val="24"/>
          <w:lang w:val="en-US" w:eastAsia="zh-CN"/>
        </w:rPr>
        <w:t>Piotrowski A</w:t>
      </w:r>
      <w:r w:rsidRPr="00237276">
        <w:rPr>
          <w:rFonts w:ascii="Book Antiqua" w:eastAsia="DengXian" w:hAnsi="Book Antiqua" w:cs="Times New Roman"/>
          <w:kern w:val="2"/>
          <w:sz w:val="24"/>
          <w:szCs w:val="24"/>
          <w:lang w:val="en-US" w:eastAsia="zh-CN"/>
        </w:rPr>
        <w:t xml:space="preserve">, </w:t>
      </w:r>
      <w:proofErr w:type="spellStart"/>
      <w:r w:rsidRPr="00237276">
        <w:rPr>
          <w:rFonts w:ascii="Book Antiqua" w:eastAsia="DengXian" w:hAnsi="Book Antiqua" w:cs="Times New Roman"/>
          <w:kern w:val="2"/>
          <w:sz w:val="24"/>
          <w:szCs w:val="24"/>
          <w:lang w:val="en-US" w:eastAsia="zh-CN"/>
        </w:rPr>
        <w:t>Bruder</w:t>
      </w:r>
      <w:proofErr w:type="spellEnd"/>
      <w:r w:rsidRPr="00237276">
        <w:rPr>
          <w:rFonts w:ascii="Book Antiqua" w:eastAsia="DengXian" w:hAnsi="Book Antiqua" w:cs="Times New Roman"/>
          <w:kern w:val="2"/>
          <w:sz w:val="24"/>
          <w:szCs w:val="24"/>
          <w:lang w:val="en-US" w:eastAsia="zh-CN"/>
        </w:rPr>
        <w:t xml:space="preserve"> CE, Andersson R, Diaz de </w:t>
      </w:r>
      <w:proofErr w:type="spellStart"/>
      <w:r w:rsidRPr="00237276">
        <w:rPr>
          <w:rFonts w:ascii="Book Antiqua" w:eastAsia="DengXian" w:hAnsi="Book Antiqua" w:cs="Times New Roman"/>
          <w:kern w:val="2"/>
          <w:sz w:val="24"/>
          <w:szCs w:val="24"/>
          <w:lang w:val="en-US" w:eastAsia="zh-CN"/>
        </w:rPr>
        <w:t>Ståhl</w:t>
      </w:r>
      <w:proofErr w:type="spellEnd"/>
      <w:r w:rsidRPr="00237276">
        <w:rPr>
          <w:rFonts w:ascii="Book Antiqua" w:eastAsia="DengXian" w:hAnsi="Book Antiqua" w:cs="Times New Roman"/>
          <w:kern w:val="2"/>
          <w:sz w:val="24"/>
          <w:szCs w:val="24"/>
          <w:lang w:val="en-US" w:eastAsia="zh-CN"/>
        </w:rPr>
        <w:t xml:space="preserve"> T, Menzel U, </w:t>
      </w:r>
      <w:proofErr w:type="spellStart"/>
      <w:r w:rsidRPr="00237276">
        <w:rPr>
          <w:rFonts w:ascii="Book Antiqua" w:eastAsia="DengXian" w:hAnsi="Book Antiqua" w:cs="Times New Roman"/>
          <w:kern w:val="2"/>
          <w:sz w:val="24"/>
          <w:szCs w:val="24"/>
          <w:lang w:val="en-US" w:eastAsia="zh-CN"/>
        </w:rPr>
        <w:t>Sandgren</w:t>
      </w:r>
      <w:proofErr w:type="spellEnd"/>
      <w:r w:rsidRPr="00237276">
        <w:rPr>
          <w:rFonts w:ascii="Book Antiqua" w:eastAsia="DengXian" w:hAnsi="Book Antiqua" w:cs="Times New Roman"/>
          <w:kern w:val="2"/>
          <w:sz w:val="24"/>
          <w:szCs w:val="24"/>
          <w:lang w:val="en-US" w:eastAsia="zh-CN"/>
        </w:rPr>
        <w:t xml:space="preserve"> J, </w:t>
      </w:r>
      <w:proofErr w:type="spellStart"/>
      <w:r w:rsidRPr="00237276">
        <w:rPr>
          <w:rFonts w:ascii="Book Antiqua" w:eastAsia="DengXian" w:hAnsi="Book Antiqua" w:cs="Times New Roman"/>
          <w:kern w:val="2"/>
          <w:sz w:val="24"/>
          <w:szCs w:val="24"/>
          <w:lang w:val="en-US" w:eastAsia="zh-CN"/>
        </w:rPr>
        <w:t>Poplawski</w:t>
      </w:r>
      <w:proofErr w:type="spellEnd"/>
      <w:r w:rsidRPr="00237276">
        <w:rPr>
          <w:rFonts w:ascii="Book Antiqua" w:eastAsia="DengXian" w:hAnsi="Book Antiqua" w:cs="Times New Roman"/>
          <w:kern w:val="2"/>
          <w:sz w:val="24"/>
          <w:szCs w:val="24"/>
          <w:lang w:val="en-US" w:eastAsia="zh-CN"/>
        </w:rPr>
        <w:t xml:space="preserve"> A, von Tell D, </w:t>
      </w:r>
      <w:proofErr w:type="spellStart"/>
      <w:r w:rsidRPr="00237276">
        <w:rPr>
          <w:rFonts w:ascii="Book Antiqua" w:eastAsia="DengXian" w:hAnsi="Book Antiqua" w:cs="Times New Roman"/>
          <w:kern w:val="2"/>
          <w:sz w:val="24"/>
          <w:szCs w:val="24"/>
          <w:lang w:val="en-US" w:eastAsia="zh-CN"/>
        </w:rPr>
        <w:t>Crasto</w:t>
      </w:r>
      <w:proofErr w:type="spellEnd"/>
      <w:r w:rsidRPr="00237276">
        <w:rPr>
          <w:rFonts w:ascii="Book Antiqua" w:eastAsia="DengXian" w:hAnsi="Book Antiqua" w:cs="Times New Roman"/>
          <w:kern w:val="2"/>
          <w:sz w:val="24"/>
          <w:szCs w:val="24"/>
          <w:lang w:val="en-US" w:eastAsia="zh-CN"/>
        </w:rPr>
        <w:t xml:space="preserve"> C, Bogdan A, Bartoszewski R, </w:t>
      </w:r>
      <w:proofErr w:type="spellStart"/>
      <w:r w:rsidRPr="00237276">
        <w:rPr>
          <w:rFonts w:ascii="Book Antiqua" w:eastAsia="DengXian" w:hAnsi="Book Antiqua" w:cs="Times New Roman"/>
          <w:kern w:val="2"/>
          <w:sz w:val="24"/>
          <w:szCs w:val="24"/>
          <w:lang w:val="en-US" w:eastAsia="zh-CN"/>
        </w:rPr>
        <w:t>Bebok</w:t>
      </w:r>
      <w:proofErr w:type="spellEnd"/>
      <w:r w:rsidRPr="00237276">
        <w:rPr>
          <w:rFonts w:ascii="Book Antiqua" w:eastAsia="DengXian" w:hAnsi="Book Antiqua" w:cs="Times New Roman"/>
          <w:kern w:val="2"/>
          <w:sz w:val="24"/>
          <w:szCs w:val="24"/>
          <w:lang w:val="en-US" w:eastAsia="zh-CN"/>
        </w:rPr>
        <w:t xml:space="preserve"> Z, </w:t>
      </w:r>
      <w:proofErr w:type="spellStart"/>
      <w:r w:rsidRPr="00237276">
        <w:rPr>
          <w:rFonts w:ascii="Book Antiqua" w:eastAsia="DengXian" w:hAnsi="Book Antiqua" w:cs="Times New Roman"/>
          <w:kern w:val="2"/>
          <w:sz w:val="24"/>
          <w:szCs w:val="24"/>
          <w:lang w:val="en-US" w:eastAsia="zh-CN"/>
        </w:rPr>
        <w:t>Krzyzanowski</w:t>
      </w:r>
      <w:proofErr w:type="spellEnd"/>
      <w:r w:rsidRPr="00237276">
        <w:rPr>
          <w:rFonts w:ascii="Book Antiqua" w:eastAsia="DengXian" w:hAnsi="Book Antiqua" w:cs="Times New Roman"/>
          <w:kern w:val="2"/>
          <w:sz w:val="24"/>
          <w:szCs w:val="24"/>
          <w:lang w:val="en-US" w:eastAsia="zh-CN"/>
        </w:rPr>
        <w:t xml:space="preserve"> M, Jankowski Z, Partridge EC, </w:t>
      </w:r>
      <w:proofErr w:type="spellStart"/>
      <w:r w:rsidRPr="00237276">
        <w:rPr>
          <w:rFonts w:ascii="Book Antiqua" w:eastAsia="DengXian" w:hAnsi="Book Antiqua" w:cs="Times New Roman"/>
          <w:kern w:val="2"/>
          <w:sz w:val="24"/>
          <w:szCs w:val="24"/>
          <w:lang w:val="en-US" w:eastAsia="zh-CN"/>
        </w:rPr>
        <w:t>Komorowski</w:t>
      </w:r>
      <w:proofErr w:type="spellEnd"/>
      <w:r w:rsidRPr="00237276">
        <w:rPr>
          <w:rFonts w:ascii="Book Antiqua" w:eastAsia="DengXian" w:hAnsi="Book Antiqua" w:cs="Times New Roman"/>
          <w:kern w:val="2"/>
          <w:sz w:val="24"/>
          <w:szCs w:val="24"/>
          <w:lang w:val="en-US" w:eastAsia="zh-CN"/>
        </w:rPr>
        <w:t xml:space="preserve"> J, </w:t>
      </w:r>
      <w:proofErr w:type="spellStart"/>
      <w:r w:rsidRPr="00237276">
        <w:rPr>
          <w:rFonts w:ascii="Book Antiqua" w:eastAsia="DengXian" w:hAnsi="Book Antiqua" w:cs="Times New Roman"/>
          <w:kern w:val="2"/>
          <w:sz w:val="24"/>
          <w:szCs w:val="24"/>
          <w:lang w:val="en-US" w:eastAsia="zh-CN"/>
        </w:rPr>
        <w:t>Dumanski</w:t>
      </w:r>
      <w:proofErr w:type="spellEnd"/>
      <w:r w:rsidRPr="00237276">
        <w:rPr>
          <w:rFonts w:ascii="Book Antiqua" w:eastAsia="DengXian" w:hAnsi="Book Antiqua" w:cs="Times New Roman"/>
          <w:kern w:val="2"/>
          <w:sz w:val="24"/>
          <w:szCs w:val="24"/>
          <w:lang w:val="en-US" w:eastAsia="zh-CN"/>
        </w:rPr>
        <w:t xml:space="preserve"> JP. Somatic mosaicism for copy number variation in differentiated human tissues. </w:t>
      </w:r>
      <w:r w:rsidRPr="00237276">
        <w:rPr>
          <w:rFonts w:ascii="Book Antiqua" w:eastAsia="DengXian" w:hAnsi="Book Antiqua" w:cs="Times New Roman"/>
          <w:i/>
          <w:kern w:val="2"/>
          <w:sz w:val="24"/>
          <w:szCs w:val="24"/>
          <w:lang w:val="en-US" w:eastAsia="zh-CN"/>
        </w:rPr>
        <w:t xml:space="preserve">Hum </w:t>
      </w:r>
      <w:proofErr w:type="spellStart"/>
      <w:r w:rsidRPr="00237276">
        <w:rPr>
          <w:rFonts w:ascii="Book Antiqua" w:eastAsia="DengXian" w:hAnsi="Book Antiqua" w:cs="Times New Roman"/>
          <w:i/>
          <w:kern w:val="2"/>
          <w:sz w:val="24"/>
          <w:szCs w:val="24"/>
          <w:lang w:val="en-US" w:eastAsia="zh-CN"/>
        </w:rPr>
        <w:t>Mutat</w:t>
      </w:r>
      <w:proofErr w:type="spellEnd"/>
      <w:r w:rsidRPr="00237276">
        <w:rPr>
          <w:rFonts w:ascii="Book Antiqua" w:eastAsia="DengXian" w:hAnsi="Book Antiqua" w:cs="Times New Roman"/>
          <w:kern w:val="2"/>
          <w:sz w:val="24"/>
          <w:szCs w:val="24"/>
          <w:lang w:val="en-US" w:eastAsia="zh-CN"/>
        </w:rPr>
        <w:t xml:space="preserve"> 2008; </w:t>
      </w:r>
      <w:r w:rsidRPr="00237276">
        <w:rPr>
          <w:rFonts w:ascii="Book Antiqua" w:eastAsia="DengXian" w:hAnsi="Book Antiqua" w:cs="Times New Roman"/>
          <w:b/>
          <w:kern w:val="2"/>
          <w:sz w:val="24"/>
          <w:szCs w:val="24"/>
          <w:lang w:val="en-US" w:eastAsia="zh-CN"/>
        </w:rPr>
        <w:t>29</w:t>
      </w:r>
      <w:r w:rsidRPr="00237276">
        <w:rPr>
          <w:rFonts w:ascii="Book Antiqua" w:eastAsia="DengXian" w:hAnsi="Book Antiqua" w:cs="Times New Roman"/>
          <w:kern w:val="2"/>
          <w:sz w:val="24"/>
          <w:szCs w:val="24"/>
          <w:lang w:val="en-US" w:eastAsia="zh-CN"/>
        </w:rPr>
        <w:t>: 1118-1124 [PMID: 18570184 DOI: 10.1002/humu.20815]</w:t>
      </w:r>
    </w:p>
    <w:p w14:paraId="52C31E25"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17 </w:t>
      </w:r>
      <w:r w:rsidRPr="00237276">
        <w:rPr>
          <w:rFonts w:ascii="Book Antiqua" w:eastAsia="DengXian" w:hAnsi="Book Antiqua" w:cs="Times New Roman"/>
          <w:b/>
          <w:kern w:val="2"/>
          <w:sz w:val="24"/>
          <w:szCs w:val="24"/>
          <w:lang w:val="en-US" w:eastAsia="zh-CN"/>
        </w:rPr>
        <w:t>Saini N</w:t>
      </w:r>
      <w:r w:rsidRPr="00237276">
        <w:rPr>
          <w:rFonts w:ascii="Book Antiqua" w:eastAsia="DengXian" w:hAnsi="Book Antiqua" w:cs="Times New Roman"/>
          <w:kern w:val="2"/>
          <w:sz w:val="24"/>
          <w:szCs w:val="24"/>
          <w:lang w:val="en-US" w:eastAsia="zh-CN"/>
        </w:rPr>
        <w:t xml:space="preserve">, Roberts SA, </w:t>
      </w:r>
      <w:proofErr w:type="spellStart"/>
      <w:r w:rsidRPr="00237276">
        <w:rPr>
          <w:rFonts w:ascii="Book Antiqua" w:eastAsia="DengXian" w:hAnsi="Book Antiqua" w:cs="Times New Roman"/>
          <w:kern w:val="2"/>
          <w:sz w:val="24"/>
          <w:szCs w:val="24"/>
          <w:lang w:val="en-US" w:eastAsia="zh-CN"/>
        </w:rPr>
        <w:t>Klimczak</w:t>
      </w:r>
      <w:proofErr w:type="spellEnd"/>
      <w:r w:rsidRPr="00237276">
        <w:rPr>
          <w:rFonts w:ascii="Book Antiqua" w:eastAsia="DengXian" w:hAnsi="Book Antiqua" w:cs="Times New Roman"/>
          <w:kern w:val="2"/>
          <w:sz w:val="24"/>
          <w:szCs w:val="24"/>
          <w:lang w:val="en-US" w:eastAsia="zh-CN"/>
        </w:rPr>
        <w:t xml:space="preserve"> LJ, Chan K, Grimm SA, Dai S, Fargo DC, Boyer JC, Kaufmann WK, Taylor JA, Lee E, Cortes-</w:t>
      </w:r>
      <w:proofErr w:type="spellStart"/>
      <w:r w:rsidRPr="00237276">
        <w:rPr>
          <w:rFonts w:ascii="Book Antiqua" w:eastAsia="DengXian" w:hAnsi="Book Antiqua" w:cs="Times New Roman"/>
          <w:kern w:val="2"/>
          <w:sz w:val="24"/>
          <w:szCs w:val="24"/>
          <w:lang w:val="en-US" w:eastAsia="zh-CN"/>
        </w:rPr>
        <w:t>Ciriano</w:t>
      </w:r>
      <w:proofErr w:type="spellEnd"/>
      <w:r w:rsidRPr="00237276">
        <w:rPr>
          <w:rFonts w:ascii="Book Antiqua" w:eastAsia="DengXian" w:hAnsi="Book Antiqua" w:cs="Times New Roman"/>
          <w:kern w:val="2"/>
          <w:sz w:val="24"/>
          <w:szCs w:val="24"/>
          <w:lang w:val="en-US" w:eastAsia="zh-CN"/>
        </w:rPr>
        <w:t xml:space="preserve"> I, Park PJ, </w:t>
      </w:r>
      <w:proofErr w:type="spellStart"/>
      <w:r w:rsidRPr="00237276">
        <w:rPr>
          <w:rFonts w:ascii="Book Antiqua" w:eastAsia="DengXian" w:hAnsi="Book Antiqua" w:cs="Times New Roman"/>
          <w:kern w:val="2"/>
          <w:sz w:val="24"/>
          <w:szCs w:val="24"/>
          <w:lang w:val="en-US" w:eastAsia="zh-CN"/>
        </w:rPr>
        <w:t>Schurman</w:t>
      </w:r>
      <w:proofErr w:type="spellEnd"/>
      <w:r w:rsidRPr="00237276">
        <w:rPr>
          <w:rFonts w:ascii="Book Antiqua" w:eastAsia="DengXian" w:hAnsi="Book Antiqua" w:cs="Times New Roman"/>
          <w:kern w:val="2"/>
          <w:sz w:val="24"/>
          <w:szCs w:val="24"/>
          <w:lang w:val="en-US" w:eastAsia="zh-CN"/>
        </w:rPr>
        <w:t xml:space="preserve"> SH, </w:t>
      </w:r>
      <w:proofErr w:type="spellStart"/>
      <w:r w:rsidRPr="00237276">
        <w:rPr>
          <w:rFonts w:ascii="Book Antiqua" w:eastAsia="DengXian" w:hAnsi="Book Antiqua" w:cs="Times New Roman"/>
          <w:kern w:val="2"/>
          <w:sz w:val="24"/>
          <w:szCs w:val="24"/>
          <w:lang w:val="en-US" w:eastAsia="zh-CN"/>
        </w:rPr>
        <w:t>Malc</w:t>
      </w:r>
      <w:proofErr w:type="spellEnd"/>
      <w:r w:rsidRPr="00237276">
        <w:rPr>
          <w:rFonts w:ascii="Book Antiqua" w:eastAsia="DengXian" w:hAnsi="Book Antiqua" w:cs="Times New Roman"/>
          <w:kern w:val="2"/>
          <w:sz w:val="24"/>
          <w:szCs w:val="24"/>
          <w:lang w:val="en-US" w:eastAsia="zh-CN"/>
        </w:rPr>
        <w:t xml:space="preserve"> EP, </w:t>
      </w:r>
      <w:proofErr w:type="spellStart"/>
      <w:r w:rsidRPr="00237276">
        <w:rPr>
          <w:rFonts w:ascii="Book Antiqua" w:eastAsia="DengXian" w:hAnsi="Book Antiqua" w:cs="Times New Roman"/>
          <w:kern w:val="2"/>
          <w:sz w:val="24"/>
          <w:szCs w:val="24"/>
          <w:lang w:val="en-US" w:eastAsia="zh-CN"/>
        </w:rPr>
        <w:t>Mieczkowski</w:t>
      </w:r>
      <w:proofErr w:type="spellEnd"/>
      <w:r w:rsidRPr="00237276">
        <w:rPr>
          <w:rFonts w:ascii="Book Antiqua" w:eastAsia="DengXian" w:hAnsi="Book Antiqua" w:cs="Times New Roman"/>
          <w:kern w:val="2"/>
          <w:sz w:val="24"/>
          <w:szCs w:val="24"/>
          <w:lang w:val="en-US" w:eastAsia="zh-CN"/>
        </w:rPr>
        <w:t xml:space="preserve"> PA, </w:t>
      </w:r>
      <w:proofErr w:type="spellStart"/>
      <w:r w:rsidRPr="00237276">
        <w:rPr>
          <w:rFonts w:ascii="Book Antiqua" w:eastAsia="DengXian" w:hAnsi="Book Antiqua" w:cs="Times New Roman"/>
          <w:kern w:val="2"/>
          <w:sz w:val="24"/>
          <w:szCs w:val="24"/>
          <w:lang w:val="en-US" w:eastAsia="zh-CN"/>
        </w:rPr>
        <w:t>Gordenin</w:t>
      </w:r>
      <w:proofErr w:type="spellEnd"/>
      <w:r w:rsidRPr="00237276">
        <w:rPr>
          <w:rFonts w:ascii="Book Antiqua" w:eastAsia="DengXian" w:hAnsi="Book Antiqua" w:cs="Times New Roman"/>
          <w:kern w:val="2"/>
          <w:sz w:val="24"/>
          <w:szCs w:val="24"/>
          <w:lang w:val="en-US" w:eastAsia="zh-CN"/>
        </w:rPr>
        <w:t xml:space="preserve"> DA. The Impact of Environmental and Endogenous Damage on Somatic Mutation Load in Human Skin Fibroblasts. </w:t>
      </w:r>
      <w:proofErr w:type="spellStart"/>
      <w:r w:rsidRPr="00237276">
        <w:rPr>
          <w:rFonts w:ascii="Book Antiqua" w:eastAsia="DengXian" w:hAnsi="Book Antiqua" w:cs="Times New Roman"/>
          <w:i/>
          <w:kern w:val="2"/>
          <w:sz w:val="24"/>
          <w:szCs w:val="24"/>
          <w:lang w:val="en-US" w:eastAsia="zh-CN"/>
        </w:rPr>
        <w:t>PLoS</w:t>
      </w:r>
      <w:proofErr w:type="spellEnd"/>
      <w:r w:rsidRPr="00237276">
        <w:rPr>
          <w:rFonts w:ascii="Book Antiqua" w:eastAsia="DengXian" w:hAnsi="Book Antiqua" w:cs="Times New Roman"/>
          <w:i/>
          <w:kern w:val="2"/>
          <w:sz w:val="24"/>
          <w:szCs w:val="24"/>
          <w:lang w:val="en-US" w:eastAsia="zh-CN"/>
        </w:rPr>
        <w:t xml:space="preserve"> Genet</w:t>
      </w:r>
      <w:r w:rsidRPr="00237276">
        <w:rPr>
          <w:rFonts w:ascii="Book Antiqua" w:eastAsia="DengXian" w:hAnsi="Book Antiqua" w:cs="Times New Roman"/>
          <w:kern w:val="2"/>
          <w:sz w:val="24"/>
          <w:szCs w:val="24"/>
          <w:lang w:val="en-US" w:eastAsia="zh-CN"/>
        </w:rPr>
        <w:t xml:space="preserve"> 2016; </w:t>
      </w:r>
      <w:r w:rsidRPr="00237276">
        <w:rPr>
          <w:rFonts w:ascii="Book Antiqua" w:eastAsia="DengXian" w:hAnsi="Book Antiqua" w:cs="Times New Roman"/>
          <w:b/>
          <w:kern w:val="2"/>
          <w:sz w:val="24"/>
          <w:szCs w:val="24"/>
          <w:lang w:val="en-US" w:eastAsia="zh-CN"/>
        </w:rPr>
        <w:t>12</w:t>
      </w:r>
      <w:r w:rsidRPr="00237276">
        <w:rPr>
          <w:rFonts w:ascii="Book Antiqua" w:eastAsia="DengXian" w:hAnsi="Book Antiqua" w:cs="Times New Roman"/>
          <w:kern w:val="2"/>
          <w:sz w:val="24"/>
          <w:szCs w:val="24"/>
          <w:lang w:val="en-US" w:eastAsia="zh-CN"/>
        </w:rPr>
        <w:t>: e1006385 [PMID: 27788131 DOI: 10.1371/journal.pgen.1006385]</w:t>
      </w:r>
    </w:p>
    <w:p w14:paraId="22686429"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18 </w:t>
      </w:r>
      <w:r w:rsidRPr="00237276">
        <w:rPr>
          <w:rFonts w:ascii="Book Antiqua" w:eastAsia="DengXian" w:hAnsi="Book Antiqua" w:cs="Times New Roman"/>
          <w:b/>
          <w:kern w:val="2"/>
          <w:sz w:val="24"/>
          <w:szCs w:val="24"/>
          <w:lang w:val="en-US" w:eastAsia="zh-CN"/>
        </w:rPr>
        <w:t>De S</w:t>
      </w:r>
      <w:r w:rsidRPr="00237276">
        <w:rPr>
          <w:rFonts w:ascii="Book Antiqua" w:eastAsia="DengXian" w:hAnsi="Book Antiqua" w:cs="Times New Roman"/>
          <w:kern w:val="2"/>
          <w:sz w:val="24"/>
          <w:szCs w:val="24"/>
          <w:lang w:val="en-US" w:eastAsia="zh-CN"/>
        </w:rPr>
        <w:t xml:space="preserve">. Somatic mosaicism in healthy human tissues. </w:t>
      </w:r>
      <w:r w:rsidRPr="00237276">
        <w:rPr>
          <w:rFonts w:ascii="Book Antiqua" w:eastAsia="DengXian" w:hAnsi="Book Antiqua" w:cs="Times New Roman"/>
          <w:i/>
          <w:kern w:val="2"/>
          <w:sz w:val="24"/>
          <w:szCs w:val="24"/>
          <w:lang w:val="en-US" w:eastAsia="zh-CN"/>
        </w:rPr>
        <w:t>Trends Genet</w:t>
      </w:r>
      <w:r w:rsidRPr="00237276">
        <w:rPr>
          <w:rFonts w:ascii="Book Antiqua" w:eastAsia="DengXian" w:hAnsi="Book Antiqua" w:cs="Times New Roman"/>
          <w:kern w:val="2"/>
          <w:sz w:val="24"/>
          <w:szCs w:val="24"/>
          <w:lang w:val="en-US" w:eastAsia="zh-CN"/>
        </w:rPr>
        <w:t xml:space="preserve"> 2011; </w:t>
      </w:r>
      <w:r w:rsidRPr="00237276">
        <w:rPr>
          <w:rFonts w:ascii="Book Antiqua" w:eastAsia="DengXian" w:hAnsi="Book Antiqua" w:cs="Times New Roman"/>
          <w:b/>
          <w:kern w:val="2"/>
          <w:sz w:val="24"/>
          <w:szCs w:val="24"/>
          <w:lang w:val="en-US" w:eastAsia="zh-CN"/>
        </w:rPr>
        <w:t>27</w:t>
      </w:r>
      <w:r w:rsidRPr="00237276">
        <w:rPr>
          <w:rFonts w:ascii="Book Antiqua" w:eastAsia="DengXian" w:hAnsi="Book Antiqua" w:cs="Times New Roman"/>
          <w:kern w:val="2"/>
          <w:sz w:val="24"/>
          <w:szCs w:val="24"/>
          <w:lang w:val="en-US" w:eastAsia="zh-CN"/>
        </w:rPr>
        <w:t>: 217-223 [PMID: 21496937 DOI: 10.1016/j.tig.2011.03.002]</w:t>
      </w:r>
    </w:p>
    <w:p w14:paraId="19D72FE5"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19 </w:t>
      </w:r>
      <w:r w:rsidRPr="00237276">
        <w:rPr>
          <w:rFonts w:ascii="Book Antiqua" w:eastAsia="DengXian" w:hAnsi="Book Antiqua" w:cs="Times New Roman"/>
          <w:b/>
          <w:kern w:val="2"/>
          <w:sz w:val="24"/>
          <w:szCs w:val="24"/>
          <w:lang w:val="en-US" w:eastAsia="zh-CN"/>
        </w:rPr>
        <w:t xml:space="preserve">Lo </w:t>
      </w:r>
      <w:proofErr w:type="spellStart"/>
      <w:r w:rsidRPr="00237276">
        <w:rPr>
          <w:rFonts w:ascii="Book Antiqua" w:eastAsia="DengXian" w:hAnsi="Book Antiqua" w:cs="Times New Roman"/>
          <w:b/>
          <w:kern w:val="2"/>
          <w:sz w:val="24"/>
          <w:szCs w:val="24"/>
          <w:lang w:val="en-US" w:eastAsia="zh-CN"/>
        </w:rPr>
        <w:t>Sardo</w:t>
      </w:r>
      <w:proofErr w:type="spellEnd"/>
      <w:r w:rsidRPr="00237276">
        <w:rPr>
          <w:rFonts w:ascii="Book Antiqua" w:eastAsia="DengXian" w:hAnsi="Book Antiqua" w:cs="Times New Roman"/>
          <w:b/>
          <w:kern w:val="2"/>
          <w:sz w:val="24"/>
          <w:szCs w:val="24"/>
          <w:lang w:val="en-US" w:eastAsia="zh-CN"/>
        </w:rPr>
        <w:t xml:space="preserve"> V</w:t>
      </w:r>
      <w:r w:rsidRPr="00237276">
        <w:rPr>
          <w:rFonts w:ascii="Book Antiqua" w:eastAsia="DengXian" w:hAnsi="Book Antiqua" w:cs="Times New Roman"/>
          <w:kern w:val="2"/>
          <w:sz w:val="24"/>
          <w:szCs w:val="24"/>
          <w:lang w:val="en-US" w:eastAsia="zh-CN"/>
        </w:rPr>
        <w:t xml:space="preserve">, Ferguson W, Erikson GA, </w:t>
      </w:r>
      <w:proofErr w:type="spellStart"/>
      <w:r w:rsidRPr="00237276">
        <w:rPr>
          <w:rFonts w:ascii="Book Antiqua" w:eastAsia="DengXian" w:hAnsi="Book Antiqua" w:cs="Times New Roman"/>
          <w:kern w:val="2"/>
          <w:sz w:val="24"/>
          <w:szCs w:val="24"/>
          <w:lang w:val="en-US" w:eastAsia="zh-CN"/>
        </w:rPr>
        <w:t>Topol</w:t>
      </w:r>
      <w:proofErr w:type="spellEnd"/>
      <w:r w:rsidRPr="00237276">
        <w:rPr>
          <w:rFonts w:ascii="Book Antiqua" w:eastAsia="DengXian" w:hAnsi="Book Antiqua" w:cs="Times New Roman"/>
          <w:kern w:val="2"/>
          <w:sz w:val="24"/>
          <w:szCs w:val="24"/>
          <w:lang w:val="en-US" w:eastAsia="zh-CN"/>
        </w:rPr>
        <w:t xml:space="preserve"> EJ, Baldwin KK, </w:t>
      </w:r>
      <w:proofErr w:type="spellStart"/>
      <w:r w:rsidRPr="00237276">
        <w:rPr>
          <w:rFonts w:ascii="Book Antiqua" w:eastAsia="DengXian" w:hAnsi="Book Antiqua" w:cs="Times New Roman"/>
          <w:kern w:val="2"/>
          <w:sz w:val="24"/>
          <w:szCs w:val="24"/>
          <w:lang w:val="en-US" w:eastAsia="zh-CN"/>
        </w:rPr>
        <w:t>Torkamani</w:t>
      </w:r>
      <w:proofErr w:type="spellEnd"/>
      <w:r w:rsidRPr="00237276">
        <w:rPr>
          <w:rFonts w:ascii="Book Antiqua" w:eastAsia="DengXian" w:hAnsi="Book Antiqua" w:cs="Times New Roman"/>
          <w:kern w:val="2"/>
          <w:sz w:val="24"/>
          <w:szCs w:val="24"/>
          <w:lang w:val="en-US" w:eastAsia="zh-CN"/>
        </w:rPr>
        <w:t xml:space="preserve"> A. Influence of donor age on induced pluripotent stem cells. </w:t>
      </w:r>
      <w:r w:rsidRPr="00237276">
        <w:rPr>
          <w:rFonts w:ascii="Book Antiqua" w:eastAsia="DengXian" w:hAnsi="Book Antiqua" w:cs="Times New Roman"/>
          <w:i/>
          <w:kern w:val="2"/>
          <w:sz w:val="24"/>
          <w:szCs w:val="24"/>
          <w:lang w:val="en-US" w:eastAsia="zh-CN"/>
        </w:rPr>
        <w:t xml:space="preserve">Nat </w:t>
      </w:r>
      <w:proofErr w:type="spellStart"/>
      <w:r w:rsidRPr="00237276">
        <w:rPr>
          <w:rFonts w:ascii="Book Antiqua" w:eastAsia="DengXian" w:hAnsi="Book Antiqua" w:cs="Times New Roman"/>
          <w:i/>
          <w:kern w:val="2"/>
          <w:sz w:val="24"/>
          <w:szCs w:val="24"/>
          <w:lang w:val="en-US" w:eastAsia="zh-CN"/>
        </w:rPr>
        <w:t>Biotechnol</w:t>
      </w:r>
      <w:proofErr w:type="spellEnd"/>
      <w:r w:rsidRPr="00237276">
        <w:rPr>
          <w:rFonts w:ascii="Book Antiqua" w:eastAsia="DengXian" w:hAnsi="Book Antiqua" w:cs="Times New Roman"/>
          <w:kern w:val="2"/>
          <w:sz w:val="24"/>
          <w:szCs w:val="24"/>
          <w:lang w:val="en-US" w:eastAsia="zh-CN"/>
        </w:rPr>
        <w:t xml:space="preserve"> 2017; </w:t>
      </w:r>
      <w:r w:rsidRPr="00237276">
        <w:rPr>
          <w:rFonts w:ascii="Book Antiqua" w:eastAsia="DengXian" w:hAnsi="Book Antiqua" w:cs="Times New Roman"/>
          <w:b/>
          <w:kern w:val="2"/>
          <w:sz w:val="24"/>
          <w:szCs w:val="24"/>
          <w:lang w:val="en-US" w:eastAsia="zh-CN"/>
        </w:rPr>
        <w:t>35</w:t>
      </w:r>
      <w:r w:rsidRPr="00237276">
        <w:rPr>
          <w:rFonts w:ascii="Book Antiqua" w:eastAsia="DengXian" w:hAnsi="Book Antiqua" w:cs="Times New Roman"/>
          <w:kern w:val="2"/>
          <w:sz w:val="24"/>
          <w:szCs w:val="24"/>
          <w:lang w:val="en-US" w:eastAsia="zh-CN"/>
        </w:rPr>
        <w:t>: 69-74 [PMID: 27941802 DOI: 10.1038/nbt.3749]</w:t>
      </w:r>
    </w:p>
    <w:p w14:paraId="6F55241A"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20 </w:t>
      </w:r>
      <w:proofErr w:type="spellStart"/>
      <w:r w:rsidRPr="00237276">
        <w:rPr>
          <w:rFonts w:ascii="Book Antiqua" w:eastAsia="DengXian" w:hAnsi="Book Antiqua" w:cs="Times New Roman"/>
          <w:b/>
          <w:kern w:val="2"/>
          <w:sz w:val="24"/>
          <w:szCs w:val="24"/>
          <w:lang w:val="en-US" w:eastAsia="zh-CN"/>
        </w:rPr>
        <w:t>Abyzov</w:t>
      </w:r>
      <w:proofErr w:type="spellEnd"/>
      <w:r w:rsidRPr="00237276">
        <w:rPr>
          <w:rFonts w:ascii="Book Antiqua" w:eastAsia="DengXian" w:hAnsi="Book Antiqua" w:cs="Times New Roman"/>
          <w:b/>
          <w:kern w:val="2"/>
          <w:sz w:val="24"/>
          <w:szCs w:val="24"/>
          <w:lang w:val="en-US" w:eastAsia="zh-CN"/>
        </w:rPr>
        <w:t xml:space="preserve"> A</w:t>
      </w:r>
      <w:r w:rsidRPr="00237276">
        <w:rPr>
          <w:rFonts w:ascii="Book Antiqua" w:eastAsia="DengXian" w:hAnsi="Book Antiqua" w:cs="Times New Roman"/>
          <w:kern w:val="2"/>
          <w:sz w:val="24"/>
          <w:szCs w:val="24"/>
          <w:lang w:val="en-US" w:eastAsia="zh-CN"/>
        </w:rPr>
        <w:t xml:space="preserve">, </w:t>
      </w:r>
      <w:proofErr w:type="spellStart"/>
      <w:r w:rsidRPr="00237276">
        <w:rPr>
          <w:rFonts w:ascii="Book Antiqua" w:eastAsia="DengXian" w:hAnsi="Book Antiqua" w:cs="Times New Roman"/>
          <w:kern w:val="2"/>
          <w:sz w:val="24"/>
          <w:szCs w:val="24"/>
          <w:lang w:val="en-US" w:eastAsia="zh-CN"/>
        </w:rPr>
        <w:t>Mariani</w:t>
      </w:r>
      <w:proofErr w:type="spellEnd"/>
      <w:r w:rsidRPr="00237276">
        <w:rPr>
          <w:rFonts w:ascii="Book Antiqua" w:eastAsia="DengXian" w:hAnsi="Book Antiqua" w:cs="Times New Roman"/>
          <w:kern w:val="2"/>
          <w:sz w:val="24"/>
          <w:szCs w:val="24"/>
          <w:lang w:val="en-US" w:eastAsia="zh-CN"/>
        </w:rPr>
        <w:t xml:space="preserve"> J, </w:t>
      </w:r>
      <w:proofErr w:type="spellStart"/>
      <w:r w:rsidRPr="00237276">
        <w:rPr>
          <w:rFonts w:ascii="Book Antiqua" w:eastAsia="DengXian" w:hAnsi="Book Antiqua" w:cs="Times New Roman"/>
          <w:kern w:val="2"/>
          <w:sz w:val="24"/>
          <w:szCs w:val="24"/>
          <w:lang w:val="en-US" w:eastAsia="zh-CN"/>
        </w:rPr>
        <w:t>Palejev</w:t>
      </w:r>
      <w:proofErr w:type="spellEnd"/>
      <w:r w:rsidRPr="00237276">
        <w:rPr>
          <w:rFonts w:ascii="Book Antiqua" w:eastAsia="DengXian" w:hAnsi="Book Antiqua" w:cs="Times New Roman"/>
          <w:kern w:val="2"/>
          <w:sz w:val="24"/>
          <w:szCs w:val="24"/>
          <w:lang w:val="en-US" w:eastAsia="zh-CN"/>
        </w:rPr>
        <w:t xml:space="preserve"> D, Zhang Y, Haney MS, </w:t>
      </w:r>
      <w:proofErr w:type="spellStart"/>
      <w:r w:rsidRPr="00237276">
        <w:rPr>
          <w:rFonts w:ascii="Book Antiqua" w:eastAsia="DengXian" w:hAnsi="Book Antiqua" w:cs="Times New Roman"/>
          <w:kern w:val="2"/>
          <w:sz w:val="24"/>
          <w:szCs w:val="24"/>
          <w:lang w:val="en-US" w:eastAsia="zh-CN"/>
        </w:rPr>
        <w:t>Tomasini</w:t>
      </w:r>
      <w:proofErr w:type="spellEnd"/>
      <w:r w:rsidRPr="00237276">
        <w:rPr>
          <w:rFonts w:ascii="Book Antiqua" w:eastAsia="DengXian" w:hAnsi="Book Antiqua" w:cs="Times New Roman"/>
          <w:kern w:val="2"/>
          <w:sz w:val="24"/>
          <w:szCs w:val="24"/>
          <w:lang w:val="en-US" w:eastAsia="zh-CN"/>
        </w:rPr>
        <w:t xml:space="preserve"> L, </w:t>
      </w:r>
      <w:proofErr w:type="spellStart"/>
      <w:r w:rsidRPr="00237276">
        <w:rPr>
          <w:rFonts w:ascii="Book Antiqua" w:eastAsia="DengXian" w:hAnsi="Book Antiqua" w:cs="Times New Roman"/>
          <w:kern w:val="2"/>
          <w:sz w:val="24"/>
          <w:szCs w:val="24"/>
          <w:lang w:val="en-US" w:eastAsia="zh-CN"/>
        </w:rPr>
        <w:t>Ferrandino</w:t>
      </w:r>
      <w:proofErr w:type="spellEnd"/>
      <w:r w:rsidRPr="00237276">
        <w:rPr>
          <w:rFonts w:ascii="Book Antiqua" w:eastAsia="DengXian" w:hAnsi="Book Antiqua" w:cs="Times New Roman"/>
          <w:kern w:val="2"/>
          <w:sz w:val="24"/>
          <w:szCs w:val="24"/>
          <w:lang w:val="en-US" w:eastAsia="zh-CN"/>
        </w:rPr>
        <w:t xml:space="preserve"> AF, Rosenberg </w:t>
      </w:r>
      <w:proofErr w:type="spellStart"/>
      <w:r w:rsidRPr="00237276">
        <w:rPr>
          <w:rFonts w:ascii="Book Antiqua" w:eastAsia="DengXian" w:hAnsi="Book Antiqua" w:cs="Times New Roman"/>
          <w:kern w:val="2"/>
          <w:sz w:val="24"/>
          <w:szCs w:val="24"/>
          <w:lang w:val="en-US" w:eastAsia="zh-CN"/>
        </w:rPr>
        <w:t>Belmaker</w:t>
      </w:r>
      <w:proofErr w:type="spellEnd"/>
      <w:r w:rsidRPr="00237276">
        <w:rPr>
          <w:rFonts w:ascii="Book Antiqua" w:eastAsia="DengXian" w:hAnsi="Book Antiqua" w:cs="Times New Roman"/>
          <w:kern w:val="2"/>
          <w:sz w:val="24"/>
          <w:szCs w:val="24"/>
          <w:lang w:val="en-US" w:eastAsia="zh-CN"/>
        </w:rPr>
        <w:t xml:space="preserve"> LA, </w:t>
      </w:r>
      <w:proofErr w:type="spellStart"/>
      <w:r w:rsidRPr="00237276">
        <w:rPr>
          <w:rFonts w:ascii="Book Antiqua" w:eastAsia="DengXian" w:hAnsi="Book Antiqua" w:cs="Times New Roman"/>
          <w:kern w:val="2"/>
          <w:sz w:val="24"/>
          <w:szCs w:val="24"/>
          <w:lang w:val="en-US" w:eastAsia="zh-CN"/>
        </w:rPr>
        <w:t>Szekely</w:t>
      </w:r>
      <w:proofErr w:type="spellEnd"/>
      <w:r w:rsidRPr="00237276">
        <w:rPr>
          <w:rFonts w:ascii="Book Antiqua" w:eastAsia="DengXian" w:hAnsi="Book Antiqua" w:cs="Times New Roman"/>
          <w:kern w:val="2"/>
          <w:sz w:val="24"/>
          <w:szCs w:val="24"/>
          <w:lang w:val="en-US" w:eastAsia="zh-CN"/>
        </w:rPr>
        <w:t xml:space="preserve"> A, Wilson M, </w:t>
      </w:r>
      <w:proofErr w:type="spellStart"/>
      <w:r w:rsidRPr="00237276">
        <w:rPr>
          <w:rFonts w:ascii="Book Antiqua" w:eastAsia="DengXian" w:hAnsi="Book Antiqua" w:cs="Times New Roman"/>
          <w:kern w:val="2"/>
          <w:sz w:val="24"/>
          <w:szCs w:val="24"/>
          <w:lang w:val="en-US" w:eastAsia="zh-CN"/>
        </w:rPr>
        <w:t>Kocabas</w:t>
      </w:r>
      <w:proofErr w:type="spellEnd"/>
      <w:r w:rsidRPr="00237276">
        <w:rPr>
          <w:rFonts w:ascii="Book Antiqua" w:eastAsia="DengXian" w:hAnsi="Book Antiqua" w:cs="Times New Roman"/>
          <w:kern w:val="2"/>
          <w:sz w:val="24"/>
          <w:szCs w:val="24"/>
          <w:lang w:val="en-US" w:eastAsia="zh-CN"/>
        </w:rPr>
        <w:t xml:space="preserve"> A, Calixto NE, Grigorenko EL, Huttner A, </w:t>
      </w:r>
      <w:proofErr w:type="spellStart"/>
      <w:r w:rsidRPr="00237276">
        <w:rPr>
          <w:rFonts w:ascii="Book Antiqua" w:eastAsia="DengXian" w:hAnsi="Book Antiqua" w:cs="Times New Roman"/>
          <w:kern w:val="2"/>
          <w:sz w:val="24"/>
          <w:szCs w:val="24"/>
          <w:lang w:val="en-US" w:eastAsia="zh-CN"/>
        </w:rPr>
        <w:t>Chawarska</w:t>
      </w:r>
      <w:proofErr w:type="spellEnd"/>
      <w:r w:rsidRPr="00237276">
        <w:rPr>
          <w:rFonts w:ascii="Book Antiqua" w:eastAsia="DengXian" w:hAnsi="Book Antiqua" w:cs="Times New Roman"/>
          <w:kern w:val="2"/>
          <w:sz w:val="24"/>
          <w:szCs w:val="24"/>
          <w:lang w:val="en-US" w:eastAsia="zh-CN"/>
        </w:rPr>
        <w:t xml:space="preserve"> K, Weissman S, Urban AE, Gerstein M, </w:t>
      </w:r>
      <w:proofErr w:type="spellStart"/>
      <w:r w:rsidRPr="00237276">
        <w:rPr>
          <w:rFonts w:ascii="Book Antiqua" w:eastAsia="DengXian" w:hAnsi="Book Antiqua" w:cs="Times New Roman"/>
          <w:kern w:val="2"/>
          <w:sz w:val="24"/>
          <w:szCs w:val="24"/>
          <w:lang w:val="en-US" w:eastAsia="zh-CN"/>
        </w:rPr>
        <w:t>Vaccarino</w:t>
      </w:r>
      <w:proofErr w:type="spellEnd"/>
      <w:r w:rsidRPr="00237276">
        <w:rPr>
          <w:rFonts w:ascii="Book Antiqua" w:eastAsia="DengXian" w:hAnsi="Book Antiqua" w:cs="Times New Roman"/>
          <w:kern w:val="2"/>
          <w:sz w:val="24"/>
          <w:szCs w:val="24"/>
          <w:lang w:val="en-US" w:eastAsia="zh-CN"/>
        </w:rPr>
        <w:t xml:space="preserve"> FM. Somatic copy number mosaicism in human skin revealed by induced pluripotent stem cells. </w:t>
      </w:r>
      <w:r w:rsidRPr="00237276">
        <w:rPr>
          <w:rFonts w:ascii="Book Antiqua" w:eastAsia="DengXian" w:hAnsi="Book Antiqua" w:cs="Times New Roman"/>
          <w:i/>
          <w:kern w:val="2"/>
          <w:sz w:val="24"/>
          <w:szCs w:val="24"/>
          <w:lang w:val="en-US" w:eastAsia="zh-CN"/>
        </w:rPr>
        <w:t>Nature</w:t>
      </w:r>
      <w:r w:rsidRPr="00237276">
        <w:rPr>
          <w:rFonts w:ascii="Book Antiqua" w:eastAsia="DengXian" w:hAnsi="Book Antiqua" w:cs="Times New Roman"/>
          <w:kern w:val="2"/>
          <w:sz w:val="24"/>
          <w:szCs w:val="24"/>
          <w:lang w:val="en-US" w:eastAsia="zh-CN"/>
        </w:rPr>
        <w:t xml:space="preserve"> 2012; </w:t>
      </w:r>
      <w:r w:rsidRPr="00237276">
        <w:rPr>
          <w:rFonts w:ascii="Book Antiqua" w:eastAsia="DengXian" w:hAnsi="Book Antiqua" w:cs="Times New Roman"/>
          <w:b/>
          <w:kern w:val="2"/>
          <w:sz w:val="24"/>
          <w:szCs w:val="24"/>
          <w:lang w:val="en-US" w:eastAsia="zh-CN"/>
        </w:rPr>
        <w:t>492</w:t>
      </w:r>
      <w:r w:rsidRPr="00237276">
        <w:rPr>
          <w:rFonts w:ascii="Book Antiqua" w:eastAsia="DengXian" w:hAnsi="Book Antiqua" w:cs="Times New Roman"/>
          <w:kern w:val="2"/>
          <w:sz w:val="24"/>
          <w:szCs w:val="24"/>
          <w:lang w:val="en-US" w:eastAsia="zh-CN"/>
        </w:rPr>
        <w:t>: 438-442 [PMID: 23160490 DOI: 10.1038/nature11629]</w:t>
      </w:r>
    </w:p>
    <w:p w14:paraId="3056F753"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21 </w:t>
      </w:r>
      <w:r w:rsidRPr="00237276">
        <w:rPr>
          <w:rFonts w:ascii="Book Antiqua" w:eastAsia="DengXian" w:hAnsi="Book Antiqua" w:cs="Times New Roman"/>
          <w:b/>
          <w:kern w:val="2"/>
          <w:sz w:val="24"/>
          <w:szCs w:val="24"/>
          <w:lang w:val="en-US" w:eastAsia="zh-CN"/>
        </w:rPr>
        <w:t>Kwon EM</w:t>
      </w:r>
      <w:r w:rsidRPr="00237276">
        <w:rPr>
          <w:rFonts w:ascii="Book Antiqua" w:eastAsia="DengXian" w:hAnsi="Book Antiqua" w:cs="Times New Roman"/>
          <w:kern w:val="2"/>
          <w:sz w:val="24"/>
          <w:szCs w:val="24"/>
          <w:lang w:val="en-US" w:eastAsia="zh-CN"/>
        </w:rPr>
        <w:t xml:space="preserve">, Connelly JP, Hansen NF, Donovan FX, Winkler T, Davis BW, </w:t>
      </w:r>
      <w:proofErr w:type="spellStart"/>
      <w:r w:rsidRPr="00237276">
        <w:rPr>
          <w:rFonts w:ascii="Book Antiqua" w:eastAsia="DengXian" w:hAnsi="Book Antiqua" w:cs="Times New Roman"/>
          <w:kern w:val="2"/>
          <w:sz w:val="24"/>
          <w:szCs w:val="24"/>
          <w:lang w:val="en-US" w:eastAsia="zh-CN"/>
        </w:rPr>
        <w:t>Alkadi</w:t>
      </w:r>
      <w:proofErr w:type="spellEnd"/>
      <w:r w:rsidRPr="00237276">
        <w:rPr>
          <w:rFonts w:ascii="Book Antiqua" w:eastAsia="DengXian" w:hAnsi="Book Antiqua" w:cs="Times New Roman"/>
          <w:kern w:val="2"/>
          <w:sz w:val="24"/>
          <w:szCs w:val="24"/>
          <w:lang w:val="en-US" w:eastAsia="zh-CN"/>
        </w:rPr>
        <w:t xml:space="preserve"> H, </w:t>
      </w:r>
      <w:proofErr w:type="spellStart"/>
      <w:r w:rsidRPr="00237276">
        <w:rPr>
          <w:rFonts w:ascii="Book Antiqua" w:eastAsia="DengXian" w:hAnsi="Book Antiqua" w:cs="Times New Roman"/>
          <w:kern w:val="2"/>
          <w:sz w:val="24"/>
          <w:szCs w:val="24"/>
          <w:lang w:val="en-US" w:eastAsia="zh-CN"/>
        </w:rPr>
        <w:t>Chandrasekharappa</w:t>
      </w:r>
      <w:proofErr w:type="spellEnd"/>
      <w:r w:rsidRPr="00237276">
        <w:rPr>
          <w:rFonts w:ascii="Book Antiqua" w:eastAsia="DengXian" w:hAnsi="Book Antiqua" w:cs="Times New Roman"/>
          <w:kern w:val="2"/>
          <w:sz w:val="24"/>
          <w:szCs w:val="24"/>
          <w:lang w:val="en-US" w:eastAsia="zh-CN"/>
        </w:rPr>
        <w:t xml:space="preserve"> SC, Dunbar CE, </w:t>
      </w:r>
      <w:proofErr w:type="spellStart"/>
      <w:r w:rsidRPr="00237276">
        <w:rPr>
          <w:rFonts w:ascii="Book Antiqua" w:eastAsia="DengXian" w:hAnsi="Book Antiqua" w:cs="Times New Roman"/>
          <w:kern w:val="2"/>
          <w:sz w:val="24"/>
          <w:szCs w:val="24"/>
          <w:lang w:val="en-US" w:eastAsia="zh-CN"/>
        </w:rPr>
        <w:t>Mullikin</w:t>
      </w:r>
      <w:proofErr w:type="spellEnd"/>
      <w:r w:rsidRPr="00237276">
        <w:rPr>
          <w:rFonts w:ascii="Book Antiqua" w:eastAsia="DengXian" w:hAnsi="Book Antiqua" w:cs="Times New Roman"/>
          <w:kern w:val="2"/>
          <w:sz w:val="24"/>
          <w:szCs w:val="24"/>
          <w:lang w:val="en-US" w:eastAsia="zh-CN"/>
        </w:rPr>
        <w:t xml:space="preserve"> JC, Liu P. iPSCs and fibroblast subclones from the same fibroblast population contain comparable levels of sequence variations. </w:t>
      </w:r>
      <w:r w:rsidRPr="00237276">
        <w:rPr>
          <w:rFonts w:ascii="Book Antiqua" w:eastAsia="DengXian" w:hAnsi="Book Antiqua" w:cs="Times New Roman"/>
          <w:i/>
          <w:kern w:val="2"/>
          <w:sz w:val="24"/>
          <w:szCs w:val="24"/>
          <w:lang w:val="en-US" w:eastAsia="zh-CN"/>
        </w:rPr>
        <w:t xml:space="preserve">Proc Natl </w:t>
      </w:r>
      <w:proofErr w:type="spellStart"/>
      <w:r w:rsidRPr="00237276">
        <w:rPr>
          <w:rFonts w:ascii="Book Antiqua" w:eastAsia="DengXian" w:hAnsi="Book Antiqua" w:cs="Times New Roman"/>
          <w:i/>
          <w:kern w:val="2"/>
          <w:sz w:val="24"/>
          <w:szCs w:val="24"/>
          <w:lang w:val="en-US" w:eastAsia="zh-CN"/>
        </w:rPr>
        <w:t>Acad</w:t>
      </w:r>
      <w:proofErr w:type="spellEnd"/>
      <w:r w:rsidRPr="00237276">
        <w:rPr>
          <w:rFonts w:ascii="Book Antiqua" w:eastAsia="DengXian" w:hAnsi="Book Antiqua" w:cs="Times New Roman"/>
          <w:i/>
          <w:kern w:val="2"/>
          <w:sz w:val="24"/>
          <w:szCs w:val="24"/>
          <w:lang w:val="en-US" w:eastAsia="zh-CN"/>
        </w:rPr>
        <w:t xml:space="preserve"> Sci U S A</w:t>
      </w:r>
      <w:r w:rsidRPr="00237276">
        <w:rPr>
          <w:rFonts w:ascii="Book Antiqua" w:eastAsia="DengXian" w:hAnsi="Book Antiqua" w:cs="Times New Roman"/>
          <w:kern w:val="2"/>
          <w:sz w:val="24"/>
          <w:szCs w:val="24"/>
          <w:lang w:val="en-US" w:eastAsia="zh-CN"/>
        </w:rPr>
        <w:t xml:space="preserve"> 2017; </w:t>
      </w:r>
      <w:r w:rsidRPr="00237276">
        <w:rPr>
          <w:rFonts w:ascii="Book Antiqua" w:eastAsia="DengXian" w:hAnsi="Book Antiqua" w:cs="Times New Roman"/>
          <w:b/>
          <w:kern w:val="2"/>
          <w:sz w:val="24"/>
          <w:szCs w:val="24"/>
          <w:lang w:val="en-US" w:eastAsia="zh-CN"/>
        </w:rPr>
        <w:t>114</w:t>
      </w:r>
      <w:r w:rsidRPr="00237276">
        <w:rPr>
          <w:rFonts w:ascii="Book Antiqua" w:eastAsia="DengXian" w:hAnsi="Book Antiqua" w:cs="Times New Roman"/>
          <w:kern w:val="2"/>
          <w:sz w:val="24"/>
          <w:szCs w:val="24"/>
          <w:lang w:val="en-US" w:eastAsia="zh-CN"/>
        </w:rPr>
        <w:t>: 1964-1969 [PMID: 28167771 DOI: 10.1073/pnas.1616035114]</w:t>
      </w:r>
    </w:p>
    <w:p w14:paraId="135B0AFD"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22 </w:t>
      </w:r>
      <w:r w:rsidRPr="00237276">
        <w:rPr>
          <w:rFonts w:ascii="Book Antiqua" w:eastAsia="DengXian" w:hAnsi="Book Antiqua" w:cs="Times New Roman"/>
          <w:b/>
          <w:kern w:val="2"/>
          <w:sz w:val="24"/>
          <w:szCs w:val="24"/>
          <w:lang w:val="en-US" w:eastAsia="zh-CN"/>
        </w:rPr>
        <w:t>Li M</w:t>
      </w:r>
      <w:r w:rsidRPr="00237276">
        <w:rPr>
          <w:rFonts w:ascii="Book Antiqua" w:eastAsia="DengXian" w:hAnsi="Book Antiqua" w:cs="Times New Roman"/>
          <w:kern w:val="2"/>
          <w:sz w:val="24"/>
          <w:szCs w:val="24"/>
          <w:lang w:val="en-US" w:eastAsia="zh-CN"/>
        </w:rPr>
        <w:t xml:space="preserve">, Suzuki K, Kim NY, Liu GH, </w:t>
      </w:r>
      <w:proofErr w:type="spellStart"/>
      <w:r w:rsidRPr="00237276">
        <w:rPr>
          <w:rFonts w:ascii="Book Antiqua" w:eastAsia="DengXian" w:hAnsi="Book Antiqua" w:cs="Times New Roman"/>
          <w:kern w:val="2"/>
          <w:sz w:val="24"/>
          <w:szCs w:val="24"/>
          <w:lang w:val="en-US" w:eastAsia="zh-CN"/>
        </w:rPr>
        <w:t>Izpisua</w:t>
      </w:r>
      <w:proofErr w:type="spellEnd"/>
      <w:r w:rsidRPr="00237276">
        <w:rPr>
          <w:rFonts w:ascii="Book Antiqua" w:eastAsia="DengXian" w:hAnsi="Book Antiqua" w:cs="Times New Roman"/>
          <w:kern w:val="2"/>
          <w:sz w:val="24"/>
          <w:szCs w:val="24"/>
          <w:lang w:val="en-US" w:eastAsia="zh-CN"/>
        </w:rPr>
        <w:t xml:space="preserve"> Belmonte JC. A cut above the rest: Targeted genome editing technologies in human pluripotent stem cells. </w:t>
      </w:r>
      <w:r w:rsidRPr="00237276">
        <w:rPr>
          <w:rFonts w:ascii="Book Antiqua" w:eastAsia="DengXian" w:hAnsi="Book Antiqua" w:cs="Times New Roman"/>
          <w:i/>
          <w:kern w:val="2"/>
          <w:sz w:val="24"/>
          <w:szCs w:val="24"/>
          <w:lang w:val="en-US" w:eastAsia="zh-CN"/>
        </w:rPr>
        <w:t>J Biol Chem</w:t>
      </w:r>
      <w:r w:rsidRPr="00237276">
        <w:rPr>
          <w:rFonts w:ascii="Book Antiqua" w:eastAsia="DengXian" w:hAnsi="Book Antiqua" w:cs="Times New Roman"/>
          <w:kern w:val="2"/>
          <w:sz w:val="24"/>
          <w:szCs w:val="24"/>
          <w:lang w:val="en-US" w:eastAsia="zh-CN"/>
        </w:rPr>
        <w:t xml:space="preserve"> 2014; </w:t>
      </w:r>
      <w:r w:rsidRPr="00237276">
        <w:rPr>
          <w:rFonts w:ascii="Book Antiqua" w:eastAsia="DengXian" w:hAnsi="Book Antiqua" w:cs="Times New Roman"/>
          <w:b/>
          <w:kern w:val="2"/>
          <w:sz w:val="24"/>
          <w:szCs w:val="24"/>
          <w:lang w:val="en-US" w:eastAsia="zh-CN"/>
        </w:rPr>
        <w:t>289</w:t>
      </w:r>
      <w:r w:rsidRPr="00237276">
        <w:rPr>
          <w:rFonts w:ascii="Book Antiqua" w:eastAsia="DengXian" w:hAnsi="Book Antiqua" w:cs="Times New Roman"/>
          <w:kern w:val="2"/>
          <w:sz w:val="24"/>
          <w:szCs w:val="24"/>
          <w:lang w:val="en-US" w:eastAsia="zh-CN"/>
        </w:rPr>
        <w:t>: 4594-4599 [PMID: 24362028 DOI: 10.1074/jbc.R113.488247]</w:t>
      </w:r>
    </w:p>
    <w:p w14:paraId="26C14B9A"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23 </w:t>
      </w:r>
      <w:proofErr w:type="spellStart"/>
      <w:r w:rsidRPr="00237276">
        <w:rPr>
          <w:rFonts w:ascii="Book Antiqua" w:eastAsia="DengXian" w:hAnsi="Book Antiqua" w:cs="Times New Roman"/>
          <w:b/>
          <w:kern w:val="2"/>
          <w:sz w:val="24"/>
          <w:szCs w:val="24"/>
          <w:lang w:val="en-US" w:eastAsia="zh-CN"/>
        </w:rPr>
        <w:t>Geti</w:t>
      </w:r>
      <w:proofErr w:type="spellEnd"/>
      <w:r w:rsidRPr="00237276">
        <w:rPr>
          <w:rFonts w:ascii="Book Antiqua" w:eastAsia="DengXian" w:hAnsi="Book Antiqua" w:cs="Times New Roman"/>
          <w:b/>
          <w:kern w:val="2"/>
          <w:sz w:val="24"/>
          <w:szCs w:val="24"/>
          <w:lang w:val="en-US" w:eastAsia="zh-CN"/>
        </w:rPr>
        <w:t xml:space="preserve"> I</w:t>
      </w:r>
      <w:r w:rsidRPr="00237276">
        <w:rPr>
          <w:rFonts w:ascii="Book Antiqua" w:eastAsia="DengXian" w:hAnsi="Book Antiqua" w:cs="Times New Roman"/>
          <w:kern w:val="2"/>
          <w:sz w:val="24"/>
          <w:szCs w:val="24"/>
          <w:lang w:val="en-US" w:eastAsia="zh-CN"/>
        </w:rPr>
        <w:t xml:space="preserve">, Ormiston ML, Rouhani F, </w:t>
      </w:r>
      <w:proofErr w:type="spellStart"/>
      <w:r w:rsidRPr="00237276">
        <w:rPr>
          <w:rFonts w:ascii="Book Antiqua" w:eastAsia="DengXian" w:hAnsi="Book Antiqua" w:cs="Times New Roman"/>
          <w:kern w:val="2"/>
          <w:sz w:val="24"/>
          <w:szCs w:val="24"/>
          <w:lang w:val="en-US" w:eastAsia="zh-CN"/>
        </w:rPr>
        <w:t>Toshner</w:t>
      </w:r>
      <w:proofErr w:type="spellEnd"/>
      <w:r w:rsidRPr="00237276">
        <w:rPr>
          <w:rFonts w:ascii="Book Antiqua" w:eastAsia="DengXian" w:hAnsi="Book Antiqua" w:cs="Times New Roman"/>
          <w:kern w:val="2"/>
          <w:sz w:val="24"/>
          <w:szCs w:val="24"/>
          <w:lang w:val="en-US" w:eastAsia="zh-CN"/>
        </w:rPr>
        <w:t xml:space="preserve"> M, </w:t>
      </w:r>
      <w:proofErr w:type="spellStart"/>
      <w:r w:rsidRPr="00237276">
        <w:rPr>
          <w:rFonts w:ascii="Book Antiqua" w:eastAsia="DengXian" w:hAnsi="Book Antiqua" w:cs="Times New Roman"/>
          <w:kern w:val="2"/>
          <w:sz w:val="24"/>
          <w:szCs w:val="24"/>
          <w:lang w:val="en-US" w:eastAsia="zh-CN"/>
        </w:rPr>
        <w:t>Movassagh</w:t>
      </w:r>
      <w:proofErr w:type="spellEnd"/>
      <w:r w:rsidRPr="00237276">
        <w:rPr>
          <w:rFonts w:ascii="Book Antiqua" w:eastAsia="DengXian" w:hAnsi="Book Antiqua" w:cs="Times New Roman"/>
          <w:kern w:val="2"/>
          <w:sz w:val="24"/>
          <w:szCs w:val="24"/>
          <w:lang w:val="en-US" w:eastAsia="zh-CN"/>
        </w:rPr>
        <w:t xml:space="preserve"> M, Nichols J, Mansfield W, Southwood M, Bradley A, Rana AA, </w:t>
      </w:r>
      <w:proofErr w:type="spellStart"/>
      <w:r w:rsidRPr="00237276">
        <w:rPr>
          <w:rFonts w:ascii="Book Antiqua" w:eastAsia="DengXian" w:hAnsi="Book Antiqua" w:cs="Times New Roman"/>
          <w:kern w:val="2"/>
          <w:sz w:val="24"/>
          <w:szCs w:val="24"/>
          <w:lang w:val="en-US" w:eastAsia="zh-CN"/>
        </w:rPr>
        <w:t>Vallier</w:t>
      </w:r>
      <w:proofErr w:type="spellEnd"/>
      <w:r w:rsidRPr="00237276">
        <w:rPr>
          <w:rFonts w:ascii="Book Antiqua" w:eastAsia="DengXian" w:hAnsi="Book Antiqua" w:cs="Times New Roman"/>
          <w:kern w:val="2"/>
          <w:sz w:val="24"/>
          <w:szCs w:val="24"/>
          <w:lang w:val="en-US" w:eastAsia="zh-CN"/>
        </w:rPr>
        <w:t xml:space="preserve"> L, Morrell NW. A practical and efficient cellular substrate for the generation of induced pluripotent stem cells from adults: Blood-derived endothelial progenitor cells. </w:t>
      </w:r>
      <w:r w:rsidRPr="00237276">
        <w:rPr>
          <w:rFonts w:ascii="Book Antiqua" w:eastAsia="DengXian" w:hAnsi="Book Antiqua" w:cs="Times New Roman"/>
          <w:i/>
          <w:kern w:val="2"/>
          <w:sz w:val="24"/>
          <w:szCs w:val="24"/>
          <w:lang w:val="en-US" w:eastAsia="zh-CN"/>
        </w:rPr>
        <w:t xml:space="preserve">Stem Cells </w:t>
      </w:r>
      <w:proofErr w:type="spellStart"/>
      <w:r w:rsidRPr="00237276">
        <w:rPr>
          <w:rFonts w:ascii="Book Antiqua" w:eastAsia="DengXian" w:hAnsi="Book Antiqua" w:cs="Times New Roman"/>
          <w:i/>
          <w:kern w:val="2"/>
          <w:sz w:val="24"/>
          <w:szCs w:val="24"/>
          <w:lang w:val="en-US" w:eastAsia="zh-CN"/>
        </w:rPr>
        <w:t>Transl</w:t>
      </w:r>
      <w:proofErr w:type="spellEnd"/>
      <w:r w:rsidRPr="00237276">
        <w:rPr>
          <w:rFonts w:ascii="Book Antiqua" w:eastAsia="DengXian" w:hAnsi="Book Antiqua" w:cs="Times New Roman"/>
          <w:i/>
          <w:kern w:val="2"/>
          <w:sz w:val="24"/>
          <w:szCs w:val="24"/>
          <w:lang w:val="en-US" w:eastAsia="zh-CN"/>
        </w:rPr>
        <w:t xml:space="preserve"> Med</w:t>
      </w:r>
      <w:r w:rsidRPr="00237276">
        <w:rPr>
          <w:rFonts w:ascii="Book Antiqua" w:eastAsia="DengXian" w:hAnsi="Book Antiqua" w:cs="Times New Roman"/>
          <w:kern w:val="2"/>
          <w:sz w:val="24"/>
          <w:szCs w:val="24"/>
          <w:lang w:val="en-US" w:eastAsia="zh-CN"/>
        </w:rPr>
        <w:t xml:space="preserve"> 2012; </w:t>
      </w:r>
      <w:r w:rsidRPr="00237276">
        <w:rPr>
          <w:rFonts w:ascii="Book Antiqua" w:eastAsia="DengXian" w:hAnsi="Book Antiqua" w:cs="Times New Roman"/>
          <w:b/>
          <w:kern w:val="2"/>
          <w:sz w:val="24"/>
          <w:szCs w:val="24"/>
          <w:lang w:val="en-US" w:eastAsia="zh-CN"/>
        </w:rPr>
        <w:t>1</w:t>
      </w:r>
      <w:r w:rsidRPr="00237276">
        <w:rPr>
          <w:rFonts w:ascii="Book Antiqua" w:eastAsia="DengXian" w:hAnsi="Book Antiqua" w:cs="Times New Roman"/>
          <w:kern w:val="2"/>
          <w:sz w:val="24"/>
          <w:szCs w:val="24"/>
          <w:lang w:val="en-US" w:eastAsia="zh-CN"/>
        </w:rPr>
        <w:t xml:space="preserve">: 855-865 </w:t>
      </w:r>
      <w:r w:rsidRPr="00237276">
        <w:rPr>
          <w:rFonts w:ascii="Book Antiqua" w:eastAsia="DengXian" w:hAnsi="Book Antiqua" w:cs="Times New Roman"/>
          <w:kern w:val="2"/>
          <w:sz w:val="24"/>
          <w:szCs w:val="24"/>
          <w:lang w:val="en-US" w:eastAsia="zh-CN"/>
        </w:rPr>
        <w:lastRenderedPageBreak/>
        <w:t>[PMID: 23283547 DOI: 10.5966/sctm.2012-0093]</w:t>
      </w:r>
    </w:p>
    <w:p w14:paraId="607E158E"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24 </w:t>
      </w:r>
      <w:r w:rsidRPr="00237276">
        <w:rPr>
          <w:rFonts w:ascii="Book Antiqua" w:eastAsia="DengXian" w:hAnsi="Book Antiqua" w:cs="Times New Roman"/>
          <w:b/>
          <w:kern w:val="2"/>
          <w:sz w:val="24"/>
          <w:szCs w:val="24"/>
          <w:lang w:val="en-US" w:eastAsia="zh-CN"/>
        </w:rPr>
        <w:t>Martins-Taylor K</w:t>
      </w:r>
      <w:r w:rsidRPr="00237276">
        <w:rPr>
          <w:rFonts w:ascii="Book Antiqua" w:eastAsia="DengXian" w:hAnsi="Book Antiqua" w:cs="Times New Roman"/>
          <w:kern w:val="2"/>
          <w:sz w:val="24"/>
          <w:szCs w:val="24"/>
          <w:lang w:val="en-US" w:eastAsia="zh-CN"/>
        </w:rPr>
        <w:t xml:space="preserve">, </w:t>
      </w:r>
      <w:proofErr w:type="spellStart"/>
      <w:r w:rsidRPr="00237276">
        <w:rPr>
          <w:rFonts w:ascii="Book Antiqua" w:eastAsia="DengXian" w:hAnsi="Book Antiqua" w:cs="Times New Roman"/>
          <w:kern w:val="2"/>
          <w:sz w:val="24"/>
          <w:szCs w:val="24"/>
          <w:lang w:val="en-US" w:eastAsia="zh-CN"/>
        </w:rPr>
        <w:t>Nisler</w:t>
      </w:r>
      <w:proofErr w:type="spellEnd"/>
      <w:r w:rsidRPr="00237276">
        <w:rPr>
          <w:rFonts w:ascii="Book Antiqua" w:eastAsia="DengXian" w:hAnsi="Book Antiqua" w:cs="Times New Roman"/>
          <w:kern w:val="2"/>
          <w:sz w:val="24"/>
          <w:szCs w:val="24"/>
          <w:lang w:val="en-US" w:eastAsia="zh-CN"/>
        </w:rPr>
        <w:t xml:space="preserve"> BS, </w:t>
      </w:r>
      <w:proofErr w:type="spellStart"/>
      <w:r w:rsidRPr="00237276">
        <w:rPr>
          <w:rFonts w:ascii="Book Antiqua" w:eastAsia="DengXian" w:hAnsi="Book Antiqua" w:cs="Times New Roman"/>
          <w:kern w:val="2"/>
          <w:sz w:val="24"/>
          <w:szCs w:val="24"/>
          <w:lang w:val="en-US" w:eastAsia="zh-CN"/>
        </w:rPr>
        <w:t>Taapken</w:t>
      </w:r>
      <w:proofErr w:type="spellEnd"/>
      <w:r w:rsidRPr="00237276">
        <w:rPr>
          <w:rFonts w:ascii="Book Antiqua" w:eastAsia="DengXian" w:hAnsi="Book Antiqua" w:cs="Times New Roman"/>
          <w:kern w:val="2"/>
          <w:sz w:val="24"/>
          <w:szCs w:val="24"/>
          <w:lang w:val="en-US" w:eastAsia="zh-CN"/>
        </w:rPr>
        <w:t xml:space="preserve"> SM, Compton T, Crandall L, Montgomery KD, </w:t>
      </w:r>
      <w:proofErr w:type="spellStart"/>
      <w:r w:rsidRPr="00237276">
        <w:rPr>
          <w:rFonts w:ascii="Book Antiqua" w:eastAsia="DengXian" w:hAnsi="Book Antiqua" w:cs="Times New Roman"/>
          <w:kern w:val="2"/>
          <w:sz w:val="24"/>
          <w:szCs w:val="24"/>
          <w:lang w:val="en-US" w:eastAsia="zh-CN"/>
        </w:rPr>
        <w:t>Lalande</w:t>
      </w:r>
      <w:proofErr w:type="spellEnd"/>
      <w:r w:rsidRPr="00237276">
        <w:rPr>
          <w:rFonts w:ascii="Book Antiqua" w:eastAsia="DengXian" w:hAnsi="Book Antiqua" w:cs="Times New Roman"/>
          <w:kern w:val="2"/>
          <w:sz w:val="24"/>
          <w:szCs w:val="24"/>
          <w:lang w:val="en-US" w:eastAsia="zh-CN"/>
        </w:rPr>
        <w:t xml:space="preserve"> M, Xu RH. Recurrent copy number variations in human induced pluripotent stem cells. </w:t>
      </w:r>
      <w:r w:rsidRPr="00237276">
        <w:rPr>
          <w:rFonts w:ascii="Book Antiqua" w:eastAsia="DengXian" w:hAnsi="Book Antiqua" w:cs="Times New Roman"/>
          <w:i/>
          <w:kern w:val="2"/>
          <w:sz w:val="24"/>
          <w:szCs w:val="24"/>
          <w:lang w:val="en-US" w:eastAsia="zh-CN"/>
        </w:rPr>
        <w:t xml:space="preserve">Nat </w:t>
      </w:r>
      <w:proofErr w:type="spellStart"/>
      <w:r w:rsidRPr="00237276">
        <w:rPr>
          <w:rFonts w:ascii="Book Antiqua" w:eastAsia="DengXian" w:hAnsi="Book Antiqua" w:cs="Times New Roman"/>
          <w:i/>
          <w:kern w:val="2"/>
          <w:sz w:val="24"/>
          <w:szCs w:val="24"/>
          <w:lang w:val="en-US" w:eastAsia="zh-CN"/>
        </w:rPr>
        <w:t>Biotechnol</w:t>
      </w:r>
      <w:proofErr w:type="spellEnd"/>
      <w:r w:rsidRPr="00237276">
        <w:rPr>
          <w:rFonts w:ascii="Book Antiqua" w:eastAsia="DengXian" w:hAnsi="Book Antiqua" w:cs="Times New Roman"/>
          <w:kern w:val="2"/>
          <w:sz w:val="24"/>
          <w:szCs w:val="24"/>
          <w:lang w:val="en-US" w:eastAsia="zh-CN"/>
        </w:rPr>
        <w:t xml:space="preserve"> 2011; </w:t>
      </w:r>
      <w:r w:rsidRPr="00237276">
        <w:rPr>
          <w:rFonts w:ascii="Book Antiqua" w:eastAsia="DengXian" w:hAnsi="Book Antiqua" w:cs="Times New Roman"/>
          <w:b/>
          <w:kern w:val="2"/>
          <w:sz w:val="24"/>
          <w:szCs w:val="24"/>
          <w:lang w:val="en-US" w:eastAsia="zh-CN"/>
        </w:rPr>
        <w:t>29</w:t>
      </w:r>
      <w:r w:rsidRPr="00237276">
        <w:rPr>
          <w:rFonts w:ascii="Book Antiqua" w:eastAsia="DengXian" w:hAnsi="Book Antiqua" w:cs="Times New Roman"/>
          <w:kern w:val="2"/>
          <w:sz w:val="24"/>
          <w:szCs w:val="24"/>
          <w:lang w:val="en-US" w:eastAsia="zh-CN"/>
        </w:rPr>
        <w:t>: 488-491 [PMID: 21654665 DOI: 10.1038/nbt.1890]</w:t>
      </w:r>
    </w:p>
    <w:p w14:paraId="600DD4C8"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25 </w:t>
      </w:r>
      <w:proofErr w:type="spellStart"/>
      <w:r w:rsidRPr="00237276">
        <w:rPr>
          <w:rFonts w:ascii="Book Antiqua" w:eastAsia="DengXian" w:hAnsi="Book Antiqua" w:cs="Times New Roman"/>
          <w:b/>
          <w:kern w:val="2"/>
          <w:sz w:val="24"/>
          <w:szCs w:val="24"/>
          <w:lang w:val="en-US" w:eastAsia="zh-CN"/>
        </w:rPr>
        <w:t>Yusa</w:t>
      </w:r>
      <w:proofErr w:type="spellEnd"/>
      <w:r w:rsidRPr="00237276">
        <w:rPr>
          <w:rFonts w:ascii="Book Antiqua" w:eastAsia="DengXian" w:hAnsi="Book Antiqua" w:cs="Times New Roman"/>
          <w:b/>
          <w:kern w:val="2"/>
          <w:sz w:val="24"/>
          <w:szCs w:val="24"/>
          <w:lang w:val="en-US" w:eastAsia="zh-CN"/>
        </w:rPr>
        <w:t xml:space="preserve"> K</w:t>
      </w:r>
      <w:r w:rsidRPr="00237276">
        <w:rPr>
          <w:rFonts w:ascii="Book Antiqua" w:eastAsia="DengXian" w:hAnsi="Book Antiqua" w:cs="Times New Roman"/>
          <w:kern w:val="2"/>
          <w:sz w:val="24"/>
          <w:szCs w:val="24"/>
          <w:lang w:val="en-US" w:eastAsia="zh-CN"/>
        </w:rPr>
        <w:t xml:space="preserve">, Rashid ST, Strick-Marchand H, Varela I, Liu PQ, </w:t>
      </w:r>
      <w:proofErr w:type="spellStart"/>
      <w:r w:rsidRPr="00237276">
        <w:rPr>
          <w:rFonts w:ascii="Book Antiqua" w:eastAsia="DengXian" w:hAnsi="Book Antiqua" w:cs="Times New Roman"/>
          <w:kern w:val="2"/>
          <w:sz w:val="24"/>
          <w:szCs w:val="24"/>
          <w:lang w:val="en-US" w:eastAsia="zh-CN"/>
        </w:rPr>
        <w:t>Paschon</w:t>
      </w:r>
      <w:proofErr w:type="spellEnd"/>
      <w:r w:rsidRPr="00237276">
        <w:rPr>
          <w:rFonts w:ascii="Book Antiqua" w:eastAsia="DengXian" w:hAnsi="Book Antiqua" w:cs="Times New Roman"/>
          <w:kern w:val="2"/>
          <w:sz w:val="24"/>
          <w:szCs w:val="24"/>
          <w:lang w:val="en-US" w:eastAsia="zh-CN"/>
        </w:rPr>
        <w:t xml:space="preserve"> DE, Miranda E, </w:t>
      </w:r>
      <w:proofErr w:type="spellStart"/>
      <w:r w:rsidRPr="00237276">
        <w:rPr>
          <w:rFonts w:ascii="Book Antiqua" w:eastAsia="DengXian" w:hAnsi="Book Antiqua" w:cs="Times New Roman"/>
          <w:kern w:val="2"/>
          <w:sz w:val="24"/>
          <w:szCs w:val="24"/>
          <w:lang w:val="en-US" w:eastAsia="zh-CN"/>
        </w:rPr>
        <w:t>Ordóñez</w:t>
      </w:r>
      <w:proofErr w:type="spellEnd"/>
      <w:r w:rsidRPr="00237276">
        <w:rPr>
          <w:rFonts w:ascii="Book Antiqua" w:eastAsia="DengXian" w:hAnsi="Book Antiqua" w:cs="Times New Roman"/>
          <w:kern w:val="2"/>
          <w:sz w:val="24"/>
          <w:szCs w:val="24"/>
          <w:lang w:val="en-US" w:eastAsia="zh-CN"/>
        </w:rPr>
        <w:t xml:space="preserve"> A, Hannan NR, Rouhani FJ, </w:t>
      </w:r>
      <w:proofErr w:type="spellStart"/>
      <w:r w:rsidRPr="00237276">
        <w:rPr>
          <w:rFonts w:ascii="Book Antiqua" w:eastAsia="DengXian" w:hAnsi="Book Antiqua" w:cs="Times New Roman"/>
          <w:kern w:val="2"/>
          <w:sz w:val="24"/>
          <w:szCs w:val="24"/>
          <w:lang w:val="en-US" w:eastAsia="zh-CN"/>
        </w:rPr>
        <w:t>Darche</w:t>
      </w:r>
      <w:proofErr w:type="spellEnd"/>
      <w:r w:rsidRPr="00237276">
        <w:rPr>
          <w:rFonts w:ascii="Book Antiqua" w:eastAsia="DengXian" w:hAnsi="Book Antiqua" w:cs="Times New Roman"/>
          <w:kern w:val="2"/>
          <w:sz w:val="24"/>
          <w:szCs w:val="24"/>
          <w:lang w:val="en-US" w:eastAsia="zh-CN"/>
        </w:rPr>
        <w:t xml:space="preserve"> S, Alexander G, Marciniak SJ, </w:t>
      </w:r>
      <w:proofErr w:type="spellStart"/>
      <w:r w:rsidRPr="00237276">
        <w:rPr>
          <w:rFonts w:ascii="Book Antiqua" w:eastAsia="DengXian" w:hAnsi="Book Antiqua" w:cs="Times New Roman"/>
          <w:kern w:val="2"/>
          <w:sz w:val="24"/>
          <w:szCs w:val="24"/>
          <w:lang w:val="en-US" w:eastAsia="zh-CN"/>
        </w:rPr>
        <w:t>Fusaki</w:t>
      </w:r>
      <w:proofErr w:type="spellEnd"/>
      <w:r w:rsidRPr="00237276">
        <w:rPr>
          <w:rFonts w:ascii="Book Antiqua" w:eastAsia="DengXian" w:hAnsi="Book Antiqua" w:cs="Times New Roman"/>
          <w:kern w:val="2"/>
          <w:sz w:val="24"/>
          <w:szCs w:val="24"/>
          <w:lang w:val="en-US" w:eastAsia="zh-CN"/>
        </w:rPr>
        <w:t xml:space="preserve"> N, Hasegawa M, Holmes MC, Di Santo JP, Lomas DA, Bradley A, </w:t>
      </w:r>
      <w:proofErr w:type="spellStart"/>
      <w:r w:rsidRPr="00237276">
        <w:rPr>
          <w:rFonts w:ascii="Book Antiqua" w:eastAsia="DengXian" w:hAnsi="Book Antiqua" w:cs="Times New Roman"/>
          <w:kern w:val="2"/>
          <w:sz w:val="24"/>
          <w:szCs w:val="24"/>
          <w:lang w:val="en-US" w:eastAsia="zh-CN"/>
        </w:rPr>
        <w:t>Vallier</w:t>
      </w:r>
      <w:proofErr w:type="spellEnd"/>
      <w:r w:rsidRPr="00237276">
        <w:rPr>
          <w:rFonts w:ascii="Book Antiqua" w:eastAsia="DengXian" w:hAnsi="Book Antiqua" w:cs="Times New Roman"/>
          <w:kern w:val="2"/>
          <w:sz w:val="24"/>
          <w:szCs w:val="24"/>
          <w:lang w:val="en-US" w:eastAsia="zh-CN"/>
        </w:rPr>
        <w:t xml:space="preserve"> L. Targeted gene correction of α1-antitrypsin deficiency in induced pluripotent stem cells. </w:t>
      </w:r>
      <w:r w:rsidRPr="00237276">
        <w:rPr>
          <w:rFonts w:ascii="Book Antiqua" w:eastAsia="DengXian" w:hAnsi="Book Antiqua" w:cs="Times New Roman"/>
          <w:i/>
          <w:kern w:val="2"/>
          <w:sz w:val="24"/>
          <w:szCs w:val="24"/>
          <w:lang w:val="en-US" w:eastAsia="zh-CN"/>
        </w:rPr>
        <w:t>Nature</w:t>
      </w:r>
      <w:r w:rsidRPr="00237276">
        <w:rPr>
          <w:rFonts w:ascii="Book Antiqua" w:eastAsia="DengXian" w:hAnsi="Book Antiqua" w:cs="Times New Roman"/>
          <w:kern w:val="2"/>
          <w:sz w:val="24"/>
          <w:szCs w:val="24"/>
          <w:lang w:val="en-US" w:eastAsia="zh-CN"/>
        </w:rPr>
        <w:t xml:space="preserve"> 2011; </w:t>
      </w:r>
      <w:r w:rsidRPr="00237276">
        <w:rPr>
          <w:rFonts w:ascii="Book Antiqua" w:eastAsia="DengXian" w:hAnsi="Book Antiqua" w:cs="Times New Roman"/>
          <w:b/>
          <w:kern w:val="2"/>
          <w:sz w:val="24"/>
          <w:szCs w:val="24"/>
          <w:lang w:val="en-US" w:eastAsia="zh-CN"/>
        </w:rPr>
        <w:t>478</w:t>
      </w:r>
      <w:r w:rsidRPr="00237276">
        <w:rPr>
          <w:rFonts w:ascii="Book Antiqua" w:eastAsia="DengXian" w:hAnsi="Book Antiqua" w:cs="Times New Roman"/>
          <w:kern w:val="2"/>
          <w:sz w:val="24"/>
          <w:szCs w:val="24"/>
          <w:lang w:val="en-US" w:eastAsia="zh-CN"/>
        </w:rPr>
        <w:t>: 391-394 [PMID: 21993621 DOI: 10.1038/nature10424]</w:t>
      </w:r>
    </w:p>
    <w:p w14:paraId="0DA8E197"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26 </w:t>
      </w:r>
      <w:r w:rsidRPr="00237276">
        <w:rPr>
          <w:rFonts w:ascii="Book Antiqua" w:eastAsia="DengXian" w:hAnsi="Book Antiqua" w:cs="Times New Roman"/>
          <w:b/>
          <w:kern w:val="2"/>
          <w:sz w:val="24"/>
          <w:szCs w:val="24"/>
          <w:lang w:val="en-US" w:eastAsia="zh-CN"/>
        </w:rPr>
        <w:t>Su RJ</w:t>
      </w:r>
      <w:r w:rsidRPr="00237276">
        <w:rPr>
          <w:rFonts w:ascii="Book Antiqua" w:eastAsia="DengXian" w:hAnsi="Book Antiqua" w:cs="Times New Roman"/>
          <w:kern w:val="2"/>
          <w:sz w:val="24"/>
          <w:szCs w:val="24"/>
          <w:lang w:val="en-US" w:eastAsia="zh-CN"/>
        </w:rPr>
        <w:t xml:space="preserve">, Yang Y, </w:t>
      </w:r>
      <w:proofErr w:type="spellStart"/>
      <w:r w:rsidRPr="00237276">
        <w:rPr>
          <w:rFonts w:ascii="Book Antiqua" w:eastAsia="DengXian" w:hAnsi="Book Antiqua" w:cs="Times New Roman"/>
          <w:kern w:val="2"/>
          <w:sz w:val="24"/>
          <w:szCs w:val="24"/>
          <w:lang w:val="en-US" w:eastAsia="zh-CN"/>
        </w:rPr>
        <w:t>Neises</w:t>
      </w:r>
      <w:proofErr w:type="spellEnd"/>
      <w:r w:rsidRPr="00237276">
        <w:rPr>
          <w:rFonts w:ascii="Book Antiqua" w:eastAsia="DengXian" w:hAnsi="Book Antiqua" w:cs="Times New Roman"/>
          <w:kern w:val="2"/>
          <w:sz w:val="24"/>
          <w:szCs w:val="24"/>
          <w:lang w:val="en-US" w:eastAsia="zh-CN"/>
        </w:rPr>
        <w:t xml:space="preserve"> A, Payne KJ, Wang J, Viswanathan K, Wakeland EK, Fang X, Zhang XB. Few single nucleotide variations in exomes of human cord blood induced pluripotent stem cells. </w:t>
      </w:r>
      <w:proofErr w:type="spellStart"/>
      <w:r w:rsidRPr="00237276">
        <w:rPr>
          <w:rFonts w:ascii="Book Antiqua" w:eastAsia="DengXian" w:hAnsi="Book Antiqua" w:cs="Times New Roman"/>
          <w:i/>
          <w:kern w:val="2"/>
          <w:sz w:val="24"/>
          <w:szCs w:val="24"/>
          <w:lang w:val="en-US" w:eastAsia="zh-CN"/>
        </w:rPr>
        <w:t>PLoS</w:t>
      </w:r>
      <w:proofErr w:type="spellEnd"/>
      <w:r w:rsidRPr="00237276">
        <w:rPr>
          <w:rFonts w:ascii="Book Antiqua" w:eastAsia="DengXian" w:hAnsi="Book Antiqua" w:cs="Times New Roman"/>
          <w:i/>
          <w:kern w:val="2"/>
          <w:sz w:val="24"/>
          <w:szCs w:val="24"/>
          <w:lang w:val="en-US" w:eastAsia="zh-CN"/>
        </w:rPr>
        <w:t xml:space="preserve"> One</w:t>
      </w:r>
      <w:r w:rsidRPr="00237276">
        <w:rPr>
          <w:rFonts w:ascii="Book Antiqua" w:eastAsia="DengXian" w:hAnsi="Book Antiqua" w:cs="Times New Roman"/>
          <w:kern w:val="2"/>
          <w:sz w:val="24"/>
          <w:szCs w:val="24"/>
          <w:lang w:val="en-US" w:eastAsia="zh-CN"/>
        </w:rPr>
        <w:t xml:space="preserve"> 2013; </w:t>
      </w:r>
      <w:r w:rsidRPr="00237276">
        <w:rPr>
          <w:rFonts w:ascii="Book Antiqua" w:eastAsia="DengXian" w:hAnsi="Book Antiqua" w:cs="Times New Roman"/>
          <w:b/>
          <w:kern w:val="2"/>
          <w:sz w:val="24"/>
          <w:szCs w:val="24"/>
          <w:lang w:val="en-US" w:eastAsia="zh-CN"/>
        </w:rPr>
        <w:t>8</w:t>
      </w:r>
      <w:r w:rsidRPr="00237276">
        <w:rPr>
          <w:rFonts w:ascii="Book Antiqua" w:eastAsia="DengXian" w:hAnsi="Book Antiqua" w:cs="Times New Roman"/>
          <w:kern w:val="2"/>
          <w:sz w:val="24"/>
          <w:szCs w:val="24"/>
          <w:lang w:val="en-US" w:eastAsia="zh-CN"/>
        </w:rPr>
        <w:t>: e59908 [PMID: 23573220 DOI: 10.1371/journal.pone.0059908]</w:t>
      </w:r>
    </w:p>
    <w:p w14:paraId="22E304AC"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27 </w:t>
      </w:r>
      <w:proofErr w:type="spellStart"/>
      <w:r w:rsidRPr="00237276">
        <w:rPr>
          <w:rFonts w:ascii="Book Antiqua" w:eastAsia="DengXian" w:hAnsi="Book Antiqua" w:cs="Times New Roman"/>
          <w:b/>
          <w:kern w:val="2"/>
          <w:sz w:val="24"/>
          <w:szCs w:val="24"/>
          <w:lang w:val="en-US" w:eastAsia="zh-CN"/>
        </w:rPr>
        <w:t>Nagaria</w:t>
      </w:r>
      <w:proofErr w:type="spellEnd"/>
      <w:r w:rsidRPr="00237276">
        <w:rPr>
          <w:rFonts w:ascii="Book Antiqua" w:eastAsia="DengXian" w:hAnsi="Book Antiqua" w:cs="Times New Roman"/>
          <w:b/>
          <w:kern w:val="2"/>
          <w:sz w:val="24"/>
          <w:szCs w:val="24"/>
          <w:lang w:val="en-US" w:eastAsia="zh-CN"/>
        </w:rPr>
        <w:t xml:space="preserve"> PK</w:t>
      </w:r>
      <w:r w:rsidRPr="00237276">
        <w:rPr>
          <w:rFonts w:ascii="Book Antiqua" w:eastAsia="DengXian" w:hAnsi="Book Antiqua" w:cs="Times New Roman"/>
          <w:kern w:val="2"/>
          <w:sz w:val="24"/>
          <w:szCs w:val="24"/>
          <w:lang w:val="en-US" w:eastAsia="zh-CN"/>
        </w:rPr>
        <w:t xml:space="preserve">, Robert C, Park TS, </w:t>
      </w:r>
      <w:proofErr w:type="spellStart"/>
      <w:r w:rsidRPr="00237276">
        <w:rPr>
          <w:rFonts w:ascii="Book Antiqua" w:eastAsia="DengXian" w:hAnsi="Book Antiqua" w:cs="Times New Roman"/>
          <w:kern w:val="2"/>
          <w:sz w:val="24"/>
          <w:szCs w:val="24"/>
          <w:lang w:val="en-US" w:eastAsia="zh-CN"/>
        </w:rPr>
        <w:t>Huo</w:t>
      </w:r>
      <w:proofErr w:type="spellEnd"/>
      <w:r w:rsidRPr="00237276">
        <w:rPr>
          <w:rFonts w:ascii="Book Antiqua" w:eastAsia="DengXian" w:hAnsi="Book Antiqua" w:cs="Times New Roman"/>
          <w:kern w:val="2"/>
          <w:sz w:val="24"/>
          <w:szCs w:val="24"/>
          <w:lang w:val="en-US" w:eastAsia="zh-CN"/>
        </w:rPr>
        <w:t xml:space="preserve"> JS, </w:t>
      </w:r>
      <w:proofErr w:type="spellStart"/>
      <w:r w:rsidRPr="00237276">
        <w:rPr>
          <w:rFonts w:ascii="Book Antiqua" w:eastAsia="DengXian" w:hAnsi="Book Antiqua" w:cs="Times New Roman"/>
          <w:kern w:val="2"/>
          <w:sz w:val="24"/>
          <w:szCs w:val="24"/>
          <w:lang w:val="en-US" w:eastAsia="zh-CN"/>
        </w:rPr>
        <w:t>Zambidis</w:t>
      </w:r>
      <w:proofErr w:type="spellEnd"/>
      <w:r w:rsidRPr="00237276">
        <w:rPr>
          <w:rFonts w:ascii="Book Antiqua" w:eastAsia="DengXian" w:hAnsi="Book Antiqua" w:cs="Times New Roman"/>
          <w:kern w:val="2"/>
          <w:sz w:val="24"/>
          <w:szCs w:val="24"/>
          <w:lang w:val="en-US" w:eastAsia="zh-CN"/>
        </w:rPr>
        <w:t xml:space="preserve"> ET, </w:t>
      </w:r>
      <w:proofErr w:type="spellStart"/>
      <w:r w:rsidRPr="00237276">
        <w:rPr>
          <w:rFonts w:ascii="Book Antiqua" w:eastAsia="DengXian" w:hAnsi="Book Antiqua" w:cs="Times New Roman"/>
          <w:kern w:val="2"/>
          <w:sz w:val="24"/>
          <w:szCs w:val="24"/>
          <w:lang w:val="en-US" w:eastAsia="zh-CN"/>
        </w:rPr>
        <w:t>Rassool</w:t>
      </w:r>
      <w:proofErr w:type="spellEnd"/>
      <w:r w:rsidRPr="00237276">
        <w:rPr>
          <w:rFonts w:ascii="Book Antiqua" w:eastAsia="DengXian" w:hAnsi="Book Antiqua" w:cs="Times New Roman"/>
          <w:kern w:val="2"/>
          <w:sz w:val="24"/>
          <w:szCs w:val="24"/>
          <w:lang w:val="en-US" w:eastAsia="zh-CN"/>
        </w:rPr>
        <w:t xml:space="preserve"> FV. High-Fidelity Reprogrammed Human IPSCs Have a High Efficacy of DNA Repair and Resemble </w:t>
      </w:r>
      <w:proofErr w:type="spellStart"/>
      <w:r w:rsidRPr="00237276">
        <w:rPr>
          <w:rFonts w:ascii="Book Antiqua" w:eastAsia="DengXian" w:hAnsi="Book Antiqua" w:cs="Times New Roman"/>
          <w:kern w:val="2"/>
          <w:sz w:val="24"/>
          <w:szCs w:val="24"/>
          <w:lang w:val="en-US" w:eastAsia="zh-CN"/>
        </w:rPr>
        <w:t>hESCs</w:t>
      </w:r>
      <w:proofErr w:type="spellEnd"/>
      <w:r w:rsidRPr="00237276">
        <w:rPr>
          <w:rFonts w:ascii="Book Antiqua" w:eastAsia="DengXian" w:hAnsi="Book Antiqua" w:cs="Times New Roman"/>
          <w:kern w:val="2"/>
          <w:sz w:val="24"/>
          <w:szCs w:val="24"/>
          <w:lang w:val="en-US" w:eastAsia="zh-CN"/>
        </w:rPr>
        <w:t xml:space="preserve"> in Their MYC Transcriptional Signature. </w:t>
      </w:r>
      <w:r w:rsidRPr="00237276">
        <w:rPr>
          <w:rFonts w:ascii="Book Antiqua" w:eastAsia="DengXian" w:hAnsi="Book Antiqua" w:cs="Times New Roman"/>
          <w:i/>
          <w:kern w:val="2"/>
          <w:sz w:val="24"/>
          <w:szCs w:val="24"/>
          <w:lang w:val="en-US" w:eastAsia="zh-CN"/>
        </w:rPr>
        <w:t>Stem Cells Int</w:t>
      </w:r>
      <w:r w:rsidRPr="00237276">
        <w:rPr>
          <w:rFonts w:ascii="Book Antiqua" w:eastAsia="DengXian" w:hAnsi="Book Antiqua" w:cs="Times New Roman"/>
          <w:kern w:val="2"/>
          <w:sz w:val="24"/>
          <w:szCs w:val="24"/>
          <w:lang w:val="en-US" w:eastAsia="zh-CN"/>
        </w:rPr>
        <w:t xml:space="preserve"> 2016; </w:t>
      </w:r>
      <w:r w:rsidRPr="00237276">
        <w:rPr>
          <w:rFonts w:ascii="Book Antiqua" w:eastAsia="DengXian" w:hAnsi="Book Antiqua" w:cs="Times New Roman"/>
          <w:b/>
          <w:kern w:val="2"/>
          <w:sz w:val="24"/>
          <w:szCs w:val="24"/>
          <w:lang w:val="en-US" w:eastAsia="zh-CN"/>
        </w:rPr>
        <w:t>2016</w:t>
      </w:r>
      <w:r w:rsidRPr="00237276">
        <w:rPr>
          <w:rFonts w:ascii="Book Antiqua" w:eastAsia="DengXian" w:hAnsi="Book Antiqua" w:cs="Times New Roman"/>
          <w:kern w:val="2"/>
          <w:sz w:val="24"/>
          <w:szCs w:val="24"/>
          <w:lang w:val="en-US" w:eastAsia="zh-CN"/>
        </w:rPr>
        <w:t>: 3826249 [PMID: 27688775 DOI: 10.1155/2016/3826249]</w:t>
      </w:r>
    </w:p>
    <w:p w14:paraId="7A36F167"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28 </w:t>
      </w:r>
      <w:r w:rsidRPr="00237276">
        <w:rPr>
          <w:rFonts w:ascii="Book Antiqua" w:eastAsia="DengXian" w:hAnsi="Book Antiqua" w:cs="Times New Roman"/>
          <w:b/>
          <w:kern w:val="2"/>
          <w:sz w:val="24"/>
          <w:szCs w:val="24"/>
          <w:lang w:val="en-US" w:eastAsia="zh-CN"/>
        </w:rPr>
        <w:t>Zhou T</w:t>
      </w:r>
      <w:r w:rsidRPr="00237276">
        <w:rPr>
          <w:rFonts w:ascii="Book Antiqua" w:eastAsia="DengXian" w:hAnsi="Book Antiqua" w:cs="Times New Roman"/>
          <w:kern w:val="2"/>
          <w:sz w:val="24"/>
          <w:szCs w:val="24"/>
          <w:lang w:val="en-US" w:eastAsia="zh-CN"/>
        </w:rPr>
        <w:t xml:space="preserve">, Benda C, </w:t>
      </w:r>
      <w:proofErr w:type="spellStart"/>
      <w:r w:rsidRPr="00237276">
        <w:rPr>
          <w:rFonts w:ascii="Book Antiqua" w:eastAsia="DengXian" w:hAnsi="Book Antiqua" w:cs="Times New Roman"/>
          <w:kern w:val="2"/>
          <w:sz w:val="24"/>
          <w:szCs w:val="24"/>
          <w:lang w:val="en-US" w:eastAsia="zh-CN"/>
        </w:rPr>
        <w:t>Duzinger</w:t>
      </w:r>
      <w:proofErr w:type="spellEnd"/>
      <w:r w:rsidRPr="00237276">
        <w:rPr>
          <w:rFonts w:ascii="Book Antiqua" w:eastAsia="DengXian" w:hAnsi="Book Antiqua" w:cs="Times New Roman"/>
          <w:kern w:val="2"/>
          <w:sz w:val="24"/>
          <w:szCs w:val="24"/>
          <w:lang w:val="en-US" w:eastAsia="zh-CN"/>
        </w:rPr>
        <w:t xml:space="preserve"> S, Huang Y, Li X, Li Y, Guo X, Cao G, Chen S, Hao L, Chan YC, Ng KM, Ho JC, </w:t>
      </w:r>
      <w:proofErr w:type="spellStart"/>
      <w:r w:rsidRPr="00237276">
        <w:rPr>
          <w:rFonts w:ascii="Book Antiqua" w:eastAsia="DengXian" w:hAnsi="Book Antiqua" w:cs="Times New Roman"/>
          <w:kern w:val="2"/>
          <w:sz w:val="24"/>
          <w:szCs w:val="24"/>
          <w:lang w:val="en-US" w:eastAsia="zh-CN"/>
        </w:rPr>
        <w:t>Wieser</w:t>
      </w:r>
      <w:proofErr w:type="spellEnd"/>
      <w:r w:rsidRPr="00237276">
        <w:rPr>
          <w:rFonts w:ascii="Book Antiqua" w:eastAsia="DengXian" w:hAnsi="Book Antiqua" w:cs="Times New Roman"/>
          <w:kern w:val="2"/>
          <w:sz w:val="24"/>
          <w:szCs w:val="24"/>
          <w:lang w:val="en-US" w:eastAsia="zh-CN"/>
        </w:rPr>
        <w:t xml:space="preserve"> M, Wu J, </w:t>
      </w:r>
      <w:proofErr w:type="spellStart"/>
      <w:r w:rsidRPr="00237276">
        <w:rPr>
          <w:rFonts w:ascii="Book Antiqua" w:eastAsia="DengXian" w:hAnsi="Book Antiqua" w:cs="Times New Roman"/>
          <w:kern w:val="2"/>
          <w:sz w:val="24"/>
          <w:szCs w:val="24"/>
          <w:lang w:val="en-US" w:eastAsia="zh-CN"/>
        </w:rPr>
        <w:t>Redl</w:t>
      </w:r>
      <w:proofErr w:type="spellEnd"/>
      <w:r w:rsidRPr="00237276">
        <w:rPr>
          <w:rFonts w:ascii="Book Antiqua" w:eastAsia="DengXian" w:hAnsi="Book Antiqua" w:cs="Times New Roman"/>
          <w:kern w:val="2"/>
          <w:sz w:val="24"/>
          <w:szCs w:val="24"/>
          <w:lang w:val="en-US" w:eastAsia="zh-CN"/>
        </w:rPr>
        <w:t xml:space="preserve"> H, </w:t>
      </w:r>
      <w:proofErr w:type="spellStart"/>
      <w:r w:rsidRPr="00237276">
        <w:rPr>
          <w:rFonts w:ascii="Book Antiqua" w:eastAsia="DengXian" w:hAnsi="Book Antiqua" w:cs="Times New Roman"/>
          <w:kern w:val="2"/>
          <w:sz w:val="24"/>
          <w:szCs w:val="24"/>
          <w:lang w:val="en-US" w:eastAsia="zh-CN"/>
        </w:rPr>
        <w:t>Tse</w:t>
      </w:r>
      <w:proofErr w:type="spellEnd"/>
      <w:r w:rsidRPr="00237276">
        <w:rPr>
          <w:rFonts w:ascii="Book Antiqua" w:eastAsia="DengXian" w:hAnsi="Book Antiqua" w:cs="Times New Roman"/>
          <w:kern w:val="2"/>
          <w:sz w:val="24"/>
          <w:szCs w:val="24"/>
          <w:lang w:val="en-US" w:eastAsia="zh-CN"/>
        </w:rPr>
        <w:t xml:space="preserve"> HF, </w:t>
      </w:r>
      <w:proofErr w:type="spellStart"/>
      <w:r w:rsidRPr="00237276">
        <w:rPr>
          <w:rFonts w:ascii="Book Antiqua" w:eastAsia="DengXian" w:hAnsi="Book Antiqua" w:cs="Times New Roman"/>
          <w:kern w:val="2"/>
          <w:sz w:val="24"/>
          <w:szCs w:val="24"/>
          <w:lang w:val="en-US" w:eastAsia="zh-CN"/>
        </w:rPr>
        <w:t>Grillari</w:t>
      </w:r>
      <w:proofErr w:type="spellEnd"/>
      <w:r w:rsidRPr="00237276">
        <w:rPr>
          <w:rFonts w:ascii="Book Antiqua" w:eastAsia="DengXian" w:hAnsi="Book Antiqua" w:cs="Times New Roman"/>
          <w:kern w:val="2"/>
          <w:sz w:val="24"/>
          <w:szCs w:val="24"/>
          <w:lang w:val="en-US" w:eastAsia="zh-CN"/>
        </w:rPr>
        <w:t xml:space="preserve"> J, </w:t>
      </w:r>
      <w:proofErr w:type="spellStart"/>
      <w:r w:rsidRPr="00237276">
        <w:rPr>
          <w:rFonts w:ascii="Book Antiqua" w:eastAsia="DengXian" w:hAnsi="Book Antiqua" w:cs="Times New Roman"/>
          <w:kern w:val="2"/>
          <w:sz w:val="24"/>
          <w:szCs w:val="24"/>
          <w:lang w:val="en-US" w:eastAsia="zh-CN"/>
        </w:rPr>
        <w:t>Grillari-Voglauer</w:t>
      </w:r>
      <w:proofErr w:type="spellEnd"/>
      <w:r w:rsidRPr="00237276">
        <w:rPr>
          <w:rFonts w:ascii="Book Antiqua" w:eastAsia="DengXian" w:hAnsi="Book Antiqua" w:cs="Times New Roman"/>
          <w:kern w:val="2"/>
          <w:sz w:val="24"/>
          <w:szCs w:val="24"/>
          <w:lang w:val="en-US" w:eastAsia="zh-CN"/>
        </w:rPr>
        <w:t xml:space="preserve"> R, Pei D, Esteban MA. Generation of induced pluripotent stem cells from urine. </w:t>
      </w:r>
      <w:r w:rsidRPr="00237276">
        <w:rPr>
          <w:rFonts w:ascii="Book Antiqua" w:eastAsia="DengXian" w:hAnsi="Book Antiqua" w:cs="Times New Roman"/>
          <w:i/>
          <w:kern w:val="2"/>
          <w:sz w:val="24"/>
          <w:szCs w:val="24"/>
          <w:lang w:val="en-US" w:eastAsia="zh-CN"/>
        </w:rPr>
        <w:t xml:space="preserve">J Am Soc </w:t>
      </w:r>
      <w:proofErr w:type="spellStart"/>
      <w:r w:rsidRPr="00237276">
        <w:rPr>
          <w:rFonts w:ascii="Book Antiqua" w:eastAsia="DengXian" w:hAnsi="Book Antiqua" w:cs="Times New Roman"/>
          <w:i/>
          <w:kern w:val="2"/>
          <w:sz w:val="24"/>
          <w:szCs w:val="24"/>
          <w:lang w:val="en-US" w:eastAsia="zh-CN"/>
        </w:rPr>
        <w:t>Nephrol</w:t>
      </w:r>
      <w:proofErr w:type="spellEnd"/>
      <w:r w:rsidRPr="00237276">
        <w:rPr>
          <w:rFonts w:ascii="Book Antiqua" w:eastAsia="DengXian" w:hAnsi="Book Antiqua" w:cs="Times New Roman"/>
          <w:kern w:val="2"/>
          <w:sz w:val="24"/>
          <w:szCs w:val="24"/>
          <w:lang w:val="en-US" w:eastAsia="zh-CN"/>
        </w:rPr>
        <w:t xml:space="preserve"> 2011; </w:t>
      </w:r>
      <w:r w:rsidRPr="00237276">
        <w:rPr>
          <w:rFonts w:ascii="Book Antiqua" w:eastAsia="DengXian" w:hAnsi="Book Antiqua" w:cs="Times New Roman"/>
          <w:b/>
          <w:kern w:val="2"/>
          <w:sz w:val="24"/>
          <w:szCs w:val="24"/>
          <w:lang w:val="en-US" w:eastAsia="zh-CN"/>
        </w:rPr>
        <w:t>22</w:t>
      </w:r>
      <w:r w:rsidRPr="00237276">
        <w:rPr>
          <w:rFonts w:ascii="Book Antiqua" w:eastAsia="DengXian" w:hAnsi="Book Antiqua" w:cs="Times New Roman"/>
          <w:kern w:val="2"/>
          <w:sz w:val="24"/>
          <w:szCs w:val="24"/>
          <w:lang w:val="en-US" w:eastAsia="zh-CN"/>
        </w:rPr>
        <w:t>: 1221-1228 [PMID: 21636641 DOI: 10.1681/ASN.2011010106]</w:t>
      </w:r>
    </w:p>
    <w:p w14:paraId="28D80217"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29 </w:t>
      </w:r>
      <w:r w:rsidRPr="00237276">
        <w:rPr>
          <w:rFonts w:ascii="Book Antiqua" w:eastAsia="DengXian" w:hAnsi="Book Antiqua" w:cs="Times New Roman"/>
          <w:b/>
          <w:kern w:val="2"/>
          <w:sz w:val="24"/>
          <w:szCs w:val="24"/>
          <w:lang w:val="en-US" w:eastAsia="zh-CN"/>
        </w:rPr>
        <w:t>Lee KI</w:t>
      </w:r>
      <w:r w:rsidRPr="00237276">
        <w:rPr>
          <w:rFonts w:ascii="Book Antiqua" w:eastAsia="DengXian" w:hAnsi="Book Antiqua" w:cs="Times New Roman"/>
          <w:kern w:val="2"/>
          <w:sz w:val="24"/>
          <w:szCs w:val="24"/>
          <w:lang w:val="en-US" w:eastAsia="zh-CN"/>
        </w:rPr>
        <w:t xml:space="preserve">, Kim HT, Hwang DY. Footprint- and </w:t>
      </w:r>
      <w:proofErr w:type="spellStart"/>
      <w:r w:rsidRPr="00237276">
        <w:rPr>
          <w:rFonts w:ascii="Book Antiqua" w:eastAsia="DengXian" w:hAnsi="Book Antiqua" w:cs="Times New Roman"/>
          <w:kern w:val="2"/>
          <w:sz w:val="24"/>
          <w:szCs w:val="24"/>
          <w:lang w:val="en-US" w:eastAsia="zh-CN"/>
        </w:rPr>
        <w:t>xeno</w:t>
      </w:r>
      <w:proofErr w:type="spellEnd"/>
      <w:r w:rsidRPr="00237276">
        <w:rPr>
          <w:rFonts w:ascii="Book Antiqua" w:eastAsia="DengXian" w:hAnsi="Book Antiqua" w:cs="Times New Roman"/>
          <w:kern w:val="2"/>
          <w:sz w:val="24"/>
          <w:szCs w:val="24"/>
          <w:lang w:val="en-US" w:eastAsia="zh-CN"/>
        </w:rPr>
        <w:t xml:space="preserve">-free human iPSCs derived from urine cells using extracellular matrix-based culture conditions. </w:t>
      </w:r>
      <w:r w:rsidRPr="00237276">
        <w:rPr>
          <w:rFonts w:ascii="Book Antiqua" w:eastAsia="DengXian" w:hAnsi="Book Antiqua" w:cs="Times New Roman"/>
          <w:i/>
          <w:kern w:val="2"/>
          <w:sz w:val="24"/>
          <w:szCs w:val="24"/>
          <w:lang w:val="en-US" w:eastAsia="zh-CN"/>
        </w:rPr>
        <w:t>Biomaterials</w:t>
      </w:r>
      <w:r w:rsidRPr="00237276">
        <w:rPr>
          <w:rFonts w:ascii="Book Antiqua" w:eastAsia="DengXian" w:hAnsi="Book Antiqua" w:cs="Times New Roman"/>
          <w:kern w:val="2"/>
          <w:sz w:val="24"/>
          <w:szCs w:val="24"/>
          <w:lang w:val="en-US" w:eastAsia="zh-CN"/>
        </w:rPr>
        <w:t xml:space="preserve"> 2014; </w:t>
      </w:r>
      <w:r w:rsidRPr="00237276">
        <w:rPr>
          <w:rFonts w:ascii="Book Antiqua" w:eastAsia="DengXian" w:hAnsi="Book Antiqua" w:cs="Times New Roman"/>
          <w:b/>
          <w:kern w:val="2"/>
          <w:sz w:val="24"/>
          <w:szCs w:val="24"/>
          <w:lang w:val="en-US" w:eastAsia="zh-CN"/>
        </w:rPr>
        <w:t>35</w:t>
      </w:r>
      <w:r w:rsidRPr="00237276">
        <w:rPr>
          <w:rFonts w:ascii="Book Antiqua" w:eastAsia="DengXian" w:hAnsi="Book Antiqua" w:cs="Times New Roman"/>
          <w:kern w:val="2"/>
          <w:sz w:val="24"/>
          <w:szCs w:val="24"/>
          <w:lang w:val="en-US" w:eastAsia="zh-CN"/>
        </w:rPr>
        <w:t>: 8330-8338 [PMID: 24994040 DOI: 10.1016/j.biomaterials.2014.05.059]</w:t>
      </w:r>
    </w:p>
    <w:p w14:paraId="01D507FF"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30 </w:t>
      </w:r>
      <w:proofErr w:type="spellStart"/>
      <w:r w:rsidRPr="00237276">
        <w:rPr>
          <w:rFonts w:ascii="Book Antiqua" w:eastAsia="DengXian" w:hAnsi="Book Antiqua" w:cs="Times New Roman"/>
          <w:b/>
          <w:kern w:val="2"/>
          <w:sz w:val="24"/>
          <w:szCs w:val="24"/>
          <w:lang w:val="en-US" w:eastAsia="zh-CN"/>
        </w:rPr>
        <w:t>Rothe</w:t>
      </w:r>
      <w:proofErr w:type="spellEnd"/>
      <w:r w:rsidRPr="00237276">
        <w:rPr>
          <w:rFonts w:ascii="Book Antiqua" w:eastAsia="DengXian" w:hAnsi="Book Antiqua" w:cs="Times New Roman"/>
          <w:b/>
          <w:kern w:val="2"/>
          <w:sz w:val="24"/>
          <w:szCs w:val="24"/>
          <w:lang w:val="en-US" w:eastAsia="zh-CN"/>
        </w:rPr>
        <w:t xml:space="preserve"> M</w:t>
      </w:r>
      <w:r w:rsidRPr="00237276">
        <w:rPr>
          <w:rFonts w:ascii="Book Antiqua" w:eastAsia="DengXian" w:hAnsi="Book Antiqua" w:cs="Times New Roman"/>
          <w:kern w:val="2"/>
          <w:sz w:val="24"/>
          <w:szCs w:val="24"/>
          <w:lang w:val="en-US" w:eastAsia="zh-CN"/>
        </w:rPr>
        <w:t xml:space="preserve">, </w:t>
      </w:r>
      <w:proofErr w:type="spellStart"/>
      <w:r w:rsidRPr="00237276">
        <w:rPr>
          <w:rFonts w:ascii="Book Antiqua" w:eastAsia="DengXian" w:hAnsi="Book Antiqua" w:cs="Times New Roman"/>
          <w:kern w:val="2"/>
          <w:sz w:val="24"/>
          <w:szCs w:val="24"/>
          <w:lang w:val="en-US" w:eastAsia="zh-CN"/>
        </w:rPr>
        <w:t>Modlich</w:t>
      </w:r>
      <w:proofErr w:type="spellEnd"/>
      <w:r w:rsidRPr="00237276">
        <w:rPr>
          <w:rFonts w:ascii="Book Antiqua" w:eastAsia="DengXian" w:hAnsi="Book Antiqua" w:cs="Times New Roman"/>
          <w:kern w:val="2"/>
          <w:sz w:val="24"/>
          <w:szCs w:val="24"/>
          <w:lang w:val="en-US" w:eastAsia="zh-CN"/>
        </w:rPr>
        <w:t xml:space="preserve"> U, </w:t>
      </w:r>
      <w:proofErr w:type="spellStart"/>
      <w:r w:rsidRPr="00237276">
        <w:rPr>
          <w:rFonts w:ascii="Book Antiqua" w:eastAsia="DengXian" w:hAnsi="Book Antiqua" w:cs="Times New Roman"/>
          <w:kern w:val="2"/>
          <w:sz w:val="24"/>
          <w:szCs w:val="24"/>
          <w:lang w:val="en-US" w:eastAsia="zh-CN"/>
        </w:rPr>
        <w:t>Schambach</w:t>
      </w:r>
      <w:proofErr w:type="spellEnd"/>
      <w:r w:rsidRPr="00237276">
        <w:rPr>
          <w:rFonts w:ascii="Book Antiqua" w:eastAsia="DengXian" w:hAnsi="Book Antiqua" w:cs="Times New Roman"/>
          <w:kern w:val="2"/>
          <w:sz w:val="24"/>
          <w:szCs w:val="24"/>
          <w:lang w:val="en-US" w:eastAsia="zh-CN"/>
        </w:rPr>
        <w:t xml:space="preserve"> A. Biosafety challenges for use of lentiviral vectors in gene therapy. </w:t>
      </w:r>
      <w:proofErr w:type="spellStart"/>
      <w:r w:rsidRPr="00237276">
        <w:rPr>
          <w:rFonts w:ascii="Book Antiqua" w:eastAsia="DengXian" w:hAnsi="Book Antiqua" w:cs="Times New Roman"/>
          <w:i/>
          <w:kern w:val="2"/>
          <w:sz w:val="24"/>
          <w:szCs w:val="24"/>
          <w:lang w:val="en-US" w:eastAsia="zh-CN"/>
        </w:rPr>
        <w:t>Curr</w:t>
      </w:r>
      <w:proofErr w:type="spellEnd"/>
      <w:r w:rsidRPr="00237276">
        <w:rPr>
          <w:rFonts w:ascii="Book Antiqua" w:eastAsia="DengXian" w:hAnsi="Book Antiqua" w:cs="Times New Roman"/>
          <w:i/>
          <w:kern w:val="2"/>
          <w:sz w:val="24"/>
          <w:szCs w:val="24"/>
          <w:lang w:val="en-US" w:eastAsia="zh-CN"/>
        </w:rPr>
        <w:t xml:space="preserve"> Gene </w:t>
      </w:r>
      <w:proofErr w:type="spellStart"/>
      <w:r w:rsidRPr="00237276">
        <w:rPr>
          <w:rFonts w:ascii="Book Antiqua" w:eastAsia="DengXian" w:hAnsi="Book Antiqua" w:cs="Times New Roman"/>
          <w:i/>
          <w:kern w:val="2"/>
          <w:sz w:val="24"/>
          <w:szCs w:val="24"/>
          <w:lang w:val="en-US" w:eastAsia="zh-CN"/>
        </w:rPr>
        <w:t>Ther</w:t>
      </w:r>
      <w:proofErr w:type="spellEnd"/>
      <w:r w:rsidRPr="00237276">
        <w:rPr>
          <w:rFonts w:ascii="Book Antiqua" w:eastAsia="DengXian" w:hAnsi="Book Antiqua" w:cs="Times New Roman"/>
          <w:kern w:val="2"/>
          <w:sz w:val="24"/>
          <w:szCs w:val="24"/>
          <w:lang w:val="en-US" w:eastAsia="zh-CN"/>
        </w:rPr>
        <w:t xml:space="preserve"> 2013; </w:t>
      </w:r>
      <w:r w:rsidRPr="00237276">
        <w:rPr>
          <w:rFonts w:ascii="Book Antiqua" w:eastAsia="DengXian" w:hAnsi="Book Antiqua" w:cs="Times New Roman"/>
          <w:b/>
          <w:kern w:val="2"/>
          <w:sz w:val="24"/>
          <w:szCs w:val="24"/>
          <w:lang w:val="en-US" w:eastAsia="zh-CN"/>
        </w:rPr>
        <w:t>13</w:t>
      </w:r>
      <w:r w:rsidRPr="00237276">
        <w:rPr>
          <w:rFonts w:ascii="Book Antiqua" w:eastAsia="DengXian" w:hAnsi="Book Antiqua" w:cs="Times New Roman"/>
          <w:kern w:val="2"/>
          <w:sz w:val="24"/>
          <w:szCs w:val="24"/>
          <w:lang w:val="en-US" w:eastAsia="zh-CN"/>
        </w:rPr>
        <w:t>: 453-468 [PMID: 24195603 DOI: 10.2174/15665232113136660006]</w:t>
      </w:r>
    </w:p>
    <w:p w14:paraId="64A07ABB"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31 </w:t>
      </w:r>
      <w:proofErr w:type="spellStart"/>
      <w:r w:rsidRPr="00237276">
        <w:rPr>
          <w:rFonts w:ascii="Book Antiqua" w:eastAsia="DengXian" w:hAnsi="Book Antiqua" w:cs="Times New Roman"/>
          <w:b/>
          <w:kern w:val="2"/>
          <w:sz w:val="24"/>
          <w:szCs w:val="24"/>
          <w:lang w:val="en-US" w:eastAsia="zh-CN"/>
        </w:rPr>
        <w:t>Boreström</w:t>
      </w:r>
      <w:proofErr w:type="spellEnd"/>
      <w:r w:rsidRPr="00237276">
        <w:rPr>
          <w:rFonts w:ascii="Book Antiqua" w:eastAsia="DengXian" w:hAnsi="Book Antiqua" w:cs="Times New Roman"/>
          <w:b/>
          <w:kern w:val="2"/>
          <w:sz w:val="24"/>
          <w:szCs w:val="24"/>
          <w:lang w:val="en-US" w:eastAsia="zh-CN"/>
        </w:rPr>
        <w:t xml:space="preserve"> C</w:t>
      </w:r>
      <w:r w:rsidRPr="00237276">
        <w:rPr>
          <w:rFonts w:ascii="Book Antiqua" w:eastAsia="DengXian" w:hAnsi="Book Antiqua" w:cs="Times New Roman"/>
          <w:kern w:val="2"/>
          <w:sz w:val="24"/>
          <w:szCs w:val="24"/>
          <w:lang w:val="en-US" w:eastAsia="zh-CN"/>
        </w:rPr>
        <w:t xml:space="preserve">, </w:t>
      </w:r>
      <w:proofErr w:type="spellStart"/>
      <w:r w:rsidRPr="00237276">
        <w:rPr>
          <w:rFonts w:ascii="Book Antiqua" w:eastAsia="DengXian" w:hAnsi="Book Antiqua" w:cs="Times New Roman"/>
          <w:kern w:val="2"/>
          <w:sz w:val="24"/>
          <w:szCs w:val="24"/>
          <w:lang w:val="en-US" w:eastAsia="zh-CN"/>
        </w:rPr>
        <w:t>Simonsson</w:t>
      </w:r>
      <w:proofErr w:type="spellEnd"/>
      <w:r w:rsidRPr="00237276">
        <w:rPr>
          <w:rFonts w:ascii="Book Antiqua" w:eastAsia="DengXian" w:hAnsi="Book Antiqua" w:cs="Times New Roman"/>
          <w:kern w:val="2"/>
          <w:sz w:val="24"/>
          <w:szCs w:val="24"/>
          <w:lang w:val="en-US" w:eastAsia="zh-CN"/>
        </w:rPr>
        <w:t xml:space="preserve"> S, </w:t>
      </w:r>
      <w:proofErr w:type="spellStart"/>
      <w:r w:rsidRPr="00237276">
        <w:rPr>
          <w:rFonts w:ascii="Book Antiqua" w:eastAsia="DengXian" w:hAnsi="Book Antiqua" w:cs="Times New Roman"/>
          <w:kern w:val="2"/>
          <w:sz w:val="24"/>
          <w:szCs w:val="24"/>
          <w:lang w:val="en-US" w:eastAsia="zh-CN"/>
        </w:rPr>
        <w:t>Enochson</w:t>
      </w:r>
      <w:proofErr w:type="spellEnd"/>
      <w:r w:rsidRPr="00237276">
        <w:rPr>
          <w:rFonts w:ascii="Book Antiqua" w:eastAsia="DengXian" w:hAnsi="Book Antiqua" w:cs="Times New Roman"/>
          <w:kern w:val="2"/>
          <w:sz w:val="24"/>
          <w:szCs w:val="24"/>
          <w:lang w:val="en-US" w:eastAsia="zh-CN"/>
        </w:rPr>
        <w:t xml:space="preserve"> L, </w:t>
      </w:r>
      <w:proofErr w:type="spellStart"/>
      <w:r w:rsidRPr="00237276">
        <w:rPr>
          <w:rFonts w:ascii="Book Antiqua" w:eastAsia="DengXian" w:hAnsi="Book Antiqua" w:cs="Times New Roman"/>
          <w:kern w:val="2"/>
          <w:sz w:val="24"/>
          <w:szCs w:val="24"/>
          <w:lang w:val="en-US" w:eastAsia="zh-CN"/>
        </w:rPr>
        <w:t>Bigdeli</w:t>
      </w:r>
      <w:proofErr w:type="spellEnd"/>
      <w:r w:rsidRPr="00237276">
        <w:rPr>
          <w:rFonts w:ascii="Book Antiqua" w:eastAsia="DengXian" w:hAnsi="Book Antiqua" w:cs="Times New Roman"/>
          <w:kern w:val="2"/>
          <w:sz w:val="24"/>
          <w:szCs w:val="24"/>
          <w:lang w:val="en-US" w:eastAsia="zh-CN"/>
        </w:rPr>
        <w:t xml:space="preserve"> N, </w:t>
      </w:r>
      <w:proofErr w:type="spellStart"/>
      <w:r w:rsidRPr="00237276">
        <w:rPr>
          <w:rFonts w:ascii="Book Antiqua" w:eastAsia="DengXian" w:hAnsi="Book Antiqua" w:cs="Times New Roman"/>
          <w:kern w:val="2"/>
          <w:sz w:val="24"/>
          <w:szCs w:val="24"/>
          <w:lang w:val="en-US" w:eastAsia="zh-CN"/>
        </w:rPr>
        <w:t>Brantsing</w:t>
      </w:r>
      <w:proofErr w:type="spellEnd"/>
      <w:r w:rsidRPr="00237276">
        <w:rPr>
          <w:rFonts w:ascii="Book Antiqua" w:eastAsia="DengXian" w:hAnsi="Book Antiqua" w:cs="Times New Roman"/>
          <w:kern w:val="2"/>
          <w:sz w:val="24"/>
          <w:szCs w:val="24"/>
          <w:lang w:val="en-US" w:eastAsia="zh-CN"/>
        </w:rPr>
        <w:t xml:space="preserve"> C, </w:t>
      </w:r>
      <w:proofErr w:type="spellStart"/>
      <w:r w:rsidRPr="00237276">
        <w:rPr>
          <w:rFonts w:ascii="Book Antiqua" w:eastAsia="DengXian" w:hAnsi="Book Antiqua" w:cs="Times New Roman"/>
          <w:kern w:val="2"/>
          <w:sz w:val="24"/>
          <w:szCs w:val="24"/>
          <w:lang w:val="en-US" w:eastAsia="zh-CN"/>
        </w:rPr>
        <w:t>Ellerström</w:t>
      </w:r>
      <w:proofErr w:type="spellEnd"/>
      <w:r w:rsidRPr="00237276">
        <w:rPr>
          <w:rFonts w:ascii="Book Antiqua" w:eastAsia="DengXian" w:hAnsi="Book Antiqua" w:cs="Times New Roman"/>
          <w:kern w:val="2"/>
          <w:sz w:val="24"/>
          <w:szCs w:val="24"/>
          <w:lang w:val="en-US" w:eastAsia="zh-CN"/>
        </w:rPr>
        <w:t xml:space="preserve"> C, </w:t>
      </w:r>
      <w:proofErr w:type="spellStart"/>
      <w:r w:rsidRPr="00237276">
        <w:rPr>
          <w:rFonts w:ascii="Book Antiqua" w:eastAsia="DengXian" w:hAnsi="Book Antiqua" w:cs="Times New Roman"/>
          <w:kern w:val="2"/>
          <w:sz w:val="24"/>
          <w:szCs w:val="24"/>
          <w:lang w:val="en-US" w:eastAsia="zh-CN"/>
        </w:rPr>
        <w:t>Hyllner</w:t>
      </w:r>
      <w:proofErr w:type="spellEnd"/>
      <w:r w:rsidRPr="00237276">
        <w:rPr>
          <w:rFonts w:ascii="Book Antiqua" w:eastAsia="DengXian" w:hAnsi="Book Antiqua" w:cs="Times New Roman"/>
          <w:kern w:val="2"/>
          <w:sz w:val="24"/>
          <w:szCs w:val="24"/>
          <w:lang w:val="en-US" w:eastAsia="zh-CN"/>
        </w:rPr>
        <w:t xml:space="preserve"> J, Lindahl A. Footprint-free human induced pluripotent stem cells from articular cartilage with redifferentiation capacity: A first step toward a clinical-grade cell source. </w:t>
      </w:r>
      <w:r w:rsidRPr="00237276">
        <w:rPr>
          <w:rFonts w:ascii="Book Antiqua" w:eastAsia="DengXian" w:hAnsi="Book Antiqua" w:cs="Times New Roman"/>
          <w:i/>
          <w:kern w:val="2"/>
          <w:sz w:val="24"/>
          <w:szCs w:val="24"/>
          <w:lang w:val="en-US" w:eastAsia="zh-CN"/>
        </w:rPr>
        <w:t xml:space="preserve">Stem Cells </w:t>
      </w:r>
      <w:proofErr w:type="spellStart"/>
      <w:r w:rsidRPr="00237276">
        <w:rPr>
          <w:rFonts w:ascii="Book Antiqua" w:eastAsia="DengXian" w:hAnsi="Book Antiqua" w:cs="Times New Roman"/>
          <w:i/>
          <w:kern w:val="2"/>
          <w:sz w:val="24"/>
          <w:szCs w:val="24"/>
          <w:lang w:val="en-US" w:eastAsia="zh-CN"/>
        </w:rPr>
        <w:t>Transl</w:t>
      </w:r>
      <w:proofErr w:type="spellEnd"/>
      <w:r w:rsidRPr="00237276">
        <w:rPr>
          <w:rFonts w:ascii="Book Antiqua" w:eastAsia="DengXian" w:hAnsi="Book Antiqua" w:cs="Times New Roman"/>
          <w:i/>
          <w:kern w:val="2"/>
          <w:sz w:val="24"/>
          <w:szCs w:val="24"/>
          <w:lang w:val="en-US" w:eastAsia="zh-CN"/>
        </w:rPr>
        <w:t xml:space="preserve"> Med</w:t>
      </w:r>
      <w:r w:rsidRPr="00237276">
        <w:rPr>
          <w:rFonts w:ascii="Book Antiqua" w:eastAsia="DengXian" w:hAnsi="Book Antiqua" w:cs="Times New Roman"/>
          <w:kern w:val="2"/>
          <w:sz w:val="24"/>
          <w:szCs w:val="24"/>
          <w:lang w:val="en-US" w:eastAsia="zh-CN"/>
        </w:rPr>
        <w:t xml:space="preserve"> 2014; </w:t>
      </w:r>
      <w:r w:rsidRPr="00237276">
        <w:rPr>
          <w:rFonts w:ascii="Book Antiqua" w:eastAsia="DengXian" w:hAnsi="Book Antiqua" w:cs="Times New Roman"/>
          <w:b/>
          <w:kern w:val="2"/>
          <w:sz w:val="24"/>
          <w:szCs w:val="24"/>
          <w:lang w:val="en-US" w:eastAsia="zh-CN"/>
        </w:rPr>
        <w:t>3</w:t>
      </w:r>
      <w:r w:rsidRPr="00237276">
        <w:rPr>
          <w:rFonts w:ascii="Book Antiqua" w:eastAsia="DengXian" w:hAnsi="Book Antiqua" w:cs="Times New Roman"/>
          <w:kern w:val="2"/>
          <w:sz w:val="24"/>
          <w:szCs w:val="24"/>
          <w:lang w:val="en-US" w:eastAsia="zh-CN"/>
        </w:rPr>
        <w:t xml:space="preserve">: 433-447 [PMID: 24604283 DOI: </w:t>
      </w:r>
      <w:r w:rsidRPr="00237276">
        <w:rPr>
          <w:rFonts w:ascii="Book Antiqua" w:eastAsia="DengXian" w:hAnsi="Book Antiqua" w:cs="Times New Roman"/>
          <w:kern w:val="2"/>
          <w:sz w:val="24"/>
          <w:szCs w:val="24"/>
          <w:lang w:val="en-US" w:eastAsia="zh-CN"/>
        </w:rPr>
        <w:lastRenderedPageBreak/>
        <w:t>10.5966/sctm.2013-0138]</w:t>
      </w:r>
    </w:p>
    <w:p w14:paraId="7B914182"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32 </w:t>
      </w:r>
      <w:r w:rsidRPr="00237276">
        <w:rPr>
          <w:rFonts w:ascii="Book Antiqua" w:eastAsia="DengXian" w:hAnsi="Book Antiqua" w:cs="Times New Roman"/>
          <w:b/>
          <w:kern w:val="2"/>
          <w:sz w:val="24"/>
          <w:szCs w:val="24"/>
          <w:lang w:val="en-US" w:eastAsia="zh-CN"/>
        </w:rPr>
        <w:t>Warren L</w:t>
      </w:r>
      <w:r w:rsidRPr="00237276">
        <w:rPr>
          <w:rFonts w:ascii="Book Antiqua" w:eastAsia="DengXian" w:hAnsi="Book Antiqua" w:cs="Times New Roman"/>
          <w:kern w:val="2"/>
          <w:sz w:val="24"/>
          <w:szCs w:val="24"/>
          <w:lang w:val="en-US" w:eastAsia="zh-CN"/>
        </w:rPr>
        <w:t xml:space="preserve">, Manos PD, </w:t>
      </w:r>
      <w:proofErr w:type="spellStart"/>
      <w:r w:rsidRPr="00237276">
        <w:rPr>
          <w:rFonts w:ascii="Book Antiqua" w:eastAsia="DengXian" w:hAnsi="Book Antiqua" w:cs="Times New Roman"/>
          <w:kern w:val="2"/>
          <w:sz w:val="24"/>
          <w:szCs w:val="24"/>
          <w:lang w:val="en-US" w:eastAsia="zh-CN"/>
        </w:rPr>
        <w:t>Ahfeldt</w:t>
      </w:r>
      <w:proofErr w:type="spellEnd"/>
      <w:r w:rsidRPr="00237276">
        <w:rPr>
          <w:rFonts w:ascii="Book Antiqua" w:eastAsia="DengXian" w:hAnsi="Book Antiqua" w:cs="Times New Roman"/>
          <w:kern w:val="2"/>
          <w:sz w:val="24"/>
          <w:szCs w:val="24"/>
          <w:lang w:val="en-US" w:eastAsia="zh-CN"/>
        </w:rPr>
        <w:t xml:space="preserve"> T, </w:t>
      </w:r>
      <w:proofErr w:type="spellStart"/>
      <w:r w:rsidRPr="00237276">
        <w:rPr>
          <w:rFonts w:ascii="Book Antiqua" w:eastAsia="DengXian" w:hAnsi="Book Antiqua" w:cs="Times New Roman"/>
          <w:kern w:val="2"/>
          <w:sz w:val="24"/>
          <w:szCs w:val="24"/>
          <w:lang w:val="en-US" w:eastAsia="zh-CN"/>
        </w:rPr>
        <w:t>Loh</w:t>
      </w:r>
      <w:proofErr w:type="spellEnd"/>
      <w:r w:rsidRPr="00237276">
        <w:rPr>
          <w:rFonts w:ascii="Book Antiqua" w:eastAsia="DengXian" w:hAnsi="Book Antiqua" w:cs="Times New Roman"/>
          <w:kern w:val="2"/>
          <w:sz w:val="24"/>
          <w:szCs w:val="24"/>
          <w:lang w:val="en-US" w:eastAsia="zh-CN"/>
        </w:rPr>
        <w:t xml:space="preserve"> YH, Li H, Lau F, </w:t>
      </w:r>
      <w:proofErr w:type="spellStart"/>
      <w:r w:rsidRPr="00237276">
        <w:rPr>
          <w:rFonts w:ascii="Book Antiqua" w:eastAsia="DengXian" w:hAnsi="Book Antiqua" w:cs="Times New Roman"/>
          <w:kern w:val="2"/>
          <w:sz w:val="24"/>
          <w:szCs w:val="24"/>
          <w:lang w:val="en-US" w:eastAsia="zh-CN"/>
        </w:rPr>
        <w:t>Ebina</w:t>
      </w:r>
      <w:proofErr w:type="spellEnd"/>
      <w:r w:rsidRPr="00237276">
        <w:rPr>
          <w:rFonts w:ascii="Book Antiqua" w:eastAsia="DengXian" w:hAnsi="Book Antiqua" w:cs="Times New Roman"/>
          <w:kern w:val="2"/>
          <w:sz w:val="24"/>
          <w:szCs w:val="24"/>
          <w:lang w:val="en-US" w:eastAsia="zh-CN"/>
        </w:rPr>
        <w:t xml:space="preserve"> W, Mandal PK, Smith ZD, Meissner A, Daley GQ, </w:t>
      </w:r>
      <w:proofErr w:type="spellStart"/>
      <w:r w:rsidRPr="00237276">
        <w:rPr>
          <w:rFonts w:ascii="Book Antiqua" w:eastAsia="DengXian" w:hAnsi="Book Antiqua" w:cs="Times New Roman"/>
          <w:kern w:val="2"/>
          <w:sz w:val="24"/>
          <w:szCs w:val="24"/>
          <w:lang w:val="en-US" w:eastAsia="zh-CN"/>
        </w:rPr>
        <w:t>Brack</w:t>
      </w:r>
      <w:proofErr w:type="spellEnd"/>
      <w:r w:rsidRPr="00237276">
        <w:rPr>
          <w:rFonts w:ascii="Book Antiqua" w:eastAsia="DengXian" w:hAnsi="Book Antiqua" w:cs="Times New Roman"/>
          <w:kern w:val="2"/>
          <w:sz w:val="24"/>
          <w:szCs w:val="24"/>
          <w:lang w:val="en-US" w:eastAsia="zh-CN"/>
        </w:rPr>
        <w:t xml:space="preserve"> AS, Collins JJ, Cowan C, </w:t>
      </w:r>
      <w:proofErr w:type="spellStart"/>
      <w:r w:rsidRPr="00237276">
        <w:rPr>
          <w:rFonts w:ascii="Book Antiqua" w:eastAsia="DengXian" w:hAnsi="Book Antiqua" w:cs="Times New Roman"/>
          <w:kern w:val="2"/>
          <w:sz w:val="24"/>
          <w:szCs w:val="24"/>
          <w:lang w:val="en-US" w:eastAsia="zh-CN"/>
        </w:rPr>
        <w:t>Schlaeger</w:t>
      </w:r>
      <w:proofErr w:type="spellEnd"/>
      <w:r w:rsidRPr="00237276">
        <w:rPr>
          <w:rFonts w:ascii="Book Antiqua" w:eastAsia="DengXian" w:hAnsi="Book Antiqua" w:cs="Times New Roman"/>
          <w:kern w:val="2"/>
          <w:sz w:val="24"/>
          <w:szCs w:val="24"/>
          <w:lang w:val="en-US" w:eastAsia="zh-CN"/>
        </w:rPr>
        <w:t xml:space="preserve"> TM, Rossi DJ. Highly efficient reprogramming to pluripotency and directed differentiation of human cells with synthetic modified mRNA. </w:t>
      </w:r>
      <w:r w:rsidRPr="00237276">
        <w:rPr>
          <w:rFonts w:ascii="Book Antiqua" w:eastAsia="DengXian" w:hAnsi="Book Antiqua" w:cs="Times New Roman"/>
          <w:i/>
          <w:kern w:val="2"/>
          <w:sz w:val="24"/>
          <w:szCs w:val="24"/>
          <w:lang w:val="en-US" w:eastAsia="zh-CN"/>
        </w:rPr>
        <w:t>Cell Stem Cell</w:t>
      </w:r>
      <w:r w:rsidRPr="00237276">
        <w:rPr>
          <w:rFonts w:ascii="Book Antiqua" w:eastAsia="DengXian" w:hAnsi="Book Antiqua" w:cs="Times New Roman"/>
          <w:kern w:val="2"/>
          <w:sz w:val="24"/>
          <w:szCs w:val="24"/>
          <w:lang w:val="en-US" w:eastAsia="zh-CN"/>
        </w:rPr>
        <w:t xml:space="preserve"> 2010; </w:t>
      </w:r>
      <w:r w:rsidRPr="00237276">
        <w:rPr>
          <w:rFonts w:ascii="Book Antiqua" w:eastAsia="DengXian" w:hAnsi="Book Antiqua" w:cs="Times New Roman"/>
          <w:b/>
          <w:kern w:val="2"/>
          <w:sz w:val="24"/>
          <w:szCs w:val="24"/>
          <w:lang w:val="en-US" w:eastAsia="zh-CN"/>
        </w:rPr>
        <w:t>7</w:t>
      </w:r>
      <w:r w:rsidRPr="00237276">
        <w:rPr>
          <w:rFonts w:ascii="Book Antiqua" w:eastAsia="DengXian" w:hAnsi="Book Antiqua" w:cs="Times New Roman"/>
          <w:kern w:val="2"/>
          <w:sz w:val="24"/>
          <w:szCs w:val="24"/>
          <w:lang w:val="en-US" w:eastAsia="zh-CN"/>
        </w:rPr>
        <w:t>: 618-630 [PMID: 20888316 DOI: 10.1016/j.stem.2010.08.012]</w:t>
      </w:r>
    </w:p>
    <w:p w14:paraId="0E8B0673"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33 </w:t>
      </w:r>
      <w:r w:rsidRPr="00237276">
        <w:rPr>
          <w:rFonts w:ascii="Book Antiqua" w:eastAsia="DengXian" w:hAnsi="Book Antiqua" w:cs="Times New Roman"/>
          <w:b/>
          <w:kern w:val="2"/>
          <w:sz w:val="24"/>
          <w:szCs w:val="24"/>
          <w:lang w:val="en-US" w:eastAsia="zh-CN"/>
        </w:rPr>
        <w:t>Steichen C</w:t>
      </w:r>
      <w:r w:rsidRPr="00237276">
        <w:rPr>
          <w:rFonts w:ascii="Book Antiqua" w:eastAsia="DengXian" w:hAnsi="Book Antiqua" w:cs="Times New Roman"/>
          <w:kern w:val="2"/>
          <w:sz w:val="24"/>
          <w:szCs w:val="24"/>
          <w:lang w:val="en-US" w:eastAsia="zh-CN"/>
        </w:rPr>
        <w:t xml:space="preserve">, Luce E, </w:t>
      </w:r>
      <w:proofErr w:type="spellStart"/>
      <w:r w:rsidRPr="00237276">
        <w:rPr>
          <w:rFonts w:ascii="Book Antiqua" w:eastAsia="DengXian" w:hAnsi="Book Antiqua" w:cs="Times New Roman"/>
          <w:kern w:val="2"/>
          <w:sz w:val="24"/>
          <w:szCs w:val="24"/>
          <w:lang w:val="en-US" w:eastAsia="zh-CN"/>
        </w:rPr>
        <w:t>Maluenda</w:t>
      </w:r>
      <w:proofErr w:type="spellEnd"/>
      <w:r w:rsidRPr="00237276">
        <w:rPr>
          <w:rFonts w:ascii="Book Antiqua" w:eastAsia="DengXian" w:hAnsi="Book Antiqua" w:cs="Times New Roman"/>
          <w:kern w:val="2"/>
          <w:sz w:val="24"/>
          <w:szCs w:val="24"/>
          <w:lang w:val="en-US" w:eastAsia="zh-CN"/>
        </w:rPr>
        <w:t xml:space="preserve"> J, Tosca L, Moreno-</w:t>
      </w:r>
      <w:proofErr w:type="spellStart"/>
      <w:r w:rsidRPr="00237276">
        <w:rPr>
          <w:rFonts w:ascii="Book Antiqua" w:eastAsia="DengXian" w:hAnsi="Book Antiqua" w:cs="Times New Roman"/>
          <w:kern w:val="2"/>
          <w:sz w:val="24"/>
          <w:szCs w:val="24"/>
          <w:lang w:val="en-US" w:eastAsia="zh-CN"/>
        </w:rPr>
        <w:t>Gimeno</w:t>
      </w:r>
      <w:proofErr w:type="spellEnd"/>
      <w:r w:rsidRPr="00237276">
        <w:rPr>
          <w:rFonts w:ascii="Book Antiqua" w:eastAsia="DengXian" w:hAnsi="Book Antiqua" w:cs="Times New Roman"/>
          <w:kern w:val="2"/>
          <w:sz w:val="24"/>
          <w:szCs w:val="24"/>
          <w:lang w:val="en-US" w:eastAsia="zh-CN"/>
        </w:rPr>
        <w:t xml:space="preserve"> I, </w:t>
      </w:r>
      <w:proofErr w:type="spellStart"/>
      <w:r w:rsidRPr="00237276">
        <w:rPr>
          <w:rFonts w:ascii="Book Antiqua" w:eastAsia="DengXian" w:hAnsi="Book Antiqua" w:cs="Times New Roman"/>
          <w:kern w:val="2"/>
          <w:sz w:val="24"/>
          <w:szCs w:val="24"/>
          <w:lang w:val="en-US" w:eastAsia="zh-CN"/>
        </w:rPr>
        <w:t>Desterke</w:t>
      </w:r>
      <w:proofErr w:type="spellEnd"/>
      <w:r w:rsidRPr="00237276">
        <w:rPr>
          <w:rFonts w:ascii="Book Antiqua" w:eastAsia="DengXian" w:hAnsi="Book Antiqua" w:cs="Times New Roman"/>
          <w:kern w:val="2"/>
          <w:sz w:val="24"/>
          <w:szCs w:val="24"/>
          <w:lang w:val="en-US" w:eastAsia="zh-CN"/>
        </w:rPr>
        <w:t xml:space="preserve"> C, </w:t>
      </w:r>
      <w:proofErr w:type="spellStart"/>
      <w:r w:rsidRPr="00237276">
        <w:rPr>
          <w:rFonts w:ascii="Book Antiqua" w:eastAsia="DengXian" w:hAnsi="Book Antiqua" w:cs="Times New Roman"/>
          <w:kern w:val="2"/>
          <w:sz w:val="24"/>
          <w:szCs w:val="24"/>
          <w:lang w:val="en-US" w:eastAsia="zh-CN"/>
        </w:rPr>
        <w:t>Dianat</w:t>
      </w:r>
      <w:proofErr w:type="spellEnd"/>
      <w:r w:rsidRPr="00237276">
        <w:rPr>
          <w:rFonts w:ascii="Book Antiqua" w:eastAsia="DengXian" w:hAnsi="Book Antiqua" w:cs="Times New Roman"/>
          <w:kern w:val="2"/>
          <w:sz w:val="24"/>
          <w:szCs w:val="24"/>
          <w:lang w:val="en-US" w:eastAsia="zh-CN"/>
        </w:rPr>
        <w:t xml:space="preserve"> N, </w:t>
      </w:r>
      <w:proofErr w:type="spellStart"/>
      <w:r w:rsidRPr="00237276">
        <w:rPr>
          <w:rFonts w:ascii="Book Antiqua" w:eastAsia="DengXian" w:hAnsi="Book Antiqua" w:cs="Times New Roman"/>
          <w:kern w:val="2"/>
          <w:sz w:val="24"/>
          <w:szCs w:val="24"/>
          <w:lang w:val="en-US" w:eastAsia="zh-CN"/>
        </w:rPr>
        <w:t>Goulinet-Mainot</w:t>
      </w:r>
      <w:proofErr w:type="spellEnd"/>
      <w:r w:rsidRPr="00237276">
        <w:rPr>
          <w:rFonts w:ascii="Book Antiqua" w:eastAsia="DengXian" w:hAnsi="Book Antiqua" w:cs="Times New Roman"/>
          <w:kern w:val="2"/>
          <w:sz w:val="24"/>
          <w:szCs w:val="24"/>
          <w:lang w:val="en-US" w:eastAsia="zh-CN"/>
        </w:rPr>
        <w:t xml:space="preserve"> S, Awan-Toor S, Burks D, Marie J, Weber A, </w:t>
      </w:r>
      <w:proofErr w:type="spellStart"/>
      <w:r w:rsidRPr="00237276">
        <w:rPr>
          <w:rFonts w:ascii="Book Antiqua" w:eastAsia="DengXian" w:hAnsi="Book Antiqua" w:cs="Times New Roman"/>
          <w:kern w:val="2"/>
          <w:sz w:val="24"/>
          <w:szCs w:val="24"/>
          <w:lang w:val="en-US" w:eastAsia="zh-CN"/>
        </w:rPr>
        <w:t>Tachdjian</w:t>
      </w:r>
      <w:proofErr w:type="spellEnd"/>
      <w:r w:rsidRPr="00237276">
        <w:rPr>
          <w:rFonts w:ascii="Book Antiqua" w:eastAsia="DengXian" w:hAnsi="Book Antiqua" w:cs="Times New Roman"/>
          <w:kern w:val="2"/>
          <w:sz w:val="24"/>
          <w:szCs w:val="24"/>
          <w:lang w:val="en-US" w:eastAsia="zh-CN"/>
        </w:rPr>
        <w:t xml:space="preserve"> G, Melki J, </w:t>
      </w:r>
      <w:proofErr w:type="spellStart"/>
      <w:r w:rsidRPr="00237276">
        <w:rPr>
          <w:rFonts w:ascii="Book Antiqua" w:eastAsia="DengXian" w:hAnsi="Book Antiqua" w:cs="Times New Roman"/>
          <w:kern w:val="2"/>
          <w:sz w:val="24"/>
          <w:szCs w:val="24"/>
          <w:lang w:val="en-US" w:eastAsia="zh-CN"/>
        </w:rPr>
        <w:t>Dubart-Kupperschmitt</w:t>
      </w:r>
      <w:proofErr w:type="spellEnd"/>
      <w:r w:rsidRPr="00237276">
        <w:rPr>
          <w:rFonts w:ascii="Book Antiqua" w:eastAsia="DengXian" w:hAnsi="Book Antiqua" w:cs="Times New Roman"/>
          <w:kern w:val="2"/>
          <w:sz w:val="24"/>
          <w:szCs w:val="24"/>
          <w:lang w:val="en-US" w:eastAsia="zh-CN"/>
        </w:rPr>
        <w:t xml:space="preserve"> A. Messenger RNA- versus retrovirus-based induced pluripotent stem cell reprogramming strategies: Analysis of genomic integrity. </w:t>
      </w:r>
      <w:r w:rsidRPr="00237276">
        <w:rPr>
          <w:rFonts w:ascii="Book Antiqua" w:eastAsia="DengXian" w:hAnsi="Book Antiqua" w:cs="Times New Roman"/>
          <w:i/>
          <w:kern w:val="2"/>
          <w:sz w:val="24"/>
          <w:szCs w:val="24"/>
          <w:lang w:val="en-US" w:eastAsia="zh-CN"/>
        </w:rPr>
        <w:t xml:space="preserve">Stem Cells </w:t>
      </w:r>
      <w:proofErr w:type="spellStart"/>
      <w:r w:rsidRPr="00237276">
        <w:rPr>
          <w:rFonts w:ascii="Book Antiqua" w:eastAsia="DengXian" w:hAnsi="Book Antiqua" w:cs="Times New Roman"/>
          <w:i/>
          <w:kern w:val="2"/>
          <w:sz w:val="24"/>
          <w:szCs w:val="24"/>
          <w:lang w:val="en-US" w:eastAsia="zh-CN"/>
        </w:rPr>
        <w:t>Transl</w:t>
      </w:r>
      <w:proofErr w:type="spellEnd"/>
      <w:r w:rsidRPr="00237276">
        <w:rPr>
          <w:rFonts w:ascii="Book Antiqua" w:eastAsia="DengXian" w:hAnsi="Book Antiqua" w:cs="Times New Roman"/>
          <w:i/>
          <w:kern w:val="2"/>
          <w:sz w:val="24"/>
          <w:szCs w:val="24"/>
          <w:lang w:val="en-US" w:eastAsia="zh-CN"/>
        </w:rPr>
        <w:t xml:space="preserve"> Med</w:t>
      </w:r>
      <w:r w:rsidRPr="00237276">
        <w:rPr>
          <w:rFonts w:ascii="Book Antiqua" w:eastAsia="DengXian" w:hAnsi="Book Antiqua" w:cs="Times New Roman"/>
          <w:kern w:val="2"/>
          <w:sz w:val="24"/>
          <w:szCs w:val="24"/>
          <w:lang w:val="en-US" w:eastAsia="zh-CN"/>
        </w:rPr>
        <w:t xml:space="preserve"> 2014; </w:t>
      </w:r>
      <w:r w:rsidRPr="00237276">
        <w:rPr>
          <w:rFonts w:ascii="Book Antiqua" w:eastAsia="DengXian" w:hAnsi="Book Antiqua" w:cs="Times New Roman"/>
          <w:b/>
          <w:kern w:val="2"/>
          <w:sz w:val="24"/>
          <w:szCs w:val="24"/>
          <w:lang w:val="en-US" w:eastAsia="zh-CN"/>
        </w:rPr>
        <w:t>3</w:t>
      </w:r>
      <w:r w:rsidRPr="00237276">
        <w:rPr>
          <w:rFonts w:ascii="Book Antiqua" w:eastAsia="DengXian" w:hAnsi="Book Antiqua" w:cs="Times New Roman"/>
          <w:kern w:val="2"/>
          <w:sz w:val="24"/>
          <w:szCs w:val="24"/>
          <w:lang w:val="en-US" w:eastAsia="zh-CN"/>
        </w:rPr>
        <w:t>: 686-691 [PMID: 24736403 DOI: 10.5966/sctm.2013-0158]</w:t>
      </w:r>
    </w:p>
    <w:p w14:paraId="068324C0"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34 </w:t>
      </w:r>
      <w:r w:rsidRPr="00237276">
        <w:rPr>
          <w:rFonts w:ascii="Book Antiqua" w:eastAsia="DengXian" w:hAnsi="Book Antiqua" w:cs="Times New Roman"/>
          <w:b/>
          <w:kern w:val="2"/>
          <w:sz w:val="24"/>
          <w:szCs w:val="24"/>
          <w:lang w:val="en-US" w:eastAsia="zh-CN"/>
        </w:rPr>
        <w:t>Park H</w:t>
      </w:r>
      <w:r w:rsidRPr="00237276">
        <w:rPr>
          <w:rFonts w:ascii="Book Antiqua" w:eastAsia="DengXian" w:hAnsi="Book Antiqua" w:cs="Times New Roman"/>
          <w:kern w:val="2"/>
          <w:sz w:val="24"/>
          <w:szCs w:val="24"/>
          <w:lang w:val="en-US" w:eastAsia="zh-CN"/>
        </w:rPr>
        <w:t xml:space="preserve">, Kim D, Kim CH, Mills RE, Chang MY, </w:t>
      </w:r>
      <w:proofErr w:type="spellStart"/>
      <w:r w:rsidRPr="00237276">
        <w:rPr>
          <w:rFonts w:ascii="Book Antiqua" w:eastAsia="DengXian" w:hAnsi="Book Antiqua" w:cs="Times New Roman"/>
          <w:kern w:val="2"/>
          <w:sz w:val="24"/>
          <w:szCs w:val="24"/>
          <w:lang w:val="en-US" w:eastAsia="zh-CN"/>
        </w:rPr>
        <w:t>Iskow</w:t>
      </w:r>
      <w:proofErr w:type="spellEnd"/>
      <w:r w:rsidRPr="00237276">
        <w:rPr>
          <w:rFonts w:ascii="Book Antiqua" w:eastAsia="DengXian" w:hAnsi="Book Antiqua" w:cs="Times New Roman"/>
          <w:kern w:val="2"/>
          <w:sz w:val="24"/>
          <w:szCs w:val="24"/>
          <w:lang w:val="en-US" w:eastAsia="zh-CN"/>
        </w:rPr>
        <w:t xml:space="preserve"> RC, Ko S, Moon JI, Choi HW, Man </w:t>
      </w:r>
      <w:proofErr w:type="spellStart"/>
      <w:r w:rsidRPr="00237276">
        <w:rPr>
          <w:rFonts w:ascii="Book Antiqua" w:eastAsia="DengXian" w:hAnsi="Book Antiqua" w:cs="Times New Roman"/>
          <w:kern w:val="2"/>
          <w:sz w:val="24"/>
          <w:szCs w:val="24"/>
          <w:lang w:val="en-US" w:eastAsia="zh-CN"/>
        </w:rPr>
        <w:t>Yoo</w:t>
      </w:r>
      <w:proofErr w:type="spellEnd"/>
      <w:r w:rsidRPr="00237276">
        <w:rPr>
          <w:rFonts w:ascii="Book Antiqua" w:eastAsia="DengXian" w:hAnsi="Book Antiqua" w:cs="Times New Roman"/>
          <w:kern w:val="2"/>
          <w:sz w:val="24"/>
          <w:szCs w:val="24"/>
          <w:lang w:val="en-US" w:eastAsia="zh-CN"/>
        </w:rPr>
        <w:t xml:space="preserve"> PS, Do JT, Han MJ, Lee EG, Jung JK, Zhang C, Lanza R, Kim KS. Increased genomic integrity of an improved protein-based mouse induced pluripotent stem cell method compared with current viral-induced strategies. </w:t>
      </w:r>
      <w:r w:rsidRPr="00237276">
        <w:rPr>
          <w:rFonts w:ascii="Book Antiqua" w:eastAsia="DengXian" w:hAnsi="Book Antiqua" w:cs="Times New Roman"/>
          <w:i/>
          <w:kern w:val="2"/>
          <w:sz w:val="24"/>
          <w:szCs w:val="24"/>
          <w:lang w:val="en-US" w:eastAsia="zh-CN"/>
        </w:rPr>
        <w:t xml:space="preserve">Stem Cells </w:t>
      </w:r>
      <w:proofErr w:type="spellStart"/>
      <w:r w:rsidRPr="00237276">
        <w:rPr>
          <w:rFonts w:ascii="Book Antiqua" w:eastAsia="DengXian" w:hAnsi="Book Antiqua" w:cs="Times New Roman"/>
          <w:i/>
          <w:kern w:val="2"/>
          <w:sz w:val="24"/>
          <w:szCs w:val="24"/>
          <w:lang w:val="en-US" w:eastAsia="zh-CN"/>
        </w:rPr>
        <w:t>Transl</w:t>
      </w:r>
      <w:proofErr w:type="spellEnd"/>
      <w:r w:rsidRPr="00237276">
        <w:rPr>
          <w:rFonts w:ascii="Book Antiqua" w:eastAsia="DengXian" w:hAnsi="Book Antiqua" w:cs="Times New Roman"/>
          <w:i/>
          <w:kern w:val="2"/>
          <w:sz w:val="24"/>
          <w:szCs w:val="24"/>
          <w:lang w:val="en-US" w:eastAsia="zh-CN"/>
        </w:rPr>
        <w:t xml:space="preserve"> Med</w:t>
      </w:r>
      <w:r w:rsidRPr="00237276">
        <w:rPr>
          <w:rFonts w:ascii="Book Antiqua" w:eastAsia="DengXian" w:hAnsi="Book Antiqua" w:cs="Times New Roman"/>
          <w:kern w:val="2"/>
          <w:sz w:val="24"/>
          <w:szCs w:val="24"/>
          <w:lang w:val="en-US" w:eastAsia="zh-CN"/>
        </w:rPr>
        <w:t xml:space="preserve"> 2014; </w:t>
      </w:r>
      <w:r w:rsidRPr="00237276">
        <w:rPr>
          <w:rFonts w:ascii="Book Antiqua" w:eastAsia="DengXian" w:hAnsi="Book Antiqua" w:cs="Times New Roman"/>
          <w:b/>
          <w:kern w:val="2"/>
          <w:sz w:val="24"/>
          <w:szCs w:val="24"/>
          <w:lang w:val="en-US" w:eastAsia="zh-CN"/>
        </w:rPr>
        <w:t>3</w:t>
      </w:r>
      <w:r w:rsidRPr="00237276">
        <w:rPr>
          <w:rFonts w:ascii="Book Antiqua" w:eastAsia="DengXian" w:hAnsi="Book Antiqua" w:cs="Times New Roman"/>
          <w:kern w:val="2"/>
          <w:sz w:val="24"/>
          <w:szCs w:val="24"/>
          <w:lang w:val="en-US" w:eastAsia="zh-CN"/>
        </w:rPr>
        <w:t>: 599-609 [PMID: 24763686 DOI: 10.5966/sctm.2013-0149]</w:t>
      </w:r>
    </w:p>
    <w:p w14:paraId="70258B5A"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35 </w:t>
      </w:r>
      <w:proofErr w:type="spellStart"/>
      <w:r w:rsidRPr="00237276">
        <w:rPr>
          <w:rFonts w:ascii="Book Antiqua" w:eastAsia="DengXian" w:hAnsi="Book Antiqua" w:cs="Times New Roman"/>
          <w:b/>
          <w:kern w:val="2"/>
          <w:sz w:val="24"/>
          <w:szCs w:val="24"/>
          <w:lang w:val="en-US" w:eastAsia="zh-CN"/>
        </w:rPr>
        <w:t>Schlaeger</w:t>
      </w:r>
      <w:proofErr w:type="spellEnd"/>
      <w:r w:rsidRPr="00237276">
        <w:rPr>
          <w:rFonts w:ascii="Book Antiqua" w:eastAsia="DengXian" w:hAnsi="Book Antiqua" w:cs="Times New Roman"/>
          <w:b/>
          <w:kern w:val="2"/>
          <w:sz w:val="24"/>
          <w:szCs w:val="24"/>
          <w:lang w:val="en-US" w:eastAsia="zh-CN"/>
        </w:rPr>
        <w:t xml:space="preserve"> TM</w:t>
      </w:r>
      <w:r w:rsidRPr="00237276">
        <w:rPr>
          <w:rFonts w:ascii="Book Antiqua" w:eastAsia="DengXian" w:hAnsi="Book Antiqua" w:cs="Times New Roman"/>
          <w:kern w:val="2"/>
          <w:sz w:val="24"/>
          <w:szCs w:val="24"/>
          <w:lang w:val="en-US" w:eastAsia="zh-CN"/>
        </w:rPr>
        <w:t xml:space="preserve">, </w:t>
      </w:r>
      <w:proofErr w:type="spellStart"/>
      <w:r w:rsidRPr="00237276">
        <w:rPr>
          <w:rFonts w:ascii="Book Antiqua" w:eastAsia="DengXian" w:hAnsi="Book Antiqua" w:cs="Times New Roman"/>
          <w:kern w:val="2"/>
          <w:sz w:val="24"/>
          <w:szCs w:val="24"/>
          <w:lang w:val="en-US" w:eastAsia="zh-CN"/>
        </w:rPr>
        <w:t>Daheron</w:t>
      </w:r>
      <w:proofErr w:type="spellEnd"/>
      <w:r w:rsidRPr="00237276">
        <w:rPr>
          <w:rFonts w:ascii="Book Antiqua" w:eastAsia="DengXian" w:hAnsi="Book Antiqua" w:cs="Times New Roman"/>
          <w:kern w:val="2"/>
          <w:sz w:val="24"/>
          <w:szCs w:val="24"/>
          <w:lang w:val="en-US" w:eastAsia="zh-CN"/>
        </w:rPr>
        <w:t xml:space="preserve"> L, </w:t>
      </w:r>
      <w:proofErr w:type="spellStart"/>
      <w:r w:rsidRPr="00237276">
        <w:rPr>
          <w:rFonts w:ascii="Book Antiqua" w:eastAsia="DengXian" w:hAnsi="Book Antiqua" w:cs="Times New Roman"/>
          <w:kern w:val="2"/>
          <w:sz w:val="24"/>
          <w:szCs w:val="24"/>
          <w:lang w:val="en-US" w:eastAsia="zh-CN"/>
        </w:rPr>
        <w:t>Brickler</w:t>
      </w:r>
      <w:proofErr w:type="spellEnd"/>
      <w:r w:rsidRPr="00237276">
        <w:rPr>
          <w:rFonts w:ascii="Book Antiqua" w:eastAsia="DengXian" w:hAnsi="Book Antiqua" w:cs="Times New Roman"/>
          <w:kern w:val="2"/>
          <w:sz w:val="24"/>
          <w:szCs w:val="24"/>
          <w:lang w:val="en-US" w:eastAsia="zh-CN"/>
        </w:rPr>
        <w:t xml:space="preserve"> TR, </w:t>
      </w:r>
      <w:proofErr w:type="spellStart"/>
      <w:r w:rsidRPr="00237276">
        <w:rPr>
          <w:rFonts w:ascii="Book Antiqua" w:eastAsia="DengXian" w:hAnsi="Book Antiqua" w:cs="Times New Roman"/>
          <w:kern w:val="2"/>
          <w:sz w:val="24"/>
          <w:szCs w:val="24"/>
          <w:lang w:val="en-US" w:eastAsia="zh-CN"/>
        </w:rPr>
        <w:t>Entwisle</w:t>
      </w:r>
      <w:proofErr w:type="spellEnd"/>
      <w:r w:rsidRPr="00237276">
        <w:rPr>
          <w:rFonts w:ascii="Book Antiqua" w:eastAsia="DengXian" w:hAnsi="Book Antiqua" w:cs="Times New Roman"/>
          <w:kern w:val="2"/>
          <w:sz w:val="24"/>
          <w:szCs w:val="24"/>
          <w:lang w:val="en-US" w:eastAsia="zh-CN"/>
        </w:rPr>
        <w:t xml:space="preserve"> S, Chan K, </w:t>
      </w:r>
      <w:proofErr w:type="spellStart"/>
      <w:r w:rsidRPr="00237276">
        <w:rPr>
          <w:rFonts w:ascii="Book Antiqua" w:eastAsia="DengXian" w:hAnsi="Book Antiqua" w:cs="Times New Roman"/>
          <w:kern w:val="2"/>
          <w:sz w:val="24"/>
          <w:szCs w:val="24"/>
          <w:lang w:val="en-US" w:eastAsia="zh-CN"/>
        </w:rPr>
        <w:t>Cianci</w:t>
      </w:r>
      <w:proofErr w:type="spellEnd"/>
      <w:r w:rsidRPr="00237276">
        <w:rPr>
          <w:rFonts w:ascii="Book Antiqua" w:eastAsia="DengXian" w:hAnsi="Book Antiqua" w:cs="Times New Roman"/>
          <w:kern w:val="2"/>
          <w:sz w:val="24"/>
          <w:szCs w:val="24"/>
          <w:lang w:val="en-US" w:eastAsia="zh-CN"/>
        </w:rPr>
        <w:t xml:space="preserve"> A, </w:t>
      </w:r>
      <w:proofErr w:type="spellStart"/>
      <w:r w:rsidRPr="00237276">
        <w:rPr>
          <w:rFonts w:ascii="Book Antiqua" w:eastAsia="DengXian" w:hAnsi="Book Antiqua" w:cs="Times New Roman"/>
          <w:kern w:val="2"/>
          <w:sz w:val="24"/>
          <w:szCs w:val="24"/>
          <w:lang w:val="en-US" w:eastAsia="zh-CN"/>
        </w:rPr>
        <w:t>DeVine</w:t>
      </w:r>
      <w:proofErr w:type="spellEnd"/>
      <w:r w:rsidRPr="00237276">
        <w:rPr>
          <w:rFonts w:ascii="Book Antiqua" w:eastAsia="DengXian" w:hAnsi="Book Antiqua" w:cs="Times New Roman"/>
          <w:kern w:val="2"/>
          <w:sz w:val="24"/>
          <w:szCs w:val="24"/>
          <w:lang w:val="en-US" w:eastAsia="zh-CN"/>
        </w:rPr>
        <w:t xml:space="preserve"> A, </w:t>
      </w:r>
      <w:proofErr w:type="spellStart"/>
      <w:r w:rsidRPr="00237276">
        <w:rPr>
          <w:rFonts w:ascii="Book Antiqua" w:eastAsia="DengXian" w:hAnsi="Book Antiqua" w:cs="Times New Roman"/>
          <w:kern w:val="2"/>
          <w:sz w:val="24"/>
          <w:szCs w:val="24"/>
          <w:lang w:val="en-US" w:eastAsia="zh-CN"/>
        </w:rPr>
        <w:t>Ettenger</w:t>
      </w:r>
      <w:proofErr w:type="spellEnd"/>
      <w:r w:rsidRPr="00237276">
        <w:rPr>
          <w:rFonts w:ascii="Book Antiqua" w:eastAsia="DengXian" w:hAnsi="Book Antiqua" w:cs="Times New Roman"/>
          <w:kern w:val="2"/>
          <w:sz w:val="24"/>
          <w:szCs w:val="24"/>
          <w:lang w:val="en-US" w:eastAsia="zh-CN"/>
        </w:rPr>
        <w:t xml:space="preserve"> A, Fitzgerald K, Godfrey M, Gupta D, McPherson J, </w:t>
      </w:r>
      <w:proofErr w:type="spellStart"/>
      <w:r w:rsidRPr="00237276">
        <w:rPr>
          <w:rFonts w:ascii="Book Antiqua" w:eastAsia="DengXian" w:hAnsi="Book Antiqua" w:cs="Times New Roman"/>
          <w:kern w:val="2"/>
          <w:sz w:val="24"/>
          <w:szCs w:val="24"/>
          <w:lang w:val="en-US" w:eastAsia="zh-CN"/>
        </w:rPr>
        <w:t>Malwadkar</w:t>
      </w:r>
      <w:proofErr w:type="spellEnd"/>
      <w:r w:rsidRPr="00237276">
        <w:rPr>
          <w:rFonts w:ascii="Book Antiqua" w:eastAsia="DengXian" w:hAnsi="Book Antiqua" w:cs="Times New Roman"/>
          <w:kern w:val="2"/>
          <w:sz w:val="24"/>
          <w:szCs w:val="24"/>
          <w:lang w:val="en-US" w:eastAsia="zh-CN"/>
        </w:rPr>
        <w:t xml:space="preserve"> P, Gupta M, Bell B, Doi A, Jung N, Li X, Lynes MS, Brookes E, Cherry AB, </w:t>
      </w:r>
      <w:proofErr w:type="spellStart"/>
      <w:r w:rsidRPr="00237276">
        <w:rPr>
          <w:rFonts w:ascii="Book Antiqua" w:eastAsia="DengXian" w:hAnsi="Book Antiqua" w:cs="Times New Roman"/>
          <w:kern w:val="2"/>
          <w:sz w:val="24"/>
          <w:szCs w:val="24"/>
          <w:lang w:val="en-US" w:eastAsia="zh-CN"/>
        </w:rPr>
        <w:t>Demirbas</w:t>
      </w:r>
      <w:proofErr w:type="spellEnd"/>
      <w:r w:rsidRPr="00237276">
        <w:rPr>
          <w:rFonts w:ascii="Book Antiqua" w:eastAsia="DengXian" w:hAnsi="Book Antiqua" w:cs="Times New Roman"/>
          <w:kern w:val="2"/>
          <w:sz w:val="24"/>
          <w:szCs w:val="24"/>
          <w:lang w:val="en-US" w:eastAsia="zh-CN"/>
        </w:rPr>
        <w:t xml:space="preserve"> D, </w:t>
      </w:r>
      <w:proofErr w:type="spellStart"/>
      <w:r w:rsidRPr="00237276">
        <w:rPr>
          <w:rFonts w:ascii="Book Antiqua" w:eastAsia="DengXian" w:hAnsi="Book Antiqua" w:cs="Times New Roman"/>
          <w:kern w:val="2"/>
          <w:sz w:val="24"/>
          <w:szCs w:val="24"/>
          <w:lang w:val="en-US" w:eastAsia="zh-CN"/>
        </w:rPr>
        <w:t>Tsankov</w:t>
      </w:r>
      <w:proofErr w:type="spellEnd"/>
      <w:r w:rsidRPr="00237276">
        <w:rPr>
          <w:rFonts w:ascii="Book Antiqua" w:eastAsia="DengXian" w:hAnsi="Book Antiqua" w:cs="Times New Roman"/>
          <w:kern w:val="2"/>
          <w:sz w:val="24"/>
          <w:szCs w:val="24"/>
          <w:lang w:val="en-US" w:eastAsia="zh-CN"/>
        </w:rPr>
        <w:t xml:space="preserve"> AM, </w:t>
      </w:r>
      <w:proofErr w:type="spellStart"/>
      <w:r w:rsidRPr="00237276">
        <w:rPr>
          <w:rFonts w:ascii="Book Antiqua" w:eastAsia="DengXian" w:hAnsi="Book Antiqua" w:cs="Times New Roman"/>
          <w:kern w:val="2"/>
          <w:sz w:val="24"/>
          <w:szCs w:val="24"/>
          <w:lang w:val="en-US" w:eastAsia="zh-CN"/>
        </w:rPr>
        <w:t>Zon</w:t>
      </w:r>
      <w:proofErr w:type="spellEnd"/>
      <w:r w:rsidRPr="00237276">
        <w:rPr>
          <w:rFonts w:ascii="Book Antiqua" w:eastAsia="DengXian" w:hAnsi="Book Antiqua" w:cs="Times New Roman"/>
          <w:kern w:val="2"/>
          <w:sz w:val="24"/>
          <w:szCs w:val="24"/>
          <w:lang w:val="en-US" w:eastAsia="zh-CN"/>
        </w:rPr>
        <w:t xml:space="preserve"> LI, Rubin LL, Feinberg AP, Meissner A, Cowan CA, Daley GQ. A comparison of non-integrating reprogramming methods. </w:t>
      </w:r>
      <w:r w:rsidRPr="00237276">
        <w:rPr>
          <w:rFonts w:ascii="Book Antiqua" w:eastAsia="DengXian" w:hAnsi="Book Antiqua" w:cs="Times New Roman"/>
          <w:i/>
          <w:kern w:val="2"/>
          <w:sz w:val="24"/>
          <w:szCs w:val="24"/>
          <w:lang w:val="en-US" w:eastAsia="zh-CN"/>
        </w:rPr>
        <w:t xml:space="preserve">Nat </w:t>
      </w:r>
      <w:proofErr w:type="spellStart"/>
      <w:r w:rsidRPr="00237276">
        <w:rPr>
          <w:rFonts w:ascii="Book Antiqua" w:eastAsia="DengXian" w:hAnsi="Book Antiqua" w:cs="Times New Roman"/>
          <w:i/>
          <w:kern w:val="2"/>
          <w:sz w:val="24"/>
          <w:szCs w:val="24"/>
          <w:lang w:val="en-US" w:eastAsia="zh-CN"/>
        </w:rPr>
        <w:t>Biotechnol</w:t>
      </w:r>
      <w:proofErr w:type="spellEnd"/>
      <w:r w:rsidRPr="00237276">
        <w:rPr>
          <w:rFonts w:ascii="Book Antiqua" w:eastAsia="DengXian" w:hAnsi="Book Antiqua" w:cs="Times New Roman"/>
          <w:kern w:val="2"/>
          <w:sz w:val="24"/>
          <w:szCs w:val="24"/>
          <w:lang w:val="en-US" w:eastAsia="zh-CN"/>
        </w:rPr>
        <w:t xml:space="preserve"> 2015; </w:t>
      </w:r>
      <w:r w:rsidRPr="00237276">
        <w:rPr>
          <w:rFonts w:ascii="Book Antiqua" w:eastAsia="DengXian" w:hAnsi="Book Antiqua" w:cs="Times New Roman"/>
          <w:b/>
          <w:kern w:val="2"/>
          <w:sz w:val="24"/>
          <w:szCs w:val="24"/>
          <w:lang w:val="en-US" w:eastAsia="zh-CN"/>
        </w:rPr>
        <w:t>33</w:t>
      </w:r>
      <w:r w:rsidRPr="00237276">
        <w:rPr>
          <w:rFonts w:ascii="Book Antiqua" w:eastAsia="DengXian" w:hAnsi="Book Antiqua" w:cs="Times New Roman"/>
          <w:kern w:val="2"/>
          <w:sz w:val="24"/>
          <w:szCs w:val="24"/>
          <w:lang w:val="en-US" w:eastAsia="zh-CN"/>
        </w:rPr>
        <w:t>: 58-63 [PMID: 25437882 DOI: 10.1038/nbt.3070]</w:t>
      </w:r>
    </w:p>
    <w:p w14:paraId="6B5FDEF9"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36 </w:t>
      </w:r>
      <w:proofErr w:type="spellStart"/>
      <w:r w:rsidRPr="00237276">
        <w:rPr>
          <w:rFonts w:ascii="Book Antiqua" w:eastAsia="DengXian" w:hAnsi="Book Antiqua" w:cs="Times New Roman"/>
          <w:b/>
          <w:kern w:val="2"/>
          <w:sz w:val="24"/>
          <w:szCs w:val="24"/>
          <w:lang w:val="en-US" w:eastAsia="zh-CN"/>
        </w:rPr>
        <w:t>Bhutani</w:t>
      </w:r>
      <w:proofErr w:type="spellEnd"/>
      <w:r w:rsidRPr="00237276">
        <w:rPr>
          <w:rFonts w:ascii="Book Antiqua" w:eastAsia="DengXian" w:hAnsi="Book Antiqua" w:cs="Times New Roman"/>
          <w:b/>
          <w:kern w:val="2"/>
          <w:sz w:val="24"/>
          <w:szCs w:val="24"/>
          <w:lang w:val="en-US" w:eastAsia="zh-CN"/>
        </w:rPr>
        <w:t xml:space="preserve"> K</w:t>
      </w:r>
      <w:r w:rsidRPr="00237276">
        <w:rPr>
          <w:rFonts w:ascii="Book Antiqua" w:eastAsia="DengXian" w:hAnsi="Book Antiqua" w:cs="Times New Roman"/>
          <w:kern w:val="2"/>
          <w:sz w:val="24"/>
          <w:szCs w:val="24"/>
          <w:lang w:val="en-US" w:eastAsia="zh-CN"/>
        </w:rPr>
        <w:t xml:space="preserve">, </w:t>
      </w:r>
      <w:proofErr w:type="spellStart"/>
      <w:r w:rsidRPr="00237276">
        <w:rPr>
          <w:rFonts w:ascii="Book Antiqua" w:eastAsia="DengXian" w:hAnsi="Book Antiqua" w:cs="Times New Roman"/>
          <w:kern w:val="2"/>
          <w:sz w:val="24"/>
          <w:szCs w:val="24"/>
          <w:lang w:val="en-US" w:eastAsia="zh-CN"/>
        </w:rPr>
        <w:t>Nazor</w:t>
      </w:r>
      <w:proofErr w:type="spellEnd"/>
      <w:r w:rsidRPr="00237276">
        <w:rPr>
          <w:rFonts w:ascii="Book Antiqua" w:eastAsia="DengXian" w:hAnsi="Book Antiqua" w:cs="Times New Roman"/>
          <w:kern w:val="2"/>
          <w:sz w:val="24"/>
          <w:szCs w:val="24"/>
          <w:lang w:val="en-US" w:eastAsia="zh-CN"/>
        </w:rPr>
        <w:t xml:space="preserve"> KL, Williams R, Tran H, Dai H, </w:t>
      </w:r>
      <w:proofErr w:type="spellStart"/>
      <w:r w:rsidRPr="00237276">
        <w:rPr>
          <w:rFonts w:ascii="Book Antiqua" w:eastAsia="DengXian" w:hAnsi="Book Antiqua" w:cs="Times New Roman"/>
          <w:kern w:val="2"/>
          <w:sz w:val="24"/>
          <w:szCs w:val="24"/>
          <w:lang w:val="en-US" w:eastAsia="zh-CN"/>
        </w:rPr>
        <w:t>Džakula</w:t>
      </w:r>
      <w:proofErr w:type="spellEnd"/>
      <w:r w:rsidRPr="00237276">
        <w:rPr>
          <w:rFonts w:ascii="Book Antiqua" w:eastAsia="DengXian" w:hAnsi="Book Antiqua" w:cs="Times New Roman"/>
          <w:kern w:val="2"/>
          <w:sz w:val="24"/>
          <w:szCs w:val="24"/>
          <w:lang w:val="en-US" w:eastAsia="zh-CN"/>
        </w:rPr>
        <w:t xml:space="preserve"> Ž, Cho EH, Pang AWC, Rao M, Cao H, </w:t>
      </w:r>
      <w:proofErr w:type="spellStart"/>
      <w:r w:rsidRPr="00237276">
        <w:rPr>
          <w:rFonts w:ascii="Book Antiqua" w:eastAsia="DengXian" w:hAnsi="Book Antiqua" w:cs="Times New Roman"/>
          <w:kern w:val="2"/>
          <w:sz w:val="24"/>
          <w:szCs w:val="24"/>
          <w:lang w:val="en-US" w:eastAsia="zh-CN"/>
        </w:rPr>
        <w:t>Schork</w:t>
      </w:r>
      <w:proofErr w:type="spellEnd"/>
      <w:r w:rsidRPr="00237276">
        <w:rPr>
          <w:rFonts w:ascii="Book Antiqua" w:eastAsia="DengXian" w:hAnsi="Book Antiqua" w:cs="Times New Roman"/>
          <w:kern w:val="2"/>
          <w:sz w:val="24"/>
          <w:szCs w:val="24"/>
          <w:lang w:val="en-US" w:eastAsia="zh-CN"/>
        </w:rPr>
        <w:t xml:space="preserve"> NJ, Loring JF. Whole-genome mutational burden analysis of three pluripotency induction methods. </w:t>
      </w:r>
      <w:r w:rsidRPr="00237276">
        <w:rPr>
          <w:rFonts w:ascii="Book Antiqua" w:eastAsia="DengXian" w:hAnsi="Book Antiqua" w:cs="Times New Roman"/>
          <w:i/>
          <w:kern w:val="2"/>
          <w:sz w:val="24"/>
          <w:szCs w:val="24"/>
          <w:lang w:val="en-US" w:eastAsia="zh-CN"/>
        </w:rPr>
        <w:t xml:space="preserve">Nat </w:t>
      </w:r>
      <w:proofErr w:type="spellStart"/>
      <w:r w:rsidRPr="00237276">
        <w:rPr>
          <w:rFonts w:ascii="Book Antiqua" w:eastAsia="DengXian" w:hAnsi="Book Antiqua" w:cs="Times New Roman"/>
          <w:i/>
          <w:kern w:val="2"/>
          <w:sz w:val="24"/>
          <w:szCs w:val="24"/>
          <w:lang w:val="en-US" w:eastAsia="zh-CN"/>
        </w:rPr>
        <w:t>Commun</w:t>
      </w:r>
      <w:proofErr w:type="spellEnd"/>
      <w:r w:rsidRPr="00237276">
        <w:rPr>
          <w:rFonts w:ascii="Book Antiqua" w:eastAsia="DengXian" w:hAnsi="Book Antiqua" w:cs="Times New Roman"/>
          <w:kern w:val="2"/>
          <w:sz w:val="24"/>
          <w:szCs w:val="24"/>
          <w:lang w:val="en-US" w:eastAsia="zh-CN"/>
        </w:rPr>
        <w:t xml:space="preserve"> 2016; </w:t>
      </w:r>
      <w:r w:rsidRPr="00237276">
        <w:rPr>
          <w:rFonts w:ascii="Book Antiqua" w:eastAsia="DengXian" w:hAnsi="Book Antiqua" w:cs="Times New Roman"/>
          <w:b/>
          <w:kern w:val="2"/>
          <w:sz w:val="24"/>
          <w:szCs w:val="24"/>
          <w:lang w:val="en-US" w:eastAsia="zh-CN"/>
        </w:rPr>
        <w:t>7</w:t>
      </w:r>
      <w:r w:rsidRPr="00237276">
        <w:rPr>
          <w:rFonts w:ascii="Book Antiqua" w:eastAsia="DengXian" w:hAnsi="Book Antiqua" w:cs="Times New Roman"/>
          <w:kern w:val="2"/>
          <w:sz w:val="24"/>
          <w:szCs w:val="24"/>
          <w:lang w:val="en-US" w:eastAsia="zh-CN"/>
        </w:rPr>
        <w:t>: 10536 [PMID: 26892726 DOI: 10.1038/ncomms10536]</w:t>
      </w:r>
    </w:p>
    <w:p w14:paraId="57F9EA38"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37 </w:t>
      </w:r>
      <w:r w:rsidRPr="00237276">
        <w:rPr>
          <w:rFonts w:ascii="Book Antiqua" w:eastAsia="DengXian" w:hAnsi="Book Antiqua" w:cs="Times New Roman"/>
          <w:b/>
          <w:kern w:val="2"/>
          <w:sz w:val="24"/>
          <w:szCs w:val="24"/>
          <w:lang w:val="en-US" w:eastAsia="zh-CN"/>
        </w:rPr>
        <w:t>Kang X</w:t>
      </w:r>
      <w:r w:rsidRPr="00237276">
        <w:rPr>
          <w:rFonts w:ascii="Book Antiqua" w:eastAsia="DengXian" w:hAnsi="Book Antiqua" w:cs="Times New Roman"/>
          <w:kern w:val="2"/>
          <w:sz w:val="24"/>
          <w:szCs w:val="24"/>
          <w:lang w:val="en-US" w:eastAsia="zh-CN"/>
        </w:rPr>
        <w:t xml:space="preserve">, Yu Q, Huang Y, Song B, Chen Y, Gao X, He W, Sun X, Fan Y. Effects of Integrating and Non-Integrating Reprogramming Methods on Copy Number Variation and Genomic Stability of Human Induced Pluripotent Stem Cells. </w:t>
      </w:r>
      <w:proofErr w:type="spellStart"/>
      <w:r w:rsidRPr="00237276">
        <w:rPr>
          <w:rFonts w:ascii="Book Antiqua" w:eastAsia="DengXian" w:hAnsi="Book Antiqua" w:cs="Times New Roman"/>
          <w:i/>
          <w:kern w:val="2"/>
          <w:sz w:val="24"/>
          <w:szCs w:val="24"/>
          <w:lang w:val="en-US" w:eastAsia="zh-CN"/>
        </w:rPr>
        <w:t>PLoS</w:t>
      </w:r>
      <w:proofErr w:type="spellEnd"/>
      <w:r w:rsidRPr="00237276">
        <w:rPr>
          <w:rFonts w:ascii="Book Antiqua" w:eastAsia="DengXian" w:hAnsi="Book Antiqua" w:cs="Times New Roman"/>
          <w:i/>
          <w:kern w:val="2"/>
          <w:sz w:val="24"/>
          <w:szCs w:val="24"/>
          <w:lang w:val="en-US" w:eastAsia="zh-CN"/>
        </w:rPr>
        <w:t xml:space="preserve"> One</w:t>
      </w:r>
      <w:r w:rsidRPr="00237276">
        <w:rPr>
          <w:rFonts w:ascii="Book Antiqua" w:eastAsia="DengXian" w:hAnsi="Book Antiqua" w:cs="Times New Roman"/>
          <w:kern w:val="2"/>
          <w:sz w:val="24"/>
          <w:szCs w:val="24"/>
          <w:lang w:val="en-US" w:eastAsia="zh-CN"/>
        </w:rPr>
        <w:t xml:space="preserve"> 2015; </w:t>
      </w:r>
      <w:r w:rsidRPr="00237276">
        <w:rPr>
          <w:rFonts w:ascii="Book Antiqua" w:eastAsia="DengXian" w:hAnsi="Book Antiqua" w:cs="Times New Roman"/>
          <w:b/>
          <w:kern w:val="2"/>
          <w:sz w:val="24"/>
          <w:szCs w:val="24"/>
          <w:lang w:val="en-US" w:eastAsia="zh-CN"/>
        </w:rPr>
        <w:t>10</w:t>
      </w:r>
      <w:r w:rsidRPr="00237276">
        <w:rPr>
          <w:rFonts w:ascii="Book Antiqua" w:eastAsia="DengXian" w:hAnsi="Book Antiqua" w:cs="Times New Roman"/>
          <w:kern w:val="2"/>
          <w:sz w:val="24"/>
          <w:szCs w:val="24"/>
          <w:lang w:val="en-US" w:eastAsia="zh-CN"/>
        </w:rPr>
        <w:t>: e0131128 [PMID: 26131765 DOI: 10.1371/journal.pone.0131128]</w:t>
      </w:r>
    </w:p>
    <w:p w14:paraId="299B589C"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38 </w:t>
      </w:r>
      <w:proofErr w:type="spellStart"/>
      <w:r w:rsidRPr="00237276">
        <w:rPr>
          <w:rFonts w:ascii="Book Antiqua" w:eastAsia="DengXian" w:hAnsi="Book Antiqua" w:cs="Times New Roman"/>
          <w:b/>
          <w:kern w:val="2"/>
          <w:sz w:val="24"/>
          <w:szCs w:val="24"/>
          <w:lang w:val="en-US" w:eastAsia="zh-CN"/>
        </w:rPr>
        <w:t>Sobol</w:t>
      </w:r>
      <w:proofErr w:type="spellEnd"/>
      <w:r w:rsidRPr="00237276">
        <w:rPr>
          <w:rFonts w:ascii="Book Antiqua" w:eastAsia="DengXian" w:hAnsi="Book Antiqua" w:cs="Times New Roman"/>
          <w:b/>
          <w:kern w:val="2"/>
          <w:sz w:val="24"/>
          <w:szCs w:val="24"/>
          <w:lang w:val="en-US" w:eastAsia="zh-CN"/>
        </w:rPr>
        <w:t xml:space="preserve"> M</w:t>
      </w:r>
      <w:r w:rsidRPr="00237276">
        <w:rPr>
          <w:rFonts w:ascii="Book Antiqua" w:eastAsia="DengXian" w:hAnsi="Book Antiqua" w:cs="Times New Roman"/>
          <w:kern w:val="2"/>
          <w:sz w:val="24"/>
          <w:szCs w:val="24"/>
          <w:lang w:val="en-US" w:eastAsia="zh-CN"/>
        </w:rPr>
        <w:t xml:space="preserve">, </w:t>
      </w:r>
      <w:proofErr w:type="spellStart"/>
      <w:r w:rsidRPr="00237276">
        <w:rPr>
          <w:rFonts w:ascii="Book Antiqua" w:eastAsia="DengXian" w:hAnsi="Book Antiqua" w:cs="Times New Roman"/>
          <w:kern w:val="2"/>
          <w:sz w:val="24"/>
          <w:szCs w:val="24"/>
          <w:lang w:val="en-US" w:eastAsia="zh-CN"/>
        </w:rPr>
        <w:t>Raykova</w:t>
      </w:r>
      <w:proofErr w:type="spellEnd"/>
      <w:r w:rsidRPr="00237276">
        <w:rPr>
          <w:rFonts w:ascii="Book Antiqua" w:eastAsia="DengXian" w:hAnsi="Book Antiqua" w:cs="Times New Roman"/>
          <w:kern w:val="2"/>
          <w:sz w:val="24"/>
          <w:szCs w:val="24"/>
          <w:lang w:val="en-US" w:eastAsia="zh-CN"/>
        </w:rPr>
        <w:t xml:space="preserve"> D, </w:t>
      </w:r>
      <w:proofErr w:type="spellStart"/>
      <w:r w:rsidRPr="00237276">
        <w:rPr>
          <w:rFonts w:ascii="Book Antiqua" w:eastAsia="DengXian" w:hAnsi="Book Antiqua" w:cs="Times New Roman"/>
          <w:kern w:val="2"/>
          <w:sz w:val="24"/>
          <w:szCs w:val="24"/>
          <w:lang w:val="en-US" w:eastAsia="zh-CN"/>
        </w:rPr>
        <w:t>Cavelier</w:t>
      </w:r>
      <w:proofErr w:type="spellEnd"/>
      <w:r w:rsidRPr="00237276">
        <w:rPr>
          <w:rFonts w:ascii="Book Antiqua" w:eastAsia="DengXian" w:hAnsi="Book Antiqua" w:cs="Times New Roman"/>
          <w:kern w:val="2"/>
          <w:sz w:val="24"/>
          <w:szCs w:val="24"/>
          <w:lang w:val="en-US" w:eastAsia="zh-CN"/>
        </w:rPr>
        <w:t xml:space="preserve"> L, </w:t>
      </w:r>
      <w:proofErr w:type="spellStart"/>
      <w:r w:rsidRPr="00237276">
        <w:rPr>
          <w:rFonts w:ascii="Book Antiqua" w:eastAsia="DengXian" w:hAnsi="Book Antiqua" w:cs="Times New Roman"/>
          <w:kern w:val="2"/>
          <w:sz w:val="24"/>
          <w:szCs w:val="24"/>
          <w:lang w:val="en-US" w:eastAsia="zh-CN"/>
        </w:rPr>
        <w:t>Khalfallah</w:t>
      </w:r>
      <w:proofErr w:type="spellEnd"/>
      <w:r w:rsidRPr="00237276">
        <w:rPr>
          <w:rFonts w:ascii="Book Antiqua" w:eastAsia="DengXian" w:hAnsi="Book Antiqua" w:cs="Times New Roman"/>
          <w:kern w:val="2"/>
          <w:sz w:val="24"/>
          <w:szCs w:val="24"/>
          <w:lang w:val="en-US" w:eastAsia="zh-CN"/>
        </w:rPr>
        <w:t xml:space="preserve"> A, Schuster J, Dahl N. Methods of Reprogramming to Induced Pluripotent Stem Cell Associated with Chromosomal </w:t>
      </w:r>
      <w:r w:rsidRPr="00237276">
        <w:rPr>
          <w:rFonts w:ascii="Book Antiqua" w:eastAsia="DengXian" w:hAnsi="Book Antiqua" w:cs="Times New Roman"/>
          <w:kern w:val="2"/>
          <w:sz w:val="24"/>
          <w:szCs w:val="24"/>
          <w:lang w:val="en-US" w:eastAsia="zh-CN"/>
        </w:rPr>
        <w:lastRenderedPageBreak/>
        <w:t xml:space="preserve">Integrity and Delineation of a Chromosome 5q Candidate Region for Growth Advantage. </w:t>
      </w:r>
      <w:r w:rsidRPr="00237276">
        <w:rPr>
          <w:rFonts w:ascii="Book Antiqua" w:eastAsia="DengXian" w:hAnsi="Book Antiqua" w:cs="Times New Roman"/>
          <w:i/>
          <w:kern w:val="2"/>
          <w:sz w:val="24"/>
          <w:szCs w:val="24"/>
          <w:lang w:val="en-US" w:eastAsia="zh-CN"/>
        </w:rPr>
        <w:t>Stem Cells Dev</w:t>
      </w:r>
      <w:r w:rsidRPr="00237276">
        <w:rPr>
          <w:rFonts w:ascii="Book Antiqua" w:eastAsia="DengXian" w:hAnsi="Book Antiqua" w:cs="Times New Roman"/>
          <w:kern w:val="2"/>
          <w:sz w:val="24"/>
          <w:szCs w:val="24"/>
          <w:lang w:val="en-US" w:eastAsia="zh-CN"/>
        </w:rPr>
        <w:t xml:space="preserve"> 2015; </w:t>
      </w:r>
      <w:r w:rsidRPr="00237276">
        <w:rPr>
          <w:rFonts w:ascii="Book Antiqua" w:eastAsia="DengXian" w:hAnsi="Book Antiqua" w:cs="Times New Roman"/>
          <w:b/>
          <w:kern w:val="2"/>
          <w:sz w:val="24"/>
          <w:szCs w:val="24"/>
          <w:lang w:val="en-US" w:eastAsia="zh-CN"/>
        </w:rPr>
        <w:t>24</w:t>
      </w:r>
      <w:r w:rsidRPr="00237276">
        <w:rPr>
          <w:rFonts w:ascii="Book Antiqua" w:eastAsia="DengXian" w:hAnsi="Book Antiqua" w:cs="Times New Roman"/>
          <w:kern w:val="2"/>
          <w:sz w:val="24"/>
          <w:szCs w:val="24"/>
          <w:lang w:val="en-US" w:eastAsia="zh-CN"/>
        </w:rPr>
        <w:t>: 2032-2040 [PMID: 25867454 DOI: 10.1089/scd.2015.0061]</w:t>
      </w:r>
    </w:p>
    <w:p w14:paraId="47A33296"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39 </w:t>
      </w:r>
      <w:r w:rsidRPr="00237276">
        <w:rPr>
          <w:rFonts w:ascii="Book Antiqua" w:eastAsia="DengXian" w:hAnsi="Book Antiqua" w:cs="Times New Roman"/>
          <w:b/>
          <w:kern w:val="2"/>
          <w:sz w:val="24"/>
          <w:szCs w:val="24"/>
          <w:lang w:val="en-US" w:eastAsia="zh-CN"/>
        </w:rPr>
        <w:t>Chen Y</w:t>
      </w:r>
      <w:r w:rsidRPr="00237276">
        <w:rPr>
          <w:rFonts w:ascii="Book Antiqua" w:eastAsia="DengXian" w:hAnsi="Book Antiqua" w:cs="Times New Roman"/>
          <w:kern w:val="2"/>
          <w:sz w:val="24"/>
          <w:szCs w:val="24"/>
          <w:lang w:val="en-US" w:eastAsia="zh-CN"/>
        </w:rPr>
        <w:t xml:space="preserve">, Guo L, Chen J, Zhao X, Zhou W, Zhang C, Wang J, </w:t>
      </w:r>
      <w:proofErr w:type="spellStart"/>
      <w:r w:rsidRPr="00237276">
        <w:rPr>
          <w:rFonts w:ascii="Book Antiqua" w:eastAsia="DengXian" w:hAnsi="Book Antiqua" w:cs="Times New Roman"/>
          <w:kern w:val="2"/>
          <w:sz w:val="24"/>
          <w:szCs w:val="24"/>
          <w:lang w:val="en-US" w:eastAsia="zh-CN"/>
        </w:rPr>
        <w:t>Jin</w:t>
      </w:r>
      <w:proofErr w:type="spellEnd"/>
      <w:r w:rsidRPr="00237276">
        <w:rPr>
          <w:rFonts w:ascii="Book Antiqua" w:eastAsia="DengXian" w:hAnsi="Book Antiqua" w:cs="Times New Roman"/>
          <w:kern w:val="2"/>
          <w:sz w:val="24"/>
          <w:szCs w:val="24"/>
          <w:lang w:val="en-US" w:eastAsia="zh-CN"/>
        </w:rPr>
        <w:t xml:space="preserve"> L, Pei D, Zhang F. Genome-wide CNV analysis in mouse induced pluripotent stem cells reveals dosage effect of pluripotent factors on genome integrity. </w:t>
      </w:r>
      <w:r w:rsidRPr="00237276">
        <w:rPr>
          <w:rFonts w:ascii="Book Antiqua" w:eastAsia="DengXian" w:hAnsi="Book Antiqua" w:cs="Times New Roman"/>
          <w:i/>
          <w:kern w:val="2"/>
          <w:sz w:val="24"/>
          <w:szCs w:val="24"/>
          <w:lang w:val="en-US" w:eastAsia="zh-CN"/>
        </w:rPr>
        <w:t>BMC Genomics</w:t>
      </w:r>
      <w:r w:rsidRPr="00237276">
        <w:rPr>
          <w:rFonts w:ascii="Book Antiqua" w:eastAsia="DengXian" w:hAnsi="Book Antiqua" w:cs="Times New Roman"/>
          <w:kern w:val="2"/>
          <w:sz w:val="24"/>
          <w:szCs w:val="24"/>
          <w:lang w:val="en-US" w:eastAsia="zh-CN"/>
        </w:rPr>
        <w:t xml:space="preserve"> 2014; </w:t>
      </w:r>
      <w:r w:rsidRPr="00237276">
        <w:rPr>
          <w:rFonts w:ascii="Book Antiqua" w:eastAsia="DengXian" w:hAnsi="Book Antiqua" w:cs="Times New Roman"/>
          <w:b/>
          <w:kern w:val="2"/>
          <w:sz w:val="24"/>
          <w:szCs w:val="24"/>
          <w:lang w:val="en-US" w:eastAsia="zh-CN"/>
        </w:rPr>
        <w:t>15</w:t>
      </w:r>
      <w:r w:rsidRPr="00237276">
        <w:rPr>
          <w:rFonts w:ascii="Book Antiqua" w:eastAsia="DengXian" w:hAnsi="Book Antiqua" w:cs="Times New Roman"/>
          <w:kern w:val="2"/>
          <w:sz w:val="24"/>
          <w:szCs w:val="24"/>
          <w:lang w:val="en-US" w:eastAsia="zh-CN"/>
        </w:rPr>
        <w:t>: 79 [PMID: 24472662 DOI: 10.1186/1471-2164-15-79]</w:t>
      </w:r>
    </w:p>
    <w:p w14:paraId="5AD87D22"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40 </w:t>
      </w:r>
      <w:proofErr w:type="spellStart"/>
      <w:r w:rsidRPr="00237276">
        <w:rPr>
          <w:rFonts w:ascii="Book Antiqua" w:eastAsia="DengXian" w:hAnsi="Book Antiqua" w:cs="Times New Roman"/>
          <w:b/>
          <w:kern w:val="2"/>
          <w:sz w:val="24"/>
          <w:szCs w:val="24"/>
          <w:lang w:val="en-US" w:eastAsia="zh-CN"/>
        </w:rPr>
        <w:t>Sugiura</w:t>
      </w:r>
      <w:proofErr w:type="spellEnd"/>
      <w:r w:rsidRPr="00237276">
        <w:rPr>
          <w:rFonts w:ascii="Book Antiqua" w:eastAsia="DengXian" w:hAnsi="Book Antiqua" w:cs="Times New Roman"/>
          <w:b/>
          <w:kern w:val="2"/>
          <w:sz w:val="24"/>
          <w:szCs w:val="24"/>
          <w:lang w:val="en-US" w:eastAsia="zh-CN"/>
        </w:rPr>
        <w:t xml:space="preserve"> M</w:t>
      </w:r>
      <w:r w:rsidRPr="00237276">
        <w:rPr>
          <w:rFonts w:ascii="Book Antiqua" w:eastAsia="DengXian" w:hAnsi="Book Antiqua" w:cs="Times New Roman"/>
          <w:kern w:val="2"/>
          <w:sz w:val="24"/>
          <w:szCs w:val="24"/>
          <w:lang w:val="en-US" w:eastAsia="zh-CN"/>
        </w:rPr>
        <w:t xml:space="preserve">, Kasama Y, Araki R, </w:t>
      </w:r>
      <w:proofErr w:type="spellStart"/>
      <w:r w:rsidRPr="00237276">
        <w:rPr>
          <w:rFonts w:ascii="Book Antiqua" w:eastAsia="DengXian" w:hAnsi="Book Antiqua" w:cs="Times New Roman"/>
          <w:kern w:val="2"/>
          <w:sz w:val="24"/>
          <w:szCs w:val="24"/>
          <w:lang w:val="en-US" w:eastAsia="zh-CN"/>
        </w:rPr>
        <w:t>Hoki</w:t>
      </w:r>
      <w:proofErr w:type="spellEnd"/>
      <w:r w:rsidRPr="00237276">
        <w:rPr>
          <w:rFonts w:ascii="Book Antiqua" w:eastAsia="DengXian" w:hAnsi="Book Antiqua" w:cs="Times New Roman"/>
          <w:kern w:val="2"/>
          <w:sz w:val="24"/>
          <w:szCs w:val="24"/>
          <w:lang w:val="en-US" w:eastAsia="zh-CN"/>
        </w:rPr>
        <w:t xml:space="preserve"> Y, </w:t>
      </w:r>
      <w:proofErr w:type="spellStart"/>
      <w:r w:rsidRPr="00237276">
        <w:rPr>
          <w:rFonts w:ascii="Book Antiqua" w:eastAsia="DengXian" w:hAnsi="Book Antiqua" w:cs="Times New Roman"/>
          <w:kern w:val="2"/>
          <w:sz w:val="24"/>
          <w:szCs w:val="24"/>
          <w:lang w:val="en-US" w:eastAsia="zh-CN"/>
        </w:rPr>
        <w:t>Sunayama</w:t>
      </w:r>
      <w:proofErr w:type="spellEnd"/>
      <w:r w:rsidRPr="00237276">
        <w:rPr>
          <w:rFonts w:ascii="Book Antiqua" w:eastAsia="DengXian" w:hAnsi="Book Antiqua" w:cs="Times New Roman"/>
          <w:kern w:val="2"/>
          <w:sz w:val="24"/>
          <w:szCs w:val="24"/>
          <w:lang w:val="en-US" w:eastAsia="zh-CN"/>
        </w:rPr>
        <w:t xml:space="preserve"> M, </w:t>
      </w:r>
      <w:proofErr w:type="spellStart"/>
      <w:r w:rsidRPr="00237276">
        <w:rPr>
          <w:rFonts w:ascii="Book Antiqua" w:eastAsia="DengXian" w:hAnsi="Book Antiqua" w:cs="Times New Roman"/>
          <w:kern w:val="2"/>
          <w:sz w:val="24"/>
          <w:szCs w:val="24"/>
          <w:lang w:val="en-US" w:eastAsia="zh-CN"/>
        </w:rPr>
        <w:t>Uda</w:t>
      </w:r>
      <w:proofErr w:type="spellEnd"/>
      <w:r w:rsidRPr="00237276">
        <w:rPr>
          <w:rFonts w:ascii="Book Antiqua" w:eastAsia="DengXian" w:hAnsi="Book Antiqua" w:cs="Times New Roman"/>
          <w:kern w:val="2"/>
          <w:sz w:val="24"/>
          <w:szCs w:val="24"/>
          <w:lang w:val="en-US" w:eastAsia="zh-CN"/>
        </w:rPr>
        <w:t xml:space="preserve"> M, Nakamura M, Ando S, Abe M. Induced pluripotent stem cell generation-associated point mutations arise during the initial stages of the conversion of these cells. </w:t>
      </w:r>
      <w:r w:rsidRPr="00237276">
        <w:rPr>
          <w:rFonts w:ascii="Book Antiqua" w:eastAsia="DengXian" w:hAnsi="Book Antiqua" w:cs="Times New Roman"/>
          <w:i/>
          <w:kern w:val="2"/>
          <w:sz w:val="24"/>
          <w:szCs w:val="24"/>
          <w:lang w:val="en-US" w:eastAsia="zh-CN"/>
        </w:rPr>
        <w:t>Stem Cell Reports</w:t>
      </w:r>
      <w:r w:rsidRPr="00237276">
        <w:rPr>
          <w:rFonts w:ascii="Book Antiqua" w:eastAsia="DengXian" w:hAnsi="Book Antiqua" w:cs="Times New Roman"/>
          <w:kern w:val="2"/>
          <w:sz w:val="24"/>
          <w:szCs w:val="24"/>
          <w:lang w:val="en-US" w:eastAsia="zh-CN"/>
        </w:rPr>
        <w:t xml:space="preserve"> 2014; </w:t>
      </w:r>
      <w:r w:rsidRPr="00237276">
        <w:rPr>
          <w:rFonts w:ascii="Book Antiqua" w:eastAsia="DengXian" w:hAnsi="Book Antiqua" w:cs="Times New Roman"/>
          <w:b/>
          <w:kern w:val="2"/>
          <w:sz w:val="24"/>
          <w:szCs w:val="24"/>
          <w:lang w:val="en-US" w:eastAsia="zh-CN"/>
        </w:rPr>
        <w:t>2</w:t>
      </w:r>
      <w:r w:rsidRPr="00237276">
        <w:rPr>
          <w:rFonts w:ascii="Book Antiqua" w:eastAsia="DengXian" w:hAnsi="Book Antiqua" w:cs="Times New Roman"/>
          <w:kern w:val="2"/>
          <w:sz w:val="24"/>
          <w:szCs w:val="24"/>
          <w:lang w:val="en-US" w:eastAsia="zh-CN"/>
        </w:rPr>
        <w:t>: 52-63 [PMID: 24511470 DOI: 10.1016/j.stemcr.2013.11.006]</w:t>
      </w:r>
    </w:p>
    <w:p w14:paraId="3E45569F"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41 </w:t>
      </w:r>
      <w:r w:rsidRPr="00237276">
        <w:rPr>
          <w:rFonts w:ascii="Book Antiqua" w:eastAsia="DengXian" w:hAnsi="Book Antiqua" w:cs="Times New Roman"/>
          <w:b/>
          <w:kern w:val="2"/>
          <w:sz w:val="24"/>
          <w:szCs w:val="24"/>
          <w:lang w:val="en-US" w:eastAsia="zh-CN"/>
        </w:rPr>
        <w:t>Ji J</w:t>
      </w:r>
      <w:r w:rsidRPr="00237276">
        <w:rPr>
          <w:rFonts w:ascii="Book Antiqua" w:eastAsia="DengXian" w:hAnsi="Book Antiqua" w:cs="Times New Roman"/>
          <w:kern w:val="2"/>
          <w:sz w:val="24"/>
          <w:szCs w:val="24"/>
          <w:lang w:val="en-US" w:eastAsia="zh-CN"/>
        </w:rPr>
        <w:t xml:space="preserve">, Sharma V, Qi S, </w:t>
      </w:r>
      <w:proofErr w:type="spellStart"/>
      <w:r w:rsidRPr="00237276">
        <w:rPr>
          <w:rFonts w:ascii="Book Antiqua" w:eastAsia="DengXian" w:hAnsi="Book Antiqua" w:cs="Times New Roman"/>
          <w:kern w:val="2"/>
          <w:sz w:val="24"/>
          <w:szCs w:val="24"/>
          <w:lang w:val="en-US" w:eastAsia="zh-CN"/>
        </w:rPr>
        <w:t>Guarch</w:t>
      </w:r>
      <w:proofErr w:type="spellEnd"/>
      <w:r w:rsidRPr="00237276">
        <w:rPr>
          <w:rFonts w:ascii="Book Antiqua" w:eastAsia="DengXian" w:hAnsi="Book Antiqua" w:cs="Times New Roman"/>
          <w:kern w:val="2"/>
          <w:sz w:val="24"/>
          <w:szCs w:val="24"/>
          <w:lang w:val="en-US" w:eastAsia="zh-CN"/>
        </w:rPr>
        <w:t xml:space="preserve"> ME, Zhao P, Luo Z, Fan W, Wang Y, </w:t>
      </w:r>
      <w:proofErr w:type="spellStart"/>
      <w:r w:rsidRPr="00237276">
        <w:rPr>
          <w:rFonts w:ascii="Book Antiqua" w:eastAsia="DengXian" w:hAnsi="Book Antiqua" w:cs="Times New Roman"/>
          <w:kern w:val="2"/>
          <w:sz w:val="24"/>
          <w:szCs w:val="24"/>
          <w:lang w:val="en-US" w:eastAsia="zh-CN"/>
        </w:rPr>
        <w:t>Mbabaali</w:t>
      </w:r>
      <w:proofErr w:type="spellEnd"/>
      <w:r w:rsidRPr="00237276">
        <w:rPr>
          <w:rFonts w:ascii="Book Antiqua" w:eastAsia="DengXian" w:hAnsi="Book Antiqua" w:cs="Times New Roman"/>
          <w:kern w:val="2"/>
          <w:sz w:val="24"/>
          <w:szCs w:val="24"/>
          <w:lang w:val="en-US" w:eastAsia="zh-CN"/>
        </w:rPr>
        <w:t xml:space="preserve"> F, </w:t>
      </w:r>
      <w:proofErr w:type="spellStart"/>
      <w:r w:rsidRPr="00237276">
        <w:rPr>
          <w:rFonts w:ascii="Book Antiqua" w:eastAsia="DengXian" w:hAnsi="Book Antiqua" w:cs="Times New Roman"/>
          <w:kern w:val="2"/>
          <w:sz w:val="24"/>
          <w:szCs w:val="24"/>
          <w:lang w:val="en-US" w:eastAsia="zh-CN"/>
        </w:rPr>
        <w:t>Neculai</w:t>
      </w:r>
      <w:proofErr w:type="spellEnd"/>
      <w:r w:rsidRPr="00237276">
        <w:rPr>
          <w:rFonts w:ascii="Book Antiqua" w:eastAsia="DengXian" w:hAnsi="Book Antiqua" w:cs="Times New Roman"/>
          <w:kern w:val="2"/>
          <w:sz w:val="24"/>
          <w:szCs w:val="24"/>
          <w:lang w:val="en-US" w:eastAsia="zh-CN"/>
        </w:rPr>
        <w:t xml:space="preserve"> D, Esteban MA, McPherson JD, </w:t>
      </w:r>
      <w:proofErr w:type="spellStart"/>
      <w:r w:rsidRPr="00237276">
        <w:rPr>
          <w:rFonts w:ascii="Book Antiqua" w:eastAsia="DengXian" w:hAnsi="Book Antiqua" w:cs="Times New Roman"/>
          <w:kern w:val="2"/>
          <w:sz w:val="24"/>
          <w:szCs w:val="24"/>
          <w:lang w:val="en-US" w:eastAsia="zh-CN"/>
        </w:rPr>
        <w:t>Batada</w:t>
      </w:r>
      <w:proofErr w:type="spellEnd"/>
      <w:r w:rsidRPr="00237276">
        <w:rPr>
          <w:rFonts w:ascii="Book Antiqua" w:eastAsia="DengXian" w:hAnsi="Book Antiqua" w:cs="Times New Roman"/>
          <w:kern w:val="2"/>
          <w:sz w:val="24"/>
          <w:szCs w:val="24"/>
          <w:lang w:val="en-US" w:eastAsia="zh-CN"/>
        </w:rPr>
        <w:t xml:space="preserve"> NN. Antioxidant supplementation reduces genomic aberrations in human induced pluripotent stem cells. </w:t>
      </w:r>
      <w:r w:rsidRPr="00237276">
        <w:rPr>
          <w:rFonts w:ascii="Book Antiqua" w:eastAsia="DengXian" w:hAnsi="Book Antiqua" w:cs="Times New Roman"/>
          <w:i/>
          <w:kern w:val="2"/>
          <w:sz w:val="24"/>
          <w:szCs w:val="24"/>
          <w:lang w:val="en-US" w:eastAsia="zh-CN"/>
        </w:rPr>
        <w:t>Stem Cell Reports</w:t>
      </w:r>
      <w:r w:rsidRPr="00237276">
        <w:rPr>
          <w:rFonts w:ascii="Book Antiqua" w:eastAsia="DengXian" w:hAnsi="Book Antiqua" w:cs="Times New Roman"/>
          <w:kern w:val="2"/>
          <w:sz w:val="24"/>
          <w:szCs w:val="24"/>
          <w:lang w:val="en-US" w:eastAsia="zh-CN"/>
        </w:rPr>
        <w:t xml:space="preserve"> 2014; </w:t>
      </w:r>
      <w:r w:rsidRPr="00237276">
        <w:rPr>
          <w:rFonts w:ascii="Book Antiqua" w:eastAsia="DengXian" w:hAnsi="Book Antiqua" w:cs="Times New Roman"/>
          <w:b/>
          <w:kern w:val="2"/>
          <w:sz w:val="24"/>
          <w:szCs w:val="24"/>
          <w:lang w:val="en-US" w:eastAsia="zh-CN"/>
        </w:rPr>
        <w:t>2</w:t>
      </w:r>
      <w:r w:rsidRPr="00237276">
        <w:rPr>
          <w:rFonts w:ascii="Book Antiqua" w:eastAsia="DengXian" w:hAnsi="Book Antiqua" w:cs="Times New Roman"/>
          <w:kern w:val="2"/>
          <w:sz w:val="24"/>
          <w:szCs w:val="24"/>
          <w:lang w:val="en-US" w:eastAsia="zh-CN"/>
        </w:rPr>
        <w:t>: 44-51 [PMID: 24511469 DOI: 10.1016/j.stemcr.2013.11.004]</w:t>
      </w:r>
    </w:p>
    <w:p w14:paraId="0518E05E"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42 </w:t>
      </w:r>
      <w:r w:rsidRPr="00237276">
        <w:rPr>
          <w:rFonts w:ascii="Book Antiqua" w:eastAsia="DengXian" w:hAnsi="Book Antiqua" w:cs="Times New Roman"/>
          <w:b/>
          <w:kern w:val="2"/>
          <w:sz w:val="24"/>
          <w:szCs w:val="24"/>
          <w:lang w:val="en-US" w:eastAsia="zh-CN"/>
        </w:rPr>
        <w:t>Luo L</w:t>
      </w:r>
      <w:r w:rsidRPr="00237276">
        <w:rPr>
          <w:rFonts w:ascii="Book Antiqua" w:eastAsia="DengXian" w:hAnsi="Book Antiqua" w:cs="Times New Roman"/>
          <w:kern w:val="2"/>
          <w:sz w:val="24"/>
          <w:szCs w:val="24"/>
          <w:lang w:val="en-US" w:eastAsia="zh-CN"/>
        </w:rPr>
        <w:t xml:space="preserve">, </w:t>
      </w:r>
      <w:proofErr w:type="spellStart"/>
      <w:r w:rsidRPr="00237276">
        <w:rPr>
          <w:rFonts w:ascii="Book Antiqua" w:eastAsia="DengXian" w:hAnsi="Book Antiqua" w:cs="Times New Roman"/>
          <w:kern w:val="2"/>
          <w:sz w:val="24"/>
          <w:szCs w:val="24"/>
          <w:lang w:val="en-US" w:eastAsia="zh-CN"/>
        </w:rPr>
        <w:t>Kawakatsu</w:t>
      </w:r>
      <w:proofErr w:type="spellEnd"/>
      <w:r w:rsidRPr="00237276">
        <w:rPr>
          <w:rFonts w:ascii="Book Antiqua" w:eastAsia="DengXian" w:hAnsi="Book Antiqua" w:cs="Times New Roman"/>
          <w:kern w:val="2"/>
          <w:sz w:val="24"/>
          <w:szCs w:val="24"/>
          <w:lang w:val="en-US" w:eastAsia="zh-CN"/>
        </w:rPr>
        <w:t xml:space="preserve"> M, Guo CW, Urata Y, Huang WJ, Ali H, Doi H, Kitajima Y, Tanaka T, </w:t>
      </w:r>
      <w:proofErr w:type="spellStart"/>
      <w:r w:rsidRPr="00237276">
        <w:rPr>
          <w:rFonts w:ascii="Book Antiqua" w:eastAsia="DengXian" w:hAnsi="Book Antiqua" w:cs="Times New Roman"/>
          <w:kern w:val="2"/>
          <w:sz w:val="24"/>
          <w:szCs w:val="24"/>
          <w:lang w:val="en-US" w:eastAsia="zh-CN"/>
        </w:rPr>
        <w:t>Goto</w:t>
      </w:r>
      <w:proofErr w:type="spellEnd"/>
      <w:r w:rsidRPr="00237276">
        <w:rPr>
          <w:rFonts w:ascii="Book Antiqua" w:eastAsia="DengXian" w:hAnsi="Book Antiqua" w:cs="Times New Roman"/>
          <w:kern w:val="2"/>
          <w:sz w:val="24"/>
          <w:szCs w:val="24"/>
          <w:lang w:val="en-US" w:eastAsia="zh-CN"/>
        </w:rPr>
        <w:t xml:space="preserve"> S, Ono Y, Xin HB, Hamano K, Li TS. Effects of antioxidants on the quality and genomic stability of induced pluripotent stem cells. </w:t>
      </w:r>
      <w:r w:rsidRPr="00237276">
        <w:rPr>
          <w:rFonts w:ascii="Book Antiqua" w:eastAsia="DengXian" w:hAnsi="Book Antiqua" w:cs="Times New Roman"/>
          <w:i/>
          <w:kern w:val="2"/>
          <w:sz w:val="24"/>
          <w:szCs w:val="24"/>
          <w:lang w:val="en-US" w:eastAsia="zh-CN"/>
        </w:rPr>
        <w:t>Sci Rep</w:t>
      </w:r>
      <w:r w:rsidRPr="00237276">
        <w:rPr>
          <w:rFonts w:ascii="Book Antiqua" w:eastAsia="DengXian" w:hAnsi="Book Antiqua" w:cs="Times New Roman"/>
          <w:kern w:val="2"/>
          <w:sz w:val="24"/>
          <w:szCs w:val="24"/>
          <w:lang w:val="en-US" w:eastAsia="zh-CN"/>
        </w:rPr>
        <w:t xml:space="preserve"> 2014; </w:t>
      </w:r>
      <w:r w:rsidRPr="00237276">
        <w:rPr>
          <w:rFonts w:ascii="Book Antiqua" w:eastAsia="DengXian" w:hAnsi="Book Antiqua" w:cs="Times New Roman"/>
          <w:b/>
          <w:kern w:val="2"/>
          <w:sz w:val="24"/>
          <w:szCs w:val="24"/>
          <w:lang w:val="en-US" w:eastAsia="zh-CN"/>
        </w:rPr>
        <w:t>4</w:t>
      </w:r>
      <w:r w:rsidRPr="00237276">
        <w:rPr>
          <w:rFonts w:ascii="Book Antiqua" w:eastAsia="DengXian" w:hAnsi="Book Antiqua" w:cs="Times New Roman"/>
          <w:kern w:val="2"/>
          <w:sz w:val="24"/>
          <w:szCs w:val="24"/>
          <w:lang w:val="en-US" w:eastAsia="zh-CN"/>
        </w:rPr>
        <w:t>: 3779 [PMID: 24445363 DOI: 10.1038/srep03779]</w:t>
      </w:r>
    </w:p>
    <w:p w14:paraId="26641805"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43 </w:t>
      </w:r>
      <w:proofErr w:type="spellStart"/>
      <w:r w:rsidRPr="00237276">
        <w:rPr>
          <w:rFonts w:ascii="Book Antiqua" w:eastAsia="DengXian" w:hAnsi="Book Antiqua" w:cs="Times New Roman"/>
          <w:b/>
          <w:kern w:val="2"/>
          <w:sz w:val="24"/>
          <w:szCs w:val="24"/>
          <w:lang w:val="en-US" w:eastAsia="zh-CN"/>
        </w:rPr>
        <w:t>Lamm</w:t>
      </w:r>
      <w:proofErr w:type="spellEnd"/>
      <w:r w:rsidRPr="00237276">
        <w:rPr>
          <w:rFonts w:ascii="Book Antiqua" w:eastAsia="DengXian" w:hAnsi="Book Antiqua" w:cs="Times New Roman"/>
          <w:b/>
          <w:kern w:val="2"/>
          <w:sz w:val="24"/>
          <w:szCs w:val="24"/>
          <w:lang w:val="en-US" w:eastAsia="zh-CN"/>
        </w:rPr>
        <w:t xml:space="preserve"> N</w:t>
      </w:r>
      <w:r w:rsidRPr="00237276">
        <w:rPr>
          <w:rFonts w:ascii="Book Antiqua" w:eastAsia="DengXian" w:hAnsi="Book Antiqua" w:cs="Times New Roman"/>
          <w:kern w:val="2"/>
          <w:sz w:val="24"/>
          <w:szCs w:val="24"/>
          <w:lang w:val="en-US" w:eastAsia="zh-CN"/>
        </w:rPr>
        <w:t xml:space="preserve">, Ben-David U, Golan-Lev T, </w:t>
      </w:r>
      <w:proofErr w:type="spellStart"/>
      <w:r w:rsidRPr="00237276">
        <w:rPr>
          <w:rFonts w:ascii="Book Antiqua" w:eastAsia="DengXian" w:hAnsi="Book Antiqua" w:cs="Times New Roman"/>
          <w:kern w:val="2"/>
          <w:sz w:val="24"/>
          <w:szCs w:val="24"/>
          <w:lang w:val="en-US" w:eastAsia="zh-CN"/>
        </w:rPr>
        <w:t>Storchová</w:t>
      </w:r>
      <w:proofErr w:type="spellEnd"/>
      <w:r w:rsidRPr="00237276">
        <w:rPr>
          <w:rFonts w:ascii="Book Antiqua" w:eastAsia="DengXian" w:hAnsi="Book Antiqua" w:cs="Times New Roman"/>
          <w:kern w:val="2"/>
          <w:sz w:val="24"/>
          <w:szCs w:val="24"/>
          <w:lang w:val="en-US" w:eastAsia="zh-CN"/>
        </w:rPr>
        <w:t xml:space="preserve"> Z, </w:t>
      </w:r>
      <w:proofErr w:type="spellStart"/>
      <w:r w:rsidRPr="00237276">
        <w:rPr>
          <w:rFonts w:ascii="Book Antiqua" w:eastAsia="DengXian" w:hAnsi="Book Antiqua" w:cs="Times New Roman"/>
          <w:kern w:val="2"/>
          <w:sz w:val="24"/>
          <w:szCs w:val="24"/>
          <w:lang w:val="en-US" w:eastAsia="zh-CN"/>
        </w:rPr>
        <w:t>Benvenisty</w:t>
      </w:r>
      <w:proofErr w:type="spellEnd"/>
      <w:r w:rsidRPr="00237276">
        <w:rPr>
          <w:rFonts w:ascii="Book Antiqua" w:eastAsia="DengXian" w:hAnsi="Book Antiqua" w:cs="Times New Roman"/>
          <w:kern w:val="2"/>
          <w:sz w:val="24"/>
          <w:szCs w:val="24"/>
          <w:lang w:val="en-US" w:eastAsia="zh-CN"/>
        </w:rPr>
        <w:t xml:space="preserve"> N, </w:t>
      </w:r>
      <w:proofErr w:type="spellStart"/>
      <w:r w:rsidRPr="00237276">
        <w:rPr>
          <w:rFonts w:ascii="Book Antiqua" w:eastAsia="DengXian" w:hAnsi="Book Antiqua" w:cs="Times New Roman"/>
          <w:kern w:val="2"/>
          <w:sz w:val="24"/>
          <w:szCs w:val="24"/>
          <w:lang w:val="en-US" w:eastAsia="zh-CN"/>
        </w:rPr>
        <w:t>Kerem</w:t>
      </w:r>
      <w:proofErr w:type="spellEnd"/>
      <w:r w:rsidRPr="00237276">
        <w:rPr>
          <w:rFonts w:ascii="Book Antiqua" w:eastAsia="DengXian" w:hAnsi="Book Antiqua" w:cs="Times New Roman"/>
          <w:kern w:val="2"/>
          <w:sz w:val="24"/>
          <w:szCs w:val="24"/>
          <w:lang w:val="en-US" w:eastAsia="zh-CN"/>
        </w:rPr>
        <w:t xml:space="preserve"> B. Genomic Instability in Human Pluripotent Stem Cells Arises from Replicative Stress and Chromosome Condensation Defects. </w:t>
      </w:r>
      <w:r w:rsidRPr="00237276">
        <w:rPr>
          <w:rFonts w:ascii="Book Antiqua" w:eastAsia="DengXian" w:hAnsi="Book Antiqua" w:cs="Times New Roman"/>
          <w:i/>
          <w:kern w:val="2"/>
          <w:sz w:val="24"/>
          <w:szCs w:val="24"/>
          <w:lang w:val="en-US" w:eastAsia="zh-CN"/>
        </w:rPr>
        <w:t>Cell Stem Cell</w:t>
      </w:r>
      <w:r w:rsidRPr="00237276">
        <w:rPr>
          <w:rFonts w:ascii="Book Antiqua" w:eastAsia="DengXian" w:hAnsi="Book Antiqua" w:cs="Times New Roman"/>
          <w:kern w:val="2"/>
          <w:sz w:val="24"/>
          <w:szCs w:val="24"/>
          <w:lang w:val="en-US" w:eastAsia="zh-CN"/>
        </w:rPr>
        <w:t xml:space="preserve"> 2016; </w:t>
      </w:r>
      <w:r w:rsidRPr="00237276">
        <w:rPr>
          <w:rFonts w:ascii="Book Antiqua" w:eastAsia="DengXian" w:hAnsi="Book Antiqua" w:cs="Times New Roman"/>
          <w:b/>
          <w:kern w:val="2"/>
          <w:sz w:val="24"/>
          <w:szCs w:val="24"/>
          <w:lang w:val="en-US" w:eastAsia="zh-CN"/>
        </w:rPr>
        <w:t>18</w:t>
      </w:r>
      <w:r w:rsidRPr="00237276">
        <w:rPr>
          <w:rFonts w:ascii="Book Antiqua" w:eastAsia="DengXian" w:hAnsi="Book Antiqua" w:cs="Times New Roman"/>
          <w:kern w:val="2"/>
          <w:sz w:val="24"/>
          <w:szCs w:val="24"/>
          <w:lang w:val="en-US" w:eastAsia="zh-CN"/>
        </w:rPr>
        <w:t>: 253-261 [PMID: 26669899 DOI: 10.1016/j.stem.2015.11.003]</w:t>
      </w:r>
    </w:p>
    <w:p w14:paraId="68FA2F30"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44 </w:t>
      </w:r>
      <w:r w:rsidRPr="00237276">
        <w:rPr>
          <w:rFonts w:ascii="Book Antiqua" w:eastAsia="DengXian" w:hAnsi="Book Antiqua" w:cs="Times New Roman"/>
          <w:b/>
          <w:kern w:val="2"/>
          <w:sz w:val="24"/>
          <w:szCs w:val="24"/>
          <w:lang w:val="en-US" w:eastAsia="zh-CN"/>
        </w:rPr>
        <w:t>Zhang M</w:t>
      </w:r>
      <w:r w:rsidRPr="00237276">
        <w:rPr>
          <w:rFonts w:ascii="Book Antiqua" w:eastAsia="DengXian" w:hAnsi="Book Antiqua" w:cs="Times New Roman"/>
          <w:kern w:val="2"/>
          <w:sz w:val="24"/>
          <w:szCs w:val="24"/>
          <w:lang w:val="en-US" w:eastAsia="zh-CN"/>
        </w:rPr>
        <w:t xml:space="preserve">, Wang L, An K, Cai J, Li G, Yang C, Liu H, Du F, Han X, Zhang Z, Zhao Z, Pei D, Long Y, </w:t>
      </w:r>
      <w:proofErr w:type="spellStart"/>
      <w:r w:rsidRPr="00237276">
        <w:rPr>
          <w:rFonts w:ascii="Book Antiqua" w:eastAsia="DengXian" w:hAnsi="Book Antiqua" w:cs="Times New Roman"/>
          <w:kern w:val="2"/>
          <w:sz w:val="24"/>
          <w:szCs w:val="24"/>
          <w:lang w:val="en-US" w:eastAsia="zh-CN"/>
        </w:rPr>
        <w:t>Xie</w:t>
      </w:r>
      <w:proofErr w:type="spellEnd"/>
      <w:r w:rsidRPr="00237276">
        <w:rPr>
          <w:rFonts w:ascii="Book Antiqua" w:eastAsia="DengXian" w:hAnsi="Book Antiqua" w:cs="Times New Roman"/>
          <w:kern w:val="2"/>
          <w:sz w:val="24"/>
          <w:szCs w:val="24"/>
          <w:lang w:val="en-US" w:eastAsia="zh-CN"/>
        </w:rPr>
        <w:t xml:space="preserve"> X, Zhou Q, Sun Y. Lower genomic stability of induced pluripotent stem cells reflects increased non-homologous end joining. </w:t>
      </w:r>
      <w:r w:rsidRPr="00237276">
        <w:rPr>
          <w:rFonts w:ascii="Book Antiqua" w:eastAsia="DengXian" w:hAnsi="Book Antiqua" w:cs="Times New Roman"/>
          <w:i/>
          <w:kern w:val="2"/>
          <w:sz w:val="24"/>
          <w:szCs w:val="24"/>
          <w:lang w:val="en-US" w:eastAsia="zh-CN"/>
        </w:rPr>
        <w:t xml:space="preserve">Cancer </w:t>
      </w:r>
      <w:proofErr w:type="spellStart"/>
      <w:r w:rsidRPr="00237276">
        <w:rPr>
          <w:rFonts w:ascii="Book Antiqua" w:eastAsia="DengXian" w:hAnsi="Book Antiqua" w:cs="Times New Roman"/>
          <w:i/>
          <w:kern w:val="2"/>
          <w:sz w:val="24"/>
          <w:szCs w:val="24"/>
          <w:lang w:val="en-US" w:eastAsia="zh-CN"/>
        </w:rPr>
        <w:t>Commun</w:t>
      </w:r>
      <w:proofErr w:type="spellEnd"/>
      <w:r w:rsidRPr="00237276">
        <w:rPr>
          <w:rFonts w:ascii="Book Antiqua" w:eastAsia="DengXian" w:hAnsi="Book Antiqua" w:cs="Times New Roman"/>
          <w:i/>
          <w:kern w:val="2"/>
          <w:sz w:val="24"/>
          <w:szCs w:val="24"/>
          <w:lang w:val="en-US" w:eastAsia="zh-CN"/>
        </w:rPr>
        <w:t xml:space="preserve"> (</w:t>
      </w:r>
      <w:proofErr w:type="spellStart"/>
      <w:r w:rsidRPr="00237276">
        <w:rPr>
          <w:rFonts w:ascii="Book Antiqua" w:eastAsia="DengXian" w:hAnsi="Book Antiqua" w:cs="Times New Roman"/>
          <w:i/>
          <w:kern w:val="2"/>
          <w:sz w:val="24"/>
          <w:szCs w:val="24"/>
          <w:lang w:val="en-US" w:eastAsia="zh-CN"/>
        </w:rPr>
        <w:t>Lond</w:t>
      </w:r>
      <w:proofErr w:type="spellEnd"/>
      <w:r w:rsidRPr="00237276">
        <w:rPr>
          <w:rFonts w:ascii="Book Antiqua" w:eastAsia="DengXian" w:hAnsi="Book Antiqua" w:cs="Times New Roman"/>
          <w:i/>
          <w:kern w:val="2"/>
          <w:sz w:val="24"/>
          <w:szCs w:val="24"/>
          <w:lang w:val="en-US" w:eastAsia="zh-CN"/>
        </w:rPr>
        <w:t>)</w:t>
      </w:r>
      <w:r w:rsidRPr="00237276">
        <w:rPr>
          <w:rFonts w:ascii="Book Antiqua" w:eastAsia="DengXian" w:hAnsi="Book Antiqua" w:cs="Times New Roman"/>
          <w:kern w:val="2"/>
          <w:sz w:val="24"/>
          <w:szCs w:val="24"/>
          <w:lang w:val="en-US" w:eastAsia="zh-CN"/>
        </w:rPr>
        <w:t xml:space="preserve"> 2018; </w:t>
      </w:r>
      <w:r w:rsidRPr="00237276">
        <w:rPr>
          <w:rFonts w:ascii="Book Antiqua" w:eastAsia="DengXian" w:hAnsi="Book Antiqua" w:cs="Times New Roman"/>
          <w:b/>
          <w:kern w:val="2"/>
          <w:sz w:val="24"/>
          <w:szCs w:val="24"/>
          <w:lang w:val="en-US" w:eastAsia="zh-CN"/>
        </w:rPr>
        <w:t>38</w:t>
      </w:r>
      <w:r w:rsidRPr="00237276">
        <w:rPr>
          <w:rFonts w:ascii="Book Antiqua" w:eastAsia="DengXian" w:hAnsi="Book Antiqua" w:cs="Times New Roman"/>
          <w:kern w:val="2"/>
          <w:sz w:val="24"/>
          <w:szCs w:val="24"/>
          <w:lang w:val="en-US" w:eastAsia="zh-CN"/>
        </w:rPr>
        <w:t>: 49 [PMID: 30045759 DOI: 10.1186/s40880-018-0313-0]</w:t>
      </w:r>
    </w:p>
    <w:p w14:paraId="60F12731"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45 </w:t>
      </w:r>
      <w:proofErr w:type="spellStart"/>
      <w:r w:rsidRPr="00237276">
        <w:rPr>
          <w:rFonts w:ascii="Book Antiqua" w:eastAsia="DengXian" w:hAnsi="Book Antiqua" w:cs="Times New Roman"/>
          <w:b/>
          <w:kern w:val="2"/>
          <w:sz w:val="24"/>
          <w:szCs w:val="24"/>
          <w:lang w:val="en-US" w:eastAsia="zh-CN"/>
        </w:rPr>
        <w:t>Simara</w:t>
      </w:r>
      <w:proofErr w:type="spellEnd"/>
      <w:r w:rsidRPr="00237276">
        <w:rPr>
          <w:rFonts w:ascii="Book Antiqua" w:eastAsia="DengXian" w:hAnsi="Book Antiqua" w:cs="Times New Roman"/>
          <w:b/>
          <w:kern w:val="2"/>
          <w:sz w:val="24"/>
          <w:szCs w:val="24"/>
          <w:lang w:val="en-US" w:eastAsia="zh-CN"/>
        </w:rPr>
        <w:t xml:space="preserve"> P</w:t>
      </w:r>
      <w:r w:rsidRPr="00237276">
        <w:rPr>
          <w:rFonts w:ascii="Book Antiqua" w:eastAsia="DengXian" w:hAnsi="Book Antiqua" w:cs="Times New Roman"/>
          <w:kern w:val="2"/>
          <w:sz w:val="24"/>
          <w:szCs w:val="24"/>
          <w:lang w:val="en-US" w:eastAsia="zh-CN"/>
        </w:rPr>
        <w:t xml:space="preserve">, </w:t>
      </w:r>
      <w:proofErr w:type="spellStart"/>
      <w:r w:rsidRPr="00237276">
        <w:rPr>
          <w:rFonts w:ascii="Book Antiqua" w:eastAsia="DengXian" w:hAnsi="Book Antiqua" w:cs="Times New Roman"/>
          <w:kern w:val="2"/>
          <w:sz w:val="24"/>
          <w:szCs w:val="24"/>
          <w:lang w:val="en-US" w:eastAsia="zh-CN"/>
        </w:rPr>
        <w:t>Tesarova</w:t>
      </w:r>
      <w:proofErr w:type="spellEnd"/>
      <w:r w:rsidRPr="00237276">
        <w:rPr>
          <w:rFonts w:ascii="Book Antiqua" w:eastAsia="DengXian" w:hAnsi="Book Antiqua" w:cs="Times New Roman"/>
          <w:kern w:val="2"/>
          <w:sz w:val="24"/>
          <w:szCs w:val="24"/>
          <w:lang w:val="en-US" w:eastAsia="zh-CN"/>
        </w:rPr>
        <w:t xml:space="preserve"> L, </w:t>
      </w:r>
      <w:proofErr w:type="spellStart"/>
      <w:r w:rsidRPr="00237276">
        <w:rPr>
          <w:rFonts w:ascii="Book Antiqua" w:eastAsia="DengXian" w:hAnsi="Book Antiqua" w:cs="Times New Roman"/>
          <w:kern w:val="2"/>
          <w:sz w:val="24"/>
          <w:szCs w:val="24"/>
          <w:lang w:val="en-US" w:eastAsia="zh-CN"/>
        </w:rPr>
        <w:t>Rehakova</w:t>
      </w:r>
      <w:proofErr w:type="spellEnd"/>
      <w:r w:rsidRPr="00237276">
        <w:rPr>
          <w:rFonts w:ascii="Book Antiqua" w:eastAsia="DengXian" w:hAnsi="Book Antiqua" w:cs="Times New Roman"/>
          <w:kern w:val="2"/>
          <w:sz w:val="24"/>
          <w:szCs w:val="24"/>
          <w:lang w:val="en-US" w:eastAsia="zh-CN"/>
        </w:rPr>
        <w:t xml:space="preserve"> D, </w:t>
      </w:r>
      <w:proofErr w:type="spellStart"/>
      <w:r w:rsidRPr="00237276">
        <w:rPr>
          <w:rFonts w:ascii="Book Antiqua" w:eastAsia="DengXian" w:hAnsi="Book Antiqua" w:cs="Times New Roman"/>
          <w:kern w:val="2"/>
          <w:sz w:val="24"/>
          <w:szCs w:val="24"/>
          <w:lang w:val="en-US" w:eastAsia="zh-CN"/>
        </w:rPr>
        <w:t>Matula</w:t>
      </w:r>
      <w:proofErr w:type="spellEnd"/>
      <w:r w:rsidRPr="00237276">
        <w:rPr>
          <w:rFonts w:ascii="Book Antiqua" w:eastAsia="DengXian" w:hAnsi="Book Antiqua" w:cs="Times New Roman"/>
          <w:kern w:val="2"/>
          <w:sz w:val="24"/>
          <w:szCs w:val="24"/>
          <w:lang w:val="en-US" w:eastAsia="zh-CN"/>
        </w:rPr>
        <w:t xml:space="preserve"> P, Stejskal S, </w:t>
      </w:r>
      <w:proofErr w:type="spellStart"/>
      <w:r w:rsidRPr="00237276">
        <w:rPr>
          <w:rFonts w:ascii="Book Antiqua" w:eastAsia="DengXian" w:hAnsi="Book Antiqua" w:cs="Times New Roman"/>
          <w:kern w:val="2"/>
          <w:sz w:val="24"/>
          <w:szCs w:val="24"/>
          <w:lang w:val="en-US" w:eastAsia="zh-CN"/>
        </w:rPr>
        <w:t>Hampl</w:t>
      </w:r>
      <w:proofErr w:type="spellEnd"/>
      <w:r w:rsidRPr="00237276">
        <w:rPr>
          <w:rFonts w:ascii="Book Antiqua" w:eastAsia="DengXian" w:hAnsi="Book Antiqua" w:cs="Times New Roman"/>
          <w:kern w:val="2"/>
          <w:sz w:val="24"/>
          <w:szCs w:val="24"/>
          <w:lang w:val="en-US" w:eastAsia="zh-CN"/>
        </w:rPr>
        <w:t xml:space="preserve"> A, </w:t>
      </w:r>
      <w:proofErr w:type="spellStart"/>
      <w:r w:rsidRPr="00237276">
        <w:rPr>
          <w:rFonts w:ascii="Book Antiqua" w:eastAsia="DengXian" w:hAnsi="Book Antiqua" w:cs="Times New Roman"/>
          <w:kern w:val="2"/>
          <w:sz w:val="24"/>
          <w:szCs w:val="24"/>
          <w:lang w:val="en-US" w:eastAsia="zh-CN"/>
        </w:rPr>
        <w:t>Koutna</w:t>
      </w:r>
      <w:proofErr w:type="spellEnd"/>
      <w:r w:rsidRPr="00237276">
        <w:rPr>
          <w:rFonts w:ascii="Book Antiqua" w:eastAsia="DengXian" w:hAnsi="Book Antiqua" w:cs="Times New Roman"/>
          <w:kern w:val="2"/>
          <w:sz w:val="24"/>
          <w:szCs w:val="24"/>
          <w:lang w:val="en-US" w:eastAsia="zh-CN"/>
        </w:rPr>
        <w:t xml:space="preserve"> I. DNA double-strand breaks in human induced pluripotent stem cell reprogramming and long-term in vitro culturing. </w:t>
      </w:r>
      <w:r w:rsidRPr="00237276">
        <w:rPr>
          <w:rFonts w:ascii="Book Antiqua" w:eastAsia="DengXian" w:hAnsi="Book Antiqua" w:cs="Times New Roman"/>
          <w:i/>
          <w:kern w:val="2"/>
          <w:sz w:val="24"/>
          <w:szCs w:val="24"/>
          <w:lang w:val="en-US" w:eastAsia="zh-CN"/>
        </w:rPr>
        <w:t xml:space="preserve">Stem Cell Res </w:t>
      </w:r>
      <w:proofErr w:type="spellStart"/>
      <w:r w:rsidRPr="00237276">
        <w:rPr>
          <w:rFonts w:ascii="Book Antiqua" w:eastAsia="DengXian" w:hAnsi="Book Antiqua" w:cs="Times New Roman"/>
          <w:i/>
          <w:kern w:val="2"/>
          <w:sz w:val="24"/>
          <w:szCs w:val="24"/>
          <w:lang w:val="en-US" w:eastAsia="zh-CN"/>
        </w:rPr>
        <w:t>Ther</w:t>
      </w:r>
      <w:proofErr w:type="spellEnd"/>
      <w:r w:rsidRPr="00237276">
        <w:rPr>
          <w:rFonts w:ascii="Book Antiqua" w:eastAsia="DengXian" w:hAnsi="Book Antiqua" w:cs="Times New Roman"/>
          <w:kern w:val="2"/>
          <w:sz w:val="24"/>
          <w:szCs w:val="24"/>
          <w:lang w:val="en-US" w:eastAsia="zh-CN"/>
        </w:rPr>
        <w:t xml:space="preserve"> 2017; </w:t>
      </w:r>
      <w:r w:rsidRPr="00237276">
        <w:rPr>
          <w:rFonts w:ascii="Book Antiqua" w:eastAsia="DengXian" w:hAnsi="Book Antiqua" w:cs="Times New Roman"/>
          <w:b/>
          <w:kern w:val="2"/>
          <w:sz w:val="24"/>
          <w:szCs w:val="24"/>
          <w:lang w:val="en-US" w:eastAsia="zh-CN"/>
        </w:rPr>
        <w:t>8</w:t>
      </w:r>
      <w:r w:rsidRPr="00237276">
        <w:rPr>
          <w:rFonts w:ascii="Book Antiqua" w:eastAsia="DengXian" w:hAnsi="Book Antiqua" w:cs="Times New Roman"/>
          <w:kern w:val="2"/>
          <w:sz w:val="24"/>
          <w:szCs w:val="24"/>
          <w:lang w:val="en-US" w:eastAsia="zh-CN"/>
        </w:rPr>
        <w:t>: 73 [PMID: 28327192 DOI: 10.1186/s13287-017-0522-5]</w:t>
      </w:r>
    </w:p>
    <w:p w14:paraId="1E796C14"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46 </w:t>
      </w:r>
      <w:r w:rsidRPr="00237276">
        <w:rPr>
          <w:rFonts w:ascii="Book Antiqua" w:eastAsia="DengXian" w:hAnsi="Book Antiqua" w:cs="Times New Roman"/>
          <w:b/>
          <w:kern w:val="2"/>
          <w:sz w:val="24"/>
          <w:szCs w:val="24"/>
          <w:lang w:val="en-US" w:eastAsia="zh-CN"/>
        </w:rPr>
        <w:t>Cooper DJ</w:t>
      </w:r>
      <w:r w:rsidRPr="00237276">
        <w:rPr>
          <w:rFonts w:ascii="Book Antiqua" w:eastAsia="DengXian" w:hAnsi="Book Antiqua" w:cs="Times New Roman"/>
          <w:kern w:val="2"/>
          <w:sz w:val="24"/>
          <w:szCs w:val="24"/>
          <w:lang w:val="en-US" w:eastAsia="zh-CN"/>
        </w:rPr>
        <w:t xml:space="preserve">, Chen IC, Hernandez C, Wang Y, Walter CA, </w:t>
      </w:r>
      <w:proofErr w:type="spellStart"/>
      <w:r w:rsidRPr="00237276">
        <w:rPr>
          <w:rFonts w:ascii="Book Antiqua" w:eastAsia="DengXian" w:hAnsi="Book Antiqua" w:cs="Times New Roman"/>
          <w:kern w:val="2"/>
          <w:sz w:val="24"/>
          <w:szCs w:val="24"/>
          <w:lang w:val="en-US" w:eastAsia="zh-CN"/>
        </w:rPr>
        <w:t>McCarrey</w:t>
      </w:r>
      <w:proofErr w:type="spellEnd"/>
      <w:r w:rsidRPr="00237276">
        <w:rPr>
          <w:rFonts w:ascii="Book Antiqua" w:eastAsia="DengXian" w:hAnsi="Book Antiqua" w:cs="Times New Roman"/>
          <w:kern w:val="2"/>
          <w:sz w:val="24"/>
          <w:szCs w:val="24"/>
          <w:lang w:val="en-US" w:eastAsia="zh-CN"/>
        </w:rPr>
        <w:t xml:space="preserve"> JR. Pluripotent </w:t>
      </w:r>
      <w:r w:rsidRPr="00237276">
        <w:rPr>
          <w:rFonts w:ascii="Book Antiqua" w:eastAsia="DengXian" w:hAnsi="Book Antiqua" w:cs="Times New Roman"/>
          <w:kern w:val="2"/>
          <w:sz w:val="24"/>
          <w:szCs w:val="24"/>
          <w:lang w:val="en-US" w:eastAsia="zh-CN"/>
        </w:rPr>
        <w:lastRenderedPageBreak/>
        <w:t xml:space="preserve">cells display enhanced resistance to mutagenesis. </w:t>
      </w:r>
      <w:r w:rsidRPr="00237276">
        <w:rPr>
          <w:rFonts w:ascii="Book Antiqua" w:eastAsia="DengXian" w:hAnsi="Book Antiqua" w:cs="Times New Roman"/>
          <w:i/>
          <w:kern w:val="2"/>
          <w:sz w:val="24"/>
          <w:szCs w:val="24"/>
          <w:lang w:val="en-US" w:eastAsia="zh-CN"/>
        </w:rPr>
        <w:t>Stem Cell Res</w:t>
      </w:r>
      <w:r w:rsidRPr="00237276">
        <w:rPr>
          <w:rFonts w:ascii="Book Antiqua" w:eastAsia="DengXian" w:hAnsi="Book Antiqua" w:cs="Times New Roman"/>
          <w:kern w:val="2"/>
          <w:sz w:val="24"/>
          <w:szCs w:val="24"/>
          <w:lang w:val="en-US" w:eastAsia="zh-CN"/>
        </w:rPr>
        <w:t xml:space="preserve"> 2017; </w:t>
      </w:r>
      <w:r w:rsidRPr="00237276">
        <w:rPr>
          <w:rFonts w:ascii="Book Antiqua" w:eastAsia="DengXian" w:hAnsi="Book Antiqua" w:cs="Times New Roman"/>
          <w:b/>
          <w:kern w:val="2"/>
          <w:sz w:val="24"/>
          <w:szCs w:val="24"/>
          <w:lang w:val="en-US" w:eastAsia="zh-CN"/>
        </w:rPr>
        <w:t>19</w:t>
      </w:r>
      <w:r w:rsidRPr="00237276">
        <w:rPr>
          <w:rFonts w:ascii="Book Antiqua" w:eastAsia="DengXian" w:hAnsi="Book Antiqua" w:cs="Times New Roman"/>
          <w:kern w:val="2"/>
          <w:sz w:val="24"/>
          <w:szCs w:val="24"/>
          <w:lang w:val="en-US" w:eastAsia="zh-CN"/>
        </w:rPr>
        <w:t>: 113-117 [PMID: 28129601 DOI: 10.1016/j.scr.2016.12.029]</w:t>
      </w:r>
    </w:p>
    <w:p w14:paraId="3333F69C"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47 </w:t>
      </w:r>
      <w:r w:rsidRPr="00237276">
        <w:rPr>
          <w:rFonts w:ascii="Book Antiqua" w:eastAsia="DengXian" w:hAnsi="Book Antiqua" w:cs="Times New Roman"/>
          <w:b/>
          <w:kern w:val="2"/>
          <w:sz w:val="24"/>
          <w:szCs w:val="24"/>
          <w:lang w:val="en-US" w:eastAsia="zh-CN"/>
        </w:rPr>
        <w:t>Esteban MA</w:t>
      </w:r>
      <w:r w:rsidRPr="00237276">
        <w:rPr>
          <w:rFonts w:ascii="Book Antiqua" w:eastAsia="DengXian" w:hAnsi="Book Antiqua" w:cs="Times New Roman"/>
          <w:kern w:val="2"/>
          <w:sz w:val="24"/>
          <w:szCs w:val="24"/>
          <w:lang w:val="en-US" w:eastAsia="zh-CN"/>
        </w:rPr>
        <w:t xml:space="preserve">, Wang T, Qin B, Yang J, Qin D, Cai J, Li W, Weng Z, Chen J, Ni S, Chen K, Li Y, Liu X, Xu J, Zhang S, Li F, He W, </w:t>
      </w:r>
      <w:proofErr w:type="spellStart"/>
      <w:r w:rsidRPr="00237276">
        <w:rPr>
          <w:rFonts w:ascii="Book Antiqua" w:eastAsia="DengXian" w:hAnsi="Book Antiqua" w:cs="Times New Roman"/>
          <w:kern w:val="2"/>
          <w:sz w:val="24"/>
          <w:szCs w:val="24"/>
          <w:lang w:val="en-US" w:eastAsia="zh-CN"/>
        </w:rPr>
        <w:t>Labuda</w:t>
      </w:r>
      <w:proofErr w:type="spellEnd"/>
      <w:r w:rsidRPr="00237276">
        <w:rPr>
          <w:rFonts w:ascii="Book Antiqua" w:eastAsia="DengXian" w:hAnsi="Book Antiqua" w:cs="Times New Roman"/>
          <w:kern w:val="2"/>
          <w:sz w:val="24"/>
          <w:szCs w:val="24"/>
          <w:lang w:val="en-US" w:eastAsia="zh-CN"/>
        </w:rPr>
        <w:t xml:space="preserve"> K, Song Y, </w:t>
      </w:r>
      <w:proofErr w:type="spellStart"/>
      <w:r w:rsidRPr="00237276">
        <w:rPr>
          <w:rFonts w:ascii="Book Antiqua" w:eastAsia="DengXian" w:hAnsi="Book Antiqua" w:cs="Times New Roman"/>
          <w:kern w:val="2"/>
          <w:sz w:val="24"/>
          <w:szCs w:val="24"/>
          <w:lang w:val="en-US" w:eastAsia="zh-CN"/>
        </w:rPr>
        <w:t>Peterbauer</w:t>
      </w:r>
      <w:proofErr w:type="spellEnd"/>
      <w:r w:rsidRPr="00237276">
        <w:rPr>
          <w:rFonts w:ascii="Book Antiqua" w:eastAsia="DengXian" w:hAnsi="Book Antiqua" w:cs="Times New Roman"/>
          <w:kern w:val="2"/>
          <w:sz w:val="24"/>
          <w:szCs w:val="24"/>
          <w:lang w:val="en-US" w:eastAsia="zh-CN"/>
        </w:rPr>
        <w:t xml:space="preserve"> A, </w:t>
      </w:r>
      <w:proofErr w:type="spellStart"/>
      <w:r w:rsidRPr="00237276">
        <w:rPr>
          <w:rFonts w:ascii="Book Antiqua" w:eastAsia="DengXian" w:hAnsi="Book Antiqua" w:cs="Times New Roman"/>
          <w:kern w:val="2"/>
          <w:sz w:val="24"/>
          <w:szCs w:val="24"/>
          <w:lang w:val="en-US" w:eastAsia="zh-CN"/>
        </w:rPr>
        <w:t>Wolbank</w:t>
      </w:r>
      <w:proofErr w:type="spellEnd"/>
      <w:r w:rsidRPr="00237276">
        <w:rPr>
          <w:rFonts w:ascii="Book Antiqua" w:eastAsia="DengXian" w:hAnsi="Book Antiqua" w:cs="Times New Roman"/>
          <w:kern w:val="2"/>
          <w:sz w:val="24"/>
          <w:szCs w:val="24"/>
          <w:lang w:val="en-US" w:eastAsia="zh-CN"/>
        </w:rPr>
        <w:t xml:space="preserve"> S, </w:t>
      </w:r>
      <w:proofErr w:type="spellStart"/>
      <w:r w:rsidRPr="00237276">
        <w:rPr>
          <w:rFonts w:ascii="Book Antiqua" w:eastAsia="DengXian" w:hAnsi="Book Antiqua" w:cs="Times New Roman"/>
          <w:kern w:val="2"/>
          <w:sz w:val="24"/>
          <w:szCs w:val="24"/>
          <w:lang w:val="en-US" w:eastAsia="zh-CN"/>
        </w:rPr>
        <w:t>Redl</w:t>
      </w:r>
      <w:proofErr w:type="spellEnd"/>
      <w:r w:rsidRPr="00237276">
        <w:rPr>
          <w:rFonts w:ascii="Book Antiqua" w:eastAsia="DengXian" w:hAnsi="Book Antiqua" w:cs="Times New Roman"/>
          <w:kern w:val="2"/>
          <w:sz w:val="24"/>
          <w:szCs w:val="24"/>
          <w:lang w:val="en-US" w:eastAsia="zh-CN"/>
        </w:rPr>
        <w:t xml:space="preserve"> H, Zhong M, Cai D, Zeng L, Pei D. Vitamin C enhances the generation of mouse and human induced pluripotent stem cells. </w:t>
      </w:r>
      <w:r w:rsidRPr="00237276">
        <w:rPr>
          <w:rFonts w:ascii="Book Antiqua" w:eastAsia="DengXian" w:hAnsi="Book Antiqua" w:cs="Times New Roman"/>
          <w:i/>
          <w:kern w:val="2"/>
          <w:sz w:val="24"/>
          <w:szCs w:val="24"/>
          <w:lang w:val="en-US" w:eastAsia="zh-CN"/>
        </w:rPr>
        <w:t>Cell Stem Cell</w:t>
      </w:r>
      <w:r w:rsidRPr="00237276">
        <w:rPr>
          <w:rFonts w:ascii="Book Antiqua" w:eastAsia="DengXian" w:hAnsi="Book Antiqua" w:cs="Times New Roman"/>
          <w:kern w:val="2"/>
          <w:sz w:val="24"/>
          <w:szCs w:val="24"/>
          <w:lang w:val="en-US" w:eastAsia="zh-CN"/>
        </w:rPr>
        <w:t xml:space="preserve"> 2010; </w:t>
      </w:r>
      <w:r w:rsidRPr="00237276">
        <w:rPr>
          <w:rFonts w:ascii="Book Antiqua" w:eastAsia="DengXian" w:hAnsi="Book Antiqua" w:cs="Times New Roman"/>
          <w:b/>
          <w:kern w:val="2"/>
          <w:sz w:val="24"/>
          <w:szCs w:val="24"/>
          <w:lang w:val="en-US" w:eastAsia="zh-CN"/>
        </w:rPr>
        <w:t>6</w:t>
      </w:r>
      <w:r w:rsidRPr="00237276">
        <w:rPr>
          <w:rFonts w:ascii="Book Antiqua" w:eastAsia="DengXian" w:hAnsi="Book Antiqua" w:cs="Times New Roman"/>
          <w:kern w:val="2"/>
          <w:sz w:val="24"/>
          <w:szCs w:val="24"/>
          <w:lang w:val="en-US" w:eastAsia="zh-CN"/>
        </w:rPr>
        <w:t>: 71-79 [PMID: 20036631 DOI: 10.1016/j.stem.2009.12.001]</w:t>
      </w:r>
    </w:p>
    <w:p w14:paraId="6B88931D"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48 </w:t>
      </w:r>
      <w:proofErr w:type="spellStart"/>
      <w:r w:rsidRPr="00237276">
        <w:rPr>
          <w:rFonts w:ascii="Book Antiqua" w:eastAsia="DengXian" w:hAnsi="Book Antiqua" w:cs="Times New Roman"/>
          <w:b/>
          <w:kern w:val="2"/>
          <w:sz w:val="24"/>
          <w:szCs w:val="24"/>
          <w:lang w:val="en-US" w:eastAsia="zh-CN"/>
        </w:rPr>
        <w:t>Dannenmann</w:t>
      </w:r>
      <w:proofErr w:type="spellEnd"/>
      <w:r w:rsidRPr="00237276">
        <w:rPr>
          <w:rFonts w:ascii="Book Antiqua" w:eastAsia="DengXian" w:hAnsi="Book Antiqua" w:cs="Times New Roman"/>
          <w:b/>
          <w:kern w:val="2"/>
          <w:sz w:val="24"/>
          <w:szCs w:val="24"/>
          <w:lang w:val="en-US" w:eastAsia="zh-CN"/>
        </w:rPr>
        <w:t xml:space="preserve"> B</w:t>
      </w:r>
      <w:r w:rsidRPr="00237276">
        <w:rPr>
          <w:rFonts w:ascii="Book Antiqua" w:eastAsia="DengXian" w:hAnsi="Book Antiqua" w:cs="Times New Roman"/>
          <w:kern w:val="2"/>
          <w:sz w:val="24"/>
          <w:szCs w:val="24"/>
          <w:lang w:val="en-US" w:eastAsia="zh-CN"/>
        </w:rPr>
        <w:t xml:space="preserve">, </w:t>
      </w:r>
      <w:proofErr w:type="spellStart"/>
      <w:r w:rsidRPr="00237276">
        <w:rPr>
          <w:rFonts w:ascii="Book Antiqua" w:eastAsia="DengXian" w:hAnsi="Book Antiqua" w:cs="Times New Roman"/>
          <w:kern w:val="2"/>
          <w:sz w:val="24"/>
          <w:szCs w:val="24"/>
          <w:lang w:val="en-US" w:eastAsia="zh-CN"/>
        </w:rPr>
        <w:t>Lehle</w:t>
      </w:r>
      <w:proofErr w:type="spellEnd"/>
      <w:r w:rsidRPr="00237276">
        <w:rPr>
          <w:rFonts w:ascii="Book Antiqua" w:eastAsia="DengXian" w:hAnsi="Book Antiqua" w:cs="Times New Roman"/>
          <w:kern w:val="2"/>
          <w:sz w:val="24"/>
          <w:szCs w:val="24"/>
          <w:lang w:val="en-US" w:eastAsia="zh-CN"/>
        </w:rPr>
        <w:t xml:space="preserve"> S, </w:t>
      </w:r>
      <w:proofErr w:type="spellStart"/>
      <w:r w:rsidRPr="00237276">
        <w:rPr>
          <w:rFonts w:ascii="Book Antiqua" w:eastAsia="DengXian" w:hAnsi="Book Antiqua" w:cs="Times New Roman"/>
          <w:kern w:val="2"/>
          <w:sz w:val="24"/>
          <w:szCs w:val="24"/>
          <w:lang w:val="en-US" w:eastAsia="zh-CN"/>
        </w:rPr>
        <w:t>Essmann</w:t>
      </w:r>
      <w:proofErr w:type="spellEnd"/>
      <w:r w:rsidRPr="00237276">
        <w:rPr>
          <w:rFonts w:ascii="Book Antiqua" w:eastAsia="DengXian" w:hAnsi="Book Antiqua" w:cs="Times New Roman"/>
          <w:kern w:val="2"/>
          <w:sz w:val="24"/>
          <w:szCs w:val="24"/>
          <w:lang w:val="en-US" w:eastAsia="zh-CN"/>
        </w:rPr>
        <w:t xml:space="preserve"> F, Schulze-</w:t>
      </w:r>
      <w:proofErr w:type="spellStart"/>
      <w:r w:rsidRPr="00237276">
        <w:rPr>
          <w:rFonts w:ascii="Book Antiqua" w:eastAsia="DengXian" w:hAnsi="Book Antiqua" w:cs="Times New Roman"/>
          <w:kern w:val="2"/>
          <w:sz w:val="24"/>
          <w:szCs w:val="24"/>
          <w:lang w:val="en-US" w:eastAsia="zh-CN"/>
        </w:rPr>
        <w:t>Osthoff</w:t>
      </w:r>
      <w:proofErr w:type="spellEnd"/>
      <w:r w:rsidRPr="00237276">
        <w:rPr>
          <w:rFonts w:ascii="Book Antiqua" w:eastAsia="DengXian" w:hAnsi="Book Antiqua" w:cs="Times New Roman"/>
          <w:kern w:val="2"/>
          <w:sz w:val="24"/>
          <w:szCs w:val="24"/>
          <w:lang w:val="en-US" w:eastAsia="zh-CN"/>
        </w:rPr>
        <w:t xml:space="preserve"> K. Genome surveillance in pluripotent stem cells: Low apoptosis threshold and efficient antioxidant defense. </w:t>
      </w:r>
      <w:r w:rsidRPr="00237276">
        <w:rPr>
          <w:rFonts w:ascii="Book Antiqua" w:eastAsia="DengXian" w:hAnsi="Book Antiqua" w:cs="Times New Roman"/>
          <w:i/>
          <w:kern w:val="2"/>
          <w:sz w:val="24"/>
          <w:szCs w:val="24"/>
          <w:lang w:val="en-US" w:eastAsia="zh-CN"/>
        </w:rPr>
        <w:t>Mol Cell Oncol</w:t>
      </w:r>
      <w:r w:rsidRPr="00237276">
        <w:rPr>
          <w:rFonts w:ascii="Book Antiqua" w:eastAsia="DengXian" w:hAnsi="Book Antiqua" w:cs="Times New Roman"/>
          <w:kern w:val="2"/>
          <w:sz w:val="24"/>
          <w:szCs w:val="24"/>
          <w:lang w:val="en-US" w:eastAsia="zh-CN"/>
        </w:rPr>
        <w:t xml:space="preserve"> 2015; </w:t>
      </w:r>
      <w:r w:rsidRPr="00237276">
        <w:rPr>
          <w:rFonts w:ascii="Book Antiqua" w:eastAsia="DengXian" w:hAnsi="Book Antiqua" w:cs="Times New Roman"/>
          <w:b/>
          <w:kern w:val="2"/>
          <w:sz w:val="24"/>
          <w:szCs w:val="24"/>
          <w:lang w:val="en-US" w:eastAsia="zh-CN"/>
        </w:rPr>
        <w:t>3</w:t>
      </w:r>
      <w:r w:rsidRPr="00237276">
        <w:rPr>
          <w:rFonts w:ascii="Book Antiqua" w:eastAsia="DengXian" w:hAnsi="Book Antiqua" w:cs="Times New Roman"/>
          <w:kern w:val="2"/>
          <w:sz w:val="24"/>
          <w:szCs w:val="24"/>
          <w:lang w:val="en-US" w:eastAsia="zh-CN"/>
        </w:rPr>
        <w:t>: e1052183 [PMID: 27308586 DOI: 10.1080/23723556.2015.1052183]</w:t>
      </w:r>
    </w:p>
    <w:p w14:paraId="7180B492"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49 </w:t>
      </w:r>
      <w:r w:rsidRPr="00237276">
        <w:rPr>
          <w:rFonts w:ascii="Book Antiqua" w:eastAsia="DengXian" w:hAnsi="Book Antiqua" w:cs="Times New Roman"/>
          <w:b/>
          <w:kern w:val="2"/>
          <w:sz w:val="24"/>
          <w:szCs w:val="24"/>
          <w:lang w:val="en-US" w:eastAsia="zh-CN"/>
        </w:rPr>
        <w:t>Ruiz S</w:t>
      </w:r>
      <w:r w:rsidRPr="00237276">
        <w:rPr>
          <w:rFonts w:ascii="Book Antiqua" w:eastAsia="DengXian" w:hAnsi="Book Antiqua" w:cs="Times New Roman"/>
          <w:kern w:val="2"/>
          <w:sz w:val="24"/>
          <w:szCs w:val="24"/>
          <w:lang w:val="en-US" w:eastAsia="zh-CN"/>
        </w:rPr>
        <w:t xml:space="preserve">, Lopez-Contreras AJ, </w:t>
      </w:r>
      <w:proofErr w:type="spellStart"/>
      <w:r w:rsidRPr="00237276">
        <w:rPr>
          <w:rFonts w:ascii="Book Antiqua" w:eastAsia="DengXian" w:hAnsi="Book Antiqua" w:cs="Times New Roman"/>
          <w:kern w:val="2"/>
          <w:sz w:val="24"/>
          <w:szCs w:val="24"/>
          <w:lang w:val="en-US" w:eastAsia="zh-CN"/>
        </w:rPr>
        <w:t>Gabut</w:t>
      </w:r>
      <w:proofErr w:type="spellEnd"/>
      <w:r w:rsidRPr="00237276">
        <w:rPr>
          <w:rFonts w:ascii="Book Antiqua" w:eastAsia="DengXian" w:hAnsi="Book Antiqua" w:cs="Times New Roman"/>
          <w:kern w:val="2"/>
          <w:sz w:val="24"/>
          <w:szCs w:val="24"/>
          <w:lang w:val="en-US" w:eastAsia="zh-CN"/>
        </w:rPr>
        <w:t xml:space="preserve"> M, Marion RM, Gutierrez-Martinez P, Bua S, Ramirez O, </w:t>
      </w:r>
      <w:proofErr w:type="spellStart"/>
      <w:r w:rsidRPr="00237276">
        <w:rPr>
          <w:rFonts w:ascii="Book Antiqua" w:eastAsia="DengXian" w:hAnsi="Book Antiqua" w:cs="Times New Roman"/>
          <w:kern w:val="2"/>
          <w:sz w:val="24"/>
          <w:szCs w:val="24"/>
          <w:lang w:val="en-US" w:eastAsia="zh-CN"/>
        </w:rPr>
        <w:t>Olalde</w:t>
      </w:r>
      <w:proofErr w:type="spellEnd"/>
      <w:r w:rsidRPr="00237276">
        <w:rPr>
          <w:rFonts w:ascii="Book Antiqua" w:eastAsia="DengXian" w:hAnsi="Book Antiqua" w:cs="Times New Roman"/>
          <w:kern w:val="2"/>
          <w:sz w:val="24"/>
          <w:szCs w:val="24"/>
          <w:lang w:val="en-US" w:eastAsia="zh-CN"/>
        </w:rPr>
        <w:t xml:space="preserve"> I, Rodrigo-Perez S, Li H, Marques-</w:t>
      </w:r>
      <w:proofErr w:type="spellStart"/>
      <w:r w:rsidRPr="00237276">
        <w:rPr>
          <w:rFonts w:ascii="Book Antiqua" w:eastAsia="DengXian" w:hAnsi="Book Antiqua" w:cs="Times New Roman"/>
          <w:kern w:val="2"/>
          <w:sz w:val="24"/>
          <w:szCs w:val="24"/>
          <w:lang w:val="en-US" w:eastAsia="zh-CN"/>
        </w:rPr>
        <w:t>Bonet</w:t>
      </w:r>
      <w:proofErr w:type="spellEnd"/>
      <w:r w:rsidRPr="00237276">
        <w:rPr>
          <w:rFonts w:ascii="Book Antiqua" w:eastAsia="DengXian" w:hAnsi="Book Antiqua" w:cs="Times New Roman"/>
          <w:kern w:val="2"/>
          <w:sz w:val="24"/>
          <w:szCs w:val="24"/>
          <w:lang w:val="en-US" w:eastAsia="zh-CN"/>
        </w:rPr>
        <w:t xml:space="preserve"> T, Serrano M, </w:t>
      </w:r>
      <w:proofErr w:type="spellStart"/>
      <w:r w:rsidRPr="00237276">
        <w:rPr>
          <w:rFonts w:ascii="Book Antiqua" w:eastAsia="DengXian" w:hAnsi="Book Antiqua" w:cs="Times New Roman"/>
          <w:kern w:val="2"/>
          <w:sz w:val="24"/>
          <w:szCs w:val="24"/>
          <w:lang w:val="en-US" w:eastAsia="zh-CN"/>
        </w:rPr>
        <w:t>Blasco</w:t>
      </w:r>
      <w:proofErr w:type="spellEnd"/>
      <w:r w:rsidRPr="00237276">
        <w:rPr>
          <w:rFonts w:ascii="Book Antiqua" w:eastAsia="DengXian" w:hAnsi="Book Antiqua" w:cs="Times New Roman"/>
          <w:kern w:val="2"/>
          <w:sz w:val="24"/>
          <w:szCs w:val="24"/>
          <w:lang w:val="en-US" w:eastAsia="zh-CN"/>
        </w:rPr>
        <w:t xml:space="preserve"> MA, </w:t>
      </w:r>
      <w:proofErr w:type="spellStart"/>
      <w:r w:rsidRPr="00237276">
        <w:rPr>
          <w:rFonts w:ascii="Book Antiqua" w:eastAsia="DengXian" w:hAnsi="Book Antiqua" w:cs="Times New Roman"/>
          <w:kern w:val="2"/>
          <w:sz w:val="24"/>
          <w:szCs w:val="24"/>
          <w:lang w:val="en-US" w:eastAsia="zh-CN"/>
        </w:rPr>
        <w:t>Batada</w:t>
      </w:r>
      <w:proofErr w:type="spellEnd"/>
      <w:r w:rsidRPr="00237276">
        <w:rPr>
          <w:rFonts w:ascii="Book Antiqua" w:eastAsia="DengXian" w:hAnsi="Book Antiqua" w:cs="Times New Roman"/>
          <w:kern w:val="2"/>
          <w:sz w:val="24"/>
          <w:szCs w:val="24"/>
          <w:lang w:val="en-US" w:eastAsia="zh-CN"/>
        </w:rPr>
        <w:t xml:space="preserve"> NN, Fernandez-</w:t>
      </w:r>
      <w:proofErr w:type="spellStart"/>
      <w:r w:rsidRPr="00237276">
        <w:rPr>
          <w:rFonts w:ascii="Book Antiqua" w:eastAsia="DengXian" w:hAnsi="Book Antiqua" w:cs="Times New Roman"/>
          <w:kern w:val="2"/>
          <w:sz w:val="24"/>
          <w:szCs w:val="24"/>
          <w:lang w:val="en-US" w:eastAsia="zh-CN"/>
        </w:rPr>
        <w:t>Capetillo</w:t>
      </w:r>
      <w:proofErr w:type="spellEnd"/>
      <w:r w:rsidRPr="00237276">
        <w:rPr>
          <w:rFonts w:ascii="Book Antiqua" w:eastAsia="DengXian" w:hAnsi="Book Antiqua" w:cs="Times New Roman"/>
          <w:kern w:val="2"/>
          <w:sz w:val="24"/>
          <w:szCs w:val="24"/>
          <w:lang w:val="en-US" w:eastAsia="zh-CN"/>
        </w:rPr>
        <w:t xml:space="preserve"> O. Limiting replication stress during somatic cell reprogramming reduces genomic instability in induced pluripotent stem cells. </w:t>
      </w:r>
      <w:r w:rsidRPr="00237276">
        <w:rPr>
          <w:rFonts w:ascii="Book Antiqua" w:eastAsia="DengXian" w:hAnsi="Book Antiqua" w:cs="Times New Roman"/>
          <w:i/>
          <w:kern w:val="2"/>
          <w:sz w:val="24"/>
          <w:szCs w:val="24"/>
          <w:lang w:val="en-US" w:eastAsia="zh-CN"/>
        </w:rPr>
        <w:t xml:space="preserve">Nat </w:t>
      </w:r>
      <w:proofErr w:type="spellStart"/>
      <w:r w:rsidRPr="00237276">
        <w:rPr>
          <w:rFonts w:ascii="Book Antiqua" w:eastAsia="DengXian" w:hAnsi="Book Antiqua" w:cs="Times New Roman"/>
          <w:i/>
          <w:kern w:val="2"/>
          <w:sz w:val="24"/>
          <w:szCs w:val="24"/>
          <w:lang w:val="en-US" w:eastAsia="zh-CN"/>
        </w:rPr>
        <w:t>Commun</w:t>
      </w:r>
      <w:proofErr w:type="spellEnd"/>
      <w:r w:rsidRPr="00237276">
        <w:rPr>
          <w:rFonts w:ascii="Book Antiqua" w:eastAsia="DengXian" w:hAnsi="Book Antiqua" w:cs="Times New Roman"/>
          <w:kern w:val="2"/>
          <w:sz w:val="24"/>
          <w:szCs w:val="24"/>
          <w:lang w:val="en-US" w:eastAsia="zh-CN"/>
        </w:rPr>
        <w:t xml:space="preserve"> 2015; </w:t>
      </w:r>
      <w:r w:rsidRPr="00237276">
        <w:rPr>
          <w:rFonts w:ascii="Book Antiqua" w:eastAsia="DengXian" w:hAnsi="Book Antiqua" w:cs="Times New Roman"/>
          <w:b/>
          <w:kern w:val="2"/>
          <w:sz w:val="24"/>
          <w:szCs w:val="24"/>
          <w:lang w:val="en-US" w:eastAsia="zh-CN"/>
        </w:rPr>
        <w:t>6</w:t>
      </w:r>
      <w:r w:rsidRPr="00237276">
        <w:rPr>
          <w:rFonts w:ascii="Book Antiqua" w:eastAsia="DengXian" w:hAnsi="Book Antiqua" w:cs="Times New Roman"/>
          <w:kern w:val="2"/>
          <w:sz w:val="24"/>
          <w:szCs w:val="24"/>
          <w:lang w:val="en-US" w:eastAsia="zh-CN"/>
        </w:rPr>
        <w:t>: 8036 [PMID: 26292731 DOI: 10.1038/ncomms9036]</w:t>
      </w:r>
    </w:p>
    <w:p w14:paraId="719C3AC0"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50 </w:t>
      </w:r>
      <w:r w:rsidRPr="00237276">
        <w:rPr>
          <w:rFonts w:ascii="Book Antiqua" w:eastAsia="DengXian" w:hAnsi="Book Antiqua" w:cs="Times New Roman"/>
          <w:b/>
          <w:kern w:val="2"/>
          <w:sz w:val="24"/>
          <w:szCs w:val="24"/>
          <w:lang w:val="en-US" w:eastAsia="zh-CN"/>
        </w:rPr>
        <w:t>Park HS</w:t>
      </w:r>
      <w:r w:rsidRPr="00237276">
        <w:rPr>
          <w:rFonts w:ascii="Book Antiqua" w:eastAsia="DengXian" w:hAnsi="Book Antiqua" w:cs="Times New Roman"/>
          <w:kern w:val="2"/>
          <w:sz w:val="24"/>
          <w:szCs w:val="24"/>
          <w:lang w:val="en-US" w:eastAsia="zh-CN"/>
        </w:rPr>
        <w:t xml:space="preserve">, Hwang I, Choi KA, </w:t>
      </w:r>
      <w:proofErr w:type="spellStart"/>
      <w:r w:rsidRPr="00237276">
        <w:rPr>
          <w:rFonts w:ascii="Book Antiqua" w:eastAsia="DengXian" w:hAnsi="Book Antiqua" w:cs="Times New Roman"/>
          <w:kern w:val="2"/>
          <w:sz w:val="24"/>
          <w:szCs w:val="24"/>
          <w:lang w:val="en-US" w:eastAsia="zh-CN"/>
        </w:rPr>
        <w:t>Jeong</w:t>
      </w:r>
      <w:proofErr w:type="spellEnd"/>
      <w:r w:rsidRPr="00237276">
        <w:rPr>
          <w:rFonts w:ascii="Book Antiqua" w:eastAsia="DengXian" w:hAnsi="Book Antiqua" w:cs="Times New Roman"/>
          <w:kern w:val="2"/>
          <w:sz w:val="24"/>
          <w:szCs w:val="24"/>
          <w:lang w:val="en-US" w:eastAsia="zh-CN"/>
        </w:rPr>
        <w:t xml:space="preserve"> H, Lee JY, Hong S. Generation of induced pluripotent stem cells without genetic defects by small molecules. </w:t>
      </w:r>
      <w:r w:rsidRPr="00237276">
        <w:rPr>
          <w:rFonts w:ascii="Book Antiqua" w:eastAsia="DengXian" w:hAnsi="Book Antiqua" w:cs="Times New Roman"/>
          <w:i/>
          <w:kern w:val="2"/>
          <w:sz w:val="24"/>
          <w:szCs w:val="24"/>
          <w:lang w:val="en-US" w:eastAsia="zh-CN"/>
        </w:rPr>
        <w:t>Biomaterials</w:t>
      </w:r>
      <w:r w:rsidRPr="00237276">
        <w:rPr>
          <w:rFonts w:ascii="Book Antiqua" w:eastAsia="DengXian" w:hAnsi="Book Antiqua" w:cs="Times New Roman"/>
          <w:kern w:val="2"/>
          <w:sz w:val="24"/>
          <w:szCs w:val="24"/>
          <w:lang w:val="en-US" w:eastAsia="zh-CN"/>
        </w:rPr>
        <w:t xml:space="preserve"> 2015; </w:t>
      </w:r>
      <w:r w:rsidRPr="00237276">
        <w:rPr>
          <w:rFonts w:ascii="Book Antiqua" w:eastAsia="DengXian" w:hAnsi="Book Antiqua" w:cs="Times New Roman"/>
          <w:b/>
          <w:kern w:val="2"/>
          <w:sz w:val="24"/>
          <w:szCs w:val="24"/>
          <w:lang w:val="en-US" w:eastAsia="zh-CN"/>
        </w:rPr>
        <w:t>39</w:t>
      </w:r>
      <w:r w:rsidRPr="00237276">
        <w:rPr>
          <w:rFonts w:ascii="Book Antiqua" w:eastAsia="DengXian" w:hAnsi="Book Antiqua" w:cs="Times New Roman"/>
          <w:kern w:val="2"/>
          <w:sz w:val="24"/>
          <w:szCs w:val="24"/>
          <w:lang w:val="en-US" w:eastAsia="zh-CN"/>
        </w:rPr>
        <w:t>: 47-58 [PMID: 25477171 DOI: 10.1016/j.biomaterials.2014.10.055]</w:t>
      </w:r>
    </w:p>
    <w:p w14:paraId="1186BF61"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51 </w:t>
      </w:r>
      <w:proofErr w:type="spellStart"/>
      <w:r w:rsidRPr="00237276">
        <w:rPr>
          <w:rFonts w:ascii="Book Antiqua" w:eastAsia="DengXian" w:hAnsi="Book Antiqua" w:cs="Times New Roman"/>
          <w:b/>
          <w:kern w:val="2"/>
          <w:sz w:val="24"/>
          <w:szCs w:val="24"/>
          <w:lang w:val="en-US" w:eastAsia="zh-CN"/>
        </w:rPr>
        <w:t>Kamao</w:t>
      </w:r>
      <w:proofErr w:type="spellEnd"/>
      <w:r w:rsidRPr="00237276">
        <w:rPr>
          <w:rFonts w:ascii="Book Antiqua" w:eastAsia="DengXian" w:hAnsi="Book Antiqua" w:cs="Times New Roman"/>
          <w:b/>
          <w:kern w:val="2"/>
          <w:sz w:val="24"/>
          <w:szCs w:val="24"/>
          <w:lang w:val="en-US" w:eastAsia="zh-CN"/>
        </w:rPr>
        <w:t xml:space="preserve"> H</w:t>
      </w:r>
      <w:r w:rsidRPr="00237276">
        <w:rPr>
          <w:rFonts w:ascii="Book Antiqua" w:eastAsia="DengXian" w:hAnsi="Book Antiqua" w:cs="Times New Roman"/>
          <w:kern w:val="2"/>
          <w:sz w:val="24"/>
          <w:szCs w:val="24"/>
          <w:lang w:val="en-US" w:eastAsia="zh-CN"/>
        </w:rPr>
        <w:t xml:space="preserve">, </w:t>
      </w:r>
      <w:proofErr w:type="spellStart"/>
      <w:r w:rsidRPr="00237276">
        <w:rPr>
          <w:rFonts w:ascii="Book Antiqua" w:eastAsia="DengXian" w:hAnsi="Book Antiqua" w:cs="Times New Roman"/>
          <w:kern w:val="2"/>
          <w:sz w:val="24"/>
          <w:szCs w:val="24"/>
          <w:lang w:val="en-US" w:eastAsia="zh-CN"/>
        </w:rPr>
        <w:t>Mandai</w:t>
      </w:r>
      <w:proofErr w:type="spellEnd"/>
      <w:r w:rsidRPr="00237276">
        <w:rPr>
          <w:rFonts w:ascii="Book Antiqua" w:eastAsia="DengXian" w:hAnsi="Book Antiqua" w:cs="Times New Roman"/>
          <w:kern w:val="2"/>
          <w:sz w:val="24"/>
          <w:szCs w:val="24"/>
          <w:lang w:val="en-US" w:eastAsia="zh-CN"/>
        </w:rPr>
        <w:t xml:space="preserve"> M, Okamoto S, Sakai N, Suga A, Sugita S, </w:t>
      </w:r>
      <w:proofErr w:type="spellStart"/>
      <w:r w:rsidRPr="00237276">
        <w:rPr>
          <w:rFonts w:ascii="Book Antiqua" w:eastAsia="DengXian" w:hAnsi="Book Antiqua" w:cs="Times New Roman"/>
          <w:kern w:val="2"/>
          <w:sz w:val="24"/>
          <w:szCs w:val="24"/>
          <w:lang w:val="en-US" w:eastAsia="zh-CN"/>
        </w:rPr>
        <w:t>Kiryu</w:t>
      </w:r>
      <w:proofErr w:type="spellEnd"/>
      <w:r w:rsidRPr="00237276">
        <w:rPr>
          <w:rFonts w:ascii="Book Antiqua" w:eastAsia="DengXian" w:hAnsi="Book Antiqua" w:cs="Times New Roman"/>
          <w:kern w:val="2"/>
          <w:sz w:val="24"/>
          <w:szCs w:val="24"/>
          <w:lang w:val="en-US" w:eastAsia="zh-CN"/>
        </w:rPr>
        <w:t xml:space="preserve"> J, Takahashi M. Characterization of human induced pluripotent stem cell-derived retinal pigment epithelium cell sheets aiming for clinical application. </w:t>
      </w:r>
      <w:r w:rsidRPr="00237276">
        <w:rPr>
          <w:rFonts w:ascii="Book Antiqua" w:eastAsia="DengXian" w:hAnsi="Book Antiqua" w:cs="Times New Roman"/>
          <w:i/>
          <w:kern w:val="2"/>
          <w:sz w:val="24"/>
          <w:szCs w:val="24"/>
          <w:lang w:val="en-US" w:eastAsia="zh-CN"/>
        </w:rPr>
        <w:t>Stem Cell Reports</w:t>
      </w:r>
      <w:r w:rsidRPr="00237276">
        <w:rPr>
          <w:rFonts w:ascii="Book Antiqua" w:eastAsia="DengXian" w:hAnsi="Book Antiqua" w:cs="Times New Roman"/>
          <w:kern w:val="2"/>
          <w:sz w:val="24"/>
          <w:szCs w:val="24"/>
          <w:lang w:val="en-US" w:eastAsia="zh-CN"/>
        </w:rPr>
        <w:t xml:space="preserve"> 2014; </w:t>
      </w:r>
      <w:r w:rsidRPr="00237276">
        <w:rPr>
          <w:rFonts w:ascii="Book Antiqua" w:eastAsia="DengXian" w:hAnsi="Book Antiqua" w:cs="Times New Roman"/>
          <w:b/>
          <w:kern w:val="2"/>
          <w:sz w:val="24"/>
          <w:szCs w:val="24"/>
          <w:lang w:val="en-US" w:eastAsia="zh-CN"/>
        </w:rPr>
        <w:t>2</w:t>
      </w:r>
      <w:r w:rsidRPr="00237276">
        <w:rPr>
          <w:rFonts w:ascii="Book Antiqua" w:eastAsia="DengXian" w:hAnsi="Book Antiqua" w:cs="Times New Roman"/>
          <w:kern w:val="2"/>
          <w:sz w:val="24"/>
          <w:szCs w:val="24"/>
          <w:lang w:val="en-US" w:eastAsia="zh-CN"/>
        </w:rPr>
        <w:t>: 205-218 [PMID: 24527394 DOI: 10.1016/j.stemcr.2013.12.007]</w:t>
      </w:r>
    </w:p>
    <w:p w14:paraId="7968A7CE"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52 </w:t>
      </w:r>
      <w:r w:rsidRPr="00237276">
        <w:rPr>
          <w:rFonts w:ascii="Book Antiqua" w:eastAsia="DengXian" w:hAnsi="Book Antiqua" w:cs="Times New Roman"/>
          <w:b/>
          <w:kern w:val="2"/>
          <w:sz w:val="24"/>
          <w:szCs w:val="24"/>
          <w:lang w:val="en-US" w:eastAsia="zh-CN"/>
        </w:rPr>
        <w:t>Chong JJ</w:t>
      </w:r>
      <w:r w:rsidRPr="00237276">
        <w:rPr>
          <w:rFonts w:ascii="Book Antiqua" w:eastAsia="DengXian" w:hAnsi="Book Antiqua" w:cs="Times New Roman"/>
          <w:kern w:val="2"/>
          <w:sz w:val="24"/>
          <w:szCs w:val="24"/>
          <w:lang w:val="en-US" w:eastAsia="zh-CN"/>
        </w:rPr>
        <w:t xml:space="preserve">, Yang X, Don CW, Minami E, Liu YW, Weyers JJ, Mahoney WM, Van </w:t>
      </w:r>
      <w:proofErr w:type="spellStart"/>
      <w:r w:rsidRPr="00237276">
        <w:rPr>
          <w:rFonts w:ascii="Book Antiqua" w:eastAsia="DengXian" w:hAnsi="Book Antiqua" w:cs="Times New Roman"/>
          <w:kern w:val="2"/>
          <w:sz w:val="24"/>
          <w:szCs w:val="24"/>
          <w:lang w:val="en-US" w:eastAsia="zh-CN"/>
        </w:rPr>
        <w:t>Biber</w:t>
      </w:r>
      <w:proofErr w:type="spellEnd"/>
      <w:r w:rsidRPr="00237276">
        <w:rPr>
          <w:rFonts w:ascii="Book Antiqua" w:eastAsia="DengXian" w:hAnsi="Book Antiqua" w:cs="Times New Roman"/>
          <w:kern w:val="2"/>
          <w:sz w:val="24"/>
          <w:szCs w:val="24"/>
          <w:lang w:val="en-US" w:eastAsia="zh-CN"/>
        </w:rPr>
        <w:t xml:space="preserve"> B, Cook SM, </w:t>
      </w:r>
      <w:proofErr w:type="spellStart"/>
      <w:r w:rsidRPr="00237276">
        <w:rPr>
          <w:rFonts w:ascii="Book Antiqua" w:eastAsia="DengXian" w:hAnsi="Book Antiqua" w:cs="Times New Roman"/>
          <w:kern w:val="2"/>
          <w:sz w:val="24"/>
          <w:szCs w:val="24"/>
          <w:lang w:val="en-US" w:eastAsia="zh-CN"/>
        </w:rPr>
        <w:t>Palpant</w:t>
      </w:r>
      <w:proofErr w:type="spellEnd"/>
      <w:r w:rsidRPr="00237276">
        <w:rPr>
          <w:rFonts w:ascii="Book Antiqua" w:eastAsia="DengXian" w:hAnsi="Book Antiqua" w:cs="Times New Roman"/>
          <w:kern w:val="2"/>
          <w:sz w:val="24"/>
          <w:szCs w:val="24"/>
          <w:lang w:val="en-US" w:eastAsia="zh-CN"/>
        </w:rPr>
        <w:t xml:space="preserve"> NJ, </w:t>
      </w:r>
      <w:proofErr w:type="spellStart"/>
      <w:r w:rsidRPr="00237276">
        <w:rPr>
          <w:rFonts w:ascii="Book Antiqua" w:eastAsia="DengXian" w:hAnsi="Book Antiqua" w:cs="Times New Roman"/>
          <w:kern w:val="2"/>
          <w:sz w:val="24"/>
          <w:szCs w:val="24"/>
          <w:lang w:val="en-US" w:eastAsia="zh-CN"/>
        </w:rPr>
        <w:t>Gantz</w:t>
      </w:r>
      <w:proofErr w:type="spellEnd"/>
      <w:r w:rsidRPr="00237276">
        <w:rPr>
          <w:rFonts w:ascii="Book Antiqua" w:eastAsia="DengXian" w:hAnsi="Book Antiqua" w:cs="Times New Roman"/>
          <w:kern w:val="2"/>
          <w:sz w:val="24"/>
          <w:szCs w:val="24"/>
          <w:lang w:val="en-US" w:eastAsia="zh-CN"/>
        </w:rPr>
        <w:t xml:space="preserve"> JA, Fugate JA, </w:t>
      </w:r>
      <w:proofErr w:type="spellStart"/>
      <w:r w:rsidRPr="00237276">
        <w:rPr>
          <w:rFonts w:ascii="Book Antiqua" w:eastAsia="DengXian" w:hAnsi="Book Antiqua" w:cs="Times New Roman"/>
          <w:kern w:val="2"/>
          <w:sz w:val="24"/>
          <w:szCs w:val="24"/>
          <w:lang w:val="en-US" w:eastAsia="zh-CN"/>
        </w:rPr>
        <w:t>Muskheli</w:t>
      </w:r>
      <w:proofErr w:type="spellEnd"/>
      <w:r w:rsidRPr="00237276">
        <w:rPr>
          <w:rFonts w:ascii="Book Antiqua" w:eastAsia="DengXian" w:hAnsi="Book Antiqua" w:cs="Times New Roman"/>
          <w:kern w:val="2"/>
          <w:sz w:val="24"/>
          <w:szCs w:val="24"/>
          <w:lang w:val="en-US" w:eastAsia="zh-CN"/>
        </w:rPr>
        <w:t xml:space="preserve"> V, Gough GM, Vogel KW, Astley CA, Hotchkiss CE, </w:t>
      </w:r>
      <w:proofErr w:type="spellStart"/>
      <w:r w:rsidRPr="00237276">
        <w:rPr>
          <w:rFonts w:ascii="Book Antiqua" w:eastAsia="DengXian" w:hAnsi="Book Antiqua" w:cs="Times New Roman"/>
          <w:kern w:val="2"/>
          <w:sz w:val="24"/>
          <w:szCs w:val="24"/>
          <w:lang w:val="en-US" w:eastAsia="zh-CN"/>
        </w:rPr>
        <w:t>Baldessari</w:t>
      </w:r>
      <w:proofErr w:type="spellEnd"/>
      <w:r w:rsidRPr="00237276">
        <w:rPr>
          <w:rFonts w:ascii="Book Antiqua" w:eastAsia="DengXian" w:hAnsi="Book Antiqua" w:cs="Times New Roman"/>
          <w:kern w:val="2"/>
          <w:sz w:val="24"/>
          <w:szCs w:val="24"/>
          <w:lang w:val="en-US" w:eastAsia="zh-CN"/>
        </w:rPr>
        <w:t xml:space="preserve"> A, Pabon L, Reinecke H, Gill EA, Nelson V, </w:t>
      </w:r>
      <w:proofErr w:type="spellStart"/>
      <w:r w:rsidRPr="00237276">
        <w:rPr>
          <w:rFonts w:ascii="Book Antiqua" w:eastAsia="DengXian" w:hAnsi="Book Antiqua" w:cs="Times New Roman"/>
          <w:kern w:val="2"/>
          <w:sz w:val="24"/>
          <w:szCs w:val="24"/>
          <w:lang w:val="en-US" w:eastAsia="zh-CN"/>
        </w:rPr>
        <w:t>Kiem</w:t>
      </w:r>
      <w:proofErr w:type="spellEnd"/>
      <w:r w:rsidRPr="00237276">
        <w:rPr>
          <w:rFonts w:ascii="Book Antiqua" w:eastAsia="DengXian" w:hAnsi="Book Antiqua" w:cs="Times New Roman"/>
          <w:kern w:val="2"/>
          <w:sz w:val="24"/>
          <w:szCs w:val="24"/>
          <w:lang w:val="en-US" w:eastAsia="zh-CN"/>
        </w:rPr>
        <w:t xml:space="preserve"> HP, Laflamme MA, Murry CE. Human embryonic-stem-cell-derived cardiomyocytes regenerate non-human primate hearts. </w:t>
      </w:r>
      <w:r w:rsidRPr="00237276">
        <w:rPr>
          <w:rFonts w:ascii="Book Antiqua" w:eastAsia="DengXian" w:hAnsi="Book Antiqua" w:cs="Times New Roman"/>
          <w:i/>
          <w:kern w:val="2"/>
          <w:sz w:val="24"/>
          <w:szCs w:val="24"/>
          <w:lang w:val="en-US" w:eastAsia="zh-CN"/>
        </w:rPr>
        <w:t>Nature</w:t>
      </w:r>
      <w:r w:rsidRPr="00237276">
        <w:rPr>
          <w:rFonts w:ascii="Book Antiqua" w:eastAsia="DengXian" w:hAnsi="Book Antiqua" w:cs="Times New Roman"/>
          <w:kern w:val="2"/>
          <w:sz w:val="24"/>
          <w:szCs w:val="24"/>
          <w:lang w:val="en-US" w:eastAsia="zh-CN"/>
        </w:rPr>
        <w:t xml:space="preserve"> 2014; </w:t>
      </w:r>
      <w:r w:rsidRPr="00237276">
        <w:rPr>
          <w:rFonts w:ascii="Book Antiqua" w:eastAsia="DengXian" w:hAnsi="Book Antiqua" w:cs="Times New Roman"/>
          <w:b/>
          <w:kern w:val="2"/>
          <w:sz w:val="24"/>
          <w:szCs w:val="24"/>
          <w:lang w:val="en-US" w:eastAsia="zh-CN"/>
        </w:rPr>
        <w:t>510</w:t>
      </w:r>
      <w:r w:rsidRPr="00237276">
        <w:rPr>
          <w:rFonts w:ascii="Book Antiqua" w:eastAsia="DengXian" w:hAnsi="Book Antiqua" w:cs="Times New Roman"/>
          <w:kern w:val="2"/>
          <w:sz w:val="24"/>
          <w:szCs w:val="24"/>
          <w:lang w:val="en-US" w:eastAsia="zh-CN"/>
        </w:rPr>
        <w:t>: 273-277 [PMID: 24776797 DOI: 10.1038/nature13233]</w:t>
      </w:r>
    </w:p>
    <w:p w14:paraId="3EFA732F"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53 </w:t>
      </w:r>
      <w:r w:rsidRPr="00237276">
        <w:rPr>
          <w:rFonts w:ascii="Book Antiqua" w:eastAsia="DengXian" w:hAnsi="Book Antiqua" w:cs="Times New Roman"/>
          <w:b/>
          <w:kern w:val="2"/>
          <w:sz w:val="24"/>
          <w:szCs w:val="24"/>
          <w:lang w:val="en-US" w:eastAsia="zh-CN"/>
        </w:rPr>
        <w:t>Buzzard JJ</w:t>
      </w:r>
      <w:r w:rsidRPr="00237276">
        <w:rPr>
          <w:rFonts w:ascii="Book Antiqua" w:eastAsia="DengXian" w:hAnsi="Book Antiqua" w:cs="Times New Roman"/>
          <w:kern w:val="2"/>
          <w:sz w:val="24"/>
          <w:szCs w:val="24"/>
          <w:lang w:val="en-US" w:eastAsia="zh-CN"/>
        </w:rPr>
        <w:t xml:space="preserve">, Gough NM, Crook JM, Colman A. Karyotype of human ES cells during extended culture. </w:t>
      </w:r>
      <w:r w:rsidRPr="00237276">
        <w:rPr>
          <w:rFonts w:ascii="Book Antiqua" w:eastAsia="DengXian" w:hAnsi="Book Antiqua" w:cs="Times New Roman"/>
          <w:i/>
          <w:kern w:val="2"/>
          <w:sz w:val="24"/>
          <w:szCs w:val="24"/>
          <w:lang w:val="en-US" w:eastAsia="zh-CN"/>
        </w:rPr>
        <w:t xml:space="preserve">Nat </w:t>
      </w:r>
      <w:proofErr w:type="spellStart"/>
      <w:r w:rsidRPr="00237276">
        <w:rPr>
          <w:rFonts w:ascii="Book Antiqua" w:eastAsia="DengXian" w:hAnsi="Book Antiqua" w:cs="Times New Roman"/>
          <w:i/>
          <w:kern w:val="2"/>
          <w:sz w:val="24"/>
          <w:szCs w:val="24"/>
          <w:lang w:val="en-US" w:eastAsia="zh-CN"/>
        </w:rPr>
        <w:t>Biotechnol</w:t>
      </w:r>
      <w:proofErr w:type="spellEnd"/>
      <w:r w:rsidRPr="00237276">
        <w:rPr>
          <w:rFonts w:ascii="Book Antiqua" w:eastAsia="DengXian" w:hAnsi="Book Antiqua" w:cs="Times New Roman"/>
          <w:kern w:val="2"/>
          <w:sz w:val="24"/>
          <w:szCs w:val="24"/>
          <w:lang w:val="en-US" w:eastAsia="zh-CN"/>
        </w:rPr>
        <w:t xml:space="preserve"> 2004; </w:t>
      </w:r>
      <w:r w:rsidRPr="00237276">
        <w:rPr>
          <w:rFonts w:ascii="Book Antiqua" w:eastAsia="DengXian" w:hAnsi="Book Antiqua" w:cs="Times New Roman"/>
          <w:b/>
          <w:kern w:val="2"/>
          <w:sz w:val="24"/>
          <w:szCs w:val="24"/>
          <w:lang w:val="en-US" w:eastAsia="zh-CN"/>
        </w:rPr>
        <w:t>22</w:t>
      </w:r>
      <w:r w:rsidRPr="00237276">
        <w:rPr>
          <w:rFonts w:ascii="Book Antiqua" w:eastAsia="DengXian" w:hAnsi="Book Antiqua" w:cs="Times New Roman"/>
          <w:kern w:val="2"/>
          <w:sz w:val="24"/>
          <w:szCs w:val="24"/>
          <w:lang w:val="en-US" w:eastAsia="zh-CN"/>
        </w:rPr>
        <w:t>: 381-2; author reply 382 [PMID: 15060545 DOI: 10.1038/nbt0404-381]</w:t>
      </w:r>
    </w:p>
    <w:p w14:paraId="2921BAE7"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54 </w:t>
      </w:r>
      <w:r w:rsidRPr="00237276">
        <w:rPr>
          <w:rFonts w:ascii="Book Antiqua" w:eastAsia="DengXian" w:hAnsi="Book Antiqua" w:cs="Times New Roman"/>
          <w:b/>
          <w:kern w:val="2"/>
          <w:sz w:val="24"/>
          <w:szCs w:val="24"/>
          <w:lang w:val="en-US" w:eastAsia="zh-CN"/>
        </w:rPr>
        <w:t>Cowan CA</w:t>
      </w:r>
      <w:r w:rsidRPr="00237276">
        <w:rPr>
          <w:rFonts w:ascii="Book Antiqua" w:eastAsia="DengXian" w:hAnsi="Book Antiqua" w:cs="Times New Roman"/>
          <w:kern w:val="2"/>
          <w:sz w:val="24"/>
          <w:szCs w:val="24"/>
          <w:lang w:val="en-US" w:eastAsia="zh-CN"/>
        </w:rPr>
        <w:t xml:space="preserve">, </w:t>
      </w:r>
      <w:proofErr w:type="spellStart"/>
      <w:r w:rsidRPr="00237276">
        <w:rPr>
          <w:rFonts w:ascii="Book Antiqua" w:eastAsia="DengXian" w:hAnsi="Book Antiqua" w:cs="Times New Roman"/>
          <w:kern w:val="2"/>
          <w:sz w:val="24"/>
          <w:szCs w:val="24"/>
          <w:lang w:val="en-US" w:eastAsia="zh-CN"/>
        </w:rPr>
        <w:t>Klimanskaya</w:t>
      </w:r>
      <w:proofErr w:type="spellEnd"/>
      <w:r w:rsidRPr="00237276">
        <w:rPr>
          <w:rFonts w:ascii="Book Antiqua" w:eastAsia="DengXian" w:hAnsi="Book Antiqua" w:cs="Times New Roman"/>
          <w:kern w:val="2"/>
          <w:sz w:val="24"/>
          <w:szCs w:val="24"/>
          <w:lang w:val="en-US" w:eastAsia="zh-CN"/>
        </w:rPr>
        <w:t xml:space="preserve"> I, McMahon J, Atienza J, </w:t>
      </w:r>
      <w:proofErr w:type="spellStart"/>
      <w:r w:rsidRPr="00237276">
        <w:rPr>
          <w:rFonts w:ascii="Book Antiqua" w:eastAsia="DengXian" w:hAnsi="Book Antiqua" w:cs="Times New Roman"/>
          <w:kern w:val="2"/>
          <w:sz w:val="24"/>
          <w:szCs w:val="24"/>
          <w:lang w:val="en-US" w:eastAsia="zh-CN"/>
        </w:rPr>
        <w:t>Witmyer</w:t>
      </w:r>
      <w:proofErr w:type="spellEnd"/>
      <w:r w:rsidRPr="00237276">
        <w:rPr>
          <w:rFonts w:ascii="Book Antiqua" w:eastAsia="DengXian" w:hAnsi="Book Antiqua" w:cs="Times New Roman"/>
          <w:kern w:val="2"/>
          <w:sz w:val="24"/>
          <w:szCs w:val="24"/>
          <w:lang w:val="en-US" w:eastAsia="zh-CN"/>
        </w:rPr>
        <w:t xml:space="preserve"> J, Zucker JP, Wang S, </w:t>
      </w:r>
      <w:r w:rsidRPr="00237276">
        <w:rPr>
          <w:rFonts w:ascii="Book Antiqua" w:eastAsia="DengXian" w:hAnsi="Book Antiqua" w:cs="Times New Roman"/>
          <w:kern w:val="2"/>
          <w:sz w:val="24"/>
          <w:szCs w:val="24"/>
          <w:lang w:val="en-US" w:eastAsia="zh-CN"/>
        </w:rPr>
        <w:lastRenderedPageBreak/>
        <w:t xml:space="preserve">Morton CC, McMahon AP, Powers D, Melton DA. Derivation of embryonic stem-cell lines from human blastocysts. </w:t>
      </w:r>
      <w:r w:rsidRPr="00237276">
        <w:rPr>
          <w:rFonts w:ascii="Book Antiqua" w:eastAsia="DengXian" w:hAnsi="Book Antiqua" w:cs="Times New Roman"/>
          <w:i/>
          <w:kern w:val="2"/>
          <w:sz w:val="24"/>
          <w:szCs w:val="24"/>
          <w:lang w:val="en-US" w:eastAsia="zh-CN"/>
        </w:rPr>
        <w:t xml:space="preserve">N </w:t>
      </w:r>
      <w:proofErr w:type="spellStart"/>
      <w:r w:rsidRPr="00237276">
        <w:rPr>
          <w:rFonts w:ascii="Book Antiqua" w:eastAsia="DengXian" w:hAnsi="Book Antiqua" w:cs="Times New Roman"/>
          <w:i/>
          <w:kern w:val="2"/>
          <w:sz w:val="24"/>
          <w:szCs w:val="24"/>
          <w:lang w:val="en-US" w:eastAsia="zh-CN"/>
        </w:rPr>
        <w:t>Engl</w:t>
      </w:r>
      <w:proofErr w:type="spellEnd"/>
      <w:r w:rsidRPr="00237276">
        <w:rPr>
          <w:rFonts w:ascii="Book Antiqua" w:eastAsia="DengXian" w:hAnsi="Book Antiqua" w:cs="Times New Roman"/>
          <w:i/>
          <w:kern w:val="2"/>
          <w:sz w:val="24"/>
          <w:szCs w:val="24"/>
          <w:lang w:val="en-US" w:eastAsia="zh-CN"/>
        </w:rPr>
        <w:t xml:space="preserve"> J Med</w:t>
      </w:r>
      <w:r w:rsidRPr="00237276">
        <w:rPr>
          <w:rFonts w:ascii="Book Antiqua" w:eastAsia="DengXian" w:hAnsi="Book Antiqua" w:cs="Times New Roman"/>
          <w:kern w:val="2"/>
          <w:sz w:val="24"/>
          <w:szCs w:val="24"/>
          <w:lang w:val="en-US" w:eastAsia="zh-CN"/>
        </w:rPr>
        <w:t xml:space="preserve"> 2004; </w:t>
      </w:r>
      <w:r w:rsidRPr="00237276">
        <w:rPr>
          <w:rFonts w:ascii="Book Antiqua" w:eastAsia="DengXian" w:hAnsi="Book Antiqua" w:cs="Times New Roman"/>
          <w:b/>
          <w:kern w:val="2"/>
          <w:sz w:val="24"/>
          <w:szCs w:val="24"/>
          <w:lang w:val="en-US" w:eastAsia="zh-CN"/>
        </w:rPr>
        <w:t>350</w:t>
      </w:r>
      <w:r w:rsidRPr="00237276">
        <w:rPr>
          <w:rFonts w:ascii="Book Antiqua" w:eastAsia="DengXian" w:hAnsi="Book Antiqua" w:cs="Times New Roman"/>
          <w:kern w:val="2"/>
          <w:sz w:val="24"/>
          <w:szCs w:val="24"/>
          <w:lang w:val="en-US" w:eastAsia="zh-CN"/>
        </w:rPr>
        <w:t>: 1353-1356 [PMID: 14999088 DOI: 10.1056/NEJMsr040330]</w:t>
      </w:r>
    </w:p>
    <w:p w14:paraId="0E0BE7D1"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55 </w:t>
      </w:r>
      <w:r w:rsidRPr="00237276">
        <w:rPr>
          <w:rFonts w:ascii="Book Antiqua" w:eastAsia="DengXian" w:hAnsi="Book Antiqua" w:cs="Times New Roman"/>
          <w:b/>
          <w:kern w:val="2"/>
          <w:sz w:val="24"/>
          <w:szCs w:val="24"/>
          <w:lang w:val="en-US" w:eastAsia="zh-CN"/>
        </w:rPr>
        <w:t>Draper JS</w:t>
      </w:r>
      <w:r w:rsidRPr="00237276">
        <w:rPr>
          <w:rFonts w:ascii="Book Antiqua" w:eastAsia="DengXian" w:hAnsi="Book Antiqua" w:cs="Times New Roman"/>
          <w:kern w:val="2"/>
          <w:sz w:val="24"/>
          <w:szCs w:val="24"/>
          <w:lang w:val="en-US" w:eastAsia="zh-CN"/>
        </w:rPr>
        <w:t xml:space="preserve">, Smith K, Gokhale P, Moore HD, Maltby E, Johnson J, Meisner L, </w:t>
      </w:r>
      <w:proofErr w:type="spellStart"/>
      <w:r w:rsidRPr="00237276">
        <w:rPr>
          <w:rFonts w:ascii="Book Antiqua" w:eastAsia="DengXian" w:hAnsi="Book Antiqua" w:cs="Times New Roman"/>
          <w:kern w:val="2"/>
          <w:sz w:val="24"/>
          <w:szCs w:val="24"/>
          <w:lang w:val="en-US" w:eastAsia="zh-CN"/>
        </w:rPr>
        <w:t>Zwaka</w:t>
      </w:r>
      <w:proofErr w:type="spellEnd"/>
      <w:r w:rsidRPr="00237276">
        <w:rPr>
          <w:rFonts w:ascii="Book Antiqua" w:eastAsia="DengXian" w:hAnsi="Book Antiqua" w:cs="Times New Roman"/>
          <w:kern w:val="2"/>
          <w:sz w:val="24"/>
          <w:szCs w:val="24"/>
          <w:lang w:val="en-US" w:eastAsia="zh-CN"/>
        </w:rPr>
        <w:t xml:space="preserve"> TP, Thomson JA, Andrews PW. Recurrent gain of chromosomes 17q and 12 in cultured human embryonic stem cells. </w:t>
      </w:r>
      <w:r w:rsidRPr="00237276">
        <w:rPr>
          <w:rFonts w:ascii="Book Antiqua" w:eastAsia="DengXian" w:hAnsi="Book Antiqua" w:cs="Times New Roman"/>
          <w:i/>
          <w:kern w:val="2"/>
          <w:sz w:val="24"/>
          <w:szCs w:val="24"/>
          <w:lang w:val="en-US" w:eastAsia="zh-CN"/>
        </w:rPr>
        <w:t xml:space="preserve">Nat </w:t>
      </w:r>
      <w:proofErr w:type="spellStart"/>
      <w:r w:rsidRPr="00237276">
        <w:rPr>
          <w:rFonts w:ascii="Book Antiqua" w:eastAsia="DengXian" w:hAnsi="Book Antiqua" w:cs="Times New Roman"/>
          <w:i/>
          <w:kern w:val="2"/>
          <w:sz w:val="24"/>
          <w:szCs w:val="24"/>
          <w:lang w:val="en-US" w:eastAsia="zh-CN"/>
        </w:rPr>
        <w:t>Biotechnol</w:t>
      </w:r>
      <w:proofErr w:type="spellEnd"/>
      <w:r w:rsidRPr="00237276">
        <w:rPr>
          <w:rFonts w:ascii="Book Antiqua" w:eastAsia="DengXian" w:hAnsi="Book Antiqua" w:cs="Times New Roman"/>
          <w:kern w:val="2"/>
          <w:sz w:val="24"/>
          <w:szCs w:val="24"/>
          <w:lang w:val="en-US" w:eastAsia="zh-CN"/>
        </w:rPr>
        <w:t xml:space="preserve"> 2004; </w:t>
      </w:r>
      <w:r w:rsidRPr="00237276">
        <w:rPr>
          <w:rFonts w:ascii="Book Antiqua" w:eastAsia="DengXian" w:hAnsi="Book Antiqua" w:cs="Times New Roman"/>
          <w:b/>
          <w:kern w:val="2"/>
          <w:sz w:val="24"/>
          <w:szCs w:val="24"/>
          <w:lang w:val="en-US" w:eastAsia="zh-CN"/>
        </w:rPr>
        <w:t>22</w:t>
      </w:r>
      <w:r w:rsidRPr="00237276">
        <w:rPr>
          <w:rFonts w:ascii="Book Antiqua" w:eastAsia="DengXian" w:hAnsi="Book Antiqua" w:cs="Times New Roman"/>
          <w:kern w:val="2"/>
          <w:sz w:val="24"/>
          <w:szCs w:val="24"/>
          <w:lang w:val="en-US" w:eastAsia="zh-CN"/>
        </w:rPr>
        <w:t>: 53-54 [PMID: 14661028 DOI: 10.1038/nbt922]</w:t>
      </w:r>
    </w:p>
    <w:p w14:paraId="79C903BB"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56 </w:t>
      </w:r>
      <w:r w:rsidRPr="00237276">
        <w:rPr>
          <w:rFonts w:ascii="Book Antiqua" w:eastAsia="DengXian" w:hAnsi="Book Antiqua" w:cs="Times New Roman"/>
          <w:b/>
          <w:kern w:val="2"/>
          <w:sz w:val="24"/>
          <w:szCs w:val="24"/>
          <w:lang w:val="en-US" w:eastAsia="zh-CN"/>
        </w:rPr>
        <w:t>International Stem Cell Initiative.</w:t>
      </w:r>
      <w:r w:rsidRPr="00237276">
        <w:rPr>
          <w:rFonts w:ascii="Book Antiqua" w:eastAsia="DengXian" w:hAnsi="Book Antiqua" w:cs="Times New Roman"/>
          <w:kern w:val="2"/>
          <w:sz w:val="24"/>
          <w:szCs w:val="24"/>
          <w:lang w:val="en-US" w:eastAsia="zh-CN"/>
        </w:rPr>
        <w:t xml:space="preserve">, Amps K, Andrews PW, </w:t>
      </w:r>
      <w:proofErr w:type="spellStart"/>
      <w:r w:rsidRPr="00237276">
        <w:rPr>
          <w:rFonts w:ascii="Book Antiqua" w:eastAsia="DengXian" w:hAnsi="Book Antiqua" w:cs="Times New Roman"/>
          <w:kern w:val="2"/>
          <w:sz w:val="24"/>
          <w:szCs w:val="24"/>
          <w:lang w:val="en-US" w:eastAsia="zh-CN"/>
        </w:rPr>
        <w:t>Anyfantis</w:t>
      </w:r>
      <w:proofErr w:type="spellEnd"/>
      <w:r w:rsidRPr="00237276">
        <w:rPr>
          <w:rFonts w:ascii="Book Antiqua" w:eastAsia="DengXian" w:hAnsi="Book Antiqua" w:cs="Times New Roman"/>
          <w:kern w:val="2"/>
          <w:sz w:val="24"/>
          <w:szCs w:val="24"/>
          <w:lang w:val="en-US" w:eastAsia="zh-CN"/>
        </w:rPr>
        <w:t xml:space="preserve"> G, Armstrong L, Avery S, </w:t>
      </w:r>
      <w:proofErr w:type="spellStart"/>
      <w:r w:rsidRPr="00237276">
        <w:rPr>
          <w:rFonts w:ascii="Book Antiqua" w:eastAsia="DengXian" w:hAnsi="Book Antiqua" w:cs="Times New Roman"/>
          <w:kern w:val="2"/>
          <w:sz w:val="24"/>
          <w:szCs w:val="24"/>
          <w:lang w:val="en-US" w:eastAsia="zh-CN"/>
        </w:rPr>
        <w:t>Baharvand</w:t>
      </w:r>
      <w:proofErr w:type="spellEnd"/>
      <w:r w:rsidRPr="00237276">
        <w:rPr>
          <w:rFonts w:ascii="Book Antiqua" w:eastAsia="DengXian" w:hAnsi="Book Antiqua" w:cs="Times New Roman"/>
          <w:kern w:val="2"/>
          <w:sz w:val="24"/>
          <w:szCs w:val="24"/>
          <w:lang w:val="en-US" w:eastAsia="zh-CN"/>
        </w:rPr>
        <w:t xml:space="preserve"> H, Baker J, Baker D, Munoz MB, </w:t>
      </w:r>
      <w:proofErr w:type="spellStart"/>
      <w:r w:rsidRPr="00237276">
        <w:rPr>
          <w:rFonts w:ascii="Book Antiqua" w:eastAsia="DengXian" w:hAnsi="Book Antiqua" w:cs="Times New Roman"/>
          <w:kern w:val="2"/>
          <w:sz w:val="24"/>
          <w:szCs w:val="24"/>
          <w:lang w:val="en-US" w:eastAsia="zh-CN"/>
        </w:rPr>
        <w:t>Beil</w:t>
      </w:r>
      <w:proofErr w:type="spellEnd"/>
      <w:r w:rsidRPr="00237276">
        <w:rPr>
          <w:rFonts w:ascii="Book Antiqua" w:eastAsia="DengXian" w:hAnsi="Book Antiqua" w:cs="Times New Roman"/>
          <w:kern w:val="2"/>
          <w:sz w:val="24"/>
          <w:szCs w:val="24"/>
          <w:lang w:val="en-US" w:eastAsia="zh-CN"/>
        </w:rPr>
        <w:t xml:space="preserve"> S, </w:t>
      </w:r>
      <w:proofErr w:type="spellStart"/>
      <w:r w:rsidRPr="00237276">
        <w:rPr>
          <w:rFonts w:ascii="Book Antiqua" w:eastAsia="DengXian" w:hAnsi="Book Antiqua" w:cs="Times New Roman"/>
          <w:kern w:val="2"/>
          <w:sz w:val="24"/>
          <w:szCs w:val="24"/>
          <w:lang w:val="en-US" w:eastAsia="zh-CN"/>
        </w:rPr>
        <w:t>Benvenisty</w:t>
      </w:r>
      <w:proofErr w:type="spellEnd"/>
      <w:r w:rsidRPr="00237276">
        <w:rPr>
          <w:rFonts w:ascii="Book Antiqua" w:eastAsia="DengXian" w:hAnsi="Book Antiqua" w:cs="Times New Roman"/>
          <w:kern w:val="2"/>
          <w:sz w:val="24"/>
          <w:szCs w:val="24"/>
          <w:lang w:val="en-US" w:eastAsia="zh-CN"/>
        </w:rPr>
        <w:t xml:space="preserve"> N, Ben-Yosef D, </w:t>
      </w:r>
      <w:proofErr w:type="spellStart"/>
      <w:r w:rsidRPr="00237276">
        <w:rPr>
          <w:rFonts w:ascii="Book Antiqua" w:eastAsia="DengXian" w:hAnsi="Book Antiqua" w:cs="Times New Roman"/>
          <w:kern w:val="2"/>
          <w:sz w:val="24"/>
          <w:szCs w:val="24"/>
          <w:lang w:val="en-US" w:eastAsia="zh-CN"/>
        </w:rPr>
        <w:t>Biancotti</w:t>
      </w:r>
      <w:proofErr w:type="spellEnd"/>
      <w:r w:rsidRPr="00237276">
        <w:rPr>
          <w:rFonts w:ascii="Book Antiqua" w:eastAsia="DengXian" w:hAnsi="Book Antiqua" w:cs="Times New Roman"/>
          <w:kern w:val="2"/>
          <w:sz w:val="24"/>
          <w:szCs w:val="24"/>
          <w:lang w:val="en-US" w:eastAsia="zh-CN"/>
        </w:rPr>
        <w:t xml:space="preserve"> JC, Bosman A, </w:t>
      </w:r>
      <w:proofErr w:type="spellStart"/>
      <w:r w:rsidRPr="00237276">
        <w:rPr>
          <w:rFonts w:ascii="Book Antiqua" w:eastAsia="DengXian" w:hAnsi="Book Antiqua" w:cs="Times New Roman"/>
          <w:kern w:val="2"/>
          <w:sz w:val="24"/>
          <w:szCs w:val="24"/>
          <w:lang w:val="en-US" w:eastAsia="zh-CN"/>
        </w:rPr>
        <w:t>Brena</w:t>
      </w:r>
      <w:proofErr w:type="spellEnd"/>
      <w:r w:rsidRPr="00237276">
        <w:rPr>
          <w:rFonts w:ascii="Book Antiqua" w:eastAsia="DengXian" w:hAnsi="Book Antiqua" w:cs="Times New Roman"/>
          <w:kern w:val="2"/>
          <w:sz w:val="24"/>
          <w:szCs w:val="24"/>
          <w:lang w:val="en-US" w:eastAsia="zh-CN"/>
        </w:rPr>
        <w:t xml:space="preserve"> RM, </w:t>
      </w:r>
      <w:proofErr w:type="spellStart"/>
      <w:r w:rsidRPr="00237276">
        <w:rPr>
          <w:rFonts w:ascii="Book Antiqua" w:eastAsia="DengXian" w:hAnsi="Book Antiqua" w:cs="Times New Roman"/>
          <w:kern w:val="2"/>
          <w:sz w:val="24"/>
          <w:szCs w:val="24"/>
          <w:lang w:val="en-US" w:eastAsia="zh-CN"/>
        </w:rPr>
        <w:t>Brison</w:t>
      </w:r>
      <w:proofErr w:type="spellEnd"/>
      <w:r w:rsidRPr="00237276">
        <w:rPr>
          <w:rFonts w:ascii="Book Antiqua" w:eastAsia="DengXian" w:hAnsi="Book Antiqua" w:cs="Times New Roman"/>
          <w:kern w:val="2"/>
          <w:sz w:val="24"/>
          <w:szCs w:val="24"/>
          <w:lang w:val="en-US" w:eastAsia="zh-CN"/>
        </w:rPr>
        <w:t xml:space="preserve"> D, </w:t>
      </w:r>
      <w:proofErr w:type="spellStart"/>
      <w:r w:rsidRPr="00237276">
        <w:rPr>
          <w:rFonts w:ascii="Book Antiqua" w:eastAsia="DengXian" w:hAnsi="Book Antiqua" w:cs="Times New Roman"/>
          <w:kern w:val="2"/>
          <w:sz w:val="24"/>
          <w:szCs w:val="24"/>
          <w:lang w:val="en-US" w:eastAsia="zh-CN"/>
        </w:rPr>
        <w:t>Caisander</w:t>
      </w:r>
      <w:proofErr w:type="spellEnd"/>
      <w:r w:rsidRPr="00237276">
        <w:rPr>
          <w:rFonts w:ascii="Book Antiqua" w:eastAsia="DengXian" w:hAnsi="Book Antiqua" w:cs="Times New Roman"/>
          <w:kern w:val="2"/>
          <w:sz w:val="24"/>
          <w:szCs w:val="24"/>
          <w:lang w:val="en-US" w:eastAsia="zh-CN"/>
        </w:rPr>
        <w:t xml:space="preserve"> G, </w:t>
      </w:r>
      <w:proofErr w:type="spellStart"/>
      <w:r w:rsidRPr="00237276">
        <w:rPr>
          <w:rFonts w:ascii="Book Antiqua" w:eastAsia="DengXian" w:hAnsi="Book Antiqua" w:cs="Times New Roman"/>
          <w:kern w:val="2"/>
          <w:sz w:val="24"/>
          <w:szCs w:val="24"/>
          <w:lang w:val="en-US" w:eastAsia="zh-CN"/>
        </w:rPr>
        <w:t>Camarasa</w:t>
      </w:r>
      <w:proofErr w:type="spellEnd"/>
      <w:r w:rsidRPr="00237276">
        <w:rPr>
          <w:rFonts w:ascii="Book Antiqua" w:eastAsia="DengXian" w:hAnsi="Book Antiqua" w:cs="Times New Roman"/>
          <w:kern w:val="2"/>
          <w:sz w:val="24"/>
          <w:szCs w:val="24"/>
          <w:lang w:val="en-US" w:eastAsia="zh-CN"/>
        </w:rPr>
        <w:t xml:space="preserve"> MV, Chen J, </w:t>
      </w:r>
      <w:proofErr w:type="spellStart"/>
      <w:r w:rsidRPr="00237276">
        <w:rPr>
          <w:rFonts w:ascii="Book Antiqua" w:eastAsia="DengXian" w:hAnsi="Book Antiqua" w:cs="Times New Roman"/>
          <w:kern w:val="2"/>
          <w:sz w:val="24"/>
          <w:szCs w:val="24"/>
          <w:lang w:val="en-US" w:eastAsia="zh-CN"/>
        </w:rPr>
        <w:t>Chiao</w:t>
      </w:r>
      <w:proofErr w:type="spellEnd"/>
      <w:r w:rsidRPr="00237276">
        <w:rPr>
          <w:rFonts w:ascii="Book Antiqua" w:eastAsia="DengXian" w:hAnsi="Book Antiqua" w:cs="Times New Roman"/>
          <w:kern w:val="2"/>
          <w:sz w:val="24"/>
          <w:szCs w:val="24"/>
          <w:lang w:val="en-US" w:eastAsia="zh-CN"/>
        </w:rPr>
        <w:t xml:space="preserve"> E, Choi YM, Choo AB, Collins D, Colman A, Crook JM, Daley GQ, Dalton A, De Sousa PA, Denning C, </w:t>
      </w:r>
      <w:proofErr w:type="spellStart"/>
      <w:r w:rsidRPr="00237276">
        <w:rPr>
          <w:rFonts w:ascii="Book Antiqua" w:eastAsia="DengXian" w:hAnsi="Book Antiqua" w:cs="Times New Roman"/>
          <w:kern w:val="2"/>
          <w:sz w:val="24"/>
          <w:szCs w:val="24"/>
          <w:lang w:val="en-US" w:eastAsia="zh-CN"/>
        </w:rPr>
        <w:t>Downie</w:t>
      </w:r>
      <w:proofErr w:type="spellEnd"/>
      <w:r w:rsidRPr="00237276">
        <w:rPr>
          <w:rFonts w:ascii="Book Antiqua" w:eastAsia="DengXian" w:hAnsi="Book Antiqua" w:cs="Times New Roman"/>
          <w:kern w:val="2"/>
          <w:sz w:val="24"/>
          <w:szCs w:val="24"/>
          <w:lang w:val="en-US" w:eastAsia="zh-CN"/>
        </w:rPr>
        <w:t xml:space="preserve"> J, Dvorak P, Montgomery KD, </w:t>
      </w:r>
      <w:proofErr w:type="spellStart"/>
      <w:r w:rsidRPr="00237276">
        <w:rPr>
          <w:rFonts w:ascii="Book Antiqua" w:eastAsia="DengXian" w:hAnsi="Book Antiqua" w:cs="Times New Roman"/>
          <w:kern w:val="2"/>
          <w:sz w:val="24"/>
          <w:szCs w:val="24"/>
          <w:lang w:val="en-US" w:eastAsia="zh-CN"/>
        </w:rPr>
        <w:t>Feki</w:t>
      </w:r>
      <w:proofErr w:type="spellEnd"/>
      <w:r w:rsidRPr="00237276">
        <w:rPr>
          <w:rFonts w:ascii="Book Antiqua" w:eastAsia="DengXian" w:hAnsi="Book Antiqua" w:cs="Times New Roman"/>
          <w:kern w:val="2"/>
          <w:sz w:val="24"/>
          <w:szCs w:val="24"/>
          <w:lang w:val="en-US" w:eastAsia="zh-CN"/>
        </w:rPr>
        <w:t xml:space="preserve"> A, Ford A, Fox V, Fraga AM, </w:t>
      </w:r>
      <w:proofErr w:type="spellStart"/>
      <w:r w:rsidRPr="00237276">
        <w:rPr>
          <w:rFonts w:ascii="Book Antiqua" w:eastAsia="DengXian" w:hAnsi="Book Antiqua" w:cs="Times New Roman"/>
          <w:kern w:val="2"/>
          <w:sz w:val="24"/>
          <w:szCs w:val="24"/>
          <w:lang w:val="en-US" w:eastAsia="zh-CN"/>
        </w:rPr>
        <w:t>Frumkin</w:t>
      </w:r>
      <w:proofErr w:type="spellEnd"/>
      <w:r w:rsidRPr="00237276">
        <w:rPr>
          <w:rFonts w:ascii="Book Antiqua" w:eastAsia="DengXian" w:hAnsi="Book Antiqua" w:cs="Times New Roman"/>
          <w:kern w:val="2"/>
          <w:sz w:val="24"/>
          <w:szCs w:val="24"/>
          <w:lang w:val="en-US" w:eastAsia="zh-CN"/>
        </w:rPr>
        <w:t xml:space="preserve"> T, Ge L, Gokhale PJ, Golan-Lev T, </w:t>
      </w:r>
      <w:proofErr w:type="spellStart"/>
      <w:r w:rsidRPr="00237276">
        <w:rPr>
          <w:rFonts w:ascii="Book Antiqua" w:eastAsia="DengXian" w:hAnsi="Book Antiqua" w:cs="Times New Roman"/>
          <w:kern w:val="2"/>
          <w:sz w:val="24"/>
          <w:szCs w:val="24"/>
          <w:lang w:val="en-US" w:eastAsia="zh-CN"/>
        </w:rPr>
        <w:t>Gourabi</w:t>
      </w:r>
      <w:proofErr w:type="spellEnd"/>
      <w:r w:rsidRPr="00237276">
        <w:rPr>
          <w:rFonts w:ascii="Book Antiqua" w:eastAsia="DengXian" w:hAnsi="Book Antiqua" w:cs="Times New Roman"/>
          <w:kern w:val="2"/>
          <w:sz w:val="24"/>
          <w:szCs w:val="24"/>
          <w:lang w:val="en-US" w:eastAsia="zh-CN"/>
        </w:rPr>
        <w:t xml:space="preserve"> H, </w:t>
      </w:r>
      <w:proofErr w:type="spellStart"/>
      <w:r w:rsidRPr="00237276">
        <w:rPr>
          <w:rFonts w:ascii="Book Antiqua" w:eastAsia="DengXian" w:hAnsi="Book Antiqua" w:cs="Times New Roman"/>
          <w:kern w:val="2"/>
          <w:sz w:val="24"/>
          <w:szCs w:val="24"/>
          <w:lang w:val="en-US" w:eastAsia="zh-CN"/>
        </w:rPr>
        <w:t>Gropp</w:t>
      </w:r>
      <w:proofErr w:type="spellEnd"/>
      <w:r w:rsidRPr="00237276">
        <w:rPr>
          <w:rFonts w:ascii="Book Antiqua" w:eastAsia="DengXian" w:hAnsi="Book Antiqua" w:cs="Times New Roman"/>
          <w:kern w:val="2"/>
          <w:sz w:val="24"/>
          <w:szCs w:val="24"/>
          <w:lang w:val="en-US" w:eastAsia="zh-CN"/>
        </w:rPr>
        <w:t xml:space="preserve"> M, Lu G, </w:t>
      </w:r>
      <w:proofErr w:type="spellStart"/>
      <w:r w:rsidRPr="00237276">
        <w:rPr>
          <w:rFonts w:ascii="Book Antiqua" w:eastAsia="DengXian" w:hAnsi="Book Antiqua" w:cs="Times New Roman"/>
          <w:kern w:val="2"/>
          <w:sz w:val="24"/>
          <w:szCs w:val="24"/>
          <w:lang w:val="en-US" w:eastAsia="zh-CN"/>
        </w:rPr>
        <w:t>Hampl</w:t>
      </w:r>
      <w:proofErr w:type="spellEnd"/>
      <w:r w:rsidRPr="00237276">
        <w:rPr>
          <w:rFonts w:ascii="Book Antiqua" w:eastAsia="DengXian" w:hAnsi="Book Antiqua" w:cs="Times New Roman"/>
          <w:kern w:val="2"/>
          <w:sz w:val="24"/>
          <w:szCs w:val="24"/>
          <w:lang w:val="en-US" w:eastAsia="zh-CN"/>
        </w:rPr>
        <w:t xml:space="preserve"> A, </w:t>
      </w:r>
      <w:proofErr w:type="spellStart"/>
      <w:r w:rsidRPr="00237276">
        <w:rPr>
          <w:rFonts w:ascii="Book Antiqua" w:eastAsia="DengXian" w:hAnsi="Book Antiqua" w:cs="Times New Roman"/>
          <w:kern w:val="2"/>
          <w:sz w:val="24"/>
          <w:szCs w:val="24"/>
          <w:lang w:val="en-US" w:eastAsia="zh-CN"/>
        </w:rPr>
        <w:t>Harron</w:t>
      </w:r>
      <w:proofErr w:type="spellEnd"/>
      <w:r w:rsidRPr="00237276">
        <w:rPr>
          <w:rFonts w:ascii="Book Antiqua" w:eastAsia="DengXian" w:hAnsi="Book Antiqua" w:cs="Times New Roman"/>
          <w:kern w:val="2"/>
          <w:sz w:val="24"/>
          <w:szCs w:val="24"/>
          <w:lang w:val="en-US" w:eastAsia="zh-CN"/>
        </w:rPr>
        <w:t xml:space="preserve"> K, Healy L, </w:t>
      </w:r>
      <w:proofErr w:type="spellStart"/>
      <w:r w:rsidRPr="00237276">
        <w:rPr>
          <w:rFonts w:ascii="Book Antiqua" w:eastAsia="DengXian" w:hAnsi="Book Antiqua" w:cs="Times New Roman"/>
          <w:kern w:val="2"/>
          <w:sz w:val="24"/>
          <w:szCs w:val="24"/>
          <w:lang w:val="en-US" w:eastAsia="zh-CN"/>
        </w:rPr>
        <w:t>Herath</w:t>
      </w:r>
      <w:proofErr w:type="spellEnd"/>
      <w:r w:rsidRPr="00237276">
        <w:rPr>
          <w:rFonts w:ascii="Book Antiqua" w:eastAsia="DengXian" w:hAnsi="Book Antiqua" w:cs="Times New Roman"/>
          <w:kern w:val="2"/>
          <w:sz w:val="24"/>
          <w:szCs w:val="24"/>
          <w:lang w:val="en-US" w:eastAsia="zh-CN"/>
        </w:rPr>
        <w:t xml:space="preserve"> W, Holm F, </w:t>
      </w:r>
      <w:proofErr w:type="spellStart"/>
      <w:r w:rsidRPr="00237276">
        <w:rPr>
          <w:rFonts w:ascii="Book Antiqua" w:eastAsia="DengXian" w:hAnsi="Book Antiqua" w:cs="Times New Roman"/>
          <w:kern w:val="2"/>
          <w:sz w:val="24"/>
          <w:szCs w:val="24"/>
          <w:lang w:val="en-US" w:eastAsia="zh-CN"/>
        </w:rPr>
        <w:t>Hovatta</w:t>
      </w:r>
      <w:proofErr w:type="spellEnd"/>
      <w:r w:rsidRPr="00237276">
        <w:rPr>
          <w:rFonts w:ascii="Book Antiqua" w:eastAsia="DengXian" w:hAnsi="Book Antiqua" w:cs="Times New Roman"/>
          <w:kern w:val="2"/>
          <w:sz w:val="24"/>
          <w:szCs w:val="24"/>
          <w:lang w:val="en-US" w:eastAsia="zh-CN"/>
        </w:rPr>
        <w:t xml:space="preserve"> O, </w:t>
      </w:r>
      <w:proofErr w:type="spellStart"/>
      <w:r w:rsidRPr="00237276">
        <w:rPr>
          <w:rFonts w:ascii="Book Antiqua" w:eastAsia="DengXian" w:hAnsi="Book Antiqua" w:cs="Times New Roman"/>
          <w:kern w:val="2"/>
          <w:sz w:val="24"/>
          <w:szCs w:val="24"/>
          <w:lang w:val="en-US" w:eastAsia="zh-CN"/>
        </w:rPr>
        <w:t>Hyllner</w:t>
      </w:r>
      <w:proofErr w:type="spellEnd"/>
      <w:r w:rsidRPr="00237276">
        <w:rPr>
          <w:rFonts w:ascii="Book Antiqua" w:eastAsia="DengXian" w:hAnsi="Book Antiqua" w:cs="Times New Roman"/>
          <w:kern w:val="2"/>
          <w:sz w:val="24"/>
          <w:szCs w:val="24"/>
          <w:lang w:val="en-US" w:eastAsia="zh-CN"/>
        </w:rPr>
        <w:t xml:space="preserve"> J, Inamdar MS, </w:t>
      </w:r>
      <w:proofErr w:type="spellStart"/>
      <w:r w:rsidRPr="00237276">
        <w:rPr>
          <w:rFonts w:ascii="Book Antiqua" w:eastAsia="DengXian" w:hAnsi="Book Antiqua" w:cs="Times New Roman"/>
          <w:kern w:val="2"/>
          <w:sz w:val="24"/>
          <w:szCs w:val="24"/>
          <w:lang w:val="en-US" w:eastAsia="zh-CN"/>
        </w:rPr>
        <w:t>Irwanto</w:t>
      </w:r>
      <w:proofErr w:type="spellEnd"/>
      <w:r w:rsidRPr="00237276">
        <w:rPr>
          <w:rFonts w:ascii="Book Antiqua" w:eastAsia="DengXian" w:hAnsi="Book Antiqua" w:cs="Times New Roman"/>
          <w:kern w:val="2"/>
          <w:sz w:val="24"/>
          <w:szCs w:val="24"/>
          <w:lang w:val="en-US" w:eastAsia="zh-CN"/>
        </w:rPr>
        <w:t xml:space="preserve"> AK, Ishii T, </w:t>
      </w:r>
      <w:proofErr w:type="spellStart"/>
      <w:r w:rsidRPr="00237276">
        <w:rPr>
          <w:rFonts w:ascii="Book Antiqua" w:eastAsia="DengXian" w:hAnsi="Book Antiqua" w:cs="Times New Roman"/>
          <w:kern w:val="2"/>
          <w:sz w:val="24"/>
          <w:szCs w:val="24"/>
          <w:lang w:val="en-US" w:eastAsia="zh-CN"/>
        </w:rPr>
        <w:t>Jaconi</w:t>
      </w:r>
      <w:proofErr w:type="spellEnd"/>
      <w:r w:rsidRPr="00237276">
        <w:rPr>
          <w:rFonts w:ascii="Book Antiqua" w:eastAsia="DengXian" w:hAnsi="Book Antiqua" w:cs="Times New Roman"/>
          <w:kern w:val="2"/>
          <w:sz w:val="24"/>
          <w:szCs w:val="24"/>
          <w:lang w:val="en-US" w:eastAsia="zh-CN"/>
        </w:rPr>
        <w:t xml:space="preserve"> M, </w:t>
      </w:r>
      <w:proofErr w:type="spellStart"/>
      <w:r w:rsidRPr="00237276">
        <w:rPr>
          <w:rFonts w:ascii="Book Antiqua" w:eastAsia="DengXian" w:hAnsi="Book Antiqua" w:cs="Times New Roman"/>
          <w:kern w:val="2"/>
          <w:sz w:val="24"/>
          <w:szCs w:val="24"/>
          <w:lang w:val="en-US" w:eastAsia="zh-CN"/>
        </w:rPr>
        <w:t>Jin</w:t>
      </w:r>
      <w:proofErr w:type="spellEnd"/>
      <w:r w:rsidRPr="00237276">
        <w:rPr>
          <w:rFonts w:ascii="Book Antiqua" w:eastAsia="DengXian" w:hAnsi="Book Antiqua" w:cs="Times New Roman"/>
          <w:kern w:val="2"/>
          <w:sz w:val="24"/>
          <w:szCs w:val="24"/>
          <w:lang w:val="en-US" w:eastAsia="zh-CN"/>
        </w:rPr>
        <w:t xml:space="preserve"> Y, Kimber S, Kiselev S, Knowles BB, </w:t>
      </w:r>
      <w:proofErr w:type="spellStart"/>
      <w:r w:rsidRPr="00237276">
        <w:rPr>
          <w:rFonts w:ascii="Book Antiqua" w:eastAsia="DengXian" w:hAnsi="Book Antiqua" w:cs="Times New Roman"/>
          <w:kern w:val="2"/>
          <w:sz w:val="24"/>
          <w:szCs w:val="24"/>
          <w:lang w:val="en-US" w:eastAsia="zh-CN"/>
        </w:rPr>
        <w:t>Kopper</w:t>
      </w:r>
      <w:proofErr w:type="spellEnd"/>
      <w:r w:rsidRPr="00237276">
        <w:rPr>
          <w:rFonts w:ascii="Book Antiqua" w:eastAsia="DengXian" w:hAnsi="Book Antiqua" w:cs="Times New Roman"/>
          <w:kern w:val="2"/>
          <w:sz w:val="24"/>
          <w:szCs w:val="24"/>
          <w:lang w:val="en-US" w:eastAsia="zh-CN"/>
        </w:rPr>
        <w:t xml:space="preserve"> O, </w:t>
      </w:r>
      <w:proofErr w:type="spellStart"/>
      <w:r w:rsidRPr="00237276">
        <w:rPr>
          <w:rFonts w:ascii="Book Antiqua" w:eastAsia="DengXian" w:hAnsi="Book Antiqua" w:cs="Times New Roman"/>
          <w:kern w:val="2"/>
          <w:sz w:val="24"/>
          <w:szCs w:val="24"/>
          <w:lang w:val="en-US" w:eastAsia="zh-CN"/>
        </w:rPr>
        <w:t>Kukharenko</w:t>
      </w:r>
      <w:proofErr w:type="spellEnd"/>
      <w:r w:rsidRPr="00237276">
        <w:rPr>
          <w:rFonts w:ascii="Book Antiqua" w:eastAsia="DengXian" w:hAnsi="Book Antiqua" w:cs="Times New Roman"/>
          <w:kern w:val="2"/>
          <w:sz w:val="24"/>
          <w:szCs w:val="24"/>
          <w:lang w:val="en-US" w:eastAsia="zh-CN"/>
        </w:rPr>
        <w:t xml:space="preserve"> V, </w:t>
      </w:r>
      <w:proofErr w:type="spellStart"/>
      <w:r w:rsidRPr="00237276">
        <w:rPr>
          <w:rFonts w:ascii="Book Antiqua" w:eastAsia="DengXian" w:hAnsi="Book Antiqua" w:cs="Times New Roman"/>
          <w:kern w:val="2"/>
          <w:sz w:val="24"/>
          <w:szCs w:val="24"/>
          <w:lang w:val="en-US" w:eastAsia="zh-CN"/>
        </w:rPr>
        <w:t>Kuliev</w:t>
      </w:r>
      <w:proofErr w:type="spellEnd"/>
      <w:r w:rsidRPr="00237276">
        <w:rPr>
          <w:rFonts w:ascii="Book Antiqua" w:eastAsia="DengXian" w:hAnsi="Book Antiqua" w:cs="Times New Roman"/>
          <w:kern w:val="2"/>
          <w:sz w:val="24"/>
          <w:szCs w:val="24"/>
          <w:lang w:val="en-US" w:eastAsia="zh-CN"/>
        </w:rPr>
        <w:t xml:space="preserve"> A, </w:t>
      </w:r>
      <w:proofErr w:type="spellStart"/>
      <w:r w:rsidRPr="00237276">
        <w:rPr>
          <w:rFonts w:ascii="Book Antiqua" w:eastAsia="DengXian" w:hAnsi="Book Antiqua" w:cs="Times New Roman"/>
          <w:kern w:val="2"/>
          <w:sz w:val="24"/>
          <w:szCs w:val="24"/>
          <w:lang w:val="en-US" w:eastAsia="zh-CN"/>
        </w:rPr>
        <w:t>Lagarkova</w:t>
      </w:r>
      <w:proofErr w:type="spellEnd"/>
      <w:r w:rsidRPr="00237276">
        <w:rPr>
          <w:rFonts w:ascii="Book Antiqua" w:eastAsia="DengXian" w:hAnsi="Book Antiqua" w:cs="Times New Roman"/>
          <w:kern w:val="2"/>
          <w:sz w:val="24"/>
          <w:szCs w:val="24"/>
          <w:lang w:val="en-US" w:eastAsia="zh-CN"/>
        </w:rPr>
        <w:t xml:space="preserve"> MA, Laird PW, </w:t>
      </w:r>
      <w:proofErr w:type="spellStart"/>
      <w:r w:rsidRPr="00237276">
        <w:rPr>
          <w:rFonts w:ascii="Book Antiqua" w:eastAsia="DengXian" w:hAnsi="Book Antiqua" w:cs="Times New Roman"/>
          <w:kern w:val="2"/>
          <w:sz w:val="24"/>
          <w:szCs w:val="24"/>
          <w:lang w:val="en-US" w:eastAsia="zh-CN"/>
        </w:rPr>
        <w:t>Lako</w:t>
      </w:r>
      <w:proofErr w:type="spellEnd"/>
      <w:r w:rsidRPr="00237276">
        <w:rPr>
          <w:rFonts w:ascii="Book Antiqua" w:eastAsia="DengXian" w:hAnsi="Book Antiqua" w:cs="Times New Roman"/>
          <w:kern w:val="2"/>
          <w:sz w:val="24"/>
          <w:szCs w:val="24"/>
          <w:lang w:val="en-US" w:eastAsia="zh-CN"/>
        </w:rPr>
        <w:t xml:space="preserve"> M, </w:t>
      </w:r>
      <w:proofErr w:type="spellStart"/>
      <w:r w:rsidRPr="00237276">
        <w:rPr>
          <w:rFonts w:ascii="Book Antiqua" w:eastAsia="DengXian" w:hAnsi="Book Antiqua" w:cs="Times New Roman"/>
          <w:kern w:val="2"/>
          <w:sz w:val="24"/>
          <w:szCs w:val="24"/>
          <w:lang w:val="en-US" w:eastAsia="zh-CN"/>
        </w:rPr>
        <w:t>Laslett</w:t>
      </w:r>
      <w:proofErr w:type="spellEnd"/>
      <w:r w:rsidRPr="00237276">
        <w:rPr>
          <w:rFonts w:ascii="Book Antiqua" w:eastAsia="DengXian" w:hAnsi="Book Antiqua" w:cs="Times New Roman"/>
          <w:kern w:val="2"/>
          <w:sz w:val="24"/>
          <w:szCs w:val="24"/>
          <w:lang w:val="en-US" w:eastAsia="zh-CN"/>
        </w:rPr>
        <w:t xml:space="preserve"> AL, Lavon N, Lee DR, Lee JE, Li C, Lim LS, Ludwig TE, Ma Y, Maltby E, </w:t>
      </w:r>
      <w:proofErr w:type="spellStart"/>
      <w:r w:rsidRPr="00237276">
        <w:rPr>
          <w:rFonts w:ascii="Book Antiqua" w:eastAsia="DengXian" w:hAnsi="Book Antiqua" w:cs="Times New Roman"/>
          <w:kern w:val="2"/>
          <w:sz w:val="24"/>
          <w:szCs w:val="24"/>
          <w:lang w:val="en-US" w:eastAsia="zh-CN"/>
        </w:rPr>
        <w:t>Mateizel</w:t>
      </w:r>
      <w:proofErr w:type="spellEnd"/>
      <w:r w:rsidRPr="00237276">
        <w:rPr>
          <w:rFonts w:ascii="Book Antiqua" w:eastAsia="DengXian" w:hAnsi="Book Antiqua" w:cs="Times New Roman"/>
          <w:kern w:val="2"/>
          <w:sz w:val="24"/>
          <w:szCs w:val="24"/>
          <w:lang w:val="en-US" w:eastAsia="zh-CN"/>
        </w:rPr>
        <w:t xml:space="preserve"> I, </w:t>
      </w:r>
      <w:proofErr w:type="spellStart"/>
      <w:r w:rsidRPr="00237276">
        <w:rPr>
          <w:rFonts w:ascii="Book Antiqua" w:eastAsia="DengXian" w:hAnsi="Book Antiqua" w:cs="Times New Roman"/>
          <w:kern w:val="2"/>
          <w:sz w:val="24"/>
          <w:szCs w:val="24"/>
          <w:lang w:val="en-US" w:eastAsia="zh-CN"/>
        </w:rPr>
        <w:t>Mayshar</w:t>
      </w:r>
      <w:proofErr w:type="spellEnd"/>
      <w:r w:rsidRPr="00237276">
        <w:rPr>
          <w:rFonts w:ascii="Book Antiqua" w:eastAsia="DengXian" w:hAnsi="Book Antiqua" w:cs="Times New Roman"/>
          <w:kern w:val="2"/>
          <w:sz w:val="24"/>
          <w:szCs w:val="24"/>
          <w:lang w:val="en-US" w:eastAsia="zh-CN"/>
        </w:rPr>
        <w:t xml:space="preserve"> Y, </w:t>
      </w:r>
      <w:proofErr w:type="spellStart"/>
      <w:r w:rsidRPr="00237276">
        <w:rPr>
          <w:rFonts w:ascii="Book Antiqua" w:eastAsia="DengXian" w:hAnsi="Book Antiqua" w:cs="Times New Roman"/>
          <w:kern w:val="2"/>
          <w:sz w:val="24"/>
          <w:szCs w:val="24"/>
          <w:lang w:val="en-US" w:eastAsia="zh-CN"/>
        </w:rPr>
        <w:t>Mileikovsky</w:t>
      </w:r>
      <w:proofErr w:type="spellEnd"/>
      <w:r w:rsidRPr="00237276">
        <w:rPr>
          <w:rFonts w:ascii="Book Antiqua" w:eastAsia="DengXian" w:hAnsi="Book Antiqua" w:cs="Times New Roman"/>
          <w:kern w:val="2"/>
          <w:sz w:val="24"/>
          <w:szCs w:val="24"/>
          <w:lang w:val="en-US" w:eastAsia="zh-CN"/>
        </w:rPr>
        <w:t xml:space="preserve"> M, </w:t>
      </w:r>
      <w:proofErr w:type="spellStart"/>
      <w:r w:rsidRPr="00237276">
        <w:rPr>
          <w:rFonts w:ascii="Book Antiqua" w:eastAsia="DengXian" w:hAnsi="Book Antiqua" w:cs="Times New Roman"/>
          <w:kern w:val="2"/>
          <w:sz w:val="24"/>
          <w:szCs w:val="24"/>
          <w:lang w:val="en-US" w:eastAsia="zh-CN"/>
        </w:rPr>
        <w:t>Minger</w:t>
      </w:r>
      <w:proofErr w:type="spellEnd"/>
      <w:r w:rsidRPr="00237276">
        <w:rPr>
          <w:rFonts w:ascii="Book Antiqua" w:eastAsia="DengXian" w:hAnsi="Book Antiqua" w:cs="Times New Roman"/>
          <w:kern w:val="2"/>
          <w:sz w:val="24"/>
          <w:szCs w:val="24"/>
          <w:lang w:val="en-US" w:eastAsia="zh-CN"/>
        </w:rPr>
        <w:t xml:space="preserve"> SL, Miyazaki T, Moon SY, Moore H, Mummery C, Nagy A, </w:t>
      </w:r>
      <w:proofErr w:type="spellStart"/>
      <w:r w:rsidRPr="00237276">
        <w:rPr>
          <w:rFonts w:ascii="Book Antiqua" w:eastAsia="DengXian" w:hAnsi="Book Antiqua" w:cs="Times New Roman"/>
          <w:kern w:val="2"/>
          <w:sz w:val="24"/>
          <w:szCs w:val="24"/>
          <w:lang w:val="en-US" w:eastAsia="zh-CN"/>
        </w:rPr>
        <w:t>Nakatsuji</w:t>
      </w:r>
      <w:proofErr w:type="spellEnd"/>
      <w:r w:rsidRPr="00237276">
        <w:rPr>
          <w:rFonts w:ascii="Book Antiqua" w:eastAsia="DengXian" w:hAnsi="Book Antiqua" w:cs="Times New Roman"/>
          <w:kern w:val="2"/>
          <w:sz w:val="24"/>
          <w:szCs w:val="24"/>
          <w:lang w:val="en-US" w:eastAsia="zh-CN"/>
        </w:rPr>
        <w:t xml:space="preserve"> N, </w:t>
      </w:r>
      <w:proofErr w:type="spellStart"/>
      <w:r w:rsidRPr="00237276">
        <w:rPr>
          <w:rFonts w:ascii="Book Antiqua" w:eastAsia="DengXian" w:hAnsi="Book Antiqua" w:cs="Times New Roman"/>
          <w:kern w:val="2"/>
          <w:sz w:val="24"/>
          <w:szCs w:val="24"/>
          <w:lang w:val="en-US" w:eastAsia="zh-CN"/>
        </w:rPr>
        <w:t>Narwani</w:t>
      </w:r>
      <w:proofErr w:type="spellEnd"/>
      <w:r w:rsidRPr="00237276">
        <w:rPr>
          <w:rFonts w:ascii="Book Antiqua" w:eastAsia="DengXian" w:hAnsi="Book Antiqua" w:cs="Times New Roman"/>
          <w:kern w:val="2"/>
          <w:sz w:val="24"/>
          <w:szCs w:val="24"/>
          <w:lang w:val="en-US" w:eastAsia="zh-CN"/>
        </w:rPr>
        <w:t xml:space="preserve"> K, Oh SK, Oh SK, Olson C, </w:t>
      </w:r>
      <w:proofErr w:type="spellStart"/>
      <w:r w:rsidRPr="00237276">
        <w:rPr>
          <w:rFonts w:ascii="Book Antiqua" w:eastAsia="DengXian" w:hAnsi="Book Antiqua" w:cs="Times New Roman"/>
          <w:kern w:val="2"/>
          <w:sz w:val="24"/>
          <w:szCs w:val="24"/>
          <w:lang w:val="en-US" w:eastAsia="zh-CN"/>
        </w:rPr>
        <w:t>Otonkoski</w:t>
      </w:r>
      <w:proofErr w:type="spellEnd"/>
      <w:r w:rsidRPr="00237276">
        <w:rPr>
          <w:rFonts w:ascii="Book Antiqua" w:eastAsia="DengXian" w:hAnsi="Book Antiqua" w:cs="Times New Roman"/>
          <w:kern w:val="2"/>
          <w:sz w:val="24"/>
          <w:szCs w:val="24"/>
          <w:lang w:val="en-US" w:eastAsia="zh-CN"/>
        </w:rPr>
        <w:t xml:space="preserve"> T, Pan F, Park IH, </w:t>
      </w:r>
      <w:proofErr w:type="spellStart"/>
      <w:r w:rsidRPr="00237276">
        <w:rPr>
          <w:rFonts w:ascii="Book Antiqua" w:eastAsia="DengXian" w:hAnsi="Book Antiqua" w:cs="Times New Roman"/>
          <w:kern w:val="2"/>
          <w:sz w:val="24"/>
          <w:szCs w:val="24"/>
          <w:lang w:val="en-US" w:eastAsia="zh-CN"/>
        </w:rPr>
        <w:t>Pells</w:t>
      </w:r>
      <w:proofErr w:type="spellEnd"/>
      <w:r w:rsidRPr="00237276">
        <w:rPr>
          <w:rFonts w:ascii="Book Antiqua" w:eastAsia="DengXian" w:hAnsi="Book Antiqua" w:cs="Times New Roman"/>
          <w:kern w:val="2"/>
          <w:sz w:val="24"/>
          <w:szCs w:val="24"/>
          <w:lang w:val="en-US" w:eastAsia="zh-CN"/>
        </w:rPr>
        <w:t xml:space="preserve"> S, </w:t>
      </w:r>
      <w:proofErr w:type="spellStart"/>
      <w:r w:rsidRPr="00237276">
        <w:rPr>
          <w:rFonts w:ascii="Book Antiqua" w:eastAsia="DengXian" w:hAnsi="Book Antiqua" w:cs="Times New Roman"/>
          <w:kern w:val="2"/>
          <w:sz w:val="24"/>
          <w:szCs w:val="24"/>
          <w:lang w:val="en-US" w:eastAsia="zh-CN"/>
        </w:rPr>
        <w:t>Pera</w:t>
      </w:r>
      <w:proofErr w:type="spellEnd"/>
      <w:r w:rsidRPr="00237276">
        <w:rPr>
          <w:rFonts w:ascii="Book Antiqua" w:eastAsia="DengXian" w:hAnsi="Book Antiqua" w:cs="Times New Roman"/>
          <w:kern w:val="2"/>
          <w:sz w:val="24"/>
          <w:szCs w:val="24"/>
          <w:lang w:val="en-US" w:eastAsia="zh-CN"/>
        </w:rPr>
        <w:t xml:space="preserve"> MF, Pereira LV, Qi O, Raj GS, </w:t>
      </w:r>
      <w:proofErr w:type="spellStart"/>
      <w:r w:rsidRPr="00237276">
        <w:rPr>
          <w:rFonts w:ascii="Book Antiqua" w:eastAsia="DengXian" w:hAnsi="Book Antiqua" w:cs="Times New Roman"/>
          <w:kern w:val="2"/>
          <w:sz w:val="24"/>
          <w:szCs w:val="24"/>
          <w:lang w:val="en-US" w:eastAsia="zh-CN"/>
        </w:rPr>
        <w:t>Reubinoff</w:t>
      </w:r>
      <w:proofErr w:type="spellEnd"/>
      <w:r w:rsidRPr="00237276">
        <w:rPr>
          <w:rFonts w:ascii="Book Antiqua" w:eastAsia="DengXian" w:hAnsi="Book Antiqua" w:cs="Times New Roman"/>
          <w:kern w:val="2"/>
          <w:sz w:val="24"/>
          <w:szCs w:val="24"/>
          <w:lang w:val="en-US" w:eastAsia="zh-CN"/>
        </w:rPr>
        <w:t xml:space="preserve"> B, Robins A, Robson P, </w:t>
      </w:r>
      <w:proofErr w:type="spellStart"/>
      <w:r w:rsidRPr="00237276">
        <w:rPr>
          <w:rFonts w:ascii="Book Antiqua" w:eastAsia="DengXian" w:hAnsi="Book Antiqua" w:cs="Times New Roman"/>
          <w:kern w:val="2"/>
          <w:sz w:val="24"/>
          <w:szCs w:val="24"/>
          <w:lang w:val="en-US" w:eastAsia="zh-CN"/>
        </w:rPr>
        <w:t>Rossant</w:t>
      </w:r>
      <w:proofErr w:type="spellEnd"/>
      <w:r w:rsidRPr="00237276">
        <w:rPr>
          <w:rFonts w:ascii="Book Antiqua" w:eastAsia="DengXian" w:hAnsi="Book Antiqua" w:cs="Times New Roman"/>
          <w:kern w:val="2"/>
          <w:sz w:val="24"/>
          <w:szCs w:val="24"/>
          <w:lang w:val="en-US" w:eastAsia="zh-CN"/>
        </w:rPr>
        <w:t xml:space="preserve"> J, </w:t>
      </w:r>
      <w:proofErr w:type="spellStart"/>
      <w:r w:rsidRPr="00237276">
        <w:rPr>
          <w:rFonts w:ascii="Book Antiqua" w:eastAsia="DengXian" w:hAnsi="Book Antiqua" w:cs="Times New Roman"/>
          <w:kern w:val="2"/>
          <w:sz w:val="24"/>
          <w:szCs w:val="24"/>
          <w:lang w:val="en-US" w:eastAsia="zh-CN"/>
        </w:rPr>
        <w:t>Salekdeh</w:t>
      </w:r>
      <w:proofErr w:type="spellEnd"/>
      <w:r w:rsidRPr="00237276">
        <w:rPr>
          <w:rFonts w:ascii="Book Antiqua" w:eastAsia="DengXian" w:hAnsi="Book Antiqua" w:cs="Times New Roman"/>
          <w:kern w:val="2"/>
          <w:sz w:val="24"/>
          <w:szCs w:val="24"/>
          <w:lang w:val="en-US" w:eastAsia="zh-CN"/>
        </w:rPr>
        <w:t xml:space="preserve"> GH, Schulz TC, Sermon K, Sheik Mohamed J, Shen H, </w:t>
      </w:r>
      <w:proofErr w:type="spellStart"/>
      <w:r w:rsidRPr="00237276">
        <w:rPr>
          <w:rFonts w:ascii="Book Antiqua" w:eastAsia="DengXian" w:hAnsi="Book Antiqua" w:cs="Times New Roman"/>
          <w:kern w:val="2"/>
          <w:sz w:val="24"/>
          <w:szCs w:val="24"/>
          <w:lang w:val="en-US" w:eastAsia="zh-CN"/>
        </w:rPr>
        <w:t>Sherrer</w:t>
      </w:r>
      <w:proofErr w:type="spellEnd"/>
      <w:r w:rsidRPr="00237276">
        <w:rPr>
          <w:rFonts w:ascii="Book Antiqua" w:eastAsia="DengXian" w:hAnsi="Book Antiqua" w:cs="Times New Roman"/>
          <w:kern w:val="2"/>
          <w:sz w:val="24"/>
          <w:szCs w:val="24"/>
          <w:lang w:val="en-US" w:eastAsia="zh-CN"/>
        </w:rPr>
        <w:t xml:space="preserve"> E, Sidhu K, Sivarajah S, </w:t>
      </w:r>
      <w:proofErr w:type="spellStart"/>
      <w:r w:rsidRPr="00237276">
        <w:rPr>
          <w:rFonts w:ascii="Book Antiqua" w:eastAsia="DengXian" w:hAnsi="Book Antiqua" w:cs="Times New Roman"/>
          <w:kern w:val="2"/>
          <w:sz w:val="24"/>
          <w:szCs w:val="24"/>
          <w:lang w:val="en-US" w:eastAsia="zh-CN"/>
        </w:rPr>
        <w:t>Skottman</w:t>
      </w:r>
      <w:proofErr w:type="spellEnd"/>
      <w:r w:rsidRPr="00237276">
        <w:rPr>
          <w:rFonts w:ascii="Book Antiqua" w:eastAsia="DengXian" w:hAnsi="Book Antiqua" w:cs="Times New Roman"/>
          <w:kern w:val="2"/>
          <w:sz w:val="24"/>
          <w:szCs w:val="24"/>
          <w:lang w:val="en-US" w:eastAsia="zh-CN"/>
        </w:rPr>
        <w:t xml:space="preserve"> H, Spits C, Stacey GN, </w:t>
      </w:r>
      <w:proofErr w:type="spellStart"/>
      <w:r w:rsidRPr="00237276">
        <w:rPr>
          <w:rFonts w:ascii="Book Antiqua" w:eastAsia="DengXian" w:hAnsi="Book Antiqua" w:cs="Times New Roman"/>
          <w:kern w:val="2"/>
          <w:sz w:val="24"/>
          <w:szCs w:val="24"/>
          <w:lang w:val="en-US" w:eastAsia="zh-CN"/>
        </w:rPr>
        <w:t>Strehl</w:t>
      </w:r>
      <w:proofErr w:type="spellEnd"/>
      <w:r w:rsidRPr="00237276">
        <w:rPr>
          <w:rFonts w:ascii="Book Antiqua" w:eastAsia="DengXian" w:hAnsi="Book Antiqua" w:cs="Times New Roman"/>
          <w:kern w:val="2"/>
          <w:sz w:val="24"/>
          <w:szCs w:val="24"/>
          <w:lang w:val="en-US" w:eastAsia="zh-CN"/>
        </w:rPr>
        <w:t xml:space="preserve"> R, </w:t>
      </w:r>
      <w:proofErr w:type="spellStart"/>
      <w:r w:rsidRPr="00237276">
        <w:rPr>
          <w:rFonts w:ascii="Book Antiqua" w:eastAsia="DengXian" w:hAnsi="Book Antiqua" w:cs="Times New Roman"/>
          <w:kern w:val="2"/>
          <w:sz w:val="24"/>
          <w:szCs w:val="24"/>
          <w:lang w:val="en-US" w:eastAsia="zh-CN"/>
        </w:rPr>
        <w:t>Strelchenko</w:t>
      </w:r>
      <w:proofErr w:type="spellEnd"/>
      <w:r w:rsidRPr="00237276">
        <w:rPr>
          <w:rFonts w:ascii="Book Antiqua" w:eastAsia="DengXian" w:hAnsi="Book Antiqua" w:cs="Times New Roman"/>
          <w:kern w:val="2"/>
          <w:sz w:val="24"/>
          <w:szCs w:val="24"/>
          <w:lang w:val="en-US" w:eastAsia="zh-CN"/>
        </w:rPr>
        <w:t xml:space="preserve"> N, </w:t>
      </w:r>
      <w:proofErr w:type="spellStart"/>
      <w:r w:rsidRPr="00237276">
        <w:rPr>
          <w:rFonts w:ascii="Book Antiqua" w:eastAsia="DengXian" w:hAnsi="Book Antiqua" w:cs="Times New Roman"/>
          <w:kern w:val="2"/>
          <w:sz w:val="24"/>
          <w:szCs w:val="24"/>
          <w:lang w:val="en-US" w:eastAsia="zh-CN"/>
        </w:rPr>
        <w:t>Suemori</w:t>
      </w:r>
      <w:proofErr w:type="spellEnd"/>
      <w:r w:rsidRPr="00237276">
        <w:rPr>
          <w:rFonts w:ascii="Book Antiqua" w:eastAsia="DengXian" w:hAnsi="Book Antiqua" w:cs="Times New Roman"/>
          <w:kern w:val="2"/>
          <w:sz w:val="24"/>
          <w:szCs w:val="24"/>
          <w:lang w:val="en-US" w:eastAsia="zh-CN"/>
        </w:rPr>
        <w:t xml:space="preserve"> H, Sun B, </w:t>
      </w:r>
      <w:proofErr w:type="spellStart"/>
      <w:r w:rsidRPr="00237276">
        <w:rPr>
          <w:rFonts w:ascii="Book Antiqua" w:eastAsia="DengXian" w:hAnsi="Book Antiqua" w:cs="Times New Roman"/>
          <w:kern w:val="2"/>
          <w:sz w:val="24"/>
          <w:szCs w:val="24"/>
          <w:lang w:val="en-US" w:eastAsia="zh-CN"/>
        </w:rPr>
        <w:t>Suuronen</w:t>
      </w:r>
      <w:proofErr w:type="spellEnd"/>
      <w:r w:rsidRPr="00237276">
        <w:rPr>
          <w:rFonts w:ascii="Book Antiqua" w:eastAsia="DengXian" w:hAnsi="Book Antiqua" w:cs="Times New Roman"/>
          <w:kern w:val="2"/>
          <w:sz w:val="24"/>
          <w:szCs w:val="24"/>
          <w:lang w:val="en-US" w:eastAsia="zh-CN"/>
        </w:rPr>
        <w:t xml:space="preserve"> R, Takahashi K, </w:t>
      </w:r>
      <w:proofErr w:type="spellStart"/>
      <w:r w:rsidRPr="00237276">
        <w:rPr>
          <w:rFonts w:ascii="Book Antiqua" w:eastAsia="DengXian" w:hAnsi="Book Antiqua" w:cs="Times New Roman"/>
          <w:kern w:val="2"/>
          <w:sz w:val="24"/>
          <w:szCs w:val="24"/>
          <w:lang w:val="en-US" w:eastAsia="zh-CN"/>
        </w:rPr>
        <w:t>Tuuri</w:t>
      </w:r>
      <w:proofErr w:type="spellEnd"/>
      <w:r w:rsidRPr="00237276">
        <w:rPr>
          <w:rFonts w:ascii="Book Antiqua" w:eastAsia="DengXian" w:hAnsi="Book Antiqua" w:cs="Times New Roman"/>
          <w:kern w:val="2"/>
          <w:sz w:val="24"/>
          <w:szCs w:val="24"/>
          <w:lang w:val="en-US" w:eastAsia="zh-CN"/>
        </w:rPr>
        <w:t xml:space="preserve"> T, </w:t>
      </w:r>
      <w:proofErr w:type="spellStart"/>
      <w:r w:rsidRPr="00237276">
        <w:rPr>
          <w:rFonts w:ascii="Book Antiqua" w:eastAsia="DengXian" w:hAnsi="Book Antiqua" w:cs="Times New Roman"/>
          <w:kern w:val="2"/>
          <w:sz w:val="24"/>
          <w:szCs w:val="24"/>
          <w:lang w:val="en-US" w:eastAsia="zh-CN"/>
        </w:rPr>
        <w:t>Venu</w:t>
      </w:r>
      <w:proofErr w:type="spellEnd"/>
      <w:r w:rsidRPr="00237276">
        <w:rPr>
          <w:rFonts w:ascii="Book Antiqua" w:eastAsia="DengXian" w:hAnsi="Book Antiqua" w:cs="Times New Roman"/>
          <w:kern w:val="2"/>
          <w:sz w:val="24"/>
          <w:szCs w:val="24"/>
          <w:lang w:val="en-US" w:eastAsia="zh-CN"/>
        </w:rPr>
        <w:t xml:space="preserve"> P, </w:t>
      </w:r>
      <w:proofErr w:type="spellStart"/>
      <w:r w:rsidRPr="00237276">
        <w:rPr>
          <w:rFonts w:ascii="Book Antiqua" w:eastAsia="DengXian" w:hAnsi="Book Antiqua" w:cs="Times New Roman"/>
          <w:kern w:val="2"/>
          <w:sz w:val="24"/>
          <w:szCs w:val="24"/>
          <w:lang w:val="en-US" w:eastAsia="zh-CN"/>
        </w:rPr>
        <w:t>Verlinsky</w:t>
      </w:r>
      <w:proofErr w:type="spellEnd"/>
      <w:r w:rsidRPr="00237276">
        <w:rPr>
          <w:rFonts w:ascii="Book Antiqua" w:eastAsia="DengXian" w:hAnsi="Book Antiqua" w:cs="Times New Roman"/>
          <w:kern w:val="2"/>
          <w:sz w:val="24"/>
          <w:szCs w:val="24"/>
          <w:lang w:val="en-US" w:eastAsia="zh-CN"/>
        </w:rPr>
        <w:t xml:space="preserve"> Y, Ward-van </w:t>
      </w:r>
      <w:proofErr w:type="spellStart"/>
      <w:r w:rsidRPr="00237276">
        <w:rPr>
          <w:rFonts w:ascii="Book Antiqua" w:eastAsia="DengXian" w:hAnsi="Book Antiqua" w:cs="Times New Roman"/>
          <w:kern w:val="2"/>
          <w:sz w:val="24"/>
          <w:szCs w:val="24"/>
          <w:lang w:val="en-US" w:eastAsia="zh-CN"/>
        </w:rPr>
        <w:t>Oostwaard</w:t>
      </w:r>
      <w:proofErr w:type="spellEnd"/>
      <w:r w:rsidRPr="00237276">
        <w:rPr>
          <w:rFonts w:ascii="Book Antiqua" w:eastAsia="DengXian" w:hAnsi="Book Antiqua" w:cs="Times New Roman"/>
          <w:kern w:val="2"/>
          <w:sz w:val="24"/>
          <w:szCs w:val="24"/>
          <w:lang w:val="en-US" w:eastAsia="zh-CN"/>
        </w:rPr>
        <w:t xml:space="preserve"> D, </w:t>
      </w:r>
      <w:proofErr w:type="spellStart"/>
      <w:r w:rsidRPr="00237276">
        <w:rPr>
          <w:rFonts w:ascii="Book Antiqua" w:eastAsia="DengXian" w:hAnsi="Book Antiqua" w:cs="Times New Roman"/>
          <w:kern w:val="2"/>
          <w:sz w:val="24"/>
          <w:szCs w:val="24"/>
          <w:lang w:val="en-US" w:eastAsia="zh-CN"/>
        </w:rPr>
        <w:t>Weisenberger</w:t>
      </w:r>
      <w:proofErr w:type="spellEnd"/>
      <w:r w:rsidRPr="00237276">
        <w:rPr>
          <w:rFonts w:ascii="Book Antiqua" w:eastAsia="DengXian" w:hAnsi="Book Antiqua" w:cs="Times New Roman"/>
          <w:kern w:val="2"/>
          <w:sz w:val="24"/>
          <w:szCs w:val="24"/>
          <w:lang w:val="en-US" w:eastAsia="zh-CN"/>
        </w:rPr>
        <w:t xml:space="preserve"> DJ, Wu Y, Yamanaka S, Young L, Zhou Q. Screening ethnically diverse human embryonic stem cells identifies a chromosome 20 minimal amplicon conferring growth advantage. </w:t>
      </w:r>
      <w:r w:rsidRPr="00237276">
        <w:rPr>
          <w:rFonts w:ascii="Book Antiqua" w:eastAsia="DengXian" w:hAnsi="Book Antiqua" w:cs="Times New Roman"/>
          <w:i/>
          <w:kern w:val="2"/>
          <w:sz w:val="24"/>
          <w:szCs w:val="24"/>
          <w:lang w:val="en-US" w:eastAsia="zh-CN"/>
        </w:rPr>
        <w:t xml:space="preserve">Nat </w:t>
      </w:r>
      <w:proofErr w:type="spellStart"/>
      <w:r w:rsidRPr="00237276">
        <w:rPr>
          <w:rFonts w:ascii="Book Antiqua" w:eastAsia="DengXian" w:hAnsi="Book Antiqua" w:cs="Times New Roman"/>
          <w:i/>
          <w:kern w:val="2"/>
          <w:sz w:val="24"/>
          <w:szCs w:val="24"/>
          <w:lang w:val="en-US" w:eastAsia="zh-CN"/>
        </w:rPr>
        <w:t>Biotechnol</w:t>
      </w:r>
      <w:proofErr w:type="spellEnd"/>
      <w:r w:rsidRPr="00237276">
        <w:rPr>
          <w:rFonts w:ascii="Book Antiqua" w:eastAsia="DengXian" w:hAnsi="Book Antiqua" w:cs="Times New Roman"/>
          <w:kern w:val="2"/>
          <w:sz w:val="24"/>
          <w:szCs w:val="24"/>
          <w:lang w:val="en-US" w:eastAsia="zh-CN"/>
        </w:rPr>
        <w:t xml:space="preserve"> 2011; </w:t>
      </w:r>
      <w:r w:rsidRPr="00237276">
        <w:rPr>
          <w:rFonts w:ascii="Book Antiqua" w:eastAsia="DengXian" w:hAnsi="Book Antiqua" w:cs="Times New Roman"/>
          <w:b/>
          <w:kern w:val="2"/>
          <w:sz w:val="24"/>
          <w:szCs w:val="24"/>
          <w:lang w:val="en-US" w:eastAsia="zh-CN"/>
        </w:rPr>
        <w:t>29</w:t>
      </w:r>
      <w:r w:rsidRPr="00237276">
        <w:rPr>
          <w:rFonts w:ascii="Book Antiqua" w:eastAsia="DengXian" w:hAnsi="Book Antiqua" w:cs="Times New Roman"/>
          <w:kern w:val="2"/>
          <w:sz w:val="24"/>
          <w:szCs w:val="24"/>
          <w:lang w:val="en-US" w:eastAsia="zh-CN"/>
        </w:rPr>
        <w:t>: 1132-1144 [PMID: 22119741 DOI: 10.1038/nbt.2051]</w:t>
      </w:r>
    </w:p>
    <w:p w14:paraId="2FA10FBA"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57 </w:t>
      </w:r>
      <w:r w:rsidRPr="00237276">
        <w:rPr>
          <w:rFonts w:ascii="Book Antiqua" w:eastAsia="DengXian" w:hAnsi="Book Antiqua" w:cs="Times New Roman"/>
          <w:b/>
          <w:kern w:val="2"/>
          <w:sz w:val="24"/>
          <w:szCs w:val="24"/>
          <w:lang w:val="en-US" w:eastAsia="zh-CN"/>
        </w:rPr>
        <w:t>Maitra A</w:t>
      </w:r>
      <w:r w:rsidRPr="00237276">
        <w:rPr>
          <w:rFonts w:ascii="Book Antiqua" w:eastAsia="DengXian" w:hAnsi="Book Antiqua" w:cs="Times New Roman"/>
          <w:kern w:val="2"/>
          <w:sz w:val="24"/>
          <w:szCs w:val="24"/>
          <w:lang w:val="en-US" w:eastAsia="zh-CN"/>
        </w:rPr>
        <w:t xml:space="preserve">, </w:t>
      </w:r>
      <w:proofErr w:type="spellStart"/>
      <w:r w:rsidRPr="00237276">
        <w:rPr>
          <w:rFonts w:ascii="Book Antiqua" w:eastAsia="DengXian" w:hAnsi="Book Antiqua" w:cs="Times New Roman"/>
          <w:kern w:val="2"/>
          <w:sz w:val="24"/>
          <w:szCs w:val="24"/>
          <w:lang w:val="en-US" w:eastAsia="zh-CN"/>
        </w:rPr>
        <w:t>Arking</w:t>
      </w:r>
      <w:proofErr w:type="spellEnd"/>
      <w:r w:rsidRPr="00237276">
        <w:rPr>
          <w:rFonts w:ascii="Book Antiqua" w:eastAsia="DengXian" w:hAnsi="Book Antiqua" w:cs="Times New Roman"/>
          <w:kern w:val="2"/>
          <w:sz w:val="24"/>
          <w:szCs w:val="24"/>
          <w:lang w:val="en-US" w:eastAsia="zh-CN"/>
        </w:rPr>
        <w:t xml:space="preserve"> DE, </w:t>
      </w:r>
      <w:proofErr w:type="spellStart"/>
      <w:r w:rsidRPr="00237276">
        <w:rPr>
          <w:rFonts w:ascii="Book Antiqua" w:eastAsia="DengXian" w:hAnsi="Book Antiqua" w:cs="Times New Roman"/>
          <w:kern w:val="2"/>
          <w:sz w:val="24"/>
          <w:szCs w:val="24"/>
          <w:lang w:val="en-US" w:eastAsia="zh-CN"/>
        </w:rPr>
        <w:t>Shivapurkar</w:t>
      </w:r>
      <w:proofErr w:type="spellEnd"/>
      <w:r w:rsidRPr="00237276">
        <w:rPr>
          <w:rFonts w:ascii="Book Antiqua" w:eastAsia="DengXian" w:hAnsi="Book Antiqua" w:cs="Times New Roman"/>
          <w:kern w:val="2"/>
          <w:sz w:val="24"/>
          <w:szCs w:val="24"/>
          <w:lang w:val="en-US" w:eastAsia="zh-CN"/>
        </w:rPr>
        <w:t xml:space="preserve"> N, Ikeda M, Stastny V, </w:t>
      </w:r>
      <w:proofErr w:type="spellStart"/>
      <w:r w:rsidRPr="00237276">
        <w:rPr>
          <w:rFonts w:ascii="Book Antiqua" w:eastAsia="DengXian" w:hAnsi="Book Antiqua" w:cs="Times New Roman"/>
          <w:kern w:val="2"/>
          <w:sz w:val="24"/>
          <w:szCs w:val="24"/>
          <w:lang w:val="en-US" w:eastAsia="zh-CN"/>
        </w:rPr>
        <w:t>Kassauei</w:t>
      </w:r>
      <w:proofErr w:type="spellEnd"/>
      <w:r w:rsidRPr="00237276">
        <w:rPr>
          <w:rFonts w:ascii="Book Antiqua" w:eastAsia="DengXian" w:hAnsi="Book Antiqua" w:cs="Times New Roman"/>
          <w:kern w:val="2"/>
          <w:sz w:val="24"/>
          <w:szCs w:val="24"/>
          <w:lang w:val="en-US" w:eastAsia="zh-CN"/>
        </w:rPr>
        <w:t xml:space="preserve"> K, Sui G, Cutler DJ, Liu Y, Brimble SN, </w:t>
      </w:r>
      <w:proofErr w:type="spellStart"/>
      <w:r w:rsidRPr="00237276">
        <w:rPr>
          <w:rFonts w:ascii="Book Antiqua" w:eastAsia="DengXian" w:hAnsi="Book Antiqua" w:cs="Times New Roman"/>
          <w:kern w:val="2"/>
          <w:sz w:val="24"/>
          <w:szCs w:val="24"/>
          <w:lang w:val="en-US" w:eastAsia="zh-CN"/>
        </w:rPr>
        <w:t>Noaksson</w:t>
      </w:r>
      <w:proofErr w:type="spellEnd"/>
      <w:r w:rsidRPr="00237276">
        <w:rPr>
          <w:rFonts w:ascii="Book Antiqua" w:eastAsia="DengXian" w:hAnsi="Book Antiqua" w:cs="Times New Roman"/>
          <w:kern w:val="2"/>
          <w:sz w:val="24"/>
          <w:szCs w:val="24"/>
          <w:lang w:val="en-US" w:eastAsia="zh-CN"/>
        </w:rPr>
        <w:t xml:space="preserve"> K, </w:t>
      </w:r>
      <w:proofErr w:type="spellStart"/>
      <w:r w:rsidRPr="00237276">
        <w:rPr>
          <w:rFonts w:ascii="Book Antiqua" w:eastAsia="DengXian" w:hAnsi="Book Antiqua" w:cs="Times New Roman"/>
          <w:kern w:val="2"/>
          <w:sz w:val="24"/>
          <w:szCs w:val="24"/>
          <w:lang w:val="en-US" w:eastAsia="zh-CN"/>
        </w:rPr>
        <w:t>Hyllner</w:t>
      </w:r>
      <w:proofErr w:type="spellEnd"/>
      <w:r w:rsidRPr="00237276">
        <w:rPr>
          <w:rFonts w:ascii="Book Antiqua" w:eastAsia="DengXian" w:hAnsi="Book Antiqua" w:cs="Times New Roman"/>
          <w:kern w:val="2"/>
          <w:sz w:val="24"/>
          <w:szCs w:val="24"/>
          <w:lang w:val="en-US" w:eastAsia="zh-CN"/>
        </w:rPr>
        <w:t xml:space="preserve"> J, Schulz TC, Zeng X, Freed WJ, Crook J, Abraham S, Colman A, </w:t>
      </w:r>
      <w:proofErr w:type="spellStart"/>
      <w:r w:rsidRPr="00237276">
        <w:rPr>
          <w:rFonts w:ascii="Book Antiqua" w:eastAsia="DengXian" w:hAnsi="Book Antiqua" w:cs="Times New Roman"/>
          <w:kern w:val="2"/>
          <w:sz w:val="24"/>
          <w:szCs w:val="24"/>
          <w:lang w:val="en-US" w:eastAsia="zh-CN"/>
        </w:rPr>
        <w:t>Sartipy</w:t>
      </w:r>
      <w:proofErr w:type="spellEnd"/>
      <w:r w:rsidRPr="00237276">
        <w:rPr>
          <w:rFonts w:ascii="Book Antiqua" w:eastAsia="DengXian" w:hAnsi="Book Antiqua" w:cs="Times New Roman"/>
          <w:kern w:val="2"/>
          <w:sz w:val="24"/>
          <w:szCs w:val="24"/>
          <w:lang w:val="en-US" w:eastAsia="zh-CN"/>
        </w:rPr>
        <w:t xml:space="preserve"> P, Matsui S, Carpenter M, </w:t>
      </w:r>
      <w:proofErr w:type="spellStart"/>
      <w:r w:rsidRPr="00237276">
        <w:rPr>
          <w:rFonts w:ascii="Book Antiqua" w:eastAsia="DengXian" w:hAnsi="Book Antiqua" w:cs="Times New Roman"/>
          <w:kern w:val="2"/>
          <w:sz w:val="24"/>
          <w:szCs w:val="24"/>
          <w:lang w:val="en-US" w:eastAsia="zh-CN"/>
        </w:rPr>
        <w:t>Gazdar</w:t>
      </w:r>
      <w:proofErr w:type="spellEnd"/>
      <w:r w:rsidRPr="00237276">
        <w:rPr>
          <w:rFonts w:ascii="Book Antiqua" w:eastAsia="DengXian" w:hAnsi="Book Antiqua" w:cs="Times New Roman"/>
          <w:kern w:val="2"/>
          <w:sz w:val="24"/>
          <w:szCs w:val="24"/>
          <w:lang w:val="en-US" w:eastAsia="zh-CN"/>
        </w:rPr>
        <w:t xml:space="preserve"> AF, Rao M, </w:t>
      </w:r>
      <w:proofErr w:type="spellStart"/>
      <w:r w:rsidRPr="00237276">
        <w:rPr>
          <w:rFonts w:ascii="Book Antiqua" w:eastAsia="DengXian" w:hAnsi="Book Antiqua" w:cs="Times New Roman"/>
          <w:kern w:val="2"/>
          <w:sz w:val="24"/>
          <w:szCs w:val="24"/>
          <w:lang w:val="en-US" w:eastAsia="zh-CN"/>
        </w:rPr>
        <w:t>Chakravarti</w:t>
      </w:r>
      <w:proofErr w:type="spellEnd"/>
      <w:r w:rsidRPr="00237276">
        <w:rPr>
          <w:rFonts w:ascii="Book Antiqua" w:eastAsia="DengXian" w:hAnsi="Book Antiqua" w:cs="Times New Roman"/>
          <w:kern w:val="2"/>
          <w:sz w:val="24"/>
          <w:szCs w:val="24"/>
          <w:lang w:val="en-US" w:eastAsia="zh-CN"/>
        </w:rPr>
        <w:t xml:space="preserve"> A. Genomic alterations in cultured human embryonic stem cells. </w:t>
      </w:r>
      <w:r w:rsidRPr="00237276">
        <w:rPr>
          <w:rFonts w:ascii="Book Antiqua" w:eastAsia="DengXian" w:hAnsi="Book Antiqua" w:cs="Times New Roman"/>
          <w:i/>
          <w:kern w:val="2"/>
          <w:sz w:val="24"/>
          <w:szCs w:val="24"/>
          <w:lang w:val="en-US" w:eastAsia="zh-CN"/>
        </w:rPr>
        <w:t>Nat Genet</w:t>
      </w:r>
      <w:r w:rsidRPr="00237276">
        <w:rPr>
          <w:rFonts w:ascii="Book Antiqua" w:eastAsia="DengXian" w:hAnsi="Book Antiqua" w:cs="Times New Roman"/>
          <w:kern w:val="2"/>
          <w:sz w:val="24"/>
          <w:szCs w:val="24"/>
          <w:lang w:val="en-US" w:eastAsia="zh-CN"/>
        </w:rPr>
        <w:t xml:space="preserve"> 2005; </w:t>
      </w:r>
      <w:r w:rsidRPr="00237276">
        <w:rPr>
          <w:rFonts w:ascii="Book Antiqua" w:eastAsia="DengXian" w:hAnsi="Book Antiqua" w:cs="Times New Roman"/>
          <w:b/>
          <w:kern w:val="2"/>
          <w:sz w:val="24"/>
          <w:szCs w:val="24"/>
          <w:lang w:val="en-US" w:eastAsia="zh-CN"/>
        </w:rPr>
        <w:t>37</w:t>
      </w:r>
      <w:r w:rsidRPr="00237276">
        <w:rPr>
          <w:rFonts w:ascii="Book Antiqua" w:eastAsia="DengXian" w:hAnsi="Book Antiqua" w:cs="Times New Roman"/>
          <w:kern w:val="2"/>
          <w:sz w:val="24"/>
          <w:szCs w:val="24"/>
          <w:lang w:val="en-US" w:eastAsia="zh-CN"/>
        </w:rPr>
        <w:t>: 1099-1103 [PMID: 16142235 DOI: 10.1038/ng1631]</w:t>
      </w:r>
    </w:p>
    <w:p w14:paraId="50E51089"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lastRenderedPageBreak/>
        <w:t xml:space="preserve">58 </w:t>
      </w:r>
      <w:r w:rsidRPr="00237276">
        <w:rPr>
          <w:rFonts w:ascii="Book Antiqua" w:eastAsia="DengXian" w:hAnsi="Book Antiqua" w:cs="Times New Roman"/>
          <w:b/>
          <w:kern w:val="2"/>
          <w:sz w:val="24"/>
          <w:szCs w:val="24"/>
          <w:lang w:val="en-US" w:eastAsia="zh-CN"/>
        </w:rPr>
        <w:t>Avery S</w:t>
      </w:r>
      <w:r w:rsidRPr="00237276">
        <w:rPr>
          <w:rFonts w:ascii="Book Antiqua" w:eastAsia="DengXian" w:hAnsi="Book Antiqua" w:cs="Times New Roman"/>
          <w:kern w:val="2"/>
          <w:sz w:val="24"/>
          <w:szCs w:val="24"/>
          <w:lang w:val="en-US" w:eastAsia="zh-CN"/>
        </w:rPr>
        <w:t xml:space="preserve">, Hirst AJ, Baker D, Lim CY, </w:t>
      </w:r>
      <w:proofErr w:type="spellStart"/>
      <w:r w:rsidRPr="00237276">
        <w:rPr>
          <w:rFonts w:ascii="Book Antiqua" w:eastAsia="DengXian" w:hAnsi="Book Antiqua" w:cs="Times New Roman"/>
          <w:kern w:val="2"/>
          <w:sz w:val="24"/>
          <w:szCs w:val="24"/>
          <w:lang w:val="en-US" w:eastAsia="zh-CN"/>
        </w:rPr>
        <w:t>Alagaratnam</w:t>
      </w:r>
      <w:proofErr w:type="spellEnd"/>
      <w:r w:rsidRPr="00237276">
        <w:rPr>
          <w:rFonts w:ascii="Book Antiqua" w:eastAsia="DengXian" w:hAnsi="Book Antiqua" w:cs="Times New Roman"/>
          <w:kern w:val="2"/>
          <w:sz w:val="24"/>
          <w:szCs w:val="24"/>
          <w:lang w:val="en-US" w:eastAsia="zh-CN"/>
        </w:rPr>
        <w:t xml:space="preserve"> S, </w:t>
      </w:r>
      <w:proofErr w:type="spellStart"/>
      <w:r w:rsidRPr="00237276">
        <w:rPr>
          <w:rFonts w:ascii="Book Antiqua" w:eastAsia="DengXian" w:hAnsi="Book Antiqua" w:cs="Times New Roman"/>
          <w:kern w:val="2"/>
          <w:sz w:val="24"/>
          <w:szCs w:val="24"/>
          <w:lang w:val="en-US" w:eastAsia="zh-CN"/>
        </w:rPr>
        <w:t>Skotheim</w:t>
      </w:r>
      <w:proofErr w:type="spellEnd"/>
      <w:r w:rsidRPr="00237276">
        <w:rPr>
          <w:rFonts w:ascii="Book Antiqua" w:eastAsia="DengXian" w:hAnsi="Book Antiqua" w:cs="Times New Roman"/>
          <w:kern w:val="2"/>
          <w:sz w:val="24"/>
          <w:szCs w:val="24"/>
          <w:lang w:val="en-US" w:eastAsia="zh-CN"/>
        </w:rPr>
        <w:t xml:space="preserve"> RI, </w:t>
      </w:r>
      <w:proofErr w:type="spellStart"/>
      <w:r w:rsidRPr="00237276">
        <w:rPr>
          <w:rFonts w:ascii="Book Antiqua" w:eastAsia="DengXian" w:hAnsi="Book Antiqua" w:cs="Times New Roman"/>
          <w:kern w:val="2"/>
          <w:sz w:val="24"/>
          <w:szCs w:val="24"/>
          <w:lang w:val="en-US" w:eastAsia="zh-CN"/>
        </w:rPr>
        <w:t>Lothe</w:t>
      </w:r>
      <w:proofErr w:type="spellEnd"/>
      <w:r w:rsidRPr="00237276">
        <w:rPr>
          <w:rFonts w:ascii="Book Antiqua" w:eastAsia="DengXian" w:hAnsi="Book Antiqua" w:cs="Times New Roman"/>
          <w:kern w:val="2"/>
          <w:sz w:val="24"/>
          <w:szCs w:val="24"/>
          <w:lang w:val="en-US" w:eastAsia="zh-CN"/>
        </w:rPr>
        <w:t xml:space="preserve"> RA, </w:t>
      </w:r>
      <w:proofErr w:type="spellStart"/>
      <w:r w:rsidRPr="00237276">
        <w:rPr>
          <w:rFonts w:ascii="Book Antiqua" w:eastAsia="DengXian" w:hAnsi="Book Antiqua" w:cs="Times New Roman"/>
          <w:kern w:val="2"/>
          <w:sz w:val="24"/>
          <w:szCs w:val="24"/>
          <w:lang w:val="en-US" w:eastAsia="zh-CN"/>
        </w:rPr>
        <w:t>Pera</w:t>
      </w:r>
      <w:proofErr w:type="spellEnd"/>
      <w:r w:rsidRPr="00237276">
        <w:rPr>
          <w:rFonts w:ascii="Book Antiqua" w:eastAsia="DengXian" w:hAnsi="Book Antiqua" w:cs="Times New Roman"/>
          <w:kern w:val="2"/>
          <w:sz w:val="24"/>
          <w:szCs w:val="24"/>
          <w:lang w:val="en-US" w:eastAsia="zh-CN"/>
        </w:rPr>
        <w:t xml:space="preserve"> MF, Colman A, Robson P, Andrews PW, Knowles BB. BCL-XL mediates the strong selective advantage of a 20q11.21 amplification commonly found in human embryonic stem cell cultures. </w:t>
      </w:r>
      <w:r w:rsidRPr="00237276">
        <w:rPr>
          <w:rFonts w:ascii="Book Antiqua" w:eastAsia="DengXian" w:hAnsi="Book Antiqua" w:cs="Times New Roman"/>
          <w:i/>
          <w:kern w:val="2"/>
          <w:sz w:val="24"/>
          <w:szCs w:val="24"/>
          <w:lang w:val="en-US" w:eastAsia="zh-CN"/>
        </w:rPr>
        <w:t>Stem Cell Reports</w:t>
      </w:r>
      <w:r w:rsidRPr="00237276">
        <w:rPr>
          <w:rFonts w:ascii="Book Antiqua" w:eastAsia="DengXian" w:hAnsi="Book Antiqua" w:cs="Times New Roman"/>
          <w:kern w:val="2"/>
          <w:sz w:val="24"/>
          <w:szCs w:val="24"/>
          <w:lang w:val="en-US" w:eastAsia="zh-CN"/>
        </w:rPr>
        <w:t xml:space="preserve"> 2013; </w:t>
      </w:r>
      <w:r w:rsidRPr="00237276">
        <w:rPr>
          <w:rFonts w:ascii="Book Antiqua" w:eastAsia="DengXian" w:hAnsi="Book Antiqua" w:cs="Times New Roman"/>
          <w:b/>
          <w:kern w:val="2"/>
          <w:sz w:val="24"/>
          <w:szCs w:val="24"/>
          <w:lang w:val="en-US" w:eastAsia="zh-CN"/>
        </w:rPr>
        <w:t>1</w:t>
      </w:r>
      <w:r w:rsidRPr="00237276">
        <w:rPr>
          <w:rFonts w:ascii="Book Antiqua" w:eastAsia="DengXian" w:hAnsi="Book Antiqua" w:cs="Times New Roman"/>
          <w:kern w:val="2"/>
          <w:sz w:val="24"/>
          <w:szCs w:val="24"/>
          <w:lang w:val="en-US" w:eastAsia="zh-CN"/>
        </w:rPr>
        <w:t>: 379-386 [PMID: 24286026 DOI: 10.1016/j.stemcr.2013.10.005]</w:t>
      </w:r>
    </w:p>
    <w:p w14:paraId="7EB839EC"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59 </w:t>
      </w:r>
      <w:proofErr w:type="spellStart"/>
      <w:r w:rsidRPr="00237276">
        <w:rPr>
          <w:rFonts w:ascii="Book Antiqua" w:eastAsia="DengXian" w:hAnsi="Book Antiqua" w:cs="Times New Roman"/>
          <w:b/>
          <w:kern w:val="2"/>
          <w:sz w:val="24"/>
          <w:szCs w:val="24"/>
          <w:lang w:val="en-US" w:eastAsia="zh-CN"/>
        </w:rPr>
        <w:t>Mayshar</w:t>
      </w:r>
      <w:proofErr w:type="spellEnd"/>
      <w:r w:rsidRPr="00237276">
        <w:rPr>
          <w:rFonts w:ascii="Book Antiqua" w:eastAsia="DengXian" w:hAnsi="Book Antiqua" w:cs="Times New Roman"/>
          <w:b/>
          <w:kern w:val="2"/>
          <w:sz w:val="24"/>
          <w:szCs w:val="24"/>
          <w:lang w:val="en-US" w:eastAsia="zh-CN"/>
        </w:rPr>
        <w:t xml:space="preserve"> Y</w:t>
      </w:r>
      <w:r w:rsidRPr="00237276">
        <w:rPr>
          <w:rFonts w:ascii="Book Antiqua" w:eastAsia="DengXian" w:hAnsi="Book Antiqua" w:cs="Times New Roman"/>
          <w:kern w:val="2"/>
          <w:sz w:val="24"/>
          <w:szCs w:val="24"/>
          <w:lang w:val="en-US" w:eastAsia="zh-CN"/>
        </w:rPr>
        <w:t xml:space="preserve">, Ben-David U, Lavon N, </w:t>
      </w:r>
      <w:proofErr w:type="spellStart"/>
      <w:r w:rsidRPr="00237276">
        <w:rPr>
          <w:rFonts w:ascii="Book Antiqua" w:eastAsia="DengXian" w:hAnsi="Book Antiqua" w:cs="Times New Roman"/>
          <w:kern w:val="2"/>
          <w:sz w:val="24"/>
          <w:szCs w:val="24"/>
          <w:lang w:val="en-US" w:eastAsia="zh-CN"/>
        </w:rPr>
        <w:t>Biancotti</w:t>
      </w:r>
      <w:proofErr w:type="spellEnd"/>
      <w:r w:rsidRPr="00237276">
        <w:rPr>
          <w:rFonts w:ascii="Book Antiqua" w:eastAsia="DengXian" w:hAnsi="Book Antiqua" w:cs="Times New Roman"/>
          <w:kern w:val="2"/>
          <w:sz w:val="24"/>
          <w:szCs w:val="24"/>
          <w:lang w:val="en-US" w:eastAsia="zh-CN"/>
        </w:rPr>
        <w:t xml:space="preserve"> JC, </w:t>
      </w:r>
      <w:proofErr w:type="spellStart"/>
      <w:r w:rsidRPr="00237276">
        <w:rPr>
          <w:rFonts w:ascii="Book Antiqua" w:eastAsia="DengXian" w:hAnsi="Book Antiqua" w:cs="Times New Roman"/>
          <w:kern w:val="2"/>
          <w:sz w:val="24"/>
          <w:szCs w:val="24"/>
          <w:lang w:val="en-US" w:eastAsia="zh-CN"/>
        </w:rPr>
        <w:t>Yakir</w:t>
      </w:r>
      <w:proofErr w:type="spellEnd"/>
      <w:r w:rsidRPr="00237276">
        <w:rPr>
          <w:rFonts w:ascii="Book Antiqua" w:eastAsia="DengXian" w:hAnsi="Book Antiqua" w:cs="Times New Roman"/>
          <w:kern w:val="2"/>
          <w:sz w:val="24"/>
          <w:szCs w:val="24"/>
          <w:lang w:val="en-US" w:eastAsia="zh-CN"/>
        </w:rPr>
        <w:t xml:space="preserve"> B, Clark AT, Plath K, Lowry WE, </w:t>
      </w:r>
      <w:proofErr w:type="spellStart"/>
      <w:r w:rsidRPr="00237276">
        <w:rPr>
          <w:rFonts w:ascii="Book Antiqua" w:eastAsia="DengXian" w:hAnsi="Book Antiqua" w:cs="Times New Roman"/>
          <w:kern w:val="2"/>
          <w:sz w:val="24"/>
          <w:szCs w:val="24"/>
          <w:lang w:val="en-US" w:eastAsia="zh-CN"/>
        </w:rPr>
        <w:t>Benvenisty</w:t>
      </w:r>
      <w:proofErr w:type="spellEnd"/>
      <w:r w:rsidRPr="00237276">
        <w:rPr>
          <w:rFonts w:ascii="Book Antiqua" w:eastAsia="DengXian" w:hAnsi="Book Antiqua" w:cs="Times New Roman"/>
          <w:kern w:val="2"/>
          <w:sz w:val="24"/>
          <w:szCs w:val="24"/>
          <w:lang w:val="en-US" w:eastAsia="zh-CN"/>
        </w:rPr>
        <w:t xml:space="preserve"> N. Identification and classification of chromosomal aberrations in human induced pluripotent stem cells. </w:t>
      </w:r>
      <w:r w:rsidRPr="00237276">
        <w:rPr>
          <w:rFonts w:ascii="Book Antiqua" w:eastAsia="DengXian" w:hAnsi="Book Antiqua" w:cs="Times New Roman"/>
          <w:i/>
          <w:kern w:val="2"/>
          <w:sz w:val="24"/>
          <w:szCs w:val="24"/>
          <w:lang w:val="en-US" w:eastAsia="zh-CN"/>
        </w:rPr>
        <w:t>Cell Stem Cell</w:t>
      </w:r>
      <w:r w:rsidRPr="00237276">
        <w:rPr>
          <w:rFonts w:ascii="Book Antiqua" w:eastAsia="DengXian" w:hAnsi="Book Antiqua" w:cs="Times New Roman"/>
          <w:kern w:val="2"/>
          <w:sz w:val="24"/>
          <w:szCs w:val="24"/>
          <w:lang w:val="en-US" w:eastAsia="zh-CN"/>
        </w:rPr>
        <w:t xml:space="preserve"> 2010; </w:t>
      </w:r>
      <w:r w:rsidRPr="00237276">
        <w:rPr>
          <w:rFonts w:ascii="Book Antiqua" w:eastAsia="DengXian" w:hAnsi="Book Antiqua" w:cs="Times New Roman"/>
          <w:b/>
          <w:kern w:val="2"/>
          <w:sz w:val="24"/>
          <w:szCs w:val="24"/>
          <w:lang w:val="en-US" w:eastAsia="zh-CN"/>
        </w:rPr>
        <w:t>7</w:t>
      </w:r>
      <w:r w:rsidRPr="00237276">
        <w:rPr>
          <w:rFonts w:ascii="Book Antiqua" w:eastAsia="DengXian" w:hAnsi="Book Antiqua" w:cs="Times New Roman"/>
          <w:kern w:val="2"/>
          <w:sz w:val="24"/>
          <w:szCs w:val="24"/>
          <w:lang w:val="en-US" w:eastAsia="zh-CN"/>
        </w:rPr>
        <w:t>: 521-531 [PMID: 20887957 DOI: 10.1016/j.stem.2010.07.017]</w:t>
      </w:r>
    </w:p>
    <w:p w14:paraId="7C9310FC"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60 </w:t>
      </w:r>
      <w:r w:rsidRPr="00237276">
        <w:rPr>
          <w:rFonts w:ascii="Book Antiqua" w:eastAsia="DengXian" w:hAnsi="Book Antiqua" w:cs="Times New Roman"/>
          <w:b/>
          <w:kern w:val="2"/>
          <w:sz w:val="24"/>
          <w:szCs w:val="24"/>
          <w:lang w:val="en-US" w:eastAsia="zh-CN"/>
        </w:rPr>
        <w:t>Merkle FT</w:t>
      </w:r>
      <w:r w:rsidRPr="00237276">
        <w:rPr>
          <w:rFonts w:ascii="Book Antiqua" w:eastAsia="DengXian" w:hAnsi="Book Antiqua" w:cs="Times New Roman"/>
          <w:kern w:val="2"/>
          <w:sz w:val="24"/>
          <w:szCs w:val="24"/>
          <w:lang w:val="en-US" w:eastAsia="zh-CN"/>
        </w:rPr>
        <w:t xml:space="preserve">, Ghosh S, </w:t>
      </w:r>
      <w:proofErr w:type="spellStart"/>
      <w:r w:rsidRPr="00237276">
        <w:rPr>
          <w:rFonts w:ascii="Book Antiqua" w:eastAsia="DengXian" w:hAnsi="Book Antiqua" w:cs="Times New Roman"/>
          <w:kern w:val="2"/>
          <w:sz w:val="24"/>
          <w:szCs w:val="24"/>
          <w:lang w:val="en-US" w:eastAsia="zh-CN"/>
        </w:rPr>
        <w:t>Kamitaki</w:t>
      </w:r>
      <w:proofErr w:type="spellEnd"/>
      <w:r w:rsidRPr="00237276">
        <w:rPr>
          <w:rFonts w:ascii="Book Antiqua" w:eastAsia="DengXian" w:hAnsi="Book Antiqua" w:cs="Times New Roman"/>
          <w:kern w:val="2"/>
          <w:sz w:val="24"/>
          <w:szCs w:val="24"/>
          <w:lang w:val="en-US" w:eastAsia="zh-CN"/>
        </w:rPr>
        <w:t xml:space="preserve"> N, Mitchell J, </w:t>
      </w:r>
      <w:proofErr w:type="spellStart"/>
      <w:r w:rsidRPr="00237276">
        <w:rPr>
          <w:rFonts w:ascii="Book Antiqua" w:eastAsia="DengXian" w:hAnsi="Book Antiqua" w:cs="Times New Roman"/>
          <w:kern w:val="2"/>
          <w:sz w:val="24"/>
          <w:szCs w:val="24"/>
          <w:lang w:val="en-US" w:eastAsia="zh-CN"/>
        </w:rPr>
        <w:t>Avior</w:t>
      </w:r>
      <w:proofErr w:type="spellEnd"/>
      <w:r w:rsidRPr="00237276">
        <w:rPr>
          <w:rFonts w:ascii="Book Antiqua" w:eastAsia="DengXian" w:hAnsi="Book Antiqua" w:cs="Times New Roman"/>
          <w:kern w:val="2"/>
          <w:sz w:val="24"/>
          <w:szCs w:val="24"/>
          <w:lang w:val="en-US" w:eastAsia="zh-CN"/>
        </w:rPr>
        <w:t xml:space="preserve"> Y, Mello C, </w:t>
      </w:r>
      <w:proofErr w:type="spellStart"/>
      <w:r w:rsidRPr="00237276">
        <w:rPr>
          <w:rFonts w:ascii="Book Antiqua" w:eastAsia="DengXian" w:hAnsi="Book Antiqua" w:cs="Times New Roman"/>
          <w:kern w:val="2"/>
          <w:sz w:val="24"/>
          <w:szCs w:val="24"/>
          <w:lang w:val="en-US" w:eastAsia="zh-CN"/>
        </w:rPr>
        <w:t>Kashin</w:t>
      </w:r>
      <w:proofErr w:type="spellEnd"/>
      <w:r w:rsidRPr="00237276">
        <w:rPr>
          <w:rFonts w:ascii="Book Antiqua" w:eastAsia="DengXian" w:hAnsi="Book Antiqua" w:cs="Times New Roman"/>
          <w:kern w:val="2"/>
          <w:sz w:val="24"/>
          <w:szCs w:val="24"/>
          <w:lang w:val="en-US" w:eastAsia="zh-CN"/>
        </w:rPr>
        <w:t xml:space="preserve"> S, </w:t>
      </w:r>
      <w:proofErr w:type="spellStart"/>
      <w:r w:rsidRPr="00237276">
        <w:rPr>
          <w:rFonts w:ascii="Book Antiqua" w:eastAsia="DengXian" w:hAnsi="Book Antiqua" w:cs="Times New Roman"/>
          <w:kern w:val="2"/>
          <w:sz w:val="24"/>
          <w:szCs w:val="24"/>
          <w:lang w:val="en-US" w:eastAsia="zh-CN"/>
        </w:rPr>
        <w:t>Mekhoubad</w:t>
      </w:r>
      <w:proofErr w:type="spellEnd"/>
      <w:r w:rsidRPr="00237276">
        <w:rPr>
          <w:rFonts w:ascii="Book Antiqua" w:eastAsia="DengXian" w:hAnsi="Book Antiqua" w:cs="Times New Roman"/>
          <w:kern w:val="2"/>
          <w:sz w:val="24"/>
          <w:szCs w:val="24"/>
          <w:lang w:val="en-US" w:eastAsia="zh-CN"/>
        </w:rPr>
        <w:t xml:space="preserve"> S, </w:t>
      </w:r>
      <w:proofErr w:type="spellStart"/>
      <w:r w:rsidRPr="00237276">
        <w:rPr>
          <w:rFonts w:ascii="Book Antiqua" w:eastAsia="DengXian" w:hAnsi="Book Antiqua" w:cs="Times New Roman"/>
          <w:kern w:val="2"/>
          <w:sz w:val="24"/>
          <w:szCs w:val="24"/>
          <w:lang w:val="en-US" w:eastAsia="zh-CN"/>
        </w:rPr>
        <w:t>Ilic</w:t>
      </w:r>
      <w:proofErr w:type="spellEnd"/>
      <w:r w:rsidRPr="00237276">
        <w:rPr>
          <w:rFonts w:ascii="Book Antiqua" w:eastAsia="DengXian" w:hAnsi="Book Antiqua" w:cs="Times New Roman"/>
          <w:kern w:val="2"/>
          <w:sz w:val="24"/>
          <w:szCs w:val="24"/>
          <w:lang w:val="en-US" w:eastAsia="zh-CN"/>
        </w:rPr>
        <w:t xml:space="preserve"> D, Charlton M, </w:t>
      </w:r>
      <w:proofErr w:type="spellStart"/>
      <w:r w:rsidRPr="00237276">
        <w:rPr>
          <w:rFonts w:ascii="Book Antiqua" w:eastAsia="DengXian" w:hAnsi="Book Antiqua" w:cs="Times New Roman"/>
          <w:kern w:val="2"/>
          <w:sz w:val="24"/>
          <w:szCs w:val="24"/>
          <w:lang w:val="en-US" w:eastAsia="zh-CN"/>
        </w:rPr>
        <w:t>Saphier</w:t>
      </w:r>
      <w:proofErr w:type="spellEnd"/>
      <w:r w:rsidRPr="00237276">
        <w:rPr>
          <w:rFonts w:ascii="Book Antiqua" w:eastAsia="DengXian" w:hAnsi="Book Antiqua" w:cs="Times New Roman"/>
          <w:kern w:val="2"/>
          <w:sz w:val="24"/>
          <w:szCs w:val="24"/>
          <w:lang w:val="en-US" w:eastAsia="zh-CN"/>
        </w:rPr>
        <w:t xml:space="preserve"> G, </w:t>
      </w:r>
      <w:proofErr w:type="spellStart"/>
      <w:r w:rsidRPr="00237276">
        <w:rPr>
          <w:rFonts w:ascii="Book Antiqua" w:eastAsia="DengXian" w:hAnsi="Book Antiqua" w:cs="Times New Roman"/>
          <w:kern w:val="2"/>
          <w:sz w:val="24"/>
          <w:szCs w:val="24"/>
          <w:lang w:val="en-US" w:eastAsia="zh-CN"/>
        </w:rPr>
        <w:t>Handsaker</w:t>
      </w:r>
      <w:proofErr w:type="spellEnd"/>
      <w:r w:rsidRPr="00237276">
        <w:rPr>
          <w:rFonts w:ascii="Book Antiqua" w:eastAsia="DengXian" w:hAnsi="Book Antiqua" w:cs="Times New Roman"/>
          <w:kern w:val="2"/>
          <w:sz w:val="24"/>
          <w:szCs w:val="24"/>
          <w:lang w:val="en-US" w:eastAsia="zh-CN"/>
        </w:rPr>
        <w:t xml:space="preserve"> RE, Genovese G, Bar S, </w:t>
      </w:r>
      <w:proofErr w:type="spellStart"/>
      <w:r w:rsidRPr="00237276">
        <w:rPr>
          <w:rFonts w:ascii="Book Antiqua" w:eastAsia="DengXian" w:hAnsi="Book Antiqua" w:cs="Times New Roman"/>
          <w:kern w:val="2"/>
          <w:sz w:val="24"/>
          <w:szCs w:val="24"/>
          <w:lang w:val="en-US" w:eastAsia="zh-CN"/>
        </w:rPr>
        <w:t>Benvenisty</w:t>
      </w:r>
      <w:proofErr w:type="spellEnd"/>
      <w:r w:rsidRPr="00237276">
        <w:rPr>
          <w:rFonts w:ascii="Book Antiqua" w:eastAsia="DengXian" w:hAnsi="Book Antiqua" w:cs="Times New Roman"/>
          <w:kern w:val="2"/>
          <w:sz w:val="24"/>
          <w:szCs w:val="24"/>
          <w:lang w:val="en-US" w:eastAsia="zh-CN"/>
        </w:rPr>
        <w:t xml:space="preserve"> N, </w:t>
      </w:r>
      <w:proofErr w:type="spellStart"/>
      <w:r w:rsidRPr="00237276">
        <w:rPr>
          <w:rFonts w:ascii="Book Antiqua" w:eastAsia="DengXian" w:hAnsi="Book Antiqua" w:cs="Times New Roman"/>
          <w:kern w:val="2"/>
          <w:sz w:val="24"/>
          <w:szCs w:val="24"/>
          <w:lang w:val="en-US" w:eastAsia="zh-CN"/>
        </w:rPr>
        <w:t>McCarroll</w:t>
      </w:r>
      <w:proofErr w:type="spellEnd"/>
      <w:r w:rsidRPr="00237276">
        <w:rPr>
          <w:rFonts w:ascii="Book Antiqua" w:eastAsia="DengXian" w:hAnsi="Book Antiqua" w:cs="Times New Roman"/>
          <w:kern w:val="2"/>
          <w:sz w:val="24"/>
          <w:szCs w:val="24"/>
          <w:lang w:val="en-US" w:eastAsia="zh-CN"/>
        </w:rPr>
        <w:t xml:space="preserve"> SA, </w:t>
      </w:r>
      <w:proofErr w:type="spellStart"/>
      <w:r w:rsidRPr="00237276">
        <w:rPr>
          <w:rFonts w:ascii="Book Antiqua" w:eastAsia="DengXian" w:hAnsi="Book Antiqua" w:cs="Times New Roman"/>
          <w:kern w:val="2"/>
          <w:sz w:val="24"/>
          <w:szCs w:val="24"/>
          <w:lang w:val="en-US" w:eastAsia="zh-CN"/>
        </w:rPr>
        <w:t>Eggan</w:t>
      </w:r>
      <w:proofErr w:type="spellEnd"/>
      <w:r w:rsidRPr="00237276">
        <w:rPr>
          <w:rFonts w:ascii="Book Antiqua" w:eastAsia="DengXian" w:hAnsi="Book Antiqua" w:cs="Times New Roman"/>
          <w:kern w:val="2"/>
          <w:sz w:val="24"/>
          <w:szCs w:val="24"/>
          <w:lang w:val="en-US" w:eastAsia="zh-CN"/>
        </w:rPr>
        <w:t xml:space="preserve"> K. Human pluripotent stem cells recurrently acquire and expand dominant negative P53 mutations. </w:t>
      </w:r>
      <w:r w:rsidRPr="00237276">
        <w:rPr>
          <w:rFonts w:ascii="Book Antiqua" w:eastAsia="DengXian" w:hAnsi="Book Antiqua" w:cs="Times New Roman"/>
          <w:i/>
          <w:kern w:val="2"/>
          <w:sz w:val="24"/>
          <w:szCs w:val="24"/>
          <w:lang w:val="en-US" w:eastAsia="zh-CN"/>
        </w:rPr>
        <w:t>Nature</w:t>
      </w:r>
      <w:r w:rsidRPr="00237276">
        <w:rPr>
          <w:rFonts w:ascii="Book Antiqua" w:eastAsia="DengXian" w:hAnsi="Book Antiqua" w:cs="Times New Roman"/>
          <w:kern w:val="2"/>
          <w:sz w:val="24"/>
          <w:szCs w:val="24"/>
          <w:lang w:val="en-US" w:eastAsia="zh-CN"/>
        </w:rPr>
        <w:t xml:space="preserve"> 2017; </w:t>
      </w:r>
      <w:r w:rsidRPr="00237276">
        <w:rPr>
          <w:rFonts w:ascii="Book Antiqua" w:eastAsia="DengXian" w:hAnsi="Book Antiqua" w:cs="Times New Roman"/>
          <w:b/>
          <w:kern w:val="2"/>
          <w:sz w:val="24"/>
          <w:szCs w:val="24"/>
          <w:lang w:val="en-US" w:eastAsia="zh-CN"/>
        </w:rPr>
        <w:t>545</w:t>
      </w:r>
      <w:r w:rsidRPr="00237276">
        <w:rPr>
          <w:rFonts w:ascii="Book Antiqua" w:eastAsia="DengXian" w:hAnsi="Book Antiqua" w:cs="Times New Roman"/>
          <w:kern w:val="2"/>
          <w:sz w:val="24"/>
          <w:szCs w:val="24"/>
          <w:lang w:val="en-US" w:eastAsia="zh-CN"/>
        </w:rPr>
        <w:t>: 229-233 [PMID: 28445466 DOI: 10.1038/nature22312]</w:t>
      </w:r>
    </w:p>
    <w:p w14:paraId="30FF964C"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61 </w:t>
      </w:r>
      <w:r w:rsidRPr="00237276">
        <w:rPr>
          <w:rFonts w:ascii="Book Antiqua" w:eastAsia="DengXian" w:hAnsi="Book Antiqua" w:cs="Times New Roman"/>
          <w:b/>
          <w:kern w:val="2"/>
          <w:sz w:val="24"/>
          <w:szCs w:val="24"/>
          <w:lang w:val="en-US" w:eastAsia="zh-CN"/>
        </w:rPr>
        <w:t>Brimble SN</w:t>
      </w:r>
      <w:r w:rsidRPr="00237276">
        <w:rPr>
          <w:rFonts w:ascii="Book Antiqua" w:eastAsia="DengXian" w:hAnsi="Book Antiqua" w:cs="Times New Roman"/>
          <w:kern w:val="2"/>
          <w:sz w:val="24"/>
          <w:szCs w:val="24"/>
          <w:lang w:val="en-US" w:eastAsia="zh-CN"/>
        </w:rPr>
        <w:t xml:space="preserve">, Zeng X, </w:t>
      </w:r>
      <w:proofErr w:type="spellStart"/>
      <w:r w:rsidRPr="00237276">
        <w:rPr>
          <w:rFonts w:ascii="Book Antiqua" w:eastAsia="DengXian" w:hAnsi="Book Antiqua" w:cs="Times New Roman"/>
          <w:kern w:val="2"/>
          <w:sz w:val="24"/>
          <w:szCs w:val="24"/>
          <w:lang w:val="en-US" w:eastAsia="zh-CN"/>
        </w:rPr>
        <w:t>Weiler</w:t>
      </w:r>
      <w:proofErr w:type="spellEnd"/>
      <w:r w:rsidRPr="00237276">
        <w:rPr>
          <w:rFonts w:ascii="Book Antiqua" w:eastAsia="DengXian" w:hAnsi="Book Antiqua" w:cs="Times New Roman"/>
          <w:kern w:val="2"/>
          <w:sz w:val="24"/>
          <w:szCs w:val="24"/>
          <w:lang w:val="en-US" w:eastAsia="zh-CN"/>
        </w:rPr>
        <w:t xml:space="preserve"> DA, Luo Y, Liu Y, Lyons IG, Freed WJ, Robins AJ, Rao MS, Schulz TC. Karyotypic stability, genotyping, differentiation, feeder-free maintenance, and gene expression sampling in three human embryonic stem cell lines derived prior to August 9, 2001. </w:t>
      </w:r>
      <w:r w:rsidRPr="00237276">
        <w:rPr>
          <w:rFonts w:ascii="Book Antiqua" w:eastAsia="DengXian" w:hAnsi="Book Antiqua" w:cs="Times New Roman"/>
          <w:i/>
          <w:kern w:val="2"/>
          <w:sz w:val="24"/>
          <w:szCs w:val="24"/>
          <w:lang w:val="en-US" w:eastAsia="zh-CN"/>
        </w:rPr>
        <w:t>Stem Cells Dev</w:t>
      </w:r>
      <w:r w:rsidRPr="00237276">
        <w:rPr>
          <w:rFonts w:ascii="Book Antiqua" w:eastAsia="DengXian" w:hAnsi="Book Antiqua" w:cs="Times New Roman"/>
          <w:kern w:val="2"/>
          <w:sz w:val="24"/>
          <w:szCs w:val="24"/>
          <w:lang w:val="en-US" w:eastAsia="zh-CN"/>
        </w:rPr>
        <w:t xml:space="preserve"> 2004; </w:t>
      </w:r>
      <w:r w:rsidRPr="00237276">
        <w:rPr>
          <w:rFonts w:ascii="Book Antiqua" w:eastAsia="DengXian" w:hAnsi="Book Antiqua" w:cs="Times New Roman"/>
          <w:b/>
          <w:kern w:val="2"/>
          <w:sz w:val="24"/>
          <w:szCs w:val="24"/>
          <w:lang w:val="en-US" w:eastAsia="zh-CN"/>
        </w:rPr>
        <w:t>13</w:t>
      </w:r>
      <w:r w:rsidRPr="00237276">
        <w:rPr>
          <w:rFonts w:ascii="Book Antiqua" w:eastAsia="DengXian" w:hAnsi="Book Antiqua" w:cs="Times New Roman"/>
          <w:kern w:val="2"/>
          <w:sz w:val="24"/>
          <w:szCs w:val="24"/>
          <w:lang w:val="en-US" w:eastAsia="zh-CN"/>
        </w:rPr>
        <w:t>: 585-597 [PMID: 15684826 DOI: 10.1089/scd.2004.13.585]</w:t>
      </w:r>
    </w:p>
    <w:p w14:paraId="5835BA19"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62 </w:t>
      </w:r>
      <w:proofErr w:type="spellStart"/>
      <w:r w:rsidRPr="00237276">
        <w:rPr>
          <w:rFonts w:ascii="Book Antiqua" w:eastAsia="DengXian" w:hAnsi="Book Antiqua" w:cs="Times New Roman"/>
          <w:b/>
          <w:kern w:val="2"/>
          <w:sz w:val="24"/>
          <w:szCs w:val="24"/>
          <w:lang w:val="en-US" w:eastAsia="zh-CN"/>
        </w:rPr>
        <w:t>Mitalipova</w:t>
      </w:r>
      <w:proofErr w:type="spellEnd"/>
      <w:r w:rsidRPr="00237276">
        <w:rPr>
          <w:rFonts w:ascii="Book Antiqua" w:eastAsia="DengXian" w:hAnsi="Book Antiqua" w:cs="Times New Roman"/>
          <w:b/>
          <w:kern w:val="2"/>
          <w:sz w:val="24"/>
          <w:szCs w:val="24"/>
          <w:lang w:val="en-US" w:eastAsia="zh-CN"/>
        </w:rPr>
        <w:t xml:space="preserve"> MM</w:t>
      </w:r>
      <w:r w:rsidRPr="00237276">
        <w:rPr>
          <w:rFonts w:ascii="Book Antiqua" w:eastAsia="DengXian" w:hAnsi="Book Antiqua" w:cs="Times New Roman"/>
          <w:kern w:val="2"/>
          <w:sz w:val="24"/>
          <w:szCs w:val="24"/>
          <w:lang w:val="en-US" w:eastAsia="zh-CN"/>
        </w:rPr>
        <w:t xml:space="preserve">, Rao RR, Hoyer DM, Johnson JA, Meisner LF, Jones KL, Dalton S, </w:t>
      </w:r>
      <w:proofErr w:type="spellStart"/>
      <w:r w:rsidRPr="00237276">
        <w:rPr>
          <w:rFonts w:ascii="Book Antiqua" w:eastAsia="DengXian" w:hAnsi="Book Antiqua" w:cs="Times New Roman"/>
          <w:kern w:val="2"/>
          <w:sz w:val="24"/>
          <w:szCs w:val="24"/>
          <w:lang w:val="en-US" w:eastAsia="zh-CN"/>
        </w:rPr>
        <w:t>Stice</w:t>
      </w:r>
      <w:proofErr w:type="spellEnd"/>
      <w:r w:rsidRPr="00237276">
        <w:rPr>
          <w:rFonts w:ascii="Book Antiqua" w:eastAsia="DengXian" w:hAnsi="Book Antiqua" w:cs="Times New Roman"/>
          <w:kern w:val="2"/>
          <w:sz w:val="24"/>
          <w:szCs w:val="24"/>
          <w:lang w:val="en-US" w:eastAsia="zh-CN"/>
        </w:rPr>
        <w:t xml:space="preserve"> SL. Preserving the genetic integrity of human embryonic stem cells. </w:t>
      </w:r>
      <w:r w:rsidRPr="00237276">
        <w:rPr>
          <w:rFonts w:ascii="Book Antiqua" w:eastAsia="DengXian" w:hAnsi="Book Antiqua" w:cs="Times New Roman"/>
          <w:i/>
          <w:kern w:val="2"/>
          <w:sz w:val="24"/>
          <w:szCs w:val="24"/>
          <w:lang w:val="en-US" w:eastAsia="zh-CN"/>
        </w:rPr>
        <w:t xml:space="preserve">Nat </w:t>
      </w:r>
      <w:proofErr w:type="spellStart"/>
      <w:r w:rsidRPr="00237276">
        <w:rPr>
          <w:rFonts w:ascii="Book Antiqua" w:eastAsia="DengXian" w:hAnsi="Book Antiqua" w:cs="Times New Roman"/>
          <w:i/>
          <w:kern w:val="2"/>
          <w:sz w:val="24"/>
          <w:szCs w:val="24"/>
          <w:lang w:val="en-US" w:eastAsia="zh-CN"/>
        </w:rPr>
        <w:t>Biotechnol</w:t>
      </w:r>
      <w:proofErr w:type="spellEnd"/>
      <w:r w:rsidRPr="00237276">
        <w:rPr>
          <w:rFonts w:ascii="Book Antiqua" w:eastAsia="DengXian" w:hAnsi="Book Antiqua" w:cs="Times New Roman"/>
          <w:kern w:val="2"/>
          <w:sz w:val="24"/>
          <w:szCs w:val="24"/>
          <w:lang w:val="en-US" w:eastAsia="zh-CN"/>
        </w:rPr>
        <w:t xml:space="preserve"> 2005; </w:t>
      </w:r>
      <w:r w:rsidRPr="00237276">
        <w:rPr>
          <w:rFonts w:ascii="Book Antiqua" w:eastAsia="DengXian" w:hAnsi="Book Antiqua" w:cs="Times New Roman"/>
          <w:b/>
          <w:kern w:val="2"/>
          <w:sz w:val="24"/>
          <w:szCs w:val="24"/>
          <w:lang w:val="en-US" w:eastAsia="zh-CN"/>
        </w:rPr>
        <w:t>23</w:t>
      </w:r>
      <w:r w:rsidRPr="00237276">
        <w:rPr>
          <w:rFonts w:ascii="Book Antiqua" w:eastAsia="DengXian" w:hAnsi="Book Antiqua" w:cs="Times New Roman"/>
          <w:kern w:val="2"/>
          <w:sz w:val="24"/>
          <w:szCs w:val="24"/>
          <w:lang w:val="en-US" w:eastAsia="zh-CN"/>
        </w:rPr>
        <w:t>: 19-20 [PMID: 15637610 DOI: 10.1038/nbt0105-19]</w:t>
      </w:r>
    </w:p>
    <w:p w14:paraId="20313EC8"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63 </w:t>
      </w:r>
      <w:proofErr w:type="spellStart"/>
      <w:r w:rsidRPr="00237276">
        <w:rPr>
          <w:rFonts w:ascii="Book Antiqua" w:eastAsia="DengXian" w:hAnsi="Book Antiqua" w:cs="Times New Roman"/>
          <w:b/>
          <w:kern w:val="2"/>
          <w:sz w:val="24"/>
          <w:szCs w:val="24"/>
          <w:lang w:val="en-US" w:eastAsia="zh-CN"/>
        </w:rPr>
        <w:t>Lefort</w:t>
      </w:r>
      <w:proofErr w:type="spellEnd"/>
      <w:r w:rsidRPr="00237276">
        <w:rPr>
          <w:rFonts w:ascii="Book Antiqua" w:eastAsia="DengXian" w:hAnsi="Book Antiqua" w:cs="Times New Roman"/>
          <w:b/>
          <w:kern w:val="2"/>
          <w:sz w:val="24"/>
          <w:szCs w:val="24"/>
          <w:lang w:val="en-US" w:eastAsia="zh-CN"/>
        </w:rPr>
        <w:t xml:space="preserve"> N</w:t>
      </w:r>
      <w:r w:rsidRPr="00237276">
        <w:rPr>
          <w:rFonts w:ascii="Book Antiqua" w:eastAsia="DengXian" w:hAnsi="Book Antiqua" w:cs="Times New Roman"/>
          <w:kern w:val="2"/>
          <w:sz w:val="24"/>
          <w:szCs w:val="24"/>
          <w:lang w:val="en-US" w:eastAsia="zh-CN"/>
        </w:rPr>
        <w:t xml:space="preserve">, </w:t>
      </w:r>
      <w:proofErr w:type="spellStart"/>
      <w:r w:rsidRPr="00237276">
        <w:rPr>
          <w:rFonts w:ascii="Book Antiqua" w:eastAsia="DengXian" w:hAnsi="Book Antiqua" w:cs="Times New Roman"/>
          <w:kern w:val="2"/>
          <w:sz w:val="24"/>
          <w:szCs w:val="24"/>
          <w:lang w:val="en-US" w:eastAsia="zh-CN"/>
        </w:rPr>
        <w:t>Feyeux</w:t>
      </w:r>
      <w:proofErr w:type="spellEnd"/>
      <w:r w:rsidRPr="00237276">
        <w:rPr>
          <w:rFonts w:ascii="Book Antiqua" w:eastAsia="DengXian" w:hAnsi="Book Antiqua" w:cs="Times New Roman"/>
          <w:kern w:val="2"/>
          <w:sz w:val="24"/>
          <w:szCs w:val="24"/>
          <w:lang w:val="en-US" w:eastAsia="zh-CN"/>
        </w:rPr>
        <w:t xml:space="preserve"> M, Bas C, </w:t>
      </w:r>
      <w:proofErr w:type="spellStart"/>
      <w:r w:rsidRPr="00237276">
        <w:rPr>
          <w:rFonts w:ascii="Book Antiqua" w:eastAsia="DengXian" w:hAnsi="Book Antiqua" w:cs="Times New Roman"/>
          <w:kern w:val="2"/>
          <w:sz w:val="24"/>
          <w:szCs w:val="24"/>
          <w:lang w:val="en-US" w:eastAsia="zh-CN"/>
        </w:rPr>
        <w:t>Féraud</w:t>
      </w:r>
      <w:proofErr w:type="spellEnd"/>
      <w:r w:rsidRPr="00237276">
        <w:rPr>
          <w:rFonts w:ascii="Book Antiqua" w:eastAsia="DengXian" w:hAnsi="Book Antiqua" w:cs="Times New Roman"/>
          <w:kern w:val="2"/>
          <w:sz w:val="24"/>
          <w:szCs w:val="24"/>
          <w:lang w:val="en-US" w:eastAsia="zh-CN"/>
        </w:rPr>
        <w:t xml:space="preserve"> O, </w:t>
      </w:r>
      <w:proofErr w:type="spellStart"/>
      <w:r w:rsidRPr="00237276">
        <w:rPr>
          <w:rFonts w:ascii="Book Antiqua" w:eastAsia="DengXian" w:hAnsi="Book Antiqua" w:cs="Times New Roman"/>
          <w:kern w:val="2"/>
          <w:sz w:val="24"/>
          <w:szCs w:val="24"/>
          <w:lang w:val="en-US" w:eastAsia="zh-CN"/>
        </w:rPr>
        <w:t>Bennaceur-Griscelli</w:t>
      </w:r>
      <w:proofErr w:type="spellEnd"/>
      <w:r w:rsidRPr="00237276">
        <w:rPr>
          <w:rFonts w:ascii="Book Antiqua" w:eastAsia="DengXian" w:hAnsi="Book Antiqua" w:cs="Times New Roman"/>
          <w:kern w:val="2"/>
          <w:sz w:val="24"/>
          <w:szCs w:val="24"/>
          <w:lang w:val="en-US" w:eastAsia="zh-CN"/>
        </w:rPr>
        <w:t xml:space="preserve"> A, </w:t>
      </w:r>
      <w:proofErr w:type="spellStart"/>
      <w:r w:rsidRPr="00237276">
        <w:rPr>
          <w:rFonts w:ascii="Book Antiqua" w:eastAsia="DengXian" w:hAnsi="Book Antiqua" w:cs="Times New Roman"/>
          <w:kern w:val="2"/>
          <w:sz w:val="24"/>
          <w:szCs w:val="24"/>
          <w:lang w:val="en-US" w:eastAsia="zh-CN"/>
        </w:rPr>
        <w:t>Tachdjian</w:t>
      </w:r>
      <w:proofErr w:type="spellEnd"/>
      <w:r w:rsidRPr="00237276">
        <w:rPr>
          <w:rFonts w:ascii="Book Antiqua" w:eastAsia="DengXian" w:hAnsi="Book Antiqua" w:cs="Times New Roman"/>
          <w:kern w:val="2"/>
          <w:sz w:val="24"/>
          <w:szCs w:val="24"/>
          <w:lang w:val="en-US" w:eastAsia="zh-CN"/>
        </w:rPr>
        <w:t xml:space="preserve"> G, </w:t>
      </w:r>
      <w:proofErr w:type="spellStart"/>
      <w:r w:rsidRPr="00237276">
        <w:rPr>
          <w:rFonts w:ascii="Book Antiqua" w:eastAsia="DengXian" w:hAnsi="Book Antiqua" w:cs="Times New Roman"/>
          <w:kern w:val="2"/>
          <w:sz w:val="24"/>
          <w:szCs w:val="24"/>
          <w:lang w:val="en-US" w:eastAsia="zh-CN"/>
        </w:rPr>
        <w:t>Peschanski</w:t>
      </w:r>
      <w:proofErr w:type="spellEnd"/>
      <w:r w:rsidRPr="00237276">
        <w:rPr>
          <w:rFonts w:ascii="Book Antiqua" w:eastAsia="DengXian" w:hAnsi="Book Antiqua" w:cs="Times New Roman"/>
          <w:kern w:val="2"/>
          <w:sz w:val="24"/>
          <w:szCs w:val="24"/>
          <w:lang w:val="en-US" w:eastAsia="zh-CN"/>
        </w:rPr>
        <w:t xml:space="preserve"> M, Perrier AL. Human embryonic stem cells reveal recurrent genomic instability at 20q11.21. </w:t>
      </w:r>
      <w:r w:rsidRPr="00237276">
        <w:rPr>
          <w:rFonts w:ascii="Book Antiqua" w:eastAsia="DengXian" w:hAnsi="Book Antiqua" w:cs="Times New Roman"/>
          <w:i/>
          <w:kern w:val="2"/>
          <w:sz w:val="24"/>
          <w:szCs w:val="24"/>
          <w:lang w:val="en-US" w:eastAsia="zh-CN"/>
        </w:rPr>
        <w:t xml:space="preserve">Nat </w:t>
      </w:r>
      <w:proofErr w:type="spellStart"/>
      <w:r w:rsidRPr="00237276">
        <w:rPr>
          <w:rFonts w:ascii="Book Antiqua" w:eastAsia="DengXian" w:hAnsi="Book Antiqua" w:cs="Times New Roman"/>
          <w:i/>
          <w:kern w:val="2"/>
          <w:sz w:val="24"/>
          <w:szCs w:val="24"/>
          <w:lang w:val="en-US" w:eastAsia="zh-CN"/>
        </w:rPr>
        <w:t>Biotechnol</w:t>
      </w:r>
      <w:proofErr w:type="spellEnd"/>
      <w:r w:rsidRPr="00237276">
        <w:rPr>
          <w:rFonts w:ascii="Book Antiqua" w:eastAsia="DengXian" w:hAnsi="Book Antiqua" w:cs="Times New Roman"/>
          <w:kern w:val="2"/>
          <w:sz w:val="24"/>
          <w:szCs w:val="24"/>
          <w:lang w:val="en-US" w:eastAsia="zh-CN"/>
        </w:rPr>
        <w:t xml:space="preserve"> 2008; </w:t>
      </w:r>
      <w:r w:rsidRPr="00237276">
        <w:rPr>
          <w:rFonts w:ascii="Book Antiqua" w:eastAsia="DengXian" w:hAnsi="Book Antiqua" w:cs="Times New Roman"/>
          <w:b/>
          <w:kern w:val="2"/>
          <w:sz w:val="24"/>
          <w:szCs w:val="24"/>
          <w:lang w:val="en-US" w:eastAsia="zh-CN"/>
        </w:rPr>
        <w:t>26</w:t>
      </w:r>
      <w:r w:rsidRPr="00237276">
        <w:rPr>
          <w:rFonts w:ascii="Book Antiqua" w:eastAsia="DengXian" w:hAnsi="Book Antiqua" w:cs="Times New Roman"/>
          <w:kern w:val="2"/>
          <w:sz w:val="24"/>
          <w:szCs w:val="24"/>
          <w:lang w:val="en-US" w:eastAsia="zh-CN"/>
        </w:rPr>
        <w:t>: 1364-1366 [PMID: 19029913 DOI: 10.1038/nbt.1509]</w:t>
      </w:r>
    </w:p>
    <w:p w14:paraId="1C422F23"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64 </w:t>
      </w:r>
      <w:r w:rsidRPr="00237276">
        <w:rPr>
          <w:rFonts w:ascii="Book Antiqua" w:eastAsia="DengXian" w:hAnsi="Book Antiqua" w:cs="Times New Roman"/>
          <w:b/>
          <w:kern w:val="2"/>
          <w:sz w:val="24"/>
          <w:szCs w:val="24"/>
          <w:lang w:val="en-US" w:eastAsia="zh-CN"/>
        </w:rPr>
        <w:t>Spits C</w:t>
      </w:r>
      <w:r w:rsidRPr="00237276">
        <w:rPr>
          <w:rFonts w:ascii="Book Antiqua" w:eastAsia="DengXian" w:hAnsi="Book Antiqua" w:cs="Times New Roman"/>
          <w:kern w:val="2"/>
          <w:sz w:val="24"/>
          <w:szCs w:val="24"/>
          <w:lang w:val="en-US" w:eastAsia="zh-CN"/>
        </w:rPr>
        <w:t xml:space="preserve">, </w:t>
      </w:r>
      <w:proofErr w:type="spellStart"/>
      <w:r w:rsidRPr="00237276">
        <w:rPr>
          <w:rFonts w:ascii="Book Antiqua" w:eastAsia="DengXian" w:hAnsi="Book Antiqua" w:cs="Times New Roman"/>
          <w:kern w:val="2"/>
          <w:sz w:val="24"/>
          <w:szCs w:val="24"/>
          <w:lang w:val="en-US" w:eastAsia="zh-CN"/>
        </w:rPr>
        <w:t>Mateizel</w:t>
      </w:r>
      <w:proofErr w:type="spellEnd"/>
      <w:r w:rsidRPr="00237276">
        <w:rPr>
          <w:rFonts w:ascii="Book Antiqua" w:eastAsia="DengXian" w:hAnsi="Book Antiqua" w:cs="Times New Roman"/>
          <w:kern w:val="2"/>
          <w:sz w:val="24"/>
          <w:szCs w:val="24"/>
          <w:lang w:val="en-US" w:eastAsia="zh-CN"/>
        </w:rPr>
        <w:t xml:space="preserve"> I, </w:t>
      </w:r>
      <w:proofErr w:type="spellStart"/>
      <w:r w:rsidRPr="00237276">
        <w:rPr>
          <w:rFonts w:ascii="Book Antiqua" w:eastAsia="DengXian" w:hAnsi="Book Antiqua" w:cs="Times New Roman"/>
          <w:kern w:val="2"/>
          <w:sz w:val="24"/>
          <w:szCs w:val="24"/>
          <w:lang w:val="en-US" w:eastAsia="zh-CN"/>
        </w:rPr>
        <w:t>Geens</w:t>
      </w:r>
      <w:proofErr w:type="spellEnd"/>
      <w:r w:rsidRPr="00237276">
        <w:rPr>
          <w:rFonts w:ascii="Book Antiqua" w:eastAsia="DengXian" w:hAnsi="Book Antiqua" w:cs="Times New Roman"/>
          <w:kern w:val="2"/>
          <w:sz w:val="24"/>
          <w:szCs w:val="24"/>
          <w:lang w:val="en-US" w:eastAsia="zh-CN"/>
        </w:rPr>
        <w:t xml:space="preserve"> M, </w:t>
      </w:r>
      <w:proofErr w:type="spellStart"/>
      <w:r w:rsidRPr="00237276">
        <w:rPr>
          <w:rFonts w:ascii="Book Antiqua" w:eastAsia="DengXian" w:hAnsi="Book Antiqua" w:cs="Times New Roman"/>
          <w:kern w:val="2"/>
          <w:sz w:val="24"/>
          <w:szCs w:val="24"/>
          <w:lang w:val="en-US" w:eastAsia="zh-CN"/>
        </w:rPr>
        <w:t>Mertzanidou</w:t>
      </w:r>
      <w:proofErr w:type="spellEnd"/>
      <w:r w:rsidRPr="00237276">
        <w:rPr>
          <w:rFonts w:ascii="Book Antiqua" w:eastAsia="DengXian" w:hAnsi="Book Antiqua" w:cs="Times New Roman"/>
          <w:kern w:val="2"/>
          <w:sz w:val="24"/>
          <w:szCs w:val="24"/>
          <w:lang w:val="en-US" w:eastAsia="zh-CN"/>
        </w:rPr>
        <w:t xml:space="preserve"> A, </w:t>
      </w:r>
      <w:proofErr w:type="spellStart"/>
      <w:r w:rsidRPr="00237276">
        <w:rPr>
          <w:rFonts w:ascii="Book Antiqua" w:eastAsia="DengXian" w:hAnsi="Book Antiqua" w:cs="Times New Roman"/>
          <w:kern w:val="2"/>
          <w:sz w:val="24"/>
          <w:szCs w:val="24"/>
          <w:lang w:val="en-US" w:eastAsia="zh-CN"/>
        </w:rPr>
        <w:t>Staessen</w:t>
      </w:r>
      <w:proofErr w:type="spellEnd"/>
      <w:r w:rsidRPr="00237276">
        <w:rPr>
          <w:rFonts w:ascii="Book Antiqua" w:eastAsia="DengXian" w:hAnsi="Book Antiqua" w:cs="Times New Roman"/>
          <w:kern w:val="2"/>
          <w:sz w:val="24"/>
          <w:szCs w:val="24"/>
          <w:lang w:val="en-US" w:eastAsia="zh-CN"/>
        </w:rPr>
        <w:t xml:space="preserve"> C, </w:t>
      </w:r>
      <w:proofErr w:type="spellStart"/>
      <w:r w:rsidRPr="00237276">
        <w:rPr>
          <w:rFonts w:ascii="Book Antiqua" w:eastAsia="DengXian" w:hAnsi="Book Antiqua" w:cs="Times New Roman"/>
          <w:kern w:val="2"/>
          <w:sz w:val="24"/>
          <w:szCs w:val="24"/>
          <w:lang w:val="en-US" w:eastAsia="zh-CN"/>
        </w:rPr>
        <w:t>Vandeskelde</w:t>
      </w:r>
      <w:proofErr w:type="spellEnd"/>
      <w:r w:rsidRPr="00237276">
        <w:rPr>
          <w:rFonts w:ascii="Book Antiqua" w:eastAsia="DengXian" w:hAnsi="Book Antiqua" w:cs="Times New Roman"/>
          <w:kern w:val="2"/>
          <w:sz w:val="24"/>
          <w:szCs w:val="24"/>
          <w:lang w:val="en-US" w:eastAsia="zh-CN"/>
        </w:rPr>
        <w:t xml:space="preserve"> Y, Van der </w:t>
      </w:r>
      <w:proofErr w:type="spellStart"/>
      <w:r w:rsidRPr="00237276">
        <w:rPr>
          <w:rFonts w:ascii="Book Antiqua" w:eastAsia="DengXian" w:hAnsi="Book Antiqua" w:cs="Times New Roman"/>
          <w:kern w:val="2"/>
          <w:sz w:val="24"/>
          <w:szCs w:val="24"/>
          <w:lang w:val="en-US" w:eastAsia="zh-CN"/>
        </w:rPr>
        <w:t>Elst</w:t>
      </w:r>
      <w:proofErr w:type="spellEnd"/>
      <w:r w:rsidRPr="00237276">
        <w:rPr>
          <w:rFonts w:ascii="Book Antiqua" w:eastAsia="DengXian" w:hAnsi="Book Antiqua" w:cs="Times New Roman"/>
          <w:kern w:val="2"/>
          <w:sz w:val="24"/>
          <w:szCs w:val="24"/>
          <w:lang w:val="en-US" w:eastAsia="zh-CN"/>
        </w:rPr>
        <w:t xml:space="preserve"> J, </w:t>
      </w:r>
      <w:proofErr w:type="spellStart"/>
      <w:r w:rsidRPr="00237276">
        <w:rPr>
          <w:rFonts w:ascii="Book Antiqua" w:eastAsia="DengXian" w:hAnsi="Book Antiqua" w:cs="Times New Roman"/>
          <w:kern w:val="2"/>
          <w:sz w:val="24"/>
          <w:szCs w:val="24"/>
          <w:lang w:val="en-US" w:eastAsia="zh-CN"/>
        </w:rPr>
        <w:t>Liebaers</w:t>
      </w:r>
      <w:proofErr w:type="spellEnd"/>
      <w:r w:rsidRPr="00237276">
        <w:rPr>
          <w:rFonts w:ascii="Book Antiqua" w:eastAsia="DengXian" w:hAnsi="Book Antiqua" w:cs="Times New Roman"/>
          <w:kern w:val="2"/>
          <w:sz w:val="24"/>
          <w:szCs w:val="24"/>
          <w:lang w:val="en-US" w:eastAsia="zh-CN"/>
        </w:rPr>
        <w:t xml:space="preserve"> I, Sermon K. Recurrent chromosomal abnormalities in human embryonic stem cells. </w:t>
      </w:r>
      <w:r w:rsidRPr="00237276">
        <w:rPr>
          <w:rFonts w:ascii="Book Antiqua" w:eastAsia="DengXian" w:hAnsi="Book Antiqua" w:cs="Times New Roman"/>
          <w:i/>
          <w:kern w:val="2"/>
          <w:sz w:val="24"/>
          <w:szCs w:val="24"/>
          <w:lang w:val="en-US" w:eastAsia="zh-CN"/>
        </w:rPr>
        <w:t xml:space="preserve">Nat </w:t>
      </w:r>
      <w:proofErr w:type="spellStart"/>
      <w:r w:rsidRPr="00237276">
        <w:rPr>
          <w:rFonts w:ascii="Book Antiqua" w:eastAsia="DengXian" w:hAnsi="Book Antiqua" w:cs="Times New Roman"/>
          <w:i/>
          <w:kern w:val="2"/>
          <w:sz w:val="24"/>
          <w:szCs w:val="24"/>
          <w:lang w:val="en-US" w:eastAsia="zh-CN"/>
        </w:rPr>
        <w:t>Biotechnol</w:t>
      </w:r>
      <w:proofErr w:type="spellEnd"/>
      <w:r w:rsidRPr="00237276">
        <w:rPr>
          <w:rFonts w:ascii="Book Antiqua" w:eastAsia="DengXian" w:hAnsi="Book Antiqua" w:cs="Times New Roman"/>
          <w:kern w:val="2"/>
          <w:sz w:val="24"/>
          <w:szCs w:val="24"/>
          <w:lang w:val="en-US" w:eastAsia="zh-CN"/>
        </w:rPr>
        <w:t xml:space="preserve"> 2008; </w:t>
      </w:r>
      <w:r w:rsidRPr="00237276">
        <w:rPr>
          <w:rFonts w:ascii="Book Antiqua" w:eastAsia="DengXian" w:hAnsi="Book Antiqua" w:cs="Times New Roman"/>
          <w:b/>
          <w:kern w:val="2"/>
          <w:sz w:val="24"/>
          <w:szCs w:val="24"/>
          <w:lang w:val="en-US" w:eastAsia="zh-CN"/>
        </w:rPr>
        <w:t>26</w:t>
      </w:r>
      <w:r w:rsidRPr="00237276">
        <w:rPr>
          <w:rFonts w:ascii="Book Antiqua" w:eastAsia="DengXian" w:hAnsi="Book Antiqua" w:cs="Times New Roman"/>
          <w:kern w:val="2"/>
          <w:sz w:val="24"/>
          <w:szCs w:val="24"/>
          <w:lang w:val="en-US" w:eastAsia="zh-CN"/>
        </w:rPr>
        <w:t>: 1361-1363 [PMID: 19029912 DOI: 10.1038/nbt.1510]</w:t>
      </w:r>
    </w:p>
    <w:p w14:paraId="32171933"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65 </w:t>
      </w:r>
      <w:r w:rsidRPr="00237276">
        <w:rPr>
          <w:rFonts w:ascii="Book Antiqua" w:eastAsia="DengXian" w:hAnsi="Book Antiqua" w:cs="Times New Roman"/>
          <w:b/>
          <w:kern w:val="2"/>
          <w:sz w:val="24"/>
          <w:szCs w:val="24"/>
          <w:lang w:val="en-US" w:eastAsia="zh-CN"/>
        </w:rPr>
        <w:t>Bai Q</w:t>
      </w:r>
      <w:r w:rsidRPr="00237276">
        <w:rPr>
          <w:rFonts w:ascii="Book Antiqua" w:eastAsia="DengXian" w:hAnsi="Book Antiqua" w:cs="Times New Roman"/>
          <w:kern w:val="2"/>
          <w:sz w:val="24"/>
          <w:szCs w:val="24"/>
          <w:lang w:val="en-US" w:eastAsia="zh-CN"/>
        </w:rPr>
        <w:t xml:space="preserve">, Ramirez JM, Becker F, </w:t>
      </w:r>
      <w:proofErr w:type="spellStart"/>
      <w:r w:rsidRPr="00237276">
        <w:rPr>
          <w:rFonts w:ascii="Book Antiqua" w:eastAsia="DengXian" w:hAnsi="Book Antiqua" w:cs="Times New Roman"/>
          <w:kern w:val="2"/>
          <w:sz w:val="24"/>
          <w:szCs w:val="24"/>
          <w:lang w:val="en-US" w:eastAsia="zh-CN"/>
        </w:rPr>
        <w:t>Pantesco</w:t>
      </w:r>
      <w:proofErr w:type="spellEnd"/>
      <w:r w:rsidRPr="00237276">
        <w:rPr>
          <w:rFonts w:ascii="Book Antiqua" w:eastAsia="DengXian" w:hAnsi="Book Antiqua" w:cs="Times New Roman"/>
          <w:kern w:val="2"/>
          <w:sz w:val="24"/>
          <w:szCs w:val="24"/>
          <w:lang w:val="en-US" w:eastAsia="zh-CN"/>
        </w:rPr>
        <w:t xml:space="preserve"> V, </w:t>
      </w:r>
      <w:proofErr w:type="spellStart"/>
      <w:r w:rsidRPr="00237276">
        <w:rPr>
          <w:rFonts w:ascii="Book Antiqua" w:eastAsia="DengXian" w:hAnsi="Book Antiqua" w:cs="Times New Roman"/>
          <w:kern w:val="2"/>
          <w:sz w:val="24"/>
          <w:szCs w:val="24"/>
          <w:lang w:val="en-US" w:eastAsia="zh-CN"/>
        </w:rPr>
        <w:t>Lavabre</w:t>
      </w:r>
      <w:proofErr w:type="spellEnd"/>
      <w:r w:rsidRPr="00237276">
        <w:rPr>
          <w:rFonts w:ascii="Book Antiqua" w:eastAsia="DengXian" w:hAnsi="Book Antiqua" w:cs="Times New Roman"/>
          <w:kern w:val="2"/>
          <w:sz w:val="24"/>
          <w:szCs w:val="24"/>
          <w:lang w:val="en-US" w:eastAsia="zh-CN"/>
        </w:rPr>
        <w:t xml:space="preserve">-Bertrand T, </w:t>
      </w:r>
      <w:proofErr w:type="spellStart"/>
      <w:r w:rsidRPr="00237276">
        <w:rPr>
          <w:rFonts w:ascii="Book Antiqua" w:eastAsia="DengXian" w:hAnsi="Book Antiqua" w:cs="Times New Roman"/>
          <w:kern w:val="2"/>
          <w:sz w:val="24"/>
          <w:szCs w:val="24"/>
          <w:lang w:val="en-US" w:eastAsia="zh-CN"/>
        </w:rPr>
        <w:t>Hovatta</w:t>
      </w:r>
      <w:proofErr w:type="spellEnd"/>
      <w:r w:rsidRPr="00237276">
        <w:rPr>
          <w:rFonts w:ascii="Book Antiqua" w:eastAsia="DengXian" w:hAnsi="Book Antiqua" w:cs="Times New Roman"/>
          <w:kern w:val="2"/>
          <w:sz w:val="24"/>
          <w:szCs w:val="24"/>
          <w:lang w:val="en-US" w:eastAsia="zh-CN"/>
        </w:rPr>
        <w:t xml:space="preserve"> O, </w:t>
      </w:r>
      <w:proofErr w:type="spellStart"/>
      <w:r w:rsidRPr="00237276">
        <w:rPr>
          <w:rFonts w:ascii="Book Antiqua" w:eastAsia="DengXian" w:hAnsi="Book Antiqua" w:cs="Times New Roman"/>
          <w:kern w:val="2"/>
          <w:sz w:val="24"/>
          <w:szCs w:val="24"/>
          <w:lang w:val="en-US" w:eastAsia="zh-CN"/>
        </w:rPr>
        <w:t>Lemaître</w:t>
      </w:r>
      <w:proofErr w:type="spellEnd"/>
      <w:r w:rsidRPr="00237276">
        <w:rPr>
          <w:rFonts w:ascii="Book Antiqua" w:eastAsia="DengXian" w:hAnsi="Book Antiqua" w:cs="Times New Roman"/>
          <w:kern w:val="2"/>
          <w:sz w:val="24"/>
          <w:szCs w:val="24"/>
          <w:lang w:val="en-US" w:eastAsia="zh-CN"/>
        </w:rPr>
        <w:t xml:space="preserve"> JM, </w:t>
      </w:r>
      <w:proofErr w:type="spellStart"/>
      <w:r w:rsidRPr="00237276">
        <w:rPr>
          <w:rFonts w:ascii="Book Antiqua" w:eastAsia="DengXian" w:hAnsi="Book Antiqua" w:cs="Times New Roman"/>
          <w:kern w:val="2"/>
          <w:sz w:val="24"/>
          <w:szCs w:val="24"/>
          <w:lang w:val="en-US" w:eastAsia="zh-CN"/>
        </w:rPr>
        <w:t>Pellestor</w:t>
      </w:r>
      <w:proofErr w:type="spellEnd"/>
      <w:r w:rsidRPr="00237276">
        <w:rPr>
          <w:rFonts w:ascii="Book Antiqua" w:eastAsia="DengXian" w:hAnsi="Book Antiqua" w:cs="Times New Roman"/>
          <w:kern w:val="2"/>
          <w:sz w:val="24"/>
          <w:szCs w:val="24"/>
          <w:lang w:val="en-US" w:eastAsia="zh-CN"/>
        </w:rPr>
        <w:t xml:space="preserve"> F, De Vos J. Temporal analysis of genome alterations induced by single-</w:t>
      </w:r>
      <w:r w:rsidRPr="00237276">
        <w:rPr>
          <w:rFonts w:ascii="Book Antiqua" w:eastAsia="DengXian" w:hAnsi="Book Antiqua" w:cs="Times New Roman"/>
          <w:kern w:val="2"/>
          <w:sz w:val="24"/>
          <w:szCs w:val="24"/>
          <w:lang w:val="en-US" w:eastAsia="zh-CN"/>
        </w:rPr>
        <w:lastRenderedPageBreak/>
        <w:t xml:space="preserve">cell passaging in human embryonic stem cells. </w:t>
      </w:r>
      <w:r w:rsidRPr="00237276">
        <w:rPr>
          <w:rFonts w:ascii="Book Antiqua" w:eastAsia="DengXian" w:hAnsi="Book Antiqua" w:cs="Times New Roman"/>
          <w:i/>
          <w:kern w:val="2"/>
          <w:sz w:val="24"/>
          <w:szCs w:val="24"/>
          <w:lang w:val="en-US" w:eastAsia="zh-CN"/>
        </w:rPr>
        <w:t>Stem Cells Dev</w:t>
      </w:r>
      <w:r w:rsidRPr="00237276">
        <w:rPr>
          <w:rFonts w:ascii="Book Antiqua" w:eastAsia="DengXian" w:hAnsi="Book Antiqua" w:cs="Times New Roman"/>
          <w:kern w:val="2"/>
          <w:sz w:val="24"/>
          <w:szCs w:val="24"/>
          <w:lang w:val="en-US" w:eastAsia="zh-CN"/>
        </w:rPr>
        <w:t xml:space="preserve"> 2015; </w:t>
      </w:r>
      <w:r w:rsidRPr="00237276">
        <w:rPr>
          <w:rFonts w:ascii="Book Antiqua" w:eastAsia="DengXian" w:hAnsi="Book Antiqua" w:cs="Times New Roman"/>
          <w:b/>
          <w:kern w:val="2"/>
          <w:sz w:val="24"/>
          <w:szCs w:val="24"/>
          <w:lang w:val="en-US" w:eastAsia="zh-CN"/>
        </w:rPr>
        <w:t>24</w:t>
      </w:r>
      <w:r w:rsidRPr="00237276">
        <w:rPr>
          <w:rFonts w:ascii="Book Antiqua" w:eastAsia="DengXian" w:hAnsi="Book Antiqua" w:cs="Times New Roman"/>
          <w:kern w:val="2"/>
          <w:sz w:val="24"/>
          <w:szCs w:val="24"/>
          <w:lang w:val="en-US" w:eastAsia="zh-CN"/>
        </w:rPr>
        <w:t>: 653-662 [PMID: 25254421 DOI: 10.1089/scd.2014.0292]</w:t>
      </w:r>
    </w:p>
    <w:p w14:paraId="3B2E77F1"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66 </w:t>
      </w:r>
      <w:proofErr w:type="spellStart"/>
      <w:r w:rsidRPr="00237276">
        <w:rPr>
          <w:rFonts w:ascii="Book Antiqua" w:eastAsia="DengXian" w:hAnsi="Book Antiqua" w:cs="Times New Roman"/>
          <w:b/>
          <w:kern w:val="2"/>
          <w:sz w:val="24"/>
          <w:szCs w:val="24"/>
          <w:lang w:val="en-US" w:eastAsia="zh-CN"/>
        </w:rPr>
        <w:t>Garitaonandia</w:t>
      </w:r>
      <w:proofErr w:type="spellEnd"/>
      <w:r w:rsidRPr="00237276">
        <w:rPr>
          <w:rFonts w:ascii="Book Antiqua" w:eastAsia="DengXian" w:hAnsi="Book Antiqua" w:cs="Times New Roman"/>
          <w:b/>
          <w:kern w:val="2"/>
          <w:sz w:val="24"/>
          <w:szCs w:val="24"/>
          <w:lang w:val="en-US" w:eastAsia="zh-CN"/>
        </w:rPr>
        <w:t xml:space="preserve"> I</w:t>
      </w:r>
      <w:r w:rsidRPr="00237276">
        <w:rPr>
          <w:rFonts w:ascii="Book Antiqua" w:eastAsia="DengXian" w:hAnsi="Book Antiqua" w:cs="Times New Roman"/>
          <w:kern w:val="2"/>
          <w:sz w:val="24"/>
          <w:szCs w:val="24"/>
          <w:lang w:val="en-US" w:eastAsia="zh-CN"/>
        </w:rPr>
        <w:t xml:space="preserve">, Amir H, </w:t>
      </w:r>
      <w:proofErr w:type="spellStart"/>
      <w:r w:rsidRPr="00237276">
        <w:rPr>
          <w:rFonts w:ascii="Book Antiqua" w:eastAsia="DengXian" w:hAnsi="Book Antiqua" w:cs="Times New Roman"/>
          <w:kern w:val="2"/>
          <w:sz w:val="24"/>
          <w:szCs w:val="24"/>
          <w:lang w:val="en-US" w:eastAsia="zh-CN"/>
        </w:rPr>
        <w:t>Boscolo</w:t>
      </w:r>
      <w:proofErr w:type="spellEnd"/>
      <w:r w:rsidRPr="00237276">
        <w:rPr>
          <w:rFonts w:ascii="Book Antiqua" w:eastAsia="DengXian" w:hAnsi="Book Antiqua" w:cs="Times New Roman"/>
          <w:kern w:val="2"/>
          <w:sz w:val="24"/>
          <w:szCs w:val="24"/>
          <w:lang w:val="en-US" w:eastAsia="zh-CN"/>
        </w:rPr>
        <w:t xml:space="preserve"> FS, </w:t>
      </w:r>
      <w:proofErr w:type="spellStart"/>
      <w:r w:rsidRPr="00237276">
        <w:rPr>
          <w:rFonts w:ascii="Book Antiqua" w:eastAsia="DengXian" w:hAnsi="Book Antiqua" w:cs="Times New Roman"/>
          <w:kern w:val="2"/>
          <w:sz w:val="24"/>
          <w:szCs w:val="24"/>
          <w:lang w:val="en-US" w:eastAsia="zh-CN"/>
        </w:rPr>
        <w:t>Wambua</w:t>
      </w:r>
      <w:proofErr w:type="spellEnd"/>
      <w:r w:rsidRPr="00237276">
        <w:rPr>
          <w:rFonts w:ascii="Book Antiqua" w:eastAsia="DengXian" w:hAnsi="Book Antiqua" w:cs="Times New Roman"/>
          <w:kern w:val="2"/>
          <w:sz w:val="24"/>
          <w:szCs w:val="24"/>
          <w:lang w:val="en-US" w:eastAsia="zh-CN"/>
        </w:rPr>
        <w:t xml:space="preserve"> GK, </w:t>
      </w:r>
      <w:proofErr w:type="spellStart"/>
      <w:r w:rsidRPr="00237276">
        <w:rPr>
          <w:rFonts w:ascii="Book Antiqua" w:eastAsia="DengXian" w:hAnsi="Book Antiqua" w:cs="Times New Roman"/>
          <w:kern w:val="2"/>
          <w:sz w:val="24"/>
          <w:szCs w:val="24"/>
          <w:lang w:val="en-US" w:eastAsia="zh-CN"/>
        </w:rPr>
        <w:t>Schultheisz</w:t>
      </w:r>
      <w:proofErr w:type="spellEnd"/>
      <w:r w:rsidRPr="00237276">
        <w:rPr>
          <w:rFonts w:ascii="Book Antiqua" w:eastAsia="DengXian" w:hAnsi="Book Antiqua" w:cs="Times New Roman"/>
          <w:kern w:val="2"/>
          <w:sz w:val="24"/>
          <w:szCs w:val="24"/>
          <w:lang w:val="en-US" w:eastAsia="zh-CN"/>
        </w:rPr>
        <w:t xml:space="preserve"> HL, Sabatini K, Morey R, Waltz S, Wang YC, Tran H, Leonardo TR, </w:t>
      </w:r>
      <w:proofErr w:type="spellStart"/>
      <w:r w:rsidRPr="00237276">
        <w:rPr>
          <w:rFonts w:ascii="Book Antiqua" w:eastAsia="DengXian" w:hAnsi="Book Antiqua" w:cs="Times New Roman"/>
          <w:kern w:val="2"/>
          <w:sz w:val="24"/>
          <w:szCs w:val="24"/>
          <w:lang w:val="en-US" w:eastAsia="zh-CN"/>
        </w:rPr>
        <w:t>Nazor</w:t>
      </w:r>
      <w:proofErr w:type="spellEnd"/>
      <w:r w:rsidRPr="00237276">
        <w:rPr>
          <w:rFonts w:ascii="Book Antiqua" w:eastAsia="DengXian" w:hAnsi="Book Antiqua" w:cs="Times New Roman"/>
          <w:kern w:val="2"/>
          <w:sz w:val="24"/>
          <w:szCs w:val="24"/>
          <w:lang w:val="en-US" w:eastAsia="zh-CN"/>
        </w:rPr>
        <w:t xml:space="preserve"> K, </w:t>
      </w:r>
      <w:proofErr w:type="spellStart"/>
      <w:r w:rsidRPr="00237276">
        <w:rPr>
          <w:rFonts w:ascii="Book Antiqua" w:eastAsia="DengXian" w:hAnsi="Book Antiqua" w:cs="Times New Roman"/>
          <w:kern w:val="2"/>
          <w:sz w:val="24"/>
          <w:szCs w:val="24"/>
          <w:lang w:val="en-US" w:eastAsia="zh-CN"/>
        </w:rPr>
        <w:t>Slavin</w:t>
      </w:r>
      <w:proofErr w:type="spellEnd"/>
      <w:r w:rsidRPr="00237276">
        <w:rPr>
          <w:rFonts w:ascii="Book Antiqua" w:eastAsia="DengXian" w:hAnsi="Book Antiqua" w:cs="Times New Roman"/>
          <w:kern w:val="2"/>
          <w:sz w:val="24"/>
          <w:szCs w:val="24"/>
          <w:lang w:val="en-US" w:eastAsia="zh-CN"/>
        </w:rPr>
        <w:t xml:space="preserve"> I, Lynch C, Li Y, Coleman R, Gallego Romero I, </w:t>
      </w:r>
      <w:proofErr w:type="spellStart"/>
      <w:r w:rsidRPr="00237276">
        <w:rPr>
          <w:rFonts w:ascii="Book Antiqua" w:eastAsia="DengXian" w:hAnsi="Book Antiqua" w:cs="Times New Roman"/>
          <w:kern w:val="2"/>
          <w:sz w:val="24"/>
          <w:szCs w:val="24"/>
          <w:lang w:val="en-US" w:eastAsia="zh-CN"/>
        </w:rPr>
        <w:t>Altun</w:t>
      </w:r>
      <w:proofErr w:type="spellEnd"/>
      <w:r w:rsidRPr="00237276">
        <w:rPr>
          <w:rFonts w:ascii="Book Antiqua" w:eastAsia="DengXian" w:hAnsi="Book Antiqua" w:cs="Times New Roman"/>
          <w:kern w:val="2"/>
          <w:sz w:val="24"/>
          <w:szCs w:val="24"/>
          <w:lang w:val="en-US" w:eastAsia="zh-CN"/>
        </w:rPr>
        <w:t xml:space="preserve"> G, Reynolds D, Dalton S, </w:t>
      </w:r>
      <w:proofErr w:type="spellStart"/>
      <w:r w:rsidRPr="00237276">
        <w:rPr>
          <w:rFonts w:ascii="Book Antiqua" w:eastAsia="DengXian" w:hAnsi="Book Antiqua" w:cs="Times New Roman"/>
          <w:kern w:val="2"/>
          <w:sz w:val="24"/>
          <w:szCs w:val="24"/>
          <w:lang w:val="en-US" w:eastAsia="zh-CN"/>
        </w:rPr>
        <w:t>Parast</w:t>
      </w:r>
      <w:proofErr w:type="spellEnd"/>
      <w:r w:rsidRPr="00237276">
        <w:rPr>
          <w:rFonts w:ascii="Book Antiqua" w:eastAsia="DengXian" w:hAnsi="Book Antiqua" w:cs="Times New Roman"/>
          <w:kern w:val="2"/>
          <w:sz w:val="24"/>
          <w:szCs w:val="24"/>
          <w:lang w:val="en-US" w:eastAsia="zh-CN"/>
        </w:rPr>
        <w:t xml:space="preserve"> M, Loring JF, Laurent LC. Increased risk of genetic and epigenetic instability in human embryonic stem cells associated with specific culture conditions. </w:t>
      </w:r>
      <w:proofErr w:type="spellStart"/>
      <w:r w:rsidRPr="00237276">
        <w:rPr>
          <w:rFonts w:ascii="Book Antiqua" w:eastAsia="DengXian" w:hAnsi="Book Antiqua" w:cs="Times New Roman"/>
          <w:i/>
          <w:kern w:val="2"/>
          <w:sz w:val="24"/>
          <w:szCs w:val="24"/>
          <w:lang w:val="en-US" w:eastAsia="zh-CN"/>
        </w:rPr>
        <w:t>PLoS</w:t>
      </w:r>
      <w:proofErr w:type="spellEnd"/>
      <w:r w:rsidRPr="00237276">
        <w:rPr>
          <w:rFonts w:ascii="Book Antiqua" w:eastAsia="DengXian" w:hAnsi="Book Antiqua" w:cs="Times New Roman"/>
          <w:i/>
          <w:kern w:val="2"/>
          <w:sz w:val="24"/>
          <w:szCs w:val="24"/>
          <w:lang w:val="en-US" w:eastAsia="zh-CN"/>
        </w:rPr>
        <w:t xml:space="preserve"> One</w:t>
      </w:r>
      <w:r w:rsidRPr="00237276">
        <w:rPr>
          <w:rFonts w:ascii="Book Antiqua" w:eastAsia="DengXian" w:hAnsi="Book Antiqua" w:cs="Times New Roman"/>
          <w:kern w:val="2"/>
          <w:sz w:val="24"/>
          <w:szCs w:val="24"/>
          <w:lang w:val="en-US" w:eastAsia="zh-CN"/>
        </w:rPr>
        <w:t xml:space="preserve"> 2015; </w:t>
      </w:r>
      <w:r w:rsidRPr="00237276">
        <w:rPr>
          <w:rFonts w:ascii="Book Antiqua" w:eastAsia="DengXian" w:hAnsi="Book Antiqua" w:cs="Times New Roman"/>
          <w:b/>
          <w:kern w:val="2"/>
          <w:sz w:val="24"/>
          <w:szCs w:val="24"/>
          <w:lang w:val="en-US" w:eastAsia="zh-CN"/>
        </w:rPr>
        <w:t>10</w:t>
      </w:r>
      <w:r w:rsidRPr="00237276">
        <w:rPr>
          <w:rFonts w:ascii="Book Antiqua" w:eastAsia="DengXian" w:hAnsi="Book Antiqua" w:cs="Times New Roman"/>
          <w:kern w:val="2"/>
          <w:sz w:val="24"/>
          <w:szCs w:val="24"/>
          <w:lang w:val="en-US" w:eastAsia="zh-CN"/>
        </w:rPr>
        <w:t>: e0118307 [PMID: 25714340 DOI: 10.1371/journal.pone.0118307]</w:t>
      </w:r>
    </w:p>
    <w:p w14:paraId="00BC3E28"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67 </w:t>
      </w:r>
      <w:r w:rsidRPr="00237276">
        <w:rPr>
          <w:rFonts w:ascii="Book Antiqua" w:eastAsia="DengXian" w:hAnsi="Book Antiqua" w:cs="Times New Roman"/>
          <w:b/>
          <w:kern w:val="2"/>
          <w:sz w:val="24"/>
          <w:szCs w:val="24"/>
          <w:lang w:val="en-US" w:eastAsia="zh-CN"/>
        </w:rPr>
        <w:t>Jacobs K</w:t>
      </w:r>
      <w:r w:rsidRPr="00237276">
        <w:rPr>
          <w:rFonts w:ascii="Book Antiqua" w:eastAsia="DengXian" w:hAnsi="Book Antiqua" w:cs="Times New Roman"/>
          <w:kern w:val="2"/>
          <w:sz w:val="24"/>
          <w:szCs w:val="24"/>
          <w:lang w:val="en-US" w:eastAsia="zh-CN"/>
        </w:rPr>
        <w:t xml:space="preserve">, </w:t>
      </w:r>
      <w:proofErr w:type="spellStart"/>
      <w:r w:rsidRPr="00237276">
        <w:rPr>
          <w:rFonts w:ascii="Book Antiqua" w:eastAsia="DengXian" w:hAnsi="Book Antiqua" w:cs="Times New Roman"/>
          <w:kern w:val="2"/>
          <w:sz w:val="24"/>
          <w:szCs w:val="24"/>
          <w:lang w:val="en-US" w:eastAsia="zh-CN"/>
        </w:rPr>
        <w:t>Zambelli</w:t>
      </w:r>
      <w:proofErr w:type="spellEnd"/>
      <w:r w:rsidRPr="00237276">
        <w:rPr>
          <w:rFonts w:ascii="Book Antiqua" w:eastAsia="DengXian" w:hAnsi="Book Antiqua" w:cs="Times New Roman"/>
          <w:kern w:val="2"/>
          <w:sz w:val="24"/>
          <w:szCs w:val="24"/>
          <w:lang w:val="en-US" w:eastAsia="zh-CN"/>
        </w:rPr>
        <w:t xml:space="preserve"> F, </w:t>
      </w:r>
      <w:proofErr w:type="spellStart"/>
      <w:r w:rsidRPr="00237276">
        <w:rPr>
          <w:rFonts w:ascii="Book Antiqua" w:eastAsia="DengXian" w:hAnsi="Book Antiqua" w:cs="Times New Roman"/>
          <w:kern w:val="2"/>
          <w:sz w:val="24"/>
          <w:szCs w:val="24"/>
          <w:lang w:val="en-US" w:eastAsia="zh-CN"/>
        </w:rPr>
        <w:t>Mertzanidou</w:t>
      </w:r>
      <w:proofErr w:type="spellEnd"/>
      <w:r w:rsidRPr="00237276">
        <w:rPr>
          <w:rFonts w:ascii="Book Antiqua" w:eastAsia="DengXian" w:hAnsi="Book Antiqua" w:cs="Times New Roman"/>
          <w:kern w:val="2"/>
          <w:sz w:val="24"/>
          <w:szCs w:val="24"/>
          <w:lang w:val="en-US" w:eastAsia="zh-CN"/>
        </w:rPr>
        <w:t xml:space="preserve"> A, Smolders I, </w:t>
      </w:r>
      <w:proofErr w:type="spellStart"/>
      <w:r w:rsidRPr="00237276">
        <w:rPr>
          <w:rFonts w:ascii="Book Antiqua" w:eastAsia="DengXian" w:hAnsi="Book Antiqua" w:cs="Times New Roman"/>
          <w:kern w:val="2"/>
          <w:sz w:val="24"/>
          <w:szCs w:val="24"/>
          <w:lang w:val="en-US" w:eastAsia="zh-CN"/>
        </w:rPr>
        <w:t>Geens</w:t>
      </w:r>
      <w:proofErr w:type="spellEnd"/>
      <w:r w:rsidRPr="00237276">
        <w:rPr>
          <w:rFonts w:ascii="Book Antiqua" w:eastAsia="DengXian" w:hAnsi="Book Antiqua" w:cs="Times New Roman"/>
          <w:kern w:val="2"/>
          <w:sz w:val="24"/>
          <w:szCs w:val="24"/>
          <w:lang w:val="en-US" w:eastAsia="zh-CN"/>
        </w:rPr>
        <w:t xml:space="preserve"> M, Nguyen HT, </w:t>
      </w:r>
      <w:proofErr w:type="spellStart"/>
      <w:r w:rsidRPr="00237276">
        <w:rPr>
          <w:rFonts w:ascii="Book Antiqua" w:eastAsia="DengXian" w:hAnsi="Book Antiqua" w:cs="Times New Roman"/>
          <w:kern w:val="2"/>
          <w:sz w:val="24"/>
          <w:szCs w:val="24"/>
          <w:lang w:val="en-US" w:eastAsia="zh-CN"/>
        </w:rPr>
        <w:t>Barbé</w:t>
      </w:r>
      <w:proofErr w:type="spellEnd"/>
      <w:r w:rsidRPr="00237276">
        <w:rPr>
          <w:rFonts w:ascii="Book Antiqua" w:eastAsia="DengXian" w:hAnsi="Book Antiqua" w:cs="Times New Roman"/>
          <w:kern w:val="2"/>
          <w:sz w:val="24"/>
          <w:szCs w:val="24"/>
          <w:lang w:val="en-US" w:eastAsia="zh-CN"/>
        </w:rPr>
        <w:t xml:space="preserve"> L, Sermon K, Spits C. Higher-Density Culture in Human Embryonic Stem Cells Results in DNA Damage and Genome Instability. </w:t>
      </w:r>
      <w:r w:rsidRPr="00237276">
        <w:rPr>
          <w:rFonts w:ascii="Book Antiqua" w:eastAsia="DengXian" w:hAnsi="Book Antiqua" w:cs="Times New Roman"/>
          <w:i/>
          <w:kern w:val="2"/>
          <w:sz w:val="24"/>
          <w:szCs w:val="24"/>
          <w:lang w:val="en-US" w:eastAsia="zh-CN"/>
        </w:rPr>
        <w:t>Stem Cell Reports</w:t>
      </w:r>
      <w:r w:rsidRPr="00237276">
        <w:rPr>
          <w:rFonts w:ascii="Book Antiqua" w:eastAsia="DengXian" w:hAnsi="Book Antiqua" w:cs="Times New Roman"/>
          <w:kern w:val="2"/>
          <w:sz w:val="24"/>
          <w:szCs w:val="24"/>
          <w:lang w:val="en-US" w:eastAsia="zh-CN"/>
        </w:rPr>
        <w:t xml:space="preserve"> 2016; </w:t>
      </w:r>
      <w:r w:rsidRPr="00237276">
        <w:rPr>
          <w:rFonts w:ascii="Book Antiqua" w:eastAsia="DengXian" w:hAnsi="Book Antiqua" w:cs="Times New Roman"/>
          <w:b/>
          <w:kern w:val="2"/>
          <w:sz w:val="24"/>
          <w:szCs w:val="24"/>
          <w:lang w:val="en-US" w:eastAsia="zh-CN"/>
        </w:rPr>
        <w:t>6</w:t>
      </w:r>
      <w:r w:rsidRPr="00237276">
        <w:rPr>
          <w:rFonts w:ascii="Book Antiqua" w:eastAsia="DengXian" w:hAnsi="Book Antiqua" w:cs="Times New Roman"/>
          <w:kern w:val="2"/>
          <w:sz w:val="24"/>
          <w:szCs w:val="24"/>
          <w:lang w:val="en-US" w:eastAsia="zh-CN"/>
        </w:rPr>
        <w:t>: 330-341 [PMID: 26923824 DOI: 10.1016/j.stemcr.2016.01.015]</w:t>
      </w:r>
    </w:p>
    <w:p w14:paraId="50A943B2"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68 </w:t>
      </w:r>
      <w:r w:rsidRPr="00237276">
        <w:rPr>
          <w:rFonts w:ascii="Book Antiqua" w:eastAsia="DengXian" w:hAnsi="Book Antiqua" w:cs="Times New Roman"/>
          <w:b/>
          <w:kern w:val="2"/>
          <w:sz w:val="24"/>
          <w:szCs w:val="24"/>
          <w:lang w:val="en-US" w:eastAsia="zh-CN"/>
        </w:rPr>
        <w:t>O'Brien C</w:t>
      </w:r>
      <w:r w:rsidRPr="00237276">
        <w:rPr>
          <w:rFonts w:ascii="Book Antiqua" w:eastAsia="DengXian" w:hAnsi="Book Antiqua" w:cs="Times New Roman"/>
          <w:kern w:val="2"/>
          <w:sz w:val="24"/>
          <w:szCs w:val="24"/>
          <w:lang w:val="en-US" w:eastAsia="zh-CN"/>
        </w:rPr>
        <w:t xml:space="preserve">, </w:t>
      </w:r>
      <w:proofErr w:type="spellStart"/>
      <w:r w:rsidRPr="00237276">
        <w:rPr>
          <w:rFonts w:ascii="Book Antiqua" w:eastAsia="DengXian" w:hAnsi="Book Antiqua" w:cs="Times New Roman"/>
          <w:kern w:val="2"/>
          <w:sz w:val="24"/>
          <w:szCs w:val="24"/>
          <w:lang w:val="en-US" w:eastAsia="zh-CN"/>
        </w:rPr>
        <w:t>Laslett</w:t>
      </w:r>
      <w:proofErr w:type="spellEnd"/>
      <w:r w:rsidRPr="00237276">
        <w:rPr>
          <w:rFonts w:ascii="Book Antiqua" w:eastAsia="DengXian" w:hAnsi="Book Antiqua" w:cs="Times New Roman"/>
          <w:kern w:val="2"/>
          <w:sz w:val="24"/>
          <w:szCs w:val="24"/>
          <w:lang w:val="en-US" w:eastAsia="zh-CN"/>
        </w:rPr>
        <w:t xml:space="preserve"> AL. Suspended in culture--human pluripotent cells for scalable technologies. </w:t>
      </w:r>
      <w:r w:rsidRPr="00237276">
        <w:rPr>
          <w:rFonts w:ascii="Book Antiqua" w:eastAsia="DengXian" w:hAnsi="Book Antiqua" w:cs="Times New Roman"/>
          <w:i/>
          <w:kern w:val="2"/>
          <w:sz w:val="24"/>
          <w:szCs w:val="24"/>
          <w:lang w:val="en-US" w:eastAsia="zh-CN"/>
        </w:rPr>
        <w:t>Stem Cell Res</w:t>
      </w:r>
      <w:r w:rsidRPr="00237276">
        <w:rPr>
          <w:rFonts w:ascii="Book Antiqua" w:eastAsia="DengXian" w:hAnsi="Book Antiqua" w:cs="Times New Roman"/>
          <w:kern w:val="2"/>
          <w:sz w:val="24"/>
          <w:szCs w:val="24"/>
          <w:lang w:val="en-US" w:eastAsia="zh-CN"/>
        </w:rPr>
        <w:t xml:space="preserve"> 2012; </w:t>
      </w:r>
      <w:r w:rsidRPr="00237276">
        <w:rPr>
          <w:rFonts w:ascii="Book Antiqua" w:eastAsia="DengXian" w:hAnsi="Book Antiqua" w:cs="Times New Roman"/>
          <w:b/>
          <w:kern w:val="2"/>
          <w:sz w:val="24"/>
          <w:szCs w:val="24"/>
          <w:lang w:val="en-US" w:eastAsia="zh-CN"/>
        </w:rPr>
        <w:t>9</w:t>
      </w:r>
      <w:r w:rsidRPr="00237276">
        <w:rPr>
          <w:rFonts w:ascii="Book Antiqua" w:eastAsia="DengXian" w:hAnsi="Book Antiqua" w:cs="Times New Roman"/>
          <w:kern w:val="2"/>
          <w:sz w:val="24"/>
          <w:szCs w:val="24"/>
          <w:lang w:val="en-US" w:eastAsia="zh-CN"/>
        </w:rPr>
        <w:t>: 167-170 [PMID: 22771716 DOI: 10.1016/j.scr.2012.06.001]</w:t>
      </w:r>
    </w:p>
    <w:p w14:paraId="0896E23A"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69 </w:t>
      </w:r>
      <w:r w:rsidRPr="00237276">
        <w:rPr>
          <w:rFonts w:ascii="Book Antiqua" w:eastAsia="DengXian" w:hAnsi="Book Antiqua" w:cs="Times New Roman"/>
          <w:b/>
          <w:kern w:val="2"/>
          <w:sz w:val="24"/>
          <w:szCs w:val="24"/>
          <w:lang w:val="en-US" w:eastAsia="zh-CN"/>
        </w:rPr>
        <w:t>Chen VC</w:t>
      </w:r>
      <w:r w:rsidRPr="00237276">
        <w:rPr>
          <w:rFonts w:ascii="Book Antiqua" w:eastAsia="DengXian" w:hAnsi="Book Antiqua" w:cs="Times New Roman"/>
          <w:kern w:val="2"/>
          <w:sz w:val="24"/>
          <w:szCs w:val="24"/>
          <w:lang w:val="en-US" w:eastAsia="zh-CN"/>
        </w:rPr>
        <w:t xml:space="preserve">, Couture SM, Ye J, Lin Z, Hua G, Huang HI, Wu J, Hsu D, Carpenter MK, Couture LA. Scalable GMP compliant suspension culture system for human ES cells. </w:t>
      </w:r>
      <w:r w:rsidRPr="00237276">
        <w:rPr>
          <w:rFonts w:ascii="Book Antiqua" w:eastAsia="DengXian" w:hAnsi="Book Antiqua" w:cs="Times New Roman"/>
          <w:i/>
          <w:kern w:val="2"/>
          <w:sz w:val="24"/>
          <w:szCs w:val="24"/>
          <w:lang w:val="en-US" w:eastAsia="zh-CN"/>
        </w:rPr>
        <w:t>Stem Cell Res</w:t>
      </w:r>
      <w:r w:rsidRPr="00237276">
        <w:rPr>
          <w:rFonts w:ascii="Book Antiqua" w:eastAsia="DengXian" w:hAnsi="Book Antiqua" w:cs="Times New Roman"/>
          <w:kern w:val="2"/>
          <w:sz w:val="24"/>
          <w:szCs w:val="24"/>
          <w:lang w:val="en-US" w:eastAsia="zh-CN"/>
        </w:rPr>
        <w:t xml:space="preserve"> 2012; </w:t>
      </w:r>
      <w:r w:rsidRPr="00237276">
        <w:rPr>
          <w:rFonts w:ascii="Book Antiqua" w:eastAsia="DengXian" w:hAnsi="Book Antiqua" w:cs="Times New Roman"/>
          <w:b/>
          <w:kern w:val="2"/>
          <w:sz w:val="24"/>
          <w:szCs w:val="24"/>
          <w:lang w:val="en-US" w:eastAsia="zh-CN"/>
        </w:rPr>
        <w:t>8</w:t>
      </w:r>
      <w:r w:rsidRPr="00237276">
        <w:rPr>
          <w:rFonts w:ascii="Book Antiqua" w:eastAsia="DengXian" w:hAnsi="Book Antiqua" w:cs="Times New Roman"/>
          <w:kern w:val="2"/>
          <w:sz w:val="24"/>
          <w:szCs w:val="24"/>
          <w:lang w:val="en-US" w:eastAsia="zh-CN"/>
        </w:rPr>
        <w:t>: 388-402 [PMID: 22459095 DOI: 10.1016/j.scr.2012.02.001]</w:t>
      </w:r>
    </w:p>
    <w:p w14:paraId="1F7192DB"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70 </w:t>
      </w:r>
      <w:r w:rsidRPr="00237276">
        <w:rPr>
          <w:rFonts w:ascii="Book Antiqua" w:eastAsia="DengXian" w:hAnsi="Book Antiqua" w:cs="Times New Roman"/>
          <w:b/>
          <w:kern w:val="2"/>
          <w:sz w:val="24"/>
          <w:szCs w:val="24"/>
          <w:lang w:val="en-US" w:eastAsia="zh-CN"/>
        </w:rPr>
        <w:t>Fischer B</w:t>
      </w:r>
      <w:r w:rsidRPr="00237276">
        <w:rPr>
          <w:rFonts w:ascii="Book Antiqua" w:eastAsia="DengXian" w:hAnsi="Book Antiqua" w:cs="Times New Roman"/>
          <w:kern w:val="2"/>
          <w:sz w:val="24"/>
          <w:szCs w:val="24"/>
          <w:lang w:val="en-US" w:eastAsia="zh-CN"/>
        </w:rPr>
        <w:t xml:space="preserve">, </w:t>
      </w:r>
      <w:proofErr w:type="spellStart"/>
      <w:r w:rsidRPr="00237276">
        <w:rPr>
          <w:rFonts w:ascii="Book Antiqua" w:eastAsia="DengXian" w:hAnsi="Book Antiqua" w:cs="Times New Roman"/>
          <w:kern w:val="2"/>
          <w:sz w:val="24"/>
          <w:szCs w:val="24"/>
          <w:lang w:val="en-US" w:eastAsia="zh-CN"/>
        </w:rPr>
        <w:t>Bavister</w:t>
      </w:r>
      <w:proofErr w:type="spellEnd"/>
      <w:r w:rsidRPr="00237276">
        <w:rPr>
          <w:rFonts w:ascii="Book Antiqua" w:eastAsia="DengXian" w:hAnsi="Book Antiqua" w:cs="Times New Roman"/>
          <w:kern w:val="2"/>
          <w:sz w:val="24"/>
          <w:szCs w:val="24"/>
          <w:lang w:val="en-US" w:eastAsia="zh-CN"/>
        </w:rPr>
        <w:t xml:space="preserve"> BD. Oxygen tension in the oviduct and uterus of rhesus monkeys, hamsters and rabbits. </w:t>
      </w:r>
      <w:r w:rsidRPr="00237276">
        <w:rPr>
          <w:rFonts w:ascii="Book Antiqua" w:eastAsia="DengXian" w:hAnsi="Book Antiqua" w:cs="Times New Roman"/>
          <w:i/>
          <w:kern w:val="2"/>
          <w:sz w:val="24"/>
          <w:szCs w:val="24"/>
          <w:lang w:val="en-US" w:eastAsia="zh-CN"/>
        </w:rPr>
        <w:t xml:space="preserve">J </w:t>
      </w:r>
      <w:proofErr w:type="spellStart"/>
      <w:r w:rsidRPr="00237276">
        <w:rPr>
          <w:rFonts w:ascii="Book Antiqua" w:eastAsia="DengXian" w:hAnsi="Book Antiqua" w:cs="Times New Roman"/>
          <w:i/>
          <w:kern w:val="2"/>
          <w:sz w:val="24"/>
          <w:szCs w:val="24"/>
          <w:lang w:val="en-US" w:eastAsia="zh-CN"/>
        </w:rPr>
        <w:t>Reprod</w:t>
      </w:r>
      <w:proofErr w:type="spellEnd"/>
      <w:r w:rsidRPr="00237276">
        <w:rPr>
          <w:rFonts w:ascii="Book Antiqua" w:eastAsia="DengXian" w:hAnsi="Book Antiqua" w:cs="Times New Roman"/>
          <w:i/>
          <w:kern w:val="2"/>
          <w:sz w:val="24"/>
          <w:szCs w:val="24"/>
          <w:lang w:val="en-US" w:eastAsia="zh-CN"/>
        </w:rPr>
        <w:t xml:space="preserve"> </w:t>
      </w:r>
      <w:proofErr w:type="spellStart"/>
      <w:r w:rsidRPr="00237276">
        <w:rPr>
          <w:rFonts w:ascii="Book Antiqua" w:eastAsia="DengXian" w:hAnsi="Book Antiqua" w:cs="Times New Roman"/>
          <w:i/>
          <w:kern w:val="2"/>
          <w:sz w:val="24"/>
          <w:szCs w:val="24"/>
          <w:lang w:val="en-US" w:eastAsia="zh-CN"/>
        </w:rPr>
        <w:t>Fertil</w:t>
      </w:r>
      <w:proofErr w:type="spellEnd"/>
      <w:r w:rsidRPr="00237276">
        <w:rPr>
          <w:rFonts w:ascii="Book Antiqua" w:eastAsia="DengXian" w:hAnsi="Book Antiqua" w:cs="Times New Roman"/>
          <w:kern w:val="2"/>
          <w:sz w:val="24"/>
          <w:szCs w:val="24"/>
          <w:lang w:val="en-US" w:eastAsia="zh-CN"/>
        </w:rPr>
        <w:t xml:space="preserve"> 1993; </w:t>
      </w:r>
      <w:r w:rsidRPr="00237276">
        <w:rPr>
          <w:rFonts w:ascii="Book Antiqua" w:eastAsia="DengXian" w:hAnsi="Book Antiqua" w:cs="Times New Roman"/>
          <w:b/>
          <w:kern w:val="2"/>
          <w:sz w:val="24"/>
          <w:szCs w:val="24"/>
          <w:lang w:val="en-US" w:eastAsia="zh-CN"/>
        </w:rPr>
        <w:t>99</w:t>
      </w:r>
      <w:r w:rsidRPr="00237276">
        <w:rPr>
          <w:rFonts w:ascii="Book Antiqua" w:eastAsia="DengXian" w:hAnsi="Book Antiqua" w:cs="Times New Roman"/>
          <w:kern w:val="2"/>
          <w:sz w:val="24"/>
          <w:szCs w:val="24"/>
          <w:lang w:val="en-US" w:eastAsia="zh-CN"/>
        </w:rPr>
        <w:t>: 673-679 [PMID: 8107053 DOI: 10.1530/jrf.0.0990673]</w:t>
      </w:r>
    </w:p>
    <w:p w14:paraId="631B8F7B"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71 </w:t>
      </w:r>
      <w:r w:rsidRPr="00237276">
        <w:rPr>
          <w:rFonts w:ascii="Book Antiqua" w:eastAsia="DengXian" w:hAnsi="Book Antiqua" w:cs="Times New Roman"/>
          <w:b/>
          <w:kern w:val="2"/>
          <w:sz w:val="24"/>
          <w:szCs w:val="24"/>
          <w:lang w:val="en-US" w:eastAsia="zh-CN"/>
        </w:rPr>
        <w:t>Shimada H</w:t>
      </w:r>
      <w:r w:rsidRPr="00237276">
        <w:rPr>
          <w:rFonts w:ascii="Book Antiqua" w:eastAsia="DengXian" w:hAnsi="Book Antiqua" w:cs="Times New Roman"/>
          <w:kern w:val="2"/>
          <w:sz w:val="24"/>
          <w:szCs w:val="24"/>
          <w:lang w:val="en-US" w:eastAsia="zh-CN"/>
        </w:rPr>
        <w:t xml:space="preserve">, Hashimoto Y, Nakada A, </w:t>
      </w:r>
      <w:proofErr w:type="spellStart"/>
      <w:r w:rsidRPr="00237276">
        <w:rPr>
          <w:rFonts w:ascii="Book Antiqua" w:eastAsia="DengXian" w:hAnsi="Book Antiqua" w:cs="Times New Roman"/>
          <w:kern w:val="2"/>
          <w:sz w:val="24"/>
          <w:szCs w:val="24"/>
          <w:lang w:val="en-US" w:eastAsia="zh-CN"/>
        </w:rPr>
        <w:t>Shigeno</w:t>
      </w:r>
      <w:proofErr w:type="spellEnd"/>
      <w:r w:rsidRPr="00237276">
        <w:rPr>
          <w:rFonts w:ascii="Book Antiqua" w:eastAsia="DengXian" w:hAnsi="Book Antiqua" w:cs="Times New Roman"/>
          <w:kern w:val="2"/>
          <w:sz w:val="24"/>
          <w:szCs w:val="24"/>
          <w:lang w:val="en-US" w:eastAsia="zh-CN"/>
        </w:rPr>
        <w:t xml:space="preserve"> K, Nakamura T. Accelerated generation of human induced pluripotent stem cells with retroviral transduction and chemical inhibitors under physiological hypoxia. </w:t>
      </w:r>
      <w:proofErr w:type="spellStart"/>
      <w:r w:rsidRPr="00237276">
        <w:rPr>
          <w:rFonts w:ascii="Book Antiqua" w:eastAsia="DengXian" w:hAnsi="Book Antiqua" w:cs="Times New Roman"/>
          <w:i/>
          <w:kern w:val="2"/>
          <w:sz w:val="24"/>
          <w:szCs w:val="24"/>
          <w:lang w:val="en-US" w:eastAsia="zh-CN"/>
        </w:rPr>
        <w:t>Biochem</w:t>
      </w:r>
      <w:proofErr w:type="spellEnd"/>
      <w:r w:rsidRPr="00237276">
        <w:rPr>
          <w:rFonts w:ascii="Book Antiqua" w:eastAsia="DengXian" w:hAnsi="Book Antiqua" w:cs="Times New Roman"/>
          <w:i/>
          <w:kern w:val="2"/>
          <w:sz w:val="24"/>
          <w:szCs w:val="24"/>
          <w:lang w:val="en-US" w:eastAsia="zh-CN"/>
        </w:rPr>
        <w:t xml:space="preserve"> </w:t>
      </w:r>
      <w:proofErr w:type="spellStart"/>
      <w:r w:rsidRPr="00237276">
        <w:rPr>
          <w:rFonts w:ascii="Book Antiqua" w:eastAsia="DengXian" w:hAnsi="Book Antiqua" w:cs="Times New Roman"/>
          <w:i/>
          <w:kern w:val="2"/>
          <w:sz w:val="24"/>
          <w:szCs w:val="24"/>
          <w:lang w:val="en-US" w:eastAsia="zh-CN"/>
        </w:rPr>
        <w:t>Biophys</w:t>
      </w:r>
      <w:proofErr w:type="spellEnd"/>
      <w:r w:rsidRPr="00237276">
        <w:rPr>
          <w:rFonts w:ascii="Book Antiqua" w:eastAsia="DengXian" w:hAnsi="Book Antiqua" w:cs="Times New Roman"/>
          <w:i/>
          <w:kern w:val="2"/>
          <w:sz w:val="24"/>
          <w:szCs w:val="24"/>
          <w:lang w:val="en-US" w:eastAsia="zh-CN"/>
        </w:rPr>
        <w:t xml:space="preserve"> Res </w:t>
      </w:r>
      <w:proofErr w:type="spellStart"/>
      <w:r w:rsidRPr="00237276">
        <w:rPr>
          <w:rFonts w:ascii="Book Antiqua" w:eastAsia="DengXian" w:hAnsi="Book Antiqua" w:cs="Times New Roman"/>
          <w:i/>
          <w:kern w:val="2"/>
          <w:sz w:val="24"/>
          <w:szCs w:val="24"/>
          <w:lang w:val="en-US" w:eastAsia="zh-CN"/>
        </w:rPr>
        <w:t>Commun</w:t>
      </w:r>
      <w:proofErr w:type="spellEnd"/>
      <w:r w:rsidRPr="00237276">
        <w:rPr>
          <w:rFonts w:ascii="Book Antiqua" w:eastAsia="DengXian" w:hAnsi="Book Antiqua" w:cs="Times New Roman"/>
          <w:kern w:val="2"/>
          <w:sz w:val="24"/>
          <w:szCs w:val="24"/>
          <w:lang w:val="en-US" w:eastAsia="zh-CN"/>
        </w:rPr>
        <w:t xml:space="preserve"> 2012; </w:t>
      </w:r>
      <w:r w:rsidRPr="00237276">
        <w:rPr>
          <w:rFonts w:ascii="Book Antiqua" w:eastAsia="DengXian" w:hAnsi="Book Antiqua" w:cs="Times New Roman"/>
          <w:b/>
          <w:kern w:val="2"/>
          <w:sz w:val="24"/>
          <w:szCs w:val="24"/>
          <w:lang w:val="en-US" w:eastAsia="zh-CN"/>
        </w:rPr>
        <w:t>417</w:t>
      </w:r>
      <w:r w:rsidRPr="00237276">
        <w:rPr>
          <w:rFonts w:ascii="Book Antiqua" w:eastAsia="DengXian" w:hAnsi="Book Antiqua" w:cs="Times New Roman"/>
          <w:kern w:val="2"/>
          <w:sz w:val="24"/>
          <w:szCs w:val="24"/>
          <w:lang w:val="en-US" w:eastAsia="zh-CN"/>
        </w:rPr>
        <w:t>: 659-664 [PMID: 22172948 DOI: 10.1016/j.bbrc.2011.11.111]</w:t>
      </w:r>
    </w:p>
    <w:p w14:paraId="335C5D2B"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72 </w:t>
      </w:r>
      <w:r w:rsidRPr="00237276">
        <w:rPr>
          <w:rFonts w:ascii="Book Antiqua" w:eastAsia="DengXian" w:hAnsi="Book Antiqua" w:cs="Times New Roman"/>
          <w:b/>
          <w:kern w:val="2"/>
          <w:sz w:val="24"/>
          <w:szCs w:val="24"/>
          <w:lang w:val="en-US" w:eastAsia="zh-CN"/>
        </w:rPr>
        <w:t>Yoshida Y</w:t>
      </w:r>
      <w:r w:rsidRPr="00237276">
        <w:rPr>
          <w:rFonts w:ascii="Book Antiqua" w:eastAsia="DengXian" w:hAnsi="Book Antiqua" w:cs="Times New Roman"/>
          <w:kern w:val="2"/>
          <w:sz w:val="24"/>
          <w:szCs w:val="24"/>
          <w:lang w:val="en-US" w:eastAsia="zh-CN"/>
        </w:rPr>
        <w:t xml:space="preserve">, Takahashi K, </w:t>
      </w:r>
      <w:proofErr w:type="spellStart"/>
      <w:r w:rsidRPr="00237276">
        <w:rPr>
          <w:rFonts w:ascii="Book Antiqua" w:eastAsia="DengXian" w:hAnsi="Book Antiqua" w:cs="Times New Roman"/>
          <w:kern w:val="2"/>
          <w:sz w:val="24"/>
          <w:szCs w:val="24"/>
          <w:lang w:val="en-US" w:eastAsia="zh-CN"/>
        </w:rPr>
        <w:t>Okita</w:t>
      </w:r>
      <w:proofErr w:type="spellEnd"/>
      <w:r w:rsidRPr="00237276">
        <w:rPr>
          <w:rFonts w:ascii="Book Antiqua" w:eastAsia="DengXian" w:hAnsi="Book Antiqua" w:cs="Times New Roman"/>
          <w:kern w:val="2"/>
          <w:sz w:val="24"/>
          <w:szCs w:val="24"/>
          <w:lang w:val="en-US" w:eastAsia="zh-CN"/>
        </w:rPr>
        <w:t xml:space="preserve"> K, </w:t>
      </w:r>
      <w:proofErr w:type="spellStart"/>
      <w:r w:rsidRPr="00237276">
        <w:rPr>
          <w:rFonts w:ascii="Book Antiqua" w:eastAsia="DengXian" w:hAnsi="Book Antiqua" w:cs="Times New Roman"/>
          <w:kern w:val="2"/>
          <w:sz w:val="24"/>
          <w:szCs w:val="24"/>
          <w:lang w:val="en-US" w:eastAsia="zh-CN"/>
        </w:rPr>
        <w:t>Ichisaka</w:t>
      </w:r>
      <w:proofErr w:type="spellEnd"/>
      <w:r w:rsidRPr="00237276">
        <w:rPr>
          <w:rFonts w:ascii="Book Antiqua" w:eastAsia="DengXian" w:hAnsi="Book Antiqua" w:cs="Times New Roman"/>
          <w:kern w:val="2"/>
          <w:sz w:val="24"/>
          <w:szCs w:val="24"/>
          <w:lang w:val="en-US" w:eastAsia="zh-CN"/>
        </w:rPr>
        <w:t xml:space="preserve"> T, Yamanaka S. Hypoxia enhances the generation of induced pluripotent stem cells. </w:t>
      </w:r>
      <w:r w:rsidRPr="00237276">
        <w:rPr>
          <w:rFonts w:ascii="Book Antiqua" w:eastAsia="DengXian" w:hAnsi="Book Antiqua" w:cs="Times New Roman"/>
          <w:i/>
          <w:kern w:val="2"/>
          <w:sz w:val="24"/>
          <w:szCs w:val="24"/>
          <w:lang w:val="en-US" w:eastAsia="zh-CN"/>
        </w:rPr>
        <w:t>Cell Stem Cell</w:t>
      </w:r>
      <w:r w:rsidRPr="00237276">
        <w:rPr>
          <w:rFonts w:ascii="Book Antiqua" w:eastAsia="DengXian" w:hAnsi="Book Antiqua" w:cs="Times New Roman"/>
          <w:kern w:val="2"/>
          <w:sz w:val="24"/>
          <w:szCs w:val="24"/>
          <w:lang w:val="en-US" w:eastAsia="zh-CN"/>
        </w:rPr>
        <w:t xml:space="preserve"> 2009; </w:t>
      </w:r>
      <w:r w:rsidRPr="00237276">
        <w:rPr>
          <w:rFonts w:ascii="Book Antiqua" w:eastAsia="DengXian" w:hAnsi="Book Antiqua" w:cs="Times New Roman"/>
          <w:b/>
          <w:kern w:val="2"/>
          <w:sz w:val="24"/>
          <w:szCs w:val="24"/>
          <w:lang w:val="en-US" w:eastAsia="zh-CN"/>
        </w:rPr>
        <w:t>5</w:t>
      </w:r>
      <w:r w:rsidRPr="00237276">
        <w:rPr>
          <w:rFonts w:ascii="Book Antiqua" w:eastAsia="DengXian" w:hAnsi="Book Antiqua" w:cs="Times New Roman"/>
          <w:kern w:val="2"/>
          <w:sz w:val="24"/>
          <w:szCs w:val="24"/>
          <w:lang w:val="en-US" w:eastAsia="zh-CN"/>
        </w:rPr>
        <w:t>: 237-241 [PMID: 19716359 DOI: 10.1016/j.stem.2009.08.001]</w:t>
      </w:r>
    </w:p>
    <w:p w14:paraId="796EFB48"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73 </w:t>
      </w:r>
      <w:r w:rsidRPr="00237276">
        <w:rPr>
          <w:rFonts w:ascii="Book Antiqua" w:eastAsia="DengXian" w:hAnsi="Book Antiqua" w:cs="Times New Roman"/>
          <w:b/>
          <w:kern w:val="2"/>
          <w:sz w:val="24"/>
          <w:szCs w:val="24"/>
          <w:lang w:val="en-US" w:eastAsia="zh-CN"/>
        </w:rPr>
        <w:t>Mathieu J</w:t>
      </w:r>
      <w:r w:rsidRPr="00237276">
        <w:rPr>
          <w:rFonts w:ascii="Book Antiqua" w:eastAsia="DengXian" w:hAnsi="Book Antiqua" w:cs="Times New Roman"/>
          <w:kern w:val="2"/>
          <w:sz w:val="24"/>
          <w:szCs w:val="24"/>
          <w:lang w:val="en-US" w:eastAsia="zh-CN"/>
        </w:rPr>
        <w:t xml:space="preserve">, Zhang Z, Nelson A, </w:t>
      </w:r>
      <w:proofErr w:type="spellStart"/>
      <w:r w:rsidRPr="00237276">
        <w:rPr>
          <w:rFonts w:ascii="Book Antiqua" w:eastAsia="DengXian" w:hAnsi="Book Antiqua" w:cs="Times New Roman"/>
          <w:kern w:val="2"/>
          <w:sz w:val="24"/>
          <w:szCs w:val="24"/>
          <w:lang w:val="en-US" w:eastAsia="zh-CN"/>
        </w:rPr>
        <w:t>Lamba</w:t>
      </w:r>
      <w:proofErr w:type="spellEnd"/>
      <w:r w:rsidRPr="00237276">
        <w:rPr>
          <w:rFonts w:ascii="Book Antiqua" w:eastAsia="DengXian" w:hAnsi="Book Antiqua" w:cs="Times New Roman"/>
          <w:kern w:val="2"/>
          <w:sz w:val="24"/>
          <w:szCs w:val="24"/>
          <w:lang w:val="en-US" w:eastAsia="zh-CN"/>
        </w:rPr>
        <w:t xml:space="preserve"> DA, </w:t>
      </w:r>
      <w:proofErr w:type="spellStart"/>
      <w:r w:rsidRPr="00237276">
        <w:rPr>
          <w:rFonts w:ascii="Book Antiqua" w:eastAsia="DengXian" w:hAnsi="Book Antiqua" w:cs="Times New Roman"/>
          <w:kern w:val="2"/>
          <w:sz w:val="24"/>
          <w:szCs w:val="24"/>
          <w:lang w:val="en-US" w:eastAsia="zh-CN"/>
        </w:rPr>
        <w:t>Reh</w:t>
      </w:r>
      <w:proofErr w:type="spellEnd"/>
      <w:r w:rsidRPr="00237276">
        <w:rPr>
          <w:rFonts w:ascii="Book Antiqua" w:eastAsia="DengXian" w:hAnsi="Book Antiqua" w:cs="Times New Roman"/>
          <w:kern w:val="2"/>
          <w:sz w:val="24"/>
          <w:szCs w:val="24"/>
          <w:lang w:val="en-US" w:eastAsia="zh-CN"/>
        </w:rPr>
        <w:t xml:space="preserve"> TA, Ware C, </w:t>
      </w:r>
      <w:proofErr w:type="spellStart"/>
      <w:r w:rsidRPr="00237276">
        <w:rPr>
          <w:rFonts w:ascii="Book Antiqua" w:eastAsia="DengXian" w:hAnsi="Book Antiqua" w:cs="Times New Roman"/>
          <w:kern w:val="2"/>
          <w:sz w:val="24"/>
          <w:szCs w:val="24"/>
          <w:lang w:val="en-US" w:eastAsia="zh-CN"/>
        </w:rPr>
        <w:t>Ruohola</w:t>
      </w:r>
      <w:proofErr w:type="spellEnd"/>
      <w:r w:rsidRPr="00237276">
        <w:rPr>
          <w:rFonts w:ascii="Book Antiqua" w:eastAsia="DengXian" w:hAnsi="Book Antiqua" w:cs="Times New Roman"/>
          <w:kern w:val="2"/>
          <w:sz w:val="24"/>
          <w:szCs w:val="24"/>
          <w:lang w:val="en-US" w:eastAsia="zh-CN"/>
        </w:rPr>
        <w:t xml:space="preserve">-Baker H. Hypoxia induces re-entry of committed cells into pluripotency. </w:t>
      </w:r>
      <w:r w:rsidRPr="00237276">
        <w:rPr>
          <w:rFonts w:ascii="Book Antiqua" w:eastAsia="DengXian" w:hAnsi="Book Antiqua" w:cs="Times New Roman"/>
          <w:i/>
          <w:kern w:val="2"/>
          <w:sz w:val="24"/>
          <w:szCs w:val="24"/>
          <w:lang w:val="en-US" w:eastAsia="zh-CN"/>
        </w:rPr>
        <w:t>Stem Cells</w:t>
      </w:r>
      <w:r w:rsidRPr="00237276">
        <w:rPr>
          <w:rFonts w:ascii="Book Antiqua" w:eastAsia="DengXian" w:hAnsi="Book Antiqua" w:cs="Times New Roman"/>
          <w:kern w:val="2"/>
          <w:sz w:val="24"/>
          <w:szCs w:val="24"/>
          <w:lang w:val="en-US" w:eastAsia="zh-CN"/>
        </w:rPr>
        <w:t xml:space="preserve"> 2013; </w:t>
      </w:r>
      <w:r w:rsidRPr="00237276">
        <w:rPr>
          <w:rFonts w:ascii="Book Antiqua" w:eastAsia="DengXian" w:hAnsi="Book Antiqua" w:cs="Times New Roman"/>
          <w:b/>
          <w:kern w:val="2"/>
          <w:sz w:val="24"/>
          <w:szCs w:val="24"/>
          <w:lang w:val="en-US" w:eastAsia="zh-CN"/>
        </w:rPr>
        <w:t>31</w:t>
      </w:r>
      <w:r w:rsidRPr="00237276">
        <w:rPr>
          <w:rFonts w:ascii="Book Antiqua" w:eastAsia="DengXian" w:hAnsi="Book Antiqua" w:cs="Times New Roman"/>
          <w:kern w:val="2"/>
          <w:sz w:val="24"/>
          <w:szCs w:val="24"/>
          <w:lang w:val="en-US" w:eastAsia="zh-CN"/>
        </w:rPr>
        <w:t>: 1737-1748 [PMID: 23765801 DOI: 10.1002/stem.1446]</w:t>
      </w:r>
    </w:p>
    <w:p w14:paraId="31AAEFFE"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74 </w:t>
      </w:r>
      <w:r w:rsidRPr="00237276">
        <w:rPr>
          <w:rFonts w:ascii="Book Antiqua" w:eastAsia="DengXian" w:hAnsi="Book Antiqua" w:cs="Times New Roman"/>
          <w:b/>
          <w:kern w:val="2"/>
          <w:sz w:val="24"/>
          <w:szCs w:val="24"/>
          <w:lang w:val="en-US" w:eastAsia="zh-CN"/>
        </w:rPr>
        <w:t>Mathieu J</w:t>
      </w:r>
      <w:r w:rsidRPr="00237276">
        <w:rPr>
          <w:rFonts w:ascii="Book Antiqua" w:eastAsia="DengXian" w:hAnsi="Book Antiqua" w:cs="Times New Roman"/>
          <w:kern w:val="2"/>
          <w:sz w:val="24"/>
          <w:szCs w:val="24"/>
          <w:lang w:val="en-US" w:eastAsia="zh-CN"/>
        </w:rPr>
        <w:t xml:space="preserve">, Zhou W, Xing Y, Sperber H, </w:t>
      </w:r>
      <w:proofErr w:type="spellStart"/>
      <w:r w:rsidRPr="00237276">
        <w:rPr>
          <w:rFonts w:ascii="Book Antiqua" w:eastAsia="DengXian" w:hAnsi="Book Antiqua" w:cs="Times New Roman"/>
          <w:kern w:val="2"/>
          <w:sz w:val="24"/>
          <w:szCs w:val="24"/>
          <w:lang w:val="en-US" w:eastAsia="zh-CN"/>
        </w:rPr>
        <w:t>Ferreccio</w:t>
      </w:r>
      <w:proofErr w:type="spellEnd"/>
      <w:r w:rsidRPr="00237276">
        <w:rPr>
          <w:rFonts w:ascii="Book Antiqua" w:eastAsia="DengXian" w:hAnsi="Book Antiqua" w:cs="Times New Roman"/>
          <w:kern w:val="2"/>
          <w:sz w:val="24"/>
          <w:szCs w:val="24"/>
          <w:lang w:val="en-US" w:eastAsia="zh-CN"/>
        </w:rPr>
        <w:t xml:space="preserve"> A, </w:t>
      </w:r>
      <w:proofErr w:type="spellStart"/>
      <w:r w:rsidRPr="00237276">
        <w:rPr>
          <w:rFonts w:ascii="Book Antiqua" w:eastAsia="DengXian" w:hAnsi="Book Antiqua" w:cs="Times New Roman"/>
          <w:kern w:val="2"/>
          <w:sz w:val="24"/>
          <w:szCs w:val="24"/>
          <w:lang w:val="en-US" w:eastAsia="zh-CN"/>
        </w:rPr>
        <w:t>Agoston</w:t>
      </w:r>
      <w:proofErr w:type="spellEnd"/>
      <w:r w:rsidRPr="00237276">
        <w:rPr>
          <w:rFonts w:ascii="Book Antiqua" w:eastAsia="DengXian" w:hAnsi="Book Antiqua" w:cs="Times New Roman"/>
          <w:kern w:val="2"/>
          <w:sz w:val="24"/>
          <w:szCs w:val="24"/>
          <w:lang w:val="en-US" w:eastAsia="zh-CN"/>
        </w:rPr>
        <w:t xml:space="preserve"> Z, </w:t>
      </w:r>
      <w:proofErr w:type="spellStart"/>
      <w:r w:rsidRPr="00237276">
        <w:rPr>
          <w:rFonts w:ascii="Book Antiqua" w:eastAsia="DengXian" w:hAnsi="Book Antiqua" w:cs="Times New Roman"/>
          <w:kern w:val="2"/>
          <w:sz w:val="24"/>
          <w:szCs w:val="24"/>
          <w:lang w:val="en-US" w:eastAsia="zh-CN"/>
        </w:rPr>
        <w:t>Kuppusamy</w:t>
      </w:r>
      <w:proofErr w:type="spellEnd"/>
      <w:r w:rsidRPr="00237276">
        <w:rPr>
          <w:rFonts w:ascii="Book Antiqua" w:eastAsia="DengXian" w:hAnsi="Book Antiqua" w:cs="Times New Roman"/>
          <w:kern w:val="2"/>
          <w:sz w:val="24"/>
          <w:szCs w:val="24"/>
          <w:lang w:val="en-US" w:eastAsia="zh-CN"/>
        </w:rPr>
        <w:t xml:space="preserve"> KT, </w:t>
      </w:r>
      <w:r w:rsidRPr="00237276">
        <w:rPr>
          <w:rFonts w:ascii="Book Antiqua" w:eastAsia="DengXian" w:hAnsi="Book Antiqua" w:cs="Times New Roman"/>
          <w:kern w:val="2"/>
          <w:sz w:val="24"/>
          <w:szCs w:val="24"/>
          <w:lang w:val="en-US" w:eastAsia="zh-CN"/>
        </w:rPr>
        <w:lastRenderedPageBreak/>
        <w:t xml:space="preserve">Moon RT, </w:t>
      </w:r>
      <w:proofErr w:type="spellStart"/>
      <w:r w:rsidRPr="00237276">
        <w:rPr>
          <w:rFonts w:ascii="Book Antiqua" w:eastAsia="DengXian" w:hAnsi="Book Antiqua" w:cs="Times New Roman"/>
          <w:kern w:val="2"/>
          <w:sz w:val="24"/>
          <w:szCs w:val="24"/>
          <w:lang w:val="en-US" w:eastAsia="zh-CN"/>
        </w:rPr>
        <w:t>Ruohola</w:t>
      </w:r>
      <w:proofErr w:type="spellEnd"/>
      <w:r w:rsidRPr="00237276">
        <w:rPr>
          <w:rFonts w:ascii="Book Antiqua" w:eastAsia="DengXian" w:hAnsi="Book Antiqua" w:cs="Times New Roman"/>
          <w:kern w:val="2"/>
          <w:sz w:val="24"/>
          <w:szCs w:val="24"/>
          <w:lang w:val="en-US" w:eastAsia="zh-CN"/>
        </w:rPr>
        <w:t xml:space="preserve">-Baker H. Hypoxia-inducible factors have distinct and stage-specific roles during reprogramming of human cells to pluripotency. </w:t>
      </w:r>
      <w:r w:rsidRPr="00237276">
        <w:rPr>
          <w:rFonts w:ascii="Book Antiqua" w:eastAsia="DengXian" w:hAnsi="Book Antiqua" w:cs="Times New Roman"/>
          <w:i/>
          <w:kern w:val="2"/>
          <w:sz w:val="24"/>
          <w:szCs w:val="24"/>
          <w:lang w:val="en-US" w:eastAsia="zh-CN"/>
        </w:rPr>
        <w:t>Cell Stem Cell</w:t>
      </w:r>
      <w:r w:rsidRPr="00237276">
        <w:rPr>
          <w:rFonts w:ascii="Book Antiqua" w:eastAsia="DengXian" w:hAnsi="Book Antiqua" w:cs="Times New Roman"/>
          <w:kern w:val="2"/>
          <w:sz w:val="24"/>
          <w:szCs w:val="24"/>
          <w:lang w:val="en-US" w:eastAsia="zh-CN"/>
        </w:rPr>
        <w:t xml:space="preserve"> 2014; </w:t>
      </w:r>
      <w:r w:rsidRPr="00237276">
        <w:rPr>
          <w:rFonts w:ascii="Book Antiqua" w:eastAsia="DengXian" w:hAnsi="Book Antiqua" w:cs="Times New Roman"/>
          <w:b/>
          <w:kern w:val="2"/>
          <w:sz w:val="24"/>
          <w:szCs w:val="24"/>
          <w:lang w:val="en-US" w:eastAsia="zh-CN"/>
        </w:rPr>
        <w:t>14</w:t>
      </w:r>
      <w:r w:rsidRPr="00237276">
        <w:rPr>
          <w:rFonts w:ascii="Book Antiqua" w:eastAsia="DengXian" w:hAnsi="Book Antiqua" w:cs="Times New Roman"/>
          <w:kern w:val="2"/>
          <w:sz w:val="24"/>
          <w:szCs w:val="24"/>
          <w:lang w:val="en-US" w:eastAsia="zh-CN"/>
        </w:rPr>
        <w:t>: 592-605 [PMID: 24656769 DOI: 10.1016/j.stem.2014.02.012]</w:t>
      </w:r>
    </w:p>
    <w:p w14:paraId="05C5C06A"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75 </w:t>
      </w:r>
      <w:r w:rsidRPr="00237276">
        <w:rPr>
          <w:rFonts w:ascii="Book Antiqua" w:eastAsia="DengXian" w:hAnsi="Book Antiqua" w:cs="Times New Roman"/>
          <w:b/>
          <w:kern w:val="2"/>
          <w:sz w:val="24"/>
          <w:szCs w:val="24"/>
          <w:lang w:val="en-US" w:eastAsia="zh-CN"/>
        </w:rPr>
        <w:t>Rodríguez-Jiménez FJ</w:t>
      </w:r>
      <w:r w:rsidRPr="00237276">
        <w:rPr>
          <w:rFonts w:ascii="Book Antiqua" w:eastAsia="DengXian" w:hAnsi="Book Antiqua" w:cs="Times New Roman"/>
          <w:kern w:val="2"/>
          <w:sz w:val="24"/>
          <w:szCs w:val="24"/>
          <w:lang w:val="en-US" w:eastAsia="zh-CN"/>
        </w:rPr>
        <w:t>, Moreno-Manzano V, Lucas-Dominguez R, Sánchez-</w:t>
      </w:r>
      <w:proofErr w:type="spellStart"/>
      <w:r w:rsidRPr="00237276">
        <w:rPr>
          <w:rFonts w:ascii="Book Antiqua" w:eastAsia="DengXian" w:hAnsi="Book Antiqua" w:cs="Times New Roman"/>
          <w:kern w:val="2"/>
          <w:sz w:val="24"/>
          <w:szCs w:val="24"/>
          <w:lang w:val="en-US" w:eastAsia="zh-CN"/>
        </w:rPr>
        <w:t>Puelles</w:t>
      </w:r>
      <w:proofErr w:type="spellEnd"/>
      <w:r w:rsidRPr="00237276">
        <w:rPr>
          <w:rFonts w:ascii="Book Antiqua" w:eastAsia="DengXian" w:hAnsi="Book Antiqua" w:cs="Times New Roman"/>
          <w:kern w:val="2"/>
          <w:sz w:val="24"/>
          <w:szCs w:val="24"/>
          <w:lang w:val="en-US" w:eastAsia="zh-CN"/>
        </w:rPr>
        <w:t xml:space="preserve"> JM. Hypoxia causes downregulation of mismatch repair system and genomic instability in stem cells. </w:t>
      </w:r>
      <w:r w:rsidRPr="00237276">
        <w:rPr>
          <w:rFonts w:ascii="Book Antiqua" w:eastAsia="DengXian" w:hAnsi="Book Antiqua" w:cs="Times New Roman"/>
          <w:i/>
          <w:kern w:val="2"/>
          <w:sz w:val="24"/>
          <w:szCs w:val="24"/>
          <w:lang w:val="en-US" w:eastAsia="zh-CN"/>
        </w:rPr>
        <w:t>Stem Cells</w:t>
      </w:r>
      <w:r w:rsidRPr="00237276">
        <w:rPr>
          <w:rFonts w:ascii="Book Antiqua" w:eastAsia="DengXian" w:hAnsi="Book Antiqua" w:cs="Times New Roman"/>
          <w:kern w:val="2"/>
          <w:sz w:val="24"/>
          <w:szCs w:val="24"/>
          <w:lang w:val="en-US" w:eastAsia="zh-CN"/>
        </w:rPr>
        <w:t xml:space="preserve"> 2008; </w:t>
      </w:r>
      <w:r w:rsidRPr="00237276">
        <w:rPr>
          <w:rFonts w:ascii="Book Antiqua" w:eastAsia="DengXian" w:hAnsi="Book Antiqua" w:cs="Times New Roman"/>
          <w:b/>
          <w:kern w:val="2"/>
          <w:sz w:val="24"/>
          <w:szCs w:val="24"/>
          <w:lang w:val="en-US" w:eastAsia="zh-CN"/>
        </w:rPr>
        <w:t>26</w:t>
      </w:r>
      <w:r w:rsidRPr="00237276">
        <w:rPr>
          <w:rFonts w:ascii="Book Antiqua" w:eastAsia="DengXian" w:hAnsi="Book Antiqua" w:cs="Times New Roman"/>
          <w:kern w:val="2"/>
          <w:sz w:val="24"/>
          <w:szCs w:val="24"/>
          <w:lang w:val="en-US" w:eastAsia="zh-CN"/>
        </w:rPr>
        <w:t>: 2052-2062 [PMID: 18511603 DOI: 10.1634/stemcells.2007-1016]</w:t>
      </w:r>
    </w:p>
    <w:p w14:paraId="0E734D85"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76 </w:t>
      </w:r>
      <w:r w:rsidRPr="00237276">
        <w:rPr>
          <w:rFonts w:ascii="Book Antiqua" w:eastAsia="DengXian" w:hAnsi="Book Antiqua" w:cs="Times New Roman"/>
          <w:b/>
          <w:kern w:val="2"/>
          <w:sz w:val="24"/>
          <w:szCs w:val="24"/>
          <w:lang w:val="en-US" w:eastAsia="zh-CN"/>
        </w:rPr>
        <w:t>Menendez S</w:t>
      </w:r>
      <w:r w:rsidRPr="00237276">
        <w:rPr>
          <w:rFonts w:ascii="Book Antiqua" w:eastAsia="DengXian" w:hAnsi="Book Antiqua" w:cs="Times New Roman"/>
          <w:kern w:val="2"/>
          <w:sz w:val="24"/>
          <w:szCs w:val="24"/>
          <w:lang w:val="en-US" w:eastAsia="zh-CN"/>
        </w:rPr>
        <w:t xml:space="preserve">, Camus S, </w:t>
      </w:r>
      <w:proofErr w:type="spellStart"/>
      <w:r w:rsidRPr="00237276">
        <w:rPr>
          <w:rFonts w:ascii="Book Antiqua" w:eastAsia="DengXian" w:hAnsi="Book Antiqua" w:cs="Times New Roman"/>
          <w:kern w:val="2"/>
          <w:sz w:val="24"/>
          <w:szCs w:val="24"/>
          <w:lang w:val="en-US" w:eastAsia="zh-CN"/>
        </w:rPr>
        <w:t>Izpisua</w:t>
      </w:r>
      <w:proofErr w:type="spellEnd"/>
      <w:r w:rsidRPr="00237276">
        <w:rPr>
          <w:rFonts w:ascii="Book Antiqua" w:eastAsia="DengXian" w:hAnsi="Book Antiqua" w:cs="Times New Roman"/>
          <w:kern w:val="2"/>
          <w:sz w:val="24"/>
          <w:szCs w:val="24"/>
          <w:lang w:val="en-US" w:eastAsia="zh-CN"/>
        </w:rPr>
        <w:t xml:space="preserve"> Belmonte JC. p53: Guardian of reprogramming. </w:t>
      </w:r>
      <w:r w:rsidRPr="00237276">
        <w:rPr>
          <w:rFonts w:ascii="Book Antiqua" w:eastAsia="DengXian" w:hAnsi="Book Antiqua" w:cs="Times New Roman"/>
          <w:i/>
          <w:kern w:val="2"/>
          <w:sz w:val="24"/>
          <w:szCs w:val="24"/>
          <w:lang w:val="en-US" w:eastAsia="zh-CN"/>
        </w:rPr>
        <w:t>Cell Cycle</w:t>
      </w:r>
      <w:r w:rsidRPr="00237276">
        <w:rPr>
          <w:rFonts w:ascii="Book Antiqua" w:eastAsia="DengXian" w:hAnsi="Book Antiqua" w:cs="Times New Roman"/>
          <w:kern w:val="2"/>
          <w:sz w:val="24"/>
          <w:szCs w:val="24"/>
          <w:lang w:val="en-US" w:eastAsia="zh-CN"/>
        </w:rPr>
        <w:t xml:space="preserve"> 2010; </w:t>
      </w:r>
      <w:r w:rsidRPr="00237276">
        <w:rPr>
          <w:rFonts w:ascii="Book Antiqua" w:eastAsia="DengXian" w:hAnsi="Book Antiqua" w:cs="Times New Roman"/>
          <w:b/>
          <w:kern w:val="2"/>
          <w:sz w:val="24"/>
          <w:szCs w:val="24"/>
          <w:lang w:val="en-US" w:eastAsia="zh-CN"/>
        </w:rPr>
        <w:t>9</w:t>
      </w:r>
      <w:r w:rsidRPr="00237276">
        <w:rPr>
          <w:rFonts w:ascii="Book Antiqua" w:eastAsia="DengXian" w:hAnsi="Book Antiqua" w:cs="Times New Roman"/>
          <w:kern w:val="2"/>
          <w:sz w:val="24"/>
          <w:szCs w:val="24"/>
          <w:lang w:val="en-US" w:eastAsia="zh-CN"/>
        </w:rPr>
        <w:t>: 3887-3891 [PMID: 20948296 DOI: 10.4161/cc.9.19.13301]</w:t>
      </w:r>
    </w:p>
    <w:p w14:paraId="7871A4D4"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77 </w:t>
      </w:r>
      <w:proofErr w:type="spellStart"/>
      <w:r w:rsidRPr="00237276">
        <w:rPr>
          <w:rFonts w:ascii="Book Antiqua" w:eastAsia="DengXian" w:hAnsi="Book Antiqua" w:cs="Times New Roman"/>
          <w:b/>
          <w:kern w:val="2"/>
          <w:sz w:val="24"/>
          <w:szCs w:val="24"/>
          <w:lang w:val="en-US" w:eastAsia="zh-CN"/>
        </w:rPr>
        <w:t>Marión</w:t>
      </w:r>
      <w:proofErr w:type="spellEnd"/>
      <w:r w:rsidRPr="00237276">
        <w:rPr>
          <w:rFonts w:ascii="Book Antiqua" w:eastAsia="DengXian" w:hAnsi="Book Antiqua" w:cs="Times New Roman"/>
          <w:b/>
          <w:kern w:val="2"/>
          <w:sz w:val="24"/>
          <w:szCs w:val="24"/>
          <w:lang w:val="en-US" w:eastAsia="zh-CN"/>
        </w:rPr>
        <w:t xml:space="preserve"> RM</w:t>
      </w:r>
      <w:r w:rsidRPr="00237276">
        <w:rPr>
          <w:rFonts w:ascii="Book Antiqua" w:eastAsia="DengXian" w:hAnsi="Book Antiqua" w:cs="Times New Roman"/>
          <w:kern w:val="2"/>
          <w:sz w:val="24"/>
          <w:szCs w:val="24"/>
          <w:lang w:val="en-US" w:eastAsia="zh-CN"/>
        </w:rPr>
        <w:t xml:space="preserve">, Strati K, Li H, </w:t>
      </w:r>
      <w:proofErr w:type="spellStart"/>
      <w:r w:rsidRPr="00237276">
        <w:rPr>
          <w:rFonts w:ascii="Book Antiqua" w:eastAsia="DengXian" w:hAnsi="Book Antiqua" w:cs="Times New Roman"/>
          <w:kern w:val="2"/>
          <w:sz w:val="24"/>
          <w:szCs w:val="24"/>
          <w:lang w:val="en-US" w:eastAsia="zh-CN"/>
        </w:rPr>
        <w:t>Murga</w:t>
      </w:r>
      <w:proofErr w:type="spellEnd"/>
      <w:r w:rsidRPr="00237276">
        <w:rPr>
          <w:rFonts w:ascii="Book Antiqua" w:eastAsia="DengXian" w:hAnsi="Book Antiqua" w:cs="Times New Roman"/>
          <w:kern w:val="2"/>
          <w:sz w:val="24"/>
          <w:szCs w:val="24"/>
          <w:lang w:val="en-US" w:eastAsia="zh-CN"/>
        </w:rPr>
        <w:t xml:space="preserve"> M, Blanco R, Ortega S, Fernandez-</w:t>
      </w:r>
      <w:proofErr w:type="spellStart"/>
      <w:r w:rsidRPr="00237276">
        <w:rPr>
          <w:rFonts w:ascii="Book Antiqua" w:eastAsia="DengXian" w:hAnsi="Book Antiqua" w:cs="Times New Roman"/>
          <w:kern w:val="2"/>
          <w:sz w:val="24"/>
          <w:szCs w:val="24"/>
          <w:lang w:val="en-US" w:eastAsia="zh-CN"/>
        </w:rPr>
        <w:t>Capetillo</w:t>
      </w:r>
      <w:proofErr w:type="spellEnd"/>
      <w:r w:rsidRPr="00237276">
        <w:rPr>
          <w:rFonts w:ascii="Book Antiqua" w:eastAsia="DengXian" w:hAnsi="Book Antiqua" w:cs="Times New Roman"/>
          <w:kern w:val="2"/>
          <w:sz w:val="24"/>
          <w:szCs w:val="24"/>
          <w:lang w:val="en-US" w:eastAsia="zh-CN"/>
        </w:rPr>
        <w:t xml:space="preserve"> O, Serrano M, </w:t>
      </w:r>
      <w:proofErr w:type="spellStart"/>
      <w:r w:rsidRPr="00237276">
        <w:rPr>
          <w:rFonts w:ascii="Book Antiqua" w:eastAsia="DengXian" w:hAnsi="Book Antiqua" w:cs="Times New Roman"/>
          <w:kern w:val="2"/>
          <w:sz w:val="24"/>
          <w:szCs w:val="24"/>
          <w:lang w:val="en-US" w:eastAsia="zh-CN"/>
        </w:rPr>
        <w:t>Blasco</w:t>
      </w:r>
      <w:proofErr w:type="spellEnd"/>
      <w:r w:rsidRPr="00237276">
        <w:rPr>
          <w:rFonts w:ascii="Book Antiqua" w:eastAsia="DengXian" w:hAnsi="Book Antiqua" w:cs="Times New Roman"/>
          <w:kern w:val="2"/>
          <w:sz w:val="24"/>
          <w:szCs w:val="24"/>
          <w:lang w:val="en-US" w:eastAsia="zh-CN"/>
        </w:rPr>
        <w:t xml:space="preserve"> MA. A p53-mediated DNA damage response limits reprogramming to ensure </w:t>
      </w:r>
      <w:proofErr w:type="spellStart"/>
      <w:r w:rsidRPr="00237276">
        <w:rPr>
          <w:rFonts w:ascii="Book Antiqua" w:eastAsia="DengXian" w:hAnsi="Book Antiqua" w:cs="Times New Roman"/>
          <w:kern w:val="2"/>
          <w:sz w:val="24"/>
          <w:szCs w:val="24"/>
          <w:lang w:val="en-US" w:eastAsia="zh-CN"/>
        </w:rPr>
        <w:t>iPS</w:t>
      </w:r>
      <w:proofErr w:type="spellEnd"/>
      <w:r w:rsidRPr="00237276">
        <w:rPr>
          <w:rFonts w:ascii="Book Antiqua" w:eastAsia="DengXian" w:hAnsi="Book Antiqua" w:cs="Times New Roman"/>
          <w:kern w:val="2"/>
          <w:sz w:val="24"/>
          <w:szCs w:val="24"/>
          <w:lang w:val="en-US" w:eastAsia="zh-CN"/>
        </w:rPr>
        <w:t xml:space="preserve"> cell genomic integrity. </w:t>
      </w:r>
      <w:r w:rsidRPr="00237276">
        <w:rPr>
          <w:rFonts w:ascii="Book Antiqua" w:eastAsia="DengXian" w:hAnsi="Book Antiqua" w:cs="Times New Roman"/>
          <w:i/>
          <w:kern w:val="2"/>
          <w:sz w:val="24"/>
          <w:szCs w:val="24"/>
          <w:lang w:val="en-US" w:eastAsia="zh-CN"/>
        </w:rPr>
        <w:t>Nature</w:t>
      </w:r>
      <w:r w:rsidRPr="00237276">
        <w:rPr>
          <w:rFonts w:ascii="Book Antiqua" w:eastAsia="DengXian" w:hAnsi="Book Antiqua" w:cs="Times New Roman"/>
          <w:kern w:val="2"/>
          <w:sz w:val="24"/>
          <w:szCs w:val="24"/>
          <w:lang w:val="en-US" w:eastAsia="zh-CN"/>
        </w:rPr>
        <w:t xml:space="preserve"> 2009; </w:t>
      </w:r>
      <w:r w:rsidRPr="00237276">
        <w:rPr>
          <w:rFonts w:ascii="Book Antiqua" w:eastAsia="DengXian" w:hAnsi="Book Antiqua" w:cs="Times New Roman"/>
          <w:b/>
          <w:kern w:val="2"/>
          <w:sz w:val="24"/>
          <w:szCs w:val="24"/>
          <w:lang w:val="en-US" w:eastAsia="zh-CN"/>
        </w:rPr>
        <w:t>460</w:t>
      </w:r>
      <w:r w:rsidRPr="00237276">
        <w:rPr>
          <w:rFonts w:ascii="Book Antiqua" w:eastAsia="DengXian" w:hAnsi="Book Antiqua" w:cs="Times New Roman"/>
          <w:kern w:val="2"/>
          <w:sz w:val="24"/>
          <w:szCs w:val="24"/>
          <w:lang w:val="en-US" w:eastAsia="zh-CN"/>
        </w:rPr>
        <w:t>: 1149-1153 [PMID: 19668189 DOI: 10.1038/nature08287]</w:t>
      </w:r>
    </w:p>
    <w:p w14:paraId="3ACD5E17"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78 </w:t>
      </w:r>
      <w:r w:rsidRPr="00237276">
        <w:rPr>
          <w:rFonts w:ascii="Book Antiqua" w:eastAsia="DengXian" w:hAnsi="Book Antiqua" w:cs="Times New Roman"/>
          <w:b/>
          <w:kern w:val="2"/>
          <w:sz w:val="24"/>
          <w:szCs w:val="24"/>
          <w:lang w:val="en-US" w:eastAsia="zh-CN"/>
        </w:rPr>
        <w:t>Chiba K</w:t>
      </w:r>
      <w:r w:rsidRPr="00237276">
        <w:rPr>
          <w:rFonts w:ascii="Book Antiqua" w:eastAsia="DengXian" w:hAnsi="Book Antiqua" w:cs="Times New Roman"/>
          <w:kern w:val="2"/>
          <w:sz w:val="24"/>
          <w:szCs w:val="24"/>
          <w:lang w:val="en-US" w:eastAsia="zh-CN"/>
        </w:rPr>
        <w:t xml:space="preserve">, </w:t>
      </w:r>
      <w:proofErr w:type="spellStart"/>
      <w:r w:rsidRPr="00237276">
        <w:rPr>
          <w:rFonts w:ascii="Book Antiqua" w:eastAsia="DengXian" w:hAnsi="Book Antiqua" w:cs="Times New Roman"/>
          <w:kern w:val="2"/>
          <w:sz w:val="24"/>
          <w:szCs w:val="24"/>
          <w:lang w:val="en-US" w:eastAsia="zh-CN"/>
        </w:rPr>
        <w:t>Hockemeyer</w:t>
      </w:r>
      <w:proofErr w:type="spellEnd"/>
      <w:r w:rsidRPr="00237276">
        <w:rPr>
          <w:rFonts w:ascii="Book Antiqua" w:eastAsia="DengXian" w:hAnsi="Book Antiqua" w:cs="Times New Roman"/>
          <w:kern w:val="2"/>
          <w:sz w:val="24"/>
          <w:szCs w:val="24"/>
          <w:lang w:val="en-US" w:eastAsia="zh-CN"/>
        </w:rPr>
        <w:t xml:space="preserve"> D. Genome editing in human pluripotent stem cells using site-specific nucleases. </w:t>
      </w:r>
      <w:r w:rsidRPr="00237276">
        <w:rPr>
          <w:rFonts w:ascii="Book Antiqua" w:eastAsia="DengXian" w:hAnsi="Book Antiqua" w:cs="Times New Roman"/>
          <w:i/>
          <w:kern w:val="2"/>
          <w:sz w:val="24"/>
          <w:szCs w:val="24"/>
          <w:lang w:val="en-US" w:eastAsia="zh-CN"/>
        </w:rPr>
        <w:t>Methods Mol Biol</w:t>
      </w:r>
      <w:r w:rsidRPr="00237276">
        <w:rPr>
          <w:rFonts w:ascii="Book Antiqua" w:eastAsia="DengXian" w:hAnsi="Book Antiqua" w:cs="Times New Roman"/>
          <w:kern w:val="2"/>
          <w:sz w:val="24"/>
          <w:szCs w:val="24"/>
          <w:lang w:val="en-US" w:eastAsia="zh-CN"/>
        </w:rPr>
        <w:t xml:space="preserve"> 2015; </w:t>
      </w:r>
      <w:r w:rsidRPr="00237276">
        <w:rPr>
          <w:rFonts w:ascii="Book Antiqua" w:eastAsia="DengXian" w:hAnsi="Book Antiqua" w:cs="Times New Roman"/>
          <w:b/>
          <w:kern w:val="2"/>
          <w:sz w:val="24"/>
          <w:szCs w:val="24"/>
          <w:lang w:val="en-US" w:eastAsia="zh-CN"/>
        </w:rPr>
        <w:t>1239</w:t>
      </w:r>
      <w:r w:rsidRPr="00237276">
        <w:rPr>
          <w:rFonts w:ascii="Book Antiqua" w:eastAsia="DengXian" w:hAnsi="Book Antiqua" w:cs="Times New Roman"/>
          <w:kern w:val="2"/>
          <w:sz w:val="24"/>
          <w:szCs w:val="24"/>
          <w:lang w:val="en-US" w:eastAsia="zh-CN"/>
        </w:rPr>
        <w:t>: 267-280 [PMID: 25408412 DOI: 10.1007/978-1-4939-1862-1_15]</w:t>
      </w:r>
    </w:p>
    <w:p w14:paraId="739F629B"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79 </w:t>
      </w:r>
      <w:proofErr w:type="spellStart"/>
      <w:r w:rsidRPr="00237276">
        <w:rPr>
          <w:rFonts w:ascii="Book Antiqua" w:eastAsia="DengXian" w:hAnsi="Book Antiqua" w:cs="Times New Roman"/>
          <w:b/>
          <w:kern w:val="2"/>
          <w:sz w:val="24"/>
          <w:szCs w:val="24"/>
          <w:lang w:val="en-US" w:eastAsia="zh-CN"/>
        </w:rPr>
        <w:t>Hockemeyer</w:t>
      </w:r>
      <w:proofErr w:type="spellEnd"/>
      <w:r w:rsidRPr="00237276">
        <w:rPr>
          <w:rFonts w:ascii="Book Antiqua" w:eastAsia="DengXian" w:hAnsi="Book Antiqua" w:cs="Times New Roman"/>
          <w:b/>
          <w:kern w:val="2"/>
          <w:sz w:val="24"/>
          <w:szCs w:val="24"/>
          <w:lang w:val="en-US" w:eastAsia="zh-CN"/>
        </w:rPr>
        <w:t xml:space="preserve"> D</w:t>
      </w:r>
      <w:r w:rsidRPr="00237276">
        <w:rPr>
          <w:rFonts w:ascii="Book Antiqua" w:eastAsia="DengXian" w:hAnsi="Book Antiqua" w:cs="Times New Roman"/>
          <w:kern w:val="2"/>
          <w:sz w:val="24"/>
          <w:szCs w:val="24"/>
          <w:lang w:val="en-US" w:eastAsia="zh-CN"/>
        </w:rPr>
        <w:t xml:space="preserve">, </w:t>
      </w:r>
      <w:proofErr w:type="spellStart"/>
      <w:r w:rsidRPr="00237276">
        <w:rPr>
          <w:rFonts w:ascii="Book Antiqua" w:eastAsia="DengXian" w:hAnsi="Book Antiqua" w:cs="Times New Roman"/>
          <w:kern w:val="2"/>
          <w:sz w:val="24"/>
          <w:szCs w:val="24"/>
          <w:lang w:val="en-US" w:eastAsia="zh-CN"/>
        </w:rPr>
        <w:t>Jaenisch</w:t>
      </w:r>
      <w:proofErr w:type="spellEnd"/>
      <w:r w:rsidRPr="00237276">
        <w:rPr>
          <w:rFonts w:ascii="Book Antiqua" w:eastAsia="DengXian" w:hAnsi="Book Antiqua" w:cs="Times New Roman"/>
          <w:kern w:val="2"/>
          <w:sz w:val="24"/>
          <w:szCs w:val="24"/>
          <w:lang w:val="en-US" w:eastAsia="zh-CN"/>
        </w:rPr>
        <w:t xml:space="preserve"> R. Induced Pluripotent Stem Cells Meet Genome Editing. </w:t>
      </w:r>
      <w:r w:rsidRPr="00237276">
        <w:rPr>
          <w:rFonts w:ascii="Book Antiqua" w:eastAsia="DengXian" w:hAnsi="Book Antiqua" w:cs="Times New Roman"/>
          <w:i/>
          <w:kern w:val="2"/>
          <w:sz w:val="24"/>
          <w:szCs w:val="24"/>
          <w:lang w:val="en-US" w:eastAsia="zh-CN"/>
        </w:rPr>
        <w:t>Cell Stem Cell</w:t>
      </w:r>
      <w:r w:rsidRPr="00237276">
        <w:rPr>
          <w:rFonts w:ascii="Book Antiqua" w:eastAsia="DengXian" w:hAnsi="Book Antiqua" w:cs="Times New Roman"/>
          <w:kern w:val="2"/>
          <w:sz w:val="24"/>
          <w:szCs w:val="24"/>
          <w:lang w:val="en-US" w:eastAsia="zh-CN"/>
        </w:rPr>
        <w:t xml:space="preserve"> 2016; </w:t>
      </w:r>
      <w:r w:rsidRPr="00237276">
        <w:rPr>
          <w:rFonts w:ascii="Book Antiqua" w:eastAsia="DengXian" w:hAnsi="Book Antiqua" w:cs="Times New Roman"/>
          <w:b/>
          <w:kern w:val="2"/>
          <w:sz w:val="24"/>
          <w:szCs w:val="24"/>
          <w:lang w:val="en-US" w:eastAsia="zh-CN"/>
        </w:rPr>
        <w:t>18</w:t>
      </w:r>
      <w:r w:rsidRPr="00237276">
        <w:rPr>
          <w:rFonts w:ascii="Book Antiqua" w:eastAsia="DengXian" w:hAnsi="Book Antiqua" w:cs="Times New Roman"/>
          <w:kern w:val="2"/>
          <w:sz w:val="24"/>
          <w:szCs w:val="24"/>
          <w:lang w:val="en-US" w:eastAsia="zh-CN"/>
        </w:rPr>
        <w:t>: 573-586 [PMID: 27152442 DOI: 10.1016/j.stem.2016.04.013]</w:t>
      </w:r>
    </w:p>
    <w:p w14:paraId="4496D4BC"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80 </w:t>
      </w:r>
      <w:r w:rsidRPr="00237276">
        <w:rPr>
          <w:rFonts w:ascii="Book Antiqua" w:eastAsia="DengXian" w:hAnsi="Book Antiqua" w:cs="Times New Roman"/>
          <w:b/>
          <w:kern w:val="2"/>
          <w:sz w:val="24"/>
          <w:szCs w:val="24"/>
          <w:lang w:val="en-US" w:eastAsia="zh-CN"/>
        </w:rPr>
        <w:t>Fu Y</w:t>
      </w:r>
      <w:r w:rsidRPr="00237276">
        <w:rPr>
          <w:rFonts w:ascii="Book Antiqua" w:eastAsia="DengXian" w:hAnsi="Book Antiqua" w:cs="Times New Roman"/>
          <w:kern w:val="2"/>
          <w:sz w:val="24"/>
          <w:szCs w:val="24"/>
          <w:lang w:val="en-US" w:eastAsia="zh-CN"/>
        </w:rPr>
        <w:t xml:space="preserve">, Foden JA, </w:t>
      </w:r>
      <w:proofErr w:type="spellStart"/>
      <w:r w:rsidRPr="00237276">
        <w:rPr>
          <w:rFonts w:ascii="Book Antiqua" w:eastAsia="DengXian" w:hAnsi="Book Antiqua" w:cs="Times New Roman"/>
          <w:kern w:val="2"/>
          <w:sz w:val="24"/>
          <w:szCs w:val="24"/>
          <w:lang w:val="en-US" w:eastAsia="zh-CN"/>
        </w:rPr>
        <w:t>Khayter</w:t>
      </w:r>
      <w:proofErr w:type="spellEnd"/>
      <w:r w:rsidRPr="00237276">
        <w:rPr>
          <w:rFonts w:ascii="Book Antiqua" w:eastAsia="DengXian" w:hAnsi="Book Antiqua" w:cs="Times New Roman"/>
          <w:kern w:val="2"/>
          <w:sz w:val="24"/>
          <w:szCs w:val="24"/>
          <w:lang w:val="en-US" w:eastAsia="zh-CN"/>
        </w:rPr>
        <w:t xml:space="preserve"> C, </w:t>
      </w:r>
      <w:proofErr w:type="spellStart"/>
      <w:r w:rsidRPr="00237276">
        <w:rPr>
          <w:rFonts w:ascii="Book Antiqua" w:eastAsia="DengXian" w:hAnsi="Book Antiqua" w:cs="Times New Roman"/>
          <w:kern w:val="2"/>
          <w:sz w:val="24"/>
          <w:szCs w:val="24"/>
          <w:lang w:val="en-US" w:eastAsia="zh-CN"/>
        </w:rPr>
        <w:t>Maeder</w:t>
      </w:r>
      <w:proofErr w:type="spellEnd"/>
      <w:r w:rsidRPr="00237276">
        <w:rPr>
          <w:rFonts w:ascii="Book Antiqua" w:eastAsia="DengXian" w:hAnsi="Book Antiqua" w:cs="Times New Roman"/>
          <w:kern w:val="2"/>
          <w:sz w:val="24"/>
          <w:szCs w:val="24"/>
          <w:lang w:val="en-US" w:eastAsia="zh-CN"/>
        </w:rPr>
        <w:t xml:space="preserve"> ML, </w:t>
      </w:r>
      <w:proofErr w:type="spellStart"/>
      <w:r w:rsidRPr="00237276">
        <w:rPr>
          <w:rFonts w:ascii="Book Antiqua" w:eastAsia="DengXian" w:hAnsi="Book Antiqua" w:cs="Times New Roman"/>
          <w:kern w:val="2"/>
          <w:sz w:val="24"/>
          <w:szCs w:val="24"/>
          <w:lang w:val="en-US" w:eastAsia="zh-CN"/>
        </w:rPr>
        <w:t>Reyon</w:t>
      </w:r>
      <w:proofErr w:type="spellEnd"/>
      <w:r w:rsidRPr="00237276">
        <w:rPr>
          <w:rFonts w:ascii="Book Antiqua" w:eastAsia="DengXian" w:hAnsi="Book Antiqua" w:cs="Times New Roman"/>
          <w:kern w:val="2"/>
          <w:sz w:val="24"/>
          <w:szCs w:val="24"/>
          <w:lang w:val="en-US" w:eastAsia="zh-CN"/>
        </w:rPr>
        <w:t xml:space="preserve"> D, </w:t>
      </w:r>
      <w:proofErr w:type="spellStart"/>
      <w:r w:rsidRPr="00237276">
        <w:rPr>
          <w:rFonts w:ascii="Book Antiqua" w:eastAsia="DengXian" w:hAnsi="Book Antiqua" w:cs="Times New Roman"/>
          <w:kern w:val="2"/>
          <w:sz w:val="24"/>
          <w:szCs w:val="24"/>
          <w:lang w:val="en-US" w:eastAsia="zh-CN"/>
        </w:rPr>
        <w:t>Joung</w:t>
      </w:r>
      <w:proofErr w:type="spellEnd"/>
      <w:r w:rsidRPr="00237276">
        <w:rPr>
          <w:rFonts w:ascii="Book Antiqua" w:eastAsia="DengXian" w:hAnsi="Book Antiqua" w:cs="Times New Roman"/>
          <w:kern w:val="2"/>
          <w:sz w:val="24"/>
          <w:szCs w:val="24"/>
          <w:lang w:val="en-US" w:eastAsia="zh-CN"/>
        </w:rPr>
        <w:t xml:space="preserve"> JK, Sander JD. High-frequency off-target mutagenesis induced by CRISPR-Cas nucleases in human cells. </w:t>
      </w:r>
      <w:r w:rsidRPr="00237276">
        <w:rPr>
          <w:rFonts w:ascii="Book Antiqua" w:eastAsia="DengXian" w:hAnsi="Book Antiqua" w:cs="Times New Roman"/>
          <w:i/>
          <w:kern w:val="2"/>
          <w:sz w:val="24"/>
          <w:szCs w:val="24"/>
          <w:lang w:val="en-US" w:eastAsia="zh-CN"/>
        </w:rPr>
        <w:t xml:space="preserve">Nat </w:t>
      </w:r>
      <w:proofErr w:type="spellStart"/>
      <w:r w:rsidRPr="00237276">
        <w:rPr>
          <w:rFonts w:ascii="Book Antiqua" w:eastAsia="DengXian" w:hAnsi="Book Antiqua" w:cs="Times New Roman"/>
          <w:i/>
          <w:kern w:val="2"/>
          <w:sz w:val="24"/>
          <w:szCs w:val="24"/>
          <w:lang w:val="en-US" w:eastAsia="zh-CN"/>
        </w:rPr>
        <w:t>Biotechnol</w:t>
      </w:r>
      <w:proofErr w:type="spellEnd"/>
      <w:r w:rsidRPr="00237276">
        <w:rPr>
          <w:rFonts w:ascii="Book Antiqua" w:eastAsia="DengXian" w:hAnsi="Book Antiqua" w:cs="Times New Roman"/>
          <w:kern w:val="2"/>
          <w:sz w:val="24"/>
          <w:szCs w:val="24"/>
          <w:lang w:val="en-US" w:eastAsia="zh-CN"/>
        </w:rPr>
        <w:t xml:space="preserve"> 2013; </w:t>
      </w:r>
      <w:r w:rsidRPr="00237276">
        <w:rPr>
          <w:rFonts w:ascii="Book Antiqua" w:eastAsia="DengXian" w:hAnsi="Book Antiqua" w:cs="Times New Roman"/>
          <w:b/>
          <w:kern w:val="2"/>
          <w:sz w:val="24"/>
          <w:szCs w:val="24"/>
          <w:lang w:val="en-US" w:eastAsia="zh-CN"/>
        </w:rPr>
        <w:t>31</w:t>
      </w:r>
      <w:r w:rsidRPr="00237276">
        <w:rPr>
          <w:rFonts w:ascii="Book Antiqua" w:eastAsia="DengXian" w:hAnsi="Book Antiqua" w:cs="Times New Roman"/>
          <w:kern w:val="2"/>
          <w:sz w:val="24"/>
          <w:szCs w:val="24"/>
          <w:lang w:val="en-US" w:eastAsia="zh-CN"/>
        </w:rPr>
        <w:t>: 822-826 [PMID: 23792628 DOI: 10.1038/nbt.2623]</w:t>
      </w:r>
    </w:p>
    <w:p w14:paraId="696C1705"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81 </w:t>
      </w:r>
      <w:proofErr w:type="spellStart"/>
      <w:r w:rsidRPr="00237276">
        <w:rPr>
          <w:rFonts w:ascii="Book Antiqua" w:eastAsia="DengXian" w:hAnsi="Book Antiqua" w:cs="Times New Roman"/>
          <w:b/>
          <w:kern w:val="2"/>
          <w:sz w:val="24"/>
          <w:szCs w:val="24"/>
          <w:lang w:val="en-US" w:eastAsia="zh-CN"/>
        </w:rPr>
        <w:t>Assou</w:t>
      </w:r>
      <w:proofErr w:type="spellEnd"/>
      <w:r w:rsidRPr="00237276">
        <w:rPr>
          <w:rFonts w:ascii="Book Antiqua" w:eastAsia="DengXian" w:hAnsi="Book Antiqua" w:cs="Times New Roman"/>
          <w:b/>
          <w:kern w:val="2"/>
          <w:sz w:val="24"/>
          <w:szCs w:val="24"/>
          <w:lang w:val="en-US" w:eastAsia="zh-CN"/>
        </w:rPr>
        <w:t xml:space="preserve"> S</w:t>
      </w:r>
      <w:r w:rsidRPr="00237276">
        <w:rPr>
          <w:rFonts w:ascii="Book Antiqua" w:eastAsia="DengXian" w:hAnsi="Book Antiqua" w:cs="Times New Roman"/>
          <w:kern w:val="2"/>
          <w:sz w:val="24"/>
          <w:szCs w:val="24"/>
          <w:lang w:val="en-US" w:eastAsia="zh-CN"/>
        </w:rPr>
        <w:t xml:space="preserve">, </w:t>
      </w:r>
      <w:proofErr w:type="spellStart"/>
      <w:r w:rsidRPr="00237276">
        <w:rPr>
          <w:rFonts w:ascii="Book Antiqua" w:eastAsia="DengXian" w:hAnsi="Book Antiqua" w:cs="Times New Roman"/>
          <w:kern w:val="2"/>
          <w:sz w:val="24"/>
          <w:szCs w:val="24"/>
          <w:lang w:val="en-US" w:eastAsia="zh-CN"/>
        </w:rPr>
        <w:t>Bouckenheimer</w:t>
      </w:r>
      <w:proofErr w:type="spellEnd"/>
      <w:r w:rsidRPr="00237276">
        <w:rPr>
          <w:rFonts w:ascii="Book Antiqua" w:eastAsia="DengXian" w:hAnsi="Book Antiqua" w:cs="Times New Roman"/>
          <w:kern w:val="2"/>
          <w:sz w:val="24"/>
          <w:szCs w:val="24"/>
          <w:lang w:val="en-US" w:eastAsia="zh-CN"/>
        </w:rPr>
        <w:t xml:space="preserve"> J, De Vos J. Concise Review: Assessing the Genome Integrity of Human Induced Pluripotent Stem Cells: What Quality Control Metrics? </w:t>
      </w:r>
      <w:r w:rsidRPr="00237276">
        <w:rPr>
          <w:rFonts w:ascii="Book Antiqua" w:eastAsia="DengXian" w:hAnsi="Book Antiqua" w:cs="Times New Roman"/>
          <w:i/>
          <w:kern w:val="2"/>
          <w:sz w:val="24"/>
          <w:szCs w:val="24"/>
          <w:lang w:val="en-US" w:eastAsia="zh-CN"/>
        </w:rPr>
        <w:t>Stem Cells</w:t>
      </w:r>
      <w:r w:rsidRPr="00237276">
        <w:rPr>
          <w:rFonts w:ascii="Book Antiqua" w:eastAsia="DengXian" w:hAnsi="Book Antiqua" w:cs="Times New Roman"/>
          <w:kern w:val="2"/>
          <w:sz w:val="24"/>
          <w:szCs w:val="24"/>
          <w:lang w:val="en-US" w:eastAsia="zh-CN"/>
        </w:rPr>
        <w:t xml:space="preserve"> 2018; </w:t>
      </w:r>
      <w:r w:rsidRPr="00237276">
        <w:rPr>
          <w:rFonts w:ascii="Book Antiqua" w:eastAsia="DengXian" w:hAnsi="Book Antiqua" w:cs="Times New Roman"/>
          <w:b/>
          <w:kern w:val="2"/>
          <w:sz w:val="24"/>
          <w:szCs w:val="24"/>
          <w:lang w:val="en-US" w:eastAsia="zh-CN"/>
        </w:rPr>
        <w:t>36</w:t>
      </w:r>
      <w:r w:rsidRPr="00237276">
        <w:rPr>
          <w:rFonts w:ascii="Book Antiqua" w:eastAsia="DengXian" w:hAnsi="Book Antiqua" w:cs="Times New Roman"/>
          <w:kern w:val="2"/>
          <w:sz w:val="24"/>
          <w:szCs w:val="24"/>
          <w:lang w:val="en-US" w:eastAsia="zh-CN"/>
        </w:rPr>
        <w:t>: 814-821 [PMID: 29441649 DOI: 10.1002/stem.2797]</w:t>
      </w:r>
    </w:p>
    <w:p w14:paraId="72BC1C24"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82 </w:t>
      </w:r>
      <w:r w:rsidRPr="00237276">
        <w:rPr>
          <w:rFonts w:ascii="Book Antiqua" w:eastAsia="DengXian" w:hAnsi="Book Antiqua" w:cs="Times New Roman"/>
          <w:b/>
          <w:kern w:val="2"/>
          <w:sz w:val="24"/>
          <w:szCs w:val="24"/>
          <w:lang w:val="en-US" w:eastAsia="zh-CN"/>
        </w:rPr>
        <w:t>Varela C</w:t>
      </w:r>
      <w:r w:rsidRPr="00237276">
        <w:rPr>
          <w:rFonts w:ascii="Book Antiqua" w:eastAsia="DengXian" w:hAnsi="Book Antiqua" w:cs="Times New Roman"/>
          <w:kern w:val="2"/>
          <w:sz w:val="24"/>
          <w:szCs w:val="24"/>
          <w:lang w:val="en-US" w:eastAsia="zh-CN"/>
        </w:rPr>
        <w:t xml:space="preserve">, Denis JA, </w:t>
      </w:r>
      <w:proofErr w:type="spellStart"/>
      <w:r w:rsidRPr="00237276">
        <w:rPr>
          <w:rFonts w:ascii="Book Antiqua" w:eastAsia="DengXian" w:hAnsi="Book Antiqua" w:cs="Times New Roman"/>
          <w:kern w:val="2"/>
          <w:sz w:val="24"/>
          <w:szCs w:val="24"/>
          <w:lang w:val="en-US" w:eastAsia="zh-CN"/>
        </w:rPr>
        <w:t>Polentes</w:t>
      </w:r>
      <w:proofErr w:type="spellEnd"/>
      <w:r w:rsidRPr="00237276">
        <w:rPr>
          <w:rFonts w:ascii="Book Antiqua" w:eastAsia="DengXian" w:hAnsi="Book Antiqua" w:cs="Times New Roman"/>
          <w:kern w:val="2"/>
          <w:sz w:val="24"/>
          <w:szCs w:val="24"/>
          <w:lang w:val="en-US" w:eastAsia="zh-CN"/>
        </w:rPr>
        <w:t xml:space="preserve"> J, </w:t>
      </w:r>
      <w:proofErr w:type="spellStart"/>
      <w:r w:rsidRPr="00237276">
        <w:rPr>
          <w:rFonts w:ascii="Book Antiqua" w:eastAsia="DengXian" w:hAnsi="Book Antiqua" w:cs="Times New Roman"/>
          <w:kern w:val="2"/>
          <w:sz w:val="24"/>
          <w:szCs w:val="24"/>
          <w:lang w:val="en-US" w:eastAsia="zh-CN"/>
        </w:rPr>
        <w:t>Feyeux</w:t>
      </w:r>
      <w:proofErr w:type="spellEnd"/>
      <w:r w:rsidRPr="00237276">
        <w:rPr>
          <w:rFonts w:ascii="Book Antiqua" w:eastAsia="DengXian" w:hAnsi="Book Antiqua" w:cs="Times New Roman"/>
          <w:kern w:val="2"/>
          <w:sz w:val="24"/>
          <w:szCs w:val="24"/>
          <w:lang w:val="en-US" w:eastAsia="zh-CN"/>
        </w:rPr>
        <w:t xml:space="preserve"> M, Aubert S, </w:t>
      </w:r>
      <w:proofErr w:type="spellStart"/>
      <w:r w:rsidRPr="00237276">
        <w:rPr>
          <w:rFonts w:ascii="Book Antiqua" w:eastAsia="DengXian" w:hAnsi="Book Antiqua" w:cs="Times New Roman"/>
          <w:kern w:val="2"/>
          <w:sz w:val="24"/>
          <w:szCs w:val="24"/>
          <w:lang w:val="en-US" w:eastAsia="zh-CN"/>
        </w:rPr>
        <w:t>Champon</w:t>
      </w:r>
      <w:proofErr w:type="spellEnd"/>
      <w:r w:rsidRPr="00237276">
        <w:rPr>
          <w:rFonts w:ascii="Book Antiqua" w:eastAsia="DengXian" w:hAnsi="Book Antiqua" w:cs="Times New Roman"/>
          <w:kern w:val="2"/>
          <w:sz w:val="24"/>
          <w:szCs w:val="24"/>
          <w:lang w:val="en-US" w:eastAsia="zh-CN"/>
        </w:rPr>
        <w:t xml:space="preserve"> B, </w:t>
      </w:r>
      <w:proofErr w:type="spellStart"/>
      <w:r w:rsidRPr="00237276">
        <w:rPr>
          <w:rFonts w:ascii="Book Antiqua" w:eastAsia="DengXian" w:hAnsi="Book Antiqua" w:cs="Times New Roman"/>
          <w:kern w:val="2"/>
          <w:sz w:val="24"/>
          <w:szCs w:val="24"/>
          <w:lang w:val="en-US" w:eastAsia="zh-CN"/>
        </w:rPr>
        <w:t>Piétu</w:t>
      </w:r>
      <w:proofErr w:type="spellEnd"/>
      <w:r w:rsidRPr="00237276">
        <w:rPr>
          <w:rFonts w:ascii="Book Antiqua" w:eastAsia="DengXian" w:hAnsi="Book Antiqua" w:cs="Times New Roman"/>
          <w:kern w:val="2"/>
          <w:sz w:val="24"/>
          <w:szCs w:val="24"/>
          <w:lang w:val="en-US" w:eastAsia="zh-CN"/>
        </w:rPr>
        <w:t xml:space="preserve"> G, </w:t>
      </w:r>
      <w:proofErr w:type="spellStart"/>
      <w:r w:rsidRPr="00237276">
        <w:rPr>
          <w:rFonts w:ascii="Book Antiqua" w:eastAsia="DengXian" w:hAnsi="Book Antiqua" w:cs="Times New Roman"/>
          <w:kern w:val="2"/>
          <w:sz w:val="24"/>
          <w:szCs w:val="24"/>
          <w:lang w:val="en-US" w:eastAsia="zh-CN"/>
        </w:rPr>
        <w:t>Peschanski</w:t>
      </w:r>
      <w:proofErr w:type="spellEnd"/>
      <w:r w:rsidRPr="00237276">
        <w:rPr>
          <w:rFonts w:ascii="Book Antiqua" w:eastAsia="DengXian" w:hAnsi="Book Antiqua" w:cs="Times New Roman"/>
          <w:kern w:val="2"/>
          <w:sz w:val="24"/>
          <w:szCs w:val="24"/>
          <w:lang w:val="en-US" w:eastAsia="zh-CN"/>
        </w:rPr>
        <w:t xml:space="preserve"> M, </w:t>
      </w:r>
      <w:proofErr w:type="spellStart"/>
      <w:r w:rsidRPr="00237276">
        <w:rPr>
          <w:rFonts w:ascii="Book Antiqua" w:eastAsia="DengXian" w:hAnsi="Book Antiqua" w:cs="Times New Roman"/>
          <w:kern w:val="2"/>
          <w:sz w:val="24"/>
          <w:szCs w:val="24"/>
          <w:lang w:val="en-US" w:eastAsia="zh-CN"/>
        </w:rPr>
        <w:t>Lefort</w:t>
      </w:r>
      <w:proofErr w:type="spellEnd"/>
      <w:r w:rsidRPr="00237276">
        <w:rPr>
          <w:rFonts w:ascii="Book Antiqua" w:eastAsia="DengXian" w:hAnsi="Book Antiqua" w:cs="Times New Roman"/>
          <w:kern w:val="2"/>
          <w:sz w:val="24"/>
          <w:szCs w:val="24"/>
          <w:lang w:val="en-US" w:eastAsia="zh-CN"/>
        </w:rPr>
        <w:t xml:space="preserve"> N. Recurrent genomic instability of chromosome 1q in neural derivatives of human embryonic stem cells. </w:t>
      </w:r>
      <w:r w:rsidRPr="00237276">
        <w:rPr>
          <w:rFonts w:ascii="Book Antiqua" w:eastAsia="DengXian" w:hAnsi="Book Antiqua" w:cs="Times New Roman"/>
          <w:i/>
          <w:kern w:val="2"/>
          <w:sz w:val="24"/>
          <w:szCs w:val="24"/>
          <w:lang w:val="en-US" w:eastAsia="zh-CN"/>
        </w:rPr>
        <w:t>J Clin Invest</w:t>
      </w:r>
      <w:r w:rsidRPr="00237276">
        <w:rPr>
          <w:rFonts w:ascii="Book Antiqua" w:eastAsia="DengXian" w:hAnsi="Book Antiqua" w:cs="Times New Roman"/>
          <w:kern w:val="2"/>
          <w:sz w:val="24"/>
          <w:szCs w:val="24"/>
          <w:lang w:val="en-US" w:eastAsia="zh-CN"/>
        </w:rPr>
        <w:t xml:space="preserve"> 2012; </w:t>
      </w:r>
      <w:r w:rsidRPr="00237276">
        <w:rPr>
          <w:rFonts w:ascii="Book Antiqua" w:eastAsia="DengXian" w:hAnsi="Book Antiqua" w:cs="Times New Roman"/>
          <w:b/>
          <w:kern w:val="2"/>
          <w:sz w:val="24"/>
          <w:szCs w:val="24"/>
          <w:lang w:val="en-US" w:eastAsia="zh-CN"/>
        </w:rPr>
        <w:t>122</w:t>
      </w:r>
      <w:r w:rsidRPr="00237276">
        <w:rPr>
          <w:rFonts w:ascii="Book Antiqua" w:eastAsia="DengXian" w:hAnsi="Book Antiqua" w:cs="Times New Roman"/>
          <w:kern w:val="2"/>
          <w:sz w:val="24"/>
          <w:szCs w:val="24"/>
          <w:lang w:val="en-US" w:eastAsia="zh-CN"/>
        </w:rPr>
        <w:t>: 569-574 [PMID: 22269325 DOI: 10.1172/JCI46268]</w:t>
      </w:r>
    </w:p>
    <w:p w14:paraId="35907E8D"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83 </w:t>
      </w:r>
      <w:proofErr w:type="spellStart"/>
      <w:r w:rsidRPr="00237276">
        <w:rPr>
          <w:rFonts w:ascii="Book Antiqua" w:eastAsia="DengXian" w:hAnsi="Book Antiqua" w:cs="Times New Roman"/>
          <w:b/>
          <w:kern w:val="2"/>
          <w:sz w:val="24"/>
          <w:szCs w:val="24"/>
          <w:lang w:val="en-US" w:eastAsia="zh-CN"/>
        </w:rPr>
        <w:t>Kammers</w:t>
      </w:r>
      <w:proofErr w:type="spellEnd"/>
      <w:r w:rsidRPr="00237276">
        <w:rPr>
          <w:rFonts w:ascii="Book Antiqua" w:eastAsia="DengXian" w:hAnsi="Book Antiqua" w:cs="Times New Roman"/>
          <w:b/>
          <w:kern w:val="2"/>
          <w:sz w:val="24"/>
          <w:szCs w:val="24"/>
          <w:lang w:val="en-US" w:eastAsia="zh-CN"/>
        </w:rPr>
        <w:t xml:space="preserve"> K</w:t>
      </w:r>
      <w:r w:rsidRPr="00237276">
        <w:rPr>
          <w:rFonts w:ascii="Book Antiqua" w:eastAsia="DengXian" w:hAnsi="Book Antiqua" w:cs="Times New Roman"/>
          <w:kern w:val="2"/>
          <w:sz w:val="24"/>
          <w:szCs w:val="24"/>
          <w:lang w:val="en-US" w:eastAsia="zh-CN"/>
        </w:rPr>
        <w:t xml:space="preserve">, Taub MA, </w:t>
      </w:r>
      <w:proofErr w:type="spellStart"/>
      <w:r w:rsidRPr="00237276">
        <w:rPr>
          <w:rFonts w:ascii="Book Antiqua" w:eastAsia="DengXian" w:hAnsi="Book Antiqua" w:cs="Times New Roman"/>
          <w:kern w:val="2"/>
          <w:sz w:val="24"/>
          <w:szCs w:val="24"/>
          <w:lang w:val="en-US" w:eastAsia="zh-CN"/>
        </w:rPr>
        <w:t>Ruczinski</w:t>
      </w:r>
      <w:proofErr w:type="spellEnd"/>
      <w:r w:rsidRPr="00237276">
        <w:rPr>
          <w:rFonts w:ascii="Book Antiqua" w:eastAsia="DengXian" w:hAnsi="Book Antiqua" w:cs="Times New Roman"/>
          <w:kern w:val="2"/>
          <w:sz w:val="24"/>
          <w:szCs w:val="24"/>
          <w:lang w:val="en-US" w:eastAsia="zh-CN"/>
        </w:rPr>
        <w:t xml:space="preserve"> I, Martin J, </w:t>
      </w:r>
      <w:proofErr w:type="spellStart"/>
      <w:r w:rsidRPr="00237276">
        <w:rPr>
          <w:rFonts w:ascii="Book Antiqua" w:eastAsia="DengXian" w:hAnsi="Book Antiqua" w:cs="Times New Roman"/>
          <w:kern w:val="2"/>
          <w:sz w:val="24"/>
          <w:szCs w:val="24"/>
          <w:lang w:val="en-US" w:eastAsia="zh-CN"/>
        </w:rPr>
        <w:t>Yanek</w:t>
      </w:r>
      <w:proofErr w:type="spellEnd"/>
      <w:r w:rsidRPr="00237276">
        <w:rPr>
          <w:rFonts w:ascii="Book Antiqua" w:eastAsia="DengXian" w:hAnsi="Book Antiqua" w:cs="Times New Roman"/>
          <w:kern w:val="2"/>
          <w:sz w:val="24"/>
          <w:szCs w:val="24"/>
          <w:lang w:val="en-US" w:eastAsia="zh-CN"/>
        </w:rPr>
        <w:t xml:space="preserve"> LR, Frazee A, Gao Y, Hoyle D, Faraday N, Becker DM, Cheng L, Wang ZZ, Leek JT, Becker LC, Mathias RA. Integrity of Induced Pluripotent Stem Cell (iPSC) Derived Megakaryocytes as Assessed by Genetic and Transcriptomic Analysis. </w:t>
      </w:r>
      <w:proofErr w:type="spellStart"/>
      <w:r w:rsidRPr="00237276">
        <w:rPr>
          <w:rFonts w:ascii="Book Antiqua" w:eastAsia="DengXian" w:hAnsi="Book Antiqua" w:cs="Times New Roman"/>
          <w:i/>
          <w:kern w:val="2"/>
          <w:sz w:val="24"/>
          <w:szCs w:val="24"/>
          <w:lang w:val="en-US" w:eastAsia="zh-CN"/>
        </w:rPr>
        <w:t>PLoS</w:t>
      </w:r>
      <w:proofErr w:type="spellEnd"/>
      <w:r w:rsidRPr="00237276">
        <w:rPr>
          <w:rFonts w:ascii="Book Antiqua" w:eastAsia="DengXian" w:hAnsi="Book Antiqua" w:cs="Times New Roman"/>
          <w:i/>
          <w:kern w:val="2"/>
          <w:sz w:val="24"/>
          <w:szCs w:val="24"/>
          <w:lang w:val="en-US" w:eastAsia="zh-CN"/>
        </w:rPr>
        <w:t xml:space="preserve"> One</w:t>
      </w:r>
      <w:r w:rsidRPr="00237276">
        <w:rPr>
          <w:rFonts w:ascii="Book Antiqua" w:eastAsia="DengXian" w:hAnsi="Book Antiqua" w:cs="Times New Roman"/>
          <w:kern w:val="2"/>
          <w:sz w:val="24"/>
          <w:szCs w:val="24"/>
          <w:lang w:val="en-US" w:eastAsia="zh-CN"/>
        </w:rPr>
        <w:t xml:space="preserve"> 2017; </w:t>
      </w:r>
      <w:r w:rsidRPr="00237276">
        <w:rPr>
          <w:rFonts w:ascii="Book Antiqua" w:eastAsia="DengXian" w:hAnsi="Book Antiqua" w:cs="Times New Roman"/>
          <w:b/>
          <w:kern w:val="2"/>
          <w:sz w:val="24"/>
          <w:szCs w:val="24"/>
          <w:lang w:val="en-US" w:eastAsia="zh-CN"/>
        </w:rPr>
        <w:t>12</w:t>
      </w:r>
      <w:r w:rsidRPr="00237276">
        <w:rPr>
          <w:rFonts w:ascii="Book Antiqua" w:eastAsia="DengXian" w:hAnsi="Book Antiqua" w:cs="Times New Roman"/>
          <w:kern w:val="2"/>
          <w:sz w:val="24"/>
          <w:szCs w:val="24"/>
          <w:lang w:val="en-US" w:eastAsia="zh-CN"/>
        </w:rPr>
        <w:t xml:space="preserve">: e0167794 [PMID: 28107356 </w:t>
      </w:r>
      <w:r w:rsidRPr="00237276">
        <w:rPr>
          <w:rFonts w:ascii="Book Antiqua" w:eastAsia="DengXian" w:hAnsi="Book Antiqua" w:cs="Times New Roman"/>
          <w:kern w:val="2"/>
          <w:sz w:val="24"/>
          <w:szCs w:val="24"/>
          <w:lang w:val="en-US" w:eastAsia="zh-CN"/>
        </w:rPr>
        <w:lastRenderedPageBreak/>
        <w:t>DOI: 10.1371/journal.pone.0167794]</w:t>
      </w:r>
    </w:p>
    <w:p w14:paraId="0353A93D"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84 </w:t>
      </w:r>
      <w:proofErr w:type="spellStart"/>
      <w:r w:rsidRPr="00237276">
        <w:rPr>
          <w:rFonts w:ascii="Book Antiqua" w:eastAsia="DengXian" w:hAnsi="Book Antiqua" w:cs="Times New Roman"/>
          <w:b/>
          <w:kern w:val="2"/>
          <w:sz w:val="24"/>
          <w:szCs w:val="24"/>
          <w:lang w:val="en-US" w:eastAsia="zh-CN"/>
        </w:rPr>
        <w:t>Rohani</w:t>
      </w:r>
      <w:proofErr w:type="spellEnd"/>
      <w:r w:rsidRPr="00237276">
        <w:rPr>
          <w:rFonts w:ascii="Book Antiqua" w:eastAsia="DengXian" w:hAnsi="Book Antiqua" w:cs="Times New Roman"/>
          <w:b/>
          <w:kern w:val="2"/>
          <w:sz w:val="24"/>
          <w:szCs w:val="24"/>
          <w:lang w:val="en-US" w:eastAsia="zh-CN"/>
        </w:rPr>
        <w:t xml:space="preserve"> L</w:t>
      </w:r>
      <w:r w:rsidRPr="00237276">
        <w:rPr>
          <w:rFonts w:ascii="Book Antiqua" w:eastAsia="DengXian" w:hAnsi="Book Antiqua" w:cs="Times New Roman"/>
          <w:kern w:val="2"/>
          <w:sz w:val="24"/>
          <w:szCs w:val="24"/>
          <w:lang w:val="en-US" w:eastAsia="zh-CN"/>
        </w:rPr>
        <w:t xml:space="preserve">, Johnson AA, </w:t>
      </w:r>
      <w:proofErr w:type="spellStart"/>
      <w:r w:rsidRPr="00237276">
        <w:rPr>
          <w:rFonts w:ascii="Book Antiqua" w:eastAsia="DengXian" w:hAnsi="Book Antiqua" w:cs="Times New Roman"/>
          <w:kern w:val="2"/>
          <w:sz w:val="24"/>
          <w:szCs w:val="24"/>
          <w:lang w:val="en-US" w:eastAsia="zh-CN"/>
        </w:rPr>
        <w:t>Naghsh</w:t>
      </w:r>
      <w:proofErr w:type="spellEnd"/>
      <w:r w:rsidRPr="00237276">
        <w:rPr>
          <w:rFonts w:ascii="Book Antiqua" w:eastAsia="DengXian" w:hAnsi="Book Antiqua" w:cs="Times New Roman"/>
          <w:kern w:val="2"/>
          <w:sz w:val="24"/>
          <w:szCs w:val="24"/>
          <w:lang w:val="en-US" w:eastAsia="zh-CN"/>
        </w:rPr>
        <w:t xml:space="preserve"> P, </w:t>
      </w:r>
      <w:proofErr w:type="spellStart"/>
      <w:r w:rsidRPr="00237276">
        <w:rPr>
          <w:rFonts w:ascii="Book Antiqua" w:eastAsia="DengXian" w:hAnsi="Book Antiqua" w:cs="Times New Roman"/>
          <w:kern w:val="2"/>
          <w:sz w:val="24"/>
          <w:szCs w:val="24"/>
          <w:lang w:val="en-US" w:eastAsia="zh-CN"/>
        </w:rPr>
        <w:t>Rancourt</w:t>
      </w:r>
      <w:proofErr w:type="spellEnd"/>
      <w:r w:rsidRPr="00237276">
        <w:rPr>
          <w:rFonts w:ascii="Book Antiqua" w:eastAsia="DengXian" w:hAnsi="Book Antiqua" w:cs="Times New Roman"/>
          <w:kern w:val="2"/>
          <w:sz w:val="24"/>
          <w:szCs w:val="24"/>
          <w:lang w:val="en-US" w:eastAsia="zh-CN"/>
        </w:rPr>
        <w:t xml:space="preserve"> DE, Ulrich H, Holland H. Concise Review: Molecular Cytogenetics and Quality Control: Clinical Guardians for Pluripotent Stem Cells. </w:t>
      </w:r>
      <w:r w:rsidRPr="00237276">
        <w:rPr>
          <w:rFonts w:ascii="Book Antiqua" w:eastAsia="DengXian" w:hAnsi="Book Antiqua" w:cs="Times New Roman"/>
          <w:i/>
          <w:kern w:val="2"/>
          <w:sz w:val="24"/>
          <w:szCs w:val="24"/>
          <w:lang w:val="en-US" w:eastAsia="zh-CN"/>
        </w:rPr>
        <w:t xml:space="preserve">Stem Cells </w:t>
      </w:r>
      <w:proofErr w:type="spellStart"/>
      <w:r w:rsidRPr="00237276">
        <w:rPr>
          <w:rFonts w:ascii="Book Antiqua" w:eastAsia="DengXian" w:hAnsi="Book Antiqua" w:cs="Times New Roman"/>
          <w:i/>
          <w:kern w:val="2"/>
          <w:sz w:val="24"/>
          <w:szCs w:val="24"/>
          <w:lang w:val="en-US" w:eastAsia="zh-CN"/>
        </w:rPr>
        <w:t>Transl</w:t>
      </w:r>
      <w:proofErr w:type="spellEnd"/>
      <w:r w:rsidRPr="00237276">
        <w:rPr>
          <w:rFonts w:ascii="Book Antiqua" w:eastAsia="DengXian" w:hAnsi="Book Antiqua" w:cs="Times New Roman"/>
          <w:i/>
          <w:kern w:val="2"/>
          <w:sz w:val="24"/>
          <w:szCs w:val="24"/>
          <w:lang w:val="en-US" w:eastAsia="zh-CN"/>
        </w:rPr>
        <w:t xml:space="preserve"> Med</w:t>
      </w:r>
      <w:r w:rsidRPr="00237276">
        <w:rPr>
          <w:rFonts w:ascii="Book Antiqua" w:eastAsia="DengXian" w:hAnsi="Book Antiqua" w:cs="Times New Roman"/>
          <w:kern w:val="2"/>
          <w:sz w:val="24"/>
          <w:szCs w:val="24"/>
          <w:lang w:val="en-US" w:eastAsia="zh-CN"/>
        </w:rPr>
        <w:t xml:space="preserve"> 2018; </w:t>
      </w:r>
      <w:r w:rsidRPr="00237276">
        <w:rPr>
          <w:rFonts w:ascii="Book Antiqua" w:eastAsia="DengXian" w:hAnsi="Book Antiqua" w:cs="Times New Roman"/>
          <w:b/>
          <w:kern w:val="2"/>
          <w:sz w:val="24"/>
          <w:szCs w:val="24"/>
          <w:lang w:val="en-US" w:eastAsia="zh-CN"/>
        </w:rPr>
        <w:t>7</w:t>
      </w:r>
      <w:r w:rsidRPr="00237276">
        <w:rPr>
          <w:rFonts w:ascii="Book Antiqua" w:eastAsia="DengXian" w:hAnsi="Book Antiqua" w:cs="Times New Roman"/>
          <w:kern w:val="2"/>
          <w:sz w:val="24"/>
          <w:szCs w:val="24"/>
          <w:lang w:val="en-US" w:eastAsia="zh-CN"/>
        </w:rPr>
        <w:t>: 867-875 [PMID: 30218497 DOI: 10.1002/sctm.18-0087]</w:t>
      </w:r>
    </w:p>
    <w:p w14:paraId="3B903D9C"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85 </w:t>
      </w:r>
      <w:r w:rsidRPr="00237276">
        <w:rPr>
          <w:rFonts w:ascii="Book Antiqua" w:eastAsia="DengXian" w:hAnsi="Book Antiqua" w:cs="Times New Roman"/>
          <w:b/>
          <w:kern w:val="2"/>
          <w:sz w:val="24"/>
          <w:szCs w:val="24"/>
          <w:lang w:val="en-US" w:eastAsia="zh-CN"/>
        </w:rPr>
        <w:t>Andrews PW</w:t>
      </w:r>
      <w:r w:rsidRPr="00237276">
        <w:rPr>
          <w:rFonts w:ascii="Book Antiqua" w:eastAsia="DengXian" w:hAnsi="Book Antiqua" w:cs="Times New Roman"/>
          <w:kern w:val="2"/>
          <w:sz w:val="24"/>
          <w:szCs w:val="24"/>
          <w:lang w:val="en-US" w:eastAsia="zh-CN"/>
        </w:rPr>
        <w:t xml:space="preserve">, </w:t>
      </w:r>
      <w:proofErr w:type="spellStart"/>
      <w:r w:rsidRPr="00237276">
        <w:rPr>
          <w:rFonts w:ascii="Book Antiqua" w:eastAsia="DengXian" w:hAnsi="Book Antiqua" w:cs="Times New Roman"/>
          <w:kern w:val="2"/>
          <w:sz w:val="24"/>
          <w:szCs w:val="24"/>
          <w:lang w:val="en-US" w:eastAsia="zh-CN"/>
        </w:rPr>
        <w:t>Cavagnaro</w:t>
      </w:r>
      <w:proofErr w:type="spellEnd"/>
      <w:r w:rsidRPr="00237276">
        <w:rPr>
          <w:rFonts w:ascii="Book Antiqua" w:eastAsia="DengXian" w:hAnsi="Book Antiqua" w:cs="Times New Roman"/>
          <w:kern w:val="2"/>
          <w:sz w:val="24"/>
          <w:szCs w:val="24"/>
          <w:lang w:val="en-US" w:eastAsia="zh-CN"/>
        </w:rPr>
        <w:t xml:space="preserve"> J, Deans R, </w:t>
      </w:r>
      <w:proofErr w:type="spellStart"/>
      <w:r w:rsidRPr="00237276">
        <w:rPr>
          <w:rFonts w:ascii="Book Antiqua" w:eastAsia="DengXian" w:hAnsi="Book Antiqua" w:cs="Times New Roman"/>
          <w:kern w:val="2"/>
          <w:sz w:val="24"/>
          <w:szCs w:val="24"/>
          <w:lang w:val="en-US" w:eastAsia="zh-CN"/>
        </w:rPr>
        <w:t>Feigal</w:t>
      </w:r>
      <w:proofErr w:type="spellEnd"/>
      <w:r w:rsidRPr="00237276">
        <w:rPr>
          <w:rFonts w:ascii="Book Antiqua" w:eastAsia="DengXian" w:hAnsi="Book Antiqua" w:cs="Times New Roman"/>
          <w:kern w:val="2"/>
          <w:sz w:val="24"/>
          <w:szCs w:val="24"/>
          <w:lang w:val="en-US" w:eastAsia="zh-CN"/>
        </w:rPr>
        <w:t xml:space="preserve"> E, Horowitz E, Keating A, Rao M, Turner M, </w:t>
      </w:r>
      <w:proofErr w:type="spellStart"/>
      <w:r w:rsidRPr="00237276">
        <w:rPr>
          <w:rFonts w:ascii="Book Antiqua" w:eastAsia="DengXian" w:hAnsi="Book Antiqua" w:cs="Times New Roman"/>
          <w:kern w:val="2"/>
          <w:sz w:val="24"/>
          <w:szCs w:val="24"/>
          <w:lang w:val="en-US" w:eastAsia="zh-CN"/>
        </w:rPr>
        <w:t>Wilmut</w:t>
      </w:r>
      <w:proofErr w:type="spellEnd"/>
      <w:r w:rsidRPr="00237276">
        <w:rPr>
          <w:rFonts w:ascii="Book Antiqua" w:eastAsia="DengXian" w:hAnsi="Book Antiqua" w:cs="Times New Roman"/>
          <w:kern w:val="2"/>
          <w:sz w:val="24"/>
          <w:szCs w:val="24"/>
          <w:lang w:val="en-US" w:eastAsia="zh-CN"/>
        </w:rPr>
        <w:t xml:space="preserve"> I, Yamanaka S. Harmonizing standards for producing clinical-grade therapies from pluripotent stem cells. </w:t>
      </w:r>
      <w:r w:rsidRPr="00237276">
        <w:rPr>
          <w:rFonts w:ascii="Book Antiqua" w:eastAsia="DengXian" w:hAnsi="Book Antiqua" w:cs="Times New Roman"/>
          <w:i/>
          <w:kern w:val="2"/>
          <w:sz w:val="24"/>
          <w:szCs w:val="24"/>
          <w:lang w:val="en-US" w:eastAsia="zh-CN"/>
        </w:rPr>
        <w:t xml:space="preserve">Nat </w:t>
      </w:r>
      <w:proofErr w:type="spellStart"/>
      <w:r w:rsidRPr="00237276">
        <w:rPr>
          <w:rFonts w:ascii="Book Antiqua" w:eastAsia="DengXian" w:hAnsi="Book Antiqua" w:cs="Times New Roman"/>
          <w:i/>
          <w:kern w:val="2"/>
          <w:sz w:val="24"/>
          <w:szCs w:val="24"/>
          <w:lang w:val="en-US" w:eastAsia="zh-CN"/>
        </w:rPr>
        <w:t>Biotechnol</w:t>
      </w:r>
      <w:proofErr w:type="spellEnd"/>
      <w:r w:rsidRPr="00237276">
        <w:rPr>
          <w:rFonts w:ascii="Book Antiqua" w:eastAsia="DengXian" w:hAnsi="Book Antiqua" w:cs="Times New Roman"/>
          <w:kern w:val="2"/>
          <w:sz w:val="24"/>
          <w:szCs w:val="24"/>
          <w:lang w:val="en-US" w:eastAsia="zh-CN"/>
        </w:rPr>
        <w:t xml:space="preserve"> 2014; </w:t>
      </w:r>
      <w:r w:rsidRPr="00237276">
        <w:rPr>
          <w:rFonts w:ascii="Book Antiqua" w:eastAsia="DengXian" w:hAnsi="Book Antiqua" w:cs="Times New Roman"/>
          <w:b/>
          <w:kern w:val="2"/>
          <w:sz w:val="24"/>
          <w:szCs w:val="24"/>
          <w:lang w:val="en-US" w:eastAsia="zh-CN"/>
        </w:rPr>
        <w:t>32</w:t>
      </w:r>
      <w:r w:rsidRPr="00237276">
        <w:rPr>
          <w:rFonts w:ascii="Book Antiqua" w:eastAsia="DengXian" w:hAnsi="Book Antiqua" w:cs="Times New Roman"/>
          <w:kern w:val="2"/>
          <w:sz w:val="24"/>
          <w:szCs w:val="24"/>
          <w:lang w:val="en-US" w:eastAsia="zh-CN"/>
        </w:rPr>
        <w:t>: 724-726 [PMID: 25093882 DOI: 10.1038/nbt.2973]</w:t>
      </w:r>
    </w:p>
    <w:p w14:paraId="27986936"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86 </w:t>
      </w:r>
      <w:r w:rsidRPr="00237276">
        <w:rPr>
          <w:rFonts w:ascii="Book Antiqua" w:eastAsia="DengXian" w:hAnsi="Book Antiqua" w:cs="Times New Roman"/>
          <w:b/>
          <w:kern w:val="2"/>
          <w:sz w:val="24"/>
          <w:szCs w:val="24"/>
          <w:lang w:val="en-US" w:eastAsia="zh-CN"/>
        </w:rPr>
        <w:t>Taylor CJ</w:t>
      </w:r>
      <w:r w:rsidRPr="00237276">
        <w:rPr>
          <w:rFonts w:ascii="Book Antiqua" w:eastAsia="DengXian" w:hAnsi="Book Antiqua" w:cs="Times New Roman"/>
          <w:kern w:val="2"/>
          <w:sz w:val="24"/>
          <w:szCs w:val="24"/>
          <w:lang w:val="en-US" w:eastAsia="zh-CN"/>
        </w:rPr>
        <w:t xml:space="preserve">, Bolton EM, Pocock S, Sharples LD, Pedersen RA, Bradley JA. Banking on human embryonic stem cells: Estimating the number of donor cell lines needed for HLA matching. </w:t>
      </w:r>
      <w:r w:rsidRPr="00237276">
        <w:rPr>
          <w:rFonts w:ascii="Book Antiqua" w:eastAsia="DengXian" w:hAnsi="Book Antiqua" w:cs="Times New Roman"/>
          <w:i/>
          <w:kern w:val="2"/>
          <w:sz w:val="24"/>
          <w:szCs w:val="24"/>
          <w:lang w:val="en-US" w:eastAsia="zh-CN"/>
        </w:rPr>
        <w:t>Lancet</w:t>
      </w:r>
      <w:r w:rsidRPr="00237276">
        <w:rPr>
          <w:rFonts w:ascii="Book Antiqua" w:eastAsia="DengXian" w:hAnsi="Book Antiqua" w:cs="Times New Roman"/>
          <w:kern w:val="2"/>
          <w:sz w:val="24"/>
          <w:szCs w:val="24"/>
          <w:lang w:val="en-US" w:eastAsia="zh-CN"/>
        </w:rPr>
        <w:t xml:space="preserve"> 2005; </w:t>
      </w:r>
      <w:r w:rsidRPr="00237276">
        <w:rPr>
          <w:rFonts w:ascii="Book Antiqua" w:eastAsia="DengXian" w:hAnsi="Book Antiqua" w:cs="Times New Roman"/>
          <w:b/>
          <w:kern w:val="2"/>
          <w:sz w:val="24"/>
          <w:szCs w:val="24"/>
          <w:lang w:val="en-US" w:eastAsia="zh-CN"/>
        </w:rPr>
        <w:t>366</w:t>
      </w:r>
      <w:r w:rsidRPr="00237276">
        <w:rPr>
          <w:rFonts w:ascii="Book Antiqua" w:eastAsia="DengXian" w:hAnsi="Book Antiqua" w:cs="Times New Roman"/>
          <w:kern w:val="2"/>
          <w:sz w:val="24"/>
          <w:szCs w:val="24"/>
          <w:lang w:val="en-US" w:eastAsia="zh-CN"/>
        </w:rPr>
        <w:t>: 2019-2025 [PMID: 16338451 DOI: 10.1016/S0140-6736(05)67813-0]</w:t>
      </w:r>
    </w:p>
    <w:p w14:paraId="1D08F770"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87 </w:t>
      </w:r>
      <w:proofErr w:type="spellStart"/>
      <w:r w:rsidRPr="00237276">
        <w:rPr>
          <w:rFonts w:ascii="Book Antiqua" w:eastAsia="DengXian" w:hAnsi="Book Antiqua" w:cs="Times New Roman"/>
          <w:b/>
          <w:kern w:val="2"/>
          <w:sz w:val="24"/>
          <w:szCs w:val="24"/>
          <w:lang w:val="en-US" w:eastAsia="zh-CN"/>
        </w:rPr>
        <w:t>Gourraud</w:t>
      </w:r>
      <w:proofErr w:type="spellEnd"/>
      <w:r w:rsidRPr="00237276">
        <w:rPr>
          <w:rFonts w:ascii="Book Antiqua" w:eastAsia="DengXian" w:hAnsi="Book Antiqua" w:cs="Times New Roman"/>
          <w:b/>
          <w:kern w:val="2"/>
          <w:sz w:val="24"/>
          <w:szCs w:val="24"/>
          <w:lang w:val="en-US" w:eastAsia="zh-CN"/>
        </w:rPr>
        <w:t xml:space="preserve"> PA</w:t>
      </w:r>
      <w:r w:rsidRPr="00237276">
        <w:rPr>
          <w:rFonts w:ascii="Book Antiqua" w:eastAsia="DengXian" w:hAnsi="Book Antiqua" w:cs="Times New Roman"/>
          <w:kern w:val="2"/>
          <w:sz w:val="24"/>
          <w:szCs w:val="24"/>
          <w:lang w:val="en-US" w:eastAsia="zh-CN"/>
        </w:rPr>
        <w:t xml:space="preserve">, Gilson L, Girard M, </w:t>
      </w:r>
      <w:proofErr w:type="spellStart"/>
      <w:r w:rsidRPr="00237276">
        <w:rPr>
          <w:rFonts w:ascii="Book Antiqua" w:eastAsia="DengXian" w:hAnsi="Book Antiqua" w:cs="Times New Roman"/>
          <w:kern w:val="2"/>
          <w:sz w:val="24"/>
          <w:szCs w:val="24"/>
          <w:lang w:val="en-US" w:eastAsia="zh-CN"/>
        </w:rPr>
        <w:t>Peschanski</w:t>
      </w:r>
      <w:proofErr w:type="spellEnd"/>
      <w:r w:rsidRPr="00237276">
        <w:rPr>
          <w:rFonts w:ascii="Book Antiqua" w:eastAsia="DengXian" w:hAnsi="Book Antiqua" w:cs="Times New Roman"/>
          <w:kern w:val="2"/>
          <w:sz w:val="24"/>
          <w:szCs w:val="24"/>
          <w:lang w:val="en-US" w:eastAsia="zh-CN"/>
        </w:rPr>
        <w:t xml:space="preserve"> M. The role of human leukocyte antigen matching in the development of multiethnic "</w:t>
      </w:r>
      <w:proofErr w:type="spellStart"/>
      <w:r w:rsidRPr="00237276">
        <w:rPr>
          <w:rFonts w:ascii="Book Antiqua" w:eastAsia="DengXian" w:hAnsi="Book Antiqua" w:cs="Times New Roman"/>
          <w:kern w:val="2"/>
          <w:sz w:val="24"/>
          <w:szCs w:val="24"/>
          <w:lang w:val="en-US" w:eastAsia="zh-CN"/>
        </w:rPr>
        <w:t>haplobank</w:t>
      </w:r>
      <w:proofErr w:type="spellEnd"/>
      <w:r w:rsidRPr="00237276">
        <w:rPr>
          <w:rFonts w:ascii="Book Antiqua" w:eastAsia="DengXian" w:hAnsi="Book Antiqua" w:cs="Times New Roman"/>
          <w:kern w:val="2"/>
          <w:sz w:val="24"/>
          <w:szCs w:val="24"/>
          <w:lang w:val="en-US" w:eastAsia="zh-CN"/>
        </w:rPr>
        <w:t xml:space="preserve">" of induced pluripotent stem cell lines. </w:t>
      </w:r>
      <w:r w:rsidRPr="00237276">
        <w:rPr>
          <w:rFonts w:ascii="Book Antiqua" w:eastAsia="DengXian" w:hAnsi="Book Antiqua" w:cs="Times New Roman"/>
          <w:i/>
          <w:kern w:val="2"/>
          <w:sz w:val="24"/>
          <w:szCs w:val="24"/>
          <w:lang w:val="en-US" w:eastAsia="zh-CN"/>
        </w:rPr>
        <w:t>Stem Cells</w:t>
      </w:r>
      <w:r w:rsidRPr="00237276">
        <w:rPr>
          <w:rFonts w:ascii="Book Antiqua" w:eastAsia="DengXian" w:hAnsi="Book Antiqua" w:cs="Times New Roman"/>
          <w:kern w:val="2"/>
          <w:sz w:val="24"/>
          <w:szCs w:val="24"/>
          <w:lang w:val="en-US" w:eastAsia="zh-CN"/>
        </w:rPr>
        <w:t xml:space="preserve"> 2012; </w:t>
      </w:r>
      <w:r w:rsidRPr="00237276">
        <w:rPr>
          <w:rFonts w:ascii="Book Antiqua" w:eastAsia="DengXian" w:hAnsi="Book Antiqua" w:cs="Times New Roman"/>
          <w:b/>
          <w:kern w:val="2"/>
          <w:sz w:val="24"/>
          <w:szCs w:val="24"/>
          <w:lang w:val="en-US" w:eastAsia="zh-CN"/>
        </w:rPr>
        <w:t>30</w:t>
      </w:r>
      <w:r w:rsidRPr="00237276">
        <w:rPr>
          <w:rFonts w:ascii="Book Antiqua" w:eastAsia="DengXian" w:hAnsi="Book Antiqua" w:cs="Times New Roman"/>
          <w:kern w:val="2"/>
          <w:sz w:val="24"/>
          <w:szCs w:val="24"/>
          <w:lang w:val="en-US" w:eastAsia="zh-CN"/>
        </w:rPr>
        <w:t>: 180-186 [PMID: 22045598 DOI: 10.1002/stem.772]</w:t>
      </w:r>
    </w:p>
    <w:p w14:paraId="7C094DB7"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88 </w:t>
      </w:r>
      <w:r w:rsidRPr="00237276">
        <w:rPr>
          <w:rFonts w:ascii="Book Antiqua" w:eastAsia="DengXian" w:hAnsi="Book Antiqua" w:cs="Times New Roman"/>
          <w:b/>
          <w:kern w:val="2"/>
          <w:sz w:val="24"/>
          <w:szCs w:val="24"/>
          <w:lang w:val="en-US" w:eastAsia="zh-CN"/>
        </w:rPr>
        <w:t>Fraga AM</w:t>
      </w:r>
      <w:r w:rsidRPr="00237276">
        <w:rPr>
          <w:rFonts w:ascii="Book Antiqua" w:eastAsia="DengXian" w:hAnsi="Book Antiqua" w:cs="Times New Roman"/>
          <w:kern w:val="2"/>
          <w:sz w:val="24"/>
          <w:szCs w:val="24"/>
          <w:lang w:val="en-US" w:eastAsia="zh-CN"/>
        </w:rPr>
        <w:t xml:space="preserve">, </w:t>
      </w:r>
      <w:proofErr w:type="spellStart"/>
      <w:r w:rsidRPr="00237276">
        <w:rPr>
          <w:rFonts w:ascii="Book Antiqua" w:eastAsia="DengXian" w:hAnsi="Book Antiqua" w:cs="Times New Roman"/>
          <w:kern w:val="2"/>
          <w:sz w:val="24"/>
          <w:szCs w:val="24"/>
          <w:lang w:val="en-US" w:eastAsia="zh-CN"/>
        </w:rPr>
        <w:t>Sukoyan</w:t>
      </w:r>
      <w:proofErr w:type="spellEnd"/>
      <w:r w:rsidRPr="00237276">
        <w:rPr>
          <w:rFonts w:ascii="Book Antiqua" w:eastAsia="DengXian" w:hAnsi="Book Antiqua" w:cs="Times New Roman"/>
          <w:kern w:val="2"/>
          <w:sz w:val="24"/>
          <w:szCs w:val="24"/>
          <w:lang w:val="en-US" w:eastAsia="zh-CN"/>
        </w:rPr>
        <w:t xml:space="preserve"> M, </w:t>
      </w:r>
      <w:proofErr w:type="spellStart"/>
      <w:r w:rsidRPr="00237276">
        <w:rPr>
          <w:rFonts w:ascii="Book Antiqua" w:eastAsia="DengXian" w:hAnsi="Book Antiqua" w:cs="Times New Roman"/>
          <w:kern w:val="2"/>
          <w:sz w:val="24"/>
          <w:szCs w:val="24"/>
          <w:lang w:val="en-US" w:eastAsia="zh-CN"/>
        </w:rPr>
        <w:t>Rajan</w:t>
      </w:r>
      <w:proofErr w:type="spellEnd"/>
      <w:r w:rsidRPr="00237276">
        <w:rPr>
          <w:rFonts w:ascii="Book Antiqua" w:eastAsia="DengXian" w:hAnsi="Book Antiqua" w:cs="Times New Roman"/>
          <w:kern w:val="2"/>
          <w:sz w:val="24"/>
          <w:szCs w:val="24"/>
          <w:lang w:val="en-US" w:eastAsia="zh-CN"/>
        </w:rPr>
        <w:t xml:space="preserve"> P, Braga DP, Iaconelli A Jr, Franco JG Jr, Borges E Jr, Pereira LV. Establishment of a Brazilian line of human embryonic stem cells in defined medium: Implications for cell therapy in an ethnically diverse population. </w:t>
      </w:r>
      <w:r w:rsidRPr="00237276">
        <w:rPr>
          <w:rFonts w:ascii="Book Antiqua" w:eastAsia="DengXian" w:hAnsi="Book Antiqua" w:cs="Times New Roman"/>
          <w:i/>
          <w:kern w:val="2"/>
          <w:sz w:val="24"/>
          <w:szCs w:val="24"/>
          <w:lang w:val="en-US" w:eastAsia="zh-CN"/>
        </w:rPr>
        <w:t>Cell Transplant</w:t>
      </w:r>
      <w:r w:rsidRPr="00237276">
        <w:rPr>
          <w:rFonts w:ascii="Book Antiqua" w:eastAsia="DengXian" w:hAnsi="Book Antiqua" w:cs="Times New Roman"/>
          <w:kern w:val="2"/>
          <w:sz w:val="24"/>
          <w:szCs w:val="24"/>
          <w:lang w:val="en-US" w:eastAsia="zh-CN"/>
        </w:rPr>
        <w:t xml:space="preserve"> 2011; </w:t>
      </w:r>
      <w:r w:rsidRPr="00237276">
        <w:rPr>
          <w:rFonts w:ascii="Book Antiqua" w:eastAsia="DengXian" w:hAnsi="Book Antiqua" w:cs="Times New Roman"/>
          <w:b/>
          <w:kern w:val="2"/>
          <w:sz w:val="24"/>
          <w:szCs w:val="24"/>
          <w:lang w:val="en-US" w:eastAsia="zh-CN"/>
        </w:rPr>
        <w:t>20</w:t>
      </w:r>
      <w:r w:rsidRPr="00237276">
        <w:rPr>
          <w:rFonts w:ascii="Book Antiqua" w:eastAsia="DengXian" w:hAnsi="Book Antiqua" w:cs="Times New Roman"/>
          <w:kern w:val="2"/>
          <w:sz w:val="24"/>
          <w:szCs w:val="24"/>
          <w:lang w:val="en-US" w:eastAsia="zh-CN"/>
        </w:rPr>
        <w:t>: 431-440 [PMID: 20719082 DOI: 10.3727/096368910X522261]</w:t>
      </w:r>
    </w:p>
    <w:p w14:paraId="0BF75102"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89 </w:t>
      </w:r>
      <w:r w:rsidRPr="00237276">
        <w:rPr>
          <w:rFonts w:ascii="Book Antiqua" w:eastAsia="DengXian" w:hAnsi="Book Antiqua" w:cs="Times New Roman"/>
          <w:b/>
          <w:kern w:val="2"/>
          <w:sz w:val="24"/>
          <w:szCs w:val="24"/>
          <w:lang w:val="en-US" w:eastAsia="zh-CN"/>
        </w:rPr>
        <w:t xml:space="preserve">de </w:t>
      </w:r>
      <w:proofErr w:type="spellStart"/>
      <w:r w:rsidRPr="00237276">
        <w:rPr>
          <w:rFonts w:ascii="Book Antiqua" w:eastAsia="DengXian" w:hAnsi="Book Antiqua" w:cs="Times New Roman"/>
          <w:b/>
          <w:kern w:val="2"/>
          <w:sz w:val="24"/>
          <w:szCs w:val="24"/>
          <w:lang w:val="en-US" w:eastAsia="zh-CN"/>
        </w:rPr>
        <w:t>Rham</w:t>
      </w:r>
      <w:proofErr w:type="spellEnd"/>
      <w:r w:rsidRPr="00237276">
        <w:rPr>
          <w:rFonts w:ascii="Book Antiqua" w:eastAsia="DengXian" w:hAnsi="Book Antiqua" w:cs="Times New Roman"/>
          <w:b/>
          <w:kern w:val="2"/>
          <w:sz w:val="24"/>
          <w:szCs w:val="24"/>
          <w:lang w:val="en-US" w:eastAsia="zh-CN"/>
        </w:rPr>
        <w:t xml:space="preserve"> C</w:t>
      </w:r>
      <w:r w:rsidRPr="00237276">
        <w:rPr>
          <w:rFonts w:ascii="Book Antiqua" w:eastAsia="DengXian" w:hAnsi="Book Antiqua" w:cs="Times New Roman"/>
          <w:kern w:val="2"/>
          <w:sz w:val="24"/>
          <w:szCs w:val="24"/>
          <w:lang w:val="en-US" w:eastAsia="zh-CN"/>
        </w:rPr>
        <w:t xml:space="preserve">, Villard J. Potential and limitation of HLA-based banking of human pluripotent stem cells for cell therapy. </w:t>
      </w:r>
      <w:r w:rsidRPr="00237276">
        <w:rPr>
          <w:rFonts w:ascii="Book Antiqua" w:eastAsia="DengXian" w:hAnsi="Book Antiqua" w:cs="Times New Roman"/>
          <w:i/>
          <w:kern w:val="2"/>
          <w:sz w:val="24"/>
          <w:szCs w:val="24"/>
          <w:lang w:val="en-US" w:eastAsia="zh-CN"/>
        </w:rPr>
        <w:t>J Immunol Res</w:t>
      </w:r>
      <w:r w:rsidRPr="00237276">
        <w:rPr>
          <w:rFonts w:ascii="Book Antiqua" w:eastAsia="DengXian" w:hAnsi="Book Antiqua" w:cs="Times New Roman"/>
          <w:kern w:val="2"/>
          <w:sz w:val="24"/>
          <w:szCs w:val="24"/>
          <w:lang w:val="en-US" w:eastAsia="zh-CN"/>
        </w:rPr>
        <w:t xml:space="preserve"> 2014; </w:t>
      </w:r>
      <w:r w:rsidRPr="00237276">
        <w:rPr>
          <w:rFonts w:ascii="Book Antiqua" w:eastAsia="DengXian" w:hAnsi="Book Antiqua" w:cs="Times New Roman"/>
          <w:b/>
          <w:kern w:val="2"/>
          <w:sz w:val="24"/>
          <w:szCs w:val="24"/>
          <w:lang w:val="en-US" w:eastAsia="zh-CN"/>
        </w:rPr>
        <w:t>2014</w:t>
      </w:r>
      <w:r w:rsidRPr="00237276">
        <w:rPr>
          <w:rFonts w:ascii="Book Antiqua" w:eastAsia="DengXian" w:hAnsi="Book Antiqua" w:cs="Times New Roman"/>
          <w:kern w:val="2"/>
          <w:sz w:val="24"/>
          <w:szCs w:val="24"/>
          <w:lang w:val="en-US" w:eastAsia="zh-CN"/>
        </w:rPr>
        <w:t>: 518135 [PMID: 25126584 DOI: 10.1155/2014/518135]</w:t>
      </w:r>
    </w:p>
    <w:p w14:paraId="29EB6004"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90 </w:t>
      </w:r>
      <w:r w:rsidRPr="00237276">
        <w:rPr>
          <w:rFonts w:ascii="Book Antiqua" w:eastAsia="DengXian" w:hAnsi="Book Antiqua" w:cs="Times New Roman"/>
          <w:b/>
          <w:kern w:val="2"/>
          <w:sz w:val="24"/>
          <w:szCs w:val="24"/>
          <w:lang w:val="en-US" w:eastAsia="zh-CN"/>
        </w:rPr>
        <w:t>Sullivan S</w:t>
      </w:r>
      <w:r w:rsidRPr="00237276">
        <w:rPr>
          <w:rFonts w:ascii="Book Antiqua" w:eastAsia="DengXian" w:hAnsi="Book Antiqua" w:cs="Times New Roman"/>
          <w:kern w:val="2"/>
          <w:sz w:val="24"/>
          <w:szCs w:val="24"/>
          <w:lang w:val="en-US" w:eastAsia="zh-CN"/>
        </w:rPr>
        <w:t xml:space="preserve">, Stacey GN, </w:t>
      </w:r>
      <w:proofErr w:type="spellStart"/>
      <w:r w:rsidRPr="00237276">
        <w:rPr>
          <w:rFonts w:ascii="Book Antiqua" w:eastAsia="DengXian" w:hAnsi="Book Antiqua" w:cs="Times New Roman"/>
          <w:kern w:val="2"/>
          <w:sz w:val="24"/>
          <w:szCs w:val="24"/>
          <w:lang w:val="en-US" w:eastAsia="zh-CN"/>
        </w:rPr>
        <w:t>Akazawa</w:t>
      </w:r>
      <w:proofErr w:type="spellEnd"/>
      <w:r w:rsidRPr="00237276">
        <w:rPr>
          <w:rFonts w:ascii="Book Antiqua" w:eastAsia="DengXian" w:hAnsi="Book Antiqua" w:cs="Times New Roman"/>
          <w:kern w:val="2"/>
          <w:sz w:val="24"/>
          <w:szCs w:val="24"/>
          <w:lang w:val="en-US" w:eastAsia="zh-CN"/>
        </w:rPr>
        <w:t xml:space="preserve"> C, Aoyama N, Baptista R, Bedford P, </w:t>
      </w:r>
      <w:proofErr w:type="spellStart"/>
      <w:r w:rsidRPr="00237276">
        <w:rPr>
          <w:rFonts w:ascii="Book Antiqua" w:eastAsia="DengXian" w:hAnsi="Book Antiqua" w:cs="Times New Roman"/>
          <w:kern w:val="2"/>
          <w:sz w:val="24"/>
          <w:szCs w:val="24"/>
          <w:lang w:val="en-US" w:eastAsia="zh-CN"/>
        </w:rPr>
        <w:t>Bennaceur</w:t>
      </w:r>
      <w:proofErr w:type="spellEnd"/>
      <w:r w:rsidRPr="00237276">
        <w:rPr>
          <w:rFonts w:ascii="Book Antiqua" w:eastAsia="DengXian" w:hAnsi="Book Antiqua" w:cs="Times New Roman"/>
          <w:kern w:val="2"/>
          <w:sz w:val="24"/>
          <w:szCs w:val="24"/>
          <w:lang w:val="en-US" w:eastAsia="zh-CN"/>
        </w:rPr>
        <w:t xml:space="preserve"> </w:t>
      </w:r>
      <w:proofErr w:type="spellStart"/>
      <w:r w:rsidRPr="00237276">
        <w:rPr>
          <w:rFonts w:ascii="Book Antiqua" w:eastAsia="DengXian" w:hAnsi="Book Antiqua" w:cs="Times New Roman"/>
          <w:kern w:val="2"/>
          <w:sz w:val="24"/>
          <w:szCs w:val="24"/>
          <w:lang w:val="en-US" w:eastAsia="zh-CN"/>
        </w:rPr>
        <w:t>Griscelli</w:t>
      </w:r>
      <w:proofErr w:type="spellEnd"/>
      <w:r w:rsidRPr="00237276">
        <w:rPr>
          <w:rFonts w:ascii="Book Antiqua" w:eastAsia="DengXian" w:hAnsi="Book Antiqua" w:cs="Times New Roman"/>
          <w:kern w:val="2"/>
          <w:sz w:val="24"/>
          <w:szCs w:val="24"/>
          <w:lang w:val="en-US" w:eastAsia="zh-CN"/>
        </w:rPr>
        <w:t xml:space="preserve"> A, Chandra A, Elwood N, Girard M, </w:t>
      </w:r>
      <w:proofErr w:type="spellStart"/>
      <w:r w:rsidRPr="00237276">
        <w:rPr>
          <w:rFonts w:ascii="Book Antiqua" w:eastAsia="DengXian" w:hAnsi="Book Antiqua" w:cs="Times New Roman"/>
          <w:kern w:val="2"/>
          <w:sz w:val="24"/>
          <w:szCs w:val="24"/>
          <w:lang w:val="en-US" w:eastAsia="zh-CN"/>
        </w:rPr>
        <w:t>Kawamata</w:t>
      </w:r>
      <w:proofErr w:type="spellEnd"/>
      <w:r w:rsidRPr="00237276">
        <w:rPr>
          <w:rFonts w:ascii="Book Antiqua" w:eastAsia="DengXian" w:hAnsi="Book Antiqua" w:cs="Times New Roman"/>
          <w:kern w:val="2"/>
          <w:sz w:val="24"/>
          <w:szCs w:val="24"/>
          <w:lang w:val="en-US" w:eastAsia="zh-CN"/>
        </w:rPr>
        <w:t xml:space="preserve"> S, </w:t>
      </w:r>
      <w:proofErr w:type="spellStart"/>
      <w:r w:rsidRPr="00237276">
        <w:rPr>
          <w:rFonts w:ascii="Book Antiqua" w:eastAsia="DengXian" w:hAnsi="Book Antiqua" w:cs="Times New Roman"/>
          <w:kern w:val="2"/>
          <w:sz w:val="24"/>
          <w:szCs w:val="24"/>
          <w:lang w:val="en-US" w:eastAsia="zh-CN"/>
        </w:rPr>
        <w:t>Hanatani</w:t>
      </w:r>
      <w:proofErr w:type="spellEnd"/>
      <w:r w:rsidRPr="00237276">
        <w:rPr>
          <w:rFonts w:ascii="Book Antiqua" w:eastAsia="DengXian" w:hAnsi="Book Antiqua" w:cs="Times New Roman"/>
          <w:kern w:val="2"/>
          <w:sz w:val="24"/>
          <w:szCs w:val="24"/>
          <w:lang w:val="en-US" w:eastAsia="zh-CN"/>
        </w:rPr>
        <w:t xml:space="preserve"> T, </w:t>
      </w:r>
      <w:proofErr w:type="spellStart"/>
      <w:r w:rsidRPr="00237276">
        <w:rPr>
          <w:rFonts w:ascii="Book Antiqua" w:eastAsia="DengXian" w:hAnsi="Book Antiqua" w:cs="Times New Roman"/>
          <w:kern w:val="2"/>
          <w:sz w:val="24"/>
          <w:szCs w:val="24"/>
          <w:lang w:val="en-US" w:eastAsia="zh-CN"/>
        </w:rPr>
        <w:t>Latsis</w:t>
      </w:r>
      <w:proofErr w:type="spellEnd"/>
      <w:r w:rsidRPr="00237276">
        <w:rPr>
          <w:rFonts w:ascii="Book Antiqua" w:eastAsia="DengXian" w:hAnsi="Book Antiqua" w:cs="Times New Roman"/>
          <w:kern w:val="2"/>
          <w:sz w:val="24"/>
          <w:szCs w:val="24"/>
          <w:lang w:val="en-US" w:eastAsia="zh-CN"/>
        </w:rPr>
        <w:t xml:space="preserve"> T, Lin S, Ludwig TE, </w:t>
      </w:r>
      <w:proofErr w:type="spellStart"/>
      <w:r w:rsidRPr="00237276">
        <w:rPr>
          <w:rFonts w:ascii="Book Antiqua" w:eastAsia="DengXian" w:hAnsi="Book Antiqua" w:cs="Times New Roman"/>
          <w:kern w:val="2"/>
          <w:sz w:val="24"/>
          <w:szCs w:val="24"/>
          <w:lang w:val="en-US" w:eastAsia="zh-CN"/>
        </w:rPr>
        <w:t>Malygina</w:t>
      </w:r>
      <w:proofErr w:type="spellEnd"/>
      <w:r w:rsidRPr="00237276">
        <w:rPr>
          <w:rFonts w:ascii="Book Antiqua" w:eastAsia="DengXian" w:hAnsi="Book Antiqua" w:cs="Times New Roman"/>
          <w:kern w:val="2"/>
          <w:sz w:val="24"/>
          <w:szCs w:val="24"/>
          <w:lang w:val="en-US" w:eastAsia="zh-CN"/>
        </w:rPr>
        <w:t xml:space="preserve"> T, Mack A, </w:t>
      </w:r>
      <w:proofErr w:type="spellStart"/>
      <w:r w:rsidRPr="00237276">
        <w:rPr>
          <w:rFonts w:ascii="Book Antiqua" w:eastAsia="DengXian" w:hAnsi="Book Antiqua" w:cs="Times New Roman"/>
          <w:kern w:val="2"/>
          <w:sz w:val="24"/>
          <w:szCs w:val="24"/>
          <w:lang w:val="en-US" w:eastAsia="zh-CN"/>
        </w:rPr>
        <w:t>Mountford</w:t>
      </w:r>
      <w:proofErr w:type="spellEnd"/>
      <w:r w:rsidRPr="00237276">
        <w:rPr>
          <w:rFonts w:ascii="Book Antiqua" w:eastAsia="DengXian" w:hAnsi="Book Antiqua" w:cs="Times New Roman"/>
          <w:kern w:val="2"/>
          <w:sz w:val="24"/>
          <w:szCs w:val="24"/>
          <w:lang w:val="en-US" w:eastAsia="zh-CN"/>
        </w:rPr>
        <w:t xml:space="preserve"> JC, </w:t>
      </w:r>
      <w:proofErr w:type="spellStart"/>
      <w:r w:rsidRPr="00237276">
        <w:rPr>
          <w:rFonts w:ascii="Book Antiqua" w:eastAsia="DengXian" w:hAnsi="Book Antiqua" w:cs="Times New Roman"/>
          <w:kern w:val="2"/>
          <w:sz w:val="24"/>
          <w:szCs w:val="24"/>
          <w:lang w:val="en-US" w:eastAsia="zh-CN"/>
        </w:rPr>
        <w:t>Noggle</w:t>
      </w:r>
      <w:proofErr w:type="spellEnd"/>
      <w:r w:rsidRPr="00237276">
        <w:rPr>
          <w:rFonts w:ascii="Book Antiqua" w:eastAsia="DengXian" w:hAnsi="Book Antiqua" w:cs="Times New Roman"/>
          <w:kern w:val="2"/>
          <w:sz w:val="24"/>
          <w:szCs w:val="24"/>
          <w:lang w:val="en-US" w:eastAsia="zh-CN"/>
        </w:rPr>
        <w:t xml:space="preserve"> S, Pereira LV, Price J, Sheldon M, Srivastava A, </w:t>
      </w:r>
      <w:proofErr w:type="spellStart"/>
      <w:r w:rsidRPr="00237276">
        <w:rPr>
          <w:rFonts w:ascii="Book Antiqua" w:eastAsia="DengXian" w:hAnsi="Book Antiqua" w:cs="Times New Roman"/>
          <w:kern w:val="2"/>
          <w:sz w:val="24"/>
          <w:szCs w:val="24"/>
          <w:lang w:val="en-US" w:eastAsia="zh-CN"/>
        </w:rPr>
        <w:t>Stachelscheid</w:t>
      </w:r>
      <w:proofErr w:type="spellEnd"/>
      <w:r w:rsidRPr="00237276">
        <w:rPr>
          <w:rFonts w:ascii="Book Antiqua" w:eastAsia="DengXian" w:hAnsi="Book Antiqua" w:cs="Times New Roman"/>
          <w:kern w:val="2"/>
          <w:sz w:val="24"/>
          <w:szCs w:val="24"/>
          <w:lang w:val="en-US" w:eastAsia="zh-CN"/>
        </w:rPr>
        <w:t xml:space="preserve"> H, </w:t>
      </w:r>
      <w:proofErr w:type="spellStart"/>
      <w:r w:rsidRPr="00237276">
        <w:rPr>
          <w:rFonts w:ascii="Book Antiqua" w:eastAsia="DengXian" w:hAnsi="Book Antiqua" w:cs="Times New Roman"/>
          <w:kern w:val="2"/>
          <w:sz w:val="24"/>
          <w:szCs w:val="24"/>
          <w:lang w:val="en-US" w:eastAsia="zh-CN"/>
        </w:rPr>
        <w:t>Velayudhan</w:t>
      </w:r>
      <w:proofErr w:type="spellEnd"/>
      <w:r w:rsidRPr="00237276">
        <w:rPr>
          <w:rFonts w:ascii="Book Antiqua" w:eastAsia="DengXian" w:hAnsi="Book Antiqua" w:cs="Times New Roman"/>
          <w:kern w:val="2"/>
          <w:sz w:val="24"/>
          <w:szCs w:val="24"/>
          <w:lang w:val="en-US" w:eastAsia="zh-CN"/>
        </w:rPr>
        <w:t xml:space="preserve"> SR, Ward NJ, Turner ML, Barry J, Song J. Quality control guidelines for clinical-grade human induced pluripotent stem cell lines. </w:t>
      </w:r>
      <w:r w:rsidRPr="00237276">
        <w:rPr>
          <w:rFonts w:ascii="Book Antiqua" w:eastAsia="DengXian" w:hAnsi="Book Antiqua" w:cs="Times New Roman"/>
          <w:i/>
          <w:kern w:val="2"/>
          <w:sz w:val="24"/>
          <w:szCs w:val="24"/>
          <w:lang w:val="en-US" w:eastAsia="zh-CN"/>
        </w:rPr>
        <w:t>Regen Med</w:t>
      </w:r>
      <w:r w:rsidRPr="00237276">
        <w:rPr>
          <w:rFonts w:ascii="Book Antiqua" w:eastAsia="DengXian" w:hAnsi="Book Antiqua" w:cs="Times New Roman"/>
          <w:kern w:val="2"/>
          <w:sz w:val="24"/>
          <w:szCs w:val="24"/>
          <w:lang w:val="en-US" w:eastAsia="zh-CN"/>
        </w:rPr>
        <w:t xml:space="preserve"> 2018; </w:t>
      </w:r>
      <w:r w:rsidRPr="00237276">
        <w:rPr>
          <w:rFonts w:ascii="Book Antiqua" w:eastAsia="DengXian" w:hAnsi="Book Antiqua" w:cs="Times New Roman"/>
          <w:b/>
          <w:kern w:val="2"/>
          <w:sz w:val="24"/>
          <w:szCs w:val="24"/>
          <w:lang w:val="en-US" w:eastAsia="zh-CN"/>
        </w:rPr>
        <w:t>13</w:t>
      </w:r>
      <w:r w:rsidRPr="00237276">
        <w:rPr>
          <w:rFonts w:ascii="Book Antiqua" w:eastAsia="DengXian" w:hAnsi="Book Antiqua" w:cs="Times New Roman"/>
          <w:kern w:val="2"/>
          <w:sz w:val="24"/>
          <w:szCs w:val="24"/>
          <w:lang w:val="en-US" w:eastAsia="zh-CN"/>
        </w:rPr>
        <w:t>: 859-866 [PMID: 30205750 DOI: 10.2217/rme-2018-0095]</w:t>
      </w:r>
    </w:p>
    <w:p w14:paraId="45CF4C53"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91 </w:t>
      </w:r>
      <w:proofErr w:type="spellStart"/>
      <w:r w:rsidRPr="00237276">
        <w:rPr>
          <w:rFonts w:ascii="Book Antiqua" w:eastAsia="DengXian" w:hAnsi="Book Antiqua" w:cs="Times New Roman"/>
          <w:b/>
          <w:kern w:val="2"/>
          <w:sz w:val="24"/>
          <w:szCs w:val="24"/>
          <w:lang w:val="en-US" w:eastAsia="zh-CN"/>
        </w:rPr>
        <w:t>Danecek</w:t>
      </w:r>
      <w:proofErr w:type="spellEnd"/>
      <w:r w:rsidRPr="00237276">
        <w:rPr>
          <w:rFonts w:ascii="Book Antiqua" w:eastAsia="DengXian" w:hAnsi="Book Antiqua" w:cs="Times New Roman"/>
          <w:b/>
          <w:kern w:val="2"/>
          <w:sz w:val="24"/>
          <w:szCs w:val="24"/>
          <w:lang w:val="en-US" w:eastAsia="zh-CN"/>
        </w:rPr>
        <w:t xml:space="preserve"> P</w:t>
      </w:r>
      <w:r w:rsidRPr="00237276">
        <w:rPr>
          <w:rFonts w:ascii="Book Antiqua" w:eastAsia="DengXian" w:hAnsi="Book Antiqua" w:cs="Times New Roman"/>
          <w:kern w:val="2"/>
          <w:sz w:val="24"/>
          <w:szCs w:val="24"/>
          <w:lang w:val="en-US" w:eastAsia="zh-CN"/>
        </w:rPr>
        <w:t xml:space="preserve">, McCarthy SA; </w:t>
      </w:r>
      <w:proofErr w:type="spellStart"/>
      <w:r w:rsidRPr="00237276">
        <w:rPr>
          <w:rFonts w:ascii="Book Antiqua" w:eastAsia="DengXian" w:hAnsi="Book Antiqua" w:cs="Times New Roman"/>
          <w:kern w:val="2"/>
          <w:sz w:val="24"/>
          <w:szCs w:val="24"/>
          <w:lang w:val="en-US" w:eastAsia="zh-CN"/>
        </w:rPr>
        <w:t>HipSci</w:t>
      </w:r>
      <w:proofErr w:type="spellEnd"/>
      <w:r w:rsidRPr="00237276">
        <w:rPr>
          <w:rFonts w:ascii="Book Antiqua" w:eastAsia="DengXian" w:hAnsi="Book Antiqua" w:cs="Times New Roman"/>
          <w:kern w:val="2"/>
          <w:sz w:val="24"/>
          <w:szCs w:val="24"/>
          <w:lang w:val="en-US" w:eastAsia="zh-CN"/>
        </w:rPr>
        <w:t xml:space="preserve"> Consortium, Durbin R. A Method for Checking </w:t>
      </w:r>
      <w:r w:rsidRPr="00237276">
        <w:rPr>
          <w:rFonts w:ascii="Book Antiqua" w:eastAsia="DengXian" w:hAnsi="Book Antiqua" w:cs="Times New Roman"/>
          <w:kern w:val="2"/>
          <w:sz w:val="24"/>
          <w:szCs w:val="24"/>
          <w:lang w:val="en-US" w:eastAsia="zh-CN"/>
        </w:rPr>
        <w:lastRenderedPageBreak/>
        <w:t xml:space="preserve">Genomic Integrity in Cultured Cell Lines from SNP Genotyping Data. </w:t>
      </w:r>
      <w:proofErr w:type="spellStart"/>
      <w:r w:rsidRPr="00237276">
        <w:rPr>
          <w:rFonts w:ascii="Book Antiqua" w:eastAsia="DengXian" w:hAnsi="Book Antiqua" w:cs="Times New Roman"/>
          <w:i/>
          <w:kern w:val="2"/>
          <w:sz w:val="24"/>
          <w:szCs w:val="24"/>
          <w:lang w:val="en-US" w:eastAsia="zh-CN"/>
        </w:rPr>
        <w:t>PLoS</w:t>
      </w:r>
      <w:proofErr w:type="spellEnd"/>
      <w:r w:rsidRPr="00237276">
        <w:rPr>
          <w:rFonts w:ascii="Book Antiqua" w:eastAsia="DengXian" w:hAnsi="Book Antiqua" w:cs="Times New Roman"/>
          <w:i/>
          <w:kern w:val="2"/>
          <w:sz w:val="24"/>
          <w:szCs w:val="24"/>
          <w:lang w:val="en-US" w:eastAsia="zh-CN"/>
        </w:rPr>
        <w:t xml:space="preserve"> One</w:t>
      </w:r>
      <w:r w:rsidRPr="00237276">
        <w:rPr>
          <w:rFonts w:ascii="Book Antiqua" w:eastAsia="DengXian" w:hAnsi="Book Antiqua" w:cs="Times New Roman"/>
          <w:kern w:val="2"/>
          <w:sz w:val="24"/>
          <w:szCs w:val="24"/>
          <w:lang w:val="en-US" w:eastAsia="zh-CN"/>
        </w:rPr>
        <w:t xml:space="preserve"> 2016; </w:t>
      </w:r>
      <w:r w:rsidRPr="00237276">
        <w:rPr>
          <w:rFonts w:ascii="Book Antiqua" w:eastAsia="DengXian" w:hAnsi="Book Antiqua" w:cs="Times New Roman"/>
          <w:b/>
          <w:kern w:val="2"/>
          <w:sz w:val="24"/>
          <w:szCs w:val="24"/>
          <w:lang w:val="en-US" w:eastAsia="zh-CN"/>
        </w:rPr>
        <w:t>11</w:t>
      </w:r>
      <w:r w:rsidRPr="00237276">
        <w:rPr>
          <w:rFonts w:ascii="Book Antiqua" w:eastAsia="DengXian" w:hAnsi="Book Antiqua" w:cs="Times New Roman"/>
          <w:kern w:val="2"/>
          <w:sz w:val="24"/>
          <w:szCs w:val="24"/>
          <w:lang w:val="en-US" w:eastAsia="zh-CN"/>
        </w:rPr>
        <w:t>: e0155014 [PMID: 27176002 DOI: 10.1371/journal.pone.0155014]</w:t>
      </w:r>
    </w:p>
    <w:p w14:paraId="3CAFE1F2"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92 </w:t>
      </w:r>
      <w:r w:rsidRPr="00237276">
        <w:rPr>
          <w:rFonts w:ascii="Book Antiqua" w:eastAsia="DengXian" w:hAnsi="Book Antiqua" w:cs="Times New Roman"/>
          <w:b/>
          <w:kern w:val="2"/>
          <w:sz w:val="24"/>
          <w:szCs w:val="24"/>
          <w:lang w:val="en-US" w:eastAsia="zh-CN"/>
        </w:rPr>
        <w:t>Kang E</w:t>
      </w:r>
      <w:r w:rsidRPr="00237276">
        <w:rPr>
          <w:rFonts w:ascii="Book Antiqua" w:eastAsia="DengXian" w:hAnsi="Book Antiqua" w:cs="Times New Roman"/>
          <w:kern w:val="2"/>
          <w:sz w:val="24"/>
          <w:szCs w:val="24"/>
          <w:lang w:val="en-US" w:eastAsia="zh-CN"/>
        </w:rPr>
        <w:t xml:space="preserve">, Wang X, </w:t>
      </w:r>
      <w:proofErr w:type="spellStart"/>
      <w:r w:rsidRPr="00237276">
        <w:rPr>
          <w:rFonts w:ascii="Book Antiqua" w:eastAsia="DengXian" w:hAnsi="Book Antiqua" w:cs="Times New Roman"/>
          <w:kern w:val="2"/>
          <w:sz w:val="24"/>
          <w:szCs w:val="24"/>
          <w:lang w:val="en-US" w:eastAsia="zh-CN"/>
        </w:rPr>
        <w:t>Tippner</w:t>
      </w:r>
      <w:proofErr w:type="spellEnd"/>
      <w:r w:rsidRPr="00237276">
        <w:rPr>
          <w:rFonts w:ascii="Book Antiqua" w:eastAsia="DengXian" w:hAnsi="Book Antiqua" w:cs="Times New Roman"/>
          <w:kern w:val="2"/>
          <w:sz w:val="24"/>
          <w:szCs w:val="24"/>
          <w:lang w:val="en-US" w:eastAsia="zh-CN"/>
        </w:rPr>
        <w:t xml:space="preserve">-Hedges R, Ma H, </w:t>
      </w:r>
      <w:proofErr w:type="spellStart"/>
      <w:r w:rsidRPr="00237276">
        <w:rPr>
          <w:rFonts w:ascii="Book Antiqua" w:eastAsia="DengXian" w:hAnsi="Book Antiqua" w:cs="Times New Roman"/>
          <w:kern w:val="2"/>
          <w:sz w:val="24"/>
          <w:szCs w:val="24"/>
          <w:lang w:val="en-US" w:eastAsia="zh-CN"/>
        </w:rPr>
        <w:t>Folmes</w:t>
      </w:r>
      <w:proofErr w:type="spellEnd"/>
      <w:r w:rsidRPr="00237276">
        <w:rPr>
          <w:rFonts w:ascii="Book Antiqua" w:eastAsia="DengXian" w:hAnsi="Book Antiqua" w:cs="Times New Roman"/>
          <w:kern w:val="2"/>
          <w:sz w:val="24"/>
          <w:szCs w:val="24"/>
          <w:lang w:val="en-US" w:eastAsia="zh-CN"/>
        </w:rPr>
        <w:t xml:space="preserve"> CD, Gutierrez NM, Lee Y, Van </w:t>
      </w:r>
      <w:proofErr w:type="spellStart"/>
      <w:r w:rsidRPr="00237276">
        <w:rPr>
          <w:rFonts w:ascii="Book Antiqua" w:eastAsia="DengXian" w:hAnsi="Book Antiqua" w:cs="Times New Roman"/>
          <w:kern w:val="2"/>
          <w:sz w:val="24"/>
          <w:szCs w:val="24"/>
          <w:lang w:val="en-US" w:eastAsia="zh-CN"/>
        </w:rPr>
        <w:t>Dyken</w:t>
      </w:r>
      <w:proofErr w:type="spellEnd"/>
      <w:r w:rsidRPr="00237276">
        <w:rPr>
          <w:rFonts w:ascii="Book Antiqua" w:eastAsia="DengXian" w:hAnsi="Book Antiqua" w:cs="Times New Roman"/>
          <w:kern w:val="2"/>
          <w:sz w:val="24"/>
          <w:szCs w:val="24"/>
          <w:lang w:val="en-US" w:eastAsia="zh-CN"/>
        </w:rPr>
        <w:t xml:space="preserve"> C, Ahmed R, Li Y, Koski A, </w:t>
      </w:r>
      <w:proofErr w:type="spellStart"/>
      <w:r w:rsidRPr="00237276">
        <w:rPr>
          <w:rFonts w:ascii="Book Antiqua" w:eastAsia="DengXian" w:hAnsi="Book Antiqua" w:cs="Times New Roman"/>
          <w:kern w:val="2"/>
          <w:sz w:val="24"/>
          <w:szCs w:val="24"/>
          <w:lang w:val="en-US" w:eastAsia="zh-CN"/>
        </w:rPr>
        <w:t>Hayama</w:t>
      </w:r>
      <w:proofErr w:type="spellEnd"/>
      <w:r w:rsidRPr="00237276">
        <w:rPr>
          <w:rFonts w:ascii="Book Antiqua" w:eastAsia="DengXian" w:hAnsi="Book Antiqua" w:cs="Times New Roman"/>
          <w:kern w:val="2"/>
          <w:sz w:val="24"/>
          <w:szCs w:val="24"/>
          <w:lang w:val="en-US" w:eastAsia="zh-CN"/>
        </w:rPr>
        <w:t xml:space="preserve"> T, Luo S, Harding CO, Amato P, Jensen J, Battaglia D, Lee D, Wu D, Terzic A, Wolf DP, Huang T, </w:t>
      </w:r>
      <w:proofErr w:type="spellStart"/>
      <w:r w:rsidRPr="00237276">
        <w:rPr>
          <w:rFonts w:ascii="Book Antiqua" w:eastAsia="DengXian" w:hAnsi="Book Antiqua" w:cs="Times New Roman"/>
          <w:kern w:val="2"/>
          <w:sz w:val="24"/>
          <w:szCs w:val="24"/>
          <w:lang w:val="en-US" w:eastAsia="zh-CN"/>
        </w:rPr>
        <w:t>Mitalipov</w:t>
      </w:r>
      <w:proofErr w:type="spellEnd"/>
      <w:r w:rsidRPr="00237276">
        <w:rPr>
          <w:rFonts w:ascii="Book Antiqua" w:eastAsia="DengXian" w:hAnsi="Book Antiqua" w:cs="Times New Roman"/>
          <w:kern w:val="2"/>
          <w:sz w:val="24"/>
          <w:szCs w:val="24"/>
          <w:lang w:val="en-US" w:eastAsia="zh-CN"/>
        </w:rPr>
        <w:t xml:space="preserve"> S. Age-Related Accumulation of Somatic Mitochondrial DNA Mutations in Adult-Derived Human iPSCs. </w:t>
      </w:r>
      <w:r w:rsidRPr="00237276">
        <w:rPr>
          <w:rFonts w:ascii="Book Antiqua" w:eastAsia="DengXian" w:hAnsi="Book Antiqua" w:cs="Times New Roman"/>
          <w:i/>
          <w:kern w:val="2"/>
          <w:sz w:val="24"/>
          <w:szCs w:val="24"/>
          <w:lang w:val="en-US" w:eastAsia="zh-CN"/>
        </w:rPr>
        <w:t>Cell Stem Cell</w:t>
      </w:r>
      <w:r w:rsidRPr="00237276">
        <w:rPr>
          <w:rFonts w:ascii="Book Antiqua" w:eastAsia="DengXian" w:hAnsi="Book Antiqua" w:cs="Times New Roman"/>
          <w:kern w:val="2"/>
          <w:sz w:val="24"/>
          <w:szCs w:val="24"/>
          <w:lang w:val="en-US" w:eastAsia="zh-CN"/>
        </w:rPr>
        <w:t xml:space="preserve"> 2016; </w:t>
      </w:r>
      <w:r w:rsidRPr="00237276">
        <w:rPr>
          <w:rFonts w:ascii="Book Antiqua" w:eastAsia="DengXian" w:hAnsi="Book Antiqua" w:cs="Times New Roman"/>
          <w:b/>
          <w:kern w:val="2"/>
          <w:sz w:val="24"/>
          <w:szCs w:val="24"/>
          <w:lang w:val="en-US" w:eastAsia="zh-CN"/>
        </w:rPr>
        <w:t>18</w:t>
      </w:r>
      <w:r w:rsidRPr="00237276">
        <w:rPr>
          <w:rFonts w:ascii="Book Antiqua" w:eastAsia="DengXian" w:hAnsi="Book Antiqua" w:cs="Times New Roman"/>
          <w:kern w:val="2"/>
          <w:sz w:val="24"/>
          <w:szCs w:val="24"/>
          <w:lang w:val="en-US" w:eastAsia="zh-CN"/>
        </w:rPr>
        <w:t>: 625-636 [PMID: 27151456 DOI: 10.1016/j.stem.2016.02.005]</w:t>
      </w:r>
    </w:p>
    <w:p w14:paraId="427BD9EE"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93 </w:t>
      </w:r>
      <w:r w:rsidRPr="00237276">
        <w:rPr>
          <w:rFonts w:ascii="Book Antiqua" w:eastAsia="DengXian" w:hAnsi="Book Antiqua" w:cs="Times New Roman"/>
          <w:b/>
          <w:kern w:val="2"/>
          <w:sz w:val="24"/>
          <w:szCs w:val="24"/>
          <w:lang w:val="en-US" w:eastAsia="zh-CN"/>
        </w:rPr>
        <w:t>Corrales NL</w:t>
      </w:r>
      <w:r w:rsidRPr="00237276">
        <w:rPr>
          <w:rFonts w:ascii="Book Antiqua" w:eastAsia="DengXian" w:hAnsi="Book Antiqua" w:cs="Times New Roman"/>
          <w:kern w:val="2"/>
          <w:sz w:val="24"/>
          <w:szCs w:val="24"/>
          <w:lang w:val="en-US" w:eastAsia="zh-CN"/>
        </w:rPr>
        <w:t xml:space="preserve">, </w:t>
      </w:r>
      <w:proofErr w:type="spellStart"/>
      <w:r w:rsidRPr="00237276">
        <w:rPr>
          <w:rFonts w:ascii="Book Antiqua" w:eastAsia="DengXian" w:hAnsi="Book Antiqua" w:cs="Times New Roman"/>
          <w:kern w:val="2"/>
          <w:sz w:val="24"/>
          <w:szCs w:val="24"/>
          <w:lang w:val="en-US" w:eastAsia="zh-CN"/>
        </w:rPr>
        <w:t>Mrasek</w:t>
      </w:r>
      <w:proofErr w:type="spellEnd"/>
      <w:r w:rsidRPr="00237276">
        <w:rPr>
          <w:rFonts w:ascii="Book Antiqua" w:eastAsia="DengXian" w:hAnsi="Book Antiqua" w:cs="Times New Roman"/>
          <w:kern w:val="2"/>
          <w:sz w:val="24"/>
          <w:szCs w:val="24"/>
          <w:lang w:val="en-US" w:eastAsia="zh-CN"/>
        </w:rPr>
        <w:t xml:space="preserve"> K, Voigt M, </w:t>
      </w:r>
      <w:proofErr w:type="spellStart"/>
      <w:r w:rsidRPr="00237276">
        <w:rPr>
          <w:rFonts w:ascii="Book Antiqua" w:eastAsia="DengXian" w:hAnsi="Book Antiqua" w:cs="Times New Roman"/>
          <w:kern w:val="2"/>
          <w:sz w:val="24"/>
          <w:szCs w:val="24"/>
          <w:lang w:val="en-US" w:eastAsia="zh-CN"/>
        </w:rPr>
        <w:t>Liehr</w:t>
      </w:r>
      <w:proofErr w:type="spellEnd"/>
      <w:r w:rsidRPr="00237276">
        <w:rPr>
          <w:rFonts w:ascii="Book Antiqua" w:eastAsia="DengXian" w:hAnsi="Book Antiqua" w:cs="Times New Roman"/>
          <w:kern w:val="2"/>
          <w:sz w:val="24"/>
          <w:szCs w:val="24"/>
          <w:lang w:val="en-US" w:eastAsia="zh-CN"/>
        </w:rPr>
        <w:t xml:space="preserve"> T, </w:t>
      </w:r>
      <w:proofErr w:type="spellStart"/>
      <w:r w:rsidRPr="00237276">
        <w:rPr>
          <w:rFonts w:ascii="Book Antiqua" w:eastAsia="DengXian" w:hAnsi="Book Antiqua" w:cs="Times New Roman"/>
          <w:kern w:val="2"/>
          <w:sz w:val="24"/>
          <w:szCs w:val="24"/>
          <w:lang w:val="en-US" w:eastAsia="zh-CN"/>
        </w:rPr>
        <w:t>Kosyakova</w:t>
      </w:r>
      <w:proofErr w:type="spellEnd"/>
      <w:r w:rsidRPr="00237276">
        <w:rPr>
          <w:rFonts w:ascii="Book Antiqua" w:eastAsia="DengXian" w:hAnsi="Book Antiqua" w:cs="Times New Roman"/>
          <w:kern w:val="2"/>
          <w:sz w:val="24"/>
          <w:szCs w:val="24"/>
          <w:lang w:val="en-US" w:eastAsia="zh-CN"/>
        </w:rPr>
        <w:t xml:space="preserve"> N. Copy number variations (CNVs) in human pluripotent cell-derived </w:t>
      </w:r>
      <w:proofErr w:type="spellStart"/>
      <w:r w:rsidRPr="00237276">
        <w:rPr>
          <w:rFonts w:ascii="Book Antiqua" w:eastAsia="DengXian" w:hAnsi="Book Antiqua" w:cs="Times New Roman"/>
          <w:kern w:val="2"/>
          <w:sz w:val="24"/>
          <w:szCs w:val="24"/>
          <w:lang w:val="en-US" w:eastAsia="zh-CN"/>
        </w:rPr>
        <w:t>neuroprogenitors</w:t>
      </w:r>
      <w:proofErr w:type="spellEnd"/>
      <w:r w:rsidRPr="00237276">
        <w:rPr>
          <w:rFonts w:ascii="Book Antiqua" w:eastAsia="DengXian" w:hAnsi="Book Antiqua" w:cs="Times New Roman"/>
          <w:kern w:val="2"/>
          <w:sz w:val="24"/>
          <w:szCs w:val="24"/>
          <w:lang w:val="en-US" w:eastAsia="zh-CN"/>
        </w:rPr>
        <w:t xml:space="preserve">. </w:t>
      </w:r>
      <w:r w:rsidRPr="00237276">
        <w:rPr>
          <w:rFonts w:ascii="Book Antiqua" w:eastAsia="DengXian" w:hAnsi="Book Antiqua" w:cs="Times New Roman"/>
          <w:i/>
          <w:kern w:val="2"/>
          <w:sz w:val="24"/>
          <w:szCs w:val="24"/>
          <w:lang w:val="en-US" w:eastAsia="zh-CN"/>
        </w:rPr>
        <w:t>Gene</w:t>
      </w:r>
      <w:r w:rsidRPr="00237276">
        <w:rPr>
          <w:rFonts w:ascii="Book Antiqua" w:eastAsia="DengXian" w:hAnsi="Book Antiqua" w:cs="Times New Roman"/>
          <w:kern w:val="2"/>
          <w:sz w:val="24"/>
          <w:szCs w:val="24"/>
          <w:lang w:val="en-US" w:eastAsia="zh-CN"/>
        </w:rPr>
        <w:t xml:space="preserve"> 2012; </w:t>
      </w:r>
      <w:r w:rsidRPr="00237276">
        <w:rPr>
          <w:rFonts w:ascii="Book Antiqua" w:eastAsia="DengXian" w:hAnsi="Book Antiqua" w:cs="Times New Roman"/>
          <w:b/>
          <w:kern w:val="2"/>
          <w:sz w:val="24"/>
          <w:szCs w:val="24"/>
          <w:lang w:val="en-US" w:eastAsia="zh-CN"/>
        </w:rPr>
        <w:t>506</w:t>
      </w:r>
      <w:r w:rsidRPr="00237276">
        <w:rPr>
          <w:rFonts w:ascii="Book Antiqua" w:eastAsia="DengXian" w:hAnsi="Book Antiqua" w:cs="Times New Roman"/>
          <w:kern w:val="2"/>
          <w:sz w:val="24"/>
          <w:szCs w:val="24"/>
          <w:lang w:val="en-US" w:eastAsia="zh-CN"/>
        </w:rPr>
        <w:t>: 377-379 [PMID: 22820389 DOI: 10.1016/j.gene.2012.07.005]</w:t>
      </w:r>
    </w:p>
    <w:p w14:paraId="24645136"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94 </w:t>
      </w:r>
      <w:r w:rsidRPr="00237276">
        <w:rPr>
          <w:rFonts w:ascii="Book Antiqua" w:eastAsia="DengXian" w:hAnsi="Book Antiqua" w:cs="Times New Roman"/>
          <w:b/>
          <w:kern w:val="2"/>
          <w:sz w:val="24"/>
          <w:szCs w:val="24"/>
          <w:lang w:val="en-US" w:eastAsia="zh-CN"/>
        </w:rPr>
        <w:t>MacDonald JR</w:t>
      </w:r>
      <w:r w:rsidRPr="00237276">
        <w:rPr>
          <w:rFonts w:ascii="Book Antiqua" w:eastAsia="DengXian" w:hAnsi="Book Antiqua" w:cs="Times New Roman"/>
          <w:kern w:val="2"/>
          <w:sz w:val="24"/>
          <w:szCs w:val="24"/>
          <w:lang w:val="en-US" w:eastAsia="zh-CN"/>
        </w:rPr>
        <w:t xml:space="preserve">, </w:t>
      </w:r>
      <w:proofErr w:type="spellStart"/>
      <w:r w:rsidRPr="00237276">
        <w:rPr>
          <w:rFonts w:ascii="Book Antiqua" w:eastAsia="DengXian" w:hAnsi="Book Antiqua" w:cs="Times New Roman"/>
          <w:kern w:val="2"/>
          <w:sz w:val="24"/>
          <w:szCs w:val="24"/>
          <w:lang w:val="en-US" w:eastAsia="zh-CN"/>
        </w:rPr>
        <w:t>Ziman</w:t>
      </w:r>
      <w:proofErr w:type="spellEnd"/>
      <w:r w:rsidRPr="00237276">
        <w:rPr>
          <w:rFonts w:ascii="Book Antiqua" w:eastAsia="DengXian" w:hAnsi="Book Antiqua" w:cs="Times New Roman"/>
          <w:kern w:val="2"/>
          <w:sz w:val="24"/>
          <w:szCs w:val="24"/>
          <w:lang w:val="en-US" w:eastAsia="zh-CN"/>
        </w:rPr>
        <w:t xml:space="preserve"> R, Yuen RK, </w:t>
      </w:r>
      <w:proofErr w:type="spellStart"/>
      <w:r w:rsidRPr="00237276">
        <w:rPr>
          <w:rFonts w:ascii="Book Antiqua" w:eastAsia="DengXian" w:hAnsi="Book Antiqua" w:cs="Times New Roman"/>
          <w:kern w:val="2"/>
          <w:sz w:val="24"/>
          <w:szCs w:val="24"/>
          <w:lang w:val="en-US" w:eastAsia="zh-CN"/>
        </w:rPr>
        <w:t>Feuk</w:t>
      </w:r>
      <w:proofErr w:type="spellEnd"/>
      <w:r w:rsidRPr="00237276">
        <w:rPr>
          <w:rFonts w:ascii="Book Antiqua" w:eastAsia="DengXian" w:hAnsi="Book Antiqua" w:cs="Times New Roman"/>
          <w:kern w:val="2"/>
          <w:sz w:val="24"/>
          <w:szCs w:val="24"/>
          <w:lang w:val="en-US" w:eastAsia="zh-CN"/>
        </w:rPr>
        <w:t xml:space="preserve"> L, Scherer SW. The Database of Genomic Variants: A curated collection of structural variation in the human genome. </w:t>
      </w:r>
      <w:r w:rsidRPr="00237276">
        <w:rPr>
          <w:rFonts w:ascii="Book Antiqua" w:eastAsia="DengXian" w:hAnsi="Book Antiqua" w:cs="Times New Roman"/>
          <w:i/>
          <w:kern w:val="2"/>
          <w:sz w:val="24"/>
          <w:szCs w:val="24"/>
          <w:lang w:val="en-US" w:eastAsia="zh-CN"/>
        </w:rPr>
        <w:t>Nucleic Acids Res</w:t>
      </w:r>
      <w:r w:rsidRPr="00237276">
        <w:rPr>
          <w:rFonts w:ascii="Book Antiqua" w:eastAsia="DengXian" w:hAnsi="Book Antiqua" w:cs="Times New Roman"/>
          <w:kern w:val="2"/>
          <w:sz w:val="24"/>
          <w:szCs w:val="24"/>
          <w:lang w:val="en-US" w:eastAsia="zh-CN"/>
        </w:rPr>
        <w:t xml:space="preserve"> 2014; </w:t>
      </w:r>
      <w:r w:rsidRPr="00237276">
        <w:rPr>
          <w:rFonts w:ascii="Book Antiqua" w:eastAsia="DengXian" w:hAnsi="Book Antiqua" w:cs="Times New Roman"/>
          <w:b/>
          <w:kern w:val="2"/>
          <w:sz w:val="24"/>
          <w:szCs w:val="24"/>
          <w:lang w:val="en-US" w:eastAsia="zh-CN"/>
        </w:rPr>
        <w:t>42</w:t>
      </w:r>
      <w:r w:rsidRPr="00237276">
        <w:rPr>
          <w:rFonts w:ascii="Book Antiqua" w:eastAsia="DengXian" w:hAnsi="Book Antiqua" w:cs="Times New Roman"/>
          <w:kern w:val="2"/>
          <w:sz w:val="24"/>
          <w:szCs w:val="24"/>
          <w:lang w:val="en-US" w:eastAsia="zh-CN"/>
        </w:rPr>
        <w:t>: D986-D992 [PMID: 24174537 DOI: 10.1093/</w:t>
      </w:r>
      <w:proofErr w:type="spellStart"/>
      <w:r w:rsidRPr="00237276">
        <w:rPr>
          <w:rFonts w:ascii="Book Antiqua" w:eastAsia="DengXian" w:hAnsi="Book Antiqua" w:cs="Times New Roman"/>
          <w:kern w:val="2"/>
          <w:sz w:val="24"/>
          <w:szCs w:val="24"/>
          <w:lang w:val="en-US" w:eastAsia="zh-CN"/>
        </w:rPr>
        <w:t>nar</w:t>
      </w:r>
      <w:proofErr w:type="spellEnd"/>
      <w:r w:rsidRPr="00237276">
        <w:rPr>
          <w:rFonts w:ascii="Book Antiqua" w:eastAsia="DengXian" w:hAnsi="Book Antiqua" w:cs="Times New Roman"/>
          <w:kern w:val="2"/>
          <w:sz w:val="24"/>
          <w:szCs w:val="24"/>
          <w:lang w:val="en-US" w:eastAsia="zh-CN"/>
        </w:rPr>
        <w:t>/gkt958]</w:t>
      </w:r>
    </w:p>
    <w:p w14:paraId="378C3E9D"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95 </w:t>
      </w:r>
      <w:proofErr w:type="spellStart"/>
      <w:r w:rsidRPr="00237276">
        <w:rPr>
          <w:rFonts w:ascii="Book Antiqua" w:eastAsia="DengXian" w:hAnsi="Book Antiqua" w:cs="Times New Roman"/>
          <w:b/>
          <w:kern w:val="2"/>
          <w:sz w:val="24"/>
          <w:szCs w:val="24"/>
          <w:lang w:val="en-US" w:eastAsia="zh-CN"/>
        </w:rPr>
        <w:t>Bragin</w:t>
      </w:r>
      <w:proofErr w:type="spellEnd"/>
      <w:r w:rsidRPr="00237276">
        <w:rPr>
          <w:rFonts w:ascii="Book Antiqua" w:eastAsia="DengXian" w:hAnsi="Book Antiqua" w:cs="Times New Roman"/>
          <w:b/>
          <w:kern w:val="2"/>
          <w:sz w:val="24"/>
          <w:szCs w:val="24"/>
          <w:lang w:val="en-US" w:eastAsia="zh-CN"/>
        </w:rPr>
        <w:t xml:space="preserve"> E</w:t>
      </w:r>
      <w:r w:rsidRPr="00237276">
        <w:rPr>
          <w:rFonts w:ascii="Book Antiqua" w:eastAsia="DengXian" w:hAnsi="Book Antiqua" w:cs="Times New Roman"/>
          <w:kern w:val="2"/>
          <w:sz w:val="24"/>
          <w:szCs w:val="24"/>
          <w:lang w:val="en-US" w:eastAsia="zh-CN"/>
        </w:rPr>
        <w:t xml:space="preserve">, </w:t>
      </w:r>
      <w:proofErr w:type="spellStart"/>
      <w:r w:rsidRPr="00237276">
        <w:rPr>
          <w:rFonts w:ascii="Book Antiqua" w:eastAsia="DengXian" w:hAnsi="Book Antiqua" w:cs="Times New Roman"/>
          <w:kern w:val="2"/>
          <w:sz w:val="24"/>
          <w:szCs w:val="24"/>
          <w:lang w:val="en-US" w:eastAsia="zh-CN"/>
        </w:rPr>
        <w:t>Chatzimichali</w:t>
      </w:r>
      <w:proofErr w:type="spellEnd"/>
      <w:r w:rsidRPr="00237276">
        <w:rPr>
          <w:rFonts w:ascii="Book Antiqua" w:eastAsia="DengXian" w:hAnsi="Book Antiqua" w:cs="Times New Roman"/>
          <w:kern w:val="2"/>
          <w:sz w:val="24"/>
          <w:szCs w:val="24"/>
          <w:lang w:val="en-US" w:eastAsia="zh-CN"/>
        </w:rPr>
        <w:t xml:space="preserve"> EA, Wright CF, </w:t>
      </w:r>
      <w:proofErr w:type="spellStart"/>
      <w:r w:rsidRPr="00237276">
        <w:rPr>
          <w:rFonts w:ascii="Book Antiqua" w:eastAsia="DengXian" w:hAnsi="Book Antiqua" w:cs="Times New Roman"/>
          <w:kern w:val="2"/>
          <w:sz w:val="24"/>
          <w:szCs w:val="24"/>
          <w:lang w:val="en-US" w:eastAsia="zh-CN"/>
        </w:rPr>
        <w:t>Hurles</w:t>
      </w:r>
      <w:proofErr w:type="spellEnd"/>
      <w:r w:rsidRPr="00237276">
        <w:rPr>
          <w:rFonts w:ascii="Book Antiqua" w:eastAsia="DengXian" w:hAnsi="Book Antiqua" w:cs="Times New Roman"/>
          <w:kern w:val="2"/>
          <w:sz w:val="24"/>
          <w:szCs w:val="24"/>
          <w:lang w:val="en-US" w:eastAsia="zh-CN"/>
        </w:rPr>
        <w:t xml:space="preserve"> ME, Firth HV, Bevan AP, Swaminathan GJ. DECIPHER: Database for the interpretation of phenotype-linked plausibly pathogenic sequence and copy-number variation. </w:t>
      </w:r>
      <w:r w:rsidRPr="00237276">
        <w:rPr>
          <w:rFonts w:ascii="Book Antiqua" w:eastAsia="DengXian" w:hAnsi="Book Antiqua" w:cs="Times New Roman"/>
          <w:i/>
          <w:kern w:val="2"/>
          <w:sz w:val="24"/>
          <w:szCs w:val="24"/>
          <w:lang w:val="en-US" w:eastAsia="zh-CN"/>
        </w:rPr>
        <w:t>Nucleic Acids Res</w:t>
      </w:r>
      <w:r w:rsidRPr="00237276">
        <w:rPr>
          <w:rFonts w:ascii="Book Antiqua" w:eastAsia="DengXian" w:hAnsi="Book Antiqua" w:cs="Times New Roman"/>
          <w:kern w:val="2"/>
          <w:sz w:val="24"/>
          <w:szCs w:val="24"/>
          <w:lang w:val="en-US" w:eastAsia="zh-CN"/>
        </w:rPr>
        <w:t xml:space="preserve"> 2014; </w:t>
      </w:r>
      <w:r w:rsidRPr="00237276">
        <w:rPr>
          <w:rFonts w:ascii="Book Antiqua" w:eastAsia="DengXian" w:hAnsi="Book Antiqua" w:cs="Times New Roman"/>
          <w:b/>
          <w:kern w:val="2"/>
          <w:sz w:val="24"/>
          <w:szCs w:val="24"/>
          <w:lang w:val="en-US" w:eastAsia="zh-CN"/>
        </w:rPr>
        <w:t>42</w:t>
      </w:r>
      <w:r w:rsidRPr="00237276">
        <w:rPr>
          <w:rFonts w:ascii="Book Antiqua" w:eastAsia="DengXian" w:hAnsi="Book Antiqua" w:cs="Times New Roman"/>
          <w:kern w:val="2"/>
          <w:sz w:val="24"/>
          <w:szCs w:val="24"/>
          <w:lang w:val="en-US" w:eastAsia="zh-CN"/>
        </w:rPr>
        <w:t>: D993-D1000 [PMID: 24150940 DOI: 10.1093/</w:t>
      </w:r>
      <w:proofErr w:type="spellStart"/>
      <w:r w:rsidRPr="00237276">
        <w:rPr>
          <w:rFonts w:ascii="Book Antiqua" w:eastAsia="DengXian" w:hAnsi="Book Antiqua" w:cs="Times New Roman"/>
          <w:kern w:val="2"/>
          <w:sz w:val="24"/>
          <w:szCs w:val="24"/>
          <w:lang w:val="en-US" w:eastAsia="zh-CN"/>
        </w:rPr>
        <w:t>nar</w:t>
      </w:r>
      <w:proofErr w:type="spellEnd"/>
      <w:r w:rsidRPr="00237276">
        <w:rPr>
          <w:rFonts w:ascii="Book Antiqua" w:eastAsia="DengXian" w:hAnsi="Book Antiqua" w:cs="Times New Roman"/>
          <w:kern w:val="2"/>
          <w:sz w:val="24"/>
          <w:szCs w:val="24"/>
          <w:lang w:val="en-US" w:eastAsia="zh-CN"/>
        </w:rPr>
        <w:t>/gkt937]</w:t>
      </w:r>
    </w:p>
    <w:p w14:paraId="1A4AD724"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96 </w:t>
      </w:r>
      <w:r w:rsidRPr="00237276">
        <w:rPr>
          <w:rFonts w:ascii="Book Antiqua" w:eastAsia="DengXian" w:hAnsi="Book Antiqua" w:cs="Times New Roman"/>
          <w:b/>
          <w:kern w:val="2"/>
          <w:sz w:val="24"/>
          <w:szCs w:val="24"/>
          <w:lang w:val="en-US" w:eastAsia="zh-CN"/>
        </w:rPr>
        <w:t>McLaren W</w:t>
      </w:r>
      <w:r w:rsidRPr="00237276">
        <w:rPr>
          <w:rFonts w:ascii="Book Antiqua" w:eastAsia="DengXian" w:hAnsi="Book Antiqua" w:cs="Times New Roman"/>
          <w:kern w:val="2"/>
          <w:sz w:val="24"/>
          <w:szCs w:val="24"/>
          <w:lang w:val="en-US" w:eastAsia="zh-CN"/>
        </w:rPr>
        <w:t xml:space="preserve">, Pritchard B, Rios D, Chen Y, </w:t>
      </w:r>
      <w:proofErr w:type="spellStart"/>
      <w:r w:rsidRPr="00237276">
        <w:rPr>
          <w:rFonts w:ascii="Book Antiqua" w:eastAsia="DengXian" w:hAnsi="Book Antiqua" w:cs="Times New Roman"/>
          <w:kern w:val="2"/>
          <w:sz w:val="24"/>
          <w:szCs w:val="24"/>
          <w:lang w:val="en-US" w:eastAsia="zh-CN"/>
        </w:rPr>
        <w:t>Flicek</w:t>
      </w:r>
      <w:proofErr w:type="spellEnd"/>
      <w:r w:rsidRPr="00237276">
        <w:rPr>
          <w:rFonts w:ascii="Book Antiqua" w:eastAsia="DengXian" w:hAnsi="Book Antiqua" w:cs="Times New Roman"/>
          <w:kern w:val="2"/>
          <w:sz w:val="24"/>
          <w:szCs w:val="24"/>
          <w:lang w:val="en-US" w:eastAsia="zh-CN"/>
        </w:rPr>
        <w:t xml:space="preserve"> P, Cunningham F. Deriving the consequences of genomic variants with the </w:t>
      </w:r>
      <w:proofErr w:type="spellStart"/>
      <w:r w:rsidRPr="00237276">
        <w:rPr>
          <w:rFonts w:ascii="Book Antiqua" w:eastAsia="DengXian" w:hAnsi="Book Antiqua" w:cs="Times New Roman"/>
          <w:kern w:val="2"/>
          <w:sz w:val="24"/>
          <w:szCs w:val="24"/>
          <w:lang w:val="en-US" w:eastAsia="zh-CN"/>
        </w:rPr>
        <w:t>Ensembl</w:t>
      </w:r>
      <w:proofErr w:type="spellEnd"/>
      <w:r w:rsidRPr="00237276">
        <w:rPr>
          <w:rFonts w:ascii="Book Antiqua" w:eastAsia="DengXian" w:hAnsi="Book Antiqua" w:cs="Times New Roman"/>
          <w:kern w:val="2"/>
          <w:sz w:val="24"/>
          <w:szCs w:val="24"/>
          <w:lang w:val="en-US" w:eastAsia="zh-CN"/>
        </w:rPr>
        <w:t xml:space="preserve"> API and SNP Effect Predictor. </w:t>
      </w:r>
      <w:r w:rsidRPr="00237276">
        <w:rPr>
          <w:rFonts w:ascii="Book Antiqua" w:eastAsia="DengXian" w:hAnsi="Book Antiqua" w:cs="Times New Roman"/>
          <w:i/>
          <w:kern w:val="2"/>
          <w:sz w:val="24"/>
          <w:szCs w:val="24"/>
          <w:lang w:val="en-US" w:eastAsia="zh-CN"/>
        </w:rPr>
        <w:t>Bioinformatics</w:t>
      </w:r>
      <w:r w:rsidRPr="00237276">
        <w:rPr>
          <w:rFonts w:ascii="Book Antiqua" w:eastAsia="DengXian" w:hAnsi="Book Antiqua" w:cs="Times New Roman"/>
          <w:kern w:val="2"/>
          <w:sz w:val="24"/>
          <w:szCs w:val="24"/>
          <w:lang w:val="en-US" w:eastAsia="zh-CN"/>
        </w:rPr>
        <w:t xml:space="preserve"> 2010; </w:t>
      </w:r>
      <w:r w:rsidRPr="00237276">
        <w:rPr>
          <w:rFonts w:ascii="Book Antiqua" w:eastAsia="DengXian" w:hAnsi="Book Antiqua" w:cs="Times New Roman"/>
          <w:b/>
          <w:kern w:val="2"/>
          <w:sz w:val="24"/>
          <w:szCs w:val="24"/>
          <w:lang w:val="en-US" w:eastAsia="zh-CN"/>
        </w:rPr>
        <w:t>26</w:t>
      </w:r>
      <w:r w:rsidRPr="00237276">
        <w:rPr>
          <w:rFonts w:ascii="Book Antiqua" w:eastAsia="DengXian" w:hAnsi="Book Antiqua" w:cs="Times New Roman"/>
          <w:kern w:val="2"/>
          <w:sz w:val="24"/>
          <w:szCs w:val="24"/>
          <w:lang w:val="en-US" w:eastAsia="zh-CN"/>
        </w:rPr>
        <w:t>: 2069-2070 [PMID: 20562413 DOI: 10.1093/bioinformatics/btq330]</w:t>
      </w:r>
    </w:p>
    <w:p w14:paraId="442C4C35"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97 </w:t>
      </w:r>
      <w:r w:rsidRPr="00237276">
        <w:rPr>
          <w:rFonts w:ascii="Book Antiqua" w:eastAsia="DengXian" w:hAnsi="Book Antiqua" w:cs="Times New Roman"/>
          <w:b/>
          <w:kern w:val="2"/>
          <w:sz w:val="24"/>
          <w:szCs w:val="24"/>
          <w:lang w:val="en-US" w:eastAsia="zh-CN"/>
        </w:rPr>
        <w:t>Adamo A</w:t>
      </w:r>
      <w:r w:rsidRPr="00237276">
        <w:rPr>
          <w:rFonts w:ascii="Book Antiqua" w:eastAsia="DengXian" w:hAnsi="Book Antiqua" w:cs="Times New Roman"/>
          <w:kern w:val="2"/>
          <w:sz w:val="24"/>
          <w:szCs w:val="24"/>
          <w:lang w:val="en-US" w:eastAsia="zh-CN"/>
        </w:rPr>
        <w:t xml:space="preserve">, </w:t>
      </w:r>
      <w:proofErr w:type="spellStart"/>
      <w:r w:rsidRPr="00237276">
        <w:rPr>
          <w:rFonts w:ascii="Book Antiqua" w:eastAsia="DengXian" w:hAnsi="Book Antiqua" w:cs="Times New Roman"/>
          <w:kern w:val="2"/>
          <w:sz w:val="24"/>
          <w:szCs w:val="24"/>
          <w:lang w:val="en-US" w:eastAsia="zh-CN"/>
        </w:rPr>
        <w:t>Atashpaz</w:t>
      </w:r>
      <w:proofErr w:type="spellEnd"/>
      <w:r w:rsidRPr="00237276">
        <w:rPr>
          <w:rFonts w:ascii="Book Antiqua" w:eastAsia="DengXian" w:hAnsi="Book Antiqua" w:cs="Times New Roman"/>
          <w:kern w:val="2"/>
          <w:sz w:val="24"/>
          <w:szCs w:val="24"/>
          <w:lang w:val="en-US" w:eastAsia="zh-CN"/>
        </w:rPr>
        <w:t xml:space="preserve"> S, Germain PL, </w:t>
      </w:r>
      <w:proofErr w:type="spellStart"/>
      <w:r w:rsidRPr="00237276">
        <w:rPr>
          <w:rFonts w:ascii="Book Antiqua" w:eastAsia="DengXian" w:hAnsi="Book Antiqua" w:cs="Times New Roman"/>
          <w:kern w:val="2"/>
          <w:sz w:val="24"/>
          <w:szCs w:val="24"/>
          <w:lang w:val="en-US" w:eastAsia="zh-CN"/>
        </w:rPr>
        <w:t>Zanella</w:t>
      </w:r>
      <w:proofErr w:type="spellEnd"/>
      <w:r w:rsidRPr="00237276">
        <w:rPr>
          <w:rFonts w:ascii="Book Antiqua" w:eastAsia="DengXian" w:hAnsi="Book Antiqua" w:cs="Times New Roman"/>
          <w:kern w:val="2"/>
          <w:sz w:val="24"/>
          <w:szCs w:val="24"/>
          <w:lang w:val="en-US" w:eastAsia="zh-CN"/>
        </w:rPr>
        <w:t xml:space="preserve"> M, D'Agostino G, </w:t>
      </w:r>
      <w:proofErr w:type="spellStart"/>
      <w:r w:rsidRPr="00237276">
        <w:rPr>
          <w:rFonts w:ascii="Book Antiqua" w:eastAsia="DengXian" w:hAnsi="Book Antiqua" w:cs="Times New Roman"/>
          <w:kern w:val="2"/>
          <w:sz w:val="24"/>
          <w:szCs w:val="24"/>
          <w:lang w:val="en-US" w:eastAsia="zh-CN"/>
        </w:rPr>
        <w:t>Albertin</w:t>
      </w:r>
      <w:proofErr w:type="spellEnd"/>
      <w:r w:rsidRPr="00237276">
        <w:rPr>
          <w:rFonts w:ascii="Book Antiqua" w:eastAsia="DengXian" w:hAnsi="Book Antiqua" w:cs="Times New Roman"/>
          <w:kern w:val="2"/>
          <w:sz w:val="24"/>
          <w:szCs w:val="24"/>
          <w:lang w:val="en-US" w:eastAsia="zh-CN"/>
        </w:rPr>
        <w:t xml:space="preserve"> V, Chenoweth J, </w:t>
      </w:r>
      <w:proofErr w:type="spellStart"/>
      <w:r w:rsidRPr="00237276">
        <w:rPr>
          <w:rFonts w:ascii="Book Antiqua" w:eastAsia="DengXian" w:hAnsi="Book Antiqua" w:cs="Times New Roman"/>
          <w:kern w:val="2"/>
          <w:sz w:val="24"/>
          <w:szCs w:val="24"/>
          <w:lang w:val="en-US" w:eastAsia="zh-CN"/>
        </w:rPr>
        <w:t>Micale</w:t>
      </w:r>
      <w:proofErr w:type="spellEnd"/>
      <w:r w:rsidRPr="00237276">
        <w:rPr>
          <w:rFonts w:ascii="Book Antiqua" w:eastAsia="DengXian" w:hAnsi="Book Antiqua" w:cs="Times New Roman"/>
          <w:kern w:val="2"/>
          <w:sz w:val="24"/>
          <w:szCs w:val="24"/>
          <w:lang w:val="en-US" w:eastAsia="zh-CN"/>
        </w:rPr>
        <w:t xml:space="preserve"> L, Fusco C, Unger C, Augello B, Palumbo O, Hamilton B, </w:t>
      </w:r>
      <w:proofErr w:type="spellStart"/>
      <w:r w:rsidRPr="00237276">
        <w:rPr>
          <w:rFonts w:ascii="Book Antiqua" w:eastAsia="DengXian" w:hAnsi="Book Antiqua" w:cs="Times New Roman"/>
          <w:kern w:val="2"/>
          <w:sz w:val="24"/>
          <w:szCs w:val="24"/>
          <w:lang w:val="en-US" w:eastAsia="zh-CN"/>
        </w:rPr>
        <w:t>Carella</w:t>
      </w:r>
      <w:proofErr w:type="spellEnd"/>
      <w:r w:rsidRPr="00237276">
        <w:rPr>
          <w:rFonts w:ascii="Book Antiqua" w:eastAsia="DengXian" w:hAnsi="Book Antiqua" w:cs="Times New Roman"/>
          <w:kern w:val="2"/>
          <w:sz w:val="24"/>
          <w:szCs w:val="24"/>
          <w:lang w:val="en-US" w:eastAsia="zh-CN"/>
        </w:rPr>
        <w:t xml:space="preserve"> M, </w:t>
      </w:r>
      <w:proofErr w:type="spellStart"/>
      <w:r w:rsidRPr="00237276">
        <w:rPr>
          <w:rFonts w:ascii="Book Antiqua" w:eastAsia="DengXian" w:hAnsi="Book Antiqua" w:cs="Times New Roman"/>
          <w:kern w:val="2"/>
          <w:sz w:val="24"/>
          <w:szCs w:val="24"/>
          <w:lang w:val="en-US" w:eastAsia="zh-CN"/>
        </w:rPr>
        <w:t>Donti</w:t>
      </w:r>
      <w:proofErr w:type="spellEnd"/>
      <w:r w:rsidRPr="00237276">
        <w:rPr>
          <w:rFonts w:ascii="Book Antiqua" w:eastAsia="DengXian" w:hAnsi="Book Antiqua" w:cs="Times New Roman"/>
          <w:kern w:val="2"/>
          <w:sz w:val="24"/>
          <w:szCs w:val="24"/>
          <w:lang w:val="en-US" w:eastAsia="zh-CN"/>
        </w:rPr>
        <w:t xml:space="preserve"> E, </w:t>
      </w:r>
      <w:proofErr w:type="spellStart"/>
      <w:r w:rsidRPr="00237276">
        <w:rPr>
          <w:rFonts w:ascii="Book Antiqua" w:eastAsia="DengXian" w:hAnsi="Book Antiqua" w:cs="Times New Roman"/>
          <w:kern w:val="2"/>
          <w:sz w:val="24"/>
          <w:szCs w:val="24"/>
          <w:lang w:val="en-US" w:eastAsia="zh-CN"/>
        </w:rPr>
        <w:t>Pruneri</w:t>
      </w:r>
      <w:proofErr w:type="spellEnd"/>
      <w:r w:rsidRPr="00237276">
        <w:rPr>
          <w:rFonts w:ascii="Book Antiqua" w:eastAsia="DengXian" w:hAnsi="Book Antiqua" w:cs="Times New Roman"/>
          <w:kern w:val="2"/>
          <w:sz w:val="24"/>
          <w:szCs w:val="24"/>
          <w:lang w:val="en-US" w:eastAsia="zh-CN"/>
        </w:rPr>
        <w:t xml:space="preserve"> G, </w:t>
      </w:r>
      <w:proofErr w:type="spellStart"/>
      <w:r w:rsidRPr="00237276">
        <w:rPr>
          <w:rFonts w:ascii="Book Antiqua" w:eastAsia="DengXian" w:hAnsi="Book Antiqua" w:cs="Times New Roman"/>
          <w:kern w:val="2"/>
          <w:sz w:val="24"/>
          <w:szCs w:val="24"/>
          <w:lang w:val="en-US" w:eastAsia="zh-CN"/>
        </w:rPr>
        <w:t>Selicorni</w:t>
      </w:r>
      <w:proofErr w:type="spellEnd"/>
      <w:r w:rsidRPr="00237276">
        <w:rPr>
          <w:rFonts w:ascii="Book Antiqua" w:eastAsia="DengXian" w:hAnsi="Book Antiqua" w:cs="Times New Roman"/>
          <w:kern w:val="2"/>
          <w:sz w:val="24"/>
          <w:szCs w:val="24"/>
          <w:lang w:val="en-US" w:eastAsia="zh-CN"/>
        </w:rPr>
        <w:t xml:space="preserve"> A, </w:t>
      </w:r>
      <w:proofErr w:type="spellStart"/>
      <w:r w:rsidRPr="00237276">
        <w:rPr>
          <w:rFonts w:ascii="Book Antiqua" w:eastAsia="DengXian" w:hAnsi="Book Antiqua" w:cs="Times New Roman"/>
          <w:kern w:val="2"/>
          <w:sz w:val="24"/>
          <w:szCs w:val="24"/>
          <w:lang w:val="en-US" w:eastAsia="zh-CN"/>
        </w:rPr>
        <w:t>Biamino</w:t>
      </w:r>
      <w:proofErr w:type="spellEnd"/>
      <w:r w:rsidRPr="00237276">
        <w:rPr>
          <w:rFonts w:ascii="Book Antiqua" w:eastAsia="DengXian" w:hAnsi="Book Antiqua" w:cs="Times New Roman"/>
          <w:kern w:val="2"/>
          <w:sz w:val="24"/>
          <w:szCs w:val="24"/>
          <w:lang w:val="en-US" w:eastAsia="zh-CN"/>
        </w:rPr>
        <w:t xml:space="preserve"> E, </w:t>
      </w:r>
      <w:proofErr w:type="spellStart"/>
      <w:r w:rsidRPr="00237276">
        <w:rPr>
          <w:rFonts w:ascii="Book Antiqua" w:eastAsia="DengXian" w:hAnsi="Book Antiqua" w:cs="Times New Roman"/>
          <w:kern w:val="2"/>
          <w:sz w:val="24"/>
          <w:szCs w:val="24"/>
          <w:lang w:val="en-US" w:eastAsia="zh-CN"/>
        </w:rPr>
        <w:t>Prontera</w:t>
      </w:r>
      <w:proofErr w:type="spellEnd"/>
      <w:r w:rsidRPr="00237276">
        <w:rPr>
          <w:rFonts w:ascii="Book Antiqua" w:eastAsia="DengXian" w:hAnsi="Book Antiqua" w:cs="Times New Roman"/>
          <w:kern w:val="2"/>
          <w:sz w:val="24"/>
          <w:szCs w:val="24"/>
          <w:lang w:val="en-US" w:eastAsia="zh-CN"/>
        </w:rPr>
        <w:t xml:space="preserve"> P, McKay R, </w:t>
      </w:r>
      <w:proofErr w:type="spellStart"/>
      <w:r w:rsidRPr="00237276">
        <w:rPr>
          <w:rFonts w:ascii="Book Antiqua" w:eastAsia="DengXian" w:hAnsi="Book Antiqua" w:cs="Times New Roman"/>
          <w:kern w:val="2"/>
          <w:sz w:val="24"/>
          <w:szCs w:val="24"/>
          <w:lang w:val="en-US" w:eastAsia="zh-CN"/>
        </w:rPr>
        <w:t>Merla</w:t>
      </w:r>
      <w:proofErr w:type="spellEnd"/>
      <w:r w:rsidRPr="00237276">
        <w:rPr>
          <w:rFonts w:ascii="Book Antiqua" w:eastAsia="DengXian" w:hAnsi="Book Antiqua" w:cs="Times New Roman"/>
          <w:kern w:val="2"/>
          <w:sz w:val="24"/>
          <w:szCs w:val="24"/>
          <w:lang w:val="en-US" w:eastAsia="zh-CN"/>
        </w:rPr>
        <w:t xml:space="preserve"> G, Testa G. 7q11.23 dosage-dependent dysregulation in human pluripotent stem cells affects transcriptional programs in disease-relevant lineages. </w:t>
      </w:r>
      <w:r w:rsidRPr="00237276">
        <w:rPr>
          <w:rFonts w:ascii="Book Antiqua" w:eastAsia="DengXian" w:hAnsi="Book Antiqua" w:cs="Times New Roman"/>
          <w:i/>
          <w:kern w:val="2"/>
          <w:sz w:val="24"/>
          <w:szCs w:val="24"/>
          <w:lang w:val="en-US" w:eastAsia="zh-CN"/>
        </w:rPr>
        <w:t>Nat Genet</w:t>
      </w:r>
      <w:r w:rsidRPr="00237276">
        <w:rPr>
          <w:rFonts w:ascii="Book Antiqua" w:eastAsia="DengXian" w:hAnsi="Book Antiqua" w:cs="Times New Roman"/>
          <w:kern w:val="2"/>
          <w:sz w:val="24"/>
          <w:szCs w:val="24"/>
          <w:lang w:val="en-US" w:eastAsia="zh-CN"/>
        </w:rPr>
        <w:t xml:space="preserve"> 2015; </w:t>
      </w:r>
      <w:r w:rsidRPr="00237276">
        <w:rPr>
          <w:rFonts w:ascii="Book Antiqua" w:eastAsia="DengXian" w:hAnsi="Book Antiqua" w:cs="Times New Roman"/>
          <w:b/>
          <w:kern w:val="2"/>
          <w:sz w:val="24"/>
          <w:szCs w:val="24"/>
          <w:lang w:val="en-US" w:eastAsia="zh-CN"/>
        </w:rPr>
        <w:t>47</w:t>
      </w:r>
      <w:r w:rsidRPr="00237276">
        <w:rPr>
          <w:rFonts w:ascii="Book Antiqua" w:eastAsia="DengXian" w:hAnsi="Book Antiqua" w:cs="Times New Roman"/>
          <w:kern w:val="2"/>
          <w:sz w:val="24"/>
          <w:szCs w:val="24"/>
          <w:lang w:val="en-US" w:eastAsia="zh-CN"/>
        </w:rPr>
        <w:t>: 132-141 [PMID: 25501393 DOI: 10.1038/ng.3169]</w:t>
      </w:r>
    </w:p>
    <w:p w14:paraId="727455B5"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98 </w:t>
      </w:r>
      <w:r w:rsidRPr="00237276">
        <w:rPr>
          <w:rFonts w:ascii="Book Antiqua" w:eastAsia="DengXian" w:hAnsi="Book Antiqua" w:cs="Times New Roman"/>
          <w:b/>
          <w:kern w:val="2"/>
          <w:sz w:val="24"/>
          <w:szCs w:val="24"/>
          <w:lang w:val="en-US" w:eastAsia="zh-CN"/>
        </w:rPr>
        <w:t>Lee AS</w:t>
      </w:r>
      <w:r w:rsidRPr="00237276">
        <w:rPr>
          <w:rFonts w:ascii="Book Antiqua" w:eastAsia="DengXian" w:hAnsi="Book Antiqua" w:cs="Times New Roman"/>
          <w:kern w:val="2"/>
          <w:sz w:val="24"/>
          <w:szCs w:val="24"/>
          <w:lang w:val="en-US" w:eastAsia="zh-CN"/>
        </w:rPr>
        <w:t xml:space="preserve">, Tang C, Rao MS, Weissman IL, Wu JC. Tumorigenicity as a clinical hurdle for pluripotent stem cell therapies. </w:t>
      </w:r>
      <w:r w:rsidRPr="00237276">
        <w:rPr>
          <w:rFonts w:ascii="Book Antiqua" w:eastAsia="DengXian" w:hAnsi="Book Antiqua" w:cs="Times New Roman"/>
          <w:i/>
          <w:kern w:val="2"/>
          <w:sz w:val="24"/>
          <w:szCs w:val="24"/>
          <w:lang w:val="en-US" w:eastAsia="zh-CN"/>
        </w:rPr>
        <w:t>Nat Med</w:t>
      </w:r>
      <w:r w:rsidRPr="00237276">
        <w:rPr>
          <w:rFonts w:ascii="Book Antiqua" w:eastAsia="DengXian" w:hAnsi="Book Antiqua" w:cs="Times New Roman"/>
          <w:kern w:val="2"/>
          <w:sz w:val="24"/>
          <w:szCs w:val="24"/>
          <w:lang w:val="en-US" w:eastAsia="zh-CN"/>
        </w:rPr>
        <w:t xml:space="preserve"> 2013; </w:t>
      </w:r>
      <w:r w:rsidRPr="00237276">
        <w:rPr>
          <w:rFonts w:ascii="Book Antiqua" w:eastAsia="DengXian" w:hAnsi="Book Antiqua" w:cs="Times New Roman"/>
          <w:b/>
          <w:kern w:val="2"/>
          <w:sz w:val="24"/>
          <w:szCs w:val="24"/>
          <w:lang w:val="en-US" w:eastAsia="zh-CN"/>
        </w:rPr>
        <w:t>19</w:t>
      </w:r>
      <w:r w:rsidRPr="00237276">
        <w:rPr>
          <w:rFonts w:ascii="Book Antiqua" w:eastAsia="DengXian" w:hAnsi="Book Antiqua" w:cs="Times New Roman"/>
          <w:kern w:val="2"/>
          <w:sz w:val="24"/>
          <w:szCs w:val="24"/>
          <w:lang w:val="en-US" w:eastAsia="zh-CN"/>
        </w:rPr>
        <w:t>: 998-1004 [PMID: 23921754 DOI: 10.1038/nm.3267]</w:t>
      </w:r>
    </w:p>
    <w:p w14:paraId="7408F364"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99 </w:t>
      </w:r>
      <w:r w:rsidRPr="00237276">
        <w:rPr>
          <w:rFonts w:ascii="Book Antiqua" w:eastAsia="DengXian" w:hAnsi="Book Antiqua" w:cs="Times New Roman"/>
          <w:b/>
          <w:kern w:val="2"/>
          <w:sz w:val="24"/>
          <w:szCs w:val="24"/>
          <w:lang w:val="en-US" w:eastAsia="zh-CN"/>
        </w:rPr>
        <w:t>Lee TK</w:t>
      </w:r>
      <w:r w:rsidRPr="00237276">
        <w:rPr>
          <w:rFonts w:ascii="Book Antiqua" w:eastAsia="DengXian" w:hAnsi="Book Antiqua" w:cs="Times New Roman"/>
          <w:kern w:val="2"/>
          <w:sz w:val="24"/>
          <w:szCs w:val="24"/>
          <w:lang w:val="en-US" w:eastAsia="zh-CN"/>
        </w:rPr>
        <w:t xml:space="preserve">, Cheung VC, Ng IO. Liver tumor-initiating cells as a therapeutic target for </w:t>
      </w:r>
      <w:r w:rsidRPr="00237276">
        <w:rPr>
          <w:rFonts w:ascii="Book Antiqua" w:eastAsia="DengXian" w:hAnsi="Book Antiqua" w:cs="Times New Roman"/>
          <w:kern w:val="2"/>
          <w:sz w:val="24"/>
          <w:szCs w:val="24"/>
          <w:lang w:val="en-US" w:eastAsia="zh-CN"/>
        </w:rPr>
        <w:lastRenderedPageBreak/>
        <w:t xml:space="preserve">hepatocellular carcinoma. </w:t>
      </w:r>
      <w:r w:rsidRPr="00237276">
        <w:rPr>
          <w:rFonts w:ascii="Book Antiqua" w:eastAsia="DengXian" w:hAnsi="Book Antiqua" w:cs="Times New Roman"/>
          <w:i/>
          <w:kern w:val="2"/>
          <w:sz w:val="24"/>
          <w:szCs w:val="24"/>
          <w:lang w:val="en-US" w:eastAsia="zh-CN"/>
        </w:rPr>
        <w:t>Cancer Lett</w:t>
      </w:r>
      <w:r w:rsidRPr="00237276">
        <w:rPr>
          <w:rFonts w:ascii="Book Antiqua" w:eastAsia="DengXian" w:hAnsi="Book Antiqua" w:cs="Times New Roman"/>
          <w:kern w:val="2"/>
          <w:sz w:val="24"/>
          <w:szCs w:val="24"/>
          <w:lang w:val="en-US" w:eastAsia="zh-CN"/>
        </w:rPr>
        <w:t xml:space="preserve"> 2013; </w:t>
      </w:r>
      <w:r w:rsidRPr="00237276">
        <w:rPr>
          <w:rFonts w:ascii="Book Antiqua" w:eastAsia="DengXian" w:hAnsi="Book Antiqua" w:cs="Times New Roman"/>
          <w:b/>
          <w:kern w:val="2"/>
          <w:sz w:val="24"/>
          <w:szCs w:val="24"/>
          <w:lang w:val="en-US" w:eastAsia="zh-CN"/>
        </w:rPr>
        <w:t>338</w:t>
      </w:r>
      <w:r w:rsidRPr="00237276">
        <w:rPr>
          <w:rFonts w:ascii="Book Antiqua" w:eastAsia="DengXian" w:hAnsi="Book Antiqua" w:cs="Times New Roman"/>
          <w:kern w:val="2"/>
          <w:sz w:val="24"/>
          <w:szCs w:val="24"/>
          <w:lang w:val="en-US" w:eastAsia="zh-CN"/>
        </w:rPr>
        <w:t>: 101-109 [PMID: 22579789 DOI: 10.1016/j.canlet.2012.05.001]</w:t>
      </w:r>
    </w:p>
    <w:p w14:paraId="166E403D"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100 </w:t>
      </w:r>
      <w:r w:rsidRPr="00237276">
        <w:rPr>
          <w:rFonts w:ascii="Book Antiqua" w:eastAsia="DengXian" w:hAnsi="Book Antiqua" w:cs="Times New Roman"/>
          <w:b/>
          <w:kern w:val="2"/>
          <w:sz w:val="24"/>
          <w:szCs w:val="24"/>
          <w:lang w:val="en-US" w:eastAsia="zh-CN"/>
        </w:rPr>
        <w:t>Bass AJ</w:t>
      </w:r>
      <w:r w:rsidRPr="00237276">
        <w:rPr>
          <w:rFonts w:ascii="Book Antiqua" w:eastAsia="DengXian" w:hAnsi="Book Antiqua" w:cs="Times New Roman"/>
          <w:kern w:val="2"/>
          <w:sz w:val="24"/>
          <w:szCs w:val="24"/>
          <w:lang w:val="en-US" w:eastAsia="zh-CN"/>
        </w:rPr>
        <w:t xml:space="preserve">, Watanabe H, </w:t>
      </w:r>
      <w:proofErr w:type="spellStart"/>
      <w:r w:rsidRPr="00237276">
        <w:rPr>
          <w:rFonts w:ascii="Book Antiqua" w:eastAsia="DengXian" w:hAnsi="Book Antiqua" w:cs="Times New Roman"/>
          <w:kern w:val="2"/>
          <w:sz w:val="24"/>
          <w:szCs w:val="24"/>
          <w:lang w:val="en-US" w:eastAsia="zh-CN"/>
        </w:rPr>
        <w:t>Mermel</w:t>
      </w:r>
      <w:proofErr w:type="spellEnd"/>
      <w:r w:rsidRPr="00237276">
        <w:rPr>
          <w:rFonts w:ascii="Book Antiqua" w:eastAsia="DengXian" w:hAnsi="Book Antiqua" w:cs="Times New Roman"/>
          <w:kern w:val="2"/>
          <w:sz w:val="24"/>
          <w:szCs w:val="24"/>
          <w:lang w:val="en-US" w:eastAsia="zh-CN"/>
        </w:rPr>
        <w:t xml:space="preserve"> CH, Yu S, </w:t>
      </w:r>
      <w:proofErr w:type="spellStart"/>
      <w:r w:rsidRPr="00237276">
        <w:rPr>
          <w:rFonts w:ascii="Book Antiqua" w:eastAsia="DengXian" w:hAnsi="Book Antiqua" w:cs="Times New Roman"/>
          <w:kern w:val="2"/>
          <w:sz w:val="24"/>
          <w:szCs w:val="24"/>
          <w:lang w:val="en-US" w:eastAsia="zh-CN"/>
        </w:rPr>
        <w:t>Perner</w:t>
      </w:r>
      <w:proofErr w:type="spellEnd"/>
      <w:r w:rsidRPr="00237276">
        <w:rPr>
          <w:rFonts w:ascii="Book Antiqua" w:eastAsia="DengXian" w:hAnsi="Book Antiqua" w:cs="Times New Roman"/>
          <w:kern w:val="2"/>
          <w:sz w:val="24"/>
          <w:szCs w:val="24"/>
          <w:lang w:val="en-US" w:eastAsia="zh-CN"/>
        </w:rPr>
        <w:t xml:space="preserve"> S, </w:t>
      </w:r>
      <w:proofErr w:type="spellStart"/>
      <w:r w:rsidRPr="00237276">
        <w:rPr>
          <w:rFonts w:ascii="Book Antiqua" w:eastAsia="DengXian" w:hAnsi="Book Antiqua" w:cs="Times New Roman"/>
          <w:kern w:val="2"/>
          <w:sz w:val="24"/>
          <w:szCs w:val="24"/>
          <w:lang w:val="en-US" w:eastAsia="zh-CN"/>
        </w:rPr>
        <w:t>Verhaak</w:t>
      </w:r>
      <w:proofErr w:type="spellEnd"/>
      <w:r w:rsidRPr="00237276">
        <w:rPr>
          <w:rFonts w:ascii="Book Antiqua" w:eastAsia="DengXian" w:hAnsi="Book Antiqua" w:cs="Times New Roman"/>
          <w:kern w:val="2"/>
          <w:sz w:val="24"/>
          <w:szCs w:val="24"/>
          <w:lang w:val="en-US" w:eastAsia="zh-CN"/>
        </w:rPr>
        <w:t xml:space="preserve"> RG, Kim SY, Wardwell L, Tamayo P, Gat-</w:t>
      </w:r>
      <w:proofErr w:type="spellStart"/>
      <w:r w:rsidRPr="00237276">
        <w:rPr>
          <w:rFonts w:ascii="Book Antiqua" w:eastAsia="DengXian" w:hAnsi="Book Antiqua" w:cs="Times New Roman"/>
          <w:kern w:val="2"/>
          <w:sz w:val="24"/>
          <w:szCs w:val="24"/>
          <w:lang w:val="en-US" w:eastAsia="zh-CN"/>
        </w:rPr>
        <w:t>Viks</w:t>
      </w:r>
      <w:proofErr w:type="spellEnd"/>
      <w:r w:rsidRPr="00237276">
        <w:rPr>
          <w:rFonts w:ascii="Book Antiqua" w:eastAsia="DengXian" w:hAnsi="Book Antiqua" w:cs="Times New Roman"/>
          <w:kern w:val="2"/>
          <w:sz w:val="24"/>
          <w:szCs w:val="24"/>
          <w:lang w:val="en-US" w:eastAsia="zh-CN"/>
        </w:rPr>
        <w:t xml:space="preserve"> I, Ramos AH, Woo MS, Weir BA, Getz G, </w:t>
      </w:r>
      <w:proofErr w:type="spellStart"/>
      <w:r w:rsidRPr="00237276">
        <w:rPr>
          <w:rFonts w:ascii="Book Antiqua" w:eastAsia="DengXian" w:hAnsi="Book Antiqua" w:cs="Times New Roman"/>
          <w:kern w:val="2"/>
          <w:sz w:val="24"/>
          <w:szCs w:val="24"/>
          <w:lang w:val="en-US" w:eastAsia="zh-CN"/>
        </w:rPr>
        <w:t>Beroukhim</w:t>
      </w:r>
      <w:proofErr w:type="spellEnd"/>
      <w:r w:rsidRPr="00237276">
        <w:rPr>
          <w:rFonts w:ascii="Book Antiqua" w:eastAsia="DengXian" w:hAnsi="Book Antiqua" w:cs="Times New Roman"/>
          <w:kern w:val="2"/>
          <w:sz w:val="24"/>
          <w:szCs w:val="24"/>
          <w:lang w:val="en-US" w:eastAsia="zh-CN"/>
        </w:rPr>
        <w:t xml:space="preserve"> R, O'Kelly M, </w:t>
      </w:r>
      <w:proofErr w:type="spellStart"/>
      <w:r w:rsidRPr="00237276">
        <w:rPr>
          <w:rFonts w:ascii="Book Antiqua" w:eastAsia="DengXian" w:hAnsi="Book Antiqua" w:cs="Times New Roman"/>
          <w:kern w:val="2"/>
          <w:sz w:val="24"/>
          <w:szCs w:val="24"/>
          <w:lang w:val="en-US" w:eastAsia="zh-CN"/>
        </w:rPr>
        <w:t>Dutt</w:t>
      </w:r>
      <w:proofErr w:type="spellEnd"/>
      <w:r w:rsidRPr="00237276">
        <w:rPr>
          <w:rFonts w:ascii="Book Antiqua" w:eastAsia="DengXian" w:hAnsi="Book Antiqua" w:cs="Times New Roman"/>
          <w:kern w:val="2"/>
          <w:sz w:val="24"/>
          <w:szCs w:val="24"/>
          <w:lang w:val="en-US" w:eastAsia="zh-CN"/>
        </w:rPr>
        <w:t xml:space="preserve"> A, </w:t>
      </w:r>
      <w:proofErr w:type="spellStart"/>
      <w:r w:rsidRPr="00237276">
        <w:rPr>
          <w:rFonts w:ascii="Book Antiqua" w:eastAsia="DengXian" w:hAnsi="Book Antiqua" w:cs="Times New Roman"/>
          <w:kern w:val="2"/>
          <w:sz w:val="24"/>
          <w:szCs w:val="24"/>
          <w:lang w:val="en-US" w:eastAsia="zh-CN"/>
        </w:rPr>
        <w:t>Rozenblatt</w:t>
      </w:r>
      <w:proofErr w:type="spellEnd"/>
      <w:r w:rsidRPr="00237276">
        <w:rPr>
          <w:rFonts w:ascii="Book Antiqua" w:eastAsia="DengXian" w:hAnsi="Book Antiqua" w:cs="Times New Roman"/>
          <w:kern w:val="2"/>
          <w:sz w:val="24"/>
          <w:szCs w:val="24"/>
          <w:lang w:val="en-US" w:eastAsia="zh-CN"/>
        </w:rPr>
        <w:t xml:space="preserve">-Rosen O, </w:t>
      </w:r>
      <w:proofErr w:type="spellStart"/>
      <w:r w:rsidRPr="00237276">
        <w:rPr>
          <w:rFonts w:ascii="Book Antiqua" w:eastAsia="DengXian" w:hAnsi="Book Antiqua" w:cs="Times New Roman"/>
          <w:kern w:val="2"/>
          <w:sz w:val="24"/>
          <w:szCs w:val="24"/>
          <w:lang w:val="en-US" w:eastAsia="zh-CN"/>
        </w:rPr>
        <w:t>Dziunycz</w:t>
      </w:r>
      <w:proofErr w:type="spellEnd"/>
      <w:r w:rsidRPr="00237276">
        <w:rPr>
          <w:rFonts w:ascii="Book Antiqua" w:eastAsia="DengXian" w:hAnsi="Book Antiqua" w:cs="Times New Roman"/>
          <w:kern w:val="2"/>
          <w:sz w:val="24"/>
          <w:szCs w:val="24"/>
          <w:lang w:val="en-US" w:eastAsia="zh-CN"/>
        </w:rPr>
        <w:t xml:space="preserve"> P, </w:t>
      </w:r>
      <w:proofErr w:type="spellStart"/>
      <w:r w:rsidRPr="00237276">
        <w:rPr>
          <w:rFonts w:ascii="Book Antiqua" w:eastAsia="DengXian" w:hAnsi="Book Antiqua" w:cs="Times New Roman"/>
          <w:kern w:val="2"/>
          <w:sz w:val="24"/>
          <w:szCs w:val="24"/>
          <w:lang w:val="en-US" w:eastAsia="zh-CN"/>
        </w:rPr>
        <w:t>Komisarof</w:t>
      </w:r>
      <w:proofErr w:type="spellEnd"/>
      <w:r w:rsidRPr="00237276">
        <w:rPr>
          <w:rFonts w:ascii="Book Antiqua" w:eastAsia="DengXian" w:hAnsi="Book Antiqua" w:cs="Times New Roman"/>
          <w:kern w:val="2"/>
          <w:sz w:val="24"/>
          <w:szCs w:val="24"/>
          <w:lang w:val="en-US" w:eastAsia="zh-CN"/>
        </w:rPr>
        <w:t xml:space="preserve"> J, </w:t>
      </w:r>
      <w:proofErr w:type="spellStart"/>
      <w:r w:rsidRPr="00237276">
        <w:rPr>
          <w:rFonts w:ascii="Book Antiqua" w:eastAsia="DengXian" w:hAnsi="Book Antiqua" w:cs="Times New Roman"/>
          <w:kern w:val="2"/>
          <w:sz w:val="24"/>
          <w:szCs w:val="24"/>
          <w:lang w:val="en-US" w:eastAsia="zh-CN"/>
        </w:rPr>
        <w:t>Chirieac</w:t>
      </w:r>
      <w:proofErr w:type="spellEnd"/>
      <w:r w:rsidRPr="00237276">
        <w:rPr>
          <w:rFonts w:ascii="Book Antiqua" w:eastAsia="DengXian" w:hAnsi="Book Antiqua" w:cs="Times New Roman"/>
          <w:kern w:val="2"/>
          <w:sz w:val="24"/>
          <w:szCs w:val="24"/>
          <w:lang w:val="en-US" w:eastAsia="zh-CN"/>
        </w:rPr>
        <w:t xml:space="preserve"> LR, </w:t>
      </w:r>
      <w:proofErr w:type="spellStart"/>
      <w:r w:rsidRPr="00237276">
        <w:rPr>
          <w:rFonts w:ascii="Book Antiqua" w:eastAsia="DengXian" w:hAnsi="Book Antiqua" w:cs="Times New Roman"/>
          <w:kern w:val="2"/>
          <w:sz w:val="24"/>
          <w:szCs w:val="24"/>
          <w:lang w:val="en-US" w:eastAsia="zh-CN"/>
        </w:rPr>
        <w:t>Lafargue</w:t>
      </w:r>
      <w:proofErr w:type="spellEnd"/>
      <w:r w:rsidRPr="00237276">
        <w:rPr>
          <w:rFonts w:ascii="Book Antiqua" w:eastAsia="DengXian" w:hAnsi="Book Antiqua" w:cs="Times New Roman"/>
          <w:kern w:val="2"/>
          <w:sz w:val="24"/>
          <w:szCs w:val="24"/>
          <w:lang w:val="en-US" w:eastAsia="zh-CN"/>
        </w:rPr>
        <w:t xml:space="preserve"> CJ, </w:t>
      </w:r>
      <w:proofErr w:type="spellStart"/>
      <w:r w:rsidRPr="00237276">
        <w:rPr>
          <w:rFonts w:ascii="Book Antiqua" w:eastAsia="DengXian" w:hAnsi="Book Antiqua" w:cs="Times New Roman"/>
          <w:kern w:val="2"/>
          <w:sz w:val="24"/>
          <w:szCs w:val="24"/>
          <w:lang w:val="en-US" w:eastAsia="zh-CN"/>
        </w:rPr>
        <w:t>Scheble</w:t>
      </w:r>
      <w:proofErr w:type="spellEnd"/>
      <w:r w:rsidRPr="00237276">
        <w:rPr>
          <w:rFonts w:ascii="Book Antiqua" w:eastAsia="DengXian" w:hAnsi="Book Antiqua" w:cs="Times New Roman"/>
          <w:kern w:val="2"/>
          <w:sz w:val="24"/>
          <w:szCs w:val="24"/>
          <w:lang w:val="en-US" w:eastAsia="zh-CN"/>
        </w:rPr>
        <w:t xml:space="preserve"> V, </w:t>
      </w:r>
      <w:proofErr w:type="spellStart"/>
      <w:r w:rsidRPr="00237276">
        <w:rPr>
          <w:rFonts w:ascii="Book Antiqua" w:eastAsia="DengXian" w:hAnsi="Book Antiqua" w:cs="Times New Roman"/>
          <w:kern w:val="2"/>
          <w:sz w:val="24"/>
          <w:szCs w:val="24"/>
          <w:lang w:val="en-US" w:eastAsia="zh-CN"/>
        </w:rPr>
        <w:t>Wilbertz</w:t>
      </w:r>
      <w:proofErr w:type="spellEnd"/>
      <w:r w:rsidRPr="00237276">
        <w:rPr>
          <w:rFonts w:ascii="Book Antiqua" w:eastAsia="DengXian" w:hAnsi="Book Antiqua" w:cs="Times New Roman"/>
          <w:kern w:val="2"/>
          <w:sz w:val="24"/>
          <w:szCs w:val="24"/>
          <w:lang w:val="en-US" w:eastAsia="zh-CN"/>
        </w:rPr>
        <w:t xml:space="preserve"> T, Ma C, Rao S, Nakagawa H, Stairs DB, Lin L, Giordano TJ, Wagner P, Minna JD, </w:t>
      </w:r>
      <w:proofErr w:type="spellStart"/>
      <w:r w:rsidRPr="00237276">
        <w:rPr>
          <w:rFonts w:ascii="Book Antiqua" w:eastAsia="DengXian" w:hAnsi="Book Antiqua" w:cs="Times New Roman"/>
          <w:kern w:val="2"/>
          <w:sz w:val="24"/>
          <w:szCs w:val="24"/>
          <w:lang w:val="en-US" w:eastAsia="zh-CN"/>
        </w:rPr>
        <w:t>Gazdar</w:t>
      </w:r>
      <w:proofErr w:type="spellEnd"/>
      <w:r w:rsidRPr="00237276">
        <w:rPr>
          <w:rFonts w:ascii="Book Antiqua" w:eastAsia="DengXian" w:hAnsi="Book Antiqua" w:cs="Times New Roman"/>
          <w:kern w:val="2"/>
          <w:sz w:val="24"/>
          <w:szCs w:val="24"/>
          <w:lang w:val="en-US" w:eastAsia="zh-CN"/>
        </w:rPr>
        <w:t xml:space="preserve"> AF, Zhu CQ, Brose MS, </w:t>
      </w:r>
      <w:proofErr w:type="spellStart"/>
      <w:r w:rsidRPr="00237276">
        <w:rPr>
          <w:rFonts w:ascii="Book Antiqua" w:eastAsia="DengXian" w:hAnsi="Book Antiqua" w:cs="Times New Roman"/>
          <w:kern w:val="2"/>
          <w:sz w:val="24"/>
          <w:szCs w:val="24"/>
          <w:lang w:val="en-US" w:eastAsia="zh-CN"/>
        </w:rPr>
        <w:t>Cecconello</w:t>
      </w:r>
      <w:proofErr w:type="spellEnd"/>
      <w:r w:rsidRPr="00237276">
        <w:rPr>
          <w:rFonts w:ascii="Book Antiqua" w:eastAsia="DengXian" w:hAnsi="Book Antiqua" w:cs="Times New Roman"/>
          <w:kern w:val="2"/>
          <w:sz w:val="24"/>
          <w:szCs w:val="24"/>
          <w:lang w:val="en-US" w:eastAsia="zh-CN"/>
        </w:rPr>
        <w:t xml:space="preserve"> I, Ribeiro U Jr, Marie SK, Dahl O, </w:t>
      </w:r>
      <w:proofErr w:type="spellStart"/>
      <w:r w:rsidRPr="00237276">
        <w:rPr>
          <w:rFonts w:ascii="Book Antiqua" w:eastAsia="DengXian" w:hAnsi="Book Antiqua" w:cs="Times New Roman"/>
          <w:kern w:val="2"/>
          <w:sz w:val="24"/>
          <w:szCs w:val="24"/>
          <w:lang w:val="en-US" w:eastAsia="zh-CN"/>
        </w:rPr>
        <w:t>Shivdasani</w:t>
      </w:r>
      <w:proofErr w:type="spellEnd"/>
      <w:r w:rsidRPr="00237276">
        <w:rPr>
          <w:rFonts w:ascii="Book Antiqua" w:eastAsia="DengXian" w:hAnsi="Book Antiqua" w:cs="Times New Roman"/>
          <w:kern w:val="2"/>
          <w:sz w:val="24"/>
          <w:szCs w:val="24"/>
          <w:lang w:val="en-US" w:eastAsia="zh-CN"/>
        </w:rPr>
        <w:t xml:space="preserve"> RA, Tsao MS, Rubin MA, Wong KK, Regev A, Hahn WC, Beer DG, </w:t>
      </w:r>
      <w:proofErr w:type="spellStart"/>
      <w:r w:rsidRPr="00237276">
        <w:rPr>
          <w:rFonts w:ascii="Book Antiqua" w:eastAsia="DengXian" w:hAnsi="Book Antiqua" w:cs="Times New Roman"/>
          <w:kern w:val="2"/>
          <w:sz w:val="24"/>
          <w:szCs w:val="24"/>
          <w:lang w:val="en-US" w:eastAsia="zh-CN"/>
        </w:rPr>
        <w:t>Rustgi</w:t>
      </w:r>
      <w:proofErr w:type="spellEnd"/>
      <w:r w:rsidRPr="00237276">
        <w:rPr>
          <w:rFonts w:ascii="Book Antiqua" w:eastAsia="DengXian" w:hAnsi="Book Antiqua" w:cs="Times New Roman"/>
          <w:kern w:val="2"/>
          <w:sz w:val="24"/>
          <w:szCs w:val="24"/>
          <w:lang w:val="en-US" w:eastAsia="zh-CN"/>
        </w:rPr>
        <w:t xml:space="preserve"> AK, Meyerson M. SOX2 is an amplified lineage-survival oncogene in lung and esophageal squamous cell carcinomas. </w:t>
      </w:r>
      <w:r w:rsidRPr="00237276">
        <w:rPr>
          <w:rFonts w:ascii="Book Antiqua" w:eastAsia="DengXian" w:hAnsi="Book Antiqua" w:cs="Times New Roman"/>
          <w:i/>
          <w:kern w:val="2"/>
          <w:sz w:val="24"/>
          <w:szCs w:val="24"/>
          <w:lang w:val="en-US" w:eastAsia="zh-CN"/>
        </w:rPr>
        <w:t>Nat Genet</w:t>
      </w:r>
      <w:r w:rsidRPr="00237276">
        <w:rPr>
          <w:rFonts w:ascii="Book Antiqua" w:eastAsia="DengXian" w:hAnsi="Book Antiqua" w:cs="Times New Roman"/>
          <w:kern w:val="2"/>
          <w:sz w:val="24"/>
          <w:szCs w:val="24"/>
          <w:lang w:val="en-US" w:eastAsia="zh-CN"/>
        </w:rPr>
        <w:t xml:space="preserve"> 2009; </w:t>
      </w:r>
      <w:r w:rsidRPr="00237276">
        <w:rPr>
          <w:rFonts w:ascii="Book Antiqua" w:eastAsia="DengXian" w:hAnsi="Book Antiqua" w:cs="Times New Roman"/>
          <w:b/>
          <w:kern w:val="2"/>
          <w:sz w:val="24"/>
          <w:szCs w:val="24"/>
          <w:lang w:val="en-US" w:eastAsia="zh-CN"/>
        </w:rPr>
        <w:t>41</w:t>
      </w:r>
      <w:r w:rsidRPr="00237276">
        <w:rPr>
          <w:rFonts w:ascii="Book Antiqua" w:eastAsia="DengXian" w:hAnsi="Book Antiqua" w:cs="Times New Roman"/>
          <w:kern w:val="2"/>
          <w:sz w:val="24"/>
          <w:szCs w:val="24"/>
          <w:lang w:val="en-US" w:eastAsia="zh-CN"/>
        </w:rPr>
        <w:t>: 1238-1242 [PMID: 19801978 DOI: 10.1038/ng.465]</w:t>
      </w:r>
    </w:p>
    <w:p w14:paraId="1EA30FD9"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101 </w:t>
      </w:r>
      <w:proofErr w:type="spellStart"/>
      <w:r w:rsidRPr="00237276">
        <w:rPr>
          <w:rFonts w:ascii="Book Antiqua" w:eastAsia="DengXian" w:hAnsi="Book Antiqua" w:cs="Times New Roman"/>
          <w:b/>
          <w:kern w:val="2"/>
          <w:sz w:val="24"/>
          <w:szCs w:val="24"/>
          <w:lang w:val="en-US" w:eastAsia="zh-CN"/>
        </w:rPr>
        <w:t>Okita</w:t>
      </w:r>
      <w:proofErr w:type="spellEnd"/>
      <w:r w:rsidRPr="00237276">
        <w:rPr>
          <w:rFonts w:ascii="Book Antiqua" w:eastAsia="DengXian" w:hAnsi="Book Antiqua" w:cs="Times New Roman"/>
          <w:b/>
          <w:kern w:val="2"/>
          <w:sz w:val="24"/>
          <w:szCs w:val="24"/>
          <w:lang w:val="en-US" w:eastAsia="zh-CN"/>
        </w:rPr>
        <w:t xml:space="preserve"> K</w:t>
      </w:r>
      <w:r w:rsidRPr="00237276">
        <w:rPr>
          <w:rFonts w:ascii="Book Antiqua" w:eastAsia="DengXian" w:hAnsi="Book Antiqua" w:cs="Times New Roman"/>
          <w:kern w:val="2"/>
          <w:sz w:val="24"/>
          <w:szCs w:val="24"/>
          <w:lang w:val="en-US" w:eastAsia="zh-CN"/>
        </w:rPr>
        <w:t xml:space="preserve">, </w:t>
      </w:r>
      <w:proofErr w:type="spellStart"/>
      <w:r w:rsidRPr="00237276">
        <w:rPr>
          <w:rFonts w:ascii="Book Antiqua" w:eastAsia="DengXian" w:hAnsi="Book Antiqua" w:cs="Times New Roman"/>
          <w:kern w:val="2"/>
          <w:sz w:val="24"/>
          <w:szCs w:val="24"/>
          <w:lang w:val="en-US" w:eastAsia="zh-CN"/>
        </w:rPr>
        <w:t>Ichisaka</w:t>
      </w:r>
      <w:proofErr w:type="spellEnd"/>
      <w:r w:rsidRPr="00237276">
        <w:rPr>
          <w:rFonts w:ascii="Book Antiqua" w:eastAsia="DengXian" w:hAnsi="Book Antiqua" w:cs="Times New Roman"/>
          <w:kern w:val="2"/>
          <w:sz w:val="24"/>
          <w:szCs w:val="24"/>
          <w:lang w:val="en-US" w:eastAsia="zh-CN"/>
        </w:rPr>
        <w:t xml:space="preserve"> T, Yamanaka S. Generation of germline-competent induced pluripotent stem cells. </w:t>
      </w:r>
      <w:r w:rsidRPr="00237276">
        <w:rPr>
          <w:rFonts w:ascii="Book Antiqua" w:eastAsia="DengXian" w:hAnsi="Book Antiqua" w:cs="Times New Roman"/>
          <w:i/>
          <w:kern w:val="2"/>
          <w:sz w:val="24"/>
          <w:szCs w:val="24"/>
          <w:lang w:val="en-US" w:eastAsia="zh-CN"/>
        </w:rPr>
        <w:t>Nature</w:t>
      </w:r>
      <w:r w:rsidRPr="00237276">
        <w:rPr>
          <w:rFonts w:ascii="Book Antiqua" w:eastAsia="DengXian" w:hAnsi="Book Antiqua" w:cs="Times New Roman"/>
          <w:kern w:val="2"/>
          <w:sz w:val="24"/>
          <w:szCs w:val="24"/>
          <w:lang w:val="en-US" w:eastAsia="zh-CN"/>
        </w:rPr>
        <w:t xml:space="preserve"> 2007; </w:t>
      </w:r>
      <w:r w:rsidRPr="00237276">
        <w:rPr>
          <w:rFonts w:ascii="Book Antiqua" w:eastAsia="DengXian" w:hAnsi="Book Antiqua" w:cs="Times New Roman"/>
          <w:b/>
          <w:kern w:val="2"/>
          <w:sz w:val="24"/>
          <w:szCs w:val="24"/>
          <w:lang w:val="en-US" w:eastAsia="zh-CN"/>
        </w:rPr>
        <w:t>448</w:t>
      </w:r>
      <w:r w:rsidRPr="00237276">
        <w:rPr>
          <w:rFonts w:ascii="Book Antiqua" w:eastAsia="DengXian" w:hAnsi="Book Antiqua" w:cs="Times New Roman"/>
          <w:kern w:val="2"/>
          <w:sz w:val="24"/>
          <w:szCs w:val="24"/>
          <w:lang w:val="en-US" w:eastAsia="zh-CN"/>
        </w:rPr>
        <w:t>: 313-317 [PMID: 17554338 DOI: 10.1038/nature05934]</w:t>
      </w:r>
    </w:p>
    <w:p w14:paraId="70A3A755"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102 </w:t>
      </w:r>
      <w:r w:rsidRPr="00237276">
        <w:rPr>
          <w:rFonts w:ascii="Book Antiqua" w:eastAsia="DengXian" w:hAnsi="Book Antiqua" w:cs="Times New Roman"/>
          <w:b/>
          <w:kern w:val="2"/>
          <w:sz w:val="24"/>
          <w:szCs w:val="24"/>
          <w:lang w:val="en-US" w:eastAsia="zh-CN"/>
        </w:rPr>
        <w:t>Nori S</w:t>
      </w:r>
      <w:r w:rsidRPr="00237276">
        <w:rPr>
          <w:rFonts w:ascii="Book Antiqua" w:eastAsia="DengXian" w:hAnsi="Book Antiqua" w:cs="Times New Roman"/>
          <w:kern w:val="2"/>
          <w:sz w:val="24"/>
          <w:szCs w:val="24"/>
          <w:lang w:val="en-US" w:eastAsia="zh-CN"/>
        </w:rPr>
        <w:t xml:space="preserve">, Okada Y, Nishimura S, Sasaki T, </w:t>
      </w:r>
      <w:proofErr w:type="spellStart"/>
      <w:r w:rsidRPr="00237276">
        <w:rPr>
          <w:rFonts w:ascii="Book Antiqua" w:eastAsia="DengXian" w:hAnsi="Book Antiqua" w:cs="Times New Roman"/>
          <w:kern w:val="2"/>
          <w:sz w:val="24"/>
          <w:szCs w:val="24"/>
          <w:lang w:val="en-US" w:eastAsia="zh-CN"/>
        </w:rPr>
        <w:t>Itakura</w:t>
      </w:r>
      <w:proofErr w:type="spellEnd"/>
      <w:r w:rsidRPr="00237276">
        <w:rPr>
          <w:rFonts w:ascii="Book Antiqua" w:eastAsia="DengXian" w:hAnsi="Book Antiqua" w:cs="Times New Roman"/>
          <w:kern w:val="2"/>
          <w:sz w:val="24"/>
          <w:szCs w:val="24"/>
          <w:lang w:val="en-US" w:eastAsia="zh-CN"/>
        </w:rPr>
        <w:t xml:space="preserve"> G, Kobayashi Y, Renault-</w:t>
      </w:r>
      <w:proofErr w:type="spellStart"/>
      <w:r w:rsidRPr="00237276">
        <w:rPr>
          <w:rFonts w:ascii="Book Antiqua" w:eastAsia="DengXian" w:hAnsi="Book Antiqua" w:cs="Times New Roman"/>
          <w:kern w:val="2"/>
          <w:sz w:val="24"/>
          <w:szCs w:val="24"/>
          <w:lang w:val="en-US" w:eastAsia="zh-CN"/>
        </w:rPr>
        <w:t>Mihara</w:t>
      </w:r>
      <w:proofErr w:type="spellEnd"/>
      <w:r w:rsidRPr="00237276">
        <w:rPr>
          <w:rFonts w:ascii="Book Antiqua" w:eastAsia="DengXian" w:hAnsi="Book Antiqua" w:cs="Times New Roman"/>
          <w:kern w:val="2"/>
          <w:sz w:val="24"/>
          <w:szCs w:val="24"/>
          <w:lang w:val="en-US" w:eastAsia="zh-CN"/>
        </w:rPr>
        <w:t xml:space="preserve"> F, Shimizu A, </w:t>
      </w:r>
      <w:proofErr w:type="spellStart"/>
      <w:r w:rsidRPr="00237276">
        <w:rPr>
          <w:rFonts w:ascii="Book Antiqua" w:eastAsia="DengXian" w:hAnsi="Book Antiqua" w:cs="Times New Roman"/>
          <w:kern w:val="2"/>
          <w:sz w:val="24"/>
          <w:szCs w:val="24"/>
          <w:lang w:val="en-US" w:eastAsia="zh-CN"/>
        </w:rPr>
        <w:t>Koya</w:t>
      </w:r>
      <w:proofErr w:type="spellEnd"/>
      <w:r w:rsidRPr="00237276">
        <w:rPr>
          <w:rFonts w:ascii="Book Antiqua" w:eastAsia="DengXian" w:hAnsi="Book Antiqua" w:cs="Times New Roman"/>
          <w:kern w:val="2"/>
          <w:sz w:val="24"/>
          <w:szCs w:val="24"/>
          <w:lang w:val="en-US" w:eastAsia="zh-CN"/>
        </w:rPr>
        <w:t xml:space="preserve"> I, Yoshida R, Kudoh J, Koike M, Uchiyama Y, Ikeda E, Toyama Y, Nakamura M, Okano H. Long-term safety issues of iPSC-based cell therapy in a spinal cord injury model: Oncogenic transformation with epithelial-mesenchymal transition. </w:t>
      </w:r>
      <w:r w:rsidRPr="00237276">
        <w:rPr>
          <w:rFonts w:ascii="Book Antiqua" w:eastAsia="DengXian" w:hAnsi="Book Antiqua" w:cs="Times New Roman"/>
          <w:i/>
          <w:kern w:val="2"/>
          <w:sz w:val="24"/>
          <w:szCs w:val="24"/>
          <w:lang w:val="en-US" w:eastAsia="zh-CN"/>
        </w:rPr>
        <w:t>Stem Cell Reports</w:t>
      </w:r>
      <w:r w:rsidRPr="00237276">
        <w:rPr>
          <w:rFonts w:ascii="Book Antiqua" w:eastAsia="DengXian" w:hAnsi="Book Antiqua" w:cs="Times New Roman"/>
          <w:kern w:val="2"/>
          <w:sz w:val="24"/>
          <w:szCs w:val="24"/>
          <w:lang w:val="en-US" w:eastAsia="zh-CN"/>
        </w:rPr>
        <w:t xml:space="preserve"> 2015; </w:t>
      </w:r>
      <w:r w:rsidRPr="00237276">
        <w:rPr>
          <w:rFonts w:ascii="Book Antiqua" w:eastAsia="DengXian" w:hAnsi="Book Antiqua" w:cs="Times New Roman"/>
          <w:b/>
          <w:kern w:val="2"/>
          <w:sz w:val="24"/>
          <w:szCs w:val="24"/>
          <w:lang w:val="en-US" w:eastAsia="zh-CN"/>
        </w:rPr>
        <w:t>4</w:t>
      </w:r>
      <w:r w:rsidRPr="00237276">
        <w:rPr>
          <w:rFonts w:ascii="Book Antiqua" w:eastAsia="DengXian" w:hAnsi="Book Antiqua" w:cs="Times New Roman"/>
          <w:kern w:val="2"/>
          <w:sz w:val="24"/>
          <w:szCs w:val="24"/>
          <w:lang w:val="en-US" w:eastAsia="zh-CN"/>
        </w:rPr>
        <w:t>: 360-373 [PMID: 25684226 DOI: 10.1016/j.stemcr.2015.01.006]</w:t>
      </w:r>
    </w:p>
    <w:p w14:paraId="51576E39"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103 </w:t>
      </w:r>
      <w:r w:rsidRPr="00237276">
        <w:rPr>
          <w:rFonts w:ascii="Book Antiqua" w:eastAsia="DengXian" w:hAnsi="Book Antiqua" w:cs="Times New Roman"/>
          <w:b/>
          <w:kern w:val="2"/>
          <w:sz w:val="24"/>
          <w:szCs w:val="24"/>
          <w:lang w:val="en-US" w:eastAsia="zh-CN"/>
        </w:rPr>
        <w:t>Cooper DJ</w:t>
      </w:r>
      <w:r w:rsidRPr="00237276">
        <w:rPr>
          <w:rFonts w:ascii="Book Antiqua" w:eastAsia="DengXian" w:hAnsi="Book Antiqua" w:cs="Times New Roman"/>
          <w:kern w:val="2"/>
          <w:sz w:val="24"/>
          <w:szCs w:val="24"/>
          <w:lang w:val="en-US" w:eastAsia="zh-CN"/>
        </w:rPr>
        <w:t xml:space="preserve">, Walter CA, </w:t>
      </w:r>
      <w:proofErr w:type="spellStart"/>
      <w:r w:rsidRPr="00237276">
        <w:rPr>
          <w:rFonts w:ascii="Book Antiqua" w:eastAsia="DengXian" w:hAnsi="Book Antiqua" w:cs="Times New Roman"/>
          <w:kern w:val="2"/>
          <w:sz w:val="24"/>
          <w:szCs w:val="24"/>
          <w:lang w:val="en-US" w:eastAsia="zh-CN"/>
        </w:rPr>
        <w:t>McCarrey</w:t>
      </w:r>
      <w:proofErr w:type="spellEnd"/>
      <w:r w:rsidRPr="00237276">
        <w:rPr>
          <w:rFonts w:ascii="Book Antiqua" w:eastAsia="DengXian" w:hAnsi="Book Antiqua" w:cs="Times New Roman"/>
          <w:kern w:val="2"/>
          <w:sz w:val="24"/>
          <w:szCs w:val="24"/>
          <w:lang w:val="en-US" w:eastAsia="zh-CN"/>
        </w:rPr>
        <w:t xml:space="preserve"> JR. Co-regulation of pluripotency and genetic integrity at the genomic level. </w:t>
      </w:r>
      <w:r w:rsidRPr="00237276">
        <w:rPr>
          <w:rFonts w:ascii="Book Antiqua" w:eastAsia="DengXian" w:hAnsi="Book Antiqua" w:cs="Times New Roman"/>
          <w:i/>
          <w:kern w:val="2"/>
          <w:sz w:val="24"/>
          <w:szCs w:val="24"/>
          <w:lang w:val="en-US" w:eastAsia="zh-CN"/>
        </w:rPr>
        <w:t>Stem Cell Res</w:t>
      </w:r>
      <w:r w:rsidRPr="00237276">
        <w:rPr>
          <w:rFonts w:ascii="Book Antiqua" w:eastAsia="DengXian" w:hAnsi="Book Antiqua" w:cs="Times New Roman"/>
          <w:kern w:val="2"/>
          <w:sz w:val="24"/>
          <w:szCs w:val="24"/>
          <w:lang w:val="en-US" w:eastAsia="zh-CN"/>
        </w:rPr>
        <w:t xml:space="preserve"> 2014; </w:t>
      </w:r>
      <w:r w:rsidRPr="00237276">
        <w:rPr>
          <w:rFonts w:ascii="Book Antiqua" w:eastAsia="DengXian" w:hAnsi="Book Antiqua" w:cs="Times New Roman"/>
          <w:b/>
          <w:kern w:val="2"/>
          <w:sz w:val="24"/>
          <w:szCs w:val="24"/>
          <w:lang w:val="en-US" w:eastAsia="zh-CN"/>
        </w:rPr>
        <w:t>13</w:t>
      </w:r>
      <w:r w:rsidRPr="00237276">
        <w:rPr>
          <w:rFonts w:ascii="Book Antiqua" w:eastAsia="DengXian" w:hAnsi="Book Antiqua" w:cs="Times New Roman"/>
          <w:kern w:val="2"/>
          <w:sz w:val="24"/>
          <w:szCs w:val="24"/>
          <w:lang w:val="en-US" w:eastAsia="zh-CN"/>
        </w:rPr>
        <w:t>: 508-519 [PMID: 25451711 DOI: 10.1016/j.scr.2014.09.006]</w:t>
      </w:r>
    </w:p>
    <w:p w14:paraId="222C74C6"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104 </w:t>
      </w:r>
      <w:r w:rsidRPr="00237276">
        <w:rPr>
          <w:rFonts w:ascii="Book Antiqua" w:eastAsia="DengXian" w:hAnsi="Book Antiqua" w:cs="Times New Roman"/>
          <w:b/>
          <w:kern w:val="2"/>
          <w:sz w:val="24"/>
          <w:szCs w:val="24"/>
          <w:lang w:val="en-US" w:eastAsia="zh-CN"/>
        </w:rPr>
        <w:t>Choo AB</w:t>
      </w:r>
      <w:r w:rsidRPr="00237276">
        <w:rPr>
          <w:rFonts w:ascii="Book Antiqua" w:eastAsia="DengXian" w:hAnsi="Book Antiqua" w:cs="Times New Roman"/>
          <w:kern w:val="2"/>
          <w:sz w:val="24"/>
          <w:szCs w:val="24"/>
          <w:lang w:val="en-US" w:eastAsia="zh-CN"/>
        </w:rPr>
        <w:t xml:space="preserve">, Tan HL, Ang SN, Fong WJ, Chin A, Lo J, Zheng L, </w:t>
      </w:r>
      <w:proofErr w:type="spellStart"/>
      <w:r w:rsidRPr="00237276">
        <w:rPr>
          <w:rFonts w:ascii="Book Antiqua" w:eastAsia="DengXian" w:hAnsi="Book Antiqua" w:cs="Times New Roman"/>
          <w:kern w:val="2"/>
          <w:sz w:val="24"/>
          <w:szCs w:val="24"/>
          <w:lang w:val="en-US" w:eastAsia="zh-CN"/>
        </w:rPr>
        <w:t>Hentze</w:t>
      </w:r>
      <w:proofErr w:type="spellEnd"/>
      <w:r w:rsidRPr="00237276">
        <w:rPr>
          <w:rFonts w:ascii="Book Antiqua" w:eastAsia="DengXian" w:hAnsi="Book Antiqua" w:cs="Times New Roman"/>
          <w:kern w:val="2"/>
          <w:sz w:val="24"/>
          <w:szCs w:val="24"/>
          <w:lang w:val="en-US" w:eastAsia="zh-CN"/>
        </w:rPr>
        <w:t xml:space="preserve"> H, Philp RJ, Oh SK, Yap M. Selection against undifferentiated human embryonic stem cells by a cytotoxic antibody recognizing </w:t>
      </w:r>
      <w:proofErr w:type="spellStart"/>
      <w:r w:rsidRPr="00237276">
        <w:rPr>
          <w:rFonts w:ascii="Book Antiqua" w:eastAsia="DengXian" w:hAnsi="Book Antiqua" w:cs="Times New Roman"/>
          <w:kern w:val="2"/>
          <w:sz w:val="24"/>
          <w:szCs w:val="24"/>
          <w:lang w:val="en-US" w:eastAsia="zh-CN"/>
        </w:rPr>
        <w:t>podocalyxin</w:t>
      </w:r>
      <w:proofErr w:type="spellEnd"/>
      <w:r w:rsidRPr="00237276">
        <w:rPr>
          <w:rFonts w:ascii="Book Antiqua" w:eastAsia="DengXian" w:hAnsi="Book Antiqua" w:cs="Times New Roman"/>
          <w:kern w:val="2"/>
          <w:sz w:val="24"/>
          <w:szCs w:val="24"/>
          <w:lang w:val="en-US" w:eastAsia="zh-CN"/>
        </w:rPr>
        <w:t xml:space="preserve">-like protein-1. </w:t>
      </w:r>
      <w:r w:rsidRPr="00237276">
        <w:rPr>
          <w:rFonts w:ascii="Book Antiqua" w:eastAsia="DengXian" w:hAnsi="Book Antiqua" w:cs="Times New Roman"/>
          <w:i/>
          <w:kern w:val="2"/>
          <w:sz w:val="24"/>
          <w:szCs w:val="24"/>
          <w:lang w:val="en-US" w:eastAsia="zh-CN"/>
        </w:rPr>
        <w:t>Stem Cells</w:t>
      </w:r>
      <w:r w:rsidRPr="00237276">
        <w:rPr>
          <w:rFonts w:ascii="Book Antiqua" w:eastAsia="DengXian" w:hAnsi="Book Antiqua" w:cs="Times New Roman"/>
          <w:kern w:val="2"/>
          <w:sz w:val="24"/>
          <w:szCs w:val="24"/>
          <w:lang w:val="en-US" w:eastAsia="zh-CN"/>
        </w:rPr>
        <w:t xml:space="preserve"> 2008; </w:t>
      </w:r>
      <w:r w:rsidRPr="00237276">
        <w:rPr>
          <w:rFonts w:ascii="Book Antiqua" w:eastAsia="DengXian" w:hAnsi="Book Antiqua" w:cs="Times New Roman"/>
          <w:b/>
          <w:kern w:val="2"/>
          <w:sz w:val="24"/>
          <w:szCs w:val="24"/>
          <w:lang w:val="en-US" w:eastAsia="zh-CN"/>
        </w:rPr>
        <w:t>26</w:t>
      </w:r>
      <w:r w:rsidRPr="00237276">
        <w:rPr>
          <w:rFonts w:ascii="Book Antiqua" w:eastAsia="DengXian" w:hAnsi="Book Antiqua" w:cs="Times New Roman"/>
          <w:kern w:val="2"/>
          <w:sz w:val="24"/>
          <w:szCs w:val="24"/>
          <w:lang w:val="en-US" w:eastAsia="zh-CN"/>
        </w:rPr>
        <w:t>: 1454-1463 [PMID: 18356574 DOI: 10.1634/stemcells.2007-0576]</w:t>
      </w:r>
    </w:p>
    <w:p w14:paraId="1E889145"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105 </w:t>
      </w:r>
      <w:r w:rsidRPr="00237276">
        <w:rPr>
          <w:rFonts w:ascii="Book Antiqua" w:eastAsia="DengXian" w:hAnsi="Book Antiqua" w:cs="Times New Roman"/>
          <w:b/>
          <w:kern w:val="2"/>
          <w:sz w:val="24"/>
          <w:szCs w:val="24"/>
          <w:lang w:val="en-US" w:eastAsia="zh-CN"/>
        </w:rPr>
        <w:t>Tang C</w:t>
      </w:r>
      <w:r w:rsidRPr="00237276">
        <w:rPr>
          <w:rFonts w:ascii="Book Antiqua" w:eastAsia="DengXian" w:hAnsi="Book Antiqua" w:cs="Times New Roman"/>
          <w:kern w:val="2"/>
          <w:sz w:val="24"/>
          <w:szCs w:val="24"/>
          <w:lang w:val="en-US" w:eastAsia="zh-CN"/>
        </w:rPr>
        <w:t xml:space="preserve">, Lee AS, </w:t>
      </w:r>
      <w:proofErr w:type="spellStart"/>
      <w:r w:rsidRPr="00237276">
        <w:rPr>
          <w:rFonts w:ascii="Book Antiqua" w:eastAsia="DengXian" w:hAnsi="Book Antiqua" w:cs="Times New Roman"/>
          <w:kern w:val="2"/>
          <w:sz w:val="24"/>
          <w:szCs w:val="24"/>
          <w:lang w:val="en-US" w:eastAsia="zh-CN"/>
        </w:rPr>
        <w:t>Volkmer</w:t>
      </w:r>
      <w:proofErr w:type="spellEnd"/>
      <w:r w:rsidRPr="00237276">
        <w:rPr>
          <w:rFonts w:ascii="Book Antiqua" w:eastAsia="DengXian" w:hAnsi="Book Antiqua" w:cs="Times New Roman"/>
          <w:kern w:val="2"/>
          <w:sz w:val="24"/>
          <w:szCs w:val="24"/>
          <w:lang w:val="en-US" w:eastAsia="zh-CN"/>
        </w:rPr>
        <w:t xml:space="preserve"> JP, Sahoo D, Nag D, Mosley AR, Inlay MA, </w:t>
      </w:r>
      <w:proofErr w:type="spellStart"/>
      <w:r w:rsidRPr="00237276">
        <w:rPr>
          <w:rFonts w:ascii="Book Antiqua" w:eastAsia="DengXian" w:hAnsi="Book Antiqua" w:cs="Times New Roman"/>
          <w:kern w:val="2"/>
          <w:sz w:val="24"/>
          <w:szCs w:val="24"/>
          <w:lang w:val="en-US" w:eastAsia="zh-CN"/>
        </w:rPr>
        <w:t>Ardehali</w:t>
      </w:r>
      <w:proofErr w:type="spellEnd"/>
      <w:r w:rsidRPr="00237276">
        <w:rPr>
          <w:rFonts w:ascii="Book Antiqua" w:eastAsia="DengXian" w:hAnsi="Book Antiqua" w:cs="Times New Roman"/>
          <w:kern w:val="2"/>
          <w:sz w:val="24"/>
          <w:szCs w:val="24"/>
          <w:lang w:val="en-US" w:eastAsia="zh-CN"/>
        </w:rPr>
        <w:t xml:space="preserve"> R, Chavez SL, </w:t>
      </w:r>
      <w:proofErr w:type="spellStart"/>
      <w:r w:rsidRPr="00237276">
        <w:rPr>
          <w:rFonts w:ascii="Book Antiqua" w:eastAsia="DengXian" w:hAnsi="Book Antiqua" w:cs="Times New Roman"/>
          <w:kern w:val="2"/>
          <w:sz w:val="24"/>
          <w:szCs w:val="24"/>
          <w:lang w:val="en-US" w:eastAsia="zh-CN"/>
        </w:rPr>
        <w:t>Pera</w:t>
      </w:r>
      <w:proofErr w:type="spellEnd"/>
      <w:r w:rsidRPr="00237276">
        <w:rPr>
          <w:rFonts w:ascii="Book Antiqua" w:eastAsia="DengXian" w:hAnsi="Book Antiqua" w:cs="Times New Roman"/>
          <w:kern w:val="2"/>
          <w:sz w:val="24"/>
          <w:szCs w:val="24"/>
          <w:lang w:val="en-US" w:eastAsia="zh-CN"/>
        </w:rPr>
        <w:t xml:space="preserve"> RR, Behr B, Wu JC, Weissman IL, </w:t>
      </w:r>
      <w:proofErr w:type="spellStart"/>
      <w:r w:rsidRPr="00237276">
        <w:rPr>
          <w:rFonts w:ascii="Book Antiqua" w:eastAsia="DengXian" w:hAnsi="Book Antiqua" w:cs="Times New Roman"/>
          <w:kern w:val="2"/>
          <w:sz w:val="24"/>
          <w:szCs w:val="24"/>
          <w:lang w:val="en-US" w:eastAsia="zh-CN"/>
        </w:rPr>
        <w:t>Drukker</w:t>
      </w:r>
      <w:proofErr w:type="spellEnd"/>
      <w:r w:rsidRPr="00237276">
        <w:rPr>
          <w:rFonts w:ascii="Book Antiqua" w:eastAsia="DengXian" w:hAnsi="Book Antiqua" w:cs="Times New Roman"/>
          <w:kern w:val="2"/>
          <w:sz w:val="24"/>
          <w:szCs w:val="24"/>
          <w:lang w:val="en-US" w:eastAsia="zh-CN"/>
        </w:rPr>
        <w:t xml:space="preserve"> M. An antibody against SSEA-5 glycan on human pluripotent stem cells enables removal of teratoma-forming cells. </w:t>
      </w:r>
      <w:r w:rsidRPr="00237276">
        <w:rPr>
          <w:rFonts w:ascii="Book Antiqua" w:eastAsia="DengXian" w:hAnsi="Book Antiqua" w:cs="Times New Roman"/>
          <w:i/>
          <w:kern w:val="2"/>
          <w:sz w:val="24"/>
          <w:szCs w:val="24"/>
          <w:lang w:val="en-US" w:eastAsia="zh-CN"/>
        </w:rPr>
        <w:t xml:space="preserve">Nat </w:t>
      </w:r>
      <w:proofErr w:type="spellStart"/>
      <w:r w:rsidRPr="00237276">
        <w:rPr>
          <w:rFonts w:ascii="Book Antiqua" w:eastAsia="DengXian" w:hAnsi="Book Antiqua" w:cs="Times New Roman"/>
          <w:i/>
          <w:kern w:val="2"/>
          <w:sz w:val="24"/>
          <w:szCs w:val="24"/>
          <w:lang w:val="en-US" w:eastAsia="zh-CN"/>
        </w:rPr>
        <w:t>Biotechnol</w:t>
      </w:r>
      <w:proofErr w:type="spellEnd"/>
      <w:r w:rsidRPr="00237276">
        <w:rPr>
          <w:rFonts w:ascii="Book Antiqua" w:eastAsia="DengXian" w:hAnsi="Book Antiqua" w:cs="Times New Roman"/>
          <w:kern w:val="2"/>
          <w:sz w:val="24"/>
          <w:szCs w:val="24"/>
          <w:lang w:val="en-US" w:eastAsia="zh-CN"/>
        </w:rPr>
        <w:t xml:space="preserve"> 2011; </w:t>
      </w:r>
      <w:r w:rsidRPr="00237276">
        <w:rPr>
          <w:rFonts w:ascii="Book Antiqua" w:eastAsia="DengXian" w:hAnsi="Book Antiqua" w:cs="Times New Roman"/>
          <w:b/>
          <w:kern w:val="2"/>
          <w:sz w:val="24"/>
          <w:szCs w:val="24"/>
          <w:lang w:val="en-US" w:eastAsia="zh-CN"/>
        </w:rPr>
        <w:t>29</w:t>
      </w:r>
      <w:r w:rsidRPr="00237276">
        <w:rPr>
          <w:rFonts w:ascii="Book Antiqua" w:eastAsia="DengXian" w:hAnsi="Book Antiqua" w:cs="Times New Roman"/>
          <w:kern w:val="2"/>
          <w:sz w:val="24"/>
          <w:szCs w:val="24"/>
          <w:lang w:val="en-US" w:eastAsia="zh-CN"/>
        </w:rPr>
        <w:t>: 829-834 [PMID: 21841799 DOI: 10.1038/nbt.1947]</w:t>
      </w:r>
    </w:p>
    <w:p w14:paraId="7839C686"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106 </w:t>
      </w:r>
      <w:r w:rsidRPr="00237276">
        <w:rPr>
          <w:rFonts w:ascii="Book Antiqua" w:eastAsia="DengXian" w:hAnsi="Book Antiqua" w:cs="Times New Roman"/>
          <w:b/>
          <w:kern w:val="2"/>
          <w:sz w:val="24"/>
          <w:szCs w:val="24"/>
          <w:lang w:val="en-US" w:eastAsia="zh-CN"/>
        </w:rPr>
        <w:t>Dubois NC</w:t>
      </w:r>
      <w:r w:rsidRPr="00237276">
        <w:rPr>
          <w:rFonts w:ascii="Book Antiqua" w:eastAsia="DengXian" w:hAnsi="Book Antiqua" w:cs="Times New Roman"/>
          <w:kern w:val="2"/>
          <w:sz w:val="24"/>
          <w:szCs w:val="24"/>
          <w:lang w:val="en-US" w:eastAsia="zh-CN"/>
        </w:rPr>
        <w:t xml:space="preserve">, Craft AM, Sharma P, Elliott DA, Stanley EG, </w:t>
      </w:r>
      <w:proofErr w:type="spellStart"/>
      <w:r w:rsidRPr="00237276">
        <w:rPr>
          <w:rFonts w:ascii="Book Antiqua" w:eastAsia="DengXian" w:hAnsi="Book Antiqua" w:cs="Times New Roman"/>
          <w:kern w:val="2"/>
          <w:sz w:val="24"/>
          <w:szCs w:val="24"/>
          <w:lang w:val="en-US" w:eastAsia="zh-CN"/>
        </w:rPr>
        <w:t>Elefanty</w:t>
      </w:r>
      <w:proofErr w:type="spellEnd"/>
      <w:r w:rsidRPr="00237276">
        <w:rPr>
          <w:rFonts w:ascii="Book Antiqua" w:eastAsia="DengXian" w:hAnsi="Book Antiqua" w:cs="Times New Roman"/>
          <w:kern w:val="2"/>
          <w:sz w:val="24"/>
          <w:szCs w:val="24"/>
          <w:lang w:val="en-US" w:eastAsia="zh-CN"/>
        </w:rPr>
        <w:t xml:space="preserve"> AG, </w:t>
      </w:r>
      <w:proofErr w:type="spellStart"/>
      <w:r w:rsidRPr="00237276">
        <w:rPr>
          <w:rFonts w:ascii="Book Antiqua" w:eastAsia="DengXian" w:hAnsi="Book Antiqua" w:cs="Times New Roman"/>
          <w:kern w:val="2"/>
          <w:sz w:val="24"/>
          <w:szCs w:val="24"/>
          <w:lang w:val="en-US" w:eastAsia="zh-CN"/>
        </w:rPr>
        <w:t>Gramolini</w:t>
      </w:r>
      <w:proofErr w:type="spellEnd"/>
      <w:r w:rsidRPr="00237276">
        <w:rPr>
          <w:rFonts w:ascii="Book Antiqua" w:eastAsia="DengXian" w:hAnsi="Book Antiqua" w:cs="Times New Roman"/>
          <w:kern w:val="2"/>
          <w:sz w:val="24"/>
          <w:szCs w:val="24"/>
          <w:lang w:val="en-US" w:eastAsia="zh-CN"/>
        </w:rPr>
        <w:t xml:space="preserve"> A, Keller G. SIRPA is a specific cell-surface marker for isolating cardiomyocytes </w:t>
      </w:r>
      <w:r w:rsidRPr="00237276">
        <w:rPr>
          <w:rFonts w:ascii="Book Antiqua" w:eastAsia="DengXian" w:hAnsi="Book Antiqua" w:cs="Times New Roman"/>
          <w:kern w:val="2"/>
          <w:sz w:val="24"/>
          <w:szCs w:val="24"/>
          <w:lang w:val="en-US" w:eastAsia="zh-CN"/>
        </w:rPr>
        <w:lastRenderedPageBreak/>
        <w:t xml:space="preserve">derived from human pluripotent stem cells. </w:t>
      </w:r>
      <w:r w:rsidRPr="00237276">
        <w:rPr>
          <w:rFonts w:ascii="Book Antiqua" w:eastAsia="DengXian" w:hAnsi="Book Antiqua" w:cs="Times New Roman"/>
          <w:i/>
          <w:kern w:val="2"/>
          <w:sz w:val="24"/>
          <w:szCs w:val="24"/>
          <w:lang w:val="en-US" w:eastAsia="zh-CN"/>
        </w:rPr>
        <w:t xml:space="preserve">Nat </w:t>
      </w:r>
      <w:proofErr w:type="spellStart"/>
      <w:r w:rsidRPr="00237276">
        <w:rPr>
          <w:rFonts w:ascii="Book Antiqua" w:eastAsia="DengXian" w:hAnsi="Book Antiqua" w:cs="Times New Roman"/>
          <w:i/>
          <w:kern w:val="2"/>
          <w:sz w:val="24"/>
          <w:szCs w:val="24"/>
          <w:lang w:val="en-US" w:eastAsia="zh-CN"/>
        </w:rPr>
        <w:t>Biotechnol</w:t>
      </w:r>
      <w:proofErr w:type="spellEnd"/>
      <w:r w:rsidRPr="00237276">
        <w:rPr>
          <w:rFonts w:ascii="Book Antiqua" w:eastAsia="DengXian" w:hAnsi="Book Antiqua" w:cs="Times New Roman"/>
          <w:kern w:val="2"/>
          <w:sz w:val="24"/>
          <w:szCs w:val="24"/>
          <w:lang w:val="en-US" w:eastAsia="zh-CN"/>
        </w:rPr>
        <w:t xml:space="preserve"> 2011; </w:t>
      </w:r>
      <w:r w:rsidRPr="00237276">
        <w:rPr>
          <w:rFonts w:ascii="Book Antiqua" w:eastAsia="DengXian" w:hAnsi="Book Antiqua" w:cs="Times New Roman"/>
          <w:b/>
          <w:kern w:val="2"/>
          <w:sz w:val="24"/>
          <w:szCs w:val="24"/>
          <w:lang w:val="en-US" w:eastAsia="zh-CN"/>
        </w:rPr>
        <w:t>29</w:t>
      </w:r>
      <w:r w:rsidRPr="00237276">
        <w:rPr>
          <w:rFonts w:ascii="Book Antiqua" w:eastAsia="DengXian" w:hAnsi="Book Antiqua" w:cs="Times New Roman"/>
          <w:kern w:val="2"/>
          <w:sz w:val="24"/>
          <w:szCs w:val="24"/>
          <w:lang w:val="en-US" w:eastAsia="zh-CN"/>
        </w:rPr>
        <w:t>: 1011-1018 [PMID: 22020386 DOI: 10.1038/nbt.2005]</w:t>
      </w:r>
    </w:p>
    <w:p w14:paraId="5B82074D"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107 </w:t>
      </w:r>
      <w:r w:rsidRPr="00237276">
        <w:rPr>
          <w:rFonts w:ascii="Book Antiqua" w:eastAsia="DengXian" w:hAnsi="Book Antiqua" w:cs="Times New Roman"/>
          <w:b/>
          <w:kern w:val="2"/>
          <w:sz w:val="24"/>
          <w:szCs w:val="24"/>
          <w:lang w:val="en-US" w:eastAsia="zh-CN"/>
        </w:rPr>
        <w:t>Lee AS</w:t>
      </w:r>
      <w:r w:rsidRPr="00237276">
        <w:rPr>
          <w:rFonts w:ascii="Book Antiqua" w:eastAsia="DengXian" w:hAnsi="Book Antiqua" w:cs="Times New Roman"/>
          <w:kern w:val="2"/>
          <w:sz w:val="24"/>
          <w:szCs w:val="24"/>
          <w:lang w:val="en-US" w:eastAsia="zh-CN"/>
        </w:rPr>
        <w:t xml:space="preserve">, Tang C, Cao F, </w:t>
      </w:r>
      <w:proofErr w:type="spellStart"/>
      <w:r w:rsidRPr="00237276">
        <w:rPr>
          <w:rFonts w:ascii="Book Antiqua" w:eastAsia="DengXian" w:hAnsi="Book Antiqua" w:cs="Times New Roman"/>
          <w:kern w:val="2"/>
          <w:sz w:val="24"/>
          <w:szCs w:val="24"/>
          <w:lang w:val="en-US" w:eastAsia="zh-CN"/>
        </w:rPr>
        <w:t>Xie</w:t>
      </w:r>
      <w:proofErr w:type="spellEnd"/>
      <w:r w:rsidRPr="00237276">
        <w:rPr>
          <w:rFonts w:ascii="Book Antiqua" w:eastAsia="DengXian" w:hAnsi="Book Antiqua" w:cs="Times New Roman"/>
          <w:kern w:val="2"/>
          <w:sz w:val="24"/>
          <w:szCs w:val="24"/>
          <w:lang w:val="en-US" w:eastAsia="zh-CN"/>
        </w:rPr>
        <w:t xml:space="preserve"> X, van der </w:t>
      </w:r>
      <w:proofErr w:type="spellStart"/>
      <w:r w:rsidRPr="00237276">
        <w:rPr>
          <w:rFonts w:ascii="Book Antiqua" w:eastAsia="DengXian" w:hAnsi="Book Antiqua" w:cs="Times New Roman"/>
          <w:kern w:val="2"/>
          <w:sz w:val="24"/>
          <w:szCs w:val="24"/>
          <w:lang w:val="en-US" w:eastAsia="zh-CN"/>
        </w:rPr>
        <w:t>Bogt</w:t>
      </w:r>
      <w:proofErr w:type="spellEnd"/>
      <w:r w:rsidRPr="00237276">
        <w:rPr>
          <w:rFonts w:ascii="Book Antiqua" w:eastAsia="DengXian" w:hAnsi="Book Antiqua" w:cs="Times New Roman"/>
          <w:kern w:val="2"/>
          <w:sz w:val="24"/>
          <w:szCs w:val="24"/>
          <w:lang w:val="en-US" w:eastAsia="zh-CN"/>
        </w:rPr>
        <w:t xml:space="preserve"> K, Hwang A, Connolly AJ, Robbins RC, Wu JC. Effects of cell number on teratoma formation by human embryonic stem cells. </w:t>
      </w:r>
      <w:r w:rsidRPr="00237276">
        <w:rPr>
          <w:rFonts w:ascii="Book Antiqua" w:eastAsia="DengXian" w:hAnsi="Book Antiqua" w:cs="Times New Roman"/>
          <w:i/>
          <w:kern w:val="2"/>
          <w:sz w:val="24"/>
          <w:szCs w:val="24"/>
          <w:lang w:val="en-US" w:eastAsia="zh-CN"/>
        </w:rPr>
        <w:t>Cell Cycle</w:t>
      </w:r>
      <w:r w:rsidRPr="00237276">
        <w:rPr>
          <w:rFonts w:ascii="Book Antiqua" w:eastAsia="DengXian" w:hAnsi="Book Antiqua" w:cs="Times New Roman"/>
          <w:kern w:val="2"/>
          <w:sz w:val="24"/>
          <w:szCs w:val="24"/>
          <w:lang w:val="en-US" w:eastAsia="zh-CN"/>
        </w:rPr>
        <w:t xml:space="preserve"> 2009; </w:t>
      </w:r>
      <w:r w:rsidRPr="00237276">
        <w:rPr>
          <w:rFonts w:ascii="Book Antiqua" w:eastAsia="DengXian" w:hAnsi="Book Antiqua" w:cs="Times New Roman"/>
          <w:b/>
          <w:kern w:val="2"/>
          <w:sz w:val="24"/>
          <w:szCs w:val="24"/>
          <w:lang w:val="en-US" w:eastAsia="zh-CN"/>
        </w:rPr>
        <w:t>8</w:t>
      </w:r>
      <w:r w:rsidRPr="00237276">
        <w:rPr>
          <w:rFonts w:ascii="Book Antiqua" w:eastAsia="DengXian" w:hAnsi="Book Antiqua" w:cs="Times New Roman"/>
          <w:kern w:val="2"/>
          <w:sz w:val="24"/>
          <w:szCs w:val="24"/>
          <w:lang w:val="en-US" w:eastAsia="zh-CN"/>
        </w:rPr>
        <w:t>: 2608-2612 [PMID: 19597339 DOI: 10.4161/cc.8.16.9353]</w:t>
      </w:r>
    </w:p>
    <w:p w14:paraId="265F024C"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108 </w:t>
      </w:r>
      <w:r w:rsidRPr="00237276">
        <w:rPr>
          <w:rFonts w:ascii="Book Antiqua" w:eastAsia="DengXian" w:hAnsi="Book Antiqua" w:cs="Times New Roman"/>
          <w:b/>
          <w:kern w:val="2"/>
          <w:sz w:val="24"/>
          <w:szCs w:val="24"/>
          <w:lang w:val="en-US" w:eastAsia="zh-CN"/>
        </w:rPr>
        <w:t>Doi D</w:t>
      </w:r>
      <w:r w:rsidRPr="00237276">
        <w:rPr>
          <w:rFonts w:ascii="Book Antiqua" w:eastAsia="DengXian" w:hAnsi="Book Antiqua" w:cs="Times New Roman"/>
          <w:kern w:val="2"/>
          <w:sz w:val="24"/>
          <w:szCs w:val="24"/>
          <w:lang w:val="en-US" w:eastAsia="zh-CN"/>
        </w:rPr>
        <w:t xml:space="preserve">, </w:t>
      </w:r>
      <w:proofErr w:type="spellStart"/>
      <w:r w:rsidRPr="00237276">
        <w:rPr>
          <w:rFonts w:ascii="Book Antiqua" w:eastAsia="DengXian" w:hAnsi="Book Antiqua" w:cs="Times New Roman"/>
          <w:kern w:val="2"/>
          <w:sz w:val="24"/>
          <w:szCs w:val="24"/>
          <w:lang w:val="en-US" w:eastAsia="zh-CN"/>
        </w:rPr>
        <w:t>Morizane</w:t>
      </w:r>
      <w:proofErr w:type="spellEnd"/>
      <w:r w:rsidRPr="00237276">
        <w:rPr>
          <w:rFonts w:ascii="Book Antiqua" w:eastAsia="DengXian" w:hAnsi="Book Antiqua" w:cs="Times New Roman"/>
          <w:kern w:val="2"/>
          <w:sz w:val="24"/>
          <w:szCs w:val="24"/>
          <w:lang w:val="en-US" w:eastAsia="zh-CN"/>
        </w:rPr>
        <w:t xml:space="preserve"> A, Kikuchi T, </w:t>
      </w:r>
      <w:proofErr w:type="spellStart"/>
      <w:r w:rsidRPr="00237276">
        <w:rPr>
          <w:rFonts w:ascii="Book Antiqua" w:eastAsia="DengXian" w:hAnsi="Book Antiqua" w:cs="Times New Roman"/>
          <w:kern w:val="2"/>
          <w:sz w:val="24"/>
          <w:szCs w:val="24"/>
          <w:lang w:val="en-US" w:eastAsia="zh-CN"/>
        </w:rPr>
        <w:t>Onoe</w:t>
      </w:r>
      <w:proofErr w:type="spellEnd"/>
      <w:r w:rsidRPr="00237276">
        <w:rPr>
          <w:rFonts w:ascii="Book Antiqua" w:eastAsia="DengXian" w:hAnsi="Book Antiqua" w:cs="Times New Roman"/>
          <w:kern w:val="2"/>
          <w:sz w:val="24"/>
          <w:szCs w:val="24"/>
          <w:lang w:val="en-US" w:eastAsia="zh-CN"/>
        </w:rPr>
        <w:t xml:space="preserve"> H, Hayashi T, Kawasaki T, </w:t>
      </w:r>
      <w:proofErr w:type="spellStart"/>
      <w:r w:rsidRPr="00237276">
        <w:rPr>
          <w:rFonts w:ascii="Book Antiqua" w:eastAsia="DengXian" w:hAnsi="Book Antiqua" w:cs="Times New Roman"/>
          <w:kern w:val="2"/>
          <w:sz w:val="24"/>
          <w:szCs w:val="24"/>
          <w:lang w:val="en-US" w:eastAsia="zh-CN"/>
        </w:rPr>
        <w:t>Motono</w:t>
      </w:r>
      <w:proofErr w:type="spellEnd"/>
      <w:r w:rsidRPr="00237276">
        <w:rPr>
          <w:rFonts w:ascii="Book Antiqua" w:eastAsia="DengXian" w:hAnsi="Book Antiqua" w:cs="Times New Roman"/>
          <w:kern w:val="2"/>
          <w:sz w:val="24"/>
          <w:szCs w:val="24"/>
          <w:lang w:val="en-US" w:eastAsia="zh-CN"/>
        </w:rPr>
        <w:t xml:space="preserve"> M, </w:t>
      </w:r>
      <w:proofErr w:type="spellStart"/>
      <w:r w:rsidRPr="00237276">
        <w:rPr>
          <w:rFonts w:ascii="Book Antiqua" w:eastAsia="DengXian" w:hAnsi="Book Antiqua" w:cs="Times New Roman"/>
          <w:kern w:val="2"/>
          <w:sz w:val="24"/>
          <w:szCs w:val="24"/>
          <w:lang w:val="en-US" w:eastAsia="zh-CN"/>
        </w:rPr>
        <w:t>Sasai</w:t>
      </w:r>
      <w:proofErr w:type="spellEnd"/>
      <w:r w:rsidRPr="00237276">
        <w:rPr>
          <w:rFonts w:ascii="Book Antiqua" w:eastAsia="DengXian" w:hAnsi="Book Antiqua" w:cs="Times New Roman"/>
          <w:kern w:val="2"/>
          <w:sz w:val="24"/>
          <w:szCs w:val="24"/>
          <w:lang w:val="en-US" w:eastAsia="zh-CN"/>
        </w:rPr>
        <w:t xml:space="preserve"> Y, Saiki H, </w:t>
      </w:r>
      <w:proofErr w:type="spellStart"/>
      <w:r w:rsidRPr="00237276">
        <w:rPr>
          <w:rFonts w:ascii="Book Antiqua" w:eastAsia="DengXian" w:hAnsi="Book Antiqua" w:cs="Times New Roman"/>
          <w:kern w:val="2"/>
          <w:sz w:val="24"/>
          <w:szCs w:val="24"/>
          <w:lang w:val="en-US" w:eastAsia="zh-CN"/>
        </w:rPr>
        <w:t>Gomi</w:t>
      </w:r>
      <w:proofErr w:type="spellEnd"/>
      <w:r w:rsidRPr="00237276">
        <w:rPr>
          <w:rFonts w:ascii="Book Antiqua" w:eastAsia="DengXian" w:hAnsi="Book Antiqua" w:cs="Times New Roman"/>
          <w:kern w:val="2"/>
          <w:sz w:val="24"/>
          <w:szCs w:val="24"/>
          <w:lang w:val="en-US" w:eastAsia="zh-CN"/>
        </w:rPr>
        <w:t xml:space="preserve"> M, Yoshikawa T, Hayashi H, </w:t>
      </w:r>
      <w:proofErr w:type="spellStart"/>
      <w:r w:rsidRPr="00237276">
        <w:rPr>
          <w:rFonts w:ascii="Book Antiqua" w:eastAsia="DengXian" w:hAnsi="Book Antiqua" w:cs="Times New Roman"/>
          <w:kern w:val="2"/>
          <w:sz w:val="24"/>
          <w:szCs w:val="24"/>
          <w:lang w:val="en-US" w:eastAsia="zh-CN"/>
        </w:rPr>
        <w:t>Shinoyama</w:t>
      </w:r>
      <w:proofErr w:type="spellEnd"/>
      <w:r w:rsidRPr="00237276">
        <w:rPr>
          <w:rFonts w:ascii="Book Antiqua" w:eastAsia="DengXian" w:hAnsi="Book Antiqua" w:cs="Times New Roman"/>
          <w:kern w:val="2"/>
          <w:sz w:val="24"/>
          <w:szCs w:val="24"/>
          <w:lang w:val="en-US" w:eastAsia="zh-CN"/>
        </w:rPr>
        <w:t xml:space="preserve"> M, </w:t>
      </w:r>
      <w:proofErr w:type="spellStart"/>
      <w:r w:rsidRPr="00237276">
        <w:rPr>
          <w:rFonts w:ascii="Book Antiqua" w:eastAsia="DengXian" w:hAnsi="Book Antiqua" w:cs="Times New Roman"/>
          <w:kern w:val="2"/>
          <w:sz w:val="24"/>
          <w:szCs w:val="24"/>
          <w:lang w:val="en-US" w:eastAsia="zh-CN"/>
        </w:rPr>
        <w:t>Refaat</w:t>
      </w:r>
      <w:proofErr w:type="spellEnd"/>
      <w:r w:rsidRPr="00237276">
        <w:rPr>
          <w:rFonts w:ascii="Book Antiqua" w:eastAsia="DengXian" w:hAnsi="Book Antiqua" w:cs="Times New Roman"/>
          <w:kern w:val="2"/>
          <w:sz w:val="24"/>
          <w:szCs w:val="24"/>
          <w:lang w:val="en-US" w:eastAsia="zh-CN"/>
        </w:rPr>
        <w:t xml:space="preserve"> MM, </w:t>
      </w:r>
      <w:proofErr w:type="spellStart"/>
      <w:r w:rsidRPr="00237276">
        <w:rPr>
          <w:rFonts w:ascii="Book Antiqua" w:eastAsia="DengXian" w:hAnsi="Book Antiqua" w:cs="Times New Roman"/>
          <w:kern w:val="2"/>
          <w:sz w:val="24"/>
          <w:szCs w:val="24"/>
          <w:lang w:val="en-US" w:eastAsia="zh-CN"/>
        </w:rPr>
        <w:t>Suemori</w:t>
      </w:r>
      <w:proofErr w:type="spellEnd"/>
      <w:r w:rsidRPr="00237276">
        <w:rPr>
          <w:rFonts w:ascii="Book Antiqua" w:eastAsia="DengXian" w:hAnsi="Book Antiqua" w:cs="Times New Roman"/>
          <w:kern w:val="2"/>
          <w:sz w:val="24"/>
          <w:szCs w:val="24"/>
          <w:lang w:val="en-US" w:eastAsia="zh-CN"/>
        </w:rPr>
        <w:t xml:space="preserve"> H, Miyamoto S, Takahashi J. Prolonged maturation culture favors a reduction in the tumorigenicity and the dopaminergic function of human ESC-derived neural cells in a primate model of Parkinson's disease. </w:t>
      </w:r>
      <w:r w:rsidRPr="00237276">
        <w:rPr>
          <w:rFonts w:ascii="Book Antiqua" w:eastAsia="DengXian" w:hAnsi="Book Antiqua" w:cs="Times New Roman"/>
          <w:i/>
          <w:kern w:val="2"/>
          <w:sz w:val="24"/>
          <w:szCs w:val="24"/>
          <w:lang w:val="en-US" w:eastAsia="zh-CN"/>
        </w:rPr>
        <w:t>Stem Cells</w:t>
      </w:r>
      <w:r w:rsidRPr="00237276">
        <w:rPr>
          <w:rFonts w:ascii="Book Antiqua" w:eastAsia="DengXian" w:hAnsi="Book Antiqua" w:cs="Times New Roman"/>
          <w:kern w:val="2"/>
          <w:sz w:val="24"/>
          <w:szCs w:val="24"/>
          <w:lang w:val="en-US" w:eastAsia="zh-CN"/>
        </w:rPr>
        <w:t xml:space="preserve"> 2012; </w:t>
      </w:r>
      <w:r w:rsidRPr="00237276">
        <w:rPr>
          <w:rFonts w:ascii="Book Antiqua" w:eastAsia="DengXian" w:hAnsi="Book Antiqua" w:cs="Times New Roman"/>
          <w:b/>
          <w:kern w:val="2"/>
          <w:sz w:val="24"/>
          <w:szCs w:val="24"/>
          <w:lang w:val="en-US" w:eastAsia="zh-CN"/>
        </w:rPr>
        <w:t>30</w:t>
      </w:r>
      <w:r w:rsidRPr="00237276">
        <w:rPr>
          <w:rFonts w:ascii="Book Antiqua" w:eastAsia="DengXian" w:hAnsi="Book Antiqua" w:cs="Times New Roman"/>
          <w:kern w:val="2"/>
          <w:sz w:val="24"/>
          <w:szCs w:val="24"/>
          <w:lang w:val="en-US" w:eastAsia="zh-CN"/>
        </w:rPr>
        <w:t>: 935-945 [PMID: 22328536 DOI: 10.1002/stem.1060]</w:t>
      </w:r>
    </w:p>
    <w:p w14:paraId="25E7D19D"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109 </w:t>
      </w:r>
      <w:r w:rsidRPr="00237276">
        <w:rPr>
          <w:rFonts w:ascii="Book Antiqua" w:eastAsia="DengXian" w:hAnsi="Book Antiqua" w:cs="Times New Roman"/>
          <w:b/>
          <w:kern w:val="2"/>
          <w:sz w:val="24"/>
          <w:szCs w:val="24"/>
          <w:lang w:val="en-US" w:eastAsia="zh-CN"/>
        </w:rPr>
        <w:t>Blin G</w:t>
      </w:r>
      <w:r w:rsidRPr="00237276">
        <w:rPr>
          <w:rFonts w:ascii="Book Antiqua" w:eastAsia="DengXian" w:hAnsi="Book Antiqua" w:cs="Times New Roman"/>
          <w:kern w:val="2"/>
          <w:sz w:val="24"/>
          <w:szCs w:val="24"/>
          <w:lang w:val="en-US" w:eastAsia="zh-CN"/>
        </w:rPr>
        <w:t xml:space="preserve">, </w:t>
      </w:r>
      <w:proofErr w:type="spellStart"/>
      <w:r w:rsidRPr="00237276">
        <w:rPr>
          <w:rFonts w:ascii="Book Antiqua" w:eastAsia="DengXian" w:hAnsi="Book Antiqua" w:cs="Times New Roman"/>
          <w:kern w:val="2"/>
          <w:sz w:val="24"/>
          <w:szCs w:val="24"/>
          <w:lang w:val="en-US" w:eastAsia="zh-CN"/>
        </w:rPr>
        <w:t>Nury</w:t>
      </w:r>
      <w:proofErr w:type="spellEnd"/>
      <w:r w:rsidRPr="00237276">
        <w:rPr>
          <w:rFonts w:ascii="Book Antiqua" w:eastAsia="DengXian" w:hAnsi="Book Antiqua" w:cs="Times New Roman"/>
          <w:kern w:val="2"/>
          <w:sz w:val="24"/>
          <w:szCs w:val="24"/>
          <w:lang w:val="en-US" w:eastAsia="zh-CN"/>
        </w:rPr>
        <w:t xml:space="preserve"> D, Stefanovic S, </w:t>
      </w:r>
      <w:proofErr w:type="spellStart"/>
      <w:r w:rsidRPr="00237276">
        <w:rPr>
          <w:rFonts w:ascii="Book Antiqua" w:eastAsia="DengXian" w:hAnsi="Book Antiqua" w:cs="Times New Roman"/>
          <w:kern w:val="2"/>
          <w:sz w:val="24"/>
          <w:szCs w:val="24"/>
          <w:lang w:val="en-US" w:eastAsia="zh-CN"/>
        </w:rPr>
        <w:t>Neri</w:t>
      </w:r>
      <w:proofErr w:type="spellEnd"/>
      <w:r w:rsidRPr="00237276">
        <w:rPr>
          <w:rFonts w:ascii="Book Antiqua" w:eastAsia="DengXian" w:hAnsi="Book Antiqua" w:cs="Times New Roman"/>
          <w:kern w:val="2"/>
          <w:sz w:val="24"/>
          <w:szCs w:val="24"/>
          <w:lang w:val="en-US" w:eastAsia="zh-CN"/>
        </w:rPr>
        <w:t xml:space="preserve"> T, </w:t>
      </w:r>
      <w:proofErr w:type="spellStart"/>
      <w:r w:rsidRPr="00237276">
        <w:rPr>
          <w:rFonts w:ascii="Book Antiqua" w:eastAsia="DengXian" w:hAnsi="Book Antiqua" w:cs="Times New Roman"/>
          <w:kern w:val="2"/>
          <w:sz w:val="24"/>
          <w:szCs w:val="24"/>
          <w:lang w:val="en-US" w:eastAsia="zh-CN"/>
        </w:rPr>
        <w:t>Guillevic</w:t>
      </w:r>
      <w:proofErr w:type="spellEnd"/>
      <w:r w:rsidRPr="00237276">
        <w:rPr>
          <w:rFonts w:ascii="Book Antiqua" w:eastAsia="DengXian" w:hAnsi="Book Antiqua" w:cs="Times New Roman"/>
          <w:kern w:val="2"/>
          <w:sz w:val="24"/>
          <w:szCs w:val="24"/>
          <w:lang w:val="en-US" w:eastAsia="zh-CN"/>
        </w:rPr>
        <w:t xml:space="preserve"> O, </w:t>
      </w:r>
      <w:proofErr w:type="spellStart"/>
      <w:r w:rsidRPr="00237276">
        <w:rPr>
          <w:rFonts w:ascii="Book Antiqua" w:eastAsia="DengXian" w:hAnsi="Book Antiqua" w:cs="Times New Roman"/>
          <w:kern w:val="2"/>
          <w:sz w:val="24"/>
          <w:szCs w:val="24"/>
          <w:lang w:val="en-US" w:eastAsia="zh-CN"/>
        </w:rPr>
        <w:t>Brinon</w:t>
      </w:r>
      <w:proofErr w:type="spellEnd"/>
      <w:r w:rsidRPr="00237276">
        <w:rPr>
          <w:rFonts w:ascii="Book Antiqua" w:eastAsia="DengXian" w:hAnsi="Book Antiqua" w:cs="Times New Roman"/>
          <w:kern w:val="2"/>
          <w:sz w:val="24"/>
          <w:szCs w:val="24"/>
          <w:lang w:val="en-US" w:eastAsia="zh-CN"/>
        </w:rPr>
        <w:t xml:space="preserve"> B, Bellamy V, </w:t>
      </w:r>
      <w:proofErr w:type="spellStart"/>
      <w:r w:rsidRPr="00237276">
        <w:rPr>
          <w:rFonts w:ascii="Book Antiqua" w:eastAsia="DengXian" w:hAnsi="Book Antiqua" w:cs="Times New Roman"/>
          <w:kern w:val="2"/>
          <w:sz w:val="24"/>
          <w:szCs w:val="24"/>
          <w:lang w:val="en-US" w:eastAsia="zh-CN"/>
        </w:rPr>
        <w:t>Rücker</w:t>
      </w:r>
      <w:proofErr w:type="spellEnd"/>
      <w:r w:rsidRPr="00237276">
        <w:rPr>
          <w:rFonts w:ascii="Book Antiqua" w:eastAsia="DengXian" w:hAnsi="Book Antiqua" w:cs="Times New Roman"/>
          <w:kern w:val="2"/>
          <w:sz w:val="24"/>
          <w:szCs w:val="24"/>
          <w:lang w:val="en-US" w:eastAsia="zh-CN"/>
        </w:rPr>
        <w:t xml:space="preserve">-Martin C, </w:t>
      </w:r>
      <w:proofErr w:type="spellStart"/>
      <w:r w:rsidRPr="00237276">
        <w:rPr>
          <w:rFonts w:ascii="Book Antiqua" w:eastAsia="DengXian" w:hAnsi="Book Antiqua" w:cs="Times New Roman"/>
          <w:kern w:val="2"/>
          <w:sz w:val="24"/>
          <w:szCs w:val="24"/>
          <w:lang w:val="en-US" w:eastAsia="zh-CN"/>
        </w:rPr>
        <w:t>Barbry</w:t>
      </w:r>
      <w:proofErr w:type="spellEnd"/>
      <w:r w:rsidRPr="00237276">
        <w:rPr>
          <w:rFonts w:ascii="Book Antiqua" w:eastAsia="DengXian" w:hAnsi="Book Antiqua" w:cs="Times New Roman"/>
          <w:kern w:val="2"/>
          <w:sz w:val="24"/>
          <w:szCs w:val="24"/>
          <w:lang w:val="en-US" w:eastAsia="zh-CN"/>
        </w:rPr>
        <w:t xml:space="preserve"> P, Bel A, </w:t>
      </w:r>
      <w:proofErr w:type="spellStart"/>
      <w:r w:rsidRPr="00237276">
        <w:rPr>
          <w:rFonts w:ascii="Book Antiqua" w:eastAsia="DengXian" w:hAnsi="Book Antiqua" w:cs="Times New Roman"/>
          <w:kern w:val="2"/>
          <w:sz w:val="24"/>
          <w:szCs w:val="24"/>
          <w:lang w:val="en-US" w:eastAsia="zh-CN"/>
        </w:rPr>
        <w:t>Bruneval</w:t>
      </w:r>
      <w:proofErr w:type="spellEnd"/>
      <w:r w:rsidRPr="00237276">
        <w:rPr>
          <w:rFonts w:ascii="Book Antiqua" w:eastAsia="DengXian" w:hAnsi="Book Antiqua" w:cs="Times New Roman"/>
          <w:kern w:val="2"/>
          <w:sz w:val="24"/>
          <w:szCs w:val="24"/>
          <w:lang w:val="en-US" w:eastAsia="zh-CN"/>
        </w:rPr>
        <w:t xml:space="preserve"> P, Cowan C, </w:t>
      </w:r>
      <w:proofErr w:type="spellStart"/>
      <w:r w:rsidRPr="00237276">
        <w:rPr>
          <w:rFonts w:ascii="Book Antiqua" w:eastAsia="DengXian" w:hAnsi="Book Antiqua" w:cs="Times New Roman"/>
          <w:kern w:val="2"/>
          <w:sz w:val="24"/>
          <w:szCs w:val="24"/>
          <w:lang w:val="en-US" w:eastAsia="zh-CN"/>
        </w:rPr>
        <w:t>Pouly</w:t>
      </w:r>
      <w:proofErr w:type="spellEnd"/>
      <w:r w:rsidRPr="00237276">
        <w:rPr>
          <w:rFonts w:ascii="Book Antiqua" w:eastAsia="DengXian" w:hAnsi="Book Antiqua" w:cs="Times New Roman"/>
          <w:kern w:val="2"/>
          <w:sz w:val="24"/>
          <w:szCs w:val="24"/>
          <w:lang w:val="en-US" w:eastAsia="zh-CN"/>
        </w:rPr>
        <w:t xml:space="preserve"> J, </w:t>
      </w:r>
      <w:proofErr w:type="spellStart"/>
      <w:r w:rsidRPr="00237276">
        <w:rPr>
          <w:rFonts w:ascii="Book Antiqua" w:eastAsia="DengXian" w:hAnsi="Book Antiqua" w:cs="Times New Roman"/>
          <w:kern w:val="2"/>
          <w:sz w:val="24"/>
          <w:szCs w:val="24"/>
          <w:lang w:val="en-US" w:eastAsia="zh-CN"/>
        </w:rPr>
        <w:t>Mitalipov</w:t>
      </w:r>
      <w:proofErr w:type="spellEnd"/>
      <w:r w:rsidRPr="00237276">
        <w:rPr>
          <w:rFonts w:ascii="Book Antiqua" w:eastAsia="DengXian" w:hAnsi="Book Antiqua" w:cs="Times New Roman"/>
          <w:kern w:val="2"/>
          <w:sz w:val="24"/>
          <w:szCs w:val="24"/>
          <w:lang w:val="en-US" w:eastAsia="zh-CN"/>
        </w:rPr>
        <w:t xml:space="preserve"> S, </w:t>
      </w:r>
      <w:proofErr w:type="spellStart"/>
      <w:r w:rsidRPr="00237276">
        <w:rPr>
          <w:rFonts w:ascii="Book Antiqua" w:eastAsia="DengXian" w:hAnsi="Book Antiqua" w:cs="Times New Roman"/>
          <w:kern w:val="2"/>
          <w:sz w:val="24"/>
          <w:szCs w:val="24"/>
          <w:lang w:val="en-US" w:eastAsia="zh-CN"/>
        </w:rPr>
        <w:t>Gouadon</w:t>
      </w:r>
      <w:proofErr w:type="spellEnd"/>
      <w:r w:rsidRPr="00237276">
        <w:rPr>
          <w:rFonts w:ascii="Book Antiqua" w:eastAsia="DengXian" w:hAnsi="Book Antiqua" w:cs="Times New Roman"/>
          <w:kern w:val="2"/>
          <w:sz w:val="24"/>
          <w:szCs w:val="24"/>
          <w:lang w:val="en-US" w:eastAsia="zh-CN"/>
        </w:rPr>
        <w:t xml:space="preserve"> E, Binder P, </w:t>
      </w:r>
      <w:proofErr w:type="spellStart"/>
      <w:r w:rsidRPr="00237276">
        <w:rPr>
          <w:rFonts w:ascii="Book Antiqua" w:eastAsia="DengXian" w:hAnsi="Book Antiqua" w:cs="Times New Roman"/>
          <w:kern w:val="2"/>
          <w:sz w:val="24"/>
          <w:szCs w:val="24"/>
          <w:lang w:val="en-US" w:eastAsia="zh-CN"/>
        </w:rPr>
        <w:t>Hagège</w:t>
      </w:r>
      <w:proofErr w:type="spellEnd"/>
      <w:r w:rsidRPr="00237276">
        <w:rPr>
          <w:rFonts w:ascii="Book Antiqua" w:eastAsia="DengXian" w:hAnsi="Book Antiqua" w:cs="Times New Roman"/>
          <w:kern w:val="2"/>
          <w:sz w:val="24"/>
          <w:szCs w:val="24"/>
          <w:lang w:val="en-US" w:eastAsia="zh-CN"/>
        </w:rPr>
        <w:t xml:space="preserve"> A, </w:t>
      </w:r>
      <w:proofErr w:type="spellStart"/>
      <w:r w:rsidRPr="00237276">
        <w:rPr>
          <w:rFonts w:ascii="Book Antiqua" w:eastAsia="DengXian" w:hAnsi="Book Antiqua" w:cs="Times New Roman"/>
          <w:kern w:val="2"/>
          <w:sz w:val="24"/>
          <w:szCs w:val="24"/>
          <w:lang w:val="en-US" w:eastAsia="zh-CN"/>
        </w:rPr>
        <w:t>Desnos</w:t>
      </w:r>
      <w:proofErr w:type="spellEnd"/>
      <w:r w:rsidRPr="00237276">
        <w:rPr>
          <w:rFonts w:ascii="Book Antiqua" w:eastAsia="DengXian" w:hAnsi="Book Antiqua" w:cs="Times New Roman"/>
          <w:kern w:val="2"/>
          <w:sz w:val="24"/>
          <w:szCs w:val="24"/>
          <w:lang w:val="en-US" w:eastAsia="zh-CN"/>
        </w:rPr>
        <w:t xml:space="preserve"> M, Renaud JF, </w:t>
      </w:r>
      <w:proofErr w:type="spellStart"/>
      <w:r w:rsidRPr="00237276">
        <w:rPr>
          <w:rFonts w:ascii="Book Antiqua" w:eastAsia="DengXian" w:hAnsi="Book Antiqua" w:cs="Times New Roman"/>
          <w:kern w:val="2"/>
          <w:sz w:val="24"/>
          <w:szCs w:val="24"/>
          <w:lang w:val="en-US" w:eastAsia="zh-CN"/>
        </w:rPr>
        <w:t>Menasché</w:t>
      </w:r>
      <w:proofErr w:type="spellEnd"/>
      <w:r w:rsidRPr="00237276">
        <w:rPr>
          <w:rFonts w:ascii="Book Antiqua" w:eastAsia="DengXian" w:hAnsi="Book Antiqua" w:cs="Times New Roman"/>
          <w:kern w:val="2"/>
          <w:sz w:val="24"/>
          <w:szCs w:val="24"/>
          <w:lang w:val="en-US" w:eastAsia="zh-CN"/>
        </w:rPr>
        <w:t xml:space="preserve"> P, </w:t>
      </w:r>
      <w:proofErr w:type="spellStart"/>
      <w:r w:rsidRPr="00237276">
        <w:rPr>
          <w:rFonts w:ascii="Book Antiqua" w:eastAsia="DengXian" w:hAnsi="Book Antiqua" w:cs="Times New Roman"/>
          <w:kern w:val="2"/>
          <w:sz w:val="24"/>
          <w:szCs w:val="24"/>
          <w:lang w:val="en-US" w:eastAsia="zh-CN"/>
        </w:rPr>
        <w:t>Pucéat</w:t>
      </w:r>
      <w:proofErr w:type="spellEnd"/>
      <w:r w:rsidRPr="00237276">
        <w:rPr>
          <w:rFonts w:ascii="Book Antiqua" w:eastAsia="DengXian" w:hAnsi="Book Antiqua" w:cs="Times New Roman"/>
          <w:kern w:val="2"/>
          <w:sz w:val="24"/>
          <w:szCs w:val="24"/>
          <w:lang w:val="en-US" w:eastAsia="zh-CN"/>
        </w:rPr>
        <w:t xml:space="preserve"> M. A purified population of multipotent cardiovascular progenitors derived from primate pluripotent stem cells engrafts in </w:t>
      </w:r>
      <w:proofErr w:type="spellStart"/>
      <w:r w:rsidRPr="00237276">
        <w:rPr>
          <w:rFonts w:ascii="Book Antiqua" w:eastAsia="DengXian" w:hAnsi="Book Antiqua" w:cs="Times New Roman"/>
          <w:kern w:val="2"/>
          <w:sz w:val="24"/>
          <w:szCs w:val="24"/>
          <w:lang w:val="en-US" w:eastAsia="zh-CN"/>
        </w:rPr>
        <w:t>postmyocardial</w:t>
      </w:r>
      <w:proofErr w:type="spellEnd"/>
      <w:r w:rsidRPr="00237276">
        <w:rPr>
          <w:rFonts w:ascii="Book Antiqua" w:eastAsia="DengXian" w:hAnsi="Book Antiqua" w:cs="Times New Roman"/>
          <w:kern w:val="2"/>
          <w:sz w:val="24"/>
          <w:szCs w:val="24"/>
          <w:lang w:val="en-US" w:eastAsia="zh-CN"/>
        </w:rPr>
        <w:t xml:space="preserve"> infarcted nonhuman primates. </w:t>
      </w:r>
      <w:r w:rsidRPr="00237276">
        <w:rPr>
          <w:rFonts w:ascii="Book Antiqua" w:eastAsia="DengXian" w:hAnsi="Book Antiqua" w:cs="Times New Roman"/>
          <w:i/>
          <w:kern w:val="2"/>
          <w:sz w:val="24"/>
          <w:szCs w:val="24"/>
          <w:lang w:val="en-US" w:eastAsia="zh-CN"/>
        </w:rPr>
        <w:t>J Clin Invest</w:t>
      </w:r>
      <w:r w:rsidRPr="00237276">
        <w:rPr>
          <w:rFonts w:ascii="Book Antiqua" w:eastAsia="DengXian" w:hAnsi="Book Antiqua" w:cs="Times New Roman"/>
          <w:kern w:val="2"/>
          <w:sz w:val="24"/>
          <w:szCs w:val="24"/>
          <w:lang w:val="en-US" w:eastAsia="zh-CN"/>
        </w:rPr>
        <w:t xml:space="preserve"> 2010; </w:t>
      </w:r>
      <w:r w:rsidRPr="00237276">
        <w:rPr>
          <w:rFonts w:ascii="Book Antiqua" w:eastAsia="DengXian" w:hAnsi="Book Antiqua" w:cs="Times New Roman"/>
          <w:b/>
          <w:kern w:val="2"/>
          <w:sz w:val="24"/>
          <w:szCs w:val="24"/>
          <w:lang w:val="en-US" w:eastAsia="zh-CN"/>
        </w:rPr>
        <w:t>120</w:t>
      </w:r>
      <w:r w:rsidRPr="00237276">
        <w:rPr>
          <w:rFonts w:ascii="Book Antiqua" w:eastAsia="DengXian" w:hAnsi="Book Antiqua" w:cs="Times New Roman"/>
          <w:kern w:val="2"/>
          <w:sz w:val="24"/>
          <w:szCs w:val="24"/>
          <w:lang w:val="en-US" w:eastAsia="zh-CN"/>
        </w:rPr>
        <w:t>: 1125-1139 [PMID: 20335662 DOI: 10.1172/JCI40120]</w:t>
      </w:r>
    </w:p>
    <w:p w14:paraId="496129C2"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110 </w:t>
      </w:r>
      <w:r w:rsidRPr="00237276">
        <w:rPr>
          <w:rFonts w:ascii="Book Antiqua" w:eastAsia="DengXian" w:hAnsi="Book Antiqua" w:cs="Times New Roman"/>
          <w:b/>
          <w:kern w:val="2"/>
          <w:sz w:val="24"/>
          <w:szCs w:val="24"/>
          <w:lang w:val="en-US" w:eastAsia="zh-CN"/>
        </w:rPr>
        <w:t>Tachibana M</w:t>
      </w:r>
      <w:r w:rsidRPr="00237276">
        <w:rPr>
          <w:rFonts w:ascii="Book Antiqua" w:eastAsia="DengXian" w:hAnsi="Book Antiqua" w:cs="Times New Roman"/>
          <w:kern w:val="2"/>
          <w:sz w:val="24"/>
          <w:szCs w:val="24"/>
          <w:lang w:val="en-US" w:eastAsia="zh-CN"/>
        </w:rPr>
        <w:t xml:space="preserve">, Amato P, </w:t>
      </w:r>
      <w:proofErr w:type="spellStart"/>
      <w:r w:rsidRPr="00237276">
        <w:rPr>
          <w:rFonts w:ascii="Book Antiqua" w:eastAsia="DengXian" w:hAnsi="Book Antiqua" w:cs="Times New Roman"/>
          <w:kern w:val="2"/>
          <w:sz w:val="24"/>
          <w:szCs w:val="24"/>
          <w:lang w:val="en-US" w:eastAsia="zh-CN"/>
        </w:rPr>
        <w:t>Sparman</w:t>
      </w:r>
      <w:proofErr w:type="spellEnd"/>
      <w:r w:rsidRPr="00237276">
        <w:rPr>
          <w:rFonts w:ascii="Book Antiqua" w:eastAsia="DengXian" w:hAnsi="Book Antiqua" w:cs="Times New Roman"/>
          <w:kern w:val="2"/>
          <w:sz w:val="24"/>
          <w:szCs w:val="24"/>
          <w:lang w:val="en-US" w:eastAsia="zh-CN"/>
        </w:rPr>
        <w:t xml:space="preserve"> M, Gutierrez NM, </w:t>
      </w:r>
      <w:proofErr w:type="spellStart"/>
      <w:r w:rsidRPr="00237276">
        <w:rPr>
          <w:rFonts w:ascii="Book Antiqua" w:eastAsia="DengXian" w:hAnsi="Book Antiqua" w:cs="Times New Roman"/>
          <w:kern w:val="2"/>
          <w:sz w:val="24"/>
          <w:szCs w:val="24"/>
          <w:lang w:val="en-US" w:eastAsia="zh-CN"/>
        </w:rPr>
        <w:t>Tippner</w:t>
      </w:r>
      <w:proofErr w:type="spellEnd"/>
      <w:r w:rsidRPr="00237276">
        <w:rPr>
          <w:rFonts w:ascii="Book Antiqua" w:eastAsia="DengXian" w:hAnsi="Book Antiqua" w:cs="Times New Roman"/>
          <w:kern w:val="2"/>
          <w:sz w:val="24"/>
          <w:szCs w:val="24"/>
          <w:lang w:val="en-US" w:eastAsia="zh-CN"/>
        </w:rPr>
        <w:t xml:space="preserve">-Hedges R, Ma H, Kang E, </w:t>
      </w:r>
      <w:proofErr w:type="spellStart"/>
      <w:r w:rsidRPr="00237276">
        <w:rPr>
          <w:rFonts w:ascii="Book Antiqua" w:eastAsia="DengXian" w:hAnsi="Book Antiqua" w:cs="Times New Roman"/>
          <w:kern w:val="2"/>
          <w:sz w:val="24"/>
          <w:szCs w:val="24"/>
          <w:lang w:val="en-US" w:eastAsia="zh-CN"/>
        </w:rPr>
        <w:t>Fulati</w:t>
      </w:r>
      <w:proofErr w:type="spellEnd"/>
      <w:r w:rsidRPr="00237276">
        <w:rPr>
          <w:rFonts w:ascii="Book Antiqua" w:eastAsia="DengXian" w:hAnsi="Book Antiqua" w:cs="Times New Roman"/>
          <w:kern w:val="2"/>
          <w:sz w:val="24"/>
          <w:szCs w:val="24"/>
          <w:lang w:val="en-US" w:eastAsia="zh-CN"/>
        </w:rPr>
        <w:t xml:space="preserve"> A, Lee HS, </w:t>
      </w:r>
      <w:proofErr w:type="spellStart"/>
      <w:r w:rsidRPr="00237276">
        <w:rPr>
          <w:rFonts w:ascii="Book Antiqua" w:eastAsia="DengXian" w:hAnsi="Book Antiqua" w:cs="Times New Roman"/>
          <w:kern w:val="2"/>
          <w:sz w:val="24"/>
          <w:szCs w:val="24"/>
          <w:lang w:val="en-US" w:eastAsia="zh-CN"/>
        </w:rPr>
        <w:t>Sritanaudomchai</w:t>
      </w:r>
      <w:proofErr w:type="spellEnd"/>
      <w:r w:rsidRPr="00237276">
        <w:rPr>
          <w:rFonts w:ascii="Book Antiqua" w:eastAsia="DengXian" w:hAnsi="Book Antiqua" w:cs="Times New Roman"/>
          <w:kern w:val="2"/>
          <w:sz w:val="24"/>
          <w:szCs w:val="24"/>
          <w:lang w:val="en-US" w:eastAsia="zh-CN"/>
        </w:rPr>
        <w:t xml:space="preserve"> H, Masterson K, Larson J, Eaton D, Sadler-</w:t>
      </w:r>
      <w:proofErr w:type="spellStart"/>
      <w:r w:rsidRPr="00237276">
        <w:rPr>
          <w:rFonts w:ascii="Book Antiqua" w:eastAsia="DengXian" w:hAnsi="Book Antiqua" w:cs="Times New Roman"/>
          <w:kern w:val="2"/>
          <w:sz w:val="24"/>
          <w:szCs w:val="24"/>
          <w:lang w:val="en-US" w:eastAsia="zh-CN"/>
        </w:rPr>
        <w:t>Fredd</w:t>
      </w:r>
      <w:proofErr w:type="spellEnd"/>
      <w:r w:rsidRPr="00237276">
        <w:rPr>
          <w:rFonts w:ascii="Book Antiqua" w:eastAsia="DengXian" w:hAnsi="Book Antiqua" w:cs="Times New Roman"/>
          <w:kern w:val="2"/>
          <w:sz w:val="24"/>
          <w:szCs w:val="24"/>
          <w:lang w:val="en-US" w:eastAsia="zh-CN"/>
        </w:rPr>
        <w:t xml:space="preserve"> K, Battaglia D, Lee D, Wu D, Jensen J, Patton P, Gokhale S, Stouffer RL, Wolf D, </w:t>
      </w:r>
      <w:proofErr w:type="spellStart"/>
      <w:r w:rsidRPr="00237276">
        <w:rPr>
          <w:rFonts w:ascii="Book Antiqua" w:eastAsia="DengXian" w:hAnsi="Book Antiqua" w:cs="Times New Roman"/>
          <w:kern w:val="2"/>
          <w:sz w:val="24"/>
          <w:szCs w:val="24"/>
          <w:lang w:val="en-US" w:eastAsia="zh-CN"/>
        </w:rPr>
        <w:t>Mitalipov</w:t>
      </w:r>
      <w:proofErr w:type="spellEnd"/>
      <w:r w:rsidRPr="00237276">
        <w:rPr>
          <w:rFonts w:ascii="Book Antiqua" w:eastAsia="DengXian" w:hAnsi="Book Antiqua" w:cs="Times New Roman"/>
          <w:kern w:val="2"/>
          <w:sz w:val="24"/>
          <w:szCs w:val="24"/>
          <w:lang w:val="en-US" w:eastAsia="zh-CN"/>
        </w:rPr>
        <w:t xml:space="preserve"> S. Human embryonic stem cells derived by somatic cell nuclear transfer. </w:t>
      </w:r>
      <w:r w:rsidRPr="00237276">
        <w:rPr>
          <w:rFonts w:ascii="Book Antiqua" w:eastAsia="DengXian" w:hAnsi="Book Antiqua" w:cs="Times New Roman"/>
          <w:i/>
          <w:kern w:val="2"/>
          <w:sz w:val="24"/>
          <w:szCs w:val="24"/>
          <w:lang w:val="en-US" w:eastAsia="zh-CN"/>
        </w:rPr>
        <w:t>Cell</w:t>
      </w:r>
      <w:r w:rsidRPr="00237276">
        <w:rPr>
          <w:rFonts w:ascii="Book Antiqua" w:eastAsia="DengXian" w:hAnsi="Book Antiqua" w:cs="Times New Roman"/>
          <w:kern w:val="2"/>
          <w:sz w:val="24"/>
          <w:szCs w:val="24"/>
          <w:lang w:val="en-US" w:eastAsia="zh-CN"/>
        </w:rPr>
        <w:t xml:space="preserve"> 2013; </w:t>
      </w:r>
      <w:r w:rsidRPr="00237276">
        <w:rPr>
          <w:rFonts w:ascii="Book Antiqua" w:eastAsia="DengXian" w:hAnsi="Book Antiqua" w:cs="Times New Roman"/>
          <w:b/>
          <w:kern w:val="2"/>
          <w:sz w:val="24"/>
          <w:szCs w:val="24"/>
          <w:lang w:val="en-US" w:eastAsia="zh-CN"/>
        </w:rPr>
        <w:t>153</w:t>
      </w:r>
      <w:r w:rsidRPr="00237276">
        <w:rPr>
          <w:rFonts w:ascii="Book Antiqua" w:eastAsia="DengXian" w:hAnsi="Book Antiqua" w:cs="Times New Roman"/>
          <w:kern w:val="2"/>
          <w:sz w:val="24"/>
          <w:szCs w:val="24"/>
          <w:lang w:val="en-US" w:eastAsia="zh-CN"/>
        </w:rPr>
        <w:t>: 1228-1238 [PMID: 23683578 DOI: 10.1016/j.cell.2013.05.006]</w:t>
      </w:r>
    </w:p>
    <w:p w14:paraId="2F8BDA62"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111 </w:t>
      </w:r>
      <w:proofErr w:type="spellStart"/>
      <w:r w:rsidRPr="00237276">
        <w:rPr>
          <w:rFonts w:ascii="Book Antiqua" w:eastAsia="DengXian" w:hAnsi="Book Antiqua" w:cs="Times New Roman"/>
          <w:b/>
          <w:kern w:val="2"/>
          <w:sz w:val="24"/>
          <w:szCs w:val="24"/>
          <w:lang w:val="en-US" w:eastAsia="zh-CN"/>
        </w:rPr>
        <w:t>Johannesson</w:t>
      </w:r>
      <w:proofErr w:type="spellEnd"/>
      <w:r w:rsidRPr="00237276">
        <w:rPr>
          <w:rFonts w:ascii="Book Antiqua" w:eastAsia="DengXian" w:hAnsi="Book Antiqua" w:cs="Times New Roman"/>
          <w:b/>
          <w:kern w:val="2"/>
          <w:sz w:val="24"/>
          <w:szCs w:val="24"/>
          <w:lang w:val="en-US" w:eastAsia="zh-CN"/>
        </w:rPr>
        <w:t xml:space="preserve"> B</w:t>
      </w:r>
      <w:r w:rsidRPr="00237276">
        <w:rPr>
          <w:rFonts w:ascii="Book Antiqua" w:eastAsia="DengXian" w:hAnsi="Book Antiqua" w:cs="Times New Roman"/>
          <w:kern w:val="2"/>
          <w:sz w:val="24"/>
          <w:szCs w:val="24"/>
          <w:lang w:val="en-US" w:eastAsia="zh-CN"/>
        </w:rPr>
        <w:t xml:space="preserve">, </w:t>
      </w:r>
      <w:proofErr w:type="spellStart"/>
      <w:r w:rsidRPr="00237276">
        <w:rPr>
          <w:rFonts w:ascii="Book Antiqua" w:eastAsia="DengXian" w:hAnsi="Book Antiqua" w:cs="Times New Roman"/>
          <w:kern w:val="2"/>
          <w:sz w:val="24"/>
          <w:szCs w:val="24"/>
          <w:lang w:val="en-US" w:eastAsia="zh-CN"/>
        </w:rPr>
        <w:t>Sagi</w:t>
      </w:r>
      <w:proofErr w:type="spellEnd"/>
      <w:r w:rsidRPr="00237276">
        <w:rPr>
          <w:rFonts w:ascii="Book Antiqua" w:eastAsia="DengXian" w:hAnsi="Book Antiqua" w:cs="Times New Roman"/>
          <w:kern w:val="2"/>
          <w:sz w:val="24"/>
          <w:szCs w:val="24"/>
          <w:lang w:val="en-US" w:eastAsia="zh-CN"/>
        </w:rPr>
        <w:t xml:space="preserve"> I, Gore A, Paull D, Yamada M, Golan-Lev T, Li Z, </w:t>
      </w:r>
      <w:proofErr w:type="spellStart"/>
      <w:r w:rsidRPr="00237276">
        <w:rPr>
          <w:rFonts w:ascii="Book Antiqua" w:eastAsia="DengXian" w:hAnsi="Book Antiqua" w:cs="Times New Roman"/>
          <w:kern w:val="2"/>
          <w:sz w:val="24"/>
          <w:szCs w:val="24"/>
          <w:lang w:val="en-US" w:eastAsia="zh-CN"/>
        </w:rPr>
        <w:t>LeDuc</w:t>
      </w:r>
      <w:proofErr w:type="spellEnd"/>
      <w:r w:rsidRPr="00237276">
        <w:rPr>
          <w:rFonts w:ascii="Book Antiqua" w:eastAsia="DengXian" w:hAnsi="Book Antiqua" w:cs="Times New Roman"/>
          <w:kern w:val="2"/>
          <w:sz w:val="24"/>
          <w:szCs w:val="24"/>
          <w:lang w:val="en-US" w:eastAsia="zh-CN"/>
        </w:rPr>
        <w:t xml:space="preserve"> C, Shen Y, Stern S, Xu N, Ma H, Kang E, </w:t>
      </w:r>
      <w:proofErr w:type="spellStart"/>
      <w:r w:rsidRPr="00237276">
        <w:rPr>
          <w:rFonts w:ascii="Book Antiqua" w:eastAsia="DengXian" w:hAnsi="Book Antiqua" w:cs="Times New Roman"/>
          <w:kern w:val="2"/>
          <w:sz w:val="24"/>
          <w:szCs w:val="24"/>
          <w:lang w:val="en-US" w:eastAsia="zh-CN"/>
        </w:rPr>
        <w:t>Mitalipov</w:t>
      </w:r>
      <w:proofErr w:type="spellEnd"/>
      <w:r w:rsidRPr="00237276">
        <w:rPr>
          <w:rFonts w:ascii="Book Antiqua" w:eastAsia="DengXian" w:hAnsi="Book Antiqua" w:cs="Times New Roman"/>
          <w:kern w:val="2"/>
          <w:sz w:val="24"/>
          <w:szCs w:val="24"/>
          <w:lang w:val="en-US" w:eastAsia="zh-CN"/>
        </w:rPr>
        <w:t xml:space="preserve"> S, Sauer MV, Zhang K, </w:t>
      </w:r>
      <w:proofErr w:type="spellStart"/>
      <w:r w:rsidRPr="00237276">
        <w:rPr>
          <w:rFonts w:ascii="Book Antiqua" w:eastAsia="DengXian" w:hAnsi="Book Antiqua" w:cs="Times New Roman"/>
          <w:kern w:val="2"/>
          <w:sz w:val="24"/>
          <w:szCs w:val="24"/>
          <w:lang w:val="en-US" w:eastAsia="zh-CN"/>
        </w:rPr>
        <w:t>Benvenisty</w:t>
      </w:r>
      <w:proofErr w:type="spellEnd"/>
      <w:r w:rsidRPr="00237276">
        <w:rPr>
          <w:rFonts w:ascii="Book Antiqua" w:eastAsia="DengXian" w:hAnsi="Book Antiqua" w:cs="Times New Roman"/>
          <w:kern w:val="2"/>
          <w:sz w:val="24"/>
          <w:szCs w:val="24"/>
          <w:lang w:val="en-US" w:eastAsia="zh-CN"/>
        </w:rPr>
        <w:t xml:space="preserve"> N, </w:t>
      </w:r>
      <w:proofErr w:type="spellStart"/>
      <w:r w:rsidRPr="00237276">
        <w:rPr>
          <w:rFonts w:ascii="Book Antiqua" w:eastAsia="DengXian" w:hAnsi="Book Antiqua" w:cs="Times New Roman"/>
          <w:kern w:val="2"/>
          <w:sz w:val="24"/>
          <w:szCs w:val="24"/>
          <w:lang w:val="en-US" w:eastAsia="zh-CN"/>
        </w:rPr>
        <w:t>Egli</w:t>
      </w:r>
      <w:proofErr w:type="spellEnd"/>
      <w:r w:rsidRPr="00237276">
        <w:rPr>
          <w:rFonts w:ascii="Book Antiqua" w:eastAsia="DengXian" w:hAnsi="Book Antiqua" w:cs="Times New Roman"/>
          <w:kern w:val="2"/>
          <w:sz w:val="24"/>
          <w:szCs w:val="24"/>
          <w:lang w:val="en-US" w:eastAsia="zh-CN"/>
        </w:rPr>
        <w:t xml:space="preserve"> D. Comparable frequencies of coding mutations and loss of imprinting in human pluripotent cells derived by nuclear transfer and defined factors. </w:t>
      </w:r>
      <w:r w:rsidRPr="00237276">
        <w:rPr>
          <w:rFonts w:ascii="Book Antiqua" w:eastAsia="DengXian" w:hAnsi="Book Antiqua" w:cs="Times New Roman"/>
          <w:i/>
          <w:kern w:val="2"/>
          <w:sz w:val="24"/>
          <w:szCs w:val="24"/>
          <w:lang w:val="en-US" w:eastAsia="zh-CN"/>
        </w:rPr>
        <w:t>Cell Stem Cell</w:t>
      </w:r>
      <w:r w:rsidRPr="00237276">
        <w:rPr>
          <w:rFonts w:ascii="Book Antiqua" w:eastAsia="DengXian" w:hAnsi="Book Antiqua" w:cs="Times New Roman"/>
          <w:kern w:val="2"/>
          <w:sz w:val="24"/>
          <w:szCs w:val="24"/>
          <w:lang w:val="en-US" w:eastAsia="zh-CN"/>
        </w:rPr>
        <w:t xml:space="preserve"> 2014; </w:t>
      </w:r>
      <w:r w:rsidRPr="00237276">
        <w:rPr>
          <w:rFonts w:ascii="Book Antiqua" w:eastAsia="DengXian" w:hAnsi="Book Antiqua" w:cs="Times New Roman"/>
          <w:b/>
          <w:kern w:val="2"/>
          <w:sz w:val="24"/>
          <w:szCs w:val="24"/>
          <w:lang w:val="en-US" w:eastAsia="zh-CN"/>
        </w:rPr>
        <w:t>15</w:t>
      </w:r>
      <w:r w:rsidRPr="00237276">
        <w:rPr>
          <w:rFonts w:ascii="Book Antiqua" w:eastAsia="DengXian" w:hAnsi="Book Antiqua" w:cs="Times New Roman"/>
          <w:kern w:val="2"/>
          <w:sz w:val="24"/>
          <w:szCs w:val="24"/>
          <w:lang w:val="en-US" w:eastAsia="zh-CN"/>
        </w:rPr>
        <w:t>: 634-642 [PMID: 25517467 DOI: 10.1016/j.stem.2014.10.002]</w:t>
      </w:r>
    </w:p>
    <w:p w14:paraId="2345B274"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112 </w:t>
      </w:r>
      <w:r w:rsidRPr="00237276">
        <w:rPr>
          <w:rFonts w:ascii="Book Antiqua" w:eastAsia="DengXian" w:hAnsi="Book Antiqua" w:cs="Times New Roman"/>
          <w:b/>
          <w:kern w:val="2"/>
          <w:sz w:val="24"/>
          <w:szCs w:val="24"/>
          <w:lang w:val="en-US" w:eastAsia="zh-CN"/>
        </w:rPr>
        <w:t>Ma H</w:t>
      </w:r>
      <w:r w:rsidRPr="00237276">
        <w:rPr>
          <w:rFonts w:ascii="Book Antiqua" w:eastAsia="DengXian" w:hAnsi="Book Antiqua" w:cs="Times New Roman"/>
          <w:kern w:val="2"/>
          <w:sz w:val="24"/>
          <w:szCs w:val="24"/>
          <w:lang w:val="en-US" w:eastAsia="zh-CN"/>
        </w:rPr>
        <w:t xml:space="preserve">, Morey R, O'Neil RC, He Y, Daughtry B, Schultz MD, Hariharan M, Nery JR, </w:t>
      </w:r>
      <w:proofErr w:type="spellStart"/>
      <w:r w:rsidRPr="00237276">
        <w:rPr>
          <w:rFonts w:ascii="Book Antiqua" w:eastAsia="DengXian" w:hAnsi="Book Antiqua" w:cs="Times New Roman"/>
          <w:kern w:val="2"/>
          <w:sz w:val="24"/>
          <w:szCs w:val="24"/>
          <w:lang w:val="en-US" w:eastAsia="zh-CN"/>
        </w:rPr>
        <w:t>Castanon</w:t>
      </w:r>
      <w:proofErr w:type="spellEnd"/>
      <w:r w:rsidRPr="00237276">
        <w:rPr>
          <w:rFonts w:ascii="Book Antiqua" w:eastAsia="DengXian" w:hAnsi="Book Antiqua" w:cs="Times New Roman"/>
          <w:kern w:val="2"/>
          <w:sz w:val="24"/>
          <w:szCs w:val="24"/>
          <w:lang w:val="en-US" w:eastAsia="zh-CN"/>
        </w:rPr>
        <w:t xml:space="preserve"> R, Sabatini K, Thiagarajan RD, Tachibana M, Kang E, </w:t>
      </w:r>
      <w:proofErr w:type="spellStart"/>
      <w:r w:rsidRPr="00237276">
        <w:rPr>
          <w:rFonts w:ascii="Book Antiqua" w:eastAsia="DengXian" w:hAnsi="Book Antiqua" w:cs="Times New Roman"/>
          <w:kern w:val="2"/>
          <w:sz w:val="24"/>
          <w:szCs w:val="24"/>
          <w:lang w:val="en-US" w:eastAsia="zh-CN"/>
        </w:rPr>
        <w:t>Tippner</w:t>
      </w:r>
      <w:proofErr w:type="spellEnd"/>
      <w:r w:rsidRPr="00237276">
        <w:rPr>
          <w:rFonts w:ascii="Book Antiqua" w:eastAsia="DengXian" w:hAnsi="Book Antiqua" w:cs="Times New Roman"/>
          <w:kern w:val="2"/>
          <w:sz w:val="24"/>
          <w:szCs w:val="24"/>
          <w:lang w:val="en-US" w:eastAsia="zh-CN"/>
        </w:rPr>
        <w:t xml:space="preserve">-Hedges R, Ahmed R, Gutierrez NM, Van </w:t>
      </w:r>
      <w:proofErr w:type="spellStart"/>
      <w:r w:rsidRPr="00237276">
        <w:rPr>
          <w:rFonts w:ascii="Book Antiqua" w:eastAsia="DengXian" w:hAnsi="Book Antiqua" w:cs="Times New Roman"/>
          <w:kern w:val="2"/>
          <w:sz w:val="24"/>
          <w:szCs w:val="24"/>
          <w:lang w:val="en-US" w:eastAsia="zh-CN"/>
        </w:rPr>
        <w:t>Dyken</w:t>
      </w:r>
      <w:proofErr w:type="spellEnd"/>
      <w:r w:rsidRPr="00237276">
        <w:rPr>
          <w:rFonts w:ascii="Book Antiqua" w:eastAsia="DengXian" w:hAnsi="Book Antiqua" w:cs="Times New Roman"/>
          <w:kern w:val="2"/>
          <w:sz w:val="24"/>
          <w:szCs w:val="24"/>
          <w:lang w:val="en-US" w:eastAsia="zh-CN"/>
        </w:rPr>
        <w:t xml:space="preserve"> C, </w:t>
      </w:r>
      <w:proofErr w:type="spellStart"/>
      <w:r w:rsidRPr="00237276">
        <w:rPr>
          <w:rFonts w:ascii="Book Antiqua" w:eastAsia="DengXian" w:hAnsi="Book Antiqua" w:cs="Times New Roman"/>
          <w:kern w:val="2"/>
          <w:sz w:val="24"/>
          <w:szCs w:val="24"/>
          <w:lang w:val="en-US" w:eastAsia="zh-CN"/>
        </w:rPr>
        <w:t>Polat</w:t>
      </w:r>
      <w:proofErr w:type="spellEnd"/>
      <w:r w:rsidRPr="00237276">
        <w:rPr>
          <w:rFonts w:ascii="Book Antiqua" w:eastAsia="DengXian" w:hAnsi="Book Antiqua" w:cs="Times New Roman"/>
          <w:kern w:val="2"/>
          <w:sz w:val="24"/>
          <w:szCs w:val="24"/>
          <w:lang w:val="en-US" w:eastAsia="zh-CN"/>
        </w:rPr>
        <w:t xml:space="preserve"> A, Sugawara A, </w:t>
      </w:r>
      <w:proofErr w:type="spellStart"/>
      <w:r w:rsidRPr="00237276">
        <w:rPr>
          <w:rFonts w:ascii="Book Antiqua" w:eastAsia="DengXian" w:hAnsi="Book Antiqua" w:cs="Times New Roman"/>
          <w:kern w:val="2"/>
          <w:sz w:val="24"/>
          <w:szCs w:val="24"/>
          <w:lang w:val="en-US" w:eastAsia="zh-CN"/>
        </w:rPr>
        <w:t>Sparman</w:t>
      </w:r>
      <w:proofErr w:type="spellEnd"/>
      <w:r w:rsidRPr="00237276">
        <w:rPr>
          <w:rFonts w:ascii="Book Antiqua" w:eastAsia="DengXian" w:hAnsi="Book Antiqua" w:cs="Times New Roman"/>
          <w:kern w:val="2"/>
          <w:sz w:val="24"/>
          <w:szCs w:val="24"/>
          <w:lang w:val="en-US" w:eastAsia="zh-CN"/>
        </w:rPr>
        <w:t xml:space="preserve"> M, Gokhale S, Amato P, Wolf DP, Ecker JR, Laurent LC, </w:t>
      </w:r>
      <w:proofErr w:type="spellStart"/>
      <w:r w:rsidRPr="00237276">
        <w:rPr>
          <w:rFonts w:ascii="Book Antiqua" w:eastAsia="DengXian" w:hAnsi="Book Antiqua" w:cs="Times New Roman"/>
          <w:kern w:val="2"/>
          <w:sz w:val="24"/>
          <w:szCs w:val="24"/>
          <w:lang w:val="en-US" w:eastAsia="zh-CN"/>
        </w:rPr>
        <w:t>Mitalipov</w:t>
      </w:r>
      <w:proofErr w:type="spellEnd"/>
      <w:r w:rsidRPr="00237276">
        <w:rPr>
          <w:rFonts w:ascii="Book Antiqua" w:eastAsia="DengXian" w:hAnsi="Book Antiqua" w:cs="Times New Roman"/>
          <w:kern w:val="2"/>
          <w:sz w:val="24"/>
          <w:szCs w:val="24"/>
          <w:lang w:val="en-US" w:eastAsia="zh-CN"/>
        </w:rPr>
        <w:t xml:space="preserve"> S. Abnormalities in human pluripotent cells due to reprogramming mechanisms. </w:t>
      </w:r>
      <w:r w:rsidRPr="00237276">
        <w:rPr>
          <w:rFonts w:ascii="Book Antiqua" w:eastAsia="DengXian" w:hAnsi="Book Antiqua" w:cs="Times New Roman"/>
          <w:i/>
          <w:kern w:val="2"/>
          <w:sz w:val="24"/>
          <w:szCs w:val="24"/>
          <w:lang w:val="en-US" w:eastAsia="zh-CN"/>
        </w:rPr>
        <w:t>Nature</w:t>
      </w:r>
      <w:r w:rsidRPr="00237276">
        <w:rPr>
          <w:rFonts w:ascii="Book Antiqua" w:eastAsia="DengXian" w:hAnsi="Book Antiqua" w:cs="Times New Roman"/>
          <w:kern w:val="2"/>
          <w:sz w:val="24"/>
          <w:szCs w:val="24"/>
          <w:lang w:val="en-US" w:eastAsia="zh-CN"/>
        </w:rPr>
        <w:t xml:space="preserve"> 2014; </w:t>
      </w:r>
      <w:r w:rsidRPr="00237276">
        <w:rPr>
          <w:rFonts w:ascii="Book Antiqua" w:eastAsia="DengXian" w:hAnsi="Book Antiqua" w:cs="Times New Roman"/>
          <w:b/>
          <w:kern w:val="2"/>
          <w:sz w:val="24"/>
          <w:szCs w:val="24"/>
          <w:lang w:val="en-US" w:eastAsia="zh-CN"/>
        </w:rPr>
        <w:t>511</w:t>
      </w:r>
      <w:r w:rsidRPr="00237276">
        <w:rPr>
          <w:rFonts w:ascii="Book Antiqua" w:eastAsia="DengXian" w:hAnsi="Book Antiqua" w:cs="Times New Roman"/>
          <w:kern w:val="2"/>
          <w:sz w:val="24"/>
          <w:szCs w:val="24"/>
          <w:lang w:val="en-US" w:eastAsia="zh-CN"/>
        </w:rPr>
        <w:t xml:space="preserve">: 177-183 [PMID: </w:t>
      </w:r>
      <w:r w:rsidRPr="00237276">
        <w:rPr>
          <w:rFonts w:ascii="Book Antiqua" w:eastAsia="DengXian" w:hAnsi="Book Antiqua" w:cs="Times New Roman"/>
          <w:kern w:val="2"/>
          <w:sz w:val="24"/>
          <w:szCs w:val="24"/>
          <w:lang w:val="en-US" w:eastAsia="zh-CN"/>
        </w:rPr>
        <w:lastRenderedPageBreak/>
        <w:t>25008523 DOI: 10.1038/nature13551]</w:t>
      </w:r>
    </w:p>
    <w:p w14:paraId="43DBBF3E"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113 </w:t>
      </w:r>
      <w:r w:rsidRPr="00237276">
        <w:rPr>
          <w:rFonts w:ascii="Book Antiqua" w:eastAsia="DengXian" w:hAnsi="Book Antiqua" w:cs="Times New Roman"/>
          <w:b/>
          <w:kern w:val="2"/>
          <w:sz w:val="24"/>
          <w:szCs w:val="24"/>
          <w:lang w:val="en-US" w:eastAsia="zh-CN"/>
        </w:rPr>
        <w:t>Huang P</w:t>
      </w:r>
      <w:r w:rsidRPr="00237276">
        <w:rPr>
          <w:rFonts w:ascii="Book Antiqua" w:eastAsia="DengXian" w:hAnsi="Book Antiqua" w:cs="Times New Roman"/>
          <w:kern w:val="2"/>
          <w:sz w:val="24"/>
          <w:szCs w:val="24"/>
          <w:lang w:val="en-US" w:eastAsia="zh-CN"/>
        </w:rPr>
        <w:t xml:space="preserve">, Zhang L, Gao Y, He Z, Yao D, Wu Z, Cen J, Chen X, Liu C, Hu Y, Lai D, Hu Z, Chen L, Zhang Y, Cheng X, Ma X, Pan G, Wang X, Hui L. Direct reprogramming of human fibroblasts to functional and expandable hepatocytes. </w:t>
      </w:r>
      <w:r w:rsidRPr="00237276">
        <w:rPr>
          <w:rFonts w:ascii="Book Antiqua" w:eastAsia="DengXian" w:hAnsi="Book Antiqua" w:cs="Times New Roman"/>
          <w:i/>
          <w:kern w:val="2"/>
          <w:sz w:val="24"/>
          <w:szCs w:val="24"/>
          <w:lang w:val="en-US" w:eastAsia="zh-CN"/>
        </w:rPr>
        <w:t>Cell Stem Cell</w:t>
      </w:r>
      <w:r w:rsidRPr="00237276">
        <w:rPr>
          <w:rFonts w:ascii="Book Antiqua" w:eastAsia="DengXian" w:hAnsi="Book Antiqua" w:cs="Times New Roman"/>
          <w:kern w:val="2"/>
          <w:sz w:val="24"/>
          <w:szCs w:val="24"/>
          <w:lang w:val="en-US" w:eastAsia="zh-CN"/>
        </w:rPr>
        <w:t xml:space="preserve"> 2014; </w:t>
      </w:r>
      <w:r w:rsidRPr="00237276">
        <w:rPr>
          <w:rFonts w:ascii="Book Antiqua" w:eastAsia="DengXian" w:hAnsi="Book Antiqua" w:cs="Times New Roman"/>
          <w:b/>
          <w:kern w:val="2"/>
          <w:sz w:val="24"/>
          <w:szCs w:val="24"/>
          <w:lang w:val="en-US" w:eastAsia="zh-CN"/>
        </w:rPr>
        <w:t>14</w:t>
      </w:r>
      <w:r w:rsidRPr="00237276">
        <w:rPr>
          <w:rFonts w:ascii="Book Antiqua" w:eastAsia="DengXian" w:hAnsi="Book Antiqua" w:cs="Times New Roman"/>
          <w:kern w:val="2"/>
          <w:sz w:val="24"/>
          <w:szCs w:val="24"/>
          <w:lang w:val="en-US" w:eastAsia="zh-CN"/>
        </w:rPr>
        <w:t>: 370-384 [PMID: 24582927 DOI: 10.1016/j.stem.2014.01.003]</w:t>
      </w:r>
    </w:p>
    <w:p w14:paraId="604482B7"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114 </w:t>
      </w:r>
      <w:proofErr w:type="spellStart"/>
      <w:r w:rsidRPr="00237276">
        <w:rPr>
          <w:rFonts w:ascii="Book Antiqua" w:eastAsia="DengXian" w:hAnsi="Book Antiqua" w:cs="Times New Roman"/>
          <w:b/>
          <w:kern w:val="2"/>
          <w:sz w:val="24"/>
          <w:szCs w:val="24"/>
          <w:lang w:val="en-US" w:eastAsia="zh-CN"/>
        </w:rPr>
        <w:t>Pfisterer</w:t>
      </w:r>
      <w:proofErr w:type="spellEnd"/>
      <w:r w:rsidRPr="00237276">
        <w:rPr>
          <w:rFonts w:ascii="Book Antiqua" w:eastAsia="DengXian" w:hAnsi="Book Antiqua" w:cs="Times New Roman"/>
          <w:b/>
          <w:kern w:val="2"/>
          <w:sz w:val="24"/>
          <w:szCs w:val="24"/>
          <w:lang w:val="en-US" w:eastAsia="zh-CN"/>
        </w:rPr>
        <w:t xml:space="preserve"> U</w:t>
      </w:r>
      <w:r w:rsidRPr="00237276">
        <w:rPr>
          <w:rFonts w:ascii="Book Antiqua" w:eastAsia="DengXian" w:hAnsi="Book Antiqua" w:cs="Times New Roman"/>
          <w:kern w:val="2"/>
          <w:sz w:val="24"/>
          <w:szCs w:val="24"/>
          <w:lang w:val="en-US" w:eastAsia="zh-CN"/>
        </w:rPr>
        <w:t xml:space="preserve">, </w:t>
      </w:r>
      <w:proofErr w:type="spellStart"/>
      <w:r w:rsidRPr="00237276">
        <w:rPr>
          <w:rFonts w:ascii="Book Antiqua" w:eastAsia="DengXian" w:hAnsi="Book Antiqua" w:cs="Times New Roman"/>
          <w:kern w:val="2"/>
          <w:sz w:val="24"/>
          <w:szCs w:val="24"/>
          <w:lang w:val="en-US" w:eastAsia="zh-CN"/>
        </w:rPr>
        <w:t>Kirkeby</w:t>
      </w:r>
      <w:proofErr w:type="spellEnd"/>
      <w:r w:rsidRPr="00237276">
        <w:rPr>
          <w:rFonts w:ascii="Book Antiqua" w:eastAsia="DengXian" w:hAnsi="Book Antiqua" w:cs="Times New Roman"/>
          <w:kern w:val="2"/>
          <w:sz w:val="24"/>
          <w:szCs w:val="24"/>
          <w:lang w:val="en-US" w:eastAsia="zh-CN"/>
        </w:rPr>
        <w:t xml:space="preserve"> A, </w:t>
      </w:r>
      <w:proofErr w:type="spellStart"/>
      <w:r w:rsidRPr="00237276">
        <w:rPr>
          <w:rFonts w:ascii="Book Antiqua" w:eastAsia="DengXian" w:hAnsi="Book Antiqua" w:cs="Times New Roman"/>
          <w:kern w:val="2"/>
          <w:sz w:val="24"/>
          <w:szCs w:val="24"/>
          <w:lang w:val="en-US" w:eastAsia="zh-CN"/>
        </w:rPr>
        <w:t>Torper</w:t>
      </w:r>
      <w:proofErr w:type="spellEnd"/>
      <w:r w:rsidRPr="00237276">
        <w:rPr>
          <w:rFonts w:ascii="Book Antiqua" w:eastAsia="DengXian" w:hAnsi="Book Antiqua" w:cs="Times New Roman"/>
          <w:kern w:val="2"/>
          <w:sz w:val="24"/>
          <w:szCs w:val="24"/>
          <w:lang w:val="en-US" w:eastAsia="zh-CN"/>
        </w:rPr>
        <w:t xml:space="preserve"> O, Wood J, </w:t>
      </w:r>
      <w:proofErr w:type="spellStart"/>
      <w:r w:rsidRPr="00237276">
        <w:rPr>
          <w:rFonts w:ascii="Book Antiqua" w:eastAsia="DengXian" w:hAnsi="Book Antiqua" w:cs="Times New Roman"/>
          <w:kern w:val="2"/>
          <w:sz w:val="24"/>
          <w:szCs w:val="24"/>
          <w:lang w:val="en-US" w:eastAsia="zh-CN"/>
        </w:rPr>
        <w:t>Nelander</w:t>
      </w:r>
      <w:proofErr w:type="spellEnd"/>
      <w:r w:rsidRPr="00237276">
        <w:rPr>
          <w:rFonts w:ascii="Book Antiqua" w:eastAsia="DengXian" w:hAnsi="Book Antiqua" w:cs="Times New Roman"/>
          <w:kern w:val="2"/>
          <w:sz w:val="24"/>
          <w:szCs w:val="24"/>
          <w:lang w:val="en-US" w:eastAsia="zh-CN"/>
        </w:rPr>
        <w:t xml:space="preserve"> J, Dufour A, Björklund A, </w:t>
      </w:r>
      <w:proofErr w:type="spellStart"/>
      <w:r w:rsidRPr="00237276">
        <w:rPr>
          <w:rFonts w:ascii="Book Antiqua" w:eastAsia="DengXian" w:hAnsi="Book Antiqua" w:cs="Times New Roman"/>
          <w:kern w:val="2"/>
          <w:sz w:val="24"/>
          <w:szCs w:val="24"/>
          <w:lang w:val="en-US" w:eastAsia="zh-CN"/>
        </w:rPr>
        <w:t>Lindvall</w:t>
      </w:r>
      <w:proofErr w:type="spellEnd"/>
      <w:r w:rsidRPr="00237276">
        <w:rPr>
          <w:rFonts w:ascii="Book Antiqua" w:eastAsia="DengXian" w:hAnsi="Book Antiqua" w:cs="Times New Roman"/>
          <w:kern w:val="2"/>
          <w:sz w:val="24"/>
          <w:szCs w:val="24"/>
          <w:lang w:val="en-US" w:eastAsia="zh-CN"/>
        </w:rPr>
        <w:t xml:space="preserve"> O, Jakobsson J, Parmar M. Direct conversion of human fibroblasts to dopaminergic neurons. </w:t>
      </w:r>
      <w:r w:rsidRPr="00237276">
        <w:rPr>
          <w:rFonts w:ascii="Book Antiqua" w:eastAsia="DengXian" w:hAnsi="Book Antiqua" w:cs="Times New Roman"/>
          <w:i/>
          <w:kern w:val="2"/>
          <w:sz w:val="24"/>
          <w:szCs w:val="24"/>
          <w:lang w:val="en-US" w:eastAsia="zh-CN"/>
        </w:rPr>
        <w:t xml:space="preserve">Proc Natl </w:t>
      </w:r>
      <w:proofErr w:type="spellStart"/>
      <w:r w:rsidRPr="00237276">
        <w:rPr>
          <w:rFonts w:ascii="Book Antiqua" w:eastAsia="DengXian" w:hAnsi="Book Antiqua" w:cs="Times New Roman"/>
          <w:i/>
          <w:kern w:val="2"/>
          <w:sz w:val="24"/>
          <w:szCs w:val="24"/>
          <w:lang w:val="en-US" w:eastAsia="zh-CN"/>
        </w:rPr>
        <w:t>Acad</w:t>
      </w:r>
      <w:proofErr w:type="spellEnd"/>
      <w:r w:rsidRPr="00237276">
        <w:rPr>
          <w:rFonts w:ascii="Book Antiqua" w:eastAsia="DengXian" w:hAnsi="Book Antiqua" w:cs="Times New Roman"/>
          <w:i/>
          <w:kern w:val="2"/>
          <w:sz w:val="24"/>
          <w:szCs w:val="24"/>
          <w:lang w:val="en-US" w:eastAsia="zh-CN"/>
        </w:rPr>
        <w:t xml:space="preserve"> Sci U S A</w:t>
      </w:r>
      <w:r w:rsidRPr="00237276">
        <w:rPr>
          <w:rFonts w:ascii="Book Antiqua" w:eastAsia="DengXian" w:hAnsi="Book Antiqua" w:cs="Times New Roman"/>
          <w:kern w:val="2"/>
          <w:sz w:val="24"/>
          <w:szCs w:val="24"/>
          <w:lang w:val="en-US" w:eastAsia="zh-CN"/>
        </w:rPr>
        <w:t xml:space="preserve"> 2011; </w:t>
      </w:r>
      <w:r w:rsidRPr="00237276">
        <w:rPr>
          <w:rFonts w:ascii="Book Antiqua" w:eastAsia="DengXian" w:hAnsi="Book Antiqua" w:cs="Times New Roman"/>
          <w:b/>
          <w:kern w:val="2"/>
          <w:sz w:val="24"/>
          <w:szCs w:val="24"/>
          <w:lang w:val="en-US" w:eastAsia="zh-CN"/>
        </w:rPr>
        <w:t>108</w:t>
      </w:r>
      <w:r w:rsidRPr="00237276">
        <w:rPr>
          <w:rFonts w:ascii="Book Antiqua" w:eastAsia="DengXian" w:hAnsi="Book Antiqua" w:cs="Times New Roman"/>
          <w:kern w:val="2"/>
          <w:sz w:val="24"/>
          <w:szCs w:val="24"/>
          <w:lang w:val="en-US" w:eastAsia="zh-CN"/>
        </w:rPr>
        <w:t>: 10343-10348 [PMID: 21646515 DOI: 10.1073/pnas.1105135108]</w:t>
      </w:r>
    </w:p>
    <w:p w14:paraId="3F57947A"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115 </w:t>
      </w:r>
      <w:r w:rsidRPr="00237276">
        <w:rPr>
          <w:rFonts w:ascii="Book Antiqua" w:eastAsia="DengXian" w:hAnsi="Book Antiqua" w:cs="Times New Roman"/>
          <w:b/>
          <w:kern w:val="2"/>
          <w:sz w:val="24"/>
          <w:szCs w:val="24"/>
          <w:lang w:val="en-US" w:eastAsia="zh-CN"/>
        </w:rPr>
        <w:t>Nam YJ</w:t>
      </w:r>
      <w:r w:rsidRPr="00237276">
        <w:rPr>
          <w:rFonts w:ascii="Book Antiqua" w:eastAsia="DengXian" w:hAnsi="Book Antiqua" w:cs="Times New Roman"/>
          <w:kern w:val="2"/>
          <w:sz w:val="24"/>
          <w:szCs w:val="24"/>
          <w:lang w:val="en-US" w:eastAsia="zh-CN"/>
        </w:rPr>
        <w:t xml:space="preserve">, Song K, Luo X, Daniel E, Lambeth K, West K, Hill JA, </w:t>
      </w:r>
      <w:proofErr w:type="spellStart"/>
      <w:r w:rsidRPr="00237276">
        <w:rPr>
          <w:rFonts w:ascii="Book Antiqua" w:eastAsia="DengXian" w:hAnsi="Book Antiqua" w:cs="Times New Roman"/>
          <w:kern w:val="2"/>
          <w:sz w:val="24"/>
          <w:szCs w:val="24"/>
          <w:lang w:val="en-US" w:eastAsia="zh-CN"/>
        </w:rPr>
        <w:t>DiMaio</w:t>
      </w:r>
      <w:proofErr w:type="spellEnd"/>
      <w:r w:rsidRPr="00237276">
        <w:rPr>
          <w:rFonts w:ascii="Book Antiqua" w:eastAsia="DengXian" w:hAnsi="Book Antiqua" w:cs="Times New Roman"/>
          <w:kern w:val="2"/>
          <w:sz w:val="24"/>
          <w:szCs w:val="24"/>
          <w:lang w:val="en-US" w:eastAsia="zh-CN"/>
        </w:rPr>
        <w:t xml:space="preserve"> JM, Baker LA, </w:t>
      </w:r>
      <w:proofErr w:type="spellStart"/>
      <w:r w:rsidRPr="00237276">
        <w:rPr>
          <w:rFonts w:ascii="Book Antiqua" w:eastAsia="DengXian" w:hAnsi="Book Antiqua" w:cs="Times New Roman"/>
          <w:kern w:val="2"/>
          <w:sz w:val="24"/>
          <w:szCs w:val="24"/>
          <w:lang w:val="en-US" w:eastAsia="zh-CN"/>
        </w:rPr>
        <w:t>Bassel-Duby</w:t>
      </w:r>
      <w:proofErr w:type="spellEnd"/>
      <w:r w:rsidRPr="00237276">
        <w:rPr>
          <w:rFonts w:ascii="Book Antiqua" w:eastAsia="DengXian" w:hAnsi="Book Antiqua" w:cs="Times New Roman"/>
          <w:kern w:val="2"/>
          <w:sz w:val="24"/>
          <w:szCs w:val="24"/>
          <w:lang w:val="en-US" w:eastAsia="zh-CN"/>
        </w:rPr>
        <w:t xml:space="preserve"> R, Olson EN. Reprogramming of human fibroblasts toward a cardiac fate. </w:t>
      </w:r>
      <w:r w:rsidRPr="00237276">
        <w:rPr>
          <w:rFonts w:ascii="Book Antiqua" w:eastAsia="DengXian" w:hAnsi="Book Antiqua" w:cs="Times New Roman"/>
          <w:i/>
          <w:kern w:val="2"/>
          <w:sz w:val="24"/>
          <w:szCs w:val="24"/>
          <w:lang w:val="en-US" w:eastAsia="zh-CN"/>
        </w:rPr>
        <w:t xml:space="preserve">Proc Natl </w:t>
      </w:r>
      <w:proofErr w:type="spellStart"/>
      <w:r w:rsidRPr="00237276">
        <w:rPr>
          <w:rFonts w:ascii="Book Antiqua" w:eastAsia="DengXian" w:hAnsi="Book Antiqua" w:cs="Times New Roman"/>
          <w:i/>
          <w:kern w:val="2"/>
          <w:sz w:val="24"/>
          <w:szCs w:val="24"/>
          <w:lang w:val="en-US" w:eastAsia="zh-CN"/>
        </w:rPr>
        <w:t>Acad</w:t>
      </w:r>
      <w:proofErr w:type="spellEnd"/>
      <w:r w:rsidRPr="00237276">
        <w:rPr>
          <w:rFonts w:ascii="Book Antiqua" w:eastAsia="DengXian" w:hAnsi="Book Antiqua" w:cs="Times New Roman"/>
          <w:i/>
          <w:kern w:val="2"/>
          <w:sz w:val="24"/>
          <w:szCs w:val="24"/>
          <w:lang w:val="en-US" w:eastAsia="zh-CN"/>
        </w:rPr>
        <w:t xml:space="preserve"> Sci U S A</w:t>
      </w:r>
      <w:r w:rsidRPr="00237276">
        <w:rPr>
          <w:rFonts w:ascii="Book Antiqua" w:eastAsia="DengXian" w:hAnsi="Book Antiqua" w:cs="Times New Roman"/>
          <w:kern w:val="2"/>
          <w:sz w:val="24"/>
          <w:szCs w:val="24"/>
          <w:lang w:val="en-US" w:eastAsia="zh-CN"/>
        </w:rPr>
        <w:t xml:space="preserve"> 2013; </w:t>
      </w:r>
      <w:r w:rsidRPr="00237276">
        <w:rPr>
          <w:rFonts w:ascii="Book Antiqua" w:eastAsia="DengXian" w:hAnsi="Book Antiqua" w:cs="Times New Roman"/>
          <w:b/>
          <w:kern w:val="2"/>
          <w:sz w:val="24"/>
          <w:szCs w:val="24"/>
          <w:lang w:val="en-US" w:eastAsia="zh-CN"/>
        </w:rPr>
        <w:t>110</w:t>
      </w:r>
      <w:r w:rsidRPr="00237276">
        <w:rPr>
          <w:rFonts w:ascii="Book Antiqua" w:eastAsia="DengXian" w:hAnsi="Book Antiqua" w:cs="Times New Roman"/>
          <w:kern w:val="2"/>
          <w:sz w:val="24"/>
          <w:szCs w:val="24"/>
          <w:lang w:val="en-US" w:eastAsia="zh-CN"/>
        </w:rPr>
        <w:t>: 5588-5593 [PMID: 23487791 DOI: 10.1073/pnas.1301019110]</w:t>
      </w:r>
    </w:p>
    <w:p w14:paraId="1DE7D8AD" w14:textId="77777777" w:rsidR="003E7A10" w:rsidRPr="00237276" w:rsidRDefault="003E7A10" w:rsidP="003E7A10">
      <w:pPr>
        <w:widowControl w:val="0"/>
        <w:spacing w:after="0" w:line="360" w:lineRule="auto"/>
        <w:jc w:val="both"/>
        <w:rPr>
          <w:rFonts w:ascii="Book Antiqua" w:eastAsia="DengXian" w:hAnsi="Book Antiqua" w:cs="Times New Roman"/>
          <w:kern w:val="2"/>
          <w:sz w:val="24"/>
          <w:szCs w:val="24"/>
          <w:lang w:val="en-US" w:eastAsia="zh-CN"/>
        </w:rPr>
      </w:pPr>
      <w:r w:rsidRPr="00237276">
        <w:rPr>
          <w:rFonts w:ascii="Book Antiqua" w:eastAsia="DengXian" w:hAnsi="Book Antiqua" w:cs="Times New Roman"/>
          <w:kern w:val="2"/>
          <w:sz w:val="24"/>
          <w:szCs w:val="24"/>
          <w:lang w:val="en-US" w:eastAsia="zh-CN"/>
        </w:rPr>
        <w:t xml:space="preserve">116 </w:t>
      </w:r>
      <w:r w:rsidRPr="00237276">
        <w:rPr>
          <w:rFonts w:ascii="Book Antiqua" w:eastAsia="DengXian" w:hAnsi="Book Antiqua" w:cs="Times New Roman"/>
          <w:b/>
          <w:kern w:val="2"/>
          <w:sz w:val="24"/>
          <w:szCs w:val="24"/>
          <w:lang w:val="en-US" w:eastAsia="zh-CN"/>
        </w:rPr>
        <w:t>Baker D</w:t>
      </w:r>
      <w:r w:rsidRPr="00237276">
        <w:rPr>
          <w:rFonts w:ascii="Book Antiqua" w:eastAsia="DengXian" w:hAnsi="Book Antiqua" w:cs="Times New Roman"/>
          <w:kern w:val="2"/>
          <w:sz w:val="24"/>
          <w:szCs w:val="24"/>
          <w:lang w:val="en-US" w:eastAsia="zh-CN"/>
        </w:rPr>
        <w:t xml:space="preserve">, Hirst AJ, Gokhale PJ, Juarez MA, Williams S, Wheeler M, Bean K, Allison TF, Moore HD, Andrews PW, Barbaric I. Detecting Genetic Mosaicism in Cultures of Human Pluripotent Stem Cells. </w:t>
      </w:r>
      <w:r w:rsidRPr="00237276">
        <w:rPr>
          <w:rFonts w:ascii="Book Antiqua" w:eastAsia="DengXian" w:hAnsi="Book Antiqua" w:cs="Times New Roman"/>
          <w:i/>
          <w:kern w:val="2"/>
          <w:sz w:val="24"/>
          <w:szCs w:val="24"/>
          <w:lang w:val="en-US" w:eastAsia="zh-CN"/>
        </w:rPr>
        <w:t>Stem Cell Reports</w:t>
      </w:r>
      <w:r w:rsidRPr="00237276">
        <w:rPr>
          <w:rFonts w:ascii="Book Antiqua" w:eastAsia="DengXian" w:hAnsi="Book Antiqua" w:cs="Times New Roman"/>
          <w:kern w:val="2"/>
          <w:sz w:val="24"/>
          <w:szCs w:val="24"/>
          <w:lang w:val="en-US" w:eastAsia="zh-CN"/>
        </w:rPr>
        <w:t xml:space="preserve"> 2016; </w:t>
      </w:r>
      <w:r w:rsidRPr="00237276">
        <w:rPr>
          <w:rFonts w:ascii="Book Antiqua" w:eastAsia="DengXian" w:hAnsi="Book Antiqua" w:cs="Times New Roman"/>
          <w:b/>
          <w:kern w:val="2"/>
          <w:sz w:val="24"/>
          <w:szCs w:val="24"/>
          <w:lang w:val="en-US" w:eastAsia="zh-CN"/>
        </w:rPr>
        <w:t>7</w:t>
      </w:r>
      <w:r w:rsidRPr="00237276">
        <w:rPr>
          <w:rFonts w:ascii="Book Antiqua" w:eastAsia="DengXian" w:hAnsi="Book Antiqua" w:cs="Times New Roman"/>
          <w:kern w:val="2"/>
          <w:sz w:val="24"/>
          <w:szCs w:val="24"/>
          <w:lang w:val="en-US" w:eastAsia="zh-CN"/>
        </w:rPr>
        <w:t>: 998-1012 [PMID: 27829140 DOI: 10.1016/j.stemcr.2016.10.003]</w:t>
      </w:r>
    </w:p>
    <w:p w14:paraId="3B462DA0" w14:textId="2FB33067" w:rsidR="00300C93" w:rsidRPr="00237276" w:rsidRDefault="00300C93" w:rsidP="00CA220E">
      <w:pPr>
        <w:autoSpaceDE w:val="0"/>
        <w:autoSpaceDN w:val="0"/>
        <w:adjustRightInd w:val="0"/>
        <w:spacing w:after="0" w:line="360" w:lineRule="auto"/>
        <w:jc w:val="both"/>
        <w:rPr>
          <w:rFonts w:ascii="Book Antiqua" w:hAnsi="Book Antiqua" w:cs="Gill Sans MT"/>
          <w:color w:val="000000" w:themeColor="text1"/>
          <w:sz w:val="24"/>
          <w:szCs w:val="24"/>
          <w:lang w:val="en-US"/>
        </w:rPr>
      </w:pPr>
    </w:p>
    <w:p w14:paraId="321C6847" w14:textId="630F3EE4" w:rsidR="003745B1" w:rsidRPr="00237276" w:rsidRDefault="003745B1" w:rsidP="003745B1">
      <w:pPr>
        <w:widowControl w:val="0"/>
        <w:adjustRightInd w:val="0"/>
        <w:snapToGrid w:val="0"/>
        <w:spacing w:after="0" w:line="360" w:lineRule="auto"/>
        <w:jc w:val="right"/>
        <w:rPr>
          <w:rFonts w:ascii="Book Antiqua" w:eastAsia="SimSun" w:hAnsi="Book Antiqua" w:cs="Times New Roman"/>
          <w:color w:val="000000"/>
          <w:kern w:val="2"/>
          <w:sz w:val="24"/>
          <w:szCs w:val="24"/>
          <w:lang w:val="en-US" w:eastAsia="zh-CN"/>
        </w:rPr>
      </w:pPr>
      <w:bookmarkStart w:id="58" w:name="OLE_LINK139"/>
      <w:bookmarkStart w:id="59" w:name="OLE_LINK140"/>
      <w:bookmarkStart w:id="60" w:name="OLE_LINK287"/>
      <w:bookmarkStart w:id="61" w:name="OLE_LINK288"/>
      <w:bookmarkStart w:id="62" w:name="OLE_LINK70"/>
      <w:bookmarkStart w:id="63" w:name="OLE_LINK110"/>
      <w:bookmarkStart w:id="64" w:name="OLE_LINK109"/>
      <w:bookmarkStart w:id="65" w:name="OLE_LINK138"/>
      <w:bookmarkStart w:id="66" w:name="OLE_LINK72"/>
      <w:bookmarkStart w:id="67" w:name="OLE_LINK116"/>
      <w:bookmarkStart w:id="68" w:name="OLE_LINK95"/>
      <w:bookmarkStart w:id="69" w:name="OLE_LINK118"/>
      <w:bookmarkStart w:id="70" w:name="OLE_LINK198"/>
      <w:bookmarkStart w:id="71" w:name="OLE_LINK154"/>
      <w:bookmarkStart w:id="72" w:name="OLE_LINK251"/>
      <w:bookmarkStart w:id="73" w:name="OLE_LINK167"/>
      <w:bookmarkStart w:id="74" w:name="OLE_LINK126"/>
      <w:bookmarkStart w:id="75" w:name="OLE_LINK234"/>
      <w:bookmarkStart w:id="76" w:name="OLE_LINK157"/>
      <w:bookmarkStart w:id="77" w:name="OLE_LINK187"/>
      <w:bookmarkStart w:id="78" w:name="OLE_LINK204"/>
      <w:bookmarkStart w:id="79" w:name="OLE_LINK255"/>
      <w:bookmarkStart w:id="80" w:name="OLE_LINK229"/>
      <w:bookmarkStart w:id="81" w:name="OLE_LINK268"/>
      <w:bookmarkStart w:id="82" w:name="OLE_LINK310"/>
      <w:bookmarkStart w:id="83" w:name="OLE_LINK338"/>
      <w:bookmarkStart w:id="84" w:name="OLE_LINK340"/>
      <w:bookmarkStart w:id="85" w:name="OLE_LINK264"/>
      <w:bookmarkStart w:id="86" w:name="OLE_LINK345"/>
      <w:bookmarkStart w:id="87" w:name="OLE_LINK256"/>
      <w:bookmarkStart w:id="88" w:name="OLE_LINK299"/>
      <w:bookmarkStart w:id="89" w:name="OLE_LINK265"/>
      <w:bookmarkStart w:id="90" w:name="OLE_LINK254"/>
      <w:bookmarkStart w:id="91" w:name="OLE_LINK357"/>
      <w:bookmarkStart w:id="92" w:name="OLE_LINK382"/>
      <w:bookmarkStart w:id="93" w:name="OLE_LINK333"/>
      <w:bookmarkStart w:id="94" w:name="OLE_LINK334"/>
      <w:bookmarkStart w:id="95" w:name="OLE_LINK400"/>
      <w:bookmarkStart w:id="96" w:name="OLE_LINK365"/>
      <w:bookmarkStart w:id="97" w:name="OLE_LINK467"/>
      <w:bookmarkStart w:id="98" w:name="OLE_LINK399"/>
      <w:bookmarkStart w:id="99" w:name="OLE_LINK443"/>
      <w:bookmarkStart w:id="100" w:name="OLE_LINK372"/>
      <w:bookmarkStart w:id="101" w:name="OLE_LINK425"/>
      <w:bookmarkStart w:id="102" w:name="OLE_LINK450"/>
      <w:bookmarkStart w:id="103" w:name="OLE_LINK402"/>
      <w:bookmarkStart w:id="104" w:name="OLE_LINK385"/>
      <w:bookmarkStart w:id="105" w:name="OLE_LINK396"/>
      <w:bookmarkStart w:id="106" w:name="OLE_LINK436"/>
      <w:bookmarkStart w:id="107" w:name="OLE_LINK421"/>
      <w:bookmarkStart w:id="108" w:name="OLE_LINK426"/>
      <w:bookmarkStart w:id="109" w:name="OLE_LINK456"/>
      <w:bookmarkStart w:id="110" w:name="OLE_LINK505"/>
      <w:bookmarkStart w:id="111" w:name="OLE_LINK490"/>
      <w:bookmarkStart w:id="112" w:name="OLE_LINK531"/>
      <w:bookmarkStart w:id="113" w:name="OLE_LINK460"/>
      <w:bookmarkStart w:id="114" w:name="OLE_LINK463"/>
      <w:bookmarkStart w:id="115" w:name="OLE_LINK487"/>
      <w:bookmarkStart w:id="116" w:name="OLE_LINK515"/>
      <w:bookmarkStart w:id="117" w:name="OLE_LINK509"/>
      <w:bookmarkStart w:id="118" w:name="OLE_LINK538"/>
      <w:bookmarkStart w:id="119" w:name="OLE_LINK606"/>
      <w:bookmarkStart w:id="120" w:name="OLE_LINK662"/>
      <w:bookmarkStart w:id="121" w:name="OLE_LINK663"/>
      <w:bookmarkStart w:id="122" w:name="OLE_LINK738"/>
      <w:bookmarkStart w:id="123" w:name="OLE_LINK666"/>
      <w:bookmarkStart w:id="124" w:name="OLE_LINK667"/>
      <w:bookmarkStart w:id="125" w:name="OLE_LINK672"/>
      <w:bookmarkStart w:id="126" w:name="OLE_LINK727"/>
      <w:bookmarkStart w:id="127" w:name="OLE_LINK703"/>
      <w:bookmarkStart w:id="128" w:name="OLE_LINK765"/>
      <w:bookmarkStart w:id="129" w:name="OLE_LINK724"/>
      <w:bookmarkStart w:id="130" w:name="OLE_LINK771"/>
      <w:bookmarkStart w:id="131" w:name="OLE_LINK879"/>
      <w:bookmarkStart w:id="132" w:name="OLE_LINK903"/>
      <w:bookmarkStart w:id="133" w:name="OLE_LINK880"/>
      <w:bookmarkStart w:id="134" w:name="OLE_LINK944"/>
      <w:bookmarkStart w:id="135" w:name="OLE_LINK881"/>
      <w:bookmarkStart w:id="136" w:name="OLE_LINK882"/>
      <w:bookmarkStart w:id="137" w:name="OLE_LINK883"/>
      <w:bookmarkStart w:id="138" w:name="OLE_LINK884"/>
      <w:bookmarkStart w:id="139" w:name="OLE_LINK907"/>
      <w:bookmarkStart w:id="140" w:name="OLE_LINK941"/>
      <w:bookmarkStart w:id="141" w:name="OLE_LINK886"/>
      <w:bookmarkStart w:id="142" w:name="OLE_LINK887"/>
      <w:bookmarkStart w:id="143" w:name="OLE_LINK918"/>
      <w:bookmarkStart w:id="144" w:name="OLE_LINK894"/>
      <w:bookmarkStart w:id="145" w:name="OLE_LINK899"/>
      <w:bookmarkStart w:id="146" w:name="OLE_LINK953"/>
      <w:r w:rsidRPr="00237276">
        <w:rPr>
          <w:rFonts w:ascii="Book Antiqua" w:eastAsia="SimSun" w:hAnsi="Book Antiqua" w:cs="Times New Roman"/>
          <w:b/>
          <w:bCs/>
          <w:color w:val="000000"/>
          <w:kern w:val="2"/>
          <w:sz w:val="24"/>
          <w:szCs w:val="24"/>
          <w:lang w:val="en-US" w:eastAsia="zh-CN"/>
        </w:rPr>
        <w:t>P-Reviewer:</w:t>
      </w:r>
      <w:r w:rsidRPr="00237276">
        <w:rPr>
          <w:rFonts w:ascii="Book Antiqua" w:eastAsia="SimSun" w:hAnsi="Book Antiqua" w:cs="Times New Roman"/>
          <w:bCs/>
          <w:color w:val="000000"/>
          <w:kern w:val="2"/>
          <w:sz w:val="24"/>
          <w:szCs w:val="24"/>
          <w:lang w:val="en-US" w:eastAsia="zh-CN"/>
        </w:rPr>
        <w:t xml:space="preserve"> </w:t>
      </w:r>
      <w:r w:rsidR="00E2312C">
        <w:rPr>
          <w:rFonts w:ascii="Book Antiqua" w:eastAsia="SimSun" w:hAnsi="Book Antiqua" w:cs="Times New Roman" w:hint="eastAsia"/>
          <w:bCs/>
          <w:color w:val="000000"/>
          <w:kern w:val="2"/>
          <w:sz w:val="24"/>
          <w:szCs w:val="24"/>
          <w:lang w:val="en-US" w:eastAsia="zh-CN"/>
        </w:rPr>
        <w:t xml:space="preserve">Cao T, </w:t>
      </w:r>
      <w:r w:rsidRPr="00237276">
        <w:rPr>
          <w:rFonts w:ascii="Book Antiqua" w:eastAsia="SimSun" w:hAnsi="Book Antiqua" w:cs="Times New Roman"/>
          <w:bCs/>
          <w:color w:val="000000"/>
          <w:kern w:val="2"/>
          <w:sz w:val="24"/>
          <w:szCs w:val="24"/>
          <w:lang w:eastAsia="zh-CN"/>
        </w:rPr>
        <w:t xml:space="preserve">Gao YT, Sidhu KS </w:t>
      </w:r>
      <w:r w:rsidRPr="00237276">
        <w:rPr>
          <w:rFonts w:ascii="Book Antiqua" w:eastAsia="SimSun" w:hAnsi="Book Antiqua" w:cs="Times New Roman"/>
          <w:b/>
          <w:bCs/>
          <w:color w:val="000000"/>
          <w:kern w:val="2"/>
          <w:sz w:val="24"/>
          <w:szCs w:val="24"/>
          <w:lang w:val="en-US" w:eastAsia="zh-CN"/>
        </w:rPr>
        <w:t>S-Editor:</w:t>
      </w:r>
      <w:r w:rsidRPr="00237276">
        <w:rPr>
          <w:rFonts w:ascii="Book Antiqua" w:eastAsia="SimSun" w:hAnsi="Book Antiqua" w:cs="Times New Roman"/>
          <w:color w:val="000000"/>
          <w:kern w:val="2"/>
          <w:sz w:val="24"/>
          <w:szCs w:val="24"/>
          <w:lang w:val="en-US" w:eastAsia="zh-CN"/>
        </w:rPr>
        <w:t xml:space="preserve"> Yan JP</w:t>
      </w:r>
    </w:p>
    <w:p w14:paraId="06D93647" w14:textId="77777777" w:rsidR="003745B1" w:rsidRPr="00237276" w:rsidRDefault="003745B1" w:rsidP="003745B1">
      <w:pPr>
        <w:widowControl w:val="0"/>
        <w:adjustRightInd w:val="0"/>
        <w:snapToGrid w:val="0"/>
        <w:spacing w:after="0" w:line="360" w:lineRule="auto"/>
        <w:jc w:val="right"/>
        <w:rPr>
          <w:rFonts w:ascii="Book Antiqua" w:eastAsia="SimSun" w:hAnsi="Book Antiqua" w:cs="Times New Roman"/>
          <w:b/>
          <w:bCs/>
          <w:color w:val="000000"/>
          <w:kern w:val="2"/>
          <w:sz w:val="24"/>
          <w:szCs w:val="24"/>
          <w:lang w:val="en-US" w:eastAsia="zh-CN"/>
        </w:rPr>
      </w:pPr>
      <w:r w:rsidRPr="00237276">
        <w:rPr>
          <w:rFonts w:ascii="Book Antiqua" w:eastAsia="SimSun" w:hAnsi="Book Antiqua" w:cs="Times New Roman"/>
          <w:b/>
          <w:bCs/>
          <w:color w:val="000000"/>
          <w:kern w:val="2"/>
          <w:sz w:val="24"/>
          <w:szCs w:val="24"/>
          <w:lang w:val="en-US" w:eastAsia="zh-CN"/>
        </w:rPr>
        <w:t>L-Editor:</w:t>
      </w:r>
      <w:r w:rsidRPr="00237276">
        <w:rPr>
          <w:rFonts w:ascii="Book Antiqua" w:eastAsia="SimSun" w:hAnsi="Book Antiqua" w:cs="Times New Roman"/>
          <w:color w:val="000000"/>
          <w:kern w:val="2"/>
          <w:sz w:val="24"/>
          <w:szCs w:val="24"/>
          <w:lang w:val="en-US" w:eastAsia="zh-CN"/>
        </w:rPr>
        <w:t xml:space="preserve"> </w:t>
      </w:r>
      <w:r w:rsidRPr="00237276">
        <w:rPr>
          <w:rFonts w:ascii="Book Antiqua" w:eastAsia="SimSun" w:hAnsi="Book Antiqua" w:cs="Times New Roman"/>
          <w:b/>
          <w:bCs/>
          <w:color w:val="000000"/>
          <w:kern w:val="2"/>
          <w:sz w:val="24"/>
          <w:szCs w:val="24"/>
          <w:lang w:val="en-US" w:eastAsia="zh-CN"/>
        </w:rPr>
        <w:t>E-Editor:</w:t>
      </w:r>
    </w:p>
    <w:bookmarkEnd w:id="58"/>
    <w:bookmarkEnd w:id="59"/>
    <w:p w14:paraId="5603E409" w14:textId="77777777" w:rsidR="003745B1" w:rsidRPr="00237276" w:rsidRDefault="003745B1" w:rsidP="003745B1">
      <w:pPr>
        <w:widowControl w:val="0"/>
        <w:adjustRightInd w:val="0"/>
        <w:snapToGrid w:val="0"/>
        <w:spacing w:after="0" w:line="360" w:lineRule="auto"/>
        <w:jc w:val="both"/>
        <w:rPr>
          <w:rFonts w:ascii="Book Antiqua" w:eastAsia="SimSun" w:hAnsi="Book Antiqua" w:cs="Times New Roman"/>
          <w:color w:val="000000"/>
          <w:kern w:val="2"/>
          <w:sz w:val="24"/>
          <w:szCs w:val="24"/>
          <w:lang w:val="en-US" w:eastAsia="zh-CN"/>
        </w:rPr>
      </w:pPr>
    </w:p>
    <w:p w14:paraId="681EDF46" w14:textId="77777777" w:rsidR="00E2312C" w:rsidRDefault="003745B1" w:rsidP="003745B1">
      <w:pPr>
        <w:spacing w:after="0" w:line="360" w:lineRule="auto"/>
        <w:rPr>
          <w:rFonts w:ascii="Book Antiqua" w:eastAsia="SimSun" w:hAnsi="Book Antiqua" w:cs="SimSun"/>
          <w:sz w:val="24"/>
          <w:szCs w:val="24"/>
          <w:lang w:val="en-US" w:eastAsia="zh-CN"/>
        </w:rPr>
      </w:pPr>
      <w:r w:rsidRPr="00237276">
        <w:rPr>
          <w:rFonts w:ascii="Book Antiqua" w:eastAsia="SimSun" w:hAnsi="Book Antiqua" w:cs="SimSun"/>
          <w:b/>
          <w:sz w:val="24"/>
          <w:szCs w:val="24"/>
          <w:lang w:val="en-US" w:eastAsia="zh-CN"/>
        </w:rPr>
        <w:t xml:space="preserve">Specialty type: </w:t>
      </w:r>
      <w:r w:rsidR="00CA3A7A" w:rsidRPr="00237276">
        <w:rPr>
          <w:rFonts w:ascii="Book Antiqua" w:eastAsia="Microsoft YaHei" w:hAnsi="Book Antiqua" w:cs="SimSun"/>
          <w:sz w:val="24"/>
          <w:szCs w:val="24"/>
        </w:rPr>
        <w:t>Cell and tissue engineering</w:t>
      </w:r>
      <w:r w:rsidRPr="00237276">
        <w:rPr>
          <w:rFonts w:ascii="Book Antiqua" w:eastAsia="SimSun" w:hAnsi="Book Antiqua" w:cs="SimSun"/>
          <w:sz w:val="24"/>
          <w:szCs w:val="24"/>
          <w:lang w:val="en-US" w:eastAsia="zh-CN"/>
        </w:rPr>
        <w:br/>
      </w:r>
      <w:r w:rsidRPr="00237276">
        <w:rPr>
          <w:rFonts w:ascii="Book Antiqua" w:eastAsia="SimSun" w:hAnsi="Book Antiqua" w:cs="SimSun"/>
          <w:b/>
          <w:sz w:val="24"/>
          <w:szCs w:val="24"/>
          <w:lang w:val="en-US" w:eastAsia="zh-CN"/>
        </w:rPr>
        <w:t xml:space="preserve">Country of origin: </w:t>
      </w:r>
      <w:r w:rsidRPr="00237276">
        <w:rPr>
          <w:rFonts w:ascii="Book Antiqua" w:eastAsia="SimSun" w:hAnsi="Book Antiqua" w:cs="SimSun"/>
          <w:sz w:val="24"/>
          <w:szCs w:val="24"/>
          <w:lang w:val="en-US" w:eastAsia="zh-CN"/>
        </w:rPr>
        <w:t>France</w:t>
      </w:r>
    </w:p>
    <w:p w14:paraId="306C5833" w14:textId="036863DD" w:rsidR="00E2312C" w:rsidRDefault="003745B1" w:rsidP="003745B1">
      <w:pPr>
        <w:spacing w:after="0" w:line="360" w:lineRule="auto"/>
        <w:rPr>
          <w:rFonts w:ascii="Book Antiqua" w:eastAsia="SimSun" w:hAnsi="Book Antiqua" w:cs="SimSun"/>
          <w:b/>
          <w:sz w:val="24"/>
          <w:szCs w:val="24"/>
          <w:lang w:val="en-US" w:eastAsia="zh-CN"/>
        </w:rPr>
      </w:pPr>
      <w:r w:rsidRPr="00237276">
        <w:rPr>
          <w:rFonts w:ascii="Book Antiqua" w:eastAsia="SimSun" w:hAnsi="Book Antiqua" w:cs="SimSun"/>
          <w:b/>
          <w:sz w:val="24"/>
          <w:szCs w:val="24"/>
          <w:lang w:val="en-US" w:eastAsia="zh-CN"/>
        </w:rPr>
        <w:t>Peer-review report classification</w:t>
      </w:r>
    </w:p>
    <w:p w14:paraId="2ACCD899" w14:textId="47805BEB" w:rsidR="00E2312C" w:rsidRDefault="003745B1" w:rsidP="003745B1">
      <w:pPr>
        <w:spacing w:after="0" w:line="360" w:lineRule="auto"/>
        <w:rPr>
          <w:rFonts w:ascii="Book Antiqua" w:eastAsia="SimSun" w:hAnsi="Book Antiqua" w:cs="SimSun"/>
          <w:sz w:val="24"/>
          <w:szCs w:val="24"/>
          <w:lang w:val="en-US" w:eastAsia="zh-CN"/>
        </w:rPr>
      </w:pPr>
      <w:r w:rsidRPr="00237276">
        <w:rPr>
          <w:rFonts w:ascii="Book Antiqua" w:eastAsia="SimSun" w:hAnsi="Book Antiqua" w:cs="SimSun"/>
          <w:b/>
          <w:sz w:val="24"/>
          <w:szCs w:val="24"/>
          <w:lang w:val="en-US" w:eastAsia="zh-CN"/>
        </w:rPr>
        <w:t xml:space="preserve">Grade A (Excellent): </w:t>
      </w:r>
      <w:r w:rsidRPr="00237276">
        <w:rPr>
          <w:rFonts w:ascii="Book Antiqua" w:eastAsia="SimSun" w:hAnsi="Book Antiqua" w:cs="SimSun"/>
          <w:sz w:val="24"/>
          <w:szCs w:val="24"/>
          <w:lang w:val="en-US" w:eastAsia="zh-CN"/>
        </w:rPr>
        <w:t>A</w:t>
      </w:r>
    </w:p>
    <w:p w14:paraId="198CDCE2" w14:textId="0F9E34C9" w:rsidR="00E2312C" w:rsidRDefault="003745B1" w:rsidP="003745B1">
      <w:pPr>
        <w:spacing w:after="0" w:line="360" w:lineRule="auto"/>
        <w:rPr>
          <w:rFonts w:ascii="Book Antiqua" w:eastAsia="SimSun" w:hAnsi="Book Antiqua" w:cs="SimSun"/>
          <w:sz w:val="24"/>
          <w:szCs w:val="24"/>
          <w:lang w:val="en-US" w:eastAsia="zh-CN"/>
        </w:rPr>
      </w:pPr>
      <w:r w:rsidRPr="00237276">
        <w:rPr>
          <w:rFonts w:ascii="Book Antiqua" w:eastAsia="SimSun" w:hAnsi="Book Antiqua" w:cs="SimSun"/>
          <w:b/>
          <w:sz w:val="24"/>
          <w:szCs w:val="24"/>
          <w:lang w:val="en-US" w:eastAsia="zh-CN"/>
        </w:rPr>
        <w:t xml:space="preserve">Grade B (Very good): </w:t>
      </w:r>
      <w:r w:rsidRPr="00237276">
        <w:rPr>
          <w:rFonts w:ascii="Book Antiqua" w:eastAsia="SimSun" w:hAnsi="Book Antiqua" w:cs="SimSun"/>
          <w:sz w:val="24"/>
          <w:szCs w:val="24"/>
          <w:lang w:val="en-US" w:eastAsia="zh-CN"/>
        </w:rPr>
        <w:t>B</w:t>
      </w:r>
      <w:r w:rsidR="00E2312C">
        <w:rPr>
          <w:rFonts w:ascii="Book Antiqua" w:eastAsia="SimSun" w:hAnsi="Book Antiqua" w:cs="SimSun" w:hint="eastAsia"/>
          <w:sz w:val="24"/>
          <w:szCs w:val="24"/>
          <w:lang w:val="en-US" w:eastAsia="zh-CN"/>
        </w:rPr>
        <w:t>, B</w:t>
      </w:r>
    </w:p>
    <w:p w14:paraId="6318500D" w14:textId="77777777" w:rsidR="00E2312C" w:rsidRDefault="003745B1" w:rsidP="003745B1">
      <w:pPr>
        <w:spacing w:after="0" w:line="360" w:lineRule="auto"/>
        <w:rPr>
          <w:rFonts w:ascii="Book Antiqua" w:eastAsia="SimSun" w:hAnsi="Book Antiqua" w:cs="SimSun"/>
          <w:sz w:val="24"/>
          <w:szCs w:val="24"/>
          <w:lang w:val="en-US" w:eastAsia="zh-CN"/>
        </w:rPr>
      </w:pPr>
      <w:r w:rsidRPr="00237276">
        <w:rPr>
          <w:rFonts w:ascii="Book Antiqua" w:eastAsia="SimSun" w:hAnsi="Book Antiqua" w:cs="SimSun"/>
          <w:b/>
          <w:sz w:val="24"/>
          <w:szCs w:val="24"/>
          <w:lang w:val="en-US" w:eastAsia="zh-CN"/>
        </w:rPr>
        <w:t xml:space="preserve">Grade C (Good): </w:t>
      </w:r>
      <w:r w:rsidRPr="00237276">
        <w:rPr>
          <w:rFonts w:ascii="Book Antiqua" w:eastAsia="SimSun" w:hAnsi="Book Antiqua" w:cs="SimSun"/>
          <w:sz w:val="24"/>
          <w:szCs w:val="24"/>
          <w:lang w:val="en-US" w:eastAsia="zh-CN"/>
        </w:rPr>
        <w:t>0</w:t>
      </w:r>
    </w:p>
    <w:p w14:paraId="3A49A6E9" w14:textId="77777777" w:rsidR="00E2312C" w:rsidRDefault="003745B1" w:rsidP="003745B1">
      <w:pPr>
        <w:spacing w:after="0" w:line="360" w:lineRule="auto"/>
        <w:rPr>
          <w:rFonts w:ascii="Book Antiqua" w:eastAsia="SimSun" w:hAnsi="Book Antiqua" w:cs="SimSun"/>
          <w:sz w:val="24"/>
          <w:szCs w:val="24"/>
          <w:lang w:val="en-US" w:eastAsia="zh-CN"/>
        </w:rPr>
      </w:pPr>
      <w:r w:rsidRPr="00237276">
        <w:rPr>
          <w:rFonts w:ascii="Book Antiqua" w:eastAsia="SimSun" w:hAnsi="Book Antiqua" w:cs="SimSun"/>
          <w:b/>
          <w:sz w:val="24"/>
          <w:szCs w:val="24"/>
          <w:lang w:val="en-US" w:eastAsia="zh-CN"/>
        </w:rPr>
        <w:t xml:space="preserve">Grade D (Fair): </w:t>
      </w:r>
      <w:r w:rsidRPr="00237276">
        <w:rPr>
          <w:rFonts w:ascii="Book Antiqua" w:eastAsia="SimSun" w:hAnsi="Book Antiqua" w:cs="SimSun"/>
          <w:sz w:val="24"/>
          <w:szCs w:val="24"/>
          <w:lang w:val="en-US" w:eastAsia="zh-CN"/>
        </w:rPr>
        <w:t>0</w:t>
      </w:r>
    </w:p>
    <w:p w14:paraId="6E50077B" w14:textId="3694FCC1" w:rsidR="003745B1" w:rsidRPr="003745B1" w:rsidRDefault="003745B1" w:rsidP="003745B1">
      <w:pPr>
        <w:spacing w:after="0" w:line="360" w:lineRule="auto"/>
        <w:rPr>
          <w:rFonts w:ascii="Book Antiqua" w:eastAsia="SimSun" w:hAnsi="Book Antiqua" w:cs="SimSun"/>
          <w:sz w:val="24"/>
          <w:szCs w:val="24"/>
          <w:lang w:val="en-US" w:eastAsia="zh-CN"/>
        </w:rPr>
      </w:pPr>
      <w:r w:rsidRPr="00237276">
        <w:rPr>
          <w:rFonts w:ascii="Book Antiqua" w:eastAsia="SimSun" w:hAnsi="Book Antiqua" w:cs="SimSun"/>
          <w:b/>
          <w:sz w:val="24"/>
          <w:szCs w:val="24"/>
          <w:lang w:val="en-US" w:eastAsia="zh-CN"/>
        </w:rPr>
        <w:t xml:space="preserve">Grade E (Poor): </w:t>
      </w:r>
      <w:r w:rsidRPr="00237276">
        <w:rPr>
          <w:rFonts w:ascii="Book Antiqua" w:eastAsia="SimSun" w:hAnsi="Book Antiqua" w:cs="SimSun"/>
          <w:sz w:val="24"/>
          <w:szCs w:val="24"/>
          <w:lang w:val="en-US" w:eastAsia="zh-CN"/>
        </w:rPr>
        <w:t>0</w:t>
      </w:r>
    </w:p>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14:paraId="08549C57" w14:textId="77777777" w:rsidR="007970EE" w:rsidRPr="003967DD" w:rsidRDefault="007970EE" w:rsidP="00CA220E">
      <w:pPr>
        <w:autoSpaceDE w:val="0"/>
        <w:autoSpaceDN w:val="0"/>
        <w:adjustRightInd w:val="0"/>
        <w:spacing w:after="0" w:line="360" w:lineRule="auto"/>
        <w:jc w:val="both"/>
        <w:rPr>
          <w:rFonts w:ascii="Book Antiqua" w:hAnsi="Book Antiqua" w:cs="Gill Sans MT"/>
          <w:color w:val="000000" w:themeColor="text1"/>
          <w:sz w:val="24"/>
          <w:szCs w:val="24"/>
          <w:lang w:val="en-US"/>
        </w:rPr>
      </w:pPr>
    </w:p>
    <w:sectPr w:rsidR="007970EE" w:rsidRPr="003967DD" w:rsidSect="00AF4E8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4F320" w14:textId="77777777" w:rsidR="008038AE" w:rsidRDefault="008038AE" w:rsidP="0025404F">
      <w:pPr>
        <w:spacing w:after="0" w:line="240" w:lineRule="auto"/>
      </w:pPr>
      <w:r>
        <w:separator/>
      </w:r>
    </w:p>
  </w:endnote>
  <w:endnote w:type="continuationSeparator" w:id="0">
    <w:p w14:paraId="77917BAC" w14:textId="77777777" w:rsidR="008038AE" w:rsidRDefault="008038AE" w:rsidP="00254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panose1 w:val="020B0604020202020204"/>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7603"/>
      <w:docPartObj>
        <w:docPartGallery w:val="Page Numbers (Bottom of Page)"/>
        <w:docPartUnique/>
      </w:docPartObj>
    </w:sdtPr>
    <w:sdtEndPr/>
    <w:sdtContent>
      <w:p w14:paraId="257FF863" w14:textId="77777777" w:rsidR="00B21F13" w:rsidRDefault="00B21F13">
        <w:pPr>
          <w:pStyle w:val="Footer"/>
          <w:jc w:val="center"/>
        </w:pPr>
        <w:r>
          <w:fldChar w:fldCharType="begin"/>
        </w:r>
        <w:r>
          <w:instrText xml:space="preserve"> PAGE   \* MERGEFORMAT </w:instrText>
        </w:r>
        <w:r>
          <w:fldChar w:fldCharType="separate"/>
        </w:r>
        <w:r w:rsidR="00E2312C">
          <w:rPr>
            <w:noProof/>
          </w:rPr>
          <w:t>47</w:t>
        </w:r>
        <w:r>
          <w:rPr>
            <w:noProof/>
          </w:rPr>
          <w:fldChar w:fldCharType="end"/>
        </w:r>
      </w:p>
    </w:sdtContent>
  </w:sdt>
  <w:p w14:paraId="3968C269" w14:textId="77777777" w:rsidR="00B21F13" w:rsidRDefault="00B21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9B87B" w14:textId="77777777" w:rsidR="008038AE" w:rsidRDefault="008038AE" w:rsidP="0025404F">
      <w:pPr>
        <w:spacing w:after="0" w:line="240" w:lineRule="auto"/>
      </w:pPr>
      <w:r>
        <w:separator/>
      </w:r>
    </w:p>
  </w:footnote>
  <w:footnote w:type="continuationSeparator" w:id="0">
    <w:p w14:paraId="01FFC04B" w14:textId="77777777" w:rsidR="008038AE" w:rsidRDefault="008038AE" w:rsidP="00254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25AE"/>
    <w:multiLevelType w:val="hybridMultilevel"/>
    <w:tmpl w:val="559EFB7A"/>
    <w:lvl w:ilvl="0" w:tplc="84949332">
      <w:start w:val="3"/>
      <w:numFmt w:val="upperRoman"/>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15:restartNumberingAfterBreak="0">
    <w:nsid w:val="0FC777A8"/>
    <w:multiLevelType w:val="hybridMultilevel"/>
    <w:tmpl w:val="15FA57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5EA1EAD"/>
    <w:multiLevelType w:val="multilevel"/>
    <w:tmpl w:val="3AA6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7F01D4"/>
    <w:multiLevelType w:val="multilevel"/>
    <w:tmpl w:val="036CBEDA"/>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5BF220BC"/>
    <w:multiLevelType w:val="hybridMultilevel"/>
    <w:tmpl w:val="A8B6CF14"/>
    <w:lvl w:ilvl="0" w:tplc="69EABD58">
      <w:start w:val="2"/>
      <w:numFmt w:val="upperRoman"/>
      <w:lvlText w:val="%1."/>
      <w:lvlJc w:val="left"/>
      <w:pPr>
        <w:ind w:left="1080" w:hanging="720"/>
      </w:pPr>
      <w:rPr>
        <w:rFonts w:hint="default"/>
      </w:rPr>
    </w:lvl>
    <w:lvl w:ilvl="1" w:tplc="8E608CEE" w:tentative="1">
      <w:start w:val="1"/>
      <w:numFmt w:val="lowerLetter"/>
      <w:lvlText w:val="%2."/>
      <w:lvlJc w:val="left"/>
      <w:pPr>
        <w:ind w:left="1440" w:hanging="360"/>
      </w:pPr>
    </w:lvl>
    <w:lvl w:ilvl="2" w:tplc="020A8AFC" w:tentative="1">
      <w:start w:val="1"/>
      <w:numFmt w:val="lowerRoman"/>
      <w:lvlText w:val="%3."/>
      <w:lvlJc w:val="right"/>
      <w:pPr>
        <w:ind w:left="2160" w:hanging="180"/>
      </w:pPr>
    </w:lvl>
    <w:lvl w:ilvl="3" w:tplc="665403C0" w:tentative="1">
      <w:start w:val="1"/>
      <w:numFmt w:val="decimal"/>
      <w:lvlText w:val="%4."/>
      <w:lvlJc w:val="left"/>
      <w:pPr>
        <w:ind w:left="2880" w:hanging="360"/>
      </w:pPr>
    </w:lvl>
    <w:lvl w:ilvl="4" w:tplc="5B321930" w:tentative="1">
      <w:start w:val="1"/>
      <w:numFmt w:val="lowerLetter"/>
      <w:lvlText w:val="%5."/>
      <w:lvlJc w:val="left"/>
      <w:pPr>
        <w:ind w:left="3600" w:hanging="360"/>
      </w:pPr>
    </w:lvl>
    <w:lvl w:ilvl="5" w:tplc="D006255A" w:tentative="1">
      <w:start w:val="1"/>
      <w:numFmt w:val="lowerRoman"/>
      <w:lvlText w:val="%6."/>
      <w:lvlJc w:val="right"/>
      <w:pPr>
        <w:ind w:left="4320" w:hanging="180"/>
      </w:pPr>
    </w:lvl>
    <w:lvl w:ilvl="6" w:tplc="42BEBF8A" w:tentative="1">
      <w:start w:val="1"/>
      <w:numFmt w:val="decimal"/>
      <w:lvlText w:val="%7."/>
      <w:lvlJc w:val="left"/>
      <w:pPr>
        <w:ind w:left="5040" w:hanging="360"/>
      </w:pPr>
    </w:lvl>
    <w:lvl w:ilvl="7" w:tplc="C8F63D0A" w:tentative="1">
      <w:start w:val="1"/>
      <w:numFmt w:val="lowerLetter"/>
      <w:lvlText w:val="%8."/>
      <w:lvlJc w:val="left"/>
      <w:pPr>
        <w:ind w:left="5760" w:hanging="360"/>
      </w:pPr>
    </w:lvl>
    <w:lvl w:ilvl="8" w:tplc="089CB1AC" w:tentative="1">
      <w:start w:val="1"/>
      <w:numFmt w:val="lowerRoman"/>
      <w:lvlText w:val="%9."/>
      <w:lvlJc w:val="right"/>
      <w:pPr>
        <w:ind w:left="6480" w:hanging="180"/>
      </w:pPr>
    </w:lvl>
  </w:abstractNum>
  <w:abstractNum w:abstractNumId="5" w15:restartNumberingAfterBreak="0">
    <w:nsid w:val="5D4B497F"/>
    <w:multiLevelType w:val="hybridMultilevel"/>
    <w:tmpl w:val="9F8677C6"/>
    <w:lvl w:ilvl="0" w:tplc="D376F0B0">
      <w:start w:val="100"/>
      <w:numFmt w:val="upperRoman"/>
      <w:lvlText w:val="%1."/>
      <w:lvlJc w:val="left"/>
      <w:pPr>
        <w:ind w:left="1430" w:hanging="720"/>
      </w:pPr>
    </w:lvl>
    <w:lvl w:ilvl="1" w:tplc="11286C7A">
      <w:start w:val="1"/>
      <w:numFmt w:val="decimal"/>
      <w:lvlText w:val="%2."/>
      <w:lvlJc w:val="left"/>
      <w:pPr>
        <w:tabs>
          <w:tab w:val="num" w:pos="1440"/>
        </w:tabs>
        <w:ind w:left="1440" w:hanging="360"/>
      </w:pPr>
    </w:lvl>
    <w:lvl w:ilvl="2" w:tplc="1E12DD30">
      <w:start w:val="1"/>
      <w:numFmt w:val="decimal"/>
      <w:lvlText w:val="%3."/>
      <w:lvlJc w:val="left"/>
      <w:pPr>
        <w:tabs>
          <w:tab w:val="num" w:pos="2160"/>
        </w:tabs>
        <w:ind w:left="2160" w:hanging="360"/>
      </w:pPr>
    </w:lvl>
    <w:lvl w:ilvl="3" w:tplc="175C93CA">
      <w:start w:val="1"/>
      <w:numFmt w:val="decimal"/>
      <w:lvlText w:val="%4."/>
      <w:lvlJc w:val="left"/>
      <w:pPr>
        <w:tabs>
          <w:tab w:val="num" w:pos="2880"/>
        </w:tabs>
        <w:ind w:left="2880" w:hanging="360"/>
      </w:pPr>
    </w:lvl>
    <w:lvl w:ilvl="4" w:tplc="4BFC6DE0">
      <w:start w:val="1"/>
      <w:numFmt w:val="decimal"/>
      <w:lvlText w:val="%5."/>
      <w:lvlJc w:val="left"/>
      <w:pPr>
        <w:tabs>
          <w:tab w:val="num" w:pos="3600"/>
        </w:tabs>
        <w:ind w:left="3600" w:hanging="360"/>
      </w:pPr>
    </w:lvl>
    <w:lvl w:ilvl="5" w:tplc="BC8250AC">
      <w:start w:val="1"/>
      <w:numFmt w:val="decimal"/>
      <w:lvlText w:val="%6."/>
      <w:lvlJc w:val="left"/>
      <w:pPr>
        <w:tabs>
          <w:tab w:val="num" w:pos="4320"/>
        </w:tabs>
        <w:ind w:left="4320" w:hanging="360"/>
      </w:pPr>
    </w:lvl>
    <w:lvl w:ilvl="6" w:tplc="50B80BBE">
      <w:start w:val="1"/>
      <w:numFmt w:val="decimal"/>
      <w:lvlText w:val="%7."/>
      <w:lvlJc w:val="left"/>
      <w:pPr>
        <w:tabs>
          <w:tab w:val="num" w:pos="5040"/>
        </w:tabs>
        <w:ind w:left="5040" w:hanging="360"/>
      </w:pPr>
    </w:lvl>
    <w:lvl w:ilvl="7" w:tplc="BCB28430">
      <w:start w:val="1"/>
      <w:numFmt w:val="decimal"/>
      <w:lvlText w:val="%8."/>
      <w:lvlJc w:val="left"/>
      <w:pPr>
        <w:tabs>
          <w:tab w:val="num" w:pos="5760"/>
        </w:tabs>
        <w:ind w:left="5760" w:hanging="360"/>
      </w:pPr>
    </w:lvl>
    <w:lvl w:ilvl="8" w:tplc="886AAC60">
      <w:start w:val="1"/>
      <w:numFmt w:val="decimal"/>
      <w:lvlText w:val="%9."/>
      <w:lvlJc w:val="left"/>
      <w:pPr>
        <w:tabs>
          <w:tab w:val="num" w:pos="6480"/>
        </w:tabs>
        <w:ind w:left="6480" w:hanging="360"/>
      </w:pPr>
    </w:lvl>
  </w:abstractNum>
  <w:abstractNum w:abstractNumId="6" w15:restartNumberingAfterBreak="0">
    <w:nsid w:val="73B35AA6"/>
    <w:multiLevelType w:val="hybridMultilevel"/>
    <w:tmpl w:val="07E4F5A2"/>
    <w:lvl w:ilvl="0" w:tplc="918415DC">
      <w:numFmt w:val="bullet"/>
      <w:lvlText w:val="-"/>
      <w:lvlJc w:val="left"/>
      <w:pPr>
        <w:ind w:left="720" w:hanging="360"/>
      </w:pPr>
      <w:rPr>
        <w:rFonts w:ascii="Gill Sans MT" w:eastAsiaTheme="minorHAnsi" w:hAnsi="Gill Sans MT"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bordersDoNotSurroundHeader/>
  <w:bordersDoNotSurroundFooter/>
  <w:activeWritingStyle w:appName="MSWord" w:lang="pt-BR"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029"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029" w:vendorID="64" w:dllVersion="4096" w:nlCheck="1" w:checkStyle="0"/>
  <w:activeWritingStyle w:appName="MSWord" w:lang="es-ES_tradnl" w:vendorID="64" w:dllVersion="4096" w:nlCheck="1" w:checkStyle="0"/>
  <w:activeWritingStyle w:appName="MSWord" w:lang="fr-F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C93"/>
    <w:rsid w:val="00015BCE"/>
    <w:rsid w:val="000221DE"/>
    <w:rsid w:val="00025F52"/>
    <w:rsid w:val="000267A1"/>
    <w:rsid w:val="000313B0"/>
    <w:rsid w:val="00032FF4"/>
    <w:rsid w:val="000356B8"/>
    <w:rsid w:val="00040275"/>
    <w:rsid w:val="00040AFA"/>
    <w:rsid w:val="000428A6"/>
    <w:rsid w:val="00045743"/>
    <w:rsid w:val="00055A0A"/>
    <w:rsid w:val="0005649B"/>
    <w:rsid w:val="00064FDB"/>
    <w:rsid w:val="00067E97"/>
    <w:rsid w:val="00071483"/>
    <w:rsid w:val="00073323"/>
    <w:rsid w:val="000774FC"/>
    <w:rsid w:val="00080457"/>
    <w:rsid w:val="0008189D"/>
    <w:rsid w:val="00081B93"/>
    <w:rsid w:val="00094CDB"/>
    <w:rsid w:val="000A3444"/>
    <w:rsid w:val="000A5379"/>
    <w:rsid w:val="000A6C5C"/>
    <w:rsid w:val="000B1D94"/>
    <w:rsid w:val="000B6CEE"/>
    <w:rsid w:val="000C08FB"/>
    <w:rsid w:val="000C2661"/>
    <w:rsid w:val="000D1F9D"/>
    <w:rsid w:val="000D368C"/>
    <w:rsid w:val="000D65DA"/>
    <w:rsid w:val="000E21A4"/>
    <w:rsid w:val="000E4AB4"/>
    <w:rsid w:val="000E622B"/>
    <w:rsid w:val="000E6AA4"/>
    <w:rsid w:val="000F2E94"/>
    <w:rsid w:val="0010579D"/>
    <w:rsid w:val="001075C8"/>
    <w:rsid w:val="0011094B"/>
    <w:rsid w:val="00113F66"/>
    <w:rsid w:val="00116AE6"/>
    <w:rsid w:val="00117A05"/>
    <w:rsid w:val="00125D84"/>
    <w:rsid w:val="00125FF2"/>
    <w:rsid w:val="00132DE1"/>
    <w:rsid w:val="00133505"/>
    <w:rsid w:val="00144AED"/>
    <w:rsid w:val="00152DCD"/>
    <w:rsid w:val="00157A06"/>
    <w:rsid w:val="00157C2D"/>
    <w:rsid w:val="00162F90"/>
    <w:rsid w:val="001675A7"/>
    <w:rsid w:val="00170419"/>
    <w:rsid w:val="00177ABB"/>
    <w:rsid w:val="00181474"/>
    <w:rsid w:val="001914B5"/>
    <w:rsid w:val="001A14C6"/>
    <w:rsid w:val="001A179F"/>
    <w:rsid w:val="001A2257"/>
    <w:rsid w:val="001A31C7"/>
    <w:rsid w:val="001A4CA5"/>
    <w:rsid w:val="001A5923"/>
    <w:rsid w:val="001A785C"/>
    <w:rsid w:val="001B0EFF"/>
    <w:rsid w:val="001C447B"/>
    <w:rsid w:val="001D1EB5"/>
    <w:rsid w:val="001D2389"/>
    <w:rsid w:val="001D3075"/>
    <w:rsid w:val="001D4806"/>
    <w:rsid w:val="001E1833"/>
    <w:rsid w:val="001E5896"/>
    <w:rsid w:val="001F2E96"/>
    <w:rsid w:val="001F34B6"/>
    <w:rsid w:val="001F4940"/>
    <w:rsid w:val="001F5158"/>
    <w:rsid w:val="002045C3"/>
    <w:rsid w:val="002057E3"/>
    <w:rsid w:val="0020700A"/>
    <w:rsid w:val="00207737"/>
    <w:rsid w:val="00211AE8"/>
    <w:rsid w:val="00217173"/>
    <w:rsid w:val="00217488"/>
    <w:rsid w:val="00221012"/>
    <w:rsid w:val="00223446"/>
    <w:rsid w:val="0022420C"/>
    <w:rsid w:val="00230273"/>
    <w:rsid w:val="002328BC"/>
    <w:rsid w:val="00237276"/>
    <w:rsid w:val="002467AC"/>
    <w:rsid w:val="0025404F"/>
    <w:rsid w:val="00261D31"/>
    <w:rsid w:val="00263598"/>
    <w:rsid w:val="0026560E"/>
    <w:rsid w:val="002718C0"/>
    <w:rsid w:val="00272DA0"/>
    <w:rsid w:val="0027464F"/>
    <w:rsid w:val="00275FB8"/>
    <w:rsid w:val="0027747C"/>
    <w:rsid w:val="002900F7"/>
    <w:rsid w:val="002969CF"/>
    <w:rsid w:val="002A3442"/>
    <w:rsid w:val="002A3D19"/>
    <w:rsid w:val="002A3F05"/>
    <w:rsid w:val="002A5837"/>
    <w:rsid w:val="002A6B31"/>
    <w:rsid w:val="002B026B"/>
    <w:rsid w:val="002B1B03"/>
    <w:rsid w:val="002B1C54"/>
    <w:rsid w:val="002C0CB3"/>
    <w:rsid w:val="002C14DC"/>
    <w:rsid w:val="002C263B"/>
    <w:rsid w:val="002C2CF8"/>
    <w:rsid w:val="002C4EAF"/>
    <w:rsid w:val="002C755C"/>
    <w:rsid w:val="002D083D"/>
    <w:rsid w:val="002D388A"/>
    <w:rsid w:val="002E37F0"/>
    <w:rsid w:val="002F2D4D"/>
    <w:rsid w:val="002F73AD"/>
    <w:rsid w:val="00300C93"/>
    <w:rsid w:val="0030465A"/>
    <w:rsid w:val="00316F7A"/>
    <w:rsid w:val="003174A2"/>
    <w:rsid w:val="00324C89"/>
    <w:rsid w:val="003255CB"/>
    <w:rsid w:val="003273B2"/>
    <w:rsid w:val="00330B92"/>
    <w:rsid w:val="00337E30"/>
    <w:rsid w:val="00340C40"/>
    <w:rsid w:val="00341616"/>
    <w:rsid w:val="00342DF5"/>
    <w:rsid w:val="00351281"/>
    <w:rsid w:val="00353C6F"/>
    <w:rsid w:val="00362C5B"/>
    <w:rsid w:val="00364EF7"/>
    <w:rsid w:val="00370756"/>
    <w:rsid w:val="00373BBA"/>
    <w:rsid w:val="003745B1"/>
    <w:rsid w:val="00376863"/>
    <w:rsid w:val="00386679"/>
    <w:rsid w:val="00392BDE"/>
    <w:rsid w:val="003967DD"/>
    <w:rsid w:val="00397FB6"/>
    <w:rsid w:val="003A2D40"/>
    <w:rsid w:val="003B0224"/>
    <w:rsid w:val="003B1A86"/>
    <w:rsid w:val="003B62D0"/>
    <w:rsid w:val="003C19E9"/>
    <w:rsid w:val="003D1D8A"/>
    <w:rsid w:val="003D3B34"/>
    <w:rsid w:val="003D3F00"/>
    <w:rsid w:val="003D4337"/>
    <w:rsid w:val="003E7378"/>
    <w:rsid w:val="003E7A10"/>
    <w:rsid w:val="003F4741"/>
    <w:rsid w:val="00411695"/>
    <w:rsid w:val="00412987"/>
    <w:rsid w:val="00414863"/>
    <w:rsid w:val="00417174"/>
    <w:rsid w:val="004245C5"/>
    <w:rsid w:val="0042577C"/>
    <w:rsid w:val="0043385D"/>
    <w:rsid w:val="00437456"/>
    <w:rsid w:val="00442217"/>
    <w:rsid w:val="00445FB9"/>
    <w:rsid w:val="004473D6"/>
    <w:rsid w:val="00460307"/>
    <w:rsid w:val="004658AC"/>
    <w:rsid w:val="00466B52"/>
    <w:rsid w:val="004700B2"/>
    <w:rsid w:val="00471625"/>
    <w:rsid w:val="0047630B"/>
    <w:rsid w:val="00485F70"/>
    <w:rsid w:val="0048756F"/>
    <w:rsid w:val="004903FD"/>
    <w:rsid w:val="004972D5"/>
    <w:rsid w:val="004A09E9"/>
    <w:rsid w:val="004A5B9A"/>
    <w:rsid w:val="004A5EC3"/>
    <w:rsid w:val="004B0FE5"/>
    <w:rsid w:val="004B3F92"/>
    <w:rsid w:val="004B52D5"/>
    <w:rsid w:val="004C07B9"/>
    <w:rsid w:val="004C3D8A"/>
    <w:rsid w:val="004C5ACC"/>
    <w:rsid w:val="004D2578"/>
    <w:rsid w:val="004D3BC7"/>
    <w:rsid w:val="004D6BDD"/>
    <w:rsid w:val="004E1512"/>
    <w:rsid w:val="004E4AD1"/>
    <w:rsid w:val="004E6D30"/>
    <w:rsid w:val="004F08CC"/>
    <w:rsid w:val="004F37B5"/>
    <w:rsid w:val="00510FA8"/>
    <w:rsid w:val="00513076"/>
    <w:rsid w:val="00513EE1"/>
    <w:rsid w:val="00523068"/>
    <w:rsid w:val="00524FF6"/>
    <w:rsid w:val="00534168"/>
    <w:rsid w:val="00535FFB"/>
    <w:rsid w:val="00536C8F"/>
    <w:rsid w:val="005408EA"/>
    <w:rsid w:val="005429E4"/>
    <w:rsid w:val="0054448B"/>
    <w:rsid w:val="00553CAD"/>
    <w:rsid w:val="005552A3"/>
    <w:rsid w:val="005553A5"/>
    <w:rsid w:val="00557154"/>
    <w:rsid w:val="00562125"/>
    <w:rsid w:val="00563032"/>
    <w:rsid w:val="00566850"/>
    <w:rsid w:val="00567323"/>
    <w:rsid w:val="00574006"/>
    <w:rsid w:val="00584DAF"/>
    <w:rsid w:val="00587578"/>
    <w:rsid w:val="00590411"/>
    <w:rsid w:val="005A3CB3"/>
    <w:rsid w:val="005B1455"/>
    <w:rsid w:val="005C0E68"/>
    <w:rsid w:val="005C119C"/>
    <w:rsid w:val="005C42D3"/>
    <w:rsid w:val="005C4F16"/>
    <w:rsid w:val="005C7594"/>
    <w:rsid w:val="005D3738"/>
    <w:rsid w:val="005E2D23"/>
    <w:rsid w:val="005E40AB"/>
    <w:rsid w:val="005F4182"/>
    <w:rsid w:val="00601C50"/>
    <w:rsid w:val="006024E3"/>
    <w:rsid w:val="006138A3"/>
    <w:rsid w:val="0062482E"/>
    <w:rsid w:val="0063163F"/>
    <w:rsid w:val="00631900"/>
    <w:rsid w:val="0063367E"/>
    <w:rsid w:val="00635D3E"/>
    <w:rsid w:val="006550B4"/>
    <w:rsid w:val="006605BD"/>
    <w:rsid w:val="0066238F"/>
    <w:rsid w:val="006668D7"/>
    <w:rsid w:val="00672ECE"/>
    <w:rsid w:val="00673D2F"/>
    <w:rsid w:val="00675B4D"/>
    <w:rsid w:val="00680F86"/>
    <w:rsid w:val="00681D71"/>
    <w:rsid w:val="0068443F"/>
    <w:rsid w:val="00686CC4"/>
    <w:rsid w:val="00691EE0"/>
    <w:rsid w:val="00695089"/>
    <w:rsid w:val="006A245B"/>
    <w:rsid w:val="006A2FDF"/>
    <w:rsid w:val="006A4300"/>
    <w:rsid w:val="006B2BE5"/>
    <w:rsid w:val="006B3475"/>
    <w:rsid w:val="006B38D3"/>
    <w:rsid w:val="006B5A25"/>
    <w:rsid w:val="006C0D4B"/>
    <w:rsid w:val="006C169D"/>
    <w:rsid w:val="006C3816"/>
    <w:rsid w:val="006D0C2F"/>
    <w:rsid w:val="006D6C2A"/>
    <w:rsid w:val="006E0759"/>
    <w:rsid w:val="006E0FA2"/>
    <w:rsid w:val="006F02EC"/>
    <w:rsid w:val="0070611F"/>
    <w:rsid w:val="00712429"/>
    <w:rsid w:val="007234B3"/>
    <w:rsid w:val="00726911"/>
    <w:rsid w:val="00730C41"/>
    <w:rsid w:val="007329C7"/>
    <w:rsid w:val="00736E3E"/>
    <w:rsid w:val="00736F76"/>
    <w:rsid w:val="00740CCC"/>
    <w:rsid w:val="00747BBB"/>
    <w:rsid w:val="00753534"/>
    <w:rsid w:val="007575FB"/>
    <w:rsid w:val="007600C1"/>
    <w:rsid w:val="007604FD"/>
    <w:rsid w:val="00760E5C"/>
    <w:rsid w:val="007677E4"/>
    <w:rsid w:val="00772816"/>
    <w:rsid w:val="0077424F"/>
    <w:rsid w:val="00780510"/>
    <w:rsid w:val="00784CF2"/>
    <w:rsid w:val="007970EE"/>
    <w:rsid w:val="0079726E"/>
    <w:rsid w:val="00797446"/>
    <w:rsid w:val="007A4B9B"/>
    <w:rsid w:val="007B4A7F"/>
    <w:rsid w:val="007B515C"/>
    <w:rsid w:val="007C1054"/>
    <w:rsid w:val="007C1A18"/>
    <w:rsid w:val="007C1DF8"/>
    <w:rsid w:val="007C3AE6"/>
    <w:rsid w:val="007C5C80"/>
    <w:rsid w:val="007D3A5B"/>
    <w:rsid w:val="007E58D5"/>
    <w:rsid w:val="007E673D"/>
    <w:rsid w:val="007E7336"/>
    <w:rsid w:val="007F2667"/>
    <w:rsid w:val="007F47A4"/>
    <w:rsid w:val="007F4F70"/>
    <w:rsid w:val="0080385E"/>
    <w:rsid w:val="008038AE"/>
    <w:rsid w:val="00807954"/>
    <w:rsid w:val="00814B59"/>
    <w:rsid w:val="00817B84"/>
    <w:rsid w:val="008221B8"/>
    <w:rsid w:val="00826A75"/>
    <w:rsid w:val="00830E13"/>
    <w:rsid w:val="008326C6"/>
    <w:rsid w:val="00846BAD"/>
    <w:rsid w:val="00860B3F"/>
    <w:rsid w:val="008700B6"/>
    <w:rsid w:val="00870DDD"/>
    <w:rsid w:val="00871311"/>
    <w:rsid w:val="008731E3"/>
    <w:rsid w:val="00883C5B"/>
    <w:rsid w:val="00891666"/>
    <w:rsid w:val="00893687"/>
    <w:rsid w:val="008974C0"/>
    <w:rsid w:val="008A39C1"/>
    <w:rsid w:val="008A5139"/>
    <w:rsid w:val="008A6CEB"/>
    <w:rsid w:val="008B2E6F"/>
    <w:rsid w:val="008C118C"/>
    <w:rsid w:val="008C38DD"/>
    <w:rsid w:val="008C7C6A"/>
    <w:rsid w:val="008D05BF"/>
    <w:rsid w:val="008E1AB0"/>
    <w:rsid w:val="008F14F0"/>
    <w:rsid w:val="008F360B"/>
    <w:rsid w:val="008F3947"/>
    <w:rsid w:val="008F4482"/>
    <w:rsid w:val="008F5E19"/>
    <w:rsid w:val="008F61AF"/>
    <w:rsid w:val="008F7C7C"/>
    <w:rsid w:val="00917AD3"/>
    <w:rsid w:val="00920750"/>
    <w:rsid w:val="00921106"/>
    <w:rsid w:val="00922DF2"/>
    <w:rsid w:val="00926118"/>
    <w:rsid w:val="00926D4D"/>
    <w:rsid w:val="00930AA9"/>
    <w:rsid w:val="009346D6"/>
    <w:rsid w:val="00943B0F"/>
    <w:rsid w:val="00946608"/>
    <w:rsid w:val="00950022"/>
    <w:rsid w:val="00954DD4"/>
    <w:rsid w:val="00967D28"/>
    <w:rsid w:val="009708E5"/>
    <w:rsid w:val="00974198"/>
    <w:rsid w:val="00974821"/>
    <w:rsid w:val="0098297F"/>
    <w:rsid w:val="009862E0"/>
    <w:rsid w:val="00990A51"/>
    <w:rsid w:val="00990D91"/>
    <w:rsid w:val="0099162A"/>
    <w:rsid w:val="009A1999"/>
    <w:rsid w:val="009A239C"/>
    <w:rsid w:val="009B2C7E"/>
    <w:rsid w:val="009C3A00"/>
    <w:rsid w:val="009D01F5"/>
    <w:rsid w:val="009D5123"/>
    <w:rsid w:val="009E2D0F"/>
    <w:rsid w:val="009E3956"/>
    <w:rsid w:val="009E3978"/>
    <w:rsid w:val="009E6502"/>
    <w:rsid w:val="009F0F13"/>
    <w:rsid w:val="009F47A3"/>
    <w:rsid w:val="00A00161"/>
    <w:rsid w:val="00A04D24"/>
    <w:rsid w:val="00A154C7"/>
    <w:rsid w:val="00A16A41"/>
    <w:rsid w:val="00A20731"/>
    <w:rsid w:val="00A236EC"/>
    <w:rsid w:val="00A36F28"/>
    <w:rsid w:val="00A44027"/>
    <w:rsid w:val="00A6024F"/>
    <w:rsid w:val="00A63EC6"/>
    <w:rsid w:val="00A74193"/>
    <w:rsid w:val="00A74ED2"/>
    <w:rsid w:val="00A773D1"/>
    <w:rsid w:val="00A77E29"/>
    <w:rsid w:val="00A82750"/>
    <w:rsid w:val="00A82CD0"/>
    <w:rsid w:val="00A85A3F"/>
    <w:rsid w:val="00A93432"/>
    <w:rsid w:val="00A9516E"/>
    <w:rsid w:val="00A953D3"/>
    <w:rsid w:val="00A95CF4"/>
    <w:rsid w:val="00A97DB9"/>
    <w:rsid w:val="00AA3913"/>
    <w:rsid w:val="00AB235B"/>
    <w:rsid w:val="00AB5444"/>
    <w:rsid w:val="00AC209B"/>
    <w:rsid w:val="00AC575D"/>
    <w:rsid w:val="00AD5133"/>
    <w:rsid w:val="00AE062E"/>
    <w:rsid w:val="00AF0E9C"/>
    <w:rsid w:val="00AF4A9F"/>
    <w:rsid w:val="00AF4E88"/>
    <w:rsid w:val="00B00640"/>
    <w:rsid w:val="00B024B7"/>
    <w:rsid w:val="00B0405E"/>
    <w:rsid w:val="00B10F36"/>
    <w:rsid w:val="00B17662"/>
    <w:rsid w:val="00B21F13"/>
    <w:rsid w:val="00B21FE4"/>
    <w:rsid w:val="00B22A6A"/>
    <w:rsid w:val="00B2357F"/>
    <w:rsid w:val="00B25D8D"/>
    <w:rsid w:val="00B2661D"/>
    <w:rsid w:val="00B40AB5"/>
    <w:rsid w:val="00B4162F"/>
    <w:rsid w:val="00B52544"/>
    <w:rsid w:val="00B60689"/>
    <w:rsid w:val="00B60EC1"/>
    <w:rsid w:val="00B73B03"/>
    <w:rsid w:val="00B81E35"/>
    <w:rsid w:val="00B822F8"/>
    <w:rsid w:val="00BA6FAE"/>
    <w:rsid w:val="00BB0B2D"/>
    <w:rsid w:val="00BB3F7D"/>
    <w:rsid w:val="00BB41C2"/>
    <w:rsid w:val="00BB420F"/>
    <w:rsid w:val="00BB468E"/>
    <w:rsid w:val="00BB71E9"/>
    <w:rsid w:val="00BC0C17"/>
    <w:rsid w:val="00BC50A7"/>
    <w:rsid w:val="00BC50FE"/>
    <w:rsid w:val="00BC5628"/>
    <w:rsid w:val="00BD7396"/>
    <w:rsid w:val="00BE24CF"/>
    <w:rsid w:val="00BE5862"/>
    <w:rsid w:val="00BE7DEF"/>
    <w:rsid w:val="00BF0207"/>
    <w:rsid w:val="00BF2843"/>
    <w:rsid w:val="00BF6274"/>
    <w:rsid w:val="00C0309F"/>
    <w:rsid w:val="00C0606B"/>
    <w:rsid w:val="00C112C9"/>
    <w:rsid w:val="00C14C95"/>
    <w:rsid w:val="00C16525"/>
    <w:rsid w:val="00C314FC"/>
    <w:rsid w:val="00C346F9"/>
    <w:rsid w:val="00C3518B"/>
    <w:rsid w:val="00C37946"/>
    <w:rsid w:val="00C4040E"/>
    <w:rsid w:val="00C40723"/>
    <w:rsid w:val="00C410AB"/>
    <w:rsid w:val="00C4136E"/>
    <w:rsid w:val="00C41A75"/>
    <w:rsid w:val="00C42204"/>
    <w:rsid w:val="00C43BC8"/>
    <w:rsid w:val="00C45FEE"/>
    <w:rsid w:val="00C51C8C"/>
    <w:rsid w:val="00C53FE9"/>
    <w:rsid w:val="00C61EEB"/>
    <w:rsid w:val="00C66D00"/>
    <w:rsid w:val="00C77D9F"/>
    <w:rsid w:val="00C83D51"/>
    <w:rsid w:val="00CA220E"/>
    <w:rsid w:val="00CA266F"/>
    <w:rsid w:val="00CA3A7A"/>
    <w:rsid w:val="00CA6394"/>
    <w:rsid w:val="00CA7C95"/>
    <w:rsid w:val="00CB6976"/>
    <w:rsid w:val="00CC1FE7"/>
    <w:rsid w:val="00CC69E3"/>
    <w:rsid w:val="00CD6DB9"/>
    <w:rsid w:val="00CE0207"/>
    <w:rsid w:val="00CE26EF"/>
    <w:rsid w:val="00CF5CD2"/>
    <w:rsid w:val="00CF6900"/>
    <w:rsid w:val="00D03BA9"/>
    <w:rsid w:val="00D05531"/>
    <w:rsid w:val="00D07C3F"/>
    <w:rsid w:val="00D10AEE"/>
    <w:rsid w:val="00D162DE"/>
    <w:rsid w:val="00D16FFC"/>
    <w:rsid w:val="00D17561"/>
    <w:rsid w:val="00D213B4"/>
    <w:rsid w:val="00D27CAE"/>
    <w:rsid w:val="00D4644A"/>
    <w:rsid w:val="00D475E3"/>
    <w:rsid w:val="00D509B0"/>
    <w:rsid w:val="00D54D61"/>
    <w:rsid w:val="00D642A4"/>
    <w:rsid w:val="00D646E7"/>
    <w:rsid w:val="00D71AA2"/>
    <w:rsid w:val="00D81915"/>
    <w:rsid w:val="00D81B5A"/>
    <w:rsid w:val="00D84DDC"/>
    <w:rsid w:val="00D8613F"/>
    <w:rsid w:val="00D96345"/>
    <w:rsid w:val="00DA07CE"/>
    <w:rsid w:val="00DA1733"/>
    <w:rsid w:val="00DA5431"/>
    <w:rsid w:val="00DA7F2A"/>
    <w:rsid w:val="00DB39CA"/>
    <w:rsid w:val="00DC41F6"/>
    <w:rsid w:val="00DD1055"/>
    <w:rsid w:val="00DE3690"/>
    <w:rsid w:val="00DF1235"/>
    <w:rsid w:val="00DF198E"/>
    <w:rsid w:val="00DF5ABD"/>
    <w:rsid w:val="00E00C00"/>
    <w:rsid w:val="00E00D3F"/>
    <w:rsid w:val="00E0731A"/>
    <w:rsid w:val="00E11C34"/>
    <w:rsid w:val="00E1562C"/>
    <w:rsid w:val="00E2125A"/>
    <w:rsid w:val="00E214EB"/>
    <w:rsid w:val="00E2312C"/>
    <w:rsid w:val="00E271D5"/>
    <w:rsid w:val="00E40DB7"/>
    <w:rsid w:val="00E43C40"/>
    <w:rsid w:val="00E5209A"/>
    <w:rsid w:val="00E53CCC"/>
    <w:rsid w:val="00E540EF"/>
    <w:rsid w:val="00E5698D"/>
    <w:rsid w:val="00E569AD"/>
    <w:rsid w:val="00E61C29"/>
    <w:rsid w:val="00E6437C"/>
    <w:rsid w:val="00E65F38"/>
    <w:rsid w:val="00E67A78"/>
    <w:rsid w:val="00E70B4E"/>
    <w:rsid w:val="00E74A99"/>
    <w:rsid w:val="00E7612C"/>
    <w:rsid w:val="00E7653C"/>
    <w:rsid w:val="00E805E7"/>
    <w:rsid w:val="00E81A1F"/>
    <w:rsid w:val="00E83F8F"/>
    <w:rsid w:val="00E84BF0"/>
    <w:rsid w:val="00E8580E"/>
    <w:rsid w:val="00EB0989"/>
    <w:rsid w:val="00EB1169"/>
    <w:rsid w:val="00EB2CE3"/>
    <w:rsid w:val="00EB32FB"/>
    <w:rsid w:val="00EB5DBF"/>
    <w:rsid w:val="00EC03B7"/>
    <w:rsid w:val="00EC168B"/>
    <w:rsid w:val="00EC1C32"/>
    <w:rsid w:val="00EE2687"/>
    <w:rsid w:val="00EE47E0"/>
    <w:rsid w:val="00EE618F"/>
    <w:rsid w:val="00EF3EA0"/>
    <w:rsid w:val="00F015D2"/>
    <w:rsid w:val="00F01DFD"/>
    <w:rsid w:val="00F01FEA"/>
    <w:rsid w:val="00F13016"/>
    <w:rsid w:val="00F15FDD"/>
    <w:rsid w:val="00F21B10"/>
    <w:rsid w:val="00F23907"/>
    <w:rsid w:val="00F255B0"/>
    <w:rsid w:val="00F25F40"/>
    <w:rsid w:val="00F30A72"/>
    <w:rsid w:val="00F34ECC"/>
    <w:rsid w:val="00F37A1D"/>
    <w:rsid w:val="00F538C5"/>
    <w:rsid w:val="00F54DFC"/>
    <w:rsid w:val="00F63F16"/>
    <w:rsid w:val="00F7360F"/>
    <w:rsid w:val="00F76FD6"/>
    <w:rsid w:val="00F776C5"/>
    <w:rsid w:val="00F83A49"/>
    <w:rsid w:val="00F852A3"/>
    <w:rsid w:val="00F9361F"/>
    <w:rsid w:val="00F94551"/>
    <w:rsid w:val="00F95F7C"/>
    <w:rsid w:val="00F96278"/>
    <w:rsid w:val="00FB0084"/>
    <w:rsid w:val="00FB04A3"/>
    <w:rsid w:val="00FB2F73"/>
    <w:rsid w:val="00FB52AC"/>
    <w:rsid w:val="00FC116D"/>
    <w:rsid w:val="00FC49E4"/>
    <w:rsid w:val="00FC4EF2"/>
    <w:rsid w:val="00FC5A0C"/>
    <w:rsid w:val="00FC5C0E"/>
    <w:rsid w:val="00FC75DF"/>
    <w:rsid w:val="00FD5EE9"/>
    <w:rsid w:val="00FE3D14"/>
    <w:rsid w:val="00FE4FBC"/>
    <w:rsid w:val="00FE502B"/>
    <w:rsid w:val="00FF1D6E"/>
    <w:rsid w:val="00FF1F5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AA7FD"/>
  <w15:docId w15:val="{F75183C5-A5B3-8840-86D3-08C6F66D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C93"/>
  </w:style>
  <w:style w:type="paragraph" w:styleId="Heading1">
    <w:name w:val="heading 1"/>
    <w:basedOn w:val="Normal"/>
    <w:next w:val="Normal"/>
    <w:link w:val="Heading1Char"/>
    <w:uiPriority w:val="9"/>
    <w:qFormat/>
    <w:rsid w:val="00FB2F73"/>
    <w:pPr>
      <w:keepNext/>
      <w:keepLines/>
      <w:numPr>
        <w:numId w:val="9"/>
      </w:numPr>
      <w:spacing w:before="480" w:after="0"/>
      <w:outlineLvl w:val="0"/>
    </w:pPr>
    <w:rPr>
      <w:rFonts w:asciiTheme="majorHAnsi" w:eastAsiaTheme="majorEastAsia" w:hAnsiTheme="majorHAnsi" w:cstheme="majorBidi"/>
      <w:b/>
      <w:bCs/>
      <w:color w:val="31849B" w:themeColor="accent5" w:themeShade="BF"/>
      <w:sz w:val="24"/>
      <w:szCs w:val="28"/>
    </w:rPr>
  </w:style>
  <w:style w:type="paragraph" w:styleId="Heading2">
    <w:name w:val="heading 2"/>
    <w:basedOn w:val="Normal"/>
    <w:next w:val="Normal"/>
    <w:link w:val="Heading2Char"/>
    <w:uiPriority w:val="9"/>
    <w:unhideWhenUsed/>
    <w:qFormat/>
    <w:rsid w:val="00FB2F73"/>
    <w:pPr>
      <w:keepNext/>
      <w:keepLines/>
      <w:numPr>
        <w:ilvl w:val="1"/>
        <w:numId w:val="9"/>
      </w:numPr>
      <w:spacing w:before="200" w:after="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FB2F73"/>
    <w:pPr>
      <w:keepNext/>
      <w:keepLines/>
      <w:numPr>
        <w:ilvl w:val="2"/>
        <w:numId w:val="9"/>
      </w:numPr>
      <w:spacing w:before="200" w:after="0"/>
      <w:outlineLvl w:val="2"/>
    </w:pPr>
    <w:rPr>
      <w:rFonts w:asciiTheme="majorHAnsi" w:eastAsiaTheme="majorEastAsia" w:hAnsiTheme="majorHAnsi" w:cstheme="majorBidi"/>
      <w:bCs/>
    </w:rPr>
  </w:style>
  <w:style w:type="paragraph" w:styleId="Heading4">
    <w:name w:val="heading 4"/>
    <w:basedOn w:val="Normal"/>
    <w:next w:val="Normal"/>
    <w:link w:val="Heading4Char"/>
    <w:uiPriority w:val="9"/>
    <w:unhideWhenUsed/>
    <w:qFormat/>
    <w:rsid w:val="00FB2F73"/>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B2F73"/>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B2F73"/>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B2F73"/>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B2F73"/>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B2F73"/>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F73"/>
    <w:rPr>
      <w:rFonts w:asciiTheme="majorHAnsi" w:eastAsiaTheme="majorEastAsia" w:hAnsiTheme="majorHAnsi" w:cstheme="majorBidi"/>
      <w:b/>
      <w:bCs/>
      <w:color w:val="31849B" w:themeColor="accent5" w:themeShade="BF"/>
      <w:sz w:val="24"/>
      <w:szCs w:val="28"/>
    </w:rPr>
  </w:style>
  <w:style w:type="character" w:customStyle="1" w:styleId="Heading2Char">
    <w:name w:val="Heading 2 Char"/>
    <w:basedOn w:val="DefaultParagraphFont"/>
    <w:link w:val="Heading2"/>
    <w:uiPriority w:val="9"/>
    <w:rsid w:val="00FB2F73"/>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FB2F73"/>
    <w:rPr>
      <w:rFonts w:asciiTheme="majorHAnsi" w:eastAsiaTheme="majorEastAsia" w:hAnsiTheme="majorHAnsi" w:cstheme="majorBidi"/>
      <w:bCs/>
    </w:rPr>
  </w:style>
  <w:style w:type="character" w:customStyle="1" w:styleId="Heading4Char">
    <w:name w:val="Heading 4 Char"/>
    <w:basedOn w:val="DefaultParagraphFont"/>
    <w:link w:val="Heading4"/>
    <w:uiPriority w:val="9"/>
    <w:semiHidden/>
    <w:rsid w:val="00FB2F7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B2F7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2F7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2F7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2F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2F7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FB2F73"/>
    <w:pPr>
      <w:spacing w:line="240" w:lineRule="auto"/>
      <w:jc w:val="center"/>
    </w:pPr>
    <w:rPr>
      <w:bCs/>
      <w:color w:val="000000" w:themeColor="text1"/>
      <w:sz w:val="20"/>
      <w:szCs w:val="18"/>
    </w:rPr>
  </w:style>
  <w:style w:type="character" w:styleId="Strong">
    <w:name w:val="Strong"/>
    <w:basedOn w:val="DefaultParagraphFont"/>
    <w:uiPriority w:val="22"/>
    <w:qFormat/>
    <w:rsid w:val="00FB2F73"/>
    <w:rPr>
      <w:b/>
      <w:bCs/>
    </w:rPr>
  </w:style>
  <w:style w:type="character" w:styleId="Emphasis">
    <w:name w:val="Emphasis"/>
    <w:basedOn w:val="DefaultParagraphFont"/>
    <w:uiPriority w:val="20"/>
    <w:qFormat/>
    <w:rsid w:val="00FB2F73"/>
    <w:rPr>
      <w:i/>
      <w:iCs/>
    </w:rPr>
  </w:style>
  <w:style w:type="paragraph" w:styleId="NoSpacing">
    <w:name w:val="No Spacing"/>
    <w:uiPriority w:val="1"/>
    <w:qFormat/>
    <w:rsid w:val="00FB2F73"/>
    <w:pPr>
      <w:spacing w:after="0" w:line="240" w:lineRule="auto"/>
    </w:pPr>
  </w:style>
  <w:style w:type="paragraph" w:styleId="ListParagraph">
    <w:name w:val="List Paragraph"/>
    <w:basedOn w:val="Normal"/>
    <w:uiPriority w:val="34"/>
    <w:qFormat/>
    <w:rsid w:val="00FB2F73"/>
    <w:pPr>
      <w:ind w:left="720"/>
      <w:contextualSpacing/>
    </w:pPr>
  </w:style>
  <w:style w:type="paragraph" w:styleId="CommentText">
    <w:name w:val="annotation text"/>
    <w:basedOn w:val="Normal"/>
    <w:link w:val="CommentTextChar"/>
    <w:uiPriority w:val="99"/>
    <w:unhideWhenUsed/>
    <w:qFormat/>
    <w:rsid w:val="00300C93"/>
    <w:pPr>
      <w:spacing w:line="240" w:lineRule="auto"/>
    </w:pPr>
    <w:rPr>
      <w:sz w:val="20"/>
      <w:szCs w:val="20"/>
    </w:rPr>
  </w:style>
  <w:style w:type="character" w:customStyle="1" w:styleId="CommentTextChar">
    <w:name w:val="Comment Text Char"/>
    <w:basedOn w:val="DefaultParagraphFont"/>
    <w:link w:val="CommentText"/>
    <w:uiPriority w:val="99"/>
    <w:semiHidden/>
    <w:rsid w:val="00300C93"/>
    <w:rPr>
      <w:sz w:val="20"/>
      <w:szCs w:val="20"/>
    </w:rPr>
  </w:style>
  <w:style w:type="paragraph" w:styleId="Bibliography">
    <w:name w:val="Bibliography"/>
    <w:basedOn w:val="Normal"/>
    <w:next w:val="Normal"/>
    <w:uiPriority w:val="37"/>
    <w:unhideWhenUsed/>
    <w:rsid w:val="00300C93"/>
    <w:pPr>
      <w:tabs>
        <w:tab w:val="left" w:pos="624"/>
      </w:tabs>
      <w:spacing w:after="240" w:line="240" w:lineRule="auto"/>
      <w:ind w:left="624" w:hanging="624"/>
    </w:pPr>
  </w:style>
  <w:style w:type="character" w:styleId="CommentReference">
    <w:name w:val="annotation reference"/>
    <w:basedOn w:val="DefaultParagraphFont"/>
    <w:uiPriority w:val="99"/>
    <w:unhideWhenUsed/>
    <w:qFormat/>
    <w:rsid w:val="00300C93"/>
    <w:rPr>
      <w:sz w:val="16"/>
      <w:szCs w:val="16"/>
    </w:rPr>
  </w:style>
  <w:style w:type="paragraph" w:styleId="BalloonText">
    <w:name w:val="Balloon Text"/>
    <w:basedOn w:val="Normal"/>
    <w:link w:val="BalloonTextChar"/>
    <w:uiPriority w:val="99"/>
    <w:semiHidden/>
    <w:unhideWhenUsed/>
    <w:rsid w:val="00300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C93"/>
    <w:rPr>
      <w:rFonts w:ascii="Tahoma" w:hAnsi="Tahoma" w:cs="Tahoma"/>
      <w:sz w:val="16"/>
      <w:szCs w:val="16"/>
    </w:rPr>
  </w:style>
  <w:style w:type="paragraph" w:styleId="IntenseQuote">
    <w:name w:val="Intense Quote"/>
    <w:basedOn w:val="Normal"/>
    <w:next w:val="Normal"/>
    <w:link w:val="IntenseQuoteChar"/>
    <w:uiPriority w:val="30"/>
    <w:qFormat/>
    <w:rsid w:val="0007148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71483"/>
    <w:rPr>
      <w:b/>
      <w:bCs/>
      <w:i/>
      <w:iCs/>
      <w:color w:val="4F81BD" w:themeColor="accent1"/>
    </w:rPr>
  </w:style>
  <w:style w:type="paragraph" w:styleId="CommentSubject">
    <w:name w:val="annotation subject"/>
    <w:basedOn w:val="CommentText"/>
    <w:next w:val="CommentText"/>
    <w:link w:val="CommentSubjectChar"/>
    <w:uiPriority w:val="99"/>
    <w:semiHidden/>
    <w:unhideWhenUsed/>
    <w:rsid w:val="00631900"/>
    <w:rPr>
      <w:b/>
      <w:bCs/>
    </w:rPr>
  </w:style>
  <w:style w:type="character" w:customStyle="1" w:styleId="CommentSubjectChar">
    <w:name w:val="Comment Subject Char"/>
    <w:basedOn w:val="CommentTextChar"/>
    <w:link w:val="CommentSubject"/>
    <w:uiPriority w:val="99"/>
    <w:semiHidden/>
    <w:rsid w:val="00631900"/>
    <w:rPr>
      <w:b/>
      <w:bCs/>
      <w:sz w:val="20"/>
      <w:szCs w:val="20"/>
    </w:rPr>
  </w:style>
  <w:style w:type="table" w:styleId="TableGrid">
    <w:name w:val="Table Grid"/>
    <w:basedOn w:val="TableNormal"/>
    <w:uiPriority w:val="59"/>
    <w:rsid w:val="00E81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1666"/>
    <w:rPr>
      <w:color w:val="0000FF"/>
      <w:u w:val="single"/>
    </w:rPr>
  </w:style>
  <w:style w:type="character" w:customStyle="1" w:styleId="highlight">
    <w:name w:val="highlight"/>
    <w:basedOn w:val="DefaultParagraphFont"/>
    <w:rsid w:val="00870DDD"/>
  </w:style>
  <w:style w:type="character" w:customStyle="1" w:styleId="ui-ncbitoggler-master-text">
    <w:name w:val="ui-ncbitoggler-master-text"/>
    <w:basedOn w:val="DefaultParagraphFont"/>
    <w:rsid w:val="00DB39CA"/>
  </w:style>
  <w:style w:type="paragraph" w:styleId="NormalWeb">
    <w:name w:val="Normal (Web)"/>
    <w:basedOn w:val="Normal"/>
    <w:uiPriority w:val="99"/>
    <w:unhideWhenUsed/>
    <w:rsid w:val="00DB39C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1">
    <w:name w:val="Titre1"/>
    <w:basedOn w:val="Normal"/>
    <w:rsid w:val="005A3C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sc">
    <w:name w:val="desc"/>
    <w:basedOn w:val="Normal"/>
    <w:rsid w:val="005A3C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tails">
    <w:name w:val="details"/>
    <w:basedOn w:val="Normal"/>
    <w:rsid w:val="005A3C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rnl">
    <w:name w:val="jrnl"/>
    <w:basedOn w:val="DefaultParagraphFont"/>
    <w:rsid w:val="005A3CB3"/>
  </w:style>
  <w:style w:type="paragraph" w:customStyle="1" w:styleId="links">
    <w:name w:val="links"/>
    <w:basedOn w:val="Normal"/>
    <w:rsid w:val="005A3C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2">
    <w:name w:val="Titre2"/>
    <w:basedOn w:val="Normal"/>
    <w:rsid w:val="00A63EC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3">
    <w:name w:val="Titre3"/>
    <w:basedOn w:val="Normal"/>
    <w:rsid w:val="00C314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BC5628"/>
  </w:style>
  <w:style w:type="paragraph" w:customStyle="1" w:styleId="Default">
    <w:name w:val="Default"/>
    <w:rsid w:val="00B17662"/>
    <w:pPr>
      <w:autoSpaceDE w:val="0"/>
      <w:autoSpaceDN w:val="0"/>
      <w:adjustRightInd w:val="0"/>
      <w:spacing w:after="0" w:line="240" w:lineRule="auto"/>
    </w:pPr>
    <w:rPr>
      <w:rFonts w:ascii="Minion Pro" w:hAnsi="Minion Pro" w:cs="Minion Pro"/>
      <w:color w:val="000000"/>
      <w:sz w:val="24"/>
      <w:szCs w:val="24"/>
      <w:lang w:val="pt-BR"/>
    </w:rPr>
  </w:style>
  <w:style w:type="character" w:customStyle="1" w:styleId="underline">
    <w:name w:val="underline"/>
    <w:basedOn w:val="DefaultParagraphFont"/>
    <w:rsid w:val="00EB2CE3"/>
  </w:style>
  <w:style w:type="paragraph" w:styleId="TOCHeading">
    <w:name w:val="TOC Heading"/>
    <w:basedOn w:val="Heading1"/>
    <w:next w:val="Normal"/>
    <w:uiPriority w:val="39"/>
    <w:unhideWhenUsed/>
    <w:qFormat/>
    <w:rsid w:val="007D3A5B"/>
    <w:pPr>
      <w:numPr>
        <w:numId w:val="0"/>
      </w:numPr>
      <w:spacing w:before="240" w:line="259" w:lineRule="auto"/>
      <w:outlineLvl w:val="9"/>
    </w:pPr>
    <w:rPr>
      <w:b w:val="0"/>
      <w:bCs w:val="0"/>
      <w:color w:val="365F91" w:themeColor="accent1" w:themeShade="BF"/>
      <w:sz w:val="32"/>
      <w:szCs w:val="32"/>
      <w:lang w:val="pt-BR" w:eastAsia="pt-BR"/>
    </w:rPr>
  </w:style>
  <w:style w:type="paragraph" w:styleId="TOC1">
    <w:name w:val="toc 1"/>
    <w:basedOn w:val="Normal"/>
    <w:next w:val="Normal"/>
    <w:autoRedefine/>
    <w:uiPriority w:val="39"/>
    <w:unhideWhenUsed/>
    <w:rsid w:val="00E65F38"/>
    <w:pPr>
      <w:tabs>
        <w:tab w:val="left" w:pos="440"/>
        <w:tab w:val="right" w:leader="dot" w:pos="9062"/>
      </w:tabs>
      <w:spacing w:after="100"/>
    </w:pPr>
  </w:style>
  <w:style w:type="paragraph" w:styleId="TOC2">
    <w:name w:val="toc 2"/>
    <w:basedOn w:val="Normal"/>
    <w:next w:val="Normal"/>
    <w:autoRedefine/>
    <w:uiPriority w:val="39"/>
    <w:unhideWhenUsed/>
    <w:rsid w:val="007D3A5B"/>
    <w:pPr>
      <w:spacing w:after="100"/>
      <w:ind w:left="220"/>
    </w:pPr>
  </w:style>
  <w:style w:type="character" w:styleId="FollowedHyperlink">
    <w:name w:val="FollowedHyperlink"/>
    <w:basedOn w:val="DefaultParagraphFont"/>
    <w:uiPriority w:val="99"/>
    <w:semiHidden/>
    <w:unhideWhenUsed/>
    <w:rsid w:val="0025404F"/>
    <w:rPr>
      <w:color w:val="800080" w:themeColor="followedHyperlink"/>
      <w:u w:val="single"/>
    </w:rPr>
  </w:style>
  <w:style w:type="paragraph" w:styleId="Header">
    <w:name w:val="header"/>
    <w:basedOn w:val="Normal"/>
    <w:link w:val="HeaderChar"/>
    <w:uiPriority w:val="99"/>
    <w:unhideWhenUsed/>
    <w:rsid w:val="002540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404F"/>
  </w:style>
  <w:style w:type="paragraph" w:styleId="Footer">
    <w:name w:val="footer"/>
    <w:basedOn w:val="Normal"/>
    <w:link w:val="FooterChar"/>
    <w:uiPriority w:val="99"/>
    <w:unhideWhenUsed/>
    <w:rsid w:val="002540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404F"/>
  </w:style>
  <w:style w:type="character" w:customStyle="1" w:styleId="st">
    <w:name w:val="st"/>
    <w:basedOn w:val="DefaultParagraphFont"/>
    <w:rsid w:val="00341616"/>
  </w:style>
  <w:style w:type="character" w:customStyle="1" w:styleId="tlid-translation">
    <w:name w:val="tlid-translation"/>
    <w:basedOn w:val="DefaultParagraphFont"/>
    <w:rsid w:val="00E5209A"/>
  </w:style>
  <w:style w:type="paragraph" w:styleId="Revision">
    <w:name w:val="Revision"/>
    <w:hidden/>
    <w:uiPriority w:val="99"/>
    <w:semiHidden/>
    <w:rsid w:val="00FE502B"/>
    <w:pPr>
      <w:spacing w:after="0" w:line="240" w:lineRule="auto"/>
    </w:pPr>
  </w:style>
  <w:style w:type="character" w:customStyle="1" w:styleId="1">
    <w:name w:val="批注文字 字符1"/>
    <w:basedOn w:val="DefaultParagraphFont"/>
    <w:uiPriority w:val="99"/>
    <w:qFormat/>
    <w:rsid w:val="00926118"/>
    <w:rPr>
      <w:rFonts w:ascii="Calibri" w:eastAsia="SimSun" w:hAnsi="Calibri" w:cs="Times New Roman"/>
      <w:kern w:val="0"/>
      <w:sz w:val="22"/>
      <w:lang w:val="en-GB" w:eastAsia="en-US"/>
    </w:rPr>
  </w:style>
  <w:style w:type="paragraph" w:styleId="BodyText">
    <w:name w:val="Body Text"/>
    <w:basedOn w:val="Normal"/>
    <w:link w:val="BodyTextChar"/>
    <w:uiPriority w:val="1"/>
    <w:qFormat/>
    <w:rsid w:val="00E540EF"/>
    <w:pPr>
      <w:widowControl w:val="0"/>
      <w:spacing w:after="0" w:line="240" w:lineRule="auto"/>
      <w:ind w:left="10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E540EF"/>
    <w:rPr>
      <w:rFonts w:ascii="Times New Roman" w:eastAsia="Times New Roman" w:hAnsi="Times New Roman"/>
      <w:sz w:val="24"/>
      <w:szCs w:val="24"/>
      <w:lang w:val="en-US"/>
    </w:rPr>
  </w:style>
  <w:style w:type="character" w:customStyle="1" w:styleId="UnresolvedMention1">
    <w:name w:val="Unresolved Mention1"/>
    <w:basedOn w:val="DefaultParagraphFont"/>
    <w:uiPriority w:val="99"/>
    <w:semiHidden/>
    <w:unhideWhenUsed/>
    <w:rsid w:val="00F37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41946">
      <w:bodyDiv w:val="1"/>
      <w:marLeft w:val="0"/>
      <w:marRight w:val="0"/>
      <w:marTop w:val="0"/>
      <w:marBottom w:val="0"/>
      <w:divBdr>
        <w:top w:val="none" w:sz="0" w:space="0" w:color="auto"/>
        <w:left w:val="none" w:sz="0" w:space="0" w:color="auto"/>
        <w:bottom w:val="none" w:sz="0" w:space="0" w:color="auto"/>
        <w:right w:val="none" w:sz="0" w:space="0" w:color="auto"/>
      </w:divBdr>
    </w:div>
    <w:div w:id="176428343">
      <w:bodyDiv w:val="1"/>
      <w:marLeft w:val="0"/>
      <w:marRight w:val="0"/>
      <w:marTop w:val="0"/>
      <w:marBottom w:val="0"/>
      <w:divBdr>
        <w:top w:val="none" w:sz="0" w:space="0" w:color="auto"/>
        <w:left w:val="none" w:sz="0" w:space="0" w:color="auto"/>
        <w:bottom w:val="none" w:sz="0" w:space="0" w:color="auto"/>
        <w:right w:val="none" w:sz="0" w:space="0" w:color="auto"/>
      </w:divBdr>
    </w:div>
    <w:div w:id="193857443">
      <w:bodyDiv w:val="1"/>
      <w:marLeft w:val="0"/>
      <w:marRight w:val="0"/>
      <w:marTop w:val="0"/>
      <w:marBottom w:val="0"/>
      <w:divBdr>
        <w:top w:val="none" w:sz="0" w:space="0" w:color="auto"/>
        <w:left w:val="none" w:sz="0" w:space="0" w:color="auto"/>
        <w:bottom w:val="none" w:sz="0" w:space="0" w:color="auto"/>
        <w:right w:val="none" w:sz="0" w:space="0" w:color="auto"/>
      </w:divBdr>
    </w:div>
    <w:div w:id="198133902">
      <w:bodyDiv w:val="1"/>
      <w:marLeft w:val="0"/>
      <w:marRight w:val="0"/>
      <w:marTop w:val="0"/>
      <w:marBottom w:val="0"/>
      <w:divBdr>
        <w:top w:val="none" w:sz="0" w:space="0" w:color="auto"/>
        <w:left w:val="none" w:sz="0" w:space="0" w:color="auto"/>
        <w:bottom w:val="none" w:sz="0" w:space="0" w:color="auto"/>
        <w:right w:val="none" w:sz="0" w:space="0" w:color="auto"/>
      </w:divBdr>
    </w:div>
    <w:div w:id="266275014">
      <w:bodyDiv w:val="1"/>
      <w:marLeft w:val="0"/>
      <w:marRight w:val="0"/>
      <w:marTop w:val="0"/>
      <w:marBottom w:val="0"/>
      <w:divBdr>
        <w:top w:val="none" w:sz="0" w:space="0" w:color="auto"/>
        <w:left w:val="none" w:sz="0" w:space="0" w:color="auto"/>
        <w:bottom w:val="none" w:sz="0" w:space="0" w:color="auto"/>
        <w:right w:val="none" w:sz="0" w:space="0" w:color="auto"/>
      </w:divBdr>
    </w:div>
    <w:div w:id="267468042">
      <w:bodyDiv w:val="1"/>
      <w:marLeft w:val="0"/>
      <w:marRight w:val="0"/>
      <w:marTop w:val="0"/>
      <w:marBottom w:val="0"/>
      <w:divBdr>
        <w:top w:val="none" w:sz="0" w:space="0" w:color="auto"/>
        <w:left w:val="none" w:sz="0" w:space="0" w:color="auto"/>
        <w:bottom w:val="none" w:sz="0" w:space="0" w:color="auto"/>
        <w:right w:val="none" w:sz="0" w:space="0" w:color="auto"/>
      </w:divBdr>
    </w:div>
    <w:div w:id="294022996">
      <w:bodyDiv w:val="1"/>
      <w:marLeft w:val="0"/>
      <w:marRight w:val="0"/>
      <w:marTop w:val="0"/>
      <w:marBottom w:val="0"/>
      <w:divBdr>
        <w:top w:val="none" w:sz="0" w:space="0" w:color="auto"/>
        <w:left w:val="none" w:sz="0" w:space="0" w:color="auto"/>
        <w:bottom w:val="none" w:sz="0" w:space="0" w:color="auto"/>
        <w:right w:val="none" w:sz="0" w:space="0" w:color="auto"/>
      </w:divBdr>
    </w:div>
    <w:div w:id="344597023">
      <w:bodyDiv w:val="1"/>
      <w:marLeft w:val="0"/>
      <w:marRight w:val="0"/>
      <w:marTop w:val="0"/>
      <w:marBottom w:val="0"/>
      <w:divBdr>
        <w:top w:val="none" w:sz="0" w:space="0" w:color="auto"/>
        <w:left w:val="none" w:sz="0" w:space="0" w:color="auto"/>
        <w:bottom w:val="none" w:sz="0" w:space="0" w:color="auto"/>
        <w:right w:val="none" w:sz="0" w:space="0" w:color="auto"/>
      </w:divBdr>
    </w:div>
    <w:div w:id="366680030">
      <w:bodyDiv w:val="1"/>
      <w:marLeft w:val="0"/>
      <w:marRight w:val="0"/>
      <w:marTop w:val="0"/>
      <w:marBottom w:val="0"/>
      <w:divBdr>
        <w:top w:val="none" w:sz="0" w:space="0" w:color="auto"/>
        <w:left w:val="none" w:sz="0" w:space="0" w:color="auto"/>
        <w:bottom w:val="none" w:sz="0" w:space="0" w:color="auto"/>
        <w:right w:val="none" w:sz="0" w:space="0" w:color="auto"/>
      </w:divBdr>
    </w:div>
    <w:div w:id="484009526">
      <w:bodyDiv w:val="1"/>
      <w:marLeft w:val="0"/>
      <w:marRight w:val="0"/>
      <w:marTop w:val="0"/>
      <w:marBottom w:val="0"/>
      <w:divBdr>
        <w:top w:val="none" w:sz="0" w:space="0" w:color="auto"/>
        <w:left w:val="none" w:sz="0" w:space="0" w:color="auto"/>
        <w:bottom w:val="none" w:sz="0" w:space="0" w:color="auto"/>
        <w:right w:val="none" w:sz="0" w:space="0" w:color="auto"/>
      </w:divBdr>
      <w:divsChild>
        <w:div w:id="1361274396">
          <w:marLeft w:val="0"/>
          <w:marRight w:val="0"/>
          <w:marTop w:val="0"/>
          <w:marBottom w:val="0"/>
          <w:divBdr>
            <w:top w:val="none" w:sz="0" w:space="0" w:color="auto"/>
            <w:left w:val="none" w:sz="0" w:space="0" w:color="auto"/>
            <w:bottom w:val="none" w:sz="0" w:space="0" w:color="auto"/>
            <w:right w:val="none" w:sz="0" w:space="0" w:color="auto"/>
          </w:divBdr>
        </w:div>
        <w:div w:id="1420561636">
          <w:marLeft w:val="0"/>
          <w:marRight w:val="0"/>
          <w:marTop w:val="0"/>
          <w:marBottom w:val="0"/>
          <w:divBdr>
            <w:top w:val="none" w:sz="0" w:space="0" w:color="auto"/>
            <w:left w:val="none" w:sz="0" w:space="0" w:color="auto"/>
            <w:bottom w:val="none" w:sz="0" w:space="0" w:color="auto"/>
            <w:right w:val="none" w:sz="0" w:space="0" w:color="auto"/>
          </w:divBdr>
          <w:divsChild>
            <w:div w:id="1653870274">
              <w:marLeft w:val="0"/>
              <w:marRight w:val="0"/>
              <w:marTop w:val="0"/>
              <w:marBottom w:val="0"/>
              <w:divBdr>
                <w:top w:val="none" w:sz="0" w:space="0" w:color="auto"/>
                <w:left w:val="none" w:sz="0" w:space="0" w:color="auto"/>
                <w:bottom w:val="none" w:sz="0" w:space="0" w:color="auto"/>
                <w:right w:val="none" w:sz="0" w:space="0" w:color="auto"/>
              </w:divBdr>
            </w:div>
            <w:div w:id="1040208337">
              <w:marLeft w:val="0"/>
              <w:marRight w:val="0"/>
              <w:marTop w:val="0"/>
              <w:marBottom w:val="0"/>
              <w:divBdr>
                <w:top w:val="none" w:sz="0" w:space="0" w:color="auto"/>
                <w:left w:val="none" w:sz="0" w:space="0" w:color="auto"/>
                <w:bottom w:val="none" w:sz="0" w:space="0" w:color="auto"/>
                <w:right w:val="none" w:sz="0" w:space="0" w:color="auto"/>
              </w:divBdr>
              <w:divsChild>
                <w:div w:id="7865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952194">
      <w:bodyDiv w:val="1"/>
      <w:marLeft w:val="0"/>
      <w:marRight w:val="0"/>
      <w:marTop w:val="0"/>
      <w:marBottom w:val="0"/>
      <w:divBdr>
        <w:top w:val="none" w:sz="0" w:space="0" w:color="auto"/>
        <w:left w:val="none" w:sz="0" w:space="0" w:color="auto"/>
        <w:bottom w:val="none" w:sz="0" w:space="0" w:color="auto"/>
        <w:right w:val="none" w:sz="0" w:space="0" w:color="auto"/>
      </w:divBdr>
      <w:divsChild>
        <w:div w:id="302202778">
          <w:marLeft w:val="0"/>
          <w:marRight w:val="0"/>
          <w:marTop w:val="240"/>
          <w:marBottom w:val="100"/>
          <w:divBdr>
            <w:top w:val="none" w:sz="0" w:space="0" w:color="auto"/>
            <w:left w:val="none" w:sz="0" w:space="0" w:color="auto"/>
            <w:bottom w:val="none" w:sz="0" w:space="0" w:color="auto"/>
            <w:right w:val="none" w:sz="0" w:space="0" w:color="auto"/>
          </w:divBdr>
          <w:divsChild>
            <w:div w:id="101923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53829">
      <w:bodyDiv w:val="1"/>
      <w:marLeft w:val="0"/>
      <w:marRight w:val="0"/>
      <w:marTop w:val="0"/>
      <w:marBottom w:val="0"/>
      <w:divBdr>
        <w:top w:val="none" w:sz="0" w:space="0" w:color="auto"/>
        <w:left w:val="none" w:sz="0" w:space="0" w:color="auto"/>
        <w:bottom w:val="none" w:sz="0" w:space="0" w:color="auto"/>
        <w:right w:val="none" w:sz="0" w:space="0" w:color="auto"/>
      </w:divBdr>
    </w:div>
    <w:div w:id="646594243">
      <w:bodyDiv w:val="1"/>
      <w:marLeft w:val="0"/>
      <w:marRight w:val="0"/>
      <w:marTop w:val="0"/>
      <w:marBottom w:val="0"/>
      <w:divBdr>
        <w:top w:val="none" w:sz="0" w:space="0" w:color="auto"/>
        <w:left w:val="none" w:sz="0" w:space="0" w:color="auto"/>
        <w:bottom w:val="none" w:sz="0" w:space="0" w:color="auto"/>
        <w:right w:val="none" w:sz="0" w:space="0" w:color="auto"/>
      </w:divBdr>
    </w:div>
    <w:div w:id="652805561">
      <w:bodyDiv w:val="1"/>
      <w:marLeft w:val="0"/>
      <w:marRight w:val="0"/>
      <w:marTop w:val="0"/>
      <w:marBottom w:val="0"/>
      <w:divBdr>
        <w:top w:val="none" w:sz="0" w:space="0" w:color="auto"/>
        <w:left w:val="none" w:sz="0" w:space="0" w:color="auto"/>
        <w:bottom w:val="none" w:sz="0" w:space="0" w:color="auto"/>
        <w:right w:val="none" w:sz="0" w:space="0" w:color="auto"/>
      </w:divBdr>
    </w:div>
    <w:div w:id="771977813">
      <w:bodyDiv w:val="1"/>
      <w:marLeft w:val="0"/>
      <w:marRight w:val="0"/>
      <w:marTop w:val="0"/>
      <w:marBottom w:val="0"/>
      <w:divBdr>
        <w:top w:val="none" w:sz="0" w:space="0" w:color="auto"/>
        <w:left w:val="none" w:sz="0" w:space="0" w:color="auto"/>
        <w:bottom w:val="none" w:sz="0" w:space="0" w:color="auto"/>
        <w:right w:val="none" w:sz="0" w:space="0" w:color="auto"/>
      </w:divBdr>
    </w:div>
    <w:div w:id="797723753">
      <w:bodyDiv w:val="1"/>
      <w:marLeft w:val="0"/>
      <w:marRight w:val="0"/>
      <w:marTop w:val="0"/>
      <w:marBottom w:val="0"/>
      <w:divBdr>
        <w:top w:val="none" w:sz="0" w:space="0" w:color="auto"/>
        <w:left w:val="none" w:sz="0" w:space="0" w:color="auto"/>
        <w:bottom w:val="none" w:sz="0" w:space="0" w:color="auto"/>
        <w:right w:val="none" w:sz="0" w:space="0" w:color="auto"/>
      </w:divBdr>
    </w:div>
    <w:div w:id="826483044">
      <w:bodyDiv w:val="1"/>
      <w:marLeft w:val="0"/>
      <w:marRight w:val="0"/>
      <w:marTop w:val="0"/>
      <w:marBottom w:val="0"/>
      <w:divBdr>
        <w:top w:val="none" w:sz="0" w:space="0" w:color="auto"/>
        <w:left w:val="none" w:sz="0" w:space="0" w:color="auto"/>
        <w:bottom w:val="none" w:sz="0" w:space="0" w:color="auto"/>
        <w:right w:val="none" w:sz="0" w:space="0" w:color="auto"/>
      </w:divBdr>
      <w:divsChild>
        <w:div w:id="1636376519">
          <w:marLeft w:val="0"/>
          <w:marRight w:val="0"/>
          <w:marTop w:val="0"/>
          <w:marBottom w:val="0"/>
          <w:divBdr>
            <w:top w:val="none" w:sz="0" w:space="0" w:color="auto"/>
            <w:left w:val="none" w:sz="0" w:space="0" w:color="auto"/>
            <w:bottom w:val="none" w:sz="0" w:space="0" w:color="auto"/>
            <w:right w:val="none" w:sz="0" w:space="0" w:color="auto"/>
          </w:divBdr>
          <w:divsChild>
            <w:div w:id="1841265971">
              <w:marLeft w:val="0"/>
              <w:marRight w:val="0"/>
              <w:marTop w:val="0"/>
              <w:marBottom w:val="0"/>
              <w:divBdr>
                <w:top w:val="none" w:sz="0" w:space="0" w:color="auto"/>
                <w:left w:val="none" w:sz="0" w:space="0" w:color="auto"/>
                <w:bottom w:val="none" w:sz="0" w:space="0" w:color="auto"/>
                <w:right w:val="none" w:sz="0" w:space="0" w:color="auto"/>
              </w:divBdr>
            </w:div>
            <w:div w:id="1967076094">
              <w:marLeft w:val="0"/>
              <w:marRight w:val="0"/>
              <w:marTop w:val="0"/>
              <w:marBottom w:val="0"/>
              <w:divBdr>
                <w:top w:val="none" w:sz="0" w:space="0" w:color="auto"/>
                <w:left w:val="none" w:sz="0" w:space="0" w:color="auto"/>
                <w:bottom w:val="none" w:sz="0" w:space="0" w:color="auto"/>
                <w:right w:val="none" w:sz="0" w:space="0" w:color="auto"/>
              </w:divBdr>
              <w:divsChild>
                <w:div w:id="94319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56768">
      <w:bodyDiv w:val="1"/>
      <w:marLeft w:val="0"/>
      <w:marRight w:val="0"/>
      <w:marTop w:val="0"/>
      <w:marBottom w:val="0"/>
      <w:divBdr>
        <w:top w:val="none" w:sz="0" w:space="0" w:color="auto"/>
        <w:left w:val="none" w:sz="0" w:space="0" w:color="auto"/>
        <w:bottom w:val="none" w:sz="0" w:space="0" w:color="auto"/>
        <w:right w:val="none" w:sz="0" w:space="0" w:color="auto"/>
      </w:divBdr>
    </w:div>
    <w:div w:id="835805032">
      <w:bodyDiv w:val="1"/>
      <w:marLeft w:val="0"/>
      <w:marRight w:val="0"/>
      <w:marTop w:val="0"/>
      <w:marBottom w:val="0"/>
      <w:divBdr>
        <w:top w:val="none" w:sz="0" w:space="0" w:color="auto"/>
        <w:left w:val="none" w:sz="0" w:space="0" w:color="auto"/>
        <w:bottom w:val="none" w:sz="0" w:space="0" w:color="auto"/>
        <w:right w:val="none" w:sz="0" w:space="0" w:color="auto"/>
      </w:divBdr>
      <w:divsChild>
        <w:div w:id="1802264400">
          <w:marLeft w:val="0"/>
          <w:marRight w:val="0"/>
          <w:marTop w:val="0"/>
          <w:marBottom w:val="0"/>
          <w:divBdr>
            <w:top w:val="none" w:sz="0" w:space="0" w:color="auto"/>
            <w:left w:val="none" w:sz="0" w:space="0" w:color="auto"/>
            <w:bottom w:val="none" w:sz="0" w:space="0" w:color="auto"/>
            <w:right w:val="none" w:sz="0" w:space="0" w:color="auto"/>
          </w:divBdr>
          <w:divsChild>
            <w:div w:id="1527018300">
              <w:marLeft w:val="0"/>
              <w:marRight w:val="0"/>
              <w:marTop w:val="0"/>
              <w:marBottom w:val="0"/>
              <w:divBdr>
                <w:top w:val="none" w:sz="0" w:space="0" w:color="auto"/>
                <w:left w:val="none" w:sz="0" w:space="0" w:color="auto"/>
                <w:bottom w:val="none" w:sz="0" w:space="0" w:color="auto"/>
                <w:right w:val="none" w:sz="0" w:space="0" w:color="auto"/>
              </w:divBdr>
            </w:div>
            <w:div w:id="1420517949">
              <w:marLeft w:val="0"/>
              <w:marRight w:val="0"/>
              <w:marTop w:val="0"/>
              <w:marBottom w:val="0"/>
              <w:divBdr>
                <w:top w:val="none" w:sz="0" w:space="0" w:color="auto"/>
                <w:left w:val="none" w:sz="0" w:space="0" w:color="auto"/>
                <w:bottom w:val="none" w:sz="0" w:space="0" w:color="auto"/>
                <w:right w:val="none" w:sz="0" w:space="0" w:color="auto"/>
              </w:divBdr>
              <w:divsChild>
                <w:div w:id="21237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779974">
      <w:bodyDiv w:val="1"/>
      <w:marLeft w:val="0"/>
      <w:marRight w:val="0"/>
      <w:marTop w:val="0"/>
      <w:marBottom w:val="0"/>
      <w:divBdr>
        <w:top w:val="none" w:sz="0" w:space="0" w:color="auto"/>
        <w:left w:val="none" w:sz="0" w:space="0" w:color="auto"/>
        <w:bottom w:val="none" w:sz="0" w:space="0" w:color="auto"/>
        <w:right w:val="none" w:sz="0" w:space="0" w:color="auto"/>
      </w:divBdr>
    </w:div>
    <w:div w:id="989678795">
      <w:bodyDiv w:val="1"/>
      <w:marLeft w:val="0"/>
      <w:marRight w:val="0"/>
      <w:marTop w:val="0"/>
      <w:marBottom w:val="0"/>
      <w:divBdr>
        <w:top w:val="none" w:sz="0" w:space="0" w:color="auto"/>
        <w:left w:val="none" w:sz="0" w:space="0" w:color="auto"/>
        <w:bottom w:val="none" w:sz="0" w:space="0" w:color="auto"/>
        <w:right w:val="none" w:sz="0" w:space="0" w:color="auto"/>
      </w:divBdr>
      <w:divsChild>
        <w:div w:id="1586374370">
          <w:marLeft w:val="0"/>
          <w:marRight w:val="0"/>
          <w:marTop w:val="0"/>
          <w:marBottom w:val="0"/>
          <w:divBdr>
            <w:top w:val="none" w:sz="0" w:space="0" w:color="auto"/>
            <w:left w:val="none" w:sz="0" w:space="0" w:color="auto"/>
            <w:bottom w:val="none" w:sz="0" w:space="0" w:color="auto"/>
            <w:right w:val="none" w:sz="0" w:space="0" w:color="auto"/>
          </w:divBdr>
          <w:divsChild>
            <w:div w:id="2101366050">
              <w:marLeft w:val="0"/>
              <w:marRight w:val="0"/>
              <w:marTop w:val="0"/>
              <w:marBottom w:val="0"/>
              <w:divBdr>
                <w:top w:val="none" w:sz="0" w:space="0" w:color="auto"/>
                <w:left w:val="none" w:sz="0" w:space="0" w:color="auto"/>
                <w:bottom w:val="none" w:sz="0" w:space="0" w:color="auto"/>
                <w:right w:val="none" w:sz="0" w:space="0" w:color="auto"/>
              </w:divBdr>
            </w:div>
            <w:div w:id="1919903190">
              <w:marLeft w:val="0"/>
              <w:marRight w:val="0"/>
              <w:marTop w:val="0"/>
              <w:marBottom w:val="0"/>
              <w:divBdr>
                <w:top w:val="none" w:sz="0" w:space="0" w:color="auto"/>
                <w:left w:val="none" w:sz="0" w:space="0" w:color="auto"/>
                <w:bottom w:val="none" w:sz="0" w:space="0" w:color="auto"/>
                <w:right w:val="none" w:sz="0" w:space="0" w:color="auto"/>
              </w:divBdr>
              <w:divsChild>
                <w:div w:id="8588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0941">
      <w:bodyDiv w:val="1"/>
      <w:marLeft w:val="0"/>
      <w:marRight w:val="0"/>
      <w:marTop w:val="0"/>
      <w:marBottom w:val="0"/>
      <w:divBdr>
        <w:top w:val="none" w:sz="0" w:space="0" w:color="auto"/>
        <w:left w:val="none" w:sz="0" w:space="0" w:color="auto"/>
        <w:bottom w:val="none" w:sz="0" w:space="0" w:color="auto"/>
        <w:right w:val="none" w:sz="0" w:space="0" w:color="auto"/>
      </w:divBdr>
      <w:divsChild>
        <w:div w:id="894118350">
          <w:marLeft w:val="0"/>
          <w:marRight w:val="0"/>
          <w:marTop w:val="0"/>
          <w:marBottom w:val="0"/>
          <w:divBdr>
            <w:top w:val="none" w:sz="0" w:space="0" w:color="auto"/>
            <w:left w:val="none" w:sz="0" w:space="0" w:color="auto"/>
            <w:bottom w:val="none" w:sz="0" w:space="0" w:color="auto"/>
            <w:right w:val="none" w:sz="0" w:space="0" w:color="auto"/>
          </w:divBdr>
        </w:div>
        <w:div w:id="1732852674">
          <w:marLeft w:val="0"/>
          <w:marRight w:val="0"/>
          <w:marTop w:val="0"/>
          <w:marBottom w:val="0"/>
          <w:divBdr>
            <w:top w:val="none" w:sz="0" w:space="0" w:color="auto"/>
            <w:left w:val="none" w:sz="0" w:space="0" w:color="auto"/>
            <w:bottom w:val="none" w:sz="0" w:space="0" w:color="auto"/>
            <w:right w:val="none" w:sz="0" w:space="0" w:color="auto"/>
          </w:divBdr>
        </w:div>
        <w:div w:id="710376261">
          <w:marLeft w:val="0"/>
          <w:marRight w:val="0"/>
          <w:marTop w:val="0"/>
          <w:marBottom w:val="0"/>
          <w:divBdr>
            <w:top w:val="none" w:sz="0" w:space="0" w:color="auto"/>
            <w:left w:val="none" w:sz="0" w:space="0" w:color="auto"/>
            <w:bottom w:val="none" w:sz="0" w:space="0" w:color="auto"/>
            <w:right w:val="none" w:sz="0" w:space="0" w:color="auto"/>
          </w:divBdr>
        </w:div>
        <w:div w:id="1751733486">
          <w:marLeft w:val="0"/>
          <w:marRight w:val="0"/>
          <w:marTop w:val="0"/>
          <w:marBottom w:val="0"/>
          <w:divBdr>
            <w:top w:val="none" w:sz="0" w:space="0" w:color="auto"/>
            <w:left w:val="none" w:sz="0" w:space="0" w:color="auto"/>
            <w:bottom w:val="none" w:sz="0" w:space="0" w:color="auto"/>
            <w:right w:val="none" w:sz="0" w:space="0" w:color="auto"/>
          </w:divBdr>
          <w:divsChild>
            <w:div w:id="5980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4403">
      <w:bodyDiv w:val="1"/>
      <w:marLeft w:val="0"/>
      <w:marRight w:val="0"/>
      <w:marTop w:val="0"/>
      <w:marBottom w:val="0"/>
      <w:divBdr>
        <w:top w:val="none" w:sz="0" w:space="0" w:color="auto"/>
        <w:left w:val="none" w:sz="0" w:space="0" w:color="auto"/>
        <w:bottom w:val="none" w:sz="0" w:space="0" w:color="auto"/>
        <w:right w:val="none" w:sz="0" w:space="0" w:color="auto"/>
      </w:divBdr>
    </w:div>
    <w:div w:id="1062798167">
      <w:bodyDiv w:val="1"/>
      <w:marLeft w:val="0"/>
      <w:marRight w:val="0"/>
      <w:marTop w:val="0"/>
      <w:marBottom w:val="0"/>
      <w:divBdr>
        <w:top w:val="none" w:sz="0" w:space="0" w:color="auto"/>
        <w:left w:val="none" w:sz="0" w:space="0" w:color="auto"/>
        <w:bottom w:val="none" w:sz="0" w:space="0" w:color="auto"/>
        <w:right w:val="none" w:sz="0" w:space="0" w:color="auto"/>
      </w:divBdr>
      <w:divsChild>
        <w:div w:id="900403021">
          <w:marLeft w:val="0"/>
          <w:marRight w:val="0"/>
          <w:marTop w:val="0"/>
          <w:marBottom w:val="0"/>
          <w:divBdr>
            <w:top w:val="none" w:sz="0" w:space="0" w:color="auto"/>
            <w:left w:val="none" w:sz="0" w:space="0" w:color="auto"/>
            <w:bottom w:val="none" w:sz="0" w:space="0" w:color="auto"/>
            <w:right w:val="none" w:sz="0" w:space="0" w:color="auto"/>
          </w:divBdr>
        </w:div>
        <w:div w:id="1227838605">
          <w:marLeft w:val="0"/>
          <w:marRight w:val="0"/>
          <w:marTop w:val="0"/>
          <w:marBottom w:val="0"/>
          <w:divBdr>
            <w:top w:val="none" w:sz="0" w:space="0" w:color="auto"/>
            <w:left w:val="none" w:sz="0" w:space="0" w:color="auto"/>
            <w:bottom w:val="none" w:sz="0" w:space="0" w:color="auto"/>
            <w:right w:val="none" w:sz="0" w:space="0" w:color="auto"/>
          </w:divBdr>
          <w:divsChild>
            <w:div w:id="64106644">
              <w:marLeft w:val="0"/>
              <w:marRight w:val="0"/>
              <w:marTop w:val="0"/>
              <w:marBottom w:val="0"/>
              <w:divBdr>
                <w:top w:val="none" w:sz="0" w:space="0" w:color="auto"/>
                <w:left w:val="none" w:sz="0" w:space="0" w:color="auto"/>
                <w:bottom w:val="none" w:sz="0" w:space="0" w:color="auto"/>
                <w:right w:val="none" w:sz="0" w:space="0" w:color="auto"/>
              </w:divBdr>
            </w:div>
            <w:div w:id="1544712892">
              <w:marLeft w:val="0"/>
              <w:marRight w:val="0"/>
              <w:marTop w:val="0"/>
              <w:marBottom w:val="0"/>
              <w:divBdr>
                <w:top w:val="none" w:sz="0" w:space="0" w:color="auto"/>
                <w:left w:val="none" w:sz="0" w:space="0" w:color="auto"/>
                <w:bottom w:val="none" w:sz="0" w:space="0" w:color="auto"/>
                <w:right w:val="none" w:sz="0" w:space="0" w:color="auto"/>
              </w:divBdr>
              <w:divsChild>
                <w:div w:id="10690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14628">
      <w:bodyDiv w:val="1"/>
      <w:marLeft w:val="0"/>
      <w:marRight w:val="0"/>
      <w:marTop w:val="0"/>
      <w:marBottom w:val="0"/>
      <w:divBdr>
        <w:top w:val="none" w:sz="0" w:space="0" w:color="auto"/>
        <w:left w:val="none" w:sz="0" w:space="0" w:color="auto"/>
        <w:bottom w:val="none" w:sz="0" w:space="0" w:color="auto"/>
        <w:right w:val="none" w:sz="0" w:space="0" w:color="auto"/>
      </w:divBdr>
      <w:divsChild>
        <w:div w:id="370113948">
          <w:marLeft w:val="0"/>
          <w:marRight w:val="0"/>
          <w:marTop w:val="0"/>
          <w:marBottom w:val="0"/>
          <w:divBdr>
            <w:top w:val="none" w:sz="0" w:space="0" w:color="auto"/>
            <w:left w:val="none" w:sz="0" w:space="0" w:color="auto"/>
            <w:bottom w:val="none" w:sz="0" w:space="0" w:color="auto"/>
            <w:right w:val="none" w:sz="0" w:space="0" w:color="auto"/>
          </w:divBdr>
        </w:div>
        <w:div w:id="2116897959">
          <w:marLeft w:val="0"/>
          <w:marRight w:val="0"/>
          <w:marTop w:val="0"/>
          <w:marBottom w:val="0"/>
          <w:divBdr>
            <w:top w:val="none" w:sz="0" w:space="0" w:color="auto"/>
            <w:left w:val="none" w:sz="0" w:space="0" w:color="auto"/>
            <w:bottom w:val="none" w:sz="0" w:space="0" w:color="auto"/>
            <w:right w:val="none" w:sz="0" w:space="0" w:color="auto"/>
          </w:divBdr>
          <w:divsChild>
            <w:div w:id="2091079096">
              <w:marLeft w:val="0"/>
              <w:marRight w:val="0"/>
              <w:marTop w:val="0"/>
              <w:marBottom w:val="0"/>
              <w:divBdr>
                <w:top w:val="none" w:sz="0" w:space="0" w:color="auto"/>
                <w:left w:val="none" w:sz="0" w:space="0" w:color="auto"/>
                <w:bottom w:val="none" w:sz="0" w:space="0" w:color="auto"/>
                <w:right w:val="none" w:sz="0" w:space="0" w:color="auto"/>
              </w:divBdr>
            </w:div>
            <w:div w:id="1567689829">
              <w:marLeft w:val="0"/>
              <w:marRight w:val="0"/>
              <w:marTop w:val="0"/>
              <w:marBottom w:val="0"/>
              <w:divBdr>
                <w:top w:val="none" w:sz="0" w:space="0" w:color="auto"/>
                <w:left w:val="none" w:sz="0" w:space="0" w:color="auto"/>
                <w:bottom w:val="none" w:sz="0" w:space="0" w:color="auto"/>
                <w:right w:val="none" w:sz="0" w:space="0" w:color="auto"/>
              </w:divBdr>
              <w:divsChild>
                <w:div w:id="4912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88766">
      <w:bodyDiv w:val="1"/>
      <w:marLeft w:val="0"/>
      <w:marRight w:val="0"/>
      <w:marTop w:val="0"/>
      <w:marBottom w:val="0"/>
      <w:divBdr>
        <w:top w:val="none" w:sz="0" w:space="0" w:color="auto"/>
        <w:left w:val="none" w:sz="0" w:space="0" w:color="auto"/>
        <w:bottom w:val="none" w:sz="0" w:space="0" w:color="auto"/>
        <w:right w:val="none" w:sz="0" w:space="0" w:color="auto"/>
      </w:divBdr>
    </w:div>
    <w:div w:id="1151021199">
      <w:bodyDiv w:val="1"/>
      <w:marLeft w:val="0"/>
      <w:marRight w:val="0"/>
      <w:marTop w:val="0"/>
      <w:marBottom w:val="0"/>
      <w:divBdr>
        <w:top w:val="none" w:sz="0" w:space="0" w:color="auto"/>
        <w:left w:val="none" w:sz="0" w:space="0" w:color="auto"/>
        <w:bottom w:val="none" w:sz="0" w:space="0" w:color="auto"/>
        <w:right w:val="none" w:sz="0" w:space="0" w:color="auto"/>
      </w:divBdr>
    </w:div>
    <w:div w:id="1183864054">
      <w:bodyDiv w:val="1"/>
      <w:marLeft w:val="0"/>
      <w:marRight w:val="0"/>
      <w:marTop w:val="0"/>
      <w:marBottom w:val="0"/>
      <w:divBdr>
        <w:top w:val="none" w:sz="0" w:space="0" w:color="auto"/>
        <w:left w:val="none" w:sz="0" w:space="0" w:color="auto"/>
        <w:bottom w:val="none" w:sz="0" w:space="0" w:color="auto"/>
        <w:right w:val="none" w:sz="0" w:space="0" w:color="auto"/>
      </w:divBdr>
      <w:divsChild>
        <w:div w:id="325548849">
          <w:marLeft w:val="0"/>
          <w:marRight w:val="0"/>
          <w:marTop w:val="0"/>
          <w:marBottom w:val="0"/>
          <w:divBdr>
            <w:top w:val="none" w:sz="0" w:space="0" w:color="auto"/>
            <w:left w:val="none" w:sz="0" w:space="0" w:color="auto"/>
            <w:bottom w:val="none" w:sz="0" w:space="0" w:color="auto"/>
            <w:right w:val="none" w:sz="0" w:space="0" w:color="auto"/>
          </w:divBdr>
        </w:div>
        <w:div w:id="1182663000">
          <w:marLeft w:val="0"/>
          <w:marRight w:val="0"/>
          <w:marTop w:val="0"/>
          <w:marBottom w:val="0"/>
          <w:divBdr>
            <w:top w:val="none" w:sz="0" w:space="0" w:color="auto"/>
            <w:left w:val="none" w:sz="0" w:space="0" w:color="auto"/>
            <w:bottom w:val="none" w:sz="0" w:space="0" w:color="auto"/>
            <w:right w:val="none" w:sz="0" w:space="0" w:color="auto"/>
          </w:divBdr>
        </w:div>
        <w:div w:id="358624235">
          <w:marLeft w:val="0"/>
          <w:marRight w:val="0"/>
          <w:marTop w:val="0"/>
          <w:marBottom w:val="0"/>
          <w:divBdr>
            <w:top w:val="none" w:sz="0" w:space="0" w:color="auto"/>
            <w:left w:val="none" w:sz="0" w:space="0" w:color="auto"/>
            <w:bottom w:val="none" w:sz="0" w:space="0" w:color="auto"/>
            <w:right w:val="none" w:sz="0" w:space="0" w:color="auto"/>
          </w:divBdr>
        </w:div>
        <w:div w:id="1912545140">
          <w:marLeft w:val="0"/>
          <w:marRight w:val="0"/>
          <w:marTop w:val="0"/>
          <w:marBottom w:val="0"/>
          <w:divBdr>
            <w:top w:val="none" w:sz="0" w:space="0" w:color="auto"/>
            <w:left w:val="none" w:sz="0" w:space="0" w:color="auto"/>
            <w:bottom w:val="none" w:sz="0" w:space="0" w:color="auto"/>
            <w:right w:val="none" w:sz="0" w:space="0" w:color="auto"/>
          </w:divBdr>
          <w:divsChild>
            <w:div w:id="19536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28928">
      <w:bodyDiv w:val="1"/>
      <w:marLeft w:val="0"/>
      <w:marRight w:val="0"/>
      <w:marTop w:val="0"/>
      <w:marBottom w:val="0"/>
      <w:divBdr>
        <w:top w:val="none" w:sz="0" w:space="0" w:color="auto"/>
        <w:left w:val="none" w:sz="0" w:space="0" w:color="auto"/>
        <w:bottom w:val="none" w:sz="0" w:space="0" w:color="auto"/>
        <w:right w:val="none" w:sz="0" w:space="0" w:color="auto"/>
      </w:divBdr>
      <w:divsChild>
        <w:div w:id="1884099133">
          <w:marLeft w:val="0"/>
          <w:marRight w:val="0"/>
          <w:marTop w:val="0"/>
          <w:marBottom w:val="0"/>
          <w:divBdr>
            <w:top w:val="none" w:sz="0" w:space="0" w:color="auto"/>
            <w:left w:val="none" w:sz="0" w:space="0" w:color="auto"/>
            <w:bottom w:val="none" w:sz="0" w:space="0" w:color="auto"/>
            <w:right w:val="none" w:sz="0" w:space="0" w:color="auto"/>
          </w:divBdr>
        </w:div>
      </w:divsChild>
    </w:div>
    <w:div w:id="1233665040">
      <w:bodyDiv w:val="1"/>
      <w:marLeft w:val="0"/>
      <w:marRight w:val="0"/>
      <w:marTop w:val="0"/>
      <w:marBottom w:val="0"/>
      <w:divBdr>
        <w:top w:val="none" w:sz="0" w:space="0" w:color="auto"/>
        <w:left w:val="none" w:sz="0" w:space="0" w:color="auto"/>
        <w:bottom w:val="none" w:sz="0" w:space="0" w:color="auto"/>
        <w:right w:val="none" w:sz="0" w:space="0" w:color="auto"/>
      </w:divBdr>
      <w:divsChild>
        <w:div w:id="1157266786">
          <w:marLeft w:val="0"/>
          <w:marRight w:val="0"/>
          <w:marTop w:val="0"/>
          <w:marBottom w:val="0"/>
          <w:divBdr>
            <w:top w:val="none" w:sz="0" w:space="0" w:color="auto"/>
            <w:left w:val="none" w:sz="0" w:space="0" w:color="auto"/>
            <w:bottom w:val="none" w:sz="0" w:space="0" w:color="auto"/>
            <w:right w:val="none" w:sz="0" w:space="0" w:color="auto"/>
          </w:divBdr>
        </w:div>
        <w:div w:id="1716193009">
          <w:marLeft w:val="0"/>
          <w:marRight w:val="0"/>
          <w:marTop w:val="0"/>
          <w:marBottom w:val="0"/>
          <w:divBdr>
            <w:top w:val="none" w:sz="0" w:space="0" w:color="auto"/>
            <w:left w:val="none" w:sz="0" w:space="0" w:color="auto"/>
            <w:bottom w:val="none" w:sz="0" w:space="0" w:color="auto"/>
            <w:right w:val="none" w:sz="0" w:space="0" w:color="auto"/>
          </w:divBdr>
          <w:divsChild>
            <w:div w:id="1147018856">
              <w:marLeft w:val="0"/>
              <w:marRight w:val="0"/>
              <w:marTop w:val="0"/>
              <w:marBottom w:val="0"/>
              <w:divBdr>
                <w:top w:val="none" w:sz="0" w:space="0" w:color="auto"/>
                <w:left w:val="none" w:sz="0" w:space="0" w:color="auto"/>
                <w:bottom w:val="none" w:sz="0" w:space="0" w:color="auto"/>
                <w:right w:val="none" w:sz="0" w:space="0" w:color="auto"/>
              </w:divBdr>
            </w:div>
            <w:div w:id="489374687">
              <w:marLeft w:val="0"/>
              <w:marRight w:val="0"/>
              <w:marTop w:val="0"/>
              <w:marBottom w:val="0"/>
              <w:divBdr>
                <w:top w:val="none" w:sz="0" w:space="0" w:color="auto"/>
                <w:left w:val="none" w:sz="0" w:space="0" w:color="auto"/>
                <w:bottom w:val="none" w:sz="0" w:space="0" w:color="auto"/>
                <w:right w:val="none" w:sz="0" w:space="0" w:color="auto"/>
              </w:divBdr>
              <w:divsChild>
                <w:div w:id="3058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4280">
      <w:bodyDiv w:val="1"/>
      <w:marLeft w:val="0"/>
      <w:marRight w:val="0"/>
      <w:marTop w:val="0"/>
      <w:marBottom w:val="0"/>
      <w:divBdr>
        <w:top w:val="none" w:sz="0" w:space="0" w:color="auto"/>
        <w:left w:val="none" w:sz="0" w:space="0" w:color="auto"/>
        <w:bottom w:val="none" w:sz="0" w:space="0" w:color="auto"/>
        <w:right w:val="none" w:sz="0" w:space="0" w:color="auto"/>
      </w:divBdr>
    </w:div>
    <w:div w:id="1268075417">
      <w:bodyDiv w:val="1"/>
      <w:marLeft w:val="0"/>
      <w:marRight w:val="0"/>
      <w:marTop w:val="0"/>
      <w:marBottom w:val="0"/>
      <w:divBdr>
        <w:top w:val="none" w:sz="0" w:space="0" w:color="auto"/>
        <w:left w:val="none" w:sz="0" w:space="0" w:color="auto"/>
        <w:bottom w:val="none" w:sz="0" w:space="0" w:color="auto"/>
        <w:right w:val="none" w:sz="0" w:space="0" w:color="auto"/>
      </w:divBdr>
      <w:divsChild>
        <w:div w:id="1685550059">
          <w:marLeft w:val="0"/>
          <w:marRight w:val="0"/>
          <w:marTop w:val="0"/>
          <w:marBottom w:val="0"/>
          <w:divBdr>
            <w:top w:val="none" w:sz="0" w:space="0" w:color="auto"/>
            <w:left w:val="none" w:sz="0" w:space="0" w:color="auto"/>
            <w:bottom w:val="none" w:sz="0" w:space="0" w:color="auto"/>
            <w:right w:val="none" w:sz="0" w:space="0" w:color="auto"/>
          </w:divBdr>
        </w:div>
        <w:div w:id="32852349">
          <w:marLeft w:val="0"/>
          <w:marRight w:val="0"/>
          <w:marTop w:val="0"/>
          <w:marBottom w:val="0"/>
          <w:divBdr>
            <w:top w:val="none" w:sz="0" w:space="0" w:color="auto"/>
            <w:left w:val="none" w:sz="0" w:space="0" w:color="auto"/>
            <w:bottom w:val="none" w:sz="0" w:space="0" w:color="auto"/>
            <w:right w:val="none" w:sz="0" w:space="0" w:color="auto"/>
          </w:divBdr>
          <w:divsChild>
            <w:div w:id="9801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1864">
      <w:bodyDiv w:val="1"/>
      <w:marLeft w:val="0"/>
      <w:marRight w:val="0"/>
      <w:marTop w:val="0"/>
      <w:marBottom w:val="0"/>
      <w:divBdr>
        <w:top w:val="none" w:sz="0" w:space="0" w:color="auto"/>
        <w:left w:val="none" w:sz="0" w:space="0" w:color="auto"/>
        <w:bottom w:val="none" w:sz="0" w:space="0" w:color="auto"/>
        <w:right w:val="none" w:sz="0" w:space="0" w:color="auto"/>
      </w:divBdr>
      <w:divsChild>
        <w:div w:id="1836994766">
          <w:marLeft w:val="0"/>
          <w:marRight w:val="0"/>
          <w:marTop w:val="240"/>
          <w:marBottom w:val="100"/>
          <w:divBdr>
            <w:top w:val="none" w:sz="0" w:space="0" w:color="auto"/>
            <w:left w:val="none" w:sz="0" w:space="0" w:color="auto"/>
            <w:bottom w:val="none" w:sz="0" w:space="0" w:color="auto"/>
            <w:right w:val="none" w:sz="0" w:space="0" w:color="auto"/>
          </w:divBdr>
          <w:divsChild>
            <w:div w:id="1836259613">
              <w:marLeft w:val="0"/>
              <w:marRight w:val="0"/>
              <w:marTop w:val="0"/>
              <w:marBottom w:val="0"/>
              <w:divBdr>
                <w:top w:val="none" w:sz="0" w:space="0" w:color="auto"/>
                <w:left w:val="none" w:sz="0" w:space="0" w:color="auto"/>
                <w:bottom w:val="none" w:sz="0" w:space="0" w:color="auto"/>
                <w:right w:val="none" w:sz="0" w:space="0" w:color="auto"/>
              </w:divBdr>
            </w:div>
          </w:divsChild>
        </w:div>
        <w:div w:id="2128499449">
          <w:marLeft w:val="0"/>
          <w:marRight w:val="0"/>
          <w:marTop w:val="432"/>
          <w:marBottom w:val="100"/>
          <w:divBdr>
            <w:top w:val="none" w:sz="0" w:space="0" w:color="auto"/>
            <w:left w:val="none" w:sz="0" w:space="0" w:color="auto"/>
            <w:bottom w:val="none" w:sz="0" w:space="0" w:color="auto"/>
            <w:right w:val="none" w:sz="0" w:space="0" w:color="auto"/>
          </w:divBdr>
        </w:div>
      </w:divsChild>
    </w:div>
    <w:div w:id="1342706199">
      <w:bodyDiv w:val="1"/>
      <w:marLeft w:val="0"/>
      <w:marRight w:val="0"/>
      <w:marTop w:val="0"/>
      <w:marBottom w:val="0"/>
      <w:divBdr>
        <w:top w:val="none" w:sz="0" w:space="0" w:color="auto"/>
        <w:left w:val="none" w:sz="0" w:space="0" w:color="auto"/>
        <w:bottom w:val="none" w:sz="0" w:space="0" w:color="auto"/>
        <w:right w:val="none" w:sz="0" w:space="0" w:color="auto"/>
      </w:divBdr>
    </w:div>
    <w:div w:id="1356073146">
      <w:bodyDiv w:val="1"/>
      <w:marLeft w:val="0"/>
      <w:marRight w:val="0"/>
      <w:marTop w:val="0"/>
      <w:marBottom w:val="0"/>
      <w:divBdr>
        <w:top w:val="none" w:sz="0" w:space="0" w:color="auto"/>
        <w:left w:val="none" w:sz="0" w:space="0" w:color="auto"/>
        <w:bottom w:val="none" w:sz="0" w:space="0" w:color="auto"/>
        <w:right w:val="none" w:sz="0" w:space="0" w:color="auto"/>
      </w:divBdr>
    </w:div>
    <w:div w:id="1358845730">
      <w:bodyDiv w:val="1"/>
      <w:marLeft w:val="0"/>
      <w:marRight w:val="0"/>
      <w:marTop w:val="0"/>
      <w:marBottom w:val="0"/>
      <w:divBdr>
        <w:top w:val="none" w:sz="0" w:space="0" w:color="auto"/>
        <w:left w:val="none" w:sz="0" w:space="0" w:color="auto"/>
        <w:bottom w:val="none" w:sz="0" w:space="0" w:color="auto"/>
        <w:right w:val="none" w:sz="0" w:space="0" w:color="auto"/>
      </w:divBdr>
    </w:div>
    <w:div w:id="1362628034">
      <w:bodyDiv w:val="1"/>
      <w:marLeft w:val="0"/>
      <w:marRight w:val="0"/>
      <w:marTop w:val="0"/>
      <w:marBottom w:val="0"/>
      <w:divBdr>
        <w:top w:val="none" w:sz="0" w:space="0" w:color="auto"/>
        <w:left w:val="none" w:sz="0" w:space="0" w:color="auto"/>
        <w:bottom w:val="none" w:sz="0" w:space="0" w:color="auto"/>
        <w:right w:val="none" w:sz="0" w:space="0" w:color="auto"/>
      </w:divBdr>
    </w:div>
    <w:div w:id="1386369521">
      <w:bodyDiv w:val="1"/>
      <w:marLeft w:val="0"/>
      <w:marRight w:val="0"/>
      <w:marTop w:val="0"/>
      <w:marBottom w:val="0"/>
      <w:divBdr>
        <w:top w:val="none" w:sz="0" w:space="0" w:color="auto"/>
        <w:left w:val="none" w:sz="0" w:space="0" w:color="auto"/>
        <w:bottom w:val="none" w:sz="0" w:space="0" w:color="auto"/>
        <w:right w:val="none" w:sz="0" w:space="0" w:color="auto"/>
      </w:divBdr>
      <w:divsChild>
        <w:div w:id="2071804324">
          <w:marLeft w:val="0"/>
          <w:marRight w:val="0"/>
          <w:marTop w:val="0"/>
          <w:marBottom w:val="0"/>
          <w:divBdr>
            <w:top w:val="none" w:sz="0" w:space="0" w:color="auto"/>
            <w:left w:val="none" w:sz="0" w:space="0" w:color="auto"/>
            <w:bottom w:val="none" w:sz="0" w:space="0" w:color="auto"/>
            <w:right w:val="none" w:sz="0" w:space="0" w:color="auto"/>
          </w:divBdr>
        </w:div>
        <w:div w:id="1792047927">
          <w:marLeft w:val="0"/>
          <w:marRight w:val="0"/>
          <w:marTop w:val="0"/>
          <w:marBottom w:val="0"/>
          <w:divBdr>
            <w:top w:val="none" w:sz="0" w:space="0" w:color="auto"/>
            <w:left w:val="none" w:sz="0" w:space="0" w:color="auto"/>
            <w:bottom w:val="none" w:sz="0" w:space="0" w:color="auto"/>
            <w:right w:val="none" w:sz="0" w:space="0" w:color="auto"/>
          </w:divBdr>
        </w:div>
        <w:div w:id="283343589">
          <w:marLeft w:val="0"/>
          <w:marRight w:val="0"/>
          <w:marTop w:val="0"/>
          <w:marBottom w:val="0"/>
          <w:divBdr>
            <w:top w:val="none" w:sz="0" w:space="0" w:color="auto"/>
            <w:left w:val="none" w:sz="0" w:space="0" w:color="auto"/>
            <w:bottom w:val="none" w:sz="0" w:space="0" w:color="auto"/>
            <w:right w:val="none" w:sz="0" w:space="0" w:color="auto"/>
          </w:divBdr>
        </w:div>
        <w:div w:id="1529492903">
          <w:marLeft w:val="0"/>
          <w:marRight w:val="0"/>
          <w:marTop w:val="0"/>
          <w:marBottom w:val="0"/>
          <w:divBdr>
            <w:top w:val="none" w:sz="0" w:space="0" w:color="auto"/>
            <w:left w:val="none" w:sz="0" w:space="0" w:color="auto"/>
            <w:bottom w:val="none" w:sz="0" w:space="0" w:color="auto"/>
            <w:right w:val="none" w:sz="0" w:space="0" w:color="auto"/>
          </w:divBdr>
          <w:divsChild>
            <w:div w:id="15395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4902">
      <w:bodyDiv w:val="1"/>
      <w:marLeft w:val="0"/>
      <w:marRight w:val="0"/>
      <w:marTop w:val="0"/>
      <w:marBottom w:val="0"/>
      <w:divBdr>
        <w:top w:val="none" w:sz="0" w:space="0" w:color="auto"/>
        <w:left w:val="none" w:sz="0" w:space="0" w:color="auto"/>
        <w:bottom w:val="none" w:sz="0" w:space="0" w:color="auto"/>
        <w:right w:val="none" w:sz="0" w:space="0" w:color="auto"/>
      </w:divBdr>
      <w:divsChild>
        <w:div w:id="2027636430">
          <w:marLeft w:val="0"/>
          <w:marRight w:val="0"/>
          <w:marTop w:val="0"/>
          <w:marBottom w:val="0"/>
          <w:divBdr>
            <w:top w:val="none" w:sz="0" w:space="0" w:color="auto"/>
            <w:left w:val="none" w:sz="0" w:space="0" w:color="auto"/>
            <w:bottom w:val="none" w:sz="0" w:space="0" w:color="auto"/>
            <w:right w:val="none" w:sz="0" w:space="0" w:color="auto"/>
          </w:divBdr>
        </w:div>
        <w:div w:id="237983599">
          <w:marLeft w:val="0"/>
          <w:marRight w:val="0"/>
          <w:marTop w:val="0"/>
          <w:marBottom w:val="0"/>
          <w:divBdr>
            <w:top w:val="none" w:sz="0" w:space="0" w:color="auto"/>
            <w:left w:val="none" w:sz="0" w:space="0" w:color="auto"/>
            <w:bottom w:val="none" w:sz="0" w:space="0" w:color="auto"/>
            <w:right w:val="none" w:sz="0" w:space="0" w:color="auto"/>
          </w:divBdr>
          <w:divsChild>
            <w:div w:id="14671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3083">
      <w:bodyDiv w:val="1"/>
      <w:marLeft w:val="0"/>
      <w:marRight w:val="0"/>
      <w:marTop w:val="0"/>
      <w:marBottom w:val="0"/>
      <w:divBdr>
        <w:top w:val="none" w:sz="0" w:space="0" w:color="auto"/>
        <w:left w:val="none" w:sz="0" w:space="0" w:color="auto"/>
        <w:bottom w:val="none" w:sz="0" w:space="0" w:color="auto"/>
        <w:right w:val="none" w:sz="0" w:space="0" w:color="auto"/>
      </w:divBdr>
    </w:div>
    <w:div w:id="1494642991">
      <w:bodyDiv w:val="1"/>
      <w:marLeft w:val="0"/>
      <w:marRight w:val="0"/>
      <w:marTop w:val="0"/>
      <w:marBottom w:val="0"/>
      <w:divBdr>
        <w:top w:val="none" w:sz="0" w:space="0" w:color="auto"/>
        <w:left w:val="none" w:sz="0" w:space="0" w:color="auto"/>
        <w:bottom w:val="none" w:sz="0" w:space="0" w:color="auto"/>
        <w:right w:val="none" w:sz="0" w:space="0" w:color="auto"/>
      </w:divBdr>
      <w:divsChild>
        <w:div w:id="2110657132">
          <w:marLeft w:val="0"/>
          <w:marRight w:val="0"/>
          <w:marTop w:val="0"/>
          <w:marBottom w:val="0"/>
          <w:divBdr>
            <w:top w:val="none" w:sz="0" w:space="0" w:color="auto"/>
            <w:left w:val="none" w:sz="0" w:space="0" w:color="auto"/>
            <w:bottom w:val="none" w:sz="0" w:space="0" w:color="auto"/>
            <w:right w:val="none" w:sz="0" w:space="0" w:color="auto"/>
          </w:divBdr>
          <w:divsChild>
            <w:div w:id="1110007775">
              <w:marLeft w:val="0"/>
              <w:marRight w:val="0"/>
              <w:marTop w:val="0"/>
              <w:marBottom w:val="0"/>
              <w:divBdr>
                <w:top w:val="none" w:sz="0" w:space="0" w:color="auto"/>
                <w:left w:val="none" w:sz="0" w:space="0" w:color="auto"/>
                <w:bottom w:val="none" w:sz="0" w:space="0" w:color="auto"/>
                <w:right w:val="none" w:sz="0" w:space="0" w:color="auto"/>
              </w:divBdr>
            </w:div>
            <w:div w:id="741948790">
              <w:marLeft w:val="0"/>
              <w:marRight w:val="0"/>
              <w:marTop w:val="0"/>
              <w:marBottom w:val="0"/>
              <w:divBdr>
                <w:top w:val="none" w:sz="0" w:space="0" w:color="auto"/>
                <w:left w:val="none" w:sz="0" w:space="0" w:color="auto"/>
                <w:bottom w:val="none" w:sz="0" w:space="0" w:color="auto"/>
                <w:right w:val="none" w:sz="0" w:space="0" w:color="auto"/>
              </w:divBdr>
              <w:divsChild>
                <w:div w:id="637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14163">
      <w:bodyDiv w:val="1"/>
      <w:marLeft w:val="0"/>
      <w:marRight w:val="0"/>
      <w:marTop w:val="0"/>
      <w:marBottom w:val="0"/>
      <w:divBdr>
        <w:top w:val="none" w:sz="0" w:space="0" w:color="auto"/>
        <w:left w:val="none" w:sz="0" w:space="0" w:color="auto"/>
        <w:bottom w:val="none" w:sz="0" w:space="0" w:color="auto"/>
        <w:right w:val="none" w:sz="0" w:space="0" w:color="auto"/>
      </w:divBdr>
    </w:div>
    <w:div w:id="1601796961">
      <w:bodyDiv w:val="1"/>
      <w:marLeft w:val="0"/>
      <w:marRight w:val="0"/>
      <w:marTop w:val="0"/>
      <w:marBottom w:val="0"/>
      <w:divBdr>
        <w:top w:val="none" w:sz="0" w:space="0" w:color="auto"/>
        <w:left w:val="none" w:sz="0" w:space="0" w:color="auto"/>
        <w:bottom w:val="none" w:sz="0" w:space="0" w:color="auto"/>
        <w:right w:val="none" w:sz="0" w:space="0" w:color="auto"/>
      </w:divBdr>
    </w:div>
    <w:div w:id="1609704481">
      <w:bodyDiv w:val="1"/>
      <w:marLeft w:val="0"/>
      <w:marRight w:val="0"/>
      <w:marTop w:val="0"/>
      <w:marBottom w:val="0"/>
      <w:divBdr>
        <w:top w:val="none" w:sz="0" w:space="0" w:color="auto"/>
        <w:left w:val="none" w:sz="0" w:space="0" w:color="auto"/>
        <w:bottom w:val="none" w:sz="0" w:space="0" w:color="auto"/>
        <w:right w:val="none" w:sz="0" w:space="0" w:color="auto"/>
      </w:divBdr>
    </w:div>
    <w:div w:id="1647737943">
      <w:bodyDiv w:val="1"/>
      <w:marLeft w:val="0"/>
      <w:marRight w:val="0"/>
      <w:marTop w:val="0"/>
      <w:marBottom w:val="0"/>
      <w:divBdr>
        <w:top w:val="none" w:sz="0" w:space="0" w:color="auto"/>
        <w:left w:val="none" w:sz="0" w:space="0" w:color="auto"/>
        <w:bottom w:val="none" w:sz="0" w:space="0" w:color="auto"/>
        <w:right w:val="none" w:sz="0" w:space="0" w:color="auto"/>
      </w:divBdr>
    </w:div>
    <w:div w:id="1665164051">
      <w:bodyDiv w:val="1"/>
      <w:marLeft w:val="0"/>
      <w:marRight w:val="0"/>
      <w:marTop w:val="0"/>
      <w:marBottom w:val="0"/>
      <w:divBdr>
        <w:top w:val="none" w:sz="0" w:space="0" w:color="auto"/>
        <w:left w:val="none" w:sz="0" w:space="0" w:color="auto"/>
        <w:bottom w:val="none" w:sz="0" w:space="0" w:color="auto"/>
        <w:right w:val="none" w:sz="0" w:space="0" w:color="auto"/>
      </w:divBdr>
    </w:div>
    <w:div w:id="1675301530">
      <w:bodyDiv w:val="1"/>
      <w:marLeft w:val="0"/>
      <w:marRight w:val="0"/>
      <w:marTop w:val="0"/>
      <w:marBottom w:val="0"/>
      <w:divBdr>
        <w:top w:val="none" w:sz="0" w:space="0" w:color="auto"/>
        <w:left w:val="none" w:sz="0" w:space="0" w:color="auto"/>
        <w:bottom w:val="none" w:sz="0" w:space="0" w:color="auto"/>
        <w:right w:val="none" w:sz="0" w:space="0" w:color="auto"/>
      </w:divBdr>
    </w:div>
    <w:div w:id="1703166252">
      <w:bodyDiv w:val="1"/>
      <w:marLeft w:val="0"/>
      <w:marRight w:val="0"/>
      <w:marTop w:val="0"/>
      <w:marBottom w:val="0"/>
      <w:divBdr>
        <w:top w:val="none" w:sz="0" w:space="0" w:color="auto"/>
        <w:left w:val="none" w:sz="0" w:space="0" w:color="auto"/>
        <w:bottom w:val="none" w:sz="0" w:space="0" w:color="auto"/>
        <w:right w:val="none" w:sz="0" w:space="0" w:color="auto"/>
      </w:divBdr>
    </w:div>
    <w:div w:id="1716656813">
      <w:bodyDiv w:val="1"/>
      <w:marLeft w:val="0"/>
      <w:marRight w:val="0"/>
      <w:marTop w:val="0"/>
      <w:marBottom w:val="0"/>
      <w:divBdr>
        <w:top w:val="none" w:sz="0" w:space="0" w:color="auto"/>
        <w:left w:val="none" w:sz="0" w:space="0" w:color="auto"/>
        <w:bottom w:val="none" w:sz="0" w:space="0" w:color="auto"/>
        <w:right w:val="none" w:sz="0" w:space="0" w:color="auto"/>
      </w:divBdr>
      <w:divsChild>
        <w:div w:id="1462115936">
          <w:marLeft w:val="0"/>
          <w:marRight w:val="0"/>
          <w:marTop w:val="0"/>
          <w:marBottom w:val="0"/>
          <w:divBdr>
            <w:top w:val="none" w:sz="0" w:space="0" w:color="auto"/>
            <w:left w:val="none" w:sz="0" w:space="0" w:color="auto"/>
            <w:bottom w:val="none" w:sz="0" w:space="0" w:color="auto"/>
            <w:right w:val="none" w:sz="0" w:space="0" w:color="auto"/>
          </w:divBdr>
          <w:divsChild>
            <w:div w:id="1163814528">
              <w:marLeft w:val="0"/>
              <w:marRight w:val="0"/>
              <w:marTop w:val="0"/>
              <w:marBottom w:val="0"/>
              <w:divBdr>
                <w:top w:val="none" w:sz="0" w:space="0" w:color="auto"/>
                <w:left w:val="none" w:sz="0" w:space="0" w:color="auto"/>
                <w:bottom w:val="none" w:sz="0" w:space="0" w:color="auto"/>
                <w:right w:val="none" w:sz="0" w:space="0" w:color="auto"/>
              </w:divBdr>
              <w:divsChild>
                <w:div w:id="13322162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734309801">
      <w:bodyDiv w:val="1"/>
      <w:marLeft w:val="0"/>
      <w:marRight w:val="0"/>
      <w:marTop w:val="0"/>
      <w:marBottom w:val="0"/>
      <w:divBdr>
        <w:top w:val="none" w:sz="0" w:space="0" w:color="auto"/>
        <w:left w:val="none" w:sz="0" w:space="0" w:color="auto"/>
        <w:bottom w:val="none" w:sz="0" w:space="0" w:color="auto"/>
        <w:right w:val="none" w:sz="0" w:space="0" w:color="auto"/>
      </w:divBdr>
    </w:div>
    <w:div w:id="1807435174">
      <w:bodyDiv w:val="1"/>
      <w:marLeft w:val="0"/>
      <w:marRight w:val="0"/>
      <w:marTop w:val="0"/>
      <w:marBottom w:val="0"/>
      <w:divBdr>
        <w:top w:val="none" w:sz="0" w:space="0" w:color="auto"/>
        <w:left w:val="none" w:sz="0" w:space="0" w:color="auto"/>
        <w:bottom w:val="none" w:sz="0" w:space="0" w:color="auto"/>
        <w:right w:val="none" w:sz="0" w:space="0" w:color="auto"/>
      </w:divBdr>
      <w:divsChild>
        <w:div w:id="1626812856">
          <w:marLeft w:val="0"/>
          <w:marRight w:val="0"/>
          <w:marTop w:val="0"/>
          <w:marBottom w:val="0"/>
          <w:divBdr>
            <w:top w:val="none" w:sz="0" w:space="0" w:color="auto"/>
            <w:left w:val="none" w:sz="0" w:space="0" w:color="auto"/>
            <w:bottom w:val="none" w:sz="0" w:space="0" w:color="auto"/>
            <w:right w:val="none" w:sz="0" w:space="0" w:color="auto"/>
          </w:divBdr>
          <w:divsChild>
            <w:div w:id="583153267">
              <w:marLeft w:val="0"/>
              <w:marRight w:val="0"/>
              <w:marTop w:val="0"/>
              <w:marBottom w:val="0"/>
              <w:divBdr>
                <w:top w:val="none" w:sz="0" w:space="0" w:color="auto"/>
                <w:left w:val="none" w:sz="0" w:space="0" w:color="auto"/>
                <w:bottom w:val="none" w:sz="0" w:space="0" w:color="auto"/>
                <w:right w:val="none" w:sz="0" w:space="0" w:color="auto"/>
              </w:divBdr>
            </w:div>
            <w:div w:id="925335330">
              <w:marLeft w:val="0"/>
              <w:marRight w:val="0"/>
              <w:marTop w:val="0"/>
              <w:marBottom w:val="0"/>
              <w:divBdr>
                <w:top w:val="none" w:sz="0" w:space="0" w:color="auto"/>
                <w:left w:val="none" w:sz="0" w:space="0" w:color="auto"/>
                <w:bottom w:val="none" w:sz="0" w:space="0" w:color="auto"/>
                <w:right w:val="none" w:sz="0" w:space="0" w:color="auto"/>
              </w:divBdr>
              <w:divsChild>
                <w:div w:id="17349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95657">
      <w:bodyDiv w:val="1"/>
      <w:marLeft w:val="0"/>
      <w:marRight w:val="0"/>
      <w:marTop w:val="0"/>
      <w:marBottom w:val="0"/>
      <w:divBdr>
        <w:top w:val="none" w:sz="0" w:space="0" w:color="auto"/>
        <w:left w:val="none" w:sz="0" w:space="0" w:color="auto"/>
        <w:bottom w:val="none" w:sz="0" w:space="0" w:color="auto"/>
        <w:right w:val="none" w:sz="0" w:space="0" w:color="auto"/>
      </w:divBdr>
      <w:divsChild>
        <w:div w:id="630133103">
          <w:marLeft w:val="0"/>
          <w:marRight w:val="0"/>
          <w:marTop w:val="0"/>
          <w:marBottom w:val="0"/>
          <w:divBdr>
            <w:top w:val="none" w:sz="0" w:space="0" w:color="auto"/>
            <w:left w:val="none" w:sz="0" w:space="0" w:color="auto"/>
            <w:bottom w:val="none" w:sz="0" w:space="0" w:color="auto"/>
            <w:right w:val="none" w:sz="0" w:space="0" w:color="auto"/>
          </w:divBdr>
        </w:div>
        <w:div w:id="1948460417">
          <w:marLeft w:val="0"/>
          <w:marRight w:val="0"/>
          <w:marTop w:val="0"/>
          <w:marBottom w:val="0"/>
          <w:divBdr>
            <w:top w:val="none" w:sz="0" w:space="0" w:color="auto"/>
            <w:left w:val="none" w:sz="0" w:space="0" w:color="auto"/>
            <w:bottom w:val="none" w:sz="0" w:space="0" w:color="auto"/>
            <w:right w:val="none" w:sz="0" w:space="0" w:color="auto"/>
          </w:divBdr>
          <w:divsChild>
            <w:div w:id="18393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2259">
      <w:bodyDiv w:val="1"/>
      <w:marLeft w:val="0"/>
      <w:marRight w:val="0"/>
      <w:marTop w:val="0"/>
      <w:marBottom w:val="0"/>
      <w:divBdr>
        <w:top w:val="none" w:sz="0" w:space="0" w:color="auto"/>
        <w:left w:val="none" w:sz="0" w:space="0" w:color="auto"/>
        <w:bottom w:val="none" w:sz="0" w:space="0" w:color="auto"/>
        <w:right w:val="none" w:sz="0" w:space="0" w:color="auto"/>
      </w:divBdr>
      <w:divsChild>
        <w:div w:id="82000556">
          <w:marLeft w:val="0"/>
          <w:marRight w:val="0"/>
          <w:marTop w:val="240"/>
          <w:marBottom w:val="100"/>
          <w:divBdr>
            <w:top w:val="none" w:sz="0" w:space="0" w:color="auto"/>
            <w:left w:val="none" w:sz="0" w:space="0" w:color="auto"/>
            <w:bottom w:val="none" w:sz="0" w:space="0" w:color="auto"/>
            <w:right w:val="none" w:sz="0" w:space="0" w:color="auto"/>
          </w:divBdr>
          <w:divsChild>
            <w:div w:id="8252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4841">
      <w:bodyDiv w:val="1"/>
      <w:marLeft w:val="0"/>
      <w:marRight w:val="0"/>
      <w:marTop w:val="0"/>
      <w:marBottom w:val="0"/>
      <w:divBdr>
        <w:top w:val="none" w:sz="0" w:space="0" w:color="auto"/>
        <w:left w:val="none" w:sz="0" w:space="0" w:color="auto"/>
        <w:bottom w:val="none" w:sz="0" w:space="0" w:color="auto"/>
        <w:right w:val="none" w:sz="0" w:space="0" w:color="auto"/>
      </w:divBdr>
      <w:divsChild>
        <w:div w:id="674188930">
          <w:marLeft w:val="0"/>
          <w:marRight w:val="0"/>
          <w:marTop w:val="240"/>
          <w:marBottom w:val="100"/>
          <w:divBdr>
            <w:top w:val="none" w:sz="0" w:space="0" w:color="auto"/>
            <w:left w:val="none" w:sz="0" w:space="0" w:color="auto"/>
            <w:bottom w:val="none" w:sz="0" w:space="0" w:color="auto"/>
            <w:right w:val="none" w:sz="0" w:space="0" w:color="auto"/>
          </w:divBdr>
          <w:divsChild>
            <w:div w:id="9908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2202">
      <w:bodyDiv w:val="1"/>
      <w:marLeft w:val="0"/>
      <w:marRight w:val="0"/>
      <w:marTop w:val="0"/>
      <w:marBottom w:val="0"/>
      <w:divBdr>
        <w:top w:val="none" w:sz="0" w:space="0" w:color="auto"/>
        <w:left w:val="none" w:sz="0" w:space="0" w:color="auto"/>
        <w:bottom w:val="none" w:sz="0" w:space="0" w:color="auto"/>
        <w:right w:val="none" w:sz="0" w:space="0" w:color="auto"/>
      </w:divBdr>
    </w:div>
    <w:div w:id="1888564022">
      <w:bodyDiv w:val="1"/>
      <w:marLeft w:val="0"/>
      <w:marRight w:val="0"/>
      <w:marTop w:val="0"/>
      <w:marBottom w:val="0"/>
      <w:divBdr>
        <w:top w:val="none" w:sz="0" w:space="0" w:color="auto"/>
        <w:left w:val="none" w:sz="0" w:space="0" w:color="auto"/>
        <w:bottom w:val="none" w:sz="0" w:space="0" w:color="auto"/>
        <w:right w:val="none" w:sz="0" w:space="0" w:color="auto"/>
      </w:divBdr>
    </w:div>
    <w:div w:id="2012179979">
      <w:bodyDiv w:val="1"/>
      <w:marLeft w:val="0"/>
      <w:marRight w:val="0"/>
      <w:marTop w:val="0"/>
      <w:marBottom w:val="0"/>
      <w:divBdr>
        <w:top w:val="none" w:sz="0" w:space="0" w:color="auto"/>
        <w:left w:val="none" w:sz="0" w:space="0" w:color="auto"/>
        <w:bottom w:val="none" w:sz="0" w:space="0" w:color="auto"/>
        <w:right w:val="none" w:sz="0" w:space="0" w:color="auto"/>
      </w:divBdr>
    </w:div>
    <w:div w:id="2033147377">
      <w:bodyDiv w:val="1"/>
      <w:marLeft w:val="0"/>
      <w:marRight w:val="0"/>
      <w:marTop w:val="0"/>
      <w:marBottom w:val="0"/>
      <w:divBdr>
        <w:top w:val="none" w:sz="0" w:space="0" w:color="auto"/>
        <w:left w:val="none" w:sz="0" w:space="0" w:color="auto"/>
        <w:bottom w:val="none" w:sz="0" w:space="0" w:color="auto"/>
        <w:right w:val="none" w:sz="0" w:space="0" w:color="auto"/>
      </w:divBdr>
    </w:div>
    <w:div w:id="210491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a.steichen@inserm.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15C65-C8F0-3246-987B-72CFA39BA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45</Pages>
  <Words>14968</Words>
  <Characters>85323</Characters>
  <Application>Microsoft Office Word</Application>
  <DocSecurity>0</DocSecurity>
  <Lines>711</Lines>
  <Paragraphs>200</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Microsoft</Company>
  <LinksUpToDate>false</LinksUpToDate>
  <CharactersWithSpaces>100091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Li Ma</cp:lastModifiedBy>
  <cp:revision>3</cp:revision>
  <cp:lastPrinted>2019-03-05T10:47:00Z</cp:lastPrinted>
  <dcterms:created xsi:type="dcterms:W3CDTF">2019-07-30T04:36:00Z</dcterms:created>
  <dcterms:modified xsi:type="dcterms:W3CDTF">2019-07-30T04:45:00Z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id="O9xOP6Ha"/&gt;&lt;style id="http://www.zotero.org/styles/ieee" locale="fr-FR" hasBibliography="1" bibliographyStyleHasBeenSet="0"/&gt;&lt;prefs&gt;&lt;pref name="fieldType" value="Field"/&gt;&lt;pref name="storeRefer</vt:lpwstr>
  </property>
  <property fmtid="{D5CDD505-2E9C-101B-9397-08002B2CF9AE}" pid="3" name="ZOTERO_PREF_2">
    <vt:lpwstr>ences" value="true"/&gt;&lt;pref name="automaticJournalAbbreviations" value="true"/&gt;&lt;pref name="noteType" value=""/&gt;&lt;/prefs&gt;&lt;/data&gt;</vt:lpwstr>
  </property>
</Properties>
</file>