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662C2" w14:textId="77777777" w:rsidR="009E15AC" w:rsidRPr="00723D5F" w:rsidRDefault="009E15AC" w:rsidP="00723D5F">
      <w:pPr>
        <w:adjustRightInd w:val="0"/>
        <w:snapToGrid w:val="0"/>
        <w:spacing w:line="360" w:lineRule="auto"/>
        <w:rPr>
          <w:rFonts w:ascii="Book Antiqua" w:eastAsia="Times New Roman" w:hAnsi="Book Antiqua" w:cs="宋体"/>
          <w:b/>
          <w:i/>
          <w:sz w:val="24"/>
          <w:szCs w:val="24"/>
        </w:rPr>
      </w:pPr>
      <w:r w:rsidRPr="00723D5F">
        <w:rPr>
          <w:rFonts w:ascii="Book Antiqua" w:eastAsia="Times New Roman" w:hAnsi="Book Antiqua" w:cs="宋体"/>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23D5F">
        <w:rPr>
          <w:rFonts w:ascii="Book Antiqua" w:eastAsia="Times New Roman" w:hAnsi="Book Antiqua" w:cs="宋体"/>
          <w:b/>
          <w:i/>
          <w:sz w:val="24"/>
          <w:szCs w:val="24"/>
        </w:rPr>
        <w:t xml:space="preserve">World Journal of </w:t>
      </w:r>
      <w:bookmarkStart w:id="7" w:name="OLE_LINK1222"/>
      <w:bookmarkStart w:id="8" w:name="OLE_LINK1223"/>
      <w:r w:rsidRPr="00723D5F">
        <w:rPr>
          <w:rFonts w:ascii="Book Antiqua" w:eastAsia="Times New Roman" w:hAnsi="Book Antiqua" w:cs="宋体"/>
          <w:b/>
          <w:i/>
          <w:sz w:val="24"/>
          <w:szCs w:val="24"/>
        </w:rPr>
        <w:t>Gastroenterology</w:t>
      </w:r>
      <w:bookmarkEnd w:id="0"/>
      <w:bookmarkEnd w:id="1"/>
      <w:bookmarkEnd w:id="2"/>
      <w:bookmarkEnd w:id="3"/>
      <w:bookmarkEnd w:id="4"/>
      <w:bookmarkEnd w:id="5"/>
      <w:bookmarkEnd w:id="6"/>
      <w:bookmarkEnd w:id="7"/>
      <w:bookmarkEnd w:id="8"/>
    </w:p>
    <w:p w14:paraId="6BB78C02" w14:textId="77777777" w:rsidR="009E15AC" w:rsidRPr="00723D5F" w:rsidRDefault="009E15AC" w:rsidP="00723D5F">
      <w:pPr>
        <w:adjustRightInd w:val="0"/>
        <w:snapToGrid w:val="0"/>
        <w:spacing w:line="360" w:lineRule="auto"/>
        <w:rPr>
          <w:rFonts w:ascii="Book Antiqua" w:hAnsi="Book Antiqua" w:cs="Arial"/>
          <w:b/>
          <w:sz w:val="24"/>
          <w:szCs w:val="24"/>
        </w:rPr>
      </w:pPr>
      <w:r w:rsidRPr="00723D5F">
        <w:rPr>
          <w:rFonts w:ascii="Book Antiqua" w:eastAsia="Times New Roman" w:hAnsi="Book Antiqua"/>
          <w:b/>
          <w:sz w:val="24"/>
          <w:szCs w:val="24"/>
        </w:rPr>
        <w:t>Manuscript NO</w:t>
      </w:r>
      <w:r w:rsidRPr="00723D5F">
        <w:rPr>
          <w:rFonts w:ascii="Book Antiqua" w:hAnsi="Book Antiqua" w:cs="Arial"/>
          <w:b/>
          <w:sz w:val="24"/>
          <w:szCs w:val="24"/>
        </w:rPr>
        <w:t>: 4</w:t>
      </w:r>
      <w:r w:rsidR="004718C1" w:rsidRPr="00723D5F">
        <w:rPr>
          <w:rFonts w:ascii="Book Antiqua" w:hAnsi="Book Antiqua" w:cs="Arial"/>
          <w:b/>
          <w:sz w:val="24"/>
          <w:szCs w:val="24"/>
        </w:rPr>
        <w:t>7581</w:t>
      </w:r>
    </w:p>
    <w:p w14:paraId="7B831944" w14:textId="77777777" w:rsidR="009E15AC" w:rsidRPr="00723D5F" w:rsidRDefault="009E15AC" w:rsidP="00723D5F">
      <w:pPr>
        <w:adjustRightInd w:val="0"/>
        <w:snapToGrid w:val="0"/>
        <w:spacing w:line="360" w:lineRule="auto"/>
        <w:rPr>
          <w:rFonts w:ascii="Book Antiqua" w:hAnsi="Book Antiqua"/>
          <w:b/>
          <w:i/>
          <w:sz w:val="24"/>
          <w:szCs w:val="24"/>
        </w:rPr>
      </w:pPr>
      <w:r w:rsidRPr="00723D5F">
        <w:rPr>
          <w:rFonts w:ascii="Book Antiqua" w:hAnsi="Book Antiqua"/>
          <w:b/>
          <w:sz w:val="24"/>
          <w:szCs w:val="24"/>
          <w:shd w:val="clear" w:color="auto" w:fill="FFFFFF"/>
        </w:rPr>
        <w:t>Manuscript Type</w:t>
      </w:r>
      <w:r w:rsidRPr="00723D5F">
        <w:rPr>
          <w:rFonts w:ascii="Book Antiqua" w:hAnsi="Book Antiqua"/>
          <w:b/>
          <w:sz w:val="24"/>
          <w:szCs w:val="24"/>
        </w:rPr>
        <w:t>: ORIGINAL ARTICLE</w:t>
      </w:r>
    </w:p>
    <w:p w14:paraId="6F6D3F4F" w14:textId="77777777" w:rsidR="009E15AC" w:rsidRPr="00723D5F" w:rsidRDefault="009E15AC" w:rsidP="00723D5F">
      <w:pPr>
        <w:adjustRightInd w:val="0"/>
        <w:snapToGrid w:val="0"/>
        <w:spacing w:line="360" w:lineRule="auto"/>
        <w:rPr>
          <w:rFonts w:ascii="Book Antiqua" w:hAnsi="Book Antiqua" w:cs="Times New Roman"/>
          <w:b/>
          <w:sz w:val="24"/>
          <w:szCs w:val="24"/>
        </w:rPr>
      </w:pPr>
    </w:p>
    <w:p w14:paraId="4D22B269" w14:textId="77777777" w:rsidR="009E15AC" w:rsidRPr="00723D5F" w:rsidRDefault="009E15AC" w:rsidP="00723D5F">
      <w:pPr>
        <w:adjustRightInd w:val="0"/>
        <w:snapToGrid w:val="0"/>
        <w:spacing w:line="360" w:lineRule="auto"/>
        <w:rPr>
          <w:rFonts w:ascii="Book Antiqua" w:hAnsi="Book Antiqua" w:cs="Times New Roman"/>
          <w:b/>
          <w:i/>
          <w:sz w:val="24"/>
          <w:szCs w:val="24"/>
        </w:rPr>
      </w:pPr>
      <w:r w:rsidRPr="00723D5F">
        <w:rPr>
          <w:rFonts w:ascii="Book Antiqua" w:eastAsia="华文细黑" w:hAnsi="Book Antiqua" w:cs="Tahoma"/>
          <w:b/>
          <w:i/>
          <w:sz w:val="24"/>
          <w:szCs w:val="24"/>
        </w:rPr>
        <w:t>Basic Study</w:t>
      </w:r>
    </w:p>
    <w:p w14:paraId="47233199" w14:textId="589A2E01" w:rsidR="000C5BB5" w:rsidRPr="00723D5F" w:rsidRDefault="004718C1" w:rsidP="00723D5F">
      <w:pPr>
        <w:adjustRightInd w:val="0"/>
        <w:snapToGrid w:val="0"/>
        <w:spacing w:line="360" w:lineRule="auto"/>
        <w:rPr>
          <w:rFonts w:ascii="Book Antiqua" w:hAnsi="Book Antiqua" w:cs="Times New Roman"/>
          <w:b/>
          <w:sz w:val="24"/>
          <w:szCs w:val="24"/>
        </w:rPr>
      </w:pPr>
      <w:bookmarkStart w:id="9" w:name="OLE_LINK150"/>
      <w:bookmarkStart w:id="10" w:name="OLE_LINK151"/>
      <w:bookmarkStart w:id="11" w:name="OLE_LINK341"/>
      <w:bookmarkStart w:id="12" w:name="OLE_LINK342"/>
      <w:r w:rsidRPr="00723D5F">
        <w:rPr>
          <w:rFonts w:ascii="Book Antiqua" w:hAnsi="Book Antiqua" w:cs="Times New Roman"/>
          <w:b/>
          <w:kern w:val="0"/>
          <w:sz w:val="24"/>
          <w:szCs w:val="24"/>
        </w:rPr>
        <w:t xml:space="preserve">Bone </w:t>
      </w:r>
      <w:r w:rsidR="00925E49" w:rsidRPr="00723D5F">
        <w:rPr>
          <w:rFonts w:ascii="Book Antiqua" w:hAnsi="Book Antiqua" w:cs="Times New Roman"/>
          <w:b/>
          <w:kern w:val="0"/>
          <w:sz w:val="24"/>
          <w:szCs w:val="24"/>
        </w:rPr>
        <w:t xml:space="preserve">morphogenetic protein-7 represses hepatic stellate cell activation and liver fibrosis </w:t>
      </w:r>
      <w:r w:rsidR="00925E49" w:rsidRPr="002B0111">
        <w:rPr>
          <w:rFonts w:ascii="Book Antiqua" w:hAnsi="Book Antiqua" w:cs="Times New Roman"/>
          <w:b/>
          <w:i/>
          <w:iCs/>
          <w:kern w:val="0"/>
          <w:sz w:val="24"/>
          <w:szCs w:val="24"/>
        </w:rPr>
        <w:t xml:space="preserve">via </w:t>
      </w:r>
      <w:r w:rsidR="00925E49" w:rsidRPr="00723D5F">
        <w:rPr>
          <w:rFonts w:ascii="Book Antiqua" w:hAnsi="Book Antiqua" w:cs="Times New Roman"/>
          <w:b/>
          <w:kern w:val="0"/>
          <w:sz w:val="24"/>
          <w:szCs w:val="24"/>
        </w:rPr>
        <w:t xml:space="preserve">regulation </w:t>
      </w:r>
      <w:r w:rsidRPr="00723D5F">
        <w:rPr>
          <w:rFonts w:ascii="Book Antiqua" w:hAnsi="Book Antiqua" w:cs="Times New Roman"/>
          <w:b/>
          <w:kern w:val="0"/>
          <w:sz w:val="24"/>
          <w:szCs w:val="24"/>
        </w:rPr>
        <w:t>of TGF-β/</w:t>
      </w:r>
      <w:proofErr w:type="spellStart"/>
      <w:r w:rsidRPr="00723D5F">
        <w:rPr>
          <w:rFonts w:ascii="Book Antiqua" w:hAnsi="Book Antiqua" w:cs="Times New Roman"/>
          <w:b/>
          <w:kern w:val="0"/>
          <w:sz w:val="24"/>
          <w:szCs w:val="24"/>
        </w:rPr>
        <w:t>Smad</w:t>
      </w:r>
      <w:proofErr w:type="spellEnd"/>
      <w:r w:rsidRPr="00723D5F">
        <w:rPr>
          <w:rFonts w:ascii="Book Antiqua" w:hAnsi="Book Antiqua" w:cs="Times New Roman"/>
          <w:b/>
          <w:kern w:val="0"/>
          <w:sz w:val="24"/>
          <w:szCs w:val="24"/>
        </w:rPr>
        <w:t xml:space="preserve"> </w:t>
      </w:r>
      <w:r w:rsidR="00925E49" w:rsidRPr="00723D5F">
        <w:rPr>
          <w:rFonts w:ascii="Book Antiqua" w:hAnsi="Book Antiqua" w:cs="Times New Roman"/>
          <w:b/>
          <w:kern w:val="0"/>
          <w:sz w:val="24"/>
          <w:szCs w:val="24"/>
        </w:rPr>
        <w:t>signaling pathway</w:t>
      </w:r>
      <w:bookmarkEnd w:id="9"/>
      <w:bookmarkEnd w:id="10"/>
    </w:p>
    <w:bookmarkEnd w:id="11"/>
    <w:bookmarkEnd w:id="12"/>
    <w:p w14:paraId="2C32910D" w14:textId="77777777" w:rsidR="00563C4A" w:rsidRPr="00723D5F" w:rsidRDefault="00563C4A" w:rsidP="00723D5F">
      <w:pPr>
        <w:adjustRightInd w:val="0"/>
        <w:snapToGrid w:val="0"/>
        <w:spacing w:line="360" w:lineRule="auto"/>
        <w:rPr>
          <w:rFonts w:ascii="Book Antiqua" w:hAnsi="Book Antiqua" w:cs="Times New Roman"/>
          <w:b/>
          <w:sz w:val="24"/>
          <w:szCs w:val="24"/>
        </w:rPr>
      </w:pPr>
    </w:p>
    <w:p w14:paraId="2AF36ABA" w14:textId="369C03DE" w:rsidR="00563C4A" w:rsidRPr="00723D5F" w:rsidRDefault="004718C1" w:rsidP="00723D5F">
      <w:pPr>
        <w:adjustRightInd w:val="0"/>
        <w:snapToGrid w:val="0"/>
        <w:spacing w:line="360" w:lineRule="auto"/>
        <w:rPr>
          <w:rFonts w:ascii="Book Antiqua" w:hAnsi="Book Antiqua" w:cs="Times New Roman"/>
          <w:sz w:val="24"/>
          <w:szCs w:val="24"/>
        </w:rPr>
      </w:pPr>
      <w:r w:rsidRPr="00723D5F">
        <w:rPr>
          <w:rFonts w:ascii="Book Antiqua" w:hAnsi="Book Antiqua" w:cs="Times New Roman"/>
          <w:sz w:val="24"/>
          <w:szCs w:val="24"/>
        </w:rPr>
        <w:t xml:space="preserve">Zou GL </w:t>
      </w:r>
      <w:r w:rsidRPr="00723D5F">
        <w:rPr>
          <w:rFonts w:ascii="Book Antiqua" w:hAnsi="Book Antiqua" w:cs="Times New Roman"/>
          <w:i/>
          <w:iCs/>
          <w:sz w:val="24"/>
          <w:szCs w:val="24"/>
        </w:rPr>
        <w:t>et al</w:t>
      </w:r>
      <w:r w:rsidRPr="00723D5F">
        <w:rPr>
          <w:rFonts w:ascii="Book Antiqua" w:hAnsi="Book Antiqua" w:cs="Times New Roman"/>
          <w:sz w:val="24"/>
          <w:szCs w:val="24"/>
        </w:rPr>
        <w:t xml:space="preserve">. BMP7 </w:t>
      </w:r>
      <w:r w:rsidR="005A11D6" w:rsidRPr="00723D5F">
        <w:rPr>
          <w:rFonts w:ascii="Book Antiqua" w:hAnsi="Book Antiqua" w:cs="Times New Roman"/>
          <w:sz w:val="24"/>
          <w:szCs w:val="24"/>
        </w:rPr>
        <w:t>represse</w:t>
      </w:r>
      <w:r w:rsidRPr="00723D5F">
        <w:rPr>
          <w:rFonts w:ascii="Book Antiqua" w:hAnsi="Book Antiqua" w:cs="Times New Roman"/>
          <w:sz w:val="24"/>
          <w:szCs w:val="24"/>
        </w:rPr>
        <w:t xml:space="preserve">s HSC </w:t>
      </w:r>
      <w:r w:rsidR="005A11D6" w:rsidRPr="00723D5F">
        <w:rPr>
          <w:rFonts w:ascii="Book Antiqua" w:hAnsi="Book Antiqua" w:cs="Times New Roman"/>
          <w:sz w:val="24"/>
          <w:szCs w:val="24"/>
        </w:rPr>
        <w:t>activation and liver fibrosis</w:t>
      </w:r>
    </w:p>
    <w:p w14:paraId="57523497" w14:textId="77777777" w:rsidR="004718C1" w:rsidRPr="00723D5F" w:rsidRDefault="004718C1" w:rsidP="00723D5F">
      <w:pPr>
        <w:adjustRightInd w:val="0"/>
        <w:snapToGrid w:val="0"/>
        <w:spacing w:line="360" w:lineRule="auto"/>
        <w:rPr>
          <w:rFonts w:ascii="Book Antiqua" w:hAnsi="Book Antiqua" w:cs="Times New Roman"/>
          <w:bCs/>
          <w:kern w:val="0"/>
          <w:sz w:val="24"/>
          <w:szCs w:val="24"/>
        </w:rPr>
      </w:pPr>
    </w:p>
    <w:p w14:paraId="07B86897" w14:textId="3F7FDF01" w:rsidR="00541464" w:rsidRPr="00723D5F" w:rsidRDefault="004718C1" w:rsidP="00723D5F">
      <w:pPr>
        <w:adjustRightInd w:val="0"/>
        <w:snapToGrid w:val="0"/>
        <w:spacing w:line="360" w:lineRule="auto"/>
        <w:rPr>
          <w:rFonts w:ascii="Book Antiqua" w:eastAsia="GillSans-Bold" w:hAnsi="Book Antiqua" w:cs="Times New Roman"/>
          <w:bCs/>
          <w:kern w:val="0"/>
          <w:sz w:val="24"/>
          <w:szCs w:val="24"/>
          <w:vertAlign w:val="superscript"/>
        </w:rPr>
      </w:pPr>
      <w:r w:rsidRPr="00723D5F">
        <w:rPr>
          <w:rFonts w:ascii="Book Antiqua" w:eastAsia="GillSans-Bold" w:hAnsi="Book Antiqua" w:cs="Times New Roman"/>
          <w:bCs/>
          <w:kern w:val="0"/>
          <w:sz w:val="24"/>
          <w:szCs w:val="24"/>
        </w:rPr>
        <w:t xml:space="preserve">Gao-Liang Zou, Shi </w:t>
      </w:r>
      <w:proofErr w:type="spellStart"/>
      <w:r w:rsidRPr="00723D5F">
        <w:rPr>
          <w:rFonts w:ascii="Book Antiqua" w:eastAsia="GillSans-Bold" w:hAnsi="Book Antiqua" w:cs="Times New Roman"/>
          <w:bCs/>
          <w:kern w:val="0"/>
          <w:sz w:val="24"/>
          <w:szCs w:val="24"/>
        </w:rPr>
        <w:t>Zuo</w:t>
      </w:r>
      <w:proofErr w:type="spellEnd"/>
      <w:r w:rsidRPr="00723D5F">
        <w:rPr>
          <w:rFonts w:ascii="Book Antiqua" w:eastAsia="GillSans-Bold" w:hAnsi="Book Antiqua" w:cs="Times New Roman"/>
          <w:bCs/>
          <w:kern w:val="0"/>
          <w:sz w:val="24"/>
          <w:szCs w:val="24"/>
        </w:rPr>
        <w:t xml:space="preserve">, </w:t>
      </w:r>
      <w:proofErr w:type="spellStart"/>
      <w:r w:rsidRPr="00723D5F">
        <w:rPr>
          <w:rFonts w:ascii="Book Antiqua" w:eastAsia="GillSans-Bold" w:hAnsi="Book Antiqua" w:cs="Times New Roman"/>
          <w:bCs/>
          <w:kern w:val="0"/>
          <w:sz w:val="24"/>
          <w:szCs w:val="24"/>
        </w:rPr>
        <w:t>Shuang</w:t>
      </w:r>
      <w:proofErr w:type="spellEnd"/>
      <w:r w:rsidRPr="00723D5F">
        <w:rPr>
          <w:rFonts w:ascii="Book Antiqua" w:eastAsia="GillSans-Bold" w:hAnsi="Book Antiqua" w:cs="Times New Roman"/>
          <w:bCs/>
          <w:kern w:val="0"/>
          <w:sz w:val="24"/>
          <w:szCs w:val="24"/>
        </w:rPr>
        <w:t xml:space="preserve"> Lu, </w:t>
      </w:r>
      <w:proofErr w:type="spellStart"/>
      <w:r w:rsidRPr="00723D5F">
        <w:rPr>
          <w:rFonts w:ascii="Book Antiqua" w:eastAsia="GillSans-Bold" w:hAnsi="Book Antiqua" w:cs="Times New Roman"/>
          <w:bCs/>
          <w:kern w:val="0"/>
          <w:sz w:val="24"/>
          <w:szCs w:val="24"/>
        </w:rPr>
        <w:t>Rui</w:t>
      </w:r>
      <w:proofErr w:type="spellEnd"/>
      <w:r w:rsidRPr="00723D5F">
        <w:rPr>
          <w:rFonts w:ascii="Book Antiqua" w:eastAsia="GillSans-Bold" w:hAnsi="Book Antiqua" w:cs="Times New Roman"/>
          <w:bCs/>
          <w:kern w:val="0"/>
          <w:sz w:val="24"/>
          <w:szCs w:val="24"/>
        </w:rPr>
        <w:t xml:space="preserve">-Han Hu, Yin-Ying Lu, Jing Yang, Kai-Sheng Deng, Ye-Ting Wu, Mao Mu, Juan-Juan Zhu, Jing-Zhang Zeng, Bao-Fang Zhang, Xian Wu, </w:t>
      </w:r>
      <w:proofErr w:type="spellStart"/>
      <w:r w:rsidRPr="00723D5F">
        <w:rPr>
          <w:rFonts w:ascii="Book Antiqua" w:eastAsia="GillSans-Bold" w:hAnsi="Book Antiqua" w:cs="Times New Roman"/>
          <w:bCs/>
          <w:kern w:val="0"/>
          <w:sz w:val="24"/>
          <w:szCs w:val="24"/>
        </w:rPr>
        <w:t>Xue-Ke</w:t>
      </w:r>
      <w:proofErr w:type="spellEnd"/>
      <w:r w:rsidRPr="00723D5F">
        <w:rPr>
          <w:rFonts w:ascii="Book Antiqua" w:eastAsia="GillSans-Bold" w:hAnsi="Book Antiqua" w:cs="Times New Roman"/>
          <w:bCs/>
          <w:kern w:val="0"/>
          <w:sz w:val="24"/>
          <w:szCs w:val="24"/>
        </w:rPr>
        <w:t xml:space="preserve"> Zhao, Hai-Yang Li</w:t>
      </w:r>
    </w:p>
    <w:p w14:paraId="48911344" w14:textId="77777777" w:rsidR="00541464" w:rsidRPr="00723D5F" w:rsidRDefault="00541464" w:rsidP="00723D5F">
      <w:pPr>
        <w:adjustRightInd w:val="0"/>
        <w:snapToGrid w:val="0"/>
        <w:spacing w:line="360" w:lineRule="auto"/>
        <w:rPr>
          <w:rFonts w:ascii="Book Antiqua" w:hAnsi="Book Antiqua" w:cs="Times New Roman"/>
          <w:bCs/>
          <w:kern w:val="0"/>
          <w:sz w:val="24"/>
          <w:szCs w:val="24"/>
          <w:vertAlign w:val="superscript"/>
        </w:rPr>
      </w:pPr>
    </w:p>
    <w:p w14:paraId="009CEA34" w14:textId="3C09DD40" w:rsidR="00541464" w:rsidRDefault="004718C1" w:rsidP="00723D5F">
      <w:pPr>
        <w:adjustRightInd w:val="0"/>
        <w:snapToGrid w:val="0"/>
        <w:spacing w:line="360" w:lineRule="auto"/>
        <w:rPr>
          <w:rFonts w:ascii="Book Antiqua" w:hAnsi="Book Antiqua" w:cs="Times New Roman"/>
          <w:sz w:val="24"/>
          <w:szCs w:val="24"/>
        </w:rPr>
      </w:pPr>
      <w:r w:rsidRPr="007447B4">
        <w:rPr>
          <w:rFonts w:ascii="Book Antiqua" w:eastAsia="GillSans-Bold" w:hAnsi="Book Antiqua" w:cs="Times New Roman"/>
          <w:b/>
          <w:bCs/>
          <w:kern w:val="0"/>
          <w:sz w:val="24"/>
          <w:szCs w:val="24"/>
        </w:rPr>
        <w:t>Gao-Liang Zou, Shuang Lu, Rui-Han Hu,</w:t>
      </w:r>
      <w:r w:rsidRPr="007447B4">
        <w:rPr>
          <w:rFonts w:ascii="Book Antiqua" w:hAnsi="Book Antiqua" w:cs="Times New Roman"/>
          <w:b/>
          <w:bCs/>
          <w:kern w:val="0"/>
          <w:sz w:val="24"/>
          <w:szCs w:val="24"/>
        </w:rPr>
        <w:t xml:space="preserve"> </w:t>
      </w:r>
      <w:r w:rsidRPr="007447B4">
        <w:rPr>
          <w:rFonts w:ascii="Book Antiqua" w:eastAsia="GillSans-Bold" w:hAnsi="Book Antiqua" w:cs="Times New Roman"/>
          <w:b/>
          <w:bCs/>
          <w:kern w:val="0"/>
          <w:sz w:val="24"/>
          <w:szCs w:val="24"/>
        </w:rPr>
        <w:t xml:space="preserve">Jing Yang, Kai-Sheng Deng, Ye-Ting Wu, Mao Mu, Juan-Juan Zhu, Jing-Zhang Zeng, Bao-Fang Zhang, Xian Wu, </w:t>
      </w:r>
      <w:proofErr w:type="spellStart"/>
      <w:r w:rsidRPr="007447B4">
        <w:rPr>
          <w:rFonts w:ascii="Book Antiqua" w:eastAsia="GillSans-Bold" w:hAnsi="Book Antiqua" w:cs="Times New Roman"/>
          <w:b/>
          <w:bCs/>
          <w:kern w:val="0"/>
          <w:sz w:val="24"/>
          <w:szCs w:val="24"/>
        </w:rPr>
        <w:t>Xue-Ke</w:t>
      </w:r>
      <w:proofErr w:type="spellEnd"/>
      <w:r w:rsidRPr="007447B4">
        <w:rPr>
          <w:rFonts w:ascii="Book Antiqua" w:eastAsia="GillSans-Bold" w:hAnsi="Book Antiqua" w:cs="Times New Roman"/>
          <w:b/>
          <w:bCs/>
          <w:kern w:val="0"/>
          <w:sz w:val="24"/>
          <w:szCs w:val="24"/>
        </w:rPr>
        <w:t xml:space="preserve"> Zhao,</w:t>
      </w:r>
      <w:r w:rsidR="007447B4">
        <w:rPr>
          <w:rFonts w:ascii="Book Antiqua" w:eastAsia="GillSans-Bold" w:hAnsi="Book Antiqua" w:cs="Times New Roman"/>
          <w:b/>
          <w:bCs/>
          <w:color w:val="0070C0"/>
          <w:kern w:val="0"/>
          <w:sz w:val="24"/>
          <w:szCs w:val="24"/>
        </w:rPr>
        <w:t xml:space="preserve"> </w:t>
      </w:r>
      <w:r w:rsidRPr="007447B4">
        <w:rPr>
          <w:rFonts w:ascii="Book Antiqua" w:hAnsi="Book Antiqua" w:cs="Times New Roman"/>
          <w:sz w:val="24"/>
          <w:szCs w:val="24"/>
        </w:rPr>
        <w:t>Department of Infectious Diseases, Affiliated Hospital of Guizhou Medical University, Guiyang 550004, Guizhou Province, China</w:t>
      </w:r>
    </w:p>
    <w:p w14:paraId="0E378F34" w14:textId="77777777" w:rsidR="005A11D6" w:rsidRPr="00723D5F" w:rsidRDefault="005A11D6" w:rsidP="00723D5F">
      <w:pPr>
        <w:adjustRightInd w:val="0"/>
        <w:snapToGrid w:val="0"/>
        <w:spacing w:line="360" w:lineRule="auto"/>
        <w:rPr>
          <w:rFonts w:ascii="Book Antiqua" w:hAnsi="Book Antiqua" w:cs="Times New Roman"/>
          <w:color w:val="0070C0"/>
          <w:sz w:val="24"/>
          <w:szCs w:val="24"/>
        </w:rPr>
      </w:pPr>
    </w:p>
    <w:p w14:paraId="1ED17FD8" w14:textId="6179ADF3" w:rsidR="004718C1" w:rsidRDefault="004718C1" w:rsidP="00723D5F">
      <w:pPr>
        <w:adjustRightInd w:val="0"/>
        <w:snapToGrid w:val="0"/>
        <w:spacing w:line="360" w:lineRule="auto"/>
        <w:rPr>
          <w:rFonts w:ascii="Book Antiqua" w:hAnsi="Book Antiqua" w:cs="Times New Roman"/>
          <w:bCs/>
          <w:kern w:val="0"/>
          <w:sz w:val="24"/>
          <w:szCs w:val="24"/>
        </w:rPr>
      </w:pPr>
      <w:r w:rsidRPr="007447B4">
        <w:rPr>
          <w:rFonts w:ascii="Book Antiqua" w:eastAsia="GillSans-Bold" w:hAnsi="Book Antiqua" w:cs="Times New Roman"/>
          <w:b/>
          <w:bCs/>
          <w:kern w:val="0"/>
          <w:sz w:val="24"/>
          <w:szCs w:val="24"/>
        </w:rPr>
        <w:t xml:space="preserve">Shi </w:t>
      </w:r>
      <w:proofErr w:type="spellStart"/>
      <w:r w:rsidRPr="007447B4">
        <w:rPr>
          <w:rFonts w:ascii="Book Antiqua" w:eastAsia="GillSans-Bold" w:hAnsi="Book Antiqua" w:cs="Times New Roman"/>
          <w:b/>
          <w:bCs/>
          <w:kern w:val="0"/>
          <w:sz w:val="24"/>
          <w:szCs w:val="24"/>
        </w:rPr>
        <w:t>Zuo</w:t>
      </w:r>
      <w:proofErr w:type="spellEnd"/>
      <w:r w:rsidRPr="007447B4">
        <w:rPr>
          <w:rFonts w:ascii="Book Antiqua" w:hAnsi="Book Antiqua" w:cs="Times New Roman"/>
          <w:b/>
          <w:bCs/>
          <w:kern w:val="0"/>
          <w:sz w:val="24"/>
          <w:szCs w:val="24"/>
        </w:rPr>
        <w:t>,</w:t>
      </w:r>
      <w:r w:rsidRPr="007447B4">
        <w:rPr>
          <w:rFonts w:ascii="Book Antiqua" w:eastAsia="GillSans-Bold" w:hAnsi="Book Antiqua" w:cs="Times New Roman"/>
          <w:b/>
          <w:bCs/>
          <w:kern w:val="0"/>
          <w:sz w:val="24"/>
          <w:szCs w:val="24"/>
        </w:rPr>
        <w:t xml:space="preserve"> Hai-Yang Li</w:t>
      </w:r>
      <w:r w:rsidRPr="007447B4">
        <w:rPr>
          <w:rFonts w:ascii="Book Antiqua" w:hAnsi="Book Antiqua" w:cs="Times New Roman"/>
          <w:b/>
          <w:bCs/>
          <w:kern w:val="0"/>
          <w:sz w:val="24"/>
          <w:szCs w:val="24"/>
        </w:rPr>
        <w:t>,</w:t>
      </w:r>
      <w:r w:rsidR="00410DAF" w:rsidRPr="007447B4">
        <w:rPr>
          <w:rFonts w:ascii="Book Antiqua" w:hAnsi="Book Antiqua" w:cs="Times New Roman"/>
          <w:b/>
          <w:bCs/>
          <w:kern w:val="0"/>
          <w:sz w:val="24"/>
          <w:szCs w:val="24"/>
        </w:rPr>
        <w:t xml:space="preserve"> </w:t>
      </w:r>
      <w:r w:rsidRPr="007447B4">
        <w:rPr>
          <w:rFonts w:ascii="Book Antiqua" w:hAnsi="Book Antiqua" w:cs="Times New Roman"/>
          <w:bCs/>
          <w:kern w:val="0"/>
          <w:sz w:val="24"/>
          <w:szCs w:val="24"/>
        </w:rPr>
        <w:t>Department of Hepatobiliary Surgery, Affiliated Hospital of Guizhou Medical University, Guiyang 550004, Guizhou Province, China</w:t>
      </w:r>
    </w:p>
    <w:p w14:paraId="5EE28D3F" w14:textId="77777777" w:rsidR="005A11D6" w:rsidRPr="007447B4" w:rsidRDefault="005A11D6" w:rsidP="00723D5F">
      <w:pPr>
        <w:adjustRightInd w:val="0"/>
        <w:snapToGrid w:val="0"/>
        <w:spacing w:line="360" w:lineRule="auto"/>
        <w:rPr>
          <w:rFonts w:ascii="Book Antiqua" w:hAnsi="Book Antiqua" w:cs="Times New Roman"/>
          <w:bCs/>
          <w:kern w:val="0"/>
          <w:sz w:val="24"/>
          <w:szCs w:val="24"/>
        </w:rPr>
      </w:pPr>
    </w:p>
    <w:p w14:paraId="662248BA" w14:textId="602FD9D4" w:rsidR="004718C1" w:rsidRDefault="004718C1" w:rsidP="00723D5F">
      <w:pPr>
        <w:adjustRightInd w:val="0"/>
        <w:snapToGrid w:val="0"/>
        <w:spacing w:line="360" w:lineRule="auto"/>
        <w:rPr>
          <w:rFonts w:ascii="Book Antiqua" w:hAnsi="Book Antiqua" w:cs="Times New Roman"/>
          <w:bCs/>
          <w:kern w:val="0"/>
          <w:sz w:val="24"/>
          <w:szCs w:val="24"/>
        </w:rPr>
      </w:pPr>
      <w:r w:rsidRPr="007447B4">
        <w:rPr>
          <w:rFonts w:ascii="Book Antiqua" w:eastAsia="GillSans-Bold" w:hAnsi="Book Antiqua" w:cs="Times New Roman"/>
          <w:b/>
          <w:bCs/>
          <w:kern w:val="0"/>
          <w:sz w:val="24"/>
          <w:szCs w:val="24"/>
        </w:rPr>
        <w:t>Yin-Ying Lu</w:t>
      </w:r>
      <w:r w:rsidRPr="007447B4">
        <w:rPr>
          <w:rFonts w:ascii="Book Antiqua" w:hAnsi="Book Antiqua" w:cs="Times New Roman"/>
          <w:b/>
          <w:bCs/>
          <w:kern w:val="0"/>
          <w:sz w:val="24"/>
          <w:szCs w:val="24"/>
        </w:rPr>
        <w:t>,</w:t>
      </w:r>
      <w:r w:rsidR="00410DAF" w:rsidRPr="007447B4">
        <w:rPr>
          <w:rFonts w:ascii="Book Antiqua" w:hAnsi="Book Antiqua" w:cs="Times New Roman"/>
          <w:b/>
          <w:bCs/>
          <w:kern w:val="0"/>
          <w:sz w:val="24"/>
          <w:szCs w:val="24"/>
        </w:rPr>
        <w:t xml:space="preserve"> </w:t>
      </w:r>
      <w:r w:rsidR="00410DAF" w:rsidRPr="007447B4">
        <w:rPr>
          <w:rFonts w:ascii="Book Antiqua" w:hAnsi="Book Antiqua" w:cs="Times New Roman"/>
          <w:bCs/>
          <w:kern w:val="0"/>
          <w:sz w:val="24"/>
          <w:szCs w:val="24"/>
        </w:rPr>
        <w:t>Comprehensive Liver Cancer Center,</w:t>
      </w:r>
      <w:r w:rsidR="00410DAF" w:rsidRPr="007447B4">
        <w:rPr>
          <w:rFonts w:ascii="Book Antiqua" w:hAnsi="Book Antiqua" w:cs="Times New Roman"/>
          <w:bCs/>
          <w:kern w:val="0"/>
          <w:sz w:val="24"/>
          <w:szCs w:val="24"/>
        </w:rPr>
        <w:t xml:space="preserve"> 302 </w:t>
      </w:r>
      <w:r w:rsidR="00B44377">
        <w:rPr>
          <w:rFonts w:ascii="Book Antiqua" w:hAnsi="Book Antiqua" w:cs="Times New Roman"/>
          <w:bCs/>
          <w:kern w:val="0"/>
          <w:sz w:val="24"/>
          <w:szCs w:val="24"/>
        </w:rPr>
        <w:t>H</w:t>
      </w:r>
      <w:r w:rsidR="00B44377" w:rsidRPr="007447B4">
        <w:rPr>
          <w:rFonts w:ascii="Book Antiqua" w:hAnsi="Book Antiqua" w:cs="Times New Roman"/>
          <w:bCs/>
          <w:kern w:val="0"/>
          <w:sz w:val="24"/>
          <w:szCs w:val="24"/>
        </w:rPr>
        <w:t>ospital</w:t>
      </w:r>
      <w:r w:rsidR="00410DAF" w:rsidRPr="007447B4">
        <w:rPr>
          <w:rFonts w:ascii="Book Antiqua" w:hAnsi="Book Antiqua" w:cs="Times New Roman"/>
          <w:bCs/>
          <w:kern w:val="0"/>
          <w:sz w:val="24"/>
          <w:szCs w:val="24"/>
        </w:rPr>
        <w:t xml:space="preserve">, </w:t>
      </w:r>
      <w:r w:rsidR="00410DAF" w:rsidRPr="007447B4">
        <w:rPr>
          <w:rFonts w:ascii="Book Antiqua" w:hAnsi="Book Antiqua" w:cs="Times New Roman"/>
          <w:bCs/>
          <w:kern w:val="0"/>
          <w:sz w:val="24"/>
          <w:szCs w:val="24"/>
        </w:rPr>
        <w:t>Beijing 100039, China</w:t>
      </w:r>
    </w:p>
    <w:p w14:paraId="4C4CE2F2" w14:textId="77777777" w:rsidR="00541464" w:rsidRPr="00723D5F" w:rsidRDefault="00541464" w:rsidP="00723D5F">
      <w:pPr>
        <w:adjustRightInd w:val="0"/>
        <w:snapToGrid w:val="0"/>
        <w:spacing w:line="360" w:lineRule="auto"/>
        <w:rPr>
          <w:rFonts w:ascii="Book Antiqua" w:hAnsi="Book Antiqua" w:cs="Times New Roman"/>
          <w:i/>
          <w:sz w:val="24"/>
          <w:szCs w:val="24"/>
        </w:rPr>
      </w:pPr>
    </w:p>
    <w:p w14:paraId="3CAB3821" w14:textId="6E7A1D37" w:rsidR="00541464" w:rsidRPr="007447B4" w:rsidRDefault="00F259DB" w:rsidP="00723D5F">
      <w:pPr>
        <w:adjustRightInd w:val="0"/>
        <w:snapToGrid w:val="0"/>
        <w:spacing w:line="360" w:lineRule="auto"/>
        <w:rPr>
          <w:rFonts w:ascii="Book Antiqua" w:hAnsi="Book Antiqua" w:cs="Times New Roman"/>
          <w:bCs/>
          <w:kern w:val="0"/>
          <w:sz w:val="24"/>
          <w:szCs w:val="24"/>
        </w:rPr>
      </w:pPr>
      <w:r w:rsidRPr="007447B4">
        <w:rPr>
          <w:rFonts w:ascii="Book Antiqua" w:hAnsi="Book Antiqua"/>
          <w:b/>
          <w:bCs/>
          <w:sz w:val="24"/>
          <w:szCs w:val="24"/>
          <w:shd w:val="clear" w:color="auto" w:fill="FFFFFF"/>
        </w:rPr>
        <w:t>ORCID number</w:t>
      </w:r>
      <w:r w:rsidRPr="007447B4">
        <w:rPr>
          <w:rFonts w:ascii="Book Antiqua" w:hAnsi="Book Antiqua"/>
          <w:b/>
          <w:sz w:val="24"/>
          <w:szCs w:val="24"/>
          <w:lang w:val="en-GB"/>
        </w:rPr>
        <w:t>:</w:t>
      </w:r>
      <w:r w:rsidR="00541464" w:rsidRPr="007447B4">
        <w:rPr>
          <w:rFonts w:ascii="Book Antiqua" w:hAnsi="Book Antiqua" w:cs="Times New Roman"/>
          <w:sz w:val="24"/>
          <w:szCs w:val="24"/>
        </w:rPr>
        <w:t xml:space="preserve"> </w:t>
      </w:r>
      <w:r w:rsidR="00410DAF" w:rsidRPr="007447B4">
        <w:rPr>
          <w:rFonts w:ascii="Book Antiqua" w:eastAsia="GillSans-Bold" w:hAnsi="Book Antiqua" w:cs="Times New Roman"/>
          <w:bCs/>
          <w:kern w:val="0"/>
          <w:sz w:val="24"/>
          <w:szCs w:val="24"/>
        </w:rPr>
        <w:t xml:space="preserve">Gao-Liang Zou (0000-0002-9460-0802); Shi </w:t>
      </w:r>
      <w:proofErr w:type="spellStart"/>
      <w:r w:rsidR="00410DAF" w:rsidRPr="007447B4">
        <w:rPr>
          <w:rFonts w:ascii="Book Antiqua" w:eastAsia="GillSans-Bold" w:hAnsi="Book Antiqua" w:cs="Times New Roman"/>
          <w:bCs/>
          <w:kern w:val="0"/>
          <w:sz w:val="24"/>
          <w:szCs w:val="24"/>
        </w:rPr>
        <w:t>Zuo</w:t>
      </w:r>
      <w:proofErr w:type="spellEnd"/>
      <w:r w:rsidR="00410DAF" w:rsidRPr="007447B4">
        <w:rPr>
          <w:rFonts w:ascii="Book Antiqua" w:eastAsia="GillSans-Bold" w:hAnsi="Book Antiqua" w:cs="Times New Roman"/>
          <w:bCs/>
          <w:kern w:val="0"/>
          <w:sz w:val="24"/>
          <w:szCs w:val="24"/>
        </w:rPr>
        <w:t xml:space="preserve"> (0000-0002-9444-5312); </w:t>
      </w:r>
      <w:proofErr w:type="spellStart"/>
      <w:r w:rsidR="00410DAF" w:rsidRPr="007447B4">
        <w:rPr>
          <w:rFonts w:ascii="Book Antiqua" w:eastAsia="GillSans-Bold" w:hAnsi="Book Antiqua" w:cs="Times New Roman"/>
          <w:bCs/>
          <w:kern w:val="0"/>
          <w:sz w:val="24"/>
          <w:szCs w:val="24"/>
        </w:rPr>
        <w:t>Shuang</w:t>
      </w:r>
      <w:proofErr w:type="spellEnd"/>
      <w:r w:rsidR="00410DAF" w:rsidRPr="007447B4">
        <w:rPr>
          <w:rFonts w:ascii="Book Antiqua" w:eastAsia="GillSans-Bold" w:hAnsi="Book Antiqua" w:cs="Times New Roman"/>
          <w:bCs/>
          <w:kern w:val="0"/>
          <w:sz w:val="24"/>
          <w:szCs w:val="24"/>
        </w:rPr>
        <w:t xml:space="preserve"> Lu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(0000-0001-9662-6216); Rui-Han Hu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(0000-0003-0668-2025); Yin-Ying Lu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(0000-0002-9713-3664); Jing Yang</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(0000-0002-1780-289X); Kai-Sheng Deng</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(0000-0001-8330-5069); Ye-Ting Wu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(0000-0001-8307-1039); Mao Mu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(0000-0002-1897-8221); Juan-Juan Zhu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(0000-0003-0692-9200); Bao-</w:t>
      </w:r>
      <w:r w:rsidR="00410DAF" w:rsidRPr="007447B4">
        <w:rPr>
          <w:rFonts w:ascii="Book Antiqua" w:eastAsia="GillSans-Bold" w:hAnsi="Book Antiqua" w:cs="Times New Roman"/>
          <w:bCs/>
          <w:kern w:val="0"/>
          <w:sz w:val="24"/>
          <w:szCs w:val="24"/>
        </w:rPr>
        <w:lastRenderedPageBreak/>
        <w:t>Fang Zhang</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(0000-0002-5396-540X); Xian Wu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 xml:space="preserve">(0000-0002-8184-0399), </w:t>
      </w:r>
      <w:proofErr w:type="spellStart"/>
      <w:r w:rsidR="00410DAF" w:rsidRPr="007447B4">
        <w:rPr>
          <w:rFonts w:ascii="Book Antiqua" w:eastAsia="GillSans-Bold" w:hAnsi="Book Antiqua" w:cs="Times New Roman"/>
          <w:bCs/>
          <w:kern w:val="0"/>
          <w:sz w:val="24"/>
          <w:szCs w:val="24"/>
        </w:rPr>
        <w:t>Xue-Ke</w:t>
      </w:r>
      <w:proofErr w:type="spellEnd"/>
      <w:r w:rsidR="00410DAF" w:rsidRPr="007447B4">
        <w:rPr>
          <w:rFonts w:ascii="Book Antiqua" w:eastAsia="GillSans-Bold" w:hAnsi="Book Antiqua" w:cs="Times New Roman"/>
          <w:bCs/>
          <w:kern w:val="0"/>
          <w:sz w:val="24"/>
          <w:szCs w:val="24"/>
        </w:rPr>
        <w:t xml:space="preserve"> Zhao</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(0000-0002-3032-4933); Hai-Yang Li</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(0000-0001-6817-2018).</w:t>
      </w:r>
    </w:p>
    <w:p w14:paraId="0F951824" w14:textId="77777777" w:rsidR="00541464" w:rsidRPr="00723D5F" w:rsidRDefault="00541464" w:rsidP="00723D5F">
      <w:pPr>
        <w:adjustRightInd w:val="0"/>
        <w:snapToGrid w:val="0"/>
        <w:spacing w:line="360" w:lineRule="auto"/>
        <w:rPr>
          <w:rFonts w:ascii="Book Antiqua" w:hAnsi="Book Antiqua" w:cs="Times New Roman"/>
          <w:b/>
          <w:sz w:val="24"/>
          <w:szCs w:val="24"/>
        </w:rPr>
      </w:pPr>
    </w:p>
    <w:p w14:paraId="59A4AB62" w14:textId="4DC86E27" w:rsidR="00D3299B" w:rsidRPr="00723D5F" w:rsidRDefault="00F259DB" w:rsidP="00723D5F">
      <w:pPr>
        <w:adjustRightInd w:val="0"/>
        <w:snapToGrid w:val="0"/>
        <w:spacing w:line="360" w:lineRule="auto"/>
        <w:rPr>
          <w:rFonts w:ascii="Book Antiqua" w:hAnsi="Book Antiqua" w:cs="Times New Roman"/>
          <w:sz w:val="24"/>
          <w:szCs w:val="24"/>
        </w:rPr>
      </w:pPr>
      <w:r w:rsidRPr="00723D5F">
        <w:rPr>
          <w:rFonts w:ascii="Book Antiqua" w:hAnsi="Book Antiqua"/>
          <w:b/>
          <w:sz w:val="24"/>
          <w:szCs w:val="24"/>
          <w:lang w:val="en-GB"/>
        </w:rPr>
        <w:t xml:space="preserve">Author contributions: </w:t>
      </w:r>
      <w:r w:rsidR="0065174E" w:rsidRPr="00723D5F">
        <w:rPr>
          <w:rFonts w:ascii="Book Antiqua" w:hAnsi="Book Antiqua" w:cs="Times New Roman"/>
          <w:sz w:val="24"/>
          <w:szCs w:val="24"/>
        </w:rPr>
        <w:t xml:space="preserve">Zhao XK and Li HY designed the study; Zou GL, </w:t>
      </w:r>
      <w:proofErr w:type="spellStart"/>
      <w:r w:rsidR="0065174E" w:rsidRPr="00723D5F">
        <w:rPr>
          <w:rFonts w:ascii="Book Antiqua" w:hAnsi="Book Antiqua" w:cs="Times New Roman"/>
          <w:sz w:val="24"/>
          <w:szCs w:val="24"/>
        </w:rPr>
        <w:t>Zuo</w:t>
      </w:r>
      <w:proofErr w:type="spellEnd"/>
      <w:r w:rsidR="0065174E" w:rsidRPr="00723D5F">
        <w:rPr>
          <w:rFonts w:ascii="Book Antiqua" w:hAnsi="Book Antiqua" w:cs="Times New Roman"/>
          <w:sz w:val="24"/>
          <w:szCs w:val="24"/>
        </w:rPr>
        <w:t xml:space="preserve"> S</w:t>
      </w:r>
      <w:r w:rsidR="00B44377">
        <w:rPr>
          <w:rFonts w:ascii="Book Antiqua" w:hAnsi="Book Antiqua" w:cs="Times New Roman"/>
          <w:sz w:val="24"/>
          <w:szCs w:val="24"/>
        </w:rPr>
        <w:t>,</w:t>
      </w:r>
      <w:r w:rsidR="0065174E" w:rsidRPr="00723D5F">
        <w:rPr>
          <w:rFonts w:ascii="Book Antiqua" w:hAnsi="Book Antiqua" w:cs="Times New Roman"/>
          <w:sz w:val="24"/>
          <w:szCs w:val="24"/>
        </w:rPr>
        <w:t xml:space="preserve"> and Lu S carried out most of the experiments and wrote the article; all authors contributed to the design and interpretation of the study</w:t>
      </w:r>
      <w:r w:rsidR="00B44377">
        <w:rPr>
          <w:rFonts w:ascii="Book Antiqua" w:hAnsi="Book Antiqua" w:cs="Times New Roman"/>
          <w:sz w:val="24"/>
          <w:szCs w:val="24"/>
        </w:rPr>
        <w:t>;</w:t>
      </w:r>
      <w:r w:rsidR="00B44377">
        <w:rPr>
          <w:rFonts w:ascii="Book Antiqua" w:hAnsi="Book Antiqua" w:cs="Times New Roman" w:hint="eastAsia"/>
          <w:sz w:val="24"/>
          <w:szCs w:val="24"/>
        </w:rPr>
        <w:t xml:space="preserve"> </w:t>
      </w:r>
      <w:r w:rsidR="00AB426D" w:rsidRPr="002543BD">
        <w:rPr>
          <w:rFonts w:ascii="Book Antiqua" w:eastAsia="GillSans-Bold" w:hAnsi="Book Antiqua" w:cs="Times New Roman"/>
          <w:bCs/>
          <w:kern w:val="0"/>
          <w:sz w:val="24"/>
          <w:szCs w:val="24"/>
        </w:rPr>
        <w:t>Zou</w:t>
      </w:r>
      <w:r w:rsidR="005A11D6">
        <w:rPr>
          <w:rFonts w:ascii="Book Antiqua" w:eastAsia="GillSans-Bold" w:hAnsi="Book Antiqua" w:cs="Times New Roman"/>
          <w:bCs/>
          <w:kern w:val="0"/>
          <w:sz w:val="24"/>
          <w:szCs w:val="24"/>
        </w:rPr>
        <w:t xml:space="preserve"> </w:t>
      </w:r>
      <w:r w:rsidR="005A11D6">
        <w:rPr>
          <w:rFonts w:ascii="Book Antiqua" w:eastAsia="GillSans-Bold" w:hAnsi="Book Antiqua" w:cs="Times New Roman"/>
          <w:bCs/>
          <w:kern w:val="0"/>
          <w:sz w:val="24"/>
          <w:szCs w:val="24"/>
        </w:rPr>
        <w:t>GL</w:t>
      </w:r>
      <w:r w:rsidR="00AB426D" w:rsidRPr="002543BD">
        <w:rPr>
          <w:rFonts w:ascii="Book Antiqua" w:eastAsia="GillSans-Bold" w:hAnsi="Book Antiqua" w:cs="Times New Roman"/>
          <w:bCs/>
          <w:kern w:val="0"/>
          <w:sz w:val="24"/>
          <w:szCs w:val="24"/>
        </w:rPr>
        <w:t xml:space="preserve">, </w:t>
      </w:r>
      <w:proofErr w:type="spellStart"/>
      <w:r w:rsidR="00AB426D" w:rsidRPr="002543BD">
        <w:rPr>
          <w:rFonts w:ascii="Book Antiqua" w:eastAsia="GillSans-Bold" w:hAnsi="Book Antiqua" w:cs="Times New Roman"/>
          <w:bCs/>
          <w:kern w:val="0"/>
          <w:sz w:val="24"/>
          <w:szCs w:val="24"/>
        </w:rPr>
        <w:t>Zuo</w:t>
      </w:r>
      <w:proofErr w:type="spellEnd"/>
      <w:r w:rsidR="005A11D6">
        <w:rPr>
          <w:rFonts w:ascii="Book Antiqua" w:eastAsia="GillSans-Bold" w:hAnsi="Book Antiqua" w:cs="Times New Roman"/>
          <w:bCs/>
          <w:kern w:val="0"/>
          <w:sz w:val="24"/>
          <w:szCs w:val="24"/>
        </w:rPr>
        <w:t xml:space="preserve"> S</w:t>
      </w:r>
      <w:r w:rsidR="00B44377">
        <w:rPr>
          <w:rFonts w:ascii="Book Antiqua" w:eastAsia="GillSans-Bold" w:hAnsi="Book Antiqua" w:cs="Times New Roman"/>
          <w:bCs/>
          <w:kern w:val="0"/>
          <w:sz w:val="24"/>
          <w:szCs w:val="24"/>
        </w:rPr>
        <w:t>,</w:t>
      </w:r>
      <w:r w:rsidR="00AB426D">
        <w:rPr>
          <w:rFonts w:ascii="Book Antiqua" w:eastAsia="GillSans-Bold" w:hAnsi="Book Antiqua" w:cs="Times New Roman"/>
          <w:bCs/>
          <w:kern w:val="0"/>
          <w:sz w:val="24"/>
          <w:szCs w:val="24"/>
        </w:rPr>
        <w:t xml:space="preserve"> </w:t>
      </w:r>
      <w:r w:rsidR="00AB426D">
        <w:rPr>
          <w:rFonts w:ascii="Book Antiqua" w:eastAsia="GillSans-Bold" w:hAnsi="Book Antiqua" w:cs="Times New Roman"/>
          <w:bCs/>
          <w:kern w:val="0"/>
          <w:sz w:val="24"/>
          <w:szCs w:val="24"/>
        </w:rPr>
        <w:t>and</w:t>
      </w:r>
      <w:r w:rsidR="00AB426D" w:rsidRPr="002543BD">
        <w:rPr>
          <w:rFonts w:ascii="Book Antiqua" w:eastAsia="GillSans-Bold" w:hAnsi="Book Antiqua" w:cs="Times New Roman"/>
          <w:bCs/>
          <w:kern w:val="0"/>
          <w:sz w:val="24"/>
          <w:szCs w:val="24"/>
        </w:rPr>
        <w:t xml:space="preserve"> Lu</w:t>
      </w:r>
      <w:r w:rsidR="0065174E" w:rsidRPr="00723D5F">
        <w:rPr>
          <w:rFonts w:ascii="Book Antiqua" w:hAnsi="Book Antiqua" w:cs="Times New Roman"/>
          <w:sz w:val="24"/>
          <w:szCs w:val="24"/>
        </w:rPr>
        <w:t xml:space="preserve"> </w:t>
      </w:r>
      <w:r w:rsidR="005A11D6">
        <w:rPr>
          <w:rFonts w:ascii="Book Antiqua" w:hAnsi="Book Antiqua" w:cs="Times New Roman"/>
          <w:sz w:val="24"/>
          <w:szCs w:val="24"/>
        </w:rPr>
        <w:t xml:space="preserve">S </w:t>
      </w:r>
      <w:r w:rsidR="0065174E" w:rsidRPr="00723D5F">
        <w:rPr>
          <w:rFonts w:ascii="Book Antiqua" w:hAnsi="Book Antiqua" w:cs="Times New Roman"/>
          <w:sz w:val="24"/>
          <w:szCs w:val="24"/>
        </w:rPr>
        <w:t>contributed equally to this work</w:t>
      </w:r>
      <w:r w:rsidR="00C55BF7">
        <w:rPr>
          <w:rFonts w:ascii="Book Antiqua" w:hAnsi="Book Antiqua" w:cs="Times New Roman"/>
          <w:sz w:val="24"/>
          <w:szCs w:val="24"/>
        </w:rPr>
        <w:t>.</w:t>
      </w:r>
    </w:p>
    <w:p w14:paraId="1D4FAF1D" w14:textId="77777777" w:rsidR="00541464" w:rsidRPr="00AB426D" w:rsidRDefault="00541464" w:rsidP="00723D5F">
      <w:pPr>
        <w:adjustRightInd w:val="0"/>
        <w:snapToGrid w:val="0"/>
        <w:spacing w:line="360" w:lineRule="auto"/>
        <w:rPr>
          <w:rFonts w:ascii="Book Antiqua" w:hAnsi="Book Antiqua" w:cs="Times New Roman"/>
          <w:b/>
          <w:sz w:val="24"/>
          <w:szCs w:val="24"/>
        </w:rPr>
      </w:pPr>
    </w:p>
    <w:p w14:paraId="14FD9D37" w14:textId="4E7490D0" w:rsidR="00D3299B" w:rsidRPr="00625871" w:rsidRDefault="00F259DB" w:rsidP="00723D5F">
      <w:pPr>
        <w:adjustRightInd w:val="0"/>
        <w:snapToGrid w:val="0"/>
        <w:spacing w:line="360" w:lineRule="auto"/>
        <w:rPr>
          <w:rFonts w:ascii="Book Antiqua" w:hAnsi="Book Antiqua"/>
          <w:b/>
          <w:sz w:val="24"/>
          <w:szCs w:val="24"/>
        </w:rPr>
      </w:pPr>
      <w:r w:rsidRPr="00625871">
        <w:rPr>
          <w:rFonts w:ascii="Book Antiqua" w:hAnsi="Book Antiqua"/>
          <w:b/>
          <w:sz w:val="24"/>
          <w:szCs w:val="24"/>
        </w:rPr>
        <w:t>Supported by</w:t>
      </w:r>
      <w:r w:rsidR="00D3299B" w:rsidRPr="00625871">
        <w:rPr>
          <w:rFonts w:ascii="Book Antiqua" w:eastAsia="宋体" w:hAnsi="Book Antiqua" w:cs="Times New Roman"/>
          <w:kern w:val="0"/>
          <w:sz w:val="24"/>
          <w:szCs w:val="24"/>
        </w:rPr>
        <w:t xml:space="preserve"> </w:t>
      </w:r>
      <w:r w:rsidR="00625871">
        <w:rPr>
          <w:rFonts w:ascii="Book Antiqua" w:eastAsia="宋体" w:hAnsi="Book Antiqua" w:cs="Times New Roman"/>
          <w:kern w:val="0"/>
          <w:sz w:val="24"/>
          <w:szCs w:val="24"/>
        </w:rPr>
        <w:t xml:space="preserve">the </w:t>
      </w:r>
      <w:r w:rsidR="0065174E" w:rsidRPr="00625871">
        <w:rPr>
          <w:rFonts w:ascii="Book Antiqua" w:eastAsia="宋体" w:hAnsi="Book Antiqua" w:cs="Times New Roman"/>
          <w:kern w:val="0"/>
          <w:sz w:val="24"/>
          <w:szCs w:val="24"/>
        </w:rPr>
        <w:t>National Natural Science Foundation of China</w:t>
      </w:r>
      <w:r w:rsidR="00625871">
        <w:rPr>
          <w:rFonts w:ascii="Book Antiqua" w:eastAsia="宋体" w:hAnsi="Book Antiqua" w:cs="Times New Roman"/>
          <w:kern w:val="0"/>
          <w:sz w:val="24"/>
          <w:szCs w:val="24"/>
        </w:rPr>
        <w:t>,</w:t>
      </w:r>
      <w:r w:rsidR="0065174E" w:rsidRPr="00625871">
        <w:rPr>
          <w:rFonts w:ascii="Book Antiqua" w:eastAsia="宋体" w:hAnsi="Book Antiqua" w:cs="Times New Roman"/>
          <w:kern w:val="0"/>
          <w:sz w:val="24"/>
          <w:szCs w:val="24"/>
        </w:rPr>
        <w:t xml:space="preserve"> </w:t>
      </w:r>
      <w:r w:rsidR="001C0CFF">
        <w:rPr>
          <w:rFonts w:ascii="Book Antiqua" w:eastAsia="宋体" w:hAnsi="Book Antiqua" w:cs="Times New Roman"/>
          <w:kern w:val="0"/>
          <w:sz w:val="24"/>
          <w:szCs w:val="24"/>
        </w:rPr>
        <w:t xml:space="preserve">No. </w:t>
      </w:r>
      <w:r w:rsidR="0065174E" w:rsidRPr="00625871">
        <w:rPr>
          <w:rFonts w:ascii="Book Antiqua" w:eastAsia="宋体" w:hAnsi="Book Antiqua" w:cs="Times New Roman"/>
          <w:kern w:val="0"/>
          <w:sz w:val="24"/>
          <w:szCs w:val="24"/>
        </w:rPr>
        <w:t>81560104</w:t>
      </w:r>
      <w:r w:rsidR="00EA534F">
        <w:rPr>
          <w:rFonts w:ascii="Book Antiqua" w:eastAsia="宋体" w:hAnsi="Book Antiqua" w:cs="Times New Roman"/>
          <w:kern w:val="0"/>
          <w:sz w:val="24"/>
          <w:szCs w:val="24"/>
        </w:rPr>
        <w:t xml:space="preserve"> and</w:t>
      </w:r>
      <w:r w:rsidR="005A11D6">
        <w:rPr>
          <w:rFonts w:ascii="Book Antiqua" w:eastAsia="宋体" w:hAnsi="Book Antiqua" w:cs="Times New Roman"/>
          <w:kern w:val="0"/>
          <w:sz w:val="24"/>
          <w:szCs w:val="24"/>
        </w:rPr>
        <w:t xml:space="preserve"> </w:t>
      </w:r>
      <w:r w:rsidR="00D04670">
        <w:rPr>
          <w:rFonts w:ascii="Book Antiqua" w:eastAsia="宋体" w:hAnsi="Book Antiqua" w:cs="Times New Roman"/>
          <w:kern w:val="0"/>
          <w:sz w:val="24"/>
          <w:szCs w:val="24"/>
        </w:rPr>
        <w:t xml:space="preserve">No. </w:t>
      </w:r>
      <w:r w:rsidR="0065174E" w:rsidRPr="00625871">
        <w:rPr>
          <w:rFonts w:ascii="Book Antiqua" w:eastAsia="宋体" w:hAnsi="Book Antiqua" w:cs="Times New Roman"/>
          <w:kern w:val="0"/>
          <w:sz w:val="24"/>
          <w:szCs w:val="24"/>
        </w:rPr>
        <w:t>81860115.</w:t>
      </w:r>
    </w:p>
    <w:p w14:paraId="60850ADD" w14:textId="1D931A65" w:rsidR="00D3299B" w:rsidRDefault="00D3299B" w:rsidP="00723D5F">
      <w:pPr>
        <w:adjustRightInd w:val="0"/>
        <w:snapToGrid w:val="0"/>
        <w:spacing w:line="360" w:lineRule="auto"/>
        <w:rPr>
          <w:rFonts w:ascii="Book Antiqua" w:hAnsi="Book Antiqua" w:cs="Times New Roman"/>
          <w:b/>
          <w:sz w:val="24"/>
          <w:szCs w:val="24"/>
        </w:rPr>
      </w:pPr>
    </w:p>
    <w:p w14:paraId="2F685967" w14:textId="0B0A77AF" w:rsidR="00DC7340" w:rsidRDefault="00DC7340" w:rsidP="00723D5F">
      <w:pPr>
        <w:adjustRightInd w:val="0"/>
        <w:snapToGrid w:val="0"/>
        <w:spacing w:line="360" w:lineRule="auto"/>
        <w:rPr>
          <w:rFonts w:ascii="Book Antiqua" w:hAnsi="Book Antiqua" w:cs="Times New Roman"/>
          <w:b/>
          <w:sz w:val="24"/>
          <w:szCs w:val="24"/>
        </w:rPr>
      </w:pPr>
      <w:bookmarkStart w:id="13" w:name="OLE_LINK1"/>
      <w:bookmarkStart w:id="14" w:name="OLE_LINK2"/>
      <w:r w:rsidRPr="00DC7340">
        <w:rPr>
          <w:rFonts w:ascii="Book Antiqua" w:hAnsi="Book Antiqua" w:cs="Times New Roman"/>
          <w:b/>
          <w:sz w:val="24"/>
          <w:szCs w:val="24"/>
        </w:rPr>
        <w:t>Institutional animal care and use committee</w:t>
      </w:r>
      <w:bookmarkEnd w:id="13"/>
      <w:bookmarkEnd w:id="14"/>
      <w:r w:rsidRPr="00DC7340">
        <w:rPr>
          <w:rFonts w:ascii="Book Antiqua" w:hAnsi="Book Antiqua" w:cs="Times New Roman"/>
          <w:b/>
          <w:sz w:val="24"/>
          <w:szCs w:val="24"/>
        </w:rPr>
        <w:t xml:space="preserve"> statement</w:t>
      </w:r>
      <w:r>
        <w:rPr>
          <w:rFonts w:ascii="Book Antiqua" w:hAnsi="Book Antiqua" w:cs="Times New Roman"/>
          <w:b/>
          <w:sz w:val="24"/>
          <w:szCs w:val="24"/>
        </w:rPr>
        <w:t xml:space="preserve">: </w:t>
      </w:r>
      <w:r w:rsidRPr="00517480">
        <w:rPr>
          <w:rFonts w:ascii="Book Antiqua" w:hAnsi="Book Antiqua"/>
          <w:sz w:val="24"/>
          <w:szCs w:val="24"/>
        </w:rPr>
        <w:t>This study was approved by the</w:t>
      </w:r>
      <w:r>
        <w:rPr>
          <w:rFonts w:ascii="Book Antiqua" w:hAnsi="Book Antiqua"/>
          <w:sz w:val="24"/>
          <w:szCs w:val="24"/>
        </w:rPr>
        <w:t xml:space="preserve"> </w:t>
      </w:r>
      <w:r w:rsidRPr="00DC7340">
        <w:rPr>
          <w:rFonts w:ascii="Book Antiqua" w:hAnsi="Book Antiqua"/>
          <w:sz w:val="24"/>
          <w:szCs w:val="24"/>
        </w:rPr>
        <w:t>Institu</w:t>
      </w:r>
      <w:r w:rsidRPr="00DC7340">
        <w:rPr>
          <w:rFonts w:ascii="Book Antiqua" w:hAnsi="Book Antiqua"/>
          <w:sz w:val="24"/>
          <w:szCs w:val="24"/>
        </w:rPr>
        <w:t xml:space="preserve">tional </w:t>
      </w:r>
      <w:r w:rsidR="00B44377">
        <w:rPr>
          <w:rFonts w:ascii="Book Antiqua" w:hAnsi="Book Antiqua"/>
          <w:sz w:val="24"/>
          <w:szCs w:val="24"/>
        </w:rPr>
        <w:t>A</w:t>
      </w:r>
      <w:r w:rsidR="00B44377" w:rsidRPr="00DC7340">
        <w:rPr>
          <w:rFonts w:ascii="Book Antiqua" w:hAnsi="Book Antiqua"/>
          <w:sz w:val="24"/>
          <w:szCs w:val="24"/>
        </w:rPr>
        <w:t xml:space="preserve">nimal </w:t>
      </w:r>
      <w:r w:rsidR="00B44377">
        <w:rPr>
          <w:rFonts w:ascii="Book Antiqua" w:hAnsi="Book Antiqua"/>
          <w:sz w:val="24"/>
          <w:szCs w:val="24"/>
        </w:rPr>
        <w:t>C</w:t>
      </w:r>
      <w:r w:rsidR="00B44377" w:rsidRPr="00DC7340">
        <w:rPr>
          <w:rFonts w:ascii="Book Antiqua" w:hAnsi="Book Antiqua"/>
          <w:sz w:val="24"/>
          <w:szCs w:val="24"/>
        </w:rPr>
        <w:t xml:space="preserve">are </w:t>
      </w:r>
      <w:r w:rsidRPr="00DC7340">
        <w:rPr>
          <w:rFonts w:ascii="Book Antiqua" w:hAnsi="Book Antiqua"/>
          <w:sz w:val="24"/>
          <w:szCs w:val="24"/>
        </w:rPr>
        <w:t xml:space="preserve">and </w:t>
      </w:r>
      <w:r w:rsidR="00B44377">
        <w:rPr>
          <w:rFonts w:ascii="Book Antiqua" w:hAnsi="Book Antiqua"/>
          <w:sz w:val="24"/>
          <w:szCs w:val="24"/>
        </w:rPr>
        <w:t>U</w:t>
      </w:r>
      <w:r w:rsidR="00B44377" w:rsidRPr="00DC7340">
        <w:rPr>
          <w:rFonts w:ascii="Book Antiqua" w:hAnsi="Book Antiqua"/>
          <w:sz w:val="24"/>
          <w:szCs w:val="24"/>
        </w:rPr>
        <w:t xml:space="preserve">se </w:t>
      </w:r>
      <w:r w:rsidR="00B44377">
        <w:rPr>
          <w:rFonts w:ascii="Book Antiqua" w:hAnsi="Book Antiqua"/>
          <w:sz w:val="24"/>
          <w:szCs w:val="24"/>
        </w:rPr>
        <w:t>C</w:t>
      </w:r>
      <w:r w:rsidR="00B44377" w:rsidRPr="00DC7340">
        <w:rPr>
          <w:rFonts w:ascii="Book Antiqua" w:hAnsi="Book Antiqua"/>
          <w:sz w:val="24"/>
          <w:szCs w:val="24"/>
        </w:rPr>
        <w:t>ommittee</w:t>
      </w:r>
      <w:r w:rsidR="00B44377">
        <w:rPr>
          <w:rFonts w:ascii="Book Antiqua" w:hAnsi="Book Antiqua"/>
          <w:sz w:val="24"/>
          <w:szCs w:val="24"/>
        </w:rPr>
        <w:t xml:space="preserve"> </w:t>
      </w:r>
      <w:r>
        <w:rPr>
          <w:rFonts w:ascii="Book Antiqua" w:hAnsi="Book Antiqua"/>
          <w:sz w:val="24"/>
          <w:szCs w:val="24"/>
        </w:rPr>
        <w:t xml:space="preserve">of </w:t>
      </w:r>
      <w:r w:rsidRPr="00517480">
        <w:rPr>
          <w:rFonts w:ascii="Book Antiqua" w:hAnsi="Book Antiqua"/>
          <w:color w:val="000000"/>
          <w:sz w:val="24"/>
          <w:szCs w:val="24"/>
        </w:rPr>
        <w:t xml:space="preserve">the </w:t>
      </w:r>
      <w:r w:rsidRPr="003B0C11">
        <w:rPr>
          <w:rFonts w:ascii="Book Antiqua" w:hAnsi="Book Antiqua"/>
          <w:sz w:val="24"/>
          <w:szCs w:val="24"/>
        </w:rPr>
        <w:t xml:space="preserve">Affiliated Hospital of Guizhou </w:t>
      </w:r>
      <w:r w:rsidRPr="003B0C11">
        <w:rPr>
          <w:rFonts w:ascii="Book Antiqua" w:hAnsi="Book Antiqua"/>
          <w:sz w:val="24"/>
          <w:szCs w:val="24"/>
        </w:rPr>
        <w:t>Medical University</w:t>
      </w:r>
      <w:r>
        <w:rPr>
          <w:rFonts w:ascii="Book Antiqua" w:hAnsi="Book Antiqua"/>
          <w:sz w:val="24"/>
          <w:szCs w:val="24"/>
        </w:rPr>
        <w:t>.</w:t>
      </w:r>
    </w:p>
    <w:p w14:paraId="5458BA3F" w14:textId="77777777" w:rsidR="00DC7340" w:rsidRPr="00723D5F" w:rsidRDefault="00DC7340" w:rsidP="00723D5F">
      <w:pPr>
        <w:adjustRightInd w:val="0"/>
        <w:snapToGrid w:val="0"/>
        <w:spacing w:line="360" w:lineRule="auto"/>
        <w:rPr>
          <w:rFonts w:ascii="Book Antiqua" w:hAnsi="Book Antiqua" w:cs="Times New Roman"/>
          <w:b/>
          <w:sz w:val="24"/>
          <w:szCs w:val="24"/>
        </w:rPr>
      </w:pPr>
    </w:p>
    <w:p w14:paraId="6AFEAFDA" w14:textId="6B73E608" w:rsidR="00F259DB" w:rsidRPr="003B0C11" w:rsidRDefault="00F259DB" w:rsidP="00723D5F">
      <w:pPr>
        <w:adjustRightInd w:val="0"/>
        <w:snapToGrid w:val="0"/>
        <w:spacing w:line="360" w:lineRule="auto"/>
        <w:rPr>
          <w:rFonts w:ascii="Book Antiqua" w:hAnsi="Book Antiqua"/>
          <w:sz w:val="24"/>
          <w:szCs w:val="24"/>
        </w:rPr>
      </w:pPr>
      <w:r w:rsidRPr="003B0C11">
        <w:rPr>
          <w:rFonts w:ascii="Book Antiqua" w:hAnsi="Book Antiqua"/>
          <w:b/>
          <w:sz w:val="24"/>
          <w:szCs w:val="24"/>
        </w:rPr>
        <w:t xml:space="preserve">Institutional review board statement: </w:t>
      </w:r>
      <w:bookmarkStart w:id="15" w:name="OLE_LINK134"/>
      <w:bookmarkStart w:id="16" w:name="OLE_LINK135"/>
      <w:r w:rsidR="00517480" w:rsidRPr="00517480">
        <w:rPr>
          <w:rFonts w:ascii="Book Antiqua" w:hAnsi="Book Antiqua"/>
          <w:sz w:val="24"/>
          <w:szCs w:val="24"/>
        </w:rPr>
        <w:t xml:space="preserve">This </w:t>
      </w:r>
      <w:r w:rsidR="00517480" w:rsidRPr="00517480">
        <w:rPr>
          <w:rFonts w:ascii="Book Antiqua" w:hAnsi="Book Antiqua"/>
          <w:sz w:val="24"/>
          <w:szCs w:val="24"/>
        </w:rPr>
        <w:t xml:space="preserve">study was approved by the </w:t>
      </w:r>
      <w:r w:rsidR="00B44377">
        <w:rPr>
          <w:rFonts w:ascii="Book Antiqua" w:hAnsi="Book Antiqua"/>
          <w:sz w:val="24"/>
          <w:szCs w:val="24"/>
        </w:rPr>
        <w:t>I</w:t>
      </w:r>
      <w:r w:rsidR="00B44377" w:rsidRPr="00517480">
        <w:rPr>
          <w:rFonts w:ascii="Book Antiqua" w:hAnsi="Book Antiqua"/>
          <w:sz w:val="24"/>
          <w:szCs w:val="24"/>
        </w:rPr>
        <w:t xml:space="preserve">nstitutional </w:t>
      </w:r>
      <w:r w:rsidR="00B44377">
        <w:rPr>
          <w:rFonts w:ascii="Book Antiqua" w:hAnsi="Book Antiqua"/>
          <w:sz w:val="24"/>
          <w:szCs w:val="24"/>
        </w:rPr>
        <w:t>R</w:t>
      </w:r>
      <w:r w:rsidR="00B44377" w:rsidRPr="00517480">
        <w:rPr>
          <w:rFonts w:ascii="Book Antiqua" w:hAnsi="Book Antiqua"/>
          <w:sz w:val="24"/>
          <w:szCs w:val="24"/>
        </w:rPr>
        <w:t xml:space="preserve">eview </w:t>
      </w:r>
      <w:r w:rsidR="00B44377">
        <w:rPr>
          <w:rFonts w:ascii="Book Antiqua" w:hAnsi="Book Antiqua"/>
          <w:sz w:val="24"/>
          <w:szCs w:val="24"/>
        </w:rPr>
        <w:t>B</w:t>
      </w:r>
      <w:r w:rsidR="00B44377" w:rsidRPr="00517480">
        <w:rPr>
          <w:rFonts w:ascii="Book Antiqua" w:hAnsi="Book Antiqua"/>
          <w:sz w:val="24"/>
          <w:szCs w:val="24"/>
        </w:rPr>
        <w:t xml:space="preserve">oard </w:t>
      </w:r>
      <w:r w:rsidR="00517480" w:rsidRPr="00517480">
        <w:rPr>
          <w:rFonts w:ascii="Book Antiqua" w:hAnsi="Book Antiqua"/>
          <w:sz w:val="24"/>
          <w:szCs w:val="24"/>
        </w:rPr>
        <w:t>of</w:t>
      </w:r>
      <w:bookmarkEnd w:id="15"/>
      <w:bookmarkEnd w:id="16"/>
      <w:r w:rsidR="00517480" w:rsidRPr="008C37FD">
        <w:rPr>
          <w:rFonts w:ascii="Book Antiqua" w:hAnsi="Book Antiqua"/>
          <w:color w:val="000000"/>
        </w:rPr>
        <w:t xml:space="preserve"> </w:t>
      </w:r>
      <w:bookmarkStart w:id="17" w:name="OLE_LINK3"/>
      <w:bookmarkStart w:id="18" w:name="OLE_LINK4"/>
      <w:r w:rsidR="00517480" w:rsidRPr="00517480">
        <w:rPr>
          <w:rFonts w:ascii="Book Antiqua" w:hAnsi="Book Antiqua"/>
          <w:color w:val="000000"/>
          <w:sz w:val="24"/>
          <w:szCs w:val="24"/>
        </w:rPr>
        <w:t xml:space="preserve">the </w:t>
      </w:r>
      <w:r w:rsidR="0065174E" w:rsidRPr="003B0C11">
        <w:rPr>
          <w:rFonts w:ascii="Book Antiqua" w:hAnsi="Book Antiqua"/>
          <w:sz w:val="24"/>
          <w:szCs w:val="24"/>
        </w:rPr>
        <w:t>A</w:t>
      </w:r>
      <w:r w:rsidR="0065174E" w:rsidRPr="003B0C11">
        <w:rPr>
          <w:rFonts w:ascii="Book Antiqua" w:hAnsi="Book Antiqua"/>
          <w:sz w:val="24"/>
          <w:szCs w:val="24"/>
        </w:rPr>
        <w:t>ffiliated Hospital of Guizhou Medical University</w:t>
      </w:r>
      <w:bookmarkEnd w:id="17"/>
      <w:bookmarkEnd w:id="18"/>
      <w:r w:rsidR="00517480">
        <w:rPr>
          <w:rFonts w:ascii="Book Antiqua" w:hAnsi="Book Antiqua"/>
          <w:sz w:val="24"/>
          <w:szCs w:val="24"/>
        </w:rPr>
        <w:t>.</w:t>
      </w:r>
    </w:p>
    <w:p w14:paraId="47AD29CB" w14:textId="77777777" w:rsidR="00C66615" w:rsidRPr="00B44377" w:rsidRDefault="00C66615" w:rsidP="00723D5F">
      <w:pPr>
        <w:adjustRightInd w:val="0"/>
        <w:snapToGrid w:val="0"/>
        <w:spacing w:line="360" w:lineRule="auto"/>
        <w:rPr>
          <w:rFonts w:ascii="Book Antiqua" w:hAnsi="Book Antiqua"/>
          <w:sz w:val="24"/>
          <w:szCs w:val="24"/>
        </w:rPr>
      </w:pPr>
    </w:p>
    <w:p w14:paraId="5929244A" w14:textId="77777777" w:rsidR="001D5A8F" w:rsidRPr="00723D5F" w:rsidRDefault="00F259DB" w:rsidP="00723D5F">
      <w:pPr>
        <w:adjustRightInd w:val="0"/>
        <w:snapToGrid w:val="0"/>
        <w:spacing w:line="360" w:lineRule="auto"/>
        <w:rPr>
          <w:rFonts w:ascii="Book Antiqua" w:eastAsia="宋体" w:hAnsi="Book Antiqua" w:cs="Times New Roman"/>
          <w:kern w:val="0"/>
          <w:sz w:val="24"/>
          <w:szCs w:val="24"/>
        </w:rPr>
      </w:pPr>
      <w:r w:rsidRPr="00723D5F">
        <w:rPr>
          <w:rFonts w:ascii="Book Antiqua" w:hAnsi="Book Antiqua"/>
          <w:b/>
          <w:sz w:val="24"/>
          <w:szCs w:val="24"/>
        </w:rPr>
        <w:t>Conflict-of-interest statement:</w:t>
      </w:r>
      <w:r w:rsidR="001D5A8F" w:rsidRPr="00723D5F">
        <w:rPr>
          <w:rFonts w:ascii="Book Antiqua" w:eastAsia="宋体" w:hAnsi="Book Antiqua" w:cs="Times New Roman"/>
          <w:kern w:val="0"/>
          <w:sz w:val="24"/>
          <w:szCs w:val="24"/>
        </w:rPr>
        <w:t xml:space="preserve"> </w:t>
      </w:r>
      <w:r w:rsidR="00B231D3" w:rsidRPr="00723D5F">
        <w:rPr>
          <w:rFonts w:ascii="Book Antiqua" w:eastAsia="宋体" w:hAnsi="Book Antiqua" w:cs="Times New Roman"/>
          <w:kern w:val="0"/>
          <w:sz w:val="24"/>
          <w:szCs w:val="24"/>
        </w:rPr>
        <w:t>The authors declare that there is no conflict of interest related to this study.</w:t>
      </w:r>
    </w:p>
    <w:p w14:paraId="1A621908" w14:textId="77777777" w:rsidR="001D5A8F" w:rsidRPr="00723D5F" w:rsidRDefault="001D5A8F" w:rsidP="00723D5F">
      <w:pPr>
        <w:adjustRightInd w:val="0"/>
        <w:snapToGrid w:val="0"/>
        <w:spacing w:line="360" w:lineRule="auto"/>
        <w:rPr>
          <w:rFonts w:ascii="Book Antiqua" w:hAnsi="Book Antiqua" w:cs="Times New Roman"/>
          <w:b/>
          <w:sz w:val="24"/>
          <w:szCs w:val="24"/>
        </w:rPr>
      </w:pPr>
    </w:p>
    <w:p w14:paraId="4066FBD5" w14:textId="77777777" w:rsidR="001D5A8F" w:rsidRPr="00723D5F" w:rsidRDefault="00F259DB" w:rsidP="00723D5F">
      <w:pPr>
        <w:adjustRightInd w:val="0"/>
        <w:snapToGrid w:val="0"/>
        <w:spacing w:line="360" w:lineRule="auto"/>
        <w:rPr>
          <w:rFonts w:ascii="Book Antiqua" w:hAnsi="Book Antiqua"/>
          <w:b/>
          <w:sz w:val="24"/>
          <w:szCs w:val="24"/>
        </w:rPr>
      </w:pPr>
      <w:r w:rsidRPr="00723D5F">
        <w:rPr>
          <w:rFonts w:ascii="Book Antiqua" w:hAnsi="Book Antiqua"/>
          <w:b/>
          <w:sz w:val="24"/>
          <w:szCs w:val="24"/>
        </w:rPr>
        <w:t xml:space="preserve">Data sharing statement: </w:t>
      </w:r>
      <w:r w:rsidR="001D5A8F" w:rsidRPr="00723D5F">
        <w:rPr>
          <w:rFonts w:ascii="Book Antiqua" w:hAnsi="Book Antiqua" w:cs="Times New Roman"/>
          <w:sz w:val="24"/>
          <w:szCs w:val="24"/>
        </w:rPr>
        <w:t>No additional data are available.</w:t>
      </w:r>
    </w:p>
    <w:p w14:paraId="49D7EF7F" w14:textId="77777777" w:rsidR="001D5A8F" w:rsidRPr="00723D5F" w:rsidRDefault="001D5A8F" w:rsidP="00723D5F">
      <w:pPr>
        <w:adjustRightInd w:val="0"/>
        <w:snapToGrid w:val="0"/>
        <w:spacing w:line="360" w:lineRule="auto"/>
        <w:rPr>
          <w:rFonts w:ascii="Book Antiqua" w:hAnsi="Book Antiqua" w:cs="Times New Roman"/>
          <w:b/>
          <w:sz w:val="24"/>
          <w:szCs w:val="24"/>
        </w:rPr>
      </w:pPr>
    </w:p>
    <w:p w14:paraId="7C0BC229" w14:textId="4BADB331" w:rsidR="001D5A8F" w:rsidRDefault="00F259DB" w:rsidP="00723D5F">
      <w:pPr>
        <w:autoSpaceDE w:val="0"/>
        <w:autoSpaceDN w:val="0"/>
        <w:adjustRightInd w:val="0"/>
        <w:snapToGrid w:val="0"/>
        <w:spacing w:line="360" w:lineRule="auto"/>
        <w:rPr>
          <w:rFonts w:ascii="Book Antiqua" w:hAnsi="Book Antiqua" w:cs="Times New Roman"/>
          <w:sz w:val="24"/>
          <w:szCs w:val="24"/>
        </w:rPr>
      </w:pPr>
      <w:r w:rsidRPr="00723D5F">
        <w:rPr>
          <w:rFonts w:ascii="Book Antiqua" w:hAnsi="Book Antiqua"/>
          <w:b/>
          <w:sz w:val="24"/>
        </w:rPr>
        <w:t xml:space="preserve">ARRIVE guidelines statement: </w:t>
      </w:r>
      <w:r w:rsidR="001D5A8F" w:rsidRPr="00723D5F">
        <w:rPr>
          <w:rFonts w:ascii="Book Antiqua" w:hAnsi="Book Antiqua" w:cs="Times New Roman"/>
          <w:sz w:val="24"/>
          <w:szCs w:val="24"/>
        </w:rPr>
        <w:t>The authors have read the ARRIVE guidelines and prepared the manuscript accordingly.</w:t>
      </w:r>
    </w:p>
    <w:p w14:paraId="61C02E00" w14:textId="24B18F9E" w:rsidR="00E74352" w:rsidRDefault="00E74352" w:rsidP="00723D5F">
      <w:pPr>
        <w:autoSpaceDE w:val="0"/>
        <w:autoSpaceDN w:val="0"/>
        <w:adjustRightInd w:val="0"/>
        <w:snapToGrid w:val="0"/>
        <w:spacing w:line="360" w:lineRule="auto"/>
        <w:rPr>
          <w:rFonts w:ascii="Book Antiqua" w:hAnsi="Book Antiqua" w:cs="Times New Roman"/>
          <w:sz w:val="24"/>
          <w:szCs w:val="24"/>
        </w:rPr>
      </w:pPr>
    </w:p>
    <w:p w14:paraId="4302AD49" w14:textId="77777777" w:rsidR="00E74352" w:rsidRPr="00E74352" w:rsidRDefault="00E74352" w:rsidP="00E74352">
      <w:pPr>
        <w:widowControl/>
        <w:snapToGrid w:val="0"/>
        <w:spacing w:line="360" w:lineRule="auto"/>
        <w:rPr>
          <w:rFonts w:ascii="Book Antiqua" w:eastAsia="宋体" w:hAnsi="Book Antiqua" w:cs="Times New Roman"/>
          <w:kern w:val="0"/>
          <w:sz w:val="24"/>
          <w:szCs w:val="24"/>
        </w:rPr>
      </w:pPr>
      <w:r w:rsidRPr="00E74352">
        <w:rPr>
          <w:rFonts w:ascii="Book Antiqua" w:eastAsia="宋体" w:hAnsi="Book Antiqua" w:cs="Times New Roman"/>
          <w:b/>
          <w:color w:val="000000"/>
          <w:kern w:val="0"/>
          <w:sz w:val="24"/>
          <w:szCs w:val="24"/>
        </w:rPr>
        <w:t xml:space="preserve">Open-Access: </w:t>
      </w:r>
      <w:r w:rsidRPr="00E74352">
        <w:rPr>
          <w:rFonts w:ascii="Book Antiqua" w:eastAsia="宋体" w:hAnsi="Book Antiqua" w:cs="Times New Roman"/>
          <w:color w:val="000000"/>
          <w:kern w:val="0"/>
          <w:sz w:val="24"/>
          <w:szCs w:val="24"/>
        </w:rPr>
        <w:t xml:space="preserve">This is an </w:t>
      </w:r>
      <w:r w:rsidRPr="00E74352">
        <w:rPr>
          <w:rFonts w:ascii="Book Antiqua" w:eastAsia="宋体" w:hAnsi="Book Antiqua" w:cs="宋体"/>
          <w:kern w:val="0"/>
          <w:sz w:val="24"/>
          <w:szCs w:val="24"/>
        </w:rPr>
        <w:t xml:space="preserve">open-access article that was </w:t>
      </w:r>
      <w:r w:rsidRPr="00E74352">
        <w:rPr>
          <w:rFonts w:ascii="Book Antiqua" w:eastAsia="宋体" w:hAnsi="Book Antiqua" w:cs="Times New Roman"/>
          <w:kern w:val="0"/>
          <w:sz w:val="24"/>
          <w:szCs w:val="24"/>
        </w:rPr>
        <w:t xml:space="preserve">selected by an in-house editor and fully peer-reviewed by external reviewers. It is </w:t>
      </w:r>
      <w:r w:rsidRPr="00E74352">
        <w:rPr>
          <w:rFonts w:ascii="Book Antiqua" w:eastAsia="宋体" w:hAnsi="Book Antiqua" w:cs="宋体"/>
          <w:kern w:val="0"/>
          <w:sz w:val="24"/>
          <w:szCs w:val="24"/>
        </w:rPr>
        <w:t xml:space="preserve">distributed in accordance with </w:t>
      </w:r>
      <w:r w:rsidRPr="00E74352">
        <w:rPr>
          <w:rFonts w:ascii="Book Antiqua" w:eastAsia="宋体" w:hAnsi="Book Antiqua" w:cs="Times New Roman"/>
          <w:kern w:val="0"/>
          <w:sz w:val="24"/>
          <w:szCs w:val="24"/>
        </w:rPr>
        <w:t xml:space="preserve">the Creative Commons Attribution Non Commercial (CC BY-NC 4.0) license, which permits others to distribute, remix, adapt, build upon </w:t>
      </w:r>
      <w:r w:rsidRPr="00E74352">
        <w:rPr>
          <w:rFonts w:ascii="Book Antiqua" w:eastAsia="宋体" w:hAnsi="Book Antiqua" w:cs="Times New Roman"/>
          <w:kern w:val="0"/>
          <w:sz w:val="24"/>
          <w:szCs w:val="24"/>
        </w:rPr>
        <w:lastRenderedPageBreak/>
        <w:t xml:space="preserve">this work non-commercially, and license their derivative works on different terms, provided the original work is properly cited and the use is non-commercial. See: </w:t>
      </w:r>
      <w:hyperlink r:id="rId7" w:history="1">
        <w:r w:rsidRPr="00E74352">
          <w:rPr>
            <w:rFonts w:ascii="Book Antiqua" w:eastAsia="宋体" w:hAnsi="Book Antiqua" w:cs="Times New Roman"/>
            <w:color w:val="0000FF"/>
            <w:kern w:val="0"/>
            <w:sz w:val="24"/>
            <w:szCs w:val="24"/>
            <w:u w:val="single"/>
          </w:rPr>
          <w:t>http://creativecommons.org/licenses/by-nc/4.0/</w:t>
        </w:r>
      </w:hyperlink>
    </w:p>
    <w:p w14:paraId="6A2495BB" w14:textId="77777777" w:rsidR="00F259DB" w:rsidRPr="00723D5F" w:rsidRDefault="00F259DB" w:rsidP="00723D5F">
      <w:pPr>
        <w:adjustRightInd w:val="0"/>
        <w:snapToGrid w:val="0"/>
        <w:spacing w:line="360" w:lineRule="auto"/>
        <w:rPr>
          <w:rFonts w:ascii="Book Antiqua" w:hAnsi="Book Antiqua"/>
          <w:sz w:val="24"/>
          <w:szCs w:val="24"/>
        </w:rPr>
      </w:pPr>
    </w:p>
    <w:p w14:paraId="18910412" w14:textId="77777777" w:rsidR="00F259DB" w:rsidRPr="00723D5F" w:rsidRDefault="00F259DB" w:rsidP="00723D5F">
      <w:pPr>
        <w:pStyle w:val="10"/>
        <w:adjustRightInd w:val="0"/>
        <w:snapToGrid w:val="0"/>
        <w:spacing w:line="360" w:lineRule="auto"/>
        <w:jc w:val="both"/>
        <w:rPr>
          <w:rFonts w:ascii="Book Antiqua" w:hAnsi="Book Antiqua" w:cs="Times New Roman"/>
          <w:b/>
          <w:bCs/>
          <w:color w:val="auto"/>
          <w:sz w:val="24"/>
          <w:szCs w:val="24"/>
          <w:highlight w:val="white"/>
          <w:lang w:val="en-US" w:eastAsia="zh-CN"/>
        </w:rPr>
      </w:pPr>
      <w:r w:rsidRPr="00723D5F">
        <w:rPr>
          <w:rFonts w:ascii="Book Antiqua" w:hAnsi="Book Antiqua" w:cs="Times New Roman"/>
          <w:b/>
          <w:bCs/>
          <w:color w:val="auto"/>
          <w:sz w:val="24"/>
          <w:szCs w:val="24"/>
          <w:highlight w:val="white"/>
          <w:lang w:val="en-US"/>
        </w:rPr>
        <w:t>Manuscript source:</w:t>
      </w:r>
      <w:r w:rsidRPr="00723D5F">
        <w:rPr>
          <w:rFonts w:ascii="Book Antiqua" w:hAnsi="Book Antiqua" w:cs="Times New Roman"/>
          <w:b/>
          <w:bCs/>
          <w:color w:val="auto"/>
          <w:sz w:val="24"/>
          <w:szCs w:val="24"/>
          <w:highlight w:val="white"/>
          <w:lang w:val="en-US" w:eastAsia="zh-CN"/>
        </w:rPr>
        <w:t xml:space="preserve"> </w:t>
      </w:r>
      <w:r w:rsidRPr="00723D5F">
        <w:rPr>
          <w:rFonts w:ascii="Book Antiqua" w:hAnsi="Book Antiqua" w:cs="Times New Roman"/>
          <w:bCs/>
          <w:color w:val="auto"/>
          <w:sz w:val="24"/>
          <w:szCs w:val="24"/>
          <w:highlight w:val="white"/>
          <w:lang w:val="en-US"/>
        </w:rPr>
        <w:t>Unsolicited manuscript</w:t>
      </w:r>
    </w:p>
    <w:p w14:paraId="0E55F7EA" w14:textId="77777777" w:rsidR="001D5A8F" w:rsidRPr="00723D5F" w:rsidRDefault="001D5A8F" w:rsidP="00723D5F">
      <w:pPr>
        <w:autoSpaceDE w:val="0"/>
        <w:autoSpaceDN w:val="0"/>
        <w:adjustRightInd w:val="0"/>
        <w:snapToGrid w:val="0"/>
        <w:spacing w:line="360" w:lineRule="auto"/>
        <w:rPr>
          <w:rFonts w:ascii="Book Antiqua" w:hAnsi="Book Antiqua" w:cs="Times New Roman"/>
          <w:sz w:val="24"/>
          <w:szCs w:val="24"/>
        </w:rPr>
      </w:pPr>
    </w:p>
    <w:p w14:paraId="13148987" w14:textId="730C25AE" w:rsidR="00F259DB" w:rsidRPr="00723D5F" w:rsidRDefault="00F259DB" w:rsidP="00723D5F">
      <w:pPr>
        <w:adjustRightInd w:val="0"/>
        <w:snapToGrid w:val="0"/>
        <w:spacing w:line="360" w:lineRule="auto"/>
        <w:rPr>
          <w:rFonts w:ascii="Book Antiqua" w:hAnsi="Book Antiqua" w:cs="Times New Roman"/>
          <w:sz w:val="24"/>
          <w:szCs w:val="24"/>
        </w:rPr>
      </w:pPr>
      <w:r w:rsidRPr="00723D5F">
        <w:rPr>
          <w:rFonts w:ascii="Book Antiqua" w:hAnsi="Book Antiqua"/>
          <w:b/>
          <w:sz w:val="24"/>
          <w:szCs w:val="24"/>
        </w:rPr>
        <w:t>Corresponding author:</w:t>
      </w:r>
      <w:r w:rsidR="001D5A8F" w:rsidRPr="00723D5F" w:rsidDel="00334E49">
        <w:rPr>
          <w:rFonts w:ascii="Book Antiqua" w:hAnsi="Book Antiqua" w:cs="Times New Roman"/>
          <w:sz w:val="24"/>
          <w:szCs w:val="24"/>
        </w:rPr>
        <w:t xml:space="preserve"> </w:t>
      </w:r>
      <w:proofErr w:type="spellStart"/>
      <w:r w:rsidR="00CC45A0" w:rsidRPr="00723D5F">
        <w:rPr>
          <w:rFonts w:ascii="Book Antiqua" w:hAnsi="Book Antiqua" w:cs="Times New Roman"/>
          <w:b/>
          <w:sz w:val="24"/>
          <w:szCs w:val="24"/>
        </w:rPr>
        <w:t>Xue-Ke</w:t>
      </w:r>
      <w:proofErr w:type="spellEnd"/>
      <w:r w:rsidR="00CC45A0" w:rsidRPr="00723D5F">
        <w:rPr>
          <w:rFonts w:ascii="Book Antiqua" w:hAnsi="Book Antiqua" w:cs="Times New Roman"/>
          <w:b/>
          <w:sz w:val="24"/>
          <w:szCs w:val="24"/>
        </w:rPr>
        <w:t xml:space="preserve"> Zhao, MD</w:t>
      </w:r>
      <w:r w:rsidR="00350DE6" w:rsidRPr="00350DE6">
        <w:rPr>
          <w:rFonts w:ascii="Book Antiqua" w:hAnsi="Book Antiqua" w:cs="Times New Roman"/>
          <w:b/>
          <w:sz w:val="24"/>
          <w:szCs w:val="24"/>
        </w:rPr>
        <w:t>, PhD, Adjunct Professor</w:t>
      </w:r>
      <w:r w:rsidR="00CC45A0" w:rsidRPr="00723D5F">
        <w:rPr>
          <w:rFonts w:ascii="Book Antiqua" w:hAnsi="Book Antiqua" w:cs="Times New Roman"/>
          <w:b/>
          <w:sz w:val="24"/>
          <w:szCs w:val="24"/>
        </w:rPr>
        <w:t>,</w:t>
      </w:r>
      <w:r w:rsidR="00CC45A0" w:rsidRPr="00723D5F">
        <w:rPr>
          <w:rFonts w:ascii="Book Antiqua" w:hAnsi="Book Antiqua" w:cs="Times New Roman"/>
          <w:sz w:val="24"/>
          <w:szCs w:val="24"/>
        </w:rPr>
        <w:t xml:space="preserve"> Department of Infectious Diseases, Affiliated Hospital of Guizhou Medical University, </w:t>
      </w:r>
      <w:r w:rsidR="00F11D48" w:rsidRPr="00F11D48">
        <w:rPr>
          <w:rFonts w:ascii="Book Antiqua" w:hAnsi="Book Antiqua" w:cs="Times New Roman"/>
          <w:sz w:val="24"/>
          <w:szCs w:val="24"/>
        </w:rPr>
        <w:t xml:space="preserve">No. 28, </w:t>
      </w:r>
      <w:proofErr w:type="spellStart"/>
      <w:r w:rsidR="00F11D48" w:rsidRPr="00F11D48">
        <w:rPr>
          <w:rFonts w:ascii="Book Antiqua" w:hAnsi="Book Antiqua" w:cs="Times New Roman"/>
          <w:sz w:val="24"/>
          <w:szCs w:val="24"/>
        </w:rPr>
        <w:t>Guiyi</w:t>
      </w:r>
      <w:proofErr w:type="spellEnd"/>
      <w:r w:rsidR="00F11D48" w:rsidRPr="00F11D48">
        <w:rPr>
          <w:rFonts w:ascii="Book Antiqua" w:hAnsi="Book Antiqua" w:cs="Times New Roman"/>
          <w:sz w:val="24"/>
          <w:szCs w:val="24"/>
        </w:rPr>
        <w:t xml:space="preserve"> Road</w:t>
      </w:r>
      <w:r w:rsidR="00F11D48">
        <w:rPr>
          <w:rFonts w:ascii="Book Antiqua" w:hAnsi="Book Antiqua" w:cs="Times New Roman"/>
          <w:sz w:val="24"/>
          <w:szCs w:val="24"/>
        </w:rPr>
        <w:t xml:space="preserve">, </w:t>
      </w:r>
      <w:r w:rsidR="00CC45A0" w:rsidRPr="00723D5F">
        <w:rPr>
          <w:rFonts w:ascii="Book Antiqua" w:hAnsi="Book Antiqua" w:cs="Times New Roman"/>
          <w:sz w:val="24"/>
          <w:szCs w:val="24"/>
        </w:rPr>
        <w:t xml:space="preserve">Guiyang 550004, Guizhou Province, China. zhaoxueke1@163.com </w:t>
      </w:r>
    </w:p>
    <w:p w14:paraId="15ECB864" w14:textId="77777777" w:rsidR="00CC45A0" w:rsidRPr="00723D5F" w:rsidRDefault="00CC45A0" w:rsidP="00723D5F">
      <w:pPr>
        <w:adjustRightInd w:val="0"/>
        <w:snapToGrid w:val="0"/>
        <w:spacing w:line="360" w:lineRule="auto"/>
        <w:rPr>
          <w:rFonts w:ascii="Book Antiqua" w:hAnsi="Book Antiqua" w:cs="Times New Roman"/>
          <w:sz w:val="24"/>
          <w:szCs w:val="24"/>
        </w:rPr>
      </w:pPr>
      <w:r w:rsidRPr="00723D5F">
        <w:rPr>
          <w:rFonts w:ascii="Book Antiqua" w:hAnsi="Book Antiqua" w:cs="Times New Roman"/>
          <w:b/>
          <w:sz w:val="24"/>
          <w:szCs w:val="24"/>
        </w:rPr>
        <w:t xml:space="preserve">Telephone: </w:t>
      </w:r>
      <w:bookmarkStart w:id="19" w:name="OLE_LINK5"/>
      <w:bookmarkStart w:id="20" w:name="OLE_LINK6"/>
      <w:r w:rsidRPr="00723D5F">
        <w:rPr>
          <w:rFonts w:ascii="Book Antiqua" w:hAnsi="Book Antiqua" w:cs="Times New Roman"/>
          <w:sz w:val="24"/>
          <w:szCs w:val="24"/>
        </w:rPr>
        <w:t>+86-851-86773914</w:t>
      </w:r>
      <w:bookmarkEnd w:id="19"/>
      <w:bookmarkEnd w:id="20"/>
    </w:p>
    <w:p w14:paraId="356A9E95" w14:textId="340E6D09" w:rsidR="00F259DB" w:rsidRDefault="00CC45A0" w:rsidP="00723D5F">
      <w:pPr>
        <w:adjustRightInd w:val="0"/>
        <w:snapToGrid w:val="0"/>
        <w:spacing w:line="360" w:lineRule="auto"/>
        <w:rPr>
          <w:rFonts w:ascii="Book Antiqua" w:hAnsi="Book Antiqua" w:cs="Times New Roman"/>
          <w:sz w:val="24"/>
          <w:szCs w:val="24"/>
        </w:rPr>
      </w:pPr>
      <w:bookmarkStart w:id="21" w:name="OLE_LINK208"/>
      <w:bookmarkStart w:id="22" w:name="OLE_LINK209"/>
      <w:r w:rsidRPr="00723D5F">
        <w:rPr>
          <w:rFonts w:ascii="Book Antiqua" w:hAnsi="Book Antiqua" w:cs="Times New Roman"/>
          <w:b/>
          <w:sz w:val="24"/>
          <w:szCs w:val="24"/>
        </w:rPr>
        <w:t>Fax:</w:t>
      </w:r>
      <w:r w:rsidRPr="00723D5F">
        <w:rPr>
          <w:rFonts w:ascii="Book Antiqua" w:hAnsi="Book Antiqua" w:cs="Times New Roman"/>
          <w:sz w:val="24"/>
          <w:szCs w:val="24"/>
        </w:rPr>
        <w:t xml:space="preserve"> </w:t>
      </w:r>
      <w:bookmarkEnd w:id="21"/>
      <w:bookmarkEnd w:id="22"/>
      <w:r w:rsidRPr="00723D5F">
        <w:rPr>
          <w:rFonts w:ascii="Book Antiqua" w:hAnsi="Book Antiqua" w:cs="Times New Roman"/>
          <w:sz w:val="24"/>
          <w:szCs w:val="24"/>
        </w:rPr>
        <w:t>+86-851-86741623</w:t>
      </w:r>
    </w:p>
    <w:p w14:paraId="2879D09B" w14:textId="64449815" w:rsidR="00F11D48" w:rsidRDefault="00F11D48" w:rsidP="00723D5F">
      <w:pPr>
        <w:adjustRightInd w:val="0"/>
        <w:snapToGrid w:val="0"/>
        <w:spacing w:line="360" w:lineRule="auto"/>
        <w:rPr>
          <w:rFonts w:ascii="Book Antiqua" w:hAnsi="Book Antiqua" w:cs="Times New Roman"/>
          <w:sz w:val="24"/>
          <w:szCs w:val="24"/>
        </w:rPr>
      </w:pPr>
    </w:p>
    <w:p w14:paraId="536B67BE" w14:textId="6551E46A" w:rsidR="00F11D48" w:rsidRPr="00F11D48" w:rsidRDefault="00F11D48" w:rsidP="00F11D48">
      <w:pPr>
        <w:widowControl/>
        <w:adjustRightInd w:val="0"/>
        <w:snapToGrid w:val="0"/>
        <w:spacing w:line="360" w:lineRule="auto"/>
        <w:rPr>
          <w:rFonts w:ascii="Book Antiqua" w:eastAsia="宋体" w:hAnsi="Book Antiqua" w:cs="Times New Roman"/>
          <w:b/>
          <w:kern w:val="0"/>
          <w:sz w:val="24"/>
          <w:szCs w:val="24"/>
        </w:rPr>
      </w:pPr>
      <w:bookmarkStart w:id="23" w:name="OLE_LINK14"/>
      <w:bookmarkStart w:id="24" w:name="OLE_LINK16"/>
      <w:bookmarkStart w:id="25" w:name="OLE_LINK51"/>
      <w:bookmarkStart w:id="26" w:name="OLE_LINK27"/>
      <w:bookmarkStart w:id="27" w:name="OLE_LINK382"/>
      <w:bookmarkStart w:id="28" w:name="OLE_LINK30"/>
      <w:bookmarkStart w:id="29" w:name="OLE_LINK376"/>
      <w:bookmarkStart w:id="30" w:name="OLE_LINK35"/>
      <w:bookmarkStart w:id="31" w:name="OLE_LINK64"/>
      <w:bookmarkStart w:id="32" w:name="OLE_LINK616"/>
      <w:bookmarkStart w:id="33" w:name="OLE_LINK141"/>
      <w:r w:rsidRPr="00F11D48">
        <w:rPr>
          <w:rFonts w:ascii="Book Antiqua" w:eastAsia="宋体" w:hAnsi="Book Antiqua" w:cs="Times New Roman"/>
          <w:b/>
          <w:kern w:val="0"/>
          <w:sz w:val="24"/>
          <w:szCs w:val="24"/>
        </w:rPr>
        <w:t xml:space="preserve">Received: </w:t>
      </w:r>
      <w:r w:rsidR="00D4556F">
        <w:rPr>
          <w:rFonts w:ascii="Book Antiqua" w:eastAsia="宋体" w:hAnsi="Book Antiqua" w:cs="Times New Roman"/>
          <w:kern w:val="0"/>
          <w:sz w:val="24"/>
          <w:szCs w:val="24"/>
        </w:rPr>
        <w:t>April</w:t>
      </w:r>
      <w:r w:rsidRPr="00F11D48">
        <w:rPr>
          <w:rFonts w:ascii="Book Antiqua" w:eastAsia="等线" w:hAnsi="Book Antiqua" w:cs="Times New Roman"/>
          <w:kern w:val="0"/>
          <w:sz w:val="24"/>
          <w:szCs w:val="24"/>
        </w:rPr>
        <w:t xml:space="preserve"> </w:t>
      </w:r>
      <w:r w:rsidR="00D4556F">
        <w:rPr>
          <w:rFonts w:ascii="Book Antiqua" w:eastAsia="等线" w:hAnsi="Book Antiqua" w:cs="Times New Roman"/>
          <w:kern w:val="0"/>
          <w:sz w:val="24"/>
          <w:szCs w:val="24"/>
        </w:rPr>
        <w:t>16</w:t>
      </w:r>
      <w:r w:rsidRPr="00F11D48">
        <w:rPr>
          <w:rFonts w:ascii="Book Antiqua" w:eastAsia="等线" w:hAnsi="Book Antiqua" w:cs="Times New Roman"/>
          <w:kern w:val="0"/>
          <w:sz w:val="24"/>
          <w:szCs w:val="24"/>
        </w:rPr>
        <w:t>, 2019</w:t>
      </w:r>
    </w:p>
    <w:p w14:paraId="5A77B492" w14:textId="2EE58E55" w:rsidR="00F11D48" w:rsidRPr="00F11D48" w:rsidRDefault="00F11D48" w:rsidP="00F11D48">
      <w:pPr>
        <w:widowControl/>
        <w:adjustRightInd w:val="0"/>
        <w:snapToGrid w:val="0"/>
        <w:spacing w:line="360" w:lineRule="auto"/>
        <w:rPr>
          <w:rFonts w:ascii="Book Antiqua" w:eastAsia="等线" w:hAnsi="Book Antiqua" w:cs="Times New Roman"/>
          <w:b/>
          <w:kern w:val="0"/>
          <w:sz w:val="24"/>
          <w:szCs w:val="24"/>
        </w:rPr>
      </w:pPr>
      <w:r w:rsidRPr="00F11D48">
        <w:rPr>
          <w:rFonts w:ascii="Book Antiqua" w:eastAsia="宋体" w:hAnsi="Book Antiqua" w:cs="Times New Roman"/>
          <w:b/>
          <w:kern w:val="0"/>
          <w:sz w:val="24"/>
          <w:szCs w:val="24"/>
        </w:rPr>
        <w:t>Peer-review started:</w:t>
      </w:r>
      <w:r w:rsidRPr="00F11D48">
        <w:rPr>
          <w:rFonts w:ascii="Book Antiqua" w:eastAsia="等线" w:hAnsi="Book Antiqua" w:cs="Times New Roman"/>
          <w:b/>
          <w:kern w:val="0"/>
          <w:sz w:val="24"/>
          <w:szCs w:val="24"/>
        </w:rPr>
        <w:t xml:space="preserve"> </w:t>
      </w:r>
      <w:r w:rsidR="00D4556F">
        <w:rPr>
          <w:rFonts w:ascii="Book Antiqua" w:eastAsia="宋体" w:hAnsi="Book Antiqua" w:cs="Times New Roman"/>
          <w:kern w:val="0"/>
          <w:sz w:val="24"/>
          <w:szCs w:val="24"/>
        </w:rPr>
        <w:t>April</w:t>
      </w:r>
      <w:r w:rsidR="00D4556F" w:rsidRPr="00F11D48">
        <w:rPr>
          <w:rFonts w:ascii="Book Antiqua" w:eastAsia="等线" w:hAnsi="Book Antiqua" w:cs="Times New Roman"/>
          <w:kern w:val="0"/>
          <w:sz w:val="24"/>
          <w:szCs w:val="24"/>
        </w:rPr>
        <w:t xml:space="preserve"> </w:t>
      </w:r>
      <w:r w:rsidR="00D4556F">
        <w:rPr>
          <w:rFonts w:ascii="Book Antiqua" w:eastAsia="等线" w:hAnsi="Book Antiqua" w:cs="Times New Roman"/>
          <w:kern w:val="0"/>
          <w:sz w:val="24"/>
          <w:szCs w:val="24"/>
        </w:rPr>
        <w:t>16</w:t>
      </w:r>
      <w:r w:rsidR="00D4556F" w:rsidRPr="00F11D48">
        <w:rPr>
          <w:rFonts w:ascii="Book Antiqua" w:eastAsia="等线" w:hAnsi="Book Antiqua" w:cs="Times New Roman"/>
          <w:kern w:val="0"/>
          <w:sz w:val="24"/>
          <w:szCs w:val="24"/>
        </w:rPr>
        <w:t>, 2019</w:t>
      </w:r>
    </w:p>
    <w:p w14:paraId="3D5728FE" w14:textId="20E8F510" w:rsidR="00F11D48" w:rsidRPr="00F11D48" w:rsidRDefault="00F11D48" w:rsidP="00F11D48">
      <w:pPr>
        <w:widowControl/>
        <w:adjustRightInd w:val="0"/>
        <w:snapToGrid w:val="0"/>
        <w:spacing w:line="360" w:lineRule="auto"/>
        <w:rPr>
          <w:rFonts w:ascii="Book Antiqua" w:eastAsia="等线" w:hAnsi="Book Antiqua" w:cs="Times New Roman"/>
          <w:b/>
          <w:kern w:val="0"/>
          <w:sz w:val="24"/>
          <w:szCs w:val="24"/>
        </w:rPr>
      </w:pPr>
      <w:r w:rsidRPr="00F11D48">
        <w:rPr>
          <w:rFonts w:ascii="Book Antiqua" w:eastAsia="宋体" w:hAnsi="Book Antiqua" w:cs="Times New Roman"/>
          <w:b/>
          <w:kern w:val="0"/>
          <w:sz w:val="24"/>
          <w:szCs w:val="24"/>
        </w:rPr>
        <w:t>First decision:</w:t>
      </w:r>
      <w:r w:rsidRPr="00F11D48">
        <w:rPr>
          <w:rFonts w:ascii="Book Antiqua" w:eastAsia="等线" w:hAnsi="Book Antiqua" w:cs="Times New Roman"/>
          <w:b/>
          <w:kern w:val="0"/>
          <w:sz w:val="24"/>
          <w:szCs w:val="24"/>
        </w:rPr>
        <w:t xml:space="preserve"> </w:t>
      </w:r>
      <w:r w:rsidR="00FB1BB9">
        <w:rPr>
          <w:rFonts w:ascii="Book Antiqua" w:eastAsia="宋体" w:hAnsi="Book Antiqua" w:cs="Times New Roman"/>
          <w:kern w:val="0"/>
          <w:sz w:val="24"/>
          <w:szCs w:val="24"/>
        </w:rPr>
        <w:t>June</w:t>
      </w:r>
      <w:r w:rsidRPr="00F11D48">
        <w:rPr>
          <w:rFonts w:ascii="Book Antiqua" w:eastAsia="等线" w:hAnsi="Book Antiqua" w:cs="Times New Roman"/>
          <w:kern w:val="0"/>
          <w:sz w:val="24"/>
          <w:szCs w:val="24"/>
        </w:rPr>
        <w:t xml:space="preserve"> 1</w:t>
      </w:r>
      <w:r w:rsidR="00FB1BB9">
        <w:rPr>
          <w:rFonts w:ascii="Book Antiqua" w:eastAsia="等线" w:hAnsi="Book Antiqua" w:cs="Times New Roman"/>
          <w:kern w:val="0"/>
          <w:sz w:val="24"/>
          <w:szCs w:val="24"/>
        </w:rPr>
        <w:t>0</w:t>
      </w:r>
      <w:r w:rsidRPr="00F11D48">
        <w:rPr>
          <w:rFonts w:ascii="Book Antiqua" w:eastAsia="等线" w:hAnsi="Book Antiqua" w:cs="Times New Roman"/>
          <w:kern w:val="0"/>
          <w:sz w:val="24"/>
          <w:szCs w:val="24"/>
        </w:rPr>
        <w:t>, 2019</w:t>
      </w:r>
    </w:p>
    <w:p w14:paraId="53CC7DF3" w14:textId="7406659B" w:rsidR="00F11D48" w:rsidRPr="00F11D48" w:rsidRDefault="00F11D48" w:rsidP="00F11D48">
      <w:pPr>
        <w:widowControl/>
        <w:adjustRightInd w:val="0"/>
        <w:snapToGrid w:val="0"/>
        <w:spacing w:line="360" w:lineRule="auto"/>
        <w:rPr>
          <w:rFonts w:ascii="Book Antiqua" w:eastAsia="宋体" w:hAnsi="Book Antiqua" w:cs="Times New Roman"/>
          <w:b/>
          <w:kern w:val="0"/>
          <w:sz w:val="24"/>
          <w:szCs w:val="24"/>
        </w:rPr>
      </w:pPr>
      <w:r w:rsidRPr="00F11D48">
        <w:rPr>
          <w:rFonts w:ascii="Book Antiqua" w:eastAsia="宋体" w:hAnsi="Book Antiqua" w:cs="Times New Roman"/>
          <w:b/>
          <w:kern w:val="0"/>
          <w:sz w:val="24"/>
          <w:szCs w:val="24"/>
        </w:rPr>
        <w:t xml:space="preserve">Revised: </w:t>
      </w:r>
      <w:r w:rsidRPr="00F11D48">
        <w:rPr>
          <w:rFonts w:ascii="Book Antiqua" w:eastAsia="宋体" w:hAnsi="Book Antiqua" w:cs="Times New Roman"/>
          <w:kern w:val="0"/>
          <w:sz w:val="24"/>
          <w:szCs w:val="24"/>
        </w:rPr>
        <w:t xml:space="preserve">June </w:t>
      </w:r>
      <w:r w:rsidR="00DF10EA">
        <w:rPr>
          <w:rFonts w:ascii="Book Antiqua" w:eastAsia="宋体" w:hAnsi="Book Antiqua" w:cs="Times New Roman"/>
          <w:kern w:val="0"/>
          <w:sz w:val="24"/>
          <w:szCs w:val="24"/>
        </w:rPr>
        <w:t>25</w:t>
      </w:r>
      <w:r w:rsidRPr="00F11D48">
        <w:rPr>
          <w:rFonts w:ascii="Book Antiqua" w:eastAsia="宋体" w:hAnsi="Book Antiqua" w:cs="Times New Roman"/>
          <w:kern w:val="0"/>
          <w:sz w:val="24"/>
          <w:szCs w:val="24"/>
        </w:rPr>
        <w:t>, 2019</w:t>
      </w:r>
    </w:p>
    <w:p w14:paraId="6708BFC5" w14:textId="7F4C3057" w:rsidR="00F11D48" w:rsidRPr="00F11D48" w:rsidRDefault="00F11D48" w:rsidP="00F11D48">
      <w:pPr>
        <w:widowControl/>
        <w:adjustRightInd w:val="0"/>
        <w:snapToGrid w:val="0"/>
        <w:spacing w:line="360" w:lineRule="auto"/>
        <w:rPr>
          <w:rFonts w:ascii="Book Antiqua" w:eastAsia="宋体" w:hAnsi="Book Antiqua" w:cs="Times New Roman"/>
          <w:b/>
          <w:kern w:val="0"/>
          <w:sz w:val="24"/>
          <w:szCs w:val="24"/>
        </w:rPr>
      </w:pPr>
      <w:r w:rsidRPr="00F11D48">
        <w:rPr>
          <w:rFonts w:ascii="Book Antiqua" w:eastAsia="宋体" w:hAnsi="Book Antiqua" w:cs="Times New Roman"/>
          <w:b/>
          <w:kern w:val="0"/>
          <w:sz w:val="24"/>
          <w:szCs w:val="24"/>
        </w:rPr>
        <w:t>Accepted:</w:t>
      </w:r>
      <w:r w:rsidR="006C18B3" w:rsidRPr="006C18B3">
        <w:t xml:space="preserve"> </w:t>
      </w:r>
      <w:r w:rsidR="006C18B3" w:rsidRPr="006C18B3">
        <w:rPr>
          <w:rFonts w:ascii="Book Antiqua" w:eastAsia="宋体" w:hAnsi="Book Antiqua" w:cs="Times New Roman"/>
          <w:bCs/>
          <w:kern w:val="0"/>
          <w:sz w:val="24"/>
          <w:szCs w:val="24"/>
        </w:rPr>
        <w:t>July 5, 2019</w:t>
      </w:r>
      <w:r w:rsidRPr="00F11D48">
        <w:rPr>
          <w:rFonts w:ascii="Book Antiqua" w:eastAsia="宋体" w:hAnsi="Book Antiqua" w:cs="Times New Roman"/>
          <w:b/>
          <w:kern w:val="0"/>
          <w:sz w:val="24"/>
          <w:szCs w:val="24"/>
        </w:rPr>
        <w:t xml:space="preserve"> </w:t>
      </w:r>
    </w:p>
    <w:p w14:paraId="55B1E95E" w14:textId="77777777" w:rsidR="00F11D48" w:rsidRPr="00F11D48" w:rsidRDefault="00F11D48" w:rsidP="00F11D48">
      <w:pPr>
        <w:widowControl/>
        <w:adjustRightInd w:val="0"/>
        <w:snapToGrid w:val="0"/>
        <w:spacing w:line="360" w:lineRule="auto"/>
        <w:rPr>
          <w:rFonts w:ascii="Book Antiqua" w:eastAsia="宋体" w:hAnsi="Book Antiqua" w:cs="Times New Roman"/>
          <w:b/>
          <w:kern w:val="0"/>
          <w:sz w:val="24"/>
          <w:szCs w:val="24"/>
        </w:rPr>
      </w:pPr>
      <w:r w:rsidRPr="00F11D48">
        <w:rPr>
          <w:rFonts w:ascii="Book Antiqua" w:eastAsia="宋体" w:hAnsi="Book Antiqua" w:cs="Times New Roman"/>
          <w:b/>
          <w:kern w:val="0"/>
          <w:sz w:val="24"/>
          <w:szCs w:val="24"/>
        </w:rPr>
        <w:t>Article in press:</w:t>
      </w:r>
    </w:p>
    <w:p w14:paraId="25529E35" w14:textId="77777777" w:rsidR="00F11D48" w:rsidRPr="00F11D48" w:rsidRDefault="00F11D48" w:rsidP="00F11D48">
      <w:pPr>
        <w:widowControl/>
        <w:snapToGrid w:val="0"/>
        <w:spacing w:line="360" w:lineRule="auto"/>
        <w:rPr>
          <w:rFonts w:ascii="Book Antiqua" w:eastAsia="宋体" w:hAnsi="Book Antiqua" w:cs="Times New Roman"/>
          <w:color w:val="000000"/>
          <w:kern w:val="0"/>
          <w:sz w:val="24"/>
          <w:szCs w:val="24"/>
        </w:rPr>
      </w:pPr>
      <w:r w:rsidRPr="00F11D48">
        <w:rPr>
          <w:rFonts w:ascii="Book Antiqua" w:eastAsia="宋体" w:hAnsi="Book Antiqua" w:cs="Times New Roman"/>
          <w:b/>
          <w:kern w:val="0"/>
          <w:sz w:val="24"/>
          <w:szCs w:val="24"/>
        </w:rPr>
        <w:t>Published online:</w:t>
      </w:r>
      <w:bookmarkEnd w:id="23"/>
      <w:bookmarkEnd w:id="24"/>
      <w:bookmarkEnd w:id="25"/>
      <w:bookmarkEnd w:id="26"/>
      <w:bookmarkEnd w:id="27"/>
    </w:p>
    <w:bookmarkEnd w:id="28"/>
    <w:bookmarkEnd w:id="29"/>
    <w:bookmarkEnd w:id="30"/>
    <w:bookmarkEnd w:id="31"/>
    <w:bookmarkEnd w:id="32"/>
    <w:bookmarkEnd w:id="33"/>
    <w:p w14:paraId="368B4C4D" w14:textId="77777777" w:rsidR="00F11D48" w:rsidRPr="00F11D48" w:rsidRDefault="00F11D48" w:rsidP="00723D5F">
      <w:pPr>
        <w:adjustRightInd w:val="0"/>
        <w:snapToGrid w:val="0"/>
        <w:spacing w:line="360" w:lineRule="auto"/>
        <w:rPr>
          <w:rFonts w:ascii="Book Antiqua" w:hAnsi="Book Antiqua" w:cs="Times New Roman"/>
          <w:b/>
          <w:sz w:val="24"/>
          <w:szCs w:val="24"/>
        </w:rPr>
      </w:pPr>
    </w:p>
    <w:p w14:paraId="56529431" w14:textId="77777777" w:rsidR="009E15AC" w:rsidRPr="00723D5F" w:rsidRDefault="009E15AC" w:rsidP="00723D5F">
      <w:pPr>
        <w:widowControl/>
        <w:adjustRightInd w:val="0"/>
        <w:snapToGrid w:val="0"/>
        <w:spacing w:line="360" w:lineRule="auto"/>
        <w:rPr>
          <w:rFonts w:ascii="Book Antiqua" w:hAnsi="Book Antiqua" w:cs="Times New Roman"/>
          <w:b/>
          <w:bCs/>
          <w:kern w:val="0"/>
          <w:sz w:val="24"/>
          <w:szCs w:val="24"/>
        </w:rPr>
      </w:pPr>
      <w:r w:rsidRPr="00723D5F">
        <w:rPr>
          <w:rFonts w:ascii="Book Antiqua" w:hAnsi="Book Antiqua" w:cs="Times New Roman"/>
          <w:b/>
          <w:bCs/>
          <w:kern w:val="0"/>
          <w:sz w:val="24"/>
          <w:szCs w:val="24"/>
        </w:rPr>
        <w:br w:type="page"/>
      </w:r>
    </w:p>
    <w:p w14:paraId="390C0261" w14:textId="77777777" w:rsidR="000C5BB5" w:rsidRPr="00723D5F" w:rsidRDefault="001825C2"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eastAsia="GillSans-Bold" w:hAnsi="Book Antiqua" w:cs="Times New Roman"/>
          <w:b/>
          <w:bCs/>
          <w:kern w:val="0"/>
          <w:sz w:val="24"/>
          <w:szCs w:val="24"/>
        </w:rPr>
        <w:lastRenderedPageBreak/>
        <w:t>Abstract</w:t>
      </w:r>
    </w:p>
    <w:p w14:paraId="1CC41044" w14:textId="77777777" w:rsidR="008972E0" w:rsidRPr="00723D5F" w:rsidRDefault="001825C2" w:rsidP="00723D5F">
      <w:pPr>
        <w:adjustRightInd w:val="0"/>
        <w:snapToGrid w:val="0"/>
        <w:spacing w:line="360" w:lineRule="auto"/>
        <w:rPr>
          <w:rFonts w:ascii="Book Antiqua" w:hAnsi="Book Antiqua" w:cs="Times New Roman"/>
          <w:b/>
          <w:i/>
          <w:sz w:val="24"/>
          <w:szCs w:val="24"/>
        </w:rPr>
      </w:pPr>
      <w:r w:rsidRPr="00723D5F">
        <w:rPr>
          <w:rFonts w:ascii="Book Antiqua" w:hAnsi="Book Antiqua" w:cs="Times New Roman"/>
          <w:b/>
          <w:i/>
          <w:sz w:val="24"/>
          <w:szCs w:val="24"/>
        </w:rPr>
        <w:t>B</w:t>
      </w:r>
      <w:r w:rsidR="008972E0" w:rsidRPr="00723D5F">
        <w:rPr>
          <w:rFonts w:ascii="Book Antiqua" w:hAnsi="Book Antiqua" w:cs="Times New Roman"/>
          <w:b/>
          <w:i/>
          <w:sz w:val="24"/>
          <w:szCs w:val="24"/>
        </w:rPr>
        <w:t>ACKGROUND</w:t>
      </w:r>
    </w:p>
    <w:p w14:paraId="28B0D00E" w14:textId="77777777" w:rsidR="000F1421" w:rsidRPr="00723D5F" w:rsidRDefault="00440846" w:rsidP="00723D5F">
      <w:pPr>
        <w:adjustRightInd w:val="0"/>
        <w:snapToGrid w:val="0"/>
        <w:spacing w:line="360" w:lineRule="auto"/>
        <w:rPr>
          <w:rFonts w:ascii="Book Antiqua" w:hAnsi="Book Antiqua" w:cs="Times New Roman"/>
          <w:sz w:val="24"/>
          <w:szCs w:val="24"/>
        </w:rPr>
      </w:pPr>
      <w:r w:rsidRPr="00723D5F">
        <w:rPr>
          <w:rFonts w:ascii="Book Antiqua" w:hAnsi="Book Antiqua" w:cs="Times New Roman"/>
          <w:sz w:val="24"/>
          <w:szCs w:val="24"/>
        </w:rPr>
        <w:t>Liver fibrosis is a refractory disease whose persistence can eventually induce cirrhosis or even liver cancer. Early liver fibrosis is reversible by intervention. As a member of the transforming growth factor-beta (TGF-β) superfamily, bone morphogenetic protein 7 (BMP7) has anti-liver fibrosis functions. However, little is known about BMP7 expression changes and its potential regulatory mechanism as well as the relationship between BMP7 and TGF-β during liver fibrosis. In addition, the mechanism underlying the anti-liver fibrosis function of BMP7 needs to be further explored.</w:t>
      </w:r>
    </w:p>
    <w:p w14:paraId="222A6A47" w14:textId="77777777" w:rsidR="00440846" w:rsidRPr="00723D5F" w:rsidRDefault="00440846" w:rsidP="00723D5F">
      <w:pPr>
        <w:adjustRightInd w:val="0"/>
        <w:snapToGrid w:val="0"/>
        <w:spacing w:line="360" w:lineRule="auto"/>
        <w:rPr>
          <w:rFonts w:ascii="Book Antiqua" w:hAnsi="Book Antiqua" w:cs="Times New Roman"/>
          <w:sz w:val="24"/>
          <w:szCs w:val="24"/>
        </w:rPr>
      </w:pPr>
    </w:p>
    <w:p w14:paraId="503BDA51" w14:textId="77777777" w:rsidR="008972E0" w:rsidRPr="00723D5F" w:rsidRDefault="008972E0" w:rsidP="00723D5F">
      <w:pPr>
        <w:adjustRightInd w:val="0"/>
        <w:snapToGrid w:val="0"/>
        <w:spacing w:line="360" w:lineRule="auto"/>
        <w:rPr>
          <w:rFonts w:ascii="Book Antiqua" w:hAnsi="Book Antiqua" w:cs="Times New Roman"/>
          <w:b/>
          <w:i/>
          <w:sz w:val="24"/>
          <w:szCs w:val="24"/>
        </w:rPr>
      </w:pPr>
      <w:r w:rsidRPr="00723D5F">
        <w:rPr>
          <w:rFonts w:ascii="Book Antiqua" w:hAnsi="Book Antiqua" w:cs="Times New Roman"/>
          <w:b/>
          <w:i/>
          <w:sz w:val="24"/>
          <w:szCs w:val="24"/>
        </w:rPr>
        <w:t>AIM</w:t>
      </w:r>
    </w:p>
    <w:p w14:paraId="30B14097" w14:textId="77777777" w:rsidR="006653CA" w:rsidRPr="00723D5F" w:rsidRDefault="006653CA" w:rsidP="006653CA">
      <w:pPr>
        <w:adjustRightInd w:val="0"/>
        <w:snapToGrid w:val="0"/>
        <w:spacing w:line="360" w:lineRule="auto"/>
        <w:rPr>
          <w:rFonts w:ascii="Book Antiqua" w:eastAsia="GillSans-Bold" w:hAnsi="Book Antiqua" w:cs="Times New Roman"/>
          <w:bCs/>
          <w:kern w:val="0"/>
          <w:sz w:val="24"/>
          <w:szCs w:val="24"/>
        </w:rPr>
      </w:pPr>
      <w:r>
        <w:rPr>
          <w:rFonts w:ascii="Book Antiqua" w:hAnsi="Book Antiqua" w:cs="Times New Roman"/>
          <w:sz w:val="24"/>
          <w:szCs w:val="24"/>
        </w:rPr>
        <w:t xml:space="preserve">To investigate </w:t>
      </w:r>
      <w:r w:rsidRPr="00723D5F">
        <w:rPr>
          <w:rFonts w:ascii="Book Antiqua" w:hAnsi="Book Antiqua" w:cs="Times New Roman"/>
          <w:sz w:val="24"/>
          <w:szCs w:val="24"/>
        </w:rPr>
        <w:t>changes in the dynamic expression of BMP7</w:t>
      </w:r>
      <w:r>
        <w:rPr>
          <w:rFonts w:ascii="Book Antiqua" w:hAnsi="Book Antiqua" w:cs="Times New Roman"/>
          <w:sz w:val="24"/>
          <w:szCs w:val="24"/>
        </w:rPr>
        <w:t xml:space="preserve"> d</w:t>
      </w:r>
      <w:r w:rsidRPr="00723D5F">
        <w:rPr>
          <w:rFonts w:ascii="Book Antiqua" w:hAnsi="Book Antiqua" w:cs="Times New Roman"/>
          <w:sz w:val="24"/>
          <w:szCs w:val="24"/>
        </w:rPr>
        <w:t>uring liver fibrosis, interactions between BMP7 and TGF-β1, and possible mechanisms underlying the anti-liver fibrosis function of BMP7.</w:t>
      </w:r>
    </w:p>
    <w:p w14:paraId="7F8EDF84" w14:textId="77777777" w:rsidR="000F1421" w:rsidRPr="006653CA" w:rsidRDefault="000F1421" w:rsidP="00723D5F">
      <w:pPr>
        <w:adjustRightInd w:val="0"/>
        <w:snapToGrid w:val="0"/>
        <w:spacing w:line="360" w:lineRule="auto"/>
        <w:rPr>
          <w:rFonts w:ascii="Book Antiqua" w:hAnsi="Book Antiqua" w:cs="Times New Roman"/>
          <w:sz w:val="24"/>
          <w:szCs w:val="24"/>
        </w:rPr>
      </w:pPr>
    </w:p>
    <w:p w14:paraId="2721C4CA" w14:textId="77777777" w:rsidR="008972E0" w:rsidRPr="00723D5F" w:rsidRDefault="001825C2" w:rsidP="00723D5F">
      <w:pPr>
        <w:adjustRightInd w:val="0"/>
        <w:snapToGrid w:val="0"/>
        <w:spacing w:line="360" w:lineRule="auto"/>
        <w:rPr>
          <w:rFonts w:ascii="Book Antiqua" w:hAnsi="Book Antiqua" w:cs="Times New Roman"/>
          <w:b/>
          <w:i/>
          <w:sz w:val="24"/>
          <w:szCs w:val="24"/>
        </w:rPr>
      </w:pPr>
      <w:r w:rsidRPr="00723D5F">
        <w:rPr>
          <w:rFonts w:ascii="Book Antiqua" w:hAnsi="Book Antiqua" w:cs="Times New Roman"/>
          <w:b/>
          <w:i/>
          <w:sz w:val="24"/>
          <w:szCs w:val="24"/>
        </w:rPr>
        <w:t>M</w:t>
      </w:r>
      <w:r w:rsidR="008972E0" w:rsidRPr="00723D5F">
        <w:rPr>
          <w:rFonts w:ascii="Book Antiqua" w:hAnsi="Book Antiqua" w:cs="Times New Roman"/>
          <w:b/>
          <w:i/>
          <w:sz w:val="24"/>
          <w:szCs w:val="24"/>
        </w:rPr>
        <w:t>ETHODS</w:t>
      </w:r>
    </w:p>
    <w:p w14:paraId="55873A58" w14:textId="6AAC804D" w:rsidR="000C5BB5" w:rsidRPr="00723D5F" w:rsidRDefault="00440846" w:rsidP="00723D5F">
      <w:pPr>
        <w:adjustRightInd w:val="0"/>
        <w:snapToGrid w:val="0"/>
        <w:spacing w:line="360" w:lineRule="auto"/>
        <w:rPr>
          <w:rFonts w:ascii="Book Antiqua" w:hAnsi="Book Antiqua" w:cs="Times New Roman"/>
          <w:kern w:val="0"/>
          <w:sz w:val="24"/>
          <w:szCs w:val="24"/>
        </w:rPr>
      </w:pPr>
      <w:r w:rsidRPr="00723D5F">
        <w:rPr>
          <w:rFonts w:ascii="Book Antiqua" w:eastAsia="GillSans-Bold" w:hAnsi="Book Antiqua" w:cs="Times New Roman"/>
          <w:bCs/>
          <w:kern w:val="0"/>
          <w:sz w:val="24"/>
          <w:szCs w:val="24"/>
        </w:rPr>
        <w:t>Changes in BMP7 expression during liver fibrosis and the interaction between BMP7 and TGF-β1 in mice were observed. Exogenous BMP7 was used to treat mouse primary hepatic stellate cells (HSCs) to observe its effect on activation, migration, and proliferation of HSCs and explore the possible mechanism underlying the anti-liver fibrosis function of BMP7. Mice with liver fibrosis received exogenous BMP7 intervention to observe improvement of liver fibr</w:t>
      </w:r>
      <w:r w:rsidRPr="00723D5F">
        <w:rPr>
          <w:rFonts w:ascii="Book Antiqua" w:eastAsia="GillSans-Bold" w:hAnsi="Book Antiqua" w:cs="Times New Roman"/>
          <w:bCs/>
          <w:kern w:val="0"/>
          <w:sz w:val="24"/>
          <w:szCs w:val="24"/>
        </w:rPr>
        <w:t>osis</w:t>
      </w:r>
      <w:r w:rsidR="00B44377">
        <w:rPr>
          <w:rFonts w:ascii="Book Antiqua" w:eastAsia="GillSans-Bold" w:hAnsi="Book Antiqua" w:cs="Times New Roman"/>
          <w:bCs/>
          <w:kern w:val="0"/>
          <w:sz w:val="24"/>
          <w:szCs w:val="24"/>
        </w:rPr>
        <w:t xml:space="preserve"> by </w:t>
      </w:r>
      <w:r w:rsidRPr="00723D5F">
        <w:rPr>
          <w:rFonts w:ascii="Book Antiqua" w:eastAsia="GillSans-Bold" w:hAnsi="Book Antiqua" w:cs="Times New Roman"/>
          <w:bCs/>
          <w:kern w:val="0"/>
          <w:sz w:val="24"/>
          <w:szCs w:val="24"/>
        </w:rPr>
        <w:t xml:space="preserve">using Masson’s trichrome staining and </w:t>
      </w:r>
      <w:r w:rsidR="00B44377">
        <w:rPr>
          <w:rFonts w:ascii="Book Antiqua" w:eastAsia="GillSans-Bold" w:hAnsi="Book Antiqua" w:cs="Times New Roman"/>
          <w:bCs/>
          <w:kern w:val="0"/>
          <w:sz w:val="24"/>
          <w:szCs w:val="24"/>
        </w:rPr>
        <w:t xml:space="preserve">detecting the </w:t>
      </w:r>
      <w:r w:rsidRPr="00723D5F">
        <w:rPr>
          <w:rFonts w:ascii="Book Antiqua" w:eastAsia="GillSans-Bold" w:hAnsi="Book Antiqua" w:cs="Times New Roman"/>
          <w:bCs/>
          <w:kern w:val="0"/>
          <w:sz w:val="24"/>
          <w:szCs w:val="24"/>
        </w:rPr>
        <w:t>ex</w:t>
      </w:r>
      <w:r w:rsidRPr="00723D5F">
        <w:rPr>
          <w:rFonts w:ascii="Book Antiqua" w:eastAsia="GillSans-Bold" w:hAnsi="Book Antiqua" w:cs="Times New Roman"/>
          <w:bCs/>
          <w:kern w:val="0"/>
          <w:sz w:val="24"/>
          <w:szCs w:val="24"/>
        </w:rPr>
        <w:t>pression of the H</w:t>
      </w:r>
      <w:r w:rsidRPr="00723D5F">
        <w:rPr>
          <w:rFonts w:ascii="Book Antiqua" w:eastAsia="GillSans-Bold" w:hAnsi="Book Antiqua" w:cs="Times New Roman"/>
          <w:bCs/>
          <w:kern w:val="0"/>
          <w:sz w:val="24"/>
          <w:szCs w:val="24"/>
        </w:rPr>
        <w:t>SC acti</w:t>
      </w:r>
      <w:r w:rsidRPr="00723D5F">
        <w:rPr>
          <w:rFonts w:ascii="Book Antiqua" w:eastAsia="GillSans-Bold" w:hAnsi="Book Antiqua" w:cs="Times New Roman"/>
          <w:bCs/>
          <w:kern w:val="0"/>
          <w:sz w:val="24"/>
          <w:szCs w:val="24"/>
        </w:rPr>
        <w:t>vation indicator alpha-smooth muscle actin (α-SMA) and the collagen formation associated protein type I collagen (Col I). Changes in the dynamic expression of BMP7 during liver fibrosis in the human body were further observed.</w:t>
      </w:r>
    </w:p>
    <w:p w14:paraId="3FD62E51" w14:textId="77777777" w:rsidR="000E2D93" w:rsidRPr="00723D5F" w:rsidRDefault="000E2D93" w:rsidP="00723D5F">
      <w:pPr>
        <w:adjustRightInd w:val="0"/>
        <w:snapToGrid w:val="0"/>
        <w:spacing w:line="360" w:lineRule="auto"/>
        <w:rPr>
          <w:rFonts w:ascii="Book Antiqua" w:hAnsi="Book Antiqua" w:cs="Times New Roman"/>
          <w:sz w:val="24"/>
          <w:szCs w:val="24"/>
        </w:rPr>
      </w:pPr>
    </w:p>
    <w:p w14:paraId="16BBA5EE" w14:textId="77777777" w:rsidR="000E2D93" w:rsidRPr="00723D5F" w:rsidRDefault="001825C2" w:rsidP="00723D5F">
      <w:pPr>
        <w:autoSpaceDE w:val="0"/>
        <w:autoSpaceDN w:val="0"/>
        <w:adjustRightInd w:val="0"/>
        <w:snapToGrid w:val="0"/>
        <w:spacing w:line="360" w:lineRule="auto"/>
        <w:rPr>
          <w:rFonts w:ascii="Book Antiqua" w:hAnsi="Book Antiqua" w:cs="Times New Roman"/>
          <w:b/>
          <w:i/>
          <w:sz w:val="24"/>
          <w:szCs w:val="24"/>
        </w:rPr>
      </w:pPr>
      <w:r w:rsidRPr="00723D5F">
        <w:rPr>
          <w:rFonts w:ascii="Book Antiqua" w:hAnsi="Book Antiqua" w:cs="Times New Roman"/>
          <w:b/>
          <w:i/>
          <w:sz w:val="24"/>
          <w:szCs w:val="24"/>
        </w:rPr>
        <w:t>R</w:t>
      </w:r>
      <w:r w:rsidR="000E2D93" w:rsidRPr="00723D5F">
        <w:rPr>
          <w:rFonts w:ascii="Book Antiqua" w:hAnsi="Book Antiqua" w:cs="Times New Roman"/>
          <w:b/>
          <w:i/>
          <w:sz w:val="24"/>
          <w:szCs w:val="24"/>
        </w:rPr>
        <w:t>ESULTS</w:t>
      </w:r>
    </w:p>
    <w:p w14:paraId="37D96065" w14:textId="77777777" w:rsidR="000E2D93" w:rsidRPr="00723D5F" w:rsidRDefault="00440846"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In the process of liver fibrosis induced by carbon tetrachloride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in mice, </w:t>
      </w:r>
      <w:r w:rsidRPr="00723D5F">
        <w:rPr>
          <w:rFonts w:ascii="Book Antiqua" w:hAnsi="Book Antiqua" w:cs="Times New Roman"/>
          <w:kern w:val="0"/>
          <w:sz w:val="24"/>
          <w:szCs w:val="24"/>
        </w:rPr>
        <w:lastRenderedPageBreak/>
        <w:t xml:space="preserve">BMP7 protein expression first increased, followed by a decrease; there was a similar trend in the human body. This process was accompanied by a sustained increase in TGF-β1 protein expression. </w:t>
      </w:r>
      <w:r w:rsidRPr="0057463D">
        <w:rPr>
          <w:rFonts w:ascii="Book Antiqua" w:hAnsi="Book Antiqua" w:cs="Times New Roman"/>
          <w:i/>
          <w:iCs/>
          <w:kern w:val="0"/>
          <w:sz w:val="24"/>
          <w:szCs w:val="24"/>
        </w:rPr>
        <w:t>In vitro</w:t>
      </w:r>
      <w:r w:rsidRPr="00723D5F">
        <w:rPr>
          <w:rFonts w:ascii="Book Antiqua" w:hAnsi="Book Antiqua" w:cs="Times New Roman"/>
          <w:kern w:val="0"/>
          <w:sz w:val="24"/>
          <w:szCs w:val="24"/>
        </w:rPr>
        <w:t xml:space="preserve"> experiment results showed that TGF-β1 inhibited BMP7 expression in a time- and dose-dependent manner. In contrast, high doses of exogenous BMP7 inhibited TGF-β1-induced activation, migration, and proliferation of HSCs; this inhibitory effect was associated with upregulation of pSmad1/5/8 and downregulation of phosphorylation of Smad3 and p38 by BMP7. </w:t>
      </w:r>
      <w:r w:rsidRPr="00BF0965">
        <w:rPr>
          <w:rFonts w:ascii="Book Antiqua" w:hAnsi="Book Antiqua" w:cs="Times New Roman"/>
          <w:i/>
          <w:iCs/>
          <w:kern w:val="0"/>
          <w:sz w:val="24"/>
          <w:szCs w:val="24"/>
        </w:rPr>
        <w:t>In vivo</w:t>
      </w:r>
      <w:r w:rsidRPr="00723D5F">
        <w:rPr>
          <w:rFonts w:ascii="Book Antiqua" w:hAnsi="Book Antiqua" w:cs="Times New Roman"/>
          <w:kern w:val="0"/>
          <w:sz w:val="24"/>
          <w:szCs w:val="24"/>
        </w:rPr>
        <w:t xml:space="preserve"> experiment results showed that exogenous BMP7 improved liver fibrosis in mice.</w:t>
      </w:r>
    </w:p>
    <w:p w14:paraId="2953E0BA" w14:textId="77777777" w:rsidR="00440846" w:rsidRPr="00723D5F" w:rsidRDefault="00440846" w:rsidP="00723D5F">
      <w:pPr>
        <w:autoSpaceDE w:val="0"/>
        <w:autoSpaceDN w:val="0"/>
        <w:adjustRightInd w:val="0"/>
        <w:snapToGrid w:val="0"/>
        <w:spacing w:line="360" w:lineRule="auto"/>
        <w:rPr>
          <w:rFonts w:ascii="Book Antiqua" w:hAnsi="Book Antiqua" w:cs="Times New Roman"/>
          <w:kern w:val="0"/>
          <w:sz w:val="24"/>
          <w:szCs w:val="24"/>
        </w:rPr>
      </w:pPr>
    </w:p>
    <w:p w14:paraId="11E117D7" w14:textId="77777777" w:rsidR="002A63F2" w:rsidRPr="00723D5F" w:rsidRDefault="001825C2" w:rsidP="00723D5F">
      <w:pPr>
        <w:adjustRightInd w:val="0"/>
        <w:snapToGrid w:val="0"/>
        <w:spacing w:line="360" w:lineRule="auto"/>
        <w:rPr>
          <w:rFonts w:ascii="Book Antiqua" w:hAnsi="Book Antiqua" w:cs="Times New Roman"/>
          <w:bCs/>
          <w:i/>
          <w:kern w:val="0"/>
          <w:sz w:val="24"/>
          <w:szCs w:val="24"/>
        </w:rPr>
      </w:pPr>
      <w:r w:rsidRPr="00723D5F">
        <w:rPr>
          <w:rFonts w:ascii="Book Antiqua" w:hAnsi="Book Antiqua" w:cs="Times New Roman"/>
          <w:b/>
          <w:i/>
          <w:sz w:val="24"/>
          <w:szCs w:val="24"/>
        </w:rPr>
        <w:t>C</w:t>
      </w:r>
      <w:r w:rsidR="002A63F2" w:rsidRPr="00723D5F">
        <w:rPr>
          <w:rFonts w:ascii="Book Antiqua" w:hAnsi="Book Antiqua" w:cs="Times New Roman"/>
          <w:b/>
          <w:i/>
          <w:sz w:val="24"/>
          <w:szCs w:val="24"/>
        </w:rPr>
        <w:t>ONCLUSION</w:t>
      </w:r>
    </w:p>
    <w:p w14:paraId="035C4589" w14:textId="16A83D91" w:rsidR="000C5BB5" w:rsidRPr="00723D5F" w:rsidRDefault="00AD1C3A" w:rsidP="00723D5F">
      <w:pPr>
        <w:adjustRightInd w:val="0"/>
        <w:snapToGrid w:val="0"/>
        <w:spacing w:line="360" w:lineRule="auto"/>
        <w:rPr>
          <w:rFonts w:ascii="Book Antiqua" w:eastAsia="GillSans-Bold" w:hAnsi="Book Antiqua" w:cs="Times New Roman"/>
          <w:bCs/>
          <w:kern w:val="0"/>
          <w:sz w:val="24"/>
          <w:szCs w:val="24"/>
        </w:rPr>
      </w:pPr>
      <w:r w:rsidRPr="00723D5F">
        <w:rPr>
          <w:rFonts w:ascii="Book Antiqua" w:eastAsia="GillSans-Bold" w:hAnsi="Book Antiqua" w:cs="Times New Roman"/>
          <w:bCs/>
          <w:kern w:val="0"/>
          <w:sz w:val="24"/>
          <w:szCs w:val="24"/>
        </w:rPr>
        <w:t>During liver fibrosis, BMP7 protein expres</w:t>
      </w:r>
      <w:r w:rsidRPr="00723D5F">
        <w:rPr>
          <w:rFonts w:ascii="Book Antiqua" w:eastAsia="GillSans-Bold" w:hAnsi="Book Antiqua" w:cs="Times New Roman"/>
          <w:bCs/>
          <w:kern w:val="0"/>
          <w:sz w:val="24"/>
          <w:szCs w:val="24"/>
        </w:rPr>
        <w:t xml:space="preserve">sion first </w:t>
      </w:r>
      <w:r w:rsidR="00B44377" w:rsidRPr="00723D5F">
        <w:rPr>
          <w:rFonts w:ascii="Book Antiqua" w:eastAsia="GillSans-Bold" w:hAnsi="Book Antiqua" w:cs="Times New Roman"/>
          <w:bCs/>
          <w:kern w:val="0"/>
          <w:sz w:val="24"/>
          <w:szCs w:val="24"/>
        </w:rPr>
        <w:t>increase</w:t>
      </w:r>
      <w:r w:rsidR="00B44377">
        <w:rPr>
          <w:rFonts w:ascii="Book Antiqua" w:eastAsia="GillSans-Bold" w:hAnsi="Book Antiqua" w:cs="Times New Roman"/>
          <w:bCs/>
          <w:kern w:val="0"/>
          <w:sz w:val="24"/>
          <w:szCs w:val="24"/>
        </w:rPr>
        <w:t>s</w:t>
      </w:r>
      <w:r w:rsidR="00B44377" w:rsidRPr="00723D5F">
        <w:rPr>
          <w:rFonts w:ascii="Book Antiqua" w:eastAsia="GillSans-Bold" w:hAnsi="Book Antiqua" w:cs="Times New Roman"/>
          <w:bCs/>
          <w:kern w:val="0"/>
          <w:sz w:val="24"/>
          <w:szCs w:val="24"/>
        </w:rPr>
        <w:t xml:space="preserve"> </w:t>
      </w:r>
      <w:r w:rsidRPr="00723D5F">
        <w:rPr>
          <w:rFonts w:ascii="Book Antiqua" w:eastAsia="GillSans-Bold" w:hAnsi="Book Antiqua" w:cs="Times New Roman"/>
          <w:bCs/>
          <w:kern w:val="0"/>
          <w:sz w:val="24"/>
          <w:szCs w:val="24"/>
        </w:rPr>
        <w:t xml:space="preserve">and then </w:t>
      </w:r>
      <w:r w:rsidR="00B44377" w:rsidRPr="00723D5F">
        <w:rPr>
          <w:rFonts w:ascii="Book Antiqua" w:eastAsia="GillSans-Bold" w:hAnsi="Book Antiqua" w:cs="Times New Roman"/>
          <w:bCs/>
          <w:kern w:val="0"/>
          <w:sz w:val="24"/>
          <w:szCs w:val="24"/>
        </w:rPr>
        <w:t>decrease</w:t>
      </w:r>
      <w:r w:rsidR="00B44377">
        <w:rPr>
          <w:rFonts w:ascii="Book Antiqua" w:eastAsia="GillSans-Bold" w:hAnsi="Book Antiqua" w:cs="Times New Roman"/>
          <w:bCs/>
          <w:kern w:val="0"/>
          <w:sz w:val="24"/>
          <w:szCs w:val="24"/>
        </w:rPr>
        <w:t>s</w:t>
      </w:r>
      <w:r w:rsidRPr="00723D5F">
        <w:rPr>
          <w:rFonts w:ascii="Book Antiqua" w:eastAsia="GillSans-Bold" w:hAnsi="Book Antiqua" w:cs="Times New Roman"/>
          <w:bCs/>
          <w:kern w:val="0"/>
          <w:sz w:val="24"/>
          <w:szCs w:val="24"/>
        </w:rPr>
        <w:t xml:space="preserve">. This changing trend </w:t>
      </w:r>
      <w:r w:rsidR="00B44377">
        <w:rPr>
          <w:rFonts w:ascii="Book Antiqua" w:eastAsia="GillSans-Bold" w:hAnsi="Book Antiqua" w:cs="Times New Roman"/>
          <w:bCs/>
          <w:kern w:val="0"/>
          <w:sz w:val="24"/>
          <w:szCs w:val="24"/>
        </w:rPr>
        <w:t>i</w:t>
      </w:r>
      <w:r w:rsidR="00B44377" w:rsidRPr="00723D5F">
        <w:rPr>
          <w:rFonts w:ascii="Book Antiqua" w:eastAsia="GillSans-Bold" w:hAnsi="Book Antiqua" w:cs="Times New Roman"/>
          <w:bCs/>
          <w:kern w:val="0"/>
          <w:sz w:val="24"/>
          <w:szCs w:val="24"/>
        </w:rPr>
        <w:t xml:space="preserve">s </w:t>
      </w:r>
      <w:r w:rsidRPr="00723D5F">
        <w:rPr>
          <w:rFonts w:ascii="Book Antiqua" w:eastAsia="GillSans-Bold" w:hAnsi="Book Antiqua" w:cs="Times New Roman"/>
          <w:bCs/>
          <w:kern w:val="0"/>
          <w:sz w:val="24"/>
          <w:szCs w:val="24"/>
        </w:rPr>
        <w:t>associated with in</w:t>
      </w:r>
      <w:r w:rsidRPr="00723D5F">
        <w:rPr>
          <w:rFonts w:ascii="Book Antiqua" w:eastAsia="GillSans-Bold" w:hAnsi="Book Antiqua" w:cs="Times New Roman"/>
          <w:bCs/>
          <w:kern w:val="0"/>
          <w:sz w:val="24"/>
          <w:szCs w:val="24"/>
        </w:rPr>
        <w:t>hibition of BMP7 expression by sustained upregulation of TGF-β1 in a time- and dose-dependent manner. Exogenous BMP7 could selectively regulate TGF-β/</w:t>
      </w:r>
      <w:proofErr w:type="spellStart"/>
      <w:r w:rsidRPr="00723D5F">
        <w:rPr>
          <w:rFonts w:ascii="Book Antiqua" w:eastAsia="GillSans-Bold" w:hAnsi="Book Antiqua" w:cs="Times New Roman"/>
          <w:bCs/>
          <w:kern w:val="0"/>
          <w:sz w:val="24"/>
          <w:szCs w:val="24"/>
        </w:rPr>
        <w:t>Smad</w:t>
      </w:r>
      <w:proofErr w:type="spellEnd"/>
      <w:r w:rsidRPr="00723D5F">
        <w:rPr>
          <w:rFonts w:ascii="Book Antiqua" w:eastAsia="GillSans-Bold" w:hAnsi="Book Antiqua" w:cs="Times New Roman"/>
          <w:bCs/>
          <w:kern w:val="0"/>
          <w:sz w:val="24"/>
          <w:szCs w:val="24"/>
        </w:rPr>
        <w:t xml:space="preserve"> pathway-associated factors to inhibit activation, migration, and proliferation of HSCs and exert anti-liver fibrosis functions. Exogenous BMP7 has the potential to be used as an anti-liver fibrosis drug.</w:t>
      </w:r>
    </w:p>
    <w:p w14:paraId="05E4559D" w14:textId="77777777" w:rsidR="002A63F2" w:rsidRPr="00723D5F" w:rsidRDefault="002A63F2" w:rsidP="00723D5F">
      <w:pPr>
        <w:adjustRightInd w:val="0"/>
        <w:snapToGrid w:val="0"/>
        <w:spacing w:line="360" w:lineRule="auto"/>
        <w:rPr>
          <w:rFonts w:ascii="Book Antiqua" w:hAnsi="Book Antiqua" w:cs="Times New Roman"/>
          <w:b/>
          <w:i/>
          <w:sz w:val="24"/>
          <w:szCs w:val="24"/>
        </w:rPr>
      </w:pPr>
    </w:p>
    <w:p w14:paraId="23B52E65" w14:textId="00D1D51C" w:rsidR="000C5BB5" w:rsidRDefault="009E15AC" w:rsidP="00723D5F">
      <w:pPr>
        <w:pStyle w:val="Default"/>
        <w:snapToGrid w:val="0"/>
        <w:spacing w:line="360" w:lineRule="auto"/>
        <w:jc w:val="both"/>
        <w:rPr>
          <w:rFonts w:ascii="Book Antiqua" w:eastAsia="GillSans-Bold" w:hAnsi="Book Antiqua"/>
          <w:bCs/>
          <w:color w:val="auto"/>
        </w:rPr>
      </w:pPr>
      <w:r w:rsidRPr="004F5EBB">
        <w:rPr>
          <w:rFonts w:ascii="Book Antiqua" w:hAnsi="Book Antiqua"/>
          <w:b/>
          <w:bCs/>
          <w:color w:val="auto"/>
          <w:shd w:val="clear" w:color="auto" w:fill="FFFFFF"/>
          <w:lang w:val="hu-HU"/>
        </w:rPr>
        <w:t xml:space="preserve">Key words: </w:t>
      </w:r>
      <w:r w:rsidR="00AD1C3A" w:rsidRPr="004F5EBB">
        <w:rPr>
          <w:rFonts w:ascii="Book Antiqua" w:eastAsia="GillSans-Bold" w:hAnsi="Book Antiqua"/>
          <w:bCs/>
          <w:color w:val="auto"/>
        </w:rPr>
        <w:t>Liver fibrosis</w:t>
      </w:r>
      <w:r w:rsidR="004F5EBB">
        <w:rPr>
          <w:rFonts w:ascii="Book Antiqua" w:eastAsia="GillSans-Bold" w:hAnsi="Book Antiqua"/>
          <w:bCs/>
          <w:color w:val="auto"/>
        </w:rPr>
        <w:t>;</w:t>
      </w:r>
      <w:r w:rsidR="00AD1C3A" w:rsidRPr="004F5EBB">
        <w:rPr>
          <w:rFonts w:ascii="Book Antiqua" w:eastAsia="GillSans-Bold" w:hAnsi="Book Antiqua"/>
          <w:bCs/>
          <w:color w:val="auto"/>
        </w:rPr>
        <w:t xml:space="preserve"> Bone </w:t>
      </w:r>
      <w:r w:rsidR="005A11D6">
        <w:rPr>
          <w:rFonts w:ascii="Book Antiqua" w:eastAsia="GillSans-Bold" w:hAnsi="Book Antiqua"/>
          <w:bCs/>
          <w:color w:val="auto"/>
        </w:rPr>
        <w:t>m</w:t>
      </w:r>
      <w:r w:rsidR="00AD1C3A" w:rsidRPr="004F5EBB">
        <w:rPr>
          <w:rFonts w:ascii="Book Antiqua" w:eastAsia="GillSans-Bold" w:hAnsi="Book Antiqua"/>
          <w:bCs/>
          <w:color w:val="auto"/>
        </w:rPr>
        <w:t xml:space="preserve">orphogenetic </w:t>
      </w:r>
      <w:r w:rsidR="005A11D6">
        <w:rPr>
          <w:rFonts w:ascii="Book Antiqua" w:eastAsia="GillSans-Bold" w:hAnsi="Book Antiqua"/>
          <w:bCs/>
          <w:color w:val="auto"/>
        </w:rPr>
        <w:t>p</w:t>
      </w:r>
      <w:r w:rsidR="00AD1C3A" w:rsidRPr="004F5EBB">
        <w:rPr>
          <w:rFonts w:ascii="Book Antiqua" w:eastAsia="GillSans-Bold" w:hAnsi="Book Antiqua"/>
          <w:bCs/>
          <w:color w:val="auto"/>
        </w:rPr>
        <w:t>rotein</w:t>
      </w:r>
      <w:r w:rsidR="004F5EBB">
        <w:rPr>
          <w:rFonts w:ascii="Book Antiqua" w:eastAsia="GillSans-Bold" w:hAnsi="Book Antiqua"/>
          <w:bCs/>
          <w:color w:val="auto"/>
        </w:rPr>
        <w:t>;</w:t>
      </w:r>
      <w:r w:rsidR="00AD1C3A" w:rsidRPr="004F5EBB">
        <w:rPr>
          <w:rFonts w:ascii="Book Antiqua" w:eastAsia="GillSans-Bold" w:hAnsi="Book Antiqua"/>
          <w:bCs/>
          <w:color w:val="auto"/>
        </w:rPr>
        <w:t xml:space="preserve"> Transforming growth factor</w:t>
      </w:r>
      <w:r w:rsidR="004F5EBB">
        <w:rPr>
          <w:rFonts w:ascii="Book Antiqua" w:eastAsia="GillSans-Bold" w:hAnsi="Book Antiqua"/>
          <w:bCs/>
          <w:color w:val="auto"/>
        </w:rPr>
        <w:t>;</w:t>
      </w:r>
      <w:r w:rsidR="00AD1C3A" w:rsidRPr="004F5EBB">
        <w:rPr>
          <w:rFonts w:ascii="Book Antiqua" w:eastAsia="GillSans-Bold" w:hAnsi="Book Antiqua"/>
          <w:bCs/>
          <w:color w:val="auto"/>
        </w:rPr>
        <w:t xml:space="preserve"> Hepatic stellate cells</w:t>
      </w:r>
    </w:p>
    <w:p w14:paraId="1B47500C" w14:textId="19D69861" w:rsidR="004F5EBB" w:rsidRDefault="004F5EBB" w:rsidP="00723D5F">
      <w:pPr>
        <w:pStyle w:val="Default"/>
        <w:snapToGrid w:val="0"/>
        <w:spacing w:line="360" w:lineRule="auto"/>
        <w:jc w:val="both"/>
        <w:rPr>
          <w:rFonts w:ascii="Book Antiqua" w:hAnsi="Book Antiqua"/>
          <w:bCs/>
          <w:color w:val="auto"/>
        </w:rPr>
      </w:pPr>
    </w:p>
    <w:p w14:paraId="181085C1" w14:textId="77777777" w:rsidR="004F5EBB" w:rsidRPr="004F5EBB" w:rsidRDefault="004F5EBB" w:rsidP="004F5EBB">
      <w:pPr>
        <w:widowControl/>
        <w:spacing w:line="360" w:lineRule="auto"/>
        <w:rPr>
          <w:rFonts w:ascii="Book Antiqua" w:eastAsia="宋体" w:hAnsi="Book Antiqua" w:cs="Times New Roman"/>
          <w:kern w:val="0"/>
          <w:sz w:val="24"/>
          <w:szCs w:val="24"/>
        </w:rPr>
      </w:pPr>
      <w:bookmarkStart w:id="34" w:name="OLE_LINK43"/>
      <w:bookmarkStart w:id="35" w:name="OLE_LINK44"/>
      <w:bookmarkStart w:id="36" w:name="OLE_LINK67"/>
      <w:bookmarkStart w:id="37" w:name="OLE_LINK65"/>
      <w:bookmarkStart w:id="38" w:name="OLE_LINK71"/>
      <w:bookmarkStart w:id="39" w:name="OLE_LINK58"/>
      <w:bookmarkStart w:id="40" w:name="OLE_LINK59"/>
      <w:bookmarkStart w:id="41" w:name="OLE_LINK24"/>
      <w:r w:rsidRPr="004F5EBB">
        <w:rPr>
          <w:rFonts w:ascii="Book Antiqua" w:eastAsia="宋体" w:hAnsi="Book Antiqua" w:cs="Times New Roman"/>
          <w:b/>
          <w:kern w:val="0"/>
          <w:sz w:val="24"/>
          <w:szCs w:val="24"/>
        </w:rPr>
        <w:t>© The Author(s) 201</w:t>
      </w:r>
      <w:r w:rsidRPr="004F5EBB">
        <w:rPr>
          <w:rFonts w:ascii="Book Antiqua" w:eastAsia="宋体" w:hAnsi="Book Antiqua" w:cs="Times New Roman" w:hint="eastAsia"/>
          <w:b/>
          <w:kern w:val="0"/>
          <w:sz w:val="24"/>
          <w:szCs w:val="24"/>
        </w:rPr>
        <w:t>9</w:t>
      </w:r>
      <w:r w:rsidRPr="004F5EBB">
        <w:rPr>
          <w:rFonts w:ascii="Book Antiqua" w:eastAsia="宋体" w:hAnsi="Book Antiqua" w:cs="Times New Roman"/>
          <w:b/>
          <w:kern w:val="0"/>
          <w:sz w:val="24"/>
          <w:szCs w:val="24"/>
        </w:rPr>
        <w:t xml:space="preserve">. </w:t>
      </w:r>
      <w:r w:rsidRPr="004F5EBB">
        <w:rPr>
          <w:rFonts w:ascii="Book Antiqua" w:eastAsia="宋体" w:hAnsi="Book Antiqua" w:cs="Times New Roman"/>
          <w:kern w:val="0"/>
          <w:sz w:val="24"/>
          <w:szCs w:val="24"/>
        </w:rPr>
        <w:t xml:space="preserve">Published by </w:t>
      </w:r>
      <w:proofErr w:type="spellStart"/>
      <w:r w:rsidRPr="004F5EBB">
        <w:rPr>
          <w:rFonts w:ascii="Book Antiqua" w:eastAsia="宋体" w:hAnsi="Book Antiqua" w:cs="Times New Roman"/>
          <w:kern w:val="0"/>
          <w:sz w:val="24"/>
          <w:szCs w:val="24"/>
        </w:rPr>
        <w:t>Baishideng</w:t>
      </w:r>
      <w:proofErr w:type="spellEnd"/>
      <w:r w:rsidRPr="004F5EBB">
        <w:rPr>
          <w:rFonts w:ascii="Book Antiqua" w:eastAsia="宋体" w:hAnsi="Book Antiqua" w:cs="Times New Roman"/>
          <w:kern w:val="0"/>
          <w:sz w:val="24"/>
          <w:szCs w:val="24"/>
        </w:rPr>
        <w:t xml:space="preserve"> Publishing Group Inc. All rights reserved.</w:t>
      </w:r>
      <w:bookmarkEnd w:id="34"/>
      <w:bookmarkEnd w:id="35"/>
      <w:bookmarkEnd w:id="36"/>
      <w:bookmarkEnd w:id="37"/>
      <w:bookmarkEnd w:id="38"/>
      <w:r w:rsidRPr="004F5EBB">
        <w:rPr>
          <w:rFonts w:ascii="Book Antiqua" w:eastAsia="宋体" w:hAnsi="Book Antiqua" w:cs="Times New Roman"/>
          <w:kern w:val="0"/>
          <w:sz w:val="24"/>
          <w:szCs w:val="24"/>
        </w:rPr>
        <w:t xml:space="preserve"> </w:t>
      </w:r>
    </w:p>
    <w:bookmarkEnd w:id="39"/>
    <w:bookmarkEnd w:id="40"/>
    <w:bookmarkEnd w:id="41"/>
    <w:p w14:paraId="78C1A1AB" w14:textId="77777777" w:rsidR="009E15AC" w:rsidRPr="00723D5F" w:rsidRDefault="009E15AC" w:rsidP="00723D5F">
      <w:pPr>
        <w:pStyle w:val="Default"/>
        <w:snapToGrid w:val="0"/>
        <w:spacing w:line="360" w:lineRule="auto"/>
        <w:jc w:val="both"/>
        <w:rPr>
          <w:rFonts w:ascii="Book Antiqua" w:hAnsi="Book Antiqua"/>
          <w:color w:val="auto"/>
        </w:rPr>
      </w:pPr>
    </w:p>
    <w:p w14:paraId="37641A2D" w14:textId="77777777" w:rsidR="002A63F2" w:rsidRPr="004F5EBB" w:rsidRDefault="006F568D" w:rsidP="00723D5F">
      <w:pPr>
        <w:adjustRightInd w:val="0"/>
        <w:snapToGrid w:val="0"/>
        <w:spacing w:line="360" w:lineRule="auto"/>
        <w:rPr>
          <w:rFonts w:ascii="Book Antiqua" w:eastAsia="GillSans-Bold" w:hAnsi="Book Antiqua"/>
          <w:bCs/>
          <w:sz w:val="24"/>
          <w:szCs w:val="24"/>
        </w:rPr>
      </w:pPr>
      <w:r w:rsidRPr="004F5EBB">
        <w:rPr>
          <w:rStyle w:val="a5"/>
          <w:rFonts w:ascii="Book Antiqua" w:hAnsi="Book Antiqua" w:cs="Times New Roman"/>
          <w:kern w:val="0"/>
          <w:sz w:val="24"/>
          <w:szCs w:val="24"/>
          <w:shd w:val="clear" w:color="auto" w:fill="FFFFFF"/>
        </w:rPr>
        <w:t>Core tip</w:t>
      </w:r>
      <w:bookmarkStart w:id="42" w:name="OLE_LINK337"/>
      <w:bookmarkStart w:id="43" w:name="OLE_LINK339"/>
      <w:r w:rsidR="00A160C0" w:rsidRPr="004F5EBB">
        <w:rPr>
          <w:rStyle w:val="a5"/>
          <w:rFonts w:ascii="Book Antiqua" w:hAnsi="Book Antiqua" w:cs="Times New Roman"/>
          <w:kern w:val="0"/>
          <w:sz w:val="24"/>
          <w:szCs w:val="24"/>
          <w:shd w:val="clear" w:color="auto" w:fill="FFFFFF"/>
        </w:rPr>
        <w:t xml:space="preserve">: </w:t>
      </w:r>
      <w:r w:rsidR="00D176E9" w:rsidRPr="004F5EBB">
        <w:rPr>
          <w:rFonts w:ascii="Book Antiqua" w:eastAsia="GillSans-Bold" w:hAnsi="Book Antiqua" w:cs="Times New Roman"/>
          <w:bCs/>
          <w:kern w:val="0"/>
          <w:sz w:val="24"/>
          <w:szCs w:val="24"/>
        </w:rPr>
        <w:t xml:space="preserve">Liver fibrosis is the repair response of the liver to chronic injury. Its long-term persistence can eventually progress into cirrhosis or even liver cancer. Many cytokines and signaling pathways participate in the development and progression of liver fibrosis. The transforming growth factor-beta (TGF-β) superfamily member bone morphogenetic protein 7 (BMP7) is reported to have anti-fibrosis functions. This study observed changes in the dynamic expression </w:t>
      </w:r>
      <w:r w:rsidR="00D176E9" w:rsidRPr="004F5EBB">
        <w:rPr>
          <w:rFonts w:ascii="Book Antiqua" w:eastAsia="GillSans-Bold" w:hAnsi="Book Antiqua" w:cs="Times New Roman"/>
          <w:bCs/>
          <w:kern w:val="0"/>
          <w:sz w:val="24"/>
          <w:szCs w:val="24"/>
        </w:rPr>
        <w:lastRenderedPageBreak/>
        <w:t xml:space="preserve">of BMP7 during liver fibrosis, explored the relationship between BMP7 and TGF-β1, and further investigated the possible mechanism underlying the anti-liver fibrosis function of exogenous BMP7 using </w:t>
      </w:r>
      <w:r w:rsidR="00D176E9" w:rsidRPr="002B0111">
        <w:rPr>
          <w:rFonts w:ascii="Book Antiqua" w:eastAsia="GillSans-Bold" w:hAnsi="Book Antiqua" w:cs="Times New Roman"/>
          <w:bCs/>
          <w:i/>
          <w:iCs/>
          <w:kern w:val="0"/>
          <w:sz w:val="24"/>
          <w:szCs w:val="24"/>
        </w:rPr>
        <w:t>in vivo</w:t>
      </w:r>
      <w:r w:rsidR="00D176E9" w:rsidRPr="004F5EBB">
        <w:rPr>
          <w:rFonts w:ascii="Book Antiqua" w:eastAsia="GillSans-Bold" w:hAnsi="Book Antiqua" w:cs="Times New Roman"/>
          <w:bCs/>
          <w:kern w:val="0"/>
          <w:sz w:val="24"/>
          <w:szCs w:val="24"/>
        </w:rPr>
        <w:t xml:space="preserve"> and </w:t>
      </w:r>
      <w:r w:rsidR="00D176E9" w:rsidRPr="0057463D">
        <w:rPr>
          <w:rFonts w:ascii="Book Antiqua" w:eastAsia="GillSans-Bold" w:hAnsi="Book Antiqua" w:cs="Times New Roman"/>
          <w:bCs/>
          <w:i/>
          <w:iCs/>
          <w:kern w:val="0"/>
          <w:sz w:val="24"/>
          <w:szCs w:val="24"/>
        </w:rPr>
        <w:t>in vitro</w:t>
      </w:r>
      <w:r w:rsidR="00D176E9" w:rsidRPr="004F5EBB">
        <w:rPr>
          <w:rFonts w:ascii="Book Antiqua" w:eastAsia="GillSans-Bold" w:hAnsi="Book Antiqua" w:cs="Times New Roman"/>
          <w:bCs/>
          <w:kern w:val="0"/>
          <w:sz w:val="24"/>
          <w:szCs w:val="24"/>
        </w:rPr>
        <w:t xml:space="preserve"> experiments. This study demonstrated the prospect of exogenous BMP7 application as a potential anti-liver fibrosis drug.</w:t>
      </w:r>
    </w:p>
    <w:bookmarkEnd w:id="42"/>
    <w:bookmarkEnd w:id="43"/>
    <w:p w14:paraId="164D1055" w14:textId="77777777" w:rsidR="009E15AC" w:rsidRPr="00723D5F" w:rsidRDefault="009E15AC" w:rsidP="00723D5F">
      <w:pPr>
        <w:adjustRightInd w:val="0"/>
        <w:snapToGrid w:val="0"/>
        <w:spacing w:line="360" w:lineRule="auto"/>
        <w:rPr>
          <w:rFonts w:ascii="Book Antiqua" w:hAnsi="Book Antiqua" w:cs="Times New Roman"/>
          <w:b/>
          <w:sz w:val="24"/>
          <w:szCs w:val="24"/>
        </w:rPr>
      </w:pPr>
    </w:p>
    <w:p w14:paraId="25785A82" w14:textId="72B252F0" w:rsidR="009E15AC" w:rsidRPr="004F5EBB" w:rsidRDefault="000D4977" w:rsidP="00723D5F">
      <w:pPr>
        <w:adjustRightInd w:val="0"/>
        <w:snapToGrid w:val="0"/>
        <w:spacing w:line="360" w:lineRule="auto"/>
        <w:rPr>
          <w:rFonts w:ascii="Book Antiqua" w:hAnsi="Book Antiqua" w:cs="宋体"/>
          <w:sz w:val="24"/>
        </w:rPr>
      </w:pPr>
      <w:bookmarkStart w:id="44" w:name="OLE_LINK7"/>
      <w:bookmarkStart w:id="45" w:name="OLE_LINK8"/>
      <w:r w:rsidRPr="004F5EBB">
        <w:rPr>
          <w:rFonts w:ascii="Book Antiqua" w:hAnsi="Book Antiqua"/>
          <w:kern w:val="0"/>
          <w:sz w:val="24"/>
        </w:rPr>
        <w:t xml:space="preserve">Zou GL, </w:t>
      </w:r>
      <w:proofErr w:type="spellStart"/>
      <w:r w:rsidRPr="004F5EBB">
        <w:rPr>
          <w:rFonts w:ascii="Book Antiqua" w:hAnsi="Book Antiqua"/>
          <w:kern w:val="0"/>
          <w:sz w:val="24"/>
        </w:rPr>
        <w:t>Zuo</w:t>
      </w:r>
      <w:proofErr w:type="spellEnd"/>
      <w:r w:rsidRPr="004F5EBB">
        <w:rPr>
          <w:rFonts w:ascii="Book Antiqua" w:hAnsi="Book Antiqua"/>
          <w:kern w:val="0"/>
          <w:sz w:val="24"/>
        </w:rPr>
        <w:t xml:space="preserve"> S, Lu S, Hu RH, Lu YY, Yang</w:t>
      </w:r>
      <w:r w:rsidR="00E82CCA" w:rsidRPr="004F5EBB">
        <w:rPr>
          <w:rFonts w:ascii="Book Antiqua" w:hAnsi="Book Antiqua"/>
          <w:kern w:val="0"/>
          <w:sz w:val="24"/>
        </w:rPr>
        <w:t xml:space="preserve"> J</w:t>
      </w:r>
      <w:r w:rsidRPr="004F5EBB">
        <w:rPr>
          <w:rFonts w:ascii="Book Antiqua" w:hAnsi="Book Antiqua"/>
          <w:kern w:val="0"/>
          <w:sz w:val="24"/>
        </w:rPr>
        <w:t>, Deng</w:t>
      </w:r>
      <w:r w:rsidR="00E82CCA" w:rsidRPr="004F5EBB">
        <w:rPr>
          <w:rFonts w:ascii="Book Antiqua" w:hAnsi="Book Antiqua"/>
          <w:kern w:val="0"/>
          <w:sz w:val="24"/>
        </w:rPr>
        <w:t xml:space="preserve"> KS</w:t>
      </w:r>
      <w:r w:rsidRPr="004F5EBB">
        <w:rPr>
          <w:rFonts w:ascii="Book Antiqua" w:hAnsi="Book Antiqua"/>
          <w:kern w:val="0"/>
          <w:sz w:val="24"/>
        </w:rPr>
        <w:t>, Wu</w:t>
      </w:r>
      <w:r w:rsidR="00E82CCA" w:rsidRPr="004F5EBB">
        <w:rPr>
          <w:rFonts w:ascii="Book Antiqua" w:hAnsi="Book Antiqua"/>
          <w:kern w:val="0"/>
          <w:sz w:val="24"/>
        </w:rPr>
        <w:t xml:space="preserve"> YT</w:t>
      </w:r>
      <w:r w:rsidRPr="004F5EBB">
        <w:rPr>
          <w:rFonts w:ascii="Book Antiqua" w:hAnsi="Book Antiqua"/>
          <w:kern w:val="0"/>
          <w:sz w:val="24"/>
        </w:rPr>
        <w:t>, Mu</w:t>
      </w:r>
      <w:r w:rsidR="00E82CCA" w:rsidRPr="004F5EBB">
        <w:rPr>
          <w:rFonts w:ascii="Book Antiqua" w:hAnsi="Book Antiqua"/>
          <w:kern w:val="0"/>
          <w:sz w:val="24"/>
        </w:rPr>
        <w:t xml:space="preserve"> M</w:t>
      </w:r>
      <w:r w:rsidRPr="004F5EBB">
        <w:rPr>
          <w:rFonts w:ascii="Book Antiqua" w:hAnsi="Book Antiqua"/>
          <w:kern w:val="0"/>
          <w:sz w:val="24"/>
        </w:rPr>
        <w:t>, Zhu</w:t>
      </w:r>
      <w:r w:rsidR="00E82CCA" w:rsidRPr="004F5EBB">
        <w:rPr>
          <w:rFonts w:ascii="Book Antiqua" w:hAnsi="Book Antiqua"/>
          <w:kern w:val="0"/>
          <w:sz w:val="24"/>
        </w:rPr>
        <w:t xml:space="preserve"> JJ</w:t>
      </w:r>
      <w:r w:rsidRPr="004F5EBB">
        <w:rPr>
          <w:rFonts w:ascii="Book Antiqua" w:hAnsi="Book Antiqua"/>
          <w:kern w:val="0"/>
          <w:sz w:val="24"/>
        </w:rPr>
        <w:t>, Zeng</w:t>
      </w:r>
      <w:r w:rsidR="00E82CCA" w:rsidRPr="004F5EBB">
        <w:rPr>
          <w:rFonts w:ascii="Book Antiqua" w:hAnsi="Book Antiqua"/>
          <w:kern w:val="0"/>
          <w:sz w:val="24"/>
        </w:rPr>
        <w:t xml:space="preserve"> JZ</w:t>
      </w:r>
      <w:r w:rsidRPr="004F5EBB">
        <w:rPr>
          <w:rFonts w:ascii="Book Antiqua" w:hAnsi="Book Antiqua"/>
          <w:kern w:val="0"/>
          <w:sz w:val="24"/>
        </w:rPr>
        <w:t>, Zhang</w:t>
      </w:r>
      <w:r w:rsidR="00E82CCA" w:rsidRPr="004F5EBB">
        <w:rPr>
          <w:rFonts w:ascii="Book Antiqua" w:hAnsi="Book Antiqua"/>
          <w:kern w:val="0"/>
          <w:sz w:val="24"/>
        </w:rPr>
        <w:t xml:space="preserve"> BF</w:t>
      </w:r>
      <w:r w:rsidRPr="004F5EBB">
        <w:rPr>
          <w:rFonts w:ascii="Book Antiqua" w:hAnsi="Book Antiqua"/>
          <w:kern w:val="0"/>
          <w:sz w:val="24"/>
        </w:rPr>
        <w:t>, Wu</w:t>
      </w:r>
      <w:r w:rsidR="00E82CCA" w:rsidRPr="004F5EBB">
        <w:rPr>
          <w:rFonts w:ascii="Book Antiqua" w:hAnsi="Book Antiqua"/>
          <w:kern w:val="0"/>
          <w:sz w:val="24"/>
        </w:rPr>
        <w:t xml:space="preserve"> X</w:t>
      </w:r>
      <w:r w:rsidRPr="004F5EBB">
        <w:rPr>
          <w:rFonts w:ascii="Book Antiqua" w:hAnsi="Book Antiqua"/>
          <w:kern w:val="0"/>
          <w:sz w:val="24"/>
        </w:rPr>
        <w:t>, Zhao</w:t>
      </w:r>
      <w:r w:rsidR="00E82CCA" w:rsidRPr="004F5EBB">
        <w:rPr>
          <w:rFonts w:ascii="Book Antiqua" w:hAnsi="Book Antiqua"/>
          <w:kern w:val="0"/>
          <w:sz w:val="24"/>
        </w:rPr>
        <w:t xml:space="preserve"> XK</w:t>
      </w:r>
      <w:r w:rsidRPr="004F5EBB">
        <w:rPr>
          <w:rFonts w:ascii="Book Antiqua" w:hAnsi="Book Antiqua"/>
          <w:kern w:val="0"/>
          <w:sz w:val="24"/>
        </w:rPr>
        <w:t>, Li</w:t>
      </w:r>
      <w:r w:rsidR="00E82CCA" w:rsidRPr="004F5EBB">
        <w:rPr>
          <w:rFonts w:ascii="Book Antiqua" w:hAnsi="Book Antiqua"/>
          <w:kern w:val="0"/>
          <w:sz w:val="24"/>
        </w:rPr>
        <w:t xml:space="preserve"> HY</w:t>
      </w:r>
      <w:r w:rsidRPr="004F5EBB">
        <w:rPr>
          <w:rFonts w:ascii="Book Antiqua" w:hAnsi="Book Antiqua"/>
          <w:kern w:val="0"/>
          <w:sz w:val="24"/>
        </w:rPr>
        <w:t>.</w:t>
      </w:r>
      <w:r w:rsidR="00232802" w:rsidRPr="004F5EBB">
        <w:rPr>
          <w:rFonts w:ascii="Book Antiqua" w:hAnsi="Book Antiqua"/>
          <w:kern w:val="0"/>
          <w:sz w:val="24"/>
        </w:rPr>
        <w:t xml:space="preserve"> </w:t>
      </w:r>
      <w:r w:rsidR="005A11D6" w:rsidRPr="005A11D6">
        <w:rPr>
          <w:rFonts w:ascii="Book Antiqua" w:hAnsi="Book Antiqua"/>
          <w:kern w:val="0"/>
          <w:sz w:val="24"/>
        </w:rPr>
        <w:t xml:space="preserve">Bone morphogenetic protein-7 represses hepatic stellate cell activation and liver fibrosis </w:t>
      </w:r>
      <w:r w:rsidR="005A11D6" w:rsidRPr="002B0111">
        <w:rPr>
          <w:rFonts w:ascii="Book Antiqua" w:hAnsi="Book Antiqua"/>
          <w:i/>
          <w:iCs/>
          <w:kern w:val="0"/>
          <w:sz w:val="24"/>
        </w:rPr>
        <w:t xml:space="preserve">via </w:t>
      </w:r>
      <w:r w:rsidR="005A11D6" w:rsidRPr="005A11D6">
        <w:rPr>
          <w:rFonts w:ascii="Book Antiqua" w:hAnsi="Book Antiqua"/>
          <w:kern w:val="0"/>
          <w:sz w:val="24"/>
        </w:rPr>
        <w:t>regulation of TGF-β/</w:t>
      </w:r>
      <w:proofErr w:type="spellStart"/>
      <w:r w:rsidR="005A11D6" w:rsidRPr="005A11D6">
        <w:rPr>
          <w:rFonts w:ascii="Book Antiqua" w:hAnsi="Book Antiqua"/>
          <w:kern w:val="0"/>
          <w:sz w:val="24"/>
        </w:rPr>
        <w:t>Smad</w:t>
      </w:r>
      <w:proofErr w:type="spellEnd"/>
      <w:r w:rsidR="005A11D6" w:rsidRPr="005A11D6">
        <w:rPr>
          <w:rFonts w:ascii="Book Antiqua" w:hAnsi="Book Antiqua"/>
          <w:kern w:val="0"/>
          <w:sz w:val="24"/>
        </w:rPr>
        <w:t xml:space="preserve"> signaling pathway</w:t>
      </w:r>
      <w:r w:rsidR="00C850CC" w:rsidRPr="004F5EBB">
        <w:rPr>
          <w:rFonts w:ascii="Book Antiqua" w:hAnsi="Book Antiqua"/>
          <w:kern w:val="0"/>
          <w:sz w:val="24"/>
        </w:rPr>
        <w:t>.</w:t>
      </w:r>
      <w:r w:rsidR="00232802" w:rsidRPr="004F5EBB">
        <w:rPr>
          <w:rFonts w:ascii="Book Antiqua" w:hAnsi="Book Antiqua"/>
          <w:sz w:val="24"/>
        </w:rPr>
        <w:t xml:space="preserve"> </w:t>
      </w:r>
      <w:bookmarkStart w:id="46" w:name="OLE_LINK1105"/>
      <w:bookmarkStart w:id="47" w:name="OLE_LINK1107"/>
      <w:r w:rsidR="00C850CC" w:rsidRPr="004F5EBB">
        <w:rPr>
          <w:rFonts w:ascii="Book Antiqua" w:hAnsi="Book Antiqua"/>
          <w:i/>
          <w:sz w:val="24"/>
        </w:rPr>
        <w:t xml:space="preserve">World J Gastroenterol </w:t>
      </w:r>
      <w:r w:rsidR="00C850CC" w:rsidRPr="004F5EBB">
        <w:rPr>
          <w:rFonts w:ascii="Book Antiqua" w:hAnsi="Book Antiqua"/>
          <w:sz w:val="24"/>
        </w:rPr>
        <w:t>2019; In press</w:t>
      </w:r>
      <w:bookmarkEnd w:id="44"/>
      <w:bookmarkEnd w:id="45"/>
      <w:bookmarkEnd w:id="46"/>
      <w:bookmarkEnd w:id="47"/>
    </w:p>
    <w:p w14:paraId="1534E799" w14:textId="77777777" w:rsidR="0001739D" w:rsidRPr="00723D5F" w:rsidRDefault="0001739D" w:rsidP="00723D5F">
      <w:pPr>
        <w:widowControl/>
        <w:adjustRightInd w:val="0"/>
        <w:snapToGrid w:val="0"/>
        <w:spacing w:line="360" w:lineRule="auto"/>
        <w:rPr>
          <w:rStyle w:val="a5"/>
          <w:rFonts w:ascii="Book Antiqua" w:hAnsi="Book Antiqua"/>
          <w:b w:val="0"/>
          <w:sz w:val="24"/>
          <w:szCs w:val="24"/>
          <w:shd w:val="clear" w:color="auto" w:fill="FFFFFF"/>
        </w:rPr>
      </w:pPr>
      <w:r w:rsidRPr="00723D5F">
        <w:rPr>
          <w:rStyle w:val="a5"/>
          <w:rFonts w:ascii="Book Antiqua" w:hAnsi="Book Antiqua"/>
          <w:b w:val="0"/>
          <w:sz w:val="24"/>
          <w:szCs w:val="24"/>
          <w:shd w:val="clear" w:color="auto" w:fill="FFFFFF"/>
        </w:rPr>
        <w:br w:type="page"/>
      </w:r>
    </w:p>
    <w:p w14:paraId="29A59F2B" w14:textId="77777777" w:rsidR="000C5BB5" w:rsidRPr="00723D5F" w:rsidRDefault="007C57E9"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hAnsi="Book Antiqua" w:cs="Times New Roman"/>
          <w:b/>
          <w:bCs/>
          <w:kern w:val="0"/>
          <w:sz w:val="24"/>
          <w:szCs w:val="24"/>
        </w:rPr>
        <w:lastRenderedPageBreak/>
        <w:t>INTRODUCTION</w:t>
      </w:r>
    </w:p>
    <w:p w14:paraId="51D7EC24" w14:textId="77777777" w:rsidR="00FE04C0" w:rsidRPr="00723D5F" w:rsidRDefault="00FE04C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Liver fibrosis is a pathophysiological process of intrahepatic connective tissue dysplasia. In the clinic, viral hepatitis, alcoholic hepatitis, non-alcoholic fatty liver, and autoimmune diseases can all induce liver injury and further activate the repair process of liver injury to induce fibrosis in the liver. Any liver repair and healing process will induce liver fibrosis. If the long-term injury factors cannot be removed, long-term, persistent fibrosis will progress into cirrhosis and further induce liver cancer. Studies in recent years showed that although late-stage cirrhosis and liver cancer are irreversible, the early liver fibrosis process resulting from liver injury is </w:t>
      </w:r>
      <w:proofErr w:type="gramStart"/>
      <w:r w:rsidRPr="00723D5F">
        <w:rPr>
          <w:rFonts w:ascii="Book Antiqua" w:hAnsi="Book Antiqua" w:cs="Times New Roman"/>
          <w:kern w:val="0"/>
          <w:sz w:val="24"/>
          <w:szCs w:val="24"/>
        </w:rPr>
        <w:t>reversible</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1,2]</w:t>
      </w:r>
      <w:r w:rsidRPr="00723D5F">
        <w:rPr>
          <w:rFonts w:ascii="Book Antiqua" w:hAnsi="Book Antiqua" w:cs="Times New Roman"/>
          <w:kern w:val="0"/>
          <w:sz w:val="24"/>
          <w:szCs w:val="24"/>
        </w:rPr>
        <w:t>. Using early intervention in liver fibrosis to interfere with liver disease progression is a feasible therapeutic strategy. Therefore, studies targeting liver tissue fibrosis are always a hot spot in liver disease research.</w:t>
      </w:r>
    </w:p>
    <w:p w14:paraId="638B11C5" w14:textId="5C7FE3C2" w:rsidR="00FE04C0" w:rsidRPr="00723D5F" w:rsidRDefault="00FE04C0" w:rsidP="004F5EB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Liver repair mechanisms activated by liver injury mainly include extracellular matrix (ECM) hype</w:t>
      </w:r>
      <w:r w:rsidRPr="00723D5F">
        <w:rPr>
          <w:rFonts w:ascii="Book Antiqua" w:hAnsi="Book Antiqua" w:cs="Times New Roman"/>
          <w:kern w:val="0"/>
          <w:sz w:val="24"/>
          <w:szCs w:val="24"/>
        </w:rPr>
        <w:t>rplasia</w:t>
      </w:r>
      <w:r w:rsidR="00B44377">
        <w:rPr>
          <w:rFonts w:ascii="Book Antiqua" w:hAnsi="Book Antiqua" w:cs="Times New Roman"/>
          <w:kern w:val="0"/>
          <w:sz w:val="24"/>
          <w:szCs w:val="24"/>
        </w:rPr>
        <w:t xml:space="preserve"> </w:t>
      </w:r>
      <w:r w:rsidRPr="00723D5F">
        <w:rPr>
          <w:rFonts w:ascii="Book Antiqua" w:hAnsi="Book Antiqua" w:cs="Times New Roman"/>
          <w:kern w:val="0"/>
          <w:sz w:val="24"/>
          <w:szCs w:val="24"/>
        </w:rPr>
        <w:t>and r</w:t>
      </w:r>
      <w:r w:rsidRPr="00723D5F">
        <w:rPr>
          <w:rFonts w:ascii="Book Antiqua" w:hAnsi="Book Antiqua" w:cs="Times New Roman"/>
          <w:kern w:val="0"/>
          <w:sz w:val="24"/>
          <w:szCs w:val="24"/>
        </w:rPr>
        <w:t xml:space="preserve">emodeling and normal hepatocyte proliferation. ECM hyperplasia and degradation are regulated by matrix metalloproteases (MMPs) and tissue inhibitors of MMPs (TIMPs) </w:t>
      </w:r>
      <w:proofErr w:type="gramStart"/>
      <w:r w:rsidRPr="00723D5F">
        <w:rPr>
          <w:rFonts w:ascii="Book Antiqua" w:hAnsi="Book Antiqua" w:cs="Times New Roman"/>
          <w:kern w:val="0"/>
          <w:sz w:val="24"/>
          <w:szCs w:val="24"/>
        </w:rPr>
        <w:t>together</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3]</w:t>
      </w:r>
      <w:r w:rsidRPr="00723D5F">
        <w:rPr>
          <w:rFonts w:ascii="Book Antiqua" w:hAnsi="Book Antiqua" w:cs="Times New Roman"/>
          <w:kern w:val="0"/>
          <w:sz w:val="24"/>
          <w:szCs w:val="24"/>
        </w:rPr>
        <w:t>. Hepatic stellate cells (HSCs) play an important role in liver fibrosis. When liver injury factors persist, dormant HSCs are activated. HSCs inhibit MMP activity through TIMPs to cause ECM accumulation and produce large amounts of related cytokines, including vascular endothelial growth factor (VEGF), pro-inflammatory cytokine interleukin-6</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(IL-6), and pro-</w:t>
      </w:r>
      <w:proofErr w:type="spellStart"/>
      <w:r w:rsidRPr="00723D5F">
        <w:rPr>
          <w:rFonts w:ascii="Book Antiqua" w:hAnsi="Book Antiqua" w:cs="Times New Roman"/>
          <w:kern w:val="0"/>
          <w:sz w:val="24"/>
          <w:szCs w:val="24"/>
        </w:rPr>
        <w:t>fibrogenic</w:t>
      </w:r>
      <w:proofErr w:type="spellEnd"/>
      <w:r w:rsidRPr="00723D5F">
        <w:rPr>
          <w:rFonts w:ascii="Book Antiqua" w:hAnsi="Book Antiqua" w:cs="Times New Roman"/>
          <w:kern w:val="0"/>
          <w:sz w:val="24"/>
          <w:szCs w:val="24"/>
        </w:rPr>
        <w:t xml:space="preserve"> factors such as transforming growth factor-β (TGF-β). Secreted TGF-β can further activate HSCs to cause its differentiation into myofibroblasts, which migrate to the injury site to further express a large amount of type I collagen (Col I) and alpha-smooth muscle actin (α-SMA); thus, ECM is replaced by newly produced collagen, eventually resulting in the formation of liver scars</w:t>
      </w:r>
      <w:r w:rsidRPr="00723D5F">
        <w:rPr>
          <w:rFonts w:ascii="Book Antiqua" w:hAnsi="Book Antiqua" w:cs="Times New Roman"/>
          <w:kern w:val="0"/>
          <w:sz w:val="24"/>
          <w:szCs w:val="24"/>
          <w:vertAlign w:val="superscript"/>
        </w:rPr>
        <w:t>[4]</w:t>
      </w:r>
      <w:r w:rsidRPr="00723D5F">
        <w:rPr>
          <w:rFonts w:ascii="Book Antiqua" w:hAnsi="Book Antiqua" w:cs="Times New Roman"/>
          <w:kern w:val="0"/>
          <w:sz w:val="24"/>
          <w:szCs w:val="24"/>
        </w:rPr>
        <w:t>. Inhibition of HS</w:t>
      </w:r>
      <w:r w:rsidRPr="00723D5F">
        <w:rPr>
          <w:rFonts w:ascii="Book Antiqua" w:hAnsi="Book Antiqua" w:cs="Times New Roman"/>
          <w:kern w:val="0"/>
          <w:sz w:val="24"/>
          <w:szCs w:val="24"/>
        </w:rPr>
        <w:t xml:space="preserve">C activity such as promotion of </w:t>
      </w:r>
      <w:r w:rsidR="00B44377">
        <w:rPr>
          <w:rFonts w:ascii="Book Antiqua" w:hAnsi="Book Antiqua" w:cs="Times New Roman"/>
          <w:kern w:val="0"/>
          <w:sz w:val="24"/>
          <w:szCs w:val="24"/>
        </w:rPr>
        <w:t>their</w:t>
      </w:r>
      <w:r w:rsidR="00B44377"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apoptosis or</w:t>
      </w:r>
      <w:r w:rsidRPr="00723D5F">
        <w:rPr>
          <w:rFonts w:ascii="Book Antiqua" w:hAnsi="Book Antiqua" w:cs="Times New Roman"/>
          <w:kern w:val="0"/>
          <w:sz w:val="24"/>
          <w:szCs w:val="24"/>
        </w:rPr>
        <w:t xml:space="preserve"> restoration of the dormant status of activated HSCs can exert anti-liver fibrosis functions.</w:t>
      </w:r>
    </w:p>
    <w:p w14:paraId="69359399" w14:textId="1C0C56C3" w:rsidR="00FE04C0" w:rsidRPr="00723D5F" w:rsidRDefault="00FE04C0" w:rsidP="004F5EB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 xml:space="preserve">Molecular pathways that play important roles in liver fibrosis include </w:t>
      </w:r>
      <w:proofErr w:type="spellStart"/>
      <w:r w:rsidRPr="00723D5F">
        <w:rPr>
          <w:rFonts w:ascii="Book Antiqua" w:hAnsi="Book Antiqua" w:cs="Times New Roman"/>
          <w:kern w:val="0"/>
          <w:sz w:val="24"/>
          <w:szCs w:val="24"/>
        </w:rPr>
        <w:t>Wnt</w:t>
      </w:r>
      <w:proofErr w:type="spellEnd"/>
      <w:r w:rsidRPr="00723D5F">
        <w:rPr>
          <w:rFonts w:ascii="Book Antiqua" w:hAnsi="Book Antiqua" w:cs="Times New Roman"/>
          <w:kern w:val="0"/>
          <w:sz w:val="24"/>
          <w:szCs w:val="24"/>
        </w:rPr>
        <w:t xml:space="preserve">, TGF-β, and </w:t>
      </w:r>
      <w:proofErr w:type="spellStart"/>
      <w:proofErr w:type="gramStart"/>
      <w:r w:rsidRPr="00723D5F">
        <w:rPr>
          <w:rFonts w:ascii="Book Antiqua" w:hAnsi="Book Antiqua" w:cs="Times New Roman"/>
          <w:kern w:val="0"/>
          <w:sz w:val="24"/>
          <w:szCs w:val="24"/>
        </w:rPr>
        <w:t>Alx</w:t>
      </w:r>
      <w:proofErr w:type="spellEnd"/>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5]</w:t>
      </w:r>
      <w:r w:rsidRPr="00723D5F">
        <w:rPr>
          <w:rFonts w:ascii="Book Antiqua" w:hAnsi="Book Antiqua" w:cs="Times New Roman"/>
          <w:kern w:val="0"/>
          <w:sz w:val="24"/>
          <w:szCs w:val="24"/>
        </w:rPr>
        <w:t xml:space="preserve">. As a member of the TGF-β family, TGF-β has diverse </w:t>
      </w:r>
      <w:r w:rsidRPr="00723D5F">
        <w:rPr>
          <w:rFonts w:ascii="Book Antiqua" w:hAnsi="Book Antiqua" w:cs="Times New Roman"/>
          <w:kern w:val="0"/>
          <w:sz w:val="24"/>
          <w:szCs w:val="24"/>
        </w:rPr>
        <w:lastRenderedPageBreak/>
        <w:t xml:space="preserve">molecular functions including regulation of cell proliferation, differentiation, and wound healing, and it plays an important role in the development and progression of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6]</w:t>
      </w:r>
      <w:r w:rsidRPr="00723D5F">
        <w:rPr>
          <w:rFonts w:ascii="Book Antiqua" w:hAnsi="Book Antiqua" w:cs="Times New Roman"/>
          <w:kern w:val="0"/>
          <w:sz w:val="24"/>
          <w:szCs w:val="24"/>
        </w:rPr>
        <w:t xml:space="preserve">. For example, TGF-β activates Smad3, α-SMA, and Col1a1 to promote collagen fiber accumulation and further cause progression of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7]</w:t>
      </w:r>
      <w:r w:rsidRPr="00723D5F">
        <w:rPr>
          <w:rFonts w:ascii="Book Antiqua" w:hAnsi="Book Antiqua" w:cs="Times New Roman"/>
          <w:kern w:val="0"/>
          <w:sz w:val="24"/>
          <w:szCs w:val="24"/>
        </w:rPr>
        <w:t>. Bone morphogenetic protein-7 (BMP7) is a member of the TGF-β family. Unlike TGF-β, BMP7 inhibits fibrosis. In a carbon tetrachloride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)-induced liver fibrosis model in rats, BMP7 overexpression in the liver through tail injection inhibited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8]</w:t>
      </w:r>
      <w:r w:rsidRPr="00723D5F">
        <w:rPr>
          <w:rFonts w:ascii="Book Antiqua" w:hAnsi="Book Antiqua" w:cs="Times New Roman"/>
          <w:kern w:val="0"/>
          <w:sz w:val="24"/>
          <w:szCs w:val="24"/>
        </w:rPr>
        <w:t>. In a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-induced liver fibrosis model in mice, oral administration of recombinant BMP7 protein could also inhibit liver fibrosis, which might be associated with affecting the TGF-β-mediated </w:t>
      </w:r>
      <w:proofErr w:type="spellStart"/>
      <w:r w:rsidRPr="00723D5F">
        <w:rPr>
          <w:rFonts w:ascii="Book Antiqua" w:hAnsi="Book Antiqua" w:cs="Times New Roman"/>
          <w:kern w:val="0"/>
          <w:sz w:val="24"/>
          <w:szCs w:val="24"/>
        </w:rPr>
        <w:t>Smad</w:t>
      </w:r>
      <w:proofErr w:type="spellEnd"/>
      <w:r w:rsidRPr="00723D5F">
        <w:rPr>
          <w:rFonts w:ascii="Book Antiqua" w:hAnsi="Book Antiqua" w:cs="Times New Roman"/>
          <w:kern w:val="0"/>
          <w:sz w:val="24"/>
          <w:szCs w:val="24"/>
        </w:rPr>
        <w:t xml:space="preserve"> signaling </w:t>
      </w:r>
      <w:proofErr w:type="gramStart"/>
      <w:r w:rsidRPr="00723D5F">
        <w:rPr>
          <w:rFonts w:ascii="Book Antiqua" w:hAnsi="Book Antiqua" w:cs="Times New Roman"/>
          <w:kern w:val="0"/>
          <w:sz w:val="24"/>
          <w:szCs w:val="24"/>
        </w:rPr>
        <w:t>pathway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9]</w:t>
      </w:r>
      <w:r w:rsidRPr="00723D5F">
        <w:rPr>
          <w:rFonts w:ascii="Book Antiqua" w:hAnsi="Book Antiqua" w:cs="Times New Roman"/>
          <w:kern w:val="0"/>
          <w:sz w:val="24"/>
          <w:szCs w:val="24"/>
        </w:rPr>
        <w:t xml:space="preserve">. In a </w:t>
      </w:r>
      <w:r w:rsidRPr="00DF3FB2">
        <w:rPr>
          <w:rFonts w:ascii="Book Antiqua" w:hAnsi="Book Antiqua" w:cs="Times New Roman"/>
          <w:i/>
          <w:kern w:val="0"/>
          <w:sz w:val="24"/>
          <w:szCs w:val="24"/>
        </w:rPr>
        <w:t>Schistosoma japonicum</w:t>
      </w:r>
      <w:r w:rsidRPr="00723D5F">
        <w:rPr>
          <w:rFonts w:ascii="Book Antiqua" w:hAnsi="Book Antiqua" w:cs="Times New Roman"/>
          <w:kern w:val="0"/>
          <w:sz w:val="24"/>
          <w:szCs w:val="24"/>
        </w:rPr>
        <w:t>-infected liver fibrosis model, BMP7 regulated liver fibrosis through the TGF-β-</w:t>
      </w:r>
      <w:proofErr w:type="spellStart"/>
      <w:r w:rsidRPr="00723D5F">
        <w:rPr>
          <w:rFonts w:ascii="Book Antiqua" w:hAnsi="Book Antiqua" w:cs="Times New Roman"/>
          <w:kern w:val="0"/>
          <w:sz w:val="24"/>
          <w:szCs w:val="24"/>
        </w:rPr>
        <w:t>Smad</w:t>
      </w:r>
      <w:proofErr w:type="spellEnd"/>
      <w:r w:rsidRPr="00723D5F">
        <w:rPr>
          <w:rFonts w:ascii="Book Antiqua" w:hAnsi="Book Antiqua" w:cs="Times New Roman"/>
          <w:kern w:val="0"/>
          <w:sz w:val="24"/>
          <w:szCs w:val="24"/>
        </w:rPr>
        <w:t xml:space="preserve"> signaling </w:t>
      </w:r>
      <w:proofErr w:type="gramStart"/>
      <w:r w:rsidRPr="00723D5F">
        <w:rPr>
          <w:rFonts w:ascii="Book Antiqua" w:hAnsi="Book Antiqua" w:cs="Times New Roman"/>
          <w:kern w:val="0"/>
          <w:sz w:val="24"/>
          <w:szCs w:val="24"/>
        </w:rPr>
        <w:t>pathway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10]</w:t>
      </w:r>
      <w:r w:rsidRPr="00723D5F">
        <w:rPr>
          <w:rFonts w:ascii="Book Antiqua" w:hAnsi="Book Antiqua" w:cs="Times New Roman"/>
          <w:kern w:val="0"/>
          <w:sz w:val="24"/>
          <w:szCs w:val="24"/>
        </w:rPr>
        <w:t xml:space="preserve">. During the development of liver fibrosis, BMP7 activated Smad1/5/8 to inhibit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11,12]</w:t>
      </w:r>
      <w:r w:rsidRPr="00723D5F">
        <w:rPr>
          <w:rFonts w:ascii="Book Antiqua" w:hAnsi="Book Antiqua" w:cs="Times New Roman"/>
          <w:kern w:val="0"/>
          <w:sz w:val="24"/>
          <w:szCs w:val="24"/>
        </w:rPr>
        <w:t>. In addition, BMP7 inhibited ColIa1 expre</w:t>
      </w:r>
      <w:r w:rsidRPr="00723D5F">
        <w:rPr>
          <w:rFonts w:ascii="Book Antiqua" w:hAnsi="Book Antiqua" w:cs="Times New Roman"/>
          <w:kern w:val="0"/>
          <w:sz w:val="24"/>
          <w:szCs w:val="24"/>
        </w:rPr>
        <w:t xml:space="preserve">ssion </w:t>
      </w:r>
      <w:r w:rsidR="00B44377">
        <w:rPr>
          <w:rFonts w:ascii="Book Antiqua" w:hAnsi="Book Antiqua" w:cs="Times New Roman"/>
          <w:kern w:val="0"/>
          <w:sz w:val="24"/>
          <w:szCs w:val="24"/>
        </w:rPr>
        <w:t>by</w:t>
      </w:r>
      <w:r w:rsidR="00B44377"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increasing MMP13 and decreasing TIMP2 expression to further inhibit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13]</w:t>
      </w:r>
      <w:r w:rsidRPr="00723D5F">
        <w:rPr>
          <w:rFonts w:ascii="Book Antiqua" w:hAnsi="Book Antiqua" w:cs="Times New Roman"/>
          <w:kern w:val="0"/>
          <w:sz w:val="24"/>
          <w:szCs w:val="24"/>
        </w:rPr>
        <w:t xml:space="preserve">. A series of studies reported that TGF-β1 and BMP7 </w:t>
      </w:r>
      <w:r w:rsidR="00B44377" w:rsidRPr="00723D5F">
        <w:rPr>
          <w:rFonts w:ascii="Book Antiqua" w:hAnsi="Book Antiqua" w:cs="Times New Roman"/>
          <w:kern w:val="0"/>
          <w:sz w:val="24"/>
          <w:szCs w:val="24"/>
        </w:rPr>
        <w:t>play</w:t>
      </w:r>
      <w:r w:rsidR="00B44377">
        <w:rPr>
          <w:rFonts w:ascii="Book Antiqua" w:hAnsi="Book Antiqua" w:cs="Times New Roman"/>
          <w:kern w:val="0"/>
          <w:sz w:val="24"/>
          <w:szCs w:val="24"/>
        </w:rPr>
        <w:t xml:space="preserve"> </w:t>
      </w:r>
      <w:r w:rsidRPr="00723D5F">
        <w:rPr>
          <w:rFonts w:ascii="Book Antiqua" w:hAnsi="Book Antiqua" w:cs="Times New Roman"/>
          <w:kern w:val="0"/>
          <w:sz w:val="24"/>
          <w:szCs w:val="24"/>
        </w:rPr>
        <w:t>important reg</w:t>
      </w:r>
      <w:r w:rsidRPr="00723D5F">
        <w:rPr>
          <w:rFonts w:ascii="Book Antiqua" w:hAnsi="Book Antiqua" w:cs="Times New Roman"/>
          <w:kern w:val="0"/>
          <w:sz w:val="24"/>
          <w:szCs w:val="24"/>
        </w:rPr>
        <w:t xml:space="preserve">ulatory roles in fibrosis. During liver fibrosis in rats, the ratio of the TGF-β/BMP7 expression levels was associated with epithelial-mesenchymal transition (EMT). Elevation of TGF-β/BMP7 suggested aggravation of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14]</w:t>
      </w:r>
      <w:r w:rsidRPr="00723D5F">
        <w:rPr>
          <w:rFonts w:ascii="Book Antiqua" w:hAnsi="Book Antiqua" w:cs="Times New Roman"/>
          <w:kern w:val="0"/>
          <w:sz w:val="24"/>
          <w:szCs w:val="24"/>
        </w:rPr>
        <w:t xml:space="preserve">. In retinal pigmented epithelial fibrosis, there was an interaction between BMP7/Smad1/5/8 and TGF-β/Smad3, suggesting that the dynamic balance between BMP7 and TGF-β could determine the outcome of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15]</w:t>
      </w:r>
      <w:r w:rsidRPr="00723D5F">
        <w:rPr>
          <w:rFonts w:ascii="Book Antiqua" w:hAnsi="Book Antiqua" w:cs="Times New Roman"/>
          <w:kern w:val="0"/>
          <w:sz w:val="24"/>
          <w:szCs w:val="24"/>
        </w:rPr>
        <w:t xml:space="preserve">. In the development and progression of kidney diseases, BMP7 </w:t>
      </w:r>
      <w:r w:rsidRPr="00723D5F">
        <w:rPr>
          <w:rFonts w:ascii="Book Antiqua" w:hAnsi="Book Antiqua" w:cs="Times New Roman"/>
          <w:kern w:val="0"/>
          <w:sz w:val="24"/>
          <w:szCs w:val="24"/>
        </w:rPr>
        <w:t xml:space="preserve">also </w:t>
      </w:r>
      <w:r w:rsidR="00B44377" w:rsidRPr="00723D5F">
        <w:rPr>
          <w:rFonts w:ascii="Book Antiqua" w:hAnsi="Book Antiqua" w:cs="Times New Roman"/>
          <w:kern w:val="0"/>
          <w:sz w:val="24"/>
          <w:szCs w:val="24"/>
        </w:rPr>
        <w:t>play</w:t>
      </w:r>
      <w:r w:rsidR="00B44377">
        <w:rPr>
          <w:rFonts w:ascii="Book Antiqua" w:hAnsi="Book Antiqua" w:cs="Times New Roman"/>
          <w:kern w:val="0"/>
          <w:sz w:val="24"/>
          <w:szCs w:val="24"/>
        </w:rPr>
        <w:t>s</w:t>
      </w:r>
      <w:r w:rsidR="00B44377"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 important </w:t>
      </w:r>
      <w:proofErr w:type="gramStart"/>
      <w:r w:rsidRPr="00723D5F">
        <w:rPr>
          <w:rFonts w:ascii="Book Antiqua" w:hAnsi="Book Antiqua" w:cs="Times New Roman"/>
          <w:kern w:val="0"/>
          <w:sz w:val="24"/>
          <w:szCs w:val="24"/>
        </w:rPr>
        <w:t>ro</w:t>
      </w:r>
      <w:r w:rsidRPr="00723D5F">
        <w:rPr>
          <w:rFonts w:ascii="Book Antiqua" w:hAnsi="Book Antiqua" w:cs="Times New Roman"/>
          <w:kern w:val="0"/>
          <w:sz w:val="24"/>
          <w:szCs w:val="24"/>
        </w:rPr>
        <w:t>le</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16]</w:t>
      </w:r>
      <w:r w:rsidRPr="00723D5F">
        <w:rPr>
          <w:rFonts w:ascii="Book Antiqua" w:hAnsi="Book Antiqua" w:cs="Times New Roman"/>
          <w:kern w:val="0"/>
          <w:sz w:val="24"/>
          <w:szCs w:val="24"/>
        </w:rPr>
        <w:t xml:space="preserve">. During renal fibrosis caused by kidney injury, BMP7 had an anti-fibrosis </w:t>
      </w:r>
      <w:proofErr w:type="gramStart"/>
      <w:r w:rsidRPr="00723D5F">
        <w:rPr>
          <w:rFonts w:ascii="Book Antiqua" w:hAnsi="Book Antiqua" w:cs="Times New Roman"/>
          <w:kern w:val="0"/>
          <w:sz w:val="24"/>
          <w:szCs w:val="24"/>
        </w:rPr>
        <w:t>function</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17]</w:t>
      </w:r>
      <w:r w:rsidRPr="00723D5F">
        <w:rPr>
          <w:rFonts w:ascii="Book Antiqua" w:hAnsi="Book Antiqua" w:cs="Times New Roman"/>
          <w:kern w:val="0"/>
          <w:sz w:val="24"/>
          <w:szCs w:val="24"/>
        </w:rPr>
        <w:t xml:space="preserve">, and the mechanism might be associated with inhibition of the </w:t>
      </w:r>
      <w:proofErr w:type="spellStart"/>
      <w:r w:rsidRPr="00723D5F">
        <w:rPr>
          <w:rFonts w:ascii="Book Antiqua" w:hAnsi="Book Antiqua" w:cs="Times New Roman"/>
          <w:kern w:val="0"/>
          <w:sz w:val="24"/>
          <w:szCs w:val="24"/>
        </w:rPr>
        <w:t>Akt</w:t>
      </w:r>
      <w:proofErr w:type="spellEnd"/>
      <w:r w:rsidRPr="00723D5F">
        <w:rPr>
          <w:rFonts w:ascii="Book Antiqua" w:hAnsi="Book Antiqua" w:cs="Times New Roman"/>
          <w:kern w:val="0"/>
          <w:sz w:val="24"/>
          <w:szCs w:val="24"/>
        </w:rPr>
        <w:t xml:space="preserve"> signaling pathway. Furthermore, BMP7 also inhibited the progression of renal fibrosis through inhibition of Smad3, Col1a1, and α-</w:t>
      </w:r>
      <w:proofErr w:type="gramStart"/>
      <w:r w:rsidRPr="00723D5F">
        <w:rPr>
          <w:rFonts w:ascii="Book Antiqua" w:hAnsi="Book Antiqua" w:cs="Times New Roman"/>
          <w:kern w:val="0"/>
          <w:sz w:val="24"/>
          <w:szCs w:val="24"/>
        </w:rPr>
        <w:t>SMA</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18]</w:t>
      </w:r>
      <w:r w:rsidRPr="00723D5F">
        <w:rPr>
          <w:rFonts w:ascii="Book Antiqua" w:hAnsi="Book Antiqua" w:cs="Times New Roman"/>
          <w:kern w:val="0"/>
          <w:sz w:val="24"/>
          <w:szCs w:val="24"/>
        </w:rPr>
        <w:t xml:space="preserve">. In patients with corneal abrasion, ITF2357 attenuated corneal fibrosis through regulation of the TGF-β/BMP7 signaling </w:t>
      </w:r>
      <w:proofErr w:type="gramStart"/>
      <w:r w:rsidRPr="00723D5F">
        <w:rPr>
          <w:rFonts w:ascii="Book Antiqua" w:hAnsi="Book Antiqua" w:cs="Times New Roman"/>
          <w:kern w:val="0"/>
          <w:sz w:val="24"/>
          <w:szCs w:val="24"/>
        </w:rPr>
        <w:t>pathway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19]</w:t>
      </w:r>
      <w:r w:rsidRPr="00723D5F">
        <w:rPr>
          <w:rFonts w:ascii="Book Antiqua" w:hAnsi="Book Antiqua" w:cs="Times New Roman"/>
          <w:kern w:val="0"/>
          <w:sz w:val="24"/>
          <w:szCs w:val="24"/>
        </w:rPr>
        <w:t xml:space="preserve">. In patients with chronic hepatitis B, the blood BMP7 level suggested its anti-fibrosis </w:t>
      </w:r>
      <w:proofErr w:type="gramStart"/>
      <w:r w:rsidRPr="00723D5F">
        <w:rPr>
          <w:rFonts w:ascii="Book Antiqua" w:hAnsi="Book Antiqua" w:cs="Times New Roman"/>
          <w:kern w:val="0"/>
          <w:sz w:val="24"/>
          <w:szCs w:val="24"/>
        </w:rPr>
        <w:t>potential</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20]</w:t>
      </w:r>
      <w:r w:rsidRPr="00723D5F">
        <w:rPr>
          <w:rFonts w:ascii="Book Antiqua" w:hAnsi="Book Antiqua" w:cs="Times New Roman"/>
          <w:kern w:val="0"/>
          <w:sz w:val="24"/>
          <w:szCs w:val="24"/>
        </w:rPr>
        <w:t xml:space="preserve">. </w:t>
      </w:r>
    </w:p>
    <w:p w14:paraId="476C370A" w14:textId="24AEBF98" w:rsidR="00CA022B" w:rsidRPr="00723D5F" w:rsidRDefault="00FE04C0" w:rsidP="004F5EB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lastRenderedPageBreak/>
        <w:t xml:space="preserve">The exertion of BMP7 functions has significant tissue specificity and cell </w:t>
      </w:r>
      <w:proofErr w:type="gramStart"/>
      <w:r w:rsidRPr="00723D5F">
        <w:rPr>
          <w:rFonts w:ascii="Book Antiqua" w:hAnsi="Book Antiqua" w:cs="Times New Roman"/>
          <w:kern w:val="0"/>
          <w:sz w:val="24"/>
          <w:szCs w:val="24"/>
        </w:rPr>
        <w:t>specificity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21,22]</w:t>
      </w:r>
      <w:r w:rsidRPr="00723D5F">
        <w:rPr>
          <w:rFonts w:ascii="Book Antiqua" w:hAnsi="Book Antiqua" w:cs="Times New Roman"/>
          <w:kern w:val="0"/>
          <w:sz w:val="24"/>
          <w:szCs w:val="24"/>
        </w:rPr>
        <w:t>. In previous research, BMP7 played an important role in repressing hepatic fibrosis. However, the expression mode and potential mechanisms of BMP7 are still unknown, and whether there exists a crosstalk between BMP7 and TGF-β1 remains to be revealed. We hypothesized that the activation of BMP7-pSmad1/5/8 pathway may</w:t>
      </w:r>
      <w:r w:rsidRPr="00723D5F">
        <w:rPr>
          <w:rFonts w:ascii="Book Antiqua" w:hAnsi="Book Antiqua" w:cs="Times New Roman"/>
          <w:kern w:val="0"/>
          <w:sz w:val="24"/>
          <w:szCs w:val="24"/>
        </w:rPr>
        <w:t xml:space="preserve"> repress</w:t>
      </w:r>
      <w:r w:rsidR="00B44377">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hepatic fibrosis </w:t>
      </w:r>
      <w:r w:rsidR="00B44377">
        <w:rPr>
          <w:rFonts w:ascii="Book Antiqua" w:hAnsi="Book Antiqua" w:cs="Times New Roman"/>
          <w:kern w:val="0"/>
          <w:sz w:val="24"/>
          <w:szCs w:val="24"/>
        </w:rPr>
        <w:t xml:space="preserve">by </w:t>
      </w:r>
      <w:r w:rsidR="00B44377" w:rsidRPr="00723D5F">
        <w:rPr>
          <w:rFonts w:ascii="Book Antiqua" w:hAnsi="Book Antiqua" w:cs="Times New Roman"/>
          <w:kern w:val="0"/>
          <w:sz w:val="24"/>
          <w:szCs w:val="24"/>
        </w:rPr>
        <w:t>antagoni</w:t>
      </w:r>
      <w:r w:rsidR="00B44377">
        <w:rPr>
          <w:rFonts w:ascii="Book Antiqua" w:hAnsi="Book Antiqua" w:cs="Times New Roman"/>
          <w:kern w:val="0"/>
          <w:sz w:val="24"/>
          <w:szCs w:val="24"/>
        </w:rPr>
        <w:t>zing</w:t>
      </w:r>
      <w:r w:rsidR="00B44377"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TGFβ1 signaling in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-ind</w:t>
      </w:r>
      <w:r w:rsidRPr="00723D5F">
        <w:rPr>
          <w:rFonts w:ascii="Book Antiqua" w:hAnsi="Book Antiqua" w:cs="Times New Roman"/>
          <w:kern w:val="0"/>
          <w:sz w:val="24"/>
          <w:szCs w:val="24"/>
        </w:rPr>
        <w:t>uced fibrotic mice model. The goal of the current study was to investigate the role of BMP7 in liver fibrosis and its potential mechanisms based on its expression mode. We established a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-induced liver fibrosis model in mice to confirm that with the progression of liver fibrosis, BMP7 expression showed a changing trend of first increasing and then decreasing; in contrast, TGF-β1 expression persistently increased. The mechanism study showed that TGF-β1 inhibited BMP7 expression in a time- and dose-dependent manner within a certain dosage range. In addition, we showed that high doses of BMP7 antagonized the TGF-β1-pSmad3 signaling pathway through the pSmad1/5/8 pathway to inhi</w:t>
      </w:r>
      <w:r w:rsidRPr="00723D5F">
        <w:rPr>
          <w:rFonts w:ascii="Book Antiqua" w:hAnsi="Book Antiqua" w:cs="Times New Roman"/>
          <w:kern w:val="0"/>
          <w:sz w:val="24"/>
          <w:szCs w:val="24"/>
        </w:rPr>
        <w:t>bit HSC activati</w:t>
      </w:r>
      <w:r w:rsidRPr="00723D5F">
        <w:rPr>
          <w:rFonts w:ascii="Book Antiqua" w:hAnsi="Book Antiqua" w:cs="Times New Roman"/>
          <w:kern w:val="0"/>
          <w:sz w:val="24"/>
          <w:szCs w:val="24"/>
        </w:rPr>
        <w:t>on and subsequent pro-liver fibrosis processes such as proliferation, migration, and collagen secretion. Our data demonstrate that BMP7 is a vital anti-fibrotic factor, and recombinant BMP7 may serve as a potential therapeutic agent for liver fibrosis.</w:t>
      </w:r>
    </w:p>
    <w:p w14:paraId="1D884809" w14:textId="77777777" w:rsidR="001E791A" w:rsidRPr="00723D5F" w:rsidRDefault="001E791A" w:rsidP="00723D5F">
      <w:pPr>
        <w:autoSpaceDE w:val="0"/>
        <w:autoSpaceDN w:val="0"/>
        <w:adjustRightInd w:val="0"/>
        <w:snapToGrid w:val="0"/>
        <w:spacing w:line="360" w:lineRule="auto"/>
        <w:rPr>
          <w:rFonts w:ascii="Book Antiqua" w:hAnsi="Book Antiqua" w:cs="Times New Roman"/>
          <w:kern w:val="0"/>
          <w:sz w:val="24"/>
          <w:szCs w:val="24"/>
          <w:highlight w:val="yellow"/>
        </w:rPr>
      </w:pPr>
    </w:p>
    <w:p w14:paraId="10404D1A" w14:textId="77777777" w:rsidR="007C57E9" w:rsidRPr="00723D5F" w:rsidRDefault="001825C2" w:rsidP="00723D5F">
      <w:pPr>
        <w:adjustRightInd w:val="0"/>
        <w:snapToGrid w:val="0"/>
        <w:spacing w:line="360" w:lineRule="auto"/>
        <w:rPr>
          <w:rFonts w:ascii="Book Antiqua" w:hAnsi="Book Antiqua" w:cs="Times New Roman"/>
          <w:b/>
          <w:bCs/>
          <w:kern w:val="0"/>
          <w:sz w:val="24"/>
          <w:szCs w:val="24"/>
        </w:rPr>
      </w:pPr>
      <w:r w:rsidRPr="00723D5F">
        <w:rPr>
          <w:rFonts w:ascii="Book Antiqua" w:eastAsia="GillSans-Bold" w:hAnsi="Book Antiqua" w:cs="Times New Roman"/>
          <w:b/>
          <w:bCs/>
          <w:kern w:val="0"/>
          <w:sz w:val="24"/>
          <w:szCs w:val="24"/>
        </w:rPr>
        <w:t>M</w:t>
      </w:r>
      <w:r w:rsidR="007C57E9" w:rsidRPr="00723D5F">
        <w:rPr>
          <w:rFonts w:ascii="Book Antiqua" w:eastAsia="GillSans-Bold" w:hAnsi="Book Antiqua" w:cs="Times New Roman"/>
          <w:b/>
          <w:bCs/>
          <w:kern w:val="0"/>
          <w:sz w:val="24"/>
          <w:szCs w:val="24"/>
        </w:rPr>
        <w:t>ATERIALS AND METHODS</w:t>
      </w:r>
    </w:p>
    <w:p w14:paraId="0DDA8B08" w14:textId="5BBECE40" w:rsidR="00002D0A" w:rsidRPr="00723D5F" w:rsidRDefault="00002D0A" w:rsidP="00723D5F">
      <w:pPr>
        <w:adjustRightInd w:val="0"/>
        <w:snapToGrid w:val="0"/>
        <w:spacing w:line="360" w:lineRule="auto"/>
        <w:rPr>
          <w:rFonts w:ascii="Book Antiqua" w:eastAsia="宋体" w:hAnsi="Book Antiqua" w:cs="Times New Roman"/>
          <w:b/>
          <w:i/>
          <w:kern w:val="0"/>
          <w:sz w:val="24"/>
          <w:szCs w:val="24"/>
        </w:rPr>
      </w:pPr>
      <w:r w:rsidRPr="00723D5F">
        <w:rPr>
          <w:rFonts w:ascii="Book Antiqua" w:eastAsia="宋体" w:hAnsi="Book Antiqua" w:cs="Times New Roman"/>
          <w:b/>
          <w:i/>
          <w:kern w:val="0"/>
          <w:sz w:val="24"/>
          <w:szCs w:val="24"/>
        </w:rPr>
        <w:t>Reagent</w:t>
      </w:r>
      <w:r w:rsidR="004F5EBB">
        <w:rPr>
          <w:rFonts w:ascii="Book Antiqua" w:eastAsia="宋体" w:hAnsi="Book Antiqua" w:cs="Times New Roman"/>
          <w:b/>
          <w:i/>
          <w:kern w:val="0"/>
          <w:sz w:val="24"/>
          <w:szCs w:val="24"/>
        </w:rPr>
        <w:t>s</w:t>
      </w:r>
      <w:r w:rsidRPr="00723D5F">
        <w:rPr>
          <w:rFonts w:ascii="Book Antiqua" w:eastAsia="宋体" w:hAnsi="Book Antiqua" w:cs="Times New Roman"/>
          <w:b/>
          <w:i/>
          <w:kern w:val="0"/>
          <w:sz w:val="24"/>
          <w:szCs w:val="24"/>
        </w:rPr>
        <w:t xml:space="preserve"> and antibodies</w:t>
      </w:r>
    </w:p>
    <w:p w14:paraId="1414684F" w14:textId="4013487D"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TGF-β1 was obtained from R&amp;D Systems (Minneapolis, MN</w:t>
      </w:r>
      <w:bookmarkStart w:id="48" w:name="OLE_LINK152"/>
      <w:bookmarkStart w:id="49" w:name="OLE_LINK153"/>
      <w:r w:rsidR="009F332D">
        <w:rPr>
          <w:rFonts w:ascii="Book Antiqua" w:hAnsi="Book Antiqua" w:cs="Times New Roman"/>
          <w:kern w:val="0"/>
          <w:sz w:val="24"/>
          <w:szCs w:val="24"/>
        </w:rPr>
        <w:t>, United States</w:t>
      </w:r>
      <w:bookmarkEnd w:id="48"/>
      <w:bookmarkEnd w:id="49"/>
      <w:r w:rsidRPr="00723D5F">
        <w:rPr>
          <w:rFonts w:ascii="Book Antiqua" w:hAnsi="Book Antiqua" w:cs="Times New Roman"/>
          <w:kern w:val="0"/>
          <w:sz w:val="24"/>
          <w:szCs w:val="24"/>
        </w:rPr>
        <w:t>). The following antibodies were purchased: BMP7 (</w:t>
      </w:r>
      <w:proofErr w:type="spellStart"/>
      <w:r w:rsidRPr="00723D5F">
        <w:rPr>
          <w:rFonts w:ascii="Book Antiqua" w:hAnsi="Book Antiqua" w:cs="Times New Roman"/>
          <w:kern w:val="0"/>
          <w:sz w:val="24"/>
          <w:szCs w:val="24"/>
        </w:rPr>
        <w:t>Biosource</w:t>
      </w:r>
      <w:proofErr w:type="spellEnd"/>
      <w:r w:rsidRPr="00723D5F">
        <w:rPr>
          <w:rFonts w:ascii="Book Antiqua" w:hAnsi="Book Antiqua" w:cs="Times New Roman"/>
          <w:kern w:val="0"/>
          <w:sz w:val="24"/>
          <w:szCs w:val="24"/>
        </w:rPr>
        <w:t>, Camarillo, CA</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procollagen alpha 1 type 1 (1A1) (Santa Cruz Biotechnology, Santa Cruz, CA), p-Smad3, p-Smad1/5/8, p-P38 (EMD Millipore, Billerica, MA</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xml:space="preserve">), and glyceraldehyde 3-phosphate </w:t>
      </w:r>
      <w:proofErr w:type="spellStart"/>
      <w:r w:rsidRPr="00723D5F">
        <w:rPr>
          <w:rFonts w:ascii="Book Antiqua" w:hAnsi="Book Antiqua" w:cs="Times New Roman"/>
          <w:kern w:val="0"/>
          <w:sz w:val="24"/>
          <w:szCs w:val="24"/>
        </w:rPr>
        <w:t>dehy-drogenase</w:t>
      </w:r>
      <w:proofErr w:type="spellEnd"/>
      <w:r w:rsidRPr="00723D5F">
        <w:rPr>
          <w:rFonts w:ascii="Book Antiqua" w:hAnsi="Book Antiqua" w:cs="Times New Roman"/>
          <w:kern w:val="0"/>
          <w:sz w:val="24"/>
          <w:szCs w:val="24"/>
        </w:rPr>
        <w:t xml:space="preserve"> (GAPDH) (Research Diagnostics, Flanders, NJ</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Anti-α-SMA antibody, carbon tetrachloride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corn oil, and </w:t>
      </w:r>
      <w:proofErr w:type="spellStart"/>
      <w:r w:rsidRPr="00723D5F">
        <w:rPr>
          <w:rFonts w:ascii="Book Antiqua" w:hAnsi="Book Antiqua" w:cs="Times New Roman"/>
          <w:kern w:val="0"/>
          <w:sz w:val="24"/>
          <w:szCs w:val="24"/>
        </w:rPr>
        <w:t>OptiPrep</w:t>
      </w:r>
      <w:proofErr w:type="spellEnd"/>
      <w:r w:rsidRPr="00723D5F">
        <w:rPr>
          <w:rFonts w:ascii="Book Antiqua" w:hAnsi="Book Antiqua" w:cs="Times New Roman"/>
          <w:kern w:val="0"/>
          <w:sz w:val="24"/>
          <w:szCs w:val="24"/>
        </w:rPr>
        <w:t xml:space="preserve"> were purchased from Sigma-Aldrich (St. Louis, MO</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xml:space="preserve">). BMP7 was purchased from </w:t>
      </w:r>
      <w:proofErr w:type="spellStart"/>
      <w:r w:rsidRPr="00723D5F">
        <w:rPr>
          <w:rFonts w:ascii="Book Antiqua" w:hAnsi="Book Antiqua" w:cs="Times New Roman"/>
          <w:kern w:val="0"/>
          <w:sz w:val="24"/>
          <w:szCs w:val="24"/>
        </w:rPr>
        <w:lastRenderedPageBreak/>
        <w:t>Selleckchem</w:t>
      </w:r>
      <w:proofErr w:type="spellEnd"/>
      <w:r w:rsidRPr="00723D5F">
        <w:rPr>
          <w:rFonts w:ascii="Book Antiqua" w:hAnsi="Book Antiqua" w:cs="Times New Roman"/>
          <w:kern w:val="0"/>
          <w:sz w:val="24"/>
          <w:szCs w:val="24"/>
        </w:rPr>
        <w:t xml:space="preserve"> and Fisher Scientific (Waltham, MA</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All other chemicals and reagents were purchased from Sigma-Aldrich (St. Louis, MO</w:t>
      </w:r>
      <w:bookmarkStart w:id="50" w:name="OLE_LINK154"/>
      <w:bookmarkStart w:id="51" w:name="OLE_LINK155"/>
      <w:r w:rsidR="009F332D">
        <w:rPr>
          <w:rFonts w:ascii="Book Antiqua" w:hAnsi="Book Antiqua" w:cs="Times New Roman"/>
          <w:kern w:val="0"/>
          <w:sz w:val="24"/>
          <w:szCs w:val="24"/>
        </w:rPr>
        <w:t>, United States</w:t>
      </w:r>
      <w:bookmarkEnd w:id="50"/>
      <w:bookmarkEnd w:id="51"/>
      <w:r w:rsidRPr="00723D5F">
        <w:rPr>
          <w:rFonts w:ascii="Book Antiqua" w:hAnsi="Book Antiqua" w:cs="Times New Roman"/>
          <w:kern w:val="0"/>
          <w:sz w:val="24"/>
          <w:szCs w:val="24"/>
        </w:rPr>
        <w:t>) and Fisher Scientific (Waltham, MA</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w:t>
      </w:r>
    </w:p>
    <w:p w14:paraId="6DF24D3A"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0389A28F" w14:textId="1126503F" w:rsidR="00002D0A" w:rsidRPr="00723D5F" w:rsidRDefault="0028627D" w:rsidP="00723D5F">
      <w:pPr>
        <w:adjustRightInd w:val="0"/>
        <w:snapToGrid w:val="0"/>
        <w:spacing w:line="360" w:lineRule="auto"/>
        <w:rPr>
          <w:rFonts w:ascii="Book Antiqua" w:eastAsia="宋体" w:hAnsi="Book Antiqua" w:cs="Times New Roman"/>
          <w:b/>
          <w:i/>
          <w:kern w:val="0"/>
          <w:sz w:val="24"/>
          <w:szCs w:val="24"/>
        </w:rPr>
      </w:pPr>
      <w:r>
        <w:rPr>
          <w:rFonts w:ascii="Book Antiqua" w:eastAsia="宋体" w:hAnsi="Book Antiqua" w:cs="Times New Roman"/>
          <w:b/>
          <w:i/>
          <w:kern w:val="0"/>
          <w:sz w:val="24"/>
          <w:szCs w:val="24"/>
        </w:rPr>
        <w:t>Generation of a</w:t>
      </w:r>
      <w:r w:rsidRPr="00723D5F">
        <w:rPr>
          <w:rFonts w:ascii="Book Antiqua" w:eastAsia="宋体" w:hAnsi="Book Antiqua" w:cs="Times New Roman"/>
          <w:b/>
          <w:i/>
          <w:kern w:val="0"/>
          <w:sz w:val="24"/>
          <w:szCs w:val="24"/>
        </w:rPr>
        <w:t xml:space="preserve"> </w:t>
      </w:r>
      <w:r>
        <w:rPr>
          <w:rFonts w:ascii="Book Antiqua" w:eastAsia="宋体" w:hAnsi="Book Antiqua" w:cs="Times New Roman"/>
          <w:b/>
          <w:i/>
          <w:kern w:val="0"/>
          <w:sz w:val="24"/>
          <w:szCs w:val="24"/>
        </w:rPr>
        <w:t>mouse</w:t>
      </w:r>
      <w:r w:rsidRPr="00723D5F">
        <w:rPr>
          <w:rFonts w:ascii="Book Antiqua" w:eastAsia="宋体" w:hAnsi="Book Antiqua" w:cs="Times New Roman"/>
          <w:b/>
          <w:i/>
          <w:kern w:val="0"/>
          <w:sz w:val="24"/>
          <w:szCs w:val="24"/>
        </w:rPr>
        <w:t xml:space="preserve"> </w:t>
      </w:r>
      <w:r w:rsidR="00002D0A" w:rsidRPr="00723D5F">
        <w:rPr>
          <w:rFonts w:ascii="Book Antiqua" w:eastAsia="宋体" w:hAnsi="Book Antiqua" w:cs="Times New Roman"/>
          <w:b/>
          <w:i/>
          <w:kern w:val="0"/>
          <w:sz w:val="24"/>
          <w:szCs w:val="24"/>
        </w:rPr>
        <w:t>model of liver fibrosis</w:t>
      </w:r>
    </w:p>
    <w:p w14:paraId="522DFE6C" w14:textId="02D51F3F"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All animal interventions were approved by </w:t>
      </w:r>
      <w:r w:rsidR="00640236">
        <w:rPr>
          <w:rFonts w:ascii="Book Antiqua" w:hAnsi="Book Antiqua" w:cs="Times New Roman"/>
          <w:kern w:val="0"/>
          <w:sz w:val="24"/>
          <w:szCs w:val="24"/>
        </w:rPr>
        <w:t>the</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Institutional Animal Care and Use Committee (IACUC) </w:t>
      </w:r>
      <w:r w:rsidR="00640236">
        <w:rPr>
          <w:rFonts w:ascii="Book Antiqua" w:hAnsi="Book Antiqua" w:cs="Times New Roman"/>
          <w:kern w:val="0"/>
          <w:sz w:val="24"/>
          <w:szCs w:val="24"/>
        </w:rPr>
        <w:t>of</w:t>
      </w:r>
      <w:r w:rsidR="00640236" w:rsidRPr="00723D5F">
        <w:rPr>
          <w:rFonts w:ascii="Book Antiqua" w:hAnsi="Book Antiqua" w:cs="Times New Roman"/>
          <w:kern w:val="0"/>
          <w:sz w:val="24"/>
          <w:szCs w:val="24"/>
        </w:rPr>
        <w:t xml:space="preserve"> </w:t>
      </w:r>
      <w:proofErr w:type="spellStart"/>
      <w:r w:rsidRPr="00723D5F">
        <w:rPr>
          <w:rFonts w:ascii="Book Antiqua" w:hAnsi="Book Antiqua" w:cs="Times New Roman"/>
          <w:kern w:val="0"/>
          <w:sz w:val="24"/>
          <w:szCs w:val="24"/>
        </w:rPr>
        <w:t>Guizhou</w:t>
      </w:r>
      <w:proofErr w:type="spellEnd"/>
      <w:r w:rsidRPr="00723D5F">
        <w:rPr>
          <w:rFonts w:ascii="Book Antiqua" w:hAnsi="Book Antiqua" w:cs="Times New Roman"/>
          <w:kern w:val="0"/>
          <w:sz w:val="24"/>
          <w:szCs w:val="24"/>
        </w:rPr>
        <w:t xml:space="preserve"> Medical Univ</w:t>
      </w:r>
      <w:r w:rsidRPr="00723D5F">
        <w:rPr>
          <w:rFonts w:ascii="Book Antiqua" w:hAnsi="Book Antiqua" w:cs="Times New Roman"/>
          <w:kern w:val="0"/>
          <w:sz w:val="24"/>
          <w:szCs w:val="24"/>
        </w:rPr>
        <w:t>ersity. The methods and experiment procedures were carried out in accordance with the relevant guidelines and regulations. Mice (C</w:t>
      </w:r>
      <w:r w:rsidRPr="00723D5F">
        <w:rPr>
          <w:rFonts w:ascii="Book Antiqua" w:hAnsi="Book Antiqua" w:cs="Times New Roman"/>
          <w:kern w:val="0"/>
          <w:sz w:val="24"/>
          <w:szCs w:val="24"/>
        </w:rPr>
        <w:t>57BL6, eight to ten week</w:t>
      </w:r>
      <w:r w:rsidR="00640236">
        <w:rPr>
          <w:rFonts w:ascii="Book Antiqua" w:hAnsi="Book Antiqua" w:cs="Times New Roman"/>
          <w:kern w:val="0"/>
          <w:sz w:val="24"/>
          <w:szCs w:val="24"/>
        </w:rPr>
        <w:t>s</w:t>
      </w:r>
      <w:r w:rsidRPr="00723D5F">
        <w:rPr>
          <w:rFonts w:ascii="Book Antiqua" w:hAnsi="Book Antiqua" w:cs="Times New Roman"/>
          <w:kern w:val="0"/>
          <w:sz w:val="24"/>
          <w:szCs w:val="24"/>
        </w:rPr>
        <w:t xml:space="preserve"> old) were house</w:t>
      </w:r>
      <w:r w:rsidR="00640236">
        <w:rPr>
          <w:rFonts w:ascii="Book Antiqua" w:hAnsi="Book Antiqua" w:cs="Times New Roman"/>
          <w:kern w:val="0"/>
          <w:sz w:val="24"/>
          <w:szCs w:val="24"/>
        </w:rPr>
        <w:t>d</w:t>
      </w:r>
      <w:r w:rsidRPr="00723D5F">
        <w:rPr>
          <w:rFonts w:ascii="Book Antiqua" w:hAnsi="Book Antiqua" w:cs="Times New Roman"/>
          <w:kern w:val="0"/>
          <w:sz w:val="24"/>
          <w:szCs w:val="24"/>
        </w:rPr>
        <w:t xml:space="preserve"> in standard condition</w:t>
      </w:r>
      <w:r w:rsidR="00640236">
        <w:rPr>
          <w:rFonts w:ascii="Book Antiqua" w:hAnsi="Book Antiqua" w:cs="Times New Roman"/>
          <w:kern w:val="0"/>
          <w:sz w:val="24"/>
          <w:szCs w:val="24"/>
        </w:rPr>
        <w:t>s,</w:t>
      </w:r>
      <w:r w:rsidRPr="00723D5F">
        <w:rPr>
          <w:rFonts w:ascii="Book Antiqua" w:hAnsi="Book Antiqua" w:cs="Times New Roman"/>
          <w:kern w:val="0"/>
          <w:sz w:val="24"/>
          <w:szCs w:val="24"/>
        </w:rPr>
        <w:t xml:space="preserve"> and sex matched mice were treated with 2.0 µ</w:t>
      </w:r>
      <w:r w:rsidR="00337083">
        <w:rPr>
          <w:rFonts w:ascii="Book Antiqua" w:hAnsi="Book Antiqua" w:cs="Times New Roman"/>
          <w:kern w:val="0"/>
          <w:sz w:val="24"/>
          <w:szCs w:val="24"/>
        </w:rPr>
        <w:t>L</w:t>
      </w:r>
      <w:r w:rsidRPr="00723D5F">
        <w:rPr>
          <w:rFonts w:ascii="Book Antiqua" w:hAnsi="Book Antiqua" w:cs="Times New Roman"/>
          <w:kern w:val="0"/>
          <w:sz w:val="24"/>
          <w:szCs w:val="24"/>
        </w:rPr>
        <w:t>/g body weight carbon tetrachloride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w:t>
      </w:r>
      <w:r w:rsidR="009F332D">
        <w:rPr>
          <w:rFonts w:ascii="Book Antiqua" w:hAnsi="Book Antiqua" w:cs="Times New Roman"/>
          <w:kern w:val="0"/>
          <w:sz w:val="24"/>
          <w:szCs w:val="24"/>
        </w:rPr>
        <w:t>[</w:t>
      </w:r>
      <w:r w:rsidRPr="00723D5F">
        <w:rPr>
          <w:rFonts w:ascii="Book Antiqua" w:hAnsi="Book Antiqua" w:cs="Times New Roman"/>
          <w:kern w:val="0"/>
          <w:sz w:val="24"/>
          <w:szCs w:val="24"/>
        </w:rPr>
        <w:t xml:space="preserve">1:10 </w:t>
      </w:r>
      <w:r w:rsidR="009F332D">
        <w:rPr>
          <w:rFonts w:ascii="Book Antiqua" w:hAnsi="Book Antiqua" w:cs="Times New Roman"/>
          <w:kern w:val="0"/>
          <w:sz w:val="24"/>
          <w:szCs w:val="24"/>
        </w:rPr>
        <w:t>(</w:t>
      </w:r>
      <w:r w:rsidRPr="00723D5F">
        <w:rPr>
          <w:rFonts w:ascii="Book Antiqua" w:hAnsi="Book Antiqua" w:cs="Times New Roman"/>
          <w:kern w:val="0"/>
          <w:sz w:val="24"/>
          <w:szCs w:val="24"/>
        </w:rPr>
        <w:t>v</w:t>
      </w:r>
      <w:r w:rsidR="00640236">
        <w:rPr>
          <w:rFonts w:ascii="Book Antiqua" w:hAnsi="Book Antiqua" w:cs="Times New Roman"/>
          <w:kern w:val="0"/>
          <w:sz w:val="24"/>
          <w:szCs w:val="24"/>
        </w:rPr>
        <w:t>/</w:t>
      </w:r>
      <w:r w:rsidRPr="00723D5F">
        <w:rPr>
          <w:rFonts w:ascii="Book Antiqua" w:hAnsi="Book Antiqua" w:cs="Times New Roman"/>
          <w:kern w:val="0"/>
          <w:sz w:val="24"/>
          <w:szCs w:val="24"/>
        </w:rPr>
        <w:t>v</w:t>
      </w:r>
      <w:r w:rsidR="00640236">
        <w:rPr>
          <w:rFonts w:ascii="Book Antiqua" w:hAnsi="Book Antiqua" w:cs="Times New Roman"/>
          <w:kern w:val="0"/>
          <w:sz w:val="24"/>
          <w:szCs w:val="24"/>
        </w:rPr>
        <w:t>)</w:t>
      </w:r>
      <w:r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dilution with corn oil</w:t>
      </w:r>
      <w:r w:rsidR="009F332D">
        <w:rPr>
          <w:rFonts w:ascii="Book Antiqua" w:hAnsi="Book Antiqua" w:cs="Times New Roman"/>
          <w:kern w:val="0"/>
          <w:sz w:val="24"/>
          <w:szCs w:val="24"/>
        </w:rPr>
        <w:t>]</w:t>
      </w:r>
      <w:r w:rsidRPr="00723D5F">
        <w:rPr>
          <w:rFonts w:ascii="Book Antiqua" w:hAnsi="Book Antiqua" w:cs="Times New Roman"/>
          <w:kern w:val="0"/>
          <w:sz w:val="24"/>
          <w:szCs w:val="24"/>
        </w:rPr>
        <w:t xml:space="preserve"> or corn oil as control by intraperitoneal (</w:t>
      </w:r>
      <w:proofErr w:type="spellStart"/>
      <w:r w:rsidRPr="00723D5F">
        <w:rPr>
          <w:rFonts w:ascii="Book Antiqua" w:hAnsi="Book Antiqua" w:cs="Times New Roman"/>
          <w:kern w:val="0"/>
          <w:sz w:val="24"/>
          <w:szCs w:val="24"/>
        </w:rPr>
        <w:t>i.p</w:t>
      </w:r>
      <w:proofErr w:type="spellEnd"/>
      <w:r w:rsidRPr="00723D5F">
        <w:rPr>
          <w:rFonts w:ascii="Book Antiqua" w:hAnsi="Book Antiqua" w:cs="Times New Roman"/>
          <w:kern w:val="0"/>
          <w:sz w:val="24"/>
          <w:szCs w:val="24"/>
        </w:rPr>
        <w:t xml:space="preserve">.) injections, three times per week for 4 </w:t>
      </w:r>
      <w:proofErr w:type="spellStart"/>
      <w:r w:rsidRPr="00723D5F">
        <w:rPr>
          <w:rFonts w:ascii="Book Antiqua" w:hAnsi="Book Antiqua" w:cs="Times New Roman"/>
          <w:kern w:val="0"/>
          <w:sz w:val="24"/>
          <w:szCs w:val="24"/>
        </w:rPr>
        <w:t>wk</w:t>
      </w:r>
      <w:proofErr w:type="spellEnd"/>
      <w:r w:rsidRPr="00723D5F">
        <w:rPr>
          <w:rFonts w:ascii="Book Antiqua" w:hAnsi="Book Antiqua" w:cs="Times New Roman"/>
          <w:kern w:val="0"/>
          <w:sz w:val="24"/>
          <w:szCs w:val="24"/>
          <w:vertAlign w:val="superscript"/>
        </w:rPr>
        <w:t>[23]</w:t>
      </w:r>
      <w:r w:rsidRPr="00723D5F">
        <w:rPr>
          <w:rFonts w:ascii="Book Antiqua" w:hAnsi="Book Antiqua" w:cs="Times New Roman"/>
          <w:kern w:val="0"/>
          <w:sz w:val="24"/>
          <w:szCs w:val="24"/>
        </w:rPr>
        <w:t>. Mice were chall</w:t>
      </w:r>
      <w:r w:rsidRPr="00723D5F">
        <w:rPr>
          <w:rFonts w:ascii="Book Antiqua" w:hAnsi="Book Antiqua" w:cs="Times New Roman"/>
          <w:kern w:val="0"/>
          <w:sz w:val="24"/>
          <w:szCs w:val="24"/>
        </w:rPr>
        <w:t xml:space="preserve">enged </w:t>
      </w:r>
      <w:r w:rsidR="00640236">
        <w:rPr>
          <w:rFonts w:ascii="Book Antiqua" w:hAnsi="Book Antiqua" w:cs="Times New Roman"/>
          <w:kern w:val="0"/>
          <w:sz w:val="24"/>
          <w:szCs w:val="24"/>
        </w:rPr>
        <w:t>with</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or corn oil (Control), followed </w:t>
      </w:r>
      <w:r w:rsidR="00640236">
        <w:rPr>
          <w:rFonts w:ascii="Book Antiqua" w:hAnsi="Book Antiqua" w:cs="Times New Roman"/>
          <w:kern w:val="0"/>
          <w:sz w:val="24"/>
          <w:szCs w:val="24"/>
        </w:rPr>
        <w:t>by</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intraperitoneal injection of BMP7 (100 ng/g, three times per week for 4 </w:t>
      </w:r>
      <w:proofErr w:type="spellStart"/>
      <w:r w:rsidRPr="00723D5F">
        <w:rPr>
          <w:rFonts w:ascii="Book Antiqua" w:hAnsi="Book Antiqua" w:cs="Times New Roman"/>
          <w:kern w:val="0"/>
          <w:sz w:val="24"/>
          <w:szCs w:val="24"/>
        </w:rPr>
        <w:t>w</w:t>
      </w:r>
      <w:r w:rsidR="00337083">
        <w:rPr>
          <w:rFonts w:ascii="Book Antiqua" w:hAnsi="Book Antiqua" w:cs="Times New Roman"/>
          <w:kern w:val="0"/>
          <w:sz w:val="24"/>
          <w:szCs w:val="24"/>
        </w:rPr>
        <w:t>k</w:t>
      </w:r>
      <w:proofErr w:type="spellEnd"/>
      <w:r w:rsidRPr="00723D5F">
        <w:rPr>
          <w:rFonts w:ascii="Book Antiqua" w:hAnsi="Book Antiqua" w:cs="Times New Roman"/>
          <w:kern w:val="0"/>
          <w:sz w:val="24"/>
          <w:szCs w:val="24"/>
        </w:rPr>
        <w:t>) or 0.9% saline (Vehicle). Mice were sacrificed at 48 h a</w:t>
      </w:r>
      <w:r w:rsidRPr="00723D5F">
        <w:rPr>
          <w:rFonts w:ascii="Book Antiqua" w:hAnsi="Book Antiqua" w:cs="Times New Roman"/>
          <w:kern w:val="0"/>
          <w:sz w:val="24"/>
          <w:szCs w:val="24"/>
        </w:rPr>
        <w:t>fter the last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injection and tissues were harvested.</w:t>
      </w:r>
    </w:p>
    <w:p w14:paraId="49865119"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40E1FA15" w14:textId="451C65B7" w:rsidR="00002D0A" w:rsidRPr="00723D5F" w:rsidRDefault="00002D0A" w:rsidP="00723D5F">
      <w:pPr>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Western</w:t>
      </w:r>
      <w:r w:rsidR="009F332D" w:rsidRPr="00723D5F">
        <w:rPr>
          <w:rFonts w:ascii="Book Antiqua" w:eastAsia="宋体" w:hAnsi="Book Antiqua" w:cs="Times New Roman"/>
          <w:b/>
          <w:i/>
          <w:kern w:val="0"/>
          <w:sz w:val="24"/>
          <w:szCs w:val="24"/>
        </w:rPr>
        <w:t xml:space="preserve"> blot analysis</w:t>
      </w:r>
      <w:r w:rsidR="009F332D" w:rsidRPr="00723D5F">
        <w:rPr>
          <w:rFonts w:ascii="Book Antiqua" w:hAnsi="Book Antiqua" w:cs="Times New Roman"/>
          <w:kern w:val="0"/>
          <w:sz w:val="24"/>
          <w:szCs w:val="24"/>
        </w:rPr>
        <w:t xml:space="preserve"> </w:t>
      </w:r>
    </w:p>
    <w:p w14:paraId="3843D4D7" w14:textId="06C75B4E"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Immunoblotting was performed </w:t>
      </w:r>
      <w:r w:rsidR="00640236">
        <w:rPr>
          <w:rFonts w:ascii="Book Antiqua" w:hAnsi="Book Antiqua" w:cs="Times New Roman"/>
          <w:kern w:val="0"/>
          <w:sz w:val="24"/>
          <w:szCs w:val="24"/>
        </w:rPr>
        <w:t>using</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1% NP</w:t>
      </w:r>
      <w:r w:rsidRPr="00723D5F">
        <w:rPr>
          <w:rFonts w:ascii="Book Antiqua" w:hAnsi="Book Antiqua" w:cs="Times New Roman"/>
          <w:kern w:val="0"/>
          <w:sz w:val="24"/>
          <w:szCs w:val="24"/>
        </w:rPr>
        <w:t xml:space="preserve">-40 whole liver tissue lysates or whole cell lysates as described </w:t>
      </w:r>
      <w:proofErr w:type="gramStart"/>
      <w:r w:rsidRPr="00723D5F">
        <w:rPr>
          <w:rFonts w:ascii="Book Antiqua" w:hAnsi="Book Antiqua" w:cs="Times New Roman"/>
          <w:kern w:val="0"/>
          <w:sz w:val="24"/>
          <w:szCs w:val="24"/>
        </w:rPr>
        <w:t>previously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23]</w:t>
      </w:r>
      <w:r w:rsidRPr="00723D5F">
        <w:rPr>
          <w:rFonts w:ascii="Book Antiqua" w:hAnsi="Book Antiqua" w:cs="Times New Roman"/>
          <w:kern w:val="0"/>
          <w:sz w:val="24"/>
          <w:szCs w:val="24"/>
        </w:rPr>
        <w:t>. The total proteins were extracted and quantified using Bradford protein quantification kits. Protein samples of 40</w:t>
      </w:r>
      <w:r w:rsidR="00222623">
        <w:rPr>
          <w:rFonts w:ascii="Book Antiqua" w:hAnsi="Book Antiqua" w:cs="Times New Roman"/>
          <w:kern w:val="0"/>
          <w:sz w:val="24"/>
          <w:szCs w:val="24"/>
        </w:rPr>
        <w:t xml:space="preserve"> </w:t>
      </w:r>
      <w:r w:rsidRPr="00723D5F">
        <w:rPr>
          <w:rFonts w:ascii="Book Antiqua" w:hAnsi="Book Antiqua" w:cs="Times New Roman"/>
          <w:kern w:val="0"/>
          <w:sz w:val="24"/>
          <w:szCs w:val="24"/>
        </w:rPr>
        <w:t>g each were resolved by sodium dodecyl sulfate-polyacrylamide gel electrophoresis (SDS-PAGE). The proteins were transferred onto polyvinylidene fluoride (PVDF) membranes and incubated with primary antibodies overnight at 4</w:t>
      </w:r>
      <w:r w:rsidR="00222623">
        <w:rPr>
          <w:rFonts w:ascii="Book Antiqua" w:hAnsi="Book Antiqua" w:cs="Times New Roman"/>
          <w:kern w:val="0"/>
          <w:sz w:val="24"/>
          <w:szCs w:val="24"/>
        </w:rPr>
        <w:t xml:space="preserve"> </w:t>
      </w:r>
      <w:r w:rsidRPr="00222623">
        <w:rPr>
          <w:rFonts w:ascii="宋体" w:eastAsia="宋体" w:hAnsi="宋体" w:cs="宋体" w:hint="eastAsia"/>
          <w:kern w:val="0"/>
          <w:sz w:val="24"/>
          <w:szCs w:val="24"/>
        </w:rPr>
        <w:t>℃</w:t>
      </w:r>
      <w:r w:rsidRPr="00723D5F">
        <w:rPr>
          <w:rFonts w:ascii="Book Antiqua" w:hAnsi="Book Antiqua" w:cs="Times New Roman"/>
          <w:kern w:val="0"/>
          <w:sz w:val="24"/>
          <w:szCs w:val="24"/>
        </w:rPr>
        <w:t>. On the second day, the signal was developed with an electrochemiluminesce</w:t>
      </w:r>
      <w:r w:rsidRPr="00723D5F">
        <w:rPr>
          <w:rFonts w:ascii="Book Antiqua" w:hAnsi="Book Antiqua" w:cs="Times New Roman"/>
          <w:kern w:val="0"/>
          <w:sz w:val="24"/>
          <w:szCs w:val="24"/>
        </w:rPr>
        <w:t xml:space="preserve">nce detection kit after incubation with the appropriate secondary antibodies. </w:t>
      </w:r>
    </w:p>
    <w:p w14:paraId="1D491473"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17A2392D" w14:textId="5C9518C8" w:rsidR="00002D0A" w:rsidRPr="00723D5F" w:rsidRDefault="00002D0A" w:rsidP="00723D5F">
      <w:pPr>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 xml:space="preserve">Collagen </w:t>
      </w:r>
      <w:r w:rsidR="009F332D">
        <w:rPr>
          <w:rFonts w:ascii="Book Antiqua" w:eastAsia="宋体" w:hAnsi="Book Antiqua" w:cs="Times New Roman"/>
          <w:b/>
          <w:i/>
          <w:kern w:val="0"/>
          <w:sz w:val="24"/>
          <w:szCs w:val="24"/>
        </w:rPr>
        <w:t>d</w:t>
      </w:r>
      <w:r w:rsidRPr="00723D5F">
        <w:rPr>
          <w:rFonts w:ascii="Book Antiqua" w:eastAsia="宋体" w:hAnsi="Book Antiqua" w:cs="Times New Roman"/>
          <w:b/>
          <w:i/>
          <w:kern w:val="0"/>
          <w:sz w:val="24"/>
          <w:szCs w:val="24"/>
        </w:rPr>
        <w:t>etermination</w:t>
      </w:r>
      <w:r w:rsidRPr="00723D5F">
        <w:rPr>
          <w:rFonts w:ascii="Book Antiqua" w:hAnsi="Book Antiqua" w:cs="Times New Roman"/>
          <w:kern w:val="0"/>
          <w:sz w:val="24"/>
          <w:szCs w:val="24"/>
        </w:rPr>
        <w:t xml:space="preserve"> </w:t>
      </w:r>
    </w:p>
    <w:p w14:paraId="45782C12" w14:textId="5EE48AF1"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Collagen deposition in liver tissue sections (5</w:t>
      </w:r>
      <w:r w:rsidR="009F332D">
        <w:rPr>
          <w:rFonts w:ascii="Book Antiqua" w:hAnsi="Book Antiqua" w:cs="Times New Roman"/>
          <w:kern w:val="0"/>
          <w:sz w:val="24"/>
          <w:szCs w:val="24"/>
        </w:rPr>
        <w:t>-</w:t>
      </w:r>
      <w:r w:rsidRPr="00723D5F">
        <w:rPr>
          <w:rFonts w:ascii="Book Antiqua" w:hAnsi="Book Antiqua" w:cs="Times New Roman"/>
          <w:kern w:val="0"/>
          <w:sz w:val="24"/>
          <w:szCs w:val="24"/>
        </w:rPr>
        <w:t xml:space="preserve">10 µm, paraffin embedded tissues) was localized by Masson’s trichrome staining using a commercially available </w:t>
      </w:r>
      <w:r w:rsidRPr="00723D5F">
        <w:rPr>
          <w:rFonts w:ascii="Book Antiqua" w:hAnsi="Book Antiqua" w:cs="Times New Roman"/>
          <w:kern w:val="0"/>
          <w:sz w:val="24"/>
          <w:szCs w:val="24"/>
        </w:rPr>
        <w:lastRenderedPageBreak/>
        <w:t>staining kit according to the manufacturer’s instructions (Poly Scientific, Bay Shore, NY</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xml:space="preserve">). Fibrotic </w:t>
      </w:r>
      <w:proofErr w:type="spellStart"/>
      <w:r w:rsidRPr="00723D5F">
        <w:rPr>
          <w:rFonts w:ascii="Book Antiqua" w:hAnsi="Book Antiqua" w:cs="Times New Roman"/>
          <w:kern w:val="0"/>
          <w:sz w:val="24"/>
          <w:szCs w:val="24"/>
        </w:rPr>
        <w:t>lesional</w:t>
      </w:r>
      <w:proofErr w:type="spellEnd"/>
      <w:r w:rsidRPr="00723D5F">
        <w:rPr>
          <w:rFonts w:ascii="Book Antiqua" w:hAnsi="Book Antiqua" w:cs="Times New Roman"/>
          <w:kern w:val="0"/>
          <w:sz w:val="24"/>
          <w:szCs w:val="24"/>
        </w:rPr>
        <w:t xml:space="preserve"> density by area was measured on Masson’s trichrome stained sections and quantified by morphometric methodology.</w:t>
      </w:r>
    </w:p>
    <w:p w14:paraId="2E3F7546"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5382C3E3" w14:textId="76EC88EE" w:rsidR="00002D0A" w:rsidRPr="00723D5F" w:rsidRDefault="00002D0A" w:rsidP="00723D5F">
      <w:pPr>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 xml:space="preserve">Cells and </w:t>
      </w:r>
      <w:r w:rsidR="009F332D">
        <w:rPr>
          <w:rFonts w:ascii="Book Antiqua" w:eastAsia="宋体" w:hAnsi="Book Antiqua" w:cs="Times New Roman"/>
          <w:b/>
          <w:i/>
          <w:kern w:val="0"/>
          <w:sz w:val="24"/>
          <w:szCs w:val="24"/>
        </w:rPr>
        <w:t>c</w:t>
      </w:r>
      <w:r w:rsidRPr="00723D5F">
        <w:rPr>
          <w:rFonts w:ascii="Book Antiqua" w:eastAsia="宋体" w:hAnsi="Book Antiqua" w:cs="Times New Roman"/>
          <w:b/>
          <w:i/>
          <w:kern w:val="0"/>
          <w:sz w:val="24"/>
          <w:szCs w:val="24"/>
        </w:rPr>
        <w:t xml:space="preserve">ell </w:t>
      </w:r>
      <w:r w:rsidR="009F332D">
        <w:rPr>
          <w:rFonts w:ascii="Book Antiqua" w:eastAsia="宋体" w:hAnsi="Book Antiqua" w:cs="Times New Roman"/>
          <w:b/>
          <w:i/>
          <w:kern w:val="0"/>
          <w:sz w:val="24"/>
          <w:szCs w:val="24"/>
        </w:rPr>
        <w:t>c</w:t>
      </w:r>
      <w:r w:rsidRPr="00723D5F">
        <w:rPr>
          <w:rFonts w:ascii="Book Antiqua" w:eastAsia="宋体" w:hAnsi="Book Antiqua" w:cs="Times New Roman"/>
          <w:b/>
          <w:i/>
          <w:kern w:val="0"/>
          <w:sz w:val="24"/>
          <w:szCs w:val="24"/>
        </w:rPr>
        <w:t>ulture</w:t>
      </w:r>
      <w:r w:rsidRPr="00723D5F">
        <w:rPr>
          <w:rFonts w:ascii="Book Antiqua" w:hAnsi="Book Antiqua" w:cs="Times New Roman"/>
          <w:kern w:val="0"/>
          <w:sz w:val="24"/>
          <w:szCs w:val="24"/>
        </w:rPr>
        <w:t xml:space="preserve"> </w:t>
      </w:r>
    </w:p>
    <w:p w14:paraId="5AA1C3EA" w14:textId="5E79A288"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Isolation of primary mouse</w:t>
      </w:r>
      <w:r w:rsidRPr="00723D5F">
        <w:rPr>
          <w:rFonts w:ascii="Book Antiqua" w:hAnsi="Book Antiqua" w:cs="Times New Roman"/>
          <w:kern w:val="0"/>
          <w:sz w:val="24"/>
          <w:szCs w:val="24"/>
        </w:rPr>
        <w:t xml:space="preserve"> HSCs </w:t>
      </w:r>
      <w:r w:rsidR="00640236" w:rsidRPr="00723D5F">
        <w:rPr>
          <w:rFonts w:ascii="Book Antiqua" w:hAnsi="Book Antiqua" w:cs="Times New Roman"/>
          <w:kern w:val="0"/>
          <w:sz w:val="24"/>
          <w:szCs w:val="24"/>
        </w:rPr>
        <w:t>w</w:t>
      </w:r>
      <w:r w:rsidR="00640236">
        <w:rPr>
          <w:rFonts w:ascii="Book Antiqua" w:hAnsi="Book Antiqua" w:cs="Times New Roman"/>
          <w:kern w:val="0"/>
          <w:sz w:val="24"/>
          <w:szCs w:val="24"/>
        </w:rPr>
        <w:t>as performed</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by en</w:t>
      </w:r>
      <w:r w:rsidRPr="00723D5F">
        <w:rPr>
          <w:rFonts w:ascii="Book Antiqua" w:hAnsi="Book Antiqua" w:cs="Times New Roman"/>
          <w:kern w:val="0"/>
          <w:sz w:val="24"/>
          <w:szCs w:val="24"/>
        </w:rPr>
        <w:t xml:space="preserve">zymatic digestion and density gradient centrifugation as described </w:t>
      </w:r>
      <w:proofErr w:type="gramStart"/>
      <w:r w:rsidRPr="00723D5F">
        <w:rPr>
          <w:rFonts w:ascii="Book Antiqua" w:hAnsi="Book Antiqua" w:cs="Times New Roman"/>
          <w:kern w:val="0"/>
          <w:sz w:val="24"/>
          <w:szCs w:val="24"/>
        </w:rPr>
        <w:t>previously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24]</w:t>
      </w:r>
      <w:r w:rsidRPr="00723D5F">
        <w:rPr>
          <w:rFonts w:ascii="Book Antiqua" w:hAnsi="Book Antiqua" w:cs="Times New Roman"/>
          <w:kern w:val="0"/>
          <w:sz w:val="24"/>
          <w:szCs w:val="24"/>
        </w:rPr>
        <w:t xml:space="preserve">. Briefly, cells were isolated from the livers by </w:t>
      </w:r>
      <w:r w:rsidRPr="002B0111">
        <w:rPr>
          <w:rFonts w:ascii="Book Antiqua" w:hAnsi="Book Antiqua" w:cs="Times New Roman"/>
          <w:i/>
          <w:iCs/>
          <w:kern w:val="0"/>
          <w:sz w:val="24"/>
          <w:szCs w:val="24"/>
        </w:rPr>
        <w:t xml:space="preserve">in situ </w:t>
      </w:r>
      <w:r w:rsidRPr="00723D5F">
        <w:rPr>
          <w:rFonts w:ascii="Book Antiqua" w:hAnsi="Book Antiqua" w:cs="Times New Roman"/>
          <w:kern w:val="0"/>
          <w:sz w:val="24"/>
          <w:szCs w:val="24"/>
        </w:rPr>
        <w:t xml:space="preserve">liver perfusion with </w:t>
      </w:r>
      <w:proofErr w:type="spellStart"/>
      <w:r w:rsidRPr="00723D5F">
        <w:rPr>
          <w:rFonts w:ascii="Book Antiqua" w:hAnsi="Book Antiqua" w:cs="Times New Roman"/>
          <w:kern w:val="0"/>
          <w:sz w:val="24"/>
          <w:szCs w:val="24"/>
        </w:rPr>
        <w:t>pronase</w:t>
      </w:r>
      <w:proofErr w:type="spellEnd"/>
      <w:r w:rsidRPr="00723D5F">
        <w:rPr>
          <w:rFonts w:ascii="Book Antiqua" w:hAnsi="Book Antiqua" w:cs="Times New Roman"/>
          <w:kern w:val="0"/>
          <w:sz w:val="24"/>
          <w:szCs w:val="24"/>
        </w:rPr>
        <w:t xml:space="preserve">, </w:t>
      </w:r>
      <w:proofErr w:type="spellStart"/>
      <w:r w:rsidRPr="00723D5F">
        <w:rPr>
          <w:rFonts w:ascii="Book Antiqua" w:hAnsi="Book Antiqua" w:cs="Times New Roman"/>
          <w:kern w:val="0"/>
          <w:sz w:val="24"/>
          <w:szCs w:val="24"/>
        </w:rPr>
        <w:t>liberase</w:t>
      </w:r>
      <w:proofErr w:type="spellEnd"/>
      <w:r w:rsidRPr="00723D5F">
        <w:rPr>
          <w:rFonts w:ascii="Book Antiqua" w:hAnsi="Book Antiqua" w:cs="Times New Roman"/>
          <w:kern w:val="0"/>
          <w:sz w:val="24"/>
          <w:szCs w:val="24"/>
        </w:rPr>
        <w:t xml:space="preserve">, and collagenase followed by density gradient centrifugation. Dispersed cell suspension was filtered and centrifuged at 50 </w:t>
      </w:r>
      <w:r w:rsidRPr="0067036A">
        <w:rPr>
          <w:rFonts w:ascii="Book Antiqua" w:hAnsi="Book Antiqua" w:cs="Times New Roman"/>
          <w:i/>
          <w:iCs/>
          <w:kern w:val="0"/>
          <w:sz w:val="24"/>
          <w:szCs w:val="24"/>
        </w:rPr>
        <w:t>g</w:t>
      </w:r>
      <w:r w:rsidRPr="00723D5F">
        <w:rPr>
          <w:rFonts w:ascii="Book Antiqua" w:hAnsi="Book Antiqua" w:cs="Times New Roman"/>
          <w:kern w:val="0"/>
          <w:sz w:val="24"/>
          <w:szCs w:val="24"/>
        </w:rPr>
        <w:t xml:space="preserve"> for 2 min to remove hepatocytes. The remaining cell fraction was washed and </w:t>
      </w:r>
      <w:proofErr w:type="spellStart"/>
      <w:r w:rsidRPr="00723D5F">
        <w:rPr>
          <w:rFonts w:ascii="Book Antiqua" w:hAnsi="Book Antiqua" w:cs="Times New Roman"/>
          <w:kern w:val="0"/>
          <w:sz w:val="24"/>
          <w:szCs w:val="24"/>
        </w:rPr>
        <w:t>resuspended</w:t>
      </w:r>
      <w:proofErr w:type="spellEnd"/>
      <w:r w:rsidRPr="00723D5F">
        <w:rPr>
          <w:rFonts w:ascii="Book Antiqua" w:hAnsi="Book Antiqua" w:cs="Times New Roman"/>
          <w:kern w:val="0"/>
          <w:sz w:val="24"/>
          <w:szCs w:val="24"/>
        </w:rPr>
        <w:t xml:space="preserve"> in 11.5% </w:t>
      </w:r>
      <w:proofErr w:type="spellStart"/>
      <w:r w:rsidRPr="00723D5F">
        <w:rPr>
          <w:rFonts w:ascii="Book Antiqua" w:hAnsi="Book Antiqua" w:cs="Times New Roman"/>
          <w:kern w:val="0"/>
          <w:sz w:val="24"/>
          <w:szCs w:val="24"/>
        </w:rPr>
        <w:t>OptiPrep</w:t>
      </w:r>
      <w:proofErr w:type="spellEnd"/>
      <w:r w:rsidRPr="00723D5F">
        <w:rPr>
          <w:rFonts w:ascii="Book Antiqua" w:hAnsi="Book Antiqua" w:cs="Times New Roman"/>
          <w:kern w:val="0"/>
          <w:sz w:val="24"/>
          <w:szCs w:val="24"/>
        </w:rPr>
        <w:t xml:space="preserve">, then gently transferred to the tube containing a bottom of 15% </w:t>
      </w:r>
      <w:proofErr w:type="spellStart"/>
      <w:r w:rsidRPr="00723D5F">
        <w:rPr>
          <w:rFonts w:ascii="Book Antiqua" w:hAnsi="Book Antiqua" w:cs="Times New Roman"/>
          <w:kern w:val="0"/>
          <w:sz w:val="24"/>
          <w:szCs w:val="24"/>
        </w:rPr>
        <w:t>OptiPrep</w:t>
      </w:r>
      <w:proofErr w:type="spellEnd"/>
      <w:r w:rsidRPr="00723D5F">
        <w:rPr>
          <w:rFonts w:ascii="Book Antiqua" w:hAnsi="Book Antiqua" w:cs="Times New Roman"/>
          <w:kern w:val="0"/>
          <w:sz w:val="24"/>
          <w:szCs w:val="24"/>
        </w:rPr>
        <w:t xml:space="preserve">, followed by adding the top layer of PBS. The cell fraction was then centrifuged at 1400 </w:t>
      </w:r>
      <w:r w:rsidRPr="00775947">
        <w:rPr>
          <w:rFonts w:ascii="Book Antiqua" w:hAnsi="Book Antiqua" w:cs="Times New Roman"/>
          <w:i/>
          <w:iCs/>
          <w:kern w:val="0"/>
          <w:sz w:val="24"/>
          <w:szCs w:val="24"/>
        </w:rPr>
        <w:t>g</w:t>
      </w:r>
      <w:r w:rsidRPr="00723D5F">
        <w:rPr>
          <w:rFonts w:ascii="Book Antiqua" w:hAnsi="Book Antiqua" w:cs="Times New Roman"/>
          <w:kern w:val="0"/>
          <w:sz w:val="24"/>
          <w:szCs w:val="24"/>
        </w:rPr>
        <w:t xml:space="preserve"> for 20 min. The HSCs fraction layer was obtained at the interface between the top and intermediate la</w:t>
      </w:r>
      <w:r w:rsidRPr="00723D5F">
        <w:rPr>
          <w:rFonts w:ascii="Book Antiqua" w:hAnsi="Book Antiqua" w:cs="Times New Roman"/>
          <w:kern w:val="0"/>
          <w:sz w:val="24"/>
          <w:szCs w:val="24"/>
        </w:rPr>
        <w:t>yer</w:t>
      </w:r>
      <w:r w:rsidR="00640236">
        <w:rPr>
          <w:rFonts w:ascii="Book Antiqua" w:hAnsi="Book Antiqua" w:cs="Times New Roman"/>
          <w:kern w:val="0"/>
          <w:sz w:val="24"/>
          <w:szCs w:val="24"/>
        </w:rPr>
        <w:t>s</w:t>
      </w:r>
      <w:r w:rsidRPr="00723D5F">
        <w:rPr>
          <w:rFonts w:ascii="Book Antiqua" w:hAnsi="Book Antiqua" w:cs="Times New Roman"/>
          <w:kern w:val="0"/>
          <w:sz w:val="24"/>
          <w:szCs w:val="24"/>
        </w:rPr>
        <w:t>. The purity of the HSCs fraction was estimated based on autofluorescence. Purity of HSCs was assessed and estimated by auto-florescence one day after isolation, and</w:t>
      </w:r>
      <w:r w:rsidR="00640236">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was </w:t>
      </w:r>
      <w:r w:rsidR="00640236" w:rsidRPr="00723D5F">
        <w:rPr>
          <w:rFonts w:ascii="Book Antiqua" w:hAnsi="Book Antiqua" w:cs="Times New Roman"/>
          <w:kern w:val="0"/>
          <w:sz w:val="24"/>
          <w:szCs w:val="24"/>
        </w:rPr>
        <w:t xml:space="preserve">always </w:t>
      </w:r>
      <w:r w:rsidRPr="00723D5F">
        <w:rPr>
          <w:rFonts w:ascii="Book Antiqua" w:hAnsi="Book Antiqua" w:cs="Times New Roman"/>
          <w:kern w:val="0"/>
          <w:sz w:val="24"/>
          <w:szCs w:val="24"/>
        </w:rPr>
        <w:t xml:space="preserve">higher than 97%. Cell viability was also examined and HSCs were maintained in Dulbecco’s modified Eagle’s medium (DMEM) supplemented with 10% fetal bovine serum (FBS) and antibiotics as described </w:t>
      </w:r>
      <w:proofErr w:type="gramStart"/>
      <w:r w:rsidRPr="00723D5F">
        <w:rPr>
          <w:rFonts w:ascii="Book Antiqua" w:hAnsi="Book Antiqua" w:cs="Times New Roman"/>
          <w:kern w:val="0"/>
          <w:sz w:val="24"/>
          <w:szCs w:val="24"/>
        </w:rPr>
        <w:t>previously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25]</w:t>
      </w:r>
      <w:r w:rsidRPr="00723D5F">
        <w:rPr>
          <w:rFonts w:ascii="Book Antiqua" w:hAnsi="Book Antiqua" w:cs="Times New Roman"/>
          <w:kern w:val="0"/>
          <w:sz w:val="24"/>
          <w:szCs w:val="24"/>
        </w:rPr>
        <w:t>. Cells were starv</w:t>
      </w:r>
      <w:r w:rsidR="00267B2C">
        <w:rPr>
          <w:rFonts w:ascii="Book Antiqua" w:hAnsi="Book Antiqua" w:cs="Times New Roman"/>
          <w:kern w:val="0"/>
          <w:sz w:val="24"/>
          <w:szCs w:val="24"/>
        </w:rPr>
        <w:t>ed</w:t>
      </w:r>
      <w:r w:rsidRPr="00723D5F">
        <w:rPr>
          <w:rFonts w:ascii="Book Antiqua" w:hAnsi="Book Antiqua" w:cs="Times New Roman"/>
          <w:kern w:val="0"/>
          <w:sz w:val="24"/>
          <w:szCs w:val="24"/>
        </w:rPr>
        <w:t xml:space="preserve"> or </w:t>
      </w:r>
      <w:r w:rsidR="00267B2C">
        <w:rPr>
          <w:rFonts w:ascii="Book Antiqua" w:hAnsi="Book Antiqua" w:cs="Times New Roman"/>
          <w:kern w:val="0"/>
          <w:sz w:val="24"/>
          <w:szCs w:val="24"/>
        </w:rPr>
        <w:t>treated</w:t>
      </w:r>
      <w:r w:rsidR="00267B2C" w:rsidRPr="00723D5F">
        <w:rPr>
          <w:rFonts w:ascii="Book Antiqua" w:hAnsi="Book Antiqua" w:cs="Times New Roman"/>
          <w:kern w:val="0"/>
          <w:sz w:val="24"/>
          <w:szCs w:val="24"/>
        </w:rPr>
        <w:t xml:space="preserve"> </w:t>
      </w:r>
      <w:r w:rsidR="00267B2C">
        <w:rPr>
          <w:rFonts w:ascii="Book Antiqua" w:hAnsi="Book Antiqua" w:cs="Times New Roman"/>
          <w:kern w:val="0"/>
          <w:sz w:val="24"/>
          <w:szCs w:val="24"/>
        </w:rPr>
        <w:t>on</w:t>
      </w:r>
      <w:r w:rsidR="00267B2C"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day 2 after iso</w:t>
      </w:r>
      <w:r w:rsidRPr="00723D5F">
        <w:rPr>
          <w:rFonts w:ascii="Book Antiqua" w:hAnsi="Book Antiqua" w:cs="Times New Roman"/>
          <w:kern w:val="0"/>
          <w:sz w:val="24"/>
          <w:szCs w:val="24"/>
        </w:rPr>
        <w:t>lation and the duration of starvation or tre</w:t>
      </w:r>
      <w:r w:rsidRPr="00723D5F">
        <w:rPr>
          <w:rFonts w:ascii="Book Antiqua" w:hAnsi="Book Antiqua" w:cs="Times New Roman"/>
          <w:kern w:val="0"/>
          <w:sz w:val="24"/>
          <w:szCs w:val="24"/>
        </w:rPr>
        <w:t xml:space="preserve">atment </w:t>
      </w:r>
      <w:r w:rsidR="00640236">
        <w:rPr>
          <w:rFonts w:ascii="Book Antiqua" w:hAnsi="Book Antiqua" w:cs="Times New Roman"/>
          <w:kern w:val="0"/>
          <w:sz w:val="24"/>
          <w:szCs w:val="24"/>
        </w:rPr>
        <w:t>is</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described i</w:t>
      </w:r>
      <w:r w:rsidRPr="00723D5F">
        <w:rPr>
          <w:rFonts w:ascii="Book Antiqua" w:hAnsi="Book Antiqua" w:cs="Times New Roman"/>
          <w:kern w:val="0"/>
          <w:sz w:val="24"/>
          <w:szCs w:val="24"/>
        </w:rPr>
        <w:t>n each figure legend. The duration of the whole experiments was within 5</w:t>
      </w:r>
      <w:r w:rsidR="009F332D">
        <w:rPr>
          <w:rFonts w:ascii="Book Antiqua" w:hAnsi="Book Antiqua" w:cs="Times New Roman"/>
          <w:kern w:val="0"/>
          <w:sz w:val="24"/>
          <w:szCs w:val="24"/>
        </w:rPr>
        <w:t>-</w:t>
      </w:r>
      <w:r w:rsidRPr="00723D5F">
        <w:rPr>
          <w:rFonts w:ascii="Book Antiqua" w:hAnsi="Book Antiqua" w:cs="Times New Roman"/>
          <w:kern w:val="0"/>
          <w:sz w:val="24"/>
          <w:szCs w:val="24"/>
        </w:rPr>
        <w:t>7 d of isolation of HSCs and the passages were 1</w:t>
      </w:r>
      <w:r w:rsidR="009F332D">
        <w:rPr>
          <w:rFonts w:ascii="Book Antiqua" w:hAnsi="Book Antiqua" w:cs="Times New Roman"/>
          <w:kern w:val="0"/>
          <w:sz w:val="24"/>
          <w:szCs w:val="24"/>
        </w:rPr>
        <w:t>-</w:t>
      </w:r>
      <w:r w:rsidRPr="00723D5F">
        <w:rPr>
          <w:rFonts w:ascii="Book Antiqua" w:hAnsi="Book Antiqua" w:cs="Times New Roman"/>
          <w:kern w:val="0"/>
          <w:sz w:val="24"/>
          <w:szCs w:val="24"/>
        </w:rPr>
        <w:t>2 (as some experiments were needed to passage cells from regular culture flask to experimental cell culture wells).</w:t>
      </w:r>
    </w:p>
    <w:p w14:paraId="0AE5C9CB"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2C7B25CC" w14:textId="77777777" w:rsidR="00002D0A" w:rsidRPr="00723D5F" w:rsidRDefault="00002D0A" w:rsidP="00723D5F">
      <w:pPr>
        <w:adjustRightInd w:val="0"/>
        <w:snapToGrid w:val="0"/>
        <w:spacing w:line="360" w:lineRule="auto"/>
        <w:rPr>
          <w:rFonts w:ascii="Book Antiqua" w:hAnsi="Book Antiqua" w:cs="Times New Roman"/>
          <w:kern w:val="0"/>
          <w:sz w:val="24"/>
          <w:szCs w:val="24"/>
        </w:rPr>
      </w:pPr>
      <w:proofErr w:type="spellStart"/>
      <w:r w:rsidRPr="00723D5F">
        <w:rPr>
          <w:rFonts w:ascii="Book Antiqua" w:eastAsia="宋体" w:hAnsi="Book Antiqua" w:cs="Times New Roman"/>
          <w:b/>
          <w:i/>
          <w:kern w:val="0"/>
          <w:sz w:val="24"/>
          <w:szCs w:val="24"/>
        </w:rPr>
        <w:t>BrdU</w:t>
      </w:r>
      <w:proofErr w:type="spellEnd"/>
      <w:r w:rsidRPr="00723D5F">
        <w:rPr>
          <w:rFonts w:ascii="Book Antiqua" w:eastAsia="宋体" w:hAnsi="Book Antiqua" w:cs="Times New Roman"/>
          <w:b/>
          <w:i/>
          <w:kern w:val="0"/>
          <w:sz w:val="24"/>
          <w:szCs w:val="24"/>
        </w:rPr>
        <w:t xml:space="preserve"> cell proliferation assay and cell count</w:t>
      </w:r>
    </w:p>
    <w:p w14:paraId="0B65CDAB" w14:textId="3D21A244"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roofErr w:type="spellStart"/>
      <w:r w:rsidRPr="00723D5F">
        <w:rPr>
          <w:rFonts w:ascii="Book Antiqua" w:hAnsi="Book Antiqua" w:cs="Times New Roman"/>
          <w:kern w:val="0"/>
          <w:sz w:val="24"/>
          <w:szCs w:val="24"/>
        </w:rPr>
        <w:t>BrdU</w:t>
      </w:r>
      <w:proofErr w:type="spellEnd"/>
      <w:r w:rsidRPr="00723D5F">
        <w:rPr>
          <w:rFonts w:ascii="Book Antiqua" w:hAnsi="Book Antiqua" w:cs="Times New Roman"/>
          <w:kern w:val="0"/>
          <w:sz w:val="24"/>
          <w:szCs w:val="24"/>
        </w:rPr>
        <w:t xml:space="preserve"> proliferation assay was performed per manufacturer's protocol (Millipore #2750). Briefly, HSCs were seeded at a density of 2 × 10</w:t>
      </w:r>
      <w:r w:rsidRPr="00145B92">
        <w:rPr>
          <w:rFonts w:ascii="Book Antiqua" w:hAnsi="Book Antiqua" w:cs="Times New Roman"/>
          <w:kern w:val="0"/>
          <w:sz w:val="24"/>
          <w:szCs w:val="24"/>
          <w:vertAlign w:val="superscript"/>
        </w:rPr>
        <w:t>4</w:t>
      </w:r>
      <w:r w:rsidRPr="00723D5F">
        <w:rPr>
          <w:rFonts w:ascii="Book Antiqua" w:hAnsi="Book Antiqua" w:cs="Times New Roman"/>
          <w:kern w:val="0"/>
          <w:sz w:val="24"/>
          <w:szCs w:val="24"/>
        </w:rPr>
        <w:t xml:space="preserve"> cells per well in a 96-well plate and treated with BMP7</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(100 ng/m</w:t>
      </w:r>
      <w:r w:rsidR="00145B92">
        <w:rPr>
          <w:rFonts w:ascii="Book Antiqua" w:hAnsi="Book Antiqua" w:cs="Times New Roman"/>
          <w:kern w:val="0"/>
          <w:sz w:val="24"/>
          <w:szCs w:val="24"/>
        </w:rPr>
        <w:t>L</w:t>
      </w:r>
      <w:r w:rsidRPr="00723D5F">
        <w:rPr>
          <w:rFonts w:ascii="Book Antiqua" w:hAnsi="Book Antiqua" w:cs="Times New Roman"/>
          <w:kern w:val="0"/>
          <w:sz w:val="24"/>
          <w:szCs w:val="24"/>
        </w:rPr>
        <w:t xml:space="preserve">). </w:t>
      </w:r>
      <w:proofErr w:type="spellStart"/>
      <w:r w:rsidRPr="00723D5F">
        <w:rPr>
          <w:rFonts w:ascii="Book Antiqua" w:hAnsi="Book Antiqua" w:cs="Times New Roman"/>
          <w:kern w:val="0"/>
          <w:sz w:val="24"/>
          <w:szCs w:val="24"/>
        </w:rPr>
        <w:t>BrdU</w:t>
      </w:r>
      <w:proofErr w:type="spellEnd"/>
      <w:r w:rsidRPr="00723D5F">
        <w:rPr>
          <w:rFonts w:ascii="Book Antiqua" w:hAnsi="Book Antiqua" w:cs="Times New Roman"/>
          <w:kern w:val="0"/>
          <w:sz w:val="24"/>
          <w:szCs w:val="24"/>
        </w:rPr>
        <w:t xml:space="preserve"> was added </w:t>
      </w:r>
      <w:r w:rsidRPr="00723D5F">
        <w:rPr>
          <w:rFonts w:ascii="Book Antiqua" w:hAnsi="Book Antiqua" w:cs="Times New Roman"/>
          <w:kern w:val="0"/>
          <w:sz w:val="24"/>
          <w:szCs w:val="24"/>
        </w:rPr>
        <w:lastRenderedPageBreak/>
        <w:t xml:space="preserve">for the last 16 h of incubation. Cells </w:t>
      </w:r>
      <w:r w:rsidRPr="00723D5F">
        <w:rPr>
          <w:rFonts w:ascii="Book Antiqua" w:hAnsi="Book Antiqua" w:cs="Times New Roman"/>
          <w:kern w:val="0"/>
          <w:sz w:val="24"/>
          <w:szCs w:val="24"/>
        </w:rPr>
        <w:t>were then fixed, washed</w:t>
      </w:r>
      <w:r w:rsidR="00640236">
        <w:rPr>
          <w:rFonts w:ascii="Book Antiqua" w:hAnsi="Book Antiqua" w:cs="Times New Roman"/>
          <w:kern w:val="0"/>
          <w:sz w:val="24"/>
          <w:szCs w:val="24"/>
        </w:rPr>
        <w:t>,</w:t>
      </w:r>
      <w:r w:rsidRPr="00723D5F">
        <w:rPr>
          <w:rFonts w:ascii="Book Antiqua" w:hAnsi="Book Antiqua" w:cs="Times New Roman"/>
          <w:kern w:val="0"/>
          <w:sz w:val="24"/>
          <w:szCs w:val="24"/>
        </w:rPr>
        <w:t xml:space="preserve"> and incubated with anti-</w:t>
      </w:r>
      <w:proofErr w:type="spellStart"/>
      <w:r w:rsidRPr="00723D5F">
        <w:rPr>
          <w:rFonts w:ascii="Book Antiqua" w:hAnsi="Book Antiqua" w:cs="Times New Roman"/>
          <w:kern w:val="0"/>
          <w:sz w:val="24"/>
          <w:szCs w:val="24"/>
        </w:rPr>
        <w:t>BrdU</w:t>
      </w:r>
      <w:proofErr w:type="spellEnd"/>
      <w:r w:rsidRPr="00723D5F">
        <w:rPr>
          <w:rFonts w:ascii="Book Antiqua" w:hAnsi="Book Antiqua" w:cs="Times New Roman"/>
          <w:kern w:val="0"/>
          <w:sz w:val="24"/>
          <w:szCs w:val="24"/>
        </w:rPr>
        <w:t xml:space="preserve"> monoclonal antibody and secondary antibody per </w:t>
      </w:r>
      <w:r w:rsidR="00640236">
        <w:rPr>
          <w:rFonts w:ascii="Book Antiqua" w:hAnsi="Book Antiqua" w:cs="Times New Roman"/>
          <w:kern w:val="0"/>
          <w:sz w:val="24"/>
          <w:szCs w:val="24"/>
        </w:rPr>
        <w:t xml:space="preserve">the </w:t>
      </w:r>
      <w:r w:rsidRPr="00723D5F">
        <w:rPr>
          <w:rFonts w:ascii="Book Antiqua" w:hAnsi="Book Antiqua" w:cs="Times New Roman"/>
          <w:kern w:val="0"/>
          <w:sz w:val="24"/>
          <w:szCs w:val="24"/>
        </w:rPr>
        <w:t>manufacture’s protocol. After wash</w:t>
      </w:r>
      <w:r w:rsidR="00640236">
        <w:rPr>
          <w:rFonts w:ascii="Book Antiqua" w:hAnsi="Book Antiqua" w:cs="Times New Roman"/>
          <w:kern w:val="0"/>
          <w:sz w:val="24"/>
          <w:szCs w:val="24"/>
        </w:rPr>
        <w:t>ing</w:t>
      </w:r>
      <w:r w:rsidRPr="00723D5F">
        <w:rPr>
          <w:rFonts w:ascii="Book Antiqua" w:hAnsi="Book Antiqua" w:cs="Times New Roman"/>
          <w:kern w:val="0"/>
          <w:sz w:val="24"/>
          <w:szCs w:val="24"/>
        </w:rPr>
        <w:t xml:space="preserve">, TMB peroxidase substrate was added and incubated for 30 min in the dark, followed by addition of stop solution. Incorporated </w:t>
      </w:r>
      <w:proofErr w:type="spellStart"/>
      <w:r w:rsidRPr="00723D5F">
        <w:rPr>
          <w:rFonts w:ascii="Book Antiqua" w:hAnsi="Book Antiqua" w:cs="Times New Roman"/>
          <w:kern w:val="0"/>
          <w:sz w:val="24"/>
          <w:szCs w:val="24"/>
        </w:rPr>
        <w:t>BrdU</w:t>
      </w:r>
      <w:proofErr w:type="spellEnd"/>
      <w:r w:rsidRPr="00723D5F">
        <w:rPr>
          <w:rFonts w:ascii="Book Antiqua" w:hAnsi="Book Antiqua" w:cs="Times New Roman"/>
          <w:kern w:val="0"/>
          <w:sz w:val="24"/>
          <w:szCs w:val="24"/>
        </w:rPr>
        <w:t xml:space="preserve"> was measured </w:t>
      </w:r>
      <w:r w:rsidR="00640236">
        <w:rPr>
          <w:rFonts w:ascii="Book Antiqua" w:hAnsi="Book Antiqua" w:cs="Times New Roman"/>
          <w:kern w:val="0"/>
          <w:sz w:val="24"/>
          <w:szCs w:val="24"/>
        </w:rPr>
        <w:t>with a</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microplate reader at 450 n</w:t>
      </w:r>
      <w:r w:rsidRPr="00723D5F">
        <w:rPr>
          <w:rFonts w:ascii="Book Antiqua" w:hAnsi="Book Antiqua" w:cs="Times New Roman"/>
          <w:kern w:val="0"/>
          <w:sz w:val="24"/>
          <w:szCs w:val="24"/>
        </w:rPr>
        <w:t>m (Tecan, Invitrogen). For cell count, HSCs were seeded at a density of 1 × 10</w:t>
      </w:r>
      <w:r w:rsidRPr="00920A64">
        <w:rPr>
          <w:rFonts w:ascii="Book Antiqua" w:hAnsi="Book Antiqua" w:cs="Times New Roman"/>
          <w:kern w:val="0"/>
          <w:sz w:val="24"/>
          <w:szCs w:val="24"/>
          <w:vertAlign w:val="superscript"/>
        </w:rPr>
        <w:t>4</w:t>
      </w:r>
      <w:r w:rsidRPr="00723D5F">
        <w:rPr>
          <w:rFonts w:ascii="Book Antiqua" w:hAnsi="Book Antiqua" w:cs="Times New Roman"/>
          <w:kern w:val="0"/>
          <w:sz w:val="24"/>
          <w:szCs w:val="24"/>
        </w:rPr>
        <w:t xml:space="preserve"> cells per well in a 96-well plate and treated with BMP7</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(100 ng/m</w:t>
      </w:r>
      <w:r w:rsidR="00920A64">
        <w:rPr>
          <w:rFonts w:ascii="Book Antiqua" w:hAnsi="Book Antiqua" w:cs="Times New Roman"/>
          <w:kern w:val="0"/>
          <w:sz w:val="24"/>
          <w:szCs w:val="24"/>
        </w:rPr>
        <w:t>L</w:t>
      </w:r>
      <w:r w:rsidRPr="00723D5F">
        <w:rPr>
          <w:rFonts w:ascii="Book Antiqua" w:hAnsi="Book Antiqua" w:cs="Times New Roman"/>
          <w:kern w:val="0"/>
          <w:sz w:val="24"/>
          <w:szCs w:val="24"/>
        </w:rPr>
        <w:t xml:space="preserve">). Cells were </w:t>
      </w:r>
      <w:proofErr w:type="spellStart"/>
      <w:r w:rsidRPr="00723D5F">
        <w:rPr>
          <w:rFonts w:ascii="Book Antiqua" w:hAnsi="Book Antiqua" w:cs="Times New Roman"/>
          <w:kern w:val="0"/>
          <w:sz w:val="24"/>
          <w:szCs w:val="24"/>
        </w:rPr>
        <w:t>trypsinized</w:t>
      </w:r>
      <w:proofErr w:type="spellEnd"/>
      <w:r w:rsidRPr="00723D5F">
        <w:rPr>
          <w:rFonts w:ascii="Book Antiqua" w:hAnsi="Book Antiqua" w:cs="Times New Roman"/>
          <w:kern w:val="0"/>
          <w:sz w:val="24"/>
          <w:szCs w:val="24"/>
        </w:rPr>
        <w:t xml:space="preserve"> and viable cells wer</w:t>
      </w:r>
      <w:r w:rsidRPr="00723D5F">
        <w:rPr>
          <w:rFonts w:ascii="Book Antiqua" w:hAnsi="Book Antiqua" w:cs="Times New Roman"/>
          <w:kern w:val="0"/>
          <w:sz w:val="24"/>
          <w:szCs w:val="24"/>
        </w:rPr>
        <w:t xml:space="preserve">e stained </w:t>
      </w:r>
      <w:r w:rsidR="00640236">
        <w:rPr>
          <w:rFonts w:ascii="Book Antiqua" w:hAnsi="Book Antiqua" w:cs="Times New Roman"/>
          <w:kern w:val="0"/>
          <w:sz w:val="24"/>
          <w:szCs w:val="24"/>
        </w:rPr>
        <w:t>with</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trypa</w:t>
      </w:r>
      <w:r w:rsidRPr="00723D5F">
        <w:rPr>
          <w:rFonts w:ascii="Book Antiqua" w:hAnsi="Book Antiqua" w:cs="Times New Roman"/>
          <w:kern w:val="0"/>
          <w:sz w:val="24"/>
          <w:szCs w:val="24"/>
        </w:rPr>
        <w:t>n blue and counted every 24 h after treatment for 5 d.</w:t>
      </w:r>
    </w:p>
    <w:p w14:paraId="5B8FC255"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351F0CF9" w14:textId="4D279847" w:rsidR="00002D0A" w:rsidRPr="00723D5F" w:rsidRDefault="00002D0A" w:rsidP="00723D5F">
      <w:pPr>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 xml:space="preserve">Cell </w:t>
      </w:r>
      <w:r w:rsidR="009F332D">
        <w:rPr>
          <w:rFonts w:ascii="Book Antiqua" w:eastAsia="宋体" w:hAnsi="Book Antiqua" w:cs="Times New Roman"/>
          <w:b/>
          <w:i/>
          <w:kern w:val="0"/>
          <w:sz w:val="24"/>
          <w:szCs w:val="24"/>
        </w:rPr>
        <w:t>m</w:t>
      </w:r>
      <w:r w:rsidRPr="00723D5F">
        <w:rPr>
          <w:rFonts w:ascii="Book Antiqua" w:eastAsia="宋体" w:hAnsi="Book Antiqua" w:cs="Times New Roman"/>
          <w:b/>
          <w:i/>
          <w:kern w:val="0"/>
          <w:sz w:val="24"/>
          <w:szCs w:val="24"/>
        </w:rPr>
        <w:t>igr</w:t>
      </w:r>
      <w:r w:rsidRPr="00723D5F">
        <w:rPr>
          <w:rFonts w:ascii="Book Antiqua" w:eastAsia="宋体" w:hAnsi="Book Antiqua" w:cs="Times New Roman"/>
          <w:b/>
          <w:i/>
          <w:kern w:val="0"/>
          <w:sz w:val="24"/>
          <w:szCs w:val="24"/>
        </w:rPr>
        <w:t xml:space="preserve">ation </w:t>
      </w:r>
      <w:r w:rsidR="00640236">
        <w:rPr>
          <w:rFonts w:ascii="Book Antiqua" w:eastAsia="宋体" w:hAnsi="Book Antiqua" w:cs="Times New Roman"/>
          <w:b/>
          <w:i/>
          <w:kern w:val="0"/>
          <w:sz w:val="24"/>
          <w:szCs w:val="24"/>
        </w:rPr>
        <w:t>a</w:t>
      </w:r>
      <w:r w:rsidRPr="00723D5F">
        <w:rPr>
          <w:rFonts w:ascii="Book Antiqua" w:eastAsia="宋体" w:hAnsi="Book Antiqua" w:cs="Times New Roman"/>
          <w:b/>
          <w:i/>
          <w:kern w:val="0"/>
          <w:sz w:val="24"/>
          <w:szCs w:val="24"/>
        </w:rPr>
        <w:t xml:space="preserve">ssay and </w:t>
      </w:r>
      <w:r w:rsidR="009F332D">
        <w:rPr>
          <w:rFonts w:ascii="Book Antiqua" w:eastAsia="宋体" w:hAnsi="Book Antiqua" w:cs="Times New Roman"/>
          <w:b/>
          <w:i/>
          <w:kern w:val="0"/>
          <w:sz w:val="24"/>
          <w:szCs w:val="24"/>
        </w:rPr>
        <w:t>w</w:t>
      </w:r>
      <w:r w:rsidRPr="00723D5F">
        <w:rPr>
          <w:rFonts w:ascii="Book Antiqua" w:eastAsia="宋体" w:hAnsi="Book Antiqua" w:cs="Times New Roman"/>
          <w:b/>
          <w:i/>
          <w:kern w:val="0"/>
          <w:sz w:val="24"/>
          <w:szCs w:val="24"/>
        </w:rPr>
        <w:t>ound heal assay</w:t>
      </w:r>
    </w:p>
    <w:p w14:paraId="03417AFC" w14:textId="573E1DCE"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The wound closure monolayer/scratch motility assay was performed as described </w:t>
      </w:r>
      <w:proofErr w:type="gramStart"/>
      <w:r w:rsidRPr="00723D5F">
        <w:rPr>
          <w:rFonts w:ascii="Book Antiqua" w:hAnsi="Book Antiqua" w:cs="Times New Roman"/>
          <w:kern w:val="0"/>
          <w:sz w:val="24"/>
          <w:szCs w:val="24"/>
        </w:rPr>
        <w:t>previously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25]</w:t>
      </w:r>
      <w:r w:rsidRPr="00723D5F">
        <w:rPr>
          <w:rFonts w:ascii="Book Antiqua" w:hAnsi="Book Antiqua" w:cs="Times New Roman"/>
          <w:kern w:val="0"/>
          <w:sz w:val="24"/>
          <w:szCs w:val="24"/>
        </w:rPr>
        <w:t xml:space="preserve">. Briefly, fibroblasts were plated in serum-free DMEM with 1% </w:t>
      </w:r>
      <w:r w:rsidR="00640236">
        <w:rPr>
          <w:rFonts w:ascii="Book Antiqua" w:hAnsi="Book Antiqua" w:cs="Times New Roman"/>
          <w:kern w:val="0"/>
          <w:sz w:val="24"/>
          <w:szCs w:val="24"/>
        </w:rPr>
        <w:t xml:space="preserve">bovine serum albumin </w:t>
      </w:r>
      <w:r w:rsidRPr="00723D5F">
        <w:rPr>
          <w:rFonts w:ascii="Book Antiqua" w:hAnsi="Book Antiqua" w:cs="Times New Roman"/>
          <w:kern w:val="0"/>
          <w:sz w:val="24"/>
          <w:szCs w:val="24"/>
        </w:rPr>
        <w:t xml:space="preserve">for 24 h. </w:t>
      </w:r>
      <w:r w:rsidRPr="00723D5F">
        <w:rPr>
          <w:rFonts w:ascii="Book Antiqua" w:hAnsi="Book Antiqua" w:cs="Times New Roman"/>
          <w:kern w:val="0"/>
          <w:sz w:val="24"/>
          <w:szCs w:val="24"/>
        </w:rPr>
        <w:t>Mitomycin C was added to inhibit cell proliferation. The monolayer was scratched, and the wound area covered by cell migration over indicated time on digital photomicrograph images was calculated. The migration capabilities of HSCs were assessed using a scratch wound assay. Cells were seeded in 24-well plate and m</w:t>
      </w:r>
      <w:r w:rsidRPr="00723D5F">
        <w:rPr>
          <w:rFonts w:ascii="Book Antiqua" w:hAnsi="Book Antiqua" w:cs="Times New Roman"/>
          <w:kern w:val="0"/>
          <w:sz w:val="24"/>
          <w:szCs w:val="24"/>
        </w:rPr>
        <w:t>aintained</w:t>
      </w:r>
      <w:r w:rsidR="00640236">
        <w:rPr>
          <w:rFonts w:ascii="Book Antiqua" w:hAnsi="Book Antiqua" w:cs="Times New Roman"/>
          <w:kern w:val="0"/>
          <w:sz w:val="24"/>
          <w:szCs w:val="24"/>
        </w:rPr>
        <w:t xml:space="preserve"> with</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5% CO</w:t>
      </w:r>
      <w:r w:rsidRPr="00624A40">
        <w:rPr>
          <w:rFonts w:ascii="Book Antiqua" w:hAnsi="Book Antiqua" w:cs="Times New Roman"/>
          <w:kern w:val="0"/>
          <w:sz w:val="24"/>
          <w:szCs w:val="24"/>
          <w:vertAlign w:val="subscript"/>
        </w:rPr>
        <w:t>2</w:t>
      </w:r>
      <w:r w:rsidR="00640236">
        <w:rPr>
          <w:rFonts w:ascii="Book Antiqua" w:hAnsi="Book Antiqua" w:cs="Times New Roman"/>
          <w:kern w:val="0"/>
          <w:sz w:val="24"/>
          <w:szCs w:val="24"/>
        </w:rPr>
        <w:t xml:space="preserve"> </w:t>
      </w:r>
      <w:r w:rsidR="00640236" w:rsidRPr="00723D5F">
        <w:rPr>
          <w:rFonts w:ascii="Book Antiqua" w:hAnsi="Book Antiqua" w:cs="Times New Roman"/>
          <w:kern w:val="0"/>
          <w:sz w:val="24"/>
          <w:szCs w:val="24"/>
        </w:rPr>
        <w:t xml:space="preserve">at 37 </w:t>
      </w:r>
      <w:r w:rsidR="00640236" w:rsidRPr="00DF3FB2">
        <w:rPr>
          <w:rFonts w:ascii="宋体" w:eastAsia="宋体" w:hAnsi="宋体" w:cs="宋体" w:hint="eastAsia"/>
          <w:kern w:val="0"/>
          <w:sz w:val="24"/>
          <w:szCs w:val="24"/>
        </w:rPr>
        <w:t>℃</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overnight to form a conflu</w:t>
      </w:r>
      <w:r w:rsidRPr="00723D5F">
        <w:rPr>
          <w:rFonts w:ascii="Book Antiqua" w:hAnsi="Book Antiqua" w:cs="Times New Roman"/>
          <w:kern w:val="0"/>
          <w:sz w:val="24"/>
          <w:szCs w:val="24"/>
        </w:rPr>
        <w:t>ent monolayer. Then, a linear wound of 0.4-0.5 mm in width was generated in the monolayer with a sterile 200</w:t>
      </w:r>
      <w:r w:rsidR="004077A8">
        <w:rPr>
          <w:rFonts w:ascii="Book Antiqua" w:hAnsi="Book Antiqua" w:cs="Times New Roman"/>
          <w:kern w:val="0"/>
          <w:sz w:val="24"/>
          <w:szCs w:val="24"/>
        </w:rPr>
        <w:t xml:space="preserve"> </w:t>
      </w:r>
      <w:proofErr w:type="spellStart"/>
      <w:r w:rsidRPr="00723D5F">
        <w:rPr>
          <w:rFonts w:ascii="Book Antiqua" w:hAnsi="Book Antiqua" w:cs="Times New Roman"/>
          <w:kern w:val="0"/>
          <w:sz w:val="24"/>
          <w:szCs w:val="24"/>
        </w:rPr>
        <w:t>μ</w:t>
      </w:r>
      <w:r w:rsidR="004077A8">
        <w:rPr>
          <w:rFonts w:ascii="Book Antiqua" w:hAnsi="Book Antiqua" w:cs="Times New Roman"/>
          <w:kern w:val="0"/>
          <w:sz w:val="24"/>
          <w:szCs w:val="24"/>
        </w:rPr>
        <w:t>L</w:t>
      </w:r>
      <w:proofErr w:type="spellEnd"/>
      <w:r w:rsidRPr="00723D5F">
        <w:rPr>
          <w:rFonts w:ascii="Book Antiqua" w:hAnsi="Book Antiqua" w:cs="Times New Roman"/>
          <w:kern w:val="0"/>
          <w:sz w:val="24"/>
          <w:szCs w:val="24"/>
        </w:rPr>
        <w:t xml:space="preserve"> plastic pipette tip. Any cellular debris was removed by washing with PBS. Cells were then incubated in the presence or absence of BMP7</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(100 ng/m</w:t>
      </w:r>
      <w:r w:rsidR="00AF6503">
        <w:rPr>
          <w:rFonts w:ascii="Book Antiqua" w:hAnsi="Book Antiqua" w:cs="Times New Roman"/>
          <w:kern w:val="0"/>
          <w:sz w:val="24"/>
          <w:szCs w:val="24"/>
        </w:rPr>
        <w:t>L</w:t>
      </w:r>
      <w:r w:rsidRPr="00723D5F">
        <w:rPr>
          <w:rFonts w:ascii="Book Antiqua" w:hAnsi="Book Antiqua" w:cs="Times New Roman"/>
          <w:kern w:val="0"/>
          <w:sz w:val="24"/>
          <w:szCs w:val="24"/>
        </w:rPr>
        <w:t>). Wound closure was monitored by collecting d</w:t>
      </w:r>
      <w:r w:rsidRPr="00723D5F">
        <w:rPr>
          <w:rFonts w:ascii="Book Antiqua" w:hAnsi="Book Antiqua" w:cs="Times New Roman"/>
          <w:kern w:val="0"/>
          <w:sz w:val="24"/>
          <w:szCs w:val="24"/>
        </w:rPr>
        <w:t>igitized images at 0, 12</w:t>
      </w:r>
      <w:r w:rsidR="00640236">
        <w:rPr>
          <w:rFonts w:ascii="Book Antiqua" w:hAnsi="Book Antiqua" w:cs="Times New Roman"/>
          <w:kern w:val="0"/>
          <w:sz w:val="24"/>
          <w:szCs w:val="24"/>
        </w:rPr>
        <w:t>,</w:t>
      </w:r>
      <w:r w:rsidRPr="00723D5F">
        <w:rPr>
          <w:rFonts w:ascii="Book Antiqua" w:hAnsi="Book Antiqua" w:cs="Times New Roman"/>
          <w:kern w:val="0"/>
          <w:sz w:val="24"/>
          <w:szCs w:val="24"/>
        </w:rPr>
        <w:t xml:space="preserve"> and 24 h post scratch</w:t>
      </w:r>
      <w:r w:rsidR="00640236">
        <w:rPr>
          <w:rFonts w:ascii="Book Antiqua" w:hAnsi="Book Antiqua" w:cs="Times New Roman"/>
          <w:kern w:val="0"/>
          <w:sz w:val="24"/>
          <w:szCs w:val="24"/>
        </w:rPr>
        <w:t>,</w:t>
      </w:r>
      <w:r w:rsidRPr="00723D5F">
        <w:rPr>
          <w:rFonts w:ascii="Book Antiqua" w:hAnsi="Book Antiqua" w:cs="Times New Roman"/>
          <w:kern w:val="0"/>
          <w:sz w:val="24"/>
          <w:szCs w:val="24"/>
        </w:rPr>
        <w:t xml:space="preserve"> respectively.</w:t>
      </w:r>
    </w:p>
    <w:p w14:paraId="0217D6D0"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6798A50E" w14:textId="3AF24A0A"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 xml:space="preserve">Patient </w:t>
      </w:r>
      <w:r w:rsidR="009F332D">
        <w:rPr>
          <w:rFonts w:ascii="Book Antiqua" w:eastAsia="宋体" w:hAnsi="Book Antiqua" w:cs="Times New Roman"/>
          <w:b/>
          <w:i/>
          <w:kern w:val="0"/>
          <w:sz w:val="24"/>
          <w:szCs w:val="24"/>
        </w:rPr>
        <w:t>e</w:t>
      </w:r>
      <w:r w:rsidRPr="00723D5F">
        <w:rPr>
          <w:rFonts w:ascii="Book Antiqua" w:eastAsia="宋体" w:hAnsi="Book Antiqua" w:cs="Times New Roman"/>
          <w:b/>
          <w:i/>
          <w:kern w:val="0"/>
          <w:sz w:val="24"/>
          <w:szCs w:val="24"/>
        </w:rPr>
        <w:t>nrollment</w:t>
      </w:r>
    </w:p>
    <w:p w14:paraId="66010377" w14:textId="131C1EE3"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The normal and liver fibrosis</w:t>
      </w:r>
      <w:r w:rsidRPr="00723D5F">
        <w:rPr>
          <w:rFonts w:ascii="Book Antiqua" w:hAnsi="Book Antiqua" w:cs="Times New Roman"/>
          <w:kern w:val="0"/>
          <w:sz w:val="24"/>
          <w:szCs w:val="24"/>
        </w:rPr>
        <w:t xml:space="preserve"> tissue sample</w:t>
      </w:r>
      <w:r w:rsidR="00640236">
        <w:rPr>
          <w:rFonts w:ascii="Book Antiqua" w:hAnsi="Book Antiqua" w:cs="Times New Roman"/>
          <w:kern w:val="0"/>
          <w:sz w:val="24"/>
          <w:szCs w:val="24"/>
        </w:rPr>
        <w:t>s</w:t>
      </w:r>
      <w:r w:rsidRPr="00723D5F">
        <w:rPr>
          <w:rFonts w:ascii="Book Antiqua" w:hAnsi="Book Antiqua" w:cs="Times New Roman"/>
          <w:kern w:val="0"/>
          <w:sz w:val="24"/>
          <w:szCs w:val="24"/>
        </w:rPr>
        <w:t xml:space="preserve"> were obtained</w:t>
      </w:r>
      <w:r w:rsidR="00640236">
        <w:rPr>
          <w:rFonts w:ascii="Book Antiqua" w:hAnsi="Book Antiqua" w:cs="Times New Roman"/>
          <w:kern w:val="0"/>
          <w:sz w:val="24"/>
          <w:szCs w:val="24"/>
        </w:rPr>
        <w:t xml:space="preserve"> from patients</w:t>
      </w:r>
      <w:r w:rsidRPr="00723D5F">
        <w:rPr>
          <w:rFonts w:ascii="Book Antiqua" w:hAnsi="Book Antiqua" w:cs="Times New Roman"/>
          <w:kern w:val="0"/>
          <w:sz w:val="24"/>
          <w:szCs w:val="24"/>
        </w:rPr>
        <w:t xml:space="preserve"> </w:t>
      </w:r>
      <w:r w:rsidR="00640236">
        <w:rPr>
          <w:rFonts w:ascii="Book Antiqua" w:hAnsi="Book Antiqua" w:cs="Times New Roman"/>
          <w:kern w:val="0"/>
          <w:sz w:val="24"/>
          <w:szCs w:val="24"/>
        </w:rPr>
        <w:t>at</w:t>
      </w:r>
      <w:r w:rsidR="00640236" w:rsidRPr="00723D5F">
        <w:rPr>
          <w:rFonts w:ascii="Book Antiqua" w:hAnsi="Book Antiqua" w:cs="Times New Roman"/>
          <w:kern w:val="0"/>
          <w:sz w:val="24"/>
          <w:szCs w:val="24"/>
        </w:rPr>
        <w:t xml:space="preserve"> </w:t>
      </w:r>
      <w:r w:rsidR="00640236">
        <w:rPr>
          <w:rFonts w:ascii="Book Antiqua" w:hAnsi="Book Antiqua" w:cs="Times New Roman"/>
          <w:kern w:val="0"/>
          <w:sz w:val="24"/>
          <w:szCs w:val="24"/>
        </w:rPr>
        <w:t>the D</w:t>
      </w:r>
      <w:r w:rsidR="00640236" w:rsidRPr="00723D5F">
        <w:rPr>
          <w:rFonts w:ascii="Book Antiqua" w:hAnsi="Book Antiqua" w:cs="Times New Roman"/>
          <w:kern w:val="0"/>
          <w:sz w:val="24"/>
          <w:szCs w:val="24"/>
        </w:rPr>
        <w:t xml:space="preserve">epartment </w:t>
      </w:r>
      <w:r w:rsidRPr="00723D5F">
        <w:rPr>
          <w:rFonts w:ascii="Book Antiqua" w:hAnsi="Book Antiqua" w:cs="Times New Roman"/>
          <w:kern w:val="0"/>
          <w:sz w:val="24"/>
          <w:szCs w:val="24"/>
        </w:rPr>
        <w:t xml:space="preserve">of </w:t>
      </w:r>
      <w:r w:rsidR="00640236">
        <w:rPr>
          <w:rFonts w:ascii="Book Antiqua" w:hAnsi="Book Antiqua" w:cs="Times New Roman"/>
          <w:kern w:val="0"/>
          <w:sz w:val="24"/>
          <w:szCs w:val="24"/>
        </w:rPr>
        <w:t>H</w:t>
      </w:r>
      <w:r w:rsidR="00640236" w:rsidRPr="00723D5F">
        <w:rPr>
          <w:rFonts w:ascii="Book Antiqua" w:hAnsi="Book Antiqua" w:cs="Times New Roman"/>
          <w:kern w:val="0"/>
          <w:sz w:val="24"/>
          <w:szCs w:val="24"/>
        </w:rPr>
        <w:t xml:space="preserve">epatobiliary </w:t>
      </w:r>
      <w:r w:rsidR="00640236">
        <w:rPr>
          <w:rFonts w:ascii="Book Antiqua" w:hAnsi="Book Antiqua" w:cs="Times New Roman"/>
          <w:kern w:val="0"/>
          <w:sz w:val="24"/>
          <w:szCs w:val="24"/>
        </w:rPr>
        <w:t>S</w:t>
      </w:r>
      <w:r w:rsidR="00640236" w:rsidRPr="00723D5F">
        <w:rPr>
          <w:rFonts w:ascii="Book Antiqua" w:hAnsi="Book Antiqua" w:cs="Times New Roman"/>
          <w:kern w:val="0"/>
          <w:sz w:val="24"/>
          <w:szCs w:val="24"/>
        </w:rPr>
        <w:t xml:space="preserve">urgery </w:t>
      </w:r>
      <w:r w:rsidRPr="00723D5F">
        <w:rPr>
          <w:rFonts w:ascii="Book Antiqua" w:hAnsi="Book Antiqua" w:cs="Times New Roman"/>
          <w:kern w:val="0"/>
          <w:sz w:val="24"/>
          <w:szCs w:val="24"/>
        </w:rPr>
        <w:t>of the Affiliated Hospital of Guizhou Medical University</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(Guiyang, China). Informed consent in writing was obtained from patients. This study protocol was approved by the </w:t>
      </w:r>
      <w:r w:rsidR="00640236">
        <w:rPr>
          <w:rFonts w:ascii="Book Antiqua" w:hAnsi="Book Antiqua" w:cs="Times New Roman"/>
          <w:kern w:val="0"/>
          <w:sz w:val="24"/>
          <w:szCs w:val="24"/>
        </w:rPr>
        <w:t>R</w:t>
      </w:r>
      <w:r w:rsidR="00640236" w:rsidRPr="00723D5F">
        <w:rPr>
          <w:rFonts w:ascii="Book Antiqua" w:hAnsi="Book Antiqua" w:cs="Times New Roman"/>
          <w:kern w:val="0"/>
          <w:sz w:val="24"/>
          <w:szCs w:val="24"/>
        </w:rPr>
        <w:t xml:space="preserve">eview </w:t>
      </w:r>
      <w:r w:rsidR="00640236">
        <w:rPr>
          <w:rFonts w:ascii="Book Antiqua" w:hAnsi="Book Antiqua" w:cs="Times New Roman"/>
          <w:kern w:val="0"/>
          <w:sz w:val="24"/>
          <w:szCs w:val="24"/>
        </w:rPr>
        <w:t>C</w:t>
      </w:r>
      <w:r w:rsidR="00640236" w:rsidRPr="00723D5F">
        <w:rPr>
          <w:rFonts w:ascii="Book Antiqua" w:hAnsi="Book Antiqua" w:cs="Times New Roman"/>
          <w:kern w:val="0"/>
          <w:sz w:val="24"/>
          <w:szCs w:val="24"/>
        </w:rPr>
        <w:t xml:space="preserve">ommittee </w:t>
      </w:r>
      <w:r w:rsidRPr="00723D5F">
        <w:rPr>
          <w:rFonts w:ascii="Book Antiqua" w:hAnsi="Book Antiqua" w:cs="Times New Roman"/>
          <w:kern w:val="0"/>
          <w:sz w:val="24"/>
          <w:szCs w:val="24"/>
        </w:rPr>
        <w:t>of the Affil</w:t>
      </w:r>
      <w:r w:rsidRPr="00723D5F">
        <w:rPr>
          <w:rFonts w:ascii="Book Antiqua" w:hAnsi="Book Antiqua" w:cs="Times New Roman"/>
          <w:kern w:val="0"/>
          <w:sz w:val="24"/>
          <w:szCs w:val="24"/>
        </w:rPr>
        <w:t>iated Hospital of Guizhou Medical Univ</w:t>
      </w:r>
      <w:r w:rsidRPr="00723D5F">
        <w:rPr>
          <w:rFonts w:ascii="Book Antiqua" w:hAnsi="Book Antiqua" w:cs="Times New Roman"/>
          <w:kern w:val="0"/>
          <w:sz w:val="24"/>
          <w:szCs w:val="24"/>
        </w:rPr>
        <w:t>ersity</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w:t>
      </w:r>
      <w:r w:rsidR="00640236">
        <w:rPr>
          <w:rFonts w:ascii="Book Antiqua" w:hAnsi="Book Antiqua" w:cs="Times New Roman"/>
          <w:kern w:val="0"/>
          <w:sz w:val="24"/>
          <w:szCs w:val="24"/>
        </w:rPr>
        <w:t xml:space="preserve">No. </w:t>
      </w:r>
      <w:r w:rsidRPr="00723D5F">
        <w:rPr>
          <w:rFonts w:ascii="Book Antiqua" w:hAnsi="Book Antiqua" w:cs="Times New Roman"/>
          <w:kern w:val="0"/>
          <w:sz w:val="24"/>
          <w:szCs w:val="24"/>
        </w:rPr>
        <w:lastRenderedPageBreak/>
        <w:t>20150050).</w:t>
      </w:r>
    </w:p>
    <w:p w14:paraId="4FEEC851"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1687AE55" w14:textId="515FFAC1"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Statistical analysis</w:t>
      </w:r>
      <w:r w:rsidRPr="00723D5F">
        <w:rPr>
          <w:rFonts w:ascii="Book Antiqua" w:hAnsi="Book Antiqua" w:cs="Times New Roman"/>
          <w:kern w:val="0"/>
          <w:sz w:val="24"/>
          <w:szCs w:val="24"/>
        </w:rPr>
        <w:t xml:space="preserve"> </w:t>
      </w:r>
    </w:p>
    <w:p w14:paraId="6E37C3B9" w14:textId="571AE2F1" w:rsidR="00CA022B"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Data were analyzed using the Stude</w:t>
      </w:r>
      <w:r w:rsidRPr="00723D5F">
        <w:rPr>
          <w:rFonts w:ascii="Book Antiqua" w:hAnsi="Book Antiqua" w:cs="Times New Roman"/>
          <w:kern w:val="0"/>
          <w:sz w:val="24"/>
          <w:szCs w:val="24"/>
        </w:rPr>
        <w:t xml:space="preserve">nt’s </w:t>
      </w:r>
      <w:r w:rsidRPr="004C1781">
        <w:rPr>
          <w:rFonts w:ascii="Book Antiqua" w:hAnsi="Book Antiqua" w:cs="Times New Roman"/>
          <w:i/>
          <w:iCs/>
          <w:kern w:val="0"/>
          <w:sz w:val="24"/>
          <w:szCs w:val="24"/>
        </w:rPr>
        <w:t>t</w:t>
      </w:r>
      <w:r w:rsidRPr="00723D5F">
        <w:rPr>
          <w:rFonts w:ascii="Book Antiqua" w:hAnsi="Book Antiqua" w:cs="Times New Roman"/>
          <w:kern w:val="0"/>
          <w:sz w:val="24"/>
          <w:szCs w:val="24"/>
        </w:rPr>
        <w:t>-test</w:t>
      </w:r>
      <w:r w:rsidR="00D871FA">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(Sigma Plot, SPSS Inc.) for differences between two groups, and </w:t>
      </w:r>
      <w:r w:rsidR="00D871FA">
        <w:rPr>
          <w:rFonts w:ascii="Book Antiqua" w:hAnsi="Book Antiqua" w:cs="Times New Roman"/>
          <w:kern w:val="0"/>
          <w:sz w:val="24"/>
          <w:szCs w:val="24"/>
        </w:rPr>
        <w:t xml:space="preserve">are </w:t>
      </w:r>
      <w:r w:rsidRPr="00723D5F">
        <w:rPr>
          <w:rFonts w:ascii="Book Antiqua" w:hAnsi="Book Antiqua" w:cs="Times New Roman"/>
          <w:kern w:val="0"/>
          <w:sz w:val="24"/>
          <w:szCs w:val="24"/>
        </w:rPr>
        <w:t xml:space="preserve">expressed as </w:t>
      </w:r>
      <w:r w:rsidR="00D871FA">
        <w:rPr>
          <w:rFonts w:ascii="Book Antiqua" w:hAnsi="Book Antiqua" w:cs="Times New Roman"/>
          <w:kern w:val="0"/>
          <w:sz w:val="24"/>
          <w:szCs w:val="24"/>
        </w:rPr>
        <w:t xml:space="preserve">the </w:t>
      </w:r>
      <w:r w:rsidRPr="00723D5F">
        <w:rPr>
          <w:rFonts w:ascii="Book Antiqua" w:hAnsi="Book Antiqua" w:cs="Times New Roman"/>
          <w:kern w:val="0"/>
          <w:sz w:val="24"/>
          <w:szCs w:val="24"/>
        </w:rPr>
        <w:t xml:space="preserve">mean ± SE. For comparisons </w:t>
      </w:r>
      <w:r w:rsidR="00D871FA">
        <w:rPr>
          <w:rFonts w:ascii="Book Antiqua" w:hAnsi="Book Antiqua" w:cs="Times New Roman"/>
          <w:kern w:val="0"/>
          <w:sz w:val="24"/>
          <w:szCs w:val="24"/>
        </w:rPr>
        <w:t>among</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multiple groups,</w:t>
      </w:r>
      <w:r w:rsidR="00D871FA">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ANOVA (3-way) was performed, followed by </w:t>
      </w:r>
      <w:r w:rsidRPr="00262FF7">
        <w:rPr>
          <w:rFonts w:ascii="Book Antiqua" w:hAnsi="Book Antiqua" w:cs="Times New Roman"/>
          <w:i/>
          <w:iCs/>
          <w:kern w:val="0"/>
          <w:sz w:val="24"/>
          <w:szCs w:val="24"/>
        </w:rPr>
        <w:t>t</w:t>
      </w:r>
      <w:r w:rsidRPr="00723D5F">
        <w:rPr>
          <w:rFonts w:ascii="Book Antiqua" w:hAnsi="Book Antiqua" w:cs="Times New Roman"/>
          <w:kern w:val="0"/>
          <w:sz w:val="24"/>
          <w:szCs w:val="24"/>
        </w:rPr>
        <w:t xml:space="preserve">-test with </w:t>
      </w:r>
      <w:proofErr w:type="spellStart"/>
      <w:r w:rsidRPr="00723D5F">
        <w:rPr>
          <w:rFonts w:ascii="Book Antiqua" w:hAnsi="Book Antiqua" w:cs="Times New Roman"/>
          <w:kern w:val="0"/>
          <w:sz w:val="24"/>
          <w:szCs w:val="24"/>
        </w:rPr>
        <w:t>Bonferronni</w:t>
      </w:r>
      <w:proofErr w:type="spellEnd"/>
      <w:r w:rsidRPr="00723D5F">
        <w:rPr>
          <w:rFonts w:ascii="Book Antiqua" w:hAnsi="Book Antiqua" w:cs="Times New Roman"/>
          <w:kern w:val="0"/>
          <w:sz w:val="24"/>
          <w:szCs w:val="24"/>
        </w:rPr>
        <w:t xml:space="preserve"> correction using S</w:t>
      </w:r>
      <w:r w:rsidRPr="00723D5F">
        <w:rPr>
          <w:rFonts w:ascii="Book Antiqua" w:hAnsi="Book Antiqua" w:cs="Times New Roman"/>
          <w:kern w:val="0"/>
          <w:sz w:val="24"/>
          <w:szCs w:val="24"/>
        </w:rPr>
        <w:t>AS 9.3 (SAS Institute Inc., Cary, NC, U</w:t>
      </w:r>
      <w:r w:rsidR="009F332D">
        <w:rPr>
          <w:rFonts w:ascii="Book Antiqua" w:hAnsi="Book Antiqua" w:cs="Times New Roman"/>
          <w:kern w:val="0"/>
          <w:sz w:val="24"/>
          <w:szCs w:val="24"/>
        </w:rPr>
        <w:t>nited States</w:t>
      </w:r>
      <w:r w:rsidRPr="00723D5F">
        <w:rPr>
          <w:rFonts w:ascii="Book Antiqua" w:hAnsi="Book Antiqua" w:cs="Times New Roman"/>
          <w:kern w:val="0"/>
          <w:sz w:val="24"/>
          <w:szCs w:val="24"/>
        </w:rPr>
        <w:t xml:space="preserve">). All experiments were repeated at least 3 times. </w:t>
      </w:r>
      <w:r w:rsidR="00296784" w:rsidRPr="004C1781">
        <w:rPr>
          <w:rFonts w:ascii="Book Antiqua" w:hAnsi="Book Antiqua" w:cs="Times New Roman"/>
          <w:kern w:val="0"/>
          <w:sz w:val="24"/>
          <w:szCs w:val="24"/>
        </w:rPr>
        <w:t xml:space="preserve">Differences were considered statistically significant at </w:t>
      </w:r>
      <w:r w:rsidR="00296784" w:rsidRPr="004C1781">
        <w:rPr>
          <w:rFonts w:ascii="Book Antiqua" w:hAnsi="Book Antiqua" w:cs="Times New Roman"/>
          <w:i/>
          <w:kern w:val="0"/>
          <w:sz w:val="24"/>
          <w:szCs w:val="24"/>
        </w:rPr>
        <w:t>P</w:t>
      </w:r>
      <w:r w:rsidR="00296784" w:rsidRPr="004C1781">
        <w:rPr>
          <w:rFonts w:ascii="Book Antiqua" w:hAnsi="Book Antiqua" w:cs="Times New Roman"/>
          <w:kern w:val="0"/>
          <w:sz w:val="24"/>
          <w:szCs w:val="24"/>
        </w:rPr>
        <w:t xml:space="preserve"> &lt; 0.05 (</w:t>
      </w:r>
      <w:proofErr w:type="spellStart"/>
      <w:r w:rsidR="00296784" w:rsidRPr="004C1781">
        <w:rPr>
          <w:rFonts w:ascii="Book Antiqua" w:hAnsi="Book Antiqua" w:cs="Times New Roman"/>
          <w:kern w:val="0"/>
          <w:sz w:val="24"/>
          <w:szCs w:val="24"/>
          <w:vertAlign w:val="superscript"/>
        </w:rPr>
        <w:t>a</w:t>
      </w:r>
      <w:r w:rsidR="00296784" w:rsidRPr="004C1781">
        <w:rPr>
          <w:rFonts w:ascii="Book Antiqua" w:hAnsi="Book Antiqua" w:cs="Times New Roman"/>
          <w:i/>
          <w:kern w:val="0"/>
          <w:sz w:val="24"/>
          <w:szCs w:val="24"/>
        </w:rPr>
        <w:t>P</w:t>
      </w:r>
      <w:proofErr w:type="spellEnd"/>
      <w:r w:rsidR="00296784" w:rsidRPr="004C1781">
        <w:rPr>
          <w:rFonts w:ascii="Book Antiqua" w:hAnsi="Book Antiqua" w:cs="Times New Roman"/>
          <w:kern w:val="0"/>
          <w:sz w:val="24"/>
          <w:szCs w:val="24"/>
        </w:rPr>
        <w:t xml:space="preserve"> &lt; 0.05, </w:t>
      </w:r>
      <w:proofErr w:type="spellStart"/>
      <w:r w:rsidR="00296784" w:rsidRPr="004C1781">
        <w:rPr>
          <w:rFonts w:ascii="Book Antiqua" w:hAnsi="Book Antiqua" w:cs="Times New Roman"/>
          <w:kern w:val="0"/>
          <w:sz w:val="24"/>
          <w:szCs w:val="24"/>
          <w:vertAlign w:val="superscript"/>
        </w:rPr>
        <w:t>b</w:t>
      </w:r>
      <w:r w:rsidR="00296784" w:rsidRPr="004C1781">
        <w:rPr>
          <w:rFonts w:ascii="Book Antiqua" w:hAnsi="Book Antiqua" w:cs="Times New Roman"/>
          <w:i/>
          <w:kern w:val="0"/>
          <w:sz w:val="24"/>
          <w:szCs w:val="24"/>
        </w:rPr>
        <w:t>P</w:t>
      </w:r>
      <w:proofErr w:type="spellEnd"/>
      <w:r w:rsidR="00296784" w:rsidRPr="004C1781">
        <w:rPr>
          <w:rFonts w:ascii="Book Antiqua" w:hAnsi="Book Antiqua" w:cs="Times New Roman"/>
          <w:kern w:val="0"/>
          <w:sz w:val="24"/>
          <w:szCs w:val="24"/>
        </w:rPr>
        <w:t xml:space="preserve"> &lt; 0.01).</w:t>
      </w:r>
    </w:p>
    <w:p w14:paraId="6C5C9008"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360E7E9D" w14:textId="77777777" w:rsidR="000C5BB5" w:rsidRPr="00723D5F" w:rsidRDefault="001825C2"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eastAsia="GillSans-Bold" w:hAnsi="Book Antiqua" w:cs="Times New Roman"/>
          <w:b/>
          <w:bCs/>
          <w:kern w:val="0"/>
          <w:sz w:val="24"/>
          <w:szCs w:val="24"/>
        </w:rPr>
        <w:t>R</w:t>
      </w:r>
      <w:r w:rsidR="00CA022B" w:rsidRPr="00723D5F">
        <w:rPr>
          <w:rFonts w:ascii="Book Antiqua" w:eastAsia="GillSans-Bold" w:hAnsi="Book Antiqua" w:cs="Times New Roman"/>
          <w:b/>
          <w:bCs/>
          <w:kern w:val="0"/>
          <w:sz w:val="24"/>
          <w:szCs w:val="24"/>
        </w:rPr>
        <w:t>ESULTS</w:t>
      </w:r>
    </w:p>
    <w:p w14:paraId="651C22AD" w14:textId="77777777"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Decreased BMP7 and increased TGF-β1 in CCl</w:t>
      </w:r>
      <w:r w:rsidRPr="00723D5F">
        <w:rPr>
          <w:rFonts w:ascii="Book Antiqua" w:hAnsi="Book Antiqua" w:cs="Times New Roman"/>
          <w:b/>
          <w:i/>
          <w:kern w:val="0"/>
          <w:sz w:val="24"/>
          <w:szCs w:val="24"/>
          <w:vertAlign w:val="subscript"/>
        </w:rPr>
        <w:t>4</w:t>
      </w:r>
      <w:r w:rsidRPr="00723D5F">
        <w:rPr>
          <w:rFonts w:ascii="Book Antiqua" w:hAnsi="Book Antiqua" w:cs="Times New Roman"/>
          <w:b/>
          <w:i/>
          <w:kern w:val="0"/>
          <w:sz w:val="24"/>
          <w:szCs w:val="24"/>
        </w:rPr>
        <w:t>-induced liver fibrotic mice</w:t>
      </w:r>
    </w:p>
    <w:p w14:paraId="036B384B" w14:textId="1AA1E538"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Previous studies suggested that</w:t>
      </w:r>
      <w:r w:rsidRPr="00723D5F">
        <w:rPr>
          <w:rFonts w:ascii="Book Antiqua" w:hAnsi="Book Antiqua" w:cs="Times New Roman"/>
          <w:kern w:val="0"/>
          <w:sz w:val="24"/>
          <w:szCs w:val="24"/>
        </w:rPr>
        <w:t xml:space="preserve"> BMP7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anti-fibrosis </w:t>
      </w:r>
      <w:proofErr w:type="gramStart"/>
      <w:r w:rsidRPr="00723D5F">
        <w:rPr>
          <w:rFonts w:ascii="Book Antiqua" w:hAnsi="Book Antiqua" w:cs="Times New Roman"/>
          <w:kern w:val="0"/>
          <w:sz w:val="24"/>
          <w:szCs w:val="24"/>
        </w:rPr>
        <w:t>functions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8]</w:t>
      </w:r>
      <w:r w:rsidRPr="00723D5F">
        <w:rPr>
          <w:rFonts w:ascii="Book Antiqua" w:hAnsi="Book Antiqua" w:cs="Times New Roman"/>
          <w:kern w:val="0"/>
          <w:sz w:val="24"/>
          <w:szCs w:val="24"/>
        </w:rPr>
        <w:t>. To explore the potential molecular mechanism underlying the anti-fibrosis function of BMP7, we first established a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-induced liver fibrosis model. Mice received intraperitoneal injection</w:t>
      </w:r>
      <w:r w:rsidR="00D871FA">
        <w:rPr>
          <w:rFonts w:ascii="Book Antiqua" w:hAnsi="Book Antiqua" w:cs="Times New Roman"/>
          <w:kern w:val="0"/>
          <w:sz w:val="24"/>
          <w:szCs w:val="24"/>
        </w:rPr>
        <w:t>s</w:t>
      </w:r>
      <w:r w:rsidRPr="00723D5F">
        <w:rPr>
          <w:rFonts w:ascii="Book Antiqua" w:hAnsi="Book Antiqua" w:cs="Times New Roman"/>
          <w:kern w:val="0"/>
          <w:sz w:val="24"/>
          <w:szCs w:val="24"/>
        </w:rPr>
        <w:t xml:space="preserve"> of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and were sacrificed </w:t>
      </w:r>
      <w:r w:rsidRPr="00723D5F">
        <w:rPr>
          <w:rFonts w:ascii="Book Antiqua" w:hAnsi="Book Antiqua" w:cs="Times New Roman"/>
          <w:kern w:val="0"/>
          <w:sz w:val="24"/>
          <w:szCs w:val="24"/>
        </w:rPr>
        <w:t xml:space="preserve">after 4 </w:t>
      </w:r>
      <w:r w:rsidR="009F332D" w:rsidRPr="00723D5F">
        <w:rPr>
          <w:rFonts w:ascii="Book Antiqua" w:hAnsi="Book Antiqua" w:cs="Times New Roman"/>
          <w:kern w:val="0"/>
          <w:sz w:val="24"/>
          <w:szCs w:val="24"/>
        </w:rPr>
        <w:t>w</w:t>
      </w:r>
      <w:r w:rsidR="009F332D">
        <w:rPr>
          <w:rFonts w:ascii="Book Antiqua" w:hAnsi="Book Antiqua" w:cs="Times New Roman"/>
          <w:kern w:val="0"/>
          <w:sz w:val="24"/>
          <w:szCs w:val="24"/>
        </w:rPr>
        <w:t>k</w:t>
      </w:r>
      <w:r w:rsidRPr="00723D5F">
        <w:rPr>
          <w:rFonts w:ascii="Book Antiqua" w:hAnsi="Book Antiqua" w:cs="Times New Roman"/>
          <w:kern w:val="0"/>
          <w:sz w:val="24"/>
          <w:szCs w:val="24"/>
        </w:rPr>
        <w:t>. Livers were removed for Masson’s trichrome staining.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group exhibited a large area of collagen deposition, whereas the control group rarely had traces of collagen formation. The quantitative analysis results showed that the collagen expression level was 4 times higher 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group than in the control group (Fig</w:t>
      </w:r>
      <w:r w:rsidR="001D122E">
        <w:rPr>
          <w:rFonts w:ascii="Book Antiqua" w:hAnsi="Book Antiqua" w:cs="Times New Roman"/>
          <w:kern w:val="0"/>
          <w:sz w:val="24"/>
          <w:szCs w:val="24"/>
        </w:rPr>
        <w:t>ure</w:t>
      </w:r>
      <w:r w:rsidRPr="00723D5F">
        <w:rPr>
          <w:rFonts w:ascii="Book Antiqua" w:hAnsi="Book Antiqua" w:cs="Times New Roman"/>
          <w:kern w:val="0"/>
          <w:sz w:val="24"/>
          <w:szCs w:val="24"/>
        </w:rPr>
        <w:t xml:space="preserve"> 1A</w:t>
      </w:r>
      <w:r w:rsidR="001D122E">
        <w:rPr>
          <w:rFonts w:ascii="Book Antiqua" w:hAnsi="Book Antiqua" w:cs="Times New Roman"/>
          <w:kern w:val="0"/>
          <w:sz w:val="24"/>
          <w:szCs w:val="24"/>
        </w:rPr>
        <w:t xml:space="preserve"> and </w:t>
      </w:r>
      <w:r w:rsidRPr="00723D5F">
        <w:rPr>
          <w:rFonts w:ascii="Book Antiqua" w:hAnsi="Book Antiqua" w:cs="Times New Roman"/>
          <w:kern w:val="0"/>
          <w:sz w:val="24"/>
          <w:szCs w:val="24"/>
        </w:rPr>
        <w:t>B). Because TGF-β1 is an important pro-</w:t>
      </w:r>
      <w:proofErr w:type="spellStart"/>
      <w:r w:rsidRPr="00723D5F">
        <w:rPr>
          <w:rFonts w:ascii="Book Antiqua" w:hAnsi="Book Antiqua" w:cs="Times New Roman"/>
          <w:kern w:val="0"/>
          <w:sz w:val="24"/>
          <w:szCs w:val="24"/>
        </w:rPr>
        <w:t>fibrogenic</w:t>
      </w:r>
      <w:proofErr w:type="spellEnd"/>
      <w:r w:rsidRPr="00723D5F">
        <w:rPr>
          <w:rFonts w:ascii="Book Antiqua" w:hAnsi="Book Antiqua" w:cs="Times New Roman"/>
          <w:kern w:val="0"/>
          <w:sz w:val="24"/>
          <w:szCs w:val="24"/>
        </w:rPr>
        <w:t xml:space="preserve"> </w:t>
      </w:r>
      <w:proofErr w:type="gramStart"/>
      <w:r w:rsidRPr="00723D5F">
        <w:rPr>
          <w:rFonts w:ascii="Book Antiqua" w:hAnsi="Book Antiqua" w:cs="Times New Roman"/>
          <w:kern w:val="0"/>
          <w:sz w:val="24"/>
          <w:szCs w:val="24"/>
        </w:rPr>
        <w:t>factor</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6,12]</w:t>
      </w:r>
      <w:r w:rsidRPr="00723D5F">
        <w:rPr>
          <w:rFonts w:ascii="Book Antiqua" w:hAnsi="Book Antiqua" w:cs="Times New Roman"/>
          <w:kern w:val="0"/>
          <w:sz w:val="24"/>
          <w:szCs w:val="24"/>
        </w:rPr>
        <w:t>, we examined the expression of BMP7 and TG</w:t>
      </w:r>
      <w:r w:rsidRPr="00723D5F">
        <w:rPr>
          <w:rFonts w:ascii="Book Antiqua" w:hAnsi="Book Antiqua" w:cs="Times New Roman"/>
          <w:kern w:val="0"/>
          <w:sz w:val="24"/>
          <w:szCs w:val="24"/>
        </w:rPr>
        <w:t xml:space="preserve">F-β1 in </w:t>
      </w:r>
      <w:r w:rsidR="00D871FA">
        <w:rPr>
          <w:rFonts w:ascii="Book Antiqua" w:hAnsi="Book Antiqua" w:cs="Times New Roman"/>
          <w:kern w:val="0"/>
          <w:sz w:val="24"/>
          <w:szCs w:val="24"/>
        </w:rPr>
        <w:t xml:space="preserve">the </w:t>
      </w:r>
      <w:r w:rsidRPr="00723D5F">
        <w:rPr>
          <w:rFonts w:ascii="Book Antiqua" w:hAnsi="Book Antiqua" w:cs="Times New Roman"/>
          <w:kern w:val="0"/>
          <w:sz w:val="24"/>
          <w:szCs w:val="24"/>
        </w:rPr>
        <w:t xml:space="preserve">liver </w:t>
      </w:r>
      <w:r w:rsidR="00D871FA">
        <w:rPr>
          <w:rFonts w:ascii="Book Antiqua" w:hAnsi="Book Antiqua" w:cs="Times New Roman"/>
          <w:kern w:val="0"/>
          <w:sz w:val="24"/>
          <w:szCs w:val="24"/>
        </w:rPr>
        <w:t xml:space="preserve">of mice </w:t>
      </w:r>
      <w:r w:rsidRPr="00723D5F">
        <w:rPr>
          <w:rFonts w:ascii="Book Antiqua" w:hAnsi="Book Antiqua" w:cs="Times New Roman"/>
          <w:kern w:val="0"/>
          <w:sz w:val="24"/>
          <w:szCs w:val="24"/>
        </w:rPr>
        <w:t>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group and the control group. After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injection, the expression levels of BMP7 and TGF-β1 in the liver were already increased after 2 d. With the persistent increase in TGF-β1 expression, the BMP7 expression level was significantly reduced at week 3, and </w:t>
      </w:r>
      <w:r w:rsidR="00D871FA">
        <w:rPr>
          <w:rFonts w:ascii="Book Antiqua" w:hAnsi="Book Antiqua" w:cs="Times New Roman"/>
          <w:kern w:val="0"/>
          <w:sz w:val="24"/>
          <w:szCs w:val="24"/>
        </w:rPr>
        <w:t xml:space="preserve">the </w:t>
      </w:r>
      <w:r w:rsidRPr="00723D5F">
        <w:rPr>
          <w:rFonts w:ascii="Book Antiqua" w:hAnsi="Book Antiqua" w:cs="Times New Roman"/>
          <w:kern w:val="0"/>
          <w:sz w:val="24"/>
          <w:szCs w:val="24"/>
        </w:rPr>
        <w:t>reduction was eve</w:t>
      </w:r>
      <w:r w:rsidRPr="00723D5F">
        <w:rPr>
          <w:rFonts w:ascii="Book Antiqua" w:hAnsi="Book Antiqua" w:cs="Times New Roman"/>
          <w:kern w:val="0"/>
          <w:sz w:val="24"/>
          <w:szCs w:val="24"/>
        </w:rPr>
        <w:t>n more evident at week 4 (Fig</w:t>
      </w:r>
      <w:r w:rsidR="00F75BEC">
        <w:rPr>
          <w:rFonts w:ascii="Book Antiqua" w:hAnsi="Book Antiqua" w:cs="Times New Roman"/>
          <w:kern w:val="0"/>
          <w:sz w:val="24"/>
          <w:szCs w:val="24"/>
        </w:rPr>
        <w:t>ure</w:t>
      </w:r>
      <w:r w:rsidRPr="00723D5F">
        <w:rPr>
          <w:rFonts w:ascii="Book Antiqua" w:hAnsi="Book Antiqua" w:cs="Times New Roman"/>
          <w:kern w:val="0"/>
          <w:sz w:val="24"/>
          <w:szCs w:val="24"/>
        </w:rPr>
        <w:t xml:space="preserve"> 1C</w:t>
      </w:r>
      <w:r w:rsidR="00F75BEC">
        <w:rPr>
          <w:rFonts w:ascii="Book Antiqua" w:hAnsi="Book Antiqua" w:cs="Times New Roman"/>
          <w:kern w:val="0"/>
          <w:sz w:val="24"/>
          <w:szCs w:val="24"/>
        </w:rPr>
        <w:t xml:space="preserve"> and </w:t>
      </w:r>
      <w:r w:rsidRPr="00723D5F">
        <w:rPr>
          <w:rFonts w:ascii="Book Antiqua" w:hAnsi="Book Antiqua" w:cs="Times New Roman"/>
          <w:kern w:val="0"/>
          <w:sz w:val="24"/>
          <w:szCs w:val="24"/>
        </w:rPr>
        <w:t xml:space="preserve">D), suggesting that TGF-β1 might inhibit BMP7 expression. Furthermore, we examined the expression of </w:t>
      </w:r>
      <w:proofErr w:type="spellStart"/>
      <w:r w:rsidRPr="00723D5F">
        <w:rPr>
          <w:rFonts w:ascii="Book Antiqua" w:hAnsi="Book Antiqua" w:cs="Times New Roman"/>
          <w:kern w:val="0"/>
          <w:sz w:val="24"/>
          <w:szCs w:val="24"/>
        </w:rPr>
        <w:t>Smad</w:t>
      </w:r>
      <w:proofErr w:type="spellEnd"/>
      <w:r w:rsidRPr="00723D5F">
        <w:rPr>
          <w:rFonts w:ascii="Book Antiqua" w:hAnsi="Book Antiqua" w:cs="Times New Roman"/>
          <w:kern w:val="0"/>
          <w:sz w:val="24"/>
          <w:szCs w:val="24"/>
        </w:rPr>
        <w:t xml:space="preserve"> family proteins and important proteins in muscle fiber formation, including α-SMA and Col1a1. Compared to the control group, pSmad3 expression 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group was </w:t>
      </w:r>
      <w:r w:rsidRPr="00723D5F">
        <w:rPr>
          <w:rFonts w:ascii="Book Antiqua" w:hAnsi="Book Antiqua" w:cs="Times New Roman"/>
          <w:kern w:val="0"/>
          <w:sz w:val="24"/>
          <w:szCs w:val="24"/>
        </w:rPr>
        <w:lastRenderedPageBreak/>
        <w:t>upregulated and pSmad1/5/8 expression was downregulated, which was consistent with the changing trend of TGF-β1 and BMP7. These results suggested that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treatment activated the TGF-β1-pSmad3 signaling pathway and inhibited the BMP7-pSmad1/5/8 signaling pathway. In addition, the α-SMA and Col I expression levels both significantly increased (Fig</w:t>
      </w:r>
      <w:r w:rsidR="00F75BEC">
        <w:rPr>
          <w:rFonts w:ascii="Book Antiqua" w:hAnsi="Book Antiqua" w:cs="Times New Roman"/>
          <w:kern w:val="0"/>
          <w:sz w:val="24"/>
          <w:szCs w:val="24"/>
        </w:rPr>
        <w:t>ure</w:t>
      </w:r>
      <w:r w:rsidRPr="00723D5F">
        <w:rPr>
          <w:rFonts w:ascii="Book Antiqua" w:hAnsi="Book Antiqua" w:cs="Times New Roman"/>
          <w:kern w:val="0"/>
          <w:sz w:val="24"/>
          <w:szCs w:val="24"/>
        </w:rPr>
        <w:t xml:space="preserve"> 1E</w:t>
      </w:r>
      <w:r w:rsidR="00F75BEC">
        <w:rPr>
          <w:rFonts w:ascii="Book Antiqua" w:hAnsi="Book Antiqua" w:cs="Times New Roman"/>
          <w:kern w:val="0"/>
          <w:sz w:val="24"/>
          <w:szCs w:val="24"/>
        </w:rPr>
        <w:t xml:space="preserve"> and </w:t>
      </w:r>
      <w:r w:rsidRPr="00723D5F">
        <w:rPr>
          <w:rFonts w:ascii="Book Antiqua" w:hAnsi="Book Antiqua" w:cs="Times New Roman"/>
          <w:kern w:val="0"/>
          <w:sz w:val="24"/>
          <w:szCs w:val="24"/>
        </w:rPr>
        <w:t>F).</w:t>
      </w:r>
    </w:p>
    <w:p w14:paraId="435B48DF"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2007729F" w14:textId="77777777"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TGF-β1 inhibits BMP7 in a time- and dose-dependent manner</w:t>
      </w:r>
    </w:p>
    <w:p w14:paraId="58C50EE8"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-induced liver fibrosis model in mice, the expression of TGF-β1 and BMP7 showed opposite changing trends. With the aggravation of fibrosis, TGF-β1 expression increased and BMP7 expression was downregulated, suggesting that TGF-β1 might regulate BMP7 expression. To investigate the potential regulatory relationship between TGF-β1 and BMP7, </w:t>
      </w:r>
      <w:r w:rsidRPr="0057463D">
        <w:rPr>
          <w:rFonts w:ascii="Book Antiqua" w:hAnsi="Book Antiqua" w:cs="Times New Roman"/>
          <w:i/>
          <w:iCs/>
          <w:kern w:val="0"/>
          <w:sz w:val="24"/>
          <w:szCs w:val="24"/>
        </w:rPr>
        <w:t>in vitro</w:t>
      </w:r>
      <w:r w:rsidRPr="00723D5F">
        <w:rPr>
          <w:rFonts w:ascii="Book Antiqua" w:hAnsi="Book Antiqua" w:cs="Times New Roman"/>
          <w:kern w:val="0"/>
          <w:sz w:val="24"/>
          <w:szCs w:val="24"/>
        </w:rPr>
        <w:t xml:space="preserve"> cell experiments were further performed.</w:t>
      </w:r>
    </w:p>
    <w:p w14:paraId="1AD9CF9F" w14:textId="7507D8F9" w:rsidR="006A1200" w:rsidRPr="00723D5F" w:rsidRDefault="006A1200" w:rsidP="00723D5F">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Mouse HSCs were isolated, starved, and then treated with different doses of TGF-β1. BMP7 expression was then measured. The results showed that when the TGF-β1 concentration reached 1.0 ng/m</w:t>
      </w:r>
      <w:r w:rsidR="0057463D">
        <w:rPr>
          <w:rFonts w:ascii="Book Antiqua" w:hAnsi="Book Antiqua" w:cs="Times New Roman"/>
          <w:kern w:val="0"/>
          <w:sz w:val="24"/>
          <w:szCs w:val="24"/>
        </w:rPr>
        <w:t>L</w:t>
      </w:r>
      <w:r w:rsidRPr="00723D5F">
        <w:rPr>
          <w:rFonts w:ascii="Book Antiqua" w:hAnsi="Book Antiqua" w:cs="Times New Roman"/>
          <w:kern w:val="0"/>
          <w:sz w:val="24"/>
          <w:szCs w:val="24"/>
        </w:rPr>
        <w:t>, BMP7 expression began to decrease. Under stimulation at higher concentrations (2.0 ng/m</w:t>
      </w:r>
      <w:r w:rsidR="0057463D">
        <w:rPr>
          <w:rFonts w:ascii="Book Antiqua" w:hAnsi="Book Antiqua" w:cs="Times New Roman"/>
          <w:kern w:val="0"/>
          <w:sz w:val="24"/>
          <w:szCs w:val="24"/>
        </w:rPr>
        <w:t>L</w:t>
      </w:r>
      <w:r w:rsidRPr="00723D5F">
        <w:rPr>
          <w:rFonts w:ascii="Book Antiqua" w:hAnsi="Book Antiqua" w:cs="Times New Roman"/>
          <w:kern w:val="0"/>
          <w:sz w:val="24"/>
          <w:szCs w:val="24"/>
        </w:rPr>
        <w:t xml:space="preserve"> and 5.0 ng/m</w:t>
      </w:r>
      <w:r w:rsidR="0057463D">
        <w:rPr>
          <w:rFonts w:ascii="Book Antiqua" w:hAnsi="Book Antiqua" w:cs="Times New Roman"/>
          <w:kern w:val="0"/>
          <w:sz w:val="24"/>
          <w:szCs w:val="24"/>
        </w:rPr>
        <w:t>L</w:t>
      </w:r>
      <w:r w:rsidRPr="00723D5F">
        <w:rPr>
          <w:rFonts w:ascii="Book Antiqua" w:hAnsi="Book Antiqua" w:cs="Times New Roman"/>
          <w:kern w:val="0"/>
          <w:sz w:val="24"/>
          <w:szCs w:val="24"/>
        </w:rPr>
        <w:t>), the BMP7 expression level significantly decreased with increasing TGFβ1 doses (Fig</w:t>
      </w:r>
      <w:r w:rsidR="000F0447">
        <w:rPr>
          <w:rFonts w:ascii="Book Antiqua" w:hAnsi="Book Antiqua" w:cs="Times New Roman" w:hint="eastAsia"/>
          <w:kern w:val="0"/>
          <w:sz w:val="24"/>
          <w:szCs w:val="24"/>
        </w:rPr>
        <w:t>ure</w:t>
      </w:r>
      <w:r w:rsidRPr="00723D5F">
        <w:rPr>
          <w:rFonts w:ascii="Book Antiqua" w:hAnsi="Book Antiqua" w:cs="Times New Roman"/>
          <w:kern w:val="0"/>
          <w:sz w:val="24"/>
          <w:szCs w:val="24"/>
        </w:rPr>
        <w:t xml:space="preserve"> 2A</w:t>
      </w:r>
      <w:r w:rsidR="0057463D">
        <w:rPr>
          <w:rFonts w:ascii="Book Antiqua" w:hAnsi="Book Antiqua" w:cs="Times New Roman"/>
          <w:kern w:val="0"/>
          <w:sz w:val="24"/>
          <w:szCs w:val="24"/>
        </w:rPr>
        <w:t xml:space="preserve"> and </w:t>
      </w:r>
      <w:r w:rsidRPr="00723D5F">
        <w:rPr>
          <w:rFonts w:ascii="Book Antiqua" w:hAnsi="Book Antiqua" w:cs="Times New Roman"/>
          <w:kern w:val="0"/>
          <w:sz w:val="24"/>
          <w:szCs w:val="24"/>
        </w:rPr>
        <w:t>B), suggesting that TGF-β1 could inhibit BMP7 expression in a dose-dependent manner. Was the inhibitory effect of TGF-β1 on BMP7 a</w:t>
      </w:r>
      <w:r w:rsidRPr="00723D5F">
        <w:rPr>
          <w:rFonts w:ascii="Book Antiqua" w:hAnsi="Book Antiqua" w:cs="Times New Roman"/>
          <w:kern w:val="0"/>
          <w:sz w:val="24"/>
          <w:szCs w:val="24"/>
        </w:rPr>
        <w:t xml:space="preserve">lso </w:t>
      </w:r>
      <w:r w:rsidR="00D871FA" w:rsidRPr="00723D5F">
        <w:rPr>
          <w:rFonts w:ascii="Book Antiqua" w:hAnsi="Book Antiqua" w:cs="Times New Roman"/>
          <w:kern w:val="0"/>
          <w:sz w:val="24"/>
          <w:szCs w:val="24"/>
        </w:rPr>
        <w:t>time</w:t>
      </w:r>
      <w:r w:rsidR="00D871FA">
        <w:rPr>
          <w:rFonts w:ascii="Book Antiqua" w:hAnsi="Book Antiqua" w:cs="Times New Roman"/>
          <w:kern w:val="0"/>
          <w:sz w:val="24"/>
          <w:szCs w:val="24"/>
        </w:rPr>
        <w:t>-</w:t>
      </w:r>
      <w:r w:rsidRPr="00723D5F">
        <w:rPr>
          <w:rFonts w:ascii="Book Antiqua" w:hAnsi="Book Antiqua" w:cs="Times New Roman"/>
          <w:kern w:val="0"/>
          <w:sz w:val="24"/>
          <w:szCs w:val="24"/>
        </w:rPr>
        <w:t>dependent</w:t>
      </w:r>
      <w:r w:rsidR="00745047">
        <w:rPr>
          <w:rFonts w:ascii="Book Antiqua" w:hAnsi="Book Antiqua" w:cs="Times New Roman"/>
          <w:kern w:val="0"/>
          <w:sz w:val="24"/>
          <w:szCs w:val="24"/>
        </w:rPr>
        <w:t>?</w:t>
      </w:r>
      <w:r w:rsidRPr="00723D5F">
        <w:rPr>
          <w:rFonts w:ascii="Book Antiqua" w:hAnsi="Book Antiqua" w:cs="Times New Roman"/>
          <w:kern w:val="0"/>
          <w:sz w:val="24"/>
          <w:szCs w:val="24"/>
        </w:rPr>
        <w:t xml:space="preserve"> BMP7 expression was examined at different time points after HSCs were stimulated </w:t>
      </w:r>
      <w:r w:rsidR="00D871FA">
        <w:rPr>
          <w:rFonts w:ascii="Book Antiqua" w:hAnsi="Book Antiqua" w:cs="Times New Roman"/>
          <w:kern w:val="0"/>
          <w:sz w:val="24"/>
          <w:szCs w:val="24"/>
        </w:rPr>
        <w:t>with</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2 ng/m</w:t>
      </w:r>
      <w:r w:rsidR="0057463D">
        <w:rPr>
          <w:rFonts w:ascii="Book Antiqua" w:hAnsi="Book Antiqua" w:cs="Times New Roman"/>
          <w:kern w:val="0"/>
          <w:sz w:val="24"/>
          <w:szCs w:val="24"/>
        </w:rPr>
        <w:t>L</w:t>
      </w:r>
      <w:r w:rsidRPr="00723D5F">
        <w:rPr>
          <w:rFonts w:ascii="Book Antiqua" w:hAnsi="Book Antiqua" w:cs="Times New Roman"/>
          <w:kern w:val="0"/>
          <w:sz w:val="24"/>
          <w:szCs w:val="24"/>
        </w:rPr>
        <w:t xml:space="preserve"> TGF-β1. The results showed that inhibition of BMP7 expression by TGF-β1 indeed was time</w:t>
      </w:r>
      <w:r w:rsidR="00D871FA">
        <w:rPr>
          <w:rFonts w:ascii="Book Antiqua" w:hAnsi="Book Antiqua" w:cs="Times New Roman"/>
          <w:kern w:val="0"/>
          <w:sz w:val="24"/>
          <w:szCs w:val="24"/>
        </w:rPr>
        <w:t>-</w:t>
      </w:r>
      <w:r w:rsidRPr="00723D5F">
        <w:rPr>
          <w:rFonts w:ascii="Book Antiqua" w:hAnsi="Book Antiqua" w:cs="Times New Roman"/>
          <w:kern w:val="0"/>
          <w:sz w:val="24"/>
          <w:szCs w:val="24"/>
        </w:rPr>
        <w:t>dependent (Fig</w:t>
      </w:r>
      <w:r w:rsidR="00F04325">
        <w:rPr>
          <w:rFonts w:ascii="Book Antiqua" w:hAnsi="Book Antiqua" w:cs="Times New Roman"/>
          <w:kern w:val="0"/>
          <w:sz w:val="24"/>
          <w:szCs w:val="24"/>
        </w:rPr>
        <w:t>ure</w:t>
      </w:r>
      <w:r w:rsidRPr="00723D5F">
        <w:rPr>
          <w:rFonts w:ascii="Book Antiqua" w:hAnsi="Book Antiqua" w:cs="Times New Roman"/>
          <w:kern w:val="0"/>
          <w:sz w:val="24"/>
          <w:szCs w:val="24"/>
        </w:rPr>
        <w:t xml:space="preserve"> 2C</w:t>
      </w:r>
      <w:r w:rsidR="0057463D">
        <w:rPr>
          <w:rFonts w:ascii="Book Antiqua" w:hAnsi="Book Antiqua" w:cs="Times New Roman"/>
          <w:kern w:val="0"/>
          <w:sz w:val="24"/>
          <w:szCs w:val="24"/>
        </w:rPr>
        <w:t xml:space="preserve"> and </w:t>
      </w:r>
      <w:r w:rsidRPr="00723D5F">
        <w:rPr>
          <w:rFonts w:ascii="Book Antiqua" w:hAnsi="Book Antiqua" w:cs="Times New Roman"/>
          <w:kern w:val="0"/>
          <w:sz w:val="24"/>
          <w:szCs w:val="24"/>
        </w:rPr>
        <w:t>D). Our results suggested that TGF-β1 could inhibit BMP7 expression, and this effect was time</w:t>
      </w:r>
      <w:r w:rsidR="00D871FA">
        <w:rPr>
          <w:rFonts w:ascii="Book Antiqua" w:hAnsi="Book Antiqua" w:cs="Times New Roman"/>
          <w:kern w:val="0"/>
          <w:sz w:val="24"/>
          <w:szCs w:val="24"/>
        </w:rPr>
        <w:t>-</w:t>
      </w:r>
      <w:r w:rsidRPr="00723D5F">
        <w:rPr>
          <w:rFonts w:ascii="Book Antiqua" w:hAnsi="Book Antiqua" w:cs="Times New Roman"/>
          <w:kern w:val="0"/>
          <w:sz w:val="24"/>
          <w:szCs w:val="24"/>
        </w:rPr>
        <w:t xml:space="preserve"> and </w:t>
      </w:r>
      <w:r w:rsidR="00D871FA" w:rsidRPr="00723D5F">
        <w:rPr>
          <w:rFonts w:ascii="Book Antiqua" w:hAnsi="Book Antiqua" w:cs="Times New Roman"/>
          <w:kern w:val="0"/>
          <w:sz w:val="24"/>
          <w:szCs w:val="24"/>
        </w:rPr>
        <w:t>dose</w:t>
      </w:r>
      <w:r w:rsidR="00D871FA">
        <w:rPr>
          <w:rFonts w:ascii="Book Antiqua" w:hAnsi="Book Antiqua" w:cs="Times New Roman"/>
          <w:kern w:val="0"/>
          <w:sz w:val="24"/>
          <w:szCs w:val="24"/>
        </w:rPr>
        <w:t>-</w:t>
      </w:r>
      <w:r w:rsidRPr="00723D5F">
        <w:rPr>
          <w:rFonts w:ascii="Book Antiqua" w:hAnsi="Book Antiqua" w:cs="Times New Roman"/>
          <w:kern w:val="0"/>
          <w:sz w:val="24"/>
          <w:szCs w:val="24"/>
        </w:rPr>
        <w:t>depend</w:t>
      </w:r>
      <w:r w:rsidRPr="00723D5F">
        <w:rPr>
          <w:rFonts w:ascii="Book Antiqua" w:hAnsi="Book Antiqua" w:cs="Times New Roman"/>
          <w:kern w:val="0"/>
          <w:sz w:val="24"/>
          <w:szCs w:val="24"/>
        </w:rPr>
        <w:t>ent.</w:t>
      </w:r>
      <w:r w:rsidR="0010613A">
        <w:rPr>
          <w:rFonts w:ascii="Book Antiqua" w:hAnsi="Book Antiqua" w:cs="Times New Roman"/>
          <w:kern w:val="0"/>
          <w:sz w:val="24"/>
          <w:szCs w:val="24"/>
        </w:rPr>
        <w:t xml:space="preserve"> </w:t>
      </w:r>
    </w:p>
    <w:p w14:paraId="30FECB79" w14:textId="77777777" w:rsidR="006A1200" w:rsidRPr="00D871FA"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39D0AA16" w14:textId="491BAEE2"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BMP7 inh</w:t>
      </w:r>
      <w:r w:rsidRPr="00723D5F">
        <w:rPr>
          <w:rFonts w:ascii="Book Antiqua" w:hAnsi="Book Antiqua" w:cs="Times New Roman"/>
          <w:b/>
          <w:i/>
          <w:kern w:val="0"/>
          <w:sz w:val="24"/>
          <w:szCs w:val="24"/>
        </w:rPr>
        <w:t>ibits HSC activat</w:t>
      </w:r>
      <w:r w:rsidRPr="00723D5F">
        <w:rPr>
          <w:rFonts w:ascii="Book Antiqua" w:hAnsi="Book Antiqua" w:cs="Times New Roman"/>
          <w:b/>
          <w:i/>
          <w:kern w:val="0"/>
          <w:sz w:val="24"/>
          <w:szCs w:val="24"/>
        </w:rPr>
        <w:t xml:space="preserve">ion, </w:t>
      </w:r>
      <w:proofErr w:type="spellStart"/>
      <w:r w:rsidRPr="00723D5F">
        <w:rPr>
          <w:rFonts w:ascii="Book Antiqua" w:hAnsi="Book Antiqua" w:cs="Times New Roman"/>
          <w:b/>
          <w:i/>
          <w:kern w:val="0"/>
          <w:sz w:val="24"/>
          <w:szCs w:val="24"/>
        </w:rPr>
        <w:t>myofibroblast</w:t>
      </w:r>
      <w:proofErr w:type="spellEnd"/>
      <w:r w:rsidRPr="00723D5F">
        <w:rPr>
          <w:rFonts w:ascii="Book Antiqua" w:hAnsi="Book Antiqua" w:cs="Times New Roman"/>
          <w:b/>
          <w:i/>
          <w:kern w:val="0"/>
          <w:sz w:val="24"/>
          <w:szCs w:val="24"/>
        </w:rPr>
        <w:t xml:space="preserve"> differentiation, and collagen formation induced by TGF-β1</w:t>
      </w:r>
    </w:p>
    <w:p w14:paraId="1519F2A0" w14:textId="7C85C503"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TGF-β1 can activate HSCs to differentiate into myofibroblasts, which express a large amount of Col I and α-SMA; therefore, ECM is replaced by newly </w:t>
      </w:r>
      <w:r w:rsidRPr="00723D5F">
        <w:rPr>
          <w:rFonts w:ascii="Book Antiqua" w:hAnsi="Book Antiqua" w:cs="Times New Roman"/>
          <w:kern w:val="0"/>
          <w:sz w:val="24"/>
          <w:szCs w:val="24"/>
        </w:rPr>
        <w:lastRenderedPageBreak/>
        <w:t xml:space="preserve">produced collagen that eventually results in liver scar </w:t>
      </w:r>
      <w:proofErr w:type="gramStart"/>
      <w:r w:rsidRPr="00723D5F">
        <w:rPr>
          <w:rFonts w:ascii="Book Antiqua" w:hAnsi="Book Antiqua" w:cs="Times New Roman"/>
          <w:kern w:val="0"/>
          <w:sz w:val="24"/>
          <w:szCs w:val="24"/>
        </w:rPr>
        <w:t>formation</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4]</w:t>
      </w:r>
      <w:r w:rsidRPr="00723D5F">
        <w:rPr>
          <w:rFonts w:ascii="Book Antiqua" w:hAnsi="Book Antiqua" w:cs="Times New Roman"/>
          <w:kern w:val="0"/>
          <w:sz w:val="24"/>
          <w:szCs w:val="24"/>
        </w:rPr>
        <w:t>. To confirm whether the anti-fibrosis functio</w:t>
      </w:r>
      <w:r w:rsidRPr="00723D5F">
        <w:rPr>
          <w:rFonts w:ascii="Book Antiqua" w:hAnsi="Book Antiqua" w:cs="Times New Roman"/>
          <w:kern w:val="0"/>
          <w:sz w:val="24"/>
          <w:szCs w:val="24"/>
        </w:rPr>
        <w:t xml:space="preserve">n of BMP7 </w:t>
      </w:r>
      <w:r w:rsidR="00D871FA">
        <w:rPr>
          <w:rFonts w:ascii="Book Antiqua" w:hAnsi="Book Antiqua" w:cs="Times New Roman"/>
          <w:kern w:val="0"/>
          <w:sz w:val="24"/>
          <w:szCs w:val="24"/>
        </w:rPr>
        <w:t>i</w:t>
      </w:r>
      <w:r w:rsidR="00D871FA" w:rsidRPr="00723D5F">
        <w:rPr>
          <w:rFonts w:ascii="Book Antiqua" w:hAnsi="Book Antiqua" w:cs="Times New Roman"/>
          <w:kern w:val="0"/>
          <w:sz w:val="24"/>
          <w:szCs w:val="24"/>
        </w:rPr>
        <w:t xml:space="preserve">s </w:t>
      </w:r>
      <w:r w:rsidRPr="00723D5F">
        <w:rPr>
          <w:rFonts w:ascii="Book Antiqua" w:hAnsi="Book Antiqua" w:cs="Times New Roman"/>
          <w:kern w:val="0"/>
          <w:sz w:val="24"/>
          <w:szCs w:val="24"/>
        </w:rPr>
        <w:t xml:space="preserve">associated with HSCs, BMP7-regulated HSCs activation experiments were performed. BMP7 expression was upregulated in the early stage of liver fibrosis, suggesting that BMP7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 anti-fibrosis function. It has been reported that BMP7 could achieve its anti-fibrosis function through inhibition of α-SMA and Col I </w:t>
      </w:r>
      <w:proofErr w:type="gramStart"/>
      <w:r w:rsidRPr="00723D5F">
        <w:rPr>
          <w:rFonts w:ascii="Book Antiqua" w:hAnsi="Book Antiqua" w:cs="Times New Roman"/>
          <w:kern w:val="0"/>
          <w:sz w:val="24"/>
          <w:szCs w:val="24"/>
        </w:rPr>
        <w:t>expression</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8]</w:t>
      </w:r>
      <w:r w:rsidRPr="00723D5F">
        <w:rPr>
          <w:rFonts w:ascii="Book Antiqua" w:hAnsi="Book Antiqua" w:cs="Times New Roman"/>
          <w:kern w:val="0"/>
          <w:sz w:val="24"/>
          <w:szCs w:val="24"/>
        </w:rPr>
        <w:t>. During treatment with 2 ng/m</w:t>
      </w:r>
      <w:r w:rsidR="00C96E7F">
        <w:rPr>
          <w:rFonts w:ascii="Book Antiqua" w:hAnsi="Book Antiqua" w:cs="Times New Roman"/>
          <w:kern w:val="0"/>
          <w:sz w:val="24"/>
          <w:szCs w:val="24"/>
        </w:rPr>
        <w:t>L</w:t>
      </w:r>
      <w:r w:rsidRPr="00723D5F">
        <w:rPr>
          <w:rFonts w:ascii="Book Antiqua" w:hAnsi="Book Antiqua" w:cs="Times New Roman"/>
          <w:kern w:val="0"/>
          <w:sz w:val="24"/>
          <w:szCs w:val="24"/>
        </w:rPr>
        <w:t xml:space="preserve"> TGF-β1, stimulation with different concentrations of BMP7 occurred. The results showed that TGF-β1 inhibited BMP7-pSmad1/5/8 expression through activation of pSmad3 when the BMP7 dose was low, whereas TGF-β1 activated pSmad1/5/8 and inhibited pSmad3 expression when the BMP7 dose reached 100 ng/</w:t>
      </w:r>
      <w:proofErr w:type="spellStart"/>
      <w:r w:rsidRPr="00723D5F">
        <w:rPr>
          <w:rFonts w:ascii="Book Antiqua" w:hAnsi="Book Antiqua" w:cs="Times New Roman"/>
          <w:kern w:val="0"/>
          <w:sz w:val="24"/>
          <w:szCs w:val="24"/>
        </w:rPr>
        <w:t>m</w:t>
      </w:r>
      <w:r w:rsidR="00C96E7F">
        <w:rPr>
          <w:rFonts w:ascii="Book Antiqua" w:hAnsi="Book Antiqua" w:cs="Times New Roman"/>
          <w:kern w:val="0"/>
          <w:sz w:val="24"/>
          <w:szCs w:val="24"/>
        </w:rPr>
        <w:t>L</w:t>
      </w:r>
      <w:r w:rsidRPr="00723D5F">
        <w:rPr>
          <w:rFonts w:ascii="Book Antiqua" w:hAnsi="Book Antiqua" w:cs="Times New Roman"/>
          <w:kern w:val="0"/>
          <w:sz w:val="24"/>
          <w:szCs w:val="24"/>
        </w:rPr>
        <w:t>.</w:t>
      </w:r>
      <w:proofErr w:type="spellEnd"/>
      <w:r w:rsidRPr="00723D5F">
        <w:rPr>
          <w:rFonts w:ascii="Book Antiqua" w:hAnsi="Book Antiqua" w:cs="Times New Roman"/>
          <w:kern w:val="0"/>
          <w:sz w:val="24"/>
          <w:szCs w:val="24"/>
        </w:rPr>
        <w:t xml:space="preserve"> These results suggested that the anti-fibrosis function of BMP7 might be associated with feedback inhibition of TGF-β1 expression by high doses of BMP7 (Fig</w:t>
      </w:r>
      <w:r w:rsidR="00C96E7F">
        <w:rPr>
          <w:rFonts w:ascii="Book Antiqua" w:hAnsi="Book Antiqua" w:cs="Times New Roman"/>
          <w:kern w:val="0"/>
          <w:sz w:val="24"/>
          <w:szCs w:val="24"/>
        </w:rPr>
        <w:t>ure</w:t>
      </w:r>
      <w:r w:rsidRPr="00723D5F">
        <w:rPr>
          <w:rFonts w:ascii="Book Antiqua" w:hAnsi="Book Antiqua" w:cs="Times New Roman"/>
          <w:kern w:val="0"/>
          <w:sz w:val="24"/>
          <w:szCs w:val="24"/>
        </w:rPr>
        <w:t xml:space="preserve"> 3A-C). Next, HSCs were stimul</w:t>
      </w:r>
      <w:r w:rsidRPr="00723D5F">
        <w:rPr>
          <w:rFonts w:ascii="Book Antiqua" w:hAnsi="Book Antiqua" w:cs="Times New Roman"/>
          <w:kern w:val="0"/>
          <w:sz w:val="24"/>
          <w:szCs w:val="24"/>
        </w:rPr>
        <w:t xml:space="preserve">ated </w:t>
      </w:r>
      <w:r w:rsidR="00D871FA">
        <w:rPr>
          <w:rFonts w:ascii="Book Antiqua" w:hAnsi="Book Antiqua" w:cs="Times New Roman"/>
          <w:kern w:val="0"/>
          <w:sz w:val="24"/>
          <w:szCs w:val="24"/>
        </w:rPr>
        <w:t>with</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2 ng/m</w:t>
      </w:r>
      <w:r w:rsidR="00C96E7F">
        <w:rPr>
          <w:rFonts w:ascii="Book Antiqua" w:hAnsi="Book Antiqua" w:cs="Times New Roman"/>
          <w:kern w:val="0"/>
          <w:sz w:val="24"/>
          <w:szCs w:val="24"/>
        </w:rPr>
        <w:t>L</w:t>
      </w:r>
      <w:r w:rsidRPr="00723D5F">
        <w:rPr>
          <w:rFonts w:ascii="Book Antiqua" w:hAnsi="Book Antiqua" w:cs="Times New Roman"/>
          <w:kern w:val="0"/>
          <w:sz w:val="24"/>
          <w:szCs w:val="24"/>
        </w:rPr>
        <w:t xml:space="preserve"> TGF-β1 and 100 ng/m</w:t>
      </w:r>
      <w:r w:rsidR="00C96E7F">
        <w:rPr>
          <w:rFonts w:ascii="Book Antiqua" w:hAnsi="Book Antiqua" w:cs="Times New Roman"/>
          <w:kern w:val="0"/>
          <w:sz w:val="24"/>
          <w:szCs w:val="24"/>
        </w:rPr>
        <w:t>L</w:t>
      </w:r>
      <w:r w:rsidRPr="00723D5F">
        <w:rPr>
          <w:rFonts w:ascii="Book Antiqua" w:hAnsi="Book Antiqua" w:cs="Times New Roman"/>
          <w:kern w:val="0"/>
          <w:sz w:val="24"/>
          <w:szCs w:val="24"/>
        </w:rPr>
        <w:t xml:space="preserve"> BMP7, and the expression of α-SMA and Col I was detected to measure HSC activation and </w:t>
      </w:r>
      <w:proofErr w:type="spellStart"/>
      <w:r w:rsidRPr="00723D5F">
        <w:rPr>
          <w:rFonts w:ascii="Book Antiqua" w:hAnsi="Book Antiqua" w:cs="Times New Roman"/>
          <w:kern w:val="0"/>
          <w:sz w:val="24"/>
          <w:szCs w:val="24"/>
        </w:rPr>
        <w:t>myofibroblast</w:t>
      </w:r>
      <w:proofErr w:type="spellEnd"/>
      <w:r w:rsidRPr="00723D5F">
        <w:rPr>
          <w:rFonts w:ascii="Book Antiqua" w:hAnsi="Book Antiqua" w:cs="Times New Roman"/>
          <w:kern w:val="0"/>
          <w:sz w:val="24"/>
          <w:szCs w:val="24"/>
        </w:rPr>
        <w:t xml:space="preserve"> fiber formation ability, respectively. With BMP7 stimulation alone, </w:t>
      </w:r>
      <w:r w:rsidR="00D871FA">
        <w:rPr>
          <w:rFonts w:ascii="Book Antiqua" w:hAnsi="Book Antiqua" w:cs="Times New Roman"/>
          <w:kern w:val="0"/>
          <w:sz w:val="24"/>
          <w:szCs w:val="24"/>
        </w:rPr>
        <w:t xml:space="preserve">the </w:t>
      </w:r>
      <w:r w:rsidRPr="00723D5F">
        <w:rPr>
          <w:rFonts w:ascii="Book Antiqua" w:hAnsi="Book Antiqua" w:cs="Times New Roman"/>
          <w:kern w:val="0"/>
          <w:sz w:val="24"/>
          <w:szCs w:val="24"/>
        </w:rPr>
        <w:t>expression le</w:t>
      </w:r>
      <w:r w:rsidRPr="00723D5F">
        <w:rPr>
          <w:rFonts w:ascii="Book Antiqua" w:hAnsi="Book Antiqua" w:cs="Times New Roman"/>
          <w:kern w:val="0"/>
          <w:sz w:val="24"/>
          <w:szCs w:val="24"/>
        </w:rPr>
        <w:t>vels α-SMA and Col I were low. With TGF-β1 stimulation, α-SMA and Col I expression levels both increased. With stimulation by both, high doses of BMP7 reversed TGF-β1 stimulation-induced upregulation of α-SMA and Col I protein expression</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w:t>
      </w:r>
      <w:r w:rsidR="009F332D">
        <w:rPr>
          <w:rFonts w:ascii="Book Antiqua" w:hAnsi="Book Antiqua" w:cs="Times New Roman"/>
          <w:kern w:val="0"/>
          <w:sz w:val="24"/>
          <w:szCs w:val="24"/>
        </w:rPr>
        <w:t xml:space="preserve">Figure </w:t>
      </w:r>
      <w:r w:rsidRPr="00723D5F">
        <w:rPr>
          <w:rFonts w:ascii="Book Antiqua" w:hAnsi="Book Antiqua" w:cs="Times New Roman"/>
          <w:kern w:val="0"/>
          <w:sz w:val="24"/>
          <w:szCs w:val="24"/>
        </w:rPr>
        <w:t>3D</w:t>
      </w:r>
      <w:r w:rsidR="00C96E7F">
        <w:rPr>
          <w:rFonts w:ascii="Book Antiqua" w:hAnsi="Book Antiqua" w:cs="Times New Roman"/>
          <w:kern w:val="0"/>
          <w:sz w:val="24"/>
          <w:szCs w:val="24"/>
        </w:rPr>
        <w:t xml:space="preserve"> and </w:t>
      </w:r>
      <w:r w:rsidRPr="00723D5F">
        <w:rPr>
          <w:rFonts w:ascii="Book Antiqua" w:hAnsi="Book Antiqua" w:cs="Times New Roman"/>
          <w:kern w:val="0"/>
          <w:sz w:val="24"/>
          <w:szCs w:val="24"/>
        </w:rPr>
        <w:t>E). In summary, these results suggested that high doses of BMP7 could inhibi</w:t>
      </w:r>
      <w:r w:rsidRPr="00723D5F">
        <w:rPr>
          <w:rFonts w:ascii="Book Antiqua" w:hAnsi="Book Antiqua" w:cs="Times New Roman"/>
          <w:kern w:val="0"/>
          <w:sz w:val="24"/>
          <w:szCs w:val="24"/>
        </w:rPr>
        <w:t>t HSC activation and formation of myofibroblast fibers through the pSmad1/5/8 signaling pathway to achieve the anti-fibrosis function.</w:t>
      </w:r>
    </w:p>
    <w:p w14:paraId="1F7D956E"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2FDA645E" w14:textId="32E3FE86"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 xml:space="preserve">BMP7 inhibits HSC migration and proliferation </w:t>
      </w:r>
      <w:r w:rsidRPr="00723D5F">
        <w:rPr>
          <w:rFonts w:ascii="Book Antiqua" w:hAnsi="Book Antiqua" w:cs="Times New Roman"/>
          <w:b/>
          <w:i/>
          <w:kern w:val="0"/>
          <w:sz w:val="24"/>
          <w:szCs w:val="24"/>
        </w:rPr>
        <w:t>via promoting Smad1/5/8 and attenuating TGF-β1-Smad signaling</w:t>
      </w:r>
    </w:p>
    <w:p w14:paraId="684947F5" w14:textId="5772B5AF"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After activation, HSCs differentiate into myofibroblasts and migrate to the injury site to promote collagen formation and generate fibrotic tissues. Because BMP7 inhibits </w:t>
      </w:r>
      <w:r w:rsidRPr="00723D5F">
        <w:rPr>
          <w:rFonts w:ascii="Book Antiqua" w:hAnsi="Book Antiqua" w:cs="Times New Roman"/>
          <w:kern w:val="0"/>
          <w:sz w:val="24"/>
          <w:szCs w:val="24"/>
        </w:rPr>
        <w:t xml:space="preserve">HSC activation and collagen formation, BMP7 </w:t>
      </w:r>
      <w:r w:rsidR="00D871FA">
        <w:rPr>
          <w:rFonts w:ascii="Book Antiqua" w:hAnsi="Book Antiqua" w:cs="Times New Roman"/>
          <w:kern w:val="0"/>
          <w:sz w:val="24"/>
          <w:szCs w:val="24"/>
        </w:rPr>
        <w:t xml:space="preserve">might </w:t>
      </w:r>
      <w:r w:rsidRPr="00723D5F">
        <w:rPr>
          <w:rFonts w:ascii="Book Antiqua" w:hAnsi="Book Antiqua" w:cs="Times New Roman"/>
          <w:kern w:val="0"/>
          <w:sz w:val="24"/>
          <w:szCs w:val="24"/>
        </w:rPr>
        <w:t>inhibit migration and proliferation of HSCs</w:t>
      </w:r>
      <w:r w:rsidR="00D871FA">
        <w:rPr>
          <w:rFonts w:ascii="Book Antiqua" w:hAnsi="Book Antiqua" w:cs="Times New Roman"/>
          <w:kern w:val="0"/>
          <w:sz w:val="24"/>
          <w:szCs w:val="24"/>
        </w:rPr>
        <w:t>.</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To test this hypothes</w:t>
      </w:r>
      <w:r w:rsidRPr="00723D5F">
        <w:rPr>
          <w:rFonts w:ascii="Book Antiqua" w:hAnsi="Book Antiqua" w:cs="Times New Roman"/>
          <w:kern w:val="0"/>
          <w:sz w:val="24"/>
          <w:szCs w:val="24"/>
        </w:rPr>
        <w:t xml:space="preserve">is, we performed wound healing experiments and cell proliferation experiments to explore the </w:t>
      </w:r>
      <w:r w:rsidRPr="00723D5F">
        <w:rPr>
          <w:rFonts w:ascii="Book Antiqua" w:hAnsi="Book Antiqua" w:cs="Times New Roman"/>
          <w:kern w:val="0"/>
          <w:sz w:val="24"/>
          <w:szCs w:val="24"/>
        </w:rPr>
        <w:lastRenderedPageBreak/>
        <w:t>regulatory function of BMP7 on the migration and proliferation of HSCs. Compared to the control group, the BMP7 treatment group exhibited sign</w:t>
      </w:r>
      <w:r w:rsidRPr="00723D5F">
        <w:rPr>
          <w:rFonts w:ascii="Book Antiqua" w:hAnsi="Book Antiqua" w:cs="Times New Roman"/>
          <w:kern w:val="0"/>
          <w:sz w:val="24"/>
          <w:szCs w:val="24"/>
        </w:rPr>
        <w:t xml:space="preserve">ificant inhibition </w:t>
      </w:r>
      <w:r w:rsidR="00D871FA" w:rsidRPr="00723D5F">
        <w:rPr>
          <w:rFonts w:ascii="Book Antiqua" w:hAnsi="Book Antiqua" w:cs="Times New Roman"/>
          <w:kern w:val="0"/>
          <w:sz w:val="24"/>
          <w:szCs w:val="24"/>
        </w:rPr>
        <w:t>o</w:t>
      </w:r>
      <w:r w:rsidR="00D871FA">
        <w:rPr>
          <w:rFonts w:ascii="Book Antiqua" w:hAnsi="Book Antiqua" w:cs="Times New Roman"/>
          <w:kern w:val="0"/>
          <w:sz w:val="24"/>
          <w:szCs w:val="24"/>
        </w:rPr>
        <w:t>f</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HSC migration (Fig</w:t>
      </w:r>
      <w:r w:rsidR="007A4B9D">
        <w:rPr>
          <w:rFonts w:ascii="Book Antiqua" w:hAnsi="Book Antiqua" w:cs="Times New Roman"/>
          <w:kern w:val="0"/>
          <w:sz w:val="24"/>
          <w:szCs w:val="24"/>
        </w:rPr>
        <w:t>ure</w:t>
      </w:r>
      <w:r w:rsidRPr="00723D5F">
        <w:rPr>
          <w:rFonts w:ascii="Book Antiqua" w:hAnsi="Book Antiqua" w:cs="Times New Roman"/>
          <w:kern w:val="0"/>
          <w:sz w:val="24"/>
          <w:szCs w:val="24"/>
        </w:rPr>
        <w:t xml:space="preserve"> 4A</w:t>
      </w:r>
      <w:r w:rsidR="007A4B9D">
        <w:rPr>
          <w:rFonts w:ascii="Book Antiqua" w:hAnsi="Book Antiqua" w:cs="Times New Roman"/>
          <w:kern w:val="0"/>
          <w:sz w:val="24"/>
          <w:szCs w:val="24"/>
        </w:rPr>
        <w:t xml:space="preserve"> and </w:t>
      </w:r>
      <w:r w:rsidRPr="00723D5F">
        <w:rPr>
          <w:rFonts w:ascii="Book Antiqua" w:hAnsi="Book Antiqua" w:cs="Times New Roman"/>
          <w:kern w:val="0"/>
          <w:sz w:val="24"/>
          <w:szCs w:val="24"/>
        </w:rPr>
        <w:t>B) and proliferation (Fig</w:t>
      </w:r>
      <w:r w:rsidR="000B02C6">
        <w:rPr>
          <w:rFonts w:ascii="Book Antiqua" w:hAnsi="Book Antiqua" w:cs="Times New Roman"/>
          <w:kern w:val="0"/>
          <w:sz w:val="24"/>
          <w:szCs w:val="24"/>
        </w:rPr>
        <w:t>ure</w:t>
      </w:r>
      <w:r w:rsidRPr="00723D5F">
        <w:rPr>
          <w:rFonts w:ascii="Book Antiqua" w:hAnsi="Book Antiqua" w:cs="Times New Roman"/>
          <w:kern w:val="0"/>
          <w:sz w:val="24"/>
          <w:szCs w:val="24"/>
        </w:rPr>
        <w:t xml:space="preserve"> 4C</w:t>
      </w:r>
      <w:r w:rsidR="000B02C6">
        <w:rPr>
          <w:rFonts w:ascii="Book Antiqua" w:hAnsi="Book Antiqua" w:cs="Times New Roman"/>
          <w:kern w:val="0"/>
          <w:sz w:val="24"/>
          <w:szCs w:val="24"/>
        </w:rPr>
        <w:t xml:space="preserve"> and </w:t>
      </w:r>
      <w:r w:rsidRPr="00723D5F">
        <w:rPr>
          <w:rFonts w:ascii="Book Antiqua" w:hAnsi="Book Antiqua" w:cs="Times New Roman"/>
          <w:kern w:val="0"/>
          <w:sz w:val="24"/>
          <w:szCs w:val="24"/>
        </w:rPr>
        <w:t xml:space="preserve">D). Next, we further detected changes in related molecular pathways. BMP7 treatment upregulated pSmad1/5/8 expression and inhibited pSmad3 expression. Previous studies reported that p38 </w:t>
      </w:r>
      <w:r w:rsidR="00D871FA" w:rsidRPr="00723D5F">
        <w:rPr>
          <w:rFonts w:ascii="Book Antiqua" w:hAnsi="Book Antiqua" w:cs="Times New Roman"/>
          <w:kern w:val="0"/>
          <w:sz w:val="24"/>
          <w:szCs w:val="24"/>
        </w:rPr>
        <w:t>play</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a positive regulatory role in HSC activ</w:t>
      </w:r>
      <w:r w:rsidRPr="00723D5F">
        <w:rPr>
          <w:rFonts w:ascii="Book Antiqua" w:hAnsi="Book Antiqua" w:cs="Times New Roman"/>
          <w:kern w:val="0"/>
          <w:sz w:val="24"/>
          <w:szCs w:val="24"/>
        </w:rPr>
        <w:t xml:space="preserve">ation and </w:t>
      </w:r>
      <w:proofErr w:type="gramStart"/>
      <w:r w:rsidRPr="00723D5F">
        <w:rPr>
          <w:rFonts w:ascii="Book Antiqua" w:hAnsi="Book Antiqua" w:cs="Times New Roman"/>
          <w:kern w:val="0"/>
          <w:sz w:val="24"/>
          <w:szCs w:val="24"/>
        </w:rPr>
        <w:t>proliferation</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22]</w:t>
      </w:r>
      <w:r w:rsidRPr="00723D5F">
        <w:rPr>
          <w:rFonts w:ascii="Book Antiqua" w:hAnsi="Book Antiqua" w:cs="Times New Roman"/>
          <w:kern w:val="0"/>
          <w:sz w:val="24"/>
          <w:szCs w:val="24"/>
        </w:rPr>
        <w:t>. Our results showed that p38 expression was significantly downregulated in the BMP7 treatment group (Fig</w:t>
      </w:r>
      <w:r w:rsidR="00927E92">
        <w:rPr>
          <w:rFonts w:ascii="Book Antiqua" w:hAnsi="Book Antiqua" w:cs="Times New Roman"/>
          <w:kern w:val="0"/>
          <w:sz w:val="24"/>
          <w:szCs w:val="24"/>
        </w:rPr>
        <w:t>ure</w:t>
      </w:r>
      <w:r w:rsidRPr="00723D5F">
        <w:rPr>
          <w:rFonts w:ascii="Book Antiqua" w:hAnsi="Book Antiqua" w:cs="Times New Roman"/>
          <w:kern w:val="0"/>
          <w:sz w:val="24"/>
          <w:szCs w:val="24"/>
        </w:rPr>
        <w:t xml:space="preserve"> 4E</w:t>
      </w:r>
      <w:r w:rsidR="00927E92">
        <w:rPr>
          <w:rFonts w:ascii="Book Antiqua" w:hAnsi="Book Antiqua" w:cs="Times New Roman"/>
          <w:kern w:val="0"/>
          <w:sz w:val="24"/>
          <w:szCs w:val="24"/>
        </w:rPr>
        <w:t xml:space="preserve"> and </w:t>
      </w:r>
      <w:r w:rsidRPr="00723D5F">
        <w:rPr>
          <w:rFonts w:ascii="Book Antiqua" w:hAnsi="Book Antiqua" w:cs="Times New Roman"/>
          <w:kern w:val="0"/>
          <w:sz w:val="24"/>
          <w:szCs w:val="24"/>
        </w:rPr>
        <w:t>F), suggesting that BMP7 might regulat</w:t>
      </w:r>
      <w:r w:rsidRPr="00723D5F">
        <w:rPr>
          <w:rFonts w:ascii="Book Antiqua" w:hAnsi="Book Antiqua" w:cs="Times New Roman"/>
          <w:kern w:val="0"/>
          <w:sz w:val="24"/>
          <w:szCs w:val="24"/>
        </w:rPr>
        <w:t>e HSC migration and proliferation through inhibition of the p38 signaling pathway.</w:t>
      </w:r>
    </w:p>
    <w:p w14:paraId="5E5A6BBA"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4DE3A3B9" w14:textId="77777777"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Exogenous BMP7 ameliorates liver fibrosis in a CCl</w:t>
      </w:r>
      <w:r w:rsidRPr="00723D5F">
        <w:rPr>
          <w:rFonts w:ascii="Book Antiqua" w:hAnsi="Book Antiqua" w:cs="Times New Roman"/>
          <w:b/>
          <w:i/>
          <w:kern w:val="0"/>
          <w:sz w:val="24"/>
          <w:szCs w:val="24"/>
          <w:vertAlign w:val="subscript"/>
        </w:rPr>
        <w:t>4</w:t>
      </w:r>
      <w:r w:rsidRPr="00723D5F">
        <w:rPr>
          <w:rFonts w:ascii="Book Antiqua" w:hAnsi="Book Antiqua" w:cs="Times New Roman"/>
          <w:b/>
          <w:i/>
          <w:kern w:val="0"/>
          <w:sz w:val="24"/>
          <w:szCs w:val="24"/>
        </w:rPr>
        <w:t>-induced mouse model</w:t>
      </w:r>
    </w:p>
    <w:p w14:paraId="310CD24A" w14:textId="2B342668"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57463D">
        <w:rPr>
          <w:rFonts w:ascii="Book Antiqua" w:hAnsi="Book Antiqua" w:cs="Times New Roman"/>
          <w:i/>
          <w:iCs/>
          <w:kern w:val="0"/>
          <w:sz w:val="24"/>
          <w:szCs w:val="24"/>
        </w:rPr>
        <w:t>In vitro</w:t>
      </w:r>
      <w:r w:rsidRPr="00723D5F">
        <w:rPr>
          <w:rFonts w:ascii="Book Antiqua" w:hAnsi="Book Antiqua" w:cs="Times New Roman"/>
          <w:kern w:val="0"/>
          <w:sz w:val="24"/>
          <w:szCs w:val="24"/>
        </w:rPr>
        <w:t xml:space="preserve"> experiment results suggested that BMP7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anti-fibrosis function. To clarify whether this function </w:t>
      </w:r>
      <w:r w:rsidR="00D871FA">
        <w:rPr>
          <w:rFonts w:ascii="Book Antiqua" w:hAnsi="Book Antiqua" w:cs="Times New Roman"/>
          <w:kern w:val="0"/>
          <w:sz w:val="24"/>
          <w:szCs w:val="24"/>
        </w:rPr>
        <w:t>i</w:t>
      </w:r>
      <w:r w:rsidR="00D871FA" w:rsidRPr="00723D5F">
        <w:rPr>
          <w:rFonts w:ascii="Book Antiqua" w:hAnsi="Book Antiqua" w:cs="Times New Roman"/>
          <w:kern w:val="0"/>
          <w:sz w:val="24"/>
          <w:szCs w:val="24"/>
        </w:rPr>
        <w:t xml:space="preserve">s </w:t>
      </w:r>
      <w:r w:rsidRPr="00723D5F">
        <w:rPr>
          <w:rFonts w:ascii="Book Antiqua" w:hAnsi="Book Antiqua" w:cs="Times New Roman"/>
          <w:kern w:val="0"/>
          <w:sz w:val="24"/>
          <w:szCs w:val="24"/>
        </w:rPr>
        <w:t>still present in mice, we treated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-induced liver fibrosis</w:t>
      </w:r>
      <w:r w:rsidR="00D871FA">
        <w:rPr>
          <w:rFonts w:ascii="Book Antiqua" w:hAnsi="Book Antiqua" w:cs="Times New Roman"/>
          <w:kern w:val="0"/>
          <w:sz w:val="24"/>
          <w:szCs w:val="24"/>
        </w:rPr>
        <w:t xml:space="preserve"> </w:t>
      </w:r>
      <w:r w:rsidRPr="00723D5F">
        <w:rPr>
          <w:rFonts w:ascii="Book Antiqua" w:hAnsi="Book Antiqua" w:cs="Times New Roman"/>
          <w:kern w:val="0"/>
          <w:sz w:val="24"/>
          <w:szCs w:val="24"/>
        </w:rPr>
        <w:t>mice with BMP7. Mice in the corn oil treatment and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treatment groups were stimulated </w:t>
      </w:r>
      <w:r w:rsidR="00D871FA">
        <w:rPr>
          <w:rFonts w:ascii="Book Antiqua" w:hAnsi="Book Antiqua" w:cs="Times New Roman"/>
          <w:kern w:val="0"/>
          <w:sz w:val="24"/>
          <w:szCs w:val="24"/>
        </w:rPr>
        <w:t>with</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Vehicle a</w:t>
      </w:r>
      <w:r w:rsidRPr="00723D5F">
        <w:rPr>
          <w:rFonts w:ascii="Book Antiqua" w:hAnsi="Book Antiqua" w:cs="Times New Roman"/>
          <w:kern w:val="0"/>
          <w:sz w:val="24"/>
          <w:szCs w:val="24"/>
        </w:rPr>
        <w:t>nd BMP7. Compared to the mice in the model group, the degree of liver fibrosis was significantly attenuated in mice after BMP7 treatment (Fig</w:t>
      </w:r>
      <w:r w:rsidR="006D0D37">
        <w:rPr>
          <w:rFonts w:ascii="Book Antiqua" w:hAnsi="Book Antiqua" w:cs="Times New Roman"/>
          <w:kern w:val="0"/>
          <w:sz w:val="24"/>
          <w:szCs w:val="24"/>
        </w:rPr>
        <w:t>ure</w:t>
      </w:r>
      <w:r w:rsidRPr="00723D5F">
        <w:rPr>
          <w:rFonts w:ascii="Book Antiqua" w:hAnsi="Book Antiqua" w:cs="Times New Roman"/>
          <w:kern w:val="0"/>
          <w:sz w:val="24"/>
          <w:szCs w:val="24"/>
        </w:rPr>
        <w:t xml:space="preserve"> 5A</w:t>
      </w:r>
      <w:r w:rsidR="006D0D37">
        <w:rPr>
          <w:rFonts w:ascii="Book Antiqua" w:hAnsi="Book Antiqua" w:cs="Times New Roman"/>
          <w:kern w:val="0"/>
          <w:sz w:val="24"/>
          <w:szCs w:val="24"/>
        </w:rPr>
        <w:t xml:space="preserve"> and </w:t>
      </w:r>
      <w:r w:rsidRPr="00723D5F">
        <w:rPr>
          <w:rFonts w:ascii="Book Antiqua" w:hAnsi="Book Antiqua" w:cs="Times New Roman"/>
          <w:kern w:val="0"/>
          <w:sz w:val="24"/>
          <w:szCs w:val="24"/>
        </w:rPr>
        <w:t>B), and α-SMA and Col I expression in liver tissues was significantly decreased (Fig</w:t>
      </w:r>
      <w:r w:rsidR="00635BD7">
        <w:rPr>
          <w:rFonts w:ascii="Book Antiqua" w:hAnsi="Book Antiqua" w:cs="Times New Roman"/>
          <w:kern w:val="0"/>
          <w:sz w:val="24"/>
          <w:szCs w:val="24"/>
        </w:rPr>
        <w:t>ure</w:t>
      </w:r>
      <w:r w:rsidRPr="00723D5F">
        <w:rPr>
          <w:rFonts w:ascii="Book Antiqua" w:hAnsi="Book Antiqua" w:cs="Times New Roman"/>
          <w:kern w:val="0"/>
          <w:sz w:val="24"/>
          <w:szCs w:val="24"/>
        </w:rPr>
        <w:t xml:space="preserve"> 5C</w:t>
      </w:r>
      <w:r w:rsidR="00635BD7">
        <w:rPr>
          <w:rFonts w:ascii="Book Antiqua" w:hAnsi="Book Antiqua" w:cs="Times New Roman"/>
          <w:kern w:val="0"/>
          <w:sz w:val="24"/>
          <w:szCs w:val="24"/>
        </w:rPr>
        <w:t xml:space="preserve"> and </w:t>
      </w:r>
      <w:r w:rsidRPr="00723D5F">
        <w:rPr>
          <w:rFonts w:ascii="Book Antiqua" w:hAnsi="Book Antiqua" w:cs="Times New Roman"/>
          <w:kern w:val="0"/>
          <w:sz w:val="24"/>
          <w:szCs w:val="24"/>
        </w:rPr>
        <w:t>D), suggesting that B</w:t>
      </w:r>
      <w:r w:rsidRPr="00723D5F">
        <w:rPr>
          <w:rFonts w:ascii="Book Antiqua" w:hAnsi="Book Antiqua" w:cs="Times New Roman"/>
          <w:kern w:val="0"/>
          <w:sz w:val="24"/>
          <w:szCs w:val="24"/>
        </w:rPr>
        <w:t xml:space="preserve">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the fu</w:t>
      </w:r>
      <w:r w:rsidRPr="00723D5F">
        <w:rPr>
          <w:rFonts w:ascii="Book Antiqua" w:hAnsi="Book Antiqua" w:cs="Times New Roman"/>
          <w:kern w:val="0"/>
          <w:sz w:val="24"/>
          <w:szCs w:val="24"/>
        </w:rPr>
        <w:t xml:space="preserve">nctions of anti-collagen fiber deposition and inhibition of liver fibrosis. </w:t>
      </w:r>
    </w:p>
    <w:p w14:paraId="53EC31CE"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273F8C45" w14:textId="77777777"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BMP7 expression in human fibrotic liver</w:t>
      </w:r>
    </w:p>
    <w:p w14:paraId="4BF50423" w14:textId="3A685C69"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-induced liver fibrosis model in mice, BMP7 showed a changing trend of rising first, followed by decreasing, suggesting t</w:t>
      </w:r>
      <w:r w:rsidRPr="00723D5F">
        <w:rPr>
          <w:rFonts w:ascii="Book Antiqua" w:hAnsi="Book Antiqua" w:cs="Times New Roman"/>
          <w:kern w:val="0"/>
          <w:sz w:val="24"/>
          <w:szCs w:val="24"/>
        </w:rPr>
        <w:t xml:space="preserve">hat BMP7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an anti-liver fibrosis function (Fig</w:t>
      </w:r>
      <w:r w:rsidR="00C43C9F">
        <w:rPr>
          <w:rFonts w:ascii="Book Antiqua" w:hAnsi="Book Antiqua" w:cs="Times New Roman"/>
          <w:kern w:val="0"/>
          <w:sz w:val="24"/>
          <w:szCs w:val="24"/>
        </w:rPr>
        <w:t>ure</w:t>
      </w:r>
      <w:r w:rsidRPr="00723D5F">
        <w:rPr>
          <w:rFonts w:ascii="Book Antiqua" w:hAnsi="Book Antiqua" w:cs="Times New Roman"/>
          <w:kern w:val="0"/>
          <w:sz w:val="24"/>
          <w:szCs w:val="24"/>
        </w:rPr>
        <w:t xml:space="preserve"> 1C). Does BMP7 expression in patients with liver fibrosis also present this trend</w:t>
      </w:r>
      <w:r w:rsidR="00235C60">
        <w:rPr>
          <w:rFonts w:ascii="Book Antiqua" w:hAnsi="Book Antiqua" w:cs="Times New Roman"/>
          <w:kern w:val="0"/>
          <w:sz w:val="24"/>
          <w:szCs w:val="24"/>
        </w:rPr>
        <w:t>?</w:t>
      </w:r>
      <w:r w:rsidRPr="00723D5F">
        <w:rPr>
          <w:rFonts w:ascii="Book Antiqua" w:hAnsi="Book Antiqua" w:cs="Times New Roman"/>
          <w:kern w:val="0"/>
          <w:sz w:val="24"/>
          <w:szCs w:val="24"/>
        </w:rPr>
        <w:t xml:space="preserve"> BMP7 expression levels were detected in liver tissues of patients with liver fibrosis and cirrhosis. Compared to normal individuals, BMP7 expression was upregulated in patients with liver fibrosis and downregulated in patients with cirrhosis</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(Fig</w:t>
      </w:r>
      <w:r w:rsidR="00861FA7">
        <w:rPr>
          <w:rFonts w:ascii="Book Antiqua" w:hAnsi="Book Antiqua" w:cs="Times New Roman"/>
          <w:kern w:val="0"/>
          <w:sz w:val="24"/>
          <w:szCs w:val="24"/>
        </w:rPr>
        <w:t>ure</w:t>
      </w:r>
      <w:r w:rsidRPr="00723D5F">
        <w:rPr>
          <w:rFonts w:ascii="Book Antiqua" w:hAnsi="Book Antiqua" w:cs="Times New Roman"/>
          <w:kern w:val="0"/>
          <w:sz w:val="24"/>
          <w:szCs w:val="24"/>
        </w:rPr>
        <w:t xml:space="preserve"> 5E</w:t>
      </w:r>
      <w:r w:rsidR="00861FA7">
        <w:rPr>
          <w:rFonts w:ascii="Book Antiqua" w:hAnsi="Book Antiqua" w:cs="Times New Roman"/>
          <w:kern w:val="0"/>
          <w:sz w:val="24"/>
          <w:szCs w:val="24"/>
        </w:rPr>
        <w:t xml:space="preserve"> and </w:t>
      </w:r>
      <w:r w:rsidRPr="00723D5F">
        <w:rPr>
          <w:rFonts w:ascii="Book Antiqua" w:hAnsi="Book Antiqua" w:cs="Times New Roman"/>
          <w:kern w:val="0"/>
          <w:sz w:val="24"/>
          <w:szCs w:val="24"/>
        </w:rPr>
        <w:t xml:space="preserve">F). This trend </w:t>
      </w:r>
      <w:r w:rsidR="00D871FA">
        <w:rPr>
          <w:rFonts w:ascii="Book Antiqua" w:hAnsi="Book Antiqua" w:cs="Times New Roman"/>
          <w:kern w:val="0"/>
          <w:sz w:val="24"/>
          <w:szCs w:val="24"/>
        </w:rPr>
        <w:t>i</w:t>
      </w:r>
      <w:r w:rsidR="00D871FA" w:rsidRPr="00723D5F">
        <w:rPr>
          <w:rFonts w:ascii="Book Antiqua" w:hAnsi="Book Antiqua" w:cs="Times New Roman"/>
          <w:kern w:val="0"/>
          <w:sz w:val="24"/>
          <w:szCs w:val="24"/>
        </w:rPr>
        <w:t xml:space="preserve">s </w:t>
      </w:r>
      <w:r w:rsidRPr="00723D5F">
        <w:rPr>
          <w:rFonts w:ascii="Book Antiqua" w:hAnsi="Book Antiqua" w:cs="Times New Roman"/>
          <w:kern w:val="0"/>
          <w:sz w:val="24"/>
          <w:szCs w:val="24"/>
        </w:rPr>
        <w:t>consistent with that in the mouse model, suggesting t</w:t>
      </w:r>
      <w:r w:rsidRPr="00723D5F">
        <w:rPr>
          <w:rFonts w:ascii="Book Antiqua" w:hAnsi="Book Antiqua" w:cs="Times New Roman"/>
          <w:kern w:val="0"/>
          <w:sz w:val="24"/>
          <w:szCs w:val="24"/>
        </w:rPr>
        <w:t xml:space="preserve">hat BMP7 in the liver </w:t>
      </w:r>
      <w:r w:rsidR="00D871FA" w:rsidRPr="00723D5F">
        <w:rPr>
          <w:rFonts w:ascii="Book Antiqua" w:hAnsi="Book Antiqua" w:cs="Times New Roman"/>
          <w:kern w:val="0"/>
          <w:sz w:val="24"/>
          <w:szCs w:val="24"/>
        </w:rPr>
        <w:lastRenderedPageBreak/>
        <w:t>exhibit</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 compensatory increase to exert its anti-liver fibrosis function. When the disease further developed into cirrhosis, BMP7 expression was basically in a state of exhaustion, suggesting that the compensatory anti-fibrosis ability of the body </w:t>
      </w:r>
      <w:r w:rsidR="00D871FA">
        <w:rPr>
          <w:rFonts w:ascii="Book Antiqua" w:hAnsi="Book Antiqua" w:cs="Times New Roman"/>
          <w:kern w:val="0"/>
          <w:sz w:val="24"/>
          <w:szCs w:val="24"/>
        </w:rPr>
        <w:t>i</w:t>
      </w:r>
      <w:r w:rsidR="00D871FA" w:rsidRPr="00723D5F">
        <w:rPr>
          <w:rFonts w:ascii="Book Antiqua" w:hAnsi="Book Antiqua" w:cs="Times New Roman"/>
          <w:kern w:val="0"/>
          <w:sz w:val="24"/>
          <w:szCs w:val="24"/>
        </w:rPr>
        <w:t xml:space="preserve">s </w:t>
      </w:r>
      <w:r w:rsidRPr="00723D5F">
        <w:rPr>
          <w:rFonts w:ascii="Book Antiqua" w:hAnsi="Book Antiqua" w:cs="Times New Roman"/>
          <w:kern w:val="0"/>
          <w:sz w:val="24"/>
          <w:szCs w:val="24"/>
        </w:rPr>
        <w:t>signi</w:t>
      </w:r>
      <w:r w:rsidRPr="00723D5F">
        <w:rPr>
          <w:rFonts w:ascii="Book Antiqua" w:hAnsi="Book Antiqua" w:cs="Times New Roman"/>
          <w:kern w:val="0"/>
          <w:sz w:val="24"/>
          <w:szCs w:val="24"/>
        </w:rPr>
        <w:t>ficantly weakened.</w:t>
      </w:r>
    </w:p>
    <w:p w14:paraId="11ACA116"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26AC91D3" w14:textId="77777777" w:rsidR="000C5BB5" w:rsidRPr="00723D5F" w:rsidRDefault="001825C2"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eastAsia="GillSans-Bold" w:hAnsi="Book Antiqua" w:cs="Times New Roman"/>
          <w:b/>
          <w:bCs/>
          <w:kern w:val="0"/>
          <w:sz w:val="24"/>
          <w:szCs w:val="24"/>
        </w:rPr>
        <w:t>D</w:t>
      </w:r>
      <w:r w:rsidR="00CA022B" w:rsidRPr="00723D5F">
        <w:rPr>
          <w:rFonts w:ascii="Book Antiqua" w:eastAsia="GillSans-Bold" w:hAnsi="Book Antiqua" w:cs="Times New Roman"/>
          <w:b/>
          <w:bCs/>
          <w:kern w:val="0"/>
          <w:sz w:val="24"/>
          <w:szCs w:val="24"/>
        </w:rPr>
        <w:t>ISCUSSION</w:t>
      </w:r>
    </w:p>
    <w:p w14:paraId="45631468" w14:textId="77777777" w:rsidR="00E9017C" w:rsidRPr="00723D5F" w:rsidRDefault="00E9017C"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In this study, we found that negatively regulated by TGFβ1, the specific overexpression of BMP7 in fibrotic liver functions as an anti-fibrotic factor by repressing the expression of Col I and α-SMA, thus reducing the formation of collagens.</w:t>
      </w:r>
    </w:p>
    <w:p w14:paraId="0512C1EF" w14:textId="49C4F915" w:rsidR="00E9017C" w:rsidRPr="00723D5F" w:rsidRDefault="00E9017C" w:rsidP="00723D5F">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During renal fibrosis, BMP7 inhibits collagen fiber formation through inhibition of pSmad3, Col1a1, and α-</w:t>
      </w:r>
      <w:proofErr w:type="gramStart"/>
      <w:r w:rsidRPr="00723D5F">
        <w:rPr>
          <w:rFonts w:ascii="Book Antiqua" w:hAnsi="Book Antiqua" w:cs="Times New Roman"/>
          <w:kern w:val="0"/>
          <w:sz w:val="24"/>
          <w:szCs w:val="24"/>
        </w:rPr>
        <w:t>SMA</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18]</w:t>
      </w:r>
      <w:r w:rsidRPr="00723D5F">
        <w:rPr>
          <w:rFonts w:ascii="Book Antiqua" w:hAnsi="Book Antiqua" w:cs="Times New Roman"/>
          <w:kern w:val="0"/>
          <w:sz w:val="24"/>
          <w:szCs w:val="24"/>
        </w:rPr>
        <w:t>. In liver fibrosis, focal adhesion kinase (FAK) could activate HSCs to promote the live</w:t>
      </w:r>
      <w:r w:rsidRPr="00723D5F">
        <w:rPr>
          <w:rFonts w:ascii="Book Antiqua" w:hAnsi="Book Antiqua" w:cs="Times New Roman"/>
          <w:kern w:val="0"/>
          <w:sz w:val="24"/>
          <w:szCs w:val="24"/>
        </w:rPr>
        <w:t xml:space="preserve">r fibrosis </w:t>
      </w:r>
      <w:proofErr w:type="gramStart"/>
      <w:r w:rsidRPr="00723D5F">
        <w:rPr>
          <w:rFonts w:ascii="Book Antiqua" w:hAnsi="Book Antiqua" w:cs="Times New Roman"/>
          <w:kern w:val="0"/>
          <w:sz w:val="24"/>
          <w:szCs w:val="24"/>
        </w:rPr>
        <w:t>process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23]</w:t>
      </w:r>
      <w:r w:rsidRPr="00723D5F">
        <w:rPr>
          <w:rFonts w:ascii="Book Antiqua" w:hAnsi="Book Antiqua" w:cs="Times New Roman"/>
          <w:kern w:val="0"/>
          <w:sz w:val="24"/>
          <w:szCs w:val="24"/>
        </w:rPr>
        <w:t xml:space="preserve">. </w:t>
      </w:r>
      <w:r w:rsidR="00426EA0">
        <w:rPr>
          <w:rFonts w:ascii="Book Antiqua" w:hAnsi="Book Antiqua" w:cs="Times New Roman"/>
          <w:kern w:val="0"/>
          <w:sz w:val="24"/>
          <w:szCs w:val="24"/>
        </w:rPr>
        <w:t xml:space="preserve">Are </w:t>
      </w:r>
      <w:r w:rsidRPr="00BF0965">
        <w:rPr>
          <w:rFonts w:ascii="Book Antiqua" w:hAnsi="Book Antiqua" w:cs="Times New Roman"/>
          <w:kern w:val="0"/>
          <w:sz w:val="24"/>
          <w:szCs w:val="24"/>
        </w:rPr>
        <w:t>changes in BMP7/TGF-β also present in liver fibrosis?</w:t>
      </w:r>
      <w:r w:rsidRPr="00723D5F">
        <w:rPr>
          <w:rFonts w:ascii="Book Antiqua" w:hAnsi="Book Antiqua" w:cs="Times New Roman"/>
          <w:kern w:val="0"/>
          <w:sz w:val="24"/>
          <w:szCs w:val="24"/>
        </w:rPr>
        <w:t xml:space="preserve"> Our study showed that exogenous BMP7 inhibited HSC proliferation and migration through the pSmad1/5/8 signaling pathway to resist liver fibrosis</w:t>
      </w:r>
      <w:r w:rsidR="00426EA0">
        <w:rPr>
          <w:rFonts w:ascii="Book Antiqua" w:hAnsi="Book Antiqua" w:cs="Times New Roman"/>
          <w:kern w:val="0"/>
          <w:sz w:val="24"/>
          <w:szCs w:val="24"/>
        </w:rPr>
        <w:t>, which is</w:t>
      </w:r>
      <w:r w:rsidR="00426EA0" w:rsidRPr="00723D5F">
        <w:rPr>
          <w:rFonts w:ascii="Book Antiqua" w:hAnsi="Book Antiqua" w:cs="Times New Roman"/>
          <w:kern w:val="0"/>
          <w:sz w:val="24"/>
          <w:szCs w:val="24"/>
        </w:rPr>
        <w:t xml:space="preserve"> </w:t>
      </w:r>
      <w:r w:rsidR="00426EA0">
        <w:rPr>
          <w:rFonts w:ascii="Book Antiqua" w:hAnsi="Book Antiqua" w:cs="Times New Roman"/>
          <w:kern w:val="0"/>
          <w:sz w:val="24"/>
          <w:szCs w:val="24"/>
        </w:rPr>
        <w:t>c</w:t>
      </w:r>
      <w:r w:rsidR="00426EA0" w:rsidRPr="00723D5F">
        <w:rPr>
          <w:rFonts w:ascii="Book Antiqua" w:hAnsi="Book Antiqua" w:cs="Times New Roman"/>
          <w:kern w:val="0"/>
          <w:sz w:val="24"/>
          <w:szCs w:val="24"/>
        </w:rPr>
        <w:t xml:space="preserve">onsistent </w:t>
      </w:r>
      <w:r w:rsidRPr="00723D5F">
        <w:rPr>
          <w:rFonts w:ascii="Book Antiqua" w:hAnsi="Book Antiqua" w:cs="Times New Roman"/>
          <w:kern w:val="0"/>
          <w:sz w:val="24"/>
          <w:szCs w:val="24"/>
        </w:rPr>
        <w:t>with the results of previous studies sh</w:t>
      </w:r>
      <w:r w:rsidRPr="00723D5F">
        <w:rPr>
          <w:rFonts w:ascii="Book Antiqua" w:hAnsi="Book Antiqua" w:cs="Times New Roman"/>
          <w:kern w:val="0"/>
          <w:sz w:val="24"/>
          <w:szCs w:val="24"/>
        </w:rPr>
        <w:t xml:space="preserve">owing inhibition of liver fibrosis by adenovirus-mediated BMP7 overexpression in the </w:t>
      </w:r>
      <w:proofErr w:type="gramStart"/>
      <w:r w:rsidRPr="00723D5F">
        <w:rPr>
          <w:rFonts w:ascii="Book Antiqua" w:hAnsi="Book Antiqua" w:cs="Times New Roman"/>
          <w:kern w:val="0"/>
          <w:sz w:val="24"/>
          <w:szCs w:val="24"/>
        </w:rPr>
        <w:t>liver</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8,9]</w:t>
      </w:r>
      <w:r w:rsidR="00A44D31">
        <w:rPr>
          <w:rFonts w:ascii="Book Antiqua" w:hAnsi="Book Antiqua" w:cs="Times New Roman"/>
          <w:kern w:val="0"/>
          <w:sz w:val="24"/>
          <w:szCs w:val="24"/>
        </w:rPr>
        <w:t>.</w:t>
      </w:r>
      <w:r w:rsidRPr="00723D5F">
        <w:rPr>
          <w:rFonts w:ascii="Book Antiqua" w:hAnsi="Book Antiqua" w:cs="Times New Roman"/>
          <w:kern w:val="0"/>
          <w:sz w:val="24"/>
          <w:szCs w:val="24"/>
        </w:rPr>
        <w:t xml:space="preserve"> </w:t>
      </w:r>
      <w:r w:rsidR="00A44D31">
        <w:rPr>
          <w:rFonts w:ascii="Book Antiqua" w:hAnsi="Book Antiqua" w:cs="Times New Roman"/>
          <w:kern w:val="0"/>
          <w:sz w:val="24"/>
          <w:szCs w:val="24"/>
        </w:rPr>
        <w:t>T</w:t>
      </w:r>
      <w:r w:rsidRPr="00723D5F">
        <w:rPr>
          <w:rFonts w:ascii="Book Antiqua" w:hAnsi="Book Antiqua" w:cs="Times New Roman"/>
          <w:kern w:val="0"/>
          <w:sz w:val="24"/>
          <w:szCs w:val="24"/>
        </w:rPr>
        <w:t xml:space="preserve">his study showed that exogenous BMP7 antagonized the TGF-β1-pSmad3-mediated pro-fibrosis function through activation of the pSmad1/5/8 signaling pathway. </w:t>
      </w:r>
      <w:proofErr w:type="gramStart"/>
      <w:r w:rsidRPr="00723D5F">
        <w:rPr>
          <w:rFonts w:ascii="Book Antiqua" w:hAnsi="Book Antiqua" w:cs="Times New Roman"/>
          <w:kern w:val="0"/>
          <w:sz w:val="24"/>
          <w:szCs w:val="24"/>
        </w:rPr>
        <w:t>p38-AMPK</w:t>
      </w:r>
      <w:proofErr w:type="gramEnd"/>
      <w:r w:rsidRPr="00723D5F">
        <w:rPr>
          <w:rFonts w:ascii="Book Antiqua" w:hAnsi="Book Antiqua" w:cs="Times New Roman"/>
          <w:kern w:val="0"/>
          <w:sz w:val="24"/>
          <w:szCs w:val="24"/>
        </w:rPr>
        <w:t xml:space="preserve"> participated in the processes of cell proliferation and differentiation</w:t>
      </w:r>
      <w:r w:rsidRPr="00723D5F">
        <w:rPr>
          <w:rFonts w:ascii="Book Antiqua" w:hAnsi="Book Antiqua" w:cs="Times New Roman"/>
          <w:kern w:val="0"/>
          <w:sz w:val="24"/>
          <w:szCs w:val="24"/>
          <w:vertAlign w:val="superscript"/>
        </w:rPr>
        <w:t>[22]</w:t>
      </w:r>
      <w:r w:rsidRPr="00723D5F">
        <w:rPr>
          <w:rFonts w:ascii="Book Antiqua" w:hAnsi="Book Antiqua" w:cs="Times New Roman"/>
          <w:kern w:val="0"/>
          <w:sz w:val="24"/>
          <w:szCs w:val="24"/>
        </w:rPr>
        <w:t>. Our results suggested that BMP7 inhibite</w:t>
      </w:r>
      <w:r w:rsidRPr="00723D5F">
        <w:rPr>
          <w:rFonts w:ascii="Book Antiqua" w:hAnsi="Book Antiqua" w:cs="Times New Roman"/>
          <w:kern w:val="0"/>
          <w:sz w:val="24"/>
          <w:szCs w:val="24"/>
        </w:rPr>
        <w:t>d HSC proliferation and differentiation into myofibroblasts through inhibition of p38 expression. Downregulation of the fibrosis markers α-SMA and Col I suggested that fibrosis was inhibited. Our data revealed that BMP7 inhibited myofibroblast secretion of the pro-</w:t>
      </w:r>
      <w:proofErr w:type="spellStart"/>
      <w:r w:rsidRPr="00723D5F">
        <w:rPr>
          <w:rFonts w:ascii="Book Antiqua" w:hAnsi="Book Antiqua" w:cs="Times New Roman"/>
          <w:kern w:val="0"/>
          <w:sz w:val="24"/>
          <w:szCs w:val="24"/>
        </w:rPr>
        <w:t>fibrogenic</w:t>
      </w:r>
      <w:proofErr w:type="spellEnd"/>
      <w:r w:rsidRPr="00723D5F">
        <w:rPr>
          <w:rFonts w:ascii="Book Antiqua" w:hAnsi="Book Antiqua" w:cs="Times New Roman"/>
          <w:kern w:val="0"/>
          <w:sz w:val="24"/>
          <w:szCs w:val="24"/>
        </w:rPr>
        <w:t xml:space="preserve"> factors α-SMA and Col I to resist liver fibrosis. In summary, our experiments confirmed that BMP7 antagonized the TGF-β-pSmad3 signaling pathway through activation of pSmad1/5/8 to inhibit the pro-liver fibrosis function caused by HSC activati</w:t>
      </w:r>
      <w:r w:rsidRPr="00723D5F">
        <w:rPr>
          <w:rFonts w:ascii="Book Antiqua" w:hAnsi="Book Antiqua" w:cs="Times New Roman"/>
          <w:kern w:val="0"/>
          <w:sz w:val="24"/>
          <w:szCs w:val="24"/>
        </w:rPr>
        <w:t>on.</w:t>
      </w:r>
    </w:p>
    <w:p w14:paraId="3BA6B3BC" w14:textId="6E33B20A" w:rsidR="00E9017C" w:rsidRPr="00723D5F" w:rsidRDefault="0010613A" w:rsidP="00723D5F">
      <w:pPr>
        <w:autoSpaceDE w:val="0"/>
        <w:autoSpaceDN w:val="0"/>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E9017C" w:rsidRPr="00723D5F">
        <w:rPr>
          <w:rFonts w:ascii="Book Antiqua" w:hAnsi="Book Antiqua" w:cs="Times New Roman"/>
          <w:kern w:val="0"/>
          <w:sz w:val="24"/>
          <w:szCs w:val="24"/>
        </w:rPr>
        <w:t xml:space="preserve">This study not only used </w:t>
      </w:r>
      <w:r w:rsidR="00E9017C" w:rsidRPr="00BF0965">
        <w:rPr>
          <w:rFonts w:ascii="Book Antiqua" w:hAnsi="Book Antiqua" w:cs="Times New Roman"/>
          <w:i/>
          <w:iCs/>
          <w:kern w:val="0"/>
          <w:sz w:val="24"/>
          <w:szCs w:val="24"/>
        </w:rPr>
        <w:t>in vivo</w:t>
      </w:r>
      <w:r w:rsidR="00E9017C" w:rsidRPr="00723D5F">
        <w:rPr>
          <w:rFonts w:ascii="Book Antiqua" w:hAnsi="Book Antiqua" w:cs="Times New Roman"/>
          <w:kern w:val="0"/>
          <w:sz w:val="24"/>
          <w:szCs w:val="24"/>
        </w:rPr>
        <w:t xml:space="preserve"> and </w:t>
      </w:r>
      <w:r w:rsidR="00E9017C" w:rsidRPr="0057463D">
        <w:rPr>
          <w:rFonts w:ascii="Book Antiqua" w:hAnsi="Book Antiqua" w:cs="Times New Roman"/>
          <w:i/>
          <w:iCs/>
          <w:kern w:val="0"/>
          <w:sz w:val="24"/>
          <w:szCs w:val="24"/>
        </w:rPr>
        <w:t>in vitro</w:t>
      </w:r>
      <w:r w:rsidR="00E9017C" w:rsidRPr="00723D5F">
        <w:rPr>
          <w:rFonts w:ascii="Book Antiqua" w:hAnsi="Book Antiqua" w:cs="Times New Roman"/>
          <w:kern w:val="0"/>
          <w:sz w:val="24"/>
          <w:szCs w:val="24"/>
        </w:rPr>
        <w:t xml:space="preserve"> experiments to confirm that the increased BMP7 expression in the liver in the early stage of liver fibrosis lesions </w:t>
      </w:r>
      <w:r w:rsidR="00E9017C" w:rsidRPr="00723D5F">
        <w:rPr>
          <w:rFonts w:ascii="Book Antiqua" w:hAnsi="Book Antiqua" w:cs="Times New Roman"/>
          <w:kern w:val="0"/>
          <w:sz w:val="24"/>
          <w:szCs w:val="24"/>
        </w:rPr>
        <w:lastRenderedPageBreak/>
        <w:t xml:space="preserve">mainly played an anti-fibrosis role but also discovered evidence of anti-liver fibrosis by BMP7 in an animal model and patients with liver fibrosis. Our </w:t>
      </w:r>
      <w:r w:rsidR="00E9017C" w:rsidRPr="0057463D">
        <w:rPr>
          <w:rFonts w:ascii="Book Antiqua" w:hAnsi="Book Antiqua" w:cs="Times New Roman"/>
          <w:i/>
          <w:iCs/>
          <w:kern w:val="0"/>
          <w:sz w:val="24"/>
          <w:szCs w:val="24"/>
        </w:rPr>
        <w:t>in vitro</w:t>
      </w:r>
      <w:r w:rsidR="00E9017C" w:rsidRPr="00723D5F">
        <w:rPr>
          <w:rFonts w:ascii="Book Antiqua" w:hAnsi="Book Antiqua" w:cs="Times New Roman"/>
          <w:kern w:val="0"/>
          <w:sz w:val="24"/>
          <w:szCs w:val="24"/>
        </w:rPr>
        <w:t xml:space="preserve"> experiments confirmed that increased BMP7 exerted its anti-fibrosis function through inhibition</w:t>
      </w:r>
      <w:r w:rsidR="00E9017C" w:rsidRPr="00723D5F">
        <w:rPr>
          <w:rFonts w:ascii="Book Antiqua" w:hAnsi="Book Antiqua" w:cs="Times New Roman"/>
          <w:kern w:val="0"/>
          <w:sz w:val="24"/>
          <w:szCs w:val="24"/>
        </w:rPr>
        <w:t xml:space="preserve"> of HSC activatio</w:t>
      </w:r>
      <w:r w:rsidR="00E9017C" w:rsidRPr="00723D5F">
        <w:rPr>
          <w:rFonts w:ascii="Book Antiqua" w:hAnsi="Book Antiqua" w:cs="Times New Roman"/>
          <w:kern w:val="0"/>
          <w:sz w:val="24"/>
          <w:szCs w:val="24"/>
        </w:rPr>
        <w:t xml:space="preserve">n and collagen formation. In the mouse model, the BMP7 expression level first increased, followed by a decrease with the progression of liver fibrosis. The results of detection of BMP7 expression in samples from patients with liver fibrosis and cirrhosis also showed that its expression exhibited a similar change of increasing first, followed by decreasing. The reduced BMP7 expression level in the late stage was closely associated with the increase in TGF-β1 expression. In a lung fibrosis model, BMP7 inhibited TGF-β1-Smad3-ColI </w:t>
      </w:r>
      <w:proofErr w:type="gramStart"/>
      <w:r w:rsidR="00E9017C" w:rsidRPr="00723D5F">
        <w:rPr>
          <w:rFonts w:ascii="Book Antiqua" w:hAnsi="Book Antiqua" w:cs="Times New Roman"/>
          <w:kern w:val="0"/>
          <w:sz w:val="24"/>
          <w:szCs w:val="24"/>
        </w:rPr>
        <w:t>expression</w:t>
      </w:r>
      <w:r w:rsidR="00E9017C" w:rsidRPr="00723D5F">
        <w:rPr>
          <w:rFonts w:ascii="Book Antiqua" w:hAnsi="Book Antiqua" w:cs="Times New Roman"/>
          <w:kern w:val="0"/>
          <w:sz w:val="24"/>
          <w:szCs w:val="24"/>
          <w:vertAlign w:val="superscript"/>
        </w:rPr>
        <w:t>[</w:t>
      </w:r>
      <w:proofErr w:type="gramEnd"/>
      <w:r w:rsidR="00E9017C" w:rsidRPr="00723D5F">
        <w:rPr>
          <w:rFonts w:ascii="Book Antiqua" w:hAnsi="Book Antiqua" w:cs="Times New Roman"/>
          <w:kern w:val="0"/>
          <w:sz w:val="24"/>
          <w:szCs w:val="24"/>
          <w:vertAlign w:val="superscript"/>
        </w:rPr>
        <w:t>19]</w:t>
      </w:r>
      <w:r w:rsidR="00E9017C" w:rsidRPr="00723D5F">
        <w:rPr>
          <w:rFonts w:ascii="Book Antiqua" w:hAnsi="Book Antiqua" w:cs="Times New Roman"/>
          <w:kern w:val="0"/>
          <w:sz w:val="24"/>
          <w:szCs w:val="24"/>
        </w:rPr>
        <w:t>. Our data suggested that TGF-β1 could inhibit BMP7 expression and that this regulatory function wa</w:t>
      </w:r>
      <w:r w:rsidR="00E9017C" w:rsidRPr="00723D5F">
        <w:rPr>
          <w:rFonts w:ascii="Book Antiqua" w:hAnsi="Book Antiqua" w:cs="Times New Roman"/>
          <w:kern w:val="0"/>
          <w:sz w:val="24"/>
          <w:szCs w:val="24"/>
        </w:rPr>
        <w:t>s time</w:t>
      </w:r>
      <w:r w:rsidR="00426EA0">
        <w:rPr>
          <w:rFonts w:ascii="Book Antiqua" w:hAnsi="Book Antiqua" w:cs="Times New Roman"/>
          <w:kern w:val="0"/>
          <w:sz w:val="24"/>
          <w:szCs w:val="24"/>
        </w:rPr>
        <w:t>-</w:t>
      </w:r>
      <w:r w:rsidR="00E9017C" w:rsidRPr="00723D5F">
        <w:rPr>
          <w:rFonts w:ascii="Book Antiqua" w:hAnsi="Book Antiqua" w:cs="Times New Roman"/>
          <w:kern w:val="0"/>
          <w:sz w:val="24"/>
          <w:szCs w:val="24"/>
        </w:rPr>
        <w:t xml:space="preserve"> and </w:t>
      </w:r>
      <w:r w:rsidR="00426EA0" w:rsidRPr="00723D5F">
        <w:rPr>
          <w:rFonts w:ascii="Book Antiqua" w:hAnsi="Book Antiqua" w:cs="Times New Roman"/>
          <w:kern w:val="0"/>
          <w:sz w:val="24"/>
          <w:szCs w:val="24"/>
        </w:rPr>
        <w:t>dose</w:t>
      </w:r>
      <w:r w:rsidR="00426EA0">
        <w:rPr>
          <w:rFonts w:ascii="Book Antiqua" w:hAnsi="Book Antiqua" w:cs="Times New Roman"/>
          <w:kern w:val="0"/>
          <w:sz w:val="24"/>
          <w:szCs w:val="24"/>
        </w:rPr>
        <w:t>-</w:t>
      </w:r>
      <w:r w:rsidR="00E9017C" w:rsidRPr="00723D5F">
        <w:rPr>
          <w:rFonts w:ascii="Book Antiqua" w:hAnsi="Book Antiqua" w:cs="Times New Roman"/>
          <w:kern w:val="0"/>
          <w:sz w:val="24"/>
          <w:szCs w:val="24"/>
        </w:rPr>
        <w:t>dependent. When high</w:t>
      </w:r>
      <w:r w:rsidR="00E9017C" w:rsidRPr="00723D5F">
        <w:rPr>
          <w:rFonts w:ascii="Book Antiqua" w:hAnsi="Book Antiqua" w:cs="Times New Roman"/>
          <w:kern w:val="0"/>
          <w:sz w:val="24"/>
          <w:szCs w:val="24"/>
        </w:rPr>
        <w:t xml:space="preserve"> doses of BMP7 were provided, activated BMP7-pSmad1/5/8 signals could in turn antagonize the pro-collagen formation signals of TGF-β1-pSmad3. The antagonizing effect of BMP7 on TGF-β1 was only present with high concentrations of BMP stimulation. In other words, TGF-β1 inhibited the anti-fibrosis function of low doses of BMP7. Increased doses of BMP7 overcame the inhibitory effect of TGF-β1 and antagonized the pro-fibrosis function of TGF-β1 through activation of downstream pathways.</w:t>
      </w:r>
      <w:r>
        <w:rPr>
          <w:rFonts w:ascii="Book Antiqua" w:hAnsi="Book Antiqua" w:cs="Times New Roman"/>
          <w:kern w:val="0"/>
          <w:sz w:val="24"/>
          <w:szCs w:val="24"/>
        </w:rPr>
        <w:t xml:space="preserve"> </w:t>
      </w:r>
      <w:r w:rsidR="00E9017C" w:rsidRPr="00723D5F">
        <w:rPr>
          <w:rFonts w:ascii="Book Antiqua" w:hAnsi="Book Antiqua" w:cs="Times New Roman"/>
          <w:kern w:val="0"/>
          <w:sz w:val="24"/>
          <w:szCs w:val="24"/>
        </w:rPr>
        <w:t xml:space="preserve"> </w:t>
      </w:r>
    </w:p>
    <w:p w14:paraId="0549F8D6" w14:textId="43BD3496" w:rsidR="00E9017C" w:rsidRPr="00723D5F" w:rsidRDefault="0010613A" w:rsidP="00723D5F">
      <w:pPr>
        <w:autoSpaceDE w:val="0"/>
        <w:autoSpaceDN w:val="0"/>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E9017C" w:rsidRPr="00723D5F">
        <w:rPr>
          <w:rFonts w:ascii="Book Antiqua" w:hAnsi="Book Antiqua" w:cs="Times New Roman"/>
          <w:kern w:val="0"/>
          <w:sz w:val="24"/>
          <w:szCs w:val="24"/>
        </w:rPr>
        <w:t xml:space="preserve">In summary, we speculate that TGF-β1 negatively regulates the expression of BMP7, however, the inhibition exists within a certain dosage range. In other words, high doses of BMP7 might antagonize TGF signaling in turn. Although we tried to systemically investigate the anti-fibrosis function of BMP7, this study still has limitations. For example, we elucidated the role of TGF-β1 in the regulation of BMP7 and the function of high doses of BMP7 in antagonizing TGF-β1; however, the molecular mechanism underlying the regulation of BMP7 by TGF-β1 was not further studied. To elucidate the regulatory mode between these two factors, we need to further study the regulatory mechanism between TGF-β1 and BMP7, which is our future study direction. </w:t>
      </w:r>
    </w:p>
    <w:p w14:paraId="01DBCC70" w14:textId="50421BBF" w:rsidR="00A90A20" w:rsidRPr="00723D5F" w:rsidRDefault="00E9017C" w:rsidP="00723D5F">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This study showed that increased BMP7 expression levels had an anti-</w:t>
      </w:r>
      <w:r w:rsidRPr="00723D5F">
        <w:rPr>
          <w:rFonts w:ascii="Book Antiqua" w:hAnsi="Book Antiqua" w:cs="Times New Roman"/>
          <w:kern w:val="0"/>
          <w:sz w:val="24"/>
          <w:szCs w:val="24"/>
        </w:rPr>
        <w:lastRenderedPageBreak/>
        <w:t>fibrosis function during liver fibrosis. With the progression of fibrosis, upregulated TGF-β1 expression inhibited the anti-fibrosis function of BMP7 to cause persistent aggravation of fibrosis into cirrhosis. Our study suggested that BM</w:t>
      </w:r>
      <w:r w:rsidRPr="00723D5F">
        <w:rPr>
          <w:rFonts w:ascii="Book Antiqua" w:hAnsi="Book Antiqua" w:cs="Times New Roman"/>
          <w:kern w:val="0"/>
          <w:sz w:val="24"/>
          <w:szCs w:val="24"/>
        </w:rPr>
        <w:t xml:space="preserve">P7 </w:t>
      </w:r>
      <w:r w:rsidR="00426EA0" w:rsidRPr="00723D5F">
        <w:rPr>
          <w:rFonts w:ascii="Book Antiqua" w:hAnsi="Book Antiqua" w:cs="Times New Roman"/>
          <w:kern w:val="0"/>
          <w:sz w:val="24"/>
          <w:szCs w:val="24"/>
        </w:rPr>
        <w:t>ha</w:t>
      </w:r>
      <w:r w:rsidR="00426EA0">
        <w:rPr>
          <w:rFonts w:ascii="Book Antiqua" w:hAnsi="Book Antiqua" w:cs="Times New Roman"/>
          <w:kern w:val="0"/>
          <w:sz w:val="24"/>
          <w:szCs w:val="24"/>
        </w:rPr>
        <w:t>s</w:t>
      </w:r>
      <w:r w:rsidR="00426EA0"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an anti-fibro</w:t>
      </w:r>
      <w:r w:rsidRPr="00723D5F">
        <w:rPr>
          <w:rFonts w:ascii="Book Antiqua" w:hAnsi="Book Antiqua" w:cs="Times New Roman"/>
          <w:kern w:val="0"/>
          <w:sz w:val="24"/>
          <w:szCs w:val="24"/>
        </w:rPr>
        <w:t>sis function and that recombinant BMP7 could be used as a potential anti-fibrosis drug.</w:t>
      </w:r>
    </w:p>
    <w:p w14:paraId="683E9BFC" w14:textId="77777777" w:rsidR="00E9017C" w:rsidRPr="00723D5F" w:rsidRDefault="00E9017C" w:rsidP="00723D5F">
      <w:pPr>
        <w:autoSpaceDE w:val="0"/>
        <w:autoSpaceDN w:val="0"/>
        <w:adjustRightInd w:val="0"/>
        <w:snapToGrid w:val="0"/>
        <w:spacing w:line="360" w:lineRule="auto"/>
        <w:rPr>
          <w:rFonts w:ascii="Book Antiqua" w:hAnsi="Book Antiqua" w:cs="Times New Roman"/>
          <w:kern w:val="0"/>
          <w:sz w:val="24"/>
          <w:szCs w:val="24"/>
        </w:rPr>
      </w:pPr>
    </w:p>
    <w:p w14:paraId="44F2EE56" w14:textId="77777777" w:rsidR="00CC69BA" w:rsidRPr="00723D5F" w:rsidRDefault="00CC69BA" w:rsidP="00723D5F">
      <w:pPr>
        <w:adjustRightInd w:val="0"/>
        <w:snapToGrid w:val="0"/>
        <w:spacing w:line="360" w:lineRule="auto"/>
        <w:rPr>
          <w:rFonts w:ascii="Book Antiqua" w:hAnsi="Book Antiqua"/>
          <w:b/>
          <w:sz w:val="24"/>
          <w:szCs w:val="24"/>
        </w:rPr>
      </w:pPr>
      <w:r w:rsidRPr="00723D5F">
        <w:rPr>
          <w:rFonts w:ascii="Book Antiqua" w:hAnsi="Book Antiqua" w:cs="Garamond-Bold"/>
          <w:b/>
          <w:bCs/>
          <w:sz w:val="24"/>
          <w:szCs w:val="24"/>
        </w:rPr>
        <w:t>ARTICLE HIGHLIGHTS</w:t>
      </w:r>
    </w:p>
    <w:p w14:paraId="36AE3747"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background</w:t>
      </w:r>
    </w:p>
    <w:p w14:paraId="548B770F" w14:textId="36B6BD0D"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Liver fibrosis is a refractory disease. With disease progression, it can ev</w:t>
      </w:r>
      <w:r w:rsidRPr="00723D5F">
        <w:rPr>
          <w:rFonts w:ascii="Book Antiqua" w:hAnsi="Book Antiqua" w:cs="Times New Roman"/>
          <w:kern w:val="0"/>
          <w:sz w:val="24"/>
          <w:szCs w:val="24"/>
        </w:rPr>
        <w:t>entually progress into liver cirrhosis or even liver cancer, which severely threaten</w:t>
      </w:r>
      <w:r w:rsidR="00426EA0">
        <w:rPr>
          <w:rFonts w:ascii="Book Antiqua" w:hAnsi="Book Antiqua" w:cs="Times New Roman"/>
          <w:kern w:val="0"/>
          <w:sz w:val="24"/>
          <w:szCs w:val="24"/>
        </w:rPr>
        <w:t>s</w:t>
      </w:r>
      <w:r w:rsidRPr="00723D5F">
        <w:rPr>
          <w:rFonts w:ascii="Book Antiqua" w:hAnsi="Book Antiqua" w:cs="Times New Roman"/>
          <w:kern w:val="0"/>
          <w:sz w:val="24"/>
          <w:szCs w:val="24"/>
        </w:rPr>
        <w:t xml:space="preserve"> human health and bring</w:t>
      </w:r>
      <w:r w:rsidR="00426EA0">
        <w:rPr>
          <w:rFonts w:ascii="Book Antiqua" w:hAnsi="Book Antiqua" w:cs="Times New Roman"/>
          <w:kern w:val="0"/>
          <w:sz w:val="24"/>
          <w:szCs w:val="24"/>
        </w:rPr>
        <w:t>s</w:t>
      </w:r>
      <w:r w:rsidRPr="00723D5F">
        <w:rPr>
          <w:rFonts w:ascii="Book Antiqua" w:hAnsi="Book Antiqua" w:cs="Times New Roman"/>
          <w:kern w:val="0"/>
          <w:sz w:val="24"/>
          <w:szCs w:val="24"/>
        </w:rPr>
        <w:t xml:space="preserve"> heavy economic burdens. It has been confirmed that early liver fibrosis is reversible after intervention and that </w:t>
      </w:r>
      <w:r w:rsidR="00181FDD" w:rsidRPr="00723D5F">
        <w:rPr>
          <w:rFonts w:ascii="Book Antiqua" w:hAnsi="Book Antiqua" w:cs="Times New Roman"/>
          <w:sz w:val="24"/>
          <w:szCs w:val="24"/>
        </w:rPr>
        <w:t>bone morp</w:t>
      </w:r>
      <w:r w:rsidR="00181FDD" w:rsidRPr="00723D5F">
        <w:rPr>
          <w:rFonts w:ascii="Book Antiqua" w:hAnsi="Book Antiqua" w:cs="Times New Roman"/>
          <w:sz w:val="24"/>
          <w:szCs w:val="24"/>
        </w:rPr>
        <w:t>hogenetic protein 7</w:t>
      </w:r>
      <w:r w:rsidR="00181FDD">
        <w:rPr>
          <w:rFonts w:ascii="Book Antiqua" w:hAnsi="Book Antiqua" w:cs="Times New Roman"/>
          <w:sz w:val="24"/>
          <w:szCs w:val="24"/>
        </w:rPr>
        <w:t xml:space="preserve"> (</w:t>
      </w:r>
      <w:r w:rsidRPr="00723D5F">
        <w:rPr>
          <w:rFonts w:ascii="Book Antiqua" w:hAnsi="Book Antiqua" w:cs="Times New Roman"/>
          <w:kern w:val="0"/>
          <w:sz w:val="24"/>
          <w:szCs w:val="24"/>
        </w:rPr>
        <w:t>BMP7</w:t>
      </w:r>
      <w:r w:rsidR="00181FDD">
        <w:rPr>
          <w:rFonts w:ascii="Book Antiqua" w:hAnsi="Book Antiqua" w:cs="Times New Roman"/>
          <w:kern w:val="0"/>
          <w:sz w:val="24"/>
          <w:szCs w:val="24"/>
        </w:rPr>
        <w:t>)</w:t>
      </w:r>
      <w:r w:rsidRPr="00723D5F">
        <w:rPr>
          <w:rFonts w:ascii="Book Antiqua" w:hAnsi="Book Antiqua" w:cs="Times New Roman"/>
          <w:kern w:val="0"/>
          <w:sz w:val="24"/>
          <w:szCs w:val="24"/>
        </w:rPr>
        <w:t xml:space="preserve"> has anti-fibrosis functions. However, the relationship between BMP7 expression and liver fibrosis and the specific mechanism underlying the anti-liver fibrosis function are still not very clear. It is necessary to perform further studies and provide theoretical support for application of exogenous BMP7 in anti-liver fibrosis. </w:t>
      </w:r>
    </w:p>
    <w:p w14:paraId="0563533E"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4E7D2E5D"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motivation</w:t>
      </w:r>
    </w:p>
    <w:p w14:paraId="33689282" w14:textId="379E882E"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The imbalance of the BMP7/</w:t>
      </w:r>
      <w:r w:rsidR="006C2543" w:rsidRPr="002B0111">
        <w:rPr>
          <w:rFonts w:ascii="Book Antiqua" w:hAnsi="Book Antiqua" w:cs="Times New Roman"/>
          <w:sz w:val="24"/>
          <w:szCs w:val="24"/>
        </w:rPr>
        <w:t>transforming growth factor-beta</w:t>
      </w:r>
      <w:r w:rsidR="00181FDD" w:rsidRPr="002B0111">
        <w:rPr>
          <w:rFonts w:ascii="Book Antiqua" w:hAnsi="Book Antiqua" w:cs="Times New Roman"/>
          <w:kern w:val="0"/>
          <w:sz w:val="24"/>
          <w:szCs w:val="24"/>
        </w:rPr>
        <w:t xml:space="preserve"> (</w:t>
      </w:r>
      <w:r w:rsidRPr="002B0111">
        <w:rPr>
          <w:rFonts w:ascii="Book Antiqua" w:hAnsi="Book Antiqua" w:cs="Times New Roman"/>
          <w:kern w:val="0"/>
          <w:sz w:val="24"/>
          <w:szCs w:val="24"/>
        </w:rPr>
        <w:t>TGF-β1</w:t>
      </w:r>
      <w:r w:rsidR="00181FDD" w:rsidRPr="009F332D">
        <w:rPr>
          <w:rFonts w:ascii="Book Antiqua" w:hAnsi="Book Antiqua" w:cs="Times New Roman"/>
          <w:kern w:val="0"/>
          <w:sz w:val="24"/>
          <w:szCs w:val="24"/>
        </w:rPr>
        <w:t>)</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ratio plays a very important role in the development and progression of organ fibrosis. It has been reported that BMP7 has an anti-liver fibrosis function. However, the mutual regulatory relationship between BMP7 and TGF-β1 and the mechanism underlying the anti-fibrosis function of BMP7 still require further elucidation. Therefore, observation of the dynamic changes in BMP7 and TGF-β1 during liver fibrosis and investigation of the possible mechanism underlying the anti-liver fibrosis function of BMP7 have positive significance in the further understanding and treatment of liver fibrosis.</w:t>
      </w:r>
    </w:p>
    <w:p w14:paraId="4DC94E35"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3ECA1DF2"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objectives</w:t>
      </w:r>
      <w:r w:rsidRPr="00723D5F">
        <w:rPr>
          <w:rFonts w:ascii="Book Antiqua" w:hAnsi="Book Antiqua" w:cs="Times New Roman"/>
          <w:kern w:val="0"/>
          <w:sz w:val="24"/>
          <w:szCs w:val="24"/>
        </w:rPr>
        <w:t xml:space="preserve"> </w:t>
      </w:r>
    </w:p>
    <w:p w14:paraId="6AEBACD2"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lastRenderedPageBreak/>
        <w:t>Changes in BMP7 and TGF-β1 expression in the liver fibrosis process were observed to explore the interaction between these two and further study the possible mechanism underlying the anti-liver fibrosis function of BMP7.</w:t>
      </w:r>
    </w:p>
    <w:p w14:paraId="6E51E14F"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563D78A0"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methods</w:t>
      </w:r>
    </w:p>
    <w:p w14:paraId="0F4985BE" w14:textId="132F60CE"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Dynamic changes in BMP7 in the liver fibrosis process in mice and the interactive relationship between BMP7 and TGF-β1 were observed. Mouse primary HSCs were treated with exogenous BMP7 to observe the effect on activation, migration, and proliferation of HSCs and explore the possible mechanism underlying the anti-liver fibrosis function of BMP7. Mice with liver fibrosis were treated with exogenous BMP7 to observe the improvement of liver fibro</w:t>
      </w:r>
      <w:r w:rsidRPr="00723D5F">
        <w:rPr>
          <w:rFonts w:ascii="Book Antiqua" w:hAnsi="Book Antiqua" w:cs="Times New Roman"/>
          <w:kern w:val="0"/>
          <w:sz w:val="24"/>
          <w:szCs w:val="24"/>
        </w:rPr>
        <w:t xml:space="preserve">sis </w:t>
      </w:r>
      <w:r w:rsidR="00D84D10">
        <w:rPr>
          <w:rFonts w:ascii="Book Antiqua" w:hAnsi="Book Antiqua" w:cs="Times New Roman"/>
          <w:kern w:val="0"/>
          <w:sz w:val="24"/>
          <w:szCs w:val="24"/>
        </w:rPr>
        <w:t xml:space="preserve">by </w:t>
      </w:r>
      <w:r w:rsidRPr="00723D5F">
        <w:rPr>
          <w:rFonts w:ascii="Book Antiqua" w:hAnsi="Book Antiqua" w:cs="Times New Roman"/>
          <w:kern w:val="0"/>
          <w:sz w:val="24"/>
          <w:szCs w:val="24"/>
        </w:rPr>
        <w:t xml:space="preserve">using Masson’s trichrome staining and </w:t>
      </w:r>
      <w:r w:rsidR="00D84D10">
        <w:rPr>
          <w:rFonts w:ascii="Book Antiqua" w:hAnsi="Book Antiqua" w:cs="Times New Roman"/>
          <w:kern w:val="0"/>
          <w:sz w:val="24"/>
          <w:szCs w:val="24"/>
        </w:rPr>
        <w:t xml:space="preserve">detecting </w:t>
      </w:r>
      <w:r w:rsidRPr="00723D5F">
        <w:rPr>
          <w:rFonts w:ascii="Book Antiqua" w:hAnsi="Book Antiqua" w:cs="Times New Roman"/>
          <w:kern w:val="0"/>
          <w:sz w:val="24"/>
          <w:szCs w:val="24"/>
        </w:rPr>
        <w:t>the expression of the HSC activation indicator α-SMA and the</w:t>
      </w:r>
      <w:r w:rsidRPr="00723D5F">
        <w:rPr>
          <w:rFonts w:ascii="Book Antiqua" w:hAnsi="Book Antiqua" w:cs="Times New Roman"/>
          <w:kern w:val="0"/>
          <w:sz w:val="24"/>
          <w:szCs w:val="24"/>
        </w:rPr>
        <w:t xml:space="preserve"> collagen formation associated protein Col I. Changes in the dynamic expression of BMP7 in liver fibrosis in the human body were further observed.</w:t>
      </w:r>
    </w:p>
    <w:p w14:paraId="129C87EB"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1A16F733"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results</w:t>
      </w:r>
    </w:p>
    <w:p w14:paraId="7E16152C"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During liver fibrosis in mice, BMP7 expression first increased, followed by a decrease; the same trend was observed in the human body. This change was accompanied by sustained upregulation of TGF-β1 expression. </w:t>
      </w:r>
      <w:r w:rsidRPr="0057463D">
        <w:rPr>
          <w:rFonts w:ascii="Book Antiqua" w:hAnsi="Book Antiqua" w:cs="Times New Roman"/>
          <w:i/>
          <w:iCs/>
          <w:kern w:val="0"/>
          <w:sz w:val="24"/>
          <w:szCs w:val="24"/>
        </w:rPr>
        <w:t>In vitro</w:t>
      </w:r>
      <w:r w:rsidRPr="00723D5F">
        <w:rPr>
          <w:rFonts w:ascii="Book Antiqua" w:hAnsi="Book Antiqua" w:cs="Times New Roman"/>
          <w:kern w:val="0"/>
          <w:sz w:val="24"/>
          <w:szCs w:val="24"/>
        </w:rPr>
        <w:t xml:space="preserve"> experiment results showed that TGF-β1 could inhibit BMP7 expression in a time- and dose-dependent manner. In contrast, high doses of exogenous BMP7 could inhibit TGF-β1-induced activation, migration, and proliferation of HSCs; in addition, this inhibitory effect was associated with upregulation of pSmad1/5/8 and downregulation of pSmad3 and p-P38 protein expression by BMP7. </w:t>
      </w:r>
      <w:r w:rsidRPr="00BF0965">
        <w:rPr>
          <w:rFonts w:ascii="Book Antiqua" w:hAnsi="Book Antiqua" w:cs="Times New Roman"/>
          <w:i/>
          <w:iCs/>
          <w:kern w:val="0"/>
          <w:sz w:val="24"/>
          <w:szCs w:val="24"/>
        </w:rPr>
        <w:t>In vivo</w:t>
      </w:r>
      <w:r w:rsidRPr="00723D5F">
        <w:rPr>
          <w:rFonts w:ascii="Book Antiqua" w:hAnsi="Book Antiqua" w:cs="Times New Roman"/>
          <w:kern w:val="0"/>
          <w:sz w:val="24"/>
          <w:szCs w:val="24"/>
        </w:rPr>
        <w:t xml:space="preserve"> experiment results showed that exogenous BMP7 improved liver fibrosis in mice.</w:t>
      </w:r>
    </w:p>
    <w:p w14:paraId="30373B49"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51EA3490"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conclusions</w:t>
      </w:r>
    </w:p>
    <w:p w14:paraId="20EF585F"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Our study indicated that BMP7 expression first increased, followed by a decrease, during the liver fibrosis process. This changing trend was associated </w:t>
      </w:r>
      <w:r w:rsidRPr="00723D5F">
        <w:rPr>
          <w:rFonts w:ascii="Book Antiqua" w:hAnsi="Book Antiqua" w:cs="Times New Roman"/>
          <w:kern w:val="0"/>
          <w:sz w:val="24"/>
          <w:szCs w:val="24"/>
        </w:rPr>
        <w:lastRenderedPageBreak/>
        <w:t>with inhibition of BMP7 expression by sustained upregulation of TGF-β1 in a time- and dose-dependent manner. High doses of BMP7 exhibited anti-liver fibrosis functions. This function was achieved through inhibition of TGF-β1-induced activation, migration, and proliferation of HSCs. Exogenous BMP7 played an anti-liver fibrosis role that was associated with activating BMP7-pSmad1/5/8 and antagonizing TGF-β1-pSmad3 and p-P38.</w:t>
      </w:r>
    </w:p>
    <w:p w14:paraId="191E091C" w14:textId="77777777" w:rsidR="00E96EB4" w:rsidRPr="00481E59" w:rsidRDefault="00E96EB4" w:rsidP="00723D5F">
      <w:pPr>
        <w:widowControl/>
        <w:adjustRightInd w:val="0"/>
        <w:snapToGrid w:val="0"/>
        <w:spacing w:line="360" w:lineRule="auto"/>
        <w:rPr>
          <w:rFonts w:ascii="Book Antiqua" w:hAnsi="Book Antiqua" w:cs="Times New Roman"/>
          <w:kern w:val="0"/>
          <w:sz w:val="24"/>
          <w:szCs w:val="24"/>
        </w:rPr>
      </w:pPr>
    </w:p>
    <w:p w14:paraId="30502D6C"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perspectives</w:t>
      </w:r>
    </w:p>
    <w:p w14:paraId="0EEB4F32" w14:textId="77777777" w:rsidR="001264F2"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Our results further emphasized the anti-liver fibrosis function of BMP7 and exhibited the relationship between dynamic changes of BMP7 and TGF-β1 in the liver fibrosis process, which is helpful for deepening our understanding of the mechanism of liver fibrosis and has guiding significance in the selection of anti-liver fibrosis targets. The investigation of the anti-liver fibrosis mechanism of BMP7 suggested the prospect of application of exogenous BMP7 as an anti-liver fibrosis drug.</w:t>
      </w:r>
    </w:p>
    <w:p w14:paraId="7449E529" w14:textId="77777777" w:rsidR="00CC69BA" w:rsidRPr="00723D5F" w:rsidRDefault="00CC69BA"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br w:type="page"/>
      </w:r>
    </w:p>
    <w:p w14:paraId="51E95858" w14:textId="77777777" w:rsidR="00A90A20" w:rsidRPr="00723D5F" w:rsidRDefault="00A90A20"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eastAsia="GillSans-Bold" w:hAnsi="Book Antiqua" w:cs="Times New Roman"/>
          <w:b/>
          <w:bCs/>
          <w:kern w:val="0"/>
          <w:sz w:val="24"/>
          <w:szCs w:val="24"/>
        </w:rPr>
        <w:lastRenderedPageBreak/>
        <w:t>REFERENCES</w:t>
      </w:r>
    </w:p>
    <w:p w14:paraId="62C2BA58" w14:textId="6BEC74AC"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 </w:t>
      </w:r>
      <w:r w:rsidRPr="00462CD8">
        <w:rPr>
          <w:rFonts w:ascii="Book Antiqua" w:hAnsi="Book Antiqua" w:cs="Times New Roman"/>
          <w:b/>
          <w:bCs/>
          <w:kern w:val="0"/>
          <w:sz w:val="24"/>
          <w:szCs w:val="24"/>
        </w:rPr>
        <w:t>Sun M</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Kisseleva</w:t>
      </w:r>
      <w:proofErr w:type="spellEnd"/>
      <w:r w:rsidRPr="00462CD8">
        <w:rPr>
          <w:rFonts w:ascii="Book Antiqua" w:hAnsi="Book Antiqua" w:cs="Times New Roman"/>
          <w:bCs/>
          <w:kern w:val="0"/>
          <w:sz w:val="24"/>
          <w:szCs w:val="24"/>
        </w:rPr>
        <w:t xml:space="preserve"> T. Reversibility of liver fibrosis. </w:t>
      </w:r>
      <w:proofErr w:type="spellStart"/>
      <w:r w:rsidRPr="00462CD8">
        <w:rPr>
          <w:rFonts w:ascii="Book Antiqua" w:hAnsi="Book Antiqua" w:cs="Times New Roman"/>
          <w:bCs/>
          <w:i/>
          <w:iCs/>
          <w:kern w:val="0"/>
          <w:sz w:val="24"/>
          <w:szCs w:val="24"/>
        </w:rPr>
        <w:t>Clin</w:t>
      </w:r>
      <w:proofErr w:type="spellEnd"/>
      <w:r w:rsidRPr="00462CD8">
        <w:rPr>
          <w:rFonts w:ascii="Book Antiqua" w:hAnsi="Book Antiqua" w:cs="Times New Roman"/>
          <w:bCs/>
          <w:i/>
          <w:iCs/>
          <w:kern w:val="0"/>
          <w:sz w:val="24"/>
          <w:szCs w:val="24"/>
        </w:rPr>
        <w:t xml:space="preserve"> Res </w:t>
      </w:r>
      <w:proofErr w:type="spellStart"/>
      <w:r w:rsidRPr="00462CD8">
        <w:rPr>
          <w:rFonts w:ascii="Book Antiqua" w:hAnsi="Book Antiqua" w:cs="Times New Roman"/>
          <w:bCs/>
          <w:i/>
          <w:iCs/>
          <w:kern w:val="0"/>
          <w:sz w:val="24"/>
          <w:szCs w:val="24"/>
        </w:rPr>
        <w:t>Hepatol</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Gastroenterol</w:t>
      </w:r>
      <w:proofErr w:type="spellEnd"/>
      <w:r w:rsidRPr="00462CD8">
        <w:rPr>
          <w:rFonts w:ascii="Book Antiqua" w:hAnsi="Book Antiqua" w:cs="Times New Roman"/>
          <w:bCs/>
          <w:kern w:val="0"/>
          <w:sz w:val="24"/>
          <w:szCs w:val="24"/>
        </w:rPr>
        <w:t xml:space="preserve"> 2015; </w:t>
      </w:r>
      <w:r w:rsidRPr="00462CD8">
        <w:rPr>
          <w:rFonts w:ascii="Book Antiqua" w:hAnsi="Book Antiqua" w:cs="Times New Roman"/>
          <w:b/>
          <w:bCs/>
          <w:kern w:val="0"/>
          <w:sz w:val="24"/>
          <w:szCs w:val="24"/>
        </w:rPr>
        <w:t>39</w:t>
      </w:r>
      <w:r w:rsidRPr="00462CD8">
        <w:rPr>
          <w:rFonts w:ascii="Book Antiqua" w:hAnsi="Book Antiqua" w:cs="Times New Roman"/>
          <w:bCs/>
          <w:kern w:val="0"/>
          <w:sz w:val="24"/>
          <w:szCs w:val="24"/>
        </w:rPr>
        <w:t>: S60-S63 [PMID: 26206574 DOI: 10.1016/j.clinre.2015.06.015]</w:t>
      </w:r>
    </w:p>
    <w:p w14:paraId="6373ABD7"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 </w:t>
      </w:r>
      <w:r w:rsidRPr="00462CD8">
        <w:rPr>
          <w:rFonts w:ascii="Book Antiqua" w:hAnsi="Book Antiqua" w:cs="Times New Roman"/>
          <w:b/>
          <w:bCs/>
          <w:kern w:val="0"/>
          <w:sz w:val="24"/>
          <w:szCs w:val="24"/>
        </w:rPr>
        <w:t>Shen X</w:t>
      </w:r>
      <w:r w:rsidRPr="00462CD8">
        <w:rPr>
          <w:rFonts w:ascii="Book Antiqua" w:hAnsi="Book Antiqua" w:cs="Times New Roman"/>
          <w:bCs/>
          <w:kern w:val="0"/>
          <w:sz w:val="24"/>
          <w:szCs w:val="24"/>
        </w:rPr>
        <w:t>, Cheng S, Peng Y, Song H, Li H. Attenuation of early liver fibrosis by herbal compound "</w:t>
      </w:r>
      <w:proofErr w:type="spellStart"/>
      <w:r w:rsidRPr="00462CD8">
        <w:rPr>
          <w:rFonts w:ascii="Book Antiqua" w:hAnsi="Book Antiqua" w:cs="Times New Roman"/>
          <w:bCs/>
          <w:kern w:val="0"/>
          <w:sz w:val="24"/>
          <w:szCs w:val="24"/>
        </w:rPr>
        <w:t>Diwu</w:t>
      </w:r>
      <w:proofErr w:type="spellEnd"/>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Yanggan</w:t>
      </w:r>
      <w:proofErr w:type="spellEnd"/>
      <w:r w:rsidRPr="00462CD8">
        <w:rPr>
          <w:rFonts w:ascii="Book Antiqua" w:hAnsi="Book Antiqua" w:cs="Times New Roman"/>
          <w:bCs/>
          <w:kern w:val="0"/>
          <w:sz w:val="24"/>
          <w:szCs w:val="24"/>
        </w:rPr>
        <w:t xml:space="preserve">" through modulating the balance between epithelial-to-mesenchymal transition and mesenchymal-to-epithelial transition. </w:t>
      </w:r>
      <w:r w:rsidRPr="00462CD8">
        <w:rPr>
          <w:rFonts w:ascii="Book Antiqua" w:hAnsi="Book Antiqua" w:cs="Times New Roman"/>
          <w:bCs/>
          <w:i/>
          <w:iCs/>
          <w:kern w:val="0"/>
          <w:sz w:val="24"/>
          <w:szCs w:val="24"/>
        </w:rPr>
        <w:t xml:space="preserve">BMC Complement </w:t>
      </w:r>
      <w:proofErr w:type="spellStart"/>
      <w:r w:rsidRPr="00462CD8">
        <w:rPr>
          <w:rFonts w:ascii="Book Antiqua" w:hAnsi="Book Antiqua" w:cs="Times New Roman"/>
          <w:bCs/>
          <w:i/>
          <w:iCs/>
          <w:kern w:val="0"/>
          <w:sz w:val="24"/>
          <w:szCs w:val="24"/>
        </w:rPr>
        <w:t>Altern</w:t>
      </w:r>
      <w:proofErr w:type="spellEnd"/>
      <w:r w:rsidRPr="00462CD8">
        <w:rPr>
          <w:rFonts w:ascii="Book Antiqua" w:hAnsi="Book Antiqua" w:cs="Times New Roman"/>
          <w:bCs/>
          <w:i/>
          <w:iCs/>
          <w:kern w:val="0"/>
          <w:sz w:val="24"/>
          <w:szCs w:val="24"/>
        </w:rPr>
        <w:t xml:space="preserve"> Med</w:t>
      </w:r>
      <w:r w:rsidRPr="00462CD8">
        <w:rPr>
          <w:rFonts w:ascii="Book Antiqua" w:hAnsi="Book Antiqua" w:cs="Times New Roman"/>
          <w:bCs/>
          <w:kern w:val="0"/>
          <w:sz w:val="24"/>
          <w:szCs w:val="24"/>
        </w:rPr>
        <w:t xml:space="preserve"> 2014; </w:t>
      </w:r>
      <w:r w:rsidRPr="00462CD8">
        <w:rPr>
          <w:rFonts w:ascii="Book Antiqua" w:hAnsi="Book Antiqua" w:cs="Times New Roman"/>
          <w:b/>
          <w:bCs/>
          <w:kern w:val="0"/>
          <w:sz w:val="24"/>
          <w:szCs w:val="24"/>
        </w:rPr>
        <w:t>14</w:t>
      </w:r>
      <w:r w:rsidRPr="00462CD8">
        <w:rPr>
          <w:rFonts w:ascii="Book Antiqua" w:hAnsi="Book Antiqua" w:cs="Times New Roman"/>
          <w:bCs/>
          <w:kern w:val="0"/>
          <w:sz w:val="24"/>
          <w:szCs w:val="24"/>
        </w:rPr>
        <w:t>: 418 [PMID: 25345787 DOI: 10.1186/1472-6882-14-418]</w:t>
      </w:r>
    </w:p>
    <w:p w14:paraId="67944A31"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3 </w:t>
      </w:r>
      <w:proofErr w:type="spellStart"/>
      <w:r w:rsidRPr="00462CD8">
        <w:rPr>
          <w:rFonts w:ascii="Book Antiqua" w:hAnsi="Book Antiqua" w:cs="Times New Roman"/>
          <w:b/>
          <w:bCs/>
          <w:kern w:val="0"/>
          <w:sz w:val="24"/>
          <w:szCs w:val="24"/>
        </w:rPr>
        <w:t>Krizhanovsky</w:t>
      </w:r>
      <w:proofErr w:type="spellEnd"/>
      <w:r w:rsidRPr="00462CD8">
        <w:rPr>
          <w:rFonts w:ascii="Book Antiqua" w:hAnsi="Book Antiqua" w:cs="Times New Roman"/>
          <w:b/>
          <w:bCs/>
          <w:kern w:val="0"/>
          <w:sz w:val="24"/>
          <w:szCs w:val="24"/>
        </w:rPr>
        <w:t xml:space="preserve"> V</w:t>
      </w:r>
      <w:r w:rsidRPr="00462CD8">
        <w:rPr>
          <w:rFonts w:ascii="Book Antiqua" w:hAnsi="Book Antiqua" w:cs="Times New Roman"/>
          <w:bCs/>
          <w:kern w:val="0"/>
          <w:sz w:val="24"/>
          <w:szCs w:val="24"/>
        </w:rPr>
        <w:t xml:space="preserve">, Yon M, Dickins RA, Hearn S, Simon J, </w:t>
      </w:r>
      <w:proofErr w:type="spellStart"/>
      <w:r w:rsidRPr="00462CD8">
        <w:rPr>
          <w:rFonts w:ascii="Book Antiqua" w:hAnsi="Book Antiqua" w:cs="Times New Roman"/>
          <w:bCs/>
          <w:kern w:val="0"/>
          <w:sz w:val="24"/>
          <w:szCs w:val="24"/>
        </w:rPr>
        <w:t>Miething</w:t>
      </w:r>
      <w:proofErr w:type="spellEnd"/>
      <w:r w:rsidRPr="00462CD8">
        <w:rPr>
          <w:rFonts w:ascii="Book Antiqua" w:hAnsi="Book Antiqua" w:cs="Times New Roman"/>
          <w:bCs/>
          <w:kern w:val="0"/>
          <w:sz w:val="24"/>
          <w:szCs w:val="24"/>
        </w:rPr>
        <w:t xml:space="preserve"> C, Yee H, </w:t>
      </w:r>
      <w:proofErr w:type="spellStart"/>
      <w:r w:rsidRPr="00462CD8">
        <w:rPr>
          <w:rFonts w:ascii="Book Antiqua" w:hAnsi="Book Antiqua" w:cs="Times New Roman"/>
          <w:bCs/>
          <w:kern w:val="0"/>
          <w:sz w:val="24"/>
          <w:szCs w:val="24"/>
        </w:rPr>
        <w:t>Zender</w:t>
      </w:r>
      <w:proofErr w:type="spellEnd"/>
      <w:r w:rsidRPr="00462CD8">
        <w:rPr>
          <w:rFonts w:ascii="Book Antiqua" w:hAnsi="Book Antiqua" w:cs="Times New Roman"/>
          <w:bCs/>
          <w:kern w:val="0"/>
          <w:sz w:val="24"/>
          <w:szCs w:val="24"/>
        </w:rPr>
        <w:t xml:space="preserve"> L, Lowe SW. Senescence of activated stellate cells limits liver fibrosis. </w:t>
      </w:r>
      <w:r w:rsidRPr="00462CD8">
        <w:rPr>
          <w:rFonts w:ascii="Book Antiqua" w:hAnsi="Book Antiqua" w:cs="Times New Roman"/>
          <w:bCs/>
          <w:i/>
          <w:iCs/>
          <w:kern w:val="0"/>
          <w:sz w:val="24"/>
          <w:szCs w:val="24"/>
        </w:rPr>
        <w:t>Cell</w:t>
      </w:r>
      <w:r w:rsidRPr="00462CD8">
        <w:rPr>
          <w:rFonts w:ascii="Book Antiqua" w:hAnsi="Book Antiqua" w:cs="Times New Roman"/>
          <w:bCs/>
          <w:kern w:val="0"/>
          <w:sz w:val="24"/>
          <w:szCs w:val="24"/>
        </w:rPr>
        <w:t xml:space="preserve"> 2008; </w:t>
      </w:r>
      <w:r w:rsidRPr="00462CD8">
        <w:rPr>
          <w:rFonts w:ascii="Book Antiqua" w:hAnsi="Book Antiqua" w:cs="Times New Roman"/>
          <w:b/>
          <w:bCs/>
          <w:kern w:val="0"/>
          <w:sz w:val="24"/>
          <w:szCs w:val="24"/>
        </w:rPr>
        <w:t>134</w:t>
      </w:r>
      <w:r w:rsidRPr="00462CD8">
        <w:rPr>
          <w:rFonts w:ascii="Book Antiqua" w:hAnsi="Book Antiqua" w:cs="Times New Roman"/>
          <w:bCs/>
          <w:kern w:val="0"/>
          <w:sz w:val="24"/>
          <w:szCs w:val="24"/>
        </w:rPr>
        <w:t>: 657-667 [PMID: 18724938 DOI: 10.1016/j.cell.2008.06.049]</w:t>
      </w:r>
    </w:p>
    <w:p w14:paraId="3EEF3A01"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4 </w:t>
      </w:r>
      <w:proofErr w:type="spellStart"/>
      <w:r w:rsidRPr="00462CD8">
        <w:rPr>
          <w:rFonts w:ascii="Book Antiqua" w:hAnsi="Book Antiqua" w:cs="Times New Roman"/>
          <w:b/>
          <w:bCs/>
          <w:kern w:val="0"/>
          <w:sz w:val="24"/>
          <w:szCs w:val="24"/>
        </w:rPr>
        <w:t>Campana</w:t>
      </w:r>
      <w:proofErr w:type="spellEnd"/>
      <w:r w:rsidRPr="00462CD8">
        <w:rPr>
          <w:rFonts w:ascii="Book Antiqua" w:hAnsi="Book Antiqua" w:cs="Times New Roman"/>
          <w:b/>
          <w:bCs/>
          <w:kern w:val="0"/>
          <w:sz w:val="24"/>
          <w:szCs w:val="24"/>
        </w:rPr>
        <w:t xml:space="preserve"> L</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Iredale</w:t>
      </w:r>
      <w:proofErr w:type="spellEnd"/>
      <w:r w:rsidRPr="00462CD8">
        <w:rPr>
          <w:rFonts w:ascii="Book Antiqua" w:hAnsi="Book Antiqua" w:cs="Times New Roman"/>
          <w:bCs/>
          <w:kern w:val="0"/>
          <w:sz w:val="24"/>
          <w:szCs w:val="24"/>
        </w:rPr>
        <w:t xml:space="preserve"> JP. Regression of Liver Fibrosis. </w:t>
      </w:r>
      <w:proofErr w:type="spellStart"/>
      <w:r w:rsidRPr="00462CD8">
        <w:rPr>
          <w:rFonts w:ascii="Book Antiqua" w:hAnsi="Book Antiqua" w:cs="Times New Roman"/>
          <w:bCs/>
          <w:i/>
          <w:iCs/>
          <w:kern w:val="0"/>
          <w:sz w:val="24"/>
          <w:szCs w:val="24"/>
        </w:rPr>
        <w:t>Semin</w:t>
      </w:r>
      <w:proofErr w:type="spellEnd"/>
      <w:r w:rsidRPr="00462CD8">
        <w:rPr>
          <w:rFonts w:ascii="Book Antiqua" w:hAnsi="Book Antiqua" w:cs="Times New Roman"/>
          <w:bCs/>
          <w:i/>
          <w:iCs/>
          <w:kern w:val="0"/>
          <w:sz w:val="24"/>
          <w:szCs w:val="24"/>
        </w:rPr>
        <w:t xml:space="preserve"> Liver Dis</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37</w:t>
      </w:r>
      <w:r w:rsidRPr="00462CD8">
        <w:rPr>
          <w:rFonts w:ascii="Book Antiqua" w:hAnsi="Book Antiqua" w:cs="Times New Roman"/>
          <w:bCs/>
          <w:kern w:val="0"/>
          <w:sz w:val="24"/>
          <w:szCs w:val="24"/>
        </w:rPr>
        <w:t>: 1-10 [PMID: 28201843 DOI: 10.1055/s-0036-1597816]</w:t>
      </w:r>
    </w:p>
    <w:p w14:paraId="7A910A08"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5 </w:t>
      </w:r>
      <w:r w:rsidRPr="00462CD8">
        <w:rPr>
          <w:rFonts w:ascii="Book Antiqua" w:hAnsi="Book Antiqua" w:cs="Times New Roman"/>
          <w:b/>
          <w:bCs/>
          <w:kern w:val="0"/>
          <w:sz w:val="24"/>
          <w:szCs w:val="24"/>
        </w:rPr>
        <w:t>Zhang CY</w:t>
      </w:r>
      <w:r w:rsidRPr="00462CD8">
        <w:rPr>
          <w:rFonts w:ascii="Book Antiqua" w:hAnsi="Book Antiqua" w:cs="Times New Roman"/>
          <w:bCs/>
          <w:kern w:val="0"/>
          <w:sz w:val="24"/>
          <w:szCs w:val="24"/>
        </w:rPr>
        <w:t xml:space="preserve">, Yuan WG, He P, Lei JH, Wang CX. Liver fibrosis and hepatic stellate cells: Etiology, pathological hallmarks and therapeutic targets. </w:t>
      </w:r>
      <w:r w:rsidRPr="00462CD8">
        <w:rPr>
          <w:rFonts w:ascii="Book Antiqua" w:hAnsi="Book Antiqua" w:cs="Times New Roman"/>
          <w:bCs/>
          <w:i/>
          <w:iCs/>
          <w:kern w:val="0"/>
          <w:sz w:val="24"/>
          <w:szCs w:val="24"/>
        </w:rPr>
        <w:t>World J Gastroenterol</w:t>
      </w:r>
      <w:r w:rsidRPr="00462CD8">
        <w:rPr>
          <w:rFonts w:ascii="Book Antiqua" w:hAnsi="Book Antiqua" w:cs="Times New Roman"/>
          <w:bCs/>
          <w:kern w:val="0"/>
          <w:sz w:val="24"/>
          <w:szCs w:val="24"/>
        </w:rPr>
        <w:t xml:space="preserve"> 2016; </w:t>
      </w:r>
      <w:r w:rsidRPr="00462CD8">
        <w:rPr>
          <w:rFonts w:ascii="Book Antiqua" w:hAnsi="Book Antiqua" w:cs="Times New Roman"/>
          <w:b/>
          <w:bCs/>
          <w:kern w:val="0"/>
          <w:sz w:val="24"/>
          <w:szCs w:val="24"/>
        </w:rPr>
        <w:t>22</w:t>
      </w:r>
      <w:r w:rsidRPr="00462CD8">
        <w:rPr>
          <w:rFonts w:ascii="Book Antiqua" w:hAnsi="Book Antiqua" w:cs="Times New Roman"/>
          <w:bCs/>
          <w:kern w:val="0"/>
          <w:sz w:val="24"/>
          <w:szCs w:val="24"/>
        </w:rPr>
        <w:t>: 10512-10522 [PMID: 28082803 DOI: 10.3748/wjg.v22.i48.10512]</w:t>
      </w:r>
    </w:p>
    <w:p w14:paraId="293AD4A9"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6 </w:t>
      </w:r>
      <w:proofErr w:type="spellStart"/>
      <w:r w:rsidRPr="00462CD8">
        <w:rPr>
          <w:rFonts w:ascii="Book Antiqua" w:hAnsi="Book Antiqua" w:cs="Times New Roman"/>
          <w:b/>
          <w:bCs/>
          <w:kern w:val="0"/>
          <w:sz w:val="24"/>
          <w:szCs w:val="24"/>
        </w:rPr>
        <w:t>Morikawa</w:t>
      </w:r>
      <w:proofErr w:type="spellEnd"/>
      <w:r w:rsidRPr="00462CD8">
        <w:rPr>
          <w:rFonts w:ascii="Book Antiqua" w:hAnsi="Book Antiqua" w:cs="Times New Roman"/>
          <w:b/>
          <w:bCs/>
          <w:kern w:val="0"/>
          <w:sz w:val="24"/>
          <w:szCs w:val="24"/>
        </w:rPr>
        <w:t xml:space="preserve"> M</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Derynck</w:t>
      </w:r>
      <w:proofErr w:type="spellEnd"/>
      <w:r w:rsidRPr="00462CD8">
        <w:rPr>
          <w:rFonts w:ascii="Book Antiqua" w:hAnsi="Book Antiqua" w:cs="Times New Roman"/>
          <w:bCs/>
          <w:kern w:val="0"/>
          <w:sz w:val="24"/>
          <w:szCs w:val="24"/>
        </w:rPr>
        <w:t xml:space="preserve"> R, Miyazono K. TGF-β and the TGF-β Family: Context-Dependent Roles in Cell and Tissue Physiology. </w:t>
      </w:r>
      <w:r w:rsidRPr="00462CD8">
        <w:rPr>
          <w:rFonts w:ascii="Book Antiqua" w:hAnsi="Book Antiqua" w:cs="Times New Roman"/>
          <w:bCs/>
          <w:i/>
          <w:iCs/>
          <w:kern w:val="0"/>
          <w:sz w:val="24"/>
          <w:szCs w:val="24"/>
        </w:rPr>
        <w:t xml:space="preserve">Cold Spring </w:t>
      </w:r>
      <w:proofErr w:type="spellStart"/>
      <w:r w:rsidRPr="00462CD8">
        <w:rPr>
          <w:rFonts w:ascii="Book Antiqua" w:hAnsi="Book Antiqua" w:cs="Times New Roman"/>
          <w:bCs/>
          <w:i/>
          <w:iCs/>
          <w:kern w:val="0"/>
          <w:sz w:val="24"/>
          <w:szCs w:val="24"/>
        </w:rPr>
        <w:t>Harb</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Perspect</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Biol</w:t>
      </w:r>
      <w:proofErr w:type="spellEnd"/>
      <w:r w:rsidRPr="00462CD8">
        <w:rPr>
          <w:rFonts w:ascii="Book Antiqua" w:hAnsi="Book Antiqua" w:cs="Times New Roman"/>
          <w:bCs/>
          <w:kern w:val="0"/>
          <w:sz w:val="24"/>
          <w:szCs w:val="24"/>
        </w:rPr>
        <w:t xml:space="preserve"> 2016; </w:t>
      </w:r>
      <w:r w:rsidRPr="00462CD8">
        <w:rPr>
          <w:rFonts w:ascii="Book Antiqua" w:hAnsi="Book Antiqua" w:cs="Times New Roman"/>
          <w:b/>
          <w:bCs/>
          <w:kern w:val="0"/>
          <w:sz w:val="24"/>
          <w:szCs w:val="24"/>
        </w:rPr>
        <w:t>8</w:t>
      </w:r>
      <w:r w:rsidRPr="00462CD8">
        <w:rPr>
          <w:rFonts w:ascii="Book Antiqua" w:hAnsi="Book Antiqua" w:cs="Times New Roman"/>
          <w:bCs/>
          <w:kern w:val="0"/>
          <w:sz w:val="24"/>
          <w:szCs w:val="24"/>
        </w:rPr>
        <w:t>: [PMID: 27141051 DOI: 10.1101/cshperspect.a021873]</w:t>
      </w:r>
    </w:p>
    <w:p w14:paraId="50FD25B2"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7 </w:t>
      </w:r>
      <w:r w:rsidRPr="00462CD8">
        <w:rPr>
          <w:rFonts w:ascii="Book Antiqua" w:hAnsi="Book Antiqua" w:cs="Times New Roman"/>
          <w:b/>
          <w:bCs/>
          <w:kern w:val="0"/>
          <w:sz w:val="24"/>
          <w:szCs w:val="24"/>
        </w:rPr>
        <w:t>Inagaki Y</w:t>
      </w:r>
      <w:r w:rsidRPr="00462CD8">
        <w:rPr>
          <w:rFonts w:ascii="Book Antiqua" w:hAnsi="Book Antiqua" w:cs="Times New Roman"/>
          <w:bCs/>
          <w:kern w:val="0"/>
          <w:sz w:val="24"/>
          <w:szCs w:val="24"/>
        </w:rPr>
        <w:t xml:space="preserve">, Okazaki I. Emerging insights into Transforming growth factor beta </w:t>
      </w:r>
      <w:proofErr w:type="spellStart"/>
      <w:r w:rsidRPr="00462CD8">
        <w:rPr>
          <w:rFonts w:ascii="Book Antiqua" w:hAnsi="Book Antiqua" w:cs="Times New Roman"/>
          <w:bCs/>
          <w:kern w:val="0"/>
          <w:sz w:val="24"/>
          <w:szCs w:val="24"/>
        </w:rPr>
        <w:t>Smad</w:t>
      </w:r>
      <w:proofErr w:type="spellEnd"/>
      <w:r w:rsidRPr="00462CD8">
        <w:rPr>
          <w:rFonts w:ascii="Book Antiqua" w:hAnsi="Book Antiqua" w:cs="Times New Roman"/>
          <w:bCs/>
          <w:kern w:val="0"/>
          <w:sz w:val="24"/>
          <w:szCs w:val="24"/>
        </w:rPr>
        <w:t xml:space="preserve"> signal in hepatic fibrogenesis. </w:t>
      </w:r>
      <w:r w:rsidRPr="00462CD8">
        <w:rPr>
          <w:rFonts w:ascii="Book Antiqua" w:hAnsi="Book Antiqua" w:cs="Times New Roman"/>
          <w:bCs/>
          <w:i/>
          <w:iCs/>
          <w:kern w:val="0"/>
          <w:sz w:val="24"/>
          <w:szCs w:val="24"/>
        </w:rPr>
        <w:t>Gut</w:t>
      </w:r>
      <w:r w:rsidRPr="00462CD8">
        <w:rPr>
          <w:rFonts w:ascii="Book Antiqua" w:hAnsi="Book Antiqua" w:cs="Times New Roman"/>
          <w:bCs/>
          <w:kern w:val="0"/>
          <w:sz w:val="24"/>
          <w:szCs w:val="24"/>
        </w:rPr>
        <w:t xml:space="preserve"> 2007; </w:t>
      </w:r>
      <w:r w:rsidRPr="00462CD8">
        <w:rPr>
          <w:rFonts w:ascii="Book Antiqua" w:hAnsi="Book Antiqua" w:cs="Times New Roman"/>
          <w:b/>
          <w:bCs/>
          <w:kern w:val="0"/>
          <w:sz w:val="24"/>
          <w:szCs w:val="24"/>
        </w:rPr>
        <w:t>56</w:t>
      </w:r>
      <w:r w:rsidRPr="00462CD8">
        <w:rPr>
          <w:rFonts w:ascii="Book Antiqua" w:hAnsi="Book Antiqua" w:cs="Times New Roman"/>
          <w:bCs/>
          <w:kern w:val="0"/>
          <w:sz w:val="24"/>
          <w:szCs w:val="24"/>
        </w:rPr>
        <w:t>: 284-292 [PMID: 17303605 DOI: 10.1136/gut.2005.088690]</w:t>
      </w:r>
    </w:p>
    <w:p w14:paraId="1A9BF063"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8 </w:t>
      </w:r>
      <w:r w:rsidRPr="00462CD8">
        <w:rPr>
          <w:rFonts w:ascii="Book Antiqua" w:hAnsi="Book Antiqua" w:cs="Times New Roman"/>
          <w:b/>
          <w:bCs/>
          <w:kern w:val="0"/>
          <w:sz w:val="24"/>
          <w:szCs w:val="24"/>
        </w:rPr>
        <w:t>Kinoshita K</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Iimuro</w:t>
      </w:r>
      <w:proofErr w:type="spellEnd"/>
      <w:r w:rsidRPr="00462CD8">
        <w:rPr>
          <w:rFonts w:ascii="Book Antiqua" w:hAnsi="Book Antiqua" w:cs="Times New Roman"/>
          <w:bCs/>
          <w:kern w:val="0"/>
          <w:sz w:val="24"/>
          <w:szCs w:val="24"/>
        </w:rPr>
        <w:t xml:space="preserve"> Y, </w:t>
      </w:r>
      <w:proofErr w:type="spellStart"/>
      <w:r w:rsidRPr="00462CD8">
        <w:rPr>
          <w:rFonts w:ascii="Book Antiqua" w:hAnsi="Book Antiqua" w:cs="Times New Roman"/>
          <w:bCs/>
          <w:kern w:val="0"/>
          <w:sz w:val="24"/>
          <w:szCs w:val="24"/>
        </w:rPr>
        <w:t>Otogawa</w:t>
      </w:r>
      <w:proofErr w:type="spellEnd"/>
      <w:r w:rsidRPr="00462CD8">
        <w:rPr>
          <w:rFonts w:ascii="Book Antiqua" w:hAnsi="Book Antiqua" w:cs="Times New Roman"/>
          <w:bCs/>
          <w:kern w:val="0"/>
          <w:sz w:val="24"/>
          <w:szCs w:val="24"/>
        </w:rPr>
        <w:t xml:space="preserve"> K, </w:t>
      </w:r>
      <w:proofErr w:type="spellStart"/>
      <w:r w:rsidRPr="00462CD8">
        <w:rPr>
          <w:rFonts w:ascii="Book Antiqua" w:hAnsi="Book Antiqua" w:cs="Times New Roman"/>
          <w:bCs/>
          <w:kern w:val="0"/>
          <w:sz w:val="24"/>
          <w:szCs w:val="24"/>
        </w:rPr>
        <w:t>Saika</w:t>
      </w:r>
      <w:proofErr w:type="spellEnd"/>
      <w:r w:rsidRPr="00462CD8">
        <w:rPr>
          <w:rFonts w:ascii="Book Antiqua" w:hAnsi="Book Antiqua" w:cs="Times New Roman"/>
          <w:bCs/>
          <w:kern w:val="0"/>
          <w:sz w:val="24"/>
          <w:szCs w:val="24"/>
        </w:rPr>
        <w:t xml:space="preserve"> S, Inagaki Y, Nakajima Y, Kawada N, Fujimoto J, Friedman SL, Ikeda K. Adenovirus-mediated expression of BMP-7 suppresses the development of liver fibrosis in rats. </w:t>
      </w:r>
      <w:r w:rsidRPr="00462CD8">
        <w:rPr>
          <w:rFonts w:ascii="Book Antiqua" w:hAnsi="Book Antiqua" w:cs="Times New Roman"/>
          <w:bCs/>
          <w:i/>
          <w:iCs/>
          <w:kern w:val="0"/>
          <w:sz w:val="24"/>
          <w:szCs w:val="24"/>
        </w:rPr>
        <w:t>Gut</w:t>
      </w:r>
      <w:r w:rsidRPr="00462CD8">
        <w:rPr>
          <w:rFonts w:ascii="Book Antiqua" w:hAnsi="Book Antiqua" w:cs="Times New Roman"/>
          <w:bCs/>
          <w:kern w:val="0"/>
          <w:sz w:val="24"/>
          <w:szCs w:val="24"/>
        </w:rPr>
        <w:t xml:space="preserve"> 2007; </w:t>
      </w:r>
      <w:r w:rsidRPr="00462CD8">
        <w:rPr>
          <w:rFonts w:ascii="Book Antiqua" w:hAnsi="Book Antiqua" w:cs="Times New Roman"/>
          <w:b/>
          <w:bCs/>
          <w:kern w:val="0"/>
          <w:sz w:val="24"/>
          <w:szCs w:val="24"/>
        </w:rPr>
        <w:t>56</w:t>
      </w:r>
      <w:r w:rsidRPr="00462CD8">
        <w:rPr>
          <w:rFonts w:ascii="Book Antiqua" w:hAnsi="Book Antiqua" w:cs="Times New Roman"/>
          <w:bCs/>
          <w:kern w:val="0"/>
          <w:sz w:val="24"/>
          <w:szCs w:val="24"/>
        </w:rPr>
        <w:t>: 706-714 [PMID: 17127702 DOI: 10.1136/gut.2006.092460]</w:t>
      </w:r>
    </w:p>
    <w:p w14:paraId="6B61CDD2"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9 </w:t>
      </w:r>
      <w:proofErr w:type="spellStart"/>
      <w:r w:rsidRPr="00462CD8">
        <w:rPr>
          <w:rFonts w:ascii="Book Antiqua" w:hAnsi="Book Antiqua" w:cs="Times New Roman"/>
          <w:b/>
          <w:bCs/>
          <w:kern w:val="0"/>
          <w:sz w:val="24"/>
          <w:szCs w:val="24"/>
        </w:rPr>
        <w:t>Hao</w:t>
      </w:r>
      <w:proofErr w:type="spellEnd"/>
      <w:r w:rsidRPr="00462CD8">
        <w:rPr>
          <w:rFonts w:ascii="Book Antiqua" w:hAnsi="Book Antiqua" w:cs="Times New Roman"/>
          <w:b/>
          <w:bCs/>
          <w:kern w:val="0"/>
          <w:sz w:val="24"/>
          <w:szCs w:val="24"/>
        </w:rPr>
        <w:t xml:space="preserve"> ZM</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Cai</w:t>
      </w:r>
      <w:proofErr w:type="spellEnd"/>
      <w:r w:rsidRPr="00462CD8">
        <w:rPr>
          <w:rFonts w:ascii="Book Antiqua" w:hAnsi="Book Antiqua" w:cs="Times New Roman"/>
          <w:bCs/>
          <w:kern w:val="0"/>
          <w:sz w:val="24"/>
          <w:szCs w:val="24"/>
        </w:rPr>
        <w:t xml:space="preserve"> M, </w:t>
      </w:r>
      <w:proofErr w:type="spellStart"/>
      <w:r w:rsidRPr="00462CD8">
        <w:rPr>
          <w:rFonts w:ascii="Book Antiqua" w:hAnsi="Book Antiqua" w:cs="Times New Roman"/>
          <w:bCs/>
          <w:kern w:val="0"/>
          <w:sz w:val="24"/>
          <w:szCs w:val="24"/>
        </w:rPr>
        <w:t>Lv</w:t>
      </w:r>
      <w:proofErr w:type="spellEnd"/>
      <w:r w:rsidRPr="00462CD8">
        <w:rPr>
          <w:rFonts w:ascii="Book Antiqua" w:hAnsi="Book Antiqua" w:cs="Times New Roman"/>
          <w:bCs/>
          <w:kern w:val="0"/>
          <w:sz w:val="24"/>
          <w:szCs w:val="24"/>
        </w:rPr>
        <w:t xml:space="preserve"> YF, Huang YH, Li HH. Oral administration of recombinant adeno-associated virus-mediated bone morphogenetic protein-7 </w:t>
      </w:r>
      <w:r w:rsidRPr="00462CD8">
        <w:rPr>
          <w:rFonts w:ascii="Book Antiqua" w:hAnsi="Book Antiqua" w:cs="Times New Roman"/>
          <w:bCs/>
          <w:kern w:val="0"/>
          <w:sz w:val="24"/>
          <w:szCs w:val="24"/>
        </w:rPr>
        <w:lastRenderedPageBreak/>
        <w:t xml:space="preserve">suppresses </w:t>
      </w:r>
      <w:proofErr w:type="spellStart"/>
      <w:proofErr w:type="gramStart"/>
      <w:r w:rsidRPr="00462CD8">
        <w:rPr>
          <w:rFonts w:ascii="Book Antiqua" w:hAnsi="Book Antiqua" w:cs="Times New Roman"/>
          <w:bCs/>
          <w:kern w:val="0"/>
          <w:sz w:val="24"/>
          <w:szCs w:val="24"/>
        </w:rPr>
        <w:t>CCl</w:t>
      </w:r>
      <w:proofErr w:type="spellEnd"/>
      <w:r w:rsidRPr="00462CD8">
        <w:rPr>
          <w:rFonts w:ascii="Book Antiqua" w:hAnsi="Book Antiqua" w:cs="Times New Roman"/>
          <w:bCs/>
          <w:kern w:val="0"/>
          <w:sz w:val="24"/>
          <w:szCs w:val="24"/>
        </w:rPr>
        <w:t>(</w:t>
      </w:r>
      <w:proofErr w:type="gramEnd"/>
      <w:r w:rsidRPr="00462CD8">
        <w:rPr>
          <w:rFonts w:ascii="Book Antiqua" w:hAnsi="Book Antiqua" w:cs="Times New Roman"/>
          <w:bCs/>
          <w:kern w:val="0"/>
          <w:sz w:val="24"/>
          <w:szCs w:val="24"/>
        </w:rPr>
        <w:t xml:space="preserve">4)-induced hepatic fibrosis in mice. </w:t>
      </w:r>
      <w:proofErr w:type="spellStart"/>
      <w:r w:rsidRPr="00462CD8">
        <w:rPr>
          <w:rFonts w:ascii="Book Antiqua" w:hAnsi="Book Antiqua" w:cs="Times New Roman"/>
          <w:bCs/>
          <w:i/>
          <w:iCs/>
          <w:kern w:val="0"/>
          <w:sz w:val="24"/>
          <w:szCs w:val="24"/>
        </w:rPr>
        <w:t>Mol</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Ther</w:t>
      </w:r>
      <w:proofErr w:type="spellEnd"/>
      <w:r w:rsidRPr="00462CD8">
        <w:rPr>
          <w:rFonts w:ascii="Book Antiqua" w:hAnsi="Book Antiqua" w:cs="Times New Roman"/>
          <w:bCs/>
          <w:kern w:val="0"/>
          <w:sz w:val="24"/>
          <w:szCs w:val="24"/>
        </w:rPr>
        <w:t xml:space="preserve"> 2012; </w:t>
      </w:r>
      <w:r w:rsidRPr="00462CD8">
        <w:rPr>
          <w:rFonts w:ascii="Book Antiqua" w:hAnsi="Book Antiqua" w:cs="Times New Roman"/>
          <w:b/>
          <w:bCs/>
          <w:kern w:val="0"/>
          <w:sz w:val="24"/>
          <w:szCs w:val="24"/>
        </w:rPr>
        <w:t>20</w:t>
      </w:r>
      <w:r w:rsidRPr="00462CD8">
        <w:rPr>
          <w:rFonts w:ascii="Book Antiqua" w:hAnsi="Book Antiqua" w:cs="Times New Roman"/>
          <w:bCs/>
          <w:kern w:val="0"/>
          <w:sz w:val="24"/>
          <w:szCs w:val="24"/>
        </w:rPr>
        <w:t>: 2043-2051 [PMID: 22850680 DOI: 10.1038/mt.2012.148]</w:t>
      </w:r>
    </w:p>
    <w:p w14:paraId="2221D28C"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10 </w:t>
      </w:r>
      <w:r w:rsidRPr="00462CD8">
        <w:rPr>
          <w:rFonts w:ascii="Book Antiqua" w:hAnsi="Book Antiqua" w:cs="Times New Roman"/>
          <w:b/>
          <w:bCs/>
          <w:kern w:val="0"/>
          <w:sz w:val="24"/>
          <w:szCs w:val="24"/>
        </w:rPr>
        <w:t>Chen BL</w:t>
      </w:r>
      <w:r w:rsidRPr="00462CD8">
        <w:rPr>
          <w:rFonts w:ascii="Book Antiqua" w:hAnsi="Book Antiqua" w:cs="Times New Roman"/>
          <w:bCs/>
          <w:kern w:val="0"/>
          <w:sz w:val="24"/>
          <w:szCs w:val="24"/>
        </w:rPr>
        <w:t>, Peng J, Li QF, Yang M, Wang Y, Chen W. Exogenous bone morphogenetic protein-7 reduces hepatic fibrosis in Schistosoma japonicum-infected mice via transforming growth factor-β/</w:t>
      </w:r>
      <w:proofErr w:type="spellStart"/>
      <w:r w:rsidRPr="00462CD8">
        <w:rPr>
          <w:rFonts w:ascii="Book Antiqua" w:hAnsi="Book Antiqua" w:cs="Times New Roman"/>
          <w:bCs/>
          <w:kern w:val="0"/>
          <w:sz w:val="24"/>
          <w:szCs w:val="24"/>
        </w:rPr>
        <w:t>Smad</w:t>
      </w:r>
      <w:proofErr w:type="spellEnd"/>
      <w:r w:rsidRPr="00462CD8">
        <w:rPr>
          <w:rFonts w:ascii="Book Antiqua" w:hAnsi="Book Antiqua" w:cs="Times New Roman"/>
          <w:bCs/>
          <w:kern w:val="0"/>
          <w:sz w:val="24"/>
          <w:szCs w:val="24"/>
        </w:rPr>
        <w:t xml:space="preserve"> signaling. </w:t>
      </w:r>
      <w:r w:rsidRPr="00462CD8">
        <w:rPr>
          <w:rFonts w:ascii="Book Antiqua" w:hAnsi="Book Antiqua" w:cs="Times New Roman"/>
          <w:bCs/>
          <w:i/>
          <w:iCs/>
          <w:kern w:val="0"/>
          <w:sz w:val="24"/>
          <w:szCs w:val="24"/>
        </w:rPr>
        <w:t>World J Gastroenterol</w:t>
      </w:r>
      <w:r w:rsidRPr="00462CD8">
        <w:rPr>
          <w:rFonts w:ascii="Book Antiqua" w:hAnsi="Book Antiqua" w:cs="Times New Roman"/>
          <w:bCs/>
          <w:kern w:val="0"/>
          <w:sz w:val="24"/>
          <w:szCs w:val="24"/>
        </w:rPr>
        <w:t xml:space="preserve"> 2013; </w:t>
      </w:r>
      <w:r w:rsidRPr="00462CD8">
        <w:rPr>
          <w:rFonts w:ascii="Book Antiqua" w:hAnsi="Book Antiqua" w:cs="Times New Roman"/>
          <w:b/>
          <w:bCs/>
          <w:kern w:val="0"/>
          <w:sz w:val="24"/>
          <w:szCs w:val="24"/>
        </w:rPr>
        <w:t>19</w:t>
      </w:r>
      <w:r w:rsidRPr="00462CD8">
        <w:rPr>
          <w:rFonts w:ascii="Book Antiqua" w:hAnsi="Book Antiqua" w:cs="Times New Roman"/>
          <w:bCs/>
          <w:kern w:val="0"/>
          <w:sz w:val="24"/>
          <w:szCs w:val="24"/>
        </w:rPr>
        <w:t>: 1405-1415 [PMID: 23539268 DOI: 10.3748/wjg.v19.i9.1405]</w:t>
      </w:r>
    </w:p>
    <w:p w14:paraId="06971603"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11 </w:t>
      </w:r>
      <w:r w:rsidRPr="00462CD8">
        <w:rPr>
          <w:rFonts w:ascii="Book Antiqua" w:hAnsi="Book Antiqua" w:cs="Times New Roman"/>
          <w:b/>
          <w:bCs/>
          <w:kern w:val="0"/>
          <w:sz w:val="24"/>
          <w:szCs w:val="24"/>
        </w:rPr>
        <w:t>Guo J</w:t>
      </w:r>
      <w:r w:rsidRPr="00462CD8">
        <w:rPr>
          <w:rFonts w:ascii="Book Antiqua" w:hAnsi="Book Antiqua" w:cs="Times New Roman"/>
          <w:bCs/>
          <w:kern w:val="0"/>
          <w:sz w:val="24"/>
          <w:szCs w:val="24"/>
        </w:rPr>
        <w:t>, Lin Q, Shao Y, Rong L, Zhang D. BMP</w:t>
      </w:r>
      <w:r w:rsidRPr="00462CD8">
        <w:rPr>
          <w:rFonts w:ascii="Book Antiqua" w:hAnsi="Book Antiqua" w:cs="Times New Roman"/>
          <w:bCs/>
          <w:kern w:val="0"/>
          <w:sz w:val="24"/>
          <w:szCs w:val="24"/>
        </w:rPr>
        <w:noBreakHyphen/>
        <w:t>7 suppresses excessive scar formation by activating the BMP</w:t>
      </w:r>
      <w:r w:rsidRPr="00462CD8">
        <w:rPr>
          <w:rFonts w:ascii="Book Antiqua" w:hAnsi="Book Antiqua" w:cs="Times New Roman"/>
          <w:bCs/>
          <w:kern w:val="0"/>
          <w:sz w:val="24"/>
          <w:szCs w:val="24"/>
        </w:rPr>
        <w:noBreakHyphen/>
        <w:t xml:space="preserve">7/Smad1/5/8 signaling pathway. </w:t>
      </w:r>
      <w:r w:rsidRPr="00462CD8">
        <w:rPr>
          <w:rFonts w:ascii="Book Antiqua" w:hAnsi="Book Antiqua" w:cs="Times New Roman"/>
          <w:bCs/>
          <w:i/>
          <w:iCs/>
          <w:kern w:val="0"/>
          <w:sz w:val="24"/>
          <w:szCs w:val="24"/>
        </w:rPr>
        <w:t>Mol Med Rep</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16</w:t>
      </w:r>
      <w:r w:rsidRPr="00462CD8">
        <w:rPr>
          <w:rFonts w:ascii="Book Antiqua" w:hAnsi="Book Antiqua" w:cs="Times New Roman"/>
          <w:bCs/>
          <w:kern w:val="0"/>
          <w:sz w:val="24"/>
          <w:szCs w:val="24"/>
        </w:rPr>
        <w:t>: 1957-1963 [PMID: 28627680 DOI: 10.3892/mmr.2017.6779]</w:t>
      </w:r>
    </w:p>
    <w:p w14:paraId="6D3419B3"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12 </w:t>
      </w:r>
      <w:r w:rsidRPr="00462CD8">
        <w:rPr>
          <w:rFonts w:ascii="Book Antiqua" w:hAnsi="Book Antiqua" w:cs="Times New Roman"/>
          <w:b/>
          <w:bCs/>
          <w:kern w:val="0"/>
          <w:sz w:val="24"/>
          <w:szCs w:val="24"/>
        </w:rPr>
        <w:t>Xu F</w:t>
      </w:r>
      <w:r w:rsidRPr="00462CD8">
        <w:rPr>
          <w:rFonts w:ascii="Book Antiqua" w:hAnsi="Book Antiqua" w:cs="Times New Roman"/>
          <w:bCs/>
          <w:kern w:val="0"/>
          <w:sz w:val="24"/>
          <w:szCs w:val="24"/>
        </w:rPr>
        <w:t xml:space="preserve">, Liu C, Zhou D, Zhang L. TGF-β/SMAD Pathway and Its Regulation in Hepatic Fibrosis. </w:t>
      </w:r>
      <w:r w:rsidRPr="00462CD8">
        <w:rPr>
          <w:rFonts w:ascii="Book Antiqua" w:hAnsi="Book Antiqua" w:cs="Times New Roman"/>
          <w:bCs/>
          <w:i/>
          <w:iCs/>
          <w:kern w:val="0"/>
          <w:sz w:val="24"/>
          <w:szCs w:val="24"/>
        </w:rPr>
        <w:t xml:space="preserve">J </w:t>
      </w:r>
      <w:proofErr w:type="spellStart"/>
      <w:r w:rsidRPr="00462CD8">
        <w:rPr>
          <w:rFonts w:ascii="Book Antiqua" w:hAnsi="Book Antiqua" w:cs="Times New Roman"/>
          <w:bCs/>
          <w:i/>
          <w:iCs/>
          <w:kern w:val="0"/>
          <w:sz w:val="24"/>
          <w:szCs w:val="24"/>
        </w:rPr>
        <w:t>Histochem</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Cytochem</w:t>
      </w:r>
      <w:proofErr w:type="spellEnd"/>
      <w:r w:rsidRPr="00462CD8">
        <w:rPr>
          <w:rFonts w:ascii="Book Antiqua" w:hAnsi="Book Antiqua" w:cs="Times New Roman"/>
          <w:bCs/>
          <w:kern w:val="0"/>
          <w:sz w:val="24"/>
          <w:szCs w:val="24"/>
        </w:rPr>
        <w:t xml:space="preserve"> 2016; </w:t>
      </w:r>
      <w:r w:rsidRPr="00462CD8">
        <w:rPr>
          <w:rFonts w:ascii="Book Antiqua" w:hAnsi="Book Antiqua" w:cs="Times New Roman"/>
          <w:b/>
          <w:bCs/>
          <w:kern w:val="0"/>
          <w:sz w:val="24"/>
          <w:szCs w:val="24"/>
        </w:rPr>
        <w:t>64</w:t>
      </w:r>
      <w:r w:rsidRPr="00462CD8">
        <w:rPr>
          <w:rFonts w:ascii="Book Antiqua" w:hAnsi="Book Antiqua" w:cs="Times New Roman"/>
          <w:bCs/>
          <w:kern w:val="0"/>
          <w:sz w:val="24"/>
          <w:szCs w:val="24"/>
        </w:rPr>
        <w:t>: 157-167 [PMID: 26747705 DOI: 10.1369/0022155415627681]</w:t>
      </w:r>
    </w:p>
    <w:p w14:paraId="02CAD31B"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13 </w:t>
      </w:r>
      <w:r w:rsidRPr="00462CD8">
        <w:rPr>
          <w:rFonts w:ascii="Book Antiqua" w:hAnsi="Book Antiqua" w:cs="Times New Roman"/>
          <w:b/>
          <w:bCs/>
          <w:kern w:val="0"/>
          <w:sz w:val="24"/>
          <w:szCs w:val="24"/>
        </w:rPr>
        <w:t>Cervantes-Garcia D</w:t>
      </w:r>
      <w:r w:rsidRPr="00462CD8">
        <w:rPr>
          <w:rFonts w:ascii="Book Antiqua" w:hAnsi="Book Antiqua" w:cs="Times New Roman"/>
          <w:bCs/>
          <w:kern w:val="0"/>
          <w:sz w:val="24"/>
          <w:szCs w:val="24"/>
        </w:rPr>
        <w:t xml:space="preserve">, Cuellar-Juarez AG, Borrego-Soto G, Rojas-Martinez A, </w:t>
      </w:r>
      <w:proofErr w:type="spellStart"/>
      <w:r w:rsidRPr="00462CD8">
        <w:rPr>
          <w:rFonts w:ascii="Book Antiqua" w:hAnsi="Book Antiqua" w:cs="Times New Roman"/>
          <w:bCs/>
          <w:kern w:val="0"/>
          <w:sz w:val="24"/>
          <w:szCs w:val="24"/>
        </w:rPr>
        <w:t>Aldaba-Muruato</w:t>
      </w:r>
      <w:proofErr w:type="spellEnd"/>
      <w:r w:rsidRPr="00462CD8">
        <w:rPr>
          <w:rFonts w:ascii="Book Antiqua" w:hAnsi="Book Antiqua" w:cs="Times New Roman"/>
          <w:bCs/>
          <w:kern w:val="0"/>
          <w:sz w:val="24"/>
          <w:szCs w:val="24"/>
        </w:rPr>
        <w:t xml:space="preserve"> LR, Salinas E, Ventura-Juarez J, Muñoz-Ortega MH. Adenoviral</w:t>
      </w:r>
      <w:r w:rsidRPr="00462CD8">
        <w:rPr>
          <w:rFonts w:ascii="Book Antiqua" w:hAnsi="Book Antiqua" w:cs="Times New Roman"/>
          <w:bCs/>
          <w:kern w:val="0"/>
          <w:sz w:val="24"/>
          <w:szCs w:val="24"/>
        </w:rPr>
        <w:noBreakHyphen/>
        <w:t>bone morphogenetic protein</w:t>
      </w:r>
      <w:r w:rsidRPr="00462CD8">
        <w:rPr>
          <w:rFonts w:ascii="Book Antiqua" w:hAnsi="Book Antiqua" w:cs="Times New Roman"/>
          <w:bCs/>
          <w:kern w:val="0"/>
          <w:sz w:val="24"/>
          <w:szCs w:val="24"/>
        </w:rPr>
        <w:noBreakHyphen/>
        <w:t xml:space="preserve">7 and/or doxazosin therapies promote the reversion of fibrosis/cirrhosis in a cirrhotic hamster model. </w:t>
      </w:r>
      <w:r w:rsidRPr="00462CD8">
        <w:rPr>
          <w:rFonts w:ascii="Book Antiqua" w:hAnsi="Book Antiqua" w:cs="Times New Roman"/>
          <w:bCs/>
          <w:i/>
          <w:iCs/>
          <w:kern w:val="0"/>
          <w:sz w:val="24"/>
          <w:szCs w:val="24"/>
        </w:rPr>
        <w:t>Mol Med Rep</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16</w:t>
      </w:r>
      <w:r w:rsidRPr="00462CD8">
        <w:rPr>
          <w:rFonts w:ascii="Book Antiqua" w:hAnsi="Book Antiqua" w:cs="Times New Roman"/>
          <w:bCs/>
          <w:kern w:val="0"/>
          <w:sz w:val="24"/>
          <w:szCs w:val="24"/>
        </w:rPr>
        <w:t>: 9431-9440 [PMID: 29039539 DOI: 10.3892/mmr.2017.7785]</w:t>
      </w:r>
    </w:p>
    <w:p w14:paraId="3A1155A7"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14 </w:t>
      </w:r>
      <w:r w:rsidRPr="00462CD8">
        <w:rPr>
          <w:rFonts w:ascii="Book Antiqua" w:hAnsi="Book Antiqua" w:cs="Times New Roman"/>
          <w:b/>
          <w:bCs/>
          <w:kern w:val="0"/>
          <w:sz w:val="24"/>
          <w:szCs w:val="24"/>
        </w:rPr>
        <w:t>Bi WR</w:t>
      </w:r>
      <w:r w:rsidRPr="00462CD8">
        <w:rPr>
          <w:rFonts w:ascii="Book Antiqua" w:hAnsi="Book Antiqua" w:cs="Times New Roman"/>
          <w:bCs/>
          <w:kern w:val="0"/>
          <w:sz w:val="24"/>
          <w:szCs w:val="24"/>
        </w:rPr>
        <w:t xml:space="preserve">, Xu GT, </w:t>
      </w:r>
      <w:proofErr w:type="spellStart"/>
      <w:r w:rsidRPr="00462CD8">
        <w:rPr>
          <w:rFonts w:ascii="Book Antiqua" w:hAnsi="Book Antiqua" w:cs="Times New Roman"/>
          <w:bCs/>
          <w:kern w:val="0"/>
          <w:sz w:val="24"/>
          <w:szCs w:val="24"/>
        </w:rPr>
        <w:t>Lv</w:t>
      </w:r>
      <w:proofErr w:type="spellEnd"/>
      <w:r w:rsidRPr="00462CD8">
        <w:rPr>
          <w:rFonts w:ascii="Book Antiqua" w:hAnsi="Book Antiqua" w:cs="Times New Roman"/>
          <w:bCs/>
          <w:kern w:val="0"/>
          <w:sz w:val="24"/>
          <w:szCs w:val="24"/>
        </w:rPr>
        <w:t xml:space="preserve"> LX, Yang CQ. The ratio of transforming growth factor-β1/bone morphogenetic protein-7 in the progression of the epithelial-mesenchymal transition contributes to rat liver fibrosis. </w:t>
      </w:r>
      <w:r w:rsidRPr="00462CD8">
        <w:rPr>
          <w:rFonts w:ascii="Book Antiqua" w:hAnsi="Book Antiqua" w:cs="Times New Roman"/>
          <w:bCs/>
          <w:i/>
          <w:iCs/>
          <w:kern w:val="0"/>
          <w:sz w:val="24"/>
          <w:szCs w:val="24"/>
        </w:rPr>
        <w:t>Genet Mol Res</w:t>
      </w:r>
      <w:r w:rsidRPr="00462CD8">
        <w:rPr>
          <w:rFonts w:ascii="Book Antiqua" w:hAnsi="Book Antiqua" w:cs="Times New Roman"/>
          <w:bCs/>
          <w:kern w:val="0"/>
          <w:sz w:val="24"/>
          <w:szCs w:val="24"/>
        </w:rPr>
        <w:t xml:space="preserve"> 2014; </w:t>
      </w:r>
      <w:r w:rsidRPr="00462CD8">
        <w:rPr>
          <w:rFonts w:ascii="Book Antiqua" w:hAnsi="Book Antiqua" w:cs="Times New Roman"/>
          <w:b/>
          <w:bCs/>
          <w:kern w:val="0"/>
          <w:sz w:val="24"/>
          <w:szCs w:val="24"/>
        </w:rPr>
        <w:t>13</w:t>
      </w:r>
      <w:r w:rsidRPr="00462CD8">
        <w:rPr>
          <w:rFonts w:ascii="Book Antiqua" w:hAnsi="Book Antiqua" w:cs="Times New Roman"/>
          <w:bCs/>
          <w:kern w:val="0"/>
          <w:sz w:val="24"/>
          <w:szCs w:val="24"/>
        </w:rPr>
        <w:t>: 1005-1014 [PMID: 24634122 DOI: 10.4238/2014.February.20.2]</w:t>
      </w:r>
    </w:p>
    <w:p w14:paraId="460FACE7"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15 </w:t>
      </w:r>
      <w:r w:rsidRPr="00462CD8">
        <w:rPr>
          <w:rFonts w:ascii="Book Antiqua" w:hAnsi="Book Antiqua" w:cs="Times New Roman"/>
          <w:b/>
          <w:bCs/>
          <w:kern w:val="0"/>
          <w:sz w:val="24"/>
          <w:szCs w:val="24"/>
        </w:rPr>
        <w:t>Yao H</w:t>
      </w:r>
      <w:r w:rsidRPr="00462CD8">
        <w:rPr>
          <w:rFonts w:ascii="Book Antiqua" w:hAnsi="Book Antiqua" w:cs="Times New Roman"/>
          <w:bCs/>
          <w:kern w:val="0"/>
          <w:sz w:val="24"/>
          <w:szCs w:val="24"/>
        </w:rPr>
        <w:t xml:space="preserve">, Ge T, Zhang Y, Li M, Yang S, Li H, Wang F. BMP7 antagonizes proliferative vitreoretinopathy through retinal pigment epithelial fibrosis in vivo and in vitro. </w:t>
      </w:r>
      <w:r w:rsidRPr="00462CD8">
        <w:rPr>
          <w:rFonts w:ascii="Book Antiqua" w:hAnsi="Book Antiqua" w:cs="Times New Roman"/>
          <w:bCs/>
          <w:i/>
          <w:iCs/>
          <w:kern w:val="0"/>
          <w:sz w:val="24"/>
          <w:szCs w:val="24"/>
        </w:rPr>
        <w:t>FASEB J</w:t>
      </w:r>
      <w:r w:rsidRPr="00462CD8">
        <w:rPr>
          <w:rFonts w:ascii="Book Antiqua" w:hAnsi="Book Antiqua" w:cs="Times New Roman"/>
          <w:bCs/>
          <w:kern w:val="0"/>
          <w:sz w:val="24"/>
          <w:szCs w:val="24"/>
        </w:rPr>
        <w:t xml:space="preserve"> 2019; </w:t>
      </w:r>
      <w:r w:rsidRPr="00462CD8">
        <w:rPr>
          <w:rFonts w:ascii="Book Antiqua" w:hAnsi="Book Antiqua" w:cs="Times New Roman"/>
          <w:b/>
          <w:bCs/>
          <w:kern w:val="0"/>
          <w:sz w:val="24"/>
          <w:szCs w:val="24"/>
        </w:rPr>
        <w:t>33</w:t>
      </w:r>
      <w:r w:rsidRPr="00462CD8">
        <w:rPr>
          <w:rFonts w:ascii="Book Antiqua" w:hAnsi="Book Antiqua" w:cs="Times New Roman"/>
          <w:bCs/>
          <w:kern w:val="0"/>
          <w:sz w:val="24"/>
          <w:szCs w:val="24"/>
        </w:rPr>
        <w:t>: 3212-3224 [PMID: 30383450 DOI: 10.1096/fj.201800858RR]</w:t>
      </w:r>
    </w:p>
    <w:p w14:paraId="62690477"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16 </w:t>
      </w:r>
      <w:r w:rsidRPr="00462CD8">
        <w:rPr>
          <w:rFonts w:ascii="Book Antiqua" w:hAnsi="Book Antiqua" w:cs="Times New Roman"/>
          <w:b/>
          <w:bCs/>
          <w:kern w:val="0"/>
          <w:sz w:val="24"/>
          <w:szCs w:val="24"/>
        </w:rPr>
        <w:t>Patel SR</w:t>
      </w:r>
      <w:r w:rsidRPr="00462CD8">
        <w:rPr>
          <w:rFonts w:ascii="Book Antiqua" w:hAnsi="Book Antiqua" w:cs="Times New Roman"/>
          <w:bCs/>
          <w:kern w:val="0"/>
          <w:sz w:val="24"/>
          <w:szCs w:val="24"/>
        </w:rPr>
        <w:t xml:space="preserve">, Dressler GR. BMP7 signaling in renal development and disease. </w:t>
      </w:r>
      <w:r w:rsidRPr="00462CD8">
        <w:rPr>
          <w:rFonts w:ascii="Book Antiqua" w:hAnsi="Book Antiqua" w:cs="Times New Roman"/>
          <w:bCs/>
          <w:i/>
          <w:iCs/>
          <w:kern w:val="0"/>
          <w:sz w:val="24"/>
          <w:szCs w:val="24"/>
        </w:rPr>
        <w:t>Trends Mol Med</w:t>
      </w:r>
      <w:r w:rsidRPr="00462CD8">
        <w:rPr>
          <w:rFonts w:ascii="Book Antiqua" w:hAnsi="Book Antiqua" w:cs="Times New Roman"/>
          <w:bCs/>
          <w:kern w:val="0"/>
          <w:sz w:val="24"/>
          <w:szCs w:val="24"/>
        </w:rPr>
        <w:t xml:space="preserve"> 2005; </w:t>
      </w:r>
      <w:r w:rsidRPr="00462CD8">
        <w:rPr>
          <w:rFonts w:ascii="Book Antiqua" w:hAnsi="Book Antiqua" w:cs="Times New Roman"/>
          <w:b/>
          <w:bCs/>
          <w:kern w:val="0"/>
          <w:sz w:val="24"/>
          <w:szCs w:val="24"/>
        </w:rPr>
        <w:t>11</w:t>
      </w:r>
      <w:r w:rsidRPr="00462CD8">
        <w:rPr>
          <w:rFonts w:ascii="Book Antiqua" w:hAnsi="Book Antiqua" w:cs="Times New Roman"/>
          <w:bCs/>
          <w:kern w:val="0"/>
          <w:sz w:val="24"/>
          <w:szCs w:val="24"/>
        </w:rPr>
        <w:t>: 512-518 [PMID: 16216558 DOI: 10.1016/j.molmed.2005.09.007]</w:t>
      </w:r>
    </w:p>
    <w:p w14:paraId="71DD2E4E" w14:textId="2D695B53"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17 </w:t>
      </w:r>
      <w:r w:rsidRPr="00462CD8">
        <w:rPr>
          <w:rFonts w:ascii="Book Antiqua" w:hAnsi="Book Antiqua" w:cs="Times New Roman"/>
          <w:b/>
          <w:bCs/>
          <w:kern w:val="0"/>
          <w:sz w:val="24"/>
          <w:szCs w:val="24"/>
        </w:rPr>
        <w:t>Morrissey J</w:t>
      </w:r>
      <w:r w:rsidRPr="00462CD8">
        <w:rPr>
          <w:rFonts w:ascii="Book Antiqua" w:hAnsi="Book Antiqua" w:cs="Times New Roman"/>
          <w:bCs/>
          <w:kern w:val="0"/>
          <w:sz w:val="24"/>
          <w:szCs w:val="24"/>
        </w:rPr>
        <w:t xml:space="preserve">, Hruska K, Guo G, Wang S, Chen Q, Klahr S. Bone morphogenetic protein-7 improves renal fibrosis and accelerates the return of </w:t>
      </w:r>
      <w:r w:rsidRPr="00462CD8">
        <w:rPr>
          <w:rFonts w:ascii="Book Antiqua" w:hAnsi="Book Antiqua" w:cs="Times New Roman"/>
          <w:bCs/>
          <w:kern w:val="0"/>
          <w:sz w:val="24"/>
          <w:szCs w:val="24"/>
        </w:rPr>
        <w:lastRenderedPageBreak/>
        <w:t xml:space="preserve">renal function. </w:t>
      </w:r>
      <w:r w:rsidRPr="00462CD8">
        <w:rPr>
          <w:rFonts w:ascii="Book Antiqua" w:hAnsi="Book Antiqua" w:cs="Times New Roman"/>
          <w:bCs/>
          <w:i/>
          <w:iCs/>
          <w:kern w:val="0"/>
          <w:sz w:val="24"/>
          <w:szCs w:val="24"/>
        </w:rPr>
        <w:t xml:space="preserve">J Am </w:t>
      </w:r>
      <w:proofErr w:type="spellStart"/>
      <w:r w:rsidRPr="00462CD8">
        <w:rPr>
          <w:rFonts w:ascii="Book Antiqua" w:hAnsi="Book Antiqua" w:cs="Times New Roman"/>
          <w:bCs/>
          <w:i/>
          <w:iCs/>
          <w:kern w:val="0"/>
          <w:sz w:val="24"/>
          <w:szCs w:val="24"/>
        </w:rPr>
        <w:t>Soc</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Nephrol</w:t>
      </w:r>
      <w:proofErr w:type="spellEnd"/>
      <w:r w:rsidRPr="00462CD8">
        <w:rPr>
          <w:rFonts w:ascii="Book Antiqua" w:hAnsi="Book Antiqua" w:cs="Times New Roman"/>
          <w:bCs/>
          <w:kern w:val="0"/>
          <w:sz w:val="24"/>
          <w:szCs w:val="24"/>
        </w:rPr>
        <w:t xml:space="preserve"> 2002; </w:t>
      </w:r>
      <w:r w:rsidRPr="00462CD8">
        <w:rPr>
          <w:rFonts w:ascii="Book Antiqua" w:hAnsi="Book Antiqua" w:cs="Times New Roman"/>
          <w:b/>
          <w:bCs/>
          <w:kern w:val="0"/>
          <w:sz w:val="24"/>
          <w:szCs w:val="24"/>
        </w:rPr>
        <w:t>13</w:t>
      </w:r>
      <w:r w:rsidRPr="00462CD8">
        <w:rPr>
          <w:rFonts w:ascii="Book Antiqua" w:hAnsi="Book Antiqua" w:cs="Times New Roman"/>
          <w:bCs/>
          <w:kern w:val="0"/>
          <w:sz w:val="24"/>
          <w:szCs w:val="24"/>
        </w:rPr>
        <w:t>: S14-S21 [PMID: 11792757 DOI: 10.1053/jren.2002.31185]</w:t>
      </w:r>
    </w:p>
    <w:p w14:paraId="4D4667D0"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18 </w:t>
      </w:r>
      <w:r w:rsidRPr="00462CD8">
        <w:rPr>
          <w:rFonts w:ascii="Book Antiqua" w:hAnsi="Book Antiqua" w:cs="Times New Roman"/>
          <w:b/>
          <w:bCs/>
          <w:kern w:val="0"/>
          <w:sz w:val="24"/>
          <w:szCs w:val="24"/>
        </w:rPr>
        <w:t>Higgins DF</w:t>
      </w:r>
      <w:r w:rsidRPr="00462CD8">
        <w:rPr>
          <w:rFonts w:ascii="Book Antiqua" w:hAnsi="Book Antiqua" w:cs="Times New Roman"/>
          <w:bCs/>
          <w:kern w:val="0"/>
          <w:sz w:val="24"/>
          <w:szCs w:val="24"/>
        </w:rPr>
        <w:t xml:space="preserve">, Ewart LM, Masterson E, Tennant S, </w:t>
      </w:r>
      <w:proofErr w:type="spellStart"/>
      <w:r w:rsidRPr="00462CD8">
        <w:rPr>
          <w:rFonts w:ascii="Book Antiqua" w:hAnsi="Book Antiqua" w:cs="Times New Roman"/>
          <w:bCs/>
          <w:kern w:val="0"/>
          <w:sz w:val="24"/>
          <w:szCs w:val="24"/>
        </w:rPr>
        <w:t>Grebnev</w:t>
      </w:r>
      <w:proofErr w:type="spellEnd"/>
      <w:r w:rsidRPr="00462CD8">
        <w:rPr>
          <w:rFonts w:ascii="Book Antiqua" w:hAnsi="Book Antiqua" w:cs="Times New Roman"/>
          <w:bCs/>
          <w:kern w:val="0"/>
          <w:sz w:val="24"/>
          <w:szCs w:val="24"/>
        </w:rPr>
        <w:t xml:space="preserve"> G, </w:t>
      </w:r>
      <w:proofErr w:type="spellStart"/>
      <w:r w:rsidRPr="00462CD8">
        <w:rPr>
          <w:rFonts w:ascii="Book Antiqua" w:hAnsi="Book Antiqua" w:cs="Times New Roman"/>
          <w:bCs/>
          <w:kern w:val="0"/>
          <w:sz w:val="24"/>
          <w:szCs w:val="24"/>
        </w:rPr>
        <w:t>Prunotto</w:t>
      </w:r>
      <w:proofErr w:type="spellEnd"/>
      <w:r w:rsidRPr="00462CD8">
        <w:rPr>
          <w:rFonts w:ascii="Book Antiqua" w:hAnsi="Book Antiqua" w:cs="Times New Roman"/>
          <w:bCs/>
          <w:kern w:val="0"/>
          <w:sz w:val="24"/>
          <w:szCs w:val="24"/>
        </w:rPr>
        <w:t xml:space="preserve"> M, </w:t>
      </w:r>
      <w:proofErr w:type="spellStart"/>
      <w:r w:rsidRPr="00462CD8">
        <w:rPr>
          <w:rFonts w:ascii="Book Antiqua" w:hAnsi="Book Antiqua" w:cs="Times New Roman"/>
          <w:bCs/>
          <w:kern w:val="0"/>
          <w:sz w:val="24"/>
          <w:szCs w:val="24"/>
        </w:rPr>
        <w:t>Pomposiello</w:t>
      </w:r>
      <w:proofErr w:type="spellEnd"/>
      <w:r w:rsidRPr="00462CD8">
        <w:rPr>
          <w:rFonts w:ascii="Book Antiqua" w:hAnsi="Book Antiqua" w:cs="Times New Roman"/>
          <w:bCs/>
          <w:kern w:val="0"/>
          <w:sz w:val="24"/>
          <w:szCs w:val="24"/>
        </w:rPr>
        <w:t xml:space="preserve"> S, Conde-</w:t>
      </w:r>
      <w:proofErr w:type="spellStart"/>
      <w:r w:rsidRPr="00462CD8">
        <w:rPr>
          <w:rFonts w:ascii="Book Antiqua" w:hAnsi="Book Antiqua" w:cs="Times New Roman"/>
          <w:bCs/>
          <w:kern w:val="0"/>
          <w:sz w:val="24"/>
          <w:szCs w:val="24"/>
        </w:rPr>
        <w:t>Knape</w:t>
      </w:r>
      <w:proofErr w:type="spellEnd"/>
      <w:r w:rsidRPr="00462CD8">
        <w:rPr>
          <w:rFonts w:ascii="Book Antiqua" w:hAnsi="Book Antiqua" w:cs="Times New Roman"/>
          <w:bCs/>
          <w:kern w:val="0"/>
          <w:sz w:val="24"/>
          <w:szCs w:val="24"/>
        </w:rPr>
        <w:t xml:space="preserve"> K, Martin FM, Godson C. BMP7-induced-Pten inhibits </w:t>
      </w:r>
      <w:proofErr w:type="spellStart"/>
      <w:r w:rsidRPr="00462CD8">
        <w:rPr>
          <w:rFonts w:ascii="Book Antiqua" w:hAnsi="Book Antiqua" w:cs="Times New Roman"/>
          <w:bCs/>
          <w:kern w:val="0"/>
          <w:sz w:val="24"/>
          <w:szCs w:val="24"/>
        </w:rPr>
        <w:t>Akt</w:t>
      </w:r>
      <w:proofErr w:type="spellEnd"/>
      <w:r w:rsidRPr="00462CD8">
        <w:rPr>
          <w:rFonts w:ascii="Book Antiqua" w:hAnsi="Book Antiqua" w:cs="Times New Roman"/>
          <w:bCs/>
          <w:kern w:val="0"/>
          <w:sz w:val="24"/>
          <w:szCs w:val="24"/>
        </w:rPr>
        <w:t xml:space="preserve"> and prevents renal fibrosis. </w:t>
      </w:r>
      <w:proofErr w:type="spellStart"/>
      <w:r w:rsidRPr="00462CD8">
        <w:rPr>
          <w:rFonts w:ascii="Book Antiqua" w:hAnsi="Book Antiqua" w:cs="Times New Roman"/>
          <w:bCs/>
          <w:i/>
          <w:iCs/>
          <w:kern w:val="0"/>
          <w:sz w:val="24"/>
          <w:szCs w:val="24"/>
        </w:rPr>
        <w:t>Biochim</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Biophys</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Acta</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Mol</w:t>
      </w:r>
      <w:proofErr w:type="spellEnd"/>
      <w:r w:rsidRPr="00462CD8">
        <w:rPr>
          <w:rFonts w:ascii="Book Antiqua" w:hAnsi="Book Antiqua" w:cs="Times New Roman"/>
          <w:bCs/>
          <w:i/>
          <w:iCs/>
          <w:kern w:val="0"/>
          <w:sz w:val="24"/>
          <w:szCs w:val="24"/>
        </w:rPr>
        <w:t xml:space="preserve"> Basis Dis</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1863</w:t>
      </w:r>
      <w:r w:rsidRPr="00462CD8">
        <w:rPr>
          <w:rFonts w:ascii="Book Antiqua" w:hAnsi="Book Antiqua" w:cs="Times New Roman"/>
          <w:bCs/>
          <w:kern w:val="0"/>
          <w:sz w:val="24"/>
          <w:szCs w:val="24"/>
        </w:rPr>
        <w:t>: 3095-3104 [PMID: 28923783 DOI: 10.1016/j.bbadis.2017.09.011]</w:t>
      </w:r>
    </w:p>
    <w:p w14:paraId="21096B9C"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19 </w:t>
      </w:r>
      <w:r w:rsidRPr="00462CD8">
        <w:rPr>
          <w:rFonts w:ascii="Book Antiqua" w:hAnsi="Book Antiqua" w:cs="Times New Roman"/>
          <w:b/>
          <w:bCs/>
          <w:kern w:val="0"/>
          <w:sz w:val="24"/>
          <w:szCs w:val="24"/>
        </w:rPr>
        <w:t>Lim RR</w:t>
      </w:r>
      <w:r w:rsidRPr="00462CD8">
        <w:rPr>
          <w:rFonts w:ascii="Book Antiqua" w:hAnsi="Book Antiqua" w:cs="Times New Roman"/>
          <w:bCs/>
          <w:kern w:val="0"/>
          <w:sz w:val="24"/>
          <w:szCs w:val="24"/>
        </w:rPr>
        <w:t xml:space="preserve">, Tan A, Liu YC, </w:t>
      </w:r>
      <w:proofErr w:type="spellStart"/>
      <w:r w:rsidRPr="00462CD8">
        <w:rPr>
          <w:rFonts w:ascii="Book Antiqua" w:hAnsi="Book Antiqua" w:cs="Times New Roman"/>
          <w:bCs/>
          <w:kern w:val="0"/>
          <w:sz w:val="24"/>
          <w:szCs w:val="24"/>
        </w:rPr>
        <w:t>Barathi</w:t>
      </w:r>
      <w:proofErr w:type="spellEnd"/>
      <w:r w:rsidRPr="00462CD8">
        <w:rPr>
          <w:rFonts w:ascii="Book Antiqua" w:hAnsi="Book Antiqua" w:cs="Times New Roman"/>
          <w:bCs/>
          <w:kern w:val="0"/>
          <w:sz w:val="24"/>
          <w:szCs w:val="24"/>
        </w:rPr>
        <w:t xml:space="preserve"> VA, Mohan RR, Mehta JS, </w:t>
      </w:r>
      <w:proofErr w:type="spellStart"/>
      <w:r w:rsidRPr="00462CD8">
        <w:rPr>
          <w:rFonts w:ascii="Book Antiqua" w:hAnsi="Book Antiqua" w:cs="Times New Roman"/>
          <w:bCs/>
          <w:kern w:val="0"/>
          <w:sz w:val="24"/>
          <w:szCs w:val="24"/>
        </w:rPr>
        <w:t>Chaurasia</w:t>
      </w:r>
      <w:proofErr w:type="spellEnd"/>
      <w:r w:rsidRPr="00462CD8">
        <w:rPr>
          <w:rFonts w:ascii="Book Antiqua" w:hAnsi="Book Antiqua" w:cs="Times New Roman"/>
          <w:bCs/>
          <w:kern w:val="0"/>
          <w:sz w:val="24"/>
          <w:szCs w:val="24"/>
        </w:rPr>
        <w:t xml:space="preserve"> SS. ITF2357 transactivates Id3 and regulate TGFβ/BMP7 signaling pathways to attenuate corneal fibrosis. </w:t>
      </w:r>
      <w:r w:rsidRPr="00462CD8">
        <w:rPr>
          <w:rFonts w:ascii="Book Antiqua" w:hAnsi="Book Antiqua" w:cs="Times New Roman"/>
          <w:bCs/>
          <w:i/>
          <w:iCs/>
          <w:kern w:val="0"/>
          <w:sz w:val="24"/>
          <w:szCs w:val="24"/>
        </w:rPr>
        <w:t>Sci Rep</w:t>
      </w:r>
      <w:r w:rsidRPr="00462CD8">
        <w:rPr>
          <w:rFonts w:ascii="Book Antiqua" w:hAnsi="Book Antiqua" w:cs="Times New Roman"/>
          <w:bCs/>
          <w:kern w:val="0"/>
          <w:sz w:val="24"/>
          <w:szCs w:val="24"/>
        </w:rPr>
        <w:t xml:space="preserve"> 2016; </w:t>
      </w:r>
      <w:r w:rsidRPr="00462CD8">
        <w:rPr>
          <w:rFonts w:ascii="Book Antiqua" w:hAnsi="Book Antiqua" w:cs="Times New Roman"/>
          <w:b/>
          <w:bCs/>
          <w:kern w:val="0"/>
          <w:sz w:val="24"/>
          <w:szCs w:val="24"/>
        </w:rPr>
        <w:t>6</w:t>
      </w:r>
      <w:r w:rsidRPr="00462CD8">
        <w:rPr>
          <w:rFonts w:ascii="Book Antiqua" w:hAnsi="Book Antiqua" w:cs="Times New Roman"/>
          <w:bCs/>
          <w:kern w:val="0"/>
          <w:sz w:val="24"/>
          <w:szCs w:val="24"/>
        </w:rPr>
        <w:t>: 20841 [PMID: 26865052 DOI: 10.1038/srep20841]</w:t>
      </w:r>
    </w:p>
    <w:p w14:paraId="0171F95F"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20 </w:t>
      </w:r>
      <w:proofErr w:type="spellStart"/>
      <w:r w:rsidRPr="00462CD8">
        <w:rPr>
          <w:rFonts w:ascii="Book Antiqua" w:hAnsi="Book Antiqua" w:cs="Times New Roman"/>
          <w:b/>
          <w:bCs/>
          <w:kern w:val="0"/>
          <w:sz w:val="24"/>
          <w:szCs w:val="24"/>
        </w:rPr>
        <w:t>Aktug</w:t>
      </w:r>
      <w:proofErr w:type="spellEnd"/>
      <w:r w:rsidRPr="00462CD8">
        <w:rPr>
          <w:rFonts w:ascii="Book Antiqua" w:hAnsi="Book Antiqua" w:cs="Times New Roman"/>
          <w:b/>
          <w:bCs/>
          <w:kern w:val="0"/>
          <w:sz w:val="24"/>
          <w:szCs w:val="24"/>
        </w:rPr>
        <w:t xml:space="preserve"> </w:t>
      </w:r>
      <w:proofErr w:type="spellStart"/>
      <w:r w:rsidRPr="00462CD8">
        <w:rPr>
          <w:rFonts w:ascii="Book Antiqua" w:hAnsi="Book Antiqua" w:cs="Times New Roman"/>
          <w:b/>
          <w:bCs/>
          <w:kern w:val="0"/>
          <w:sz w:val="24"/>
          <w:szCs w:val="24"/>
        </w:rPr>
        <w:t>Demir</w:t>
      </w:r>
      <w:proofErr w:type="spellEnd"/>
      <w:r w:rsidRPr="00462CD8">
        <w:rPr>
          <w:rFonts w:ascii="Book Antiqua" w:hAnsi="Book Antiqua" w:cs="Times New Roman"/>
          <w:b/>
          <w:bCs/>
          <w:kern w:val="0"/>
          <w:sz w:val="24"/>
          <w:szCs w:val="24"/>
        </w:rPr>
        <w:t xml:space="preserve"> N</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Kolgelier</w:t>
      </w:r>
      <w:proofErr w:type="spellEnd"/>
      <w:r w:rsidRPr="00462CD8">
        <w:rPr>
          <w:rFonts w:ascii="Book Antiqua" w:hAnsi="Book Antiqua" w:cs="Times New Roman"/>
          <w:bCs/>
          <w:kern w:val="0"/>
          <w:sz w:val="24"/>
          <w:szCs w:val="24"/>
        </w:rPr>
        <w:t xml:space="preserve"> S, </w:t>
      </w:r>
      <w:proofErr w:type="spellStart"/>
      <w:r w:rsidRPr="00462CD8">
        <w:rPr>
          <w:rFonts w:ascii="Book Antiqua" w:hAnsi="Book Antiqua" w:cs="Times New Roman"/>
          <w:bCs/>
          <w:kern w:val="0"/>
          <w:sz w:val="24"/>
          <w:szCs w:val="24"/>
        </w:rPr>
        <w:t>Inkaya</w:t>
      </w:r>
      <w:proofErr w:type="spellEnd"/>
      <w:r w:rsidRPr="00462CD8">
        <w:rPr>
          <w:rFonts w:ascii="Book Antiqua" w:hAnsi="Book Antiqua" w:cs="Times New Roman"/>
          <w:bCs/>
          <w:kern w:val="0"/>
          <w:sz w:val="24"/>
          <w:szCs w:val="24"/>
        </w:rPr>
        <w:t xml:space="preserve"> AC, Sumer S, </w:t>
      </w:r>
      <w:proofErr w:type="spellStart"/>
      <w:r w:rsidRPr="00462CD8">
        <w:rPr>
          <w:rFonts w:ascii="Book Antiqua" w:hAnsi="Book Antiqua" w:cs="Times New Roman"/>
          <w:bCs/>
          <w:kern w:val="0"/>
          <w:sz w:val="24"/>
          <w:szCs w:val="24"/>
        </w:rPr>
        <w:t>Demir</w:t>
      </w:r>
      <w:proofErr w:type="spellEnd"/>
      <w:r w:rsidRPr="00462CD8">
        <w:rPr>
          <w:rFonts w:ascii="Book Antiqua" w:hAnsi="Book Antiqua" w:cs="Times New Roman"/>
          <w:bCs/>
          <w:kern w:val="0"/>
          <w:sz w:val="24"/>
          <w:szCs w:val="24"/>
        </w:rPr>
        <w:t xml:space="preserve"> LS, </w:t>
      </w:r>
      <w:proofErr w:type="spellStart"/>
      <w:r w:rsidRPr="00462CD8">
        <w:rPr>
          <w:rFonts w:ascii="Book Antiqua" w:hAnsi="Book Antiqua" w:cs="Times New Roman"/>
          <w:bCs/>
          <w:kern w:val="0"/>
          <w:sz w:val="24"/>
          <w:szCs w:val="24"/>
        </w:rPr>
        <w:t>Pehlivan</w:t>
      </w:r>
      <w:proofErr w:type="spellEnd"/>
      <w:r w:rsidRPr="00462CD8">
        <w:rPr>
          <w:rFonts w:ascii="Book Antiqua" w:hAnsi="Book Antiqua" w:cs="Times New Roman"/>
          <w:bCs/>
          <w:kern w:val="0"/>
          <w:sz w:val="24"/>
          <w:szCs w:val="24"/>
        </w:rPr>
        <w:t xml:space="preserve"> FS, </w:t>
      </w:r>
      <w:proofErr w:type="spellStart"/>
      <w:r w:rsidRPr="00462CD8">
        <w:rPr>
          <w:rFonts w:ascii="Book Antiqua" w:hAnsi="Book Antiqua" w:cs="Times New Roman"/>
          <w:bCs/>
          <w:kern w:val="0"/>
          <w:sz w:val="24"/>
          <w:szCs w:val="24"/>
        </w:rPr>
        <w:t>Arslan</w:t>
      </w:r>
      <w:proofErr w:type="spellEnd"/>
      <w:r w:rsidRPr="00462CD8">
        <w:rPr>
          <w:rFonts w:ascii="Book Antiqua" w:hAnsi="Book Antiqua" w:cs="Times New Roman"/>
          <w:bCs/>
          <w:kern w:val="0"/>
          <w:sz w:val="24"/>
          <w:szCs w:val="24"/>
        </w:rPr>
        <w:t xml:space="preserve"> M, </w:t>
      </w:r>
      <w:proofErr w:type="spellStart"/>
      <w:r w:rsidRPr="00462CD8">
        <w:rPr>
          <w:rFonts w:ascii="Book Antiqua" w:hAnsi="Book Antiqua" w:cs="Times New Roman"/>
          <w:bCs/>
          <w:kern w:val="0"/>
          <w:sz w:val="24"/>
          <w:szCs w:val="24"/>
        </w:rPr>
        <w:t>Arpaci</w:t>
      </w:r>
      <w:proofErr w:type="spellEnd"/>
      <w:r w:rsidRPr="00462CD8">
        <w:rPr>
          <w:rFonts w:ascii="Book Antiqua" w:hAnsi="Book Antiqua" w:cs="Times New Roman"/>
          <w:bCs/>
          <w:kern w:val="0"/>
          <w:sz w:val="24"/>
          <w:szCs w:val="24"/>
        </w:rPr>
        <w:t xml:space="preserve"> A. Are bone morphogenetic protein-7 (BMP-7) serum levels correlated with development of hepatic fibrosis? </w:t>
      </w:r>
      <w:r w:rsidRPr="00462CD8">
        <w:rPr>
          <w:rFonts w:ascii="Book Antiqua" w:hAnsi="Book Antiqua" w:cs="Times New Roman"/>
          <w:bCs/>
          <w:i/>
          <w:iCs/>
          <w:kern w:val="0"/>
          <w:sz w:val="24"/>
          <w:szCs w:val="24"/>
        </w:rPr>
        <w:t xml:space="preserve">J Infect Dev </w:t>
      </w:r>
      <w:proofErr w:type="spellStart"/>
      <w:r w:rsidRPr="00462CD8">
        <w:rPr>
          <w:rFonts w:ascii="Book Antiqua" w:hAnsi="Book Antiqua" w:cs="Times New Roman"/>
          <w:bCs/>
          <w:i/>
          <w:iCs/>
          <w:kern w:val="0"/>
          <w:sz w:val="24"/>
          <w:szCs w:val="24"/>
        </w:rPr>
        <w:t>Ctries</w:t>
      </w:r>
      <w:proofErr w:type="spellEnd"/>
      <w:r w:rsidRPr="00462CD8">
        <w:rPr>
          <w:rFonts w:ascii="Book Antiqua" w:hAnsi="Book Antiqua" w:cs="Times New Roman"/>
          <w:bCs/>
          <w:kern w:val="0"/>
          <w:sz w:val="24"/>
          <w:szCs w:val="24"/>
        </w:rPr>
        <w:t xml:space="preserve"> 2014; </w:t>
      </w:r>
      <w:r w:rsidRPr="00462CD8">
        <w:rPr>
          <w:rFonts w:ascii="Book Antiqua" w:hAnsi="Book Antiqua" w:cs="Times New Roman"/>
          <w:b/>
          <w:bCs/>
          <w:kern w:val="0"/>
          <w:sz w:val="24"/>
          <w:szCs w:val="24"/>
        </w:rPr>
        <w:t>8</w:t>
      </w:r>
      <w:r w:rsidRPr="00462CD8">
        <w:rPr>
          <w:rFonts w:ascii="Book Antiqua" w:hAnsi="Book Antiqua" w:cs="Times New Roman"/>
          <w:bCs/>
          <w:kern w:val="0"/>
          <w:sz w:val="24"/>
          <w:szCs w:val="24"/>
        </w:rPr>
        <w:t>: 605-610 [PMID: 24820464 DOI: 10.3855/jidc.4033]</w:t>
      </w:r>
    </w:p>
    <w:p w14:paraId="0C785FBF"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21 </w:t>
      </w:r>
      <w:proofErr w:type="spellStart"/>
      <w:r w:rsidRPr="00462CD8">
        <w:rPr>
          <w:rFonts w:ascii="Book Antiqua" w:hAnsi="Book Antiqua" w:cs="Times New Roman"/>
          <w:b/>
          <w:bCs/>
          <w:kern w:val="0"/>
          <w:sz w:val="24"/>
          <w:szCs w:val="24"/>
        </w:rPr>
        <w:t>Pegorier</w:t>
      </w:r>
      <w:proofErr w:type="spellEnd"/>
      <w:r w:rsidRPr="00462CD8">
        <w:rPr>
          <w:rFonts w:ascii="Book Antiqua" w:hAnsi="Book Antiqua" w:cs="Times New Roman"/>
          <w:b/>
          <w:bCs/>
          <w:kern w:val="0"/>
          <w:sz w:val="24"/>
          <w:szCs w:val="24"/>
        </w:rPr>
        <w:t xml:space="preserve"> S</w:t>
      </w:r>
      <w:r w:rsidRPr="00462CD8">
        <w:rPr>
          <w:rFonts w:ascii="Book Antiqua" w:hAnsi="Book Antiqua" w:cs="Times New Roman"/>
          <w:bCs/>
          <w:kern w:val="0"/>
          <w:sz w:val="24"/>
          <w:szCs w:val="24"/>
        </w:rPr>
        <w:t xml:space="preserve">, Campbell GA, Kay AB, Lloyd CM. Bone morphogenetic protein (BMP)-4 and BMP-7 regulate differentially transforming growth factor (TGF)-beta1 in normal human lung fibroblasts (NHLF). </w:t>
      </w:r>
      <w:r w:rsidRPr="00462CD8">
        <w:rPr>
          <w:rFonts w:ascii="Book Antiqua" w:hAnsi="Book Antiqua" w:cs="Times New Roman"/>
          <w:bCs/>
          <w:i/>
          <w:iCs/>
          <w:kern w:val="0"/>
          <w:sz w:val="24"/>
          <w:szCs w:val="24"/>
        </w:rPr>
        <w:t>Respir Res</w:t>
      </w:r>
      <w:r w:rsidRPr="00462CD8">
        <w:rPr>
          <w:rFonts w:ascii="Book Antiqua" w:hAnsi="Book Antiqua" w:cs="Times New Roman"/>
          <w:bCs/>
          <w:kern w:val="0"/>
          <w:sz w:val="24"/>
          <w:szCs w:val="24"/>
        </w:rPr>
        <w:t xml:space="preserve"> 2010; </w:t>
      </w:r>
      <w:r w:rsidRPr="00462CD8">
        <w:rPr>
          <w:rFonts w:ascii="Book Antiqua" w:hAnsi="Book Antiqua" w:cs="Times New Roman"/>
          <w:b/>
          <w:bCs/>
          <w:kern w:val="0"/>
          <w:sz w:val="24"/>
          <w:szCs w:val="24"/>
        </w:rPr>
        <w:t>11</w:t>
      </w:r>
      <w:r w:rsidRPr="00462CD8">
        <w:rPr>
          <w:rFonts w:ascii="Book Antiqua" w:hAnsi="Book Antiqua" w:cs="Times New Roman"/>
          <w:bCs/>
          <w:kern w:val="0"/>
          <w:sz w:val="24"/>
          <w:szCs w:val="24"/>
        </w:rPr>
        <w:t>: 85 [PMID: 20573231 DOI: 10.1186/1465-9921-11-85]</w:t>
      </w:r>
    </w:p>
    <w:p w14:paraId="00FDD8A4"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22 </w:t>
      </w:r>
      <w:r w:rsidRPr="00462CD8">
        <w:rPr>
          <w:rFonts w:ascii="Book Antiqua" w:hAnsi="Book Antiqua" w:cs="Times New Roman"/>
          <w:b/>
          <w:bCs/>
          <w:kern w:val="0"/>
          <w:sz w:val="24"/>
          <w:szCs w:val="24"/>
        </w:rPr>
        <w:t>An JN</w:t>
      </w:r>
      <w:r w:rsidRPr="00462CD8">
        <w:rPr>
          <w:rFonts w:ascii="Book Antiqua" w:hAnsi="Book Antiqua" w:cs="Times New Roman"/>
          <w:bCs/>
          <w:kern w:val="0"/>
          <w:sz w:val="24"/>
          <w:szCs w:val="24"/>
        </w:rPr>
        <w:t xml:space="preserve">, Yang SH, Kim YC, Hwang JH, Park JY, Kim DK, Kim JH, Kim DW, </w:t>
      </w:r>
      <w:proofErr w:type="spellStart"/>
      <w:r w:rsidRPr="00462CD8">
        <w:rPr>
          <w:rFonts w:ascii="Book Antiqua" w:hAnsi="Book Antiqua" w:cs="Times New Roman"/>
          <w:bCs/>
          <w:kern w:val="0"/>
          <w:sz w:val="24"/>
          <w:szCs w:val="24"/>
        </w:rPr>
        <w:t>Hur</w:t>
      </w:r>
      <w:proofErr w:type="spellEnd"/>
      <w:r w:rsidRPr="00462CD8">
        <w:rPr>
          <w:rFonts w:ascii="Book Antiqua" w:hAnsi="Book Antiqua" w:cs="Times New Roman"/>
          <w:bCs/>
          <w:kern w:val="0"/>
          <w:sz w:val="24"/>
          <w:szCs w:val="24"/>
        </w:rPr>
        <w:t xml:space="preserve"> DG, Oh YK, Lim CS, Kim YS, Lee JP. </w:t>
      </w:r>
      <w:proofErr w:type="spellStart"/>
      <w:r w:rsidRPr="00462CD8">
        <w:rPr>
          <w:rFonts w:ascii="Book Antiqua" w:hAnsi="Book Antiqua" w:cs="Times New Roman"/>
          <w:bCs/>
          <w:kern w:val="0"/>
          <w:sz w:val="24"/>
          <w:szCs w:val="24"/>
        </w:rPr>
        <w:t>Periostin</w:t>
      </w:r>
      <w:proofErr w:type="spellEnd"/>
      <w:r w:rsidRPr="00462CD8">
        <w:rPr>
          <w:rFonts w:ascii="Book Antiqua" w:hAnsi="Book Antiqua" w:cs="Times New Roman"/>
          <w:bCs/>
          <w:kern w:val="0"/>
          <w:sz w:val="24"/>
          <w:szCs w:val="24"/>
        </w:rPr>
        <w:t xml:space="preserve"> induces kidney fibrosis after acute kidney injury via the p38 MAPK pathway. </w:t>
      </w:r>
      <w:r w:rsidRPr="00462CD8">
        <w:rPr>
          <w:rFonts w:ascii="Book Antiqua" w:hAnsi="Book Antiqua" w:cs="Times New Roman"/>
          <w:bCs/>
          <w:i/>
          <w:iCs/>
          <w:kern w:val="0"/>
          <w:sz w:val="24"/>
          <w:szCs w:val="24"/>
        </w:rPr>
        <w:t xml:space="preserve">Am J </w:t>
      </w:r>
      <w:proofErr w:type="spellStart"/>
      <w:r w:rsidRPr="00462CD8">
        <w:rPr>
          <w:rFonts w:ascii="Book Antiqua" w:hAnsi="Book Antiqua" w:cs="Times New Roman"/>
          <w:bCs/>
          <w:i/>
          <w:iCs/>
          <w:kern w:val="0"/>
          <w:sz w:val="24"/>
          <w:szCs w:val="24"/>
        </w:rPr>
        <w:t>Physiol</w:t>
      </w:r>
      <w:proofErr w:type="spellEnd"/>
      <w:r w:rsidRPr="00462CD8">
        <w:rPr>
          <w:rFonts w:ascii="Book Antiqua" w:hAnsi="Book Antiqua" w:cs="Times New Roman"/>
          <w:bCs/>
          <w:i/>
          <w:iCs/>
          <w:kern w:val="0"/>
          <w:sz w:val="24"/>
          <w:szCs w:val="24"/>
        </w:rPr>
        <w:t xml:space="preserve"> Renal </w:t>
      </w:r>
      <w:proofErr w:type="spellStart"/>
      <w:r w:rsidRPr="00462CD8">
        <w:rPr>
          <w:rFonts w:ascii="Book Antiqua" w:hAnsi="Book Antiqua" w:cs="Times New Roman"/>
          <w:bCs/>
          <w:i/>
          <w:iCs/>
          <w:kern w:val="0"/>
          <w:sz w:val="24"/>
          <w:szCs w:val="24"/>
        </w:rPr>
        <w:t>Physiol</w:t>
      </w:r>
      <w:proofErr w:type="spellEnd"/>
      <w:r w:rsidRPr="00462CD8">
        <w:rPr>
          <w:rFonts w:ascii="Book Antiqua" w:hAnsi="Book Antiqua" w:cs="Times New Roman"/>
          <w:bCs/>
          <w:kern w:val="0"/>
          <w:sz w:val="24"/>
          <w:szCs w:val="24"/>
        </w:rPr>
        <w:t xml:space="preserve"> 2019; </w:t>
      </w:r>
      <w:r w:rsidRPr="00462CD8">
        <w:rPr>
          <w:rFonts w:ascii="Book Antiqua" w:hAnsi="Book Antiqua" w:cs="Times New Roman"/>
          <w:b/>
          <w:bCs/>
          <w:kern w:val="0"/>
          <w:sz w:val="24"/>
          <w:szCs w:val="24"/>
        </w:rPr>
        <w:t>316</w:t>
      </w:r>
      <w:r w:rsidRPr="00462CD8">
        <w:rPr>
          <w:rFonts w:ascii="Book Antiqua" w:hAnsi="Book Antiqua" w:cs="Times New Roman"/>
          <w:bCs/>
          <w:kern w:val="0"/>
          <w:sz w:val="24"/>
          <w:szCs w:val="24"/>
        </w:rPr>
        <w:t>: F426-F437 [PMID: 30539653 DOI: 10.1152/ajprenal.00203.2018]</w:t>
      </w:r>
    </w:p>
    <w:p w14:paraId="256CB7AD"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23 </w:t>
      </w:r>
      <w:r w:rsidRPr="00462CD8">
        <w:rPr>
          <w:rFonts w:ascii="Book Antiqua" w:hAnsi="Book Antiqua" w:cs="Times New Roman"/>
          <w:b/>
          <w:bCs/>
          <w:kern w:val="0"/>
          <w:sz w:val="24"/>
          <w:szCs w:val="24"/>
        </w:rPr>
        <w:t>Zhao XK</w:t>
      </w:r>
      <w:r w:rsidRPr="00462CD8">
        <w:rPr>
          <w:rFonts w:ascii="Book Antiqua" w:hAnsi="Book Antiqua" w:cs="Times New Roman"/>
          <w:bCs/>
          <w:kern w:val="0"/>
          <w:sz w:val="24"/>
          <w:szCs w:val="24"/>
        </w:rPr>
        <w:t xml:space="preserve">, Yu L, Cheng ML, Che P, Lu YY, Zhang Q, Mu M, Li H, Zhu LL, Zhu JJ, Hu M, Li P, Liang YD, Luo XH, Cheng YJ, Xu ZX, Ding Q. Focal Adhesion Kinase Regulates Hepatic Stellate Cell Activation and Liver Fibrosis. </w:t>
      </w:r>
      <w:r w:rsidRPr="00462CD8">
        <w:rPr>
          <w:rFonts w:ascii="Book Antiqua" w:hAnsi="Book Antiqua" w:cs="Times New Roman"/>
          <w:bCs/>
          <w:i/>
          <w:iCs/>
          <w:kern w:val="0"/>
          <w:sz w:val="24"/>
          <w:szCs w:val="24"/>
        </w:rPr>
        <w:t>Sci Rep</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7</w:t>
      </w:r>
      <w:r w:rsidRPr="00462CD8">
        <w:rPr>
          <w:rFonts w:ascii="Book Antiqua" w:hAnsi="Book Antiqua" w:cs="Times New Roman"/>
          <w:bCs/>
          <w:kern w:val="0"/>
          <w:sz w:val="24"/>
          <w:szCs w:val="24"/>
        </w:rPr>
        <w:t>: 4032 [PMID: 28642549 DOI: 10.1038/s41598-017-04317-0]</w:t>
      </w:r>
    </w:p>
    <w:p w14:paraId="56CF2A7F"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24 </w:t>
      </w:r>
      <w:r w:rsidRPr="00462CD8">
        <w:rPr>
          <w:rFonts w:ascii="Book Antiqua" w:hAnsi="Book Antiqua" w:cs="Times New Roman"/>
          <w:b/>
          <w:bCs/>
          <w:kern w:val="0"/>
          <w:sz w:val="24"/>
          <w:szCs w:val="24"/>
        </w:rPr>
        <w:t>Chen L</w:t>
      </w:r>
      <w:r w:rsidRPr="00462CD8">
        <w:rPr>
          <w:rFonts w:ascii="Book Antiqua" w:hAnsi="Book Antiqua" w:cs="Times New Roman"/>
          <w:bCs/>
          <w:kern w:val="0"/>
          <w:sz w:val="24"/>
          <w:szCs w:val="24"/>
        </w:rPr>
        <w:t xml:space="preserve">, Li J, Zhang J, Dai C, Liu X, Wang J, Gao Z, Guo H, Wang R, Lu S, Wang F, Zhang H, Chen H, Fan X, Wang S, Qin Z. S100A4 promotes liver fibrosis via activation of hepatic stellate cells. </w:t>
      </w:r>
      <w:r w:rsidRPr="00462CD8">
        <w:rPr>
          <w:rFonts w:ascii="Book Antiqua" w:hAnsi="Book Antiqua" w:cs="Times New Roman"/>
          <w:bCs/>
          <w:i/>
          <w:iCs/>
          <w:kern w:val="0"/>
          <w:sz w:val="24"/>
          <w:szCs w:val="24"/>
        </w:rPr>
        <w:t xml:space="preserve">J </w:t>
      </w:r>
      <w:proofErr w:type="spellStart"/>
      <w:r w:rsidRPr="00462CD8">
        <w:rPr>
          <w:rFonts w:ascii="Book Antiqua" w:hAnsi="Book Antiqua" w:cs="Times New Roman"/>
          <w:bCs/>
          <w:i/>
          <w:iCs/>
          <w:kern w:val="0"/>
          <w:sz w:val="24"/>
          <w:szCs w:val="24"/>
        </w:rPr>
        <w:t>Hepatol</w:t>
      </w:r>
      <w:proofErr w:type="spellEnd"/>
      <w:r w:rsidRPr="00462CD8">
        <w:rPr>
          <w:rFonts w:ascii="Book Antiqua" w:hAnsi="Book Antiqua" w:cs="Times New Roman"/>
          <w:bCs/>
          <w:kern w:val="0"/>
          <w:sz w:val="24"/>
          <w:szCs w:val="24"/>
        </w:rPr>
        <w:t xml:space="preserve"> 2015; </w:t>
      </w:r>
      <w:r w:rsidRPr="00462CD8">
        <w:rPr>
          <w:rFonts w:ascii="Book Antiqua" w:hAnsi="Book Antiqua" w:cs="Times New Roman"/>
          <w:b/>
          <w:bCs/>
          <w:kern w:val="0"/>
          <w:sz w:val="24"/>
          <w:szCs w:val="24"/>
        </w:rPr>
        <w:t>62</w:t>
      </w:r>
      <w:r w:rsidRPr="00462CD8">
        <w:rPr>
          <w:rFonts w:ascii="Book Antiqua" w:hAnsi="Book Antiqua" w:cs="Times New Roman"/>
          <w:bCs/>
          <w:kern w:val="0"/>
          <w:sz w:val="24"/>
          <w:szCs w:val="24"/>
        </w:rPr>
        <w:t>: 156-164 [PMID: 25111176 DOI: 10.1016/j.jhep.2014.07.035]</w:t>
      </w:r>
    </w:p>
    <w:p w14:paraId="3ACAABCF" w14:textId="1A44C964" w:rsidR="0000295B" w:rsidRDefault="00462CD8" w:rsidP="00723D5F">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lastRenderedPageBreak/>
        <w:t xml:space="preserve">25 </w:t>
      </w:r>
      <w:r w:rsidRPr="00462CD8">
        <w:rPr>
          <w:rFonts w:ascii="Book Antiqua" w:hAnsi="Book Antiqua" w:cs="Times New Roman"/>
          <w:b/>
          <w:bCs/>
          <w:kern w:val="0"/>
          <w:sz w:val="24"/>
          <w:szCs w:val="24"/>
        </w:rPr>
        <w:t>Cai GQ</w:t>
      </w:r>
      <w:r w:rsidRPr="00462CD8">
        <w:rPr>
          <w:rFonts w:ascii="Book Antiqua" w:hAnsi="Book Antiqua" w:cs="Times New Roman"/>
          <w:bCs/>
          <w:kern w:val="0"/>
          <w:sz w:val="24"/>
          <w:szCs w:val="24"/>
        </w:rPr>
        <w:t xml:space="preserve">, Zheng A, Tang Q, White ES, Chou CF, </w:t>
      </w:r>
      <w:proofErr w:type="spellStart"/>
      <w:r w:rsidRPr="00462CD8">
        <w:rPr>
          <w:rFonts w:ascii="Book Antiqua" w:hAnsi="Book Antiqua" w:cs="Times New Roman"/>
          <w:bCs/>
          <w:kern w:val="0"/>
          <w:sz w:val="24"/>
          <w:szCs w:val="24"/>
        </w:rPr>
        <w:t>Gladson</w:t>
      </w:r>
      <w:proofErr w:type="spellEnd"/>
      <w:r w:rsidRPr="00462CD8">
        <w:rPr>
          <w:rFonts w:ascii="Book Antiqua" w:hAnsi="Book Antiqua" w:cs="Times New Roman"/>
          <w:bCs/>
          <w:kern w:val="0"/>
          <w:sz w:val="24"/>
          <w:szCs w:val="24"/>
        </w:rPr>
        <w:t xml:space="preserve"> CL, </w:t>
      </w:r>
      <w:proofErr w:type="spellStart"/>
      <w:r w:rsidRPr="00462CD8">
        <w:rPr>
          <w:rFonts w:ascii="Book Antiqua" w:hAnsi="Book Antiqua" w:cs="Times New Roman"/>
          <w:bCs/>
          <w:kern w:val="0"/>
          <w:sz w:val="24"/>
          <w:szCs w:val="24"/>
        </w:rPr>
        <w:t>Olman</w:t>
      </w:r>
      <w:proofErr w:type="spellEnd"/>
      <w:r w:rsidRPr="00462CD8">
        <w:rPr>
          <w:rFonts w:ascii="Book Antiqua" w:hAnsi="Book Antiqua" w:cs="Times New Roman"/>
          <w:bCs/>
          <w:kern w:val="0"/>
          <w:sz w:val="24"/>
          <w:szCs w:val="24"/>
        </w:rPr>
        <w:t xml:space="preserve"> MA, Ding Q. Downregulation of FAK-related non-kinase mediates the migratory phenotype of human fibrotic lung fibroblasts. </w:t>
      </w:r>
      <w:r w:rsidRPr="00462CD8">
        <w:rPr>
          <w:rFonts w:ascii="Book Antiqua" w:hAnsi="Book Antiqua" w:cs="Times New Roman"/>
          <w:bCs/>
          <w:i/>
          <w:iCs/>
          <w:kern w:val="0"/>
          <w:sz w:val="24"/>
          <w:szCs w:val="24"/>
        </w:rPr>
        <w:t>Exp Cell Res</w:t>
      </w:r>
      <w:r w:rsidRPr="00462CD8">
        <w:rPr>
          <w:rFonts w:ascii="Book Antiqua" w:hAnsi="Book Antiqua" w:cs="Times New Roman"/>
          <w:bCs/>
          <w:kern w:val="0"/>
          <w:sz w:val="24"/>
          <w:szCs w:val="24"/>
        </w:rPr>
        <w:t xml:space="preserve"> 2010; </w:t>
      </w:r>
      <w:r w:rsidRPr="00462CD8">
        <w:rPr>
          <w:rFonts w:ascii="Book Antiqua" w:hAnsi="Book Antiqua" w:cs="Times New Roman"/>
          <w:b/>
          <w:bCs/>
          <w:kern w:val="0"/>
          <w:sz w:val="24"/>
          <w:szCs w:val="24"/>
        </w:rPr>
        <w:t>316</w:t>
      </w:r>
      <w:r w:rsidRPr="00462CD8">
        <w:rPr>
          <w:rFonts w:ascii="Book Antiqua" w:hAnsi="Book Antiqua" w:cs="Times New Roman"/>
          <w:bCs/>
          <w:kern w:val="0"/>
          <w:sz w:val="24"/>
          <w:szCs w:val="24"/>
        </w:rPr>
        <w:t>: 1600-1609 [PMID: 20109444 DOI: 10.1016/j.yexcr.2010.01.021]</w:t>
      </w:r>
    </w:p>
    <w:p w14:paraId="4162EA78" w14:textId="3F9990B5" w:rsidR="00E942DB" w:rsidRPr="00E942DB" w:rsidRDefault="00E942DB" w:rsidP="00E942DB">
      <w:pPr>
        <w:widowControl/>
        <w:wordWrap w:val="0"/>
        <w:snapToGrid w:val="0"/>
        <w:spacing w:line="360" w:lineRule="auto"/>
        <w:jc w:val="right"/>
        <w:rPr>
          <w:rFonts w:ascii="Book Antiqua" w:eastAsia="宋体" w:hAnsi="Book Antiqua" w:cs="Times New Roman"/>
          <w:b/>
          <w:bCs/>
          <w:kern w:val="0"/>
          <w:sz w:val="24"/>
          <w:szCs w:val="24"/>
        </w:rPr>
      </w:pPr>
      <w:bookmarkStart w:id="52" w:name="OLE_LINK148"/>
      <w:bookmarkStart w:id="53" w:name="OLE_LINK320"/>
      <w:bookmarkStart w:id="54" w:name="OLE_LINK387"/>
      <w:bookmarkStart w:id="55" w:name="OLE_LINK254"/>
      <w:bookmarkStart w:id="56" w:name="OLE_LINK149"/>
      <w:bookmarkStart w:id="57" w:name="OLE_LINK225"/>
      <w:bookmarkStart w:id="58" w:name="OLE_LINK207"/>
      <w:bookmarkStart w:id="59" w:name="OLE_LINK226"/>
      <w:bookmarkStart w:id="60" w:name="OLE_LINK212"/>
      <w:bookmarkStart w:id="61" w:name="OLE_LINK250"/>
      <w:bookmarkStart w:id="62" w:name="OLE_LINK281"/>
      <w:bookmarkStart w:id="63" w:name="OLE_LINK282"/>
      <w:bookmarkStart w:id="64" w:name="OLE_LINK313"/>
      <w:bookmarkStart w:id="65" w:name="OLE_LINK304"/>
      <w:bookmarkStart w:id="66" w:name="OLE_LINK321"/>
      <w:bookmarkStart w:id="67" w:name="OLE_LINK385"/>
      <w:bookmarkStart w:id="68" w:name="OLE_LINK400"/>
      <w:bookmarkStart w:id="69" w:name="OLE_LINK346"/>
      <w:bookmarkStart w:id="70" w:name="OLE_LINK371"/>
      <w:bookmarkStart w:id="71" w:name="OLE_LINK334"/>
      <w:bookmarkStart w:id="72" w:name="OLE_LINK1830"/>
      <w:bookmarkStart w:id="73" w:name="OLE_LINK457"/>
      <w:bookmarkStart w:id="74" w:name="OLE_LINK288"/>
      <w:bookmarkStart w:id="75" w:name="OLE_LINK384"/>
      <w:bookmarkStart w:id="76" w:name="OLE_LINK379"/>
      <w:bookmarkStart w:id="77" w:name="OLE_LINK303"/>
      <w:bookmarkStart w:id="78" w:name="OLE_LINK450"/>
      <w:bookmarkStart w:id="79" w:name="OLE_LINK489"/>
      <w:bookmarkStart w:id="80" w:name="OLE_LINK535"/>
      <w:bookmarkStart w:id="81" w:name="OLE_LINK648"/>
      <w:bookmarkStart w:id="82" w:name="OLE_LINK686"/>
      <w:bookmarkStart w:id="83" w:name="OLE_LINK471"/>
      <w:bookmarkStart w:id="84" w:name="OLE_LINK462"/>
      <w:bookmarkStart w:id="85" w:name="OLE_LINK519"/>
      <w:bookmarkStart w:id="86" w:name="OLE_LINK575"/>
      <w:bookmarkStart w:id="87" w:name="OLE_LINK491"/>
      <w:bookmarkStart w:id="88" w:name="OLE_LINK532"/>
      <w:bookmarkStart w:id="89" w:name="OLE_LINK572"/>
      <w:bookmarkStart w:id="90" w:name="OLE_LINK574"/>
      <w:bookmarkStart w:id="91" w:name="OLE_LINK480"/>
      <w:bookmarkStart w:id="92" w:name="OLE_LINK567"/>
      <w:bookmarkStart w:id="93" w:name="OLE_LINK2700"/>
      <w:bookmarkStart w:id="94" w:name="OLE_LINK581"/>
      <w:bookmarkStart w:id="95" w:name="OLE_LINK639"/>
      <w:bookmarkStart w:id="96" w:name="OLE_LINK688"/>
      <w:bookmarkStart w:id="97" w:name="OLE_LINK722"/>
      <w:bookmarkStart w:id="98" w:name="OLE_LINK542"/>
      <w:bookmarkStart w:id="99" w:name="OLE_LINK589"/>
      <w:bookmarkStart w:id="100" w:name="OLE_LINK582"/>
      <w:bookmarkStart w:id="101" w:name="OLE_LINK640"/>
      <w:bookmarkStart w:id="102" w:name="OLE_LINK714"/>
      <w:bookmarkStart w:id="103" w:name="OLE_LINK593"/>
      <w:bookmarkStart w:id="104" w:name="OLE_LINK716"/>
      <w:bookmarkStart w:id="105" w:name="OLE_LINK770"/>
      <w:bookmarkStart w:id="106" w:name="OLE_LINK801"/>
      <w:bookmarkStart w:id="107" w:name="OLE_LINK660"/>
      <w:bookmarkStart w:id="108" w:name="OLE_LINK781"/>
      <w:bookmarkStart w:id="109" w:name="OLE_LINK833"/>
      <w:bookmarkStart w:id="110" w:name="OLE_LINK642"/>
      <w:bookmarkStart w:id="111" w:name="OLE_LINK700"/>
      <w:bookmarkStart w:id="112" w:name="OLE_LINK792"/>
      <w:bookmarkStart w:id="113" w:name="OLE_LINK2882"/>
      <w:bookmarkStart w:id="114" w:name="OLE_LINK836"/>
      <w:bookmarkStart w:id="115" w:name="OLE_LINK889"/>
      <w:bookmarkStart w:id="116" w:name="OLE_LINK782"/>
      <w:bookmarkStart w:id="117" w:name="OLE_LINK826"/>
      <w:bookmarkStart w:id="118" w:name="OLE_LINK865"/>
      <w:bookmarkStart w:id="119" w:name="OLE_LINK856"/>
      <w:bookmarkStart w:id="120" w:name="OLE_LINK908"/>
      <w:bookmarkStart w:id="121" w:name="OLE_LINK980"/>
      <w:bookmarkStart w:id="122" w:name="OLE_LINK1018"/>
      <w:bookmarkStart w:id="123" w:name="OLE_LINK1049"/>
      <w:bookmarkStart w:id="124" w:name="OLE_LINK1076"/>
      <w:bookmarkStart w:id="125" w:name="OLE_LINK1106"/>
      <w:bookmarkStart w:id="126" w:name="OLE_LINK891"/>
      <w:bookmarkStart w:id="127" w:name="OLE_LINK943"/>
      <w:bookmarkStart w:id="128" w:name="OLE_LINK981"/>
      <w:bookmarkStart w:id="129" w:name="OLE_LINK1030"/>
      <w:bookmarkStart w:id="130" w:name="OLE_LINK847"/>
      <w:bookmarkStart w:id="131" w:name="OLE_LINK909"/>
      <w:bookmarkStart w:id="132" w:name="OLE_LINK906"/>
      <w:bookmarkStart w:id="133" w:name="OLE_LINK992"/>
      <w:bookmarkStart w:id="134" w:name="OLE_LINK993"/>
      <w:bookmarkStart w:id="135" w:name="OLE_LINK1052"/>
      <w:bookmarkStart w:id="136" w:name="OLE_LINK946"/>
      <w:bookmarkStart w:id="137" w:name="OLE_LINK911"/>
      <w:bookmarkStart w:id="138" w:name="OLE_LINK930"/>
      <w:bookmarkStart w:id="139" w:name="OLE_LINK1059"/>
      <w:bookmarkStart w:id="140" w:name="OLE_LINK1174"/>
      <w:bookmarkStart w:id="141" w:name="OLE_LINK1137"/>
      <w:bookmarkStart w:id="142" w:name="OLE_LINK1167"/>
      <w:bookmarkStart w:id="143" w:name="OLE_LINK1200"/>
      <w:bookmarkStart w:id="144" w:name="OLE_LINK1241"/>
      <w:bookmarkStart w:id="145" w:name="OLE_LINK1288"/>
      <w:bookmarkStart w:id="146" w:name="OLE_LINK1056"/>
      <w:bookmarkStart w:id="147" w:name="OLE_LINK1158"/>
      <w:bookmarkStart w:id="148" w:name="OLE_LINK1175"/>
      <w:bookmarkStart w:id="149" w:name="OLE_LINK1074"/>
      <w:bookmarkStart w:id="150" w:name="OLE_LINK1169"/>
      <w:bookmarkStart w:id="151" w:name="OLE_LINK386"/>
      <w:bookmarkStart w:id="152" w:name="OLE_LINK33"/>
      <w:bookmarkStart w:id="153" w:name="OLE_LINK34"/>
      <w:bookmarkStart w:id="154" w:name="OLE_LINK599"/>
      <w:bookmarkStart w:id="155" w:name="OLE_LINK87"/>
      <w:r w:rsidRPr="00E942DB">
        <w:rPr>
          <w:rFonts w:ascii="Book Antiqua" w:eastAsia="宋体" w:hAnsi="Book Antiqua" w:cs="Times New Roman"/>
          <w:b/>
          <w:bCs/>
          <w:kern w:val="0"/>
          <w:sz w:val="24"/>
          <w:szCs w:val="24"/>
        </w:rPr>
        <w:t>P-Reviewer:</w:t>
      </w:r>
      <w:r w:rsidRPr="00E942DB">
        <w:rPr>
          <w:rFonts w:ascii="Book Antiqua" w:eastAsia="宋体" w:hAnsi="Book Antiqua" w:cs="Times New Roman" w:hint="eastAsia"/>
          <w:b/>
          <w:bCs/>
          <w:kern w:val="0"/>
          <w:sz w:val="24"/>
          <w:szCs w:val="24"/>
        </w:rPr>
        <w:t xml:space="preserve"> </w:t>
      </w:r>
      <w:proofErr w:type="spellStart"/>
      <w:r w:rsidRPr="00E942DB">
        <w:rPr>
          <w:rFonts w:ascii="Book Antiqua" w:eastAsia="宋体" w:hAnsi="Book Antiqua" w:cs="Times New Roman"/>
          <w:bCs/>
          <w:kern w:val="0"/>
          <w:sz w:val="24"/>
          <w:szCs w:val="24"/>
        </w:rPr>
        <w:t>Gumerova</w:t>
      </w:r>
      <w:proofErr w:type="spellEnd"/>
      <w:r>
        <w:rPr>
          <w:rFonts w:ascii="Book Antiqua" w:eastAsia="宋体" w:hAnsi="Book Antiqua" w:cs="Times New Roman"/>
          <w:bCs/>
          <w:kern w:val="0"/>
          <w:sz w:val="24"/>
          <w:szCs w:val="24"/>
        </w:rPr>
        <w:t xml:space="preserve"> A</w:t>
      </w:r>
      <w:r w:rsidRPr="00E942DB">
        <w:rPr>
          <w:rFonts w:ascii="Book Antiqua" w:eastAsia="宋体" w:hAnsi="Book Antiqua" w:cs="Times New Roman" w:hint="eastAsia"/>
          <w:bCs/>
          <w:kern w:val="0"/>
          <w:sz w:val="24"/>
          <w:szCs w:val="24"/>
        </w:rPr>
        <w:t xml:space="preserve">, </w:t>
      </w:r>
      <w:r>
        <w:rPr>
          <w:rFonts w:ascii="Book Antiqua" w:eastAsia="宋体" w:hAnsi="Book Antiqua" w:cs="Times New Roman"/>
          <w:bCs/>
          <w:kern w:val="0"/>
          <w:sz w:val="24"/>
          <w:szCs w:val="24"/>
        </w:rPr>
        <w:t>Gong YW</w:t>
      </w:r>
    </w:p>
    <w:p w14:paraId="0AC9E3A6" w14:textId="59602CCB" w:rsidR="00E942DB" w:rsidRPr="00E942DB" w:rsidRDefault="00E942DB" w:rsidP="00DF3FB2">
      <w:pPr>
        <w:widowControl/>
        <w:wordWrap w:val="0"/>
        <w:snapToGrid w:val="0"/>
        <w:spacing w:line="360" w:lineRule="auto"/>
        <w:jc w:val="right"/>
        <w:rPr>
          <w:rFonts w:ascii="Book Antiqua" w:eastAsia="宋体" w:hAnsi="Book Antiqua" w:cs="Times New Roman"/>
          <w:kern w:val="0"/>
          <w:sz w:val="24"/>
          <w:szCs w:val="24"/>
        </w:rPr>
      </w:pPr>
      <w:r w:rsidRPr="00E942DB">
        <w:rPr>
          <w:rFonts w:ascii="Book Antiqua" w:eastAsia="宋体" w:hAnsi="Book Antiqua" w:cs="Times New Roman"/>
          <w:b/>
          <w:bCs/>
          <w:kern w:val="0"/>
          <w:sz w:val="24"/>
          <w:szCs w:val="24"/>
        </w:rPr>
        <w:t>S-Editor:</w:t>
      </w:r>
      <w:r w:rsidRPr="00E942DB">
        <w:rPr>
          <w:rFonts w:ascii="Book Antiqua" w:eastAsia="宋体" w:hAnsi="Book Antiqua" w:cs="Times New Roman" w:hint="eastAsia"/>
          <w:kern w:val="0"/>
          <w:sz w:val="24"/>
          <w:szCs w:val="24"/>
        </w:rPr>
        <w:t xml:space="preserve"> </w:t>
      </w:r>
      <w:r w:rsidRPr="00E942DB">
        <w:rPr>
          <w:rFonts w:ascii="Book Antiqua" w:eastAsia="宋体" w:hAnsi="Book Antiqua" w:cs="Times New Roman"/>
          <w:kern w:val="0"/>
          <w:sz w:val="24"/>
          <w:szCs w:val="24"/>
        </w:rPr>
        <w:t>Ma</w:t>
      </w:r>
      <w:r w:rsidRPr="00E942DB">
        <w:rPr>
          <w:rFonts w:ascii="Book Antiqua" w:eastAsia="宋体" w:hAnsi="Book Antiqua" w:cs="Times New Roman" w:hint="eastAsia"/>
          <w:kern w:val="0"/>
          <w:sz w:val="24"/>
          <w:szCs w:val="24"/>
        </w:rPr>
        <w:t xml:space="preserve"> </w:t>
      </w:r>
      <w:r w:rsidRPr="00E942DB">
        <w:rPr>
          <w:rFonts w:ascii="Book Antiqua" w:eastAsia="宋体" w:hAnsi="Book Antiqua" w:cs="Times New Roman"/>
          <w:kern w:val="0"/>
          <w:sz w:val="24"/>
          <w:szCs w:val="24"/>
        </w:rPr>
        <w:t>RY</w:t>
      </w:r>
      <w:r w:rsidRPr="00E942DB">
        <w:rPr>
          <w:rFonts w:ascii="Book Antiqua" w:eastAsia="宋体" w:hAnsi="Book Antiqua" w:cs="Times New Roman" w:hint="eastAsia"/>
          <w:kern w:val="0"/>
          <w:sz w:val="24"/>
          <w:szCs w:val="24"/>
        </w:rPr>
        <w:t xml:space="preserve"> </w:t>
      </w:r>
      <w:r w:rsidRPr="00E942DB">
        <w:rPr>
          <w:rFonts w:ascii="Book Antiqua" w:eastAsia="宋体" w:hAnsi="Book Antiqua" w:cs="Times New Roman"/>
          <w:b/>
          <w:bCs/>
          <w:kern w:val="0"/>
          <w:sz w:val="24"/>
          <w:szCs w:val="24"/>
        </w:rPr>
        <w:t>L-Edito</w:t>
      </w:r>
      <w:r w:rsidRPr="00E942DB">
        <w:rPr>
          <w:rFonts w:ascii="Book Antiqua" w:eastAsia="宋体" w:hAnsi="Book Antiqua" w:cs="Times New Roman"/>
          <w:b/>
          <w:bCs/>
          <w:kern w:val="0"/>
          <w:sz w:val="24"/>
          <w:szCs w:val="24"/>
        </w:rPr>
        <w:t>r:</w:t>
      </w:r>
      <w:r w:rsidRPr="00E942DB">
        <w:rPr>
          <w:rFonts w:ascii="Book Antiqua" w:eastAsia="宋体" w:hAnsi="Book Antiqua" w:cs="Times New Roman"/>
          <w:kern w:val="0"/>
          <w:sz w:val="24"/>
          <w:szCs w:val="24"/>
        </w:rPr>
        <w:t xml:space="preserve"> </w:t>
      </w:r>
      <w:r w:rsidR="003777D8">
        <w:rPr>
          <w:rFonts w:ascii="Book Antiqua" w:eastAsia="宋体" w:hAnsi="Book Antiqua" w:cs="Times New Roman"/>
          <w:kern w:val="0"/>
          <w:sz w:val="24"/>
          <w:szCs w:val="24"/>
        </w:rPr>
        <w:t xml:space="preserve">Wang TQ </w:t>
      </w:r>
      <w:r w:rsidRPr="00E942DB">
        <w:rPr>
          <w:rFonts w:ascii="Book Antiqua" w:eastAsia="宋体" w:hAnsi="Book Antiqua" w:cs="Times New Roman"/>
          <w:b/>
          <w:bCs/>
          <w:kern w:val="0"/>
          <w:sz w:val="24"/>
          <w:szCs w:val="24"/>
        </w:rPr>
        <w:t>E</w:t>
      </w:r>
      <w:r w:rsidRPr="00E942DB">
        <w:rPr>
          <w:rFonts w:ascii="Book Antiqua" w:eastAsia="宋体" w:hAnsi="Book Antiqua" w:cs="Times New Roman"/>
          <w:b/>
          <w:bCs/>
          <w:kern w:val="0"/>
          <w:sz w:val="24"/>
          <w:szCs w:val="24"/>
        </w:rPr>
        <w:t>-Editor:</w:t>
      </w:r>
    </w:p>
    <w:p w14:paraId="7E2F19EA" w14:textId="77777777" w:rsidR="00E942DB" w:rsidRPr="00E942DB" w:rsidRDefault="00E942DB" w:rsidP="00E942DB">
      <w:pPr>
        <w:widowControl/>
        <w:shd w:val="clear" w:color="auto" w:fill="FFFFFF"/>
        <w:snapToGrid w:val="0"/>
        <w:spacing w:line="360" w:lineRule="auto"/>
        <w:rPr>
          <w:rFonts w:ascii="Book Antiqua" w:eastAsia="宋体" w:hAnsi="Book Antiqua" w:cs="Helvetica"/>
          <w:b/>
          <w:kern w:val="0"/>
          <w:sz w:val="24"/>
          <w:szCs w:val="24"/>
        </w:rPr>
      </w:pPr>
      <w:bookmarkStart w:id="156" w:name="OLE_LINK880"/>
      <w:bookmarkStart w:id="157" w:name="OLE_LINK88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E942DB">
        <w:rPr>
          <w:rFonts w:ascii="Book Antiqua" w:eastAsia="宋体" w:hAnsi="Book Antiqua" w:cs="Helvetica"/>
          <w:b/>
          <w:kern w:val="0"/>
          <w:sz w:val="24"/>
          <w:szCs w:val="24"/>
        </w:rPr>
        <w:t xml:space="preserve">Specialty type: </w:t>
      </w:r>
      <w:r w:rsidRPr="00E942DB">
        <w:rPr>
          <w:rFonts w:ascii="Book Antiqua" w:eastAsia="宋体" w:hAnsi="Book Antiqua" w:cs="Helvetica"/>
          <w:kern w:val="0"/>
          <w:sz w:val="24"/>
          <w:szCs w:val="24"/>
        </w:rPr>
        <w:t>Gastroenterology and</w:t>
      </w:r>
      <w:r w:rsidRPr="00E942DB">
        <w:rPr>
          <w:rFonts w:ascii="Book Antiqua" w:eastAsia="宋体" w:hAnsi="Book Antiqua" w:cs="Helvetica" w:hint="eastAsia"/>
          <w:kern w:val="0"/>
          <w:sz w:val="24"/>
          <w:szCs w:val="24"/>
        </w:rPr>
        <w:t xml:space="preserve"> </w:t>
      </w:r>
      <w:r w:rsidRPr="00E942DB">
        <w:rPr>
          <w:rFonts w:ascii="Book Antiqua" w:eastAsia="宋体" w:hAnsi="Book Antiqua" w:cs="Helvetica"/>
          <w:kern w:val="0"/>
          <w:sz w:val="24"/>
          <w:szCs w:val="24"/>
        </w:rPr>
        <w:t>hepatology</w:t>
      </w:r>
    </w:p>
    <w:p w14:paraId="70021234" w14:textId="77777777" w:rsidR="00E942DB" w:rsidRPr="00E942DB" w:rsidRDefault="00E942DB" w:rsidP="00E942DB">
      <w:pPr>
        <w:widowControl/>
        <w:shd w:val="clear" w:color="auto" w:fill="FFFFFF"/>
        <w:snapToGrid w:val="0"/>
        <w:spacing w:line="360" w:lineRule="auto"/>
        <w:rPr>
          <w:rFonts w:ascii="Book Antiqua" w:eastAsia="宋体" w:hAnsi="Book Antiqua" w:cs="Helvetica"/>
          <w:b/>
          <w:kern w:val="0"/>
          <w:sz w:val="24"/>
          <w:szCs w:val="24"/>
        </w:rPr>
      </w:pPr>
      <w:r w:rsidRPr="00E942DB">
        <w:rPr>
          <w:rFonts w:ascii="Book Antiqua" w:eastAsia="宋体" w:hAnsi="Book Antiqua" w:cs="Helvetica"/>
          <w:b/>
          <w:kern w:val="0"/>
          <w:sz w:val="24"/>
          <w:szCs w:val="24"/>
        </w:rPr>
        <w:t xml:space="preserve">Country of origin: </w:t>
      </w:r>
      <w:r w:rsidRPr="00E942DB">
        <w:rPr>
          <w:rFonts w:ascii="Book Antiqua" w:eastAsia="宋体" w:hAnsi="Book Antiqua" w:cs="Helvetica"/>
          <w:kern w:val="0"/>
          <w:sz w:val="24"/>
          <w:szCs w:val="24"/>
        </w:rPr>
        <w:t>China</w:t>
      </w:r>
    </w:p>
    <w:p w14:paraId="1A8139D2" w14:textId="77777777" w:rsidR="00E942DB" w:rsidRPr="00E942DB" w:rsidRDefault="00E942DB" w:rsidP="00E942DB">
      <w:pPr>
        <w:widowControl/>
        <w:shd w:val="clear" w:color="auto" w:fill="FFFFFF"/>
        <w:snapToGrid w:val="0"/>
        <w:spacing w:line="360" w:lineRule="auto"/>
        <w:rPr>
          <w:rFonts w:ascii="Book Antiqua" w:eastAsia="宋体" w:hAnsi="Book Antiqua" w:cs="Helvetica"/>
          <w:b/>
          <w:kern w:val="0"/>
          <w:sz w:val="24"/>
          <w:szCs w:val="24"/>
        </w:rPr>
      </w:pPr>
      <w:r w:rsidRPr="00E942DB">
        <w:rPr>
          <w:rFonts w:ascii="Book Antiqua" w:eastAsia="宋体" w:hAnsi="Book Antiqua" w:cs="Helvetica"/>
          <w:b/>
          <w:kern w:val="0"/>
          <w:sz w:val="24"/>
          <w:szCs w:val="24"/>
        </w:rPr>
        <w:t>Peer-review report classification</w:t>
      </w:r>
    </w:p>
    <w:p w14:paraId="6A93FA8A" w14:textId="77777777" w:rsidR="00E942DB" w:rsidRPr="00E942DB" w:rsidRDefault="00E942DB" w:rsidP="00E942DB">
      <w:pPr>
        <w:widowControl/>
        <w:shd w:val="clear" w:color="auto" w:fill="FFFFFF"/>
        <w:snapToGrid w:val="0"/>
        <w:spacing w:line="360" w:lineRule="auto"/>
        <w:rPr>
          <w:rFonts w:ascii="Book Antiqua" w:eastAsia="宋体" w:hAnsi="Book Antiqua" w:cs="Helvetica"/>
          <w:kern w:val="0"/>
          <w:sz w:val="24"/>
          <w:szCs w:val="24"/>
        </w:rPr>
      </w:pPr>
      <w:r w:rsidRPr="00E942DB">
        <w:rPr>
          <w:rFonts w:ascii="Book Antiqua" w:eastAsia="宋体" w:hAnsi="Book Antiqua" w:cs="Helvetica"/>
          <w:kern w:val="0"/>
          <w:sz w:val="24"/>
          <w:szCs w:val="24"/>
        </w:rPr>
        <w:t xml:space="preserve">Grade A (Excellent): </w:t>
      </w:r>
      <w:r w:rsidRPr="00E942DB">
        <w:rPr>
          <w:rFonts w:ascii="Book Antiqua" w:eastAsia="宋体" w:hAnsi="Book Antiqua" w:cs="Helvetica" w:hint="eastAsia"/>
          <w:kern w:val="0"/>
          <w:sz w:val="24"/>
          <w:szCs w:val="24"/>
        </w:rPr>
        <w:t>0</w:t>
      </w:r>
    </w:p>
    <w:p w14:paraId="49FF6463" w14:textId="77777777" w:rsidR="00E942DB" w:rsidRPr="00E942DB" w:rsidRDefault="00E942DB" w:rsidP="00E942DB">
      <w:pPr>
        <w:widowControl/>
        <w:shd w:val="clear" w:color="auto" w:fill="FFFFFF"/>
        <w:snapToGrid w:val="0"/>
        <w:spacing w:line="360" w:lineRule="auto"/>
        <w:rPr>
          <w:rFonts w:ascii="Book Antiqua" w:eastAsia="宋体" w:hAnsi="Book Antiqua" w:cs="Helvetica"/>
          <w:kern w:val="0"/>
          <w:sz w:val="24"/>
          <w:szCs w:val="24"/>
        </w:rPr>
      </w:pPr>
      <w:r w:rsidRPr="00E942DB">
        <w:rPr>
          <w:rFonts w:ascii="Book Antiqua" w:eastAsia="宋体" w:hAnsi="Book Antiqua" w:cs="Helvetica"/>
          <w:kern w:val="0"/>
          <w:sz w:val="24"/>
          <w:szCs w:val="24"/>
        </w:rPr>
        <w:t xml:space="preserve">Grade B (Very good): </w:t>
      </w:r>
      <w:r w:rsidRPr="00E942DB">
        <w:rPr>
          <w:rFonts w:ascii="Book Antiqua" w:eastAsia="宋体" w:hAnsi="Book Antiqua" w:cs="Helvetica" w:hint="eastAsia"/>
          <w:kern w:val="0"/>
          <w:sz w:val="24"/>
          <w:szCs w:val="24"/>
        </w:rPr>
        <w:t>B</w:t>
      </w:r>
    </w:p>
    <w:p w14:paraId="65BB0527" w14:textId="6F73D97E" w:rsidR="00E942DB" w:rsidRPr="00E942DB" w:rsidRDefault="00E942DB" w:rsidP="00E942DB">
      <w:pPr>
        <w:widowControl/>
        <w:shd w:val="clear" w:color="auto" w:fill="FFFFFF"/>
        <w:snapToGrid w:val="0"/>
        <w:spacing w:line="360" w:lineRule="auto"/>
        <w:rPr>
          <w:rFonts w:ascii="Book Antiqua" w:eastAsia="宋体" w:hAnsi="Book Antiqua" w:cs="Helvetica"/>
          <w:kern w:val="0"/>
          <w:sz w:val="24"/>
          <w:szCs w:val="24"/>
        </w:rPr>
      </w:pPr>
      <w:r w:rsidRPr="00E942DB">
        <w:rPr>
          <w:rFonts w:ascii="Book Antiqua" w:eastAsia="宋体" w:hAnsi="Book Antiqua" w:cs="Helvetica"/>
          <w:kern w:val="0"/>
          <w:sz w:val="24"/>
          <w:szCs w:val="24"/>
        </w:rPr>
        <w:t xml:space="preserve">Grade C (Good): </w:t>
      </w:r>
      <w:r w:rsidRPr="00E942DB">
        <w:rPr>
          <w:rFonts w:ascii="Book Antiqua" w:eastAsia="宋体" w:hAnsi="Book Antiqua" w:cs="Helvetica" w:hint="eastAsia"/>
          <w:kern w:val="0"/>
          <w:sz w:val="24"/>
          <w:szCs w:val="24"/>
        </w:rPr>
        <w:t>C</w:t>
      </w:r>
    </w:p>
    <w:p w14:paraId="52C1852E" w14:textId="77777777" w:rsidR="00E942DB" w:rsidRPr="00E942DB" w:rsidRDefault="00E942DB" w:rsidP="00E942DB">
      <w:pPr>
        <w:widowControl/>
        <w:shd w:val="clear" w:color="auto" w:fill="FFFFFF"/>
        <w:snapToGrid w:val="0"/>
        <w:spacing w:line="360" w:lineRule="auto"/>
        <w:rPr>
          <w:rFonts w:ascii="Book Antiqua" w:eastAsia="宋体" w:hAnsi="Book Antiqua" w:cs="Helvetica"/>
          <w:kern w:val="0"/>
          <w:sz w:val="24"/>
          <w:szCs w:val="24"/>
        </w:rPr>
      </w:pPr>
      <w:r w:rsidRPr="00E942DB">
        <w:rPr>
          <w:rFonts w:ascii="Book Antiqua" w:eastAsia="宋体" w:hAnsi="Book Antiqua" w:cs="Helvetica"/>
          <w:kern w:val="0"/>
          <w:sz w:val="24"/>
          <w:szCs w:val="24"/>
        </w:rPr>
        <w:t xml:space="preserve">Grade D (Fair): </w:t>
      </w:r>
      <w:r w:rsidRPr="00E942DB">
        <w:rPr>
          <w:rFonts w:ascii="Book Antiqua" w:eastAsia="宋体" w:hAnsi="Book Antiqua" w:cs="Helvetica" w:hint="eastAsia"/>
          <w:kern w:val="0"/>
          <w:sz w:val="24"/>
          <w:szCs w:val="24"/>
        </w:rPr>
        <w:t>0</w:t>
      </w:r>
    </w:p>
    <w:p w14:paraId="651F11A5" w14:textId="77777777" w:rsidR="00E942DB" w:rsidRPr="00E942DB" w:rsidRDefault="00E942DB" w:rsidP="00E942DB">
      <w:pPr>
        <w:widowControl/>
        <w:snapToGrid w:val="0"/>
        <w:spacing w:line="360" w:lineRule="auto"/>
        <w:rPr>
          <w:rFonts w:ascii="Book Antiqua" w:eastAsia="宋体" w:hAnsi="Book Antiqua" w:cs="Times New Roman"/>
          <w:b/>
          <w:iCs/>
          <w:kern w:val="0"/>
          <w:sz w:val="24"/>
          <w:szCs w:val="24"/>
        </w:rPr>
      </w:pPr>
      <w:r w:rsidRPr="00E942DB">
        <w:rPr>
          <w:rFonts w:ascii="Book Antiqua" w:eastAsia="宋体" w:hAnsi="Book Antiqua" w:cs="Helvetica"/>
          <w:kern w:val="0"/>
          <w:sz w:val="24"/>
          <w:szCs w:val="24"/>
        </w:rPr>
        <w:t xml:space="preserve">Grade E (Poor): </w:t>
      </w:r>
      <w:r w:rsidRPr="00E942DB">
        <w:rPr>
          <w:rFonts w:ascii="Book Antiqua" w:eastAsia="宋体" w:hAnsi="Book Antiqua" w:cs="Helvetica" w:hint="eastAsia"/>
          <w:kern w:val="0"/>
          <w:sz w:val="24"/>
          <w:szCs w:val="24"/>
        </w:rPr>
        <w:t>0</w:t>
      </w:r>
      <w:bookmarkEnd w:id="151"/>
      <w:bookmarkEnd w:id="156"/>
      <w:bookmarkEnd w:id="157"/>
    </w:p>
    <w:bookmarkEnd w:id="152"/>
    <w:bookmarkEnd w:id="153"/>
    <w:bookmarkEnd w:id="154"/>
    <w:bookmarkEnd w:id="155"/>
    <w:p w14:paraId="0D6A496A" w14:textId="77777777" w:rsidR="00E942DB" w:rsidRPr="002B0111" w:rsidRDefault="00E942DB" w:rsidP="00723D5F">
      <w:pPr>
        <w:widowControl/>
        <w:adjustRightInd w:val="0"/>
        <w:snapToGrid w:val="0"/>
        <w:spacing w:line="360" w:lineRule="auto"/>
        <w:rPr>
          <w:rFonts w:ascii="Book Antiqua" w:hAnsi="Book Antiqua" w:cs="Times New Roman"/>
          <w:bCs/>
          <w:color w:val="000000" w:themeColor="text1"/>
          <w:kern w:val="0"/>
          <w:sz w:val="24"/>
          <w:szCs w:val="24"/>
        </w:rPr>
      </w:pPr>
    </w:p>
    <w:p w14:paraId="0C2DFE57" w14:textId="77777777" w:rsidR="003D35AE" w:rsidRPr="002B0111" w:rsidRDefault="003D35AE" w:rsidP="002543BD">
      <w:pPr>
        <w:widowControl/>
        <w:snapToGrid w:val="0"/>
        <w:spacing w:line="360" w:lineRule="auto"/>
        <w:rPr>
          <w:rFonts w:ascii="Book Antiqua" w:hAnsi="Book Antiqua" w:cs="Times New Roman"/>
          <w:bCs/>
          <w:color w:val="000000" w:themeColor="text1"/>
          <w:kern w:val="0"/>
          <w:sz w:val="24"/>
          <w:szCs w:val="24"/>
        </w:rPr>
      </w:pPr>
      <w:r w:rsidRPr="002B0111">
        <w:rPr>
          <w:rFonts w:ascii="Book Antiqua" w:hAnsi="Book Antiqua" w:cs="Times New Roman"/>
          <w:bCs/>
          <w:color w:val="000000" w:themeColor="text1"/>
          <w:kern w:val="0"/>
          <w:sz w:val="24"/>
          <w:szCs w:val="24"/>
        </w:rPr>
        <w:br w:type="page"/>
      </w:r>
    </w:p>
    <w:p w14:paraId="5B8316C9" w14:textId="2A84B8D7" w:rsidR="00FE04C0" w:rsidRPr="002B0111" w:rsidRDefault="002B0111" w:rsidP="002543BD">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2B0111">
        <w:rPr>
          <w:rFonts w:ascii="Book Antiqua" w:hAnsi="Book Antiqua" w:cs="Times New Roman"/>
          <w:noProof/>
          <w:color w:val="000000" w:themeColor="text1"/>
          <w:kern w:val="0"/>
          <w:sz w:val="24"/>
          <w:szCs w:val="24"/>
        </w:rPr>
        <w:lastRenderedPageBreak/>
        <w:drawing>
          <wp:inline distT="0" distB="0" distL="0" distR="0" wp14:anchorId="5E7C8DE5" wp14:editId="6B5C709E">
            <wp:extent cx="5274310" cy="39560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956050"/>
                    </a:xfrm>
                    <a:prstGeom prst="rect">
                      <a:avLst/>
                    </a:prstGeom>
                  </pic:spPr>
                </pic:pic>
              </a:graphicData>
            </a:graphic>
          </wp:inline>
        </w:drawing>
      </w:r>
      <w:r w:rsidRPr="002B0111">
        <w:rPr>
          <w:rFonts w:ascii="Book Antiqua" w:hAnsi="Book Antiqua" w:cs="Times New Roman"/>
          <w:noProof/>
          <w:color w:val="000000" w:themeColor="text1"/>
          <w:kern w:val="0"/>
          <w:sz w:val="24"/>
          <w:szCs w:val="24"/>
        </w:rPr>
        <w:t xml:space="preserve"> </w:t>
      </w:r>
    </w:p>
    <w:p w14:paraId="2F4C2591" w14:textId="203AC6F1" w:rsidR="009276F4" w:rsidRDefault="003C4C95" w:rsidP="002543BD">
      <w:pPr>
        <w:spacing w:line="360" w:lineRule="auto"/>
        <w:rPr>
          <w:rFonts w:ascii="Book Antiqua" w:hAnsi="Book Antiqua" w:cs="Times New Roman"/>
          <w:color w:val="000000" w:themeColor="text1"/>
          <w:kern w:val="0"/>
          <w:sz w:val="24"/>
          <w:szCs w:val="24"/>
        </w:rPr>
      </w:pPr>
      <w:r w:rsidRPr="002B0111">
        <w:rPr>
          <w:rFonts w:ascii="Book Antiqua" w:eastAsia="宋体" w:hAnsi="Book Antiqua" w:cs="Times New Roman"/>
          <w:b/>
          <w:color w:val="000000" w:themeColor="text1"/>
          <w:kern w:val="0"/>
          <w:sz w:val="24"/>
          <w:szCs w:val="24"/>
        </w:rPr>
        <w:t xml:space="preserve">Figure 1 Decreased </w:t>
      </w:r>
      <w:r w:rsidR="00E75067" w:rsidRPr="002B0111">
        <w:rPr>
          <w:rFonts w:ascii="Book Antiqua" w:eastAsia="宋体" w:hAnsi="Book Antiqua" w:cs="Times New Roman"/>
          <w:b/>
          <w:color w:val="000000" w:themeColor="text1"/>
          <w:kern w:val="0"/>
          <w:sz w:val="24"/>
          <w:szCs w:val="24"/>
        </w:rPr>
        <w:t>bone morphogenetic protein 7</w:t>
      </w:r>
      <w:r w:rsidRPr="002B0111">
        <w:rPr>
          <w:rFonts w:ascii="Book Antiqua" w:eastAsia="宋体" w:hAnsi="Book Antiqua" w:cs="Times New Roman"/>
          <w:b/>
          <w:color w:val="000000" w:themeColor="text1"/>
          <w:kern w:val="0"/>
          <w:sz w:val="24"/>
          <w:szCs w:val="24"/>
        </w:rPr>
        <w:t xml:space="preserve"> and increased </w:t>
      </w:r>
      <w:r w:rsidR="00E75067" w:rsidRPr="002B0111">
        <w:rPr>
          <w:rFonts w:ascii="Book Antiqua" w:eastAsia="宋体" w:hAnsi="Book Antiqua" w:cs="Times New Roman"/>
          <w:b/>
          <w:color w:val="000000" w:themeColor="text1"/>
          <w:kern w:val="0"/>
          <w:sz w:val="24"/>
          <w:szCs w:val="24"/>
        </w:rPr>
        <w:t>transforming growth factor-beta 1</w:t>
      </w:r>
      <w:r w:rsidRPr="002B0111">
        <w:rPr>
          <w:rFonts w:ascii="Book Antiqua" w:eastAsia="宋体" w:hAnsi="Book Antiqua" w:cs="Times New Roman"/>
          <w:b/>
          <w:color w:val="000000" w:themeColor="text1"/>
          <w:kern w:val="0"/>
          <w:sz w:val="24"/>
          <w:szCs w:val="24"/>
        </w:rPr>
        <w:t xml:space="preserve"> in </w:t>
      </w:r>
      <w:r w:rsidR="00E75067" w:rsidRPr="002B0111">
        <w:rPr>
          <w:rFonts w:ascii="Book Antiqua" w:eastAsia="宋体" w:hAnsi="Book Antiqua" w:cs="Times New Roman"/>
          <w:b/>
          <w:color w:val="000000" w:themeColor="text1"/>
          <w:kern w:val="0"/>
          <w:sz w:val="24"/>
          <w:szCs w:val="24"/>
        </w:rPr>
        <w:t xml:space="preserve">carbon tetrachloride-induced </w:t>
      </w:r>
      <w:r w:rsidRPr="002B0111">
        <w:rPr>
          <w:rFonts w:ascii="Book Antiqua" w:eastAsia="宋体" w:hAnsi="Book Antiqua" w:cs="Times New Roman"/>
          <w:b/>
          <w:color w:val="000000" w:themeColor="text1"/>
          <w:kern w:val="0"/>
          <w:sz w:val="24"/>
          <w:szCs w:val="24"/>
        </w:rPr>
        <w:t>liver fibrotic mic</w:t>
      </w:r>
      <w:r w:rsidRPr="002B0111">
        <w:rPr>
          <w:rFonts w:ascii="Book Antiqua" w:eastAsia="宋体" w:hAnsi="Book Antiqua" w:cs="Times New Roman"/>
          <w:b/>
          <w:color w:val="000000" w:themeColor="text1"/>
          <w:kern w:val="0"/>
          <w:sz w:val="24"/>
          <w:szCs w:val="24"/>
        </w:rPr>
        <w:t>e.</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Mice wer</w:t>
      </w:r>
      <w:r w:rsidRPr="002B0111">
        <w:rPr>
          <w:rFonts w:ascii="Book Antiqua" w:hAnsi="Book Antiqua" w:cs="Times New Roman"/>
          <w:color w:val="000000" w:themeColor="text1"/>
          <w:kern w:val="0"/>
          <w:sz w:val="24"/>
          <w:szCs w:val="24"/>
        </w:rPr>
        <w:t xml:space="preserve">e challenged by intraperitoneal injections of </w:t>
      </w:r>
      <w:bookmarkStart w:id="158" w:name="OLE_LINK156"/>
      <w:bookmarkStart w:id="159" w:name="OLE_LINK157"/>
      <w:r w:rsidRPr="002B0111">
        <w:rPr>
          <w:rFonts w:ascii="Book Antiqua" w:hAnsi="Book Antiqua" w:cs="Times New Roman"/>
          <w:color w:val="000000" w:themeColor="text1"/>
          <w:kern w:val="0"/>
          <w:sz w:val="24"/>
          <w:szCs w:val="24"/>
        </w:rPr>
        <w:t>carbon tetrachloride</w:t>
      </w:r>
      <w:bookmarkEnd w:id="158"/>
      <w:bookmarkEnd w:id="159"/>
      <w:r w:rsidRPr="002B0111">
        <w:rPr>
          <w:rFonts w:ascii="Book Antiqua" w:hAnsi="Book Antiqua" w:cs="Times New Roman"/>
          <w:color w:val="000000" w:themeColor="text1"/>
          <w:kern w:val="0"/>
          <w:sz w:val="24"/>
          <w:szCs w:val="24"/>
        </w:rPr>
        <w:t xml:space="preserve"> (CCl</w:t>
      </w:r>
      <w:r w:rsidRPr="002B0111">
        <w:rPr>
          <w:rFonts w:ascii="Book Antiqua" w:hAnsi="Book Antiqua" w:cs="Times New Roman"/>
          <w:color w:val="000000" w:themeColor="text1"/>
          <w:kern w:val="0"/>
          <w:sz w:val="24"/>
          <w:szCs w:val="24"/>
          <w:vertAlign w:val="subscript"/>
        </w:rPr>
        <w:t>4</w:t>
      </w:r>
      <w:r w:rsidRPr="002B0111">
        <w:rPr>
          <w:rFonts w:ascii="Book Antiqua" w:hAnsi="Book Antiqua" w:cs="Times New Roman"/>
          <w:color w:val="000000" w:themeColor="text1"/>
          <w:kern w:val="0"/>
          <w:sz w:val="24"/>
          <w:szCs w:val="24"/>
        </w:rPr>
        <w:t>) or control vehicle (Control, corn oil as the vehicle) as described in Materials and Methods. The severity of liver fibrosis was evaluated by using the measures, including A</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Masson’s trichrome staining of fibrotic areas (by collagen depositi</w:t>
      </w:r>
      <w:r w:rsidRPr="002B0111">
        <w:rPr>
          <w:rFonts w:ascii="Book Antiqua" w:hAnsi="Book Antiqua" w:cs="Times New Roman"/>
          <w:color w:val="000000" w:themeColor="text1"/>
          <w:kern w:val="0"/>
          <w:sz w:val="24"/>
          <w:szCs w:val="24"/>
        </w:rPr>
        <w:t>on, 100×</w:t>
      </w:r>
      <w:r w:rsidR="003777D8" w:rsidRPr="002B0111">
        <w:rPr>
          <w:rFonts w:ascii="Book Antiqua" w:hAnsi="Book Antiqua" w:cs="Times New Roman"/>
          <w:color w:val="000000" w:themeColor="text1"/>
          <w:kern w:val="0"/>
          <w:sz w:val="24"/>
          <w:szCs w:val="24"/>
        </w:rPr>
        <w:t>)</w:t>
      </w:r>
      <w:r w:rsidR="003777D8">
        <w:rPr>
          <w:rFonts w:ascii="Book Antiqua" w:hAnsi="Book Antiqua" w:cs="Times New Roman"/>
          <w:color w:val="000000" w:themeColor="text1"/>
          <w:kern w:val="0"/>
          <w:sz w:val="24"/>
          <w:szCs w:val="24"/>
        </w:rPr>
        <w:t>;</w:t>
      </w:r>
      <w:r w:rsidR="003777D8"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B</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Morphometric analysis of fibrotic lesions in </w:t>
      </w:r>
      <w:r w:rsidR="003777D8">
        <w:rPr>
          <w:rFonts w:ascii="Book Antiqua" w:hAnsi="Book Antiqua" w:cs="Times New Roman"/>
          <w:color w:val="000000" w:themeColor="text1"/>
          <w:kern w:val="0"/>
          <w:sz w:val="24"/>
          <w:szCs w:val="24"/>
        </w:rPr>
        <w:t xml:space="preserve">the </w:t>
      </w:r>
      <w:r w:rsidRPr="002B0111">
        <w:rPr>
          <w:rFonts w:ascii="Book Antiqua" w:hAnsi="Book Antiqua" w:cs="Times New Roman"/>
          <w:color w:val="000000" w:themeColor="text1"/>
          <w:kern w:val="0"/>
          <w:sz w:val="24"/>
          <w:szCs w:val="24"/>
        </w:rPr>
        <w:t>liver</w:t>
      </w:r>
      <w:r w:rsidR="003777D8">
        <w:rPr>
          <w:rFonts w:ascii="Book Antiqua" w:hAnsi="Book Antiqua" w:cs="Times New Roman"/>
          <w:color w:val="000000" w:themeColor="text1"/>
          <w:kern w:val="0"/>
          <w:sz w:val="24"/>
          <w:szCs w:val="24"/>
        </w:rPr>
        <w:t>;</w:t>
      </w:r>
      <w:r w:rsidR="003777D8"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C</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DE387C">
        <w:rPr>
          <w:rFonts w:ascii="Book Antiqua" w:hAnsi="Book Antiqua" w:cs="Times New Roman"/>
          <w:color w:val="000000" w:themeColor="text1"/>
          <w:kern w:val="0"/>
          <w:sz w:val="24"/>
          <w:szCs w:val="24"/>
        </w:rPr>
        <w:t xml:space="preserve">Western blot analysis of expression of </w:t>
      </w:r>
      <w:r w:rsidR="00DE387C" w:rsidRPr="002B0111">
        <w:rPr>
          <w:rFonts w:ascii="Book Antiqua" w:hAnsi="Book Antiqua" w:cs="Times New Roman"/>
          <w:color w:val="000000" w:themeColor="text1"/>
          <w:kern w:val="0"/>
          <w:sz w:val="24"/>
          <w:szCs w:val="24"/>
        </w:rPr>
        <w:t>BMP7</w:t>
      </w:r>
      <w:r w:rsidR="00DE387C">
        <w:rPr>
          <w:rFonts w:ascii="Book Antiqua" w:hAnsi="Book Antiqua" w:cs="Times New Roman"/>
          <w:color w:val="000000" w:themeColor="text1"/>
          <w:kern w:val="0"/>
          <w:sz w:val="24"/>
          <w:szCs w:val="24"/>
        </w:rPr>
        <w:t xml:space="preserve"> and </w:t>
      </w:r>
      <w:r w:rsidR="00DE387C" w:rsidRPr="002B0111">
        <w:rPr>
          <w:rFonts w:ascii="Book Antiqua" w:hAnsi="Book Antiqua" w:cs="Times New Roman"/>
          <w:color w:val="000000" w:themeColor="text1"/>
          <w:kern w:val="0"/>
          <w:sz w:val="24"/>
          <w:szCs w:val="24"/>
        </w:rPr>
        <w:t>TGF-β1</w:t>
      </w:r>
      <w:r w:rsidR="00DE387C">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At </w:t>
      </w:r>
      <w:r w:rsidR="00DF3FB2">
        <w:rPr>
          <w:rFonts w:ascii="Book Antiqua" w:hAnsi="Book Antiqua" w:cs="Times New Roman"/>
          <w:color w:val="000000" w:themeColor="text1"/>
          <w:kern w:val="0"/>
          <w:sz w:val="24"/>
          <w:szCs w:val="24"/>
        </w:rPr>
        <w:t xml:space="preserve">the </w:t>
      </w:r>
      <w:r w:rsidR="00DE387C">
        <w:rPr>
          <w:rFonts w:ascii="Book Antiqua" w:hAnsi="Book Antiqua" w:cs="Times New Roman"/>
          <w:color w:val="000000" w:themeColor="text1"/>
          <w:kern w:val="0"/>
          <w:sz w:val="24"/>
          <w:szCs w:val="24"/>
        </w:rPr>
        <w:t xml:space="preserve">indicated time </w:t>
      </w:r>
      <w:r w:rsidRPr="002B0111">
        <w:rPr>
          <w:rFonts w:ascii="Book Antiqua" w:hAnsi="Book Antiqua" w:cs="Times New Roman"/>
          <w:color w:val="000000" w:themeColor="text1"/>
          <w:kern w:val="0"/>
          <w:sz w:val="24"/>
          <w:szCs w:val="24"/>
        </w:rPr>
        <w:t xml:space="preserve">points </w:t>
      </w:r>
      <w:r w:rsidR="00DE387C">
        <w:rPr>
          <w:rFonts w:ascii="Book Antiqua" w:hAnsi="Book Antiqua" w:cs="Times New Roman"/>
          <w:color w:val="000000" w:themeColor="text1"/>
          <w:kern w:val="0"/>
          <w:sz w:val="24"/>
          <w:szCs w:val="24"/>
        </w:rPr>
        <w:t>after</w:t>
      </w:r>
      <w:r w:rsidRPr="002B0111">
        <w:rPr>
          <w:rFonts w:ascii="Book Antiqua" w:hAnsi="Book Antiqua" w:cs="Times New Roman"/>
          <w:color w:val="000000" w:themeColor="text1"/>
          <w:kern w:val="0"/>
          <w:sz w:val="24"/>
          <w:szCs w:val="24"/>
        </w:rPr>
        <w:t xml:space="preserve"> CCl</w:t>
      </w:r>
      <w:r w:rsidRPr="002B0111">
        <w:rPr>
          <w:rFonts w:ascii="Book Antiqua" w:hAnsi="Book Antiqua" w:cs="Times New Roman"/>
          <w:color w:val="000000" w:themeColor="text1"/>
          <w:kern w:val="0"/>
          <w:sz w:val="24"/>
          <w:szCs w:val="24"/>
          <w:vertAlign w:val="subscript"/>
        </w:rPr>
        <w:t>4</w:t>
      </w:r>
      <w:r w:rsidRPr="002B0111">
        <w:rPr>
          <w:rFonts w:ascii="Book Antiqua" w:hAnsi="Book Antiqua" w:cs="Times New Roman"/>
          <w:color w:val="000000" w:themeColor="text1"/>
          <w:kern w:val="0"/>
          <w:sz w:val="24"/>
          <w:szCs w:val="24"/>
        </w:rPr>
        <w:t xml:space="preserve"> injection</w:t>
      </w:r>
      <w:r w:rsidR="003A025B">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2</w:t>
      </w:r>
      <w:r w:rsidR="003A025B">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d, 1</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2</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3</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xml:space="preserve">, </w:t>
      </w:r>
      <w:r w:rsidR="003777D8">
        <w:rPr>
          <w:rFonts w:ascii="Book Antiqua" w:hAnsi="Book Antiqua" w:cs="Times New Roman"/>
          <w:color w:val="000000" w:themeColor="text1"/>
          <w:kern w:val="0"/>
          <w:sz w:val="24"/>
          <w:szCs w:val="24"/>
        </w:rPr>
        <w:t xml:space="preserve">and </w:t>
      </w:r>
      <w:r w:rsidRPr="002B0111">
        <w:rPr>
          <w:rFonts w:ascii="Book Antiqua" w:hAnsi="Book Antiqua" w:cs="Times New Roman"/>
          <w:color w:val="000000" w:themeColor="text1"/>
          <w:kern w:val="0"/>
          <w:sz w:val="24"/>
          <w:szCs w:val="24"/>
        </w:rPr>
        <w:t>4</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003A025B">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equivalent amount of whole liver detergent lysates were blotted for </w:t>
      </w:r>
      <w:r w:rsidR="00DE387C">
        <w:rPr>
          <w:rFonts w:ascii="Book Antiqua" w:hAnsi="Book Antiqua" w:cs="Times New Roman"/>
          <w:color w:val="000000" w:themeColor="text1"/>
          <w:kern w:val="0"/>
          <w:sz w:val="24"/>
          <w:szCs w:val="24"/>
        </w:rPr>
        <w:t xml:space="preserve">detecting </w:t>
      </w:r>
      <w:r w:rsidRPr="002B0111">
        <w:rPr>
          <w:rFonts w:ascii="Book Antiqua" w:hAnsi="Book Antiqua" w:cs="Times New Roman"/>
          <w:color w:val="000000" w:themeColor="text1"/>
          <w:kern w:val="0"/>
          <w:sz w:val="24"/>
          <w:szCs w:val="24"/>
        </w:rPr>
        <w:t xml:space="preserve">BMP7 and </w:t>
      </w:r>
      <w:bookmarkStart w:id="160" w:name="OLE_LINK158"/>
      <w:bookmarkStart w:id="161" w:name="OLE_LINK159"/>
      <w:r w:rsidRPr="002B0111">
        <w:rPr>
          <w:rFonts w:ascii="Book Antiqua" w:hAnsi="Book Antiqua" w:cs="Times New Roman"/>
          <w:color w:val="000000" w:themeColor="text1"/>
          <w:kern w:val="0"/>
          <w:sz w:val="24"/>
          <w:szCs w:val="24"/>
        </w:rPr>
        <w:t>transforming growth factor</w:t>
      </w:r>
      <w:r w:rsidR="00E72A47" w:rsidRPr="002B0111">
        <w:rPr>
          <w:rFonts w:ascii="Book Antiqua" w:hAnsi="Book Antiqua" w:cs="Times New Roman"/>
          <w:color w:val="000000" w:themeColor="text1"/>
          <w:kern w:val="0"/>
          <w:sz w:val="24"/>
          <w:szCs w:val="24"/>
        </w:rPr>
        <w:t>-beta 1</w:t>
      </w:r>
      <w:bookmarkEnd w:id="160"/>
      <w:bookmarkEnd w:id="161"/>
      <w:r w:rsidR="003A025B">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(TGF-β1</w:t>
      </w:r>
      <w:r w:rsidR="00E72A47" w:rsidRPr="002B0111">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DE387C">
        <w:rPr>
          <w:rFonts w:ascii="Book Antiqua" w:hAnsi="Book Antiqua" w:cs="Times New Roman"/>
          <w:color w:val="000000" w:themeColor="text1"/>
          <w:kern w:val="0"/>
          <w:sz w:val="24"/>
          <w:szCs w:val="24"/>
        </w:rPr>
        <w:t>The l</w:t>
      </w:r>
      <w:r w:rsidR="00DE387C" w:rsidRPr="002B0111">
        <w:rPr>
          <w:rFonts w:ascii="Book Antiqua" w:hAnsi="Book Antiqua" w:cs="Times New Roman"/>
          <w:color w:val="000000" w:themeColor="text1"/>
          <w:kern w:val="0"/>
          <w:sz w:val="24"/>
          <w:szCs w:val="24"/>
        </w:rPr>
        <w:t xml:space="preserve">evel </w:t>
      </w:r>
      <w:r w:rsidRPr="002B0111">
        <w:rPr>
          <w:rFonts w:ascii="Book Antiqua" w:hAnsi="Book Antiqua" w:cs="Times New Roman"/>
          <w:color w:val="000000" w:themeColor="text1"/>
          <w:kern w:val="0"/>
          <w:sz w:val="24"/>
          <w:szCs w:val="24"/>
        </w:rPr>
        <w:t>of BMP7 protein expression first rose and then fell, which significantly decreased at 4</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while TGF-β1 expression showed a gradual upward trend</w:t>
      </w:r>
      <w:r w:rsidR="003777D8">
        <w:rPr>
          <w:rFonts w:ascii="Book Antiqua" w:hAnsi="Book Antiqua" w:cs="Times New Roman"/>
          <w:color w:val="000000" w:themeColor="text1"/>
          <w:kern w:val="0"/>
          <w:sz w:val="24"/>
          <w:szCs w:val="24"/>
        </w:rPr>
        <w:t>;</w:t>
      </w:r>
      <w:r w:rsidR="003777D8"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D</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Trend chart of BMP7 a</w:t>
      </w:r>
      <w:r w:rsidRPr="002B0111">
        <w:rPr>
          <w:rFonts w:ascii="Book Antiqua" w:hAnsi="Book Antiqua" w:cs="Times New Roman"/>
          <w:color w:val="000000" w:themeColor="text1"/>
          <w:kern w:val="0"/>
          <w:sz w:val="24"/>
          <w:szCs w:val="24"/>
        </w:rPr>
        <w:t>nd TGF-β1 protein expr</w:t>
      </w:r>
      <w:r w:rsidRPr="002B0111">
        <w:rPr>
          <w:rFonts w:ascii="Book Antiqua" w:hAnsi="Book Antiqua" w:cs="Times New Roman"/>
          <w:color w:val="000000" w:themeColor="text1"/>
          <w:kern w:val="0"/>
          <w:sz w:val="24"/>
          <w:szCs w:val="24"/>
        </w:rPr>
        <w:t>ession</w:t>
      </w:r>
      <w:r w:rsidR="00DE387C">
        <w:rPr>
          <w:rFonts w:ascii="Book Antiqua" w:hAnsi="Book Antiqua" w:cs="Times New Roman"/>
          <w:color w:val="000000" w:themeColor="text1"/>
          <w:kern w:val="0"/>
          <w:sz w:val="24"/>
          <w:szCs w:val="24"/>
        </w:rPr>
        <w:t xml:space="preserve"> in</w:t>
      </w:r>
      <w:r w:rsidRPr="002B0111">
        <w:rPr>
          <w:rFonts w:ascii="Book Antiqua" w:hAnsi="Book Antiqua" w:cs="Times New Roman"/>
          <w:color w:val="000000" w:themeColor="text1"/>
          <w:kern w:val="0"/>
          <w:sz w:val="24"/>
          <w:szCs w:val="24"/>
        </w:rPr>
        <w:t xml:space="preserve"> liver-injured </w:t>
      </w:r>
      <w:r w:rsidR="00DE387C" w:rsidRPr="002B0111">
        <w:rPr>
          <w:rFonts w:ascii="Book Antiqua" w:hAnsi="Book Antiqua" w:cs="Times New Roman"/>
          <w:color w:val="000000" w:themeColor="text1"/>
          <w:kern w:val="0"/>
          <w:sz w:val="24"/>
          <w:szCs w:val="24"/>
        </w:rPr>
        <w:t>m</w:t>
      </w:r>
      <w:r w:rsidR="00DE387C">
        <w:rPr>
          <w:rFonts w:ascii="Book Antiqua" w:hAnsi="Book Antiqua" w:cs="Times New Roman"/>
          <w:color w:val="000000" w:themeColor="text1"/>
          <w:kern w:val="0"/>
          <w:sz w:val="24"/>
          <w:szCs w:val="24"/>
        </w:rPr>
        <w:t>ouse</w:t>
      </w:r>
      <w:r w:rsidR="00DE387C"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model induced by CCl</w:t>
      </w:r>
      <w:r w:rsidRPr="002B0111">
        <w:rPr>
          <w:rFonts w:ascii="Book Antiqua" w:hAnsi="Book Antiqua" w:cs="Times New Roman"/>
          <w:color w:val="000000" w:themeColor="text1"/>
          <w:kern w:val="0"/>
          <w:sz w:val="24"/>
          <w:szCs w:val="24"/>
          <w:vertAlign w:val="subscript"/>
        </w:rPr>
        <w:t>4</w:t>
      </w:r>
      <w:r w:rsidRPr="002B0111">
        <w:rPr>
          <w:rFonts w:ascii="Book Antiqua" w:hAnsi="Book Antiqua" w:cs="Times New Roman"/>
          <w:color w:val="000000" w:themeColor="text1"/>
          <w:kern w:val="0"/>
          <w:sz w:val="24"/>
          <w:szCs w:val="24"/>
        </w:rPr>
        <w:t>.</w:t>
      </w:r>
      <w:r w:rsidR="00BC675D" w:rsidRPr="002B0111">
        <w:rPr>
          <w:rFonts w:ascii="Book Antiqua" w:hAnsi="Book Antiqua" w:cs="Times New Roman"/>
          <w:color w:val="000000" w:themeColor="text1"/>
          <w:kern w:val="0"/>
          <w:sz w:val="24"/>
          <w:szCs w:val="24"/>
          <w:vertAlign w:val="superscript"/>
        </w:rPr>
        <w:t xml:space="preserve"> </w:t>
      </w:r>
      <w:proofErr w:type="spellStart"/>
      <w:r w:rsidR="00BC675D" w:rsidRPr="002B0111">
        <w:rPr>
          <w:rFonts w:ascii="Book Antiqua" w:hAnsi="Book Antiqua" w:cs="Times New Roman"/>
          <w:color w:val="000000" w:themeColor="text1"/>
          <w:kern w:val="0"/>
          <w:sz w:val="24"/>
          <w:szCs w:val="24"/>
          <w:vertAlign w:val="superscript"/>
        </w:rPr>
        <w:t>c</w:t>
      </w:r>
      <w:r w:rsidR="00BC675D" w:rsidRPr="002B0111">
        <w:rPr>
          <w:rFonts w:ascii="Book Antiqua" w:hAnsi="Book Antiqua" w:cs="Times New Roman"/>
          <w:i/>
          <w:color w:val="000000" w:themeColor="text1"/>
          <w:kern w:val="0"/>
          <w:sz w:val="24"/>
          <w:szCs w:val="24"/>
        </w:rPr>
        <w:t>P</w:t>
      </w:r>
      <w:proofErr w:type="spellEnd"/>
      <w:r w:rsidR="00C04584">
        <w:rPr>
          <w:rFonts w:ascii="Book Antiqua" w:hAnsi="Book Antiqua" w:cs="Times New Roman"/>
          <w:i/>
          <w:color w:val="000000" w:themeColor="text1"/>
          <w:kern w:val="0"/>
          <w:sz w:val="24"/>
          <w:szCs w:val="24"/>
        </w:rPr>
        <w:t xml:space="preserve"> </w:t>
      </w:r>
      <w:r w:rsidR="00C04584" w:rsidRPr="002B0111">
        <w:rPr>
          <w:rFonts w:ascii="Book Antiqua" w:hAnsi="Book Antiqua" w:cs="Times New Roman"/>
          <w:color w:val="000000" w:themeColor="text1"/>
          <w:kern w:val="0"/>
          <w:sz w:val="24"/>
          <w:szCs w:val="24"/>
        </w:rPr>
        <w:t>&lt; 0.01</w:t>
      </w:r>
      <w:r w:rsidRPr="002B0111">
        <w:rPr>
          <w:rFonts w:ascii="Book Antiqua" w:hAnsi="Book Antiqua" w:cs="Times New Roman"/>
          <w:color w:val="000000" w:themeColor="text1"/>
          <w:kern w:val="0"/>
          <w:sz w:val="24"/>
          <w:szCs w:val="24"/>
        </w:rPr>
        <w:t xml:space="preserve"> or </w:t>
      </w:r>
      <w:proofErr w:type="spellStart"/>
      <w:r w:rsidR="00BC675D" w:rsidRPr="002B0111">
        <w:rPr>
          <w:rFonts w:ascii="Book Antiqua" w:hAnsi="Book Antiqua" w:cs="Times New Roman"/>
          <w:color w:val="000000" w:themeColor="text1"/>
          <w:kern w:val="0"/>
          <w:sz w:val="24"/>
          <w:szCs w:val="24"/>
          <w:vertAlign w:val="superscript"/>
        </w:rPr>
        <w:t>d</w:t>
      </w:r>
      <w:r w:rsidR="00BC675D" w:rsidRPr="002B0111">
        <w:rPr>
          <w:rFonts w:ascii="Book Antiqua" w:hAnsi="Book Antiqua" w:cs="Times New Roman"/>
          <w:i/>
          <w:color w:val="000000" w:themeColor="text1"/>
          <w:kern w:val="0"/>
          <w:sz w:val="24"/>
          <w:szCs w:val="24"/>
        </w:rPr>
        <w:t>P</w:t>
      </w:r>
      <w:proofErr w:type="spellEnd"/>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&lt; 0.01</w:t>
      </w:r>
      <w:r w:rsidR="00DE387C">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compared to time </w:t>
      </w:r>
      <w:r w:rsidR="00DE387C">
        <w:rPr>
          <w:rFonts w:ascii="Book Antiqua" w:hAnsi="Book Antiqua" w:cs="Times New Roman"/>
          <w:color w:val="000000" w:themeColor="text1"/>
          <w:kern w:val="0"/>
          <w:sz w:val="24"/>
          <w:szCs w:val="24"/>
        </w:rPr>
        <w:t xml:space="preserve">point </w:t>
      </w:r>
      <w:r w:rsidRPr="002B0111">
        <w:rPr>
          <w:rFonts w:ascii="Book Antiqua" w:hAnsi="Book Antiqua" w:cs="Times New Roman"/>
          <w:color w:val="000000" w:themeColor="text1"/>
          <w:kern w:val="0"/>
          <w:sz w:val="24"/>
          <w:szCs w:val="24"/>
        </w:rPr>
        <w:t xml:space="preserve">0, </w:t>
      </w:r>
      <w:proofErr w:type="spellStart"/>
      <w:r w:rsidR="00BC675D" w:rsidRPr="002B0111">
        <w:rPr>
          <w:rFonts w:ascii="Book Antiqua" w:hAnsi="Book Antiqua" w:cs="Times New Roman"/>
          <w:color w:val="000000" w:themeColor="text1"/>
          <w:kern w:val="0"/>
          <w:sz w:val="24"/>
          <w:szCs w:val="24"/>
          <w:vertAlign w:val="superscript"/>
        </w:rPr>
        <w:t>e</w:t>
      </w:r>
      <w:r w:rsidR="00BC675D"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kern w:val="0"/>
          <w:sz w:val="24"/>
          <w:szCs w:val="24"/>
        </w:rPr>
        <w:t xml:space="preserve"> &lt; 0.05</w:t>
      </w:r>
      <w:r w:rsidR="00DE387C">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compared to time</w:t>
      </w:r>
      <w:r w:rsidR="00DE387C">
        <w:rPr>
          <w:rFonts w:ascii="Book Antiqua" w:hAnsi="Book Antiqua" w:cs="Times New Roman"/>
          <w:color w:val="000000" w:themeColor="text1"/>
          <w:kern w:val="0"/>
          <w:sz w:val="24"/>
          <w:szCs w:val="24"/>
        </w:rPr>
        <w:t xml:space="preserve"> point</w:t>
      </w:r>
      <w:r w:rsidRPr="002B0111">
        <w:rPr>
          <w:rFonts w:ascii="Book Antiqua" w:hAnsi="Book Antiqua" w:cs="Times New Roman"/>
          <w:color w:val="000000" w:themeColor="text1"/>
          <w:kern w:val="0"/>
          <w:sz w:val="24"/>
          <w:szCs w:val="24"/>
        </w:rPr>
        <w:t xml:space="preserve"> 2</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003777D8">
        <w:rPr>
          <w:rFonts w:ascii="Book Antiqua" w:hAnsi="Book Antiqua" w:cs="Times New Roman"/>
          <w:color w:val="000000" w:themeColor="text1"/>
          <w:kern w:val="0"/>
          <w:sz w:val="24"/>
          <w:szCs w:val="24"/>
        </w:rPr>
        <w:t>;</w:t>
      </w:r>
      <w:r w:rsidR="003777D8"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E</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DE387C">
        <w:rPr>
          <w:rFonts w:ascii="Book Antiqua" w:hAnsi="Book Antiqua" w:cs="Times New Roman"/>
          <w:color w:val="000000" w:themeColor="text1"/>
          <w:kern w:val="0"/>
          <w:sz w:val="24"/>
          <w:szCs w:val="24"/>
        </w:rPr>
        <w:t>Western blot analysis of expression of</w:t>
      </w:r>
      <w:r w:rsidR="00DE387C" w:rsidRPr="00DE387C">
        <w:rPr>
          <w:rFonts w:ascii="Book Antiqua" w:hAnsi="Book Antiqua" w:cs="Times New Roman"/>
          <w:color w:val="000000" w:themeColor="text1"/>
          <w:kern w:val="0"/>
          <w:sz w:val="24"/>
          <w:szCs w:val="24"/>
        </w:rPr>
        <w:t xml:space="preserve"> </w:t>
      </w:r>
      <w:r w:rsidR="00DE387C" w:rsidRPr="002B0111">
        <w:rPr>
          <w:rFonts w:ascii="Book Antiqua" w:hAnsi="Book Antiqua" w:cs="Times New Roman"/>
          <w:color w:val="000000" w:themeColor="text1"/>
          <w:kern w:val="0"/>
          <w:sz w:val="24"/>
          <w:szCs w:val="24"/>
        </w:rPr>
        <w:t xml:space="preserve">p-Smad3, </w:t>
      </w:r>
      <w:r w:rsidR="00DE387C" w:rsidRPr="002B0111">
        <w:rPr>
          <w:rFonts w:ascii="Book Antiqua" w:hAnsi="Book Antiqua" w:cs="Times New Roman"/>
          <w:color w:val="000000" w:themeColor="text1"/>
          <w:kern w:val="0"/>
          <w:sz w:val="24"/>
          <w:szCs w:val="24"/>
        </w:rPr>
        <w:lastRenderedPageBreak/>
        <w:t>p-Smad1/5/8, α-SMA</w:t>
      </w:r>
      <w:r w:rsidR="00DE387C">
        <w:rPr>
          <w:rFonts w:ascii="Book Antiqua" w:hAnsi="Book Antiqua" w:cs="Times New Roman"/>
          <w:color w:val="000000" w:themeColor="text1"/>
          <w:kern w:val="0"/>
          <w:sz w:val="24"/>
          <w:szCs w:val="24"/>
        </w:rPr>
        <w:t xml:space="preserve">, and </w:t>
      </w:r>
      <w:r w:rsidR="00DE387C" w:rsidRPr="002B0111">
        <w:rPr>
          <w:rFonts w:ascii="Book Antiqua" w:hAnsi="Book Antiqua" w:cs="Times New Roman"/>
          <w:color w:val="000000" w:themeColor="text1"/>
          <w:kern w:val="0"/>
          <w:sz w:val="24"/>
          <w:szCs w:val="24"/>
        </w:rPr>
        <w:t>Col I</w:t>
      </w:r>
      <w:r w:rsidR="00DE387C">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At </w:t>
      </w:r>
      <w:r w:rsidR="00DE387C">
        <w:rPr>
          <w:rFonts w:ascii="Book Antiqua" w:hAnsi="Book Antiqua" w:cs="Times New Roman"/>
          <w:color w:val="000000" w:themeColor="text1"/>
          <w:kern w:val="0"/>
          <w:sz w:val="24"/>
          <w:szCs w:val="24"/>
        </w:rPr>
        <w:t xml:space="preserve">the </w:t>
      </w:r>
      <w:r w:rsidRPr="002B0111">
        <w:rPr>
          <w:rFonts w:ascii="Book Antiqua" w:hAnsi="Book Antiqua" w:cs="Times New Roman"/>
          <w:color w:val="000000" w:themeColor="text1"/>
          <w:kern w:val="0"/>
          <w:sz w:val="24"/>
          <w:szCs w:val="24"/>
        </w:rPr>
        <w:t xml:space="preserve">time </w:t>
      </w:r>
      <w:r w:rsidR="00DE387C">
        <w:rPr>
          <w:rFonts w:ascii="Book Antiqua" w:hAnsi="Book Antiqua" w:cs="Times New Roman"/>
          <w:color w:val="000000" w:themeColor="text1"/>
          <w:kern w:val="0"/>
          <w:sz w:val="24"/>
          <w:szCs w:val="24"/>
        </w:rPr>
        <w:t xml:space="preserve">point </w:t>
      </w:r>
      <w:r w:rsidRPr="002B0111">
        <w:rPr>
          <w:rFonts w:ascii="Book Antiqua" w:hAnsi="Book Antiqua" w:cs="Times New Roman"/>
          <w:color w:val="000000" w:themeColor="text1"/>
          <w:kern w:val="0"/>
          <w:sz w:val="24"/>
          <w:szCs w:val="24"/>
        </w:rPr>
        <w:t>4</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xml:space="preserve">, equivalent amount of whole liver detergent lysates were blotted for </w:t>
      </w:r>
      <w:r w:rsidR="00DE387C">
        <w:rPr>
          <w:rFonts w:ascii="Book Antiqua" w:hAnsi="Book Antiqua" w:cs="Times New Roman"/>
          <w:color w:val="000000" w:themeColor="text1"/>
          <w:kern w:val="0"/>
          <w:sz w:val="24"/>
          <w:szCs w:val="24"/>
        </w:rPr>
        <w:t xml:space="preserve">detecting </w:t>
      </w:r>
      <w:r w:rsidRPr="002B0111">
        <w:rPr>
          <w:rFonts w:ascii="Book Antiqua" w:hAnsi="Book Antiqua" w:cs="Times New Roman"/>
          <w:color w:val="000000" w:themeColor="text1"/>
          <w:kern w:val="0"/>
          <w:sz w:val="24"/>
          <w:szCs w:val="24"/>
        </w:rPr>
        <w:t xml:space="preserve">p-Smad3, p-Smad1/5/8, α-SMA (a marker for </w:t>
      </w:r>
      <w:proofErr w:type="spellStart"/>
      <w:r w:rsidRPr="002B0111">
        <w:rPr>
          <w:rFonts w:ascii="Book Antiqua" w:hAnsi="Book Antiqua" w:cs="Times New Roman"/>
          <w:color w:val="000000" w:themeColor="text1"/>
          <w:kern w:val="0"/>
          <w:sz w:val="24"/>
          <w:szCs w:val="24"/>
        </w:rPr>
        <w:t>myofibroblast</w:t>
      </w:r>
      <w:proofErr w:type="spellEnd"/>
      <w:r w:rsidRPr="002B0111">
        <w:rPr>
          <w:rFonts w:ascii="Book Antiqua" w:hAnsi="Book Antiqua" w:cs="Times New Roman"/>
          <w:color w:val="000000" w:themeColor="text1"/>
          <w:kern w:val="0"/>
          <w:sz w:val="24"/>
          <w:szCs w:val="24"/>
        </w:rPr>
        <w:t xml:space="preserve"> differentiation)</w:t>
      </w:r>
      <w:r w:rsidR="00DE387C">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and Col I. Each lane represents one individual mouse. GAPDH was used as a loading control</w:t>
      </w:r>
      <w:r w:rsidR="003777D8">
        <w:rPr>
          <w:rFonts w:ascii="Book Antiqua" w:hAnsi="Book Antiqua" w:cs="Times New Roman"/>
          <w:color w:val="000000" w:themeColor="text1"/>
          <w:kern w:val="0"/>
          <w:sz w:val="24"/>
          <w:szCs w:val="24"/>
        </w:rPr>
        <w:t xml:space="preserve">; and </w:t>
      </w:r>
      <w:r w:rsidRPr="002B0111">
        <w:rPr>
          <w:rFonts w:ascii="Book Antiqua" w:hAnsi="Book Antiqua" w:cs="Times New Roman"/>
          <w:color w:val="000000" w:themeColor="text1"/>
          <w:kern w:val="0"/>
          <w:sz w:val="24"/>
          <w:szCs w:val="24"/>
        </w:rPr>
        <w:t>F</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Densitometry analysis of the expression of </w:t>
      </w:r>
      <w:r w:rsidRPr="002B0111">
        <w:rPr>
          <w:rFonts w:ascii="Book Antiqua" w:hAnsi="Book Antiqua" w:cs="Times New Roman"/>
          <w:color w:val="000000" w:themeColor="text1"/>
          <w:kern w:val="0"/>
          <w:sz w:val="24"/>
          <w:szCs w:val="24"/>
        </w:rPr>
        <w:t xml:space="preserve">p-Smad3, p-Smad1/5/8, </w:t>
      </w:r>
      <w:r w:rsidRPr="002B0111">
        <w:rPr>
          <w:rFonts w:ascii="Book Antiqua" w:hAnsi="Book Antiqua" w:cs="Times New Roman"/>
          <w:color w:val="000000" w:themeColor="text1"/>
          <w:kern w:val="0"/>
          <w:sz w:val="24"/>
          <w:szCs w:val="24"/>
        </w:rPr>
        <w:t>α-SMA</w:t>
      </w:r>
      <w:r w:rsidR="00DE387C">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and Col I. Data </w:t>
      </w:r>
      <w:r w:rsidR="00DE387C">
        <w:rPr>
          <w:rFonts w:ascii="Book Antiqua" w:hAnsi="Book Antiqua" w:cs="Times New Roman"/>
          <w:color w:val="000000" w:themeColor="text1"/>
          <w:kern w:val="0"/>
          <w:sz w:val="24"/>
          <w:szCs w:val="24"/>
        </w:rPr>
        <w:t>are</w:t>
      </w:r>
      <w:r w:rsidR="00DE387C"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pooled and represented as </w:t>
      </w:r>
      <w:r w:rsidR="00DE387C">
        <w:rPr>
          <w:rFonts w:ascii="Book Antiqua" w:hAnsi="Book Antiqua" w:cs="Times New Roman"/>
          <w:color w:val="000000" w:themeColor="text1"/>
          <w:kern w:val="0"/>
          <w:sz w:val="24"/>
          <w:szCs w:val="24"/>
        </w:rPr>
        <w:t xml:space="preserve">the </w:t>
      </w:r>
      <w:r w:rsidRPr="002B0111">
        <w:rPr>
          <w:rFonts w:ascii="Book Antiqua" w:hAnsi="Book Antiqua" w:cs="Times New Roman"/>
          <w:color w:val="000000" w:themeColor="text1"/>
          <w:kern w:val="0"/>
          <w:sz w:val="24"/>
          <w:szCs w:val="24"/>
        </w:rPr>
        <w:t xml:space="preserve">mean ± SE, </w:t>
      </w:r>
      <w:r w:rsidRPr="002B0111">
        <w:rPr>
          <w:rFonts w:ascii="Book Antiqua" w:hAnsi="Book Antiqua" w:cs="Times New Roman"/>
          <w:i/>
          <w:iCs/>
          <w:color w:val="000000" w:themeColor="text1"/>
          <w:kern w:val="0"/>
          <w:sz w:val="24"/>
          <w:szCs w:val="24"/>
        </w:rPr>
        <w:t>n</w:t>
      </w:r>
      <w:r w:rsidRPr="002B0111">
        <w:rPr>
          <w:rFonts w:ascii="Book Antiqua" w:hAnsi="Book Antiqua" w:cs="Times New Roman"/>
          <w:color w:val="000000" w:themeColor="text1"/>
          <w:kern w:val="0"/>
          <w:sz w:val="24"/>
          <w:szCs w:val="24"/>
        </w:rPr>
        <w:t xml:space="preserve"> = 8 animals per group. </w:t>
      </w:r>
      <w:proofErr w:type="spellStart"/>
      <w:r w:rsidR="00BC675D" w:rsidRPr="002B0111">
        <w:rPr>
          <w:rFonts w:ascii="Book Antiqua" w:hAnsi="Book Antiqua" w:cs="Times New Roman"/>
          <w:color w:val="000000" w:themeColor="text1"/>
          <w:kern w:val="0"/>
          <w:sz w:val="24"/>
          <w:szCs w:val="24"/>
          <w:vertAlign w:val="superscript"/>
        </w:rPr>
        <w:t>b</w:t>
      </w:r>
      <w:r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kern w:val="0"/>
          <w:sz w:val="24"/>
          <w:szCs w:val="24"/>
        </w:rPr>
        <w:t xml:space="preserve"> &lt; 0.01.</w:t>
      </w:r>
      <w:r w:rsidRPr="002B0111">
        <w:rPr>
          <w:rFonts w:ascii="Book Antiqua" w:eastAsia="宋体" w:hAnsi="Book Antiqua" w:cs="Times New Roman"/>
          <w:b/>
          <w:color w:val="000000" w:themeColor="text1"/>
          <w:kern w:val="0"/>
          <w:sz w:val="24"/>
          <w:szCs w:val="24"/>
        </w:rPr>
        <w:t xml:space="preserve"> </w:t>
      </w:r>
      <w:bookmarkStart w:id="162" w:name="OLE_LINK162"/>
      <w:bookmarkStart w:id="163" w:name="OLE_LINK163"/>
      <w:r w:rsidR="003A025B" w:rsidRPr="00DC7E91">
        <w:rPr>
          <w:rFonts w:ascii="Book Antiqua" w:hAnsi="Book Antiqua" w:cs="Times New Roman"/>
          <w:color w:val="000000" w:themeColor="text1"/>
          <w:kern w:val="0"/>
          <w:sz w:val="24"/>
          <w:szCs w:val="24"/>
        </w:rPr>
        <w:t>BMP7</w:t>
      </w:r>
      <w:r w:rsidR="003A025B">
        <w:rPr>
          <w:rFonts w:ascii="Book Antiqua" w:hAnsi="Book Antiqua" w:cs="Times New Roman"/>
          <w:color w:val="000000" w:themeColor="text1"/>
          <w:kern w:val="0"/>
          <w:sz w:val="24"/>
          <w:szCs w:val="24"/>
        </w:rPr>
        <w:t xml:space="preserve">: </w:t>
      </w:r>
      <w:r w:rsidR="003A025B" w:rsidRPr="00DC7E91">
        <w:rPr>
          <w:rFonts w:ascii="Book Antiqua" w:hAnsi="Book Antiqua" w:cs="Times New Roman"/>
          <w:color w:val="000000" w:themeColor="text1"/>
          <w:kern w:val="0"/>
          <w:sz w:val="24"/>
          <w:szCs w:val="24"/>
        </w:rPr>
        <w:t>Bone morphogenetic protein 7</w:t>
      </w:r>
      <w:r w:rsidR="003A025B">
        <w:rPr>
          <w:rFonts w:ascii="Book Antiqua" w:hAnsi="Book Antiqua" w:cs="Times New Roman"/>
          <w:color w:val="000000" w:themeColor="text1"/>
          <w:kern w:val="0"/>
          <w:sz w:val="24"/>
          <w:szCs w:val="24"/>
        </w:rPr>
        <w:t xml:space="preserve">; </w:t>
      </w:r>
      <w:r w:rsidR="003A025B" w:rsidRPr="00DC7E91">
        <w:rPr>
          <w:rFonts w:ascii="Book Antiqua" w:hAnsi="Book Antiqua" w:cs="Times New Roman"/>
          <w:color w:val="000000" w:themeColor="text1"/>
          <w:kern w:val="0"/>
          <w:sz w:val="24"/>
          <w:szCs w:val="24"/>
        </w:rPr>
        <w:t>p-Smad3</w:t>
      </w:r>
      <w:r w:rsidR="003A025B">
        <w:rPr>
          <w:rFonts w:ascii="Book Antiqua" w:hAnsi="Book Antiqua" w:cs="Times New Roman"/>
          <w:color w:val="000000" w:themeColor="text1"/>
          <w:kern w:val="0"/>
          <w:sz w:val="24"/>
          <w:szCs w:val="24"/>
        </w:rPr>
        <w:t>: P</w:t>
      </w:r>
      <w:r w:rsidR="003A025B" w:rsidRPr="00DC7E91">
        <w:rPr>
          <w:rFonts w:ascii="Book Antiqua" w:hAnsi="Book Antiqua" w:cs="Times New Roman"/>
          <w:color w:val="000000" w:themeColor="text1"/>
          <w:kern w:val="0"/>
          <w:sz w:val="24"/>
          <w:szCs w:val="24"/>
        </w:rPr>
        <w:t>hosphory</w:t>
      </w:r>
      <w:r w:rsidR="00C04584">
        <w:rPr>
          <w:rFonts w:ascii="Book Antiqua" w:hAnsi="Book Antiqua" w:cs="Times New Roman"/>
          <w:color w:val="000000" w:themeColor="text1"/>
          <w:kern w:val="0"/>
          <w:sz w:val="24"/>
          <w:szCs w:val="24"/>
        </w:rPr>
        <w:t xml:space="preserve">lated </w:t>
      </w:r>
      <w:r w:rsidR="003A025B" w:rsidRPr="00DC7E91">
        <w:rPr>
          <w:rFonts w:ascii="Book Antiqua" w:hAnsi="Book Antiqua" w:cs="Times New Roman"/>
          <w:color w:val="000000" w:themeColor="text1"/>
          <w:kern w:val="0"/>
          <w:sz w:val="24"/>
          <w:szCs w:val="24"/>
        </w:rPr>
        <w:t>Smad3</w:t>
      </w:r>
      <w:r w:rsidR="003A025B">
        <w:rPr>
          <w:rFonts w:ascii="Book Antiqua" w:hAnsi="Book Antiqua" w:cs="Times New Roman"/>
          <w:color w:val="000000" w:themeColor="text1"/>
          <w:kern w:val="0"/>
          <w:sz w:val="24"/>
          <w:szCs w:val="24"/>
        </w:rPr>
        <w:t>;</w:t>
      </w:r>
      <w:r w:rsidR="003A025B">
        <w:rPr>
          <w:rFonts w:ascii="Book Antiqua" w:hAnsi="Book Antiqua" w:cs="Times New Roman"/>
          <w:color w:val="000000" w:themeColor="text1"/>
          <w:kern w:val="0"/>
          <w:sz w:val="24"/>
          <w:szCs w:val="24"/>
        </w:rPr>
        <w:t xml:space="preserve"> </w:t>
      </w:r>
      <w:r w:rsidR="003A025B" w:rsidRPr="00DC7E91">
        <w:rPr>
          <w:rFonts w:ascii="Book Antiqua" w:hAnsi="Book Antiqua" w:cs="Times New Roman"/>
          <w:color w:val="000000" w:themeColor="text1"/>
          <w:kern w:val="0"/>
          <w:sz w:val="24"/>
          <w:szCs w:val="24"/>
        </w:rPr>
        <w:t>CCl</w:t>
      </w:r>
      <w:r w:rsidR="003A025B" w:rsidRPr="00DC7E91">
        <w:rPr>
          <w:rFonts w:ascii="Book Antiqua" w:hAnsi="Book Antiqua" w:cs="Times New Roman"/>
          <w:color w:val="000000" w:themeColor="text1"/>
          <w:kern w:val="0"/>
          <w:sz w:val="24"/>
          <w:szCs w:val="24"/>
          <w:vertAlign w:val="subscript"/>
        </w:rPr>
        <w:t>4</w:t>
      </w:r>
      <w:r w:rsidR="003A025B">
        <w:rPr>
          <w:rFonts w:ascii="Book Antiqua" w:hAnsi="Book Antiqua" w:cs="Times New Roman"/>
          <w:color w:val="000000" w:themeColor="text1"/>
          <w:kern w:val="0"/>
          <w:sz w:val="24"/>
          <w:szCs w:val="24"/>
          <w:vertAlign w:val="subscript"/>
        </w:rPr>
        <w:t xml:space="preserve">: </w:t>
      </w:r>
      <w:r w:rsidR="003A025B">
        <w:rPr>
          <w:rFonts w:ascii="Book Antiqua" w:hAnsi="Book Antiqua" w:cs="Times New Roman"/>
          <w:color w:val="000000" w:themeColor="text1"/>
          <w:kern w:val="0"/>
          <w:sz w:val="24"/>
          <w:szCs w:val="24"/>
        </w:rPr>
        <w:t>C</w:t>
      </w:r>
      <w:r w:rsidR="003A025B" w:rsidRPr="00DC7E91">
        <w:rPr>
          <w:rFonts w:ascii="Book Antiqua" w:hAnsi="Book Antiqua" w:cs="Times New Roman"/>
          <w:color w:val="000000" w:themeColor="text1"/>
          <w:kern w:val="0"/>
          <w:sz w:val="24"/>
          <w:szCs w:val="24"/>
        </w:rPr>
        <w:t>arbon tetrachloride</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TGF-β1</w:t>
      </w:r>
      <w:r w:rsidR="009276F4">
        <w:rPr>
          <w:rFonts w:ascii="Book Antiqua" w:hAnsi="Book Antiqua" w:cs="Times New Roman"/>
          <w:color w:val="000000" w:themeColor="text1"/>
          <w:kern w:val="0"/>
          <w:sz w:val="24"/>
          <w:szCs w:val="24"/>
        </w:rPr>
        <w:t>: T</w:t>
      </w:r>
      <w:r w:rsidR="009276F4" w:rsidRPr="00DC7E91">
        <w:rPr>
          <w:rFonts w:ascii="Book Antiqua" w:hAnsi="Book Antiqua" w:cs="Times New Roman"/>
          <w:color w:val="000000" w:themeColor="text1"/>
          <w:kern w:val="0"/>
          <w:sz w:val="24"/>
          <w:szCs w:val="24"/>
        </w:rPr>
        <w:t>ransforming growth factor-beta 1</w:t>
      </w:r>
      <w:r w:rsidR="009276F4">
        <w:rPr>
          <w:rFonts w:ascii="Book Antiqua" w:hAnsi="Book Antiqua" w:cs="Times New Roman"/>
          <w:color w:val="000000" w:themeColor="text1"/>
          <w:kern w:val="0"/>
          <w:sz w:val="24"/>
          <w:szCs w:val="24"/>
        </w:rPr>
        <w:t>;</w:t>
      </w:r>
      <w:r w:rsidR="009276F4" w:rsidRP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Col I</w:t>
      </w:r>
      <w:r w:rsidR="009276F4">
        <w:rPr>
          <w:rFonts w:ascii="Book Antiqua" w:hAnsi="Book Antiqua" w:cs="Times New Roman"/>
          <w:color w:val="000000" w:themeColor="text1"/>
          <w:kern w:val="0"/>
          <w:sz w:val="24"/>
          <w:szCs w:val="24"/>
        </w:rPr>
        <w:t>: C</w:t>
      </w:r>
      <w:r w:rsidR="009276F4" w:rsidRPr="00DC7E91">
        <w:rPr>
          <w:rFonts w:ascii="Book Antiqua" w:hAnsi="Book Antiqua" w:cs="Times New Roman"/>
          <w:color w:val="000000" w:themeColor="text1"/>
          <w:kern w:val="0"/>
          <w:sz w:val="24"/>
          <w:szCs w:val="24"/>
        </w:rPr>
        <w:t>ollagen I</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α-SMA</w:t>
      </w:r>
      <w:r w:rsidR="009276F4">
        <w:rPr>
          <w:rFonts w:ascii="Book Antiqua" w:hAnsi="Book Antiqua" w:cs="Times New Roman"/>
          <w:color w:val="000000" w:themeColor="text1"/>
          <w:kern w:val="0"/>
          <w:sz w:val="24"/>
          <w:szCs w:val="24"/>
        </w:rPr>
        <w:t>: A</w:t>
      </w:r>
      <w:r w:rsidR="009276F4" w:rsidRPr="00DC7E91">
        <w:rPr>
          <w:rFonts w:ascii="Book Antiqua" w:hAnsi="Book Antiqua" w:cs="Times New Roman"/>
          <w:color w:val="000000" w:themeColor="text1"/>
          <w:kern w:val="0"/>
          <w:sz w:val="24"/>
          <w:szCs w:val="24"/>
        </w:rPr>
        <w:t>lpha-smooth muscle actin</w:t>
      </w:r>
      <w:r w:rsidR="009276F4">
        <w:rPr>
          <w:rFonts w:ascii="Book Antiqua" w:hAnsi="Book Antiqua" w:cs="Times New Roman"/>
          <w:color w:val="000000" w:themeColor="text1"/>
          <w:kern w:val="0"/>
          <w:sz w:val="24"/>
          <w:szCs w:val="24"/>
        </w:rPr>
        <w:t>.</w:t>
      </w:r>
      <w:bookmarkEnd w:id="162"/>
      <w:bookmarkEnd w:id="163"/>
    </w:p>
    <w:p w14:paraId="50DF4DE2" w14:textId="47AAA2B1" w:rsidR="009276F4" w:rsidRDefault="009276F4">
      <w:pPr>
        <w:widowControl/>
        <w:jc w:val="left"/>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br w:type="page"/>
      </w:r>
    </w:p>
    <w:p w14:paraId="68FA429B" w14:textId="6138545E" w:rsidR="003C4C95" w:rsidRPr="002B0111" w:rsidRDefault="002B0111"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noProof/>
          <w:color w:val="000000" w:themeColor="text1"/>
          <w:sz w:val="24"/>
          <w:szCs w:val="24"/>
        </w:rPr>
        <w:lastRenderedPageBreak/>
        <w:drawing>
          <wp:inline distT="0" distB="0" distL="0" distR="0" wp14:anchorId="49098D17" wp14:editId="3D148FD5">
            <wp:extent cx="5274310" cy="3956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956050"/>
                    </a:xfrm>
                    <a:prstGeom prst="rect">
                      <a:avLst/>
                    </a:prstGeom>
                  </pic:spPr>
                </pic:pic>
              </a:graphicData>
            </a:graphic>
          </wp:inline>
        </w:drawing>
      </w:r>
    </w:p>
    <w:p w14:paraId="63DA1856" w14:textId="665E0364" w:rsidR="003C4C95" w:rsidRDefault="003C4C95" w:rsidP="002543BD">
      <w:pPr>
        <w:spacing w:line="360" w:lineRule="auto"/>
        <w:rPr>
          <w:rFonts w:ascii="Book Antiqua" w:hAnsi="Book Antiqua" w:cs="Times New Roman"/>
          <w:color w:val="000000" w:themeColor="text1"/>
          <w:kern w:val="0"/>
          <w:sz w:val="24"/>
          <w:szCs w:val="24"/>
        </w:rPr>
      </w:pPr>
      <w:r w:rsidRPr="002B0111">
        <w:rPr>
          <w:rFonts w:ascii="Book Antiqua" w:eastAsia="宋体" w:hAnsi="Book Antiqua" w:cs="Times New Roman"/>
          <w:b/>
          <w:color w:val="000000" w:themeColor="text1"/>
          <w:kern w:val="0"/>
          <w:sz w:val="24"/>
          <w:szCs w:val="24"/>
        </w:rPr>
        <w:t xml:space="preserve">Figure </w:t>
      </w:r>
      <w:r w:rsidR="00C95110" w:rsidRPr="002B0111">
        <w:rPr>
          <w:rFonts w:ascii="Book Antiqua" w:eastAsia="宋体" w:hAnsi="Book Antiqua" w:cs="Times New Roman"/>
          <w:b/>
          <w:color w:val="000000" w:themeColor="text1"/>
          <w:kern w:val="0"/>
          <w:sz w:val="24"/>
          <w:szCs w:val="24"/>
        </w:rPr>
        <w:t>2</w:t>
      </w:r>
      <w:r w:rsidRPr="002B0111">
        <w:rPr>
          <w:rFonts w:ascii="Book Antiqua" w:eastAsia="宋体" w:hAnsi="Book Antiqua" w:cs="Times New Roman"/>
          <w:b/>
          <w:color w:val="000000" w:themeColor="text1"/>
          <w:kern w:val="0"/>
          <w:sz w:val="24"/>
          <w:szCs w:val="24"/>
        </w:rPr>
        <w:t xml:space="preserve"> </w:t>
      </w:r>
      <w:r w:rsidR="000D08C8" w:rsidRPr="002B0111">
        <w:rPr>
          <w:rFonts w:ascii="Book Antiqua" w:eastAsia="宋体" w:hAnsi="Book Antiqua" w:cs="Times New Roman"/>
          <w:b/>
          <w:color w:val="000000" w:themeColor="text1"/>
          <w:kern w:val="0"/>
          <w:sz w:val="24"/>
          <w:szCs w:val="24"/>
        </w:rPr>
        <w:t>Transforming growth factor-beta 1</w:t>
      </w:r>
      <w:r w:rsidRPr="002B0111">
        <w:rPr>
          <w:rFonts w:ascii="Book Antiqua" w:eastAsia="宋体" w:hAnsi="Book Antiqua" w:cs="Times New Roman"/>
          <w:b/>
          <w:color w:val="000000" w:themeColor="text1"/>
          <w:kern w:val="0"/>
          <w:sz w:val="24"/>
          <w:szCs w:val="24"/>
        </w:rPr>
        <w:t xml:space="preserve"> inhibits </w:t>
      </w:r>
      <w:r w:rsidR="000D08C8" w:rsidRPr="002B0111">
        <w:rPr>
          <w:rFonts w:ascii="Book Antiqua" w:eastAsia="宋体" w:hAnsi="Book Antiqua" w:cs="Times New Roman"/>
          <w:b/>
          <w:color w:val="000000" w:themeColor="text1"/>
          <w:kern w:val="0"/>
          <w:sz w:val="24"/>
          <w:szCs w:val="24"/>
        </w:rPr>
        <w:t>bone morphogenetic protein 7</w:t>
      </w:r>
      <w:r w:rsidRPr="002B0111">
        <w:rPr>
          <w:rFonts w:ascii="Book Antiqua" w:eastAsia="宋体" w:hAnsi="Book Antiqua" w:cs="Times New Roman"/>
          <w:b/>
          <w:color w:val="000000" w:themeColor="text1"/>
          <w:kern w:val="0"/>
          <w:sz w:val="24"/>
          <w:szCs w:val="24"/>
        </w:rPr>
        <w:t xml:space="preserve"> in a time- and dose-dependent ma</w:t>
      </w:r>
      <w:r w:rsidRPr="002B0111">
        <w:rPr>
          <w:rFonts w:ascii="Book Antiqua" w:eastAsia="宋体" w:hAnsi="Book Antiqua" w:cs="Times New Roman"/>
          <w:b/>
          <w:color w:val="000000" w:themeColor="text1"/>
          <w:kern w:val="0"/>
          <w:sz w:val="24"/>
          <w:szCs w:val="24"/>
        </w:rPr>
        <w:t>nner.</w:t>
      </w:r>
      <w:r w:rsidRPr="002B0111">
        <w:rPr>
          <w:rFonts w:ascii="Book Antiqua" w:hAnsi="Book Antiqua"/>
          <w:color w:val="000000" w:themeColor="text1"/>
        </w:rPr>
        <w:t xml:space="preserve"> </w:t>
      </w:r>
      <w:r w:rsidRPr="002B0111">
        <w:rPr>
          <w:rFonts w:ascii="Book Antiqua" w:hAnsi="Book Antiqua" w:cs="Times New Roman"/>
          <w:color w:val="000000" w:themeColor="text1"/>
          <w:kern w:val="0"/>
          <w:sz w:val="24"/>
          <w:szCs w:val="24"/>
        </w:rPr>
        <w:t>A</w:t>
      </w:r>
      <w:r w:rsidR="009276F4">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C04584">
        <w:rPr>
          <w:rFonts w:ascii="Book Antiqua" w:hAnsi="Book Antiqua" w:cs="Times New Roman"/>
          <w:color w:val="000000" w:themeColor="text1"/>
          <w:kern w:val="0"/>
          <w:sz w:val="24"/>
          <w:szCs w:val="24"/>
        </w:rPr>
        <w:t xml:space="preserve">Western blot analysis of expression of </w:t>
      </w:r>
      <w:r w:rsidR="00C04584" w:rsidRPr="002B0111">
        <w:rPr>
          <w:rFonts w:ascii="Book Antiqua" w:hAnsi="Book Antiqua" w:cs="Times New Roman"/>
          <w:color w:val="000000" w:themeColor="text1"/>
          <w:kern w:val="0"/>
          <w:sz w:val="24"/>
          <w:szCs w:val="24"/>
        </w:rPr>
        <w:t>BMP7</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Prima</w:t>
      </w:r>
      <w:r w:rsidRPr="002B0111">
        <w:rPr>
          <w:rFonts w:ascii="Book Antiqua" w:hAnsi="Book Antiqua" w:cs="Times New Roman"/>
          <w:color w:val="000000" w:themeColor="text1"/>
          <w:kern w:val="0"/>
          <w:sz w:val="24"/>
          <w:szCs w:val="24"/>
        </w:rPr>
        <w:t>ry mouse HSCs were serum starved for 20 h, treated with TGF-β1 at the indicated dose (ng/m</w:t>
      </w:r>
      <w:r w:rsidR="00471DED" w:rsidRPr="002B0111">
        <w:rPr>
          <w:rFonts w:ascii="Book Antiqua" w:hAnsi="Book Antiqua" w:cs="Times New Roman"/>
          <w:color w:val="000000" w:themeColor="text1"/>
          <w:kern w:val="0"/>
          <w:sz w:val="24"/>
          <w:szCs w:val="24"/>
        </w:rPr>
        <w:t>L</w:t>
      </w:r>
      <w:r w:rsidRPr="002B0111">
        <w:rPr>
          <w:rFonts w:ascii="Book Antiqua" w:hAnsi="Book Antiqua" w:cs="Times New Roman"/>
          <w:color w:val="000000" w:themeColor="text1"/>
          <w:kern w:val="0"/>
          <w:sz w:val="24"/>
          <w:szCs w:val="24"/>
        </w:rPr>
        <w:t>) for 24 h, and lysed. Equivalent amount of whole cell detergent lys</w:t>
      </w:r>
      <w:r w:rsidRPr="002B0111">
        <w:rPr>
          <w:rFonts w:ascii="Book Antiqua" w:hAnsi="Book Antiqua" w:cs="Times New Roman"/>
          <w:color w:val="000000" w:themeColor="text1"/>
          <w:kern w:val="0"/>
          <w:sz w:val="24"/>
          <w:szCs w:val="24"/>
        </w:rPr>
        <w:t>ates were</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blotted with the indicated antibodies for </w:t>
      </w:r>
      <w:r w:rsidR="00C04584">
        <w:rPr>
          <w:rFonts w:ascii="Book Antiqua" w:hAnsi="Book Antiqua" w:cs="Times New Roman"/>
          <w:color w:val="000000" w:themeColor="text1"/>
          <w:kern w:val="0"/>
          <w:sz w:val="24"/>
          <w:szCs w:val="24"/>
        </w:rPr>
        <w:t xml:space="preserve">detecting </w:t>
      </w:r>
      <w:r w:rsidRPr="002B0111">
        <w:rPr>
          <w:rFonts w:ascii="Book Antiqua" w:hAnsi="Book Antiqua" w:cs="Times New Roman"/>
          <w:color w:val="000000" w:themeColor="text1"/>
          <w:kern w:val="0"/>
          <w:sz w:val="24"/>
          <w:szCs w:val="24"/>
        </w:rPr>
        <w:t>BMP7 and GAPDH. B</w:t>
      </w:r>
      <w:r w:rsidR="009276F4">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Densitometry analysis of BMP7 at the indicated TGF-β1 dose. C</w:t>
      </w:r>
      <w:r w:rsidR="009276F4">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C04584">
        <w:rPr>
          <w:rFonts w:ascii="Book Antiqua" w:hAnsi="Book Antiqua" w:cs="Times New Roman"/>
          <w:color w:val="000000" w:themeColor="text1"/>
          <w:kern w:val="0"/>
          <w:sz w:val="24"/>
          <w:szCs w:val="24"/>
        </w:rPr>
        <w:t xml:space="preserve">Western blot analysis of expression of </w:t>
      </w:r>
      <w:r w:rsidR="00C04584" w:rsidRPr="002B0111">
        <w:rPr>
          <w:rFonts w:ascii="Book Antiqua" w:hAnsi="Book Antiqua" w:cs="Times New Roman"/>
          <w:color w:val="000000" w:themeColor="text1"/>
          <w:kern w:val="0"/>
          <w:sz w:val="24"/>
          <w:szCs w:val="24"/>
        </w:rPr>
        <w:t>BMP7</w:t>
      </w:r>
      <w:r w:rsidR="00C04584">
        <w:rPr>
          <w:rFonts w:ascii="Book Antiqua" w:hAnsi="Book Antiqua" w:cs="Times New Roman"/>
          <w:color w:val="000000" w:themeColor="text1"/>
          <w:kern w:val="0"/>
          <w:sz w:val="24"/>
          <w:szCs w:val="24"/>
        </w:rPr>
        <w:t xml:space="preserve"> and</w:t>
      </w:r>
      <w:r w:rsidR="00E959C1">
        <w:rPr>
          <w:rFonts w:ascii="Book Antiqua" w:hAnsi="Book Antiqua" w:cs="Times New Roman"/>
          <w:color w:val="000000" w:themeColor="text1"/>
          <w:kern w:val="0"/>
          <w:sz w:val="24"/>
          <w:szCs w:val="24"/>
        </w:rPr>
        <w:t xml:space="preserve"> </w:t>
      </w:r>
      <w:r w:rsidR="00C04584" w:rsidRPr="002B0111">
        <w:rPr>
          <w:rFonts w:ascii="Book Antiqua" w:hAnsi="Book Antiqua" w:cs="Times New Roman"/>
          <w:color w:val="000000" w:themeColor="text1"/>
          <w:kern w:val="0"/>
          <w:sz w:val="24"/>
          <w:szCs w:val="24"/>
        </w:rPr>
        <w:t>α-SMA</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Primary mouse HSCs </w:t>
      </w:r>
      <w:r w:rsidRPr="002B0111">
        <w:rPr>
          <w:rFonts w:ascii="Book Antiqua" w:hAnsi="Book Antiqua" w:cs="Times New Roman"/>
          <w:color w:val="000000" w:themeColor="text1"/>
          <w:kern w:val="0"/>
          <w:sz w:val="24"/>
          <w:szCs w:val="24"/>
        </w:rPr>
        <w:t>were serum starved for 20 h, treated with TGF-β1 (2 ng/m</w:t>
      </w:r>
      <w:r w:rsidR="00471DED" w:rsidRPr="002B0111">
        <w:rPr>
          <w:rFonts w:ascii="Book Antiqua" w:hAnsi="Book Antiqua" w:cs="Times New Roman"/>
          <w:color w:val="000000" w:themeColor="text1"/>
          <w:kern w:val="0"/>
          <w:sz w:val="24"/>
          <w:szCs w:val="24"/>
        </w:rPr>
        <w:t>L</w:t>
      </w:r>
      <w:r w:rsidRPr="002B0111">
        <w:rPr>
          <w:rFonts w:ascii="Book Antiqua" w:hAnsi="Book Antiqua" w:cs="Times New Roman"/>
          <w:color w:val="000000" w:themeColor="text1"/>
          <w:kern w:val="0"/>
          <w:sz w:val="24"/>
          <w:szCs w:val="24"/>
        </w:rPr>
        <w:t>) for the indicated time periods (h), and lysed. Equivalent amount of whole cell detergent lysat</w:t>
      </w:r>
      <w:r w:rsidRPr="002B0111">
        <w:rPr>
          <w:rFonts w:ascii="Book Antiqua" w:hAnsi="Book Antiqua" w:cs="Times New Roman"/>
          <w:color w:val="000000" w:themeColor="text1"/>
          <w:kern w:val="0"/>
          <w:sz w:val="24"/>
          <w:szCs w:val="24"/>
        </w:rPr>
        <w:t>es were</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blotted with the indicated antibodies. D</w:t>
      </w:r>
      <w:r w:rsidR="009276F4">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Densitometry analysis of the association of BMP7 and α-SMA at the indicated time in response to TGF-β1 stimulation. Data </w:t>
      </w:r>
      <w:r w:rsidR="00C04584">
        <w:rPr>
          <w:rFonts w:ascii="Book Antiqua" w:hAnsi="Book Antiqua" w:cs="Times New Roman"/>
          <w:color w:val="000000" w:themeColor="text1"/>
          <w:kern w:val="0"/>
          <w:sz w:val="24"/>
          <w:szCs w:val="24"/>
        </w:rPr>
        <w:t>are</w:t>
      </w:r>
      <w:r w:rsidR="00C04584"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pooled from at least three independent experiments and represented as </w:t>
      </w:r>
      <w:r w:rsidR="00C04584">
        <w:rPr>
          <w:rFonts w:ascii="Book Antiqua" w:hAnsi="Book Antiqua" w:cs="Times New Roman"/>
          <w:color w:val="000000" w:themeColor="text1"/>
          <w:kern w:val="0"/>
          <w:sz w:val="24"/>
          <w:szCs w:val="24"/>
        </w:rPr>
        <w:t xml:space="preserve">the </w:t>
      </w:r>
      <w:r w:rsidRPr="002B0111">
        <w:rPr>
          <w:rFonts w:ascii="Book Antiqua" w:hAnsi="Book Antiqua" w:cs="Times New Roman"/>
          <w:color w:val="000000" w:themeColor="text1"/>
          <w:kern w:val="0"/>
          <w:sz w:val="24"/>
          <w:szCs w:val="24"/>
        </w:rPr>
        <w:t xml:space="preserve">mean ± SE. </w:t>
      </w:r>
      <w:proofErr w:type="spellStart"/>
      <w:r w:rsidR="006C2064" w:rsidRPr="002B0111">
        <w:rPr>
          <w:rFonts w:ascii="Book Antiqua" w:hAnsi="Book Antiqua" w:cs="Times New Roman"/>
          <w:color w:val="000000" w:themeColor="text1"/>
          <w:kern w:val="0"/>
          <w:sz w:val="24"/>
          <w:szCs w:val="24"/>
          <w:vertAlign w:val="superscript"/>
        </w:rPr>
        <w:t>c</w:t>
      </w:r>
      <w:r w:rsidR="006C2064"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kern w:val="0"/>
          <w:sz w:val="24"/>
          <w:szCs w:val="24"/>
        </w:rPr>
        <w:t xml:space="preserve"> </w:t>
      </w:r>
      <w:r w:rsidR="00C04584" w:rsidRPr="002B0111">
        <w:rPr>
          <w:rFonts w:ascii="Book Antiqua" w:hAnsi="Book Antiqua" w:cs="Times New Roman"/>
          <w:color w:val="000000" w:themeColor="text1"/>
          <w:kern w:val="0"/>
          <w:sz w:val="24"/>
          <w:szCs w:val="24"/>
        </w:rPr>
        <w:t>&lt; 0.01</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or </w:t>
      </w:r>
      <w:proofErr w:type="spellStart"/>
      <w:proofErr w:type="gramStart"/>
      <w:r w:rsidR="006C2064" w:rsidRPr="002B0111">
        <w:rPr>
          <w:rFonts w:ascii="Book Antiqua" w:hAnsi="Book Antiqua" w:cs="Times New Roman"/>
          <w:color w:val="000000" w:themeColor="text1"/>
          <w:kern w:val="0"/>
          <w:sz w:val="24"/>
          <w:szCs w:val="24"/>
          <w:vertAlign w:val="superscript"/>
        </w:rPr>
        <w:t>d</w:t>
      </w:r>
      <w:r w:rsidR="006C2064" w:rsidRPr="002B0111">
        <w:rPr>
          <w:rFonts w:ascii="Book Antiqua" w:hAnsi="Book Antiqua" w:cs="Times New Roman"/>
          <w:i/>
          <w:color w:val="000000" w:themeColor="text1"/>
          <w:kern w:val="0"/>
          <w:sz w:val="24"/>
          <w:szCs w:val="24"/>
        </w:rPr>
        <w:t>P</w:t>
      </w:r>
      <w:proofErr w:type="spellEnd"/>
      <w:proofErr w:type="gramEnd"/>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&lt; 0.01</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compared to time</w:t>
      </w:r>
      <w:r w:rsidR="00C04584">
        <w:rPr>
          <w:rFonts w:ascii="Book Antiqua" w:hAnsi="Book Antiqua" w:cs="Times New Roman"/>
          <w:color w:val="000000" w:themeColor="text1"/>
          <w:kern w:val="0"/>
          <w:sz w:val="24"/>
          <w:szCs w:val="24"/>
        </w:rPr>
        <w:t xml:space="preserve"> point</w:t>
      </w:r>
      <w:r w:rsidRPr="002B0111">
        <w:rPr>
          <w:rFonts w:ascii="Book Antiqua" w:hAnsi="Book Antiqua" w:cs="Times New Roman"/>
          <w:color w:val="000000" w:themeColor="text1"/>
          <w:kern w:val="0"/>
          <w:sz w:val="24"/>
          <w:szCs w:val="24"/>
        </w:rPr>
        <w:t xml:space="preserve"> 0.</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BMP7</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Bone morphogenetic protein 7</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TGF-β</w:t>
      </w:r>
      <w:r w:rsidR="009276F4">
        <w:rPr>
          <w:rFonts w:ascii="Book Antiqua" w:hAnsi="Book Antiqua" w:cs="Times New Roman"/>
          <w:color w:val="000000" w:themeColor="text1"/>
          <w:kern w:val="0"/>
          <w:sz w:val="24"/>
          <w:szCs w:val="24"/>
        </w:rPr>
        <w:t>: T</w:t>
      </w:r>
      <w:r w:rsidR="009276F4" w:rsidRPr="00DC7E91">
        <w:rPr>
          <w:rFonts w:ascii="Book Antiqua" w:hAnsi="Book Antiqua" w:cs="Times New Roman"/>
          <w:color w:val="000000" w:themeColor="text1"/>
          <w:kern w:val="0"/>
          <w:sz w:val="24"/>
          <w:szCs w:val="24"/>
        </w:rPr>
        <w:t>ransforming growth factor-bet</w:t>
      </w:r>
      <w:r w:rsidR="009276F4">
        <w:rPr>
          <w:rFonts w:ascii="Book Antiqua" w:hAnsi="Book Antiqua" w:cs="Times New Roman"/>
          <w:color w:val="000000" w:themeColor="text1"/>
          <w:kern w:val="0"/>
          <w:sz w:val="24"/>
          <w:szCs w:val="24"/>
        </w:rPr>
        <w:t>a</w:t>
      </w:r>
      <w:bookmarkStart w:id="164" w:name="OLE_LINK160"/>
      <w:bookmarkStart w:id="165" w:name="OLE_LINK161"/>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α-SMA</w:t>
      </w:r>
      <w:r w:rsidR="009276F4">
        <w:rPr>
          <w:rFonts w:ascii="Book Antiqua" w:hAnsi="Book Antiqua" w:cs="Times New Roman"/>
          <w:color w:val="000000" w:themeColor="text1"/>
          <w:kern w:val="0"/>
          <w:sz w:val="24"/>
          <w:szCs w:val="24"/>
        </w:rPr>
        <w:t>: A</w:t>
      </w:r>
      <w:r w:rsidR="009276F4" w:rsidRPr="00DC7E91">
        <w:rPr>
          <w:rFonts w:ascii="Book Antiqua" w:hAnsi="Book Antiqua" w:cs="Times New Roman"/>
          <w:color w:val="000000" w:themeColor="text1"/>
          <w:kern w:val="0"/>
          <w:sz w:val="24"/>
          <w:szCs w:val="24"/>
        </w:rPr>
        <w:t>lpha-smooth muscle actin</w:t>
      </w:r>
      <w:r w:rsidR="009276F4">
        <w:rPr>
          <w:rFonts w:ascii="Book Antiqua" w:hAnsi="Book Antiqua" w:cs="Times New Roman"/>
          <w:color w:val="000000" w:themeColor="text1"/>
          <w:kern w:val="0"/>
          <w:sz w:val="24"/>
          <w:szCs w:val="24"/>
        </w:rPr>
        <w:t>.</w:t>
      </w:r>
      <w:bookmarkEnd w:id="164"/>
      <w:bookmarkEnd w:id="165"/>
    </w:p>
    <w:p w14:paraId="72947047" w14:textId="4EE713E6" w:rsidR="009276F4" w:rsidRDefault="009276F4">
      <w:pPr>
        <w:widowControl/>
        <w:jc w:val="left"/>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lastRenderedPageBreak/>
        <w:br w:type="page"/>
      </w:r>
    </w:p>
    <w:p w14:paraId="40E487E3" w14:textId="510B6442" w:rsidR="003C4C95" w:rsidRPr="002B0111" w:rsidRDefault="002B0111"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noProof/>
          <w:color w:val="000000" w:themeColor="text1"/>
          <w:sz w:val="24"/>
          <w:szCs w:val="24"/>
        </w:rPr>
        <w:lastRenderedPageBreak/>
        <w:drawing>
          <wp:inline distT="0" distB="0" distL="0" distR="0" wp14:anchorId="3D122719" wp14:editId="18F292D1">
            <wp:extent cx="5274310" cy="3956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56050"/>
                    </a:xfrm>
                    <a:prstGeom prst="rect">
                      <a:avLst/>
                    </a:prstGeom>
                  </pic:spPr>
                </pic:pic>
              </a:graphicData>
            </a:graphic>
          </wp:inline>
        </w:drawing>
      </w:r>
    </w:p>
    <w:p w14:paraId="1A3DF7D8" w14:textId="1AB117F8" w:rsidR="00D83AD9" w:rsidRDefault="00D83AD9" w:rsidP="002543BD">
      <w:pPr>
        <w:spacing w:line="360" w:lineRule="auto"/>
        <w:rPr>
          <w:rFonts w:ascii="Book Antiqua" w:hAnsi="Book Antiqua" w:cs="Times New Roman"/>
          <w:color w:val="000000" w:themeColor="text1"/>
          <w:kern w:val="0"/>
          <w:sz w:val="24"/>
          <w:szCs w:val="24"/>
        </w:rPr>
      </w:pPr>
      <w:r w:rsidRPr="002B0111">
        <w:rPr>
          <w:rFonts w:ascii="Book Antiqua" w:hAnsi="Book Antiqua" w:cs="Times New Roman"/>
          <w:b/>
          <w:color w:val="000000" w:themeColor="text1"/>
          <w:sz w:val="24"/>
          <w:szCs w:val="24"/>
        </w:rPr>
        <w:t>Figure 3</w:t>
      </w:r>
      <w:r w:rsidR="003C4C95" w:rsidRPr="002B0111">
        <w:rPr>
          <w:rFonts w:ascii="Book Antiqua" w:hAnsi="Book Antiqua" w:cs="Times New Roman"/>
          <w:b/>
          <w:color w:val="000000" w:themeColor="text1"/>
          <w:sz w:val="24"/>
          <w:szCs w:val="24"/>
        </w:rPr>
        <w:t xml:space="preserve"> </w:t>
      </w:r>
      <w:r w:rsidR="00E55292" w:rsidRPr="002B0111">
        <w:rPr>
          <w:rFonts w:ascii="Book Antiqua" w:hAnsi="Book Antiqua" w:cs="Times New Roman"/>
          <w:b/>
          <w:color w:val="000000" w:themeColor="text1"/>
          <w:sz w:val="24"/>
          <w:szCs w:val="24"/>
        </w:rPr>
        <w:t>Bone morphogenetic protein 7</w:t>
      </w:r>
      <w:r w:rsidR="003C4C95" w:rsidRPr="002B0111">
        <w:rPr>
          <w:rFonts w:ascii="Book Antiqua" w:hAnsi="Book Antiqua" w:cs="Times New Roman"/>
          <w:b/>
          <w:color w:val="000000" w:themeColor="text1"/>
          <w:sz w:val="24"/>
          <w:szCs w:val="24"/>
        </w:rPr>
        <w:t xml:space="preserve"> inhi</w:t>
      </w:r>
      <w:r w:rsidR="003C4C95" w:rsidRPr="002B0111">
        <w:rPr>
          <w:rFonts w:ascii="Book Antiqua" w:hAnsi="Book Antiqua" w:cs="Times New Roman"/>
          <w:b/>
          <w:color w:val="000000" w:themeColor="text1"/>
          <w:sz w:val="24"/>
          <w:szCs w:val="24"/>
        </w:rPr>
        <w:t xml:space="preserve">bits </w:t>
      </w:r>
      <w:r w:rsidR="00E55292" w:rsidRPr="002B0111">
        <w:rPr>
          <w:rFonts w:ascii="Book Antiqua" w:hAnsi="Book Antiqua" w:cs="Times New Roman"/>
          <w:b/>
          <w:color w:val="000000" w:themeColor="text1"/>
          <w:sz w:val="24"/>
          <w:szCs w:val="24"/>
        </w:rPr>
        <w:t>hepatic stellate cell</w:t>
      </w:r>
      <w:r w:rsidR="003C4C95" w:rsidRPr="002B0111">
        <w:rPr>
          <w:rFonts w:ascii="Book Antiqua" w:hAnsi="Book Antiqua" w:cs="Times New Roman"/>
          <w:b/>
          <w:color w:val="000000" w:themeColor="text1"/>
          <w:sz w:val="24"/>
          <w:szCs w:val="24"/>
        </w:rPr>
        <w:t xml:space="preserve"> activation, </w:t>
      </w:r>
      <w:proofErr w:type="spellStart"/>
      <w:r w:rsidR="003C4C95" w:rsidRPr="002B0111">
        <w:rPr>
          <w:rFonts w:ascii="Book Antiqua" w:hAnsi="Book Antiqua" w:cs="Times New Roman"/>
          <w:b/>
          <w:color w:val="000000" w:themeColor="text1"/>
          <w:sz w:val="24"/>
          <w:szCs w:val="24"/>
        </w:rPr>
        <w:t>myofibroblast</w:t>
      </w:r>
      <w:proofErr w:type="spellEnd"/>
      <w:r w:rsidR="003C4C95" w:rsidRPr="002B0111">
        <w:rPr>
          <w:rFonts w:ascii="Book Antiqua" w:hAnsi="Book Antiqua" w:cs="Times New Roman"/>
          <w:b/>
          <w:color w:val="000000" w:themeColor="text1"/>
          <w:sz w:val="24"/>
          <w:szCs w:val="24"/>
        </w:rPr>
        <w:t xml:space="preserve"> differentiation</w:t>
      </w:r>
      <w:r w:rsidR="00C04584">
        <w:rPr>
          <w:rFonts w:ascii="Book Antiqua" w:hAnsi="Book Antiqua" w:cs="Times New Roman"/>
          <w:b/>
          <w:color w:val="000000" w:themeColor="text1"/>
          <w:sz w:val="24"/>
          <w:szCs w:val="24"/>
        </w:rPr>
        <w:t>,</w:t>
      </w:r>
      <w:r w:rsidR="003C4C95" w:rsidRPr="002B0111">
        <w:rPr>
          <w:rFonts w:ascii="Book Antiqua" w:hAnsi="Book Antiqua" w:cs="Times New Roman"/>
          <w:b/>
          <w:color w:val="000000" w:themeColor="text1"/>
          <w:sz w:val="24"/>
          <w:szCs w:val="24"/>
        </w:rPr>
        <w:t xml:space="preserve"> </w:t>
      </w:r>
      <w:r w:rsidRPr="002B0111">
        <w:rPr>
          <w:rFonts w:ascii="Book Antiqua" w:hAnsi="Book Antiqua" w:cs="Times New Roman"/>
          <w:b/>
          <w:color w:val="000000" w:themeColor="text1"/>
          <w:sz w:val="24"/>
          <w:szCs w:val="24"/>
        </w:rPr>
        <w:t>and</w:t>
      </w:r>
      <w:r w:rsidR="003C4C95" w:rsidRPr="002B0111">
        <w:rPr>
          <w:rFonts w:ascii="Book Antiqua" w:hAnsi="Book Antiqua" w:cs="Times New Roman"/>
          <w:b/>
          <w:color w:val="000000" w:themeColor="text1"/>
          <w:sz w:val="24"/>
          <w:szCs w:val="24"/>
        </w:rPr>
        <w:t xml:space="preserve"> collagen formation induced by </w:t>
      </w:r>
      <w:r w:rsidR="00E55292" w:rsidRPr="002B0111">
        <w:rPr>
          <w:rFonts w:ascii="Book Antiqua" w:hAnsi="Book Antiqua" w:cs="Times New Roman"/>
          <w:b/>
          <w:color w:val="000000" w:themeColor="text1"/>
          <w:sz w:val="24"/>
          <w:szCs w:val="24"/>
        </w:rPr>
        <w:t>transforming growth factor-beta 1</w:t>
      </w:r>
      <w:r w:rsidR="003C4C95" w:rsidRPr="002B0111">
        <w:rPr>
          <w:rFonts w:ascii="Book Antiqua" w:hAnsi="Book Antiqua" w:cs="Times New Roman"/>
          <w:b/>
          <w:color w:val="000000" w:themeColor="text1"/>
          <w:sz w:val="24"/>
          <w:szCs w:val="24"/>
        </w:rPr>
        <w:t>.</w:t>
      </w:r>
      <w:r w:rsidR="00C04584">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A</w:t>
      </w:r>
      <w:r w:rsidR="006A00D5">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w:t>
      </w:r>
      <w:r w:rsidR="00E959C1">
        <w:rPr>
          <w:rFonts w:ascii="Book Antiqua" w:hAnsi="Book Antiqua" w:cs="Times New Roman"/>
          <w:color w:val="000000" w:themeColor="text1"/>
          <w:kern w:val="0"/>
          <w:sz w:val="24"/>
          <w:szCs w:val="24"/>
        </w:rPr>
        <w:t>Western blot analysis of expression of</w:t>
      </w:r>
      <w:r w:rsidR="00E959C1" w:rsidRPr="002B0111">
        <w:rPr>
          <w:rFonts w:ascii="Book Antiqua" w:hAnsi="Book Antiqua" w:cs="Times New Roman"/>
          <w:color w:val="000000" w:themeColor="text1"/>
          <w:sz w:val="24"/>
          <w:szCs w:val="24"/>
        </w:rPr>
        <w:t xml:space="preserve"> p-Smad3 and</w:t>
      </w:r>
      <w:r w:rsidR="00E959C1">
        <w:rPr>
          <w:rFonts w:ascii="Book Antiqua" w:eastAsia="宋体" w:hAnsi="Book Antiqua" w:cs="Times New Roman"/>
          <w:color w:val="000000" w:themeColor="text1"/>
          <w:kern w:val="0"/>
          <w:sz w:val="24"/>
          <w:szCs w:val="24"/>
        </w:rPr>
        <w:t xml:space="preserve"> p-Smad1/5/8. </w:t>
      </w:r>
      <w:r w:rsidR="003C4C95" w:rsidRPr="002B0111">
        <w:rPr>
          <w:rFonts w:ascii="Book Antiqua" w:hAnsi="Book Antiqua" w:cs="Times New Roman"/>
          <w:color w:val="000000" w:themeColor="text1"/>
          <w:sz w:val="24"/>
          <w:szCs w:val="24"/>
        </w:rPr>
        <w:t>Serum star</w:t>
      </w:r>
      <w:r w:rsidR="003C4C95" w:rsidRPr="002B0111">
        <w:rPr>
          <w:rFonts w:ascii="Book Antiqua" w:hAnsi="Book Antiqua" w:cs="Times New Roman"/>
          <w:color w:val="000000" w:themeColor="text1"/>
          <w:sz w:val="24"/>
          <w:szCs w:val="24"/>
        </w:rPr>
        <w:t xml:space="preserve">ved (for 20 h) primary mouse HSCs were treated with </w:t>
      </w:r>
      <w:r w:rsidR="00E55292" w:rsidRPr="002B0111">
        <w:rPr>
          <w:rFonts w:ascii="Book Antiqua" w:hAnsi="Book Antiqua" w:cs="Times New Roman"/>
          <w:color w:val="000000" w:themeColor="text1"/>
          <w:sz w:val="24"/>
          <w:szCs w:val="24"/>
        </w:rPr>
        <w:t>transforming growth factor-beta 1</w:t>
      </w:r>
      <w:r w:rsidR="00301B05" w:rsidRPr="002B0111">
        <w:rPr>
          <w:rFonts w:ascii="Book Antiqua" w:hAnsi="Book Antiqua" w:cs="Times New Roman"/>
          <w:color w:val="000000" w:themeColor="text1"/>
          <w:sz w:val="24"/>
          <w:szCs w:val="24"/>
        </w:rPr>
        <w:t xml:space="preserve"> </w:t>
      </w:r>
      <w:r w:rsidR="00E55292" w:rsidRPr="002B0111">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TGF-β1</w:t>
      </w:r>
      <w:r w:rsidR="00E55292" w:rsidRPr="002B0111">
        <w:rPr>
          <w:rFonts w:ascii="Book Antiqua" w:hAnsi="Book Antiqua" w:cs="Times New Roman"/>
          <w:color w:val="000000" w:themeColor="text1"/>
          <w:sz w:val="24"/>
          <w:szCs w:val="24"/>
        </w:rPr>
        <w:t>)</w:t>
      </w:r>
      <w:r w:rsidR="006A00D5">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(2 ng/m</w:t>
      </w:r>
      <w:r w:rsidR="00471DED" w:rsidRPr="002B0111">
        <w:rPr>
          <w:rFonts w:ascii="Book Antiqua" w:hAnsi="Book Antiqua" w:cs="Times New Roman"/>
          <w:color w:val="000000" w:themeColor="text1"/>
          <w:sz w:val="24"/>
          <w:szCs w:val="24"/>
        </w:rPr>
        <w:t>L</w:t>
      </w:r>
      <w:r w:rsidR="003C4C95" w:rsidRPr="002B0111">
        <w:rPr>
          <w:rFonts w:ascii="Book Antiqua" w:hAnsi="Book Antiqua" w:cs="Times New Roman"/>
          <w:color w:val="000000" w:themeColor="text1"/>
          <w:sz w:val="24"/>
          <w:szCs w:val="24"/>
        </w:rPr>
        <w:t>) followed by exogenous BMP7 at the indicated dos</w:t>
      </w:r>
      <w:r w:rsidR="003C4C95" w:rsidRPr="002B0111">
        <w:rPr>
          <w:rFonts w:ascii="Book Antiqua" w:hAnsi="Book Antiqua" w:cs="Times New Roman"/>
          <w:color w:val="000000" w:themeColor="text1"/>
          <w:sz w:val="24"/>
          <w:szCs w:val="24"/>
        </w:rPr>
        <w:t xml:space="preserve">e or </w:t>
      </w:r>
      <w:r w:rsidR="00267B2C">
        <w:rPr>
          <w:rFonts w:ascii="Book Antiqua" w:hAnsi="Book Antiqua" w:cs="Times New Roman"/>
          <w:color w:val="000000" w:themeColor="text1"/>
          <w:sz w:val="24"/>
          <w:szCs w:val="24"/>
        </w:rPr>
        <w:t>V</w:t>
      </w:r>
      <w:r w:rsidR="00267B2C" w:rsidRPr="002B0111">
        <w:rPr>
          <w:rFonts w:ascii="Book Antiqua" w:hAnsi="Book Antiqua" w:cs="Times New Roman"/>
          <w:color w:val="000000" w:themeColor="text1"/>
          <w:sz w:val="24"/>
          <w:szCs w:val="24"/>
        </w:rPr>
        <w:t xml:space="preserve">ehicle </w:t>
      </w:r>
      <w:r w:rsidR="003C4C95" w:rsidRPr="002B0111">
        <w:rPr>
          <w:rFonts w:ascii="Book Antiqua" w:hAnsi="Book Antiqua" w:cs="Times New Roman"/>
          <w:color w:val="000000" w:themeColor="text1"/>
          <w:sz w:val="24"/>
          <w:szCs w:val="24"/>
        </w:rPr>
        <w:t>for 24 h, and lysed. Equivalent amount of whole cell detergent lysates were blotted with the indicated antibodies. B</w:t>
      </w:r>
      <w:r w:rsidR="007A4AE2" w:rsidRPr="002B0111">
        <w:rPr>
          <w:rFonts w:ascii="Book Antiqua" w:hAnsi="Book Antiqua" w:cs="Times New Roman"/>
          <w:color w:val="000000" w:themeColor="text1"/>
          <w:sz w:val="24"/>
          <w:szCs w:val="24"/>
        </w:rPr>
        <w:t xml:space="preserve"> and </w:t>
      </w:r>
      <w:r w:rsidR="003C4C95" w:rsidRPr="002B0111">
        <w:rPr>
          <w:rFonts w:ascii="Book Antiqua" w:hAnsi="Book Antiqua" w:cs="Times New Roman"/>
          <w:color w:val="000000" w:themeColor="text1"/>
          <w:sz w:val="24"/>
          <w:szCs w:val="24"/>
        </w:rPr>
        <w:t>C</w:t>
      </w:r>
      <w:r w:rsidR="006A00D5">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Densitometry analysis of the effect of exogenous BMP7 on </w:t>
      </w:r>
      <w:r w:rsidR="00E55292" w:rsidRPr="002B0111">
        <w:rPr>
          <w:rFonts w:ascii="Book Antiqua" w:hAnsi="Book Antiqua" w:cs="Times New Roman"/>
          <w:color w:val="000000" w:themeColor="text1"/>
          <w:sz w:val="24"/>
          <w:szCs w:val="24"/>
        </w:rPr>
        <w:t>phosphorylation of Smad3</w:t>
      </w:r>
      <w:r w:rsidR="00301B05" w:rsidRPr="002B0111">
        <w:rPr>
          <w:rFonts w:ascii="Book Antiqua" w:hAnsi="Book Antiqua" w:cs="Times New Roman"/>
          <w:color w:val="000000" w:themeColor="text1"/>
          <w:sz w:val="24"/>
          <w:szCs w:val="24"/>
        </w:rPr>
        <w:t xml:space="preserve"> </w:t>
      </w:r>
      <w:r w:rsidR="00E55292" w:rsidRPr="002B0111">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p-Smad3</w:t>
      </w:r>
      <w:r w:rsidR="00E55292" w:rsidRPr="002B0111">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and </w:t>
      </w:r>
      <w:r w:rsidR="00E55292" w:rsidRPr="002B0111">
        <w:rPr>
          <w:rFonts w:ascii="Book Antiqua" w:eastAsia="宋体" w:hAnsi="Book Antiqua" w:cs="Times New Roman"/>
          <w:color w:val="000000" w:themeColor="text1"/>
          <w:kern w:val="0"/>
          <w:sz w:val="24"/>
          <w:szCs w:val="24"/>
        </w:rPr>
        <w:t>phosphorylation of Smad1/5/8</w:t>
      </w:r>
      <w:r w:rsidR="00301B05" w:rsidRPr="002B0111">
        <w:rPr>
          <w:rFonts w:ascii="Book Antiqua" w:eastAsia="宋体" w:hAnsi="Book Antiqua" w:cs="Times New Roman"/>
          <w:color w:val="000000" w:themeColor="text1"/>
          <w:kern w:val="0"/>
          <w:sz w:val="24"/>
          <w:szCs w:val="24"/>
        </w:rPr>
        <w:t xml:space="preserve"> </w:t>
      </w:r>
      <w:r w:rsidR="00E55292" w:rsidRPr="002B0111">
        <w:rPr>
          <w:rFonts w:ascii="Book Antiqua" w:eastAsia="宋体" w:hAnsi="Book Antiqua" w:cs="Times New Roman"/>
          <w:color w:val="000000" w:themeColor="text1"/>
          <w:kern w:val="0"/>
          <w:sz w:val="24"/>
          <w:szCs w:val="24"/>
        </w:rPr>
        <w:t>(p-Smad1/5/8)</w:t>
      </w:r>
      <w:r w:rsidR="003C4C95" w:rsidRPr="002B0111">
        <w:rPr>
          <w:rFonts w:ascii="Book Antiqua" w:hAnsi="Book Antiqua" w:cs="Times New Roman"/>
          <w:color w:val="000000" w:themeColor="text1"/>
          <w:sz w:val="24"/>
          <w:szCs w:val="24"/>
        </w:rPr>
        <w:t xml:space="preserve"> at the indicated dose. D</w:t>
      </w:r>
      <w:r w:rsidR="006A00D5">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Serum starved (for 20 h) primary mouse HSCs were treated with TGF-β1 (2 ng/m</w:t>
      </w:r>
      <w:r w:rsidR="00471DED" w:rsidRPr="002B0111">
        <w:rPr>
          <w:rFonts w:ascii="Book Antiqua" w:hAnsi="Book Antiqua" w:cs="Times New Roman"/>
          <w:color w:val="000000" w:themeColor="text1"/>
          <w:sz w:val="24"/>
          <w:szCs w:val="24"/>
        </w:rPr>
        <w:t>L</w:t>
      </w:r>
      <w:r w:rsidR="003C4C95" w:rsidRPr="002B0111">
        <w:rPr>
          <w:rFonts w:ascii="Book Antiqua" w:hAnsi="Book Antiqua" w:cs="Times New Roman"/>
          <w:color w:val="000000" w:themeColor="text1"/>
          <w:sz w:val="24"/>
          <w:szCs w:val="24"/>
        </w:rPr>
        <w:t>) followed by exogenous BMP7</w:t>
      </w:r>
      <w:r w:rsidR="006A00D5">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(100 ng/m</w:t>
      </w:r>
      <w:r w:rsidR="00471DED" w:rsidRPr="002B0111">
        <w:rPr>
          <w:rFonts w:ascii="Book Antiqua" w:hAnsi="Book Antiqua" w:cs="Times New Roman"/>
          <w:color w:val="000000" w:themeColor="text1"/>
          <w:sz w:val="24"/>
          <w:szCs w:val="24"/>
        </w:rPr>
        <w:t>L</w:t>
      </w:r>
      <w:r w:rsidR="003C4C95" w:rsidRPr="002B0111">
        <w:rPr>
          <w:rFonts w:ascii="Book Antiqua" w:hAnsi="Book Antiqua" w:cs="Times New Roman"/>
          <w:color w:val="000000" w:themeColor="text1"/>
          <w:sz w:val="24"/>
          <w:szCs w:val="24"/>
        </w:rPr>
        <w:t xml:space="preserve">) or </w:t>
      </w:r>
      <w:r w:rsidR="00267B2C">
        <w:rPr>
          <w:rFonts w:ascii="Book Antiqua" w:hAnsi="Book Antiqua" w:cs="Times New Roman"/>
          <w:color w:val="000000" w:themeColor="text1"/>
          <w:sz w:val="24"/>
          <w:szCs w:val="24"/>
        </w:rPr>
        <w:t>V</w:t>
      </w:r>
      <w:r w:rsidR="00267B2C" w:rsidRPr="002B0111">
        <w:rPr>
          <w:rFonts w:ascii="Book Antiqua" w:hAnsi="Book Antiqua" w:cs="Times New Roman"/>
          <w:color w:val="000000" w:themeColor="text1"/>
          <w:sz w:val="24"/>
          <w:szCs w:val="24"/>
        </w:rPr>
        <w:t xml:space="preserve">ehicle </w:t>
      </w:r>
      <w:r w:rsidR="003C4C95" w:rsidRPr="002B0111">
        <w:rPr>
          <w:rFonts w:ascii="Book Antiqua" w:hAnsi="Book Antiqua" w:cs="Times New Roman"/>
          <w:color w:val="000000" w:themeColor="text1"/>
          <w:sz w:val="24"/>
          <w:szCs w:val="24"/>
        </w:rPr>
        <w:t>for 24 h, and lysed. Equivalent amount of whole cell detergent lysates were</w:t>
      </w:r>
      <w:r w:rsidR="00C04584">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blotted with the indicated antibodies. E</w:t>
      </w:r>
      <w:r w:rsidR="006A00D5">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Densitometry analysis of the effect of exogenous BMP7 on HSCs myofibroblast differentiation and collagen expression </w:t>
      </w:r>
      <w:r w:rsidR="00C04584">
        <w:rPr>
          <w:rFonts w:ascii="Book Antiqua" w:hAnsi="Book Antiqua" w:cs="Times New Roman"/>
          <w:color w:val="000000" w:themeColor="text1"/>
          <w:sz w:val="24"/>
          <w:szCs w:val="24"/>
        </w:rPr>
        <w:t xml:space="preserve">evaluated </w:t>
      </w:r>
      <w:r w:rsidR="003C4C95" w:rsidRPr="002B0111">
        <w:rPr>
          <w:rFonts w:ascii="Book Antiqua" w:hAnsi="Book Antiqua" w:cs="Times New Roman"/>
          <w:color w:val="000000" w:themeColor="text1"/>
          <w:sz w:val="24"/>
          <w:szCs w:val="24"/>
        </w:rPr>
        <w:t xml:space="preserve">by </w:t>
      </w:r>
      <w:r w:rsidR="0035418D" w:rsidRPr="002B0111">
        <w:rPr>
          <w:rFonts w:ascii="Book Antiqua" w:eastAsia="宋体" w:hAnsi="Book Antiqua" w:cs="Times New Roman"/>
          <w:color w:val="000000" w:themeColor="text1"/>
          <w:kern w:val="0"/>
          <w:sz w:val="24"/>
          <w:szCs w:val="24"/>
        </w:rPr>
        <w:t>alpha-smooth muscle actin (α-SMA</w:t>
      </w:r>
      <w:r w:rsidR="00C04584" w:rsidRPr="002B0111">
        <w:rPr>
          <w:rFonts w:ascii="Book Antiqua" w:eastAsia="宋体" w:hAnsi="Book Antiqua" w:cs="Times New Roman"/>
          <w:color w:val="000000" w:themeColor="text1"/>
          <w:kern w:val="0"/>
          <w:sz w:val="24"/>
          <w:szCs w:val="24"/>
        </w:rPr>
        <w:t>)</w:t>
      </w:r>
      <w:r w:rsidR="00C04584">
        <w:rPr>
          <w:rFonts w:ascii="Book Antiqua" w:hAnsi="Book Antiqua" w:cs="Times New Roman"/>
          <w:color w:val="000000" w:themeColor="text1"/>
          <w:sz w:val="24"/>
          <w:szCs w:val="24"/>
        </w:rPr>
        <w:t xml:space="preserve"> and </w:t>
      </w:r>
      <w:r w:rsidR="0035418D" w:rsidRPr="002B0111">
        <w:rPr>
          <w:rFonts w:ascii="Book Antiqua" w:eastAsia="宋体" w:hAnsi="Book Antiqua" w:cs="Times New Roman"/>
          <w:color w:val="000000" w:themeColor="text1"/>
          <w:kern w:val="0"/>
          <w:sz w:val="24"/>
          <w:szCs w:val="24"/>
        </w:rPr>
        <w:t>colla</w:t>
      </w:r>
      <w:r w:rsidR="0035418D" w:rsidRPr="002B0111">
        <w:rPr>
          <w:rFonts w:ascii="Book Antiqua" w:eastAsia="宋体" w:hAnsi="Book Antiqua" w:cs="Times New Roman"/>
          <w:color w:val="000000" w:themeColor="text1"/>
          <w:kern w:val="0"/>
          <w:sz w:val="24"/>
          <w:szCs w:val="24"/>
        </w:rPr>
        <w:t>gen I</w:t>
      </w:r>
      <w:r w:rsidR="00301B05" w:rsidRPr="002B0111">
        <w:rPr>
          <w:rFonts w:ascii="Book Antiqua" w:eastAsia="宋体" w:hAnsi="Book Antiqua" w:cs="Times New Roman"/>
          <w:color w:val="000000" w:themeColor="text1"/>
          <w:kern w:val="0"/>
          <w:sz w:val="24"/>
          <w:szCs w:val="24"/>
        </w:rPr>
        <w:t xml:space="preserve"> </w:t>
      </w:r>
      <w:r w:rsidR="0035418D" w:rsidRPr="002B0111">
        <w:rPr>
          <w:rFonts w:ascii="Book Antiqua" w:eastAsia="宋体" w:hAnsi="Book Antiqua" w:cs="Times New Roman"/>
          <w:color w:val="000000" w:themeColor="text1"/>
          <w:kern w:val="0"/>
          <w:sz w:val="24"/>
          <w:szCs w:val="24"/>
        </w:rPr>
        <w:t>(Col I)</w:t>
      </w:r>
      <w:r w:rsidR="003C4C95" w:rsidRPr="002B0111">
        <w:rPr>
          <w:rFonts w:ascii="Book Antiqua" w:hAnsi="Book Antiqua" w:cs="Times New Roman"/>
          <w:color w:val="000000" w:themeColor="text1"/>
          <w:sz w:val="24"/>
          <w:szCs w:val="24"/>
        </w:rPr>
        <w:t xml:space="preserve"> expression</w:t>
      </w:r>
      <w:r w:rsidR="006A00D5">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 xml:space="preserve">(normalized to </w:t>
      </w:r>
      <w:r w:rsidR="003C4C95" w:rsidRPr="002B0111">
        <w:rPr>
          <w:rFonts w:ascii="Book Antiqua" w:hAnsi="Book Antiqua" w:cs="Times New Roman"/>
          <w:color w:val="000000" w:themeColor="text1"/>
          <w:sz w:val="24"/>
          <w:szCs w:val="24"/>
        </w:rPr>
        <w:lastRenderedPageBreak/>
        <w:t>GAPDH) in panel D. Da</w:t>
      </w:r>
      <w:r w:rsidR="003C4C95" w:rsidRPr="002B0111">
        <w:rPr>
          <w:rFonts w:ascii="Book Antiqua" w:hAnsi="Book Antiqua" w:cs="Times New Roman"/>
          <w:color w:val="000000" w:themeColor="text1"/>
          <w:sz w:val="24"/>
          <w:szCs w:val="24"/>
        </w:rPr>
        <w:t xml:space="preserve">ta </w:t>
      </w:r>
      <w:r w:rsidR="00C04584">
        <w:rPr>
          <w:rFonts w:ascii="Book Antiqua" w:hAnsi="Book Antiqua" w:cs="Times New Roman"/>
          <w:color w:val="000000" w:themeColor="text1"/>
          <w:sz w:val="24"/>
          <w:szCs w:val="24"/>
        </w:rPr>
        <w:t>are</w:t>
      </w:r>
      <w:r w:rsidR="00C04584" w:rsidRPr="002B0111">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 xml:space="preserve">pooled from at least three independent experiments and represented as </w:t>
      </w:r>
      <w:r w:rsidR="00C04584">
        <w:rPr>
          <w:rFonts w:ascii="Book Antiqua" w:hAnsi="Book Antiqua" w:cs="Times New Roman"/>
          <w:color w:val="000000" w:themeColor="text1"/>
          <w:sz w:val="24"/>
          <w:szCs w:val="24"/>
        </w:rPr>
        <w:t xml:space="preserve">the </w:t>
      </w:r>
      <w:r w:rsidR="003C4C95" w:rsidRPr="002B0111">
        <w:rPr>
          <w:rFonts w:ascii="Book Antiqua" w:hAnsi="Book Antiqua" w:cs="Times New Roman"/>
          <w:color w:val="000000" w:themeColor="text1"/>
          <w:sz w:val="24"/>
          <w:szCs w:val="24"/>
        </w:rPr>
        <w:t xml:space="preserve">mean ± SE. </w:t>
      </w:r>
      <w:proofErr w:type="spellStart"/>
      <w:r w:rsidR="007C3C32" w:rsidRPr="002B0111">
        <w:rPr>
          <w:rFonts w:ascii="Book Antiqua" w:hAnsi="Book Antiqua" w:cs="Times New Roman"/>
          <w:color w:val="000000" w:themeColor="text1"/>
          <w:kern w:val="0"/>
          <w:sz w:val="24"/>
          <w:szCs w:val="24"/>
          <w:vertAlign w:val="superscript"/>
        </w:rPr>
        <w:t>b</w:t>
      </w:r>
      <w:r w:rsidR="007C3C32" w:rsidRPr="002B0111">
        <w:rPr>
          <w:rFonts w:ascii="Book Antiqua" w:hAnsi="Book Antiqua" w:cs="Times New Roman"/>
          <w:i/>
          <w:color w:val="000000" w:themeColor="text1"/>
          <w:kern w:val="0"/>
          <w:sz w:val="24"/>
          <w:szCs w:val="24"/>
        </w:rPr>
        <w:t>P</w:t>
      </w:r>
      <w:proofErr w:type="spellEnd"/>
      <w:r w:rsidR="003C4C95" w:rsidRPr="002B0111">
        <w:rPr>
          <w:rFonts w:ascii="Book Antiqua" w:hAnsi="Book Antiqua" w:cs="Times New Roman"/>
          <w:color w:val="000000" w:themeColor="text1"/>
          <w:sz w:val="24"/>
          <w:szCs w:val="24"/>
        </w:rPr>
        <w:t xml:space="preserve"> &lt; 0.01.</w:t>
      </w:r>
      <w:r w:rsidR="006A00D5">
        <w:rPr>
          <w:rFonts w:ascii="Book Antiqua" w:hAnsi="Book Antiqua" w:cs="Times New Roman"/>
          <w:color w:val="000000" w:themeColor="text1"/>
          <w:sz w:val="24"/>
          <w:szCs w:val="24"/>
        </w:rPr>
        <w:t xml:space="preserve"> </w:t>
      </w:r>
      <w:r w:rsidR="009E5D03" w:rsidRPr="00DC7E91">
        <w:rPr>
          <w:rFonts w:ascii="Book Antiqua" w:hAnsi="Book Antiqua" w:cs="Times New Roman"/>
          <w:color w:val="000000" w:themeColor="text1"/>
          <w:kern w:val="0"/>
          <w:sz w:val="24"/>
          <w:szCs w:val="24"/>
        </w:rPr>
        <w:t>BMP7</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Bone morphogenetic protein 7</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p-Smad3</w:t>
      </w:r>
      <w:r w:rsidR="009E5D03">
        <w:rPr>
          <w:rFonts w:ascii="Book Antiqua" w:hAnsi="Book Antiqua" w:cs="Times New Roman"/>
          <w:color w:val="000000" w:themeColor="text1"/>
          <w:kern w:val="0"/>
          <w:sz w:val="24"/>
          <w:szCs w:val="24"/>
        </w:rPr>
        <w:t>: P</w:t>
      </w:r>
      <w:r w:rsidR="009E5D03" w:rsidRPr="00DC7E91">
        <w:rPr>
          <w:rFonts w:ascii="Book Antiqua" w:hAnsi="Book Antiqua" w:cs="Times New Roman"/>
          <w:color w:val="000000" w:themeColor="text1"/>
          <w:kern w:val="0"/>
          <w:sz w:val="24"/>
          <w:szCs w:val="24"/>
        </w:rPr>
        <w:t>hosphorylat</w:t>
      </w:r>
      <w:r w:rsidR="00C04584">
        <w:rPr>
          <w:rFonts w:ascii="Book Antiqua" w:hAnsi="Book Antiqua" w:cs="Times New Roman"/>
          <w:color w:val="000000" w:themeColor="text1"/>
          <w:kern w:val="0"/>
          <w:sz w:val="24"/>
          <w:szCs w:val="24"/>
        </w:rPr>
        <w:t xml:space="preserve">ed </w:t>
      </w:r>
      <w:r w:rsidR="009E5D03" w:rsidRPr="00DC7E91">
        <w:rPr>
          <w:rFonts w:ascii="Book Antiqua" w:hAnsi="Book Antiqua" w:cs="Times New Roman"/>
          <w:color w:val="000000" w:themeColor="text1"/>
          <w:kern w:val="0"/>
          <w:sz w:val="24"/>
          <w:szCs w:val="24"/>
        </w:rPr>
        <w:t>Smad3</w:t>
      </w:r>
      <w:r w:rsidR="009E5D03">
        <w:rPr>
          <w:rFonts w:ascii="Book Antiqua" w:hAnsi="Book Antiqua" w:cs="Times New Roman"/>
          <w:color w:val="000000" w:themeColor="text1"/>
          <w:kern w:val="0"/>
          <w:sz w:val="24"/>
          <w:szCs w:val="24"/>
        </w:rPr>
        <w:t xml:space="preserve">; </w:t>
      </w:r>
      <w:r w:rsidR="009E5D03" w:rsidRPr="00DC7E91">
        <w:rPr>
          <w:rFonts w:ascii="Book Antiqua" w:eastAsia="宋体" w:hAnsi="Book Antiqua" w:cs="Times New Roman"/>
          <w:color w:val="000000" w:themeColor="text1"/>
          <w:kern w:val="0"/>
          <w:sz w:val="24"/>
          <w:szCs w:val="24"/>
        </w:rPr>
        <w:t>p-Smad1/5/8</w:t>
      </w:r>
      <w:r w:rsidR="009E5D03">
        <w:rPr>
          <w:rFonts w:ascii="Book Antiqua" w:eastAsia="宋体" w:hAnsi="Book Antiqua" w:cs="Times New Roman"/>
          <w:color w:val="000000" w:themeColor="text1"/>
          <w:kern w:val="0"/>
          <w:sz w:val="24"/>
          <w:szCs w:val="24"/>
        </w:rPr>
        <w:t>: P</w:t>
      </w:r>
      <w:r w:rsidR="009E5D03" w:rsidRPr="00DC7E91">
        <w:rPr>
          <w:rFonts w:ascii="Book Antiqua" w:eastAsia="宋体" w:hAnsi="Book Antiqua" w:cs="Times New Roman"/>
          <w:color w:val="000000" w:themeColor="text1"/>
          <w:kern w:val="0"/>
          <w:sz w:val="24"/>
          <w:szCs w:val="24"/>
        </w:rPr>
        <w:t>hosphorylat</w:t>
      </w:r>
      <w:r w:rsidR="00C04584">
        <w:rPr>
          <w:rFonts w:ascii="Book Antiqua" w:eastAsia="宋体" w:hAnsi="Book Antiqua" w:cs="Times New Roman"/>
          <w:color w:val="000000" w:themeColor="text1"/>
          <w:kern w:val="0"/>
          <w:sz w:val="24"/>
          <w:szCs w:val="24"/>
        </w:rPr>
        <w:t>ed</w:t>
      </w:r>
      <w:r w:rsidR="009E5D03" w:rsidRPr="00DC7E91">
        <w:rPr>
          <w:rFonts w:ascii="Book Antiqua" w:eastAsia="宋体" w:hAnsi="Book Antiqua" w:cs="Times New Roman"/>
          <w:color w:val="000000" w:themeColor="text1"/>
          <w:kern w:val="0"/>
          <w:sz w:val="24"/>
          <w:szCs w:val="24"/>
        </w:rPr>
        <w:t xml:space="preserve"> Smad1/5/8</w:t>
      </w:r>
      <w:r w:rsidR="009E5D03">
        <w:rPr>
          <w:rFonts w:ascii="Book Antiqua" w:eastAsia="宋体"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TGF-β1</w:t>
      </w:r>
      <w:r w:rsidR="009E5D03">
        <w:rPr>
          <w:rFonts w:ascii="Book Antiqua" w:hAnsi="Book Antiqua" w:cs="Times New Roman"/>
          <w:color w:val="000000" w:themeColor="text1"/>
          <w:kern w:val="0"/>
          <w:sz w:val="24"/>
          <w:szCs w:val="24"/>
        </w:rPr>
        <w:t>: T</w:t>
      </w:r>
      <w:r w:rsidR="009E5D03" w:rsidRPr="00DC7E91">
        <w:rPr>
          <w:rFonts w:ascii="Book Antiqua" w:hAnsi="Book Antiqua" w:cs="Times New Roman"/>
          <w:color w:val="000000" w:themeColor="text1"/>
          <w:kern w:val="0"/>
          <w:sz w:val="24"/>
          <w:szCs w:val="24"/>
        </w:rPr>
        <w:t>ransfor</w:t>
      </w:r>
      <w:r w:rsidR="009E5D03" w:rsidRPr="00DC7E91">
        <w:rPr>
          <w:rFonts w:ascii="Book Antiqua" w:hAnsi="Book Antiqua" w:cs="Times New Roman"/>
          <w:color w:val="000000" w:themeColor="text1"/>
          <w:kern w:val="0"/>
          <w:sz w:val="24"/>
          <w:szCs w:val="24"/>
        </w:rPr>
        <w:t>ming growth factor-beta 1</w:t>
      </w:r>
      <w:r w:rsidR="009E5D03">
        <w:rPr>
          <w:rFonts w:ascii="Book Antiqua" w:hAnsi="Book Antiqua" w:cs="Times New Roman"/>
          <w:color w:val="000000" w:themeColor="text1"/>
          <w:kern w:val="0"/>
          <w:sz w:val="24"/>
          <w:szCs w:val="24"/>
        </w:rPr>
        <w:t>;</w:t>
      </w:r>
      <w:r w:rsidR="009E5D03" w:rsidRPr="009276F4">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Col I</w:t>
      </w:r>
      <w:r w:rsidR="009E5D03">
        <w:rPr>
          <w:rFonts w:ascii="Book Antiqua" w:hAnsi="Book Antiqua" w:cs="Times New Roman"/>
          <w:color w:val="000000" w:themeColor="text1"/>
          <w:kern w:val="0"/>
          <w:sz w:val="24"/>
          <w:szCs w:val="24"/>
        </w:rPr>
        <w:t>: C</w:t>
      </w:r>
      <w:r w:rsidR="009E5D03" w:rsidRPr="00DC7E91">
        <w:rPr>
          <w:rFonts w:ascii="Book Antiqua" w:hAnsi="Book Antiqua" w:cs="Times New Roman"/>
          <w:color w:val="000000" w:themeColor="text1"/>
          <w:kern w:val="0"/>
          <w:sz w:val="24"/>
          <w:szCs w:val="24"/>
        </w:rPr>
        <w:t>ollagen I</w:t>
      </w:r>
      <w:r w:rsidR="009E5D03">
        <w:rPr>
          <w:rFonts w:ascii="Book Antiqua" w:hAnsi="Book Antiqua" w:cs="Times New Roman"/>
          <w:color w:val="000000" w:themeColor="text1"/>
          <w:kern w:val="0"/>
          <w:sz w:val="24"/>
          <w:szCs w:val="24"/>
        </w:rPr>
        <w:t>.</w:t>
      </w:r>
    </w:p>
    <w:p w14:paraId="2111380B" w14:textId="2C9FAF27" w:rsidR="009E5D03" w:rsidRDefault="009E5D03">
      <w:pPr>
        <w:widowControl/>
        <w:jc w:val="left"/>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br w:type="page"/>
      </w:r>
    </w:p>
    <w:p w14:paraId="5659CDEB" w14:textId="7209F15F" w:rsidR="00D83AD9" w:rsidRPr="002B0111" w:rsidRDefault="002B0111"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noProof/>
          <w:color w:val="000000" w:themeColor="text1"/>
          <w:sz w:val="24"/>
          <w:szCs w:val="24"/>
        </w:rPr>
        <w:lastRenderedPageBreak/>
        <w:drawing>
          <wp:inline distT="0" distB="0" distL="0" distR="0" wp14:anchorId="027DCC1E" wp14:editId="6F2E483B">
            <wp:extent cx="5274310" cy="3956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956050"/>
                    </a:xfrm>
                    <a:prstGeom prst="rect">
                      <a:avLst/>
                    </a:prstGeom>
                  </pic:spPr>
                </pic:pic>
              </a:graphicData>
            </a:graphic>
          </wp:inline>
        </w:drawing>
      </w:r>
    </w:p>
    <w:p w14:paraId="4E3D8FE7" w14:textId="41E78C33" w:rsidR="00D83AD9" w:rsidRDefault="00D83AD9" w:rsidP="002543BD">
      <w:pPr>
        <w:spacing w:line="360" w:lineRule="auto"/>
        <w:rPr>
          <w:rFonts w:ascii="Book Antiqua" w:hAnsi="Book Antiqua" w:cs="Times New Roman"/>
          <w:color w:val="000000" w:themeColor="text1"/>
          <w:sz w:val="24"/>
          <w:szCs w:val="24"/>
        </w:rPr>
      </w:pPr>
      <w:commentRangeStart w:id="166"/>
      <w:r w:rsidRPr="002B0111">
        <w:rPr>
          <w:rFonts w:ascii="Book Antiqua" w:hAnsi="Book Antiqua" w:cs="Times New Roman"/>
          <w:b/>
          <w:bCs/>
          <w:color w:val="000000" w:themeColor="text1"/>
          <w:sz w:val="24"/>
          <w:szCs w:val="24"/>
        </w:rPr>
        <w:t>Figure 4</w:t>
      </w:r>
      <w:commentRangeEnd w:id="166"/>
      <w:r w:rsidR="004705A5">
        <w:rPr>
          <w:rStyle w:val="ab"/>
        </w:rPr>
        <w:commentReference w:id="166"/>
      </w:r>
      <w:r w:rsidRPr="002B0111">
        <w:rPr>
          <w:rFonts w:ascii="Book Antiqua" w:hAnsi="Book Antiqua" w:cs="Times New Roman"/>
          <w:b/>
          <w:bCs/>
          <w:color w:val="000000" w:themeColor="text1"/>
          <w:sz w:val="24"/>
          <w:szCs w:val="24"/>
        </w:rPr>
        <w:t xml:space="preserve"> </w:t>
      </w:r>
      <w:r w:rsidR="0035418D" w:rsidRPr="002B0111">
        <w:rPr>
          <w:rFonts w:ascii="Book Antiqua" w:hAnsi="Book Antiqua" w:cs="Times New Roman"/>
          <w:b/>
          <w:color w:val="000000" w:themeColor="text1"/>
          <w:sz w:val="24"/>
          <w:szCs w:val="24"/>
        </w:rPr>
        <w:t>Bone morphogenetic protein</w:t>
      </w:r>
      <w:r w:rsidR="0035418D" w:rsidRPr="002B0111">
        <w:rPr>
          <w:rFonts w:ascii="Book Antiqua" w:hAnsi="Book Antiqua" w:cs="Times New Roman"/>
          <w:b/>
          <w:color w:val="000000" w:themeColor="text1"/>
          <w:sz w:val="24"/>
          <w:szCs w:val="24"/>
        </w:rPr>
        <w:t xml:space="preserve"> 7</w:t>
      </w:r>
      <w:r w:rsidRPr="002B0111">
        <w:rPr>
          <w:rFonts w:ascii="Book Antiqua" w:hAnsi="Book Antiqua" w:cs="Times New Roman"/>
          <w:b/>
          <w:color w:val="000000" w:themeColor="text1"/>
          <w:sz w:val="24"/>
          <w:szCs w:val="24"/>
        </w:rPr>
        <w:t xml:space="preserve"> inhibits </w:t>
      </w:r>
      <w:r w:rsidR="0035418D" w:rsidRPr="002B0111">
        <w:rPr>
          <w:rFonts w:ascii="Book Antiqua" w:hAnsi="Book Antiqua" w:cs="Times New Roman"/>
          <w:b/>
          <w:color w:val="000000" w:themeColor="text1"/>
          <w:sz w:val="24"/>
          <w:szCs w:val="24"/>
        </w:rPr>
        <w:t>hepatic stellate cell</w:t>
      </w:r>
      <w:r w:rsidRPr="002B0111">
        <w:rPr>
          <w:rFonts w:ascii="Book Antiqua" w:hAnsi="Book Antiqua" w:cs="Times New Roman"/>
          <w:b/>
          <w:color w:val="000000" w:themeColor="text1"/>
          <w:sz w:val="24"/>
          <w:szCs w:val="24"/>
        </w:rPr>
        <w:t xml:space="preserve"> migration and proliferation </w:t>
      </w:r>
      <w:r w:rsidRPr="002B0111">
        <w:rPr>
          <w:rFonts w:ascii="Book Antiqua" w:hAnsi="Book Antiqua" w:cs="Times New Roman"/>
          <w:b/>
          <w:i/>
          <w:iCs/>
          <w:color w:val="000000" w:themeColor="text1"/>
          <w:sz w:val="24"/>
          <w:szCs w:val="24"/>
        </w:rPr>
        <w:t>via</w:t>
      </w:r>
      <w:r w:rsidRPr="002B0111">
        <w:rPr>
          <w:rFonts w:ascii="Book Antiqua" w:hAnsi="Book Antiqua" w:cs="Times New Roman"/>
          <w:b/>
          <w:color w:val="000000" w:themeColor="text1"/>
          <w:sz w:val="24"/>
          <w:szCs w:val="24"/>
        </w:rPr>
        <w:t xml:space="preserve"> promoting Smad1/5/8 and attenuating TGF-β1-Smad signaling.</w:t>
      </w:r>
      <w:r w:rsidRPr="002B0111">
        <w:rPr>
          <w:rFonts w:ascii="Book Antiqua" w:hAnsi="Book Antiqua" w:cs="Times New Roman"/>
          <w:color w:val="000000" w:themeColor="text1"/>
          <w:sz w:val="24"/>
          <w:szCs w:val="24"/>
        </w:rPr>
        <w:t xml:space="preserve"> A</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w:t>
      </w:r>
      <w:r w:rsidR="00C04584">
        <w:rPr>
          <w:rFonts w:ascii="Book Antiqua" w:hAnsi="Book Antiqua" w:cs="Times New Roman"/>
          <w:color w:val="000000" w:themeColor="text1"/>
          <w:sz w:val="24"/>
          <w:szCs w:val="24"/>
        </w:rPr>
        <w:t>E</w:t>
      </w:r>
      <w:r w:rsidR="00C04584" w:rsidRPr="002B0111">
        <w:rPr>
          <w:rFonts w:ascii="Book Antiqua" w:hAnsi="Book Antiqua" w:cs="Times New Roman"/>
          <w:color w:val="000000" w:themeColor="text1"/>
          <w:sz w:val="24"/>
          <w:szCs w:val="24"/>
        </w:rPr>
        <w:t xml:space="preserve">xogenous </w:t>
      </w:r>
      <w:r w:rsidRPr="002B0111">
        <w:rPr>
          <w:rFonts w:ascii="Book Antiqua" w:hAnsi="Book Antiqua" w:cs="Times New Roman"/>
          <w:color w:val="000000" w:themeColor="text1"/>
          <w:sz w:val="24"/>
          <w:szCs w:val="24"/>
        </w:rPr>
        <w:t>BMP7</w:t>
      </w:r>
      <w:r w:rsidR="00BF3BA8" w:rsidRPr="002B011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(100 ng/</w:t>
      </w:r>
      <w:r w:rsidRPr="002B0111">
        <w:rPr>
          <w:rFonts w:ascii="Book Antiqua" w:hAnsi="Book Antiqua" w:cs="Times New Roman"/>
          <w:color w:val="000000" w:themeColor="text1"/>
          <w:sz w:val="24"/>
          <w:szCs w:val="24"/>
        </w:rPr>
        <w:t>m</w:t>
      </w:r>
      <w:r w:rsidR="00471DED" w:rsidRPr="002B0111">
        <w:rPr>
          <w:rFonts w:ascii="Book Antiqua" w:hAnsi="Book Antiqua" w:cs="Times New Roman"/>
          <w:color w:val="000000" w:themeColor="text1"/>
          <w:sz w:val="24"/>
          <w:szCs w:val="24"/>
        </w:rPr>
        <w:t>L</w:t>
      </w:r>
      <w:r w:rsidRPr="002B0111">
        <w:rPr>
          <w:rFonts w:ascii="Book Antiqua" w:hAnsi="Book Antiqua" w:cs="Times New Roman"/>
          <w:color w:val="000000" w:themeColor="text1"/>
          <w:sz w:val="24"/>
          <w:szCs w:val="24"/>
        </w:rPr>
        <w:t>) reduced cell migration in a wound scratch heal assay. The scratch wounds were almost healed in the control but gaps rem</w:t>
      </w:r>
      <w:r w:rsidRPr="002B0111">
        <w:rPr>
          <w:rFonts w:ascii="Book Antiqua" w:hAnsi="Book Antiqua" w:cs="Times New Roman"/>
          <w:color w:val="000000" w:themeColor="text1"/>
          <w:sz w:val="24"/>
          <w:szCs w:val="24"/>
        </w:rPr>
        <w:t>ain</w:t>
      </w:r>
      <w:r w:rsidR="00C04584">
        <w:rPr>
          <w:rFonts w:ascii="Book Antiqua" w:hAnsi="Book Antiqua" w:cs="Times New Roman"/>
          <w:color w:val="000000" w:themeColor="text1"/>
          <w:sz w:val="24"/>
          <w:szCs w:val="24"/>
        </w:rPr>
        <w:t>ed</w:t>
      </w:r>
      <w:r w:rsidRPr="002B0111">
        <w:rPr>
          <w:rFonts w:ascii="Book Antiqua" w:hAnsi="Book Antiqua" w:cs="Times New Roman"/>
          <w:color w:val="000000" w:themeColor="text1"/>
          <w:sz w:val="24"/>
          <w:szCs w:val="24"/>
        </w:rPr>
        <w:t xml:space="preserve"> in the BMP7 treated cells at 24 h. B</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Data are pooled and shown as % of wound area covered by cells over the indicated hours, relative to that of uninfected </w:t>
      </w:r>
      <w:r w:rsidR="00C86418" w:rsidRPr="002B0111">
        <w:rPr>
          <w:rFonts w:ascii="Book Antiqua" w:hAnsi="Book Antiqua" w:cs="Times New Roman"/>
          <w:color w:val="000000" w:themeColor="text1"/>
          <w:sz w:val="24"/>
          <w:szCs w:val="24"/>
        </w:rPr>
        <w:t>wild type</w:t>
      </w:r>
      <w:r w:rsidR="009E5D03">
        <w:rPr>
          <w:rFonts w:ascii="Book Antiqua" w:hAnsi="Book Antiqua" w:cs="Times New Roman"/>
          <w:color w:val="000000" w:themeColor="text1"/>
          <w:sz w:val="24"/>
          <w:szCs w:val="24"/>
        </w:rPr>
        <w:t xml:space="preserve"> </w:t>
      </w:r>
      <w:r w:rsidR="00C86418"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WT</w:t>
      </w:r>
      <w:r w:rsidR="00C86418"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fibroblasts in </w:t>
      </w:r>
      <w:r w:rsidR="0035418D" w:rsidRPr="002B0111">
        <w:rPr>
          <w:rFonts w:ascii="Book Antiqua" w:hAnsi="Book Antiqua" w:cs="Times New Roman"/>
          <w:color w:val="000000" w:themeColor="text1"/>
          <w:sz w:val="24"/>
          <w:szCs w:val="24"/>
        </w:rPr>
        <w:t>dimethyl sulfoxide</w:t>
      </w:r>
      <w:r w:rsidR="00BF3BA8" w:rsidRPr="002B0111">
        <w:rPr>
          <w:rFonts w:ascii="Book Antiqua" w:hAnsi="Book Antiqua" w:cs="Times New Roman"/>
          <w:color w:val="000000" w:themeColor="text1"/>
          <w:sz w:val="24"/>
          <w:szCs w:val="24"/>
        </w:rPr>
        <w:t xml:space="preserve"> </w:t>
      </w:r>
      <w:r w:rsidR="0035418D"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DMSO</w:t>
      </w:r>
      <w:r w:rsidR="0035418D"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medium. C</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Cell growth in the presence of BMP7 as measure</w:t>
      </w:r>
      <w:r w:rsidR="00C04584">
        <w:rPr>
          <w:rFonts w:ascii="Book Antiqua" w:hAnsi="Book Antiqua" w:cs="Times New Roman"/>
          <w:color w:val="000000" w:themeColor="text1"/>
          <w:sz w:val="24"/>
          <w:szCs w:val="24"/>
        </w:rPr>
        <w:t>d</w:t>
      </w:r>
      <w:r w:rsidRPr="002B0111">
        <w:rPr>
          <w:rFonts w:ascii="Book Antiqua" w:hAnsi="Book Antiqua" w:cs="Times New Roman"/>
          <w:color w:val="000000" w:themeColor="text1"/>
          <w:sz w:val="24"/>
          <w:szCs w:val="24"/>
        </w:rPr>
        <w:t xml:space="preserve"> by direct cell count. D</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Cell proliferation measured by </w:t>
      </w:r>
      <w:proofErr w:type="spellStart"/>
      <w:r w:rsidRPr="002B0111">
        <w:rPr>
          <w:rFonts w:ascii="Book Antiqua" w:hAnsi="Book Antiqua" w:cs="Times New Roman"/>
          <w:color w:val="000000" w:themeColor="text1"/>
          <w:sz w:val="24"/>
          <w:szCs w:val="24"/>
        </w:rPr>
        <w:t>BrdU</w:t>
      </w:r>
      <w:proofErr w:type="spellEnd"/>
      <w:r w:rsidR="00D821EA" w:rsidRPr="002B0111">
        <w:rPr>
          <w:rFonts w:ascii="Book Antiqua" w:hAnsi="Book Antiqua" w:cs="Times New Roman"/>
          <w:color w:val="000000" w:themeColor="text1"/>
          <w:sz w:val="24"/>
          <w:szCs w:val="24"/>
        </w:rPr>
        <w:t xml:space="preserve"> cell</w:t>
      </w:r>
      <w:r w:rsidRPr="002B0111">
        <w:rPr>
          <w:rFonts w:ascii="Book Antiqua" w:hAnsi="Book Antiqua" w:cs="Times New Roman"/>
          <w:color w:val="000000" w:themeColor="text1"/>
          <w:sz w:val="24"/>
          <w:szCs w:val="24"/>
        </w:rPr>
        <w:t xml:space="preserve"> proliferation assay in the presence of BMP7. E</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w:t>
      </w:r>
      <w:r w:rsidR="00E959C1">
        <w:rPr>
          <w:rFonts w:ascii="Book Antiqua" w:hAnsi="Book Antiqua" w:cs="Times New Roman"/>
          <w:color w:val="000000" w:themeColor="text1"/>
          <w:kern w:val="0"/>
          <w:sz w:val="24"/>
          <w:szCs w:val="24"/>
        </w:rPr>
        <w:t>Western blot analysis of expression of</w:t>
      </w:r>
      <w:r w:rsidR="00E959C1" w:rsidRPr="002B0111">
        <w:rPr>
          <w:rFonts w:ascii="Book Antiqua" w:hAnsi="Book Antiqua" w:cs="Times New Roman"/>
          <w:color w:val="000000" w:themeColor="text1"/>
          <w:sz w:val="24"/>
          <w:szCs w:val="24"/>
        </w:rPr>
        <w:t xml:space="preserve"> p-Smad3</w:t>
      </w:r>
      <w:r w:rsidR="00E959C1">
        <w:rPr>
          <w:rFonts w:ascii="Book Antiqua" w:hAnsi="Book Antiqua" w:cs="Times New Roman"/>
          <w:color w:val="000000" w:themeColor="text1"/>
          <w:sz w:val="24"/>
          <w:szCs w:val="24"/>
        </w:rPr>
        <w:t xml:space="preserve">, </w:t>
      </w:r>
      <w:r w:rsidR="00E959C1">
        <w:rPr>
          <w:rFonts w:ascii="Book Antiqua" w:eastAsia="宋体" w:hAnsi="Book Antiqua" w:cs="Times New Roman"/>
          <w:color w:val="000000" w:themeColor="text1"/>
          <w:kern w:val="0"/>
          <w:sz w:val="24"/>
          <w:szCs w:val="24"/>
        </w:rPr>
        <w:t xml:space="preserve">p-Smad1/5/8, and p-P38. </w:t>
      </w:r>
      <w:r w:rsidRPr="002B0111">
        <w:rPr>
          <w:rFonts w:ascii="Book Antiqua" w:hAnsi="Book Antiqua" w:cs="Times New Roman"/>
          <w:color w:val="000000" w:themeColor="text1"/>
          <w:sz w:val="24"/>
          <w:szCs w:val="24"/>
        </w:rPr>
        <w:t>HSCs were t</w:t>
      </w:r>
      <w:r w:rsidRPr="002B0111">
        <w:rPr>
          <w:rFonts w:ascii="Book Antiqua" w:hAnsi="Book Antiqua" w:cs="Times New Roman"/>
          <w:color w:val="000000" w:themeColor="text1"/>
          <w:sz w:val="24"/>
          <w:szCs w:val="24"/>
        </w:rPr>
        <w:t xml:space="preserve">reated as in panel A and lysed at 24 h. Equivalent amount of whole cell detergent lysates were used for detection of </w:t>
      </w:r>
      <w:r w:rsidR="00D821EA" w:rsidRPr="002B0111">
        <w:rPr>
          <w:rFonts w:ascii="Book Antiqua" w:hAnsi="Book Antiqua" w:cs="Times New Roman"/>
          <w:color w:val="000000" w:themeColor="text1"/>
          <w:sz w:val="24"/>
          <w:szCs w:val="24"/>
        </w:rPr>
        <w:t>phosphorylation of Smad3</w:t>
      </w:r>
      <w:r w:rsidR="00BF3BA8"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p-Smad3</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phosphorylation of Smad1/5/8</w:t>
      </w:r>
      <w:r w:rsidR="00BF3BA8"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(p-Smad1</w:t>
      </w:r>
      <w:r w:rsidR="00D821EA" w:rsidRPr="002B0111">
        <w:rPr>
          <w:rFonts w:ascii="Book Antiqua" w:hAnsi="Book Antiqua" w:cs="Times New Roman"/>
          <w:color w:val="000000" w:themeColor="text1"/>
          <w:sz w:val="24"/>
          <w:szCs w:val="24"/>
        </w:rPr>
        <w:t>/5/8)</w:t>
      </w:r>
      <w:r w:rsidR="00C04584">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and </w:t>
      </w:r>
      <w:r w:rsidR="00D821EA" w:rsidRPr="002B0111">
        <w:rPr>
          <w:rFonts w:ascii="Book Antiqua" w:hAnsi="Book Antiqua" w:cs="Times New Roman"/>
          <w:color w:val="000000" w:themeColor="text1"/>
          <w:sz w:val="24"/>
          <w:szCs w:val="24"/>
        </w:rPr>
        <w:t>phosphorylation of P38</w:t>
      </w:r>
      <w:r w:rsidR="00BF3BA8"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p-P38</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F</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Densitometry analysis of the effect of BMP7 on p-Smad3, p-Smad1/5/8</w:t>
      </w:r>
      <w:r w:rsidR="00E959C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and p-P38 activation at the indicated condition. Data </w:t>
      </w:r>
      <w:r w:rsidR="00E959C1">
        <w:rPr>
          <w:rFonts w:ascii="Book Antiqua" w:hAnsi="Book Antiqua" w:cs="Times New Roman"/>
          <w:color w:val="000000" w:themeColor="text1"/>
          <w:sz w:val="24"/>
          <w:szCs w:val="24"/>
        </w:rPr>
        <w:t>are</w:t>
      </w:r>
      <w:r w:rsidR="00E959C1" w:rsidRPr="002B011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 xml:space="preserve">pooled </w:t>
      </w:r>
      <w:r w:rsidRPr="002B0111">
        <w:rPr>
          <w:rFonts w:ascii="Book Antiqua" w:hAnsi="Book Antiqua" w:cs="Times New Roman"/>
          <w:color w:val="000000" w:themeColor="text1"/>
          <w:sz w:val="24"/>
          <w:szCs w:val="24"/>
        </w:rPr>
        <w:t xml:space="preserve">from at least three independent </w:t>
      </w:r>
      <w:r w:rsidRPr="002B0111">
        <w:rPr>
          <w:rFonts w:ascii="Book Antiqua" w:hAnsi="Book Antiqua" w:cs="Times New Roman"/>
          <w:color w:val="000000" w:themeColor="text1"/>
          <w:sz w:val="24"/>
          <w:szCs w:val="24"/>
        </w:rPr>
        <w:lastRenderedPageBreak/>
        <w:t>experiments and repre</w:t>
      </w:r>
      <w:r w:rsidRPr="002B0111">
        <w:rPr>
          <w:rFonts w:ascii="Book Antiqua" w:hAnsi="Book Antiqua" w:cs="Times New Roman"/>
          <w:color w:val="000000" w:themeColor="text1"/>
          <w:sz w:val="24"/>
          <w:szCs w:val="24"/>
        </w:rPr>
        <w:t xml:space="preserve">sented as </w:t>
      </w:r>
      <w:r w:rsidR="00E959C1">
        <w:rPr>
          <w:rFonts w:ascii="Book Antiqua" w:hAnsi="Book Antiqua" w:cs="Times New Roman"/>
          <w:color w:val="000000" w:themeColor="text1"/>
          <w:sz w:val="24"/>
          <w:szCs w:val="24"/>
        </w:rPr>
        <w:t xml:space="preserve">the </w:t>
      </w:r>
      <w:r w:rsidRPr="002B0111">
        <w:rPr>
          <w:rFonts w:ascii="Book Antiqua" w:hAnsi="Book Antiqua" w:cs="Times New Roman"/>
          <w:color w:val="000000" w:themeColor="text1"/>
          <w:sz w:val="24"/>
          <w:szCs w:val="24"/>
        </w:rPr>
        <w:t xml:space="preserve">mean ± SE. </w:t>
      </w:r>
      <w:proofErr w:type="spellStart"/>
      <w:r w:rsidR="007C3C32" w:rsidRPr="002B0111">
        <w:rPr>
          <w:rFonts w:ascii="Book Antiqua" w:hAnsi="Book Antiqua" w:cs="Times New Roman"/>
          <w:color w:val="000000" w:themeColor="text1"/>
          <w:kern w:val="0"/>
          <w:sz w:val="24"/>
          <w:szCs w:val="24"/>
          <w:vertAlign w:val="superscript"/>
        </w:rPr>
        <w:t>b</w:t>
      </w:r>
      <w:r w:rsidR="007C3C32"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sz w:val="24"/>
          <w:szCs w:val="24"/>
        </w:rPr>
        <w:t xml:space="preserve"> &lt; 0.01.</w:t>
      </w:r>
      <w:r w:rsidR="009E5D03">
        <w:rPr>
          <w:rFonts w:ascii="Book Antiqua" w:hAnsi="Book Antiqua" w:cs="Times New Roman"/>
          <w:color w:val="000000" w:themeColor="text1"/>
          <w:sz w:val="24"/>
          <w:szCs w:val="24"/>
        </w:rPr>
        <w:t xml:space="preserve"> </w:t>
      </w:r>
      <w:r w:rsidR="009E5D03" w:rsidRPr="00DC7E91">
        <w:rPr>
          <w:rFonts w:ascii="Book Antiqua" w:hAnsi="Book Antiqua" w:cs="Times New Roman"/>
          <w:color w:val="000000" w:themeColor="text1"/>
          <w:kern w:val="0"/>
          <w:sz w:val="24"/>
          <w:szCs w:val="24"/>
        </w:rPr>
        <w:t>BMP7</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Bone morphogenetic protein 7</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p-Smad3</w:t>
      </w:r>
      <w:r w:rsidR="009E5D03">
        <w:rPr>
          <w:rFonts w:ascii="Book Antiqua" w:hAnsi="Book Antiqua" w:cs="Times New Roman"/>
          <w:color w:val="000000" w:themeColor="text1"/>
          <w:kern w:val="0"/>
          <w:sz w:val="24"/>
          <w:szCs w:val="24"/>
        </w:rPr>
        <w:t>: P</w:t>
      </w:r>
      <w:r w:rsidR="009E5D03" w:rsidRPr="00DC7E91">
        <w:rPr>
          <w:rFonts w:ascii="Book Antiqua" w:hAnsi="Book Antiqua" w:cs="Times New Roman"/>
          <w:color w:val="000000" w:themeColor="text1"/>
          <w:kern w:val="0"/>
          <w:sz w:val="24"/>
          <w:szCs w:val="24"/>
        </w:rPr>
        <w:t>hosphorylat</w:t>
      </w:r>
      <w:r w:rsidR="00E959C1">
        <w:rPr>
          <w:rFonts w:ascii="Book Antiqua" w:hAnsi="Book Antiqua" w:cs="Times New Roman"/>
          <w:color w:val="000000" w:themeColor="text1"/>
          <w:kern w:val="0"/>
          <w:sz w:val="24"/>
          <w:szCs w:val="24"/>
        </w:rPr>
        <w:t>ed</w:t>
      </w:r>
      <w:r w:rsidR="009E5D03" w:rsidRPr="00DC7E91">
        <w:rPr>
          <w:rFonts w:ascii="Book Antiqua" w:hAnsi="Book Antiqua" w:cs="Times New Roman"/>
          <w:color w:val="000000" w:themeColor="text1"/>
          <w:kern w:val="0"/>
          <w:sz w:val="24"/>
          <w:szCs w:val="24"/>
        </w:rPr>
        <w:t xml:space="preserve"> Smad3</w:t>
      </w:r>
      <w:r w:rsidR="009E5D03">
        <w:rPr>
          <w:rFonts w:ascii="Book Antiqua" w:hAnsi="Book Antiqua" w:cs="Times New Roman"/>
          <w:color w:val="000000" w:themeColor="text1"/>
          <w:kern w:val="0"/>
          <w:sz w:val="24"/>
          <w:szCs w:val="24"/>
        </w:rPr>
        <w:t xml:space="preserve">; </w:t>
      </w:r>
      <w:r w:rsidR="009E5D03" w:rsidRPr="00DC7E91">
        <w:rPr>
          <w:rFonts w:ascii="Book Antiqua" w:eastAsia="宋体" w:hAnsi="Book Antiqua" w:cs="Times New Roman"/>
          <w:color w:val="000000" w:themeColor="text1"/>
          <w:kern w:val="0"/>
          <w:sz w:val="24"/>
          <w:szCs w:val="24"/>
        </w:rPr>
        <w:t>p-Smad1/5/8</w:t>
      </w:r>
      <w:r w:rsidR="009E5D03">
        <w:rPr>
          <w:rFonts w:ascii="Book Antiqua" w:eastAsia="宋体" w:hAnsi="Book Antiqua" w:cs="Times New Roman"/>
          <w:color w:val="000000" w:themeColor="text1"/>
          <w:kern w:val="0"/>
          <w:sz w:val="24"/>
          <w:szCs w:val="24"/>
        </w:rPr>
        <w:t>: P</w:t>
      </w:r>
      <w:r w:rsidR="009E5D03" w:rsidRPr="00DC7E91">
        <w:rPr>
          <w:rFonts w:ascii="Book Antiqua" w:eastAsia="宋体" w:hAnsi="Book Antiqua" w:cs="Times New Roman"/>
          <w:color w:val="000000" w:themeColor="text1"/>
          <w:kern w:val="0"/>
          <w:sz w:val="24"/>
          <w:szCs w:val="24"/>
        </w:rPr>
        <w:t>hosphorylat</w:t>
      </w:r>
      <w:r w:rsidR="00E959C1">
        <w:rPr>
          <w:rFonts w:ascii="Book Antiqua" w:eastAsia="宋体" w:hAnsi="Book Antiqua" w:cs="Times New Roman"/>
          <w:color w:val="000000" w:themeColor="text1"/>
          <w:kern w:val="0"/>
          <w:sz w:val="24"/>
          <w:szCs w:val="24"/>
        </w:rPr>
        <w:t>ed</w:t>
      </w:r>
      <w:r w:rsidR="009E5D03" w:rsidRPr="00DC7E91">
        <w:rPr>
          <w:rFonts w:ascii="Book Antiqua" w:eastAsia="宋体" w:hAnsi="Book Antiqua" w:cs="Times New Roman"/>
          <w:color w:val="000000" w:themeColor="text1"/>
          <w:kern w:val="0"/>
          <w:sz w:val="24"/>
          <w:szCs w:val="24"/>
        </w:rPr>
        <w:t xml:space="preserve"> Smad1/5/8</w:t>
      </w:r>
      <w:r w:rsidR="009E5D03">
        <w:rPr>
          <w:rFonts w:ascii="Book Antiqua" w:eastAsia="宋体"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TGF-β1</w:t>
      </w:r>
      <w:r w:rsidR="009E5D03">
        <w:rPr>
          <w:rFonts w:ascii="Book Antiqua" w:hAnsi="Book Antiqua" w:cs="Times New Roman"/>
          <w:color w:val="000000" w:themeColor="text1"/>
          <w:kern w:val="0"/>
          <w:sz w:val="24"/>
          <w:szCs w:val="24"/>
        </w:rPr>
        <w:t>: T</w:t>
      </w:r>
      <w:r w:rsidR="009E5D03" w:rsidRPr="00DC7E91">
        <w:rPr>
          <w:rFonts w:ascii="Book Antiqua" w:hAnsi="Book Antiqua" w:cs="Times New Roman"/>
          <w:color w:val="000000" w:themeColor="text1"/>
          <w:kern w:val="0"/>
          <w:sz w:val="24"/>
          <w:szCs w:val="24"/>
        </w:rPr>
        <w:t>ransforming growth factor-beta 1</w:t>
      </w:r>
      <w:r w:rsidR="009E5D03">
        <w:rPr>
          <w:rFonts w:ascii="Book Antiqua" w:hAnsi="Book Antiqua" w:cs="Times New Roman"/>
          <w:color w:val="000000" w:themeColor="text1"/>
          <w:kern w:val="0"/>
          <w:sz w:val="24"/>
          <w:szCs w:val="24"/>
        </w:rPr>
        <w:t>;</w:t>
      </w:r>
      <w:r w:rsidR="009E5D03" w:rsidRPr="009276F4">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Col I</w:t>
      </w:r>
      <w:r w:rsidR="009E5D03">
        <w:rPr>
          <w:rFonts w:ascii="Book Antiqua" w:hAnsi="Book Antiqua" w:cs="Times New Roman"/>
          <w:color w:val="000000" w:themeColor="text1"/>
          <w:kern w:val="0"/>
          <w:sz w:val="24"/>
          <w:szCs w:val="24"/>
        </w:rPr>
        <w:t>: C</w:t>
      </w:r>
      <w:r w:rsidR="009E5D03" w:rsidRPr="00DC7E91">
        <w:rPr>
          <w:rFonts w:ascii="Book Antiqua" w:hAnsi="Book Antiqua" w:cs="Times New Roman"/>
          <w:color w:val="000000" w:themeColor="text1"/>
          <w:kern w:val="0"/>
          <w:sz w:val="24"/>
          <w:szCs w:val="24"/>
        </w:rPr>
        <w:t>ollagen I</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sz w:val="24"/>
          <w:szCs w:val="24"/>
        </w:rPr>
        <w:t>p-P38</w:t>
      </w:r>
      <w:r w:rsidR="009E5D03">
        <w:rPr>
          <w:rFonts w:ascii="Book Antiqua" w:hAnsi="Book Antiqua" w:cs="Times New Roman"/>
          <w:color w:val="000000" w:themeColor="text1"/>
          <w:sz w:val="24"/>
          <w:szCs w:val="24"/>
        </w:rPr>
        <w:t>: P</w:t>
      </w:r>
      <w:r w:rsidR="009E5D03" w:rsidRPr="00DC7E91">
        <w:rPr>
          <w:rFonts w:ascii="Book Antiqua" w:hAnsi="Book Antiqua" w:cs="Times New Roman"/>
          <w:color w:val="000000" w:themeColor="text1"/>
          <w:sz w:val="24"/>
          <w:szCs w:val="24"/>
        </w:rPr>
        <w:t>hosphorylat</w:t>
      </w:r>
      <w:r w:rsidR="00E959C1">
        <w:rPr>
          <w:rFonts w:ascii="Book Antiqua" w:hAnsi="Book Antiqua" w:cs="Times New Roman"/>
          <w:color w:val="000000" w:themeColor="text1"/>
          <w:sz w:val="24"/>
          <w:szCs w:val="24"/>
        </w:rPr>
        <w:t>ed</w:t>
      </w:r>
      <w:r w:rsidR="009E5D03" w:rsidRPr="00DC7E91">
        <w:rPr>
          <w:rFonts w:ascii="Book Antiqua" w:hAnsi="Book Antiqua" w:cs="Times New Roman"/>
          <w:color w:val="000000" w:themeColor="text1"/>
          <w:sz w:val="24"/>
          <w:szCs w:val="24"/>
        </w:rPr>
        <w:t xml:space="preserve"> P38</w:t>
      </w:r>
      <w:r w:rsidR="009E5D03">
        <w:rPr>
          <w:rFonts w:ascii="Book Antiqua" w:hAnsi="Book Antiqua" w:cs="Times New Roman"/>
          <w:color w:val="000000" w:themeColor="text1"/>
          <w:sz w:val="24"/>
          <w:szCs w:val="24"/>
        </w:rPr>
        <w:t>.</w:t>
      </w:r>
    </w:p>
    <w:p w14:paraId="22C5858C" w14:textId="0EA112D2" w:rsidR="009E5D03" w:rsidRDefault="009E5D03">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2AC68176" w14:textId="1C8759B2" w:rsidR="00D83AD9" w:rsidRPr="002B0111" w:rsidRDefault="002B0111"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noProof/>
          <w:color w:val="000000" w:themeColor="text1"/>
          <w:sz w:val="24"/>
          <w:szCs w:val="24"/>
        </w:rPr>
        <w:lastRenderedPageBreak/>
        <w:drawing>
          <wp:inline distT="0" distB="0" distL="0" distR="0" wp14:anchorId="0F88B957" wp14:editId="3CC8BA18">
            <wp:extent cx="5274310" cy="3956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956050"/>
                    </a:xfrm>
                    <a:prstGeom prst="rect">
                      <a:avLst/>
                    </a:prstGeom>
                  </pic:spPr>
                </pic:pic>
              </a:graphicData>
            </a:graphic>
          </wp:inline>
        </w:drawing>
      </w:r>
    </w:p>
    <w:p w14:paraId="1C615EF7" w14:textId="5DEFA3F0" w:rsidR="00D652E5" w:rsidRPr="002B0111" w:rsidRDefault="00D83AD9"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b/>
          <w:color w:val="000000" w:themeColor="text1"/>
          <w:sz w:val="24"/>
          <w:szCs w:val="24"/>
        </w:rPr>
        <w:t xml:space="preserve">Figure 5 Exogenous </w:t>
      </w:r>
      <w:r w:rsidR="00D821EA" w:rsidRPr="002B0111">
        <w:rPr>
          <w:rFonts w:ascii="Book Antiqua" w:hAnsi="Book Antiqua" w:cs="Times New Roman"/>
          <w:b/>
          <w:color w:val="000000" w:themeColor="text1"/>
          <w:sz w:val="24"/>
          <w:szCs w:val="24"/>
        </w:rPr>
        <w:t>bone morphogenetic protein 7</w:t>
      </w:r>
      <w:r w:rsidRPr="002B0111">
        <w:rPr>
          <w:rFonts w:ascii="Book Antiqua" w:hAnsi="Book Antiqua" w:cs="Times New Roman"/>
          <w:b/>
          <w:color w:val="000000" w:themeColor="text1"/>
          <w:sz w:val="24"/>
          <w:szCs w:val="24"/>
        </w:rPr>
        <w:t xml:space="preserve"> ameliorates liver fibrosis in </w:t>
      </w:r>
      <w:r w:rsidR="00D821EA" w:rsidRPr="002B0111">
        <w:rPr>
          <w:rFonts w:ascii="Book Antiqua" w:hAnsi="Book Antiqua" w:cs="Times New Roman"/>
          <w:b/>
          <w:color w:val="000000" w:themeColor="text1"/>
          <w:sz w:val="24"/>
          <w:szCs w:val="24"/>
        </w:rPr>
        <w:t>carbon tetrachloride</w:t>
      </w:r>
      <w:r w:rsidRPr="002B0111">
        <w:rPr>
          <w:rFonts w:ascii="Book Antiqua" w:hAnsi="Book Antiqua" w:cs="Times New Roman"/>
          <w:b/>
          <w:color w:val="000000" w:themeColor="text1"/>
          <w:sz w:val="24"/>
          <w:szCs w:val="24"/>
        </w:rPr>
        <w:t xml:space="preserve">-induce mice model and </w:t>
      </w:r>
      <w:r w:rsidR="00D821EA" w:rsidRPr="002B0111">
        <w:rPr>
          <w:rFonts w:ascii="Book Antiqua" w:hAnsi="Book Antiqua" w:cs="Times New Roman"/>
          <w:b/>
          <w:color w:val="000000" w:themeColor="text1"/>
          <w:sz w:val="24"/>
          <w:szCs w:val="24"/>
        </w:rPr>
        <w:t>bone morphogenetic protein 7</w:t>
      </w:r>
      <w:r w:rsidRPr="002B0111">
        <w:rPr>
          <w:rFonts w:ascii="Book Antiqua" w:hAnsi="Book Antiqua" w:cs="Times New Roman"/>
          <w:b/>
          <w:color w:val="000000" w:themeColor="text1"/>
          <w:sz w:val="24"/>
          <w:szCs w:val="24"/>
        </w:rPr>
        <w:t xml:space="preserve"> activ</w:t>
      </w:r>
      <w:r w:rsidRPr="002B0111">
        <w:rPr>
          <w:rFonts w:ascii="Book Antiqua" w:hAnsi="Book Antiqua" w:cs="Times New Roman"/>
          <w:b/>
          <w:color w:val="000000" w:themeColor="text1"/>
          <w:sz w:val="24"/>
          <w:szCs w:val="24"/>
        </w:rPr>
        <w:t xml:space="preserve">ation </w:t>
      </w:r>
      <w:r w:rsidR="00E959C1">
        <w:rPr>
          <w:rFonts w:ascii="Book Antiqua" w:hAnsi="Book Antiqua" w:cs="Times New Roman"/>
          <w:b/>
          <w:color w:val="000000" w:themeColor="text1"/>
          <w:sz w:val="24"/>
          <w:szCs w:val="24"/>
        </w:rPr>
        <w:t>i</w:t>
      </w:r>
      <w:r w:rsidR="00E959C1" w:rsidRPr="002B0111">
        <w:rPr>
          <w:rFonts w:ascii="Book Antiqua" w:hAnsi="Book Antiqua" w:cs="Times New Roman"/>
          <w:b/>
          <w:color w:val="000000" w:themeColor="text1"/>
          <w:sz w:val="24"/>
          <w:szCs w:val="24"/>
        </w:rPr>
        <w:t xml:space="preserve">s </w:t>
      </w:r>
      <w:r w:rsidRPr="002B0111">
        <w:rPr>
          <w:rFonts w:ascii="Book Antiqua" w:hAnsi="Book Antiqua" w:cs="Times New Roman"/>
          <w:b/>
          <w:color w:val="000000" w:themeColor="text1"/>
          <w:sz w:val="24"/>
          <w:szCs w:val="24"/>
        </w:rPr>
        <w:t xml:space="preserve">abnormally changed in </w:t>
      </w:r>
      <w:r w:rsidR="00E959C1" w:rsidRPr="002B0111">
        <w:rPr>
          <w:rFonts w:ascii="Book Antiqua" w:hAnsi="Book Antiqua" w:cs="Times New Roman"/>
          <w:b/>
          <w:color w:val="000000" w:themeColor="text1"/>
          <w:sz w:val="24"/>
          <w:szCs w:val="24"/>
        </w:rPr>
        <w:t>patient</w:t>
      </w:r>
      <w:r w:rsidR="00E959C1">
        <w:rPr>
          <w:rFonts w:ascii="Book Antiqua" w:hAnsi="Book Antiqua" w:cs="Times New Roman"/>
          <w:b/>
          <w:color w:val="000000" w:themeColor="text1"/>
          <w:sz w:val="24"/>
          <w:szCs w:val="24"/>
        </w:rPr>
        <w:t xml:space="preserve"> </w:t>
      </w:r>
      <w:r w:rsidRPr="002B0111">
        <w:rPr>
          <w:rFonts w:ascii="Book Antiqua" w:hAnsi="Book Antiqua" w:cs="Times New Roman"/>
          <w:b/>
          <w:color w:val="000000" w:themeColor="text1"/>
          <w:sz w:val="24"/>
          <w:szCs w:val="24"/>
        </w:rPr>
        <w:t>liver tissues.</w:t>
      </w:r>
      <w:r w:rsidR="00E959C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 xml:space="preserve">Mice were challenged </w:t>
      </w:r>
      <w:r w:rsidR="00E959C1">
        <w:rPr>
          <w:rFonts w:ascii="Book Antiqua" w:hAnsi="Book Antiqua" w:cs="Times New Roman"/>
          <w:color w:val="000000" w:themeColor="text1"/>
          <w:sz w:val="24"/>
          <w:szCs w:val="24"/>
        </w:rPr>
        <w:t>with</w:t>
      </w:r>
      <w:r w:rsidR="00E959C1"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carbon tetrachloride</w:t>
      </w:r>
      <w:r w:rsidR="00BF3BA8"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CCl</w:t>
      </w:r>
      <w:r w:rsidRPr="002B0111">
        <w:rPr>
          <w:rFonts w:ascii="Book Antiqua" w:hAnsi="Book Antiqua" w:cs="Times New Roman"/>
          <w:color w:val="000000" w:themeColor="text1"/>
          <w:sz w:val="24"/>
          <w:szCs w:val="24"/>
          <w:vertAlign w:val="subscript"/>
        </w:rPr>
        <w:t>4</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or corn oil (</w:t>
      </w:r>
      <w:r w:rsidR="00E959C1">
        <w:rPr>
          <w:rFonts w:ascii="Book Antiqua" w:hAnsi="Book Antiqua" w:cs="Times New Roman"/>
          <w:color w:val="000000" w:themeColor="text1"/>
          <w:sz w:val="24"/>
          <w:szCs w:val="24"/>
        </w:rPr>
        <w:t>C</w:t>
      </w:r>
      <w:r w:rsidR="00E959C1" w:rsidRPr="002B0111">
        <w:rPr>
          <w:rFonts w:ascii="Book Antiqua" w:hAnsi="Book Antiqua" w:cs="Times New Roman"/>
          <w:color w:val="000000" w:themeColor="text1"/>
          <w:sz w:val="24"/>
          <w:szCs w:val="24"/>
        </w:rPr>
        <w:t>ontrol</w:t>
      </w:r>
      <w:r w:rsidRPr="002B0111">
        <w:rPr>
          <w:rFonts w:ascii="Book Antiqua" w:hAnsi="Book Antiqua" w:cs="Times New Roman"/>
          <w:color w:val="000000" w:themeColor="text1"/>
          <w:sz w:val="24"/>
          <w:szCs w:val="24"/>
        </w:rPr>
        <w:t xml:space="preserve">), followed </w:t>
      </w:r>
      <w:r w:rsidR="00E959C1">
        <w:rPr>
          <w:rFonts w:ascii="Book Antiqua" w:hAnsi="Book Antiqua" w:cs="Times New Roman"/>
          <w:color w:val="000000" w:themeColor="text1"/>
          <w:sz w:val="24"/>
          <w:szCs w:val="24"/>
        </w:rPr>
        <w:t>by</w:t>
      </w:r>
      <w:r w:rsidR="00E959C1" w:rsidRPr="002B011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 xml:space="preserve">intraperitoneal injection of BMP7 (100 ng/g, three times per week for 4 </w:t>
      </w:r>
      <w:proofErr w:type="spellStart"/>
      <w:r w:rsidRPr="002B0111">
        <w:rPr>
          <w:rFonts w:ascii="Book Antiqua" w:hAnsi="Book Antiqua" w:cs="Times New Roman"/>
          <w:color w:val="000000" w:themeColor="text1"/>
          <w:sz w:val="24"/>
          <w:szCs w:val="24"/>
        </w:rPr>
        <w:t>wk</w:t>
      </w:r>
      <w:proofErr w:type="spellEnd"/>
      <w:r w:rsidRPr="002B0111">
        <w:rPr>
          <w:rFonts w:ascii="Book Antiqua" w:hAnsi="Book Antiqua" w:cs="Times New Roman"/>
          <w:color w:val="000000" w:themeColor="text1"/>
          <w:sz w:val="24"/>
          <w:szCs w:val="24"/>
        </w:rPr>
        <w:t>) or 0.9% saline (</w:t>
      </w:r>
      <w:r w:rsidR="00E959C1">
        <w:rPr>
          <w:rFonts w:ascii="Book Antiqua" w:hAnsi="Book Antiqua" w:cs="Times New Roman"/>
          <w:color w:val="000000" w:themeColor="text1"/>
          <w:sz w:val="24"/>
          <w:szCs w:val="24"/>
        </w:rPr>
        <w:t>V</w:t>
      </w:r>
      <w:r w:rsidR="00E959C1" w:rsidRPr="002B0111">
        <w:rPr>
          <w:rFonts w:ascii="Book Antiqua" w:hAnsi="Book Antiqua" w:cs="Times New Roman"/>
          <w:color w:val="000000" w:themeColor="text1"/>
          <w:sz w:val="24"/>
          <w:szCs w:val="24"/>
        </w:rPr>
        <w:t>ehicle</w:t>
      </w:r>
      <w:r w:rsidRPr="002B0111">
        <w:rPr>
          <w:rFonts w:ascii="Book Antiqua" w:hAnsi="Book Antiqua" w:cs="Times New Roman"/>
          <w:color w:val="000000" w:themeColor="text1"/>
          <w:sz w:val="24"/>
          <w:szCs w:val="24"/>
        </w:rPr>
        <w:t>) as described in Materials and Me</w:t>
      </w:r>
      <w:r w:rsidRPr="002B0111">
        <w:rPr>
          <w:rFonts w:ascii="Book Antiqua" w:hAnsi="Book Antiqua" w:cs="Times New Roman"/>
          <w:color w:val="000000" w:themeColor="text1"/>
          <w:sz w:val="24"/>
          <w:szCs w:val="24"/>
        </w:rPr>
        <w:t>thods. The severity of liver fibrosis was evaluated. A</w:t>
      </w:r>
      <w:r w:rsidR="009B6B6B">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Masson staining (100</w:t>
      </w:r>
      <w:r w:rsidR="009B6B6B">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 B</w:t>
      </w:r>
      <w:r w:rsidR="009B6B6B">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Morphometric analysis of fibrotic lesions in liv</w:t>
      </w:r>
      <w:r w:rsidRPr="002B0111">
        <w:rPr>
          <w:rFonts w:ascii="Book Antiqua" w:hAnsi="Book Antiqua" w:cs="Times New Roman"/>
          <w:color w:val="000000" w:themeColor="text1"/>
          <w:sz w:val="24"/>
          <w:szCs w:val="24"/>
        </w:rPr>
        <w:t>er. C</w:t>
      </w:r>
      <w:r w:rsidR="0010613A">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w:t>
      </w:r>
      <w:r w:rsidR="00E959C1">
        <w:rPr>
          <w:rFonts w:ascii="Book Antiqua" w:hAnsi="Book Antiqua" w:cs="Times New Roman"/>
          <w:color w:val="000000" w:themeColor="text1"/>
          <w:kern w:val="0"/>
          <w:sz w:val="24"/>
          <w:szCs w:val="24"/>
        </w:rPr>
        <w:t xml:space="preserve">Western blot analysis of expression of </w:t>
      </w:r>
      <w:r w:rsidR="00E959C1" w:rsidRPr="00DC7E91">
        <w:rPr>
          <w:rFonts w:ascii="Book Antiqua" w:hAnsi="Book Antiqua" w:cs="Times New Roman"/>
          <w:color w:val="000000" w:themeColor="text1"/>
          <w:kern w:val="0"/>
          <w:sz w:val="24"/>
          <w:szCs w:val="24"/>
        </w:rPr>
        <w:t>α-SMA</w:t>
      </w:r>
      <w:r w:rsidR="00E959C1" w:rsidRPr="002B0111">
        <w:rPr>
          <w:rFonts w:ascii="Book Antiqua" w:hAnsi="Book Antiqua" w:cs="Times New Roman"/>
          <w:color w:val="000000" w:themeColor="text1"/>
          <w:sz w:val="24"/>
          <w:szCs w:val="24"/>
        </w:rPr>
        <w:t xml:space="preserve"> and</w:t>
      </w:r>
      <w:r w:rsidR="00E959C1">
        <w:rPr>
          <w:rFonts w:ascii="Book Antiqua" w:eastAsia="宋体" w:hAnsi="Book Antiqua" w:cs="Times New Roman"/>
          <w:color w:val="000000" w:themeColor="text1"/>
          <w:kern w:val="0"/>
          <w:sz w:val="24"/>
          <w:szCs w:val="24"/>
        </w:rPr>
        <w:t xml:space="preserve"> </w:t>
      </w:r>
      <w:r w:rsidR="00E959C1" w:rsidRPr="00DC7E91">
        <w:rPr>
          <w:rFonts w:ascii="Book Antiqua" w:hAnsi="Book Antiqua" w:cs="Times New Roman"/>
          <w:color w:val="000000" w:themeColor="text1"/>
          <w:kern w:val="0"/>
          <w:sz w:val="24"/>
          <w:szCs w:val="24"/>
        </w:rPr>
        <w:t>Col I</w:t>
      </w:r>
      <w:r w:rsidR="00E959C1">
        <w:rPr>
          <w:rFonts w:ascii="Book Antiqua" w:eastAsia="宋体" w:hAnsi="Book Antiqua" w:cs="Times New Roman"/>
          <w:color w:val="000000" w:themeColor="text1"/>
          <w:kern w:val="0"/>
          <w:sz w:val="24"/>
          <w:szCs w:val="24"/>
        </w:rPr>
        <w:t xml:space="preserve">. </w:t>
      </w:r>
      <w:r w:rsidRPr="002B0111">
        <w:rPr>
          <w:rFonts w:ascii="Book Antiqua" w:hAnsi="Book Antiqua" w:cs="Times New Roman"/>
          <w:color w:val="000000" w:themeColor="text1"/>
          <w:sz w:val="24"/>
          <w:szCs w:val="24"/>
        </w:rPr>
        <w:t>Equivalent amount of whole liver detergent lysates were</w:t>
      </w:r>
      <w:r w:rsidR="00E959C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blotted with the indicated antibodies. Each lane represents one individual mouse. GAPDH was used as a loading control. D</w:t>
      </w:r>
      <w:r w:rsidR="0010613A">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Densitometry analysis of the effect of BMP7 on myofibroblast differentiation (</w:t>
      </w:r>
      <w:r w:rsidR="00D821EA" w:rsidRPr="002B0111">
        <w:rPr>
          <w:rFonts w:ascii="Book Antiqua" w:hAnsi="Book Antiqua" w:cs="Times New Roman"/>
          <w:color w:val="000000" w:themeColor="text1"/>
          <w:sz w:val="24"/>
          <w:szCs w:val="24"/>
        </w:rPr>
        <w:t>alpha-smooth muscle actin</w:t>
      </w:r>
      <w:r w:rsidRPr="002B0111">
        <w:rPr>
          <w:rFonts w:ascii="Book Antiqua" w:hAnsi="Book Antiqua" w:cs="Times New Roman"/>
          <w:color w:val="000000" w:themeColor="text1"/>
          <w:sz w:val="24"/>
          <w:szCs w:val="24"/>
        </w:rPr>
        <w:t xml:space="preserve">), </w:t>
      </w:r>
      <w:r w:rsidR="0010613A" w:rsidRPr="00723D5F">
        <w:rPr>
          <w:rFonts w:ascii="Book Antiqua" w:hAnsi="Book Antiqua" w:cs="Times New Roman"/>
          <w:kern w:val="0"/>
          <w:sz w:val="24"/>
          <w:szCs w:val="24"/>
        </w:rPr>
        <w:t>extracellular matrix</w:t>
      </w:r>
      <w:r w:rsidRPr="002B0111">
        <w:rPr>
          <w:rFonts w:ascii="Book Antiqua" w:hAnsi="Book Antiqua" w:cs="Times New Roman"/>
          <w:color w:val="000000" w:themeColor="text1"/>
          <w:sz w:val="24"/>
          <w:szCs w:val="24"/>
        </w:rPr>
        <w:t xml:space="preserve"> production (</w:t>
      </w:r>
      <w:r w:rsidR="00D821EA" w:rsidRPr="002B0111">
        <w:rPr>
          <w:rFonts w:ascii="Book Antiqua" w:hAnsi="Book Antiqua" w:cs="Times New Roman"/>
          <w:color w:val="000000" w:themeColor="text1"/>
          <w:sz w:val="24"/>
          <w:szCs w:val="24"/>
        </w:rPr>
        <w:t>collagen I</w:t>
      </w:r>
      <w:r w:rsidRPr="002B0111">
        <w:rPr>
          <w:rFonts w:ascii="Book Antiqua" w:hAnsi="Book Antiqua" w:cs="Times New Roman"/>
          <w:color w:val="000000" w:themeColor="text1"/>
          <w:sz w:val="24"/>
          <w:szCs w:val="24"/>
        </w:rPr>
        <w:t xml:space="preserve">). Data </w:t>
      </w:r>
      <w:r w:rsidR="00E959C1">
        <w:rPr>
          <w:rFonts w:ascii="Book Antiqua" w:hAnsi="Book Antiqua" w:cs="Times New Roman"/>
          <w:color w:val="000000" w:themeColor="text1"/>
          <w:sz w:val="24"/>
          <w:szCs w:val="24"/>
        </w:rPr>
        <w:t>are</w:t>
      </w:r>
      <w:r w:rsidR="00E959C1" w:rsidRPr="002B011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 xml:space="preserve">pooled and represented as </w:t>
      </w:r>
      <w:r w:rsidR="00E959C1">
        <w:rPr>
          <w:rFonts w:ascii="Book Antiqua" w:hAnsi="Book Antiqua" w:cs="Times New Roman"/>
          <w:color w:val="000000" w:themeColor="text1"/>
          <w:sz w:val="24"/>
          <w:szCs w:val="24"/>
        </w:rPr>
        <w:t xml:space="preserve">the </w:t>
      </w:r>
      <w:r w:rsidRPr="002B0111">
        <w:rPr>
          <w:rFonts w:ascii="Book Antiqua" w:hAnsi="Book Antiqua" w:cs="Times New Roman"/>
          <w:color w:val="000000" w:themeColor="text1"/>
          <w:sz w:val="24"/>
          <w:szCs w:val="24"/>
        </w:rPr>
        <w:t xml:space="preserve">mean ± SE, </w:t>
      </w:r>
      <w:r w:rsidRPr="002B0111">
        <w:rPr>
          <w:rFonts w:ascii="Book Antiqua" w:hAnsi="Book Antiqua" w:cs="Times New Roman"/>
          <w:i/>
          <w:iCs/>
          <w:color w:val="000000" w:themeColor="text1"/>
          <w:sz w:val="24"/>
          <w:szCs w:val="24"/>
        </w:rPr>
        <w:t>n</w:t>
      </w:r>
      <w:r w:rsidRPr="002B0111">
        <w:rPr>
          <w:rFonts w:ascii="Book Antiqua" w:hAnsi="Book Antiqua" w:cs="Times New Roman"/>
          <w:color w:val="000000" w:themeColor="text1"/>
          <w:sz w:val="24"/>
          <w:szCs w:val="24"/>
        </w:rPr>
        <w:t xml:space="preserve"> = 8 animals per group. </w:t>
      </w:r>
      <w:proofErr w:type="spellStart"/>
      <w:r w:rsidR="004806A2" w:rsidRPr="002B0111">
        <w:rPr>
          <w:rFonts w:ascii="Book Antiqua" w:hAnsi="Book Antiqua" w:cs="Times New Roman"/>
          <w:color w:val="000000" w:themeColor="text1"/>
          <w:kern w:val="0"/>
          <w:sz w:val="24"/>
          <w:szCs w:val="24"/>
          <w:vertAlign w:val="superscript"/>
        </w:rPr>
        <w:t>b</w:t>
      </w:r>
      <w:r w:rsidR="004806A2"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sz w:val="24"/>
          <w:szCs w:val="24"/>
        </w:rPr>
        <w:t xml:space="preserve"> &lt; 0.01. E</w:t>
      </w:r>
      <w:r w:rsidR="0010613A">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Representative sections of Masson staining (100×) from paraffin-embedded sections of normal, fibrotic</w:t>
      </w:r>
      <w:r w:rsidR="00E959C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and cirrhotic human liver tissues</w:t>
      </w:r>
      <w:r w:rsidR="00E959C1">
        <w:rPr>
          <w:rFonts w:ascii="Book Antiqua" w:hAnsi="Book Antiqua" w:cs="Times New Roman"/>
          <w:color w:val="000000" w:themeColor="text1"/>
          <w:sz w:val="24"/>
          <w:szCs w:val="24"/>
        </w:rPr>
        <w:t xml:space="preserve"> and </w:t>
      </w:r>
      <w:r w:rsidR="00E959C1">
        <w:rPr>
          <w:rFonts w:ascii="Book Antiqua" w:hAnsi="Book Antiqua" w:cs="Times New Roman"/>
          <w:color w:val="000000" w:themeColor="text1"/>
          <w:kern w:val="0"/>
          <w:sz w:val="24"/>
          <w:szCs w:val="24"/>
        </w:rPr>
        <w:t xml:space="preserve">Western blot analysis of expression of </w:t>
      </w:r>
      <w:r w:rsidR="00E959C1">
        <w:rPr>
          <w:rFonts w:ascii="Book Antiqua" w:hAnsi="Book Antiqua" w:cs="Times New Roman"/>
          <w:color w:val="000000" w:themeColor="text1"/>
          <w:kern w:val="0"/>
          <w:sz w:val="24"/>
          <w:szCs w:val="24"/>
        </w:rPr>
        <w:lastRenderedPageBreak/>
        <w:t>BMP7</w:t>
      </w:r>
      <w:r w:rsidRPr="002B0111">
        <w:rPr>
          <w:rFonts w:ascii="Book Antiqua" w:hAnsi="Book Antiqua" w:cs="Times New Roman"/>
          <w:color w:val="000000" w:themeColor="text1"/>
          <w:sz w:val="24"/>
          <w:szCs w:val="24"/>
        </w:rPr>
        <w:t>. Equivalent amount of whole liver detergent lysates were blotted with the BMP7 antibody. Each lane represents one individual person. GAPDH was used as a loading control. F</w:t>
      </w:r>
      <w:r w:rsidR="0010613A">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D</w:t>
      </w:r>
      <w:r w:rsidRPr="002B0111">
        <w:rPr>
          <w:rFonts w:ascii="Book Antiqua" w:hAnsi="Book Antiqua" w:cs="Times New Roman"/>
          <w:color w:val="000000" w:themeColor="text1"/>
          <w:sz w:val="24"/>
          <w:szCs w:val="24"/>
        </w:rPr>
        <w:t xml:space="preserve">ensitometry analysis of BMP7 activation in indicated liver tissues. </w:t>
      </w:r>
      <w:proofErr w:type="spellStart"/>
      <w:r w:rsidR="009325DF" w:rsidRPr="002B0111">
        <w:rPr>
          <w:rFonts w:ascii="Book Antiqua" w:hAnsi="Book Antiqua" w:cs="Times New Roman"/>
          <w:color w:val="000000" w:themeColor="text1"/>
          <w:kern w:val="0"/>
          <w:sz w:val="24"/>
          <w:szCs w:val="24"/>
          <w:vertAlign w:val="superscript"/>
        </w:rPr>
        <w:t>b</w:t>
      </w:r>
      <w:r w:rsidR="009325DF"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sz w:val="24"/>
          <w:szCs w:val="24"/>
        </w:rPr>
        <w:t xml:space="preserve"> &lt; 0.01.</w:t>
      </w:r>
      <w:r w:rsidR="0010613A">
        <w:rPr>
          <w:rFonts w:ascii="Book Antiqua" w:hAnsi="Book Antiqua" w:cs="Times New Roman"/>
          <w:color w:val="000000" w:themeColor="text1"/>
          <w:sz w:val="24"/>
          <w:szCs w:val="24"/>
        </w:rPr>
        <w:t xml:space="preserve"> </w:t>
      </w:r>
      <w:r w:rsidR="0010613A" w:rsidRPr="00DC7E91">
        <w:rPr>
          <w:rFonts w:ascii="Book Antiqua" w:hAnsi="Book Antiqua" w:cs="Times New Roman"/>
          <w:color w:val="000000" w:themeColor="text1"/>
          <w:kern w:val="0"/>
          <w:sz w:val="24"/>
          <w:szCs w:val="24"/>
        </w:rPr>
        <w:t>BMP7</w:t>
      </w:r>
      <w:r w:rsidR="0010613A">
        <w:rPr>
          <w:rFonts w:ascii="Book Antiqua" w:hAnsi="Book Antiqua" w:cs="Times New Roman"/>
          <w:color w:val="000000" w:themeColor="text1"/>
          <w:kern w:val="0"/>
          <w:sz w:val="24"/>
          <w:szCs w:val="24"/>
        </w:rPr>
        <w:t xml:space="preserve">: </w:t>
      </w:r>
      <w:r w:rsidR="0010613A" w:rsidRPr="00DC7E91">
        <w:rPr>
          <w:rFonts w:ascii="Book Antiqua" w:hAnsi="Book Antiqua" w:cs="Times New Roman"/>
          <w:color w:val="000000" w:themeColor="text1"/>
          <w:kern w:val="0"/>
          <w:sz w:val="24"/>
          <w:szCs w:val="24"/>
        </w:rPr>
        <w:t>Bone morphogenetic protein 7</w:t>
      </w:r>
      <w:r w:rsidR="0010613A">
        <w:rPr>
          <w:rFonts w:ascii="Book Antiqua" w:hAnsi="Book Antiqua" w:cs="Times New Roman"/>
          <w:color w:val="000000" w:themeColor="text1"/>
          <w:kern w:val="0"/>
          <w:sz w:val="24"/>
          <w:szCs w:val="24"/>
        </w:rPr>
        <w:t xml:space="preserve">; </w:t>
      </w:r>
      <w:r w:rsidR="0010613A" w:rsidRPr="00DC7E91">
        <w:rPr>
          <w:rFonts w:ascii="Book Antiqua" w:hAnsi="Book Antiqua" w:cs="Times New Roman"/>
          <w:color w:val="000000" w:themeColor="text1"/>
          <w:kern w:val="0"/>
          <w:sz w:val="24"/>
          <w:szCs w:val="24"/>
        </w:rPr>
        <w:t>Col I</w:t>
      </w:r>
      <w:r w:rsidR="0010613A">
        <w:rPr>
          <w:rFonts w:ascii="Book Antiqua" w:hAnsi="Book Antiqua" w:cs="Times New Roman"/>
          <w:color w:val="000000" w:themeColor="text1"/>
          <w:kern w:val="0"/>
          <w:sz w:val="24"/>
          <w:szCs w:val="24"/>
        </w:rPr>
        <w:t>: C</w:t>
      </w:r>
      <w:r w:rsidR="0010613A" w:rsidRPr="00DC7E91">
        <w:rPr>
          <w:rFonts w:ascii="Book Antiqua" w:hAnsi="Book Antiqua" w:cs="Times New Roman"/>
          <w:color w:val="000000" w:themeColor="text1"/>
          <w:kern w:val="0"/>
          <w:sz w:val="24"/>
          <w:szCs w:val="24"/>
        </w:rPr>
        <w:t>ollagen I</w:t>
      </w:r>
      <w:r w:rsidR="0010613A">
        <w:rPr>
          <w:rFonts w:ascii="Book Antiqua" w:hAnsi="Book Antiqua" w:cs="Times New Roman"/>
          <w:color w:val="000000" w:themeColor="text1"/>
          <w:kern w:val="0"/>
          <w:sz w:val="24"/>
          <w:szCs w:val="24"/>
        </w:rPr>
        <w:t xml:space="preserve">; </w:t>
      </w:r>
      <w:r w:rsidR="0010613A" w:rsidRPr="00DC7E91">
        <w:rPr>
          <w:rFonts w:ascii="Book Antiqua" w:hAnsi="Book Antiqua" w:cs="Times New Roman"/>
          <w:color w:val="000000" w:themeColor="text1"/>
          <w:kern w:val="0"/>
          <w:sz w:val="24"/>
          <w:szCs w:val="24"/>
        </w:rPr>
        <w:t>α-SMA</w:t>
      </w:r>
      <w:r w:rsidR="0010613A">
        <w:rPr>
          <w:rFonts w:ascii="Book Antiqua" w:hAnsi="Book Antiqua" w:cs="Times New Roman"/>
          <w:color w:val="000000" w:themeColor="text1"/>
          <w:kern w:val="0"/>
          <w:sz w:val="24"/>
          <w:szCs w:val="24"/>
        </w:rPr>
        <w:t>: A</w:t>
      </w:r>
      <w:r w:rsidR="0010613A" w:rsidRPr="00DC7E91">
        <w:rPr>
          <w:rFonts w:ascii="Book Antiqua" w:hAnsi="Book Antiqua" w:cs="Times New Roman"/>
          <w:color w:val="000000" w:themeColor="text1"/>
          <w:kern w:val="0"/>
          <w:sz w:val="24"/>
          <w:szCs w:val="24"/>
        </w:rPr>
        <w:t>lpha-smooth muscle actin</w:t>
      </w:r>
      <w:r w:rsidR="0010613A">
        <w:rPr>
          <w:rFonts w:ascii="Book Antiqua" w:hAnsi="Book Antiqua" w:cs="Times New Roman"/>
          <w:color w:val="000000" w:themeColor="text1"/>
          <w:kern w:val="0"/>
          <w:sz w:val="24"/>
          <w:szCs w:val="24"/>
        </w:rPr>
        <w:t>;</w:t>
      </w:r>
      <w:r w:rsidR="0010613A" w:rsidRPr="0010613A">
        <w:rPr>
          <w:rFonts w:ascii="Book Antiqua" w:hAnsi="Book Antiqua" w:cs="Times New Roman"/>
          <w:color w:val="000000" w:themeColor="text1"/>
          <w:sz w:val="24"/>
          <w:szCs w:val="24"/>
        </w:rPr>
        <w:t xml:space="preserve"> </w:t>
      </w:r>
      <w:r w:rsidR="0010613A" w:rsidRPr="00DC7E91">
        <w:rPr>
          <w:rFonts w:ascii="Book Antiqua" w:hAnsi="Book Antiqua" w:cs="Times New Roman"/>
          <w:color w:val="000000" w:themeColor="text1"/>
          <w:kern w:val="0"/>
          <w:sz w:val="24"/>
          <w:szCs w:val="24"/>
        </w:rPr>
        <w:t>CCl</w:t>
      </w:r>
      <w:r w:rsidR="0010613A" w:rsidRPr="00DC7E91">
        <w:rPr>
          <w:rFonts w:ascii="Book Antiqua" w:hAnsi="Book Antiqua" w:cs="Times New Roman"/>
          <w:color w:val="000000" w:themeColor="text1"/>
          <w:kern w:val="0"/>
          <w:sz w:val="24"/>
          <w:szCs w:val="24"/>
          <w:vertAlign w:val="subscript"/>
        </w:rPr>
        <w:t>4</w:t>
      </w:r>
      <w:r w:rsidR="0010613A">
        <w:rPr>
          <w:rFonts w:ascii="Book Antiqua" w:hAnsi="Book Antiqua" w:cs="Times New Roman"/>
          <w:color w:val="000000" w:themeColor="text1"/>
          <w:kern w:val="0"/>
          <w:sz w:val="24"/>
          <w:szCs w:val="24"/>
          <w:vertAlign w:val="subscript"/>
        </w:rPr>
        <w:t xml:space="preserve">: </w:t>
      </w:r>
      <w:r w:rsidR="0010613A">
        <w:rPr>
          <w:rFonts w:ascii="Book Antiqua" w:hAnsi="Book Antiqua" w:cs="Times New Roman"/>
          <w:color w:val="000000" w:themeColor="text1"/>
          <w:kern w:val="0"/>
          <w:sz w:val="24"/>
          <w:szCs w:val="24"/>
        </w:rPr>
        <w:t>C</w:t>
      </w:r>
      <w:r w:rsidR="0010613A" w:rsidRPr="00DC7E91">
        <w:rPr>
          <w:rFonts w:ascii="Book Antiqua" w:hAnsi="Book Antiqua" w:cs="Times New Roman"/>
          <w:color w:val="000000" w:themeColor="text1"/>
          <w:kern w:val="0"/>
          <w:sz w:val="24"/>
          <w:szCs w:val="24"/>
        </w:rPr>
        <w:t>arbon tetrachloride</w:t>
      </w:r>
      <w:r w:rsidR="0010613A">
        <w:rPr>
          <w:rFonts w:ascii="Book Antiqua" w:hAnsi="Book Antiqua" w:cs="Times New Roman"/>
          <w:color w:val="000000" w:themeColor="text1"/>
          <w:sz w:val="24"/>
          <w:szCs w:val="24"/>
        </w:rPr>
        <w:t>.</w:t>
      </w:r>
      <w:r w:rsidR="00E8313A" w:rsidRPr="002B0111">
        <w:rPr>
          <w:rFonts w:ascii="Book Antiqua" w:hAnsi="Book Antiqua" w:cs="Times New Roman"/>
          <w:color w:val="000000" w:themeColor="text1"/>
          <w:sz w:val="24"/>
          <w:szCs w:val="24"/>
        </w:rPr>
        <w:fldChar w:fldCharType="begin"/>
      </w:r>
      <w:r w:rsidR="00FE04C0" w:rsidRPr="002B0111">
        <w:rPr>
          <w:rFonts w:ascii="Book Antiqua" w:hAnsi="Book Antiqua" w:cs="Times New Roman"/>
          <w:color w:val="000000" w:themeColor="text1"/>
          <w:sz w:val="24"/>
          <w:szCs w:val="24"/>
        </w:rPr>
        <w:instrText xml:space="preserve"> ADDIN EN.REFLIST </w:instrText>
      </w:r>
      <w:r w:rsidR="00E8313A" w:rsidRPr="002B0111">
        <w:rPr>
          <w:rFonts w:ascii="Book Antiqua" w:hAnsi="Book Antiqua" w:cs="Times New Roman"/>
          <w:color w:val="000000" w:themeColor="text1"/>
          <w:sz w:val="24"/>
          <w:szCs w:val="24"/>
        </w:rPr>
        <w:fldChar w:fldCharType="end"/>
      </w:r>
    </w:p>
    <w:sectPr w:rsidR="00D652E5" w:rsidRPr="002B0111" w:rsidSect="0090124A">
      <w:footerReference w:type="default" r:id="rId1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6" w:author="Wang Tianqi" w:date="2019-07-15T16:37:00Z" w:initials="WT">
    <w:p w14:paraId="2F2EA294" w14:textId="3C3E4EB2" w:rsidR="004705A5" w:rsidRPr="004705A5" w:rsidRDefault="004705A5">
      <w:pPr>
        <w:pStyle w:val="ac"/>
        <w:rPr>
          <w:b/>
          <w:color w:val="FF0000"/>
        </w:rPr>
      </w:pPr>
      <w:r>
        <w:rPr>
          <w:rStyle w:val="ab"/>
        </w:rPr>
        <w:annotationRef/>
      </w:r>
      <w:r w:rsidRPr="004705A5">
        <w:rPr>
          <w:b/>
          <w:color w:val="FF0000"/>
        </w:rPr>
        <w:t>请责编注意：（</w:t>
      </w:r>
      <w:r w:rsidRPr="004705A5">
        <w:rPr>
          <w:b/>
          <w:color w:val="FF0000"/>
        </w:rPr>
        <w:t>1</w:t>
      </w:r>
      <w:r w:rsidRPr="004705A5">
        <w:rPr>
          <w:b/>
          <w:color w:val="FF0000"/>
        </w:rPr>
        <w:t>）</w:t>
      </w:r>
      <w:r w:rsidRPr="004705A5">
        <w:rPr>
          <w:b/>
          <w:color w:val="FF0000"/>
        </w:rPr>
        <w:t>Figure 4</w:t>
      </w:r>
      <w:r w:rsidRPr="004705A5">
        <w:rPr>
          <w:b/>
          <w:color w:val="FF0000"/>
        </w:rPr>
        <w:t>和</w:t>
      </w:r>
      <w:r w:rsidRPr="004705A5">
        <w:rPr>
          <w:rFonts w:hint="eastAsia"/>
          <w:b/>
          <w:color w:val="FF0000"/>
        </w:rPr>
        <w:t>F</w:t>
      </w:r>
      <w:r w:rsidRPr="004705A5">
        <w:rPr>
          <w:b/>
          <w:color w:val="FF0000"/>
        </w:rPr>
        <w:t>igure 5</w:t>
      </w:r>
      <w:r w:rsidRPr="004705A5">
        <w:rPr>
          <w:b/>
          <w:color w:val="FF0000"/>
        </w:rPr>
        <w:t>中的字体与前边图的字体不同；（</w:t>
      </w:r>
      <w:r w:rsidRPr="004705A5">
        <w:rPr>
          <w:b/>
          <w:color w:val="FF0000"/>
        </w:rPr>
        <w:t>2</w:t>
      </w:r>
      <w:r w:rsidRPr="004705A5">
        <w:rPr>
          <w:b/>
          <w:color w:val="FF0000"/>
        </w:rPr>
        <w:t>）</w:t>
      </w:r>
      <w:r w:rsidRPr="004705A5">
        <w:rPr>
          <w:b/>
          <w:color w:val="FF0000"/>
        </w:rPr>
        <w:t>Figure 4C</w:t>
      </w:r>
      <w:r w:rsidRPr="004705A5">
        <w:rPr>
          <w:b/>
          <w:color w:val="FF0000"/>
        </w:rPr>
        <w:t>中横坐标说明（</w:t>
      </w:r>
      <w:r w:rsidRPr="004705A5">
        <w:rPr>
          <w:b/>
          <w:color w:val="FF0000"/>
        </w:rPr>
        <w:t>5d</w:t>
      </w:r>
      <w:r w:rsidRPr="004705A5">
        <w:rPr>
          <w:rFonts w:hint="eastAsia"/>
          <w:b/>
          <w:color w:val="FF0000"/>
        </w:rPr>
        <w:t>）</w:t>
      </w:r>
      <w:r w:rsidRPr="004705A5">
        <w:rPr>
          <w:b/>
          <w:color w:val="FF0000"/>
        </w:rPr>
        <w:t>与图中点</w:t>
      </w:r>
      <w:r>
        <w:rPr>
          <w:b/>
          <w:color w:val="FF0000"/>
        </w:rPr>
        <w:t>的位置</w:t>
      </w:r>
      <w:bookmarkStart w:id="167" w:name="_GoBack"/>
      <w:bookmarkEnd w:id="167"/>
      <w:r w:rsidRPr="004705A5">
        <w:rPr>
          <w:b/>
          <w:color w:val="FF0000"/>
        </w:rPr>
        <w:t>不对应，请注意修改。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2EA2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6BA68" w14:textId="77777777" w:rsidR="007873EA" w:rsidRDefault="007873EA" w:rsidP="00541464">
      <w:r>
        <w:separator/>
      </w:r>
    </w:p>
  </w:endnote>
  <w:endnote w:type="continuationSeparator" w:id="0">
    <w:p w14:paraId="56A0DF76" w14:textId="77777777" w:rsidR="007873EA" w:rsidRDefault="007873EA" w:rsidP="0054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GillSans-Bold">
    <w:altName w:val="Arial"/>
    <w:charset w:val="B1"/>
    <w:family w:val="swiss"/>
    <w:pitch w:val="variable"/>
    <w:sig w:usb0="00000000" w:usb1="00000000" w:usb2="00000000" w:usb3="00000000" w:csb0="000001F7" w:csb1="00000000"/>
  </w:font>
  <w:font w:name="等线">
    <w:altName w:val="Arial Unicode MS"/>
    <w:charset w:val="86"/>
    <w:family w:val="auto"/>
    <w:pitch w:val="variable"/>
    <w:sig w:usb0="00000000" w:usb1="38CF7CFA" w:usb2="00000016" w:usb3="00000000" w:csb0="0004000F" w:csb1="00000000"/>
  </w:font>
  <w:font w:name="Garamond-Bold">
    <w:altName w:val="Segoe Print"/>
    <w:charset w:val="00"/>
    <w:family w:val="auto"/>
    <w:pitch w:val="default"/>
    <w:sig w:usb0="00000000"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40CAA" w14:textId="584C09A2" w:rsidR="00C04584" w:rsidRDefault="00C04584" w:rsidP="00723D5F">
    <w:pPr>
      <w:pStyle w:val="a4"/>
    </w:pPr>
  </w:p>
  <w:p w14:paraId="5816AB8D" w14:textId="77777777" w:rsidR="00C04584" w:rsidRDefault="00C045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05166" w14:textId="77777777" w:rsidR="007873EA" w:rsidRDefault="007873EA" w:rsidP="00541464">
      <w:r>
        <w:separator/>
      </w:r>
    </w:p>
  </w:footnote>
  <w:footnote w:type="continuationSeparator" w:id="0">
    <w:p w14:paraId="7BB165A3" w14:textId="77777777" w:rsidR="007873EA" w:rsidRDefault="007873EA" w:rsidP="00541464">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 w:name="MachineID" w:val="204|207|197|205|203|197|204|205|197|205|207|197|187|207|197|190|207|"/>
    <w:docVar w:name="Username" w:val="Editor 2"/>
  </w:docVars>
  <w:rsids>
    <w:rsidRoot w:val="00F07B22"/>
    <w:rsid w:val="00002431"/>
    <w:rsid w:val="0000295B"/>
    <w:rsid w:val="00002D0A"/>
    <w:rsid w:val="000032D1"/>
    <w:rsid w:val="00003956"/>
    <w:rsid w:val="00010EF4"/>
    <w:rsid w:val="0001739D"/>
    <w:rsid w:val="00017E7F"/>
    <w:rsid w:val="00020C99"/>
    <w:rsid w:val="00030424"/>
    <w:rsid w:val="000324DE"/>
    <w:rsid w:val="000400C0"/>
    <w:rsid w:val="0004061C"/>
    <w:rsid w:val="000406E0"/>
    <w:rsid w:val="00047EBE"/>
    <w:rsid w:val="00054663"/>
    <w:rsid w:val="00062B07"/>
    <w:rsid w:val="000639E2"/>
    <w:rsid w:val="00070630"/>
    <w:rsid w:val="000711B1"/>
    <w:rsid w:val="0007390F"/>
    <w:rsid w:val="00080CC2"/>
    <w:rsid w:val="00081E52"/>
    <w:rsid w:val="00081EE0"/>
    <w:rsid w:val="00082BB4"/>
    <w:rsid w:val="00083581"/>
    <w:rsid w:val="00086E1E"/>
    <w:rsid w:val="0008797D"/>
    <w:rsid w:val="00087B2F"/>
    <w:rsid w:val="00091F33"/>
    <w:rsid w:val="00093316"/>
    <w:rsid w:val="000A425B"/>
    <w:rsid w:val="000A7F65"/>
    <w:rsid w:val="000B02C6"/>
    <w:rsid w:val="000B58A8"/>
    <w:rsid w:val="000B77E1"/>
    <w:rsid w:val="000C3BD9"/>
    <w:rsid w:val="000C5BB5"/>
    <w:rsid w:val="000D08C8"/>
    <w:rsid w:val="000D4977"/>
    <w:rsid w:val="000D5472"/>
    <w:rsid w:val="000E258E"/>
    <w:rsid w:val="000E2D93"/>
    <w:rsid w:val="000E51B0"/>
    <w:rsid w:val="000E5F5C"/>
    <w:rsid w:val="000E71E2"/>
    <w:rsid w:val="000E7374"/>
    <w:rsid w:val="000F0021"/>
    <w:rsid w:val="000F0447"/>
    <w:rsid w:val="000F1421"/>
    <w:rsid w:val="000F4F81"/>
    <w:rsid w:val="000F5848"/>
    <w:rsid w:val="000F6915"/>
    <w:rsid w:val="000F6E3C"/>
    <w:rsid w:val="000F76D0"/>
    <w:rsid w:val="000F78D5"/>
    <w:rsid w:val="00103B3F"/>
    <w:rsid w:val="0010613A"/>
    <w:rsid w:val="00106D57"/>
    <w:rsid w:val="001140CB"/>
    <w:rsid w:val="00117538"/>
    <w:rsid w:val="001264F2"/>
    <w:rsid w:val="00142332"/>
    <w:rsid w:val="00145B92"/>
    <w:rsid w:val="00152365"/>
    <w:rsid w:val="0016309C"/>
    <w:rsid w:val="00164647"/>
    <w:rsid w:val="00166051"/>
    <w:rsid w:val="00172D27"/>
    <w:rsid w:val="00176390"/>
    <w:rsid w:val="00180C5D"/>
    <w:rsid w:val="00181E53"/>
    <w:rsid w:val="00181FDD"/>
    <w:rsid w:val="001825C2"/>
    <w:rsid w:val="00182623"/>
    <w:rsid w:val="001828F6"/>
    <w:rsid w:val="001837D3"/>
    <w:rsid w:val="00186D4D"/>
    <w:rsid w:val="001A2742"/>
    <w:rsid w:val="001A2A41"/>
    <w:rsid w:val="001A7AD1"/>
    <w:rsid w:val="001B4386"/>
    <w:rsid w:val="001C0CFF"/>
    <w:rsid w:val="001D0286"/>
    <w:rsid w:val="001D11B9"/>
    <w:rsid w:val="001D122E"/>
    <w:rsid w:val="001D1475"/>
    <w:rsid w:val="001D5A8F"/>
    <w:rsid w:val="001D7410"/>
    <w:rsid w:val="001E2E1C"/>
    <w:rsid w:val="001E5982"/>
    <w:rsid w:val="001E791A"/>
    <w:rsid w:val="001F15BA"/>
    <w:rsid w:val="001F3D5B"/>
    <w:rsid w:val="001F7AEA"/>
    <w:rsid w:val="002037B2"/>
    <w:rsid w:val="00204CC2"/>
    <w:rsid w:val="00205C96"/>
    <w:rsid w:val="00210AD6"/>
    <w:rsid w:val="002117E5"/>
    <w:rsid w:val="0021423B"/>
    <w:rsid w:val="002224F9"/>
    <w:rsid w:val="00222623"/>
    <w:rsid w:val="002231FE"/>
    <w:rsid w:val="00232802"/>
    <w:rsid w:val="002336C2"/>
    <w:rsid w:val="00235C60"/>
    <w:rsid w:val="002425E7"/>
    <w:rsid w:val="00243286"/>
    <w:rsid w:val="002441BA"/>
    <w:rsid w:val="00245DE6"/>
    <w:rsid w:val="00246C88"/>
    <w:rsid w:val="0024791C"/>
    <w:rsid w:val="00250422"/>
    <w:rsid w:val="00250E29"/>
    <w:rsid w:val="002543BD"/>
    <w:rsid w:val="002550E4"/>
    <w:rsid w:val="0026187A"/>
    <w:rsid w:val="00262FF7"/>
    <w:rsid w:val="00267B2C"/>
    <w:rsid w:val="00283568"/>
    <w:rsid w:val="00283A83"/>
    <w:rsid w:val="0028627D"/>
    <w:rsid w:val="00291F6E"/>
    <w:rsid w:val="002927CF"/>
    <w:rsid w:val="002939F5"/>
    <w:rsid w:val="00296784"/>
    <w:rsid w:val="002A3F1C"/>
    <w:rsid w:val="002A63F2"/>
    <w:rsid w:val="002B0111"/>
    <w:rsid w:val="002B1AC9"/>
    <w:rsid w:val="002C0673"/>
    <w:rsid w:val="002C0A17"/>
    <w:rsid w:val="002C0AE6"/>
    <w:rsid w:val="002C74AD"/>
    <w:rsid w:val="002D1D13"/>
    <w:rsid w:val="002D279F"/>
    <w:rsid w:val="002D30ED"/>
    <w:rsid w:val="002D7761"/>
    <w:rsid w:val="002E067F"/>
    <w:rsid w:val="002E1F8E"/>
    <w:rsid w:val="002E495F"/>
    <w:rsid w:val="002E7766"/>
    <w:rsid w:val="002F03D2"/>
    <w:rsid w:val="002F2377"/>
    <w:rsid w:val="002F45CA"/>
    <w:rsid w:val="002F6CE2"/>
    <w:rsid w:val="00300075"/>
    <w:rsid w:val="00301B05"/>
    <w:rsid w:val="003101B4"/>
    <w:rsid w:val="003151E3"/>
    <w:rsid w:val="003200D6"/>
    <w:rsid w:val="00323CC7"/>
    <w:rsid w:val="003248C9"/>
    <w:rsid w:val="00326E15"/>
    <w:rsid w:val="0033589A"/>
    <w:rsid w:val="00337083"/>
    <w:rsid w:val="00340341"/>
    <w:rsid w:val="003420C0"/>
    <w:rsid w:val="00343D92"/>
    <w:rsid w:val="00347B5A"/>
    <w:rsid w:val="00350DE6"/>
    <w:rsid w:val="00351D57"/>
    <w:rsid w:val="0035418D"/>
    <w:rsid w:val="003560BB"/>
    <w:rsid w:val="0036375A"/>
    <w:rsid w:val="003728FB"/>
    <w:rsid w:val="00375314"/>
    <w:rsid w:val="003754A2"/>
    <w:rsid w:val="00375AFD"/>
    <w:rsid w:val="003777D8"/>
    <w:rsid w:val="00390324"/>
    <w:rsid w:val="00390C54"/>
    <w:rsid w:val="00391E66"/>
    <w:rsid w:val="0039280E"/>
    <w:rsid w:val="00396B3A"/>
    <w:rsid w:val="003A025B"/>
    <w:rsid w:val="003A7183"/>
    <w:rsid w:val="003B0C11"/>
    <w:rsid w:val="003B4D57"/>
    <w:rsid w:val="003B5BFD"/>
    <w:rsid w:val="003B678C"/>
    <w:rsid w:val="003C1052"/>
    <w:rsid w:val="003C3490"/>
    <w:rsid w:val="003C4C95"/>
    <w:rsid w:val="003C5D60"/>
    <w:rsid w:val="003C7B6C"/>
    <w:rsid w:val="003D0EBA"/>
    <w:rsid w:val="003D35AE"/>
    <w:rsid w:val="003E2D8E"/>
    <w:rsid w:val="003E5D60"/>
    <w:rsid w:val="003F373F"/>
    <w:rsid w:val="003F7363"/>
    <w:rsid w:val="00402F63"/>
    <w:rsid w:val="004044CC"/>
    <w:rsid w:val="0040679A"/>
    <w:rsid w:val="004077A8"/>
    <w:rsid w:val="00410DAF"/>
    <w:rsid w:val="004159E7"/>
    <w:rsid w:val="004168A5"/>
    <w:rsid w:val="0042200E"/>
    <w:rsid w:val="004259AE"/>
    <w:rsid w:val="0042634A"/>
    <w:rsid w:val="00426EA0"/>
    <w:rsid w:val="00427E17"/>
    <w:rsid w:val="00430542"/>
    <w:rsid w:val="00436302"/>
    <w:rsid w:val="00440846"/>
    <w:rsid w:val="004415F9"/>
    <w:rsid w:val="00453E97"/>
    <w:rsid w:val="00454549"/>
    <w:rsid w:val="004577AF"/>
    <w:rsid w:val="00460682"/>
    <w:rsid w:val="0046225E"/>
    <w:rsid w:val="00462CD8"/>
    <w:rsid w:val="00464EBC"/>
    <w:rsid w:val="00464FE9"/>
    <w:rsid w:val="004670CD"/>
    <w:rsid w:val="004703C7"/>
    <w:rsid w:val="004705A5"/>
    <w:rsid w:val="004718C1"/>
    <w:rsid w:val="00471DED"/>
    <w:rsid w:val="004806A2"/>
    <w:rsid w:val="00481E59"/>
    <w:rsid w:val="004837C2"/>
    <w:rsid w:val="004869D9"/>
    <w:rsid w:val="0049062C"/>
    <w:rsid w:val="004923DD"/>
    <w:rsid w:val="004965D2"/>
    <w:rsid w:val="0049672C"/>
    <w:rsid w:val="004A167B"/>
    <w:rsid w:val="004A3597"/>
    <w:rsid w:val="004A481F"/>
    <w:rsid w:val="004A76EC"/>
    <w:rsid w:val="004C1781"/>
    <w:rsid w:val="004D1871"/>
    <w:rsid w:val="004D2A18"/>
    <w:rsid w:val="004D2FFD"/>
    <w:rsid w:val="004D6498"/>
    <w:rsid w:val="004D7F1D"/>
    <w:rsid w:val="004E0760"/>
    <w:rsid w:val="004E66C0"/>
    <w:rsid w:val="004F10FD"/>
    <w:rsid w:val="004F1DE7"/>
    <w:rsid w:val="004F5EBB"/>
    <w:rsid w:val="004F7EC5"/>
    <w:rsid w:val="00500BD3"/>
    <w:rsid w:val="00511224"/>
    <w:rsid w:val="005147CD"/>
    <w:rsid w:val="00517480"/>
    <w:rsid w:val="00525309"/>
    <w:rsid w:val="005335C6"/>
    <w:rsid w:val="00533987"/>
    <w:rsid w:val="00535D5A"/>
    <w:rsid w:val="00537FD1"/>
    <w:rsid w:val="005412C0"/>
    <w:rsid w:val="00541464"/>
    <w:rsid w:val="00541D24"/>
    <w:rsid w:val="005472B2"/>
    <w:rsid w:val="00550D3D"/>
    <w:rsid w:val="00551887"/>
    <w:rsid w:val="00554CA2"/>
    <w:rsid w:val="00557620"/>
    <w:rsid w:val="00557CC2"/>
    <w:rsid w:val="00562D85"/>
    <w:rsid w:val="00563C4A"/>
    <w:rsid w:val="00565404"/>
    <w:rsid w:val="0057087E"/>
    <w:rsid w:val="00571C9E"/>
    <w:rsid w:val="0057463D"/>
    <w:rsid w:val="00582D1A"/>
    <w:rsid w:val="0058466C"/>
    <w:rsid w:val="00586338"/>
    <w:rsid w:val="00587496"/>
    <w:rsid w:val="00594E87"/>
    <w:rsid w:val="00597A04"/>
    <w:rsid w:val="005A11D6"/>
    <w:rsid w:val="005A4C50"/>
    <w:rsid w:val="005A5747"/>
    <w:rsid w:val="005B4063"/>
    <w:rsid w:val="005B4B2D"/>
    <w:rsid w:val="005B5434"/>
    <w:rsid w:val="005C750D"/>
    <w:rsid w:val="005D28EC"/>
    <w:rsid w:val="005F25D4"/>
    <w:rsid w:val="00603097"/>
    <w:rsid w:val="00604126"/>
    <w:rsid w:val="00610DFF"/>
    <w:rsid w:val="00612668"/>
    <w:rsid w:val="00615224"/>
    <w:rsid w:val="00616E94"/>
    <w:rsid w:val="006209E0"/>
    <w:rsid w:val="0062228F"/>
    <w:rsid w:val="00624A40"/>
    <w:rsid w:val="00624A81"/>
    <w:rsid w:val="00625871"/>
    <w:rsid w:val="00626659"/>
    <w:rsid w:val="00631D43"/>
    <w:rsid w:val="00635BD7"/>
    <w:rsid w:val="00640236"/>
    <w:rsid w:val="00642424"/>
    <w:rsid w:val="00642CB0"/>
    <w:rsid w:val="0065174E"/>
    <w:rsid w:val="00654754"/>
    <w:rsid w:val="006600AD"/>
    <w:rsid w:val="006652D3"/>
    <w:rsid w:val="006653CA"/>
    <w:rsid w:val="00665E6F"/>
    <w:rsid w:val="0067036A"/>
    <w:rsid w:val="006708B7"/>
    <w:rsid w:val="00676323"/>
    <w:rsid w:val="00677690"/>
    <w:rsid w:val="00680142"/>
    <w:rsid w:val="00681380"/>
    <w:rsid w:val="00683C18"/>
    <w:rsid w:val="00691FA1"/>
    <w:rsid w:val="00694A94"/>
    <w:rsid w:val="00697F55"/>
    <w:rsid w:val="006A00D5"/>
    <w:rsid w:val="006A1200"/>
    <w:rsid w:val="006A17A9"/>
    <w:rsid w:val="006A4A78"/>
    <w:rsid w:val="006B6947"/>
    <w:rsid w:val="006B7268"/>
    <w:rsid w:val="006C0CEF"/>
    <w:rsid w:val="006C12F3"/>
    <w:rsid w:val="006C1753"/>
    <w:rsid w:val="006C18B3"/>
    <w:rsid w:val="006C2064"/>
    <w:rsid w:val="006C23B6"/>
    <w:rsid w:val="006C2543"/>
    <w:rsid w:val="006C2F06"/>
    <w:rsid w:val="006D0D37"/>
    <w:rsid w:val="006D0DDD"/>
    <w:rsid w:val="006D6AF8"/>
    <w:rsid w:val="006D6ED1"/>
    <w:rsid w:val="006E0C7F"/>
    <w:rsid w:val="006E5B37"/>
    <w:rsid w:val="006E69FB"/>
    <w:rsid w:val="006F2344"/>
    <w:rsid w:val="006F4FBE"/>
    <w:rsid w:val="006F568D"/>
    <w:rsid w:val="006F733D"/>
    <w:rsid w:val="00701A3B"/>
    <w:rsid w:val="007023B8"/>
    <w:rsid w:val="00703E5A"/>
    <w:rsid w:val="00705311"/>
    <w:rsid w:val="0070537B"/>
    <w:rsid w:val="00705488"/>
    <w:rsid w:val="00716794"/>
    <w:rsid w:val="00720C51"/>
    <w:rsid w:val="00723D5F"/>
    <w:rsid w:val="00727021"/>
    <w:rsid w:val="007304DB"/>
    <w:rsid w:val="007348EB"/>
    <w:rsid w:val="00734F37"/>
    <w:rsid w:val="00740284"/>
    <w:rsid w:val="007415BB"/>
    <w:rsid w:val="007443BF"/>
    <w:rsid w:val="007446C8"/>
    <w:rsid w:val="007447B4"/>
    <w:rsid w:val="00744967"/>
    <w:rsid w:val="00745047"/>
    <w:rsid w:val="00747AE1"/>
    <w:rsid w:val="00751BE1"/>
    <w:rsid w:val="00752FE1"/>
    <w:rsid w:val="00761406"/>
    <w:rsid w:val="0076174C"/>
    <w:rsid w:val="0076499E"/>
    <w:rsid w:val="00775947"/>
    <w:rsid w:val="007828A6"/>
    <w:rsid w:val="007841F6"/>
    <w:rsid w:val="007873EA"/>
    <w:rsid w:val="007A383A"/>
    <w:rsid w:val="007A4AE2"/>
    <w:rsid w:val="007A4B9D"/>
    <w:rsid w:val="007A52B9"/>
    <w:rsid w:val="007B0CE4"/>
    <w:rsid w:val="007B563F"/>
    <w:rsid w:val="007C0937"/>
    <w:rsid w:val="007C10A0"/>
    <w:rsid w:val="007C3C32"/>
    <w:rsid w:val="007C57E9"/>
    <w:rsid w:val="007D3C15"/>
    <w:rsid w:val="007E26ED"/>
    <w:rsid w:val="007E7DDC"/>
    <w:rsid w:val="007F1514"/>
    <w:rsid w:val="007F2B0E"/>
    <w:rsid w:val="007F4C99"/>
    <w:rsid w:val="007F6E01"/>
    <w:rsid w:val="007F72C1"/>
    <w:rsid w:val="008027D2"/>
    <w:rsid w:val="00807EE1"/>
    <w:rsid w:val="008104A9"/>
    <w:rsid w:val="00815DE7"/>
    <w:rsid w:val="008203E3"/>
    <w:rsid w:val="00824F6B"/>
    <w:rsid w:val="00826624"/>
    <w:rsid w:val="008314A2"/>
    <w:rsid w:val="008314DC"/>
    <w:rsid w:val="008323AA"/>
    <w:rsid w:val="008343E2"/>
    <w:rsid w:val="00834ECF"/>
    <w:rsid w:val="00835C94"/>
    <w:rsid w:val="00846A0C"/>
    <w:rsid w:val="0085147A"/>
    <w:rsid w:val="00857E1F"/>
    <w:rsid w:val="008603DB"/>
    <w:rsid w:val="00860684"/>
    <w:rsid w:val="00861FA7"/>
    <w:rsid w:val="00865467"/>
    <w:rsid w:val="00866024"/>
    <w:rsid w:val="00877DDD"/>
    <w:rsid w:val="008830F5"/>
    <w:rsid w:val="0089022C"/>
    <w:rsid w:val="0089105D"/>
    <w:rsid w:val="008937E2"/>
    <w:rsid w:val="008970E2"/>
    <w:rsid w:val="008972E0"/>
    <w:rsid w:val="008A2FC4"/>
    <w:rsid w:val="008A6040"/>
    <w:rsid w:val="008A6BB6"/>
    <w:rsid w:val="008C2E71"/>
    <w:rsid w:val="008C46E4"/>
    <w:rsid w:val="008E3CE8"/>
    <w:rsid w:val="008E3D69"/>
    <w:rsid w:val="008E6781"/>
    <w:rsid w:val="008E77C4"/>
    <w:rsid w:val="008F2B88"/>
    <w:rsid w:val="008F2FE4"/>
    <w:rsid w:val="008F387B"/>
    <w:rsid w:val="008F70AE"/>
    <w:rsid w:val="0090124A"/>
    <w:rsid w:val="00914817"/>
    <w:rsid w:val="00915740"/>
    <w:rsid w:val="0091701D"/>
    <w:rsid w:val="00920A64"/>
    <w:rsid w:val="00925E49"/>
    <w:rsid w:val="009276F4"/>
    <w:rsid w:val="00927E92"/>
    <w:rsid w:val="009325DF"/>
    <w:rsid w:val="0093333D"/>
    <w:rsid w:val="0093549F"/>
    <w:rsid w:val="00935F93"/>
    <w:rsid w:val="00937BDE"/>
    <w:rsid w:val="009401E6"/>
    <w:rsid w:val="0094100F"/>
    <w:rsid w:val="009425B7"/>
    <w:rsid w:val="00944A4A"/>
    <w:rsid w:val="009510E3"/>
    <w:rsid w:val="009618A0"/>
    <w:rsid w:val="009641EC"/>
    <w:rsid w:val="00977E64"/>
    <w:rsid w:val="009833A1"/>
    <w:rsid w:val="0098547A"/>
    <w:rsid w:val="009914A4"/>
    <w:rsid w:val="00996C19"/>
    <w:rsid w:val="00996F66"/>
    <w:rsid w:val="009A3077"/>
    <w:rsid w:val="009A5108"/>
    <w:rsid w:val="009A5490"/>
    <w:rsid w:val="009B1904"/>
    <w:rsid w:val="009B6B6B"/>
    <w:rsid w:val="009C00E9"/>
    <w:rsid w:val="009C01C8"/>
    <w:rsid w:val="009C0EBE"/>
    <w:rsid w:val="009C4240"/>
    <w:rsid w:val="009C78A7"/>
    <w:rsid w:val="009D045D"/>
    <w:rsid w:val="009D1ACC"/>
    <w:rsid w:val="009D3275"/>
    <w:rsid w:val="009D4B2E"/>
    <w:rsid w:val="009D7C0A"/>
    <w:rsid w:val="009E15AC"/>
    <w:rsid w:val="009E5D03"/>
    <w:rsid w:val="009E7739"/>
    <w:rsid w:val="009F19C8"/>
    <w:rsid w:val="009F2D97"/>
    <w:rsid w:val="009F332D"/>
    <w:rsid w:val="009F4F72"/>
    <w:rsid w:val="00A071E0"/>
    <w:rsid w:val="00A160C0"/>
    <w:rsid w:val="00A16B66"/>
    <w:rsid w:val="00A32AB5"/>
    <w:rsid w:val="00A33F1C"/>
    <w:rsid w:val="00A418E4"/>
    <w:rsid w:val="00A442F5"/>
    <w:rsid w:val="00A44D31"/>
    <w:rsid w:val="00A47477"/>
    <w:rsid w:val="00A47881"/>
    <w:rsid w:val="00A479E7"/>
    <w:rsid w:val="00A53F23"/>
    <w:rsid w:val="00A56263"/>
    <w:rsid w:val="00A62EF3"/>
    <w:rsid w:val="00A651D8"/>
    <w:rsid w:val="00A66DA2"/>
    <w:rsid w:val="00A733F5"/>
    <w:rsid w:val="00A75439"/>
    <w:rsid w:val="00A80A4A"/>
    <w:rsid w:val="00A90A20"/>
    <w:rsid w:val="00A9783B"/>
    <w:rsid w:val="00AA0FEF"/>
    <w:rsid w:val="00AA2A13"/>
    <w:rsid w:val="00AB0D52"/>
    <w:rsid w:val="00AB1750"/>
    <w:rsid w:val="00AB1AD9"/>
    <w:rsid w:val="00AB238D"/>
    <w:rsid w:val="00AB4017"/>
    <w:rsid w:val="00AB426D"/>
    <w:rsid w:val="00AC021B"/>
    <w:rsid w:val="00AC4437"/>
    <w:rsid w:val="00AC781D"/>
    <w:rsid w:val="00AD1C3A"/>
    <w:rsid w:val="00AD2490"/>
    <w:rsid w:val="00AD3673"/>
    <w:rsid w:val="00AE2AE9"/>
    <w:rsid w:val="00AF419B"/>
    <w:rsid w:val="00AF6503"/>
    <w:rsid w:val="00AF6A21"/>
    <w:rsid w:val="00B00AC2"/>
    <w:rsid w:val="00B0218D"/>
    <w:rsid w:val="00B03735"/>
    <w:rsid w:val="00B043DB"/>
    <w:rsid w:val="00B074EA"/>
    <w:rsid w:val="00B104C4"/>
    <w:rsid w:val="00B16CB3"/>
    <w:rsid w:val="00B17253"/>
    <w:rsid w:val="00B215D1"/>
    <w:rsid w:val="00B231D3"/>
    <w:rsid w:val="00B239DC"/>
    <w:rsid w:val="00B2636D"/>
    <w:rsid w:val="00B344C4"/>
    <w:rsid w:val="00B44377"/>
    <w:rsid w:val="00B518D9"/>
    <w:rsid w:val="00B51D03"/>
    <w:rsid w:val="00B52928"/>
    <w:rsid w:val="00B53B33"/>
    <w:rsid w:val="00B64A76"/>
    <w:rsid w:val="00B66271"/>
    <w:rsid w:val="00B667FA"/>
    <w:rsid w:val="00B67135"/>
    <w:rsid w:val="00B67BAC"/>
    <w:rsid w:val="00B70199"/>
    <w:rsid w:val="00B7171F"/>
    <w:rsid w:val="00B72575"/>
    <w:rsid w:val="00B727EC"/>
    <w:rsid w:val="00B733D6"/>
    <w:rsid w:val="00B7435D"/>
    <w:rsid w:val="00B80CC6"/>
    <w:rsid w:val="00B81407"/>
    <w:rsid w:val="00B82391"/>
    <w:rsid w:val="00B8668A"/>
    <w:rsid w:val="00B875E8"/>
    <w:rsid w:val="00B91179"/>
    <w:rsid w:val="00B9124D"/>
    <w:rsid w:val="00BA42CE"/>
    <w:rsid w:val="00BC1F90"/>
    <w:rsid w:val="00BC6284"/>
    <w:rsid w:val="00BC675D"/>
    <w:rsid w:val="00BD2434"/>
    <w:rsid w:val="00BD5765"/>
    <w:rsid w:val="00BD63D0"/>
    <w:rsid w:val="00BE5C35"/>
    <w:rsid w:val="00BF020A"/>
    <w:rsid w:val="00BF037E"/>
    <w:rsid w:val="00BF04D8"/>
    <w:rsid w:val="00BF0965"/>
    <w:rsid w:val="00BF3BA8"/>
    <w:rsid w:val="00BF6AD2"/>
    <w:rsid w:val="00BF7CB9"/>
    <w:rsid w:val="00C005D6"/>
    <w:rsid w:val="00C01C12"/>
    <w:rsid w:val="00C02AA2"/>
    <w:rsid w:val="00C04584"/>
    <w:rsid w:val="00C071CA"/>
    <w:rsid w:val="00C10B7E"/>
    <w:rsid w:val="00C268DB"/>
    <w:rsid w:val="00C3047D"/>
    <w:rsid w:val="00C33275"/>
    <w:rsid w:val="00C343D9"/>
    <w:rsid w:val="00C359CD"/>
    <w:rsid w:val="00C375A9"/>
    <w:rsid w:val="00C4313E"/>
    <w:rsid w:val="00C43C9F"/>
    <w:rsid w:val="00C44C61"/>
    <w:rsid w:val="00C45E8B"/>
    <w:rsid w:val="00C535A2"/>
    <w:rsid w:val="00C53D01"/>
    <w:rsid w:val="00C55BF7"/>
    <w:rsid w:val="00C55DAC"/>
    <w:rsid w:val="00C57A9A"/>
    <w:rsid w:val="00C65B50"/>
    <w:rsid w:val="00C664CA"/>
    <w:rsid w:val="00C66615"/>
    <w:rsid w:val="00C702CD"/>
    <w:rsid w:val="00C74A31"/>
    <w:rsid w:val="00C75F03"/>
    <w:rsid w:val="00C76140"/>
    <w:rsid w:val="00C764B8"/>
    <w:rsid w:val="00C82905"/>
    <w:rsid w:val="00C82930"/>
    <w:rsid w:val="00C850CC"/>
    <w:rsid w:val="00C86308"/>
    <w:rsid w:val="00C86418"/>
    <w:rsid w:val="00C914A9"/>
    <w:rsid w:val="00C95110"/>
    <w:rsid w:val="00C96E7F"/>
    <w:rsid w:val="00CA022B"/>
    <w:rsid w:val="00CA3C01"/>
    <w:rsid w:val="00CA6BE0"/>
    <w:rsid w:val="00CA7D80"/>
    <w:rsid w:val="00CB6491"/>
    <w:rsid w:val="00CC0725"/>
    <w:rsid w:val="00CC299A"/>
    <w:rsid w:val="00CC35D6"/>
    <w:rsid w:val="00CC45A0"/>
    <w:rsid w:val="00CC45B6"/>
    <w:rsid w:val="00CC664B"/>
    <w:rsid w:val="00CC69BA"/>
    <w:rsid w:val="00CD0815"/>
    <w:rsid w:val="00CD0D1F"/>
    <w:rsid w:val="00CD169E"/>
    <w:rsid w:val="00CD32C5"/>
    <w:rsid w:val="00CE51B5"/>
    <w:rsid w:val="00CF17CA"/>
    <w:rsid w:val="00CF5461"/>
    <w:rsid w:val="00CF71CD"/>
    <w:rsid w:val="00D0034F"/>
    <w:rsid w:val="00D04169"/>
    <w:rsid w:val="00D04670"/>
    <w:rsid w:val="00D04E8C"/>
    <w:rsid w:val="00D0610E"/>
    <w:rsid w:val="00D066C0"/>
    <w:rsid w:val="00D147E1"/>
    <w:rsid w:val="00D176E9"/>
    <w:rsid w:val="00D21243"/>
    <w:rsid w:val="00D31AD3"/>
    <w:rsid w:val="00D31BF7"/>
    <w:rsid w:val="00D3299B"/>
    <w:rsid w:val="00D41CD5"/>
    <w:rsid w:val="00D44982"/>
    <w:rsid w:val="00D4556F"/>
    <w:rsid w:val="00D457A5"/>
    <w:rsid w:val="00D60599"/>
    <w:rsid w:val="00D6392D"/>
    <w:rsid w:val="00D652E5"/>
    <w:rsid w:val="00D67ED2"/>
    <w:rsid w:val="00D73966"/>
    <w:rsid w:val="00D76B89"/>
    <w:rsid w:val="00D800CC"/>
    <w:rsid w:val="00D821EA"/>
    <w:rsid w:val="00D83AD9"/>
    <w:rsid w:val="00D84D10"/>
    <w:rsid w:val="00D871FA"/>
    <w:rsid w:val="00D903E6"/>
    <w:rsid w:val="00D91466"/>
    <w:rsid w:val="00D9586C"/>
    <w:rsid w:val="00D97BF4"/>
    <w:rsid w:val="00DA33EE"/>
    <w:rsid w:val="00DA7A3B"/>
    <w:rsid w:val="00DA7E2A"/>
    <w:rsid w:val="00DB4C9F"/>
    <w:rsid w:val="00DC035D"/>
    <w:rsid w:val="00DC0C41"/>
    <w:rsid w:val="00DC5852"/>
    <w:rsid w:val="00DC7340"/>
    <w:rsid w:val="00DD4667"/>
    <w:rsid w:val="00DE191C"/>
    <w:rsid w:val="00DE387C"/>
    <w:rsid w:val="00DE42F7"/>
    <w:rsid w:val="00DE6650"/>
    <w:rsid w:val="00DF10EA"/>
    <w:rsid w:val="00DF2F54"/>
    <w:rsid w:val="00DF3FB2"/>
    <w:rsid w:val="00DF65E1"/>
    <w:rsid w:val="00DF6D85"/>
    <w:rsid w:val="00DF79E4"/>
    <w:rsid w:val="00E01155"/>
    <w:rsid w:val="00E118C2"/>
    <w:rsid w:val="00E206E4"/>
    <w:rsid w:val="00E21AA8"/>
    <w:rsid w:val="00E21E95"/>
    <w:rsid w:val="00E236EA"/>
    <w:rsid w:val="00E2469A"/>
    <w:rsid w:val="00E3056F"/>
    <w:rsid w:val="00E31D66"/>
    <w:rsid w:val="00E323BD"/>
    <w:rsid w:val="00E325E2"/>
    <w:rsid w:val="00E343D7"/>
    <w:rsid w:val="00E41D2A"/>
    <w:rsid w:val="00E46983"/>
    <w:rsid w:val="00E474E8"/>
    <w:rsid w:val="00E55292"/>
    <w:rsid w:val="00E568BB"/>
    <w:rsid w:val="00E600B0"/>
    <w:rsid w:val="00E60BDB"/>
    <w:rsid w:val="00E61D4D"/>
    <w:rsid w:val="00E62D2B"/>
    <w:rsid w:val="00E66D63"/>
    <w:rsid w:val="00E72A47"/>
    <w:rsid w:val="00E74352"/>
    <w:rsid w:val="00E75067"/>
    <w:rsid w:val="00E76E73"/>
    <w:rsid w:val="00E80811"/>
    <w:rsid w:val="00E81D86"/>
    <w:rsid w:val="00E82CCA"/>
    <w:rsid w:val="00E8313A"/>
    <w:rsid w:val="00E9017C"/>
    <w:rsid w:val="00E9328D"/>
    <w:rsid w:val="00E942DB"/>
    <w:rsid w:val="00E959C1"/>
    <w:rsid w:val="00E96EB4"/>
    <w:rsid w:val="00EA04D5"/>
    <w:rsid w:val="00EA3274"/>
    <w:rsid w:val="00EA534F"/>
    <w:rsid w:val="00EA5A51"/>
    <w:rsid w:val="00EA604C"/>
    <w:rsid w:val="00EB0B4E"/>
    <w:rsid w:val="00EB2005"/>
    <w:rsid w:val="00EB4BFA"/>
    <w:rsid w:val="00EB50C5"/>
    <w:rsid w:val="00EC1484"/>
    <w:rsid w:val="00EC7ED0"/>
    <w:rsid w:val="00EC7EE4"/>
    <w:rsid w:val="00ED0720"/>
    <w:rsid w:val="00ED16E9"/>
    <w:rsid w:val="00ED38B7"/>
    <w:rsid w:val="00ED4464"/>
    <w:rsid w:val="00ED671D"/>
    <w:rsid w:val="00EE24C5"/>
    <w:rsid w:val="00EE3D58"/>
    <w:rsid w:val="00EE58B0"/>
    <w:rsid w:val="00EE7FAE"/>
    <w:rsid w:val="00EF165B"/>
    <w:rsid w:val="00EF7810"/>
    <w:rsid w:val="00EF7AB2"/>
    <w:rsid w:val="00F027DD"/>
    <w:rsid w:val="00F04325"/>
    <w:rsid w:val="00F06418"/>
    <w:rsid w:val="00F07B22"/>
    <w:rsid w:val="00F11D48"/>
    <w:rsid w:val="00F144B3"/>
    <w:rsid w:val="00F14F20"/>
    <w:rsid w:val="00F167D8"/>
    <w:rsid w:val="00F22E50"/>
    <w:rsid w:val="00F233EE"/>
    <w:rsid w:val="00F2448D"/>
    <w:rsid w:val="00F25499"/>
    <w:rsid w:val="00F259DB"/>
    <w:rsid w:val="00F343C9"/>
    <w:rsid w:val="00F34420"/>
    <w:rsid w:val="00F355CA"/>
    <w:rsid w:val="00F37723"/>
    <w:rsid w:val="00F37975"/>
    <w:rsid w:val="00F401B7"/>
    <w:rsid w:val="00F41757"/>
    <w:rsid w:val="00F4234E"/>
    <w:rsid w:val="00F448DD"/>
    <w:rsid w:val="00F46AC9"/>
    <w:rsid w:val="00F474CC"/>
    <w:rsid w:val="00F54935"/>
    <w:rsid w:val="00F55C69"/>
    <w:rsid w:val="00F64F7F"/>
    <w:rsid w:val="00F75BEC"/>
    <w:rsid w:val="00F7637D"/>
    <w:rsid w:val="00F806A8"/>
    <w:rsid w:val="00F83CBE"/>
    <w:rsid w:val="00F853A3"/>
    <w:rsid w:val="00F85F99"/>
    <w:rsid w:val="00F87455"/>
    <w:rsid w:val="00F926AC"/>
    <w:rsid w:val="00FA2C6F"/>
    <w:rsid w:val="00FA2E1D"/>
    <w:rsid w:val="00FA2F6B"/>
    <w:rsid w:val="00FA367E"/>
    <w:rsid w:val="00FB1655"/>
    <w:rsid w:val="00FB1BB9"/>
    <w:rsid w:val="00FB3215"/>
    <w:rsid w:val="00FB3504"/>
    <w:rsid w:val="00FB5613"/>
    <w:rsid w:val="00FC289A"/>
    <w:rsid w:val="00FD22A5"/>
    <w:rsid w:val="00FD79EB"/>
    <w:rsid w:val="00FE04C0"/>
    <w:rsid w:val="00FE070B"/>
    <w:rsid w:val="00FE1DE3"/>
    <w:rsid w:val="00FE37CA"/>
    <w:rsid w:val="00FE557B"/>
    <w:rsid w:val="00FF1A86"/>
    <w:rsid w:val="00FF61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5ABA0"/>
  <w15:docId w15:val="{884588FA-EFCA-4E2E-94AC-6EE219EB8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5BB5"/>
    <w:pPr>
      <w:widowControl w:val="0"/>
      <w:jc w:val="both"/>
    </w:pPr>
  </w:style>
  <w:style w:type="paragraph" w:styleId="1">
    <w:name w:val="heading 1"/>
    <w:basedOn w:val="a"/>
    <w:next w:val="a"/>
    <w:link w:val="1Char"/>
    <w:uiPriority w:val="9"/>
    <w:qFormat/>
    <w:rsid w:val="000C5BB5"/>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0C5BB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5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C5BB5"/>
    <w:rPr>
      <w:sz w:val="18"/>
      <w:szCs w:val="18"/>
    </w:rPr>
  </w:style>
  <w:style w:type="paragraph" w:styleId="a4">
    <w:name w:val="footer"/>
    <w:basedOn w:val="a"/>
    <w:link w:val="Char0"/>
    <w:uiPriority w:val="99"/>
    <w:unhideWhenUsed/>
    <w:rsid w:val="000C5BB5"/>
    <w:pPr>
      <w:tabs>
        <w:tab w:val="center" w:pos="4153"/>
        <w:tab w:val="right" w:pos="8306"/>
      </w:tabs>
      <w:snapToGrid w:val="0"/>
      <w:jc w:val="left"/>
    </w:pPr>
    <w:rPr>
      <w:sz w:val="18"/>
      <w:szCs w:val="18"/>
    </w:rPr>
  </w:style>
  <w:style w:type="character" w:customStyle="1" w:styleId="Char0">
    <w:name w:val="页脚 Char"/>
    <w:basedOn w:val="a0"/>
    <w:link w:val="a4"/>
    <w:uiPriority w:val="99"/>
    <w:rsid w:val="000C5BB5"/>
    <w:rPr>
      <w:sz w:val="18"/>
      <w:szCs w:val="18"/>
    </w:rPr>
  </w:style>
  <w:style w:type="character" w:customStyle="1" w:styleId="1Char">
    <w:name w:val="标题 1 Char"/>
    <w:basedOn w:val="a0"/>
    <w:link w:val="1"/>
    <w:uiPriority w:val="9"/>
    <w:rsid w:val="000C5BB5"/>
    <w:rPr>
      <w:b/>
      <w:bCs/>
      <w:kern w:val="44"/>
      <w:sz w:val="44"/>
      <w:szCs w:val="44"/>
    </w:rPr>
  </w:style>
  <w:style w:type="character" w:customStyle="1" w:styleId="3Char">
    <w:name w:val="标题 3 Char"/>
    <w:basedOn w:val="a0"/>
    <w:link w:val="3"/>
    <w:uiPriority w:val="9"/>
    <w:rsid w:val="000C5BB5"/>
    <w:rPr>
      <w:rFonts w:ascii="宋体" w:eastAsia="宋体" w:hAnsi="宋体" w:cs="宋体"/>
      <w:b/>
      <w:bCs/>
      <w:kern w:val="0"/>
      <w:sz w:val="27"/>
      <w:szCs w:val="27"/>
    </w:rPr>
  </w:style>
  <w:style w:type="character" w:styleId="a5">
    <w:name w:val="Strong"/>
    <w:basedOn w:val="a0"/>
    <w:uiPriority w:val="22"/>
    <w:qFormat/>
    <w:rsid w:val="000C5BB5"/>
    <w:rPr>
      <w:b/>
      <w:bCs/>
    </w:rPr>
  </w:style>
  <w:style w:type="character" w:customStyle="1" w:styleId="apple-converted-space">
    <w:name w:val="apple-converted-space"/>
    <w:basedOn w:val="a0"/>
    <w:rsid w:val="000C5BB5"/>
  </w:style>
  <w:style w:type="paragraph" w:styleId="a6">
    <w:name w:val="footnote text"/>
    <w:basedOn w:val="a"/>
    <w:link w:val="Char1"/>
    <w:uiPriority w:val="99"/>
    <w:semiHidden/>
    <w:unhideWhenUsed/>
    <w:rsid w:val="000C5BB5"/>
    <w:pPr>
      <w:snapToGrid w:val="0"/>
      <w:jc w:val="left"/>
    </w:pPr>
    <w:rPr>
      <w:sz w:val="18"/>
      <w:szCs w:val="18"/>
    </w:rPr>
  </w:style>
  <w:style w:type="character" w:customStyle="1" w:styleId="Char1">
    <w:name w:val="脚注文本 Char"/>
    <w:basedOn w:val="a0"/>
    <w:link w:val="a6"/>
    <w:uiPriority w:val="99"/>
    <w:semiHidden/>
    <w:rsid w:val="000C5BB5"/>
    <w:rPr>
      <w:sz w:val="18"/>
      <w:szCs w:val="18"/>
    </w:rPr>
  </w:style>
  <w:style w:type="character" w:styleId="a7">
    <w:name w:val="footnote reference"/>
    <w:basedOn w:val="a0"/>
    <w:uiPriority w:val="99"/>
    <w:semiHidden/>
    <w:unhideWhenUsed/>
    <w:rsid w:val="000C5BB5"/>
    <w:rPr>
      <w:vertAlign w:val="superscript"/>
    </w:rPr>
  </w:style>
  <w:style w:type="character" w:styleId="a8">
    <w:name w:val="Hyperlink"/>
    <w:basedOn w:val="a0"/>
    <w:uiPriority w:val="99"/>
    <w:unhideWhenUsed/>
    <w:rsid w:val="000C5BB5"/>
    <w:rPr>
      <w:color w:val="0000FF"/>
      <w:u w:val="single"/>
    </w:rPr>
  </w:style>
  <w:style w:type="character" w:customStyle="1" w:styleId="highlight">
    <w:name w:val="highlight"/>
    <w:basedOn w:val="a0"/>
    <w:rsid w:val="000C5BB5"/>
  </w:style>
  <w:style w:type="paragraph" w:customStyle="1" w:styleId="Default">
    <w:name w:val="Default"/>
    <w:rsid w:val="000C5BB5"/>
    <w:pPr>
      <w:widowControl w:val="0"/>
      <w:autoSpaceDE w:val="0"/>
      <w:autoSpaceDN w:val="0"/>
      <w:adjustRightInd w:val="0"/>
    </w:pPr>
    <w:rPr>
      <w:rFonts w:ascii="Times New Roman" w:hAnsi="Times New Roman" w:cs="Times New Roman"/>
      <w:color w:val="000000"/>
      <w:kern w:val="0"/>
      <w:sz w:val="24"/>
      <w:szCs w:val="24"/>
    </w:rPr>
  </w:style>
  <w:style w:type="character" w:customStyle="1" w:styleId="gt-baf-word-clickable">
    <w:name w:val="gt-baf-word-clickable"/>
    <w:basedOn w:val="a0"/>
    <w:rsid w:val="000C5BB5"/>
  </w:style>
  <w:style w:type="character" w:customStyle="1" w:styleId="smallcaps">
    <w:name w:val="smallcaps"/>
    <w:basedOn w:val="a0"/>
    <w:rsid w:val="000C5BB5"/>
  </w:style>
  <w:style w:type="table" w:styleId="a9">
    <w:name w:val="Table Grid"/>
    <w:basedOn w:val="a1"/>
    <w:uiPriority w:val="59"/>
    <w:rsid w:val="000C5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2"/>
    <w:uiPriority w:val="99"/>
    <w:semiHidden/>
    <w:unhideWhenUsed/>
    <w:rsid w:val="000C5BB5"/>
    <w:rPr>
      <w:sz w:val="18"/>
      <w:szCs w:val="18"/>
    </w:rPr>
  </w:style>
  <w:style w:type="character" w:customStyle="1" w:styleId="Char2">
    <w:name w:val="批注框文本 Char"/>
    <w:basedOn w:val="a0"/>
    <w:link w:val="aa"/>
    <w:uiPriority w:val="99"/>
    <w:semiHidden/>
    <w:rsid w:val="000C5BB5"/>
    <w:rPr>
      <w:sz w:val="18"/>
      <w:szCs w:val="18"/>
    </w:rPr>
  </w:style>
  <w:style w:type="character" w:styleId="ab">
    <w:name w:val="annotation reference"/>
    <w:basedOn w:val="a0"/>
    <w:uiPriority w:val="99"/>
    <w:unhideWhenUsed/>
    <w:qFormat/>
    <w:rsid w:val="000C5BB5"/>
    <w:rPr>
      <w:rFonts w:ascii="Tahoma" w:hAnsi="Tahoma" w:cs="Tahoma"/>
      <w:b w:val="0"/>
      <w:i w:val="0"/>
      <w:caps w:val="0"/>
      <w:strike w:val="0"/>
      <w:sz w:val="16"/>
      <w:szCs w:val="21"/>
      <w:u w:val="none"/>
    </w:rPr>
  </w:style>
  <w:style w:type="paragraph" w:styleId="ac">
    <w:name w:val="annotation text"/>
    <w:basedOn w:val="a"/>
    <w:link w:val="Char3"/>
    <w:uiPriority w:val="99"/>
    <w:unhideWhenUsed/>
    <w:qFormat/>
    <w:rsid w:val="000C5BB5"/>
    <w:pPr>
      <w:jc w:val="left"/>
    </w:pPr>
    <w:rPr>
      <w:rFonts w:ascii="Tahoma" w:hAnsi="Tahoma" w:cs="Tahoma"/>
      <w:sz w:val="16"/>
    </w:rPr>
  </w:style>
  <w:style w:type="character" w:customStyle="1" w:styleId="Char3">
    <w:name w:val="批注文字 Char"/>
    <w:basedOn w:val="a0"/>
    <w:link w:val="ac"/>
    <w:uiPriority w:val="99"/>
    <w:qFormat/>
    <w:rsid w:val="000C5BB5"/>
    <w:rPr>
      <w:rFonts w:ascii="Tahoma" w:hAnsi="Tahoma" w:cs="Tahoma"/>
      <w:sz w:val="16"/>
    </w:rPr>
  </w:style>
  <w:style w:type="paragraph" w:styleId="ad">
    <w:name w:val="annotation subject"/>
    <w:basedOn w:val="ac"/>
    <w:next w:val="ac"/>
    <w:link w:val="Char4"/>
    <w:uiPriority w:val="99"/>
    <w:semiHidden/>
    <w:unhideWhenUsed/>
    <w:rsid w:val="000C5BB5"/>
    <w:rPr>
      <w:b/>
      <w:bCs/>
    </w:rPr>
  </w:style>
  <w:style w:type="character" w:customStyle="1" w:styleId="Char4">
    <w:name w:val="批注主题 Char"/>
    <w:basedOn w:val="Char3"/>
    <w:link w:val="ad"/>
    <w:uiPriority w:val="99"/>
    <w:semiHidden/>
    <w:rsid w:val="000C5BB5"/>
    <w:rPr>
      <w:rFonts w:ascii="Tahoma" w:hAnsi="Tahoma" w:cs="Tahoma"/>
      <w:b/>
      <w:bCs/>
      <w:sz w:val="16"/>
    </w:rPr>
  </w:style>
  <w:style w:type="character" w:styleId="ae">
    <w:name w:val="Subtle Emphasis"/>
    <w:basedOn w:val="a0"/>
    <w:uiPriority w:val="19"/>
    <w:qFormat/>
    <w:rsid w:val="000C5BB5"/>
    <w:rPr>
      <w:i/>
      <w:iCs/>
      <w:color w:val="808080" w:themeColor="text1" w:themeTint="7F"/>
    </w:rPr>
  </w:style>
  <w:style w:type="character" w:styleId="af">
    <w:name w:val="Emphasis"/>
    <w:basedOn w:val="a0"/>
    <w:uiPriority w:val="20"/>
    <w:qFormat/>
    <w:rsid w:val="000C5BB5"/>
    <w:rPr>
      <w:i/>
      <w:iCs/>
    </w:rPr>
  </w:style>
  <w:style w:type="character" w:customStyle="1" w:styleId="orcid-id-https">
    <w:name w:val="orcid-id-https"/>
    <w:basedOn w:val="a0"/>
    <w:rsid w:val="000C5BB5"/>
  </w:style>
  <w:style w:type="paragraph" w:customStyle="1" w:styleId="EndNoteBibliographyTitle">
    <w:name w:val="EndNote Bibliography Title"/>
    <w:basedOn w:val="a"/>
    <w:link w:val="EndNoteBibliographyTitleChar"/>
    <w:rsid w:val="00535D5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535D5A"/>
    <w:rPr>
      <w:rFonts w:ascii="Calibri" w:hAnsi="Calibri" w:cs="Calibri"/>
      <w:noProof/>
      <w:sz w:val="20"/>
    </w:rPr>
  </w:style>
  <w:style w:type="paragraph" w:customStyle="1" w:styleId="EndNoteBibliography">
    <w:name w:val="EndNote Bibliography"/>
    <w:basedOn w:val="a"/>
    <w:link w:val="EndNoteBibliographyChar"/>
    <w:rsid w:val="00535D5A"/>
    <w:rPr>
      <w:rFonts w:ascii="Calibri" w:hAnsi="Calibri" w:cs="Calibri"/>
      <w:noProof/>
      <w:sz w:val="20"/>
    </w:rPr>
  </w:style>
  <w:style w:type="character" w:customStyle="1" w:styleId="EndNoteBibliographyChar">
    <w:name w:val="EndNote Bibliography Char"/>
    <w:basedOn w:val="a0"/>
    <w:link w:val="EndNoteBibliography"/>
    <w:rsid w:val="00535D5A"/>
    <w:rPr>
      <w:rFonts w:ascii="Calibri" w:hAnsi="Calibri" w:cs="Calibri"/>
      <w:noProof/>
      <w:sz w:val="20"/>
    </w:rPr>
  </w:style>
  <w:style w:type="paragraph" w:customStyle="1" w:styleId="10">
    <w:name w:val="正文1"/>
    <w:uiPriority w:val="99"/>
    <w:rsid w:val="00F259DB"/>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474510">
      <w:bodyDiv w:val="1"/>
      <w:marLeft w:val="0"/>
      <w:marRight w:val="0"/>
      <w:marTop w:val="0"/>
      <w:marBottom w:val="0"/>
      <w:divBdr>
        <w:top w:val="none" w:sz="0" w:space="0" w:color="auto"/>
        <w:left w:val="none" w:sz="0" w:space="0" w:color="auto"/>
        <w:bottom w:val="none" w:sz="0" w:space="0" w:color="auto"/>
        <w:right w:val="none" w:sz="0" w:space="0" w:color="auto"/>
      </w:divBdr>
    </w:div>
    <w:div w:id="1533767675">
      <w:bodyDiv w:val="1"/>
      <w:marLeft w:val="0"/>
      <w:marRight w:val="0"/>
      <w:marTop w:val="0"/>
      <w:marBottom w:val="0"/>
      <w:divBdr>
        <w:top w:val="none" w:sz="0" w:space="0" w:color="auto"/>
        <w:left w:val="none" w:sz="0" w:space="0" w:color="auto"/>
        <w:bottom w:val="none" w:sz="0" w:space="0" w:color="auto"/>
        <w:right w:val="none" w:sz="0" w:space="0" w:color="auto"/>
      </w:divBdr>
    </w:div>
    <w:div w:id="1664159410">
      <w:bodyDiv w:val="1"/>
      <w:marLeft w:val="0"/>
      <w:marRight w:val="0"/>
      <w:marTop w:val="0"/>
      <w:marBottom w:val="0"/>
      <w:divBdr>
        <w:top w:val="none" w:sz="0" w:space="0" w:color="auto"/>
        <w:left w:val="none" w:sz="0" w:space="0" w:color="auto"/>
        <w:bottom w:val="none" w:sz="0" w:space="0" w:color="auto"/>
        <w:right w:val="none" w:sz="0" w:space="0" w:color="auto"/>
      </w:divBdr>
    </w:div>
    <w:div w:id="1673144712">
      <w:bodyDiv w:val="1"/>
      <w:marLeft w:val="0"/>
      <w:marRight w:val="0"/>
      <w:marTop w:val="0"/>
      <w:marBottom w:val="0"/>
      <w:divBdr>
        <w:top w:val="none" w:sz="0" w:space="0" w:color="auto"/>
        <w:left w:val="none" w:sz="0" w:space="0" w:color="auto"/>
        <w:bottom w:val="none" w:sz="0" w:space="0" w:color="auto"/>
        <w:right w:val="none" w:sz="0" w:space="0" w:color="auto"/>
      </w:divBdr>
    </w:div>
    <w:div w:id="198535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B40A378-63F4-4B23-84ED-6EA49DD9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7640</Words>
  <Characters>43553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51091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 yuehua</dc:creator>
  <cp:lastModifiedBy>Wang Tianqi</cp:lastModifiedBy>
  <cp:revision>4</cp:revision>
  <dcterms:created xsi:type="dcterms:W3CDTF">2019-07-15T08:19:00Z</dcterms:created>
  <dcterms:modified xsi:type="dcterms:W3CDTF">2019-07-15T08:40:00Z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43462.8436226852</vt:r8>
  </property>
  <property fmtid="{D5CDD505-2E9C-101B-9397-08002B2CF9AE}" pid="4" name="EditTimer">
    <vt:i4>2825</vt:i4>
  </property>
</Properties>
</file>