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1809C" w14:textId="6FDBC3AD" w:rsidR="0085403A" w:rsidRPr="00970C85" w:rsidRDefault="0085403A" w:rsidP="00884FC5">
      <w:pPr>
        <w:snapToGrid w:val="0"/>
        <w:spacing w:after="0" w:line="360" w:lineRule="auto"/>
        <w:jc w:val="both"/>
        <w:rPr>
          <w:rFonts w:ascii="Book Antiqua" w:hAnsi="Book Antiqua"/>
          <w:b/>
          <w:color w:val="000000" w:themeColor="text1"/>
          <w:sz w:val="24"/>
          <w:szCs w:val="24"/>
        </w:rPr>
      </w:pPr>
      <w:bookmarkStart w:id="0" w:name="_Hlk10708186"/>
      <w:r w:rsidRPr="00970C85">
        <w:rPr>
          <w:rFonts w:ascii="Book Antiqua" w:hAnsi="Book Antiqua"/>
          <w:b/>
          <w:color w:val="000000" w:themeColor="text1"/>
          <w:sz w:val="24"/>
          <w:szCs w:val="24"/>
        </w:rPr>
        <w:t xml:space="preserve">Name of Journal: </w:t>
      </w:r>
      <w:r w:rsidR="00BF343B" w:rsidRPr="00970C85">
        <w:rPr>
          <w:rFonts w:ascii="Book Antiqua" w:hAnsi="Book Antiqua"/>
          <w:b/>
          <w:i/>
          <w:color w:val="000000" w:themeColor="text1"/>
          <w:sz w:val="24"/>
          <w:szCs w:val="24"/>
        </w:rPr>
        <w:t>World Journal of Hepatology</w:t>
      </w:r>
    </w:p>
    <w:p w14:paraId="7CBFB33D" w14:textId="07886C1B" w:rsidR="0085403A" w:rsidRPr="00970C85" w:rsidRDefault="0085403A" w:rsidP="00884FC5">
      <w:pPr>
        <w:adjustRightInd w:val="0"/>
        <w:snapToGrid w:val="0"/>
        <w:spacing w:after="0" w:line="360" w:lineRule="auto"/>
        <w:jc w:val="both"/>
        <w:rPr>
          <w:rFonts w:ascii="Book Antiqua" w:hAnsi="Book Antiqua" w:cs="Arial"/>
          <w:b/>
          <w:color w:val="000000" w:themeColor="text1"/>
          <w:sz w:val="24"/>
          <w:szCs w:val="24"/>
          <w:lang w:val="en"/>
        </w:rPr>
      </w:pPr>
      <w:r w:rsidRPr="00970C85">
        <w:rPr>
          <w:rFonts w:ascii="Book Antiqua" w:eastAsia="Times New Roman" w:hAnsi="Book Antiqua"/>
          <w:b/>
          <w:bCs/>
          <w:color w:val="000000" w:themeColor="text1"/>
          <w:sz w:val="24"/>
          <w:szCs w:val="24"/>
        </w:rPr>
        <w:t>Manuscript NO</w:t>
      </w:r>
      <w:r w:rsidRPr="00970C85">
        <w:rPr>
          <w:rFonts w:ascii="Book Antiqua" w:hAnsi="Book Antiqua" w:cs="Arial"/>
          <w:b/>
          <w:color w:val="000000" w:themeColor="text1"/>
          <w:sz w:val="24"/>
          <w:szCs w:val="24"/>
          <w:lang w:val="en"/>
        </w:rPr>
        <w:t>: 47836</w:t>
      </w:r>
    </w:p>
    <w:p w14:paraId="614C31CE" w14:textId="77777777" w:rsidR="0085403A" w:rsidRPr="00970C85" w:rsidRDefault="0085403A" w:rsidP="00884FC5">
      <w:pPr>
        <w:snapToGrid w:val="0"/>
        <w:spacing w:after="0" w:line="360" w:lineRule="auto"/>
        <w:jc w:val="both"/>
        <w:rPr>
          <w:rFonts w:ascii="Book Antiqua" w:hAnsi="Book Antiqua"/>
          <w:b/>
          <w:color w:val="000000" w:themeColor="text1"/>
          <w:sz w:val="24"/>
          <w:szCs w:val="24"/>
        </w:rPr>
      </w:pPr>
      <w:r w:rsidRPr="00970C85">
        <w:rPr>
          <w:rFonts w:ascii="Book Antiqua" w:hAnsi="Book Antiqua"/>
          <w:b/>
          <w:color w:val="000000" w:themeColor="text1"/>
          <w:sz w:val="24"/>
          <w:szCs w:val="24"/>
        </w:rPr>
        <w:t>Manuscript Type: ORIGINAL ARTICLE</w:t>
      </w:r>
    </w:p>
    <w:bookmarkEnd w:id="0"/>
    <w:p w14:paraId="0FD56188" w14:textId="17A807BA" w:rsidR="007E6DFB" w:rsidRPr="00970C85" w:rsidRDefault="007E6DFB" w:rsidP="00884FC5">
      <w:pPr>
        <w:spacing w:after="0" w:line="360" w:lineRule="auto"/>
        <w:jc w:val="both"/>
        <w:rPr>
          <w:rFonts w:ascii="Book Antiqua" w:hAnsi="Book Antiqua" w:cs="Arial"/>
          <w:b/>
          <w:color w:val="000000" w:themeColor="text1"/>
          <w:sz w:val="24"/>
          <w:szCs w:val="24"/>
        </w:rPr>
      </w:pPr>
    </w:p>
    <w:p w14:paraId="243D1BBA" w14:textId="7D1CE82C" w:rsidR="0085403A" w:rsidRPr="00970C85" w:rsidRDefault="00B9359B" w:rsidP="00884FC5">
      <w:pPr>
        <w:spacing w:after="0" w:line="360" w:lineRule="auto"/>
        <w:jc w:val="both"/>
        <w:rPr>
          <w:rFonts w:ascii="Book Antiqua" w:hAnsi="Book Antiqua" w:cs="Arial"/>
          <w:b/>
          <w:i/>
          <w:iCs/>
          <w:color w:val="000000" w:themeColor="text1"/>
          <w:sz w:val="24"/>
          <w:szCs w:val="24"/>
        </w:rPr>
      </w:pPr>
      <w:r w:rsidRPr="00970C85">
        <w:rPr>
          <w:rFonts w:ascii="Book Antiqua" w:hAnsi="Book Antiqua" w:cs="Arial"/>
          <w:b/>
          <w:i/>
          <w:iCs/>
          <w:color w:val="000000" w:themeColor="text1"/>
          <w:sz w:val="24"/>
          <w:szCs w:val="24"/>
        </w:rPr>
        <w:t>Retrospective Cohort Study</w:t>
      </w:r>
    </w:p>
    <w:p w14:paraId="080B6478" w14:textId="1124FC26" w:rsidR="00D43DD4" w:rsidRPr="00970C85" w:rsidRDefault="0070214B" w:rsidP="00884FC5">
      <w:pPr>
        <w:spacing w:after="0" w:line="360" w:lineRule="auto"/>
        <w:jc w:val="both"/>
        <w:rPr>
          <w:rFonts w:ascii="Book Antiqua" w:hAnsi="Book Antiqua" w:cs="Arial"/>
          <w:b/>
          <w:color w:val="000000" w:themeColor="text1"/>
          <w:sz w:val="24"/>
          <w:szCs w:val="24"/>
          <w:lang w:val="en-GB"/>
        </w:rPr>
      </w:pPr>
      <w:r w:rsidRPr="00970C85">
        <w:rPr>
          <w:rFonts w:ascii="Book Antiqua" w:hAnsi="Book Antiqua" w:cs="Arial"/>
          <w:b/>
          <w:color w:val="000000" w:themeColor="text1"/>
          <w:sz w:val="24"/>
          <w:szCs w:val="24"/>
          <w:lang w:val="en-GB"/>
        </w:rPr>
        <w:t>Hepatic flow is an i</w:t>
      </w:r>
      <w:bookmarkStart w:id="1" w:name="OLE_LINK915"/>
      <w:bookmarkStart w:id="2" w:name="OLE_LINK916"/>
      <w:r w:rsidRPr="00970C85">
        <w:rPr>
          <w:rFonts w:ascii="Book Antiqua" w:hAnsi="Book Antiqua" w:cs="Arial"/>
          <w:b/>
          <w:color w:val="000000" w:themeColor="text1"/>
          <w:sz w:val="24"/>
          <w:szCs w:val="24"/>
          <w:lang w:val="en-GB"/>
        </w:rPr>
        <w:t>ntraoperative</w:t>
      </w:r>
      <w:bookmarkEnd w:id="1"/>
      <w:bookmarkEnd w:id="2"/>
      <w:r w:rsidRPr="00970C85">
        <w:rPr>
          <w:rFonts w:ascii="Book Antiqua" w:hAnsi="Book Antiqua" w:cs="Arial"/>
          <w:b/>
          <w:color w:val="000000" w:themeColor="text1"/>
          <w:sz w:val="24"/>
          <w:szCs w:val="24"/>
          <w:lang w:val="en-GB"/>
        </w:rPr>
        <w:t xml:space="preserve"> predictor of early allograft dysfunction in whole-graft deceased donor liver transplantation: </w:t>
      </w:r>
      <w:r w:rsidRPr="00970C85">
        <w:rPr>
          <w:rFonts w:ascii="Book Antiqua" w:hAnsi="Book Antiqua" w:cs="Arial"/>
          <w:b/>
          <w:caps/>
          <w:color w:val="000000" w:themeColor="text1"/>
          <w:sz w:val="24"/>
          <w:szCs w:val="24"/>
          <w:lang w:val="en-GB"/>
        </w:rPr>
        <w:t>a</w:t>
      </w:r>
      <w:r w:rsidRPr="00970C85">
        <w:rPr>
          <w:rFonts w:ascii="Book Antiqua" w:hAnsi="Book Antiqua" w:cs="Arial"/>
          <w:b/>
          <w:color w:val="000000" w:themeColor="text1"/>
          <w:sz w:val="24"/>
          <w:szCs w:val="24"/>
          <w:lang w:val="en-GB"/>
        </w:rPr>
        <w:t>n observational cohort study</w:t>
      </w:r>
    </w:p>
    <w:p w14:paraId="73B83E8D" w14:textId="77777777" w:rsidR="00F65954" w:rsidRPr="00970C85" w:rsidRDefault="00F65954" w:rsidP="00884FC5">
      <w:pPr>
        <w:spacing w:after="0" w:line="360" w:lineRule="auto"/>
        <w:jc w:val="both"/>
        <w:rPr>
          <w:rFonts w:ascii="Book Antiqua" w:eastAsia="Times New Roman" w:hAnsi="Book Antiqua" w:cs="Arial Unicode MS"/>
          <w:bCs/>
          <w:color w:val="000000" w:themeColor="text1"/>
          <w:sz w:val="24"/>
          <w:szCs w:val="24"/>
          <w:lang w:val="en-GB"/>
        </w:rPr>
      </w:pPr>
      <w:bookmarkStart w:id="3" w:name="OLE_LINK656"/>
      <w:bookmarkStart w:id="4" w:name="OLE_LINK657"/>
      <w:bookmarkStart w:id="5" w:name="OLE_LINK800"/>
      <w:bookmarkStart w:id="6" w:name="OLE_LINK801"/>
      <w:bookmarkStart w:id="7" w:name="OLE_LINK843"/>
      <w:bookmarkStart w:id="8" w:name="OLE_LINK844"/>
      <w:bookmarkStart w:id="9" w:name="OLE_LINK876"/>
      <w:bookmarkStart w:id="10" w:name="OLE_LINK893"/>
      <w:bookmarkStart w:id="11" w:name="OLE_LINK1285"/>
      <w:bookmarkStart w:id="12" w:name="OLE_LINK1617"/>
      <w:bookmarkStart w:id="13" w:name="OLE_LINK1772"/>
      <w:bookmarkStart w:id="14" w:name="OLE_LINK1867"/>
      <w:bookmarkStart w:id="15" w:name="OLE_LINK1868"/>
      <w:bookmarkStart w:id="16" w:name="OLE_LINK36"/>
      <w:bookmarkStart w:id="17" w:name="OLE_LINK37"/>
      <w:bookmarkStart w:id="18" w:name="OLE_LINK48"/>
      <w:bookmarkStart w:id="19" w:name="OLE_LINK49"/>
      <w:bookmarkStart w:id="20" w:name="OLE_LINK127"/>
      <w:bookmarkStart w:id="21" w:name="OLE_LINK128"/>
      <w:bookmarkStart w:id="22" w:name="OLE_LINK1746"/>
      <w:bookmarkStart w:id="23" w:name="OLE_LINK1830"/>
      <w:bookmarkStart w:id="24" w:name="OLE_LINK1855"/>
      <w:bookmarkStart w:id="25" w:name="OLE_LINK1911"/>
      <w:bookmarkStart w:id="26" w:name="OLE_LINK2025"/>
      <w:bookmarkStart w:id="27" w:name="OLE_LINK2061"/>
      <w:bookmarkStart w:id="28" w:name="OLE_LINK2115"/>
    </w:p>
    <w:p w14:paraId="3819FCB4" w14:textId="4607D07E" w:rsidR="007E6DFB" w:rsidRPr="00970C85" w:rsidRDefault="00D43DD4" w:rsidP="00884FC5">
      <w:pPr>
        <w:spacing w:after="0" w:line="360" w:lineRule="auto"/>
        <w:jc w:val="both"/>
        <w:rPr>
          <w:rFonts w:ascii="Book Antiqua" w:eastAsia="Times New Roman" w:hAnsi="Book Antiqua" w:cs="Arial Unicode MS"/>
          <w:bCs/>
          <w:color w:val="000000" w:themeColor="text1"/>
          <w:sz w:val="24"/>
          <w:szCs w:val="24"/>
          <w:lang w:val="en-GB"/>
        </w:rPr>
      </w:pPr>
      <w:r w:rsidRPr="00970C85">
        <w:rPr>
          <w:rFonts w:ascii="Book Antiqua" w:eastAsia="Times New Roman" w:hAnsi="Book Antiqua" w:cs="Arial Unicode MS"/>
          <w:bCs/>
          <w:color w:val="000000" w:themeColor="text1"/>
          <w:sz w:val="24"/>
          <w:szCs w:val="24"/>
          <w:lang w:val="en-GB"/>
        </w:rPr>
        <w:t>Lozano P</w:t>
      </w:r>
      <w:r w:rsidR="0047674C" w:rsidRPr="00970C85">
        <w:rPr>
          <w:rFonts w:ascii="Book Antiqua" w:eastAsia="Times New Roman" w:hAnsi="Book Antiqua" w:cs="Arial Unicode MS"/>
          <w:bCs/>
          <w:color w:val="000000" w:themeColor="text1"/>
          <w:sz w:val="24"/>
          <w:szCs w:val="24"/>
          <w:lang w:val="en-GB"/>
        </w:rPr>
        <w:t xml:space="preserve"> </w:t>
      </w:r>
      <w:r w:rsidR="0047674C" w:rsidRPr="00970C85">
        <w:rPr>
          <w:rFonts w:ascii="Book Antiqua" w:eastAsia="Times New Roman" w:hAnsi="Book Antiqua" w:cs="Arial Unicode MS"/>
          <w:bCs/>
          <w:i/>
          <w:iCs/>
          <w:color w:val="000000" w:themeColor="text1"/>
          <w:sz w:val="24"/>
          <w:szCs w:val="24"/>
          <w:lang w:val="en-GB"/>
        </w:rPr>
        <w:t>et al</w:t>
      </w:r>
      <w:r w:rsidR="0047674C" w:rsidRPr="00970C85">
        <w:rPr>
          <w:rFonts w:ascii="Book Antiqua" w:eastAsia="Times New Roman" w:hAnsi="Book Antiqua" w:cs="Arial Unicode MS"/>
          <w:bCs/>
          <w:color w:val="000000" w:themeColor="text1"/>
          <w:sz w:val="24"/>
          <w:szCs w:val="24"/>
          <w:lang w:val="en-GB"/>
        </w:rPr>
        <w:t xml:space="preserve">. </w:t>
      </w:r>
      <w:r w:rsidRPr="00970C85">
        <w:rPr>
          <w:rFonts w:ascii="Book Antiqua" w:eastAsia="Times New Roman" w:hAnsi="Book Antiqua" w:cs="Arial Unicode MS"/>
          <w:bCs/>
          <w:color w:val="000000" w:themeColor="text1"/>
          <w:sz w:val="24"/>
          <w:szCs w:val="24"/>
          <w:lang w:val="en-GB"/>
        </w:rPr>
        <w:t>Hepati</w:t>
      </w:r>
      <w:r w:rsidR="00F65954" w:rsidRPr="00970C85">
        <w:rPr>
          <w:rFonts w:ascii="Book Antiqua" w:eastAsia="Times New Roman" w:hAnsi="Book Antiqua" w:cs="Arial Unicode MS"/>
          <w:bCs/>
          <w:color w:val="000000" w:themeColor="text1"/>
          <w:sz w:val="24"/>
          <w:szCs w:val="24"/>
          <w:lang w:val="en-GB"/>
        </w:rPr>
        <w:t>c flow and early allograft dysfunction</w:t>
      </w:r>
    </w:p>
    <w:p w14:paraId="0B725CFA" w14:textId="23C0F57D" w:rsidR="00F65954" w:rsidRPr="00970C85" w:rsidRDefault="00F65954" w:rsidP="00884FC5">
      <w:pPr>
        <w:spacing w:after="0" w:line="360" w:lineRule="auto"/>
        <w:jc w:val="both"/>
        <w:rPr>
          <w:rFonts w:ascii="Book Antiqua" w:hAnsi="Book Antiqua" w:cs="Arial Unicode MS"/>
          <w:bCs/>
          <w:color w:val="000000" w:themeColor="text1"/>
          <w:sz w:val="24"/>
          <w:szCs w:val="24"/>
          <w:lang w:val="en-GB"/>
        </w:rPr>
      </w:pPr>
    </w:p>
    <w:p w14:paraId="3C966FBD" w14:textId="60291435" w:rsidR="00F65954" w:rsidRPr="00970C85" w:rsidRDefault="0047674C" w:rsidP="00884FC5">
      <w:pPr>
        <w:spacing w:after="0" w:line="360" w:lineRule="auto"/>
        <w:jc w:val="both"/>
        <w:rPr>
          <w:rFonts w:ascii="Book Antiqua" w:hAnsi="Book Antiqua" w:cs="Arial Unicode MS"/>
          <w:bCs/>
          <w:color w:val="000000" w:themeColor="text1"/>
          <w:sz w:val="24"/>
          <w:szCs w:val="24"/>
          <w:lang w:val="en-GB"/>
        </w:rPr>
      </w:pPr>
      <w:r w:rsidRPr="00970C85">
        <w:rPr>
          <w:rFonts w:ascii="Book Antiqua" w:hAnsi="Book Antiqua" w:cs="Arial Unicode MS"/>
          <w:bCs/>
          <w:color w:val="000000" w:themeColor="text1"/>
          <w:sz w:val="24"/>
          <w:szCs w:val="24"/>
          <w:lang w:val="en-GB"/>
        </w:rPr>
        <w:t xml:space="preserve">Pablo Lozano </w:t>
      </w:r>
      <w:proofErr w:type="spellStart"/>
      <w:r w:rsidRPr="00970C85">
        <w:rPr>
          <w:rFonts w:ascii="Book Antiqua" w:hAnsi="Book Antiqua" w:cs="Arial Unicode MS"/>
          <w:bCs/>
          <w:color w:val="000000" w:themeColor="text1"/>
          <w:sz w:val="24"/>
          <w:szCs w:val="24"/>
          <w:lang w:val="en-GB"/>
        </w:rPr>
        <w:t>Lominchar</w:t>
      </w:r>
      <w:proofErr w:type="spellEnd"/>
      <w:r w:rsidR="004B6FD6" w:rsidRPr="00970C85">
        <w:rPr>
          <w:rFonts w:ascii="Book Antiqua" w:hAnsi="Book Antiqua" w:cs="Arial Unicode MS"/>
          <w:bCs/>
          <w:color w:val="000000" w:themeColor="text1"/>
          <w:sz w:val="24"/>
          <w:szCs w:val="24"/>
          <w:lang w:val="en-GB"/>
        </w:rPr>
        <w:t xml:space="preserve">, </w:t>
      </w:r>
      <w:proofErr w:type="spellStart"/>
      <w:r w:rsidR="004B6FD6" w:rsidRPr="00970C85">
        <w:rPr>
          <w:rFonts w:ascii="Book Antiqua" w:hAnsi="Book Antiqua" w:cs="Arial Unicode MS"/>
          <w:bCs/>
          <w:color w:val="000000" w:themeColor="text1"/>
          <w:sz w:val="24"/>
          <w:szCs w:val="24"/>
          <w:lang w:val="en-GB"/>
        </w:rPr>
        <w:t>Maitane</w:t>
      </w:r>
      <w:proofErr w:type="spellEnd"/>
      <w:r w:rsidR="004B6FD6" w:rsidRPr="00970C85">
        <w:rPr>
          <w:rFonts w:ascii="Book Antiqua" w:hAnsi="Book Antiqua" w:cs="Arial Unicode MS"/>
          <w:bCs/>
          <w:color w:val="000000" w:themeColor="text1"/>
          <w:sz w:val="24"/>
          <w:szCs w:val="24"/>
          <w:lang w:val="en-GB"/>
        </w:rPr>
        <w:t xml:space="preserve"> </w:t>
      </w:r>
      <w:proofErr w:type="spellStart"/>
      <w:r w:rsidR="004B6FD6" w:rsidRPr="00970C85">
        <w:rPr>
          <w:rFonts w:ascii="Book Antiqua" w:hAnsi="Book Antiqua" w:cs="Arial Unicode MS"/>
          <w:bCs/>
          <w:color w:val="000000" w:themeColor="text1"/>
          <w:sz w:val="24"/>
          <w:szCs w:val="24"/>
          <w:lang w:val="en-GB"/>
        </w:rPr>
        <w:t>Igone</w:t>
      </w:r>
      <w:proofErr w:type="spellEnd"/>
      <w:r w:rsidR="004B6FD6" w:rsidRPr="00970C85">
        <w:rPr>
          <w:rFonts w:ascii="Book Antiqua" w:hAnsi="Book Antiqua" w:cs="Arial Unicode MS"/>
          <w:bCs/>
          <w:color w:val="000000" w:themeColor="text1"/>
          <w:sz w:val="24"/>
          <w:szCs w:val="24"/>
          <w:lang w:val="en-GB"/>
        </w:rPr>
        <w:t xml:space="preserve"> </w:t>
      </w:r>
      <w:proofErr w:type="spellStart"/>
      <w:r w:rsidR="004B6FD6" w:rsidRPr="00970C85">
        <w:rPr>
          <w:rFonts w:ascii="Book Antiqua" w:hAnsi="Book Antiqua" w:cs="Arial Unicode MS"/>
          <w:bCs/>
          <w:color w:val="000000" w:themeColor="text1"/>
          <w:sz w:val="24"/>
          <w:szCs w:val="24"/>
          <w:lang w:val="en-GB"/>
        </w:rPr>
        <w:t>Orue-Echebarria</w:t>
      </w:r>
      <w:proofErr w:type="spellEnd"/>
      <w:r w:rsidR="004B6FD6" w:rsidRPr="00970C85">
        <w:rPr>
          <w:rFonts w:ascii="Book Antiqua" w:hAnsi="Book Antiqua" w:cs="Arial Unicode MS"/>
          <w:bCs/>
          <w:color w:val="000000" w:themeColor="text1"/>
          <w:sz w:val="24"/>
          <w:szCs w:val="24"/>
          <w:lang w:val="en-GB"/>
        </w:rPr>
        <w:t xml:space="preserve">, </w:t>
      </w:r>
      <w:r w:rsidRPr="00970C85">
        <w:rPr>
          <w:rFonts w:ascii="Book Antiqua" w:hAnsi="Book Antiqua" w:cs="Arial Unicode MS"/>
          <w:bCs/>
          <w:color w:val="000000" w:themeColor="text1"/>
          <w:sz w:val="24"/>
          <w:szCs w:val="24"/>
          <w:lang w:val="en-GB"/>
        </w:rPr>
        <w:t xml:space="preserve">Lorena Martín, Cristina Julia </w:t>
      </w:r>
      <w:proofErr w:type="spellStart"/>
      <w:r w:rsidRPr="00970C85">
        <w:rPr>
          <w:rFonts w:ascii="Book Antiqua" w:hAnsi="Book Antiqua" w:cs="Arial Unicode MS"/>
          <w:bCs/>
          <w:color w:val="000000" w:themeColor="text1"/>
          <w:sz w:val="24"/>
          <w:szCs w:val="24"/>
          <w:lang w:val="en-GB"/>
        </w:rPr>
        <w:t>Lisbona</w:t>
      </w:r>
      <w:proofErr w:type="spellEnd"/>
      <w:r w:rsidRPr="00970C85">
        <w:rPr>
          <w:rFonts w:ascii="Book Antiqua" w:hAnsi="Book Antiqua" w:cs="Arial Unicode MS"/>
          <w:bCs/>
          <w:color w:val="000000" w:themeColor="text1"/>
          <w:sz w:val="24"/>
          <w:szCs w:val="24"/>
          <w:lang w:val="en-GB"/>
        </w:rPr>
        <w:t xml:space="preserve">, </w:t>
      </w:r>
      <w:proofErr w:type="spellStart"/>
      <w:r w:rsidRPr="00970C85">
        <w:rPr>
          <w:rFonts w:ascii="Book Antiqua" w:hAnsi="Book Antiqua" w:cs="Arial Unicode MS"/>
          <w:bCs/>
          <w:color w:val="000000" w:themeColor="text1"/>
          <w:sz w:val="24"/>
          <w:szCs w:val="24"/>
          <w:lang w:val="en-GB"/>
        </w:rPr>
        <w:t>María</w:t>
      </w:r>
      <w:proofErr w:type="spellEnd"/>
      <w:r w:rsidRPr="00970C85">
        <w:rPr>
          <w:rFonts w:ascii="Book Antiqua" w:hAnsi="Book Antiqua" w:cs="Arial Unicode MS"/>
          <w:bCs/>
          <w:color w:val="000000" w:themeColor="text1"/>
          <w:sz w:val="24"/>
          <w:szCs w:val="24"/>
          <w:lang w:val="en-GB"/>
        </w:rPr>
        <w:t xml:space="preserve"> Magdalena Salcedo, Luis </w:t>
      </w:r>
      <w:proofErr w:type="spellStart"/>
      <w:r w:rsidRPr="00970C85">
        <w:rPr>
          <w:rFonts w:ascii="Book Antiqua" w:hAnsi="Book Antiqua" w:cs="Arial Unicode MS"/>
          <w:bCs/>
          <w:color w:val="000000" w:themeColor="text1"/>
          <w:sz w:val="24"/>
          <w:szCs w:val="24"/>
          <w:lang w:val="en-GB"/>
        </w:rPr>
        <w:t>Olmedilla</w:t>
      </w:r>
      <w:proofErr w:type="spellEnd"/>
      <w:r w:rsidRPr="00970C85">
        <w:rPr>
          <w:rFonts w:ascii="Book Antiqua" w:hAnsi="Book Antiqua" w:cs="Arial Unicode MS"/>
          <w:bCs/>
          <w:color w:val="000000" w:themeColor="text1"/>
          <w:sz w:val="24"/>
          <w:szCs w:val="24"/>
          <w:lang w:val="en-GB"/>
        </w:rPr>
        <w:t xml:space="preserve">, Hemant Sharma, Jose Manuel </w:t>
      </w:r>
      <w:proofErr w:type="spellStart"/>
      <w:r w:rsidRPr="00970C85">
        <w:rPr>
          <w:rFonts w:ascii="Book Antiqua" w:hAnsi="Book Antiqua" w:cs="Arial Unicode MS"/>
          <w:bCs/>
          <w:color w:val="000000" w:themeColor="text1"/>
          <w:sz w:val="24"/>
          <w:szCs w:val="24"/>
          <w:lang w:val="en-GB"/>
        </w:rPr>
        <w:t>Asencio</w:t>
      </w:r>
      <w:proofErr w:type="spellEnd"/>
      <w:r w:rsidRPr="00970C85">
        <w:rPr>
          <w:rFonts w:ascii="Book Antiqua" w:hAnsi="Book Antiqua" w:cs="Arial Unicode MS"/>
          <w:bCs/>
          <w:color w:val="000000" w:themeColor="text1"/>
          <w:sz w:val="24"/>
          <w:szCs w:val="24"/>
          <w:lang w:val="en-GB"/>
        </w:rPr>
        <w:t xml:space="preserve">, José </w:t>
      </w:r>
      <w:proofErr w:type="spellStart"/>
      <w:r w:rsidRPr="00970C85">
        <w:rPr>
          <w:rFonts w:ascii="Book Antiqua" w:hAnsi="Book Antiqua" w:cs="Arial Unicode MS"/>
          <w:bCs/>
          <w:color w:val="000000" w:themeColor="text1"/>
          <w:sz w:val="24"/>
          <w:szCs w:val="24"/>
          <w:lang w:val="en-GB"/>
        </w:rPr>
        <w:t>Ángel</w:t>
      </w:r>
      <w:proofErr w:type="spellEnd"/>
      <w:r w:rsidRPr="00970C85">
        <w:rPr>
          <w:rFonts w:ascii="Book Antiqua" w:hAnsi="Book Antiqua" w:cs="Arial Unicode MS"/>
          <w:bCs/>
          <w:color w:val="000000" w:themeColor="text1"/>
          <w:sz w:val="24"/>
          <w:szCs w:val="24"/>
          <w:lang w:val="en-GB"/>
        </w:rPr>
        <w:t xml:space="preserve"> </w:t>
      </w:r>
      <w:proofErr w:type="spellStart"/>
      <w:r w:rsidRPr="00970C85">
        <w:rPr>
          <w:rFonts w:ascii="Book Antiqua" w:hAnsi="Book Antiqua" w:cs="Arial Unicode MS"/>
          <w:bCs/>
          <w:color w:val="000000" w:themeColor="text1"/>
          <w:sz w:val="24"/>
          <w:szCs w:val="24"/>
          <w:lang w:val="en-GB"/>
        </w:rPr>
        <w:t>López-Baena</w:t>
      </w:r>
      <w:proofErr w:type="spellEnd"/>
    </w:p>
    <w:p w14:paraId="1D012308" w14:textId="77777777" w:rsidR="00F65954" w:rsidRPr="00970C85" w:rsidRDefault="00F65954" w:rsidP="00884FC5">
      <w:pPr>
        <w:spacing w:after="0" w:line="360" w:lineRule="auto"/>
        <w:jc w:val="both"/>
        <w:rPr>
          <w:rFonts w:ascii="Book Antiqua" w:hAnsi="Book Antiqua"/>
          <w:b/>
          <w:bCs/>
          <w:color w:val="000000" w:themeColor="text1"/>
          <w:sz w:val="24"/>
          <w:szCs w:val="24"/>
          <w:lang w:val="en-GB"/>
        </w:rPr>
      </w:pPr>
      <w:bookmarkStart w:id="29" w:name="OLE_LINK758"/>
      <w:bookmarkStart w:id="30" w:name="OLE_LINK761"/>
      <w:bookmarkStart w:id="31" w:name="OLE_LINK762"/>
      <w:bookmarkStart w:id="32" w:name="OLE_LINK845"/>
      <w:bookmarkStart w:id="33" w:name="OLE_LINK165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894B9B8" w14:textId="30068E86" w:rsidR="00D43DD4" w:rsidRPr="00970C85" w:rsidRDefault="0070214B" w:rsidP="00884FC5">
      <w:pPr>
        <w:spacing w:after="0" w:line="360" w:lineRule="auto"/>
        <w:jc w:val="both"/>
        <w:rPr>
          <w:rStyle w:val="eop"/>
          <w:rFonts w:ascii="Book Antiqua" w:hAnsi="Book Antiqua" w:cs="Arial"/>
          <w:color w:val="000000" w:themeColor="text1"/>
          <w:sz w:val="24"/>
          <w:szCs w:val="24"/>
          <w:shd w:val="clear" w:color="auto" w:fill="FFFFFF"/>
          <w:lang w:val="en-GB"/>
        </w:rPr>
      </w:pPr>
      <w:r w:rsidRPr="00970C85">
        <w:rPr>
          <w:rFonts w:ascii="Book Antiqua" w:hAnsi="Book Antiqua" w:cs="Arial"/>
          <w:b/>
          <w:bCs/>
          <w:color w:val="000000" w:themeColor="text1"/>
          <w:sz w:val="24"/>
          <w:szCs w:val="24"/>
          <w:lang w:val="en-GB"/>
        </w:rPr>
        <w:t xml:space="preserve">Pablo Lozano, </w:t>
      </w:r>
      <w:proofErr w:type="spellStart"/>
      <w:r w:rsidR="004B6FD6" w:rsidRPr="00970C85">
        <w:rPr>
          <w:rStyle w:val="eop"/>
          <w:rFonts w:ascii="Book Antiqua" w:hAnsi="Book Antiqua" w:cs="Arial"/>
          <w:b/>
          <w:color w:val="000000" w:themeColor="text1"/>
          <w:sz w:val="24"/>
          <w:szCs w:val="24"/>
          <w:shd w:val="clear" w:color="auto" w:fill="FFFFFF"/>
          <w:lang w:val="en-GB"/>
        </w:rPr>
        <w:t>Maitane</w:t>
      </w:r>
      <w:proofErr w:type="spellEnd"/>
      <w:r w:rsidR="004B6FD6" w:rsidRPr="00970C85">
        <w:rPr>
          <w:rStyle w:val="eop"/>
          <w:rFonts w:ascii="Book Antiqua" w:hAnsi="Book Antiqua" w:cs="Arial"/>
          <w:b/>
          <w:color w:val="000000" w:themeColor="text1"/>
          <w:sz w:val="24"/>
          <w:szCs w:val="24"/>
          <w:shd w:val="clear" w:color="auto" w:fill="FFFFFF"/>
          <w:lang w:val="en-GB"/>
        </w:rPr>
        <w:t xml:space="preserve"> </w:t>
      </w:r>
      <w:proofErr w:type="spellStart"/>
      <w:r w:rsidR="004B6FD6" w:rsidRPr="00970C85">
        <w:rPr>
          <w:rStyle w:val="eop"/>
          <w:rFonts w:ascii="Book Antiqua" w:hAnsi="Book Antiqua" w:cs="Arial"/>
          <w:b/>
          <w:color w:val="000000" w:themeColor="text1"/>
          <w:sz w:val="24"/>
          <w:szCs w:val="24"/>
          <w:shd w:val="clear" w:color="auto" w:fill="FFFFFF"/>
          <w:lang w:val="en-GB"/>
        </w:rPr>
        <w:t>Igone</w:t>
      </w:r>
      <w:proofErr w:type="spellEnd"/>
      <w:r w:rsidR="004B6FD6" w:rsidRPr="00970C85">
        <w:rPr>
          <w:rStyle w:val="eop"/>
          <w:rFonts w:ascii="Book Antiqua" w:hAnsi="Book Antiqua" w:cs="Arial"/>
          <w:b/>
          <w:color w:val="000000" w:themeColor="text1"/>
          <w:sz w:val="24"/>
          <w:szCs w:val="24"/>
          <w:shd w:val="clear" w:color="auto" w:fill="FFFFFF"/>
          <w:lang w:val="en-GB"/>
        </w:rPr>
        <w:t xml:space="preserve"> </w:t>
      </w:r>
      <w:proofErr w:type="spellStart"/>
      <w:r w:rsidR="004B6FD6" w:rsidRPr="00970C85">
        <w:rPr>
          <w:rStyle w:val="eop"/>
          <w:rFonts w:ascii="Book Antiqua" w:hAnsi="Book Antiqua" w:cs="Arial"/>
          <w:b/>
          <w:color w:val="000000" w:themeColor="text1"/>
          <w:sz w:val="24"/>
          <w:szCs w:val="24"/>
          <w:shd w:val="clear" w:color="auto" w:fill="FFFFFF"/>
          <w:lang w:val="en-GB"/>
        </w:rPr>
        <w:t>Orue-Echebarria</w:t>
      </w:r>
      <w:proofErr w:type="spellEnd"/>
      <w:r w:rsidR="004B6FD6" w:rsidRPr="00970C85">
        <w:rPr>
          <w:rStyle w:val="eop"/>
          <w:rFonts w:ascii="Book Antiqua" w:hAnsi="Book Antiqua" w:cs="Arial"/>
          <w:color w:val="000000" w:themeColor="text1"/>
          <w:sz w:val="24"/>
          <w:szCs w:val="24"/>
          <w:shd w:val="clear" w:color="auto" w:fill="FFFFFF"/>
          <w:lang w:val="en-GB"/>
        </w:rPr>
        <w:t>,</w:t>
      </w:r>
      <w:r w:rsidR="00DA7145" w:rsidRPr="00970C85">
        <w:rPr>
          <w:rStyle w:val="eop"/>
          <w:rFonts w:ascii="Book Antiqua" w:hAnsi="Book Antiqua" w:cs="Arial"/>
          <w:b/>
          <w:bCs/>
          <w:color w:val="000000" w:themeColor="text1"/>
          <w:sz w:val="24"/>
          <w:szCs w:val="24"/>
          <w:shd w:val="clear" w:color="auto" w:fill="FFFFFF"/>
          <w:lang w:val="en-GB"/>
        </w:rPr>
        <w:t xml:space="preserve"> Lorena Martin,</w:t>
      </w:r>
      <w:r w:rsidR="00DA7145" w:rsidRPr="00970C85">
        <w:rPr>
          <w:rStyle w:val="eop"/>
          <w:rFonts w:ascii="Book Antiqua" w:hAnsi="Book Antiqua" w:cs="Arial"/>
          <w:color w:val="000000" w:themeColor="text1"/>
          <w:sz w:val="24"/>
          <w:szCs w:val="24"/>
          <w:shd w:val="clear" w:color="auto" w:fill="FFFFFF"/>
          <w:lang w:val="en-GB"/>
        </w:rPr>
        <w:t xml:space="preserve"> </w:t>
      </w:r>
      <w:r w:rsidR="00DA7145" w:rsidRPr="00970C85">
        <w:rPr>
          <w:rStyle w:val="eop"/>
          <w:rFonts w:ascii="Book Antiqua" w:hAnsi="Book Antiqua" w:cs="Arial"/>
          <w:b/>
          <w:bCs/>
          <w:color w:val="000000" w:themeColor="text1"/>
          <w:sz w:val="24"/>
          <w:szCs w:val="24"/>
          <w:shd w:val="clear" w:color="auto" w:fill="FFFFFF"/>
          <w:lang w:val="en-GB"/>
        </w:rPr>
        <w:t xml:space="preserve">Jose Manuel </w:t>
      </w:r>
      <w:proofErr w:type="spellStart"/>
      <w:r w:rsidR="00DA7145" w:rsidRPr="00970C85">
        <w:rPr>
          <w:rStyle w:val="eop"/>
          <w:rFonts w:ascii="Book Antiqua" w:hAnsi="Book Antiqua" w:cs="Arial"/>
          <w:b/>
          <w:bCs/>
          <w:color w:val="000000" w:themeColor="text1"/>
          <w:sz w:val="24"/>
          <w:szCs w:val="24"/>
          <w:shd w:val="clear" w:color="auto" w:fill="FFFFFF"/>
          <w:lang w:val="en-GB"/>
        </w:rPr>
        <w:t>Asencio</w:t>
      </w:r>
      <w:proofErr w:type="spellEnd"/>
      <w:r w:rsidR="00DA7145" w:rsidRPr="00970C85">
        <w:rPr>
          <w:rStyle w:val="eop"/>
          <w:rFonts w:ascii="Book Antiqua" w:hAnsi="Book Antiqua" w:cs="Arial"/>
          <w:b/>
          <w:bCs/>
          <w:color w:val="000000" w:themeColor="text1"/>
          <w:sz w:val="24"/>
          <w:szCs w:val="24"/>
          <w:shd w:val="clear" w:color="auto" w:fill="FFFFFF"/>
          <w:lang w:val="en-GB"/>
        </w:rPr>
        <w:t>, Jose Angel Lopez-</w:t>
      </w:r>
      <w:proofErr w:type="spellStart"/>
      <w:r w:rsidR="00DA7145" w:rsidRPr="00970C85">
        <w:rPr>
          <w:rStyle w:val="eop"/>
          <w:rFonts w:ascii="Book Antiqua" w:hAnsi="Book Antiqua" w:cs="Arial"/>
          <w:b/>
          <w:bCs/>
          <w:color w:val="000000" w:themeColor="text1"/>
          <w:sz w:val="24"/>
          <w:szCs w:val="24"/>
          <w:shd w:val="clear" w:color="auto" w:fill="FFFFFF"/>
          <w:lang w:val="en-GB"/>
        </w:rPr>
        <w:t>Baena</w:t>
      </w:r>
      <w:proofErr w:type="spellEnd"/>
      <w:r w:rsidR="00DA7145" w:rsidRPr="00970C85">
        <w:rPr>
          <w:rStyle w:val="eop"/>
          <w:rFonts w:ascii="Book Antiqua" w:hAnsi="Book Antiqua" w:cs="Arial"/>
          <w:b/>
          <w:bCs/>
          <w:color w:val="000000" w:themeColor="text1"/>
          <w:sz w:val="24"/>
          <w:szCs w:val="24"/>
          <w:shd w:val="clear" w:color="auto" w:fill="FFFFFF"/>
          <w:lang w:val="en-GB"/>
        </w:rPr>
        <w:t xml:space="preserve">, </w:t>
      </w:r>
      <w:r w:rsidRPr="00970C85">
        <w:rPr>
          <w:rFonts w:ascii="Book Antiqua" w:hAnsi="Book Antiqua" w:cs="Arial"/>
          <w:bCs/>
          <w:color w:val="000000" w:themeColor="text1"/>
          <w:sz w:val="24"/>
          <w:szCs w:val="24"/>
          <w:lang w:val="en-GB"/>
        </w:rPr>
        <w:t xml:space="preserve">General Surgery </w:t>
      </w:r>
      <w:r w:rsidR="009540A3" w:rsidRPr="00970C85">
        <w:rPr>
          <w:rStyle w:val="normaltextrun"/>
          <w:rFonts w:ascii="Book Antiqua" w:hAnsi="Book Antiqua" w:cs="Arial"/>
          <w:color w:val="000000" w:themeColor="text1"/>
          <w:sz w:val="24"/>
          <w:szCs w:val="24"/>
          <w:shd w:val="clear" w:color="auto" w:fill="FFFFFF"/>
          <w:lang w:val="en-GB"/>
        </w:rPr>
        <w:t>Department</w:t>
      </w:r>
      <w:r w:rsidR="00E15480" w:rsidRPr="00970C85">
        <w:rPr>
          <w:rStyle w:val="normaltextrun"/>
          <w:rFonts w:ascii="Book Antiqua" w:hAnsi="Book Antiqua" w:cs="Arial"/>
          <w:color w:val="000000" w:themeColor="text1"/>
          <w:sz w:val="24"/>
          <w:szCs w:val="24"/>
          <w:shd w:val="clear" w:color="auto" w:fill="FFFFFF"/>
          <w:lang w:val="en-GB"/>
        </w:rPr>
        <w:t>,</w:t>
      </w:r>
      <w:r w:rsidR="009540A3" w:rsidRPr="00970C85">
        <w:rPr>
          <w:rStyle w:val="normaltextrun"/>
          <w:rFonts w:ascii="Book Antiqua" w:hAnsi="Book Antiqua" w:cs="Arial"/>
          <w:color w:val="000000" w:themeColor="text1"/>
          <w:sz w:val="24"/>
          <w:szCs w:val="24"/>
          <w:shd w:val="clear" w:color="auto" w:fill="FFFFFF"/>
          <w:lang w:val="en-GB"/>
        </w:rPr>
        <w:t xml:space="preserve"> Liver Transplant Unit</w:t>
      </w:r>
      <w:r w:rsidR="00E15480" w:rsidRPr="00970C85">
        <w:rPr>
          <w:rStyle w:val="normaltextrun"/>
          <w:rFonts w:ascii="Book Antiqua" w:hAnsi="Book Antiqua" w:cs="Arial"/>
          <w:color w:val="000000" w:themeColor="text1"/>
          <w:sz w:val="24"/>
          <w:szCs w:val="24"/>
          <w:shd w:val="clear" w:color="auto" w:fill="FFFFFF"/>
          <w:lang w:val="en-GB"/>
        </w:rPr>
        <w:t>,</w:t>
      </w:r>
      <w:r w:rsidRPr="00970C85">
        <w:rPr>
          <w:rStyle w:val="normaltextrun"/>
          <w:rFonts w:ascii="Book Antiqua" w:hAnsi="Book Antiqua" w:cs="Arial"/>
          <w:color w:val="000000" w:themeColor="text1"/>
          <w:sz w:val="24"/>
          <w:szCs w:val="24"/>
          <w:lang w:val="en-GB"/>
        </w:rPr>
        <w:t xml:space="preserve"> </w:t>
      </w:r>
      <w:r w:rsidR="009540A3" w:rsidRPr="00970C85">
        <w:rPr>
          <w:rStyle w:val="normaltextrun"/>
          <w:rFonts w:ascii="Book Antiqua" w:hAnsi="Book Antiqua" w:cs="Arial"/>
          <w:color w:val="000000" w:themeColor="text1"/>
          <w:sz w:val="24"/>
          <w:szCs w:val="24"/>
          <w:shd w:val="clear" w:color="auto" w:fill="FFFFFF"/>
          <w:lang w:val="en-GB"/>
        </w:rPr>
        <w:t>Hospita</w:t>
      </w:r>
      <w:r w:rsidR="00843D95" w:rsidRPr="00970C85">
        <w:rPr>
          <w:rStyle w:val="normaltextrun"/>
          <w:rFonts w:ascii="Book Antiqua" w:hAnsi="Book Antiqua" w:cs="Arial"/>
          <w:color w:val="000000" w:themeColor="text1"/>
          <w:sz w:val="24"/>
          <w:szCs w:val="24"/>
          <w:shd w:val="clear" w:color="auto" w:fill="FFFFFF"/>
          <w:lang w:val="en-GB"/>
        </w:rPr>
        <w:t>l G</w:t>
      </w:r>
      <w:r w:rsidR="009540A3" w:rsidRPr="00970C85">
        <w:rPr>
          <w:rStyle w:val="normaltextrun"/>
          <w:rFonts w:ascii="Book Antiqua" w:hAnsi="Book Antiqua" w:cs="Arial"/>
          <w:color w:val="000000" w:themeColor="text1"/>
          <w:sz w:val="24"/>
          <w:szCs w:val="24"/>
          <w:shd w:val="clear" w:color="auto" w:fill="FFFFFF"/>
          <w:lang w:val="en-GB"/>
        </w:rPr>
        <w:t xml:space="preserve">eneral </w:t>
      </w:r>
      <w:proofErr w:type="spellStart"/>
      <w:r w:rsidR="009540A3" w:rsidRPr="00970C85">
        <w:rPr>
          <w:rStyle w:val="normaltextrun"/>
          <w:rFonts w:ascii="Book Antiqua" w:hAnsi="Book Antiqua" w:cs="Arial"/>
          <w:color w:val="000000" w:themeColor="text1"/>
          <w:sz w:val="24"/>
          <w:szCs w:val="24"/>
          <w:shd w:val="clear" w:color="auto" w:fill="FFFFFF"/>
          <w:lang w:val="en-GB"/>
        </w:rPr>
        <w:t>Universitario</w:t>
      </w:r>
      <w:proofErr w:type="spellEnd"/>
      <w:r w:rsidR="009540A3" w:rsidRPr="00970C85">
        <w:rPr>
          <w:rStyle w:val="normaltextrun"/>
          <w:rFonts w:ascii="Book Antiqua" w:hAnsi="Book Antiqua" w:cs="Arial"/>
          <w:color w:val="000000" w:themeColor="text1"/>
          <w:sz w:val="24"/>
          <w:szCs w:val="24"/>
          <w:shd w:val="clear" w:color="auto" w:fill="FFFFFF"/>
          <w:lang w:val="en-GB"/>
        </w:rPr>
        <w:t xml:space="preserve"> Gregorio </w:t>
      </w:r>
      <w:r w:rsidR="009540A3" w:rsidRPr="00970C85">
        <w:rPr>
          <w:rStyle w:val="spellingerror"/>
          <w:rFonts w:ascii="Book Antiqua" w:hAnsi="Book Antiqua" w:cs="Arial"/>
          <w:color w:val="000000" w:themeColor="text1"/>
          <w:sz w:val="24"/>
          <w:szCs w:val="24"/>
          <w:shd w:val="clear" w:color="auto" w:fill="FFFFFF"/>
          <w:lang w:val="en-GB"/>
        </w:rPr>
        <w:t>Maranon</w:t>
      </w:r>
      <w:r w:rsidR="00B9359B" w:rsidRPr="00970C85">
        <w:rPr>
          <w:rStyle w:val="normaltextrun"/>
          <w:rFonts w:ascii="Book Antiqua" w:hAnsi="Book Antiqua" w:cs="Arial"/>
          <w:color w:val="000000" w:themeColor="text1"/>
          <w:sz w:val="24"/>
          <w:szCs w:val="24"/>
          <w:shd w:val="clear" w:color="auto" w:fill="FFFFFF"/>
          <w:lang w:val="en-GB"/>
        </w:rPr>
        <w:t xml:space="preserve">, </w:t>
      </w:r>
      <w:r w:rsidR="009540A3" w:rsidRPr="00970C85">
        <w:rPr>
          <w:rStyle w:val="normaltextrun"/>
          <w:rFonts w:ascii="Book Antiqua" w:hAnsi="Book Antiqua" w:cs="Arial"/>
          <w:color w:val="000000" w:themeColor="text1"/>
          <w:sz w:val="24"/>
          <w:szCs w:val="24"/>
          <w:shd w:val="clear" w:color="auto" w:fill="FFFFFF"/>
          <w:lang w:val="en-GB"/>
        </w:rPr>
        <w:t>Madrid</w:t>
      </w:r>
      <w:r w:rsidR="00B9359B" w:rsidRPr="00970C85">
        <w:rPr>
          <w:rStyle w:val="normaltextrun"/>
          <w:rFonts w:ascii="Book Antiqua" w:hAnsi="Book Antiqua" w:cs="Arial"/>
          <w:color w:val="000000" w:themeColor="text1"/>
          <w:sz w:val="24"/>
          <w:szCs w:val="24"/>
          <w:shd w:val="clear" w:color="auto" w:fill="FFFFFF"/>
          <w:lang w:val="en-GB"/>
        </w:rPr>
        <w:t xml:space="preserve"> 28007, </w:t>
      </w:r>
      <w:r w:rsidRPr="00970C85">
        <w:rPr>
          <w:rStyle w:val="normaltextrun"/>
          <w:rFonts w:ascii="Book Antiqua" w:hAnsi="Book Antiqua" w:cs="Arial"/>
          <w:color w:val="000000" w:themeColor="text1"/>
          <w:sz w:val="24"/>
          <w:szCs w:val="24"/>
          <w:shd w:val="clear" w:color="auto" w:fill="FFFFFF"/>
          <w:lang w:val="en-GB"/>
        </w:rPr>
        <w:t>Spain</w:t>
      </w:r>
    </w:p>
    <w:p w14:paraId="5DBF0510" w14:textId="5A38393D" w:rsidR="005F41ED" w:rsidRPr="00970C85" w:rsidRDefault="005F41ED" w:rsidP="00884FC5">
      <w:pPr>
        <w:spacing w:after="0" w:line="360" w:lineRule="auto"/>
        <w:jc w:val="both"/>
        <w:rPr>
          <w:rStyle w:val="eop"/>
          <w:rFonts w:ascii="Book Antiqua" w:hAnsi="Book Antiqua" w:cs="Arial"/>
          <w:color w:val="000000" w:themeColor="text1"/>
          <w:sz w:val="24"/>
          <w:szCs w:val="24"/>
          <w:shd w:val="clear" w:color="auto" w:fill="FFFFFF"/>
          <w:lang w:val="en-GB"/>
        </w:rPr>
      </w:pPr>
    </w:p>
    <w:p w14:paraId="0DEFA035" w14:textId="249B3C04" w:rsidR="009540A3" w:rsidRPr="00970C85" w:rsidRDefault="0070214B" w:rsidP="00884FC5">
      <w:pPr>
        <w:spacing w:after="0" w:line="360" w:lineRule="auto"/>
        <w:jc w:val="both"/>
        <w:rPr>
          <w:rStyle w:val="normaltextrun"/>
          <w:rFonts w:ascii="Book Antiqua" w:hAnsi="Book Antiqua" w:cs="Arial"/>
          <w:color w:val="000000" w:themeColor="text1"/>
          <w:sz w:val="24"/>
          <w:szCs w:val="24"/>
          <w:shd w:val="clear" w:color="auto" w:fill="FFFFFF"/>
          <w:lang w:val="en-GB"/>
        </w:rPr>
      </w:pPr>
      <w:r w:rsidRPr="00970C85">
        <w:rPr>
          <w:rStyle w:val="eop"/>
          <w:rFonts w:ascii="Book Antiqua" w:hAnsi="Book Antiqua" w:cs="Arial"/>
          <w:b/>
          <w:color w:val="000000" w:themeColor="text1"/>
          <w:sz w:val="24"/>
          <w:szCs w:val="24"/>
          <w:shd w:val="clear" w:color="auto" w:fill="FFFFFF"/>
          <w:lang w:val="en-GB"/>
        </w:rPr>
        <w:t xml:space="preserve">Cristina Julia </w:t>
      </w:r>
      <w:proofErr w:type="spellStart"/>
      <w:r w:rsidRPr="00970C85">
        <w:rPr>
          <w:rStyle w:val="eop"/>
          <w:rFonts w:ascii="Book Antiqua" w:hAnsi="Book Antiqua" w:cs="Arial"/>
          <w:b/>
          <w:color w:val="000000" w:themeColor="text1"/>
          <w:sz w:val="24"/>
          <w:szCs w:val="24"/>
          <w:shd w:val="clear" w:color="auto" w:fill="FFFFFF"/>
          <w:lang w:val="en-GB"/>
        </w:rPr>
        <w:t>Lisbona</w:t>
      </w:r>
      <w:proofErr w:type="spellEnd"/>
      <w:r w:rsidRPr="00970C85">
        <w:rPr>
          <w:rStyle w:val="eop"/>
          <w:rFonts w:ascii="Book Antiqua" w:hAnsi="Book Antiqua" w:cs="Arial"/>
          <w:color w:val="000000" w:themeColor="text1"/>
          <w:sz w:val="24"/>
          <w:szCs w:val="24"/>
          <w:shd w:val="clear" w:color="auto" w:fill="FFFFFF"/>
          <w:lang w:val="en-GB"/>
        </w:rPr>
        <w:t xml:space="preserve">, </w:t>
      </w:r>
      <w:r w:rsidR="00DA7145" w:rsidRPr="00970C85">
        <w:rPr>
          <w:rStyle w:val="normaltextrun"/>
          <w:rFonts w:ascii="Book Antiqua" w:hAnsi="Book Antiqua" w:cs="Arial"/>
          <w:b/>
          <w:color w:val="000000" w:themeColor="text1"/>
          <w:sz w:val="24"/>
          <w:szCs w:val="24"/>
          <w:shd w:val="clear" w:color="auto" w:fill="FFFFFF"/>
          <w:lang w:val="en-GB"/>
        </w:rPr>
        <w:t xml:space="preserve">Luis </w:t>
      </w:r>
      <w:proofErr w:type="spellStart"/>
      <w:r w:rsidR="00DA7145" w:rsidRPr="00970C85">
        <w:rPr>
          <w:rStyle w:val="normaltextrun"/>
          <w:rFonts w:ascii="Book Antiqua" w:hAnsi="Book Antiqua" w:cs="Arial"/>
          <w:b/>
          <w:color w:val="000000" w:themeColor="text1"/>
          <w:sz w:val="24"/>
          <w:szCs w:val="24"/>
          <w:shd w:val="clear" w:color="auto" w:fill="FFFFFF"/>
          <w:lang w:val="en-GB"/>
        </w:rPr>
        <w:t>Olmedilla</w:t>
      </w:r>
      <w:proofErr w:type="spellEnd"/>
      <w:r w:rsidR="00DA7145" w:rsidRPr="00970C85">
        <w:rPr>
          <w:rStyle w:val="normaltextrun"/>
          <w:rFonts w:ascii="Book Antiqua" w:hAnsi="Book Antiqua" w:cs="Arial"/>
          <w:color w:val="000000" w:themeColor="text1"/>
          <w:sz w:val="24"/>
          <w:szCs w:val="24"/>
          <w:shd w:val="clear" w:color="auto" w:fill="FFFFFF"/>
          <w:lang w:val="en-GB"/>
        </w:rPr>
        <w:t xml:space="preserve">, </w:t>
      </w:r>
      <w:proofErr w:type="spellStart"/>
      <w:r w:rsidRPr="00970C85">
        <w:rPr>
          <w:rStyle w:val="eop"/>
          <w:rFonts w:ascii="Book Antiqua" w:hAnsi="Book Antiqua" w:cs="Arial"/>
          <w:color w:val="000000" w:themeColor="text1"/>
          <w:sz w:val="24"/>
          <w:szCs w:val="24"/>
          <w:shd w:val="clear" w:color="auto" w:fill="FFFFFF"/>
          <w:lang w:val="en-GB"/>
        </w:rPr>
        <w:t>Anesthesiology</w:t>
      </w:r>
      <w:proofErr w:type="spellEnd"/>
      <w:r w:rsidRPr="00970C85">
        <w:rPr>
          <w:rStyle w:val="eop"/>
          <w:rFonts w:ascii="Book Antiqua" w:hAnsi="Book Antiqua" w:cs="Arial"/>
          <w:color w:val="000000" w:themeColor="text1"/>
          <w:sz w:val="24"/>
          <w:szCs w:val="24"/>
          <w:shd w:val="clear" w:color="auto" w:fill="FFFFFF"/>
          <w:lang w:val="en-GB"/>
        </w:rPr>
        <w:t xml:space="preserve"> Department</w:t>
      </w:r>
      <w:r w:rsidR="00DA7145" w:rsidRPr="00970C85">
        <w:rPr>
          <w:rStyle w:val="eop"/>
          <w:rFonts w:ascii="Book Antiqua" w:hAnsi="Book Antiqua" w:cs="Arial"/>
          <w:color w:val="000000" w:themeColor="text1"/>
          <w:sz w:val="24"/>
          <w:szCs w:val="24"/>
          <w:shd w:val="clear" w:color="auto" w:fill="FFFFFF"/>
          <w:lang w:val="en-GB"/>
        </w:rPr>
        <w:t>,</w:t>
      </w:r>
      <w:r w:rsidRPr="00970C85">
        <w:rPr>
          <w:rStyle w:val="eop"/>
          <w:rFonts w:ascii="Book Antiqua" w:hAnsi="Book Antiqua" w:cs="Arial"/>
          <w:color w:val="000000" w:themeColor="text1"/>
          <w:sz w:val="24"/>
          <w:szCs w:val="24"/>
          <w:shd w:val="clear" w:color="auto" w:fill="FFFFFF"/>
          <w:lang w:val="en-GB"/>
        </w:rPr>
        <w:t xml:space="preserve"> Liver Transplant Unit</w:t>
      </w:r>
      <w:r w:rsidR="00DA7145" w:rsidRPr="00970C85">
        <w:rPr>
          <w:rStyle w:val="eop"/>
          <w:rFonts w:ascii="Book Antiqua" w:hAnsi="Book Antiqua" w:cs="Arial"/>
          <w:color w:val="000000" w:themeColor="text1"/>
          <w:sz w:val="24"/>
          <w:szCs w:val="24"/>
          <w:shd w:val="clear" w:color="auto" w:fill="FFFFFF"/>
          <w:lang w:val="en-GB"/>
        </w:rPr>
        <w:t>,</w:t>
      </w:r>
      <w:r w:rsidRPr="00970C85">
        <w:rPr>
          <w:rStyle w:val="normaltextrun"/>
          <w:rFonts w:ascii="Book Antiqua" w:hAnsi="Book Antiqua" w:cs="Arial"/>
          <w:color w:val="000000" w:themeColor="text1"/>
          <w:sz w:val="24"/>
          <w:szCs w:val="24"/>
          <w:shd w:val="clear" w:color="auto" w:fill="FFFFFF"/>
          <w:lang w:val="en-GB"/>
        </w:rPr>
        <w:t xml:space="preserve"> Hospita</w:t>
      </w:r>
      <w:r w:rsidR="00843D95" w:rsidRPr="00970C85">
        <w:rPr>
          <w:rStyle w:val="normaltextrun"/>
          <w:rFonts w:ascii="Book Antiqua" w:hAnsi="Book Antiqua" w:cs="Arial"/>
          <w:color w:val="000000" w:themeColor="text1"/>
          <w:sz w:val="24"/>
          <w:szCs w:val="24"/>
          <w:shd w:val="clear" w:color="auto" w:fill="FFFFFF"/>
          <w:lang w:val="en-GB"/>
        </w:rPr>
        <w:t>l G</w:t>
      </w:r>
      <w:r w:rsidRPr="00970C85">
        <w:rPr>
          <w:rStyle w:val="normaltextrun"/>
          <w:rFonts w:ascii="Book Antiqua" w:hAnsi="Book Antiqua" w:cs="Arial"/>
          <w:color w:val="000000" w:themeColor="text1"/>
          <w:sz w:val="24"/>
          <w:szCs w:val="24"/>
          <w:shd w:val="clear" w:color="auto" w:fill="FFFFFF"/>
          <w:lang w:val="en-GB"/>
        </w:rPr>
        <w:t xml:space="preserve">eneral </w:t>
      </w:r>
      <w:proofErr w:type="spellStart"/>
      <w:r w:rsidRPr="00970C85">
        <w:rPr>
          <w:rStyle w:val="normaltextrun"/>
          <w:rFonts w:ascii="Book Antiqua" w:hAnsi="Book Antiqua" w:cs="Arial"/>
          <w:color w:val="000000" w:themeColor="text1"/>
          <w:sz w:val="24"/>
          <w:szCs w:val="24"/>
          <w:shd w:val="clear" w:color="auto" w:fill="FFFFFF"/>
          <w:lang w:val="en-GB"/>
        </w:rPr>
        <w:t>Universitario</w:t>
      </w:r>
      <w:proofErr w:type="spellEnd"/>
      <w:r w:rsidRPr="00970C85">
        <w:rPr>
          <w:rStyle w:val="normaltextrun"/>
          <w:rFonts w:ascii="Book Antiqua" w:hAnsi="Book Antiqua" w:cs="Arial"/>
          <w:color w:val="000000" w:themeColor="text1"/>
          <w:sz w:val="24"/>
          <w:szCs w:val="24"/>
          <w:shd w:val="clear" w:color="auto" w:fill="FFFFFF"/>
          <w:lang w:val="en-GB"/>
        </w:rPr>
        <w:t xml:space="preserve"> Gregorio </w:t>
      </w:r>
      <w:r w:rsidRPr="00970C85">
        <w:rPr>
          <w:rStyle w:val="spellingerror"/>
          <w:rFonts w:ascii="Book Antiqua" w:hAnsi="Book Antiqua" w:cs="Arial"/>
          <w:color w:val="000000" w:themeColor="text1"/>
          <w:sz w:val="24"/>
          <w:szCs w:val="24"/>
          <w:shd w:val="clear" w:color="auto" w:fill="FFFFFF"/>
          <w:lang w:val="en-GB"/>
        </w:rPr>
        <w:t>Maranon</w:t>
      </w:r>
      <w:r w:rsidR="00DA7145" w:rsidRPr="00970C85">
        <w:rPr>
          <w:rStyle w:val="normaltextrun"/>
          <w:rFonts w:ascii="Book Antiqua" w:hAnsi="Book Antiqua" w:cs="Arial"/>
          <w:color w:val="000000" w:themeColor="text1"/>
          <w:sz w:val="24"/>
          <w:szCs w:val="24"/>
          <w:shd w:val="clear" w:color="auto" w:fill="FFFFFF"/>
          <w:lang w:val="en-GB"/>
        </w:rPr>
        <w:t xml:space="preserve">, </w:t>
      </w:r>
      <w:r w:rsidRPr="00970C85">
        <w:rPr>
          <w:rStyle w:val="normaltextrun"/>
          <w:rFonts w:ascii="Book Antiqua" w:hAnsi="Book Antiqua" w:cs="Arial"/>
          <w:color w:val="000000" w:themeColor="text1"/>
          <w:sz w:val="24"/>
          <w:szCs w:val="24"/>
          <w:shd w:val="clear" w:color="auto" w:fill="FFFFFF"/>
          <w:lang w:val="en-GB"/>
        </w:rPr>
        <w:t>Madrid</w:t>
      </w:r>
      <w:r w:rsidR="00DA7145" w:rsidRPr="00970C85">
        <w:rPr>
          <w:rStyle w:val="normaltextrun"/>
          <w:rFonts w:ascii="Book Antiqua" w:hAnsi="Book Antiqua" w:cs="Arial"/>
          <w:color w:val="000000" w:themeColor="text1"/>
          <w:sz w:val="24"/>
          <w:szCs w:val="24"/>
          <w:shd w:val="clear" w:color="auto" w:fill="FFFFFF"/>
          <w:lang w:val="en-GB"/>
        </w:rPr>
        <w:t xml:space="preserve"> 28007, </w:t>
      </w:r>
      <w:r w:rsidRPr="00970C85">
        <w:rPr>
          <w:rStyle w:val="normaltextrun"/>
          <w:rFonts w:ascii="Book Antiqua" w:hAnsi="Book Antiqua" w:cs="Arial"/>
          <w:color w:val="000000" w:themeColor="text1"/>
          <w:sz w:val="24"/>
          <w:szCs w:val="24"/>
          <w:shd w:val="clear" w:color="auto" w:fill="FFFFFF"/>
          <w:lang w:val="en-GB"/>
        </w:rPr>
        <w:t>Spain</w:t>
      </w:r>
    </w:p>
    <w:p w14:paraId="451E5E2E" w14:textId="77777777" w:rsidR="00DA7145" w:rsidRPr="00970C85" w:rsidRDefault="00DA7145" w:rsidP="00884FC5">
      <w:pPr>
        <w:spacing w:after="0" w:line="360" w:lineRule="auto"/>
        <w:jc w:val="both"/>
        <w:rPr>
          <w:rStyle w:val="eop"/>
          <w:rFonts w:ascii="Book Antiqua" w:hAnsi="Book Antiqua" w:cs="Arial"/>
          <w:color w:val="000000" w:themeColor="text1"/>
          <w:sz w:val="24"/>
          <w:szCs w:val="24"/>
          <w:shd w:val="clear" w:color="auto" w:fill="FFFFFF"/>
          <w:lang w:val="en-GB"/>
        </w:rPr>
      </w:pPr>
    </w:p>
    <w:p w14:paraId="3EC60EC4" w14:textId="651BA47D" w:rsidR="009540A3" w:rsidRPr="00970C85" w:rsidRDefault="0070214B" w:rsidP="00884FC5">
      <w:pPr>
        <w:spacing w:after="0" w:line="360" w:lineRule="auto"/>
        <w:jc w:val="both"/>
        <w:rPr>
          <w:rStyle w:val="normaltextrun"/>
          <w:rFonts w:ascii="Book Antiqua" w:hAnsi="Book Antiqua" w:cs="Arial"/>
          <w:color w:val="000000" w:themeColor="text1"/>
          <w:sz w:val="24"/>
          <w:szCs w:val="24"/>
          <w:shd w:val="clear" w:color="auto" w:fill="FFFFFF"/>
          <w:lang w:val="en-GB"/>
        </w:rPr>
      </w:pPr>
      <w:r w:rsidRPr="00970C85">
        <w:rPr>
          <w:rStyle w:val="normaltextrun"/>
          <w:rFonts w:ascii="Book Antiqua" w:hAnsi="Book Antiqua" w:cs="Arial"/>
          <w:b/>
          <w:color w:val="000000" w:themeColor="text1"/>
          <w:sz w:val="24"/>
          <w:szCs w:val="24"/>
          <w:shd w:val="clear" w:color="auto" w:fill="FFFFFF"/>
          <w:lang w:val="en-GB"/>
        </w:rPr>
        <w:t>Maria Magdalena Salcedo</w:t>
      </w:r>
      <w:r w:rsidRPr="00970C85">
        <w:rPr>
          <w:rStyle w:val="normaltextrun"/>
          <w:rFonts w:ascii="Book Antiqua" w:hAnsi="Book Antiqua" w:cs="Arial"/>
          <w:color w:val="000000" w:themeColor="text1"/>
          <w:sz w:val="24"/>
          <w:szCs w:val="24"/>
          <w:shd w:val="clear" w:color="auto" w:fill="FFFFFF"/>
          <w:lang w:val="en-GB"/>
        </w:rPr>
        <w:t>, Hepatology Department</w:t>
      </w:r>
      <w:r w:rsidR="00DA7145" w:rsidRPr="00970C85">
        <w:rPr>
          <w:rStyle w:val="normaltextrun"/>
          <w:rFonts w:ascii="Book Antiqua" w:hAnsi="Book Antiqua" w:cs="Arial"/>
          <w:color w:val="000000" w:themeColor="text1"/>
          <w:sz w:val="24"/>
          <w:szCs w:val="24"/>
          <w:shd w:val="clear" w:color="auto" w:fill="FFFFFF"/>
          <w:lang w:val="en-GB"/>
        </w:rPr>
        <w:t xml:space="preserve">, </w:t>
      </w:r>
      <w:r w:rsidRPr="00970C85">
        <w:rPr>
          <w:rStyle w:val="eop"/>
          <w:rFonts w:ascii="Book Antiqua" w:hAnsi="Book Antiqua" w:cs="Arial"/>
          <w:color w:val="000000" w:themeColor="text1"/>
          <w:sz w:val="24"/>
          <w:szCs w:val="24"/>
          <w:shd w:val="clear" w:color="auto" w:fill="FFFFFF"/>
          <w:lang w:val="en-GB"/>
        </w:rPr>
        <w:t>Liver Transplant Unit</w:t>
      </w:r>
      <w:r w:rsidR="00DA7145" w:rsidRPr="00970C85">
        <w:rPr>
          <w:rStyle w:val="eop"/>
          <w:rFonts w:ascii="Book Antiqua" w:hAnsi="Book Antiqua" w:cs="Arial"/>
          <w:color w:val="000000" w:themeColor="text1"/>
          <w:sz w:val="24"/>
          <w:szCs w:val="24"/>
          <w:shd w:val="clear" w:color="auto" w:fill="FFFFFF"/>
          <w:lang w:val="en-GB"/>
        </w:rPr>
        <w:t>,</w:t>
      </w:r>
      <w:r w:rsidRPr="00970C85">
        <w:rPr>
          <w:rStyle w:val="normaltextrun"/>
          <w:rFonts w:ascii="Book Antiqua" w:hAnsi="Book Antiqua" w:cs="Arial"/>
          <w:color w:val="000000" w:themeColor="text1"/>
          <w:sz w:val="24"/>
          <w:szCs w:val="24"/>
          <w:shd w:val="clear" w:color="auto" w:fill="FFFFFF"/>
          <w:lang w:val="en-GB"/>
        </w:rPr>
        <w:t xml:space="preserve"> Hospita</w:t>
      </w:r>
      <w:r w:rsidR="00843D95" w:rsidRPr="00970C85">
        <w:rPr>
          <w:rStyle w:val="normaltextrun"/>
          <w:rFonts w:ascii="Book Antiqua" w:hAnsi="Book Antiqua" w:cs="Arial"/>
          <w:color w:val="000000" w:themeColor="text1"/>
          <w:sz w:val="24"/>
          <w:szCs w:val="24"/>
          <w:shd w:val="clear" w:color="auto" w:fill="FFFFFF"/>
          <w:lang w:val="en-GB"/>
        </w:rPr>
        <w:t>l G</w:t>
      </w:r>
      <w:r w:rsidRPr="00970C85">
        <w:rPr>
          <w:rStyle w:val="normaltextrun"/>
          <w:rFonts w:ascii="Book Antiqua" w:hAnsi="Book Antiqua" w:cs="Arial"/>
          <w:color w:val="000000" w:themeColor="text1"/>
          <w:sz w:val="24"/>
          <w:szCs w:val="24"/>
          <w:shd w:val="clear" w:color="auto" w:fill="FFFFFF"/>
          <w:lang w:val="en-GB"/>
        </w:rPr>
        <w:t xml:space="preserve">eneral </w:t>
      </w:r>
      <w:proofErr w:type="spellStart"/>
      <w:r w:rsidRPr="00970C85">
        <w:rPr>
          <w:rStyle w:val="normaltextrun"/>
          <w:rFonts w:ascii="Book Antiqua" w:hAnsi="Book Antiqua" w:cs="Arial"/>
          <w:color w:val="000000" w:themeColor="text1"/>
          <w:sz w:val="24"/>
          <w:szCs w:val="24"/>
          <w:shd w:val="clear" w:color="auto" w:fill="FFFFFF"/>
          <w:lang w:val="en-GB"/>
        </w:rPr>
        <w:t>Universitario</w:t>
      </w:r>
      <w:proofErr w:type="spellEnd"/>
      <w:r w:rsidRPr="00970C85">
        <w:rPr>
          <w:rStyle w:val="normaltextrun"/>
          <w:rFonts w:ascii="Book Antiqua" w:hAnsi="Book Antiqua" w:cs="Arial"/>
          <w:color w:val="000000" w:themeColor="text1"/>
          <w:sz w:val="24"/>
          <w:szCs w:val="24"/>
          <w:shd w:val="clear" w:color="auto" w:fill="FFFFFF"/>
          <w:lang w:val="en-GB"/>
        </w:rPr>
        <w:t xml:space="preserve"> Gregorio </w:t>
      </w:r>
      <w:r w:rsidRPr="00970C85">
        <w:rPr>
          <w:rStyle w:val="spellingerror"/>
          <w:rFonts w:ascii="Book Antiqua" w:hAnsi="Book Antiqua" w:cs="Arial"/>
          <w:color w:val="000000" w:themeColor="text1"/>
          <w:sz w:val="24"/>
          <w:szCs w:val="24"/>
          <w:shd w:val="clear" w:color="auto" w:fill="FFFFFF"/>
          <w:lang w:val="en-GB"/>
        </w:rPr>
        <w:t>Maranon</w:t>
      </w:r>
      <w:r w:rsidR="00DA7145" w:rsidRPr="00970C85">
        <w:rPr>
          <w:rStyle w:val="normaltextrun"/>
          <w:rFonts w:ascii="Book Antiqua" w:hAnsi="Book Antiqua" w:cs="Arial"/>
          <w:color w:val="000000" w:themeColor="text1"/>
          <w:sz w:val="24"/>
          <w:szCs w:val="24"/>
          <w:shd w:val="clear" w:color="auto" w:fill="FFFFFF"/>
          <w:lang w:val="en-GB"/>
        </w:rPr>
        <w:t xml:space="preserve">, </w:t>
      </w:r>
      <w:r w:rsidRPr="00970C85">
        <w:rPr>
          <w:rStyle w:val="normaltextrun"/>
          <w:rFonts w:ascii="Book Antiqua" w:hAnsi="Book Antiqua" w:cs="Arial"/>
          <w:color w:val="000000" w:themeColor="text1"/>
          <w:sz w:val="24"/>
          <w:szCs w:val="24"/>
          <w:shd w:val="clear" w:color="auto" w:fill="FFFFFF"/>
          <w:lang w:val="en-GB"/>
        </w:rPr>
        <w:t>Madrid</w:t>
      </w:r>
      <w:r w:rsidR="00DA7145" w:rsidRPr="00970C85">
        <w:rPr>
          <w:rStyle w:val="normaltextrun"/>
          <w:rFonts w:ascii="Book Antiqua" w:hAnsi="Book Antiqua" w:cs="Arial"/>
          <w:color w:val="000000" w:themeColor="text1"/>
          <w:sz w:val="24"/>
          <w:szCs w:val="24"/>
          <w:shd w:val="clear" w:color="auto" w:fill="FFFFFF"/>
          <w:lang w:val="en-GB"/>
        </w:rPr>
        <w:t xml:space="preserve"> 28007,</w:t>
      </w:r>
      <w:r w:rsidRPr="00970C85">
        <w:rPr>
          <w:rStyle w:val="normaltextrun"/>
          <w:rFonts w:ascii="Book Antiqua" w:hAnsi="Book Antiqua" w:cs="Arial"/>
          <w:color w:val="000000" w:themeColor="text1"/>
          <w:sz w:val="24"/>
          <w:szCs w:val="24"/>
          <w:lang w:val="en-GB"/>
        </w:rPr>
        <w:t xml:space="preserve"> </w:t>
      </w:r>
      <w:r w:rsidRPr="00970C85">
        <w:rPr>
          <w:rStyle w:val="normaltextrun"/>
          <w:rFonts w:ascii="Book Antiqua" w:hAnsi="Book Antiqua" w:cs="Arial"/>
          <w:color w:val="000000" w:themeColor="text1"/>
          <w:sz w:val="24"/>
          <w:szCs w:val="24"/>
          <w:shd w:val="clear" w:color="auto" w:fill="FFFFFF"/>
          <w:lang w:val="en-GB"/>
        </w:rPr>
        <w:t>Spain</w:t>
      </w:r>
    </w:p>
    <w:p w14:paraId="3135CD1A" w14:textId="77777777" w:rsidR="00DA7145" w:rsidRPr="00970C85" w:rsidRDefault="00DA7145" w:rsidP="00884FC5">
      <w:pPr>
        <w:spacing w:after="0" w:line="360" w:lineRule="auto"/>
        <w:jc w:val="both"/>
        <w:rPr>
          <w:rStyle w:val="eop"/>
          <w:rFonts w:ascii="Book Antiqua" w:hAnsi="Book Antiqua" w:cs="Arial"/>
          <w:color w:val="000000" w:themeColor="text1"/>
          <w:sz w:val="24"/>
          <w:szCs w:val="24"/>
          <w:shd w:val="clear" w:color="auto" w:fill="FFFFFF"/>
          <w:lang w:val="en-GB"/>
        </w:rPr>
      </w:pPr>
    </w:p>
    <w:p w14:paraId="3BF2D09F" w14:textId="05779E53" w:rsidR="00DA7145" w:rsidRPr="00970C85" w:rsidRDefault="0070214B" w:rsidP="00884FC5">
      <w:pPr>
        <w:spacing w:after="0" w:line="360" w:lineRule="auto"/>
        <w:jc w:val="both"/>
        <w:rPr>
          <w:rFonts w:ascii="Book Antiqua" w:eastAsia="Times New Roman" w:hAnsi="Book Antiqua" w:cs="Arial"/>
          <w:color w:val="000000" w:themeColor="text1"/>
          <w:sz w:val="24"/>
          <w:szCs w:val="24"/>
          <w:lang w:val="en-GB" w:eastAsia="es-ES"/>
        </w:rPr>
      </w:pPr>
      <w:r w:rsidRPr="00970C85">
        <w:rPr>
          <w:rStyle w:val="normaltextrun"/>
          <w:rFonts w:ascii="Book Antiqua" w:hAnsi="Book Antiqua" w:cs="Arial"/>
          <w:b/>
          <w:color w:val="000000" w:themeColor="text1"/>
          <w:sz w:val="24"/>
          <w:szCs w:val="24"/>
          <w:shd w:val="clear" w:color="auto" w:fill="FFFFFF"/>
          <w:lang w:val="en-GB"/>
        </w:rPr>
        <w:t>Hemant Sharma</w:t>
      </w:r>
      <w:r w:rsidRPr="00970C85">
        <w:rPr>
          <w:rStyle w:val="normaltextrun"/>
          <w:rFonts w:ascii="Book Antiqua" w:hAnsi="Book Antiqua" w:cs="Arial"/>
          <w:color w:val="000000" w:themeColor="text1"/>
          <w:sz w:val="24"/>
          <w:szCs w:val="24"/>
          <w:shd w:val="clear" w:color="auto" w:fill="FFFFFF"/>
          <w:lang w:val="en-GB"/>
        </w:rPr>
        <w:t xml:space="preserve">, </w:t>
      </w:r>
      <w:r w:rsidRPr="00970C85">
        <w:rPr>
          <w:rFonts w:ascii="Book Antiqua" w:eastAsia="Times New Roman" w:hAnsi="Book Antiqua" w:cs="Arial"/>
          <w:color w:val="000000" w:themeColor="text1"/>
          <w:sz w:val="24"/>
          <w:szCs w:val="24"/>
          <w:lang w:val="en-GB" w:eastAsia="es-ES"/>
        </w:rPr>
        <w:t xml:space="preserve">Department of Transplant Surgery, </w:t>
      </w:r>
      <w:proofErr w:type="spellStart"/>
      <w:r w:rsidRPr="00970C85">
        <w:rPr>
          <w:rFonts w:ascii="Book Antiqua" w:eastAsia="Times New Roman" w:hAnsi="Book Antiqua" w:cs="Arial"/>
          <w:color w:val="000000" w:themeColor="text1"/>
          <w:sz w:val="24"/>
          <w:szCs w:val="24"/>
          <w:lang w:val="en-GB" w:eastAsia="es-ES"/>
        </w:rPr>
        <w:t>Oschner</w:t>
      </w:r>
      <w:proofErr w:type="spellEnd"/>
      <w:r w:rsidRPr="00970C85">
        <w:rPr>
          <w:rFonts w:ascii="Book Antiqua" w:eastAsia="Times New Roman" w:hAnsi="Book Antiqua" w:cs="Arial"/>
          <w:color w:val="000000" w:themeColor="text1"/>
          <w:sz w:val="24"/>
          <w:szCs w:val="24"/>
          <w:lang w:val="en-GB" w:eastAsia="es-ES"/>
        </w:rPr>
        <w:t xml:space="preserve"> Medical </w:t>
      </w:r>
      <w:proofErr w:type="spellStart"/>
      <w:r w:rsidRPr="00970C85">
        <w:rPr>
          <w:rFonts w:ascii="Book Antiqua" w:eastAsia="Times New Roman" w:hAnsi="Book Antiqua" w:cs="Arial"/>
          <w:color w:val="000000" w:themeColor="text1"/>
          <w:sz w:val="24"/>
          <w:szCs w:val="24"/>
          <w:lang w:val="en-GB" w:eastAsia="es-ES"/>
        </w:rPr>
        <w:t>Center</w:t>
      </w:r>
      <w:proofErr w:type="spellEnd"/>
      <w:r w:rsidRPr="00970C85">
        <w:rPr>
          <w:rFonts w:ascii="Book Antiqua" w:eastAsia="Times New Roman" w:hAnsi="Book Antiqua" w:cs="Arial"/>
          <w:color w:val="000000" w:themeColor="text1"/>
          <w:sz w:val="24"/>
          <w:szCs w:val="24"/>
          <w:lang w:val="en-GB" w:eastAsia="es-ES"/>
        </w:rPr>
        <w:t xml:space="preserve">, </w:t>
      </w:r>
      <w:r w:rsidR="00DA7145" w:rsidRPr="00970C85">
        <w:rPr>
          <w:rFonts w:ascii="Book Antiqua" w:eastAsia="Times New Roman" w:hAnsi="Book Antiqua" w:cs="Arial"/>
          <w:color w:val="000000" w:themeColor="text1"/>
          <w:sz w:val="24"/>
          <w:szCs w:val="24"/>
          <w:lang w:val="en-GB" w:eastAsia="es-ES"/>
        </w:rPr>
        <w:t xml:space="preserve">New Orleans, LA 70816, United States </w:t>
      </w:r>
    </w:p>
    <w:p w14:paraId="7A012972" w14:textId="77777777" w:rsidR="00DA7145" w:rsidRPr="00970C85" w:rsidRDefault="00DA7145" w:rsidP="00884FC5">
      <w:pPr>
        <w:spacing w:after="0" w:line="360" w:lineRule="auto"/>
        <w:jc w:val="both"/>
        <w:rPr>
          <w:rStyle w:val="eop"/>
          <w:rFonts w:ascii="Book Antiqua" w:hAnsi="Book Antiqua" w:cs="Arial"/>
          <w:color w:val="000000" w:themeColor="text1"/>
          <w:sz w:val="24"/>
          <w:szCs w:val="24"/>
          <w:shd w:val="clear" w:color="auto" w:fill="FFFFFF"/>
          <w:lang w:val="en-GB"/>
        </w:rPr>
      </w:pPr>
    </w:p>
    <w:p w14:paraId="199FEC62" w14:textId="300B17E8" w:rsidR="00DA7145" w:rsidRPr="00970C85" w:rsidRDefault="00DA7145" w:rsidP="00884FC5">
      <w:pPr>
        <w:spacing w:after="0" w:line="360" w:lineRule="auto"/>
        <w:jc w:val="both"/>
        <w:rPr>
          <w:rFonts w:ascii="Book Antiqua" w:hAnsi="Book Antiqua" w:cs="Arial Unicode MS"/>
          <w:bCs/>
          <w:color w:val="000000" w:themeColor="text1"/>
          <w:sz w:val="24"/>
          <w:szCs w:val="24"/>
          <w:lang w:val="en-GB"/>
        </w:rPr>
      </w:pPr>
      <w:r w:rsidRPr="00970C85">
        <w:rPr>
          <w:rStyle w:val="eop"/>
          <w:rFonts w:ascii="Book Antiqua" w:hAnsi="Book Antiqua" w:cs="Arial"/>
          <w:b/>
          <w:bCs/>
          <w:color w:val="000000" w:themeColor="text1"/>
          <w:sz w:val="24"/>
          <w:szCs w:val="24"/>
          <w:shd w:val="clear" w:color="auto" w:fill="FFFFFF"/>
          <w:lang w:val="en-GB"/>
        </w:rPr>
        <w:lastRenderedPageBreak/>
        <w:t xml:space="preserve">ORCID </w:t>
      </w:r>
      <w:r w:rsidRPr="00970C85">
        <w:rPr>
          <w:rStyle w:val="eop"/>
          <w:rFonts w:ascii="Book Antiqua" w:hAnsi="Book Antiqua" w:cs="Arial"/>
          <w:b/>
          <w:bCs/>
          <w:color w:val="000000" w:themeColor="text1"/>
          <w:sz w:val="24"/>
          <w:szCs w:val="24"/>
          <w:shd w:val="clear" w:color="auto" w:fill="FFFFFF"/>
          <w:lang w:val="en-GB" w:eastAsia="zh-CN"/>
        </w:rPr>
        <w:t>number:</w:t>
      </w:r>
      <w:r w:rsidRPr="00970C85">
        <w:rPr>
          <w:rStyle w:val="eop"/>
          <w:rFonts w:ascii="Book Antiqua" w:hAnsi="Book Antiqua" w:cs="Arial"/>
          <w:b/>
          <w:bCs/>
          <w:color w:val="000000" w:themeColor="text1"/>
          <w:sz w:val="24"/>
          <w:szCs w:val="24"/>
          <w:shd w:val="clear" w:color="auto" w:fill="FFFFFF"/>
          <w:lang w:val="en-GB"/>
        </w:rPr>
        <w:t xml:space="preserve"> </w:t>
      </w:r>
      <w:r w:rsidRPr="00970C85">
        <w:rPr>
          <w:rFonts w:ascii="Book Antiqua" w:hAnsi="Book Antiqua" w:cs="Arial Unicode MS"/>
          <w:bCs/>
          <w:color w:val="000000" w:themeColor="text1"/>
          <w:sz w:val="24"/>
          <w:szCs w:val="24"/>
          <w:lang w:val="en-GB"/>
        </w:rPr>
        <w:t xml:space="preserve">Pablo Lozano </w:t>
      </w:r>
      <w:proofErr w:type="spellStart"/>
      <w:r w:rsidRPr="00970C85">
        <w:rPr>
          <w:rFonts w:ascii="Book Antiqua" w:hAnsi="Book Antiqua" w:cs="Arial Unicode MS"/>
          <w:bCs/>
          <w:color w:val="000000" w:themeColor="text1"/>
          <w:sz w:val="24"/>
          <w:szCs w:val="24"/>
          <w:lang w:val="en-GB"/>
        </w:rPr>
        <w:t>Lominchar</w:t>
      </w:r>
      <w:proofErr w:type="spellEnd"/>
      <w:r w:rsidR="00F428DA" w:rsidRPr="00970C85">
        <w:rPr>
          <w:rFonts w:ascii="Book Antiqua" w:hAnsi="Book Antiqua" w:cs="Arial Unicode MS"/>
          <w:bCs/>
          <w:color w:val="000000" w:themeColor="text1"/>
          <w:sz w:val="24"/>
          <w:szCs w:val="24"/>
          <w:lang w:val="en-GB"/>
        </w:rPr>
        <w:t xml:space="preserve"> </w:t>
      </w:r>
      <w:r w:rsidRPr="00970C85">
        <w:rPr>
          <w:rStyle w:val="eop"/>
          <w:rFonts w:ascii="Book Antiqua" w:hAnsi="Book Antiqua" w:cs="Arial"/>
          <w:color w:val="000000" w:themeColor="text1"/>
          <w:sz w:val="24"/>
          <w:szCs w:val="24"/>
          <w:shd w:val="clear" w:color="auto" w:fill="FFFFFF"/>
          <w:lang w:val="en-GB" w:eastAsia="zh-CN"/>
        </w:rPr>
        <w:t>(</w:t>
      </w:r>
      <w:hyperlink r:id="rId7" w:tgtFrame="_blank" w:history="1">
        <w:r w:rsidRPr="00970C85">
          <w:rPr>
            <w:rStyle w:val="a3"/>
            <w:rFonts w:ascii="Book Antiqua" w:hAnsi="Book Antiqua" w:cs="Arial"/>
            <w:color w:val="000000" w:themeColor="text1"/>
            <w:sz w:val="24"/>
            <w:szCs w:val="24"/>
            <w:u w:val="none"/>
            <w:shd w:val="clear" w:color="auto" w:fill="FFFFFF"/>
            <w:lang w:val="en-GB"/>
          </w:rPr>
          <w:t>0000-0002-5413-8449</w:t>
        </w:r>
      </w:hyperlink>
      <w:r w:rsidRPr="00970C85">
        <w:rPr>
          <w:rStyle w:val="a3"/>
          <w:rFonts w:ascii="Book Antiqua" w:hAnsi="Book Antiqua" w:cs="Arial"/>
          <w:color w:val="000000" w:themeColor="text1"/>
          <w:sz w:val="24"/>
          <w:szCs w:val="24"/>
          <w:u w:val="none"/>
          <w:shd w:val="clear" w:color="auto" w:fill="FFFFFF"/>
          <w:lang w:val="en-GB"/>
        </w:rPr>
        <w:t>)</w:t>
      </w:r>
      <w:r w:rsidRPr="00970C85">
        <w:rPr>
          <w:rFonts w:ascii="Book Antiqua" w:hAnsi="Book Antiqua" w:cs="Arial Unicode MS"/>
          <w:bCs/>
          <w:color w:val="000000" w:themeColor="text1"/>
          <w:sz w:val="24"/>
          <w:szCs w:val="24"/>
          <w:lang w:val="en-GB"/>
        </w:rPr>
        <w:t xml:space="preserve">; </w:t>
      </w:r>
      <w:proofErr w:type="spellStart"/>
      <w:r w:rsidRPr="00970C85">
        <w:rPr>
          <w:rFonts w:ascii="Book Antiqua" w:hAnsi="Book Antiqua" w:cs="Arial Unicode MS"/>
          <w:bCs/>
          <w:color w:val="000000" w:themeColor="text1"/>
          <w:sz w:val="24"/>
          <w:szCs w:val="24"/>
          <w:lang w:val="en-GB"/>
        </w:rPr>
        <w:t>Maitane</w:t>
      </w:r>
      <w:proofErr w:type="spellEnd"/>
      <w:r w:rsidRPr="00970C85">
        <w:rPr>
          <w:rFonts w:ascii="Book Antiqua" w:hAnsi="Book Antiqua" w:cs="Arial Unicode MS"/>
          <w:bCs/>
          <w:color w:val="000000" w:themeColor="text1"/>
          <w:sz w:val="24"/>
          <w:szCs w:val="24"/>
          <w:lang w:val="en-GB"/>
        </w:rPr>
        <w:t xml:space="preserve"> </w:t>
      </w:r>
      <w:proofErr w:type="spellStart"/>
      <w:r w:rsidRPr="00970C85">
        <w:rPr>
          <w:rFonts w:ascii="Book Antiqua" w:hAnsi="Book Antiqua" w:cs="Arial Unicode MS"/>
          <w:bCs/>
          <w:color w:val="000000" w:themeColor="text1"/>
          <w:sz w:val="24"/>
          <w:szCs w:val="24"/>
          <w:lang w:val="en-GB"/>
        </w:rPr>
        <w:t>Igone</w:t>
      </w:r>
      <w:proofErr w:type="spellEnd"/>
      <w:r w:rsidRPr="00970C85">
        <w:rPr>
          <w:rFonts w:ascii="Book Antiqua" w:hAnsi="Book Antiqua" w:cs="Arial Unicode MS"/>
          <w:bCs/>
          <w:color w:val="000000" w:themeColor="text1"/>
          <w:sz w:val="24"/>
          <w:szCs w:val="24"/>
          <w:lang w:val="en-GB"/>
        </w:rPr>
        <w:t xml:space="preserve"> </w:t>
      </w:r>
      <w:proofErr w:type="spellStart"/>
      <w:r w:rsidRPr="00970C85">
        <w:rPr>
          <w:rFonts w:ascii="Book Antiqua" w:hAnsi="Book Antiqua" w:cs="Arial Unicode MS"/>
          <w:bCs/>
          <w:color w:val="000000" w:themeColor="text1"/>
          <w:sz w:val="24"/>
          <w:szCs w:val="24"/>
          <w:lang w:val="en-GB"/>
        </w:rPr>
        <w:t>Orue-Echebarria</w:t>
      </w:r>
      <w:proofErr w:type="spellEnd"/>
      <w:r w:rsidRPr="00970C85">
        <w:rPr>
          <w:rFonts w:ascii="Book Antiqua" w:hAnsi="Book Antiqua" w:cs="Arial Unicode MS"/>
          <w:bCs/>
          <w:color w:val="000000" w:themeColor="text1"/>
          <w:sz w:val="24"/>
          <w:szCs w:val="24"/>
          <w:lang w:val="en-GB"/>
        </w:rPr>
        <w:t xml:space="preserve"> (0000-0002-4559-3968); Lorena Martín (000-0003-0423-910X); Cristina Julia </w:t>
      </w:r>
      <w:proofErr w:type="spellStart"/>
      <w:r w:rsidRPr="00970C85">
        <w:rPr>
          <w:rFonts w:ascii="Book Antiqua" w:hAnsi="Book Antiqua" w:cs="Arial Unicode MS"/>
          <w:bCs/>
          <w:color w:val="000000" w:themeColor="text1"/>
          <w:sz w:val="24"/>
          <w:szCs w:val="24"/>
          <w:lang w:val="en-GB"/>
        </w:rPr>
        <w:t>Lisbona</w:t>
      </w:r>
      <w:proofErr w:type="spellEnd"/>
      <w:r w:rsidRPr="00970C85">
        <w:rPr>
          <w:rFonts w:ascii="Book Antiqua" w:hAnsi="Book Antiqua" w:cs="Arial Unicode MS"/>
          <w:bCs/>
          <w:color w:val="000000" w:themeColor="text1"/>
          <w:sz w:val="24"/>
          <w:szCs w:val="24"/>
          <w:lang w:val="en-GB"/>
        </w:rPr>
        <w:t xml:space="preserve"> (0000-0002-9585-437X); </w:t>
      </w:r>
      <w:proofErr w:type="spellStart"/>
      <w:r w:rsidRPr="00970C85">
        <w:rPr>
          <w:rFonts w:ascii="Book Antiqua" w:hAnsi="Book Antiqua" w:cs="Arial Unicode MS"/>
          <w:bCs/>
          <w:color w:val="000000" w:themeColor="text1"/>
          <w:sz w:val="24"/>
          <w:szCs w:val="24"/>
          <w:lang w:val="en-GB"/>
        </w:rPr>
        <w:t>María</w:t>
      </w:r>
      <w:proofErr w:type="spellEnd"/>
      <w:r w:rsidRPr="00970C85">
        <w:rPr>
          <w:rFonts w:ascii="Book Antiqua" w:hAnsi="Book Antiqua" w:cs="Arial Unicode MS"/>
          <w:bCs/>
          <w:color w:val="000000" w:themeColor="text1"/>
          <w:sz w:val="24"/>
          <w:szCs w:val="24"/>
          <w:lang w:val="en-GB"/>
        </w:rPr>
        <w:t xml:space="preserve"> Magdalena Salcedo (0000-0002-1239-5746); Luis </w:t>
      </w:r>
      <w:proofErr w:type="spellStart"/>
      <w:r w:rsidRPr="00970C85">
        <w:rPr>
          <w:rFonts w:ascii="Book Antiqua" w:hAnsi="Book Antiqua" w:cs="Arial Unicode MS"/>
          <w:bCs/>
          <w:color w:val="000000" w:themeColor="text1"/>
          <w:sz w:val="24"/>
          <w:szCs w:val="24"/>
          <w:lang w:val="en-GB"/>
        </w:rPr>
        <w:t>Olmedilla</w:t>
      </w:r>
      <w:proofErr w:type="spellEnd"/>
      <w:r w:rsidRPr="00970C85">
        <w:rPr>
          <w:rFonts w:ascii="Book Antiqua" w:hAnsi="Book Antiqua" w:cs="Arial Unicode MS"/>
          <w:bCs/>
          <w:color w:val="000000" w:themeColor="text1"/>
          <w:sz w:val="24"/>
          <w:szCs w:val="24"/>
          <w:lang w:val="en-GB"/>
        </w:rPr>
        <w:t xml:space="preserve"> (0000-000205628-723X); Hemant Sharma (0000-0002-3717-7200); Jose Manuel </w:t>
      </w:r>
      <w:proofErr w:type="spellStart"/>
      <w:r w:rsidRPr="00970C85">
        <w:rPr>
          <w:rFonts w:ascii="Book Antiqua" w:hAnsi="Book Antiqua" w:cs="Arial Unicode MS"/>
          <w:bCs/>
          <w:color w:val="000000" w:themeColor="text1"/>
          <w:sz w:val="24"/>
          <w:szCs w:val="24"/>
          <w:lang w:val="en-GB"/>
        </w:rPr>
        <w:t>Asencio</w:t>
      </w:r>
      <w:proofErr w:type="spellEnd"/>
      <w:r w:rsidRPr="00970C85">
        <w:rPr>
          <w:rFonts w:ascii="Book Antiqua" w:hAnsi="Book Antiqua" w:cs="Arial Unicode MS"/>
          <w:bCs/>
          <w:color w:val="000000" w:themeColor="text1"/>
          <w:sz w:val="24"/>
          <w:szCs w:val="24"/>
          <w:lang w:val="en-GB"/>
        </w:rPr>
        <w:t xml:space="preserve"> (0000-0002-7533-5513); José </w:t>
      </w:r>
      <w:proofErr w:type="spellStart"/>
      <w:r w:rsidRPr="00970C85">
        <w:rPr>
          <w:rFonts w:ascii="Book Antiqua" w:hAnsi="Book Antiqua" w:cs="Arial Unicode MS"/>
          <w:bCs/>
          <w:color w:val="000000" w:themeColor="text1"/>
          <w:sz w:val="24"/>
          <w:szCs w:val="24"/>
          <w:lang w:val="en-GB"/>
        </w:rPr>
        <w:t>Ángel</w:t>
      </w:r>
      <w:proofErr w:type="spellEnd"/>
      <w:r w:rsidRPr="00970C85">
        <w:rPr>
          <w:rFonts w:ascii="Book Antiqua" w:hAnsi="Book Antiqua" w:cs="Arial Unicode MS"/>
          <w:bCs/>
          <w:color w:val="000000" w:themeColor="text1"/>
          <w:sz w:val="24"/>
          <w:szCs w:val="24"/>
          <w:lang w:val="en-GB"/>
        </w:rPr>
        <w:t xml:space="preserve"> </w:t>
      </w:r>
      <w:proofErr w:type="spellStart"/>
      <w:r w:rsidRPr="00970C85">
        <w:rPr>
          <w:rFonts w:ascii="Book Antiqua" w:hAnsi="Book Antiqua" w:cs="Arial Unicode MS"/>
          <w:bCs/>
          <w:color w:val="000000" w:themeColor="text1"/>
          <w:sz w:val="24"/>
          <w:szCs w:val="24"/>
          <w:lang w:val="en-GB"/>
        </w:rPr>
        <w:t>López-Baena</w:t>
      </w:r>
      <w:proofErr w:type="spellEnd"/>
      <w:r w:rsidRPr="00970C85">
        <w:rPr>
          <w:rFonts w:ascii="Book Antiqua" w:hAnsi="Book Antiqua" w:cs="Arial Unicode MS"/>
          <w:bCs/>
          <w:color w:val="000000" w:themeColor="text1"/>
          <w:sz w:val="24"/>
          <w:szCs w:val="24"/>
          <w:lang w:val="en-GB"/>
        </w:rPr>
        <w:t xml:space="preserve"> (0000-0001-8450-0798).</w:t>
      </w:r>
    </w:p>
    <w:p w14:paraId="59434928" w14:textId="77777777" w:rsidR="007E6DFB" w:rsidRPr="00970C85" w:rsidRDefault="007E6DFB" w:rsidP="00884FC5">
      <w:pPr>
        <w:spacing w:after="0" w:line="360" w:lineRule="auto"/>
        <w:jc w:val="both"/>
        <w:rPr>
          <w:rFonts w:ascii="Book Antiqua" w:hAnsi="Book Antiqua"/>
          <w:b/>
          <w:color w:val="000000" w:themeColor="text1"/>
          <w:sz w:val="24"/>
          <w:szCs w:val="24"/>
          <w:lang w:val="en-GB"/>
        </w:rPr>
      </w:pPr>
      <w:bookmarkStart w:id="34" w:name="OLE_LINK1102"/>
      <w:bookmarkStart w:id="35" w:name="OLE_LINK1103"/>
      <w:bookmarkStart w:id="36" w:name="OLE_LINK1104"/>
      <w:bookmarkStart w:id="37" w:name="OLE_LINK1165"/>
      <w:bookmarkStart w:id="38" w:name="OLE_LINK1638"/>
      <w:bookmarkStart w:id="39" w:name="OLE_LINK1639"/>
      <w:bookmarkStart w:id="40" w:name="OLE_LINK1620"/>
      <w:bookmarkStart w:id="41" w:name="OLE_LINK2116"/>
      <w:bookmarkStart w:id="42" w:name="OLE_LINK2117"/>
      <w:bookmarkStart w:id="43" w:name="OLE_LINK1433"/>
      <w:bookmarkStart w:id="44" w:name="OLE_LINK1434"/>
      <w:bookmarkStart w:id="45" w:name="OLE_LINK1435"/>
      <w:bookmarkStart w:id="46" w:name="OLE_LINK1436"/>
      <w:bookmarkStart w:id="47" w:name="OLE_LINK1437"/>
      <w:bookmarkStart w:id="48" w:name="OLE_LINK1670"/>
      <w:bookmarkStart w:id="49" w:name="OLE_LINK1289"/>
      <w:bookmarkStart w:id="50" w:name="OLE_LINK1290"/>
      <w:bookmarkStart w:id="51" w:name="OLE_LINK563"/>
      <w:bookmarkStart w:id="52" w:name="OLE_LINK1232"/>
      <w:bookmarkStart w:id="53" w:name="OLE_LINK1272"/>
      <w:bookmarkStart w:id="54" w:name="OLE_LINK1274"/>
      <w:bookmarkStart w:id="55" w:name="OLE_LINK1336"/>
      <w:bookmarkStart w:id="56" w:name="OLE_LINK1368"/>
      <w:bookmarkStart w:id="57" w:name="OLE_LINK1491"/>
      <w:bookmarkStart w:id="58" w:name="OLE_LINK1379"/>
      <w:bookmarkStart w:id="59" w:name="OLE_LINK1386"/>
      <w:bookmarkStart w:id="60" w:name="OLE_LINK1548"/>
      <w:bookmarkStart w:id="61" w:name="OLE_LINK2027"/>
      <w:bookmarkStart w:id="62" w:name="OLE_LINK78"/>
      <w:bookmarkStart w:id="63" w:name="OLE_LINK79"/>
      <w:bookmarkStart w:id="64" w:name="OLE_LINK80"/>
      <w:bookmarkStart w:id="65" w:name="OLE_LINK87"/>
      <w:bookmarkStart w:id="66" w:name="OLE_LINK102"/>
      <w:bookmarkStart w:id="67" w:name="OLE_LINK118"/>
      <w:bookmarkStart w:id="68" w:name="OLE_LINK135"/>
      <w:bookmarkStart w:id="69" w:name="OLE_LINK136"/>
      <w:bookmarkStart w:id="70" w:name="OLE_LINK139"/>
      <w:bookmarkStart w:id="71" w:name="OLE_LINK223"/>
      <w:bookmarkStart w:id="72" w:name="OLE_LINK139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1294E1C" w14:textId="605AA9FE" w:rsidR="001D4413" w:rsidRPr="00970C85" w:rsidRDefault="0070214B" w:rsidP="00884FC5">
      <w:pPr>
        <w:spacing w:after="0" w:line="360" w:lineRule="auto"/>
        <w:jc w:val="both"/>
        <w:rPr>
          <w:rFonts w:ascii="Book Antiqua" w:hAnsi="Book Antiqua" w:cs="Segoe UI"/>
          <w:color w:val="000000" w:themeColor="text1"/>
          <w:sz w:val="24"/>
          <w:szCs w:val="24"/>
          <w:lang w:val="en-GB"/>
        </w:rPr>
      </w:pPr>
      <w:bookmarkStart w:id="73" w:name="OLE_LINK710"/>
      <w:bookmarkStart w:id="74" w:name="OLE_LINK729"/>
      <w:bookmarkStart w:id="75" w:name="OLE_LINK730"/>
      <w:bookmarkStart w:id="76" w:name="OLE_LINK773"/>
      <w:bookmarkStart w:id="77" w:name="OLE_LINK774"/>
      <w:bookmarkStart w:id="78" w:name="OLE_LINK1183"/>
      <w:bookmarkStart w:id="79" w:name="OLE_LINK1184"/>
      <w:bookmarkStart w:id="80" w:name="OLE_LINK1190"/>
      <w:bookmarkStart w:id="81" w:name="OLE_LINK1291"/>
      <w:bookmarkStart w:id="82" w:name="OLE_LINK1292"/>
      <w:bookmarkStart w:id="83" w:name="OLE_LINK1337"/>
      <w:bookmarkStart w:id="84" w:name="OLE_LINK1397"/>
      <w:bookmarkStart w:id="85" w:name="OLE_LINK1493"/>
      <w:bookmarkStart w:id="86" w:name="OLE_LINK1494"/>
      <w:bookmarkStart w:id="87" w:name="OLE_LINK1387"/>
      <w:bookmarkStart w:id="88" w:name="OLE_LINK1574"/>
      <w:bookmarkStart w:id="89" w:name="OLE_LINK1575"/>
      <w:bookmarkStart w:id="90" w:name="OLE_LINK1590"/>
      <w:bookmarkStart w:id="91" w:name="OLE_LINK231"/>
      <w:bookmarkStart w:id="92" w:name="OLE_LINK234"/>
      <w:bookmarkStart w:id="93" w:name="OLE_LINK342"/>
      <w:bookmarkStart w:id="94" w:name="OLE_LINK473"/>
      <w:bookmarkStart w:id="95" w:name="OLE_LINK897"/>
      <w:bookmarkStart w:id="96" w:name="OLE_LINK1246"/>
      <w:bookmarkStart w:id="97" w:name="OLE_LINK1369"/>
      <w:bookmarkStart w:id="98" w:name="OLE_LINK1695"/>
      <w:bookmarkStart w:id="99" w:name="OLE_LINK1777"/>
      <w:bookmarkStart w:id="100" w:name="OLE_LINK1849"/>
      <w:bookmarkStart w:id="101" w:name="OLE_LINK1872"/>
      <w:bookmarkStart w:id="102" w:name="OLE_LINK2066"/>
      <w:bookmarkStart w:id="103" w:name="OLE_LINK1892"/>
      <w:bookmarkStart w:id="104" w:name="OLE_LINK1893"/>
      <w:bookmarkStart w:id="105" w:name="OLE_LINK2119"/>
      <w:bookmarkEnd w:id="62"/>
      <w:bookmarkEnd w:id="63"/>
      <w:bookmarkEnd w:id="64"/>
      <w:bookmarkEnd w:id="65"/>
      <w:bookmarkEnd w:id="66"/>
      <w:bookmarkEnd w:id="67"/>
      <w:bookmarkEnd w:id="68"/>
      <w:bookmarkEnd w:id="69"/>
      <w:bookmarkEnd w:id="70"/>
      <w:bookmarkEnd w:id="71"/>
      <w:bookmarkEnd w:id="72"/>
      <w:r w:rsidRPr="00970C85">
        <w:rPr>
          <w:rFonts w:ascii="Book Antiqua" w:eastAsia="MS Mincho" w:hAnsi="Book Antiqua"/>
          <w:b/>
          <w:color w:val="000000" w:themeColor="text1"/>
          <w:sz w:val="24"/>
          <w:szCs w:val="24"/>
          <w:lang w:val="en-GB" w:eastAsia="ja-JP"/>
        </w:rPr>
        <w:t>Author contributions: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DA7145" w:rsidRPr="00970C85">
        <w:rPr>
          <w:rFonts w:ascii="Book Antiqua" w:eastAsia="MS Mincho" w:hAnsi="Book Antiqua"/>
          <w:bCs/>
          <w:color w:val="000000" w:themeColor="text1"/>
          <w:sz w:val="24"/>
          <w:szCs w:val="24"/>
          <w:lang w:val="en-GB" w:eastAsia="ja-JP"/>
        </w:rPr>
        <w:t xml:space="preserve"> </w:t>
      </w:r>
      <w:r w:rsidR="00DA7145" w:rsidRPr="00970C85">
        <w:rPr>
          <w:rStyle w:val="normaltextrun"/>
          <w:rFonts w:ascii="Book Antiqua" w:hAnsi="Book Antiqua" w:cs="Helvetica"/>
          <w:color w:val="000000" w:themeColor="text1"/>
          <w:sz w:val="24"/>
          <w:szCs w:val="24"/>
          <w:lang w:val="en-GB"/>
        </w:rPr>
        <w:t xml:space="preserve">Lozano P and </w:t>
      </w:r>
      <w:proofErr w:type="spellStart"/>
      <w:r w:rsidR="00DA7145" w:rsidRPr="00970C85">
        <w:rPr>
          <w:rStyle w:val="normaltextrun"/>
          <w:rFonts w:ascii="Book Antiqua" w:hAnsi="Book Antiqua" w:cs="Arial"/>
          <w:color w:val="000000" w:themeColor="text1"/>
          <w:sz w:val="24"/>
          <w:szCs w:val="24"/>
          <w:lang w:val="en-GB"/>
        </w:rPr>
        <w:t>Baena</w:t>
      </w:r>
      <w:proofErr w:type="spellEnd"/>
      <w:r w:rsidR="00DA7145" w:rsidRPr="00970C85">
        <w:rPr>
          <w:rStyle w:val="normaltextrun"/>
          <w:rFonts w:ascii="Book Antiqua" w:hAnsi="Book Antiqua" w:cs="Helvetica"/>
          <w:color w:val="000000" w:themeColor="text1"/>
          <w:sz w:val="24"/>
          <w:szCs w:val="24"/>
          <w:lang w:val="en-GB"/>
        </w:rPr>
        <w:t xml:space="preserve"> JAL p</w:t>
      </w:r>
      <w:r w:rsidRPr="00970C85">
        <w:rPr>
          <w:rStyle w:val="normaltextrun"/>
          <w:rFonts w:ascii="Book Antiqua" w:hAnsi="Book Antiqua" w:cs="Helvetica"/>
          <w:color w:val="000000" w:themeColor="text1"/>
          <w:sz w:val="24"/>
          <w:szCs w:val="24"/>
          <w:lang w:val="en-GB"/>
        </w:rPr>
        <w:t>articipated in research design</w:t>
      </w:r>
      <w:r w:rsidR="00DA7145" w:rsidRPr="00970C85">
        <w:rPr>
          <w:rStyle w:val="normaltextrun"/>
          <w:rFonts w:ascii="Book Antiqua" w:hAnsi="Book Antiqua" w:cs="Helvetica"/>
          <w:color w:val="000000" w:themeColor="text1"/>
          <w:sz w:val="24"/>
          <w:szCs w:val="24"/>
          <w:lang w:val="en-GB"/>
        </w:rPr>
        <w:t xml:space="preserve">; Lozano P and </w:t>
      </w:r>
      <w:proofErr w:type="spellStart"/>
      <w:r w:rsidR="00DA7145" w:rsidRPr="00970C85">
        <w:rPr>
          <w:rStyle w:val="normaltextrun"/>
          <w:rFonts w:ascii="Book Antiqua" w:hAnsi="Book Antiqua" w:cs="Helvetica"/>
          <w:color w:val="000000" w:themeColor="text1"/>
          <w:sz w:val="24"/>
          <w:szCs w:val="24"/>
          <w:lang w:val="en-GB"/>
        </w:rPr>
        <w:t>Orue-Echebarria</w:t>
      </w:r>
      <w:proofErr w:type="spellEnd"/>
      <w:r w:rsidR="00DA7145" w:rsidRPr="00970C85">
        <w:rPr>
          <w:rStyle w:val="normaltextrun"/>
          <w:rFonts w:ascii="Book Antiqua" w:hAnsi="Book Antiqua" w:cs="Helvetica"/>
          <w:color w:val="000000" w:themeColor="text1"/>
          <w:sz w:val="24"/>
          <w:szCs w:val="24"/>
          <w:lang w:val="en-GB"/>
        </w:rPr>
        <w:t xml:space="preserve"> LM p</w:t>
      </w:r>
      <w:r w:rsidRPr="00970C85">
        <w:rPr>
          <w:rStyle w:val="normaltextrun"/>
          <w:rFonts w:ascii="Book Antiqua" w:hAnsi="Book Antiqua" w:cs="Helvetica"/>
          <w:color w:val="000000" w:themeColor="text1"/>
          <w:sz w:val="24"/>
          <w:szCs w:val="24"/>
          <w:lang w:val="en-GB"/>
        </w:rPr>
        <w:t>articipated in data analysis</w:t>
      </w:r>
      <w:r w:rsidR="00DA7145" w:rsidRPr="00970C85">
        <w:rPr>
          <w:rStyle w:val="normaltextrun"/>
          <w:rFonts w:ascii="Book Antiqua" w:hAnsi="Book Antiqua" w:cs="Helvetica"/>
          <w:color w:val="000000" w:themeColor="text1"/>
          <w:sz w:val="24"/>
          <w:szCs w:val="24"/>
          <w:lang w:val="en-GB"/>
        </w:rPr>
        <w:t xml:space="preserve">; Lozano P, </w:t>
      </w:r>
      <w:proofErr w:type="spellStart"/>
      <w:r w:rsidR="00DA7145" w:rsidRPr="00970C85">
        <w:rPr>
          <w:rStyle w:val="normaltextrun"/>
          <w:rFonts w:ascii="Book Antiqua" w:hAnsi="Book Antiqua" w:cs="Arial"/>
          <w:color w:val="000000" w:themeColor="text1"/>
          <w:sz w:val="24"/>
          <w:szCs w:val="24"/>
          <w:lang w:val="en-GB"/>
        </w:rPr>
        <w:t>Baena</w:t>
      </w:r>
      <w:proofErr w:type="spellEnd"/>
      <w:r w:rsidR="00DA7145" w:rsidRPr="00970C85">
        <w:rPr>
          <w:rStyle w:val="normaltextrun"/>
          <w:rFonts w:ascii="Book Antiqua" w:hAnsi="Book Antiqua" w:cs="Helvetica"/>
          <w:color w:val="000000" w:themeColor="text1"/>
          <w:sz w:val="24"/>
          <w:szCs w:val="24"/>
          <w:lang w:val="en-GB"/>
        </w:rPr>
        <w:t xml:space="preserve"> JAL, </w:t>
      </w:r>
      <w:proofErr w:type="spellStart"/>
      <w:r w:rsidR="00DA7145" w:rsidRPr="00970C85">
        <w:rPr>
          <w:rStyle w:val="spellingerror"/>
          <w:rFonts w:ascii="Book Antiqua" w:hAnsi="Book Antiqua" w:cs="Arial"/>
          <w:color w:val="000000" w:themeColor="text1"/>
          <w:sz w:val="24"/>
          <w:szCs w:val="24"/>
          <w:lang w:val="en-GB"/>
        </w:rPr>
        <w:t>Olmedilla</w:t>
      </w:r>
      <w:proofErr w:type="spellEnd"/>
      <w:r w:rsidR="00DA7145" w:rsidRPr="00970C85">
        <w:rPr>
          <w:rStyle w:val="spellingerror"/>
          <w:rFonts w:ascii="Book Antiqua" w:hAnsi="Book Antiqua" w:cs="Arial"/>
          <w:color w:val="000000" w:themeColor="text1"/>
          <w:sz w:val="24"/>
          <w:szCs w:val="24"/>
          <w:lang w:val="en-GB"/>
        </w:rPr>
        <w:t xml:space="preserve"> L, </w:t>
      </w:r>
      <w:proofErr w:type="spellStart"/>
      <w:r w:rsidR="00DA7145" w:rsidRPr="00970C85">
        <w:rPr>
          <w:rStyle w:val="spellingerror"/>
          <w:rFonts w:ascii="Book Antiqua" w:hAnsi="Book Antiqua" w:cs="Arial"/>
          <w:color w:val="000000" w:themeColor="text1"/>
          <w:sz w:val="24"/>
          <w:szCs w:val="24"/>
          <w:lang w:val="en-GB"/>
        </w:rPr>
        <w:t>Asencio</w:t>
      </w:r>
      <w:proofErr w:type="spellEnd"/>
      <w:r w:rsidR="00DA7145" w:rsidRPr="00970C85">
        <w:rPr>
          <w:rStyle w:val="spellingerror"/>
          <w:rFonts w:ascii="Book Antiqua" w:hAnsi="Book Antiqua" w:cs="Arial"/>
          <w:color w:val="000000" w:themeColor="text1"/>
          <w:sz w:val="24"/>
          <w:szCs w:val="24"/>
          <w:lang w:val="en-GB"/>
        </w:rPr>
        <w:t xml:space="preserve"> JM, </w:t>
      </w:r>
      <w:r w:rsidR="00DA7145" w:rsidRPr="00970C85">
        <w:rPr>
          <w:rStyle w:val="normaltextrun"/>
          <w:rFonts w:ascii="Book Antiqua" w:hAnsi="Book Antiqua" w:cs="Arial"/>
          <w:color w:val="000000" w:themeColor="text1"/>
          <w:sz w:val="24"/>
          <w:szCs w:val="24"/>
          <w:lang w:val="en-GB"/>
        </w:rPr>
        <w:t xml:space="preserve">Salcedo MM and </w:t>
      </w:r>
      <w:proofErr w:type="spellStart"/>
      <w:r w:rsidR="00DA7145" w:rsidRPr="00970C85">
        <w:rPr>
          <w:rStyle w:val="eop"/>
          <w:rFonts w:ascii="Book Antiqua" w:hAnsi="Book Antiqua" w:cs="Arial"/>
          <w:color w:val="000000" w:themeColor="text1"/>
          <w:sz w:val="24"/>
          <w:szCs w:val="24"/>
          <w:lang w:val="en-GB"/>
        </w:rPr>
        <w:t>Lisbona</w:t>
      </w:r>
      <w:proofErr w:type="spellEnd"/>
      <w:r w:rsidR="00DA7145" w:rsidRPr="00970C85">
        <w:rPr>
          <w:rStyle w:val="eop"/>
          <w:rFonts w:ascii="Book Antiqua" w:hAnsi="Book Antiqua" w:cs="Arial"/>
          <w:color w:val="000000" w:themeColor="text1"/>
          <w:sz w:val="24"/>
          <w:szCs w:val="24"/>
          <w:lang w:val="en-GB"/>
        </w:rPr>
        <w:t xml:space="preserve"> CJ </w:t>
      </w:r>
      <w:r w:rsidR="00DA7145" w:rsidRPr="00970C85">
        <w:rPr>
          <w:rStyle w:val="normaltextrun"/>
          <w:rFonts w:ascii="Book Antiqua" w:hAnsi="Book Antiqua" w:cs="Helvetica"/>
          <w:color w:val="000000" w:themeColor="text1"/>
          <w:sz w:val="24"/>
          <w:szCs w:val="24"/>
          <w:lang w:val="en-GB"/>
        </w:rPr>
        <w:t>c</w:t>
      </w:r>
      <w:r w:rsidR="006E335D" w:rsidRPr="00970C85">
        <w:rPr>
          <w:rStyle w:val="normaltextrun"/>
          <w:rFonts w:ascii="Book Antiqua" w:hAnsi="Book Antiqua" w:cs="Helvetica"/>
          <w:color w:val="000000" w:themeColor="text1"/>
          <w:sz w:val="24"/>
          <w:szCs w:val="24"/>
          <w:lang w:val="en-GB"/>
        </w:rPr>
        <w:t xml:space="preserve">arried out the </w:t>
      </w:r>
      <w:r w:rsidRPr="00970C85">
        <w:rPr>
          <w:rStyle w:val="normaltextrun"/>
          <w:rFonts w:ascii="Book Antiqua" w:hAnsi="Book Antiqua" w:cs="Helvetica"/>
          <w:color w:val="000000" w:themeColor="text1"/>
          <w:sz w:val="24"/>
          <w:szCs w:val="24"/>
          <w:lang w:val="en-GB"/>
        </w:rPr>
        <w:t>research</w:t>
      </w:r>
      <w:r w:rsidR="00DA7145" w:rsidRPr="00970C85">
        <w:rPr>
          <w:rStyle w:val="normaltextrun"/>
          <w:rFonts w:ascii="Book Antiqua" w:hAnsi="Book Antiqua" w:cs="Helvetica"/>
          <w:color w:val="000000" w:themeColor="text1"/>
          <w:sz w:val="24"/>
          <w:szCs w:val="24"/>
          <w:lang w:val="en-GB"/>
        </w:rPr>
        <w:t xml:space="preserve">; Lozano P, </w:t>
      </w:r>
      <w:r w:rsidR="00DA7145" w:rsidRPr="00970C85">
        <w:rPr>
          <w:rStyle w:val="normaltextrun"/>
          <w:rFonts w:ascii="Book Antiqua" w:hAnsi="Book Antiqua" w:cs="Arial"/>
          <w:color w:val="000000" w:themeColor="text1"/>
          <w:sz w:val="24"/>
          <w:szCs w:val="24"/>
          <w:lang w:val="en-GB"/>
        </w:rPr>
        <w:t xml:space="preserve">Sharma H and Martin L </w:t>
      </w:r>
      <w:r w:rsidR="00DA7145" w:rsidRPr="00970C85">
        <w:rPr>
          <w:rStyle w:val="normaltextrun"/>
          <w:rFonts w:ascii="Book Antiqua" w:hAnsi="Book Antiqua" w:cs="Helvetica"/>
          <w:color w:val="000000" w:themeColor="text1"/>
          <w:sz w:val="24"/>
          <w:szCs w:val="24"/>
          <w:lang w:val="en-GB"/>
        </w:rPr>
        <w:t>w</w:t>
      </w:r>
      <w:r w:rsidR="00554F18" w:rsidRPr="00970C85">
        <w:rPr>
          <w:rStyle w:val="normaltextrun"/>
          <w:rFonts w:ascii="Book Antiqua" w:hAnsi="Book Antiqua" w:cs="Helvetica"/>
          <w:color w:val="000000" w:themeColor="text1"/>
          <w:sz w:val="24"/>
          <w:szCs w:val="24"/>
          <w:lang w:val="en-GB"/>
        </w:rPr>
        <w:t xml:space="preserve">rote </w:t>
      </w:r>
      <w:r w:rsidRPr="00970C85">
        <w:rPr>
          <w:rStyle w:val="normaltextrun"/>
          <w:rFonts w:ascii="Book Antiqua" w:hAnsi="Book Antiqua" w:cs="Helvetica"/>
          <w:color w:val="000000" w:themeColor="text1"/>
          <w:sz w:val="24"/>
          <w:szCs w:val="24"/>
          <w:lang w:val="en-GB"/>
        </w:rPr>
        <w:t>the paper</w:t>
      </w:r>
      <w:r w:rsidR="00DA7145" w:rsidRPr="00970C85">
        <w:rPr>
          <w:rStyle w:val="normaltextrun"/>
          <w:rFonts w:ascii="Book Antiqua" w:hAnsi="Book Antiqua" w:cs="Helvetica"/>
          <w:color w:val="000000" w:themeColor="text1"/>
          <w:sz w:val="24"/>
          <w:szCs w:val="24"/>
          <w:lang w:val="en-GB"/>
        </w:rPr>
        <w:t>.</w:t>
      </w:r>
    </w:p>
    <w:p w14:paraId="38A67B6A" w14:textId="77777777" w:rsidR="001D4413" w:rsidRPr="00970C85" w:rsidRDefault="001D4413" w:rsidP="00884FC5">
      <w:pPr>
        <w:spacing w:after="0" w:line="360" w:lineRule="auto"/>
        <w:jc w:val="both"/>
        <w:rPr>
          <w:rFonts w:ascii="Book Antiqua" w:hAnsi="Book Antiqua"/>
          <w:b/>
          <w:color w:val="000000" w:themeColor="text1"/>
          <w:sz w:val="24"/>
          <w:szCs w:val="24"/>
          <w:lang w:val="en-GB"/>
        </w:rPr>
      </w:pPr>
    </w:p>
    <w:p w14:paraId="65D952EB" w14:textId="1C6E23DD" w:rsidR="007E6DFB" w:rsidRPr="00970C85" w:rsidRDefault="0070214B" w:rsidP="00884FC5">
      <w:pPr>
        <w:autoSpaceDE w:val="0"/>
        <w:autoSpaceDN w:val="0"/>
        <w:adjustRightInd w:val="0"/>
        <w:spacing w:after="0" w:line="360" w:lineRule="auto"/>
        <w:jc w:val="both"/>
        <w:rPr>
          <w:rFonts w:ascii="Book Antiqua" w:hAnsi="Book Antiqua"/>
          <w:bCs/>
          <w:iCs/>
          <w:color w:val="000000" w:themeColor="text1"/>
          <w:sz w:val="24"/>
          <w:szCs w:val="24"/>
          <w:lang w:val="en-GB"/>
        </w:rPr>
      </w:pPr>
      <w:bookmarkStart w:id="106" w:name="OLE_LINK999"/>
      <w:bookmarkStart w:id="107" w:name="OLE_LINK1000"/>
      <w:bookmarkStart w:id="108" w:name="OLE_LINK1001"/>
      <w:bookmarkStart w:id="109" w:name="OLE_LINK1002"/>
      <w:bookmarkStart w:id="110" w:name="OLE_LINK1003"/>
      <w:bookmarkStart w:id="111" w:name="OLE_LINK1076"/>
      <w:bookmarkStart w:id="112" w:name="OLE_LINK1399"/>
      <w:bookmarkStart w:id="113" w:name="OLE_LINK4"/>
      <w:bookmarkStart w:id="114" w:name="OLE_LINK5"/>
      <w:bookmarkStart w:id="115" w:name="OLE_LINK640"/>
      <w:bookmarkStart w:id="116" w:name="OLE_LINK641"/>
      <w:bookmarkStart w:id="117" w:name="OLE_LINK646"/>
      <w:bookmarkStart w:id="118" w:name="OLE_LINK686"/>
      <w:bookmarkStart w:id="119" w:name="OLE_LINK802"/>
      <w:bookmarkStart w:id="120" w:name="OLE_LINK803"/>
      <w:bookmarkStart w:id="121" w:name="OLE_LINK1623"/>
      <w:bookmarkStart w:id="122" w:name="OLE_LINK1883"/>
      <w:bookmarkStart w:id="123" w:name="OLE_LINK188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970C85">
        <w:rPr>
          <w:rFonts w:ascii="Book Antiqua" w:hAnsi="Book Antiqua"/>
          <w:b/>
          <w:bCs/>
          <w:iCs/>
          <w:color w:val="000000" w:themeColor="text1"/>
          <w:sz w:val="24"/>
          <w:szCs w:val="24"/>
          <w:lang w:val="en-GB"/>
        </w:rPr>
        <w:t>I</w:t>
      </w:r>
      <w:bookmarkStart w:id="124" w:name="OLE_LINK1858"/>
      <w:bookmarkStart w:id="125" w:name="OLE_LINK1859"/>
      <w:r w:rsidRPr="00970C85">
        <w:rPr>
          <w:rFonts w:ascii="Book Antiqua" w:hAnsi="Book Antiqua"/>
          <w:b/>
          <w:bCs/>
          <w:iCs/>
          <w:color w:val="000000" w:themeColor="text1"/>
          <w:sz w:val="24"/>
          <w:szCs w:val="24"/>
          <w:lang w:val="en-GB"/>
        </w:rPr>
        <w:t>nstitutional review board statement:</w:t>
      </w:r>
      <w:bookmarkEnd w:id="106"/>
      <w:bookmarkEnd w:id="107"/>
      <w:bookmarkEnd w:id="108"/>
      <w:bookmarkEnd w:id="109"/>
      <w:bookmarkEnd w:id="110"/>
      <w:bookmarkEnd w:id="111"/>
      <w:bookmarkEnd w:id="112"/>
      <w:r w:rsidR="00F428DA" w:rsidRPr="00970C85">
        <w:rPr>
          <w:rFonts w:ascii="Book Antiqua" w:hAnsi="Book Antiqua"/>
          <w:b/>
          <w:bCs/>
          <w:iCs/>
          <w:color w:val="000000" w:themeColor="text1"/>
          <w:sz w:val="24"/>
          <w:szCs w:val="24"/>
          <w:lang w:val="en-GB"/>
        </w:rPr>
        <w:t xml:space="preserve"> </w:t>
      </w:r>
      <w:r w:rsidR="001D4413" w:rsidRPr="00970C85">
        <w:rPr>
          <w:rFonts w:ascii="Book Antiqua" w:hAnsi="Book Antiqua"/>
          <w:bCs/>
          <w:iCs/>
          <w:color w:val="000000" w:themeColor="text1"/>
          <w:sz w:val="24"/>
          <w:szCs w:val="24"/>
          <w:lang w:val="en-GB"/>
        </w:rPr>
        <w:t xml:space="preserve">This clinical research </w:t>
      </w:r>
      <w:r w:rsidR="005E6F16" w:rsidRPr="00970C85">
        <w:rPr>
          <w:rFonts w:ascii="Book Antiqua" w:hAnsi="Book Antiqua"/>
          <w:bCs/>
          <w:iCs/>
          <w:color w:val="000000" w:themeColor="text1"/>
          <w:sz w:val="24"/>
          <w:szCs w:val="24"/>
          <w:lang w:val="en-GB"/>
        </w:rPr>
        <w:t xml:space="preserve">study </w:t>
      </w:r>
      <w:r w:rsidR="001D4413" w:rsidRPr="00970C85">
        <w:rPr>
          <w:rFonts w:ascii="Book Antiqua" w:hAnsi="Book Antiqua"/>
          <w:bCs/>
          <w:iCs/>
          <w:color w:val="000000" w:themeColor="text1"/>
          <w:sz w:val="24"/>
          <w:szCs w:val="24"/>
          <w:lang w:val="en-GB"/>
        </w:rPr>
        <w:t xml:space="preserve">was approved </w:t>
      </w:r>
      <w:r w:rsidR="00FD7AC7" w:rsidRPr="00970C85">
        <w:rPr>
          <w:rFonts w:ascii="Book Antiqua" w:hAnsi="Book Antiqua"/>
          <w:bCs/>
          <w:iCs/>
          <w:color w:val="000000" w:themeColor="text1"/>
          <w:sz w:val="24"/>
          <w:szCs w:val="24"/>
          <w:lang w:val="en-GB"/>
        </w:rPr>
        <w:t xml:space="preserve">by the Hospital General </w:t>
      </w:r>
      <w:proofErr w:type="spellStart"/>
      <w:r w:rsidR="00FD7AC7" w:rsidRPr="00970C85">
        <w:rPr>
          <w:rFonts w:ascii="Book Antiqua" w:hAnsi="Book Antiqua"/>
          <w:bCs/>
          <w:iCs/>
          <w:color w:val="000000" w:themeColor="text1"/>
          <w:sz w:val="24"/>
          <w:szCs w:val="24"/>
          <w:lang w:val="en-GB"/>
        </w:rPr>
        <w:t>Universitario</w:t>
      </w:r>
      <w:proofErr w:type="spellEnd"/>
      <w:r w:rsidR="00FD7AC7" w:rsidRPr="00970C85">
        <w:rPr>
          <w:rFonts w:ascii="Book Antiqua" w:hAnsi="Book Antiqua"/>
          <w:bCs/>
          <w:iCs/>
          <w:color w:val="000000" w:themeColor="text1"/>
          <w:sz w:val="24"/>
          <w:szCs w:val="24"/>
          <w:lang w:val="en-GB"/>
        </w:rPr>
        <w:t xml:space="preserve"> Gregorio Maranon</w:t>
      </w:r>
      <w:r w:rsidR="001D4413" w:rsidRPr="00970C85">
        <w:rPr>
          <w:rFonts w:ascii="Book Antiqua" w:hAnsi="Book Antiqua"/>
          <w:bCs/>
          <w:iCs/>
          <w:color w:val="000000" w:themeColor="text1"/>
          <w:sz w:val="24"/>
          <w:szCs w:val="24"/>
          <w:lang w:val="en-GB"/>
        </w:rPr>
        <w:t xml:space="preserve"> Local Ethical </w:t>
      </w:r>
      <w:r w:rsidR="00554F18" w:rsidRPr="00970C85">
        <w:rPr>
          <w:rFonts w:ascii="Book Antiqua" w:hAnsi="Book Antiqua"/>
          <w:bCs/>
          <w:iCs/>
          <w:color w:val="000000" w:themeColor="text1"/>
          <w:sz w:val="24"/>
          <w:szCs w:val="24"/>
          <w:lang w:val="en-GB"/>
        </w:rPr>
        <w:t>Committee</w:t>
      </w:r>
      <w:r w:rsidR="005E6F16" w:rsidRPr="00970C85">
        <w:rPr>
          <w:rFonts w:ascii="Book Antiqua" w:hAnsi="Book Antiqua"/>
          <w:bCs/>
          <w:iCs/>
          <w:color w:val="000000" w:themeColor="text1"/>
          <w:sz w:val="24"/>
          <w:szCs w:val="24"/>
          <w:lang w:val="en-GB"/>
        </w:rPr>
        <w:t>.</w:t>
      </w:r>
    </w:p>
    <w:p w14:paraId="3C14111C" w14:textId="77777777" w:rsidR="00DA7145" w:rsidRPr="00970C85" w:rsidRDefault="00DA7145" w:rsidP="00884FC5">
      <w:pPr>
        <w:autoSpaceDE w:val="0"/>
        <w:autoSpaceDN w:val="0"/>
        <w:adjustRightInd w:val="0"/>
        <w:spacing w:after="0" w:line="360" w:lineRule="auto"/>
        <w:jc w:val="both"/>
        <w:rPr>
          <w:rFonts w:ascii="Book Antiqua" w:hAnsi="Book Antiqua"/>
          <w:bCs/>
          <w:iCs/>
          <w:color w:val="000000" w:themeColor="text1"/>
          <w:sz w:val="24"/>
          <w:szCs w:val="24"/>
          <w:lang w:val="en-GB"/>
        </w:rPr>
      </w:pPr>
    </w:p>
    <w:p w14:paraId="5D4EF12A" w14:textId="2CAEE316" w:rsidR="007E6DFB" w:rsidRPr="00970C85" w:rsidRDefault="0070214B" w:rsidP="00884FC5">
      <w:pPr>
        <w:autoSpaceDE w:val="0"/>
        <w:autoSpaceDN w:val="0"/>
        <w:adjustRightInd w:val="0"/>
        <w:spacing w:after="0" w:line="360" w:lineRule="auto"/>
        <w:jc w:val="both"/>
        <w:rPr>
          <w:rFonts w:ascii="Book Antiqua" w:hAnsi="Book Antiqua"/>
          <w:bCs/>
          <w:iCs/>
          <w:color w:val="000000" w:themeColor="text1"/>
          <w:sz w:val="24"/>
          <w:szCs w:val="24"/>
          <w:lang w:val="en-GB"/>
        </w:rPr>
      </w:pPr>
      <w:bookmarkStart w:id="126" w:name="OLE_LINK1630"/>
      <w:bookmarkStart w:id="127" w:name="OLE_LINK1631"/>
      <w:bookmarkStart w:id="128" w:name="OLE_LINK1675"/>
      <w:bookmarkStart w:id="129" w:name="OLE_LINK1676"/>
      <w:bookmarkStart w:id="130" w:name="OLE_LINK226"/>
      <w:bookmarkStart w:id="131" w:name="OLE_LINK227"/>
      <w:bookmarkStart w:id="132" w:name="OLE_LINK1915"/>
      <w:bookmarkStart w:id="133" w:name="OLE_LINK1916"/>
      <w:bookmarkStart w:id="134" w:name="OLE_LINK1073"/>
      <w:bookmarkStart w:id="135" w:name="OLE_LINK1074"/>
      <w:bookmarkStart w:id="136" w:name="OLE_LINK1075"/>
      <w:bookmarkStart w:id="137" w:name="OLE_LINK1191"/>
      <w:bookmarkStart w:id="138" w:name="OLE_LINK1193"/>
      <w:bookmarkStart w:id="139" w:name="OLE_LINK952"/>
      <w:bookmarkStart w:id="140" w:name="OLE_LINK953"/>
      <w:bookmarkStart w:id="141" w:name="OLE_LINK954"/>
      <w:bookmarkStart w:id="142" w:name="OLE_LINK1592"/>
      <w:bookmarkStart w:id="143" w:name="OLE_LINK647"/>
      <w:bookmarkStart w:id="144" w:name="OLE_LINK648"/>
      <w:bookmarkStart w:id="145" w:name="OLE_LINK1400"/>
      <w:bookmarkStart w:id="146" w:name="OLE_LINK1624"/>
      <w:bookmarkStart w:id="147" w:name="OLE_LINK1625"/>
      <w:bookmarkStart w:id="148" w:name="OLE_LINK1626"/>
      <w:bookmarkStart w:id="149" w:name="OLE_LINK1627"/>
      <w:bookmarkStart w:id="150" w:name="OLE_LINK1628"/>
      <w:bookmarkStart w:id="151" w:name="OLE_LINK1629"/>
      <w:bookmarkStart w:id="152" w:name="OLE_LINK1703"/>
      <w:bookmarkStart w:id="153" w:name="OLE_LINK1781"/>
      <w:bookmarkStart w:id="154" w:name="OLE_LINK1782"/>
      <w:bookmarkStart w:id="155" w:name="OLE_LINK1873"/>
      <w:bookmarkStart w:id="156" w:name="OLE_LINK1913"/>
      <w:bookmarkEnd w:id="113"/>
      <w:bookmarkEnd w:id="114"/>
      <w:bookmarkEnd w:id="115"/>
      <w:bookmarkEnd w:id="116"/>
      <w:bookmarkEnd w:id="117"/>
      <w:bookmarkEnd w:id="118"/>
      <w:bookmarkEnd w:id="119"/>
      <w:bookmarkEnd w:id="120"/>
      <w:bookmarkEnd w:id="121"/>
      <w:bookmarkEnd w:id="122"/>
      <w:bookmarkEnd w:id="123"/>
      <w:bookmarkEnd w:id="124"/>
      <w:bookmarkEnd w:id="125"/>
      <w:r w:rsidRPr="00970C85">
        <w:rPr>
          <w:rFonts w:ascii="Book Antiqua" w:hAnsi="Book Antiqua"/>
          <w:b/>
          <w:iCs/>
          <w:color w:val="000000" w:themeColor="text1"/>
          <w:sz w:val="24"/>
          <w:szCs w:val="24"/>
          <w:lang w:val="en-GB"/>
        </w:rPr>
        <w:t xml:space="preserve">Informed </w:t>
      </w:r>
      <w:bookmarkEnd w:id="126"/>
      <w:bookmarkEnd w:id="127"/>
      <w:r w:rsidRPr="00970C85">
        <w:rPr>
          <w:rFonts w:ascii="Book Antiqua" w:hAnsi="Book Antiqua"/>
          <w:b/>
          <w:iCs/>
          <w:color w:val="000000" w:themeColor="text1"/>
          <w:sz w:val="24"/>
          <w:szCs w:val="24"/>
          <w:lang w:val="en-GB"/>
        </w:rPr>
        <w:t>consent statement</w:t>
      </w:r>
      <w:bookmarkEnd w:id="128"/>
      <w:bookmarkEnd w:id="129"/>
      <w:r w:rsidRPr="00970C85">
        <w:rPr>
          <w:rFonts w:ascii="Book Antiqua" w:hAnsi="Book Antiqua"/>
          <w:b/>
          <w:iCs/>
          <w:color w:val="000000" w:themeColor="text1"/>
          <w:sz w:val="24"/>
          <w:szCs w:val="24"/>
          <w:lang w:val="en-GB"/>
        </w:rPr>
        <w:t>:</w:t>
      </w:r>
      <w:bookmarkEnd w:id="130"/>
      <w:bookmarkEnd w:id="131"/>
      <w:bookmarkEnd w:id="132"/>
      <w:bookmarkEnd w:id="133"/>
      <w:r w:rsidRPr="00970C85">
        <w:rPr>
          <w:rFonts w:ascii="Book Antiqua" w:hAnsi="Book Antiqua"/>
          <w:bCs/>
          <w:iCs/>
          <w:color w:val="000000" w:themeColor="text1"/>
          <w:sz w:val="24"/>
          <w:szCs w:val="24"/>
          <w:lang w:val="en-GB"/>
        </w:rPr>
        <w:t xml:space="preserve"> </w:t>
      </w:r>
      <w:bookmarkEnd w:id="134"/>
      <w:bookmarkEnd w:id="135"/>
      <w:bookmarkEnd w:id="136"/>
      <w:bookmarkEnd w:id="137"/>
      <w:bookmarkEnd w:id="138"/>
      <w:bookmarkEnd w:id="139"/>
      <w:bookmarkEnd w:id="140"/>
      <w:bookmarkEnd w:id="141"/>
      <w:bookmarkEnd w:id="142"/>
      <w:r w:rsidR="005E6F16" w:rsidRPr="00970C85">
        <w:rPr>
          <w:rFonts w:ascii="Book Antiqua" w:hAnsi="Book Antiqua"/>
          <w:bCs/>
          <w:iCs/>
          <w:color w:val="000000" w:themeColor="text1"/>
          <w:sz w:val="24"/>
          <w:szCs w:val="24"/>
          <w:lang w:val="en-GB"/>
        </w:rPr>
        <w:t>A c</w:t>
      </w:r>
      <w:r w:rsidR="001D4413" w:rsidRPr="00970C85">
        <w:rPr>
          <w:rFonts w:ascii="Book Antiqua" w:hAnsi="Book Antiqua"/>
          <w:bCs/>
          <w:iCs/>
          <w:color w:val="000000" w:themeColor="text1"/>
          <w:sz w:val="24"/>
          <w:szCs w:val="24"/>
          <w:lang w:val="en-GB"/>
        </w:rPr>
        <w:t xml:space="preserve">onsent form was signed </w:t>
      </w:r>
      <w:r w:rsidR="00554F18" w:rsidRPr="00970C85">
        <w:rPr>
          <w:rFonts w:ascii="Book Antiqua" w:hAnsi="Book Antiqua"/>
          <w:bCs/>
          <w:iCs/>
          <w:color w:val="000000" w:themeColor="text1"/>
          <w:sz w:val="24"/>
          <w:szCs w:val="24"/>
          <w:lang w:val="en-GB"/>
        </w:rPr>
        <w:t xml:space="preserve">by or on behalf of </w:t>
      </w:r>
      <w:r w:rsidR="00FD7AC7" w:rsidRPr="00970C85">
        <w:rPr>
          <w:rFonts w:ascii="Book Antiqua" w:hAnsi="Book Antiqua"/>
          <w:bCs/>
          <w:iCs/>
          <w:color w:val="000000" w:themeColor="text1"/>
          <w:sz w:val="24"/>
          <w:szCs w:val="24"/>
          <w:lang w:val="en-GB"/>
        </w:rPr>
        <w:t xml:space="preserve">each </w:t>
      </w:r>
      <w:r w:rsidRPr="00970C85">
        <w:rPr>
          <w:rFonts w:ascii="Book Antiqua" w:hAnsi="Book Antiqua" w:cs="Times New Roman"/>
          <w:bCs/>
          <w:iCs/>
          <w:color w:val="000000" w:themeColor="text1"/>
          <w:sz w:val="24"/>
          <w:szCs w:val="24"/>
          <w:lang w:val="en-GB"/>
        </w:rPr>
        <w:t>patient</w:t>
      </w:r>
      <w:r w:rsidR="001D4413" w:rsidRPr="00970C85">
        <w:rPr>
          <w:rFonts w:ascii="Book Antiqua" w:hAnsi="Book Antiqua"/>
          <w:bCs/>
          <w:iCs/>
          <w:color w:val="000000" w:themeColor="text1"/>
          <w:sz w:val="24"/>
          <w:szCs w:val="24"/>
          <w:lang w:val="en-GB"/>
        </w:rPr>
        <w:t xml:space="preserve"> enrolled in the study</w:t>
      </w:r>
      <w:r w:rsidRPr="00970C85">
        <w:rPr>
          <w:rFonts w:ascii="Book Antiqua" w:hAnsi="Book Antiqua" w:cs="Times New Roman"/>
          <w:bCs/>
          <w:iCs/>
          <w:color w:val="000000" w:themeColor="text1"/>
          <w:sz w:val="24"/>
          <w:szCs w:val="24"/>
          <w:lang w:val="en-GB"/>
        </w:rPr>
        <w:t>.</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14:paraId="3886B266" w14:textId="77777777" w:rsidR="007E6DFB" w:rsidRPr="00970C85" w:rsidRDefault="007E6DFB" w:rsidP="00884FC5">
      <w:pPr>
        <w:autoSpaceDE w:val="0"/>
        <w:autoSpaceDN w:val="0"/>
        <w:adjustRightInd w:val="0"/>
        <w:spacing w:after="0" w:line="360" w:lineRule="auto"/>
        <w:jc w:val="both"/>
        <w:rPr>
          <w:rFonts w:ascii="Book Antiqua" w:hAnsi="Book Antiqua" w:cs="TimesNewRomanPS-BoldItalicMT"/>
          <w:b/>
          <w:bCs/>
          <w:iCs/>
          <w:color w:val="000000" w:themeColor="text1"/>
          <w:sz w:val="24"/>
          <w:szCs w:val="24"/>
          <w:lang w:val="en-GB"/>
        </w:rPr>
      </w:pPr>
    </w:p>
    <w:p w14:paraId="2276BA3D" w14:textId="3B839DF3" w:rsidR="007E6DFB" w:rsidRPr="00970C85" w:rsidRDefault="0070214B" w:rsidP="00884FC5">
      <w:pPr>
        <w:autoSpaceDE w:val="0"/>
        <w:autoSpaceDN w:val="0"/>
        <w:adjustRightInd w:val="0"/>
        <w:spacing w:after="0" w:line="360" w:lineRule="auto"/>
        <w:jc w:val="both"/>
        <w:rPr>
          <w:rFonts w:ascii="Book Antiqua" w:hAnsi="Book Antiqua" w:cs="Arial"/>
          <w:color w:val="000000" w:themeColor="text1"/>
          <w:sz w:val="24"/>
          <w:szCs w:val="24"/>
          <w:lang w:val="en-GB"/>
        </w:rPr>
      </w:pPr>
      <w:bookmarkStart w:id="157" w:name="OLE_LINK1110"/>
      <w:bookmarkStart w:id="158" w:name="OLE_LINK1111"/>
      <w:bookmarkStart w:id="159" w:name="OLE_LINK1168"/>
      <w:bookmarkStart w:id="160" w:name="OLE_LINK1169"/>
      <w:bookmarkStart w:id="161" w:name="OLE_LINK1170"/>
      <w:bookmarkStart w:id="162" w:name="OLE_LINK1171"/>
      <w:bookmarkStart w:id="163" w:name="OLE_LINK526"/>
      <w:bookmarkStart w:id="164" w:name="OLE_LINK527"/>
      <w:r w:rsidRPr="00970C85">
        <w:rPr>
          <w:rFonts w:ascii="Book Antiqua" w:hAnsi="Book Antiqua" w:cs="TimesNewRomanPS-BoldItalicMT"/>
          <w:b/>
          <w:bCs/>
          <w:iCs/>
          <w:color w:val="000000" w:themeColor="text1"/>
          <w:sz w:val="24"/>
          <w:szCs w:val="24"/>
          <w:lang w:val="en-GB"/>
        </w:rPr>
        <w:t>Conflict-of-interest</w:t>
      </w:r>
      <w:r w:rsidRPr="00970C85">
        <w:rPr>
          <w:rFonts w:ascii="Book Antiqua" w:hAnsi="Book Antiqua"/>
          <w:b/>
          <w:bCs/>
          <w:iCs/>
          <w:color w:val="000000" w:themeColor="text1"/>
          <w:sz w:val="24"/>
          <w:szCs w:val="24"/>
          <w:lang w:val="en-GB"/>
        </w:rPr>
        <w:t xml:space="preserve"> statement</w:t>
      </w:r>
      <w:r w:rsidRPr="00970C85">
        <w:rPr>
          <w:rFonts w:ascii="Book Antiqua" w:hAnsi="Book Antiqua" w:cs="TimesNewRomanPS-BoldItalicMT"/>
          <w:b/>
          <w:bCs/>
          <w:iCs/>
          <w:color w:val="000000" w:themeColor="text1"/>
          <w:sz w:val="24"/>
          <w:szCs w:val="24"/>
          <w:lang w:val="en-GB"/>
        </w:rPr>
        <w:t>:</w:t>
      </w:r>
      <w:bookmarkEnd w:id="157"/>
      <w:bookmarkEnd w:id="158"/>
      <w:bookmarkEnd w:id="159"/>
      <w:bookmarkEnd w:id="160"/>
      <w:bookmarkEnd w:id="161"/>
      <w:bookmarkEnd w:id="162"/>
      <w:r w:rsidR="001D4413" w:rsidRPr="00970C85">
        <w:rPr>
          <w:rFonts w:ascii="Book Antiqua" w:hAnsi="Book Antiqua" w:cs="TimesNewRomanPS-BoldItalicMT"/>
          <w:b/>
          <w:bCs/>
          <w:iCs/>
          <w:color w:val="000000" w:themeColor="text1"/>
          <w:sz w:val="24"/>
          <w:szCs w:val="24"/>
          <w:lang w:val="en-GB"/>
        </w:rPr>
        <w:t xml:space="preserve"> </w:t>
      </w:r>
      <w:r w:rsidR="001D4413" w:rsidRPr="00970C85">
        <w:rPr>
          <w:rFonts w:ascii="Book Antiqua" w:hAnsi="Book Antiqua" w:cs="Arial"/>
          <w:color w:val="000000" w:themeColor="text1"/>
          <w:sz w:val="24"/>
          <w:szCs w:val="24"/>
          <w:lang w:val="en-GB"/>
        </w:rPr>
        <w:t>None of the authors have any conflict</w:t>
      </w:r>
      <w:r w:rsidR="00554F18" w:rsidRPr="00970C85">
        <w:rPr>
          <w:rFonts w:ascii="Book Antiqua" w:hAnsi="Book Antiqua" w:cs="Arial"/>
          <w:color w:val="000000" w:themeColor="text1"/>
          <w:sz w:val="24"/>
          <w:szCs w:val="24"/>
          <w:lang w:val="en-GB"/>
        </w:rPr>
        <w:t>s</w:t>
      </w:r>
      <w:r w:rsidR="001D4413" w:rsidRPr="00970C85">
        <w:rPr>
          <w:rFonts w:ascii="Book Antiqua" w:hAnsi="Book Antiqua" w:cs="Arial"/>
          <w:color w:val="000000" w:themeColor="text1"/>
          <w:sz w:val="24"/>
          <w:szCs w:val="24"/>
          <w:lang w:val="en-GB"/>
        </w:rPr>
        <w:t xml:space="preserve"> of interest to disclose.</w:t>
      </w:r>
    </w:p>
    <w:p w14:paraId="434F46BF" w14:textId="77777777" w:rsidR="00DA7145" w:rsidRPr="00970C85" w:rsidRDefault="00DA7145" w:rsidP="00884FC5">
      <w:pPr>
        <w:autoSpaceDE w:val="0"/>
        <w:autoSpaceDN w:val="0"/>
        <w:adjustRightInd w:val="0"/>
        <w:spacing w:after="0" w:line="360" w:lineRule="auto"/>
        <w:jc w:val="both"/>
        <w:rPr>
          <w:rFonts w:ascii="Book Antiqua" w:hAnsi="Book Antiqua" w:cs="TimesNewRomanPS-BoldItalicMT"/>
          <w:b/>
          <w:bCs/>
          <w:iCs/>
          <w:color w:val="000000" w:themeColor="text1"/>
          <w:sz w:val="24"/>
          <w:szCs w:val="24"/>
          <w:lang w:val="en-GB"/>
        </w:rPr>
      </w:pPr>
    </w:p>
    <w:bookmarkEnd w:id="163"/>
    <w:bookmarkEnd w:id="164"/>
    <w:p w14:paraId="3FD37F11" w14:textId="77777777" w:rsidR="007E6DFB" w:rsidRPr="00970C85" w:rsidRDefault="0070214B" w:rsidP="00884FC5">
      <w:pPr>
        <w:autoSpaceDE w:val="0"/>
        <w:autoSpaceDN w:val="0"/>
        <w:adjustRightInd w:val="0"/>
        <w:spacing w:after="0" w:line="360" w:lineRule="auto"/>
        <w:jc w:val="both"/>
        <w:rPr>
          <w:rFonts w:ascii="Book Antiqua" w:hAnsi="Book Antiqua"/>
          <w:color w:val="000000" w:themeColor="text1"/>
          <w:sz w:val="24"/>
          <w:szCs w:val="24"/>
          <w:lang w:val="en-GB"/>
        </w:rPr>
      </w:pPr>
      <w:r w:rsidRPr="00970C85">
        <w:rPr>
          <w:rFonts w:ascii="Book Antiqua" w:hAnsi="Book Antiqua"/>
          <w:b/>
          <w:bCs/>
          <w:color w:val="000000" w:themeColor="text1"/>
          <w:sz w:val="24"/>
          <w:szCs w:val="24"/>
          <w:lang w:val="en-GB"/>
        </w:rPr>
        <w:t>STROBE statement:</w:t>
      </w:r>
      <w:r w:rsidRPr="00970C85">
        <w:rPr>
          <w:rFonts w:ascii="Book Antiqua" w:hAnsi="Book Antiqua"/>
          <w:color w:val="000000" w:themeColor="text1"/>
          <w:sz w:val="24"/>
          <w:szCs w:val="24"/>
          <w:lang w:val="en-GB"/>
        </w:rPr>
        <w:t xml:space="preserve"> The STROBE Statement had been adopted.</w:t>
      </w:r>
    </w:p>
    <w:p w14:paraId="68B19245" w14:textId="77777777" w:rsidR="00B04A37" w:rsidRPr="00970C85" w:rsidRDefault="00B04A37" w:rsidP="00884FC5">
      <w:pPr>
        <w:spacing w:after="0" w:line="360" w:lineRule="auto"/>
        <w:jc w:val="both"/>
        <w:rPr>
          <w:rFonts w:ascii="Book Antiqua" w:hAnsi="Book Antiqua" w:cs="Arial"/>
          <w:b/>
          <w:color w:val="000000" w:themeColor="text1"/>
          <w:sz w:val="24"/>
          <w:szCs w:val="24"/>
          <w:lang w:val="en-GB"/>
        </w:rPr>
      </w:pPr>
    </w:p>
    <w:p w14:paraId="7D2B67C9" w14:textId="77777777" w:rsidR="00263571" w:rsidRPr="00970C85" w:rsidRDefault="00263571" w:rsidP="00884FC5">
      <w:pPr>
        <w:spacing w:after="0" w:line="360" w:lineRule="auto"/>
        <w:jc w:val="both"/>
        <w:rPr>
          <w:rFonts w:ascii="Book Antiqua" w:hAnsi="Book Antiqua"/>
          <w:color w:val="000000"/>
          <w:sz w:val="24"/>
        </w:rPr>
      </w:pPr>
      <w:bookmarkStart w:id="165" w:name="OLE_LINK507"/>
      <w:bookmarkStart w:id="166" w:name="OLE_LINK506"/>
      <w:bookmarkStart w:id="167" w:name="OLE_LINK496"/>
      <w:bookmarkStart w:id="168" w:name="OLE_LINK479"/>
      <w:bookmarkStart w:id="169" w:name="OLE_LINK1"/>
      <w:r w:rsidRPr="00970C85">
        <w:rPr>
          <w:rFonts w:ascii="Book Antiqua" w:hAnsi="Book Antiqua"/>
          <w:b/>
          <w:color w:val="000000"/>
          <w:sz w:val="24"/>
        </w:rPr>
        <w:t xml:space="preserve">Open-Access: </w:t>
      </w:r>
      <w:r w:rsidRPr="00970C85">
        <w:rPr>
          <w:rFonts w:ascii="Book Antiqua" w:hAnsi="Book Antiqua"/>
          <w:color w:val="000000"/>
          <w:sz w:val="24"/>
        </w:rPr>
        <w:t>This article is an open-access</w:t>
      </w:r>
      <w:r w:rsidRPr="00970C85">
        <w:rPr>
          <w:rFonts w:ascii="Book Antiqua" w:hAnsi="Book Antiqua" w:hint="eastAsia"/>
          <w:color w:val="000000"/>
          <w:sz w:val="24"/>
        </w:rPr>
        <w:t xml:space="preserve"> </w:t>
      </w:r>
      <w:r w:rsidRPr="00970C85">
        <w:rPr>
          <w:rFonts w:ascii="Book Antiqua" w:hAnsi="Book Antiqua"/>
          <w:color w:val="000000"/>
          <w:sz w:val="24"/>
        </w:rPr>
        <w:t>article</w:t>
      </w:r>
      <w:r w:rsidRPr="00970C85">
        <w:rPr>
          <w:rFonts w:ascii="Book Antiqua" w:hAnsi="Book Antiqua" w:hint="eastAsia"/>
          <w:color w:val="000000"/>
          <w:sz w:val="24"/>
        </w:rPr>
        <w:t xml:space="preserve"> </w:t>
      </w:r>
      <w:r w:rsidRPr="00970C85">
        <w:rPr>
          <w:rFonts w:ascii="Book Antiqua" w:hAnsi="Book Antiqua"/>
          <w:color w:val="000000"/>
          <w:sz w:val="24"/>
        </w:rPr>
        <w:t>which was selected by an in-house editor and fully peer-reviewed by external reviewers. It is distributed</w:t>
      </w:r>
      <w:r w:rsidRPr="00970C85">
        <w:rPr>
          <w:rFonts w:ascii="Book Antiqua" w:hAnsi="Book Antiqua" w:hint="eastAsia"/>
          <w:color w:val="000000"/>
          <w:sz w:val="24"/>
        </w:rPr>
        <w:t xml:space="preserve"> </w:t>
      </w:r>
      <w:r w:rsidRPr="00970C85">
        <w:rPr>
          <w:rFonts w:ascii="Book Antiqua" w:hAnsi="Book Antiqua"/>
          <w:color w:val="000000"/>
          <w:sz w:val="24"/>
        </w:rPr>
        <w:t>in</w:t>
      </w:r>
      <w:r w:rsidRPr="00970C85">
        <w:rPr>
          <w:rFonts w:ascii="Book Antiqua" w:hAnsi="Book Antiqua" w:hint="eastAsia"/>
          <w:color w:val="000000"/>
          <w:sz w:val="24"/>
        </w:rPr>
        <w:t xml:space="preserve"> </w:t>
      </w:r>
      <w:r w:rsidRPr="00970C85">
        <w:rPr>
          <w:rFonts w:ascii="Book Antiqua" w:hAnsi="Book Antiqua"/>
          <w:color w:val="000000"/>
          <w:sz w:val="24"/>
        </w:rPr>
        <w:t>accordance</w:t>
      </w:r>
      <w:r w:rsidRPr="00970C85">
        <w:rPr>
          <w:rFonts w:ascii="Book Antiqua" w:hAnsi="Book Antiqua" w:hint="eastAsia"/>
          <w:color w:val="000000"/>
          <w:sz w:val="24"/>
        </w:rPr>
        <w:t xml:space="preserve"> </w:t>
      </w:r>
      <w:r w:rsidRPr="00970C85">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5"/>
      <w:bookmarkEnd w:id="166"/>
      <w:bookmarkEnd w:id="167"/>
      <w:bookmarkEnd w:id="168"/>
    </w:p>
    <w:bookmarkEnd w:id="169"/>
    <w:p w14:paraId="055B03D1" w14:textId="77777777" w:rsidR="00263571" w:rsidRPr="00970C85" w:rsidRDefault="00263571" w:rsidP="00884FC5">
      <w:pPr>
        <w:spacing w:after="0" w:line="360" w:lineRule="auto"/>
        <w:rPr>
          <w:rFonts w:ascii="Book Antiqua" w:hAnsi="Book Antiqua"/>
          <w:b/>
          <w:sz w:val="24"/>
        </w:rPr>
      </w:pPr>
    </w:p>
    <w:p w14:paraId="053973BF" w14:textId="0E1CE3C7" w:rsidR="00263571" w:rsidRPr="00970C85" w:rsidRDefault="00263571" w:rsidP="00884FC5">
      <w:pPr>
        <w:spacing w:after="0" w:line="360" w:lineRule="auto"/>
        <w:rPr>
          <w:rFonts w:ascii="Book Antiqua" w:hAnsi="Book Antiqua"/>
          <w:b/>
          <w:sz w:val="24"/>
        </w:rPr>
      </w:pPr>
      <w:r w:rsidRPr="00970C85">
        <w:rPr>
          <w:rFonts w:ascii="Book Antiqua" w:hAnsi="Book Antiqua"/>
          <w:b/>
          <w:sz w:val="24"/>
        </w:rPr>
        <w:t xml:space="preserve">Manuscript source: </w:t>
      </w:r>
      <w:r w:rsidRPr="00970C85">
        <w:rPr>
          <w:rFonts w:ascii="Book Antiqua" w:hAnsi="Book Antiqua"/>
          <w:sz w:val="24"/>
        </w:rPr>
        <w:t>Unsolicited manuscript</w:t>
      </w:r>
    </w:p>
    <w:p w14:paraId="65F94A60" w14:textId="77777777" w:rsidR="00134E66" w:rsidRPr="00970C85" w:rsidRDefault="00134E66" w:rsidP="00884FC5">
      <w:pPr>
        <w:spacing w:after="0" w:line="360" w:lineRule="auto"/>
        <w:jc w:val="both"/>
        <w:rPr>
          <w:rFonts w:ascii="Book Antiqua" w:hAnsi="Book Antiqua"/>
          <w:color w:val="000000" w:themeColor="text1"/>
          <w:sz w:val="24"/>
          <w:szCs w:val="24"/>
          <w:lang w:val="en-GB"/>
        </w:rPr>
      </w:pPr>
    </w:p>
    <w:p w14:paraId="5191614E" w14:textId="6F669C3D" w:rsidR="0040149C" w:rsidRPr="00970C85" w:rsidRDefault="0070214B" w:rsidP="00884FC5">
      <w:pPr>
        <w:pStyle w:val="paragraph"/>
        <w:spacing w:before="0" w:beforeAutospacing="0" w:after="0" w:afterAutospacing="0" w:line="360" w:lineRule="auto"/>
        <w:jc w:val="both"/>
        <w:textAlignment w:val="baseline"/>
        <w:rPr>
          <w:rFonts w:ascii="Book Antiqua" w:hAnsi="Book Antiqua" w:cs="Segoe UI"/>
          <w:color w:val="000000" w:themeColor="text1"/>
          <w:lang w:val="en-GB"/>
        </w:rPr>
      </w:pPr>
      <w:bookmarkStart w:id="170" w:name="OLE_LINK770"/>
      <w:bookmarkStart w:id="171" w:name="OLE_LINK771"/>
      <w:bookmarkStart w:id="172" w:name="OLE_LINK857"/>
      <w:bookmarkStart w:id="173" w:name="OLE_LINK1343"/>
      <w:bookmarkStart w:id="174" w:name="OLE_LINK1373"/>
      <w:bookmarkStart w:id="175" w:name="OLE_LINK1498"/>
      <w:bookmarkStart w:id="176" w:name="OLE_LINK1982"/>
      <w:bookmarkStart w:id="177" w:name="OLE_LINK2030"/>
      <w:bookmarkStart w:id="178" w:name="OLE_LINK2005"/>
      <w:r w:rsidRPr="00970C85">
        <w:rPr>
          <w:rFonts w:ascii="Book Antiqua" w:hAnsi="Book Antiqua"/>
          <w:b/>
          <w:color w:val="000000" w:themeColor="text1"/>
          <w:lang w:val="en-GB"/>
        </w:rPr>
        <w:t>Corresponding author</w:t>
      </w:r>
      <w:r w:rsidR="005E6F16" w:rsidRPr="00970C85">
        <w:rPr>
          <w:rFonts w:ascii="Book Antiqua" w:hAnsi="Book Antiqua"/>
          <w:b/>
          <w:color w:val="000000" w:themeColor="text1"/>
          <w:lang w:val="en-GB"/>
        </w:rPr>
        <w:t>:</w:t>
      </w:r>
      <w:r w:rsidRPr="00970C85">
        <w:rPr>
          <w:rStyle w:val="normaltextrun"/>
          <w:rFonts w:ascii="Book Antiqua" w:hAnsi="Book Antiqua" w:cs="Arial"/>
          <w:color w:val="000000" w:themeColor="text1"/>
          <w:lang w:val="en-GB"/>
        </w:rPr>
        <w:t xml:space="preserve"> </w:t>
      </w:r>
      <w:r w:rsidRPr="00970C85">
        <w:rPr>
          <w:rStyle w:val="normaltextrun"/>
          <w:rFonts w:ascii="Book Antiqua" w:hAnsi="Book Antiqua" w:cs="Arial"/>
          <w:b/>
          <w:bCs/>
          <w:color w:val="000000" w:themeColor="text1"/>
          <w:lang w:val="en-GB"/>
        </w:rPr>
        <w:t>Pablo Lozano, </w:t>
      </w:r>
      <w:r w:rsidRPr="00970C85">
        <w:rPr>
          <w:rStyle w:val="spellingerror"/>
          <w:rFonts w:ascii="Book Antiqua" w:hAnsi="Book Antiqua" w:cs="Arial"/>
          <w:b/>
          <w:bCs/>
          <w:color w:val="000000" w:themeColor="text1"/>
          <w:lang w:val="en-GB"/>
        </w:rPr>
        <w:t>MD,</w:t>
      </w:r>
      <w:r w:rsidR="00554F18" w:rsidRPr="00970C85">
        <w:rPr>
          <w:rStyle w:val="spellingerror"/>
          <w:rFonts w:ascii="Book Antiqua" w:hAnsi="Book Antiqua" w:cs="Arial"/>
          <w:b/>
          <w:bCs/>
          <w:color w:val="000000" w:themeColor="text1"/>
          <w:lang w:val="en-GB"/>
        </w:rPr>
        <w:t xml:space="preserve"> </w:t>
      </w:r>
      <w:r w:rsidRPr="00970C85">
        <w:rPr>
          <w:rStyle w:val="spellingerror"/>
          <w:rFonts w:ascii="Book Antiqua" w:hAnsi="Book Antiqua" w:cs="Arial"/>
          <w:b/>
          <w:bCs/>
          <w:color w:val="000000" w:themeColor="text1"/>
          <w:lang w:val="en-GB"/>
        </w:rPr>
        <w:t>PhD</w:t>
      </w:r>
      <w:r w:rsidR="00263571" w:rsidRPr="00970C85">
        <w:rPr>
          <w:rStyle w:val="spellingerror"/>
          <w:rFonts w:ascii="Book Antiqua" w:hAnsi="Book Antiqua" w:cs="Arial"/>
          <w:b/>
          <w:bCs/>
          <w:color w:val="000000" w:themeColor="text1"/>
          <w:lang w:val="en-GB"/>
        </w:rPr>
        <w:t>,</w:t>
      </w:r>
      <w:r w:rsidR="00263571" w:rsidRPr="00970C85">
        <w:rPr>
          <w:rStyle w:val="spellingerror"/>
          <w:rFonts w:ascii="Book Antiqua" w:hAnsi="Book Antiqua" w:cs="Arial"/>
          <w:color w:val="000000" w:themeColor="text1"/>
          <w:lang w:val="en-GB"/>
        </w:rPr>
        <w:t xml:space="preserve"> </w:t>
      </w:r>
      <w:r w:rsidRPr="00970C85">
        <w:rPr>
          <w:rStyle w:val="normaltextrun"/>
          <w:rFonts w:ascii="Book Antiqua" w:hAnsi="Book Antiqua" w:cs="Arial"/>
          <w:color w:val="000000" w:themeColor="text1"/>
          <w:lang w:val="en-GB"/>
        </w:rPr>
        <w:t>General Surgery Department</w:t>
      </w:r>
      <w:r w:rsidR="00E36353" w:rsidRPr="00970C85">
        <w:rPr>
          <w:rStyle w:val="normaltextrun"/>
          <w:rFonts w:ascii="Book Antiqua" w:hAnsi="Book Antiqua" w:cs="Arial"/>
          <w:color w:val="000000" w:themeColor="text1"/>
          <w:lang w:val="en-GB"/>
        </w:rPr>
        <w:t>,</w:t>
      </w:r>
      <w:r w:rsidRPr="00970C85">
        <w:rPr>
          <w:rStyle w:val="normaltextrun"/>
          <w:rFonts w:ascii="Book Antiqua" w:hAnsi="Book Antiqua" w:cs="Arial"/>
          <w:color w:val="000000" w:themeColor="text1"/>
          <w:lang w:val="en-GB"/>
        </w:rPr>
        <w:t xml:space="preserve"> Liver Transplant Unit</w:t>
      </w:r>
      <w:r w:rsidR="00E36353" w:rsidRPr="00970C85">
        <w:rPr>
          <w:rStyle w:val="normaltextrun"/>
          <w:rFonts w:ascii="Book Antiqua" w:hAnsi="Book Antiqua" w:cs="Arial"/>
          <w:color w:val="000000" w:themeColor="text1"/>
          <w:lang w:val="en-GB"/>
        </w:rPr>
        <w:t>,</w:t>
      </w:r>
      <w:r w:rsidR="00554F18" w:rsidRPr="00970C85">
        <w:rPr>
          <w:rStyle w:val="normaltextrun"/>
          <w:rFonts w:ascii="Book Antiqua" w:hAnsi="Book Antiqua" w:cs="Arial"/>
          <w:color w:val="000000" w:themeColor="text1"/>
          <w:lang w:val="en-GB"/>
        </w:rPr>
        <w:t xml:space="preserve"> </w:t>
      </w:r>
      <w:r w:rsidRPr="00970C85">
        <w:rPr>
          <w:rStyle w:val="normaltextrun"/>
          <w:rFonts w:ascii="Book Antiqua" w:hAnsi="Book Antiqua" w:cs="Arial"/>
          <w:color w:val="000000" w:themeColor="text1"/>
          <w:lang w:val="en-GB"/>
        </w:rPr>
        <w:t xml:space="preserve">Hospital </w:t>
      </w:r>
      <w:proofErr w:type="spellStart"/>
      <w:r w:rsidRPr="00970C85">
        <w:rPr>
          <w:rStyle w:val="normaltextrun"/>
          <w:rFonts w:ascii="Book Antiqua" w:hAnsi="Book Antiqua" w:cs="Arial"/>
          <w:color w:val="000000" w:themeColor="text1"/>
          <w:lang w:val="en-GB"/>
        </w:rPr>
        <w:t>Universitario</w:t>
      </w:r>
      <w:proofErr w:type="spellEnd"/>
      <w:r w:rsidRPr="00970C85">
        <w:rPr>
          <w:rStyle w:val="normaltextrun"/>
          <w:rFonts w:ascii="Book Antiqua" w:hAnsi="Book Antiqua" w:cs="Arial"/>
          <w:color w:val="000000" w:themeColor="text1"/>
          <w:lang w:val="en-GB"/>
        </w:rPr>
        <w:t xml:space="preserve"> Gregorio </w:t>
      </w:r>
      <w:r w:rsidRPr="00970C85">
        <w:rPr>
          <w:rStyle w:val="spellingerror"/>
          <w:rFonts w:ascii="Book Antiqua" w:hAnsi="Book Antiqua" w:cs="Arial"/>
          <w:color w:val="000000" w:themeColor="text1"/>
          <w:lang w:val="en-GB"/>
        </w:rPr>
        <w:t>Maranon</w:t>
      </w:r>
      <w:r w:rsidR="00E36353" w:rsidRPr="00970C85">
        <w:rPr>
          <w:rStyle w:val="normaltextrun"/>
          <w:rFonts w:ascii="Book Antiqua" w:hAnsi="Book Antiqua" w:cs="Arial"/>
          <w:color w:val="000000" w:themeColor="text1"/>
          <w:lang w:val="en-GB"/>
        </w:rPr>
        <w:t>,</w:t>
      </w:r>
      <w:r w:rsidRPr="00970C85">
        <w:rPr>
          <w:rStyle w:val="normaltextrun"/>
          <w:rFonts w:ascii="Book Antiqua" w:hAnsi="Book Antiqua" w:cs="Arial"/>
          <w:color w:val="000000" w:themeColor="text1"/>
          <w:lang w:val="en-GB"/>
        </w:rPr>
        <w:t xml:space="preserve"> C/ Doctor </w:t>
      </w:r>
      <w:proofErr w:type="spellStart"/>
      <w:r w:rsidRPr="00970C85">
        <w:rPr>
          <w:rStyle w:val="normaltextrun"/>
          <w:rFonts w:ascii="Book Antiqua" w:hAnsi="Book Antiqua" w:cs="Arial"/>
          <w:color w:val="000000" w:themeColor="text1"/>
          <w:lang w:val="en-GB"/>
        </w:rPr>
        <w:t>Esquerdo</w:t>
      </w:r>
      <w:proofErr w:type="spellEnd"/>
      <w:r w:rsidRPr="00970C85">
        <w:rPr>
          <w:rStyle w:val="normaltextrun"/>
          <w:rFonts w:ascii="Book Antiqua" w:hAnsi="Book Antiqua" w:cs="Arial"/>
          <w:color w:val="000000" w:themeColor="text1"/>
          <w:lang w:val="en-GB"/>
        </w:rPr>
        <w:t> 44</w:t>
      </w:r>
      <w:r w:rsidR="00E36353" w:rsidRPr="00970C85">
        <w:rPr>
          <w:rStyle w:val="normaltextrun"/>
          <w:rFonts w:ascii="Book Antiqua" w:hAnsi="Book Antiqua" w:cs="Arial"/>
          <w:color w:val="000000" w:themeColor="text1"/>
          <w:lang w:val="en-GB"/>
        </w:rPr>
        <w:t xml:space="preserve">, </w:t>
      </w:r>
      <w:r w:rsidRPr="00970C85">
        <w:rPr>
          <w:rStyle w:val="normaltextrun"/>
          <w:rFonts w:ascii="Book Antiqua" w:hAnsi="Book Antiqua" w:cs="Arial"/>
          <w:color w:val="000000" w:themeColor="text1"/>
          <w:lang w:val="en-GB"/>
        </w:rPr>
        <w:t>Madrid</w:t>
      </w:r>
      <w:r w:rsidR="00E36353" w:rsidRPr="00970C85">
        <w:rPr>
          <w:rStyle w:val="normaltextrun"/>
          <w:rFonts w:ascii="Book Antiqua" w:hAnsi="Book Antiqua" w:cs="Arial"/>
          <w:color w:val="000000" w:themeColor="text1"/>
          <w:lang w:val="en-GB"/>
        </w:rPr>
        <w:t xml:space="preserve"> 28007, </w:t>
      </w:r>
      <w:r w:rsidRPr="00970C85">
        <w:rPr>
          <w:rStyle w:val="normaltextrun"/>
          <w:rFonts w:ascii="Book Antiqua" w:hAnsi="Book Antiqua" w:cs="Arial"/>
          <w:color w:val="000000" w:themeColor="text1"/>
          <w:lang w:val="en-GB"/>
        </w:rPr>
        <w:t>Spain.</w:t>
      </w:r>
      <w:r w:rsidR="00E36353" w:rsidRPr="00970C85">
        <w:t xml:space="preserve"> </w:t>
      </w:r>
      <w:r w:rsidR="00E36353" w:rsidRPr="00970C85">
        <w:rPr>
          <w:rStyle w:val="normaltextrun"/>
          <w:rFonts w:ascii="Book Antiqua" w:hAnsi="Book Antiqua" w:cs="Arial"/>
          <w:color w:val="000000" w:themeColor="text1"/>
          <w:lang w:val="en-GB"/>
        </w:rPr>
        <w:t>lozanon57@hotmail.com</w:t>
      </w:r>
    </w:p>
    <w:p w14:paraId="4AF907BA" w14:textId="06595BB3" w:rsidR="007E6DFB" w:rsidRPr="00970C85" w:rsidRDefault="0070214B" w:rsidP="00884FC5">
      <w:pPr>
        <w:pStyle w:val="paragraph"/>
        <w:spacing w:before="0" w:beforeAutospacing="0" w:after="0" w:afterAutospacing="0" w:line="360" w:lineRule="auto"/>
        <w:jc w:val="both"/>
        <w:textAlignment w:val="baseline"/>
        <w:rPr>
          <w:rFonts w:ascii="Book Antiqua" w:hAnsi="Book Antiqua"/>
          <w:b/>
          <w:color w:val="000000" w:themeColor="text1"/>
          <w:lang w:val="en-GB"/>
        </w:rPr>
      </w:pPr>
      <w:bookmarkStart w:id="179" w:name="OLE_LINK1052"/>
      <w:bookmarkStart w:id="180" w:name="OLE_LINK1053"/>
      <w:bookmarkStart w:id="181" w:name="OLE_LINK1499"/>
      <w:bookmarkStart w:id="182" w:name="OLE_LINK1506"/>
      <w:bookmarkStart w:id="183" w:name="OLE_LINK572"/>
      <w:bookmarkStart w:id="184" w:name="OLE_LINK576"/>
      <w:bookmarkStart w:id="185" w:name="OLE_LINK772"/>
      <w:bookmarkStart w:id="186" w:name="OLE_LINK858"/>
      <w:bookmarkStart w:id="187" w:name="OLE_LINK902"/>
      <w:bookmarkStart w:id="188" w:name="OLE_LINK1980"/>
      <w:bookmarkStart w:id="189" w:name="OLE_LINK1981"/>
      <w:bookmarkStart w:id="190" w:name="OLE_LINK2070"/>
      <w:bookmarkStart w:id="191" w:name="OLE_LINK1919"/>
      <w:bookmarkStart w:id="192" w:name="OLE_LINK2084"/>
      <w:bookmarkEnd w:id="170"/>
      <w:bookmarkEnd w:id="171"/>
      <w:bookmarkEnd w:id="172"/>
      <w:bookmarkEnd w:id="173"/>
      <w:bookmarkEnd w:id="174"/>
      <w:bookmarkEnd w:id="175"/>
      <w:bookmarkEnd w:id="176"/>
      <w:bookmarkEnd w:id="177"/>
      <w:bookmarkEnd w:id="178"/>
      <w:r w:rsidRPr="00970C85">
        <w:rPr>
          <w:rFonts w:ascii="Book Antiqua" w:hAnsi="Book Antiqua"/>
          <w:b/>
          <w:color w:val="000000" w:themeColor="text1"/>
          <w:lang w:val="en-GB"/>
        </w:rPr>
        <w:t>Telephone:</w:t>
      </w:r>
      <w:r w:rsidR="00F428DA" w:rsidRPr="00970C85">
        <w:rPr>
          <w:rFonts w:ascii="Book Antiqua" w:hAnsi="Book Antiqua"/>
          <w:b/>
          <w:color w:val="000000" w:themeColor="text1"/>
          <w:lang w:val="en-GB"/>
        </w:rPr>
        <w:t xml:space="preserve"> </w:t>
      </w:r>
      <w:bookmarkStart w:id="193" w:name="OLE_LINK1712"/>
      <w:bookmarkStart w:id="194" w:name="OLE_LINK775"/>
      <w:bookmarkStart w:id="195" w:name="OLE_LINK923"/>
      <w:bookmarkStart w:id="196" w:name="OLE_LINK924"/>
      <w:bookmarkStart w:id="197" w:name="OLE_LINK64"/>
      <w:bookmarkStart w:id="198" w:name="OLE_LINK67"/>
      <w:bookmarkStart w:id="199" w:name="OLE_LINK218"/>
      <w:bookmarkStart w:id="200" w:name="OLE_LINK245"/>
      <w:bookmarkStart w:id="201" w:name="OLE_LINK934"/>
      <w:bookmarkStart w:id="202" w:name="OLE_LINK1107"/>
      <w:bookmarkStart w:id="203" w:name="OLE_LINK1108"/>
      <w:bookmarkStart w:id="204" w:name="OLE_LINK1109"/>
      <w:bookmarkStart w:id="205" w:name="OLE_LINK989"/>
      <w:bookmarkStart w:id="206" w:name="OLE_LINK990"/>
      <w:bookmarkStart w:id="207" w:name="OLE_LINK1124"/>
      <w:bookmarkStart w:id="208" w:name="OLE_LINK1213"/>
      <w:bookmarkStart w:id="209" w:name="OLE_LINK971"/>
      <w:bookmarkStart w:id="210" w:name="OLE_LINK1014"/>
      <w:bookmarkStart w:id="211" w:name="OLE_LINK1153"/>
      <w:bookmarkStart w:id="212" w:name="OLE_LINK906"/>
      <w:bookmarkStart w:id="213" w:name="OLE_LINK1541"/>
      <w:bookmarkStart w:id="214" w:name="OLE_LINK1542"/>
      <w:bookmarkStart w:id="215" w:name="OLE_LINK1509"/>
      <w:bookmarkStart w:id="216" w:name="OLE_LINK1601"/>
      <w:bookmarkStart w:id="217" w:name="OLE_LINK1602"/>
      <w:bookmarkStart w:id="218" w:name="OLE_LINK1757"/>
      <w:bookmarkStart w:id="219" w:name="OLE_LINK1779"/>
      <w:bookmarkStart w:id="220" w:name="OLE_LINK580"/>
      <w:bookmarkStart w:id="221" w:name="OLE_LINK2000"/>
      <w:bookmarkStart w:id="222" w:name="OLE_LINK2001"/>
      <w:bookmarkStart w:id="223" w:name="OLE_LINK1730"/>
      <w:bookmarkStart w:id="224" w:name="OLE_LINK1959"/>
      <w:bookmarkStart w:id="225" w:name="OLE_LINK1960"/>
      <w:bookmarkStart w:id="226" w:name="OLE_LINK1961"/>
      <w:bookmarkStart w:id="227" w:name="OLE_LINK1965"/>
      <w:bookmarkStart w:id="228" w:name="OLE_LINK1966"/>
      <w:bookmarkStart w:id="229" w:name="OLE_LINK1973"/>
      <w:bookmarkStart w:id="230" w:name="OLE_LINK1974"/>
      <w:bookmarkStart w:id="231" w:name="OLE_LINK1978"/>
      <w:bookmarkStart w:id="232" w:name="OLE_LINK1979"/>
      <w:bookmarkStart w:id="233" w:name="OLE_LINK1885"/>
      <w:bookmarkStart w:id="234" w:name="OLE_LINK2089"/>
      <w:bookmarkStart w:id="235" w:name="OLE_LINK476"/>
      <w:bookmarkStart w:id="236" w:name="OLE_LINK477"/>
      <w:bookmarkStart w:id="237" w:name="OLE_LINK117"/>
      <w:bookmarkStart w:id="238" w:name="OLE_LINK528"/>
      <w:bookmarkStart w:id="239" w:name="OLE_LINK557"/>
      <w:bookmarkStart w:id="240" w:name="OLE_LINK147"/>
      <w:bookmarkStart w:id="241" w:name="OLE_LINK371"/>
      <w:bookmarkStart w:id="242" w:name="OLE_LINK149"/>
      <w:bookmarkStart w:id="243" w:name="OLE_LINK577"/>
      <w:bookmarkStart w:id="244" w:name="OLE_LINK584"/>
      <w:bookmarkStart w:id="245" w:name="OLE_LINK586"/>
      <w:bookmarkStart w:id="246" w:name="OLE_LINK690"/>
      <w:bookmarkStart w:id="247" w:name="OLE_LINK804"/>
      <w:bookmarkStart w:id="248" w:name="OLE_LINK805"/>
      <w:bookmarkStart w:id="249" w:name="OLE_LINK734"/>
      <w:bookmarkStart w:id="250" w:name="OLE_LINK815"/>
      <w:bookmarkStart w:id="251" w:name="OLE_LINK1940"/>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00E36353" w:rsidRPr="00970C85">
        <w:rPr>
          <w:rStyle w:val="normaltextrun"/>
          <w:rFonts w:ascii="Book Antiqua" w:hAnsi="Book Antiqua" w:cs="Arial"/>
          <w:color w:val="000000" w:themeColor="text1"/>
          <w:lang w:val="en-GB"/>
        </w:rPr>
        <w:t>+34-639-011522</w:t>
      </w:r>
    </w:p>
    <w:p w14:paraId="73F58E7D" w14:textId="77777777" w:rsidR="007E6DFB" w:rsidRPr="00970C85" w:rsidRDefault="007E6DFB" w:rsidP="00884FC5">
      <w:pPr>
        <w:spacing w:after="0" w:line="360" w:lineRule="auto"/>
        <w:jc w:val="both"/>
        <w:rPr>
          <w:rFonts w:ascii="Book Antiqua" w:hAnsi="Book Antiqua"/>
          <w:b/>
          <w:color w:val="000000" w:themeColor="text1"/>
          <w:sz w:val="24"/>
          <w:szCs w:val="24"/>
          <w:lang w:val="en-GB"/>
        </w:rPr>
      </w:pPr>
    </w:p>
    <w:p w14:paraId="7046E5DA" w14:textId="6D6C939E" w:rsidR="007E6DFB" w:rsidRPr="00970C85" w:rsidRDefault="0070214B" w:rsidP="00884FC5">
      <w:pPr>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hAnsi="Book Antiqua"/>
          <w:b/>
          <w:color w:val="000000" w:themeColor="text1"/>
          <w:sz w:val="24"/>
          <w:szCs w:val="24"/>
          <w:lang w:val="en-GB"/>
        </w:rPr>
        <w:t xml:space="preserve">Received: </w:t>
      </w:r>
      <w:r w:rsidR="00A47908" w:rsidRPr="00970C85">
        <w:rPr>
          <w:rFonts w:ascii="Book Antiqua" w:hAnsi="Book Antiqua"/>
          <w:bCs/>
          <w:color w:val="000000" w:themeColor="text1"/>
          <w:sz w:val="24"/>
          <w:szCs w:val="24"/>
          <w:lang w:val="en-GB"/>
        </w:rPr>
        <w:t xml:space="preserve">April 13, </w:t>
      </w:r>
      <w:r w:rsidRPr="00970C85">
        <w:rPr>
          <w:rFonts w:ascii="Book Antiqua" w:eastAsia="Times New Roman" w:hAnsi="Book Antiqua" w:cs="Times New Roman"/>
          <w:color w:val="000000" w:themeColor="text1"/>
          <w:sz w:val="24"/>
          <w:szCs w:val="24"/>
          <w:lang w:val="en-GB" w:eastAsia="es-ES"/>
        </w:rPr>
        <w:t>2019</w:t>
      </w:r>
    </w:p>
    <w:p w14:paraId="1AB9336C" w14:textId="30183021" w:rsidR="007E6DFB" w:rsidRPr="00970C85" w:rsidRDefault="0070214B" w:rsidP="00884FC5">
      <w:pPr>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hAnsi="Book Antiqua"/>
          <w:b/>
          <w:color w:val="000000" w:themeColor="text1"/>
          <w:sz w:val="24"/>
          <w:szCs w:val="24"/>
          <w:lang w:val="en-GB"/>
        </w:rPr>
        <w:t>Peer-review started:</w:t>
      </w:r>
      <w:r w:rsidRPr="00970C85">
        <w:rPr>
          <w:rFonts w:ascii="Book Antiqua" w:hAnsi="Book Antiqua"/>
          <w:color w:val="000000" w:themeColor="text1"/>
          <w:sz w:val="24"/>
          <w:szCs w:val="24"/>
          <w:lang w:val="en-GB"/>
        </w:rPr>
        <w:t xml:space="preserve"> </w:t>
      </w:r>
      <w:r w:rsidR="00A47908" w:rsidRPr="00970C85">
        <w:rPr>
          <w:rFonts w:ascii="Book Antiqua" w:hAnsi="Book Antiqua"/>
          <w:bCs/>
          <w:color w:val="000000" w:themeColor="text1"/>
          <w:sz w:val="24"/>
          <w:szCs w:val="24"/>
          <w:lang w:val="en-GB"/>
        </w:rPr>
        <w:t xml:space="preserve">April 15, </w:t>
      </w:r>
      <w:r w:rsidR="00A47908" w:rsidRPr="00970C85">
        <w:rPr>
          <w:rFonts w:ascii="Book Antiqua" w:eastAsia="Times New Roman" w:hAnsi="Book Antiqua" w:cs="Times New Roman"/>
          <w:color w:val="000000" w:themeColor="text1"/>
          <w:sz w:val="24"/>
          <w:szCs w:val="24"/>
          <w:lang w:val="en-GB" w:eastAsia="es-ES"/>
        </w:rPr>
        <w:t>2019</w:t>
      </w:r>
    </w:p>
    <w:p w14:paraId="4DF68762" w14:textId="115EC7CA" w:rsidR="007E6DFB" w:rsidRPr="00970C85" w:rsidRDefault="0070214B" w:rsidP="00884FC5">
      <w:pPr>
        <w:spacing w:after="0" w:line="360" w:lineRule="auto"/>
        <w:jc w:val="both"/>
        <w:rPr>
          <w:rFonts w:ascii="Book Antiqua" w:hAnsi="Book Antiqua"/>
          <w:b/>
          <w:color w:val="000000" w:themeColor="text1"/>
          <w:sz w:val="24"/>
          <w:szCs w:val="24"/>
          <w:lang w:val="en-GB"/>
        </w:rPr>
      </w:pPr>
      <w:r w:rsidRPr="00970C85">
        <w:rPr>
          <w:rFonts w:ascii="Book Antiqua" w:hAnsi="Book Antiqua"/>
          <w:b/>
          <w:color w:val="000000" w:themeColor="text1"/>
          <w:sz w:val="24"/>
          <w:szCs w:val="24"/>
          <w:lang w:val="en-GB"/>
        </w:rPr>
        <w:t>First decision:</w:t>
      </w:r>
      <w:r w:rsidRPr="00970C85">
        <w:rPr>
          <w:rFonts w:ascii="Book Antiqua" w:eastAsia="Times New Roman" w:hAnsi="Book Antiqua" w:cs="Times New Roman"/>
          <w:color w:val="000000" w:themeColor="text1"/>
          <w:sz w:val="24"/>
          <w:szCs w:val="24"/>
          <w:lang w:val="en-GB" w:eastAsia="es-ES"/>
        </w:rPr>
        <w:t xml:space="preserve"> </w:t>
      </w:r>
      <w:bookmarkStart w:id="252" w:name="OLE_LINK917"/>
      <w:bookmarkStart w:id="253" w:name="OLE_LINK918"/>
      <w:r w:rsidR="00A47908" w:rsidRPr="00970C85">
        <w:rPr>
          <w:rFonts w:ascii="Book Antiqua" w:eastAsia="Times New Roman" w:hAnsi="Book Antiqua" w:cs="Times New Roman"/>
          <w:color w:val="000000" w:themeColor="text1"/>
          <w:sz w:val="24"/>
          <w:szCs w:val="24"/>
          <w:lang w:val="en-GB" w:eastAsia="es-ES"/>
        </w:rPr>
        <w:t xml:space="preserve">June 5, </w:t>
      </w:r>
      <w:r w:rsidRPr="00970C85">
        <w:rPr>
          <w:rFonts w:ascii="Book Antiqua" w:eastAsia="Times New Roman" w:hAnsi="Book Antiqua" w:cs="Times New Roman"/>
          <w:color w:val="000000" w:themeColor="text1"/>
          <w:sz w:val="24"/>
          <w:szCs w:val="24"/>
          <w:lang w:val="en-GB" w:eastAsia="es-ES"/>
        </w:rPr>
        <w:t>2019</w:t>
      </w:r>
      <w:bookmarkEnd w:id="252"/>
      <w:bookmarkEnd w:id="253"/>
    </w:p>
    <w:p w14:paraId="05B48994" w14:textId="0F162A92" w:rsidR="007E6DFB" w:rsidRPr="00970C85" w:rsidRDefault="0070214B" w:rsidP="00884FC5">
      <w:pPr>
        <w:spacing w:after="0" w:line="360" w:lineRule="auto"/>
        <w:jc w:val="both"/>
        <w:rPr>
          <w:rFonts w:ascii="Book Antiqua" w:hAnsi="Book Antiqua"/>
          <w:b/>
          <w:color w:val="000000" w:themeColor="text1"/>
          <w:sz w:val="24"/>
          <w:szCs w:val="24"/>
          <w:lang w:val="en-GB"/>
        </w:rPr>
      </w:pPr>
      <w:r w:rsidRPr="00970C85">
        <w:rPr>
          <w:rFonts w:ascii="Book Antiqua" w:hAnsi="Book Antiqua"/>
          <w:b/>
          <w:color w:val="000000" w:themeColor="text1"/>
          <w:sz w:val="24"/>
          <w:szCs w:val="24"/>
          <w:lang w:val="en-GB"/>
        </w:rPr>
        <w:t>Revised:</w:t>
      </w:r>
      <w:r w:rsidR="00D45BDF" w:rsidRPr="00970C85">
        <w:rPr>
          <w:rFonts w:ascii="Book Antiqua" w:hAnsi="Book Antiqua"/>
          <w:b/>
          <w:color w:val="000000" w:themeColor="text1"/>
          <w:sz w:val="24"/>
          <w:szCs w:val="24"/>
          <w:lang w:val="en-GB"/>
        </w:rPr>
        <w:t xml:space="preserve"> </w:t>
      </w:r>
      <w:r w:rsidR="00A47908" w:rsidRPr="00970C85">
        <w:rPr>
          <w:rFonts w:ascii="Book Antiqua" w:eastAsia="Times New Roman" w:hAnsi="Book Antiqua" w:cs="Times New Roman"/>
          <w:color w:val="000000" w:themeColor="text1"/>
          <w:sz w:val="24"/>
          <w:szCs w:val="24"/>
          <w:lang w:val="en-GB" w:eastAsia="es-ES"/>
        </w:rPr>
        <w:t>June 25, 2019</w:t>
      </w:r>
    </w:p>
    <w:p w14:paraId="62056BC1" w14:textId="28277AA1" w:rsidR="00732585" w:rsidRPr="00970C85" w:rsidRDefault="0070214B" w:rsidP="00884FC5">
      <w:pPr>
        <w:spacing w:after="0" w:line="360" w:lineRule="auto"/>
        <w:jc w:val="both"/>
        <w:rPr>
          <w:rFonts w:ascii="Book Antiqua" w:hAnsi="Book Antiqua"/>
          <w:b/>
          <w:color w:val="000000" w:themeColor="text1"/>
          <w:sz w:val="24"/>
          <w:szCs w:val="24"/>
          <w:lang w:val="en-GB"/>
        </w:rPr>
      </w:pPr>
      <w:r w:rsidRPr="00970C85">
        <w:rPr>
          <w:rFonts w:ascii="Book Antiqua" w:hAnsi="Book Antiqua"/>
          <w:b/>
          <w:color w:val="000000" w:themeColor="text1"/>
          <w:sz w:val="24"/>
          <w:szCs w:val="24"/>
          <w:lang w:val="en-GB"/>
        </w:rPr>
        <w:t>Accepted:</w:t>
      </w:r>
      <w:r w:rsidR="00732585" w:rsidRPr="00970C85">
        <w:rPr>
          <w:rFonts w:ascii="Book Antiqua" w:hAnsi="Book Antiqua"/>
          <w:b/>
          <w:color w:val="000000" w:themeColor="text1"/>
          <w:sz w:val="24"/>
          <w:szCs w:val="24"/>
          <w:lang w:val="en-GB"/>
        </w:rPr>
        <w:t xml:space="preserve"> </w:t>
      </w:r>
      <w:r w:rsidR="00732585" w:rsidRPr="00970C85">
        <w:rPr>
          <w:rFonts w:ascii="Book Antiqua" w:hAnsi="Book Antiqua"/>
          <w:bCs/>
          <w:color w:val="000000" w:themeColor="text1"/>
          <w:sz w:val="24"/>
          <w:szCs w:val="24"/>
          <w:lang w:val="en-GB"/>
        </w:rPr>
        <w:t>September 5, 2019</w:t>
      </w:r>
    </w:p>
    <w:p w14:paraId="21A18C74" w14:textId="020C683C" w:rsidR="007E6DFB" w:rsidRPr="00970C85" w:rsidRDefault="0070214B" w:rsidP="00970C85">
      <w:pPr>
        <w:spacing w:line="360" w:lineRule="auto"/>
        <w:rPr>
          <w:rFonts w:ascii="Book Antiqua" w:hAnsi="Book Antiqua" w:hint="eastAsia"/>
          <w:b/>
          <w:color w:val="000000" w:themeColor="text1"/>
          <w:sz w:val="24"/>
          <w:szCs w:val="24"/>
          <w:lang w:val="en-GB" w:eastAsia="zh-CN"/>
        </w:rPr>
      </w:pPr>
      <w:r w:rsidRPr="00970C85">
        <w:rPr>
          <w:rFonts w:ascii="Book Antiqua" w:hAnsi="Book Antiqua"/>
          <w:b/>
          <w:color w:val="000000" w:themeColor="text1"/>
          <w:sz w:val="24"/>
          <w:szCs w:val="24"/>
          <w:lang w:val="en-GB"/>
        </w:rPr>
        <w:t>Article in press:</w:t>
      </w:r>
      <w:r w:rsidR="00970C85" w:rsidRPr="00970C85">
        <w:rPr>
          <w:rFonts w:ascii="Book Antiqua" w:hAnsi="Book Antiqua"/>
          <w:bCs/>
          <w:color w:val="000000" w:themeColor="text1"/>
          <w:sz w:val="24"/>
          <w:szCs w:val="24"/>
          <w:lang w:val="en-GB"/>
        </w:rPr>
        <w:t xml:space="preserve"> September 5, 2019</w:t>
      </w:r>
    </w:p>
    <w:p w14:paraId="4D95FC68" w14:textId="26C393EB" w:rsidR="007E6DFB" w:rsidRPr="00970C85" w:rsidRDefault="0070214B" w:rsidP="00884FC5">
      <w:pPr>
        <w:spacing w:after="0" w:line="360" w:lineRule="auto"/>
        <w:jc w:val="both"/>
        <w:rPr>
          <w:rFonts w:ascii="Book Antiqua" w:hAnsi="Book Antiqua"/>
          <w:b/>
          <w:color w:val="000000" w:themeColor="text1"/>
          <w:sz w:val="24"/>
          <w:szCs w:val="24"/>
          <w:lang w:val="en-GB"/>
        </w:rPr>
      </w:pPr>
      <w:r w:rsidRPr="00970C85">
        <w:rPr>
          <w:rFonts w:ascii="Book Antiqua" w:hAnsi="Book Antiqua"/>
          <w:b/>
          <w:color w:val="000000" w:themeColor="text1"/>
          <w:sz w:val="24"/>
          <w:szCs w:val="24"/>
          <w:lang w:val="en-GB"/>
        </w:rPr>
        <w:t>Published online</w:t>
      </w:r>
      <w:bookmarkEnd w:id="193"/>
      <w:r w:rsidRPr="00970C85">
        <w:rPr>
          <w:rFonts w:ascii="Book Antiqua" w:hAnsi="Book Antiqua"/>
          <w:b/>
          <w:color w:val="000000" w:themeColor="text1"/>
          <w:sz w:val="24"/>
          <w:szCs w:val="24"/>
          <w:lang w:val="en-GB"/>
        </w:rPr>
        <w: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970C85" w:rsidRPr="00970C85">
        <w:rPr>
          <w:rFonts w:ascii="Book Antiqua" w:hAnsi="Book Antiqua"/>
          <w:sz w:val="24"/>
          <w:szCs w:val="24"/>
        </w:rPr>
        <w:t xml:space="preserve"> </w:t>
      </w:r>
      <w:r w:rsidR="00970C85" w:rsidRPr="00970C85">
        <w:rPr>
          <w:rFonts w:ascii="Book Antiqua" w:hAnsi="Book Antiqua"/>
          <w:sz w:val="24"/>
          <w:szCs w:val="24"/>
        </w:rPr>
        <w:t xml:space="preserve">September </w:t>
      </w:r>
      <w:r w:rsidR="00970C85" w:rsidRPr="00970C85">
        <w:rPr>
          <w:rFonts w:ascii="Book Antiqua" w:hAnsi="Book Antiqua" w:hint="eastAsia"/>
          <w:sz w:val="24"/>
          <w:szCs w:val="24"/>
        </w:rPr>
        <w:t>27</w:t>
      </w:r>
      <w:r w:rsidR="00970C85" w:rsidRPr="00970C85">
        <w:rPr>
          <w:rFonts w:ascii="Book Antiqua" w:hAnsi="Book Antiqua"/>
          <w:sz w:val="24"/>
          <w:szCs w:val="24"/>
        </w:rPr>
        <w:t>, 2019</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14:paraId="0E00F973" w14:textId="77777777" w:rsidR="00134E66" w:rsidRPr="00970C85" w:rsidRDefault="00134E66" w:rsidP="00884FC5">
      <w:pPr>
        <w:spacing w:after="0" w:line="360" w:lineRule="auto"/>
        <w:jc w:val="both"/>
        <w:rPr>
          <w:rFonts w:ascii="Book Antiqua" w:hAnsi="Book Antiqua" w:cs="Arial"/>
          <w:color w:val="000000" w:themeColor="text1"/>
          <w:sz w:val="24"/>
          <w:szCs w:val="24"/>
          <w:lang w:val="en-GB"/>
        </w:rPr>
      </w:pPr>
    </w:p>
    <w:p w14:paraId="566E782F" w14:textId="77777777" w:rsidR="00134E66" w:rsidRPr="00970C85" w:rsidRDefault="0070214B" w:rsidP="00884FC5">
      <w:pPr>
        <w:spacing w:after="0" w:line="360" w:lineRule="auto"/>
        <w:jc w:val="both"/>
        <w:rPr>
          <w:rFonts w:ascii="Book Antiqua" w:hAnsi="Book Antiqua" w:cs="Arial"/>
          <w:color w:val="000000" w:themeColor="text1"/>
          <w:sz w:val="24"/>
          <w:szCs w:val="24"/>
          <w:lang w:val="en-GB"/>
        </w:rPr>
      </w:pPr>
      <w:r w:rsidRPr="00970C85">
        <w:rPr>
          <w:rFonts w:ascii="Book Antiqua" w:hAnsi="Book Antiqua" w:cs="Arial"/>
          <w:color w:val="000000" w:themeColor="text1"/>
          <w:sz w:val="24"/>
          <w:szCs w:val="24"/>
          <w:lang w:val="en-GB"/>
        </w:rPr>
        <w:br w:type="page"/>
      </w:r>
    </w:p>
    <w:p w14:paraId="4B5B40B4" w14:textId="106D3462" w:rsidR="00134E66" w:rsidRPr="00970C85" w:rsidRDefault="00994D70" w:rsidP="00884FC5">
      <w:pPr>
        <w:spacing w:after="0" w:line="360" w:lineRule="auto"/>
        <w:jc w:val="both"/>
        <w:outlineLvl w:val="0"/>
        <w:rPr>
          <w:rFonts w:ascii="Book Antiqua" w:hAnsi="Book Antiqua" w:cs="Times New Roman"/>
          <w:b/>
          <w:color w:val="000000" w:themeColor="text1"/>
          <w:sz w:val="24"/>
          <w:szCs w:val="24"/>
          <w:lang w:val="en-GB"/>
        </w:rPr>
      </w:pPr>
      <w:r w:rsidRPr="00970C85">
        <w:rPr>
          <w:rFonts w:ascii="Book Antiqua" w:eastAsia="Times New Roman" w:hAnsi="Book Antiqua" w:cs="Times New Roman"/>
          <w:b/>
          <w:color w:val="000000" w:themeColor="text1"/>
          <w:sz w:val="24"/>
          <w:szCs w:val="24"/>
          <w:lang w:val="en-GB" w:eastAsia="es-ES"/>
        </w:rPr>
        <w:lastRenderedPageBreak/>
        <w:t>Abstract</w:t>
      </w:r>
    </w:p>
    <w:p w14:paraId="771EF1B6" w14:textId="7F1E5AAB" w:rsidR="00994D70" w:rsidRPr="00970C85" w:rsidRDefault="00994D70" w:rsidP="00884FC5">
      <w:pPr>
        <w:shd w:val="clear" w:color="auto" w:fill="FFFFFF"/>
        <w:spacing w:after="0" w:line="360" w:lineRule="auto"/>
        <w:jc w:val="both"/>
        <w:rPr>
          <w:rFonts w:ascii="Book Antiqua" w:eastAsia="Times New Roman" w:hAnsi="Book Antiqua" w:cs="Times New Roman"/>
          <w:b/>
          <w:i/>
          <w:iCs/>
          <w:caps/>
          <w:color w:val="000000" w:themeColor="text1"/>
          <w:sz w:val="24"/>
          <w:szCs w:val="24"/>
          <w:lang w:val="en-GB" w:eastAsia="es-ES"/>
        </w:rPr>
      </w:pPr>
      <w:r w:rsidRPr="00970C85">
        <w:rPr>
          <w:rFonts w:ascii="Book Antiqua" w:eastAsia="Times New Roman" w:hAnsi="Book Antiqua" w:cs="Times New Roman"/>
          <w:b/>
          <w:i/>
          <w:iCs/>
          <w:caps/>
          <w:color w:val="000000" w:themeColor="text1"/>
          <w:sz w:val="24"/>
          <w:szCs w:val="24"/>
          <w:lang w:val="en-GB" w:eastAsia="es-ES"/>
        </w:rPr>
        <w:t>background</w:t>
      </w:r>
    </w:p>
    <w:p w14:paraId="06CE1C60" w14:textId="48069911" w:rsidR="00134E66" w:rsidRPr="00970C85"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 xml:space="preserve">Early allograft dysfunction (EAD) after liver transplantation </w:t>
      </w:r>
      <w:r w:rsidR="00122681" w:rsidRPr="00970C85">
        <w:rPr>
          <w:rFonts w:ascii="Book Antiqua" w:eastAsia="Times New Roman" w:hAnsi="Book Antiqua" w:cs="Times New Roman"/>
          <w:color w:val="000000" w:themeColor="text1"/>
          <w:sz w:val="24"/>
          <w:szCs w:val="24"/>
          <w:lang w:val="en-GB" w:eastAsia="es-ES"/>
        </w:rPr>
        <w:t xml:space="preserve">(LT) </w:t>
      </w:r>
      <w:r w:rsidRPr="00970C85">
        <w:rPr>
          <w:rFonts w:ascii="Book Antiqua" w:eastAsia="Times New Roman" w:hAnsi="Book Antiqua" w:cs="Times New Roman"/>
          <w:color w:val="000000" w:themeColor="text1"/>
          <w:sz w:val="24"/>
          <w:szCs w:val="24"/>
          <w:lang w:val="en-GB" w:eastAsia="es-ES"/>
        </w:rPr>
        <w:t>is an important cause of morbidity and mortality. To ensure adequate graft function, a critical hepatocellular mass is required in addition to an appropriate blood supply. We hypothesized that intraoperative measurement of portal venous and hepatic arterial flow may serve as a predictor in the diagnosis of EAD.</w:t>
      </w:r>
    </w:p>
    <w:p w14:paraId="57C225D2" w14:textId="77777777" w:rsidR="00994D70" w:rsidRPr="00970C85" w:rsidRDefault="00994D70"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3FC63E20" w14:textId="77777777" w:rsidR="00994D70" w:rsidRPr="00970C85" w:rsidRDefault="0070214B" w:rsidP="00884FC5">
      <w:pPr>
        <w:spacing w:after="0" w:line="360" w:lineRule="auto"/>
        <w:jc w:val="both"/>
        <w:rPr>
          <w:rFonts w:ascii="Book Antiqua" w:hAnsi="Book Antiqua"/>
          <w:b/>
          <w:i/>
          <w:iCs/>
          <w:color w:val="000000" w:themeColor="text1"/>
          <w:sz w:val="24"/>
          <w:szCs w:val="24"/>
          <w:lang w:val="en-GB"/>
        </w:rPr>
      </w:pPr>
      <w:r w:rsidRPr="00970C85">
        <w:rPr>
          <w:rFonts w:ascii="Book Antiqua" w:hAnsi="Book Antiqua"/>
          <w:b/>
          <w:i/>
          <w:iCs/>
          <w:color w:val="000000" w:themeColor="text1"/>
          <w:sz w:val="24"/>
          <w:szCs w:val="24"/>
          <w:lang w:val="en-GB"/>
        </w:rPr>
        <w:t>AIM</w:t>
      </w:r>
    </w:p>
    <w:p w14:paraId="2C234054" w14:textId="0069B90E" w:rsidR="007E6DFB" w:rsidRPr="00970C85" w:rsidRDefault="0040149C" w:rsidP="00884FC5">
      <w:pPr>
        <w:spacing w:after="0" w:line="360" w:lineRule="auto"/>
        <w:jc w:val="both"/>
        <w:rPr>
          <w:rFonts w:ascii="Book Antiqua" w:hAnsi="Book Antiqua"/>
          <w:color w:val="000000" w:themeColor="text1"/>
          <w:sz w:val="24"/>
          <w:szCs w:val="24"/>
          <w:lang w:val="en-GB"/>
        </w:rPr>
      </w:pPr>
      <w:r w:rsidRPr="00970C85">
        <w:rPr>
          <w:rFonts w:ascii="Book Antiqua" w:hAnsi="Book Antiqua"/>
          <w:color w:val="000000" w:themeColor="text1"/>
          <w:sz w:val="24"/>
          <w:szCs w:val="24"/>
          <w:lang w:val="en-GB"/>
        </w:rPr>
        <w:t xml:space="preserve">To study </w:t>
      </w:r>
      <w:r w:rsidR="0070214B" w:rsidRPr="00970C85">
        <w:rPr>
          <w:rFonts w:ascii="Book Antiqua" w:hAnsi="Book Antiqua" w:cs="Times New Roman"/>
          <w:color w:val="000000" w:themeColor="text1"/>
          <w:sz w:val="24"/>
          <w:szCs w:val="24"/>
          <w:lang w:val="en-GB"/>
        </w:rPr>
        <w:t xml:space="preserve">whether </w:t>
      </w:r>
      <w:r w:rsidRPr="00970C85">
        <w:rPr>
          <w:rFonts w:ascii="Book Antiqua" w:hAnsi="Book Antiqua"/>
          <w:color w:val="000000" w:themeColor="text1"/>
          <w:sz w:val="24"/>
          <w:szCs w:val="24"/>
          <w:lang w:val="en-GB"/>
        </w:rPr>
        <w:t>hepatic flow is</w:t>
      </w:r>
      <w:r w:rsidR="0070214B" w:rsidRPr="00970C85">
        <w:rPr>
          <w:rFonts w:ascii="Book Antiqua" w:hAnsi="Book Antiqua" w:cs="Times New Roman"/>
          <w:color w:val="000000" w:themeColor="text1"/>
          <w:sz w:val="24"/>
          <w:szCs w:val="24"/>
          <w:lang w:val="en-GB"/>
        </w:rPr>
        <w:t xml:space="preserve"> </w:t>
      </w:r>
      <w:r w:rsidRPr="00970C85">
        <w:rPr>
          <w:rFonts w:ascii="Book Antiqua" w:hAnsi="Book Antiqua"/>
          <w:color w:val="000000" w:themeColor="text1"/>
          <w:sz w:val="24"/>
          <w:szCs w:val="24"/>
          <w:lang w:val="en-GB"/>
        </w:rPr>
        <w:t>a</w:t>
      </w:r>
      <w:r w:rsidR="000E6C41" w:rsidRPr="00970C85">
        <w:rPr>
          <w:rFonts w:ascii="Book Antiqua" w:hAnsi="Book Antiqua"/>
          <w:color w:val="000000" w:themeColor="text1"/>
          <w:sz w:val="24"/>
          <w:szCs w:val="24"/>
          <w:lang w:val="en-GB"/>
        </w:rPr>
        <w:t>n</w:t>
      </w:r>
      <w:r w:rsidR="00D30ED3" w:rsidRPr="00970C85">
        <w:rPr>
          <w:rFonts w:ascii="Book Antiqua" w:hAnsi="Book Antiqua"/>
          <w:color w:val="000000" w:themeColor="text1"/>
          <w:sz w:val="24"/>
          <w:szCs w:val="24"/>
          <w:lang w:val="en-GB"/>
        </w:rPr>
        <w:t xml:space="preserve"> independent</w:t>
      </w:r>
      <w:r w:rsidR="00D30ED3" w:rsidRPr="00970C85">
        <w:rPr>
          <w:rFonts w:ascii="Book Antiqua" w:hAnsi="Book Antiqua" w:cs="Times New Roman"/>
          <w:color w:val="000000" w:themeColor="text1"/>
          <w:sz w:val="24"/>
          <w:szCs w:val="24"/>
          <w:lang w:val="en-GB"/>
        </w:rPr>
        <w:t xml:space="preserve"> </w:t>
      </w:r>
      <w:r w:rsidR="00D30ED3" w:rsidRPr="00970C85">
        <w:rPr>
          <w:rFonts w:ascii="Book Antiqua" w:hAnsi="Book Antiqua"/>
          <w:color w:val="000000" w:themeColor="text1"/>
          <w:sz w:val="24"/>
          <w:szCs w:val="24"/>
          <w:lang w:val="en-GB"/>
        </w:rPr>
        <w:t>predictor of</w:t>
      </w:r>
      <w:r w:rsidR="000E6C41" w:rsidRPr="00970C85">
        <w:rPr>
          <w:rFonts w:ascii="Book Antiqua" w:hAnsi="Book Antiqua"/>
          <w:color w:val="000000" w:themeColor="text1"/>
          <w:sz w:val="24"/>
          <w:szCs w:val="24"/>
          <w:lang w:val="en-GB"/>
        </w:rPr>
        <w:t xml:space="preserve"> </w:t>
      </w:r>
      <w:r w:rsidR="00C37A90" w:rsidRPr="00970C85">
        <w:rPr>
          <w:rFonts w:ascii="Book Antiqua" w:eastAsia="Times New Roman" w:hAnsi="Book Antiqua" w:cs="Times New Roman"/>
          <w:color w:val="000000" w:themeColor="text1"/>
          <w:sz w:val="24"/>
          <w:szCs w:val="24"/>
          <w:lang w:val="en-GB" w:eastAsia="es-ES"/>
        </w:rPr>
        <w:t>EAD</w:t>
      </w:r>
      <w:r w:rsidRPr="00970C85">
        <w:rPr>
          <w:rFonts w:ascii="Book Antiqua" w:hAnsi="Book Antiqua"/>
          <w:color w:val="000000" w:themeColor="text1"/>
          <w:sz w:val="24"/>
          <w:szCs w:val="24"/>
          <w:lang w:val="en-GB"/>
        </w:rPr>
        <w:t xml:space="preserve"> </w:t>
      </w:r>
      <w:r w:rsidR="00D30ED3" w:rsidRPr="00970C85">
        <w:rPr>
          <w:rFonts w:ascii="Book Antiqua" w:hAnsi="Book Antiqua"/>
          <w:color w:val="000000" w:themeColor="text1"/>
          <w:sz w:val="24"/>
          <w:szCs w:val="24"/>
          <w:lang w:val="en-GB"/>
        </w:rPr>
        <w:t>following</w:t>
      </w:r>
      <w:r w:rsidRPr="00970C85">
        <w:rPr>
          <w:rFonts w:ascii="Book Antiqua" w:hAnsi="Book Antiqua"/>
          <w:color w:val="000000" w:themeColor="text1"/>
          <w:sz w:val="24"/>
          <w:szCs w:val="24"/>
          <w:lang w:val="en-GB"/>
        </w:rPr>
        <w:t xml:space="preserve"> </w:t>
      </w:r>
      <w:r w:rsidR="00122681" w:rsidRPr="00970C85">
        <w:rPr>
          <w:rFonts w:ascii="Book Antiqua" w:eastAsia="Times New Roman" w:hAnsi="Book Antiqua" w:cs="Times New Roman"/>
          <w:color w:val="000000" w:themeColor="text1"/>
          <w:sz w:val="24"/>
          <w:szCs w:val="24"/>
          <w:lang w:val="en-GB" w:eastAsia="es-ES"/>
        </w:rPr>
        <w:t>LT</w:t>
      </w:r>
      <w:r w:rsidRPr="00970C85">
        <w:rPr>
          <w:rFonts w:ascii="Book Antiqua" w:hAnsi="Book Antiqua"/>
          <w:color w:val="000000" w:themeColor="text1"/>
          <w:sz w:val="24"/>
          <w:szCs w:val="24"/>
          <w:lang w:val="en-GB"/>
        </w:rPr>
        <w:t>.</w:t>
      </w:r>
    </w:p>
    <w:p w14:paraId="4DD561E2" w14:textId="77777777" w:rsidR="00134E66" w:rsidRPr="00970C85" w:rsidRDefault="00134E66"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5210D76E" w14:textId="77777777" w:rsidR="00994D70" w:rsidRPr="00970C85" w:rsidRDefault="0070214B" w:rsidP="00884FC5">
      <w:pPr>
        <w:shd w:val="clear" w:color="auto" w:fill="FFFFFF"/>
        <w:spacing w:after="0" w:line="360" w:lineRule="auto"/>
        <w:jc w:val="both"/>
        <w:rPr>
          <w:rFonts w:ascii="Book Antiqua" w:eastAsia="Times New Roman" w:hAnsi="Book Antiqua" w:cs="Times New Roman"/>
          <w:b/>
          <w:i/>
          <w:iCs/>
          <w:color w:val="000000" w:themeColor="text1"/>
          <w:sz w:val="24"/>
          <w:szCs w:val="24"/>
          <w:lang w:val="en-GB" w:eastAsia="es-ES"/>
        </w:rPr>
      </w:pPr>
      <w:r w:rsidRPr="00970C85">
        <w:rPr>
          <w:rFonts w:ascii="Book Antiqua" w:eastAsia="Times New Roman" w:hAnsi="Book Antiqua" w:cs="Times New Roman"/>
          <w:b/>
          <w:i/>
          <w:iCs/>
          <w:color w:val="000000" w:themeColor="text1"/>
          <w:sz w:val="24"/>
          <w:szCs w:val="24"/>
          <w:lang w:val="en-GB" w:eastAsia="es-ES"/>
        </w:rPr>
        <w:t>METHODS</w:t>
      </w:r>
    </w:p>
    <w:p w14:paraId="0E18F937" w14:textId="74C8AFE5" w:rsidR="00134E66" w:rsidRPr="00970C85"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 xml:space="preserve">This is an observational cohort study in a single institution. Hepatic arterial </w:t>
      </w:r>
      <w:r w:rsidR="005E6F16" w:rsidRPr="00970C85">
        <w:rPr>
          <w:rFonts w:ascii="Book Antiqua" w:eastAsia="Times New Roman" w:hAnsi="Book Antiqua" w:cs="Times New Roman"/>
          <w:color w:val="000000" w:themeColor="text1"/>
          <w:sz w:val="24"/>
          <w:szCs w:val="24"/>
          <w:lang w:val="en-GB" w:eastAsia="es-ES"/>
        </w:rPr>
        <w:t xml:space="preserve">blood flow </w:t>
      </w:r>
      <w:r w:rsidRPr="00970C85">
        <w:rPr>
          <w:rFonts w:ascii="Book Antiqua" w:eastAsia="Times New Roman" w:hAnsi="Book Antiqua" w:cs="Times New Roman"/>
          <w:color w:val="000000" w:themeColor="text1"/>
          <w:sz w:val="24"/>
          <w:szCs w:val="24"/>
          <w:lang w:val="en-GB" w:eastAsia="es-ES"/>
        </w:rPr>
        <w:t xml:space="preserve">and portal venous blood flow were measured intraoperatively by transit flow. EAD was defined using the </w:t>
      </w:r>
      <w:proofErr w:type="spellStart"/>
      <w:r w:rsidRPr="00970C85">
        <w:rPr>
          <w:rFonts w:ascii="Book Antiqua" w:eastAsia="Times New Roman" w:hAnsi="Book Antiqua" w:cs="Times New Roman"/>
          <w:color w:val="000000" w:themeColor="text1"/>
          <w:sz w:val="24"/>
          <w:szCs w:val="24"/>
          <w:lang w:val="en-GB" w:eastAsia="es-ES"/>
        </w:rPr>
        <w:t>Olthoff</w:t>
      </w:r>
      <w:proofErr w:type="spellEnd"/>
      <w:r w:rsidRPr="00970C85">
        <w:rPr>
          <w:rFonts w:ascii="Book Antiqua" w:eastAsia="Times New Roman" w:hAnsi="Book Antiqua" w:cs="Times New Roman"/>
          <w:color w:val="000000" w:themeColor="text1"/>
          <w:sz w:val="24"/>
          <w:szCs w:val="24"/>
          <w:lang w:val="en-GB" w:eastAsia="es-ES"/>
        </w:rPr>
        <w:t xml:space="preserve"> criteria. Univariate and multivariate analyses were used to determine </w:t>
      </w:r>
      <w:r w:rsidR="005E6F16" w:rsidRPr="00970C85">
        <w:rPr>
          <w:rFonts w:ascii="Book Antiqua" w:eastAsia="Times New Roman" w:hAnsi="Book Antiqua" w:cs="Times New Roman"/>
          <w:color w:val="000000" w:themeColor="text1"/>
          <w:sz w:val="24"/>
          <w:szCs w:val="24"/>
          <w:lang w:val="en-GB" w:eastAsia="es-ES"/>
        </w:rPr>
        <w:t xml:space="preserve">the </w:t>
      </w:r>
      <w:r w:rsidRPr="00970C85">
        <w:rPr>
          <w:rFonts w:ascii="Book Antiqua" w:eastAsia="Times New Roman" w:hAnsi="Book Antiqua" w:cs="Times New Roman"/>
          <w:color w:val="000000" w:themeColor="text1"/>
          <w:sz w:val="24"/>
          <w:szCs w:val="24"/>
          <w:lang w:val="en-GB" w:eastAsia="es-ES"/>
        </w:rPr>
        <w:t>intraoperative predictors of EAD. Survival analysis and prognostic factor</w:t>
      </w:r>
      <w:r w:rsidR="00462706" w:rsidRPr="00970C85">
        <w:rPr>
          <w:rFonts w:ascii="Book Antiqua" w:eastAsia="Times New Roman" w:hAnsi="Book Antiqua" w:cs="Times New Roman"/>
          <w:color w:val="000000" w:themeColor="text1"/>
          <w:sz w:val="24"/>
          <w:szCs w:val="24"/>
          <w:lang w:val="en-GB" w:eastAsia="es-ES"/>
        </w:rPr>
        <w:t xml:space="preserve"> analysis</w:t>
      </w:r>
      <w:r w:rsidR="001A39C5" w:rsidRPr="00970C85">
        <w:rPr>
          <w:rFonts w:ascii="Book Antiqua" w:eastAsia="Times New Roman" w:hAnsi="Book Antiqua" w:cs="Times New Roman"/>
          <w:color w:val="000000" w:themeColor="text1"/>
          <w:sz w:val="24"/>
          <w:szCs w:val="24"/>
          <w:lang w:val="en-GB" w:eastAsia="es-ES"/>
        </w:rPr>
        <w:t xml:space="preserve"> were</w:t>
      </w:r>
      <w:r w:rsidRPr="00970C85">
        <w:rPr>
          <w:rFonts w:ascii="Book Antiqua" w:eastAsia="Times New Roman" w:hAnsi="Book Antiqua" w:cs="Times New Roman"/>
          <w:color w:val="000000" w:themeColor="text1"/>
          <w:sz w:val="24"/>
          <w:szCs w:val="24"/>
          <w:lang w:val="en-GB" w:eastAsia="es-ES"/>
        </w:rPr>
        <w:t xml:space="preserve"> performed using the Kaplan-Meier and Cox regression models.</w:t>
      </w:r>
    </w:p>
    <w:p w14:paraId="6F1D6BD9" w14:textId="072243A9" w:rsidR="00134E66" w:rsidRPr="00970C85" w:rsidRDefault="00134E66"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402A3A6D" w14:textId="77777777" w:rsidR="00994D70" w:rsidRPr="00970C85" w:rsidRDefault="0070214B" w:rsidP="00884FC5">
      <w:pPr>
        <w:shd w:val="clear" w:color="auto" w:fill="FFFFFF"/>
        <w:spacing w:after="0" w:line="360" w:lineRule="auto"/>
        <w:jc w:val="both"/>
        <w:rPr>
          <w:rFonts w:ascii="Book Antiqua" w:eastAsia="Times New Roman" w:hAnsi="Book Antiqua" w:cs="Times New Roman"/>
          <w:b/>
          <w:i/>
          <w:iCs/>
          <w:color w:val="000000" w:themeColor="text1"/>
          <w:sz w:val="24"/>
          <w:szCs w:val="24"/>
          <w:lang w:val="en-GB" w:eastAsia="es-ES"/>
        </w:rPr>
      </w:pPr>
      <w:r w:rsidRPr="00970C85">
        <w:rPr>
          <w:rFonts w:ascii="Book Antiqua" w:eastAsia="Times New Roman" w:hAnsi="Book Antiqua" w:cs="Times New Roman"/>
          <w:b/>
          <w:i/>
          <w:iCs/>
          <w:color w:val="000000" w:themeColor="text1"/>
          <w:sz w:val="24"/>
          <w:szCs w:val="24"/>
          <w:lang w:val="en-GB" w:eastAsia="es-ES"/>
        </w:rPr>
        <w:t>RESULTS</w:t>
      </w:r>
    </w:p>
    <w:p w14:paraId="56BF5EDD" w14:textId="2E086460" w:rsidR="00134E66" w:rsidRPr="00970C85"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A total of 195 liver transplant</w:t>
      </w:r>
      <w:r w:rsidR="005E6F16" w:rsidRPr="00970C85">
        <w:rPr>
          <w:rFonts w:ascii="Book Antiqua" w:eastAsia="Times New Roman" w:hAnsi="Book Antiqua" w:cs="Times New Roman"/>
          <w:color w:val="000000" w:themeColor="text1"/>
          <w:sz w:val="24"/>
          <w:szCs w:val="24"/>
          <w:lang w:val="en-GB" w:eastAsia="es-ES"/>
        </w:rPr>
        <w:t xml:space="preserve"> procedure</w:t>
      </w:r>
      <w:r w:rsidRPr="00970C85">
        <w:rPr>
          <w:rFonts w:ascii="Book Antiqua" w:eastAsia="Times New Roman" w:hAnsi="Book Antiqua" w:cs="Times New Roman"/>
          <w:color w:val="000000" w:themeColor="text1"/>
          <w:sz w:val="24"/>
          <w:szCs w:val="24"/>
          <w:lang w:val="en-GB" w:eastAsia="es-ES"/>
        </w:rPr>
        <w:t>s were performed between January 2008 and December 2014</w:t>
      </w:r>
      <w:r w:rsidR="00B532AB" w:rsidRPr="00970C85">
        <w:rPr>
          <w:rFonts w:ascii="Book Antiqua" w:eastAsia="Times New Roman" w:hAnsi="Book Antiqua" w:cs="Times New Roman"/>
          <w:color w:val="000000" w:themeColor="text1"/>
          <w:sz w:val="24"/>
          <w:szCs w:val="24"/>
          <w:lang w:val="en-GB" w:eastAsia="es-ES"/>
        </w:rPr>
        <w:t xml:space="preserve"> in 188 patients</w:t>
      </w:r>
      <w:r w:rsidRPr="00970C85">
        <w:rPr>
          <w:rFonts w:ascii="Book Antiqua" w:eastAsia="Times New Roman" w:hAnsi="Book Antiqua" w:cs="Times New Roman"/>
          <w:color w:val="000000" w:themeColor="text1"/>
          <w:sz w:val="24"/>
          <w:szCs w:val="24"/>
          <w:lang w:val="en-GB" w:eastAsia="es-ES"/>
        </w:rPr>
        <w:t>. A total of 54 (27.7%) patients developed EAD</w:t>
      </w:r>
      <w:r w:rsidR="00462706" w:rsidRPr="00970C85">
        <w:rPr>
          <w:rFonts w:ascii="Book Antiqua" w:eastAsia="Times New Roman" w:hAnsi="Book Antiqua" w:cs="Times New Roman"/>
          <w:color w:val="000000" w:themeColor="text1"/>
          <w:sz w:val="24"/>
          <w:szCs w:val="24"/>
          <w:lang w:val="en-GB" w:eastAsia="es-ES"/>
        </w:rPr>
        <w:t>.</w:t>
      </w:r>
      <w:r w:rsidRPr="00970C85">
        <w:rPr>
          <w:rFonts w:ascii="Book Antiqua" w:eastAsia="Times New Roman" w:hAnsi="Book Antiqua" w:cs="Times New Roman"/>
          <w:color w:val="000000" w:themeColor="text1"/>
          <w:sz w:val="24"/>
          <w:szCs w:val="24"/>
          <w:lang w:val="en-GB" w:eastAsia="es-ES"/>
        </w:rPr>
        <w:t xml:space="preserve"> The median</w:t>
      </w:r>
      <w:r w:rsidR="00462706" w:rsidRPr="00970C85">
        <w:rPr>
          <w:rFonts w:ascii="Book Antiqua" w:eastAsia="Times New Roman" w:hAnsi="Book Antiqua" w:cs="Times New Roman"/>
          <w:color w:val="000000" w:themeColor="text1"/>
          <w:sz w:val="24"/>
          <w:szCs w:val="24"/>
          <w:lang w:val="en-GB" w:eastAsia="es-ES"/>
        </w:rPr>
        <w:t xml:space="preserve"> f</w:t>
      </w:r>
      <w:r w:rsidRPr="00970C85">
        <w:rPr>
          <w:rFonts w:ascii="Book Antiqua" w:eastAsia="Times New Roman" w:hAnsi="Book Antiqua" w:cs="Times New Roman"/>
          <w:color w:val="000000" w:themeColor="text1"/>
          <w:sz w:val="24"/>
          <w:szCs w:val="24"/>
          <w:lang w:val="en-GB" w:eastAsia="es-ES"/>
        </w:rPr>
        <w:t xml:space="preserve">ollow-up was 39 mo. Portal venous flow, hepatic arterial flow (HAF) and total hepatic arterial flow were associated with </w:t>
      </w:r>
      <w:r w:rsidR="00462706" w:rsidRPr="00970C85">
        <w:rPr>
          <w:rFonts w:ascii="Book Antiqua" w:eastAsia="Times New Roman" w:hAnsi="Book Antiqua" w:cs="Times New Roman"/>
          <w:color w:val="000000" w:themeColor="text1"/>
          <w:sz w:val="24"/>
          <w:szCs w:val="24"/>
          <w:lang w:val="en-GB" w:eastAsia="es-ES"/>
        </w:rPr>
        <w:t>EAD</w:t>
      </w:r>
      <w:r w:rsidRPr="00970C85">
        <w:rPr>
          <w:rFonts w:ascii="Book Antiqua" w:eastAsia="Times New Roman" w:hAnsi="Book Antiqua" w:cs="Times New Roman"/>
          <w:color w:val="000000" w:themeColor="text1"/>
          <w:sz w:val="24"/>
          <w:szCs w:val="24"/>
          <w:lang w:val="en-GB" w:eastAsia="es-ES"/>
        </w:rPr>
        <w:t xml:space="preserve"> in both</w:t>
      </w:r>
      <w:r w:rsidR="005E6F16" w:rsidRPr="00970C85">
        <w:rPr>
          <w:rFonts w:ascii="Book Antiqua" w:eastAsia="Times New Roman" w:hAnsi="Book Antiqua" w:cs="Times New Roman"/>
          <w:color w:val="000000" w:themeColor="text1"/>
          <w:sz w:val="24"/>
          <w:szCs w:val="24"/>
          <w:lang w:val="en-GB" w:eastAsia="es-ES"/>
        </w:rPr>
        <w:t xml:space="preserve"> the</w:t>
      </w:r>
      <w:r w:rsidRPr="00970C85">
        <w:rPr>
          <w:rFonts w:ascii="Book Antiqua" w:eastAsia="Times New Roman" w:hAnsi="Book Antiqua" w:cs="Times New Roman"/>
          <w:color w:val="000000" w:themeColor="text1"/>
          <w:sz w:val="24"/>
          <w:szCs w:val="24"/>
          <w:lang w:val="en-GB" w:eastAsia="es-ES"/>
        </w:rPr>
        <w:t xml:space="preserve"> univariate and multivariate analyses.</w:t>
      </w:r>
      <w:r w:rsidR="00462706" w:rsidRPr="00970C85">
        <w:rPr>
          <w:rFonts w:ascii="Book Antiqua" w:eastAsia="Times New Roman" w:hAnsi="Book Antiqua" w:cs="Times New Roman"/>
          <w:color w:val="000000" w:themeColor="text1"/>
          <w:sz w:val="24"/>
          <w:szCs w:val="24"/>
          <w:lang w:val="en-GB" w:eastAsia="es-ES"/>
        </w:rPr>
        <w:t xml:space="preserve"> </w:t>
      </w:r>
      <w:r w:rsidRPr="00970C85">
        <w:rPr>
          <w:rFonts w:ascii="Book Antiqua" w:eastAsia="Times New Roman" w:hAnsi="Book Antiqua" w:cs="Times New Roman"/>
          <w:color w:val="000000" w:themeColor="text1"/>
          <w:sz w:val="24"/>
          <w:szCs w:val="24"/>
          <w:lang w:val="en-GB" w:eastAsia="es-ES"/>
        </w:rPr>
        <w:t xml:space="preserve">HAF is an independent prognostic factor for 30-d patient </w:t>
      </w:r>
      <w:r w:rsidR="00AD77D4" w:rsidRPr="00970C85">
        <w:rPr>
          <w:rFonts w:ascii="Book Antiqua" w:eastAsia="Times New Roman" w:hAnsi="Book Antiqua" w:cs="Times New Roman"/>
          <w:color w:val="000000" w:themeColor="text1"/>
          <w:sz w:val="24"/>
          <w:szCs w:val="24"/>
          <w:lang w:val="en-GB" w:eastAsia="es-ES"/>
        </w:rPr>
        <w:t>mortality</w:t>
      </w:r>
      <w:r w:rsidR="001A39C5" w:rsidRPr="00970C85">
        <w:rPr>
          <w:rFonts w:ascii="Book Antiqua" w:eastAsia="Times New Roman" w:hAnsi="Book Antiqua" w:cs="Times New Roman"/>
          <w:color w:val="000000" w:themeColor="text1"/>
          <w:sz w:val="24"/>
          <w:szCs w:val="24"/>
          <w:lang w:val="en-GB" w:eastAsia="es-ES"/>
        </w:rPr>
        <w:t>.</w:t>
      </w:r>
    </w:p>
    <w:p w14:paraId="06A72805" w14:textId="77777777" w:rsidR="00134E66" w:rsidRPr="00970C85" w:rsidRDefault="00134E66"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77E3B19A" w14:textId="77777777" w:rsidR="00994D70" w:rsidRPr="00970C85" w:rsidRDefault="0070214B" w:rsidP="00884FC5">
      <w:pPr>
        <w:shd w:val="clear" w:color="auto" w:fill="FFFFFF"/>
        <w:spacing w:after="0" w:line="360" w:lineRule="auto"/>
        <w:jc w:val="both"/>
        <w:rPr>
          <w:rFonts w:ascii="Book Antiqua" w:eastAsia="Times New Roman" w:hAnsi="Book Antiqua" w:cs="Times New Roman"/>
          <w:b/>
          <w:i/>
          <w:iCs/>
          <w:color w:val="000000" w:themeColor="text1"/>
          <w:sz w:val="24"/>
          <w:szCs w:val="24"/>
          <w:lang w:val="en-GB" w:eastAsia="es-ES"/>
        </w:rPr>
      </w:pPr>
      <w:r w:rsidRPr="00970C85">
        <w:rPr>
          <w:rFonts w:ascii="Book Antiqua" w:eastAsia="Times New Roman" w:hAnsi="Book Antiqua" w:cs="Times New Roman"/>
          <w:b/>
          <w:i/>
          <w:iCs/>
          <w:color w:val="000000" w:themeColor="text1"/>
          <w:sz w:val="24"/>
          <w:szCs w:val="24"/>
          <w:lang w:val="en-GB" w:eastAsia="es-ES"/>
        </w:rPr>
        <w:t>CONCLUSION</w:t>
      </w:r>
    </w:p>
    <w:p w14:paraId="55B6F23A" w14:textId="20A1C6B6" w:rsidR="00134E66" w:rsidRPr="00970C85" w:rsidRDefault="00EC2A15"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lastRenderedPageBreak/>
        <w:t>I</w:t>
      </w:r>
      <w:r w:rsidR="0070214B" w:rsidRPr="00970C85">
        <w:rPr>
          <w:rFonts w:ascii="Book Antiqua" w:eastAsia="Times New Roman" w:hAnsi="Book Antiqua" w:cs="Times New Roman"/>
          <w:color w:val="000000" w:themeColor="text1"/>
          <w:sz w:val="24"/>
          <w:szCs w:val="24"/>
          <w:lang w:val="en-GB" w:eastAsia="es-ES"/>
        </w:rPr>
        <w:t xml:space="preserve">ntraoperative measurement of blood flow after reperfusion appears to be a predictor of EAD; moreover, HAF should be considered a predictor of 30-d patient </w:t>
      </w:r>
      <w:r w:rsidR="008649C3" w:rsidRPr="00970C85">
        <w:rPr>
          <w:rFonts w:ascii="Book Antiqua" w:eastAsia="Times New Roman" w:hAnsi="Book Antiqua" w:cs="Times New Roman"/>
          <w:color w:val="000000" w:themeColor="text1"/>
          <w:sz w:val="24"/>
          <w:szCs w:val="24"/>
          <w:lang w:val="en-GB" w:eastAsia="es-ES"/>
        </w:rPr>
        <w:t>mortality.</w:t>
      </w:r>
    </w:p>
    <w:p w14:paraId="66776D90" w14:textId="77777777" w:rsidR="007E6DFB" w:rsidRPr="00970C85" w:rsidRDefault="007E6DF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1BB196A8" w14:textId="5F642DA7" w:rsidR="00DA7145" w:rsidRPr="00970C85" w:rsidRDefault="00DA7145" w:rsidP="00884FC5">
      <w:pPr>
        <w:spacing w:after="0" w:line="360" w:lineRule="auto"/>
        <w:jc w:val="both"/>
        <w:rPr>
          <w:rFonts w:ascii="Book Antiqua" w:hAnsi="Book Antiqua" w:cs="Arial"/>
          <w:color w:val="000000" w:themeColor="text1"/>
          <w:sz w:val="24"/>
          <w:szCs w:val="24"/>
          <w:lang w:val="en-GB"/>
        </w:rPr>
      </w:pPr>
      <w:r w:rsidRPr="00970C85">
        <w:rPr>
          <w:rFonts w:ascii="Book Antiqua" w:hAnsi="Book Antiqua" w:cs="Arial"/>
          <w:b/>
          <w:bCs/>
          <w:color w:val="000000" w:themeColor="text1"/>
          <w:sz w:val="24"/>
          <w:szCs w:val="24"/>
          <w:lang w:val="en-GB"/>
        </w:rPr>
        <w:t>Key</w:t>
      </w:r>
      <w:r w:rsidR="00994D70" w:rsidRPr="00970C85">
        <w:rPr>
          <w:rFonts w:ascii="Book Antiqua" w:hAnsi="Book Antiqua" w:cs="Arial"/>
          <w:b/>
          <w:bCs/>
          <w:color w:val="000000" w:themeColor="text1"/>
          <w:sz w:val="24"/>
          <w:szCs w:val="24"/>
          <w:lang w:val="en-GB"/>
        </w:rPr>
        <w:t xml:space="preserve"> </w:t>
      </w:r>
      <w:r w:rsidRPr="00970C85">
        <w:rPr>
          <w:rFonts w:ascii="Book Antiqua" w:hAnsi="Book Antiqua" w:cs="Arial"/>
          <w:b/>
          <w:bCs/>
          <w:color w:val="000000" w:themeColor="text1"/>
          <w:sz w:val="24"/>
          <w:szCs w:val="24"/>
          <w:lang w:val="en-GB"/>
        </w:rPr>
        <w:t>words:</w:t>
      </w:r>
      <w:r w:rsidRPr="00970C85">
        <w:rPr>
          <w:rFonts w:ascii="Book Antiqua" w:hAnsi="Book Antiqua" w:cs="Arial"/>
          <w:color w:val="000000" w:themeColor="text1"/>
          <w:sz w:val="24"/>
          <w:szCs w:val="24"/>
          <w:lang w:val="en-GB"/>
        </w:rPr>
        <w:t xml:space="preserve"> Hepatic</w:t>
      </w:r>
      <w:r w:rsidR="00994D70" w:rsidRPr="00970C85">
        <w:rPr>
          <w:rFonts w:ascii="Book Antiqua" w:hAnsi="Book Antiqua" w:cs="Arial"/>
          <w:color w:val="000000" w:themeColor="text1"/>
          <w:sz w:val="24"/>
          <w:szCs w:val="24"/>
          <w:lang w:val="en-GB"/>
        </w:rPr>
        <w:t xml:space="preserve"> f</w:t>
      </w:r>
      <w:r w:rsidRPr="00970C85">
        <w:rPr>
          <w:rFonts w:ascii="Book Antiqua" w:hAnsi="Book Antiqua" w:cs="Arial"/>
          <w:color w:val="000000" w:themeColor="text1"/>
          <w:sz w:val="24"/>
          <w:szCs w:val="24"/>
          <w:lang w:val="en-GB"/>
        </w:rPr>
        <w:t>low</w:t>
      </w:r>
      <w:r w:rsidR="00994D70" w:rsidRPr="00970C85">
        <w:rPr>
          <w:rFonts w:ascii="Book Antiqua" w:hAnsi="Book Antiqua" w:cs="Arial"/>
          <w:color w:val="000000" w:themeColor="text1"/>
          <w:sz w:val="24"/>
          <w:szCs w:val="24"/>
          <w:lang w:val="en-GB"/>
        </w:rPr>
        <w:t>;</w:t>
      </w:r>
      <w:r w:rsidRPr="00970C85">
        <w:rPr>
          <w:rFonts w:ascii="Book Antiqua" w:hAnsi="Book Antiqua" w:cs="Arial"/>
          <w:color w:val="000000" w:themeColor="text1"/>
          <w:sz w:val="24"/>
          <w:szCs w:val="24"/>
          <w:lang w:val="en-GB"/>
        </w:rPr>
        <w:t xml:space="preserve"> </w:t>
      </w:r>
      <w:proofErr w:type="gramStart"/>
      <w:r w:rsidRPr="00970C85">
        <w:rPr>
          <w:rFonts w:ascii="Book Antiqua" w:hAnsi="Book Antiqua" w:cs="Arial"/>
          <w:color w:val="000000" w:themeColor="text1"/>
          <w:sz w:val="24"/>
          <w:szCs w:val="24"/>
          <w:lang w:val="en-GB"/>
        </w:rPr>
        <w:t>Early</w:t>
      </w:r>
      <w:proofErr w:type="gramEnd"/>
      <w:r w:rsidRPr="00970C85">
        <w:rPr>
          <w:rFonts w:ascii="Book Antiqua" w:hAnsi="Book Antiqua" w:cs="Arial"/>
          <w:color w:val="000000" w:themeColor="text1"/>
          <w:sz w:val="24"/>
          <w:szCs w:val="24"/>
          <w:lang w:val="en-GB"/>
        </w:rPr>
        <w:t xml:space="preserve"> </w:t>
      </w:r>
      <w:r w:rsidR="00994D70" w:rsidRPr="00970C85">
        <w:rPr>
          <w:rFonts w:ascii="Book Antiqua" w:hAnsi="Book Antiqua" w:cs="Arial"/>
          <w:color w:val="000000" w:themeColor="text1"/>
          <w:sz w:val="24"/>
          <w:szCs w:val="24"/>
          <w:lang w:val="en-GB"/>
        </w:rPr>
        <w:t>allograft dysf</w:t>
      </w:r>
      <w:r w:rsidRPr="00970C85">
        <w:rPr>
          <w:rFonts w:ascii="Book Antiqua" w:hAnsi="Book Antiqua" w:cs="Arial"/>
          <w:color w:val="000000" w:themeColor="text1"/>
          <w:sz w:val="24"/>
          <w:szCs w:val="24"/>
          <w:lang w:val="en-GB"/>
        </w:rPr>
        <w:t>unction</w:t>
      </w:r>
      <w:r w:rsidR="00994D70" w:rsidRPr="00970C85">
        <w:rPr>
          <w:rFonts w:ascii="Book Antiqua" w:hAnsi="Book Antiqua" w:cs="Arial"/>
          <w:color w:val="000000" w:themeColor="text1"/>
          <w:sz w:val="24"/>
          <w:szCs w:val="24"/>
          <w:lang w:val="en-GB"/>
        </w:rPr>
        <w:t>;</w:t>
      </w:r>
      <w:r w:rsidRPr="00970C85">
        <w:rPr>
          <w:rFonts w:ascii="Book Antiqua" w:hAnsi="Book Antiqua" w:cs="Arial"/>
          <w:color w:val="000000" w:themeColor="text1"/>
          <w:sz w:val="24"/>
          <w:szCs w:val="24"/>
          <w:lang w:val="en-GB"/>
        </w:rPr>
        <w:t xml:space="preserve"> Liver </w:t>
      </w:r>
      <w:r w:rsidR="00994D70" w:rsidRPr="00970C85">
        <w:rPr>
          <w:rFonts w:ascii="Book Antiqua" w:hAnsi="Book Antiqua" w:cs="Arial"/>
          <w:color w:val="000000" w:themeColor="text1"/>
          <w:sz w:val="24"/>
          <w:szCs w:val="24"/>
          <w:lang w:val="en-GB"/>
        </w:rPr>
        <w:t>tr</w:t>
      </w:r>
      <w:r w:rsidRPr="00970C85">
        <w:rPr>
          <w:rFonts w:ascii="Book Antiqua" w:hAnsi="Book Antiqua" w:cs="Arial"/>
          <w:color w:val="000000" w:themeColor="text1"/>
          <w:sz w:val="24"/>
          <w:szCs w:val="24"/>
          <w:lang w:val="en-GB"/>
        </w:rPr>
        <w:t>ansplant</w:t>
      </w:r>
    </w:p>
    <w:p w14:paraId="0EB32CFE" w14:textId="5570B1A5" w:rsidR="007E6DFB" w:rsidRPr="00970C85" w:rsidRDefault="007E6DF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0C17FD8A" w14:textId="77777777" w:rsidR="00994D70" w:rsidRPr="00970C85" w:rsidRDefault="00994D70" w:rsidP="00884FC5">
      <w:pPr>
        <w:autoSpaceDE w:val="0"/>
        <w:autoSpaceDN w:val="0"/>
        <w:adjustRightInd w:val="0"/>
        <w:snapToGrid w:val="0"/>
        <w:spacing w:after="0" w:line="360" w:lineRule="auto"/>
        <w:rPr>
          <w:rFonts w:ascii="Book Antiqua" w:hAnsi="Book Antiqua" w:cs="Arial Unicode MS"/>
          <w:sz w:val="24"/>
        </w:rPr>
      </w:pPr>
      <w:bookmarkStart w:id="254" w:name="OLE_LINK98"/>
      <w:bookmarkStart w:id="255" w:name="OLE_LINK156"/>
      <w:bookmarkStart w:id="256" w:name="OLE_LINK196"/>
      <w:bookmarkStart w:id="257" w:name="OLE_LINK217"/>
      <w:bookmarkStart w:id="258" w:name="OLE_LINK242"/>
      <w:bookmarkStart w:id="259" w:name="OLE_LINK247"/>
      <w:bookmarkStart w:id="260" w:name="OLE_LINK311"/>
      <w:bookmarkStart w:id="261" w:name="OLE_LINK312"/>
      <w:bookmarkStart w:id="262" w:name="OLE_LINK325"/>
      <w:bookmarkStart w:id="263" w:name="OLE_LINK330"/>
      <w:bookmarkStart w:id="264" w:name="OLE_LINK513"/>
      <w:bookmarkStart w:id="265" w:name="OLE_LINK514"/>
      <w:bookmarkStart w:id="266" w:name="OLE_LINK464"/>
      <w:bookmarkStart w:id="267" w:name="OLE_LINK465"/>
      <w:bookmarkStart w:id="268" w:name="OLE_LINK466"/>
      <w:bookmarkStart w:id="269" w:name="OLE_LINK470"/>
      <w:bookmarkStart w:id="270" w:name="OLE_LINK471"/>
      <w:bookmarkStart w:id="271" w:name="OLE_LINK472"/>
      <w:bookmarkStart w:id="272" w:name="OLE_LINK474"/>
      <w:bookmarkStart w:id="273" w:name="OLE_LINK512"/>
      <w:bookmarkStart w:id="274" w:name="OLE_LINK982"/>
      <w:bookmarkStart w:id="275" w:name="OLE_LINK1027"/>
      <w:bookmarkStart w:id="276" w:name="OLE_LINK504"/>
      <w:bookmarkStart w:id="277" w:name="OLE_LINK546"/>
      <w:bookmarkStart w:id="278" w:name="OLE_LINK547"/>
      <w:bookmarkStart w:id="279" w:name="OLE_LINK575"/>
      <w:bookmarkStart w:id="280" w:name="OLE_LINK672"/>
      <w:bookmarkStart w:id="281" w:name="OLE_LINK714"/>
      <w:bookmarkStart w:id="282" w:name="OLE_LINK651"/>
      <w:bookmarkStart w:id="283" w:name="OLE_LINK652"/>
      <w:bookmarkStart w:id="284" w:name="OLE_LINK744"/>
      <w:bookmarkStart w:id="285" w:name="OLE_LINK807"/>
      <w:bookmarkStart w:id="286" w:name="OLE_LINK820"/>
      <w:bookmarkStart w:id="287" w:name="OLE_LINK862"/>
      <w:bookmarkStart w:id="288" w:name="OLE_LINK879"/>
      <w:bookmarkStart w:id="289" w:name="OLE_LINK928"/>
      <w:bookmarkStart w:id="290" w:name="OLE_LINK960"/>
      <w:bookmarkStart w:id="291" w:name="OLE_LINK861"/>
      <w:bookmarkStart w:id="292" w:name="OLE_LINK983"/>
      <w:bookmarkStart w:id="293" w:name="OLE_LINK1334"/>
      <w:bookmarkStart w:id="294" w:name="OLE_LINK1029"/>
      <w:bookmarkStart w:id="295" w:name="OLE_LINK1060"/>
      <w:bookmarkStart w:id="296" w:name="OLE_LINK1061"/>
      <w:bookmarkStart w:id="297" w:name="OLE_LINK1086"/>
      <w:bookmarkStart w:id="298" w:name="OLE_LINK1100"/>
      <w:bookmarkStart w:id="299" w:name="OLE_LINK1125"/>
      <w:bookmarkStart w:id="300" w:name="OLE_LINK1163"/>
      <w:bookmarkStart w:id="301" w:name="OLE_LINK1219"/>
      <w:bookmarkStart w:id="302" w:name="OLE_LINK1247"/>
      <w:bookmarkStart w:id="303" w:name="OLE_LINK1284"/>
      <w:bookmarkStart w:id="304" w:name="OLE_LINK1313"/>
      <w:bookmarkStart w:id="305" w:name="OLE_LINK1361"/>
      <w:bookmarkStart w:id="306" w:name="OLE_LINK1384"/>
      <w:bookmarkStart w:id="307" w:name="OLE_LINK1403"/>
      <w:bookmarkStart w:id="308" w:name="OLE_LINK1480"/>
      <w:bookmarkStart w:id="309" w:name="OLE_LINK1504"/>
      <w:bookmarkStart w:id="310" w:name="OLE_LINK1516"/>
      <w:bookmarkStart w:id="311" w:name="OLE_LINK216"/>
      <w:bookmarkStart w:id="312" w:name="OLE_LINK259"/>
      <w:bookmarkStart w:id="313" w:name="OLE_LINK1186"/>
      <w:bookmarkStart w:id="314" w:name="OLE_LINK1265"/>
      <w:bookmarkStart w:id="315" w:name="OLE_LINK1478"/>
      <w:bookmarkStart w:id="316" w:name="OLE_LINK1644"/>
      <w:bookmarkStart w:id="317" w:name="OLE_LINK1538"/>
      <w:bookmarkStart w:id="318" w:name="OLE_LINK1539"/>
      <w:bookmarkStart w:id="319" w:name="OLE_LINK1543"/>
      <w:bookmarkStart w:id="320" w:name="OLE_LINK1549"/>
      <w:bookmarkStart w:id="321" w:name="OLE_LINK1778"/>
      <w:bookmarkStart w:id="322" w:name="OLE_LINK1756"/>
      <w:bookmarkStart w:id="323" w:name="OLE_LINK1776"/>
      <w:bookmarkStart w:id="324" w:name="OLE_LINK1744"/>
      <w:bookmarkStart w:id="325" w:name="OLE_LINK1817"/>
      <w:bookmarkStart w:id="326" w:name="OLE_LINK1835"/>
      <w:bookmarkStart w:id="327" w:name="OLE_LINK1866"/>
      <w:bookmarkStart w:id="328" w:name="OLE_LINK1882"/>
      <w:bookmarkStart w:id="329" w:name="OLE_LINK1901"/>
      <w:bookmarkStart w:id="330" w:name="OLE_LINK1902"/>
      <w:bookmarkStart w:id="331" w:name="OLE_LINK2013"/>
      <w:bookmarkStart w:id="332" w:name="OLE_LINK1894"/>
      <w:bookmarkStart w:id="333" w:name="OLE_LINK1929"/>
      <w:bookmarkStart w:id="334" w:name="OLE_LINK1941"/>
      <w:bookmarkStart w:id="335" w:name="OLE_LINK1995"/>
      <w:bookmarkStart w:id="336" w:name="OLE_LINK1938"/>
      <w:bookmarkStart w:id="337" w:name="OLE_LINK2081"/>
      <w:bookmarkStart w:id="338" w:name="OLE_LINK2082"/>
      <w:bookmarkStart w:id="339" w:name="OLE_LINK2292"/>
      <w:bookmarkStart w:id="340" w:name="OLE_LINK1931"/>
      <w:bookmarkStart w:id="341" w:name="OLE_LINK1964"/>
      <w:bookmarkStart w:id="342" w:name="OLE_LINK2020"/>
      <w:bookmarkStart w:id="343" w:name="OLE_LINK2071"/>
      <w:bookmarkStart w:id="344" w:name="OLE_LINK2134"/>
      <w:bookmarkStart w:id="345" w:name="OLE_LINK2265"/>
      <w:bookmarkStart w:id="346" w:name="OLE_LINK2562"/>
      <w:bookmarkStart w:id="347" w:name="OLE_LINK1923"/>
      <w:bookmarkStart w:id="348" w:name="OLE_LINK2192"/>
      <w:bookmarkStart w:id="349" w:name="OLE_LINK2110"/>
      <w:bookmarkStart w:id="350" w:name="OLE_LINK2445"/>
      <w:bookmarkStart w:id="351" w:name="OLE_LINK2446"/>
      <w:bookmarkStart w:id="352" w:name="OLE_LINK2169"/>
      <w:bookmarkStart w:id="353" w:name="OLE_LINK2190"/>
      <w:bookmarkStart w:id="354" w:name="OLE_LINK2331"/>
      <w:bookmarkStart w:id="355" w:name="OLE_LINK2345"/>
      <w:bookmarkStart w:id="356" w:name="OLE_LINK2467"/>
      <w:bookmarkStart w:id="357" w:name="OLE_LINK2484"/>
      <w:bookmarkStart w:id="358" w:name="OLE_LINK2157"/>
      <w:bookmarkStart w:id="359" w:name="OLE_LINK2221"/>
      <w:bookmarkStart w:id="360" w:name="OLE_LINK2252"/>
      <w:bookmarkStart w:id="361" w:name="OLE_LINK2348"/>
      <w:bookmarkStart w:id="362" w:name="OLE_LINK2451"/>
      <w:bookmarkStart w:id="363" w:name="OLE_LINK2627"/>
      <w:bookmarkStart w:id="364" w:name="OLE_LINK2482"/>
      <w:bookmarkStart w:id="365" w:name="OLE_LINK2663"/>
      <w:bookmarkStart w:id="366" w:name="OLE_LINK2761"/>
      <w:bookmarkStart w:id="367" w:name="OLE_LINK2856"/>
      <w:bookmarkStart w:id="368" w:name="OLE_LINK2993"/>
      <w:bookmarkStart w:id="369" w:name="OLE_LINK2643"/>
      <w:bookmarkStart w:id="370" w:name="OLE_LINK2583"/>
      <w:bookmarkStart w:id="371" w:name="OLE_LINK2762"/>
      <w:bookmarkStart w:id="372" w:name="OLE_LINK2962"/>
      <w:bookmarkStart w:id="373" w:name="OLE_LINK2582"/>
      <w:r w:rsidRPr="00970C85">
        <w:rPr>
          <w:rFonts w:ascii="Book Antiqua" w:hAnsi="Book Antiqua"/>
          <w:b/>
          <w:color w:val="000000"/>
          <w:sz w:val="24"/>
          <w:lang w:val="en-GB"/>
        </w:rPr>
        <w:t xml:space="preserve">© </w:t>
      </w:r>
      <w:r w:rsidRPr="00970C85">
        <w:rPr>
          <w:rFonts w:ascii="Book Antiqua" w:eastAsia="AdvTimes" w:hAnsi="Book Antiqua" w:cs="AdvTimes"/>
          <w:b/>
          <w:color w:val="000000"/>
          <w:sz w:val="24"/>
        </w:rPr>
        <w:t>The Author(s) 201</w:t>
      </w:r>
      <w:r w:rsidRPr="00970C85">
        <w:rPr>
          <w:rFonts w:ascii="Book Antiqua" w:hAnsi="Book Antiqua" w:cs="AdvTimes"/>
          <w:b/>
          <w:color w:val="000000"/>
          <w:sz w:val="24"/>
        </w:rPr>
        <w:t>9</w:t>
      </w:r>
      <w:r w:rsidRPr="00970C85">
        <w:rPr>
          <w:rFonts w:ascii="Book Antiqua" w:eastAsia="AdvTimes" w:hAnsi="Book Antiqua" w:cs="AdvTimes"/>
          <w:color w:val="000000"/>
          <w:sz w:val="24"/>
        </w:rPr>
        <w:t xml:space="preserve"> Published by </w:t>
      </w:r>
      <w:proofErr w:type="spellStart"/>
      <w:r w:rsidRPr="00970C85">
        <w:rPr>
          <w:rFonts w:ascii="Book Antiqua" w:hAnsi="Book Antiqua" w:cs="Arial Unicode MS"/>
          <w:color w:val="000000"/>
          <w:sz w:val="24"/>
          <w:lang w:val="en-GB"/>
        </w:rPr>
        <w:t>Baishideng</w:t>
      </w:r>
      <w:proofErr w:type="spellEnd"/>
      <w:r w:rsidRPr="00970C85">
        <w:rPr>
          <w:rFonts w:ascii="Book Antiqua" w:hAnsi="Book Antiqua" w:cs="Arial Unicode MS"/>
          <w:color w:val="000000"/>
          <w:sz w:val="24"/>
          <w:lang w:val="en-GB"/>
        </w:rPr>
        <w:t xml:space="preserve"> Publishing Group Inc.</w:t>
      </w:r>
      <w:r w:rsidRPr="00970C85">
        <w:rPr>
          <w:rFonts w:ascii="Book Antiqua" w:hAnsi="Book Antiqua" w:cs="Arial Unicode MS"/>
          <w:sz w:val="24"/>
        </w:rPr>
        <w:t xml:space="preserve"> All rights reserved.</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5F5BF1CA" w14:textId="77777777" w:rsidR="00994D70" w:rsidRPr="00970C85" w:rsidRDefault="00994D70"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2EACD848" w14:textId="2FF497CF" w:rsidR="0040149C" w:rsidRPr="00970C85" w:rsidRDefault="0070214B" w:rsidP="00884FC5">
      <w:pPr>
        <w:spacing w:after="0" w:line="360" w:lineRule="auto"/>
        <w:jc w:val="both"/>
        <w:rPr>
          <w:rFonts w:ascii="Book Antiqua" w:eastAsia="Times New Roman" w:hAnsi="Book Antiqua" w:cs="Arial Unicode MS"/>
          <w:b/>
          <w:color w:val="000000" w:themeColor="text1"/>
          <w:sz w:val="24"/>
          <w:szCs w:val="24"/>
          <w:lang w:val="en-GB"/>
        </w:rPr>
      </w:pPr>
      <w:bookmarkStart w:id="374" w:name="OLE_LINK1348"/>
      <w:bookmarkStart w:id="375" w:name="OLE_LINK1349"/>
      <w:bookmarkStart w:id="376" w:name="OLE_LINK1502"/>
      <w:bookmarkStart w:id="377" w:name="OLE_LINK187"/>
      <w:bookmarkStart w:id="378" w:name="OLE_LINK188"/>
      <w:bookmarkStart w:id="379" w:name="OLE_LINK229"/>
      <w:bookmarkStart w:id="380" w:name="OLE_LINK232"/>
      <w:bookmarkStart w:id="381" w:name="OLE_LINK593"/>
      <w:bookmarkStart w:id="382" w:name="OLE_LINK594"/>
      <w:bookmarkStart w:id="383" w:name="OLE_LINK619"/>
      <w:bookmarkStart w:id="384" w:name="OLE_LINK620"/>
      <w:bookmarkStart w:id="385" w:name="OLE_LINK621"/>
      <w:bookmarkStart w:id="386" w:name="OLE_LINK653"/>
      <w:bookmarkStart w:id="387" w:name="OLE_LINK654"/>
      <w:bookmarkStart w:id="388" w:name="OLE_LINK786"/>
      <w:bookmarkStart w:id="389" w:name="OLE_LINK787"/>
      <w:bookmarkStart w:id="390" w:name="OLE_LINK863"/>
      <w:bookmarkStart w:id="391" w:name="OLE_LINK1350"/>
      <w:bookmarkStart w:id="392" w:name="OLE_LINK1351"/>
      <w:bookmarkStart w:id="393" w:name="OLE_LINK1380"/>
      <w:bookmarkStart w:id="394" w:name="OLE_LINK1454"/>
      <w:bookmarkStart w:id="395" w:name="OLE_LINK1860"/>
      <w:bookmarkStart w:id="396" w:name="OLE_LINK1990"/>
      <w:bookmarkStart w:id="397" w:name="OLE_LINK2035"/>
      <w:bookmarkStart w:id="398" w:name="OLE_LINK2125"/>
      <w:bookmarkStart w:id="399" w:name="OLE_LINK2126"/>
      <w:r w:rsidRPr="00970C85">
        <w:rPr>
          <w:rFonts w:ascii="Book Antiqua" w:eastAsia="Times New Roman" w:hAnsi="Book Antiqua" w:cs="Arial Unicode MS"/>
          <w:b/>
          <w:color w:val="000000" w:themeColor="text1"/>
          <w:sz w:val="24"/>
          <w:szCs w:val="24"/>
          <w:lang w:val="en-GB"/>
        </w:rPr>
        <w:t>Core tip</w:t>
      </w:r>
      <w:r w:rsidR="00994D70" w:rsidRPr="00970C85">
        <w:rPr>
          <w:rFonts w:ascii="Book Antiqua" w:eastAsia="Times New Roman" w:hAnsi="Book Antiqua" w:cs="Arial Unicode MS"/>
          <w:b/>
          <w:color w:val="000000" w:themeColor="text1"/>
          <w:sz w:val="24"/>
          <w:szCs w:val="24"/>
          <w:lang w:val="en-GB"/>
        </w:rPr>
        <w:t>:</w:t>
      </w:r>
      <w:r w:rsidRPr="00970C85">
        <w:rPr>
          <w:rFonts w:ascii="Book Antiqua" w:hAnsi="Book Antiqua" w:cs="Arial Unicode MS"/>
          <w:b/>
          <w:color w:val="000000" w:themeColor="text1"/>
          <w:sz w:val="24"/>
          <w:szCs w:val="24"/>
          <w:lang w:val="en-GB"/>
        </w:rPr>
        <w:t xml:space="preserve"> </w:t>
      </w:r>
      <w:bookmarkEnd w:id="374"/>
      <w:bookmarkEnd w:id="375"/>
      <w:bookmarkEnd w:id="376"/>
      <w:r w:rsidRPr="00970C85">
        <w:rPr>
          <w:rFonts w:ascii="Book Antiqua" w:eastAsia="Times New Roman" w:hAnsi="Book Antiqua" w:cs="Times New Roman"/>
          <w:color w:val="000000" w:themeColor="text1"/>
          <w:sz w:val="24"/>
          <w:szCs w:val="24"/>
          <w:lang w:val="en-GB" w:eastAsia="es-ES"/>
        </w:rPr>
        <w:t xml:space="preserve">Early allograft </w:t>
      </w:r>
      <w:r w:rsidR="006E335D" w:rsidRPr="00970C85">
        <w:rPr>
          <w:rFonts w:ascii="Book Antiqua" w:eastAsia="Times New Roman" w:hAnsi="Book Antiqua" w:cs="Times New Roman"/>
          <w:color w:val="000000" w:themeColor="text1"/>
          <w:sz w:val="24"/>
          <w:szCs w:val="24"/>
          <w:lang w:val="en-GB" w:eastAsia="es-ES"/>
        </w:rPr>
        <w:t>dysfunction (EAD) is a</w:t>
      </w:r>
      <w:r w:rsidRPr="00970C85">
        <w:rPr>
          <w:rFonts w:ascii="Book Antiqua" w:eastAsia="Times New Roman" w:hAnsi="Book Antiqua" w:cs="Times New Roman"/>
          <w:color w:val="000000" w:themeColor="text1"/>
          <w:sz w:val="24"/>
          <w:szCs w:val="24"/>
          <w:lang w:val="en-GB" w:eastAsia="es-ES"/>
        </w:rPr>
        <w:t xml:space="preserve"> problem that can </w:t>
      </w:r>
      <w:r w:rsidR="005E6F16" w:rsidRPr="00970C85">
        <w:rPr>
          <w:rFonts w:ascii="Book Antiqua" w:eastAsia="Times New Roman" w:hAnsi="Book Antiqua" w:cs="Times New Roman"/>
          <w:color w:val="000000" w:themeColor="text1"/>
          <w:sz w:val="24"/>
          <w:szCs w:val="24"/>
          <w:lang w:val="en-GB" w:eastAsia="es-ES"/>
        </w:rPr>
        <w:t xml:space="preserve">soon </w:t>
      </w:r>
      <w:r w:rsidRPr="00970C85">
        <w:rPr>
          <w:rFonts w:ascii="Book Antiqua" w:eastAsia="Times New Roman" w:hAnsi="Book Antiqua" w:cs="Times New Roman"/>
          <w:color w:val="000000" w:themeColor="text1"/>
          <w:sz w:val="24"/>
          <w:szCs w:val="24"/>
          <w:lang w:val="en-GB" w:eastAsia="es-ES"/>
        </w:rPr>
        <w:t xml:space="preserve">occur after </w:t>
      </w:r>
      <w:r w:rsidR="001D3F2C" w:rsidRPr="00970C85">
        <w:rPr>
          <w:rFonts w:ascii="Book Antiqua" w:eastAsia="Times New Roman" w:hAnsi="Book Antiqua" w:cs="Times New Roman"/>
          <w:color w:val="000000" w:themeColor="text1"/>
          <w:sz w:val="24"/>
          <w:szCs w:val="24"/>
          <w:lang w:val="en-GB" w:eastAsia="es-ES"/>
        </w:rPr>
        <w:t xml:space="preserve">liver </w:t>
      </w:r>
      <w:r w:rsidRPr="00970C85">
        <w:rPr>
          <w:rFonts w:ascii="Book Antiqua" w:eastAsia="Times New Roman" w:hAnsi="Book Antiqua" w:cs="Times New Roman"/>
          <w:color w:val="000000" w:themeColor="text1"/>
          <w:sz w:val="24"/>
          <w:szCs w:val="24"/>
          <w:lang w:val="en-GB" w:eastAsia="es-ES"/>
        </w:rPr>
        <w:t>implantation. Currently, there are a large number of predictive models for graft failure. In general, the</w:t>
      </w:r>
      <w:r w:rsidR="005E6F16" w:rsidRPr="00970C85">
        <w:rPr>
          <w:rFonts w:ascii="Book Antiqua" w:eastAsia="Times New Roman" w:hAnsi="Book Antiqua" w:cs="Times New Roman"/>
          <w:color w:val="000000" w:themeColor="text1"/>
          <w:sz w:val="24"/>
          <w:szCs w:val="24"/>
          <w:lang w:val="en-GB" w:eastAsia="es-ES"/>
        </w:rPr>
        <w:t xml:space="preserve"> models</w:t>
      </w:r>
      <w:r w:rsidRPr="00970C85">
        <w:rPr>
          <w:rFonts w:ascii="Book Antiqua" w:eastAsia="Times New Roman" w:hAnsi="Book Antiqua" w:cs="Times New Roman"/>
          <w:color w:val="000000" w:themeColor="text1"/>
          <w:sz w:val="24"/>
          <w:szCs w:val="24"/>
          <w:lang w:val="en-GB" w:eastAsia="es-ES"/>
        </w:rPr>
        <w:t xml:space="preserve"> try to predict the development of liver dysfunction and </w:t>
      </w:r>
      <w:r w:rsidR="005E6F16" w:rsidRPr="00970C85">
        <w:rPr>
          <w:rFonts w:ascii="Book Antiqua" w:eastAsia="Times New Roman" w:hAnsi="Book Antiqua" w:cs="Times New Roman"/>
          <w:color w:val="000000" w:themeColor="text1"/>
          <w:sz w:val="24"/>
          <w:szCs w:val="24"/>
          <w:lang w:val="en-GB" w:eastAsia="es-ES"/>
        </w:rPr>
        <w:t>aid</w:t>
      </w:r>
      <w:r w:rsidRPr="00970C85">
        <w:rPr>
          <w:rFonts w:ascii="Book Antiqua" w:eastAsia="Times New Roman" w:hAnsi="Book Antiqua" w:cs="Times New Roman"/>
          <w:color w:val="000000" w:themeColor="text1"/>
          <w:sz w:val="24"/>
          <w:szCs w:val="24"/>
          <w:lang w:val="en-GB" w:eastAsia="es-ES"/>
        </w:rPr>
        <w:t xml:space="preserve"> clinician</w:t>
      </w:r>
      <w:r w:rsidR="005E6F16" w:rsidRPr="00970C85">
        <w:rPr>
          <w:rFonts w:ascii="Book Antiqua" w:eastAsia="Times New Roman" w:hAnsi="Book Antiqua" w:cs="Times New Roman"/>
          <w:color w:val="000000" w:themeColor="text1"/>
          <w:sz w:val="24"/>
          <w:szCs w:val="24"/>
          <w:lang w:val="en-GB" w:eastAsia="es-ES"/>
        </w:rPr>
        <w:t>s</w:t>
      </w:r>
      <w:r w:rsidRPr="00970C85">
        <w:rPr>
          <w:rFonts w:ascii="Book Antiqua" w:eastAsia="Times New Roman" w:hAnsi="Book Antiqua" w:cs="Times New Roman"/>
          <w:color w:val="000000" w:themeColor="text1"/>
          <w:sz w:val="24"/>
          <w:szCs w:val="24"/>
          <w:lang w:val="en-GB" w:eastAsia="es-ES"/>
        </w:rPr>
        <w:t xml:space="preserve"> in the decision-making process of selecting the liver graft. These variables do not </w:t>
      </w:r>
      <w:r w:rsidR="005E6F16" w:rsidRPr="00970C85">
        <w:rPr>
          <w:rFonts w:ascii="Book Antiqua" w:eastAsia="Times New Roman" w:hAnsi="Book Antiqua" w:cs="Times New Roman"/>
          <w:color w:val="000000" w:themeColor="text1"/>
          <w:sz w:val="24"/>
          <w:szCs w:val="24"/>
          <w:lang w:val="en-GB" w:eastAsia="es-ES"/>
        </w:rPr>
        <w:t xml:space="preserve">need </w:t>
      </w:r>
      <w:r w:rsidRPr="00970C85">
        <w:rPr>
          <w:rFonts w:ascii="Book Antiqua" w:eastAsia="Times New Roman" w:hAnsi="Book Antiqua" w:cs="Times New Roman"/>
          <w:color w:val="000000" w:themeColor="text1"/>
          <w:sz w:val="24"/>
          <w:szCs w:val="24"/>
          <w:lang w:val="en-GB" w:eastAsia="es-ES"/>
        </w:rPr>
        <w:t>to be modified, so we propose</w:t>
      </w:r>
      <w:r w:rsidR="005E6F16" w:rsidRPr="00970C85">
        <w:rPr>
          <w:rFonts w:ascii="Book Antiqua" w:eastAsia="Times New Roman" w:hAnsi="Book Antiqua" w:cs="Times New Roman"/>
          <w:color w:val="000000" w:themeColor="text1"/>
          <w:sz w:val="24"/>
          <w:szCs w:val="24"/>
          <w:lang w:val="en-GB" w:eastAsia="es-ES"/>
        </w:rPr>
        <w:t xml:space="preserve"> that</w:t>
      </w:r>
      <w:r w:rsidRPr="00970C85">
        <w:rPr>
          <w:rFonts w:ascii="Book Antiqua" w:eastAsia="Times New Roman" w:hAnsi="Book Antiqua" w:cs="Times New Roman"/>
          <w:color w:val="000000" w:themeColor="text1"/>
          <w:sz w:val="24"/>
          <w:szCs w:val="24"/>
          <w:lang w:val="en-GB" w:eastAsia="es-ES"/>
        </w:rPr>
        <w:t xml:space="preserve"> measurable arterial and venous flow intraoperatively after implantation may be useful in predicting the development of EAD. </w:t>
      </w:r>
      <w:r w:rsidR="005E6F16" w:rsidRPr="00970C85">
        <w:rPr>
          <w:rFonts w:ascii="Book Antiqua" w:eastAsia="Times New Roman" w:hAnsi="Book Antiqua" w:cs="Times New Roman"/>
          <w:color w:val="000000" w:themeColor="text1"/>
          <w:sz w:val="24"/>
          <w:szCs w:val="24"/>
          <w:lang w:val="en-GB" w:eastAsia="es-ES"/>
        </w:rPr>
        <w:t xml:space="preserve">A study of the intraoperative factors that may influence the development of EAD should be performed to address additional, related problems in the field. </w:t>
      </w:r>
    </w:p>
    <w:p w14:paraId="37F20DC2" w14:textId="5C0348BA" w:rsidR="007E6DFB" w:rsidRPr="00970C85" w:rsidRDefault="007E6DFB" w:rsidP="00884FC5">
      <w:pPr>
        <w:spacing w:after="0" w:line="360" w:lineRule="auto"/>
        <w:jc w:val="both"/>
        <w:rPr>
          <w:rFonts w:ascii="Book Antiqua" w:hAnsi="Book Antiqua" w:cs="Arial Unicode MS"/>
          <w:b/>
          <w:color w:val="000000" w:themeColor="text1"/>
          <w:sz w:val="24"/>
          <w:szCs w:val="24"/>
          <w:lang w:val="en-GB"/>
        </w:rPr>
      </w:pPr>
    </w:p>
    <w:p w14:paraId="18C78389" w14:textId="37A049F9" w:rsidR="00BE5C44" w:rsidRDefault="00BE5C44" w:rsidP="00BE5C44">
      <w:pPr>
        <w:spacing w:line="360" w:lineRule="auto"/>
        <w:rPr>
          <w:rFonts w:ascii="Book Antiqua" w:hAnsi="Book Antiqua" w:hint="eastAsia"/>
          <w:iCs/>
          <w:sz w:val="24"/>
          <w:szCs w:val="24"/>
          <w:lang w:eastAsia="zh-CN"/>
        </w:rPr>
      </w:pPr>
      <w:r w:rsidRPr="00BE5C44">
        <w:rPr>
          <w:rFonts w:ascii="Book Antiqua" w:hAnsi="Book Antiqua" w:cs="Arial Unicode MS" w:hint="eastAsia"/>
          <w:b/>
          <w:bCs/>
          <w:color w:val="000000" w:themeColor="text1"/>
          <w:sz w:val="24"/>
          <w:szCs w:val="24"/>
          <w:lang w:val="en-GB" w:eastAsia="zh-CN"/>
        </w:rPr>
        <w:t>Citation:</w:t>
      </w:r>
      <w:r>
        <w:rPr>
          <w:rFonts w:ascii="Book Antiqua" w:hAnsi="Book Antiqua" w:cs="Arial Unicode MS" w:hint="eastAsia"/>
          <w:bCs/>
          <w:color w:val="000000" w:themeColor="text1"/>
          <w:sz w:val="24"/>
          <w:szCs w:val="24"/>
          <w:lang w:val="en-GB" w:eastAsia="zh-CN"/>
        </w:rPr>
        <w:t xml:space="preserve"> </w:t>
      </w:r>
      <w:r w:rsidR="00994D70" w:rsidRPr="00970C85">
        <w:rPr>
          <w:rFonts w:ascii="Book Antiqua" w:hAnsi="Book Antiqua" w:cs="Arial Unicode MS"/>
          <w:bCs/>
          <w:color w:val="000000" w:themeColor="text1"/>
          <w:sz w:val="24"/>
          <w:szCs w:val="24"/>
          <w:lang w:val="en-GB"/>
        </w:rPr>
        <w:t xml:space="preserve">PL, </w:t>
      </w:r>
      <w:proofErr w:type="spellStart"/>
      <w:r w:rsidR="00994D70" w:rsidRPr="00970C85">
        <w:rPr>
          <w:rFonts w:ascii="Book Antiqua" w:hAnsi="Book Antiqua" w:cs="Arial Unicode MS"/>
          <w:bCs/>
          <w:color w:val="000000" w:themeColor="text1"/>
          <w:sz w:val="24"/>
          <w:szCs w:val="24"/>
          <w:lang w:val="en-GB"/>
        </w:rPr>
        <w:t>Orue-Echebarria</w:t>
      </w:r>
      <w:proofErr w:type="spellEnd"/>
      <w:r w:rsidR="00994D70" w:rsidRPr="00970C85">
        <w:rPr>
          <w:rFonts w:ascii="Book Antiqua" w:hAnsi="Book Antiqua" w:cs="Arial Unicode MS"/>
          <w:bCs/>
          <w:color w:val="000000" w:themeColor="text1"/>
          <w:sz w:val="24"/>
          <w:szCs w:val="24"/>
          <w:lang w:val="en-GB"/>
        </w:rPr>
        <w:t xml:space="preserve"> MI, Martín L, </w:t>
      </w:r>
      <w:proofErr w:type="spellStart"/>
      <w:r w:rsidR="00994D70" w:rsidRPr="00970C85">
        <w:rPr>
          <w:rFonts w:ascii="Book Antiqua" w:hAnsi="Book Antiqua" w:cs="Arial Unicode MS"/>
          <w:bCs/>
          <w:color w:val="000000" w:themeColor="text1"/>
          <w:sz w:val="24"/>
          <w:szCs w:val="24"/>
          <w:lang w:val="en-GB"/>
        </w:rPr>
        <w:t>Lisbona</w:t>
      </w:r>
      <w:proofErr w:type="spellEnd"/>
      <w:r w:rsidR="00994D70" w:rsidRPr="00970C85">
        <w:rPr>
          <w:rFonts w:ascii="Book Antiqua" w:hAnsi="Book Antiqua" w:cs="Arial Unicode MS"/>
          <w:bCs/>
          <w:color w:val="000000" w:themeColor="text1"/>
          <w:sz w:val="24"/>
          <w:szCs w:val="24"/>
          <w:lang w:val="en-GB"/>
        </w:rPr>
        <w:t xml:space="preserve"> CJ, Salcedo MM, </w:t>
      </w:r>
      <w:proofErr w:type="spellStart"/>
      <w:r w:rsidR="00994D70" w:rsidRPr="00970C85">
        <w:rPr>
          <w:rFonts w:ascii="Book Antiqua" w:hAnsi="Book Antiqua" w:cs="Arial Unicode MS"/>
          <w:bCs/>
          <w:color w:val="000000" w:themeColor="text1"/>
          <w:sz w:val="24"/>
          <w:szCs w:val="24"/>
          <w:lang w:val="en-GB"/>
        </w:rPr>
        <w:t>Olmedilla</w:t>
      </w:r>
      <w:proofErr w:type="spellEnd"/>
      <w:r w:rsidR="00994D70" w:rsidRPr="00970C85">
        <w:rPr>
          <w:rFonts w:ascii="Book Antiqua" w:hAnsi="Book Antiqua" w:cs="Arial Unicode MS"/>
          <w:bCs/>
          <w:color w:val="000000" w:themeColor="text1"/>
          <w:sz w:val="24"/>
          <w:szCs w:val="24"/>
          <w:lang w:val="en-GB"/>
        </w:rPr>
        <w:t xml:space="preserve"> L, Sharma H, </w:t>
      </w:r>
      <w:proofErr w:type="spellStart"/>
      <w:r w:rsidR="00994D70" w:rsidRPr="00970C85">
        <w:rPr>
          <w:rFonts w:ascii="Book Antiqua" w:hAnsi="Book Antiqua" w:cs="Arial Unicode MS"/>
          <w:bCs/>
          <w:color w:val="000000" w:themeColor="text1"/>
          <w:sz w:val="24"/>
          <w:szCs w:val="24"/>
          <w:lang w:val="en-GB"/>
        </w:rPr>
        <w:t>Asencio</w:t>
      </w:r>
      <w:proofErr w:type="spellEnd"/>
      <w:r w:rsidR="00994D70" w:rsidRPr="00970C85">
        <w:rPr>
          <w:rFonts w:ascii="Book Antiqua" w:hAnsi="Book Antiqua" w:cs="Arial Unicode MS"/>
          <w:bCs/>
          <w:color w:val="000000" w:themeColor="text1"/>
          <w:sz w:val="24"/>
          <w:szCs w:val="24"/>
          <w:lang w:val="en-GB"/>
        </w:rPr>
        <w:t xml:space="preserve"> JM, </w:t>
      </w:r>
      <w:proofErr w:type="spellStart"/>
      <w:r w:rsidR="00994D70" w:rsidRPr="00970C85">
        <w:rPr>
          <w:rFonts w:ascii="Book Antiqua" w:hAnsi="Book Antiqua" w:cs="Arial Unicode MS"/>
          <w:bCs/>
          <w:color w:val="000000" w:themeColor="text1"/>
          <w:sz w:val="24"/>
          <w:szCs w:val="24"/>
          <w:lang w:val="en-GB"/>
        </w:rPr>
        <w:t>López-Baena</w:t>
      </w:r>
      <w:proofErr w:type="spellEnd"/>
      <w:r w:rsidR="00994D70" w:rsidRPr="00970C85">
        <w:rPr>
          <w:rFonts w:ascii="Book Antiqua" w:hAnsi="Book Antiqua" w:cs="Arial Unicode MS"/>
          <w:bCs/>
          <w:color w:val="000000" w:themeColor="text1"/>
          <w:sz w:val="24"/>
          <w:szCs w:val="24"/>
          <w:lang w:val="en-GB"/>
        </w:rPr>
        <w:t xml:space="preserve"> JA. </w:t>
      </w:r>
      <w:r w:rsidR="00994D70" w:rsidRPr="00970C85">
        <w:rPr>
          <w:rFonts w:ascii="Book Antiqua" w:hAnsi="Book Antiqua" w:cs="Arial"/>
          <w:bCs/>
          <w:color w:val="000000" w:themeColor="text1"/>
          <w:sz w:val="24"/>
          <w:szCs w:val="24"/>
          <w:lang w:val="en-GB"/>
        </w:rPr>
        <w:t xml:space="preserve">Hepatic flow is an intraoperative predictor of early allograft dysfunction in whole-graft deceased donor liver transplantation: </w:t>
      </w:r>
      <w:r w:rsidR="00994D70" w:rsidRPr="00970C85">
        <w:rPr>
          <w:rFonts w:ascii="Book Antiqua" w:hAnsi="Book Antiqua" w:cs="Arial"/>
          <w:bCs/>
          <w:caps/>
          <w:color w:val="000000" w:themeColor="text1"/>
          <w:sz w:val="24"/>
          <w:szCs w:val="24"/>
          <w:lang w:val="en-GB"/>
        </w:rPr>
        <w:t>a</w:t>
      </w:r>
      <w:r w:rsidR="00994D70" w:rsidRPr="00970C85">
        <w:rPr>
          <w:rFonts w:ascii="Book Antiqua" w:hAnsi="Book Antiqua" w:cs="Arial"/>
          <w:bCs/>
          <w:color w:val="000000" w:themeColor="text1"/>
          <w:sz w:val="24"/>
          <w:szCs w:val="24"/>
          <w:lang w:val="en-GB"/>
        </w:rPr>
        <w:t xml:space="preserve">n observational cohort study. </w:t>
      </w:r>
      <w:r w:rsidR="00994D70" w:rsidRPr="00970C85">
        <w:rPr>
          <w:rFonts w:ascii="Book Antiqua" w:hAnsi="Book Antiqua" w:cs="Arial"/>
          <w:bCs/>
          <w:i/>
          <w:iCs/>
          <w:color w:val="000000" w:themeColor="text1"/>
          <w:sz w:val="24"/>
          <w:szCs w:val="24"/>
          <w:lang w:val="en-GB"/>
        </w:rPr>
        <w:t xml:space="preserve">World J </w:t>
      </w:r>
      <w:proofErr w:type="spellStart"/>
      <w:r w:rsidR="00994D70" w:rsidRPr="00970C85">
        <w:rPr>
          <w:rFonts w:ascii="Book Antiqua" w:hAnsi="Book Antiqua" w:cs="Arial"/>
          <w:bCs/>
          <w:i/>
          <w:iCs/>
          <w:color w:val="000000" w:themeColor="text1"/>
          <w:sz w:val="24"/>
          <w:szCs w:val="24"/>
          <w:lang w:val="en-GB"/>
        </w:rPr>
        <w:t>Hepatol</w:t>
      </w:r>
      <w:proofErr w:type="spellEnd"/>
      <w:r w:rsidR="00994D70" w:rsidRPr="00970C85">
        <w:rPr>
          <w:rFonts w:ascii="Book Antiqua" w:hAnsi="Book Antiqua" w:cs="Arial"/>
          <w:bCs/>
          <w:color w:val="000000" w:themeColor="text1"/>
          <w:sz w:val="24"/>
          <w:szCs w:val="24"/>
          <w:lang w:val="en-GB"/>
        </w:rPr>
        <w:t xml:space="preserve"> </w:t>
      </w:r>
      <w:r w:rsidRPr="00BA4A97">
        <w:rPr>
          <w:rFonts w:ascii="Book Antiqua" w:hAnsi="Book Antiqua"/>
          <w:iCs/>
          <w:sz w:val="24"/>
          <w:szCs w:val="24"/>
        </w:rPr>
        <w:t xml:space="preserve">2019; 11(9): </w:t>
      </w:r>
      <w:r>
        <w:rPr>
          <w:rFonts w:ascii="Book Antiqua" w:hAnsi="Book Antiqua" w:hint="eastAsia"/>
          <w:iCs/>
          <w:sz w:val="24"/>
          <w:szCs w:val="24"/>
          <w:lang w:eastAsia="zh-CN"/>
        </w:rPr>
        <w:t>689-700</w:t>
      </w:r>
    </w:p>
    <w:p w14:paraId="1B42A8B4" w14:textId="0EE4307E" w:rsidR="00BE5C44" w:rsidRDefault="00BE5C44" w:rsidP="00BE5C44">
      <w:pPr>
        <w:spacing w:line="360" w:lineRule="auto"/>
        <w:rPr>
          <w:rFonts w:ascii="Book Antiqua" w:hAnsi="Book Antiqua" w:hint="eastAsia"/>
          <w:iCs/>
          <w:sz w:val="24"/>
          <w:szCs w:val="24"/>
          <w:lang w:eastAsia="zh-CN"/>
        </w:rPr>
      </w:pPr>
      <w:r w:rsidRPr="00BA4A97">
        <w:rPr>
          <w:rFonts w:ascii="Book Antiqua" w:hAnsi="Book Antiqua"/>
          <w:iCs/>
          <w:sz w:val="24"/>
          <w:szCs w:val="24"/>
        </w:rPr>
        <w:t>URL: https://www.wjgn</w:t>
      </w:r>
      <w:r w:rsidRPr="00BA4A97">
        <w:rPr>
          <w:rFonts w:ascii="Book Antiqua" w:hAnsi="Book Antiqua"/>
          <w:iCs/>
          <w:color w:val="000000" w:themeColor="text1"/>
          <w:sz w:val="24"/>
          <w:szCs w:val="24"/>
        </w:rPr>
        <w:t>et.com/</w:t>
      </w:r>
      <w:r w:rsidRPr="00BA4A97">
        <w:rPr>
          <w:rFonts w:ascii="Book Antiqua" w:hAnsi="Book Antiqua" w:cs="宋体"/>
          <w:color w:val="000000" w:themeColor="text1"/>
          <w:sz w:val="24"/>
          <w:szCs w:val="24"/>
        </w:rPr>
        <w:t>1948-5182</w:t>
      </w:r>
      <w:r w:rsidRPr="00BA4A97">
        <w:rPr>
          <w:rFonts w:ascii="Book Antiqua" w:hAnsi="Book Antiqua"/>
          <w:iCs/>
          <w:color w:val="000000" w:themeColor="text1"/>
          <w:sz w:val="24"/>
          <w:szCs w:val="24"/>
        </w:rPr>
        <w:t>/</w:t>
      </w:r>
      <w:r w:rsidRPr="00BA4A97">
        <w:rPr>
          <w:rFonts w:ascii="Book Antiqua" w:hAnsi="Book Antiqua"/>
          <w:iCs/>
          <w:sz w:val="24"/>
          <w:szCs w:val="24"/>
        </w:rPr>
        <w:t>full/v11/i9/</w:t>
      </w:r>
      <w:r>
        <w:rPr>
          <w:rFonts w:ascii="Book Antiqua" w:hAnsi="Book Antiqua" w:hint="eastAsia"/>
          <w:iCs/>
          <w:sz w:val="24"/>
          <w:szCs w:val="24"/>
          <w:lang w:eastAsia="zh-CN"/>
        </w:rPr>
        <w:t>689</w:t>
      </w:r>
      <w:bookmarkStart w:id="400" w:name="_GoBack"/>
      <w:bookmarkEnd w:id="400"/>
      <w:r w:rsidRPr="00BA4A97">
        <w:rPr>
          <w:rFonts w:ascii="Book Antiqua" w:hAnsi="Book Antiqua"/>
          <w:iCs/>
          <w:sz w:val="24"/>
          <w:szCs w:val="24"/>
        </w:rPr>
        <w:t xml:space="preserve">  </w:t>
      </w:r>
    </w:p>
    <w:p w14:paraId="0EAE3768" w14:textId="6249A8BA" w:rsidR="00BE5C44" w:rsidRPr="00BA4A97" w:rsidRDefault="00BE5C44" w:rsidP="00BE5C44">
      <w:pPr>
        <w:spacing w:line="360" w:lineRule="auto"/>
        <w:rPr>
          <w:rStyle w:val="highlight"/>
          <w:rFonts w:ascii="Verdana" w:hAnsi="Verdana" w:cs="宋体" w:hint="eastAsia"/>
          <w:color w:val="333333"/>
          <w:sz w:val="18"/>
          <w:szCs w:val="18"/>
          <w:lang w:eastAsia="zh-CN"/>
        </w:rPr>
      </w:pPr>
      <w:r w:rsidRPr="00BA4A97">
        <w:rPr>
          <w:rFonts w:ascii="Book Antiqua" w:hAnsi="Book Antiqua"/>
          <w:iCs/>
          <w:sz w:val="24"/>
          <w:szCs w:val="24"/>
        </w:rPr>
        <w:t>DOI: https://dx.doi.org/</w:t>
      </w:r>
      <w:r w:rsidRPr="00BA4A97">
        <w:rPr>
          <w:rFonts w:ascii="Book Antiqua" w:hAnsi="Book Antiqua" w:cs="宋体"/>
          <w:color w:val="333333"/>
          <w:sz w:val="24"/>
          <w:szCs w:val="24"/>
        </w:rPr>
        <w:t>10.425</w:t>
      </w:r>
      <w:r w:rsidRPr="00BA4A97">
        <w:rPr>
          <w:rFonts w:ascii="Book Antiqua" w:hAnsi="Book Antiqua" w:cs="宋体" w:hint="eastAsia"/>
          <w:color w:val="333333"/>
          <w:sz w:val="24"/>
          <w:szCs w:val="24"/>
        </w:rPr>
        <w:t>4</w:t>
      </w:r>
      <w:r>
        <w:rPr>
          <w:rFonts w:ascii="Book Antiqua" w:hAnsi="Book Antiqua"/>
          <w:iCs/>
          <w:sz w:val="24"/>
          <w:szCs w:val="24"/>
        </w:rPr>
        <w:t>/wj</w:t>
      </w:r>
      <w:r>
        <w:rPr>
          <w:rFonts w:ascii="Book Antiqua" w:hAnsi="Book Antiqua" w:hint="eastAsia"/>
          <w:iCs/>
          <w:sz w:val="24"/>
          <w:szCs w:val="24"/>
        </w:rPr>
        <w:t>h</w:t>
      </w:r>
      <w:r w:rsidRPr="00BA4A97">
        <w:rPr>
          <w:rFonts w:ascii="Book Antiqua" w:hAnsi="Book Antiqua"/>
          <w:iCs/>
          <w:sz w:val="24"/>
          <w:szCs w:val="24"/>
        </w:rPr>
        <w:t>.v11.i9.</w:t>
      </w:r>
      <w:r>
        <w:rPr>
          <w:rFonts w:ascii="Book Antiqua" w:hAnsi="Book Antiqua" w:hint="eastAsia"/>
          <w:iCs/>
          <w:sz w:val="24"/>
          <w:szCs w:val="24"/>
          <w:lang w:eastAsia="zh-CN"/>
        </w:rPr>
        <w:t>689</w:t>
      </w:r>
    </w:p>
    <w:p w14:paraId="0509FB90" w14:textId="1D84E768" w:rsidR="00994D70" w:rsidRPr="00BE5C44" w:rsidRDefault="00994D70" w:rsidP="00884FC5">
      <w:pPr>
        <w:spacing w:after="0" w:line="360" w:lineRule="auto"/>
        <w:jc w:val="both"/>
        <w:rPr>
          <w:rFonts w:ascii="Book Antiqua" w:hAnsi="Book Antiqua" w:cs="Arial Unicode MS"/>
          <w:b/>
          <w:color w:val="000000" w:themeColor="text1"/>
          <w:sz w:val="24"/>
          <w:szCs w:val="24"/>
        </w:rPr>
      </w:pP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14:paraId="5C06AFE1" w14:textId="77777777" w:rsidR="00134E66" w:rsidRPr="00970C85" w:rsidRDefault="0070214B" w:rsidP="00884FC5">
      <w:pPr>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br w:type="page"/>
      </w:r>
    </w:p>
    <w:p w14:paraId="079633DE" w14:textId="77777777" w:rsidR="00134E66" w:rsidRPr="00970C85" w:rsidRDefault="0070214B" w:rsidP="00884FC5">
      <w:pPr>
        <w:spacing w:after="0" w:line="360" w:lineRule="auto"/>
        <w:jc w:val="both"/>
        <w:rPr>
          <w:rFonts w:ascii="Book Antiqua" w:hAnsi="Book Antiqua" w:cs="Times New Roman"/>
          <w:b/>
          <w:color w:val="000000" w:themeColor="text1"/>
          <w:sz w:val="24"/>
          <w:szCs w:val="24"/>
          <w:lang w:val="en-GB"/>
        </w:rPr>
      </w:pPr>
      <w:r w:rsidRPr="00970C85">
        <w:rPr>
          <w:rFonts w:ascii="Book Antiqua" w:hAnsi="Book Antiqua" w:cs="Times New Roman"/>
          <w:b/>
          <w:color w:val="000000" w:themeColor="text1"/>
          <w:sz w:val="24"/>
          <w:szCs w:val="24"/>
          <w:lang w:val="en-GB"/>
        </w:rPr>
        <w:lastRenderedPageBreak/>
        <w:t>INTRODUCTION</w:t>
      </w:r>
    </w:p>
    <w:p w14:paraId="2850790F" w14:textId="46953A40" w:rsidR="00134E66" w:rsidRPr="00970C85" w:rsidRDefault="0070214B" w:rsidP="00884FC5">
      <w:pPr>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shd w:val="clear" w:color="auto" w:fill="FFFFFF"/>
          <w:lang w:val="en-GB"/>
        </w:rPr>
        <w:t>Early allograft liver dysfunction (EAD) is</w:t>
      </w:r>
      <w:r w:rsidR="00AD77D4" w:rsidRPr="00970C85">
        <w:rPr>
          <w:rFonts w:ascii="Book Antiqua" w:hAnsi="Book Antiqua" w:cs="Times New Roman"/>
          <w:color w:val="000000" w:themeColor="text1"/>
          <w:sz w:val="24"/>
          <w:szCs w:val="24"/>
          <w:shd w:val="clear" w:color="auto" w:fill="FFFFFF"/>
          <w:lang w:val="en-GB"/>
        </w:rPr>
        <w:t xml:space="preserve"> a condition that prematurely identifies grafts </w:t>
      </w:r>
      <w:r w:rsidR="001855FB" w:rsidRPr="00970C85">
        <w:rPr>
          <w:rFonts w:ascii="Book Antiqua" w:hAnsi="Book Antiqua" w:cs="Times New Roman"/>
          <w:color w:val="000000" w:themeColor="text1"/>
          <w:sz w:val="24"/>
          <w:szCs w:val="24"/>
          <w:shd w:val="clear" w:color="auto" w:fill="FFFFFF"/>
          <w:lang w:val="en-GB"/>
        </w:rPr>
        <w:t xml:space="preserve">that are </w:t>
      </w:r>
      <w:r w:rsidR="00AD77D4" w:rsidRPr="00970C85">
        <w:rPr>
          <w:rFonts w:ascii="Book Antiqua" w:hAnsi="Book Antiqua" w:cs="Times New Roman"/>
          <w:color w:val="000000" w:themeColor="text1"/>
          <w:sz w:val="24"/>
          <w:szCs w:val="24"/>
          <w:shd w:val="clear" w:color="auto" w:fill="FFFFFF"/>
          <w:lang w:val="en-GB"/>
        </w:rPr>
        <w:t>at risk of having marginal function after liver transplantation</w:t>
      </w:r>
      <w:r w:rsidR="00122681" w:rsidRPr="00970C85">
        <w:rPr>
          <w:rFonts w:ascii="Book Antiqua" w:hAnsi="Book Antiqua" w:cs="Times New Roman"/>
          <w:color w:val="000000" w:themeColor="text1"/>
          <w:sz w:val="24"/>
          <w:szCs w:val="24"/>
          <w:shd w:val="clear" w:color="auto" w:fill="FFFFFF"/>
          <w:lang w:val="en-GB"/>
        </w:rPr>
        <w:t xml:space="preserve"> (</w:t>
      </w:r>
      <w:r w:rsidR="00122681" w:rsidRPr="00970C85">
        <w:rPr>
          <w:rFonts w:ascii="Book Antiqua" w:eastAsia="Times New Roman" w:hAnsi="Book Antiqua" w:cs="Times New Roman"/>
          <w:color w:val="000000" w:themeColor="text1"/>
          <w:sz w:val="24"/>
          <w:szCs w:val="24"/>
          <w:lang w:val="en-GB" w:eastAsia="es-ES"/>
        </w:rPr>
        <w:t>LT</w:t>
      </w:r>
      <w:r w:rsidR="00122681" w:rsidRPr="00970C85">
        <w:rPr>
          <w:rFonts w:ascii="Book Antiqua" w:hAnsi="Book Antiqua" w:cs="Times New Roman"/>
          <w:color w:val="000000" w:themeColor="text1"/>
          <w:sz w:val="24"/>
          <w:szCs w:val="24"/>
          <w:shd w:val="clear" w:color="auto" w:fill="FFFFFF"/>
          <w:lang w:val="en-GB"/>
        </w:rPr>
        <w:t>)</w:t>
      </w:r>
      <w:r w:rsidRPr="00970C85">
        <w:rPr>
          <w:rFonts w:ascii="Book Antiqua" w:hAnsi="Book Antiqua" w:cs="Times New Roman"/>
          <w:color w:val="000000" w:themeColor="text1"/>
          <w:sz w:val="24"/>
          <w:szCs w:val="24"/>
          <w:shd w:val="clear" w:color="auto" w:fill="FFFFFF"/>
          <w:lang w:val="en-GB"/>
        </w:rPr>
        <w:t xml:space="preserve">. The development of graft dysfunction is multifactorial. The degree of impairment can range from </w:t>
      </w:r>
      <w:r w:rsidR="008548DC" w:rsidRPr="00970C85">
        <w:rPr>
          <w:rFonts w:ascii="Book Antiqua" w:hAnsi="Book Antiqua" w:cs="Times New Roman"/>
          <w:color w:val="000000" w:themeColor="text1"/>
          <w:sz w:val="24"/>
          <w:szCs w:val="24"/>
          <w:shd w:val="clear" w:color="auto" w:fill="FFFFFF"/>
          <w:lang w:val="en-GB"/>
        </w:rPr>
        <w:t xml:space="preserve">a </w:t>
      </w:r>
      <w:r w:rsidRPr="00970C85">
        <w:rPr>
          <w:rFonts w:ascii="Book Antiqua" w:hAnsi="Book Antiqua" w:cs="Times New Roman"/>
          <w:color w:val="000000" w:themeColor="text1"/>
          <w:sz w:val="24"/>
          <w:szCs w:val="24"/>
          <w:shd w:val="clear" w:color="auto" w:fill="FFFFFF"/>
          <w:lang w:val="en-GB"/>
        </w:rPr>
        <w:t xml:space="preserve">very mild and temporary form to </w:t>
      </w:r>
      <w:r w:rsidR="008548DC" w:rsidRPr="00970C85">
        <w:rPr>
          <w:rFonts w:ascii="Book Antiqua" w:hAnsi="Book Antiqua" w:cs="Times New Roman"/>
          <w:color w:val="000000" w:themeColor="text1"/>
          <w:sz w:val="24"/>
          <w:szCs w:val="24"/>
          <w:shd w:val="clear" w:color="auto" w:fill="FFFFFF"/>
          <w:lang w:val="en-GB"/>
        </w:rPr>
        <w:t xml:space="preserve">a </w:t>
      </w:r>
      <w:r w:rsidRPr="00970C85">
        <w:rPr>
          <w:rFonts w:ascii="Book Antiqua" w:hAnsi="Book Antiqua" w:cs="Times New Roman"/>
          <w:color w:val="000000" w:themeColor="text1"/>
          <w:sz w:val="24"/>
          <w:szCs w:val="24"/>
          <w:shd w:val="clear" w:color="auto" w:fill="FFFFFF"/>
          <w:lang w:val="en-GB"/>
        </w:rPr>
        <w:t xml:space="preserve">more severe and potentially deadly form unless the patient receives an early </w:t>
      </w:r>
      <w:proofErr w:type="spellStart"/>
      <w:r w:rsidRPr="00970C85">
        <w:rPr>
          <w:rFonts w:ascii="Book Antiqua" w:hAnsi="Book Antiqua" w:cs="Times New Roman"/>
          <w:color w:val="000000" w:themeColor="text1"/>
          <w:sz w:val="24"/>
          <w:szCs w:val="24"/>
          <w:shd w:val="clear" w:color="auto" w:fill="FFFFFF"/>
          <w:lang w:val="en-GB"/>
        </w:rPr>
        <w:t>retransplantation</w:t>
      </w:r>
      <w:proofErr w:type="spellEnd"/>
      <w:r w:rsidR="00554F18"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 xml:space="preserve">The regenerative </w:t>
      </w:r>
      <w:r w:rsidR="008649C3" w:rsidRPr="00970C85">
        <w:rPr>
          <w:rFonts w:ascii="Book Antiqua" w:hAnsi="Book Antiqua" w:cs="Times New Roman"/>
          <w:color w:val="000000" w:themeColor="text1"/>
          <w:sz w:val="24"/>
          <w:szCs w:val="24"/>
          <w:shd w:val="clear" w:color="auto" w:fill="FFFFFF"/>
          <w:lang w:val="en-GB"/>
        </w:rPr>
        <w:t>capacity of the hepatic parenchyma</w:t>
      </w:r>
      <w:r w:rsidR="00742DF2" w:rsidRPr="00970C85">
        <w:rPr>
          <w:rFonts w:ascii="Book Antiqua" w:hAnsi="Book Antiqua" w:cs="Times New Roman"/>
          <w:color w:val="000000" w:themeColor="text1"/>
          <w:sz w:val="24"/>
          <w:szCs w:val="24"/>
          <w:shd w:val="clear" w:color="auto" w:fill="FFFFFF"/>
          <w:lang w:val="en-GB"/>
        </w:rPr>
        <w:t xml:space="preserve"> conditions most dysfunctions to be</w:t>
      </w:r>
      <w:r w:rsidRPr="00970C85">
        <w:rPr>
          <w:rFonts w:ascii="Book Antiqua" w:hAnsi="Book Antiqua" w:cs="Times New Roman"/>
          <w:color w:val="000000" w:themeColor="text1"/>
          <w:sz w:val="24"/>
          <w:szCs w:val="24"/>
          <w:shd w:val="clear" w:color="auto" w:fill="FFFFFF"/>
          <w:lang w:val="en-GB"/>
        </w:rPr>
        <w:t xml:space="preserve"> </w:t>
      </w:r>
      <w:proofErr w:type="gramStart"/>
      <w:r w:rsidR="00AD77D4" w:rsidRPr="00970C85">
        <w:rPr>
          <w:rFonts w:ascii="Book Antiqua" w:hAnsi="Book Antiqua" w:cs="Times New Roman"/>
          <w:color w:val="000000" w:themeColor="text1"/>
          <w:sz w:val="24"/>
          <w:szCs w:val="24"/>
          <w:shd w:val="clear" w:color="auto" w:fill="FFFFFF"/>
          <w:lang w:val="en-GB"/>
        </w:rPr>
        <w:t>transient</w:t>
      </w:r>
      <w:r w:rsidR="00994D70" w:rsidRPr="00970C85">
        <w:rPr>
          <w:rFonts w:ascii="Book Antiqua" w:hAnsi="Book Antiqua" w:cs="Times New Roman"/>
          <w:color w:val="000000" w:themeColor="text1"/>
          <w:sz w:val="24"/>
          <w:szCs w:val="24"/>
          <w:shd w:val="clear" w:color="auto" w:fill="FFFFFF"/>
          <w:vertAlign w:val="superscript"/>
          <w:lang w:val="en-GB"/>
        </w:rPr>
        <w:t>[</w:t>
      </w:r>
      <w:proofErr w:type="gramEnd"/>
      <w:r w:rsidR="00994D70" w:rsidRPr="00970C85">
        <w:rPr>
          <w:rFonts w:ascii="Book Antiqua" w:hAnsi="Book Antiqua" w:cs="Times New Roman"/>
          <w:color w:val="000000" w:themeColor="text1"/>
          <w:sz w:val="24"/>
          <w:szCs w:val="24"/>
          <w:shd w:val="clear" w:color="auto" w:fill="FFFFFF"/>
          <w:vertAlign w:val="superscript"/>
          <w:lang w:val="en-GB"/>
        </w:rPr>
        <w:t>1,2]</w:t>
      </w:r>
      <w:r w:rsidRPr="00970C85">
        <w:rPr>
          <w:rFonts w:ascii="Book Antiqua" w:hAnsi="Book Antiqua" w:cs="Times New Roman"/>
          <w:color w:val="000000" w:themeColor="text1"/>
          <w:sz w:val="24"/>
          <w:szCs w:val="24"/>
          <w:shd w:val="clear" w:color="auto" w:fill="FFFFFF"/>
          <w:lang w:val="en-GB"/>
        </w:rPr>
        <w:t>.</w:t>
      </w:r>
      <w:r w:rsidR="00994D70" w:rsidRPr="00970C85">
        <w:rPr>
          <w:rFonts w:ascii="Book Antiqua" w:hAnsi="Book Antiqua" w:cs="Times New Roman"/>
          <w:color w:val="000000" w:themeColor="text1"/>
          <w:sz w:val="24"/>
          <w:szCs w:val="24"/>
          <w:lang w:val="en-GB"/>
        </w:rPr>
        <w:t xml:space="preserve"> </w:t>
      </w:r>
    </w:p>
    <w:p w14:paraId="2ADC3B62" w14:textId="0CE5823E" w:rsidR="00994D70" w:rsidRPr="00970C85"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Currently</w:t>
      </w:r>
      <w:r w:rsidRPr="00970C85">
        <w:rPr>
          <w:rFonts w:ascii="Book Antiqua" w:hAnsi="Book Antiqua" w:cs="Times New Roman"/>
          <w:color w:val="000000" w:themeColor="text1"/>
          <w:sz w:val="24"/>
          <w:szCs w:val="24"/>
          <w:shd w:val="clear" w:color="auto" w:fill="FFFFFF"/>
          <w:lang w:val="en-GB"/>
        </w:rPr>
        <w:t xml:space="preserve">, there </w:t>
      </w:r>
      <w:r w:rsidR="00B532AB" w:rsidRPr="00970C85">
        <w:rPr>
          <w:rFonts w:ascii="Book Antiqua" w:hAnsi="Book Antiqua" w:cs="Times New Roman"/>
          <w:color w:val="000000" w:themeColor="text1"/>
          <w:sz w:val="24"/>
          <w:szCs w:val="24"/>
          <w:shd w:val="clear" w:color="auto" w:fill="FFFFFF"/>
          <w:lang w:val="en-GB"/>
        </w:rPr>
        <w:t>are</w:t>
      </w:r>
      <w:r w:rsidRPr="00970C85">
        <w:rPr>
          <w:rFonts w:ascii="Book Antiqua" w:hAnsi="Book Antiqua" w:cs="Times New Roman"/>
          <w:color w:val="000000" w:themeColor="text1"/>
          <w:sz w:val="24"/>
          <w:szCs w:val="24"/>
          <w:shd w:val="clear" w:color="auto" w:fill="FFFFFF"/>
          <w:lang w:val="en-GB"/>
        </w:rPr>
        <w:t xml:space="preserve"> a large</w:t>
      </w:r>
      <w:r w:rsidR="00742DF2" w:rsidRPr="00970C85">
        <w:rPr>
          <w:rFonts w:ascii="Book Antiqua" w:hAnsi="Book Antiqua" w:cs="Times New Roman"/>
          <w:color w:val="000000" w:themeColor="text1"/>
          <w:sz w:val="24"/>
          <w:szCs w:val="24"/>
          <w:shd w:val="clear" w:color="auto" w:fill="FFFFFF"/>
          <w:lang w:val="en-GB"/>
        </w:rPr>
        <w:t xml:space="preserve"> number of predictive models for</w:t>
      </w:r>
      <w:r w:rsidRPr="00970C85">
        <w:rPr>
          <w:rFonts w:ascii="Book Antiqua" w:hAnsi="Book Antiqua" w:cs="Times New Roman"/>
          <w:color w:val="000000" w:themeColor="text1"/>
          <w:sz w:val="24"/>
          <w:szCs w:val="24"/>
          <w:shd w:val="clear" w:color="auto" w:fill="FFFFFF"/>
          <w:lang w:val="en-GB"/>
        </w:rPr>
        <w:t xml:space="preserve"> graft failure</w:t>
      </w:r>
      <w:r w:rsidR="00AD77D4" w:rsidRPr="00970C85">
        <w:rPr>
          <w:rFonts w:ascii="Book Antiqua" w:hAnsi="Book Antiqua" w:cs="Times New Roman"/>
          <w:color w:val="000000" w:themeColor="text1"/>
          <w:sz w:val="24"/>
          <w:szCs w:val="24"/>
          <w:shd w:val="clear" w:color="auto" w:fill="FFFFFF"/>
          <w:lang w:val="en-GB"/>
        </w:rPr>
        <w:t xml:space="preserve">, all of which are heterogeneous </w:t>
      </w:r>
      <w:r w:rsidRPr="00970C85">
        <w:rPr>
          <w:rFonts w:ascii="Book Antiqua" w:hAnsi="Book Antiqua" w:cs="Times New Roman"/>
          <w:color w:val="000000" w:themeColor="text1"/>
          <w:sz w:val="24"/>
          <w:szCs w:val="24"/>
          <w:lang w:val="en-GB"/>
        </w:rPr>
        <w:t>because</w:t>
      </w:r>
      <w:r w:rsidR="00AD77D4" w:rsidRPr="00970C85">
        <w:rPr>
          <w:rFonts w:ascii="Book Antiqua" w:hAnsi="Book Antiqua" w:cs="Times New Roman"/>
          <w:color w:val="000000" w:themeColor="text1"/>
          <w:sz w:val="24"/>
          <w:szCs w:val="24"/>
          <w:shd w:val="clear" w:color="auto" w:fill="FFFFFF"/>
          <w:lang w:val="en-GB"/>
        </w:rPr>
        <w:t xml:space="preserve"> they use different criteria to select the independent variables</w:t>
      </w:r>
      <w:r w:rsidRPr="00970C85">
        <w:rPr>
          <w:rFonts w:ascii="Book Antiqua" w:hAnsi="Book Antiqua" w:cs="Times New Roman"/>
          <w:color w:val="000000" w:themeColor="text1"/>
          <w:sz w:val="24"/>
          <w:szCs w:val="24"/>
          <w:shd w:val="clear" w:color="auto" w:fill="FFFFFF"/>
          <w:lang w:val="en-GB"/>
        </w:rPr>
        <w:t xml:space="preserve">. </w:t>
      </w:r>
      <w:r w:rsidR="00AD77D4" w:rsidRPr="00970C85">
        <w:rPr>
          <w:rFonts w:ascii="Book Antiqua" w:hAnsi="Book Antiqua" w:cs="Times New Roman"/>
          <w:color w:val="000000" w:themeColor="text1"/>
          <w:sz w:val="24"/>
          <w:szCs w:val="24"/>
          <w:shd w:val="clear" w:color="auto" w:fill="FFFFFF"/>
          <w:lang w:val="en-GB"/>
        </w:rPr>
        <w:t>In general</w:t>
      </w:r>
      <w:r w:rsidRPr="00970C85">
        <w:rPr>
          <w:rFonts w:ascii="Book Antiqua" w:hAnsi="Book Antiqua" w:cs="Times New Roman"/>
          <w:color w:val="000000" w:themeColor="text1"/>
          <w:sz w:val="24"/>
          <w:szCs w:val="24"/>
          <w:lang w:val="en-GB"/>
        </w:rPr>
        <w:t>,</w:t>
      </w:r>
      <w:r w:rsidR="00AD77D4" w:rsidRPr="00970C85">
        <w:rPr>
          <w:rFonts w:ascii="Book Antiqua" w:hAnsi="Book Antiqua" w:cs="Times New Roman"/>
          <w:color w:val="000000" w:themeColor="text1"/>
          <w:sz w:val="24"/>
          <w:szCs w:val="24"/>
          <w:shd w:val="clear" w:color="auto" w:fill="FFFFFF"/>
          <w:lang w:val="en-GB"/>
        </w:rPr>
        <w:t xml:space="preserve"> </w:t>
      </w:r>
      <w:r w:rsidR="008548DC" w:rsidRPr="00970C85">
        <w:rPr>
          <w:rFonts w:ascii="Book Antiqua" w:hAnsi="Book Antiqua" w:cs="Times New Roman"/>
          <w:color w:val="000000" w:themeColor="text1"/>
          <w:sz w:val="24"/>
          <w:szCs w:val="24"/>
          <w:shd w:val="clear" w:color="auto" w:fill="FFFFFF"/>
          <w:lang w:val="en-GB"/>
        </w:rPr>
        <w:t xml:space="preserve">the models </w:t>
      </w:r>
      <w:r w:rsidR="00AD77D4" w:rsidRPr="00970C85">
        <w:rPr>
          <w:rFonts w:ascii="Book Antiqua" w:hAnsi="Book Antiqua" w:cs="Times New Roman"/>
          <w:color w:val="000000" w:themeColor="text1"/>
          <w:sz w:val="24"/>
          <w:szCs w:val="24"/>
          <w:shd w:val="clear" w:color="auto" w:fill="FFFFFF"/>
          <w:lang w:val="en-GB"/>
        </w:rPr>
        <w:t xml:space="preserve">have the same goal, which is to predict the development of liver dysfunction and provide an evidence-based tool </w:t>
      </w:r>
      <w:r w:rsidR="008548DC" w:rsidRPr="00970C85">
        <w:rPr>
          <w:rFonts w:ascii="Book Antiqua" w:hAnsi="Book Antiqua" w:cs="Times New Roman"/>
          <w:color w:val="000000" w:themeColor="text1"/>
          <w:sz w:val="24"/>
          <w:szCs w:val="24"/>
          <w:shd w:val="clear" w:color="auto" w:fill="FFFFFF"/>
          <w:lang w:val="en-GB"/>
        </w:rPr>
        <w:t xml:space="preserve">that is </w:t>
      </w:r>
      <w:r w:rsidR="00AD77D4" w:rsidRPr="00970C85">
        <w:rPr>
          <w:rFonts w:ascii="Book Antiqua" w:hAnsi="Book Antiqua" w:cs="Times New Roman"/>
          <w:color w:val="000000" w:themeColor="text1"/>
          <w:sz w:val="24"/>
          <w:szCs w:val="24"/>
          <w:shd w:val="clear" w:color="auto" w:fill="FFFFFF"/>
          <w:lang w:val="en-GB"/>
        </w:rPr>
        <w:t xml:space="preserve">useful during the liver graft selection </w:t>
      </w:r>
      <w:proofErr w:type="gramStart"/>
      <w:r w:rsidR="00AD77D4" w:rsidRPr="00970C85">
        <w:rPr>
          <w:rFonts w:ascii="Book Antiqua" w:hAnsi="Book Antiqua" w:cs="Times New Roman"/>
          <w:color w:val="000000" w:themeColor="text1"/>
          <w:sz w:val="24"/>
          <w:szCs w:val="24"/>
          <w:shd w:val="clear" w:color="auto" w:fill="FFFFFF"/>
          <w:lang w:val="en-GB"/>
        </w:rPr>
        <w:t>process</w:t>
      </w:r>
      <w:r w:rsidR="00994D70" w:rsidRPr="00970C85">
        <w:rPr>
          <w:rFonts w:ascii="Book Antiqua" w:hAnsi="Book Antiqua" w:cs="Times New Roman"/>
          <w:color w:val="000000" w:themeColor="text1"/>
          <w:sz w:val="24"/>
          <w:szCs w:val="24"/>
          <w:vertAlign w:val="superscript"/>
          <w:lang w:val="en-GB"/>
        </w:rPr>
        <w:t>[</w:t>
      </w:r>
      <w:proofErr w:type="gramEnd"/>
      <w:r w:rsidR="00994D70" w:rsidRPr="00970C85">
        <w:rPr>
          <w:rFonts w:ascii="Book Antiqua" w:hAnsi="Book Antiqua" w:cs="Times New Roman"/>
          <w:color w:val="000000" w:themeColor="text1"/>
          <w:sz w:val="24"/>
          <w:szCs w:val="24"/>
          <w:vertAlign w:val="superscript"/>
          <w:lang w:val="en-GB"/>
        </w:rPr>
        <w:t>3-5]</w:t>
      </w:r>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shd w:val="clear" w:color="auto" w:fill="FFFFFF"/>
          <w:lang w:val="en-GB"/>
        </w:rPr>
        <w:t>To ensure</w:t>
      </w:r>
      <w:r w:rsidR="00742DF2"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 xml:space="preserve">proper function of </w:t>
      </w:r>
      <w:r w:rsidR="008548DC" w:rsidRPr="00970C85">
        <w:rPr>
          <w:rFonts w:ascii="Book Antiqua" w:hAnsi="Book Antiqua" w:cs="Times New Roman"/>
          <w:color w:val="000000" w:themeColor="text1"/>
          <w:sz w:val="24"/>
          <w:szCs w:val="24"/>
          <w:shd w:val="clear" w:color="auto" w:fill="FFFFFF"/>
          <w:lang w:val="en-GB"/>
        </w:rPr>
        <w:t xml:space="preserve">a </w:t>
      </w:r>
      <w:r w:rsidRPr="00970C85">
        <w:rPr>
          <w:rFonts w:ascii="Book Antiqua" w:hAnsi="Book Antiqua" w:cs="Times New Roman"/>
          <w:color w:val="000000" w:themeColor="text1"/>
          <w:sz w:val="24"/>
          <w:szCs w:val="24"/>
          <w:shd w:val="clear" w:color="auto" w:fill="FFFFFF"/>
          <w:lang w:val="en-GB"/>
        </w:rPr>
        <w:t>liver graft</w:t>
      </w:r>
      <w:r w:rsidR="00742DF2" w:rsidRPr="00970C85">
        <w:rPr>
          <w:rFonts w:ascii="Book Antiqua" w:hAnsi="Book Antiqua" w:cs="Times New Roman"/>
          <w:color w:val="000000" w:themeColor="text1"/>
          <w:sz w:val="24"/>
          <w:szCs w:val="24"/>
          <w:shd w:val="clear" w:color="auto" w:fill="FFFFFF"/>
          <w:lang w:val="en-GB"/>
        </w:rPr>
        <w:t>, the</w:t>
      </w:r>
      <w:r w:rsidRPr="00970C85">
        <w:rPr>
          <w:rFonts w:ascii="Book Antiqua" w:hAnsi="Book Antiqua" w:cs="Times New Roman"/>
          <w:color w:val="000000" w:themeColor="text1"/>
          <w:sz w:val="24"/>
          <w:szCs w:val="24"/>
          <w:shd w:val="clear" w:color="auto" w:fill="FFFFFF"/>
          <w:lang w:val="en-GB"/>
        </w:rPr>
        <w:t xml:space="preserve"> hepatocellular critical mass </w:t>
      </w:r>
      <w:r w:rsidRPr="00970C85">
        <w:rPr>
          <w:rFonts w:ascii="Book Antiqua" w:hAnsi="Book Antiqua" w:cs="Times New Roman"/>
          <w:color w:val="000000" w:themeColor="text1"/>
          <w:sz w:val="24"/>
          <w:szCs w:val="24"/>
          <w:lang w:val="en-GB"/>
        </w:rPr>
        <w:t>is needed</w:t>
      </w:r>
      <w:r w:rsidR="00742DF2"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to maintain synthetic function and adequate blood supply through the vascular tree</w:t>
      </w:r>
      <w:r w:rsidRPr="00970C85">
        <w:rPr>
          <w:rFonts w:ascii="Book Antiqua" w:hAnsi="Book Antiqua" w:cs="Times New Roman"/>
          <w:color w:val="000000" w:themeColor="text1"/>
          <w:sz w:val="24"/>
          <w:szCs w:val="24"/>
          <w:lang w:val="en-GB"/>
        </w:rPr>
        <w:t>. Hepatic</w:t>
      </w:r>
      <w:r w:rsidRPr="00970C85">
        <w:rPr>
          <w:rFonts w:ascii="Book Antiqua" w:hAnsi="Book Antiqua" w:cs="Times New Roman"/>
          <w:color w:val="000000" w:themeColor="text1"/>
          <w:sz w:val="24"/>
          <w:szCs w:val="24"/>
          <w:shd w:val="clear" w:color="auto" w:fill="FFFFFF"/>
          <w:lang w:val="en-GB"/>
        </w:rPr>
        <w:t xml:space="preserve"> flow is a determining factor in early graft function. The hepatic circulation system is highly complex due to </w:t>
      </w:r>
      <w:r w:rsidR="00742DF2" w:rsidRPr="00970C85">
        <w:rPr>
          <w:rFonts w:ascii="Book Antiqua" w:hAnsi="Book Antiqua" w:cs="Times New Roman"/>
          <w:color w:val="000000" w:themeColor="text1"/>
          <w:sz w:val="24"/>
          <w:szCs w:val="24"/>
          <w:shd w:val="clear" w:color="auto" w:fill="FFFFFF"/>
          <w:lang w:val="en-GB"/>
        </w:rPr>
        <w:t xml:space="preserve">its </w:t>
      </w:r>
      <w:r w:rsidRPr="00970C85">
        <w:rPr>
          <w:rFonts w:ascii="Book Antiqua" w:hAnsi="Book Antiqua" w:cs="Times New Roman"/>
          <w:color w:val="000000" w:themeColor="text1"/>
          <w:sz w:val="24"/>
          <w:szCs w:val="24"/>
          <w:shd w:val="clear" w:color="auto" w:fill="FFFFFF"/>
          <w:lang w:val="en-GB"/>
        </w:rPr>
        <w:t xml:space="preserve">dual irrigation. The hepatic artery contributes 25% of </w:t>
      </w:r>
      <w:r w:rsidR="00742DF2" w:rsidRPr="00970C85">
        <w:rPr>
          <w:rFonts w:ascii="Book Antiqua" w:hAnsi="Book Antiqua" w:cs="Times New Roman"/>
          <w:color w:val="000000" w:themeColor="text1"/>
          <w:sz w:val="24"/>
          <w:szCs w:val="24"/>
          <w:shd w:val="clear" w:color="auto" w:fill="FFFFFF"/>
          <w:lang w:val="en-GB"/>
        </w:rPr>
        <w:t xml:space="preserve">the </w:t>
      </w:r>
      <w:r w:rsidRPr="00970C85">
        <w:rPr>
          <w:rFonts w:ascii="Book Antiqua" w:hAnsi="Book Antiqua" w:cs="Times New Roman"/>
          <w:color w:val="000000" w:themeColor="text1"/>
          <w:sz w:val="24"/>
          <w:szCs w:val="24"/>
          <w:shd w:val="clear" w:color="auto" w:fill="FFFFFF"/>
          <w:lang w:val="en-GB"/>
        </w:rPr>
        <w:t xml:space="preserve">hepatic blood flow (30 mL/min per 100 g of liver mass) and provides 30-50% of the oxygen requirement of the liver. Moreover, the portal vein provides 75% </w:t>
      </w:r>
      <w:r w:rsidR="00742DF2" w:rsidRPr="00970C85">
        <w:rPr>
          <w:rFonts w:ascii="Book Antiqua" w:hAnsi="Book Antiqua" w:cs="Times New Roman"/>
          <w:color w:val="000000" w:themeColor="text1"/>
          <w:sz w:val="24"/>
          <w:szCs w:val="24"/>
          <w:shd w:val="clear" w:color="auto" w:fill="FFFFFF"/>
          <w:lang w:val="en-GB"/>
        </w:rPr>
        <w:t>of the hepatic blood flow</w:t>
      </w:r>
      <w:r w:rsidRPr="00970C85">
        <w:rPr>
          <w:rFonts w:ascii="Book Antiqua" w:hAnsi="Book Antiqua" w:cs="Times New Roman"/>
          <w:color w:val="000000" w:themeColor="text1"/>
          <w:sz w:val="24"/>
          <w:szCs w:val="24"/>
          <w:shd w:val="clear" w:color="auto" w:fill="FFFFFF"/>
          <w:lang w:val="en-GB"/>
        </w:rPr>
        <w:t xml:space="preserve"> (90 mL/min per 100 g of liver mass) and provides 50</w:t>
      </w:r>
      <w:r w:rsidR="00994D70" w:rsidRPr="00970C85">
        <w:rPr>
          <w:rFonts w:ascii="Book Antiqua" w:hAnsi="Book Antiqua" w:cs="Times New Roman" w:hint="eastAsia"/>
          <w:color w:val="000000" w:themeColor="text1"/>
          <w:sz w:val="24"/>
          <w:szCs w:val="24"/>
          <w:shd w:val="clear" w:color="auto" w:fill="FFFFFF"/>
          <w:lang w:val="en-GB" w:eastAsia="zh-CN"/>
        </w:rPr>
        <w:t>%</w:t>
      </w:r>
      <w:r w:rsidRPr="00970C85">
        <w:rPr>
          <w:rFonts w:ascii="Book Antiqua" w:hAnsi="Book Antiqua" w:cs="Times New Roman"/>
          <w:color w:val="000000" w:themeColor="text1"/>
          <w:sz w:val="24"/>
          <w:szCs w:val="24"/>
          <w:shd w:val="clear" w:color="auto" w:fill="FFFFFF"/>
          <w:lang w:val="en-GB"/>
        </w:rPr>
        <w:t xml:space="preserve">-70% of the oxygen requirements </w:t>
      </w:r>
      <w:r w:rsidR="00742DF2" w:rsidRPr="00970C85">
        <w:rPr>
          <w:rFonts w:ascii="Book Antiqua" w:hAnsi="Book Antiqua" w:cs="Times New Roman"/>
          <w:color w:val="000000" w:themeColor="text1"/>
          <w:sz w:val="24"/>
          <w:szCs w:val="24"/>
          <w:shd w:val="clear" w:color="auto" w:fill="FFFFFF"/>
          <w:lang w:val="en-GB"/>
        </w:rPr>
        <w:t xml:space="preserve">of the </w:t>
      </w:r>
      <w:r w:rsidRPr="00970C85">
        <w:rPr>
          <w:rFonts w:ascii="Book Antiqua" w:hAnsi="Book Antiqua" w:cs="Times New Roman"/>
          <w:color w:val="000000" w:themeColor="text1"/>
          <w:sz w:val="24"/>
          <w:szCs w:val="24"/>
          <w:shd w:val="clear" w:color="auto" w:fill="FFFFFF"/>
          <w:lang w:val="en-GB"/>
        </w:rPr>
        <w:t>liver with partially deoxygenate</w:t>
      </w:r>
      <w:r w:rsidR="00FA36B0" w:rsidRPr="00970C85">
        <w:rPr>
          <w:rFonts w:ascii="Book Antiqua" w:hAnsi="Book Antiqua" w:cs="Times New Roman"/>
          <w:color w:val="000000" w:themeColor="text1"/>
          <w:sz w:val="24"/>
          <w:szCs w:val="24"/>
          <w:shd w:val="clear" w:color="auto" w:fill="FFFFFF"/>
          <w:lang w:val="en-GB"/>
        </w:rPr>
        <w:t>d blood arriving from splanchnic circulation</w:t>
      </w:r>
      <w:r w:rsidRPr="00970C85">
        <w:rPr>
          <w:rFonts w:ascii="Book Antiqua" w:hAnsi="Book Antiqua" w:cs="Times New Roman"/>
          <w:color w:val="000000" w:themeColor="text1"/>
          <w:sz w:val="24"/>
          <w:szCs w:val="24"/>
          <w:shd w:val="clear" w:color="auto" w:fill="FFFFFF"/>
          <w:lang w:val="en-GB"/>
        </w:rPr>
        <w:t>. The</w:t>
      </w:r>
      <w:r w:rsidR="00FA36B0" w:rsidRPr="00970C85">
        <w:rPr>
          <w:rFonts w:ascii="Book Antiqua" w:hAnsi="Book Antiqua" w:cs="Times New Roman"/>
          <w:color w:val="000000" w:themeColor="text1"/>
          <w:sz w:val="24"/>
          <w:szCs w:val="24"/>
          <w:shd w:val="clear" w:color="auto" w:fill="FFFFFF"/>
          <w:lang w:val="en-GB"/>
        </w:rPr>
        <w:t>se</w:t>
      </w:r>
      <w:r w:rsidRPr="00970C85">
        <w:rPr>
          <w:rFonts w:ascii="Book Antiqua" w:hAnsi="Book Antiqua" w:cs="Times New Roman"/>
          <w:color w:val="000000" w:themeColor="text1"/>
          <w:sz w:val="24"/>
          <w:szCs w:val="24"/>
          <w:shd w:val="clear" w:color="auto" w:fill="FFFFFF"/>
          <w:lang w:val="en-GB"/>
        </w:rPr>
        <w:t xml:space="preserve"> tw</w:t>
      </w:r>
      <w:r w:rsidR="00FA36B0" w:rsidRPr="00970C85">
        <w:rPr>
          <w:rFonts w:ascii="Book Antiqua" w:hAnsi="Book Antiqua" w:cs="Times New Roman"/>
          <w:color w:val="000000" w:themeColor="text1"/>
          <w:sz w:val="24"/>
          <w:szCs w:val="24"/>
          <w:shd w:val="clear" w:color="auto" w:fill="FFFFFF"/>
          <w:lang w:val="en-GB"/>
        </w:rPr>
        <w:t xml:space="preserve">o systems are closely related and conform </w:t>
      </w:r>
      <w:r w:rsidRPr="00970C85">
        <w:rPr>
          <w:rFonts w:ascii="Book Antiqua" w:hAnsi="Book Antiqua" w:cs="Times New Roman"/>
          <w:color w:val="000000" w:themeColor="text1"/>
          <w:sz w:val="24"/>
          <w:szCs w:val="24"/>
          <w:lang w:val="en-GB"/>
        </w:rPr>
        <w:t xml:space="preserve">to </w:t>
      </w:r>
      <w:r w:rsidR="00FA36B0" w:rsidRPr="00970C85">
        <w:rPr>
          <w:rFonts w:ascii="Book Antiqua" w:hAnsi="Book Antiqua" w:cs="Times New Roman"/>
          <w:color w:val="000000" w:themeColor="text1"/>
          <w:sz w:val="24"/>
          <w:szCs w:val="24"/>
          <w:shd w:val="clear" w:color="auto" w:fill="FFFFFF"/>
          <w:lang w:val="en-GB"/>
        </w:rPr>
        <w:t>what is known as the</w:t>
      </w:r>
      <w:r w:rsidRPr="00970C85">
        <w:rPr>
          <w:rFonts w:ascii="Book Antiqua" w:hAnsi="Book Antiqua" w:cs="Times New Roman"/>
          <w:color w:val="000000" w:themeColor="text1"/>
          <w:sz w:val="24"/>
          <w:szCs w:val="24"/>
          <w:shd w:val="clear" w:color="auto" w:fill="FFFFFF"/>
          <w:lang w:val="en-GB"/>
        </w:rPr>
        <w:t xml:space="preserve"> "hepatic arterial response buffer"</w:t>
      </w:r>
      <w:r w:rsidR="00994D70" w:rsidRPr="00970C85">
        <w:rPr>
          <w:rFonts w:ascii="Book Antiqua" w:hAnsi="Book Antiqua" w:cs="Times New Roman"/>
          <w:color w:val="000000" w:themeColor="text1"/>
          <w:sz w:val="24"/>
          <w:szCs w:val="24"/>
          <w:vertAlign w:val="superscript"/>
          <w:lang w:val="en-GB"/>
        </w:rPr>
        <w:t>[6]</w:t>
      </w:r>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shd w:val="clear" w:color="auto" w:fill="FFFFFF"/>
          <w:lang w:val="en-GB"/>
        </w:rPr>
        <w:t>This mechanism explai</w:t>
      </w:r>
      <w:r w:rsidR="00FA36B0" w:rsidRPr="00970C85">
        <w:rPr>
          <w:rFonts w:ascii="Book Antiqua" w:hAnsi="Book Antiqua" w:cs="Times New Roman"/>
          <w:color w:val="000000" w:themeColor="text1"/>
          <w:sz w:val="24"/>
          <w:szCs w:val="24"/>
          <w:shd w:val="clear" w:color="auto" w:fill="FFFFFF"/>
          <w:lang w:val="en-GB"/>
        </w:rPr>
        <w:t xml:space="preserve">ns </w:t>
      </w:r>
      <w:r w:rsidR="008548DC" w:rsidRPr="00970C85">
        <w:rPr>
          <w:rFonts w:ascii="Book Antiqua" w:hAnsi="Book Antiqua" w:cs="Times New Roman"/>
          <w:color w:val="000000" w:themeColor="text1"/>
          <w:sz w:val="24"/>
          <w:szCs w:val="24"/>
          <w:shd w:val="clear" w:color="auto" w:fill="FFFFFF"/>
          <w:lang w:val="en-GB"/>
        </w:rPr>
        <w:t xml:space="preserve">the </w:t>
      </w:r>
      <w:r w:rsidR="00FA36B0" w:rsidRPr="00970C85">
        <w:rPr>
          <w:rFonts w:ascii="Book Antiqua" w:hAnsi="Book Antiqua" w:cs="Times New Roman"/>
          <w:color w:val="000000" w:themeColor="text1"/>
          <w:sz w:val="24"/>
          <w:szCs w:val="24"/>
          <w:shd w:val="clear" w:color="auto" w:fill="FFFFFF"/>
          <w:lang w:val="en-GB"/>
        </w:rPr>
        <w:t xml:space="preserve">changes in arterial blood flow as </w:t>
      </w:r>
      <w:r w:rsidR="008548DC" w:rsidRPr="00970C85">
        <w:rPr>
          <w:rFonts w:ascii="Book Antiqua" w:hAnsi="Book Antiqua" w:cs="Times New Roman"/>
          <w:color w:val="000000" w:themeColor="text1"/>
          <w:sz w:val="24"/>
          <w:szCs w:val="24"/>
          <w:shd w:val="clear" w:color="auto" w:fill="FFFFFF"/>
          <w:lang w:val="en-GB"/>
        </w:rPr>
        <w:t xml:space="preserve">compensatory </w:t>
      </w:r>
      <w:r w:rsidRPr="00970C85">
        <w:rPr>
          <w:rFonts w:ascii="Book Antiqua" w:hAnsi="Book Antiqua" w:cs="Times New Roman"/>
          <w:color w:val="000000" w:themeColor="text1"/>
          <w:sz w:val="24"/>
          <w:szCs w:val="24"/>
          <w:shd w:val="clear" w:color="auto" w:fill="FFFFFF"/>
          <w:lang w:val="en-GB"/>
        </w:rPr>
        <w:t xml:space="preserve">to </w:t>
      </w:r>
      <w:r w:rsidR="008548DC" w:rsidRPr="00970C85">
        <w:rPr>
          <w:rFonts w:ascii="Book Antiqua" w:hAnsi="Book Antiqua" w:cs="Times New Roman"/>
          <w:color w:val="000000" w:themeColor="text1"/>
          <w:sz w:val="24"/>
          <w:szCs w:val="24"/>
          <w:shd w:val="clear" w:color="auto" w:fill="FFFFFF"/>
          <w:lang w:val="en-GB"/>
        </w:rPr>
        <w:t xml:space="preserve">the </w:t>
      </w:r>
      <w:r w:rsidRPr="00970C85">
        <w:rPr>
          <w:rFonts w:ascii="Book Antiqua" w:hAnsi="Book Antiqua" w:cs="Times New Roman"/>
          <w:color w:val="000000" w:themeColor="text1"/>
          <w:sz w:val="24"/>
          <w:szCs w:val="24"/>
          <w:shd w:val="clear" w:color="auto" w:fill="FFFFFF"/>
          <w:lang w:val="en-GB"/>
        </w:rPr>
        <w:t>changes in the portal flow so that the arterial system is able to compensate for changes</w:t>
      </w:r>
      <w:r w:rsidR="008548DC" w:rsidRPr="00970C85">
        <w:rPr>
          <w:rFonts w:ascii="Book Antiqua" w:hAnsi="Book Antiqua" w:cs="Times New Roman"/>
          <w:color w:val="000000" w:themeColor="text1"/>
          <w:sz w:val="24"/>
          <w:szCs w:val="24"/>
          <w:shd w:val="clear" w:color="auto" w:fill="FFFFFF"/>
          <w:lang w:val="en-GB"/>
        </w:rPr>
        <w:t xml:space="preserve"> of up to 25</w:t>
      </w:r>
      <w:r w:rsidR="00994D70" w:rsidRPr="00970C85">
        <w:rPr>
          <w:rFonts w:ascii="Book Antiqua" w:hAnsi="Book Antiqua" w:cs="Times New Roman"/>
          <w:color w:val="000000" w:themeColor="text1"/>
          <w:sz w:val="24"/>
          <w:szCs w:val="24"/>
          <w:shd w:val="clear" w:color="auto" w:fill="FFFFFF"/>
          <w:lang w:val="en-GB"/>
        </w:rPr>
        <w:t>%</w:t>
      </w:r>
      <w:r w:rsidR="008548DC" w:rsidRPr="00970C85">
        <w:rPr>
          <w:rFonts w:ascii="Book Antiqua" w:hAnsi="Book Antiqua" w:cs="Times New Roman"/>
          <w:color w:val="000000" w:themeColor="text1"/>
          <w:sz w:val="24"/>
          <w:szCs w:val="24"/>
          <w:shd w:val="clear" w:color="auto" w:fill="FFFFFF"/>
          <w:lang w:val="en-GB"/>
        </w:rPr>
        <w:t>-60%</w:t>
      </w:r>
      <w:r w:rsidRPr="00970C85">
        <w:rPr>
          <w:rFonts w:ascii="Book Antiqua" w:hAnsi="Book Antiqua" w:cs="Times New Roman"/>
          <w:color w:val="000000" w:themeColor="text1"/>
          <w:sz w:val="24"/>
          <w:szCs w:val="24"/>
          <w:shd w:val="clear" w:color="auto" w:fill="FFFFFF"/>
          <w:lang w:val="en-GB"/>
        </w:rPr>
        <w:t xml:space="preserve"> in portal flow. However, the portal system is unable to compensate for </w:t>
      </w:r>
      <w:r w:rsidR="008548DC" w:rsidRPr="00970C85">
        <w:rPr>
          <w:rFonts w:ascii="Book Antiqua" w:hAnsi="Book Antiqua" w:cs="Times New Roman"/>
          <w:color w:val="000000" w:themeColor="text1"/>
          <w:sz w:val="24"/>
          <w:szCs w:val="24"/>
          <w:shd w:val="clear" w:color="auto" w:fill="FFFFFF"/>
          <w:lang w:val="en-GB"/>
        </w:rPr>
        <w:t xml:space="preserve">the </w:t>
      </w:r>
      <w:r w:rsidRPr="00970C85">
        <w:rPr>
          <w:rFonts w:ascii="Book Antiqua" w:hAnsi="Book Antiqua" w:cs="Times New Roman"/>
          <w:color w:val="000000" w:themeColor="text1"/>
          <w:sz w:val="24"/>
          <w:szCs w:val="24"/>
          <w:shd w:val="clear" w:color="auto" w:fill="FFFFFF"/>
          <w:lang w:val="en-GB"/>
        </w:rPr>
        <w:t xml:space="preserve">changes in </w:t>
      </w:r>
      <w:r w:rsidR="00FA36B0" w:rsidRPr="00970C85">
        <w:rPr>
          <w:rFonts w:ascii="Book Antiqua" w:hAnsi="Book Antiqua" w:cs="Times New Roman"/>
          <w:color w:val="000000" w:themeColor="text1"/>
          <w:sz w:val="24"/>
          <w:szCs w:val="24"/>
          <w:shd w:val="clear" w:color="auto" w:fill="FFFFFF"/>
          <w:lang w:val="en-GB"/>
        </w:rPr>
        <w:t xml:space="preserve">arterial </w:t>
      </w:r>
      <w:r w:rsidRPr="00970C85">
        <w:rPr>
          <w:rFonts w:ascii="Book Antiqua" w:hAnsi="Book Antiqua" w:cs="Times New Roman"/>
          <w:color w:val="000000" w:themeColor="text1"/>
          <w:sz w:val="24"/>
          <w:szCs w:val="24"/>
          <w:shd w:val="clear" w:color="auto" w:fill="FFFFFF"/>
          <w:lang w:val="en-GB"/>
        </w:rPr>
        <w:t xml:space="preserve">blood </w:t>
      </w:r>
      <w:proofErr w:type="gramStart"/>
      <w:r w:rsidRPr="00970C85">
        <w:rPr>
          <w:rFonts w:ascii="Book Antiqua" w:hAnsi="Book Antiqua" w:cs="Times New Roman"/>
          <w:color w:val="000000" w:themeColor="text1"/>
          <w:sz w:val="24"/>
          <w:szCs w:val="24"/>
          <w:shd w:val="clear" w:color="auto" w:fill="FFFFFF"/>
          <w:lang w:val="en-GB"/>
        </w:rPr>
        <w:t>flow</w:t>
      </w:r>
      <w:r w:rsidR="00994D70" w:rsidRPr="00970C85">
        <w:rPr>
          <w:rFonts w:ascii="Book Antiqua" w:hAnsi="Book Antiqua" w:cs="Times New Roman"/>
          <w:color w:val="000000" w:themeColor="text1"/>
          <w:sz w:val="24"/>
          <w:szCs w:val="24"/>
          <w:vertAlign w:val="superscript"/>
          <w:lang w:val="en-GB"/>
        </w:rPr>
        <w:t>[</w:t>
      </w:r>
      <w:proofErr w:type="gramEnd"/>
      <w:r w:rsidR="00994D70" w:rsidRPr="00970C85">
        <w:rPr>
          <w:rFonts w:ascii="Book Antiqua" w:hAnsi="Book Antiqua" w:cs="Times New Roman"/>
          <w:color w:val="000000" w:themeColor="text1"/>
          <w:sz w:val="24"/>
          <w:szCs w:val="24"/>
          <w:vertAlign w:val="superscript"/>
          <w:lang w:val="en-GB"/>
        </w:rPr>
        <w:t>7]</w:t>
      </w:r>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shd w:val="clear" w:color="auto" w:fill="FFFFFF"/>
          <w:lang w:val="en-GB"/>
        </w:rPr>
        <w:t>This buffer system remains active afte</w:t>
      </w:r>
      <w:r w:rsidR="00FA36B0" w:rsidRPr="00970C85">
        <w:rPr>
          <w:rFonts w:ascii="Book Antiqua" w:hAnsi="Book Antiqua" w:cs="Times New Roman"/>
          <w:color w:val="000000" w:themeColor="text1"/>
          <w:sz w:val="24"/>
          <w:szCs w:val="24"/>
          <w:shd w:val="clear" w:color="auto" w:fill="FFFFFF"/>
          <w:lang w:val="en-GB"/>
        </w:rPr>
        <w:t xml:space="preserve">r </w:t>
      </w:r>
      <w:r w:rsidR="00122681" w:rsidRPr="00970C85">
        <w:rPr>
          <w:rFonts w:ascii="Book Antiqua" w:eastAsia="Times New Roman" w:hAnsi="Book Antiqua" w:cs="Times New Roman"/>
          <w:color w:val="000000" w:themeColor="text1"/>
          <w:sz w:val="24"/>
          <w:szCs w:val="24"/>
          <w:lang w:val="en-GB" w:eastAsia="es-ES"/>
        </w:rPr>
        <w:t>LT</w:t>
      </w:r>
      <w:r w:rsidRPr="00970C85">
        <w:rPr>
          <w:rFonts w:ascii="Book Antiqua" w:hAnsi="Book Antiqua" w:cs="Times New Roman"/>
          <w:color w:val="000000" w:themeColor="text1"/>
          <w:sz w:val="24"/>
          <w:szCs w:val="24"/>
          <w:lang w:val="en-GB"/>
        </w:rPr>
        <w:t>,</w:t>
      </w:r>
      <w:r w:rsidR="00FA36B0" w:rsidRPr="00970C85">
        <w:rPr>
          <w:rFonts w:ascii="Book Antiqua" w:hAnsi="Book Antiqua" w:cs="Times New Roman"/>
          <w:color w:val="000000" w:themeColor="text1"/>
          <w:sz w:val="24"/>
          <w:szCs w:val="24"/>
          <w:shd w:val="clear" w:color="auto" w:fill="FFFFFF"/>
          <w:lang w:val="en-GB"/>
        </w:rPr>
        <w:t xml:space="preserve"> as shown</w:t>
      </w:r>
      <w:r w:rsidRPr="00970C85">
        <w:rPr>
          <w:rFonts w:ascii="Book Antiqua" w:hAnsi="Book Antiqua" w:cs="Times New Roman"/>
          <w:color w:val="000000" w:themeColor="text1"/>
          <w:sz w:val="24"/>
          <w:szCs w:val="24"/>
          <w:shd w:val="clear" w:color="auto" w:fill="FFFFFF"/>
          <w:lang w:val="en-GB"/>
        </w:rPr>
        <w:t xml:space="preserve"> by authors such as </w:t>
      </w:r>
      <w:proofErr w:type="spellStart"/>
      <w:r w:rsidR="0006728E" w:rsidRPr="00970C85">
        <w:rPr>
          <w:rFonts w:ascii="Book Antiqua" w:hAnsi="Book Antiqua" w:cs="Times New Roman"/>
          <w:color w:val="000000" w:themeColor="text1"/>
          <w:sz w:val="24"/>
          <w:szCs w:val="24"/>
          <w:shd w:val="clear" w:color="auto" w:fill="FFFFFF"/>
          <w:lang w:val="en-GB"/>
        </w:rPr>
        <w:t>Cantré</w:t>
      </w:r>
      <w:proofErr w:type="spellEnd"/>
      <w:r w:rsidR="0006728E" w:rsidRPr="00970C85">
        <w:rPr>
          <w:rFonts w:ascii="Book Antiqua" w:hAnsi="Book Antiqua" w:cs="Times New Roman"/>
          <w:color w:val="000000" w:themeColor="text1"/>
          <w:sz w:val="24"/>
          <w:szCs w:val="24"/>
          <w:shd w:val="clear" w:color="auto" w:fill="FFFFFF"/>
          <w:lang w:val="en-GB"/>
        </w:rPr>
        <w:t xml:space="preserve"> </w:t>
      </w:r>
      <w:r w:rsidR="0006728E" w:rsidRPr="00970C85">
        <w:rPr>
          <w:rFonts w:ascii="Book Antiqua" w:hAnsi="Book Antiqua" w:cs="Times New Roman"/>
          <w:i/>
          <w:iCs/>
          <w:color w:val="000000" w:themeColor="text1"/>
          <w:sz w:val="24"/>
          <w:szCs w:val="24"/>
          <w:shd w:val="clear" w:color="auto" w:fill="FFFFFF"/>
          <w:lang w:val="en-GB"/>
        </w:rPr>
        <w:t xml:space="preserve">et </w:t>
      </w:r>
      <w:proofErr w:type="gramStart"/>
      <w:r w:rsidR="0006728E" w:rsidRPr="00970C85">
        <w:rPr>
          <w:rFonts w:ascii="Book Antiqua" w:hAnsi="Book Antiqua" w:cs="Times New Roman"/>
          <w:i/>
          <w:iCs/>
          <w:color w:val="000000" w:themeColor="text1"/>
          <w:sz w:val="24"/>
          <w:szCs w:val="24"/>
          <w:shd w:val="clear" w:color="auto" w:fill="FFFFFF"/>
          <w:lang w:val="en-GB"/>
        </w:rPr>
        <w:t>al</w:t>
      </w:r>
      <w:r w:rsidR="00994D70" w:rsidRPr="00970C85">
        <w:rPr>
          <w:rFonts w:ascii="Book Antiqua" w:hAnsi="Book Antiqua" w:cs="Times New Roman"/>
          <w:color w:val="000000" w:themeColor="text1"/>
          <w:sz w:val="24"/>
          <w:szCs w:val="24"/>
          <w:vertAlign w:val="superscript"/>
          <w:lang w:val="en-GB"/>
        </w:rPr>
        <w:t>[</w:t>
      </w:r>
      <w:proofErr w:type="gramEnd"/>
      <w:r w:rsidR="00994D70" w:rsidRPr="00970C85">
        <w:rPr>
          <w:rFonts w:ascii="Book Antiqua" w:hAnsi="Book Antiqua" w:cs="Times New Roman"/>
          <w:color w:val="000000" w:themeColor="text1"/>
          <w:sz w:val="24"/>
          <w:szCs w:val="24"/>
          <w:vertAlign w:val="superscript"/>
          <w:lang w:val="en-GB"/>
        </w:rPr>
        <w:t>8]</w:t>
      </w:r>
      <w:r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shd w:val="clear" w:color="auto" w:fill="FFFFFF"/>
          <w:lang w:val="en-GB"/>
        </w:rPr>
        <w:t xml:space="preserve"> </w:t>
      </w:r>
      <w:r w:rsidR="00AD77D4" w:rsidRPr="00970C85">
        <w:rPr>
          <w:rFonts w:ascii="Book Antiqua" w:hAnsi="Book Antiqua" w:cs="Times New Roman"/>
          <w:color w:val="000000" w:themeColor="text1"/>
          <w:sz w:val="24"/>
          <w:szCs w:val="24"/>
          <w:shd w:val="clear" w:color="auto" w:fill="FFFFFF"/>
          <w:lang w:val="en-GB"/>
        </w:rPr>
        <w:t xml:space="preserve">The intraoperative reading of arterial and venous blood flow after </w:t>
      </w:r>
      <w:r w:rsidR="00122681" w:rsidRPr="00970C85">
        <w:rPr>
          <w:rFonts w:ascii="Book Antiqua" w:eastAsia="Times New Roman" w:hAnsi="Book Antiqua" w:cs="Times New Roman"/>
          <w:color w:val="000000" w:themeColor="text1"/>
          <w:sz w:val="24"/>
          <w:szCs w:val="24"/>
          <w:lang w:val="en-GB" w:eastAsia="es-ES"/>
        </w:rPr>
        <w:t>LT</w:t>
      </w:r>
      <w:r w:rsidR="00AD77D4" w:rsidRPr="00970C85">
        <w:rPr>
          <w:rFonts w:ascii="Book Antiqua" w:hAnsi="Book Antiqua" w:cs="Times New Roman"/>
          <w:color w:val="000000" w:themeColor="text1"/>
          <w:sz w:val="24"/>
          <w:szCs w:val="24"/>
          <w:shd w:val="clear" w:color="auto" w:fill="FFFFFF"/>
          <w:lang w:val="en-GB"/>
        </w:rPr>
        <w:t xml:space="preserve"> may be useful in predicting the development of early graft dysfunction </w:t>
      </w:r>
      <w:r w:rsidRPr="00970C85">
        <w:rPr>
          <w:rFonts w:ascii="Book Antiqua" w:hAnsi="Book Antiqua" w:cs="Times New Roman"/>
          <w:color w:val="000000" w:themeColor="text1"/>
          <w:sz w:val="24"/>
          <w:szCs w:val="24"/>
          <w:lang w:val="en-GB"/>
        </w:rPr>
        <w:t>because</w:t>
      </w:r>
      <w:r w:rsidR="00AD77D4" w:rsidRPr="00970C85">
        <w:rPr>
          <w:rFonts w:ascii="Book Antiqua" w:hAnsi="Book Antiqua" w:cs="Times New Roman"/>
          <w:color w:val="000000" w:themeColor="text1"/>
          <w:sz w:val="24"/>
          <w:szCs w:val="24"/>
          <w:shd w:val="clear" w:color="auto" w:fill="FFFFFF"/>
          <w:lang w:val="en-GB"/>
        </w:rPr>
        <w:t xml:space="preserve"> blood flow values offer an indirect measurement of the </w:t>
      </w:r>
      <w:r w:rsidR="00AD77D4" w:rsidRPr="00970C85">
        <w:rPr>
          <w:rFonts w:ascii="Book Antiqua" w:hAnsi="Book Antiqua" w:cs="Times New Roman"/>
          <w:color w:val="000000" w:themeColor="text1"/>
          <w:sz w:val="24"/>
          <w:szCs w:val="24"/>
          <w:shd w:val="clear" w:color="auto" w:fill="FFFFFF"/>
          <w:lang w:val="en-GB"/>
        </w:rPr>
        <w:lastRenderedPageBreak/>
        <w:t>oxygen and nutrient</w:t>
      </w:r>
      <w:r w:rsidR="008548DC" w:rsidRPr="00970C85">
        <w:rPr>
          <w:rFonts w:ascii="Book Antiqua" w:hAnsi="Book Antiqua" w:cs="Times New Roman"/>
          <w:color w:val="000000" w:themeColor="text1"/>
          <w:sz w:val="24"/>
          <w:szCs w:val="24"/>
          <w:shd w:val="clear" w:color="auto" w:fill="FFFFFF"/>
          <w:lang w:val="en-GB"/>
        </w:rPr>
        <w:t xml:space="preserve"> level</w:t>
      </w:r>
      <w:r w:rsidR="00AD77D4" w:rsidRPr="00970C85">
        <w:rPr>
          <w:rFonts w:ascii="Book Antiqua" w:hAnsi="Book Antiqua" w:cs="Times New Roman"/>
          <w:color w:val="000000" w:themeColor="text1"/>
          <w:sz w:val="24"/>
          <w:szCs w:val="24"/>
          <w:shd w:val="clear" w:color="auto" w:fill="FFFFFF"/>
          <w:lang w:val="en-GB"/>
        </w:rPr>
        <w:t>s being supplied to the liver parenchyma at a given point in time</w:t>
      </w:r>
      <w:r w:rsidR="00FD7AC7" w:rsidRPr="00970C85">
        <w:rPr>
          <w:rFonts w:ascii="Book Antiqua" w:hAnsi="Book Antiqua" w:cs="Times New Roman"/>
          <w:color w:val="000000" w:themeColor="text1"/>
          <w:sz w:val="24"/>
          <w:szCs w:val="24"/>
          <w:lang w:val="en-GB"/>
        </w:rPr>
        <w:t>.</w:t>
      </w:r>
    </w:p>
    <w:p w14:paraId="06A4FFCD" w14:textId="77777777" w:rsidR="00994D70" w:rsidRPr="00970C85" w:rsidRDefault="00994D70" w:rsidP="00884FC5">
      <w:pPr>
        <w:spacing w:after="0" w:line="360" w:lineRule="auto"/>
        <w:jc w:val="both"/>
        <w:rPr>
          <w:rFonts w:ascii="Book Antiqua" w:hAnsi="Book Antiqua" w:cs="Times New Roman"/>
          <w:color w:val="000000" w:themeColor="text1"/>
          <w:sz w:val="24"/>
          <w:szCs w:val="24"/>
          <w:lang w:val="en-GB"/>
        </w:rPr>
      </w:pPr>
    </w:p>
    <w:p w14:paraId="36508A03" w14:textId="77777777" w:rsidR="00CF13B2" w:rsidRPr="00970C85" w:rsidRDefault="00CF13B2" w:rsidP="00884FC5">
      <w:pPr>
        <w:shd w:val="clear" w:color="auto" w:fill="FFFFFF"/>
        <w:spacing w:after="0" w:line="360" w:lineRule="auto"/>
        <w:jc w:val="both"/>
        <w:rPr>
          <w:rFonts w:ascii="Book Antiqua" w:hAnsi="Book Antiqua" w:cs="Times New Roman"/>
          <w:b/>
          <w:color w:val="000000" w:themeColor="text1"/>
          <w:sz w:val="24"/>
          <w:szCs w:val="24"/>
          <w:lang w:val="en-GB"/>
        </w:rPr>
      </w:pPr>
      <w:r w:rsidRPr="00970C85">
        <w:rPr>
          <w:rFonts w:ascii="Book Antiqua" w:hAnsi="Book Antiqua" w:cs="Times New Roman"/>
          <w:b/>
          <w:color w:val="000000" w:themeColor="text1"/>
          <w:sz w:val="24"/>
          <w:szCs w:val="24"/>
          <w:lang w:val="en-GB"/>
        </w:rPr>
        <w:t xml:space="preserve">MATERIALS AND METHODS </w:t>
      </w:r>
    </w:p>
    <w:p w14:paraId="484DD302" w14:textId="175C9281" w:rsidR="00134E66" w:rsidRPr="00970C85"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This is an observational st</w:t>
      </w:r>
      <w:r w:rsidR="00FA36B0" w:rsidRPr="00970C85">
        <w:rPr>
          <w:rFonts w:ascii="Book Antiqua" w:hAnsi="Book Antiqua" w:cs="Times New Roman"/>
          <w:color w:val="000000" w:themeColor="text1"/>
          <w:sz w:val="24"/>
          <w:szCs w:val="24"/>
          <w:lang w:val="en-GB"/>
        </w:rPr>
        <w:t>udy based on a</w:t>
      </w:r>
      <w:r w:rsidR="00B532AB" w:rsidRPr="00970C85">
        <w:rPr>
          <w:rFonts w:ascii="Book Antiqua" w:hAnsi="Book Antiqua" w:cs="Times New Roman"/>
          <w:color w:val="000000" w:themeColor="text1"/>
          <w:sz w:val="24"/>
          <w:szCs w:val="24"/>
          <w:lang w:val="en-GB"/>
        </w:rPr>
        <w:t xml:space="preserve"> single cohort of 195 consecutive </w:t>
      </w:r>
      <w:r w:rsidR="008548DC" w:rsidRPr="00970C85">
        <w:rPr>
          <w:rFonts w:ascii="Book Antiqua" w:hAnsi="Book Antiqua" w:cs="Times New Roman"/>
          <w:color w:val="000000" w:themeColor="text1"/>
          <w:sz w:val="24"/>
          <w:szCs w:val="24"/>
          <w:lang w:val="en-GB"/>
        </w:rPr>
        <w:t xml:space="preserve">patients who underwent </w:t>
      </w:r>
      <w:r w:rsidR="00122681" w:rsidRPr="00970C85">
        <w:rPr>
          <w:rFonts w:ascii="Book Antiqua" w:eastAsia="Times New Roman" w:hAnsi="Book Antiqua" w:cs="Times New Roman"/>
          <w:color w:val="000000" w:themeColor="text1"/>
          <w:sz w:val="24"/>
          <w:szCs w:val="24"/>
          <w:lang w:val="en-GB" w:eastAsia="es-ES"/>
        </w:rPr>
        <w:t>LT</w:t>
      </w:r>
      <w:r w:rsidRPr="00970C85">
        <w:rPr>
          <w:rFonts w:ascii="Book Antiqua" w:hAnsi="Book Antiqua" w:cs="Times New Roman"/>
          <w:color w:val="000000" w:themeColor="text1"/>
          <w:sz w:val="24"/>
          <w:szCs w:val="24"/>
          <w:lang w:val="en-GB"/>
        </w:rPr>
        <w:t xml:space="preserve"> with a prospective collection</w:t>
      </w:r>
      <w:r w:rsidR="008548DC" w:rsidRPr="00970C85">
        <w:rPr>
          <w:rFonts w:ascii="Book Antiqua" w:hAnsi="Book Antiqua" w:cs="Times New Roman"/>
          <w:color w:val="000000" w:themeColor="text1"/>
          <w:sz w:val="24"/>
          <w:szCs w:val="24"/>
          <w:lang w:val="en-GB"/>
        </w:rPr>
        <w:t xml:space="preserve"> of data</w:t>
      </w:r>
      <w:r w:rsidRPr="00970C85">
        <w:rPr>
          <w:rFonts w:ascii="Book Antiqua" w:hAnsi="Book Antiqua" w:cs="Times New Roman"/>
          <w:color w:val="000000" w:themeColor="text1"/>
          <w:sz w:val="24"/>
          <w:szCs w:val="24"/>
          <w:lang w:val="en-GB"/>
        </w:rPr>
        <w:t xml:space="preserve"> and a retrospective analysis. </w:t>
      </w:r>
      <w:r w:rsidR="008548DC" w:rsidRPr="00970C85">
        <w:rPr>
          <w:rFonts w:ascii="Book Antiqua" w:hAnsi="Book Antiqua" w:cs="Times New Roman"/>
          <w:color w:val="000000" w:themeColor="text1"/>
          <w:sz w:val="24"/>
          <w:szCs w:val="24"/>
          <w:lang w:val="en-GB"/>
        </w:rPr>
        <w:t>This study</w:t>
      </w:r>
      <w:r w:rsidRPr="00970C85">
        <w:rPr>
          <w:rFonts w:ascii="Book Antiqua" w:hAnsi="Book Antiqua" w:cs="Times New Roman"/>
          <w:color w:val="000000" w:themeColor="text1"/>
          <w:sz w:val="24"/>
          <w:szCs w:val="24"/>
          <w:lang w:val="en-GB"/>
        </w:rPr>
        <w:t xml:space="preserve"> was carried out in the Liver Transplant Unit of Hospital Gener</w:t>
      </w:r>
      <w:r w:rsidR="00FA36B0" w:rsidRPr="00970C85">
        <w:rPr>
          <w:rFonts w:ascii="Book Antiqua" w:hAnsi="Book Antiqua" w:cs="Times New Roman"/>
          <w:color w:val="000000" w:themeColor="text1"/>
          <w:sz w:val="24"/>
          <w:szCs w:val="24"/>
          <w:lang w:val="en-GB"/>
        </w:rPr>
        <w:t xml:space="preserve">al </w:t>
      </w:r>
      <w:proofErr w:type="spellStart"/>
      <w:r w:rsidR="00FA36B0" w:rsidRPr="00970C85">
        <w:rPr>
          <w:rFonts w:ascii="Book Antiqua" w:hAnsi="Book Antiqua" w:cs="Times New Roman"/>
          <w:color w:val="000000" w:themeColor="text1"/>
          <w:sz w:val="24"/>
          <w:szCs w:val="24"/>
          <w:lang w:val="en-GB"/>
        </w:rPr>
        <w:t>Universitario</w:t>
      </w:r>
      <w:proofErr w:type="spellEnd"/>
      <w:r w:rsidR="00FA36B0" w:rsidRPr="00970C85">
        <w:rPr>
          <w:rFonts w:ascii="Book Antiqua" w:hAnsi="Book Antiqua" w:cs="Times New Roman"/>
          <w:color w:val="000000" w:themeColor="text1"/>
          <w:sz w:val="24"/>
          <w:szCs w:val="24"/>
          <w:lang w:val="en-GB"/>
        </w:rPr>
        <w:t xml:space="preserve"> Gregorio </w:t>
      </w:r>
      <w:proofErr w:type="spellStart"/>
      <w:r w:rsidR="00FA36B0" w:rsidRPr="00970C85">
        <w:rPr>
          <w:rFonts w:ascii="Book Antiqua" w:hAnsi="Book Antiqua" w:cs="Times New Roman"/>
          <w:color w:val="000000" w:themeColor="text1"/>
          <w:sz w:val="24"/>
          <w:szCs w:val="24"/>
          <w:lang w:val="en-GB"/>
        </w:rPr>
        <w:t>Marañón</w:t>
      </w:r>
      <w:proofErr w:type="spellEnd"/>
      <w:r w:rsidRPr="00970C85">
        <w:rPr>
          <w:rFonts w:ascii="Book Antiqua" w:hAnsi="Book Antiqua" w:cs="Times New Roman"/>
          <w:color w:val="000000" w:themeColor="text1"/>
          <w:sz w:val="24"/>
          <w:szCs w:val="24"/>
          <w:lang w:val="en-GB"/>
        </w:rPr>
        <w:t>, Madrid, Spain</w:t>
      </w:r>
      <w:r w:rsidR="00FA36B0" w:rsidRPr="00970C85">
        <w:rPr>
          <w:rFonts w:ascii="Book Antiqua" w:hAnsi="Book Antiqua" w:cs="Times New Roman"/>
          <w:color w:val="000000" w:themeColor="text1"/>
          <w:sz w:val="24"/>
          <w:szCs w:val="24"/>
          <w:lang w:val="en-GB"/>
        </w:rPr>
        <w:t>, a tertiary referral</w:t>
      </w:r>
      <w:r w:rsidR="00843D95" w:rsidRPr="00970C85">
        <w:rPr>
          <w:rFonts w:ascii="Book Antiqua" w:hAnsi="Book Antiqua" w:cs="Times New Roman"/>
          <w:color w:val="000000" w:themeColor="text1"/>
          <w:sz w:val="24"/>
          <w:szCs w:val="24"/>
          <w:lang w:val="en-GB"/>
        </w:rPr>
        <w:t xml:space="preserve"> centre,</w:t>
      </w:r>
      <w:r w:rsidR="00FA36B0" w:rsidRPr="00970C85">
        <w:rPr>
          <w:rFonts w:ascii="Book Antiqua" w:hAnsi="Book Antiqua" w:cs="Times New Roman"/>
          <w:color w:val="000000" w:themeColor="text1"/>
          <w:sz w:val="24"/>
          <w:szCs w:val="24"/>
          <w:lang w:val="en-GB"/>
        </w:rPr>
        <w:t xml:space="preserve"> during</w:t>
      </w:r>
      <w:r w:rsidRPr="00970C85">
        <w:rPr>
          <w:rFonts w:ascii="Book Antiqua" w:hAnsi="Book Antiqua" w:cs="Times New Roman"/>
          <w:color w:val="000000" w:themeColor="text1"/>
          <w:sz w:val="24"/>
          <w:szCs w:val="24"/>
          <w:lang w:val="en-GB"/>
        </w:rPr>
        <w:t xml:space="preserve"> the </w:t>
      </w:r>
      <w:r w:rsidR="00FA36B0" w:rsidRPr="00970C85">
        <w:rPr>
          <w:rFonts w:ascii="Book Antiqua" w:hAnsi="Book Antiqua" w:cs="Times New Roman"/>
          <w:color w:val="000000" w:themeColor="text1"/>
          <w:sz w:val="24"/>
          <w:szCs w:val="24"/>
          <w:lang w:val="en-GB"/>
        </w:rPr>
        <w:t>study period</w:t>
      </w:r>
      <w:r w:rsidRPr="00970C85">
        <w:rPr>
          <w:rFonts w:ascii="Book Antiqua" w:hAnsi="Book Antiqua" w:cs="Times New Roman"/>
          <w:color w:val="000000" w:themeColor="text1"/>
          <w:sz w:val="24"/>
          <w:szCs w:val="24"/>
          <w:lang w:val="en-GB"/>
        </w:rPr>
        <w:t xml:space="preserve"> between January 2008 and December 2014.</w:t>
      </w:r>
      <w:r w:rsidR="00B532AB" w:rsidRPr="00970C85">
        <w:rPr>
          <w:rFonts w:ascii="Book Antiqua" w:hAnsi="Book Antiqua" w:cs="Times New Roman"/>
          <w:color w:val="000000" w:themeColor="text1"/>
          <w:sz w:val="24"/>
          <w:szCs w:val="24"/>
          <w:lang w:val="en-GB"/>
        </w:rPr>
        <w:t xml:space="preserve"> The study was performed according to the International Guidelines for Ethical Review of Epidemiological Studies</w:t>
      </w:r>
      <w:r w:rsidR="00F12129" w:rsidRPr="00970C85">
        <w:rPr>
          <w:rFonts w:ascii="Book Antiqua" w:hAnsi="Book Antiqua" w:cs="Times New Roman"/>
          <w:color w:val="000000" w:themeColor="text1"/>
          <w:sz w:val="24"/>
          <w:szCs w:val="24"/>
          <w:lang w:val="en-GB"/>
        </w:rPr>
        <w:t xml:space="preserve"> </w:t>
      </w:r>
      <w:r w:rsidR="00CF13B2" w:rsidRPr="00970C85">
        <w:rPr>
          <w:rFonts w:ascii="Book Antiqua" w:hAnsi="Book Antiqua" w:cs="Times New Roman"/>
          <w:color w:val="000000" w:themeColor="text1"/>
          <w:sz w:val="24"/>
          <w:szCs w:val="24"/>
          <w:lang w:val="en-GB"/>
        </w:rPr>
        <w:t>[</w:t>
      </w:r>
      <w:r w:rsidR="00B532AB" w:rsidRPr="00970C85">
        <w:rPr>
          <w:rFonts w:ascii="Book Antiqua" w:hAnsi="Book Antiqua" w:cs="Times New Roman"/>
          <w:color w:val="000000" w:themeColor="text1"/>
          <w:sz w:val="24"/>
          <w:szCs w:val="24"/>
          <w:lang w:val="en-GB"/>
        </w:rPr>
        <w:t xml:space="preserve">Council for the International Organizations of Medical Sciences </w:t>
      </w:r>
      <w:r w:rsidR="00CF13B2" w:rsidRPr="00970C85">
        <w:rPr>
          <w:rFonts w:ascii="Book Antiqua" w:hAnsi="Book Antiqua" w:cs="Times New Roman"/>
          <w:color w:val="000000" w:themeColor="text1"/>
          <w:sz w:val="24"/>
          <w:szCs w:val="24"/>
          <w:lang w:val="en-GB"/>
        </w:rPr>
        <w:t>(</w:t>
      </w:r>
      <w:r w:rsidR="00B532AB" w:rsidRPr="00970C85">
        <w:rPr>
          <w:rFonts w:ascii="Book Antiqua" w:hAnsi="Book Antiqua" w:cs="Times New Roman"/>
          <w:color w:val="000000" w:themeColor="text1"/>
          <w:sz w:val="24"/>
          <w:szCs w:val="24"/>
          <w:lang w:val="en-GB"/>
        </w:rPr>
        <w:t>CIOMS</w:t>
      </w:r>
      <w:r w:rsidR="00CF13B2" w:rsidRPr="00970C85">
        <w:rPr>
          <w:rFonts w:ascii="Book Antiqua" w:hAnsi="Book Antiqua" w:cs="Times New Roman"/>
          <w:color w:val="000000" w:themeColor="text1"/>
          <w:sz w:val="24"/>
          <w:szCs w:val="24"/>
          <w:lang w:val="en-GB"/>
        </w:rPr>
        <w:t>)</w:t>
      </w:r>
      <w:r w:rsidR="00B532AB" w:rsidRPr="00970C85">
        <w:rPr>
          <w:rFonts w:ascii="Book Antiqua" w:hAnsi="Book Antiqua" w:cs="Times New Roman"/>
          <w:color w:val="000000" w:themeColor="text1"/>
          <w:sz w:val="24"/>
          <w:szCs w:val="24"/>
          <w:lang w:val="en-GB"/>
        </w:rPr>
        <w:t>, Geneva,</w:t>
      </w:r>
      <w:r w:rsidR="008548DC" w:rsidRPr="00970C85">
        <w:rPr>
          <w:rFonts w:ascii="Book Antiqua" w:hAnsi="Book Antiqua" w:cs="Times New Roman"/>
          <w:color w:val="000000" w:themeColor="text1"/>
          <w:sz w:val="24"/>
          <w:szCs w:val="24"/>
          <w:lang w:val="en-GB"/>
        </w:rPr>
        <w:t xml:space="preserve"> </w:t>
      </w:r>
      <w:r w:rsidR="00B532AB" w:rsidRPr="00970C85">
        <w:rPr>
          <w:rFonts w:ascii="Book Antiqua" w:hAnsi="Book Antiqua" w:cs="Times New Roman"/>
          <w:color w:val="000000" w:themeColor="text1"/>
          <w:sz w:val="24"/>
          <w:szCs w:val="24"/>
          <w:lang w:val="en-GB"/>
        </w:rPr>
        <w:t>2008</w:t>
      </w:r>
      <w:r w:rsidR="00CF13B2" w:rsidRPr="00970C85">
        <w:rPr>
          <w:rFonts w:ascii="Book Antiqua" w:hAnsi="Book Antiqua" w:cs="Times New Roman"/>
          <w:color w:val="000000" w:themeColor="text1"/>
          <w:sz w:val="24"/>
          <w:szCs w:val="24"/>
          <w:lang w:val="en-GB"/>
        </w:rPr>
        <w:t>]</w:t>
      </w:r>
      <w:r w:rsidR="00B532AB" w:rsidRPr="00970C85">
        <w:rPr>
          <w:rFonts w:ascii="Book Antiqua" w:hAnsi="Book Antiqua" w:cs="Times New Roman"/>
          <w:color w:val="000000" w:themeColor="text1"/>
          <w:sz w:val="24"/>
          <w:szCs w:val="24"/>
          <w:lang w:val="en-GB"/>
        </w:rPr>
        <w:t xml:space="preserve"> an</w:t>
      </w:r>
      <w:r w:rsidR="00F12129" w:rsidRPr="00970C85">
        <w:rPr>
          <w:rFonts w:ascii="Book Antiqua" w:hAnsi="Book Antiqua" w:cs="Times New Roman"/>
          <w:color w:val="000000" w:themeColor="text1"/>
          <w:sz w:val="24"/>
          <w:szCs w:val="24"/>
          <w:lang w:val="en-GB"/>
        </w:rPr>
        <w:t>d to the</w:t>
      </w:r>
      <w:r w:rsidR="008548DC" w:rsidRPr="00970C85">
        <w:rPr>
          <w:rFonts w:ascii="Book Antiqua" w:hAnsi="Book Antiqua" w:cs="Times New Roman"/>
          <w:color w:val="000000" w:themeColor="text1"/>
          <w:sz w:val="24"/>
          <w:szCs w:val="24"/>
          <w:lang w:val="en-GB"/>
        </w:rPr>
        <w:t xml:space="preserve"> Declaration of</w:t>
      </w:r>
      <w:r w:rsidR="00F12129" w:rsidRPr="00970C85">
        <w:rPr>
          <w:rFonts w:ascii="Book Antiqua" w:hAnsi="Book Antiqua" w:cs="Times New Roman"/>
          <w:color w:val="000000" w:themeColor="text1"/>
          <w:sz w:val="24"/>
          <w:szCs w:val="24"/>
          <w:lang w:val="en-GB"/>
        </w:rPr>
        <w:t xml:space="preserve"> Helsinki (</w:t>
      </w:r>
      <w:r w:rsidR="00B532AB" w:rsidRPr="00970C85">
        <w:rPr>
          <w:rFonts w:ascii="Book Antiqua" w:hAnsi="Book Antiqua" w:cs="Times New Roman"/>
          <w:color w:val="000000" w:themeColor="text1"/>
          <w:sz w:val="24"/>
          <w:szCs w:val="24"/>
          <w:lang w:val="en-GB"/>
        </w:rPr>
        <w:t>Se</w:t>
      </w:r>
      <w:r w:rsidR="00732585" w:rsidRPr="00970C85">
        <w:rPr>
          <w:rFonts w:ascii="Book Antiqua" w:hAnsi="Book Antiqua" w:cs="Times New Roman"/>
          <w:color w:val="000000" w:themeColor="text1"/>
          <w:sz w:val="24"/>
          <w:szCs w:val="24"/>
          <w:lang w:val="en-GB"/>
        </w:rPr>
        <w:t>o</w:t>
      </w:r>
      <w:r w:rsidR="00B532AB" w:rsidRPr="00970C85">
        <w:rPr>
          <w:rFonts w:ascii="Book Antiqua" w:hAnsi="Book Antiqua" w:cs="Times New Roman"/>
          <w:color w:val="000000" w:themeColor="text1"/>
          <w:sz w:val="24"/>
          <w:szCs w:val="24"/>
          <w:lang w:val="en-GB"/>
        </w:rPr>
        <w:t>ul,</w:t>
      </w:r>
      <w:r w:rsidR="00F12129" w:rsidRPr="00970C85">
        <w:rPr>
          <w:rFonts w:ascii="Book Antiqua" w:hAnsi="Book Antiqua" w:cs="Times New Roman"/>
          <w:color w:val="000000" w:themeColor="text1"/>
          <w:sz w:val="24"/>
          <w:szCs w:val="24"/>
          <w:lang w:val="en-GB"/>
        </w:rPr>
        <w:t xml:space="preserve"> </w:t>
      </w:r>
      <w:r w:rsidR="00B532AB" w:rsidRPr="00970C85">
        <w:rPr>
          <w:rFonts w:ascii="Book Antiqua" w:hAnsi="Book Antiqua" w:cs="Times New Roman"/>
          <w:color w:val="000000" w:themeColor="text1"/>
          <w:sz w:val="24"/>
          <w:szCs w:val="24"/>
          <w:lang w:val="en-GB"/>
        </w:rPr>
        <w:t>October, 2008)</w:t>
      </w:r>
      <w:r w:rsidR="00F12129" w:rsidRPr="00970C85">
        <w:rPr>
          <w:rFonts w:ascii="Book Antiqua" w:hAnsi="Book Antiqua" w:cs="Times New Roman"/>
          <w:color w:val="000000" w:themeColor="text1"/>
          <w:sz w:val="24"/>
          <w:szCs w:val="24"/>
          <w:lang w:val="en-GB"/>
        </w:rPr>
        <w:t>. The study was reviewed and approved b</w:t>
      </w:r>
      <w:r w:rsidR="00FA36B0" w:rsidRPr="00970C85">
        <w:rPr>
          <w:rFonts w:ascii="Book Antiqua" w:hAnsi="Book Antiqua" w:cs="Times New Roman"/>
          <w:color w:val="000000" w:themeColor="text1"/>
          <w:sz w:val="24"/>
          <w:szCs w:val="24"/>
          <w:lang w:val="en-GB"/>
        </w:rPr>
        <w:t>y</w:t>
      </w:r>
      <w:r w:rsidR="00F12129" w:rsidRPr="00970C85">
        <w:rPr>
          <w:rFonts w:ascii="Book Antiqua" w:hAnsi="Book Antiqua" w:cs="Times New Roman"/>
          <w:color w:val="000000" w:themeColor="text1"/>
          <w:sz w:val="24"/>
          <w:szCs w:val="24"/>
          <w:lang w:val="en-GB"/>
        </w:rPr>
        <w:t xml:space="preserve"> the Clinical Research Ethics Committee. All patients gave their written informed consent prior to study enrolment. </w:t>
      </w:r>
      <w:r w:rsidRPr="00970C85">
        <w:rPr>
          <w:rFonts w:ascii="Book Antiqua" w:hAnsi="Book Antiqua" w:cs="Times New Roman"/>
          <w:color w:val="000000" w:themeColor="text1"/>
          <w:sz w:val="24"/>
          <w:szCs w:val="24"/>
          <w:lang w:val="en-GB"/>
        </w:rPr>
        <w:t xml:space="preserve">All </w:t>
      </w:r>
      <w:r w:rsidR="001B3A98" w:rsidRPr="00970C85">
        <w:rPr>
          <w:rFonts w:ascii="Book Antiqua" w:hAnsi="Book Antiqua" w:cs="Times New Roman"/>
          <w:color w:val="000000" w:themeColor="text1"/>
          <w:sz w:val="24"/>
          <w:szCs w:val="24"/>
          <w:lang w:val="en-GB"/>
        </w:rPr>
        <w:t xml:space="preserve">recruited </w:t>
      </w:r>
      <w:r w:rsidRPr="00970C85">
        <w:rPr>
          <w:rFonts w:ascii="Book Antiqua" w:hAnsi="Book Antiqua" w:cs="Times New Roman"/>
          <w:color w:val="000000" w:themeColor="text1"/>
          <w:sz w:val="24"/>
          <w:szCs w:val="24"/>
          <w:lang w:val="en-GB"/>
        </w:rPr>
        <w:t xml:space="preserve">candidates </w:t>
      </w:r>
      <w:r w:rsidR="001B3A98" w:rsidRPr="00970C85">
        <w:rPr>
          <w:rFonts w:ascii="Book Antiqua" w:hAnsi="Book Antiqua" w:cs="Times New Roman"/>
          <w:color w:val="000000" w:themeColor="text1"/>
          <w:sz w:val="24"/>
          <w:szCs w:val="24"/>
          <w:lang w:val="en-GB"/>
        </w:rPr>
        <w:t xml:space="preserve">were </w:t>
      </w:r>
      <w:r w:rsidRPr="00970C85">
        <w:rPr>
          <w:rFonts w:ascii="Book Antiqua" w:hAnsi="Book Antiqua" w:cs="Times New Roman"/>
          <w:color w:val="000000" w:themeColor="text1"/>
          <w:sz w:val="24"/>
          <w:szCs w:val="24"/>
          <w:lang w:val="en-GB"/>
        </w:rPr>
        <w:t xml:space="preserve">adult patients </w:t>
      </w:r>
      <w:r w:rsidR="008548DC" w:rsidRPr="00970C85">
        <w:rPr>
          <w:rFonts w:ascii="Book Antiqua" w:hAnsi="Book Antiqua" w:cs="Times New Roman"/>
          <w:color w:val="000000" w:themeColor="text1"/>
          <w:sz w:val="24"/>
          <w:szCs w:val="24"/>
          <w:lang w:val="en-GB"/>
        </w:rPr>
        <w:t xml:space="preserve">who received </w:t>
      </w:r>
      <w:r w:rsidR="001B3A98" w:rsidRPr="00970C85">
        <w:rPr>
          <w:rFonts w:ascii="Book Antiqua" w:hAnsi="Book Antiqua" w:cs="Times New Roman"/>
          <w:color w:val="000000" w:themeColor="text1"/>
          <w:sz w:val="24"/>
          <w:szCs w:val="24"/>
          <w:lang w:val="en-GB"/>
        </w:rPr>
        <w:t xml:space="preserve">an </w:t>
      </w:r>
      <w:proofErr w:type="spellStart"/>
      <w:r w:rsidRPr="00970C85">
        <w:rPr>
          <w:rFonts w:ascii="Book Antiqua" w:hAnsi="Book Antiqua" w:cs="Times New Roman"/>
          <w:color w:val="000000" w:themeColor="text1"/>
          <w:sz w:val="24"/>
          <w:szCs w:val="24"/>
          <w:lang w:val="en-GB"/>
        </w:rPr>
        <w:t>orthotopic</w:t>
      </w:r>
      <w:proofErr w:type="spellEnd"/>
      <w:r w:rsidRPr="00970C85">
        <w:rPr>
          <w:rFonts w:ascii="Book Antiqua" w:hAnsi="Book Antiqua" w:cs="Times New Roman"/>
          <w:color w:val="000000" w:themeColor="text1"/>
          <w:sz w:val="24"/>
          <w:szCs w:val="24"/>
          <w:lang w:val="en-GB"/>
        </w:rPr>
        <w:t xml:space="preserve"> full</w:t>
      </w:r>
      <w:r w:rsidR="001B3A98" w:rsidRPr="00970C85">
        <w:rPr>
          <w:rFonts w:ascii="Book Antiqua" w:hAnsi="Book Antiqua" w:cs="Times New Roman"/>
          <w:color w:val="000000" w:themeColor="text1"/>
          <w:sz w:val="24"/>
          <w:szCs w:val="24"/>
          <w:lang w:val="en-GB"/>
        </w:rPr>
        <w:t xml:space="preserve"> cadaveric donor </w:t>
      </w:r>
      <w:r w:rsidR="008548DC" w:rsidRPr="00970C85">
        <w:rPr>
          <w:rFonts w:ascii="Book Antiqua" w:hAnsi="Book Antiqua" w:cs="Times New Roman"/>
          <w:color w:val="000000" w:themeColor="text1"/>
          <w:sz w:val="24"/>
          <w:szCs w:val="24"/>
          <w:lang w:val="en-GB"/>
        </w:rPr>
        <w:t xml:space="preserve">liver </w:t>
      </w:r>
      <w:r w:rsidR="001B3A98" w:rsidRPr="00970C85">
        <w:rPr>
          <w:rFonts w:ascii="Book Antiqua" w:hAnsi="Book Antiqua" w:cs="Times New Roman"/>
          <w:color w:val="000000" w:themeColor="text1"/>
          <w:sz w:val="24"/>
          <w:szCs w:val="24"/>
          <w:lang w:val="en-GB"/>
        </w:rPr>
        <w:t>transplant</w:t>
      </w:r>
      <w:r w:rsidR="008548DC" w:rsidRPr="00970C85">
        <w:rPr>
          <w:rFonts w:ascii="Book Antiqua" w:hAnsi="Book Antiqua" w:cs="Times New Roman"/>
          <w:color w:val="000000" w:themeColor="text1"/>
          <w:sz w:val="24"/>
          <w:szCs w:val="24"/>
          <w:lang w:val="en-GB"/>
        </w:rPr>
        <w:t>, including</w:t>
      </w:r>
      <w:r w:rsidR="001B3A98" w:rsidRPr="00970C85">
        <w:rPr>
          <w:rFonts w:ascii="Book Antiqua" w:hAnsi="Book Antiqua" w:cs="Times New Roman"/>
          <w:color w:val="000000" w:themeColor="text1"/>
          <w:sz w:val="24"/>
          <w:szCs w:val="24"/>
          <w:lang w:val="en-GB"/>
        </w:rPr>
        <w:t xml:space="preserve"> </w:t>
      </w:r>
      <w:r w:rsidR="008548DC" w:rsidRPr="00970C85">
        <w:rPr>
          <w:rFonts w:ascii="Book Antiqua" w:hAnsi="Book Antiqua" w:cs="Times New Roman"/>
          <w:color w:val="000000" w:themeColor="text1"/>
          <w:sz w:val="24"/>
          <w:szCs w:val="24"/>
          <w:lang w:val="en-GB"/>
        </w:rPr>
        <w:t xml:space="preserve">an </w:t>
      </w:r>
      <w:r w:rsidRPr="00970C85">
        <w:rPr>
          <w:rFonts w:ascii="Book Antiqua" w:hAnsi="Book Antiqua" w:cs="Times New Roman"/>
          <w:color w:val="000000" w:themeColor="text1"/>
          <w:sz w:val="24"/>
          <w:szCs w:val="24"/>
          <w:lang w:val="en-GB"/>
        </w:rPr>
        <w:t xml:space="preserve">urgent transplant, </w:t>
      </w:r>
      <w:r w:rsidR="001B3A98" w:rsidRPr="00970C85">
        <w:rPr>
          <w:rFonts w:ascii="Book Antiqua" w:hAnsi="Book Antiqua" w:cs="Times New Roman"/>
          <w:color w:val="000000" w:themeColor="text1"/>
          <w:sz w:val="24"/>
          <w:szCs w:val="24"/>
          <w:lang w:val="en-GB"/>
        </w:rPr>
        <w:t xml:space="preserve">early </w:t>
      </w:r>
      <w:proofErr w:type="spellStart"/>
      <w:r w:rsidR="001B3A98" w:rsidRPr="00970C85">
        <w:rPr>
          <w:rFonts w:ascii="Book Antiqua" w:hAnsi="Book Antiqua" w:cs="Times New Roman"/>
          <w:color w:val="000000" w:themeColor="text1"/>
          <w:sz w:val="24"/>
          <w:szCs w:val="24"/>
          <w:lang w:val="en-GB"/>
        </w:rPr>
        <w:t>retransplantation</w:t>
      </w:r>
      <w:proofErr w:type="spellEnd"/>
      <w:r w:rsidR="001B3A98" w:rsidRPr="00970C85">
        <w:rPr>
          <w:rFonts w:ascii="Book Antiqua" w:hAnsi="Book Antiqua" w:cs="Times New Roman"/>
          <w:color w:val="000000" w:themeColor="text1"/>
          <w:sz w:val="24"/>
          <w:szCs w:val="24"/>
          <w:lang w:val="en-GB"/>
        </w:rPr>
        <w:t xml:space="preserve"> due to</w:t>
      </w:r>
      <w:r w:rsidRPr="00970C85">
        <w:rPr>
          <w:rFonts w:ascii="Book Antiqua" w:hAnsi="Book Antiqua" w:cs="Times New Roman"/>
          <w:color w:val="000000" w:themeColor="text1"/>
          <w:sz w:val="24"/>
          <w:szCs w:val="24"/>
          <w:lang w:val="en-GB"/>
        </w:rPr>
        <w:t xml:space="preserve"> primary graft dysfunction and late </w:t>
      </w:r>
      <w:proofErr w:type="spellStart"/>
      <w:r w:rsidRPr="00970C85">
        <w:rPr>
          <w:rFonts w:ascii="Book Antiqua" w:hAnsi="Book Antiqua" w:cs="Times New Roman"/>
          <w:color w:val="000000" w:themeColor="text1"/>
          <w:sz w:val="24"/>
          <w:szCs w:val="24"/>
          <w:lang w:val="en-GB"/>
        </w:rPr>
        <w:t>retransplantation</w:t>
      </w:r>
      <w:proofErr w:type="spellEnd"/>
      <w:r w:rsidR="001B3A98" w:rsidRPr="00970C85">
        <w:rPr>
          <w:rFonts w:ascii="Book Antiqua" w:hAnsi="Book Antiqua" w:cs="Times New Roman"/>
          <w:color w:val="000000" w:themeColor="text1"/>
          <w:sz w:val="24"/>
          <w:szCs w:val="24"/>
          <w:lang w:val="en-GB"/>
        </w:rPr>
        <w:t xml:space="preserve">. </w:t>
      </w:r>
      <w:r w:rsidR="002915A4" w:rsidRPr="00970C85">
        <w:rPr>
          <w:rFonts w:ascii="Book Antiqua" w:hAnsi="Book Antiqua" w:cs="Times New Roman"/>
          <w:color w:val="000000" w:themeColor="text1"/>
          <w:sz w:val="24"/>
          <w:szCs w:val="24"/>
          <w:lang w:val="en-GB"/>
        </w:rPr>
        <w:t xml:space="preserve">The cases </w:t>
      </w:r>
      <w:r w:rsidR="008548DC" w:rsidRPr="00970C85">
        <w:rPr>
          <w:rFonts w:ascii="Book Antiqua" w:hAnsi="Book Antiqua" w:cs="Times New Roman"/>
          <w:color w:val="000000" w:themeColor="text1"/>
          <w:sz w:val="24"/>
          <w:szCs w:val="24"/>
          <w:lang w:val="en-GB"/>
        </w:rPr>
        <w:t xml:space="preserve">in which </w:t>
      </w:r>
      <w:r w:rsidR="007808CB" w:rsidRPr="00970C85">
        <w:rPr>
          <w:rFonts w:ascii="Book Antiqua" w:hAnsi="Book Antiqua" w:cs="Times New Roman"/>
          <w:color w:val="000000" w:themeColor="text1"/>
          <w:sz w:val="24"/>
          <w:szCs w:val="24"/>
          <w:lang w:val="en-GB"/>
        </w:rPr>
        <w:t>the intraoperativ</w:t>
      </w:r>
      <w:r w:rsidR="002915A4" w:rsidRPr="00970C85">
        <w:rPr>
          <w:rFonts w:ascii="Book Antiqua" w:hAnsi="Book Antiqua" w:cs="Times New Roman"/>
          <w:color w:val="000000" w:themeColor="text1"/>
          <w:sz w:val="24"/>
          <w:szCs w:val="24"/>
          <w:lang w:val="en-GB"/>
        </w:rPr>
        <w:t xml:space="preserve">e </w:t>
      </w:r>
      <w:r w:rsidR="008548DC" w:rsidRPr="00970C85">
        <w:rPr>
          <w:rFonts w:ascii="Book Antiqua" w:hAnsi="Book Antiqua" w:cs="Times New Roman"/>
          <w:color w:val="000000" w:themeColor="text1"/>
          <w:sz w:val="24"/>
          <w:szCs w:val="24"/>
          <w:lang w:val="en-GB"/>
        </w:rPr>
        <w:t xml:space="preserve">vascular blood flow </w:t>
      </w:r>
      <w:r w:rsidR="002915A4" w:rsidRPr="00970C85">
        <w:rPr>
          <w:rFonts w:ascii="Book Antiqua" w:hAnsi="Book Antiqua" w:cs="Times New Roman"/>
          <w:color w:val="000000" w:themeColor="text1"/>
          <w:sz w:val="24"/>
          <w:szCs w:val="24"/>
          <w:lang w:val="en-GB"/>
        </w:rPr>
        <w:t xml:space="preserve">measurements </w:t>
      </w:r>
      <w:r w:rsidR="007808CB" w:rsidRPr="00970C85">
        <w:rPr>
          <w:rFonts w:ascii="Book Antiqua" w:hAnsi="Book Antiqua" w:cs="Times New Roman"/>
          <w:color w:val="000000" w:themeColor="text1"/>
          <w:sz w:val="24"/>
          <w:szCs w:val="24"/>
          <w:lang w:val="en-GB"/>
        </w:rPr>
        <w:t xml:space="preserve">could not be obtained due to technical problems or </w:t>
      </w:r>
      <w:r w:rsidR="008548DC" w:rsidRPr="00970C85">
        <w:rPr>
          <w:rFonts w:ascii="Book Antiqua" w:hAnsi="Book Antiqua" w:cs="Times New Roman"/>
          <w:color w:val="000000" w:themeColor="text1"/>
          <w:sz w:val="24"/>
          <w:szCs w:val="24"/>
          <w:lang w:val="en-GB"/>
        </w:rPr>
        <w:t xml:space="preserve">those in which </w:t>
      </w:r>
      <w:r w:rsidR="002915A4" w:rsidRPr="00970C85">
        <w:rPr>
          <w:rFonts w:ascii="Book Antiqua" w:hAnsi="Book Antiqua" w:cs="Times New Roman"/>
          <w:color w:val="000000" w:themeColor="text1"/>
          <w:sz w:val="24"/>
          <w:szCs w:val="24"/>
          <w:lang w:val="en-GB"/>
        </w:rPr>
        <w:t>liver graft dysfunction was secondary to acute vascular complications were excluded.</w:t>
      </w:r>
    </w:p>
    <w:p w14:paraId="41B77D17" w14:textId="77777777" w:rsidR="00D15A76" w:rsidRPr="00970C85" w:rsidRDefault="00D15A76"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6CA4DA14" w14:textId="61914DC8" w:rsidR="00134E66" w:rsidRPr="00970C85" w:rsidRDefault="0070214B" w:rsidP="00884FC5">
      <w:pPr>
        <w:shd w:val="clear" w:color="auto" w:fill="FFFFFF"/>
        <w:spacing w:after="0" w:line="360" w:lineRule="auto"/>
        <w:jc w:val="both"/>
        <w:rPr>
          <w:rFonts w:ascii="Book Antiqua" w:hAnsi="Book Antiqua" w:cs="Times New Roman"/>
          <w:b/>
          <w:bCs/>
          <w:i/>
          <w:iCs/>
          <w:color w:val="000000" w:themeColor="text1"/>
          <w:sz w:val="24"/>
          <w:szCs w:val="24"/>
          <w:lang w:val="en-GB"/>
        </w:rPr>
      </w:pPr>
      <w:r w:rsidRPr="00970C85">
        <w:rPr>
          <w:rFonts w:ascii="Book Antiqua" w:hAnsi="Book Antiqua" w:cs="Times New Roman"/>
          <w:b/>
          <w:bCs/>
          <w:i/>
          <w:iCs/>
          <w:color w:val="000000" w:themeColor="text1"/>
          <w:sz w:val="24"/>
          <w:szCs w:val="24"/>
          <w:lang w:val="en-GB"/>
        </w:rPr>
        <w:t xml:space="preserve">Surgical </w:t>
      </w:r>
      <w:r w:rsidR="00D15A76" w:rsidRPr="00970C85">
        <w:rPr>
          <w:rFonts w:ascii="Book Antiqua" w:hAnsi="Book Antiqua" w:cs="Times New Roman"/>
          <w:b/>
          <w:bCs/>
          <w:i/>
          <w:iCs/>
          <w:color w:val="000000" w:themeColor="text1"/>
          <w:sz w:val="24"/>
          <w:szCs w:val="24"/>
          <w:lang w:val="en-GB"/>
        </w:rPr>
        <w:t>t</w:t>
      </w:r>
      <w:r w:rsidRPr="00970C85">
        <w:rPr>
          <w:rFonts w:ascii="Book Antiqua" w:hAnsi="Book Antiqua" w:cs="Times New Roman"/>
          <w:b/>
          <w:bCs/>
          <w:i/>
          <w:iCs/>
          <w:color w:val="000000" w:themeColor="text1"/>
          <w:sz w:val="24"/>
          <w:szCs w:val="24"/>
          <w:lang w:val="en-GB"/>
        </w:rPr>
        <w:t>echnique</w:t>
      </w:r>
    </w:p>
    <w:p w14:paraId="0B4F0FC1" w14:textId="7698354F" w:rsidR="00BA5772" w:rsidRPr="00970C85" w:rsidRDefault="0070214B" w:rsidP="00884FC5">
      <w:pPr>
        <w:spacing w:after="0" w:line="360" w:lineRule="auto"/>
        <w:jc w:val="both"/>
        <w:outlineLvl w:val="0"/>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shd w:val="clear" w:color="auto" w:fill="FFFFFF"/>
          <w:lang w:val="en-GB"/>
        </w:rPr>
        <w:t>All patients underwent deceased don</w:t>
      </w:r>
      <w:r w:rsidR="002915A4" w:rsidRPr="00970C85">
        <w:rPr>
          <w:rFonts w:ascii="Book Antiqua" w:hAnsi="Book Antiqua" w:cs="Times New Roman"/>
          <w:color w:val="000000" w:themeColor="text1"/>
          <w:sz w:val="24"/>
          <w:szCs w:val="24"/>
          <w:shd w:val="clear" w:color="auto" w:fill="FFFFFF"/>
          <w:lang w:val="en-GB"/>
        </w:rPr>
        <w:t xml:space="preserve">or LT using standard techniques </w:t>
      </w:r>
      <w:r w:rsidRPr="00970C85">
        <w:rPr>
          <w:rFonts w:ascii="Book Antiqua" w:hAnsi="Book Antiqua" w:cs="Times New Roman"/>
          <w:color w:val="000000" w:themeColor="text1"/>
          <w:sz w:val="24"/>
          <w:szCs w:val="24"/>
          <w:shd w:val="clear" w:color="auto" w:fill="FFFFFF"/>
          <w:lang w:val="en-GB"/>
        </w:rPr>
        <w:t xml:space="preserve">without the </w:t>
      </w:r>
      <w:r w:rsidR="002915A4" w:rsidRPr="00970C85">
        <w:rPr>
          <w:rFonts w:ascii="Book Antiqua" w:hAnsi="Book Antiqua" w:cs="Times New Roman"/>
          <w:color w:val="000000" w:themeColor="text1"/>
          <w:sz w:val="24"/>
          <w:szCs w:val="24"/>
          <w:shd w:val="clear" w:color="auto" w:fill="FFFFFF"/>
          <w:lang w:val="en-GB"/>
        </w:rPr>
        <w:t xml:space="preserve">use of </w:t>
      </w:r>
      <w:proofErr w:type="spellStart"/>
      <w:r w:rsidR="002915A4" w:rsidRPr="00970C85">
        <w:rPr>
          <w:rFonts w:ascii="Book Antiqua" w:hAnsi="Book Antiqua" w:cs="Times New Roman"/>
          <w:color w:val="000000" w:themeColor="text1"/>
          <w:sz w:val="24"/>
          <w:szCs w:val="24"/>
          <w:shd w:val="clear" w:color="auto" w:fill="FFFFFF"/>
          <w:lang w:val="en-GB"/>
        </w:rPr>
        <w:t>venovenous</w:t>
      </w:r>
      <w:proofErr w:type="spellEnd"/>
      <w:r w:rsidR="002915A4" w:rsidRPr="00970C85">
        <w:rPr>
          <w:rFonts w:ascii="Book Antiqua" w:hAnsi="Book Antiqua" w:cs="Times New Roman"/>
          <w:color w:val="000000" w:themeColor="text1"/>
          <w:sz w:val="24"/>
          <w:szCs w:val="24"/>
          <w:shd w:val="clear" w:color="auto" w:fill="FFFFFF"/>
          <w:lang w:val="en-GB"/>
        </w:rPr>
        <w:t xml:space="preserve"> bypass in </w:t>
      </w:r>
      <w:r w:rsidR="00843D95" w:rsidRPr="00970C85">
        <w:rPr>
          <w:rFonts w:ascii="Book Antiqua" w:hAnsi="Book Antiqua" w:cs="Times New Roman"/>
          <w:color w:val="000000" w:themeColor="text1"/>
          <w:sz w:val="24"/>
          <w:szCs w:val="24"/>
          <w:shd w:val="clear" w:color="auto" w:fill="FFFFFF"/>
          <w:lang w:val="en-GB"/>
        </w:rPr>
        <w:t>favour</w:t>
      </w:r>
      <w:r w:rsidR="002915A4" w:rsidRPr="00970C85">
        <w:rPr>
          <w:rFonts w:ascii="Book Antiqua" w:hAnsi="Book Antiqua" w:cs="Times New Roman"/>
          <w:color w:val="000000" w:themeColor="text1"/>
          <w:sz w:val="24"/>
          <w:szCs w:val="24"/>
          <w:shd w:val="clear" w:color="auto" w:fill="FFFFFF"/>
          <w:lang w:val="en-GB"/>
        </w:rPr>
        <w:t xml:space="preserve"> of the piggyback technique.</w:t>
      </w:r>
      <w:r w:rsidRPr="00970C85">
        <w:rPr>
          <w:rFonts w:ascii="Book Antiqua" w:hAnsi="Book Antiqua" w:cs="Times New Roman"/>
          <w:color w:val="000000" w:themeColor="text1"/>
          <w:sz w:val="24"/>
          <w:szCs w:val="24"/>
          <w:shd w:val="clear" w:color="auto" w:fill="FFFFFF"/>
          <w:lang w:val="en-GB"/>
        </w:rPr>
        <w:t xml:space="preserve"> Anastomosis techniques related to the portal vein and hepatic artery were not modified.</w:t>
      </w:r>
    </w:p>
    <w:p w14:paraId="731C1489" w14:textId="77777777" w:rsidR="00C91F5B" w:rsidRPr="00970C85" w:rsidRDefault="0070214B" w:rsidP="00E7358F">
      <w:pPr>
        <w:spacing w:after="0" w:line="360" w:lineRule="auto"/>
        <w:ind w:firstLineChars="100" w:firstLine="240"/>
        <w:jc w:val="both"/>
        <w:outlineLvl w:val="0"/>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Study variables were collected prospectively and recorded on an electronic case report.</w:t>
      </w:r>
    </w:p>
    <w:p w14:paraId="75686196" w14:textId="77777777" w:rsidR="00DB6ABF" w:rsidRPr="00970C85" w:rsidRDefault="00DB6ABF" w:rsidP="00884FC5">
      <w:pPr>
        <w:spacing w:after="0" w:line="360" w:lineRule="auto"/>
        <w:jc w:val="both"/>
        <w:outlineLvl w:val="0"/>
        <w:rPr>
          <w:rFonts w:ascii="Book Antiqua" w:hAnsi="Book Antiqua" w:cs="Times New Roman"/>
          <w:color w:val="000000" w:themeColor="text1"/>
          <w:sz w:val="24"/>
          <w:szCs w:val="24"/>
          <w:lang w:val="en-GB"/>
        </w:rPr>
      </w:pPr>
    </w:p>
    <w:p w14:paraId="4074B5D2" w14:textId="2B049F13" w:rsidR="00134E66" w:rsidRPr="00970C85" w:rsidRDefault="00D15A76" w:rsidP="00884FC5">
      <w:pPr>
        <w:spacing w:after="0" w:line="360" w:lineRule="auto"/>
        <w:jc w:val="both"/>
        <w:outlineLvl w:val="0"/>
        <w:rPr>
          <w:rFonts w:ascii="Book Antiqua" w:hAnsi="Book Antiqua" w:cs="Times New Roman"/>
          <w:b/>
          <w:bCs/>
          <w:i/>
          <w:iCs/>
          <w:color w:val="000000" w:themeColor="text1"/>
          <w:sz w:val="24"/>
          <w:szCs w:val="24"/>
          <w:lang w:val="en-GB"/>
        </w:rPr>
      </w:pPr>
      <w:r w:rsidRPr="00970C85">
        <w:rPr>
          <w:rFonts w:ascii="Book Antiqua" w:hAnsi="Book Antiqua" w:cs="Times New Roman"/>
          <w:b/>
          <w:bCs/>
          <w:i/>
          <w:iCs/>
          <w:color w:val="000000" w:themeColor="text1"/>
          <w:sz w:val="24"/>
          <w:szCs w:val="24"/>
          <w:lang w:val="en-GB"/>
        </w:rPr>
        <w:t>Donor data</w:t>
      </w:r>
    </w:p>
    <w:p w14:paraId="58701CB8" w14:textId="7DCA42FC" w:rsidR="00134E66" w:rsidRPr="00970C85"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lastRenderedPageBreak/>
        <w:t xml:space="preserve">Donor data included age, cause of death, serum sodium level, ALT, AST, GGT, sex, blood group, weight, height, body mass index </w:t>
      </w:r>
      <w:r w:rsidR="00C91F5B" w:rsidRPr="00970C85">
        <w:rPr>
          <w:rFonts w:ascii="Book Antiqua" w:eastAsia="Times New Roman" w:hAnsi="Book Antiqua" w:cs="Times New Roman"/>
          <w:color w:val="000000" w:themeColor="text1"/>
          <w:sz w:val="24"/>
          <w:szCs w:val="24"/>
          <w:lang w:val="en-GB" w:eastAsia="es-ES"/>
        </w:rPr>
        <w:t xml:space="preserve">(BMI), </w:t>
      </w:r>
      <w:r w:rsidRPr="00970C85">
        <w:rPr>
          <w:rFonts w:ascii="Book Antiqua" w:eastAsia="Times New Roman" w:hAnsi="Book Antiqua" w:cs="Times New Roman"/>
          <w:color w:val="000000" w:themeColor="text1"/>
          <w:sz w:val="24"/>
          <w:szCs w:val="24"/>
          <w:lang w:val="en-GB" w:eastAsia="es-ES"/>
        </w:rPr>
        <w:t>body surface area</w:t>
      </w:r>
      <w:r w:rsidR="00C91F5B" w:rsidRPr="00970C85">
        <w:rPr>
          <w:rFonts w:ascii="Book Antiqua" w:eastAsia="Times New Roman" w:hAnsi="Book Antiqua" w:cs="Times New Roman"/>
          <w:color w:val="000000" w:themeColor="text1"/>
          <w:sz w:val="24"/>
          <w:szCs w:val="24"/>
          <w:lang w:val="en-GB" w:eastAsia="es-ES"/>
        </w:rPr>
        <w:t xml:space="preserve"> (BSA) and</w:t>
      </w:r>
      <w:r w:rsidRPr="00970C85">
        <w:rPr>
          <w:rFonts w:ascii="Book Antiqua" w:eastAsia="Times New Roman" w:hAnsi="Book Antiqua" w:cs="Times New Roman"/>
          <w:color w:val="000000" w:themeColor="text1"/>
          <w:sz w:val="24"/>
          <w:szCs w:val="24"/>
          <w:lang w:val="en-GB" w:eastAsia="es-ES"/>
        </w:rPr>
        <w:t xml:space="preserve"> donor risk index</w:t>
      </w:r>
      <w:r w:rsidR="00C91F5B" w:rsidRPr="00970C85">
        <w:rPr>
          <w:rFonts w:ascii="Book Antiqua" w:eastAsia="Times New Roman" w:hAnsi="Book Antiqua" w:cs="Times New Roman"/>
          <w:color w:val="000000" w:themeColor="text1"/>
          <w:sz w:val="24"/>
          <w:szCs w:val="24"/>
          <w:lang w:val="en-GB" w:eastAsia="es-ES"/>
        </w:rPr>
        <w:t xml:space="preserve"> (DRI)</w:t>
      </w:r>
      <w:r w:rsidRPr="00970C85">
        <w:rPr>
          <w:rFonts w:ascii="Book Antiqua" w:eastAsia="Times New Roman" w:hAnsi="Book Antiqua" w:cs="Times New Roman"/>
          <w:color w:val="000000" w:themeColor="text1"/>
          <w:sz w:val="24"/>
          <w:szCs w:val="24"/>
          <w:lang w:val="en-GB" w:eastAsia="es-ES"/>
        </w:rPr>
        <w:t xml:space="preserve">. </w:t>
      </w:r>
      <w:r w:rsidR="00BA5772" w:rsidRPr="00970C85">
        <w:rPr>
          <w:rFonts w:ascii="Book Antiqua" w:eastAsia="Times New Roman" w:hAnsi="Book Antiqua" w:cs="Times New Roman"/>
          <w:color w:val="000000" w:themeColor="text1"/>
          <w:sz w:val="24"/>
          <w:szCs w:val="24"/>
          <w:lang w:val="en-GB" w:eastAsia="es-ES"/>
        </w:rPr>
        <w:t xml:space="preserve">Donor </w:t>
      </w:r>
      <w:r w:rsidR="00C91F5B" w:rsidRPr="00970C85">
        <w:rPr>
          <w:rFonts w:ascii="Book Antiqua" w:eastAsia="Times New Roman" w:hAnsi="Book Antiqua" w:cs="Times New Roman"/>
          <w:color w:val="000000" w:themeColor="text1"/>
          <w:sz w:val="24"/>
          <w:szCs w:val="24"/>
          <w:lang w:val="en-GB" w:eastAsia="es-ES"/>
        </w:rPr>
        <w:t>status was also evaluated by the</w:t>
      </w:r>
      <w:r w:rsidRPr="00970C85">
        <w:rPr>
          <w:rFonts w:ascii="Book Antiqua" w:eastAsia="Times New Roman" w:hAnsi="Book Antiqua" w:cs="Times New Roman"/>
          <w:color w:val="000000" w:themeColor="text1"/>
          <w:sz w:val="24"/>
          <w:szCs w:val="24"/>
          <w:lang w:val="en-GB" w:eastAsia="es-ES"/>
        </w:rPr>
        <w:t xml:space="preserve"> need for epinephrine, evidence of shock, or </w:t>
      </w:r>
      <w:r w:rsidR="00DD7560" w:rsidRPr="00970C85">
        <w:rPr>
          <w:rFonts w:ascii="Book Antiqua" w:eastAsia="Times New Roman" w:hAnsi="Book Antiqua" w:cs="Times New Roman"/>
          <w:color w:val="000000" w:themeColor="text1"/>
          <w:sz w:val="24"/>
          <w:szCs w:val="24"/>
          <w:lang w:val="en-GB" w:eastAsia="es-ES"/>
        </w:rPr>
        <w:t xml:space="preserve">the </w:t>
      </w:r>
      <w:r w:rsidRPr="00970C85">
        <w:rPr>
          <w:rFonts w:ascii="Book Antiqua" w:eastAsia="Times New Roman" w:hAnsi="Book Antiqua" w:cs="Times New Roman"/>
          <w:color w:val="000000" w:themeColor="text1"/>
          <w:sz w:val="24"/>
          <w:szCs w:val="24"/>
          <w:lang w:val="en-GB" w:eastAsia="es-ES"/>
        </w:rPr>
        <w:t>need for cardiopulmonary resuscitation or intensive care unit</w:t>
      </w:r>
      <w:r w:rsidR="00C91F5B" w:rsidRPr="00970C85">
        <w:rPr>
          <w:rFonts w:ascii="Book Antiqua" w:eastAsia="Times New Roman" w:hAnsi="Book Antiqua" w:cs="Times New Roman"/>
          <w:color w:val="000000" w:themeColor="text1"/>
          <w:sz w:val="24"/>
          <w:szCs w:val="24"/>
          <w:lang w:val="en-GB" w:eastAsia="es-ES"/>
        </w:rPr>
        <w:t xml:space="preserve"> (ICU)</w:t>
      </w:r>
      <w:r w:rsidRPr="00970C85">
        <w:rPr>
          <w:rFonts w:ascii="Book Antiqua" w:eastAsia="Times New Roman" w:hAnsi="Book Antiqua" w:cs="Times New Roman"/>
          <w:color w:val="000000" w:themeColor="text1"/>
          <w:sz w:val="24"/>
          <w:szCs w:val="24"/>
          <w:lang w:val="en-GB" w:eastAsia="es-ES"/>
        </w:rPr>
        <w:t xml:space="preserve"> stay.</w:t>
      </w:r>
    </w:p>
    <w:p w14:paraId="600A9A1B" w14:textId="77777777" w:rsidR="00C91F5B" w:rsidRPr="00970C85" w:rsidRDefault="00C91F5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11C6E0CB" w14:textId="1310C56F" w:rsidR="00C91F5B" w:rsidRPr="00970C85" w:rsidRDefault="0070214B" w:rsidP="00884FC5">
      <w:pPr>
        <w:shd w:val="clear" w:color="auto" w:fill="FFFFFF"/>
        <w:spacing w:after="0" w:line="360" w:lineRule="auto"/>
        <w:jc w:val="both"/>
        <w:rPr>
          <w:rFonts w:ascii="Book Antiqua" w:eastAsia="Times New Roman" w:hAnsi="Book Antiqua" w:cs="Times New Roman"/>
          <w:b/>
          <w:bCs/>
          <w:i/>
          <w:iCs/>
          <w:color w:val="000000" w:themeColor="text1"/>
          <w:sz w:val="24"/>
          <w:szCs w:val="24"/>
          <w:lang w:val="en-GB" w:eastAsia="es-ES"/>
        </w:rPr>
      </w:pPr>
      <w:r w:rsidRPr="00970C85">
        <w:rPr>
          <w:rFonts w:ascii="Book Antiqua" w:eastAsia="Times New Roman" w:hAnsi="Book Antiqua" w:cs="Times New Roman"/>
          <w:b/>
          <w:bCs/>
          <w:i/>
          <w:iCs/>
          <w:color w:val="000000" w:themeColor="text1"/>
          <w:sz w:val="24"/>
          <w:szCs w:val="24"/>
          <w:lang w:val="en-GB" w:eastAsia="es-ES"/>
        </w:rPr>
        <w:t xml:space="preserve">Graft </w:t>
      </w:r>
      <w:r w:rsidR="00D15A76" w:rsidRPr="00970C85">
        <w:rPr>
          <w:rFonts w:ascii="Book Antiqua" w:eastAsia="Times New Roman" w:hAnsi="Book Antiqua" w:cs="Times New Roman"/>
          <w:b/>
          <w:bCs/>
          <w:i/>
          <w:iCs/>
          <w:color w:val="000000" w:themeColor="text1"/>
          <w:sz w:val="24"/>
          <w:szCs w:val="24"/>
          <w:lang w:val="en-GB" w:eastAsia="es-ES"/>
        </w:rPr>
        <w:t>preservation data</w:t>
      </w:r>
    </w:p>
    <w:p w14:paraId="15AA7D34" w14:textId="2107D90E" w:rsidR="00C91F5B" w:rsidRPr="00970C85"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 xml:space="preserve">Graft preservation data included cold </w:t>
      </w:r>
      <w:r w:rsidR="00843D95" w:rsidRPr="00970C85">
        <w:rPr>
          <w:rFonts w:ascii="Book Antiqua" w:eastAsia="Times New Roman" w:hAnsi="Book Antiqua" w:cs="Times New Roman"/>
          <w:color w:val="000000" w:themeColor="text1"/>
          <w:sz w:val="24"/>
          <w:szCs w:val="24"/>
          <w:lang w:val="en-GB" w:eastAsia="es-ES"/>
        </w:rPr>
        <w:t>ischaemia</w:t>
      </w:r>
      <w:r w:rsidRPr="00970C85">
        <w:rPr>
          <w:rFonts w:ascii="Book Antiqua" w:eastAsia="Times New Roman" w:hAnsi="Book Antiqua" w:cs="Times New Roman"/>
          <w:color w:val="000000" w:themeColor="text1"/>
          <w:sz w:val="24"/>
          <w:szCs w:val="24"/>
          <w:lang w:val="en-GB" w:eastAsia="es-ES"/>
        </w:rPr>
        <w:t xml:space="preserve"> time and the </w:t>
      </w:r>
      <w:r w:rsidR="00F12129" w:rsidRPr="00970C85">
        <w:rPr>
          <w:rFonts w:ascii="Book Antiqua" w:eastAsia="Times New Roman" w:hAnsi="Book Antiqua" w:cs="Times New Roman"/>
          <w:color w:val="000000" w:themeColor="text1"/>
          <w:sz w:val="24"/>
          <w:szCs w:val="24"/>
          <w:lang w:val="en-GB" w:eastAsia="es-ES"/>
        </w:rPr>
        <w:t>graft preservation solution</w:t>
      </w:r>
      <w:r w:rsidR="00DD7560" w:rsidRPr="00970C85">
        <w:rPr>
          <w:rFonts w:ascii="Book Antiqua" w:eastAsia="Times New Roman" w:hAnsi="Book Antiqua" w:cs="Times New Roman"/>
          <w:color w:val="000000" w:themeColor="text1"/>
          <w:sz w:val="24"/>
          <w:szCs w:val="24"/>
          <w:lang w:val="en-GB" w:eastAsia="es-ES"/>
        </w:rPr>
        <w:t>:</w:t>
      </w:r>
      <w:r w:rsidRPr="00970C85">
        <w:rPr>
          <w:rFonts w:ascii="Book Antiqua" w:eastAsia="Times New Roman" w:hAnsi="Book Antiqua" w:cs="Times New Roman"/>
          <w:color w:val="000000" w:themeColor="text1"/>
          <w:sz w:val="24"/>
          <w:szCs w:val="24"/>
          <w:lang w:val="en-GB" w:eastAsia="es-ES"/>
        </w:rPr>
        <w:t xml:space="preserve"> the </w:t>
      </w:r>
      <w:r w:rsidR="00462706" w:rsidRPr="00970C85">
        <w:rPr>
          <w:rFonts w:ascii="Book Antiqua" w:eastAsia="Times New Roman" w:hAnsi="Book Antiqua" w:cs="Times New Roman"/>
          <w:color w:val="000000" w:themeColor="text1"/>
          <w:sz w:val="24"/>
          <w:szCs w:val="24"/>
          <w:lang w:val="en-GB" w:eastAsia="es-ES"/>
        </w:rPr>
        <w:t xml:space="preserve">University of </w:t>
      </w:r>
      <w:r w:rsidRPr="00970C85">
        <w:rPr>
          <w:rFonts w:ascii="Book Antiqua" w:eastAsia="Times New Roman" w:hAnsi="Book Antiqua" w:cs="Times New Roman"/>
          <w:color w:val="000000" w:themeColor="text1"/>
          <w:sz w:val="24"/>
          <w:szCs w:val="24"/>
          <w:lang w:val="en-GB" w:eastAsia="es-ES"/>
        </w:rPr>
        <w:t xml:space="preserve">Wisconsin (UW) solution, the histidine-tryptophan ketoglutarate (HTK) solution or </w:t>
      </w:r>
      <w:proofErr w:type="spellStart"/>
      <w:r w:rsidRPr="00970C85">
        <w:rPr>
          <w:rFonts w:ascii="Book Antiqua" w:eastAsia="Times New Roman" w:hAnsi="Book Antiqua" w:cs="Times New Roman"/>
          <w:color w:val="000000" w:themeColor="text1"/>
          <w:sz w:val="24"/>
          <w:szCs w:val="24"/>
          <w:lang w:val="en-GB" w:eastAsia="es-ES"/>
        </w:rPr>
        <w:t>Celsior</w:t>
      </w:r>
      <w:proofErr w:type="spellEnd"/>
      <w:r w:rsidR="00DD7560" w:rsidRPr="00970C85">
        <w:rPr>
          <w:rFonts w:ascii="Book Antiqua" w:eastAsia="Times New Roman" w:hAnsi="Book Antiqua" w:cs="Times New Roman"/>
          <w:color w:val="000000" w:themeColor="text1"/>
          <w:sz w:val="24"/>
          <w:szCs w:val="24"/>
          <w:lang w:val="en-GB" w:eastAsia="es-ES"/>
        </w:rPr>
        <w:t>.</w:t>
      </w:r>
    </w:p>
    <w:p w14:paraId="4891E2DF" w14:textId="77777777" w:rsidR="00134E66" w:rsidRPr="00970C85" w:rsidRDefault="00134E66"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1FB95A95" w14:textId="77777777" w:rsidR="00C91F5B" w:rsidRPr="00970C85" w:rsidRDefault="0070214B" w:rsidP="00884FC5">
      <w:pPr>
        <w:shd w:val="clear" w:color="auto" w:fill="FFFFFF"/>
        <w:spacing w:after="0" w:line="360" w:lineRule="auto"/>
        <w:jc w:val="both"/>
        <w:rPr>
          <w:rFonts w:ascii="Book Antiqua" w:eastAsia="Times New Roman" w:hAnsi="Book Antiqua" w:cs="Times New Roman"/>
          <w:b/>
          <w:bCs/>
          <w:i/>
          <w:iCs/>
          <w:color w:val="000000" w:themeColor="text1"/>
          <w:sz w:val="24"/>
          <w:szCs w:val="24"/>
          <w:lang w:val="en-GB" w:eastAsia="es-ES"/>
        </w:rPr>
      </w:pPr>
      <w:r w:rsidRPr="00970C85">
        <w:rPr>
          <w:rFonts w:ascii="Book Antiqua" w:eastAsia="Times New Roman" w:hAnsi="Book Antiqua" w:cs="Times New Roman"/>
          <w:b/>
          <w:bCs/>
          <w:i/>
          <w:iCs/>
          <w:color w:val="000000" w:themeColor="text1"/>
          <w:sz w:val="24"/>
          <w:szCs w:val="24"/>
          <w:lang w:val="en-GB" w:eastAsia="es-ES"/>
        </w:rPr>
        <w:t>Recipient data</w:t>
      </w:r>
    </w:p>
    <w:p w14:paraId="24D4CA3E" w14:textId="75FD7979" w:rsidR="00134E66" w:rsidRPr="00970C85"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 xml:space="preserve">Recipient data included age, sex, weight, height, BSA, BMI, indications for LT, the model for end-stage liver disease (MELD) and Na, creatinine, ALT, AST and preoperative </w:t>
      </w:r>
      <w:r w:rsidR="00DD7560" w:rsidRPr="00970C85">
        <w:rPr>
          <w:rFonts w:ascii="Book Antiqua" w:eastAsia="Times New Roman" w:hAnsi="Book Antiqua" w:cs="Times New Roman"/>
          <w:color w:val="000000" w:themeColor="text1"/>
          <w:sz w:val="24"/>
          <w:szCs w:val="24"/>
          <w:lang w:val="en-GB" w:eastAsia="es-ES"/>
        </w:rPr>
        <w:t>bilirubin</w:t>
      </w:r>
      <w:r w:rsidRPr="00970C85">
        <w:rPr>
          <w:rFonts w:ascii="Book Antiqua" w:eastAsia="Times New Roman" w:hAnsi="Book Antiqua" w:cs="Times New Roman"/>
          <w:color w:val="000000" w:themeColor="text1"/>
          <w:sz w:val="24"/>
          <w:szCs w:val="24"/>
          <w:lang w:val="en-GB" w:eastAsia="es-ES"/>
        </w:rPr>
        <w:t xml:space="preserve"> levels. </w:t>
      </w:r>
      <w:r w:rsidR="00DD7560" w:rsidRPr="00970C85">
        <w:rPr>
          <w:rFonts w:ascii="Book Antiqua" w:eastAsia="Times New Roman" w:hAnsi="Book Antiqua" w:cs="Times New Roman"/>
          <w:color w:val="000000" w:themeColor="text1"/>
          <w:sz w:val="24"/>
          <w:szCs w:val="24"/>
          <w:lang w:val="en-GB" w:eastAsia="es-ES"/>
        </w:rPr>
        <w:t>The i</w:t>
      </w:r>
      <w:r w:rsidRPr="00970C85">
        <w:rPr>
          <w:rFonts w:ascii="Book Antiqua" w:eastAsia="Times New Roman" w:hAnsi="Book Antiqua" w:cs="Times New Roman"/>
          <w:color w:val="000000" w:themeColor="text1"/>
          <w:sz w:val="24"/>
          <w:szCs w:val="24"/>
          <w:lang w:val="en-GB" w:eastAsia="es-ES"/>
        </w:rPr>
        <w:t>ntraoperative variables registered were surgical time, the need for red blood, platelet or plasma transfusion</w:t>
      </w:r>
      <w:r w:rsidR="00DD7560" w:rsidRPr="00970C85">
        <w:rPr>
          <w:rFonts w:ascii="Book Antiqua" w:eastAsia="Times New Roman" w:hAnsi="Book Antiqua" w:cs="Times New Roman"/>
          <w:color w:val="000000" w:themeColor="text1"/>
          <w:sz w:val="24"/>
          <w:szCs w:val="24"/>
          <w:lang w:val="en-GB" w:eastAsia="es-ES"/>
        </w:rPr>
        <w:t>,</w:t>
      </w:r>
      <w:r w:rsidRPr="00970C85">
        <w:rPr>
          <w:rFonts w:ascii="Book Antiqua" w:eastAsia="Times New Roman" w:hAnsi="Book Antiqua" w:cs="Times New Roman"/>
          <w:color w:val="000000" w:themeColor="text1"/>
          <w:sz w:val="24"/>
          <w:szCs w:val="24"/>
          <w:lang w:val="en-GB" w:eastAsia="es-ES"/>
        </w:rPr>
        <w:t xml:space="preserve"> and the need for cryoprecipitate.</w:t>
      </w:r>
    </w:p>
    <w:p w14:paraId="125F6446" w14:textId="7F7F61DC" w:rsidR="00C91F5B" w:rsidRPr="00970C85" w:rsidRDefault="0070214B" w:rsidP="00E7358F">
      <w:pPr>
        <w:shd w:val="clear" w:color="auto" w:fill="FFFFFF"/>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Intraoperative measurement</w:t>
      </w:r>
      <w:r w:rsidR="00DD7560" w:rsidRPr="00970C85">
        <w:rPr>
          <w:rFonts w:ascii="Book Antiqua" w:hAnsi="Book Antiqua" w:cs="Times New Roman"/>
          <w:color w:val="000000" w:themeColor="text1"/>
          <w:sz w:val="24"/>
          <w:szCs w:val="24"/>
          <w:lang w:val="en-GB"/>
        </w:rPr>
        <w:t>s</w:t>
      </w:r>
      <w:r w:rsidRPr="00970C85">
        <w:rPr>
          <w:rFonts w:ascii="Book Antiqua" w:hAnsi="Book Antiqua" w:cs="Times New Roman"/>
          <w:color w:val="000000" w:themeColor="text1"/>
          <w:sz w:val="24"/>
          <w:szCs w:val="24"/>
          <w:lang w:val="en-GB"/>
        </w:rPr>
        <w:t xml:space="preserve"> </w:t>
      </w:r>
      <w:r w:rsidR="00DD7560" w:rsidRPr="00970C85">
        <w:rPr>
          <w:rFonts w:ascii="Book Antiqua" w:hAnsi="Book Antiqua" w:cs="Times New Roman"/>
          <w:color w:val="000000" w:themeColor="text1"/>
          <w:sz w:val="24"/>
          <w:szCs w:val="24"/>
          <w:lang w:val="en-GB"/>
        </w:rPr>
        <w:t xml:space="preserve">were </w:t>
      </w:r>
      <w:r w:rsidRPr="00970C85">
        <w:rPr>
          <w:rFonts w:ascii="Book Antiqua" w:hAnsi="Book Antiqua" w:cs="Times New Roman"/>
          <w:color w:val="000000" w:themeColor="text1"/>
          <w:sz w:val="24"/>
          <w:szCs w:val="24"/>
          <w:lang w:val="en-GB"/>
        </w:rPr>
        <w:t>performed with a flowmeter (</w:t>
      </w:r>
      <w:proofErr w:type="spellStart"/>
      <w:r w:rsidRPr="00970C85">
        <w:rPr>
          <w:rFonts w:ascii="Book Antiqua" w:hAnsi="Book Antiqua" w:cs="Times New Roman"/>
          <w:color w:val="000000" w:themeColor="text1"/>
          <w:sz w:val="24"/>
          <w:szCs w:val="24"/>
          <w:lang w:val="en-GB"/>
        </w:rPr>
        <w:t>Medistin</w:t>
      </w:r>
      <w:proofErr w:type="spellEnd"/>
      <w:r w:rsidRPr="00970C85">
        <w:rPr>
          <w:rFonts w:ascii="Book Antiqua" w:hAnsi="Book Antiqua" w:cs="Times New Roman"/>
          <w:color w:val="000000" w:themeColor="text1"/>
          <w:sz w:val="24"/>
          <w:szCs w:val="24"/>
          <w:lang w:val="en-GB"/>
        </w:rPr>
        <w:t>, Norway) based on the measurement of transit time (MFTT) and Doppler technology.</w:t>
      </w:r>
      <w:r w:rsidR="004147EB" w:rsidRPr="00970C85">
        <w:rPr>
          <w:rFonts w:ascii="Book Antiqua" w:hAnsi="Book Antiqua" w:cs="Times New Roman"/>
          <w:color w:val="000000" w:themeColor="text1"/>
          <w:sz w:val="24"/>
          <w:szCs w:val="24"/>
          <w:lang w:val="en-GB"/>
        </w:rPr>
        <w:t xml:space="preserve"> </w:t>
      </w:r>
      <w:r w:rsidR="00F038CE" w:rsidRPr="00970C85">
        <w:rPr>
          <w:rFonts w:ascii="Book Antiqua" w:hAnsi="Book Antiqua" w:cs="Times New Roman"/>
          <w:color w:val="000000" w:themeColor="text1"/>
          <w:sz w:val="24"/>
          <w:szCs w:val="24"/>
          <w:shd w:val="clear" w:color="auto" w:fill="FFFFFF"/>
          <w:lang w:val="en-GB"/>
        </w:rPr>
        <w:t xml:space="preserve">The Doppler </w:t>
      </w:r>
      <w:proofErr w:type="gramStart"/>
      <w:r w:rsidR="00F038CE" w:rsidRPr="00970C85">
        <w:rPr>
          <w:rFonts w:ascii="Book Antiqua" w:hAnsi="Book Antiqua" w:cs="Times New Roman"/>
          <w:color w:val="000000" w:themeColor="text1"/>
          <w:sz w:val="24"/>
          <w:szCs w:val="24"/>
          <w:shd w:val="clear" w:color="auto" w:fill="FFFFFF"/>
          <w:lang w:val="en-GB"/>
        </w:rPr>
        <w:t>effect</w:t>
      </w:r>
      <w:proofErr w:type="gramEnd"/>
      <w:r w:rsidR="00F038CE" w:rsidRPr="00970C85">
        <w:rPr>
          <w:rFonts w:ascii="Book Antiqua" w:hAnsi="Book Antiqua" w:cs="Times New Roman"/>
          <w:color w:val="000000" w:themeColor="text1"/>
          <w:sz w:val="24"/>
          <w:szCs w:val="24"/>
          <w:shd w:val="clear" w:color="auto" w:fill="FFFFFF"/>
          <w:lang w:val="en-GB"/>
        </w:rPr>
        <w:t xml:space="preserve"> uses the transmission of a continuous wave</w:t>
      </w:r>
      <w:r w:rsidRPr="00970C85">
        <w:rPr>
          <w:rFonts w:ascii="Book Antiqua" w:hAnsi="Book Antiqua" w:cs="Times New Roman"/>
          <w:color w:val="000000" w:themeColor="text1"/>
          <w:sz w:val="24"/>
          <w:szCs w:val="24"/>
          <w:lang w:val="en-GB"/>
        </w:rPr>
        <w:t>,</w:t>
      </w:r>
      <w:r w:rsidR="00F038CE" w:rsidRPr="00970C85">
        <w:rPr>
          <w:rFonts w:ascii="Book Antiqua" w:hAnsi="Book Antiqua" w:cs="Times New Roman"/>
          <w:color w:val="000000" w:themeColor="text1"/>
          <w:sz w:val="24"/>
          <w:szCs w:val="24"/>
          <w:shd w:val="clear" w:color="auto" w:fill="FFFFFF"/>
          <w:lang w:val="en-GB"/>
        </w:rPr>
        <w:t xml:space="preserve"> and MFTT employs the transmission of pulses. By applying the Doppler concept </w:t>
      </w:r>
      <w:r w:rsidRPr="00970C85">
        <w:rPr>
          <w:rFonts w:ascii="Book Antiqua" w:hAnsi="Book Antiqua" w:cs="Times New Roman"/>
          <w:color w:val="000000" w:themeColor="text1"/>
          <w:sz w:val="24"/>
          <w:szCs w:val="24"/>
          <w:lang w:val="en-GB"/>
        </w:rPr>
        <w:t>to</w:t>
      </w:r>
      <w:r w:rsidR="00F038CE" w:rsidRPr="00970C85">
        <w:rPr>
          <w:rFonts w:ascii="Book Antiqua" w:hAnsi="Book Antiqua" w:cs="Times New Roman"/>
          <w:color w:val="000000" w:themeColor="text1"/>
          <w:sz w:val="24"/>
          <w:szCs w:val="24"/>
          <w:shd w:val="clear" w:color="auto" w:fill="FFFFFF"/>
          <w:lang w:val="en-GB"/>
        </w:rPr>
        <w:t xml:space="preserve"> the components of the blood, we can measure the vessel blood flow velocity. If the sound is directed in the direction of flow, the received signal will be different depending on whether the blood components are near or far from the transducer. The sensor used by the MFTT contains two transducers and a reflector. The two transducers are located on one side of the vessel and the reflector on the opposite side</w:t>
      </w:r>
      <w:r w:rsidRPr="00970C85">
        <w:rPr>
          <w:rFonts w:ascii="Book Antiqua" w:hAnsi="Book Antiqua" w:cs="Times New Roman"/>
          <w:color w:val="000000" w:themeColor="text1"/>
          <w:sz w:val="24"/>
          <w:szCs w:val="24"/>
          <w:lang w:val="en-GB"/>
        </w:rPr>
        <w:t>;</w:t>
      </w:r>
      <w:r w:rsidR="00F038CE" w:rsidRPr="00970C85">
        <w:rPr>
          <w:rFonts w:ascii="Book Antiqua" w:hAnsi="Book Antiqua" w:cs="Times New Roman"/>
          <w:color w:val="000000" w:themeColor="text1"/>
          <w:sz w:val="24"/>
          <w:szCs w:val="24"/>
          <w:shd w:val="clear" w:color="auto" w:fill="FFFFFF"/>
          <w:lang w:val="en-GB"/>
        </w:rPr>
        <w:t xml:space="preserve"> this arrangement causes a double ultrasound passage through the vessel</w:t>
      </w:r>
      <w:r w:rsidR="00F038CE" w:rsidRPr="00970C85">
        <w:rPr>
          <w:rFonts w:ascii="Book Antiqua" w:hAnsi="Book Antiqua"/>
          <w:color w:val="000000" w:themeColor="text1"/>
          <w:sz w:val="24"/>
          <w:szCs w:val="24"/>
          <w:shd w:val="clear" w:color="auto" w:fill="FFFFFF"/>
          <w:lang w:val="en-GB"/>
        </w:rPr>
        <w:t>.</w:t>
      </w:r>
      <w:r w:rsidRPr="00970C85">
        <w:rPr>
          <w:rFonts w:ascii="Book Antiqua" w:hAnsi="Book Antiqua" w:cs="Times New Roman"/>
          <w:color w:val="000000" w:themeColor="text1"/>
          <w:sz w:val="24"/>
          <w:szCs w:val="24"/>
          <w:lang w:val="en-GB"/>
        </w:rPr>
        <w:t xml:space="preserve"> After performing vascular and biliary ana</w:t>
      </w:r>
      <w:r w:rsidR="00C8306F" w:rsidRPr="00970C85">
        <w:rPr>
          <w:rFonts w:ascii="Book Antiqua" w:hAnsi="Book Antiqua" w:cs="Times New Roman"/>
          <w:color w:val="000000" w:themeColor="text1"/>
          <w:sz w:val="24"/>
          <w:szCs w:val="24"/>
          <w:lang w:val="en-GB"/>
        </w:rPr>
        <w:t>stomose</w:t>
      </w:r>
      <w:r w:rsidRPr="00970C85">
        <w:rPr>
          <w:rFonts w:ascii="Book Antiqua" w:hAnsi="Book Antiqua" w:cs="Times New Roman"/>
          <w:color w:val="000000" w:themeColor="text1"/>
          <w:sz w:val="24"/>
          <w:szCs w:val="24"/>
          <w:lang w:val="en-GB"/>
        </w:rPr>
        <w:t>s</w:t>
      </w:r>
      <w:r w:rsidR="00C8306F" w:rsidRPr="00970C85">
        <w:rPr>
          <w:rFonts w:ascii="Book Antiqua" w:hAnsi="Book Antiqua" w:cs="Times New Roman"/>
          <w:color w:val="000000" w:themeColor="text1"/>
          <w:sz w:val="24"/>
          <w:szCs w:val="24"/>
          <w:lang w:val="en-GB"/>
        </w:rPr>
        <w:t xml:space="preserve">, at the end of the procedure, </w:t>
      </w:r>
      <w:r w:rsidRPr="00970C85">
        <w:rPr>
          <w:rFonts w:ascii="Book Antiqua" w:hAnsi="Book Antiqua" w:cs="Times New Roman"/>
          <w:color w:val="000000" w:themeColor="text1"/>
          <w:sz w:val="24"/>
          <w:szCs w:val="24"/>
          <w:lang w:val="en-GB"/>
        </w:rPr>
        <w:t xml:space="preserve">the hepatic artery and portal </w:t>
      </w:r>
      <w:r w:rsidR="00C8306F" w:rsidRPr="00970C85">
        <w:rPr>
          <w:rFonts w:ascii="Book Antiqua" w:hAnsi="Book Antiqua" w:cs="Times New Roman"/>
          <w:color w:val="000000" w:themeColor="text1"/>
          <w:sz w:val="24"/>
          <w:szCs w:val="24"/>
          <w:lang w:val="en-GB"/>
        </w:rPr>
        <w:t xml:space="preserve">vein </w:t>
      </w:r>
      <w:r w:rsidRPr="00970C85">
        <w:rPr>
          <w:rFonts w:ascii="Book Antiqua" w:hAnsi="Book Antiqua" w:cs="Times New Roman"/>
          <w:color w:val="000000" w:themeColor="text1"/>
          <w:sz w:val="24"/>
          <w:szCs w:val="24"/>
          <w:lang w:val="en-GB"/>
        </w:rPr>
        <w:t>flow just distal to the suture</w:t>
      </w:r>
      <w:r w:rsidR="00C8306F" w:rsidRPr="00970C85">
        <w:rPr>
          <w:rFonts w:ascii="Book Antiqua" w:hAnsi="Book Antiqua" w:cs="Times New Roman"/>
          <w:color w:val="000000" w:themeColor="text1"/>
          <w:sz w:val="24"/>
          <w:szCs w:val="24"/>
          <w:lang w:val="en-GB"/>
        </w:rPr>
        <w:t xml:space="preserve"> on</w:t>
      </w:r>
      <w:r w:rsidRPr="00970C85">
        <w:rPr>
          <w:rFonts w:ascii="Book Antiqua" w:hAnsi="Book Antiqua" w:cs="Times New Roman"/>
          <w:color w:val="000000" w:themeColor="text1"/>
          <w:sz w:val="24"/>
          <w:szCs w:val="24"/>
          <w:lang w:val="en-GB"/>
        </w:rPr>
        <w:t xml:space="preserve"> the graft</w:t>
      </w:r>
      <w:r w:rsidR="00C8306F" w:rsidRPr="00970C85">
        <w:rPr>
          <w:rFonts w:ascii="Book Antiqua" w:hAnsi="Book Antiqua" w:cs="Times New Roman"/>
          <w:color w:val="000000" w:themeColor="text1"/>
          <w:sz w:val="24"/>
          <w:szCs w:val="24"/>
          <w:lang w:val="en-GB"/>
        </w:rPr>
        <w:t>’s</w:t>
      </w:r>
      <w:r w:rsidRPr="00970C85">
        <w:rPr>
          <w:rFonts w:ascii="Book Antiqua" w:hAnsi="Book Antiqua" w:cs="Times New Roman"/>
          <w:color w:val="000000" w:themeColor="text1"/>
          <w:sz w:val="24"/>
          <w:szCs w:val="24"/>
          <w:lang w:val="en-GB"/>
        </w:rPr>
        <w:t xml:space="preserve"> side</w:t>
      </w:r>
      <w:r w:rsidR="00C8306F" w:rsidRPr="00970C85">
        <w:rPr>
          <w:rFonts w:ascii="Book Antiqua" w:hAnsi="Book Antiqua" w:cs="Times New Roman"/>
          <w:color w:val="000000" w:themeColor="text1"/>
          <w:sz w:val="24"/>
          <w:szCs w:val="24"/>
          <w:lang w:val="en-GB"/>
        </w:rPr>
        <w:t xml:space="preserve"> were sequentially measured</w:t>
      </w:r>
      <w:r w:rsidRPr="00970C85">
        <w:rPr>
          <w:rFonts w:ascii="Book Antiqua" w:hAnsi="Book Antiqua" w:cs="Times New Roman"/>
          <w:color w:val="000000" w:themeColor="text1"/>
          <w:sz w:val="24"/>
          <w:szCs w:val="24"/>
          <w:lang w:val="en-GB"/>
        </w:rPr>
        <w:t>. The absence of intraoperative blood flow or</w:t>
      </w:r>
      <w:r w:rsidR="00C8306F" w:rsidRPr="00970C85">
        <w:rPr>
          <w:rFonts w:ascii="Book Antiqua" w:hAnsi="Book Antiqua" w:cs="Times New Roman"/>
          <w:color w:val="000000" w:themeColor="text1"/>
          <w:sz w:val="24"/>
          <w:szCs w:val="24"/>
          <w:lang w:val="en-GB"/>
        </w:rPr>
        <w:t xml:space="preserve"> obtaining a very poor flow </w:t>
      </w:r>
      <w:r w:rsidR="00DD7560" w:rsidRPr="00970C85">
        <w:rPr>
          <w:rFonts w:ascii="Book Antiqua" w:hAnsi="Book Antiqua" w:cs="Times New Roman"/>
          <w:color w:val="000000" w:themeColor="text1"/>
          <w:sz w:val="24"/>
          <w:szCs w:val="24"/>
          <w:lang w:val="en-GB"/>
        </w:rPr>
        <w:t xml:space="preserve">measurement </w:t>
      </w:r>
      <w:r w:rsidR="00C8306F" w:rsidRPr="00970C85">
        <w:rPr>
          <w:rFonts w:ascii="Book Antiqua" w:hAnsi="Book Antiqua" w:cs="Times New Roman"/>
          <w:color w:val="000000" w:themeColor="text1"/>
          <w:sz w:val="24"/>
          <w:szCs w:val="24"/>
          <w:lang w:val="en-GB"/>
        </w:rPr>
        <w:t xml:space="preserve">were </w:t>
      </w:r>
      <w:r w:rsidR="00C8306F" w:rsidRPr="00970C85">
        <w:rPr>
          <w:rFonts w:ascii="Book Antiqua" w:hAnsi="Book Antiqua" w:cs="Times New Roman"/>
          <w:color w:val="000000" w:themeColor="text1"/>
          <w:sz w:val="24"/>
          <w:szCs w:val="24"/>
          <w:lang w:val="en-GB"/>
        </w:rPr>
        <w:lastRenderedPageBreak/>
        <w:t>c</w:t>
      </w:r>
      <w:r w:rsidRPr="00970C85">
        <w:rPr>
          <w:rFonts w:ascii="Book Antiqua" w:hAnsi="Book Antiqua" w:cs="Times New Roman"/>
          <w:color w:val="000000" w:themeColor="text1"/>
          <w:sz w:val="24"/>
          <w:szCs w:val="24"/>
          <w:lang w:val="en-GB"/>
        </w:rPr>
        <w:t xml:space="preserve">onsidered </w:t>
      </w:r>
      <w:r w:rsidR="00C8306F" w:rsidRPr="00970C85">
        <w:rPr>
          <w:rFonts w:ascii="Book Antiqua" w:hAnsi="Book Antiqua" w:cs="Times New Roman"/>
          <w:color w:val="000000" w:themeColor="text1"/>
          <w:sz w:val="24"/>
          <w:szCs w:val="24"/>
          <w:lang w:val="en-GB"/>
        </w:rPr>
        <w:t xml:space="preserve">to be an indication </w:t>
      </w:r>
      <w:r w:rsidR="00DD7560" w:rsidRPr="00970C85">
        <w:rPr>
          <w:rFonts w:ascii="Book Antiqua" w:hAnsi="Book Antiqua" w:cs="Times New Roman"/>
          <w:color w:val="000000" w:themeColor="text1"/>
          <w:sz w:val="24"/>
          <w:szCs w:val="24"/>
          <w:lang w:val="en-GB"/>
        </w:rPr>
        <w:t xml:space="preserve">for </w:t>
      </w:r>
      <w:r w:rsidR="00C8306F" w:rsidRPr="00970C85">
        <w:rPr>
          <w:rFonts w:ascii="Book Antiqua" w:hAnsi="Book Antiqua" w:cs="Times New Roman"/>
          <w:color w:val="000000" w:themeColor="text1"/>
          <w:sz w:val="24"/>
          <w:szCs w:val="24"/>
          <w:lang w:val="en-GB"/>
        </w:rPr>
        <w:t>reviewing</w:t>
      </w:r>
      <w:r w:rsidRPr="00970C85">
        <w:rPr>
          <w:rFonts w:ascii="Book Antiqua" w:hAnsi="Book Antiqua" w:cs="Times New Roman"/>
          <w:color w:val="000000" w:themeColor="text1"/>
          <w:sz w:val="24"/>
          <w:szCs w:val="24"/>
          <w:lang w:val="en-GB"/>
        </w:rPr>
        <w:t xml:space="preserve"> the arte</w:t>
      </w:r>
      <w:r w:rsidR="00C8306F" w:rsidRPr="00970C85">
        <w:rPr>
          <w:rFonts w:ascii="Book Antiqua" w:hAnsi="Book Antiqua" w:cs="Times New Roman"/>
          <w:color w:val="000000" w:themeColor="text1"/>
          <w:sz w:val="24"/>
          <w:szCs w:val="24"/>
          <w:lang w:val="en-GB"/>
        </w:rPr>
        <w:t xml:space="preserve">rial anastomosis </w:t>
      </w:r>
      <w:r w:rsidRPr="00970C85">
        <w:rPr>
          <w:rFonts w:ascii="Book Antiqua" w:hAnsi="Book Antiqua" w:cs="Times New Roman"/>
          <w:color w:val="000000" w:themeColor="text1"/>
          <w:sz w:val="24"/>
          <w:szCs w:val="24"/>
          <w:lang w:val="en-GB"/>
        </w:rPr>
        <w:t xml:space="preserve">after verifying the absence of </w:t>
      </w:r>
      <w:r w:rsidR="00C8306F" w:rsidRPr="00970C85">
        <w:rPr>
          <w:rFonts w:ascii="Book Antiqua" w:hAnsi="Book Antiqua" w:cs="Times New Roman"/>
          <w:color w:val="000000" w:themeColor="text1"/>
          <w:sz w:val="24"/>
          <w:szCs w:val="24"/>
          <w:lang w:val="en-GB"/>
        </w:rPr>
        <w:t xml:space="preserve">the </w:t>
      </w:r>
      <w:r w:rsidRPr="00970C85">
        <w:rPr>
          <w:rFonts w:ascii="Book Antiqua" w:hAnsi="Book Antiqua" w:cs="Times New Roman"/>
          <w:color w:val="000000" w:themeColor="text1"/>
          <w:sz w:val="24"/>
          <w:szCs w:val="24"/>
          <w:lang w:val="en-GB"/>
        </w:rPr>
        <w:t xml:space="preserve">compensatory effect of </w:t>
      </w:r>
      <w:r w:rsidR="00C8306F" w:rsidRPr="00970C85">
        <w:rPr>
          <w:rFonts w:ascii="Book Antiqua" w:hAnsi="Book Antiqua" w:cs="Times New Roman"/>
          <w:color w:val="000000" w:themeColor="text1"/>
          <w:sz w:val="24"/>
          <w:szCs w:val="24"/>
          <w:lang w:val="en-GB"/>
        </w:rPr>
        <w:t xml:space="preserve">the </w:t>
      </w:r>
      <w:r w:rsidRPr="00970C85">
        <w:rPr>
          <w:rFonts w:ascii="Book Antiqua" w:hAnsi="Book Antiqua" w:cs="Times New Roman"/>
          <w:color w:val="000000" w:themeColor="text1"/>
          <w:sz w:val="24"/>
          <w:szCs w:val="24"/>
          <w:lang w:val="en-GB"/>
        </w:rPr>
        <w:t>portal flow.</w:t>
      </w:r>
    </w:p>
    <w:p w14:paraId="70968A4C" w14:textId="071C4667" w:rsidR="00C91F5B" w:rsidRPr="00970C85" w:rsidRDefault="0070214B" w:rsidP="00E7358F">
      <w:pPr>
        <w:shd w:val="clear" w:color="auto" w:fill="FFFFFF"/>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eastAsia="Times New Roman" w:hAnsi="Book Antiqua" w:cs="Times New Roman"/>
          <w:color w:val="000000" w:themeColor="text1"/>
          <w:sz w:val="24"/>
          <w:szCs w:val="24"/>
          <w:lang w:val="en-GB" w:eastAsia="es-ES"/>
        </w:rPr>
        <w:t>The</w:t>
      </w:r>
      <w:r w:rsidR="00C8306F" w:rsidRPr="00970C85">
        <w:rPr>
          <w:rFonts w:ascii="Book Antiqua" w:eastAsia="Times New Roman" w:hAnsi="Book Antiqua" w:cs="Times New Roman"/>
          <w:color w:val="000000" w:themeColor="text1"/>
          <w:sz w:val="24"/>
          <w:szCs w:val="24"/>
          <w:lang w:val="en-GB" w:eastAsia="es-ES"/>
        </w:rPr>
        <w:t xml:space="preserve"> duration of</w:t>
      </w:r>
      <w:r w:rsidRPr="00970C85">
        <w:rPr>
          <w:rFonts w:ascii="Book Antiqua" w:eastAsia="Times New Roman" w:hAnsi="Book Antiqua" w:cs="Times New Roman"/>
          <w:color w:val="000000" w:themeColor="text1"/>
          <w:sz w:val="24"/>
          <w:szCs w:val="24"/>
          <w:lang w:val="en-GB" w:eastAsia="es-ES"/>
        </w:rPr>
        <w:t xml:space="preserve"> ICU stay, the need for mechanical ventilation and the </w:t>
      </w:r>
      <w:r w:rsidR="00C8306F" w:rsidRPr="00970C85">
        <w:rPr>
          <w:rFonts w:ascii="Book Antiqua" w:eastAsia="Times New Roman" w:hAnsi="Book Antiqua" w:cs="Times New Roman"/>
          <w:color w:val="000000" w:themeColor="text1"/>
          <w:sz w:val="24"/>
          <w:szCs w:val="24"/>
          <w:lang w:val="en-GB" w:eastAsia="es-ES"/>
        </w:rPr>
        <w:t xml:space="preserve">length of </w:t>
      </w:r>
      <w:r w:rsidRPr="00970C85">
        <w:rPr>
          <w:rFonts w:ascii="Book Antiqua" w:eastAsia="Times New Roman" w:hAnsi="Book Antiqua" w:cs="Times New Roman"/>
          <w:color w:val="000000" w:themeColor="text1"/>
          <w:sz w:val="24"/>
          <w:szCs w:val="24"/>
          <w:lang w:val="en-GB" w:eastAsia="es-ES"/>
        </w:rPr>
        <w:t>ho</w:t>
      </w:r>
      <w:r w:rsidR="00C8306F" w:rsidRPr="00970C85">
        <w:rPr>
          <w:rFonts w:ascii="Book Antiqua" w:eastAsia="Times New Roman" w:hAnsi="Book Antiqua" w:cs="Times New Roman"/>
          <w:color w:val="000000" w:themeColor="text1"/>
          <w:sz w:val="24"/>
          <w:szCs w:val="24"/>
          <w:lang w:val="en-GB" w:eastAsia="es-ES"/>
        </w:rPr>
        <w:t>spital stay were also registered.</w:t>
      </w:r>
    </w:p>
    <w:p w14:paraId="5A4480A4" w14:textId="4B90C3D5" w:rsidR="00C91F5B" w:rsidRPr="00970C85" w:rsidRDefault="0070214B" w:rsidP="00E7358F">
      <w:pPr>
        <w:shd w:val="clear" w:color="auto" w:fill="FFFFFF"/>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 xml:space="preserve">The modified version of the criteria for EAD into the MELD era by </w:t>
      </w:r>
      <w:proofErr w:type="spellStart"/>
      <w:r w:rsidRPr="00970C85">
        <w:rPr>
          <w:rFonts w:ascii="Book Antiqua" w:hAnsi="Book Antiqua" w:cs="Times New Roman"/>
          <w:color w:val="000000" w:themeColor="text1"/>
          <w:sz w:val="24"/>
          <w:szCs w:val="24"/>
          <w:lang w:val="en-GB"/>
        </w:rPr>
        <w:t>Olthoff</w:t>
      </w:r>
      <w:proofErr w:type="spellEnd"/>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i/>
          <w:iCs/>
          <w:color w:val="000000" w:themeColor="text1"/>
          <w:sz w:val="24"/>
          <w:szCs w:val="24"/>
          <w:lang w:val="en-GB"/>
        </w:rPr>
        <w:t xml:space="preserve">et </w:t>
      </w:r>
      <w:proofErr w:type="gramStart"/>
      <w:r w:rsidRPr="00970C85">
        <w:rPr>
          <w:rFonts w:ascii="Book Antiqua" w:hAnsi="Book Antiqua" w:cs="Times New Roman"/>
          <w:i/>
          <w:iCs/>
          <w:color w:val="000000" w:themeColor="text1"/>
          <w:sz w:val="24"/>
          <w:szCs w:val="24"/>
          <w:lang w:val="en-GB"/>
        </w:rPr>
        <w:t>al</w:t>
      </w:r>
      <w:r w:rsidR="00D15A76" w:rsidRPr="00970C85">
        <w:rPr>
          <w:rFonts w:ascii="Book Antiqua" w:hAnsi="Book Antiqua" w:cs="Times New Roman"/>
          <w:color w:val="000000" w:themeColor="text1"/>
          <w:sz w:val="24"/>
          <w:szCs w:val="24"/>
          <w:vertAlign w:val="superscript"/>
          <w:lang w:val="en-GB"/>
        </w:rPr>
        <w:t>[</w:t>
      </w:r>
      <w:proofErr w:type="gramEnd"/>
      <w:r w:rsidR="00D15A76" w:rsidRPr="00970C85">
        <w:rPr>
          <w:rFonts w:ascii="Book Antiqua" w:hAnsi="Book Antiqua" w:cs="Times New Roman"/>
          <w:color w:val="000000" w:themeColor="text1"/>
          <w:sz w:val="24"/>
          <w:szCs w:val="24"/>
          <w:vertAlign w:val="superscript"/>
          <w:lang w:val="en-GB"/>
        </w:rPr>
        <w:t>9]</w:t>
      </w:r>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shd w:val="clear" w:color="auto" w:fill="FFFFFF"/>
          <w:lang w:val="en-GB"/>
        </w:rPr>
        <w:t>was used. EAD was defined as the presence of one or more of the following previously defined po</w:t>
      </w:r>
      <w:r w:rsidR="00F12129" w:rsidRPr="00970C85">
        <w:rPr>
          <w:rFonts w:ascii="Book Antiqua" w:hAnsi="Book Antiqua" w:cs="Times New Roman"/>
          <w:color w:val="000000" w:themeColor="text1"/>
          <w:sz w:val="24"/>
          <w:szCs w:val="24"/>
          <w:shd w:val="clear" w:color="auto" w:fill="FFFFFF"/>
          <w:lang w:val="en-GB"/>
        </w:rPr>
        <w:t>s</w:t>
      </w:r>
      <w:r w:rsidRPr="00970C85">
        <w:rPr>
          <w:rFonts w:ascii="Book Antiqua" w:hAnsi="Book Antiqua" w:cs="Times New Roman"/>
          <w:color w:val="000000" w:themeColor="text1"/>
          <w:sz w:val="24"/>
          <w:szCs w:val="24"/>
          <w:shd w:val="clear" w:color="auto" w:fill="FFFFFF"/>
          <w:lang w:val="en-GB"/>
        </w:rPr>
        <w:t xml:space="preserve">toperative laboratory </w:t>
      </w:r>
      <w:r w:rsidR="00E127E0" w:rsidRPr="00970C85">
        <w:rPr>
          <w:rFonts w:ascii="Book Antiqua" w:hAnsi="Book Antiqua" w:cs="Times New Roman"/>
          <w:color w:val="000000" w:themeColor="text1"/>
          <w:sz w:val="24"/>
          <w:szCs w:val="24"/>
          <w:shd w:val="clear" w:color="auto" w:fill="FFFFFF"/>
          <w:lang w:val="en-GB"/>
        </w:rPr>
        <w:t>findings</w:t>
      </w:r>
      <w:r w:rsidRPr="00970C85">
        <w:rPr>
          <w:rFonts w:ascii="Book Antiqua" w:hAnsi="Book Antiqua" w:cs="Times New Roman"/>
          <w:color w:val="000000" w:themeColor="text1"/>
          <w:sz w:val="24"/>
          <w:szCs w:val="24"/>
          <w:shd w:val="clear" w:color="auto" w:fill="FFFFFF"/>
          <w:lang w:val="en-GB"/>
        </w:rPr>
        <w:t xml:space="preserve"> reflective of liver injury and </w:t>
      </w:r>
      <w:r w:rsidR="00E127E0" w:rsidRPr="00970C85">
        <w:rPr>
          <w:rFonts w:ascii="Book Antiqua" w:hAnsi="Book Antiqua" w:cs="Times New Roman"/>
          <w:color w:val="000000" w:themeColor="text1"/>
          <w:sz w:val="24"/>
          <w:szCs w:val="24"/>
          <w:shd w:val="clear" w:color="auto" w:fill="FFFFFF"/>
          <w:lang w:val="en-GB"/>
        </w:rPr>
        <w:t>dys</w:t>
      </w:r>
      <w:r w:rsidRPr="00970C85">
        <w:rPr>
          <w:rFonts w:ascii="Book Antiqua" w:hAnsi="Book Antiqua" w:cs="Times New Roman"/>
          <w:color w:val="000000" w:themeColor="text1"/>
          <w:sz w:val="24"/>
          <w:szCs w:val="24"/>
          <w:shd w:val="clear" w:color="auto" w:fill="FFFFFF"/>
          <w:lang w:val="en-GB"/>
        </w:rPr>
        <w:t xml:space="preserve">function: </w:t>
      </w:r>
      <w:r w:rsidR="00DD7560" w:rsidRPr="00970C85">
        <w:rPr>
          <w:rFonts w:ascii="Book Antiqua" w:hAnsi="Book Antiqua" w:cs="Times New Roman"/>
          <w:color w:val="000000" w:themeColor="text1"/>
          <w:sz w:val="24"/>
          <w:szCs w:val="24"/>
          <w:shd w:val="clear" w:color="auto" w:fill="FFFFFF"/>
          <w:lang w:val="en-GB"/>
        </w:rPr>
        <w:t>bilirubin</w:t>
      </w:r>
      <w:r w:rsidRPr="00970C85">
        <w:rPr>
          <w:rFonts w:ascii="Book Antiqua" w:hAnsi="Book Antiqua" w:cs="Times New Roman"/>
          <w:color w:val="000000" w:themeColor="text1"/>
          <w:sz w:val="24"/>
          <w:szCs w:val="24"/>
          <w:shd w:val="clear" w:color="auto" w:fill="FFFFFF"/>
          <w:lang w:val="en-GB"/>
        </w:rPr>
        <w:t xml:space="preserve"> </w:t>
      </w:r>
      <w:r w:rsidR="00DD7560" w:rsidRPr="00970C85">
        <w:rPr>
          <w:rFonts w:ascii="Book Antiqua" w:hAnsi="Book Antiqua" w:cs="Times New Roman"/>
          <w:color w:val="000000" w:themeColor="text1"/>
          <w:sz w:val="24"/>
          <w:szCs w:val="24"/>
          <w:shd w:val="clear" w:color="auto" w:fill="FFFFFF"/>
          <w:lang w:val="en-GB"/>
        </w:rPr>
        <w:t xml:space="preserve">level </w:t>
      </w:r>
      <w:r w:rsidRPr="00970C85">
        <w:rPr>
          <w:rFonts w:ascii="Book Antiqua" w:hAnsi="Book Antiqua" w:cs="Times New Roman"/>
          <w:color w:val="000000" w:themeColor="text1"/>
          <w:sz w:val="24"/>
          <w:szCs w:val="24"/>
          <w:shd w:val="clear" w:color="auto" w:fill="FFFFFF"/>
          <w:lang w:val="en-GB"/>
        </w:rPr>
        <w:t>greater than or equal to 10 mg/</w:t>
      </w:r>
      <w:proofErr w:type="spellStart"/>
      <w:r w:rsidRPr="00970C85">
        <w:rPr>
          <w:rFonts w:ascii="Book Antiqua" w:hAnsi="Book Antiqua" w:cs="Times New Roman"/>
          <w:color w:val="000000" w:themeColor="text1"/>
          <w:sz w:val="24"/>
          <w:szCs w:val="24"/>
          <w:shd w:val="clear" w:color="auto" w:fill="FFFFFF"/>
          <w:lang w:val="en-GB"/>
        </w:rPr>
        <w:t>d</w:t>
      </w:r>
      <w:r w:rsidRPr="00970C85">
        <w:rPr>
          <w:rFonts w:ascii="Book Antiqua" w:hAnsi="Book Antiqua" w:cs="Times New Roman"/>
          <w:caps/>
          <w:color w:val="000000" w:themeColor="text1"/>
          <w:sz w:val="24"/>
          <w:szCs w:val="24"/>
          <w:shd w:val="clear" w:color="auto" w:fill="FFFFFF"/>
          <w:lang w:val="en-GB"/>
        </w:rPr>
        <w:t>l</w:t>
      </w:r>
      <w:proofErr w:type="spellEnd"/>
      <w:r w:rsidR="005D42E5" w:rsidRPr="00970C85">
        <w:rPr>
          <w:rFonts w:ascii="Book Antiqua" w:hAnsi="Book Antiqua" w:cs="Times New Roman"/>
          <w:color w:val="000000" w:themeColor="text1"/>
          <w:sz w:val="24"/>
          <w:szCs w:val="24"/>
          <w:shd w:val="clear" w:color="auto" w:fill="FFFFFF"/>
          <w:lang w:val="en-GB"/>
        </w:rPr>
        <w:t xml:space="preserve"> on day 7</w:t>
      </w:r>
      <w:r w:rsidRPr="00970C85">
        <w:rPr>
          <w:rFonts w:ascii="Book Antiqua" w:hAnsi="Book Antiqua" w:cs="Times New Roman"/>
          <w:color w:val="000000" w:themeColor="text1"/>
          <w:sz w:val="24"/>
          <w:szCs w:val="24"/>
          <w:shd w:val="clear" w:color="auto" w:fill="FFFFFF"/>
          <w:lang w:val="en-GB"/>
        </w:rPr>
        <w:t xml:space="preserve">, </w:t>
      </w:r>
      <w:r w:rsidR="005D42E5" w:rsidRPr="00970C85">
        <w:rPr>
          <w:rFonts w:ascii="Book Antiqua" w:hAnsi="Book Antiqua" w:cs="Times New Roman"/>
          <w:color w:val="000000" w:themeColor="text1"/>
          <w:sz w:val="24"/>
          <w:szCs w:val="24"/>
          <w:shd w:val="clear" w:color="auto" w:fill="FFFFFF"/>
          <w:lang w:val="en-GB"/>
        </w:rPr>
        <w:t>international normalized ratio</w:t>
      </w:r>
      <w:r w:rsidRPr="00970C85">
        <w:rPr>
          <w:rFonts w:ascii="Book Antiqua" w:hAnsi="Book Antiqua" w:cs="Times New Roman"/>
          <w:color w:val="000000" w:themeColor="text1"/>
          <w:sz w:val="24"/>
          <w:szCs w:val="24"/>
          <w:shd w:val="clear" w:color="auto" w:fill="FFFFFF"/>
          <w:lang w:val="en-GB"/>
        </w:rPr>
        <w:t xml:space="preserve"> greater than or equal to 1.6</w:t>
      </w:r>
      <w:r w:rsidR="005D42E5" w:rsidRPr="00970C85">
        <w:rPr>
          <w:rFonts w:ascii="Book Antiqua" w:hAnsi="Book Antiqua" w:cs="Times New Roman"/>
          <w:color w:val="000000" w:themeColor="text1"/>
          <w:sz w:val="24"/>
          <w:szCs w:val="24"/>
          <w:shd w:val="clear" w:color="auto" w:fill="FFFFFF"/>
          <w:lang w:val="en-GB"/>
        </w:rPr>
        <w:t xml:space="preserve"> on day 7</w:t>
      </w:r>
      <w:r w:rsidRPr="00970C85">
        <w:rPr>
          <w:rFonts w:ascii="Book Antiqua" w:hAnsi="Book Antiqua" w:cs="Times New Roman"/>
          <w:color w:val="000000" w:themeColor="text1"/>
          <w:sz w:val="24"/>
          <w:szCs w:val="24"/>
          <w:shd w:val="clear" w:color="auto" w:fill="FFFFFF"/>
          <w:lang w:val="en-GB"/>
        </w:rPr>
        <w:t xml:space="preserve">, and AST or ALT </w:t>
      </w:r>
      <w:r w:rsidR="00DD7560" w:rsidRPr="00970C85">
        <w:rPr>
          <w:rFonts w:ascii="Book Antiqua" w:hAnsi="Book Antiqua" w:cs="Times New Roman"/>
          <w:color w:val="000000" w:themeColor="text1"/>
          <w:sz w:val="24"/>
          <w:szCs w:val="24"/>
          <w:shd w:val="clear" w:color="auto" w:fill="FFFFFF"/>
          <w:lang w:val="en-GB"/>
        </w:rPr>
        <w:t xml:space="preserve">level </w:t>
      </w:r>
      <w:r w:rsidRPr="00970C85">
        <w:rPr>
          <w:rFonts w:ascii="Book Antiqua" w:hAnsi="Book Antiqua" w:cs="Times New Roman"/>
          <w:color w:val="000000" w:themeColor="text1"/>
          <w:sz w:val="24"/>
          <w:szCs w:val="24"/>
          <w:shd w:val="clear" w:color="auto" w:fill="FFFFFF"/>
          <w:lang w:val="en-GB"/>
        </w:rPr>
        <w:t>of 2000 IU</w:t>
      </w:r>
      <w:r w:rsidR="00DD7560" w:rsidRPr="00970C85">
        <w:rPr>
          <w:rFonts w:ascii="Book Antiqua" w:hAnsi="Book Antiqua" w:cs="Times New Roman"/>
          <w:color w:val="000000" w:themeColor="text1"/>
          <w:sz w:val="24"/>
          <w:szCs w:val="24"/>
          <w:shd w:val="clear" w:color="auto" w:fill="FFFFFF"/>
          <w:lang w:val="en-GB"/>
        </w:rPr>
        <w:t>/</w:t>
      </w:r>
      <w:r w:rsidRPr="00970C85">
        <w:rPr>
          <w:rFonts w:ascii="Book Antiqua" w:hAnsi="Book Antiqua" w:cs="Times New Roman"/>
          <w:color w:val="000000" w:themeColor="text1"/>
          <w:sz w:val="24"/>
          <w:szCs w:val="24"/>
          <w:shd w:val="clear" w:color="auto" w:fill="FFFFFF"/>
          <w:lang w:val="en-GB"/>
        </w:rPr>
        <w:t>L</w:t>
      </w:r>
      <w:r w:rsidR="005D42E5" w:rsidRPr="00970C85">
        <w:rPr>
          <w:rFonts w:ascii="Book Antiqua" w:hAnsi="Book Antiqua" w:cs="Times New Roman"/>
          <w:color w:val="000000" w:themeColor="text1"/>
          <w:sz w:val="24"/>
          <w:szCs w:val="24"/>
          <w:shd w:val="clear" w:color="auto" w:fill="FFFFFF"/>
          <w:lang w:val="en-GB"/>
        </w:rPr>
        <w:t xml:space="preserve"> within the first 7 d.</w:t>
      </w:r>
    </w:p>
    <w:p w14:paraId="1107F750" w14:textId="77777777" w:rsidR="00BE5F58" w:rsidRPr="00970C85" w:rsidRDefault="00BE5F58" w:rsidP="00884FC5">
      <w:pPr>
        <w:spacing w:after="0" w:line="360" w:lineRule="auto"/>
        <w:jc w:val="both"/>
        <w:rPr>
          <w:rFonts w:ascii="Book Antiqua" w:eastAsia="Times New Roman" w:hAnsi="Book Antiqua" w:cs="Times New Roman"/>
          <w:color w:val="000000" w:themeColor="text1"/>
          <w:sz w:val="24"/>
          <w:szCs w:val="24"/>
          <w:lang w:val="en-GB" w:eastAsia="es-ES"/>
        </w:rPr>
      </w:pPr>
    </w:p>
    <w:p w14:paraId="79A76278" w14:textId="73800571" w:rsidR="00134E66" w:rsidRPr="00970C85" w:rsidRDefault="0070214B" w:rsidP="00884FC5">
      <w:pPr>
        <w:spacing w:after="0" w:line="360" w:lineRule="auto"/>
        <w:jc w:val="both"/>
        <w:rPr>
          <w:rFonts w:ascii="Book Antiqua" w:hAnsi="Book Antiqua" w:cs="Times New Roman"/>
          <w:b/>
          <w:bCs/>
          <w:i/>
          <w:iCs/>
          <w:color w:val="000000" w:themeColor="text1"/>
          <w:sz w:val="24"/>
          <w:szCs w:val="24"/>
          <w:lang w:val="en-GB"/>
        </w:rPr>
      </w:pPr>
      <w:r w:rsidRPr="00970C85">
        <w:rPr>
          <w:rFonts w:ascii="Book Antiqua" w:hAnsi="Book Antiqua" w:cs="Times New Roman"/>
          <w:b/>
          <w:bCs/>
          <w:i/>
          <w:iCs/>
          <w:color w:val="000000" w:themeColor="text1"/>
          <w:sz w:val="24"/>
          <w:szCs w:val="24"/>
          <w:lang w:val="en-GB"/>
        </w:rPr>
        <w:t>Follow-up</w:t>
      </w:r>
    </w:p>
    <w:p w14:paraId="25798E74" w14:textId="115DBF6F" w:rsidR="00E127E0" w:rsidRPr="00970C85" w:rsidRDefault="0070214B" w:rsidP="00884FC5">
      <w:pPr>
        <w:spacing w:after="0" w:line="360" w:lineRule="auto"/>
        <w:jc w:val="both"/>
        <w:outlineLvl w:val="0"/>
        <w:rPr>
          <w:rFonts w:ascii="Book Antiqua" w:hAnsi="Book Antiqua" w:cs="Times New Roman"/>
          <w:color w:val="000000" w:themeColor="text1"/>
          <w:sz w:val="24"/>
          <w:szCs w:val="24"/>
          <w:shd w:val="clear" w:color="auto" w:fill="FFFFFF"/>
          <w:lang w:val="en-GB"/>
        </w:rPr>
      </w:pPr>
      <w:r w:rsidRPr="00970C85">
        <w:rPr>
          <w:rFonts w:ascii="Book Antiqua" w:hAnsi="Book Antiqua" w:cs="Times New Roman"/>
          <w:color w:val="000000" w:themeColor="text1"/>
          <w:sz w:val="24"/>
          <w:szCs w:val="24"/>
          <w:shd w:val="clear" w:color="auto" w:fill="FFFFFF"/>
          <w:lang w:val="en-GB"/>
        </w:rPr>
        <w:t>The follow-up started on the day of LT and was routinely performed at outpatient clinics. Patient follow-up was continued until August 1, 2015.</w:t>
      </w:r>
    </w:p>
    <w:p w14:paraId="435AD188" w14:textId="5485B0B5" w:rsidR="00134E66" w:rsidRPr="00970C85" w:rsidRDefault="00134E66" w:rsidP="00884FC5">
      <w:pPr>
        <w:spacing w:after="0" w:line="360" w:lineRule="auto"/>
        <w:jc w:val="both"/>
        <w:outlineLvl w:val="0"/>
        <w:rPr>
          <w:rFonts w:ascii="Book Antiqua" w:hAnsi="Book Antiqua" w:cs="Times New Roman"/>
          <w:color w:val="000000" w:themeColor="text1"/>
          <w:sz w:val="24"/>
          <w:szCs w:val="24"/>
          <w:lang w:val="en-GB"/>
        </w:rPr>
      </w:pPr>
    </w:p>
    <w:p w14:paraId="0E251CA2" w14:textId="77777777" w:rsidR="005D42E5" w:rsidRPr="00970C85" w:rsidRDefault="0070214B" w:rsidP="00884FC5">
      <w:pPr>
        <w:spacing w:after="0" w:line="360" w:lineRule="auto"/>
        <w:jc w:val="both"/>
        <w:outlineLvl w:val="0"/>
        <w:rPr>
          <w:rFonts w:ascii="Book Antiqua" w:hAnsi="Book Antiqua" w:cs="Times New Roman"/>
          <w:b/>
          <w:bCs/>
          <w:i/>
          <w:iCs/>
          <w:color w:val="000000" w:themeColor="text1"/>
          <w:sz w:val="24"/>
          <w:szCs w:val="24"/>
          <w:lang w:val="en-GB"/>
        </w:rPr>
      </w:pPr>
      <w:r w:rsidRPr="00970C85">
        <w:rPr>
          <w:rFonts w:ascii="Book Antiqua" w:hAnsi="Book Antiqua" w:cs="Times New Roman"/>
          <w:b/>
          <w:bCs/>
          <w:i/>
          <w:iCs/>
          <w:color w:val="000000" w:themeColor="text1"/>
          <w:sz w:val="24"/>
          <w:szCs w:val="24"/>
          <w:lang w:val="en-GB"/>
        </w:rPr>
        <w:t>Study endpoints</w:t>
      </w:r>
    </w:p>
    <w:p w14:paraId="40C83E9B" w14:textId="15DCBF86" w:rsidR="005D42E5" w:rsidRPr="00970C85" w:rsidRDefault="0070214B" w:rsidP="00884FC5">
      <w:pPr>
        <w:spacing w:after="0" w:line="360" w:lineRule="auto"/>
        <w:jc w:val="both"/>
        <w:outlineLvl w:val="0"/>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The primary endpo</w:t>
      </w:r>
      <w:r w:rsidR="009346D3" w:rsidRPr="00970C85">
        <w:rPr>
          <w:rFonts w:ascii="Book Antiqua" w:hAnsi="Book Antiqua" w:cs="Times New Roman"/>
          <w:color w:val="000000" w:themeColor="text1"/>
          <w:sz w:val="24"/>
          <w:szCs w:val="24"/>
          <w:lang w:val="en-GB"/>
        </w:rPr>
        <w:t>int was EAD.</w:t>
      </w:r>
      <w:r w:rsidRPr="00970C85">
        <w:rPr>
          <w:rFonts w:ascii="Book Antiqua" w:hAnsi="Book Antiqua" w:cs="Times New Roman"/>
          <w:color w:val="000000" w:themeColor="text1"/>
          <w:sz w:val="24"/>
          <w:szCs w:val="24"/>
          <w:lang w:val="en-GB"/>
        </w:rPr>
        <w:t xml:space="preserve"> The secondary</w:t>
      </w:r>
      <w:r w:rsidR="009346D3" w:rsidRPr="00970C85">
        <w:rPr>
          <w:rFonts w:ascii="Book Antiqua" w:hAnsi="Book Antiqua" w:cs="Times New Roman"/>
          <w:color w:val="000000" w:themeColor="text1"/>
          <w:sz w:val="24"/>
          <w:szCs w:val="24"/>
          <w:lang w:val="en-GB"/>
        </w:rPr>
        <w:t xml:space="preserve"> endpoint</w:t>
      </w:r>
      <w:r w:rsidRPr="00970C85">
        <w:rPr>
          <w:rFonts w:ascii="Book Antiqua" w:hAnsi="Book Antiqua" w:cs="Times New Roman"/>
          <w:color w:val="000000" w:themeColor="text1"/>
          <w:sz w:val="24"/>
          <w:szCs w:val="24"/>
          <w:lang w:val="en-GB"/>
        </w:rPr>
        <w:t xml:space="preserve"> w</w:t>
      </w:r>
      <w:r w:rsidR="009346D3" w:rsidRPr="00970C85">
        <w:rPr>
          <w:rFonts w:ascii="Book Antiqua" w:hAnsi="Book Antiqua" w:cs="Times New Roman"/>
          <w:color w:val="000000" w:themeColor="text1"/>
          <w:sz w:val="24"/>
          <w:szCs w:val="24"/>
          <w:lang w:val="en-GB"/>
        </w:rPr>
        <w:t>as</w:t>
      </w:r>
      <w:r w:rsidRPr="00970C85">
        <w:rPr>
          <w:rFonts w:ascii="Book Antiqua" w:hAnsi="Book Antiqua" w:cs="Times New Roman"/>
          <w:color w:val="000000" w:themeColor="text1"/>
          <w:sz w:val="24"/>
          <w:szCs w:val="24"/>
          <w:lang w:val="en-GB"/>
        </w:rPr>
        <w:t xml:space="preserve"> </w:t>
      </w:r>
      <w:r w:rsidR="00FA5B2C" w:rsidRPr="00970C85">
        <w:rPr>
          <w:rFonts w:ascii="Book Antiqua" w:hAnsi="Book Antiqua" w:cs="Times New Roman"/>
          <w:color w:val="000000" w:themeColor="text1"/>
          <w:sz w:val="24"/>
          <w:szCs w:val="24"/>
          <w:lang w:val="en-GB"/>
        </w:rPr>
        <w:t xml:space="preserve">postoperative </w:t>
      </w:r>
      <w:r w:rsidRPr="00970C85">
        <w:rPr>
          <w:rFonts w:ascii="Book Antiqua" w:hAnsi="Book Antiqua" w:cs="Times New Roman"/>
          <w:color w:val="000000" w:themeColor="text1"/>
          <w:sz w:val="24"/>
          <w:szCs w:val="24"/>
          <w:lang w:val="en-GB"/>
        </w:rPr>
        <w:t>30</w:t>
      </w:r>
      <w:r w:rsidR="00FA5B2C"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d</w:t>
      </w:r>
      <w:r w:rsidR="0002068D" w:rsidRPr="00970C85">
        <w:rPr>
          <w:rFonts w:ascii="Book Antiqua" w:hAnsi="Book Antiqua" w:cs="Times New Roman"/>
          <w:color w:val="000000" w:themeColor="text1"/>
          <w:sz w:val="24"/>
          <w:szCs w:val="24"/>
          <w:lang w:val="en-GB"/>
        </w:rPr>
        <w:t xml:space="preserve"> mortality.</w:t>
      </w:r>
    </w:p>
    <w:p w14:paraId="5D168C49" w14:textId="77777777" w:rsidR="00B80C02" w:rsidRPr="00970C85" w:rsidRDefault="00B80C02" w:rsidP="00884FC5">
      <w:pPr>
        <w:spacing w:after="0" w:line="360" w:lineRule="auto"/>
        <w:jc w:val="both"/>
        <w:outlineLvl w:val="0"/>
        <w:rPr>
          <w:rFonts w:ascii="Book Antiqua" w:hAnsi="Book Antiqua" w:cs="Times New Roman"/>
          <w:color w:val="000000" w:themeColor="text1"/>
          <w:sz w:val="24"/>
          <w:szCs w:val="24"/>
          <w:lang w:val="en-GB"/>
        </w:rPr>
      </w:pPr>
    </w:p>
    <w:p w14:paraId="4510AD67" w14:textId="78200DC7" w:rsidR="00134E66" w:rsidRPr="00970C85" w:rsidRDefault="0070214B" w:rsidP="00884FC5">
      <w:pPr>
        <w:spacing w:after="0" w:line="360" w:lineRule="auto"/>
        <w:jc w:val="both"/>
        <w:outlineLvl w:val="0"/>
        <w:rPr>
          <w:rFonts w:ascii="Book Antiqua" w:hAnsi="Book Antiqua" w:cs="Times New Roman"/>
          <w:b/>
          <w:bCs/>
          <w:i/>
          <w:iCs/>
          <w:color w:val="000000" w:themeColor="text1"/>
          <w:sz w:val="24"/>
          <w:szCs w:val="24"/>
          <w:lang w:val="en-GB"/>
        </w:rPr>
      </w:pPr>
      <w:r w:rsidRPr="00970C85">
        <w:rPr>
          <w:rFonts w:ascii="Book Antiqua" w:hAnsi="Book Antiqua" w:cs="Times New Roman"/>
          <w:b/>
          <w:bCs/>
          <w:i/>
          <w:iCs/>
          <w:color w:val="000000" w:themeColor="text1"/>
          <w:sz w:val="24"/>
          <w:szCs w:val="24"/>
          <w:lang w:val="en-GB"/>
        </w:rPr>
        <w:t xml:space="preserve">Statistical </w:t>
      </w:r>
      <w:r w:rsidR="00D15A76" w:rsidRPr="00970C85">
        <w:rPr>
          <w:rFonts w:ascii="Book Antiqua" w:hAnsi="Book Antiqua" w:cs="Times New Roman"/>
          <w:b/>
          <w:bCs/>
          <w:i/>
          <w:iCs/>
          <w:color w:val="000000" w:themeColor="text1"/>
          <w:sz w:val="24"/>
          <w:szCs w:val="24"/>
          <w:lang w:val="en-GB"/>
        </w:rPr>
        <w:t>a</w:t>
      </w:r>
      <w:r w:rsidRPr="00970C85">
        <w:rPr>
          <w:rFonts w:ascii="Book Antiqua" w:hAnsi="Book Antiqua" w:cs="Times New Roman"/>
          <w:b/>
          <w:bCs/>
          <w:i/>
          <w:iCs/>
          <w:color w:val="000000" w:themeColor="text1"/>
          <w:sz w:val="24"/>
          <w:szCs w:val="24"/>
          <w:lang w:val="en-GB"/>
        </w:rPr>
        <w:t>nalysis</w:t>
      </w:r>
    </w:p>
    <w:p w14:paraId="099F2EAE" w14:textId="58AF8272" w:rsidR="00465DEA" w:rsidRPr="00970C85" w:rsidRDefault="0070214B" w:rsidP="00884FC5">
      <w:pPr>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shd w:val="clear" w:color="auto" w:fill="FFFFFF"/>
          <w:lang w:val="en-GB"/>
        </w:rPr>
        <w:t>Un</w:t>
      </w:r>
      <w:r w:rsidR="00754D39" w:rsidRPr="00970C85">
        <w:rPr>
          <w:rFonts w:ascii="Book Antiqua" w:hAnsi="Book Antiqua" w:cs="Times New Roman"/>
          <w:color w:val="000000" w:themeColor="text1"/>
          <w:sz w:val="24"/>
          <w:szCs w:val="24"/>
          <w:shd w:val="clear" w:color="auto" w:fill="FFFFFF"/>
          <w:lang w:val="en-GB"/>
        </w:rPr>
        <w:t xml:space="preserve">less otherwise stated, </w:t>
      </w:r>
      <w:r w:rsidR="00FA5B2C" w:rsidRPr="00970C85">
        <w:rPr>
          <w:rFonts w:ascii="Book Antiqua" w:hAnsi="Book Antiqua" w:cs="Times New Roman"/>
          <w:color w:val="000000" w:themeColor="text1"/>
          <w:sz w:val="24"/>
          <w:szCs w:val="24"/>
          <w:shd w:val="clear" w:color="auto" w:fill="FFFFFF"/>
          <w:lang w:val="en-GB"/>
        </w:rPr>
        <w:t xml:space="preserve">the </w:t>
      </w:r>
      <w:r w:rsidR="00754D39" w:rsidRPr="00970C85">
        <w:rPr>
          <w:rFonts w:ascii="Book Antiqua" w:hAnsi="Book Antiqua" w:cs="Times New Roman"/>
          <w:color w:val="000000" w:themeColor="text1"/>
          <w:sz w:val="24"/>
          <w:szCs w:val="24"/>
          <w:shd w:val="clear" w:color="auto" w:fill="FFFFFF"/>
          <w:lang w:val="en-GB"/>
        </w:rPr>
        <w:t xml:space="preserve">data </w:t>
      </w:r>
      <w:r w:rsidR="00FA5B2C" w:rsidRPr="00970C85">
        <w:rPr>
          <w:rFonts w:ascii="Book Antiqua" w:hAnsi="Book Antiqua" w:cs="Times New Roman"/>
          <w:color w:val="000000" w:themeColor="text1"/>
          <w:sz w:val="24"/>
          <w:szCs w:val="24"/>
          <w:shd w:val="clear" w:color="auto" w:fill="FFFFFF"/>
          <w:lang w:val="en-GB"/>
        </w:rPr>
        <w:t>are</w:t>
      </w:r>
      <w:r w:rsidRPr="00970C85">
        <w:rPr>
          <w:rFonts w:ascii="Book Antiqua" w:hAnsi="Book Antiqua" w:cs="Times New Roman"/>
          <w:color w:val="000000" w:themeColor="text1"/>
          <w:sz w:val="24"/>
          <w:szCs w:val="24"/>
          <w:shd w:val="clear" w:color="auto" w:fill="FFFFFF"/>
          <w:lang w:val="en-GB"/>
        </w:rPr>
        <w:t xml:space="preserve"> expressed as </w:t>
      </w:r>
      <w:r w:rsidRPr="00970C85">
        <w:rPr>
          <w:rFonts w:ascii="Book Antiqua" w:hAnsi="Book Antiqua" w:cs="Times New Roman"/>
          <w:color w:val="000000" w:themeColor="text1"/>
          <w:sz w:val="24"/>
          <w:szCs w:val="24"/>
          <w:lang w:val="en-GB"/>
        </w:rPr>
        <w:t xml:space="preserve">the </w:t>
      </w:r>
      <w:r w:rsidRPr="00970C85">
        <w:rPr>
          <w:rFonts w:ascii="Book Antiqua" w:hAnsi="Book Antiqua" w:cs="Times New Roman"/>
          <w:color w:val="000000" w:themeColor="text1"/>
          <w:sz w:val="24"/>
          <w:szCs w:val="24"/>
          <w:shd w:val="clear" w:color="auto" w:fill="FFFFFF"/>
          <w:lang w:val="en-GB"/>
        </w:rPr>
        <w:t>mean</w:t>
      </w:r>
      <w:r w:rsidR="00F428DA" w:rsidRPr="00970C85">
        <w:rPr>
          <w:rFonts w:ascii="Book Antiqua" w:hAnsi="Book Antiqua" w:cs="Times New Roman"/>
          <w:color w:val="000000" w:themeColor="text1"/>
          <w:sz w:val="24"/>
          <w:szCs w:val="24"/>
          <w:shd w:val="clear" w:color="auto" w:fill="FFFFFF"/>
          <w:lang w:val="en-GB"/>
        </w:rPr>
        <w:t xml:space="preserve"> </w:t>
      </w:r>
      <w:r w:rsidR="00F428DA" w:rsidRPr="00970C85">
        <w:rPr>
          <w:rFonts w:ascii="Book Antiqua" w:hAnsi="Book Antiqua" w:cs="Times New Roman"/>
          <w:color w:val="000000" w:themeColor="text1"/>
          <w:sz w:val="24"/>
          <w:szCs w:val="24"/>
          <w:shd w:val="clear" w:color="auto" w:fill="FFFFFF"/>
          <w:lang w:val="en-GB" w:eastAsia="zh-CN"/>
        </w:rPr>
        <w:t xml:space="preserve">± </w:t>
      </w:r>
      <w:r w:rsidRPr="00970C85">
        <w:rPr>
          <w:rFonts w:ascii="Book Antiqua" w:hAnsi="Book Antiqua" w:cs="Times New Roman"/>
          <w:color w:val="000000" w:themeColor="text1"/>
          <w:sz w:val="24"/>
          <w:szCs w:val="24"/>
          <w:shd w:val="clear" w:color="auto" w:fill="FFFFFF"/>
          <w:lang w:val="en-GB"/>
        </w:rPr>
        <w:t xml:space="preserve">SD or </w:t>
      </w:r>
      <w:r w:rsidRPr="00970C85">
        <w:rPr>
          <w:rFonts w:ascii="Book Antiqua" w:hAnsi="Book Antiqua" w:cs="Times New Roman"/>
          <w:i/>
          <w:iCs/>
          <w:color w:val="000000" w:themeColor="text1"/>
          <w:sz w:val="24"/>
          <w:szCs w:val="24"/>
          <w:shd w:val="clear" w:color="auto" w:fill="FFFFFF"/>
          <w:lang w:val="en-GB"/>
        </w:rPr>
        <w:t>n</w:t>
      </w:r>
      <w:r w:rsidRPr="00970C85">
        <w:rPr>
          <w:rFonts w:ascii="Book Antiqua" w:hAnsi="Book Antiqua" w:cs="Times New Roman"/>
          <w:color w:val="000000" w:themeColor="text1"/>
          <w:sz w:val="24"/>
          <w:szCs w:val="24"/>
          <w:shd w:val="clear" w:color="auto" w:fill="FFFFFF"/>
          <w:lang w:val="en-GB"/>
        </w:rPr>
        <w:t xml:space="preserve"> (%). </w:t>
      </w:r>
      <w:r w:rsidR="00754D39" w:rsidRPr="00970C85">
        <w:rPr>
          <w:rFonts w:ascii="Book Antiqua" w:hAnsi="Book Antiqua" w:cs="Times New Roman"/>
          <w:color w:val="000000" w:themeColor="text1"/>
          <w:sz w:val="24"/>
          <w:szCs w:val="24"/>
          <w:shd w:val="clear" w:color="auto" w:fill="FFFFFF"/>
          <w:lang w:val="en-GB"/>
        </w:rPr>
        <w:t xml:space="preserve">When data </w:t>
      </w:r>
      <w:r w:rsidRPr="00970C85">
        <w:rPr>
          <w:rFonts w:ascii="Book Antiqua" w:hAnsi="Book Antiqua" w:cs="Times New Roman"/>
          <w:color w:val="000000" w:themeColor="text1"/>
          <w:sz w:val="24"/>
          <w:szCs w:val="24"/>
          <w:lang w:val="en-GB"/>
        </w:rPr>
        <w:t>were</w:t>
      </w:r>
      <w:r w:rsidRPr="00970C85">
        <w:rPr>
          <w:rFonts w:ascii="Book Antiqua" w:hAnsi="Book Antiqua" w:cs="Times New Roman"/>
          <w:color w:val="000000" w:themeColor="text1"/>
          <w:sz w:val="24"/>
          <w:szCs w:val="24"/>
          <w:shd w:val="clear" w:color="auto" w:fill="FFFFFF"/>
          <w:lang w:val="en-GB"/>
        </w:rPr>
        <w:t xml:space="preserve"> normally distributed (based on the Kolmogorov-Smirnov test)</w:t>
      </w:r>
      <w:r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shd w:val="clear" w:color="auto" w:fill="FFFFFF"/>
          <w:lang w:val="en-GB"/>
        </w:rPr>
        <w:t xml:space="preserve"> </w:t>
      </w:r>
      <w:r w:rsidR="00754D39" w:rsidRPr="00970C85">
        <w:rPr>
          <w:rFonts w:ascii="Book Antiqua" w:hAnsi="Book Antiqua" w:cs="Times New Roman"/>
          <w:color w:val="000000" w:themeColor="text1"/>
          <w:sz w:val="24"/>
          <w:szCs w:val="24"/>
          <w:shd w:val="clear" w:color="auto" w:fill="FFFFFF"/>
          <w:lang w:val="en-GB"/>
        </w:rPr>
        <w:t xml:space="preserve">comparisons were </w:t>
      </w:r>
      <w:r w:rsidRPr="00970C85">
        <w:rPr>
          <w:rFonts w:ascii="Book Antiqua" w:hAnsi="Book Antiqua" w:cs="Times New Roman"/>
          <w:color w:val="000000" w:themeColor="text1"/>
          <w:sz w:val="24"/>
          <w:szCs w:val="24"/>
          <w:lang w:val="en-GB"/>
        </w:rPr>
        <w:t>performed</w:t>
      </w:r>
      <w:r w:rsidRPr="00970C85">
        <w:rPr>
          <w:rFonts w:ascii="Book Antiqua" w:hAnsi="Book Antiqua" w:cs="Times New Roman"/>
          <w:color w:val="000000" w:themeColor="text1"/>
          <w:sz w:val="24"/>
          <w:szCs w:val="24"/>
          <w:shd w:val="clear" w:color="auto" w:fill="FFFFFF"/>
          <w:lang w:val="en-GB"/>
        </w:rPr>
        <w:t xml:space="preserve"> using </w:t>
      </w:r>
      <w:r w:rsidRPr="00970C85">
        <w:rPr>
          <w:rFonts w:ascii="Book Antiqua" w:hAnsi="Book Antiqua" w:cs="Times New Roman"/>
          <w:color w:val="000000" w:themeColor="text1"/>
          <w:sz w:val="24"/>
          <w:szCs w:val="24"/>
          <w:lang w:val="en-GB"/>
        </w:rPr>
        <w:t>Student’s</w:t>
      </w:r>
      <w:r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i/>
          <w:iCs/>
          <w:color w:val="000000" w:themeColor="text1"/>
          <w:sz w:val="24"/>
          <w:szCs w:val="24"/>
          <w:shd w:val="clear" w:color="auto" w:fill="FFFFFF"/>
          <w:lang w:val="en-GB"/>
        </w:rPr>
        <w:t>t</w:t>
      </w:r>
      <w:r w:rsidRPr="00970C85">
        <w:rPr>
          <w:rFonts w:ascii="Book Antiqua" w:hAnsi="Book Antiqua" w:cs="Times New Roman"/>
          <w:color w:val="000000" w:themeColor="text1"/>
          <w:sz w:val="24"/>
          <w:szCs w:val="24"/>
          <w:shd w:val="clear" w:color="auto" w:fill="FFFFFF"/>
          <w:lang w:val="en-GB"/>
        </w:rPr>
        <w:t>-test. The qualitative variables and risk measurement</w:t>
      </w:r>
      <w:r w:rsidR="007F491E" w:rsidRPr="00970C85">
        <w:rPr>
          <w:rFonts w:ascii="Book Antiqua" w:hAnsi="Book Antiqua" w:cs="Times New Roman"/>
          <w:color w:val="000000" w:themeColor="text1"/>
          <w:sz w:val="24"/>
          <w:szCs w:val="24"/>
          <w:shd w:val="clear" w:color="auto" w:fill="FFFFFF"/>
          <w:lang w:val="en-GB"/>
        </w:rPr>
        <w:t>s</w:t>
      </w:r>
      <w:r w:rsidRPr="00970C85">
        <w:rPr>
          <w:rFonts w:ascii="Book Antiqua" w:hAnsi="Book Antiqua" w:cs="Times New Roman"/>
          <w:color w:val="000000" w:themeColor="text1"/>
          <w:sz w:val="24"/>
          <w:szCs w:val="24"/>
          <w:shd w:val="clear" w:color="auto" w:fill="FFFFFF"/>
          <w:lang w:val="en-GB"/>
        </w:rPr>
        <w:t xml:space="preserve"> </w:t>
      </w:r>
      <w:r w:rsidR="007F491E" w:rsidRPr="00970C85">
        <w:rPr>
          <w:rFonts w:ascii="Book Antiqua" w:hAnsi="Book Antiqua" w:cs="Times New Roman"/>
          <w:color w:val="000000" w:themeColor="text1"/>
          <w:sz w:val="24"/>
          <w:szCs w:val="24"/>
          <w:shd w:val="clear" w:color="auto" w:fill="FFFFFF"/>
          <w:lang w:val="en-GB"/>
        </w:rPr>
        <w:t>were</w:t>
      </w:r>
      <w:r w:rsidRPr="00970C85">
        <w:rPr>
          <w:rFonts w:ascii="Book Antiqua" w:hAnsi="Book Antiqua" w:cs="Times New Roman"/>
          <w:color w:val="000000" w:themeColor="text1"/>
          <w:sz w:val="24"/>
          <w:szCs w:val="24"/>
          <w:shd w:val="clear" w:color="auto" w:fill="FFFFFF"/>
          <w:lang w:val="en-GB"/>
        </w:rPr>
        <w:t xml:space="preserve"> </w:t>
      </w:r>
      <w:r w:rsidR="00843D95" w:rsidRPr="00970C85">
        <w:rPr>
          <w:rFonts w:ascii="Book Antiqua" w:hAnsi="Book Antiqua" w:cs="Times New Roman"/>
          <w:color w:val="000000" w:themeColor="text1"/>
          <w:sz w:val="24"/>
          <w:szCs w:val="24"/>
          <w:shd w:val="clear" w:color="auto" w:fill="FFFFFF"/>
          <w:lang w:val="en-GB"/>
        </w:rPr>
        <w:t>analysed</w:t>
      </w:r>
      <w:r w:rsidRPr="00970C85">
        <w:rPr>
          <w:rFonts w:ascii="Book Antiqua" w:hAnsi="Book Antiqua" w:cs="Times New Roman"/>
          <w:color w:val="000000" w:themeColor="text1"/>
          <w:sz w:val="24"/>
          <w:szCs w:val="24"/>
          <w:shd w:val="clear" w:color="auto" w:fill="FFFFFF"/>
          <w:lang w:val="en-GB"/>
        </w:rPr>
        <w:t xml:space="preserve"> using the </w:t>
      </w:r>
      <w:bookmarkStart w:id="401" w:name="OLE_LINK7"/>
      <w:bookmarkStart w:id="402" w:name="OLE_LINK8"/>
      <w:r w:rsidR="00D15A76" w:rsidRPr="00970C85">
        <w:rPr>
          <w:rFonts w:ascii="Symbol" w:hAnsi="Symbol"/>
          <w:i/>
          <w:sz w:val="24"/>
          <w:szCs w:val="24"/>
        </w:rPr>
        <w:t></w:t>
      </w:r>
      <w:r w:rsidR="00D15A76" w:rsidRPr="00970C85">
        <w:rPr>
          <w:rFonts w:ascii="Book Antiqua" w:hAnsi="Book Antiqua" w:hint="eastAsia"/>
          <w:sz w:val="24"/>
          <w:szCs w:val="24"/>
          <w:vertAlign w:val="superscript"/>
        </w:rPr>
        <w:t>2</w:t>
      </w:r>
      <w:bookmarkEnd w:id="401"/>
      <w:bookmarkEnd w:id="402"/>
      <w:r w:rsidRPr="00970C85">
        <w:rPr>
          <w:rFonts w:ascii="Book Antiqua" w:hAnsi="Book Antiqua" w:cs="Times New Roman"/>
          <w:color w:val="000000" w:themeColor="text1"/>
          <w:sz w:val="24"/>
          <w:szCs w:val="24"/>
          <w:shd w:val="clear" w:color="auto" w:fill="FFFFFF"/>
          <w:lang w:val="en-GB"/>
        </w:rPr>
        <w:t xml:space="preserve"> test. </w:t>
      </w:r>
      <w:r w:rsidRPr="00970C85">
        <w:rPr>
          <w:rFonts w:ascii="Book Antiqua" w:hAnsi="Book Antiqua" w:cs="Times New Roman"/>
          <w:color w:val="000000" w:themeColor="text1"/>
          <w:sz w:val="24"/>
          <w:szCs w:val="24"/>
          <w:lang w:val="en-GB"/>
        </w:rPr>
        <w:t xml:space="preserve">Univariate </w:t>
      </w:r>
      <w:r w:rsidRPr="00970C85">
        <w:rPr>
          <w:rFonts w:ascii="Book Antiqua" w:hAnsi="Book Antiqua" w:cs="Times New Roman"/>
          <w:color w:val="000000" w:themeColor="text1"/>
          <w:sz w:val="24"/>
          <w:szCs w:val="24"/>
          <w:shd w:val="clear" w:color="auto" w:fill="FFFFFF"/>
          <w:lang w:val="en-GB"/>
        </w:rPr>
        <w:t>and multivariate analys</w:t>
      </w:r>
      <w:r w:rsidR="007F491E" w:rsidRPr="00970C85">
        <w:rPr>
          <w:rFonts w:ascii="Book Antiqua" w:hAnsi="Book Antiqua" w:cs="Times New Roman"/>
          <w:color w:val="000000" w:themeColor="text1"/>
          <w:sz w:val="24"/>
          <w:szCs w:val="24"/>
          <w:shd w:val="clear" w:color="auto" w:fill="FFFFFF"/>
          <w:lang w:val="en-GB"/>
        </w:rPr>
        <w:t>e</w:t>
      </w:r>
      <w:r w:rsidRPr="00970C85">
        <w:rPr>
          <w:rFonts w:ascii="Book Antiqua" w:hAnsi="Book Antiqua" w:cs="Times New Roman"/>
          <w:color w:val="000000" w:themeColor="text1"/>
          <w:sz w:val="24"/>
          <w:szCs w:val="24"/>
          <w:shd w:val="clear" w:color="auto" w:fill="FFFFFF"/>
          <w:lang w:val="en-GB"/>
        </w:rPr>
        <w:t xml:space="preserve">s of graft dysfunction </w:t>
      </w:r>
      <w:r w:rsidR="007F491E" w:rsidRPr="00970C85">
        <w:rPr>
          <w:rFonts w:ascii="Book Antiqua" w:hAnsi="Book Antiqua" w:cs="Times New Roman"/>
          <w:color w:val="000000" w:themeColor="text1"/>
          <w:sz w:val="24"/>
          <w:szCs w:val="24"/>
          <w:shd w:val="clear" w:color="auto" w:fill="FFFFFF"/>
          <w:lang w:val="en-GB"/>
        </w:rPr>
        <w:t>were</w:t>
      </w:r>
      <w:r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lang w:val="en-GB"/>
        </w:rPr>
        <w:t>performed using</w:t>
      </w:r>
      <w:r w:rsidRPr="00970C85">
        <w:rPr>
          <w:rFonts w:ascii="Book Antiqua" w:hAnsi="Book Antiqua" w:cs="Times New Roman"/>
          <w:color w:val="000000" w:themeColor="text1"/>
          <w:sz w:val="24"/>
          <w:szCs w:val="24"/>
          <w:shd w:val="clear" w:color="auto" w:fill="FFFFFF"/>
          <w:lang w:val="en-GB"/>
        </w:rPr>
        <w:t xml:space="preserve"> a logistic regression test.</w:t>
      </w:r>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shd w:val="clear" w:color="auto" w:fill="FFFFFF"/>
          <w:lang w:val="en-GB"/>
        </w:rPr>
        <w:t xml:space="preserve">Predictive analysis was </w:t>
      </w:r>
      <w:r w:rsidR="00FA5B2C" w:rsidRPr="00970C85">
        <w:rPr>
          <w:rFonts w:ascii="Book Antiqua" w:hAnsi="Book Antiqua" w:cs="Times New Roman"/>
          <w:color w:val="000000" w:themeColor="text1"/>
          <w:sz w:val="24"/>
          <w:szCs w:val="24"/>
          <w:shd w:val="clear" w:color="auto" w:fill="FFFFFF"/>
          <w:lang w:val="en-GB"/>
        </w:rPr>
        <w:t xml:space="preserve">conducted </w:t>
      </w:r>
      <w:r w:rsidRPr="00970C85">
        <w:rPr>
          <w:rFonts w:ascii="Book Antiqua" w:hAnsi="Book Antiqua" w:cs="Times New Roman"/>
          <w:color w:val="000000" w:themeColor="text1"/>
          <w:sz w:val="24"/>
          <w:szCs w:val="24"/>
          <w:shd w:val="clear" w:color="auto" w:fill="FFFFFF"/>
          <w:lang w:val="en-GB"/>
        </w:rPr>
        <w:t xml:space="preserve">using </w:t>
      </w:r>
      <w:r w:rsidR="00356591" w:rsidRPr="00970C85">
        <w:rPr>
          <w:rFonts w:ascii="Book Antiqua" w:hAnsi="Book Antiqua" w:cs="Times New Roman"/>
          <w:color w:val="000000" w:themeColor="text1"/>
          <w:sz w:val="24"/>
          <w:szCs w:val="24"/>
          <w:shd w:val="clear" w:color="auto" w:fill="FFFFFF"/>
          <w:lang w:val="en-GB"/>
        </w:rPr>
        <w:t xml:space="preserve">receiver operating characteristic </w:t>
      </w:r>
      <w:r w:rsidRPr="00970C85">
        <w:rPr>
          <w:rFonts w:ascii="Book Antiqua" w:hAnsi="Book Antiqua" w:cs="Times New Roman"/>
          <w:color w:val="000000" w:themeColor="text1"/>
          <w:sz w:val="24"/>
          <w:szCs w:val="24"/>
          <w:shd w:val="clear" w:color="auto" w:fill="FFFFFF"/>
          <w:lang w:val="en-GB"/>
        </w:rPr>
        <w:t>(</w:t>
      </w:r>
      <w:r w:rsidR="00356591" w:rsidRPr="00970C85">
        <w:rPr>
          <w:rFonts w:ascii="Book Antiqua" w:hAnsi="Book Antiqua" w:cs="Times New Roman"/>
          <w:color w:val="000000" w:themeColor="text1"/>
          <w:sz w:val="24"/>
          <w:szCs w:val="24"/>
          <w:shd w:val="clear" w:color="auto" w:fill="FFFFFF"/>
          <w:lang w:val="en-GB"/>
        </w:rPr>
        <w:t>ROC</w:t>
      </w:r>
      <w:r w:rsidRPr="00970C85">
        <w:rPr>
          <w:rFonts w:ascii="Book Antiqua" w:hAnsi="Book Antiqua" w:cs="Times New Roman"/>
          <w:color w:val="000000" w:themeColor="text1"/>
          <w:sz w:val="24"/>
          <w:szCs w:val="24"/>
          <w:shd w:val="clear" w:color="auto" w:fill="FFFFFF"/>
          <w:lang w:val="en-GB"/>
        </w:rPr>
        <w:t>)</w:t>
      </w:r>
      <w:r w:rsidR="00FA5B2C" w:rsidRPr="00970C85">
        <w:rPr>
          <w:rFonts w:ascii="Book Antiqua" w:hAnsi="Book Antiqua" w:cs="Times New Roman"/>
          <w:color w:val="000000" w:themeColor="text1"/>
          <w:sz w:val="24"/>
          <w:szCs w:val="24"/>
          <w:shd w:val="clear" w:color="auto" w:fill="FFFFFF"/>
          <w:lang w:val="en-GB"/>
        </w:rPr>
        <w:t xml:space="preserve"> curves</w:t>
      </w:r>
      <w:r w:rsidRPr="00970C85">
        <w:rPr>
          <w:rFonts w:ascii="Book Antiqua" w:hAnsi="Book Antiqua" w:cs="Times New Roman"/>
          <w:color w:val="000000" w:themeColor="text1"/>
          <w:sz w:val="24"/>
          <w:szCs w:val="24"/>
          <w:shd w:val="clear" w:color="auto" w:fill="FFFFFF"/>
          <w:lang w:val="en-GB"/>
        </w:rPr>
        <w:t>.</w:t>
      </w:r>
      <w:r w:rsidR="007F491E"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lang w:val="en-GB"/>
        </w:rPr>
        <w:t xml:space="preserve">To </w:t>
      </w:r>
      <w:r w:rsidR="00BE5F58" w:rsidRPr="00970C85">
        <w:rPr>
          <w:rFonts w:ascii="Book Antiqua" w:hAnsi="Book Antiqua" w:cs="Times New Roman"/>
          <w:color w:val="000000" w:themeColor="text1"/>
          <w:sz w:val="24"/>
          <w:szCs w:val="24"/>
          <w:shd w:val="clear" w:color="auto" w:fill="FFFFFF"/>
          <w:lang w:val="en-GB"/>
        </w:rPr>
        <w:t>assess</w:t>
      </w:r>
      <w:r w:rsidR="001B4A6E" w:rsidRPr="00970C85">
        <w:rPr>
          <w:rFonts w:ascii="Book Antiqua" w:hAnsi="Book Antiqua" w:cs="Times New Roman"/>
          <w:color w:val="000000" w:themeColor="text1"/>
          <w:sz w:val="24"/>
          <w:szCs w:val="24"/>
          <w:shd w:val="clear" w:color="auto" w:fill="FFFFFF"/>
          <w:lang w:val="en-GB"/>
        </w:rPr>
        <w:t xml:space="preserve"> the impact of the risk score on survival, Kaplan-Meier survival curve analysis was performed, and the results were compared with the </w:t>
      </w:r>
      <w:r w:rsidRPr="00970C85">
        <w:rPr>
          <w:rFonts w:ascii="Book Antiqua" w:hAnsi="Book Antiqua" w:cs="Times New Roman"/>
          <w:color w:val="000000" w:themeColor="text1"/>
          <w:sz w:val="24"/>
          <w:szCs w:val="24"/>
          <w:lang w:val="en-GB"/>
        </w:rPr>
        <w:t>log</w:t>
      </w:r>
      <w:r w:rsidR="001B4A6E" w:rsidRPr="00970C85">
        <w:rPr>
          <w:rFonts w:ascii="Book Antiqua" w:hAnsi="Book Antiqua" w:cs="Times New Roman"/>
          <w:color w:val="000000" w:themeColor="text1"/>
          <w:sz w:val="24"/>
          <w:szCs w:val="24"/>
          <w:shd w:val="clear" w:color="auto" w:fill="FFFFFF"/>
          <w:lang w:val="en-GB"/>
        </w:rPr>
        <w:t xml:space="preserve">-rank test. </w:t>
      </w:r>
      <w:r w:rsidR="007F491E" w:rsidRPr="00970C85">
        <w:rPr>
          <w:rFonts w:ascii="Book Antiqua" w:hAnsi="Book Antiqua" w:cs="Times New Roman"/>
          <w:color w:val="000000" w:themeColor="text1"/>
          <w:sz w:val="24"/>
          <w:szCs w:val="24"/>
          <w:shd w:val="clear" w:color="auto" w:fill="FFFFFF"/>
          <w:lang w:val="en-GB"/>
        </w:rPr>
        <w:t xml:space="preserve">The collected data </w:t>
      </w:r>
      <w:r w:rsidRPr="00970C85">
        <w:rPr>
          <w:rFonts w:ascii="Book Antiqua" w:hAnsi="Book Antiqua" w:cs="Times New Roman"/>
          <w:color w:val="000000" w:themeColor="text1"/>
          <w:sz w:val="24"/>
          <w:szCs w:val="24"/>
          <w:lang w:val="en-GB"/>
        </w:rPr>
        <w:t>were</w:t>
      </w:r>
      <w:r w:rsidR="007F491E" w:rsidRPr="00970C85">
        <w:rPr>
          <w:rFonts w:ascii="Book Antiqua" w:hAnsi="Book Antiqua" w:cs="Times New Roman"/>
          <w:color w:val="000000" w:themeColor="text1"/>
          <w:sz w:val="24"/>
          <w:szCs w:val="24"/>
          <w:shd w:val="clear" w:color="auto" w:fill="FFFFFF"/>
          <w:lang w:val="en-GB"/>
        </w:rPr>
        <w:t xml:space="preserve"> </w:t>
      </w:r>
      <w:r w:rsidR="001B4A6E" w:rsidRPr="00970C85">
        <w:rPr>
          <w:rFonts w:ascii="Book Antiqua" w:hAnsi="Book Antiqua" w:cs="Times New Roman"/>
          <w:color w:val="000000" w:themeColor="text1"/>
          <w:sz w:val="24"/>
          <w:szCs w:val="24"/>
          <w:shd w:val="clear" w:color="auto" w:fill="FFFFFF"/>
          <w:lang w:val="en-GB"/>
        </w:rPr>
        <w:t>entered into a database created in SPSS version 20 for Mac</w:t>
      </w:r>
      <w:r w:rsidR="00BE5F58" w:rsidRPr="00970C85">
        <w:rPr>
          <w:rFonts w:ascii="Book Antiqua" w:hAnsi="Book Antiqua" w:cs="Times New Roman"/>
          <w:color w:val="000000" w:themeColor="text1"/>
          <w:sz w:val="24"/>
          <w:szCs w:val="24"/>
          <w:shd w:val="clear" w:color="auto" w:fill="FFFFFF"/>
          <w:lang w:val="en-GB"/>
        </w:rPr>
        <w:t xml:space="preserve"> (</w:t>
      </w:r>
      <w:r w:rsidR="001B4A6E" w:rsidRPr="00970C85">
        <w:rPr>
          <w:rFonts w:ascii="Book Antiqua" w:hAnsi="Book Antiqua" w:cs="Times New Roman"/>
          <w:color w:val="000000" w:themeColor="text1"/>
          <w:sz w:val="24"/>
          <w:szCs w:val="24"/>
          <w:shd w:val="clear" w:color="auto" w:fill="FFFFFF"/>
          <w:lang w:val="en-GB"/>
        </w:rPr>
        <w:t>SPSS,</w:t>
      </w:r>
      <w:r w:rsidRPr="00970C85">
        <w:rPr>
          <w:rFonts w:ascii="Book Antiqua" w:hAnsi="Book Antiqua" w:cs="Times New Roman"/>
          <w:color w:val="000000" w:themeColor="text1"/>
          <w:sz w:val="24"/>
          <w:szCs w:val="24"/>
          <w:lang w:val="en-GB"/>
        </w:rPr>
        <w:t xml:space="preserve"> </w:t>
      </w:r>
      <w:r w:rsidR="001B4A6E" w:rsidRPr="00970C85">
        <w:rPr>
          <w:rFonts w:ascii="Book Antiqua" w:hAnsi="Book Antiqua" w:cs="Times New Roman"/>
          <w:color w:val="000000" w:themeColor="text1"/>
          <w:sz w:val="24"/>
          <w:szCs w:val="24"/>
          <w:shd w:val="clear" w:color="auto" w:fill="FFFFFF"/>
          <w:lang w:val="en-GB"/>
        </w:rPr>
        <w:t>Inc.,</w:t>
      </w:r>
      <w:r w:rsidRPr="00970C85">
        <w:rPr>
          <w:rFonts w:ascii="Book Antiqua" w:hAnsi="Book Antiqua" w:cs="Times New Roman"/>
          <w:color w:val="000000" w:themeColor="text1"/>
          <w:sz w:val="24"/>
          <w:szCs w:val="24"/>
          <w:lang w:val="en-GB"/>
        </w:rPr>
        <w:t xml:space="preserve"> </w:t>
      </w:r>
      <w:r w:rsidR="001B4A6E" w:rsidRPr="00970C85">
        <w:rPr>
          <w:rFonts w:ascii="Book Antiqua" w:hAnsi="Book Antiqua" w:cs="Times New Roman"/>
          <w:color w:val="000000" w:themeColor="text1"/>
          <w:sz w:val="24"/>
          <w:szCs w:val="24"/>
          <w:shd w:val="clear" w:color="auto" w:fill="FFFFFF"/>
          <w:lang w:val="en-GB"/>
        </w:rPr>
        <w:t>Chicago,</w:t>
      </w:r>
      <w:r w:rsidRPr="00970C85">
        <w:rPr>
          <w:rFonts w:ascii="Book Antiqua" w:hAnsi="Book Antiqua" w:cs="Times New Roman"/>
          <w:color w:val="000000" w:themeColor="text1"/>
          <w:sz w:val="24"/>
          <w:szCs w:val="24"/>
          <w:lang w:val="en-GB"/>
        </w:rPr>
        <w:t xml:space="preserve"> </w:t>
      </w:r>
      <w:r w:rsidR="001B4A6E" w:rsidRPr="00970C85">
        <w:rPr>
          <w:rFonts w:ascii="Book Antiqua" w:hAnsi="Book Antiqua" w:cs="Times New Roman"/>
          <w:color w:val="000000" w:themeColor="text1"/>
          <w:sz w:val="24"/>
          <w:szCs w:val="24"/>
          <w:shd w:val="clear" w:color="auto" w:fill="FFFFFF"/>
          <w:lang w:val="en-GB"/>
        </w:rPr>
        <w:t>Illinois,</w:t>
      </w:r>
      <w:r w:rsidRPr="00970C85">
        <w:rPr>
          <w:rFonts w:ascii="Book Antiqua" w:hAnsi="Book Antiqua" w:cs="Times New Roman"/>
          <w:color w:val="000000" w:themeColor="text1"/>
          <w:sz w:val="24"/>
          <w:szCs w:val="24"/>
          <w:lang w:val="en-GB"/>
        </w:rPr>
        <w:t xml:space="preserve"> </w:t>
      </w:r>
      <w:r w:rsidR="001B4A6E" w:rsidRPr="00970C85">
        <w:rPr>
          <w:rFonts w:ascii="Book Antiqua" w:hAnsi="Book Antiqua" w:cs="Times New Roman"/>
          <w:color w:val="000000" w:themeColor="text1"/>
          <w:sz w:val="24"/>
          <w:szCs w:val="24"/>
          <w:shd w:val="clear" w:color="auto" w:fill="FFFFFF"/>
          <w:lang w:val="en-GB"/>
        </w:rPr>
        <w:t>U</w:t>
      </w:r>
      <w:r w:rsidR="00CE5AEE" w:rsidRPr="00970C85">
        <w:rPr>
          <w:rFonts w:ascii="Book Antiqua" w:hAnsi="Book Antiqua" w:cs="Times New Roman"/>
          <w:color w:val="000000" w:themeColor="text1"/>
          <w:sz w:val="24"/>
          <w:szCs w:val="24"/>
          <w:shd w:val="clear" w:color="auto" w:fill="FFFFFF"/>
          <w:lang w:val="en-GB"/>
        </w:rPr>
        <w:t>nited States</w:t>
      </w:r>
      <w:r w:rsidR="001B4A6E" w:rsidRPr="00970C85">
        <w:rPr>
          <w:rFonts w:ascii="Book Antiqua" w:hAnsi="Book Antiqua" w:cs="Times New Roman"/>
          <w:color w:val="000000" w:themeColor="text1"/>
          <w:sz w:val="24"/>
          <w:szCs w:val="24"/>
          <w:shd w:val="clear" w:color="auto" w:fill="FFFFFF"/>
          <w:lang w:val="en-GB"/>
        </w:rPr>
        <w:t>).</w:t>
      </w:r>
      <w:r w:rsidRPr="00970C85">
        <w:rPr>
          <w:rFonts w:ascii="Book Antiqua" w:hAnsi="Book Antiqua" w:cs="Times New Roman"/>
          <w:color w:val="000000" w:themeColor="text1"/>
          <w:sz w:val="24"/>
          <w:szCs w:val="24"/>
          <w:lang w:val="en-GB"/>
        </w:rPr>
        <w:t xml:space="preserve"> </w:t>
      </w:r>
    </w:p>
    <w:p w14:paraId="211BE062" w14:textId="77777777" w:rsidR="00465DEA" w:rsidRPr="00970C85" w:rsidRDefault="00465DEA" w:rsidP="00884FC5">
      <w:pPr>
        <w:spacing w:after="0" w:line="360" w:lineRule="auto"/>
        <w:jc w:val="both"/>
        <w:rPr>
          <w:rFonts w:ascii="Book Antiqua" w:hAnsi="Book Antiqua" w:cs="Times New Roman"/>
          <w:color w:val="000000" w:themeColor="text1"/>
          <w:sz w:val="24"/>
          <w:szCs w:val="24"/>
          <w:lang w:val="en-GB"/>
        </w:rPr>
      </w:pPr>
    </w:p>
    <w:p w14:paraId="2BD91CF0" w14:textId="1B403788" w:rsidR="00134E66" w:rsidRPr="00970C85" w:rsidRDefault="0070214B" w:rsidP="00884FC5">
      <w:pPr>
        <w:spacing w:after="0" w:line="360" w:lineRule="auto"/>
        <w:jc w:val="both"/>
        <w:rPr>
          <w:rFonts w:ascii="Book Antiqua" w:hAnsi="Book Antiqua" w:cs="Times New Roman"/>
          <w:color w:val="000000" w:themeColor="text1"/>
          <w:sz w:val="24"/>
          <w:szCs w:val="24"/>
          <w:shd w:val="clear" w:color="auto" w:fill="FFFFFF"/>
          <w:lang w:val="en-GB"/>
        </w:rPr>
      </w:pPr>
      <w:r w:rsidRPr="00970C85">
        <w:rPr>
          <w:rFonts w:ascii="Book Antiqua" w:hAnsi="Book Antiqua" w:cs="Times New Roman"/>
          <w:color w:val="000000" w:themeColor="text1"/>
          <w:sz w:val="24"/>
          <w:szCs w:val="24"/>
          <w:lang w:val="en-GB"/>
        </w:rPr>
        <w:br w:type="page"/>
      </w:r>
      <w:r w:rsidRPr="00970C85">
        <w:rPr>
          <w:rFonts w:ascii="Book Antiqua" w:hAnsi="Book Antiqua" w:cs="Times New Roman"/>
          <w:b/>
          <w:color w:val="000000" w:themeColor="text1"/>
          <w:sz w:val="24"/>
          <w:szCs w:val="24"/>
          <w:lang w:val="en-GB"/>
        </w:rPr>
        <w:lastRenderedPageBreak/>
        <w:t>RESULTS</w:t>
      </w:r>
    </w:p>
    <w:p w14:paraId="4337F8D5" w14:textId="31316077" w:rsidR="00C5485C" w:rsidRPr="00970C85"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During the study period from</w:t>
      </w:r>
      <w:r w:rsidR="001B4A6E" w:rsidRPr="00970C85">
        <w:rPr>
          <w:rFonts w:ascii="Book Antiqua" w:hAnsi="Book Antiqua" w:cs="Times New Roman"/>
          <w:color w:val="000000" w:themeColor="text1"/>
          <w:sz w:val="24"/>
          <w:szCs w:val="24"/>
          <w:lang w:val="en-GB"/>
        </w:rPr>
        <w:t xml:space="preserve"> January </w:t>
      </w:r>
      <w:r w:rsidRPr="00970C85">
        <w:rPr>
          <w:rFonts w:ascii="Book Antiqua" w:hAnsi="Book Antiqua" w:cs="Times New Roman"/>
          <w:color w:val="000000" w:themeColor="text1"/>
          <w:sz w:val="24"/>
          <w:szCs w:val="24"/>
          <w:lang w:val="en-GB"/>
        </w:rPr>
        <w:t>2008 to</w:t>
      </w:r>
      <w:r w:rsidR="00134E66" w:rsidRPr="00970C85">
        <w:rPr>
          <w:rFonts w:ascii="Book Antiqua" w:hAnsi="Book Antiqua" w:cs="Times New Roman"/>
          <w:color w:val="000000" w:themeColor="text1"/>
          <w:sz w:val="24"/>
          <w:szCs w:val="24"/>
          <w:lang w:val="en-GB"/>
        </w:rPr>
        <w:t xml:space="preserve"> </w:t>
      </w:r>
      <w:r w:rsidR="001B4A6E" w:rsidRPr="00970C85">
        <w:rPr>
          <w:rFonts w:ascii="Book Antiqua" w:hAnsi="Book Antiqua" w:cs="Times New Roman"/>
          <w:color w:val="000000" w:themeColor="text1"/>
          <w:sz w:val="24"/>
          <w:szCs w:val="24"/>
          <w:lang w:val="en-GB"/>
        </w:rPr>
        <w:t>December 2</w:t>
      </w:r>
      <w:r w:rsidR="00134E66" w:rsidRPr="00970C85">
        <w:rPr>
          <w:rFonts w:ascii="Book Antiqua" w:hAnsi="Book Antiqua" w:cs="Times New Roman"/>
          <w:color w:val="000000" w:themeColor="text1"/>
          <w:sz w:val="24"/>
          <w:szCs w:val="24"/>
          <w:lang w:val="en-GB"/>
        </w:rPr>
        <w:t>014, 195 cadaveric liver transplant</w:t>
      </w:r>
      <w:r w:rsidR="002B215F" w:rsidRPr="00970C85">
        <w:rPr>
          <w:rFonts w:ascii="Book Antiqua" w:hAnsi="Book Antiqua" w:cs="Times New Roman"/>
          <w:color w:val="000000" w:themeColor="text1"/>
          <w:sz w:val="24"/>
          <w:szCs w:val="24"/>
          <w:lang w:val="en-GB"/>
        </w:rPr>
        <w:t xml:space="preserve"> surgeries</w:t>
      </w:r>
      <w:r w:rsidR="00134E66" w:rsidRPr="00970C85">
        <w:rPr>
          <w:rFonts w:ascii="Book Antiqua" w:hAnsi="Book Antiqua" w:cs="Times New Roman"/>
          <w:color w:val="000000" w:themeColor="text1"/>
          <w:sz w:val="24"/>
          <w:szCs w:val="24"/>
          <w:lang w:val="en-GB"/>
        </w:rPr>
        <w:t xml:space="preserve"> were performed in 188 patients</w:t>
      </w:r>
      <w:r w:rsidRPr="00970C85">
        <w:rPr>
          <w:rFonts w:ascii="Book Antiqua" w:hAnsi="Book Antiqua" w:cs="Times New Roman"/>
          <w:color w:val="000000" w:themeColor="text1"/>
          <w:sz w:val="24"/>
          <w:szCs w:val="24"/>
          <w:lang w:val="en-GB"/>
        </w:rPr>
        <w:t xml:space="preserve"> </w:t>
      </w:r>
      <w:r w:rsidR="002B215F"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Figure 1</w:t>
      </w:r>
      <w:r w:rsidR="002B215F" w:rsidRPr="00970C85">
        <w:rPr>
          <w:rFonts w:ascii="Book Antiqua" w:hAnsi="Book Antiqua" w:cs="Times New Roman"/>
          <w:color w:val="000000" w:themeColor="text1"/>
          <w:sz w:val="24"/>
          <w:szCs w:val="24"/>
          <w:lang w:val="en-GB"/>
        </w:rPr>
        <w:t>)</w:t>
      </w:r>
      <w:r w:rsidR="003C3CA6" w:rsidRPr="00970C85">
        <w:rPr>
          <w:rFonts w:ascii="Book Antiqua" w:hAnsi="Book Antiqua" w:cs="Times New Roman"/>
          <w:color w:val="000000" w:themeColor="text1"/>
          <w:sz w:val="24"/>
          <w:szCs w:val="24"/>
          <w:lang w:val="en-GB"/>
        </w:rPr>
        <w:t>.</w:t>
      </w:r>
      <w:r w:rsidR="00134E66" w:rsidRPr="00970C85">
        <w:rPr>
          <w:rFonts w:ascii="Book Antiqua" w:hAnsi="Book Antiqua" w:cs="Times New Roman"/>
          <w:color w:val="000000" w:themeColor="text1"/>
          <w:sz w:val="24"/>
          <w:szCs w:val="24"/>
          <w:lang w:val="en-GB"/>
        </w:rPr>
        <w:t xml:space="preserve"> According to </w:t>
      </w:r>
      <w:r w:rsidRPr="00970C85">
        <w:rPr>
          <w:rFonts w:ascii="Book Antiqua" w:hAnsi="Book Antiqua" w:cs="Times New Roman"/>
          <w:color w:val="000000" w:themeColor="text1"/>
          <w:sz w:val="24"/>
          <w:szCs w:val="24"/>
          <w:lang w:val="en-GB"/>
        </w:rPr>
        <w:t xml:space="preserve">the </w:t>
      </w:r>
      <w:proofErr w:type="spellStart"/>
      <w:r w:rsidR="00134E66" w:rsidRPr="00970C85">
        <w:rPr>
          <w:rFonts w:ascii="Book Antiqua" w:hAnsi="Book Antiqua" w:cs="Times New Roman"/>
          <w:color w:val="000000" w:themeColor="text1"/>
          <w:sz w:val="24"/>
          <w:szCs w:val="24"/>
          <w:lang w:val="en-GB"/>
        </w:rPr>
        <w:t>Olthoff</w:t>
      </w:r>
      <w:proofErr w:type="spellEnd"/>
      <w:r w:rsidR="00134E66" w:rsidRPr="00970C85">
        <w:rPr>
          <w:rFonts w:ascii="Book Antiqua" w:hAnsi="Book Antiqua" w:cs="Times New Roman"/>
          <w:color w:val="000000" w:themeColor="text1"/>
          <w:sz w:val="24"/>
          <w:szCs w:val="24"/>
          <w:lang w:val="en-GB"/>
        </w:rPr>
        <w:t xml:space="preserve"> criteria for </w:t>
      </w:r>
      <w:r w:rsidR="00B80C02" w:rsidRPr="00970C85">
        <w:rPr>
          <w:rFonts w:ascii="Book Antiqua" w:hAnsi="Book Antiqua" w:cs="Times New Roman"/>
          <w:color w:val="000000" w:themeColor="text1"/>
          <w:sz w:val="24"/>
          <w:szCs w:val="24"/>
          <w:lang w:val="en-GB"/>
        </w:rPr>
        <w:t>EAD</w:t>
      </w:r>
      <w:r w:rsidR="00134E66" w:rsidRPr="00970C85">
        <w:rPr>
          <w:rFonts w:ascii="Book Antiqua" w:hAnsi="Book Antiqua" w:cs="Times New Roman"/>
          <w:color w:val="000000" w:themeColor="text1"/>
          <w:sz w:val="24"/>
          <w:szCs w:val="24"/>
          <w:lang w:val="en-GB"/>
        </w:rPr>
        <w:t xml:space="preserve">, 54 </w:t>
      </w:r>
      <w:r w:rsidR="002B215F" w:rsidRPr="00970C85">
        <w:rPr>
          <w:rFonts w:ascii="Book Antiqua" w:hAnsi="Book Antiqua" w:cs="Times New Roman"/>
          <w:color w:val="000000" w:themeColor="text1"/>
          <w:sz w:val="24"/>
          <w:szCs w:val="24"/>
          <w:lang w:val="en-GB"/>
        </w:rPr>
        <w:t>patients with</w:t>
      </w:r>
      <w:r w:rsidR="00134E66" w:rsidRPr="00970C85">
        <w:rPr>
          <w:rFonts w:ascii="Book Antiqua" w:hAnsi="Book Antiqua" w:cs="Times New Roman"/>
          <w:color w:val="000000" w:themeColor="text1"/>
          <w:sz w:val="24"/>
          <w:szCs w:val="24"/>
          <w:lang w:val="en-GB"/>
        </w:rPr>
        <w:t xml:space="preserve"> </w:t>
      </w:r>
      <w:r w:rsidR="00480752" w:rsidRPr="00970C85">
        <w:rPr>
          <w:rFonts w:ascii="Book Antiqua" w:hAnsi="Book Antiqua" w:cs="Times New Roman"/>
          <w:color w:val="000000" w:themeColor="text1"/>
          <w:sz w:val="24"/>
          <w:szCs w:val="24"/>
          <w:lang w:val="en-GB"/>
        </w:rPr>
        <w:t xml:space="preserve">EAD </w:t>
      </w:r>
      <w:r w:rsidR="00134E66" w:rsidRPr="00970C85">
        <w:rPr>
          <w:rFonts w:ascii="Book Antiqua" w:hAnsi="Book Antiqua" w:cs="Times New Roman"/>
          <w:color w:val="000000" w:themeColor="text1"/>
          <w:sz w:val="24"/>
          <w:szCs w:val="24"/>
          <w:lang w:val="en-GB"/>
        </w:rPr>
        <w:t>(27.70%) were identified, 5</w:t>
      </w:r>
      <w:r w:rsidRPr="00970C85">
        <w:rPr>
          <w:rFonts w:ascii="Book Antiqua" w:hAnsi="Book Antiqua" w:cs="Times New Roman"/>
          <w:color w:val="000000" w:themeColor="text1"/>
          <w:sz w:val="24"/>
          <w:szCs w:val="24"/>
          <w:lang w:val="en-GB"/>
        </w:rPr>
        <w:t xml:space="preserve"> of </w:t>
      </w:r>
      <w:proofErr w:type="gramStart"/>
      <w:r w:rsidR="002B215F" w:rsidRPr="00970C85">
        <w:rPr>
          <w:rFonts w:ascii="Book Antiqua" w:hAnsi="Book Antiqua" w:cs="Times New Roman"/>
          <w:color w:val="000000" w:themeColor="text1"/>
          <w:sz w:val="24"/>
          <w:szCs w:val="24"/>
          <w:lang w:val="en-GB"/>
        </w:rPr>
        <w:t>whom</w:t>
      </w:r>
      <w:proofErr w:type="gramEnd"/>
      <w:r w:rsidR="002B215F"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underwent</w:t>
      </w:r>
      <w:r w:rsidR="00462706" w:rsidRPr="00970C85">
        <w:rPr>
          <w:rFonts w:ascii="Book Antiqua" w:hAnsi="Book Antiqua" w:cs="Times New Roman"/>
          <w:color w:val="000000" w:themeColor="text1"/>
          <w:sz w:val="24"/>
          <w:szCs w:val="24"/>
          <w:lang w:val="en-GB"/>
        </w:rPr>
        <w:t xml:space="preserve"> a</w:t>
      </w:r>
      <w:r w:rsidRPr="00970C85">
        <w:rPr>
          <w:rFonts w:ascii="Book Antiqua" w:hAnsi="Book Antiqua" w:cs="Times New Roman"/>
          <w:color w:val="000000" w:themeColor="text1"/>
          <w:sz w:val="24"/>
          <w:szCs w:val="24"/>
          <w:lang w:val="en-GB"/>
        </w:rPr>
        <w:t>n</w:t>
      </w:r>
      <w:r w:rsidR="00462706" w:rsidRPr="00970C85">
        <w:rPr>
          <w:rFonts w:ascii="Book Antiqua" w:hAnsi="Book Antiqua" w:cs="Times New Roman"/>
          <w:color w:val="000000" w:themeColor="text1"/>
          <w:sz w:val="24"/>
          <w:szCs w:val="24"/>
          <w:lang w:val="en-GB"/>
        </w:rPr>
        <w:t xml:space="preserve"> </w:t>
      </w:r>
      <w:r w:rsidR="00134E66" w:rsidRPr="00970C85">
        <w:rPr>
          <w:rFonts w:ascii="Book Antiqua" w:hAnsi="Book Antiqua" w:cs="Times New Roman"/>
          <w:color w:val="000000" w:themeColor="text1"/>
          <w:sz w:val="24"/>
          <w:szCs w:val="24"/>
          <w:lang w:val="en-GB"/>
        </w:rPr>
        <w:t>urgent</w:t>
      </w:r>
      <w:r w:rsidR="00BA5772" w:rsidRPr="00970C85">
        <w:rPr>
          <w:rFonts w:ascii="Book Antiqua" w:hAnsi="Book Antiqua" w:cs="Times New Roman"/>
          <w:color w:val="000000" w:themeColor="text1"/>
          <w:sz w:val="24"/>
          <w:szCs w:val="24"/>
          <w:lang w:val="en-GB"/>
        </w:rPr>
        <w:t xml:space="preserve"> </w:t>
      </w:r>
      <w:proofErr w:type="spellStart"/>
      <w:r w:rsidR="00BA5772" w:rsidRPr="00970C85">
        <w:rPr>
          <w:rFonts w:ascii="Book Antiqua" w:hAnsi="Book Antiqua" w:cs="Times New Roman"/>
          <w:color w:val="000000" w:themeColor="text1"/>
          <w:sz w:val="24"/>
          <w:szCs w:val="24"/>
          <w:lang w:val="en-GB"/>
        </w:rPr>
        <w:t>retransplant</w:t>
      </w:r>
      <w:proofErr w:type="spellEnd"/>
      <w:r w:rsidR="002B215F" w:rsidRPr="00970C85">
        <w:rPr>
          <w:rFonts w:ascii="Book Antiqua" w:hAnsi="Book Antiqua" w:cs="Times New Roman"/>
          <w:color w:val="000000" w:themeColor="text1"/>
          <w:sz w:val="24"/>
          <w:szCs w:val="24"/>
          <w:lang w:val="en-GB"/>
        </w:rPr>
        <w:t xml:space="preserve"> surgery</w:t>
      </w:r>
      <w:r w:rsidR="00BA5772" w:rsidRPr="00970C85">
        <w:rPr>
          <w:rFonts w:ascii="Book Antiqua" w:hAnsi="Book Antiqua" w:cs="Times New Roman"/>
          <w:color w:val="000000" w:themeColor="text1"/>
          <w:sz w:val="24"/>
          <w:szCs w:val="24"/>
          <w:lang w:val="en-GB"/>
        </w:rPr>
        <w:t xml:space="preserve"> (9.30%). </w:t>
      </w:r>
      <w:r w:rsidRPr="00970C85">
        <w:rPr>
          <w:rFonts w:ascii="Book Antiqua" w:hAnsi="Book Antiqua" w:cs="Times New Roman"/>
          <w:color w:val="000000" w:themeColor="text1"/>
          <w:sz w:val="24"/>
          <w:szCs w:val="24"/>
          <w:lang w:val="en-GB"/>
        </w:rPr>
        <w:t>Of</w:t>
      </w:r>
      <w:r w:rsidR="00BA5772" w:rsidRPr="00970C85">
        <w:rPr>
          <w:rFonts w:ascii="Book Antiqua" w:hAnsi="Book Antiqua" w:cs="Times New Roman"/>
          <w:color w:val="000000" w:themeColor="text1"/>
          <w:sz w:val="24"/>
          <w:szCs w:val="24"/>
          <w:lang w:val="en-GB"/>
        </w:rPr>
        <w:t xml:space="preserve"> the 54</w:t>
      </w:r>
      <w:r w:rsidR="00134E66" w:rsidRPr="00970C85">
        <w:rPr>
          <w:rFonts w:ascii="Book Antiqua" w:hAnsi="Book Antiqua" w:cs="Times New Roman"/>
          <w:color w:val="000000" w:themeColor="text1"/>
          <w:sz w:val="24"/>
          <w:szCs w:val="24"/>
          <w:lang w:val="en-GB"/>
        </w:rPr>
        <w:t xml:space="preserve"> patients who developed </w:t>
      </w:r>
      <w:r w:rsidR="00480752" w:rsidRPr="00970C85">
        <w:rPr>
          <w:rFonts w:ascii="Book Antiqua" w:hAnsi="Book Antiqua" w:cs="Times New Roman"/>
          <w:color w:val="000000" w:themeColor="text1"/>
          <w:sz w:val="24"/>
          <w:szCs w:val="24"/>
          <w:lang w:val="en-GB"/>
        </w:rPr>
        <w:t>EAD</w:t>
      </w:r>
      <w:r w:rsidR="00134E66" w:rsidRPr="00970C85">
        <w:rPr>
          <w:rFonts w:ascii="Book Antiqua" w:hAnsi="Book Antiqua" w:cs="Times New Roman"/>
          <w:color w:val="000000" w:themeColor="text1"/>
          <w:sz w:val="24"/>
          <w:szCs w:val="24"/>
          <w:lang w:val="en-GB"/>
        </w:rPr>
        <w:t>, 68.50% (37</w:t>
      </w:r>
      <w:r w:rsidR="00911A1E" w:rsidRPr="00970C85">
        <w:rPr>
          <w:rFonts w:ascii="Book Antiqua" w:hAnsi="Book Antiqua" w:cs="Times New Roman"/>
          <w:color w:val="000000" w:themeColor="text1"/>
          <w:sz w:val="24"/>
          <w:szCs w:val="24"/>
          <w:lang w:val="en-GB"/>
        </w:rPr>
        <w:t>) of</w:t>
      </w:r>
      <w:r w:rsidR="00134E66" w:rsidRPr="00970C85">
        <w:rPr>
          <w:rFonts w:ascii="Book Antiqua" w:hAnsi="Book Antiqua" w:cs="Times New Roman"/>
          <w:color w:val="000000" w:themeColor="text1"/>
          <w:sz w:val="24"/>
          <w:szCs w:val="24"/>
          <w:lang w:val="en-GB"/>
        </w:rPr>
        <w:t xml:space="preserve"> patients</w:t>
      </w:r>
      <w:r w:rsidR="00911A1E" w:rsidRPr="00970C85">
        <w:rPr>
          <w:rFonts w:ascii="Book Antiqua" w:hAnsi="Book Antiqua" w:cs="Times New Roman"/>
          <w:color w:val="000000" w:themeColor="text1"/>
          <w:sz w:val="24"/>
          <w:szCs w:val="24"/>
          <w:lang w:val="en-GB"/>
        </w:rPr>
        <w:t xml:space="preserve"> </w:t>
      </w:r>
      <w:r w:rsidR="00134E66" w:rsidRPr="00970C85">
        <w:rPr>
          <w:rFonts w:ascii="Book Antiqua" w:hAnsi="Book Antiqua" w:cs="Times New Roman"/>
          <w:color w:val="000000" w:themeColor="text1"/>
          <w:sz w:val="24"/>
          <w:szCs w:val="24"/>
          <w:lang w:val="en-GB"/>
        </w:rPr>
        <w:t>were alive</w:t>
      </w:r>
      <w:r w:rsidRPr="00970C85">
        <w:rPr>
          <w:rFonts w:ascii="Book Antiqua" w:hAnsi="Book Antiqua" w:cs="Times New Roman"/>
          <w:color w:val="000000" w:themeColor="text1"/>
          <w:sz w:val="24"/>
          <w:szCs w:val="24"/>
          <w:lang w:val="en-GB"/>
        </w:rPr>
        <w:t xml:space="preserve"> at the end of the study period</w:t>
      </w:r>
      <w:r w:rsidR="00134E66" w:rsidRPr="00970C85">
        <w:rPr>
          <w:rFonts w:ascii="Book Antiqua" w:hAnsi="Book Antiqua" w:cs="Times New Roman"/>
          <w:color w:val="000000" w:themeColor="text1"/>
          <w:sz w:val="24"/>
          <w:szCs w:val="24"/>
          <w:lang w:val="en-GB"/>
        </w:rPr>
        <w:t>, wh</w:t>
      </w:r>
      <w:r w:rsidRPr="00970C85">
        <w:rPr>
          <w:rFonts w:ascii="Book Antiqua" w:hAnsi="Book Antiqua" w:cs="Times New Roman"/>
          <w:color w:val="000000" w:themeColor="text1"/>
          <w:sz w:val="24"/>
          <w:szCs w:val="24"/>
          <w:lang w:val="en-GB"/>
        </w:rPr>
        <w:t>ile 31.50% (17</w:t>
      </w:r>
      <w:r w:rsidR="00911A1E" w:rsidRPr="00970C85">
        <w:rPr>
          <w:rFonts w:ascii="Book Antiqua" w:hAnsi="Book Antiqua" w:cs="Times New Roman"/>
          <w:color w:val="000000" w:themeColor="text1"/>
          <w:sz w:val="24"/>
          <w:szCs w:val="24"/>
          <w:lang w:val="en-GB"/>
        </w:rPr>
        <w:t>) of</w:t>
      </w:r>
      <w:r w:rsidRPr="00970C85">
        <w:rPr>
          <w:rFonts w:ascii="Book Antiqua" w:hAnsi="Book Antiqua" w:cs="Times New Roman"/>
          <w:color w:val="000000" w:themeColor="text1"/>
          <w:sz w:val="24"/>
          <w:szCs w:val="24"/>
          <w:lang w:val="en-GB"/>
        </w:rPr>
        <w:t xml:space="preserve"> patients died during the</w:t>
      </w:r>
      <w:r w:rsidR="00134E66" w:rsidRPr="00970C85">
        <w:rPr>
          <w:rFonts w:ascii="Book Antiqua" w:hAnsi="Book Antiqua" w:cs="Times New Roman"/>
          <w:color w:val="000000" w:themeColor="text1"/>
          <w:sz w:val="24"/>
          <w:szCs w:val="24"/>
          <w:lang w:val="en-GB"/>
        </w:rPr>
        <w:t xml:space="preserve"> follow-up</w:t>
      </w:r>
      <w:r w:rsidRPr="00970C85">
        <w:rPr>
          <w:rFonts w:ascii="Book Antiqua" w:hAnsi="Book Antiqua" w:cs="Times New Roman"/>
          <w:color w:val="000000" w:themeColor="text1"/>
          <w:sz w:val="24"/>
          <w:szCs w:val="24"/>
          <w:lang w:val="en-GB"/>
        </w:rPr>
        <w:t xml:space="preserve"> period</w:t>
      </w:r>
      <w:r w:rsidR="00134E66" w:rsidRPr="00970C85">
        <w:rPr>
          <w:rFonts w:ascii="Book Antiqua" w:hAnsi="Book Antiqua" w:cs="Times New Roman"/>
          <w:color w:val="000000" w:themeColor="text1"/>
          <w:sz w:val="24"/>
          <w:szCs w:val="24"/>
          <w:lang w:val="en-GB"/>
        </w:rPr>
        <w:t>. The overall mortality</w:t>
      </w:r>
      <w:r w:rsidR="00911A1E" w:rsidRPr="00970C85">
        <w:rPr>
          <w:rFonts w:ascii="Book Antiqua" w:hAnsi="Book Antiqua" w:cs="Times New Roman"/>
          <w:color w:val="000000" w:themeColor="text1"/>
          <w:sz w:val="24"/>
          <w:szCs w:val="24"/>
          <w:lang w:val="en-GB"/>
        </w:rPr>
        <w:t xml:space="preserve"> rates</w:t>
      </w:r>
      <w:r w:rsidR="00134E66" w:rsidRPr="00970C85">
        <w:rPr>
          <w:rFonts w:ascii="Book Antiqua" w:hAnsi="Book Antiqua" w:cs="Times New Roman"/>
          <w:color w:val="000000" w:themeColor="text1"/>
          <w:sz w:val="24"/>
          <w:szCs w:val="24"/>
          <w:lang w:val="en-GB"/>
        </w:rPr>
        <w:t xml:space="preserve"> </w:t>
      </w:r>
      <w:r w:rsidR="00911A1E" w:rsidRPr="00970C85">
        <w:rPr>
          <w:rFonts w:ascii="Book Antiqua" w:hAnsi="Book Antiqua" w:cs="Times New Roman"/>
          <w:color w:val="000000" w:themeColor="text1"/>
          <w:sz w:val="24"/>
          <w:szCs w:val="24"/>
          <w:lang w:val="en-GB"/>
        </w:rPr>
        <w:t>for</w:t>
      </w:r>
      <w:r w:rsidR="00134E66" w:rsidRPr="00970C85">
        <w:rPr>
          <w:rFonts w:ascii="Book Antiqua" w:hAnsi="Book Antiqua" w:cs="Times New Roman"/>
          <w:color w:val="000000" w:themeColor="text1"/>
          <w:sz w:val="24"/>
          <w:szCs w:val="24"/>
          <w:lang w:val="en-GB"/>
        </w:rPr>
        <w:t xml:space="preserve"> patients with </w:t>
      </w:r>
      <w:r w:rsidRPr="00970C85">
        <w:rPr>
          <w:rFonts w:ascii="Book Antiqua" w:hAnsi="Book Antiqua" w:cs="Times New Roman"/>
          <w:color w:val="000000" w:themeColor="text1"/>
          <w:sz w:val="24"/>
          <w:szCs w:val="24"/>
          <w:lang w:val="en-GB"/>
        </w:rPr>
        <w:t>EAD</w:t>
      </w:r>
      <w:r w:rsidR="00134E66" w:rsidRPr="00970C85">
        <w:rPr>
          <w:rFonts w:ascii="Book Antiqua" w:hAnsi="Book Antiqua" w:cs="Times New Roman"/>
          <w:color w:val="000000" w:themeColor="text1"/>
          <w:sz w:val="24"/>
          <w:szCs w:val="24"/>
          <w:lang w:val="en-GB"/>
        </w:rPr>
        <w:t xml:space="preserve"> </w:t>
      </w:r>
      <w:r w:rsidR="00911A1E" w:rsidRPr="00970C85">
        <w:rPr>
          <w:rFonts w:ascii="Book Antiqua" w:hAnsi="Book Antiqua" w:cs="Times New Roman"/>
          <w:color w:val="000000" w:themeColor="text1"/>
          <w:sz w:val="24"/>
          <w:szCs w:val="24"/>
          <w:lang w:val="en-GB"/>
        </w:rPr>
        <w:t xml:space="preserve">were </w:t>
      </w:r>
      <w:r w:rsidR="00134E66" w:rsidRPr="00970C85">
        <w:rPr>
          <w:rFonts w:ascii="Book Antiqua" w:hAnsi="Book Antiqua" w:cs="Times New Roman"/>
          <w:color w:val="000000" w:themeColor="text1"/>
          <w:sz w:val="24"/>
          <w:szCs w:val="24"/>
          <w:lang w:val="en-GB"/>
        </w:rPr>
        <w:t>5.60%</w:t>
      </w:r>
      <w:r w:rsidR="00911A1E"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 xml:space="preserve">11.10% and 25.90% at </w:t>
      </w:r>
      <w:r w:rsidR="00911A1E" w:rsidRPr="00970C85">
        <w:rPr>
          <w:rFonts w:ascii="Book Antiqua" w:hAnsi="Book Antiqua" w:cs="Times New Roman"/>
          <w:color w:val="000000" w:themeColor="text1"/>
          <w:sz w:val="24"/>
          <w:szCs w:val="24"/>
          <w:lang w:val="en-GB"/>
        </w:rPr>
        <w:t xml:space="preserve">7 d, </w:t>
      </w:r>
      <w:r w:rsidRPr="00970C85">
        <w:rPr>
          <w:rFonts w:ascii="Book Antiqua" w:hAnsi="Book Antiqua" w:cs="Times New Roman"/>
          <w:color w:val="000000" w:themeColor="text1"/>
          <w:sz w:val="24"/>
          <w:szCs w:val="24"/>
          <w:lang w:val="en-GB"/>
        </w:rPr>
        <w:t xml:space="preserve">30 d and 6 </w:t>
      </w:r>
      <w:proofErr w:type="spellStart"/>
      <w:proofErr w:type="gramStart"/>
      <w:r w:rsidRPr="00970C85">
        <w:rPr>
          <w:rFonts w:ascii="Book Antiqua" w:hAnsi="Book Antiqua" w:cs="Times New Roman"/>
          <w:color w:val="000000" w:themeColor="text1"/>
          <w:sz w:val="24"/>
          <w:szCs w:val="24"/>
          <w:lang w:val="en-GB"/>
        </w:rPr>
        <w:t>mo</w:t>
      </w:r>
      <w:proofErr w:type="spellEnd"/>
      <w:proofErr w:type="gramEnd"/>
      <w:r w:rsidRPr="00970C85">
        <w:rPr>
          <w:rFonts w:ascii="Book Antiqua" w:hAnsi="Book Antiqua" w:cs="Times New Roman"/>
          <w:color w:val="000000" w:themeColor="text1"/>
          <w:sz w:val="24"/>
          <w:szCs w:val="24"/>
          <w:lang w:val="en-GB"/>
        </w:rPr>
        <w:t>, respectively. The median</w:t>
      </w:r>
      <w:r w:rsidR="00134E66" w:rsidRPr="00970C85">
        <w:rPr>
          <w:rFonts w:ascii="Book Antiqua" w:hAnsi="Book Antiqua" w:cs="Times New Roman"/>
          <w:color w:val="000000" w:themeColor="text1"/>
          <w:sz w:val="24"/>
          <w:szCs w:val="24"/>
          <w:lang w:val="en-GB"/>
        </w:rPr>
        <w:t xml:space="preserve"> observation period was 39 </w:t>
      </w:r>
      <w:proofErr w:type="gramStart"/>
      <w:r w:rsidR="00134E66" w:rsidRPr="00970C85">
        <w:rPr>
          <w:rFonts w:ascii="Book Antiqua" w:hAnsi="Book Antiqua" w:cs="Times New Roman"/>
          <w:color w:val="000000" w:themeColor="text1"/>
          <w:sz w:val="24"/>
          <w:szCs w:val="24"/>
          <w:lang w:val="en-GB"/>
        </w:rPr>
        <w:t>mo</w:t>
      </w:r>
      <w:proofErr w:type="gramEnd"/>
      <w:r w:rsidR="00134E66" w:rsidRPr="00970C85">
        <w:rPr>
          <w:rFonts w:ascii="Book Antiqua" w:hAnsi="Book Antiqua" w:cs="Times New Roman"/>
          <w:color w:val="000000" w:themeColor="text1"/>
          <w:sz w:val="24"/>
          <w:szCs w:val="24"/>
          <w:lang w:val="en-GB"/>
        </w:rPr>
        <w:t>.</w:t>
      </w:r>
    </w:p>
    <w:p w14:paraId="5F0DD857" w14:textId="77777777" w:rsidR="00465DEA" w:rsidRPr="00970C85" w:rsidRDefault="00465DEA"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5551CE75" w14:textId="77777777" w:rsidR="00134E66" w:rsidRPr="00970C85" w:rsidRDefault="0070214B" w:rsidP="00884FC5">
      <w:pPr>
        <w:shd w:val="clear" w:color="auto" w:fill="FFFFFF"/>
        <w:spacing w:after="0" w:line="360" w:lineRule="auto"/>
        <w:jc w:val="both"/>
        <w:rPr>
          <w:rFonts w:ascii="Book Antiqua" w:hAnsi="Book Antiqua" w:cs="Times New Roman"/>
          <w:b/>
          <w:bCs/>
          <w:i/>
          <w:iCs/>
          <w:color w:val="000000" w:themeColor="text1"/>
          <w:sz w:val="24"/>
          <w:szCs w:val="24"/>
          <w:lang w:val="en-GB"/>
        </w:rPr>
      </w:pPr>
      <w:r w:rsidRPr="00970C85">
        <w:rPr>
          <w:rFonts w:ascii="Book Antiqua" w:hAnsi="Book Antiqua" w:cs="Times New Roman"/>
          <w:b/>
          <w:bCs/>
          <w:i/>
          <w:iCs/>
          <w:color w:val="000000" w:themeColor="text1"/>
          <w:sz w:val="24"/>
          <w:szCs w:val="24"/>
          <w:lang w:val="en-GB"/>
        </w:rPr>
        <w:t>Baseline characteristics</w:t>
      </w:r>
    </w:p>
    <w:p w14:paraId="3E6A387E" w14:textId="4E4E8D6C" w:rsidR="00DA2E40" w:rsidRPr="00970C85"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Demographic data and liver disease</w:t>
      </w:r>
      <w:r w:rsidR="00843D95" w:rsidRPr="00970C85">
        <w:rPr>
          <w:rFonts w:ascii="Book Antiqua" w:hAnsi="Book Antiqua" w:cs="Times New Roman"/>
          <w:color w:val="000000" w:themeColor="text1"/>
          <w:sz w:val="24"/>
          <w:szCs w:val="24"/>
          <w:lang w:val="en-GB"/>
        </w:rPr>
        <w:t xml:space="preserve"> aetiologies</w:t>
      </w:r>
      <w:r w:rsidRPr="00970C85">
        <w:rPr>
          <w:rFonts w:ascii="Book Antiqua" w:hAnsi="Book Antiqua" w:cs="Times New Roman"/>
          <w:color w:val="000000" w:themeColor="text1"/>
          <w:sz w:val="24"/>
          <w:szCs w:val="24"/>
          <w:lang w:val="en-GB"/>
        </w:rPr>
        <w:t xml:space="preserve"> are shown in Table 1. </w:t>
      </w:r>
      <w:r w:rsidR="00C5485C" w:rsidRPr="00970C85">
        <w:rPr>
          <w:rFonts w:ascii="Book Antiqua" w:hAnsi="Book Antiqua" w:cs="Times New Roman"/>
          <w:color w:val="000000" w:themeColor="text1"/>
          <w:sz w:val="24"/>
          <w:szCs w:val="24"/>
          <w:lang w:val="en-GB"/>
        </w:rPr>
        <w:t>The characteristic</w:t>
      </w:r>
      <w:r w:rsidR="00EA14AD" w:rsidRPr="00970C85">
        <w:rPr>
          <w:rFonts w:ascii="Book Antiqua" w:hAnsi="Book Antiqua" w:cs="Times New Roman"/>
          <w:color w:val="000000" w:themeColor="text1"/>
          <w:sz w:val="24"/>
          <w:szCs w:val="24"/>
          <w:lang w:val="en-GB"/>
        </w:rPr>
        <w:t xml:space="preserve">s </w:t>
      </w:r>
      <w:r w:rsidR="00C5485C" w:rsidRPr="00970C85">
        <w:rPr>
          <w:rFonts w:ascii="Book Antiqua" w:hAnsi="Book Antiqua" w:cs="Times New Roman"/>
          <w:color w:val="000000" w:themeColor="text1"/>
          <w:sz w:val="24"/>
          <w:szCs w:val="24"/>
          <w:lang w:val="en-GB"/>
        </w:rPr>
        <w:t xml:space="preserve">of </w:t>
      </w:r>
      <w:r w:rsidR="006752D1" w:rsidRPr="00970C85">
        <w:rPr>
          <w:rFonts w:ascii="Book Antiqua" w:hAnsi="Book Antiqua" w:cs="Times New Roman"/>
          <w:color w:val="000000" w:themeColor="text1"/>
          <w:sz w:val="24"/>
          <w:szCs w:val="24"/>
          <w:lang w:val="en-GB"/>
        </w:rPr>
        <w:t>patients who reached and did not</w:t>
      </w:r>
      <w:r w:rsidR="00C5485C" w:rsidRPr="00970C85">
        <w:rPr>
          <w:rFonts w:ascii="Book Antiqua" w:hAnsi="Book Antiqua" w:cs="Times New Roman"/>
          <w:color w:val="000000" w:themeColor="text1"/>
          <w:sz w:val="24"/>
          <w:szCs w:val="24"/>
          <w:lang w:val="en-GB"/>
        </w:rPr>
        <w:t xml:space="preserve"> reac</w:t>
      </w:r>
      <w:r w:rsidR="00BE5F58" w:rsidRPr="00970C85">
        <w:rPr>
          <w:rFonts w:ascii="Book Antiqua" w:hAnsi="Book Antiqua" w:cs="Times New Roman"/>
          <w:color w:val="000000" w:themeColor="text1"/>
          <w:sz w:val="24"/>
          <w:szCs w:val="24"/>
          <w:lang w:val="en-GB"/>
        </w:rPr>
        <w:t>h the end</w:t>
      </w:r>
      <w:r w:rsidR="0002068D" w:rsidRPr="00970C85">
        <w:rPr>
          <w:rFonts w:ascii="Book Antiqua" w:hAnsi="Book Antiqua" w:cs="Times New Roman"/>
          <w:color w:val="000000" w:themeColor="text1"/>
          <w:sz w:val="24"/>
          <w:szCs w:val="24"/>
          <w:lang w:val="en-GB"/>
        </w:rPr>
        <w:t xml:space="preserve">point (EAD) </w:t>
      </w:r>
      <w:r w:rsidR="00EA14AD" w:rsidRPr="00970C85">
        <w:rPr>
          <w:rFonts w:ascii="Book Antiqua" w:hAnsi="Book Antiqua" w:cs="Times New Roman"/>
          <w:color w:val="000000" w:themeColor="text1"/>
          <w:sz w:val="24"/>
          <w:szCs w:val="24"/>
          <w:lang w:val="en-GB"/>
        </w:rPr>
        <w:t>are</w:t>
      </w:r>
      <w:r w:rsidR="003625BC" w:rsidRPr="00970C85">
        <w:rPr>
          <w:rFonts w:ascii="Book Antiqua" w:hAnsi="Book Antiqua" w:cs="Times New Roman"/>
          <w:color w:val="000000" w:themeColor="text1"/>
          <w:sz w:val="24"/>
          <w:szCs w:val="24"/>
          <w:lang w:val="en-GB"/>
        </w:rPr>
        <w:t xml:space="preserve"> </w:t>
      </w:r>
      <w:r w:rsidR="0002068D" w:rsidRPr="00970C85">
        <w:rPr>
          <w:rFonts w:ascii="Book Antiqua" w:hAnsi="Book Antiqua" w:cs="Times New Roman"/>
          <w:color w:val="000000" w:themeColor="text1"/>
          <w:sz w:val="24"/>
          <w:szCs w:val="24"/>
          <w:lang w:val="en-GB"/>
        </w:rPr>
        <w:t>shown in Table 2.</w:t>
      </w:r>
    </w:p>
    <w:p w14:paraId="0C061963" w14:textId="388FD896" w:rsidR="00134E66" w:rsidRPr="00970C85" w:rsidRDefault="0070214B" w:rsidP="00E7358F">
      <w:pPr>
        <w:shd w:val="clear" w:color="auto" w:fill="FFFFFF"/>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 xml:space="preserve">Cold </w:t>
      </w:r>
      <w:r w:rsidR="00843D95" w:rsidRPr="00970C85">
        <w:rPr>
          <w:rFonts w:ascii="Book Antiqua" w:hAnsi="Book Antiqua" w:cs="Times New Roman"/>
          <w:color w:val="000000" w:themeColor="text1"/>
          <w:sz w:val="24"/>
          <w:szCs w:val="24"/>
          <w:lang w:val="en-GB"/>
        </w:rPr>
        <w:t>ischaemia</w:t>
      </w:r>
      <w:r w:rsidRPr="00970C85">
        <w:rPr>
          <w:rFonts w:ascii="Book Antiqua" w:hAnsi="Book Antiqua" w:cs="Times New Roman"/>
          <w:color w:val="000000" w:themeColor="text1"/>
          <w:sz w:val="24"/>
          <w:szCs w:val="24"/>
          <w:lang w:val="en-GB"/>
        </w:rPr>
        <w:t xml:space="preserve"> time was significantly higher in the group with EAD (525.74</w:t>
      </w:r>
      <w:r w:rsidR="00F428DA" w:rsidRPr="00970C85">
        <w:rPr>
          <w:rFonts w:ascii="Book Antiqua" w:hAnsi="Book Antiqua" w:cs="Times New Roman"/>
          <w:color w:val="000000" w:themeColor="text1"/>
          <w:sz w:val="24"/>
          <w:szCs w:val="24"/>
          <w:lang w:val="en-GB"/>
        </w:rPr>
        <w:t xml:space="preserve"> ± </w:t>
      </w:r>
      <w:r w:rsidR="00EA14AD" w:rsidRPr="00970C85">
        <w:rPr>
          <w:rFonts w:ascii="Book Antiqua" w:hAnsi="Book Antiqua" w:cs="Times New Roman"/>
          <w:color w:val="000000" w:themeColor="text1"/>
          <w:sz w:val="24"/>
          <w:szCs w:val="24"/>
          <w:lang w:val="en-GB"/>
        </w:rPr>
        <w:t xml:space="preserve">153.03 min) when compared to the </w:t>
      </w:r>
      <w:r w:rsidR="00480752" w:rsidRPr="00970C85">
        <w:rPr>
          <w:rFonts w:ascii="Book Antiqua" w:hAnsi="Book Antiqua" w:cs="Times New Roman"/>
          <w:color w:val="000000" w:themeColor="text1"/>
          <w:sz w:val="24"/>
          <w:szCs w:val="24"/>
          <w:lang w:val="en-GB"/>
        </w:rPr>
        <w:t xml:space="preserve">no-EAD </w:t>
      </w:r>
      <w:r w:rsidR="00EA14AD" w:rsidRPr="00970C85">
        <w:rPr>
          <w:rFonts w:ascii="Book Antiqua" w:hAnsi="Book Antiqua" w:cs="Times New Roman"/>
          <w:color w:val="000000" w:themeColor="text1"/>
          <w:sz w:val="24"/>
          <w:szCs w:val="24"/>
          <w:lang w:val="en-GB"/>
        </w:rPr>
        <w:t xml:space="preserve">group </w:t>
      </w:r>
      <w:r w:rsidR="00480752" w:rsidRPr="00970C85">
        <w:rPr>
          <w:rFonts w:ascii="Book Antiqua" w:hAnsi="Book Antiqua" w:cs="Times New Roman"/>
          <w:color w:val="000000" w:themeColor="text1"/>
          <w:sz w:val="24"/>
          <w:szCs w:val="24"/>
          <w:lang w:val="en-GB"/>
        </w:rPr>
        <w:t>(464.94</w:t>
      </w:r>
      <w:r w:rsidR="00F428DA" w:rsidRPr="00970C85">
        <w:rPr>
          <w:rFonts w:ascii="Book Antiqua" w:hAnsi="Book Antiqua" w:cs="Times New Roman"/>
          <w:color w:val="000000" w:themeColor="text1"/>
          <w:sz w:val="24"/>
          <w:szCs w:val="24"/>
          <w:lang w:val="en-GB"/>
        </w:rPr>
        <w:t xml:space="preserve"> ± </w:t>
      </w:r>
      <w:r w:rsidR="00480752" w:rsidRPr="00970C85">
        <w:rPr>
          <w:rFonts w:ascii="Book Antiqua" w:hAnsi="Book Antiqua" w:cs="Times New Roman"/>
          <w:color w:val="000000" w:themeColor="text1"/>
          <w:sz w:val="24"/>
          <w:szCs w:val="24"/>
          <w:lang w:val="en-GB"/>
        </w:rPr>
        <w:t>142.</w:t>
      </w:r>
      <w:r w:rsidRPr="00970C85">
        <w:rPr>
          <w:rFonts w:ascii="Book Antiqua" w:hAnsi="Book Antiqua" w:cs="Times New Roman"/>
          <w:color w:val="000000" w:themeColor="text1"/>
          <w:sz w:val="24"/>
          <w:szCs w:val="24"/>
          <w:lang w:val="en-GB"/>
        </w:rPr>
        <w:t>52 min</w:t>
      </w:r>
      <w:r w:rsidR="00480752"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i/>
          <w:iCs/>
          <w:caps/>
          <w:color w:val="000000" w:themeColor="text1"/>
          <w:sz w:val="24"/>
          <w:szCs w:val="24"/>
          <w:lang w:val="en-GB"/>
        </w:rPr>
        <w:t>p</w:t>
      </w:r>
      <w:r w:rsidRPr="00970C85">
        <w:rPr>
          <w:rFonts w:ascii="Book Antiqua" w:hAnsi="Book Antiqua" w:cs="Times New Roman"/>
          <w:color w:val="000000" w:themeColor="text1"/>
          <w:sz w:val="24"/>
          <w:szCs w:val="24"/>
          <w:lang w:val="en-GB"/>
        </w:rPr>
        <w:t xml:space="preserve"> = 0.01. </w:t>
      </w:r>
      <w:r w:rsidR="00EA14AD" w:rsidRPr="00970C85">
        <w:rPr>
          <w:rFonts w:ascii="Book Antiqua" w:hAnsi="Book Antiqua" w:cs="Times New Roman"/>
          <w:color w:val="000000" w:themeColor="text1"/>
          <w:sz w:val="24"/>
          <w:szCs w:val="24"/>
          <w:lang w:val="en-GB"/>
        </w:rPr>
        <w:t xml:space="preserve">However, no significant differences were found in </w:t>
      </w:r>
      <w:r w:rsidR="008D5A67" w:rsidRPr="00970C85">
        <w:rPr>
          <w:rFonts w:ascii="Book Antiqua" w:hAnsi="Book Antiqua" w:cs="Times New Roman"/>
          <w:color w:val="000000" w:themeColor="text1"/>
          <w:sz w:val="24"/>
          <w:szCs w:val="24"/>
          <w:lang w:val="en-GB"/>
        </w:rPr>
        <w:t>t</w:t>
      </w:r>
      <w:r w:rsidR="00EA14AD" w:rsidRPr="00970C85">
        <w:rPr>
          <w:rFonts w:ascii="Book Antiqua" w:hAnsi="Book Antiqua" w:cs="Times New Roman"/>
          <w:color w:val="000000" w:themeColor="text1"/>
          <w:sz w:val="24"/>
          <w:szCs w:val="24"/>
          <w:lang w:val="en-GB"/>
        </w:rPr>
        <w:t>he estimated graft volume</w:t>
      </w:r>
      <w:r w:rsidRPr="00970C85">
        <w:rPr>
          <w:rFonts w:ascii="Book Antiqua" w:hAnsi="Book Antiqua" w:cs="Times New Roman"/>
          <w:color w:val="000000" w:themeColor="text1"/>
          <w:sz w:val="24"/>
          <w:szCs w:val="24"/>
          <w:lang w:val="en-GB"/>
        </w:rPr>
        <w:t xml:space="preserve"> and the estimated volume of </w:t>
      </w:r>
      <w:r w:rsidR="00911A1E" w:rsidRPr="00970C85">
        <w:rPr>
          <w:rFonts w:ascii="Book Antiqua" w:hAnsi="Book Antiqua" w:cs="Times New Roman"/>
          <w:color w:val="000000" w:themeColor="text1"/>
          <w:sz w:val="24"/>
          <w:szCs w:val="24"/>
          <w:lang w:val="en-GB"/>
        </w:rPr>
        <w:t xml:space="preserve">the </w:t>
      </w:r>
      <w:r w:rsidRPr="00970C85">
        <w:rPr>
          <w:rFonts w:ascii="Book Antiqua" w:hAnsi="Book Antiqua" w:cs="Times New Roman"/>
          <w:color w:val="000000" w:themeColor="text1"/>
          <w:sz w:val="24"/>
          <w:szCs w:val="24"/>
          <w:lang w:val="en-GB"/>
        </w:rPr>
        <w:t>liver receptor.</w:t>
      </w:r>
      <w:r w:rsidR="00FE6BE7" w:rsidRPr="00970C85">
        <w:rPr>
          <w:rFonts w:ascii="Book Antiqua" w:hAnsi="Book Antiqua" w:cs="Times New Roman"/>
          <w:color w:val="000000" w:themeColor="text1"/>
          <w:sz w:val="24"/>
          <w:szCs w:val="24"/>
          <w:lang w:val="en-GB"/>
        </w:rPr>
        <w:t xml:space="preserve"> There were also no significant differences in the </w:t>
      </w:r>
      <w:r w:rsidR="00911A1E" w:rsidRPr="00970C85">
        <w:rPr>
          <w:rFonts w:ascii="Book Antiqua" w:hAnsi="Book Antiqua" w:cs="Times New Roman"/>
          <w:color w:val="000000" w:themeColor="text1"/>
          <w:sz w:val="24"/>
          <w:szCs w:val="24"/>
          <w:lang w:val="en-GB"/>
        </w:rPr>
        <w:t xml:space="preserve">ratio of the </w:t>
      </w:r>
      <w:r w:rsidR="00FE6BE7" w:rsidRPr="00970C85">
        <w:rPr>
          <w:rFonts w:ascii="Book Antiqua" w:hAnsi="Book Antiqua" w:cs="Times New Roman"/>
          <w:color w:val="000000" w:themeColor="text1"/>
          <w:sz w:val="24"/>
          <w:szCs w:val="24"/>
          <w:lang w:val="en-GB"/>
        </w:rPr>
        <w:t>estimated graft volume</w:t>
      </w:r>
      <w:r w:rsidR="00911A1E" w:rsidRPr="00970C85">
        <w:rPr>
          <w:rFonts w:ascii="Book Antiqua" w:hAnsi="Book Antiqua" w:cs="Times New Roman"/>
          <w:color w:val="000000" w:themeColor="text1"/>
          <w:sz w:val="24"/>
          <w:szCs w:val="24"/>
          <w:lang w:val="en-GB"/>
        </w:rPr>
        <w:t xml:space="preserve"> to the </w:t>
      </w:r>
      <w:r w:rsidR="00FE6BE7" w:rsidRPr="00970C85">
        <w:rPr>
          <w:rFonts w:ascii="Book Antiqua" w:hAnsi="Book Antiqua" w:cs="Times New Roman"/>
          <w:color w:val="000000" w:themeColor="text1"/>
          <w:sz w:val="24"/>
          <w:szCs w:val="24"/>
          <w:lang w:val="en-GB"/>
        </w:rPr>
        <w:t xml:space="preserve">estimated recipient volume </w:t>
      </w:r>
      <w:r w:rsidRPr="00970C85">
        <w:rPr>
          <w:rFonts w:ascii="Book Antiqua" w:hAnsi="Book Antiqua" w:cs="Times New Roman"/>
          <w:color w:val="000000" w:themeColor="text1"/>
          <w:sz w:val="24"/>
          <w:szCs w:val="24"/>
          <w:lang w:val="en-GB"/>
        </w:rPr>
        <w:t>or</w:t>
      </w:r>
      <w:r w:rsidR="00FE6BE7" w:rsidRPr="00970C85">
        <w:rPr>
          <w:rFonts w:ascii="Book Antiqua" w:hAnsi="Book Antiqua" w:cs="Times New Roman"/>
          <w:color w:val="000000" w:themeColor="text1"/>
          <w:sz w:val="24"/>
          <w:szCs w:val="24"/>
          <w:lang w:val="en-GB"/>
        </w:rPr>
        <w:t xml:space="preserve"> in relation to other anthropometric parameters registered</w:t>
      </w:r>
      <w:r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 xml:space="preserve"> such as weight, height, BMI, </w:t>
      </w:r>
      <w:r w:rsidR="00911A1E" w:rsidRPr="00970C85">
        <w:rPr>
          <w:rFonts w:ascii="Book Antiqua" w:hAnsi="Book Antiqua" w:cs="Times New Roman"/>
          <w:color w:val="000000" w:themeColor="text1"/>
          <w:sz w:val="24"/>
          <w:szCs w:val="24"/>
          <w:lang w:val="en-GB"/>
        </w:rPr>
        <w:t xml:space="preserve">or </w:t>
      </w:r>
      <w:r w:rsidR="00FE6BE7" w:rsidRPr="00970C85">
        <w:rPr>
          <w:rFonts w:ascii="Book Antiqua" w:hAnsi="Book Antiqua" w:cs="Times New Roman"/>
          <w:color w:val="000000" w:themeColor="text1"/>
          <w:sz w:val="24"/>
          <w:szCs w:val="24"/>
          <w:lang w:val="en-GB"/>
        </w:rPr>
        <w:t>BSA. Other characteristics of the donor and recipient showed no statistically significant</w:t>
      </w:r>
      <w:r w:rsidRPr="00970C85">
        <w:rPr>
          <w:rFonts w:ascii="Book Antiqua" w:hAnsi="Book Antiqua" w:cs="Times New Roman"/>
          <w:color w:val="000000" w:themeColor="text1"/>
          <w:sz w:val="24"/>
          <w:szCs w:val="24"/>
          <w:lang w:val="en-GB"/>
        </w:rPr>
        <w:t xml:space="preserve"> differences</w:t>
      </w:r>
      <w:r w:rsidR="00FE6BE7" w:rsidRPr="00970C85">
        <w:rPr>
          <w:rFonts w:ascii="Book Antiqua" w:hAnsi="Book Antiqua" w:cs="Times New Roman"/>
          <w:color w:val="000000" w:themeColor="text1"/>
          <w:sz w:val="24"/>
          <w:szCs w:val="24"/>
          <w:lang w:val="en-GB"/>
        </w:rPr>
        <w:t xml:space="preserve"> between </w:t>
      </w:r>
      <w:r w:rsidRPr="00970C85">
        <w:rPr>
          <w:rFonts w:ascii="Book Antiqua" w:hAnsi="Book Antiqua" w:cs="Times New Roman"/>
          <w:color w:val="000000" w:themeColor="text1"/>
          <w:sz w:val="24"/>
          <w:szCs w:val="24"/>
          <w:lang w:val="en-GB"/>
        </w:rPr>
        <w:t>the</w:t>
      </w:r>
      <w:r w:rsidR="00FE6BE7" w:rsidRPr="00970C85">
        <w:rPr>
          <w:rFonts w:ascii="Book Antiqua" w:hAnsi="Book Antiqua" w:cs="Times New Roman"/>
          <w:color w:val="000000" w:themeColor="text1"/>
          <w:sz w:val="24"/>
          <w:szCs w:val="24"/>
          <w:lang w:val="en-GB"/>
        </w:rPr>
        <w:t xml:space="preserve"> groups.</w:t>
      </w:r>
    </w:p>
    <w:p w14:paraId="610895BF" w14:textId="760674BB" w:rsidR="00FE6BE7" w:rsidRPr="00970C85" w:rsidRDefault="0070214B" w:rsidP="00E7358F">
      <w:pPr>
        <w:shd w:val="clear" w:color="auto" w:fill="FFFFFF"/>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The variables used to study the characteristics of the hospital stay were length of ICU stay, length of hospital stay and the need for mechanical ventilation. Significant differences in the time of ICU stay were found between patients who developed EAD (6.42</w:t>
      </w:r>
      <w:r w:rsidR="00F428DA" w:rsidRPr="00970C85">
        <w:rPr>
          <w:rFonts w:ascii="Book Antiqua" w:hAnsi="Book Antiqua" w:cs="Times New Roman"/>
          <w:color w:val="000000" w:themeColor="text1"/>
          <w:sz w:val="24"/>
          <w:szCs w:val="24"/>
          <w:lang w:val="en-GB"/>
        </w:rPr>
        <w:t xml:space="preserve"> ± </w:t>
      </w:r>
      <w:r w:rsidRPr="00970C85">
        <w:rPr>
          <w:rFonts w:ascii="Book Antiqua" w:hAnsi="Book Antiqua" w:cs="Times New Roman"/>
          <w:color w:val="000000" w:themeColor="text1"/>
          <w:sz w:val="24"/>
          <w:szCs w:val="24"/>
          <w:lang w:val="en-GB"/>
        </w:rPr>
        <w:t>6.50 d) and those who did not develop EAD (4.36</w:t>
      </w:r>
      <w:r w:rsidR="00F428DA" w:rsidRPr="00970C85">
        <w:rPr>
          <w:rFonts w:ascii="Book Antiqua" w:hAnsi="Book Antiqua" w:cs="Times New Roman"/>
          <w:color w:val="000000" w:themeColor="text1"/>
          <w:sz w:val="24"/>
          <w:szCs w:val="24"/>
          <w:lang w:val="en-GB"/>
        </w:rPr>
        <w:t xml:space="preserve"> ± </w:t>
      </w:r>
      <w:r w:rsidRPr="00970C85">
        <w:rPr>
          <w:rFonts w:ascii="Book Antiqua" w:hAnsi="Book Antiqua" w:cs="Times New Roman"/>
          <w:color w:val="000000" w:themeColor="text1"/>
          <w:sz w:val="24"/>
          <w:szCs w:val="24"/>
          <w:lang w:val="en-GB"/>
        </w:rPr>
        <w:t xml:space="preserve">5.04 d), </w:t>
      </w:r>
      <w:r w:rsidRPr="00970C85">
        <w:rPr>
          <w:rFonts w:ascii="Book Antiqua" w:hAnsi="Book Antiqua" w:cs="Times New Roman"/>
          <w:i/>
          <w:iCs/>
          <w:caps/>
          <w:color w:val="000000" w:themeColor="text1"/>
          <w:sz w:val="24"/>
          <w:szCs w:val="24"/>
          <w:lang w:val="en-GB"/>
        </w:rPr>
        <w:t>p</w:t>
      </w:r>
      <w:r w:rsidRPr="00970C85">
        <w:rPr>
          <w:rFonts w:ascii="Book Antiqua" w:hAnsi="Book Antiqua" w:cs="Times New Roman"/>
          <w:color w:val="000000" w:themeColor="text1"/>
          <w:sz w:val="24"/>
          <w:szCs w:val="24"/>
          <w:lang w:val="en-GB"/>
        </w:rPr>
        <w:t xml:space="preserve"> &lt;</w:t>
      </w:r>
      <w:r w:rsidR="00465DEA"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0</w:t>
      </w:r>
      <w:r w:rsidR="00465DEA"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01. Likewise, the need for mechanical ventilation in patients with EAD was 7940</w:t>
      </w:r>
      <w:r w:rsidR="00F428DA" w:rsidRPr="00970C85">
        <w:rPr>
          <w:rFonts w:ascii="Book Antiqua" w:hAnsi="Book Antiqua" w:cs="Times New Roman"/>
          <w:color w:val="000000" w:themeColor="text1"/>
          <w:sz w:val="24"/>
          <w:szCs w:val="24"/>
          <w:lang w:val="en-GB"/>
        </w:rPr>
        <w:t xml:space="preserve"> ± </w:t>
      </w:r>
      <w:r w:rsidRPr="00970C85">
        <w:rPr>
          <w:rFonts w:ascii="Book Antiqua" w:hAnsi="Book Antiqua" w:cs="Times New Roman"/>
          <w:color w:val="000000" w:themeColor="text1"/>
          <w:sz w:val="24"/>
          <w:szCs w:val="24"/>
          <w:lang w:val="en-GB"/>
        </w:rPr>
        <w:t>14185 h compared to 4151</w:t>
      </w:r>
      <w:r w:rsidR="00F428DA" w:rsidRPr="00970C85">
        <w:rPr>
          <w:rFonts w:ascii="Book Antiqua" w:hAnsi="Book Antiqua" w:cs="Times New Roman"/>
          <w:color w:val="000000" w:themeColor="text1"/>
          <w:sz w:val="24"/>
          <w:szCs w:val="24"/>
          <w:lang w:val="en-GB"/>
        </w:rPr>
        <w:t xml:space="preserve"> ± </w:t>
      </w:r>
      <w:r w:rsidRPr="00970C85">
        <w:rPr>
          <w:rFonts w:ascii="Book Antiqua" w:hAnsi="Book Antiqua" w:cs="Times New Roman"/>
          <w:color w:val="000000" w:themeColor="text1"/>
          <w:sz w:val="24"/>
          <w:szCs w:val="24"/>
          <w:lang w:val="en-GB"/>
        </w:rPr>
        <w:t xml:space="preserve">11323 h in patients who showed no EAD </w:t>
      </w:r>
      <w:r w:rsidR="00911A1E" w:rsidRPr="00970C85">
        <w:rPr>
          <w:rFonts w:ascii="Book Antiqua" w:hAnsi="Book Antiqua" w:cs="Times New Roman"/>
          <w:color w:val="000000" w:themeColor="text1"/>
          <w:sz w:val="24"/>
          <w:szCs w:val="24"/>
          <w:lang w:val="en-GB"/>
        </w:rPr>
        <w:t>(</w:t>
      </w:r>
      <w:r w:rsidRPr="00970C85">
        <w:rPr>
          <w:rFonts w:ascii="Book Antiqua" w:hAnsi="Book Antiqua" w:cs="Times New Roman"/>
          <w:i/>
          <w:iCs/>
          <w:caps/>
          <w:color w:val="000000" w:themeColor="text1"/>
          <w:sz w:val="24"/>
          <w:szCs w:val="24"/>
          <w:lang w:val="en-GB"/>
        </w:rPr>
        <w:t>p</w:t>
      </w:r>
      <w:r w:rsidRPr="00970C85">
        <w:rPr>
          <w:rFonts w:ascii="Book Antiqua" w:hAnsi="Book Antiqua" w:cs="Times New Roman"/>
          <w:color w:val="000000" w:themeColor="text1"/>
          <w:sz w:val="24"/>
          <w:szCs w:val="24"/>
          <w:lang w:val="en-GB"/>
        </w:rPr>
        <w:t xml:space="preserve"> = 0,02</w:t>
      </w:r>
      <w:r w:rsidR="00911A1E"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 xml:space="preserve">. Furthermore, the length of hospital stay </w:t>
      </w:r>
      <w:r w:rsidR="00911A1E" w:rsidRPr="00970C85">
        <w:rPr>
          <w:rFonts w:ascii="Book Antiqua" w:hAnsi="Book Antiqua" w:cs="Times New Roman"/>
          <w:color w:val="000000" w:themeColor="text1"/>
          <w:sz w:val="24"/>
          <w:szCs w:val="24"/>
          <w:lang w:val="en-GB"/>
        </w:rPr>
        <w:t xml:space="preserve">in </w:t>
      </w:r>
      <w:r w:rsidRPr="00970C85">
        <w:rPr>
          <w:rFonts w:ascii="Book Antiqua" w:hAnsi="Book Antiqua" w:cs="Times New Roman"/>
          <w:color w:val="000000" w:themeColor="text1"/>
          <w:sz w:val="24"/>
          <w:szCs w:val="24"/>
          <w:lang w:val="en-GB"/>
        </w:rPr>
        <w:t>patients who developed EAD was 3567</w:t>
      </w:r>
      <w:r w:rsidR="00F428DA" w:rsidRPr="00970C85">
        <w:rPr>
          <w:rFonts w:ascii="Book Antiqua" w:hAnsi="Book Antiqua" w:cs="Times New Roman"/>
          <w:color w:val="000000" w:themeColor="text1"/>
          <w:sz w:val="24"/>
          <w:szCs w:val="24"/>
          <w:lang w:val="en-GB"/>
        </w:rPr>
        <w:t xml:space="preserve"> ± </w:t>
      </w:r>
      <w:r w:rsidRPr="00970C85">
        <w:rPr>
          <w:rFonts w:ascii="Book Antiqua" w:hAnsi="Book Antiqua" w:cs="Times New Roman"/>
          <w:color w:val="000000" w:themeColor="text1"/>
          <w:sz w:val="24"/>
          <w:szCs w:val="24"/>
          <w:lang w:val="en-GB"/>
        </w:rPr>
        <w:t>2808 d, compared to no-EAD 2618</w:t>
      </w:r>
      <w:r w:rsidR="00F428DA" w:rsidRPr="00970C85">
        <w:rPr>
          <w:rFonts w:ascii="Book Antiqua" w:hAnsi="Book Antiqua" w:cs="Times New Roman"/>
          <w:color w:val="000000" w:themeColor="text1"/>
          <w:sz w:val="24"/>
          <w:szCs w:val="24"/>
          <w:lang w:val="en-GB"/>
        </w:rPr>
        <w:t xml:space="preserve"> ± </w:t>
      </w:r>
      <w:r w:rsidRPr="00970C85">
        <w:rPr>
          <w:rFonts w:ascii="Book Antiqua" w:hAnsi="Book Antiqua" w:cs="Times New Roman"/>
          <w:color w:val="000000" w:themeColor="text1"/>
          <w:sz w:val="24"/>
          <w:szCs w:val="24"/>
          <w:lang w:val="en-GB"/>
        </w:rPr>
        <w:t xml:space="preserve">1824 d </w:t>
      </w:r>
      <w:r w:rsidR="00911A1E" w:rsidRPr="00970C85">
        <w:rPr>
          <w:rFonts w:ascii="Book Antiqua" w:hAnsi="Book Antiqua" w:cs="Times New Roman"/>
          <w:color w:val="000000" w:themeColor="text1"/>
          <w:sz w:val="24"/>
          <w:szCs w:val="24"/>
          <w:lang w:val="en-GB"/>
        </w:rPr>
        <w:t>(</w:t>
      </w:r>
      <w:r w:rsidRPr="00970C85">
        <w:rPr>
          <w:rFonts w:ascii="Book Antiqua" w:hAnsi="Book Antiqua" w:cs="Times New Roman"/>
          <w:i/>
          <w:iCs/>
          <w:caps/>
          <w:color w:val="000000" w:themeColor="text1"/>
          <w:sz w:val="24"/>
          <w:szCs w:val="24"/>
          <w:lang w:val="en-GB"/>
        </w:rPr>
        <w:t>p</w:t>
      </w:r>
      <w:r w:rsidRPr="00970C85">
        <w:rPr>
          <w:rFonts w:ascii="Book Antiqua" w:hAnsi="Book Antiqua" w:cs="Times New Roman"/>
          <w:color w:val="000000" w:themeColor="text1"/>
          <w:sz w:val="24"/>
          <w:szCs w:val="24"/>
          <w:lang w:val="en-GB"/>
        </w:rPr>
        <w:t xml:space="preserve"> &lt;</w:t>
      </w:r>
      <w:r w:rsidR="00465DEA"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0.01</w:t>
      </w:r>
      <w:r w:rsidR="00911A1E"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w:t>
      </w:r>
    </w:p>
    <w:p w14:paraId="4510597B" w14:textId="77777777" w:rsidR="00465DEA" w:rsidRPr="00970C85" w:rsidRDefault="00465DEA"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55F96547" w14:textId="328163A4" w:rsidR="00134E66" w:rsidRPr="00970C85" w:rsidRDefault="0070214B" w:rsidP="00884FC5">
      <w:pPr>
        <w:shd w:val="clear" w:color="auto" w:fill="FFFFFF"/>
        <w:spacing w:after="0" w:line="360" w:lineRule="auto"/>
        <w:jc w:val="both"/>
        <w:rPr>
          <w:rFonts w:ascii="Book Antiqua" w:hAnsi="Book Antiqua" w:cs="Times New Roman"/>
          <w:b/>
          <w:bCs/>
          <w:i/>
          <w:iCs/>
          <w:color w:val="000000" w:themeColor="text1"/>
          <w:sz w:val="24"/>
          <w:szCs w:val="24"/>
          <w:lang w:val="en-GB"/>
        </w:rPr>
      </w:pPr>
      <w:r w:rsidRPr="00970C85">
        <w:rPr>
          <w:rFonts w:ascii="Book Antiqua" w:hAnsi="Book Antiqua" w:cs="Times New Roman"/>
          <w:b/>
          <w:bCs/>
          <w:i/>
          <w:iCs/>
          <w:color w:val="000000" w:themeColor="text1"/>
          <w:sz w:val="24"/>
          <w:szCs w:val="24"/>
          <w:lang w:val="en-GB"/>
        </w:rPr>
        <w:t>E</w:t>
      </w:r>
      <w:r w:rsidR="00465DEA" w:rsidRPr="00970C85">
        <w:rPr>
          <w:rFonts w:ascii="Book Antiqua" w:hAnsi="Book Antiqua" w:cs="Times New Roman"/>
          <w:b/>
          <w:bCs/>
          <w:i/>
          <w:iCs/>
          <w:color w:val="000000" w:themeColor="text1"/>
          <w:sz w:val="24"/>
          <w:szCs w:val="24"/>
          <w:lang w:val="en-GB"/>
        </w:rPr>
        <w:t>ffect of liver blood flow on early allograft dysfunction</w:t>
      </w:r>
    </w:p>
    <w:p w14:paraId="5BAF4449" w14:textId="28D868EA" w:rsidR="004B42AC" w:rsidRPr="00970C85"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Table 2</w:t>
      </w:r>
      <w:r w:rsidR="00C52450" w:rsidRPr="00970C85">
        <w:rPr>
          <w:rFonts w:ascii="Book Antiqua" w:hAnsi="Book Antiqua" w:cs="Times New Roman"/>
          <w:color w:val="000000" w:themeColor="text1"/>
          <w:sz w:val="24"/>
          <w:szCs w:val="24"/>
          <w:lang w:val="en-GB"/>
        </w:rPr>
        <w:t xml:space="preserve"> shows the relationship</w:t>
      </w:r>
      <w:r w:rsidR="00134E66" w:rsidRPr="00970C85">
        <w:rPr>
          <w:rFonts w:ascii="Book Antiqua" w:hAnsi="Book Antiqua" w:cs="Times New Roman"/>
          <w:color w:val="000000" w:themeColor="text1"/>
          <w:sz w:val="24"/>
          <w:szCs w:val="24"/>
          <w:lang w:val="en-GB"/>
        </w:rPr>
        <w:t xml:space="preserve"> between</w:t>
      </w:r>
      <w:r w:rsidR="00843D95" w:rsidRPr="00970C85">
        <w:rPr>
          <w:rFonts w:ascii="Book Antiqua" w:hAnsi="Book Antiqua" w:cs="Times New Roman"/>
          <w:color w:val="000000" w:themeColor="text1"/>
          <w:sz w:val="24"/>
          <w:szCs w:val="24"/>
          <w:lang w:val="en-GB"/>
        </w:rPr>
        <w:t xml:space="preserve"> haemo</w:t>
      </w:r>
      <w:r w:rsidR="00134E66" w:rsidRPr="00970C85">
        <w:rPr>
          <w:rFonts w:ascii="Book Antiqua" w:hAnsi="Book Antiqua" w:cs="Times New Roman"/>
          <w:color w:val="000000" w:themeColor="text1"/>
          <w:sz w:val="24"/>
          <w:szCs w:val="24"/>
          <w:lang w:val="en-GB"/>
        </w:rPr>
        <w:t xml:space="preserve">dynamic hepatic blood flow and EAD. Significant differences between arterial, portal and total liver blood flow were </w:t>
      </w:r>
      <w:r w:rsidR="00911A1E" w:rsidRPr="00970C85">
        <w:rPr>
          <w:rFonts w:ascii="Book Antiqua" w:hAnsi="Book Antiqua" w:cs="Times New Roman"/>
          <w:color w:val="000000" w:themeColor="text1"/>
          <w:sz w:val="24"/>
          <w:szCs w:val="24"/>
          <w:lang w:val="en-GB"/>
        </w:rPr>
        <w:t>observed</w:t>
      </w:r>
      <w:r w:rsidR="00134E66" w:rsidRPr="00970C85">
        <w:rPr>
          <w:rFonts w:ascii="Book Antiqua" w:hAnsi="Book Antiqua" w:cs="Times New Roman"/>
          <w:color w:val="000000" w:themeColor="text1"/>
          <w:sz w:val="24"/>
          <w:szCs w:val="24"/>
          <w:lang w:val="en-GB"/>
        </w:rPr>
        <w:t>.</w:t>
      </w:r>
    </w:p>
    <w:p w14:paraId="113DA6C9" w14:textId="77777777" w:rsidR="00465DEA" w:rsidRPr="00970C85" w:rsidRDefault="00465DEA"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6DDB8925" w14:textId="05438263" w:rsidR="0002068D" w:rsidRPr="00970C85"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b/>
          <w:color w:val="000000" w:themeColor="text1"/>
          <w:sz w:val="24"/>
          <w:szCs w:val="24"/>
          <w:lang w:val="en-GB"/>
        </w:rPr>
        <w:t>Hepatic artery</w:t>
      </w:r>
      <w:r w:rsidR="00134E66" w:rsidRPr="00970C85">
        <w:rPr>
          <w:rFonts w:ascii="Book Antiqua" w:hAnsi="Book Antiqua" w:cs="Times New Roman"/>
          <w:b/>
          <w:color w:val="000000" w:themeColor="text1"/>
          <w:sz w:val="24"/>
          <w:szCs w:val="24"/>
          <w:lang w:val="en-GB"/>
        </w:rPr>
        <w:t xml:space="preserve"> flow</w:t>
      </w:r>
      <w:r w:rsidR="00F77B20" w:rsidRPr="00970C85">
        <w:rPr>
          <w:rFonts w:ascii="Book Antiqua" w:hAnsi="Book Antiqua" w:cs="Times New Roman"/>
          <w:b/>
          <w:color w:val="000000" w:themeColor="text1"/>
          <w:sz w:val="24"/>
          <w:szCs w:val="24"/>
          <w:lang w:val="en-GB"/>
        </w:rPr>
        <w:t>:</w:t>
      </w:r>
      <w:r w:rsidR="00134E66" w:rsidRPr="00970C85">
        <w:rPr>
          <w:rFonts w:ascii="Book Antiqua" w:hAnsi="Book Antiqua" w:cs="Times New Roman"/>
          <w:color w:val="000000" w:themeColor="text1"/>
          <w:sz w:val="24"/>
          <w:szCs w:val="24"/>
          <w:lang w:val="en-GB"/>
        </w:rPr>
        <w:t xml:space="preserve"> HAF was significantly lower in the group with EA</w:t>
      </w:r>
      <w:r w:rsidR="00D05F17" w:rsidRPr="00970C85">
        <w:rPr>
          <w:rFonts w:ascii="Book Antiqua" w:hAnsi="Book Antiqua" w:cs="Times New Roman"/>
          <w:color w:val="000000" w:themeColor="text1"/>
          <w:sz w:val="24"/>
          <w:szCs w:val="24"/>
          <w:lang w:val="en-GB"/>
        </w:rPr>
        <w:t>D (227.74</w:t>
      </w:r>
      <w:r w:rsidR="00F428DA" w:rsidRPr="00970C85">
        <w:rPr>
          <w:rFonts w:ascii="Book Antiqua" w:hAnsi="Book Antiqua" w:cs="Times New Roman"/>
          <w:color w:val="000000" w:themeColor="text1"/>
          <w:sz w:val="24"/>
          <w:szCs w:val="24"/>
          <w:lang w:val="en-GB"/>
        </w:rPr>
        <w:t xml:space="preserve"> ± </w:t>
      </w:r>
      <w:r w:rsidR="00D05F17" w:rsidRPr="00970C85">
        <w:rPr>
          <w:rFonts w:ascii="Book Antiqua" w:hAnsi="Book Antiqua" w:cs="Times New Roman"/>
          <w:color w:val="000000" w:themeColor="text1"/>
          <w:sz w:val="24"/>
          <w:szCs w:val="24"/>
          <w:lang w:val="en-GB"/>
        </w:rPr>
        <w:t>134.13 m</w:t>
      </w:r>
      <w:r w:rsidR="00D05F17" w:rsidRPr="00970C85">
        <w:rPr>
          <w:rFonts w:ascii="Book Antiqua" w:hAnsi="Book Antiqua" w:cs="Times New Roman"/>
          <w:caps/>
          <w:color w:val="000000" w:themeColor="text1"/>
          <w:sz w:val="24"/>
          <w:szCs w:val="24"/>
          <w:lang w:val="en-GB"/>
        </w:rPr>
        <w:t>l</w:t>
      </w:r>
      <w:r w:rsidR="00D05F17" w:rsidRPr="00970C85">
        <w:rPr>
          <w:rFonts w:ascii="Book Antiqua" w:hAnsi="Book Antiqua" w:cs="Times New Roman"/>
          <w:color w:val="000000" w:themeColor="text1"/>
          <w:sz w:val="24"/>
          <w:szCs w:val="24"/>
          <w:lang w:val="en-GB"/>
        </w:rPr>
        <w:t xml:space="preserve">/min) </w:t>
      </w:r>
      <w:r w:rsidR="00911A1E" w:rsidRPr="00970C85">
        <w:rPr>
          <w:rFonts w:ascii="Book Antiqua" w:hAnsi="Book Antiqua" w:cs="Times New Roman"/>
          <w:color w:val="000000" w:themeColor="text1"/>
          <w:sz w:val="24"/>
          <w:szCs w:val="24"/>
          <w:lang w:val="en-GB"/>
        </w:rPr>
        <w:t xml:space="preserve">than in </w:t>
      </w:r>
      <w:r w:rsidR="00D05F17" w:rsidRPr="00970C85">
        <w:rPr>
          <w:rFonts w:ascii="Book Antiqua" w:hAnsi="Book Antiqua" w:cs="Times New Roman"/>
          <w:color w:val="000000" w:themeColor="text1"/>
          <w:sz w:val="24"/>
          <w:szCs w:val="24"/>
          <w:lang w:val="en-GB"/>
        </w:rPr>
        <w:t>the</w:t>
      </w:r>
      <w:r w:rsidR="00134E66" w:rsidRPr="00970C85">
        <w:rPr>
          <w:rFonts w:ascii="Book Antiqua" w:hAnsi="Book Antiqua" w:cs="Times New Roman"/>
          <w:color w:val="000000" w:themeColor="text1"/>
          <w:sz w:val="24"/>
          <w:szCs w:val="24"/>
          <w:lang w:val="en-GB"/>
        </w:rPr>
        <w:t xml:space="preserve"> no-EAD </w:t>
      </w:r>
      <w:r w:rsidR="00D05F17" w:rsidRPr="00970C85">
        <w:rPr>
          <w:rFonts w:ascii="Book Antiqua" w:hAnsi="Book Antiqua" w:cs="Times New Roman"/>
          <w:color w:val="000000" w:themeColor="text1"/>
          <w:sz w:val="24"/>
          <w:szCs w:val="24"/>
          <w:lang w:val="en-GB"/>
        </w:rPr>
        <w:t xml:space="preserve">group </w:t>
      </w:r>
      <w:r w:rsidR="00134E66" w:rsidRPr="00970C85">
        <w:rPr>
          <w:rFonts w:ascii="Book Antiqua" w:hAnsi="Book Antiqua" w:cs="Times New Roman"/>
          <w:color w:val="000000" w:themeColor="text1"/>
          <w:sz w:val="24"/>
          <w:szCs w:val="24"/>
          <w:lang w:val="en-GB"/>
        </w:rPr>
        <w:t>(279.67</w:t>
      </w:r>
      <w:r w:rsidR="00F428DA" w:rsidRPr="00970C85">
        <w:rPr>
          <w:rFonts w:ascii="Book Antiqua" w:hAnsi="Book Antiqua" w:cs="Times New Roman"/>
          <w:color w:val="000000" w:themeColor="text1"/>
          <w:sz w:val="24"/>
          <w:szCs w:val="24"/>
          <w:lang w:val="en-GB"/>
        </w:rPr>
        <w:t xml:space="preserve"> ± </w:t>
      </w:r>
      <w:r w:rsidR="00134E66" w:rsidRPr="00970C85">
        <w:rPr>
          <w:rFonts w:ascii="Book Antiqua" w:hAnsi="Book Antiqua" w:cs="Times New Roman"/>
          <w:color w:val="000000" w:themeColor="text1"/>
          <w:sz w:val="24"/>
          <w:szCs w:val="24"/>
          <w:lang w:val="en-GB"/>
        </w:rPr>
        <w:t>152.87 m</w:t>
      </w:r>
      <w:r w:rsidR="00134E66" w:rsidRPr="00970C85">
        <w:rPr>
          <w:rFonts w:ascii="Book Antiqua" w:hAnsi="Book Antiqua" w:cs="Times New Roman"/>
          <w:caps/>
          <w:color w:val="000000" w:themeColor="text1"/>
          <w:sz w:val="24"/>
          <w:szCs w:val="24"/>
          <w:lang w:val="en-GB"/>
        </w:rPr>
        <w:t>l</w:t>
      </w:r>
      <w:r w:rsidR="00134E66" w:rsidRPr="00970C85">
        <w:rPr>
          <w:rFonts w:ascii="Book Antiqua" w:hAnsi="Book Antiqua" w:cs="Times New Roman"/>
          <w:color w:val="000000" w:themeColor="text1"/>
          <w:sz w:val="24"/>
          <w:szCs w:val="24"/>
          <w:lang w:val="en-GB"/>
        </w:rPr>
        <w:t>/min</w:t>
      </w:r>
      <w:r w:rsidR="007360BA" w:rsidRPr="00970C85">
        <w:rPr>
          <w:rFonts w:ascii="Book Antiqua" w:hAnsi="Book Antiqua" w:cs="Times New Roman"/>
          <w:color w:val="000000" w:themeColor="text1"/>
          <w:sz w:val="24"/>
          <w:szCs w:val="24"/>
          <w:lang w:val="en-GB"/>
        </w:rPr>
        <w:t xml:space="preserve">, </w:t>
      </w:r>
      <w:r w:rsidR="007360BA" w:rsidRPr="00970C85">
        <w:rPr>
          <w:rFonts w:ascii="Book Antiqua" w:hAnsi="Book Antiqua" w:cs="Times New Roman"/>
          <w:i/>
          <w:iCs/>
          <w:caps/>
          <w:color w:val="000000" w:themeColor="text1"/>
          <w:sz w:val="24"/>
          <w:szCs w:val="24"/>
          <w:lang w:val="en-GB"/>
        </w:rPr>
        <w:t>p</w:t>
      </w:r>
      <w:r w:rsidR="00F77B20" w:rsidRPr="00970C85">
        <w:rPr>
          <w:rFonts w:ascii="Book Antiqua" w:hAnsi="Book Antiqua" w:cs="Times New Roman"/>
          <w:color w:val="000000" w:themeColor="text1"/>
          <w:sz w:val="24"/>
          <w:szCs w:val="24"/>
          <w:lang w:val="en-GB"/>
        </w:rPr>
        <w:t xml:space="preserve"> </w:t>
      </w:r>
      <w:r w:rsidR="007360BA" w:rsidRPr="00970C85">
        <w:rPr>
          <w:rFonts w:ascii="Book Antiqua" w:hAnsi="Book Antiqua" w:cs="Times New Roman"/>
          <w:color w:val="000000" w:themeColor="text1"/>
          <w:sz w:val="24"/>
          <w:szCs w:val="24"/>
          <w:lang w:val="en-GB"/>
        </w:rPr>
        <w:t>=</w:t>
      </w:r>
      <w:r w:rsidR="00F77B20" w:rsidRPr="00970C85">
        <w:rPr>
          <w:rFonts w:ascii="Book Antiqua" w:hAnsi="Book Antiqua" w:cs="Times New Roman"/>
          <w:color w:val="000000" w:themeColor="text1"/>
          <w:sz w:val="24"/>
          <w:szCs w:val="24"/>
          <w:lang w:val="en-GB"/>
        </w:rPr>
        <w:t xml:space="preserve"> </w:t>
      </w:r>
      <w:r w:rsidR="007360BA" w:rsidRPr="00970C85">
        <w:rPr>
          <w:rFonts w:ascii="Book Antiqua" w:hAnsi="Book Antiqua" w:cs="Times New Roman"/>
          <w:color w:val="000000" w:themeColor="text1"/>
          <w:sz w:val="24"/>
          <w:szCs w:val="24"/>
          <w:lang w:val="en-GB"/>
        </w:rPr>
        <w:t>0</w:t>
      </w:r>
      <w:r w:rsidR="00F77B20" w:rsidRPr="00970C85">
        <w:rPr>
          <w:rFonts w:ascii="Book Antiqua" w:hAnsi="Book Antiqua" w:cs="Times New Roman"/>
          <w:color w:val="000000" w:themeColor="text1"/>
          <w:sz w:val="24"/>
          <w:szCs w:val="24"/>
          <w:lang w:val="en-GB"/>
        </w:rPr>
        <w:t>.</w:t>
      </w:r>
      <w:r w:rsidR="007360BA" w:rsidRPr="00970C85">
        <w:rPr>
          <w:rFonts w:ascii="Book Antiqua" w:hAnsi="Book Antiqua" w:cs="Times New Roman"/>
          <w:color w:val="000000" w:themeColor="text1"/>
          <w:sz w:val="24"/>
          <w:szCs w:val="24"/>
          <w:lang w:val="en-GB"/>
        </w:rPr>
        <w:t>01</w:t>
      </w:r>
      <w:r w:rsidR="00911A1E" w:rsidRPr="00970C85">
        <w:rPr>
          <w:rFonts w:ascii="Book Antiqua" w:hAnsi="Book Antiqua" w:cs="Times New Roman"/>
          <w:color w:val="000000" w:themeColor="text1"/>
          <w:sz w:val="24"/>
          <w:szCs w:val="24"/>
          <w:lang w:val="en-GB"/>
        </w:rPr>
        <w:t>)</w:t>
      </w:r>
      <w:r w:rsidR="00134E66" w:rsidRPr="00970C85">
        <w:rPr>
          <w:rFonts w:ascii="Book Antiqua" w:hAnsi="Book Antiqua" w:cs="Times New Roman"/>
          <w:color w:val="000000" w:themeColor="text1"/>
          <w:sz w:val="24"/>
          <w:szCs w:val="24"/>
          <w:lang w:val="en-GB"/>
        </w:rPr>
        <w:t xml:space="preserve">. </w:t>
      </w:r>
      <w:r w:rsidR="00D05F17" w:rsidRPr="00970C85">
        <w:rPr>
          <w:rFonts w:ascii="Book Antiqua" w:hAnsi="Book Antiqua" w:cs="Times New Roman"/>
          <w:color w:val="000000" w:themeColor="text1"/>
          <w:sz w:val="24"/>
          <w:szCs w:val="24"/>
          <w:lang w:val="en-GB"/>
        </w:rPr>
        <w:t xml:space="preserve">However, no significant differences were found between </w:t>
      </w:r>
      <w:r w:rsidRPr="00970C85">
        <w:rPr>
          <w:rFonts w:ascii="Book Antiqua" w:hAnsi="Book Antiqua" w:cs="Times New Roman"/>
          <w:color w:val="000000" w:themeColor="text1"/>
          <w:sz w:val="24"/>
          <w:szCs w:val="24"/>
          <w:lang w:val="en-GB"/>
        </w:rPr>
        <w:t>the</w:t>
      </w:r>
      <w:r w:rsidR="00D05F17" w:rsidRPr="00970C85">
        <w:rPr>
          <w:rFonts w:ascii="Book Antiqua" w:hAnsi="Book Antiqua" w:cs="Times New Roman"/>
          <w:color w:val="000000" w:themeColor="text1"/>
          <w:sz w:val="24"/>
          <w:szCs w:val="24"/>
          <w:lang w:val="en-GB"/>
        </w:rPr>
        <w:t xml:space="preserve"> groups regarding the percentage of total blood liver supply carried by HAF</w:t>
      </w:r>
      <w:r w:rsidR="00134E66"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 xml:space="preserve">The HAF variable was later categorized into two groups to label individuals in a clinically relevant manner. The </w:t>
      </w:r>
      <w:proofErr w:type="spellStart"/>
      <w:r w:rsidR="00FE6BE7" w:rsidRPr="00970C85">
        <w:rPr>
          <w:rFonts w:ascii="Book Antiqua" w:hAnsi="Book Antiqua" w:cs="Times New Roman"/>
          <w:color w:val="000000" w:themeColor="text1"/>
          <w:sz w:val="24"/>
          <w:szCs w:val="24"/>
          <w:lang w:val="en-GB"/>
        </w:rPr>
        <w:t>cutoff</w:t>
      </w:r>
      <w:proofErr w:type="spellEnd"/>
      <w:r w:rsidR="00FE6BE7" w:rsidRPr="00970C85">
        <w:rPr>
          <w:rFonts w:ascii="Book Antiqua" w:hAnsi="Book Antiqua" w:cs="Times New Roman"/>
          <w:color w:val="000000" w:themeColor="text1"/>
          <w:sz w:val="24"/>
          <w:szCs w:val="24"/>
          <w:lang w:val="en-GB"/>
        </w:rPr>
        <w:t xml:space="preserve"> value was 180 m</w:t>
      </w:r>
      <w:r w:rsidR="00FE6BE7" w:rsidRPr="00970C85">
        <w:rPr>
          <w:rFonts w:ascii="Book Antiqua" w:hAnsi="Book Antiqua" w:cs="Times New Roman"/>
          <w:caps/>
          <w:color w:val="000000" w:themeColor="text1"/>
          <w:sz w:val="24"/>
          <w:szCs w:val="24"/>
          <w:lang w:val="en-GB"/>
        </w:rPr>
        <w:t>l</w:t>
      </w:r>
      <w:r w:rsidR="00FE6BE7" w:rsidRPr="00970C85">
        <w:rPr>
          <w:rFonts w:ascii="Book Antiqua" w:hAnsi="Book Antiqua" w:cs="Times New Roman"/>
          <w:color w:val="000000" w:themeColor="text1"/>
          <w:sz w:val="24"/>
          <w:szCs w:val="24"/>
          <w:lang w:val="en-GB"/>
        </w:rPr>
        <w:t xml:space="preserve">/min </w:t>
      </w:r>
      <w:r w:rsidR="00911A1E" w:rsidRPr="00970C85">
        <w:rPr>
          <w:rFonts w:ascii="Book Antiqua" w:hAnsi="Book Antiqua" w:cs="Times New Roman"/>
          <w:color w:val="000000" w:themeColor="text1"/>
          <w:sz w:val="24"/>
          <w:szCs w:val="24"/>
          <w:lang w:val="en-GB"/>
        </w:rPr>
        <w:t xml:space="preserve">such </w:t>
      </w:r>
      <w:r w:rsidR="00FE6BE7" w:rsidRPr="00970C85">
        <w:rPr>
          <w:rFonts w:ascii="Book Antiqua" w:hAnsi="Book Antiqua" w:cs="Times New Roman"/>
          <w:color w:val="000000" w:themeColor="text1"/>
          <w:sz w:val="24"/>
          <w:szCs w:val="24"/>
          <w:lang w:val="en-GB"/>
        </w:rPr>
        <w:t>that individuals with</w:t>
      </w:r>
      <w:r w:rsidR="00843D95" w:rsidRPr="00970C85">
        <w:rPr>
          <w:rFonts w:ascii="Book Antiqua" w:hAnsi="Book Antiqua" w:cs="Times New Roman"/>
          <w:color w:val="000000" w:themeColor="text1"/>
          <w:sz w:val="24"/>
          <w:szCs w:val="24"/>
          <w:lang w:val="en-GB"/>
        </w:rPr>
        <w:t xml:space="preserve"> an HAF </w:t>
      </w:r>
      <w:r w:rsidR="00FE6BE7" w:rsidRPr="00970C85">
        <w:rPr>
          <w:rFonts w:ascii="Book Antiqua" w:hAnsi="Book Antiqua" w:cs="Times New Roman"/>
          <w:color w:val="000000" w:themeColor="text1"/>
          <w:sz w:val="24"/>
          <w:szCs w:val="24"/>
          <w:lang w:val="en-GB"/>
        </w:rPr>
        <w:t>blood flow &gt;</w:t>
      </w:r>
      <w:r w:rsidR="00F77B20"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180 m</w:t>
      </w:r>
      <w:r w:rsidR="00FE6BE7" w:rsidRPr="00970C85">
        <w:rPr>
          <w:rFonts w:ascii="Book Antiqua" w:hAnsi="Book Antiqua" w:cs="Times New Roman"/>
          <w:caps/>
          <w:color w:val="000000" w:themeColor="text1"/>
          <w:sz w:val="24"/>
          <w:szCs w:val="24"/>
          <w:lang w:val="en-GB"/>
        </w:rPr>
        <w:t>l</w:t>
      </w:r>
      <w:r w:rsidR="00FE6BE7" w:rsidRPr="00970C85">
        <w:rPr>
          <w:rFonts w:ascii="Book Antiqua" w:hAnsi="Book Antiqua" w:cs="Times New Roman"/>
          <w:color w:val="000000" w:themeColor="text1"/>
          <w:sz w:val="24"/>
          <w:szCs w:val="24"/>
          <w:lang w:val="en-GB"/>
        </w:rPr>
        <w:t>/min were considered to be normal and those with HAF blood flow &lt;</w:t>
      </w:r>
      <w:r w:rsidR="00F77B20"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180 m</w:t>
      </w:r>
      <w:r w:rsidR="00FE6BE7" w:rsidRPr="00970C85">
        <w:rPr>
          <w:rFonts w:ascii="Book Antiqua" w:hAnsi="Book Antiqua" w:cs="Times New Roman"/>
          <w:caps/>
          <w:color w:val="000000" w:themeColor="text1"/>
          <w:sz w:val="24"/>
          <w:szCs w:val="24"/>
          <w:lang w:val="en-GB"/>
        </w:rPr>
        <w:t>l</w:t>
      </w:r>
      <w:r w:rsidR="00FE6BE7" w:rsidRPr="00970C85">
        <w:rPr>
          <w:rFonts w:ascii="Book Antiqua" w:hAnsi="Book Antiqua" w:cs="Times New Roman"/>
          <w:color w:val="000000" w:themeColor="text1"/>
          <w:sz w:val="24"/>
          <w:szCs w:val="24"/>
          <w:lang w:val="en-GB"/>
        </w:rPr>
        <w:t xml:space="preserve">/min were considered to </w:t>
      </w:r>
      <w:r w:rsidR="00911A1E" w:rsidRPr="00970C85">
        <w:rPr>
          <w:rFonts w:ascii="Book Antiqua" w:hAnsi="Book Antiqua" w:cs="Times New Roman"/>
          <w:color w:val="000000" w:themeColor="text1"/>
          <w:sz w:val="24"/>
          <w:szCs w:val="24"/>
          <w:lang w:val="en-GB"/>
        </w:rPr>
        <w:t xml:space="preserve">have </w:t>
      </w:r>
      <w:r w:rsidR="00FE6BE7" w:rsidRPr="00970C85">
        <w:rPr>
          <w:rFonts w:ascii="Book Antiqua" w:hAnsi="Book Antiqua" w:cs="Times New Roman"/>
          <w:color w:val="000000" w:themeColor="text1"/>
          <w:sz w:val="24"/>
          <w:szCs w:val="24"/>
          <w:lang w:val="en-GB"/>
        </w:rPr>
        <w:t>insufficient</w:t>
      </w:r>
      <w:r w:rsidR="00911A1E" w:rsidRPr="00970C85">
        <w:rPr>
          <w:rFonts w:ascii="Book Antiqua" w:hAnsi="Book Antiqua" w:cs="Times New Roman"/>
          <w:color w:val="000000" w:themeColor="text1"/>
          <w:sz w:val="24"/>
          <w:szCs w:val="24"/>
          <w:lang w:val="en-GB"/>
        </w:rPr>
        <w:t xml:space="preserve"> blood flow</w:t>
      </w:r>
      <w:r w:rsidR="00FE6BE7" w:rsidRPr="00970C85">
        <w:rPr>
          <w:rFonts w:ascii="Book Antiqua" w:hAnsi="Book Antiqua" w:cs="Times New Roman"/>
          <w:color w:val="000000" w:themeColor="text1"/>
          <w:sz w:val="24"/>
          <w:szCs w:val="24"/>
          <w:lang w:val="en-GB"/>
        </w:rPr>
        <w:t xml:space="preserve">. The association of HAF with the endpoint was then </w:t>
      </w:r>
      <w:r w:rsidR="00843D95" w:rsidRPr="00970C85">
        <w:rPr>
          <w:rFonts w:ascii="Book Antiqua" w:hAnsi="Book Antiqua" w:cs="Times New Roman"/>
          <w:color w:val="000000" w:themeColor="text1"/>
          <w:sz w:val="24"/>
          <w:szCs w:val="24"/>
          <w:lang w:val="en-GB"/>
        </w:rPr>
        <w:t>analysed</w:t>
      </w:r>
      <w:r w:rsidR="00FE6BE7" w:rsidRPr="00970C85">
        <w:rPr>
          <w:rFonts w:ascii="Book Antiqua" w:hAnsi="Book Antiqua" w:cs="Times New Roman"/>
          <w:color w:val="000000" w:themeColor="text1"/>
          <w:sz w:val="24"/>
          <w:szCs w:val="24"/>
          <w:lang w:val="en-GB"/>
        </w:rPr>
        <w:t xml:space="preserve"> </w:t>
      </w:r>
      <w:r w:rsidR="00F77B20"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OR</w:t>
      </w:r>
      <w:r w:rsidR="00F77B20" w:rsidRPr="00970C85">
        <w:rPr>
          <w:rFonts w:ascii="Book Antiqua" w:hAnsi="Book Antiqua" w:cs="Times New Roman"/>
          <w:color w:val="000000" w:themeColor="text1"/>
          <w:sz w:val="24"/>
          <w:szCs w:val="24"/>
          <w:lang w:val="en-GB"/>
        </w:rPr>
        <w:t xml:space="preserve"> = </w:t>
      </w:r>
      <w:r w:rsidR="00FE6BE7" w:rsidRPr="00970C85">
        <w:rPr>
          <w:rFonts w:ascii="Book Antiqua" w:hAnsi="Book Antiqua" w:cs="Times New Roman"/>
          <w:color w:val="000000" w:themeColor="text1"/>
          <w:sz w:val="24"/>
          <w:szCs w:val="24"/>
          <w:lang w:val="en-GB"/>
        </w:rPr>
        <w:t>2.25, 95%CI: 1.16–4.35,</w:t>
      </w:r>
      <w:r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i/>
          <w:iCs/>
          <w:caps/>
          <w:color w:val="000000" w:themeColor="text1"/>
          <w:sz w:val="24"/>
          <w:szCs w:val="24"/>
          <w:lang w:val="en-GB"/>
        </w:rPr>
        <w:t>p</w:t>
      </w:r>
      <w:r w:rsidR="00F77B20"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w:t>
      </w:r>
      <w:r w:rsidR="00F77B20"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0.02</w:t>
      </w:r>
      <w:r w:rsidR="005E6F16"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 xml:space="preserve"> Figure 2</w:t>
      </w:r>
      <w:r w:rsidR="00F77B20"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w:t>
      </w:r>
    </w:p>
    <w:p w14:paraId="41E4835A" w14:textId="77777777" w:rsidR="00F77B20" w:rsidRPr="00970C85" w:rsidRDefault="00F77B20"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1A294E79" w14:textId="0D070151" w:rsidR="0002068D" w:rsidRPr="00970C85"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b/>
          <w:color w:val="000000" w:themeColor="text1"/>
          <w:sz w:val="24"/>
          <w:szCs w:val="24"/>
          <w:lang w:val="en-GB"/>
        </w:rPr>
        <w:t>Portal venous flow</w:t>
      </w:r>
      <w:r w:rsidR="00F77B20" w:rsidRPr="00970C85">
        <w:rPr>
          <w:rFonts w:ascii="Book Antiqua" w:hAnsi="Book Antiqua" w:cs="Times New Roman"/>
          <w:b/>
          <w:color w:val="000000" w:themeColor="text1"/>
          <w:sz w:val="24"/>
          <w:szCs w:val="24"/>
          <w:lang w:val="en-GB"/>
        </w:rPr>
        <w:t>:</w:t>
      </w:r>
      <w:r w:rsidRPr="00970C85">
        <w:rPr>
          <w:rFonts w:ascii="Book Antiqua" w:hAnsi="Book Antiqua" w:cs="Times New Roman"/>
          <w:color w:val="000000" w:themeColor="text1"/>
          <w:sz w:val="24"/>
          <w:szCs w:val="24"/>
          <w:lang w:val="en-GB"/>
        </w:rPr>
        <w:t xml:space="preserve"> PVF was significantly</w:t>
      </w:r>
      <w:r w:rsidR="000D1589" w:rsidRPr="00970C85">
        <w:rPr>
          <w:rFonts w:ascii="Book Antiqua" w:hAnsi="Book Antiqua" w:cs="Times New Roman"/>
          <w:color w:val="000000" w:themeColor="text1"/>
          <w:sz w:val="24"/>
          <w:szCs w:val="24"/>
          <w:lang w:val="en-GB"/>
        </w:rPr>
        <w:t xml:space="preserve"> lower in the group with EAD (1</w:t>
      </w:r>
      <w:r w:rsidRPr="00970C85">
        <w:rPr>
          <w:rFonts w:ascii="Book Antiqua" w:hAnsi="Book Antiqua" w:cs="Times New Roman"/>
          <w:color w:val="000000" w:themeColor="text1"/>
          <w:sz w:val="24"/>
          <w:szCs w:val="24"/>
          <w:lang w:val="en-GB"/>
        </w:rPr>
        <w:t>363.84</w:t>
      </w:r>
      <w:r w:rsidR="00F428DA" w:rsidRPr="00970C85">
        <w:rPr>
          <w:rFonts w:ascii="Book Antiqua" w:hAnsi="Book Antiqua" w:cs="Times New Roman"/>
          <w:color w:val="000000" w:themeColor="text1"/>
          <w:sz w:val="24"/>
          <w:szCs w:val="24"/>
          <w:lang w:val="en-GB"/>
        </w:rPr>
        <w:t xml:space="preserve"> ± </w:t>
      </w:r>
      <w:r w:rsidR="00DA57BA" w:rsidRPr="00970C85">
        <w:rPr>
          <w:rFonts w:ascii="Book Antiqua" w:hAnsi="Book Antiqua" w:cs="Times New Roman"/>
          <w:color w:val="000000" w:themeColor="text1"/>
          <w:sz w:val="24"/>
          <w:szCs w:val="24"/>
          <w:lang w:val="en-GB"/>
        </w:rPr>
        <w:t>602.06 m</w:t>
      </w:r>
      <w:r w:rsidR="00DA57BA" w:rsidRPr="00970C85">
        <w:rPr>
          <w:rFonts w:ascii="Book Antiqua" w:hAnsi="Book Antiqua" w:cs="Times New Roman"/>
          <w:caps/>
          <w:color w:val="000000" w:themeColor="text1"/>
          <w:sz w:val="24"/>
          <w:szCs w:val="24"/>
          <w:lang w:val="en-GB"/>
        </w:rPr>
        <w:t>l</w:t>
      </w:r>
      <w:r w:rsidR="00DA57BA" w:rsidRPr="00970C85">
        <w:rPr>
          <w:rFonts w:ascii="Book Antiqua" w:hAnsi="Book Antiqua" w:cs="Times New Roman"/>
          <w:color w:val="000000" w:themeColor="text1"/>
          <w:sz w:val="24"/>
          <w:szCs w:val="24"/>
          <w:lang w:val="en-GB"/>
        </w:rPr>
        <w:t xml:space="preserve">/min) </w:t>
      </w:r>
      <w:r w:rsidR="00911A1E" w:rsidRPr="00970C85">
        <w:rPr>
          <w:rFonts w:ascii="Book Antiqua" w:hAnsi="Book Antiqua" w:cs="Times New Roman"/>
          <w:color w:val="000000" w:themeColor="text1"/>
          <w:sz w:val="24"/>
          <w:szCs w:val="24"/>
          <w:lang w:val="en-GB"/>
        </w:rPr>
        <w:t>than in</w:t>
      </w:r>
      <w:r w:rsidR="00DA57BA" w:rsidRPr="00970C85">
        <w:rPr>
          <w:rFonts w:ascii="Book Antiqua" w:hAnsi="Book Antiqua" w:cs="Times New Roman"/>
          <w:color w:val="000000" w:themeColor="text1"/>
          <w:sz w:val="24"/>
          <w:szCs w:val="24"/>
          <w:lang w:val="en-GB"/>
        </w:rPr>
        <w:t xml:space="preserve"> the</w:t>
      </w:r>
      <w:r w:rsidRPr="00970C85">
        <w:rPr>
          <w:rFonts w:ascii="Book Antiqua" w:hAnsi="Book Antiqua" w:cs="Times New Roman"/>
          <w:color w:val="000000" w:themeColor="text1"/>
          <w:sz w:val="24"/>
          <w:szCs w:val="24"/>
          <w:lang w:val="en-GB"/>
        </w:rPr>
        <w:t xml:space="preserve"> no-EAD </w:t>
      </w:r>
      <w:r w:rsidR="00DA57BA" w:rsidRPr="00970C85">
        <w:rPr>
          <w:rFonts w:ascii="Book Antiqua" w:hAnsi="Book Antiqua" w:cs="Times New Roman"/>
          <w:color w:val="000000" w:themeColor="text1"/>
          <w:sz w:val="24"/>
          <w:szCs w:val="24"/>
          <w:lang w:val="en-GB"/>
        </w:rPr>
        <w:t xml:space="preserve">group </w:t>
      </w:r>
      <w:r w:rsidR="000D1589" w:rsidRPr="00970C85">
        <w:rPr>
          <w:rFonts w:ascii="Book Antiqua" w:hAnsi="Book Antiqua" w:cs="Times New Roman"/>
          <w:color w:val="000000" w:themeColor="text1"/>
          <w:sz w:val="24"/>
          <w:szCs w:val="24"/>
          <w:lang w:val="en-GB"/>
        </w:rPr>
        <w:t>(1</w:t>
      </w:r>
      <w:r w:rsidRPr="00970C85">
        <w:rPr>
          <w:rFonts w:ascii="Book Antiqua" w:hAnsi="Book Antiqua" w:cs="Times New Roman"/>
          <w:color w:val="000000" w:themeColor="text1"/>
          <w:sz w:val="24"/>
          <w:szCs w:val="24"/>
          <w:lang w:val="en-GB"/>
        </w:rPr>
        <w:t>606.73</w:t>
      </w:r>
      <w:r w:rsidR="00F428DA" w:rsidRPr="00970C85">
        <w:rPr>
          <w:rFonts w:ascii="Book Antiqua" w:hAnsi="Book Antiqua" w:cs="Times New Roman"/>
          <w:color w:val="000000" w:themeColor="text1"/>
          <w:sz w:val="24"/>
          <w:szCs w:val="24"/>
          <w:lang w:val="en-GB"/>
        </w:rPr>
        <w:t xml:space="preserve"> ± </w:t>
      </w:r>
      <w:r w:rsidRPr="00970C85">
        <w:rPr>
          <w:rFonts w:ascii="Book Antiqua" w:hAnsi="Book Antiqua" w:cs="Times New Roman"/>
          <w:color w:val="000000" w:themeColor="text1"/>
          <w:sz w:val="24"/>
          <w:szCs w:val="24"/>
          <w:lang w:val="en-GB"/>
        </w:rPr>
        <w:t>491.51 m</w:t>
      </w:r>
      <w:r w:rsidRPr="00970C85">
        <w:rPr>
          <w:rFonts w:ascii="Book Antiqua" w:hAnsi="Book Antiqua" w:cs="Times New Roman"/>
          <w:caps/>
          <w:color w:val="000000" w:themeColor="text1"/>
          <w:sz w:val="24"/>
          <w:szCs w:val="24"/>
          <w:lang w:val="en-GB"/>
        </w:rPr>
        <w:t>l</w:t>
      </w:r>
      <w:r w:rsidRPr="00970C85">
        <w:rPr>
          <w:rFonts w:ascii="Book Antiqua" w:hAnsi="Book Antiqua" w:cs="Times New Roman"/>
          <w:color w:val="000000" w:themeColor="text1"/>
          <w:sz w:val="24"/>
          <w:szCs w:val="24"/>
          <w:lang w:val="en-GB"/>
        </w:rPr>
        <w:t>/min</w:t>
      </w:r>
      <w:r w:rsidR="007360BA" w:rsidRPr="00970C85">
        <w:rPr>
          <w:rFonts w:ascii="Book Antiqua" w:hAnsi="Book Antiqua" w:cs="Times New Roman"/>
          <w:color w:val="000000" w:themeColor="text1"/>
          <w:sz w:val="24"/>
          <w:szCs w:val="24"/>
          <w:lang w:val="en-GB"/>
        </w:rPr>
        <w:t xml:space="preserve">, </w:t>
      </w:r>
      <w:r w:rsidR="007360BA" w:rsidRPr="00970C85">
        <w:rPr>
          <w:rFonts w:ascii="Book Antiqua" w:hAnsi="Book Antiqua" w:cs="Times New Roman"/>
          <w:i/>
          <w:iCs/>
          <w:caps/>
          <w:color w:val="000000" w:themeColor="text1"/>
          <w:sz w:val="24"/>
          <w:szCs w:val="24"/>
          <w:lang w:val="en-GB"/>
        </w:rPr>
        <w:t>p</w:t>
      </w:r>
      <w:r w:rsidR="00F77B20" w:rsidRPr="00970C85">
        <w:rPr>
          <w:rFonts w:ascii="Book Antiqua" w:hAnsi="Book Antiqua" w:cs="Times New Roman"/>
          <w:color w:val="000000" w:themeColor="text1"/>
          <w:sz w:val="24"/>
          <w:szCs w:val="24"/>
          <w:lang w:val="en-GB"/>
        </w:rPr>
        <w:t xml:space="preserve"> </w:t>
      </w:r>
      <w:r w:rsidR="007360BA" w:rsidRPr="00970C85">
        <w:rPr>
          <w:rFonts w:ascii="Book Antiqua" w:hAnsi="Book Antiqua" w:cs="Times New Roman"/>
          <w:color w:val="000000" w:themeColor="text1"/>
          <w:sz w:val="24"/>
          <w:szCs w:val="24"/>
          <w:lang w:val="en-GB"/>
        </w:rPr>
        <w:t>=</w:t>
      </w:r>
      <w:r w:rsidR="00F77B20" w:rsidRPr="00970C85">
        <w:rPr>
          <w:rFonts w:ascii="Book Antiqua" w:hAnsi="Book Antiqua" w:cs="Times New Roman"/>
          <w:color w:val="000000" w:themeColor="text1"/>
          <w:sz w:val="24"/>
          <w:szCs w:val="24"/>
          <w:lang w:val="en-GB"/>
        </w:rPr>
        <w:t xml:space="preserve"> </w:t>
      </w:r>
      <w:r w:rsidR="007360BA" w:rsidRPr="00970C85">
        <w:rPr>
          <w:rFonts w:ascii="Book Antiqua" w:hAnsi="Book Antiqua" w:cs="Times New Roman"/>
          <w:color w:val="000000" w:themeColor="text1"/>
          <w:sz w:val="24"/>
          <w:szCs w:val="24"/>
          <w:lang w:val="en-GB"/>
        </w:rPr>
        <w:t>0</w:t>
      </w:r>
      <w:r w:rsidR="00F77B20" w:rsidRPr="00970C85">
        <w:rPr>
          <w:rFonts w:ascii="Book Antiqua" w:hAnsi="Book Antiqua" w:cs="Times New Roman"/>
          <w:color w:val="000000" w:themeColor="text1"/>
          <w:sz w:val="24"/>
          <w:szCs w:val="24"/>
          <w:lang w:val="en-GB"/>
        </w:rPr>
        <w:t>.</w:t>
      </w:r>
      <w:r w:rsidR="007360BA" w:rsidRPr="00970C85">
        <w:rPr>
          <w:rFonts w:ascii="Book Antiqua" w:hAnsi="Book Antiqua" w:cs="Times New Roman"/>
          <w:color w:val="000000" w:themeColor="text1"/>
          <w:sz w:val="24"/>
          <w:szCs w:val="24"/>
          <w:lang w:val="en-GB"/>
        </w:rPr>
        <w:t>01</w:t>
      </w:r>
      <w:r w:rsidR="00911A1E"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 There was no diffe</w:t>
      </w:r>
      <w:r w:rsidR="00DA57BA" w:rsidRPr="00970C85">
        <w:rPr>
          <w:rFonts w:ascii="Book Antiqua" w:hAnsi="Book Antiqua" w:cs="Times New Roman"/>
          <w:color w:val="000000" w:themeColor="text1"/>
          <w:sz w:val="24"/>
          <w:szCs w:val="24"/>
          <w:lang w:val="en-GB"/>
        </w:rPr>
        <w:t>rence between the EAD and no</w:t>
      </w:r>
      <w:r w:rsidR="00911A1E" w:rsidRPr="00970C85">
        <w:rPr>
          <w:rFonts w:ascii="Book Antiqua" w:hAnsi="Book Antiqua" w:cs="Times New Roman"/>
          <w:color w:val="000000" w:themeColor="text1"/>
          <w:sz w:val="24"/>
          <w:szCs w:val="24"/>
          <w:lang w:val="en-GB"/>
        </w:rPr>
        <w:t>-</w:t>
      </w:r>
      <w:r w:rsidR="00DA57BA" w:rsidRPr="00970C85">
        <w:rPr>
          <w:rFonts w:ascii="Book Antiqua" w:hAnsi="Book Antiqua" w:cs="Times New Roman"/>
          <w:color w:val="000000" w:themeColor="text1"/>
          <w:sz w:val="24"/>
          <w:szCs w:val="24"/>
          <w:lang w:val="en-GB"/>
        </w:rPr>
        <w:t xml:space="preserve">EAD </w:t>
      </w:r>
      <w:r w:rsidR="00911A1E" w:rsidRPr="00970C85">
        <w:rPr>
          <w:rFonts w:ascii="Book Antiqua" w:hAnsi="Book Antiqua" w:cs="Times New Roman"/>
          <w:color w:val="000000" w:themeColor="text1"/>
          <w:sz w:val="24"/>
          <w:szCs w:val="24"/>
          <w:lang w:val="en-GB"/>
        </w:rPr>
        <w:t xml:space="preserve">groups </w:t>
      </w:r>
      <w:r w:rsidR="00DA57BA" w:rsidRPr="00970C85">
        <w:rPr>
          <w:rFonts w:ascii="Book Antiqua" w:hAnsi="Book Antiqua" w:cs="Times New Roman"/>
          <w:color w:val="000000" w:themeColor="text1"/>
          <w:sz w:val="24"/>
          <w:szCs w:val="24"/>
          <w:lang w:val="en-GB"/>
        </w:rPr>
        <w:t>regarding the</w:t>
      </w:r>
      <w:r w:rsidRPr="00970C85">
        <w:rPr>
          <w:rFonts w:ascii="Book Antiqua" w:hAnsi="Book Antiqua" w:cs="Times New Roman"/>
          <w:color w:val="000000" w:themeColor="text1"/>
          <w:sz w:val="24"/>
          <w:szCs w:val="24"/>
          <w:lang w:val="en-GB"/>
        </w:rPr>
        <w:t xml:space="preserve"> </w:t>
      </w:r>
      <w:r w:rsidR="00DA57BA" w:rsidRPr="00970C85">
        <w:rPr>
          <w:rFonts w:ascii="Book Antiqua" w:hAnsi="Book Antiqua" w:cs="Times New Roman"/>
          <w:color w:val="000000" w:themeColor="text1"/>
          <w:sz w:val="24"/>
          <w:szCs w:val="24"/>
          <w:lang w:val="en-GB"/>
        </w:rPr>
        <w:t xml:space="preserve">percentage of total blood liver supply </w:t>
      </w:r>
      <w:r w:rsidRPr="00970C85">
        <w:rPr>
          <w:rFonts w:ascii="Book Antiqua" w:hAnsi="Book Antiqua" w:cs="Times New Roman"/>
          <w:color w:val="000000" w:themeColor="text1"/>
          <w:sz w:val="24"/>
          <w:szCs w:val="24"/>
          <w:lang w:val="en-GB"/>
        </w:rPr>
        <w:t xml:space="preserve">by </w:t>
      </w:r>
      <w:r w:rsidR="00DA57BA" w:rsidRPr="00970C85">
        <w:rPr>
          <w:rFonts w:ascii="Book Antiqua" w:hAnsi="Book Antiqua" w:cs="Times New Roman"/>
          <w:color w:val="000000" w:themeColor="text1"/>
          <w:sz w:val="24"/>
          <w:szCs w:val="24"/>
          <w:lang w:val="en-GB"/>
        </w:rPr>
        <w:t xml:space="preserve">the </w:t>
      </w:r>
      <w:r w:rsidRPr="00970C85">
        <w:rPr>
          <w:rFonts w:ascii="Book Antiqua" w:hAnsi="Book Antiqua" w:cs="Times New Roman"/>
          <w:color w:val="000000" w:themeColor="text1"/>
          <w:sz w:val="24"/>
          <w:szCs w:val="24"/>
          <w:lang w:val="en-GB"/>
        </w:rPr>
        <w:t xml:space="preserve">portal venous flow. </w:t>
      </w:r>
      <w:r w:rsidR="00FE6BE7" w:rsidRPr="00970C85">
        <w:rPr>
          <w:rFonts w:ascii="Book Antiqua" w:hAnsi="Book Antiqua" w:cs="Times New Roman"/>
          <w:color w:val="000000" w:themeColor="text1"/>
          <w:sz w:val="24"/>
          <w:szCs w:val="24"/>
          <w:lang w:val="en-GB"/>
        </w:rPr>
        <w:t xml:space="preserve">The PVF variable was categorized into two groups using the </w:t>
      </w:r>
      <w:proofErr w:type="spellStart"/>
      <w:r w:rsidR="00FE6BE7" w:rsidRPr="00970C85">
        <w:rPr>
          <w:rFonts w:ascii="Book Antiqua" w:hAnsi="Book Antiqua" w:cs="Times New Roman"/>
          <w:color w:val="000000" w:themeColor="text1"/>
          <w:sz w:val="24"/>
          <w:szCs w:val="24"/>
          <w:lang w:val="en-GB"/>
        </w:rPr>
        <w:t>cutoff</w:t>
      </w:r>
      <w:proofErr w:type="spellEnd"/>
      <w:r w:rsidR="00FE6BE7" w:rsidRPr="00970C85">
        <w:rPr>
          <w:rFonts w:ascii="Book Antiqua" w:hAnsi="Book Antiqua" w:cs="Times New Roman"/>
          <w:color w:val="000000" w:themeColor="text1"/>
          <w:sz w:val="24"/>
          <w:szCs w:val="24"/>
          <w:lang w:val="en-GB"/>
        </w:rPr>
        <w:t xml:space="preserve"> value of PVF &lt; 1200 to interpret its clinical relevance </w:t>
      </w:r>
      <w:r w:rsidRPr="00970C85">
        <w:rPr>
          <w:rFonts w:ascii="Book Antiqua" w:hAnsi="Book Antiqua" w:cs="Times New Roman"/>
          <w:color w:val="000000" w:themeColor="text1"/>
          <w:sz w:val="24"/>
          <w:szCs w:val="24"/>
          <w:lang w:val="en-GB"/>
        </w:rPr>
        <w:t>with respect to</w:t>
      </w:r>
      <w:r w:rsidR="00FE6BE7" w:rsidRPr="00970C85">
        <w:rPr>
          <w:rFonts w:ascii="Book Antiqua" w:hAnsi="Book Antiqua" w:cs="Times New Roman"/>
          <w:color w:val="000000" w:themeColor="text1"/>
          <w:sz w:val="24"/>
          <w:szCs w:val="24"/>
          <w:lang w:val="en-GB"/>
        </w:rPr>
        <w:t xml:space="preserve"> the end point</w:t>
      </w:r>
      <w:r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 xml:space="preserve"> and its significant relationship with the endpoint was </w:t>
      </w:r>
      <w:r w:rsidR="00843D95" w:rsidRPr="00970C85">
        <w:rPr>
          <w:rFonts w:ascii="Book Antiqua" w:hAnsi="Book Antiqua" w:cs="Times New Roman"/>
          <w:color w:val="000000" w:themeColor="text1"/>
          <w:sz w:val="24"/>
          <w:szCs w:val="24"/>
          <w:lang w:val="en-GB"/>
        </w:rPr>
        <w:t>analysed</w:t>
      </w:r>
      <w:r w:rsidR="00FE6BE7" w:rsidRPr="00970C85">
        <w:rPr>
          <w:rFonts w:ascii="Book Antiqua" w:hAnsi="Book Antiqua" w:cs="Times New Roman"/>
          <w:color w:val="000000" w:themeColor="text1"/>
          <w:sz w:val="24"/>
          <w:szCs w:val="24"/>
          <w:lang w:val="en-GB"/>
        </w:rPr>
        <w:t xml:space="preserve"> </w:t>
      </w:r>
      <w:r w:rsidR="00F77B20"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OR</w:t>
      </w:r>
      <w:r w:rsidR="00F77B20" w:rsidRPr="00970C85">
        <w:rPr>
          <w:rFonts w:ascii="Book Antiqua" w:hAnsi="Book Antiqua" w:cs="Times New Roman"/>
          <w:color w:val="000000" w:themeColor="text1"/>
          <w:sz w:val="24"/>
          <w:szCs w:val="24"/>
          <w:lang w:val="en-GB"/>
        </w:rPr>
        <w:t xml:space="preserve"> = </w:t>
      </w:r>
      <w:r w:rsidR="00FE6BE7" w:rsidRPr="00970C85">
        <w:rPr>
          <w:rFonts w:ascii="Book Antiqua" w:hAnsi="Book Antiqua" w:cs="Times New Roman"/>
          <w:color w:val="000000" w:themeColor="text1"/>
          <w:sz w:val="24"/>
          <w:szCs w:val="24"/>
          <w:lang w:val="en-GB"/>
        </w:rPr>
        <w:t>3.36, 95%CI: 1.83–6.16</w:t>
      </w:r>
      <w:r w:rsidR="00911A1E" w:rsidRPr="00970C85">
        <w:rPr>
          <w:rFonts w:ascii="Book Antiqua" w:hAnsi="Book Antiqua" w:cs="Times New Roman"/>
          <w:color w:val="000000" w:themeColor="text1"/>
          <w:sz w:val="24"/>
          <w:szCs w:val="24"/>
          <w:lang w:val="en-GB"/>
        </w:rPr>
        <w:t xml:space="preserve">, </w:t>
      </w:r>
      <w:r w:rsidR="00F77B20" w:rsidRPr="00970C85">
        <w:rPr>
          <w:rFonts w:ascii="Book Antiqua" w:hAnsi="Book Antiqua" w:cs="Times New Roman"/>
          <w:i/>
          <w:iCs/>
          <w:color w:val="000000" w:themeColor="text1"/>
          <w:sz w:val="24"/>
          <w:szCs w:val="24"/>
          <w:lang w:val="en-GB"/>
        </w:rPr>
        <w:t xml:space="preserve">P </w:t>
      </w:r>
      <w:r w:rsidR="00FE6BE7" w:rsidRPr="00970C85">
        <w:rPr>
          <w:rFonts w:ascii="Book Antiqua" w:hAnsi="Book Antiqua" w:cs="Times New Roman"/>
          <w:color w:val="000000" w:themeColor="text1"/>
          <w:sz w:val="24"/>
          <w:szCs w:val="24"/>
          <w:lang w:val="en-GB"/>
        </w:rPr>
        <w:t>&lt;</w:t>
      </w:r>
      <w:r w:rsidR="00F77B20"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0.01</w:t>
      </w:r>
      <w:r w:rsidR="005E6F16"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 xml:space="preserve"> Figure 3</w:t>
      </w:r>
      <w:r w:rsidR="00F77B20"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w:t>
      </w:r>
    </w:p>
    <w:p w14:paraId="606FA5CE" w14:textId="77777777" w:rsidR="00F77B20" w:rsidRPr="00970C85" w:rsidRDefault="00F77B20"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3DB43F84" w14:textId="01BCD5E7" w:rsidR="009346D3" w:rsidRPr="00970C85"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b/>
          <w:color w:val="000000" w:themeColor="text1"/>
          <w:sz w:val="24"/>
          <w:szCs w:val="24"/>
          <w:lang w:val="en-GB"/>
        </w:rPr>
        <w:t>Total hepatic blood flow</w:t>
      </w:r>
      <w:r w:rsidR="00F77B20" w:rsidRPr="00970C85">
        <w:rPr>
          <w:rFonts w:ascii="Book Antiqua" w:hAnsi="Book Antiqua" w:cs="Times New Roman"/>
          <w:b/>
          <w:color w:val="000000" w:themeColor="text1"/>
          <w:sz w:val="24"/>
          <w:szCs w:val="24"/>
          <w:lang w:val="en-GB"/>
        </w:rPr>
        <w:t>:</w:t>
      </w:r>
      <w:r w:rsidRPr="00970C85">
        <w:rPr>
          <w:rFonts w:ascii="Book Antiqua" w:hAnsi="Book Antiqua" w:cs="Times New Roman"/>
          <w:color w:val="000000" w:themeColor="text1"/>
          <w:sz w:val="24"/>
          <w:szCs w:val="24"/>
          <w:lang w:val="en-GB"/>
        </w:rPr>
        <w:t xml:space="preserve"> THF was significantly lower in the group with EAD (1</w:t>
      </w:r>
      <w:r w:rsidR="00260CDF" w:rsidRPr="00970C85">
        <w:rPr>
          <w:rFonts w:ascii="Book Antiqua" w:hAnsi="Book Antiqua" w:cs="Times New Roman"/>
          <w:color w:val="000000" w:themeColor="text1"/>
          <w:sz w:val="24"/>
          <w:szCs w:val="24"/>
          <w:lang w:val="en-GB"/>
        </w:rPr>
        <w:t>591. 81</w:t>
      </w:r>
      <w:r w:rsidR="00F428DA" w:rsidRPr="00970C85">
        <w:rPr>
          <w:rFonts w:ascii="Book Antiqua" w:hAnsi="Book Antiqua" w:cs="Times New Roman"/>
          <w:color w:val="000000" w:themeColor="text1"/>
          <w:sz w:val="24"/>
          <w:szCs w:val="24"/>
          <w:lang w:val="en-GB"/>
        </w:rPr>
        <w:t xml:space="preserve"> ± </w:t>
      </w:r>
      <w:r w:rsidR="00260CDF" w:rsidRPr="00970C85">
        <w:rPr>
          <w:rFonts w:ascii="Book Antiqua" w:hAnsi="Book Antiqua" w:cs="Times New Roman"/>
          <w:color w:val="000000" w:themeColor="text1"/>
          <w:sz w:val="24"/>
          <w:szCs w:val="24"/>
          <w:lang w:val="en-GB"/>
        </w:rPr>
        <w:t>631.07 m</w:t>
      </w:r>
      <w:r w:rsidR="00260CDF" w:rsidRPr="00970C85">
        <w:rPr>
          <w:rFonts w:ascii="Book Antiqua" w:hAnsi="Book Antiqua" w:cs="Times New Roman"/>
          <w:caps/>
          <w:color w:val="000000" w:themeColor="text1"/>
          <w:sz w:val="24"/>
          <w:szCs w:val="24"/>
          <w:lang w:val="en-GB"/>
        </w:rPr>
        <w:t>l</w:t>
      </w:r>
      <w:r w:rsidR="00260CDF" w:rsidRPr="00970C85">
        <w:rPr>
          <w:rFonts w:ascii="Book Antiqua" w:hAnsi="Book Antiqua" w:cs="Times New Roman"/>
          <w:color w:val="000000" w:themeColor="text1"/>
          <w:sz w:val="24"/>
          <w:szCs w:val="24"/>
          <w:lang w:val="en-GB"/>
        </w:rPr>
        <w:t xml:space="preserve">/min) </w:t>
      </w:r>
      <w:r w:rsidR="00911A1E" w:rsidRPr="00970C85">
        <w:rPr>
          <w:rFonts w:ascii="Book Antiqua" w:hAnsi="Book Antiqua" w:cs="Times New Roman"/>
          <w:color w:val="000000" w:themeColor="text1"/>
          <w:sz w:val="24"/>
          <w:szCs w:val="24"/>
          <w:lang w:val="en-GB"/>
        </w:rPr>
        <w:t xml:space="preserve">than in </w:t>
      </w:r>
      <w:r w:rsidRPr="00970C85">
        <w:rPr>
          <w:rFonts w:ascii="Book Antiqua" w:hAnsi="Book Antiqua" w:cs="Times New Roman"/>
          <w:color w:val="000000" w:themeColor="text1"/>
          <w:sz w:val="24"/>
          <w:szCs w:val="24"/>
          <w:lang w:val="en-GB"/>
        </w:rPr>
        <w:t xml:space="preserve">the group </w:t>
      </w:r>
      <w:r w:rsidR="00260CDF" w:rsidRPr="00970C85">
        <w:rPr>
          <w:rFonts w:ascii="Book Antiqua" w:hAnsi="Book Antiqua" w:cs="Times New Roman"/>
          <w:color w:val="000000" w:themeColor="text1"/>
          <w:sz w:val="24"/>
          <w:szCs w:val="24"/>
          <w:lang w:val="en-GB"/>
        </w:rPr>
        <w:t xml:space="preserve">with </w:t>
      </w:r>
      <w:r w:rsidR="000D1589" w:rsidRPr="00970C85">
        <w:rPr>
          <w:rFonts w:ascii="Book Antiqua" w:hAnsi="Book Antiqua" w:cs="Times New Roman"/>
          <w:color w:val="000000" w:themeColor="text1"/>
          <w:sz w:val="24"/>
          <w:szCs w:val="24"/>
          <w:lang w:val="en-GB"/>
        </w:rPr>
        <w:t>no-EAD (1</w:t>
      </w:r>
      <w:r w:rsidRPr="00970C85">
        <w:rPr>
          <w:rFonts w:ascii="Book Antiqua" w:hAnsi="Book Antiqua" w:cs="Times New Roman"/>
          <w:color w:val="000000" w:themeColor="text1"/>
          <w:sz w:val="24"/>
          <w:szCs w:val="24"/>
          <w:lang w:val="en-GB"/>
        </w:rPr>
        <w:t>883.28</w:t>
      </w:r>
      <w:r w:rsidR="00F428DA" w:rsidRPr="00970C85">
        <w:rPr>
          <w:rFonts w:ascii="Book Antiqua" w:hAnsi="Book Antiqua" w:cs="Times New Roman"/>
          <w:color w:val="000000" w:themeColor="text1"/>
          <w:sz w:val="24"/>
          <w:szCs w:val="24"/>
          <w:lang w:val="en-GB"/>
        </w:rPr>
        <w:t xml:space="preserve"> ± </w:t>
      </w:r>
      <w:r w:rsidRPr="00970C85">
        <w:rPr>
          <w:rFonts w:ascii="Book Antiqua" w:hAnsi="Book Antiqua" w:cs="Times New Roman"/>
          <w:color w:val="000000" w:themeColor="text1"/>
          <w:sz w:val="24"/>
          <w:szCs w:val="24"/>
          <w:lang w:val="en-GB"/>
        </w:rPr>
        <w:t>513.15 m</w:t>
      </w:r>
      <w:r w:rsidRPr="00970C85">
        <w:rPr>
          <w:rFonts w:ascii="Book Antiqua" w:hAnsi="Book Antiqua" w:cs="Times New Roman"/>
          <w:caps/>
          <w:color w:val="000000" w:themeColor="text1"/>
          <w:sz w:val="24"/>
          <w:szCs w:val="24"/>
          <w:lang w:val="en-GB"/>
        </w:rPr>
        <w:t>l</w:t>
      </w:r>
      <w:r w:rsidRPr="00970C85">
        <w:rPr>
          <w:rFonts w:ascii="Book Antiqua" w:hAnsi="Book Antiqua" w:cs="Times New Roman"/>
          <w:color w:val="000000" w:themeColor="text1"/>
          <w:sz w:val="24"/>
          <w:szCs w:val="24"/>
          <w:lang w:val="en-GB"/>
        </w:rPr>
        <w:t xml:space="preserve">/min). </w:t>
      </w:r>
      <w:r w:rsidR="00FE6BE7" w:rsidRPr="00970C85">
        <w:rPr>
          <w:rFonts w:ascii="Book Antiqua" w:hAnsi="Book Antiqua" w:cs="Times New Roman"/>
          <w:color w:val="000000" w:themeColor="text1"/>
          <w:sz w:val="24"/>
          <w:szCs w:val="24"/>
          <w:lang w:val="en-GB"/>
        </w:rPr>
        <w:t xml:space="preserve">THF was categorized into two clinically relevant groups using the </w:t>
      </w:r>
      <w:proofErr w:type="spellStart"/>
      <w:r w:rsidR="00FE6BE7" w:rsidRPr="00970C85">
        <w:rPr>
          <w:rFonts w:ascii="Book Antiqua" w:hAnsi="Book Antiqua" w:cs="Times New Roman"/>
          <w:color w:val="000000" w:themeColor="text1"/>
          <w:sz w:val="24"/>
          <w:szCs w:val="24"/>
          <w:lang w:val="en-GB"/>
        </w:rPr>
        <w:t>cutoff</w:t>
      </w:r>
      <w:proofErr w:type="spellEnd"/>
      <w:r w:rsidR="00FE6BE7" w:rsidRPr="00970C85">
        <w:rPr>
          <w:rFonts w:ascii="Book Antiqua" w:hAnsi="Book Antiqua" w:cs="Times New Roman"/>
          <w:color w:val="000000" w:themeColor="text1"/>
          <w:sz w:val="24"/>
          <w:szCs w:val="24"/>
          <w:lang w:val="en-GB"/>
        </w:rPr>
        <w:t xml:space="preserve"> value of 1500 ml/min so that individuals with </w:t>
      </w:r>
      <w:r w:rsidR="00911A1E" w:rsidRPr="00970C85">
        <w:rPr>
          <w:rFonts w:ascii="Book Antiqua" w:hAnsi="Book Antiqua" w:cs="Times New Roman"/>
          <w:color w:val="000000" w:themeColor="text1"/>
          <w:sz w:val="24"/>
          <w:szCs w:val="24"/>
          <w:lang w:val="en-GB"/>
        </w:rPr>
        <w:t xml:space="preserve">THF </w:t>
      </w:r>
      <w:r w:rsidR="00FE6BE7" w:rsidRPr="00970C85">
        <w:rPr>
          <w:rFonts w:ascii="Book Antiqua" w:hAnsi="Book Antiqua" w:cs="Times New Roman"/>
          <w:color w:val="000000" w:themeColor="text1"/>
          <w:sz w:val="24"/>
          <w:szCs w:val="24"/>
          <w:lang w:val="en-GB"/>
        </w:rPr>
        <w:t>&lt;</w:t>
      </w:r>
      <w:r w:rsidR="001825A0"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1500 m</w:t>
      </w:r>
      <w:r w:rsidR="00FE6BE7" w:rsidRPr="00970C85">
        <w:rPr>
          <w:rFonts w:ascii="Book Antiqua" w:hAnsi="Book Antiqua" w:cs="Times New Roman"/>
          <w:caps/>
          <w:color w:val="000000" w:themeColor="text1"/>
          <w:sz w:val="24"/>
          <w:szCs w:val="24"/>
          <w:lang w:val="en-GB"/>
        </w:rPr>
        <w:t>l</w:t>
      </w:r>
      <w:r w:rsidR="00FE6BE7" w:rsidRPr="00970C85">
        <w:rPr>
          <w:rFonts w:ascii="Book Antiqua" w:hAnsi="Book Antiqua" w:cs="Times New Roman"/>
          <w:color w:val="000000" w:themeColor="text1"/>
          <w:sz w:val="24"/>
          <w:szCs w:val="24"/>
          <w:lang w:val="en-GB"/>
        </w:rPr>
        <w:t xml:space="preserve">/min were considered to have an inadequate THF. Its association with the endpoint was </w:t>
      </w:r>
      <w:r w:rsidR="00FE6BE7" w:rsidRPr="00970C85">
        <w:rPr>
          <w:rFonts w:ascii="Book Antiqua" w:hAnsi="Book Antiqua" w:cs="Times New Roman"/>
          <w:color w:val="000000" w:themeColor="text1"/>
          <w:sz w:val="24"/>
          <w:szCs w:val="24"/>
          <w:lang w:val="en-GB"/>
        </w:rPr>
        <w:lastRenderedPageBreak/>
        <w:t xml:space="preserve">then </w:t>
      </w:r>
      <w:r w:rsidR="00843D95" w:rsidRPr="00970C85">
        <w:rPr>
          <w:rFonts w:ascii="Book Antiqua" w:hAnsi="Book Antiqua" w:cs="Times New Roman"/>
          <w:color w:val="000000" w:themeColor="text1"/>
          <w:sz w:val="24"/>
          <w:szCs w:val="24"/>
          <w:lang w:val="en-GB"/>
        </w:rPr>
        <w:t>analysed</w:t>
      </w:r>
      <w:r w:rsidR="00FE6BE7" w:rsidRPr="00970C85">
        <w:rPr>
          <w:rFonts w:ascii="Book Antiqua" w:hAnsi="Book Antiqua" w:cs="Times New Roman"/>
          <w:color w:val="000000" w:themeColor="text1"/>
          <w:sz w:val="24"/>
          <w:szCs w:val="24"/>
          <w:lang w:val="en-GB"/>
        </w:rPr>
        <w:t xml:space="preserve"> </w:t>
      </w:r>
      <w:r w:rsidR="001825A0"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OR</w:t>
      </w:r>
      <w:r w:rsidR="001825A0" w:rsidRPr="00970C85">
        <w:rPr>
          <w:rFonts w:ascii="Book Antiqua" w:hAnsi="Book Antiqua" w:cs="Times New Roman"/>
          <w:color w:val="000000" w:themeColor="text1"/>
          <w:sz w:val="24"/>
          <w:szCs w:val="24"/>
          <w:lang w:val="en-GB"/>
        </w:rPr>
        <w:t xml:space="preserve"> = </w:t>
      </w:r>
      <w:r w:rsidR="00FE6BE7" w:rsidRPr="00970C85">
        <w:rPr>
          <w:rFonts w:ascii="Book Antiqua" w:hAnsi="Book Antiqua" w:cs="Times New Roman"/>
          <w:color w:val="000000" w:themeColor="text1"/>
          <w:sz w:val="24"/>
          <w:szCs w:val="24"/>
          <w:lang w:val="en-GB"/>
        </w:rPr>
        <w:t xml:space="preserve">3.05; 95%CI: 1.59–5.88; </w:t>
      </w:r>
      <w:r w:rsidR="00FE6BE7" w:rsidRPr="00970C85">
        <w:rPr>
          <w:rFonts w:ascii="Book Antiqua" w:hAnsi="Book Antiqua" w:cs="Times New Roman"/>
          <w:i/>
          <w:iCs/>
          <w:caps/>
          <w:color w:val="000000" w:themeColor="text1"/>
          <w:sz w:val="24"/>
          <w:szCs w:val="24"/>
          <w:lang w:val="en-GB"/>
        </w:rPr>
        <w:t>p</w:t>
      </w:r>
      <w:r w:rsidR="001825A0" w:rsidRPr="00970C85">
        <w:rPr>
          <w:rFonts w:ascii="Book Antiqua" w:hAnsi="Book Antiqua" w:cs="Times New Roman"/>
          <w:i/>
          <w:iCs/>
          <w:caps/>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&lt;</w:t>
      </w:r>
      <w:r w:rsidR="001825A0"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0.01</w:t>
      </w:r>
      <w:r w:rsidR="001825A0"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 xml:space="preserve">. The multivariate analysis showed that cold </w:t>
      </w:r>
      <w:r w:rsidR="00843D95" w:rsidRPr="00970C85">
        <w:rPr>
          <w:rFonts w:ascii="Book Antiqua" w:hAnsi="Book Antiqua" w:cs="Times New Roman"/>
          <w:color w:val="000000" w:themeColor="text1"/>
          <w:sz w:val="24"/>
          <w:szCs w:val="24"/>
          <w:lang w:val="en-GB"/>
        </w:rPr>
        <w:t>ischaemia</w:t>
      </w:r>
      <w:r w:rsidR="00FE6BE7" w:rsidRPr="00970C85">
        <w:rPr>
          <w:rFonts w:ascii="Book Antiqua" w:hAnsi="Book Antiqua" w:cs="Times New Roman"/>
          <w:color w:val="000000" w:themeColor="text1"/>
          <w:sz w:val="24"/>
          <w:szCs w:val="24"/>
          <w:lang w:val="en-GB"/>
        </w:rPr>
        <w:t xml:space="preserve"> time and HAF&lt; 180 m</w:t>
      </w:r>
      <w:r w:rsidR="00FE6BE7" w:rsidRPr="00970C85">
        <w:rPr>
          <w:rFonts w:ascii="Book Antiqua" w:hAnsi="Book Antiqua" w:cs="Times New Roman"/>
          <w:caps/>
          <w:color w:val="000000" w:themeColor="text1"/>
          <w:sz w:val="24"/>
          <w:szCs w:val="24"/>
          <w:lang w:val="en-GB"/>
        </w:rPr>
        <w:t>l</w:t>
      </w:r>
      <w:r w:rsidR="00FE6BE7" w:rsidRPr="00970C85">
        <w:rPr>
          <w:rFonts w:ascii="Book Antiqua" w:hAnsi="Book Antiqua" w:cs="Times New Roman"/>
          <w:color w:val="000000" w:themeColor="text1"/>
          <w:sz w:val="24"/>
          <w:szCs w:val="24"/>
          <w:lang w:val="en-GB"/>
        </w:rPr>
        <w:t>/min and PVF</w:t>
      </w:r>
      <w:r w:rsidR="001825A0"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&lt; 1200 m</w:t>
      </w:r>
      <w:r w:rsidR="00FE6BE7" w:rsidRPr="00970C85">
        <w:rPr>
          <w:rFonts w:ascii="Book Antiqua" w:hAnsi="Book Antiqua" w:cs="Times New Roman"/>
          <w:caps/>
          <w:color w:val="000000" w:themeColor="text1"/>
          <w:sz w:val="24"/>
          <w:szCs w:val="24"/>
          <w:lang w:val="en-GB"/>
        </w:rPr>
        <w:t>l</w:t>
      </w:r>
      <w:r w:rsidR="00FE6BE7" w:rsidRPr="00970C85">
        <w:rPr>
          <w:rFonts w:ascii="Book Antiqua" w:hAnsi="Book Antiqua" w:cs="Times New Roman"/>
          <w:color w:val="000000" w:themeColor="text1"/>
          <w:sz w:val="24"/>
          <w:szCs w:val="24"/>
          <w:lang w:val="en-GB"/>
        </w:rPr>
        <w:t>/min were predictors of EAD</w:t>
      </w:r>
      <w:r w:rsidR="00911A1E"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Table 2</w:t>
      </w:r>
      <w:r w:rsidR="00911A1E" w:rsidRPr="00970C85">
        <w:rPr>
          <w:rFonts w:ascii="Book Antiqua" w:hAnsi="Book Antiqua" w:cs="Times New Roman"/>
          <w:color w:val="000000" w:themeColor="text1"/>
          <w:sz w:val="24"/>
          <w:szCs w:val="24"/>
          <w:lang w:val="en-GB"/>
        </w:rPr>
        <w:t>)</w:t>
      </w:r>
      <w:r w:rsidR="00FE6BE7" w:rsidRPr="00970C85">
        <w:rPr>
          <w:rFonts w:ascii="Book Antiqua" w:hAnsi="Book Antiqua" w:cs="Times New Roman"/>
          <w:color w:val="000000" w:themeColor="text1"/>
          <w:sz w:val="24"/>
          <w:szCs w:val="24"/>
          <w:lang w:val="en-GB"/>
        </w:rPr>
        <w:t>.</w:t>
      </w:r>
    </w:p>
    <w:p w14:paraId="4EC01E36" w14:textId="77777777" w:rsidR="001825A0" w:rsidRPr="00970C85" w:rsidRDefault="001825A0"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50E374B9" w14:textId="6F0C88EC" w:rsidR="003C2FE7" w:rsidRPr="00970C85" w:rsidRDefault="0070214B" w:rsidP="00884FC5">
      <w:pPr>
        <w:shd w:val="clear" w:color="auto" w:fill="FFFFFF"/>
        <w:spacing w:after="0" w:line="360" w:lineRule="auto"/>
        <w:jc w:val="both"/>
        <w:rPr>
          <w:rFonts w:ascii="Book Antiqua" w:hAnsi="Book Antiqua" w:cs="Times New Roman"/>
          <w:b/>
          <w:bCs/>
          <w:color w:val="000000" w:themeColor="text1"/>
          <w:sz w:val="24"/>
          <w:szCs w:val="24"/>
          <w:lang w:val="en-GB"/>
        </w:rPr>
      </w:pPr>
      <w:r w:rsidRPr="00970C85">
        <w:rPr>
          <w:rFonts w:ascii="Book Antiqua" w:hAnsi="Book Antiqua" w:cs="Times New Roman"/>
          <w:b/>
          <w:bCs/>
          <w:color w:val="000000" w:themeColor="text1"/>
          <w:sz w:val="24"/>
          <w:szCs w:val="24"/>
          <w:lang w:val="en-GB"/>
        </w:rPr>
        <w:t>Effe</w:t>
      </w:r>
      <w:r w:rsidR="001825A0" w:rsidRPr="00970C85">
        <w:rPr>
          <w:rFonts w:ascii="Book Antiqua" w:hAnsi="Book Antiqua" w:cs="Times New Roman"/>
          <w:b/>
          <w:bCs/>
          <w:color w:val="000000" w:themeColor="text1"/>
          <w:sz w:val="24"/>
          <w:szCs w:val="24"/>
          <w:lang w:val="en-GB"/>
        </w:rPr>
        <w:t xml:space="preserve">cts of liver blood flow on 30-d patient mortality: </w:t>
      </w:r>
      <w:r w:rsidRPr="00970C85">
        <w:rPr>
          <w:rFonts w:ascii="Book Antiqua" w:hAnsi="Book Antiqua" w:cs="Times New Roman"/>
          <w:color w:val="000000" w:themeColor="text1"/>
          <w:sz w:val="24"/>
          <w:szCs w:val="24"/>
          <w:lang w:val="en-GB"/>
        </w:rPr>
        <w:t>We also evaluated the</w:t>
      </w:r>
      <w:r w:rsidR="00460529" w:rsidRPr="00970C85">
        <w:rPr>
          <w:rFonts w:ascii="Book Antiqua" w:hAnsi="Book Antiqua" w:cs="Times New Roman"/>
          <w:color w:val="000000" w:themeColor="text1"/>
          <w:sz w:val="24"/>
          <w:szCs w:val="24"/>
          <w:lang w:val="en-GB"/>
        </w:rPr>
        <w:t xml:space="preserve"> effects of our categorized blood flow variables </w:t>
      </w:r>
      <w:r w:rsidRPr="00970C85">
        <w:rPr>
          <w:rFonts w:ascii="Book Antiqua" w:hAnsi="Book Antiqua" w:cs="Times New Roman"/>
          <w:color w:val="000000" w:themeColor="text1"/>
          <w:sz w:val="24"/>
          <w:szCs w:val="24"/>
          <w:lang w:val="en-GB"/>
        </w:rPr>
        <w:t>on patient</w:t>
      </w:r>
      <w:r w:rsidR="00460529"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 xml:space="preserve">mortality </w:t>
      </w:r>
      <w:r w:rsidR="00460529" w:rsidRPr="00970C85">
        <w:rPr>
          <w:rFonts w:ascii="Book Antiqua" w:hAnsi="Book Antiqua" w:cs="Times New Roman"/>
          <w:color w:val="000000" w:themeColor="text1"/>
          <w:sz w:val="24"/>
          <w:szCs w:val="24"/>
          <w:lang w:val="en-GB"/>
        </w:rPr>
        <w:t xml:space="preserve">at </w:t>
      </w:r>
      <w:r w:rsidRPr="00970C85">
        <w:rPr>
          <w:rFonts w:ascii="Book Antiqua" w:hAnsi="Book Antiqua" w:cs="Times New Roman"/>
          <w:color w:val="000000" w:themeColor="text1"/>
          <w:sz w:val="24"/>
          <w:szCs w:val="24"/>
          <w:lang w:val="en-GB"/>
        </w:rPr>
        <w:t xml:space="preserve">30 d. In the univariate </w:t>
      </w:r>
      <w:r w:rsidR="00911A1E" w:rsidRPr="00970C85">
        <w:rPr>
          <w:rFonts w:ascii="Book Antiqua" w:hAnsi="Book Antiqua" w:cs="Times New Roman"/>
          <w:color w:val="000000" w:themeColor="text1"/>
          <w:sz w:val="24"/>
          <w:szCs w:val="24"/>
          <w:lang w:val="en-GB"/>
        </w:rPr>
        <w:t>Cox</w:t>
      </w:r>
      <w:r w:rsidRPr="00970C85">
        <w:rPr>
          <w:rFonts w:ascii="Book Antiqua" w:hAnsi="Book Antiqua" w:cs="Times New Roman"/>
          <w:color w:val="000000" w:themeColor="text1"/>
          <w:sz w:val="24"/>
          <w:szCs w:val="24"/>
          <w:lang w:val="en-GB"/>
        </w:rPr>
        <w:t xml:space="preserve"> regression</w:t>
      </w:r>
      <w:r w:rsidR="00911A1E" w:rsidRPr="00970C85">
        <w:rPr>
          <w:rFonts w:ascii="Book Antiqua" w:hAnsi="Book Antiqua" w:cs="Times New Roman"/>
          <w:color w:val="000000" w:themeColor="text1"/>
          <w:sz w:val="24"/>
          <w:szCs w:val="24"/>
          <w:lang w:val="en-GB"/>
        </w:rPr>
        <w:t xml:space="preserve"> analysis</w:t>
      </w:r>
      <w:r w:rsidRPr="00970C85">
        <w:rPr>
          <w:rFonts w:ascii="Book Antiqua" w:hAnsi="Book Antiqua" w:cs="Times New Roman"/>
          <w:color w:val="000000" w:themeColor="text1"/>
          <w:sz w:val="24"/>
          <w:szCs w:val="24"/>
          <w:lang w:val="en-GB"/>
        </w:rPr>
        <w:t xml:space="preserve">, only </w:t>
      </w:r>
      <w:r w:rsidR="00E36B3D" w:rsidRPr="00970C85">
        <w:rPr>
          <w:rFonts w:ascii="Book Antiqua" w:hAnsi="Book Antiqua" w:cs="Times New Roman"/>
          <w:color w:val="000000" w:themeColor="text1"/>
          <w:sz w:val="24"/>
          <w:szCs w:val="24"/>
          <w:lang w:val="en-GB"/>
        </w:rPr>
        <w:t>5</w:t>
      </w:r>
      <w:r w:rsidRPr="00970C85">
        <w:rPr>
          <w:rFonts w:ascii="Book Antiqua" w:hAnsi="Book Antiqua" w:cs="Times New Roman"/>
          <w:color w:val="000000" w:themeColor="text1"/>
          <w:sz w:val="24"/>
          <w:szCs w:val="24"/>
          <w:lang w:val="en-GB"/>
        </w:rPr>
        <w:t xml:space="preserve"> variables were significant</w:t>
      </w:r>
      <w:r w:rsidR="00460529" w:rsidRPr="00970C85">
        <w:rPr>
          <w:rFonts w:ascii="Book Antiqua" w:hAnsi="Book Antiqua" w:cs="Times New Roman"/>
          <w:color w:val="000000" w:themeColor="text1"/>
          <w:sz w:val="24"/>
          <w:szCs w:val="24"/>
          <w:lang w:val="en-GB"/>
        </w:rPr>
        <w:t>ly</w:t>
      </w:r>
      <w:r w:rsidRPr="00970C85">
        <w:rPr>
          <w:rFonts w:ascii="Book Antiqua" w:hAnsi="Book Antiqua" w:cs="Times New Roman"/>
          <w:color w:val="000000" w:themeColor="text1"/>
          <w:sz w:val="24"/>
          <w:szCs w:val="24"/>
          <w:lang w:val="en-GB"/>
        </w:rPr>
        <w:t xml:space="preserve"> associated with 30-d survival (HAF, PVF, THF, AS</w:t>
      </w:r>
      <w:r w:rsidR="00077DFB" w:rsidRPr="00970C85">
        <w:rPr>
          <w:rFonts w:ascii="Book Antiqua" w:hAnsi="Book Antiqua" w:cs="Times New Roman"/>
          <w:color w:val="000000" w:themeColor="text1"/>
          <w:sz w:val="24"/>
          <w:szCs w:val="24"/>
          <w:lang w:val="en-GB"/>
        </w:rPr>
        <w:t xml:space="preserve">T </w:t>
      </w:r>
      <w:r w:rsidR="00911A1E" w:rsidRPr="00970C85">
        <w:rPr>
          <w:rFonts w:ascii="Book Antiqua" w:hAnsi="Book Antiqua" w:cs="Times New Roman"/>
          <w:color w:val="000000" w:themeColor="text1"/>
          <w:sz w:val="24"/>
          <w:szCs w:val="24"/>
          <w:lang w:val="en-GB"/>
        </w:rPr>
        <w:t xml:space="preserve">at </w:t>
      </w:r>
      <w:r w:rsidR="00077DFB" w:rsidRPr="00970C85">
        <w:rPr>
          <w:rFonts w:ascii="Book Antiqua" w:hAnsi="Book Antiqua" w:cs="Times New Roman"/>
          <w:color w:val="000000" w:themeColor="text1"/>
          <w:sz w:val="24"/>
          <w:szCs w:val="24"/>
          <w:lang w:val="en-GB"/>
        </w:rPr>
        <w:t xml:space="preserve">day 1 and INR </w:t>
      </w:r>
      <w:r w:rsidR="00911A1E" w:rsidRPr="00970C85">
        <w:rPr>
          <w:rFonts w:ascii="Book Antiqua" w:hAnsi="Book Antiqua" w:cs="Times New Roman"/>
          <w:color w:val="000000" w:themeColor="text1"/>
          <w:sz w:val="24"/>
          <w:szCs w:val="24"/>
          <w:lang w:val="en-GB"/>
        </w:rPr>
        <w:t xml:space="preserve">at </w:t>
      </w:r>
      <w:r w:rsidR="00077DFB" w:rsidRPr="00970C85">
        <w:rPr>
          <w:rFonts w:ascii="Book Antiqua" w:hAnsi="Book Antiqua" w:cs="Times New Roman"/>
          <w:color w:val="000000" w:themeColor="text1"/>
          <w:sz w:val="24"/>
          <w:szCs w:val="24"/>
          <w:lang w:val="en-GB"/>
        </w:rPr>
        <w:t>day 1</w:t>
      </w:r>
      <w:r w:rsidR="00911A1E" w:rsidRPr="00970C85">
        <w:rPr>
          <w:rFonts w:ascii="Book Antiqua" w:hAnsi="Book Antiqua" w:cs="Times New Roman"/>
          <w:color w:val="000000" w:themeColor="text1"/>
          <w:sz w:val="24"/>
          <w:szCs w:val="24"/>
          <w:lang w:val="en-GB"/>
        </w:rPr>
        <w:t xml:space="preserve">; </w:t>
      </w:r>
      <w:r w:rsidR="00077DFB" w:rsidRPr="00970C85">
        <w:rPr>
          <w:rFonts w:ascii="Book Antiqua" w:hAnsi="Book Antiqua" w:cs="Times New Roman"/>
          <w:color w:val="000000" w:themeColor="text1"/>
          <w:sz w:val="24"/>
          <w:szCs w:val="24"/>
          <w:lang w:val="en-GB"/>
        </w:rPr>
        <w:t>Table 3</w:t>
      </w:r>
      <w:r w:rsidR="00911A1E" w:rsidRPr="00970C85">
        <w:rPr>
          <w:rFonts w:ascii="Book Antiqua" w:hAnsi="Book Antiqua" w:cs="Times New Roman"/>
          <w:color w:val="000000" w:themeColor="text1"/>
          <w:sz w:val="24"/>
          <w:szCs w:val="24"/>
          <w:lang w:val="en-GB"/>
        </w:rPr>
        <w:t>)</w:t>
      </w:r>
      <w:r w:rsidR="00077DFB"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 xml:space="preserve"> In </w:t>
      </w:r>
      <w:r w:rsidR="00460529" w:rsidRPr="00970C85">
        <w:rPr>
          <w:rFonts w:ascii="Book Antiqua" w:hAnsi="Book Antiqua" w:cs="Times New Roman"/>
          <w:color w:val="000000" w:themeColor="text1"/>
          <w:sz w:val="24"/>
          <w:szCs w:val="24"/>
          <w:lang w:val="en-GB"/>
        </w:rPr>
        <w:t xml:space="preserve">the </w:t>
      </w:r>
      <w:r w:rsidRPr="00970C85">
        <w:rPr>
          <w:rFonts w:ascii="Book Antiqua" w:hAnsi="Book Antiqua" w:cs="Times New Roman"/>
          <w:color w:val="000000" w:themeColor="text1"/>
          <w:sz w:val="24"/>
          <w:szCs w:val="24"/>
          <w:lang w:val="en-GB"/>
        </w:rPr>
        <w:t xml:space="preserve">multivariate analysis, HAF &lt; 180 </w:t>
      </w:r>
      <w:r w:rsidR="006D356D" w:rsidRPr="00970C85">
        <w:rPr>
          <w:rFonts w:ascii="Book Antiqua" w:hAnsi="Book Antiqua" w:cs="Times New Roman"/>
          <w:color w:val="000000" w:themeColor="text1"/>
          <w:sz w:val="24"/>
          <w:szCs w:val="24"/>
          <w:lang w:val="en-GB"/>
        </w:rPr>
        <w:t>m</w:t>
      </w:r>
      <w:r w:rsidR="006D356D" w:rsidRPr="00970C85">
        <w:rPr>
          <w:rFonts w:ascii="Book Antiqua" w:hAnsi="Book Antiqua" w:cs="Times New Roman"/>
          <w:caps/>
          <w:color w:val="000000" w:themeColor="text1"/>
          <w:sz w:val="24"/>
          <w:szCs w:val="24"/>
          <w:lang w:val="en-GB"/>
        </w:rPr>
        <w:t>l</w:t>
      </w:r>
      <w:r w:rsidR="006D356D" w:rsidRPr="00970C85">
        <w:rPr>
          <w:rFonts w:ascii="Book Antiqua" w:hAnsi="Book Antiqua" w:cs="Times New Roman"/>
          <w:color w:val="000000" w:themeColor="text1"/>
          <w:sz w:val="24"/>
          <w:szCs w:val="24"/>
          <w:lang w:val="en-GB"/>
        </w:rPr>
        <w:t>/min and AST &gt; 2000 UI/</w:t>
      </w:r>
      <w:proofErr w:type="spellStart"/>
      <w:r w:rsidR="006D356D" w:rsidRPr="00970C85">
        <w:rPr>
          <w:rFonts w:ascii="Book Antiqua" w:hAnsi="Book Antiqua" w:cs="Times New Roman"/>
          <w:color w:val="000000" w:themeColor="text1"/>
          <w:sz w:val="24"/>
          <w:szCs w:val="24"/>
          <w:lang w:val="en-GB"/>
        </w:rPr>
        <w:t>dL</w:t>
      </w:r>
      <w:proofErr w:type="spellEnd"/>
      <w:r w:rsidR="006D356D" w:rsidRPr="00970C85">
        <w:rPr>
          <w:rFonts w:ascii="Book Antiqua" w:hAnsi="Book Antiqua" w:cs="Times New Roman"/>
          <w:color w:val="000000" w:themeColor="text1"/>
          <w:sz w:val="24"/>
          <w:szCs w:val="24"/>
          <w:lang w:val="en-GB"/>
        </w:rPr>
        <w:t xml:space="preserve"> were</w:t>
      </w:r>
      <w:r w:rsidRPr="00970C85">
        <w:rPr>
          <w:rFonts w:ascii="Book Antiqua" w:hAnsi="Book Antiqua" w:cs="Times New Roman"/>
          <w:color w:val="000000" w:themeColor="text1"/>
          <w:sz w:val="24"/>
          <w:szCs w:val="24"/>
          <w:lang w:val="en-GB"/>
        </w:rPr>
        <w:t xml:space="preserve"> independent prognostic factors for 30-d patient </w:t>
      </w:r>
      <w:r w:rsidR="00FE6BE7" w:rsidRPr="00970C85">
        <w:rPr>
          <w:rFonts w:ascii="Book Antiqua" w:hAnsi="Book Antiqua" w:cs="Times New Roman"/>
          <w:color w:val="000000" w:themeColor="text1"/>
          <w:sz w:val="24"/>
          <w:szCs w:val="24"/>
          <w:lang w:val="en-GB"/>
        </w:rPr>
        <w:t>mortality</w:t>
      </w:r>
      <w:r w:rsidRPr="00970C85">
        <w:rPr>
          <w:rFonts w:ascii="Book Antiqua" w:hAnsi="Book Antiqua" w:cs="Times New Roman"/>
          <w:color w:val="000000" w:themeColor="text1"/>
          <w:sz w:val="24"/>
          <w:szCs w:val="24"/>
          <w:lang w:val="en-GB"/>
        </w:rPr>
        <w:t xml:space="preserve">. </w:t>
      </w:r>
      <w:r w:rsidR="00FE6BE7" w:rsidRPr="00970C85">
        <w:rPr>
          <w:rFonts w:ascii="Book Antiqua" w:hAnsi="Book Antiqua" w:cs="Times New Roman"/>
          <w:color w:val="000000" w:themeColor="text1"/>
          <w:sz w:val="24"/>
          <w:szCs w:val="24"/>
          <w:lang w:val="en-GB"/>
        </w:rPr>
        <w:t xml:space="preserve">In addition to these results, the AUROC of the risk score developed showed a better diagnostic performance </w:t>
      </w:r>
      <w:r w:rsidR="00E83737" w:rsidRPr="00970C85">
        <w:rPr>
          <w:rFonts w:ascii="Book Antiqua" w:hAnsi="Book Antiqua" w:cs="Times New Roman"/>
          <w:color w:val="000000" w:themeColor="text1"/>
          <w:sz w:val="24"/>
          <w:szCs w:val="24"/>
          <w:lang w:val="en-GB"/>
        </w:rPr>
        <w:t>[</w:t>
      </w:r>
      <w:r w:rsidR="00DD006B" w:rsidRPr="00970C85">
        <w:rPr>
          <w:rFonts w:ascii="Book Antiqua" w:hAnsi="Book Antiqua" w:cs="Times New Roman"/>
          <w:color w:val="000000" w:themeColor="text1"/>
          <w:sz w:val="24"/>
          <w:szCs w:val="24"/>
          <w:lang w:val="en-GB"/>
        </w:rPr>
        <w:t>a</w:t>
      </w:r>
      <w:r w:rsidR="00E83737" w:rsidRPr="00970C85">
        <w:rPr>
          <w:rFonts w:ascii="Book Antiqua" w:hAnsi="Book Antiqua" w:cs="Times New Roman"/>
          <w:color w:val="000000" w:themeColor="text1"/>
          <w:sz w:val="24"/>
          <w:szCs w:val="24"/>
          <w:lang w:val="en-GB"/>
        </w:rPr>
        <w:t xml:space="preserve">rea </w:t>
      </w:r>
      <w:r w:rsidR="00DD006B" w:rsidRPr="00970C85">
        <w:rPr>
          <w:rFonts w:ascii="Book Antiqua" w:hAnsi="Book Antiqua" w:cs="Times New Roman"/>
          <w:color w:val="000000" w:themeColor="text1"/>
          <w:sz w:val="24"/>
          <w:szCs w:val="24"/>
          <w:lang w:val="en-GB"/>
        </w:rPr>
        <w:t>u</w:t>
      </w:r>
      <w:r w:rsidR="00E83737" w:rsidRPr="00970C85">
        <w:rPr>
          <w:rFonts w:ascii="Book Antiqua" w:hAnsi="Book Antiqua" w:cs="Times New Roman"/>
          <w:color w:val="000000" w:themeColor="text1"/>
          <w:sz w:val="24"/>
          <w:szCs w:val="24"/>
          <w:lang w:val="en-GB"/>
        </w:rPr>
        <w:t xml:space="preserve">nder </w:t>
      </w:r>
      <w:r w:rsidR="00DD006B" w:rsidRPr="00970C85">
        <w:rPr>
          <w:rFonts w:ascii="Book Antiqua" w:hAnsi="Book Antiqua" w:cs="Times New Roman"/>
          <w:color w:val="000000" w:themeColor="text1"/>
          <w:sz w:val="24"/>
          <w:szCs w:val="24"/>
          <w:lang w:val="en-GB"/>
        </w:rPr>
        <w:t xml:space="preserve">the </w:t>
      </w:r>
      <w:r w:rsidR="00E83737" w:rsidRPr="00970C85">
        <w:rPr>
          <w:rFonts w:ascii="Book Antiqua" w:hAnsi="Book Antiqua" w:cs="Times New Roman"/>
          <w:color w:val="000000" w:themeColor="text1"/>
          <w:sz w:val="24"/>
          <w:szCs w:val="24"/>
          <w:lang w:val="en-GB"/>
        </w:rPr>
        <w:t xml:space="preserve">ROC </w:t>
      </w:r>
      <w:r w:rsidR="00DD006B" w:rsidRPr="00970C85">
        <w:rPr>
          <w:rFonts w:ascii="Book Antiqua" w:hAnsi="Book Antiqua" w:cs="Times New Roman"/>
          <w:color w:val="000000" w:themeColor="text1"/>
          <w:sz w:val="24"/>
          <w:szCs w:val="24"/>
          <w:lang w:val="en-GB"/>
        </w:rPr>
        <w:t xml:space="preserve">curve </w:t>
      </w:r>
      <w:r w:rsidR="00E83737"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AUROC</w:t>
      </w:r>
      <w:r w:rsidR="00E83737"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 0.81</w:t>
      </w:r>
      <w:r w:rsidR="00E83737" w:rsidRPr="00970C85">
        <w:rPr>
          <w:rFonts w:ascii="Book Antiqua" w:hAnsi="Book Antiqua" w:cs="Times New Roman"/>
          <w:color w:val="000000" w:themeColor="text1"/>
          <w:sz w:val="24"/>
          <w:szCs w:val="24"/>
          <w:lang w:val="en-GB"/>
        </w:rPr>
        <w:t>4; 95%CI</w:t>
      </w:r>
      <w:r w:rsidR="001825A0" w:rsidRPr="00970C85">
        <w:rPr>
          <w:rFonts w:ascii="Book Antiqua" w:hAnsi="Book Antiqua" w:cs="Times New Roman"/>
          <w:color w:val="000000" w:themeColor="text1"/>
          <w:sz w:val="24"/>
          <w:szCs w:val="24"/>
          <w:lang w:val="en-GB"/>
        </w:rPr>
        <w:t>:</w:t>
      </w:r>
      <w:r w:rsidR="00E83737" w:rsidRPr="00970C85">
        <w:rPr>
          <w:rFonts w:ascii="Book Antiqua" w:hAnsi="Book Antiqua" w:cs="Times New Roman"/>
          <w:color w:val="000000" w:themeColor="text1"/>
          <w:sz w:val="24"/>
          <w:szCs w:val="24"/>
          <w:lang w:val="en-GB"/>
        </w:rPr>
        <w:t xml:space="preserve"> 0.674-0.954; </w:t>
      </w:r>
      <w:r w:rsidR="00E83737" w:rsidRPr="00970C85">
        <w:rPr>
          <w:rFonts w:ascii="Book Antiqua" w:hAnsi="Book Antiqua" w:cs="Times New Roman"/>
          <w:i/>
          <w:iCs/>
          <w:caps/>
          <w:color w:val="000000" w:themeColor="text1"/>
          <w:sz w:val="24"/>
          <w:szCs w:val="24"/>
          <w:lang w:val="en-GB"/>
        </w:rPr>
        <w:t>p</w:t>
      </w:r>
      <w:r w:rsidR="001825A0" w:rsidRPr="00970C85">
        <w:rPr>
          <w:rFonts w:ascii="Book Antiqua" w:hAnsi="Book Antiqua" w:cs="Times New Roman"/>
          <w:color w:val="000000" w:themeColor="text1"/>
          <w:sz w:val="24"/>
          <w:szCs w:val="24"/>
          <w:lang w:val="en-GB"/>
        </w:rPr>
        <w:t xml:space="preserve"> </w:t>
      </w:r>
      <w:r w:rsidR="00E83737" w:rsidRPr="00970C85">
        <w:rPr>
          <w:rFonts w:ascii="Book Antiqua" w:hAnsi="Book Antiqua" w:cs="Times New Roman"/>
          <w:color w:val="000000" w:themeColor="text1"/>
          <w:sz w:val="24"/>
          <w:szCs w:val="24"/>
          <w:lang w:val="en-GB"/>
        </w:rPr>
        <w:t>&lt; 0.01]</w:t>
      </w:r>
      <w:r w:rsidR="00077DFB" w:rsidRPr="00970C85">
        <w:rPr>
          <w:rFonts w:ascii="Book Antiqua" w:hAnsi="Book Antiqua" w:cs="Times New Roman"/>
          <w:color w:val="000000" w:themeColor="text1"/>
          <w:sz w:val="24"/>
          <w:szCs w:val="24"/>
          <w:lang w:val="en-GB"/>
        </w:rPr>
        <w:t>.</w:t>
      </w:r>
    </w:p>
    <w:p w14:paraId="7F7DC141" w14:textId="77777777" w:rsidR="001825A0" w:rsidRPr="00970C85" w:rsidRDefault="001825A0" w:rsidP="00884FC5">
      <w:pPr>
        <w:spacing w:after="0" w:line="360" w:lineRule="auto"/>
        <w:jc w:val="both"/>
        <w:rPr>
          <w:rFonts w:ascii="Book Antiqua" w:hAnsi="Book Antiqua" w:cs="Times New Roman"/>
          <w:color w:val="000000" w:themeColor="text1"/>
          <w:sz w:val="24"/>
          <w:szCs w:val="24"/>
          <w:lang w:val="en-GB"/>
        </w:rPr>
      </w:pPr>
    </w:p>
    <w:p w14:paraId="7BA6E435" w14:textId="3EC75111" w:rsidR="00134E66" w:rsidRPr="00970C85" w:rsidRDefault="0070214B" w:rsidP="00884FC5">
      <w:pPr>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b/>
          <w:color w:val="000000" w:themeColor="text1"/>
          <w:sz w:val="24"/>
          <w:szCs w:val="24"/>
          <w:lang w:val="en-GB"/>
        </w:rPr>
        <w:t>DISCUSSION</w:t>
      </w:r>
    </w:p>
    <w:p w14:paraId="4C8DB9B1" w14:textId="04B8539B" w:rsidR="00134E66" w:rsidRPr="00970C85"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shd w:val="clear" w:color="auto" w:fill="FFFFFF"/>
          <w:lang w:val="en-GB"/>
        </w:rPr>
        <w:t xml:space="preserve">EAD following cadaveric donor </w:t>
      </w:r>
      <w:r w:rsidR="00122681" w:rsidRPr="00970C85">
        <w:rPr>
          <w:rFonts w:ascii="Book Antiqua" w:eastAsia="Times New Roman" w:hAnsi="Book Antiqua" w:cs="Times New Roman"/>
          <w:color w:val="000000" w:themeColor="text1"/>
          <w:sz w:val="24"/>
          <w:szCs w:val="24"/>
          <w:lang w:val="en-GB" w:eastAsia="es-ES"/>
        </w:rPr>
        <w:t>LT</w:t>
      </w:r>
      <w:r w:rsidRPr="00970C85">
        <w:rPr>
          <w:rFonts w:ascii="Book Antiqua" w:hAnsi="Book Antiqua" w:cs="Times New Roman"/>
          <w:color w:val="000000" w:themeColor="text1"/>
          <w:sz w:val="24"/>
          <w:szCs w:val="24"/>
          <w:shd w:val="clear" w:color="auto" w:fill="FFFFFF"/>
          <w:lang w:val="en-GB"/>
        </w:rPr>
        <w:t xml:space="preserve"> </w:t>
      </w:r>
      <w:r w:rsidR="00842D53" w:rsidRPr="00970C85">
        <w:rPr>
          <w:rFonts w:ascii="Book Antiqua" w:hAnsi="Book Antiqua" w:cs="Times New Roman"/>
          <w:color w:val="000000" w:themeColor="text1"/>
          <w:sz w:val="24"/>
          <w:szCs w:val="24"/>
          <w:shd w:val="clear" w:color="auto" w:fill="FFFFFF"/>
          <w:lang w:val="en-GB"/>
        </w:rPr>
        <w:t xml:space="preserve">affects </w:t>
      </w:r>
      <w:r w:rsidRPr="00970C85">
        <w:rPr>
          <w:rFonts w:ascii="Book Antiqua" w:hAnsi="Book Antiqua" w:cs="Times New Roman"/>
          <w:color w:val="000000" w:themeColor="text1"/>
          <w:sz w:val="24"/>
          <w:szCs w:val="24"/>
          <w:shd w:val="clear" w:color="auto" w:fill="FFFFFF"/>
          <w:lang w:val="en-GB"/>
        </w:rPr>
        <w:t xml:space="preserve">both graft and patient </w:t>
      </w:r>
      <w:proofErr w:type="gramStart"/>
      <w:r w:rsidRPr="00970C85">
        <w:rPr>
          <w:rFonts w:ascii="Book Antiqua" w:hAnsi="Book Antiqua" w:cs="Times New Roman"/>
          <w:color w:val="000000" w:themeColor="text1"/>
          <w:sz w:val="24"/>
          <w:szCs w:val="24"/>
          <w:shd w:val="clear" w:color="auto" w:fill="FFFFFF"/>
          <w:lang w:val="en-GB"/>
        </w:rPr>
        <w:t>survival</w:t>
      </w:r>
      <w:r w:rsidR="001825A0" w:rsidRPr="00970C85">
        <w:rPr>
          <w:rFonts w:ascii="Book Antiqua" w:hAnsi="Book Antiqua" w:cs="Times New Roman"/>
          <w:color w:val="000000" w:themeColor="text1"/>
          <w:sz w:val="24"/>
          <w:szCs w:val="24"/>
          <w:shd w:val="clear" w:color="auto" w:fill="FFFFFF"/>
          <w:vertAlign w:val="superscript"/>
          <w:lang w:val="en-GB"/>
        </w:rPr>
        <w:t>[</w:t>
      </w:r>
      <w:proofErr w:type="gramEnd"/>
      <w:r w:rsidR="001825A0" w:rsidRPr="00970C85">
        <w:rPr>
          <w:rFonts w:ascii="Book Antiqua" w:hAnsi="Book Antiqua" w:cs="Times New Roman"/>
          <w:color w:val="000000" w:themeColor="text1"/>
          <w:sz w:val="24"/>
          <w:szCs w:val="24"/>
          <w:shd w:val="clear" w:color="auto" w:fill="FFFFFF"/>
          <w:vertAlign w:val="superscript"/>
          <w:lang w:val="en-GB"/>
        </w:rPr>
        <w:t>9]</w:t>
      </w:r>
      <w:r w:rsidRPr="00970C85">
        <w:rPr>
          <w:rFonts w:ascii="Book Antiqua" w:hAnsi="Book Antiqua" w:cs="Times New Roman"/>
          <w:color w:val="000000" w:themeColor="text1"/>
          <w:sz w:val="24"/>
          <w:szCs w:val="24"/>
          <w:shd w:val="clear" w:color="auto" w:fill="FFFFFF"/>
          <w:lang w:val="en-GB"/>
        </w:rPr>
        <w:t>.</w:t>
      </w:r>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shd w:val="clear" w:color="auto" w:fill="FFFFFF"/>
          <w:lang w:val="en-GB"/>
        </w:rPr>
        <w:t xml:space="preserve">In an attempt to prevent </w:t>
      </w:r>
      <w:r w:rsidR="00B80C02" w:rsidRPr="00970C85">
        <w:rPr>
          <w:rFonts w:ascii="Book Antiqua" w:hAnsi="Book Antiqua" w:cs="Times New Roman"/>
          <w:color w:val="000000" w:themeColor="text1"/>
          <w:sz w:val="24"/>
          <w:szCs w:val="24"/>
          <w:shd w:val="clear" w:color="auto" w:fill="FFFFFF"/>
          <w:lang w:val="en-GB"/>
        </w:rPr>
        <w:t>EAD</w:t>
      </w:r>
      <w:r w:rsidRPr="00970C85">
        <w:rPr>
          <w:rFonts w:ascii="Book Antiqua" w:hAnsi="Book Antiqua" w:cs="Times New Roman"/>
          <w:color w:val="000000" w:themeColor="text1"/>
          <w:sz w:val="24"/>
          <w:szCs w:val="24"/>
          <w:shd w:val="clear" w:color="auto" w:fill="FFFFFF"/>
          <w:lang w:val="en-GB"/>
        </w:rPr>
        <w:t>, many predictive</w:t>
      </w:r>
      <w:r w:rsidR="00B80C02" w:rsidRPr="00970C85">
        <w:rPr>
          <w:rFonts w:ascii="Book Antiqua" w:hAnsi="Book Antiqua" w:cs="Times New Roman"/>
          <w:color w:val="000000" w:themeColor="text1"/>
          <w:sz w:val="24"/>
          <w:szCs w:val="24"/>
          <w:shd w:val="clear" w:color="auto" w:fill="FFFFFF"/>
          <w:lang w:val="en-GB"/>
        </w:rPr>
        <w:t xml:space="preserve"> models using donor</w:t>
      </w:r>
      <w:r w:rsidR="00842D53" w:rsidRPr="00970C85">
        <w:rPr>
          <w:rFonts w:ascii="Book Antiqua" w:hAnsi="Book Antiqua" w:cs="Times New Roman"/>
          <w:color w:val="000000" w:themeColor="text1"/>
          <w:sz w:val="24"/>
          <w:szCs w:val="24"/>
          <w:shd w:val="clear" w:color="auto" w:fill="FFFFFF"/>
          <w:lang w:val="en-GB"/>
        </w:rPr>
        <w:t xml:space="preserve"> and</w:t>
      </w:r>
      <w:r w:rsidR="00B80C02"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receptor</w:t>
      </w:r>
      <w:r w:rsidR="00842D53" w:rsidRPr="00970C85">
        <w:rPr>
          <w:rFonts w:ascii="Book Antiqua" w:hAnsi="Book Antiqua" w:cs="Times New Roman"/>
          <w:color w:val="000000" w:themeColor="text1"/>
          <w:sz w:val="24"/>
          <w:szCs w:val="24"/>
          <w:shd w:val="clear" w:color="auto" w:fill="FFFFFF"/>
          <w:lang w:val="en-GB"/>
        </w:rPr>
        <w:t xml:space="preserve"> variables</w:t>
      </w:r>
      <w:r w:rsidRPr="00970C85">
        <w:rPr>
          <w:rFonts w:ascii="Book Antiqua" w:hAnsi="Book Antiqua" w:cs="Times New Roman"/>
          <w:color w:val="000000" w:themeColor="text1"/>
          <w:sz w:val="24"/>
          <w:szCs w:val="24"/>
          <w:shd w:val="clear" w:color="auto" w:fill="FFFFFF"/>
          <w:lang w:val="en-GB"/>
        </w:rPr>
        <w:t>, graft characteristics, intraoperative events, and functional tests</w:t>
      </w:r>
      <w:r w:rsidR="00842D53" w:rsidRPr="00970C85">
        <w:rPr>
          <w:rFonts w:ascii="Book Antiqua" w:hAnsi="Book Antiqua" w:cs="Times New Roman"/>
          <w:color w:val="000000" w:themeColor="text1"/>
          <w:sz w:val="24"/>
          <w:szCs w:val="24"/>
          <w:shd w:val="clear" w:color="auto" w:fill="FFFFFF"/>
          <w:lang w:val="en-GB"/>
        </w:rPr>
        <w:t xml:space="preserve"> have been </w:t>
      </w:r>
      <w:proofErr w:type="gramStart"/>
      <w:r w:rsidR="00842D53" w:rsidRPr="00970C85">
        <w:rPr>
          <w:rFonts w:ascii="Book Antiqua" w:hAnsi="Book Antiqua" w:cs="Times New Roman"/>
          <w:color w:val="000000" w:themeColor="text1"/>
          <w:sz w:val="24"/>
          <w:szCs w:val="24"/>
          <w:shd w:val="clear" w:color="auto" w:fill="FFFFFF"/>
          <w:lang w:val="en-GB"/>
        </w:rPr>
        <w:t>developed</w:t>
      </w:r>
      <w:r w:rsidR="001825A0" w:rsidRPr="00970C85">
        <w:rPr>
          <w:rFonts w:ascii="Book Antiqua" w:hAnsi="Book Antiqua" w:cs="Times New Roman"/>
          <w:color w:val="000000" w:themeColor="text1"/>
          <w:sz w:val="24"/>
          <w:szCs w:val="24"/>
          <w:shd w:val="clear" w:color="auto" w:fill="FFFFFF"/>
          <w:vertAlign w:val="superscript"/>
          <w:lang w:val="en-GB"/>
        </w:rPr>
        <w:t>[</w:t>
      </w:r>
      <w:proofErr w:type="gramEnd"/>
      <w:r w:rsidR="001825A0" w:rsidRPr="00970C85">
        <w:rPr>
          <w:rFonts w:ascii="Book Antiqua" w:hAnsi="Book Antiqua" w:cs="Times New Roman"/>
          <w:color w:val="000000" w:themeColor="text1"/>
          <w:sz w:val="24"/>
          <w:szCs w:val="24"/>
          <w:shd w:val="clear" w:color="auto" w:fill="FFFFFF"/>
          <w:vertAlign w:val="superscript"/>
          <w:lang w:val="en-GB"/>
        </w:rPr>
        <w:t>10-12]</w:t>
      </w:r>
      <w:r w:rsidRPr="00970C85">
        <w:rPr>
          <w:rFonts w:ascii="Book Antiqua" w:hAnsi="Book Antiqua" w:cs="Times New Roman"/>
          <w:color w:val="000000" w:themeColor="text1"/>
          <w:sz w:val="24"/>
          <w:szCs w:val="24"/>
          <w:shd w:val="clear" w:color="auto" w:fill="FFFFFF"/>
          <w:lang w:val="en-GB"/>
        </w:rPr>
        <w:t>.</w:t>
      </w:r>
      <w:r w:rsidR="001825A0"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Most of these variables, which influence the risk of developing EAD, are no</w:t>
      </w:r>
      <w:r w:rsidR="00842D53" w:rsidRPr="00970C85">
        <w:rPr>
          <w:rFonts w:ascii="Book Antiqua" w:hAnsi="Book Antiqua" w:cs="Times New Roman"/>
          <w:color w:val="000000" w:themeColor="text1"/>
          <w:sz w:val="24"/>
          <w:szCs w:val="24"/>
          <w:lang w:val="en-GB"/>
        </w:rPr>
        <w:t xml:space="preserve">t </w:t>
      </w:r>
      <w:r w:rsidRPr="00970C85">
        <w:rPr>
          <w:rFonts w:ascii="Book Antiqua" w:hAnsi="Book Antiqua" w:cs="Times New Roman"/>
          <w:color w:val="000000" w:themeColor="text1"/>
          <w:sz w:val="24"/>
          <w:szCs w:val="24"/>
          <w:lang w:val="en-GB"/>
        </w:rPr>
        <w:t xml:space="preserve">treatable. Therefore, the aims of new studies are to identify different treatable or preventable intraoperative variables that </w:t>
      </w:r>
      <w:r w:rsidR="00842D53" w:rsidRPr="00970C85">
        <w:rPr>
          <w:rFonts w:ascii="Book Antiqua" w:hAnsi="Book Antiqua" w:cs="Times New Roman"/>
          <w:color w:val="000000" w:themeColor="text1"/>
          <w:sz w:val="24"/>
          <w:szCs w:val="24"/>
          <w:lang w:val="en-GB"/>
        </w:rPr>
        <w:t xml:space="preserve">may </w:t>
      </w:r>
      <w:r w:rsidRPr="00970C85">
        <w:rPr>
          <w:rFonts w:ascii="Book Antiqua" w:hAnsi="Book Antiqua" w:cs="Times New Roman"/>
          <w:color w:val="000000" w:themeColor="text1"/>
          <w:sz w:val="24"/>
          <w:szCs w:val="24"/>
          <w:lang w:val="en-GB"/>
        </w:rPr>
        <w:t xml:space="preserve">aid in the decision-making process during both the surgical act and the immediate postoperative period. In this sense, the measurement of intraoperative (arterial and venous) hepatic </w:t>
      </w:r>
      <w:r w:rsidR="00842D53" w:rsidRPr="00970C85">
        <w:rPr>
          <w:rFonts w:ascii="Book Antiqua" w:hAnsi="Book Antiqua" w:cs="Times New Roman"/>
          <w:color w:val="000000" w:themeColor="text1"/>
          <w:sz w:val="24"/>
          <w:szCs w:val="24"/>
          <w:lang w:val="en-GB"/>
        </w:rPr>
        <w:t xml:space="preserve">blood flow </w:t>
      </w:r>
      <w:r w:rsidRPr="00970C85">
        <w:rPr>
          <w:rFonts w:ascii="Book Antiqua" w:hAnsi="Book Antiqua" w:cs="Times New Roman"/>
          <w:color w:val="000000" w:themeColor="text1"/>
          <w:sz w:val="24"/>
          <w:szCs w:val="24"/>
          <w:lang w:val="en-GB"/>
        </w:rPr>
        <w:t>after reperfusion as an indirect measurement of the hepatic parenchyma oxygen and nutrient input could be used as intraoperative parameters to predict EAD</w:t>
      </w:r>
      <w:r w:rsidR="001825A0" w:rsidRPr="00970C85">
        <w:rPr>
          <w:rFonts w:ascii="Book Antiqua" w:hAnsi="Book Antiqua" w:cs="Times New Roman"/>
          <w:color w:val="000000" w:themeColor="text1"/>
          <w:sz w:val="24"/>
          <w:szCs w:val="24"/>
          <w:vertAlign w:val="superscript"/>
          <w:lang w:val="en-GB"/>
        </w:rPr>
        <w:t>[13,14]</w:t>
      </w:r>
      <w:r w:rsidR="00F038CE" w:rsidRPr="00970C85">
        <w:rPr>
          <w:rFonts w:ascii="Book Antiqua" w:hAnsi="Book Antiqua" w:cs="Times New Roman"/>
          <w:color w:val="000000" w:themeColor="text1"/>
          <w:sz w:val="24"/>
          <w:szCs w:val="24"/>
          <w:lang w:val="en-GB"/>
        </w:rPr>
        <w:t>.</w:t>
      </w:r>
      <w:r w:rsidR="005D7061"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 xml:space="preserve">These differences differ from the non-treatable variables in that hepatic inflow has the potential to be intraoperatively modified in cases in which the </w:t>
      </w:r>
      <w:r w:rsidR="00842D53" w:rsidRPr="00970C85">
        <w:rPr>
          <w:rFonts w:ascii="Book Antiqua" w:hAnsi="Book Antiqua" w:cs="Times New Roman"/>
          <w:color w:val="000000" w:themeColor="text1"/>
          <w:sz w:val="24"/>
          <w:szCs w:val="24"/>
          <w:lang w:val="en-GB"/>
        </w:rPr>
        <w:t xml:space="preserve">measured </w:t>
      </w:r>
      <w:r w:rsidRPr="00970C85">
        <w:rPr>
          <w:rFonts w:ascii="Book Antiqua" w:hAnsi="Book Antiqua" w:cs="Times New Roman"/>
          <w:color w:val="000000" w:themeColor="text1"/>
          <w:sz w:val="24"/>
          <w:szCs w:val="24"/>
          <w:lang w:val="en-GB"/>
        </w:rPr>
        <w:t xml:space="preserve">blood flow predisposes </w:t>
      </w:r>
      <w:r w:rsidR="00842D53" w:rsidRPr="00970C85">
        <w:rPr>
          <w:rFonts w:ascii="Book Antiqua" w:hAnsi="Book Antiqua" w:cs="Times New Roman"/>
          <w:color w:val="000000" w:themeColor="text1"/>
          <w:sz w:val="24"/>
          <w:szCs w:val="24"/>
          <w:lang w:val="en-GB"/>
        </w:rPr>
        <w:t xml:space="preserve">a patient </w:t>
      </w:r>
      <w:r w:rsidRPr="00970C85">
        <w:rPr>
          <w:rFonts w:ascii="Book Antiqua" w:hAnsi="Book Antiqua" w:cs="Times New Roman"/>
          <w:color w:val="000000" w:themeColor="text1"/>
          <w:sz w:val="24"/>
          <w:szCs w:val="24"/>
          <w:lang w:val="en-GB"/>
        </w:rPr>
        <w:t>to EAD and therefore worse overall outcomes of LT.</w:t>
      </w:r>
    </w:p>
    <w:p w14:paraId="74199FA0" w14:textId="13DFDEC1" w:rsidR="00134E66" w:rsidRPr="00970C85" w:rsidRDefault="0070214B" w:rsidP="00E7358F">
      <w:pPr>
        <w:shd w:val="clear" w:color="auto" w:fill="FFFFFF"/>
        <w:spacing w:after="0" w:line="360" w:lineRule="auto"/>
        <w:ind w:firstLineChars="100" w:firstLine="240"/>
        <w:jc w:val="both"/>
        <w:rPr>
          <w:rFonts w:ascii="Book Antiqua" w:eastAsia="Times New Roman" w:hAnsi="Book Antiqua" w:cs="Times New Roman"/>
          <w:color w:val="000000" w:themeColor="text1"/>
          <w:sz w:val="24"/>
          <w:szCs w:val="24"/>
          <w:lang w:val="en-GB" w:eastAsia="es-ES"/>
        </w:rPr>
      </w:pPr>
      <w:r w:rsidRPr="00970C85">
        <w:rPr>
          <w:rFonts w:ascii="Book Antiqua" w:hAnsi="Book Antiqua" w:cs="Times New Roman"/>
          <w:color w:val="000000" w:themeColor="text1"/>
          <w:sz w:val="24"/>
          <w:szCs w:val="24"/>
          <w:lang w:val="en-GB"/>
        </w:rPr>
        <w:t xml:space="preserve">The exact definition for EAD has not yet been established because there is still plenty of variability found in the published literature. In this study, we used the </w:t>
      </w:r>
      <w:proofErr w:type="spellStart"/>
      <w:r w:rsidRPr="00970C85">
        <w:rPr>
          <w:rFonts w:ascii="Book Antiqua" w:hAnsi="Book Antiqua" w:cs="Times New Roman"/>
          <w:color w:val="000000" w:themeColor="text1"/>
          <w:sz w:val="24"/>
          <w:szCs w:val="24"/>
          <w:lang w:val="en-GB"/>
        </w:rPr>
        <w:lastRenderedPageBreak/>
        <w:t>Olthoff</w:t>
      </w:r>
      <w:proofErr w:type="spellEnd"/>
      <w:r w:rsidRPr="00970C85">
        <w:rPr>
          <w:rFonts w:ascii="Book Antiqua" w:hAnsi="Book Antiqua" w:cs="Times New Roman"/>
          <w:color w:val="000000" w:themeColor="text1"/>
          <w:sz w:val="24"/>
          <w:szCs w:val="24"/>
          <w:lang w:val="en-GB"/>
        </w:rPr>
        <w:t xml:space="preserve"> criteria to define </w:t>
      </w:r>
      <w:proofErr w:type="gramStart"/>
      <w:r w:rsidRPr="00970C85">
        <w:rPr>
          <w:rFonts w:ascii="Book Antiqua" w:hAnsi="Book Antiqua" w:cs="Times New Roman"/>
          <w:color w:val="000000" w:themeColor="text1"/>
          <w:sz w:val="24"/>
          <w:szCs w:val="24"/>
          <w:lang w:val="en-GB"/>
        </w:rPr>
        <w:t>EAD</w:t>
      </w:r>
      <w:r w:rsidR="001825A0" w:rsidRPr="00970C85">
        <w:rPr>
          <w:rFonts w:ascii="Book Antiqua" w:hAnsi="Book Antiqua" w:cs="Times New Roman"/>
          <w:color w:val="000000" w:themeColor="text1"/>
          <w:sz w:val="24"/>
          <w:szCs w:val="24"/>
          <w:vertAlign w:val="superscript"/>
          <w:lang w:val="en-GB"/>
        </w:rPr>
        <w:t>[</w:t>
      </w:r>
      <w:proofErr w:type="gramEnd"/>
      <w:r w:rsidR="001825A0" w:rsidRPr="00970C85">
        <w:rPr>
          <w:rFonts w:ascii="Book Antiqua" w:hAnsi="Book Antiqua" w:cs="Times New Roman"/>
          <w:color w:val="000000" w:themeColor="text1"/>
          <w:sz w:val="24"/>
          <w:szCs w:val="24"/>
          <w:vertAlign w:val="superscript"/>
          <w:lang w:val="en-GB"/>
        </w:rPr>
        <w:t>9]</w:t>
      </w:r>
      <w:r w:rsidR="005D7061"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 xml:space="preserve"> </w:t>
      </w:r>
      <w:proofErr w:type="spellStart"/>
      <w:r w:rsidRPr="00970C85">
        <w:rPr>
          <w:rFonts w:ascii="Book Antiqua" w:hAnsi="Book Antiqua" w:cs="Times New Roman"/>
          <w:color w:val="000000" w:themeColor="text1"/>
          <w:sz w:val="24"/>
          <w:szCs w:val="24"/>
          <w:lang w:val="en-GB"/>
        </w:rPr>
        <w:t>Olthoff</w:t>
      </w:r>
      <w:proofErr w:type="spellEnd"/>
      <w:r w:rsidRPr="00970C85">
        <w:rPr>
          <w:rFonts w:ascii="Book Antiqua" w:hAnsi="Book Antiqua" w:cs="Times New Roman"/>
          <w:color w:val="000000" w:themeColor="text1"/>
          <w:sz w:val="24"/>
          <w:szCs w:val="24"/>
          <w:lang w:val="en-GB"/>
        </w:rPr>
        <w:t xml:space="preserve"> defined EAD as the presence of at least one postoperative variable previously associated with liver injury and function, </w:t>
      </w:r>
      <w:r w:rsidRPr="00970C85">
        <w:rPr>
          <w:rFonts w:ascii="Book Antiqua" w:hAnsi="Book Antiqua" w:cs="Times New Roman"/>
          <w:color w:val="000000" w:themeColor="text1"/>
          <w:sz w:val="24"/>
          <w:szCs w:val="24"/>
          <w:shd w:val="clear" w:color="auto" w:fill="FFFFFF"/>
          <w:lang w:val="en-GB"/>
        </w:rPr>
        <w:t>such as serum levels of transaminases, bilirubin and INR</w:t>
      </w:r>
      <w:r w:rsidR="002A3EC7" w:rsidRPr="00970C85">
        <w:rPr>
          <w:rFonts w:ascii="Book Antiqua" w:hAnsi="Book Antiqua" w:cs="Times New Roman"/>
          <w:color w:val="000000" w:themeColor="text1"/>
          <w:sz w:val="24"/>
          <w:szCs w:val="24"/>
          <w:shd w:val="clear" w:color="auto" w:fill="FFFFFF"/>
          <w:lang w:val="en-GB"/>
        </w:rPr>
        <w:t xml:space="preserve">. According to </w:t>
      </w:r>
      <w:proofErr w:type="spellStart"/>
      <w:r w:rsidR="002A3EC7" w:rsidRPr="00970C85">
        <w:rPr>
          <w:rFonts w:ascii="Book Antiqua" w:hAnsi="Book Antiqua" w:cs="Times New Roman"/>
          <w:color w:val="000000" w:themeColor="text1"/>
          <w:sz w:val="24"/>
          <w:szCs w:val="24"/>
          <w:shd w:val="clear" w:color="auto" w:fill="FFFFFF"/>
          <w:lang w:val="en-GB"/>
        </w:rPr>
        <w:t>Olthoff</w:t>
      </w:r>
      <w:proofErr w:type="spellEnd"/>
      <w:r w:rsidR="002A3EC7" w:rsidRPr="00970C85">
        <w:rPr>
          <w:rFonts w:ascii="Book Antiqua" w:hAnsi="Book Antiqua" w:cs="Times New Roman"/>
          <w:color w:val="000000" w:themeColor="text1"/>
          <w:sz w:val="24"/>
          <w:szCs w:val="24"/>
          <w:shd w:val="clear" w:color="auto" w:fill="FFFFFF"/>
          <w:lang w:val="en-GB"/>
        </w:rPr>
        <w:t xml:space="preserve"> </w:t>
      </w:r>
      <w:r w:rsidR="002A3EC7" w:rsidRPr="00970C85">
        <w:rPr>
          <w:rFonts w:ascii="Book Antiqua" w:hAnsi="Book Antiqua" w:cs="Times New Roman"/>
          <w:i/>
          <w:iCs/>
          <w:color w:val="000000" w:themeColor="text1"/>
          <w:sz w:val="24"/>
          <w:szCs w:val="24"/>
          <w:shd w:val="clear" w:color="auto" w:fill="FFFFFF"/>
          <w:lang w:val="en-GB"/>
        </w:rPr>
        <w:t xml:space="preserve">et </w:t>
      </w:r>
      <w:proofErr w:type="gramStart"/>
      <w:r w:rsidR="002A3EC7" w:rsidRPr="00970C85">
        <w:rPr>
          <w:rFonts w:ascii="Book Antiqua" w:hAnsi="Book Antiqua" w:cs="Times New Roman"/>
          <w:i/>
          <w:iCs/>
          <w:color w:val="000000" w:themeColor="text1"/>
          <w:sz w:val="24"/>
          <w:szCs w:val="24"/>
          <w:shd w:val="clear" w:color="auto" w:fill="FFFFFF"/>
          <w:lang w:val="en-GB"/>
        </w:rPr>
        <w:t>al</w:t>
      </w:r>
      <w:r w:rsidR="00356591" w:rsidRPr="00970C85">
        <w:rPr>
          <w:rFonts w:ascii="Book Antiqua" w:hAnsi="Book Antiqua" w:cs="Times New Roman"/>
          <w:color w:val="000000" w:themeColor="text1"/>
          <w:sz w:val="24"/>
          <w:szCs w:val="24"/>
          <w:shd w:val="clear" w:color="auto" w:fill="FFFFFF"/>
          <w:vertAlign w:val="superscript"/>
          <w:lang w:val="en-GB"/>
        </w:rPr>
        <w:t>[</w:t>
      </w:r>
      <w:proofErr w:type="gramEnd"/>
      <w:r w:rsidR="00356591" w:rsidRPr="00970C85">
        <w:rPr>
          <w:rFonts w:ascii="Book Antiqua" w:hAnsi="Book Antiqua" w:cs="Times New Roman"/>
          <w:color w:val="000000" w:themeColor="text1"/>
          <w:sz w:val="24"/>
          <w:szCs w:val="24"/>
          <w:shd w:val="clear" w:color="auto" w:fill="FFFFFF"/>
          <w:vertAlign w:val="superscript"/>
          <w:lang w:val="en-GB"/>
        </w:rPr>
        <w:t>9]</w:t>
      </w:r>
      <w:r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shd w:val="clear" w:color="auto" w:fill="FFFFFF"/>
          <w:lang w:val="en-GB"/>
        </w:rPr>
        <w:t xml:space="preserve"> </w:t>
      </w:r>
      <w:r w:rsidR="00B80C02" w:rsidRPr="00970C85">
        <w:rPr>
          <w:rFonts w:ascii="Book Antiqua" w:hAnsi="Book Antiqua" w:cs="Times New Roman"/>
          <w:color w:val="000000" w:themeColor="text1"/>
          <w:sz w:val="24"/>
          <w:szCs w:val="24"/>
          <w:shd w:val="clear" w:color="auto" w:fill="FFFFFF"/>
          <w:lang w:val="en-GB"/>
        </w:rPr>
        <w:t>EAD</w:t>
      </w:r>
      <w:r w:rsidRPr="00970C85">
        <w:rPr>
          <w:rFonts w:ascii="Book Antiqua" w:hAnsi="Book Antiqua" w:cs="Times New Roman"/>
          <w:color w:val="000000" w:themeColor="text1"/>
          <w:sz w:val="24"/>
          <w:szCs w:val="24"/>
          <w:shd w:val="clear" w:color="auto" w:fill="FFFFFF"/>
          <w:lang w:val="en-GB"/>
        </w:rPr>
        <w:t xml:space="preserve"> increase</w:t>
      </w:r>
      <w:r w:rsidR="00D90DE5" w:rsidRPr="00970C85">
        <w:rPr>
          <w:rFonts w:ascii="Book Antiqua" w:hAnsi="Book Antiqua" w:cs="Times New Roman"/>
          <w:color w:val="000000" w:themeColor="text1"/>
          <w:sz w:val="24"/>
          <w:szCs w:val="24"/>
          <w:shd w:val="clear" w:color="auto" w:fill="FFFFFF"/>
          <w:lang w:val="en-GB"/>
        </w:rPr>
        <w:t xml:space="preserve">s </w:t>
      </w:r>
      <w:r w:rsidR="00DB6ABF" w:rsidRPr="00970C85">
        <w:rPr>
          <w:rFonts w:ascii="Book Antiqua" w:hAnsi="Book Antiqua" w:cs="Times New Roman"/>
          <w:color w:val="000000" w:themeColor="text1"/>
          <w:sz w:val="24"/>
          <w:szCs w:val="24"/>
          <w:shd w:val="clear" w:color="auto" w:fill="FFFFFF"/>
          <w:lang w:val="en-GB"/>
        </w:rPr>
        <w:t>the</w:t>
      </w:r>
      <w:r w:rsidR="001442D3" w:rsidRPr="00970C85">
        <w:rPr>
          <w:rFonts w:ascii="Book Antiqua" w:hAnsi="Book Antiqua" w:cs="Times New Roman"/>
          <w:color w:val="000000" w:themeColor="text1"/>
          <w:sz w:val="24"/>
          <w:szCs w:val="24"/>
          <w:shd w:val="clear" w:color="auto" w:fill="FFFFFF"/>
          <w:lang w:val="en-GB"/>
        </w:rPr>
        <w:t xml:space="preserve"> risk of death</w:t>
      </w:r>
      <w:r w:rsidR="00842D53" w:rsidRPr="00970C85">
        <w:rPr>
          <w:rFonts w:ascii="Book Antiqua" w:hAnsi="Book Antiqua" w:cs="Times New Roman"/>
          <w:color w:val="000000" w:themeColor="text1"/>
          <w:sz w:val="24"/>
          <w:szCs w:val="24"/>
          <w:shd w:val="clear" w:color="auto" w:fill="FFFFFF"/>
          <w:lang w:val="en-GB"/>
        </w:rPr>
        <w:t xml:space="preserve"> by</w:t>
      </w:r>
      <w:r w:rsidRPr="00970C85">
        <w:rPr>
          <w:rFonts w:ascii="Book Antiqua" w:hAnsi="Book Antiqua" w:cs="Times New Roman"/>
          <w:color w:val="000000" w:themeColor="text1"/>
          <w:sz w:val="24"/>
          <w:szCs w:val="24"/>
          <w:lang w:val="en-GB"/>
        </w:rPr>
        <w:t xml:space="preserve"> ten times </w:t>
      </w:r>
      <w:r w:rsidR="001442D3" w:rsidRPr="00970C85">
        <w:rPr>
          <w:rFonts w:ascii="Book Antiqua" w:hAnsi="Book Antiqua" w:cs="Times New Roman"/>
          <w:color w:val="000000" w:themeColor="text1"/>
          <w:sz w:val="24"/>
          <w:szCs w:val="24"/>
          <w:shd w:val="clear" w:color="auto" w:fill="FFFFFF"/>
          <w:lang w:val="en-GB"/>
        </w:rPr>
        <w:t xml:space="preserve">at 6 </w:t>
      </w:r>
      <w:proofErr w:type="spellStart"/>
      <w:r w:rsidR="001442D3" w:rsidRPr="00970C85">
        <w:rPr>
          <w:rFonts w:ascii="Book Antiqua" w:hAnsi="Book Antiqua" w:cs="Times New Roman"/>
          <w:color w:val="000000" w:themeColor="text1"/>
          <w:sz w:val="24"/>
          <w:szCs w:val="24"/>
          <w:shd w:val="clear" w:color="auto" w:fill="FFFFFF"/>
          <w:lang w:val="en-GB"/>
        </w:rPr>
        <w:t>mo</w:t>
      </w:r>
      <w:proofErr w:type="spellEnd"/>
      <w:r w:rsidR="001442D3" w:rsidRPr="00970C85">
        <w:rPr>
          <w:rFonts w:ascii="Book Antiqua" w:hAnsi="Book Antiqua" w:cs="Times New Roman"/>
          <w:color w:val="000000" w:themeColor="text1"/>
          <w:sz w:val="24"/>
          <w:szCs w:val="24"/>
          <w:shd w:val="clear" w:color="auto" w:fill="FFFFFF"/>
          <w:lang w:val="en-GB"/>
        </w:rPr>
        <w:t xml:space="preserve"> after</w:t>
      </w:r>
      <w:r w:rsidR="00843D95" w:rsidRPr="00970C85">
        <w:rPr>
          <w:rFonts w:ascii="Book Antiqua" w:hAnsi="Book Antiqua" w:cs="Times New Roman"/>
          <w:color w:val="000000" w:themeColor="text1"/>
          <w:sz w:val="24"/>
          <w:szCs w:val="24"/>
          <w:shd w:val="clear" w:color="auto" w:fill="FFFFFF"/>
          <w:lang w:val="en-GB"/>
        </w:rPr>
        <w:t xml:space="preserve"> an LT.</w:t>
      </w:r>
      <w:r w:rsidRPr="00970C85">
        <w:rPr>
          <w:rFonts w:ascii="Book Antiqua" w:hAnsi="Book Antiqua" w:cs="Times New Roman"/>
          <w:color w:val="000000" w:themeColor="text1"/>
          <w:sz w:val="24"/>
          <w:szCs w:val="24"/>
          <w:shd w:val="clear" w:color="auto" w:fill="FFFFFF"/>
          <w:lang w:val="en-GB"/>
        </w:rPr>
        <w:t xml:space="preserve"> </w:t>
      </w:r>
      <w:r w:rsidR="00217432" w:rsidRPr="00970C85">
        <w:rPr>
          <w:rFonts w:ascii="Book Antiqua" w:hAnsi="Book Antiqua" w:cs="Times New Roman"/>
          <w:color w:val="000000" w:themeColor="text1"/>
          <w:sz w:val="24"/>
          <w:szCs w:val="24"/>
          <w:shd w:val="clear" w:color="auto" w:fill="FFFFFF"/>
          <w:lang w:val="en-GB"/>
        </w:rPr>
        <w:t>In this study</w:t>
      </w:r>
      <w:r w:rsidRPr="00970C85">
        <w:rPr>
          <w:rFonts w:ascii="Book Antiqua" w:hAnsi="Book Antiqua" w:cs="Times New Roman"/>
          <w:color w:val="000000" w:themeColor="text1"/>
          <w:sz w:val="24"/>
          <w:szCs w:val="24"/>
          <w:lang w:val="en-GB"/>
        </w:rPr>
        <w:t>,</w:t>
      </w:r>
      <w:r w:rsidR="00217432" w:rsidRPr="00970C85">
        <w:rPr>
          <w:rFonts w:ascii="Book Antiqua" w:hAnsi="Book Antiqua" w:cs="Times New Roman"/>
          <w:color w:val="000000" w:themeColor="text1"/>
          <w:sz w:val="24"/>
          <w:szCs w:val="24"/>
          <w:shd w:val="clear" w:color="auto" w:fill="FFFFFF"/>
          <w:lang w:val="en-GB"/>
        </w:rPr>
        <w:t xml:space="preserve"> </w:t>
      </w:r>
      <w:r w:rsidR="001442D3" w:rsidRPr="00970C85">
        <w:rPr>
          <w:rFonts w:ascii="Book Antiqua" w:hAnsi="Book Antiqua" w:cs="Times New Roman"/>
          <w:color w:val="000000" w:themeColor="text1"/>
          <w:sz w:val="24"/>
          <w:szCs w:val="24"/>
          <w:shd w:val="clear" w:color="auto" w:fill="FFFFFF"/>
          <w:lang w:val="en-GB"/>
        </w:rPr>
        <w:t xml:space="preserve">the incidence of EAD was </w:t>
      </w:r>
      <w:r w:rsidR="00217432" w:rsidRPr="00970C85">
        <w:rPr>
          <w:rFonts w:ascii="Book Antiqua" w:hAnsi="Book Antiqua" w:cs="Times New Roman"/>
          <w:color w:val="000000" w:themeColor="text1"/>
          <w:sz w:val="24"/>
          <w:szCs w:val="24"/>
          <w:shd w:val="clear" w:color="auto" w:fill="FFFFFF"/>
          <w:lang w:val="en-GB"/>
        </w:rPr>
        <w:t>27.</w:t>
      </w:r>
      <w:r w:rsidRPr="00970C85">
        <w:rPr>
          <w:rFonts w:ascii="Book Antiqua" w:hAnsi="Book Antiqua" w:cs="Times New Roman"/>
          <w:color w:val="000000" w:themeColor="text1"/>
          <w:sz w:val="24"/>
          <w:szCs w:val="24"/>
          <w:lang w:val="en-GB"/>
        </w:rPr>
        <w:t>7%</w:t>
      </w:r>
      <w:r w:rsidR="00217432" w:rsidRPr="00970C85">
        <w:rPr>
          <w:rFonts w:ascii="Book Antiqua" w:hAnsi="Book Antiqua" w:cs="Times New Roman"/>
          <w:color w:val="000000" w:themeColor="text1"/>
          <w:sz w:val="24"/>
          <w:szCs w:val="24"/>
          <w:shd w:val="clear" w:color="auto" w:fill="FFFFFF"/>
          <w:lang w:val="en-GB"/>
        </w:rPr>
        <w:t xml:space="preserve">, </w:t>
      </w:r>
      <w:r w:rsidR="001442D3" w:rsidRPr="00970C85">
        <w:rPr>
          <w:rFonts w:ascii="Book Antiqua" w:hAnsi="Book Antiqua" w:cs="Times New Roman"/>
          <w:color w:val="000000" w:themeColor="text1"/>
          <w:sz w:val="24"/>
          <w:szCs w:val="24"/>
          <w:shd w:val="clear" w:color="auto" w:fill="FFFFFF"/>
          <w:lang w:val="en-GB"/>
        </w:rPr>
        <w:t xml:space="preserve">out of which </w:t>
      </w:r>
      <w:r w:rsidR="00217432" w:rsidRPr="00970C85">
        <w:rPr>
          <w:rFonts w:ascii="Book Antiqua" w:hAnsi="Book Antiqua" w:cs="Times New Roman"/>
          <w:color w:val="000000" w:themeColor="text1"/>
          <w:sz w:val="24"/>
          <w:szCs w:val="24"/>
          <w:shd w:val="clear" w:color="auto" w:fill="FFFFFF"/>
          <w:lang w:val="en-GB"/>
        </w:rPr>
        <w:t>18.8% died</w:t>
      </w:r>
      <w:r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shd w:val="clear" w:color="auto" w:fill="FFFFFF"/>
          <w:lang w:val="en-GB"/>
        </w:rPr>
        <w:t xml:space="preserve"> while only 1.8% </w:t>
      </w:r>
      <w:r w:rsidR="00842D53" w:rsidRPr="00970C85">
        <w:rPr>
          <w:rFonts w:ascii="Book Antiqua" w:hAnsi="Book Antiqua" w:cs="Times New Roman"/>
          <w:color w:val="000000" w:themeColor="text1"/>
          <w:sz w:val="24"/>
          <w:szCs w:val="24"/>
          <w:shd w:val="clear" w:color="auto" w:fill="FFFFFF"/>
          <w:lang w:val="en-GB"/>
        </w:rPr>
        <w:t xml:space="preserve">of patients </w:t>
      </w:r>
      <w:r w:rsidRPr="00970C85">
        <w:rPr>
          <w:rFonts w:ascii="Book Antiqua" w:hAnsi="Book Antiqua" w:cs="Times New Roman"/>
          <w:color w:val="000000" w:themeColor="text1"/>
          <w:sz w:val="24"/>
          <w:szCs w:val="24"/>
          <w:shd w:val="clear" w:color="auto" w:fill="FFFFFF"/>
          <w:lang w:val="en-GB"/>
        </w:rPr>
        <w:t xml:space="preserve">in </w:t>
      </w:r>
      <w:r w:rsidR="001442D3" w:rsidRPr="00970C85">
        <w:rPr>
          <w:rFonts w:ascii="Book Antiqua" w:hAnsi="Book Antiqua" w:cs="Times New Roman"/>
          <w:color w:val="000000" w:themeColor="text1"/>
          <w:sz w:val="24"/>
          <w:szCs w:val="24"/>
          <w:shd w:val="clear" w:color="auto" w:fill="FFFFFF"/>
          <w:lang w:val="en-GB"/>
        </w:rPr>
        <w:t xml:space="preserve">the </w:t>
      </w:r>
      <w:r w:rsidR="00217432" w:rsidRPr="00970C85">
        <w:rPr>
          <w:rFonts w:ascii="Book Antiqua" w:hAnsi="Book Antiqua" w:cs="Times New Roman"/>
          <w:color w:val="000000" w:themeColor="text1"/>
          <w:sz w:val="24"/>
          <w:szCs w:val="24"/>
          <w:shd w:val="clear" w:color="auto" w:fill="FFFFFF"/>
          <w:lang w:val="en-GB"/>
        </w:rPr>
        <w:t>no-</w:t>
      </w:r>
      <w:r w:rsidR="005D7061" w:rsidRPr="00970C85">
        <w:rPr>
          <w:rFonts w:ascii="Book Antiqua" w:hAnsi="Book Antiqua" w:cs="Times New Roman"/>
          <w:color w:val="000000" w:themeColor="text1"/>
          <w:sz w:val="24"/>
          <w:szCs w:val="24"/>
          <w:shd w:val="clear" w:color="auto" w:fill="FFFFFF"/>
          <w:lang w:val="en-GB"/>
        </w:rPr>
        <w:t>EAD</w:t>
      </w:r>
      <w:r w:rsidR="00217432" w:rsidRPr="00970C85">
        <w:rPr>
          <w:rFonts w:ascii="Book Antiqua" w:hAnsi="Book Antiqua" w:cs="Times New Roman"/>
          <w:color w:val="000000" w:themeColor="text1"/>
          <w:sz w:val="24"/>
          <w:szCs w:val="24"/>
          <w:shd w:val="clear" w:color="auto" w:fill="FFFFFF"/>
          <w:lang w:val="en-GB"/>
        </w:rPr>
        <w:t xml:space="preserve"> group</w:t>
      </w:r>
      <w:r w:rsidR="00842D53" w:rsidRPr="00970C85">
        <w:rPr>
          <w:rFonts w:ascii="Book Antiqua" w:hAnsi="Book Antiqua" w:cs="Times New Roman"/>
          <w:color w:val="000000" w:themeColor="text1"/>
          <w:sz w:val="24"/>
          <w:szCs w:val="24"/>
          <w:shd w:val="clear" w:color="auto" w:fill="FFFFFF"/>
          <w:lang w:val="en-GB"/>
        </w:rPr>
        <w:t xml:space="preserve"> died</w:t>
      </w:r>
      <w:r w:rsidRPr="00970C85">
        <w:rPr>
          <w:rFonts w:ascii="Book Antiqua" w:hAnsi="Book Antiqua" w:cs="Times New Roman"/>
          <w:color w:val="000000" w:themeColor="text1"/>
          <w:sz w:val="24"/>
          <w:szCs w:val="24"/>
          <w:shd w:val="clear" w:color="auto" w:fill="FFFFFF"/>
          <w:lang w:val="en-GB"/>
        </w:rPr>
        <w:t xml:space="preserve">. Graft loss occurred in 26.1% of patients with </w:t>
      </w:r>
      <w:r w:rsidR="00B80C02" w:rsidRPr="00970C85">
        <w:rPr>
          <w:rFonts w:ascii="Book Antiqua" w:hAnsi="Book Antiqua" w:cs="Times New Roman"/>
          <w:color w:val="000000" w:themeColor="text1"/>
          <w:sz w:val="24"/>
          <w:szCs w:val="24"/>
          <w:shd w:val="clear" w:color="auto" w:fill="FFFFFF"/>
          <w:lang w:val="en-GB"/>
        </w:rPr>
        <w:t>EAD</w:t>
      </w:r>
      <w:r w:rsidR="00217432" w:rsidRPr="00970C85">
        <w:rPr>
          <w:rFonts w:ascii="Book Antiqua" w:hAnsi="Book Antiqua" w:cs="Times New Roman"/>
          <w:color w:val="000000" w:themeColor="text1"/>
          <w:sz w:val="24"/>
          <w:szCs w:val="24"/>
          <w:shd w:val="clear" w:color="auto" w:fill="FFFFFF"/>
          <w:lang w:val="en-GB"/>
        </w:rPr>
        <w:t>. Our EAD</w:t>
      </w:r>
      <w:r w:rsidR="001442D3" w:rsidRPr="00970C85">
        <w:rPr>
          <w:rFonts w:ascii="Book Antiqua" w:hAnsi="Book Antiqua" w:cs="Times New Roman"/>
          <w:color w:val="000000" w:themeColor="text1"/>
          <w:sz w:val="24"/>
          <w:szCs w:val="24"/>
          <w:shd w:val="clear" w:color="auto" w:fill="FFFFFF"/>
          <w:lang w:val="en-GB"/>
        </w:rPr>
        <w:t xml:space="preserve"> incidence</w:t>
      </w:r>
      <w:r w:rsidRPr="00970C85">
        <w:rPr>
          <w:rFonts w:ascii="Book Antiqua" w:hAnsi="Book Antiqua" w:cs="Times New Roman"/>
          <w:color w:val="000000" w:themeColor="text1"/>
          <w:sz w:val="24"/>
          <w:szCs w:val="24"/>
          <w:shd w:val="clear" w:color="auto" w:fill="FFFFFF"/>
          <w:lang w:val="en-GB"/>
        </w:rPr>
        <w:t xml:space="preserve"> </w:t>
      </w:r>
      <w:r w:rsidR="00217432" w:rsidRPr="00970C85">
        <w:rPr>
          <w:rFonts w:ascii="Book Antiqua" w:hAnsi="Book Antiqua" w:cs="Times New Roman"/>
          <w:color w:val="000000" w:themeColor="text1"/>
          <w:sz w:val="24"/>
          <w:szCs w:val="24"/>
          <w:shd w:val="clear" w:color="auto" w:fill="FFFFFF"/>
          <w:lang w:val="en-GB"/>
        </w:rPr>
        <w:t xml:space="preserve">was </w:t>
      </w:r>
      <w:r w:rsidRPr="00970C85">
        <w:rPr>
          <w:rFonts w:ascii="Book Antiqua" w:hAnsi="Book Antiqua" w:cs="Times New Roman"/>
          <w:color w:val="000000" w:themeColor="text1"/>
          <w:sz w:val="24"/>
          <w:szCs w:val="24"/>
          <w:shd w:val="clear" w:color="auto" w:fill="FFFFFF"/>
          <w:lang w:val="en-GB"/>
        </w:rPr>
        <w:t>similar to that found in previous studies</w:t>
      </w:r>
      <w:r w:rsidRPr="00970C85">
        <w:rPr>
          <w:rFonts w:ascii="Book Antiqua" w:hAnsi="Book Antiqua" w:cs="Times New Roman"/>
          <w:color w:val="000000" w:themeColor="text1"/>
          <w:sz w:val="24"/>
          <w:szCs w:val="24"/>
          <w:lang w:val="en-GB"/>
        </w:rPr>
        <w:t>,</w:t>
      </w:r>
      <w:r w:rsidR="001442D3" w:rsidRPr="00970C85">
        <w:rPr>
          <w:rFonts w:ascii="Book Antiqua" w:hAnsi="Book Antiqua" w:cs="Times New Roman"/>
          <w:color w:val="000000" w:themeColor="text1"/>
          <w:sz w:val="24"/>
          <w:szCs w:val="24"/>
          <w:shd w:val="clear" w:color="auto" w:fill="FFFFFF"/>
          <w:lang w:val="en-GB"/>
        </w:rPr>
        <w:t xml:space="preserve"> with an incidence ranging between 2</w:t>
      </w:r>
      <w:r w:rsidR="001825A0" w:rsidRPr="00970C85">
        <w:rPr>
          <w:rFonts w:ascii="Book Antiqua" w:hAnsi="Book Antiqua" w:cs="Times New Roman"/>
          <w:color w:val="000000" w:themeColor="text1"/>
          <w:sz w:val="24"/>
          <w:szCs w:val="24"/>
          <w:shd w:val="clear" w:color="auto" w:fill="FFFFFF"/>
          <w:lang w:val="en-GB"/>
        </w:rPr>
        <w:t>%</w:t>
      </w:r>
      <w:r w:rsidR="001442D3" w:rsidRPr="00970C85">
        <w:rPr>
          <w:rFonts w:ascii="Book Antiqua" w:hAnsi="Book Antiqua" w:cs="Times New Roman"/>
          <w:color w:val="000000" w:themeColor="text1"/>
          <w:sz w:val="24"/>
          <w:szCs w:val="24"/>
          <w:shd w:val="clear" w:color="auto" w:fill="FFFFFF"/>
          <w:lang w:val="en-GB"/>
        </w:rPr>
        <w:t>-32%</w:t>
      </w:r>
      <w:r w:rsidR="008649C3" w:rsidRPr="00970C85">
        <w:rPr>
          <w:rFonts w:ascii="Book Antiqua" w:hAnsi="Book Antiqua" w:cs="Times New Roman"/>
          <w:color w:val="000000" w:themeColor="text1"/>
          <w:sz w:val="24"/>
          <w:szCs w:val="24"/>
          <w:shd w:val="clear" w:color="auto" w:fill="FFFFFF"/>
          <w:lang w:val="en-GB"/>
        </w:rPr>
        <w:t>.</w:t>
      </w:r>
      <w:r w:rsidRPr="00970C85">
        <w:rPr>
          <w:rFonts w:ascii="Book Antiqua" w:eastAsia="Times New Roman" w:hAnsi="Book Antiqua" w:cs="Times New Roman"/>
          <w:color w:val="000000" w:themeColor="text1"/>
          <w:sz w:val="24"/>
          <w:szCs w:val="24"/>
          <w:lang w:val="en-GB" w:eastAsia="es-ES"/>
        </w:rPr>
        <w:t xml:space="preserve"> In our view, efforts should be oriented to</w:t>
      </w:r>
      <w:r w:rsidR="001442D3" w:rsidRPr="00970C85">
        <w:rPr>
          <w:rFonts w:ascii="Book Antiqua" w:eastAsia="Times New Roman" w:hAnsi="Book Antiqua" w:cs="Times New Roman"/>
          <w:color w:val="000000" w:themeColor="text1"/>
          <w:sz w:val="24"/>
          <w:szCs w:val="24"/>
          <w:lang w:val="en-GB" w:eastAsia="es-ES"/>
        </w:rPr>
        <w:t xml:space="preserve"> employ</w:t>
      </w:r>
      <w:r w:rsidRPr="00970C85">
        <w:rPr>
          <w:rFonts w:ascii="Book Antiqua" w:eastAsia="Times New Roman" w:hAnsi="Book Antiqua" w:cs="Times New Roman"/>
          <w:color w:val="000000" w:themeColor="text1"/>
          <w:sz w:val="24"/>
          <w:szCs w:val="24"/>
          <w:lang w:val="en-GB" w:eastAsia="es-ES"/>
        </w:rPr>
        <w:t xml:space="preserve"> intraoperative measurements of graft function, either through</w:t>
      </w:r>
      <w:r w:rsidR="001442D3" w:rsidRPr="00970C85">
        <w:rPr>
          <w:rFonts w:ascii="Book Antiqua" w:eastAsia="Times New Roman" w:hAnsi="Book Antiqua" w:cs="Times New Roman"/>
          <w:color w:val="000000" w:themeColor="text1"/>
          <w:sz w:val="24"/>
          <w:szCs w:val="24"/>
          <w:lang w:val="en-GB" w:eastAsia="es-ES"/>
        </w:rPr>
        <w:t xml:space="preserve"> the</w:t>
      </w:r>
      <w:r w:rsidRPr="00970C85">
        <w:rPr>
          <w:rFonts w:ascii="Book Antiqua" w:eastAsia="Times New Roman" w:hAnsi="Book Antiqua" w:cs="Times New Roman"/>
          <w:color w:val="000000" w:themeColor="text1"/>
          <w:sz w:val="24"/>
          <w:szCs w:val="24"/>
          <w:lang w:val="en-GB" w:eastAsia="es-ES"/>
        </w:rPr>
        <w:t xml:space="preserve"> measurement of blood supply or </w:t>
      </w:r>
      <w:r w:rsidR="001442D3" w:rsidRPr="00970C85">
        <w:rPr>
          <w:rFonts w:ascii="Book Antiqua" w:eastAsia="Times New Roman" w:hAnsi="Book Antiqua" w:cs="Times New Roman"/>
          <w:color w:val="000000" w:themeColor="text1"/>
          <w:sz w:val="24"/>
          <w:szCs w:val="24"/>
          <w:lang w:val="en-GB" w:eastAsia="es-ES"/>
        </w:rPr>
        <w:t>by directly measuring</w:t>
      </w:r>
      <w:r w:rsidRPr="00970C85">
        <w:rPr>
          <w:rFonts w:ascii="Book Antiqua" w:eastAsia="Times New Roman" w:hAnsi="Book Antiqua" w:cs="Times New Roman"/>
          <w:color w:val="000000" w:themeColor="text1"/>
          <w:sz w:val="24"/>
          <w:szCs w:val="24"/>
          <w:lang w:val="en-GB" w:eastAsia="es-ES"/>
        </w:rPr>
        <w:t xml:space="preserve"> liver function (</w:t>
      </w:r>
      <w:r w:rsidRPr="00970C85">
        <w:rPr>
          <w:rFonts w:ascii="Book Antiqua" w:eastAsia="Times New Roman" w:hAnsi="Book Antiqua" w:cs="Times New Roman"/>
          <w:i/>
          <w:iCs/>
          <w:color w:val="000000" w:themeColor="text1"/>
          <w:sz w:val="24"/>
          <w:szCs w:val="24"/>
          <w:lang w:val="en-GB" w:eastAsia="es-ES"/>
        </w:rPr>
        <w:t>e.g.</w:t>
      </w:r>
      <w:r w:rsidRPr="00970C85">
        <w:rPr>
          <w:rFonts w:ascii="Book Antiqua" w:eastAsia="Times New Roman" w:hAnsi="Book Antiqua" w:cs="Times New Roman"/>
          <w:color w:val="000000" w:themeColor="text1"/>
          <w:sz w:val="24"/>
          <w:szCs w:val="24"/>
          <w:lang w:val="en-GB" w:eastAsia="es-ES"/>
        </w:rPr>
        <w:t>, blood supply</w:t>
      </w:r>
      <w:r w:rsidR="00842D53" w:rsidRPr="00970C85">
        <w:rPr>
          <w:rFonts w:ascii="Book Antiqua" w:eastAsia="Times New Roman" w:hAnsi="Book Antiqua" w:cs="Times New Roman"/>
          <w:color w:val="000000" w:themeColor="text1"/>
          <w:sz w:val="24"/>
          <w:szCs w:val="24"/>
          <w:lang w:val="en-GB" w:eastAsia="es-ES"/>
        </w:rPr>
        <w:t>,</w:t>
      </w:r>
      <w:r w:rsidRPr="00970C85">
        <w:rPr>
          <w:rFonts w:ascii="Book Antiqua" w:eastAsia="Times New Roman" w:hAnsi="Book Antiqua" w:cs="Times New Roman"/>
          <w:color w:val="000000" w:themeColor="text1"/>
          <w:sz w:val="24"/>
          <w:szCs w:val="24"/>
          <w:lang w:val="en-GB" w:eastAsia="es-ES"/>
        </w:rPr>
        <w:t xml:space="preserve"> LIMAX, </w:t>
      </w:r>
      <w:r w:rsidR="00842D53" w:rsidRPr="00970C85">
        <w:rPr>
          <w:rFonts w:ascii="Book Antiqua" w:eastAsia="Times New Roman" w:hAnsi="Book Antiqua" w:cs="Times New Roman"/>
          <w:color w:val="000000" w:themeColor="text1"/>
          <w:sz w:val="24"/>
          <w:szCs w:val="24"/>
          <w:lang w:val="en-GB" w:eastAsia="es-ES"/>
        </w:rPr>
        <w:t xml:space="preserve">or </w:t>
      </w:r>
      <w:r w:rsidRPr="00970C85">
        <w:rPr>
          <w:rFonts w:ascii="Book Antiqua" w:eastAsia="Times New Roman" w:hAnsi="Book Antiqua" w:cs="Times New Roman"/>
          <w:color w:val="000000" w:themeColor="text1"/>
          <w:sz w:val="24"/>
          <w:szCs w:val="24"/>
          <w:lang w:val="en-GB" w:eastAsia="es-ES"/>
        </w:rPr>
        <w:t xml:space="preserve">clearance of </w:t>
      </w:r>
      <w:proofErr w:type="spellStart"/>
      <w:r w:rsidRPr="00970C85">
        <w:rPr>
          <w:rFonts w:ascii="Book Antiqua" w:eastAsia="Times New Roman" w:hAnsi="Book Antiqua" w:cs="Times New Roman"/>
          <w:color w:val="000000" w:themeColor="text1"/>
          <w:sz w:val="24"/>
          <w:szCs w:val="24"/>
          <w:lang w:val="en-GB" w:eastAsia="es-ES"/>
        </w:rPr>
        <w:t>indocyanine</w:t>
      </w:r>
      <w:proofErr w:type="spellEnd"/>
      <w:r w:rsidRPr="00970C85">
        <w:rPr>
          <w:rFonts w:ascii="Book Antiqua" w:eastAsia="Times New Roman" w:hAnsi="Book Antiqua" w:cs="Times New Roman"/>
          <w:color w:val="000000" w:themeColor="text1"/>
          <w:sz w:val="24"/>
          <w:szCs w:val="24"/>
          <w:lang w:val="en-GB" w:eastAsia="es-ES"/>
        </w:rPr>
        <w:t xml:space="preserve"> green</w:t>
      </w:r>
      <w:r w:rsidR="005D7061" w:rsidRPr="00970C85">
        <w:rPr>
          <w:rFonts w:ascii="Book Antiqua" w:eastAsia="Times New Roman" w:hAnsi="Book Antiqua" w:cs="Times New Roman"/>
          <w:color w:val="000000" w:themeColor="text1"/>
          <w:sz w:val="24"/>
          <w:szCs w:val="24"/>
          <w:lang w:val="en-GB" w:eastAsia="es-ES"/>
        </w:rPr>
        <w:t>)</w:t>
      </w:r>
      <w:r w:rsidR="001825A0" w:rsidRPr="00970C85">
        <w:rPr>
          <w:rFonts w:ascii="Book Antiqua" w:eastAsia="Times New Roman" w:hAnsi="Book Antiqua" w:cs="Times New Roman"/>
          <w:color w:val="000000" w:themeColor="text1"/>
          <w:sz w:val="24"/>
          <w:szCs w:val="24"/>
          <w:vertAlign w:val="superscript"/>
          <w:lang w:val="en-GB" w:eastAsia="es-ES"/>
        </w:rPr>
        <w:t>[15-17]</w:t>
      </w:r>
      <w:r w:rsidR="001442D3" w:rsidRPr="00970C85">
        <w:rPr>
          <w:rFonts w:ascii="Book Antiqua" w:hAnsi="Book Antiqua" w:cs="Times New Roman"/>
          <w:color w:val="000000" w:themeColor="text1"/>
          <w:sz w:val="24"/>
          <w:szCs w:val="24"/>
          <w:lang w:val="en-GB"/>
        </w:rPr>
        <w:t>, to allow an early diagnosis of EAD which, in turn, would aid the</w:t>
      </w:r>
      <w:r w:rsidRPr="00970C85">
        <w:rPr>
          <w:rFonts w:ascii="Book Antiqua" w:hAnsi="Book Antiqua" w:cs="Times New Roman"/>
          <w:color w:val="000000" w:themeColor="text1"/>
          <w:sz w:val="24"/>
          <w:szCs w:val="24"/>
          <w:lang w:val="en-GB"/>
        </w:rPr>
        <w:t xml:space="preserve"> decision-making</w:t>
      </w:r>
      <w:r w:rsidR="001442D3" w:rsidRPr="00970C85">
        <w:rPr>
          <w:rFonts w:ascii="Book Antiqua" w:hAnsi="Book Antiqua" w:cs="Times New Roman"/>
          <w:color w:val="000000" w:themeColor="text1"/>
          <w:sz w:val="24"/>
          <w:szCs w:val="24"/>
          <w:lang w:val="en-GB"/>
        </w:rPr>
        <w:t xml:space="preserve"> process</w:t>
      </w:r>
      <w:r w:rsidRPr="00970C85">
        <w:rPr>
          <w:rFonts w:ascii="Book Antiqua" w:hAnsi="Book Antiqua" w:cs="Times New Roman"/>
          <w:color w:val="000000" w:themeColor="text1"/>
          <w:sz w:val="24"/>
          <w:szCs w:val="24"/>
          <w:lang w:val="en-GB"/>
        </w:rPr>
        <w:t>.</w:t>
      </w:r>
    </w:p>
    <w:p w14:paraId="160DC5A6" w14:textId="2FE2DF91" w:rsidR="00134E66" w:rsidRPr="00970C85"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shd w:val="clear" w:color="auto" w:fill="FFFFFF"/>
          <w:lang w:val="en-GB"/>
        </w:rPr>
        <w:t xml:space="preserve">When we </w:t>
      </w:r>
      <w:r w:rsidR="00843D95" w:rsidRPr="00970C85">
        <w:rPr>
          <w:rFonts w:ascii="Book Antiqua" w:hAnsi="Book Antiqua" w:cs="Times New Roman"/>
          <w:color w:val="000000" w:themeColor="text1"/>
          <w:sz w:val="24"/>
          <w:szCs w:val="24"/>
          <w:lang w:val="en-GB"/>
        </w:rPr>
        <w:t>analysed</w:t>
      </w:r>
      <w:r w:rsidRPr="00970C85">
        <w:rPr>
          <w:rFonts w:ascii="Book Antiqua" w:hAnsi="Book Antiqua" w:cs="Times New Roman"/>
          <w:color w:val="000000" w:themeColor="text1"/>
          <w:sz w:val="24"/>
          <w:szCs w:val="24"/>
          <w:shd w:val="clear" w:color="auto" w:fill="FFFFFF"/>
          <w:lang w:val="en-GB"/>
        </w:rPr>
        <w:t xml:space="preserve"> the differences between patients with</w:t>
      </w:r>
      <w:r w:rsidR="001442D3" w:rsidRPr="00970C85">
        <w:rPr>
          <w:rFonts w:ascii="Book Antiqua" w:hAnsi="Book Antiqua" w:cs="Times New Roman"/>
          <w:color w:val="000000" w:themeColor="text1"/>
          <w:sz w:val="24"/>
          <w:szCs w:val="24"/>
          <w:shd w:val="clear" w:color="auto" w:fill="FFFFFF"/>
          <w:lang w:val="en-GB"/>
        </w:rPr>
        <w:t xml:space="preserve"> and without</w:t>
      </w:r>
      <w:r w:rsidRPr="00970C85">
        <w:rPr>
          <w:rFonts w:ascii="Book Antiqua" w:hAnsi="Book Antiqua" w:cs="Times New Roman"/>
          <w:color w:val="000000" w:themeColor="text1"/>
          <w:sz w:val="24"/>
          <w:szCs w:val="24"/>
          <w:shd w:val="clear" w:color="auto" w:fill="FFFFFF"/>
          <w:lang w:val="en-GB"/>
        </w:rPr>
        <w:t xml:space="preserve"> </w:t>
      </w:r>
      <w:r w:rsidR="00B80C02" w:rsidRPr="00970C85">
        <w:rPr>
          <w:rFonts w:ascii="Book Antiqua" w:hAnsi="Book Antiqua" w:cs="Times New Roman"/>
          <w:color w:val="000000" w:themeColor="text1"/>
          <w:sz w:val="24"/>
          <w:szCs w:val="24"/>
          <w:shd w:val="clear" w:color="auto" w:fill="FFFFFF"/>
          <w:lang w:val="en-GB"/>
        </w:rPr>
        <w:t>EAD</w:t>
      </w:r>
      <w:r w:rsidRPr="00970C85">
        <w:rPr>
          <w:rFonts w:ascii="Book Antiqua" w:hAnsi="Book Antiqua" w:cs="Times New Roman"/>
          <w:color w:val="000000" w:themeColor="text1"/>
          <w:sz w:val="24"/>
          <w:szCs w:val="24"/>
          <w:shd w:val="clear" w:color="auto" w:fill="FFFFFF"/>
          <w:lang w:val="en-GB"/>
        </w:rPr>
        <w:t>,</w:t>
      </w:r>
      <w:r w:rsidR="007F1FD0" w:rsidRPr="00970C85">
        <w:rPr>
          <w:rFonts w:ascii="Book Antiqua" w:hAnsi="Book Antiqua" w:cs="Times New Roman"/>
          <w:color w:val="000000" w:themeColor="text1"/>
          <w:sz w:val="24"/>
          <w:szCs w:val="24"/>
          <w:shd w:val="clear" w:color="auto" w:fill="FFFFFF"/>
          <w:lang w:val="en-GB"/>
        </w:rPr>
        <w:t xml:space="preserve"> CIT</w:t>
      </w:r>
      <w:r w:rsidRPr="00970C85">
        <w:rPr>
          <w:rFonts w:ascii="Book Antiqua" w:hAnsi="Book Antiqua" w:cs="Times New Roman"/>
          <w:color w:val="000000" w:themeColor="text1"/>
          <w:sz w:val="24"/>
          <w:szCs w:val="24"/>
          <w:shd w:val="clear" w:color="auto" w:fill="FFFFFF"/>
          <w:lang w:val="en-GB"/>
        </w:rPr>
        <w:t xml:space="preserve"> was significantly higher in the group with </w:t>
      </w:r>
      <w:r w:rsidR="001D73C6" w:rsidRPr="00970C85">
        <w:rPr>
          <w:rFonts w:ascii="Book Antiqua" w:hAnsi="Book Antiqua" w:cs="Times New Roman"/>
          <w:color w:val="000000" w:themeColor="text1"/>
          <w:sz w:val="24"/>
          <w:szCs w:val="24"/>
          <w:shd w:val="clear" w:color="auto" w:fill="FFFFFF"/>
          <w:lang w:val="en-GB"/>
        </w:rPr>
        <w:t>EAD</w:t>
      </w:r>
      <w:r w:rsidRPr="00970C85">
        <w:rPr>
          <w:rFonts w:ascii="Book Antiqua" w:hAnsi="Book Antiqua" w:cs="Times New Roman"/>
          <w:color w:val="000000" w:themeColor="text1"/>
          <w:sz w:val="24"/>
          <w:szCs w:val="24"/>
          <w:shd w:val="clear" w:color="auto" w:fill="FFFFFF"/>
          <w:lang w:val="en-GB"/>
        </w:rPr>
        <w:t xml:space="preserve"> and was also </w:t>
      </w:r>
      <w:r w:rsidR="00842D53" w:rsidRPr="00970C85">
        <w:rPr>
          <w:rFonts w:ascii="Book Antiqua" w:hAnsi="Book Antiqua" w:cs="Times New Roman"/>
          <w:color w:val="000000" w:themeColor="text1"/>
          <w:sz w:val="24"/>
          <w:szCs w:val="24"/>
          <w:shd w:val="clear" w:color="auto" w:fill="FFFFFF"/>
          <w:lang w:val="en-GB"/>
        </w:rPr>
        <w:t xml:space="preserve">a </w:t>
      </w:r>
      <w:r w:rsidRPr="00970C85">
        <w:rPr>
          <w:rFonts w:ascii="Book Antiqua" w:hAnsi="Book Antiqua" w:cs="Times New Roman"/>
          <w:color w:val="000000" w:themeColor="text1"/>
          <w:sz w:val="24"/>
          <w:szCs w:val="24"/>
          <w:shd w:val="clear" w:color="auto" w:fill="FFFFFF"/>
          <w:lang w:val="en-GB"/>
        </w:rPr>
        <w:t>significant predict</w:t>
      </w:r>
      <w:r w:rsidR="00842D53" w:rsidRPr="00970C85">
        <w:rPr>
          <w:rFonts w:ascii="Book Antiqua" w:hAnsi="Book Antiqua" w:cs="Times New Roman"/>
          <w:color w:val="000000" w:themeColor="text1"/>
          <w:sz w:val="24"/>
          <w:szCs w:val="24"/>
          <w:shd w:val="clear" w:color="auto" w:fill="FFFFFF"/>
          <w:lang w:val="en-GB"/>
        </w:rPr>
        <w:t>ive</w:t>
      </w:r>
      <w:r w:rsidRPr="00970C85">
        <w:rPr>
          <w:rFonts w:ascii="Book Antiqua" w:hAnsi="Book Antiqua" w:cs="Times New Roman"/>
          <w:color w:val="000000" w:themeColor="text1"/>
          <w:sz w:val="24"/>
          <w:szCs w:val="24"/>
          <w:shd w:val="clear" w:color="auto" w:fill="FFFFFF"/>
          <w:lang w:val="en-GB"/>
        </w:rPr>
        <w:t xml:space="preserve"> factor of EAD in </w:t>
      </w:r>
      <w:r w:rsidR="006763D3" w:rsidRPr="00970C85">
        <w:rPr>
          <w:rFonts w:ascii="Book Antiqua" w:hAnsi="Book Antiqua" w:cs="Times New Roman"/>
          <w:color w:val="000000" w:themeColor="text1"/>
          <w:sz w:val="24"/>
          <w:szCs w:val="24"/>
          <w:shd w:val="clear" w:color="auto" w:fill="FFFFFF"/>
          <w:lang w:val="en-GB"/>
        </w:rPr>
        <w:t xml:space="preserve">the </w:t>
      </w:r>
      <w:r w:rsidRPr="00970C85">
        <w:rPr>
          <w:rFonts w:ascii="Book Antiqua" w:hAnsi="Book Antiqua" w:cs="Times New Roman"/>
          <w:color w:val="000000" w:themeColor="text1"/>
          <w:sz w:val="24"/>
          <w:szCs w:val="24"/>
          <w:shd w:val="clear" w:color="auto" w:fill="FFFFFF"/>
          <w:lang w:val="en-GB"/>
        </w:rPr>
        <w:t xml:space="preserve">multivariate analysis. </w:t>
      </w:r>
      <w:r w:rsidR="006763D3" w:rsidRPr="00970C85">
        <w:rPr>
          <w:rFonts w:ascii="Book Antiqua" w:hAnsi="Book Antiqua" w:cs="Times New Roman"/>
          <w:color w:val="000000" w:themeColor="text1"/>
          <w:sz w:val="24"/>
          <w:szCs w:val="24"/>
          <w:shd w:val="clear" w:color="auto" w:fill="FFFFFF"/>
          <w:lang w:val="en-GB"/>
        </w:rPr>
        <w:t>The association between CIT and</w:t>
      </w:r>
      <w:r w:rsidRPr="00970C85">
        <w:rPr>
          <w:rFonts w:ascii="Book Antiqua" w:hAnsi="Book Antiqua" w:cs="Times New Roman"/>
          <w:color w:val="000000" w:themeColor="text1"/>
          <w:sz w:val="24"/>
          <w:szCs w:val="24"/>
          <w:shd w:val="clear" w:color="auto" w:fill="FFFFFF"/>
          <w:lang w:val="en-GB"/>
        </w:rPr>
        <w:t xml:space="preserve"> </w:t>
      </w:r>
      <w:r w:rsidR="00843D95" w:rsidRPr="00970C85">
        <w:rPr>
          <w:rFonts w:ascii="Book Antiqua" w:hAnsi="Book Antiqua" w:cs="Times New Roman"/>
          <w:color w:val="000000" w:themeColor="text1"/>
          <w:sz w:val="24"/>
          <w:szCs w:val="24"/>
          <w:shd w:val="clear" w:color="auto" w:fill="FFFFFF"/>
          <w:lang w:val="en-GB"/>
        </w:rPr>
        <w:t>ischaemia</w:t>
      </w:r>
      <w:r w:rsidRPr="00970C85">
        <w:rPr>
          <w:rFonts w:ascii="Book Antiqua" w:hAnsi="Book Antiqua" w:cs="Times New Roman"/>
          <w:color w:val="000000" w:themeColor="text1"/>
          <w:sz w:val="24"/>
          <w:szCs w:val="24"/>
          <w:shd w:val="clear" w:color="auto" w:fill="FFFFFF"/>
          <w:lang w:val="en-GB"/>
        </w:rPr>
        <w:t>-reperfusion injury</w:t>
      </w:r>
      <w:r w:rsidR="006763D3" w:rsidRPr="00970C85">
        <w:rPr>
          <w:rFonts w:ascii="Book Antiqua" w:hAnsi="Book Antiqua" w:cs="Times New Roman"/>
          <w:color w:val="000000" w:themeColor="text1"/>
          <w:sz w:val="24"/>
          <w:szCs w:val="24"/>
          <w:shd w:val="clear" w:color="auto" w:fill="FFFFFF"/>
          <w:lang w:val="en-GB"/>
        </w:rPr>
        <w:t xml:space="preserve"> has already been described. In particular,</w:t>
      </w:r>
      <w:r w:rsidR="005D7061" w:rsidRPr="00970C85">
        <w:rPr>
          <w:rFonts w:ascii="Book Antiqua" w:hAnsi="Book Antiqua" w:cs="Times New Roman"/>
          <w:color w:val="000000" w:themeColor="text1"/>
          <w:sz w:val="24"/>
          <w:szCs w:val="24"/>
          <w:shd w:val="clear" w:color="auto" w:fill="FFFFFF"/>
          <w:lang w:val="en-GB"/>
        </w:rPr>
        <w:t xml:space="preserve"> </w:t>
      </w:r>
      <w:r w:rsidR="006763D3" w:rsidRPr="00970C85">
        <w:rPr>
          <w:rFonts w:ascii="Book Antiqua" w:hAnsi="Book Antiqua" w:cs="Times New Roman"/>
          <w:color w:val="000000" w:themeColor="text1"/>
          <w:sz w:val="24"/>
          <w:szCs w:val="24"/>
          <w:shd w:val="clear" w:color="auto" w:fill="FFFFFF"/>
          <w:lang w:val="en-GB"/>
        </w:rPr>
        <w:t xml:space="preserve">a </w:t>
      </w:r>
      <w:r w:rsidR="005D7061" w:rsidRPr="00970C85">
        <w:rPr>
          <w:rFonts w:ascii="Book Antiqua" w:hAnsi="Book Antiqua" w:cs="Times New Roman"/>
          <w:color w:val="000000" w:themeColor="text1"/>
          <w:sz w:val="24"/>
          <w:szCs w:val="24"/>
          <w:shd w:val="clear" w:color="auto" w:fill="FFFFFF"/>
          <w:lang w:val="en-GB"/>
        </w:rPr>
        <w:t>CIT greater</w:t>
      </w:r>
      <w:r w:rsidRPr="00970C85">
        <w:rPr>
          <w:rFonts w:ascii="Book Antiqua" w:hAnsi="Book Antiqua" w:cs="Times New Roman"/>
          <w:color w:val="000000" w:themeColor="text1"/>
          <w:sz w:val="24"/>
          <w:szCs w:val="24"/>
          <w:shd w:val="clear" w:color="auto" w:fill="FFFFFF"/>
          <w:lang w:val="en-GB"/>
        </w:rPr>
        <w:t xml:space="preserve"> than 12 h is a</w:t>
      </w:r>
      <w:r w:rsidR="005D7061" w:rsidRPr="00970C85">
        <w:rPr>
          <w:rFonts w:ascii="Book Antiqua" w:hAnsi="Book Antiqua" w:cs="Times New Roman"/>
          <w:color w:val="000000" w:themeColor="text1"/>
          <w:sz w:val="24"/>
          <w:szCs w:val="24"/>
          <w:shd w:val="clear" w:color="auto" w:fill="FFFFFF"/>
          <w:lang w:val="en-GB"/>
        </w:rPr>
        <w:t>n independent variable</w:t>
      </w:r>
      <w:r w:rsidR="006763D3" w:rsidRPr="00970C85">
        <w:rPr>
          <w:rFonts w:ascii="Book Antiqua" w:hAnsi="Book Antiqua" w:cs="Times New Roman"/>
          <w:color w:val="000000" w:themeColor="text1"/>
          <w:sz w:val="24"/>
          <w:szCs w:val="24"/>
          <w:shd w:val="clear" w:color="auto" w:fill="FFFFFF"/>
          <w:lang w:val="en-GB"/>
        </w:rPr>
        <w:t xml:space="preserve"> of poor prognosis and is, therefore, </w:t>
      </w:r>
      <w:r w:rsidRPr="00970C85">
        <w:rPr>
          <w:rFonts w:ascii="Book Antiqua" w:hAnsi="Book Antiqua" w:cs="Times New Roman"/>
          <w:color w:val="000000" w:themeColor="text1"/>
          <w:sz w:val="24"/>
          <w:szCs w:val="24"/>
          <w:shd w:val="clear" w:color="auto" w:fill="FFFFFF"/>
          <w:lang w:val="en-GB"/>
        </w:rPr>
        <w:t xml:space="preserve">associated with worse graft </w:t>
      </w:r>
      <w:proofErr w:type="gramStart"/>
      <w:r w:rsidRPr="00970C85">
        <w:rPr>
          <w:rFonts w:ascii="Book Antiqua" w:hAnsi="Book Antiqua" w:cs="Times New Roman"/>
          <w:color w:val="000000" w:themeColor="text1"/>
          <w:sz w:val="24"/>
          <w:szCs w:val="24"/>
          <w:shd w:val="clear" w:color="auto" w:fill="FFFFFF"/>
          <w:lang w:val="en-GB"/>
        </w:rPr>
        <w:t>function</w:t>
      </w:r>
      <w:r w:rsidR="001825A0" w:rsidRPr="00970C85">
        <w:rPr>
          <w:rFonts w:ascii="Book Antiqua" w:hAnsi="Book Antiqua" w:cs="Times New Roman"/>
          <w:color w:val="000000" w:themeColor="text1"/>
          <w:sz w:val="24"/>
          <w:szCs w:val="24"/>
          <w:shd w:val="clear" w:color="auto" w:fill="FFFFFF"/>
          <w:vertAlign w:val="superscript"/>
          <w:lang w:val="en-GB"/>
        </w:rPr>
        <w:t>[</w:t>
      </w:r>
      <w:proofErr w:type="gramEnd"/>
      <w:r w:rsidR="001825A0" w:rsidRPr="00970C85">
        <w:rPr>
          <w:rFonts w:ascii="Book Antiqua" w:hAnsi="Book Antiqua" w:cs="Times New Roman"/>
          <w:color w:val="000000" w:themeColor="text1"/>
          <w:sz w:val="24"/>
          <w:szCs w:val="24"/>
          <w:shd w:val="clear" w:color="auto" w:fill="FFFFFF"/>
          <w:vertAlign w:val="superscript"/>
          <w:lang w:val="en-GB"/>
        </w:rPr>
        <w:t>18,19]</w:t>
      </w:r>
      <w:r w:rsidR="001D73C6" w:rsidRPr="00970C85">
        <w:rPr>
          <w:rFonts w:ascii="Book Antiqua" w:hAnsi="Book Antiqua" w:cs="Times New Roman"/>
          <w:color w:val="000000" w:themeColor="text1"/>
          <w:sz w:val="24"/>
          <w:szCs w:val="24"/>
          <w:lang w:val="en-GB"/>
        </w:rPr>
        <w:t xml:space="preserve">. </w:t>
      </w:r>
      <w:r w:rsidR="006763D3" w:rsidRPr="00970C85">
        <w:rPr>
          <w:rFonts w:ascii="Book Antiqua" w:hAnsi="Book Antiqua" w:cs="Times New Roman"/>
          <w:color w:val="000000" w:themeColor="text1"/>
          <w:sz w:val="24"/>
          <w:szCs w:val="24"/>
          <w:lang w:val="en-GB"/>
        </w:rPr>
        <w:t xml:space="preserve">However, </w:t>
      </w:r>
      <w:r w:rsidR="0083527E" w:rsidRPr="00970C85">
        <w:rPr>
          <w:rFonts w:ascii="Book Antiqua" w:hAnsi="Book Antiqua" w:cs="Times New Roman"/>
          <w:color w:val="000000" w:themeColor="text1"/>
          <w:sz w:val="24"/>
          <w:szCs w:val="24"/>
          <w:lang w:val="en-GB"/>
        </w:rPr>
        <w:t xml:space="preserve">CIT </w:t>
      </w:r>
      <w:r w:rsidR="001D73C6" w:rsidRPr="00970C85">
        <w:rPr>
          <w:rFonts w:ascii="Book Antiqua" w:hAnsi="Book Antiqua" w:cs="Times New Roman"/>
          <w:color w:val="000000" w:themeColor="text1"/>
          <w:sz w:val="24"/>
          <w:szCs w:val="24"/>
          <w:lang w:val="en-GB"/>
        </w:rPr>
        <w:t xml:space="preserve">could be </w:t>
      </w:r>
      <w:r w:rsidR="006763D3" w:rsidRPr="00970C85">
        <w:rPr>
          <w:rFonts w:ascii="Book Antiqua" w:hAnsi="Book Antiqua" w:cs="Times New Roman"/>
          <w:color w:val="000000" w:themeColor="text1"/>
          <w:sz w:val="24"/>
          <w:szCs w:val="24"/>
          <w:lang w:val="en-GB"/>
        </w:rPr>
        <w:t xml:space="preserve">considered </w:t>
      </w:r>
      <w:r w:rsidR="001D73C6" w:rsidRPr="00970C85">
        <w:rPr>
          <w:rFonts w:ascii="Book Antiqua" w:hAnsi="Book Antiqua" w:cs="Times New Roman"/>
          <w:color w:val="000000" w:themeColor="text1"/>
          <w:sz w:val="24"/>
          <w:szCs w:val="24"/>
          <w:lang w:val="en-GB"/>
        </w:rPr>
        <w:t>a confu</w:t>
      </w:r>
      <w:r w:rsidR="006763D3" w:rsidRPr="00970C85">
        <w:rPr>
          <w:rFonts w:ascii="Book Antiqua" w:hAnsi="Book Antiqua" w:cs="Times New Roman"/>
          <w:color w:val="000000" w:themeColor="text1"/>
          <w:sz w:val="24"/>
          <w:szCs w:val="24"/>
          <w:lang w:val="en-GB"/>
        </w:rPr>
        <w:t>sion factor due to the established</w:t>
      </w:r>
      <w:r w:rsidR="001D73C6" w:rsidRPr="00970C85">
        <w:rPr>
          <w:rFonts w:ascii="Book Antiqua" w:hAnsi="Book Antiqua" w:cs="Times New Roman"/>
          <w:color w:val="000000" w:themeColor="text1"/>
          <w:sz w:val="24"/>
          <w:szCs w:val="24"/>
          <w:lang w:val="en-GB"/>
        </w:rPr>
        <w:t xml:space="preserve"> relationship between prolonged </w:t>
      </w:r>
      <w:r w:rsidR="0083527E" w:rsidRPr="00970C85">
        <w:rPr>
          <w:rFonts w:ascii="Book Antiqua" w:hAnsi="Book Antiqua" w:cs="Times New Roman"/>
          <w:color w:val="000000" w:themeColor="text1"/>
          <w:sz w:val="24"/>
          <w:szCs w:val="24"/>
          <w:lang w:val="en-GB"/>
        </w:rPr>
        <w:t>CIT</w:t>
      </w:r>
      <w:r w:rsidR="001D73C6" w:rsidRPr="00970C85">
        <w:rPr>
          <w:rFonts w:ascii="Book Antiqua" w:hAnsi="Book Antiqua" w:cs="Times New Roman"/>
          <w:color w:val="000000" w:themeColor="text1"/>
          <w:sz w:val="24"/>
          <w:szCs w:val="24"/>
          <w:lang w:val="en-GB"/>
        </w:rPr>
        <w:t xml:space="preserve"> </w:t>
      </w:r>
      <w:r w:rsidR="006763D3" w:rsidRPr="00970C85">
        <w:rPr>
          <w:rFonts w:ascii="Book Antiqua" w:hAnsi="Book Antiqua" w:cs="Times New Roman"/>
          <w:color w:val="000000" w:themeColor="text1"/>
          <w:sz w:val="24"/>
          <w:szCs w:val="24"/>
          <w:lang w:val="en-GB"/>
        </w:rPr>
        <w:t xml:space="preserve">and </w:t>
      </w:r>
      <w:r w:rsidR="00843D95" w:rsidRPr="00970C85">
        <w:rPr>
          <w:rFonts w:ascii="Book Antiqua" w:hAnsi="Book Antiqua" w:cs="Times New Roman"/>
          <w:color w:val="000000" w:themeColor="text1"/>
          <w:sz w:val="24"/>
          <w:szCs w:val="24"/>
          <w:lang w:val="en-GB"/>
        </w:rPr>
        <w:t>ischaemia</w:t>
      </w:r>
      <w:r w:rsidR="006763D3" w:rsidRPr="00970C85">
        <w:rPr>
          <w:rFonts w:ascii="Book Antiqua" w:hAnsi="Book Antiqua" w:cs="Times New Roman"/>
          <w:color w:val="000000" w:themeColor="text1"/>
          <w:sz w:val="24"/>
          <w:szCs w:val="24"/>
          <w:lang w:val="en-GB"/>
        </w:rPr>
        <w:t>-reperfusion injury that</w:t>
      </w:r>
      <w:r w:rsidR="001D73C6" w:rsidRPr="00970C85">
        <w:rPr>
          <w:rFonts w:ascii="Book Antiqua" w:hAnsi="Book Antiqua" w:cs="Times New Roman"/>
          <w:color w:val="000000" w:themeColor="text1"/>
          <w:sz w:val="24"/>
          <w:szCs w:val="24"/>
          <w:lang w:val="en-GB"/>
        </w:rPr>
        <w:t xml:space="preserve"> leads to an early endothelial injury and</w:t>
      </w:r>
      <w:r w:rsidR="006763D3" w:rsidRPr="00970C85">
        <w:rPr>
          <w:rFonts w:ascii="Book Antiqua" w:hAnsi="Book Antiqua" w:cs="Times New Roman"/>
          <w:color w:val="000000" w:themeColor="text1"/>
          <w:sz w:val="24"/>
          <w:szCs w:val="24"/>
          <w:lang w:val="en-GB"/>
        </w:rPr>
        <w:t xml:space="preserve"> consequently</w:t>
      </w:r>
      <w:r w:rsidR="001D73C6" w:rsidRPr="00970C85">
        <w:rPr>
          <w:rFonts w:ascii="Book Antiqua" w:hAnsi="Book Antiqua" w:cs="Times New Roman"/>
          <w:color w:val="000000" w:themeColor="text1"/>
          <w:sz w:val="24"/>
          <w:szCs w:val="24"/>
          <w:lang w:val="en-GB"/>
        </w:rPr>
        <w:t xml:space="preserve"> increase</w:t>
      </w:r>
      <w:r w:rsidR="006763D3" w:rsidRPr="00970C85">
        <w:rPr>
          <w:rFonts w:ascii="Book Antiqua" w:hAnsi="Book Antiqua" w:cs="Times New Roman"/>
          <w:color w:val="000000" w:themeColor="text1"/>
          <w:sz w:val="24"/>
          <w:szCs w:val="24"/>
          <w:lang w:val="en-GB"/>
        </w:rPr>
        <w:t>s</w:t>
      </w:r>
      <w:r w:rsidR="001D73C6" w:rsidRPr="00970C85">
        <w:rPr>
          <w:rFonts w:ascii="Book Antiqua" w:hAnsi="Book Antiqua" w:cs="Times New Roman"/>
          <w:color w:val="000000" w:themeColor="text1"/>
          <w:sz w:val="24"/>
          <w:szCs w:val="24"/>
          <w:lang w:val="en-GB"/>
        </w:rPr>
        <w:t xml:space="preserve"> vascular resist</w:t>
      </w:r>
      <w:r w:rsidR="006763D3" w:rsidRPr="00970C85">
        <w:rPr>
          <w:rFonts w:ascii="Book Antiqua" w:hAnsi="Book Antiqua" w:cs="Times New Roman"/>
          <w:color w:val="000000" w:themeColor="text1"/>
          <w:sz w:val="24"/>
          <w:szCs w:val="24"/>
          <w:lang w:val="en-GB"/>
        </w:rPr>
        <w:t>a</w:t>
      </w:r>
      <w:r w:rsidR="0083527E" w:rsidRPr="00970C85">
        <w:rPr>
          <w:rFonts w:ascii="Book Antiqua" w:hAnsi="Book Antiqua" w:cs="Times New Roman"/>
          <w:color w:val="000000" w:themeColor="text1"/>
          <w:sz w:val="24"/>
          <w:szCs w:val="24"/>
          <w:lang w:val="en-GB"/>
        </w:rPr>
        <w:t>nce to hepatic artery flow.</w:t>
      </w:r>
    </w:p>
    <w:p w14:paraId="296422FC" w14:textId="03FDED76" w:rsidR="00134E66" w:rsidRPr="00970C85"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shd w:val="clear" w:color="auto" w:fill="FFFFFF"/>
          <w:lang w:val="en-GB"/>
        </w:rPr>
        <w:t xml:space="preserve">The measurement of intraoperative </w:t>
      </w:r>
      <w:r w:rsidR="00842D53" w:rsidRPr="00970C85">
        <w:rPr>
          <w:rFonts w:ascii="Book Antiqua" w:hAnsi="Book Antiqua" w:cs="Times New Roman"/>
          <w:color w:val="000000" w:themeColor="text1"/>
          <w:sz w:val="24"/>
          <w:szCs w:val="24"/>
          <w:shd w:val="clear" w:color="auto" w:fill="FFFFFF"/>
          <w:lang w:val="en-GB"/>
        </w:rPr>
        <w:t xml:space="preserve">blood </w:t>
      </w:r>
      <w:r w:rsidRPr="00970C85">
        <w:rPr>
          <w:rFonts w:ascii="Book Antiqua" w:hAnsi="Book Antiqua" w:cs="Times New Roman"/>
          <w:color w:val="000000" w:themeColor="text1"/>
          <w:sz w:val="24"/>
          <w:szCs w:val="24"/>
          <w:shd w:val="clear" w:color="auto" w:fill="FFFFFF"/>
          <w:lang w:val="en-GB"/>
        </w:rPr>
        <w:t xml:space="preserve">flow </w:t>
      </w:r>
      <w:r w:rsidR="00842D53" w:rsidRPr="00970C85">
        <w:rPr>
          <w:rFonts w:ascii="Book Antiqua" w:hAnsi="Book Antiqua" w:cs="Times New Roman"/>
          <w:color w:val="000000" w:themeColor="text1"/>
          <w:sz w:val="24"/>
          <w:szCs w:val="24"/>
          <w:shd w:val="clear" w:color="auto" w:fill="FFFFFF"/>
          <w:lang w:val="en-GB"/>
        </w:rPr>
        <w:t>wa</w:t>
      </w:r>
      <w:r w:rsidRPr="00970C85">
        <w:rPr>
          <w:rFonts w:ascii="Book Antiqua" w:hAnsi="Book Antiqua" w:cs="Times New Roman"/>
          <w:color w:val="000000" w:themeColor="text1"/>
          <w:sz w:val="24"/>
          <w:szCs w:val="24"/>
          <w:shd w:val="clear" w:color="auto" w:fill="FFFFFF"/>
          <w:lang w:val="en-GB"/>
        </w:rPr>
        <w:t>s performed with a flow</w:t>
      </w:r>
      <w:r w:rsidR="00843D95" w:rsidRPr="00970C85">
        <w:rPr>
          <w:rFonts w:ascii="Book Antiqua" w:hAnsi="Book Antiqua" w:cs="Times New Roman"/>
          <w:color w:val="000000" w:themeColor="text1"/>
          <w:sz w:val="24"/>
          <w:szCs w:val="24"/>
          <w:shd w:val="clear" w:color="auto" w:fill="FFFFFF"/>
          <w:lang w:val="en-GB"/>
        </w:rPr>
        <w:t xml:space="preserve"> metre</w:t>
      </w:r>
      <w:r w:rsidRPr="00970C85">
        <w:rPr>
          <w:rFonts w:ascii="Book Antiqua" w:hAnsi="Book Antiqua" w:cs="Times New Roman"/>
          <w:color w:val="000000" w:themeColor="text1"/>
          <w:sz w:val="24"/>
          <w:szCs w:val="24"/>
          <w:shd w:val="clear" w:color="auto" w:fill="FFFFFF"/>
          <w:lang w:val="en-GB"/>
        </w:rPr>
        <w:t xml:space="preserve"> </w:t>
      </w:r>
      <w:proofErr w:type="spellStart"/>
      <w:r w:rsidRPr="00970C85">
        <w:rPr>
          <w:rFonts w:ascii="Book Antiqua" w:hAnsi="Book Antiqua" w:cs="Times New Roman"/>
          <w:color w:val="000000" w:themeColor="text1"/>
          <w:sz w:val="24"/>
          <w:szCs w:val="24"/>
          <w:shd w:val="clear" w:color="auto" w:fill="FFFFFF"/>
          <w:lang w:val="en-GB"/>
        </w:rPr>
        <w:t>VeriQ</w:t>
      </w:r>
      <w:proofErr w:type="spellEnd"/>
      <w:r w:rsidRPr="00970C85">
        <w:rPr>
          <w:rFonts w:ascii="Book Antiqua" w:hAnsi="Book Antiqua" w:cs="Times New Roman"/>
          <w:color w:val="000000" w:themeColor="text1"/>
          <w:sz w:val="24"/>
          <w:szCs w:val="24"/>
          <w:shd w:val="clear" w:color="auto" w:fill="FFFFFF"/>
          <w:lang w:val="en-GB"/>
        </w:rPr>
        <w:t>, based on measuring the transit time (MFTT) and Doppler technology</w:t>
      </w:r>
      <w:r w:rsidRPr="00970C85">
        <w:rPr>
          <w:rFonts w:ascii="Book Antiqua" w:hAnsi="Book Antiqua" w:cs="Times New Roman"/>
          <w:color w:val="000000" w:themeColor="text1"/>
          <w:sz w:val="24"/>
          <w:szCs w:val="24"/>
          <w:lang w:val="en-GB"/>
        </w:rPr>
        <w:t>. This</w:t>
      </w:r>
      <w:r w:rsidRPr="00970C85">
        <w:rPr>
          <w:rFonts w:ascii="Book Antiqua" w:hAnsi="Book Antiqua" w:cs="Times New Roman"/>
          <w:color w:val="000000" w:themeColor="text1"/>
          <w:sz w:val="24"/>
          <w:szCs w:val="24"/>
          <w:shd w:val="clear" w:color="auto" w:fill="FFFFFF"/>
          <w:lang w:val="en-GB"/>
        </w:rPr>
        <w:t xml:space="preserve"> system has been validated in previous studies and generates </w:t>
      </w:r>
      <w:r w:rsidR="00842D53" w:rsidRPr="00970C85">
        <w:rPr>
          <w:rFonts w:ascii="Book Antiqua" w:hAnsi="Book Antiqua" w:cs="Times New Roman"/>
          <w:color w:val="000000" w:themeColor="text1"/>
          <w:sz w:val="24"/>
          <w:szCs w:val="24"/>
          <w:shd w:val="clear" w:color="auto" w:fill="FFFFFF"/>
          <w:lang w:val="en-GB"/>
        </w:rPr>
        <w:t>reproducible</w:t>
      </w:r>
      <w:r w:rsidRPr="00970C85">
        <w:rPr>
          <w:rFonts w:ascii="Book Antiqua" w:hAnsi="Book Antiqua" w:cs="Times New Roman"/>
          <w:color w:val="000000" w:themeColor="text1"/>
          <w:sz w:val="24"/>
          <w:szCs w:val="24"/>
          <w:shd w:val="clear" w:color="auto" w:fill="FFFFFF"/>
          <w:lang w:val="en-GB"/>
        </w:rPr>
        <w:t xml:space="preserve"> </w:t>
      </w:r>
      <w:proofErr w:type="gramStart"/>
      <w:r w:rsidRPr="00970C85">
        <w:rPr>
          <w:rFonts w:ascii="Book Antiqua" w:hAnsi="Book Antiqua" w:cs="Times New Roman"/>
          <w:color w:val="000000" w:themeColor="text1"/>
          <w:sz w:val="24"/>
          <w:szCs w:val="24"/>
          <w:shd w:val="clear" w:color="auto" w:fill="FFFFFF"/>
          <w:lang w:val="en-GB"/>
        </w:rPr>
        <w:t>measurements</w:t>
      </w:r>
      <w:r w:rsidR="001825A0" w:rsidRPr="00970C85">
        <w:rPr>
          <w:rFonts w:ascii="Book Antiqua" w:hAnsi="Book Antiqua" w:cs="Times New Roman"/>
          <w:color w:val="000000" w:themeColor="text1"/>
          <w:sz w:val="24"/>
          <w:szCs w:val="24"/>
          <w:shd w:val="clear" w:color="auto" w:fill="FFFFFF"/>
          <w:vertAlign w:val="superscript"/>
          <w:lang w:val="en-GB"/>
        </w:rPr>
        <w:t>[</w:t>
      </w:r>
      <w:proofErr w:type="gramEnd"/>
      <w:r w:rsidR="001825A0" w:rsidRPr="00970C85">
        <w:rPr>
          <w:rFonts w:ascii="Book Antiqua" w:hAnsi="Book Antiqua" w:cs="Times New Roman"/>
          <w:color w:val="000000" w:themeColor="text1"/>
          <w:sz w:val="24"/>
          <w:szCs w:val="24"/>
          <w:shd w:val="clear" w:color="auto" w:fill="FFFFFF"/>
          <w:vertAlign w:val="superscript"/>
          <w:lang w:val="en-GB"/>
        </w:rPr>
        <w:t>20-22]</w:t>
      </w:r>
      <w:r w:rsidRPr="00970C85">
        <w:rPr>
          <w:rFonts w:ascii="Book Antiqua" w:hAnsi="Book Antiqua" w:cs="Times New Roman"/>
          <w:color w:val="000000" w:themeColor="text1"/>
          <w:sz w:val="24"/>
          <w:szCs w:val="24"/>
          <w:shd w:val="clear" w:color="auto" w:fill="FFFFFF"/>
          <w:lang w:val="en-GB"/>
        </w:rPr>
        <w:t>.</w:t>
      </w:r>
      <w:r w:rsidRPr="00970C85">
        <w:rPr>
          <w:rFonts w:ascii="Book Antiqua" w:hAnsi="Book Antiqua" w:cs="Times New Roman"/>
          <w:color w:val="000000" w:themeColor="text1"/>
          <w:sz w:val="24"/>
          <w:szCs w:val="24"/>
          <w:lang w:val="en-GB"/>
        </w:rPr>
        <w:t xml:space="preserve"> </w:t>
      </w:r>
    </w:p>
    <w:p w14:paraId="019EE170" w14:textId="4A2159DB" w:rsidR="00134E66" w:rsidRPr="00970C85"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 xml:space="preserve">In our group, the mean </w:t>
      </w:r>
      <w:r w:rsidR="0083527E" w:rsidRPr="00970C85">
        <w:rPr>
          <w:rFonts w:ascii="Book Antiqua" w:hAnsi="Book Antiqua" w:cs="Times New Roman"/>
          <w:color w:val="000000" w:themeColor="text1"/>
          <w:sz w:val="24"/>
          <w:szCs w:val="24"/>
          <w:lang w:val="en-GB"/>
        </w:rPr>
        <w:t>HAF</w:t>
      </w:r>
      <w:r w:rsidRPr="00970C85">
        <w:rPr>
          <w:rFonts w:ascii="Book Antiqua" w:hAnsi="Book Antiqua" w:cs="Times New Roman"/>
          <w:color w:val="000000" w:themeColor="text1"/>
          <w:sz w:val="24"/>
          <w:szCs w:val="24"/>
          <w:lang w:val="en-GB"/>
        </w:rPr>
        <w:t xml:space="preserve"> was 265.15</w:t>
      </w:r>
      <w:r w:rsidR="001A61B2" w:rsidRPr="00970C85">
        <w:rPr>
          <w:rFonts w:ascii="Book Antiqua" w:hAnsi="Book Antiqua" w:cs="Times New Roman"/>
          <w:color w:val="000000" w:themeColor="text1"/>
          <w:sz w:val="24"/>
          <w:szCs w:val="24"/>
          <w:lang w:val="en-GB"/>
        </w:rPr>
        <w:t xml:space="preserve"> </w:t>
      </w:r>
      <w:r w:rsidR="00F428DA"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149.45 m</w:t>
      </w:r>
      <w:r w:rsidRPr="00970C85">
        <w:rPr>
          <w:rFonts w:ascii="Book Antiqua" w:hAnsi="Book Antiqua" w:cs="Times New Roman"/>
          <w:caps/>
          <w:color w:val="000000" w:themeColor="text1"/>
          <w:sz w:val="24"/>
          <w:szCs w:val="24"/>
          <w:lang w:val="en-GB"/>
        </w:rPr>
        <w:t>l</w:t>
      </w:r>
      <w:r w:rsidRPr="00970C85">
        <w:rPr>
          <w:rFonts w:ascii="Book Antiqua" w:hAnsi="Book Antiqua" w:cs="Times New Roman"/>
          <w:color w:val="000000" w:themeColor="text1"/>
          <w:sz w:val="24"/>
          <w:szCs w:val="24"/>
          <w:lang w:val="en-GB"/>
        </w:rPr>
        <w:t xml:space="preserve">/min. </w:t>
      </w:r>
      <w:proofErr w:type="gramStart"/>
      <w:r w:rsidRPr="00970C85">
        <w:rPr>
          <w:rFonts w:ascii="Book Antiqua" w:hAnsi="Book Antiqua" w:cs="Times New Roman"/>
          <w:color w:val="000000" w:themeColor="text1"/>
          <w:sz w:val="24"/>
          <w:szCs w:val="24"/>
          <w:lang w:val="en-GB"/>
        </w:rPr>
        <w:t>Vascular</w:t>
      </w:r>
      <w:proofErr w:type="gramEnd"/>
      <w:r w:rsidRPr="00970C85">
        <w:rPr>
          <w:rFonts w:ascii="Book Antiqua" w:hAnsi="Book Antiqua" w:cs="Times New Roman"/>
          <w:color w:val="000000" w:themeColor="text1"/>
          <w:sz w:val="24"/>
          <w:szCs w:val="24"/>
          <w:lang w:val="en-GB"/>
        </w:rPr>
        <w:t xml:space="preserve"> patency was assessed postoperative</w:t>
      </w:r>
      <w:r w:rsidR="00842D53" w:rsidRPr="00970C85">
        <w:rPr>
          <w:rFonts w:ascii="Book Antiqua" w:hAnsi="Book Antiqua" w:cs="Times New Roman"/>
          <w:color w:val="000000" w:themeColor="text1"/>
          <w:sz w:val="24"/>
          <w:szCs w:val="24"/>
          <w:lang w:val="en-GB"/>
        </w:rPr>
        <w:t>ly</w:t>
      </w:r>
      <w:r w:rsidRPr="00970C85">
        <w:rPr>
          <w:rFonts w:ascii="Book Antiqua" w:hAnsi="Book Antiqua" w:cs="Times New Roman"/>
          <w:color w:val="000000" w:themeColor="text1"/>
          <w:sz w:val="24"/>
          <w:szCs w:val="24"/>
          <w:lang w:val="en-GB"/>
        </w:rPr>
        <w:t xml:space="preserve"> with </w:t>
      </w:r>
      <w:r w:rsidR="0083527E" w:rsidRPr="00970C85">
        <w:rPr>
          <w:rFonts w:ascii="Book Antiqua" w:hAnsi="Book Antiqua" w:cs="Times New Roman"/>
          <w:color w:val="000000" w:themeColor="text1"/>
          <w:sz w:val="24"/>
          <w:szCs w:val="24"/>
          <w:lang w:val="en-GB"/>
        </w:rPr>
        <w:t>Doppler ultrasound. W</w:t>
      </w:r>
      <w:r w:rsidRPr="00970C85">
        <w:rPr>
          <w:rFonts w:ascii="Book Antiqua" w:hAnsi="Book Antiqua" w:cs="Times New Roman"/>
          <w:color w:val="000000" w:themeColor="text1"/>
          <w:sz w:val="24"/>
          <w:szCs w:val="24"/>
          <w:lang w:val="en-GB"/>
        </w:rPr>
        <w:t>hen we look</w:t>
      </w:r>
      <w:r w:rsidR="007F1FD0" w:rsidRPr="00970C85">
        <w:rPr>
          <w:rFonts w:ascii="Book Antiqua" w:hAnsi="Book Antiqua" w:cs="Times New Roman"/>
          <w:color w:val="000000" w:themeColor="text1"/>
          <w:sz w:val="24"/>
          <w:szCs w:val="24"/>
          <w:lang w:val="en-GB"/>
        </w:rPr>
        <w:t>ed</w:t>
      </w:r>
      <w:r w:rsidRPr="00970C85">
        <w:rPr>
          <w:rFonts w:ascii="Book Antiqua" w:hAnsi="Book Antiqua" w:cs="Times New Roman"/>
          <w:color w:val="000000" w:themeColor="text1"/>
          <w:sz w:val="24"/>
          <w:szCs w:val="24"/>
          <w:lang w:val="en-GB"/>
        </w:rPr>
        <w:t xml:space="preserve"> at the differences </w:t>
      </w:r>
      <w:r w:rsidR="00BE3D88" w:rsidRPr="00970C85">
        <w:rPr>
          <w:rFonts w:ascii="Book Antiqua" w:hAnsi="Book Antiqua" w:cs="Times New Roman"/>
          <w:color w:val="000000" w:themeColor="text1"/>
          <w:sz w:val="24"/>
          <w:szCs w:val="24"/>
          <w:lang w:val="en-GB"/>
        </w:rPr>
        <w:t xml:space="preserve">between the </w:t>
      </w:r>
      <w:r w:rsidRPr="00970C85">
        <w:rPr>
          <w:rFonts w:ascii="Book Antiqua" w:hAnsi="Book Antiqua" w:cs="Times New Roman"/>
          <w:color w:val="000000" w:themeColor="text1"/>
          <w:sz w:val="24"/>
          <w:szCs w:val="24"/>
          <w:lang w:val="en-GB"/>
        </w:rPr>
        <w:t xml:space="preserve">groups </w:t>
      </w:r>
      <w:r w:rsidR="00BE3D88" w:rsidRPr="00970C85">
        <w:rPr>
          <w:rFonts w:ascii="Book Antiqua" w:hAnsi="Book Antiqua" w:cs="Times New Roman"/>
          <w:color w:val="000000" w:themeColor="text1"/>
          <w:sz w:val="24"/>
          <w:szCs w:val="24"/>
          <w:lang w:val="en-GB"/>
        </w:rPr>
        <w:t>according to the presence of EAD or nor,</w:t>
      </w:r>
      <w:r w:rsidRPr="00970C85">
        <w:rPr>
          <w:rFonts w:ascii="Book Antiqua" w:hAnsi="Book Antiqua" w:cs="Times New Roman"/>
          <w:color w:val="000000" w:themeColor="text1"/>
          <w:sz w:val="24"/>
          <w:szCs w:val="24"/>
          <w:lang w:val="en-GB"/>
        </w:rPr>
        <w:t xml:space="preserve"> statistically significant differences</w:t>
      </w:r>
      <w:r w:rsidR="00BE3D88" w:rsidRPr="00970C85">
        <w:rPr>
          <w:rFonts w:ascii="Book Antiqua" w:hAnsi="Book Antiqua" w:cs="Times New Roman"/>
          <w:color w:val="000000" w:themeColor="text1"/>
          <w:sz w:val="24"/>
          <w:szCs w:val="24"/>
          <w:lang w:val="en-GB"/>
        </w:rPr>
        <w:t xml:space="preserve"> were observed</w:t>
      </w:r>
      <w:r w:rsidRPr="00970C85">
        <w:rPr>
          <w:rFonts w:ascii="Book Antiqua" w:hAnsi="Book Antiqua" w:cs="Times New Roman"/>
          <w:color w:val="000000" w:themeColor="text1"/>
          <w:sz w:val="24"/>
          <w:szCs w:val="24"/>
          <w:lang w:val="en-GB"/>
        </w:rPr>
        <w:t xml:space="preserve">. </w:t>
      </w:r>
      <w:r w:rsidR="00BE3D88" w:rsidRPr="00970C85">
        <w:rPr>
          <w:rFonts w:ascii="Book Antiqua" w:hAnsi="Book Antiqua" w:cs="Times New Roman"/>
          <w:color w:val="000000" w:themeColor="text1"/>
          <w:sz w:val="24"/>
          <w:szCs w:val="24"/>
          <w:lang w:val="en-GB"/>
        </w:rPr>
        <w:t>We set</w:t>
      </w:r>
      <w:r w:rsidRPr="00970C85">
        <w:rPr>
          <w:rFonts w:ascii="Book Antiqua" w:hAnsi="Book Antiqua" w:cs="Times New Roman"/>
          <w:color w:val="000000" w:themeColor="text1"/>
          <w:sz w:val="24"/>
          <w:szCs w:val="24"/>
          <w:lang w:val="en-GB"/>
        </w:rPr>
        <w:t xml:space="preserve"> the </w:t>
      </w:r>
      <w:proofErr w:type="spellStart"/>
      <w:r w:rsidRPr="00970C85">
        <w:rPr>
          <w:rFonts w:ascii="Book Antiqua" w:hAnsi="Book Antiqua" w:cs="Times New Roman"/>
          <w:color w:val="000000" w:themeColor="text1"/>
          <w:sz w:val="24"/>
          <w:szCs w:val="24"/>
          <w:lang w:val="en-GB"/>
        </w:rPr>
        <w:t>cutoff</w:t>
      </w:r>
      <w:proofErr w:type="spellEnd"/>
      <w:r w:rsidRPr="00970C85">
        <w:rPr>
          <w:rFonts w:ascii="Book Antiqua" w:hAnsi="Book Antiqua" w:cs="Times New Roman"/>
          <w:color w:val="000000" w:themeColor="text1"/>
          <w:sz w:val="24"/>
          <w:szCs w:val="24"/>
          <w:lang w:val="en-GB"/>
        </w:rPr>
        <w:t xml:space="preserve"> in </w:t>
      </w:r>
      <w:r w:rsidR="0083527E" w:rsidRPr="00970C85">
        <w:rPr>
          <w:rFonts w:ascii="Book Antiqua" w:hAnsi="Book Antiqua" w:cs="Times New Roman"/>
          <w:color w:val="000000" w:themeColor="text1"/>
          <w:sz w:val="24"/>
          <w:szCs w:val="24"/>
          <w:lang w:val="en-GB"/>
        </w:rPr>
        <w:t>HAF &lt;</w:t>
      </w:r>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lastRenderedPageBreak/>
        <w:t>180 m</w:t>
      </w:r>
      <w:r w:rsidRPr="00970C85">
        <w:rPr>
          <w:rFonts w:ascii="Book Antiqua" w:hAnsi="Book Antiqua" w:cs="Times New Roman"/>
          <w:caps/>
          <w:color w:val="000000" w:themeColor="text1"/>
          <w:sz w:val="24"/>
          <w:szCs w:val="24"/>
          <w:lang w:val="en-GB"/>
        </w:rPr>
        <w:t>l</w:t>
      </w:r>
      <w:r w:rsidRPr="00970C85">
        <w:rPr>
          <w:rFonts w:ascii="Book Antiqua" w:hAnsi="Book Antiqua" w:cs="Times New Roman"/>
          <w:color w:val="000000" w:themeColor="text1"/>
          <w:sz w:val="24"/>
          <w:szCs w:val="24"/>
          <w:lang w:val="en-GB"/>
        </w:rPr>
        <w:t>/min</w:t>
      </w:r>
      <w:r w:rsidR="001D73C6" w:rsidRPr="00970C85">
        <w:rPr>
          <w:rFonts w:ascii="Book Antiqua" w:hAnsi="Book Antiqua" w:cs="Times New Roman"/>
          <w:color w:val="000000" w:themeColor="text1"/>
          <w:sz w:val="24"/>
          <w:szCs w:val="24"/>
          <w:lang w:val="en-GB"/>
        </w:rPr>
        <w:t xml:space="preserve"> because </w:t>
      </w:r>
      <w:r w:rsidR="00BE3D88" w:rsidRPr="00970C85">
        <w:rPr>
          <w:rFonts w:ascii="Book Antiqua" w:hAnsi="Book Antiqua" w:cs="Times New Roman"/>
          <w:color w:val="000000" w:themeColor="text1"/>
          <w:sz w:val="24"/>
          <w:szCs w:val="24"/>
          <w:lang w:val="en-GB"/>
        </w:rPr>
        <w:t xml:space="preserve">it was the </w:t>
      </w:r>
      <w:r w:rsidR="001D73C6" w:rsidRPr="00970C85">
        <w:rPr>
          <w:rFonts w:ascii="Book Antiqua" w:hAnsi="Book Antiqua" w:cs="Times New Roman"/>
          <w:color w:val="000000" w:themeColor="text1"/>
          <w:sz w:val="24"/>
          <w:szCs w:val="24"/>
          <w:lang w:val="en-GB"/>
        </w:rPr>
        <w:t xml:space="preserve">best discriminatory measure </w:t>
      </w:r>
      <w:r w:rsidR="0002068D" w:rsidRPr="00970C85">
        <w:rPr>
          <w:rFonts w:ascii="Book Antiqua" w:hAnsi="Book Antiqua" w:cs="Times New Roman"/>
          <w:color w:val="000000" w:themeColor="text1"/>
          <w:sz w:val="24"/>
          <w:szCs w:val="24"/>
          <w:lang w:val="en-GB"/>
        </w:rPr>
        <w:t xml:space="preserve">between the two </w:t>
      </w:r>
      <w:r w:rsidR="0083527E" w:rsidRPr="00970C85">
        <w:rPr>
          <w:rFonts w:ascii="Book Antiqua" w:hAnsi="Book Antiqua" w:cs="Times New Roman"/>
          <w:color w:val="000000" w:themeColor="text1"/>
          <w:sz w:val="24"/>
          <w:szCs w:val="24"/>
          <w:lang w:val="en-GB"/>
        </w:rPr>
        <w:t xml:space="preserve">EAD </w:t>
      </w:r>
      <w:r w:rsidR="0002068D" w:rsidRPr="00970C85">
        <w:rPr>
          <w:rFonts w:ascii="Book Antiqua" w:hAnsi="Book Antiqua" w:cs="Times New Roman"/>
          <w:color w:val="000000" w:themeColor="text1"/>
          <w:sz w:val="24"/>
          <w:szCs w:val="24"/>
          <w:lang w:val="en-GB"/>
        </w:rPr>
        <w:t>groups (F</w:t>
      </w:r>
      <w:r w:rsidR="001D73C6" w:rsidRPr="00970C85">
        <w:rPr>
          <w:rFonts w:ascii="Book Antiqua" w:hAnsi="Book Antiqua" w:cs="Times New Roman"/>
          <w:color w:val="000000" w:themeColor="text1"/>
          <w:sz w:val="24"/>
          <w:szCs w:val="24"/>
          <w:lang w:val="en-GB"/>
        </w:rPr>
        <w:t>igure</w:t>
      </w:r>
      <w:r w:rsidR="0002068D" w:rsidRPr="00970C85">
        <w:rPr>
          <w:rFonts w:ascii="Book Antiqua" w:hAnsi="Book Antiqua" w:cs="Times New Roman"/>
          <w:color w:val="000000" w:themeColor="text1"/>
          <w:sz w:val="24"/>
          <w:szCs w:val="24"/>
          <w:lang w:val="en-GB"/>
        </w:rPr>
        <w:t xml:space="preserve"> 2</w:t>
      </w:r>
      <w:r w:rsidR="001D73C6"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 xml:space="preserve">. We note that the </w:t>
      </w:r>
      <w:r w:rsidR="007F1FD0" w:rsidRPr="00970C85">
        <w:rPr>
          <w:rFonts w:ascii="Book Antiqua" w:hAnsi="Book Antiqua" w:cs="Times New Roman"/>
          <w:color w:val="000000" w:themeColor="text1"/>
          <w:sz w:val="24"/>
          <w:szCs w:val="24"/>
          <w:lang w:val="en-GB"/>
        </w:rPr>
        <w:t xml:space="preserve">EAD </w:t>
      </w:r>
      <w:r w:rsidRPr="00970C85">
        <w:rPr>
          <w:rFonts w:ascii="Book Antiqua" w:hAnsi="Book Antiqua" w:cs="Times New Roman"/>
          <w:color w:val="000000" w:themeColor="text1"/>
          <w:sz w:val="24"/>
          <w:szCs w:val="24"/>
          <w:lang w:val="en-GB"/>
        </w:rPr>
        <w:t xml:space="preserve">development </w:t>
      </w:r>
      <w:r w:rsidR="007F1FD0" w:rsidRPr="00970C85">
        <w:rPr>
          <w:rFonts w:ascii="Book Antiqua" w:hAnsi="Book Antiqua" w:cs="Times New Roman"/>
          <w:color w:val="000000" w:themeColor="text1"/>
          <w:sz w:val="24"/>
          <w:szCs w:val="24"/>
          <w:lang w:val="en-GB"/>
        </w:rPr>
        <w:t xml:space="preserve">risk was doubled, and </w:t>
      </w:r>
      <w:r w:rsidR="00BE3D88" w:rsidRPr="00970C85">
        <w:rPr>
          <w:rFonts w:ascii="Book Antiqua" w:hAnsi="Book Antiqua" w:cs="Times New Roman"/>
          <w:color w:val="000000" w:themeColor="text1"/>
          <w:sz w:val="24"/>
          <w:szCs w:val="24"/>
          <w:lang w:val="en-GB"/>
        </w:rPr>
        <w:t xml:space="preserve">it </w:t>
      </w:r>
      <w:r w:rsidR="007F1FD0" w:rsidRPr="00970C85">
        <w:rPr>
          <w:rFonts w:ascii="Book Antiqua" w:hAnsi="Book Antiqua" w:cs="Times New Roman"/>
          <w:color w:val="000000" w:themeColor="text1"/>
          <w:sz w:val="24"/>
          <w:szCs w:val="24"/>
          <w:lang w:val="en-GB"/>
        </w:rPr>
        <w:t>became</w:t>
      </w:r>
      <w:r w:rsidRPr="00970C85">
        <w:rPr>
          <w:rFonts w:ascii="Book Antiqua" w:hAnsi="Book Antiqua" w:cs="Times New Roman"/>
          <w:color w:val="000000" w:themeColor="text1"/>
          <w:sz w:val="24"/>
          <w:szCs w:val="24"/>
          <w:lang w:val="en-GB"/>
        </w:rPr>
        <w:t xml:space="preserve"> a prognostic factor for 30</w:t>
      </w:r>
      <w:r w:rsidR="00D30ED3"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lang w:val="en-GB"/>
        </w:rPr>
        <w:t xml:space="preserve">d patient survival in the multivariate analysis. In the intraoperative </w:t>
      </w:r>
      <w:r w:rsidR="00D30ED3" w:rsidRPr="00970C85">
        <w:rPr>
          <w:rFonts w:ascii="Book Antiqua" w:hAnsi="Book Antiqua" w:cs="Times New Roman"/>
          <w:color w:val="000000" w:themeColor="text1"/>
          <w:sz w:val="24"/>
          <w:szCs w:val="24"/>
          <w:lang w:val="en-GB"/>
        </w:rPr>
        <w:t>setting</w:t>
      </w:r>
      <w:r w:rsidRPr="00970C85">
        <w:rPr>
          <w:rFonts w:ascii="Book Antiqua" w:hAnsi="Book Antiqua" w:cs="Times New Roman"/>
          <w:color w:val="000000" w:themeColor="text1"/>
          <w:sz w:val="24"/>
          <w:szCs w:val="24"/>
          <w:lang w:val="en-GB"/>
        </w:rPr>
        <w:t xml:space="preserve">, decreased </w:t>
      </w:r>
      <w:r w:rsidR="0083527E" w:rsidRPr="00970C85">
        <w:rPr>
          <w:rFonts w:ascii="Book Antiqua" w:hAnsi="Book Antiqua" w:cs="Times New Roman"/>
          <w:color w:val="000000" w:themeColor="text1"/>
          <w:sz w:val="24"/>
          <w:szCs w:val="24"/>
          <w:lang w:val="en-GB"/>
        </w:rPr>
        <w:t>HAF</w:t>
      </w:r>
      <w:r w:rsidRPr="00970C85">
        <w:rPr>
          <w:rFonts w:ascii="Book Antiqua" w:hAnsi="Book Antiqua" w:cs="Times New Roman"/>
          <w:color w:val="000000" w:themeColor="text1"/>
          <w:sz w:val="24"/>
          <w:szCs w:val="24"/>
          <w:lang w:val="en-GB"/>
        </w:rPr>
        <w:t xml:space="preserve"> </w:t>
      </w:r>
      <w:r w:rsidR="00D30ED3" w:rsidRPr="00970C85">
        <w:rPr>
          <w:rFonts w:ascii="Book Antiqua" w:hAnsi="Book Antiqua" w:cs="Times New Roman"/>
          <w:color w:val="000000" w:themeColor="text1"/>
          <w:sz w:val="24"/>
          <w:szCs w:val="24"/>
          <w:lang w:val="en-GB"/>
        </w:rPr>
        <w:t>may guide the surgical team</w:t>
      </w:r>
      <w:r w:rsidR="001D73C6"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 xml:space="preserve">to </w:t>
      </w:r>
      <w:r w:rsidR="00BE3D88" w:rsidRPr="00970C85">
        <w:rPr>
          <w:rFonts w:ascii="Book Antiqua" w:hAnsi="Book Antiqua" w:cs="Times New Roman"/>
          <w:color w:val="000000" w:themeColor="text1"/>
          <w:sz w:val="24"/>
          <w:szCs w:val="24"/>
          <w:lang w:val="en-GB"/>
        </w:rPr>
        <w:t xml:space="preserve">undertake </w:t>
      </w:r>
      <w:r w:rsidRPr="00970C85">
        <w:rPr>
          <w:rFonts w:ascii="Book Antiqua" w:hAnsi="Book Antiqua" w:cs="Times New Roman"/>
          <w:color w:val="000000" w:themeColor="text1"/>
          <w:sz w:val="24"/>
          <w:szCs w:val="24"/>
          <w:lang w:val="en-GB"/>
        </w:rPr>
        <w:t>intraoperative tests of graft inflow modulation.</w:t>
      </w:r>
      <w:r w:rsidR="00AE68D1"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First</w:t>
      </w:r>
      <w:r w:rsidR="00AE68D1" w:rsidRPr="00970C85">
        <w:rPr>
          <w:rFonts w:ascii="Book Antiqua" w:hAnsi="Book Antiqua" w:cs="Times New Roman"/>
          <w:color w:val="000000" w:themeColor="text1"/>
          <w:sz w:val="24"/>
          <w:szCs w:val="24"/>
          <w:lang w:val="en-GB"/>
        </w:rPr>
        <w:t>, we evaluated</w:t>
      </w:r>
      <w:r w:rsidR="00BE3D88" w:rsidRPr="00970C85">
        <w:rPr>
          <w:rFonts w:ascii="Book Antiqua" w:hAnsi="Book Antiqua" w:cs="Times New Roman"/>
          <w:color w:val="000000" w:themeColor="text1"/>
          <w:sz w:val="24"/>
          <w:szCs w:val="24"/>
          <w:lang w:val="en-GB"/>
        </w:rPr>
        <w:t xml:space="preserve"> the patency of the anastomosis</w:t>
      </w:r>
      <w:r w:rsidRPr="00970C85">
        <w:rPr>
          <w:rFonts w:ascii="Book Antiqua" w:hAnsi="Book Antiqua" w:cs="Times New Roman"/>
          <w:color w:val="000000" w:themeColor="text1"/>
          <w:sz w:val="24"/>
          <w:szCs w:val="24"/>
          <w:lang w:val="en-GB"/>
        </w:rPr>
        <w:t>,</w:t>
      </w:r>
      <w:r w:rsidR="00BE3D88" w:rsidRPr="00970C85">
        <w:rPr>
          <w:rFonts w:ascii="Book Antiqua" w:hAnsi="Book Antiqua" w:cs="Times New Roman"/>
          <w:color w:val="000000" w:themeColor="text1"/>
          <w:sz w:val="24"/>
          <w:szCs w:val="24"/>
          <w:lang w:val="en-GB"/>
        </w:rPr>
        <w:t xml:space="preserve"> </w:t>
      </w:r>
      <w:r w:rsidR="00D30ED3" w:rsidRPr="00970C85">
        <w:rPr>
          <w:rFonts w:ascii="Book Antiqua" w:hAnsi="Book Antiqua" w:cs="Times New Roman"/>
          <w:color w:val="000000" w:themeColor="text1"/>
          <w:sz w:val="24"/>
          <w:szCs w:val="24"/>
          <w:lang w:val="en-GB"/>
        </w:rPr>
        <w:t xml:space="preserve">as indicated by </w:t>
      </w:r>
      <w:r w:rsidR="00AE68D1" w:rsidRPr="00970C85">
        <w:rPr>
          <w:rFonts w:ascii="Book Antiqua" w:hAnsi="Book Antiqua" w:cs="Times New Roman"/>
          <w:color w:val="000000" w:themeColor="text1"/>
          <w:sz w:val="24"/>
          <w:szCs w:val="24"/>
          <w:lang w:val="en-GB"/>
        </w:rPr>
        <w:t>the abse</w:t>
      </w:r>
      <w:r w:rsidR="00BE3D88" w:rsidRPr="00970C85">
        <w:rPr>
          <w:rFonts w:ascii="Book Antiqua" w:hAnsi="Book Antiqua" w:cs="Times New Roman"/>
          <w:color w:val="000000" w:themeColor="text1"/>
          <w:sz w:val="24"/>
          <w:szCs w:val="24"/>
          <w:lang w:val="en-GB"/>
        </w:rPr>
        <w:t xml:space="preserve">nce of </w:t>
      </w:r>
      <w:r w:rsidR="00D30ED3" w:rsidRPr="00970C85">
        <w:rPr>
          <w:rFonts w:ascii="Book Antiqua" w:hAnsi="Book Antiqua" w:cs="Times New Roman"/>
          <w:color w:val="000000" w:themeColor="text1"/>
          <w:sz w:val="24"/>
          <w:szCs w:val="24"/>
          <w:lang w:val="en-GB"/>
        </w:rPr>
        <w:t xml:space="preserve">blood </w:t>
      </w:r>
      <w:r w:rsidR="00BE3D88" w:rsidRPr="00970C85">
        <w:rPr>
          <w:rFonts w:ascii="Book Antiqua" w:hAnsi="Book Antiqua" w:cs="Times New Roman"/>
          <w:color w:val="000000" w:themeColor="text1"/>
          <w:sz w:val="24"/>
          <w:szCs w:val="24"/>
          <w:lang w:val="en-GB"/>
        </w:rPr>
        <w:t>flow</w:t>
      </w:r>
      <w:r w:rsidR="00AE68D1" w:rsidRPr="00970C85">
        <w:rPr>
          <w:rFonts w:ascii="Book Antiqua" w:hAnsi="Book Antiqua" w:cs="Times New Roman"/>
          <w:color w:val="000000" w:themeColor="text1"/>
          <w:sz w:val="24"/>
          <w:szCs w:val="24"/>
          <w:lang w:val="en-GB"/>
        </w:rPr>
        <w:t xml:space="preserve">. Once </w:t>
      </w:r>
      <w:r w:rsidR="00BE3D88" w:rsidRPr="00970C85">
        <w:rPr>
          <w:rFonts w:ascii="Book Antiqua" w:hAnsi="Book Antiqua" w:cs="Times New Roman"/>
          <w:color w:val="000000" w:themeColor="text1"/>
          <w:sz w:val="24"/>
          <w:szCs w:val="24"/>
          <w:lang w:val="en-GB"/>
        </w:rPr>
        <w:t xml:space="preserve">thrombosis was </w:t>
      </w:r>
      <w:r w:rsidR="00D30ED3" w:rsidRPr="00970C85">
        <w:rPr>
          <w:rFonts w:ascii="Book Antiqua" w:hAnsi="Book Antiqua" w:cs="Times New Roman"/>
          <w:color w:val="000000" w:themeColor="text1"/>
          <w:sz w:val="24"/>
          <w:szCs w:val="24"/>
          <w:lang w:val="en-GB"/>
        </w:rPr>
        <w:t>ruled out</w:t>
      </w:r>
      <w:r w:rsidR="00BE3D88" w:rsidRPr="00970C85">
        <w:rPr>
          <w:rFonts w:ascii="Book Antiqua" w:hAnsi="Book Antiqua" w:cs="Times New Roman"/>
          <w:color w:val="000000" w:themeColor="text1"/>
          <w:sz w:val="24"/>
          <w:szCs w:val="24"/>
          <w:lang w:val="en-GB"/>
        </w:rPr>
        <w:t xml:space="preserve">, </w:t>
      </w:r>
      <w:r w:rsidR="00AE68D1" w:rsidRPr="00970C85">
        <w:rPr>
          <w:rFonts w:ascii="Book Antiqua" w:hAnsi="Book Antiqua" w:cs="Times New Roman"/>
          <w:color w:val="000000" w:themeColor="text1"/>
          <w:sz w:val="24"/>
          <w:szCs w:val="24"/>
          <w:lang w:val="en-GB"/>
        </w:rPr>
        <w:t xml:space="preserve">the portal drainage </w:t>
      </w:r>
      <w:r w:rsidR="00BE3D88" w:rsidRPr="00970C85">
        <w:rPr>
          <w:rFonts w:ascii="Book Antiqua" w:hAnsi="Book Antiqua" w:cs="Times New Roman"/>
          <w:color w:val="000000" w:themeColor="text1"/>
          <w:sz w:val="24"/>
          <w:szCs w:val="24"/>
          <w:lang w:val="en-GB"/>
        </w:rPr>
        <w:t xml:space="preserve">was occluded </w:t>
      </w:r>
      <w:r w:rsidR="00AE68D1" w:rsidRPr="00970C85">
        <w:rPr>
          <w:rFonts w:ascii="Book Antiqua" w:hAnsi="Book Antiqua" w:cs="Times New Roman"/>
          <w:color w:val="000000" w:themeColor="text1"/>
          <w:sz w:val="24"/>
          <w:szCs w:val="24"/>
          <w:lang w:val="en-GB"/>
        </w:rPr>
        <w:t xml:space="preserve">with the aim </w:t>
      </w:r>
      <w:r w:rsidR="007F1FD0" w:rsidRPr="00970C85">
        <w:rPr>
          <w:rFonts w:ascii="Book Antiqua" w:hAnsi="Book Antiqua" w:cs="Times New Roman"/>
          <w:color w:val="000000" w:themeColor="text1"/>
          <w:sz w:val="24"/>
          <w:szCs w:val="24"/>
          <w:lang w:val="en-GB"/>
        </w:rPr>
        <w:t xml:space="preserve">to </w:t>
      </w:r>
      <w:r w:rsidRPr="00970C85">
        <w:rPr>
          <w:rFonts w:ascii="Book Antiqua" w:hAnsi="Book Antiqua" w:cs="Times New Roman"/>
          <w:color w:val="000000" w:themeColor="text1"/>
          <w:sz w:val="24"/>
          <w:szCs w:val="24"/>
          <w:lang w:val="en-GB"/>
        </w:rPr>
        <w:t>observ</w:t>
      </w:r>
      <w:r w:rsidR="001D73C6" w:rsidRPr="00970C85">
        <w:rPr>
          <w:rFonts w:ascii="Book Antiqua" w:hAnsi="Book Antiqua" w:cs="Times New Roman"/>
          <w:color w:val="000000" w:themeColor="text1"/>
          <w:sz w:val="24"/>
          <w:szCs w:val="24"/>
          <w:lang w:val="en-GB"/>
        </w:rPr>
        <w:t>e</w:t>
      </w:r>
      <w:r w:rsidRPr="00970C85">
        <w:rPr>
          <w:rFonts w:ascii="Book Antiqua" w:hAnsi="Book Antiqua" w:cs="Times New Roman"/>
          <w:color w:val="000000" w:themeColor="text1"/>
          <w:sz w:val="24"/>
          <w:szCs w:val="24"/>
          <w:lang w:val="en-GB"/>
        </w:rPr>
        <w:t xml:space="preserve"> the </w:t>
      </w:r>
      <w:r w:rsidR="0083527E" w:rsidRPr="00970C85">
        <w:rPr>
          <w:rFonts w:ascii="Book Antiqua" w:hAnsi="Book Antiqua" w:cs="Times New Roman"/>
          <w:color w:val="000000" w:themeColor="text1"/>
          <w:sz w:val="24"/>
          <w:szCs w:val="24"/>
          <w:lang w:val="en-GB"/>
        </w:rPr>
        <w:t xml:space="preserve">arterial buffer system </w:t>
      </w:r>
      <w:r w:rsidR="007F1FD0" w:rsidRPr="00970C85">
        <w:rPr>
          <w:rFonts w:ascii="Book Antiqua" w:hAnsi="Book Antiqua" w:cs="Times New Roman"/>
          <w:color w:val="000000" w:themeColor="text1"/>
          <w:sz w:val="24"/>
          <w:szCs w:val="24"/>
          <w:lang w:val="en-GB"/>
        </w:rPr>
        <w:t xml:space="preserve">response. </w:t>
      </w:r>
      <w:r w:rsidR="0083527E" w:rsidRPr="00970C85">
        <w:rPr>
          <w:rFonts w:ascii="Book Antiqua" w:hAnsi="Book Antiqua" w:cs="Times New Roman"/>
          <w:color w:val="000000" w:themeColor="text1"/>
          <w:sz w:val="24"/>
          <w:szCs w:val="24"/>
          <w:lang w:val="en-GB"/>
        </w:rPr>
        <w:t xml:space="preserve">If there were </w:t>
      </w:r>
      <w:r w:rsidRPr="00970C85">
        <w:rPr>
          <w:rFonts w:ascii="Book Antiqua" w:hAnsi="Book Antiqua" w:cs="Times New Roman"/>
          <w:color w:val="000000" w:themeColor="text1"/>
          <w:sz w:val="24"/>
          <w:szCs w:val="24"/>
          <w:lang w:val="en-GB"/>
        </w:rPr>
        <w:t xml:space="preserve">modifications in </w:t>
      </w:r>
      <w:r w:rsidR="0083527E" w:rsidRPr="00970C85">
        <w:rPr>
          <w:rFonts w:ascii="Book Antiqua" w:hAnsi="Book Antiqua" w:cs="Times New Roman"/>
          <w:color w:val="000000" w:themeColor="text1"/>
          <w:sz w:val="24"/>
          <w:szCs w:val="24"/>
          <w:lang w:val="en-GB"/>
        </w:rPr>
        <w:t>HAF</w:t>
      </w:r>
      <w:r w:rsidR="00BE3D88" w:rsidRPr="00970C85">
        <w:rPr>
          <w:rFonts w:ascii="Book Antiqua" w:hAnsi="Book Antiqua" w:cs="Times New Roman"/>
          <w:color w:val="000000" w:themeColor="text1"/>
          <w:sz w:val="24"/>
          <w:szCs w:val="24"/>
          <w:lang w:val="en-GB"/>
        </w:rPr>
        <w:t xml:space="preserve"> during this</w:t>
      </w:r>
      <w:r w:rsidR="00AE68D1" w:rsidRPr="00970C85">
        <w:rPr>
          <w:rFonts w:ascii="Book Antiqua" w:hAnsi="Book Antiqua" w:cs="Times New Roman"/>
          <w:color w:val="000000" w:themeColor="text1"/>
          <w:sz w:val="24"/>
          <w:szCs w:val="24"/>
          <w:lang w:val="en-GB"/>
        </w:rPr>
        <w:t xml:space="preserve"> response</w:t>
      </w:r>
      <w:r w:rsidR="00BE3D88" w:rsidRPr="00970C85">
        <w:rPr>
          <w:rFonts w:ascii="Book Antiqua" w:hAnsi="Book Antiqua" w:cs="Times New Roman"/>
          <w:color w:val="000000" w:themeColor="text1"/>
          <w:sz w:val="24"/>
          <w:szCs w:val="24"/>
          <w:lang w:val="en-GB"/>
        </w:rPr>
        <w:t xml:space="preserve">, </w:t>
      </w:r>
      <w:r w:rsidR="00D30ED3" w:rsidRPr="00970C85">
        <w:rPr>
          <w:rFonts w:ascii="Book Antiqua" w:hAnsi="Book Antiqua" w:cs="Times New Roman"/>
          <w:color w:val="000000" w:themeColor="text1"/>
          <w:sz w:val="24"/>
          <w:szCs w:val="24"/>
          <w:lang w:val="en-GB"/>
        </w:rPr>
        <w:t>manoeuvres</w:t>
      </w:r>
      <w:r w:rsidRPr="00970C85">
        <w:rPr>
          <w:rFonts w:ascii="Book Antiqua" w:hAnsi="Book Antiqua" w:cs="Times New Roman"/>
          <w:color w:val="000000" w:themeColor="text1"/>
          <w:sz w:val="24"/>
          <w:szCs w:val="24"/>
          <w:lang w:val="en-GB"/>
        </w:rPr>
        <w:t xml:space="preserve"> such as splenectomy or ligation o</w:t>
      </w:r>
      <w:r w:rsidR="0083527E" w:rsidRPr="00970C85">
        <w:rPr>
          <w:rFonts w:ascii="Book Antiqua" w:hAnsi="Book Antiqua" w:cs="Times New Roman"/>
          <w:color w:val="000000" w:themeColor="text1"/>
          <w:sz w:val="24"/>
          <w:szCs w:val="24"/>
          <w:lang w:val="en-GB"/>
        </w:rPr>
        <w:t>f the splenic artery if PVF was greater than</w:t>
      </w:r>
      <w:r w:rsidRPr="00970C85">
        <w:rPr>
          <w:rFonts w:ascii="Book Antiqua" w:hAnsi="Book Antiqua" w:cs="Times New Roman"/>
          <w:color w:val="000000" w:themeColor="text1"/>
          <w:sz w:val="24"/>
          <w:szCs w:val="24"/>
          <w:lang w:val="en-GB"/>
        </w:rPr>
        <w:t xml:space="preserve"> 1300 m</w:t>
      </w:r>
      <w:r w:rsidRPr="00970C85">
        <w:rPr>
          <w:rFonts w:ascii="Book Antiqua" w:hAnsi="Book Antiqua" w:cs="Times New Roman"/>
          <w:caps/>
          <w:color w:val="000000" w:themeColor="text1"/>
          <w:sz w:val="24"/>
          <w:szCs w:val="24"/>
          <w:lang w:val="en-GB"/>
        </w:rPr>
        <w:t>l</w:t>
      </w:r>
      <w:r w:rsidRPr="00970C85">
        <w:rPr>
          <w:rFonts w:ascii="Book Antiqua" w:hAnsi="Book Antiqua" w:cs="Times New Roman"/>
          <w:color w:val="000000" w:themeColor="text1"/>
          <w:sz w:val="24"/>
          <w:szCs w:val="24"/>
          <w:lang w:val="en-GB"/>
        </w:rPr>
        <w:t xml:space="preserve">/min </w:t>
      </w:r>
      <w:r w:rsidR="00BE3D88" w:rsidRPr="00970C85">
        <w:rPr>
          <w:rFonts w:ascii="Book Antiqua" w:hAnsi="Book Antiqua" w:cs="Times New Roman"/>
          <w:color w:val="000000" w:themeColor="text1"/>
          <w:sz w:val="24"/>
          <w:szCs w:val="24"/>
          <w:lang w:val="en-GB"/>
        </w:rPr>
        <w:t xml:space="preserve">could be </w:t>
      </w:r>
      <w:r w:rsidRPr="00970C85">
        <w:rPr>
          <w:rFonts w:ascii="Book Antiqua" w:hAnsi="Book Antiqua" w:cs="Times New Roman"/>
          <w:color w:val="000000" w:themeColor="text1"/>
          <w:sz w:val="24"/>
          <w:szCs w:val="24"/>
          <w:lang w:val="en-GB"/>
        </w:rPr>
        <w:t>performed</w:t>
      </w:r>
      <w:r w:rsidR="00BE3D88" w:rsidRPr="00970C85">
        <w:rPr>
          <w:rFonts w:ascii="Book Antiqua" w:hAnsi="Book Antiqua" w:cs="Times New Roman"/>
          <w:color w:val="000000" w:themeColor="text1"/>
          <w:sz w:val="24"/>
          <w:szCs w:val="24"/>
          <w:lang w:val="en-GB"/>
        </w:rPr>
        <w:t xml:space="preserve"> in response to these </w:t>
      </w:r>
      <w:proofErr w:type="gramStart"/>
      <w:r w:rsidR="00BE3D88" w:rsidRPr="00970C85">
        <w:rPr>
          <w:rFonts w:ascii="Book Antiqua" w:hAnsi="Book Antiqua" w:cs="Times New Roman"/>
          <w:color w:val="000000" w:themeColor="text1"/>
          <w:sz w:val="24"/>
          <w:szCs w:val="24"/>
          <w:lang w:val="en-GB"/>
        </w:rPr>
        <w:t>tests</w:t>
      </w:r>
      <w:r w:rsidR="001825A0" w:rsidRPr="00970C85">
        <w:rPr>
          <w:rFonts w:ascii="Book Antiqua" w:hAnsi="Book Antiqua" w:cs="Times New Roman"/>
          <w:color w:val="000000" w:themeColor="text1"/>
          <w:sz w:val="24"/>
          <w:szCs w:val="24"/>
          <w:vertAlign w:val="superscript"/>
          <w:lang w:val="en-GB"/>
        </w:rPr>
        <w:t>[</w:t>
      </w:r>
      <w:proofErr w:type="gramEnd"/>
      <w:r w:rsidR="001825A0" w:rsidRPr="00970C85">
        <w:rPr>
          <w:rFonts w:ascii="Book Antiqua" w:hAnsi="Book Antiqua" w:cs="Times New Roman"/>
          <w:color w:val="000000" w:themeColor="text1"/>
          <w:sz w:val="24"/>
          <w:szCs w:val="24"/>
          <w:vertAlign w:val="superscript"/>
          <w:lang w:val="en-GB"/>
        </w:rPr>
        <w:t>23]</w:t>
      </w:r>
      <w:r w:rsidRPr="00970C85">
        <w:rPr>
          <w:rFonts w:ascii="Book Antiqua" w:hAnsi="Book Antiqua" w:cs="Times New Roman"/>
          <w:color w:val="000000" w:themeColor="text1"/>
          <w:sz w:val="24"/>
          <w:szCs w:val="24"/>
          <w:lang w:val="en-GB"/>
        </w:rPr>
        <w:t>.</w:t>
      </w:r>
      <w:r w:rsidR="00AE68D1"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At other ti</w:t>
      </w:r>
      <w:r w:rsidR="00BE3D88" w:rsidRPr="00970C85">
        <w:rPr>
          <w:rFonts w:ascii="Book Antiqua" w:hAnsi="Book Antiqua" w:cs="Times New Roman"/>
          <w:color w:val="000000" w:themeColor="text1"/>
          <w:sz w:val="24"/>
          <w:szCs w:val="24"/>
          <w:lang w:val="en-GB"/>
        </w:rPr>
        <w:t xml:space="preserve">mes when </w:t>
      </w:r>
      <w:r w:rsidRPr="00970C85">
        <w:rPr>
          <w:rFonts w:ascii="Book Antiqua" w:hAnsi="Book Antiqua" w:cs="Times New Roman"/>
          <w:color w:val="000000" w:themeColor="text1"/>
          <w:sz w:val="24"/>
          <w:szCs w:val="24"/>
          <w:lang w:val="en-GB"/>
        </w:rPr>
        <w:t>flow modulation</w:t>
      </w:r>
      <w:r w:rsidR="00BE3D88" w:rsidRPr="00970C85">
        <w:rPr>
          <w:rFonts w:ascii="Book Antiqua" w:hAnsi="Book Antiqua" w:cs="Times New Roman"/>
          <w:color w:val="000000" w:themeColor="text1"/>
          <w:sz w:val="24"/>
          <w:szCs w:val="24"/>
          <w:lang w:val="en-GB"/>
        </w:rPr>
        <w:t xml:space="preserve"> is not a</w:t>
      </w:r>
      <w:r w:rsidR="003572DA" w:rsidRPr="00970C85">
        <w:rPr>
          <w:rFonts w:ascii="Book Antiqua" w:hAnsi="Book Antiqua" w:cs="Times New Roman"/>
          <w:color w:val="000000" w:themeColor="text1"/>
          <w:sz w:val="24"/>
          <w:szCs w:val="24"/>
          <w:lang w:val="en-GB"/>
        </w:rPr>
        <w:t xml:space="preserve"> </w:t>
      </w:r>
      <w:r w:rsidR="00BE3D88" w:rsidRPr="00970C85">
        <w:rPr>
          <w:rFonts w:ascii="Book Antiqua" w:hAnsi="Book Antiqua" w:cs="Times New Roman"/>
          <w:color w:val="000000" w:themeColor="text1"/>
          <w:sz w:val="24"/>
          <w:szCs w:val="24"/>
          <w:lang w:val="en-GB"/>
        </w:rPr>
        <w:t>problem</w:t>
      </w:r>
      <w:r w:rsidRPr="00970C85">
        <w:rPr>
          <w:rFonts w:ascii="Book Antiqua" w:hAnsi="Book Antiqua" w:cs="Times New Roman"/>
          <w:color w:val="000000" w:themeColor="text1"/>
          <w:sz w:val="24"/>
          <w:szCs w:val="24"/>
          <w:lang w:val="en-GB"/>
        </w:rPr>
        <w:t xml:space="preserve">, </w:t>
      </w:r>
      <w:r w:rsidR="00BE3D88" w:rsidRPr="00970C85">
        <w:rPr>
          <w:rFonts w:ascii="Book Antiqua" w:hAnsi="Book Antiqua" w:cs="Times New Roman"/>
          <w:color w:val="000000" w:themeColor="text1"/>
          <w:sz w:val="24"/>
          <w:szCs w:val="24"/>
          <w:lang w:val="en-GB"/>
        </w:rPr>
        <w:t>hypotheses arise</w:t>
      </w:r>
      <w:r w:rsidRPr="00970C85">
        <w:rPr>
          <w:rFonts w:ascii="Book Antiqua" w:hAnsi="Book Antiqua" w:cs="Times New Roman"/>
          <w:color w:val="000000" w:themeColor="text1"/>
          <w:sz w:val="24"/>
          <w:szCs w:val="24"/>
          <w:lang w:val="en-GB"/>
        </w:rPr>
        <w:t xml:space="preserve"> as to whether the decreased </w:t>
      </w:r>
      <w:r w:rsidR="0083527E" w:rsidRPr="00970C85">
        <w:rPr>
          <w:rFonts w:ascii="Book Antiqua" w:hAnsi="Book Antiqua" w:cs="Times New Roman"/>
          <w:color w:val="000000" w:themeColor="text1"/>
          <w:sz w:val="24"/>
          <w:szCs w:val="24"/>
          <w:lang w:val="en-GB"/>
        </w:rPr>
        <w:t xml:space="preserve">HAF </w:t>
      </w:r>
      <w:r w:rsidRPr="00970C85">
        <w:rPr>
          <w:rFonts w:ascii="Book Antiqua" w:hAnsi="Book Antiqua" w:cs="Times New Roman"/>
          <w:color w:val="000000" w:themeColor="text1"/>
          <w:sz w:val="24"/>
          <w:szCs w:val="24"/>
          <w:lang w:val="en-GB"/>
        </w:rPr>
        <w:t>is a consequence of</w:t>
      </w:r>
      <w:r w:rsidR="00AE68D1" w:rsidRPr="00970C85">
        <w:rPr>
          <w:rFonts w:ascii="Book Antiqua" w:hAnsi="Book Antiqua" w:cs="Times New Roman"/>
          <w:color w:val="000000" w:themeColor="text1"/>
          <w:sz w:val="24"/>
          <w:szCs w:val="24"/>
          <w:lang w:val="en-GB"/>
        </w:rPr>
        <w:t xml:space="preserve"> an</w:t>
      </w:r>
      <w:r w:rsidRPr="00970C85">
        <w:rPr>
          <w:rFonts w:ascii="Book Antiqua" w:hAnsi="Book Antiqua" w:cs="Times New Roman"/>
          <w:color w:val="000000" w:themeColor="text1"/>
          <w:sz w:val="24"/>
          <w:szCs w:val="24"/>
          <w:lang w:val="en-GB"/>
        </w:rPr>
        <w:t xml:space="preserve"> increase</w:t>
      </w:r>
      <w:r w:rsidR="00AE68D1"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in</w:t>
      </w:r>
      <w:r w:rsidR="00AE68D1" w:rsidRPr="00970C85">
        <w:rPr>
          <w:rFonts w:ascii="Book Antiqua" w:hAnsi="Book Antiqua" w:cs="Times New Roman"/>
          <w:color w:val="000000" w:themeColor="text1"/>
          <w:sz w:val="24"/>
          <w:szCs w:val="24"/>
          <w:lang w:val="en-GB"/>
        </w:rPr>
        <w:t xml:space="preserve"> intrahepatic </w:t>
      </w:r>
      <w:r w:rsidRPr="00970C85">
        <w:rPr>
          <w:rFonts w:ascii="Book Antiqua" w:hAnsi="Book Antiqua" w:cs="Times New Roman"/>
          <w:color w:val="000000" w:themeColor="text1"/>
          <w:sz w:val="24"/>
          <w:szCs w:val="24"/>
          <w:lang w:val="en-GB"/>
        </w:rPr>
        <w:t xml:space="preserve">resistance. </w:t>
      </w:r>
      <w:r w:rsidR="007F1FD0" w:rsidRPr="00970C85">
        <w:rPr>
          <w:rFonts w:ascii="Book Antiqua" w:hAnsi="Book Antiqua" w:cs="Times New Roman"/>
          <w:color w:val="000000" w:themeColor="text1"/>
          <w:sz w:val="24"/>
          <w:szCs w:val="24"/>
          <w:lang w:val="en-GB"/>
        </w:rPr>
        <w:t>M</w:t>
      </w:r>
      <w:r w:rsidRPr="00970C85">
        <w:rPr>
          <w:rFonts w:ascii="Book Antiqua" w:hAnsi="Book Antiqua" w:cs="Times New Roman"/>
          <w:color w:val="000000" w:themeColor="text1"/>
          <w:sz w:val="24"/>
          <w:szCs w:val="24"/>
          <w:lang w:val="en-GB"/>
        </w:rPr>
        <w:t>arginal graft</w:t>
      </w:r>
      <w:r w:rsidR="007F1FD0" w:rsidRPr="00970C85">
        <w:rPr>
          <w:rFonts w:ascii="Book Antiqua" w:hAnsi="Book Antiqua" w:cs="Times New Roman"/>
          <w:color w:val="000000" w:themeColor="text1"/>
          <w:sz w:val="24"/>
          <w:szCs w:val="24"/>
          <w:lang w:val="en-GB"/>
        </w:rPr>
        <w:t xml:space="preserve"> use</w:t>
      </w:r>
      <w:r w:rsidRPr="00970C85">
        <w:rPr>
          <w:rFonts w:ascii="Book Antiqua" w:hAnsi="Book Antiqua" w:cs="Times New Roman"/>
          <w:color w:val="000000" w:themeColor="text1"/>
          <w:sz w:val="24"/>
          <w:szCs w:val="24"/>
          <w:lang w:val="en-GB"/>
        </w:rPr>
        <w:t xml:space="preserve"> is</w:t>
      </w:r>
      <w:r w:rsidR="00BE3D88"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 xml:space="preserve">known to have poor tolerance to </w:t>
      </w:r>
      <w:proofErr w:type="gramStart"/>
      <w:r w:rsidRPr="00970C85">
        <w:rPr>
          <w:rFonts w:ascii="Book Antiqua" w:hAnsi="Book Antiqua" w:cs="Times New Roman"/>
          <w:color w:val="000000" w:themeColor="text1"/>
          <w:sz w:val="24"/>
          <w:szCs w:val="24"/>
          <w:lang w:val="en-GB"/>
        </w:rPr>
        <w:t>I/R</w:t>
      </w:r>
      <w:proofErr w:type="gramEnd"/>
      <w:r w:rsidRPr="00970C85">
        <w:rPr>
          <w:rFonts w:ascii="Book Antiqua" w:hAnsi="Book Antiqua" w:cs="Times New Roman"/>
          <w:color w:val="000000" w:themeColor="text1"/>
          <w:sz w:val="24"/>
          <w:szCs w:val="24"/>
          <w:lang w:val="en-GB"/>
        </w:rPr>
        <w:t xml:space="preserve"> injury. Therefore, in recent years, the use of</w:t>
      </w:r>
      <w:r w:rsidR="00B80C02" w:rsidRPr="00970C85">
        <w:rPr>
          <w:rFonts w:ascii="Book Antiqua" w:hAnsi="Book Antiqua" w:cs="Times New Roman"/>
          <w:color w:val="000000" w:themeColor="text1"/>
          <w:sz w:val="24"/>
          <w:szCs w:val="24"/>
          <w:lang w:val="en-GB"/>
        </w:rPr>
        <w:t xml:space="preserve"> </w:t>
      </w:r>
      <w:r w:rsidR="00AE68D1" w:rsidRPr="00970C85">
        <w:rPr>
          <w:rFonts w:ascii="Book Antiqua" w:hAnsi="Book Antiqua" w:cs="Times New Roman"/>
          <w:color w:val="000000" w:themeColor="text1"/>
          <w:sz w:val="24"/>
          <w:szCs w:val="24"/>
          <w:lang w:val="en-GB"/>
        </w:rPr>
        <w:t>new device</w:t>
      </w:r>
      <w:r w:rsidR="00BE3D88" w:rsidRPr="00970C85">
        <w:rPr>
          <w:rFonts w:ascii="Book Antiqua" w:hAnsi="Book Antiqua" w:cs="Times New Roman"/>
          <w:color w:val="000000" w:themeColor="text1"/>
          <w:sz w:val="24"/>
          <w:szCs w:val="24"/>
          <w:lang w:val="en-GB"/>
        </w:rPr>
        <w:t>s</w:t>
      </w:r>
      <w:r w:rsidR="00AE68D1" w:rsidRPr="00970C85">
        <w:rPr>
          <w:rFonts w:ascii="Book Antiqua" w:hAnsi="Book Antiqua" w:cs="Times New Roman"/>
          <w:color w:val="000000" w:themeColor="text1"/>
          <w:sz w:val="24"/>
          <w:szCs w:val="24"/>
          <w:lang w:val="en-GB"/>
        </w:rPr>
        <w:t xml:space="preserve"> </w:t>
      </w:r>
      <w:r w:rsidR="00D30ED3" w:rsidRPr="00970C85">
        <w:rPr>
          <w:rFonts w:ascii="Book Antiqua" w:hAnsi="Book Antiqua" w:cs="Times New Roman"/>
          <w:color w:val="000000" w:themeColor="text1"/>
          <w:sz w:val="24"/>
          <w:szCs w:val="24"/>
          <w:lang w:val="en-GB"/>
        </w:rPr>
        <w:t xml:space="preserve">for machine </w:t>
      </w:r>
      <w:r w:rsidR="00AE68D1" w:rsidRPr="00970C85">
        <w:rPr>
          <w:rFonts w:ascii="Book Antiqua" w:hAnsi="Book Antiqua" w:cs="Times New Roman"/>
          <w:color w:val="000000" w:themeColor="text1"/>
          <w:sz w:val="24"/>
          <w:szCs w:val="24"/>
          <w:lang w:val="en-GB"/>
        </w:rPr>
        <w:t xml:space="preserve">liver </w:t>
      </w:r>
      <w:r w:rsidRPr="00970C85">
        <w:rPr>
          <w:rFonts w:ascii="Book Antiqua" w:hAnsi="Book Antiqua" w:cs="Times New Roman"/>
          <w:color w:val="000000" w:themeColor="text1"/>
          <w:sz w:val="24"/>
          <w:szCs w:val="24"/>
          <w:lang w:val="en-GB"/>
        </w:rPr>
        <w:t xml:space="preserve">perfusion can be useful </w:t>
      </w:r>
      <w:r w:rsidR="00B80C02" w:rsidRPr="00970C85">
        <w:rPr>
          <w:rFonts w:ascii="Book Antiqua" w:hAnsi="Book Antiqua" w:cs="Times New Roman"/>
          <w:color w:val="000000" w:themeColor="text1"/>
          <w:sz w:val="24"/>
          <w:szCs w:val="24"/>
          <w:lang w:val="en-GB"/>
        </w:rPr>
        <w:t>in evaluating th</w:t>
      </w:r>
      <w:r w:rsidR="00D30ED3" w:rsidRPr="00970C85">
        <w:rPr>
          <w:rFonts w:ascii="Book Antiqua" w:hAnsi="Book Antiqua" w:cs="Times New Roman"/>
          <w:color w:val="000000" w:themeColor="text1"/>
          <w:sz w:val="24"/>
          <w:szCs w:val="24"/>
          <w:lang w:val="en-GB"/>
        </w:rPr>
        <w:t>e</w:t>
      </w:r>
      <w:r w:rsidR="00B80C02" w:rsidRPr="00970C85">
        <w:rPr>
          <w:rFonts w:ascii="Book Antiqua" w:hAnsi="Book Antiqua" w:cs="Times New Roman"/>
          <w:color w:val="000000" w:themeColor="text1"/>
          <w:sz w:val="24"/>
          <w:szCs w:val="24"/>
          <w:lang w:val="en-GB"/>
        </w:rPr>
        <w:t xml:space="preserve"> increase </w:t>
      </w:r>
      <w:r w:rsidR="00D30ED3" w:rsidRPr="00970C85">
        <w:rPr>
          <w:rFonts w:ascii="Book Antiqua" w:hAnsi="Book Antiqua" w:cs="Times New Roman"/>
          <w:color w:val="000000" w:themeColor="text1"/>
          <w:sz w:val="24"/>
          <w:szCs w:val="24"/>
          <w:lang w:val="en-GB"/>
        </w:rPr>
        <w:t xml:space="preserve">in </w:t>
      </w:r>
      <w:r w:rsidR="00B80C02" w:rsidRPr="00970C85">
        <w:rPr>
          <w:rFonts w:ascii="Book Antiqua" w:hAnsi="Book Antiqua" w:cs="Times New Roman"/>
          <w:color w:val="000000" w:themeColor="text1"/>
          <w:sz w:val="24"/>
          <w:szCs w:val="24"/>
          <w:lang w:val="en-GB"/>
        </w:rPr>
        <w:t>i</w:t>
      </w:r>
      <w:r w:rsidRPr="00970C85">
        <w:rPr>
          <w:rFonts w:ascii="Book Antiqua" w:hAnsi="Book Antiqua" w:cs="Times New Roman"/>
          <w:color w:val="000000" w:themeColor="text1"/>
          <w:sz w:val="24"/>
          <w:szCs w:val="24"/>
          <w:lang w:val="en-GB"/>
        </w:rPr>
        <w:t xml:space="preserve">ntrahepatic </w:t>
      </w:r>
      <w:r w:rsidR="0083527E" w:rsidRPr="00970C85">
        <w:rPr>
          <w:rFonts w:ascii="Book Antiqua" w:hAnsi="Book Antiqua" w:cs="Times New Roman"/>
          <w:color w:val="000000" w:themeColor="text1"/>
          <w:sz w:val="24"/>
          <w:szCs w:val="24"/>
          <w:lang w:val="en-GB"/>
        </w:rPr>
        <w:t>resistance</w:t>
      </w:r>
      <w:r w:rsidRPr="00970C85">
        <w:rPr>
          <w:rFonts w:ascii="Book Antiqua" w:hAnsi="Book Antiqua" w:cs="Times New Roman"/>
          <w:color w:val="000000" w:themeColor="text1"/>
          <w:sz w:val="24"/>
          <w:szCs w:val="24"/>
          <w:lang w:val="en-GB"/>
        </w:rPr>
        <w:t xml:space="preserve"> that leads to worse intraoperative liver flow. As </w:t>
      </w:r>
      <w:r w:rsidR="00BE3D88" w:rsidRPr="00970C85">
        <w:rPr>
          <w:rFonts w:ascii="Book Antiqua" w:hAnsi="Book Antiqua" w:cs="Times New Roman"/>
          <w:color w:val="000000" w:themeColor="text1"/>
          <w:sz w:val="24"/>
          <w:szCs w:val="24"/>
          <w:lang w:val="en-GB"/>
        </w:rPr>
        <w:t xml:space="preserve">previously </w:t>
      </w:r>
      <w:r w:rsidR="001B379F" w:rsidRPr="00970C85">
        <w:rPr>
          <w:rFonts w:ascii="Book Antiqua" w:hAnsi="Book Antiqua" w:cs="Times New Roman"/>
          <w:color w:val="000000" w:themeColor="text1"/>
          <w:sz w:val="24"/>
          <w:szCs w:val="24"/>
          <w:lang w:val="en-GB"/>
        </w:rPr>
        <w:t xml:space="preserve">stated, there </w:t>
      </w:r>
      <w:r w:rsidRPr="00970C85">
        <w:rPr>
          <w:rFonts w:ascii="Book Antiqua" w:hAnsi="Book Antiqua" w:cs="Times New Roman"/>
          <w:color w:val="000000" w:themeColor="text1"/>
          <w:sz w:val="24"/>
          <w:szCs w:val="24"/>
          <w:lang w:val="en-GB"/>
        </w:rPr>
        <w:t xml:space="preserve">currently </w:t>
      </w:r>
      <w:r w:rsidR="001B379F" w:rsidRPr="00970C85">
        <w:rPr>
          <w:rFonts w:ascii="Book Antiqua" w:hAnsi="Book Antiqua" w:cs="Times New Roman"/>
          <w:color w:val="000000" w:themeColor="text1"/>
          <w:sz w:val="24"/>
          <w:szCs w:val="24"/>
          <w:lang w:val="en-GB"/>
        </w:rPr>
        <w:t xml:space="preserve">exists </w:t>
      </w:r>
      <w:r w:rsidRPr="00970C85">
        <w:rPr>
          <w:rFonts w:ascii="Book Antiqua" w:hAnsi="Book Antiqua" w:cs="Times New Roman"/>
          <w:color w:val="000000" w:themeColor="text1"/>
          <w:sz w:val="24"/>
          <w:szCs w:val="24"/>
          <w:lang w:val="en-GB"/>
        </w:rPr>
        <w:t xml:space="preserve">no agreement on </w:t>
      </w:r>
      <w:r w:rsidR="001B379F" w:rsidRPr="00970C85">
        <w:rPr>
          <w:rFonts w:ascii="Book Antiqua" w:hAnsi="Book Antiqua" w:cs="Times New Roman"/>
          <w:color w:val="000000" w:themeColor="text1"/>
          <w:sz w:val="24"/>
          <w:szCs w:val="24"/>
          <w:lang w:val="en-GB"/>
        </w:rPr>
        <w:t>a</w:t>
      </w:r>
      <w:r w:rsidR="00BE3D88"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 xml:space="preserve">minimum </w:t>
      </w:r>
      <w:r w:rsidR="001B379F" w:rsidRPr="00970C85">
        <w:rPr>
          <w:rFonts w:ascii="Book Antiqua" w:hAnsi="Book Antiqua" w:cs="Times New Roman"/>
          <w:color w:val="000000" w:themeColor="text1"/>
          <w:sz w:val="24"/>
          <w:szCs w:val="24"/>
          <w:lang w:val="en-GB"/>
        </w:rPr>
        <w:t xml:space="preserve">value of HAF that serves </w:t>
      </w:r>
      <w:r w:rsidR="00AE68D1" w:rsidRPr="00970C85">
        <w:rPr>
          <w:rFonts w:ascii="Book Antiqua" w:hAnsi="Book Antiqua" w:cs="Times New Roman"/>
          <w:color w:val="000000" w:themeColor="text1"/>
          <w:sz w:val="24"/>
          <w:szCs w:val="24"/>
          <w:lang w:val="en-GB"/>
        </w:rPr>
        <w:t xml:space="preserve">as a predictor of worse </w:t>
      </w:r>
      <w:proofErr w:type="gramStart"/>
      <w:r w:rsidR="00AE68D1" w:rsidRPr="00970C85">
        <w:rPr>
          <w:rFonts w:ascii="Book Antiqua" w:hAnsi="Book Antiqua" w:cs="Times New Roman"/>
          <w:color w:val="000000" w:themeColor="text1"/>
          <w:sz w:val="24"/>
          <w:szCs w:val="24"/>
          <w:lang w:val="en-GB"/>
        </w:rPr>
        <w:t>outcomes</w:t>
      </w:r>
      <w:r w:rsidR="001825A0" w:rsidRPr="00970C85">
        <w:rPr>
          <w:rFonts w:ascii="Book Antiqua" w:hAnsi="Book Antiqua" w:cs="Times New Roman"/>
          <w:color w:val="000000" w:themeColor="text1"/>
          <w:sz w:val="24"/>
          <w:szCs w:val="24"/>
          <w:vertAlign w:val="superscript"/>
          <w:lang w:val="en-GB"/>
        </w:rPr>
        <w:t>[</w:t>
      </w:r>
      <w:proofErr w:type="gramEnd"/>
      <w:r w:rsidR="001825A0" w:rsidRPr="00970C85">
        <w:rPr>
          <w:rFonts w:ascii="Book Antiqua" w:hAnsi="Book Antiqua" w:cs="Times New Roman"/>
          <w:color w:val="000000" w:themeColor="text1"/>
          <w:sz w:val="24"/>
          <w:szCs w:val="24"/>
          <w:vertAlign w:val="superscript"/>
          <w:lang w:val="en-GB"/>
        </w:rPr>
        <w:t>24]</w:t>
      </w:r>
      <w:r w:rsidRPr="00970C85">
        <w:rPr>
          <w:rFonts w:ascii="Book Antiqua" w:hAnsi="Book Antiqua" w:cs="Times New Roman"/>
          <w:color w:val="000000" w:themeColor="text1"/>
          <w:sz w:val="24"/>
          <w:szCs w:val="24"/>
          <w:lang w:val="en-GB"/>
        </w:rPr>
        <w:t>.</w:t>
      </w:r>
      <w:r w:rsidR="001825A0" w:rsidRPr="00970C85">
        <w:rPr>
          <w:rFonts w:ascii="Book Antiqua" w:hAnsi="Book Antiqua" w:cs="Times New Roman"/>
          <w:color w:val="000000" w:themeColor="text1"/>
          <w:sz w:val="24"/>
          <w:szCs w:val="24"/>
          <w:lang w:val="en-GB"/>
        </w:rPr>
        <w:t xml:space="preserve"> </w:t>
      </w:r>
    </w:p>
    <w:p w14:paraId="473B2887" w14:textId="4C8FFCDE" w:rsidR="00134E66" w:rsidRPr="00970C85"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 xml:space="preserve">With respect to PVF, </w:t>
      </w:r>
      <w:proofErr w:type="spellStart"/>
      <w:r w:rsidRPr="00970C85">
        <w:rPr>
          <w:rFonts w:ascii="Book Antiqua" w:hAnsi="Book Antiqua" w:cs="Times New Roman"/>
          <w:color w:val="000000" w:themeColor="text1"/>
          <w:sz w:val="24"/>
          <w:szCs w:val="24"/>
          <w:lang w:val="en-GB"/>
        </w:rPr>
        <w:t>Lisik</w:t>
      </w:r>
      <w:proofErr w:type="spellEnd"/>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i/>
          <w:iCs/>
          <w:color w:val="000000" w:themeColor="text1"/>
          <w:sz w:val="24"/>
          <w:szCs w:val="24"/>
          <w:lang w:val="en-GB"/>
        </w:rPr>
        <w:t xml:space="preserve">et </w:t>
      </w:r>
      <w:proofErr w:type="gramStart"/>
      <w:r w:rsidRPr="00970C85">
        <w:rPr>
          <w:rFonts w:ascii="Book Antiqua" w:hAnsi="Book Antiqua" w:cs="Times New Roman"/>
          <w:i/>
          <w:iCs/>
          <w:color w:val="000000" w:themeColor="text1"/>
          <w:sz w:val="24"/>
          <w:szCs w:val="24"/>
          <w:lang w:val="en-GB"/>
        </w:rPr>
        <w:t>al</w:t>
      </w:r>
      <w:r w:rsidR="001825A0" w:rsidRPr="00970C85">
        <w:rPr>
          <w:rFonts w:ascii="Book Antiqua" w:hAnsi="Book Antiqua" w:cs="Times New Roman"/>
          <w:color w:val="000000" w:themeColor="text1"/>
          <w:sz w:val="24"/>
          <w:szCs w:val="24"/>
          <w:vertAlign w:val="superscript"/>
          <w:lang w:val="en-GB"/>
        </w:rPr>
        <w:t>[</w:t>
      </w:r>
      <w:proofErr w:type="gramEnd"/>
      <w:r w:rsidR="001825A0" w:rsidRPr="00970C85">
        <w:rPr>
          <w:rFonts w:ascii="Book Antiqua" w:hAnsi="Book Antiqua" w:cs="Times New Roman"/>
          <w:color w:val="000000" w:themeColor="text1"/>
          <w:sz w:val="24"/>
          <w:szCs w:val="24"/>
          <w:vertAlign w:val="superscript"/>
          <w:lang w:val="en-GB"/>
        </w:rPr>
        <w:t>25]</w:t>
      </w:r>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shd w:val="clear" w:color="auto" w:fill="FFFFFF"/>
          <w:lang w:val="en-GB"/>
        </w:rPr>
        <w:t xml:space="preserve">suggested a link between </w:t>
      </w:r>
      <w:r w:rsidR="00C17DDA" w:rsidRPr="00970C85">
        <w:rPr>
          <w:rFonts w:ascii="Book Antiqua" w:hAnsi="Book Antiqua" w:cs="Times New Roman"/>
          <w:color w:val="000000" w:themeColor="text1"/>
          <w:sz w:val="24"/>
          <w:szCs w:val="24"/>
          <w:shd w:val="clear" w:color="auto" w:fill="FFFFFF"/>
          <w:lang w:val="en-GB"/>
        </w:rPr>
        <w:t>PVF</w:t>
      </w:r>
      <w:r w:rsidRPr="00970C85">
        <w:rPr>
          <w:rFonts w:ascii="Book Antiqua" w:hAnsi="Book Antiqua" w:cs="Times New Roman"/>
          <w:color w:val="000000" w:themeColor="text1"/>
          <w:sz w:val="24"/>
          <w:szCs w:val="24"/>
          <w:shd w:val="clear" w:color="auto" w:fill="FFFFFF"/>
          <w:lang w:val="en-GB"/>
        </w:rPr>
        <w:t xml:space="preserve"> and </w:t>
      </w:r>
      <w:r w:rsidR="00B80C02" w:rsidRPr="00970C85">
        <w:rPr>
          <w:rFonts w:ascii="Book Antiqua" w:hAnsi="Book Antiqua" w:cs="Times New Roman"/>
          <w:color w:val="000000" w:themeColor="text1"/>
          <w:sz w:val="24"/>
          <w:szCs w:val="24"/>
          <w:shd w:val="clear" w:color="auto" w:fill="FFFFFF"/>
          <w:lang w:val="en-GB"/>
        </w:rPr>
        <w:t>EAD</w:t>
      </w:r>
      <w:r w:rsidRPr="00970C85">
        <w:rPr>
          <w:rFonts w:ascii="Book Antiqua" w:hAnsi="Book Antiqua" w:cs="Times New Roman"/>
          <w:color w:val="000000" w:themeColor="text1"/>
          <w:sz w:val="24"/>
          <w:szCs w:val="24"/>
          <w:lang w:val="en-GB"/>
        </w:rPr>
        <w:t>;</w:t>
      </w:r>
      <w:r w:rsidR="00C17DDA" w:rsidRPr="00970C85">
        <w:rPr>
          <w:rFonts w:ascii="Book Antiqua" w:hAnsi="Book Antiqua" w:cs="Times New Roman"/>
          <w:color w:val="000000" w:themeColor="text1"/>
          <w:sz w:val="24"/>
          <w:szCs w:val="24"/>
          <w:shd w:val="clear" w:color="auto" w:fill="FFFFFF"/>
          <w:lang w:val="en-GB"/>
        </w:rPr>
        <w:t xml:space="preserve"> </w:t>
      </w:r>
      <w:r w:rsidR="001B379F" w:rsidRPr="00970C85">
        <w:rPr>
          <w:rFonts w:ascii="Book Antiqua" w:hAnsi="Book Antiqua" w:cs="Times New Roman"/>
          <w:color w:val="000000" w:themeColor="text1"/>
          <w:sz w:val="24"/>
          <w:szCs w:val="24"/>
          <w:shd w:val="clear" w:color="auto" w:fill="FFFFFF"/>
          <w:lang w:val="en-GB"/>
        </w:rPr>
        <w:t xml:space="preserve">however, </w:t>
      </w:r>
      <w:r w:rsidR="00C17DDA" w:rsidRPr="00970C85">
        <w:rPr>
          <w:rFonts w:ascii="Book Antiqua" w:hAnsi="Book Antiqua" w:cs="Times New Roman"/>
          <w:color w:val="000000" w:themeColor="text1"/>
          <w:sz w:val="24"/>
          <w:szCs w:val="24"/>
          <w:shd w:val="clear" w:color="auto" w:fill="FFFFFF"/>
          <w:lang w:val="en-GB"/>
        </w:rPr>
        <w:t>t</w:t>
      </w:r>
      <w:r w:rsidRPr="00970C85">
        <w:rPr>
          <w:rFonts w:ascii="Book Antiqua" w:hAnsi="Book Antiqua" w:cs="Times New Roman"/>
          <w:color w:val="000000" w:themeColor="text1"/>
          <w:sz w:val="24"/>
          <w:szCs w:val="24"/>
          <w:shd w:val="clear" w:color="auto" w:fill="FFFFFF"/>
          <w:lang w:val="en-GB"/>
        </w:rPr>
        <w:t>he</w:t>
      </w:r>
      <w:r w:rsidR="00C17DDA" w:rsidRPr="00970C85">
        <w:rPr>
          <w:rFonts w:ascii="Book Antiqua" w:hAnsi="Book Antiqua" w:cs="Times New Roman"/>
          <w:color w:val="000000" w:themeColor="text1"/>
          <w:sz w:val="24"/>
          <w:szCs w:val="24"/>
          <w:shd w:val="clear" w:color="auto" w:fill="FFFFFF"/>
          <w:lang w:val="en-GB"/>
        </w:rPr>
        <w:t>ir study</w:t>
      </w:r>
      <w:r w:rsidR="001B379F" w:rsidRPr="00970C85">
        <w:rPr>
          <w:rFonts w:ascii="Book Antiqua" w:hAnsi="Book Antiqua" w:cs="Times New Roman"/>
          <w:color w:val="000000" w:themeColor="text1"/>
          <w:sz w:val="24"/>
          <w:szCs w:val="24"/>
          <w:shd w:val="clear" w:color="auto" w:fill="FFFFFF"/>
          <w:lang w:val="en-GB"/>
        </w:rPr>
        <w:t xml:space="preserve"> only included 15 patients</w:t>
      </w:r>
      <w:r w:rsidRPr="00970C85">
        <w:rPr>
          <w:rFonts w:ascii="Book Antiqua" w:hAnsi="Book Antiqua" w:cs="Times New Roman"/>
          <w:color w:val="000000" w:themeColor="text1"/>
          <w:sz w:val="24"/>
          <w:szCs w:val="24"/>
          <w:lang w:val="en-GB"/>
        </w:rPr>
        <w:t>,</w:t>
      </w:r>
      <w:r w:rsidR="001B379F" w:rsidRPr="00970C85">
        <w:rPr>
          <w:rFonts w:ascii="Book Antiqua" w:hAnsi="Book Antiqua" w:cs="Times New Roman"/>
          <w:color w:val="000000" w:themeColor="text1"/>
          <w:sz w:val="24"/>
          <w:szCs w:val="24"/>
          <w:shd w:val="clear" w:color="auto" w:fill="FFFFFF"/>
          <w:lang w:val="en-GB"/>
        </w:rPr>
        <w:t xml:space="preserve"> hence its</w:t>
      </w:r>
      <w:r w:rsidR="00C17DDA" w:rsidRPr="00970C85">
        <w:rPr>
          <w:rFonts w:ascii="Book Antiqua" w:hAnsi="Book Antiqua" w:cs="Times New Roman"/>
          <w:color w:val="000000" w:themeColor="text1"/>
          <w:sz w:val="24"/>
          <w:szCs w:val="24"/>
          <w:shd w:val="clear" w:color="auto" w:fill="FFFFFF"/>
          <w:lang w:val="en-GB"/>
        </w:rPr>
        <w:t xml:space="preserve"> limited</w:t>
      </w:r>
      <w:r w:rsidRPr="00970C85">
        <w:rPr>
          <w:rFonts w:ascii="Book Antiqua" w:hAnsi="Book Antiqua" w:cs="Times New Roman"/>
          <w:color w:val="000000" w:themeColor="text1"/>
          <w:sz w:val="24"/>
          <w:szCs w:val="24"/>
          <w:shd w:val="clear" w:color="auto" w:fill="FFFFFF"/>
          <w:lang w:val="en-GB"/>
        </w:rPr>
        <w:t xml:space="preserve"> clinical relevance. The minimum acceptable </w:t>
      </w:r>
      <w:r w:rsidR="00C17DDA" w:rsidRPr="00970C85">
        <w:rPr>
          <w:rFonts w:ascii="Book Antiqua" w:hAnsi="Book Antiqua" w:cs="Times New Roman"/>
          <w:color w:val="000000" w:themeColor="text1"/>
          <w:sz w:val="24"/>
          <w:szCs w:val="24"/>
          <w:shd w:val="clear" w:color="auto" w:fill="FFFFFF"/>
          <w:lang w:val="en-GB"/>
        </w:rPr>
        <w:t>PVF</w:t>
      </w:r>
      <w:r w:rsidRPr="00970C85">
        <w:rPr>
          <w:rFonts w:ascii="Book Antiqua" w:hAnsi="Book Antiqua" w:cs="Times New Roman"/>
          <w:color w:val="000000" w:themeColor="text1"/>
          <w:sz w:val="24"/>
          <w:szCs w:val="24"/>
          <w:shd w:val="clear" w:color="auto" w:fill="FFFFFF"/>
          <w:lang w:val="en-GB"/>
        </w:rPr>
        <w:t xml:space="preserve"> value for adequate graft function is </w:t>
      </w:r>
      <w:r w:rsidRPr="00970C85">
        <w:rPr>
          <w:rFonts w:ascii="Book Antiqua" w:hAnsi="Book Antiqua" w:cs="Times New Roman"/>
          <w:color w:val="000000" w:themeColor="text1"/>
          <w:sz w:val="24"/>
          <w:szCs w:val="24"/>
          <w:lang w:val="en-GB"/>
        </w:rPr>
        <w:t>approximately</w:t>
      </w:r>
      <w:r w:rsidRPr="00970C85">
        <w:rPr>
          <w:rFonts w:ascii="Book Antiqua" w:hAnsi="Book Antiqua" w:cs="Times New Roman"/>
          <w:color w:val="000000" w:themeColor="text1"/>
          <w:sz w:val="24"/>
          <w:szCs w:val="24"/>
          <w:shd w:val="clear" w:color="auto" w:fill="FFFFFF"/>
          <w:lang w:val="en-GB"/>
        </w:rPr>
        <w:t xml:space="preserve"> 1000 m</w:t>
      </w:r>
      <w:r w:rsidRPr="00970C85">
        <w:rPr>
          <w:rFonts w:ascii="Book Antiqua" w:hAnsi="Book Antiqua" w:cs="Times New Roman"/>
          <w:caps/>
          <w:color w:val="000000" w:themeColor="text1"/>
          <w:sz w:val="24"/>
          <w:szCs w:val="24"/>
          <w:shd w:val="clear" w:color="auto" w:fill="FFFFFF"/>
          <w:lang w:val="en-GB"/>
        </w:rPr>
        <w:t>l</w:t>
      </w:r>
      <w:r w:rsidRPr="00970C85">
        <w:rPr>
          <w:rFonts w:ascii="Book Antiqua" w:hAnsi="Book Antiqua" w:cs="Times New Roman"/>
          <w:color w:val="000000" w:themeColor="text1"/>
          <w:sz w:val="24"/>
          <w:szCs w:val="24"/>
          <w:shd w:val="clear" w:color="auto" w:fill="FFFFFF"/>
          <w:lang w:val="en-GB"/>
        </w:rPr>
        <w:t xml:space="preserve">/min. </w:t>
      </w:r>
      <w:proofErr w:type="spellStart"/>
      <w:r w:rsidRPr="00970C85">
        <w:rPr>
          <w:rFonts w:ascii="Book Antiqua" w:hAnsi="Book Antiqua" w:cs="Times New Roman"/>
          <w:color w:val="000000" w:themeColor="text1"/>
          <w:sz w:val="24"/>
          <w:szCs w:val="24"/>
          <w:shd w:val="clear" w:color="auto" w:fill="FFFFFF"/>
          <w:lang w:val="en-GB"/>
        </w:rPr>
        <w:t>Gastaca</w:t>
      </w:r>
      <w:proofErr w:type="spellEnd"/>
      <w:r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i/>
          <w:iCs/>
          <w:color w:val="000000" w:themeColor="text1"/>
          <w:sz w:val="24"/>
          <w:szCs w:val="24"/>
          <w:shd w:val="clear" w:color="auto" w:fill="FFFFFF"/>
          <w:lang w:val="en-GB"/>
        </w:rPr>
        <w:t>et al</w:t>
      </w:r>
      <w:r w:rsidR="001825A0" w:rsidRPr="00970C85">
        <w:rPr>
          <w:rFonts w:ascii="Book Antiqua" w:hAnsi="Book Antiqua" w:cs="Times New Roman"/>
          <w:color w:val="000000" w:themeColor="text1"/>
          <w:sz w:val="24"/>
          <w:szCs w:val="24"/>
          <w:shd w:val="clear" w:color="auto" w:fill="FFFFFF"/>
          <w:vertAlign w:val="superscript"/>
          <w:lang w:val="en-GB"/>
        </w:rPr>
        <w:t>[26]</w:t>
      </w:r>
      <w:r w:rsidRPr="00970C85">
        <w:rPr>
          <w:rFonts w:ascii="Book Antiqua" w:hAnsi="Book Antiqua" w:cs="Times New Roman"/>
          <w:color w:val="000000" w:themeColor="text1"/>
          <w:sz w:val="24"/>
          <w:szCs w:val="24"/>
          <w:lang w:val="en-GB"/>
        </w:rPr>
        <w:t xml:space="preserve"> showed</w:t>
      </w:r>
      <w:r w:rsidRPr="00970C85">
        <w:rPr>
          <w:rFonts w:ascii="Book Antiqua" w:hAnsi="Book Antiqua" w:cs="Times New Roman"/>
          <w:color w:val="000000" w:themeColor="text1"/>
          <w:sz w:val="24"/>
          <w:szCs w:val="24"/>
          <w:shd w:val="clear" w:color="auto" w:fill="FFFFFF"/>
          <w:lang w:val="en-GB"/>
        </w:rPr>
        <w:t xml:space="preserve"> that </w:t>
      </w:r>
      <w:r w:rsidR="007F1FD0" w:rsidRPr="00970C85">
        <w:rPr>
          <w:rFonts w:ascii="Book Antiqua" w:hAnsi="Book Antiqua" w:cs="Times New Roman"/>
          <w:color w:val="000000" w:themeColor="text1"/>
          <w:sz w:val="24"/>
          <w:szCs w:val="24"/>
          <w:shd w:val="clear" w:color="auto" w:fill="FFFFFF"/>
          <w:lang w:val="en-GB"/>
        </w:rPr>
        <w:t>PVF</w:t>
      </w:r>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shd w:val="clear" w:color="auto" w:fill="FFFFFF"/>
          <w:lang w:val="en-GB"/>
        </w:rPr>
        <w:t>is related to anthropometric parameters and to the patient's clinical conditions and suggest</w:t>
      </w:r>
      <w:r w:rsidR="001B379F" w:rsidRPr="00970C85">
        <w:rPr>
          <w:rFonts w:ascii="Book Antiqua" w:hAnsi="Book Antiqua" w:cs="Times New Roman"/>
          <w:color w:val="000000" w:themeColor="text1"/>
          <w:sz w:val="24"/>
          <w:szCs w:val="24"/>
          <w:shd w:val="clear" w:color="auto" w:fill="FFFFFF"/>
          <w:lang w:val="en-GB"/>
        </w:rPr>
        <w:t>s</w:t>
      </w:r>
      <w:r w:rsidRPr="00970C85">
        <w:rPr>
          <w:rFonts w:ascii="Book Antiqua" w:hAnsi="Book Antiqua" w:cs="Times New Roman"/>
          <w:color w:val="000000" w:themeColor="text1"/>
          <w:sz w:val="24"/>
          <w:szCs w:val="24"/>
          <w:shd w:val="clear" w:color="auto" w:fill="FFFFFF"/>
          <w:lang w:val="en-GB"/>
        </w:rPr>
        <w:t xml:space="preserve"> that </w:t>
      </w:r>
      <w:r w:rsidR="001B379F" w:rsidRPr="00970C85">
        <w:rPr>
          <w:rFonts w:ascii="Book Antiqua" w:hAnsi="Book Antiqua" w:cs="Times New Roman"/>
          <w:color w:val="000000" w:themeColor="text1"/>
          <w:sz w:val="24"/>
          <w:szCs w:val="24"/>
          <w:shd w:val="clear" w:color="auto" w:fill="FFFFFF"/>
          <w:lang w:val="en-GB"/>
        </w:rPr>
        <w:t xml:space="preserve">a </w:t>
      </w:r>
      <w:r w:rsidR="007F1FD0" w:rsidRPr="00970C85">
        <w:rPr>
          <w:rFonts w:ascii="Book Antiqua" w:hAnsi="Book Antiqua" w:cs="Times New Roman"/>
          <w:color w:val="000000" w:themeColor="text1"/>
          <w:sz w:val="24"/>
          <w:szCs w:val="24"/>
          <w:shd w:val="clear" w:color="auto" w:fill="FFFFFF"/>
          <w:lang w:val="en-GB"/>
        </w:rPr>
        <w:t xml:space="preserve">PVF </w:t>
      </w:r>
      <w:r w:rsidR="001B379F" w:rsidRPr="00970C85">
        <w:rPr>
          <w:rFonts w:ascii="Book Antiqua" w:hAnsi="Book Antiqua" w:cs="Times New Roman"/>
          <w:color w:val="000000" w:themeColor="text1"/>
          <w:sz w:val="24"/>
          <w:szCs w:val="24"/>
          <w:shd w:val="clear" w:color="auto" w:fill="FFFFFF"/>
          <w:lang w:val="en-GB"/>
        </w:rPr>
        <w:t xml:space="preserve">of </w:t>
      </w:r>
      <w:r w:rsidR="007F1FD0" w:rsidRPr="00970C85">
        <w:rPr>
          <w:rFonts w:ascii="Book Antiqua" w:hAnsi="Book Antiqua" w:cs="Times New Roman"/>
          <w:color w:val="000000" w:themeColor="text1"/>
          <w:sz w:val="24"/>
          <w:szCs w:val="24"/>
          <w:shd w:val="clear" w:color="auto" w:fill="FFFFFF"/>
          <w:lang w:val="en-GB"/>
        </w:rPr>
        <w:t>less than</w:t>
      </w:r>
      <w:r w:rsidR="001B379F" w:rsidRPr="00970C85">
        <w:rPr>
          <w:rFonts w:ascii="Book Antiqua" w:hAnsi="Book Antiqua" w:cs="Times New Roman"/>
          <w:color w:val="000000" w:themeColor="text1"/>
          <w:sz w:val="24"/>
          <w:szCs w:val="24"/>
          <w:shd w:val="clear" w:color="auto" w:fill="FFFFFF"/>
          <w:lang w:val="en-GB"/>
        </w:rPr>
        <w:t xml:space="preserve"> 1000 m</w:t>
      </w:r>
      <w:r w:rsidR="001B379F" w:rsidRPr="00970C85">
        <w:rPr>
          <w:rFonts w:ascii="Book Antiqua" w:hAnsi="Book Antiqua" w:cs="Times New Roman"/>
          <w:caps/>
          <w:color w:val="000000" w:themeColor="text1"/>
          <w:sz w:val="24"/>
          <w:szCs w:val="24"/>
          <w:shd w:val="clear" w:color="auto" w:fill="FFFFFF"/>
          <w:lang w:val="en-GB"/>
        </w:rPr>
        <w:t>l</w:t>
      </w:r>
      <w:r w:rsidR="001B379F" w:rsidRPr="00970C85">
        <w:rPr>
          <w:rFonts w:ascii="Book Antiqua" w:hAnsi="Book Antiqua" w:cs="Times New Roman"/>
          <w:color w:val="000000" w:themeColor="text1"/>
          <w:sz w:val="24"/>
          <w:szCs w:val="24"/>
          <w:shd w:val="clear" w:color="auto" w:fill="FFFFFF"/>
          <w:lang w:val="en-GB"/>
        </w:rPr>
        <w:t>/min is</w:t>
      </w:r>
      <w:r w:rsidRPr="00970C85">
        <w:rPr>
          <w:rFonts w:ascii="Book Antiqua" w:hAnsi="Book Antiqua" w:cs="Times New Roman"/>
          <w:color w:val="000000" w:themeColor="text1"/>
          <w:sz w:val="24"/>
          <w:szCs w:val="24"/>
          <w:shd w:val="clear" w:color="auto" w:fill="FFFFFF"/>
          <w:lang w:val="en-GB"/>
        </w:rPr>
        <w:t xml:space="preserve"> more common in women and </w:t>
      </w:r>
      <w:r w:rsidR="001B379F" w:rsidRPr="00970C85">
        <w:rPr>
          <w:rFonts w:ascii="Book Antiqua" w:hAnsi="Book Antiqua" w:cs="Times New Roman"/>
          <w:color w:val="000000" w:themeColor="text1"/>
          <w:sz w:val="24"/>
          <w:szCs w:val="24"/>
          <w:shd w:val="clear" w:color="auto" w:fill="FFFFFF"/>
          <w:lang w:val="en-GB"/>
        </w:rPr>
        <w:t xml:space="preserve">in </w:t>
      </w:r>
      <w:r w:rsidRPr="00970C85">
        <w:rPr>
          <w:rFonts w:ascii="Book Antiqua" w:hAnsi="Book Antiqua" w:cs="Times New Roman"/>
          <w:color w:val="000000" w:themeColor="text1"/>
          <w:sz w:val="24"/>
          <w:szCs w:val="24"/>
          <w:shd w:val="clear" w:color="auto" w:fill="FFFFFF"/>
          <w:lang w:val="en-GB"/>
        </w:rPr>
        <w:t>patients with less advanced liver disease. Cirrhosis is associa</w:t>
      </w:r>
      <w:r w:rsidR="001B379F" w:rsidRPr="00970C85">
        <w:rPr>
          <w:rFonts w:ascii="Book Antiqua" w:hAnsi="Book Antiqua" w:cs="Times New Roman"/>
          <w:color w:val="000000" w:themeColor="text1"/>
          <w:sz w:val="24"/>
          <w:szCs w:val="24"/>
          <w:shd w:val="clear" w:color="auto" w:fill="FFFFFF"/>
          <w:lang w:val="en-GB"/>
        </w:rPr>
        <w:t>ted with portal hypertension</w:t>
      </w:r>
      <w:r w:rsidRPr="00970C85">
        <w:rPr>
          <w:rFonts w:ascii="Book Antiqua" w:hAnsi="Book Antiqua" w:cs="Times New Roman"/>
          <w:color w:val="000000" w:themeColor="text1"/>
          <w:sz w:val="24"/>
          <w:szCs w:val="24"/>
          <w:lang w:val="en-GB"/>
        </w:rPr>
        <w:t>,</w:t>
      </w:r>
      <w:r w:rsidR="001B379F" w:rsidRPr="00970C85">
        <w:rPr>
          <w:rFonts w:ascii="Book Antiqua" w:hAnsi="Book Antiqua" w:cs="Times New Roman"/>
          <w:color w:val="000000" w:themeColor="text1"/>
          <w:sz w:val="24"/>
          <w:szCs w:val="24"/>
          <w:shd w:val="clear" w:color="auto" w:fill="FFFFFF"/>
          <w:lang w:val="en-GB"/>
        </w:rPr>
        <w:t xml:space="preserve"> with</w:t>
      </w:r>
      <w:r w:rsidRPr="00970C85">
        <w:rPr>
          <w:rFonts w:ascii="Book Antiqua" w:hAnsi="Book Antiqua" w:cs="Times New Roman"/>
          <w:color w:val="000000" w:themeColor="text1"/>
          <w:sz w:val="24"/>
          <w:szCs w:val="24"/>
          <w:shd w:val="clear" w:color="auto" w:fill="FFFFFF"/>
          <w:lang w:val="en-GB"/>
        </w:rPr>
        <w:t xml:space="preserve"> </w:t>
      </w:r>
      <w:proofErr w:type="spellStart"/>
      <w:r w:rsidRPr="00970C85">
        <w:rPr>
          <w:rFonts w:ascii="Book Antiqua" w:hAnsi="Book Antiqua" w:cs="Times New Roman"/>
          <w:color w:val="000000" w:themeColor="text1"/>
          <w:sz w:val="24"/>
          <w:szCs w:val="24"/>
          <w:lang w:val="en-GB"/>
        </w:rPr>
        <w:t>hyperdynamic</w:t>
      </w:r>
      <w:proofErr w:type="spellEnd"/>
      <w:r w:rsidRPr="00970C85">
        <w:rPr>
          <w:rFonts w:ascii="Book Antiqua" w:hAnsi="Book Antiqua" w:cs="Times New Roman"/>
          <w:color w:val="000000" w:themeColor="text1"/>
          <w:sz w:val="24"/>
          <w:szCs w:val="24"/>
          <w:lang w:val="en-GB"/>
        </w:rPr>
        <w:t xml:space="preserve"> </w:t>
      </w:r>
      <w:r w:rsidR="001B379F" w:rsidRPr="00970C85">
        <w:rPr>
          <w:rFonts w:ascii="Book Antiqua" w:hAnsi="Book Antiqua" w:cs="Times New Roman"/>
          <w:color w:val="000000" w:themeColor="text1"/>
          <w:sz w:val="24"/>
          <w:szCs w:val="24"/>
          <w:shd w:val="clear" w:color="auto" w:fill="FFFFFF"/>
          <w:lang w:val="en-GB"/>
        </w:rPr>
        <w:t>syndrome being</w:t>
      </w:r>
      <w:r w:rsidRPr="00970C85">
        <w:rPr>
          <w:rFonts w:ascii="Book Antiqua" w:hAnsi="Book Antiqua" w:cs="Times New Roman"/>
          <w:color w:val="000000" w:themeColor="text1"/>
          <w:sz w:val="24"/>
          <w:szCs w:val="24"/>
          <w:shd w:val="clear" w:color="auto" w:fill="FFFFFF"/>
          <w:lang w:val="en-GB"/>
        </w:rPr>
        <w:t xml:space="preserve"> </w:t>
      </w:r>
      <w:r w:rsidR="001B379F" w:rsidRPr="00970C85">
        <w:rPr>
          <w:rFonts w:ascii="Book Antiqua" w:hAnsi="Book Antiqua" w:cs="Times New Roman"/>
          <w:color w:val="000000" w:themeColor="text1"/>
          <w:sz w:val="24"/>
          <w:szCs w:val="24"/>
          <w:shd w:val="clear" w:color="auto" w:fill="FFFFFF"/>
          <w:lang w:val="en-GB"/>
        </w:rPr>
        <w:t xml:space="preserve">one </w:t>
      </w:r>
      <w:r w:rsidRPr="00970C85">
        <w:rPr>
          <w:rFonts w:ascii="Book Antiqua" w:hAnsi="Book Antiqua" w:cs="Times New Roman"/>
          <w:color w:val="000000" w:themeColor="text1"/>
          <w:sz w:val="24"/>
          <w:szCs w:val="24"/>
          <w:shd w:val="clear" w:color="auto" w:fill="FFFFFF"/>
          <w:lang w:val="en-GB"/>
        </w:rPr>
        <w:t>of its late consequences. In our study</w:t>
      </w:r>
      <w:r w:rsidRPr="00970C85">
        <w:rPr>
          <w:rFonts w:ascii="Book Antiqua" w:hAnsi="Book Antiqua" w:cs="Times New Roman"/>
          <w:color w:val="000000" w:themeColor="text1"/>
          <w:sz w:val="24"/>
          <w:szCs w:val="24"/>
          <w:lang w:val="en-GB"/>
        </w:rPr>
        <w:t>,</w:t>
      </w:r>
      <w:r w:rsidRPr="00970C85">
        <w:rPr>
          <w:rFonts w:ascii="Book Antiqua" w:hAnsi="Book Antiqua" w:cs="Times New Roman"/>
          <w:color w:val="000000" w:themeColor="text1"/>
          <w:sz w:val="24"/>
          <w:szCs w:val="24"/>
          <w:shd w:val="clear" w:color="auto" w:fill="FFFFFF"/>
          <w:lang w:val="en-GB"/>
        </w:rPr>
        <w:t xml:space="preserve"> we found no differences in these characteristics between the groups with portal flows &lt;</w:t>
      </w:r>
      <w:r w:rsidR="001825A0"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1200 m</w:t>
      </w:r>
      <w:r w:rsidRPr="00970C85">
        <w:rPr>
          <w:rFonts w:ascii="Book Antiqua" w:hAnsi="Book Antiqua" w:cs="Times New Roman"/>
          <w:caps/>
          <w:color w:val="000000" w:themeColor="text1"/>
          <w:sz w:val="24"/>
          <w:szCs w:val="24"/>
          <w:shd w:val="clear" w:color="auto" w:fill="FFFFFF"/>
          <w:lang w:val="en-GB"/>
        </w:rPr>
        <w:t>l</w:t>
      </w:r>
      <w:r w:rsidRPr="00970C85">
        <w:rPr>
          <w:rFonts w:ascii="Book Antiqua" w:hAnsi="Book Antiqua" w:cs="Times New Roman"/>
          <w:color w:val="000000" w:themeColor="text1"/>
          <w:sz w:val="24"/>
          <w:szCs w:val="24"/>
          <w:shd w:val="clear" w:color="auto" w:fill="FFFFFF"/>
          <w:lang w:val="en-GB"/>
        </w:rPr>
        <w:t>/min and</w:t>
      </w:r>
      <w:r w:rsidR="00D30ED3"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&gt; 1200 m</w:t>
      </w:r>
      <w:r w:rsidRPr="00970C85">
        <w:rPr>
          <w:rFonts w:ascii="Book Antiqua" w:hAnsi="Book Antiqua" w:cs="Times New Roman"/>
          <w:caps/>
          <w:color w:val="000000" w:themeColor="text1"/>
          <w:sz w:val="24"/>
          <w:szCs w:val="24"/>
          <w:shd w:val="clear" w:color="auto" w:fill="FFFFFF"/>
          <w:lang w:val="en-GB"/>
        </w:rPr>
        <w:t>l</w:t>
      </w:r>
      <w:r w:rsidRPr="00970C85">
        <w:rPr>
          <w:rFonts w:ascii="Book Antiqua" w:hAnsi="Book Antiqua" w:cs="Times New Roman"/>
          <w:color w:val="000000" w:themeColor="text1"/>
          <w:sz w:val="24"/>
          <w:szCs w:val="24"/>
          <w:shd w:val="clear" w:color="auto" w:fill="FFFFFF"/>
          <w:lang w:val="en-GB"/>
        </w:rPr>
        <w:t xml:space="preserve">/min, </w:t>
      </w:r>
      <w:r w:rsidR="00D30ED3" w:rsidRPr="00970C85">
        <w:rPr>
          <w:rFonts w:ascii="Book Antiqua" w:hAnsi="Book Antiqua" w:cs="Times New Roman"/>
          <w:color w:val="000000" w:themeColor="text1"/>
          <w:sz w:val="24"/>
          <w:szCs w:val="24"/>
          <w:shd w:val="clear" w:color="auto" w:fill="FFFFFF"/>
          <w:lang w:val="en-GB"/>
        </w:rPr>
        <w:t xml:space="preserve">but there was a significant difference </w:t>
      </w:r>
      <w:r w:rsidRPr="00970C85">
        <w:rPr>
          <w:rFonts w:ascii="Book Antiqua" w:hAnsi="Book Antiqua" w:cs="Times New Roman"/>
          <w:color w:val="000000" w:themeColor="text1"/>
          <w:sz w:val="24"/>
          <w:szCs w:val="24"/>
          <w:shd w:val="clear" w:color="auto" w:fill="FFFFFF"/>
          <w:lang w:val="en-GB"/>
        </w:rPr>
        <w:t>in terms of car</w:t>
      </w:r>
      <w:r w:rsidR="00B80C02" w:rsidRPr="00970C85">
        <w:rPr>
          <w:rFonts w:ascii="Book Antiqua" w:hAnsi="Book Antiqua" w:cs="Times New Roman"/>
          <w:color w:val="000000" w:themeColor="text1"/>
          <w:sz w:val="24"/>
          <w:szCs w:val="24"/>
          <w:shd w:val="clear" w:color="auto" w:fill="FFFFFF"/>
          <w:lang w:val="en-GB"/>
        </w:rPr>
        <w:t>diac output. The</w:t>
      </w:r>
      <w:r w:rsidR="00D30ED3" w:rsidRPr="00970C85">
        <w:rPr>
          <w:rFonts w:ascii="Book Antiqua" w:hAnsi="Book Antiqua" w:cs="Times New Roman"/>
          <w:color w:val="000000" w:themeColor="text1"/>
          <w:sz w:val="24"/>
          <w:szCs w:val="24"/>
          <w:shd w:val="clear" w:color="auto" w:fill="FFFFFF"/>
          <w:lang w:val="en-GB"/>
        </w:rPr>
        <w:t xml:space="preserve"> authors</w:t>
      </w:r>
      <w:r w:rsidR="00B80C02" w:rsidRPr="00970C85">
        <w:rPr>
          <w:rFonts w:ascii="Book Antiqua" w:hAnsi="Book Antiqua" w:cs="Times New Roman"/>
          <w:color w:val="000000" w:themeColor="text1"/>
          <w:sz w:val="24"/>
          <w:szCs w:val="24"/>
          <w:shd w:val="clear" w:color="auto" w:fill="FFFFFF"/>
          <w:lang w:val="en-GB"/>
        </w:rPr>
        <w:t xml:space="preserve"> note that </w:t>
      </w:r>
      <w:r w:rsidR="001B379F" w:rsidRPr="00970C85">
        <w:rPr>
          <w:rFonts w:ascii="Book Antiqua" w:hAnsi="Book Antiqua" w:cs="Times New Roman"/>
          <w:color w:val="000000" w:themeColor="text1"/>
          <w:sz w:val="24"/>
          <w:szCs w:val="24"/>
          <w:shd w:val="clear" w:color="auto" w:fill="FFFFFF"/>
          <w:lang w:val="en-GB"/>
        </w:rPr>
        <w:t>primary non-</w:t>
      </w:r>
      <w:r w:rsidR="00467511" w:rsidRPr="00970C85">
        <w:rPr>
          <w:rFonts w:ascii="Book Antiqua" w:hAnsi="Book Antiqua" w:cs="Times New Roman"/>
          <w:color w:val="000000" w:themeColor="text1"/>
          <w:sz w:val="24"/>
          <w:szCs w:val="24"/>
          <w:shd w:val="clear" w:color="auto" w:fill="FFFFFF"/>
          <w:lang w:val="en-GB"/>
        </w:rPr>
        <w:t>function (</w:t>
      </w:r>
      <w:r w:rsidR="00B80C02" w:rsidRPr="00970C85">
        <w:rPr>
          <w:rFonts w:ascii="Book Antiqua" w:hAnsi="Book Antiqua" w:cs="Times New Roman"/>
          <w:color w:val="000000" w:themeColor="text1"/>
          <w:sz w:val="24"/>
          <w:szCs w:val="24"/>
          <w:shd w:val="clear" w:color="auto" w:fill="FFFFFF"/>
          <w:lang w:val="en-GB"/>
        </w:rPr>
        <w:t>PNF</w:t>
      </w:r>
      <w:r w:rsidR="00467511" w:rsidRPr="00970C85">
        <w:rPr>
          <w:rFonts w:ascii="Book Antiqua" w:hAnsi="Book Antiqua" w:cs="Times New Roman"/>
          <w:color w:val="000000" w:themeColor="text1"/>
          <w:sz w:val="24"/>
          <w:szCs w:val="24"/>
          <w:shd w:val="clear" w:color="auto" w:fill="FFFFFF"/>
          <w:lang w:val="en-GB"/>
        </w:rPr>
        <w:t>)</w:t>
      </w:r>
      <w:r w:rsidR="00B80C02"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is greater in the group with portal flow less than</w:t>
      </w:r>
      <w:r w:rsidRPr="00970C85">
        <w:rPr>
          <w:rFonts w:ascii="Book Antiqua" w:hAnsi="Book Antiqua" w:cs="Times New Roman"/>
          <w:color w:val="000000" w:themeColor="text1"/>
          <w:sz w:val="24"/>
          <w:szCs w:val="24"/>
          <w:lang w:val="en-GB"/>
        </w:rPr>
        <w:t xml:space="preserve"> 1</w:t>
      </w:r>
      <w:r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lang w:val="en-GB"/>
        </w:rPr>
        <w:t>L</w:t>
      </w:r>
      <w:r w:rsidRPr="00970C85">
        <w:rPr>
          <w:rFonts w:ascii="Book Antiqua" w:hAnsi="Book Antiqua" w:cs="Times New Roman"/>
          <w:color w:val="000000" w:themeColor="text1"/>
          <w:sz w:val="24"/>
          <w:szCs w:val="24"/>
          <w:shd w:val="clear" w:color="auto" w:fill="FFFFFF"/>
          <w:lang w:val="en-GB"/>
        </w:rPr>
        <w:t xml:space="preserve">/min, but </w:t>
      </w:r>
      <w:r w:rsidR="001B379F" w:rsidRPr="00970C85">
        <w:rPr>
          <w:rFonts w:ascii="Book Antiqua" w:hAnsi="Book Antiqua" w:cs="Times New Roman"/>
          <w:color w:val="000000" w:themeColor="text1"/>
          <w:sz w:val="24"/>
          <w:szCs w:val="24"/>
          <w:shd w:val="clear" w:color="auto" w:fill="FFFFFF"/>
          <w:lang w:val="en-GB"/>
        </w:rPr>
        <w:t>it is not associated with</w:t>
      </w:r>
      <w:r w:rsidRPr="00970C85">
        <w:rPr>
          <w:rFonts w:ascii="Book Antiqua" w:hAnsi="Book Antiqua" w:cs="Times New Roman"/>
          <w:color w:val="000000" w:themeColor="text1"/>
          <w:sz w:val="24"/>
          <w:szCs w:val="24"/>
          <w:shd w:val="clear" w:color="auto" w:fill="FFFFFF"/>
          <w:lang w:val="en-GB"/>
        </w:rPr>
        <w:t xml:space="preserve"> the development of </w:t>
      </w:r>
      <w:r w:rsidR="00C17DDA" w:rsidRPr="00970C85">
        <w:rPr>
          <w:rFonts w:ascii="Book Antiqua" w:hAnsi="Book Antiqua" w:cs="Times New Roman"/>
          <w:color w:val="000000" w:themeColor="text1"/>
          <w:sz w:val="24"/>
          <w:szCs w:val="24"/>
          <w:shd w:val="clear" w:color="auto" w:fill="FFFFFF"/>
          <w:lang w:val="en-GB"/>
        </w:rPr>
        <w:t>EAD</w:t>
      </w:r>
      <w:r w:rsidRPr="00970C85">
        <w:rPr>
          <w:rFonts w:ascii="Book Antiqua" w:hAnsi="Book Antiqua" w:cs="Times New Roman"/>
          <w:color w:val="000000" w:themeColor="text1"/>
          <w:sz w:val="24"/>
          <w:szCs w:val="24"/>
          <w:shd w:val="clear" w:color="auto" w:fill="FFFFFF"/>
          <w:lang w:val="en-GB"/>
        </w:rPr>
        <w:t>. In their study</w:t>
      </w:r>
      <w:r w:rsidR="001B379F" w:rsidRPr="00970C85">
        <w:rPr>
          <w:rFonts w:ascii="Book Antiqua" w:hAnsi="Book Antiqua" w:cs="Times New Roman"/>
          <w:color w:val="000000" w:themeColor="text1"/>
          <w:sz w:val="24"/>
          <w:szCs w:val="24"/>
          <w:shd w:val="clear" w:color="auto" w:fill="FFFFFF"/>
          <w:lang w:val="en-GB"/>
        </w:rPr>
        <w:t>,</w:t>
      </w:r>
      <w:r w:rsidRPr="00970C85">
        <w:rPr>
          <w:rFonts w:ascii="Book Antiqua" w:hAnsi="Book Antiqua" w:cs="Times New Roman"/>
          <w:color w:val="000000" w:themeColor="text1"/>
          <w:sz w:val="24"/>
          <w:szCs w:val="24"/>
          <w:shd w:val="clear" w:color="auto" w:fill="FFFFFF"/>
          <w:lang w:val="en-GB"/>
        </w:rPr>
        <w:t xml:space="preserve"> after </w:t>
      </w:r>
      <w:r w:rsidRPr="00970C85">
        <w:rPr>
          <w:rFonts w:ascii="Book Antiqua" w:hAnsi="Book Antiqua" w:cs="Times New Roman"/>
          <w:color w:val="000000" w:themeColor="text1"/>
          <w:sz w:val="24"/>
          <w:szCs w:val="24"/>
          <w:shd w:val="clear" w:color="auto" w:fill="FFFFFF"/>
          <w:lang w:val="en-GB"/>
        </w:rPr>
        <w:lastRenderedPageBreak/>
        <w:t xml:space="preserve">adjusting portal flow by graft weight (measured, not estimated), a portal flow </w:t>
      </w:r>
      <w:r w:rsidR="001B379F" w:rsidRPr="00970C85">
        <w:rPr>
          <w:rFonts w:ascii="Book Antiqua" w:hAnsi="Book Antiqua" w:cs="Times New Roman"/>
          <w:color w:val="000000" w:themeColor="text1"/>
          <w:sz w:val="24"/>
          <w:szCs w:val="24"/>
          <w:shd w:val="clear" w:color="auto" w:fill="FFFFFF"/>
          <w:lang w:val="en-GB"/>
        </w:rPr>
        <w:t xml:space="preserve">of </w:t>
      </w:r>
      <w:r w:rsidRPr="00970C85">
        <w:rPr>
          <w:rFonts w:ascii="Book Antiqua" w:hAnsi="Book Antiqua" w:cs="Times New Roman"/>
          <w:color w:val="000000" w:themeColor="text1"/>
          <w:sz w:val="24"/>
          <w:szCs w:val="24"/>
          <w:shd w:val="clear" w:color="auto" w:fill="FFFFFF"/>
          <w:lang w:val="en-GB"/>
        </w:rPr>
        <w:t>&lt;</w:t>
      </w:r>
      <w:r w:rsidR="001825A0"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80 m</w:t>
      </w:r>
      <w:r w:rsidRPr="00970C85">
        <w:rPr>
          <w:rFonts w:ascii="Book Antiqua" w:hAnsi="Book Antiqua" w:cs="Times New Roman"/>
          <w:caps/>
          <w:color w:val="000000" w:themeColor="text1"/>
          <w:sz w:val="24"/>
          <w:szCs w:val="24"/>
          <w:shd w:val="clear" w:color="auto" w:fill="FFFFFF"/>
          <w:lang w:val="en-GB"/>
        </w:rPr>
        <w:t>l</w:t>
      </w:r>
      <w:r w:rsidRPr="00970C85">
        <w:rPr>
          <w:rFonts w:ascii="Book Antiqua" w:hAnsi="Book Antiqua" w:cs="Times New Roman"/>
          <w:color w:val="000000" w:themeColor="text1"/>
          <w:sz w:val="24"/>
          <w:szCs w:val="24"/>
          <w:shd w:val="clear" w:color="auto" w:fill="FFFFFF"/>
          <w:lang w:val="en-GB"/>
        </w:rPr>
        <w:t xml:space="preserve">/min </w:t>
      </w:r>
      <w:r w:rsidR="001825A0" w:rsidRPr="00970C85">
        <w:rPr>
          <w:rFonts w:ascii="Book Antiqua" w:hAnsi="Book Antiqua" w:cs="Times New Roman"/>
          <w:color w:val="000000" w:themeColor="text1"/>
          <w:sz w:val="24"/>
          <w:szCs w:val="24"/>
          <w:shd w:val="clear" w:color="auto" w:fill="FFFFFF"/>
          <w:lang w:val="en-GB" w:eastAsia="zh-CN"/>
        </w:rPr>
        <w:t>×</w:t>
      </w:r>
      <w:r w:rsidRPr="00970C85">
        <w:rPr>
          <w:rFonts w:ascii="Book Antiqua" w:hAnsi="Book Antiqua" w:cs="Times New Roman"/>
          <w:color w:val="000000" w:themeColor="text1"/>
          <w:sz w:val="24"/>
          <w:szCs w:val="24"/>
          <w:shd w:val="clear" w:color="auto" w:fill="FFFFFF"/>
          <w:lang w:val="en-GB"/>
        </w:rPr>
        <w:t xml:space="preserve"> 100 g was correlated </w:t>
      </w:r>
      <w:r w:rsidR="001B379F" w:rsidRPr="00970C85">
        <w:rPr>
          <w:rFonts w:ascii="Book Antiqua" w:hAnsi="Book Antiqua" w:cs="Times New Roman"/>
          <w:color w:val="000000" w:themeColor="text1"/>
          <w:sz w:val="24"/>
          <w:szCs w:val="24"/>
          <w:shd w:val="clear" w:color="auto" w:fill="FFFFFF"/>
          <w:lang w:val="en-GB"/>
        </w:rPr>
        <w:t>with an elevated risk of</w:t>
      </w:r>
      <w:r w:rsidRPr="00970C85">
        <w:rPr>
          <w:rFonts w:ascii="Book Antiqua" w:hAnsi="Book Antiqua" w:cs="Times New Roman"/>
          <w:color w:val="000000" w:themeColor="text1"/>
          <w:sz w:val="24"/>
          <w:szCs w:val="24"/>
          <w:shd w:val="clear" w:color="auto" w:fill="FFFFFF"/>
          <w:lang w:val="en-GB"/>
        </w:rPr>
        <w:t xml:space="preserve"> PNF </w:t>
      </w:r>
      <w:r w:rsidR="001B379F" w:rsidRPr="00970C85">
        <w:rPr>
          <w:rFonts w:ascii="Book Antiqua" w:hAnsi="Book Antiqua" w:cs="Times New Roman"/>
          <w:color w:val="000000" w:themeColor="text1"/>
          <w:sz w:val="24"/>
          <w:szCs w:val="24"/>
          <w:shd w:val="clear" w:color="auto" w:fill="FFFFFF"/>
          <w:lang w:val="en-GB"/>
        </w:rPr>
        <w:t xml:space="preserve">development </w:t>
      </w:r>
      <w:r w:rsidRPr="00970C85">
        <w:rPr>
          <w:rFonts w:ascii="Book Antiqua" w:hAnsi="Book Antiqua" w:cs="Times New Roman"/>
          <w:color w:val="000000" w:themeColor="text1"/>
          <w:sz w:val="24"/>
          <w:szCs w:val="24"/>
          <w:shd w:val="clear" w:color="auto" w:fill="FFFFFF"/>
          <w:lang w:val="en-GB"/>
        </w:rPr>
        <w:t>and graft loss in the first year after tran</w:t>
      </w:r>
      <w:r w:rsidR="00C17DDA" w:rsidRPr="00970C85">
        <w:rPr>
          <w:rFonts w:ascii="Book Antiqua" w:hAnsi="Book Antiqua" w:cs="Times New Roman"/>
          <w:color w:val="000000" w:themeColor="text1"/>
          <w:sz w:val="24"/>
          <w:szCs w:val="24"/>
          <w:shd w:val="clear" w:color="auto" w:fill="FFFFFF"/>
          <w:lang w:val="en-GB"/>
        </w:rPr>
        <w:t xml:space="preserve">splantation. Our analysis showed </w:t>
      </w:r>
      <w:r w:rsidR="001B379F" w:rsidRPr="00970C85">
        <w:rPr>
          <w:rFonts w:ascii="Book Antiqua" w:hAnsi="Book Antiqua" w:cs="Times New Roman"/>
          <w:color w:val="000000" w:themeColor="text1"/>
          <w:sz w:val="24"/>
          <w:szCs w:val="24"/>
          <w:shd w:val="clear" w:color="auto" w:fill="FFFFFF"/>
          <w:lang w:val="en-GB"/>
        </w:rPr>
        <w:t>that PVF was associated with developing</w:t>
      </w:r>
      <w:r w:rsidRPr="00970C85">
        <w:rPr>
          <w:rFonts w:ascii="Book Antiqua" w:hAnsi="Book Antiqua" w:cs="Times New Roman"/>
          <w:color w:val="000000" w:themeColor="text1"/>
          <w:sz w:val="24"/>
          <w:szCs w:val="24"/>
          <w:shd w:val="clear" w:color="auto" w:fill="FFFFFF"/>
          <w:lang w:val="en-GB"/>
        </w:rPr>
        <w:t xml:space="preserve"> </w:t>
      </w:r>
      <w:r w:rsidR="00B80C02" w:rsidRPr="00970C85">
        <w:rPr>
          <w:rFonts w:ascii="Book Antiqua" w:hAnsi="Book Antiqua" w:cs="Times New Roman"/>
          <w:color w:val="000000" w:themeColor="text1"/>
          <w:sz w:val="24"/>
          <w:szCs w:val="24"/>
          <w:shd w:val="clear" w:color="auto" w:fill="FFFFFF"/>
          <w:lang w:val="en-GB"/>
        </w:rPr>
        <w:t>EAD</w:t>
      </w:r>
      <w:r w:rsidRPr="00970C85">
        <w:rPr>
          <w:rFonts w:ascii="Book Antiqua" w:hAnsi="Book Antiqua" w:cs="Times New Roman"/>
          <w:color w:val="000000" w:themeColor="text1"/>
          <w:sz w:val="24"/>
          <w:szCs w:val="24"/>
          <w:shd w:val="clear" w:color="auto" w:fill="FFFFFF"/>
          <w:lang w:val="en-GB"/>
        </w:rPr>
        <w:t xml:space="preserve">, with statistically significant differences when comparing both groups. A </w:t>
      </w:r>
      <w:r w:rsidR="001B379F" w:rsidRPr="00970C85">
        <w:rPr>
          <w:rFonts w:ascii="Book Antiqua" w:hAnsi="Book Antiqua" w:cs="Times New Roman"/>
          <w:color w:val="000000" w:themeColor="text1"/>
          <w:sz w:val="24"/>
          <w:szCs w:val="24"/>
          <w:shd w:val="clear" w:color="auto" w:fill="FFFFFF"/>
          <w:lang w:val="en-GB"/>
        </w:rPr>
        <w:t>PVF less than 1200 m</w:t>
      </w:r>
      <w:r w:rsidR="001B379F" w:rsidRPr="00970C85">
        <w:rPr>
          <w:rFonts w:ascii="Book Antiqua" w:hAnsi="Book Antiqua" w:cs="Times New Roman"/>
          <w:caps/>
          <w:color w:val="000000" w:themeColor="text1"/>
          <w:sz w:val="24"/>
          <w:szCs w:val="24"/>
          <w:shd w:val="clear" w:color="auto" w:fill="FFFFFF"/>
          <w:lang w:val="en-GB"/>
        </w:rPr>
        <w:t>l</w:t>
      </w:r>
      <w:r w:rsidR="001B379F" w:rsidRPr="00970C85">
        <w:rPr>
          <w:rFonts w:ascii="Book Antiqua" w:hAnsi="Book Antiqua" w:cs="Times New Roman"/>
          <w:color w:val="000000" w:themeColor="text1"/>
          <w:sz w:val="24"/>
          <w:szCs w:val="24"/>
          <w:shd w:val="clear" w:color="auto" w:fill="FFFFFF"/>
          <w:lang w:val="en-GB"/>
        </w:rPr>
        <w:t>/min conferred</w:t>
      </w:r>
      <w:r w:rsidR="00C17DDA" w:rsidRPr="00970C85">
        <w:rPr>
          <w:rFonts w:ascii="Book Antiqua" w:hAnsi="Book Antiqua" w:cs="Times New Roman"/>
          <w:color w:val="000000" w:themeColor="text1"/>
          <w:sz w:val="24"/>
          <w:szCs w:val="24"/>
          <w:shd w:val="clear" w:color="auto" w:fill="FFFFFF"/>
          <w:lang w:val="en-GB"/>
        </w:rPr>
        <w:t xml:space="preserve"> three</w:t>
      </w:r>
      <w:r w:rsidR="001B379F" w:rsidRPr="00970C85">
        <w:rPr>
          <w:rFonts w:ascii="Book Antiqua" w:hAnsi="Book Antiqua" w:cs="Times New Roman"/>
          <w:color w:val="000000" w:themeColor="text1"/>
          <w:sz w:val="24"/>
          <w:szCs w:val="24"/>
          <w:shd w:val="clear" w:color="auto" w:fill="FFFFFF"/>
          <w:lang w:val="en-GB"/>
        </w:rPr>
        <w:t xml:space="preserve"> times the</w:t>
      </w:r>
      <w:r w:rsidRPr="00970C85">
        <w:rPr>
          <w:rFonts w:ascii="Book Antiqua" w:hAnsi="Book Antiqua" w:cs="Times New Roman"/>
          <w:color w:val="000000" w:themeColor="text1"/>
          <w:sz w:val="24"/>
          <w:szCs w:val="24"/>
          <w:shd w:val="clear" w:color="auto" w:fill="FFFFFF"/>
          <w:lang w:val="en-GB"/>
        </w:rPr>
        <w:t xml:space="preserve"> risk of </w:t>
      </w:r>
      <w:r w:rsidR="001B379F" w:rsidRPr="00970C85">
        <w:rPr>
          <w:rFonts w:ascii="Book Antiqua" w:hAnsi="Book Antiqua" w:cs="Times New Roman"/>
          <w:color w:val="000000" w:themeColor="text1"/>
          <w:sz w:val="24"/>
          <w:szCs w:val="24"/>
          <w:shd w:val="clear" w:color="auto" w:fill="FFFFFF"/>
          <w:lang w:val="en-GB"/>
        </w:rPr>
        <w:t xml:space="preserve">developing </w:t>
      </w:r>
      <w:r w:rsidR="00C17DDA" w:rsidRPr="00970C85">
        <w:rPr>
          <w:rFonts w:ascii="Book Antiqua" w:hAnsi="Book Antiqua" w:cs="Times New Roman"/>
          <w:color w:val="000000" w:themeColor="text1"/>
          <w:sz w:val="24"/>
          <w:szCs w:val="24"/>
          <w:shd w:val="clear" w:color="auto" w:fill="FFFFFF"/>
          <w:lang w:val="en-GB"/>
        </w:rPr>
        <w:t>EAD</w:t>
      </w:r>
      <w:r w:rsidR="001B379F" w:rsidRPr="00970C85">
        <w:rPr>
          <w:rFonts w:ascii="Book Antiqua" w:hAnsi="Book Antiqua" w:cs="Times New Roman"/>
          <w:color w:val="000000" w:themeColor="text1"/>
          <w:sz w:val="24"/>
          <w:szCs w:val="24"/>
          <w:shd w:val="clear" w:color="auto" w:fill="FFFFFF"/>
          <w:lang w:val="en-GB"/>
        </w:rPr>
        <w:t xml:space="preserve"> and was also</w:t>
      </w:r>
      <w:r w:rsidRPr="00970C85">
        <w:rPr>
          <w:rFonts w:ascii="Book Antiqua" w:hAnsi="Book Antiqua" w:cs="Times New Roman"/>
          <w:color w:val="000000" w:themeColor="text1"/>
          <w:sz w:val="24"/>
          <w:szCs w:val="24"/>
          <w:shd w:val="clear" w:color="auto" w:fill="FFFFFF"/>
          <w:lang w:val="en-GB"/>
        </w:rPr>
        <w:t xml:space="preserve"> a prognostic factor for 30</w:t>
      </w:r>
      <w:r w:rsidRPr="00970C85">
        <w:rPr>
          <w:rFonts w:ascii="Book Antiqua" w:hAnsi="Book Antiqua" w:cs="Times New Roman"/>
          <w:color w:val="000000" w:themeColor="text1"/>
          <w:sz w:val="24"/>
          <w:szCs w:val="24"/>
          <w:lang w:val="en-GB"/>
        </w:rPr>
        <w:t xml:space="preserve">-d </w:t>
      </w:r>
      <w:r w:rsidRPr="00970C85">
        <w:rPr>
          <w:rFonts w:ascii="Book Antiqua" w:hAnsi="Book Antiqua" w:cs="Times New Roman"/>
          <w:color w:val="000000" w:themeColor="text1"/>
          <w:sz w:val="24"/>
          <w:szCs w:val="24"/>
          <w:shd w:val="clear" w:color="auto" w:fill="FFFFFF"/>
          <w:lang w:val="en-GB"/>
        </w:rPr>
        <w:t>survival in the univariate analysis but not in the multivariate analysis.</w:t>
      </w:r>
    </w:p>
    <w:p w14:paraId="438EAEA4" w14:textId="74E86356" w:rsidR="00134E66" w:rsidRPr="00970C85"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t xml:space="preserve">The study is, however, limited because the degree of steatosis in the grafts was not measured nor taken into count, which has been shown to behave as a risk factor for developing EAD. In this study, the information about blood </w:t>
      </w:r>
      <w:r w:rsidR="00777426" w:rsidRPr="00970C85">
        <w:rPr>
          <w:rFonts w:ascii="Book Antiqua" w:hAnsi="Book Antiqua" w:cs="Times New Roman"/>
          <w:color w:val="000000" w:themeColor="text1"/>
          <w:sz w:val="24"/>
          <w:szCs w:val="24"/>
          <w:lang w:val="en-GB"/>
        </w:rPr>
        <w:t xml:space="preserve">flow </w:t>
      </w:r>
      <w:r w:rsidR="00D30ED3" w:rsidRPr="00970C85">
        <w:rPr>
          <w:rFonts w:ascii="Book Antiqua" w:hAnsi="Book Antiqua" w:cs="Times New Roman"/>
          <w:color w:val="000000" w:themeColor="text1"/>
          <w:sz w:val="24"/>
          <w:szCs w:val="24"/>
          <w:lang w:val="en-GB"/>
        </w:rPr>
        <w:t xml:space="preserve">within </w:t>
      </w:r>
      <w:r w:rsidR="00777426" w:rsidRPr="00970C85">
        <w:rPr>
          <w:rFonts w:ascii="Book Antiqua" w:hAnsi="Book Antiqua" w:cs="Times New Roman"/>
          <w:color w:val="000000" w:themeColor="text1"/>
          <w:sz w:val="24"/>
          <w:szCs w:val="24"/>
          <w:lang w:val="en-GB"/>
        </w:rPr>
        <w:t>the</w:t>
      </w:r>
      <w:r w:rsidRPr="00970C85">
        <w:rPr>
          <w:rFonts w:ascii="Book Antiqua" w:hAnsi="Book Antiqua" w:cs="Times New Roman"/>
          <w:color w:val="000000" w:themeColor="text1"/>
          <w:sz w:val="24"/>
          <w:szCs w:val="24"/>
          <w:lang w:val="en-GB"/>
        </w:rPr>
        <w:t xml:space="preserve"> graft is l</w:t>
      </w:r>
      <w:r w:rsidR="00777426" w:rsidRPr="00970C85">
        <w:rPr>
          <w:rFonts w:ascii="Book Antiqua" w:hAnsi="Book Antiqua" w:cs="Times New Roman"/>
          <w:color w:val="000000" w:themeColor="text1"/>
          <w:sz w:val="24"/>
          <w:szCs w:val="24"/>
          <w:lang w:val="en-GB"/>
        </w:rPr>
        <w:t xml:space="preserve">imited to macrovascular </w:t>
      </w:r>
      <w:proofErr w:type="gramStart"/>
      <w:r w:rsidR="00777426" w:rsidRPr="00970C85">
        <w:rPr>
          <w:rFonts w:ascii="Book Antiqua" w:hAnsi="Book Antiqua" w:cs="Times New Roman"/>
          <w:color w:val="000000" w:themeColor="text1"/>
          <w:sz w:val="24"/>
          <w:szCs w:val="24"/>
          <w:lang w:val="en-GB"/>
        </w:rPr>
        <w:t>measurements</w:t>
      </w:r>
      <w:r w:rsidRPr="00970C85">
        <w:rPr>
          <w:rFonts w:ascii="Book Antiqua" w:hAnsi="Book Antiqua" w:cs="Times New Roman"/>
          <w:color w:val="000000" w:themeColor="text1"/>
          <w:sz w:val="24"/>
          <w:szCs w:val="24"/>
          <w:lang w:val="en-GB"/>
        </w:rPr>
        <w:t>,</w:t>
      </w:r>
      <w:proofErr w:type="gramEnd"/>
      <w:r w:rsidRPr="00970C85">
        <w:rPr>
          <w:rFonts w:ascii="Book Antiqua" w:hAnsi="Book Antiqua" w:cs="Times New Roman"/>
          <w:color w:val="000000" w:themeColor="text1"/>
          <w:sz w:val="24"/>
          <w:szCs w:val="24"/>
          <w:lang w:val="en-GB"/>
        </w:rPr>
        <w:t xml:space="preserve"> with</w:t>
      </w:r>
      <w:r w:rsidR="00777426" w:rsidRPr="00970C85">
        <w:rPr>
          <w:rFonts w:ascii="Book Antiqua" w:hAnsi="Book Antiqua" w:cs="Times New Roman"/>
          <w:color w:val="000000" w:themeColor="text1"/>
          <w:sz w:val="24"/>
          <w:szCs w:val="24"/>
          <w:lang w:val="en-GB"/>
        </w:rPr>
        <w:t>out taking into consideration the</w:t>
      </w:r>
      <w:r w:rsidRPr="00970C85">
        <w:rPr>
          <w:rFonts w:ascii="Book Antiqua" w:hAnsi="Book Antiqua" w:cs="Times New Roman"/>
          <w:color w:val="000000" w:themeColor="text1"/>
          <w:sz w:val="24"/>
          <w:szCs w:val="24"/>
          <w:lang w:val="en-GB"/>
        </w:rPr>
        <w:t xml:space="preserve"> potential changes that occur in the microcirculation </w:t>
      </w:r>
      <w:r w:rsidR="00D30ED3" w:rsidRPr="00970C85">
        <w:rPr>
          <w:rFonts w:ascii="Book Antiqua" w:hAnsi="Book Antiqua" w:cs="Times New Roman"/>
          <w:color w:val="000000" w:themeColor="text1"/>
          <w:sz w:val="24"/>
          <w:szCs w:val="24"/>
          <w:lang w:val="en-GB"/>
        </w:rPr>
        <w:t xml:space="preserve">or </w:t>
      </w:r>
      <w:r w:rsidR="00777426" w:rsidRPr="00970C85">
        <w:rPr>
          <w:rFonts w:ascii="Book Antiqua" w:hAnsi="Book Antiqua" w:cs="Times New Roman"/>
          <w:color w:val="000000" w:themeColor="text1"/>
          <w:sz w:val="24"/>
          <w:szCs w:val="24"/>
          <w:lang w:val="en-GB"/>
        </w:rPr>
        <w:t>the interaction between both factors</w:t>
      </w:r>
      <w:r w:rsidRPr="00970C85">
        <w:rPr>
          <w:rFonts w:ascii="Book Antiqua" w:hAnsi="Book Antiqua" w:cs="Times New Roman"/>
          <w:color w:val="000000" w:themeColor="text1"/>
          <w:sz w:val="24"/>
          <w:szCs w:val="24"/>
          <w:lang w:val="en-GB"/>
        </w:rPr>
        <w:t xml:space="preserve">. Microcirculatory changes occur during </w:t>
      </w:r>
      <w:r w:rsidR="00843D95" w:rsidRPr="00970C85">
        <w:rPr>
          <w:rFonts w:ascii="Book Antiqua" w:hAnsi="Book Antiqua" w:cs="Times New Roman"/>
          <w:color w:val="000000" w:themeColor="text1"/>
          <w:sz w:val="24"/>
          <w:szCs w:val="24"/>
          <w:lang w:val="en-GB"/>
        </w:rPr>
        <w:t>ischaemi</w:t>
      </w:r>
      <w:r w:rsidR="00D30ED3" w:rsidRPr="00970C85">
        <w:rPr>
          <w:rFonts w:ascii="Book Antiqua" w:hAnsi="Book Antiqua" w:cs="Times New Roman"/>
          <w:color w:val="000000" w:themeColor="text1"/>
          <w:sz w:val="24"/>
          <w:szCs w:val="24"/>
          <w:lang w:val="en-GB"/>
        </w:rPr>
        <w:t>c</w:t>
      </w:r>
      <w:r w:rsidRPr="00970C85">
        <w:rPr>
          <w:rFonts w:ascii="Book Antiqua" w:hAnsi="Book Antiqua" w:cs="Times New Roman"/>
          <w:color w:val="000000" w:themeColor="text1"/>
          <w:sz w:val="24"/>
          <w:szCs w:val="24"/>
          <w:lang w:val="en-GB"/>
        </w:rPr>
        <w:t xml:space="preserve"> phenomen</w:t>
      </w:r>
      <w:r w:rsidR="00D30ED3" w:rsidRPr="00970C85">
        <w:rPr>
          <w:rFonts w:ascii="Book Antiqua" w:hAnsi="Book Antiqua" w:cs="Times New Roman"/>
          <w:color w:val="000000" w:themeColor="text1"/>
          <w:sz w:val="24"/>
          <w:szCs w:val="24"/>
          <w:lang w:val="en-GB"/>
        </w:rPr>
        <w:t>a</w:t>
      </w:r>
      <w:r w:rsidRPr="00970C85">
        <w:rPr>
          <w:rFonts w:ascii="Book Antiqua" w:hAnsi="Book Antiqua" w:cs="Times New Roman"/>
          <w:color w:val="000000" w:themeColor="text1"/>
          <w:sz w:val="24"/>
          <w:szCs w:val="24"/>
          <w:lang w:val="en-GB"/>
        </w:rPr>
        <w:t xml:space="preserve"> of reperfusion injury</w:t>
      </w:r>
      <w:r w:rsidR="00F038CE" w:rsidRPr="00970C85">
        <w:rPr>
          <w:rFonts w:ascii="Book Antiqua" w:hAnsi="Book Antiqua" w:cs="Times New Roman"/>
          <w:color w:val="000000" w:themeColor="text1"/>
          <w:sz w:val="24"/>
          <w:szCs w:val="24"/>
          <w:vertAlign w:val="superscript"/>
          <w:lang w:val="en-GB"/>
        </w:rPr>
        <w:fldChar w:fldCharType="begin"/>
      </w:r>
      <w:r w:rsidR="00F038CE" w:rsidRPr="00970C85">
        <w:rPr>
          <w:rFonts w:ascii="Book Antiqua" w:hAnsi="Book Antiqua" w:cs="Times New Roman"/>
          <w:color w:val="000000" w:themeColor="text1"/>
          <w:sz w:val="24"/>
          <w:szCs w:val="24"/>
          <w:vertAlign w:val="superscript"/>
          <w:lang w:val="en-GB"/>
        </w:rPr>
        <w:instrText xml:space="preserve"> ADDIN EN.CITE &lt;EndNote&gt;&lt;Cite&gt;&lt;Author&gt;Teramoto&lt;/Author&gt;&lt;Year&gt;1993&lt;/Year&gt;&lt;RecNum&gt;64&lt;/RecNum&gt;&lt;DisplayText&gt;(27)&lt;/DisplayText&gt;&lt;record&gt;&lt;rec-number&gt;64&lt;/rec-number&gt;&lt;foreign-keys&gt;&lt;key app="EN" db-id="twtz2rpvnespvaeswsw5zera9ppd9dzwapdt" timestamp="1454817542"&gt;64&lt;/key&gt;&lt;/foreign-keys&gt;&lt;ref-type name="Journal Article"&gt;17&lt;/ref-type&gt;&lt;contributors&gt;&lt;authors&gt;&lt;author&gt;Teramoto, K.&lt;/author&gt;&lt;author&gt;Bowers, J. L.&lt;/author&gt;&lt;author&gt;Kruskal, J. B.&lt;/author&gt;&lt;author&gt;Clouse, M. E.&lt;/author&gt;&lt;/authors&gt;&lt;/contributors&gt;&lt;auth-address&gt;Department of Radiology, New England Deaconess Hospital, Boston, Massachusetts.&lt;/auth-address&gt;&lt;titles&gt;&lt;title&gt;Hepatic microcirculatory changes after reperfusion in fatty and normal liver transplantation in the rat&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1076-82&lt;/pages&gt;&lt;volume&gt;56&lt;/volume&gt;&lt;number&gt;5&lt;/number&gt;&lt;edition&gt;1993/11/01&lt;/edition&gt;&lt;keywords&gt;&lt;keyword&gt;Animals&lt;/keyword&gt;&lt;keyword&gt;Cold Temperature&lt;/keyword&gt;&lt;keyword&gt;Fatty Liver/ pathology&lt;/keyword&gt;&lt;keyword&gt;Kupffer Cells/pathology&lt;/keyword&gt;&lt;keyword&gt;Liver Circulation&lt;/keyword&gt;&lt;keyword&gt;Liver Transplantation&lt;/keyword&gt;&lt;keyword&gt;Male&lt;/keyword&gt;&lt;keyword&gt;Microcirculation&lt;/keyword&gt;&lt;keyword&gt;Organ Preservation&lt;/keyword&gt;&lt;keyword&gt;Phagocytosis&lt;/keyword&gt;&lt;keyword&gt;Rats&lt;/keyword&gt;&lt;keyword&gt;Rats, Inbred ACI&lt;/keyword&gt;&lt;keyword&gt;Reperfusion&lt;/keyword&gt;&lt;/keywords&gt;&lt;dates&gt;&lt;year&gt;1993&lt;/year&gt;&lt;pub-dates&gt;&lt;date&gt;Nov&lt;/date&gt;&lt;/pub-dates&gt;&lt;/dates&gt;&lt;isbn&gt;0041-1337 (Print)&amp;#xD;0041-1337 (Linking)&lt;/isbn&gt;&lt;accession-num&gt;8249103&lt;/accession-num&gt;&lt;urls&gt;&lt;/urls&gt;&lt;remote-database-provider&gt;NLM&lt;/remote-database-provider&gt;&lt;language&gt;eng&lt;/language&gt;&lt;/record&gt;&lt;/Cite&gt;&lt;/EndNote&gt;</w:instrText>
      </w:r>
      <w:r w:rsidR="00F038CE" w:rsidRPr="00970C85">
        <w:rPr>
          <w:rFonts w:ascii="Book Antiqua" w:hAnsi="Book Antiqua" w:cs="Times New Roman"/>
          <w:color w:val="000000" w:themeColor="text1"/>
          <w:sz w:val="24"/>
          <w:szCs w:val="24"/>
          <w:vertAlign w:val="superscript"/>
          <w:lang w:val="en-GB"/>
        </w:rPr>
        <w:fldChar w:fldCharType="separate"/>
      </w:r>
      <w:r w:rsidR="001825A0" w:rsidRPr="00970C85">
        <w:rPr>
          <w:rFonts w:ascii="Book Antiqua" w:hAnsi="Book Antiqua" w:cs="Times New Roman"/>
          <w:color w:val="000000" w:themeColor="text1"/>
          <w:sz w:val="24"/>
          <w:szCs w:val="24"/>
          <w:vertAlign w:val="superscript"/>
          <w:lang w:val="en-GB"/>
        </w:rPr>
        <w:t>[</w:t>
      </w:r>
      <w:hyperlink w:anchor="_ENREF_27" w:tooltip="Teramoto, 1993 #64" w:history="1">
        <w:r w:rsidR="00F038CE" w:rsidRPr="00970C85">
          <w:rPr>
            <w:rFonts w:ascii="Book Antiqua" w:hAnsi="Book Antiqua" w:cs="Times New Roman"/>
            <w:color w:val="000000" w:themeColor="text1"/>
            <w:sz w:val="24"/>
            <w:szCs w:val="24"/>
            <w:vertAlign w:val="superscript"/>
            <w:lang w:val="en-GB"/>
          </w:rPr>
          <w:t>27</w:t>
        </w:r>
      </w:hyperlink>
      <w:r w:rsidR="001825A0" w:rsidRPr="00970C85">
        <w:rPr>
          <w:rFonts w:ascii="Book Antiqua" w:hAnsi="Book Antiqua" w:cs="Times New Roman"/>
          <w:color w:val="000000" w:themeColor="text1"/>
          <w:sz w:val="24"/>
          <w:szCs w:val="24"/>
          <w:vertAlign w:val="superscript"/>
          <w:lang w:val="en-GB"/>
        </w:rPr>
        <w:t>]</w:t>
      </w:r>
      <w:r w:rsidR="00F038CE" w:rsidRPr="00970C85">
        <w:rPr>
          <w:rFonts w:ascii="Book Antiqua" w:hAnsi="Book Antiqua" w:cs="Times New Roman"/>
          <w:color w:val="000000" w:themeColor="text1"/>
          <w:sz w:val="24"/>
          <w:szCs w:val="24"/>
          <w:vertAlign w:val="superscript"/>
          <w:lang w:val="en-GB"/>
        </w:rPr>
        <w:fldChar w:fldCharType="end"/>
      </w:r>
      <w:r w:rsidR="001A61B2" w:rsidRPr="00970C85">
        <w:rPr>
          <w:rFonts w:ascii="Book Antiqua" w:hAnsi="Book Antiqua" w:cs="Times New Roman"/>
          <w:color w:val="000000" w:themeColor="text1"/>
          <w:sz w:val="24"/>
          <w:szCs w:val="24"/>
          <w:lang w:val="en-GB"/>
        </w:rPr>
        <w:t>.</w:t>
      </w:r>
      <w:r w:rsidR="00B80C02" w:rsidRPr="00970C85">
        <w:rPr>
          <w:rFonts w:ascii="Book Antiqua" w:hAnsi="Book Antiqua" w:cs="Times New Roman"/>
          <w:color w:val="000000" w:themeColor="text1"/>
          <w:sz w:val="24"/>
          <w:szCs w:val="24"/>
          <w:lang w:val="en-GB"/>
        </w:rPr>
        <w:t xml:space="preserve"> </w:t>
      </w:r>
      <w:proofErr w:type="spellStart"/>
      <w:r w:rsidRPr="00970C85">
        <w:rPr>
          <w:rFonts w:ascii="Book Antiqua" w:hAnsi="Book Antiqua" w:cs="Times New Roman"/>
          <w:color w:val="000000" w:themeColor="text1"/>
          <w:sz w:val="24"/>
          <w:szCs w:val="24"/>
          <w:lang w:val="en-GB"/>
        </w:rPr>
        <w:t>Puhl</w:t>
      </w:r>
      <w:proofErr w:type="spellEnd"/>
      <w:r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i/>
          <w:iCs/>
          <w:color w:val="000000" w:themeColor="text1"/>
          <w:sz w:val="24"/>
          <w:szCs w:val="24"/>
          <w:lang w:val="en-GB"/>
        </w:rPr>
        <w:t xml:space="preserve">et </w:t>
      </w:r>
      <w:proofErr w:type="gramStart"/>
      <w:r w:rsidRPr="00970C85">
        <w:rPr>
          <w:rFonts w:ascii="Book Antiqua" w:hAnsi="Book Antiqua" w:cs="Times New Roman"/>
          <w:i/>
          <w:iCs/>
          <w:color w:val="000000" w:themeColor="text1"/>
          <w:sz w:val="24"/>
          <w:szCs w:val="24"/>
          <w:lang w:val="en-GB"/>
        </w:rPr>
        <w:t>al</w:t>
      </w:r>
      <w:proofErr w:type="gramEnd"/>
      <w:r w:rsidR="00F038CE" w:rsidRPr="00970C85">
        <w:rPr>
          <w:rFonts w:ascii="Book Antiqua" w:hAnsi="Book Antiqua" w:cs="Times New Roman"/>
          <w:color w:val="000000" w:themeColor="text1"/>
          <w:sz w:val="24"/>
          <w:szCs w:val="24"/>
          <w:vertAlign w:val="superscript"/>
          <w:lang w:val="en-GB"/>
        </w:rPr>
        <w:fldChar w:fldCharType="begin">
          <w:fldData xml:space="preserve">PEVuZE5vdGU+PENpdGU+PEF1dGhvcj5QdWhsPC9BdXRob3I+PFllYXI+MjAwNTwvWWVhcj48UmVj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ZXM+NTU1LTYzPC9wYWdlcz48dm9sdW1lPjExPC92b2x1bWU+PG51bWJlcj41PC9udW1iZXI+PGVk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</w:fldData>
        </w:fldChar>
      </w:r>
      <w:r w:rsidR="00F038CE" w:rsidRPr="00970C85">
        <w:rPr>
          <w:rFonts w:ascii="Book Antiqua" w:hAnsi="Book Antiqua" w:cs="Times New Roman"/>
          <w:color w:val="000000" w:themeColor="text1"/>
          <w:sz w:val="24"/>
          <w:szCs w:val="24"/>
          <w:vertAlign w:val="superscript"/>
          <w:lang w:val="en-GB"/>
        </w:rPr>
        <w:instrText xml:space="preserve"> ADDIN EN.CITE </w:instrText>
      </w:r>
      <w:r w:rsidR="00F038CE" w:rsidRPr="00970C85">
        <w:rPr>
          <w:rFonts w:ascii="Book Antiqua" w:hAnsi="Book Antiqua" w:cs="Times New Roman"/>
          <w:color w:val="000000" w:themeColor="text1"/>
          <w:sz w:val="24"/>
          <w:szCs w:val="24"/>
          <w:vertAlign w:val="superscript"/>
          <w:lang w:val="en-GB"/>
        </w:rPr>
        <w:fldChar w:fldCharType="begin">
          <w:fldData xml:space="preserve">PEVuZE5vdGU+PENpdGU+PEF1dGhvcj5QdWhsPC9BdXRob3I+PFllYXI+MjAwNTwvWWVhcj48UmVj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ZXM+NTU1LTYzPC9wYWdlcz48dm9sdW1lPjExPC92b2x1bWU+PG51bWJlcj41PC9udW1iZXI+PGVk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</w:fldData>
        </w:fldChar>
      </w:r>
      <w:r w:rsidR="00F038CE" w:rsidRPr="00970C85">
        <w:rPr>
          <w:rFonts w:ascii="Book Antiqua" w:hAnsi="Book Antiqua" w:cs="Times New Roman"/>
          <w:color w:val="000000" w:themeColor="text1"/>
          <w:sz w:val="24"/>
          <w:szCs w:val="24"/>
          <w:vertAlign w:val="superscript"/>
          <w:lang w:val="en-GB"/>
        </w:rPr>
        <w:instrText xml:space="preserve"> ADDIN EN.CITE.DATA </w:instrText>
      </w:r>
      <w:r w:rsidR="00F038CE" w:rsidRPr="00970C85">
        <w:rPr>
          <w:rFonts w:ascii="Book Antiqua" w:hAnsi="Book Antiqua" w:cs="Times New Roman"/>
          <w:color w:val="000000" w:themeColor="text1"/>
          <w:sz w:val="24"/>
          <w:szCs w:val="24"/>
          <w:vertAlign w:val="superscript"/>
          <w:lang w:val="en-GB"/>
        </w:rPr>
      </w:r>
      <w:r w:rsidR="00F038CE" w:rsidRPr="00970C85">
        <w:rPr>
          <w:rFonts w:ascii="Book Antiqua" w:hAnsi="Book Antiqua" w:cs="Times New Roman"/>
          <w:color w:val="000000" w:themeColor="text1"/>
          <w:sz w:val="24"/>
          <w:szCs w:val="24"/>
          <w:vertAlign w:val="superscript"/>
          <w:lang w:val="en-GB"/>
        </w:rPr>
        <w:fldChar w:fldCharType="end"/>
      </w:r>
      <w:r w:rsidR="00F038CE" w:rsidRPr="00970C85">
        <w:rPr>
          <w:rFonts w:ascii="Book Antiqua" w:hAnsi="Book Antiqua" w:cs="Times New Roman"/>
          <w:color w:val="000000" w:themeColor="text1"/>
          <w:sz w:val="24"/>
          <w:szCs w:val="24"/>
          <w:vertAlign w:val="superscript"/>
          <w:lang w:val="en-GB"/>
        </w:rPr>
      </w:r>
      <w:r w:rsidR="00F038CE" w:rsidRPr="00970C85">
        <w:rPr>
          <w:rFonts w:ascii="Book Antiqua" w:hAnsi="Book Antiqua" w:cs="Times New Roman"/>
          <w:color w:val="000000" w:themeColor="text1"/>
          <w:sz w:val="24"/>
          <w:szCs w:val="24"/>
          <w:vertAlign w:val="superscript"/>
          <w:lang w:val="en-GB"/>
        </w:rPr>
        <w:fldChar w:fldCharType="separate"/>
      </w:r>
      <w:r w:rsidR="001825A0" w:rsidRPr="00970C85">
        <w:rPr>
          <w:rFonts w:ascii="Book Antiqua" w:hAnsi="Book Antiqua" w:cs="Times New Roman"/>
          <w:color w:val="000000" w:themeColor="text1"/>
          <w:sz w:val="24"/>
          <w:szCs w:val="24"/>
          <w:vertAlign w:val="superscript"/>
          <w:lang w:val="en-GB"/>
        </w:rPr>
        <w:t>[</w:t>
      </w:r>
      <w:hyperlink w:anchor="_ENREF_14" w:tooltip="Puhl, 2005 #58" w:history="1">
        <w:r w:rsidR="00F038CE" w:rsidRPr="00970C85">
          <w:rPr>
            <w:rFonts w:ascii="Book Antiqua" w:hAnsi="Book Antiqua" w:cs="Times New Roman"/>
            <w:color w:val="000000" w:themeColor="text1"/>
            <w:sz w:val="24"/>
            <w:szCs w:val="24"/>
            <w:vertAlign w:val="superscript"/>
            <w:lang w:val="en-GB"/>
          </w:rPr>
          <w:t>14</w:t>
        </w:r>
      </w:hyperlink>
      <w:r w:rsidR="001825A0" w:rsidRPr="00970C85">
        <w:rPr>
          <w:rFonts w:ascii="Book Antiqua" w:hAnsi="Book Antiqua" w:cs="Times New Roman"/>
          <w:color w:val="000000" w:themeColor="text1"/>
          <w:sz w:val="24"/>
          <w:szCs w:val="24"/>
          <w:vertAlign w:val="superscript"/>
          <w:lang w:val="en-GB"/>
        </w:rPr>
        <w:t>]</w:t>
      </w:r>
      <w:r w:rsidR="00F038CE" w:rsidRPr="00970C85">
        <w:rPr>
          <w:rFonts w:ascii="Book Antiqua" w:hAnsi="Book Antiqua" w:cs="Times New Roman"/>
          <w:color w:val="000000" w:themeColor="text1"/>
          <w:sz w:val="24"/>
          <w:szCs w:val="24"/>
          <w:vertAlign w:val="superscript"/>
          <w:lang w:val="en-GB"/>
        </w:rPr>
        <w:fldChar w:fldCharType="end"/>
      </w:r>
      <w:r w:rsidRPr="00970C85">
        <w:rPr>
          <w:rFonts w:ascii="Book Antiqua" w:hAnsi="Book Antiqua" w:cs="Times New Roman"/>
          <w:color w:val="000000" w:themeColor="text1"/>
          <w:sz w:val="24"/>
          <w:szCs w:val="24"/>
          <w:lang w:val="en-GB"/>
        </w:rPr>
        <w:t xml:space="preserve"> demonstrated a significant correlation between the initial microcirculation and early graft function postoperatively.</w:t>
      </w:r>
      <w:r w:rsidR="00986A52" w:rsidRPr="00970C85">
        <w:rPr>
          <w:rFonts w:ascii="Book Antiqua" w:hAnsi="Book Antiqua" w:cs="Times New Roman"/>
          <w:color w:val="000000" w:themeColor="text1"/>
          <w:sz w:val="24"/>
          <w:szCs w:val="24"/>
          <w:lang w:val="en-GB"/>
        </w:rPr>
        <w:t xml:space="preserve"> </w:t>
      </w:r>
      <w:r w:rsidRPr="00970C85">
        <w:rPr>
          <w:rFonts w:ascii="Book Antiqua" w:hAnsi="Book Antiqua" w:cs="Times New Roman"/>
          <w:color w:val="000000" w:themeColor="text1"/>
          <w:sz w:val="24"/>
          <w:szCs w:val="24"/>
          <w:lang w:val="en-GB"/>
        </w:rPr>
        <w:t xml:space="preserve">Studies have correlated measurement and microcirculation through a laser Doppler flowmeter on the liver surface with the macrovascular total hepatic </w:t>
      </w:r>
      <w:proofErr w:type="gramStart"/>
      <w:r w:rsidRPr="00970C85">
        <w:rPr>
          <w:rFonts w:ascii="Book Antiqua" w:hAnsi="Book Antiqua" w:cs="Times New Roman"/>
          <w:color w:val="000000" w:themeColor="text1"/>
          <w:sz w:val="24"/>
          <w:szCs w:val="24"/>
          <w:lang w:val="en-GB"/>
        </w:rPr>
        <w:t>flow</w:t>
      </w:r>
      <w:r w:rsidR="001825A0" w:rsidRPr="00970C85">
        <w:rPr>
          <w:rFonts w:ascii="Book Antiqua" w:hAnsi="Book Antiqua" w:cs="Times New Roman"/>
          <w:color w:val="000000" w:themeColor="text1"/>
          <w:sz w:val="24"/>
          <w:szCs w:val="24"/>
          <w:vertAlign w:val="superscript"/>
          <w:lang w:val="en-GB"/>
        </w:rPr>
        <w:t>[</w:t>
      </w:r>
      <w:proofErr w:type="gramEnd"/>
      <w:r w:rsidR="001825A0" w:rsidRPr="00970C85">
        <w:rPr>
          <w:rFonts w:ascii="Book Antiqua" w:hAnsi="Book Antiqua" w:cs="Times New Roman"/>
          <w:color w:val="000000" w:themeColor="text1"/>
          <w:sz w:val="24"/>
          <w:szCs w:val="24"/>
          <w:vertAlign w:val="superscript"/>
          <w:lang w:val="en-GB"/>
        </w:rPr>
        <w:t>28]</w:t>
      </w:r>
      <w:r w:rsidRPr="00970C85">
        <w:rPr>
          <w:rFonts w:ascii="Book Antiqua" w:hAnsi="Book Antiqua" w:cs="Times New Roman"/>
          <w:color w:val="000000" w:themeColor="text1"/>
          <w:sz w:val="24"/>
          <w:szCs w:val="24"/>
          <w:lang w:val="en-GB"/>
        </w:rPr>
        <w:t xml:space="preserve">. </w:t>
      </w:r>
    </w:p>
    <w:p w14:paraId="6E886557" w14:textId="5D713791" w:rsidR="00134E66" w:rsidRPr="00970C85" w:rsidRDefault="0070214B" w:rsidP="00E7358F">
      <w:pPr>
        <w:spacing w:after="0" w:line="360" w:lineRule="auto"/>
        <w:ind w:firstLineChars="100" w:firstLine="240"/>
        <w:jc w:val="both"/>
        <w:rPr>
          <w:rFonts w:ascii="Book Antiqua" w:hAnsi="Book Antiqua" w:cs="Arial"/>
          <w:color w:val="000000" w:themeColor="text1"/>
          <w:sz w:val="24"/>
          <w:szCs w:val="24"/>
          <w:lang w:val="en-GB"/>
        </w:rPr>
      </w:pPr>
      <w:r w:rsidRPr="00970C85">
        <w:rPr>
          <w:rFonts w:ascii="Book Antiqua" w:hAnsi="Book Antiqua" w:cs="Times New Roman"/>
          <w:color w:val="000000" w:themeColor="text1"/>
          <w:sz w:val="24"/>
          <w:szCs w:val="24"/>
          <w:shd w:val="clear" w:color="auto" w:fill="FFFFFF"/>
          <w:lang w:val="en-GB"/>
        </w:rPr>
        <w:t xml:space="preserve">In conclusion, we have shown that </w:t>
      </w:r>
      <w:r w:rsidRPr="00970C85">
        <w:rPr>
          <w:rFonts w:ascii="Book Antiqua" w:hAnsi="Book Antiqua" w:cs="Times New Roman"/>
          <w:color w:val="000000" w:themeColor="text1"/>
          <w:sz w:val="24"/>
          <w:szCs w:val="24"/>
          <w:lang w:val="en-GB"/>
        </w:rPr>
        <w:t>intraoperative measurements of</w:t>
      </w:r>
      <w:r w:rsidR="00777426"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 xml:space="preserve">hepatic blood flow </w:t>
      </w:r>
      <w:r w:rsidR="00D30ED3" w:rsidRPr="00970C85">
        <w:rPr>
          <w:rFonts w:ascii="Book Antiqua" w:hAnsi="Book Antiqua" w:cs="Times New Roman"/>
          <w:color w:val="000000" w:themeColor="text1"/>
          <w:sz w:val="24"/>
          <w:szCs w:val="24"/>
          <w:shd w:val="clear" w:color="auto" w:fill="FFFFFF"/>
          <w:lang w:val="en-GB"/>
        </w:rPr>
        <w:t>can</w:t>
      </w:r>
      <w:r w:rsidRPr="00970C85">
        <w:rPr>
          <w:rFonts w:ascii="Book Antiqua" w:hAnsi="Book Antiqua" w:cs="Times New Roman"/>
          <w:color w:val="000000" w:themeColor="text1"/>
          <w:sz w:val="24"/>
          <w:szCs w:val="24"/>
          <w:shd w:val="clear" w:color="auto" w:fill="FFFFFF"/>
          <w:lang w:val="en-GB"/>
        </w:rPr>
        <w:t xml:space="preserve"> predict the d</w:t>
      </w:r>
      <w:r w:rsidR="002302F0" w:rsidRPr="00970C85">
        <w:rPr>
          <w:rFonts w:ascii="Book Antiqua" w:hAnsi="Book Antiqua" w:cs="Times New Roman"/>
          <w:color w:val="000000" w:themeColor="text1"/>
          <w:sz w:val="24"/>
          <w:szCs w:val="24"/>
          <w:shd w:val="clear" w:color="auto" w:fill="FFFFFF"/>
          <w:lang w:val="en-GB"/>
        </w:rPr>
        <w:t>evelopment of EAD and</w:t>
      </w:r>
      <w:r w:rsidRPr="00970C85">
        <w:rPr>
          <w:rFonts w:ascii="Book Antiqua" w:hAnsi="Book Antiqua" w:cs="Times New Roman"/>
          <w:color w:val="000000" w:themeColor="text1"/>
          <w:sz w:val="24"/>
          <w:szCs w:val="24"/>
          <w:lang w:val="en-GB"/>
        </w:rPr>
        <w:t xml:space="preserve"> that</w:t>
      </w:r>
      <w:r w:rsidR="00777426"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hepatic artery flow has an impact on</w:t>
      </w:r>
      <w:r w:rsidR="00777426" w:rsidRPr="00970C85">
        <w:rPr>
          <w:rFonts w:ascii="Book Antiqua" w:hAnsi="Book Antiqua" w:cs="Times New Roman"/>
          <w:color w:val="000000" w:themeColor="text1"/>
          <w:sz w:val="24"/>
          <w:szCs w:val="24"/>
          <w:shd w:val="clear" w:color="auto" w:fill="FFFFFF"/>
          <w:lang w:val="en-GB"/>
        </w:rPr>
        <w:t xml:space="preserve"> survival at 30 d. Consequently,</w:t>
      </w:r>
      <w:r w:rsidRPr="00970C85">
        <w:rPr>
          <w:rFonts w:ascii="Book Antiqua" w:hAnsi="Book Antiqua" w:cs="Times New Roman"/>
          <w:color w:val="000000" w:themeColor="text1"/>
          <w:sz w:val="24"/>
          <w:szCs w:val="24"/>
          <w:shd w:val="clear" w:color="auto" w:fill="FFFFFF"/>
          <w:lang w:val="en-GB"/>
        </w:rPr>
        <w:t xml:space="preserve"> future efforts </w:t>
      </w:r>
      <w:r w:rsidR="00D30ED3" w:rsidRPr="00970C85">
        <w:rPr>
          <w:rFonts w:ascii="Book Antiqua" w:hAnsi="Book Antiqua" w:cs="Times New Roman"/>
          <w:color w:val="000000" w:themeColor="text1"/>
          <w:sz w:val="24"/>
          <w:szCs w:val="24"/>
          <w:shd w:val="clear" w:color="auto" w:fill="FFFFFF"/>
          <w:lang w:val="en-GB"/>
        </w:rPr>
        <w:t xml:space="preserve">may </w:t>
      </w:r>
      <w:r w:rsidRPr="00970C85">
        <w:rPr>
          <w:rFonts w:ascii="Book Antiqua" w:hAnsi="Book Antiqua" w:cs="Times New Roman"/>
          <w:color w:val="000000" w:themeColor="text1"/>
          <w:sz w:val="24"/>
          <w:szCs w:val="24"/>
          <w:shd w:val="clear" w:color="auto" w:fill="FFFFFF"/>
          <w:lang w:val="en-GB"/>
        </w:rPr>
        <w:t xml:space="preserve">focus on study strategies </w:t>
      </w:r>
      <w:r w:rsidR="00777426" w:rsidRPr="00970C85">
        <w:rPr>
          <w:rFonts w:ascii="Book Antiqua" w:hAnsi="Book Antiqua" w:cs="Times New Roman"/>
          <w:color w:val="000000" w:themeColor="text1"/>
          <w:sz w:val="24"/>
          <w:szCs w:val="24"/>
          <w:shd w:val="clear" w:color="auto" w:fill="FFFFFF"/>
          <w:lang w:val="en-GB"/>
        </w:rPr>
        <w:t xml:space="preserve">directed at identifying those </w:t>
      </w:r>
      <w:r w:rsidRPr="00970C85">
        <w:rPr>
          <w:rFonts w:ascii="Book Antiqua" w:hAnsi="Book Antiqua" w:cs="Times New Roman"/>
          <w:color w:val="000000" w:themeColor="text1"/>
          <w:sz w:val="24"/>
          <w:szCs w:val="24"/>
          <w:shd w:val="clear" w:color="auto" w:fill="FFFFFF"/>
          <w:lang w:val="en-GB"/>
        </w:rPr>
        <w:t>gra</w:t>
      </w:r>
      <w:r w:rsidR="00777426" w:rsidRPr="00970C85">
        <w:rPr>
          <w:rFonts w:ascii="Book Antiqua" w:hAnsi="Book Antiqua" w:cs="Times New Roman"/>
          <w:color w:val="000000" w:themeColor="text1"/>
          <w:sz w:val="24"/>
          <w:szCs w:val="24"/>
          <w:shd w:val="clear" w:color="auto" w:fill="FFFFFF"/>
          <w:lang w:val="en-GB"/>
        </w:rPr>
        <w:t>fts</w:t>
      </w:r>
      <w:r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lang w:val="en-GB"/>
        </w:rPr>
        <w:t xml:space="preserve">that are </w:t>
      </w:r>
      <w:r w:rsidRPr="00970C85">
        <w:rPr>
          <w:rFonts w:ascii="Book Antiqua" w:hAnsi="Book Antiqua" w:cs="Times New Roman"/>
          <w:color w:val="000000" w:themeColor="text1"/>
          <w:sz w:val="24"/>
          <w:szCs w:val="24"/>
          <w:shd w:val="clear" w:color="auto" w:fill="FFFFFF"/>
          <w:lang w:val="en-GB"/>
        </w:rPr>
        <w:t xml:space="preserve">more susceptible </w:t>
      </w:r>
      <w:r w:rsidRPr="00970C85">
        <w:rPr>
          <w:rFonts w:ascii="Book Antiqua" w:hAnsi="Book Antiqua" w:cs="Times New Roman"/>
          <w:color w:val="000000" w:themeColor="text1"/>
          <w:sz w:val="24"/>
          <w:szCs w:val="24"/>
          <w:lang w:val="en-GB"/>
        </w:rPr>
        <w:t>to</w:t>
      </w:r>
      <w:r w:rsidR="00777426" w:rsidRPr="00970C85">
        <w:rPr>
          <w:rFonts w:ascii="Book Antiqua" w:hAnsi="Book Antiqua" w:cs="Times New Roman"/>
          <w:color w:val="000000" w:themeColor="text1"/>
          <w:sz w:val="24"/>
          <w:szCs w:val="24"/>
          <w:shd w:val="clear" w:color="auto" w:fill="FFFFFF"/>
          <w:lang w:val="en-GB"/>
        </w:rPr>
        <w:t xml:space="preserve"> developing alterations in blood flow and</w:t>
      </w:r>
      <w:r w:rsidRPr="00970C85">
        <w:rPr>
          <w:rFonts w:ascii="Book Antiqua" w:hAnsi="Book Antiqua" w:cs="Times New Roman"/>
          <w:color w:val="000000" w:themeColor="text1"/>
          <w:sz w:val="24"/>
          <w:szCs w:val="24"/>
          <w:shd w:val="clear" w:color="auto" w:fill="FFFFFF"/>
          <w:lang w:val="en-GB"/>
        </w:rPr>
        <w:t xml:space="preserve"> how we </w:t>
      </w:r>
      <w:r w:rsidR="00D30ED3" w:rsidRPr="00970C85">
        <w:rPr>
          <w:rFonts w:ascii="Book Antiqua" w:hAnsi="Book Antiqua" w:cs="Times New Roman"/>
          <w:color w:val="000000" w:themeColor="text1"/>
          <w:sz w:val="24"/>
          <w:szCs w:val="24"/>
          <w:shd w:val="clear" w:color="auto" w:fill="FFFFFF"/>
          <w:lang w:val="en-GB"/>
        </w:rPr>
        <w:t xml:space="preserve">can </w:t>
      </w:r>
      <w:r w:rsidR="00777426" w:rsidRPr="00970C85">
        <w:rPr>
          <w:rFonts w:ascii="Book Antiqua" w:hAnsi="Book Antiqua" w:cs="Times New Roman"/>
          <w:color w:val="000000" w:themeColor="text1"/>
          <w:sz w:val="24"/>
          <w:szCs w:val="24"/>
          <w:shd w:val="clear" w:color="auto" w:fill="FFFFFF"/>
          <w:lang w:val="en-GB"/>
        </w:rPr>
        <w:t>mend</w:t>
      </w:r>
      <w:r w:rsidRPr="00970C85">
        <w:rPr>
          <w:rFonts w:ascii="Book Antiqua" w:hAnsi="Book Antiqua" w:cs="Times New Roman"/>
          <w:color w:val="000000" w:themeColor="text1"/>
          <w:sz w:val="24"/>
          <w:szCs w:val="24"/>
          <w:shd w:val="clear" w:color="auto" w:fill="FFFFFF"/>
          <w:lang w:val="en-GB"/>
        </w:rPr>
        <w:t xml:space="preserve"> </w:t>
      </w:r>
      <w:r w:rsidR="00777426" w:rsidRPr="00970C85">
        <w:rPr>
          <w:rFonts w:ascii="Book Antiqua" w:hAnsi="Book Antiqua" w:cs="Times New Roman"/>
          <w:color w:val="000000" w:themeColor="text1"/>
          <w:sz w:val="24"/>
          <w:szCs w:val="24"/>
          <w:shd w:val="clear" w:color="auto" w:fill="FFFFFF"/>
          <w:lang w:val="en-GB"/>
        </w:rPr>
        <w:t xml:space="preserve">these </w:t>
      </w:r>
      <w:r w:rsidRPr="00970C85">
        <w:rPr>
          <w:rFonts w:ascii="Book Antiqua" w:hAnsi="Book Antiqua" w:cs="Times New Roman"/>
          <w:color w:val="000000" w:themeColor="text1"/>
          <w:sz w:val="24"/>
          <w:szCs w:val="24"/>
          <w:shd w:val="clear" w:color="auto" w:fill="FFFFFF"/>
          <w:lang w:val="en-GB"/>
        </w:rPr>
        <w:t xml:space="preserve">alterations in hepatic blood flow in the intraoperative </w:t>
      </w:r>
      <w:r w:rsidR="00D30ED3" w:rsidRPr="00970C85">
        <w:rPr>
          <w:rFonts w:ascii="Book Antiqua" w:hAnsi="Book Antiqua" w:cs="Times New Roman"/>
          <w:color w:val="000000" w:themeColor="text1"/>
          <w:sz w:val="24"/>
          <w:szCs w:val="24"/>
          <w:shd w:val="clear" w:color="auto" w:fill="FFFFFF"/>
          <w:lang w:val="en-GB"/>
        </w:rPr>
        <w:t>setting</w:t>
      </w:r>
      <w:r w:rsidRPr="00970C85">
        <w:rPr>
          <w:rFonts w:ascii="Book Antiqua" w:hAnsi="Book Antiqua" w:cs="Times New Roman"/>
          <w:color w:val="000000" w:themeColor="text1"/>
          <w:sz w:val="24"/>
          <w:szCs w:val="24"/>
          <w:shd w:val="clear" w:color="auto" w:fill="FFFFFF"/>
          <w:lang w:val="en-GB"/>
        </w:rPr>
        <w:t>.</w:t>
      </w:r>
      <w:r w:rsidRPr="00970C85">
        <w:rPr>
          <w:rFonts w:ascii="Book Antiqua" w:hAnsi="Book Antiqua" w:cs="Arial"/>
          <w:color w:val="000000" w:themeColor="text1"/>
          <w:sz w:val="24"/>
          <w:szCs w:val="24"/>
          <w:lang w:val="en-GB"/>
        </w:rPr>
        <w:t xml:space="preserve"> </w:t>
      </w:r>
      <w:r w:rsidRPr="00970C85">
        <w:rPr>
          <w:rFonts w:ascii="Book Antiqua" w:hAnsi="Book Antiqua" w:cs="Arial"/>
          <w:color w:val="000000" w:themeColor="text1"/>
          <w:sz w:val="24"/>
          <w:szCs w:val="24"/>
          <w:lang w:val="en-GB"/>
        </w:rPr>
        <w:br w:type="page"/>
      </w:r>
    </w:p>
    <w:p w14:paraId="0634BD99" w14:textId="7C5DDC0F" w:rsidR="007E6DFB" w:rsidRPr="00970C85" w:rsidRDefault="0070214B" w:rsidP="00884FC5">
      <w:pPr>
        <w:spacing w:after="0" w:line="360" w:lineRule="auto"/>
        <w:jc w:val="both"/>
        <w:rPr>
          <w:rFonts w:ascii="Book Antiqua" w:hAnsi="Book Antiqua" w:cs="Segoe UI"/>
          <w:b/>
          <w:color w:val="000000" w:themeColor="text1"/>
          <w:sz w:val="24"/>
          <w:szCs w:val="24"/>
          <w:shd w:val="clear" w:color="auto" w:fill="FFFFFF"/>
          <w:lang w:val="en-GB"/>
        </w:rPr>
      </w:pPr>
      <w:bookmarkStart w:id="403" w:name="OLE_LINK3"/>
      <w:bookmarkStart w:id="404" w:name="OLE_LINK1189"/>
      <w:bookmarkStart w:id="405" w:name="OLE_LINK996"/>
      <w:bookmarkStart w:id="406" w:name="OLE_LINK997"/>
      <w:bookmarkStart w:id="407" w:name="OLE_LINK998"/>
      <w:bookmarkStart w:id="408" w:name="OLE_LINK1682"/>
      <w:bookmarkStart w:id="409" w:name="OLE_LINK1087"/>
      <w:bookmarkStart w:id="410" w:name="OLE_LINK1088"/>
      <w:bookmarkStart w:id="411" w:name="OLE_LINK1089"/>
      <w:bookmarkStart w:id="412" w:name="OLE_LINK1090"/>
      <w:bookmarkStart w:id="413" w:name="OLE_LINK1234"/>
      <w:bookmarkStart w:id="414" w:name="OLE_LINK1235"/>
      <w:bookmarkStart w:id="415" w:name="OLE_LINK1236"/>
      <w:bookmarkStart w:id="416" w:name="OLE_LINK1237"/>
      <w:bookmarkStart w:id="417" w:name="OLE_LINK1238"/>
      <w:bookmarkStart w:id="418" w:name="OLE_LINK1239"/>
      <w:bookmarkStart w:id="419" w:name="OLE_LINK1240"/>
      <w:bookmarkStart w:id="420" w:name="OLE_LINK1241"/>
      <w:bookmarkStart w:id="421" w:name="OLE_LINK1420"/>
      <w:bookmarkStart w:id="422" w:name="OLE_LINK1565"/>
      <w:bookmarkStart w:id="423" w:name="OLE_LINK1890"/>
      <w:r w:rsidRPr="00970C85">
        <w:rPr>
          <w:rFonts w:ascii="Book Antiqua" w:hAnsi="Book Antiqua" w:cs="Segoe UI"/>
          <w:b/>
          <w:color w:val="000000" w:themeColor="text1"/>
          <w:sz w:val="24"/>
          <w:szCs w:val="24"/>
          <w:shd w:val="clear" w:color="auto" w:fill="FFFFFF"/>
          <w:lang w:val="en-GB"/>
        </w:rPr>
        <w:lastRenderedPageBreak/>
        <w:t>ARTICLE HIGHLIGHTS</w:t>
      </w:r>
      <w:bookmarkEnd w:id="403"/>
      <w:bookmarkEnd w:id="404"/>
    </w:p>
    <w:bookmarkEnd w:id="405"/>
    <w:bookmarkEnd w:id="406"/>
    <w:bookmarkEnd w:id="407"/>
    <w:p w14:paraId="0703B8B9" w14:textId="77777777" w:rsidR="001825A0" w:rsidRPr="00970C85" w:rsidRDefault="0070214B" w:rsidP="00884FC5">
      <w:pPr>
        <w:spacing w:after="0" w:line="360" w:lineRule="auto"/>
        <w:jc w:val="both"/>
        <w:rPr>
          <w:rFonts w:ascii="Book Antiqua" w:hAnsi="Book Antiqua"/>
          <w:b/>
          <w:bCs/>
          <w:i/>
          <w:iCs/>
          <w:color w:val="000000" w:themeColor="text1"/>
          <w:sz w:val="24"/>
          <w:szCs w:val="24"/>
          <w:lang w:val="en-GB"/>
        </w:rPr>
      </w:pPr>
      <w:r w:rsidRPr="00970C85">
        <w:rPr>
          <w:rFonts w:ascii="Book Antiqua" w:hAnsi="Book Antiqua"/>
          <w:b/>
          <w:bCs/>
          <w:i/>
          <w:iCs/>
          <w:color w:val="000000" w:themeColor="text1"/>
          <w:sz w:val="24"/>
          <w:szCs w:val="24"/>
          <w:lang w:val="en-GB"/>
        </w:rPr>
        <w:t>Research background</w:t>
      </w:r>
    </w:p>
    <w:p w14:paraId="1761E5B4" w14:textId="5026C568" w:rsidR="00BA708B" w:rsidRPr="00970C85" w:rsidRDefault="00F44A83" w:rsidP="00884FC5">
      <w:pPr>
        <w:spacing w:after="0" w:line="360" w:lineRule="auto"/>
        <w:jc w:val="both"/>
        <w:rPr>
          <w:rFonts w:ascii="Book Antiqua" w:hAnsi="Book Antiqua"/>
          <w:color w:val="000000" w:themeColor="text1"/>
          <w:sz w:val="24"/>
          <w:szCs w:val="24"/>
          <w:lang w:val="en-GB"/>
        </w:rPr>
      </w:pPr>
      <w:r w:rsidRPr="00970C85">
        <w:rPr>
          <w:rFonts w:ascii="Book Antiqua" w:hAnsi="Book Antiqua"/>
          <w:color w:val="000000" w:themeColor="text1"/>
          <w:sz w:val="24"/>
          <w:szCs w:val="24"/>
          <w:lang w:val="en-GB"/>
        </w:rPr>
        <w:t xml:space="preserve">Early allograft dysfunction (EAD) after liver transplantation </w:t>
      </w:r>
      <w:r w:rsidR="00122681" w:rsidRPr="00970C85">
        <w:rPr>
          <w:rFonts w:ascii="Book Antiqua" w:hAnsi="Book Antiqua"/>
          <w:color w:val="000000" w:themeColor="text1"/>
          <w:sz w:val="24"/>
          <w:szCs w:val="24"/>
          <w:lang w:val="en-GB"/>
        </w:rPr>
        <w:t>(</w:t>
      </w:r>
      <w:r w:rsidR="00122681" w:rsidRPr="00970C85">
        <w:rPr>
          <w:rFonts w:ascii="Book Antiqua" w:eastAsia="Times New Roman" w:hAnsi="Book Antiqua" w:cs="Times New Roman"/>
          <w:color w:val="000000" w:themeColor="text1"/>
          <w:sz w:val="24"/>
          <w:szCs w:val="24"/>
          <w:lang w:val="en-GB" w:eastAsia="es-ES"/>
        </w:rPr>
        <w:t>LT</w:t>
      </w:r>
      <w:r w:rsidR="00122681" w:rsidRPr="00970C85">
        <w:rPr>
          <w:rFonts w:ascii="Book Antiqua" w:hAnsi="Book Antiqua"/>
          <w:color w:val="000000" w:themeColor="text1"/>
          <w:sz w:val="24"/>
          <w:szCs w:val="24"/>
          <w:lang w:val="en-GB"/>
        </w:rPr>
        <w:t xml:space="preserve">) </w:t>
      </w:r>
      <w:r w:rsidRPr="00970C85">
        <w:rPr>
          <w:rFonts w:ascii="Book Antiqua" w:hAnsi="Book Antiqua"/>
          <w:color w:val="000000" w:themeColor="text1"/>
          <w:sz w:val="24"/>
          <w:szCs w:val="24"/>
          <w:lang w:val="en-GB"/>
        </w:rPr>
        <w:t>is an important cause of morbidity and mortality. To ensure adequate graft function, a critical hepatocellular mass is required in addition to an appropriate blood supply. We hypothesized that intraoperative measurement of portal venous and hepatic arterial flow may serve as a predictor in the diagnosis of EAD.</w:t>
      </w:r>
    </w:p>
    <w:p w14:paraId="00ECA766" w14:textId="77777777" w:rsidR="001825A0" w:rsidRPr="00970C85" w:rsidRDefault="001825A0" w:rsidP="00884FC5">
      <w:pPr>
        <w:spacing w:after="0" w:line="360" w:lineRule="auto"/>
        <w:jc w:val="both"/>
        <w:rPr>
          <w:rFonts w:ascii="Book Antiqua" w:hAnsi="Book Antiqua"/>
          <w:color w:val="000000" w:themeColor="text1"/>
          <w:sz w:val="24"/>
          <w:szCs w:val="24"/>
          <w:lang w:val="en-GB"/>
        </w:rPr>
      </w:pPr>
    </w:p>
    <w:p w14:paraId="47D7BBDA" w14:textId="77777777" w:rsidR="00843D95" w:rsidRPr="00970C85" w:rsidRDefault="0070214B" w:rsidP="00884FC5">
      <w:pPr>
        <w:spacing w:after="0" w:line="360" w:lineRule="auto"/>
        <w:jc w:val="both"/>
        <w:rPr>
          <w:rFonts w:ascii="Book Antiqua" w:hAnsi="Book Antiqua"/>
          <w:b/>
          <w:i/>
          <w:color w:val="000000" w:themeColor="text1"/>
          <w:sz w:val="24"/>
          <w:szCs w:val="24"/>
          <w:lang w:val="en-GB"/>
        </w:rPr>
      </w:pPr>
      <w:r w:rsidRPr="00970C85">
        <w:rPr>
          <w:rFonts w:ascii="Book Antiqua" w:hAnsi="Book Antiqua"/>
          <w:b/>
          <w:i/>
          <w:color w:val="000000" w:themeColor="text1"/>
          <w:sz w:val="24"/>
          <w:szCs w:val="24"/>
          <w:lang w:val="en-GB"/>
        </w:rPr>
        <w:t>Research motivation</w:t>
      </w:r>
    </w:p>
    <w:p w14:paraId="022CAAC2" w14:textId="324859C5" w:rsidR="007E6DFB" w:rsidRPr="00970C85" w:rsidRDefault="00F44A83" w:rsidP="00884FC5">
      <w:pPr>
        <w:spacing w:after="0" w:line="360" w:lineRule="auto"/>
        <w:jc w:val="both"/>
        <w:rPr>
          <w:rFonts w:ascii="Book Antiqua" w:hAnsi="Book Antiqua" w:cs="Times New Roman"/>
          <w:color w:val="000000" w:themeColor="text1"/>
          <w:sz w:val="24"/>
          <w:szCs w:val="24"/>
          <w:vertAlign w:val="superscript"/>
          <w:lang w:val="en-GB"/>
        </w:rPr>
      </w:pPr>
      <w:r w:rsidRPr="00970C85">
        <w:rPr>
          <w:rFonts w:ascii="Book Antiqua" w:hAnsi="Book Antiqua" w:cs="Times New Roman"/>
          <w:color w:val="000000" w:themeColor="text1"/>
          <w:sz w:val="24"/>
          <w:szCs w:val="24"/>
          <w:shd w:val="clear" w:color="auto" w:fill="FFFFFF"/>
          <w:lang w:val="en-GB"/>
        </w:rPr>
        <w:t xml:space="preserve">EAD is a condition that can occur after implantation. The development of graft dysfunction is multifactorial. The degree of impairment can range from a very mild and temporary form to a more severe and potentially deadly form unless the patient receives an early </w:t>
      </w:r>
      <w:proofErr w:type="spellStart"/>
      <w:r w:rsidRPr="00970C85">
        <w:rPr>
          <w:rFonts w:ascii="Book Antiqua" w:hAnsi="Book Antiqua" w:cs="Times New Roman"/>
          <w:color w:val="000000" w:themeColor="text1"/>
          <w:sz w:val="24"/>
          <w:szCs w:val="24"/>
          <w:shd w:val="clear" w:color="auto" w:fill="FFFFFF"/>
          <w:lang w:val="en-GB"/>
        </w:rPr>
        <w:t>retransplantation</w:t>
      </w:r>
      <w:proofErr w:type="spellEnd"/>
      <w:r w:rsidRPr="00970C85">
        <w:rPr>
          <w:rFonts w:ascii="Book Antiqua" w:hAnsi="Book Antiqua" w:cs="Times New Roman"/>
          <w:color w:val="000000" w:themeColor="text1"/>
          <w:sz w:val="24"/>
          <w:szCs w:val="24"/>
          <w:shd w:val="clear" w:color="auto" w:fill="FFFFFF"/>
          <w:lang w:val="en-GB"/>
        </w:rPr>
        <w:t>,</w:t>
      </w:r>
      <w:r w:rsidR="0070214B" w:rsidRPr="00970C85">
        <w:rPr>
          <w:rFonts w:ascii="Book Antiqua" w:hAnsi="Book Antiqua" w:cs="Times New Roman"/>
          <w:color w:val="000000" w:themeColor="text1"/>
          <w:sz w:val="24"/>
          <w:szCs w:val="24"/>
          <w:shd w:val="clear" w:color="auto" w:fill="FFFFFF"/>
          <w:lang w:val="en-GB"/>
        </w:rPr>
        <w:t xml:space="preserve"> which is </w:t>
      </w:r>
      <w:r w:rsidRPr="00970C85">
        <w:rPr>
          <w:rFonts w:ascii="Book Antiqua" w:hAnsi="Book Antiqua" w:cs="Times New Roman"/>
          <w:color w:val="000000" w:themeColor="text1"/>
          <w:sz w:val="24"/>
          <w:szCs w:val="24"/>
          <w:shd w:val="clear" w:color="auto" w:fill="FFFFFF"/>
          <w:lang w:val="en-GB"/>
        </w:rPr>
        <w:t xml:space="preserve">determined by </w:t>
      </w:r>
      <w:r w:rsidR="0070214B" w:rsidRPr="00970C85">
        <w:rPr>
          <w:rFonts w:ascii="Book Antiqua" w:hAnsi="Book Antiqua" w:cs="Times New Roman"/>
          <w:color w:val="000000" w:themeColor="text1"/>
          <w:sz w:val="24"/>
          <w:szCs w:val="24"/>
          <w:shd w:val="clear" w:color="auto" w:fill="FFFFFF"/>
          <w:lang w:val="en-GB"/>
        </w:rPr>
        <w:t xml:space="preserve">initial poor function. </w:t>
      </w:r>
      <w:r w:rsidRPr="00970C85">
        <w:rPr>
          <w:rFonts w:ascii="Book Antiqua" w:hAnsi="Book Antiqua" w:cs="Times New Roman"/>
          <w:color w:val="000000" w:themeColor="text1"/>
          <w:sz w:val="24"/>
          <w:szCs w:val="24"/>
          <w:shd w:val="clear" w:color="auto" w:fill="FFFFFF"/>
          <w:lang w:val="en-GB"/>
        </w:rPr>
        <w:t>The regenerative capacity of the hepatic parenchyma conditions most dysfunctions to be transient.</w:t>
      </w:r>
      <w:r w:rsidR="0070214B"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 xml:space="preserve">Currently, there are a large number of predictive models for graft failure, all of which are heterogeneous because they use different criteria to select the independent variables. In general, the models try to predict the development of liver dysfunction and aid clinicians in the liver graft selection process. To ensure proper function of a liver graft, the hepatocellular critical mass is needed to maintain synthetic function and adequate blood supply through the vascular tree. Hepatic flow is a determining factor in early graft function. </w:t>
      </w:r>
      <w:r w:rsidR="0070214B" w:rsidRPr="00970C85">
        <w:rPr>
          <w:rFonts w:ascii="Book Antiqua" w:hAnsi="Book Antiqua" w:cs="Times New Roman"/>
          <w:color w:val="000000" w:themeColor="text1"/>
          <w:sz w:val="24"/>
          <w:szCs w:val="24"/>
          <w:shd w:val="clear" w:color="auto" w:fill="FFFFFF"/>
          <w:lang w:val="en-GB"/>
        </w:rPr>
        <w:t xml:space="preserve">Intraoperatively, measurable arterial and venous flow after implantation may be useful in predicting the development of EAD </w:t>
      </w:r>
      <w:r w:rsidRPr="00970C85">
        <w:rPr>
          <w:rFonts w:ascii="Book Antiqua" w:hAnsi="Book Antiqua" w:cs="Times New Roman"/>
          <w:color w:val="000000" w:themeColor="text1"/>
          <w:sz w:val="24"/>
          <w:szCs w:val="24"/>
          <w:shd w:val="clear" w:color="auto" w:fill="FFFFFF"/>
          <w:lang w:val="en-GB"/>
        </w:rPr>
        <w:t>because blood flow values provide an indirect measurement of the oxygen and nutrient levels.</w:t>
      </w:r>
      <w:r w:rsidR="001825A0" w:rsidRPr="00970C85">
        <w:rPr>
          <w:rFonts w:ascii="Book Antiqua" w:hAnsi="Book Antiqua" w:cs="Times New Roman" w:hint="eastAsia"/>
          <w:color w:val="000000" w:themeColor="text1"/>
          <w:sz w:val="24"/>
          <w:szCs w:val="24"/>
          <w:vertAlign w:val="superscript"/>
          <w:lang w:val="en-GB" w:eastAsia="zh-CN"/>
        </w:rPr>
        <w:t xml:space="preserve"> </w:t>
      </w:r>
      <w:r w:rsidR="0070214B" w:rsidRPr="00970C85">
        <w:rPr>
          <w:rFonts w:ascii="Book Antiqua" w:hAnsi="Book Antiqua" w:cs="Times New Roman"/>
          <w:color w:val="000000" w:themeColor="text1"/>
          <w:sz w:val="24"/>
          <w:szCs w:val="24"/>
          <w:shd w:val="clear" w:color="auto" w:fill="FFFFFF"/>
          <w:lang w:val="en-GB"/>
        </w:rPr>
        <w:t xml:space="preserve">A </w:t>
      </w:r>
      <w:r w:rsidRPr="00970C85">
        <w:rPr>
          <w:rFonts w:ascii="Book Antiqua" w:hAnsi="Book Antiqua" w:cs="Times New Roman"/>
          <w:color w:val="000000" w:themeColor="text1"/>
          <w:sz w:val="24"/>
          <w:szCs w:val="24"/>
          <w:shd w:val="clear" w:color="auto" w:fill="FFFFFF"/>
          <w:lang w:val="en-GB"/>
        </w:rPr>
        <w:t xml:space="preserve">study </w:t>
      </w:r>
      <w:r w:rsidR="0070214B" w:rsidRPr="00970C85">
        <w:rPr>
          <w:rFonts w:ascii="Book Antiqua" w:hAnsi="Book Antiqua" w:cs="Times New Roman"/>
          <w:color w:val="000000" w:themeColor="text1"/>
          <w:sz w:val="24"/>
          <w:szCs w:val="24"/>
          <w:shd w:val="clear" w:color="auto" w:fill="FFFFFF"/>
          <w:lang w:val="en-GB"/>
        </w:rPr>
        <w:t xml:space="preserve">of </w:t>
      </w:r>
      <w:r w:rsidRPr="00970C85">
        <w:rPr>
          <w:rFonts w:ascii="Book Antiqua" w:hAnsi="Book Antiqua" w:cs="Times New Roman"/>
          <w:color w:val="000000" w:themeColor="text1"/>
          <w:sz w:val="24"/>
          <w:szCs w:val="24"/>
          <w:shd w:val="clear" w:color="auto" w:fill="FFFFFF"/>
          <w:lang w:val="en-GB"/>
        </w:rPr>
        <w:t xml:space="preserve">the </w:t>
      </w:r>
      <w:r w:rsidR="0070214B" w:rsidRPr="00970C85">
        <w:rPr>
          <w:rFonts w:ascii="Book Antiqua" w:hAnsi="Book Antiqua" w:cs="Times New Roman"/>
          <w:color w:val="000000" w:themeColor="text1"/>
          <w:sz w:val="24"/>
          <w:szCs w:val="24"/>
          <w:shd w:val="clear" w:color="auto" w:fill="FFFFFF"/>
          <w:lang w:val="en-GB"/>
        </w:rPr>
        <w:t xml:space="preserve">intraoperative factors that may influence the development of EAD </w:t>
      </w:r>
      <w:r w:rsidRPr="00970C85">
        <w:rPr>
          <w:rFonts w:ascii="Book Antiqua" w:hAnsi="Book Antiqua" w:cs="Times New Roman"/>
          <w:color w:val="000000" w:themeColor="text1"/>
          <w:sz w:val="24"/>
          <w:szCs w:val="24"/>
          <w:shd w:val="clear" w:color="auto" w:fill="FFFFFF"/>
          <w:lang w:val="en-GB"/>
        </w:rPr>
        <w:t>should be performed</w:t>
      </w:r>
      <w:r w:rsidR="0070214B" w:rsidRPr="00970C85">
        <w:rPr>
          <w:rFonts w:ascii="Book Antiqua" w:hAnsi="Book Antiqua" w:cs="Times New Roman"/>
          <w:color w:val="000000" w:themeColor="text1"/>
          <w:sz w:val="24"/>
          <w:szCs w:val="24"/>
          <w:shd w:val="clear" w:color="auto" w:fill="FFFFFF"/>
          <w:lang w:val="en-GB"/>
        </w:rPr>
        <w:t xml:space="preserve"> </w:t>
      </w:r>
      <w:r w:rsidRPr="00970C85">
        <w:rPr>
          <w:rFonts w:ascii="Book Antiqua" w:hAnsi="Book Antiqua" w:cs="Times New Roman"/>
          <w:color w:val="000000" w:themeColor="text1"/>
          <w:sz w:val="24"/>
          <w:szCs w:val="24"/>
          <w:shd w:val="clear" w:color="auto" w:fill="FFFFFF"/>
          <w:lang w:val="en-GB"/>
        </w:rPr>
        <w:t>to address additional, related problems in the field</w:t>
      </w:r>
      <w:r w:rsidR="00843D95" w:rsidRPr="00970C85">
        <w:rPr>
          <w:rFonts w:ascii="Book Antiqua" w:hAnsi="Book Antiqua" w:cs="Times New Roman"/>
          <w:color w:val="000000" w:themeColor="text1"/>
          <w:sz w:val="24"/>
          <w:szCs w:val="24"/>
          <w:shd w:val="clear" w:color="auto" w:fill="FFFFFF"/>
          <w:lang w:val="en-GB"/>
        </w:rPr>
        <w:t xml:space="preserve">. </w:t>
      </w:r>
    </w:p>
    <w:p w14:paraId="069F82A3" w14:textId="77777777" w:rsidR="007E6DFB" w:rsidRPr="00970C85" w:rsidRDefault="007E6DFB" w:rsidP="00884FC5">
      <w:pPr>
        <w:spacing w:after="0" w:line="360" w:lineRule="auto"/>
        <w:jc w:val="both"/>
        <w:rPr>
          <w:rFonts w:ascii="Book Antiqua" w:hAnsi="Book Antiqua"/>
          <w:b/>
          <w:color w:val="000000" w:themeColor="text1"/>
          <w:sz w:val="24"/>
          <w:szCs w:val="24"/>
          <w:lang w:val="en-GB"/>
        </w:rPr>
      </w:pPr>
    </w:p>
    <w:p w14:paraId="4B065305" w14:textId="77777777" w:rsidR="006E335D" w:rsidRPr="00970C85" w:rsidRDefault="0070214B" w:rsidP="00884FC5">
      <w:pPr>
        <w:spacing w:after="0" w:line="360" w:lineRule="auto"/>
        <w:jc w:val="both"/>
        <w:rPr>
          <w:rFonts w:ascii="Book Antiqua" w:hAnsi="Book Antiqua"/>
          <w:b/>
          <w:i/>
          <w:color w:val="000000" w:themeColor="text1"/>
          <w:sz w:val="24"/>
          <w:szCs w:val="24"/>
          <w:lang w:val="en-GB"/>
        </w:rPr>
      </w:pPr>
      <w:r w:rsidRPr="00970C85">
        <w:rPr>
          <w:rFonts w:ascii="Book Antiqua" w:hAnsi="Book Antiqua"/>
          <w:b/>
          <w:i/>
          <w:color w:val="000000" w:themeColor="text1"/>
          <w:sz w:val="24"/>
          <w:szCs w:val="24"/>
          <w:lang w:val="en-GB"/>
        </w:rPr>
        <w:t xml:space="preserve">Research objectives </w:t>
      </w:r>
    </w:p>
    <w:p w14:paraId="6DFA2835" w14:textId="36ECE8DD" w:rsidR="00BA708B" w:rsidRPr="00970C85" w:rsidRDefault="00F44A83" w:rsidP="00884FC5">
      <w:pPr>
        <w:spacing w:after="0" w:line="360" w:lineRule="auto"/>
        <w:jc w:val="both"/>
        <w:rPr>
          <w:rFonts w:ascii="Book Antiqua" w:hAnsi="Book Antiqua"/>
          <w:b/>
          <w:i/>
          <w:color w:val="000000" w:themeColor="text1"/>
          <w:sz w:val="24"/>
          <w:szCs w:val="24"/>
          <w:lang w:val="en-GB"/>
        </w:rPr>
      </w:pPr>
      <w:r w:rsidRPr="00970C85">
        <w:rPr>
          <w:rFonts w:ascii="Book Antiqua" w:hAnsi="Book Antiqua"/>
          <w:iCs/>
          <w:color w:val="000000" w:themeColor="text1"/>
          <w:sz w:val="24"/>
          <w:szCs w:val="24"/>
          <w:lang w:val="en-GB"/>
        </w:rPr>
        <w:t xml:space="preserve">To study whether hepatic flow is an independent predictor of </w:t>
      </w:r>
      <w:r w:rsidR="00782958" w:rsidRPr="00970C85">
        <w:rPr>
          <w:rFonts w:ascii="Book Antiqua" w:hAnsi="Book Antiqua"/>
          <w:color w:val="000000" w:themeColor="text1"/>
          <w:sz w:val="24"/>
          <w:szCs w:val="24"/>
          <w:lang w:val="en-GB"/>
        </w:rPr>
        <w:t>EAD</w:t>
      </w:r>
      <w:r w:rsidRPr="00970C85">
        <w:rPr>
          <w:rFonts w:ascii="Book Antiqua" w:hAnsi="Book Antiqua"/>
          <w:iCs/>
          <w:color w:val="000000" w:themeColor="text1"/>
          <w:sz w:val="24"/>
          <w:szCs w:val="24"/>
          <w:lang w:val="en-GB"/>
        </w:rPr>
        <w:t xml:space="preserve"> following </w:t>
      </w:r>
      <w:r w:rsidR="00122681" w:rsidRPr="00970C85">
        <w:rPr>
          <w:rFonts w:ascii="Book Antiqua" w:eastAsia="Times New Roman" w:hAnsi="Book Antiqua" w:cs="Times New Roman"/>
          <w:color w:val="000000" w:themeColor="text1"/>
          <w:sz w:val="24"/>
          <w:szCs w:val="24"/>
          <w:lang w:val="en-GB" w:eastAsia="es-ES"/>
        </w:rPr>
        <w:t>LT</w:t>
      </w:r>
      <w:r w:rsidRPr="00970C85">
        <w:rPr>
          <w:rFonts w:ascii="Book Antiqua" w:hAnsi="Book Antiqua"/>
          <w:iCs/>
          <w:color w:val="000000" w:themeColor="text1"/>
          <w:sz w:val="24"/>
          <w:szCs w:val="24"/>
          <w:lang w:val="en-GB"/>
        </w:rPr>
        <w:t>.</w:t>
      </w:r>
    </w:p>
    <w:p w14:paraId="204734CE" w14:textId="77777777" w:rsidR="007E6DFB" w:rsidRPr="00970C85" w:rsidRDefault="007E6DFB" w:rsidP="00884FC5">
      <w:pPr>
        <w:spacing w:after="0" w:line="360" w:lineRule="auto"/>
        <w:jc w:val="both"/>
        <w:rPr>
          <w:rFonts w:ascii="Book Antiqua" w:hAnsi="Book Antiqua"/>
          <w:b/>
          <w:color w:val="000000" w:themeColor="text1"/>
          <w:sz w:val="24"/>
          <w:szCs w:val="24"/>
          <w:lang w:val="en-GB"/>
        </w:rPr>
      </w:pPr>
    </w:p>
    <w:p w14:paraId="2C0371C3" w14:textId="77777777" w:rsidR="00BA708B" w:rsidRPr="00970C85" w:rsidRDefault="0070214B" w:rsidP="00884FC5">
      <w:pPr>
        <w:spacing w:after="0" w:line="360" w:lineRule="auto"/>
        <w:jc w:val="both"/>
        <w:rPr>
          <w:rFonts w:ascii="Book Antiqua" w:hAnsi="Book Antiqua"/>
          <w:b/>
          <w:i/>
          <w:color w:val="000000" w:themeColor="text1"/>
          <w:sz w:val="24"/>
          <w:szCs w:val="24"/>
          <w:lang w:val="en-GB"/>
        </w:rPr>
      </w:pPr>
      <w:r w:rsidRPr="00970C85">
        <w:rPr>
          <w:rFonts w:ascii="Book Antiqua" w:hAnsi="Book Antiqua"/>
          <w:b/>
          <w:i/>
          <w:color w:val="000000" w:themeColor="text1"/>
          <w:sz w:val="24"/>
          <w:szCs w:val="24"/>
          <w:lang w:val="en-GB"/>
        </w:rPr>
        <w:t>Research methods</w:t>
      </w:r>
    </w:p>
    <w:p w14:paraId="1B301FD5" w14:textId="0CB3C743" w:rsidR="00BA708B" w:rsidRPr="00970C85" w:rsidRDefault="0070214B" w:rsidP="00884FC5">
      <w:pPr>
        <w:spacing w:after="0" w:line="360" w:lineRule="auto"/>
        <w:jc w:val="both"/>
        <w:rPr>
          <w:rFonts w:ascii="Book Antiqua" w:hAnsi="Book Antiqua"/>
          <w:b/>
          <w:i/>
          <w:color w:val="000000" w:themeColor="text1"/>
          <w:sz w:val="24"/>
          <w:szCs w:val="24"/>
          <w:lang w:val="en-GB"/>
        </w:rPr>
      </w:pPr>
      <w:r w:rsidRPr="00970C85">
        <w:rPr>
          <w:rFonts w:ascii="Book Antiqua" w:eastAsia="Times New Roman" w:hAnsi="Book Antiqua" w:cs="Times New Roman"/>
          <w:color w:val="000000" w:themeColor="text1"/>
          <w:sz w:val="24"/>
          <w:szCs w:val="24"/>
          <w:lang w:val="en-GB" w:eastAsia="es-ES"/>
        </w:rPr>
        <w:t xml:space="preserve">This is an observational cohort study </w:t>
      </w:r>
      <w:r w:rsidR="005C7E67" w:rsidRPr="00970C85">
        <w:rPr>
          <w:rFonts w:ascii="Book Antiqua" w:eastAsia="Times New Roman" w:hAnsi="Book Antiqua" w:cs="Times New Roman"/>
          <w:color w:val="000000" w:themeColor="text1"/>
          <w:sz w:val="24"/>
          <w:szCs w:val="24"/>
          <w:lang w:val="en-GB" w:eastAsia="es-ES"/>
        </w:rPr>
        <w:t xml:space="preserve">performed </w:t>
      </w:r>
      <w:r w:rsidRPr="00970C85">
        <w:rPr>
          <w:rFonts w:ascii="Book Antiqua" w:eastAsia="Times New Roman" w:hAnsi="Book Antiqua" w:cs="Times New Roman"/>
          <w:color w:val="000000" w:themeColor="text1"/>
          <w:sz w:val="24"/>
          <w:szCs w:val="24"/>
          <w:lang w:val="en-GB" w:eastAsia="es-ES"/>
        </w:rPr>
        <w:t xml:space="preserve">in a single institution. Hepatic arterial and portal venous blood flows were measured intraoperatively by transit flow. </w:t>
      </w:r>
      <w:r w:rsidRPr="00970C85">
        <w:rPr>
          <w:rStyle w:val="normaltextrun"/>
          <w:rFonts w:ascii="Book Antiqua" w:hAnsi="Book Antiqua"/>
          <w:color w:val="000000" w:themeColor="text1"/>
          <w:sz w:val="24"/>
          <w:szCs w:val="24"/>
          <w:lang w:val="en-GB"/>
        </w:rPr>
        <w:t xml:space="preserve">The measurement of the intraoperative flows </w:t>
      </w:r>
      <w:r w:rsidR="005C7E67" w:rsidRPr="00970C85">
        <w:rPr>
          <w:rStyle w:val="normaltextrun"/>
          <w:rFonts w:ascii="Book Antiqua" w:hAnsi="Book Antiqua"/>
          <w:color w:val="000000" w:themeColor="text1"/>
          <w:sz w:val="24"/>
          <w:szCs w:val="24"/>
          <w:lang w:val="en-GB"/>
        </w:rPr>
        <w:t>was performed</w:t>
      </w:r>
      <w:r w:rsidRPr="00970C85">
        <w:rPr>
          <w:rStyle w:val="normaltextrun"/>
          <w:rFonts w:ascii="Book Antiqua" w:hAnsi="Book Antiqua"/>
          <w:color w:val="000000" w:themeColor="text1"/>
          <w:sz w:val="24"/>
          <w:szCs w:val="24"/>
          <w:lang w:val="en-GB"/>
        </w:rPr>
        <w:t xml:space="preserve"> with a </w:t>
      </w:r>
      <w:proofErr w:type="spellStart"/>
      <w:r w:rsidRPr="00970C85">
        <w:rPr>
          <w:rStyle w:val="normaltextrun"/>
          <w:rFonts w:ascii="Book Antiqua" w:hAnsi="Book Antiqua"/>
          <w:color w:val="000000" w:themeColor="text1"/>
          <w:sz w:val="24"/>
          <w:szCs w:val="24"/>
          <w:lang w:val="en-GB"/>
        </w:rPr>
        <w:t>VeriQ</w:t>
      </w:r>
      <w:proofErr w:type="spellEnd"/>
      <w:r w:rsidRPr="00970C85">
        <w:rPr>
          <w:rStyle w:val="normaltextrun"/>
          <w:rFonts w:ascii="Book Antiqua" w:hAnsi="Book Antiqua"/>
          <w:color w:val="000000" w:themeColor="text1"/>
          <w:sz w:val="24"/>
          <w:szCs w:val="24"/>
          <w:lang w:val="en-GB"/>
        </w:rPr>
        <w:t>™ flowmeter (</w:t>
      </w:r>
      <w:proofErr w:type="spellStart"/>
      <w:r w:rsidRPr="00970C85">
        <w:rPr>
          <w:rStyle w:val="normaltextrun"/>
          <w:rFonts w:ascii="Book Antiqua" w:hAnsi="Book Antiqua"/>
          <w:color w:val="000000" w:themeColor="text1"/>
          <w:sz w:val="24"/>
          <w:szCs w:val="24"/>
          <w:lang w:val="en-GB"/>
        </w:rPr>
        <w:t>Medistin</w:t>
      </w:r>
      <w:proofErr w:type="spellEnd"/>
      <w:r w:rsidRPr="00970C85">
        <w:rPr>
          <w:rStyle w:val="normaltextrun"/>
          <w:rFonts w:ascii="Book Antiqua" w:hAnsi="Book Antiqua"/>
          <w:color w:val="000000" w:themeColor="text1"/>
          <w:sz w:val="24"/>
          <w:szCs w:val="24"/>
          <w:lang w:val="en-GB"/>
        </w:rPr>
        <w:t>, Norway)</w:t>
      </w:r>
      <w:r w:rsidR="005C7E67" w:rsidRPr="00970C85">
        <w:rPr>
          <w:rStyle w:val="normaltextrun"/>
          <w:rFonts w:ascii="Book Antiqua" w:hAnsi="Book Antiqua"/>
          <w:color w:val="000000" w:themeColor="text1"/>
          <w:sz w:val="24"/>
          <w:szCs w:val="24"/>
          <w:lang w:val="en-GB"/>
        </w:rPr>
        <w:t>.</w:t>
      </w:r>
      <w:r w:rsidRPr="00970C85">
        <w:rPr>
          <w:rStyle w:val="normaltextrun"/>
          <w:rFonts w:ascii="Book Antiqua" w:hAnsi="Book Antiqua"/>
          <w:color w:val="000000" w:themeColor="text1"/>
          <w:sz w:val="24"/>
          <w:szCs w:val="24"/>
          <w:lang w:val="en-GB"/>
        </w:rPr>
        <w:t xml:space="preserve"> </w:t>
      </w:r>
      <w:proofErr w:type="spellStart"/>
      <w:r w:rsidRPr="00970C85">
        <w:rPr>
          <w:rStyle w:val="normaltextrun"/>
          <w:rFonts w:ascii="Book Antiqua" w:hAnsi="Book Antiqua"/>
          <w:color w:val="000000" w:themeColor="text1"/>
          <w:sz w:val="24"/>
          <w:szCs w:val="24"/>
          <w:lang w:val="en-GB"/>
        </w:rPr>
        <w:t>VeriQ</w:t>
      </w:r>
      <w:proofErr w:type="spellEnd"/>
      <w:r w:rsidRPr="00970C85">
        <w:rPr>
          <w:rStyle w:val="normaltextrun"/>
          <w:rFonts w:ascii="Book Antiqua" w:hAnsi="Book Antiqua"/>
          <w:color w:val="000000" w:themeColor="text1"/>
          <w:sz w:val="24"/>
          <w:szCs w:val="24"/>
          <w:lang w:val="en-GB"/>
        </w:rPr>
        <w:t>™ offers both proven transit time flow measurement and Doppler velocity measurements that are specifically designed for intraoperative blood flow and graft patency verification. The Doppler </w:t>
      </w:r>
      <w:proofErr w:type="gramStart"/>
      <w:r w:rsidRPr="00970C85">
        <w:rPr>
          <w:rStyle w:val="normaltextrun"/>
          <w:rFonts w:ascii="Book Antiqua" w:hAnsi="Book Antiqua"/>
          <w:color w:val="000000" w:themeColor="text1"/>
          <w:sz w:val="24"/>
          <w:szCs w:val="24"/>
          <w:lang w:val="en-GB"/>
        </w:rPr>
        <w:t>effect</w:t>
      </w:r>
      <w:proofErr w:type="gramEnd"/>
      <w:r w:rsidRPr="00970C85">
        <w:rPr>
          <w:rStyle w:val="normaltextrun"/>
          <w:rFonts w:ascii="Book Antiqua" w:hAnsi="Book Antiqua"/>
          <w:color w:val="000000" w:themeColor="text1"/>
          <w:sz w:val="24"/>
          <w:szCs w:val="24"/>
          <w:lang w:val="en-GB"/>
        </w:rPr>
        <w:t> uses the transmission of a continuous wave</w:t>
      </w:r>
      <w:r w:rsidRPr="00970C85">
        <w:rPr>
          <w:rStyle w:val="normaltextrun"/>
          <w:rFonts w:ascii="Book Antiqua" w:hAnsi="Book Antiqua" w:cs="Times New Roman"/>
          <w:color w:val="000000" w:themeColor="text1"/>
          <w:sz w:val="24"/>
          <w:szCs w:val="24"/>
          <w:lang w:val="en-GB"/>
        </w:rPr>
        <w:t>,</w:t>
      </w:r>
      <w:r w:rsidRPr="00970C85">
        <w:rPr>
          <w:rStyle w:val="normaltextrun"/>
          <w:rFonts w:ascii="Book Antiqua" w:hAnsi="Book Antiqua"/>
          <w:color w:val="000000" w:themeColor="text1"/>
          <w:sz w:val="24"/>
          <w:szCs w:val="24"/>
          <w:lang w:val="en-GB"/>
        </w:rPr>
        <w:t xml:space="preserve"> and MFTT employs the transmission of pulses. By applying the Doppler concept </w:t>
      </w:r>
      <w:r w:rsidRPr="00970C85">
        <w:rPr>
          <w:rStyle w:val="normaltextrun"/>
          <w:rFonts w:ascii="Book Antiqua" w:hAnsi="Book Antiqua" w:cs="Times New Roman"/>
          <w:color w:val="000000" w:themeColor="text1"/>
          <w:sz w:val="24"/>
          <w:szCs w:val="24"/>
          <w:lang w:val="en-GB"/>
        </w:rPr>
        <w:t>to</w:t>
      </w:r>
      <w:r w:rsidRPr="00970C85">
        <w:rPr>
          <w:rStyle w:val="normaltextrun"/>
          <w:rFonts w:ascii="Book Antiqua" w:hAnsi="Book Antiqua"/>
          <w:color w:val="000000" w:themeColor="text1"/>
          <w:sz w:val="24"/>
          <w:szCs w:val="24"/>
          <w:lang w:val="en-GB"/>
        </w:rPr>
        <w:t xml:space="preserve"> the</w:t>
      </w:r>
      <w:r w:rsidR="005C7E67" w:rsidRPr="00970C85">
        <w:rPr>
          <w:rStyle w:val="normaltextrun"/>
          <w:rFonts w:ascii="Book Antiqua" w:hAnsi="Book Antiqua"/>
          <w:color w:val="000000" w:themeColor="text1"/>
          <w:sz w:val="24"/>
          <w:szCs w:val="24"/>
          <w:lang w:val="en-GB"/>
        </w:rPr>
        <w:t xml:space="preserve"> blood</w:t>
      </w:r>
      <w:r w:rsidRPr="00970C85">
        <w:rPr>
          <w:rStyle w:val="normaltextrun"/>
          <w:rFonts w:ascii="Book Antiqua" w:hAnsi="Book Antiqua"/>
          <w:color w:val="000000" w:themeColor="text1"/>
          <w:sz w:val="24"/>
          <w:szCs w:val="24"/>
          <w:lang w:val="en-GB"/>
        </w:rPr>
        <w:t xml:space="preserve"> components, we can measure the vessel blood flow velocity. If the sound is directed in the direction of flow, the received signal will be different depending on whether the blood components are near or far from the transducer. The sensor used by the MFTT contains two transducers and a reflector. The two transducers are located on one side of the vessel and the reflector on the opposite side</w:t>
      </w:r>
      <w:r w:rsidRPr="00970C85">
        <w:rPr>
          <w:rStyle w:val="normaltextrun"/>
          <w:rFonts w:ascii="Book Antiqua" w:hAnsi="Book Antiqua" w:cs="Times New Roman"/>
          <w:color w:val="000000" w:themeColor="text1"/>
          <w:sz w:val="24"/>
          <w:szCs w:val="24"/>
          <w:lang w:val="en-GB"/>
        </w:rPr>
        <w:t>;</w:t>
      </w:r>
      <w:r w:rsidRPr="00970C85">
        <w:rPr>
          <w:rStyle w:val="normaltextrun"/>
          <w:rFonts w:ascii="Book Antiqua" w:hAnsi="Book Antiqua"/>
          <w:color w:val="000000" w:themeColor="text1"/>
          <w:sz w:val="24"/>
          <w:szCs w:val="24"/>
          <w:lang w:val="en-GB"/>
        </w:rPr>
        <w:t xml:space="preserve"> this arrangement causes a double ultrasound passage through the </w:t>
      </w:r>
      <w:r w:rsidRPr="00970C85">
        <w:rPr>
          <w:rStyle w:val="spellingerror"/>
          <w:rFonts w:ascii="Book Antiqua" w:hAnsi="Book Antiqua"/>
          <w:color w:val="000000" w:themeColor="text1"/>
          <w:sz w:val="24"/>
          <w:szCs w:val="24"/>
          <w:lang w:val="en-GB"/>
        </w:rPr>
        <w:t>vessel.</w:t>
      </w:r>
      <w:r w:rsidRPr="00970C85">
        <w:rPr>
          <w:rStyle w:val="spellingerror"/>
          <w:rFonts w:ascii="Book Antiqua" w:hAnsi="Book Antiqua" w:cs="Times New Roman"/>
          <w:color w:val="000000" w:themeColor="text1"/>
          <w:sz w:val="24"/>
          <w:szCs w:val="24"/>
          <w:lang w:val="en-GB"/>
        </w:rPr>
        <w:t xml:space="preserve"> </w:t>
      </w:r>
      <w:r w:rsidRPr="00970C85">
        <w:rPr>
          <w:rStyle w:val="spellingerror"/>
          <w:rFonts w:ascii="Book Antiqua" w:hAnsi="Book Antiqua"/>
          <w:color w:val="000000" w:themeColor="text1"/>
          <w:sz w:val="24"/>
          <w:szCs w:val="24"/>
          <w:lang w:val="en-GB"/>
        </w:rPr>
        <w:t>The</w:t>
      </w:r>
      <w:r w:rsidRPr="00970C85">
        <w:rPr>
          <w:rStyle w:val="normaltextrun"/>
          <w:rFonts w:ascii="Book Antiqua" w:hAnsi="Book Antiqua"/>
          <w:color w:val="000000" w:themeColor="text1"/>
          <w:sz w:val="24"/>
          <w:szCs w:val="24"/>
          <w:lang w:val="en-GB"/>
        </w:rPr>
        <w:t xml:space="preserve"> crystal located in the direction of flow generates a pulse of ultrasound that is captured by the glass </w:t>
      </w:r>
      <w:r w:rsidR="005C7E67" w:rsidRPr="00970C85">
        <w:rPr>
          <w:rStyle w:val="normaltextrun"/>
          <w:rFonts w:ascii="Book Antiqua" w:hAnsi="Book Antiqua"/>
          <w:color w:val="000000" w:themeColor="text1"/>
          <w:sz w:val="24"/>
          <w:szCs w:val="24"/>
          <w:lang w:val="en-GB"/>
        </w:rPr>
        <w:t xml:space="preserve">oriented in </w:t>
      </w:r>
      <w:r w:rsidRPr="00970C85">
        <w:rPr>
          <w:rStyle w:val="normaltextrun"/>
          <w:rFonts w:ascii="Book Antiqua" w:hAnsi="Book Antiqua"/>
          <w:color w:val="000000" w:themeColor="text1"/>
          <w:sz w:val="24"/>
          <w:szCs w:val="24"/>
          <w:lang w:val="en-GB"/>
        </w:rPr>
        <w:t>the opposite direction. The difference in transit time depend</w:t>
      </w:r>
      <w:r w:rsidR="005C7E67" w:rsidRPr="00970C85">
        <w:rPr>
          <w:rStyle w:val="normaltextrun"/>
          <w:rFonts w:ascii="Book Antiqua" w:hAnsi="Book Antiqua"/>
          <w:color w:val="000000" w:themeColor="text1"/>
          <w:sz w:val="24"/>
          <w:szCs w:val="24"/>
          <w:lang w:val="en-GB"/>
        </w:rPr>
        <w:t>s</w:t>
      </w:r>
      <w:r w:rsidRPr="00970C85">
        <w:rPr>
          <w:rStyle w:val="normaltextrun"/>
          <w:rFonts w:ascii="Book Antiqua" w:hAnsi="Book Antiqua"/>
          <w:color w:val="000000" w:themeColor="text1"/>
          <w:sz w:val="24"/>
          <w:szCs w:val="24"/>
          <w:lang w:val="en-GB"/>
        </w:rPr>
        <w:t xml:space="preserve"> on the volume of blood </w:t>
      </w:r>
      <w:r w:rsidRPr="00970C85">
        <w:rPr>
          <w:rStyle w:val="spellingerror"/>
          <w:rFonts w:ascii="Book Antiqua" w:hAnsi="Book Antiqua"/>
          <w:color w:val="000000" w:themeColor="text1"/>
          <w:sz w:val="24"/>
          <w:szCs w:val="24"/>
          <w:lang w:val="en-GB"/>
        </w:rPr>
        <w:t>flow.</w:t>
      </w:r>
      <w:r w:rsidRPr="00970C85">
        <w:rPr>
          <w:rStyle w:val="spellingerror"/>
          <w:rFonts w:ascii="Book Antiqua" w:hAnsi="Book Antiqua" w:cs="Times New Roman"/>
          <w:color w:val="000000" w:themeColor="text1"/>
          <w:sz w:val="24"/>
          <w:szCs w:val="24"/>
          <w:lang w:val="en-GB"/>
        </w:rPr>
        <w:t xml:space="preserve"> </w:t>
      </w:r>
      <w:r w:rsidRPr="00970C85">
        <w:rPr>
          <w:rStyle w:val="spellingerror"/>
          <w:rFonts w:ascii="Book Antiqua" w:hAnsi="Book Antiqua"/>
          <w:color w:val="000000" w:themeColor="text1"/>
          <w:sz w:val="24"/>
          <w:szCs w:val="24"/>
          <w:lang w:val="en-GB"/>
        </w:rPr>
        <w:t>Measurement</w:t>
      </w:r>
      <w:r w:rsidRPr="00970C85">
        <w:rPr>
          <w:rStyle w:val="normaltextrun"/>
          <w:rFonts w:ascii="Book Antiqua" w:hAnsi="Book Antiqua"/>
          <w:color w:val="000000" w:themeColor="text1"/>
          <w:sz w:val="24"/>
          <w:szCs w:val="24"/>
          <w:lang w:val="en-GB"/>
        </w:rPr>
        <w:t> probes of 5-</w:t>
      </w:r>
      <w:r w:rsidRPr="00970C85">
        <w:rPr>
          <w:rStyle w:val="normaltextrun"/>
          <w:rFonts w:ascii="Book Antiqua" w:hAnsi="Book Antiqua" w:cs="Times New Roman"/>
          <w:color w:val="000000" w:themeColor="text1"/>
          <w:sz w:val="24"/>
          <w:szCs w:val="24"/>
          <w:lang w:val="en-GB"/>
        </w:rPr>
        <w:t>7 mm</w:t>
      </w:r>
      <w:r w:rsidRPr="00970C85">
        <w:rPr>
          <w:rStyle w:val="normaltextrun"/>
          <w:rFonts w:ascii="Book Antiqua" w:hAnsi="Book Antiqua"/>
          <w:color w:val="000000" w:themeColor="text1"/>
          <w:sz w:val="24"/>
          <w:szCs w:val="24"/>
          <w:lang w:val="en-GB"/>
        </w:rPr>
        <w:t xml:space="preserve"> </w:t>
      </w:r>
      <w:r w:rsidR="005C7E67" w:rsidRPr="00970C85">
        <w:rPr>
          <w:rStyle w:val="normaltextrun"/>
          <w:rFonts w:ascii="Book Antiqua" w:hAnsi="Book Antiqua"/>
          <w:color w:val="000000" w:themeColor="text1"/>
          <w:sz w:val="24"/>
          <w:szCs w:val="24"/>
          <w:lang w:val="en-GB"/>
        </w:rPr>
        <w:t>calibre</w:t>
      </w:r>
      <w:r w:rsidRPr="00970C85">
        <w:rPr>
          <w:rStyle w:val="normaltextrun"/>
          <w:rFonts w:ascii="Book Antiqua" w:hAnsi="Book Antiqua"/>
          <w:color w:val="000000" w:themeColor="text1"/>
          <w:sz w:val="24"/>
          <w:szCs w:val="24"/>
          <w:lang w:val="en-GB"/>
        </w:rPr>
        <w:t xml:space="preserve"> are used for the hepatic artery and 8-12 mm for the portal vein. Once the vascular anastomoses have been performed, a brief period of </w:t>
      </w:r>
      <w:r w:rsidRPr="00970C85">
        <w:rPr>
          <w:rStyle w:val="normaltextrun"/>
          <w:rFonts w:ascii="Book Antiqua" w:hAnsi="Book Antiqua" w:cs="Times New Roman"/>
          <w:color w:val="000000" w:themeColor="text1"/>
          <w:sz w:val="24"/>
          <w:szCs w:val="24"/>
          <w:lang w:val="en-GB"/>
        </w:rPr>
        <w:t>approximately</w:t>
      </w:r>
      <w:r w:rsidRPr="00970C85">
        <w:rPr>
          <w:rStyle w:val="normaltextrun"/>
          <w:rFonts w:ascii="Book Antiqua" w:hAnsi="Book Antiqua"/>
          <w:color w:val="000000" w:themeColor="text1"/>
          <w:sz w:val="24"/>
          <w:szCs w:val="24"/>
          <w:lang w:val="en-GB"/>
        </w:rPr>
        <w:t xml:space="preserve"> 5 min is allowed for the intrahepatic flow to </w:t>
      </w:r>
      <w:r w:rsidR="005C7E67" w:rsidRPr="00970C85">
        <w:rPr>
          <w:rStyle w:val="normaltextrun"/>
          <w:rFonts w:ascii="Book Antiqua" w:hAnsi="Book Antiqua"/>
          <w:color w:val="000000" w:themeColor="text1"/>
          <w:sz w:val="24"/>
          <w:szCs w:val="24"/>
          <w:lang w:val="en-GB"/>
        </w:rPr>
        <w:t>stabilize</w:t>
      </w:r>
      <w:r w:rsidRPr="00970C85">
        <w:rPr>
          <w:rStyle w:val="normaltextrun"/>
          <w:rFonts w:ascii="Book Antiqua" w:hAnsi="Book Antiqua"/>
          <w:color w:val="000000" w:themeColor="text1"/>
          <w:sz w:val="24"/>
          <w:szCs w:val="24"/>
          <w:lang w:val="en-GB"/>
        </w:rPr>
        <w:t>,</w:t>
      </w:r>
      <w:r w:rsidRPr="00970C85">
        <w:rPr>
          <w:rStyle w:val="normaltextrun"/>
          <w:rFonts w:ascii="Book Antiqua" w:hAnsi="Book Antiqua" w:cs="Times New Roman"/>
          <w:color w:val="000000" w:themeColor="text1"/>
          <w:sz w:val="24"/>
          <w:szCs w:val="24"/>
          <w:lang w:val="en-GB"/>
        </w:rPr>
        <w:t xml:space="preserve"> and</w:t>
      </w:r>
      <w:r w:rsidRPr="00970C85">
        <w:rPr>
          <w:rStyle w:val="normaltextrun"/>
          <w:rFonts w:ascii="Book Antiqua" w:hAnsi="Book Antiqua"/>
          <w:color w:val="000000" w:themeColor="text1"/>
          <w:sz w:val="24"/>
          <w:szCs w:val="24"/>
          <w:lang w:val="en-GB"/>
        </w:rPr>
        <w:t xml:space="preserve"> then the arterial and portal flows are measured sequentially at one</w:t>
      </w:r>
      <w:r w:rsidR="00843D95" w:rsidRPr="00970C85">
        <w:rPr>
          <w:rStyle w:val="normaltextrun"/>
          <w:rFonts w:ascii="Book Antiqua" w:hAnsi="Book Antiqua"/>
          <w:color w:val="000000" w:themeColor="text1"/>
          <w:sz w:val="24"/>
          <w:szCs w:val="24"/>
          <w:lang w:val="en-GB"/>
        </w:rPr>
        <w:t xml:space="preserve"> centimetre</w:t>
      </w:r>
      <w:r w:rsidRPr="00970C85">
        <w:rPr>
          <w:rStyle w:val="normaltextrun"/>
          <w:rFonts w:ascii="Book Antiqua" w:hAnsi="Book Antiqua"/>
          <w:color w:val="000000" w:themeColor="text1"/>
          <w:sz w:val="24"/>
          <w:szCs w:val="24"/>
          <w:lang w:val="en-GB"/>
        </w:rPr>
        <w:t xml:space="preserve"> distal to the suture on the side of the </w:t>
      </w:r>
      <w:r w:rsidRPr="00970C85">
        <w:rPr>
          <w:rStyle w:val="spellingerror"/>
          <w:rFonts w:ascii="Book Antiqua" w:hAnsi="Book Antiqua"/>
          <w:color w:val="000000" w:themeColor="text1"/>
          <w:sz w:val="24"/>
          <w:szCs w:val="24"/>
          <w:lang w:val="en-GB"/>
        </w:rPr>
        <w:t>graft.</w:t>
      </w:r>
      <w:r w:rsidRPr="00970C85">
        <w:rPr>
          <w:rStyle w:val="spellingerror"/>
          <w:rFonts w:ascii="Book Antiqua" w:hAnsi="Book Antiqua" w:cs="Times New Roman"/>
          <w:color w:val="000000" w:themeColor="text1"/>
          <w:sz w:val="24"/>
          <w:szCs w:val="24"/>
          <w:lang w:val="en-GB"/>
        </w:rPr>
        <w:t xml:space="preserve"> </w:t>
      </w:r>
      <w:r w:rsidRPr="00970C85">
        <w:rPr>
          <w:rStyle w:val="spellingerror"/>
          <w:rFonts w:ascii="Book Antiqua" w:hAnsi="Book Antiqua"/>
          <w:color w:val="000000" w:themeColor="text1"/>
          <w:sz w:val="24"/>
          <w:szCs w:val="24"/>
          <w:lang w:val="en-GB"/>
        </w:rPr>
        <w:t>In</w:t>
      </w:r>
      <w:r w:rsidRPr="00970C85">
        <w:rPr>
          <w:rStyle w:val="normaltextrun"/>
          <w:rFonts w:ascii="Book Antiqua" w:hAnsi="Book Antiqua"/>
          <w:color w:val="000000" w:themeColor="text1"/>
          <w:sz w:val="24"/>
          <w:szCs w:val="24"/>
          <w:lang w:val="en-GB"/>
        </w:rPr>
        <w:t xml:space="preserve"> cases where the arterial intraoperative flow measured is absent or very poor, revision of the arterial anastomosis is indicated, once the absence of </w:t>
      </w:r>
      <w:r w:rsidR="005C7E67" w:rsidRPr="00970C85">
        <w:rPr>
          <w:rStyle w:val="normaltextrun"/>
          <w:rFonts w:ascii="Book Antiqua" w:hAnsi="Book Antiqua"/>
          <w:color w:val="000000" w:themeColor="text1"/>
          <w:sz w:val="24"/>
          <w:szCs w:val="24"/>
          <w:lang w:val="en-GB"/>
        </w:rPr>
        <w:t xml:space="preserve">the portal flow </w:t>
      </w:r>
      <w:r w:rsidRPr="00970C85">
        <w:rPr>
          <w:rStyle w:val="normaltextrun"/>
          <w:rFonts w:ascii="Book Antiqua" w:hAnsi="Book Antiqua"/>
          <w:color w:val="000000" w:themeColor="text1"/>
          <w:sz w:val="24"/>
          <w:szCs w:val="24"/>
          <w:lang w:val="en-GB"/>
        </w:rPr>
        <w:t xml:space="preserve">compensatory effect (“hepatic arterial buffer effect”) has been </w:t>
      </w:r>
      <w:r w:rsidRPr="00970C85">
        <w:rPr>
          <w:rStyle w:val="normaltextrun"/>
          <w:rFonts w:ascii="Book Antiqua" w:hAnsi="Book Antiqua" w:cs="Times New Roman"/>
          <w:color w:val="000000" w:themeColor="text1"/>
          <w:sz w:val="24"/>
          <w:szCs w:val="24"/>
          <w:lang w:val="en-GB"/>
        </w:rPr>
        <w:t>proven</w:t>
      </w:r>
      <w:r w:rsidR="005C7E67" w:rsidRPr="00970C85">
        <w:rPr>
          <w:rStyle w:val="normaltextrun"/>
          <w:rFonts w:ascii="Book Antiqua" w:hAnsi="Book Antiqua" w:cs="Times New Roman"/>
          <w:color w:val="000000" w:themeColor="text1"/>
          <w:sz w:val="24"/>
          <w:szCs w:val="24"/>
          <w:lang w:val="en-GB"/>
        </w:rPr>
        <w:t>.</w:t>
      </w:r>
      <w:r w:rsidR="005C7E67" w:rsidRPr="00970C85">
        <w:rPr>
          <w:rFonts w:ascii="Book Antiqua" w:hAnsi="Book Antiqua"/>
          <w:color w:val="000000" w:themeColor="text1"/>
          <w:sz w:val="24"/>
          <w:szCs w:val="24"/>
        </w:rPr>
        <w:t xml:space="preserve"> </w:t>
      </w:r>
      <w:r w:rsidR="005C7E67" w:rsidRPr="00970C85">
        <w:rPr>
          <w:rStyle w:val="normaltextrun"/>
          <w:rFonts w:ascii="Book Antiqua" w:hAnsi="Book Antiqua" w:cs="Times New Roman"/>
          <w:color w:val="000000" w:themeColor="text1"/>
          <w:sz w:val="24"/>
          <w:szCs w:val="24"/>
          <w:lang w:val="en-GB"/>
        </w:rPr>
        <w:t xml:space="preserve">EAD was defined using the </w:t>
      </w:r>
      <w:proofErr w:type="spellStart"/>
      <w:r w:rsidR="005C7E67" w:rsidRPr="00970C85">
        <w:rPr>
          <w:rStyle w:val="normaltextrun"/>
          <w:rFonts w:ascii="Book Antiqua" w:hAnsi="Book Antiqua" w:cs="Times New Roman"/>
          <w:color w:val="000000" w:themeColor="text1"/>
          <w:sz w:val="24"/>
          <w:szCs w:val="24"/>
          <w:lang w:val="en-GB"/>
        </w:rPr>
        <w:t>Olthoff</w:t>
      </w:r>
      <w:proofErr w:type="spellEnd"/>
      <w:r w:rsidR="005C7E67" w:rsidRPr="00970C85">
        <w:rPr>
          <w:rStyle w:val="normaltextrun"/>
          <w:rFonts w:ascii="Book Antiqua" w:hAnsi="Book Antiqua" w:cs="Times New Roman"/>
          <w:color w:val="000000" w:themeColor="text1"/>
          <w:sz w:val="24"/>
          <w:szCs w:val="24"/>
          <w:lang w:val="en-GB"/>
        </w:rPr>
        <w:t xml:space="preserve"> criteria. Univariate and multivariate analyses were used to determine intraoperative predictors of EAD. Survival analysis and prognostic factor analysis were performed using the Kaplan-Meier and Cox regression models.</w:t>
      </w:r>
    </w:p>
    <w:p w14:paraId="2041E7A0" w14:textId="77777777" w:rsidR="00BA708B" w:rsidRPr="00970C85" w:rsidRDefault="00BA708B" w:rsidP="00884FC5">
      <w:pPr>
        <w:spacing w:after="0" w:line="360" w:lineRule="auto"/>
        <w:jc w:val="both"/>
        <w:rPr>
          <w:rFonts w:ascii="Book Antiqua" w:hAnsi="Book Antiqua"/>
          <w:b/>
          <w:i/>
          <w:color w:val="000000" w:themeColor="text1"/>
          <w:sz w:val="24"/>
          <w:szCs w:val="24"/>
          <w:lang w:val="en-GB"/>
        </w:rPr>
      </w:pPr>
    </w:p>
    <w:p w14:paraId="41E06A68" w14:textId="77777777" w:rsidR="007E6DFB" w:rsidRPr="00970C85" w:rsidRDefault="007E6DFB" w:rsidP="00884FC5">
      <w:pPr>
        <w:spacing w:after="0" w:line="360" w:lineRule="auto"/>
        <w:jc w:val="both"/>
        <w:rPr>
          <w:rFonts w:ascii="Book Antiqua" w:hAnsi="Book Antiqua"/>
          <w:b/>
          <w:color w:val="000000" w:themeColor="text1"/>
          <w:sz w:val="24"/>
          <w:szCs w:val="24"/>
          <w:lang w:val="en-GB"/>
        </w:rPr>
      </w:pPr>
    </w:p>
    <w:p w14:paraId="273D96E8" w14:textId="77777777" w:rsidR="00BA708B" w:rsidRPr="00970C85" w:rsidRDefault="0070214B" w:rsidP="00884FC5">
      <w:pPr>
        <w:spacing w:after="0" w:line="360" w:lineRule="auto"/>
        <w:jc w:val="both"/>
        <w:rPr>
          <w:rFonts w:ascii="Book Antiqua" w:hAnsi="Book Antiqua"/>
          <w:b/>
          <w:i/>
          <w:color w:val="000000" w:themeColor="text1"/>
          <w:sz w:val="24"/>
          <w:szCs w:val="24"/>
          <w:lang w:val="en-GB"/>
        </w:rPr>
      </w:pPr>
      <w:r w:rsidRPr="00970C85">
        <w:rPr>
          <w:rFonts w:ascii="Book Antiqua" w:hAnsi="Book Antiqua"/>
          <w:b/>
          <w:i/>
          <w:color w:val="000000" w:themeColor="text1"/>
          <w:sz w:val="24"/>
          <w:szCs w:val="24"/>
          <w:lang w:val="en-GB"/>
        </w:rPr>
        <w:t>Research results</w:t>
      </w:r>
    </w:p>
    <w:p w14:paraId="00D3008D" w14:textId="69F21F7B" w:rsidR="00BA708B" w:rsidRPr="00970C85" w:rsidRDefault="005C7E67" w:rsidP="00884FC5">
      <w:pPr>
        <w:spacing w:after="0" w:line="360" w:lineRule="auto"/>
        <w:jc w:val="both"/>
        <w:rPr>
          <w:rFonts w:ascii="Book Antiqua" w:hAnsi="Book Antiqua"/>
          <w:b/>
          <w:i/>
          <w:color w:val="000000" w:themeColor="text1"/>
          <w:sz w:val="24"/>
          <w:szCs w:val="24"/>
          <w:lang w:val="en-GB"/>
        </w:rPr>
      </w:pPr>
      <w:r w:rsidRPr="00970C85">
        <w:rPr>
          <w:rFonts w:ascii="Book Antiqua" w:eastAsia="Times New Roman" w:hAnsi="Book Antiqua" w:cs="Times New Roman"/>
          <w:color w:val="000000" w:themeColor="text1"/>
          <w:sz w:val="24"/>
          <w:szCs w:val="24"/>
          <w:lang w:val="en-GB" w:eastAsia="es-ES"/>
        </w:rPr>
        <w:t>A total of 195 liver transplants were performed between January 2008 and December 2014 in 188 patients. A total of 54 (27.7%) patients developed EAD. The median follow-up was 39 mo. Portal venous flow, hepatic arterial flow (HAF) and total hepatic arterial flow were associated with EAD in both univariate and multivariate analyses. HAF is an independent prognostic factor for 30-d patient mortality.</w:t>
      </w:r>
      <w:r w:rsidR="0070214B" w:rsidRPr="00970C85">
        <w:rPr>
          <w:rFonts w:ascii="Book Antiqua" w:eastAsia="Times New Roman" w:hAnsi="Book Antiqua" w:cs="Times New Roman"/>
          <w:color w:val="000000" w:themeColor="text1"/>
          <w:sz w:val="24"/>
          <w:szCs w:val="24"/>
          <w:lang w:val="en-GB" w:eastAsia="es-ES"/>
        </w:rPr>
        <w:t xml:space="preserve"> This is the first study that relies on </w:t>
      </w:r>
      <w:r w:rsidRPr="00970C85">
        <w:rPr>
          <w:rFonts w:ascii="Book Antiqua" w:eastAsia="Times New Roman" w:hAnsi="Book Antiqua" w:cs="Times New Roman"/>
          <w:color w:val="000000" w:themeColor="text1"/>
          <w:sz w:val="24"/>
          <w:szCs w:val="24"/>
          <w:lang w:val="en-GB" w:eastAsia="es-ES"/>
        </w:rPr>
        <w:t xml:space="preserve">current </w:t>
      </w:r>
      <w:r w:rsidR="0070214B" w:rsidRPr="00970C85">
        <w:rPr>
          <w:rFonts w:ascii="Book Antiqua" w:eastAsia="Times New Roman" w:hAnsi="Book Antiqua" w:cs="Times New Roman"/>
          <w:color w:val="000000" w:themeColor="text1"/>
          <w:sz w:val="24"/>
          <w:szCs w:val="24"/>
          <w:lang w:val="en-GB" w:eastAsia="es-ES"/>
        </w:rPr>
        <w:t>EAD criteria and 30</w:t>
      </w:r>
      <w:r w:rsidRPr="00970C85">
        <w:rPr>
          <w:rFonts w:ascii="Book Antiqua" w:eastAsia="Times New Roman" w:hAnsi="Book Antiqua" w:cs="Times New Roman"/>
          <w:color w:val="000000" w:themeColor="text1"/>
          <w:sz w:val="24"/>
          <w:szCs w:val="24"/>
          <w:lang w:val="en-GB" w:eastAsia="es-ES"/>
        </w:rPr>
        <w:t>-</w:t>
      </w:r>
      <w:r w:rsidR="0070214B" w:rsidRPr="00970C85">
        <w:rPr>
          <w:rFonts w:ascii="Book Antiqua" w:eastAsia="Times New Roman" w:hAnsi="Book Antiqua" w:cs="Times New Roman"/>
          <w:color w:val="000000" w:themeColor="text1"/>
          <w:sz w:val="24"/>
          <w:szCs w:val="24"/>
          <w:lang w:val="en-GB" w:eastAsia="es-ES"/>
        </w:rPr>
        <w:t xml:space="preserve">d patient survival </w:t>
      </w:r>
      <w:r w:rsidRPr="00970C85">
        <w:rPr>
          <w:rFonts w:ascii="Book Antiqua" w:eastAsia="Times New Roman" w:hAnsi="Book Antiqua" w:cs="Times New Roman"/>
          <w:color w:val="000000" w:themeColor="text1"/>
          <w:sz w:val="24"/>
          <w:szCs w:val="24"/>
          <w:lang w:val="en-GB" w:eastAsia="es-ES"/>
        </w:rPr>
        <w:t xml:space="preserve">data based on </w:t>
      </w:r>
      <w:r w:rsidR="0070214B" w:rsidRPr="00970C85">
        <w:rPr>
          <w:rFonts w:ascii="Book Antiqua" w:eastAsia="Times New Roman" w:hAnsi="Book Antiqua" w:cs="Times New Roman"/>
          <w:color w:val="000000" w:themeColor="text1"/>
          <w:sz w:val="24"/>
          <w:szCs w:val="24"/>
          <w:lang w:val="en-GB" w:eastAsia="es-ES"/>
        </w:rPr>
        <w:t>hepatic flow measure</w:t>
      </w:r>
      <w:r w:rsidRPr="00970C85">
        <w:rPr>
          <w:rFonts w:ascii="Book Antiqua" w:eastAsia="Times New Roman" w:hAnsi="Book Antiqua" w:cs="Times New Roman"/>
          <w:color w:val="000000" w:themeColor="text1"/>
          <w:sz w:val="24"/>
          <w:szCs w:val="24"/>
          <w:lang w:val="en-GB" w:eastAsia="es-ES"/>
        </w:rPr>
        <w:t>d</w:t>
      </w:r>
      <w:r w:rsidR="0070214B" w:rsidRPr="00970C85">
        <w:rPr>
          <w:rFonts w:ascii="Book Antiqua" w:eastAsia="Times New Roman" w:hAnsi="Book Antiqua" w:cs="Times New Roman"/>
          <w:color w:val="000000" w:themeColor="text1"/>
          <w:sz w:val="24"/>
          <w:szCs w:val="24"/>
          <w:lang w:val="en-GB" w:eastAsia="es-ES"/>
        </w:rPr>
        <w:t xml:space="preserve"> </w:t>
      </w:r>
      <w:r w:rsidRPr="00970C85">
        <w:rPr>
          <w:rFonts w:ascii="Book Antiqua" w:eastAsia="Times New Roman" w:hAnsi="Book Antiqua" w:cs="Times New Roman"/>
          <w:color w:val="000000" w:themeColor="text1"/>
          <w:sz w:val="24"/>
          <w:szCs w:val="24"/>
          <w:lang w:val="en-GB" w:eastAsia="es-ES"/>
        </w:rPr>
        <w:t>intraoperatively</w:t>
      </w:r>
      <w:r w:rsidR="0070214B" w:rsidRPr="00970C85">
        <w:rPr>
          <w:rFonts w:ascii="Book Antiqua" w:eastAsia="Times New Roman" w:hAnsi="Book Antiqua" w:cs="Times New Roman"/>
          <w:color w:val="000000" w:themeColor="text1"/>
          <w:sz w:val="24"/>
          <w:szCs w:val="24"/>
          <w:lang w:val="en-GB" w:eastAsia="es-ES"/>
        </w:rPr>
        <w:t>.</w:t>
      </w:r>
    </w:p>
    <w:p w14:paraId="68414C73" w14:textId="77777777" w:rsidR="007E6DFB" w:rsidRPr="00970C85" w:rsidRDefault="007E6DFB" w:rsidP="00884FC5">
      <w:pPr>
        <w:spacing w:after="0" w:line="360" w:lineRule="auto"/>
        <w:jc w:val="both"/>
        <w:rPr>
          <w:rFonts w:ascii="Book Antiqua" w:hAnsi="Book Antiqua" w:cs="Segoe UI"/>
          <w:color w:val="000000" w:themeColor="text1"/>
          <w:sz w:val="24"/>
          <w:szCs w:val="24"/>
          <w:shd w:val="clear" w:color="auto" w:fill="FFFFFF"/>
          <w:lang w:val="en-GB"/>
        </w:rPr>
      </w:pPr>
    </w:p>
    <w:p w14:paraId="2C1EC10E" w14:textId="77777777" w:rsidR="007E6DFB" w:rsidRPr="00970C85" w:rsidRDefault="0070214B" w:rsidP="00884FC5">
      <w:pPr>
        <w:spacing w:after="0" w:line="360" w:lineRule="auto"/>
        <w:jc w:val="both"/>
        <w:rPr>
          <w:rFonts w:ascii="Book Antiqua" w:hAnsi="Book Antiqua"/>
          <w:b/>
          <w:i/>
          <w:color w:val="000000" w:themeColor="text1"/>
          <w:sz w:val="24"/>
          <w:szCs w:val="24"/>
          <w:lang w:val="en-GB"/>
        </w:rPr>
      </w:pPr>
      <w:r w:rsidRPr="00970C85">
        <w:rPr>
          <w:rFonts w:ascii="Book Antiqua" w:hAnsi="Book Antiqua"/>
          <w:b/>
          <w:i/>
          <w:color w:val="000000" w:themeColor="text1"/>
          <w:sz w:val="24"/>
          <w:szCs w:val="24"/>
          <w:lang w:val="en-GB"/>
        </w:rPr>
        <w:t>Research conclusions</w:t>
      </w:r>
    </w:p>
    <w:p w14:paraId="02CFC43C" w14:textId="77777777" w:rsidR="00986A52" w:rsidRPr="00970C85" w:rsidRDefault="00D30ED3" w:rsidP="00884FC5">
      <w:pPr>
        <w:spacing w:after="0" w:line="360" w:lineRule="auto"/>
        <w:jc w:val="both"/>
        <w:rPr>
          <w:rFonts w:ascii="Book Antiqua" w:hAnsi="Book Antiqua" w:cs="Times New Roman"/>
          <w:color w:val="000000" w:themeColor="text1"/>
          <w:sz w:val="24"/>
          <w:szCs w:val="24"/>
          <w:shd w:val="clear" w:color="auto" w:fill="FFFFFF"/>
          <w:lang w:val="en-GB"/>
        </w:rPr>
      </w:pPr>
      <w:r w:rsidRPr="00970C85">
        <w:rPr>
          <w:rFonts w:ascii="Book Antiqua" w:hAnsi="Book Antiqua" w:cs="Times New Roman"/>
          <w:color w:val="000000" w:themeColor="text1"/>
          <w:sz w:val="24"/>
          <w:szCs w:val="24"/>
          <w:shd w:val="clear" w:color="auto" w:fill="FFFFFF"/>
          <w:lang w:val="en-GB"/>
        </w:rPr>
        <w:t xml:space="preserve">In conclusion, we have shown that intraoperative measurements of hepatic blood flow can predict the development of EAD and that hepatic artery flow has an impact on survival at 30 d. </w:t>
      </w:r>
    </w:p>
    <w:p w14:paraId="7C19C25F" w14:textId="77777777" w:rsidR="00986A52" w:rsidRPr="00970C85" w:rsidRDefault="00986A52" w:rsidP="00884FC5">
      <w:pPr>
        <w:spacing w:after="0" w:line="360" w:lineRule="auto"/>
        <w:jc w:val="both"/>
        <w:rPr>
          <w:rFonts w:ascii="Book Antiqua" w:hAnsi="Book Antiqua" w:cs="Times New Roman"/>
          <w:color w:val="000000" w:themeColor="text1"/>
          <w:sz w:val="24"/>
          <w:szCs w:val="24"/>
          <w:shd w:val="clear" w:color="auto" w:fill="FFFFFF"/>
          <w:lang w:val="en-GB"/>
        </w:rPr>
      </w:pPr>
    </w:p>
    <w:p w14:paraId="31B8D89B" w14:textId="2935BDEE" w:rsidR="00986A52" w:rsidRPr="00970C85" w:rsidRDefault="00986A52" w:rsidP="00884FC5">
      <w:pPr>
        <w:spacing w:after="0" w:line="360" w:lineRule="auto"/>
        <w:jc w:val="both"/>
        <w:rPr>
          <w:rFonts w:ascii="Book Antiqua" w:hAnsi="Book Antiqua" w:cs="Times New Roman"/>
          <w:b/>
          <w:bCs/>
          <w:i/>
          <w:iCs/>
          <w:color w:val="000000" w:themeColor="text1"/>
          <w:sz w:val="24"/>
          <w:szCs w:val="24"/>
          <w:shd w:val="clear" w:color="auto" w:fill="FFFFFF"/>
          <w:lang w:val="en-GB"/>
        </w:rPr>
      </w:pPr>
      <w:r w:rsidRPr="00970C85">
        <w:rPr>
          <w:rFonts w:ascii="Book Antiqua" w:hAnsi="Book Antiqua" w:cs="Times New Roman"/>
          <w:b/>
          <w:bCs/>
          <w:i/>
          <w:iCs/>
          <w:color w:val="000000" w:themeColor="text1"/>
          <w:sz w:val="24"/>
          <w:szCs w:val="24"/>
          <w:shd w:val="clear" w:color="auto" w:fill="FFFFFF"/>
          <w:lang w:val="en-GB"/>
        </w:rPr>
        <w:t>Research perspectives</w:t>
      </w:r>
    </w:p>
    <w:p w14:paraId="680419D4" w14:textId="188B4AD1" w:rsidR="00D30ED3" w:rsidRPr="00970C85" w:rsidRDefault="007E2DC1" w:rsidP="00884FC5">
      <w:pPr>
        <w:spacing w:after="0" w:line="360" w:lineRule="auto"/>
        <w:jc w:val="both"/>
        <w:rPr>
          <w:rFonts w:ascii="Book Antiqua" w:hAnsi="Book Antiqua" w:cs="Segoe UI"/>
          <w:b/>
          <w:i/>
          <w:color w:val="000000" w:themeColor="text1"/>
          <w:sz w:val="24"/>
          <w:szCs w:val="24"/>
          <w:shd w:val="clear" w:color="auto" w:fill="FFFFFF"/>
          <w:lang w:val="en-GB"/>
        </w:rPr>
      </w:pPr>
      <w:r w:rsidRPr="00970C85">
        <w:rPr>
          <w:rFonts w:ascii="Book Antiqua" w:hAnsi="Book Antiqua" w:cs="Times New Roman"/>
          <w:color w:val="000000" w:themeColor="text1"/>
          <w:sz w:val="24"/>
          <w:szCs w:val="24"/>
          <w:shd w:val="clear" w:color="auto" w:fill="FFFFFF"/>
          <w:lang w:val="en-GB"/>
        </w:rPr>
        <w:t>F</w:t>
      </w:r>
      <w:r w:rsidR="00D30ED3" w:rsidRPr="00970C85">
        <w:rPr>
          <w:rFonts w:ascii="Book Antiqua" w:hAnsi="Book Antiqua" w:cs="Times New Roman"/>
          <w:color w:val="000000" w:themeColor="text1"/>
          <w:sz w:val="24"/>
          <w:szCs w:val="24"/>
          <w:shd w:val="clear" w:color="auto" w:fill="FFFFFF"/>
          <w:lang w:val="en-GB"/>
        </w:rPr>
        <w:t>uture efforts may focus on study strategies directed at identifying those grafts that are more susceptible to developing alterations in blood flow and how we can mend these alterations in hepatic blood flow in the intraoperative setting.</w:t>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14:paraId="471A4A88" w14:textId="77777777" w:rsidR="00134E66" w:rsidRPr="00970C85" w:rsidRDefault="0070214B" w:rsidP="00884FC5">
      <w:pPr>
        <w:spacing w:after="0" w:line="360" w:lineRule="auto"/>
        <w:jc w:val="both"/>
        <w:rPr>
          <w:rFonts w:ascii="Book Antiqua" w:hAnsi="Book Antiqua" w:cs="Times New Roman"/>
          <w:b/>
          <w:color w:val="000000" w:themeColor="text1"/>
          <w:sz w:val="24"/>
          <w:szCs w:val="24"/>
          <w:u w:val="single"/>
          <w:lang w:val="en-GB"/>
        </w:rPr>
      </w:pPr>
      <w:r w:rsidRPr="00970C85">
        <w:rPr>
          <w:rFonts w:ascii="Book Antiqua" w:hAnsi="Book Antiqua" w:cs="Times New Roman"/>
          <w:b/>
          <w:color w:val="000000" w:themeColor="text1"/>
          <w:sz w:val="24"/>
          <w:szCs w:val="24"/>
          <w:u w:val="single"/>
          <w:lang w:val="en-GB"/>
        </w:rPr>
        <w:br w:type="page"/>
      </w:r>
    </w:p>
    <w:p w14:paraId="7F1C16F4" w14:textId="33AE540A" w:rsidR="007E6DFB" w:rsidRPr="00970C85" w:rsidRDefault="0070214B" w:rsidP="00884FC5">
      <w:pPr>
        <w:spacing w:after="0" w:line="360" w:lineRule="auto"/>
        <w:jc w:val="both"/>
        <w:outlineLvl w:val="0"/>
        <w:rPr>
          <w:rFonts w:ascii="Book Antiqua" w:hAnsi="Book Antiqua" w:cs="Arial"/>
          <w:b/>
          <w:color w:val="000000" w:themeColor="text1"/>
          <w:sz w:val="24"/>
          <w:szCs w:val="24"/>
          <w:lang w:val="en-GB"/>
        </w:rPr>
      </w:pPr>
      <w:r w:rsidRPr="00970C85">
        <w:rPr>
          <w:rFonts w:ascii="Book Antiqua" w:hAnsi="Book Antiqua" w:cs="Arial"/>
          <w:b/>
          <w:color w:val="000000" w:themeColor="text1"/>
          <w:sz w:val="24"/>
          <w:szCs w:val="24"/>
          <w:lang w:val="en-GB"/>
        </w:rPr>
        <w:lastRenderedPageBreak/>
        <w:t>REFERENCES</w:t>
      </w:r>
    </w:p>
    <w:p w14:paraId="3CBF1D74"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proofErr w:type="gramStart"/>
      <w:r w:rsidRPr="00970C85">
        <w:rPr>
          <w:rFonts w:ascii="Book Antiqua" w:eastAsia="等线" w:hAnsi="Book Antiqua" w:cs="Times New Roman"/>
          <w:kern w:val="2"/>
          <w:sz w:val="24"/>
          <w:szCs w:val="24"/>
          <w:lang w:val="en-US" w:eastAsia="zh-CN"/>
        </w:rPr>
        <w:t xml:space="preserve">1 </w:t>
      </w:r>
      <w:proofErr w:type="spellStart"/>
      <w:r w:rsidRPr="00970C85">
        <w:rPr>
          <w:rFonts w:ascii="Book Antiqua" w:eastAsia="等线" w:hAnsi="Book Antiqua" w:cs="Times New Roman"/>
          <w:b/>
          <w:kern w:val="2"/>
          <w:sz w:val="24"/>
          <w:szCs w:val="24"/>
          <w:lang w:val="en-US" w:eastAsia="zh-CN"/>
        </w:rPr>
        <w:t>Deschênes</w:t>
      </w:r>
      <w:proofErr w:type="spellEnd"/>
      <w:r w:rsidRPr="00970C85">
        <w:rPr>
          <w:rFonts w:ascii="Book Antiqua" w:eastAsia="等线" w:hAnsi="Book Antiqua" w:cs="Times New Roman"/>
          <w:b/>
          <w:kern w:val="2"/>
          <w:sz w:val="24"/>
          <w:szCs w:val="24"/>
          <w:lang w:val="en-US" w:eastAsia="zh-CN"/>
        </w:rPr>
        <w:t xml:space="preserve"> M</w:t>
      </w:r>
      <w:r w:rsidRPr="00970C85">
        <w:rPr>
          <w:rFonts w:ascii="Book Antiqua" w:eastAsia="等线" w:hAnsi="Book Antiqua" w:cs="Times New Roman"/>
          <w:kern w:val="2"/>
          <w:sz w:val="24"/>
          <w:szCs w:val="24"/>
          <w:lang w:val="en-US" w:eastAsia="zh-CN"/>
        </w:rPr>
        <w:t xml:space="preserve">, Belle SH, </w:t>
      </w:r>
      <w:proofErr w:type="spellStart"/>
      <w:r w:rsidRPr="00970C85">
        <w:rPr>
          <w:rFonts w:ascii="Book Antiqua" w:eastAsia="等线" w:hAnsi="Book Antiqua" w:cs="Times New Roman"/>
          <w:kern w:val="2"/>
          <w:sz w:val="24"/>
          <w:szCs w:val="24"/>
          <w:lang w:val="en-US" w:eastAsia="zh-CN"/>
        </w:rPr>
        <w:t>Krom</w:t>
      </w:r>
      <w:proofErr w:type="spellEnd"/>
      <w:r w:rsidRPr="00970C85">
        <w:rPr>
          <w:rFonts w:ascii="Book Antiqua" w:eastAsia="等线" w:hAnsi="Book Antiqua" w:cs="Times New Roman"/>
          <w:kern w:val="2"/>
          <w:sz w:val="24"/>
          <w:szCs w:val="24"/>
          <w:lang w:val="en-US" w:eastAsia="zh-CN"/>
        </w:rPr>
        <w:t xml:space="preserve"> RA, </w:t>
      </w:r>
      <w:proofErr w:type="spellStart"/>
      <w:r w:rsidRPr="00970C85">
        <w:rPr>
          <w:rFonts w:ascii="Book Antiqua" w:eastAsia="等线" w:hAnsi="Book Antiqua" w:cs="Times New Roman"/>
          <w:kern w:val="2"/>
          <w:sz w:val="24"/>
          <w:szCs w:val="24"/>
          <w:lang w:val="en-US" w:eastAsia="zh-CN"/>
        </w:rPr>
        <w:t>Zetterman</w:t>
      </w:r>
      <w:proofErr w:type="spellEnd"/>
      <w:r w:rsidRPr="00970C85">
        <w:rPr>
          <w:rFonts w:ascii="Book Antiqua" w:eastAsia="等线" w:hAnsi="Book Antiqua" w:cs="Times New Roman"/>
          <w:kern w:val="2"/>
          <w:sz w:val="24"/>
          <w:szCs w:val="24"/>
          <w:lang w:val="en-US" w:eastAsia="zh-CN"/>
        </w:rPr>
        <w:t xml:space="preserve"> RK, Lake JR.</w:t>
      </w:r>
      <w:proofErr w:type="gramEnd"/>
      <w:r w:rsidRPr="00970C85">
        <w:rPr>
          <w:rFonts w:ascii="Book Antiqua" w:eastAsia="等线" w:hAnsi="Book Antiqua" w:cs="Times New Roman"/>
          <w:kern w:val="2"/>
          <w:sz w:val="24"/>
          <w:szCs w:val="24"/>
          <w:lang w:val="en-US" w:eastAsia="zh-CN"/>
        </w:rPr>
        <w:t xml:space="preserve"> Early allograft dysfunction after liver transplantation: a definition and predictors of outcome. </w:t>
      </w:r>
      <w:proofErr w:type="gramStart"/>
      <w:r w:rsidRPr="00970C85">
        <w:rPr>
          <w:rFonts w:ascii="Book Antiqua" w:eastAsia="等线" w:hAnsi="Book Antiqua" w:cs="Times New Roman"/>
          <w:kern w:val="2"/>
          <w:sz w:val="24"/>
          <w:szCs w:val="24"/>
          <w:lang w:val="en-US" w:eastAsia="zh-CN"/>
        </w:rPr>
        <w:t>National Institute of Diabetes and Digestive and Kidney Diseases Liver Transplantation Database.</w:t>
      </w:r>
      <w:proofErr w:type="gramEnd"/>
      <w:r w:rsidRPr="00970C85">
        <w:rPr>
          <w:rFonts w:ascii="Book Antiqua" w:eastAsia="等线" w:hAnsi="Book Antiqua" w:cs="Times New Roman"/>
          <w:kern w:val="2"/>
          <w:sz w:val="24"/>
          <w:szCs w:val="24"/>
          <w:lang w:val="en-US" w:eastAsia="zh-CN"/>
        </w:rPr>
        <w:t xml:space="preserve"> </w:t>
      </w:r>
      <w:r w:rsidRPr="00970C85">
        <w:rPr>
          <w:rFonts w:ascii="Book Antiqua" w:eastAsia="等线" w:hAnsi="Book Antiqua" w:cs="Times New Roman"/>
          <w:i/>
          <w:kern w:val="2"/>
          <w:sz w:val="24"/>
          <w:szCs w:val="24"/>
          <w:lang w:val="en-US" w:eastAsia="zh-CN"/>
        </w:rPr>
        <w:t>Transplantation</w:t>
      </w:r>
      <w:r w:rsidRPr="00970C85">
        <w:rPr>
          <w:rFonts w:ascii="Book Antiqua" w:eastAsia="等线" w:hAnsi="Book Antiqua" w:cs="Times New Roman"/>
          <w:kern w:val="2"/>
          <w:sz w:val="24"/>
          <w:szCs w:val="24"/>
          <w:lang w:val="en-US" w:eastAsia="zh-CN"/>
        </w:rPr>
        <w:t xml:space="preserve"> 1998; </w:t>
      </w:r>
      <w:r w:rsidRPr="00970C85">
        <w:rPr>
          <w:rFonts w:ascii="Book Antiqua" w:eastAsia="等线" w:hAnsi="Book Antiqua" w:cs="Times New Roman"/>
          <w:b/>
          <w:kern w:val="2"/>
          <w:sz w:val="24"/>
          <w:szCs w:val="24"/>
          <w:lang w:val="en-US" w:eastAsia="zh-CN"/>
        </w:rPr>
        <w:t>66</w:t>
      </w:r>
      <w:r w:rsidRPr="00970C85">
        <w:rPr>
          <w:rFonts w:ascii="Book Antiqua" w:eastAsia="等线" w:hAnsi="Book Antiqua" w:cs="Times New Roman"/>
          <w:kern w:val="2"/>
          <w:sz w:val="24"/>
          <w:szCs w:val="24"/>
          <w:lang w:val="en-US" w:eastAsia="zh-CN"/>
        </w:rPr>
        <w:t>: 302-310 [PMID: 9721797 DOI</w:t>
      </w:r>
      <w:r w:rsidRPr="00970C85">
        <w:rPr>
          <w:rFonts w:ascii="Book Antiqua" w:eastAsia="等线" w:hAnsi="Book Antiqua" w:cs="Times New Roman" w:hint="eastAsia"/>
          <w:kern w:val="2"/>
          <w:sz w:val="24"/>
          <w:szCs w:val="24"/>
          <w:lang w:val="en-US" w:eastAsia="zh-CN"/>
        </w:rPr>
        <w:t>:</w:t>
      </w:r>
      <w:r w:rsidRPr="00970C85">
        <w:rPr>
          <w:rFonts w:ascii="Book Antiqua" w:eastAsia="等线" w:hAnsi="Book Antiqua" w:cs="Times New Roman"/>
          <w:kern w:val="2"/>
          <w:sz w:val="24"/>
          <w:szCs w:val="24"/>
          <w:lang w:val="en-US" w:eastAsia="zh-CN"/>
        </w:rPr>
        <w:t xml:space="preserve"> 10.1097/00007890-199808150-00005]</w:t>
      </w:r>
    </w:p>
    <w:p w14:paraId="0AD9B94C"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2 </w:t>
      </w:r>
      <w:r w:rsidRPr="00970C85">
        <w:rPr>
          <w:rFonts w:ascii="Book Antiqua" w:eastAsia="等线" w:hAnsi="Book Antiqua" w:cs="Times New Roman"/>
          <w:b/>
          <w:kern w:val="2"/>
          <w:sz w:val="24"/>
          <w:szCs w:val="24"/>
          <w:lang w:val="en-US" w:eastAsia="zh-CN"/>
        </w:rPr>
        <w:t>Routh D</w:t>
      </w:r>
      <w:r w:rsidRPr="00970C85">
        <w:rPr>
          <w:rFonts w:ascii="Book Antiqua" w:eastAsia="等线" w:hAnsi="Book Antiqua" w:cs="Times New Roman"/>
          <w:kern w:val="2"/>
          <w:sz w:val="24"/>
          <w:szCs w:val="24"/>
          <w:lang w:val="en-US" w:eastAsia="zh-CN"/>
        </w:rPr>
        <w:t xml:space="preserve">, Naidu S, Sharma S, </w:t>
      </w:r>
      <w:proofErr w:type="spellStart"/>
      <w:r w:rsidRPr="00970C85">
        <w:rPr>
          <w:rFonts w:ascii="Book Antiqua" w:eastAsia="等线" w:hAnsi="Book Antiqua" w:cs="Times New Roman"/>
          <w:kern w:val="2"/>
          <w:sz w:val="24"/>
          <w:szCs w:val="24"/>
          <w:lang w:val="en-US" w:eastAsia="zh-CN"/>
        </w:rPr>
        <w:t>Ranjan</w:t>
      </w:r>
      <w:proofErr w:type="spellEnd"/>
      <w:r w:rsidRPr="00970C85">
        <w:rPr>
          <w:rFonts w:ascii="Book Antiqua" w:eastAsia="等线" w:hAnsi="Book Antiqua" w:cs="Times New Roman"/>
          <w:kern w:val="2"/>
          <w:sz w:val="24"/>
          <w:szCs w:val="24"/>
          <w:lang w:val="en-US" w:eastAsia="zh-CN"/>
        </w:rPr>
        <w:t xml:space="preserve"> P, </w:t>
      </w:r>
      <w:proofErr w:type="spellStart"/>
      <w:r w:rsidRPr="00970C85">
        <w:rPr>
          <w:rFonts w:ascii="Book Antiqua" w:eastAsia="等线" w:hAnsi="Book Antiqua" w:cs="Times New Roman"/>
          <w:kern w:val="2"/>
          <w:sz w:val="24"/>
          <w:szCs w:val="24"/>
          <w:lang w:val="en-US" w:eastAsia="zh-CN"/>
        </w:rPr>
        <w:t>Godara</w:t>
      </w:r>
      <w:proofErr w:type="spellEnd"/>
      <w:r w:rsidRPr="00970C85">
        <w:rPr>
          <w:rFonts w:ascii="Book Antiqua" w:eastAsia="等线" w:hAnsi="Book Antiqua" w:cs="Times New Roman"/>
          <w:kern w:val="2"/>
          <w:sz w:val="24"/>
          <w:szCs w:val="24"/>
          <w:lang w:val="en-US" w:eastAsia="zh-CN"/>
        </w:rPr>
        <w:t xml:space="preserve"> R. Changing pattern of donor selection criteria in deceased donor liver transplant: a review of literature. </w:t>
      </w:r>
      <w:r w:rsidRPr="00970C85">
        <w:rPr>
          <w:rFonts w:ascii="Book Antiqua" w:eastAsia="等线" w:hAnsi="Book Antiqua" w:cs="Times New Roman"/>
          <w:i/>
          <w:kern w:val="2"/>
          <w:sz w:val="24"/>
          <w:szCs w:val="24"/>
          <w:lang w:val="en-US" w:eastAsia="zh-CN"/>
        </w:rPr>
        <w:t xml:space="preserve">J </w:t>
      </w:r>
      <w:proofErr w:type="spellStart"/>
      <w:r w:rsidRPr="00970C85">
        <w:rPr>
          <w:rFonts w:ascii="Book Antiqua" w:eastAsia="等线" w:hAnsi="Book Antiqua" w:cs="Times New Roman"/>
          <w:i/>
          <w:kern w:val="2"/>
          <w:sz w:val="24"/>
          <w:szCs w:val="24"/>
          <w:lang w:val="en-US" w:eastAsia="zh-CN"/>
        </w:rPr>
        <w:t>Clin</w:t>
      </w:r>
      <w:proofErr w:type="spellEnd"/>
      <w:r w:rsidRPr="00970C85">
        <w:rPr>
          <w:rFonts w:ascii="Book Antiqua" w:eastAsia="等线" w:hAnsi="Book Antiqua" w:cs="Times New Roman"/>
          <w:i/>
          <w:kern w:val="2"/>
          <w:sz w:val="24"/>
          <w:szCs w:val="24"/>
          <w:lang w:val="en-US" w:eastAsia="zh-CN"/>
        </w:rPr>
        <w:t xml:space="preserve"> </w:t>
      </w:r>
      <w:proofErr w:type="spellStart"/>
      <w:r w:rsidRPr="00970C85">
        <w:rPr>
          <w:rFonts w:ascii="Book Antiqua" w:eastAsia="等线" w:hAnsi="Book Antiqua" w:cs="Times New Roman"/>
          <w:i/>
          <w:kern w:val="2"/>
          <w:sz w:val="24"/>
          <w:szCs w:val="24"/>
          <w:lang w:val="en-US" w:eastAsia="zh-CN"/>
        </w:rPr>
        <w:t>Exp</w:t>
      </w:r>
      <w:proofErr w:type="spellEnd"/>
      <w:r w:rsidRPr="00970C85">
        <w:rPr>
          <w:rFonts w:ascii="Book Antiqua" w:eastAsia="等线" w:hAnsi="Book Antiqua" w:cs="Times New Roman"/>
          <w:i/>
          <w:kern w:val="2"/>
          <w:sz w:val="24"/>
          <w:szCs w:val="24"/>
          <w:lang w:val="en-US" w:eastAsia="zh-CN"/>
        </w:rPr>
        <w:t xml:space="preserve"> </w:t>
      </w:r>
      <w:proofErr w:type="spellStart"/>
      <w:r w:rsidRPr="00970C85">
        <w:rPr>
          <w:rFonts w:ascii="Book Antiqua" w:eastAsia="等线" w:hAnsi="Book Antiqua" w:cs="Times New Roman"/>
          <w:i/>
          <w:kern w:val="2"/>
          <w:sz w:val="24"/>
          <w:szCs w:val="24"/>
          <w:lang w:val="en-US" w:eastAsia="zh-CN"/>
        </w:rPr>
        <w:t>Hepatol</w:t>
      </w:r>
      <w:proofErr w:type="spellEnd"/>
      <w:r w:rsidRPr="00970C85">
        <w:rPr>
          <w:rFonts w:ascii="Book Antiqua" w:eastAsia="等线" w:hAnsi="Book Antiqua" w:cs="Times New Roman"/>
          <w:kern w:val="2"/>
          <w:sz w:val="24"/>
          <w:szCs w:val="24"/>
          <w:lang w:val="en-US" w:eastAsia="zh-CN"/>
        </w:rPr>
        <w:t xml:space="preserve"> 2013; </w:t>
      </w:r>
      <w:r w:rsidRPr="00970C85">
        <w:rPr>
          <w:rFonts w:ascii="Book Antiqua" w:eastAsia="等线" w:hAnsi="Book Antiqua" w:cs="Times New Roman"/>
          <w:b/>
          <w:kern w:val="2"/>
          <w:sz w:val="24"/>
          <w:szCs w:val="24"/>
          <w:lang w:val="en-US" w:eastAsia="zh-CN"/>
        </w:rPr>
        <w:t>3</w:t>
      </w:r>
      <w:r w:rsidRPr="00970C85">
        <w:rPr>
          <w:rFonts w:ascii="Book Antiqua" w:eastAsia="等线" w:hAnsi="Book Antiqua" w:cs="Times New Roman"/>
          <w:kern w:val="2"/>
          <w:sz w:val="24"/>
          <w:szCs w:val="24"/>
          <w:lang w:val="en-US" w:eastAsia="zh-CN"/>
        </w:rPr>
        <w:t>: 337-346 [PMID: 25755521 DOI: 10.1016/j.jceh.2013.11.007]</w:t>
      </w:r>
    </w:p>
    <w:p w14:paraId="5DA64E08"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proofErr w:type="gramStart"/>
      <w:r w:rsidRPr="00970C85">
        <w:rPr>
          <w:rFonts w:ascii="Book Antiqua" w:eastAsia="等线" w:hAnsi="Book Antiqua" w:cs="Times New Roman"/>
          <w:kern w:val="2"/>
          <w:sz w:val="24"/>
          <w:szCs w:val="24"/>
          <w:lang w:val="en-US" w:eastAsia="zh-CN"/>
        </w:rPr>
        <w:t xml:space="preserve">3 </w:t>
      </w:r>
      <w:r w:rsidRPr="00970C85">
        <w:rPr>
          <w:rFonts w:ascii="Book Antiqua" w:eastAsia="等线" w:hAnsi="Book Antiqua" w:cs="Times New Roman"/>
          <w:b/>
          <w:kern w:val="2"/>
          <w:sz w:val="24"/>
          <w:szCs w:val="24"/>
          <w:lang w:val="en-US" w:eastAsia="zh-CN"/>
        </w:rPr>
        <w:t>New York State Department of Health Workgroup.</w:t>
      </w:r>
      <w:proofErr w:type="gramEnd"/>
      <w:r w:rsidRPr="00970C85">
        <w:rPr>
          <w:rFonts w:ascii="Book Antiqua" w:eastAsia="等线" w:hAnsi="Book Antiqua" w:cs="Times New Roman"/>
          <w:kern w:val="2"/>
          <w:sz w:val="24"/>
          <w:szCs w:val="24"/>
          <w:lang w:val="en-US" w:eastAsia="zh-CN"/>
        </w:rPr>
        <w:t xml:space="preserve"> </w:t>
      </w:r>
      <w:proofErr w:type="gramStart"/>
      <w:r w:rsidRPr="00970C85">
        <w:rPr>
          <w:rFonts w:ascii="Book Antiqua" w:eastAsia="等线" w:hAnsi="Book Antiqua" w:cs="Times New Roman"/>
          <w:kern w:val="2"/>
          <w:sz w:val="24"/>
          <w:szCs w:val="24"/>
          <w:lang w:val="en-US" w:eastAsia="zh-CN"/>
        </w:rPr>
        <w:t>Workgroup on expanded criteria organs for liver transplantation.</w:t>
      </w:r>
      <w:proofErr w:type="gramEnd"/>
      <w:r w:rsidRPr="00970C85">
        <w:rPr>
          <w:rFonts w:ascii="Book Antiqua" w:eastAsia="等线" w:hAnsi="Book Antiqua" w:cs="Times New Roman"/>
          <w:kern w:val="2"/>
          <w:sz w:val="24"/>
          <w:szCs w:val="24"/>
          <w:lang w:val="en-US" w:eastAsia="zh-CN"/>
        </w:rPr>
        <w:t xml:space="preserve"> </w:t>
      </w:r>
      <w:r w:rsidRPr="00970C85">
        <w:rPr>
          <w:rFonts w:ascii="Book Antiqua" w:eastAsia="等线" w:hAnsi="Book Antiqua" w:cs="Times New Roman"/>
          <w:i/>
          <w:kern w:val="2"/>
          <w:sz w:val="24"/>
          <w:szCs w:val="24"/>
          <w:lang w:val="en-US" w:eastAsia="zh-CN"/>
        </w:rPr>
        <w:t xml:space="preserve">Liver </w:t>
      </w:r>
      <w:proofErr w:type="spellStart"/>
      <w:r w:rsidRPr="00970C85">
        <w:rPr>
          <w:rFonts w:ascii="Book Antiqua" w:eastAsia="等线" w:hAnsi="Book Antiqua" w:cs="Times New Roman"/>
          <w:i/>
          <w:kern w:val="2"/>
          <w:sz w:val="24"/>
          <w:szCs w:val="24"/>
          <w:lang w:val="en-US" w:eastAsia="zh-CN"/>
        </w:rPr>
        <w:t>Transpl</w:t>
      </w:r>
      <w:proofErr w:type="spellEnd"/>
      <w:r w:rsidRPr="00970C85">
        <w:rPr>
          <w:rFonts w:ascii="Book Antiqua" w:eastAsia="等线" w:hAnsi="Book Antiqua" w:cs="Times New Roman"/>
          <w:kern w:val="2"/>
          <w:sz w:val="24"/>
          <w:szCs w:val="24"/>
          <w:lang w:val="en-US" w:eastAsia="zh-CN"/>
        </w:rPr>
        <w:t xml:space="preserve"> 2005; </w:t>
      </w:r>
      <w:r w:rsidRPr="00970C85">
        <w:rPr>
          <w:rFonts w:ascii="Book Antiqua" w:eastAsia="等线" w:hAnsi="Book Antiqua" w:cs="Times New Roman"/>
          <w:b/>
          <w:kern w:val="2"/>
          <w:sz w:val="24"/>
          <w:szCs w:val="24"/>
          <w:lang w:val="en-US" w:eastAsia="zh-CN"/>
        </w:rPr>
        <w:t>11</w:t>
      </w:r>
      <w:r w:rsidRPr="00970C85">
        <w:rPr>
          <w:rFonts w:ascii="Book Antiqua" w:eastAsia="等线" w:hAnsi="Book Antiqua" w:cs="Times New Roman"/>
          <w:kern w:val="2"/>
          <w:sz w:val="24"/>
          <w:szCs w:val="24"/>
          <w:lang w:val="en-US" w:eastAsia="zh-CN"/>
        </w:rPr>
        <w:t>: 1184-1192 [PMID: 16184565 DOI: 10.1002/lt.20569]</w:t>
      </w:r>
    </w:p>
    <w:p w14:paraId="500C764D"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4 </w:t>
      </w:r>
      <w:r w:rsidRPr="00970C85">
        <w:rPr>
          <w:rFonts w:ascii="Book Antiqua" w:eastAsia="等线" w:hAnsi="Book Antiqua" w:cs="Times New Roman"/>
          <w:b/>
          <w:kern w:val="2"/>
          <w:sz w:val="24"/>
          <w:szCs w:val="24"/>
          <w:lang w:val="en-US" w:eastAsia="zh-CN"/>
        </w:rPr>
        <w:t>Renz JF</w:t>
      </w:r>
      <w:r w:rsidRPr="00970C85">
        <w:rPr>
          <w:rFonts w:ascii="Book Antiqua" w:eastAsia="等线" w:hAnsi="Book Antiqua" w:cs="Times New Roman"/>
          <w:kern w:val="2"/>
          <w:sz w:val="24"/>
          <w:szCs w:val="24"/>
          <w:lang w:val="en-US" w:eastAsia="zh-CN"/>
        </w:rPr>
        <w:t xml:space="preserve">, Kin C, </w:t>
      </w:r>
      <w:proofErr w:type="spellStart"/>
      <w:r w:rsidRPr="00970C85">
        <w:rPr>
          <w:rFonts w:ascii="Book Antiqua" w:eastAsia="等线" w:hAnsi="Book Antiqua" w:cs="Times New Roman"/>
          <w:kern w:val="2"/>
          <w:sz w:val="24"/>
          <w:szCs w:val="24"/>
          <w:lang w:val="en-US" w:eastAsia="zh-CN"/>
        </w:rPr>
        <w:t>Kinkhabwala</w:t>
      </w:r>
      <w:proofErr w:type="spellEnd"/>
      <w:r w:rsidRPr="00970C85">
        <w:rPr>
          <w:rFonts w:ascii="Book Antiqua" w:eastAsia="等线" w:hAnsi="Book Antiqua" w:cs="Times New Roman"/>
          <w:kern w:val="2"/>
          <w:sz w:val="24"/>
          <w:szCs w:val="24"/>
          <w:lang w:val="en-US" w:eastAsia="zh-CN"/>
        </w:rPr>
        <w:t xml:space="preserve"> M, Jan D, </w:t>
      </w:r>
      <w:proofErr w:type="spellStart"/>
      <w:r w:rsidRPr="00970C85">
        <w:rPr>
          <w:rFonts w:ascii="Book Antiqua" w:eastAsia="等线" w:hAnsi="Book Antiqua" w:cs="Times New Roman"/>
          <w:kern w:val="2"/>
          <w:sz w:val="24"/>
          <w:szCs w:val="24"/>
          <w:lang w:val="en-US" w:eastAsia="zh-CN"/>
        </w:rPr>
        <w:t>Varadarajan</w:t>
      </w:r>
      <w:proofErr w:type="spellEnd"/>
      <w:r w:rsidRPr="00970C85">
        <w:rPr>
          <w:rFonts w:ascii="Book Antiqua" w:eastAsia="等线" w:hAnsi="Book Antiqua" w:cs="Times New Roman"/>
          <w:kern w:val="2"/>
          <w:sz w:val="24"/>
          <w:szCs w:val="24"/>
          <w:lang w:val="en-US" w:eastAsia="zh-CN"/>
        </w:rPr>
        <w:t xml:space="preserve"> R, Goldstein M, Brown R Jr, </w:t>
      </w:r>
      <w:proofErr w:type="spellStart"/>
      <w:r w:rsidRPr="00970C85">
        <w:rPr>
          <w:rFonts w:ascii="Book Antiqua" w:eastAsia="等线" w:hAnsi="Book Antiqua" w:cs="Times New Roman"/>
          <w:kern w:val="2"/>
          <w:sz w:val="24"/>
          <w:szCs w:val="24"/>
          <w:lang w:val="en-US" w:eastAsia="zh-CN"/>
        </w:rPr>
        <w:t>Emond</w:t>
      </w:r>
      <w:proofErr w:type="spellEnd"/>
      <w:r w:rsidRPr="00970C85">
        <w:rPr>
          <w:rFonts w:ascii="Book Antiqua" w:eastAsia="等线" w:hAnsi="Book Antiqua" w:cs="Times New Roman"/>
          <w:kern w:val="2"/>
          <w:sz w:val="24"/>
          <w:szCs w:val="24"/>
          <w:lang w:val="en-US" w:eastAsia="zh-CN"/>
        </w:rPr>
        <w:t xml:space="preserve"> JC. Utilization of extended donor criteria liver allografts maximizes donor use and patient access to liver transplantation. </w:t>
      </w:r>
      <w:r w:rsidRPr="00970C85">
        <w:rPr>
          <w:rFonts w:ascii="Book Antiqua" w:eastAsia="等线" w:hAnsi="Book Antiqua" w:cs="Times New Roman"/>
          <w:i/>
          <w:kern w:val="2"/>
          <w:sz w:val="24"/>
          <w:szCs w:val="24"/>
          <w:lang w:val="en-US" w:eastAsia="zh-CN"/>
        </w:rPr>
        <w:t xml:space="preserve">Ann </w:t>
      </w:r>
      <w:proofErr w:type="spellStart"/>
      <w:r w:rsidRPr="00970C85">
        <w:rPr>
          <w:rFonts w:ascii="Book Antiqua" w:eastAsia="等线" w:hAnsi="Book Antiqua" w:cs="Times New Roman"/>
          <w:i/>
          <w:kern w:val="2"/>
          <w:sz w:val="24"/>
          <w:szCs w:val="24"/>
          <w:lang w:val="en-US" w:eastAsia="zh-CN"/>
        </w:rPr>
        <w:t>Surg</w:t>
      </w:r>
      <w:proofErr w:type="spellEnd"/>
      <w:r w:rsidRPr="00970C85">
        <w:rPr>
          <w:rFonts w:ascii="Book Antiqua" w:eastAsia="等线" w:hAnsi="Book Antiqua" w:cs="Times New Roman"/>
          <w:kern w:val="2"/>
          <w:sz w:val="24"/>
          <w:szCs w:val="24"/>
          <w:lang w:val="en-US" w:eastAsia="zh-CN"/>
        </w:rPr>
        <w:t xml:space="preserve"> 2005; </w:t>
      </w:r>
      <w:r w:rsidRPr="00970C85">
        <w:rPr>
          <w:rFonts w:ascii="Book Antiqua" w:eastAsia="等线" w:hAnsi="Book Antiqua" w:cs="Times New Roman"/>
          <w:b/>
          <w:kern w:val="2"/>
          <w:sz w:val="24"/>
          <w:szCs w:val="24"/>
          <w:lang w:val="en-US" w:eastAsia="zh-CN"/>
        </w:rPr>
        <w:t>242</w:t>
      </w:r>
      <w:r w:rsidRPr="00970C85">
        <w:rPr>
          <w:rFonts w:ascii="Book Antiqua" w:eastAsia="等线" w:hAnsi="Book Antiqua" w:cs="Times New Roman"/>
          <w:kern w:val="2"/>
          <w:sz w:val="24"/>
          <w:szCs w:val="24"/>
          <w:lang w:val="en-US" w:eastAsia="zh-CN"/>
        </w:rPr>
        <w:t>: 556-63; discussion 563-5 [PMID: 16192816 DOI: 10.1097/01.sla.0000183973.49899.b1]</w:t>
      </w:r>
    </w:p>
    <w:p w14:paraId="0923494F"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5 </w:t>
      </w:r>
      <w:proofErr w:type="spellStart"/>
      <w:r w:rsidRPr="00970C85">
        <w:rPr>
          <w:rFonts w:ascii="Book Antiqua" w:eastAsia="等线" w:hAnsi="Book Antiqua" w:cs="Times New Roman"/>
          <w:b/>
          <w:kern w:val="2"/>
          <w:sz w:val="24"/>
          <w:szCs w:val="24"/>
          <w:lang w:val="en-US" w:eastAsia="zh-CN"/>
        </w:rPr>
        <w:t>Mor</w:t>
      </w:r>
      <w:proofErr w:type="spellEnd"/>
      <w:r w:rsidRPr="00970C85">
        <w:rPr>
          <w:rFonts w:ascii="Book Antiqua" w:eastAsia="等线" w:hAnsi="Book Antiqua" w:cs="Times New Roman"/>
          <w:b/>
          <w:kern w:val="2"/>
          <w:sz w:val="24"/>
          <w:szCs w:val="24"/>
          <w:lang w:val="en-US" w:eastAsia="zh-CN"/>
        </w:rPr>
        <w:t xml:space="preserve"> E</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Tillery</w:t>
      </w:r>
      <w:proofErr w:type="spellEnd"/>
      <w:r w:rsidRPr="00970C85">
        <w:rPr>
          <w:rFonts w:ascii="Book Antiqua" w:eastAsia="等线" w:hAnsi="Book Antiqua" w:cs="Times New Roman"/>
          <w:kern w:val="2"/>
          <w:sz w:val="24"/>
          <w:szCs w:val="24"/>
          <w:lang w:val="en-US" w:eastAsia="zh-CN"/>
        </w:rPr>
        <w:t xml:space="preserve"> W, Solomon H, </w:t>
      </w:r>
      <w:proofErr w:type="spellStart"/>
      <w:r w:rsidRPr="00970C85">
        <w:rPr>
          <w:rFonts w:ascii="Book Antiqua" w:eastAsia="等线" w:hAnsi="Book Antiqua" w:cs="Times New Roman"/>
          <w:kern w:val="2"/>
          <w:sz w:val="24"/>
          <w:szCs w:val="24"/>
          <w:lang w:val="en-US" w:eastAsia="zh-CN"/>
        </w:rPr>
        <w:t>Netto</w:t>
      </w:r>
      <w:proofErr w:type="spellEnd"/>
      <w:r w:rsidRPr="00970C85">
        <w:rPr>
          <w:rFonts w:ascii="Book Antiqua" w:eastAsia="等线" w:hAnsi="Book Antiqua" w:cs="Times New Roman"/>
          <w:kern w:val="2"/>
          <w:sz w:val="24"/>
          <w:szCs w:val="24"/>
          <w:lang w:val="en-US" w:eastAsia="zh-CN"/>
        </w:rPr>
        <w:t xml:space="preserve"> G, </w:t>
      </w:r>
      <w:proofErr w:type="spellStart"/>
      <w:r w:rsidRPr="00970C85">
        <w:rPr>
          <w:rFonts w:ascii="Book Antiqua" w:eastAsia="等线" w:hAnsi="Book Antiqua" w:cs="Times New Roman"/>
          <w:kern w:val="2"/>
          <w:sz w:val="24"/>
          <w:szCs w:val="24"/>
          <w:lang w:val="en-US" w:eastAsia="zh-CN"/>
        </w:rPr>
        <w:t>Watemberg</w:t>
      </w:r>
      <w:proofErr w:type="spellEnd"/>
      <w:r w:rsidRPr="00970C85">
        <w:rPr>
          <w:rFonts w:ascii="Book Antiqua" w:eastAsia="等线" w:hAnsi="Book Antiqua" w:cs="Times New Roman"/>
          <w:kern w:val="2"/>
          <w:sz w:val="24"/>
          <w:szCs w:val="24"/>
          <w:lang w:val="en-US" w:eastAsia="zh-CN"/>
        </w:rPr>
        <w:t xml:space="preserve"> I, </w:t>
      </w:r>
      <w:proofErr w:type="spellStart"/>
      <w:r w:rsidRPr="00970C85">
        <w:rPr>
          <w:rFonts w:ascii="Book Antiqua" w:eastAsia="等线" w:hAnsi="Book Antiqua" w:cs="Times New Roman"/>
          <w:kern w:val="2"/>
          <w:sz w:val="24"/>
          <w:szCs w:val="24"/>
          <w:lang w:val="en-US" w:eastAsia="zh-CN"/>
        </w:rPr>
        <w:t>Klintmalm</w:t>
      </w:r>
      <w:proofErr w:type="spellEnd"/>
      <w:r w:rsidRPr="00970C85">
        <w:rPr>
          <w:rFonts w:ascii="Book Antiqua" w:eastAsia="等线" w:hAnsi="Book Antiqua" w:cs="Times New Roman"/>
          <w:kern w:val="2"/>
          <w:sz w:val="24"/>
          <w:szCs w:val="24"/>
          <w:lang w:val="en-US" w:eastAsia="zh-CN"/>
        </w:rPr>
        <w:t xml:space="preserve"> GB. </w:t>
      </w:r>
      <w:proofErr w:type="gramStart"/>
      <w:r w:rsidRPr="00970C85">
        <w:rPr>
          <w:rFonts w:ascii="Book Antiqua" w:eastAsia="等线" w:hAnsi="Book Antiqua" w:cs="Times New Roman"/>
          <w:kern w:val="2"/>
          <w:sz w:val="24"/>
          <w:szCs w:val="24"/>
          <w:lang w:val="en-US" w:eastAsia="zh-CN"/>
        </w:rPr>
        <w:t>The predictive value of hepatocyte glycogen content on liver allograft biopsy.</w:t>
      </w:r>
      <w:proofErr w:type="gramEnd"/>
      <w:r w:rsidRPr="00970C85">
        <w:rPr>
          <w:rFonts w:ascii="Book Antiqua" w:eastAsia="等线" w:hAnsi="Book Antiqua" w:cs="Times New Roman"/>
          <w:kern w:val="2"/>
          <w:sz w:val="24"/>
          <w:szCs w:val="24"/>
          <w:lang w:val="en-US" w:eastAsia="zh-CN"/>
        </w:rPr>
        <w:t xml:space="preserve"> </w:t>
      </w:r>
      <w:proofErr w:type="gramStart"/>
      <w:r w:rsidRPr="00970C85">
        <w:rPr>
          <w:rFonts w:ascii="Book Antiqua" w:eastAsia="等线" w:hAnsi="Book Antiqua" w:cs="Times New Roman"/>
          <w:kern w:val="2"/>
          <w:sz w:val="24"/>
          <w:szCs w:val="24"/>
          <w:lang w:val="en-US" w:eastAsia="zh-CN"/>
        </w:rPr>
        <w:t>Correlation with early graft function.</w:t>
      </w:r>
      <w:proofErr w:type="gramEnd"/>
      <w:r w:rsidRPr="00970C85">
        <w:rPr>
          <w:rFonts w:ascii="Book Antiqua" w:eastAsia="等线" w:hAnsi="Book Antiqua" w:cs="Times New Roman"/>
          <w:kern w:val="2"/>
          <w:sz w:val="24"/>
          <w:szCs w:val="24"/>
          <w:lang w:val="en-US" w:eastAsia="zh-CN"/>
        </w:rPr>
        <w:t xml:space="preserve"> </w:t>
      </w:r>
      <w:r w:rsidRPr="00970C85">
        <w:rPr>
          <w:rFonts w:ascii="Book Antiqua" w:eastAsia="等线" w:hAnsi="Book Antiqua" w:cs="Times New Roman"/>
          <w:i/>
          <w:kern w:val="2"/>
          <w:sz w:val="24"/>
          <w:szCs w:val="24"/>
          <w:lang w:val="en-US" w:eastAsia="zh-CN"/>
        </w:rPr>
        <w:t>Transplantation</w:t>
      </w:r>
      <w:r w:rsidRPr="00970C85">
        <w:rPr>
          <w:rFonts w:ascii="Book Antiqua" w:eastAsia="等线" w:hAnsi="Book Antiqua" w:cs="Times New Roman"/>
          <w:kern w:val="2"/>
          <w:sz w:val="24"/>
          <w:szCs w:val="24"/>
          <w:lang w:val="en-US" w:eastAsia="zh-CN"/>
        </w:rPr>
        <w:t xml:space="preserve"> 1995; </w:t>
      </w:r>
      <w:r w:rsidRPr="00970C85">
        <w:rPr>
          <w:rFonts w:ascii="Book Antiqua" w:eastAsia="等线" w:hAnsi="Book Antiqua" w:cs="Times New Roman"/>
          <w:b/>
          <w:kern w:val="2"/>
          <w:sz w:val="24"/>
          <w:szCs w:val="24"/>
          <w:lang w:val="en-US" w:eastAsia="zh-CN"/>
        </w:rPr>
        <w:t>59</w:t>
      </w:r>
      <w:r w:rsidRPr="00970C85">
        <w:rPr>
          <w:rFonts w:ascii="Book Antiqua" w:eastAsia="等线" w:hAnsi="Book Antiqua" w:cs="Times New Roman"/>
          <w:kern w:val="2"/>
          <w:sz w:val="24"/>
          <w:szCs w:val="24"/>
          <w:lang w:val="en-US" w:eastAsia="zh-CN"/>
        </w:rPr>
        <w:t>: 141-143 [PMID: 7839416 DOI: 10.1097/00007890-199501150-00026]</w:t>
      </w:r>
    </w:p>
    <w:p w14:paraId="29C00D4E"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proofErr w:type="gramStart"/>
      <w:r w:rsidRPr="00970C85">
        <w:rPr>
          <w:rFonts w:ascii="Book Antiqua" w:eastAsia="等线" w:hAnsi="Book Antiqua" w:cs="Times New Roman"/>
          <w:kern w:val="2"/>
          <w:sz w:val="24"/>
          <w:szCs w:val="24"/>
          <w:lang w:val="en-US" w:eastAsia="zh-CN"/>
        </w:rPr>
        <w:t xml:space="preserve">6 </w:t>
      </w:r>
      <w:proofErr w:type="spellStart"/>
      <w:r w:rsidRPr="00970C85">
        <w:rPr>
          <w:rFonts w:ascii="Book Antiqua" w:eastAsia="等线" w:hAnsi="Book Antiqua" w:cs="Times New Roman"/>
          <w:b/>
          <w:kern w:val="2"/>
          <w:sz w:val="24"/>
          <w:szCs w:val="24"/>
          <w:lang w:val="en-US" w:eastAsia="zh-CN"/>
        </w:rPr>
        <w:t>Lautt</w:t>
      </w:r>
      <w:proofErr w:type="spellEnd"/>
      <w:r w:rsidRPr="00970C85">
        <w:rPr>
          <w:rFonts w:ascii="Book Antiqua" w:eastAsia="等线" w:hAnsi="Book Antiqua" w:cs="Times New Roman"/>
          <w:b/>
          <w:kern w:val="2"/>
          <w:sz w:val="24"/>
          <w:szCs w:val="24"/>
          <w:lang w:val="en-US" w:eastAsia="zh-CN"/>
        </w:rPr>
        <w:t xml:space="preserve"> WW</w:t>
      </w:r>
      <w:r w:rsidRPr="00970C85">
        <w:rPr>
          <w:rFonts w:ascii="Book Antiqua" w:eastAsia="等线" w:hAnsi="Book Antiqua" w:cs="Times New Roman"/>
          <w:kern w:val="2"/>
          <w:sz w:val="24"/>
          <w:szCs w:val="24"/>
          <w:lang w:val="en-US" w:eastAsia="zh-CN"/>
        </w:rPr>
        <w:t>.</w:t>
      </w:r>
      <w:proofErr w:type="gramEnd"/>
      <w:r w:rsidRPr="00970C85">
        <w:rPr>
          <w:rFonts w:ascii="Book Antiqua" w:eastAsia="等线" w:hAnsi="Book Antiqua" w:cs="Times New Roman"/>
          <w:kern w:val="2"/>
          <w:sz w:val="24"/>
          <w:szCs w:val="24"/>
          <w:lang w:val="en-US" w:eastAsia="zh-CN"/>
        </w:rPr>
        <w:t xml:space="preserve"> Relationship between hepatic blood flow and overall metabolism: the hepatic arterial buffer response. </w:t>
      </w:r>
      <w:r w:rsidRPr="00970C85">
        <w:rPr>
          <w:rFonts w:ascii="Book Antiqua" w:eastAsia="等线" w:hAnsi="Book Antiqua" w:cs="Times New Roman"/>
          <w:i/>
          <w:kern w:val="2"/>
          <w:sz w:val="24"/>
          <w:szCs w:val="24"/>
          <w:lang w:val="en-US" w:eastAsia="zh-CN"/>
        </w:rPr>
        <w:t>Fed Proc</w:t>
      </w:r>
      <w:r w:rsidRPr="00970C85">
        <w:rPr>
          <w:rFonts w:ascii="Book Antiqua" w:eastAsia="等线" w:hAnsi="Book Antiqua" w:cs="Times New Roman"/>
          <w:kern w:val="2"/>
          <w:sz w:val="24"/>
          <w:szCs w:val="24"/>
          <w:lang w:val="en-US" w:eastAsia="zh-CN"/>
        </w:rPr>
        <w:t xml:space="preserve"> 1983; </w:t>
      </w:r>
      <w:r w:rsidRPr="00970C85">
        <w:rPr>
          <w:rFonts w:ascii="Book Antiqua" w:eastAsia="等线" w:hAnsi="Book Antiqua" w:cs="Times New Roman"/>
          <w:b/>
          <w:kern w:val="2"/>
          <w:sz w:val="24"/>
          <w:szCs w:val="24"/>
          <w:lang w:val="en-US" w:eastAsia="zh-CN"/>
        </w:rPr>
        <w:t>42</w:t>
      </w:r>
      <w:r w:rsidRPr="00970C85">
        <w:rPr>
          <w:rFonts w:ascii="Book Antiqua" w:eastAsia="等线" w:hAnsi="Book Antiqua" w:cs="Times New Roman"/>
          <w:kern w:val="2"/>
          <w:sz w:val="24"/>
          <w:szCs w:val="24"/>
          <w:lang w:val="en-US" w:eastAsia="zh-CN"/>
        </w:rPr>
        <w:t>: 1662-1666 [PMID: 6832383]</w:t>
      </w:r>
    </w:p>
    <w:p w14:paraId="47CB2641"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7 </w:t>
      </w:r>
      <w:proofErr w:type="spellStart"/>
      <w:r w:rsidRPr="00970C85">
        <w:rPr>
          <w:rFonts w:ascii="Book Antiqua" w:eastAsia="等线" w:hAnsi="Book Antiqua" w:cs="Times New Roman"/>
          <w:b/>
          <w:kern w:val="2"/>
          <w:sz w:val="24"/>
          <w:szCs w:val="24"/>
          <w:lang w:val="en-US" w:eastAsia="zh-CN"/>
        </w:rPr>
        <w:t>Vollmar</w:t>
      </w:r>
      <w:proofErr w:type="spellEnd"/>
      <w:r w:rsidRPr="00970C85">
        <w:rPr>
          <w:rFonts w:ascii="Book Antiqua" w:eastAsia="等线" w:hAnsi="Book Antiqua" w:cs="Times New Roman"/>
          <w:b/>
          <w:kern w:val="2"/>
          <w:sz w:val="24"/>
          <w:szCs w:val="24"/>
          <w:lang w:val="en-US" w:eastAsia="zh-CN"/>
        </w:rPr>
        <w:t xml:space="preserve"> B</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Menger</w:t>
      </w:r>
      <w:proofErr w:type="spellEnd"/>
      <w:r w:rsidRPr="00970C85">
        <w:rPr>
          <w:rFonts w:ascii="Book Antiqua" w:eastAsia="等线" w:hAnsi="Book Antiqua" w:cs="Times New Roman"/>
          <w:kern w:val="2"/>
          <w:sz w:val="24"/>
          <w:szCs w:val="24"/>
          <w:lang w:val="en-US" w:eastAsia="zh-CN"/>
        </w:rPr>
        <w:t xml:space="preserve"> MD. The hepatic microcirculation: mechanistic contributions and therapeutic targets in liver injury and repair. </w:t>
      </w:r>
      <w:proofErr w:type="spellStart"/>
      <w:r w:rsidRPr="00970C85">
        <w:rPr>
          <w:rFonts w:ascii="Book Antiqua" w:eastAsia="等线" w:hAnsi="Book Antiqua" w:cs="Times New Roman"/>
          <w:i/>
          <w:kern w:val="2"/>
          <w:sz w:val="24"/>
          <w:szCs w:val="24"/>
          <w:lang w:val="en-US" w:eastAsia="zh-CN"/>
        </w:rPr>
        <w:t>Physiol</w:t>
      </w:r>
      <w:proofErr w:type="spellEnd"/>
      <w:r w:rsidRPr="00970C85">
        <w:rPr>
          <w:rFonts w:ascii="Book Antiqua" w:eastAsia="等线" w:hAnsi="Book Antiqua" w:cs="Times New Roman"/>
          <w:i/>
          <w:kern w:val="2"/>
          <w:sz w:val="24"/>
          <w:szCs w:val="24"/>
          <w:lang w:val="en-US" w:eastAsia="zh-CN"/>
        </w:rPr>
        <w:t xml:space="preserve"> Rev</w:t>
      </w:r>
      <w:r w:rsidRPr="00970C85">
        <w:rPr>
          <w:rFonts w:ascii="Book Antiqua" w:eastAsia="等线" w:hAnsi="Book Antiqua" w:cs="Times New Roman"/>
          <w:kern w:val="2"/>
          <w:sz w:val="24"/>
          <w:szCs w:val="24"/>
          <w:lang w:val="en-US" w:eastAsia="zh-CN"/>
        </w:rPr>
        <w:t xml:space="preserve"> 2009; </w:t>
      </w:r>
      <w:r w:rsidRPr="00970C85">
        <w:rPr>
          <w:rFonts w:ascii="Book Antiqua" w:eastAsia="等线" w:hAnsi="Book Antiqua" w:cs="Times New Roman"/>
          <w:b/>
          <w:kern w:val="2"/>
          <w:sz w:val="24"/>
          <w:szCs w:val="24"/>
          <w:lang w:val="en-US" w:eastAsia="zh-CN"/>
        </w:rPr>
        <w:t>89</w:t>
      </w:r>
      <w:r w:rsidRPr="00970C85">
        <w:rPr>
          <w:rFonts w:ascii="Book Antiqua" w:eastAsia="等线" w:hAnsi="Book Antiqua" w:cs="Times New Roman"/>
          <w:kern w:val="2"/>
          <w:sz w:val="24"/>
          <w:szCs w:val="24"/>
          <w:lang w:val="en-US" w:eastAsia="zh-CN"/>
        </w:rPr>
        <w:t>: 1269-1339 [PMID: 19789382 DOI: 10.1152/physrev.00027.2008]</w:t>
      </w:r>
    </w:p>
    <w:p w14:paraId="578758F0"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8 </w:t>
      </w:r>
      <w:proofErr w:type="spellStart"/>
      <w:r w:rsidRPr="00970C85">
        <w:rPr>
          <w:rFonts w:ascii="Book Antiqua" w:eastAsia="等线" w:hAnsi="Book Antiqua" w:cs="Times New Roman"/>
          <w:b/>
          <w:kern w:val="2"/>
          <w:sz w:val="24"/>
          <w:szCs w:val="24"/>
          <w:lang w:val="en-US" w:eastAsia="zh-CN"/>
        </w:rPr>
        <w:t>Cantré</w:t>
      </w:r>
      <w:proofErr w:type="spellEnd"/>
      <w:r w:rsidRPr="00970C85">
        <w:rPr>
          <w:rFonts w:ascii="Book Antiqua" w:eastAsia="等线" w:hAnsi="Book Antiqua" w:cs="Times New Roman"/>
          <w:b/>
          <w:kern w:val="2"/>
          <w:sz w:val="24"/>
          <w:szCs w:val="24"/>
          <w:lang w:val="en-US" w:eastAsia="zh-CN"/>
        </w:rPr>
        <w:t xml:space="preserve"> D</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Schuett</w:t>
      </w:r>
      <w:proofErr w:type="spellEnd"/>
      <w:r w:rsidRPr="00970C85">
        <w:rPr>
          <w:rFonts w:ascii="Book Antiqua" w:eastAsia="等线" w:hAnsi="Book Antiqua" w:cs="Times New Roman"/>
          <w:kern w:val="2"/>
          <w:sz w:val="24"/>
          <w:szCs w:val="24"/>
          <w:lang w:val="en-US" w:eastAsia="zh-CN"/>
        </w:rPr>
        <w:t xml:space="preserve"> H, Hildebrandt A, </w:t>
      </w:r>
      <w:proofErr w:type="spellStart"/>
      <w:r w:rsidRPr="00970C85">
        <w:rPr>
          <w:rFonts w:ascii="Book Antiqua" w:eastAsia="等线" w:hAnsi="Book Antiqua" w:cs="Times New Roman"/>
          <w:kern w:val="2"/>
          <w:sz w:val="24"/>
          <w:szCs w:val="24"/>
          <w:lang w:val="en-US" w:eastAsia="zh-CN"/>
        </w:rPr>
        <w:t>Dold</w:t>
      </w:r>
      <w:proofErr w:type="spellEnd"/>
      <w:r w:rsidRPr="00970C85">
        <w:rPr>
          <w:rFonts w:ascii="Book Antiqua" w:eastAsia="等线" w:hAnsi="Book Antiqua" w:cs="Times New Roman"/>
          <w:kern w:val="2"/>
          <w:sz w:val="24"/>
          <w:szCs w:val="24"/>
          <w:lang w:val="en-US" w:eastAsia="zh-CN"/>
        </w:rPr>
        <w:t xml:space="preserve"> S, </w:t>
      </w:r>
      <w:proofErr w:type="spellStart"/>
      <w:r w:rsidRPr="00970C85">
        <w:rPr>
          <w:rFonts w:ascii="Book Antiqua" w:eastAsia="等线" w:hAnsi="Book Antiqua" w:cs="Times New Roman"/>
          <w:kern w:val="2"/>
          <w:sz w:val="24"/>
          <w:szCs w:val="24"/>
          <w:lang w:val="en-US" w:eastAsia="zh-CN"/>
        </w:rPr>
        <w:t>Menger</w:t>
      </w:r>
      <w:proofErr w:type="spellEnd"/>
      <w:r w:rsidRPr="00970C85">
        <w:rPr>
          <w:rFonts w:ascii="Book Antiqua" w:eastAsia="等线" w:hAnsi="Book Antiqua" w:cs="Times New Roman"/>
          <w:kern w:val="2"/>
          <w:sz w:val="24"/>
          <w:szCs w:val="24"/>
          <w:lang w:val="en-US" w:eastAsia="zh-CN"/>
        </w:rPr>
        <w:t xml:space="preserve"> MD, </w:t>
      </w:r>
      <w:proofErr w:type="spellStart"/>
      <w:r w:rsidRPr="00970C85">
        <w:rPr>
          <w:rFonts w:ascii="Book Antiqua" w:eastAsia="等线" w:hAnsi="Book Antiqua" w:cs="Times New Roman"/>
          <w:kern w:val="2"/>
          <w:sz w:val="24"/>
          <w:szCs w:val="24"/>
          <w:lang w:val="en-US" w:eastAsia="zh-CN"/>
        </w:rPr>
        <w:t>Vollmar</w:t>
      </w:r>
      <w:proofErr w:type="spellEnd"/>
      <w:r w:rsidRPr="00970C85">
        <w:rPr>
          <w:rFonts w:ascii="Book Antiqua" w:eastAsia="等线" w:hAnsi="Book Antiqua" w:cs="Times New Roman"/>
          <w:kern w:val="2"/>
          <w:sz w:val="24"/>
          <w:szCs w:val="24"/>
          <w:lang w:val="en-US" w:eastAsia="zh-CN"/>
        </w:rPr>
        <w:t xml:space="preserve"> B, </w:t>
      </w:r>
      <w:proofErr w:type="spellStart"/>
      <w:r w:rsidRPr="00970C85">
        <w:rPr>
          <w:rFonts w:ascii="Book Antiqua" w:eastAsia="等线" w:hAnsi="Book Antiqua" w:cs="Times New Roman"/>
          <w:kern w:val="2"/>
          <w:sz w:val="24"/>
          <w:szCs w:val="24"/>
          <w:lang w:val="en-US" w:eastAsia="zh-CN"/>
        </w:rPr>
        <w:t>Eipel</w:t>
      </w:r>
      <w:proofErr w:type="spellEnd"/>
      <w:r w:rsidRPr="00970C85">
        <w:rPr>
          <w:rFonts w:ascii="Book Antiqua" w:eastAsia="等线" w:hAnsi="Book Antiqua" w:cs="Times New Roman"/>
          <w:kern w:val="2"/>
          <w:sz w:val="24"/>
          <w:szCs w:val="24"/>
          <w:lang w:val="en-US" w:eastAsia="zh-CN"/>
        </w:rPr>
        <w:t xml:space="preserve"> C. Nitric oxide reduces organ injury and enhances regeneration of reduced-size livers by increasing hepatic arterial flow. </w:t>
      </w:r>
      <w:r w:rsidRPr="00970C85">
        <w:rPr>
          <w:rFonts w:ascii="Book Antiqua" w:eastAsia="等线" w:hAnsi="Book Antiqua" w:cs="Times New Roman"/>
          <w:i/>
          <w:kern w:val="2"/>
          <w:sz w:val="24"/>
          <w:szCs w:val="24"/>
          <w:lang w:val="en-US" w:eastAsia="zh-CN"/>
        </w:rPr>
        <w:t xml:space="preserve">Br J </w:t>
      </w:r>
      <w:proofErr w:type="spellStart"/>
      <w:r w:rsidRPr="00970C85">
        <w:rPr>
          <w:rFonts w:ascii="Book Antiqua" w:eastAsia="等线" w:hAnsi="Book Antiqua" w:cs="Times New Roman"/>
          <w:i/>
          <w:kern w:val="2"/>
          <w:sz w:val="24"/>
          <w:szCs w:val="24"/>
          <w:lang w:val="en-US" w:eastAsia="zh-CN"/>
        </w:rPr>
        <w:t>Surg</w:t>
      </w:r>
      <w:proofErr w:type="spellEnd"/>
      <w:r w:rsidRPr="00970C85">
        <w:rPr>
          <w:rFonts w:ascii="Book Antiqua" w:eastAsia="等线" w:hAnsi="Book Antiqua" w:cs="Times New Roman"/>
          <w:kern w:val="2"/>
          <w:sz w:val="24"/>
          <w:szCs w:val="24"/>
          <w:lang w:val="en-US" w:eastAsia="zh-CN"/>
        </w:rPr>
        <w:t xml:space="preserve"> 2008; </w:t>
      </w:r>
      <w:r w:rsidRPr="00970C85">
        <w:rPr>
          <w:rFonts w:ascii="Book Antiqua" w:eastAsia="等线" w:hAnsi="Book Antiqua" w:cs="Times New Roman"/>
          <w:b/>
          <w:kern w:val="2"/>
          <w:sz w:val="24"/>
          <w:szCs w:val="24"/>
          <w:lang w:val="en-US" w:eastAsia="zh-CN"/>
        </w:rPr>
        <w:t>95</w:t>
      </w:r>
      <w:r w:rsidRPr="00970C85">
        <w:rPr>
          <w:rFonts w:ascii="Book Antiqua" w:eastAsia="等线" w:hAnsi="Book Antiqua" w:cs="Times New Roman"/>
          <w:kern w:val="2"/>
          <w:sz w:val="24"/>
          <w:szCs w:val="24"/>
          <w:lang w:val="en-US" w:eastAsia="zh-CN"/>
        </w:rPr>
        <w:t>: 785-792 [PMID: 18412296 DOI: 10.1002/bjs.6139]</w:t>
      </w:r>
    </w:p>
    <w:p w14:paraId="7E6BDA68"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9 </w:t>
      </w:r>
      <w:proofErr w:type="spellStart"/>
      <w:r w:rsidRPr="00970C85">
        <w:rPr>
          <w:rFonts w:ascii="Book Antiqua" w:eastAsia="等线" w:hAnsi="Book Antiqua" w:cs="Times New Roman"/>
          <w:b/>
          <w:kern w:val="2"/>
          <w:sz w:val="24"/>
          <w:szCs w:val="24"/>
          <w:lang w:val="en-US" w:eastAsia="zh-CN"/>
        </w:rPr>
        <w:t>Olthoff</w:t>
      </w:r>
      <w:proofErr w:type="spellEnd"/>
      <w:r w:rsidRPr="00970C85">
        <w:rPr>
          <w:rFonts w:ascii="Book Antiqua" w:eastAsia="等线" w:hAnsi="Book Antiqua" w:cs="Times New Roman"/>
          <w:b/>
          <w:kern w:val="2"/>
          <w:sz w:val="24"/>
          <w:szCs w:val="24"/>
          <w:lang w:val="en-US" w:eastAsia="zh-CN"/>
        </w:rPr>
        <w:t xml:space="preserve"> KM</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Kulik</w:t>
      </w:r>
      <w:proofErr w:type="spellEnd"/>
      <w:r w:rsidRPr="00970C85">
        <w:rPr>
          <w:rFonts w:ascii="Book Antiqua" w:eastAsia="等线" w:hAnsi="Book Antiqua" w:cs="Times New Roman"/>
          <w:kern w:val="2"/>
          <w:sz w:val="24"/>
          <w:szCs w:val="24"/>
          <w:lang w:val="en-US" w:eastAsia="zh-CN"/>
        </w:rPr>
        <w:t xml:space="preserve"> L, </w:t>
      </w:r>
      <w:proofErr w:type="spellStart"/>
      <w:r w:rsidRPr="00970C85">
        <w:rPr>
          <w:rFonts w:ascii="Book Antiqua" w:eastAsia="等线" w:hAnsi="Book Antiqua" w:cs="Times New Roman"/>
          <w:kern w:val="2"/>
          <w:sz w:val="24"/>
          <w:szCs w:val="24"/>
          <w:lang w:val="en-US" w:eastAsia="zh-CN"/>
        </w:rPr>
        <w:t>Samstein</w:t>
      </w:r>
      <w:proofErr w:type="spellEnd"/>
      <w:r w:rsidRPr="00970C85">
        <w:rPr>
          <w:rFonts w:ascii="Book Antiqua" w:eastAsia="等线" w:hAnsi="Book Antiqua" w:cs="Times New Roman"/>
          <w:kern w:val="2"/>
          <w:sz w:val="24"/>
          <w:szCs w:val="24"/>
          <w:lang w:val="en-US" w:eastAsia="zh-CN"/>
        </w:rPr>
        <w:t xml:space="preserve"> B, Kaminski M, </w:t>
      </w:r>
      <w:proofErr w:type="spellStart"/>
      <w:r w:rsidRPr="00970C85">
        <w:rPr>
          <w:rFonts w:ascii="Book Antiqua" w:eastAsia="等线" w:hAnsi="Book Antiqua" w:cs="Times New Roman"/>
          <w:kern w:val="2"/>
          <w:sz w:val="24"/>
          <w:szCs w:val="24"/>
          <w:lang w:val="en-US" w:eastAsia="zh-CN"/>
        </w:rPr>
        <w:t>Abecassis</w:t>
      </w:r>
      <w:proofErr w:type="spellEnd"/>
      <w:r w:rsidRPr="00970C85">
        <w:rPr>
          <w:rFonts w:ascii="Book Antiqua" w:eastAsia="等线" w:hAnsi="Book Antiqua" w:cs="Times New Roman"/>
          <w:kern w:val="2"/>
          <w:sz w:val="24"/>
          <w:szCs w:val="24"/>
          <w:lang w:val="en-US" w:eastAsia="zh-CN"/>
        </w:rPr>
        <w:t xml:space="preserve"> M, </w:t>
      </w:r>
      <w:proofErr w:type="spellStart"/>
      <w:r w:rsidRPr="00970C85">
        <w:rPr>
          <w:rFonts w:ascii="Book Antiqua" w:eastAsia="等线" w:hAnsi="Book Antiqua" w:cs="Times New Roman"/>
          <w:kern w:val="2"/>
          <w:sz w:val="24"/>
          <w:szCs w:val="24"/>
          <w:lang w:val="en-US" w:eastAsia="zh-CN"/>
        </w:rPr>
        <w:t>Emond</w:t>
      </w:r>
      <w:proofErr w:type="spellEnd"/>
      <w:r w:rsidRPr="00970C85">
        <w:rPr>
          <w:rFonts w:ascii="Book Antiqua" w:eastAsia="等线" w:hAnsi="Book Antiqua" w:cs="Times New Roman"/>
          <w:kern w:val="2"/>
          <w:sz w:val="24"/>
          <w:szCs w:val="24"/>
          <w:lang w:val="en-US" w:eastAsia="zh-CN"/>
        </w:rPr>
        <w:t xml:space="preserve"> J, </w:t>
      </w:r>
      <w:proofErr w:type="spellStart"/>
      <w:r w:rsidRPr="00970C85">
        <w:rPr>
          <w:rFonts w:ascii="Book Antiqua" w:eastAsia="等线" w:hAnsi="Book Antiqua" w:cs="Times New Roman"/>
          <w:kern w:val="2"/>
          <w:sz w:val="24"/>
          <w:szCs w:val="24"/>
          <w:lang w:val="en-US" w:eastAsia="zh-CN"/>
        </w:rPr>
        <w:t>Shaked</w:t>
      </w:r>
      <w:proofErr w:type="spellEnd"/>
      <w:r w:rsidRPr="00970C85">
        <w:rPr>
          <w:rFonts w:ascii="Book Antiqua" w:eastAsia="等线" w:hAnsi="Book Antiqua" w:cs="Times New Roman"/>
          <w:kern w:val="2"/>
          <w:sz w:val="24"/>
          <w:szCs w:val="24"/>
          <w:lang w:val="en-US" w:eastAsia="zh-CN"/>
        </w:rPr>
        <w:t xml:space="preserve"> A, Christie JD. </w:t>
      </w:r>
      <w:proofErr w:type="gramStart"/>
      <w:r w:rsidRPr="00970C85">
        <w:rPr>
          <w:rFonts w:ascii="Book Antiqua" w:eastAsia="等线" w:hAnsi="Book Antiqua" w:cs="Times New Roman"/>
          <w:kern w:val="2"/>
          <w:sz w:val="24"/>
          <w:szCs w:val="24"/>
          <w:lang w:val="en-US" w:eastAsia="zh-CN"/>
        </w:rPr>
        <w:t xml:space="preserve">Validation of a current definition of early allograft </w:t>
      </w:r>
      <w:r w:rsidRPr="00970C85">
        <w:rPr>
          <w:rFonts w:ascii="Book Antiqua" w:eastAsia="等线" w:hAnsi="Book Antiqua" w:cs="Times New Roman"/>
          <w:kern w:val="2"/>
          <w:sz w:val="24"/>
          <w:szCs w:val="24"/>
          <w:lang w:val="en-US" w:eastAsia="zh-CN"/>
        </w:rPr>
        <w:lastRenderedPageBreak/>
        <w:t>dysfunction in liver transplant recipients and analysis of risk factors.</w:t>
      </w:r>
      <w:proofErr w:type="gramEnd"/>
      <w:r w:rsidRPr="00970C85">
        <w:rPr>
          <w:rFonts w:ascii="Book Antiqua" w:eastAsia="等线" w:hAnsi="Book Antiqua" w:cs="Times New Roman"/>
          <w:kern w:val="2"/>
          <w:sz w:val="24"/>
          <w:szCs w:val="24"/>
          <w:lang w:val="en-US" w:eastAsia="zh-CN"/>
        </w:rPr>
        <w:t xml:space="preserve"> </w:t>
      </w:r>
      <w:r w:rsidRPr="00970C85">
        <w:rPr>
          <w:rFonts w:ascii="Book Antiqua" w:eastAsia="等线" w:hAnsi="Book Antiqua" w:cs="Times New Roman"/>
          <w:i/>
          <w:kern w:val="2"/>
          <w:sz w:val="24"/>
          <w:szCs w:val="24"/>
          <w:lang w:val="en-US" w:eastAsia="zh-CN"/>
        </w:rPr>
        <w:t xml:space="preserve">Liver </w:t>
      </w:r>
      <w:proofErr w:type="spellStart"/>
      <w:r w:rsidRPr="00970C85">
        <w:rPr>
          <w:rFonts w:ascii="Book Antiqua" w:eastAsia="等线" w:hAnsi="Book Antiqua" w:cs="Times New Roman"/>
          <w:i/>
          <w:kern w:val="2"/>
          <w:sz w:val="24"/>
          <w:szCs w:val="24"/>
          <w:lang w:val="en-US" w:eastAsia="zh-CN"/>
        </w:rPr>
        <w:t>Transpl</w:t>
      </w:r>
      <w:proofErr w:type="spellEnd"/>
      <w:r w:rsidRPr="00970C85">
        <w:rPr>
          <w:rFonts w:ascii="Book Antiqua" w:eastAsia="等线" w:hAnsi="Book Antiqua" w:cs="Times New Roman"/>
          <w:kern w:val="2"/>
          <w:sz w:val="24"/>
          <w:szCs w:val="24"/>
          <w:lang w:val="en-US" w:eastAsia="zh-CN"/>
        </w:rPr>
        <w:t xml:space="preserve"> 2010; </w:t>
      </w:r>
      <w:r w:rsidRPr="00970C85">
        <w:rPr>
          <w:rFonts w:ascii="Book Antiqua" w:eastAsia="等线" w:hAnsi="Book Antiqua" w:cs="Times New Roman"/>
          <w:b/>
          <w:kern w:val="2"/>
          <w:sz w:val="24"/>
          <w:szCs w:val="24"/>
          <w:lang w:val="en-US" w:eastAsia="zh-CN"/>
        </w:rPr>
        <w:t>16</w:t>
      </w:r>
      <w:r w:rsidRPr="00970C85">
        <w:rPr>
          <w:rFonts w:ascii="Book Antiqua" w:eastAsia="等线" w:hAnsi="Book Antiqua" w:cs="Times New Roman"/>
          <w:kern w:val="2"/>
          <w:sz w:val="24"/>
          <w:szCs w:val="24"/>
          <w:lang w:val="en-US" w:eastAsia="zh-CN"/>
        </w:rPr>
        <w:t>: 943-949 [PMID: 20677285 DOI: 10.1002/lt.22091]</w:t>
      </w:r>
    </w:p>
    <w:p w14:paraId="0AA6C537"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10 </w:t>
      </w:r>
      <w:r w:rsidRPr="00970C85">
        <w:rPr>
          <w:rFonts w:ascii="Book Antiqua" w:eastAsia="等线" w:hAnsi="Book Antiqua" w:cs="Times New Roman"/>
          <w:b/>
          <w:kern w:val="2"/>
          <w:sz w:val="24"/>
          <w:szCs w:val="24"/>
          <w:lang w:val="en-US" w:eastAsia="zh-CN"/>
        </w:rPr>
        <w:t>Feng S</w:t>
      </w:r>
      <w:r w:rsidRPr="00970C85">
        <w:rPr>
          <w:rFonts w:ascii="Book Antiqua" w:eastAsia="等线" w:hAnsi="Book Antiqua" w:cs="Times New Roman"/>
          <w:kern w:val="2"/>
          <w:sz w:val="24"/>
          <w:szCs w:val="24"/>
          <w:lang w:val="en-US" w:eastAsia="zh-CN"/>
        </w:rPr>
        <w:t xml:space="preserve">, Goodrich NP, Bragg-Gresham JL, Dykstra DM, Punch JD, </w:t>
      </w:r>
      <w:proofErr w:type="spellStart"/>
      <w:r w:rsidRPr="00970C85">
        <w:rPr>
          <w:rFonts w:ascii="Book Antiqua" w:eastAsia="等线" w:hAnsi="Book Antiqua" w:cs="Times New Roman"/>
          <w:kern w:val="2"/>
          <w:sz w:val="24"/>
          <w:szCs w:val="24"/>
          <w:lang w:val="en-US" w:eastAsia="zh-CN"/>
        </w:rPr>
        <w:t>DebRoy</w:t>
      </w:r>
      <w:proofErr w:type="spellEnd"/>
      <w:r w:rsidRPr="00970C85">
        <w:rPr>
          <w:rFonts w:ascii="Book Antiqua" w:eastAsia="等线" w:hAnsi="Book Antiqua" w:cs="Times New Roman"/>
          <w:kern w:val="2"/>
          <w:sz w:val="24"/>
          <w:szCs w:val="24"/>
          <w:lang w:val="en-US" w:eastAsia="zh-CN"/>
        </w:rPr>
        <w:t xml:space="preserve"> MA, Greenstein SM, Merion RM. Characteristics associated with liver graft failure: the concept of a donor risk index. </w:t>
      </w:r>
      <w:r w:rsidRPr="00970C85">
        <w:rPr>
          <w:rFonts w:ascii="Book Antiqua" w:eastAsia="等线" w:hAnsi="Book Antiqua" w:cs="Times New Roman"/>
          <w:i/>
          <w:kern w:val="2"/>
          <w:sz w:val="24"/>
          <w:szCs w:val="24"/>
          <w:lang w:val="en-US" w:eastAsia="zh-CN"/>
        </w:rPr>
        <w:t>Am J Transplant</w:t>
      </w:r>
      <w:r w:rsidRPr="00970C85">
        <w:rPr>
          <w:rFonts w:ascii="Book Antiqua" w:eastAsia="等线" w:hAnsi="Book Antiqua" w:cs="Times New Roman"/>
          <w:kern w:val="2"/>
          <w:sz w:val="24"/>
          <w:szCs w:val="24"/>
          <w:lang w:val="en-US" w:eastAsia="zh-CN"/>
        </w:rPr>
        <w:t xml:space="preserve"> 2006; </w:t>
      </w:r>
      <w:r w:rsidRPr="00970C85">
        <w:rPr>
          <w:rFonts w:ascii="Book Antiqua" w:eastAsia="等线" w:hAnsi="Book Antiqua" w:cs="Times New Roman"/>
          <w:b/>
          <w:kern w:val="2"/>
          <w:sz w:val="24"/>
          <w:szCs w:val="24"/>
          <w:lang w:val="en-US" w:eastAsia="zh-CN"/>
        </w:rPr>
        <w:t>6</w:t>
      </w:r>
      <w:r w:rsidRPr="00970C85">
        <w:rPr>
          <w:rFonts w:ascii="Book Antiqua" w:eastAsia="等线" w:hAnsi="Book Antiqua" w:cs="Times New Roman"/>
          <w:kern w:val="2"/>
          <w:sz w:val="24"/>
          <w:szCs w:val="24"/>
          <w:lang w:val="en-US" w:eastAsia="zh-CN"/>
        </w:rPr>
        <w:t>: 783-790 [PMID: 16539636 DOI: 10.1111/j.1600-6143.2006.01242.x]</w:t>
      </w:r>
    </w:p>
    <w:p w14:paraId="3AE88527"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11 </w:t>
      </w:r>
      <w:r w:rsidRPr="00970C85">
        <w:rPr>
          <w:rFonts w:ascii="Book Antiqua" w:eastAsia="等线" w:hAnsi="Book Antiqua" w:cs="Times New Roman"/>
          <w:b/>
          <w:kern w:val="2"/>
          <w:sz w:val="24"/>
          <w:szCs w:val="24"/>
          <w:lang w:val="en-US" w:eastAsia="zh-CN"/>
        </w:rPr>
        <w:t>Rana A</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Jie</w:t>
      </w:r>
      <w:proofErr w:type="spellEnd"/>
      <w:r w:rsidRPr="00970C85">
        <w:rPr>
          <w:rFonts w:ascii="Book Antiqua" w:eastAsia="等线" w:hAnsi="Book Antiqua" w:cs="Times New Roman"/>
          <w:kern w:val="2"/>
          <w:sz w:val="24"/>
          <w:szCs w:val="24"/>
          <w:lang w:val="en-US" w:eastAsia="zh-CN"/>
        </w:rPr>
        <w:t xml:space="preserve"> T, </w:t>
      </w:r>
      <w:proofErr w:type="spellStart"/>
      <w:r w:rsidRPr="00970C85">
        <w:rPr>
          <w:rFonts w:ascii="Book Antiqua" w:eastAsia="等线" w:hAnsi="Book Antiqua" w:cs="Times New Roman"/>
          <w:kern w:val="2"/>
          <w:sz w:val="24"/>
          <w:szCs w:val="24"/>
          <w:lang w:val="en-US" w:eastAsia="zh-CN"/>
        </w:rPr>
        <w:t>Porubsky</w:t>
      </w:r>
      <w:proofErr w:type="spellEnd"/>
      <w:r w:rsidRPr="00970C85">
        <w:rPr>
          <w:rFonts w:ascii="Book Antiqua" w:eastAsia="等线" w:hAnsi="Book Antiqua" w:cs="Times New Roman"/>
          <w:kern w:val="2"/>
          <w:sz w:val="24"/>
          <w:szCs w:val="24"/>
          <w:lang w:val="en-US" w:eastAsia="zh-CN"/>
        </w:rPr>
        <w:t xml:space="preserve"> M, Habib S, </w:t>
      </w:r>
      <w:proofErr w:type="spellStart"/>
      <w:r w:rsidRPr="00970C85">
        <w:rPr>
          <w:rFonts w:ascii="Book Antiqua" w:eastAsia="等线" w:hAnsi="Book Antiqua" w:cs="Times New Roman"/>
          <w:kern w:val="2"/>
          <w:sz w:val="24"/>
          <w:szCs w:val="24"/>
          <w:lang w:val="en-US" w:eastAsia="zh-CN"/>
        </w:rPr>
        <w:t>Rilo</w:t>
      </w:r>
      <w:proofErr w:type="spellEnd"/>
      <w:r w:rsidRPr="00970C85">
        <w:rPr>
          <w:rFonts w:ascii="Book Antiqua" w:eastAsia="等线" w:hAnsi="Book Antiqua" w:cs="Times New Roman"/>
          <w:kern w:val="2"/>
          <w:sz w:val="24"/>
          <w:szCs w:val="24"/>
          <w:lang w:val="en-US" w:eastAsia="zh-CN"/>
        </w:rPr>
        <w:t xml:space="preserve"> H, Kaplan B, </w:t>
      </w:r>
      <w:proofErr w:type="spellStart"/>
      <w:r w:rsidRPr="00970C85">
        <w:rPr>
          <w:rFonts w:ascii="Book Antiqua" w:eastAsia="等线" w:hAnsi="Book Antiqua" w:cs="Times New Roman"/>
          <w:kern w:val="2"/>
          <w:sz w:val="24"/>
          <w:szCs w:val="24"/>
          <w:lang w:val="en-US" w:eastAsia="zh-CN"/>
        </w:rPr>
        <w:t>Gruessner</w:t>
      </w:r>
      <w:proofErr w:type="spellEnd"/>
      <w:r w:rsidRPr="00970C85">
        <w:rPr>
          <w:rFonts w:ascii="Book Antiqua" w:eastAsia="等线" w:hAnsi="Book Antiqua" w:cs="Times New Roman"/>
          <w:kern w:val="2"/>
          <w:sz w:val="24"/>
          <w:szCs w:val="24"/>
          <w:lang w:val="en-US" w:eastAsia="zh-CN"/>
        </w:rPr>
        <w:t xml:space="preserve"> A, </w:t>
      </w:r>
      <w:proofErr w:type="spellStart"/>
      <w:r w:rsidRPr="00970C85">
        <w:rPr>
          <w:rFonts w:ascii="Book Antiqua" w:eastAsia="等线" w:hAnsi="Book Antiqua" w:cs="Times New Roman"/>
          <w:kern w:val="2"/>
          <w:sz w:val="24"/>
          <w:szCs w:val="24"/>
          <w:lang w:val="en-US" w:eastAsia="zh-CN"/>
        </w:rPr>
        <w:t>Gruessner</w:t>
      </w:r>
      <w:proofErr w:type="spellEnd"/>
      <w:r w:rsidRPr="00970C85">
        <w:rPr>
          <w:rFonts w:ascii="Book Antiqua" w:eastAsia="等线" w:hAnsi="Book Antiqua" w:cs="Times New Roman"/>
          <w:kern w:val="2"/>
          <w:sz w:val="24"/>
          <w:szCs w:val="24"/>
          <w:lang w:val="en-US" w:eastAsia="zh-CN"/>
        </w:rPr>
        <w:t xml:space="preserve"> R. The survival outcomes following liver transplantation (SOFT) score: validation with contemporaneous data and stratification of high-risk cohorts. </w:t>
      </w:r>
      <w:proofErr w:type="spellStart"/>
      <w:r w:rsidRPr="00970C85">
        <w:rPr>
          <w:rFonts w:ascii="Book Antiqua" w:eastAsia="等线" w:hAnsi="Book Antiqua" w:cs="Times New Roman"/>
          <w:i/>
          <w:kern w:val="2"/>
          <w:sz w:val="24"/>
          <w:szCs w:val="24"/>
          <w:lang w:val="en-US" w:eastAsia="zh-CN"/>
        </w:rPr>
        <w:t>Clin</w:t>
      </w:r>
      <w:proofErr w:type="spellEnd"/>
      <w:r w:rsidRPr="00970C85">
        <w:rPr>
          <w:rFonts w:ascii="Book Antiqua" w:eastAsia="等线" w:hAnsi="Book Antiqua" w:cs="Times New Roman"/>
          <w:i/>
          <w:kern w:val="2"/>
          <w:sz w:val="24"/>
          <w:szCs w:val="24"/>
          <w:lang w:val="en-US" w:eastAsia="zh-CN"/>
        </w:rPr>
        <w:t xml:space="preserve"> Transplant</w:t>
      </w:r>
      <w:r w:rsidRPr="00970C85">
        <w:rPr>
          <w:rFonts w:ascii="Book Antiqua" w:eastAsia="等线" w:hAnsi="Book Antiqua" w:cs="Times New Roman"/>
          <w:kern w:val="2"/>
          <w:sz w:val="24"/>
          <w:szCs w:val="24"/>
          <w:lang w:val="en-US" w:eastAsia="zh-CN"/>
        </w:rPr>
        <w:t xml:space="preserve"> 2013; </w:t>
      </w:r>
      <w:r w:rsidRPr="00970C85">
        <w:rPr>
          <w:rFonts w:ascii="Book Antiqua" w:eastAsia="等线" w:hAnsi="Book Antiqua" w:cs="Times New Roman"/>
          <w:b/>
          <w:kern w:val="2"/>
          <w:sz w:val="24"/>
          <w:szCs w:val="24"/>
          <w:lang w:val="en-US" w:eastAsia="zh-CN"/>
        </w:rPr>
        <w:t>27</w:t>
      </w:r>
      <w:r w:rsidRPr="00970C85">
        <w:rPr>
          <w:rFonts w:ascii="Book Antiqua" w:eastAsia="等线" w:hAnsi="Book Antiqua" w:cs="Times New Roman"/>
          <w:kern w:val="2"/>
          <w:sz w:val="24"/>
          <w:szCs w:val="24"/>
          <w:lang w:val="en-US" w:eastAsia="zh-CN"/>
        </w:rPr>
        <w:t>: 627-632 [PMID: 23808891 DOI: 10.1111/ctr.12181]</w:t>
      </w:r>
    </w:p>
    <w:p w14:paraId="05490F86"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proofErr w:type="gramStart"/>
      <w:r w:rsidRPr="00970C85">
        <w:rPr>
          <w:rFonts w:ascii="Book Antiqua" w:eastAsia="等线" w:hAnsi="Book Antiqua" w:cs="Times New Roman"/>
          <w:kern w:val="2"/>
          <w:sz w:val="24"/>
          <w:szCs w:val="24"/>
          <w:lang w:val="en-US" w:eastAsia="zh-CN"/>
        </w:rPr>
        <w:t xml:space="preserve">12 </w:t>
      </w:r>
      <w:proofErr w:type="spellStart"/>
      <w:r w:rsidRPr="00970C85">
        <w:rPr>
          <w:rFonts w:ascii="Book Antiqua" w:eastAsia="等线" w:hAnsi="Book Antiqua" w:cs="Times New Roman"/>
          <w:b/>
          <w:kern w:val="2"/>
          <w:sz w:val="24"/>
          <w:szCs w:val="24"/>
          <w:lang w:val="en-US" w:eastAsia="zh-CN"/>
        </w:rPr>
        <w:t>Ioannou</w:t>
      </w:r>
      <w:proofErr w:type="spellEnd"/>
      <w:r w:rsidRPr="00970C85">
        <w:rPr>
          <w:rFonts w:ascii="Book Antiqua" w:eastAsia="等线" w:hAnsi="Book Antiqua" w:cs="Times New Roman"/>
          <w:b/>
          <w:kern w:val="2"/>
          <w:sz w:val="24"/>
          <w:szCs w:val="24"/>
          <w:lang w:val="en-US" w:eastAsia="zh-CN"/>
        </w:rPr>
        <w:t xml:space="preserve"> GN</w:t>
      </w:r>
      <w:r w:rsidRPr="00970C85">
        <w:rPr>
          <w:rFonts w:ascii="Book Antiqua" w:eastAsia="等线" w:hAnsi="Book Antiqua" w:cs="Times New Roman"/>
          <w:kern w:val="2"/>
          <w:sz w:val="24"/>
          <w:szCs w:val="24"/>
          <w:lang w:val="en-US" w:eastAsia="zh-CN"/>
        </w:rPr>
        <w:t>.</w:t>
      </w:r>
      <w:proofErr w:type="gramEnd"/>
      <w:r w:rsidRPr="00970C85">
        <w:rPr>
          <w:rFonts w:ascii="Book Antiqua" w:eastAsia="等线" w:hAnsi="Book Antiqua" w:cs="Times New Roman"/>
          <w:kern w:val="2"/>
          <w:sz w:val="24"/>
          <w:szCs w:val="24"/>
          <w:lang w:val="en-US" w:eastAsia="zh-CN"/>
        </w:rPr>
        <w:t xml:space="preserve"> Development and validation of a model predicting graft survival after liver transplantation. </w:t>
      </w:r>
      <w:r w:rsidRPr="00970C85">
        <w:rPr>
          <w:rFonts w:ascii="Book Antiqua" w:eastAsia="等线" w:hAnsi="Book Antiqua" w:cs="Times New Roman"/>
          <w:i/>
          <w:kern w:val="2"/>
          <w:sz w:val="24"/>
          <w:szCs w:val="24"/>
          <w:lang w:val="en-US" w:eastAsia="zh-CN"/>
        </w:rPr>
        <w:t xml:space="preserve">Liver </w:t>
      </w:r>
      <w:proofErr w:type="spellStart"/>
      <w:r w:rsidRPr="00970C85">
        <w:rPr>
          <w:rFonts w:ascii="Book Antiqua" w:eastAsia="等线" w:hAnsi="Book Antiqua" w:cs="Times New Roman"/>
          <w:i/>
          <w:kern w:val="2"/>
          <w:sz w:val="24"/>
          <w:szCs w:val="24"/>
          <w:lang w:val="en-US" w:eastAsia="zh-CN"/>
        </w:rPr>
        <w:t>Transpl</w:t>
      </w:r>
      <w:proofErr w:type="spellEnd"/>
      <w:r w:rsidRPr="00970C85">
        <w:rPr>
          <w:rFonts w:ascii="Book Antiqua" w:eastAsia="等线" w:hAnsi="Book Antiqua" w:cs="Times New Roman"/>
          <w:kern w:val="2"/>
          <w:sz w:val="24"/>
          <w:szCs w:val="24"/>
          <w:lang w:val="en-US" w:eastAsia="zh-CN"/>
        </w:rPr>
        <w:t xml:space="preserve"> 2006; </w:t>
      </w:r>
      <w:r w:rsidRPr="00970C85">
        <w:rPr>
          <w:rFonts w:ascii="Book Antiqua" w:eastAsia="等线" w:hAnsi="Book Antiqua" w:cs="Times New Roman"/>
          <w:b/>
          <w:kern w:val="2"/>
          <w:sz w:val="24"/>
          <w:szCs w:val="24"/>
          <w:lang w:val="en-US" w:eastAsia="zh-CN"/>
        </w:rPr>
        <w:t>12</w:t>
      </w:r>
      <w:r w:rsidRPr="00970C85">
        <w:rPr>
          <w:rFonts w:ascii="Book Antiqua" w:eastAsia="等线" w:hAnsi="Book Antiqua" w:cs="Times New Roman"/>
          <w:kern w:val="2"/>
          <w:sz w:val="24"/>
          <w:szCs w:val="24"/>
          <w:lang w:val="en-US" w:eastAsia="zh-CN"/>
        </w:rPr>
        <w:t>: 1594-1606 [PMID: 16952176 DOI: 10.1002/lt.20764]</w:t>
      </w:r>
    </w:p>
    <w:p w14:paraId="5EE53FCD"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13 </w:t>
      </w:r>
      <w:proofErr w:type="spellStart"/>
      <w:r w:rsidRPr="00970C85">
        <w:rPr>
          <w:rFonts w:ascii="Book Antiqua" w:eastAsia="等线" w:hAnsi="Book Antiqua" w:cs="Times New Roman"/>
          <w:b/>
          <w:kern w:val="2"/>
          <w:sz w:val="24"/>
          <w:szCs w:val="24"/>
          <w:lang w:val="en-US" w:eastAsia="zh-CN"/>
        </w:rPr>
        <w:t>Pratschke</w:t>
      </w:r>
      <w:proofErr w:type="spellEnd"/>
      <w:r w:rsidRPr="00970C85">
        <w:rPr>
          <w:rFonts w:ascii="Book Antiqua" w:eastAsia="等线" w:hAnsi="Book Antiqua" w:cs="Times New Roman"/>
          <w:b/>
          <w:kern w:val="2"/>
          <w:sz w:val="24"/>
          <w:szCs w:val="24"/>
          <w:lang w:val="en-US" w:eastAsia="zh-CN"/>
        </w:rPr>
        <w:t xml:space="preserve"> S</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Meimarakis</w:t>
      </w:r>
      <w:proofErr w:type="spellEnd"/>
      <w:r w:rsidRPr="00970C85">
        <w:rPr>
          <w:rFonts w:ascii="Book Antiqua" w:eastAsia="等线" w:hAnsi="Book Antiqua" w:cs="Times New Roman"/>
          <w:kern w:val="2"/>
          <w:sz w:val="24"/>
          <w:szCs w:val="24"/>
          <w:lang w:val="en-US" w:eastAsia="zh-CN"/>
        </w:rPr>
        <w:t xml:space="preserve"> G, </w:t>
      </w:r>
      <w:proofErr w:type="spellStart"/>
      <w:r w:rsidRPr="00970C85">
        <w:rPr>
          <w:rFonts w:ascii="Book Antiqua" w:eastAsia="等线" w:hAnsi="Book Antiqua" w:cs="Times New Roman"/>
          <w:kern w:val="2"/>
          <w:sz w:val="24"/>
          <w:szCs w:val="24"/>
          <w:lang w:val="en-US" w:eastAsia="zh-CN"/>
        </w:rPr>
        <w:t>Mayr</w:t>
      </w:r>
      <w:proofErr w:type="spellEnd"/>
      <w:r w:rsidRPr="00970C85">
        <w:rPr>
          <w:rFonts w:ascii="Book Antiqua" w:eastAsia="等线" w:hAnsi="Book Antiqua" w:cs="Times New Roman"/>
          <w:kern w:val="2"/>
          <w:sz w:val="24"/>
          <w:szCs w:val="24"/>
          <w:lang w:val="en-US" w:eastAsia="zh-CN"/>
        </w:rPr>
        <w:t xml:space="preserve"> S, </w:t>
      </w:r>
      <w:proofErr w:type="spellStart"/>
      <w:r w:rsidRPr="00970C85">
        <w:rPr>
          <w:rFonts w:ascii="Book Antiqua" w:eastAsia="等线" w:hAnsi="Book Antiqua" w:cs="Times New Roman"/>
          <w:kern w:val="2"/>
          <w:sz w:val="24"/>
          <w:szCs w:val="24"/>
          <w:lang w:val="en-US" w:eastAsia="zh-CN"/>
        </w:rPr>
        <w:t>Graeb</w:t>
      </w:r>
      <w:proofErr w:type="spellEnd"/>
      <w:r w:rsidRPr="00970C85">
        <w:rPr>
          <w:rFonts w:ascii="Book Antiqua" w:eastAsia="等线" w:hAnsi="Book Antiqua" w:cs="Times New Roman"/>
          <w:kern w:val="2"/>
          <w:sz w:val="24"/>
          <w:szCs w:val="24"/>
          <w:lang w:val="en-US" w:eastAsia="zh-CN"/>
        </w:rPr>
        <w:t xml:space="preserve"> C, </w:t>
      </w:r>
      <w:proofErr w:type="spellStart"/>
      <w:r w:rsidRPr="00970C85">
        <w:rPr>
          <w:rFonts w:ascii="Book Antiqua" w:eastAsia="等线" w:hAnsi="Book Antiqua" w:cs="Times New Roman"/>
          <w:kern w:val="2"/>
          <w:sz w:val="24"/>
          <w:szCs w:val="24"/>
          <w:lang w:val="en-US" w:eastAsia="zh-CN"/>
        </w:rPr>
        <w:t>Rentsch</w:t>
      </w:r>
      <w:proofErr w:type="spellEnd"/>
      <w:r w:rsidRPr="00970C85">
        <w:rPr>
          <w:rFonts w:ascii="Book Antiqua" w:eastAsia="等线" w:hAnsi="Book Antiqua" w:cs="Times New Roman"/>
          <w:kern w:val="2"/>
          <w:sz w:val="24"/>
          <w:szCs w:val="24"/>
          <w:lang w:val="en-US" w:eastAsia="zh-CN"/>
        </w:rPr>
        <w:t xml:space="preserve"> M, </w:t>
      </w:r>
      <w:proofErr w:type="spellStart"/>
      <w:r w:rsidRPr="00970C85">
        <w:rPr>
          <w:rFonts w:ascii="Book Antiqua" w:eastAsia="等线" w:hAnsi="Book Antiqua" w:cs="Times New Roman"/>
          <w:kern w:val="2"/>
          <w:sz w:val="24"/>
          <w:szCs w:val="24"/>
          <w:lang w:val="en-US" w:eastAsia="zh-CN"/>
        </w:rPr>
        <w:t>Zachoval</w:t>
      </w:r>
      <w:proofErr w:type="spellEnd"/>
      <w:r w:rsidRPr="00970C85">
        <w:rPr>
          <w:rFonts w:ascii="Book Antiqua" w:eastAsia="等线" w:hAnsi="Book Antiqua" w:cs="Times New Roman"/>
          <w:kern w:val="2"/>
          <w:sz w:val="24"/>
          <w:szCs w:val="24"/>
          <w:lang w:val="en-US" w:eastAsia="zh-CN"/>
        </w:rPr>
        <w:t xml:space="preserve"> R, </w:t>
      </w:r>
      <w:proofErr w:type="spellStart"/>
      <w:r w:rsidRPr="00970C85">
        <w:rPr>
          <w:rFonts w:ascii="Book Antiqua" w:eastAsia="等线" w:hAnsi="Book Antiqua" w:cs="Times New Roman"/>
          <w:kern w:val="2"/>
          <w:sz w:val="24"/>
          <w:szCs w:val="24"/>
          <w:lang w:val="en-US" w:eastAsia="zh-CN"/>
        </w:rPr>
        <w:t>Bruns</w:t>
      </w:r>
      <w:proofErr w:type="spellEnd"/>
      <w:r w:rsidRPr="00970C85">
        <w:rPr>
          <w:rFonts w:ascii="Book Antiqua" w:eastAsia="等线" w:hAnsi="Book Antiqua" w:cs="Times New Roman"/>
          <w:kern w:val="2"/>
          <w:sz w:val="24"/>
          <w:szCs w:val="24"/>
          <w:lang w:val="en-US" w:eastAsia="zh-CN"/>
        </w:rPr>
        <w:t xml:space="preserve"> CJ, </w:t>
      </w:r>
      <w:proofErr w:type="spellStart"/>
      <w:r w:rsidRPr="00970C85">
        <w:rPr>
          <w:rFonts w:ascii="Book Antiqua" w:eastAsia="等线" w:hAnsi="Book Antiqua" w:cs="Times New Roman"/>
          <w:kern w:val="2"/>
          <w:sz w:val="24"/>
          <w:szCs w:val="24"/>
          <w:lang w:val="en-US" w:eastAsia="zh-CN"/>
        </w:rPr>
        <w:t>Kleespies</w:t>
      </w:r>
      <w:proofErr w:type="spellEnd"/>
      <w:r w:rsidRPr="00970C85">
        <w:rPr>
          <w:rFonts w:ascii="Book Antiqua" w:eastAsia="等线" w:hAnsi="Book Antiqua" w:cs="Times New Roman"/>
          <w:kern w:val="2"/>
          <w:sz w:val="24"/>
          <w:szCs w:val="24"/>
          <w:lang w:val="en-US" w:eastAsia="zh-CN"/>
        </w:rPr>
        <w:t xml:space="preserve"> A, </w:t>
      </w:r>
      <w:proofErr w:type="spellStart"/>
      <w:r w:rsidRPr="00970C85">
        <w:rPr>
          <w:rFonts w:ascii="Book Antiqua" w:eastAsia="等线" w:hAnsi="Book Antiqua" w:cs="Times New Roman"/>
          <w:kern w:val="2"/>
          <w:sz w:val="24"/>
          <w:szCs w:val="24"/>
          <w:lang w:val="en-US" w:eastAsia="zh-CN"/>
        </w:rPr>
        <w:t>Jauch</w:t>
      </w:r>
      <w:proofErr w:type="spellEnd"/>
      <w:r w:rsidRPr="00970C85">
        <w:rPr>
          <w:rFonts w:ascii="Book Antiqua" w:eastAsia="等线" w:hAnsi="Book Antiqua" w:cs="Times New Roman"/>
          <w:kern w:val="2"/>
          <w:sz w:val="24"/>
          <w:szCs w:val="24"/>
          <w:lang w:val="en-US" w:eastAsia="zh-CN"/>
        </w:rPr>
        <w:t xml:space="preserve"> KW, </w:t>
      </w:r>
      <w:proofErr w:type="spellStart"/>
      <w:r w:rsidRPr="00970C85">
        <w:rPr>
          <w:rFonts w:ascii="Book Antiqua" w:eastAsia="等线" w:hAnsi="Book Antiqua" w:cs="Times New Roman"/>
          <w:kern w:val="2"/>
          <w:sz w:val="24"/>
          <w:szCs w:val="24"/>
          <w:lang w:val="en-US" w:eastAsia="zh-CN"/>
        </w:rPr>
        <w:t>Loehe</w:t>
      </w:r>
      <w:proofErr w:type="spellEnd"/>
      <w:r w:rsidRPr="00970C85">
        <w:rPr>
          <w:rFonts w:ascii="Book Antiqua" w:eastAsia="等线" w:hAnsi="Book Antiqua" w:cs="Times New Roman"/>
          <w:kern w:val="2"/>
          <w:sz w:val="24"/>
          <w:szCs w:val="24"/>
          <w:lang w:val="en-US" w:eastAsia="zh-CN"/>
        </w:rPr>
        <w:t xml:space="preserve"> F, Angele MK. Arterial blood flow predicts graft survival in liver transplant patients. </w:t>
      </w:r>
      <w:r w:rsidRPr="00970C85">
        <w:rPr>
          <w:rFonts w:ascii="Book Antiqua" w:eastAsia="等线" w:hAnsi="Book Antiqua" w:cs="Times New Roman"/>
          <w:i/>
          <w:kern w:val="2"/>
          <w:sz w:val="24"/>
          <w:szCs w:val="24"/>
          <w:lang w:val="en-US" w:eastAsia="zh-CN"/>
        </w:rPr>
        <w:t xml:space="preserve">Liver </w:t>
      </w:r>
      <w:proofErr w:type="spellStart"/>
      <w:r w:rsidRPr="00970C85">
        <w:rPr>
          <w:rFonts w:ascii="Book Antiqua" w:eastAsia="等线" w:hAnsi="Book Antiqua" w:cs="Times New Roman"/>
          <w:i/>
          <w:kern w:val="2"/>
          <w:sz w:val="24"/>
          <w:szCs w:val="24"/>
          <w:lang w:val="en-US" w:eastAsia="zh-CN"/>
        </w:rPr>
        <w:t>Transpl</w:t>
      </w:r>
      <w:proofErr w:type="spellEnd"/>
      <w:r w:rsidRPr="00970C85">
        <w:rPr>
          <w:rFonts w:ascii="Book Antiqua" w:eastAsia="等线" w:hAnsi="Book Antiqua" w:cs="Times New Roman"/>
          <w:kern w:val="2"/>
          <w:sz w:val="24"/>
          <w:szCs w:val="24"/>
          <w:lang w:val="en-US" w:eastAsia="zh-CN"/>
        </w:rPr>
        <w:t xml:space="preserve"> 2011; </w:t>
      </w:r>
      <w:r w:rsidRPr="00970C85">
        <w:rPr>
          <w:rFonts w:ascii="Book Antiqua" w:eastAsia="等线" w:hAnsi="Book Antiqua" w:cs="Times New Roman"/>
          <w:b/>
          <w:kern w:val="2"/>
          <w:sz w:val="24"/>
          <w:szCs w:val="24"/>
          <w:lang w:val="en-US" w:eastAsia="zh-CN"/>
        </w:rPr>
        <w:t>17</w:t>
      </w:r>
      <w:r w:rsidRPr="00970C85">
        <w:rPr>
          <w:rFonts w:ascii="Book Antiqua" w:eastAsia="等线" w:hAnsi="Book Antiqua" w:cs="Times New Roman"/>
          <w:kern w:val="2"/>
          <w:sz w:val="24"/>
          <w:szCs w:val="24"/>
          <w:lang w:val="en-US" w:eastAsia="zh-CN"/>
        </w:rPr>
        <w:t>: 436-445 [PMID: 21445927 DOI: 10.1002/lt.22248]</w:t>
      </w:r>
    </w:p>
    <w:p w14:paraId="1BCD7730"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14 </w:t>
      </w:r>
      <w:proofErr w:type="spellStart"/>
      <w:r w:rsidRPr="00970C85">
        <w:rPr>
          <w:rFonts w:ascii="Book Antiqua" w:eastAsia="等线" w:hAnsi="Book Antiqua" w:cs="Times New Roman"/>
          <w:b/>
          <w:kern w:val="2"/>
          <w:sz w:val="24"/>
          <w:szCs w:val="24"/>
          <w:lang w:val="en-US" w:eastAsia="zh-CN"/>
        </w:rPr>
        <w:t>Puhl</w:t>
      </w:r>
      <w:proofErr w:type="spellEnd"/>
      <w:r w:rsidRPr="00970C85">
        <w:rPr>
          <w:rFonts w:ascii="Book Antiqua" w:eastAsia="等线" w:hAnsi="Book Antiqua" w:cs="Times New Roman"/>
          <w:b/>
          <w:kern w:val="2"/>
          <w:sz w:val="24"/>
          <w:szCs w:val="24"/>
          <w:lang w:val="en-US" w:eastAsia="zh-CN"/>
        </w:rPr>
        <w:t xml:space="preserve"> G</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Schaser</w:t>
      </w:r>
      <w:proofErr w:type="spellEnd"/>
      <w:r w:rsidRPr="00970C85">
        <w:rPr>
          <w:rFonts w:ascii="Book Antiqua" w:eastAsia="等线" w:hAnsi="Book Antiqua" w:cs="Times New Roman"/>
          <w:kern w:val="2"/>
          <w:sz w:val="24"/>
          <w:szCs w:val="24"/>
          <w:lang w:val="en-US" w:eastAsia="zh-CN"/>
        </w:rPr>
        <w:t xml:space="preserve"> KD, </w:t>
      </w:r>
      <w:proofErr w:type="spellStart"/>
      <w:r w:rsidRPr="00970C85">
        <w:rPr>
          <w:rFonts w:ascii="Book Antiqua" w:eastAsia="等线" w:hAnsi="Book Antiqua" w:cs="Times New Roman"/>
          <w:kern w:val="2"/>
          <w:sz w:val="24"/>
          <w:szCs w:val="24"/>
          <w:lang w:val="en-US" w:eastAsia="zh-CN"/>
        </w:rPr>
        <w:t>Pust</w:t>
      </w:r>
      <w:proofErr w:type="spellEnd"/>
      <w:r w:rsidRPr="00970C85">
        <w:rPr>
          <w:rFonts w:ascii="Book Antiqua" w:eastAsia="等线" w:hAnsi="Book Antiqua" w:cs="Times New Roman"/>
          <w:kern w:val="2"/>
          <w:sz w:val="24"/>
          <w:szCs w:val="24"/>
          <w:lang w:val="en-US" w:eastAsia="zh-CN"/>
        </w:rPr>
        <w:t xml:space="preserve"> D, </w:t>
      </w:r>
      <w:proofErr w:type="spellStart"/>
      <w:r w:rsidRPr="00970C85">
        <w:rPr>
          <w:rFonts w:ascii="Book Antiqua" w:eastAsia="等线" w:hAnsi="Book Antiqua" w:cs="Times New Roman"/>
          <w:kern w:val="2"/>
          <w:sz w:val="24"/>
          <w:szCs w:val="24"/>
          <w:lang w:val="en-US" w:eastAsia="zh-CN"/>
        </w:rPr>
        <w:t>Köhler</w:t>
      </w:r>
      <w:proofErr w:type="spellEnd"/>
      <w:r w:rsidRPr="00970C85">
        <w:rPr>
          <w:rFonts w:ascii="Book Antiqua" w:eastAsia="等线" w:hAnsi="Book Antiqua" w:cs="Times New Roman"/>
          <w:kern w:val="2"/>
          <w:sz w:val="24"/>
          <w:szCs w:val="24"/>
          <w:lang w:val="en-US" w:eastAsia="zh-CN"/>
        </w:rPr>
        <w:t xml:space="preserve"> K, </w:t>
      </w:r>
      <w:proofErr w:type="spellStart"/>
      <w:r w:rsidRPr="00970C85">
        <w:rPr>
          <w:rFonts w:ascii="Book Antiqua" w:eastAsia="等线" w:hAnsi="Book Antiqua" w:cs="Times New Roman"/>
          <w:kern w:val="2"/>
          <w:sz w:val="24"/>
          <w:szCs w:val="24"/>
          <w:lang w:val="en-US" w:eastAsia="zh-CN"/>
        </w:rPr>
        <w:t>Vollmar</w:t>
      </w:r>
      <w:proofErr w:type="spellEnd"/>
      <w:r w:rsidRPr="00970C85">
        <w:rPr>
          <w:rFonts w:ascii="Book Antiqua" w:eastAsia="等线" w:hAnsi="Book Antiqua" w:cs="Times New Roman"/>
          <w:kern w:val="2"/>
          <w:sz w:val="24"/>
          <w:szCs w:val="24"/>
          <w:lang w:val="en-US" w:eastAsia="zh-CN"/>
        </w:rPr>
        <w:t xml:space="preserve"> B, </w:t>
      </w:r>
      <w:proofErr w:type="spellStart"/>
      <w:r w:rsidRPr="00970C85">
        <w:rPr>
          <w:rFonts w:ascii="Book Antiqua" w:eastAsia="等线" w:hAnsi="Book Antiqua" w:cs="Times New Roman"/>
          <w:kern w:val="2"/>
          <w:sz w:val="24"/>
          <w:szCs w:val="24"/>
          <w:lang w:val="en-US" w:eastAsia="zh-CN"/>
        </w:rPr>
        <w:t>Menger</w:t>
      </w:r>
      <w:proofErr w:type="spellEnd"/>
      <w:r w:rsidRPr="00970C85">
        <w:rPr>
          <w:rFonts w:ascii="Book Antiqua" w:eastAsia="等线" w:hAnsi="Book Antiqua" w:cs="Times New Roman"/>
          <w:kern w:val="2"/>
          <w:sz w:val="24"/>
          <w:szCs w:val="24"/>
          <w:lang w:val="en-US" w:eastAsia="zh-CN"/>
        </w:rPr>
        <w:t xml:space="preserve"> MD, </w:t>
      </w:r>
      <w:proofErr w:type="spellStart"/>
      <w:r w:rsidRPr="00970C85">
        <w:rPr>
          <w:rFonts w:ascii="Book Antiqua" w:eastAsia="等线" w:hAnsi="Book Antiqua" w:cs="Times New Roman"/>
          <w:kern w:val="2"/>
          <w:sz w:val="24"/>
          <w:szCs w:val="24"/>
          <w:lang w:val="en-US" w:eastAsia="zh-CN"/>
        </w:rPr>
        <w:t>Neuhaus</w:t>
      </w:r>
      <w:proofErr w:type="spellEnd"/>
      <w:r w:rsidRPr="00970C85">
        <w:rPr>
          <w:rFonts w:ascii="Book Antiqua" w:eastAsia="等线" w:hAnsi="Book Antiqua" w:cs="Times New Roman"/>
          <w:kern w:val="2"/>
          <w:sz w:val="24"/>
          <w:szCs w:val="24"/>
          <w:lang w:val="en-US" w:eastAsia="zh-CN"/>
        </w:rPr>
        <w:t xml:space="preserve"> P, </w:t>
      </w:r>
      <w:proofErr w:type="spellStart"/>
      <w:r w:rsidRPr="00970C85">
        <w:rPr>
          <w:rFonts w:ascii="Book Antiqua" w:eastAsia="等线" w:hAnsi="Book Antiqua" w:cs="Times New Roman"/>
          <w:kern w:val="2"/>
          <w:sz w:val="24"/>
          <w:szCs w:val="24"/>
          <w:lang w:val="en-US" w:eastAsia="zh-CN"/>
        </w:rPr>
        <w:t>Settmacher</w:t>
      </w:r>
      <w:proofErr w:type="spellEnd"/>
      <w:r w:rsidRPr="00970C85">
        <w:rPr>
          <w:rFonts w:ascii="Book Antiqua" w:eastAsia="等线" w:hAnsi="Book Antiqua" w:cs="Times New Roman"/>
          <w:kern w:val="2"/>
          <w:sz w:val="24"/>
          <w:szCs w:val="24"/>
          <w:lang w:val="en-US" w:eastAsia="zh-CN"/>
        </w:rPr>
        <w:t xml:space="preserve"> U. Initial hepatic microcirculation correlates with early graft function in human </w:t>
      </w:r>
      <w:proofErr w:type="spellStart"/>
      <w:r w:rsidRPr="00970C85">
        <w:rPr>
          <w:rFonts w:ascii="Book Antiqua" w:eastAsia="等线" w:hAnsi="Book Antiqua" w:cs="Times New Roman"/>
          <w:kern w:val="2"/>
          <w:sz w:val="24"/>
          <w:szCs w:val="24"/>
          <w:lang w:val="en-US" w:eastAsia="zh-CN"/>
        </w:rPr>
        <w:t>orthotopic</w:t>
      </w:r>
      <w:proofErr w:type="spellEnd"/>
      <w:r w:rsidRPr="00970C85">
        <w:rPr>
          <w:rFonts w:ascii="Book Antiqua" w:eastAsia="等线" w:hAnsi="Book Antiqua" w:cs="Times New Roman"/>
          <w:kern w:val="2"/>
          <w:sz w:val="24"/>
          <w:szCs w:val="24"/>
          <w:lang w:val="en-US" w:eastAsia="zh-CN"/>
        </w:rPr>
        <w:t xml:space="preserve"> liver transplantation. </w:t>
      </w:r>
      <w:r w:rsidRPr="00970C85">
        <w:rPr>
          <w:rFonts w:ascii="Book Antiqua" w:eastAsia="等线" w:hAnsi="Book Antiqua" w:cs="Times New Roman"/>
          <w:i/>
          <w:kern w:val="2"/>
          <w:sz w:val="24"/>
          <w:szCs w:val="24"/>
          <w:lang w:val="en-US" w:eastAsia="zh-CN"/>
        </w:rPr>
        <w:t xml:space="preserve">Liver </w:t>
      </w:r>
      <w:proofErr w:type="spellStart"/>
      <w:r w:rsidRPr="00970C85">
        <w:rPr>
          <w:rFonts w:ascii="Book Antiqua" w:eastAsia="等线" w:hAnsi="Book Antiqua" w:cs="Times New Roman"/>
          <w:i/>
          <w:kern w:val="2"/>
          <w:sz w:val="24"/>
          <w:szCs w:val="24"/>
          <w:lang w:val="en-US" w:eastAsia="zh-CN"/>
        </w:rPr>
        <w:t>Transpl</w:t>
      </w:r>
      <w:proofErr w:type="spellEnd"/>
      <w:r w:rsidRPr="00970C85">
        <w:rPr>
          <w:rFonts w:ascii="Book Antiqua" w:eastAsia="等线" w:hAnsi="Book Antiqua" w:cs="Times New Roman"/>
          <w:kern w:val="2"/>
          <w:sz w:val="24"/>
          <w:szCs w:val="24"/>
          <w:lang w:val="en-US" w:eastAsia="zh-CN"/>
        </w:rPr>
        <w:t xml:space="preserve"> 2005; </w:t>
      </w:r>
      <w:r w:rsidRPr="00970C85">
        <w:rPr>
          <w:rFonts w:ascii="Book Antiqua" w:eastAsia="等线" w:hAnsi="Book Antiqua" w:cs="Times New Roman"/>
          <w:b/>
          <w:kern w:val="2"/>
          <w:sz w:val="24"/>
          <w:szCs w:val="24"/>
          <w:lang w:val="en-US" w:eastAsia="zh-CN"/>
        </w:rPr>
        <w:t>11</w:t>
      </w:r>
      <w:r w:rsidRPr="00970C85">
        <w:rPr>
          <w:rFonts w:ascii="Book Antiqua" w:eastAsia="等线" w:hAnsi="Book Antiqua" w:cs="Times New Roman"/>
          <w:kern w:val="2"/>
          <w:sz w:val="24"/>
          <w:szCs w:val="24"/>
          <w:lang w:val="en-US" w:eastAsia="zh-CN"/>
        </w:rPr>
        <w:t>: 555-563 [PMID: 15838880 DOI: 10.1002/lt.20394]</w:t>
      </w:r>
    </w:p>
    <w:p w14:paraId="34622C81"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15 </w:t>
      </w:r>
      <w:proofErr w:type="spellStart"/>
      <w:r w:rsidRPr="00970C85">
        <w:rPr>
          <w:rFonts w:ascii="Book Antiqua" w:eastAsia="等线" w:hAnsi="Book Antiqua" w:cs="Times New Roman"/>
          <w:b/>
          <w:kern w:val="2"/>
          <w:sz w:val="24"/>
          <w:szCs w:val="24"/>
          <w:lang w:val="en-US" w:eastAsia="zh-CN"/>
        </w:rPr>
        <w:t>Stockmann</w:t>
      </w:r>
      <w:proofErr w:type="spellEnd"/>
      <w:r w:rsidRPr="00970C85">
        <w:rPr>
          <w:rFonts w:ascii="Book Antiqua" w:eastAsia="等线" w:hAnsi="Book Antiqua" w:cs="Times New Roman"/>
          <w:b/>
          <w:kern w:val="2"/>
          <w:sz w:val="24"/>
          <w:szCs w:val="24"/>
          <w:lang w:val="en-US" w:eastAsia="zh-CN"/>
        </w:rPr>
        <w:t xml:space="preserve"> M</w:t>
      </w:r>
      <w:r w:rsidRPr="00970C85">
        <w:rPr>
          <w:rFonts w:ascii="Book Antiqua" w:eastAsia="等线" w:hAnsi="Book Antiqua" w:cs="Times New Roman"/>
          <w:kern w:val="2"/>
          <w:sz w:val="24"/>
          <w:szCs w:val="24"/>
          <w:lang w:val="en-US" w:eastAsia="zh-CN"/>
        </w:rPr>
        <w:t xml:space="preserve">, Lock JF, Malinowski M, </w:t>
      </w:r>
      <w:proofErr w:type="spellStart"/>
      <w:r w:rsidRPr="00970C85">
        <w:rPr>
          <w:rFonts w:ascii="Book Antiqua" w:eastAsia="等线" w:hAnsi="Book Antiqua" w:cs="Times New Roman"/>
          <w:kern w:val="2"/>
          <w:sz w:val="24"/>
          <w:szCs w:val="24"/>
          <w:lang w:val="en-US" w:eastAsia="zh-CN"/>
        </w:rPr>
        <w:t>Seehofer</w:t>
      </w:r>
      <w:proofErr w:type="spellEnd"/>
      <w:r w:rsidRPr="00970C85">
        <w:rPr>
          <w:rFonts w:ascii="Book Antiqua" w:eastAsia="等线" w:hAnsi="Book Antiqua" w:cs="Times New Roman"/>
          <w:kern w:val="2"/>
          <w:sz w:val="24"/>
          <w:szCs w:val="24"/>
          <w:lang w:val="en-US" w:eastAsia="zh-CN"/>
        </w:rPr>
        <w:t xml:space="preserve"> D, </w:t>
      </w:r>
      <w:proofErr w:type="spellStart"/>
      <w:r w:rsidRPr="00970C85">
        <w:rPr>
          <w:rFonts w:ascii="Book Antiqua" w:eastAsia="等线" w:hAnsi="Book Antiqua" w:cs="Times New Roman"/>
          <w:kern w:val="2"/>
          <w:sz w:val="24"/>
          <w:szCs w:val="24"/>
          <w:lang w:val="en-US" w:eastAsia="zh-CN"/>
        </w:rPr>
        <w:t>Puhl</w:t>
      </w:r>
      <w:proofErr w:type="spellEnd"/>
      <w:r w:rsidRPr="00970C85">
        <w:rPr>
          <w:rFonts w:ascii="Book Antiqua" w:eastAsia="等线" w:hAnsi="Book Antiqua" w:cs="Times New Roman"/>
          <w:kern w:val="2"/>
          <w:sz w:val="24"/>
          <w:szCs w:val="24"/>
          <w:lang w:val="en-US" w:eastAsia="zh-CN"/>
        </w:rPr>
        <w:t xml:space="preserve"> G, </w:t>
      </w:r>
      <w:proofErr w:type="spellStart"/>
      <w:r w:rsidRPr="00970C85">
        <w:rPr>
          <w:rFonts w:ascii="Book Antiqua" w:eastAsia="等线" w:hAnsi="Book Antiqua" w:cs="Times New Roman"/>
          <w:kern w:val="2"/>
          <w:sz w:val="24"/>
          <w:szCs w:val="24"/>
          <w:lang w:val="en-US" w:eastAsia="zh-CN"/>
        </w:rPr>
        <w:t>Pratschke</w:t>
      </w:r>
      <w:proofErr w:type="spellEnd"/>
      <w:r w:rsidRPr="00970C85">
        <w:rPr>
          <w:rFonts w:ascii="Book Antiqua" w:eastAsia="等线" w:hAnsi="Book Antiqua" w:cs="Times New Roman"/>
          <w:kern w:val="2"/>
          <w:sz w:val="24"/>
          <w:szCs w:val="24"/>
          <w:lang w:val="en-US" w:eastAsia="zh-CN"/>
        </w:rPr>
        <w:t xml:space="preserve"> J, </w:t>
      </w:r>
      <w:proofErr w:type="spellStart"/>
      <w:r w:rsidRPr="00970C85">
        <w:rPr>
          <w:rFonts w:ascii="Book Antiqua" w:eastAsia="等线" w:hAnsi="Book Antiqua" w:cs="Times New Roman"/>
          <w:kern w:val="2"/>
          <w:sz w:val="24"/>
          <w:szCs w:val="24"/>
          <w:lang w:val="en-US" w:eastAsia="zh-CN"/>
        </w:rPr>
        <w:t>Neuhaus</w:t>
      </w:r>
      <w:proofErr w:type="spellEnd"/>
      <w:r w:rsidRPr="00970C85">
        <w:rPr>
          <w:rFonts w:ascii="Book Antiqua" w:eastAsia="等线" w:hAnsi="Book Antiqua" w:cs="Times New Roman"/>
          <w:kern w:val="2"/>
          <w:sz w:val="24"/>
          <w:szCs w:val="24"/>
          <w:lang w:val="en-US" w:eastAsia="zh-CN"/>
        </w:rPr>
        <w:t xml:space="preserve"> P. How to define initial poor graft function after liver transplantation? - </w:t>
      </w:r>
      <w:proofErr w:type="gramStart"/>
      <w:r w:rsidRPr="00970C85">
        <w:rPr>
          <w:rFonts w:ascii="Book Antiqua" w:eastAsia="等线" w:hAnsi="Book Antiqua" w:cs="Times New Roman"/>
          <w:kern w:val="2"/>
          <w:sz w:val="24"/>
          <w:szCs w:val="24"/>
          <w:lang w:val="en-US" w:eastAsia="zh-CN"/>
        </w:rPr>
        <w:t>a</w:t>
      </w:r>
      <w:proofErr w:type="gramEnd"/>
      <w:r w:rsidRPr="00970C85">
        <w:rPr>
          <w:rFonts w:ascii="Book Antiqua" w:eastAsia="等线" w:hAnsi="Book Antiqua" w:cs="Times New Roman"/>
          <w:kern w:val="2"/>
          <w:sz w:val="24"/>
          <w:szCs w:val="24"/>
          <w:lang w:val="en-US" w:eastAsia="zh-CN"/>
        </w:rPr>
        <w:t xml:space="preserve"> new functional definition by the </w:t>
      </w:r>
      <w:proofErr w:type="spellStart"/>
      <w:r w:rsidRPr="00970C85">
        <w:rPr>
          <w:rFonts w:ascii="Book Antiqua" w:eastAsia="等线" w:hAnsi="Book Antiqua" w:cs="Times New Roman"/>
          <w:kern w:val="2"/>
          <w:sz w:val="24"/>
          <w:szCs w:val="24"/>
          <w:lang w:val="en-US" w:eastAsia="zh-CN"/>
        </w:rPr>
        <w:t>LiMAx</w:t>
      </w:r>
      <w:proofErr w:type="spellEnd"/>
      <w:r w:rsidRPr="00970C85">
        <w:rPr>
          <w:rFonts w:ascii="Book Antiqua" w:eastAsia="等线" w:hAnsi="Book Antiqua" w:cs="Times New Roman"/>
          <w:kern w:val="2"/>
          <w:sz w:val="24"/>
          <w:szCs w:val="24"/>
          <w:lang w:val="en-US" w:eastAsia="zh-CN"/>
        </w:rPr>
        <w:t xml:space="preserve"> test. </w:t>
      </w:r>
      <w:proofErr w:type="spellStart"/>
      <w:r w:rsidRPr="00970C85">
        <w:rPr>
          <w:rFonts w:ascii="Book Antiqua" w:eastAsia="等线" w:hAnsi="Book Antiqua" w:cs="Times New Roman"/>
          <w:i/>
          <w:kern w:val="2"/>
          <w:sz w:val="24"/>
          <w:szCs w:val="24"/>
          <w:lang w:val="en-US" w:eastAsia="zh-CN"/>
        </w:rPr>
        <w:t>Transpl</w:t>
      </w:r>
      <w:proofErr w:type="spellEnd"/>
      <w:r w:rsidRPr="00970C85">
        <w:rPr>
          <w:rFonts w:ascii="Book Antiqua" w:eastAsia="等线" w:hAnsi="Book Antiqua" w:cs="Times New Roman"/>
          <w:i/>
          <w:kern w:val="2"/>
          <w:sz w:val="24"/>
          <w:szCs w:val="24"/>
          <w:lang w:val="en-US" w:eastAsia="zh-CN"/>
        </w:rPr>
        <w:t xml:space="preserve"> </w:t>
      </w:r>
      <w:proofErr w:type="spellStart"/>
      <w:r w:rsidRPr="00970C85">
        <w:rPr>
          <w:rFonts w:ascii="Book Antiqua" w:eastAsia="等线" w:hAnsi="Book Antiqua" w:cs="Times New Roman"/>
          <w:i/>
          <w:kern w:val="2"/>
          <w:sz w:val="24"/>
          <w:szCs w:val="24"/>
          <w:lang w:val="en-US" w:eastAsia="zh-CN"/>
        </w:rPr>
        <w:t>Int</w:t>
      </w:r>
      <w:proofErr w:type="spellEnd"/>
      <w:r w:rsidRPr="00970C85">
        <w:rPr>
          <w:rFonts w:ascii="Book Antiqua" w:eastAsia="等线" w:hAnsi="Book Antiqua" w:cs="Times New Roman"/>
          <w:kern w:val="2"/>
          <w:sz w:val="24"/>
          <w:szCs w:val="24"/>
          <w:lang w:val="en-US" w:eastAsia="zh-CN"/>
        </w:rPr>
        <w:t xml:space="preserve"> 2010; </w:t>
      </w:r>
      <w:r w:rsidRPr="00970C85">
        <w:rPr>
          <w:rFonts w:ascii="Book Antiqua" w:eastAsia="等线" w:hAnsi="Book Antiqua" w:cs="Times New Roman"/>
          <w:b/>
          <w:kern w:val="2"/>
          <w:sz w:val="24"/>
          <w:szCs w:val="24"/>
          <w:lang w:val="en-US" w:eastAsia="zh-CN"/>
        </w:rPr>
        <w:t>23</w:t>
      </w:r>
      <w:r w:rsidRPr="00970C85">
        <w:rPr>
          <w:rFonts w:ascii="Book Antiqua" w:eastAsia="等线" w:hAnsi="Book Antiqua" w:cs="Times New Roman"/>
          <w:kern w:val="2"/>
          <w:sz w:val="24"/>
          <w:szCs w:val="24"/>
          <w:lang w:val="en-US" w:eastAsia="zh-CN"/>
        </w:rPr>
        <w:t>: 1023-1032 [PMID: 20444241 DOI: 10.1111/j.1432-2277.2010.01089.x]</w:t>
      </w:r>
    </w:p>
    <w:p w14:paraId="35520FF4"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16 </w:t>
      </w:r>
      <w:proofErr w:type="spellStart"/>
      <w:r w:rsidRPr="00970C85">
        <w:rPr>
          <w:rFonts w:ascii="Book Antiqua" w:eastAsia="等线" w:hAnsi="Book Antiqua" w:cs="Times New Roman"/>
          <w:b/>
          <w:kern w:val="2"/>
          <w:sz w:val="24"/>
          <w:szCs w:val="24"/>
          <w:lang w:val="en-US" w:eastAsia="zh-CN"/>
        </w:rPr>
        <w:t>Olmedilla</w:t>
      </w:r>
      <w:proofErr w:type="spellEnd"/>
      <w:r w:rsidRPr="00970C85">
        <w:rPr>
          <w:rFonts w:ascii="Book Antiqua" w:eastAsia="等线" w:hAnsi="Book Antiqua" w:cs="Times New Roman"/>
          <w:b/>
          <w:kern w:val="2"/>
          <w:sz w:val="24"/>
          <w:szCs w:val="24"/>
          <w:lang w:val="en-US" w:eastAsia="zh-CN"/>
        </w:rPr>
        <w:t xml:space="preserve"> L</w:t>
      </w:r>
      <w:r w:rsidRPr="00970C85">
        <w:rPr>
          <w:rFonts w:ascii="Book Antiqua" w:eastAsia="等线" w:hAnsi="Book Antiqua" w:cs="Times New Roman"/>
          <w:kern w:val="2"/>
          <w:sz w:val="24"/>
          <w:szCs w:val="24"/>
          <w:lang w:val="en-US" w:eastAsia="zh-CN"/>
        </w:rPr>
        <w:t xml:space="preserve">, Pérez-Peña JM, Ripoll C, </w:t>
      </w:r>
      <w:proofErr w:type="spellStart"/>
      <w:r w:rsidRPr="00970C85">
        <w:rPr>
          <w:rFonts w:ascii="Book Antiqua" w:eastAsia="等线" w:hAnsi="Book Antiqua" w:cs="Times New Roman"/>
          <w:kern w:val="2"/>
          <w:sz w:val="24"/>
          <w:szCs w:val="24"/>
          <w:lang w:val="en-US" w:eastAsia="zh-CN"/>
        </w:rPr>
        <w:t>Garutti</w:t>
      </w:r>
      <w:proofErr w:type="spellEnd"/>
      <w:r w:rsidRPr="00970C85">
        <w:rPr>
          <w:rFonts w:ascii="Book Antiqua" w:eastAsia="等线" w:hAnsi="Book Antiqua" w:cs="Times New Roman"/>
          <w:kern w:val="2"/>
          <w:sz w:val="24"/>
          <w:szCs w:val="24"/>
          <w:lang w:val="en-US" w:eastAsia="zh-CN"/>
        </w:rPr>
        <w:t xml:space="preserve"> I, de Diego R, Salcedo M, Jiménez C, </w:t>
      </w:r>
      <w:proofErr w:type="spellStart"/>
      <w:r w:rsidRPr="00970C85">
        <w:rPr>
          <w:rFonts w:ascii="Book Antiqua" w:eastAsia="等线" w:hAnsi="Book Antiqua" w:cs="Times New Roman"/>
          <w:kern w:val="2"/>
          <w:sz w:val="24"/>
          <w:szCs w:val="24"/>
          <w:lang w:val="en-US" w:eastAsia="zh-CN"/>
        </w:rPr>
        <w:t>Bañares</w:t>
      </w:r>
      <w:proofErr w:type="spellEnd"/>
      <w:r w:rsidRPr="00970C85">
        <w:rPr>
          <w:rFonts w:ascii="Book Antiqua" w:eastAsia="等线" w:hAnsi="Book Antiqua" w:cs="Times New Roman"/>
          <w:kern w:val="2"/>
          <w:sz w:val="24"/>
          <w:szCs w:val="24"/>
          <w:lang w:val="en-US" w:eastAsia="zh-CN"/>
        </w:rPr>
        <w:t xml:space="preserve"> R. Early noninvasive measurement of the </w:t>
      </w:r>
      <w:proofErr w:type="spellStart"/>
      <w:r w:rsidRPr="00970C85">
        <w:rPr>
          <w:rFonts w:ascii="Book Antiqua" w:eastAsia="等线" w:hAnsi="Book Antiqua" w:cs="Times New Roman"/>
          <w:kern w:val="2"/>
          <w:sz w:val="24"/>
          <w:szCs w:val="24"/>
          <w:lang w:val="en-US" w:eastAsia="zh-CN"/>
        </w:rPr>
        <w:t>indocyanine</w:t>
      </w:r>
      <w:proofErr w:type="spellEnd"/>
      <w:r w:rsidRPr="00970C85">
        <w:rPr>
          <w:rFonts w:ascii="Book Antiqua" w:eastAsia="等线" w:hAnsi="Book Antiqua" w:cs="Times New Roman"/>
          <w:kern w:val="2"/>
          <w:sz w:val="24"/>
          <w:szCs w:val="24"/>
          <w:lang w:val="en-US" w:eastAsia="zh-CN"/>
        </w:rPr>
        <w:t xml:space="preserve"> green plasma disappearance rate accurately predicts early graft dysfunction and mortality after deceased donor liver transplantation. </w:t>
      </w:r>
      <w:r w:rsidRPr="00970C85">
        <w:rPr>
          <w:rFonts w:ascii="Book Antiqua" w:eastAsia="等线" w:hAnsi="Book Antiqua" w:cs="Times New Roman"/>
          <w:i/>
          <w:kern w:val="2"/>
          <w:sz w:val="24"/>
          <w:szCs w:val="24"/>
          <w:lang w:val="en-US" w:eastAsia="zh-CN"/>
        </w:rPr>
        <w:t xml:space="preserve">Liver </w:t>
      </w:r>
      <w:proofErr w:type="spellStart"/>
      <w:r w:rsidRPr="00970C85">
        <w:rPr>
          <w:rFonts w:ascii="Book Antiqua" w:eastAsia="等线" w:hAnsi="Book Antiqua" w:cs="Times New Roman"/>
          <w:i/>
          <w:kern w:val="2"/>
          <w:sz w:val="24"/>
          <w:szCs w:val="24"/>
          <w:lang w:val="en-US" w:eastAsia="zh-CN"/>
        </w:rPr>
        <w:t>Transpl</w:t>
      </w:r>
      <w:proofErr w:type="spellEnd"/>
      <w:r w:rsidRPr="00970C85">
        <w:rPr>
          <w:rFonts w:ascii="Book Antiqua" w:eastAsia="等线" w:hAnsi="Book Antiqua" w:cs="Times New Roman"/>
          <w:kern w:val="2"/>
          <w:sz w:val="24"/>
          <w:szCs w:val="24"/>
          <w:lang w:val="en-US" w:eastAsia="zh-CN"/>
        </w:rPr>
        <w:t xml:space="preserve"> 2009; </w:t>
      </w:r>
      <w:r w:rsidRPr="00970C85">
        <w:rPr>
          <w:rFonts w:ascii="Book Antiqua" w:eastAsia="等线" w:hAnsi="Book Antiqua" w:cs="Times New Roman"/>
          <w:b/>
          <w:kern w:val="2"/>
          <w:sz w:val="24"/>
          <w:szCs w:val="24"/>
          <w:lang w:val="en-US" w:eastAsia="zh-CN"/>
        </w:rPr>
        <w:t>15</w:t>
      </w:r>
      <w:r w:rsidRPr="00970C85">
        <w:rPr>
          <w:rFonts w:ascii="Book Antiqua" w:eastAsia="等线" w:hAnsi="Book Antiqua" w:cs="Times New Roman"/>
          <w:kern w:val="2"/>
          <w:sz w:val="24"/>
          <w:szCs w:val="24"/>
          <w:lang w:val="en-US" w:eastAsia="zh-CN"/>
        </w:rPr>
        <w:t>: 1247-1253 [PMID: 19790138 DOI: 10.1002/lt.21841]</w:t>
      </w:r>
    </w:p>
    <w:p w14:paraId="283ADB3C"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lastRenderedPageBreak/>
        <w:t xml:space="preserve">17 </w:t>
      </w:r>
      <w:r w:rsidRPr="00970C85">
        <w:rPr>
          <w:rFonts w:ascii="Book Antiqua" w:eastAsia="等线" w:hAnsi="Book Antiqua" w:cs="Times New Roman"/>
          <w:b/>
          <w:kern w:val="2"/>
          <w:sz w:val="24"/>
          <w:szCs w:val="24"/>
          <w:lang w:val="en-US" w:eastAsia="zh-CN"/>
        </w:rPr>
        <w:t>Wang HQ</w:t>
      </w:r>
      <w:r w:rsidRPr="00970C85">
        <w:rPr>
          <w:rFonts w:ascii="Book Antiqua" w:eastAsia="等线" w:hAnsi="Book Antiqua" w:cs="Times New Roman"/>
          <w:kern w:val="2"/>
          <w:sz w:val="24"/>
          <w:szCs w:val="24"/>
          <w:lang w:val="en-US" w:eastAsia="zh-CN"/>
        </w:rPr>
        <w:t xml:space="preserve">, Yang JY, Yan LN. </w:t>
      </w:r>
      <w:proofErr w:type="spellStart"/>
      <w:r w:rsidRPr="00970C85">
        <w:rPr>
          <w:rFonts w:ascii="Book Antiqua" w:eastAsia="等线" w:hAnsi="Book Antiqua" w:cs="Times New Roman"/>
          <w:kern w:val="2"/>
          <w:sz w:val="24"/>
          <w:szCs w:val="24"/>
          <w:lang w:val="en-US" w:eastAsia="zh-CN"/>
        </w:rPr>
        <w:t>Hemihepatic</w:t>
      </w:r>
      <w:proofErr w:type="spellEnd"/>
      <w:r w:rsidRPr="00970C85">
        <w:rPr>
          <w:rFonts w:ascii="Book Antiqua" w:eastAsia="等线" w:hAnsi="Book Antiqua" w:cs="Times New Roman"/>
          <w:kern w:val="2"/>
          <w:sz w:val="24"/>
          <w:szCs w:val="24"/>
          <w:lang w:val="en-US" w:eastAsia="zh-CN"/>
        </w:rPr>
        <w:t xml:space="preserve"> versus total hepatic inflow occlusion during </w:t>
      </w:r>
      <w:proofErr w:type="spellStart"/>
      <w:r w:rsidRPr="00970C85">
        <w:rPr>
          <w:rFonts w:ascii="Book Antiqua" w:eastAsia="等线" w:hAnsi="Book Antiqua" w:cs="Times New Roman"/>
          <w:kern w:val="2"/>
          <w:sz w:val="24"/>
          <w:szCs w:val="24"/>
          <w:lang w:val="en-US" w:eastAsia="zh-CN"/>
        </w:rPr>
        <w:t>hepatectomy</w:t>
      </w:r>
      <w:proofErr w:type="spellEnd"/>
      <w:r w:rsidRPr="00970C85">
        <w:rPr>
          <w:rFonts w:ascii="Book Antiqua" w:eastAsia="等线" w:hAnsi="Book Antiqua" w:cs="Times New Roman"/>
          <w:kern w:val="2"/>
          <w:sz w:val="24"/>
          <w:szCs w:val="24"/>
          <w:lang w:val="en-US" w:eastAsia="zh-CN"/>
        </w:rPr>
        <w:t xml:space="preserve">: a systematic review and meta-analysis. </w:t>
      </w:r>
      <w:r w:rsidRPr="00970C85">
        <w:rPr>
          <w:rFonts w:ascii="Book Antiqua" w:eastAsia="等线" w:hAnsi="Book Antiqua" w:cs="Times New Roman"/>
          <w:i/>
          <w:kern w:val="2"/>
          <w:sz w:val="24"/>
          <w:szCs w:val="24"/>
          <w:lang w:val="en-US" w:eastAsia="zh-CN"/>
        </w:rPr>
        <w:t xml:space="preserve">World J </w:t>
      </w:r>
      <w:proofErr w:type="spellStart"/>
      <w:r w:rsidRPr="00970C85">
        <w:rPr>
          <w:rFonts w:ascii="Book Antiqua" w:eastAsia="等线" w:hAnsi="Book Antiqua" w:cs="Times New Roman"/>
          <w:i/>
          <w:kern w:val="2"/>
          <w:sz w:val="24"/>
          <w:szCs w:val="24"/>
          <w:lang w:val="en-US" w:eastAsia="zh-CN"/>
        </w:rPr>
        <w:t>Gastroenterol</w:t>
      </w:r>
      <w:proofErr w:type="spellEnd"/>
      <w:r w:rsidRPr="00970C85">
        <w:rPr>
          <w:rFonts w:ascii="Book Antiqua" w:eastAsia="等线" w:hAnsi="Book Antiqua" w:cs="Times New Roman"/>
          <w:kern w:val="2"/>
          <w:sz w:val="24"/>
          <w:szCs w:val="24"/>
          <w:lang w:val="en-US" w:eastAsia="zh-CN"/>
        </w:rPr>
        <w:t xml:space="preserve"> 2011; </w:t>
      </w:r>
      <w:r w:rsidRPr="00970C85">
        <w:rPr>
          <w:rFonts w:ascii="Book Antiqua" w:eastAsia="等线" w:hAnsi="Book Antiqua" w:cs="Times New Roman"/>
          <w:b/>
          <w:kern w:val="2"/>
          <w:sz w:val="24"/>
          <w:szCs w:val="24"/>
          <w:lang w:val="en-US" w:eastAsia="zh-CN"/>
        </w:rPr>
        <w:t>17</w:t>
      </w:r>
      <w:r w:rsidRPr="00970C85">
        <w:rPr>
          <w:rFonts w:ascii="Book Antiqua" w:eastAsia="等线" w:hAnsi="Book Antiqua" w:cs="Times New Roman"/>
          <w:kern w:val="2"/>
          <w:sz w:val="24"/>
          <w:szCs w:val="24"/>
          <w:lang w:val="en-US" w:eastAsia="zh-CN"/>
        </w:rPr>
        <w:t>: 3158-3164 [PMID: 21912460 DOI: 10.3748/wjg.v17.i26.3158]</w:t>
      </w:r>
    </w:p>
    <w:p w14:paraId="74F94D3B"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18 </w:t>
      </w:r>
      <w:r w:rsidRPr="00970C85">
        <w:rPr>
          <w:rFonts w:ascii="Book Antiqua" w:eastAsia="等线" w:hAnsi="Book Antiqua" w:cs="Times New Roman"/>
          <w:b/>
          <w:kern w:val="2"/>
          <w:sz w:val="24"/>
          <w:szCs w:val="24"/>
          <w:lang w:val="en-US" w:eastAsia="zh-CN"/>
        </w:rPr>
        <w:t>Furukawa H</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Todo</w:t>
      </w:r>
      <w:proofErr w:type="spellEnd"/>
      <w:r w:rsidRPr="00970C85">
        <w:rPr>
          <w:rFonts w:ascii="Book Antiqua" w:eastAsia="等线" w:hAnsi="Book Antiqua" w:cs="Times New Roman"/>
          <w:kern w:val="2"/>
          <w:sz w:val="24"/>
          <w:szCs w:val="24"/>
          <w:lang w:val="en-US" w:eastAsia="zh-CN"/>
        </w:rPr>
        <w:t xml:space="preserve"> S, </w:t>
      </w:r>
      <w:proofErr w:type="spellStart"/>
      <w:r w:rsidRPr="00970C85">
        <w:rPr>
          <w:rFonts w:ascii="Book Antiqua" w:eastAsia="等线" w:hAnsi="Book Antiqua" w:cs="Times New Roman"/>
          <w:kern w:val="2"/>
          <w:sz w:val="24"/>
          <w:szCs w:val="24"/>
          <w:lang w:val="en-US" w:eastAsia="zh-CN"/>
        </w:rPr>
        <w:t>Imventarza</w:t>
      </w:r>
      <w:proofErr w:type="spellEnd"/>
      <w:r w:rsidRPr="00970C85">
        <w:rPr>
          <w:rFonts w:ascii="Book Antiqua" w:eastAsia="等线" w:hAnsi="Book Antiqua" w:cs="Times New Roman"/>
          <w:kern w:val="2"/>
          <w:sz w:val="24"/>
          <w:szCs w:val="24"/>
          <w:lang w:val="en-US" w:eastAsia="zh-CN"/>
        </w:rPr>
        <w:t xml:space="preserve"> O, </w:t>
      </w:r>
      <w:proofErr w:type="spellStart"/>
      <w:r w:rsidRPr="00970C85">
        <w:rPr>
          <w:rFonts w:ascii="Book Antiqua" w:eastAsia="等线" w:hAnsi="Book Antiqua" w:cs="Times New Roman"/>
          <w:kern w:val="2"/>
          <w:sz w:val="24"/>
          <w:szCs w:val="24"/>
          <w:lang w:val="en-US" w:eastAsia="zh-CN"/>
        </w:rPr>
        <w:t>Casavilla</w:t>
      </w:r>
      <w:proofErr w:type="spellEnd"/>
      <w:r w:rsidRPr="00970C85">
        <w:rPr>
          <w:rFonts w:ascii="Book Antiqua" w:eastAsia="等线" w:hAnsi="Book Antiqua" w:cs="Times New Roman"/>
          <w:kern w:val="2"/>
          <w:sz w:val="24"/>
          <w:szCs w:val="24"/>
          <w:lang w:val="en-US" w:eastAsia="zh-CN"/>
        </w:rPr>
        <w:t xml:space="preserve"> A, Wu YM, Scotti-</w:t>
      </w:r>
      <w:proofErr w:type="spellStart"/>
      <w:r w:rsidRPr="00970C85">
        <w:rPr>
          <w:rFonts w:ascii="Book Antiqua" w:eastAsia="等线" w:hAnsi="Book Antiqua" w:cs="Times New Roman"/>
          <w:kern w:val="2"/>
          <w:sz w:val="24"/>
          <w:szCs w:val="24"/>
          <w:lang w:val="en-US" w:eastAsia="zh-CN"/>
        </w:rPr>
        <w:t>Foglieni</w:t>
      </w:r>
      <w:proofErr w:type="spellEnd"/>
      <w:r w:rsidRPr="00970C85">
        <w:rPr>
          <w:rFonts w:ascii="Book Antiqua" w:eastAsia="等线" w:hAnsi="Book Antiqua" w:cs="Times New Roman"/>
          <w:kern w:val="2"/>
          <w:sz w:val="24"/>
          <w:szCs w:val="24"/>
          <w:lang w:val="en-US" w:eastAsia="zh-CN"/>
        </w:rPr>
        <w:t xml:space="preserve"> C, </w:t>
      </w:r>
      <w:proofErr w:type="spellStart"/>
      <w:r w:rsidRPr="00970C85">
        <w:rPr>
          <w:rFonts w:ascii="Book Antiqua" w:eastAsia="等线" w:hAnsi="Book Antiqua" w:cs="Times New Roman"/>
          <w:kern w:val="2"/>
          <w:sz w:val="24"/>
          <w:szCs w:val="24"/>
          <w:lang w:val="en-US" w:eastAsia="zh-CN"/>
        </w:rPr>
        <w:t>Broznick</w:t>
      </w:r>
      <w:proofErr w:type="spellEnd"/>
      <w:r w:rsidRPr="00970C85">
        <w:rPr>
          <w:rFonts w:ascii="Book Antiqua" w:eastAsia="等线" w:hAnsi="Book Antiqua" w:cs="Times New Roman"/>
          <w:kern w:val="2"/>
          <w:sz w:val="24"/>
          <w:szCs w:val="24"/>
          <w:lang w:val="en-US" w:eastAsia="zh-CN"/>
        </w:rPr>
        <w:t xml:space="preserve"> B, Bryant J, Day R, </w:t>
      </w:r>
      <w:proofErr w:type="spellStart"/>
      <w:r w:rsidRPr="00970C85">
        <w:rPr>
          <w:rFonts w:ascii="Book Antiqua" w:eastAsia="等线" w:hAnsi="Book Antiqua" w:cs="Times New Roman"/>
          <w:kern w:val="2"/>
          <w:sz w:val="24"/>
          <w:szCs w:val="24"/>
          <w:lang w:val="en-US" w:eastAsia="zh-CN"/>
        </w:rPr>
        <w:t>Starzl</w:t>
      </w:r>
      <w:proofErr w:type="spellEnd"/>
      <w:r w:rsidRPr="00970C85">
        <w:rPr>
          <w:rFonts w:ascii="Book Antiqua" w:eastAsia="等线" w:hAnsi="Book Antiqua" w:cs="Times New Roman"/>
          <w:kern w:val="2"/>
          <w:sz w:val="24"/>
          <w:szCs w:val="24"/>
          <w:lang w:val="en-US" w:eastAsia="zh-CN"/>
        </w:rPr>
        <w:t xml:space="preserve"> TE. Effect of cold ischemia time on the early outcome of human hepatic allografts preserved with UW solution. </w:t>
      </w:r>
      <w:r w:rsidRPr="00970C85">
        <w:rPr>
          <w:rFonts w:ascii="Book Antiqua" w:eastAsia="等线" w:hAnsi="Book Antiqua" w:cs="Times New Roman"/>
          <w:i/>
          <w:kern w:val="2"/>
          <w:sz w:val="24"/>
          <w:szCs w:val="24"/>
          <w:lang w:val="en-US" w:eastAsia="zh-CN"/>
        </w:rPr>
        <w:t>Transplantation</w:t>
      </w:r>
      <w:r w:rsidRPr="00970C85">
        <w:rPr>
          <w:rFonts w:ascii="Book Antiqua" w:eastAsia="等线" w:hAnsi="Book Antiqua" w:cs="Times New Roman"/>
          <w:kern w:val="2"/>
          <w:sz w:val="24"/>
          <w:szCs w:val="24"/>
          <w:lang w:val="en-US" w:eastAsia="zh-CN"/>
        </w:rPr>
        <w:t xml:space="preserve"> 1991; </w:t>
      </w:r>
      <w:r w:rsidRPr="00970C85">
        <w:rPr>
          <w:rFonts w:ascii="Book Antiqua" w:eastAsia="等线" w:hAnsi="Book Antiqua" w:cs="Times New Roman"/>
          <w:b/>
          <w:kern w:val="2"/>
          <w:sz w:val="24"/>
          <w:szCs w:val="24"/>
          <w:lang w:val="en-US" w:eastAsia="zh-CN"/>
        </w:rPr>
        <w:t>51</w:t>
      </w:r>
      <w:r w:rsidRPr="00970C85">
        <w:rPr>
          <w:rFonts w:ascii="Book Antiqua" w:eastAsia="等线" w:hAnsi="Book Antiqua" w:cs="Times New Roman"/>
          <w:kern w:val="2"/>
          <w:sz w:val="24"/>
          <w:szCs w:val="24"/>
          <w:lang w:val="en-US" w:eastAsia="zh-CN"/>
        </w:rPr>
        <w:t>: 1000-1004 [PMID: 2031256 DOI: 10.1097/00007890-199105000-00013]</w:t>
      </w:r>
    </w:p>
    <w:p w14:paraId="1B14D8BB"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19 </w:t>
      </w:r>
      <w:r w:rsidRPr="00970C85">
        <w:rPr>
          <w:rFonts w:ascii="Book Antiqua" w:eastAsia="等线" w:hAnsi="Book Antiqua" w:cs="Times New Roman"/>
          <w:b/>
          <w:kern w:val="2"/>
          <w:sz w:val="24"/>
          <w:szCs w:val="24"/>
          <w:lang w:val="en-US" w:eastAsia="zh-CN"/>
        </w:rPr>
        <w:t>Adam R</w:t>
      </w:r>
      <w:r w:rsidRPr="00970C85">
        <w:rPr>
          <w:rFonts w:ascii="Book Antiqua" w:eastAsia="等线" w:hAnsi="Book Antiqua" w:cs="Times New Roman"/>
          <w:kern w:val="2"/>
          <w:sz w:val="24"/>
          <w:szCs w:val="24"/>
          <w:lang w:val="en-US" w:eastAsia="zh-CN"/>
        </w:rPr>
        <w:t xml:space="preserve">, Bismuth H, Diamond T, </w:t>
      </w:r>
      <w:proofErr w:type="spellStart"/>
      <w:r w:rsidRPr="00970C85">
        <w:rPr>
          <w:rFonts w:ascii="Book Antiqua" w:eastAsia="等线" w:hAnsi="Book Antiqua" w:cs="Times New Roman"/>
          <w:kern w:val="2"/>
          <w:sz w:val="24"/>
          <w:szCs w:val="24"/>
          <w:lang w:val="en-US" w:eastAsia="zh-CN"/>
        </w:rPr>
        <w:t>Ducot</w:t>
      </w:r>
      <w:proofErr w:type="spellEnd"/>
      <w:r w:rsidRPr="00970C85">
        <w:rPr>
          <w:rFonts w:ascii="Book Antiqua" w:eastAsia="等线" w:hAnsi="Book Antiqua" w:cs="Times New Roman"/>
          <w:kern w:val="2"/>
          <w:sz w:val="24"/>
          <w:szCs w:val="24"/>
          <w:lang w:val="en-US" w:eastAsia="zh-CN"/>
        </w:rPr>
        <w:t xml:space="preserve"> B, </w:t>
      </w:r>
      <w:proofErr w:type="spellStart"/>
      <w:r w:rsidRPr="00970C85">
        <w:rPr>
          <w:rFonts w:ascii="Book Antiqua" w:eastAsia="等线" w:hAnsi="Book Antiqua" w:cs="Times New Roman"/>
          <w:kern w:val="2"/>
          <w:sz w:val="24"/>
          <w:szCs w:val="24"/>
          <w:lang w:val="en-US" w:eastAsia="zh-CN"/>
        </w:rPr>
        <w:t>Morino</w:t>
      </w:r>
      <w:proofErr w:type="spellEnd"/>
      <w:r w:rsidRPr="00970C85">
        <w:rPr>
          <w:rFonts w:ascii="Book Antiqua" w:eastAsia="等线" w:hAnsi="Book Antiqua" w:cs="Times New Roman"/>
          <w:kern w:val="2"/>
          <w:sz w:val="24"/>
          <w:szCs w:val="24"/>
          <w:lang w:val="en-US" w:eastAsia="zh-CN"/>
        </w:rPr>
        <w:t xml:space="preserve"> M, </w:t>
      </w:r>
      <w:proofErr w:type="spellStart"/>
      <w:r w:rsidRPr="00970C85">
        <w:rPr>
          <w:rFonts w:ascii="Book Antiqua" w:eastAsia="等线" w:hAnsi="Book Antiqua" w:cs="Times New Roman"/>
          <w:kern w:val="2"/>
          <w:sz w:val="24"/>
          <w:szCs w:val="24"/>
          <w:lang w:val="en-US" w:eastAsia="zh-CN"/>
        </w:rPr>
        <w:t>Astarcioglu</w:t>
      </w:r>
      <w:proofErr w:type="spellEnd"/>
      <w:r w:rsidRPr="00970C85">
        <w:rPr>
          <w:rFonts w:ascii="Book Antiqua" w:eastAsia="等线" w:hAnsi="Book Antiqua" w:cs="Times New Roman"/>
          <w:kern w:val="2"/>
          <w:sz w:val="24"/>
          <w:szCs w:val="24"/>
          <w:lang w:val="en-US" w:eastAsia="zh-CN"/>
        </w:rPr>
        <w:t xml:space="preserve"> I, Johann M, </w:t>
      </w:r>
      <w:proofErr w:type="spellStart"/>
      <w:r w:rsidRPr="00970C85">
        <w:rPr>
          <w:rFonts w:ascii="Book Antiqua" w:eastAsia="等线" w:hAnsi="Book Antiqua" w:cs="Times New Roman"/>
          <w:kern w:val="2"/>
          <w:sz w:val="24"/>
          <w:szCs w:val="24"/>
          <w:lang w:val="en-US" w:eastAsia="zh-CN"/>
        </w:rPr>
        <w:t>Azoulay</w:t>
      </w:r>
      <w:proofErr w:type="spellEnd"/>
      <w:r w:rsidRPr="00970C85">
        <w:rPr>
          <w:rFonts w:ascii="Book Antiqua" w:eastAsia="等线" w:hAnsi="Book Antiqua" w:cs="Times New Roman"/>
          <w:kern w:val="2"/>
          <w:sz w:val="24"/>
          <w:szCs w:val="24"/>
          <w:lang w:val="en-US" w:eastAsia="zh-CN"/>
        </w:rPr>
        <w:t xml:space="preserve"> D, </w:t>
      </w:r>
      <w:proofErr w:type="spellStart"/>
      <w:r w:rsidRPr="00970C85">
        <w:rPr>
          <w:rFonts w:ascii="Book Antiqua" w:eastAsia="等线" w:hAnsi="Book Antiqua" w:cs="Times New Roman"/>
          <w:kern w:val="2"/>
          <w:sz w:val="24"/>
          <w:szCs w:val="24"/>
          <w:lang w:val="en-US" w:eastAsia="zh-CN"/>
        </w:rPr>
        <w:t>Chiche</w:t>
      </w:r>
      <w:proofErr w:type="spellEnd"/>
      <w:r w:rsidRPr="00970C85">
        <w:rPr>
          <w:rFonts w:ascii="Book Antiqua" w:eastAsia="等线" w:hAnsi="Book Antiqua" w:cs="Times New Roman"/>
          <w:kern w:val="2"/>
          <w:sz w:val="24"/>
          <w:szCs w:val="24"/>
          <w:lang w:val="en-US" w:eastAsia="zh-CN"/>
        </w:rPr>
        <w:t xml:space="preserve"> L, </w:t>
      </w:r>
      <w:proofErr w:type="spellStart"/>
      <w:r w:rsidRPr="00970C85">
        <w:rPr>
          <w:rFonts w:ascii="Book Antiqua" w:eastAsia="等线" w:hAnsi="Book Antiqua" w:cs="Times New Roman"/>
          <w:kern w:val="2"/>
          <w:sz w:val="24"/>
          <w:szCs w:val="24"/>
          <w:lang w:val="en-US" w:eastAsia="zh-CN"/>
        </w:rPr>
        <w:t>Bao</w:t>
      </w:r>
      <w:proofErr w:type="spellEnd"/>
      <w:r w:rsidRPr="00970C85">
        <w:rPr>
          <w:rFonts w:ascii="Book Antiqua" w:eastAsia="等线" w:hAnsi="Book Antiqua" w:cs="Times New Roman"/>
          <w:kern w:val="2"/>
          <w:sz w:val="24"/>
          <w:szCs w:val="24"/>
          <w:lang w:val="en-US" w:eastAsia="zh-CN"/>
        </w:rPr>
        <w:t xml:space="preserve"> YM. </w:t>
      </w:r>
      <w:proofErr w:type="gramStart"/>
      <w:r w:rsidRPr="00970C85">
        <w:rPr>
          <w:rFonts w:ascii="Book Antiqua" w:eastAsia="等线" w:hAnsi="Book Antiqua" w:cs="Times New Roman"/>
          <w:kern w:val="2"/>
          <w:sz w:val="24"/>
          <w:szCs w:val="24"/>
          <w:lang w:val="en-US" w:eastAsia="zh-CN"/>
        </w:rPr>
        <w:t xml:space="preserve">Effect of extended cold </w:t>
      </w:r>
      <w:proofErr w:type="spellStart"/>
      <w:r w:rsidRPr="00970C85">
        <w:rPr>
          <w:rFonts w:ascii="Book Antiqua" w:eastAsia="等线" w:hAnsi="Book Antiqua" w:cs="Times New Roman"/>
          <w:kern w:val="2"/>
          <w:sz w:val="24"/>
          <w:szCs w:val="24"/>
          <w:lang w:val="en-US" w:eastAsia="zh-CN"/>
        </w:rPr>
        <w:t>ischaemia</w:t>
      </w:r>
      <w:proofErr w:type="spellEnd"/>
      <w:r w:rsidRPr="00970C85">
        <w:rPr>
          <w:rFonts w:ascii="Book Antiqua" w:eastAsia="等线" w:hAnsi="Book Antiqua" w:cs="Times New Roman"/>
          <w:kern w:val="2"/>
          <w:sz w:val="24"/>
          <w:szCs w:val="24"/>
          <w:lang w:val="en-US" w:eastAsia="zh-CN"/>
        </w:rPr>
        <w:t xml:space="preserve"> with UW solution on graft function after liver transplantation.</w:t>
      </w:r>
      <w:proofErr w:type="gramEnd"/>
      <w:r w:rsidRPr="00970C85">
        <w:rPr>
          <w:rFonts w:ascii="Book Antiqua" w:eastAsia="等线" w:hAnsi="Book Antiqua" w:cs="Times New Roman"/>
          <w:kern w:val="2"/>
          <w:sz w:val="24"/>
          <w:szCs w:val="24"/>
          <w:lang w:val="en-US" w:eastAsia="zh-CN"/>
        </w:rPr>
        <w:t xml:space="preserve"> </w:t>
      </w:r>
      <w:r w:rsidRPr="00970C85">
        <w:rPr>
          <w:rFonts w:ascii="Book Antiqua" w:eastAsia="等线" w:hAnsi="Book Antiqua" w:cs="Times New Roman"/>
          <w:i/>
          <w:kern w:val="2"/>
          <w:sz w:val="24"/>
          <w:szCs w:val="24"/>
          <w:lang w:val="en-US" w:eastAsia="zh-CN"/>
        </w:rPr>
        <w:t>Lancet</w:t>
      </w:r>
      <w:r w:rsidRPr="00970C85">
        <w:rPr>
          <w:rFonts w:ascii="Book Antiqua" w:eastAsia="等线" w:hAnsi="Book Antiqua" w:cs="Times New Roman"/>
          <w:kern w:val="2"/>
          <w:sz w:val="24"/>
          <w:szCs w:val="24"/>
          <w:lang w:val="en-US" w:eastAsia="zh-CN"/>
        </w:rPr>
        <w:t xml:space="preserve"> 1992; </w:t>
      </w:r>
      <w:r w:rsidRPr="00970C85">
        <w:rPr>
          <w:rFonts w:ascii="Book Antiqua" w:eastAsia="等线" w:hAnsi="Book Antiqua" w:cs="Times New Roman"/>
          <w:b/>
          <w:kern w:val="2"/>
          <w:sz w:val="24"/>
          <w:szCs w:val="24"/>
          <w:lang w:val="en-US" w:eastAsia="zh-CN"/>
        </w:rPr>
        <w:t>340</w:t>
      </w:r>
      <w:r w:rsidRPr="00970C85">
        <w:rPr>
          <w:rFonts w:ascii="Book Antiqua" w:eastAsia="等线" w:hAnsi="Book Antiqua" w:cs="Times New Roman"/>
          <w:kern w:val="2"/>
          <w:sz w:val="24"/>
          <w:szCs w:val="24"/>
          <w:lang w:val="en-US" w:eastAsia="zh-CN"/>
        </w:rPr>
        <w:t>: 1373-1376 [PMID: 1360089 DOI: 10.1016/0140-6736(92)92559-X]</w:t>
      </w:r>
    </w:p>
    <w:p w14:paraId="09CB4100"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20 </w:t>
      </w:r>
      <w:proofErr w:type="spellStart"/>
      <w:r w:rsidRPr="00970C85">
        <w:rPr>
          <w:rFonts w:ascii="Book Antiqua" w:eastAsia="等线" w:hAnsi="Book Antiqua" w:cs="Times New Roman"/>
          <w:b/>
          <w:kern w:val="2"/>
          <w:sz w:val="24"/>
          <w:szCs w:val="24"/>
          <w:lang w:val="en-US" w:eastAsia="zh-CN"/>
        </w:rPr>
        <w:t>D'Ancona</w:t>
      </w:r>
      <w:proofErr w:type="spellEnd"/>
      <w:r w:rsidRPr="00970C85">
        <w:rPr>
          <w:rFonts w:ascii="Book Antiqua" w:eastAsia="等线" w:hAnsi="Book Antiqua" w:cs="Times New Roman"/>
          <w:b/>
          <w:kern w:val="2"/>
          <w:sz w:val="24"/>
          <w:szCs w:val="24"/>
          <w:lang w:val="en-US" w:eastAsia="zh-CN"/>
        </w:rPr>
        <w:t xml:space="preserve"> G</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Parrinello</w:t>
      </w:r>
      <w:proofErr w:type="spellEnd"/>
      <w:r w:rsidRPr="00970C85">
        <w:rPr>
          <w:rFonts w:ascii="Book Antiqua" w:eastAsia="等线" w:hAnsi="Book Antiqua" w:cs="Times New Roman"/>
          <w:kern w:val="2"/>
          <w:sz w:val="24"/>
          <w:szCs w:val="24"/>
          <w:lang w:val="en-US" w:eastAsia="zh-CN"/>
        </w:rPr>
        <w:t xml:space="preserve"> M, </w:t>
      </w:r>
      <w:proofErr w:type="spellStart"/>
      <w:r w:rsidRPr="00970C85">
        <w:rPr>
          <w:rFonts w:ascii="Book Antiqua" w:eastAsia="等线" w:hAnsi="Book Antiqua" w:cs="Times New Roman"/>
          <w:kern w:val="2"/>
          <w:sz w:val="24"/>
          <w:szCs w:val="24"/>
          <w:lang w:val="en-US" w:eastAsia="zh-CN"/>
        </w:rPr>
        <w:t>Santise</w:t>
      </w:r>
      <w:proofErr w:type="spellEnd"/>
      <w:r w:rsidRPr="00970C85">
        <w:rPr>
          <w:rFonts w:ascii="Book Antiqua" w:eastAsia="等线" w:hAnsi="Book Antiqua" w:cs="Times New Roman"/>
          <w:kern w:val="2"/>
          <w:sz w:val="24"/>
          <w:szCs w:val="24"/>
          <w:lang w:val="en-US" w:eastAsia="zh-CN"/>
        </w:rPr>
        <w:t xml:space="preserve"> G, </w:t>
      </w:r>
      <w:proofErr w:type="spellStart"/>
      <w:r w:rsidRPr="00970C85">
        <w:rPr>
          <w:rFonts w:ascii="Book Antiqua" w:eastAsia="等线" w:hAnsi="Book Antiqua" w:cs="Times New Roman"/>
          <w:kern w:val="2"/>
          <w:sz w:val="24"/>
          <w:szCs w:val="24"/>
          <w:lang w:val="en-US" w:eastAsia="zh-CN"/>
        </w:rPr>
        <w:t>Biondo</w:t>
      </w:r>
      <w:proofErr w:type="spellEnd"/>
      <w:r w:rsidRPr="00970C85">
        <w:rPr>
          <w:rFonts w:ascii="Book Antiqua" w:eastAsia="等线" w:hAnsi="Book Antiqua" w:cs="Times New Roman"/>
          <w:kern w:val="2"/>
          <w:sz w:val="24"/>
          <w:szCs w:val="24"/>
          <w:lang w:val="en-US" w:eastAsia="zh-CN"/>
        </w:rPr>
        <w:t xml:space="preserve"> D, </w:t>
      </w:r>
      <w:proofErr w:type="spellStart"/>
      <w:r w:rsidRPr="00970C85">
        <w:rPr>
          <w:rFonts w:ascii="Book Antiqua" w:eastAsia="等线" w:hAnsi="Book Antiqua" w:cs="Times New Roman"/>
          <w:kern w:val="2"/>
          <w:sz w:val="24"/>
          <w:szCs w:val="24"/>
          <w:lang w:val="en-US" w:eastAsia="zh-CN"/>
        </w:rPr>
        <w:t>Pirone</w:t>
      </w:r>
      <w:proofErr w:type="spellEnd"/>
      <w:r w:rsidRPr="00970C85">
        <w:rPr>
          <w:rFonts w:ascii="Book Antiqua" w:eastAsia="等线" w:hAnsi="Book Antiqua" w:cs="Times New Roman"/>
          <w:kern w:val="2"/>
          <w:sz w:val="24"/>
          <w:szCs w:val="24"/>
          <w:lang w:val="en-US" w:eastAsia="zh-CN"/>
        </w:rPr>
        <w:t xml:space="preserve"> F, Sciacca S, </w:t>
      </w:r>
      <w:proofErr w:type="spellStart"/>
      <w:r w:rsidRPr="00970C85">
        <w:rPr>
          <w:rFonts w:ascii="Book Antiqua" w:eastAsia="等线" w:hAnsi="Book Antiqua" w:cs="Times New Roman"/>
          <w:kern w:val="2"/>
          <w:sz w:val="24"/>
          <w:szCs w:val="24"/>
          <w:lang w:val="en-US" w:eastAsia="zh-CN"/>
        </w:rPr>
        <w:t>Turrisi</w:t>
      </w:r>
      <w:proofErr w:type="spellEnd"/>
      <w:r w:rsidRPr="00970C85">
        <w:rPr>
          <w:rFonts w:ascii="Book Antiqua" w:eastAsia="等线" w:hAnsi="Book Antiqua" w:cs="Times New Roman"/>
          <w:kern w:val="2"/>
          <w:sz w:val="24"/>
          <w:szCs w:val="24"/>
          <w:lang w:val="en-US" w:eastAsia="zh-CN"/>
        </w:rPr>
        <w:t xml:space="preserve"> M, </w:t>
      </w:r>
      <w:proofErr w:type="spellStart"/>
      <w:r w:rsidRPr="00970C85">
        <w:rPr>
          <w:rFonts w:ascii="Book Antiqua" w:eastAsia="等线" w:hAnsi="Book Antiqua" w:cs="Times New Roman"/>
          <w:kern w:val="2"/>
          <w:sz w:val="24"/>
          <w:szCs w:val="24"/>
          <w:lang w:val="en-US" w:eastAsia="zh-CN"/>
        </w:rPr>
        <w:t>Arcadipane</w:t>
      </w:r>
      <w:proofErr w:type="spellEnd"/>
      <w:r w:rsidRPr="00970C85">
        <w:rPr>
          <w:rFonts w:ascii="Book Antiqua" w:eastAsia="等线" w:hAnsi="Book Antiqua" w:cs="Times New Roman"/>
          <w:kern w:val="2"/>
          <w:sz w:val="24"/>
          <w:szCs w:val="24"/>
          <w:lang w:val="en-US" w:eastAsia="zh-CN"/>
        </w:rPr>
        <w:t xml:space="preserve"> A, Pilato M. Intraoperative validation of a new system for invasive continuous cardiac output measurement. </w:t>
      </w:r>
      <w:r w:rsidRPr="00970C85">
        <w:rPr>
          <w:rFonts w:ascii="Book Antiqua" w:eastAsia="等线" w:hAnsi="Book Antiqua" w:cs="Times New Roman"/>
          <w:i/>
          <w:kern w:val="2"/>
          <w:sz w:val="24"/>
          <w:szCs w:val="24"/>
          <w:lang w:val="en-US" w:eastAsia="zh-CN"/>
        </w:rPr>
        <w:t>Intensive Care Med</w:t>
      </w:r>
      <w:r w:rsidRPr="00970C85">
        <w:rPr>
          <w:rFonts w:ascii="Book Antiqua" w:eastAsia="等线" w:hAnsi="Book Antiqua" w:cs="Times New Roman"/>
          <w:kern w:val="2"/>
          <w:sz w:val="24"/>
          <w:szCs w:val="24"/>
          <w:lang w:val="en-US" w:eastAsia="zh-CN"/>
        </w:rPr>
        <w:t xml:space="preserve"> 2009; </w:t>
      </w:r>
      <w:r w:rsidRPr="00970C85">
        <w:rPr>
          <w:rFonts w:ascii="Book Antiqua" w:eastAsia="等线" w:hAnsi="Book Antiqua" w:cs="Times New Roman"/>
          <w:b/>
          <w:kern w:val="2"/>
          <w:sz w:val="24"/>
          <w:szCs w:val="24"/>
          <w:lang w:val="en-US" w:eastAsia="zh-CN"/>
        </w:rPr>
        <w:t>35</w:t>
      </w:r>
      <w:r w:rsidRPr="00970C85">
        <w:rPr>
          <w:rFonts w:ascii="Book Antiqua" w:eastAsia="等线" w:hAnsi="Book Antiqua" w:cs="Times New Roman"/>
          <w:kern w:val="2"/>
          <w:sz w:val="24"/>
          <w:szCs w:val="24"/>
          <w:lang w:val="en-US" w:eastAsia="zh-CN"/>
        </w:rPr>
        <w:t>: 943-947 [PMID: 19183944 DOI: 10.1007/s00134-009-1422-7]</w:t>
      </w:r>
    </w:p>
    <w:p w14:paraId="55893FEA"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proofErr w:type="gramStart"/>
      <w:r w:rsidRPr="00970C85">
        <w:rPr>
          <w:rFonts w:ascii="Book Antiqua" w:eastAsia="等线" w:hAnsi="Book Antiqua" w:cs="Times New Roman"/>
          <w:kern w:val="2"/>
          <w:sz w:val="24"/>
          <w:szCs w:val="24"/>
          <w:lang w:val="en-US" w:eastAsia="zh-CN"/>
        </w:rPr>
        <w:t xml:space="preserve">21 </w:t>
      </w:r>
      <w:proofErr w:type="spellStart"/>
      <w:r w:rsidRPr="00970C85">
        <w:rPr>
          <w:rFonts w:ascii="Book Antiqua" w:eastAsia="等线" w:hAnsi="Book Antiqua" w:cs="Times New Roman"/>
          <w:b/>
          <w:kern w:val="2"/>
          <w:sz w:val="24"/>
          <w:szCs w:val="24"/>
          <w:lang w:val="en-US" w:eastAsia="zh-CN"/>
        </w:rPr>
        <w:t>Laustsen</w:t>
      </w:r>
      <w:proofErr w:type="spellEnd"/>
      <w:r w:rsidRPr="00970C85">
        <w:rPr>
          <w:rFonts w:ascii="Book Antiqua" w:eastAsia="等线" w:hAnsi="Book Antiqua" w:cs="Times New Roman"/>
          <w:b/>
          <w:kern w:val="2"/>
          <w:sz w:val="24"/>
          <w:szCs w:val="24"/>
          <w:lang w:val="en-US" w:eastAsia="zh-CN"/>
        </w:rPr>
        <w:t xml:space="preserve"> J</w:t>
      </w:r>
      <w:r w:rsidRPr="00970C85">
        <w:rPr>
          <w:rFonts w:ascii="Book Antiqua" w:eastAsia="等线" w:hAnsi="Book Antiqua" w:cs="Times New Roman"/>
          <w:kern w:val="2"/>
          <w:sz w:val="24"/>
          <w:szCs w:val="24"/>
          <w:lang w:val="en-US" w:eastAsia="zh-CN"/>
        </w:rPr>
        <w:t xml:space="preserve">, Pedersen EM, </w:t>
      </w:r>
      <w:proofErr w:type="spellStart"/>
      <w:r w:rsidRPr="00970C85">
        <w:rPr>
          <w:rFonts w:ascii="Book Antiqua" w:eastAsia="等线" w:hAnsi="Book Antiqua" w:cs="Times New Roman"/>
          <w:kern w:val="2"/>
          <w:sz w:val="24"/>
          <w:szCs w:val="24"/>
          <w:lang w:val="en-US" w:eastAsia="zh-CN"/>
        </w:rPr>
        <w:t>Terp</w:t>
      </w:r>
      <w:proofErr w:type="spellEnd"/>
      <w:r w:rsidRPr="00970C85">
        <w:rPr>
          <w:rFonts w:ascii="Book Antiqua" w:eastAsia="等线" w:hAnsi="Book Antiqua" w:cs="Times New Roman"/>
          <w:kern w:val="2"/>
          <w:sz w:val="24"/>
          <w:szCs w:val="24"/>
          <w:lang w:val="en-US" w:eastAsia="zh-CN"/>
        </w:rPr>
        <w:t xml:space="preserve"> K, </w:t>
      </w:r>
      <w:proofErr w:type="spellStart"/>
      <w:r w:rsidRPr="00970C85">
        <w:rPr>
          <w:rFonts w:ascii="Book Antiqua" w:eastAsia="等线" w:hAnsi="Book Antiqua" w:cs="Times New Roman"/>
          <w:kern w:val="2"/>
          <w:sz w:val="24"/>
          <w:szCs w:val="24"/>
          <w:lang w:val="en-US" w:eastAsia="zh-CN"/>
        </w:rPr>
        <w:t>Steinbrüchel</w:t>
      </w:r>
      <w:proofErr w:type="spellEnd"/>
      <w:r w:rsidRPr="00970C85">
        <w:rPr>
          <w:rFonts w:ascii="Book Antiqua" w:eastAsia="等线" w:hAnsi="Book Antiqua" w:cs="Times New Roman"/>
          <w:kern w:val="2"/>
          <w:sz w:val="24"/>
          <w:szCs w:val="24"/>
          <w:lang w:val="en-US" w:eastAsia="zh-CN"/>
        </w:rPr>
        <w:t xml:space="preserve"> D, Kure HH, Paulsen PK, </w:t>
      </w:r>
      <w:proofErr w:type="spellStart"/>
      <w:r w:rsidRPr="00970C85">
        <w:rPr>
          <w:rFonts w:ascii="Book Antiqua" w:eastAsia="等线" w:hAnsi="Book Antiqua" w:cs="Times New Roman"/>
          <w:kern w:val="2"/>
          <w:sz w:val="24"/>
          <w:szCs w:val="24"/>
          <w:lang w:val="en-US" w:eastAsia="zh-CN"/>
        </w:rPr>
        <w:t>Jørgensen</w:t>
      </w:r>
      <w:proofErr w:type="spellEnd"/>
      <w:r w:rsidRPr="00970C85">
        <w:rPr>
          <w:rFonts w:ascii="Book Antiqua" w:eastAsia="等线" w:hAnsi="Book Antiqua" w:cs="Times New Roman"/>
          <w:kern w:val="2"/>
          <w:sz w:val="24"/>
          <w:szCs w:val="24"/>
          <w:lang w:val="en-US" w:eastAsia="zh-CN"/>
        </w:rPr>
        <w:t xml:space="preserve"> H, </w:t>
      </w:r>
      <w:proofErr w:type="spellStart"/>
      <w:r w:rsidRPr="00970C85">
        <w:rPr>
          <w:rFonts w:ascii="Book Antiqua" w:eastAsia="等线" w:hAnsi="Book Antiqua" w:cs="Times New Roman"/>
          <w:kern w:val="2"/>
          <w:sz w:val="24"/>
          <w:szCs w:val="24"/>
          <w:lang w:val="en-US" w:eastAsia="zh-CN"/>
        </w:rPr>
        <w:t>Paaske</w:t>
      </w:r>
      <w:proofErr w:type="spellEnd"/>
      <w:r w:rsidRPr="00970C85">
        <w:rPr>
          <w:rFonts w:ascii="Book Antiqua" w:eastAsia="等线" w:hAnsi="Book Antiqua" w:cs="Times New Roman"/>
          <w:kern w:val="2"/>
          <w:sz w:val="24"/>
          <w:szCs w:val="24"/>
          <w:lang w:val="en-US" w:eastAsia="zh-CN"/>
        </w:rPr>
        <w:t xml:space="preserve"> WP.</w:t>
      </w:r>
      <w:proofErr w:type="gramEnd"/>
      <w:r w:rsidRPr="00970C85">
        <w:rPr>
          <w:rFonts w:ascii="Book Antiqua" w:eastAsia="等线" w:hAnsi="Book Antiqua" w:cs="Times New Roman"/>
          <w:kern w:val="2"/>
          <w:sz w:val="24"/>
          <w:szCs w:val="24"/>
          <w:lang w:val="en-US" w:eastAsia="zh-CN"/>
        </w:rPr>
        <w:t xml:space="preserve"> </w:t>
      </w:r>
      <w:proofErr w:type="gramStart"/>
      <w:r w:rsidRPr="00970C85">
        <w:rPr>
          <w:rFonts w:ascii="Book Antiqua" w:eastAsia="等线" w:hAnsi="Book Antiqua" w:cs="Times New Roman"/>
          <w:kern w:val="2"/>
          <w:sz w:val="24"/>
          <w:szCs w:val="24"/>
          <w:lang w:val="en-US" w:eastAsia="zh-CN"/>
        </w:rPr>
        <w:t>Validation of a new transit time ultrasound flowmeter in man.</w:t>
      </w:r>
      <w:proofErr w:type="gramEnd"/>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i/>
          <w:kern w:val="2"/>
          <w:sz w:val="24"/>
          <w:szCs w:val="24"/>
          <w:lang w:val="en-US" w:eastAsia="zh-CN"/>
        </w:rPr>
        <w:t>Eur</w:t>
      </w:r>
      <w:proofErr w:type="spellEnd"/>
      <w:r w:rsidRPr="00970C85">
        <w:rPr>
          <w:rFonts w:ascii="Book Antiqua" w:eastAsia="等线" w:hAnsi="Book Antiqua" w:cs="Times New Roman"/>
          <w:i/>
          <w:kern w:val="2"/>
          <w:sz w:val="24"/>
          <w:szCs w:val="24"/>
          <w:lang w:val="en-US" w:eastAsia="zh-CN"/>
        </w:rPr>
        <w:t xml:space="preserve"> J </w:t>
      </w:r>
      <w:proofErr w:type="spellStart"/>
      <w:r w:rsidRPr="00970C85">
        <w:rPr>
          <w:rFonts w:ascii="Book Antiqua" w:eastAsia="等线" w:hAnsi="Book Antiqua" w:cs="Times New Roman"/>
          <w:i/>
          <w:kern w:val="2"/>
          <w:sz w:val="24"/>
          <w:szCs w:val="24"/>
          <w:lang w:val="en-US" w:eastAsia="zh-CN"/>
        </w:rPr>
        <w:t>Vasc</w:t>
      </w:r>
      <w:proofErr w:type="spellEnd"/>
      <w:r w:rsidRPr="00970C85">
        <w:rPr>
          <w:rFonts w:ascii="Book Antiqua" w:eastAsia="等线" w:hAnsi="Book Antiqua" w:cs="Times New Roman"/>
          <w:i/>
          <w:kern w:val="2"/>
          <w:sz w:val="24"/>
          <w:szCs w:val="24"/>
          <w:lang w:val="en-US" w:eastAsia="zh-CN"/>
        </w:rPr>
        <w:t xml:space="preserve"> </w:t>
      </w:r>
      <w:proofErr w:type="spellStart"/>
      <w:r w:rsidRPr="00970C85">
        <w:rPr>
          <w:rFonts w:ascii="Book Antiqua" w:eastAsia="等线" w:hAnsi="Book Antiqua" w:cs="Times New Roman"/>
          <w:i/>
          <w:kern w:val="2"/>
          <w:sz w:val="24"/>
          <w:szCs w:val="24"/>
          <w:lang w:val="en-US" w:eastAsia="zh-CN"/>
        </w:rPr>
        <w:t>Endovasc</w:t>
      </w:r>
      <w:proofErr w:type="spellEnd"/>
      <w:r w:rsidRPr="00970C85">
        <w:rPr>
          <w:rFonts w:ascii="Book Antiqua" w:eastAsia="等线" w:hAnsi="Book Antiqua" w:cs="Times New Roman"/>
          <w:i/>
          <w:kern w:val="2"/>
          <w:sz w:val="24"/>
          <w:szCs w:val="24"/>
          <w:lang w:val="en-US" w:eastAsia="zh-CN"/>
        </w:rPr>
        <w:t xml:space="preserve"> </w:t>
      </w:r>
      <w:proofErr w:type="spellStart"/>
      <w:r w:rsidRPr="00970C85">
        <w:rPr>
          <w:rFonts w:ascii="Book Antiqua" w:eastAsia="等线" w:hAnsi="Book Antiqua" w:cs="Times New Roman"/>
          <w:i/>
          <w:kern w:val="2"/>
          <w:sz w:val="24"/>
          <w:szCs w:val="24"/>
          <w:lang w:val="en-US" w:eastAsia="zh-CN"/>
        </w:rPr>
        <w:t>Surg</w:t>
      </w:r>
      <w:proofErr w:type="spellEnd"/>
      <w:r w:rsidRPr="00970C85">
        <w:rPr>
          <w:rFonts w:ascii="Book Antiqua" w:eastAsia="等线" w:hAnsi="Book Antiqua" w:cs="Times New Roman"/>
          <w:kern w:val="2"/>
          <w:sz w:val="24"/>
          <w:szCs w:val="24"/>
          <w:lang w:val="en-US" w:eastAsia="zh-CN"/>
        </w:rPr>
        <w:t xml:space="preserve"> 1996; </w:t>
      </w:r>
      <w:r w:rsidRPr="00970C85">
        <w:rPr>
          <w:rFonts w:ascii="Book Antiqua" w:eastAsia="等线" w:hAnsi="Book Antiqua" w:cs="Times New Roman"/>
          <w:b/>
          <w:kern w:val="2"/>
          <w:sz w:val="24"/>
          <w:szCs w:val="24"/>
          <w:lang w:val="en-US" w:eastAsia="zh-CN"/>
        </w:rPr>
        <w:t>12</w:t>
      </w:r>
      <w:r w:rsidRPr="00970C85">
        <w:rPr>
          <w:rFonts w:ascii="Book Antiqua" w:eastAsia="等线" w:hAnsi="Book Antiqua" w:cs="Times New Roman"/>
          <w:kern w:val="2"/>
          <w:sz w:val="24"/>
          <w:szCs w:val="24"/>
          <w:lang w:val="en-US" w:eastAsia="zh-CN"/>
        </w:rPr>
        <w:t>: 91-96 [PMID: 8696905 DOI: 10.1016/S1078-5884(96)80282-6]</w:t>
      </w:r>
    </w:p>
    <w:p w14:paraId="0D65E694"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22 </w:t>
      </w:r>
      <w:proofErr w:type="spellStart"/>
      <w:r w:rsidRPr="00970C85">
        <w:rPr>
          <w:rFonts w:ascii="Book Antiqua" w:eastAsia="等线" w:hAnsi="Book Antiqua" w:cs="Times New Roman"/>
          <w:b/>
          <w:kern w:val="2"/>
          <w:sz w:val="24"/>
          <w:szCs w:val="24"/>
          <w:lang w:val="en-US" w:eastAsia="zh-CN"/>
        </w:rPr>
        <w:t>Abbasoglu</w:t>
      </w:r>
      <w:proofErr w:type="spellEnd"/>
      <w:r w:rsidRPr="00970C85">
        <w:rPr>
          <w:rFonts w:ascii="Book Antiqua" w:eastAsia="等线" w:hAnsi="Book Antiqua" w:cs="Times New Roman"/>
          <w:b/>
          <w:kern w:val="2"/>
          <w:sz w:val="24"/>
          <w:szCs w:val="24"/>
          <w:lang w:val="en-US" w:eastAsia="zh-CN"/>
        </w:rPr>
        <w:t xml:space="preserve"> O</w:t>
      </w:r>
      <w:r w:rsidRPr="00970C85">
        <w:rPr>
          <w:rFonts w:ascii="Book Antiqua" w:eastAsia="等线" w:hAnsi="Book Antiqua" w:cs="Times New Roman"/>
          <w:kern w:val="2"/>
          <w:sz w:val="24"/>
          <w:szCs w:val="24"/>
          <w:lang w:val="en-US" w:eastAsia="zh-CN"/>
        </w:rPr>
        <w:t xml:space="preserve">, Levy MF, </w:t>
      </w:r>
      <w:proofErr w:type="spellStart"/>
      <w:r w:rsidRPr="00970C85">
        <w:rPr>
          <w:rFonts w:ascii="Book Antiqua" w:eastAsia="等线" w:hAnsi="Book Antiqua" w:cs="Times New Roman"/>
          <w:kern w:val="2"/>
          <w:sz w:val="24"/>
          <w:szCs w:val="24"/>
          <w:lang w:val="en-US" w:eastAsia="zh-CN"/>
        </w:rPr>
        <w:t>Testa</w:t>
      </w:r>
      <w:proofErr w:type="spellEnd"/>
      <w:r w:rsidRPr="00970C85">
        <w:rPr>
          <w:rFonts w:ascii="Book Antiqua" w:eastAsia="等线" w:hAnsi="Book Antiqua" w:cs="Times New Roman"/>
          <w:kern w:val="2"/>
          <w:sz w:val="24"/>
          <w:szCs w:val="24"/>
          <w:lang w:val="en-US" w:eastAsia="zh-CN"/>
        </w:rPr>
        <w:t xml:space="preserve"> G, Obiekwe S, </w:t>
      </w:r>
      <w:proofErr w:type="spellStart"/>
      <w:r w:rsidRPr="00970C85">
        <w:rPr>
          <w:rFonts w:ascii="Book Antiqua" w:eastAsia="等线" w:hAnsi="Book Antiqua" w:cs="Times New Roman"/>
          <w:kern w:val="2"/>
          <w:sz w:val="24"/>
          <w:szCs w:val="24"/>
          <w:lang w:val="en-US" w:eastAsia="zh-CN"/>
        </w:rPr>
        <w:t>Brkic</w:t>
      </w:r>
      <w:proofErr w:type="spellEnd"/>
      <w:r w:rsidRPr="00970C85">
        <w:rPr>
          <w:rFonts w:ascii="Book Antiqua" w:eastAsia="等线" w:hAnsi="Book Antiqua" w:cs="Times New Roman"/>
          <w:kern w:val="2"/>
          <w:sz w:val="24"/>
          <w:szCs w:val="24"/>
          <w:lang w:val="en-US" w:eastAsia="zh-CN"/>
        </w:rPr>
        <w:t xml:space="preserve"> BS, Jennings LW, Goldstein RM, </w:t>
      </w:r>
      <w:proofErr w:type="spellStart"/>
      <w:r w:rsidRPr="00970C85">
        <w:rPr>
          <w:rFonts w:ascii="Book Antiqua" w:eastAsia="等线" w:hAnsi="Book Antiqua" w:cs="Times New Roman"/>
          <w:kern w:val="2"/>
          <w:sz w:val="24"/>
          <w:szCs w:val="24"/>
          <w:lang w:val="en-US" w:eastAsia="zh-CN"/>
        </w:rPr>
        <w:t>Husberg</w:t>
      </w:r>
      <w:proofErr w:type="spellEnd"/>
      <w:r w:rsidRPr="00970C85">
        <w:rPr>
          <w:rFonts w:ascii="Book Antiqua" w:eastAsia="等线" w:hAnsi="Book Antiqua" w:cs="Times New Roman"/>
          <w:kern w:val="2"/>
          <w:sz w:val="24"/>
          <w:szCs w:val="24"/>
          <w:lang w:val="en-US" w:eastAsia="zh-CN"/>
        </w:rPr>
        <w:t xml:space="preserve"> BS, </w:t>
      </w:r>
      <w:proofErr w:type="spellStart"/>
      <w:r w:rsidRPr="00970C85">
        <w:rPr>
          <w:rFonts w:ascii="Book Antiqua" w:eastAsia="等线" w:hAnsi="Book Antiqua" w:cs="Times New Roman"/>
          <w:kern w:val="2"/>
          <w:sz w:val="24"/>
          <w:szCs w:val="24"/>
          <w:lang w:val="en-US" w:eastAsia="zh-CN"/>
        </w:rPr>
        <w:t>Gonwa</w:t>
      </w:r>
      <w:proofErr w:type="spellEnd"/>
      <w:r w:rsidRPr="00970C85">
        <w:rPr>
          <w:rFonts w:ascii="Book Antiqua" w:eastAsia="等线" w:hAnsi="Book Antiqua" w:cs="Times New Roman"/>
          <w:kern w:val="2"/>
          <w:sz w:val="24"/>
          <w:szCs w:val="24"/>
          <w:lang w:val="en-US" w:eastAsia="zh-CN"/>
        </w:rPr>
        <w:t xml:space="preserve"> TA, </w:t>
      </w:r>
      <w:proofErr w:type="spellStart"/>
      <w:r w:rsidRPr="00970C85">
        <w:rPr>
          <w:rFonts w:ascii="Book Antiqua" w:eastAsia="等线" w:hAnsi="Book Antiqua" w:cs="Times New Roman"/>
          <w:kern w:val="2"/>
          <w:sz w:val="24"/>
          <w:szCs w:val="24"/>
          <w:lang w:val="en-US" w:eastAsia="zh-CN"/>
        </w:rPr>
        <w:t>Klintmalm</w:t>
      </w:r>
      <w:proofErr w:type="spellEnd"/>
      <w:r w:rsidRPr="00970C85">
        <w:rPr>
          <w:rFonts w:ascii="Book Antiqua" w:eastAsia="等线" w:hAnsi="Book Antiqua" w:cs="Times New Roman"/>
          <w:kern w:val="2"/>
          <w:sz w:val="24"/>
          <w:szCs w:val="24"/>
          <w:lang w:val="en-US" w:eastAsia="zh-CN"/>
        </w:rPr>
        <w:t xml:space="preserve"> GB. Does intraoperative hepatic artery flow predict arterial complications after liver transplantation? </w:t>
      </w:r>
      <w:r w:rsidRPr="00970C85">
        <w:rPr>
          <w:rFonts w:ascii="Book Antiqua" w:eastAsia="等线" w:hAnsi="Book Antiqua" w:cs="Times New Roman"/>
          <w:i/>
          <w:kern w:val="2"/>
          <w:sz w:val="24"/>
          <w:szCs w:val="24"/>
          <w:lang w:val="en-US" w:eastAsia="zh-CN"/>
        </w:rPr>
        <w:t>Transplantation</w:t>
      </w:r>
      <w:r w:rsidRPr="00970C85">
        <w:rPr>
          <w:rFonts w:ascii="Book Antiqua" w:eastAsia="等线" w:hAnsi="Book Antiqua" w:cs="Times New Roman"/>
          <w:kern w:val="2"/>
          <w:sz w:val="24"/>
          <w:szCs w:val="24"/>
          <w:lang w:val="en-US" w:eastAsia="zh-CN"/>
        </w:rPr>
        <w:t xml:space="preserve"> 1998; </w:t>
      </w:r>
      <w:r w:rsidRPr="00970C85">
        <w:rPr>
          <w:rFonts w:ascii="Book Antiqua" w:eastAsia="等线" w:hAnsi="Book Antiqua" w:cs="Times New Roman"/>
          <w:b/>
          <w:kern w:val="2"/>
          <w:sz w:val="24"/>
          <w:szCs w:val="24"/>
          <w:lang w:val="en-US" w:eastAsia="zh-CN"/>
        </w:rPr>
        <w:t>66</w:t>
      </w:r>
      <w:r w:rsidRPr="00970C85">
        <w:rPr>
          <w:rFonts w:ascii="Book Antiqua" w:eastAsia="等线" w:hAnsi="Book Antiqua" w:cs="Times New Roman"/>
          <w:kern w:val="2"/>
          <w:sz w:val="24"/>
          <w:szCs w:val="24"/>
          <w:lang w:val="en-US" w:eastAsia="zh-CN"/>
        </w:rPr>
        <w:t>: 598-601 [PMID: 9753338 DOI: 10.1097/00007890-199809150-00008]</w:t>
      </w:r>
    </w:p>
    <w:p w14:paraId="194B64D4"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23 </w:t>
      </w:r>
      <w:r w:rsidRPr="00970C85">
        <w:rPr>
          <w:rFonts w:ascii="Book Antiqua" w:eastAsia="等线" w:hAnsi="Book Antiqua" w:cs="Times New Roman"/>
          <w:b/>
          <w:kern w:val="2"/>
          <w:sz w:val="24"/>
          <w:szCs w:val="24"/>
          <w:lang w:val="en-US" w:eastAsia="zh-CN"/>
        </w:rPr>
        <w:t>Feng AC</w:t>
      </w:r>
      <w:r w:rsidRPr="00970C85">
        <w:rPr>
          <w:rFonts w:ascii="Book Antiqua" w:eastAsia="等线" w:hAnsi="Book Antiqua" w:cs="Times New Roman"/>
          <w:kern w:val="2"/>
          <w:sz w:val="24"/>
          <w:szCs w:val="24"/>
          <w:lang w:val="en-US" w:eastAsia="zh-CN"/>
        </w:rPr>
        <w:t xml:space="preserve">, Fan HL, Chen TW, Hsieh CB. Hepatic hemodynamic changes during liver transplantation: a review. </w:t>
      </w:r>
      <w:r w:rsidRPr="00970C85">
        <w:rPr>
          <w:rFonts w:ascii="Book Antiqua" w:eastAsia="等线" w:hAnsi="Book Antiqua" w:cs="Times New Roman"/>
          <w:i/>
          <w:kern w:val="2"/>
          <w:sz w:val="24"/>
          <w:szCs w:val="24"/>
          <w:lang w:val="en-US" w:eastAsia="zh-CN"/>
        </w:rPr>
        <w:t xml:space="preserve">World J </w:t>
      </w:r>
      <w:proofErr w:type="spellStart"/>
      <w:r w:rsidRPr="00970C85">
        <w:rPr>
          <w:rFonts w:ascii="Book Antiqua" w:eastAsia="等线" w:hAnsi="Book Antiqua" w:cs="Times New Roman"/>
          <w:i/>
          <w:kern w:val="2"/>
          <w:sz w:val="24"/>
          <w:szCs w:val="24"/>
          <w:lang w:val="en-US" w:eastAsia="zh-CN"/>
        </w:rPr>
        <w:t>Gastroenterol</w:t>
      </w:r>
      <w:proofErr w:type="spellEnd"/>
      <w:r w:rsidRPr="00970C85">
        <w:rPr>
          <w:rFonts w:ascii="Book Antiqua" w:eastAsia="等线" w:hAnsi="Book Antiqua" w:cs="Times New Roman"/>
          <w:kern w:val="2"/>
          <w:sz w:val="24"/>
          <w:szCs w:val="24"/>
          <w:lang w:val="en-US" w:eastAsia="zh-CN"/>
        </w:rPr>
        <w:t xml:space="preserve"> 2014; </w:t>
      </w:r>
      <w:r w:rsidRPr="00970C85">
        <w:rPr>
          <w:rFonts w:ascii="Book Antiqua" w:eastAsia="等线" w:hAnsi="Book Antiqua" w:cs="Times New Roman"/>
          <w:b/>
          <w:kern w:val="2"/>
          <w:sz w:val="24"/>
          <w:szCs w:val="24"/>
          <w:lang w:val="en-US" w:eastAsia="zh-CN"/>
        </w:rPr>
        <w:t>20</w:t>
      </w:r>
      <w:r w:rsidRPr="00970C85">
        <w:rPr>
          <w:rFonts w:ascii="Book Antiqua" w:eastAsia="等线" w:hAnsi="Book Antiqua" w:cs="Times New Roman"/>
          <w:kern w:val="2"/>
          <w:sz w:val="24"/>
          <w:szCs w:val="24"/>
          <w:lang w:val="en-US" w:eastAsia="zh-CN"/>
        </w:rPr>
        <w:t>: 11131-11141 [PMID: 25170200 DOI: 10.3748/wjg.v20.i32.11131]</w:t>
      </w:r>
    </w:p>
    <w:p w14:paraId="7C67E12B"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24 </w:t>
      </w:r>
      <w:proofErr w:type="spellStart"/>
      <w:r w:rsidRPr="00970C85">
        <w:rPr>
          <w:rFonts w:ascii="Book Antiqua" w:eastAsia="等线" w:hAnsi="Book Antiqua" w:cs="Times New Roman"/>
          <w:b/>
          <w:kern w:val="2"/>
          <w:sz w:val="24"/>
          <w:szCs w:val="24"/>
          <w:lang w:val="en-US" w:eastAsia="zh-CN"/>
        </w:rPr>
        <w:t>Marín</w:t>
      </w:r>
      <w:proofErr w:type="spellEnd"/>
      <w:r w:rsidRPr="00970C85">
        <w:rPr>
          <w:rFonts w:ascii="Book Antiqua" w:eastAsia="等线" w:hAnsi="Book Antiqua" w:cs="Times New Roman"/>
          <w:b/>
          <w:kern w:val="2"/>
          <w:sz w:val="24"/>
          <w:szCs w:val="24"/>
          <w:lang w:val="en-US" w:eastAsia="zh-CN"/>
        </w:rPr>
        <w:t>-Gómez LM</w:t>
      </w:r>
      <w:r w:rsidRPr="00970C85">
        <w:rPr>
          <w:rFonts w:ascii="Book Antiqua" w:eastAsia="等线" w:hAnsi="Book Antiqua" w:cs="Times New Roman"/>
          <w:kern w:val="2"/>
          <w:sz w:val="24"/>
          <w:szCs w:val="24"/>
          <w:lang w:val="en-US" w:eastAsia="zh-CN"/>
        </w:rPr>
        <w:t>, Bernal-</w:t>
      </w:r>
      <w:proofErr w:type="spellStart"/>
      <w:r w:rsidRPr="00970C85">
        <w:rPr>
          <w:rFonts w:ascii="Book Antiqua" w:eastAsia="等线" w:hAnsi="Book Antiqua" w:cs="Times New Roman"/>
          <w:kern w:val="2"/>
          <w:sz w:val="24"/>
          <w:szCs w:val="24"/>
          <w:lang w:val="en-US" w:eastAsia="zh-CN"/>
        </w:rPr>
        <w:t>Bellido</w:t>
      </w:r>
      <w:proofErr w:type="spellEnd"/>
      <w:r w:rsidRPr="00970C85">
        <w:rPr>
          <w:rFonts w:ascii="Book Antiqua" w:eastAsia="等线" w:hAnsi="Book Antiqua" w:cs="Times New Roman"/>
          <w:kern w:val="2"/>
          <w:sz w:val="24"/>
          <w:szCs w:val="24"/>
          <w:lang w:val="en-US" w:eastAsia="zh-CN"/>
        </w:rPr>
        <w:t xml:space="preserve"> C, Alamo-</w:t>
      </w:r>
      <w:proofErr w:type="spellStart"/>
      <w:r w:rsidRPr="00970C85">
        <w:rPr>
          <w:rFonts w:ascii="Book Antiqua" w:eastAsia="等线" w:hAnsi="Book Antiqua" w:cs="Times New Roman"/>
          <w:kern w:val="2"/>
          <w:sz w:val="24"/>
          <w:szCs w:val="24"/>
          <w:lang w:val="en-US" w:eastAsia="zh-CN"/>
        </w:rPr>
        <w:t>Martínez</w:t>
      </w:r>
      <w:proofErr w:type="spellEnd"/>
      <w:r w:rsidRPr="00970C85">
        <w:rPr>
          <w:rFonts w:ascii="Book Antiqua" w:eastAsia="等线" w:hAnsi="Book Antiqua" w:cs="Times New Roman"/>
          <w:kern w:val="2"/>
          <w:sz w:val="24"/>
          <w:szCs w:val="24"/>
          <w:lang w:val="en-US" w:eastAsia="zh-CN"/>
        </w:rPr>
        <w:t xml:space="preserve"> JM, Porras-</w:t>
      </w:r>
      <w:proofErr w:type="spellStart"/>
      <w:r w:rsidRPr="00970C85">
        <w:rPr>
          <w:rFonts w:ascii="Book Antiqua" w:eastAsia="等线" w:hAnsi="Book Antiqua" w:cs="Times New Roman"/>
          <w:kern w:val="2"/>
          <w:sz w:val="24"/>
          <w:szCs w:val="24"/>
          <w:lang w:val="en-US" w:eastAsia="zh-CN"/>
        </w:rPr>
        <w:t>López</w:t>
      </w:r>
      <w:proofErr w:type="spellEnd"/>
      <w:r w:rsidRPr="00970C85">
        <w:rPr>
          <w:rFonts w:ascii="Book Antiqua" w:eastAsia="等线" w:hAnsi="Book Antiqua" w:cs="Times New Roman"/>
          <w:kern w:val="2"/>
          <w:sz w:val="24"/>
          <w:szCs w:val="24"/>
          <w:lang w:val="en-US" w:eastAsia="zh-CN"/>
        </w:rPr>
        <w:t xml:space="preserve"> FM, Suárez-</w:t>
      </w:r>
      <w:proofErr w:type="spellStart"/>
      <w:r w:rsidRPr="00970C85">
        <w:rPr>
          <w:rFonts w:ascii="Book Antiqua" w:eastAsia="等线" w:hAnsi="Book Antiqua" w:cs="Times New Roman"/>
          <w:kern w:val="2"/>
          <w:sz w:val="24"/>
          <w:szCs w:val="24"/>
          <w:lang w:val="en-US" w:eastAsia="zh-CN"/>
        </w:rPr>
        <w:t>Artacho</w:t>
      </w:r>
      <w:proofErr w:type="spellEnd"/>
      <w:r w:rsidRPr="00970C85">
        <w:rPr>
          <w:rFonts w:ascii="Book Antiqua" w:eastAsia="等线" w:hAnsi="Book Antiqua" w:cs="Times New Roman"/>
          <w:kern w:val="2"/>
          <w:sz w:val="24"/>
          <w:szCs w:val="24"/>
          <w:lang w:val="en-US" w:eastAsia="zh-CN"/>
        </w:rPr>
        <w:t xml:space="preserve"> G, Serrano-Diaz-</w:t>
      </w:r>
      <w:proofErr w:type="spellStart"/>
      <w:r w:rsidRPr="00970C85">
        <w:rPr>
          <w:rFonts w:ascii="Book Antiqua" w:eastAsia="等线" w:hAnsi="Book Antiqua" w:cs="Times New Roman"/>
          <w:kern w:val="2"/>
          <w:sz w:val="24"/>
          <w:szCs w:val="24"/>
          <w:lang w:val="en-US" w:eastAsia="zh-CN"/>
        </w:rPr>
        <w:t>Canedo</w:t>
      </w:r>
      <w:proofErr w:type="spellEnd"/>
      <w:r w:rsidRPr="00970C85">
        <w:rPr>
          <w:rFonts w:ascii="Book Antiqua" w:eastAsia="等线" w:hAnsi="Book Antiqua" w:cs="Times New Roman"/>
          <w:kern w:val="2"/>
          <w:sz w:val="24"/>
          <w:szCs w:val="24"/>
          <w:lang w:val="en-US" w:eastAsia="zh-CN"/>
        </w:rPr>
        <w:t xml:space="preserve"> J, </w:t>
      </w:r>
      <w:proofErr w:type="spellStart"/>
      <w:r w:rsidRPr="00970C85">
        <w:rPr>
          <w:rFonts w:ascii="Book Antiqua" w:eastAsia="等线" w:hAnsi="Book Antiqua" w:cs="Times New Roman"/>
          <w:kern w:val="2"/>
          <w:sz w:val="24"/>
          <w:szCs w:val="24"/>
          <w:lang w:val="en-US" w:eastAsia="zh-CN"/>
        </w:rPr>
        <w:t>Padillo</w:t>
      </w:r>
      <w:proofErr w:type="spellEnd"/>
      <w:r w:rsidRPr="00970C85">
        <w:rPr>
          <w:rFonts w:ascii="Book Antiqua" w:eastAsia="等线" w:hAnsi="Book Antiqua" w:cs="Times New Roman"/>
          <w:kern w:val="2"/>
          <w:sz w:val="24"/>
          <w:szCs w:val="24"/>
          <w:lang w:val="en-US" w:eastAsia="zh-CN"/>
        </w:rPr>
        <w:t xml:space="preserve">-Ruiz J, Gómez-Bravo MA. </w:t>
      </w:r>
      <w:r w:rsidRPr="00970C85">
        <w:rPr>
          <w:rFonts w:ascii="Book Antiqua" w:eastAsia="等线" w:hAnsi="Book Antiqua" w:cs="Times New Roman"/>
          <w:kern w:val="2"/>
          <w:sz w:val="24"/>
          <w:szCs w:val="24"/>
          <w:lang w:val="en-US" w:eastAsia="zh-CN"/>
        </w:rPr>
        <w:lastRenderedPageBreak/>
        <w:t xml:space="preserve">Intraoperative hepatic artery blood flow predicts early hepatic artery thrombosis after liver transplantation. </w:t>
      </w:r>
      <w:r w:rsidRPr="00970C85">
        <w:rPr>
          <w:rFonts w:ascii="Book Antiqua" w:eastAsia="等线" w:hAnsi="Book Antiqua" w:cs="Times New Roman"/>
          <w:i/>
          <w:kern w:val="2"/>
          <w:sz w:val="24"/>
          <w:szCs w:val="24"/>
          <w:lang w:val="en-US" w:eastAsia="zh-CN"/>
        </w:rPr>
        <w:t>Transplant Proc</w:t>
      </w:r>
      <w:r w:rsidRPr="00970C85">
        <w:rPr>
          <w:rFonts w:ascii="Book Antiqua" w:eastAsia="等线" w:hAnsi="Book Antiqua" w:cs="Times New Roman"/>
          <w:kern w:val="2"/>
          <w:sz w:val="24"/>
          <w:szCs w:val="24"/>
          <w:lang w:val="en-US" w:eastAsia="zh-CN"/>
        </w:rPr>
        <w:t xml:space="preserve"> 2012; </w:t>
      </w:r>
      <w:r w:rsidRPr="00970C85">
        <w:rPr>
          <w:rFonts w:ascii="Book Antiqua" w:eastAsia="等线" w:hAnsi="Book Antiqua" w:cs="Times New Roman"/>
          <w:b/>
          <w:kern w:val="2"/>
          <w:sz w:val="24"/>
          <w:szCs w:val="24"/>
          <w:lang w:val="en-US" w:eastAsia="zh-CN"/>
        </w:rPr>
        <w:t>44</w:t>
      </w:r>
      <w:r w:rsidRPr="00970C85">
        <w:rPr>
          <w:rFonts w:ascii="Book Antiqua" w:eastAsia="等线" w:hAnsi="Book Antiqua" w:cs="Times New Roman"/>
          <w:kern w:val="2"/>
          <w:sz w:val="24"/>
          <w:szCs w:val="24"/>
          <w:lang w:val="en-US" w:eastAsia="zh-CN"/>
        </w:rPr>
        <w:t>: 2078-2081 [PMID: 22974916 DOI: 10.1016/j.transproceed.2012.07.077]</w:t>
      </w:r>
    </w:p>
    <w:p w14:paraId="38362BC1"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25 </w:t>
      </w:r>
      <w:proofErr w:type="spellStart"/>
      <w:r w:rsidRPr="00970C85">
        <w:rPr>
          <w:rFonts w:ascii="Book Antiqua" w:eastAsia="等线" w:hAnsi="Book Antiqua" w:cs="Times New Roman"/>
          <w:b/>
          <w:kern w:val="2"/>
          <w:sz w:val="24"/>
          <w:szCs w:val="24"/>
          <w:lang w:val="en-US" w:eastAsia="zh-CN"/>
        </w:rPr>
        <w:t>Lisik</w:t>
      </w:r>
      <w:proofErr w:type="spellEnd"/>
      <w:r w:rsidRPr="00970C85">
        <w:rPr>
          <w:rFonts w:ascii="Book Antiqua" w:eastAsia="等线" w:hAnsi="Book Antiqua" w:cs="Times New Roman"/>
          <w:b/>
          <w:kern w:val="2"/>
          <w:sz w:val="24"/>
          <w:szCs w:val="24"/>
          <w:lang w:val="en-US" w:eastAsia="zh-CN"/>
        </w:rPr>
        <w:t xml:space="preserve"> W</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Gontarczyk</w:t>
      </w:r>
      <w:proofErr w:type="spellEnd"/>
      <w:r w:rsidRPr="00970C85">
        <w:rPr>
          <w:rFonts w:ascii="Book Antiqua" w:eastAsia="等线" w:hAnsi="Book Antiqua" w:cs="Times New Roman"/>
          <w:kern w:val="2"/>
          <w:sz w:val="24"/>
          <w:szCs w:val="24"/>
          <w:lang w:val="en-US" w:eastAsia="zh-CN"/>
        </w:rPr>
        <w:t xml:space="preserve"> G, </w:t>
      </w:r>
      <w:proofErr w:type="spellStart"/>
      <w:r w:rsidRPr="00970C85">
        <w:rPr>
          <w:rFonts w:ascii="Book Antiqua" w:eastAsia="等线" w:hAnsi="Book Antiqua" w:cs="Times New Roman"/>
          <w:kern w:val="2"/>
          <w:sz w:val="24"/>
          <w:szCs w:val="24"/>
          <w:lang w:val="en-US" w:eastAsia="zh-CN"/>
        </w:rPr>
        <w:t>Kosieradzki</w:t>
      </w:r>
      <w:proofErr w:type="spellEnd"/>
      <w:r w:rsidRPr="00970C85">
        <w:rPr>
          <w:rFonts w:ascii="Book Antiqua" w:eastAsia="等线" w:hAnsi="Book Antiqua" w:cs="Times New Roman"/>
          <w:kern w:val="2"/>
          <w:sz w:val="24"/>
          <w:szCs w:val="24"/>
          <w:lang w:val="en-US" w:eastAsia="zh-CN"/>
        </w:rPr>
        <w:t xml:space="preserve"> M, </w:t>
      </w:r>
      <w:proofErr w:type="spellStart"/>
      <w:r w:rsidRPr="00970C85">
        <w:rPr>
          <w:rFonts w:ascii="Book Antiqua" w:eastAsia="等线" w:hAnsi="Book Antiqua" w:cs="Times New Roman"/>
          <w:kern w:val="2"/>
          <w:sz w:val="24"/>
          <w:szCs w:val="24"/>
          <w:lang w:val="en-US" w:eastAsia="zh-CN"/>
        </w:rPr>
        <w:t>Lagiewska</w:t>
      </w:r>
      <w:proofErr w:type="spellEnd"/>
      <w:r w:rsidRPr="00970C85">
        <w:rPr>
          <w:rFonts w:ascii="Book Antiqua" w:eastAsia="等线" w:hAnsi="Book Antiqua" w:cs="Times New Roman"/>
          <w:kern w:val="2"/>
          <w:sz w:val="24"/>
          <w:szCs w:val="24"/>
          <w:lang w:val="en-US" w:eastAsia="zh-CN"/>
        </w:rPr>
        <w:t xml:space="preserve"> B, </w:t>
      </w:r>
      <w:proofErr w:type="spellStart"/>
      <w:r w:rsidRPr="00970C85">
        <w:rPr>
          <w:rFonts w:ascii="Book Antiqua" w:eastAsia="等线" w:hAnsi="Book Antiqua" w:cs="Times New Roman"/>
          <w:kern w:val="2"/>
          <w:sz w:val="24"/>
          <w:szCs w:val="24"/>
          <w:lang w:val="en-US" w:eastAsia="zh-CN"/>
        </w:rPr>
        <w:t>Pacholczyk</w:t>
      </w:r>
      <w:proofErr w:type="spellEnd"/>
      <w:r w:rsidRPr="00970C85">
        <w:rPr>
          <w:rFonts w:ascii="Book Antiqua" w:eastAsia="等线" w:hAnsi="Book Antiqua" w:cs="Times New Roman"/>
          <w:kern w:val="2"/>
          <w:sz w:val="24"/>
          <w:szCs w:val="24"/>
          <w:lang w:val="en-US" w:eastAsia="zh-CN"/>
        </w:rPr>
        <w:t xml:space="preserve"> M, </w:t>
      </w:r>
      <w:proofErr w:type="spellStart"/>
      <w:r w:rsidRPr="00970C85">
        <w:rPr>
          <w:rFonts w:ascii="Book Antiqua" w:eastAsia="等线" w:hAnsi="Book Antiqua" w:cs="Times New Roman"/>
          <w:kern w:val="2"/>
          <w:sz w:val="24"/>
          <w:szCs w:val="24"/>
          <w:lang w:val="en-US" w:eastAsia="zh-CN"/>
        </w:rPr>
        <w:t>Adadyński</w:t>
      </w:r>
      <w:proofErr w:type="spellEnd"/>
      <w:r w:rsidRPr="00970C85">
        <w:rPr>
          <w:rFonts w:ascii="Book Antiqua" w:eastAsia="等线" w:hAnsi="Book Antiqua" w:cs="Times New Roman"/>
          <w:kern w:val="2"/>
          <w:sz w:val="24"/>
          <w:szCs w:val="24"/>
          <w:lang w:val="en-US" w:eastAsia="zh-CN"/>
        </w:rPr>
        <w:t xml:space="preserve"> L, </w:t>
      </w:r>
      <w:proofErr w:type="spellStart"/>
      <w:r w:rsidRPr="00970C85">
        <w:rPr>
          <w:rFonts w:ascii="Book Antiqua" w:eastAsia="等线" w:hAnsi="Book Antiqua" w:cs="Times New Roman"/>
          <w:kern w:val="2"/>
          <w:sz w:val="24"/>
          <w:szCs w:val="24"/>
          <w:lang w:val="en-US" w:eastAsia="zh-CN"/>
        </w:rPr>
        <w:t>Kobryń</w:t>
      </w:r>
      <w:proofErr w:type="spellEnd"/>
      <w:r w:rsidRPr="00970C85">
        <w:rPr>
          <w:rFonts w:ascii="Book Antiqua" w:eastAsia="等线" w:hAnsi="Book Antiqua" w:cs="Times New Roman"/>
          <w:kern w:val="2"/>
          <w:sz w:val="24"/>
          <w:szCs w:val="24"/>
          <w:lang w:val="en-US" w:eastAsia="zh-CN"/>
        </w:rPr>
        <w:t xml:space="preserve"> A, Kwiatkowski A, Chmura A, </w:t>
      </w:r>
      <w:proofErr w:type="spellStart"/>
      <w:r w:rsidRPr="00970C85">
        <w:rPr>
          <w:rFonts w:ascii="Book Antiqua" w:eastAsia="等线" w:hAnsi="Book Antiqua" w:cs="Times New Roman"/>
          <w:kern w:val="2"/>
          <w:sz w:val="24"/>
          <w:szCs w:val="24"/>
          <w:lang w:val="en-US" w:eastAsia="zh-CN"/>
        </w:rPr>
        <w:t>Kahan</w:t>
      </w:r>
      <w:proofErr w:type="spellEnd"/>
      <w:r w:rsidRPr="00970C85">
        <w:rPr>
          <w:rFonts w:ascii="Book Antiqua" w:eastAsia="等线" w:hAnsi="Book Antiqua" w:cs="Times New Roman"/>
          <w:kern w:val="2"/>
          <w:sz w:val="24"/>
          <w:szCs w:val="24"/>
          <w:lang w:val="en-US" w:eastAsia="zh-CN"/>
        </w:rPr>
        <w:t xml:space="preserve"> B, </w:t>
      </w:r>
      <w:proofErr w:type="spellStart"/>
      <w:r w:rsidRPr="00970C85">
        <w:rPr>
          <w:rFonts w:ascii="Book Antiqua" w:eastAsia="等线" w:hAnsi="Book Antiqua" w:cs="Times New Roman"/>
          <w:kern w:val="2"/>
          <w:sz w:val="24"/>
          <w:szCs w:val="24"/>
          <w:lang w:val="en-US" w:eastAsia="zh-CN"/>
        </w:rPr>
        <w:t>Rowiński</w:t>
      </w:r>
      <w:proofErr w:type="spellEnd"/>
      <w:r w:rsidRPr="00970C85">
        <w:rPr>
          <w:rFonts w:ascii="Book Antiqua" w:eastAsia="等线" w:hAnsi="Book Antiqua" w:cs="Times New Roman"/>
          <w:kern w:val="2"/>
          <w:sz w:val="24"/>
          <w:szCs w:val="24"/>
          <w:lang w:val="en-US" w:eastAsia="zh-CN"/>
        </w:rPr>
        <w:t xml:space="preserve"> W. Intraoperative blood flow measurements in organ allografts can predict postoperative function. </w:t>
      </w:r>
      <w:r w:rsidRPr="00970C85">
        <w:rPr>
          <w:rFonts w:ascii="Book Antiqua" w:eastAsia="等线" w:hAnsi="Book Antiqua" w:cs="Times New Roman"/>
          <w:i/>
          <w:kern w:val="2"/>
          <w:sz w:val="24"/>
          <w:szCs w:val="24"/>
          <w:lang w:val="en-US" w:eastAsia="zh-CN"/>
        </w:rPr>
        <w:t>Transplant Proc</w:t>
      </w:r>
      <w:r w:rsidRPr="00970C85">
        <w:rPr>
          <w:rFonts w:ascii="Book Antiqua" w:eastAsia="等线" w:hAnsi="Book Antiqua" w:cs="Times New Roman"/>
          <w:kern w:val="2"/>
          <w:sz w:val="24"/>
          <w:szCs w:val="24"/>
          <w:lang w:val="en-US" w:eastAsia="zh-CN"/>
        </w:rPr>
        <w:t xml:space="preserve"> 2007; </w:t>
      </w:r>
      <w:r w:rsidRPr="00970C85">
        <w:rPr>
          <w:rFonts w:ascii="Book Antiqua" w:eastAsia="等线" w:hAnsi="Book Antiqua" w:cs="Times New Roman"/>
          <w:b/>
          <w:kern w:val="2"/>
          <w:sz w:val="24"/>
          <w:szCs w:val="24"/>
          <w:lang w:val="en-US" w:eastAsia="zh-CN"/>
        </w:rPr>
        <w:t>39</w:t>
      </w:r>
      <w:r w:rsidRPr="00970C85">
        <w:rPr>
          <w:rFonts w:ascii="Book Antiqua" w:eastAsia="等线" w:hAnsi="Book Antiqua" w:cs="Times New Roman"/>
          <w:kern w:val="2"/>
          <w:sz w:val="24"/>
          <w:szCs w:val="24"/>
          <w:lang w:val="en-US" w:eastAsia="zh-CN"/>
        </w:rPr>
        <w:t>: 371-372 [PMID: 17362732 DOI: 10.1016/j.transproceed.2007.01.046]</w:t>
      </w:r>
    </w:p>
    <w:p w14:paraId="11394BC8"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26 </w:t>
      </w:r>
      <w:proofErr w:type="spellStart"/>
      <w:r w:rsidRPr="00970C85">
        <w:rPr>
          <w:rFonts w:ascii="Book Antiqua" w:eastAsia="等线" w:hAnsi="Book Antiqua" w:cs="Times New Roman"/>
          <w:b/>
          <w:kern w:val="2"/>
          <w:sz w:val="24"/>
          <w:szCs w:val="24"/>
          <w:lang w:val="en-US" w:eastAsia="zh-CN"/>
        </w:rPr>
        <w:t>Gastaca</w:t>
      </w:r>
      <w:proofErr w:type="spellEnd"/>
      <w:r w:rsidRPr="00970C85">
        <w:rPr>
          <w:rFonts w:ascii="Book Antiqua" w:eastAsia="等线" w:hAnsi="Book Antiqua" w:cs="Times New Roman"/>
          <w:b/>
          <w:kern w:val="2"/>
          <w:sz w:val="24"/>
          <w:szCs w:val="24"/>
          <w:lang w:val="en-US" w:eastAsia="zh-CN"/>
        </w:rPr>
        <w:t xml:space="preserve"> M</w:t>
      </w:r>
      <w:r w:rsidRPr="00970C85">
        <w:rPr>
          <w:rFonts w:ascii="Book Antiqua" w:eastAsia="等线" w:hAnsi="Book Antiqua" w:cs="Times New Roman"/>
          <w:kern w:val="2"/>
          <w:sz w:val="24"/>
          <w:szCs w:val="24"/>
          <w:lang w:val="en-US" w:eastAsia="zh-CN"/>
        </w:rPr>
        <w:t xml:space="preserve">, Prieto M, </w:t>
      </w:r>
      <w:proofErr w:type="spellStart"/>
      <w:r w:rsidRPr="00970C85">
        <w:rPr>
          <w:rFonts w:ascii="Book Antiqua" w:eastAsia="等线" w:hAnsi="Book Antiqua" w:cs="Times New Roman"/>
          <w:kern w:val="2"/>
          <w:sz w:val="24"/>
          <w:szCs w:val="24"/>
          <w:lang w:val="en-US" w:eastAsia="zh-CN"/>
        </w:rPr>
        <w:t>Valdivieso</w:t>
      </w:r>
      <w:proofErr w:type="spellEnd"/>
      <w:r w:rsidRPr="00970C85">
        <w:rPr>
          <w:rFonts w:ascii="Book Antiqua" w:eastAsia="等线" w:hAnsi="Book Antiqua" w:cs="Times New Roman"/>
          <w:kern w:val="2"/>
          <w:sz w:val="24"/>
          <w:szCs w:val="24"/>
          <w:lang w:val="en-US" w:eastAsia="zh-CN"/>
        </w:rPr>
        <w:t xml:space="preserve"> A, Ruiz P, </w:t>
      </w:r>
      <w:proofErr w:type="spellStart"/>
      <w:r w:rsidRPr="00970C85">
        <w:rPr>
          <w:rFonts w:ascii="Book Antiqua" w:eastAsia="等线" w:hAnsi="Book Antiqua" w:cs="Times New Roman"/>
          <w:kern w:val="2"/>
          <w:sz w:val="24"/>
          <w:szCs w:val="24"/>
          <w:lang w:val="en-US" w:eastAsia="zh-CN"/>
        </w:rPr>
        <w:t>Ventoso</w:t>
      </w:r>
      <w:proofErr w:type="spellEnd"/>
      <w:r w:rsidRPr="00970C85">
        <w:rPr>
          <w:rFonts w:ascii="Book Antiqua" w:eastAsia="等线" w:hAnsi="Book Antiqua" w:cs="Times New Roman"/>
          <w:kern w:val="2"/>
          <w:sz w:val="24"/>
          <w:szCs w:val="24"/>
          <w:lang w:val="en-US" w:eastAsia="zh-CN"/>
        </w:rPr>
        <w:t xml:space="preserve"> A, </w:t>
      </w:r>
      <w:proofErr w:type="spellStart"/>
      <w:r w:rsidRPr="00970C85">
        <w:rPr>
          <w:rFonts w:ascii="Book Antiqua" w:eastAsia="等线" w:hAnsi="Book Antiqua" w:cs="Times New Roman"/>
          <w:kern w:val="2"/>
          <w:sz w:val="24"/>
          <w:szCs w:val="24"/>
          <w:lang w:val="en-US" w:eastAsia="zh-CN"/>
        </w:rPr>
        <w:t>Palomares</w:t>
      </w:r>
      <w:proofErr w:type="spellEnd"/>
      <w:r w:rsidRPr="00970C85">
        <w:rPr>
          <w:rFonts w:ascii="Book Antiqua" w:eastAsia="等线" w:hAnsi="Book Antiqua" w:cs="Times New Roman"/>
          <w:kern w:val="2"/>
          <w:sz w:val="24"/>
          <w:szCs w:val="24"/>
          <w:lang w:val="en-US" w:eastAsia="zh-CN"/>
        </w:rPr>
        <w:t xml:space="preserve"> I, </w:t>
      </w:r>
      <w:proofErr w:type="spellStart"/>
      <w:r w:rsidRPr="00970C85">
        <w:rPr>
          <w:rFonts w:ascii="Book Antiqua" w:eastAsia="等线" w:hAnsi="Book Antiqua" w:cs="Times New Roman"/>
          <w:kern w:val="2"/>
          <w:sz w:val="24"/>
          <w:szCs w:val="24"/>
          <w:lang w:val="en-US" w:eastAsia="zh-CN"/>
        </w:rPr>
        <w:t>Matarranz</w:t>
      </w:r>
      <w:proofErr w:type="spellEnd"/>
      <w:r w:rsidRPr="00970C85">
        <w:rPr>
          <w:rFonts w:ascii="Book Antiqua" w:eastAsia="等线" w:hAnsi="Book Antiqua" w:cs="Times New Roman"/>
          <w:kern w:val="2"/>
          <w:sz w:val="24"/>
          <w:szCs w:val="24"/>
          <w:lang w:val="en-US" w:eastAsia="zh-CN"/>
        </w:rPr>
        <w:t xml:space="preserve"> A, Martinez-</w:t>
      </w:r>
      <w:proofErr w:type="spellStart"/>
      <w:r w:rsidRPr="00970C85">
        <w:rPr>
          <w:rFonts w:ascii="Book Antiqua" w:eastAsia="等线" w:hAnsi="Book Antiqua" w:cs="Times New Roman"/>
          <w:kern w:val="2"/>
          <w:sz w:val="24"/>
          <w:szCs w:val="24"/>
          <w:lang w:val="en-US" w:eastAsia="zh-CN"/>
        </w:rPr>
        <w:t>Indart</w:t>
      </w:r>
      <w:proofErr w:type="spellEnd"/>
      <w:r w:rsidRPr="00970C85">
        <w:rPr>
          <w:rFonts w:ascii="Book Antiqua" w:eastAsia="等线" w:hAnsi="Book Antiqua" w:cs="Times New Roman"/>
          <w:kern w:val="2"/>
          <w:sz w:val="24"/>
          <w:szCs w:val="24"/>
          <w:lang w:val="en-US" w:eastAsia="zh-CN"/>
        </w:rPr>
        <w:t xml:space="preserve"> L, Ortiz de Urbina J. Intraoperative Portal Flow of Less Than 1 Liter per Minute After </w:t>
      </w:r>
      <w:proofErr w:type="spellStart"/>
      <w:r w:rsidRPr="00970C85">
        <w:rPr>
          <w:rFonts w:ascii="Book Antiqua" w:eastAsia="等线" w:hAnsi="Book Antiqua" w:cs="Times New Roman"/>
          <w:kern w:val="2"/>
          <w:sz w:val="24"/>
          <w:szCs w:val="24"/>
          <w:lang w:val="en-US" w:eastAsia="zh-CN"/>
        </w:rPr>
        <w:t>Orthotopic</w:t>
      </w:r>
      <w:proofErr w:type="spellEnd"/>
      <w:r w:rsidRPr="00970C85">
        <w:rPr>
          <w:rFonts w:ascii="Book Antiqua" w:eastAsia="等线" w:hAnsi="Book Antiqua" w:cs="Times New Roman"/>
          <w:kern w:val="2"/>
          <w:sz w:val="24"/>
          <w:szCs w:val="24"/>
          <w:lang w:val="en-US" w:eastAsia="zh-CN"/>
        </w:rPr>
        <w:t xml:space="preserve"> Liver Transplantation Is Not Associated Per Se With an Increased Rate of Early Graft Dysfunction. </w:t>
      </w:r>
      <w:r w:rsidRPr="00970C85">
        <w:rPr>
          <w:rFonts w:ascii="Book Antiqua" w:eastAsia="等线" w:hAnsi="Book Antiqua" w:cs="Times New Roman"/>
          <w:i/>
          <w:kern w:val="2"/>
          <w:sz w:val="24"/>
          <w:szCs w:val="24"/>
          <w:lang w:val="en-US" w:eastAsia="zh-CN"/>
        </w:rPr>
        <w:t>Transplant Proc</w:t>
      </w:r>
      <w:r w:rsidRPr="00970C85">
        <w:rPr>
          <w:rFonts w:ascii="Book Antiqua" w:eastAsia="等线" w:hAnsi="Book Antiqua" w:cs="Times New Roman"/>
          <w:kern w:val="2"/>
          <w:sz w:val="24"/>
          <w:szCs w:val="24"/>
          <w:lang w:val="en-US" w:eastAsia="zh-CN"/>
        </w:rPr>
        <w:t xml:space="preserve"> 2016; </w:t>
      </w:r>
      <w:r w:rsidRPr="00970C85">
        <w:rPr>
          <w:rFonts w:ascii="Book Antiqua" w:eastAsia="等线" w:hAnsi="Book Antiqua" w:cs="Times New Roman"/>
          <w:b/>
          <w:kern w:val="2"/>
          <w:sz w:val="24"/>
          <w:szCs w:val="24"/>
          <w:lang w:val="en-US" w:eastAsia="zh-CN"/>
        </w:rPr>
        <w:t>48</w:t>
      </w:r>
      <w:r w:rsidRPr="00970C85">
        <w:rPr>
          <w:rFonts w:ascii="Book Antiqua" w:eastAsia="等线" w:hAnsi="Book Antiqua" w:cs="Times New Roman"/>
          <w:kern w:val="2"/>
          <w:sz w:val="24"/>
          <w:szCs w:val="24"/>
          <w:lang w:val="en-US" w:eastAsia="zh-CN"/>
        </w:rPr>
        <w:t>: 2495-2498 [PMID: 27742333 DOI: 10.1016/j.transproceed.2016.08.028]</w:t>
      </w:r>
    </w:p>
    <w:p w14:paraId="5E1CE1C4"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27 </w:t>
      </w:r>
      <w:proofErr w:type="spellStart"/>
      <w:r w:rsidRPr="00970C85">
        <w:rPr>
          <w:rFonts w:ascii="Book Antiqua" w:eastAsia="等线" w:hAnsi="Book Antiqua" w:cs="Times New Roman"/>
          <w:b/>
          <w:kern w:val="2"/>
          <w:sz w:val="24"/>
          <w:szCs w:val="24"/>
          <w:lang w:val="en-US" w:eastAsia="zh-CN"/>
        </w:rPr>
        <w:t>Teramoto</w:t>
      </w:r>
      <w:proofErr w:type="spellEnd"/>
      <w:r w:rsidRPr="00970C85">
        <w:rPr>
          <w:rFonts w:ascii="Book Antiqua" w:eastAsia="等线" w:hAnsi="Book Antiqua" w:cs="Times New Roman"/>
          <w:b/>
          <w:kern w:val="2"/>
          <w:sz w:val="24"/>
          <w:szCs w:val="24"/>
          <w:lang w:val="en-US" w:eastAsia="zh-CN"/>
        </w:rPr>
        <w:t xml:space="preserve"> K</w:t>
      </w:r>
      <w:r w:rsidRPr="00970C85">
        <w:rPr>
          <w:rFonts w:ascii="Book Antiqua" w:eastAsia="等线" w:hAnsi="Book Antiqua" w:cs="Times New Roman"/>
          <w:kern w:val="2"/>
          <w:sz w:val="24"/>
          <w:szCs w:val="24"/>
          <w:lang w:val="en-US" w:eastAsia="zh-CN"/>
        </w:rPr>
        <w:t xml:space="preserve">, Bowers JL, </w:t>
      </w:r>
      <w:proofErr w:type="spellStart"/>
      <w:r w:rsidRPr="00970C85">
        <w:rPr>
          <w:rFonts w:ascii="Book Antiqua" w:eastAsia="等线" w:hAnsi="Book Antiqua" w:cs="Times New Roman"/>
          <w:kern w:val="2"/>
          <w:sz w:val="24"/>
          <w:szCs w:val="24"/>
          <w:lang w:val="en-US" w:eastAsia="zh-CN"/>
        </w:rPr>
        <w:t>Kruskal</w:t>
      </w:r>
      <w:proofErr w:type="spellEnd"/>
      <w:r w:rsidRPr="00970C85">
        <w:rPr>
          <w:rFonts w:ascii="Book Antiqua" w:eastAsia="等线" w:hAnsi="Book Antiqua" w:cs="Times New Roman"/>
          <w:kern w:val="2"/>
          <w:sz w:val="24"/>
          <w:szCs w:val="24"/>
          <w:lang w:val="en-US" w:eastAsia="zh-CN"/>
        </w:rPr>
        <w:t xml:space="preserve"> JB, Clouse ME. Hepatic microcirculatory changes after reperfusion in fatty and normal liver transplantation in the rat. </w:t>
      </w:r>
      <w:r w:rsidRPr="00970C85">
        <w:rPr>
          <w:rFonts w:ascii="Book Antiqua" w:eastAsia="等线" w:hAnsi="Book Antiqua" w:cs="Times New Roman"/>
          <w:i/>
          <w:kern w:val="2"/>
          <w:sz w:val="24"/>
          <w:szCs w:val="24"/>
          <w:lang w:val="en-US" w:eastAsia="zh-CN"/>
        </w:rPr>
        <w:t>Transplantation</w:t>
      </w:r>
      <w:r w:rsidRPr="00970C85">
        <w:rPr>
          <w:rFonts w:ascii="Book Antiqua" w:eastAsia="等线" w:hAnsi="Book Antiqua" w:cs="Times New Roman"/>
          <w:kern w:val="2"/>
          <w:sz w:val="24"/>
          <w:szCs w:val="24"/>
          <w:lang w:val="en-US" w:eastAsia="zh-CN"/>
        </w:rPr>
        <w:t xml:space="preserve"> 1993; </w:t>
      </w:r>
      <w:r w:rsidRPr="00970C85">
        <w:rPr>
          <w:rFonts w:ascii="Book Antiqua" w:eastAsia="等线" w:hAnsi="Book Antiqua" w:cs="Times New Roman"/>
          <w:b/>
          <w:kern w:val="2"/>
          <w:sz w:val="24"/>
          <w:szCs w:val="24"/>
          <w:lang w:val="en-US" w:eastAsia="zh-CN"/>
        </w:rPr>
        <w:t>56</w:t>
      </w:r>
      <w:r w:rsidRPr="00970C85">
        <w:rPr>
          <w:rFonts w:ascii="Book Antiqua" w:eastAsia="等线" w:hAnsi="Book Antiqua" w:cs="Times New Roman"/>
          <w:kern w:val="2"/>
          <w:sz w:val="24"/>
          <w:szCs w:val="24"/>
          <w:lang w:val="en-US" w:eastAsia="zh-CN"/>
        </w:rPr>
        <w:t>: 1076-1082 [PMID: 8249103 DOI: 10.1097/00007890-199311000-00005]</w:t>
      </w:r>
    </w:p>
    <w:p w14:paraId="150DF931" w14:textId="77777777" w:rsidR="00005F7B" w:rsidRPr="00970C85" w:rsidRDefault="00005F7B" w:rsidP="00884FC5">
      <w:pPr>
        <w:widowControl w:val="0"/>
        <w:spacing w:after="0" w:line="360" w:lineRule="auto"/>
        <w:jc w:val="both"/>
        <w:rPr>
          <w:rFonts w:ascii="Book Antiqua" w:eastAsia="等线" w:hAnsi="Book Antiqua" w:cs="Times New Roman"/>
          <w:kern w:val="2"/>
          <w:sz w:val="24"/>
          <w:szCs w:val="24"/>
          <w:lang w:val="en-US" w:eastAsia="zh-CN"/>
        </w:rPr>
      </w:pPr>
      <w:r w:rsidRPr="00970C85">
        <w:rPr>
          <w:rFonts w:ascii="Book Antiqua" w:eastAsia="等线" w:hAnsi="Book Antiqua" w:cs="Times New Roman"/>
          <w:kern w:val="2"/>
          <w:sz w:val="24"/>
          <w:szCs w:val="24"/>
          <w:lang w:val="en-US" w:eastAsia="zh-CN"/>
        </w:rPr>
        <w:t xml:space="preserve">28 </w:t>
      </w:r>
      <w:proofErr w:type="spellStart"/>
      <w:r w:rsidRPr="00970C85">
        <w:rPr>
          <w:rFonts w:ascii="Book Antiqua" w:eastAsia="等线" w:hAnsi="Book Antiqua" w:cs="Times New Roman"/>
          <w:b/>
          <w:kern w:val="2"/>
          <w:sz w:val="24"/>
          <w:szCs w:val="24"/>
          <w:lang w:val="en-US" w:eastAsia="zh-CN"/>
        </w:rPr>
        <w:t>Zapletal</w:t>
      </w:r>
      <w:proofErr w:type="spellEnd"/>
      <w:r w:rsidRPr="00970C85">
        <w:rPr>
          <w:rFonts w:ascii="Book Antiqua" w:eastAsia="等线" w:hAnsi="Book Antiqua" w:cs="Times New Roman"/>
          <w:b/>
          <w:kern w:val="2"/>
          <w:sz w:val="24"/>
          <w:szCs w:val="24"/>
          <w:lang w:val="en-US" w:eastAsia="zh-CN"/>
        </w:rPr>
        <w:t xml:space="preserve"> C</w:t>
      </w:r>
      <w:r w:rsidRPr="00970C85">
        <w:rPr>
          <w:rFonts w:ascii="Book Antiqua" w:eastAsia="等线" w:hAnsi="Book Antiqua" w:cs="Times New Roman"/>
          <w:kern w:val="2"/>
          <w:sz w:val="24"/>
          <w:szCs w:val="24"/>
          <w:lang w:val="en-US" w:eastAsia="zh-CN"/>
        </w:rPr>
        <w:t xml:space="preserve">, </w:t>
      </w:r>
      <w:proofErr w:type="spellStart"/>
      <w:r w:rsidRPr="00970C85">
        <w:rPr>
          <w:rFonts w:ascii="Book Antiqua" w:eastAsia="等线" w:hAnsi="Book Antiqua" w:cs="Times New Roman"/>
          <w:kern w:val="2"/>
          <w:sz w:val="24"/>
          <w:szCs w:val="24"/>
          <w:lang w:val="en-US" w:eastAsia="zh-CN"/>
        </w:rPr>
        <w:t>Jahnke</w:t>
      </w:r>
      <w:proofErr w:type="spellEnd"/>
      <w:r w:rsidRPr="00970C85">
        <w:rPr>
          <w:rFonts w:ascii="Book Antiqua" w:eastAsia="等线" w:hAnsi="Book Antiqua" w:cs="Times New Roman"/>
          <w:kern w:val="2"/>
          <w:sz w:val="24"/>
          <w:szCs w:val="24"/>
          <w:lang w:val="en-US" w:eastAsia="zh-CN"/>
        </w:rPr>
        <w:t xml:space="preserve"> C, </w:t>
      </w:r>
      <w:proofErr w:type="spellStart"/>
      <w:r w:rsidRPr="00970C85">
        <w:rPr>
          <w:rFonts w:ascii="Book Antiqua" w:eastAsia="等线" w:hAnsi="Book Antiqua" w:cs="Times New Roman"/>
          <w:kern w:val="2"/>
          <w:sz w:val="24"/>
          <w:szCs w:val="24"/>
          <w:lang w:val="en-US" w:eastAsia="zh-CN"/>
        </w:rPr>
        <w:t>Mehrabi</w:t>
      </w:r>
      <w:proofErr w:type="spellEnd"/>
      <w:r w:rsidRPr="00970C85">
        <w:rPr>
          <w:rFonts w:ascii="Book Antiqua" w:eastAsia="等线" w:hAnsi="Book Antiqua" w:cs="Times New Roman"/>
          <w:kern w:val="2"/>
          <w:sz w:val="24"/>
          <w:szCs w:val="24"/>
          <w:lang w:val="en-US" w:eastAsia="zh-CN"/>
        </w:rPr>
        <w:t xml:space="preserve"> A, Hess T, </w:t>
      </w:r>
      <w:proofErr w:type="spellStart"/>
      <w:r w:rsidRPr="00970C85">
        <w:rPr>
          <w:rFonts w:ascii="Book Antiqua" w:eastAsia="等线" w:hAnsi="Book Antiqua" w:cs="Times New Roman"/>
          <w:kern w:val="2"/>
          <w:sz w:val="24"/>
          <w:szCs w:val="24"/>
          <w:lang w:val="en-US" w:eastAsia="zh-CN"/>
        </w:rPr>
        <w:t>Mihm</w:t>
      </w:r>
      <w:proofErr w:type="spellEnd"/>
      <w:r w:rsidRPr="00970C85">
        <w:rPr>
          <w:rFonts w:ascii="Book Antiqua" w:eastAsia="等线" w:hAnsi="Book Antiqua" w:cs="Times New Roman"/>
          <w:kern w:val="2"/>
          <w:sz w:val="24"/>
          <w:szCs w:val="24"/>
          <w:lang w:val="en-US" w:eastAsia="zh-CN"/>
        </w:rPr>
        <w:t xml:space="preserve"> D, </w:t>
      </w:r>
      <w:proofErr w:type="spellStart"/>
      <w:r w:rsidRPr="00970C85">
        <w:rPr>
          <w:rFonts w:ascii="Book Antiqua" w:eastAsia="等线" w:hAnsi="Book Antiqua" w:cs="Times New Roman"/>
          <w:kern w:val="2"/>
          <w:sz w:val="24"/>
          <w:szCs w:val="24"/>
          <w:lang w:val="en-US" w:eastAsia="zh-CN"/>
        </w:rPr>
        <w:t>Angelescu</w:t>
      </w:r>
      <w:proofErr w:type="spellEnd"/>
      <w:r w:rsidRPr="00970C85">
        <w:rPr>
          <w:rFonts w:ascii="Book Antiqua" w:eastAsia="等线" w:hAnsi="Book Antiqua" w:cs="Times New Roman"/>
          <w:kern w:val="2"/>
          <w:sz w:val="24"/>
          <w:szCs w:val="24"/>
          <w:lang w:val="en-US" w:eastAsia="zh-CN"/>
        </w:rPr>
        <w:t xml:space="preserve"> M, </w:t>
      </w:r>
      <w:proofErr w:type="spellStart"/>
      <w:r w:rsidRPr="00970C85">
        <w:rPr>
          <w:rFonts w:ascii="Book Antiqua" w:eastAsia="等线" w:hAnsi="Book Antiqua" w:cs="Times New Roman"/>
          <w:kern w:val="2"/>
          <w:sz w:val="24"/>
          <w:szCs w:val="24"/>
          <w:lang w:val="en-US" w:eastAsia="zh-CN"/>
        </w:rPr>
        <w:t>Stegen</w:t>
      </w:r>
      <w:proofErr w:type="spellEnd"/>
      <w:r w:rsidRPr="00970C85">
        <w:rPr>
          <w:rFonts w:ascii="Book Antiqua" w:eastAsia="等线" w:hAnsi="Book Antiqua" w:cs="Times New Roman"/>
          <w:kern w:val="2"/>
          <w:sz w:val="24"/>
          <w:szCs w:val="24"/>
          <w:lang w:val="en-US" w:eastAsia="zh-CN"/>
        </w:rPr>
        <w:t xml:space="preserve"> P, </w:t>
      </w:r>
      <w:proofErr w:type="spellStart"/>
      <w:r w:rsidRPr="00970C85">
        <w:rPr>
          <w:rFonts w:ascii="Book Antiqua" w:eastAsia="等线" w:hAnsi="Book Antiqua" w:cs="Times New Roman"/>
          <w:kern w:val="2"/>
          <w:sz w:val="24"/>
          <w:szCs w:val="24"/>
          <w:lang w:val="en-US" w:eastAsia="zh-CN"/>
        </w:rPr>
        <w:t>Fonouni</w:t>
      </w:r>
      <w:proofErr w:type="spellEnd"/>
      <w:r w:rsidRPr="00970C85">
        <w:rPr>
          <w:rFonts w:ascii="Book Antiqua" w:eastAsia="等线" w:hAnsi="Book Antiqua" w:cs="Times New Roman"/>
          <w:kern w:val="2"/>
          <w:sz w:val="24"/>
          <w:szCs w:val="24"/>
          <w:lang w:val="en-US" w:eastAsia="zh-CN"/>
        </w:rPr>
        <w:t xml:space="preserve"> H, </w:t>
      </w:r>
      <w:proofErr w:type="spellStart"/>
      <w:r w:rsidRPr="00970C85">
        <w:rPr>
          <w:rFonts w:ascii="Book Antiqua" w:eastAsia="等线" w:hAnsi="Book Antiqua" w:cs="Times New Roman"/>
          <w:kern w:val="2"/>
          <w:sz w:val="24"/>
          <w:szCs w:val="24"/>
          <w:lang w:val="en-US" w:eastAsia="zh-CN"/>
        </w:rPr>
        <w:t>Esmaeilzadeh</w:t>
      </w:r>
      <w:proofErr w:type="spellEnd"/>
      <w:r w:rsidRPr="00970C85">
        <w:rPr>
          <w:rFonts w:ascii="Book Antiqua" w:eastAsia="等线" w:hAnsi="Book Antiqua" w:cs="Times New Roman"/>
          <w:kern w:val="2"/>
          <w:sz w:val="24"/>
          <w:szCs w:val="24"/>
          <w:lang w:val="en-US" w:eastAsia="zh-CN"/>
        </w:rPr>
        <w:t xml:space="preserve"> M, </w:t>
      </w:r>
      <w:proofErr w:type="spellStart"/>
      <w:r w:rsidRPr="00970C85">
        <w:rPr>
          <w:rFonts w:ascii="Book Antiqua" w:eastAsia="等线" w:hAnsi="Book Antiqua" w:cs="Times New Roman"/>
          <w:kern w:val="2"/>
          <w:sz w:val="24"/>
          <w:szCs w:val="24"/>
          <w:lang w:val="en-US" w:eastAsia="zh-CN"/>
        </w:rPr>
        <w:t>Gebhard</w:t>
      </w:r>
      <w:proofErr w:type="spellEnd"/>
      <w:r w:rsidRPr="00970C85">
        <w:rPr>
          <w:rFonts w:ascii="Book Antiqua" w:eastAsia="等线" w:hAnsi="Book Antiqua" w:cs="Times New Roman"/>
          <w:kern w:val="2"/>
          <w:sz w:val="24"/>
          <w:szCs w:val="24"/>
          <w:lang w:val="en-US" w:eastAsia="zh-CN"/>
        </w:rPr>
        <w:t xml:space="preserve"> MM, </w:t>
      </w:r>
      <w:proofErr w:type="spellStart"/>
      <w:r w:rsidRPr="00970C85">
        <w:rPr>
          <w:rFonts w:ascii="Book Antiqua" w:eastAsia="等线" w:hAnsi="Book Antiqua" w:cs="Times New Roman"/>
          <w:kern w:val="2"/>
          <w:sz w:val="24"/>
          <w:szCs w:val="24"/>
          <w:lang w:val="en-US" w:eastAsia="zh-CN"/>
        </w:rPr>
        <w:t>Klar</w:t>
      </w:r>
      <w:proofErr w:type="spellEnd"/>
      <w:r w:rsidRPr="00970C85">
        <w:rPr>
          <w:rFonts w:ascii="Book Antiqua" w:eastAsia="等线" w:hAnsi="Book Antiqua" w:cs="Times New Roman"/>
          <w:kern w:val="2"/>
          <w:sz w:val="24"/>
          <w:szCs w:val="24"/>
          <w:lang w:val="en-US" w:eastAsia="zh-CN"/>
        </w:rPr>
        <w:t xml:space="preserve"> E, </w:t>
      </w:r>
      <w:proofErr w:type="spellStart"/>
      <w:r w:rsidRPr="00970C85">
        <w:rPr>
          <w:rFonts w:ascii="Book Antiqua" w:eastAsia="等线" w:hAnsi="Book Antiqua" w:cs="Times New Roman"/>
          <w:kern w:val="2"/>
          <w:sz w:val="24"/>
          <w:szCs w:val="24"/>
          <w:lang w:val="en-US" w:eastAsia="zh-CN"/>
        </w:rPr>
        <w:t>Golling</w:t>
      </w:r>
      <w:proofErr w:type="spellEnd"/>
      <w:r w:rsidRPr="00970C85">
        <w:rPr>
          <w:rFonts w:ascii="Book Antiqua" w:eastAsia="等线" w:hAnsi="Book Antiqua" w:cs="Times New Roman"/>
          <w:kern w:val="2"/>
          <w:sz w:val="24"/>
          <w:szCs w:val="24"/>
          <w:lang w:val="en-US" w:eastAsia="zh-CN"/>
        </w:rPr>
        <w:t xml:space="preserve"> M. Quantification of liver perfusion by dynamic magnetic resonance imaging: experimental evaluation and clinical pilot study. </w:t>
      </w:r>
      <w:r w:rsidRPr="00970C85">
        <w:rPr>
          <w:rFonts w:ascii="Book Antiqua" w:eastAsia="等线" w:hAnsi="Book Antiqua" w:cs="Times New Roman"/>
          <w:i/>
          <w:kern w:val="2"/>
          <w:sz w:val="24"/>
          <w:szCs w:val="24"/>
          <w:lang w:val="en-US" w:eastAsia="zh-CN"/>
        </w:rPr>
        <w:t xml:space="preserve">Liver </w:t>
      </w:r>
      <w:proofErr w:type="spellStart"/>
      <w:r w:rsidRPr="00970C85">
        <w:rPr>
          <w:rFonts w:ascii="Book Antiqua" w:eastAsia="等线" w:hAnsi="Book Antiqua" w:cs="Times New Roman"/>
          <w:i/>
          <w:kern w:val="2"/>
          <w:sz w:val="24"/>
          <w:szCs w:val="24"/>
          <w:lang w:val="en-US" w:eastAsia="zh-CN"/>
        </w:rPr>
        <w:t>Transpl</w:t>
      </w:r>
      <w:proofErr w:type="spellEnd"/>
      <w:r w:rsidRPr="00970C85">
        <w:rPr>
          <w:rFonts w:ascii="Book Antiqua" w:eastAsia="等线" w:hAnsi="Book Antiqua" w:cs="Times New Roman"/>
          <w:kern w:val="2"/>
          <w:sz w:val="24"/>
          <w:szCs w:val="24"/>
          <w:lang w:val="en-US" w:eastAsia="zh-CN"/>
        </w:rPr>
        <w:t xml:space="preserve"> 2009; </w:t>
      </w:r>
      <w:r w:rsidRPr="00970C85">
        <w:rPr>
          <w:rFonts w:ascii="Book Antiqua" w:eastAsia="等线" w:hAnsi="Book Antiqua" w:cs="Times New Roman"/>
          <w:b/>
          <w:kern w:val="2"/>
          <w:sz w:val="24"/>
          <w:szCs w:val="24"/>
          <w:lang w:val="en-US" w:eastAsia="zh-CN"/>
        </w:rPr>
        <w:t>15</w:t>
      </w:r>
      <w:r w:rsidRPr="00970C85">
        <w:rPr>
          <w:rFonts w:ascii="Book Antiqua" w:eastAsia="等线" w:hAnsi="Book Antiqua" w:cs="Times New Roman"/>
          <w:kern w:val="2"/>
          <w:sz w:val="24"/>
          <w:szCs w:val="24"/>
          <w:lang w:val="en-US" w:eastAsia="zh-CN"/>
        </w:rPr>
        <w:t>: 693-700 [PMID: 19562702 DOI: 10.1002/lt.21746]</w:t>
      </w:r>
    </w:p>
    <w:p w14:paraId="61DA856F" w14:textId="173DE8E4" w:rsidR="00970C85" w:rsidRPr="00970C85" w:rsidRDefault="00300583" w:rsidP="00970C85">
      <w:pPr>
        <w:suppressAutoHyphens/>
        <w:spacing w:line="360" w:lineRule="auto"/>
        <w:jc w:val="right"/>
        <w:rPr>
          <w:rFonts w:ascii="Book Antiqua" w:hAnsi="Book Antiqua" w:cs="Mangal"/>
          <w:b/>
          <w:bCs/>
          <w:sz w:val="28"/>
          <w:szCs w:val="24"/>
          <w:lang w:val="it-IT" w:bidi="hi-IN"/>
        </w:rPr>
      </w:pPr>
      <w:bookmarkStart w:id="424" w:name="OLE_LINK502"/>
      <w:bookmarkStart w:id="425" w:name="OLE_LINK480"/>
      <w:bookmarkStart w:id="426" w:name="OLE_LINK2090"/>
      <w:bookmarkStart w:id="427" w:name="OLE_LINK2200"/>
      <w:bookmarkStart w:id="428" w:name="OLE_LINK2199"/>
      <w:bookmarkStart w:id="429" w:name="OLE_LINK2198"/>
      <w:bookmarkStart w:id="430" w:name="OLE_LINK2162"/>
      <w:bookmarkStart w:id="431" w:name="OLE_LINK1963"/>
      <w:bookmarkStart w:id="432" w:name="OLE_LINK1962"/>
      <w:bookmarkStart w:id="433" w:name="OLE_LINK1812"/>
      <w:bookmarkStart w:id="434" w:name="OLE_LINK1811"/>
      <w:bookmarkStart w:id="435" w:name="OLE_LINK1807"/>
      <w:bookmarkStart w:id="436" w:name="OLE_LINK1806"/>
      <w:bookmarkStart w:id="437" w:name="OLE_LINK1636"/>
      <w:bookmarkStart w:id="438" w:name="OLE_LINK1845"/>
      <w:bookmarkStart w:id="439" w:name="OLE_LINK1844"/>
      <w:bookmarkStart w:id="440" w:name="OLE_LINK1843"/>
      <w:bookmarkStart w:id="441" w:name="OLE_LINK1803"/>
      <w:bookmarkStart w:id="442" w:name="OLE_LINK1802"/>
      <w:bookmarkStart w:id="443" w:name="OLE_LINK1801"/>
      <w:bookmarkStart w:id="444" w:name="OLE_LINK1800"/>
      <w:bookmarkStart w:id="445" w:name="OLE_LINK1282"/>
      <w:bookmarkStart w:id="446" w:name="OLE_LINK1266"/>
      <w:bookmarkStart w:id="447" w:name="OLE_LINK1264"/>
      <w:bookmarkStart w:id="448" w:name="OLE_LINK1261"/>
      <w:bookmarkStart w:id="449" w:name="OLE_LINK1260"/>
      <w:bookmarkStart w:id="450" w:name="OLE_LINK1044"/>
      <w:bookmarkStart w:id="451" w:name="OLE_LINK1043"/>
      <w:bookmarkStart w:id="452" w:name="OLE_LINK1039"/>
      <w:bookmarkStart w:id="453" w:name="OLE_LINK1038"/>
      <w:bookmarkStart w:id="454" w:name="OLE_LINK1036"/>
      <w:bookmarkStart w:id="455" w:name="OLE_LINK1035"/>
      <w:bookmarkStart w:id="456" w:name="OLE_LINK987"/>
      <w:bookmarkStart w:id="457" w:name="OLE_LINK947"/>
      <w:bookmarkStart w:id="458" w:name="OLE_LINK946"/>
      <w:bookmarkStart w:id="459" w:name="OLE_LINK945"/>
      <w:bookmarkStart w:id="460" w:name="OLE_LINK1127"/>
      <w:bookmarkStart w:id="461" w:name="OLE_LINK962"/>
      <w:bookmarkStart w:id="462" w:name="OLE_LINK959"/>
      <w:bookmarkStart w:id="463" w:name="OLE_LINK1185"/>
      <w:bookmarkStart w:id="464" w:name="OLE_LINK1159"/>
      <w:bookmarkStart w:id="465" w:name="OLE_LINK1158"/>
      <w:bookmarkStart w:id="466" w:name="OLE_LINK1157"/>
      <w:bookmarkStart w:id="467" w:name="OLE_LINK1156"/>
      <w:bookmarkStart w:id="468" w:name="OLE_LINK1065"/>
      <w:bookmarkStart w:id="469" w:name="OLE_LINK1064"/>
      <w:bookmarkStart w:id="470" w:name="OLE_LINK1023"/>
      <w:bookmarkStart w:id="471" w:name="OLE_LINK1022"/>
      <w:bookmarkStart w:id="472" w:name="OLE_LINK1021"/>
      <w:r w:rsidRPr="00970C85">
        <w:rPr>
          <w:rFonts w:ascii="Book Antiqua" w:eastAsia="Lucida Sans Unicode" w:hAnsi="Book Antiqua" w:cs="Arial"/>
          <w:b/>
          <w:noProof/>
          <w:lang w:val="it-IT" w:eastAsia="hi-IN" w:bidi="hi-IN"/>
        </w:rPr>
        <w:t>P-Reviewer</w:t>
      </w:r>
      <w:r w:rsidRPr="00970C85">
        <w:rPr>
          <w:rFonts w:ascii="Book Antiqua" w:hAnsi="Book Antiqua" w:cs="Arial"/>
          <w:b/>
          <w:noProof/>
          <w:lang w:val="it-IT" w:bidi="hi-IN"/>
        </w:rPr>
        <w:t>:</w:t>
      </w:r>
      <w:r w:rsidRPr="00970C85">
        <w:rPr>
          <w:rFonts w:ascii="Book Antiqua" w:hAnsi="Book Antiqua"/>
        </w:rPr>
        <w:t xml:space="preserve"> </w:t>
      </w:r>
      <w:r w:rsidR="002940C0" w:rsidRPr="00970C85">
        <w:rPr>
          <w:rFonts w:ascii="Book Antiqua" w:hAnsi="Book Antiqua"/>
        </w:rPr>
        <w:t>Bhatti ABH, Junge N, Tzamaloukas AHH</w:t>
      </w:r>
      <w:r w:rsidRPr="00970C85">
        <w:rPr>
          <w:rFonts w:ascii="Book Antiqua" w:hAnsi="Book Antiqua"/>
        </w:rPr>
        <w:t xml:space="preserve"> </w:t>
      </w:r>
      <w:r w:rsidRPr="00970C85">
        <w:rPr>
          <w:rFonts w:ascii="Book Antiqua" w:eastAsia="Lucida Sans Unicode" w:hAnsi="Book Antiqua" w:cs="Mangal"/>
          <w:b/>
          <w:bCs/>
          <w:lang w:val="it-IT" w:eastAsia="hi-IN" w:bidi="hi-IN"/>
        </w:rPr>
        <w:t>S-Editor</w:t>
      </w:r>
      <w:r w:rsidRPr="00970C85">
        <w:rPr>
          <w:rFonts w:ascii="Book Antiqua" w:hAnsi="Book Antiqua" w:cs="Mangal"/>
          <w:b/>
          <w:bCs/>
          <w:lang w:val="it-IT" w:bidi="hi-IN"/>
        </w:rPr>
        <w:t>:</w:t>
      </w:r>
      <w:r w:rsidRPr="00970C85">
        <w:rPr>
          <w:rFonts w:ascii="Book Antiqua" w:eastAsia="Lucida Sans Unicode" w:hAnsi="Book Antiqua" w:cs="Mangal"/>
          <w:bCs/>
          <w:lang w:val="it-IT" w:eastAsia="hi-IN" w:bidi="hi-IN"/>
        </w:rPr>
        <w:t xml:space="preserve"> </w:t>
      </w:r>
      <w:r w:rsidRPr="00970C85">
        <w:rPr>
          <w:rFonts w:ascii="Book Antiqua" w:hAnsi="Book Antiqua" w:cs="Mangal"/>
          <w:bCs/>
          <w:lang w:val="it-IT" w:bidi="hi-IN"/>
        </w:rPr>
        <w:t>Ma YJ</w:t>
      </w:r>
      <w:r w:rsidRPr="00970C85">
        <w:rPr>
          <w:rFonts w:ascii="Book Antiqua" w:eastAsia="Lucida Sans Unicode" w:hAnsi="Book Antiqua" w:cs="Mangal"/>
          <w:b/>
          <w:bCs/>
          <w:lang w:val="it-IT" w:eastAsia="hi-IN" w:bidi="hi-IN"/>
        </w:rPr>
        <w:t xml:space="preserve"> L-Editor</w:t>
      </w:r>
      <w:r w:rsidRPr="00970C85">
        <w:rPr>
          <w:rFonts w:ascii="Book Antiqua" w:hAnsi="Book Antiqua" w:cs="Mangal"/>
          <w:b/>
          <w:bCs/>
          <w:lang w:val="it-IT" w:bidi="hi-IN"/>
        </w:rPr>
        <w:t>:</w:t>
      </w:r>
      <w:r w:rsidR="00970C85" w:rsidRPr="00970C85">
        <w:rPr>
          <w:rFonts w:ascii="Book Antiqua" w:hAnsi="Book Antiqua" w:cs="Mangal" w:hint="eastAsia"/>
          <w:bCs/>
          <w:sz w:val="24"/>
          <w:szCs w:val="24"/>
          <w:lang w:val="it-IT" w:bidi="hi-IN"/>
        </w:rPr>
        <w:t xml:space="preserve"> </w:t>
      </w:r>
      <w:r w:rsidR="00970C85" w:rsidRPr="00970C85">
        <w:rPr>
          <w:rFonts w:ascii="Book Antiqua" w:hAnsi="Book Antiqua" w:cs="Mangal" w:hint="eastAsia"/>
          <w:bCs/>
          <w:sz w:val="24"/>
          <w:szCs w:val="24"/>
          <w:lang w:val="it-IT" w:bidi="hi-IN"/>
        </w:rPr>
        <w:t>A</w:t>
      </w:r>
      <w:r w:rsidR="00970C85" w:rsidRPr="00970C85">
        <w:rPr>
          <w:rFonts w:ascii="Book Antiqua" w:hAnsi="Book Antiqua" w:cs="Mangal"/>
          <w:b/>
          <w:bCs/>
          <w:sz w:val="24"/>
          <w:szCs w:val="24"/>
          <w:lang w:val="it-IT" w:bidi="hi-IN"/>
        </w:rPr>
        <w:t xml:space="preserve"> </w:t>
      </w:r>
      <w:r w:rsidR="00970C85" w:rsidRPr="00970C85">
        <w:rPr>
          <w:rFonts w:ascii="Book Antiqua" w:eastAsia="Lucida Sans Unicode" w:hAnsi="Book Antiqua" w:cs="Mangal"/>
          <w:b/>
          <w:bCs/>
          <w:sz w:val="24"/>
          <w:szCs w:val="24"/>
          <w:lang w:val="it-IT" w:eastAsia="hi-IN" w:bidi="hi-IN"/>
        </w:rPr>
        <w:t>E-Editor</w:t>
      </w:r>
      <w:r w:rsidR="00970C85" w:rsidRPr="00970C85">
        <w:rPr>
          <w:rFonts w:ascii="Book Antiqua" w:hAnsi="Book Antiqua" w:cs="Mangal"/>
          <w:b/>
          <w:bCs/>
          <w:sz w:val="24"/>
          <w:szCs w:val="24"/>
          <w:lang w:val="it-IT" w:bidi="hi-IN"/>
        </w:rPr>
        <w:t>:</w:t>
      </w:r>
      <w:r w:rsidR="00970C85" w:rsidRPr="00970C85">
        <w:rPr>
          <w:sz w:val="24"/>
          <w:szCs w:val="24"/>
          <w:lang w:val="it-IT"/>
        </w:rPr>
        <w:t xml:space="preserve"> </w:t>
      </w:r>
      <w:r w:rsidR="00970C85" w:rsidRPr="00970C85">
        <w:rPr>
          <w:rFonts w:ascii="Book Antiqua" w:hAnsi="Book Antiqua"/>
          <w:sz w:val="24"/>
          <w:szCs w:val="24"/>
          <w:lang w:val="it-IT"/>
        </w:rPr>
        <w:t>Qi LL</w:t>
      </w:r>
    </w:p>
    <w:p w14:paraId="46503AAE" w14:textId="34093F9F" w:rsidR="00300583" w:rsidRPr="00970C85" w:rsidRDefault="00300583" w:rsidP="00884FC5">
      <w:pPr>
        <w:suppressAutoHyphens/>
        <w:spacing w:after="0" w:line="360" w:lineRule="auto"/>
        <w:jc w:val="right"/>
        <w:rPr>
          <w:rFonts w:ascii="Book Antiqua" w:hAnsi="Book Antiqua" w:cs="Mangal"/>
          <w:b/>
          <w:bCs/>
          <w:sz w:val="24"/>
          <w:lang w:val="it-IT" w:bidi="hi-IN"/>
        </w:rPr>
      </w:pPr>
    </w:p>
    <w:p w14:paraId="0EE80F3D" w14:textId="77777777" w:rsidR="00300583" w:rsidRPr="00970C85" w:rsidRDefault="00300583" w:rsidP="00884FC5">
      <w:pPr>
        <w:suppressAutoHyphens/>
        <w:spacing w:after="0" w:line="360" w:lineRule="auto"/>
        <w:rPr>
          <w:rFonts w:ascii="Book Antiqua" w:hAnsi="Book Antiqua" w:cs="Mangal"/>
          <w:b/>
          <w:bCs/>
          <w:lang w:val="it-IT" w:eastAsia="pt-BR" w:bidi="hi-IN"/>
        </w:rPr>
      </w:pPr>
    </w:p>
    <w:p w14:paraId="779D4B75" w14:textId="77777777" w:rsidR="00300583" w:rsidRPr="00970C85" w:rsidRDefault="00300583" w:rsidP="00884FC5">
      <w:pPr>
        <w:shd w:val="clear" w:color="auto" w:fill="FFFFFF"/>
        <w:snapToGrid w:val="0"/>
        <w:spacing w:after="0" w:line="360" w:lineRule="auto"/>
        <w:rPr>
          <w:rFonts w:ascii="Book Antiqua" w:hAnsi="Book Antiqua" w:cs="Helvetica"/>
          <w:b/>
        </w:rPr>
      </w:pPr>
      <w:r w:rsidRPr="00970C85">
        <w:rPr>
          <w:rFonts w:ascii="Book Antiqua" w:hAnsi="Book Antiqua" w:cs="Helvetica"/>
          <w:b/>
        </w:rPr>
        <w:t xml:space="preserve">Specialty type: </w:t>
      </w:r>
      <w:r w:rsidRPr="00970C85">
        <w:rPr>
          <w:rFonts w:ascii="Book Antiqua" w:eastAsia="微软雅黑" w:hAnsi="Book Antiqua" w:cs="宋体"/>
        </w:rPr>
        <w:t>Gastroenterology and hepatology</w:t>
      </w:r>
    </w:p>
    <w:p w14:paraId="6864BF76" w14:textId="08D18B2E" w:rsidR="00300583" w:rsidRPr="00970C85" w:rsidRDefault="00300583" w:rsidP="00884FC5">
      <w:pPr>
        <w:shd w:val="clear" w:color="auto" w:fill="FFFFFF"/>
        <w:snapToGrid w:val="0"/>
        <w:spacing w:after="0" w:line="360" w:lineRule="auto"/>
        <w:rPr>
          <w:rFonts w:ascii="Book Antiqua" w:hAnsi="Book Antiqua" w:cs="Helvetica"/>
          <w:b/>
          <w:lang w:val="pt-BR"/>
        </w:rPr>
      </w:pPr>
      <w:r w:rsidRPr="00970C85">
        <w:rPr>
          <w:rFonts w:ascii="Book Antiqua" w:hAnsi="Book Antiqua" w:cs="Helvetica"/>
          <w:b/>
        </w:rPr>
        <w:t xml:space="preserve">Country of origin: </w:t>
      </w:r>
      <w:r w:rsidR="005B0ED4" w:rsidRPr="00970C85">
        <w:rPr>
          <w:rFonts w:ascii="Book Antiqua" w:hAnsi="Book Antiqua" w:cs="Helvetica"/>
        </w:rPr>
        <w:t>Spain</w:t>
      </w:r>
    </w:p>
    <w:p w14:paraId="7C120AB9" w14:textId="77777777" w:rsidR="00300583" w:rsidRPr="00970C85" w:rsidRDefault="00300583" w:rsidP="00884FC5">
      <w:pPr>
        <w:shd w:val="clear" w:color="auto" w:fill="FFFFFF"/>
        <w:snapToGrid w:val="0"/>
        <w:spacing w:after="0" w:line="360" w:lineRule="auto"/>
        <w:rPr>
          <w:rFonts w:ascii="Book Antiqua" w:hAnsi="Book Antiqua" w:cs="Helvetica"/>
          <w:b/>
        </w:rPr>
      </w:pPr>
      <w:r w:rsidRPr="00970C85">
        <w:rPr>
          <w:rFonts w:ascii="Book Antiqua" w:hAnsi="Book Antiqua" w:cs="Helvetica"/>
          <w:b/>
        </w:rPr>
        <w:t>Peer-review report classification</w:t>
      </w:r>
    </w:p>
    <w:p w14:paraId="5B325AE2" w14:textId="7F2CBC3B" w:rsidR="00300583" w:rsidRPr="00970C85" w:rsidRDefault="00300583" w:rsidP="00884FC5">
      <w:pPr>
        <w:shd w:val="clear" w:color="auto" w:fill="FFFFFF"/>
        <w:snapToGrid w:val="0"/>
        <w:spacing w:after="0" w:line="360" w:lineRule="auto"/>
        <w:rPr>
          <w:rFonts w:ascii="Book Antiqua" w:hAnsi="Book Antiqua" w:cs="Helvetica"/>
        </w:rPr>
      </w:pPr>
      <w:r w:rsidRPr="00970C85">
        <w:rPr>
          <w:rFonts w:ascii="Book Antiqua" w:hAnsi="Book Antiqua" w:cs="Helvetica"/>
        </w:rPr>
        <w:t xml:space="preserve">Grade A (Excellent): </w:t>
      </w:r>
      <w:r w:rsidR="00F428DA" w:rsidRPr="00970C85">
        <w:rPr>
          <w:rFonts w:ascii="Book Antiqua" w:hAnsi="Book Antiqua" w:cs="Helvetica"/>
        </w:rPr>
        <w:t>0</w:t>
      </w:r>
    </w:p>
    <w:p w14:paraId="35D57DB9" w14:textId="77777777" w:rsidR="00300583" w:rsidRPr="00970C85" w:rsidRDefault="00300583" w:rsidP="00884FC5">
      <w:pPr>
        <w:shd w:val="clear" w:color="auto" w:fill="FFFFFF"/>
        <w:snapToGrid w:val="0"/>
        <w:spacing w:after="0" w:line="360" w:lineRule="auto"/>
        <w:rPr>
          <w:rFonts w:ascii="Book Antiqua" w:hAnsi="Book Antiqua" w:cs="Helvetica"/>
        </w:rPr>
      </w:pPr>
      <w:r w:rsidRPr="00970C85">
        <w:rPr>
          <w:rFonts w:ascii="Book Antiqua" w:hAnsi="Book Antiqua" w:cs="Helvetica"/>
        </w:rPr>
        <w:lastRenderedPageBreak/>
        <w:t>Grade B (Very good): B</w:t>
      </w:r>
    </w:p>
    <w:p w14:paraId="5A44F214" w14:textId="66813626" w:rsidR="00300583" w:rsidRPr="00970C85" w:rsidRDefault="00300583" w:rsidP="00884FC5">
      <w:pPr>
        <w:shd w:val="clear" w:color="auto" w:fill="FFFFFF"/>
        <w:snapToGrid w:val="0"/>
        <w:spacing w:after="0" w:line="360" w:lineRule="auto"/>
        <w:rPr>
          <w:rFonts w:ascii="Book Antiqua" w:hAnsi="Book Antiqua" w:cs="Helvetica"/>
        </w:rPr>
      </w:pPr>
      <w:r w:rsidRPr="00970C85">
        <w:rPr>
          <w:rFonts w:ascii="Book Antiqua" w:hAnsi="Book Antiqua" w:cs="Helvetica"/>
        </w:rPr>
        <w:t xml:space="preserve">Grade C (Good): </w:t>
      </w:r>
      <w:r w:rsidR="00F428DA" w:rsidRPr="00970C85">
        <w:rPr>
          <w:rFonts w:ascii="Book Antiqua" w:hAnsi="Book Antiqua" w:cs="Helvetica"/>
        </w:rPr>
        <w:t>C</w:t>
      </w:r>
    </w:p>
    <w:p w14:paraId="2207DB3C" w14:textId="2FAD78E9" w:rsidR="00300583" w:rsidRPr="00970C85" w:rsidRDefault="00300583" w:rsidP="00884FC5">
      <w:pPr>
        <w:shd w:val="clear" w:color="auto" w:fill="FFFFFF"/>
        <w:snapToGrid w:val="0"/>
        <w:spacing w:after="0" w:line="360" w:lineRule="auto"/>
        <w:rPr>
          <w:rFonts w:ascii="Book Antiqua" w:hAnsi="Book Antiqua" w:cs="Helvetica"/>
        </w:rPr>
      </w:pPr>
      <w:r w:rsidRPr="00970C85">
        <w:rPr>
          <w:rFonts w:ascii="Book Antiqua" w:hAnsi="Book Antiqua" w:cs="Helvetica"/>
        </w:rPr>
        <w:t xml:space="preserve">Grade D (Fair): </w:t>
      </w:r>
      <w:bookmarkEnd w:id="424"/>
      <w:bookmarkEnd w:id="425"/>
      <w:r w:rsidR="00F428DA" w:rsidRPr="00970C85">
        <w:rPr>
          <w:rFonts w:ascii="Book Antiqua" w:hAnsi="Book Antiqua" w:cs="Helvetica"/>
        </w:rPr>
        <w:t>D</w:t>
      </w:r>
    </w:p>
    <w:p w14:paraId="22724AD7" w14:textId="77777777" w:rsidR="00300583" w:rsidRPr="00970C85" w:rsidRDefault="00300583" w:rsidP="00884FC5">
      <w:pPr>
        <w:shd w:val="clear" w:color="auto" w:fill="FFFFFF"/>
        <w:snapToGrid w:val="0"/>
        <w:spacing w:after="0" w:line="360" w:lineRule="auto"/>
        <w:rPr>
          <w:rFonts w:ascii="Book Antiqua" w:hAnsi="Book Antiqua" w:cs="Helvetica"/>
        </w:rPr>
      </w:pPr>
      <w:r w:rsidRPr="00970C85">
        <w:rPr>
          <w:rFonts w:ascii="Book Antiqua" w:hAnsi="Book Antiqua" w:cs="Helvetica"/>
        </w:rPr>
        <w:t xml:space="preserve">Grade E (Poor):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970C85">
        <w:rPr>
          <w:rFonts w:ascii="Book Antiqua" w:hAnsi="Book Antiqua" w:cs="Helvetica"/>
        </w:rPr>
        <w:t>0</w:t>
      </w:r>
    </w:p>
    <w:p w14:paraId="2432EA98" w14:textId="77777777" w:rsidR="00077DFB" w:rsidRPr="00970C85" w:rsidRDefault="0070214B" w:rsidP="00B04A37">
      <w:pPr>
        <w:spacing w:after="0" w:line="360" w:lineRule="auto"/>
        <w:jc w:val="both"/>
        <w:rPr>
          <w:rFonts w:ascii="Book Antiqua" w:hAnsi="Book Antiqua"/>
          <w:color w:val="000000" w:themeColor="text1"/>
          <w:sz w:val="24"/>
          <w:szCs w:val="24"/>
          <w:lang w:val="en-GB"/>
        </w:rPr>
      </w:pPr>
      <w:r w:rsidRPr="00970C85">
        <w:rPr>
          <w:rFonts w:ascii="Book Antiqua" w:hAnsi="Book Antiqua"/>
          <w:color w:val="000000" w:themeColor="text1"/>
          <w:sz w:val="24"/>
          <w:szCs w:val="24"/>
          <w:lang w:val="en-GB"/>
        </w:rPr>
        <w:br w:type="page"/>
      </w:r>
    </w:p>
    <w:p w14:paraId="505E98DE" w14:textId="77777777" w:rsidR="00077DFB" w:rsidRPr="00970C85" w:rsidRDefault="0070214B" w:rsidP="00B04A37">
      <w:pPr>
        <w:spacing w:after="0" w:line="360" w:lineRule="auto"/>
        <w:jc w:val="both"/>
        <w:rPr>
          <w:rFonts w:ascii="Book Antiqua" w:hAnsi="Book Antiqua"/>
          <w:color w:val="000000" w:themeColor="text1"/>
          <w:sz w:val="24"/>
          <w:szCs w:val="24"/>
          <w:lang w:val="en-GB"/>
        </w:rPr>
      </w:pPr>
      <w:r w:rsidRPr="00970C85">
        <w:rPr>
          <w:rFonts w:ascii="Book Antiqua" w:hAnsi="Book Antiqua" w:cs="Times New Roman"/>
          <w:noProof/>
          <w:color w:val="000000" w:themeColor="text1"/>
          <w:sz w:val="24"/>
          <w:szCs w:val="24"/>
          <w:lang w:val="en-US" w:eastAsia="zh-CN"/>
        </w:rPr>
        <w:lastRenderedPageBreak/>
        <w:drawing>
          <wp:inline distT="0" distB="0" distL="0" distR="0" wp14:anchorId="2ADB5EBB" wp14:editId="017A4A09">
            <wp:extent cx="5400040" cy="3783965"/>
            <wp:effectExtent l="0" t="38100" r="0" b="8318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81B59B5" w14:textId="77777777" w:rsidR="00077DFB" w:rsidRPr="00970C85" w:rsidRDefault="00077DFB" w:rsidP="00B04A37">
      <w:pPr>
        <w:spacing w:after="0" w:line="360" w:lineRule="auto"/>
        <w:jc w:val="both"/>
        <w:rPr>
          <w:rFonts w:ascii="Book Antiqua" w:hAnsi="Book Antiqua"/>
          <w:color w:val="000000" w:themeColor="text1"/>
          <w:sz w:val="24"/>
          <w:szCs w:val="24"/>
          <w:lang w:val="en-GB"/>
        </w:rPr>
      </w:pPr>
    </w:p>
    <w:p w14:paraId="303C8751" w14:textId="689A6A3C" w:rsidR="00077DFB" w:rsidRPr="00970C85" w:rsidRDefault="0070214B" w:rsidP="00B04A37">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b/>
          <w:bCs/>
          <w:color w:val="000000" w:themeColor="text1"/>
          <w:sz w:val="24"/>
          <w:szCs w:val="24"/>
          <w:lang w:val="en-GB"/>
        </w:rPr>
        <w:t>Figure 1</w:t>
      </w:r>
      <w:r w:rsidR="00F428DA" w:rsidRPr="00970C85">
        <w:rPr>
          <w:rFonts w:ascii="Book Antiqua" w:hAnsi="Book Antiqua" w:cs="Times New Roman"/>
          <w:b/>
          <w:bCs/>
          <w:color w:val="000000" w:themeColor="text1"/>
          <w:sz w:val="24"/>
          <w:szCs w:val="24"/>
          <w:lang w:val="en-GB"/>
        </w:rPr>
        <w:t xml:space="preserve"> </w:t>
      </w:r>
      <w:r w:rsidR="00FD7AC7" w:rsidRPr="00970C85">
        <w:rPr>
          <w:rFonts w:ascii="Book Antiqua" w:hAnsi="Book Antiqua" w:cs="Times New Roman"/>
          <w:b/>
          <w:bCs/>
          <w:color w:val="000000" w:themeColor="text1"/>
          <w:sz w:val="24"/>
          <w:szCs w:val="24"/>
          <w:lang w:val="en-GB"/>
        </w:rPr>
        <w:t>Stud</w:t>
      </w:r>
      <w:r w:rsidR="00F428DA" w:rsidRPr="00970C85">
        <w:rPr>
          <w:rFonts w:ascii="Book Antiqua" w:hAnsi="Book Antiqua" w:cs="Times New Roman"/>
          <w:b/>
          <w:bCs/>
          <w:color w:val="000000" w:themeColor="text1"/>
          <w:sz w:val="24"/>
          <w:szCs w:val="24"/>
          <w:lang w:val="en-GB"/>
        </w:rPr>
        <w:t xml:space="preserve">y flowchart. </w:t>
      </w:r>
      <w:r w:rsidR="00122681" w:rsidRPr="00970C85">
        <w:rPr>
          <w:rFonts w:ascii="Book Antiqua" w:hAnsi="Book Antiqua" w:cs="Times New Roman"/>
          <w:color w:val="000000" w:themeColor="text1"/>
          <w:sz w:val="24"/>
          <w:szCs w:val="24"/>
          <w:lang w:val="en-GB"/>
        </w:rPr>
        <w:t xml:space="preserve">EAD: Early allograft dysfunction; LT: </w:t>
      </w:r>
      <w:r w:rsidR="00122681" w:rsidRPr="00970C85">
        <w:rPr>
          <w:rFonts w:ascii="Book Antiqua" w:hAnsi="Book Antiqua" w:cs="Times New Roman"/>
          <w:caps/>
          <w:color w:val="000000" w:themeColor="text1"/>
          <w:sz w:val="24"/>
          <w:szCs w:val="24"/>
          <w:lang w:val="en-GB"/>
        </w:rPr>
        <w:t>l</w:t>
      </w:r>
      <w:r w:rsidR="00122681" w:rsidRPr="00970C85">
        <w:rPr>
          <w:rFonts w:ascii="Book Antiqua" w:hAnsi="Book Antiqua" w:cs="Times New Roman"/>
          <w:color w:val="000000" w:themeColor="text1"/>
          <w:sz w:val="24"/>
          <w:szCs w:val="24"/>
          <w:lang w:val="en-GB"/>
        </w:rPr>
        <w:t>iver transplantation.</w:t>
      </w:r>
    </w:p>
    <w:p w14:paraId="0F1CC241" w14:textId="5D54EB50" w:rsidR="002D17C4" w:rsidRPr="00970C85" w:rsidRDefault="002D17C4" w:rsidP="00B04A37">
      <w:pPr>
        <w:shd w:val="clear" w:color="auto" w:fill="FFFFFF"/>
        <w:spacing w:after="0" w:line="360" w:lineRule="auto"/>
        <w:jc w:val="both"/>
        <w:rPr>
          <w:rFonts w:ascii="Book Antiqua" w:hAnsi="Book Antiqua" w:cs="Times New Roman"/>
          <w:b/>
          <w:bCs/>
          <w:color w:val="000000" w:themeColor="text1"/>
          <w:sz w:val="24"/>
          <w:szCs w:val="24"/>
          <w:lang w:val="en-GB"/>
        </w:rPr>
      </w:pPr>
    </w:p>
    <w:p w14:paraId="1D200CC3" w14:textId="327B5C1D" w:rsidR="00077DFB" w:rsidRPr="00970C85" w:rsidRDefault="002D17C4" w:rsidP="00314DDC">
      <w:pPr>
        <w:shd w:val="clear" w:color="auto" w:fill="FFFFFF"/>
        <w:spacing w:after="0" w:line="360" w:lineRule="auto"/>
        <w:jc w:val="both"/>
        <w:rPr>
          <w:rFonts w:ascii="Book Antiqua" w:hAnsi="Book Antiqua" w:cs="Times New Roman"/>
          <w:b/>
          <w:bCs/>
          <w:color w:val="000000" w:themeColor="text1"/>
          <w:sz w:val="24"/>
          <w:szCs w:val="24"/>
          <w:lang w:val="en-GB"/>
        </w:rPr>
      </w:pPr>
      <w:r w:rsidRPr="00970C85">
        <w:rPr>
          <w:rFonts w:ascii="Book Antiqua" w:hAnsi="Book Antiqua" w:cs="Times New Roman"/>
          <w:b/>
          <w:bCs/>
          <w:color w:val="000000" w:themeColor="text1"/>
          <w:sz w:val="24"/>
          <w:szCs w:val="24"/>
          <w:lang w:val="en-GB"/>
        </w:rPr>
        <w:br w:type="page"/>
      </w:r>
    </w:p>
    <w:p w14:paraId="252184A6" w14:textId="70965481" w:rsidR="00F428DA" w:rsidRPr="00970C85" w:rsidRDefault="0070214B" w:rsidP="00F428DA">
      <w:pPr>
        <w:shd w:val="clear" w:color="auto" w:fill="FFFFFF"/>
        <w:spacing w:after="0" w:line="360" w:lineRule="auto"/>
        <w:jc w:val="both"/>
        <w:rPr>
          <w:rFonts w:ascii="Book Antiqua" w:hAnsi="Book Antiqua" w:cs="Times New Roman"/>
          <w:b/>
          <w:bCs/>
          <w:color w:val="000000" w:themeColor="text1"/>
          <w:sz w:val="24"/>
          <w:szCs w:val="24"/>
          <w:lang w:val="en-GB"/>
        </w:rPr>
      </w:pPr>
      <w:r w:rsidRPr="00970C85">
        <w:rPr>
          <w:rFonts w:ascii="Book Antiqua" w:hAnsi="Book Antiqua" w:cs="Times New Roman"/>
          <w:b/>
          <w:bCs/>
          <w:color w:val="000000" w:themeColor="text1"/>
          <w:sz w:val="24"/>
          <w:szCs w:val="24"/>
          <w:lang w:val="en-GB"/>
        </w:rPr>
        <w:lastRenderedPageBreak/>
        <w:t>Table 1</w:t>
      </w:r>
      <w:r w:rsidR="007E6DFB" w:rsidRPr="00970C85">
        <w:rPr>
          <w:rFonts w:ascii="Book Antiqua" w:hAnsi="Book Antiqua" w:cs="Times New Roman"/>
          <w:b/>
          <w:bCs/>
          <w:color w:val="000000" w:themeColor="text1"/>
          <w:sz w:val="24"/>
          <w:szCs w:val="24"/>
          <w:lang w:val="en-GB"/>
        </w:rPr>
        <w:t xml:space="preserve"> </w:t>
      </w:r>
      <w:r w:rsidRPr="00970C85">
        <w:rPr>
          <w:rFonts w:ascii="Book Antiqua" w:hAnsi="Book Antiqua" w:cs="Times New Roman"/>
          <w:b/>
          <w:bCs/>
          <w:color w:val="000000" w:themeColor="text1"/>
          <w:sz w:val="24"/>
          <w:szCs w:val="24"/>
          <w:lang w:val="en-GB"/>
        </w:rPr>
        <w:t>Demographic baseline characteristics</w:t>
      </w:r>
    </w:p>
    <w:tbl>
      <w:tblPr>
        <w:tblStyle w:val="Listaclara1"/>
        <w:tblpPr w:leftFromText="180" w:rightFromText="180" w:vertAnchor="page" w:horzAnchor="margin" w:tblpY="1936"/>
        <w:tblW w:w="5276"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3820"/>
        <w:gridCol w:w="1456"/>
      </w:tblGrid>
      <w:tr w:rsidR="00314DDC" w:rsidRPr="00970C85" w14:paraId="393A5339" w14:textId="77777777" w:rsidTr="00314DD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single" w:sz="4" w:space="0" w:color="auto"/>
              <w:bottom w:val="single" w:sz="4" w:space="0" w:color="auto"/>
            </w:tcBorders>
            <w:shd w:val="clear" w:color="auto" w:fill="FFFFFF" w:themeFill="background1"/>
            <w:noWrap/>
            <w:hideMark/>
          </w:tcPr>
          <w:p w14:paraId="2A36E3D9"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Baseline characteristics</w:t>
            </w:r>
          </w:p>
        </w:tc>
        <w:tc>
          <w:tcPr>
            <w:tcW w:w="1456" w:type="dxa"/>
            <w:tcBorders>
              <w:top w:val="single" w:sz="4" w:space="0" w:color="auto"/>
              <w:bottom w:val="single" w:sz="4" w:space="0" w:color="auto"/>
            </w:tcBorders>
            <w:shd w:val="clear" w:color="auto" w:fill="FFFFFF" w:themeFill="background1"/>
            <w:noWrap/>
            <w:hideMark/>
          </w:tcPr>
          <w:p w14:paraId="16CFB408" w14:textId="77777777" w:rsidR="00314DDC" w:rsidRPr="00970C85" w:rsidRDefault="00314DDC" w:rsidP="00314D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p>
        </w:tc>
      </w:tr>
      <w:tr w:rsidR="00314DDC" w:rsidRPr="00970C85" w14:paraId="6A603770" w14:textId="77777777" w:rsidTr="00314D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single" w:sz="4" w:space="0" w:color="auto"/>
              <w:left w:val="none" w:sz="0" w:space="0" w:color="auto"/>
              <w:bottom w:val="none" w:sz="0" w:space="0" w:color="auto"/>
            </w:tcBorders>
            <w:noWrap/>
            <w:hideMark/>
          </w:tcPr>
          <w:p w14:paraId="0D979404"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Age (</w:t>
            </w:r>
            <w:proofErr w:type="spellStart"/>
            <w:r w:rsidRPr="00970C85">
              <w:rPr>
                <w:rFonts w:ascii="Book Antiqua" w:eastAsia="Times New Roman" w:hAnsi="Book Antiqua" w:cs="Times New Roman"/>
                <w:color w:val="000000" w:themeColor="text1"/>
                <w:sz w:val="24"/>
                <w:szCs w:val="24"/>
                <w:lang w:val="en-GB" w:eastAsia="es-ES"/>
              </w:rPr>
              <w:t>yr</w:t>
            </w:r>
            <w:proofErr w:type="spellEnd"/>
            <w:r w:rsidRPr="00970C85">
              <w:rPr>
                <w:rFonts w:ascii="Book Antiqua" w:eastAsia="Times New Roman" w:hAnsi="Book Antiqua" w:cs="Times New Roman"/>
                <w:color w:val="000000" w:themeColor="text1"/>
                <w:sz w:val="24"/>
                <w:szCs w:val="24"/>
                <w:lang w:val="en-GB" w:eastAsia="es-ES"/>
              </w:rPr>
              <w:t>)</w:t>
            </w:r>
          </w:p>
        </w:tc>
        <w:tc>
          <w:tcPr>
            <w:tcW w:w="1456" w:type="dxa"/>
            <w:tcBorders>
              <w:top w:val="single" w:sz="4" w:space="0" w:color="auto"/>
              <w:bottom w:val="none" w:sz="0" w:space="0" w:color="auto"/>
              <w:right w:val="none" w:sz="0" w:space="0" w:color="auto"/>
            </w:tcBorders>
            <w:noWrap/>
            <w:hideMark/>
          </w:tcPr>
          <w:p w14:paraId="0B161CEC" w14:textId="77777777" w:rsidR="00314DDC" w:rsidRPr="00970C85"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51.45 (9.92)</w:t>
            </w:r>
          </w:p>
        </w:tc>
      </w:tr>
      <w:tr w:rsidR="00314DDC" w:rsidRPr="00970C85" w14:paraId="176E7E0B"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083BBC40"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Gender (male/female)</w:t>
            </w:r>
          </w:p>
        </w:tc>
        <w:tc>
          <w:tcPr>
            <w:tcW w:w="1456" w:type="dxa"/>
            <w:noWrap/>
            <w:hideMark/>
          </w:tcPr>
          <w:p w14:paraId="76B1A0B0" w14:textId="77777777" w:rsidR="00314DDC" w:rsidRPr="00970C85"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152/43</w:t>
            </w:r>
          </w:p>
        </w:tc>
      </w:tr>
      <w:tr w:rsidR="00314DDC" w:rsidRPr="00970C85" w14:paraId="7F0B8083" w14:textId="77777777" w:rsidTr="00314D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04E63A73"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Weight (kg)</w:t>
            </w:r>
          </w:p>
        </w:tc>
        <w:tc>
          <w:tcPr>
            <w:tcW w:w="1456" w:type="dxa"/>
            <w:tcBorders>
              <w:top w:val="none" w:sz="0" w:space="0" w:color="auto"/>
              <w:bottom w:val="none" w:sz="0" w:space="0" w:color="auto"/>
              <w:right w:val="none" w:sz="0" w:space="0" w:color="auto"/>
            </w:tcBorders>
            <w:noWrap/>
            <w:hideMark/>
          </w:tcPr>
          <w:p w14:paraId="0F5D0813" w14:textId="77777777" w:rsidR="00314DDC" w:rsidRPr="00970C85"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76.39 (13.71)</w:t>
            </w:r>
          </w:p>
        </w:tc>
      </w:tr>
      <w:tr w:rsidR="00314DDC" w:rsidRPr="00970C85" w14:paraId="52900A6B" w14:textId="77777777" w:rsidTr="00314DDC">
        <w:trPr>
          <w:trHeight w:val="525"/>
        </w:trPr>
        <w:tc>
          <w:tcPr>
            <w:cnfStyle w:val="001000000000" w:firstRow="0" w:lastRow="0" w:firstColumn="1" w:lastColumn="0" w:oddVBand="0" w:evenVBand="0" w:oddHBand="0" w:evenHBand="0" w:firstRowFirstColumn="0" w:firstRowLastColumn="0" w:lastRowFirstColumn="0" w:lastRowLastColumn="0"/>
            <w:tcW w:w="3820" w:type="dxa"/>
            <w:noWrap/>
            <w:hideMark/>
          </w:tcPr>
          <w:p w14:paraId="774E29F5"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Height (cm)</w:t>
            </w:r>
          </w:p>
        </w:tc>
        <w:tc>
          <w:tcPr>
            <w:tcW w:w="1456" w:type="dxa"/>
            <w:noWrap/>
            <w:hideMark/>
          </w:tcPr>
          <w:p w14:paraId="0CAC8C53" w14:textId="77777777" w:rsidR="00314DDC" w:rsidRPr="00970C85"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168.74 (7.77)</w:t>
            </w:r>
          </w:p>
        </w:tc>
      </w:tr>
      <w:tr w:rsidR="00314DDC" w:rsidRPr="00970C85" w14:paraId="0B531F06" w14:textId="77777777" w:rsidTr="00314DD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7AEC8289"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MELD score (points)</w:t>
            </w:r>
            <w:r w:rsidRPr="00970C85">
              <w:rPr>
                <w:rFonts w:ascii="Book Antiqua" w:eastAsia="Times New Roman" w:hAnsi="Book Antiqua" w:cs="Times New Roman"/>
                <w:color w:val="000000" w:themeColor="text1"/>
                <w:sz w:val="24"/>
                <w:szCs w:val="24"/>
                <w:vertAlign w:val="superscript"/>
                <w:lang w:val="en-GB" w:eastAsia="es-ES"/>
              </w:rPr>
              <w:t>1</w:t>
            </w:r>
          </w:p>
        </w:tc>
        <w:tc>
          <w:tcPr>
            <w:tcW w:w="1456" w:type="dxa"/>
            <w:tcBorders>
              <w:top w:val="none" w:sz="0" w:space="0" w:color="auto"/>
              <w:bottom w:val="none" w:sz="0" w:space="0" w:color="auto"/>
              <w:right w:val="none" w:sz="0" w:space="0" w:color="auto"/>
            </w:tcBorders>
            <w:noWrap/>
            <w:hideMark/>
          </w:tcPr>
          <w:p w14:paraId="5E58AF8A" w14:textId="77777777" w:rsidR="00314DDC" w:rsidRPr="00970C85"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15.3 (6.82)</w:t>
            </w:r>
          </w:p>
        </w:tc>
      </w:tr>
      <w:tr w:rsidR="00314DDC" w:rsidRPr="00970C85" w14:paraId="1533356A"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0ED9CD26"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Aetiology of liver diseases [number (%)]</w:t>
            </w:r>
          </w:p>
        </w:tc>
        <w:tc>
          <w:tcPr>
            <w:tcW w:w="1456" w:type="dxa"/>
            <w:noWrap/>
            <w:hideMark/>
          </w:tcPr>
          <w:p w14:paraId="549FE579" w14:textId="77777777" w:rsidR="00314DDC" w:rsidRPr="00970C85"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p>
        </w:tc>
      </w:tr>
      <w:tr w:rsidR="00314DDC" w:rsidRPr="00970C85" w14:paraId="329882E7" w14:textId="77777777" w:rsidTr="00314D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6894F0E8"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Viral cirrhosis</w:t>
            </w:r>
          </w:p>
        </w:tc>
        <w:tc>
          <w:tcPr>
            <w:tcW w:w="1456" w:type="dxa"/>
            <w:tcBorders>
              <w:top w:val="none" w:sz="0" w:space="0" w:color="auto"/>
              <w:bottom w:val="none" w:sz="0" w:space="0" w:color="auto"/>
              <w:right w:val="none" w:sz="0" w:space="0" w:color="auto"/>
            </w:tcBorders>
            <w:noWrap/>
            <w:hideMark/>
          </w:tcPr>
          <w:p w14:paraId="34EAE679" w14:textId="77777777" w:rsidR="00314DDC" w:rsidRPr="00970C85"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65 (33.3)</w:t>
            </w:r>
          </w:p>
        </w:tc>
      </w:tr>
      <w:tr w:rsidR="00314DDC" w:rsidRPr="00970C85" w14:paraId="728679ED"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1FE2B4AE"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Hepatocellular carcinoma</w:t>
            </w:r>
          </w:p>
        </w:tc>
        <w:tc>
          <w:tcPr>
            <w:tcW w:w="1456" w:type="dxa"/>
            <w:noWrap/>
            <w:hideMark/>
          </w:tcPr>
          <w:p w14:paraId="573A4C1B" w14:textId="77777777" w:rsidR="00314DDC" w:rsidRPr="00970C85"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95 (41.7)</w:t>
            </w:r>
          </w:p>
        </w:tc>
      </w:tr>
      <w:tr w:rsidR="00314DDC" w:rsidRPr="00970C85" w14:paraId="78380ED3" w14:textId="77777777" w:rsidTr="00314DD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2C007C4C"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Alcoholic cirrhosis</w:t>
            </w:r>
          </w:p>
        </w:tc>
        <w:tc>
          <w:tcPr>
            <w:tcW w:w="1456" w:type="dxa"/>
            <w:tcBorders>
              <w:top w:val="none" w:sz="0" w:space="0" w:color="auto"/>
              <w:bottom w:val="none" w:sz="0" w:space="0" w:color="auto"/>
              <w:right w:val="none" w:sz="0" w:space="0" w:color="auto"/>
            </w:tcBorders>
            <w:noWrap/>
            <w:hideMark/>
          </w:tcPr>
          <w:p w14:paraId="29AD4B8C" w14:textId="77777777" w:rsidR="00314DDC" w:rsidRPr="00970C85"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51 (26.2)</w:t>
            </w:r>
          </w:p>
        </w:tc>
      </w:tr>
      <w:tr w:rsidR="00314DDC" w:rsidRPr="00970C85" w14:paraId="48D4F8C9"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199DB41C"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Fulminant hepatic failure</w:t>
            </w:r>
          </w:p>
        </w:tc>
        <w:tc>
          <w:tcPr>
            <w:tcW w:w="1456" w:type="dxa"/>
            <w:noWrap/>
            <w:hideMark/>
          </w:tcPr>
          <w:p w14:paraId="52134899" w14:textId="77777777" w:rsidR="00314DDC" w:rsidRPr="00970C85"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3 (1.3)</w:t>
            </w:r>
          </w:p>
        </w:tc>
      </w:tr>
      <w:tr w:rsidR="00314DDC" w:rsidRPr="00970C85" w14:paraId="1FA9720F" w14:textId="77777777" w:rsidTr="00314D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2D5923BE"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Primary biliary cirrhosis</w:t>
            </w:r>
          </w:p>
        </w:tc>
        <w:tc>
          <w:tcPr>
            <w:tcW w:w="1456" w:type="dxa"/>
            <w:tcBorders>
              <w:top w:val="none" w:sz="0" w:space="0" w:color="auto"/>
              <w:bottom w:val="none" w:sz="0" w:space="0" w:color="auto"/>
              <w:right w:val="none" w:sz="0" w:space="0" w:color="auto"/>
            </w:tcBorders>
            <w:noWrap/>
            <w:hideMark/>
          </w:tcPr>
          <w:p w14:paraId="4FBCF901" w14:textId="77777777" w:rsidR="00314DDC" w:rsidRPr="00970C85"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5 (2.2)</w:t>
            </w:r>
          </w:p>
        </w:tc>
      </w:tr>
      <w:tr w:rsidR="00314DDC" w:rsidRPr="00970C85" w14:paraId="5763FD19" w14:textId="77777777" w:rsidTr="00314DDC">
        <w:trPr>
          <w:trHeight w:val="48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428962FF"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 xml:space="preserve">Acute </w:t>
            </w:r>
            <w:proofErr w:type="spellStart"/>
            <w:r w:rsidRPr="00970C85">
              <w:rPr>
                <w:rFonts w:ascii="Book Antiqua" w:eastAsia="Times New Roman" w:hAnsi="Book Antiqua" w:cs="Times New Roman"/>
                <w:color w:val="000000" w:themeColor="text1"/>
                <w:sz w:val="24"/>
                <w:szCs w:val="24"/>
                <w:lang w:val="en-GB" w:eastAsia="es-ES"/>
              </w:rPr>
              <w:t>retransplantation</w:t>
            </w:r>
            <w:proofErr w:type="spellEnd"/>
          </w:p>
        </w:tc>
        <w:tc>
          <w:tcPr>
            <w:tcW w:w="1456" w:type="dxa"/>
            <w:noWrap/>
            <w:hideMark/>
          </w:tcPr>
          <w:p w14:paraId="2BA7974C" w14:textId="77777777" w:rsidR="00314DDC" w:rsidRPr="00970C85"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5 (2.2)</w:t>
            </w:r>
          </w:p>
        </w:tc>
      </w:tr>
      <w:tr w:rsidR="00314DDC" w:rsidRPr="00970C85" w14:paraId="153633D7" w14:textId="77777777" w:rsidTr="00314DD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31F194A8"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Chronic rejection</w:t>
            </w:r>
          </w:p>
        </w:tc>
        <w:tc>
          <w:tcPr>
            <w:tcW w:w="1456" w:type="dxa"/>
            <w:tcBorders>
              <w:top w:val="none" w:sz="0" w:space="0" w:color="auto"/>
              <w:bottom w:val="none" w:sz="0" w:space="0" w:color="auto"/>
              <w:right w:val="none" w:sz="0" w:space="0" w:color="auto"/>
            </w:tcBorders>
            <w:noWrap/>
            <w:hideMark/>
          </w:tcPr>
          <w:p w14:paraId="1BE0AC14" w14:textId="77777777" w:rsidR="00314DDC" w:rsidRPr="00970C85"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1 (0.4)</w:t>
            </w:r>
          </w:p>
        </w:tc>
      </w:tr>
      <w:tr w:rsidR="00314DDC" w:rsidRPr="00970C85" w14:paraId="639FE319"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5B6F77E6"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proofErr w:type="spellStart"/>
            <w:r w:rsidRPr="00970C85">
              <w:rPr>
                <w:rFonts w:ascii="Book Antiqua" w:eastAsia="Times New Roman" w:hAnsi="Book Antiqua" w:cs="Times New Roman"/>
                <w:color w:val="000000" w:themeColor="text1"/>
                <w:sz w:val="24"/>
                <w:szCs w:val="24"/>
                <w:lang w:val="en-GB" w:eastAsia="es-ES"/>
              </w:rPr>
              <w:t>Sclerosing</w:t>
            </w:r>
            <w:proofErr w:type="spellEnd"/>
            <w:r w:rsidRPr="00970C85">
              <w:rPr>
                <w:rFonts w:ascii="Book Antiqua" w:eastAsia="Times New Roman" w:hAnsi="Book Antiqua" w:cs="Times New Roman"/>
                <w:color w:val="000000" w:themeColor="text1"/>
                <w:sz w:val="24"/>
                <w:szCs w:val="24"/>
                <w:lang w:val="en-GB" w:eastAsia="es-ES"/>
              </w:rPr>
              <w:t xml:space="preserve"> cholangitis</w:t>
            </w:r>
          </w:p>
        </w:tc>
        <w:tc>
          <w:tcPr>
            <w:tcW w:w="1456" w:type="dxa"/>
            <w:noWrap/>
            <w:hideMark/>
          </w:tcPr>
          <w:p w14:paraId="5E57A69E" w14:textId="77777777" w:rsidR="00314DDC" w:rsidRPr="00970C85"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6 (2.6)</w:t>
            </w:r>
          </w:p>
        </w:tc>
      </w:tr>
      <w:tr w:rsidR="00314DDC" w:rsidRPr="00970C85" w14:paraId="2651034E" w14:textId="77777777" w:rsidTr="00314D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07D81EE9"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Cryptogenic cirrhosis</w:t>
            </w:r>
          </w:p>
        </w:tc>
        <w:tc>
          <w:tcPr>
            <w:tcW w:w="1456" w:type="dxa"/>
            <w:tcBorders>
              <w:top w:val="none" w:sz="0" w:space="0" w:color="auto"/>
              <w:bottom w:val="none" w:sz="0" w:space="0" w:color="auto"/>
              <w:right w:val="none" w:sz="0" w:space="0" w:color="auto"/>
            </w:tcBorders>
            <w:noWrap/>
            <w:hideMark/>
          </w:tcPr>
          <w:p w14:paraId="0926888B" w14:textId="77777777" w:rsidR="00314DDC" w:rsidRPr="00970C85"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11 (4.8)</w:t>
            </w:r>
          </w:p>
        </w:tc>
      </w:tr>
      <w:tr w:rsidR="00314DDC" w:rsidRPr="00970C85" w14:paraId="1A6047C8"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0CF893C4" w14:textId="77777777" w:rsidR="00314DDC" w:rsidRPr="00970C85"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Hemochromatosis</w:t>
            </w:r>
          </w:p>
        </w:tc>
        <w:tc>
          <w:tcPr>
            <w:tcW w:w="1456" w:type="dxa"/>
            <w:noWrap/>
            <w:hideMark/>
          </w:tcPr>
          <w:p w14:paraId="3749842B" w14:textId="77777777" w:rsidR="00314DDC" w:rsidRPr="00970C85"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1 (0.4)</w:t>
            </w:r>
          </w:p>
        </w:tc>
      </w:tr>
    </w:tbl>
    <w:p w14:paraId="7C9A1AA2" w14:textId="3EFCACEA"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E8274C8" w14:textId="6DC70C72"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083571EB" w14:textId="05600BA2"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50AAEF5C" w14:textId="48AD8E63"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53C505E" w14:textId="35E40F46"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092AC434" w14:textId="48B5B537"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DF5CCE7" w14:textId="59C2B686"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1DE10F38" w14:textId="5E119755"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63E7765D" w14:textId="41B4A97F"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AD75390" w14:textId="41ADA0C4"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3CFD56CB" w14:textId="5DF7908C"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D712CCA" w14:textId="79D02ABB"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20430C2" w14:textId="35CF60D0"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6FC1D956" w14:textId="7ABBA6E8"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0BFF1D6D" w14:textId="55189DE9"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2C6EE024" w14:textId="34999F85"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04896E03" w14:textId="274E2183"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B686FCF" w14:textId="4CB25E60"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1DB6CD4" w14:textId="53B12322"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D9DA7FE" w14:textId="3442908B"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390CE0E" w14:textId="12EB3A07"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22AB4C6C" w14:textId="469FFCC2"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vertAlign w:val="superscript"/>
          <w:lang w:val="en-GB"/>
        </w:rPr>
        <w:t>1</w:t>
      </w:r>
      <w:r w:rsidRPr="00970C85">
        <w:rPr>
          <w:rFonts w:ascii="Book Antiqua" w:hAnsi="Book Antiqua" w:cs="Times New Roman"/>
          <w:color w:val="000000" w:themeColor="text1"/>
          <w:sz w:val="24"/>
          <w:szCs w:val="24"/>
          <w:lang w:val="en-GB"/>
        </w:rPr>
        <w:t xml:space="preserve">The MELD score does not take into account extra exception points. </w:t>
      </w:r>
      <w:r w:rsidRPr="00970C85">
        <w:rPr>
          <w:rFonts w:ascii="Book Antiqua" w:eastAsia="Times New Roman" w:hAnsi="Book Antiqua" w:cs="Times New Roman"/>
          <w:color w:val="000000" w:themeColor="text1"/>
          <w:sz w:val="24"/>
          <w:szCs w:val="24"/>
          <w:lang w:val="en-GB" w:eastAsia="es-ES"/>
        </w:rPr>
        <w:t xml:space="preserve">MELD: Model of end liver disease. </w:t>
      </w:r>
    </w:p>
    <w:p w14:paraId="13A100E0" w14:textId="36393397"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B7CF8B4" w14:textId="145DEADC"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207A8C0" w14:textId="2AE1BBBF"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30EC5ABD" w14:textId="7661E205"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2428C018" w14:textId="4A5E304F" w:rsidR="00F428DA" w:rsidRPr="00970C85"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67EE3071" w14:textId="7EEC5657" w:rsidR="00F428DA" w:rsidRPr="00970C85" w:rsidRDefault="00F428DA" w:rsidP="00D16522">
      <w:pPr>
        <w:spacing w:after="0" w:line="360" w:lineRule="auto"/>
        <w:jc w:val="both"/>
        <w:rPr>
          <w:rFonts w:ascii="Book Antiqua" w:hAnsi="Book Antiqua" w:cs="Times New Roman"/>
          <w:b/>
          <w:bCs/>
          <w:color w:val="000000" w:themeColor="text1"/>
          <w:sz w:val="18"/>
          <w:szCs w:val="18"/>
          <w:lang w:val="en-GB"/>
        </w:rPr>
      </w:pPr>
    </w:p>
    <w:tbl>
      <w:tblPr>
        <w:tblStyle w:val="Listamedia11"/>
        <w:tblpPr w:leftFromText="141" w:rightFromText="141" w:vertAnchor="page" w:horzAnchor="margin" w:tblpY="2041"/>
        <w:tblW w:w="9142" w:type="dxa"/>
        <w:tblLayout w:type="fixed"/>
        <w:tblLook w:val="04A0" w:firstRow="1" w:lastRow="0" w:firstColumn="1" w:lastColumn="0" w:noHBand="0" w:noVBand="1"/>
      </w:tblPr>
      <w:tblGrid>
        <w:gridCol w:w="2338"/>
        <w:gridCol w:w="1837"/>
        <w:gridCol w:w="1282"/>
        <w:gridCol w:w="567"/>
        <w:gridCol w:w="709"/>
        <w:gridCol w:w="1417"/>
        <w:gridCol w:w="992"/>
      </w:tblGrid>
      <w:tr w:rsidR="00D16522" w:rsidRPr="00970C85" w14:paraId="50BE8451" w14:textId="77777777" w:rsidTr="00D1652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142" w:type="dxa"/>
            <w:gridSpan w:val="7"/>
            <w:shd w:val="clear" w:color="auto" w:fill="auto"/>
            <w:noWrap/>
          </w:tcPr>
          <w:p w14:paraId="3FA5A52D" w14:textId="4BB932C1" w:rsidR="00D16522" w:rsidRPr="00970C85" w:rsidRDefault="00D16522" w:rsidP="00D16522">
            <w:pPr>
              <w:spacing w:line="360" w:lineRule="auto"/>
              <w:jc w:val="both"/>
              <w:rPr>
                <w:rFonts w:ascii="Book Antiqua" w:eastAsia="Times New Roman" w:hAnsi="Book Antiqua" w:cs="Times New Roman"/>
                <w:sz w:val="24"/>
                <w:szCs w:val="24"/>
                <w:lang w:val="en-GB" w:eastAsia="es-ES"/>
              </w:rPr>
            </w:pPr>
            <w:r w:rsidRPr="00970C85">
              <w:rPr>
                <w:rFonts w:ascii="Book Antiqua" w:hAnsi="Book Antiqua" w:cs="Times New Roman"/>
                <w:sz w:val="24"/>
                <w:szCs w:val="24"/>
                <w:lang w:val="en-GB"/>
              </w:rPr>
              <w:lastRenderedPageBreak/>
              <w:t>Table 2 Univariate and multivariate analysis for the development of early allograft dysfunction</w:t>
            </w:r>
          </w:p>
        </w:tc>
      </w:tr>
      <w:tr w:rsidR="00F65954" w:rsidRPr="00970C85" w14:paraId="3F3EFF68" w14:textId="77777777" w:rsidTr="00D165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38" w:type="dxa"/>
            <w:vMerge w:val="restart"/>
            <w:tcBorders>
              <w:top w:val="single" w:sz="8" w:space="0" w:color="000000" w:themeColor="text1"/>
              <w:bottom w:val="nil"/>
            </w:tcBorders>
            <w:shd w:val="clear" w:color="auto" w:fill="auto"/>
            <w:noWrap/>
            <w:hideMark/>
          </w:tcPr>
          <w:p w14:paraId="32AFDE3D" w14:textId="77777777" w:rsidR="00077DFB" w:rsidRPr="00970C85" w:rsidRDefault="0070214B" w:rsidP="00D16522">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Variables</w:t>
            </w:r>
          </w:p>
        </w:tc>
        <w:tc>
          <w:tcPr>
            <w:tcW w:w="3686" w:type="dxa"/>
            <w:gridSpan w:val="3"/>
            <w:tcBorders>
              <w:top w:val="single" w:sz="8" w:space="0" w:color="000000" w:themeColor="text1"/>
              <w:bottom w:val="nil"/>
            </w:tcBorders>
            <w:shd w:val="clear" w:color="auto" w:fill="auto"/>
            <w:noWrap/>
            <w:hideMark/>
          </w:tcPr>
          <w:p w14:paraId="1FEDA7BF" w14:textId="77777777" w:rsidR="00077DFB" w:rsidRPr="00970C85" w:rsidRDefault="0070214B" w:rsidP="00D1652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Univariate analysis</w:t>
            </w:r>
          </w:p>
        </w:tc>
        <w:tc>
          <w:tcPr>
            <w:tcW w:w="3118" w:type="dxa"/>
            <w:gridSpan w:val="3"/>
            <w:tcBorders>
              <w:top w:val="single" w:sz="8" w:space="0" w:color="000000" w:themeColor="text1"/>
              <w:bottom w:val="nil"/>
            </w:tcBorders>
            <w:shd w:val="clear" w:color="auto" w:fill="auto"/>
            <w:noWrap/>
            <w:hideMark/>
          </w:tcPr>
          <w:p w14:paraId="7B491F34" w14:textId="77777777" w:rsidR="00077DFB" w:rsidRPr="00970C85" w:rsidRDefault="0070214B" w:rsidP="00D1652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Multivariate logistic regression</w:t>
            </w:r>
          </w:p>
        </w:tc>
      </w:tr>
      <w:tr w:rsidR="00F65954" w:rsidRPr="00970C85" w14:paraId="7243C448" w14:textId="77777777" w:rsidTr="00D16522">
        <w:trPr>
          <w:trHeight w:val="330"/>
        </w:trPr>
        <w:tc>
          <w:tcPr>
            <w:cnfStyle w:val="001000000000" w:firstRow="0" w:lastRow="0" w:firstColumn="1" w:lastColumn="0" w:oddVBand="0" w:evenVBand="0" w:oddHBand="0" w:evenHBand="0" w:firstRowFirstColumn="0" w:firstRowLastColumn="0" w:lastRowFirstColumn="0" w:lastRowLastColumn="0"/>
            <w:tcW w:w="2338" w:type="dxa"/>
            <w:vMerge/>
            <w:tcBorders>
              <w:top w:val="nil"/>
            </w:tcBorders>
            <w:shd w:val="clear" w:color="auto" w:fill="auto"/>
            <w:hideMark/>
          </w:tcPr>
          <w:p w14:paraId="6ED919D0" w14:textId="77777777" w:rsidR="00077DFB" w:rsidRPr="00970C85" w:rsidRDefault="00077DFB" w:rsidP="00B04A37">
            <w:pPr>
              <w:spacing w:line="360" w:lineRule="auto"/>
              <w:jc w:val="both"/>
              <w:rPr>
                <w:rFonts w:ascii="Book Antiqua" w:eastAsia="Times New Roman" w:hAnsi="Book Antiqua" w:cs="Times New Roman"/>
                <w:sz w:val="24"/>
                <w:szCs w:val="24"/>
                <w:lang w:val="en-GB" w:eastAsia="es-ES"/>
              </w:rPr>
            </w:pPr>
          </w:p>
        </w:tc>
        <w:tc>
          <w:tcPr>
            <w:tcW w:w="1837" w:type="dxa"/>
            <w:tcBorders>
              <w:top w:val="nil"/>
            </w:tcBorders>
            <w:shd w:val="clear" w:color="auto" w:fill="auto"/>
            <w:noWrap/>
            <w:hideMark/>
          </w:tcPr>
          <w:p w14:paraId="19C02305" w14:textId="5A43E074"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EAD (</w:t>
            </w:r>
            <w:r w:rsidRPr="00970C85">
              <w:rPr>
                <w:rFonts w:ascii="Book Antiqua" w:eastAsia="Times New Roman" w:hAnsi="Book Antiqua" w:cs="Times New Roman"/>
                <w:b/>
                <w:bCs/>
                <w:i/>
                <w:iCs/>
                <w:sz w:val="24"/>
                <w:szCs w:val="24"/>
                <w:lang w:val="en-GB" w:eastAsia="es-ES"/>
              </w:rPr>
              <w:t>n</w:t>
            </w:r>
            <w:r w:rsidR="00F428DA" w:rsidRPr="00970C85">
              <w:rPr>
                <w:rFonts w:ascii="Book Antiqua" w:eastAsia="Times New Roman" w:hAnsi="Book Antiqua" w:cs="Times New Roman"/>
                <w:b/>
                <w:bCs/>
                <w:sz w:val="24"/>
                <w:szCs w:val="24"/>
                <w:lang w:val="en-GB" w:eastAsia="es-ES"/>
              </w:rPr>
              <w:t xml:space="preserve"> </w:t>
            </w:r>
            <w:r w:rsidRPr="00970C85">
              <w:rPr>
                <w:rFonts w:ascii="Book Antiqua" w:eastAsia="Times New Roman" w:hAnsi="Book Antiqua" w:cs="Times New Roman"/>
                <w:b/>
                <w:bCs/>
                <w:sz w:val="24"/>
                <w:szCs w:val="24"/>
                <w:lang w:val="en-GB" w:eastAsia="es-ES"/>
              </w:rPr>
              <w:t>=</w:t>
            </w:r>
            <w:r w:rsidR="00F428DA" w:rsidRPr="00970C85">
              <w:rPr>
                <w:rFonts w:ascii="Book Antiqua" w:eastAsia="Times New Roman" w:hAnsi="Book Antiqua" w:cs="Times New Roman"/>
                <w:b/>
                <w:bCs/>
                <w:sz w:val="24"/>
                <w:szCs w:val="24"/>
                <w:lang w:val="en-GB" w:eastAsia="es-ES"/>
              </w:rPr>
              <w:t xml:space="preserve"> </w:t>
            </w:r>
            <w:r w:rsidRPr="00970C85">
              <w:rPr>
                <w:rFonts w:ascii="Book Antiqua" w:eastAsia="Times New Roman" w:hAnsi="Book Antiqua" w:cs="Times New Roman"/>
                <w:b/>
                <w:bCs/>
                <w:sz w:val="24"/>
                <w:szCs w:val="24"/>
                <w:lang w:val="en-GB" w:eastAsia="es-ES"/>
              </w:rPr>
              <w:t>54)</w:t>
            </w:r>
          </w:p>
        </w:tc>
        <w:tc>
          <w:tcPr>
            <w:tcW w:w="1282" w:type="dxa"/>
            <w:tcBorders>
              <w:top w:val="nil"/>
            </w:tcBorders>
            <w:shd w:val="clear" w:color="auto" w:fill="auto"/>
            <w:noWrap/>
            <w:hideMark/>
          </w:tcPr>
          <w:p w14:paraId="7B0C445D" w14:textId="64BA9B1D"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Non-EAD (</w:t>
            </w:r>
            <w:r w:rsidR="00F428DA" w:rsidRPr="00970C85">
              <w:rPr>
                <w:rFonts w:ascii="Book Antiqua" w:eastAsia="Times New Roman" w:hAnsi="Book Antiqua" w:cs="Times New Roman"/>
                <w:b/>
                <w:bCs/>
                <w:i/>
                <w:iCs/>
                <w:sz w:val="24"/>
                <w:szCs w:val="24"/>
                <w:lang w:val="en-GB" w:eastAsia="es-ES"/>
              </w:rPr>
              <w:t>n</w:t>
            </w:r>
            <w:r w:rsidR="00F428DA" w:rsidRPr="00970C85">
              <w:rPr>
                <w:rFonts w:ascii="Book Antiqua" w:eastAsia="Times New Roman" w:hAnsi="Book Antiqua" w:cs="Times New Roman"/>
                <w:b/>
                <w:bCs/>
                <w:sz w:val="24"/>
                <w:szCs w:val="24"/>
                <w:lang w:val="en-GB" w:eastAsia="es-ES"/>
              </w:rPr>
              <w:t xml:space="preserve"> = </w:t>
            </w:r>
            <w:r w:rsidRPr="00970C85">
              <w:rPr>
                <w:rFonts w:ascii="Book Antiqua" w:eastAsia="Times New Roman" w:hAnsi="Book Antiqua" w:cs="Times New Roman"/>
                <w:b/>
                <w:bCs/>
                <w:sz w:val="24"/>
                <w:szCs w:val="24"/>
                <w:lang w:val="en-GB" w:eastAsia="es-ES"/>
              </w:rPr>
              <w:t>141)</w:t>
            </w:r>
          </w:p>
        </w:tc>
        <w:tc>
          <w:tcPr>
            <w:tcW w:w="567" w:type="dxa"/>
            <w:tcBorders>
              <w:top w:val="nil"/>
            </w:tcBorders>
            <w:shd w:val="clear" w:color="auto" w:fill="auto"/>
            <w:noWrap/>
            <w:hideMark/>
          </w:tcPr>
          <w:p w14:paraId="20A7A3EA" w14:textId="722D825A"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aps/>
                <w:sz w:val="24"/>
                <w:szCs w:val="24"/>
                <w:lang w:val="en-GB" w:eastAsia="es-ES"/>
              </w:rPr>
            </w:pPr>
            <w:r w:rsidRPr="00970C85">
              <w:rPr>
                <w:rFonts w:ascii="Book Antiqua" w:eastAsia="Times New Roman" w:hAnsi="Book Antiqua" w:cs="Times New Roman"/>
                <w:b/>
                <w:bCs/>
                <w:i/>
                <w:iCs/>
                <w:caps/>
                <w:sz w:val="24"/>
                <w:szCs w:val="24"/>
                <w:lang w:val="en-GB" w:eastAsia="es-ES"/>
              </w:rPr>
              <w:t>p</w:t>
            </w:r>
            <w:r w:rsidR="00F428DA" w:rsidRPr="00970C85">
              <w:rPr>
                <w:rFonts w:ascii="Book Antiqua" w:eastAsia="Times New Roman" w:hAnsi="Book Antiqua" w:cs="Times New Roman"/>
                <w:b/>
                <w:bCs/>
                <w:caps/>
                <w:sz w:val="24"/>
                <w:szCs w:val="24"/>
                <w:lang w:val="en-GB" w:eastAsia="es-ES"/>
              </w:rPr>
              <w:t>-</w:t>
            </w:r>
            <w:r w:rsidR="00F428DA" w:rsidRPr="00970C85">
              <w:rPr>
                <w:rFonts w:ascii="Book Antiqua" w:eastAsia="Times New Roman" w:hAnsi="Book Antiqua" w:cs="Times New Roman"/>
                <w:b/>
                <w:bCs/>
                <w:sz w:val="24"/>
                <w:szCs w:val="24"/>
                <w:lang w:val="en-GB" w:eastAsia="es-ES"/>
              </w:rPr>
              <w:t>value</w:t>
            </w:r>
          </w:p>
        </w:tc>
        <w:tc>
          <w:tcPr>
            <w:tcW w:w="709" w:type="dxa"/>
            <w:tcBorders>
              <w:top w:val="nil"/>
            </w:tcBorders>
            <w:shd w:val="clear" w:color="auto" w:fill="auto"/>
            <w:noWrap/>
            <w:hideMark/>
          </w:tcPr>
          <w:p w14:paraId="5A4812DC"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β</w:t>
            </w:r>
          </w:p>
        </w:tc>
        <w:tc>
          <w:tcPr>
            <w:tcW w:w="1417" w:type="dxa"/>
            <w:tcBorders>
              <w:top w:val="nil"/>
            </w:tcBorders>
            <w:shd w:val="clear" w:color="auto" w:fill="auto"/>
            <w:noWrap/>
            <w:hideMark/>
          </w:tcPr>
          <w:p w14:paraId="1A086D5F" w14:textId="1CEF59CE"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 xml:space="preserve">Relative </w:t>
            </w:r>
            <w:r w:rsidR="002C334C" w:rsidRPr="00970C85">
              <w:rPr>
                <w:rFonts w:ascii="Book Antiqua" w:eastAsia="Times New Roman" w:hAnsi="Book Antiqua" w:cs="Times New Roman"/>
                <w:b/>
                <w:bCs/>
                <w:sz w:val="24"/>
                <w:szCs w:val="24"/>
                <w:lang w:val="en-GB" w:eastAsia="es-ES"/>
              </w:rPr>
              <w:t>r</w:t>
            </w:r>
            <w:r w:rsidRPr="00970C85">
              <w:rPr>
                <w:rFonts w:ascii="Book Antiqua" w:eastAsia="Times New Roman" w:hAnsi="Book Antiqua" w:cs="Times New Roman"/>
                <w:b/>
                <w:bCs/>
                <w:sz w:val="24"/>
                <w:szCs w:val="24"/>
                <w:lang w:val="en-GB" w:eastAsia="es-ES"/>
              </w:rPr>
              <w:t>isk (</w:t>
            </w:r>
            <w:r w:rsidR="00843D95" w:rsidRPr="00970C85">
              <w:rPr>
                <w:rFonts w:ascii="Book Antiqua" w:eastAsia="Times New Roman" w:hAnsi="Book Antiqua" w:cs="Times New Roman"/>
                <w:b/>
                <w:bCs/>
                <w:sz w:val="24"/>
                <w:szCs w:val="24"/>
                <w:lang w:val="en-GB" w:eastAsia="es-ES"/>
              </w:rPr>
              <w:t>95%CI</w:t>
            </w:r>
            <w:r w:rsidRPr="00970C85">
              <w:rPr>
                <w:rFonts w:ascii="Book Antiqua" w:eastAsia="Times New Roman" w:hAnsi="Book Antiqua" w:cs="Times New Roman"/>
                <w:b/>
                <w:bCs/>
                <w:sz w:val="24"/>
                <w:szCs w:val="24"/>
                <w:lang w:val="en-GB" w:eastAsia="es-ES"/>
              </w:rPr>
              <w:t>)</w:t>
            </w:r>
          </w:p>
        </w:tc>
        <w:tc>
          <w:tcPr>
            <w:tcW w:w="992" w:type="dxa"/>
            <w:tcBorders>
              <w:top w:val="nil"/>
            </w:tcBorders>
            <w:shd w:val="clear" w:color="auto" w:fill="auto"/>
            <w:noWrap/>
            <w:hideMark/>
          </w:tcPr>
          <w:p w14:paraId="50589B1F" w14:textId="0345F4A0" w:rsidR="00077DFB" w:rsidRPr="00970C85" w:rsidRDefault="00F428DA"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i/>
                <w:iCs/>
                <w:caps/>
                <w:sz w:val="24"/>
                <w:szCs w:val="24"/>
                <w:lang w:val="en-GB" w:eastAsia="es-ES"/>
              </w:rPr>
              <w:t>p</w:t>
            </w:r>
            <w:r w:rsidRPr="00970C85">
              <w:rPr>
                <w:rFonts w:ascii="Book Antiqua" w:eastAsia="Times New Roman" w:hAnsi="Book Antiqua" w:cs="Times New Roman"/>
                <w:b/>
                <w:bCs/>
                <w:caps/>
                <w:sz w:val="24"/>
                <w:szCs w:val="24"/>
                <w:lang w:val="en-GB" w:eastAsia="es-ES"/>
              </w:rPr>
              <w:t>-</w:t>
            </w:r>
            <w:r w:rsidRPr="00970C85">
              <w:rPr>
                <w:rFonts w:ascii="Book Antiqua" w:eastAsia="Times New Roman" w:hAnsi="Book Antiqua" w:cs="Times New Roman"/>
                <w:b/>
                <w:bCs/>
                <w:sz w:val="24"/>
                <w:szCs w:val="24"/>
                <w:lang w:val="en-GB" w:eastAsia="es-ES"/>
              </w:rPr>
              <w:t>value</w:t>
            </w:r>
          </w:p>
        </w:tc>
      </w:tr>
      <w:tr w:rsidR="00F65954" w:rsidRPr="00970C85" w14:paraId="4FFEE43F" w14:textId="77777777" w:rsidTr="00F428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38" w:type="dxa"/>
            <w:tcBorders>
              <w:bottom w:val="single" w:sz="4" w:space="0" w:color="auto"/>
            </w:tcBorders>
            <w:shd w:val="clear" w:color="auto" w:fill="auto"/>
            <w:noWrap/>
            <w:hideMark/>
          </w:tcPr>
          <w:p w14:paraId="2CCDFE0F"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Donor</w:t>
            </w:r>
          </w:p>
        </w:tc>
        <w:tc>
          <w:tcPr>
            <w:tcW w:w="1837" w:type="dxa"/>
            <w:tcBorders>
              <w:bottom w:val="single" w:sz="4" w:space="0" w:color="auto"/>
            </w:tcBorders>
            <w:shd w:val="clear" w:color="auto" w:fill="auto"/>
            <w:noWrap/>
            <w:hideMark/>
          </w:tcPr>
          <w:p w14:paraId="759861A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282" w:type="dxa"/>
            <w:tcBorders>
              <w:bottom w:val="single" w:sz="4" w:space="0" w:color="auto"/>
            </w:tcBorders>
            <w:shd w:val="clear" w:color="auto" w:fill="auto"/>
            <w:noWrap/>
            <w:hideMark/>
          </w:tcPr>
          <w:p w14:paraId="71E8676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567" w:type="dxa"/>
            <w:tcBorders>
              <w:bottom w:val="single" w:sz="4" w:space="0" w:color="auto"/>
            </w:tcBorders>
            <w:shd w:val="clear" w:color="auto" w:fill="auto"/>
            <w:noWrap/>
            <w:hideMark/>
          </w:tcPr>
          <w:p w14:paraId="7BD43CA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09" w:type="dxa"/>
            <w:tcBorders>
              <w:bottom w:val="single" w:sz="4" w:space="0" w:color="auto"/>
            </w:tcBorders>
            <w:shd w:val="clear" w:color="auto" w:fill="auto"/>
            <w:noWrap/>
            <w:hideMark/>
          </w:tcPr>
          <w:p w14:paraId="1826AE5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tcBorders>
              <w:bottom w:val="single" w:sz="4" w:space="0" w:color="auto"/>
            </w:tcBorders>
            <w:shd w:val="clear" w:color="auto" w:fill="auto"/>
            <w:noWrap/>
            <w:hideMark/>
          </w:tcPr>
          <w:p w14:paraId="1EFB7FA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tcBorders>
              <w:bottom w:val="single" w:sz="4" w:space="0" w:color="auto"/>
            </w:tcBorders>
            <w:shd w:val="clear" w:color="auto" w:fill="auto"/>
            <w:noWrap/>
            <w:hideMark/>
          </w:tcPr>
          <w:p w14:paraId="315CCBB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EC784D5"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tcBorders>
              <w:top w:val="single" w:sz="4" w:space="0" w:color="auto"/>
              <w:bottom w:val="nil"/>
            </w:tcBorders>
            <w:shd w:val="clear" w:color="auto" w:fill="auto"/>
            <w:noWrap/>
            <w:hideMark/>
          </w:tcPr>
          <w:p w14:paraId="00871F67" w14:textId="4CD080D2"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Age</w:t>
            </w:r>
          </w:p>
        </w:tc>
        <w:tc>
          <w:tcPr>
            <w:tcW w:w="1837" w:type="dxa"/>
            <w:tcBorders>
              <w:top w:val="single" w:sz="4" w:space="0" w:color="auto"/>
              <w:bottom w:val="nil"/>
            </w:tcBorders>
            <w:shd w:val="clear" w:color="auto" w:fill="auto"/>
            <w:noWrap/>
            <w:hideMark/>
          </w:tcPr>
          <w:p w14:paraId="5ACC7614" w14:textId="06C23062"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62.30</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15.67</w:t>
            </w:r>
          </w:p>
        </w:tc>
        <w:tc>
          <w:tcPr>
            <w:tcW w:w="1282" w:type="dxa"/>
            <w:tcBorders>
              <w:top w:val="single" w:sz="4" w:space="0" w:color="auto"/>
              <w:bottom w:val="nil"/>
            </w:tcBorders>
            <w:shd w:val="clear" w:color="auto" w:fill="auto"/>
            <w:noWrap/>
            <w:hideMark/>
          </w:tcPr>
          <w:p w14:paraId="70DAB7ED" w14:textId="01E70912"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58.17</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18.10</w:t>
            </w:r>
          </w:p>
        </w:tc>
        <w:tc>
          <w:tcPr>
            <w:tcW w:w="567" w:type="dxa"/>
            <w:tcBorders>
              <w:top w:val="single" w:sz="4" w:space="0" w:color="auto"/>
              <w:bottom w:val="nil"/>
            </w:tcBorders>
            <w:shd w:val="clear" w:color="auto" w:fill="auto"/>
            <w:noWrap/>
            <w:hideMark/>
          </w:tcPr>
          <w:p w14:paraId="11CF0286"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0.21</w:t>
            </w:r>
          </w:p>
        </w:tc>
        <w:tc>
          <w:tcPr>
            <w:tcW w:w="709" w:type="dxa"/>
            <w:tcBorders>
              <w:top w:val="single" w:sz="4" w:space="0" w:color="auto"/>
              <w:bottom w:val="nil"/>
            </w:tcBorders>
            <w:shd w:val="clear" w:color="auto" w:fill="auto"/>
            <w:noWrap/>
            <w:hideMark/>
          </w:tcPr>
          <w:p w14:paraId="4DA0993C"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tcBorders>
              <w:top w:val="single" w:sz="4" w:space="0" w:color="auto"/>
              <w:bottom w:val="nil"/>
            </w:tcBorders>
            <w:shd w:val="clear" w:color="auto" w:fill="auto"/>
            <w:noWrap/>
            <w:hideMark/>
          </w:tcPr>
          <w:p w14:paraId="2523625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tcBorders>
              <w:top w:val="single" w:sz="4" w:space="0" w:color="auto"/>
              <w:bottom w:val="nil"/>
            </w:tcBorders>
            <w:shd w:val="clear" w:color="auto" w:fill="auto"/>
            <w:noWrap/>
            <w:hideMark/>
          </w:tcPr>
          <w:p w14:paraId="5981AC9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4396F0DA"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tcBorders>
              <w:top w:val="nil"/>
            </w:tcBorders>
            <w:shd w:val="clear" w:color="auto" w:fill="auto"/>
            <w:noWrap/>
            <w:hideMark/>
          </w:tcPr>
          <w:p w14:paraId="273FC702" w14:textId="52CA6438"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Donor </w:t>
            </w:r>
            <w:r w:rsidR="00C9534B" w:rsidRPr="00970C85">
              <w:rPr>
                <w:rFonts w:ascii="Book Antiqua" w:eastAsia="Times New Roman" w:hAnsi="Book Antiqua" w:cs="Times New Roman"/>
                <w:sz w:val="24"/>
                <w:szCs w:val="24"/>
                <w:lang w:val="en-GB" w:eastAsia="es-ES"/>
              </w:rPr>
              <w:t>AST</w:t>
            </w:r>
            <w:r w:rsidR="0070214B" w:rsidRPr="00970C85">
              <w:rPr>
                <w:rFonts w:ascii="Book Antiqua" w:eastAsia="Times New Roman" w:hAnsi="Book Antiqua" w:cs="Times New Roman"/>
                <w:sz w:val="24"/>
                <w:szCs w:val="24"/>
                <w:lang w:val="en-GB" w:eastAsia="es-ES"/>
              </w:rPr>
              <w:t xml:space="preserve"> (IU/L)</w:t>
            </w:r>
          </w:p>
        </w:tc>
        <w:tc>
          <w:tcPr>
            <w:tcW w:w="1837" w:type="dxa"/>
            <w:tcBorders>
              <w:top w:val="nil"/>
            </w:tcBorders>
            <w:shd w:val="clear" w:color="auto" w:fill="auto"/>
            <w:noWrap/>
            <w:hideMark/>
          </w:tcPr>
          <w:p w14:paraId="54C25338" w14:textId="7DBB024F"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50.77</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56.65</w:t>
            </w:r>
          </w:p>
        </w:tc>
        <w:tc>
          <w:tcPr>
            <w:tcW w:w="1282" w:type="dxa"/>
            <w:tcBorders>
              <w:top w:val="nil"/>
            </w:tcBorders>
            <w:shd w:val="clear" w:color="auto" w:fill="auto"/>
            <w:noWrap/>
            <w:hideMark/>
          </w:tcPr>
          <w:p w14:paraId="3DFF6DBA" w14:textId="676A9521"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43.44</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43.88</w:t>
            </w:r>
          </w:p>
        </w:tc>
        <w:tc>
          <w:tcPr>
            <w:tcW w:w="567" w:type="dxa"/>
            <w:tcBorders>
              <w:top w:val="nil"/>
            </w:tcBorders>
            <w:shd w:val="clear" w:color="auto" w:fill="auto"/>
            <w:noWrap/>
            <w:hideMark/>
          </w:tcPr>
          <w:p w14:paraId="0B213F0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0.71</w:t>
            </w:r>
          </w:p>
        </w:tc>
        <w:tc>
          <w:tcPr>
            <w:tcW w:w="709" w:type="dxa"/>
            <w:tcBorders>
              <w:top w:val="nil"/>
            </w:tcBorders>
            <w:shd w:val="clear" w:color="auto" w:fill="auto"/>
            <w:noWrap/>
            <w:hideMark/>
          </w:tcPr>
          <w:p w14:paraId="157AD95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tcBorders>
              <w:top w:val="nil"/>
            </w:tcBorders>
            <w:shd w:val="clear" w:color="auto" w:fill="auto"/>
            <w:noWrap/>
            <w:hideMark/>
          </w:tcPr>
          <w:p w14:paraId="24EFA4A3"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tcBorders>
              <w:top w:val="nil"/>
            </w:tcBorders>
            <w:shd w:val="clear" w:color="auto" w:fill="auto"/>
            <w:noWrap/>
            <w:hideMark/>
          </w:tcPr>
          <w:p w14:paraId="188BBB23"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AD057FC"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10A2AB72" w14:textId="213D6C70"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Donor </w:t>
            </w:r>
            <w:r w:rsidR="00C9534B" w:rsidRPr="00970C85">
              <w:rPr>
                <w:rFonts w:ascii="Book Antiqua" w:eastAsia="Times New Roman" w:hAnsi="Book Antiqua" w:cs="Times New Roman"/>
                <w:sz w:val="24"/>
                <w:szCs w:val="24"/>
                <w:lang w:val="en-GB" w:eastAsia="es-ES"/>
              </w:rPr>
              <w:t>ALT</w:t>
            </w:r>
            <w:r w:rsidR="0070214B" w:rsidRPr="00970C85">
              <w:rPr>
                <w:rFonts w:ascii="Book Antiqua" w:eastAsia="Times New Roman" w:hAnsi="Book Antiqua" w:cs="Times New Roman"/>
                <w:sz w:val="24"/>
                <w:szCs w:val="24"/>
                <w:lang w:val="en-GB" w:eastAsia="es-ES"/>
              </w:rPr>
              <w:t xml:space="preserve"> (IU/L)</w:t>
            </w:r>
          </w:p>
        </w:tc>
        <w:tc>
          <w:tcPr>
            <w:tcW w:w="1837" w:type="dxa"/>
            <w:shd w:val="clear" w:color="auto" w:fill="auto"/>
            <w:noWrap/>
            <w:hideMark/>
          </w:tcPr>
          <w:p w14:paraId="4B97FC7F" w14:textId="2837F058"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48.64</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53.36</w:t>
            </w:r>
          </w:p>
        </w:tc>
        <w:tc>
          <w:tcPr>
            <w:tcW w:w="1282" w:type="dxa"/>
            <w:shd w:val="clear" w:color="auto" w:fill="auto"/>
            <w:noWrap/>
            <w:hideMark/>
          </w:tcPr>
          <w:p w14:paraId="20BE63F0" w14:textId="406613A2"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38.97</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51.51</w:t>
            </w:r>
          </w:p>
        </w:tc>
        <w:tc>
          <w:tcPr>
            <w:tcW w:w="567" w:type="dxa"/>
            <w:shd w:val="clear" w:color="auto" w:fill="auto"/>
            <w:noWrap/>
            <w:hideMark/>
          </w:tcPr>
          <w:p w14:paraId="430CB2D2"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sz w:val="24"/>
                <w:szCs w:val="24"/>
                <w:lang w:val="en-GB" w:eastAsia="es-ES"/>
              </w:rPr>
            </w:pPr>
            <w:r w:rsidRPr="00970C85">
              <w:rPr>
                <w:rFonts w:ascii="Book Antiqua" w:eastAsia="Times New Roman" w:hAnsi="Book Antiqua" w:cs="Times New Roman"/>
                <w:b/>
                <w:sz w:val="24"/>
                <w:szCs w:val="24"/>
                <w:lang w:val="en-GB" w:eastAsia="es-ES"/>
              </w:rPr>
              <w:t>0.04</w:t>
            </w:r>
          </w:p>
        </w:tc>
        <w:tc>
          <w:tcPr>
            <w:tcW w:w="709" w:type="dxa"/>
            <w:shd w:val="clear" w:color="auto" w:fill="auto"/>
            <w:noWrap/>
            <w:hideMark/>
          </w:tcPr>
          <w:p w14:paraId="59350AD0"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62ECB64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2E1AF25B"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11ACE962"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5CC50F7" w14:textId="5F430598"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Donor GGT (IU/L)</w:t>
            </w:r>
          </w:p>
        </w:tc>
        <w:tc>
          <w:tcPr>
            <w:tcW w:w="1837" w:type="dxa"/>
            <w:shd w:val="clear" w:color="auto" w:fill="auto"/>
            <w:noWrap/>
            <w:hideMark/>
          </w:tcPr>
          <w:p w14:paraId="0A4AD539" w14:textId="104E487B"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70.67</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111.53</w:t>
            </w:r>
          </w:p>
        </w:tc>
        <w:tc>
          <w:tcPr>
            <w:tcW w:w="1282" w:type="dxa"/>
            <w:shd w:val="clear" w:color="auto" w:fill="auto"/>
            <w:noWrap/>
            <w:hideMark/>
          </w:tcPr>
          <w:p w14:paraId="73E295BD" w14:textId="65DBCF41"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60.63</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116.96</w:t>
            </w:r>
          </w:p>
        </w:tc>
        <w:tc>
          <w:tcPr>
            <w:tcW w:w="567" w:type="dxa"/>
            <w:shd w:val="clear" w:color="auto" w:fill="auto"/>
            <w:noWrap/>
            <w:hideMark/>
          </w:tcPr>
          <w:p w14:paraId="5697700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0.59</w:t>
            </w:r>
          </w:p>
        </w:tc>
        <w:tc>
          <w:tcPr>
            <w:tcW w:w="709" w:type="dxa"/>
            <w:shd w:val="clear" w:color="auto" w:fill="auto"/>
            <w:noWrap/>
            <w:hideMark/>
          </w:tcPr>
          <w:p w14:paraId="0AB21D8E"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6E2495F8"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0C9A2C9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DC5A3AA"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3182103F" w14:textId="1009F4D7"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Epinephrine dose (m</w:t>
            </w:r>
            <w:r w:rsidR="00D16522" w:rsidRPr="00970C85">
              <w:rPr>
                <w:rFonts w:ascii="Book Antiqua" w:eastAsia="Times New Roman" w:hAnsi="Book Antiqua" w:cs="Times New Roman"/>
                <w:sz w:val="24"/>
                <w:szCs w:val="24"/>
                <w:lang w:val="en-GB" w:eastAsia="es-ES"/>
              </w:rPr>
              <w:t>g</w:t>
            </w:r>
            <w:r w:rsidR="0070214B" w:rsidRPr="00970C85">
              <w:rPr>
                <w:rFonts w:ascii="Book Antiqua" w:eastAsia="Times New Roman" w:hAnsi="Book Antiqua" w:cs="Times New Roman"/>
                <w:sz w:val="24"/>
                <w:szCs w:val="24"/>
                <w:lang w:val="en-GB" w:eastAsia="es-ES"/>
              </w:rPr>
              <w:t>/kg/min)</w:t>
            </w:r>
          </w:p>
        </w:tc>
        <w:tc>
          <w:tcPr>
            <w:tcW w:w="1837" w:type="dxa"/>
            <w:shd w:val="clear" w:color="auto" w:fill="auto"/>
            <w:noWrap/>
            <w:hideMark/>
          </w:tcPr>
          <w:p w14:paraId="65B60AD7" w14:textId="009B4501"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0.27</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0.32</w:t>
            </w:r>
          </w:p>
        </w:tc>
        <w:tc>
          <w:tcPr>
            <w:tcW w:w="1282" w:type="dxa"/>
            <w:shd w:val="clear" w:color="auto" w:fill="auto"/>
            <w:noWrap/>
            <w:hideMark/>
          </w:tcPr>
          <w:p w14:paraId="13CABEAA" w14:textId="6E0A8A39"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0.30</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0.36</w:t>
            </w:r>
          </w:p>
        </w:tc>
        <w:tc>
          <w:tcPr>
            <w:tcW w:w="567" w:type="dxa"/>
            <w:shd w:val="clear" w:color="auto" w:fill="auto"/>
            <w:noWrap/>
            <w:hideMark/>
          </w:tcPr>
          <w:p w14:paraId="64012A1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0.78</w:t>
            </w:r>
          </w:p>
        </w:tc>
        <w:tc>
          <w:tcPr>
            <w:tcW w:w="709" w:type="dxa"/>
            <w:shd w:val="clear" w:color="auto" w:fill="auto"/>
            <w:noWrap/>
            <w:hideMark/>
          </w:tcPr>
          <w:p w14:paraId="1BB8A640"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15CE9C53"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324FE30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67692D6B"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622490F7" w14:textId="7255F3A4"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Na levels in donor blood</w:t>
            </w:r>
          </w:p>
        </w:tc>
        <w:tc>
          <w:tcPr>
            <w:tcW w:w="1837" w:type="dxa"/>
            <w:shd w:val="clear" w:color="auto" w:fill="auto"/>
            <w:noWrap/>
            <w:hideMark/>
          </w:tcPr>
          <w:p w14:paraId="2FDA3643" w14:textId="48A45898"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147.13</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8.52</w:t>
            </w:r>
          </w:p>
        </w:tc>
        <w:tc>
          <w:tcPr>
            <w:tcW w:w="1282" w:type="dxa"/>
            <w:shd w:val="clear" w:color="auto" w:fill="auto"/>
            <w:noWrap/>
            <w:hideMark/>
          </w:tcPr>
          <w:p w14:paraId="61607CB5" w14:textId="498B27BB"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146.94</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8.47</w:t>
            </w:r>
          </w:p>
        </w:tc>
        <w:tc>
          <w:tcPr>
            <w:tcW w:w="567" w:type="dxa"/>
            <w:shd w:val="clear" w:color="auto" w:fill="auto"/>
            <w:noWrap/>
            <w:hideMark/>
          </w:tcPr>
          <w:p w14:paraId="4D9D19D3"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0.99</w:t>
            </w:r>
          </w:p>
        </w:tc>
        <w:tc>
          <w:tcPr>
            <w:tcW w:w="709" w:type="dxa"/>
            <w:shd w:val="clear" w:color="auto" w:fill="auto"/>
            <w:noWrap/>
            <w:hideMark/>
          </w:tcPr>
          <w:p w14:paraId="1EF486F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25EAD7B3"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3D61AE5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6017AE29"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49005376" w14:textId="12D678C9"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DRI</w:t>
            </w:r>
          </w:p>
        </w:tc>
        <w:tc>
          <w:tcPr>
            <w:tcW w:w="1837" w:type="dxa"/>
            <w:shd w:val="clear" w:color="auto" w:fill="auto"/>
            <w:noWrap/>
            <w:hideMark/>
          </w:tcPr>
          <w:p w14:paraId="2C8EBDCB" w14:textId="1BB1908C"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1.61</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0.29</w:t>
            </w:r>
          </w:p>
        </w:tc>
        <w:tc>
          <w:tcPr>
            <w:tcW w:w="1282" w:type="dxa"/>
            <w:shd w:val="clear" w:color="auto" w:fill="auto"/>
            <w:noWrap/>
            <w:hideMark/>
          </w:tcPr>
          <w:p w14:paraId="7B13EC1C" w14:textId="3C3FF6C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w:t>
            </w:r>
            <w:r w:rsidR="00966FD1" w:rsidRPr="00970C85">
              <w:rPr>
                <w:rFonts w:ascii="Book Antiqua" w:eastAsia="Times New Roman" w:hAnsi="Book Antiqua" w:cs="Times New Roman"/>
                <w:sz w:val="24"/>
                <w:szCs w:val="24"/>
                <w:lang w:val="en-GB" w:eastAsia="es-ES"/>
              </w:rPr>
              <w:t>.57</w:t>
            </w:r>
            <w:r w:rsidR="00F428DA" w:rsidRPr="00970C85">
              <w:rPr>
                <w:rFonts w:ascii="Book Antiqua" w:eastAsia="Times New Roman" w:hAnsi="Book Antiqua" w:cs="Times New Roman"/>
                <w:sz w:val="24"/>
                <w:szCs w:val="24"/>
                <w:lang w:val="en-GB" w:eastAsia="es-ES"/>
              </w:rPr>
              <w:t xml:space="preserve"> ± </w:t>
            </w:r>
            <w:r w:rsidR="00966FD1" w:rsidRPr="00970C85">
              <w:rPr>
                <w:rFonts w:ascii="Book Antiqua" w:eastAsia="Times New Roman" w:hAnsi="Book Antiqua" w:cs="Times New Roman"/>
                <w:sz w:val="24"/>
                <w:szCs w:val="24"/>
                <w:lang w:val="en-GB" w:eastAsia="es-ES"/>
              </w:rPr>
              <w:t>0.</w:t>
            </w:r>
            <w:r w:rsidRPr="00970C85">
              <w:rPr>
                <w:rFonts w:ascii="Book Antiqua" w:eastAsia="Times New Roman" w:hAnsi="Book Antiqua" w:cs="Times New Roman"/>
                <w:sz w:val="24"/>
                <w:szCs w:val="24"/>
                <w:lang w:val="en-GB" w:eastAsia="es-ES"/>
              </w:rPr>
              <w:t>32</w:t>
            </w:r>
          </w:p>
        </w:tc>
        <w:tc>
          <w:tcPr>
            <w:tcW w:w="567" w:type="dxa"/>
            <w:shd w:val="clear" w:color="auto" w:fill="auto"/>
            <w:noWrap/>
            <w:hideMark/>
          </w:tcPr>
          <w:p w14:paraId="4655E66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0.46</w:t>
            </w:r>
          </w:p>
        </w:tc>
        <w:tc>
          <w:tcPr>
            <w:tcW w:w="709" w:type="dxa"/>
            <w:shd w:val="clear" w:color="auto" w:fill="auto"/>
            <w:noWrap/>
            <w:hideMark/>
          </w:tcPr>
          <w:p w14:paraId="6875F85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10C49DB6"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61E317D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71DFAFE9"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781472B" w14:textId="6902A289"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C9534B" w:rsidRPr="00970C85">
              <w:rPr>
                <w:rFonts w:ascii="Book Antiqua" w:eastAsia="Times New Roman" w:hAnsi="Book Antiqua" w:cs="Times New Roman"/>
                <w:sz w:val="24"/>
                <w:szCs w:val="24"/>
                <w:lang w:val="en-GB" w:eastAsia="es-ES"/>
              </w:rPr>
              <w:t>ICU</w:t>
            </w:r>
            <w:r w:rsidR="002C334C"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time (d)</w:t>
            </w:r>
          </w:p>
        </w:tc>
        <w:tc>
          <w:tcPr>
            <w:tcW w:w="1837" w:type="dxa"/>
            <w:shd w:val="clear" w:color="auto" w:fill="auto"/>
            <w:noWrap/>
            <w:hideMark/>
          </w:tcPr>
          <w:p w14:paraId="05940229" w14:textId="5D5B69C4"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4.13</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4.83</w:t>
            </w:r>
          </w:p>
        </w:tc>
        <w:tc>
          <w:tcPr>
            <w:tcW w:w="1282" w:type="dxa"/>
            <w:shd w:val="clear" w:color="auto" w:fill="auto"/>
            <w:noWrap/>
            <w:hideMark/>
          </w:tcPr>
          <w:p w14:paraId="1A238197" w14:textId="6224EFA0"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3.17</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3.75</w:t>
            </w:r>
          </w:p>
        </w:tc>
        <w:tc>
          <w:tcPr>
            <w:tcW w:w="567" w:type="dxa"/>
            <w:shd w:val="clear" w:color="auto" w:fill="auto"/>
            <w:noWrap/>
            <w:hideMark/>
          </w:tcPr>
          <w:p w14:paraId="5F2F3527"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0.64</w:t>
            </w:r>
          </w:p>
        </w:tc>
        <w:tc>
          <w:tcPr>
            <w:tcW w:w="709" w:type="dxa"/>
            <w:shd w:val="clear" w:color="auto" w:fill="auto"/>
            <w:noWrap/>
            <w:hideMark/>
          </w:tcPr>
          <w:p w14:paraId="3116F4F5"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58C0220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5DE6949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0CEACB40"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2D6C60ED"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b w:val="0"/>
                <w:bCs w:val="0"/>
                <w:sz w:val="24"/>
                <w:szCs w:val="24"/>
                <w:lang w:val="en-GB" w:eastAsia="es-ES"/>
              </w:rPr>
              <w:t>Recipient</w:t>
            </w:r>
          </w:p>
        </w:tc>
        <w:tc>
          <w:tcPr>
            <w:tcW w:w="1837" w:type="dxa"/>
            <w:shd w:val="clear" w:color="auto" w:fill="auto"/>
            <w:noWrap/>
            <w:hideMark/>
          </w:tcPr>
          <w:p w14:paraId="31CF3180"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shd w:val="clear" w:color="auto" w:fill="auto"/>
            <w:noWrap/>
            <w:hideMark/>
          </w:tcPr>
          <w:p w14:paraId="74AAC753"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shd w:val="clear" w:color="auto" w:fill="auto"/>
            <w:noWrap/>
            <w:hideMark/>
          </w:tcPr>
          <w:p w14:paraId="56ADB476"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709" w:type="dxa"/>
            <w:shd w:val="clear" w:color="auto" w:fill="auto"/>
            <w:noWrap/>
            <w:hideMark/>
          </w:tcPr>
          <w:p w14:paraId="60F0EFB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1628A841"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30CB939D"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0B8BDD35"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2684083B" w14:textId="024188EA"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Age</w:t>
            </w:r>
          </w:p>
        </w:tc>
        <w:tc>
          <w:tcPr>
            <w:tcW w:w="1837" w:type="dxa"/>
            <w:shd w:val="clear" w:color="auto" w:fill="auto"/>
            <w:noWrap/>
            <w:hideMark/>
          </w:tcPr>
          <w:p w14:paraId="323C78D4" w14:textId="17A13201"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52.11</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9.21</w:t>
            </w:r>
          </w:p>
        </w:tc>
        <w:tc>
          <w:tcPr>
            <w:tcW w:w="1282" w:type="dxa"/>
            <w:shd w:val="clear" w:color="auto" w:fill="auto"/>
            <w:noWrap/>
            <w:hideMark/>
          </w:tcPr>
          <w:p w14:paraId="54F43C19" w14:textId="344323E2"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51.89</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10.21</w:t>
            </w:r>
          </w:p>
        </w:tc>
        <w:tc>
          <w:tcPr>
            <w:tcW w:w="567" w:type="dxa"/>
            <w:shd w:val="clear" w:color="auto" w:fill="auto"/>
            <w:noWrap/>
            <w:hideMark/>
          </w:tcPr>
          <w:p w14:paraId="38B2782E"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0.88</w:t>
            </w:r>
          </w:p>
        </w:tc>
        <w:tc>
          <w:tcPr>
            <w:tcW w:w="709" w:type="dxa"/>
            <w:shd w:val="clear" w:color="auto" w:fill="auto"/>
            <w:noWrap/>
            <w:hideMark/>
          </w:tcPr>
          <w:p w14:paraId="31B9422C"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2B2C5413"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5EA2185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0BE79683"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FB1DE73" w14:textId="318181D1"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MELD</w:t>
            </w:r>
          </w:p>
        </w:tc>
        <w:tc>
          <w:tcPr>
            <w:tcW w:w="1837" w:type="dxa"/>
            <w:shd w:val="clear" w:color="auto" w:fill="auto"/>
            <w:noWrap/>
            <w:hideMark/>
          </w:tcPr>
          <w:p w14:paraId="35AF8AFD" w14:textId="1E62C1EF"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15.11</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6.86</w:t>
            </w:r>
          </w:p>
        </w:tc>
        <w:tc>
          <w:tcPr>
            <w:tcW w:w="1282" w:type="dxa"/>
            <w:shd w:val="clear" w:color="auto" w:fill="auto"/>
            <w:noWrap/>
            <w:hideMark/>
          </w:tcPr>
          <w:p w14:paraId="2A73E201" w14:textId="7725214A"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15.37</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6.83</w:t>
            </w:r>
          </w:p>
        </w:tc>
        <w:tc>
          <w:tcPr>
            <w:tcW w:w="567" w:type="dxa"/>
            <w:shd w:val="clear" w:color="auto" w:fill="auto"/>
            <w:noWrap/>
            <w:hideMark/>
          </w:tcPr>
          <w:p w14:paraId="3AB20EE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0.73</w:t>
            </w:r>
          </w:p>
        </w:tc>
        <w:tc>
          <w:tcPr>
            <w:tcW w:w="709" w:type="dxa"/>
            <w:shd w:val="clear" w:color="auto" w:fill="auto"/>
            <w:noWrap/>
            <w:hideMark/>
          </w:tcPr>
          <w:p w14:paraId="5BF2021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6E470E36"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36F91000"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766B1389"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4E85D025" w14:textId="4191A3BD"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MELD-Na</w:t>
            </w:r>
          </w:p>
        </w:tc>
        <w:tc>
          <w:tcPr>
            <w:tcW w:w="1837" w:type="dxa"/>
            <w:shd w:val="clear" w:color="auto" w:fill="auto"/>
            <w:noWrap/>
            <w:hideMark/>
          </w:tcPr>
          <w:p w14:paraId="7E8EE9E3" w14:textId="1ACFA0F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17.49</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7.57</w:t>
            </w:r>
          </w:p>
        </w:tc>
        <w:tc>
          <w:tcPr>
            <w:tcW w:w="1282" w:type="dxa"/>
            <w:shd w:val="clear" w:color="auto" w:fill="auto"/>
            <w:noWrap/>
            <w:hideMark/>
          </w:tcPr>
          <w:p w14:paraId="4BAFB07C" w14:textId="16781B24"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17.71</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7.66</w:t>
            </w:r>
          </w:p>
        </w:tc>
        <w:tc>
          <w:tcPr>
            <w:tcW w:w="567" w:type="dxa"/>
            <w:shd w:val="clear" w:color="auto" w:fill="auto"/>
            <w:noWrap/>
            <w:hideMark/>
          </w:tcPr>
          <w:p w14:paraId="2E126B2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0.99</w:t>
            </w:r>
          </w:p>
        </w:tc>
        <w:tc>
          <w:tcPr>
            <w:tcW w:w="709" w:type="dxa"/>
            <w:shd w:val="clear" w:color="auto" w:fill="auto"/>
            <w:noWrap/>
            <w:hideMark/>
          </w:tcPr>
          <w:p w14:paraId="13A666EE"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71C77A2C"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0CA6CF4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07A8EFE7"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4D95DD1" w14:textId="335E3666"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lastRenderedPageBreak/>
              <w:t xml:space="preserve"> </w:t>
            </w:r>
            <w:r w:rsidR="0070214B" w:rsidRPr="00970C85">
              <w:rPr>
                <w:rFonts w:ascii="Book Antiqua" w:eastAsia="Times New Roman" w:hAnsi="Book Antiqua" w:cs="Times New Roman"/>
                <w:sz w:val="24"/>
                <w:szCs w:val="24"/>
                <w:lang w:val="en-GB" w:eastAsia="es-ES"/>
              </w:rPr>
              <w:t>Creatinine (mg/</w:t>
            </w:r>
            <w:proofErr w:type="spellStart"/>
            <w:r w:rsidR="0070214B" w:rsidRPr="00970C85">
              <w:rPr>
                <w:rFonts w:ascii="Book Antiqua" w:eastAsia="Times New Roman" w:hAnsi="Book Antiqua" w:cs="Times New Roman"/>
                <w:sz w:val="24"/>
                <w:szCs w:val="24"/>
                <w:lang w:val="en-GB" w:eastAsia="es-ES"/>
              </w:rPr>
              <w:t>dL</w:t>
            </w:r>
            <w:proofErr w:type="spellEnd"/>
            <w:r w:rsidR="0070214B" w:rsidRPr="00970C85">
              <w:rPr>
                <w:rFonts w:ascii="Book Antiqua" w:eastAsia="Times New Roman" w:hAnsi="Book Antiqua" w:cs="Times New Roman"/>
                <w:sz w:val="24"/>
                <w:szCs w:val="24"/>
                <w:lang w:val="en-GB" w:eastAsia="es-ES"/>
              </w:rPr>
              <w:t>)</w:t>
            </w:r>
          </w:p>
        </w:tc>
        <w:tc>
          <w:tcPr>
            <w:tcW w:w="1837" w:type="dxa"/>
            <w:shd w:val="clear" w:color="auto" w:fill="auto"/>
            <w:noWrap/>
            <w:hideMark/>
          </w:tcPr>
          <w:p w14:paraId="21F0D5E6" w14:textId="16081E2F"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0.91</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0.48</w:t>
            </w:r>
          </w:p>
        </w:tc>
        <w:tc>
          <w:tcPr>
            <w:tcW w:w="1282" w:type="dxa"/>
            <w:shd w:val="clear" w:color="auto" w:fill="auto"/>
            <w:noWrap/>
            <w:hideMark/>
          </w:tcPr>
          <w:p w14:paraId="2F4A8A29" w14:textId="0BAE6AE8"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1.08</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1.09</w:t>
            </w:r>
          </w:p>
        </w:tc>
        <w:tc>
          <w:tcPr>
            <w:tcW w:w="567" w:type="dxa"/>
            <w:shd w:val="clear" w:color="auto" w:fill="auto"/>
            <w:noWrap/>
            <w:hideMark/>
          </w:tcPr>
          <w:p w14:paraId="59A303C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0.26</w:t>
            </w:r>
          </w:p>
        </w:tc>
        <w:tc>
          <w:tcPr>
            <w:tcW w:w="709" w:type="dxa"/>
            <w:shd w:val="clear" w:color="auto" w:fill="auto"/>
            <w:noWrap/>
            <w:hideMark/>
          </w:tcPr>
          <w:p w14:paraId="5DD60FE3"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782C62A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59D2D101"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FF665C2"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770830E7" w14:textId="4A840E51"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GOT basal (IU/L)</w:t>
            </w:r>
          </w:p>
        </w:tc>
        <w:tc>
          <w:tcPr>
            <w:tcW w:w="1837" w:type="dxa"/>
            <w:shd w:val="clear" w:color="auto" w:fill="auto"/>
            <w:noWrap/>
            <w:hideMark/>
          </w:tcPr>
          <w:p w14:paraId="104912C5" w14:textId="0F19E412"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426.88</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1168.84</w:t>
            </w:r>
          </w:p>
        </w:tc>
        <w:tc>
          <w:tcPr>
            <w:tcW w:w="1282" w:type="dxa"/>
            <w:shd w:val="clear" w:color="auto" w:fill="auto"/>
            <w:noWrap/>
            <w:hideMark/>
          </w:tcPr>
          <w:p w14:paraId="5E61C4FD" w14:textId="5031BD71"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164.58</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435.5</w:t>
            </w:r>
          </w:p>
        </w:tc>
        <w:tc>
          <w:tcPr>
            <w:tcW w:w="567" w:type="dxa"/>
            <w:shd w:val="clear" w:color="auto" w:fill="auto"/>
            <w:noWrap/>
            <w:hideMark/>
          </w:tcPr>
          <w:p w14:paraId="67CF0B4E"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0.52</w:t>
            </w:r>
          </w:p>
        </w:tc>
        <w:tc>
          <w:tcPr>
            <w:tcW w:w="709" w:type="dxa"/>
            <w:shd w:val="clear" w:color="auto" w:fill="auto"/>
            <w:noWrap/>
            <w:hideMark/>
          </w:tcPr>
          <w:p w14:paraId="0CF190AC"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2A47C817"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1ED3D74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48D5F195"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6AAA8855" w14:textId="1B36A3F2"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2C334C" w:rsidRPr="00970C85">
              <w:rPr>
                <w:rFonts w:ascii="Book Antiqua" w:eastAsia="Times New Roman" w:hAnsi="Book Antiqua" w:cs="Times New Roman"/>
                <w:sz w:val="24"/>
                <w:szCs w:val="24"/>
                <w:lang w:val="en-GB" w:eastAsia="es-ES"/>
              </w:rPr>
              <w:t>Bilirubin</w:t>
            </w:r>
            <w:r w:rsidR="0070214B" w:rsidRPr="00970C85">
              <w:rPr>
                <w:rFonts w:ascii="Book Antiqua" w:eastAsia="Times New Roman" w:hAnsi="Book Antiqua" w:cs="Times New Roman"/>
                <w:sz w:val="24"/>
                <w:szCs w:val="24"/>
                <w:lang w:val="en-GB" w:eastAsia="es-ES"/>
              </w:rPr>
              <w:t xml:space="preserve"> basal (mg/</w:t>
            </w:r>
            <w:proofErr w:type="spellStart"/>
            <w:r w:rsidR="0070214B" w:rsidRPr="00970C85">
              <w:rPr>
                <w:rFonts w:ascii="Book Antiqua" w:eastAsia="Times New Roman" w:hAnsi="Book Antiqua" w:cs="Times New Roman"/>
                <w:sz w:val="24"/>
                <w:szCs w:val="24"/>
                <w:lang w:val="en-GB" w:eastAsia="es-ES"/>
              </w:rPr>
              <w:t>dL</w:t>
            </w:r>
            <w:proofErr w:type="spellEnd"/>
            <w:r w:rsidR="0070214B" w:rsidRPr="00970C85">
              <w:rPr>
                <w:rFonts w:ascii="Book Antiqua" w:eastAsia="Times New Roman" w:hAnsi="Book Antiqua" w:cs="Times New Roman"/>
                <w:sz w:val="24"/>
                <w:szCs w:val="24"/>
                <w:lang w:val="en-GB" w:eastAsia="es-ES"/>
              </w:rPr>
              <w:t>)</w:t>
            </w:r>
          </w:p>
        </w:tc>
        <w:tc>
          <w:tcPr>
            <w:tcW w:w="1837" w:type="dxa"/>
            <w:shd w:val="clear" w:color="auto" w:fill="auto"/>
            <w:noWrap/>
            <w:hideMark/>
          </w:tcPr>
          <w:p w14:paraId="2B3D224F" w14:textId="11641F3B"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7.21</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8.74</w:t>
            </w:r>
          </w:p>
        </w:tc>
        <w:tc>
          <w:tcPr>
            <w:tcW w:w="1282" w:type="dxa"/>
            <w:shd w:val="clear" w:color="auto" w:fill="auto"/>
            <w:noWrap/>
            <w:hideMark/>
          </w:tcPr>
          <w:p w14:paraId="635A0D15" w14:textId="5831F2FD"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6.23</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8.14</w:t>
            </w:r>
          </w:p>
        </w:tc>
        <w:tc>
          <w:tcPr>
            <w:tcW w:w="567" w:type="dxa"/>
            <w:shd w:val="clear" w:color="auto" w:fill="auto"/>
            <w:noWrap/>
            <w:hideMark/>
          </w:tcPr>
          <w:p w14:paraId="10B4DD6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0.74</w:t>
            </w:r>
          </w:p>
        </w:tc>
        <w:tc>
          <w:tcPr>
            <w:tcW w:w="709" w:type="dxa"/>
            <w:shd w:val="clear" w:color="auto" w:fill="auto"/>
            <w:noWrap/>
            <w:hideMark/>
          </w:tcPr>
          <w:p w14:paraId="059EC583"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370BE731"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5EB109E8"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7476BCB"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52A1B4F9" w14:textId="1489E473"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INR basal</w:t>
            </w:r>
          </w:p>
        </w:tc>
        <w:tc>
          <w:tcPr>
            <w:tcW w:w="1837" w:type="dxa"/>
            <w:shd w:val="clear" w:color="auto" w:fill="auto"/>
            <w:noWrap/>
            <w:hideMark/>
          </w:tcPr>
          <w:p w14:paraId="20A8981D" w14:textId="32BDECCD"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1.61</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0.69</w:t>
            </w:r>
          </w:p>
        </w:tc>
        <w:tc>
          <w:tcPr>
            <w:tcW w:w="1282" w:type="dxa"/>
            <w:shd w:val="clear" w:color="auto" w:fill="auto"/>
            <w:noWrap/>
            <w:hideMark/>
          </w:tcPr>
          <w:p w14:paraId="7EE05A56" w14:textId="13D66608"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1.58</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1.06</w:t>
            </w:r>
          </w:p>
        </w:tc>
        <w:tc>
          <w:tcPr>
            <w:tcW w:w="567" w:type="dxa"/>
            <w:shd w:val="clear" w:color="auto" w:fill="auto"/>
            <w:noWrap/>
            <w:hideMark/>
          </w:tcPr>
          <w:p w14:paraId="7FF69238"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0.53</w:t>
            </w:r>
          </w:p>
        </w:tc>
        <w:tc>
          <w:tcPr>
            <w:tcW w:w="709" w:type="dxa"/>
            <w:shd w:val="clear" w:color="auto" w:fill="auto"/>
            <w:noWrap/>
            <w:hideMark/>
          </w:tcPr>
          <w:p w14:paraId="31546DA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0EFF442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71E69DF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B32A7C8"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49FF1AD8"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b w:val="0"/>
                <w:bCs w:val="0"/>
                <w:sz w:val="24"/>
                <w:szCs w:val="24"/>
                <w:lang w:val="en-GB" w:eastAsia="es-ES"/>
              </w:rPr>
              <w:t>Preservation</w:t>
            </w:r>
          </w:p>
        </w:tc>
        <w:tc>
          <w:tcPr>
            <w:tcW w:w="1837" w:type="dxa"/>
            <w:shd w:val="clear" w:color="auto" w:fill="auto"/>
            <w:noWrap/>
            <w:hideMark/>
          </w:tcPr>
          <w:p w14:paraId="5AB5B0FA"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shd w:val="clear" w:color="auto" w:fill="auto"/>
            <w:noWrap/>
            <w:hideMark/>
          </w:tcPr>
          <w:p w14:paraId="07533EDD"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shd w:val="clear" w:color="auto" w:fill="auto"/>
            <w:noWrap/>
            <w:hideMark/>
          </w:tcPr>
          <w:p w14:paraId="1F9F682C"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p>
        </w:tc>
        <w:tc>
          <w:tcPr>
            <w:tcW w:w="709" w:type="dxa"/>
            <w:shd w:val="clear" w:color="auto" w:fill="auto"/>
            <w:noWrap/>
            <w:hideMark/>
          </w:tcPr>
          <w:p w14:paraId="416C2931"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6D750208"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3CDBE6D1"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1307D96B"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415B84EA" w14:textId="6EC0B507"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Cold </w:t>
            </w:r>
            <w:r w:rsidR="00843D95" w:rsidRPr="00970C85">
              <w:rPr>
                <w:rFonts w:ascii="Book Antiqua" w:eastAsia="Times New Roman" w:hAnsi="Book Antiqua" w:cs="Times New Roman"/>
                <w:sz w:val="24"/>
                <w:szCs w:val="24"/>
                <w:lang w:val="en-GB" w:eastAsia="es-ES"/>
              </w:rPr>
              <w:t>ischaemia</w:t>
            </w:r>
            <w:r w:rsidR="0070214B" w:rsidRPr="00970C85">
              <w:rPr>
                <w:rFonts w:ascii="Book Antiqua" w:eastAsia="Times New Roman" w:hAnsi="Book Antiqua" w:cs="Times New Roman"/>
                <w:sz w:val="24"/>
                <w:szCs w:val="24"/>
                <w:lang w:val="en-GB" w:eastAsia="es-ES"/>
              </w:rPr>
              <w:t xml:space="preserve"> time (min)</w:t>
            </w:r>
          </w:p>
        </w:tc>
        <w:tc>
          <w:tcPr>
            <w:tcW w:w="1837" w:type="dxa"/>
            <w:shd w:val="clear" w:color="auto" w:fill="auto"/>
            <w:noWrap/>
            <w:hideMark/>
          </w:tcPr>
          <w:p w14:paraId="6F06D601" w14:textId="764C2122"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525.74</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153.03</w:t>
            </w:r>
          </w:p>
        </w:tc>
        <w:tc>
          <w:tcPr>
            <w:tcW w:w="1282" w:type="dxa"/>
            <w:shd w:val="clear" w:color="auto" w:fill="auto"/>
            <w:noWrap/>
            <w:hideMark/>
          </w:tcPr>
          <w:p w14:paraId="744CCBC3" w14:textId="52D29814"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464.94</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142.52</w:t>
            </w:r>
          </w:p>
        </w:tc>
        <w:tc>
          <w:tcPr>
            <w:tcW w:w="567" w:type="dxa"/>
            <w:shd w:val="clear" w:color="auto" w:fill="auto"/>
            <w:noWrap/>
            <w:hideMark/>
          </w:tcPr>
          <w:p w14:paraId="4131EB28"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0.01</w:t>
            </w:r>
          </w:p>
        </w:tc>
        <w:tc>
          <w:tcPr>
            <w:tcW w:w="709" w:type="dxa"/>
            <w:shd w:val="clear" w:color="auto" w:fill="auto"/>
            <w:noWrap/>
            <w:hideMark/>
          </w:tcPr>
          <w:p w14:paraId="331725F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1A19273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520132D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8BE3F8C"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2F2C8EA7" w14:textId="46941CD4"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Hot </w:t>
            </w:r>
            <w:r w:rsidR="00843D95" w:rsidRPr="00970C85">
              <w:rPr>
                <w:rFonts w:ascii="Book Antiqua" w:eastAsia="Times New Roman" w:hAnsi="Book Antiqua" w:cs="Times New Roman"/>
                <w:sz w:val="24"/>
                <w:szCs w:val="24"/>
                <w:lang w:val="en-GB" w:eastAsia="es-ES"/>
              </w:rPr>
              <w:t>ischaemia</w:t>
            </w:r>
            <w:r w:rsidR="0070214B" w:rsidRPr="00970C85">
              <w:rPr>
                <w:rFonts w:ascii="Book Antiqua" w:eastAsia="Times New Roman" w:hAnsi="Book Antiqua" w:cs="Times New Roman"/>
                <w:sz w:val="24"/>
                <w:szCs w:val="24"/>
                <w:lang w:val="en-GB" w:eastAsia="es-ES"/>
              </w:rPr>
              <w:t xml:space="preserve"> time (min)</w:t>
            </w:r>
          </w:p>
        </w:tc>
        <w:tc>
          <w:tcPr>
            <w:tcW w:w="1837" w:type="dxa"/>
            <w:shd w:val="clear" w:color="auto" w:fill="auto"/>
            <w:noWrap/>
            <w:hideMark/>
          </w:tcPr>
          <w:p w14:paraId="5B6959A9" w14:textId="32E4F2A1"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57.26</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21.08</w:t>
            </w:r>
          </w:p>
        </w:tc>
        <w:tc>
          <w:tcPr>
            <w:tcW w:w="1282" w:type="dxa"/>
            <w:shd w:val="clear" w:color="auto" w:fill="auto"/>
            <w:noWrap/>
            <w:hideMark/>
          </w:tcPr>
          <w:p w14:paraId="73A17CB0" w14:textId="7DABCC38"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54.57</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22.4</w:t>
            </w:r>
          </w:p>
        </w:tc>
        <w:tc>
          <w:tcPr>
            <w:tcW w:w="567" w:type="dxa"/>
            <w:shd w:val="clear" w:color="auto" w:fill="auto"/>
            <w:noWrap/>
            <w:hideMark/>
          </w:tcPr>
          <w:p w14:paraId="1539530B"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0.20</w:t>
            </w:r>
          </w:p>
        </w:tc>
        <w:tc>
          <w:tcPr>
            <w:tcW w:w="709" w:type="dxa"/>
            <w:shd w:val="clear" w:color="auto" w:fill="auto"/>
            <w:noWrap/>
            <w:hideMark/>
          </w:tcPr>
          <w:p w14:paraId="53337E13"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797877C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1D978461"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2A86DBB0"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1598D48C" w14:textId="426AF29C"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Total </w:t>
            </w:r>
            <w:r w:rsidR="00843D95" w:rsidRPr="00970C85">
              <w:rPr>
                <w:rFonts w:ascii="Book Antiqua" w:eastAsia="Times New Roman" w:hAnsi="Book Antiqua" w:cs="Times New Roman"/>
                <w:sz w:val="24"/>
                <w:szCs w:val="24"/>
                <w:lang w:val="en-GB" w:eastAsia="es-ES"/>
              </w:rPr>
              <w:t>ischaemia</w:t>
            </w:r>
            <w:r w:rsidR="0070214B" w:rsidRPr="00970C85">
              <w:rPr>
                <w:rFonts w:ascii="Book Antiqua" w:eastAsia="Times New Roman" w:hAnsi="Book Antiqua" w:cs="Times New Roman"/>
                <w:sz w:val="24"/>
                <w:szCs w:val="24"/>
                <w:lang w:val="en-GB" w:eastAsia="es-ES"/>
              </w:rPr>
              <w:t xml:space="preserve"> time (min)</w:t>
            </w:r>
          </w:p>
        </w:tc>
        <w:tc>
          <w:tcPr>
            <w:tcW w:w="1837" w:type="dxa"/>
            <w:shd w:val="clear" w:color="auto" w:fill="auto"/>
            <w:noWrap/>
            <w:hideMark/>
          </w:tcPr>
          <w:p w14:paraId="231ECDE9" w14:textId="5604782C"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584.17</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154.18</w:t>
            </w:r>
          </w:p>
        </w:tc>
        <w:tc>
          <w:tcPr>
            <w:tcW w:w="1282" w:type="dxa"/>
            <w:shd w:val="clear" w:color="auto" w:fill="auto"/>
            <w:noWrap/>
            <w:hideMark/>
          </w:tcPr>
          <w:p w14:paraId="6FCE2F52" w14:textId="333F0843"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520.53</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139.1</w:t>
            </w:r>
          </w:p>
        </w:tc>
        <w:tc>
          <w:tcPr>
            <w:tcW w:w="567" w:type="dxa"/>
            <w:shd w:val="clear" w:color="auto" w:fill="auto"/>
            <w:noWrap/>
            <w:hideMark/>
          </w:tcPr>
          <w:p w14:paraId="53FA482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0.01</w:t>
            </w:r>
          </w:p>
        </w:tc>
        <w:tc>
          <w:tcPr>
            <w:tcW w:w="709" w:type="dxa"/>
            <w:shd w:val="clear" w:color="auto" w:fill="auto"/>
            <w:noWrap/>
            <w:hideMark/>
          </w:tcPr>
          <w:p w14:paraId="43AF31F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331CF89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7978CE1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6A5B1C64"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12A6C3AF"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b w:val="0"/>
                <w:bCs w:val="0"/>
                <w:sz w:val="24"/>
                <w:szCs w:val="24"/>
                <w:lang w:val="en-GB" w:eastAsia="es-ES"/>
              </w:rPr>
              <w:t>Intraoperative</w:t>
            </w:r>
          </w:p>
        </w:tc>
        <w:tc>
          <w:tcPr>
            <w:tcW w:w="1837" w:type="dxa"/>
            <w:shd w:val="clear" w:color="auto" w:fill="auto"/>
            <w:noWrap/>
            <w:hideMark/>
          </w:tcPr>
          <w:p w14:paraId="22ADD4C3"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shd w:val="clear" w:color="auto" w:fill="auto"/>
            <w:noWrap/>
            <w:hideMark/>
          </w:tcPr>
          <w:p w14:paraId="01C7FB8F"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shd w:val="clear" w:color="auto" w:fill="auto"/>
            <w:noWrap/>
            <w:hideMark/>
          </w:tcPr>
          <w:p w14:paraId="700A51B2"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709" w:type="dxa"/>
            <w:shd w:val="clear" w:color="auto" w:fill="auto"/>
            <w:noWrap/>
            <w:hideMark/>
          </w:tcPr>
          <w:p w14:paraId="56ED1512"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604E4A9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3690C17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6F2846AB"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445D1593" w14:textId="7092E265"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5E6F16" w:rsidRPr="00970C85">
              <w:rPr>
                <w:rFonts w:ascii="Book Antiqua" w:eastAsia="Times New Roman" w:hAnsi="Book Antiqua" w:cs="Times New Roman"/>
                <w:sz w:val="24"/>
                <w:szCs w:val="24"/>
                <w:lang w:val="en-GB" w:eastAsia="es-ES"/>
              </w:rPr>
              <w:t xml:space="preserve">Intraoperative </w:t>
            </w:r>
            <w:r w:rsidR="0070214B" w:rsidRPr="00970C85">
              <w:rPr>
                <w:rFonts w:ascii="Book Antiqua" w:eastAsia="Times New Roman" w:hAnsi="Book Antiqua" w:cs="Times New Roman"/>
                <w:sz w:val="24"/>
                <w:szCs w:val="24"/>
                <w:lang w:val="en-GB" w:eastAsia="es-ES"/>
              </w:rPr>
              <w:t>red</w:t>
            </w:r>
            <w:r w:rsidR="002C334C" w:rsidRPr="00970C85">
              <w:rPr>
                <w:rFonts w:ascii="Book Antiqua" w:eastAsia="Times New Roman" w:hAnsi="Book Antiqua" w:cs="Times New Roman"/>
                <w:sz w:val="24"/>
                <w:szCs w:val="24"/>
                <w:lang w:val="en-GB" w:eastAsia="es-ES"/>
              </w:rPr>
              <w:t xml:space="preserve"> blood</w:t>
            </w:r>
            <w:r w:rsidR="0070214B" w:rsidRPr="00970C85">
              <w:rPr>
                <w:rFonts w:ascii="Book Antiqua" w:eastAsia="Times New Roman" w:hAnsi="Book Antiqua" w:cs="Times New Roman"/>
                <w:sz w:val="24"/>
                <w:szCs w:val="24"/>
                <w:lang w:val="en-GB" w:eastAsia="es-ES"/>
              </w:rPr>
              <w:t xml:space="preserve"> cells (units)</w:t>
            </w:r>
          </w:p>
        </w:tc>
        <w:tc>
          <w:tcPr>
            <w:tcW w:w="1837" w:type="dxa"/>
            <w:shd w:val="clear" w:color="auto" w:fill="auto"/>
            <w:noWrap/>
            <w:hideMark/>
          </w:tcPr>
          <w:p w14:paraId="42117BCC" w14:textId="166DE934"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3.00</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2.54</w:t>
            </w:r>
          </w:p>
        </w:tc>
        <w:tc>
          <w:tcPr>
            <w:tcW w:w="1282" w:type="dxa"/>
            <w:shd w:val="clear" w:color="auto" w:fill="auto"/>
            <w:noWrap/>
            <w:hideMark/>
          </w:tcPr>
          <w:p w14:paraId="33C72152" w14:textId="16A566E6"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3.08</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3.18</w:t>
            </w:r>
          </w:p>
        </w:tc>
        <w:tc>
          <w:tcPr>
            <w:tcW w:w="567" w:type="dxa"/>
            <w:shd w:val="clear" w:color="auto" w:fill="auto"/>
            <w:noWrap/>
            <w:hideMark/>
          </w:tcPr>
          <w:p w14:paraId="795602F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0.73</w:t>
            </w:r>
          </w:p>
        </w:tc>
        <w:tc>
          <w:tcPr>
            <w:tcW w:w="709" w:type="dxa"/>
            <w:shd w:val="clear" w:color="auto" w:fill="auto"/>
            <w:noWrap/>
            <w:hideMark/>
          </w:tcPr>
          <w:p w14:paraId="73BC455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18BE3BBC"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5506564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4D3E6587"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772BF166" w14:textId="5EEA385A"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Intraoperative platelet</w:t>
            </w:r>
            <w:r w:rsidR="002C334C" w:rsidRPr="00970C85">
              <w:rPr>
                <w:rFonts w:ascii="Book Antiqua" w:eastAsia="Times New Roman" w:hAnsi="Book Antiqua" w:cs="Times New Roman"/>
                <w:sz w:val="24"/>
                <w:szCs w:val="24"/>
                <w:lang w:val="en-GB" w:eastAsia="es-ES"/>
              </w:rPr>
              <w:t>s</w:t>
            </w:r>
            <w:r w:rsidR="0070214B" w:rsidRPr="00970C85">
              <w:rPr>
                <w:rFonts w:ascii="Book Antiqua" w:eastAsia="Times New Roman" w:hAnsi="Book Antiqua" w:cs="Times New Roman"/>
                <w:sz w:val="24"/>
                <w:szCs w:val="24"/>
                <w:lang w:val="en-GB" w:eastAsia="es-ES"/>
              </w:rPr>
              <w:t xml:space="preserve"> (units)</w:t>
            </w:r>
          </w:p>
        </w:tc>
        <w:tc>
          <w:tcPr>
            <w:tcW w:w="1837" w:type="dxa"/>
            <w:shd w:val="clear" w:color="auto" w:fill="auto"/>
            <w:noWrap/>
            <w:hideMark/>
          </w:tcPr>
          <w:p w14:paraId="6BD8C9D1" w14:textId="7A6751F2"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2.00</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2.69</w:t>
            </w:r>
          </w:p>
        </w:tc>
        <w:tc>
          <w:tcPr>
            <w:tcW w:w="1282" w:type="dxa"/>
            <w:shd w:val="clear" w:color="auto" w:fill="auto"/>
            <w:noWrap/>
            <w:hideMark/>
          </w:tcPr>
          <w:p w14:paraId="76C34930" w14:textId="1AF814B9"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2.56</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3.76</w:t>
            </w:r>
          </w:p>
        </w:tc>
        <w:tc>
          <w:tcPr>
            <w:tcW w:w="567" w:type="dxa"/>
            <w:shd w:val="clear" w:color="auto" w:fill="auto"/>
            <w:noWrap/>
            <w:hideMark/>
          </w:tcPr>
          <w:p w14:paraId="3CDBB6C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0.83</w:t>
            </w:r>
          </w:p>
        </w:tc>
        <w:tc>
          <w:tcPr>
            <w:tcW w:w="709" w:type="dxa"/>
            <w:shd w:val="clear" w:color="auto" w:fill="auto"/>
            <w:noWrap/>
            <w:hideMark/>
          </w:tcPr>
          <w:p w14:paraId="54004311"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2919BB4B"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5B32F71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1A8D49A4"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6DC9D803" w14:textId="17FEF510"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5E6F16" w:rsidRPr="00970C85">
              <w:rPr>
                <w:rFonts w:ascii="Book Antiqua" w:eastAsia="Times New Roman" w:hAnsi="Book Antiqua" w:cs="Times New Roman"/>
                <w:sz w:val="24"/>
                <w:szCs w:val="24"/>
                <w:lang w:val="en-GB" w:eastAsia="es-ES"/>
              </w:rPr>
              <w:t>I</w:t>
            </w:r>
            <w:r w:rsidR="0070214B" w:rsidRPr="00970C85">
              <w:rPr>
                <w:rFonts w:ascii="Book Antiqua" w:eastAsia="Times New Roman" w:hAnsi="Book Antiqua" w:cs="Times New Roman"/>
                <w:sz w:val="24"/>
                <w:szCs w:val="24"/>
                <w:lang w:val="en-GB" w:eastAsia="es-ES"/>
              </w:rPr>
              <w:t>ntraoperative plasma (units)</w:t>
            </w:r>
          </w:p>
        </w:tc>
        <w:tc>
          <w:tcPr>
            <w:tcW w:w="1837" w:type="dxa"/>
            <w:shd w:val="clear" w:color="auto" w:fill="auto"/>
            <w:noWrap/>
            <w:hideMark/>
          </w:tcPr>
          <w:p w14:paraId="7370E179" w14:textId="39A90CE4"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0.91</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1.72</w:t>
            </w:r>
          </w:p>
        </w:tc>
        <w:tc>
          <w:tcPr>
            <w:tcW w:w="1282" w:type="dxa"/>
            <w:shd w:val="clear" w:color="auto" w:fill="auto"/>
            <w:noWrap/>
            <w:hideMark/>
          </w:tcPr>
          <w:p w14:paraId="4C86DEDC" w14:textId="7DC82D86"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0.75</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1.74</w:t>
            </w:r>
          </w:p>
        </w:tc>
        <w:tc>
          <w:tcPr>
            <w:tcW w:w="567" w:type="dxa"/>
            <w:shd w:val="clear" w:color="auto" w:fill="auto"/>
            <w:noWrap/>
            <w:hideMark/>
          </w:tcPr>
          <w:p w14:paraId="6D207A28"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0.53</w:t>
            </w:r>
          </w:p>
        </w:tc>
        <w:tc>
          <w:tcPr>
            <w:tcW w:w="709" w:type="dxa"/>
            <w:shd w:val="clear" w:color="auto" w:fill="auto"/>
            <w:noWrap/>
            <w:hideMark/>
          </w:tcPr>
          <w:p w14:paraId="11FB416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6F07C8A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18A8B0A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72AD217"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394EC5B0" w14:textId="0AC695A5"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5E6F16" w:rsidRPr="00970C85">
              <w:rPr>
                <w:rFonts w:ascii="Book Antiqua" w:eastAsia="Times New Roman" w:hAnsi="Book Antiqua" w:cs="Times New Roman"/>
                <w:sz w:val="24"/>
                <w:szCs w:val="24"/>
                <w:lang w:val="en-GB" w:eastAsia="es-ES"/>
              </w:rPr>
              <w:t>I</w:t>
            </w:r>
            <w:r w:rsidR="0070214B" w:rsidRPr="00970C85">
              <w:rPr>
                <w:rFonts w:ascii="Book Antiqua" w:eastAsia="Times New Roman" w:hAnsi="Book Antiqua" w:cs="Times New Roman"/>
                <w:sz w:val="24"/>
                <w:szCs w:val="24"/>
                <w:lang w:val="en-GB" w:eastAsia="es-ES"/>
              </w:rPr>
              <w:t>ntraoperative cryoprecipitate (g)</w:t>
            </w:r>
          </w:p>
        </w:tc>
        <w:tc>
          <w:tcPr>
            <w:tcW w:w="1837" w:type="dxa"/>
            <w:shd w:val="clear" w:color="auto" w:fill="auto"/>
            <w:noWrap/>
            <w:hideMark/>
          </w:tcPr>
          <w:p w14:paraId="1E02B1C1" w14:textId="7A5C0DC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1.59</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1.57</w:t>
            </w:r>
          </w:p>
        </w:tc>
        <w:tc>
          <w:tcPr>
            <w:tcW w:w="1282" w:type="dxa"/>
            <w:shd w:val="clear" w:color="auto" w:fill="auto"/>
            <w:noWrap/>
            <w:hideMark/>
          </w:tcPr>
          <w:p w14:paraId="6869F128" w14:textId="0F887B29"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1.44</w:t>
            </w:r>
            <w:r w:rsidR="00F428DA" w:rsidRPr="00970C85">
              <w:rPr>
                <w:rFonts w:ascii="Book Antiqua" w:eastAsia="Times New Roman" w:hAnsi="Book Antiqua" w:cs="Times New Roman"/>
                <w:sz w:val="24"/>
                <w:szCs w:val="24"/>
                <w:lang w:val="en-GB" w:eastAsia="es-ES"/>
              </w:rPr>
              <w:t xml:space="preserve"> ± </w:t>
            </w:r>
            <w:r w:rsidRPr="00970C85">
              <w:rPr>
                <w:rFonts w:ascii="Book Antiqua" w:eastAsia="Times New Roman" w:hAnsi="Book Antiqua" w:cs="Times New Roman"/>
                <w:sz w:val="24"/>
                <w:szCs w:val="24"/>
                <w:lang w:val="en-GB" w:eastAsia="es-ES"/>
              </w:rPr>
              <w:t>1.86</w:t>
            </w:r>
          </w:p>
        </w:tc>
        <w:tc>
          <w:tcPr>
            <w:tcW w:w="567" w:type="dxa"/>
            <w:shd w:val="clear" w:color="auto" w:fill="auto"/>
            <w:noWrap/>
            <w:hideMark/>
          </w:tcPr>
          <w:p w14:paraId="435586A3"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0.22</w:t>
            </w:r>
          </w:p>
        </w:tc>
        <w:tc>
          <w:tcPr>
            <w:tcW w:w="709" w:type="dxa"/>
            <w:shd w:val="clear" w:color="auto" w:fill="auto"/>
            <w:noWrap/>
            <w:hideMark/>
          </w:tcPr>
          <w:p w14:paraId="431B05C3"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7EB8EEE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17B2887D"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CC16CE5"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0CA9C6B"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837" w:type="dxa"/>
            <w:shd w:val="clear" w:color="auto" w:fill="auto"/>
            <w:noWrap/>
            <w:hideMark/>
          </w:tcPr>
          <w:p w14:paraId="77DF631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282" w:type="dxa"/>
            <w:shd w:val="clear" w:color="auto" w:fill="auto"/>
            <w:noWrap/>
            <w:hideMark/>
          </w:tcPr>
          <w:p w14:paraId="4FE9B90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567" w:type="dxa"/>
            <w:shd w:val="clear" w:color="auto" w:fill="auto"/>
            <w:noWrap/>
            <w:hideMark/>
          </w:tcPr>
          <w:p w14:paraId="546D46F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09" w:type="dxa"/>
            <w:shd w:val="clear" w:color="auto" w:fill="auto"/>
            <w:noWrap/>
            <w:hideMark/>
          </w:tcPr>
          <w:p w14:paraId="7F478B3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76B51DB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1D40DF4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7FD1024B"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37B7472" w14:textId="4E6B9891"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b w:val="0"/>
                <w:bCs w:val="0"/>
                <w:sz w:val="24"/>
                <w:szCs w:val="24"/>
                <w:lang w:val="en-GB" w:eastAsia="es-ES"/>
              </w:rPr>
              <w:t xml:space="preserve">Hepatic </w:t>
            </w:r>
            <w:r w:rsidR="002C334C" w:rsidRPr="00970C85">
              <w:rPr>
                <w:rFonts w:ascii="Book Antiqua" w:eastAsia="Times New Roman" w:hAnsi="Book Antiqua" w:cs="Times New Roman"/>
                <w:b w:val="0"/>
                <w:bCs w:val="0"/>
                <w:sz w:val="24"/>
                <w:szCs w:val="24"/>
                <w:lang w:val="en-GB" w:eastAsia="es-ES"/>
              </w:rPr>
              <w:t>a</w:t>
            </w:r>
            <w:r w:rsidRPr="00970C85">
              <w:rPr>
                <w:rFonts w:ascii="Book Antiqua" w:eastAsia="Times New Roman" w:hAnsi="Book Antiqua" w:cs="Times New Roman"/>
                <w:b w:val="0"/>
                <w:bCs w:val="0"/>
                <w:sz w:val="24"/>
                <w:szCs w:val="24"/>
                <w:lang w:val="en-GB" w:eastAsia="es-ES"/>
              </w:rPr>
              <w:t xml:space="preserve">rterial </w:t>
            </w:r>
            <w:r w:rsidR="002C334C" w:rsidRPr="00970C85">
              <w:rPr>
                <w:rFonts w:ascii="Book Antiqua" w:eastAsia="Times New Roman" w:hAnsi="Book Antiqua" w:cs="Times New Roman"/>
                <w:b w:val="0"/>
                <w:bCs w:val="0"/>
                <w:sz w:val="24"/>
                <w:szCs w:val="24"/>
                <w:lang w:val="en-GB" w:eastAsia="es-ES"/>
              </w:rPr>
              <w:t>f</w:t>
            </w:r>
            <w:r w:rsidRPr="00970C85">
              <w:rPr>
                <w:rFonts w:ascii="Book Antiqua" w:eastAsia="Times New Roman" w:hAnsi="Book Antiqua" w:cs="Times New Roman"/>
                <w:b w:val="0"/>
                <w:bCs w:val="0"/>
                <w:sz w:val="24"/>
                <w:szCs w:val="24"/>
                <w:lang w:val="en-GB" w:eastAsia="es-ES"/>
              </w:rPr>
              <w:t>lo</w:t>
            </w:r>
            <w:r w:rsidR="00843D95" w:rsidRPr="00970C85">
              <w:rPr>
                <w:rFonts w:ascii="Book Antiqua" w:eastAsia="Times New Roman" w:hAnsi="Book Antiqua" w:cs="Times New Roman"/>
                <w:b w:val="0"/>
                <w:bCs w:val="0"/>
                <w:sz w:val="24"/>
                <w:szCs w:val="24"/>
                <w:lang w:val="en-GB" w:eastAsia="es-ES"/>
              </w:rPr>
              <w:t>w (</w:t>
            </w:r>
            <w:r w:rsidRPr="00970C85">
              <w:rPr>
                <w:rFonts w:ascii="Book Antiqua" w:eastAsia="Times New Roman" w:hAnsi="Book Antiqua" w:cs="Times New Roman"/>
                <w:b w:val="0"/>
                <w:bCs w:val="0"/>
                <w:sz w:val="24"/>
                <w:szCs w:val="24"/>
                <w:lang w:val="en-GB" w:eastAsia="es-ES"/>
              </w:rPr>
              <w:t>m</w:t>
            </w:r>
            <w:r w:rsidRPr="00970C85">
              <w:rPr>
                <w:rFonts w:ascii="Book Antiqua" w:eastAsia="Times New Roman" w:hAnsi="Book Antiqua" w:cs="Times New Roman"/>
                <w:b w:val="0"/>
                <w:bCs w:val="0"/>
                <w:caps/>
                <w:sz w:val="24"/>
                <w:szCs w:val="24"/>
                <w:lang w:val="en-GB" w:eastAsia="es-ES"/>
              </w:rPr>
              <w:t>l</w:t>
            </w:r>
            <w:r w:rsidRPr="00970C85">
              <w:rPr>
                <w:rFonts w:ascii="Book Antiqua" w:eastAsia="Times New Roman" w:hAnsi="Book Antiqua" w:cs="Times New Roman"/>
                <w:b w:val="0"/>
                <w:bCs w:val="0"/>
                <w:sz w:val="24"/>
                <w:szCs w:val="24"/>
                <w:lang w:val="en-GB" w:eastAsia="es-ES"/>
              </w:rPr>
              <w:t>/min)</w:t>
            </w:r>
          </w:p>
        </w:tc>
        <w:tc>
          <w:tcPr>
            <w:tcW w:w="1837" w:type="dxa"/>
            <w:shd w:val="clear" w:color="auto" w:fill="auto"/>
            <w:noWrap/>
            <w:hideMark/>
          </w:tcPr>
          <w:p w14:paraId="322EF86E" w14:textId="424576C0"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227.74</w:t>
            </w:r>
            <w:r w:rsidR="00F428DA" w:rsidRPr="00970C85">
              <w:rPr>
                <w:rFonts w:ascii="Book Antiqua" w:hAnsi="Book Antiqua" w:cs="Times New Roman"/>
                <w:sz w:val="24"/>
                <w:szCs w:val="24"/>
                <w:lang w:val="en-GB"/>
              </w:rPr>
              <w:t xml:space="preserve"> ± </w:t>
            </w:r>
            <w:r w:rsidRPr="00970C85">
              <w:rPr>
                <w:rFonts w:ascii="Book Antiqua" w:hAnsi="Book Antiqua" w:cs="Times New Roman"/>
                <w:sz w:val="24"/>
                <w:szCs w:val="24"/>
                <w:lang w:val="en-GB"/>
              </w:rPr>
              <w:t>134.13</w:t>
            </w:r>
          </w:p>
        </w:tc>
        <w:tc>
          <w:tcPr>
            <w:tcW w:w="1282" w:type="dxa"/>
            <w:shd w:val="clear" w:color="auto" w:fill="auto"/>
            <w:noWrap/>
            <w:hideMark/>
          </w:tcPr>
          <w:p w14:paraId="4EFD6495" w14:textId="04ECB1FD"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279.67</w:t>
            </w:r>
            <w:r w:rsidR="00F428DA" w:rsidRPr="00970C85">
              <w:rPr>
                <w:rFonts w:ascii="Book Antiqua" w:hAnsi="Book Antiqua" w:cs="Times New Roman"/>
                <w:sz w:val="24"/>
                <w:szCs w:val="24"/>
                <w:lang w:val="en-GB"/>
              </w:rPr>
              <w:t xml:space="preserve"> ± </w:t>
            </w:r>
            <w:r w:rsidRPr="00970C85">
              <w:rPr>
                <w:rFonts w:ascii="Book Antiqua" w:hAnsi="Book Antiqua" w:cs="Times New Roman"/>
                <w:sz w:val="24"/>
                <w:szCs w:val="24"/>
                <w:lang w:val="en-GB"/>
              </w:rPr>
              <w:t xml:space="preserve">152,8 </w:t>
            </w:r>
          </w:p>
        </w:tc>
        <w:tc>
          <w:tcPr>
            <w:tcW w:w="567" w:type="dxa"/>
            <w:shd w:val="clear" w:color="auto" w:fill="auto"/>
            <w:noWrap/>
            <w:hideMark/>
          </w:tcPr>
          <w:p w14:paraId="6A08930D"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GB"/>
              </w:rPr>
            </w:pPr>
            <w:r w:rsidRPr="00970C85">
              <w:rPr>
                <w:rFonts w:ascii="Book Antiqua" w:hAnsi="Book Antiqua" w:cs="Times New Roman"/>
                <w:b/>
                <w:sz w:val="24"/>
                <w:szCs w:val="24"/>
                <w:lang w:val="en-GB"/>
              </w:rPr>
              <w:t>0.01</w:t>
            </w:r>
          </w:p>
        </w:tc>
        <w:tc>
          <w:tcPr>
            <w:tcW w:w="709" w:type="dxa"/>
            <w:shd w:val="clear" w:color="auto" w:fill="auto"/>
            <w:noWrap/>
            <w:hideMark/>
          </w:tcPr>
          <w:p w14:paraId="65FE3B4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6534FFA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3D40F3AD"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4541EF27" w14:textId="77777777" w:rsidTr="00F428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1051FE45" w14:textId="05C48E50"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b w:val="0"/>
                <w:bCs w:val="0"/>
                <w:sz w:val="24"/>
                <w:szCs w:val="24"/>
                <w:lang w:val="en-GB" w:eastAsia="es-ES"/>
              </w:rPr>
              <w:t xml:space="preserve">Portal </w:t>
            </w:r>
            <w:r w:rsidR="002C334C" w:rsidRPr="00970C85">
              <w:rPr>
                <w:rFonts w:ascii="Book Antiqua" w:eastAsia="Times New Roman" w:hAnsi="Book Antiqua" w:cs="Times New Roman"/>
                <w:b w:val="0"/>
                <w:bCs w:val="0"/>
                <w:sz w:val="24"/>
                <w:szCs w:val="24"/>
                <w:lang w:val="en-GB" w:eastAsia="es-ES"/>
              </w:rPr>
              <w:t>v</w:t>
            </w:r>
            <w:r w:rsidRPr="00970C85">
              <w:rPr>
                <w:rFonts w:ascii="Book Antiqua" w:eastAsia="Times New Roman" w:hAnsi="Book Antiqua" w:cs="Times New Roman"/>
                <w:b w:val="0"/>
                <w:bCs w:val="0"/>
                <w:sz w:val="24"/>
                <w:szCs w:val="24"/>
                <w:lang w:val="en-GB" w:eastAsia="es-ES"/>
              </w:rPr>
              <w:t xml:space="preserve">enous </w:t>
            </w:r>
            <w:r w:rsidR="002C334C" w:rsidRPr="00970C85">
              <w:rPr>
                <w:rFonts w:ascii="Book Antiqua" w:eastAsia="Times New Roman" w:hAnsi="Book Antiqua" w:cs="Times New Roman"/>
                <w:b w:val="0"/>
                <w:bCs w:val="0"/>
                <w:sz w:val="24"/>
                <w:szCs w:val="24"/>
                <w:lang w:val="en-GB" w:eastAsia="es-ES"/>
              </w:rPr>
              <w:t>f</w:t>
            </w:r>
            <w:r w:rsidRPr="00970C85">
              <w:rPr>
                <w:rFonts w:ascii="Book Antiqua" w:eastAsia="Times New Roman" w:hAnsi="Book Antiqua" w:cs="Times New Roman"/>
                <w:b w:val="0"/>
                <w:bCs w:val="0"/>
                <w:sz w:val="24"/>
                <w:szCs w:val="24"/>
                <w:lang w:val="en-GB" w:eastAsia="es-ES"/>
              </w:rPr>
              <w:t>low (m</w:t>
            </w:r>
            <w:r w:rsidRPr="00970C85">
              <w:rPr>
                <w:rFonts w:ascii="Book Antiqua" w:eastAsia="Times New Roman" w:hAnsi="Book Antiqua" w:cs="Times New Roman"/>
                <w:b w:val="0"/>
                <w:bCs w:val="0"/>
                <w:caps/>
                <w:sz w:val="24"/>
                <w:szCs w:val="24"/>
                <w:lang w:val="en-GB" w:eastAsia="es-ES"/>
              </w:rPr>
              <w:t>l</w:t>
            </w:r>
            <w:r w:rsidRPr="00970C85">
              <w:rPr>
                <w:rFonts w:ascii="Book Antiqua" w:eastAsia="Times New Roman" w:hAnsi="Book Antiqua" w:cs="Times New Roman"/>
                <w:b w:val="0"/>
                <w:bCs w:val="0"/>
                <w:sz w:val="24"/>
                <w:szCs w:val="24"/>
                <w:lang w:val="en-GB" w:eastAsia="es-ES"/>
              </w:rPr>
              <w:t>/min)</w:t>
            </w:r>
          </w:p>
        </w:tc>
        <w:tc>
          <w:tcPr>
            <w:tcW w:w="1837" w:type="dxa"/>
            <w:shd w:val="clear" w:color="auto" w:fill="auto"/>
            <w:noWrap/>
            <w:hideMark/>
          </w:tcPr>
          <w:p w14:paraId="34945CD5" w14:textId="47FD36B4"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1363.84</w:t>
            </w:r>
            <w:r w:rsidR="00F428DA" w:rsidRPr="00970C85">
              <w:rPr>
                <w:rFonts w:ascii="Book Antiqua" w:hAnsi="Book Antiqua" w:cs="Times New Roman"/>
                <w:sz w:val="24"/>
                <w:szCs w:val="24"/>
                <w:lang w:val="en-GB"/>
              </w:rPr>
              <w:t xml:space="preserve"> ± </w:t>
            </w:r>
            <w:r w:rsidRPr="00970C85">
              <w:rPr>
                <w:rFonts w:ascii="Book Antiqua" w:hAnsi="Book Antiqua" w:cs="Times New Roman"/>
                <w:sz w:val="24"/>
                <w:szCs w:val="24"/>
                <w:lang w:val="en-GB"/>
              </w:rPr>
              <w:t xml:space="preserve">602.06 </w:t>
            </w:r>
          </w:p>
        </w:tc>
        <w:tc>
          <w:tcPr>
            <w:tcW w:w="1282" w:type="dxa"/>
            <w:shd w:val="clear" w:color="auto" w:fill="auto"/>
            <w:noWrap/>
            <w:hideMark/>
          </w:tcPr>
          <w:p w14:paraId="3ABA20F6" w14:textId="21742EDB"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1606.7</w:t>
            </w:r>
            <w:r w:rsidR="00F428DA" w:rsidRPr="00970C85">
              <w:rPr>
                <w:rFonts w:ascii="Book Antiqua" w:hAnsi="Book Antiqua" w:cs="Times New Roman"/>
                <w:sz w:val="24"/>
                <w:szCs w:val="24"/>
                <w:lang w:val="en-GB"/>
              </w:rPr>
              <w:t xml:space="preserve"> ± </w:t>
            </w:r>
            <w:r w:rsidRPr="00970C85">
              <w:rPr>
                <w:rFonts w:ascii="Book Antiqua" w:hAnsi="Book Antiqua" w:cs="Times New Roman"/>
                <w:sz w:val="24"/>
                <w:szCs w:val="24"/>
                <w:lang w:val="en-GB"/>
              </w:rPr>
              <w:t xml:space="preserve">491.5 </w:t>
            </w:r>
          </w:p>
        </w:tc>
        <w:tc>
          <w:tcPr>
            <w:tcW w:w="567" w:type="dxa"/>
            <w:shd w:val="clear" w:color="auto" w:fill="auto"/>
            <w:noWrap/>
            <w:hideMark/>
          </w:tcPr>
          <w:p w14:paraId="118F3F15"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GB"/>
              </w:rPr>
            </w:pPr>
            <w:r w:rsidRPr="00970C85">
              <w:rPr>
                <w:rFonts w:ascii="Book Antiqua" w:hAnsi="Book Antiqua" w:cs="Times New Roman"/>
                <w:b/>
                <w:sz w:val="24"/>
                <w:szCs w:val="24"/>
                <w:lang w:val="en-GB"/>
              </w:rPr>
              <w:t>0.01</w:t>
            </w:r>
          </w:p>
        </w:tc>
        <w:tc>
          <w:tcPr>
            <w:tcW w:w="709" w:type="dxa"/>
            <w:shd w:val="clear" w:color="auto" w:fill="auto"/>
            <w:noWrap/>
            <w:hideMark/>
          </w:tcPr>
          <w:p w14:paraId="3F73C79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57BBF5B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60CD7658"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170DA62B" w14:textId="77777777" w:rsidTr="00F428DA">
        <w:trPr>
          <w:trHeight w:val="33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D807533"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b w:val="0"/>
                <w:bCs w:val="0"/>
                <w:sz w:val="24"/>
                <w:szCs w:val="24"/>
                <w:lang w:val="en-GB" w:eastAsia="es-ES"/>
              </w:rPr>
              <w:t>Hepatic total flow (m</w:t>
            </w:r>
            <w:r w:rsidRPr="00970C85">
              <w:rPr>
                <w:rFonts w:ascii="Book Antiqua" w:eastAsia="Times New Roman" w:hAnsi="Book Antiqua" w:cs="Times New Roman"/>
                <w:b w:val="0"/>
                <w:bCs w:val="0"/>
                <w:caps/>
                <w:sz w:val="24"/>
                <w:szCs w:val="24"/>
                <w:lang w:val="en-GB" w:eastAsia="es-ES"/>
              </w:rPr>
              <w:t>l</w:t>
            </w:r>
            <w:r w:rsidRPr="00970C85">
              <w:rPr>
                <w:rFonts w:ascii="Book Antiqua" w:eastAsia="Times New Roman" w:hAnsi="Book Antiqua" w:cs="Times New Roman"/>
                <w:b w:val="0"/>
                <w:bCs w:val="0"/>
                <w:sz w:val="24"/>
                <w:szCs w:val="24"/>
                <w:lang w:val="en-GB" w:eastAsia="es-ES"/>
              </w:rPr>
              <w:t>/min)</w:t>
            </w:r>
          </w:p>
        </w:tc>
        <w:tc>
          <w:tcPr>
            <w:tcW w:w="1837" w:type="dxa"/>
            <w:shd w:val="clear" w:color="auto" w:fill="auto"/>
            <w:noWrap/>
            <w:hideMark/>
          </w:tcPr>
          <w:p w14:paraId="141CEAB0" w14:textId="1458E6AA"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1591.81</w:t>
            </w:r>
            <w:r w:rsidR="00F428DA" w:rsidRPr="00970C85">
              <w:rPr>
                <w:rFonts w:ascii="Book Antiqua" w:hAnsi="Book Antiqua" w:cs="Times New Roman"/>
                <w:sz w:val="24"/>
                <w:szCs w:val="24"/>
                <w:lang w:val="en-GB"/>
              </w:rPr>
              <w:t xml:space="preserve"> ± </w:t>
            </w:r>
            <w:r w:rsidRPr="00970C85">
              <w:rPr>
                <w:rFonts w:ascii="Book Antiqua" w:hAnsi="Book Antiqua" w:cs="Times New Roman"/>
                <w:sz w:val="24"/>
                <w:szCs w:val="24"/>
                <w:lang w:val="en-GB"/>
              </w:rPr>
              <w:t xml:space="preserve">631.07 </w:t>
            </w:r>
          </w:p>
        </w:tc>
        <w:tc>
          <w:tcPr>
            <w:tcW w:w="1282" w:type="dxa"/>
            <w:shd w:val="clear" w:color="auto" w:fill="auto"/>
            <w:noWrap/>
            <w:hideMark/>
          </w:tcPr>
          <w:p w14:paraId="34642E84" w14:textId="4F66AE2F"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1883.2</w:t>
            </w:r>
            <w:r w:rsidR="00F428DA" w:rsidRPr="00970C85">
              <w:rPr>
                <w:rFonts w:ascii="Book Antiqua" w:hAnsi="Book Antiqua" w:cs="Times New Roman"/>
                <w:sz w:val="24"/>
                <w:szCs w:val="24"/>
                <w:lang w:val="en-GB"/>
              </w:rPr>
              <w:t xml:space="preserve"> ± </w:t>
            </w:r>
            <w:r w:rsidRPr="00970C85">
              <w:rPr>
                <w:rFonts w:ascii="Book Antiqua" w:hAnsi="Book Antiqua" w:cs="Times New Roman"/>
                <w:sz w:val="24"/>
                <w:szCs w:val="24"/>
                <w:lang w:val="en-GB"/>
              </w:rPr>
              <w:t xml:space="preserve">513.1 </w:t>
            </w:r>
          </w:p>
        </w:tc>
        <w:tc>
          <w:tcPr>
            <w:tcW w:w="567" w:type="dxa"/>
            <w:shd w:val="clear" w:color="auto" w:fill="auto"/>
            <w:noWrap/>
            <w:hideMark/>
          </w:tcPr>
          <w:p w14:paraId="025949DC"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GB"/>
              </w:rPr>
            </w:pPr>
            <w:r w:rsidRPr="00970C85">
              <w:rPr>
                <w:rFonts w:ascii="Book Antiqua" w:hAnsi="Book Antiqua" w:cs="Times New Roman"/>
                <w:b/>
                <w:sz w:val="24"/>
                <w:szCs w:val="24"/>
                <w:lang w:val="en-GB"/>
              </w:rPr>
              <w:t>0.01</w:t>
            </w:r>
          </w:p>
        </w:tc>
        <w:tc>
          <w:tcPr>
            <w:tcW w:w="709" w:type="dxa"/>
            <w:shd w:val="clear" w:color="auto" w:fill="auto"/>
            <w:noWrap/>
            <w:hideMark/>
          </w:tcPr>
          <w:p w14:paraId="3673307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7C176A9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29615BDB"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6B50F770" w14:textId="77777777" w:rsidTr="00F428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1AC8FA6"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lastRenderedPageBreak/>
              <w:t> </w:t>
            </w:r>
          </w:p>
        </w:tc>
        <w:tc>
          <w:tcPr>
            <w:tcW w:w="1837" w:type="dxa"/>
            <w:shd w:val="clear" w:color="auto" w:fill="auto"/>
            <w:noWrap/>
            <w:hideMark/>
          </w:tcPr>
          <w:p w14:paraId="540F867B"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282" w:type="dxa"/>
            <w:shd w:val="clear" w:color="auto" w:fill="auto"/>
            <w:noWrap/>
            <w:hideMark/>
          </w:tcPr>
          <w:p w14:paraId="72A6F8D8"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567" w:type="dxa"/>
            <w:shd w:val="clear" w:color="auto" w:fill="auto"/>
            <w:noWrap/>
            <w:hideMark/>
          </w:tcPr>
          <w:p w14:paraId="0AA5775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09" w:type="dxa"/>
            <w:shd w:val="clear" w:color="auto" w:fill="auto"/>
            <w:noWrap/>
            <w:hideMark/>
          </w:tcPr>
          <w:p w14:paraId="08E054F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1417" w:type="dxa"/>
            <w:shd w:val="clear" w:color="auto" w:fill="auto"/>
            <w:noWrap/>
            <w:hideMark/>
          </w:tcPr>
          <w:p w14:paraId="21296EF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992" w:type="dxa"/>
            <w:shd w:val="clear" w:color="auto" w:fill="auto"/>
            <w:noWrap/>
            <w:hideMark/>
          </w:tcPr>
          <w:p w14:paraId="4D91BEC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10A88EF5"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1C317C66" w14:textId="25225815"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b w:val="0"/>
                <w:bCs w:val="0"/>
                <w:sz w:val="24"/>
                <w:szCs w:val="24"/>
                <w:lang w:val="en-GB" w:eastAsia="es-ES"/>
              </w:rPr>
              <w:t>HAF &lt;</w:t>
            </w:r>
            <w:r w:rsidR="00D16522" w:rsidRPr="00970C85">
              <w:rPr>
                <w:rFonts w:ascii="Book Antiqua" w:eastAsia="Times New Roman" w:hAnsi="Book Antiqua" w:cs="Times New Roman"/>
                <w:b w:val="0"/>
                <w:bCs w:val="0"/>
                <w:sz w:val="24"/>
                <w:szCs w:val="24"/>
                <w:lang w:val="en-GB" w:eastAsia="es-ES"/>
              </w:rPr>
              <w:t xml:space="preserve"> </w:t>
            </w:r>
            <w:r w:rsidR="00843D95" w:rsidRPr="00970C85">
              <w:rPr>
                <w:rFonts w:ascii="Book Antiqua" w:eastAsia="Times New Roman" w:hAnsi="Book Antiqua" w:cs="Times New Roman"/>
                <w:b w:val="0"/>
                <w:bCs w:val="0"/>
                <w:sz w:val="24"/>
                <w:szCs w:val="24"/>
                <w:lang w:val="en-GB" w:eastAsia="es-ES"/>
              </w:rPr>
              <w:t>180 m</w:t>
            </w:r>
            <w:r w:rsidRPr="00970C85">
              <w:rPr>
                <w:rFonts w:ascii="Book Antiqua" w:eastAsia="Times New Roman" w:hAnsi="Book Antiqua" w:cs="Times New Roman"/>
                <w:b w:val="0"/>
                <w:bCs w:val="0"/>
                <w:caps/>
                <w:sz w:val="24"/>
                <w:szCs w:val="24"/>
                <w:lang w:val="en-GB" w:eastAsia="es-ES"/>
              </w:rPr>
              <w:t>l</w:t>
            </w:r>
            <w:r w:rsidRPr="00970C85">
              <w:rPr>
                <w:rFonts w:ascii="Book Antiqua" w:eastAsia="Times New Roman" w:hAnsi="Book Antiqua" w:cs="Times New Roman"/>
                <w:b w:val="0"/>
                <w:bCs w:val="0"/>
                <w:sz w:val="24"/>
                <w:szCs w:val="24"/>
                <w:lang w:val="en-GB" w:eastAsia="es-ES"/>
              </w:rPr>
              <w:t>/min</w:t>
            </w:r>
          </w:p>
        </w:tc>
        <w:tc>
          <w:tcPr>
            <w:tcW w:w="1837" w:type="dxa"/>
            <w:shd w:val="clear" w:color="auto" w:fill="auto"/>
            <w:noWrap/>
          </w:tcPr>
          <w:p w14:paraId="317E2082"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shd w:val="clear" w:color="auto" w:fill="auto"/>
            <w:noWrap/>
          </w:tcPr>
          <w:p w14:paraId="4EB1F1B1"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shd w:val="clear" w:color="auto" w:fill="auto"/>
            <w:noWrap/>
          </w:tcPr>
          <w:p w14:paraId="1B9204AB"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p>
        </w:tc>
        <w:tc>
          <w:tcPr>
            <w:tcW w:w="709" w:type="dxa"/>
            <w:shd w:val="clear" w:color="auto" w:fill="auto"/>
            <w:noWrap/>
            <w:hideMark/>
          </w:tcPr>
          <w:p w14:paraId="4BC9E72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2.41</w:t>
            </w:r>
          </w:p>
        </w:tc>
        <w:tc>
          <w:tcPr>
            <w:tcW w:w="1417" w:type="dxa"/>
            <w:shd w:val="clear" w:color="auto" w:fill="auto"/>
            <w:noWrap/>
          </w:tcPr>
          <w:p w14:paraId="1BB533C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(1.18-4.89)</w:t>
            </w:r>
          </w:p>
        </w:tc>
        <w:tc>
          <w:tcPr>
            <w:tcW w:w="992" w:type="dxa"/>
            <w:shd w:val="clear" w:color="auto" w:fill="auto"/>
            <w:noWrap/>
            <w:hideMark/>
          </w:tcPr>
          <w:p w14:paraId="11915CF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GB"/>
              </w:rPr>
            </w:pPr>
            <w:r w:rsidRPr="00970C85">
              <w:rPr>
                <w:rFonts w:ascii="Book Antiqua" w:hAnsi="Book Antiqua" w:cs="Times New Roman"/>
                <w:b/>
                <w:sz w:val="24"/>
                <w:szCs w:val="24"/>
                <w:lang w:val="en-GB"/>
              </w:rPr>
              <w:t>0.02</w:t>
            </w:r>
          </w:p>
        </w:tc>
      </w:tr>
      <w:tr w:rsidR="00F65954" w:rsidRPr="00970C85" w14:paraId="47BD7209"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2D80FFF5" w14:textId="57D7DC91"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b w:val="0"/>
                <w:bCs w:val="0"/>
                <w:sz w:val="24"/>
                <w:szCs w:val="24"/>
                <w:lang w:val="en-GB" w:eastAsia="es-ES"/>
              </w:rPr>
              <w:t>PVF</w:t>
            </w:r>
            <w:r w:rsidR="00F428DA" w:rsidRPr="00970C85">
              <w:rPr>
                <w:rFonts w:ascii="Book Antiqua" w:eastAsia="Times New Roman" w:hAnsi="Book Antiqua" w:cs="Times New Roman"/>
                <w:b w:val="0"/>
                <w:bCs w:val="0"/>
                <w:sz w:val="24"/>
                <w:szCs w:val="24"/>
                <w:lang w:val="en-GB" w:eastAsia="es-ES"/>
              </w:rPr>
              <w:t xml:space="preserve"> </w:t>
            </w:r>
            <w:r w:rsidRPr="00970C85">
              <w:rPr>
                <w:rFonts w:ascii="Book Antiqua" w:eastAsia="Times New Roman" w:hAnsi="Book Antiqua" w:cs="Times New Roman"/>
                <w:b w:val="0"/>
                <w:bCs w:val="0"/>
                <w:sz w:val="24"/>
                <w:szCs w:val="24"/>
                <w:lang w:val="en-GB" w:eastAsia="es-ES"/>
              </w:rPr>
              <w:t xml:space="preserve">&lt; </w:t>
            </w:r>
            <w:r w:rsidR="00843D95" w:rsidRPr="00970C85">
              <w:rPr>
                <w:rFonts w:ascii="Book Antiqua" w:eastAsia="Times New Roman" w:hAnsi="Book Antiqua" w:cs="Times New Roman"/>
                <w:b w:val="0"/>
                <w:bCs w:val="0"/>
                <w:sz w:val="24"/>
                <w:szCs w:val="24"/>
                <w:lang w:val="en-GB" w:eastAsia="es-ES"/>
              </w:rPr>
              <w:t>1200 m</w:t>
            </w:r>
            <w:r w:rsidRPr="00970C85">
              <w:rPr>
                <w:rFonts w:ascii="Book Antiqua" w:eastAsia="Times New Roman" w:hAnsi="Book Antiqua" w:cs="Times New Roman"/>
                <w:b w:val="0"/>
                <w:bCs w:val="0"/>
                <w:caps/>
                <w:sz w:val="24"/>
                <w:szCs w:val="24"/>
                <w:lang w:val="en-GB" w:eastAsia="es-ES"/>
              </w:rPr>
              <w:t>l</w:t>
            </w:r>
            <w:r w:rsidRPr="00970C85">
              <w:rPr>
                <w:rFonts w:ascii="Book Antiqua" w:eastAsia="Times New Roman" w:hAnsi="Book Antiqua" w:cs="Times New Roman"/>
                <w:b w:val="0"/>
                <w:bCs w:val="0"/>
                <w:sz w:val="24"/>
                <w:szCs w:val="24"/>
                <w:lang w:val="en-GB" w:eastAsia="es-ES"/>
              </w:rPr>
              <w:t>/min</w:t>
            </w:r>
          </w:p>
        </w:tc>
        <w:tc>
          <w:tcPr>
            <w:tcW w:w="1837" w:type="dxa"/>
            <w:shd w:val="clear" w:color="auto" w:fill="auto"/>
            <w:noWrap/>
          </w:tcPr>
          <w:p w14:paraId="48E82143" w14:textId="77777777" w:rsidR="00077DFB" w:rsidRPr="00970C85" w:rsidRDefault="00077DF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shd w:val="clear" w:color="auto" w:fill="auto"/>
            <w:noWrap/>
          </w:tcPr>
          <w:p w14:paraId="0C50D738" w14:textId="77777777" w:rsidR="00077DFB" w:rsidRPr="00970C85" w:rsidRDefault="00077DF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shd w:val="clear" w:color="auto" w:fill="auto"/>
            <w:noWrap/>
          </w:tcPr>
          <w:p w14:paraId="145D2496" w14:textId="77777777" w:rsidR="00077DFB" w:rsidRPr="00970C85" w:rsidRDefault="00077DF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p>
        </w:tc>
        <w:tc>
          <w:tcPr>
            <w:tcW w:w="709" w:type="dxa"/>
            <w:shd w:val="clear" w:color="auto" w:fill="auto"/>
            <w:noWrap/>
            <w:hideMark/>
          </w:tcPr>
          <w:p w14:paraId="54514C88"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2.89</w:t>
            </w:r>
          </w:p>
        </w:tc>
        <w:tc>
          <w:tcPr>
            <w:tcW w:w="1417" w:type="dxa"/>
            <w:shd w:val="clear" w:color="auto" w:fill="auto"/>
            <w:noWrap/>
          </w:tcPr>
          <w:p w14:paraId="4DF1E688"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(1.45-5.73)</w:t>
            </w:r>
          </w:p>
        </w:tc>
        <w:tc>
          <w:tcPr>
            <w:tcW w:w="992" w:type="dxa"/>
            <w:shd w:val="clear" w:color="auto" w:fill="auto"/>
            <w:noWrap/>
            <w:hideMark/>
          </w:tcPr>
          <w:p w14:paraId="5425C32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GB"/>
              </w:rPr>
            </w:pPr>
            <w:r w:rsidRPr="00970C85">
              <w:rPr>
                <w:rFonts w:ascii="Book Antiqua" w:hAnsi="Book Antiqua" w:cs="Times New Roman"/>
                <w:b/>
                <w:sz w:val="24"/>
                <w:szCs w:val="24"/>
                <w:lang w:val="en-GB"/>
              </w:rPr>
              <w:t>0.01</w:t>
            </w:r>
          </w:p>
        </w:tc>
      </w:tr>
      <w:tr w:rsidR="00F65954" w:rsidRPr="00970C85" w14:paraId="77784DED"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tcBorders>
              <w:bottom w:val="single" w:sz="8" w:space="0" w:color="000000" w:themeColor="text1"/>
            </w:tcBorders>
            <w:shd w:val="clear" w:color="auto" w:fill="auto"/>
            <w:noWrap/>
            <w:hideMark/>
          </w:tcPr>
          <w:p w14:paraId="49CC9132" w14:textId="3199F033"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TIT &gt;</w:t>
            </w:r>
            <w:r w:rsidR="00D16522" w:rsidRPr="00970C85">
              <w:rPr>
                <w:rFonts w:ascii="Book Antiqua" w:eastAsia="Times New Roman" w:hAnsi="Book Antiqua" w:cs="Times New Roman"/>
                <w:sz w:val="24"/>
                <w:szCs w:val="24"/>
                <w:lang w:val="en-GB" w:eastAsia="es-ES"/>
              </w:rPr>
              <w:t xml:space="preserve"> </w:t>
            </w:r>
            <w:r w:rsidR="00843D95" w:rsidRPr="00970C85">
              <w:rPr>
                <w:rFonts w:ascii="Book Antiqua" w:eastAsia="Times New Roman" w:hAnsi="Book Antiqua" w:cs="Times New Roman"/>
                <w:sz w:val="24"/>
                <w:szCs w:val="24"/>
                <w:lang w:val="en-GB" w:eastAsia="es-ES"/>
              </w:rPr>
              <w:t>610 m</w:t>
            </w:r>
            <w:r w:rsidRPr="00970C85">
              <w:rPr>
                <w:rFonts w:ascii="Book Antiqua" w:eastAsia="Times New Roman" w:hAnsi="Book Antiqua" w:cs="Times New Roman"/>
                <w:sz w:val="24"/>
                <w:szCs w:val="24"/>
                <w:lang w:val="en-GB" w:eastAsia="es-ES"/>
              </w:rPr>
              <w:t>in</w:t>
            </w:r>
          </w:p>
        </w:tc>
        <w:tc>
          <w:tcPr>
            <w:tcW w:w="1837" w:type="dxa"/>
            <w:tcBorders>
              <w:bottom w:val="single" w:sz="8" w:space="0" w:color="000000" w:themeColor="text1"/>
            </w:tcBorders>
            <w:shd w:val="clear" w:color="auto" w:fill="auto"/>
            <w:noWrap/>
          </w:tcPr>
          <w:p w14:paraId="47EB0168"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tcBorders>
              <w:bottom w:val="single" w:sz="8" w:space="0" w:color="000000" w:themeColor="text1"/>
            </w:tcBorders>
            <w:shd w:val="clear" w:color="auto" w:fill="auto"/>
            <w:noWrap/>
          </w:tcPr>
          <w:p w14:paraId="1DA1CF3F"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tcBorders>
              <w:bottom w:val="single" w:sz="8" w:space="0" w:color="000000" w:themeColor="text1"/>
            </w:tcBorders>
            <w:shd w:val="clear" w:color="auto" w:fill="auto"/>
            <w:noWrap/>
          </w:tcPr>
          <w:p w14:paraId="63985CE8" w14:textId="77777777" w:rsidR="00077DFB" w:rsidRPr="00970C85"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p>
        </w:tc>
        <w:tc>
          <w:tcPr>
            <w:tcW w:w="709" w:type="dxa"/>
            <w:tcBorders>
              <w:bottom w:val="single" w:sz="8" w:space="0" w:color="000000" w:themeColor="text1"/>
            </w:tcBorders>
            <w:shd w:val="clear" w:color="auto" w:fill="auto"/>
            <w:noWrap/>
            <w:hideMark/>
          </w:tcPr>
          <w:p w14:paraId="673112E3"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2.31</w:t>
            </w:r>
          </w:p>
        </w:tc>
        <w:tc>
          <w:tcPr>
            <w:tcW w:w="1417" w:type="dxa"/>
            <w:tcBorders>
              <w:bottom w:val="single" w:sz="8" w:space="0" w:color="000000" w:themeColor="text1"/>
            </w:tcBorders>
            <w:shd w:val="clear" w:color="auto" w:fill="auto"/>
            <w:noWrap/>
          </w:tcPr>
          <w:p w14:paraId="60AE69CD"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970C85">
              <w:rPr>
                <w:rFonts w:ascii="Book Antiqua" w:hAnsi="Book Antiqua" w:cs="Times New Roman"/>
                <w:sz w:val="24"/>
                <w:szCs w:val="24"/>
                <w:lang w:val="en-GB"/>
              </w:rPr>
              <w:t>(1.15-4.65)</w:t>
            </w:r>
          </w:p>
        </w:tc>
        <w:tc>
          <w:tcPr>
            <w:tcW w:w="992" w:type="dxa"/>
            <w:tcBorders>
              <w:bottom w:val="single" w:sz="8" w:space="0" w:color="000000" w:themeColor="text1"/>
            </w:tcBorders>
            <w:shd w:val="clear" w:color="auto" w:fill="auto"/>
            <w:noWrap/>
            <w:hideMark/>
          </w:tcPr>
          <w:p w14:paraId="1E1DC76C"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GB"/>
              </w:rPr>
            </w:pPr>
            <w:r w:rsidRPr="00970C85">
              <w:rPr>
                <w:rFonts w:ascii="Book Antiqua" w:hAnsi="Book Antiqua" w:cs="Times New Roman"/>
                <w:b/>
                <w:sz w:val="24"/>
                <w:szCs w:val="24"/>
                <w:lang w:val="en-GB"/>
              </w:rPr>
              <w:t>0.02</w:t>
            </w:r>
          </w:p>
        </w:tc>
      </w:tr>
    </w:tbl>
    <w:p w14:paraId="4E6D0758" w14:textId="7A3774CD" w:rsidR="006C5D3B" w:rsidRPr="00970C85" w:rsidRDefault="0070214B" w:rsidP="00B04A37">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 xml:space="preserve">DRI: Donor </w:t>
      </w:r>
      <w:r w:rsidR="00F428DA" w:rsidRPr="00970C85">
        <w:rPr>
          <w:rFonts w:ascii="Book Antiqua" w:eastAsia="Times New Roman" w:hAnsi="Book Antiqua" w:cs="Times New Roman"/>
          <w:color w:val="000000" w:themeColor="text1"/>
          <w:sz w:val="24"/>
          <w:szCs w:val="24"/>
          <w:lang w:val="en-GB" w:eastAsia="es-ES"/>
        </w:rPr>
        <w:t>risk in</w:t>
      </w:r>
      <w:r w:rsidRPr="00970C85">
        <w:rPr>
          <w:rFonts w:ascii="Book Antiqua" w:eastAsia="Times New Roman" w:hAnsi="Book Antiqua" w:cs="Times New Roman"/>
          <w:color w:val="000000" w:themeColor="text1"/>
          <w:sz w:val="24"/>
          <w:szCs w:val="24"/>
          <w:lang w:val="en-GB" w:eastAsia="es-ES"/>
        </w:rPr>
        <w:t>dex</w:t>
      </w:r>
      <w:r w:rsidR="00F428DA" w:rsidRPr="00970C85">
        <w:rPr>
          <w:rFonts w:ascii="Book Antiqua" w:eastAsia="Times New Roman" w:hAnsi="Book Antiqua" w:cs="Times New Roman"/>
          <w:color w:val="000000" w:themeColor="text1"/>
          <w:sz w:val="24"/>
          <w:szCs w:val="24"/>
          <w:lang w:val="en-GB" w:eastAsia="es-ES"/>
        </w:rPr>
        <w:t>;</w:t>
      </w:r>
      <w:r w:rsidRPr="00970C85">
        <w:rPr>
          <w:rFonts w:ascii="Book Antiqua" w:eastAsia="Times New Roman" w:hAnsi="Book Antiqua" w:cs="Times New Roman"/>
          <w:color w:val="000000" w:themeColor="text1"/>
          <w:sz w:val="24"/>
          <w:szCs w:val="24"/>
          <w:lang w:val="en-GB" w:eastAsia="es-ES"/>
        </w:rPr>
        <w:t xml:space="preserve"> HAF: Hepatic </w:t>
      </w:r>
      <w:r w:rsidR="00F428DA" w:rsidRPr="00970C85">
        <w:rPr>
          <w:rFonts w:ascii="Book Antiqua" w:eastAsia="Times New Roman" w:hAnsi="Book Antiqua" w:cs="Times New Roman"/>
          <w:color w:val="000000" w:themeColor="text1"/>
          <w:sz w:val="24"/>
          <w:szCs w:val="24"/>
          <w:lang w:val="en-GB" w:eastAsia="es-ES"/>
        </w:rPr>
        <w:t>artery f</w:t>
      </w:r>
      <w:r w:rsidRPr="00970C85">
        <w:rPr>
          <w:rFonts w:ascii="Book Antiqua" w:eastAsia="Times New Roman" w:hAnsi="Book Antiqua" w:cs="Times New Roman"/>
          <w:color w:val="000000" w:themeColor="text1"/>
          <w:sz w:val="24"/>
          <w:szCs w:val="24"/>
          <w:lang w:val="en-GB" w:eastAsia="es-ES"/>
        </w:rPr>
        <w:t>low</w:t>
      </w:r>
      <w:r w:rsidR="00F428DA" w:rsidRPr="00970C85">
        <w:rPr>
          <w:rFonts w:ascii="Book Antiqua" w:eastAsia="Times New Roman" w:hAnsi="Book Antiqua" w:cs="Times New Roman"/>
          <w:color w:val="000000" w:themeColor="text1"/>
          <w:sz w:val="24"/>
          <w:szCs w:val="24"/>
          <w:lang w:val="en-GB" w:eastAsia="es-ES"/>
        </w:rPr>
        <w:t>;</w:t>
      </w:r>
      <w:r w:rsidRPr="00970C85">
        <w:rPr>
          <w:rFonts w:ascii="Book Antiqua" w:eastAsia="Times New Roman" w:hAnsi="Book Antiqua" w:cs="Times New Roman"/>
          <w:color w:val="000000" w:themeColor="text1"/>
          <w:sz w:val="24"/>
          <w:szCs w:val="24"/>
          <w:lang w:val="en-GB" w:eastAsia="es-ES"/>
        </w:rPr>
        <w:t xml:space="preserve"> ICU: Intensive</w:t>
      </w:r>
      <w:r w:rsidR="00F428DA" w:rsidRPr="00970C85">
        <w:rPr>
          <w:rFonts w:ascii="Book Antiqua" w:eastAsia="Times New Roman" w:hAnsi="Book Antiqua" w:cs="Times New Roman"/>
          <w:color w:val="000000" w:themeColor="text1"/>
          <w:sz w:val="24"/>
          <w:szCs w:val="24"/>
          <w:lang w:val="en-GB" w:eastAsia="es-ES"/>
        </w:rPr>
        <w:t xml:space="preserve"> care u</w:t>
      </w:r>
      <w:r w:rsidRPr="00970C85">
        <w:rPr>
          <w:rFonts w:ascii="Book Antiqua" w:eastAsia="Times New Roman" w:hAnsi="Book Antiqua" w:cs="Times New Roman"/>
          <w:color w:val="000000" w:themeColor="text1"/>
          <w:sz w:val="24"/>
          <w:szCs w:val="24"/>
          <w:lang w:val="en-GB" w:eastAsia="es-ES"/>
        </w:rPr>
        <w:t>nit</w:t>
      </w:r>
      <w:r w:rsidR="00F428DA" w:rsidRPr="00970C85">
        <w:rPr>
          <w:rFonts w:ascii="Book Antiqua" w:eastAsia="Times New Roman" w:hAnsi="Book Antiqua" w:cs="Times New Roman"/>
          <w:color w:val="000000" w:themeColor="text1"/>
          <w:sz w:val="24"/>
          <w:szCs w:val="24"/>
          <w:lang w:val="en-GB" w:eastAsia="es-ES"/>
        </w:rPr>
        <w:t>;</w:t>
      </w:r>
      <w:r w:rsidRPr="00970C85">
        <w:rPr>
          <w:rFonts w:ascii="Book Antiqua" w:eastAsia="Times New Roman" w:hAnsi="Book Antiqua" w:cs="Times New Roman"/>
          <w:color w:val="000000" w:themeColor="text1"/>
          <w:sz w:val="24"/>
          <w:szCs w:val="24"/>
          <w:lang w:val="en-GB" w:eastAsia="es-ES"/>
        </w:rPr>
        <w:t xml:space="preserve"> INR: International </w:t>
      </w:r>
      <w:r w:rsidR="00F428DA" w:rsidRPr="00970C85">
        <w:rPr>
          <w:rFonts w:ascii="Book Antiqua" w:eastAsia="Times New Roman" w:hAnsi="Book Antiqua" w:cs="Times New Roman"/>
          <w:color w:val="000000" w:themeColor="text1"/>
          <w:sz w:val="24"/>
          <w:szCs w:val="24"/>
          <w:lang w:val="en-GB" w:eastAsia="es-ES"/>
        </w:rPr>
        <w:t>normalized r</w:t>
      </w:r>
      <w:r w:rsidRPr="00970C85">
        <w:rPr>
          <w:rFonts w:ascii="Book Antiqua" w:eastAsia="Times New Roman" w:hAnsi="Book Antiqua" w:cs="Times New Roman"/>
          <w:color w:val="000000" w:themeColor="text1"/>
          <w:sz w:val="24"/>
          <w:szCs w:val="24"/>
          <w:lang w:val="en-GB" w:eastAsia="es-ES"/>
        </w:rPr>
        <w:t>atio</w:t>
      </w:r>
      <w:r w:rsidR="00F428DA" w:rsidRPr="00970C85">
        <w:rPr>
          <w:rFonts w:ascii="Book Antiqua" w:eastAsia="Times New Roman" w:hAnsi="Book Antiqua" w:cs="Times New Roman"/>
          <w:color w:val="000000" w:themeColor="text1"/>
          <w:sz w:val="24"/>
          <w:szCs w:val="24"/>
          <w:lang w:val="en-GB" w:eastAsia="es-ES"/>
        </w:rPr>
        <w:t>;</w:t>
      </w:r>
      <w:r w:rsidRPr="00970C85">
        <w:rPr>
          <w:rFonts w:ascii="Book Antiqua" w:eastAsia="Times New Roman" w:hAnsi="Book Antiqua" w:cs="Times New Roman"/>
          <w:color w:val="000000" w:themeColor="text1"/>
          <w:sz w:val="24"/>
          <w:szCs w:val="24"/>
          <w:lang w:val="en-GB" w:eastAsia="es-ES"/>
        </w:rPr>
        <w:t xml:space="preserve"> MELD: Model of </w:t>
      </w:r>
      <w:r w:rsidR="00F428DA" w:rsidRPr="00970C85">
        <w:rPr>
          <w:rFonts w:ascii="Book Antiqua" w:eastAsia="Times New Roman" w:hAnsi="Book Antiqua" w:cs="Times New Roman"/>
          <w:color w:val="000000" w:themeColor="text1"/>
          <w:sz w:val="24"/>
          <w:szCs w:val="24"/>
          <w:lang w:val="en-GB" w:eastAsia="es-ES"/>
        </w:rPr>
        <w:t>end liver d</w:t>
      </w:r>
      <w:r w:rsidRPr="00970C85">
        <w:rPr>
          <w:rFonts w:ascii="Book Antiqua" w:eastAsia="Times New Roman" w:hAnsi="Book Antiqua" w:cs="Times New Roman"/>
          <w:color w:val="000000" w:themeColor="text1"/>
          <w:sz w:val="24"/>
          <w:szCs w:val="24"/>
          <w:lang w:val="en-GB" w:eastAsia="es-ES"/>
        </w:rPr>
        <w:t>isease</w:t>
      </w:r>
      <w:r w:rsidR="00F428DA" w:rsidRPr="00970C85">
        <w:rPr>
          <w:rFonts w:ascii="Book Antiqua" w:eastAsia="Times New Roman" w:hAnsi="Book Antiqua" w:cs="Times New Roman"/>
          <w:color w:val="000000" w:themeColor="text1"/>
          <w:sz w:val="24"/>
          <w:szCs w:val="24"/>
          <w:lang w:val="en-GB" w:eastAsia="es-ES"/>
        </w:rPr>
        <w:t>;</w:t>
      </w:r>
      <w:r w:rsidRPr="00970C85">
        <w:rPr>
          <w:rFonts w:ascii="Book Antiqua" w:eastAsia="Times New Roman" w:hAnsi="Book Antiqua" w:cs="Times New Roman"/>
          <w:color w:val="000000" w:themeColor="text1"/>
          <w:sz w:val="24"/>
          <w:szCs w:val="24"/>
          <w:lang w:val="en-GB" w:eastAsia="es-ES"/>
        </w:rPr>
        <w:t xml:space="preserve"> PVF: Portal </w:t>
      </w:r>
      <w:r w:rsidR="00F428DA" w:rsidRPr="00970C85">
        <w:rPr>
          <w:rFonts w:ascii="Book Antiqua" w:eastAsia="Times New Roman" w:hAnsi="Book Antiqua" w:cs="Times New Roman"/>
          <w:color w:val="000000" w:themeColor="text1"/>
          <w:sz w:val="24"/>
          <w:szCs w:val="24"/>
          <w:lang w:val="en-GB" w:eastAsia="es-ES"/>
        </w:rPr>
        <w:t>vein flo</w:t>
      </w:r>
      <w:r w:rsidRPr="00970C85">
        <w:rPr>
          <w:rFonts w:ascii="Book Antiqua" w:eastAsia="Times New Roman" w:hAnsi="Book Antiqua" w:cs="Times New Roman"/>
          <w:color w:val="000000" w:themeColor="text1"/>
          <w:sz w:val="24"/>
          <w:szCs w:val="24"/>
          <w:lang w:val="en-GB" w:eastAsia="es-ES"/>
        </w:rPr>
        <w:t>w</w:t>
      </w:r>
      <w:r w:rsidR="00F428DA" w:rsidRPr="00970C85">
        <w:rPr>
          <w:rFonts w:ascii="Book Antiqua" w:eastAsia="Times New Roman" w:hAnsi="Book Antiqua" w:cs="Times New Roman"/>
          <w:color w:val="000000" w:themeColor="text1"/>
          <w:sz w:val="24"/>
          <w:szCs w:val="24"/>
          <w:lang w:val="en-GB" w:eastAsia="es-ES"/>
        </w:rPr>
        <w:t xml:space="preserve">; </w:t>
      </w:r>
      <w:r w:rsidRPr="00970C85">
        <w:rPr>
          <w:rFonts w:ascii="Book Antiqua" w:eastAsia="Times New Roman" w:hAnsi="Book Antiqua" w:cs="Times New Roman"/>
          <w:color w:val="000000" w:themeColor="text1"/>
          <w:sz w:val="24"/>
          <w:szCs w:val="24"/>
          <w:lang w:val="en-GB" w:eastAsia="es-ES"/>
        </w:rPr>
        <w:t xml:space="preserve">THF: Total </w:t>
      </w:r>
      <w:r w:rsidR="00F428DA" w:rsidRPr="00970C85">
        <w:rPr>
          <w:rFonts w:ascii="Book Antiqua" w:eastAsia="Times New Roman" w:hAnsi="Book Antiqua" w:cs="Times New Roman"/>
          <w:color w:val="000000" w:themeColor="text1"/>
          <w:sz w:val="24"/>
          <w:szCs w:val="24"/>
          <w:lang w:val="en-GB" w:eastAsia="es-ES"/>
        </w:rPr>
        <w:t>hepatic f</w:t>
      </w:r>
      <w:r w:rsidRPr="00970C85">
        <w:rPr>
          <w:rFonts w:ascii="Book Antiqua" w:eastAsia="Times New Roman" w:hAnsi="Book Antiqua" w:cs="Times New Roman"/>
          <w:color w:val="000000" w:themeColor="text1"/>
          <w:sz w:val="24"/>
          <w:szCs w:val="24"/>
          <w:lang w:val="en-GB" w:eastAsia="es-ES"/>
        </w:rPr>
        <w:t>low</w:t>
      </w:r>
      <w:r w:rsidR="00F428DA" w:rsidRPr="00970C85">
        <w:rPr>
          <w:rFonts w:ascii="Book Antiqua" w:eastAsia="Times New Roman" w:hAnsi="Book Antiqua" w:cs="Times New Roman"/>
          <w:color w:val="000000" w:themeColor="text1"/>
          <w:sz w:val="24"/>
          <w:szCs w:val="24"/>
          <w:lang w:val="en-GB" w:eastAsia="es-ES"/>
        </w:rPr>
        <w:t xml:space="preserve">. </w:t>
      </w:r>
    </w:p>
    <w:p w14:paraId="1CA85045"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001C2171"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523B8C45"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518110F4"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5F74395B"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08C9344D"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29E81217"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470AC4F6"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0332EB96"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53848147"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1D606BF2"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1719E3A8"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573F551C"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33B0EC0A"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255BFF72"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55637AA6"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64652205"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16D7135A"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540E2EFF"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3F2DDB88" w14:textId="77777777" w:rsidR="007E6DFB" w:rsidRPr="00970C85" w:rsidRDefault="007E6DFB" w:rsidP="00B04A37">
      <w:pPr>
        <w:spacing w:after="0" w:line="360" w:lineRule="auto"/>
        <w:jc w:val="both"/>
        <w:rPr>
          <w:rFonts w:ascii="Book Antiqua" w:hAnsi="Book Antiqua"/>
          <w:color w:val="000000" w:themeColor="text1"/>
          <w:sz w:val="24"/>
          <w:szCs w:val="24"/>
          <w:lang w:val="en-GB"/>
        </w:rPr>
      </w:pPr>
    </w:p>
    <w:p w14:paraId="5D4BC3A6" w14:textId="4B70ECF6" w:rsidR="00077DFB" w:rsidRPr="00970C85" w:rsidRDefault="00077DFB" w:rsidP="00B04A37">
      <w:pPr>
        <w:spacing w:after="0" w:line="360" w:lineRule="auto"/>
        <w:jc w:val="both"/>
        <w:rPr>
          <w:rFonts w:ascii="Book Antiqua" w:hAnsi="Book Antiqua"/>
          <w:color w:val="000000" w:themeColor="text1"/>
          <w:sz w:val="24"/>
          <w:szCs w:val="24"/>
          <w:lang w:val="en-GB"/>
        </w:rPr>
      </w:pPr>
    </w:p>
    <w:p w14:paraId="3E9DAFF1" w14:textId="07011413" w:rsidR="00077DFB" w:rsidRPr="00970C85" w:rsidRDefault="002D17C4" w:rsidP="00B04A37">
      <w:pPr>
        <w:spacing w:after="0" w:line="360" w:lineRule="auto"/>
        <w:jc w:val="both"/>
        <w:rPr>
          <w:rFonts w:ascii="Book Antiqua" w:hAnsi="Book Antiqua"/>
          <w:color w:val="000000" w:themeColor="text1"/>
          <w:sz w:val="24"/>
          <w:szCs w:val="24"/>
          <w:lang w:val="en-GB"/>
        </w:rPr>
      </w:pPr>
      <w:r w:rsidRPr="00970C85">
        <w:rPr>
          <w:rFonts w:ascii="Book Antiqua" w:hAnsi="Book Antiqua" w:cs="Times New Roman"/>
          <w:noProof/>
          <w:color w:val="000000" w:themeColor="text1"/>
          <w:sz w:val="24"/>
          <w:szCs w:val="24"/>
          <w:lang w:val="en-US" w:eastAsia="zh-CN"/>
        </w:rPr>
        <w:lastRenderedPageBreak/>
        <mc:AlternateContent>
          <mc:Choice Requires="wps">
            <w:drawing>
              <wp:anchor distT="0" distB="0" distL="114300" distR="114300" simplePos="0" relativeHeight="251663360" behindDoc="0" locked="0" layoutInCell="1" allowOverlap="1" wp14:anchorId="29869384" wp14:editId="6FEC2F0B">
                <wp:simplePos x="0" y="0"/>
                <wp:positionH relativeFrom="margin">
                  <wp:posOffset>907581</wp:posOffset>
                </wp:positionH>
                <wp:positionV relativeFrom="paragraph">
                  <wp:posOffset>195248</wp:posOffset>
                </wp:positionV>
                <wp:extent cx="4222142" cy="318052"/>
                <wp:effectExtent l="0" t="0" r="0" b="0"/>
                <wp:wrapNone/>
                <wp:docPr id="9" name="文本框 9"/>
                <wp:cNvGraphicFramePr/>
                <a:graphic xmlns:a="http://schemas.openxmlformats.org/drawingml/2006/main">
                  <a:graphicData uri="http://schemas.microsoft.com/office/word/2010/wordprocessingShape">
                    <wps:wsp>
                      <wps:cNvSpPr txBox="1"/>
                      <wps:spPr>
                        <a:xfrm>
                          <a:off x="0" y="0"/>
                          <a:ext cx="4222142" cy="318052"/>
                        </a:xfrm>
                        <a:prstGeom prst="rect">
                          <a:avLst/>
                        </a:prstGeom>
                        <a:solidFill>
                          <a:schemeClr val="lt1">
                            <a:alpha val="0"/>
                          </a:schemeClr>
                        </a:solidFill>
                        <a:ln w="6350">
                          <a:noFill/>
                        </a:ln>
                      </wps:spPr>
                      <wps:txbx>
                        <w:txbxContent>
                          <w:p w14:paraId="6055798D" w14:textId="5BDC3444" w:rsidR="002D17C4" w:rsidRPr="002D17C4" w:rsidRDefault="002D17C4" w:rsidP="002D17C4">
                            <w:pPr>
                              <w:rPr>
                                <w:rFonts w:ascii="Book Antiqua" w:hAnsi="Book Antiqua"/>
                                <w:b/>
                                <w:bCs/>
                                <w:sz w:val="24"/>
                                <w:szCs w:val="24"/>
                                <w:lang w:eastAsia="zh-CN"/>
                              </w:rPr>
                            </w:pPr>
                            <w:r>
                              <w:rPr>
                                <w:rFonts w:ascii="Book Antiqua" w:hAnsi="Book Antiqua"/>
                                <w:b/>
                                <w:bCs/>
                                <w:sz w:val="24"/>
                                <w:szCs w:val="24"/>
                                <w:lang w:eastAsia="zh-CN"/>
                              </w:rPr>
                              <w:t>HA</w:t>
                            </w:r>
                            <w:r w:rsidRPr="002D17C4">
                              <w:rPr>
                                <w:rFonts w:ascii="Book Antiqua" w:hAnsi="Book Antiqua"/>
                                <w:b/>
                                <w:bCs/>
                                <w:sz w:val="24"/>
                                <w:szCs w:val="24"/>
                                <w:lang w:eastAsia="zh-CN"/>
                              </w:rPr>
                              <w:t>F &lt; 1</w:t>
                            </w:r>
                            <w:r>
                              <w:rPr>
                                <w:rFonts w:ascii="Book Antiqua" w:hAnsi="Book Antiqua"/>
                                <w:b/>
                                <w:bCs/>
                                <w:sz w:val="24"/>
                                <w:szCs w:val="24"/>
                                <w:lang w:eastAsia="zh-CN"/>
                              </w:rPr>
                              <w:t>80</w:t>
                            </w:r>
                            <w:r w:rsidRPr="002D17C4">
                              <w:rPr>
                                <w:rFonts w:ascii="Book Antiqua" w:hAnsi="Book Antiqua"/>
                                <w:b/>
                                <w:bCs/>
                                <w:sz w:val="24"/>
                                <w:szCs w:val="24"/>
                                <w:lang w:eastAsia="zh-CN"/>
                              </w:rPr>
                              <w:t xml:space="preserve"> mL/mim (OR = </w:t>
                            </w:r>
                            <w:r>
                              <w:rPr>
                                <w:rFonts w:ascii="Book Antiqua" w:hAnsi="Book Antiqua"/>
                                <w:b/>
                                <w:bCs/>
                                <w:sz w:val="24"/>
                                <w:szCs w:val="24"/>
                                <w:lang w:eastAsia="zh-CN"/>
                              </w:rPr>
                              <w:t>2.25</w:t>
                            </w:r>
                            <w:r w:rsidRPr="002D17C4">
                              <w:rPr>
                                <w:rFonts w:ascii="Book Antiqua" w:hAnsi="Book Antiqua"/>
                                <w:b/>
                                <w:bCs/>
                                <w:sz w:val="24"/>
                                <w:szCs w:val="24"/>
                                <w:lang w:eastAsia="zh-CN"/>
                              </w:rPr>
                              <w:t>, 95%CI: 1.</w:t>
                            </w:r>
                            <w:r>
                              <w:rPr>
                                <w:rFonts w:ascii="Book Antiqua" w:hAnsi="Book Antiqua"/>
                                <w:b/>
                                <w:bCs/>
                                <w:sz w:val="24"/>
                                <w:szCs w:val="24"/>
                                <w:lang w:eastAsia="zh-CN"/>
                              </w:rPr>
                              <w:t>16</w:t>
                            </w:r>
                            <w:r w:rsidRPr="002D17C4">
                              <w:rPr>
                                <w:rFonts w:ascii="Book Antiqua" w:hAnsi="Book Antiqua"/>
                                <w:b/>
                                <w:bCs/>
                                <w:sz w:val="24"/>
                                <w:szCs w:val="24"/>
                                <w:lang w:eastAsia="zh-CN"/>
                              </w:rPr>
                              <w:t>-</w:t>
                            </w:r>
                            <w:r>
                              <w:rPr>
                                <w:rFonts w:ascii="Book Antiqua" w:hAnsi="Book Antiqua"/>
                                <w:b/>
                                <w:bCs/>
                                <w:sz w:val="24"/>
                                <w:szCs w:val="24"/>
                                <w:lang w:eastAsia="zh-CN"/>
                              </w:rPr>
                              <w:t xml:space="preserve">4.35, </w:t>
                            </w:r>
                            <w:r w:rsidRPr="002D17C4">
                              <w:rPr>
                                <w:rFonts w:ascii="Book Antiqua" w:hAnsi="Book Antiqua"/>
                                <w:b/>
                                <w:bCs/>
                                <w:i/>
                                <w:iCs/>
                                <w:sz w:val="24"/>
                                <w:szCs w:val="24"/>
                                <w:lang w:eastAsia="zh-CN"/>
                              </w:rPr>
                              <w:t>P</w:t>
                            </w:r>
                            <w:r>
                              <w:rPr>
                                <w:rFonts w:ascii="Book Antiqua" w:hAnsi="Book Antiqua"/>
                                <w:b/>
                                <w:bCs/>
                                <w:sz w:val="24"/>
                                <w:szCs w:val="24"/>
                                <w:lang w:eastAsia="zh-CN"/>
                              </w:rPr>
                              <w:t xml:space="preserve"> = 0.02</w:t>
                            </w:r>
                            <w:r w:rsidRPr="002D17C4">
                              <w:rPr>
                                <w:rFonts w:ascii="Book Antiqua" w:hAnsi="Book Antiqua"/>
                                <w:b/>
                                <w:bCs/>
                                <w:sz w:val="24"/>
                                <w:szCs w:val="24"/>
                                <w:lang w:eastAsia="zh-CN"/>
                              </w:rPr>
                              <w:t xml:space="preserve">). </w:t>
                            </w:r>
                            <w:r w:rsidRPr="002D17C4">
                              <w:rPr>
                                <w:rFonts w:ascii="Book Antiqua" w:hAnsi="Book Antiqua"/>
                                <w:b/>
                                <w:bCs/>
                                <w:i/>
                                <w:iCs/>
                                <w:sz w:val="24"/>
                                <w:szCs w:val="24"/>
                                <w:lang w:eastAsia="zh-CN"/>
                              </w:rPr>
                              <w:t>P</w:t>
                            </w:r>
                            <w:r w:rsidRPr="002D17C4">
                              <w:rPr>
                                <w:rFonts w:ascii="Book Antiqua" w:hAnsi="Book Antiqua"/>
                                <w:b/>
                                <w:bCs/>
                                <w:sz w:val="24"/>
                                <w:szCs w:val="24"/>
                                <w:lang w:eastAsia="zh-CN"/>
                              </w:rPr>
                              <w:t xml:space="preserve"> &lt;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71.45pt;margin-top:15.35pt;width:332.45pt;height:2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" fillcolor="white [3201]" stroked="f" strokeweight=".5pt">
                <v:fill opacity="0"/>
                <v:textbox>
                  <w:txbxContent>
                    <w:p w14:paraId="6055798D" w14:textId="5BDC3444" w:rsidR="002D17C4" w:rsidRPr="002D17C4" w:rsidRDefault="002D17C4" w:rsidP="002D17C4">
                      <w:pPr>
                        <w:rPr>
                          <w:rFonts w:ascii="Book Antiqua" w:hAnsi="Book Antiqua"/>
                          <w:b/>
                          <w:bCs/>
                          <w:sz w:val="24"/>
                          <w:szCs w:val="24"/>
                          <w:lang w:eastAsia="zh-CN"/>
                        </w:rPr>
                      </w:pPr>
                      <w:r>
                        <w:rPr>
                          <w:rFonts w:ascii="Book Antiqua" w:hAnsi="Book Antiqua"/>
                          <w:b/>
                          <w:bCs/>
                          <w:sz w:val="24"/>
                          <w:szCs w:val="24"/>
                          <w:lang w:eastAsia="zh-CN"/>
                        </w:rPr>
                        <w:t>HA</w:t>
                      </w:r>
                      <w:r w:rsidRPr="002D17C4">
                        <w:rPr>
                          <w:rFonts w:ascii="Book Antiqua" w:hAnsi="Book Antiqua"/>
                          <w:b/>
                          <w:bCs/>
                          <w:sz w:val="24"/>
                          <w:szCs w:val="24"/>
                          <w:lang w:eastAsia="zh-CN"/>
                        </w:rPr>
                        <w:t>F &lt; 1</w:t>
                      </w:r>
                      <w:r>
                        <w:rPr>
                          <w:rFonts w:ascii="Book Antiqua" w:hAnsi="Book Antiqua"/>
                          <w:b/>
                          <w:bCs/>
                          <w:sz w:val="24"/>
                          <w:szCs w:val="24"/>
                          <w:lang w:eastAsia="zh-CN"/>
                        </w:rPr>
                        <w:t>80</w:t>
                      </w:r>
                      <w:r w:rsidRPr="002D17C4">
                        <w:rPr>
                          <w:rFonts w:ascii="Book Antiqua" w:hAnsi="Book Antiqua"/>
                          <w:b/>
                          <w:bCs/>
                          <w:sz w:val="24"/>
                          <w:szCs w:val="24"/>
                          <w:lang w:eastAsia="zh-CN"/>
                        </w:rPr>
                        <w:t xml:space="preserve"> mL/mim (OR = </w:t>
                      </w:r>
                      <w:r>
                        <w:rPr>
                          <w:rFonts w:ascii="Book Antiqua" w:hAnsi="Book Antiqua"/>
                          <w:b/>
                          <w:bCs/>
                          <w:sz w:val="24"/>
                          <w:szCs w:val="24"/>
                          <w:lang w:eastAsia="zh-CN"/>
                        </w:rPr>
                        <w:t>2.25</w:t>
                      </w:r>
                      <w:r w:rsidRPr="002D17C4">
                        <w:rPr>
                          <w:rFonts w:ascii="Book Antiqua" w:hAnsi="Book Antiqua"/>
                          <w:b/>
                          <w:bCs/>
                          <w:sz w:val="24"/>
                          <w:szCs w:val="24"/>
                          <w:lang w:eastAsia="zh-CN"/>
                        </w:rPr>
                        <w:t>, 95%CI: 1.</w:t>
                      </w:r>
                      <w:r>
                        <w:rPr>
                          <w:rFonts w:ascii="Book Antiqua" w:hAnsi="Book Antiqua"/>
                          <w:b/>
                          <w:bCs/>
                          <w:sz w:val="24"/>
                          <w:szCs w:val="24"/>
                          <w:lang w:eastAsia="zh-CN"/>
                        </w:rPr>
                        <w:t>16</w:t>
                      </w:r>
                      <w:r w:rsidRPr="002D17C4">
                        <w:rPr>
                          <w:rFonts w:ascii="Book Antiqua" w:hAnsi="Book Antiqua"/>
                          <w:b/>
                          <w:bCs/>
                          <w:sz w:val="24"/>
                          <w:szCs w:val="24"/>
                          <w:lang w:eastAsia="zh-CN"/>
                        </w:rPr>
                        <w:t>-</w:t>
                      </w:r>
                      <w:r>
                        <w:rPr>
                          <w:rFonts w:ascii="Book Antiqua" w:hAnsi="Book Antiqua"/>
                          <w:b/>
                          <w:bCs/>
                          <w:sz w:val="24"/>
                          <w:szCs w:val="24"/>
                          <w:lang w:eastAsia="zh-CN"/>
                        </w:rPr>
                        <w:t xml:space="preserve">4.35, </w:t>
                      </w:r>
                      <w:r w:rsidRPr="002D17C4">
                        <w:rPr>
                          <w:rFonts w:ascii="Book Antiqua" w:hAnsi="Book Antiqua"/>
                          <w:b/>
                          <w:bCs/>
                          <w:i/>
                          <w:iCs/>
                          <w:sz w:val="24"/>
                          <w:szCs w:val="24"/>
                          <w:lang w:eastAsia="zh-CN"/>
                        </w:rPr>
                        <w:t>P</w:t>
                      </w:r>
                      <w:r>
                        <w:rPr>
                          <w:rFonts w:ascii="Book Antiqua" w:hAnsi="Book Antiqua"/>
                          <w:b/>
                          <w:bCs/>
                          <w:sz w:val="24"/>
                          <w:szCs w:val="24"/>
                          <w:lang w:eastAsia="zh-CN"/>
                        </w:rPr>
                        <w:t xml:space="preserve"> = 0.02</w:t>
                      </w:r>
                      <w:r w:rsidRPr="002D17C4">
                        <w:rPr>
                          <w:rFonts w:ascii="Book Antiqua" w:hAnsi="Book Antiqua"/>
                          <w:b/>
                          <w:bCs/>
                          <w:sz w:val="24"/>
                          <w:szCs w:val="24"/>
                          <w:lang w:eastAsia="zh-CN"/>
                        </w:rPr>
                        <w:t xml:space="preserve">). </w:t>
                      </w:r>
                      <w:r w:rsidRPr="002D17C4">
                        <w:rPr>
                          <w:rFonts w:ascii="Book Antiqua" w:hAnsi="Book Antiqua"/>
                          <w:b/>
                          <w:bCs/>
                          <w:i/>
                          <w:iCs/>
                          <w:sz w:val="24"/>
                          <w:szCs w:val="24"/>
                          <w:lang w:eastAsia="zh-CN"/>
                        </w:rPr>
                        <w:t>P</w:t>
                      </w:r>
                      <w:r w:rsidRPr="002D17C4">
                        <w:rPr>
                          <w:rFonts w:ascii="Book Antiqua" w:hAnsi="Book Antiqua"/>
                          <w:b/>
                          <w:bCs/>
                          <w:sz w:val="24"/>
                          <w:szCs w:val="24"/>
                          <w:lang w:eastAsia="zh-CN"/>
                        </w:rPr>
                        <w:t xml:space="preserve"> &lt; 0.01]</w:t>
                      </w:r>
                    </w:p>
                  </w:txbxContent>
                </v:textbox>
                <w10:wrap anchorx="margin"/>
              </v:shape>
            </w:pict>
          </mc:Fallback>
        </mc:AlternateContent>
      </w:r>
      <w:r w:rsidRPr="00970C85">
        <w:rPr>
          <w:rFonts w:ascii="Book Antiqua" w:hAnsi="Book Antiqua" w:cs="Times New Roman"/>
          <w:noProof/>
          <w:color w:val="000000" w:themeColor="text1"/>
          <w:sz w:val="24"/>
          <w:szCs w:val="24"/>
          <w:lang w:val="en-US" w:eastAsia="zh-CN"/>
        </w:rPr>
        <mc:AlternateContent>
          <mc:Choice Requires="wps">
            <w:drawing>
              <wp:anchor distT="0" distB="0" distL="114300" distR="114300" simplePos="0" relativeHeight="251665408" behindDoc="0" locked="0" layoutInCell="1" allowOverlap="1" wp14:anchorId="619349AD" wp14:editId="01341BD5">
                <wp:simplePos x="0" y="0"/>
                <wp:positionH relativeFrom="column">
                  <wp:posOffset>-1446503</wp:posOffset>
                </wp:positionH>
                <wp:positionV relativeFrom="paragraph">
                  <wp:posOffset>1785896</wp:posOffset>
                </wp:positionV>
                <wp:extent cx="2330450" cy="273050"/>
                <wp:effectExtent l="0" t="0" r="0" b="0"/>
                <wp:wrapNone/>
                <wp:docPr id="10" name="文本框 10"/>
                <wp:cNvGraphicFramePr/>
                <a:graphic xmlns:a="http://schemas.openxmlformats.org/drawingml/2006/main">
                  <a:graphicData uri="http://schemas.microsoft.com/office/word/2010/wordprocessingShape">
                    <wps:wsp>
                      <wps:cNvSpPr txBox="1"/>
                      <wps:spPr>
                        <a:xfrm rot="16200000">
                          <a:off x="0" y="0"/>
                          <a:ext cx="2330450" cy="273050"/>
                        </a:xfrm>
                        <a:prstGeom prst="rect">
                          <a:avLst/>
                        </a:prstGeom>
                        <a:solidFill>
                          <a:schemeClr val="lt1"/>
                        </a:solidFill>
                        <a:ln w="6350">
                          <a:noFill/>
                        </a:ln>
                      </wps:spPr>
                      <wps:txbx>
                        <w:txbxContent>
                          <w:p w14:paraId="41310F97" w14:textId="09248BAA" w:rsidR="002D17C4" w:rsidRPr="00D16522" w:rsidRDefault="002D17C4" w:rsidP="002D17C4">
                            <w:pPr>
                              <w:rPr>
                                <w:b/>
                                <w:bCs/>
                              </w:rPr>
                            </w:pPr>
                            <w:r>
                              <w:rPr>
                                <w:rFonts w:ascii="Book Antiqua" w:eastAsia="Times New Roman" w:hAnsi="Book Antiqua" w:cs="Helvetica"/>
                                <w:b/>
                                <w:bCs/>
                                <w:color w:val="000000" w:themeColor="text1"/>
                                <w:sz w:val="24"/>
                                <w:szCs w:val="24"/>
                                <w:lang w:val="en-GB" w:eastAsia="es-ES"/>
                              </w:rPr>
                              <w:t>Hepatic artery flow</w:t>
                            </w:r>
                            <w:r w:rsidRPr="00D16522">
                              <w:rPr>
                                <w:rFonts w:ascii="Book Antiqua" w:eastAsia="Times New Roman" w:hAnsi="Book Antiqua" w:cs="Helvetica"/>
                                <w:b/>
                                <w:bCs/>
                                <w:color w:val="000000" w:themeColor="text1"/>
                                <w:sz w:val="24"/>
                                <w:szCs w:val="24"/>
                                <w:lang w:val="en-GB" w:eastAsia="es-ES"/>
                              </w:rPr>
                              <w:t xml:space="preserve"> (mL/min)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10" o:spid="_x0000_s1027" type="#_x0000_t202" style="position:absolute;left:0;text-align:left;margin-left:-113.9pt;margin-top:140.6pt;width:183.5pt;height:21.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" fillcolor="white [3201]" stroked="f" strokeweight=".5pt">
                <v:textbox>
                  <w:txbxContent>
                    <w:p w14:paraId="41310F97" w14:textId="09248BAA" w:rsidR="002D17C4" w:rsidRPr="00D16522" w:rsidRDefault="002D17C4" w:rsidP="002D17C4">
                      <w:pPr>
                        <w:rPr>
                          <w:b/>
                          <w:bCs/>
                        </w:rPr>
                      </w:pPr>
                      <w:r>
                        <w:rPr>
                          <w:rFonts w:ascii="Book Antiqua" w:eastAsia="Times New Roman" w:hAnsi="Book Antiqua" w:cs="Helvetica"/>
                          <w:b/>
                          <w:bCs/>
                          <w:color w:val="000000" w:themeColor="text1"/>
                          <w:sz w:val="24"/>
                          <w:szCs w:val="24"/>
                          <w:lang w:val="en-GB" w:eastAsia="es-ES"/>
                        </w:rPr>
                        <w:t>Hepatic artery flow</w:t>
                      </w:r>
                      <w:r w:rsidRPr="00D16522">
                        <w:rPr>
                          <w:rFonts w:ascii="Book Antiqua" w:eastAsia="Times New Roman" w:hAnsi="Book Antiqua" w:cs="Helvetica"/>
                          <w:b/>
                          <w:bCs/>
                          <w:color w:val="000000" w:themeColor="text1"/>
                          <w:sz w:val="24"/>
                          <w:szCs w:val="24"/>
                          <w:lang w:val="en-GB" w:eastAsia="es-ES"/>
                        </w:rPr>
                        <w:t xml:space="preserve"> (mL/min)</w:t>
                      </w:r>
                    </w:p>
                  </w:txbxContent>
                </v:textbox>
              </v:shape>
            </w:pict>
          </mc:Fallback>
        </mc:AlternateContent>
      </w:r>
      <w:r w:rsidRPr="00970C85">
        <w:rPr>
          <w:noProof/>
          <w:lang w:val="en-US" w:eastAsia="zh-CN"/>
        </w:rPr>
        <w:drawing>
          <wp:inline distT="0" distB="0" distL="0" distR="0" wp14:anchorId="6EC64AF7" wp14:editId="4836EA6E">
            <wp:extent cx="5095238" cy="399047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5238" cy="3990476"/>
                    </a:xfrm>
                    <a:prstGeom prst="rect">
                      <a:avLst/>
                    </a:prstGeom>
                  </pic:spPr>
                </pic:pic>
              </a:graphicData>
            </a:graphic>
          </wp:inline>
        </w:drawing>
      </w:r>
    </w:p>
    <w:p w14:paraId="0D1C33F2" w14:textId="789A4BA0" w:rsidR="002D17C4" w:rsidRPr="00970C85" w:rsidRDefault="002D17C4" w:rsidP="00B04A37">
      <w:pPr>
        <w:spacing w:after="0" w:line="360" w:lineRule="auto"/>
        <w:jc w:val="both"/>
        <w:rPr>
          <w:rFonts w:ascii="Book Antiqua" w:hAnsi="Book Antiqua"/>
          <w:color w:val="000000" w:themeColor="text1"/>
          <w:sz w:val="24"/>
          <w:szCs w:val="24"/>
          <w:lang w:val="en-GB"/>
        </w:rPr>
      </w:pPr>
      <w:r w:rsidRPr="00970C85">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7456" behindDoc="0" locked="0" layoutInCell="1" allowOverlap="1" wp14:anchorId="0438B2B1" wp14:editId="46E83914">
                <wp:simplePos x="0" y="0"/>
                <wp:positionH relativeFrom="column">
                  <wp:posOffset>1733384</wp:posOffset>
                </wp:positionH>
                <wp:positionV relativeFrom="paragraph">
                  <wp:posOffset>7952</wp:posOffset>
                </wp:positionV>
                <wp:extent cx="3035300" cy="2857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035300" cy="285750"/>
                        </a:xfrm>
                        <a:prstGeom prst="rect">
                          <a:avLst/>
                        </a:prstGeom>
                        <a:solidFill>
                          <a:schemeClr val="lt1"/>
                        </a:solidFill>
                        <a:ln w="6350">
                          <a:noFill/>
                        </a:ln>
                      </wps:spPr>
                      <wps:txbx>
                        <w:txbxContent>
                          <w:p w14:paraId="7A89CB62" w14:textId="77777777" w:rsidR="002D17C4" w:rsidRPr="00D16522" w:rsidRDefault="002D17C4" w:rsidP="002D17C4">
                            <w:pPr>
                              <w:shd w:val="clear" w:color="auto" w:fill="FFFFFF"/>
                              <w:spacing w:after="0" w:line="360" w:lineRule="auto"/>
                              <w:jc w:val="both"/>
                              <w:rPr>
                                <w:rFonts w:ascii="Book Antiqua" w:eastAsia="Times New Roman" w:hAnsi="Book Antiqua" w:cs="Helvetica"/>
                                <w:b/>
                                <w:bCs/>
                                <w:color w:val="000000" w:themeColor="text1"/>
                                <w:sz w:val="24"/>
                                <w:szCs w:val="24"/>
                                <w:lang w:val="en-GB" w:eastAsia="es-ES"/>
                              </w:rPr>
                            </w:pPr>
                            <w:r w:rsidRPr="00D16522">
                              <w:rPr>
                                <w:rFonts w:ascii="Book Antiqua" w:eastAsia="Times New Roman" w:hAnsi="Book Antiqua" w:cs="Helvetica"/>
                                <w:b/>
                                <w:bCs/>
                                <w:color w:val="000000" w:themeColor="text1"/>
                                <w:sz w:val="24"/>
                                <w:szCs w:val="24"/>
                                <w:lang w:val="en-GB" w:eastAsia="es-ES"/>
                              </w:rPr>
                              <w:t>Early allograft dysfunction</w:t>
                            </w:r>
                          </w:p>
                          <w:p w14:paraId="134C6A03" w14:textId="77777777" w:rsidR="002D17C4" w:rsidRDefault="002D17C4" w:rsidP="002D1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1" o:spid="_x0000_s1028" type="#_x0000_t202" style="position:absolute;left:0;text-align:left;margin-left:136.5pt;margin-top:.65pt;width:239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" fillcolor="white [3201]" stroked="f" strokeweight=".5pt">
                <v:textbox>
                  <w:txbxContent>
                    <w:p w14:paraId="7A89CB62" w14:textId="77777777" w:rsidR="002D17C4" w:rsidRPr="00D16522" w:rsidRDefault="002D17C4" w:rsidP="002D17C4">
                      <w:pPr>
                        <w:shd w:val="clear" w:color="auto" w:fill="FFFFFF"/>
                        <w:spacing w:after="0" w:line="360" w:lineRule="auto"/>
                        <w:jc w:val="both"/>
                        <w:rPr>
                          <w:rFonts w:ascii="Book Antiqua" w:eastAsia="Times New Roman" w:hAnsi="Book Antiqua" w:cs="Helvetica"/>
                          <w:b/>
                          <w:bCs/>
                          <w:color w:val="000000" w:themeColor="text1"/>
                          <w:sz w:val="24"/>
                          <w:szCs w:val="24"/>
                          <w:lang w:val="en-GB" w:eastAsia="es-ES"/>
                        </w:rPr>
                      </w:pPr>
                      <w:r w:rsidRPr="00D16522">
                        <w:rPr>
                          <w:rFonts w:ascii="Book Antiqua" w:eastAsia="Times New Roman" w:hAnsi="Book Antiqua" w:cs="Helvetica"/>
                          <w:b/>
                          <w:bCs/>
                          <w:color w:val="000000" w:themeColor="text1"/>
                          <w:sz w:val="24"/>
                          <w:szCs w:val="24"/>
                          <w:lang w:val="en-GB" w:eastAsia="es-ES"/>
                        </w:rPr>
                        <w:t>Early allograft dysfunction</w:t>
                      </w:r>
                    </w:p>
                    <w:p w14:paraId="134C6A03" w14:textId="77777777" w:rsidR="002D17C4" w:rsidRDefault="002D17C4" w:rsidP="002D17C4"/>
                  </w:txbxContent>
                </v:textbox>
              </v:shape>
            </w:pict>
          </mc:Fallback>
        </mc:AlternateContent>
      </w:r>
    </w:p>
    <w:p w14:paraId="70F4F596" w14:textId="77777777" w:rsidR="002D17C4" w:rsidRPr="00970C85" w:rsidRDefault="0070214B" w:rsidP="002D17C4">
      <w:pPr>
        <w:shd w:val="clear" w:color="auto" w:fill="FFFFFF"/>
        <w:spacing w:after="0" w:line="360" w:lineRule="auto"/>
        <w:jc w:val="both"/>
        <w:rPr>
          <w:rFonts w:ascii="Book Antiqua" w:eastAsia="Times New Roman" w:hAnsi="Book Antiqua" w:cs="Helvetica"/>
          <w:color w:val="000000" w:themeColor="text1"/>
          <w:sz w:val="24"/>
          <w:szCs w:val="24"/>
          <w:lang w:val="en-GB" w:eastAsia="es-ES"/>
        </w:rPr>
      </w:pPr>
      <w:r w:rsidRPr="00970C85">
        <w:rPr>
          <w:rFonts w:ascii="Book Antiqua" w:hAnsi="Book Antiqua" w:cs="Times New Roman"/>
          <w:b/>
          <w:bCs/>
          <w:color w:val="000000" w:themeColor="text1"/>
          <w:sz w:val="24"/>
          <w:szCs w:val="24"/>
          <w:lang w:val="en-GB"/>
        </w:rPr>
        <w:t>Figure 2</w:t>
      </w:r>
      <w:r w:rsidR="00D16522" w:rsidRPr="00970C85">
        <w:rPr>
          <w:rFonts w:ascii="Book Antiqua" w:hAnsi="Book Antiqua" w:cs="Times New Roman"/>
          <w:b/>
          <w:bCs/>
          <w:color w:val="000000" w:themeColor="text1"/>
          <w:sz w:val="24"/>
          <w:szCs w:val="24"/>
          <w:lang w:val="en-GB"/>
        </w:rPr>
        <w:t xml:space="preserve"> </w:t>
      </w:r>
      <w:r w:rsidRPr="00970C85">
        <w:rPr>
          <w:rFonts w:ascii="Book Antiqua" w:hAnsi="Book Antiqua" w:cs="Times New Roman"/>
          <w:b/>
          <w:bCs/>
          <w:color w:val="000000" w:themeColor="text1"/>
          <w:sz w:val="24"/>
          <w:szCs w:val="24"/>
          <w:lang w:val="en-GB"/>
        </w:rPr>
        <w:t xml:space="preserve">Hepatic </w:t>
      </w:r>
      <w:r w:rsidR="005E6F16" w:rsidRPr="00970C85">
        <w:rPr>
          <w:rFonts w:ascii="Book Antiqua" w:hAnsi="Book Antiqua" w:cs="Times New Roman"/>
          <w:b/>
          <w:bCs/>
          <w:color w:val="000000" w:themeColor="text1"/>
          <w:sz w:val="24"/>
          <w:szCs w:val="24"/>
          <w:lang w:val="en-GB"/>
        </w:rPr>
        <w:t>a</w:t>
      </w:r>
      <w:r w:rsidRPr="00970C85">
        <w:rPr>
          <w:rFonts w:ascii="Book Antiqua" w:hAnsi="Book Antiqua" w:cs="Times New Roman"/>
          <w:b/>
          <w:bCs/>
          <w:color w:val="000000" w:themeColor="text1"/>
          <w:sz w:val="24"/>
          <w:szCs w:val="24"/>
          <w:lang w:val="en-GB"/>
        </w:rPr>
        <w:t xml:space="preserve">rtery </w:t>
      </w:r>
      <w:r w:rsidR="005E6F16" w:rsidRPr="00970C85">
        <w:rPr>
          <w:rFonts w:ascii="Book Antiqua" w:hAnsi="Book Antiqua" w:cs="Times New Roman"/>
          <w:b/>
          <w:bCs/>
          <w:color w:val="000000" w:themeColor="text1"/>
          <w:sz w:val="24"/>
          <w:szCs w:val="24"/>
          <w:lang w:val="en-GB"/>
        </w:rPr>
        <w:t>f</w:t>
      </w:r>
      <w:r w:rsidRPr="00970C85">
        <w:rPr>
          <w:rFonts w:ascii="Book Antiqua" w:hAnsi="Book Antiqua" w:cs="Times New Roman"/>
          <w:b/>
          <w:bCs/>
          <w:color w:val="000000" w:themeColor="text1"/>
          <w:sz w:val="24"/>
          <w:szCs w:val="24"/>
          <w:lang w:val="en-GB"/>
        </w:rPr>
        <w:t xml:space="preserve">low and development of </w:t>
      </w:r>
      <w:r w:rsidR="002D17C4" w:rsidRPr="00970C85">
        <w:rPr>
          <w:rFonts w:ascii="Book Antiqua" w:hAnsi="Book Antiqua" w:cs="Times New Roman"/>
          <w:b/>
          <w:bCs/>
          <w:color w:val="000000" w:themeColor="text1"/>
          <w:sz w:val="24"/>
          <w:szCs w:val="24"/>
          <w:lang w:val="en-GB"/>
        </w:rPr>
        <w:t>early allograft dysfunction</w:t>
      </w:r>
      <w:r w:rsidR="00D16522" w:rsidRPr="00970C85">
        <w:rPr>
          <w:rFonts w:ascii="Book Antiqua" w:hAnsi="Book Antiqua" w:cs="Times New Roman"/>
          <w:b/>
          <w:bCs/>
          <w:color w:val="000000" w:themeColor="text1"/>
          <w:sz w:val="24"/>
          <w:szCs w:val="24"/>
          <w:lang w:val="en-GB"/>
        </w:rPr>
        <w:t xml:space="preserve">. </w:t>
      </w:r>
      <w:r w:rsidR="002D17C4" w:rsidRPr="00970C85">
        <w:rPr>
          <w:rFonts w:ascii="Book Antiqua" w:hAnsi="Book Antiqua" w:cs="Times New Roman"/>
          <w:b/>
          <w:bCs/>
          <w:color w:val="000000" w:themeColor="text1"/>
          <w:sz w:val="24"/>
          <w:szCs w:val="24"/>
          <w:lang w:val="en-GB"/>
        </w:rPr>
        <w:t xml:space="preserve"> </w:t>
      </w:r>
      <w:r w:rsidR="002D17C4" w:rsidRPr="00970C85">
        <w:rPr>
          <w:rFonts w:ascii="Book Antiqua" w:eastAsia="Times New Roman" w:hAnsi="Book Antiqua" w:cs="Helvetica"/>
          <w:color w:val="000000" w:themeColor="text1"/>
          <w:sz w:val="24"/>
          <w:szCs w:val="24"/>
          <w:lang w:val="en-GB" w:eastAsia="es-ES"/>
        </w:rPr>
        <w:t xml:space="preserve">EAD: Early allograft dysfunction. </w:t>
      </w:r>
    </w:p>
    <w:p w14:paraId="427374F6" w14:textId="256A86E7" w:rsidR="00077DFB" w:rsidRPr="00970C85" w:rsidRDefault="00077DFB" w:rsidP="00B04A37">
      <w:pPr>
        <w:shd w:val="clear" w:color="auto" w:fill="FFFFFF"/>
        <w:spacing w:after="0" w:line="360" w:lineRule="auto"/>
        <w:jc w:val="both"/>
        <w:rPr>
          <w:rFonts w:ascii="Book Antiqua" w:hAnsi="Book Antiqua" w:cs="Times New Roman"/>
          <w:b/>
          <w:bCs/>
          <w:color w:val="000000" w:themeColor="text1"/>
          <w:sz w:val="24"/>
          <w:szCs w:val="24"/>
          <w:lang w:val="en-GB"/>
        </w:rPr>
      </w:pPr>
    </w:p>
    <w:p w14:paraId="625AD4FC" w14:textId="77777777" w:rsidR="00077DFB" w:rsidRPr="00970C85" w:rsidRDefault="0070214B" w:rsidP="00B04A37">
      <w:pPr>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br w:type="page"/>
      </w:r>
    </w:p>
    <w:p w14:paraId="51A9BCA9" w14:textId="248BB7FE" w:rsidR="00077DFB" w:rsidRPr="00970C85" w:rsidRDefault="00D16522" w:rsidP="00B04A37">
      <w:pPr>
        <w:spacing w:after="0" w:line="360" w:lineRule="auto"/>
        <w:jc w:val="both"/>
        <w:rPr>
          <w:rFonts w:ascii="Book Antiqua" w:hAnsi="Book Antiqua"/>
          <w:color w:val="000000" w:themeColor="text1"/>
          <w:sz w:val="24"/>
          <w:szCs w:val="24"/>
          <w:lang w:val="en-GB"/>
        </w:rPr>
      </w:pPr>
      <w:r w:rsidRPr="00970C85">
        <w:rPr>
          <w:rFonts w:ascii="Book Antiqua" w:hAnsi="Book Antiqua" w:cs="Times New Roman"/>
          <w:noProof/>
          <w:color w:val="000000" w:themeColor="text1"/>
          <w:sz w:val="24"/>
          <w:szCs w:val="24"/>
          <w:lang w:val="en-US" w:eastAsia="zh-CN"/>
        </w:rPr>
        <w:lastRenderedPageBreak/>
        <mc:AlternateContent>
          <mc:Choice Requires="wps">
            <w:drawing>
              <wp:anchor distT="0" distB="0" distL="114300" distR="114300" simplePos="0" relativeHeight="251660288" behindDoc="0" locked="0" layoutInCell="1" allowOverlap="1" wp14:anchorId="039B4E0B" wp14:editId="7FA08ADB">
                <wp:simplePos x="0" y="0"/>
                <wp:positionH relativeFrom="column">
                  <wp:posOffset>-1162050</wp:posOffset>
                </wp:positionH>
                <wp:positionV relativeFrom="paragraph">
                  <wp:posOffset>1836420</wp:posOffset>
                </wp:positionV>
                <wp:extent cx="2330450" cy="273050"/>
                <wp:effectExtent l="0" t="0" r="0" b="0"/>
                <wp:wrapNone/>
                <wp:docPr id="5" name="文本框 5"/>
                <wp:cNvGraphicFramePr/>
                <a:graphic xmlns:a="http://schemas.openxmlformats.org/drawingml/2006/main">
                  <a:graphicData uri="http://schemas.microsoft.com/office/word/2010/wordprocessingShape">
                    <wps:wsp>
                      <wps:cNvSpPr txBox="1"/>
                      <wps:spPr>
                        <a:xfrm rot="16200000">
                          <a:off x="0" y="0"/>
                          <a:ext cx="2330450" cy="273050"/>
                        </a:xfrm>
                        <a:prstGeom prst="rect">
                          <a:avLst/>
                        </a:prstGeom>
                        <a:solidFill>
                          <a:schemeClr val="lt1"/>
                        </a:solidFill>
                        <a:ln w="6350">
                          <a:noFill/>
                        </a:ln>
                      </wps:spPr>
                      <wps:txbx>
                        <w:txbxContent>
                          <w:p w14:paraId="7798DFE6" w14:textId="4C0FC520" w:rsidR="00D16522" w:rsidRPr="00D16522" w:rsidRDefault="00D16522">
                            <w:pPr>
                              <w:rPr>
                                <w:b/>
                                <w:bCs/>
                              </w:rPr>
                            </w:pPr>
                            <w:r w:rsidRPr="00D16522">
                              <w:rPr>
                                <w:rFonts w:ascii="Book Antiqua" w:eastAsia="Times New Roman" w:hAnsi="Book Antiqua" w:cs="Helvetica"/>
                                <w:b/>
                                <w:bCs/>
                                <w:color w:val="000000" w:themeColor="text1"/>
                                <w:sz w:val="24"/>
                                <w:szCs w:val="24"/>
                                <w:lang w:val="en-GB" w:eastAsia="es-ES"/>
                              </w:rPr>
                              <w:t>Portal venous flow (mL/min)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5" o:spid="_x0000_s1029" type="#_x0000_t202" style="position:absolute;left:0;text-align:left;margin-left:-91.5pt;margin-top:144.6pt;width:183.5pt;height:21.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" fillcolor="white [3201]" stroked="f" strokeweight=".5pt">
                <v:textbox>
                  <w:txbxContent>
                    <w:p w14:paraId="7798DFE6" w14:textId="4C0FC520" w:rsidR="00D16522" w:rsidRPr="00D16522" w:rsidRDefault="00D16522">
                      <w:pPr>
                        <w:rPr>
                          <w:b/>
                          <w:bCs/>
                        </w:rPr>
                      </w:pPr>
                      <w:r w:rsidRPr="00D16522">
                        <w:rPr>
                          <w:rFonts w:ascii="Book Antiqua" w:eastAsia="Times New Roman" w:hAnsi="Book Antiqua" w:cs="Helvetica"/>
                          <w:b/>
                          <w:bCs/>
                          <w:color w:val="000000" w:themeColor="text1"/>
                          <w:sz w:val="24"/>
                          <w:szCs w:val="24"/>
                          <w:lang w:val="en-GB" w:eastAsia="es-ES"/>
                        </w:rPr>
                        <w:t>Portal venous flow (mL/min)</w:t>
                      </w:r>
                    </w:p>
                  </w:txbxContent>
                </v:textbox>
              </v:shape>
            </w:pict>
          </mc:Fallback>
        </mc:AlternateContent>
      </w:r>
      <w:r w:rsidRPr="00970C85">
        <w:rPr>
          <w:rFonts w:ascii="Book Antiqua" w:hAnsi="Book Antiqua" w:cs="Times New Roman"/>
          <w:noProof/>
          <w:color w:val="000000" w:themeColor="text1"/>
          <w:sz w:val="24"/>
          <w:szCs w:val="24"/>
          <w:lang w:eastAsia="es-ES"/>
        </w:rPr>
        <w:t xml:space="preserve">       </w:t>
      </w:r>
    </w:p>
    <w:p w14:paraId="13E3D544" w14:textId="1F1E578E" w:rsidR="00D16522" w:rsidRPr="00970C85" w:rsidRDefault="00D16522" w:rsidP="002D17C4">
      <w:pPr>
        <w:spacing w:after="0" w:line="360" w:lineRule="auto"/>
        <w:ind w:firstLineChars="100" w:firstLine="240"/>
        <w:jc w:val="both"/>
        <w:rPr>
          <w:rFonts w:ascii="Book Antiqua" w:hAnsi="Book Antiqua"/>
          <w:color w:val="000000" w:themeColor="text1"/>
          <w:sz w:val="24"/>
          <w:szCs w:val="24"/>
          <w:lang w:val="en-GB"/>
        </w:rPr>
      </w:pPr>
      <w:r w:rsidRPr="00970C85">
        <w:rPr>
          <w:rFonts w:ascii="Book Antiqua" w:hAnsi="Book Antiqua" w:cs="Times New Roman"/>
          <w:noProof/>
          <w:color w:val="000000" w:themeColor="text1"/>
          <w:sz w:val="24"/>
          <w:szCs w:val="24"/>
          <w:lang w:val="en-US" w:eastAsia="zh-CN"/>
        </w:rPr>
        <mc:AlternateContent>
          <mc:Choice Requires="wps">
            <w:drawing>
              <wp:anchor distT="0" distB="0" distL="114300" distR="114300" simplePos="0" relativeHeight="251661312" behindDoc="0" locked="0" layoutInCell="1" allowOverlap="1" wp14:anchorId="77D15142" wp14:editId="1BE66DB6">
                <wp:simplePos x="0" y="0"/>
                <wp:positionH relativeFrom="column">
                  <wp:posOffset>1240542</wp:posOffset>
                </wp:positionH>
                <wp:positionV relativeFrom="paragraph">
                  <wp:posOffset>278434</wp:posOffset>
                </wp:positionV>
                <wp:extent cx="3657600" cy="318052"/>
                <wp:effectExtent l="0" t="0" r="0" b="0"/>
                <wp:wrapNone/>
                <wp:docPr id="7" name="文本框 7"/>
                <wp:cNvGraphicFramePr/>
                <a:graphic xmlns:a="http://schemas.openxmlformats.org/drawingml/2006/main">
                  <a:graphicData uri="http://schemas.microsoft.com/office/word/2010/wordprocessingShape">
                    <wps:wsp>
                      <wps:cNvSpPr txBox="1"/>
                      <wps:spPr>
                        <a:xfrm>
                          <a:off x="0" y="0"/>
                          <a:ext cx="3657600" cy="318052"/>
                        </a:xfrm>
                        <a:prstGeom prst="rect">
                          <a:avLst/>
                        </a:prstGeom>
                        <a:solidFill>
                          <a:schemeClr val="lt1">
                            <a:alpha val="0"/>
                          </a:schemeClr>
                        </a:solidFill>
                        <a:ln w="6350">
                          <a:noFill/>
                        </a:ln>
                      </wps:spPr>
                      <wps:txbx>
                        <w:txbxContent>
                          <w:p w14:paraId="219D0F95" w14:textId="3D8B3305" w:rsidR="00D16522" w:rsidRPr="002D17C4" w:rsidRDefault="00D16522">
                            <w:pPr>
                              <w:rPr>
                                <w:rFonts w:ascii="Book Antiqua" w:hAnsi="Book Antiqua"/>
                                <w:b/>
                                <w:bCs/>
                                <w:sz w:val="24"/>
                                <w:szCs w:val="24"/>
                                <w:lang w:eastAsia="zh-CN"/>
                              </w:rPr>
                            </w:pPr>
                            <w:r w:rsidRPr="002D17C4">
                              <w:rPr>
                                <w:rFonts w:ascii="Book Antiqua" w:hAnsi="Book Antiqua"/>
                                <w:b/>
                                <w:bCs/>
                                <w:sz w:val="24"/>
                                <w:szCs w:val="24"/>
                                <w:lang w:eastAsia="zh-CN"/>
                              </w:rPr>
                              <w:t xml:space="preserve">PVF &lt; 1200 mL/mim (OR = 3.36, 95%CI: 1.83-6.16). </w:t>
                            </w:r>
                            <w:r w:rsidRPr="002D17C4">
                              <w:rPr>
                                <w:rFonts w:ascii="Book Antiqua" w:hAnsi="Book Antiqua"/>
                                <w:b/>
                                <w:bCs/>
                                <w:i/>
                                <w:iCs/>
                                <w:sz w:val="24"/>
                                <w:szCs w:val="24"/>
                                <w:lang w:eastAsia="zh-CN"/>
                              </w:rPr>
                              <w:t>P</w:t>
                            </w:r>
                            <w:r w:rsidRPr="002D17C4">
                              <w:rPr>
                                <w:rFonts w:ascii="Book Antiqua" w:hAnsi="Book Antiqua"/>
                                <w:b/>
                                <w:bCs/>
                                <w:sz w:val="24"/>
                                <w:szCs w:val="24"/>
                                <w:lang w:eastAsia="zh-CN"/>
                              </w:rPr>
                              <w:t xml:space="preserve"> &lt;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 o:spid="_x0000_s1030" type="#_x0000_t202" style="position:absolute;left:0;text-align:left;margin-left:97.7pt;margin-top:21.9pt;width:4in;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" fillcolor="white [3201]" stroked="f" strokeweight=".5pt">
                <v:fill opacity="0"/>
                <v:textbox>
                  <w:txbxContent>
                    <w:p w14:paraId="219D0F95" w14:textId="3D8B3305" w:rsidR="00D16522" w:rsidRPr="002D17C4" w:rsidRDefault="00D16522">
                      <w:pPr>
                        <w:rPr>
                          <w:rFonts w:ascii="Book Antiqua" w:hAnsi="Book Antiqua"/>
                          <w:b/>
                          <w:bCs/>
                          <w:sz w:val="24"/>
                          <w:szCs w:val="24"/>
                          <w:lang w:eastAsia="zh-CN"/>
                        </w:rPr>
                      </w:pPr>
                      <w:r w:rsidRPr="002D17C4">
                        <w:rPr>
                          <w:rFonts w:ascii="Book Antiqua" w:hAnsi="Book Antiqua"/>
                          <w:b/>
                          <w:bCs/>
                          <w:sz w:val="24"/>
                          <w:szCs w:val="24"/>
                          <w:lang w:eastAsia="zh-CN"/>
                        </w:rPr>
                        <w:t xml:space="preserve">PVF &lt; 1200 mL/mim (OR = 3.36, 95%CI: 1.83-6.16). </w:t>
                      </w:r>
                      <w:r w:rsidRPr="002D17C4">
                        <w:rPr>
                          <w:rFonts w:ascii="Book Antiqua" w:hAnsi="Book Antiqua"/>
                          <w:b/>
                          <w:bCs/>
                          <w:i/>
                          <w:iCs/>
                          <w:sz w:val="24"/>
                          <w:szCs w:val="24"/>
                          <w:lang w:eastAsia="zh-CN"/>
                        </w:rPr>
                        <w:t>P</w:t>
                      </w:r>
                      <w:r w:rsidRPr="002D17C4">
                        <w:rPr>
                          <w:rFonts w:ascii="Book Antiqua" w:hAnsi="Book Antiqua"/>
                          <w:b/>
                          <w:bCs/>
                          <w:sz w:val="24"/>
                          <w:szCs w:val="24"/>
                          <w:lang w:eastAsia="zh-CN"/>
                        </w:rPr>
                        <w:t xml:space="preserve"> &lt; 0.01]</w:t>
                      </w:r>
                    </w:p>
                  </w:txbxContent>
                </v:textbox>
              </v:shape>
            </w:pict>
          </mc:Fallback>
        </mc:AlternateContent>
      </w:r>
      <w:r w:rsidRPr="00970C85">
        <w:rPr>
          <w:noProof/>
          <w:lang w:val="en-US" w:eastAsia="zh-CN"/>
        </w:rPr>
        <w:drawing>
          <wp:inline distT="0" distB="0" distL="0" distR="0" wp14:anchorId="1B24E637" wp14:editId="3117BBCD">
            <wp:extent cx="5133333" cy="400952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3333" cy="4009524"/>
                    </a:xfrm>
                    <a:prstGeom prst="rect">
                      <a:avLst/>
                    </a:prstGeom>
                  </pic:spPr>
                </pic:pic>
              </a:graphicData>
            </a:graphic>
          </wp:inline>
        </w:drawing>
      </w:r>
    </w:p>
    <w:p w14:paraId="56E66896" w14:textId="0DD285E0" w:rsidR="00D16522" w:rsidRPr="00970C85" w:rsidRDefault="00D16522" w:rsidP="00D16522">
      <w:pPr>
        <w:shd w:val="clear" w:color="auto" w:fill="FFFFFF"/>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noProof/>
          <w:color w:val="000000" w:themeColor="text1"/>
          <w:sz w:val="24"/>
          <w:szCs w:val="24"/>
          <w:lang w:val="en-US" w:eastAsia="zh-CN"/>
        </w:rPr>
        <mc:AlternateContent>
          <mc:Choice Requires="wps">
            <w:drawing>
              <wp:anchor distT="0" distB="0" distL="114300" distR="114300" simplePos="0" relativeHeight="251659264" behindDoc="0" locked="0" layoutInCell="1" allowOverlap="1" wp14:anchorId="7C426330" wp14:editId="056FDDFD">
                <wp:simplePos x="0" y="0"/>
                <wp:positionH relativeFrom="column">
                  <wp:posOffset>1398242</wp:posOffset>
                </wp:positionH>
                <wp:positionV relativeFrom="paragraph">
                  <wp:posOffset>11430</wp:posOffset>
                </wp:positionV>
                <wp:extent cx="3035300" cy="2857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035300" cy="285750"/>
                        </a:xfrm>
                        <a:prstGeom prst="rect">
                          <a:avLst/>
                        </a:prstGeom>
                        <a:solidFill>
                          <a:schemeClr val="lt1"/>
                        </a:solidFill>
                        <a:ln w="6350">
                          <a:noFill/>
                        </a:ln>
                      </wps:spPr>
                      <wps:txbx>
                        <w:txbxContent>
                          <w:p w14:paraId="312BC98A" w14:textId="77777777" w:rsidR="00D16522" w:rsidRPr="00D16522" w:rsidRDefault="00D16522" w:rsidP="00D16522">
                            <w:pPr>
                              <w:shd w:val="clear" w:color="auto" w:fill="FFFFFF"/>
                              <w:spacing w:after="0" w:line="360" w:lineRule="auto"/>
                              <w:jc w:val="both"/>
                              <w:rPr>
                                <w:rFonts w:ascii="Book Antiqua" w:eastAsia="Times New Roman" w:hAnsi="Book Antiqua" w:cs="Helvetica"/>
                                <w:b/>
                                <w:bCs/>
                                <w:color w:val="000000" w:themeColor="text1"/>
                                <w:sz w:val="24"/>
                                <w:szCs w:val="24"/>
                                <w:lang w:val="en-GB" w:eastAsia="es-ES"/>
                              </w:rPr>
                            </w:pPr>
                            <w:r w:rsidRPr="00D16522">
                              <w:rPr>
                                <w:rFonts w:ascii="Book Antiqua" w:eastAsia="Times New Roman" w:hAnsi="Book Antiqua" w:cs="Helvetica"/>
                                <w:b/>
                                <w:bCs/>
                                <w:color w:val="000000" w:themeColor="text1"/>
                                <w:sz w:val="24"/>
                                <w:szCs w:val="24"/>
                                <w:lang w:val="en-GB" w:eastAsia="es-ES"/>
                              </w:rPr>
                              <w:t>Early allograft dysfunction</w:t>
                            </w:r>
                          </w:p>
                          <w:p w14:paraId="420166C9" w14:textId="77777777" w:rsidR="00D16522" w:rsidRDefault="00D16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 o:spid="_x0000_s1031" type="#_x0000_t202" style="position:absolute;left:0;text-align:left;margin-left:110.1pt;margin-top:.9pt;width:23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" fillcolor="white [3201]" stroked="f" strokeweight=".5pt">
                <v:textbox>
                  <w:txbxContent>
                    <w:p w14:paraId="312BC98A" w14:textId="77777777" w:rsidR="00D16522" w:rsidRPr="00D16522" w:rsidRDefault="00D16522" w:rsidP="00D16522">
                      <w:pPr>
                        <w:shd w:val="clear" w:color="auto" w:fill="FFFFFF"/>
                        <w:spacing w:after="0" w:line="360" w:lineRule="auto"/>
                        <w:jc w:val="both"/>
                        <w:rPr>
                          <w:rFonts w:ascii="Book Antiqua" w:eastAsia="Times New Roman" w:hAnsi="Book Antiqua" w:cs="Helvetica"/>
                          <w:b/>
                          <w:bCs/>
                          <w:color w:val="000000" w:themeColor="text1"/>
                          <w:sz w:val="24"/>
                          <w:szCs w:val="24"/>
                          <w:lang w:val="en-GB" w:eastAsia="es-ES"/>
                        </w:rPr>
                      </w:pPr>
                      <w:r w:rsidRPr="00D16522">
                        <w:rPr>
                          <w:rFonts w:ascii="Book Antiqua" w:eastAsia="Times New Roman" w:hAnsi="Book Antiqua" w:cs="Helvetica"/>
                          <w:b/>
                          <w:bCs/>
                          <w:color w:val="000000" w:themeColor="text1"/>
                          <w:sz w:val="24"/>
                          <w:szCs w:val="24"/>
                          <w:lang w:val="en-GB" w:eastAsia="es-ES"/>
                        </w:rPr>
                        <w:t>Early allograft dysfunction</w:t>
                      </w:r>
                    </w:p>
                    <w:p w14:paraId="420166C9" w14:textId="77777777" w:rsidR="00D16522" w:rsidRDefault="00D16522"/>
                  </w:txbxContent>
                </v:textbox>
              </v:shape>
            </w:pict>
          </mc:Fallback>
        </mc:AlternateContent>
      </w:r>
    </w:p>
    <w:p w14:paraId="08B3562D" w14:textId="23982924" w:rsidR="00D16522" w:rsidRPr="00970C85" w:rsidRDefault="00D16522" w:rsidP="00D16522">
      <w:pPr>
        <w:shd w:val="clear" w:color="auto" w:fill="FFFFFF"/>
        <w:spacing w:after="0" w:line="360" w:lineRule="auto"/>
        <w:jc w:val="both"/>
        <w:rPr>
          <w:rFonts w:ascii="Book Antiqua" w:hAnsi="Book Antiqua" w:cs="Times New Roman"/>
          <w:color w:val="000000" w:themeColor="text1"/>
          <w:sz w:val="24"/>
          <w:szCs w:val="24"/>
          <w:lang w:val="en-GB"/>
        </w:rPr>
      </w:pPr>
    </w:p>
    <w:p w14:paraId="17E7BDA0" w14:textId="1B984206" w:rsidR="00D16522" w:rsidRPr="00970C85" w:rsidRDefault="0070214B" w:rsidP="00D16522">
      <w:pPr>
        <w:shd w:val="clear" w:color="auto" w:fill="FFFFFF"/>
        <w:spacing w:after="0" w:line="360" w:lineRule="auto"/>
        <w:jc w:val="both"/>
        <w:rPr>
          <w:rFonts w:ascii="Book Antiqua" w:eastAsia="Times New Roman" w:hAnsi="Book Antiqua" w:cs="Helvetica"/>
          <w:color w:val="000000" w:themeColor="text1"/>
          <w:sz w:val="24"/>
          <w:szCs w:val="24"/>
          <w:lang w:val="en-GB" w:eastAsia="es-ES"/>
        </w:rPr>
      </w:pPr>
      <w:r w:rsidRPr="00970C85">
        <w:rPr>
          <w:rFonts w:ascii="Book Antiqua" w:hAnsi="Book Antiqua" w:cs="Times New Roman"/>
          <w:b/>
          <w:bCs/>
          <w:color w:val="000000" w:themeColor="text1"/>
          <w:sz w:val="24"/>
          <w:szCs w:val="24"/>
          <w:lang w:val="en-GB"/>
        </w:rPr>
        <w:t>Figure 3</w:t>
      </w:r>
      <w:r w:rsidR="00D16522" w:rsidRPr="00970C85">
        <w:rPr>
          <w:rFonts w:ascii="Book Antiqua" w:hAnsi="Book Antiqua" w:cs="Times New Roman"/>
          <w:b/>
          <w:bCs/>
          <w:color w:val="000000" w:themeColor="text1"/>
          <w:sz w:val="24"/>
          <w:szCs w:val="24"/>
          <w:lang w:val="en-GB"/>
        </w:rPr>
        <w:t xml:space="preserve"> </w:t>
      </w:r>
      <w:r w:rsidRPr="00970C85">
        <w:rPr>
          <w:rFonts w:ascii="Book Antiqua" w:hAnsi="Book Antiqua" w:cs="Times New Roman"/>
          <w:b/>
          <w:bCs/>
          <w:color w:val="000000" w:themeColor="text1"/>
          <w:sz w:val="24"/>
          <w:szCs w:val="24"/>
          <w:lang w:val="en-GB"/>
        </w:rPr>
        <w:t xml:space="preserve">Portal </w:t>
      </w:r>
      <w:r w:rsidR="005E6F16" w:rsidRPr="00970C85">
        <w:rPr>
          <w:rFonts w:ascii="Book Antiqua" w:hAnsi="Book Antiqua" w:cs="Times New Roman"/>
          <w:b/>
          <w:bCs/>
          <w:color w:val="000000" w:themeColor="text1"/>
          <w:sz w:val="24"/>
          <w:szCs w:val="24"/>
          <w:lang w:val="en-GB"/>
        </w:rPr>
        <w:t>v</w:t>
      </w:r>
      <w:r w:rsidRPr="00970C85">
        <w:rPr>
          <w:rFonts w:ascii="Book Antiqua" w:hAnsi="Book Antiqua" w:cs="Times New Roman"/>
          <w:b/>
          <w:bCs/>
          <w:color w:val="000000" w:themeColor="text1"/>
          <w:sz w:val="24"/>
          <w:szCs w:val="24"/>
          <w:lang w:val="en-GB"/>
        </w:rPr>
        <w:t xml:space="preserve">ein </w:t>
      </w:r>
      <w:r w:rsidR="005E6F16" w:rsidRPr="00970C85">
        <w:rPr>
          <w:rFonts w:ascii="Book Antiqua" w:hAnsi="Book Antiqua" w:cs="Times New Roman"/>
          <w:b/>
          <w:bCs/>
          <w:color w:val="000000" w:themeColor="text1"/>
          <w:sz w:val="24"/>
          <w:szCs w:val="24"/>
          <w:lang w:val="en-GB"/>
        </w:rPr>
        <w:t>f</w:t>
      </w:r>
      <w:r w:rsidRPr="00970C85">
        <w:rPr>
          <w:rFonts w:ascii="Book Antiqua" w:hAnsi="Book Antiqua" w:cs="Times New Roman"/>
          <w:b/>
          <w:bCs/>
          <w:color w:val="000000" w:themeColor="text1"/>
          <w:sz w:val="24"/>
          <w:szCs w:val="24"/>
          <w:lang w:val="en-GB"/>
        </w:rPr>
        <w:t xml:space="preserve">low and development of </w:t>
      </w:r>
      <w:r w:rsidR="00D16522" w:rsidRPr="00970C85">
        <w:rPr>
          <w:rFonts w:ascii="Book Antiqua" w:hAnsi="Book Antiqua" w:cs="Times New Roman"/>
          <w:b/>
          <w:bCs/>
          <w:color w:val="000000" w:themeColor="text1"/>
          <w:sz w:val="24"/>
          <w:szCs w:val="24"/>
          <w:lang w:val="en-GB"/>
        </w:rPr>
        <w:t>early allograft dysfunction.</w:t>
      </w:r>
      <w:r w:rsidR="00D16522" w:rsidRPr="00970C85">
        <w:rPr>
          <w:rFonts w:ascii="Book Antiqua" w:hAnsi="Book Antiqua" w:cs="Times New Roman"/>
          <w:color w:val="000000" w:themeColor="text1"/>
          <w:sz w:val="24"/>
          <w:szCs w:val="24"/>
          <w:lang w:val="en-GB"/>
        </w:rPr>
        <w:t xml:space="preserve"> </w:t>
      </w:r>
      <w:r w:rsidR="00D16522" w:rsidRPr="00970C85">
        <w:rPr>
          <w:rFonts w:ascii="Book Antiqua" w:eastAsia="Times New Roman" w:hAnsi="Book Antiqua" w:cs="Helvetica"/>
          <w:color w:val="000000" w:themeColor="text1"/>
          <w:sz w:val="24"/>
          <w:szCs w:val="24"/>
          <w:lang w:val="en-GB" w:eastAsia="es-ES"/>
        </w:rPr>
        <w:t xml:space="preserve">EAD: Early allograft dysfunction. </w:t>
      </w:r>
    </w:p>
    <w:p w14:paraId="77B7758F" w14:textId="615D12B2" w:rsidR="00077DFB" w:rsidRPr="00970C85" w:rsidRDefault="00077DFB" w:rsidP="00B04A37">
      <w:pPr>
        <w:shd w:val="clear" w:color="auto" w:fill="FFFFFF"/>
        <w:spacing w:after="0" w:line="360" w:lineRule="auto"/>
        <w:jc w:val="both"/>
        <w:rPr>
          <w:rFonts w:ascii="Book Antiqua" w:hAnsi="Book Antiqua" w:cs="Times New Roman"/>
          <w:color w:val="000000" w:themeColor="text1"/>
          <w:sz w:val="24"/>
          <w:szCs w:val="24"/>
          <w:lang w:val="en-GB"/>
        </w:rPr>
      </w:pPr>
    </w:p>
    <w:p w14:paraId="5425EACE" w14:textId="77777777" w:rsidR="00077DFB" w:rsidRPr="00970C85" w:rsidRDefault="0070214B" w:rsidP="00B04A37">
      <w:pPr>
        <w:spacing w:after="0" w:line="360" w:lineRule="auto"/>
        <w:jc w:val="both"/>
        <w:rPr>
          <w:rFonts w:ascii="Book Antiqua" w:hAnsi="Book Antiqua" w:cs="Times New Roman"/>
          <w:color w:val="000000" w:themeColor="text1"/>
          <w:sz w:val="24"/>
          <w:szCs w:val="24"/>
          <w:lang w:val="en-GB"/>
        </w:rPr>
      </w:pPr>
      <w:r w:rsidRPr="00970C85">
        <w:rPr>
          <w:rFonts w:ascii="Book Antiqua" w:hAnsi="Book Antiqua" w:cs="Times New Roman"/>
          <w:color w:val="000000" w:themeColor="text1"/>
          <w:sz w:val="24"/>
          <w:szCs w:val="24"/>
          <w:lang w:val="en-GB"/>
        </w:rPr>
        <w:br w:type="page"/>
      </w:r>
    </w:p>
    <w:tbl>
      <w:tblPr>
        <w:tblStyle w:val="Listamedia11"/>
        <w:tblW w:w="5410" w:type="pct"/>
        <w:tblBorders>
          <w:top w:val="none" w:sz="0" w:space="0" w:color="auto"/>
          <w:bottom w:val="none" w:sz="0" w:space="0" w:color="auto"/>
        </w:tblBorders>
        <w:tblLayout w:type="fixed"/>
        <w:tblLook w:val="04A0" w:firstRow="1" w:lastRow="0" w:firstColumn="1" w:lastColumn="0" w:noHBand="0" w:noVBand="1"/>
      </w:tblPr>
      <w:tblGrid>
        <w:gridCol w:w="2929"/>
        <w:gridCol w:w="647"/>
        <w:gridCol w:w="143"/>
        <w:gridCol w:w="1474"/>
        <w:gridCol w:w="279"/>
        <w:gridCol w:w="400"/>
        <w:gridCol w:w="276"/>
        <w:gridCol w:w="294"/>
        <w:gridCol w:w="417"/>
        <w:gridCol w:w="1028"/>
        <w:gridCol w:w="402"/>
        <w:gridCol w:w="870"/>
        <w:gridCol w:w="276"/>
      </w:tblGrid>
      <w:tr w:rsidR="002D17C4" w:rsidRPr="00970C85" w14:paraId="7E5D19C2" w14:textId="77777777" w:rsidTr="002D17C4">
        <w:trPr>
          <w:gridAfter w:val="1"/>
          <w:cnfStyle w:val="100000000000" w:firstRow="1" w:lastRow="0" w:firstColumn="0" w:lastColumn="0" w:oddVBand="0" w:evenVBand="0" w:oddHBand="0" w:evenHBand="0" w:firstRowFirstColumn="0" w:firstRowLastColumn="0" w:lastRowFirstColumn="0" w:lastRowLastColumn="0"/>
          <w:wAfter w:w="147" w:type="pct"/>
          <w:trHeight w:val="330"/>
        </w:trPr>
        <w:tc>
          <w:tcPr>
            <w:cnfStyle w:val="001000000000" w:firstRow="0" w:lastRow="0" w:firstColumn="1" w:lastColumn="0" w:oddVBand="0" w:evenVBand="0" w:oddHBand="0" w:evenHBand="0" w:firstRowFirstColumn="0" w:firstRowLastColumn="0" w:lastRowFirstColumn="0" w:lastRowLastColumn="0"/>
            <w:tcW w:w="4853" w:type="pct"/>
            <w:gridSpan w:val="12"/>
            <w:tcBorders>
              <w:top w:val="none" w:sz="0" w:space="0" w:color="auto"/>
              <w:bottom w:val="single" w:sz="8" w:space="0" w:color="auto"/>
            </w:tcBorders>
            <w:shd w:val="clear" w:color="auto" w:fill="auto"/>
            <w:noWrap/>
          </w:tcPr>
          <w:p w14:paraId="37D841B2" w14:textId="76C6B711" w:rsidR="002D17C4" w:rsidRPr="00970C85" w:rsidRDefault="002D17C4" w:rsidP="00B04A37">
            <w:pPr>
              <w:spacing w:line="360" w:lineRule="auto"/>
              <w:jc w:val="both"/>
              <w:rPr>
                <w:rFonts w:ascii="Book Antiqua" w:eastAsia="Times New Roman" w:hAnsi="Book Antiqua" w:cs="Times New Roman"/>
                <w:b w:val="0"/>
                <w:bCs w:val="0"/>
                <w:sz w:val="24"/>
                <w:szCs w:val="24"/>
                <w:lang w:val="en-GB" w:eastAsia="es-ES"/>
              </w:rPr>
            </w:pPr>
            <w:r w:rsidRPr="00970C85">
              <w:rPr>
                <w:rFonts w:ascii="Book Antiqua" w:hAnsi="Book Antiqua" w:cs="Times New Roman"/>
                <w:sz w:val="24"/>
                <w:szCs w:val="24"/>
                <w:lang w:val="en-GB"/>
              </w:rPr>
              <w:lastRenderedPageBreak/>
              <w:t>Table 3 Univariate and multivariate Cox regression models of mortality at 30 d</w:t>
            </w:r>
          </w:p>
        </w:tc>
      </w:tr>
      <w:tr w:rsidR="00F65954" w:rsidRPr="00970C85" w14:paraId="39C0C357"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30"/>
        </w:trPr>
        <w:tc>
          <w:tcPr>
            <w:cnfStyle w:val="001000000000" w:firstRow="0" w:lastRow="0" w:firstColumn="1" w:lastColumn="0" w:oddVBand="0" w:evenVBand="0" w:oddHBand="0" w:evenHBand="0" w:firstRowFirstColumn="0" w:firstRowLastColumn="0" w:lastRowFirstColumn="0" w:lastRowLastColumn="0"/>
            <w:tcW w:w="1552" w:type="pct"/>
            <w:vMerge w:val="restart"/>
            <w:tcBorders>
              <w:top w:val="single" w:sz="8" w:space="0" w:color="auto"/>
            </w:tcBorders>
            <w:shd w:val="clear" w:color="auto" w:fill="auto"/>
            <w:noWrap/>
            <w:hideMark/>
          </w:tcPr>
          <w:p w14:paraId="4DADC46A"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Variables</w:t>
            </w:r>
          </w:p>
        </w:tc>
        <w:tc>
          <w:tcPr>
            <w:tcW w:w="1560" w:type="pct"/>
            <w:gridSpan w:val="5"/>
            <w:tcBorders>
              <w:top w:val="single" w:sz="8" w:space="0" w:color="auto"/>
              <w:bottom w:val="single" w:sz="8" w:space="0" w:color="auto"/>
            </w:tcBorders>
            <w:shd w:val="clear" w:color="auto" w:fill="auto"/>
            <w:noWrap/>
            <w:hideMark/>
          </w:tcPr>
          <w:p w14:paraId="1E54FFB6" w14:textId="307A2AFF"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Univariate C</w:t>
            </w:r>
            <w:r w:rsidR="002C334C" w:rsidRPr="00970C85">
              <w:rPr>
                <w:rFonts w:ascii="Book Antiqua" w:eastAsia="Times New Roman" w:hAnsi="Book Antiqua" w:cs="Times New Roman"/>
                <w:b/>
                <w:bCs/>
                <w:sz w:val="24"/>
                <w:szCs w:val="24"/>
                <w:lang w:val="en-GB" w:eastAsia="es-ES"/>
              </w:rPr>
              <w:t>ox</w:t>
            </w:r>
            <w:r w:rsidRPr="00970C85">
              <w:rPr>
                <w:rFonts w:ascii="Book Antiqua" w:eastAsia="Times New Roman" w:hAnsi="Book Antiqua" w:cs="Times New Roman"/>
                <w:b/>
                <w:bCs/>
                <w:sz w:val="24"/>
                <w:szCs w:val="24"/>
                <w:lang w:val="en-GB" w:eastAsia="es-ES"/>
              </w:rPr>
              <w:t xml:space="preserve"> regression</w:t>
            </w:r>
          </w:p>
        </w:tc>
        <w:tc>
          <w:tcPr>
            <w:tcW w:w="1742" w:type="pct"/>
            <w:gridSpan w:val="6"/>
            <w:tcBorders>
              <w:top w:val="single" w:sz="8" w:space="0" w:color="auto"/>
              <w:bottom w:val="single" w:sz="8" w:space="0" w:color="auto"/>
            </w:tcBorders>
            <w:shd w:val="clear" w:color="auto" w:fill="auto"/>
            <w:noWrap/>
            <w:hideMark/>
          </w:tcPr>
          <w:p w14:paraId="3DE29D7E" w14:textId="59D03E9E"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Multivariate C</w:t>
            </w:r>
            <w:r w:rsidR="002C334C" w:rsidRPr="00970C85">
              <w:rPr>
                <w:rFonts w:ascii="Book Antiqua" w:eastAsia="Times New Roman" w:hAnsi="Book Antiqua" w:cs="Times New Roman"/>
                <w:b/>
                <w:bCs/>
                <w:sz w:val="24"/>
                <w:szCs w:val="24"/>
                <w:lang w:val="en-GB" w:eastAsia="es-ES"/>
              </w:rPr>
              <w:t>ox</w:t>
            </w:r>
            <w:r w:rsidRPr="00970C85">
              <w:rPr>
                <w:rFonts w:ascii="Book Antiqua" w:eastAsia="Times New Roman" w:hAnsi="Book Antiqua" w:cs="Times New Roman"/>
                <w:b/>
                <w:bCs/>
                <w:sz w:val="24"/>
                <w:szCs w:val="24"/>
                <w:lang w:val="en-GB" w:eastAsia="es-ES"/>
              </w:rPr>
              <w:t xml:space="preserve"> regression</w:t>
            </w:r>
          </w:p>
        </w:tc>
      </w:tr>
      <w:tr w:rsidR="00F65954" w:rsidRPr="00970C85" w14:paraId="08C24BE7" w14:textId="77777777" w:rsidTr="002D17C4">
        <w:trPr>
          <w:trHeight w:val="330"/>
        </w:trPr>
        <w:tc>
          <w:tcPr>
            <w:cnfStyle w:val="001000000000" w:firstRow="0" w:lastRow="0" w:firstColumn="1" w:lastColumn="0" w:oddVBand="0" w:evenVBand="0" w:oddHBand="0" w:evenHBand="0" w:firstRowFirstColumn="0" w:firstRowLastColumn="0" w:lastRowFirstColumn="0" w:lastRowLastColumn="0"/>
            <w:tcW w:w="1552" w:type="pct"/>
            <w:vMerge/>
            <w:shd w:val="clear" w:color="auto" w:fill="auto"/>
            <w:hideMark/>
          </w:tcPr>
          <w:p w14:paraId="3312AEE8" w14:textId="77777777" w:rsidR="00077DFB" w:rsidRPr="00970C85" w:rsidRDefault="00077DFB" w:rsidP="00B04A37">
            <w:pPr>
              <w:spacing w:line="360" w:lineRule="auto"/>
              <w:jc w:val="both"/>
              <w:rPr>
                <w:rFonts w:ascii="Book Antiqua" w:eastAsia="Times New Roman" w:hAnsi="Book Antiqua" w:cs="Times New Roman"/>
                <w:sz w:val="24"/>
                <w:szCs w:val="24"/>
                <w:lang w:val="en-GB" w:eastAsia="es-ES"/>
              </w:rPr>
            </w:pPr>
          </w:p>
        </w:tc>
        <w:tc>
          <w:tcPr>
            <w:tcW w:w="419" w:type="pct"/>
            <w:gridSpan w:val="2"/>
            <w:shd w:val="clear" w:color="auto" w:fill="auto"/>
            <w:noWrap/>
            <w:hideMark/>
          </w:tcPr>
          <w:p w14:paraId="6ECCCD00"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β</w:t>
            </w:r>
          </w:p>
        </w:tc>
        <w:tc>
          <w:tcPr>
            <w:tcW w:w="929" w:type="pct"/>
            <w:gridSpan w:val="2"/>
            <w:shd w:val="clear" w:color="auto" w:fill="auto"/>
            <w:noWrap/>
            <w:hideMark/>
          </w:tcPr>
          <w:p w14:paraId="41E16738" w14:textId="6DF4298A"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 xml:space="preserve">Relative </w:t>
            </w:r>
            <w:r w:rsidR="002C334C" w:rsidRPr="00970C85">
              <w:rPr>
                <w:rFonts w:ascii="Book Antiqua" w:eastAsia="Times New Roman" w:hAnsi="Book Antiqua" w:cs="Times New Roman"/>
                <w:b/>
                <w:bCs/>
                <w:sz w:val="24"/>
                <w:szCs w:val="24"/>
                <w:lang w:val="en-GB" w:eastAsia="es-ES"/>
              </w:rPr>
              <w:t>r</w:t>
            </w:r>
            <w:r w:rsidRPr="00970C85">
              <w:rPr>
                <w:rFonts w:ascii="Book Antiqua" w:eastAsia="Times New Roman" w:hAnsi="Book Antiqua" w:cs="Times New Roman"/>
                <w:b/>
                <w:bCs/>
                <w:sz w:val="24"/>
                <w:szCs w:val="24"/>
                <w:lang w:val="en-GB" w:eastAsia="es-ES"/>
              </w:rPr>
              <w:t>isk (</w:t>
            </w:r>
            <w:r w:rsidR="00843D95" w:rsidRPr="00970C85">
              <w:rPr>
                <w:rFonts w:ascii="Book Antiqua" w:eastAsia="Times New Roman" w:hAnsi="Book Antiqua" w:cs="Times New Roman"/>
                <w:b/>
                <w:bCs/>
                <w:sz w:val="24"/>
                <w:szCs w:val="24"/>
                <w:lang w:val="en-GB" w:eastAsia="es-ES"/>
              </w:rPr>
              <w:t>95%CI</w:t>
            </w:r>
            <w:r w:rsidRPr="00970C85">
              <w:rPr>
                <w:rFonts w:ascii="Book Antiqua" w:eastAsia="Times New Roman" w:hAnsi="Book Antiqua" w:cs="Times New Roman"/>
                <w:b/>
                <w:bCs/>
                <w:sz w:val="24"/>
                <w:szCs w:val="24"/>
                <w:lang w:val="en-GB" w:eastAsia="es-ES"/>
              </w:rPr>
              <w:t>)</w:t>
            </w:r>
          </w:p>
        </w:tc>
        <w:tc>
          <w:tcPr>
            <w:tcW w:w="358" w:type="pct"/>
            <w:gridSpan w:val="2"/>
            <w:shd w:val="clear" w:color="auto" w:fill="auto"/>
            <w:noWrap/>
            <w:hideMark/>
          </w:tcPr>
          <w:p w14:paraId="7F41B0AC" w14:textId="066F0C25" w:rsidR="00077DFB" w:rsidRPr="00970C85" w:rsidRDefault="002D17C4"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i/>
                <w:iCs/>
                <w:caps/>
                <w:sz w:val="24"/>
                <w:szCs w:val="24"/>
                <w:lang w:val="en-GB" w:eastAsia="es-ES"/>
              </w:rPr>
              <w:t>p</w:t>
            </w:r>
            <w:r w:rsidRPr="00970C85">
              <w:rPr>
                <w:rFonts w:ascii="Book Antiqua" w:eastAsia="Times New Roman" w:hAnsi="Book Antiqua" w:cs="Times New Roman"/>
                <w:b/>
                <w:bCs/>
                <w:caps/>
                <w:sz w:val="24"/>
                <w:szCs w:val="24"/>
                <w:lang w:val="en-GB" w:eastAsia="es-ES"/>
              </w:rPr>
              <w:t>-</w:t>
            </w:r>
            <w:r w:rsidRPr="00970C85">
              <w:rPr>
                <w:rFonts w:ascii="Book Antiqua" w:eastAsia="Times New Roman" w:hAnsi="Book Antiqua" w:cs="Times New Roman"/>
                <w:b/>
                <w:bCs/>
                <w:sz w:val="24"/>
                <w:szCs w:val="24"/>
                <w:lang w:val="en-GB" w:eastAsia="es-ES"/>
              </w:rPr>
              <w:t>value</w:t>
            </w:r>
          </w:p>
        </w:tc>
        <w:tc>
          <w:tcPr>
            <w:tcW w:w="377" w:type="pct"/>
            <w:gridSpan w:val="2"/>
            <w:shd w:val="clear" w:color="auto" w:fill="auto"/>
            <w:noWrap/>
            <w:hideMark/>
          </w:tcPr>
          <w:p w14:paraId="1623B4D1"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β</w:t>
            </w:r>
          </w:p>
        </w:tc>
        <w:tc>
          <w:tcPr>
            <w:tcW w:w="758" w:type="pct"/>
            <w:gridSpan w:val="2"/>
            <w:shd w:val="clear" w:color="auto" w:fill="auto"/>
            <w:noWrap/>
            <w:hideMark/>
          </w:tcPr>
          <w:p w14:paraId="72DC72FD" w14:textId="4AEA840D"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 xml:space="preserve">Relative </w:t>
            </w:r>
            <w:r w:rsidR="002C334C" w:rsidRPr="00970C85">
              <w:rPr>
                <w:rFonts w:ascii="Book Antiqua" w:eastAsia="Times New Roman" w:hAnsi="Book Antiqua" w:cs="Times New Roman"/>
                <w:b/>
                <w:bCs/>
                <w:sz w:val="24"/>
                <w:szCs w:val="24"/>
                <w:lang w:val="en-GB" w:eastAsia="es-ES"/>
              </w:rPr>
              <w:t>r</w:t>
            </w:r>
            <w:r w:rsidRPr="00970C85">
              <w:rPr>
                <w:rFonts w:ascii="Book Antiqua" w:eastAsia="Times New Roman" w:hAnsi="Book Antiqua" w:cs="Times New Roman"/>
                <w:b/>
                <w:bCs/>
                <w:sz w:val="24"/>
                <w:szCs w:val="24"/>
                <w:lang w:val="en-GB" w:eastAsia="es-ES"/>
              </w:rPr>
              <w:t>isk (</w:t>
            </w:r>
            <w:r w:rsidR="00843D95" w:rsidRPr="00970C85">
              <w:rPr>
                <w:rFonts w:ascii="Book Antiqua" w:eastAsia="Times New Roman" w:hAnsi="Book Antiqua" w:cs="Times New Roman"/>
                <w:b/>
                <w:bCs/>
                <w:sz w:val="24"/>
                <w:szCs w:val="24"/>
                <w:lang w:val="en-GB" w:eastAsia="es-ES"/>
              </w:rPr>
              <w:t>95%CI</w:t>
            </w:r>
            <w:r w:rsidRPr="00970C85">
              <w:rPr>
                <w:rFonts w:ascii="Book Antiqua" w:eastAsia="Times New Roman" w:hAnsi="Book Antiqua" w:cs="Times New Roman"/>
                <w:b/>
                <w:bCs/>
                <w:sz w:val="24"/>
                <w:szCs w:val="24"/>
                <w:lang w:val="en-GB" w:eastAsia="es-ES"/>
              </w:rPr>
              <w:t>)</w:t>
            </w:r>
          </w:p>
        </w:tc>
        <w:tc>
          <w:tcPr>
            <w:tcW w:w="607" w:type="pct"/>
            <w:gridSpan w:val="2"/>
            <w:shd w:val="clear" w:color="auto" w:fill="auto"/>
            <w:noWrap/>
            <w:hideMark/>
          </w:tcPr>
          <w:p w14:paraId="0E34558A" w14:textId="23C612E6" w:rsidR="00077DFB" w:rsidRPr="00970C85" w:rsidRDefault="002D17C4"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i/>
                <w:iCs/>
                <w:caps/>
                <w:sz w:val="24"/>
                <w:szCs w:val="24"/>
                <w:lang w:val="en-GB" w:eastAsia="es-ES"/>
              </w:rPr>
              <w:t>p</w:t>
            </w:r>
            <w:r w:rsidRPr="00970C85">
              <w:rPr>
                <w:rFonts w:ascii="Book Antiqua" w:eastAsia="Times New Roman" w:hAnsi="Book Antiqua" w:cs="Times New Roman"/>
                <w:b/>
                <w:bCs/>
                <w:caps/>
                <w:sz w:val="24"/>
                <w:szCs w:val="24"/>
                <w:lang w:val="en-GB" w:eastAsia="es-ES"/>
              </w:rPr>
              <w:t>-</w:t>
            </w:r>
            <w:r w:rsidRPr="00970C85">
              <w:rPr>
                <w:rFonts w:ascii="Book Antiqua" w:eastAsia="Times New Roman" w:hAnsi="Book Antiqua" w:cs="Times New Roman"/>
                <w:b/>
                <w:bCs/>
                <w:sz w:val="24"/>
                <w:szCs w:val="24"/>
                <w:lang w:val="en-GB" w:eastAsia="es-ES"/>
              </w:rPr>
              <w:t>value</w:t>
            </w:r>
          </w:p>
        </w:tc>
      </w:tr>
      <w:tr w:rsidR="00F65954" w:rsidRPr="00970C85" w14:paraId="31A59777"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30"/>
        </w:trPr>
        <w:tc>
          <w:tcPr>
            <w:cnfStyle w:val="001000000000" w:firstRow="0" w:lastRow="0" w:firstColumn="1" w:lastColumn="0" w:oddVBand="0" w:evenVBand="0" w:oddHBand="0" w:evenHBand="0" w:firstRowFirstColumn="0" w:firstRowLastColumn="0" w:lastRowFirstColumn="0" w:lastRowLastColumn="0"/>
            <w:tcW w:w="1552" w:type="pct"/>
            <w:tcBorders>
              <w:bottom w:val="single" w:sz="8" w:space="0" w:color="auto"/>
            </w:tcBorders>
            <w:shd w:val="clear" w:color="auto" w:fill="auto"/>
            <w:noWrap/>
            <w:hideMark/>
          </w:tcPr>
          <w:p w14:paraId="20E69C4F"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Donor</w:t>
            </w:r>
          </w:p>
        </w:tc>
        <w:tc>
          <w:tcPr>
            <w:tcW w:w="343" w:type="pct"/>
            <w:tcBorders>
              <w:bottom w:val="single" w:sz="8" w:space="0" w:color="auto"/>
            </w:tcBorders>
            <w:shd w:val="clear" w:color="auto" w:fill="auto"/>
            <w:noWrap/>
            <w:hideMark/>
          </w:tcPr>
          <w:p w14:paraId="4A074FC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857" w:type="pct"/>
            <w:gridSpan w:val="2"/>
            <w:tcBorders>
              <w:bottom w:val="single" w:sz="8" w:space="0" w:color="auto"/>
            </w:tcBorders>
            <w:shd w:val="clear" w:color="auto" w:fill="auto"/>
            <w:noWrap/>
            <w:hideMark/>
          </w:tcPr>
          <w:p w14:paraId="158D41CB"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59" w:type="pct"/>
            <w:gridSpan w:val="2"/>
            <w:tcBorders>
              <w:bottom w:val="single" w:sz="8" w:space="0" w:color="auto"/>
            </w:tcBorders>
            <w:shd w:val="clear" w:color="auto" w:fill="auto"/>
            <w:noWrap/>
            <w:hideMark/>
          </w:tcPr>
          <w:p w14:paraId="6721C5D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02" w:type="pct"/>
            <w:gridSpan w:val="2"/>
            <w:tcBorders>
              <w:bottom w:val="single" w:sz="8" w:space="0" w:color="auto"/>
            </w:tcBorders>
            <w:shd w:val="clear" w:color="auto" w:fill="auto"/>
            <w:noWrap/>
            <w:hideMark/>
          </w:tcPr>
          <w:p w14:paraId="15AE97D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tcBorders>
              <w:bottom w:val="single" w:sz="8" w:space="0" w:color="auto"/>
            </w:tcBorders>
            <w:shd w:val="clear" w:color="auto" w:fill="auto"/>
            <w:noWrap/>
            <w:hideMark/>
          </w:tcPr>
          <w:p w14:paraId="66035CA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tcBorders>
              <w:bottom w:val="single" w:sz="8" w:space="0" w:color="auto"/>
            </w:tcBorders>
            <w:shd w:val="clear" w:color="auto" w:fill="auto"/>
            <w:noWrap/>
            <w:hideMark/>
          </w:tcPr>
          <w:p w14:paraId="2A058AAB"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2DB9E36"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tcBorders>
              <w:top w:val="single" w:sz="8" w:space="0" w:color="auto"/>
            </w:tcBorders>
            <w:shd w:val="clear" w:color="auto" w:fill="auto"/>
            <w:noWrap/>
            <w:hideMark/>
          </w:tcPr>
          <w:p w14:paraId="38B085CD" w14:textId="140B888F"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Age</w:t>
            </w:r>
          </w:p>
        </w:tc>
        <w:tc>
          <w:tcPr>
            <w:tcW w:w="343" w:type="pct"/>
            <w:tcBorders>
              <w:top w:val="single" w:sz="8" w:space="0" w:color="auto"/>
            </w:tcBorders>
            <w:shd w:val="clear" w:color="auto" w:fill="auto"/>
            <w:noWrap/>
            <w:hideMark/>
          </w:tcPr>
          <w:p w14:paraId="6709CD95"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1.03</w:t>
            </w:r>
          </w:p>
        </w:tc>
        <w:tc>
          <w:tcPr>
            <w:tcW w:w="857" w:type="pct"/>
            <w:gridSpan w:val="2"/>
            <w:tcBorders>
              <w:top w:val="single" w:sz="8" w:space="0" w:color="auto"/>
            </w:tcBorders>
            <w:shd w:val="clear" w:color="auto" w:fill="auto"/>
            <w:noWrap/>
            <w:hideMark/>
          </w:tcPr>
          <w:p w14:paraId="7E20AB3C" w14:textId="16DD859E"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0.97-1.08)</w:t>
            </w:r>
          </w:p>
        </w:tc>
        <w:tc>
          <w:tcPr>
            <w:tcW w:w="359" w:type="pct"/>
            <w:gridSpan w:val="2"/>
            <w:tcBorders>
              <w:top w:val="single" w:sz="8" w:space="0" w:color="auto"/>
            </w:tcBorders>
            <w:shd w:val="clear" w:color="auto" w:fill="auto"/>
            <w:noWrap/>
            <w:hideMark/>
          </w:tcPr>
          <w:p w14:paraId="46562265"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0.28</w:t>
            </w:r>
          </w:p>
        </w:tc>
        <w:tc>
          <w:tcPr>
            <w:tcW w:w="302" w:type="pct"/>
            <w:gridSpan w:val="2"/>
            <w:tcBorders>
              <w:top w:val="single" w:sz="8" w:space="0" w:color="auto"/>
            </w:tcBorders>
            <w:shd w:val="clear" w:color="auto" w:fill="auto"/>
            <w:noWrap/>
            <w:hideMark/>
          </w:tcPr>
          <w:p w14:paraId="7172516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tcBorders>
              <w:top w:val="single" w:sz="8" w:space="0" w:color="auto"/>
            </w:tcBorders>
            <w:shd w:val="clear" w:color="auto" w:fill="auto"/>
            <w:noWrap/>
            <w:hideMark/>
          </w:tcPr>
          <w:p w14:paraId="49AAF9D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tcBorders>
              <w:top w:val="single" w:sz="8" w:space="0" w:color="auto"/>
            </w:tcBorders>
            <w:shd w:val="clear" w:color="auto" w:fill="auto"/>
            <w:noWrap/>
            <w:hideMark/>
          </w:tcPr>
          <w:p w14:paraId="3F40C53D"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A12C3C1"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2E514A6C" w14:textId="3EC538F2"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Donor </w:t>
            </w:r>
            <w:r w:rsidR="00C9534B" w:rsidRPr="00970C85">
              <w:rPr>
                <w:rFonts w:ascii="Book Antiqua" w:eastAsia="Times New Roman" w:hAnsi="Book Antiqua" w:cs="Times New Roman"/>
                <w:sz w:val="24"/>
                <w:szCs w:val="24"/>
                <w:lang w:val="en-GB" w:eastAsia="es-ES"/>
              </w:rPr>
              <w:t>AST</w:t>
            </w:r>
            <w:r w:rsidR="0070214B" w:rsidRPr="00970C85">
              <w:rPr>
                <w:rFonts w:ascii="Book Antiqua" w:eastAsia="Times New Roman" w:hAnsi="Book Antiqua" w:cs="Times New Roman"/>
                <w:sz w:val="24"/>
                <w:szCs w:val="24"/>
                <w:lang w:val="en-GB" w:eastAsia="es-ES"/>
              </w:rPr>
              <w:t xml:space="preserve"> (IU/L)</w:t>
            </w:r>
          </w:p>
        </w:tc>
        <w:tc>
          <w:tcPr>
            <w:tcW w:w="343" w:type="pct"/>
            <w:shd w:val="clear" w:color="auto" w:fill="auto"/>
            <w:noWrap/>
            <w:hideMark/>
          </w:tcPr>
          <w:p w14:paraId="7FA0CBA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56B29FC3" w14:textId="746CA32A"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0.99-1.02</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1DA7D5AE"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0.84</w:t>
            </w:r>
          </w:p>
        </w:tc>
        <w:tc>
          <w:tcPr>
            <w:tcW w:w="302" w:type="pct"/>
            <w:gridSpan w:val="2"/>
            <w:shd w:val="clear" w:color="auto" w:fill="auto"/>
            <w:noWrap/>
            <w:hideMark/>
          </w:tcPr>
          <w:p w14:paraId="4ABD45E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5A2EC87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4FCE57F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5E0654C"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CEC8F16" w14:textId="6EB75EDB"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Donor </w:t>
            </w:r>
            <w:r w:rsidR="00C9534B" w:rsidRPr="00970C85">
              <w:rPr>
                <w:rFonts w:ascii="Book Antiqua" w:eastAsia="Times New Roman" w:hAnsi="Book Antiqua" w:cs="Times New Roman"/>
                <w:sz w:val="24"/>
                <w:szCs w:val="24"/>
                <w:lang w:val="en-GB" w:eastAsia="es-ES"/>
              </w:rPr>
              <w:t>ALT</w:t>
            </w:r>
            <w:r w:rsidR="0070214B" w:rsidRPr="00970C85">
              <w:rPr>
                <w:rFonts w:ascii="Book Antiqua" w:eastAsia="Times New Roman" w:hAnsi="Book Antiqua" w:cs="Times New Roman"/>
                <w:sz w:val="24"/>
                <w:szCs w:val="24"/>
                <w:lang w:val="en-GB" w:eastAsia="es-ES"/>
              </w:rPr>
              <w:t xml:space="preserve"> (IU/L)</w:t>
            </w:r>
          </w:p>
        </w:tc>
        <w:tc>
          <w:tcPr>
            <w:tcW w:w="343" w:type="pct"/>
            <w:shd w:val="clear" w:color="auto" w:fill="auto"/>
            <w:noWrap/>
            <w:hideMark/>
          </w:tcPr>
          <w:p w14:paraId="1A3A463E"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0.99</w:t>
            </w:r>
          </w:p>
        </w:tc>
        <w:tc>
          <w:tcPr>
            <w:tcW w:w="857" w:type="pct"/>
            <w:gridSpan w:val="2"/>
            <w:shd w:val="clear" w:color="auto" w:fill="auto"/>
            <w:noWrap/>
            <w:hideMark/>
          </w:tcPr>
          <w:p w14:paraId="48A566C1" w14:textId="619F7729"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0.97</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1.02</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0C63D6B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0.63</w:t>
            </w:r>
          </w:p>
        </w:tc>
        <w:tc>
          <w:tcPr>
            <w:tcW w:w="302" w:type="pct"/>
            <w:gridSpan w:val="2"/>
            <w:shd w:val="clear" w:color="auto" w:fill="auto"/>
            <w:noWrap/>
            <w:hideMark/>
          </w:tcPr>
          <w:p w14:paraId="6D316486"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1AEA696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DDA9705"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16A5DD87"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C9ADD36" w14:textId="36119E29"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Donor GGT (IU/L)</w:t>
            </w:r>
          </w:p>
        </w:tc>
        <w:tc>
          <w:tcPr>
            <w:tcW w:w="343" w:type="pct"/>
            <w:shd w:val="clear" w:color="auto" w:fill="auto"/>
            <w:noWrap/>
            <w:hideMark/>
          </w:tcPr>
          <w:p w14:paraId="5C25613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210E8951" w14:textId="20B54416"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0.99</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1.01</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45B6AD3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0.93</w:t>
            </w:r>
          </w:p>
        </w:tc>
        <w:tc>
          <w:tcPr>
            <w:tcW w:w="302" w:type="pct"/>
            <w:gridSpan w:val="2"/>
            <w:shd w:val="clear" w:color="auto" w:fill="auto"/>
            <w:noWrap/>
            <w:hideMark/>
          </w:tcPr>
          <w:p w14:paraId="0C1FC0B8"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39310CF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9CC1DF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62A2BD7F"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4304D3F" w14:textId="3CA876D6"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Epinephrine dose (m</w:t>
            </w:r>
            <w:r w:rsidR="002D17C4" w:rsidRPr="00970C85">
              <w:rPr>
                <w:rFonts w:ascii="Book Antiqua" w:eastAsia="Times New Roman" w:hAnsi="Book Antiqua" w:cs="Times New Roman"/>
                <w:sz w:val="24"/>
                <w:szCs w:val="24"/>
                <w:lang w:val="en-GB" w:eastAsia="es-ES"/>
              </w:rPr>
              <w:t>g</w:t>
            </w:r>
            <w:r w:rsidR="0070214B" w:rsidRPr="00970C85">
              <w:rPr>
                <w:rFonts w:ascii="Book Antiqua" w:eastAsia="Times New Roman" w:hAnsi="Book Antiqua" w:cs="Times New Roman"/>
                <w:sz w:val="24"/>
                <w:szCs w:val="24"/>
                <w:lang w:val="en-GB" w:eastAsia="es-ES"/>
              </w:rPr>
              <w:t>/kg/min)</w:t>
            </w:r>
          </w:p>
        </w:tc>
        <w:tc>
          <w:tcPr>
            <w:tcW w:w="343" w:type="pct"/>
            <w:shd w:val="clear" w:color="auto" w:fill="auto"/>
            <w:noWrap/>
            <w:hideMark/>
          </w:tcPr>
          <w:p w14:paraId="7C10557B"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0.03</w:t>
            </w:r>
          </w:p>
        </w:tc>
        <w:tc>
          <w:tcPr>
            <w:tcW w:w="857" w:type="pct"/>
            <w:gridSpan w:val="2"/>
            <w:shd w:val="clear" w:color="auto" w:fill="auto"/>
            <w:noWrap/>
            <w:hideMark/>
          </w:tcPr>
          <w:p w14:paraId="19AC4998" w14:textId="5533B0F9"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0.00</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5.69</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0190141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0.93</w:t>
            </w:r>
          </w:p>
        </w:tc>
        <w:tc>
          <w:tcPr>
            <w:tcW w:w="302" w:type="pct"/>
            <w:gridSpan w:val="2"/>
            <w:shd w:val="clear" w:color="auto" w:fill="auto"/>
            <w:noWrap/>
            <w:hideMark/>
          </w:tcPr>
          <w:p w14:paraId="0F5EFE2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4A493BE5"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768B8CB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4D1FEB38"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184C89C8" w14:textId="2F5FB7AE"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Na levels in donor blood</w:t>
            </w:r>
          </w:p>
        </w:tc>
        <w:tc>
          <w:tcPr>
            <w:tcW w:w="343" w:type="pct"/>
            <w:shd w:val="clear" w:color="auto" w:fill="auto"/>
            <w:noWrap/>
            <w:hideMark/>
          </w:tcPr>
          <w:p w14:paraId="4B4E6C9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0.93</w:t>
            </w:r>
          </w:p>
        </w:tc>
        <w:tc>
          <w:tcPr>
            <w:tcW w:w="857" w:type="pct"/>
            <w:gridSpan w:val="2"/>
            <w:shd w:val="clear" w:color="auto" w:fill="auto"/>
            <w:noWrap/>
            <w:hideMark/>
          </w:tcPr>
          <w:p w14:paraId="1AA79EEA" w14:textId="033A97E0"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0.84</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1.03</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2B883F3E"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0.19</w:t>
            </w:r>
          </w:p>
        </w:tc>
        <w:tc>
          <w:tcPr>
            <w:tcW w:w="302" w:type="pct"/>
            <w:gridSpan w:val="2"/>
            <w:shd w:val="clear" w:color="auto" w:fill="auto"/>
            <w:noWrap/>
            <w:hideMark/>
          </w:tcPr>
          <w:p w14:paraId="24EEE4E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7BD007F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76CDB82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5126F92"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5C8F9ED4" w14:textId="2102162B"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DRI</w:t>
            </w:r>
          </w:p>
        </w:tc>
        <w:tc>
          <w:tcPr>
            <w:tcW w:w="343" w:type="pct"/>
            <w:shd w:val="clear" w:color="auto" w:fill="auto"/>
            <w:noWrap/>
            <w:hideMark/>
          </w:tcPr>
          <w:p w14:paraId="0CCD22E8"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4.49</w:t>
            </w:r>
          </w:p>
        </w:tc>
        <w:tc>
          <w:tcPr>
            <w:tcW w:w="857" w:type="pct"/>
            <w:gridSpan w:val="2"/>
            <w:shd w:val="clear" w:color="auto" w:fill="auto"/>
            <w:noWrap/>
            <w:hideMark/>
          </w:tcPr>
          <w:p w14:paraId="34C0C35F" w14:textId="5D27677C"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580901" w:rsidRPr="00970C85">
              <w:rPr>
                <w:rFonts w:ascii="Book Antiqua" w:eastAsia="Times New Roman" w:hAnsi="Book Antiqua" w:cs="Times New Roman"/>
                <w:sz w:val="24"/>
                <w:szCs w:val="24"/>
                <w:lang w:val="en-GB" w:eastAsia="es-ES"/>
              </w:rPr>
              <w:t>0.26</w:t>
            </w:r>
            <w:r w:rsidR="002C334C" w:rsidRPr="00970C85">
              <w:rPr>
                <w:rFonts w:ascii="Book Antiqua" w:eastAsia="Times New Roman" w:hAnsi="Book Antiqua" w:cs="Times New Roman"/>
                <w:sz w:val="24"/>
                <w:szCs w:val="24"/>
                <w:lang w:val="en-GB" w:eastAsia="es-ES"/>
              </w:rPr>
              <w:t>–</w:t>
            </w:r>
            <w:r w:rsidR="00580901" w:rsidRPr="00970C85">
              <w:rPr>
                <w:rFonts w:ascii="Book Antiqua" w:eastAsia="Times New Roman" w:hAnsi="Book Antiqua" w:cs="Times New Roman"/>
                <w:sz w:val="24"/>
                <w:szCs w:val="24"/>
                <w:lang w:val="en-GB" w:eastAsia="es-ES"/>
              </w:rPr>
              <w:t>76.</w:t>
            </w:r>
            <w:r w:rsidR="0070214B" w:rsidRPr="00970C85">
              <w:rPr>
                <w:rFonts w:ascii="Book Antiqua" w:eastAsia="Times New Roman" w:hAnsi="Book Antiqua" w:cs="Times New Roman"/>
                <w:sz w:val="24"/>
                <w:szCs w:val="24"/>
                <w:lang w:val="en-GB" w:eastAsia="es-ES"/>
              </w:rPr>
              <w:t>92</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6213E9F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0.3</w:t>
            </w:r>
          </w:p>
        </w:tc>
        <w:tc>
          <w:tcPr>
            <w:tcW w:w="302" w:type="pct"/>
            <w:gridSpan w:val="2"/>
            <w:shd w:val="clear" w:color="auto" w:fill="auto"/>
            <w:noWrap/>
            <w:hideMark/>
          </w:tcPr>
          <w:p w14:paraId="31040D30"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037ABD76"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16C3153C"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4CD2DCE"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F4F0689" w14:textId="25E3BFB2"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6C5D3B" w:rsidRPr="00970C85">
              <w:rPr>
                <w:rFonts w:ascii="Book Antiqua" w:eastAsia="Times New Roman" w:hAnsi="Book Antiqua" w:cs="Times New Roman"/>
                <w:sz w:val="24"/>
                <w:szCs w:val="24"/>
                <w:lang w:val="en-GB" w:eastAsia="es-ES"/>
              </w:rPr>
              <w:t>ICU</w:t>
            </w:r>
            <w:r w:rsidR="002C334C"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time (d)</w:t>
            </w:r>
          </w:p>
        </w:tc>
        <w:tc>
          <w:tcPr>
            <w:tcW w:w="343" w:type="pct"/>
            <w:shd w:val="clear" w:color="auto" w:fill="auto"/>
            <w:noWrap/>
            <w:hideMark/>
          </w:tcPr>
          <w:p w14:paraId="55BA8F15"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1.04</w:t>
            </w:r>
          </w:p>
        </w:tc>
        <w:tc>
          <w:tcPr>
            <w:tcW w:w="857" w:type="pct"/>
            <w:gridSpan w:val="2"/>
            <w:shd w:val="clear" w:color="auto" w:fill="auto"/>
            <w:noWrap/>
            <w:hideMark/>
          </w:tcPr>
          <w:p w14:paraId="7110063F" w14:textId="4E3DE595"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0.89</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1.22</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0ECC952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0.62</w:t>
            </w:r>
          </w:p>
        </w:tc>
        <w:tc>
          <w:tcPr>
            <w:tcW w:w="302" w:type="pct"/>
            <w:gridSpan w:val="2"/>
            <w:shd w:val="clear" w:color="auto" w:fill="auto"/>
            <w:noWrap/>
            <w:hideMark/>
          </w:tcPr>
          <w:p w14:paraId="5981B86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608B2D37"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565277D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1380746"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E630D7B"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Recipient</w:t>
            </w:r>
          </w:p>
        </w:tc>
        <w:tc>
          <w:tcPr>
            <w:tcW w:w="343" w:type="pct"/>
            <w:shd w:val="clear" w:color="auto" w:fill="auto"/>
            <w:noWrap/>
            <w:hideMark/>
          </w:tcPr>
          <w:p w14:paraId="7908F2C2"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857" w:type="pct"/>
            <w:gridSpan w:val="2"/>
            <w:shd w:val="clear" w:color="auto" w:fill="auto"/>
            <w:noWrap/>
            <w:hideMark/>
          </w:tcPr>
          <w:p w14:paraId="6755FCD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59" w:type="pct"/>
            <w:gridSpan w:val="2"/>
            <w:shd w:val="clear" w:color="auto" w:fill="auto"/>
            <w:noWrap/>
            <w:hideMark/>
          </w:tcPr>
          <w:p w14:paraId="68D130B2"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02" w:type="pct"/>
            <w:gridSpan w:val="2"/>
            <w:shd w:val="clear" w:color="auto" w:fill="auto"/>
            <w:noWrap/>
            <w:hideMark/>
          </w:tcPr>
          <w:p w14:paraId="3C461B25"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688C254B"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637F99B1"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6678B24"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D7BD874" w14:textId="21536A43"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Age</w:t>
            </w:r>
          </w:p>
        </w:tc>
        <w:tc>
          <w:tcPr>
            <w:tcW w:w="343" w:type="pct"/>
            <w:shd w:val="clear" w:color="auto" w:fill="auto"/>
            <w:noWrap/>
            <w:hideMark/>
          </w:tcPr>
          <w:p w14:paraId="232BB3A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1.04</w:t>
            </w:r>
          </w:p>
        </w:tc>
        <w:tc>
          <w:tcPr>
            <w:tcW w:w="857" w:type="pct"/>
            <w:gridSpan w:val="2"/>
            <w:shd w:val="clear" w:color="auto" w:fill="auto"/>
            <w:noWrap/>
            <w:hideMark/>
          </w:tcPr>
          <w:p w14:paraId="5E98F65F" w14:textId="0B91F0E6"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0.94</w:t>
            </w:r>
            <w:r w:rsidR="002C334C"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1,14</w:t>
            </w:r>
            <w:r w:rsidRPr="00970C85">
              <w:rPr>
                <w:rFonts w:ascii="Book Antiqua" w:eastAsia="Times New Roman" w:hAnsi="Book Antiqua" w:cs="Times New Roman"/>
                <w:bCs/>
                <w:sz w:val="24"/>
                <w:szCs w:val="24"/>
                <w:lang w:val="en-GB" w:eastAsia="es-ES"/>
              </w:rPr>
              <w:t>)</w:t>
            </w:r>
          </w:p>
        </w:tc>
        <w:tc>
          <w:tcPr>
            <w:tcW w:w="359" w:type="pct"/>
            <w:gridSpan w:val="2"/>
            <w:shd w:val="clear" w:color="auto" w:fill="auto"/>
            <w:noWrap/>
            <w:hideMark/>
          </w:tcPr>
          <w:p w14:paraId="2D308463"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0.43</w:t>
            </w:r>
          </w:p>
        </w:tc>
        <w:tc>
          <w:tcPr>
            <w:tcW w:w="302" w:type="pct"/>
            <w:gridSpan w:val="2"/>
            <w:shd w:val="clear" w:color="auto" w:fill="auto"/>
            <w:noWrap/>
            <w:hideMark/>
          </w:tcPr>
          <w:p w14:paraId="395396B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56C8DE2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72FEDCB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00D66EC7"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D51B261" w14:textId="2A9E6B2F"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MELD</w:t>
            </w:r>
          </w:p>
        </w:tc>
        <w:tc>
          <w:tcPr>
            <w:tcW w:w="343" w:type="pct"/>
            <w:shd w:val="clear" w:color="auto" w:fill="auto"/>
            <w:noWrap/>
            <w:hideMark/>
          </w:tcPr>
          <w:p w14:paraId="023505F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0.88</w:t>
            </w:r>
          </w:p>
        </w:tc>
        <w:tc>
          <w:tcPr>
            <w:tcW w:w="857" w:type="pct"/>
            <w:gridSpan w:val="2"/>
            <w:shd w:val="clear" w:color="auto" w:fill="auto"/>
            <w:noWrap/>
            <w:hideMark/>
          </w:tcPr>
          <w:p w14:paraId="47327639" w14:textId="4CA9B1C0"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0.72</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1.08</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75EE49F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0.22</w:t>
            </w:r>
          </w:p>
        </w:tc>
        <w:tc>
          <w:tcPr>
            <w:tcW w:w="302" w:type="pct"/>
            <w:gridSpan w:val="2"/>
            <w:shd w:val="clear" w:color="auto" w:fill="auto"/>
            <w:noWrap/>
            <w:hideMark/>
          </w:tcPr>
          <w:p w14:paraId="519870BB"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6029944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3629E8D8"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1DDF0E1B"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D6486A2" w14:textId="211F2DAC"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MELD-Na</w:t>
            </w:r>
          </w:p>
        </w:tc>
        <w:tc>
          <w:tcPr>
            <w:tcW w:w="343" w:type="pct"/>
            <w:shd w:val="clear" w:color="auto" w:fill="auto"/>
            <w:noWrap/>
            <w:hideMark/>
          </w:tcPr>
          <w:p w14:paraId="548DD37C"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0.98</w:t>
            </w:r>
          </w:p>
        </w:tc>
        <w:tc>
          <w:tcPr>
            <w:tcW w:w="857" w:type="pct"/>
            <w:gridSpan w:val="2"/>
            <w:shd w:val="clear" w:color="auto" w:fill="auto"/>
            <w:noWrap/>
            <w:hideMark/>
          </w:tcPr>
          <w:p w14:paraId="5FF73128" w14:textId="0902DE3B"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0.87</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1.11</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2925C81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0.76</w:t>
            </w:r>
          </w:p>
        </w:tc>
        <w:tc>
          <w:tcPr>
            <w:tcW w:w="302" w:type="pct"/>
            <w:gridSpan w:val="2"/>
            <w:shd w:val="clear" w:color="auto" w:fill="auto"/>
            <w:noWrap/>
            <w:hideMark/>
          </w:tcPr>
          <w:p w14:paraId="2978E34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1DB50AD8"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456DBC5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04837EA9"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112CD3A4" w14:textId="47D1EDA8"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Creatinine (mg/</w:t>
            </w:r>
            <w:proofErr w:type="spellStart"/>
            <w:r w:rsidR="0070214B" w:rsidRPr="00970C85">
              <w:rPr>
                <w:rFonts w:ascii="Book Antiqua" w:eastAsia="Times New Roman" w:hAnsi="Book Antiqua" w:cs="Times New Roman"/>
                <w:sz w:val="24"/>
                <w:szCs w:val="24"/>
                <w:lang w:val="en-GB" w:eastAsia="es-ES"/>
              </w:rPr>
              <w:t>dL</w:t>
            </w:r>
            <w:proofErr w:type="spellEnd"/>
            <w:r w:rsidR="0070214B" w:rsidRPr="00970C85">
              <w:rPr>
                <w:rFonts w:ascii="Book Antiqua" w:eastAsia="Times New Roman" w:hAnsi="Book Antiqua" w:cs="Times New Roman"/>
                <w:sz w:val="24"/>
                <w:szCs w:val="24"/>
                <w:lang w:val="en-GB" w:eastAsia="es-ES"/>
              </w:rPr>
              <w:t>)</w:t>
            </w:r>
          </w:p>
        </w:tc>
        <w:tc>
          <w:tcPr>
            <w:tcW w:w="343" w:type="pct"/>
            <w:shd w:val="clear" w:color="auto" w:fill="auto"/>
            <w:noWrap/>
            <w:hideMark/>
          </w:tcPr>
          <w:p w14:paraId="7FBFE608"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1.08</w:t>
            </w:r>
          </w:p>
        </w:tc>
        <w:tc>
          <w:tcPr>
            <w:tcW w:w="857" w:type="pct"/>
            <w:gridSpan w:val="2"/>
            <w:shd w:val="clear" w:color="auto" w:fill="auto"/>
            <w:noWrap/>
            <w:hideMark/>
          </w:tcPr>
          <w:p w14:paraId="7FE8CE98" w14:textId="49EE41BD"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0.52</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2.26</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214A89A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0.83</w:t>
            </w:r>
          </w:p>
        </w:tc>
        <w:tc>
          <w:tcPr>
            <w:tcW w:w="302" w:type="pct"/>
            <w:gridSpan w:val="2"/>
            <w:shd w:val="clear" w:color="auto" w:fill="auto"/>
            <w:noWrap/>
            <w:hideMark/>
          </w:tcPr>
          <w:p w14:paraId="438F2C20"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669C8F6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1F366312"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2876AF2B"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39EDA0F" w14:textId="52C21C3F"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C9534B" w:rsidRPr="00970C85">
              <w:rPr>
                <w:rFonts w:ascii="Book Antiqua" w:eastAsia="Times New Roman" w:hAnsi="Book Antiqua" w:cs="Times New Roman"/>
                <w:sz w:val="24"/>
                <w:szCs w:val="24"/>
                <w:lang w:val="en-GB" w:eastAsia="es-ES"/>
              </w:rPr>
              <w:t xml:space="preserve">AST </w:t>
            </w:r>
            <w:r w:rsidR="0070214B" w:rsidRPr="00970C85">
              <w:rPr>
                <w:rFonts w:ascii="Book Antiqua" w:eastAsia="Times New Roman" w:hAnsi="Book Antiqua" w:cs="Times New Roman"/>
                <w:sz w:val="24"/>
                <w:szCs w:val="24"/>
                <w:lang w:val="en-GB" w:eastAsia="es-ES"/>
              </w:rPr>
              <w:t>basal (IU/L)</w:t>
            </w:r>
          </w:p>
        </w:tc>
        <w:tc>
          <w:tcPr>
            <w:tcW w:w="343" w:type="pct"/>
            <w:shd w:val="clear" w:color="auto" w:fill="auto"/>
            <w:noWrap/>
            <w:hideMark/>
          </w:tcPr>
          <w:p w14:paraId="402041EC"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308DD7B9" w14:textId="52D9CA56"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w:t>
            </w:r>
            <w:r w:rsidR="002C334C"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sz w:val="24"/>
                <w:szCs w:val="24"/>
                <w:lang w:val="en-GB" w:eastAsia="es-ES"/>
              </w:rPr>
              <w:t>1</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4C9997A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0.03</w:t>
            </w:r>
          </w:p>
        </w:tc>
        <w:tc>
          <w:tcPr>
            <w:tcW w:w="302" w:type="pct"/>
            <w:gridSpan w:val="2"/>
            <w:shd w:val="clear" w:color="auto" w:fill="auto"/>
            <w:noWrap/>
            <w:hideMark/>
          </w:tcPr>
          <w:p w14:paraId="3B5B5AB3"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3AB362F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0EE9553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5E6930B"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6C2AC116" w14:textId="7181EA83"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F56459" w:rsidRPr="00970C85">
              <w:rPr>
                <w:rFonts w:ascii="Book Antiqua" w:eastAsia="Times New Roman" w:hAnsi="Book Antiqua" w:cs="Times New Roman"/>
                <w:sz w:val="24"/>
                <w:szCs w:val="24"/>
                <w:lang w:val="en-GB" w:eastAsia="es-ES"/>
              </w:rPr>
              <w:t>Bilirubin</w:t>
            </w:r>
            <w:r w:rsidR="0070214B" w:rsidRPr="00970C85">
              <w:rPr>
                <w:rFonts w:ascii="Book Antiqua" w:eastAsia="Times New Roman" w:hAnsi="Book Antiqua" w:cs="Times New Roman"/>
                <w:sz w:val="24"/>
                <w:szCs w:val="24"/>
                <w:lang w:val="en-GB" w:eastAsia="es-ES"/>
              </w:rPr>
              <w:t xml:space="preserve"> basal (mg/</w:t>
            </w:r>
            <w:proofErr w:type="spellStart"/>
            <w:r w:rsidR="0070214B" w:rsidRPr="00970C85">
              <w:rPr>
                <w:rFonts w:ascii="Book Antiqua" w:eastAsia="Times New Roman" w:hAnsi="Book Antiqua" w:cs="Times New Roman"/>
                <w:sz w:val="24"/>
                <w:szCs w:val="24"/>
                <w:lang w:val="en-GB" w:eastAsia="es-ES"/>
              </w:rPr>
              <w:t>dL</w:t>
            </w:r>
            <w:proofErr w:type="spellEnd"/>
            <w:r w:rsidR="0070214B" w:rsidRPr="00970C85">
              <w:rPr>
                <w:rFonts w:ascii="Book Antiqua" w:eastAsia="Times New Roman" w:hAnsi="Book Antiqua" w:cs="Times New Roman"/>
                <w:sz w:val="24"/>
                <w:szCs w:val="24"/>
                <w:lang w:val="en-GB" w:eastAsia="es-ES"/>
              </w:rPr>
              <w:t>)</w:t>
            </w:r>
          </w:p>
        </w:tc>
        <w:tc>
          <w:tcPr>
            <w:tcW w:w="343" w:type="pct"/>
            <w:shd w:val="clear" w:color="auto" w:fill="auto"/>
            <w:noWrap/>
            <w:hideMark/>
          </w:tcPr>
          <w:p w14:paraId="3F3E593C"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0.98</w:t>
            </w:r>
          </w:p>
        </w:tc>
        <w:tc>
          <w:tcPr>
            <w:tcW w:w="857" w:type="pct"/>
            <w:gridSpan w:val="2"/>
            <w:shd w:val="clear" w:color="auto" w:fill="auto"/>
            <w:noWrap/>
            <w:hideMark/>
          </w:tcPr>
          <w:p w14:paraId="55F23088" w14:textId="5DFF4CB4"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0.88</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1.09</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473CB42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0.75</w:t>
            </w:r>
          </w:p>
        </w:tc>
        <w:tc>
          <w:tcPr>
            <w:tcW w:w="302" w:type="pct"/>
            <w:gridSpan w:val="2"/>
            <w:shd w:val="clear" w:color="auto" w:fill="auto"/>
            <w:noWrap/>
            <w:hideMark/>
          </w:tcPr>
          <w:p w14:paraId="7ED8722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50A0BD5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418C13F6"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26EC3BE2"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69A3DC31" w14:textId="69B796A2"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INR basal</w:t>
            </w:r>
          </w:p>
        </w:tc>
        <w:tc>
          <w:tcPr>
            <w:tcW w:w="343" w:type="pct"/>
            <w:shd w:val="clear" w:color="auto" w:fill="auto"/>
            <w:noWrap/>
            <w:hideMark/>
          </w:tcPr>
          <w:p w14:paraId="4E4343C7"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1.03</w:t>
            </w:r>
          </w:p>
        </w:tc>
        <w:tc>
          <w:tcPr>
            <w:tcW w:w="857" w:type="pct"/>
            <w:gridSpan w:val="2"/>
            <w:shd w:val="clear" w:color="auto" w:fill="auto"/>
            <w:noWrap/>
            <w:hideMark/>
          </w:tcPr>
          <w:p w14:paraId="058C0C6D" w14:textId="7EEA6FF8"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0.44</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2.39</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68C570FC"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0.95</w:t>
            </w:r>
          </w:p>
        </w:tc>
        <w:tc>
          <w:tcPr>
            <w:tcW w:w="302" w:type="pct"/>
            <w:gridSpan w:val="2"/>
            <w:shd w:val="clear" w:color="auto" w:fill="auto"/>
            <w:noWrap/>
            <w:hideMark/>
          </w:tcPr>
          <w:p w14:paraId="798C670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1A58B46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580DDD3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74C6B80E"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FC209B8"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Preservation</w:t>
            </w:r>
          </w:p>
        </w:tc>
        <w:tc>
          <w:tcPr>
            <w:tcW w:w="343" w:type="pct"/>
            <w:shd w:val="clear" w:color="auto" w:fill="auto"/>
            <w:noWrap/>
            <w:hideMark/>
          </w:tcPr>
          <w:p w14:paraId="61FBAFA8"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857" w:type="pct"/>
            <w:gridSpan w:val="2"/>
            <w:shd w:val="clear" w:color="auto" w:fill="auto"/>
            <w:noWrap/>
            <w:hideMark/>
          </w:tcPr>
          <w:p w14:paraId="0F8EBBBE"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59" w:type="pct"/>
            <w:gridSpan w:val="2"/>
            <w:shd w:val="clear" w:color="auto" w:fill="auto"/>
            <w:noWrap/>
            <w:hideMark/>
          </w:tcPr>
          <w:p w14:paraId="71C5173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02" w:type="pct"/>
            <w:gridSpan w:val="2"/>
            <w:shd w:val="clear" w:color="auto" w:fill="auto"/>
            <w:noWrap/>
            <w:hideMark/>
          </w:tcPr>
          <w:p w14:paraId="3118F68B"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25B710A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7B07C96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0A46736B"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068FD51E" w14:textId="7251BAEC"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Cold </w:t>
            </w:r>
            <w:r w:rsidR="00843D95" w:rsidRPr="00970C85">
              <w:rPr>
                <w:rFonts w:ascii="Book Antiqua" w:eastAsia="Times New Roman" w:hAnsi="Book Antiqua" w:cs="Times New Roman"/>
                <w:sz w:val="24"/>
                <w:szCs w:val="24"/>
                <w:lang w:val="en-GB" w:eastAsia="es-ES"/>
              </w:rPr>
              <w:t>ischaemia</w:t>
            </w:r>
            <w:r w:rsidR="0070214B" w:rsidRPr="00970C85">
              <w:rPr>
                <w:rFonts w:ascii="Book Antiqua" w:eastAsia="Times New Roman" w:hAnsi="Book Antiqua" w:cs="Times New Roman"/>
                <w:sz w:val="24"/>
                <w:szCs w:val="24"/>
                <w:lang w:val="en-GB" w:eastAsia="es-ES"/>
              </w:rPr>
              <w:t xml:space="preserve"> time (min)</w:t>
            </w:r>
          </w:p>
        </w:tc>
        <w:tc>
          <w:tcPr>
            <w:tcW w:w="343" w:type="pct"/>
            <w:shd w:val="clear" w:color="auto" w:fill="auto"/>
            <w:noWrap/>
            <w:hideMark/>
          </w:tcPr>
          <w:p w14:paraId="56EFA64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42C9FAF5" w14:textId="13D83C70"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0.99</w:t>
            </w:r>
            <w:r w:rsidR="002C334C"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1.00</w:t>
            </w:r>
            <w:r w:rsidRPr="00970C85">
              <w:rPr>
                <w:rFonts w:ascii="Book Antiqua" w:eastAsia="Times New Roman" w:hAnsi="Book Antiqua" w:cs="Times New Roman"/>
                <w:bCs/>
                <w:sz w:val="24"/>
                <w:szCs w:val="24"/>
                <w:lang w:val="en-GB" w:eastAsia="es-ES"/>
              </w:rPr>
              <w:t>)</w:t>
            </w:r>
          </w:p>
        </w:tc>
        <w:tc>
          <w:tcPr>
            <w:tcW w:w="359" w:type="pct"/>
            <w:gridSpan w:val="2"/>
            <w:shd w:val="clear" w:color="auto" w:fill="auto"/>
            <w:noWrap/>
            <w:hideMark/>
          </w:tcPr>
          <w:p w14:paraId="59AD5FB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0.31</w:t>
            </w:r>
          </w:p>
        </w:tc>
        <w:tc>
          <w:tcPr>
            <w:tcW w:w="302" w:type="pct"/>
            <w:gridSpan w:val="2"/>
            <w:shd w:val="clear" w:color="auto" w:fill="auto"/>
            <w:noWrap/>
            <w:hideMark/>
          </w:tcPr>
          <w:p w14:paraId="6B3D0F9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208B411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194BC16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32F46756"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BC686CB" w14:textId="07588403"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Hot </w:t>
            </w:r>
            <w:r w:rsidR="00843D95" w:rsidRPr="00970C85">
              <w:rPr>
                <w:rFonts w:ascii="Book Antiqua" w:eastAsia="Times New Roman" w:hAnsi="Book Antiqua" w:cs="Times New Roman"/>
                <w:sz w:val="24"/>
                <w:szCs w:val="24"/>
                <w:lang w:val="en-GB" w:eastAsia="es-ES"/>
              </w:rPr>
              <w:t>ischaemia</w:t>
            </w:r>
            <w:r w:rsidR="0070214B" w:rsidRPr="00970C85">
              <w:rPr>
                <w:rFonts w:ascii="Book Antiqua" w:eastAsia="Times New Roman" w:hAnsi="Book Antiqua" w:cs="Times New Roman"/>
                <w:sz w:val="24"/>
                <w:szCs w:val="24"/>
                <w:lang w:val="en-GB" w:eastAsia="es-ES"/>
              </w:rPr>
              <w:t xml:space="preserve"> time (min)</w:t>
            </w:r>
          </w:p>
        </w:tc>
        <w:tc>
          <w:tcPr>
            <w:tcW w:w="343" w:type="pct"/>
            <w:shd w:val="clear" w:color="auto" w:fill="auto"/>
            <w:noWrap/>
            <w:hideMark/>
          </w:tcPr>
          <w:p w14:paraId="1A2DF90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70B869B8" w14:textId="66D55B5E"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0.98</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1.04</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6DBCBDA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0.56</w:t>
            </w:r>
          </w:p>
        </w:tc>
        <w:tc>
          <w:tcPr>
            <w:tcW w:w="302" w:type="pct"/>
            <w:gridSpan w:val="2"/>
            <w:shd w:val="clear" w:color="auto" w:fill="auto"/>
            <w:noWrap/>
            <w:hideMark/>
          </w:tcPr>
          <w:p w14:paraId="7CC50C7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2E7CAFE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007566C6"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4A94B376"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652D2AED" w14:textId="7B19AE83"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Total </w:t>
            </w:r>
            <w:r w:rsidR="00843D95" w:rsidRPr="00970C85">
              <w:rPr>
                <w:rFonts w:ascii="Book Antiqua" w:eastAsia="Times New Roman" w:hAnsi="Book Antiqua" w:cs="Times New Roman"/>
                <w:sz w:val="24"/>
                <w:szCs w:val="24"/>
                <w:lang w:val="en-GB" w:eastAsia="es-ES"/>
              </w:rPr>
              <w:t>ischaemia</w:t>
            </w:r>
            <w:r w:rsidR="0070214B" w:rsidRPr="00970C85">
              <w:rPr>
                <w:rFonts w:ascii="Book Antiqua" w:eastAsia="Times New Roman" w:hAnsi="Book Antiqua" w:cs="Times New Roman"/>
                <w:sz w:val="24"/>
                <w:szCs w:val="24"/>
                <w:lang w:val="en-GB" w:eastAsia="es-ES"/>
              </w:rPr>
              <w:t xml:space="preserve"> time </w:t>
            </w:r>
            <w:r w:rsidR="0070214B" w:rsidRPr="00970C85">
              <w:rPr>
                <w:rFonts w:ascii="Book Antiqua" w:eastAsia="Times New Roman" w:hAnsi="Book Antiqua" w:cs="Times New Roman"/>
                <w:sz w:val="24"/>
                <w:szCs w:val="24"/>
                <w:lang w:val="en-GB" w:eastAsia="es-ES"/>
              </w:rPr>
              <w:lastRenderedPageBreak/>
              <w:t>(min)</w:t>
            </w:r>
          </w:p>
        </w:tc>
        <w:tc>
          <w:tcPr>
            <w:tcW w:w="343" w:type="pct"/>
            <w:shd w:val="clear" w:color="auto" w:fill="auto"/>
            <w:noWrap/>
            <w:hideMark/>
          </w:tcPr>
          <w:p w14:paraId="10D4C5E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lastRenderedPageBreak/>
              <w:t>1</w:t>
            </w:r>
          </w:p>
        </w:tc>
        <w:tc>
          <w:tcPr>
            <w:tcW w:w="857" w:type="pct"/>
            <w:gridSpan w:val="2"/>
            <w:shd w:val="clear" w:color="auto" w:fill="auto"/>
            <w:noWrap/>
            <w:hideMark/>
          </w:tcPr>
          <w:p w14:paraId="4DB87A51" w14:textId="0F7FDA0E"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0.99</w:t>
            </w:r>
            <w:r w:rsidR="002C334C"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sz w:val="24"/>
                <w:szCs w:val="24"/>
                <w:lang w:val="en-GB" w:eastAsia="es-ES"/>
              </w:rPr>
              <w:t>1</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393961F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0.33</w:t>
            </w:r>
          </w:p>
        </w:tc>
        <w:tc>
          <w:tcPr>
            <w:tcW w:w="302" w:type="pct"/>
            <w:gridSpan w:val="2"/>
            <w:shd w:val="clear" w:color="auto" w:fill="auto"/>
            <w:noWrap/>
            <w:hideMark/>
          </w:tcPr>
          <w:p w14:paraId="6971550B"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3BD865EE"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77CB3A9E"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00AA166F"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5B59DA5"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lastRenderedPageBreak/>
              <w:t>Intraoperative</w:t>
            </w:r>
          </w:p>
        </w:tc>
        <w:tc>
          <w:tcPr>
            <w:tcW w:w="343" w:type="pct"/>
            <w:shd w:val="clear" w:color="auto" w:fill="auto"/>
            <w:noWrap/>
            <w:hideMark/>
          </w:tcPr>
          <w:p w14:paraId="636D8C5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857" w:type="pct"/>
            <w:gridSpan w:val="2"/>
            <w:shd w:val="clear" w:color="auto" w:fill="auto"/>
            <w:noWrap/>
            <w:hideMark/>
          </w:tcPr>
          <w:p w14:paraId="7CAEF2A6"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59" w:type="pct"/>
            <w:gridSpan w:val="2"/>
            <w:shd w:val="clear" w:color="auto" w:fill="auto"/>
            <w:noWrap/>
            <w:hideMark/>
          </w:tcPr>
          <w:p w14:paraId="5E9FB7D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02" w:type="pct"/>
            <w:gridSpan w:val="2"/>
            <w:shd w:val="clear" w:color="auto" w:fill="auto"/>
            <w:noWrap/>
            <w:hideMark/>
          </w:tcPr>
          <w:p w14:paraId="305CEF40"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785347E8"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DFA916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6CAC6C56"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182B6244" w14:textId="392FDF16"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Need red </w:t>
            </w:r>
            <w:r w:rsidR="00F56459" w:rsidRPr="00970C85">
              <w:rPr>
                <w:rFonts w:ascii="Book Antiqua" w:eastAsia="Times New Roman" w:hAnsi="Book Antiqua" w:cs="Times New Roman"/>
                <w:sz w:val="24"/>
                <w:szCs w:val="24"/>
                <w:lang w:val="en-GB" w:eastAsia="es-ES"/>
              </w:rPr>
              <w:t xml:space="preserve">blood </w:t>
            </w:r>
            <w:r w:rsidR="0070214B" w:rsidRPr="00970C85">
              <w:rPr>
                <w:rFonts w:ascii="Book Antiqua" w:eastAsia="Times New Roman" w:hAnsi="Book Antiqua" w:cs="Times New Roman"/>
                <w:sz w:val="24"/>
                <w:szCs w:val="24"/>
                <w:lang w:val="en-GB" w:eastAsia="es-ES"/>
              </w:rPr>
              <w:t>cells (units)</w:t>
            </w:r>
          </w:p>
        </w:tc>
        <w:tc>
          <w:tcPr>
            <w:tcW w:w="343" w:type="pct"/>
            <w:shd w:val="clear" w:color="auto" w:fill="auto"/>
            <w:noWrap/>
            <w:hideMark/>
          </w:tcPr>
          <w:p w14:paraId="5365782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1.17</w:t>
            </w:r>
          </w:p>
        </w:tc>
        <w:tc>
          <w:tcPr>
            <w:tcW w:w="857" w:type="pct"/>
            <w:gridSpan w:val="2"/>
            <w:shd w:val="clear" w:color="auto" w:fill="auto"/>
            <w:noWrap/>
            <w:hideMark/>
          </w:tcPr>
          <w:p w14:paraId="76C0923A" w14:textId="335D9467"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0.91</w:t>
            </w:r>
            <w:r w:rsidR="002C334C"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1.50</w:t>
            </w:r>
            <w:r w:rsidRPr="00970C85">
              <w:rPr>
                <w:rFonts w:ascii="Book Antiqua" w:eastAsia="Times New Roman" w:hAnsi="Book Antiqua" w:cs="Times New Roman"/>
                <w:bCs/>
                <w:sz w:val="24"/>
                <w:szCs w:val="24"/>
                <w:lang w:val="en-GB" w:eastAsia="es-ES"/>
              </w:rPr>
              <w:t>)</w:t>
            </w:r>
          </w:p>
        </w:tc>
        <w:tc>
          <w:tcPr>
            <w:tcW w:w="359" w:type="pct"/>
            <w:gridSpan w:val="2"/>
            <w:shd w:val="clear" w:color="auto" w:fill="auto"/>
            <w:noWrap/>
            <w:hideMark/>
          </w:tcPr>
          <w:p w14:paraId="54B6B9D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0.37</w:t>
            </w:r>
          </w:p>
        </w:tc>
        <w:tc>
          <w:tcPr>
            <w:tcW w:w="302" w:type="pct"/>
            <w:gridSpan w:val="2"/>
            <w:shd w:val="clear" w:color="auto" w:fill="auto"/>
            <w:noWrap/>
            <w:hideMark/>
          </w:tcPr>
          <w:p w14:paraId="0104A09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299068E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415A01E"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21A7BBFB"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2DC501BD" w14:textId="755F5DEF"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Need </w:t>
            </w:r>
            <w:r w:rsidR="00F56459" w:rsidRPr="00970C85">
              <w:rPr>
                <w:rFonts w:ascii="Book Antiqua" w:eastAsia="Times New Roman" w:hAnsi="Book Antiqua" w:cs="Times New Roman"/>
                <w:sz w:val="24"/>
                <w:szCs w:val="24"/>
                <w:lang w:val="en-GB" w:eastAsia="es-ES"/>
              </w:rPr>
              <w:t>i</w:t>
            </w:r>
            <w:r w:rsidR="0070214B" w:rsidRPr="00970C85">
              <w:rPr>
                <w:rFonts w:ascii="Book Antiqua" w:eastAsia="Times New Roman" w:hAnsi="Book Antiqua" w:cs="Times New Roman"/>
                <w:sz w:val="24"/>
                <w:szCs w:val="24"/>
                <w:lang w:val="en-GB" w:eastAsia="es-ES"/>
              </w:rPr>
              <w:t>ntraoperative platelet</w:t>
            </w:r>
            <w:r w:rsidR="00F56459" w:rsidRPr="00970C85">
              <w:rPr>
                <w:rFonts w:ascii="Book Antiqua" w:eastAsia="Times New Roman" w:hAnsi="Book Antiqua" w:cs="Times New Roman"/>
                <w:sz w:val="24"/>
                <w:szCs w:val="24"/>
                <w:lang w:val="en-GB" w:eastAsia="es-ES"/>
              </w:rPr>
              <w:t>s</w:t>
            </w:r>
            <w:r w:rsidR="0070214B" w:rsidRPr="00970C85">
              <w:rPr>
                <w:rFonts w:ascii="Book Antiqua" w:eastAsia="Times New Roman" w:hAnsi="Book Antiqua" w:cs="Times New Roman"/>
                <w:sz w:val="24"/>
                <w:szCs w:val="24"/>
                <w:lang w:val="en-GB" w:eastAsia="es-ES"/>
              </w:rPr>
              <w:t xml:space="preserve"> (units)</w:t>
            </w:r>
          </w:p>
        </w:tc>
        <w:tc>
          <w:tcPr>
            <w:tcW w:w="343" w:type="pct"/>
            <w:shd w:val="clear" w:color="auto" w:fill="auto"/>
            <w:noWrap/>
            <w:hideMark/>
          </w:tcPr>
          <w:p w14:paraId="79E06D7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0.92</w:t>
            </w:r>
          </w:p>
        </w:tc>
        <w:tc>
          <w:tcPr>
            <w:tcW w:w="857" w:type="pct"/>
            <w:gridSpan w:val="2"/>
            <w:shd w:val="clear" w:color="auto" w:fill="auto"/>
            <w:noWrap/>
            <w:hideMark/>
          </w:tcPr>
          <w:p w14:paraId="31D4B58A" w14:textId="77A47DFB"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0.70</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1.20</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48454F4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0.54</w:t>
            </w:r>
          </w:p>
        </w:tc>
        <w:tc>
          <w:tcPr>
            <w:tcW w:w="302" w:type="pct"/>
            <w:gridSpan w:val="2"/>
            <w:shd w:val="clear" w:color="auto" w:fill="auto"/>
            <w:noWrap/>
            <w:hideMark/>
          </w:tcPr>
          <w:p w14:paraId="25FEBF4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38FC6C32"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46CF817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7E12E7BC"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AE353AA" w14:textId="2DD18ADC"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Need </w:t>
            </w:r>
            <w:r w:rsidR="00F56459" w:rsidRPr="00970C85">
              <w:rPr>
                <w:rFonts w:ascii="Book Antiqua" w:eastAsia="Times New Roman" w:hAnsi="Book Antiqua" w:cs="Times New Roman"/>
                <w:sz w:val="24"/>
                <w:szCs w:val="24"/>
                <w:lang w:val="en-GB" w:eastAsia="es-ES"/>
              </w:rPr>
              <w:t>i</w:t>
            </w:r>
            <w:r w:rsidR="0070214B" w:rsidRPr="00970C85">
              <w:rPr>
                <w:rFonts w:ascii="Book Antiqua" w:eastAsia="Times New Roman" w:hAnsi="Book Antiqua" w:cs="Times New Roman"/>
                <w:sz w:val="24"/>
                <w:szCs w:val="24"/>
                <w:lang w:val="en-GB" w:eastAsia="es-ES"/>
              </w:rPr>
              <w:t>ntraoperative plasma (units)</w:t>
            </w:r>
          </w:p>
        </w:tc>
        <w:tc>
          <w:tcPr>
            <w:tcW w:w="343" w:type="pct"/>
            <w:shd w:val="clear" w:color="auto" w:fill="auto"/>
            <w:noWrap/>
            <w:hideMark/>
          </w:tcPr>
          <w:p w14:paraId="3E0D858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0.93</w:t>
            </w:r>
          </w:p>
        </w:tc>
        <w:tc>
          <w:tcPr>
            <w:tcW w:w="857" w:type="pct"/>
            <w:gridSpan w:val="2"/>
            <w:shd w:val="clear" w:color="auto" w:fill="auto"/>
            <w:noWrap/>
            <w:hideMark/>
          </w:tcPr>
          <w:p w14:paraId="27C8BE60" w14:textId="605296BB"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0.60</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1.43</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5B3C280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0.74</w:t>
            </w:r>
          </w:p>
        </w:tc>
        <w:tc>
          <w:tcPr>
            <w:tcW w:w="302" w:type="pct"/>
            <w:gridSpan w:val="2"/>
            <w:shd w:val="clear" w:color="auto" w:fill="auto"/>
            <w:noWrap/>
            <w:hideMark/>
          </w:tcPr>
          <w:p w14:paraId="2DD8E63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7503C87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D2EF8FE"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774A1848"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65111BB" w14:textId="68454824" w:rsidR="00077DFB" w:rsidRPr="00970C85" w:rsidRDefault="00F428DA"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 </w:t>
            </w:r>
            <w:r w:rsidR="0070214B" w:rsidRPr="00970C85">
              <w:rPr>
                <w:rFonts w:ascii="Book Antiqua" w:eastAsia="Times New Roman" w:hAnsi="Book Antiqua" w:cs="Times New Roman"/>
                <w:sz w:val="24"/>
                <w:szCs w:val="24"/>
                <w:lang w:val="en-GB" w:eastAsia="es-ES"/>
              </w:rPr>
              <w:t xml:space="preserve">Need </w:t>
            </w:r>
            <w:r w:rsidR="00F56459" w:rsidRPr="00970C85">
              <w:rPr>
                <w:rFonts w:ascii="Book Antiqua" w:eastAsia="Times New Roman" w:hAnsi="Book Antiqua" w:cs="Times New Roman"/>
                <w:sz w:val="24"/>
                <w:szCs w:val="24"/>
                <w:lang w:val="en-GB" w:eastAsia="es-ES"/>
              </w:rPr>
              <w:t>i</w:t>
            </w:r>
            <w:r w:rsidR="0070214B" w:rsidRPr="00970C85">
              <w:rPr>
                <w:rFonts w:ascii="Book Antiqua" w:eastAsia="Times New Roman" w:hAnsi="Book Antiqua" w:cs="Times New Roman"/>
                <w:sz w:val="24"/>
                <w:szCs w:val="24"/>
                <w:lang w:val="en-GB" w:eastAsia="es-ES"/>
              </w:rPr>
              <w:t>ntraoperative cryoprecipitate (g)</w:t>
            </w:r>
          </w:p>
        </w:tc>
        <w:tc>
          <w:tcPr>
            <w:tcW w:w="343" w:type="pct"/>
            <w:shd w:val="clear" w:color="auto" w:fill="auto"/>
            <w:noWrap/>
            <w:hideMark/>
          </w:tcPr>
          <w:p w14:paraId="5F22054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1.1</w:t>
            </w:r>
          </w:p>
        </w:tc>
        <w:tc>
          <w:tcPr>
            <w:tcW w:w="857" w:type="pct"/>
            <w:gridSpan w:val="2"/>
            <w:shd w:val="clear" w:color="auto" w:fill="auto"/>
            <w:noWrap/>
            <w:hideMark/>
          </w:tcPr>
          <w:p w14:paraId="37316689" w14:textId="47D83791"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0.71</w:t>
            </w:r>
            <w:r w:rsidR="002C334C"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1.70</w:t>
            </w:r>
            <w:r w:rsidRPr="00970C85">
              <w:rPr>
                <w:rFonts w:ascii="Book Antiqua" w:eastAsia="Times New Roman" w:hAnsi="Book Antiqua" w:cs="Times New Roman"/>
                <w:bCs/>
                <w:sz w:val="24"/>
                <w:szCs w:val="24"/>
                <w:lang w:val="en-GB" w:eastAsia="es-ES"/>
              </w:rPr>
              <w:t>)</w:t>
            </w:r>
          </w:p>
        </w:tc>
        <w:tc>
          <w:tcPr>
            <w:tcW w:w="359" w:type="pct"/>
            <w:gridSpan w:val="2"/>
            <w:shd w:val="clear" w:color="auto" w:fill="auto"/>
            <w:noWrap/>
            <w:hideMark/>
          </w:tcPr>
          <w:p w14:paraId="7D376544"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0.68</w:t>
            </w:r>
          </w:p>
        </w:tc>
        <w:tc>
          <w:tcPr>
            <w:tcW w:w="302" w:type="pct"/>
            <w:gridSpan w:val="2"/>
            <w:shd w:val="clear" w:color="auto" w:fill="auto"/>
            <w:noWrap/>
            <w:hideMark/>
          </w:tcPr>
          <w:p w14:paraId="5134D731"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73304572"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1DE50DAB"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BE0FE36"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0928714"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43" w:type="pct"/>
            <w:shd w:val="clear" w:color="auto" w:fill="auto"/>
            <w:noWrap/>
            <w:hideMark/>
          </w:tcPr>
          <w:p w14:paraId="4054ED1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857" w:type="pct"/>
            <w:gridSpan w:val="2"/>
            <w:shd w:val="clear" w:color="auto" w:fill="auto"/>
            <w:noWrap/>
            <w:hideMark/>
          </w:tcPr>
          <w:p w14:paraId="1518A20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59" w:type="pct"/>
            <w:gridSpan w:val="2"/>
            <w:shd w:val="clear" w:color="auto" w:fill="auto"/>
            <w:noWrap/>
            <w:hideMark/>
          </w:tcPr>
          <w:p w14:paraId="6D0D17D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02" w:type="pct"/>
            <w:gridSpan w:val="2"/>
            <w:shd w:val="clear" w:color="auto" w:fill="auto"/>
            <w:noWrap/>
            <w:hideMark/>
          </w:tcPr>
          <w:p w14:paraId="2A57CA5A"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04FAAA4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1F640A04"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4CDEF6DC"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618557C0" w14:textId="1E1DA76E"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Hepatic </w:t>
            </w:r>
            <w:r w:rsidR="00F56459" w:rsidRPr="00970C85">
              <w:rPr>
                <w:rFonts w:ascii="Book Antiqua" w:eastAsia="Times New Roman" w:hAnsi="Book Antiqua" w:cs="Times New Roman"/>
                <w:sz w:val="24"/>
                <w:szCs w:val="24"/>
                <w:lang w:val="en-GB" w:eastAsia="es-ES"/>
              </w:rPr>
              <w:t>a</w:t>
            </w:r>
            <w:r w:rsidRPr="00970C85">
              <w:rPr>
                <w:rFonts w:ascii="Book Antiqua" w:eastAsia="Times New Roman" w:hAnsi="Book Antiqua" w:cs="Times New Roman"/>
                <w:sz w:val="24"/>
                <w:szCs w:val="24"/>
                <w:lang w:val="en-GB" w:eastAsia="es-ES"/>
              </w:rPr>
              <w:t xml:space="preserve">rterial </w:t>
            </w:r>
            <w:r w:rsidR="00F56459" w:rsidRPr="00970C85">
              <w:rPr>
                <w:rFonts w:ascii="Book Antiqua" w:eastAsia="Times New Roman" w:hAnsi="Book Antiqua" w:cs="Times New Roman"/>
                <w:sz w:val="24"/>
                <w:szCs w:val="24"/>
                <w:lang w:val="en-GB" w:eastAsia="es-ES"/>
              </w:rPr>
              <w:t>f</w:t>
            </w:r>
            <w:r w:rsidRPr="00970C85">
              <w:rPr>
                <w:rFonts w:ascii="Book Antiqua" w:eastAsia="Times New Roman" w:hAnsi="Book Antiqua" w:cs="Times New Roman"/>
                <w:sz w:val="24"/>
                <w:szCs w:val="24"/>
                <w:lang w:val="en-GB" w:eastAsia="es-ES"/>
              </w:rPr>
              <w:t>lo</w:t>
            </w:r>
            <w:r w:rsidR="00843D95" w:rsidRPr="00970C85">
              <w:rPr>
                <w:rFonts w:ascii="Book Antiqua" w:eastAsia="Times New Roman" w:hAnsi="Book Antiqua" w:cs="Times New Roman"/>
                <w:sz w:val="24"/>
                <w:szCs w:val="24"/>
                <w:lang w:val="en-GB" w:eastAsia="es-ES"/>
              </w:rPr>
              <w:t>w (</w:t>
            </w:r>
            <w:r w:rsidRPr="00970C85">
              <w:rPr>
                <w:rFonts w:ascii="Book Antiqua" w:eastAsia="Times New Roman" w:hAnsi="Book Antiqua" w:cs="Times New Roman"/>
                <w:sz w:val="24"/>
                <w:szCs w:val="24"/>
                <w:lang w:val="en-GB" w:eastAsia="es-ES"/>
              </w:rPr>
              <w:t>m</w:t>
            </w:r>
            <w:r w:rsidRPr="00970C85">
              <w:rPr>
                <w:rFonts w:ascii="Book Antiqua" w:eastAsia="Times New Roman" w:hAnsi="Book Antiqua" w:cs="Times New Roman"/>
                <w:caps/>
                <w:sz w:val="24"/>
                <w:szCs w:val="24"/>
                <w:lang w:val="en-GB" w:eastAsia="es-ES"/>
              </w:rPr>
              <w:t>l</w:t>
            </w:r>
            <w:r w:rsidRPr="00970C85">
              <w:rPr>
                <w:rFonts w:ascii="Book Antiqua" w:eastAsia="Times New Roman" w:hAnsi="Book Antiqua" w:cs="Times New Roman"/>
                <w:sz w:val="24"/>
                <w:szCs w:val="24"/>
                <w:lang w:val="en-GB" w:eastAsia="es-ES"/>
              </w:rPr>
              <w:t>/min)</w:t>
            </w:r>
          </w:p>
        </w:tc>
        <w:tc>
          <w:tcPr>
            <w:tcW w:w="343" w:type="pct"/>
            <w:shd w:val="clear" w:color="auto" w:fill="auto"/>
            <w:noWrap/>
            <w:hideMark/>
          </w:tcPr>
          <w:p w14:paraId="53843D6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0.99</w:t>
            </w:r>
          </w:p>
        </w:tc>
        <w:tc>
          <w:tcPr>
            <w:tcW w:w="857" w:type="pct"/>
            <w:gridSpan w:val="2"/>
            <w:shd w:val="clear" w:color="auto" w:fill="auto"/>
            <w:noWrap/>
            <w:hideMark/>
          </w:tcPr>
          <w:p w14:paraId="1335BF9E" w14:textId="1449D189"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0.97</w:t>
            </w:r>
            <w:r w:rsidR="002C334C" w:rsidRPr="00970C85">
              <w:rPr>
                <w:rFonts w:ascii="Book Antiqua" w:eastAsia="Times New Roman" w:hAnsi="Book Antiqua" w:cs="Times New Roman"/>
                <w:bCs/>
                <w:sz w:val="24"/>
                <w:szCs w:val="24"/>
                <w:lang w:val="en-GB" w:eastAsia="es-ES"/>
              </w:rPr>
              <w:t>-</w:t>
            </w:r>
            <w:r w:rsidR="0070214B" w:rsidRPr="00970C85">
              <w:rPr>
                <w:rFonts w:ascii="Book Antiqua" w:eastAsia="Times New Roman" w:hAnsi="Book Antiqua" w:cs="Times New Roman"/>
                <w:bCs/>
                <w:sz w:val="24"/>
                <w:szCs w:val="24"/>
                <w:lang w:val="en-GB" w:eastAsia="es-ES"/>
              </w:rPr>
              <w:t>1</w:t>
            </w:r>
            <w:r w:rsidRPr="00970C85">
              <w:rPr>
                <w:rFonts w:ascii="Book Antiqua" w:eastAsia="Times New Roman" w:hAnsi="Book Antiqua" w:cs="Times New Roman"/>
                <w:bCs/>
                <w:sz w:val="24"/>
                <w:szCs w:val="24"/>
                <w:lang w:val="en-GB" w:eastAsia="es-ES"/>
              </w:rPr>
              <w:t>)</w:t>
            </w:r>
          </w:p>
        </w:tc>
        <w:tc>
          <w:tcPr>
            <w:tcW w:w="359" w:type="pct"/>
            <w:gridSpan w:val="2"/>
            <w:shd w:val="clear" w:color="auto" w:fill="auto"/>
            <w:noWrap/>
            <w:hideMark/>
          </w:tcPr>
          <w:p w14:paraId="1004C048"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0.01</w:t>
            </w:r>
          </w:p>
        </w:tc>
        <w:tc>
          <w:tcPr>
            <w:tcW w:w="302" w:type="pct"/>
            <w:gridSpan w:val="2"/>
            <w:shd w:val="clear" w:color="auto" w:fill="auto"/>
            <w:noWrap/>
            <w:hideMark/>
          </w:tcPr>
          <w:p w14:paraId="21514042"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451ADCFF"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329D053E"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CE07FDE"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30"/>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20B13FDF" w14:textId="410A4C1C"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Portal </w:t>
            </w:r>
            <w:r w:rsidR="00F56459" w:rsidRPr="00970C85">
              <w:rPr>
                <w:rFonts w:ascii="Book Antiqua" w:eastAsia="Times New Roman" w:hAnsi="Book Antiqua" w:cs="Times New Roman"/>
                <w:sz w:val="24"/>
                <w:szCs w:val="24"/>
                <w:lang w:val="en-GB" w:eastAsia="es-ES"/>
              </w:rPr>
              <w:t>v</w:t>
            </w:r>
            <w:r w:rsidRPr="00970C85">
              <w:rPr>
                <w:rFonts w:ascii="Book Antiqua" w:eastAsia="Times New Roman" w:hAnsi="Book Antiqua" w:cs="Times New Roman"/>
                <w:sz w:val="24"/>
                <w:szCs w:val="24"/>
                <w:lang w:val="en-GB" w:eastAsia="es-ES"/>
              </w:rPr>
              <w:t xml:space="preserve">enous </w:t>
            </w:r>
            <w:r w:rsidR="00F56459" w:rsidRPr="00970C85">
              <w:rPr>
                <w:rFonts w:ascii="Book Antiqua" w:eastAsia="Times New Roman" w:hAnsi="Book Antiqua" w:cs="Times New Roman"/>
                <w:sz w:val="24"/>
                <w:szCs w:val="24"/>
                <w:lang w:val="en-GB" w:eastAsia="es-ES"/>
              </w:rPr>
              <w:t>f</w:t>
            </w:r>
            <w:r w:rsidRPr="00970C85">
              <w:rPr>
                <w:rFonts w:ascii="Book Antiqua" w:eastAsia="Times New Roman" w:hAnsi="Book Antiqua" w:cs="Times New Roman"/>
                <w:sz w:val="24"/>
                <w:szCs w:val="24"/>
                <w:lang w:val="en-GB" w:eastAsia="es-ES"/>
              </w:rPr>
              <w:t>low (m</w:t>
            </w:r>
            <w:r w:rsidRPr="00970C85">
              <w:rPr>
                <w:rFonts w:ascii="Book Antiqua" w:eastAsia="Times New Roman" w:hAnsi="Book Antiqua" w:cs="Times New Roman"/>
                <w:caps/>
                <w:sz w:val="24"/>
                <w:szCs w:val="24"/>
                <w:lang w:val="en-GB" w:eastAsia="es-ES"/>
              </w:rPr>
              <w:t>l</w:t>
            </w:r>
            <w:r w:rsidRPr="00970C85">
              <w:rPr>
                <w:rFonts w:ascii="Book Antiqua" w:eastAsia="Times New Roman" w:hAnsi="Book Antiqua" w:cs="Times New Roman"/>
                <w:sz w:val="24"/>
                <w:szCs w:val="24"/>
                <w:lang w:val="en-GB" w:eastAsia="es-ES"/>
              </w:rPr>
              <w:t>/min)</w:t>
            </w:r>
          </w:p>
        </w:tc>
        <w:tc>
          <w:tcPr>
            <w:tcW w:w="343" w:type="pct"/>
            <w:shd w:val="clear" w:color="auto" w:fill="auto"/>
            <w:noWrap/>
            <w:hideMark/>
          </w:tcPr>
          <w:p w14:paraId="4AEC21B5"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0.99</w:t>
            </w:r>
          </w:p>
        </w:tc>
        <w:tc>
          <w:tcPr>
            <w:tcW w:w="857" w:type="pct"/>
            <w:gridSpan w:val="2"/>
            <w:shd w:val="clear" w:color="auto" w:fill="auto"/>
            <w:noWrap/>
            <w:hideMark/>
          </w:tcPr>
          <w:p w14:paraId="5FD5F278" w14:textId="2D813E7C"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0.99</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1.00</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2DC3DE0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0.01</w:t>
            </w:r>
          </w:p>
        </w:tc>
        <w:tc>
          <w:tcPr>
            <w:tcW w:w="302" w:type="pct"/>
            <w:gridSpan w:val="2"/>
            <w:shd w:val="clear" w:color="auto" w:fill="auto"/>
            <w:noWrap/>
            <w:hideMark/>
          </w:tcPr>
          <w:p w14:paraId="4E28A23B"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07E4916C"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66AB837F"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3965F0D" w14:textId="77777777" w:rsidTr="002D17C4">
        <w:trPr>
          <w:gridAfter w:val="1"/>
          <w:wAfter w:w="147" w:type="pct"/>
          <w:trHeight w:val="330"/>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2B965499" w14:textId="5246F8DB"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xml:space="preserve">Total </w:t>
            </w:r>
            <w:r w:rsidR="00F56459" w:rsidRPr="00970C85">
              <w:rPr>
                <w:rFonts w:ascii="Book Antiqua" w:eastAsia="Times New Roman" w:hAnsi="Book Antiqua" w:cs="Times New Roman"/>
                <w:sz w:val="24"/>
                <w:szCs w:val="24"/>
                <w:lang w:val="en-GB" w:eastAsia="es-ES"/>
              </w:rPr>
              <w:t>h</w:t>
            </w:r>
            <w:r w:rsidRPr="00970C85">
              <w:rPr>
                <w:rFonts w:ascii="Book Antiqua" w:eastAsia="Times New Roman" w:hAnsi="Book Antiqua" w:cs="Times New Roman"/>
                <w:sz w:val="24"/>
                <w:szCs w:val="24"/>
                <w:lang w:val="en-GB" w:eastAsia="es-ES"/>
              </w:rPr>
              <w:t>epatic</w:t>
            </w:r>
            <w:r w:rsidR="00F56459" w:rsidRPr="00970C85">
              <w:rPr>
                <w:rFonts w:ascii="Book Antiqua" w:eastAsia="Times New Roman" w:hAnsi="Book Antiqua" w:cs="Times New Roman"/>
                <w:sz w:val="24"/>
                <w:szCs w:val="24"/>
                <w:lang w:val="en-GB" w:eastAsia="es-ES"/>
              </w:rPr>
              <w:t xml:space="preserve"> </w:t>
            </w:r>
            <w:r w:rsidRPr="00970C85">
              <w:rPr>
                <w:rFonts w:ascii="Book Antiqua" w:eastAsia="Times New Roman" w:hAnsi="Book Antiqua" w:cs="Times New Roman"/>
                <w:sz w:val="24"/>
                <w:szCs w:val="24"/>
                <w:lang w:val="en-GB" w:eastAsia="es-ES"/>
              </w:rPr>
              <w:t>flow (m</w:t>
            </w:r>
            <w:r w:rsidRPr="00970C85">
              <w:rPr>
                <w:rFonts w:ascii="Book Antiqua" w:eastAsia="Times New Roman" w:hAnsi="Book Antiqua" w:cs="Times New Roman"/>
                <w:caps/>
                <w:sz w:val="24"/>
                <w:szCs w:val="24"/>
                <w:lang w:val="en-GB" w:eastAsia="es-ES"/>
              </w:rPr>
              <w:t>l</w:t>
            </w:r>
            <w:r w:rsidRPr="00970C85">
              <w:rPr>
                <w:rFonts w:ascii="Book Antiqua" w:eastAsia="Times New Roman" w:hAnsi="Book Antiqua" w:cs="Times New Roman"/>
                <w:sz w:val="24"/>
                <w:szCs w:val="24"/>
                <w:lang w:val="en-GB" w:eastAsia="es-ES"/>
              </w:rPr>
              <w:t>/min)</w:t>
            </w:r>
          </w:p>
        </w:tc>
        <w:tc>
          <w:tcPr>
            <w:tcW w:w="343" w:type="pct"/>
            <w:shd w:val="clear" w:color="auto" w:fill="auto"/>
            <w:noWrap/>
            <w:hideMark/>
          </w:tcPr>
          <w:p w14:paraId="4138291B"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970C85">
              <w:rPr>
                <w:rFonts w:ascii="Book Antiqua" w:eastAsia="Times New Roman" w:hAnsi="Book Antiqua" w:cs="Times New Roman"/>
                <w:bCs/>
                <w:sz w:val="24"/>
                <w:szCs w:val="24"/>
                <w:lang w:val="en-GB" w:eastAsia="es-ES"/>
              </w:rPr>
              <w:t>0.99</w:t>
            </w:r>
          </w:p>
        </w:tc>
        <w:tc>
          <w:tcPr>
            <w:tcW w:w="857" w:type="pct"/>
            <w:gridSpan w:val="2"/>
            <w:shd w:val="clear" w:color="auto" w:fill="auto"/>
            <w:noWrap/>
            <w:hideMark/>
          </w:tcPr>
          <w:p w14:paraId="228DBB24" w14:textId="0AC6F6C9"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0.98</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1.00</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32510EC0"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0.04</w:t>
            </w:r>
          </w:p>
        </w:tc>
        <w:tc>
          <w:tcPr>
            <w:tcW w:w="302" w:type="pct"/>
            <w:gridSpan w:val="2"/>
            <w:shd w:val="clear" w:color="auto" w:fill="auto"/>
            <w:noWrap/>
            <w:hideMark/>
          </w:tcPr>
          <w:p w14:paraId="6AAF97D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6D6106DE"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3E5164D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63647C38"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AC9527C"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43" w:type="pct"/>
            <w:shd w:val="clear" w:color="auto" w:fill="auto"/>
            <w:noWrap/>
            <w:hideMark/>
          </w:tcPr>
          <w:p w14:paraId="286E33F1"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857" w:type="pct"/>
            <w:gridSpan w:val="2"/>
            <w:shd w:val="clear" w:color="auto" w:fill="auto"/>
            <w:noWrap/>
            <w:hideMark/>
          </w:tcPr>
          <w:p w14:paraId="26CB76A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59" w:type="pct"/>
            <w:gridSpan w:val="2"/>
            <w:shd w:val="clear" w:color="auto" w:fill="auto"/>
            <w:noWrap/>
            <w:hideMark/>
          </w:tcPr>
          <w:p w14:paraId="66948152"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302" w:type="pct"/>
            <w:gridSpan w:val="2"/>
            <w:shd w:val="clear" w:color="auto" w:fill="auto"/>
            <w:noWrap/>
            <w:hideMark/>
          </w:tcPr>
          <w:p w14:paraId="6A3202A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1B9C8EAC"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601A1355"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379997C"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20FE501B" w14:textId="2D3DC756"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HAF &lt;</w:t>
            </w:r>
            <w:r w:rsidR="002D17C4" w:rsidRPr="00970C85">
              <w:rPr>
                <w:rFonts w:ascii="Book Antiqua" w:eastAsia="Times New Roman" w:hAnsi="Book Antiqua" w:cs="Times New Roman"/>
                <w:sz w:val="24"/>
                <w:szCs w:val="24"/>
                <w:lang w:val="en-GB" w:eastAsia="es-ES"/>
              </w:rPr>
              <w:t xml:space="preserve"> </w:t>
            </w:r>
            <w:r w:rsidR="00843D95" w:rsidRPr="00970C85">
              <w:rPr>
                <w:rFonts w:ascii="Book Antiqua" w:eastAsia="Times New Roman" w:hAnsi="Book Antiqua" w:cs="Times New Roman"/>
                <w:sz w:val="24"/>
                <w:szCs w:val="24"/>
                <w:lang w:val="en-GB" w:eastAsia="es-ES"/>
              </w:rPr>
              <w:t>180 m</w:t>
            </w:r>
            <w:r w:rsidRPr="00970C85">
              <w:rPr>
                <w:rFonts w:ascii="Book Antiqua" w:eastAsia="Times New Roman" w:hAnsi="Book Antiqua" w:cs="Times New Roman"/>
                <w:caps/>
                <w:sz w:val="24"/>
                <w:szCs w:val="24"/>
                <w:lang w:val="en-GB" w:eastAsia="es-ES"/>
              </w:rPr>
              <w:t>l</w:t>
            </w:r>
            <w:r w:rsidRPr="00970C85">
              <w:rPr>
                <w:rFonts w:ascii="Book Antiqua" w:eastAsia="Times New Roman" w:hAnsi="Book Antiqua" w:cs="Times New Roman"/>
                <w:sz w:val="24"/>
                <w:szCs w:val="24"/>
                <w:lang w:val="en-GB" w:eastAsia="es-ES"/>
              </w:rPr>
              <w:t>/min</w:t>
            </w:r>
          </w:p>
        </w:tc>
        <w:tc>
          <w:tcPr>
            <w:tcW w:w="343" w:type="pct"/>
            <w:shd w:val="clear" w:color="auto" w:fill="auto"/>
            <w:noWrap/>
            <w:hideMark/>
          </w:tcPr>
          <w:p w14:paraId="5753D48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5.9</w:t>
            </w:r>
          </w:p>
        </w:tc>
        <w:tc>
          <w:tcPr>
            <w:tcW w:w="857" w:type="pct"/>
            <w:gridSpan w:val="2"/>
            <w:shd w:val="clear" w:color="auto" w:fill="auto"/>
            <w:noWrap/>
            <w:hideMark/>
          </w:tcPr>
          <w:p w14:paraId="460D2C23" w14:textId="56131DF3"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1.13</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30.99</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0263268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0.04</w:t>
            </w:r>
          </w:p>
        </w:tc>
        <w:tc>
          <w:tcPr>
            <w:tcW w:w="302" w:type="pct"/>
            <w:gridSpan w:val="2"/>
            <w:shd w:val="clear" w:color="auto" w:fill="auto"/>
            <w:noWrap/>
            <w:hideMark/>
          </w:tcPr>
          <w:p w14:paraId="30CA3E3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5.33</w:t>
            </w:r>
          </w:p>
        </w:tc>
        <w:tc>
          <w:tcPr>
            <w:tcW w:w="766" w:type="pct"/>
            <w:gridSpan w:val="2"/>
            <w:shd w:val="clear" w:color="auto" w:fill="auto"/>
            <w:noWrap/>
            <w:hideMark/>
          </w:tcPr>
          <w:p w14:paraId="59C1CC20" w14:textId="3670E28C"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(1.01</w:t>
            </w:r>
            <w:r w:rsidR="002C334C" w:rsidRPr="00970C85">
              <w:rPr>
                <w:rFonts w:ascii="Book Antiqua" w:eastAsia="Times New Roman" w:hAnsi="Book Antiqua" w:cs="Times New Roman"/>
                <w:sz w:val="24"/>
                <w:szCs w:val="24"/>
                <w:lang w:val="en-GB" w:eastAsia="es-ES"/>
              </w:rPr>
              <w:t>–</w:t>
            </w:r>
            <w:r w:rsidRPr="00970C85">
              <w:rPr>
                <w:rFonts w:ascii="Book Antiqua" w:eastAsia="Times New Roman" w:hAnsi="Book Antiqua" w:cs="Times New Roman"/>
                <w:sz w:val="24"/>
                <w:szCs w:val="24"/>
                <w:lang w:val="en-GB" w:eastAsia="es-ES"/>
              </w:rPr>
              <w:t>28.22)</w:t>
            </w:r>
          </w:p>
        </w:tc>
        <w:tc>
          <w:tcPr>
            <w:tcW w:w="674" w:type="pct"/>
            <w:gridSpan w:val="2"/>
            <w:shd w:val="clear" w:color="auto" w:fill="auto"/>
            <w:noWrap/>
            <w:hideMark/>
          </w:tcPr>
          <w:p w14:paraId="7AC0DA0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0.04</w:t>
            </w:r>
          </w:p>
        </w:tc>
      </w:tr>
      <w:tr w:rsidR="00F65954" w:rsidRPr="00970C85" w14:paraId="12024F74"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B01FA97" w14:textId="671882EC"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PVF</w:t>
            </w:r>
            <w:r w:rsidR="00F428DA" w:rsidRPr="00970C85">
              <w:rPr>
                <w:rFonts w:ascii="Book Antiqua" w:eastAsia="Times New Roman" w:hAnsi="Book Antiqua" w:cs="Times New Roman"/>
                <w:sz w:val="24"/>
                <w:szCs w:val="24"/>
                <w:lang w:val="en-GB" w:eastAsia="es-ES"/>
              </w:rPr>
              <w:t xml:space="preserve"> </w:t>
            </w:r>
            <w:r w:rsidRPr="00970C85">
              <w:rPr>
                <w:rFonts w:ascii="Book Antiqua" w:eastAsia="Times New Roman" w:hAnsi="Book Antiqua" w:cs="Times New Roman"/>
                <w:sz w:val="24"/>
                <w:szCs w:val="24"/>
                <w:lang w:val="en-GB" w:eastAsia="es-ES"/>
              </w:rPr>
              <w:t xml:space="preserve">&lt; </w:t>
            </w:r>
            <w:r w:rsidR="00843D95" w:rsidRPr="00970C85">
              <w:rPr>
                <w:rFonts w:ascii="Book Antiqua" w:eastAsia="Times New Roman" w:hAnsi="Book Antiqua" w:cs="Times New Roman"/>
                <w:sz w:val="24"/>
                <w:szCs w:val="24"/>
                <w:lang w:val="en-GB" w:eastAsia="es-ES"/>
              </w:rPr>
              <w:t>1200 m</w:t>
            </w:r>
            <w:r w:rsidRPr="00970C85">
              <w:rPr>
                <w:rFonts w:ascii="Book Antiqua" w:eastAsia="Times New Roman" w:hAnsi="Book Antiqua" w:cs="Times New Roman"/>
                <w:caps/>
                <w:sz w:val="24"/>
                <w:szCs w:val="24"/>
                <w:lang w:val="en-GB" w:eastAsia="es-ES"/>
              </w:rPr>
              <w:t>l</w:t>
            </w:r>
            <w:r w:rsidRPr="00970C85">
              <w:rPr>
                <w:rFonts w:ascii="Book Antiqua" w:eastAsia="Times New Roman" w:hAnsi="Book Antiqua" w:cs="Times New Roman"/>
                <w:sz w:val="24"/>
                <w:szCs w:val="24"/>
                <w:lang w:val="en-GB" w:eastAsia="es-ES"/>
              </w:rPr>
              <w:t>/min</w:t>
            </w:r>
          </w:p>
        </w:tc>
        <w:tc>
          <w:tcPr>
            <w:tcW w:w="343" w:type="pct"/>
            <w:shd w:val="clear" w:color="auto" w:fill="auto"/>
            <w:noWrap/>
            <w:hideMark/>
          </w:tcPr>
          <w:p w14:paraId="15F77D2D"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5.31</w:t>
            </w:r>
          </w:p>
        </w:tc>
        <w:tc>
          <w:tcPr>
            <w:tcW w:w="857" w:type="pct"/>
            <w:gridSpan w:val="2"/>
            <w:shd w:val="clear" w:color="auto" w:fill="auto"/>
            <w:noWrap/>
            <w:hideMark/>
          </w:tcPr>
          <w:p w14:paraId="5289E6D0" w14:textId="5F6371B9"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1.02</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27.70</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0F688DA3"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0.04</w:t>
            </w:r>
          </w:p>
        </w:tc>
        <w:tc>
          <w:tcPr>
            <w:tcW w:w="302" w:type="pct"/>
            <w:gridSpan w:val="2"/>
            <w:shd w:val="clear" w:color="auto" w:fill="auto"/>
            <w:noWrap/>
            <w:hideMark/>
          </w:tcPr>
          <w:p w14:paraId="390E520C"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756E7A29"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A517500"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2D281F47"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DAECF6E" w14:textId="77777777"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INR day 1 &gt; 2,2</w:t>
            </w:r>
          </w:p>
        </w:tc>
        <w:tc>
          <w:tcPr>
            <w:tcW w:w="343" w:type="pct"/>
            <w:shd w:val="clear" w:color="auto" w:fill="auto"/>
            <w:noWrap/>
            <w:hideMark/>
          </w:tcPr>
          <w:p w14:paraId="3658BB4D"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6.07</w:t>
            </w:r>
          </w:p>
        </w:tc>
        <w:tc>
          <w:tcPr>
            <w:tcW w:w="857" w:type="pct"/>
            <w:gridSpan w:val="2"/>
            <w:shd w:val="clear" w:color="auto" w:fill="auto"/>
            <w:noWrap/>
            <w:hideMark/>
          </w:tcPr>
          <w:p w14:paraId="05165B0F" w14:textId="590072E0" w:rsidR="00077DFB" w:rsidRPr="00970C85"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1.11</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33.22</w:t>
            </w:r>
            <w:r w:rsidRPr="00970C85">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45AFF902"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0.04</w:t>
            </w:r>
          </w:p>
        </w:tc>
        <w:tc>
          <w:tcPr>
            <w:tcW w:w="302" w:type="pct"/>
            <w:gridSpan w:val="2"/>
            <w:shd w:val="clear" w:color="auto" w:fill="auto"/>
            <w:noWrap/>
            <w:hideMark/>
          </w:tcPr>
          <w:p w14:paraId="0AF0A22A"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4C89CFF7"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5DFC2519" w14:textId="77777777" w:rsidR="00077DFB" w:rsidRPr="00970C85"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 </w:t>
            </w:r>
          </w:p>
        </w:tc>
      </w:tr>
      <w:tr w:rsidR="00F65954" w:rsidRPr="00970C85" w14:paraId="53DC7C0A"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tcBorders>
              <w:bottom w:val="single" w:sz="8" w:space="0" w:color="auto"/>
            </w:tcBorders>
            <w:shd w:val="clear" w:color="auto" w:fill="auto"/>
            <w:noWrap/>
            <w:hideMark/>
          </w:tcPr>
          <w:p w14:paraId="7744AF8C" w14:textId="36150682" w:rsidR="00077DFB" w:rsidRPr="00970C85" w:rsidRDefault="0070214B" w:rsidP="00B04A37">
            <w:pPr>
              <w:spacing w:line="360" w:lineRule="auto"/>
              <w:jc w:val="both"/>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AST day 1 &gt;</w:t>
            </w:r>
            <w:r w:rsidR="002D17C4" w:rsidRPr="00970C85">
              <w:rPr>
                <w:rFonts w:ascii="Book Antiqua" w:eastAsia="Times New Roman" w:hAnsi="Book Antiqua" w:cs="Times New Roman"/>
                <w:sz w:val="24"/>
                <w:szCs w:val="24"/>
                <w:lang w:val="en-GB" w:eastAsia="es-ES"/>
              </w:rPr>
              <w:t xml:space="preserve"> </w:t>
            </w:r>
            <w:r w:rsidRPr="00970C85">
              <w:rPr>
                <w:rFonts w:ascii="Book Antiqua" w:eastAsia="Times New Roman" w:hAnsi="Book Antiqua" w:cs="Times New Roman"/>
                <w:sz w:val="24"/>
                <w:szCs w:val="24"/>
                <w:lang w:val="en-GB" w:eastAsia="es-ES"/>
              </w:rPr>
              <w:t>2000 UI/</w:t>
            </w:r>
            <w:proofErr w:type="spellStart"/>
            <w:r w:rsidRPr="00970C85">
              <w:rPr>
                <w:rFonts w:ascii="Book Antiqua" w:eastAsia="Times New Roman" w:hAnsi="Book Antiqua" w:cs="Times New Roman"/>
                <w:sz w:val="24"/>
                <w:szCs w:val="24"/>
                <w:lang w:val="en-GB" w:eastAsia="es-ES"/>
              </w:rPr>
              <w:t>dL</w:t>
            </w:r>
            <w:proofErr w:type="spellEnd"/>
          </w:p>
        </w:tc>
        <w:tc>
          <w:tcPr>
            <w:tcW w:w="343" w:type="pct"/>
            <w:tcBorders>
              <w:bottom w:val="single" w:sz="8" w:space="0" w:color="auto"/>
            </w:tcBorders>
            <w:shd w:val="clear" w:color="auto" w:fill="auto"/>
            <w:noWrap/>
            <w:hideMark/>
          </w:tcPr>
          <w:p w14:paraId="210F7603"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10.82</w:t>
            </w:r>
          </w:p>
        </w:tc>
        <w:tc>
          <w:tcPr>
            <w:tcW w:w="857" w:type="pct"/>
            <w:gridSpan w:val="2"/>
            <w:tcBorders>
              <w:bottom w:val="single" w:sz="8" w:space="0" w:color="auto"/>
            </w:tcBorders>
            <w:shd w:val="clear" w:color="auto" w:fill="auto"/>
            <w:noWrap/>
            <w:hideMark/>
          </w:tcPr>
          <w:p w14:paraId="692F1725" w14:textId="2154BC4B" w:rsidR="00077DFB" w:rsidRPr="00970C85"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1.26</w:t>
            </w:r>
            <w:r w:rsidR="002C334C" w:rsidRPr="00970C85">
              <w:rPr>
                <w:rFonts w:ascii="Book Antiqua" w:eastAsia="Times New Roman" w:hAnsi="Book Antiqua" w:cs="Times New Roman"/>
                <w:sz w:val="24"/>
                <w:szCs w:val="24"/>
                <w:lang w:val="en-GB" w:eastAsia="es-ES"/>
              </w:rPr>
              <w:t>–</w:t>
            </w:r>
            <w:r w:rsidR="0070214B" w:rsidRPr="00970C85">
              <w:rPr>
                <w:rFonts w:ascii="Book Antiqua" w:eastAsia="Times New Roman" w:hAnsi="Book Antiqua" w:cs="Times New Roman"/>
                <w:sz w:val="24"/>
                <w:szCs w:val="24"/>
                <w:lang w:val="en-GB" w:eastAsia="es-ES"/>
              </w:rPr>
              <w:t>92.97)</w:t>
            </w:r>
          </w:p>
        </w:tc>
        <w:tc>
          <w:tcPr>
            <w:tcW w:w="359" w:type="pct"/>
            <w:gridSpan w:val="2"/>
            <w:tcBorders>
              <w:bottom w:val="single" w:sz="8" w:space="0" w:color="auto"/>
            </w:tcBorders>
            <w:shd w:val="clear" w:color="auto" w:fill="auto"/>
            <w:noWrap/>
            <w:hideMark/>
          </w:tcPr>
          <w:p w14:paraId="4E97E04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0.03</w:t>
            </w:r>
          </w:p>
        </w:tc>
        <w:tc>
          <w:tcPr>
            <w:tcW w:w="302" w:type="pct"/>
            <w:gridSpan w:val="2"/>
            <w:tcBorders>
              <w:bottom w:val="single" w:sz="8" w:space="0" w:color="auto"/>
            </w:tcBorders>
            <w:shd w:val="clear" w:color="auto" w:fill="auto"/>
            <w:noWrap/>
            <w:hideMark/>
          </w:tcPr>
          <w:p w14:paraId="3383C49B"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9.856</w:t>
            </w:r>
          </w:p>
        </w:tc>
        <w:tc>
          <w:tcPr>
            <w:tcW w:w="766" w:type="pct"/>
            <w:gridSpan w:val="2"/>
            <w:tcBorders>
              <w:bottom w:val="single" w:sz="8" w:space="0" w:color="auto"/>
            </w:tcBorders>
            <w:shd w:val="clear" w:color="auto" w:fill="auto"/>
            <w:noWrap/>
            <w:hideMark/>
          </w:tcPr>
          <w:p w14:paraId="611A4CB7" w14:textId="4AC855E6"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970C85">
              <w:rPr>
                <w:rFonts w:ascii="Book Antiqua" w:eastAsia="Times New Roman" w:hAnsi="Book Antiqua" w:cs="Times New Roman"/>
                <w:sz w:val="24"/>
                <w:szCs w:val="24"/>
                <w:lang w:val="en-GB" w:eastAsia="es-ES"/>
              </w:rPr>
              <w:t>(1.15</w:t>
            </w:r>
            <w:r w:rsidR="002C334C" w:rsidRPr="00970C85">
              <w:rPr>
                <w:rFonts w:ascii="Book Antiqua" w:eastAsia="Times New Roman" w:hAnsi="Book Antiqua" w:cs="Times New Roman"/>
                <w:sz w:val="24"/>
                <w:szCs w:val="24"/>
                <w:lang w:val="en-GB" w:eastAsia="es-ES"/>
              </w:rPr>
              <w:t>–</w:t>
            </w:r>
            <w:r w:rsidRPr="00970C85">
              <w:rPr>
                <w:rFonts w:ascii="Book Antiqua" w:eastAsia="Times New Roman" w:hAnsi="Book Antiqua" w:cs="Times New Roman"/>
                <w:sz w:val="24"/>
                <w:szCs w:val="24"/>
                <w:lang w:val="en-GB" w:eastAsia="es-ES"/>
              </w:rPr>
              <w:t>84.78)</w:t>
            </w:r>
          </w:p>
        </w:tc>
        <w:tc>
          <w:tcPr>
            <w:tcW w:w="674" w:type="pct"/>
            <w:gridSpan w:val="2"/>
            <w:tcBorders>
              <w:bottom w:val="single" w:sz="8" w:space="0" w:color="auto"/>
            </w:tcBorders>
            <w:shd w:val="clear" w:color="auto" w:fill="auto"/>
            <w:noWrap/>
            <w:hideMark/>
          </w:tcPr>
          <w:p w14:paraId="48FE0396" w14:textId="77777777" w:rsidR="00077DFB" w:rsidRPr="00970C85"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970C85">
              <w:rPr>
                <w:rFonts w:ascii="Book Antiqua" w:eastAsia="Times New Roman" w:hAnsi="Book Antiqua" w:cs="Times New Roman"/>
                <w:b/>
                <w:bCs/>
                <w:sz w:val="24"/>
                <w:szCs w:val="24"/>
                <w:lang w:val="en-GB" w:eastAsia="es-ES"/>
              </w:rPr>
              <w:t>0.04</w:t>
            </w:r>
          </w:p>
        </w:tc>
      </w:tr>
    </w:tbl>
    <w:p w14:paraId="7FDE9979" w14:textId="76661E5E" w:rsidR="00BC26E1" w:rsidRPr="00E372D6" w:rsidRDefault="0070214B" w:rsidP="00B04A37">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970C85">
        <w:rPr>
          <w:rFonts w:ascii="Book Antiqua" w:eastAsia="Times New Roman" w:hAnsi="Book Antiqua" w:cs="Times New Roman"/>
          <w:color w:val="000000" w:themeColor="text1"/>
          <w:sz w:val="24"/>
          <w:szCs w:val="24"/>
          <w:lang w:val="en-GB" w:eastAsia="es-ES"/>
        </w:rPr>
        <w:t xml:space="preserve">DRI: Donor </w:t>
      </w:r>
      <w:r w:rsidR="002D17C4" w:rsidRPr="00970C85">
        <w:rPr>
          <w:rFonts w:ascii="Book Antiqua" w:eastAsia="Times New Roman" w:hAnsi="Book Antiqua" w:cs="Times New Roman"/>
          <w:color w:val="000000" w:themeColor="text1"/>
          <w:sz w:val="24"/>
          <w:szCs w:val="24"/>
          <w:lang w:val="en-GB" w:eastAsia="es-ES"/>
        </w:rPr>
        <w:t>risk i</w:t>
      </w:r>
      <w:r w:rsidRPr="00970C85">
        <w:rPr>
          <w:rFonts w:ascii="Book Antiqua" w:eastAsia="Times New Roman" w:hAnsi="Book Antiqua" w:cs="Times New Roman"/>
          <w:color w:val="000000" w:themeColor="text1"/>
          <w:sz w:val="24"/>
          <w:szCs w:val="24"/>
          <w:lang w:val="en-GB" w:eastAsia="es-ES"/>
        </w:rPr>
        <w:t>ndex</w:t>
      </w:r>
      <w:r w:rsidR="002D17C4" w:rsidRPr="00970C85">
        <w:rPr>
          <w:rFonts w:ascii="Book Antiqua" w:eastAsia="Times New Roman" w:hAnsi="Book Antiqua" w:cs="Times New Roman"/>
          <w:color w:val="000000" w:themeColor="text1"/>
          <w:sz w:val="24"/>
          <w:szCs w:val="24"/>
          <w:lang w:val="en-GB" w:eastAsia="es-ES"/>
        </w:rPr>
        <w:t>;</w:t>
      </w:r>
      <w:r w:rsidR="002C334C" w:rsidRPr="00970C85">
        <w:rPr>
          <w:rFonts w:ascii="Book Antiqua" w:eastAsia="Times New Roman" w:hAnsi="Book Antiqua" w:cs="Times New Roman"/>
          <w:color w:val="000000" w:themeColor="text1"/>
          <w:sz w:val="24"/>
          <w:szCs w:val="24"/>
          <w:lang w:val="en-GB" w:eastAsia="es-ES"/>
        </w:rPr>
        <w:t xml:space="preserve"> </w:t>
      </w:r>
      <w:r w:rsidRPr="00970C85">
        <w:rPr>
          <w:rFonts w:ascii="Book Antiqua" w:eastAsia="Times New Roman" w:hAnsi="Book Antiqua" w:cs="Times New Roman"/>
          <w:color w:val="000000" w:themeColor="text1"/>
          <w:sz w:val="24"/>
          <w:szCs w:val="24"/>
          <w:lang w:val="en-GB" w:eastAsia="es-ES"/>
        </w:rPr>
        <w:t>HAF: Hepatic</w:t>
      </w:r>
      <w:r w:rsidR="002D17C4" w:rsidRPr="00970C85">
        <w:rPr>
          <w:rFonts w:ascii="Book Antiqua" w:eastAsia="Times New Roman" w:hAnsi="Book Antiqua" w:cs="Times New Roman"/>
          <w:color w:val="000000" w:themeColor="text1"/>
          <w:sz w:val="24"/>
          <w:szCs w:val="24"/>
          <w:lang w:val="en-GB" w:eastAsia="es-ES"/>
        </w:rPr>
        <w:t xml:space="preserve"> artery fl</w:t>
      </w:r>
      <w:r w:rsidRPr="00970C85">
        <w:rPr>
          <w:rFonts w:ascii="Book Antiqua" w:eastAsia="Times New Roman" w:hAnsi="Book Antiqua" w:cs="Times New Roman"/>
          <w:color w:val="000000" w:themeColor="text1"/>
          <w:sz w:val="24"/>
          <w:szCs w:val="24"/>
          <w:lang w:val="en-GB" w:eastAsia="es-ES"/>
        </w:rPr>
        <w:t>ow</w:t>
      </w:r>
      <w:r w:rsidR="002D17C4" w:rsidRPr="00970C85">
        <w:rPr>
          <w:rFonts w:ascii="Book Antiqua" w:eastAsia="Times New Roman" w:hAnsi="Book Antiqua" w:cs="Times New Roman"/>
          <w:color w:val="000000" w:themeColor="text1"/>
          <w:sz w:val="24"/>
          <w:szCs w:val="24"/>
          <w:lang w:val="en-GB" w:eastAsia="es-ES"/>
        </w:rPr>
        <w:t>;</w:t>
      </w:r>
      <w:r w:rsidR="002C334C" w:rsidRPr="00970C85">
        <w:rPr>
          <w:rFonts w:ascii="Book Antiqua" w:eastAsia="Times New Roman" w:hAnsi="Book Antiqua" w:cs="Times New Roman"/>
          <w:color w:val="000000" w:themeColor="text1"/>
          <w:sz w:val="24"/>
          <w:szCs w:val="24"/>
          <w:lang w:val="en-GB" w:eastAsia="es-ES"/>
        </w:rPr>
        <w:t xml:space="preserve"> </w:t>
      </w:r>
      <w:r w:rsidRPr="00970C85">
        <w:rPr>
          <w:rFonts w:ascii="Book Antiqua" w:eastAsia="Times New Roman" w:hAnsi="Book Antiqua" w:cs="Times New Roman"/>
          <w:color w:val="000000" w:themeColor="text1"/>
          <w:sz w:val="24"/>
          <w:szCs w:val="24"/>
          <w:lang w:val="en-GB" w:eastAsia="es-ES"/>
        </w:rPr>
        <w:t xml:space="preserve">ICU: Intensive </w:t>
      </w:r>
      <w:r w:rsidR="002D17C4" w:rsidRPr="00970C85">
        <w:rPr>
          <w:rFonts w:ascii="Book Antiqua" w:eastAsia="Times New Roman" w:hAnsi="Book Antiqua" w:cs="Times New Roman"/>
          <w:color w:val="000000" w:themeColor="text1"/>
          <w:sz w:val="24"/>
          <w:szCs w:val="24"/>
          <w:lang w:val="en-GB" w:eastAsia="es-ES"/>
        </w:rPr>
        <w:t>care un</w:t>
      </w:r>
      <w:r w:rsidRPr="00970C85">
        <w:rPr>
          <w:rFonts w:ascii="Book Antiqua" w:eastAsia="Times New Roman" w:hAnsi="Book Antiqua" w:cs="Times New Roman"/>
          <w:color w:val="000000" w:themeColor="text1"/>
          <w:sz w:val="24"/>
          <w:szCs w:val="24"/>
          <w:lang w:val="en-GB" w:eastAsia="es-ES"/>
        </w:rPr>
        <w:t>it</w:t>
      </w:r>
      <w:r w:rsidR="002D17C4" w:rsidRPr="00970C85">
        <w:rPr>
          <w:rFonts w:ascii="Book Antiqua" w:eastAsia="Times New Roman" w:hAnsi="Book Antiqua" w:cs="Times New Roman"/>
          <w:color w:val="000000" w:themeColor="text1"/>
          <w:sz w:val="24"/>
          <w:szCs w:val="24"/>
          <w:lang w:val="en-GB" w:eastAsia="es-ES"/>
        </w:rPr>
        <w:t>;</w:t>
      </w:r>
      <w:r w:rsidRPr="00970C85">
        <w:rPr>
          <w:rFonts w:ascii="Book Antiqua" w:eastAsia="Times New Roman" w:hAnsi="Book Antiqua" w:cs="Times New Roman"/>
          <w:color w:val="000000" w:themeColor="text1"/>
          <w:sz w:val="24"/>
          <w:szCs w:val="24"/>
          <w:lang w:val="en-GB" w:eastAsia="es-ES"/>
        </w:rPr>
        <w:t xml:space="preserve"> INR: Internatio</w:t>
      </w:r>
      <w:r w:rsidR="002D17C4" w:rsidRPr="00970C85">
        <w:rPr>
          <w:rFonts w:ascii="Book Antiqua" w:eastAsia="Times New Roman" w:hAnsi="Book Antiqua" w:cs="Times New Roman"/>
          <w:color w:val="000000" w:themeColor="text1"/>
          <w:sz w:val="24"/>
          <w:szCs w:val="24"/>
          <w:lang w:val="en-GB" w:eastAsia="es-ES"/>
        </w:rPr>
        <w:t>nal normalized r</w:t>
      </w:r>
      <w:r w:rsidRPr="00970C85">
        <w:rPr>
          <w:rFonts w:ascii="Book Antiqua" w:eastAsia="Times New Roman" w:hAnsi="Book Antiqua" w:cs="Times New Roman"/>
          <w:color w:val="000000" w:themeColor="text1"/>
          <w:sz w:val="24"/>
          <w:szCs w:val="24"/>
          <w:lang w:val="en-GB" w:eastAsia="es-ES"/>
        </w:rPr>
        <w:t>atio</w:t>
      </w:r>
      <w:r w:rsidR="002D17C4" w:rsidRPr="00970C85">
        <w:rPr>
          <w:rFonts w:ascii="Book Antiqua" w:eastAsia="Times New Roman" w:hAnsi="Book Antiqua" w:cs="Times New Roman"/>
          <w:color w:val="000000" w:themeColor="text1"/>
          <w:sz w:val="24"/>
          <w:szCs w:val="24"/>
          <w:lang w:val="en-GB" w:eastAsia="es-ES"/>
        </w:rPr>
        <w:t>;</w:t>
      </w:r>
      <w:r w:rsidR="002C334C" w:rsidRPr="00970C85">
        <w:rPr>
          <w:rFonts w:ascii="Book Antiqua" w:eastAsia="Times New Roman" w:hAnsi="Book Antiqua" w:cs="Times New Roman"/>
          <w:color w:val="000000" w:themeColor="text1"/>
          <w:sz w:val="24"/>
          <w:szCs w:val="24"/>
          <w:lang w:val="en-GB" w:eastAsia="es-ES"/>
        </w:rPr>
        <w:t xml:space="preserve"> </w:t>
      </w:r>
      <w:r w:rsidRPr="00970C85">
        <w:rPr>
          <w:rFonts w:ascii="Book Antiqua" w:eastAsia="Times New Roman" w:hAnsi="Book Antiqua" w:cs="Times New Roman"/>
          <w:color w:val="000000" w:themeColor="text1"/>
          <w:sz w:val="24"/>
          <w:szCs w:val="24"/>
          <w:lang w:val="en-GB" w:eastAsia="es-ES"/>
        </w:rPr>
        <w:t>MELD: Model o</w:t>
      </w:r>
      <w:r w:rsidR="002D17C4" w:rsidRPr="00970C85">
        <w:rPr>
          <w:rFonts w:ascii="Book Antiqua" w:eastAsia="Times New Roman" w:hAnsi="Book Antiqua" w:cs="Times New Roman"/>
          <w:color w:val="000000" w:themeColor="text1"/>
          <w:sz w:val="24"/>
          <w:szCs w:val="24"/>
          <w:lang w:val="en-GB" w:eastAsia="es-ES"/>
        </w:rPr>
        <w:t>f end liver di</w:t>
      </w:r>
      <w:r w:rsidRPr="00970C85">
        <w:rPr>
          <w:rFonts w:ascii="Book Antiqua" w:eastAsia="Times New Roman" w:hAnsi="Book Antiqua" w:cs="Times New Roman"/>
          <w:color w:val="000000" w:themeColor="text1"/>
          <w:sz w:val="24"/>
          <w:szCs w:val="24"/>
          <w:lang w:val="en-GB" w:eastAsia="es-ES"/>
        </w:rPr>
        <w:t>sease</w:t>
      </w:r>
      <w:r w:rsidR="002D17C4" w:rsidRPr="00970C85">
        <w:rPr>
          <w:rFonts w:ascii="Book Antiqua" w:eastAsia="Times New Roman" w:hAnsi="Book Antiqua" w:cs="Times New Roman"/>
          <w:color w:val="000000" w:themeColor="text1"/>
          <w:sz w:val="24"/>
          <w:szCs w:val="24"/>
          <w:lang w:val="en-GB" w:eastAsia="es-ES"/>
        </w:rPr>
        <w:t>;</w:t>
      </w:r>
      <w:r w:rsidR="002C334C" w:rsidRPr="00970C85">
        <w:rPr>
          <w:rFonts w:ascii="Book Antiqua" w:eastAsia="Times New Roman" w:hAnsi="Book Antiqua" w:cs="Times New Roman"/>
          <w:color w:val="000000" w:themeColor="text1"/>
          <w:sz w:val="24"/>
          <w:szCs w:val="24"/>
          <w:lang w:val="en-GB" w:eastAsia="es-ES"/>
        </w:rPr>
        <w:t xml:space="preserve"> </w:t>
      </w:r>
      <w:r w:rsidRPr="00970C85">
        <w:rPr>
          <w:rFonts w:ascii="Book Antiqua" w:eastAsia="Times New Roman" w:hAnsi="Book Antiqua" w:cs="Times New Roman"/>
          <w:color w:val="000000" w:themeColor="text1"/>
          <w:sz w:val="24"/>
          <w:szCs w:val="24"/>
          <w:lang w:val="en-GB" w:eastAsia="es-ES"/>
        </w:rPr>
        <w:t xml:space="preserve">PVF: Portal </w:t>
      </w:r>
      <w:r w:rsidR="002D17C4" w:rsidRPr="00970C85">
        <w:rPr>
          <w:rFonts w:ascii="Book Antiqua" w:eastAsia="Times New Roman" w:hAnsi="Book Antiqua" w:cs="Times New Roman"/>
          <w:color w:val="000000" w:themeColor="text1"/>
          <w:sz w:val="24"/>
          <w:szCs w:val="24"/>
          <w:lang w:val="en-GB" w:eastAsia="es-ES"/>
        </w:rPr>
        <w:t>vein f</w:t>
      </w:r>
      <w:r w:rsidRPr="00970C85">
        <w:rPr>
          <w:rFonts w:ascii="Book Antiqua" w:eastAsia="Times New Roman" w:hAnsi="Book Antiqua" w:cs="Times New Roman"/>
          <w:color w:val="000000" w:themeColor="text1"/>
          <w:sz w:val="24"/>
          <w:szCs w:val="24"/>
          <w:lang w:val="en-GB" w:eastAsia="es-ES"/>
        </w:rPr>
        <w:t>low</w:t>
      </w:r>
      <w:r w:rsidR="002D17C4" w:rsidRPr="00970C85">
        <w:rPr>
          <w:rFonts w:ascii="Book Antiqua" w:eastAsia="Times New Roman" w:hAnsi="Book Antiqua" w:cs="Times New Roman"/>
          <w:color w:val="000000" w:themeColor="text1"/>
          <w:sz w:val="24"/>
          <w:szCs w:val="24"/>
          <w:lang w:val="en-GB" w:eastAsia="es-ES"/>
        </w:rPr>
        <w:t>;</w:t>
      </w:r>
      <w:r w:rsidR="00FD7AC7" w:rsidRPr="00970C85">
        <w:rPr>
          <w:rFonts w:ascii="Book Antiqua" w:eastAsia="Times New Roman" w:hAnsi="Book Antiqua" w:cs="Times New Roman"/>
          <w:color w:val="000000" w:themeColor="text1"/>
          <w:sz w:val="24"/>
          <w:szCs w:val="24"/>
          <w:lang w:val="en-GB" w:eastAsia="es-ES"/>
        </w:rPr>
        <w:t xml:space="preserve"> </w:t>
      </w:r>
      <w:r w:rsidRPr="00970C85">
        <w:rPr>
          <w:rFonts w:ascii="Book Antiqua" w:eastAsia="Times New Roman" w:hAnsi="Book Antiqua" w:cs="Times New Roman"/>
          <w:color w:val="000000" w:themeColor="text1"/>
          <w:sz w:val="24"/>
          <w:szCs w:val="24"/>
          <w:lang w:val="en-GB" w:eastAsia="es-ES"/>
        </w:rPr>
        <w:t>THF: Total</w:t>
      </w:r>
      <w:r w:rsidR="002D17C4" w:rsidRPr="00970C85">
        <w:rPr>
          <w:rFonts w:ascii="Book Antiqua" w:eastAsia="Times New Roman" w:hAnsi="Book Antiqua" w:cs="Times New Roman"/>
          <w:color w:val="000000" w:themeColor="text1"/>
          <w:sz w:val="24"/>
          <w:szCs w:val="24"/>
          <w:lang w:val="en-GB" w:eastAsia="es-ES"/>
        </w:rPr>
        <w:t xml:space="preserve"> hepatic f</w:t>
      </w:r>
      <w:r w:rsidRPr="00970C85">
        <w:rPr>
          <w:rFonts w:ascii="Book Antiqua" w:eastAsia="Times New Roman" w:hAnsi="Book Antiqua" w:cs="Times New Roman"/>
          <w:color w:val="000000" w:themeColor="text1"/>
          <w:sz w:val="24"/>
          <w:szCs w:val="24"/>
          <w:lang w:val="en-GB" w:eastAsia="es-ES"/>
        </w:rPr>
        <w:t>low</w:t>
      </w:r>
      <w:r w:rsidR="002D17C4" w:rsidRPr="00970C85">
        <w:rPr>
          <w:rFonts w:ascii="Book Antiqua" w:eastAsia="Times New Roman" w:hAnsi="Book Antiqua" w:cs="Times New Roman"/>
          <w:color w:val="000000" w:themeColor="text1"/>
          <w:sz w:val="24"/>
          <w:szCs w:val="24"/>
          <w:lang w:val="en-GB" w:eastAsia="es-ES"/>
        </w:rPr>
        <w:t>.</w:t>
      </w:r>
    </w:p>
    <w:p w14:paraId="29D0B5BC" w14:textId="77777777" w:rsidR="007360BA" w:rsidRPr="00DA7145" w:rsidRDefault="007360BA" w:rsidP="00B04A37">
      <w:pPr>
        <w:spacing w:after="0" w:line="360" w:lineRule="auto"/>
        <w:jc w:val="both"/>
        <w:rPr>
          <w:rFonts w:ascii="Book Antiqua" w:hAnsi="Book Antiqua"/>
          <w:color w:val="000000" w:themeColor="text1"/>
          <w:sz w:val="24"/>
          <w:szCs w:val="24"/>
          <w:lang w:val="en-GB"/>
        </w:rPr>
      </w:pPr>
    </w:p>
    <w:sectPr w:rsidR="007360BA" w:rsidRPr="00DA7145" w:rsidSect="00FD0D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3A884" w14:textId="77777777" w:rsidR="00924015" w:rsidRDefault="00924015" w:rsidP="00C73007">
      <w:pPr>
        <w:spacing w:after="0" w:line="240" w:lineRule="auto"/>
      </w:pPr>
      <w:r>
        <w:separator/>
      </w:r>
    </w:p>
  </w:endnote>
  <w:endnote w:type="continuationSeparator" w:id="0">
    <w:p w14:paraId="146BF8BA" w14:textId="77777777" w:rsidR="00924015" w:rsidRDefault="00924015" w:rsidP="00C7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AdvTimes">
    <w:altName w:val="MingLiU"/>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D6FB2" w14:textId="77777777" w:rsidR="00924015" w:rsidRDefault="00924015" w:rsidP="00C73007">
      <w:pPr>
        <w:spacing w:after="0" w:line="240" w:lineRule="auto"/>
      </w:pPr>
      <w:r>
        <w:separator/>
      </w:r>
    </w:p>
  </w:footnote>
  <w:footnote w:type="continuationSeparator" w:id="0">
    <w:p w14:paraId="76AF7E10" w14:textId="77777777" w:rsidR="00924015" w:rsidRDefault="00924015" w:rsidP="00C73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0|203|197|188|201|197|204|189|197|190|199|197|187|202|197|199|189|"/>
    <w:docVar w:name="Username" w:val="Editor"/>
  </w:docVars>
  <w:rsids>
    <w:rsidRoot w:val="00134E66"/>
    <w:rsid w:val="00005F7B"/>
    <w:rsid w:val="0002068D"/>
    <w:rsid w:val="000405BB"/>
    <w:rsid w:val="00043DE5"/>
    <w:rsid w:val="0006728E"/>
    <w:rsid w:val="00077DFB"/>
    <w:rsid w:val="0009055A"/>
    <w:rsid w:val="000967A8"/>
    <w:rsid w:val="000A7839"/>
    <w:rsid w:val="000B5DF5"/>
    <w:rsid w:val="000D1589"/>
    <w:rsid w:val="000D50B9"/>
    <w:rsid w:val="000D59D2"/>
    <w:rsid w:val="000E6C41"/>
    <w:rsid w:val="00122681"/>
    <w:rsid w:val="001279D9"/>
    <w:rsid w:val="00134E66"/>
    <w:rsid w:val="001442D3"/>
    <w:rsid w:val="00144E35"/>
    <w:rsid w:val="00145FEB"/>
    <w:rsid w:val="00151D42"/>
    <w:rsid w:val="00161E46"/>
    <w:rsid w:val="001825A0"/>
    <w:rsid w:val="001855FB"/>
    <w:rsid w:val="001A39C5"/>
    <w:rsid w:val="001A61B2"/>
    <w:rsid w:val="001B379F"/>
    <w:rsid w:val="001B3A98"/>
    <w:rsid w:val="001B4A6E"/>
    <w:rsid w:val="001D3F2C"/>
    <w:rsid w:val="001D4413"/>
    <w:rsid w:val="001D73C6"/>
    <w:rsid w:val="001F5A18"/>
    <w:rsid w:val="00217432"/>
    <w:rsid w:val="00226DFE"/>
    <w:rsid w:val="00226FC1"/>
    <w:rsid w:val="002302F0"/>
    <w:rsid w:val="002315A7"/>
    <w:rsid w:val="002452F2"/>
    <w:rsid w:val="002543EC"/>
    <w:rsid w:val="00260CDF"/>
    <w:rsid w:val="00263571"/>
    <w:rsid w:val="002755A7"/>
    <w:rsid w:val="00290DB7"/>
    <w:rsid w:val="002915A4"/>
    <w:rsid w:val="002940C0"/>
    <w:rsid w:val="002A3EC7"/>
    <w:rsid w:val="002B215F"/>
    <w:rsid w:val="002C334C"/>
    <w:rsid w:val="002C69A4"/>
    <w:rsid w:val="002D1415"/>
    <w:rsid w:val="002D17C4"/>
    <w:rsid w:val="002E0AD7"/>
    <w:rsid w:val="002E663E"/>
    <w:rsid w:val="002F1A7E"/>
    <w:rsid w:val="00300583"/>
    <w:rsid w:val="003047D9"/>
    <w:rsid w:val="00314DDC"/>
    <w:rsid w:val="0034314C"/>
    <w:rsid w:val="00356591"/>
    <w:rsid w:val="003572DA"/>
    <w:rsid w:val="003625BC"/>
    <w:rsid w:val="00390481"/>
    <w:rsid w:val="003C2FE7"/>
    <w:rsid w:val="003C3CA6"/>
    <w:rsid w:val="003F0989"/>
    <w:rsid w:val="003F16D4"/>
    <w:rsid w:val="003F1F60"/>
    <w:rsid w:val="0040149C"/>
    <w:rsid w:val="00412900"/>
    <w:rsid w:val="004147EB"/>
    <w:rsid w:val="004305AD"/>
    <w:rsid w:val="00432671"/>
    <w:rsid w:val="00432D73"/>
    <w:rsid w:val="0044211E"/>
    <w:rsid w:val="00460529"/>
    <w:rsid w:val="00462706"/>
    <w:rsid w:val="00465DEA"/>
    <w:rsid w:val="00467511"/>
    <w:rsid w:val="0047674C"/>
    <w:rsid w:val="00480752"/>
    <w:rsid w:val="00496693"/>
    <w:rsid w:val="00497A44"/>
    <w:rsid w:val="004A0A58"/>
    <w:rsid w:val="004B0532"/>
    <w:rsid w:val="004B31E2"/>
    <w:rsid w:val="004B42AC"/>
    <w:rsid w:val="004B59A0"/>
    <w:rsid w:val="004B65B7"/>
    <w:rsid w:val="004B6FD6"/>
    <w:rsid w:val="004E07D1"/>
    <w:rsid w:val="004E1687"/>
    <w:rsid w:val="004F0DDC"/>
    <w:rsid w:val="005253EF"/>
    <w:rsid w:val="0055094D"/>
    <w:rsid w:val="00550CF4"/>
    <w:rsid w:val="00554F18"/>
    <w:rsid w:val="0056534D"/>
    <w:rsid w:val="00567763"/>
    <w:rsid w:val="00577C29"/>
    <w:rsid w:val="00580901"/>
    <w:rsid w:val="00580F10"/>
    <w:rsid w:val="00594D4F"/>
    <w:rsid w:val="005A49FA"/>
    <w:rsid w:val="005B0ED4"/>
    <w:rsid w:val="005B1D77"/>
    <w:rsid w:val="005B3D80"/>
    <w:rsid w:val="005C7AA4"/>
    <w:rsid w:val="005C7E67"/>
    <w:rsid w:val="005D42E5"/>
    <w:rsid w:val="005D7061"/>
    <w:rsid w:val="005E6F16"/>
    <w:rsid w:val="005F41ED"/>
    <w:rsid w:val="00610D87"/>
    <w:rsid w:val="006258FE"/>
    <w:rsid w:val="00654802"/>
    <w:rsid w:val="006752D1"/>
    <w:rsid w:val="006763D3"/>
    <w:rsid w:val="00695715"/>
    <w:rsid w:val="006A6834"/>
    <w:rsid w:val="006C5D3B"/>
    <w:rsid w:val="006D0D6F"/>
    <w:rsid w:val="006D356D"/>
    <w:rsid w:val="006E335D"/>
    <w:rsid w:val="0070214B"/>
    <w:rsid w:val="00717C26"/>
    <w:rsid w:val="00732585"/>
    <w:rsid w:val="007360BA"/>
    <w:rsid w:val="00742DF2"/>
    <w:rsid w:val="00754D39"/>
    <w:rsid w:val="007646BF"/>
    <w:rsid w:val="00777426"/>
    <w:rsid w:val="007808CB"/>
    <w:rsid w:val="00782958"/>
    <w:rsid w:val="00791D80"/>
    <w:rsid w:val="007A3611"/>
    <w:rsid w:val="007A3765"/>
    <w:rsid w:val="007C7013"/>
    <w:rsid w:val="007E2DC1"/>
    <w:rsid w:val="007E6584"/>
    <w:rsid w:val="007E6DFB"/>
    <w:rsid w:val="007F1FD0"/>
    <w:rsid w:val="007F491E"/>
    <w:rsid w:val="0083527E"/>
    <w:rsid w:val="00842D53"/>
    <w:rsid w:val="00843CAE"/>
    <w:rsid w:val="00843D95"/>
    <w:rsid w:val="0085403A"/>
    <w:rsid w:val="008548DC"/>
    <w:rsid w:val="008649C3"/>
    <w:rsid w:val="00884FC5"/>
    <w:rsid w:val="00894A6A"/>
    <w:rsid w:val="008A1093"/>
    <w:rsid w:val="008D5A67"/>
    <w:rsid w:val="008E1690"/>
    <w:rsid w:val="008E36C9"/>
    <w:rsid w:val="00911A1E"/>
    <w:rsid w:val="009239AC"/>
    <w:rsid w:val="00924015"/>
    <w:rsid w:val="009346D3"/>
    <w:rsid w:val="009540A3"/>
    <w:rsid w:val="00966FD1"/>
    <w:rsid w:val="00970C85"/>
    <w:rsid w:val="00972689"/>
    <w:rsid w:val="00986A52"/>
    <w:rsid w:val="00994D70"/>
    <w:rsid w:val="009A5AE8"/>
    <w:rsid w:val="009B2600"/>
    <w:rsid w:val="009B5115"/>
    <w:rsid w:val="009C462D"/>
    <w:rsid w:val="00A47908"/>
    <w:rsid w:val="00A505FD"/>
    <w:rsid w:val="00A5200F"/>
    <w:rsid w:val="00A5393B"/>
    <w:rsid w:val="00A70888"/>
    <w:rsid w:val="00A7703D"/>
    <w:rsid w:val="00AC4E3C"/>
    <w:rsid w:val="00AC7704"/>
    <w:rsid w:val="00AD3FD5"/>
    <w:rsid w:val="00AD77D4"/>
    <w:rsid w:val="00AE505C"/>
    <w:rsid w:val="00AE68D1"/>
    <w:rsid w:val="00B04A37"/>
    <w:rsid w:val="00B532AB"/>
    <w:rsid w:val="00B609E2"/>
    <w:rsid w:val="00B80C02"/>
    <w:rsid w:val="00B9350F"/>
    <w:rsid w:val="00B9359B"/>
    <w:rsid w:val="00BA5772"/>
    <w:rsid w:val="00BA708B"/>
    <w:rsid w:val="00BB4EAB"/>
    <w:rsid w:val="00BB7EE3"/>
    <w:rsid w:val="00BC26E1"/>
    <w:rsid w:val="00BC7A87"/>
    <w:rsid w:val="00BD599E"/>
    <w:rsid w:val="00BE3D88"/>
    <w:rsid w:val="00BE5C44"/>
    <w:rsid w:val="00BE5F58"/>
    <w:rsid w:val="00BF343B"/>
    <w:rsid w:val="00C03B85"/>
    <w:rsid w:val="00C17DDA"/>
    <w:rsid w:val="00C30048"/>
    <w:rsid w:val="00C373DB"/>
    <w:rsid w:val="00C3786E"/>
    <w:rsid w:val="00C37A90"/>
    <w:rsid w:val="00C52450"/>
    <w:rsid w:val="00C5485C"/>
    <w:rsid w:val="00C62D03"/>
    <w:rsid w:val="00C73007"/>
    <w:rsid w:val="00C74129"/>
    <w:rsid w:val="00C8306F"/>
    <w:rsid w:val="00C91F5B"/>
    <w:rsid w:val="00C9534B"/>
    <w:rsid w:val="00CC77EF"/>
    <w:rsid w:val="00CE5AEE"/>
    <w:rsid w:val="00CF13B2"/>
    <w:rsid w:val="00CF14E3"/>
    <w:rsid w:val="00D05F17"/>
    <w:rsid w:val="00D102FD"/>
    <w:rsid w:val="00D15A76"/>
    <w:rsid w:val="00D16522"/>
    <w:rsid w:val="00D30ED3"/>
    <w:rsid w:val="00D43DD4"/>
    <w:rsid w:val="00D447E3"/>
    <w:rsid w:val="00D45BDF"/>
    <w:rsid w:val="00D90DE5"/>
    <w:rsid w:val="00D94FF8"/>
    <w:rsid w:val="00DA2E40"/>
    <w:rsid w:val="00DA57BA"/>
    <w:rsid w:val="00DA7145"/>
    <w:rsid w:val="00DB0FD1"/>
    <w:rsid w:val="00DB6ABF"/>
    <w:rsid w:val="00DD006B"/>
    <w:rsid w:val="00DD7560"/>
    <w:rsid w:val="00DE1BF1"/>
    <w:rsid w:val="00E0096F"/>
    <w:rsid w:val="00E05F1B"/>
    <w:rsid w:val="00E127E0"/>
    <w:rsid w:val="00E15480"/>
    <w:rsid w:val="00E31048"/>
    <w:rsid w:val="00E36353"/>
    <w:rsid w:val="00E36B3D"/>
    <w:rsid w:val="00E372D6"/>
    <w:rsid w:val="00E55859"/>
    <w:rsid w:val="00E5641F"/>
    <w:rsid w:val="00E7358F"/>
    <w:rsid w:val="00E83737"/>
    <w:rsid w:val="00E96E1A"/>
    <w:rsid w:val="00EA14AD"/>
    <w:rsid w:val="00EB5BED"/>
    <w:rsid w:val="00EC2A15"/>
    <w:rsid w:val="00F038CE"/>
    <w:rsid w:val="00F12129"/>
    <w:rsid w:val="00F34AF2"/>
    <w:rsid w:val="00F428DA"/>
    <w:rsid w:val="00F44A83"/>
    <w:rsid w:val="00F44CB4"/>
    <w:rsid w:val="00F52078"/>
    <w:rsid w:val="00F52B24"/>
    <w:rsid w:val="00F56459"/>
    <w:rsid w:val="00F65954"/>
    <w:rsid w:val="00F67685"/>
    <w:rsid w:val="00F77B20"/>
    <w:rsid w:val="00F84D03"/>
    <w:rsid w:val="00F94F58"/>
    <w:rsid w:val="00FA36B0"/>
    <w:rsid w:val="00FA5B2C"/>
    <w:rsid w:val="00FA6AC3"/>
    <w:rsid w:val="00FC3F14"/>
    <w:rsid w:val="00FD0D3C"/>
    <w:rsid w:val="00FD3E91"/>
    <w:rsid w:val="00FD7AC7"/>
    <w:rsid w:val="00FE30C5"/>
    <w:rsid w:val="00FE4A77"/>
    <w:rsid w:val="00FE6BE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E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E66"/>
    <w:rPr>
      <w:color w:val="0000FF" w:themeColor="hyperlink"/>
      <w:u w:val="single"/>
    </w:rPr>
  </w:style>
  <w:style w:type="paragraph" w:customStyle="1" w:styleId="EndNoteBibliography">
    <w:name w:val="EndNote Bibliography"/>
    <w:basedOn w:val="a"/>
    <w:link w:val="EndNoteBibliographyCar"/>
    <w:rsid w:val="00134E66"/>
    <w:pPr>
      <w:spacing w:line="240" w:lineRule="auto"/>
    </w:pPr>
    <w:rPr>
      <w:rFonts w:ascii="Calibri" w:hAnsi="Calibri"/>
      <w:noProof/>
      <w:lang w:val="en-US"/>
    </w:rPr>
  </w:style>
  <w:style w:type="character" w:customStyle="1" w:styleId="EndNoteBibliographyCar">
    <w:name w:val="EndNote Bibliography Car"/>
    <w:basedOn w:val="a0"/>
    <w:link w:val="EndNoteBibliography"/>
    <w:rsid w:val="00134E66"/>
    <w:rPr>
      <w:rFonts w:ascii="Calibri" w:hAnsi="Calibri"/>
      <w:noProof/>
      <w:lang w:val="en-US"/>
    </w:rPr>
  </w:style>
  <w:style w:type="paragraph" w:styleId="a4">
    <w:name w:val="Document Map"/>
    <w:basedOn w:val="a"/>
    <w:link w:val="Char"/>
    <w:uiPriority w:val="99"/>
    <w:semiHidden/>
    <w:unhideWhenUsed/>
    <w:rsid w:val="00134E66"/>
    <w:pPr>
      <w:spacing w:after="0" w:line="240" w:lineRule="auto"/>
    </w:pPr>
    <w:rPr>
      <w:rFonts w:ascii="Tahoma" w:hAnsi="Tahoma" w:cs="Tahoma"/>
      <w:sz w:val="16"/>
      <w:szCs w:val="16"/>
    </w:rPr>
  </w:style>
  <w:style w:type="character" w:customStyle="1" w:styleId="Char">
    <w:name w:val="文档结构图 Char"/>
    <w:basedOn w:val="a0"/>
    <w:link w:val="a4"/>
    <w:uiPriority w:val="99"/>
    <w:semiHidden/>
    <w:rsid w:val="00134E66"/>
    <w:rPr>
      <w:rFonts w:ascii="Tahoma" w:hAnsi="Tahoma" w:cs="Tahoma"/>
      <w:sz w:val="16"/>
      <w:szCs w:val="16"/>
    </w:rPr>
  </w:style>
  <w:style w:type="paragraph" w:styleId="a5">
    <w:name w:val="Balloon Text"/>
    <w:basedOn w:val="a"/>
    <w:link w:val="Char0"/>
    <w:uiPriority w:val="99"/>
    <w:semiHidden/>
    <w:unhideWhenUsed/>
    <w:rsid w:val="00C5485C"/>
    <w:pPr>
      <w:spacing w:after="0" w:line="240" w:lineRule="auto"/>
    </w:pPr>
    <w:rPr>
      <w:rFonts w:ascii="Tahoma" w:hAnsi="Tahoma" w:cs="Tahoma"/>
      <w:sz w:val="16"/>
      <w:szCs w:val="16"/>
      <w:lang w:val="en-US"/>
    </w:rPr>
  </w:style>
  <w:style w:type="character" w:customStyle="1" w:styleId="Char0">
    <w:name w:val="批注框文本 Char"/>
    <w:basedOn w:val="a0"/>
    <w:link w:val="a5"/>
    <w:uiPriority w:val="99"/>
    <w:semiHidden/>
    <w:rsid w:val="00C5485C"/>
    <w:rPr>
      <w:rFonts w:ascii="Tahoma" w:hAnsi="Tahoma" w:cs="Tahoma"/>
      <w:sz w:val="16"/>
      <w:szCs w:val="16"/>
      <w:lang w:val="en-US"/>
    </w:rPr>
  </w:style>
  <w:style w:type="table" w:customStyle="1" w:styleId="Listamedia11">
    <w:name w:val="Lista media 11"/>
    <w:basedOn w:val="a1"/>
    <w:uiPriority w:val="65"/>
    <w:rsid w:val="004E16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6">
    <w:name w:val="Table Grid"/>
    <w:basedOn w:val="a1"/>
    <w:uiPriority w:val="59"/>
    <w:rsid w:val="006D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a1"/>
    <w:uiPriority w:val="61"/>
    <w:rsid w:val="006D35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media21">
    <w:name w:val="Lista media 21"/>
    <w:basedOn w:val="a1"/>
    <w:uiPriority w:val="66"/>
    <w:rsid w:val="004B4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header"/>
    <w:basedOn w:val="a"/>
    <w:link w:val="Char1"/>
    <w:uiPriority w:val="99"/>
    <w:unhideWhenUsed/>
    <w:rsid w:val="007E6DF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7E6DFB"/>
    <w:rPr>
      <w:sz w:val="18"/>
      <w:szCs w:val="18"/>
    </w:rPr>
  </w:style>
  <w:style w:type="paragraph" w:styleId="a8">
    <w:name w:val="footer"/>
    <w:basedOn w:val="a"/>
    <w:link w:val="Char2"/>
    <w:uiPriority w:val="99"/>
    <w:unhideWhenUsed/>
    <w:rsid w:val="007E6DFB"/>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7E6DFB"/>
    <w:rPr>
      <w:sz w:val="18"/>
      <w:szCs w:val="18"/>
    </w:rPr>
  </w:style>
  <w:style w:type="character" w:styleId="a9">
    <w:name w:val="annotation reference"/>
    <w:rsid w:val="007E6DFB"/>
    <w:rPr>
      <w:rFonts w:ascii="Tahoma" w:hAnsi="Tahoma" w:cs="Tahoma"/>
      <w:b w:val="0"/>
      <w:i w:val="0"/>
      <w:caps w:val="0"/>
      <w:strike w:val="0"/>
      <w:sz w:val="16"/>
      <w:szCs w:val="21"/>
      <w:u w:val="none"/>
    </w:rPr>
  </w:style>
  <w:style w:type="paragraph" w:styleId="aa">
    <w:name w:val="annotation text"/>
    <w:basedOn w:val="a"/>
    <w:link w:val="Char3"/>
    <w:qFormat/>
    <w:rsid w:val="007E6DFB"/>
    <w:pPr>
      <w:spacing w:after="0" w:line="240" w:lineRule="auto"/>
    </w:pPr>
    <w:rPr>
      <w:rFonts w:ascii="Tahoma" w:hAnsi="Tahoma" w:cs="Tahoma"/>
      <w:sz w:val="16"/>
      <w:szCs w:val="24"/>
      <w:lang w:val="en-US"/>
    </w:rPr>
  </w:style>
  <w:style w:type="character" w:customStyle="1" w:styleId="ab">
    <w:name w:val="批注文字 字符"/>
    <w:basedOn w:val="a0"/>
    <w:uiPriority w:val="99"/>
    <w:semiHidden/>
    <w:rsid w:val="007E6DFB"/>
  </w:style>
  <w:style w:type="character" w:customStyle="1" w:styleId="Char3">
    <w:name w:val="批注文字 Char"/>
    <w:link w:val="aa"/>
    <w:locked/>
    <w:rsid w:val="007E6DFB"/>
    <w:rPr>
      <w:rFonts w:ascii="Tahoma" w:hAnsi="Tahoma" w:cs="Tahoma"/>
      <w:sz w:val="16"/>
      <w:szCs w:val="24"/>
      <w:lang w:val="en-US"/>
    </w:rPr>
  </w:style>
  <w:style w:type="paragraph" w:styleId="ac">
    <w:name w:val="Normal (Web)"/>
    <w:basedOn w:val="a"/>
    <w:uiPriority w:val="99"/>
    <w:unhideWhenUsed/>
    <w:rsid w:val="007E6DF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d">
    <w:name w:val="Strong"/>
    <w:uiPriority w:val="22"/>
    <w:qFormat/>
    <w:rsid w:val="007E6DFB"/>
    <w:rPr>
      <w:b/>
      <w:bCs/>
    </w:rPr>
  </w:style>
  <w:style w:type="paragraph" w:styleId="ae">
    <w:name w:val="annotation subject"/>
    <w:basedOn w:val="aa"/>
    <w:next w:val="aa"/>
    <w:link w:val="Char4"/>
    <w:uiPriority w:val="99"/>
    <w:semiHidden/>
    <w:unhideWhenUsed/>
    <w:rsid w:val="007E6DFB"/>
    <w:pPr>
      <w:spacing w:after="200" w:line="276" w:lineRule="auto"/>
    </w:pPr>
    <w:rPr>
      <w:rFonts w:asciiTheme="minorHAnsi" w:hAnsiTheme="minorHAnsi" w:cstheme="minorBidi"/>
      <w:b/>
      <w:bCs/>
      <w:sz w:val="22"/>
      <w:szCs w:val="22"/>
    </w:rPr>
  </w:style>
  <w:style w:type="character" w:customStyle="1" w:styleId="Char4">
    <w:name w:val="批注主题 Char"/>
    <w:basedOn w:val="Char3"/>
    <w:link w:val="ae"/>
    <w:uiPriority w:val="99"/>
    <w:semiHidden/>
    <w:rsid w:val="007E6DFB"/>
    <w:rPr>
      <w:rFonts w:ascii="Tahoma" w:hAnsi="Tahoma" w:cs="Tahoma"/>
      <w:b/>
      <w:bCs/>
      <w:sz w:val="16"/>
      <w:szCs w:val="24"/>
      <w:lang w:val="en-US"/>
    </w:rPr>
  </w:style>
  <w:style w:type="character" w:customStyle="1" w:styleId="apple-converted-space">
    <w:name w:val="apple-converted-space"/>
    <w:rsid w:val="007E6DFB"/>
  </w:style>
  <w:style w:type="character" w:customStyle="1" w:styleId="normaltextrun">
    <w:name w:val="normaltextrun"/>
    <w:basedOn w:val="a0"/>
    <w:rsid w:val="009540A3"/>
  </w:style>
  <w:style w:type="character" w:customStyle="1" w:styleId="spellingerror">
    <w:name w:val="spellingerror"/>
    <w:basedOn w:val="a0"/>
    <w:rsid w:val="009540A3"/>
  </w:style>
  <w:style w:type="character" w:customStyle="1" w:styleId="eop">
    <w:name w:val="eop"/>
    <w:basedOn w:val="a0"/>
    <w:rsid w:val="009540A3"/>
  </w:style>
  <w:style w:type="character" w:customStyle="1" w:styleId="dxdefaultcursor">
    <w:name w:val="dxdefaultcursor"/>
    <w:basedOn w:val="a0"/>
    <w:rsid w:val="009540A3"/>
  </w:style>
  <w:style w:type="character" w:customStyle="1" w:styleId="dxebaseoffice2010blue">
    <w:name w:val="dxebase_office2010blue"/>
    <w:basedOn w:val="a0"/>
    <w:rsid w:val="009540A3"/>
  </w:style>
  <w:style w:type="paragraph" w:customStyle="1" w:styleId="paragraph">
    <w:name w:val="paragraph"/>
    <w:basedOn w:val="a"/>
    <w:rsid w:val="001D44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f">
    <w:name w:val="List Paragraph"/>
    <w:basedOn w:val="a"/>
    <w:uiPriority w:val="34"/>
    <w:qFormat/>
    <w:rsid w:val="001D4413"/>
    <w:pPr>
      <w:ind w:left="720"/>
      <w:contextualSpacing/>
    </w:pPr>
  </w:style>
  <w:style w:type="paragraph" w:styleId="af0">
    <w:name w:val="Revision"/>
    <w:hidden/>
    <w:uiPriority w:val="99"/>
    <w:semiHidden/>
    <w:rsid w:val="001D4413"/>
    <w:pPr>
      <w:spacing w:after="0" w:line="240" w:lineRule="auto"/>
    </w:pPr>
  </w:style>
  <w:style w:type="character" w:customStyle="1" w:styleId="highlight">
    <w:name w:val="highlight"/>
    <w:basedOn w:val="a0"/>
    <w:rsid w:val="00BE5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E66"/>
    <w:rPr>
      <w:color w:val="0000FF" w:themeColor="hyperlink"/>
      <w:u w:val="single"/>
    </w:rPr>
  </w:style>
  <w:style w:type="paragraph" w:customStyle="1" w:styleId="EndNoteBibliography">
    <w:name w:val="EndNote Bibliography"/>
    <w:basedOn w:val="a"/>
    <w:link w:val="EndNoteBibliographyCar"/>
    <w:rsid w:val="00134E66"/>
    <w:pPr>
      <w:spacing w:line="240" w:lineRule="auto"/>
    </w:pPr>
    <w:rPr>
      <w:rFonts w:ascii="Calibri" w:hAnsi="Calibri"/>
      <w:noProof/>
      <w:lang w:val="en-US"/>
    </w:rPr>
  </w:style>
  <w:style w:type="character" w:customStyle="1" w:styleId="EndNoteBibliographyCar">
    <w:name w:val="EndNote Bibliography Car"/>
    <w:basedOn w:val="a0"/>
    <w:link w:val="EndNoteBibliography"/>
    <w:rsid w:val="00134E66"/>
    <w:rPr>
      <w:rFonts w:ascii="Calibri" w:hAnsi="Calibri"/>
      <w:noProof/>
      <w:lang w:val="en-US"/>
    </w:rPr>
  </w:style>
  <w:style w:type="paragraph" w:styleId="a4">
    <w:name w:val="Document Map"/>
    <w:basedOn w:val="a"/>
    <w:link w:val="Char"/>
    <w:uiPriority w:val="99"/>
    <w:semiHidden/>
    <w:unhideWhenUsed/>
    <w:rsid w:val="00134E66"/>
    <w:pPr>
      <w:spacing w:after="0" w:line="240" w:lineRule="auto"/>
    </w:pPr>
    <w:rPr>
      <w:rFonts w:ascii="Tahoma" w:hAnsi="Tahoma" w:cs="Tahoma"/>
      <w:sz w:val="16"/>
      <w:szCs w:val="16"/>
    </w:rPr>
  </w:style>
  <w:style w:type="character" w:customStyle="1" w:styleId="Char">
    <w:name w:val="文档结构图 Char"/>
    <w:basedOn w:val="a0"/>
    <w:link w:val="a4"/>
    <w:uiPriority w:val="99"/>
    <w:semiHidden/>
    <w:rsid w:val="00134E66"/>
    <w:rPr>
      <w:rFonts w:ascii="Tahoma" w:hAnsi="Tahoma" w:cs="Tahoma"/>
      <w:sz w:val="16"/>
      <w:szCs w:val="16"/>
    </w:rPr>
  </w:style>
  <w:style w:type="paragraph" w:styleId="a5">
    <w:name w:val="Balloon Text"/>
    <w:basedOn w:val="a"/>
    <w:link w:val="Char0"/>
    <w:uiPriority w:val="99"/>
    <w:semiHidden/>
    <w:unhideWhenUsed/>
    <w:rsid w:val="00C5485C"/>
    <w:pPr>
      <w:spacing w:after="0" w:line="240" w:lineRule="auto"/>
    </w:pPr>
    <w:rPr>
      <w:rFonts w:ascii="Tahoma" w:hAnsi="Tahoma" w:cs="Tahoma"/>
      <w:sz w:val="16"/>
      <w:szCs w:val="16"/>
      <w:lang w:val="en-US"/>
    </w:rPr>
  </w:style>
  <w:style w:type="character" w:customStyle="1" w:styleId="Char0">
    <w:name w:val="批注框文本 Char"/>
    <w:basedOn w:val="a0"/>
    <w:link w:val="a5"/>
    <w:uiPriority w:val="99"/>
    <w:semiHidden/>
    <w:rsid w:val="00C5485C"/>
    <w:rPr>
      <w:rFonts w:ascii="Tahoma" w:hAnsi="Tahoma" w:cs="Tahoma"/>
      <w:sz w:val="16"/>
      <w:szCs w:val="16"/>
      <w:lang w:val="en-US"/>
    </w:rPr>
  </w:style>
  <w:style w:type="table" w:customStyle="1" w:styleId="Listamedia11">
    <w:name w:val="Lista media 11"/>
    <w:basedOn w:val="a1"/>
    <w:uiPriority w:val="65"/>
    <w:rsid w:val="004E16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6">
    <w:name w:val="Table Grid"/>
    <w:basedOn w:val="a1"/>
    <w:uiPriority w:val="59"/>
    <w:rsid w:val="006D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a1"/>
    <w:uiPriority w:val="61"/>
    <w:rsid w:val="006D35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media21">
    <w:name w:val="Lista media 21"/>
    <w:basedOn w:val="a1"/>
    <w:uiPriority w:val="66"/>
    <w:rsid w:val="004B4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header"/>
    <w:basedOn w:val="a"/>
    <w:link w:val="Char1"/>
    <w:uiPriority w:val="99"/>
    <w:unhideWhenUsed/>
    <w:rsid w:val="007E6DF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7E6DFB"/>
    <w:rPr>
      <w:sz w:val="18"/>
      <w:szCs w:val="18"/>
    </w:rPr>
  </w:style>
  <w:style w:type="paragraph" w:styleId="a8">
    <w:name w:val="footer"/>
    <w:basedOn w:val="a"/>
    <w:link w:val="Char2"/>
    <w:uiPriority w:val="99"/>
    <w:unhideWhenUsed/>
    <w:rsid w:val="007E6DFB"/>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7E6DFB"/>
    <w:rPr>
      <w:sz w:val="18"/>
      <w:szCs w:val="18"/>
    </w:rPr>
  </w:style>
  <w:style w:type="character" w:styleId="a9">
    <w:name w:val="annotation reference"/>
    <w:rsid w:val="007E6DFB"/>
    <w:rPr>
      <w:rFonts w:ascii="Tahoma" w:hAnsi="Tahoma" w:cs="Tahoma"/>
      <w:b w:val="0"/>
      <w:i w:val="0"/>
      <w:caps w:val="0"/>
      <w:strike w:val="0"/>
      <w:sz w:val="16"/>
      <w:szCs w:val="21"/>
      <w:u w:val="none"/>
    </w:rPr>
  </w:style>
  <w:style w:type="paragraph" w:styleId="aa">
    <w:name w:val="annotation text"/>
    <w:basedOn w:val="a"/>
    <w:link w:val="Char3"/>
    <w:qFormat/>
    <w:rsid w:val="007E6DFB"/>
    <w:pPr>
      <w:spacing w:after="0" w:line="240" w:lineRule="auto"/>
    </w:pPr>
    <w:rPr>
      <w:rFonts w:ascii="Tahoma" w:hAnsi="Tahoma" w:cs="Tahoma"/>
      <w:sz w:val="16"/>
      <w:szCs w:val="24"/>
      <w:lang w:val="en-US"/>
    </w:rPr>
  </w:style>
  <w:style w:type="character" w:customStyle="1" w:styleId="ab">
    <w:name w:val="批注文字 字符"/>
    <w:basedOn w:val="a0"/>
    <w:uiPriority w:val="99"/>
    <w:semiHidden/>
    <w:rsid w:val="007E6DFB"/>
  </w:style>
  <w:style w:type="character" w:customStyle="1" w:styleId="Char3">
    <w:name w:val="批注文字 Char"/>
    <w:link w:val="aa"/>
    <w:locked/>
    <w:rsid w:val="007E6DFB"/>
    <w:rPr>
      <w:rFonts w:ascii="Tahoma" w:hAnsi="Tahoma" w:cs="Tahoma"/>
      <w:sz w:val="16"/>
      <w:szCs w:val="24"/>
      <w:lang w:val="en-US"/>
    </w:rPr>
  </w:style>
  <w:style w:type="paragraph" w:styleId="ac">
    <w:name w:val="Normal (Web)"/>
    <w:basedOn w:val="a"/>
    <w:uiPriority w:val="99"/>
    <w:unhideWhenUsed/>
    <w:rsid w:val="007E6DF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d">
    <w:name w:val="Strong"/>
    <w:uiPriority w:val="22"/>
    <w:qFormat/>
    <w:rsid w:val="007E6DFB"/>
    <w:rPr>
      <w:b/>
      <w:bCs/>
    </w:rPr>
  </w:style>
  <w:style w:type="paragraph" w:styleId="ae">
    <w:name w:val="annotation subject"/>
    <w:basedOn w:val="aa"/>
    <w:next w:val="aa"/>
    <w:link w:val="Char4"/>
    <w:uiPriority w:val="99"/>
    <w:semiHidden/>
    <w:unhideWhenUsed/>
    <w:rsid w:val="007E6DFB"/>
    <w:pPr>
      <w:spacing w:after="200" w:line="276" w:lineRule="auto"/>
    </w:pPr>
    <w:rPr>
      <w:rFonts w:asciiTheme="minorHAnsi" w:hAnsiTheme="minorHAnsi" w:cstheme="minorBidi"/>
      <w:b/>
      <w:bCs/>
      <w:sz w:val="22"/>
      <w:szCs w:val="22"/>
    </w:rPr>
  </w:style>
  <w:style w:type="character" w:customStyle="1" w:styleId="Char4">
    <w:name w:val="批注主题 Char"/>
    <w:basedOn w:val="Char3"/>
    <w:link w:val="ae"/>
    <w:uiPriority w:val="99"/>
    <w:semiHidden/>
    <w:rsid w:val="007E6DFB"/>
    <w:rPr>
      <w:rFonts w:ascii="Tahoma" w:hAnsi="Tahoma" w:cs="Tahoma"/>
      <w:b/>
      <w:bCs/>
      <w:sz w:val="16"/>
      <w:szCs w:val="24"/>
      <w:lang w:val="en-US"/>
    </w:rPr>
  </w:style>
  <w:style w:type="character" w:customStyle="1" w:styleId="apple-converted-space">
    <w:name w:val="apple-converted-space"/>
    <w:rsid w:val="007E6DFB"/>
  </w:style>
  <w:style w:type="character" w:customStyle="1" w:styleId="normaltextrun">
    <w:name w:val="normaltextrun"/>
    <w:basedOn w:val="a0"/>
    <w:rsid w:val="009540A3"/>
  </w:style>
  <w:style w:type="character" w:customStyle="1" w:styleId="spellingerror">
    <w:name w:val="spellingerror"/>
    <w:basedOn w:val="a0"/>
    <w:rsid w:val="009540A3"/>
  </w:style>
  <w:style w:type="character" w:customStyle="1" w:styleId="eop">
    <w:name w:val="eop"/>
    <w:basedOn w:val="a0"/>
    <w:rsid w:val="009540A3"/>
  </w:style>
  <w:style w:type="character" w:customStyle="1" w:styleId="dxdefaultcursor">
    <w:name w:val="dxdefaultcursor"/>
    <w:basedOn w:val="a0"/>
    <w:rsid w:val="009540A3"/>
  </w:style>
  <w:style w:type="character" w:customStyle="1" w:styleId="dxebaseoffice2010blue">
    <w:name w:val="dxebase_office2010blue"/>
    <w:basedOn w:val="a0"/>
    <w:rsid w:val="009540A3"/>
  </w:style>
  <w:style w:type="paragraph" w:customStyle="1" w:styleId="paragraph">
    <w:name w:val="paragraph"/>
    <w:basedOn w:val="a"/>
    <w:rsid w:val="001D44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f">
    <w:name w:val="List Paragraph"/>
    <w:basedOn w:val="a"/>
    <w:uiPriority w:val="34"/>
    <w:qFormat/>
    <w:rsid w:val="001D4413"/>
    <w:pPr>
      <w:ind w:left="720"/>
      <w:contextualSpacing/>
    </w:pPr>
  </w:style>
  <w:style w:type="paragraph" w:styleId="af0">
    <w:name w:val="Revision"/>
    <w:hidden/>
    <w:uiPriority w:val="99"/>
    <w:semiHidden/>
    <w:rsid w:val="001D4413"/>
    <w:pPr>
      <w:spacing w:after="0" w:line="240" w:lineRule="auto"/>
    </w:pPr>
  </w:style>
  <w:style w:type="character" w:customStyle="1" w:styleId="highlight">
    <w:name w:val="highlight"/>
    <w:basedOn w:val="a0"/>
    <w:rsid w:val="00BE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rcid.org/0000-0002-5413-8449" TargetMode="External"/><Relationship Id="rId12" Type="http://schemas.microsoft.com/office/2007/relationships/diagramDrawing" Target="diagrams/drawing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0DADD-29C6-4DE6-BCB0-468A6E0875A8}" type="doc">
      <dgm:prSet loTypeId="urn:microsoft.com/office/officeart/2005/8/layout/hierarchy2#1" loCatId="hierarchy" qsTypeId="urn:microsoft.com/office/officeart/2005/8/quickstyle/simple2" qsCatId="simple" csTypeId="urn:microsoft.com/office/officeart/2005/8/colors/accent0_1" csCatId="mainScheme" phldr="1"/>
      <dgm:spPr/>
      <dgm:t>
        <a:bodyPr/>
        <a:lstStyle/>
        <a:p>
          <a:endParaRPr lang="es-ES"/>
        </a:p>
      </dgm:t>
    </dgm:pt>
    <dgm:pt modelId="{C8ED2C1E-F404-4B85-8CB4-E05A9C863D82}">
      <dgm:prSet phldrT="[Texto]" custT="1"/>
      <dgm:spPr>
        <a:ln w="12700"/>
      </dgm:spPr>
      <dgm:t>
        <a:bodyPr/>
        <a:lstStyle/>
        <a:p>
          <a:r>
            <a:rPr lang="es-ES_tradnl" sz="1100" dirty="0">
              <a:latin typeface="Times New Roman" pitchFamily="18" charset="0"/>
              <a:cs typeface="Times New Roman" pitchFamily="18" charset="0"/>
            </a:rPr>
            <a:t>LT </a:t>
          </a:r>
          <a:r>
            <a:rPr lang="es-ES_tradnl" sz="1100" dirty="0" err="1">
              <a:latin typeface="Times New Roman" pitchFamily="18" charset="0"/>
              <a:cs typeface="Times New Roman" pitchFamily="18" charset="0"/>
            </a:rPr>
            <a:t>performed</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from</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January</a:t>
          </a:r>
          <a:r>
            <a:rPr lang="es-ES_tradnl" sz="1100" dirty="0">
              <a:latin typeface="Times New Roman" pitchFamily="18" charset="0"/>
              <a:cs typeface="Times New Roman" pitchFamily="18" charset="0"/>
            </a:rPr>
            <a:t> 2008 </a:t>
          </a:r>
          <a:r>
            <a:rPr lang="es-ES_tradnl" sz="1100" dirty="0" err="1">
              <a:latin typeface="Times New Roman" pitchFamily="18" charset="0"/>
              <a:cs typeface="Times New Roman" pitchFamily="18" charset="0"/>
            </a:rPr>
            <a:t>to</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December</a:t>
          </a:r>
          <a:r>
            <a:rPr lang="es-ES_tradnl" sz="1100" dirty="0">
              <a:latin typeface="Times New Roman" pitchFamily="18" charset="0"/>
              <a:cs typeface="Times New Roman" pitchFamily="18" charset="0"/>
            </a:rPr>
            <a:t> 2014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247)</a:t>
          </a:r>
          <a:endParaRPr lang="es-ES" sz="1100" dirty="0">
            <a:latin typeface="Times New Roman" pitchFamily="18" charset="0"/>
            <a:cs typeface="Times New Roman" pitchFamily="18" charset="0"/>
          </a:endParaRPr>
        </a:p>
      </dgm:t>
    </dgm:pt>
    <dgm:pt modelId="{C1B9A139-9EBF-4401-BC81-B2A299BFDB14}" type="parTrans" cxnId="{30B87573-2AF3-47F7-8E51-35734CBA718C}">
      <dgm:prSet/>
      <dgm:spPr/>
      <dgm:t>
        <a:bodyPr/>
        <a:lstStyle/>
        <a:p>
          <a:endParaRPr lang="es-ES" sz="1100">
            <a:latin typeface="Times New Roman" pitchFamily="18" charset="0"/>
            <a:cs typeface="Times New Roman" pitchFamily="18" charset="0"/>
          </a:endParaRPr>
        </a:p>
      </dgm:t>
    </dgm:pt>
    <dgm:pt modelId="{182494B2-C3DD-4488-8672-65D176E20895}" type="sibTrans" cxnId="{30B87573-2AF3-47F7-8E51-35734CBA718C}">
      <dgm:prSet/>
      <dgm:spPr/>
      <dgm:t>
        <a:bodyPr/>
        <a:lstStyle/>
        <a:p>
          <a:endParaRPr lang="es-ES" sz="1100">
            <a:latin typeface="Times New Roman" pitchFamily="18" charset="0"/>
            <a:cs typeface="Times New Roman" pitchFamily="18" charset="0"/>
          </a:endParaRPr>
        </a:p>
      </dgm:t>
    </dgm:pt>
    <dgm:pt modelId="{7EE16A85-934C-4546-8901-39C376853ED2}">
      <dgm:prSet phldrT="[Texto]" custT="1"/>
      <dgm:spPr>
        <a:ln w="12700"/>
      </dgm:spPr>
      <dgm:t>
        <a:bodyPr/>
        <a:lstStyle/>
        <a:p>
          <a:pPr algn="ctr"/>
          <a:r>
            <a:rPr lang="es-ES_tradnl" sz="1100" dirty="0">
              <a:latin typeface="Times New Roman" pitchFamily="18" charset="0"/>
              <a:cs typeface="Times New Roman" pitchFamily="18" charset="0"/>
            </a:rPr>
            <a:t>188 </a:t>
          </a:r>
          <a:r>
            <a:rPr lang="es-ES_tradnl" sz="1100" dirty="0" err="1">
              <a:latin typeface="Times New Roman" pitchFamily="18" charset="0"/>
              <a:cs typeface="Times New Roman" pitchFamily="18" charset="0"/>
            </a:rPr>
            <a:t>patients</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were</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enrrolled</a:t>
          </a:r>
          <a:endParaRPr lang="es-ES" sz="1100" dirty="0">
            <a:latin typeface="Times New Roman" pitchFamily="18" charset="0"/>
            <a:cs typeface="Times New Roman" pitchFamily="18" charset="0"/>
          </a:endParaRPr>
        </a:p>
      </dgm:t>
    </dgm:pt>
    <dgm:pt modelId="{F343CAAE-44B7-4762-95FC-6E20BB51A9F9}" type="parTrans" cxnId="{BCB78E2B-7E5B-4CFA-8E81-2A7F6BCBC2E5}">
      <dgm:prSet custT="1"/>
      <dgm:spPr/>
      <dgm:t>
        <a:bodyPr/>
        <a:lstStyle/>
        <a:p>
          <a:endParaRPr lang="es-ES" sz="1100">
            <a:latin typeface="Times New Roman" pitchFamily="18" charset="0"/>
            <a:cs typeface="Times New Roman" pitchFamily="18" charset="0"/>
          </a:endParaRPr>
        </a:p>
      </dgm:t>
    </dgm:pt>
    <dgm:pt modelId="{13BFC177-AA15-4267-A6AA-0D74CE363300}" type="sibTrans" cxnId="{BCB78E2B-7E5B-4CFA-8E81-2A7F6BCBC2E5}">
      <dgm:prSet/>
      <dgm:spPr/>
      <dgm:t>
        <a:bodyPr/>
        <a:lstStyle/>
        <a:p>
          <a:endParaRPr lang="es-ES" sz="1100">
            <a:latin typeface="Times New Roman" pitchFamily="18" charset="0"/>
            <a:cs typeface="Times New Roman" pitchFamily="18" charset="0"/>
          </a:endParaRPr>
        </a:p>
      </dgm:t>
    </dgm:pt>
    <dgm:pt modelId="{2CC0CDAF-7FC7-4355-9365-DA985E18B2CE}">
      <dgm:prSet phldrT="[Texto]" custT="1"/>
      <dgm:spPr>
        <a:ln w="12700"/>
      </dgm:spPr>
      <dgm:t>
        <a:bodyPr/>
        <a:lstStyle/>
        <a:p>
          <a:r>
            <a:rPr lang="es-ES_tradnl" sz="1100" dirty="0">
              <a:latin typeface="Times New Roman" pitchFamily="18" charset="0"/>
              <a:cs typeface="Times New Roman" pitchFamily="18" charset="0"/>
            </a:rPr>
            <a:t>195 </a:t>
          </a:r>
          <a:r>
            <a:rPr lang="es-ES_tradnl" sz="1100" dirty="0" err="1">
              <a:latin typeface="Times New Roman" pitchFamily="18" charset="0"/>
              <a:cs typeface="Times New Roman" pitchFamily="18" charset="0"/>
            </a:rPr>
            <a:t>grafts</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completed</a:t>
          </a:r>
          <a:r>
            <a:rPr lang="es-ES_tradnl" sz="1100" dirty="0">
              <a:latin typeface="Times New Roman" pitchFamily="18" charset="0"/>
              <a:cs typeface="Times New Roman" pitchFamily="18" charset="0"/>
            </a:rPr>
            <a:t> 30-</a:t>
          </a:r>
          <a:r>
            <a:rPr lang="es-ES_tradnl" sz="1100" dirty="0" err="1">
              <a:latin typeface="Times New Roman" pitchFamily="18" charset="0"/>
              <a:cs typeface="Times New Roman" pitchFamily="18" charset="0"/>
            </a:rPr>
            <a:t>d</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follow</a:t>
          </a:r>
          <a:r>
            <a:rPr lang="es-ES_tradnl" sz="1100" dirty="0">
              <a:latin typeface="Times New Roman" pitchFamily="18" charset="0"/>
              <a:cs typeface="Times New Roman" pitchFamily="18" charset="0"/>
            </a:rPr>
            <a:t> up</a:t>
          </a:r>
          <a:endParaRPr lang="es-ES" sz="1100" dirty="0">
            <a:latin typeface="Times New Roman" pitchFamily="18" charset="0"/>
            <a:cs typeface="Times New Roman" pitchFamily="18" charset="0"/>
          </a:endParaRPr>
        </a:p>
      </dgm:t>
    </dgm:pt>
    <dgm:pt modelId="{5A9F9F97-1EFB-41EF-92C2-E84AB8BAFA68}" type="parTrans" cxnId="{22258DE1-77D3-466F-B88B-BC6FE9AF1437}">
      <dgm:prSet/>
      <dgm:spPr/>
      <dgm:t>
        <a:bodyPr/>
        <a:lstStyle/>
        <a:p>
          <a:endParaRPr lang="es-ES" sz="1100">
            <a:latin typeface="Times New Roman" pitchFamily="18" charset="0"/>
            <a:cs typeface="Times New Roman" pitchFamily="18" charset="0"/>
          </a:endParaRPr>
        </a:p>
      </dgm:t>
    </dgm:pt>
    <dgm:pt modelId="{30E315A0-4E55-47F9-8403-F11B6A67450E}" type="sibTrans" cxnId="{22258DE1-77D3-466F-B88B-BC6FE9AF1437}">
      <dgm:prSet/>
      <dgm:spPr/>
      <dgm:t>
        <a:bodyPr/>
        <a:lstStyle/>
        <a:p>
          <a:endParaRPr lang="es-ES" sz="1100">
            <a:latin typeface="Times New Roman" pitchFamily="18" charset="0"/>
            <a:cs typeface="Times New Roman" pitchFamily="18" charset="0"/>
          </a:endParaRPr>
        </a:p>
      </dgm:t>
    </dgm:pt>
    <dgm:pt modelId="{1EC84319-D2C3-4944-BA1B-AE22070B8F82}">
      <dgm:prSet phldrT="[Texto]" custT="1"/>
      <dgm:spPr>
        <a:ln w="12700"/>
      </dgm:spPr>
      <dgm:t>
        <a:bodyPr/>
        <a:lstStyle/>
        <a:p>
          <a:r>
            <a:rPr lang="es-ES_tradnl" sz="1100" dirty="0">
              <a:latin typeface="Times New Roman" pitchFamily="18" charset="0"/>
              <a:cs typeface="Times New Roman" pitchFamily="18" charset="0"/>
            </a:rPr>
            <a:t>195 </a:t>
          </a:r>
          <a:r>
            <a:rPr lang="es-ES_tradnl" sz="1100" dirty="0" err="1">
              <a:latin typeface="Times New Roman" pitchFamily="18" charset="0"/>
              <a:cs typeface="Times New Roman" pitchFamily="18" charset="0"/>
            </a:rPr>
            <a:t>grafts</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completed</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follow-</a:t>
          </a:r>
          <a:r>
            <a:rPr lang="es-ES_tradnl" sz="1100" dirty="0">
              <a:latin typeface="Times New Roman" pitchFamily="18" charset="0"/>
              <a:cs typeface="Times New Roman" pitchFamily="18" charset="0"/>
            </a:rPr>
            <a:t>up (</a:t>
          </a:r>
          <a:r>
            <a:rPr lang="es-ES_tradnl" sz="1100" dirty="0" err="1">
              <a:latin typeface="Times New Roman" pitchFamily="18" charset="0"/>
              <a:cs typeface="Times New Roman" pitchFamily="18" charset="0"/>
            </a:rPr>
            <a:t>August</a:t>
          </a:r>
          <a:r>
            <a:rPr lang="es-ES_tradnl" sz="1100" dirty="0">
              <a:latin typeface="Times New Roman" pitchFamily="18" charset="0"/>
              <a:cs typeface="Times New Roman" pitchFamily="18" charset="0"/>
            </a:rPr>
            <a:t> 2015) </a:t>
          </a:r>
          <a:endParaRPr lang="es-ES" sz="1100" dirty="0">
            <a:latin typeface="Times New Roman" pitchFamily="18" charset="0"/>
            <a:cs typeface="Times New Roman" pitchFamily="18" charset="0"/>
          </a:endParaRPr>
        </a:p>
      </dgm:t>
    </dgm:pt>
    <dgm:pt modelId="{6A84C99C-732C-448D-830C-A02BC9724B04}" type="parTrans" cxnId="{702EA9DC-BFD9-4188-B3A8-E90F5EA39D64}">
      <dgm:prSet/>
      <dgm:spPr/>
      <dgm:t>
        <a:bodyPr/>
        <a:lstStyle/>
        <a:p>
          <a:endParaRPr lang="es-ES" sz="1100">
            <a:latin typeface="Times New Roman" pitchFamily="18" charset="0"/>
            <a:cs typeface="Times New Roman" pitchFamily="18" charset="0"/>
          </a:endParaRPr>
        </a:p>
      </dgm:t>
    </dgm:pt>
    <dgm:pt modelId="{E5DBAE8A-D15F-4802-96CE-7E7531E6207A}" type="sibTrans" cxnId="{702EA9DC-BFD9-4188-B3A8-E90F5EA39D64}">
      <dgm:prSet/>
      <dgm:spPr/>
      <dgm:t>
        <a:bodyPr/>
        <a:lstStyle/>
        <a:p>
          <a:endParaRPr lang="es-ES" sz="1100">
            <a:latin typeface="Times New Roman" pitchFamily="18" charset="0"/>
            <a:cs typeface="Times New Roman" pitchFamily="18" charset="0"/>
          </a:endParaRPr>
        </a:p>
      </dgm:t>
    </dgm:pt>
    <dgm:pt modelId="{7BB981A8-8630-4BA4-88F5-7D6FE6120F61}">
      <dgm:prSet phldrT="[Texto]" custT="1"/>
      <dgm:spPr>
        <a:ln w="12700"/>
      </dgm:spPr>
      <dgm:t>
        <a:bodyPr/>
        <a:lstStyle/>
        <a:p>
          <a:r>
            <a:rPr lang="es-ES_tradnl" sz="1100" dirty="0" err="1">
              <a:latin typeface="Times New Roman" pitchFamily="18" charset="0"/>
              <a:cs typeface="Times New Roman" pitchFamily="18" charset="0"/>
            </a:rPr>
            <a:t>Excluded</a:t>
          </a:r>
          <a:r>
            <a:rPr lang="es-ES_tradnl" sz="1100" dirty="0">
              <a:latin typeface="Times New Roman" pitchFamily="18" charset="0"/>
              <a:cs typeface="Times New Roman" pitchFamily="18" charset="0"/>
            </a:rPr>
            <a:t> for vascular </a:t>
          </a:r>
          <a:r>
            <a:rPr lang="es-ES_tradnl" sz="1100" dirty="0" err="1">
              <a:latin typeface="Times New Roman" pitchFamily="18" charset="0"/>
              <a:cs typeface="Times New Roman" pitchFamily="18" charset="0"/>
            </a:rPr>
            <a:t>complicactions</a:t>
          </a:r>
          <a:r>
            <a:rPr lang="es-ES_tradnl" sz="1100" dirty="0">
              <a:latin typeface="Times New Roman" pitchFamily="18" charset="0"/>
              <a:cs typeface="Times New Roman" pitchFamily="18" charset="0"/>
            </a:rPr>
            <a:t>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22)</a:t>
          </a:r>
          <a:endParaRPr lang="es-ES" sz="1100" dirty="0">
            <a:latin typeface="Times New Roman" pitchFamily="18" charset="0"/>
            <a:cs typeface="Times New Roman" pitchFamily="18" charset="0"/>
          </a:endParaRPr>
        </a:p>
      </dgm:t>
    </dgm:pt>
    <dgm:pt modelId="{432563A4-67D4-44ED-ADCF-6F6A77CFEF31}" type="parTrans" cxnId="{2B5ABC93-413E-49AB-AAF3-EDE1EE8A3557}">
      <dgm:prSet custT="1"/>
      <dgm:spPr/>
      <dgm:t>
        <a:bodyPr/>
        <a:lstStyle/>
        <a:p>
          <a:endParaRPr lang="es-ES" sz="1100">
            <a:latin typeface="Times New Roman" pitchFamily="18" charset="0"/>
            <a:cs typeface="Times New Roman" pitchFamily="18" charset="0"/>
          </a:endParaRPr>
        </a:p>
      </dgm:t>
    </dgm:pt>
    <dgm:pt modelId="{BE5B0B69-A6B1-4A1A-B9FA-D244E49803D7}" type="sibTrans" cxnId="{2B5ABC93-413E-49AB-AAF3-EDE1EE8A3557}">
      <dgm:prSet/>
      <dgm:spPr/>
      <dgm:t>
        <a:bodyPr/>
        <a:lstStyle/>
        <a:p>
          <a:endParaRPr lang="es-ES" sz="1100">
            <a:latin typeface="Times New Roman" pitchFamily="18" charset="0"/>
            <a:cs typeface="Times New Roman" pitchFamily="18" charset="0"/>
          </a:endParaRPr>
        </a:p>
      </dgm:t>
    </dgm:pt>
    <dgm:pt modelId="{970F053F-5627-4272-A397-2BC1D9C675F9}">
      <dgm:prSet phldrT="[Texto]" custT="1"/>
      <dgm:spPr>
        <a:ln w="12700"/>
      </dgm:spPr>
      <dgm:t>
        <a:bodyPr/>
        <a:lstStyle/>
        <a:p>
          <a:r>
            <a:rPr lang="es-ES_tradnl" sz="1100" dirty="0">
              <a:latin typeface="Times New Roman" pitchFamily="18" charset="0"/>
              <a:cs typeface="Times New Roman" pitchFamily="18" charset="0"/>
            </a:rPr>
            <a:t>225 LT </a:t>
          </a:r>
          <a:r>
            <a:rPr lang="es-ES_tradnl" sz="1100" dirty="0" err="1">
              <a:latin typeface="Times New Roman" pitchFamily="18" charset="0"/>
              <a:cs typeface="Times New Roman" pitchFamily="18" charset="0"/>
            </a:rPr>
            <a:t>procedures</a:t>
          </a:r>
          <a:endParaRPr lang="es-ES" sz="1100" dirty="0">
            <a:latin typeface="Times New Roman" pitchFamily="18" charset="0"/>
            <a:cs typeface="Times New Roman" pitchFamily="18" charset="0"/>
          </a:endParaRPr>
        </a:p>
      </dgm:t>
    </dgm:pt>
    <dgm:pt modelId="{500999DA-5509-433D-AC80-48A68C2D1E59}" type="parTrans" cxnId="{12F69B41-0F97-45DE-AAFD-72D59C4BFC2D}">
      <dgm:prSet/>
      <dgm:spPr/>
      <dgm:t>
        <a:bodyPr/>
        <a:lstStyle/>
        <a:p>
          <a:endParaRPr lang="es-ES" sz="1100">
            <a:latin typeface="Times New Roman" pitchFamily="18" charset="0"/>
            <a:cs typeface="Times New Roman" pitchFamily="18" charset="0"/>
          </a:endParaRPr>
        </a:p>
      </dgm:t>
    </dgm:pt>
    <dgm:pt modelId="{CBA8EFB5-3B8D-4907-A3CE-0C0A5156E8DE}" type="sibTrans" cxnId="{12F69B41-0F97-45DE-AAFD-72D59C4BFC2D}">
      <dgm:prSet/>
      <dgm:spPr/>
      <dgm:t>
        <a:bodyPr/>
        <a:lstStyle/>
        <a:p>
          <a:endParaRPr lang="es-ES" sz="1100">
            <a:latin typeface="Times New Roman" pitchFamily="18" charset="0"/>
            <a:cs typeface="Times New Roman" pitchFamily="18" charset="0"/>
          </a:endParaRPr>
        </a:p>
      </dgm:t>
    </dgm:pt>
    <dgm:pt modelId="{134E65F0-68CE-4AA3-8C42-BC110FC36460}">
      <dgm:prSet phldrT="[Texto]" custT="1"/>
      <dgm:spPr>
        <a:ln w="12700"/>
      </dgm:spPr>
      <dgm:t>
        <a:bodyPr/>
        <a:lstStyle/>
        <a:p>
          <a:r>
            <a:rPr lang="es-ES_tradnl" sz="1100" dirty="0">
              <a:latin typeface="Times New Roman" pitchFamily="18" charset="0"/>
              <a:cs typeface="Times New Roman" pitchFamily="18" charset="0"/>
            </a:rPr>
            <a:t>No </a:t>
          </a:r>
          <a:r>
            <a:rPr lang="es-ES_tradnl" sz="1100" dirty="0" err="1">
              <a:latin typeface="Times New Roman" pitchFamily="18" charset="0"/>
              <a:cs typeface="Times New Roman" pitchFamily="18" charset="0"/>
            </a:rPr>
            <a:t>availability</a:t>
          </a:r>
          <a:r>
            <a:rPr lang="es-ES_tradnl" sz="1100" dirty="0">
              <a:latin typeface="Times New Roman" pitchFamily="18" charset="0"/>
              <a:cs typeface="Times New Roman" pitchFamily="18" charset="0"/>
            </a:rPr>
            <a:t> of flowmeter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30)</a:t>
          </a:r>
          <a:endParaRPr lang="es-ES" sz="1100" dirty="0">
            <a:latin typeface="Times New Roman" pitchFamily="18" charset="0"/>
            <a:cs typeface="Times New Roman" pitchFamily="18" charset="0"/>
          </a:endParaRPr>
        </a:p>
      </dgm:t>
    </dgm:pt>
    <dgm:pt modelId="{1288634E-7602-4A8E-BAC2-064CF20F0725}" type="parTrans" cxnId="{98949876-9AF8-44EF-A4A6-D4A294D1ACFA}">
      <dgm:prSet/>
      <dgm:spPr/>
      <dgm:t>
        <a:bodyPr/>
        <a:lstStyle/>
        <a:p>
          <a:endParaRPr lang="es-ES"/>
        </a:p>
      </dgm:t>
    </dgm:pt>
    <dgm:pt modelId="{0C4E0C95-268F-4B5D-BEA8-1EB8B449EF31}" type="sibTrans" cxnId="{98949876-9AF8-44EF-A4A6-D4A294D1ACFA}">
      <dgm:prSet/>
      <dgm:spPr/>
      <dgm:t>
        <a:bodyPr/>
        <a:lstStyle/>
        <a:p>
          <a:endParaRPr lang="es-ES" sz="1100">
            <a:latin typeface="Times New Roman" pitchFamily="18" charset="0"/>
            <a:cs typeface="Times New Roman" pitchFamily="18" charset="0"/>
          </a:endParaRPr>
        </a:p>
      </dgm:t>
    </dgm:pt>
    <dgm:pt modelId="{3BBFD335-7E4D-4B2B-AE15-E0AC7E869001}">
      <dgm:prSet phldrT="[Texto]" custT="1"/>
      <dgm:spPr>
        <a:ln w="12700"/>
      </dgm:spPr>
      <dgm:t>
        <a:bodyPr/>
        <a:lstStyle/>
        <a:p>
          <a:r>
            <a:rPr lang="es-ES_tradnl" sz="1100" dirty="0">
              <a:latin typeface="Times New Roman" pitchFamily="18" charset="0"/>
              <a:cs typeface="Times New Roman" pitchFamily="18" charset="0"/>
            </a:rPr>
            <a:t>195 </a:t>
          </a:r>
          <a:r>
            <a:rPr lang="es-ES_tradnl" sz="1100" dirty="0" err="1">
              <a:latin typeface="Times New Roman" pitchFamily="18" charset="0"/>
              <a:cs typeface="Times New Roman" pitchFamily="18" charset="0"/>
            </a:rPr>
            <a:t>grafts with</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hepatic</a:t>
          </a:r>
          <a:r>
            <a:rPr lang="es-ES_tradnl" sz="1100" dirty="0">
              <a:latin typeface="Times New Roman" pitchFamily="18" charset="0"/>
              <a:cs typeface="Times New Roman" pitchFamily="18" charset="0"/>
            </a:rPr>
            <a:t> flow </a:t>
          </a:r>
          <a:r>
            <a:rPr lang="es-ES_tradnl" sz="1100" dirty="0" err="1">
              <a:latin typeface="Times New Roman" pitchFamily="18" charset="0"/>
              <a:cs typeface="Times New Roman" pitchFamily="18" charset="0"/>
            </a:rPr>
            <a:t>measurements</a:t>
          </a:r>
          <a:endParaRPr lang="es-ES" sz="1100" dirty="0">
            <a:latin typeface="Times New Roman" pitchFamily="18" charset="0"/>
            <a:cs typeface="Times New Roman" pitchFamily="18" charset="0"/>
          </a:endParaRPr>
        </a:p>
      </dgm:t>
    </dgm:pt>
    <dgm:pt modelId="{2977517B-234B-47E2-9B38-E4AA7952089D}" type="parTrans" cxnId="{EBDF7751-0AFF-4892-A0F3-94784A2D8E14}">
      <dgm:prSet/>
      <dgm:spPr/>
      <dgm:t>
        <a:bodyPr/>
        <a:lstStyle/>
        <a:p>
          <a:endParaRPr lang="es-ES" sz="1100">
            <a:latin typeface="Times New Roman" pitchFamily="18" charset="0"/>
            <a:cs typeface="Times New Roman" pitchFamily="18" charset="0"/>
          </a:endParaRPr>
        </a:p>
      </dgm:t>
    </dgm:pt>
    <dgm:pt modelId="{203AC24E-6961-4FDF-BD50-041917D1D91E}" type="sibTrans" cxnId="{EBDF7751-0AFF-4892-A0F3-94784A2D8E14}">
      <dgm:prSet/>
      <dgm:spPr/>
      <dgm:t>
        <a:bodyPr/>
        <a:lstStyle/>
        <a:p>
          <a:endParaRPr lang="es-ES" sz="1100">
            <a:latin typeface="Times New Roman" pitchFamily="18" charset="0"/>
            <a:cs typeface="Times New Roman" pitchFamily="18" charset="0"/>
          </a:endParaRPr>
        </a:p>
      </dgm:t>
    </dgm:pt>
    <dgm:pt modelId="{BBD9D705-3869-4354-8BAA-BFE3D4CF9DF2}">
      <dgm:prSet phldrT="[Texto]" custT="1"/>
      <dgm:spPr>
        <a:ln w="12700"/>
      </dgm:spPr>
      <dgm:t>
        <a:bodyPr/>
        <a:lstStyle/>
        <a:p>
          <a:r>
            <a:rPr lang="es-ES_tradnl" sz="1100" dirty="0">
              <a:latin typeface="Times New Roman" pitchFamily="18" charset="0"/>
              <a:cs typeface="Times New Roman" pitchFamily="18" charset="0"/>
            </a:rPr>
            <a:t>EAD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54)</a:t>
          </a:r>
          <a:endParaRPr lang="es-ES" sz="1100" dirty="0">
            <a:latin typeface="Times New Roman" pitchFamily="18" charset="0"/>
            <a:cs typeface="Times New Roman" pitchFamily="18" charset="0"/>
          </a:endParaRPr>
        </a:p>
      </dgm:t>
    </dgm:pt>
    <dgm:pt modelId="{F6213B2E-84B3-4994-86DA-B0D028866FC2}" type="parTrans" cxnId="{BA84181F-4950-48F9-819A-884A21E80854}">
      <dgm:prSet custT="1"/>
      <dgm:spPr/>
      <dgm:t>
        <a:bodyPr/>
        <a:lstStyle/>
        <a:p>
          <a:endParaRPr lang="es-ES" sz="1100"/>
        </a:p>
      </dgm:t>
    </dgm:pt>
    <dgm:pt modelId="{3DAB7117-048F-44AA-BF10-C6E2DDC3CCA5}" type="sibTrans" cxnId="{BA84181F-4950-48F9-819A-884A21E80854}">
      <dgm:prSet/>
      <dgm:spPr/>
      <dgm:t>
        <a:bodyPr/>
        <a:lstStyle/>
        <a:p>
          <a:endParaRPr lang="es-ES" sz="1100"/>
        </a:p>
      </dgm:t>
    </dgm:pt>
    <dgm:pt modelId="{D5F77E8A-B4D2-4A5C-9BB0-54C4D61329C9}">
      <dgm:prSet phldrT="[Texto]" custT="1"/>
      <dgm:spPr>
        <a:ln w="12700"/>
      </dgm:spPr>
      <dgm:t>
        <a:bodyPr/>
        <a:lstStyle/>
        <a:p>
          <a:r>
            <a:rPr lang="es-ES_tradnl" sz="1100" dirty="0" err="1">
              <a:latin typeface="Times New Roman" pitchFamily="18" charset="0"/>
              <a:cs typeface="Times New Roman" pitchFamily="18" charset="0"/>
            </a:rPr>
            <a:t>Urgent</a:t>
          </a:r>
          <a:r>
            <a:rPr lang="es-ES_tradnl" sz="1100" dirty="0">
              <a:latin typeface="Times New Roman" pitchFamily="18" charset="0"/>
              <a:cs typeface="Times New Roman" pitchFamily="18" charset="0"/>
            </a:rPr>
            <a:t> retransplant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5)</a:t>
          </a:r>
          <a:endParaRPr lang="es-ES" sz="1100" dirty="0">
            <a:latin typeface="Times New Roman" pitchFamily="18" charset="0"/>
            <a:cs typeface="Times New Roman" pitchFamily="18" charset="0"/>
          </a:endParaRPr>
        </a:p>
      </dgm:t>
    </dgm:pt>
    <dgm:pt modelId="{0CF72C99-5A9F-4463-A332-0537DB21C3DC}" type="parTrans" cxnId="{603DDB92-38A0-4F4C-B613-AC38774BA264}">
      <dgm:prSet custT="1"/>
      <dgm:spPr/>
      <dgm:t>
        <a:bodyPr/>
        <a:lstStyle/>
        <a:p>
          <a:endParaRPr lang="es-ES" sz="1100"/>
        </a:p>
      </dgm:t>
    </dgm:pt>
    <dgm:pt modelId="{0B8FE74C-E98D-438B-8E76-4618AB87410C}" type="sibTrans" cxnId="{603DDB92-38A0-4F4C-B613-AC38774BA264}">
      <dgm:prSet/>
      <dgm:spPr/>
      <dgm:t>
        <a:bodyPr/>
        <a:lstStyle/>
        <a:p>
          <a:endParaRPr lang="es-ES" sz="1100"/>
        </a:p>
      </dgm:t>
    </dgm:pt>
    <dgm:pt modelId="{4EF42D8F-0F79-4B93-97E9-E88A2F261FE3}">
      <dgm:prSet phldrT="[Texto]" custT="1"/>
      <dgm:spPr>
        <a:ln w="12700"/>
      </dgm:spPr>
      <dgm:t>
        <a:bodyPr/>
        <a:lstStyle/>
        <a:p>
          <a:r>
            <a:rPr lang="es-ES_tradnl" sz="1100" dirty="0">
              <a:latin typeface="Times New Roman" pitchFamily="18" charset="0"/>
              <a:cs typeface="Times New Roman" pitchFamily="18" charset="0"/>
            </a:rPr>
            <a:t>Retransplant </a:t>
          </a:r>
          <a:r>
            <a:rPr lang="es-ES_tradnl" sz="1100" dirty="0" err="1">
              <a:latin typeface="Times New Roman" pitchFamily="18" charset="0"/>
              <a:cs typeface="Times New Roman" pitchFamily="18" charset="0"/>
            </a:rPr>
            <a:t>during</a:t>
          </a:r>
          <a:r>
            <a:rPr lang="es-ES_tradnl" sz="1100" dirty="0">
              <a:latin typeface="Times New Roman" pitchFamily="18" charset="0"/>
              <a:cs typeface="Times New Roman" pitchFamily="18" charset="0"/>
            </a:rPr>
            <a:t> the </a:t>
          </a:r>
          <a:r>
            <a:rPr lang="es-ES_tradnl" sz="1100" dirty="0" err="1">
              <a:latin typeface="Times New Roman" pitchFamily="18" charset="0"/>
              <a:cs typeface="Times New Roman" pitchFamily="18" charset="0"/>
            </a:rPr>
            <a:t>follow</a:t>
          </a:r>
          <a:r>
            <a:rPr lang="es-ES_tradnl" sz="1100" dirty="0">
              <a:latin typeface="Times New Roman" pitchFamily="18" charset="0"/>
              <a:cs typeface="Times New Roman" pitchFamily="18" charset="0"/>
            </a:rPr>
            <a:t> up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2)</a:t>
          </a:r>
          <a:endParaRPr lang="es-ES" sz="1100" dirty="0">
            <a:latin typeface="Times New Roman" pitchFamily="18" charset="0"/>
            <a:cs typeface="Times New Roman" pitchFamily="18" charset="0"/>
          </a:endParaRPr>
        </a:p>
      </dgm:t>
    </dgm:pt>
    <dgm:pt modelId="{CB03D02B-5835-49BE-9CE9-DDE0B9856B5A}" type="parTrans" cxnId="{E6E47FC7-3A81-489E-B68E-BD4109E271AD}">
      <dgm:prSet custT="1"/>
      <dgm:spPr/>
      <dgm:t>
        <a:bodyPr/>
        <a:lstStyle/>
        <a:p>
          <a:endParaRPr lang="es-ES" sz="1100"/>
        </a:p>
      </dgm:t>
    </dgm:pt>
    <dgm:pt modelId="{DD3A4AA8-B20D-469D-BF11-E85893C0D75E}" type="sibTrans" cxnId="{E6E47FC7-3A81-489E-B68E-BD4109E271AD}">
      <dgm:prSet/>
      <dgm:spPr/>
      <dgm:t>
        <a:bodyPr/>
        <a:lstStyle/>
        <a:p>
          <a:endParaRPr lang="es-ES" sz="1100"/>
        </a:p>
      </dgm:t>
    </dgm:pt>
    <dgm:pt modelId="{ED8279AB-54D7-4EA6-8739-486794B6AFE7}" type="pres">
      <dgm:prSet presAssocID="{16E0DADD-29C6-4DE6-BCB0-468A6E0875A8}" presName="diagram" presStyleCnt="0">
        <dgm:presLayoutVars>
          <dgm:chPref val="1"/>
          <dgm:dir/>
          <dgm:animOne val="branch"/>
          <dgm:animLvl val="lvl"/>
          <dgm:resizeHandles val="exact"/>
        </dgm:presLayoutVars>
      </dgm:prSet>
      <dgm:spPr/>
      <dgm:t>
        <a:bodyPr/>
        <a:lstStyle/>
        <a:p>
          <a:endParaRPr lang="zh-CN" altLang="en-US"/>
        </a:p>
      </dgm:t>
    </dgm:pt>
    <dgm:pt modelId="{9AA793B0-00E7-4359-A1C1-41A4D8B0CBA1}" type="pres">
      <dgm:prSet presAssocID="{C8ED2C1E-F404-4B85-8CB4-E05A9C863D82}" presName="root1" presStyleCnt="0"/>
      <dgm:spPr/>
    </dgm:pt>
    <dgm:pt modelId="{CC4E0B47-42CE-496E-ACD4-C134039F3397}" type="pres">
      <dgm:prSet presAssocID="{C8ED2C1E-F404-4B85-8CB4-E05A9C863D82}" presName="LevelOneTextNode" presStyleLbl="node0" presStyleIdx="0" presStyleCnt="5">
        <dgm:presLayoutVars>
          <dgm:chPref val="3"/>
        </dgm:presLayoutVars>
      </dgm:prSet>
      <dgm:spPr/>
      <dgm:t>
        <a:bodyPr/>
        <a:lstStyle/>
        <a:p>
          <a:endParaRPr lang="zh-CN" altLang="en-US"/>
        </a:p>
      </dgm:t>
    </dgm:pt>
    <dgm:pt modelId="{2A0BC817-88CF-4D3A-A164-87AD481AA680}" type="pres">
      <dgm:prSet presAssocID="{C8ED2C1E-F404-4B85-8CB4-E05A9C863D82}" presName="level2hierChild" presStyleCnt="0"/>
      <dgm:spPr/>
    </dgm:pt>
    <dgm:pt modelId="{F3ACD466-D0B7-452A-8A82-5FA857368B2D}" type="pres">
      <dgm:prSet presAssocID="{432563A4-67D4-44ED-ADCF-6F6A77CFEF31}" presName="conn2-1" presStyleLbl="parChTrans1D2" presStyleIdx="0" presStyleCnt="4"/>
      <dgm:spPr/>
      <dgm:t>
        <a:bodyPr/>
        <a:lstStyle/>
        <a:p>
          <a:endParaRPr lang="zh-CN" altLang="en-US"/>
        </a:p>
      </dgm:t>
    </dgm:pt>
    <dgm:pt modelId="{2438EA6D-1407-46CB-9C88-51BF45679870}" type="pres">
      <dgm:prSet presAssocID="{432563A4-67D4-44ED-ADCF-6F6A77CFEF31}" presName="connTx" presStyleLbl="parChTrans1D2" presStyleIdx="0" presStyleCnt="4"/>
      <dgm:spPr/>
      <dgm:t>
        <a:bodyPr/>
        <a:lstStyle/>
        <a:p>
          <a:endParaRPr lang="zh-CN" altLang="en-US"/>
        </a:p>
      </dgm:t>
    </dgm:pt>
    <dgm:pt modelId="{593E1262-D3D9-4E4E-8DE5-E27F573F06C0}" type="pres">
      <dgm:prSet presAssocID="{7BB981A8-8630-4BA4-88F5-7D6FE6120F61}" presName="root2" presStyleCnt="0"/>
      <dgm:spPr/>
    </dgm:pt>
    <dgm:pt modelId="{7C7831D9-9DA7-459E-BF7F-0B57F93BDFA5}" type="pres">
      <dgm:prSet presAssocID="{7BB981A8-8630-4BA4-88F5-7D6FE6120F61}" presName="LevelTwoTextNode" presStyleLbl="node2" presStyleIdx="0" presStyleCnt="4">
        <dgm:presLayoutVars>
          <dgm:chPref val="3"/>
        </dgm:presLayoutVars>
      </dgm:prSet>
      <dgm:spPr/>
      <dgm:t>
        <a:bodyPr/>
        <a:lstStyle/>
        <a:p>
          <a:endParaRPr lang="zh-CN" altLang="en-US"/>
        </a:p>
      </dgm:t>
    </dgm:pt>
    <dgm:pt modelId="{9E050E5E-A890-48DB-B39C-2F01B5D7D13E}" type="pres">
      <dgm:prSet presAssocID="{7BB981A8-8630-4BA4-88F5-7D6FE6120F61}" presName="level3hierChild" presStyleCnt="0"/>
      <dgm:spPr/>
    </dgm:pt>
    <dgm:pt modelId="{3E74D3AA-F0AE-4772-BB15-440E386B3EBB}" type="pres">
      <dgm:prSet presAssocID="{970F053F-5627-4272-A397-2BC1D9C675F9}" presName="root1" presStyleCnt="0"/>
      <dgm:spPr/>
    </dgm:pt>
    <dgm:pt modelId="{5E37D628-8456-4E30-A812-0F4F95D27798}" type="pres">
      <dgm:prSet presAssocID="{970F053F-5627-4272-A397-2BC1D9C675F9}" presName="LevelOneTextNode" presStyleLbl="node0" presStyleIdx="1" presStyleCnt="5" custLinFactNeighborX="-778" custLinFactNeighborY="-4669">
        <dgm:presLayoutVars>
          <dgm:chPref val="3"/>
        </dgm:presLayoutVars>
      </dgm:prSet>
      <dgm:spPr/>
      <dgm:t>
        <a:bodyPr/>
        <a:lstStyle/>
        <a:p>
          <a:endParaRPr lang="zh-CN" altLang="en-US"/>
        </a:p>
      </dgm:t>
    </dgm:pt>
    <dgm:pt modelId="{731BE9A7-0F98-4367-8FBF-70FD8DEEF199}" type="pres">
      <dgm:prSet presAssocID="{970F053F-5627-4272-A397-2BC1D9C675F9}" presName="level2hierChild" presStyleCnt="0"/>
      <dgm:spPr/>
    </dgm:pt>
    <dgm:pt modelId="{BBF0B05E-FCB8-4FDA-BE50-C38B33368B0D}" type="pres">
      <dgm:prSet presAssocID="{1288634E-7602-4A8E-BAC2-064CF20F0725}" presName="conn2-1" presStyleLbl="parChTrans1D2" presStyleIdx="1" presStyleCnt="4"/>
      <dgm:spPr/>
      <dgm:t>
        <a:bodyPr/>
        <a:lstStyle/>
        <a:p>
          <a:endParaRPr lang="zh-CN" altLang="en-US"/>
        </a:p>
      </dgm:t>
    </dgm:pt>
    <dgm:pt modelId="{D92AC8BE-C573-4D60-B9DF-0D1CBEE4BA7D}" type="pres">
      <dgm:prSet presAssocID="{1288634E-7602-4A8E-BAC2-064CF20F0725}" presName="connTx" presStyleLbl="parChTrans1D2" presStyleIdx="1" presStyleCnt="4"/>
      <dgm:spPr/>
      <dgm:t>
        <a:bodyPr/>
        <a:lstStyle/>
        <a:p>
          <a:endParaRPr lang="zh-CN" altLang="en-US"/>
        </a:p>
      </dgm:t>
    </dgm:pt>
    <dgm:pt modelId="{13094F04-0149-4E2A-8A76-19CC72E5F82D}" type="pres">
      <dgm:prSet presAssocID="{134E65F0-68CE-4AA3-8C42-BC110FC36460}" presName="root2" presStyleCnt="0"/>
      <dgm:spPr/>
    </dgm:pt>
    <dgm:pt modelId="{6C08EB66-FFB7-4E02-A1EC-A76211C4C5C2}" type="pres">
      <dgm:prSet presAssocID="{134E65F0-68CE-4AA3-8C42-BC110FC36460}" presName="LevelTwoTextNode" presStyleLbl="node2" presStyleIdx="1" presStyleCnt="4" custLinFactNeighborX="0" custLinFactNeighborY="-3113">
        <dgm:presLayoutVars>
          <dgm:chPref val="3"/>
        </dgm:presLayoutVars>
      </dgm:prSet>
      <dgm:spPr/>
      <dgm:t>
        <a:bodyPr/>
        <a:lstStyle/>
        <a:p>
          <a:endParaRPr lang="zh-CN" altLang="en-US"/>
        </a:p>
      </dgm:t>
    </dgm:pt>
    <dgm:pt modelId="{442D2A05-F437-4B1D-899F-6490BB16E873}" type="pres">
      <dgm:prSet presAssocID="{134E65F0-68CE-4AA3-8C42-BC110FC36460}" presName="level3hierChild" presStyleCnt="0"/>
      <dgm:spPr/>
    </dgm:pt>
    <dgm:pt modelId="{32CF06E5-9FE2-4CDB-9B59-2F08B871985B}" type="pres">
      <dgm:prSet presAssocID="{3BBFD335-7E4D-4B2B-AE15-E0AC7E869001}" presName="root1" presStyleCnt="0"/>
      <dgm:spPr/>
    </dgm:pt>
    <dgm:pt modelId="{B3A65FA2-F80C-4386-BF85-25A3534AEB0F}" type="pres">
      <dgm:prSet presAssocID="{3BBFD335-7E4D-4B2B-AE15-E0AC7E869001}" presName="LevelOneTextNode" presStyleLbl="node0" presStyleIdx="2" presStyleCnt="5">
        <dgm:presLayoutVars>
          <dgm:chPref val="3"/>
        </dgm:presLayoutVars>
      </dgm:prSet>
      <dgm:spPr/>
      <dgm:t>
        <a:bodyPr/>
        <a:lstStyle/>
        <a:p>
          <a:endParaRPr lang="zh-CN" altLang="en-US"/>
        </a:p>
      </dgm:t>
    </dgm:pt>
    <dgm:pt modelId="{DDD741B6-F063-450A-A427-0062C53BCED5}" type="pres">
      <dgm:prSet presAssocID="{3BBFD335-7E4D-4B2B-AE15-E0AC7E869001}" presName="level2hierChild" presStyleCnt="0"/>
      <dgm:spPr/>
    </dgm:pt>
    <dgm:pt modelId="{FFF6BCEA-8D33-4982-8DDC-EC729AF46443}" type="pres">
      <dgm:prSet presAssocID="{F343CAAE-44B7-4762-95FC-6E20BB51A9F9}" presName="conn2-1" presStyleLbl="parChTrans1D2" presStyleIdx="2" presStyleCnt="4"/>
      <dgm:spPr/>
      <dgm:t>
        <a:bodyPr/>
        <a:lstStyle/>
        <a:p>
          <a:endParaRPr lang="zh-CN" altLang="en-US"/>
        </a:p>
      </dgm:t>
    </dgm:pt>
    <dgm:pt modelId="{3491FD24-4D38-4492-862E-DD56786CC94A}" type="pres">
      <dgm:prSet presAssocID="{F343CAAE-44B7-4762-95FC-6E20BB51A9F9}" presName="connTx" presStyleLbl="parChTrans1D2" presStyleIdx="2" presStyleCnt="4"/>
      <dgm:spPr/>
      <dgm:t>
        <a:bodyPr/>
        <a:lstStyle/>
        <a:p>
          <a:endParaRPr lang="zh-CN" altLang="en-US"/>
        </a:p>
      </dgm:t>
    </dgm:pt>
    <dgm:pt modelId="{8477EB42-0506-47DF-ADEF-98422278781B}" type="pres">
      <dgm:prSet presAssocID="{7EE16A85-934C-4546-8901-39C376853ED2}" presName="root2" presStyleCnt="0"/>
      <dgm:spPr/>
    </dgm:pt>
    <dgm:pt modelId="{1BD12778-25CA-40ED-9D58-E32267DA31B3}" type="pres">
      <dgm:prSet presAssocID="{7EE16A85-934C-4546-8901-39C376853ED2}" presName="LevelTwoTextNode" presStyleLbl="node2" presStyleIdx="2" presStyleCnt="4">
        <dgm:presLayoutVars>
          <dgm:chPref val="3"/>
        </dgm:presLayoutVars>
      </dgm:prSet>
      <dgm:spPr/>
      <dgm:t>
        <a:bodyPr/>
        <a:lstStyle/>
        <a:p>
          <a:endParaRPr lang="zh-CN" altLang="en-US"/>
        </a:p>
      </dgm:t>
    </dgm:pt>
    <dgm:pt modelId="{6A0C3305-0D33-4C37-8D93-C6C808DF1CC1}" type="pres">
      <dgm:prSet presAssocID="{7EE16A85-934C-4546-8901-39C376853ED2}" presName="level3hierChild" presStyleCnt="0"/>
      <dgm:spPr/>
    </dgm:pt>
    <dgm:pt modelId="{9DB592E9-A7BB-4C35-8AC5-00AF98CF19E8}" type="pres">
      <dgm:prSet presAssocID="{CB03D02B-5835-49BE-9CE9-DDE0B9856B5A}" presName="conn2-1" presStyleLbl="parChTrans1D3" presStyleIdx="0" presStyleCnt="2"/>
      <dgm:spPr/>
      <dgm:t>
        <a:bodyPr/>
        <a:lstStyle/>
        <a:p>
          <a:endParaRPr lang="zh-CN" altLang="en-US"/>
        </a:p>
      </dgm:t>
    </dgm:pt>
    <dgm:pt modelId="{27F56F25-8D3D-4108-951C-1409DF332A90}" type="pres">
      <dgm:prSet presAssocID="{CB03D02B-5835-49BE-9CE9-DDE0B9856B5A}" presName="connTx" presStyleLbl="parChTrans1D3" presStyleIdx="0" presStyleCnt="2"/>
      <dgm:spPr/>
      <dgm:t>
        <a:bodyPr/>
        <a:lstStyle/>
        <a:p>
          <a:endParaRPr lang="zh-CN" altLang="en-US"/>
        </a:p>
      </dgm:t>
    </dgm:pt>
    <dgm:pt modelId="{A9AFA3A7-274D-43C4-B998-EE354D32E3FB}" type="pres">
      <dgm:prSet presAssocID="{4EF42D8F-0F79-4B93-97E9-E88A2F261FE3}" presName="root2" presStyleCnt="0"/>
      <dgm:spPr/>
    </dgm:pt>
    <dgm:pt modelId="{86AF203E-E946-405A-A4C7-817A18F10B41}" type="pres">
      <dgm:prSet presAssocID="{4EF42D8F-0F79-4B93-97E9-E88A2F261FE3}" presName="LevelTwoTextNode" presStyleLbl="node3" presStyleIdx="0" presStyleCnt="2">
        <dgm:presLayoutVars>
          <dgm:chPref val="3"/>
        </dgm:presLayoutVars>
      </dgm:prSet>
      <dgm:spPr/>
      <dgm:t>
        <a:bodyPr/>
        <a:lstStyle/>
        <a:p>
          <a:endParaRPr lang="zh-CN" altLang="en-US"/>
        </a:p>
      </dgm:t>
    </dgm:pt>
    <dgm:pt modelId="{EDE65824-830B-463E-A378-8FF170B6C907}" type="pres">
      <dgm:prSet presAssocID="{4EF42D8F-0F79-4B93-97E9-E88A2F261FE3}" presName="level3hierChild" presStyleCnt="0"/>
      <dgm:spPr/>
    </dgm:pt>
    <dgm:pt modelId="{4913BB9D-8026-466C-884D-8347BB2DA042}" type="pres">
      <dgm:prSet presAssocID="{F6213B2E-84B3-4994-86DA-B0D028866FC2}" presName="conn2-1" presStyleLbl="parChTrans1D2" presStyleIdx="3" presStyleCnt="4"/>
      <dgm:spPr/>
      <dgm:t>
        <a:bodyPr/>
        <a:lstStyle/>
        <a:p>
          <a:endParaRPr lang="zh-CN" altLang="en-US"/>
        </a:p>
      </dgm:t>
    </dgm:pt>
    <dgm:pt modelId="{94C83C07-2CF2-4D0A-B247-70629AE0529F}" type="pres">
      <dgm:prSet presAssocID="{F6213B2E-84B3-4994-86DA-B0D028866FC2}" presName="connTx" presStyleLbl="parChTrans1D2" presStyleIdx="3" presStyleCnt="4"/>
      <dgm:spPr/>
      <dgm:t>
        <a:bodyPr/>
        <a:lstStyle/>
        <a:p>
          <a:endParaRPr lang="zh-CN" altLang="en-US"/>
        </a:p>
      </dgm:t>
    </dgm:pt>
    <dgm:pt modelId="{60775027-F84B-405E-BDF6-C5DBAE91A201}" type="pres">
      <dgm:prSet presAssocID="{BBD9D705-3869-4354-8BAA-BFE3D4CF9DF2}" presName="root2" presStyleCnt="0"/>
      <dgm:spPr/>
    </dgm:pt>
    <dgm:pt modelId="{2E055A74-EA92-4981-ADBD-AC7A038AA3B2}" type="pres">
      <dgm:prSet presAssocID="{BBD9D705-3869-4354-8BAA-BFE3D4CF9DF2}" presName="LevelTwoTextNode" presStyleLbl="node2" presStyleIdx="3" presStyleCnt="4">
        <dgm:presLayoutVars>
          <dgm:chPref val="3"/>
        </dgm:presLayoutVars>
      </dgm:prSet>
      <dgm:spPr/>
      <dgm:t>
        <a:bodyPr/>
        <a:lstStyle/>
        <a:p>
          <a:endParaRPr lang="zh-CN" altLang="en-US"/>
        </a:p>
      </dgm:t>
    </dgm:pt>
    <dgm:pt modelId="{69E418B1-54E4-4C70-AA3E-1AE3214F2B40}" type="pres">
      <dgm:prSet presAssocID="{BBD9D705-3869-4354-8BAA-BFE3D4CF9DF2}" presName="level3hierChild" presStyleCnt="0"/>
      <dgm:spPr/>
    </dgm:pt>
    <dgm:pt modelId="{9C35746A-924E-46DA-8433-0475B7CD6069}" type="pres">
      <dgm:prSet presAssocID="{0CF72C99-5A9F-4463-A332-0537DB21C3DC}" presName="conn2-1" presStyleLbl="parChTrans1D3" presStyleIdx="1" presStyleCnt="2"/>
      <dgm:spPr/>
      <dgm:t>
        <a:bodyPr/>
        <a:lstStyle/>
        <a:p>
          <a:endParaRPr lang="zh-CN" altLang="en-US"/>
        </a:p>
      </dgm:t>
    </dgm:pt>
    <dgm:pt modelId="{2E159E0B-C858-46DB-9E46-BC71A7E9C336}" type="pres">
      <dgm:prSet presAssocID="{0CF72C99-5A9F-4463-A332-0537DB21C3DC}" presName="connTx" presStyleLbl="parChTrans1D3" presStyleIdx="1" presStyleCnt="2"/>
      <dgm:spPr/>
      <dgm:t>
        <a:bodyPr/>
        <a:lstStyle/>
        <a:p>
          <a:endParaRPr lang="zh-CN" altLang="en-US"/>
        </a:p>
      </dgm:t>
    </dgm:pt>
    <dgm:pt modelId="{52824C2C-C1FC-4CDE-8C7F-D13B265B2D6F}" type="pres">
      <dgm:prSet presAssocID="{D5F77E8A-B4D2-4A5C-9BB0-54C4D61329C9}" presName="root2" presStyleCnt="0"/>
      <dgm:spPr/>
    </dgm:pt>
    <dgm:pt modelId="{7233B275-651A-45B2-90BE-6A6A0401A719}" type="pres">
      <dgm:prSet presAssocID="{D5F77E8A-B4D2-4A5C-9BB0-54C4D61329C9}" presName="LevelTwoTextNode" presStyleLbl="node3" presStyleIdx="1" presStyleCnt="2">
        <dgm:presLayoutVars>
          <dgm:chPref val="3"/>
        </dgm:presLayoutVars>
      </dgm:prSet>
      <dgm:spPr/>
      <dgm:t>
        <a:bodyPr/>
        <a:lstStyle/>
        <a:p>
          <a:endParaRPr lang="zh-CN" altLang="en-US"/>
        </a:p>
      </dgm:t>
    </dgm:pt>
    <dgm:pt modelId="{4BFFF2CD-F888-49D2-9612-C4269645247C}" type="pres">
      <dgm:prSet presAssocID="{D5F77E8A-B4D2-4A5C-9BB0-54C4D61329C9}" presName="level3hierChild" presStyleCnt="0"/>
      <dgm:spPr/>
    </dgm:pt>
    <dgm:pt modelId="{0954498E-26FC-403A-BA36-6CBEC55C9B59}" type="pres">
      <dgm:prSet presAssocID="{2CC0CDAF-7FC7-4355-9365-DA985E18B2CE}" presName="root1" presStyleCnt="0"/>
      <dgm:spPr/>
    </dgm:pt>
    <dgm:pt modelId="{023FB6FB-2A57-4EDA-9015-55006FB85E9C}" type="pres">
      <dgm:prSet presAssocID="{2CC0CDAF-7FC7-4355-9365-DA985E18B2CE}" presName="LevelOneTextNode" presStyleLbl="node0" presStyleIdx="3" presStyleCnt="5">
        <dgm:presLayoutVars>
          <dgm:chPref val="3"/>
        </dgm:presLayoutVars>
      </dgm:prSet>
      <dgm:spPr/>
      <dgm:t>
        <a:bodyPr/>
        <a:lstStyle/>
        <a:p>
          <a:endParaRPr lang="zh-CN" altLang="en-US"/>
        </a:p>
      </dgm:t>
    </dgm:pt>
    <dgm:pt modelId="{4E84EE73-90E2-4A8F-8284-A71BFBE09C68}" type="pres">
      <dgm:prSet presAssocID="{2CC0CDAF-7FC7-4355-9365-DA985E18B2CE}" presName="level2hierChild" presStyleCnt="0"/>
      <dgm:spPr/>
    </dgm:pt>
    <dgm:pt modelId="{D6101549-2F38-4F92-98D3-FDA43711FEA0}" type="pres">
      <dgm:prSet presAssocID="{1EC84319-D2C3-4944-BA1B-AE22070B8F82}" presName="root1" presStyleCnt="0"/>
      <dgm:spPr/>
    </dgm:pt>
    <dgm:pt modelId="{0B38626F-09A1-47A2-B328-AAE288921F9E}" type="pres">
      <dgm:prSet presAssocID="{1EC84319-D2C3-4944-BA1B-AE22070B8F82}" presName="LevelOneTextNode" presStyleLbl="node0" presStyleIdx="4" presStyleCnt="5">
        <dgm:presLayoutVars>
          <dgm:chPref val="3"/>
        </dgm:presLayoutVars>
      </dgm:prSet>
      <dgm:spPr/>
      <dgm:t>
        <a:bodyPr/>
        <a:lstStyle/>
        <a:p>
          <a:endParaRPr lang="zh-CN" altLang="en-US"/>
        </a:p>
      </dgm:t>
    </dgm:pt>
    <dgm:pt modelId="{F4489EB6-D279-47EB-B8B6-4630F29BB5A4}" type="pres">
      <dgm:prSet presAssocID="{1EC84319-D2C3-4944-BA1B-AE22070B8F82}" presName="level2hierChild" presStyleCnt="0"/>
      <dgm:spPr/>
    </dgm:pt>
  </dgm:ptLst>
  <dgm:cxnLst>
    <dgm:cxn modelId="{D5C2B28C-57AB-4384-A787-1E10A0209DAC}" type="presOf" srcId="{2CC0CDAF-7FC7-4355-9365-DA985E18B2CE}" destId="{023FB6FB-2A57-4EDA-9015-55006FB85E9C}" srcOrd="0" destOrd="0" presId="urn:microsoft.com/office/officeart/2005/8/layout/hierarchy2#1"/>
    <dgm:cxn modelId="{7EA65944-3D0F-4E9D-BA92-2C52093D9E27}" type="presOf" srcId="{F6213B2E-84B3-4994-86DA-B0D028866FC2}" destId="{94C83C07-2CF2-4D0A-B247-70629AE0529F}" srcOrd="1" destOrd="0" presId="urn:microsoft.com/office/officeart/2005/8/layout/hierarchy2#1"/>
    <dgm:cxn modelId="{3896863A-3941-46CE-A4B7-33D2620277E0}" type="presOf" srcId="{CB03D02B-5835-49BE-9CE9-DDE0B9856B5A}" destId="{27F56F25-8D3D-4108-951C-1409DF332A90}" srcOrd="1" destOrd="0" presId="urn:microsoft.com/office/officeart/2005/8/layout/hierarchy2#1"/>
    <dgm:cxn modelId="{E6E47FC7-3A81-489E-B68E-BD4109E271AD}" srcId="{7EE16A85-934C-4546-8901-39C376853ED2}" destId="{4EF42D8F-0F79-4B93-97E9-E88A2F261FE3}" srcOrd="0" destOrd="0" parTransId="{CB03D02B-5835-49BE-9CE9-DDE0B9856B5A}" sibTransId="{DD3A4AA8-B20D-469D-BF11-E85893C0D75E}"/>
    <dgm:cxn modelId="{30B87573-2AF3-47F7-8E51-35734CBA718C}" srcId="{16E0DADD-29C6-4DE6-BCB0-468A6E0875A8}" destId="{C8ED2C1E-F404-4B85-8CB4-E05A9C863D82}" srcOrd="0" destOrd="0" parTransId="{C1B9A139-9EBF-4401-BC81-B2A299BFDB14}" sibTransId="{182494B2-C3DD-4488-8672-65D176E20895}"/>
    <dgm:cxn modelId="{18B63646-893E-4FB7-B079-A7095C303C9E}" type="presOf" srcId="{7EE16A85-934C-4546-8901-39C376853ED2}" destId="{1BD12778-25CA-40ED-9D58-E32267DA31B3}" srcOrd="0" destOrd="0" presId="urn:microsoft.com/office/officeart/2005/8/layout/hierarchy2#1"/>
    <dgm:cxn modelId="{BD0095D2-5D01-4914-9742-B422840B0750}" type="presOf" srcId="{432563A4-67D4-44ED-ADCF-6F6A77CFEF31}" destId="{2438EA6D-1407-46CB-9C88-51BF45679870}" srcOrd="1" destOrd="0" presId="urn:microsoft.com/office/officeart/2005/8/layout/hierarchy2#1"/>
    <dgm:cxn modelId="{98949876-9AF8-44EF-A4A6-D4A294D1ACFA}" srcId="{970F053F-5627-4272-A397-2BC1D9C675F9}" destId="{134E65F0-68CE-4AA3-8C42-BC110FC36460}" srcOrd="0" destOrd="0" parTransId="{1288634E-7602-4A8E-BAC2-064CF20F0725}" sibTransId="{0C4E0C95-268F-4B5D-BEA8-1EB8B449EF31}"/>
    <dgm:cxn modelId="{0C4D175F-9205-4435-9D98-9DAFD3F2EB1F}" type="presOf" srcId="{1288634E-7602-4A8E-BAC2-064CF20F0725}" destId="{D92AC8BE-C573-4D60-B9DF-0D1CBEE4BA7D}" srcOrd="1" destOrd="0" presId="urn:microsoft.com/office/officeart/2005/8/layout/hierarchy2#1"/>
    <dgm:cxn modelId="{D1B46D0B-77B2-478A-9D1C-3D6211F617A6}" type="presOf" srcId="{F343CAAE-44B7-4762-95FC-6E20BB51A9F9}" destId="{FFF6BCEA-8D33-4982-8DDC-EC729AF46443}" srcOrd="0" destOrd="0" presId="urn:microsoft.com/office/officeart/2005/8/layout/hierarchy2#1"/>
    <dgm:cxn modelId="{87AFA3BF-90C5-4C6A-A88C-159692B21964}" type="presOf" srcId="{BBD9D705-3869-4354-8BAA-BFE3D4CF9DF2}" destId="{2E055A74-EA92-4981-ADBD-AC7A038AA3B2}" srcOrd="0" destOrd="0" presId="urn:microsoft.com/office/officeart/2005/8/layout/hierarchy2#1"/>
    <dgm:cxn modelId="{54DB4877-C175-4596-9896-7C29FBBD66E4}" type="presOf" srcId="{CB03D02B-5835-49BE-9CE9-DDE0B9856B5A}" destId="{9DB592E9-A7BB-4C35-8AC5-00AF98CF19E8}" srcOrd="0" destOrd="0" presId="urn:microsoft.com/office/officeart/2005/8/layout/hierarchy2#1"/>
    <dgm:cxn modelId="{BA84181F-4950-48F9-819A-884A21E80854}" srcId="{3BBFD335-7E4D-4B2B-AE15-E0AC7E869001}" destId="{BBD9D705-3869-4354-8BAA-BFE3D4CF9DF2}" srcOrd="1" destOrd="0" parTransId="{F6213B2E-84B3-4994-86DA-B0D028866FC2}" sibTransId="{3DAB7117-048F-44AA-BF10-C6E2DDC3CCA5}"/>
    <dgm:cxn modelId="{99BEC2D3-7A2A-42DF-80AA-0C6196CBFE60}" type="presOf" srcId="{D5F77E8A-B4D2-4A5C-9BB0-54C4D61329C9}" destId="{7233B275-651A-45B2-90BE-6A6A0401A719}" srcOrd="0" destOrd="0" presId="urn:microsoft.com/office/officeart/2005/8/layout/hierarchy2#1"/>
    <dgm:cxn modelId="{BCB78E2B-7E5B-4CFA-8E81-2A7F6BCBC2E5}" srcId="{3BBFD335-7E4D-4B2B-AE15-E0AC7E869001}" destId="{7EE16A85-934C-4546-8901-39C376853ED2}" srcOrd="0" destOrd="0" parTransId="{F343CAAE-44B7-4762-95FC-6E20BB51A9F9}" sibTransId="{13BFC177-AA15-4267-A6AA-0D74CE363300}"/>
    <dgm:cxn modelId="{12F69B41-0F97-45DE-AAFD-72D59C4BFC2D}" srcId="{16E0DADD-29C6-4DE6-BCB0-468A6E0875A8}" destId="{970F053F-5627-4272-A397-2BC1D9C675F9}" srcOrd="1" destOrd="0" parTransId="{500999DA-5509-433D-AC80-48A68C2D1E59}" sibTransId="{CBA8EFB5-3B8D-4907-A3CE-0C0A5156E8DE}"/>
    <dgm:cxn modelId="{FA3CB8EE-08A4-4D7B-BA3D-E66279C95172}" type="presOf" srcId="{970F053F-5627-4272-A397-2BC1D9C675F9}" destId="{5E37D628-8456-4E30-A812-0F4F95D27798}" srcOrd="0" destOrd="0" presId="urn:microsoft.com/office/officeart/2005/8/layout/hierarchy2#1"/>
    <dgm:cxn modelId="{22258DE1-77D3-466F-B88B-BC6FE9AF1437}" srcId="{16E0DADD-29C6-4DE6-BCB0-468A6E0875A8}" destId="{2CC0CDAF-7FC7-4355-9365-DA985E18B2CE}" srcOrd="3" destOrd="0" parTransId="{5A9F9F97-1EFB-41EF-92C2-E84AB8BAFA68}" sibTransId="{30E315A0-4E55-47F9-8403-F11B6A67450E}"/>
    <dgm:cxn modelId="{A7557C52-56AB-48C1-99BB-1C9A65AB68D6}" type="presOf" srcId="{16E0DADD-29C6-4DE6-BCB0-468A6E0875A8}" destId="{ED8279AB-54D7-4EA6-8739-486794B6AFE7}" srcOrd="0" destOrd="0" presId="urn:microsoft.com/office/officeart/2005/8/layout/hierarchy2#1"/>
    <dgm:cxn modelId="{603DDB92-38A0-4F4C-B613-AC38774BA264}" srcId="{BBD9D705-3869-4354-8BAA-BFE3D4CF9DF2}" destId="{D5F77E8A-B4D2-4A5C-9BB0-54C4D61329C9}" srcOrd="0" destOrd="0" parTransId="{0CF72C99-5A9F-4463-A332-0537DB21C3DC}" sibTransId="{0B8FE74C-E98D-438B-8E76-4618AB87410C}"/>
    <dgm:cxn modelId="{AF387E58-2297-4947-BE11-3ACDEF52A9F8}" type="presOf" srcId="{0CF72C99-5A9F-4463-A332-0537DB21C3DC}" destId="{9C35746A-924E-46DA-8433-0475B7CD6069}" srcOrd="0" destOrd="0" presId="urn:microsoft.com/office/officeart/2005/8/layout/hierarchy2#1"/>
    <dgm:cxn modelId="{C7DEF6EA-3357-4EC7-85E7-3A9F5CEBD4B6}" type="presOf" srcId="{3BBFD335-7E4D-4B2B-AE15-E0AC7E869001}" destId="{B3A65FA2-F80C-4386-BF85-25A3534AEB0F}" srcOrd="0" destOrd="0" presId="urn:microsoft.com/office/officeart/2005/8/layout/hierarchy2#1"/>
    <dgm:cxn modelId="{EBDF7751-0AFF-4892-A0F3-94784A2D8E14}" srcId="{16E0DADD-29C6-4DE6-BCB0-468A6E0875A8}" destId="{3BBFD335-7E4D-4B2B-AE15-E0AC7E869001}" srcOrd="2" destOrd="0" parTransId="{2977517B-234B-47E2-9B38-E4AA7952089D}" sibTransId="{203AC24E-6961-4FDF-BD50-041917D1D91E}"/>
    <dgm:cxn modelId="{6145EA19-DC9B-4AC8-BCCB-B4467579FEE4}" type="presOf" srcId="{F343CAAE-44B7-4762-95FC-6E20BB51A9F9}" destId="{3491FD24-4D38-4492-862E-DD56786CC94A}" srcOrd="1" destOrd="0" presId="urn:microsoft.com/office/officeart/2005/8/layout/hierarchy2#1"/>
    <dgm:cxn modelId="{0C5E4EF9-0D71-4E8B-B629-118816CAA584}" type="presOf" srcId="{1288634E-7602-4A8E-BAC2-064CF20F0725}" destId="{BBF0B05E-FCB8-4FDA-BE50-C38B33368B0D}" srcOrd="0" destOrd="0" presId="urn:microsoft.com/office/officeart/2005/8/layout/hierarchy2#1"/>
    <dgm:cxn modelId="{B385FA14-070F-44FA-843A-4EF71134C2E7}" type="presOf" srcId="{C8ED2C1E-F404-4B85-8CB4-E05A9C863D82}" destId="{CC4E0B47-42CE-496E-ACD4-C134039F3397}" srcOrd="0" destOrd="0" presId="urn:microsoft.com/office/officeart/2005/8/layout/hierarchy2#1"/>
    <dgm:cxn modelId="{2B5ABC93-413E-49AB-AAF3-EDE1EE8A3557}" srcId="{C8ED2C1E-F404-4B85-8CB4-E05A9C863D82}" destId="{7BB981A8-8630-4BA4-88F5-7D6FE6120F61}" srcOrd="0" destOrd="0" parTransId="{432563A4-67D4-44ED-ADCF-6F6A77CFEF31}" sibTransId="{BE5B0B69-A6B1-4A1A-B9FA-D244E49803D7}"/>
    <dgm:cxn modelId="{9B832186-8DED-41AC-9E8D-C6EEC0967508}" type="presOf" srcId="{4EF42D8F-0F79-4B93-97E9-E88A2F261FE3}" destId="{86AF203E-E946-405A-A4C7-817A18F10B41}" srcOrd="0" destOrd="0" presId="urn:microsoft.com/office/officeart/2005/8/layout/hierarchy2#1"/>
    <dgm:cxn modelId="{3129ED3D-2231-4C71-810B-9084075281CB}" type="presOf" srcId="{7BB981A8-8630-4BA4-88F5-7D6FE6120F61}" destId="{7C7831D9-9DA7-459E-BF7F-0B57F93BDFA5}" srcOrd="0" destOrd="0" presId="urn:microsoft.com/office/officeart/2005/8/layout/hierarchy2#1"/>
    <dgm:cxn modelId="{26665806-E311-4E85-AB2F-F12462E4E7FD}" type="presOf" srcId="{432563A4-67D4-44ED-ADCF-6F6A77CFEF31}" destId="{F3ACD466-D0B7-452A-8A82-5FA857368B2D}" srcOrd="0" destOrd="0" presId="urn:microsoft.com/office/officeart/2005/8/layout/hierarchy2#1"/>
    <dgm:cxn modelId="{702EA9DC-BFD9-4188-B3A8-E90F5EA39D64}" srcId="{16E0DADD-29C6-4DE6-BCB0-468A6E0875A8}" destId="{1EC84319-D2C3-4944-BA1B-AE22070B8F82}" srcOrd="4" destOrd="0" parTransId="{6A84C99C-732C-448D-830C-A02BC9724B04}" sibTransId="{E5DBAE8A-D15F-4802-96CE-7E7531E6207A}"/>
    <dgm:cxn modelId="{AB9C6FE5-311B-42CA-B467-804D409C22A5}" type="presOf" srcId="{1EC84319-D2C3-4944-BA1B-AE22070B8F82}" destId="{0B38626F-09A1-47A2-B328-AAE288921F9E}" srcOrd="0" destOrd="0" presId="urn:microsoft.com/office/officeart/2005/8/layout/hierarchy2#1"/>
    <dgm:cxn modelId="{40844087-5C3A-404A-B17B-31D2D5E3A200}" type="presOf" srcId="{134E65F0-68CE-4AA3-8C42-BC110FC36460}" destId="{6C08EB66-FFB7-4E02-A1EC-A76211C4C5C2}" srcOrd="0" destOrd="0" presId="urn:microsoft.com/office/officeart/2005/8/layout/hierarchy2#1"/>
    <dgm:cxn modelId="{49C81D22-655B-4413-A222-4A573129A295}" type="presOf" srcId="{0CF72C99-5A9F-4463-A332-0537DB21C3DC}" destId="{2E159E0B-C858-46DB-9E46-BC71A7E9C336}" srcOrd="1" destOrd="0" presId="urn:microsoft.com/office/officeart/2005/8/layout/hierarchy2#1"/>
    <dgm:cxn modelId="{938ECF89-8C8E-454D-9466-2607C078C37E}" type="presOf" srcId="{F6213B2E-84B3-4994-86DA-B0D028866FC2}" destId="{4913BB9D-8026-466C-884D-8347BB2DA042}" srcOrd="0" destOrd="0" presId="urn:microsoft.com/office/officeart/2005/8/layout/hierarchy2#1"/>
    <dgm:cxn modelId="{83424E69-7C4C-40FC-84BB-11F1A1E496D5}" type="presParOf" srcId="{ED8279AB-54D7-4EA6-8739-486794B6AFE7}" destId="{9AA793B0-00E7-4359-A1C1-41A4D8B0CBA1}" srcOrd="0" destOrd="0" presId="urn:microsoft.com/office/officeart/2005/8/layout/hierarchy2#1"/>
    <dgm:cxn modelId="{C08CCAFD-97D1-47D9-9DEF-ABC40108A10F}" type="presParOf" srcId="{9AA793B0-00E7-4359-A1C1-41A4D8B0CBA1}" destId="{CC4E0B47-42CE-496E-ACD4-C134039F3397}" srcOrd="0" destOrd="0" presId="urn:microsoft.com/office/officeart/2005/8/layout/hierarchy2#1"/>
    <dgm:cxn modelId="{0FE3EC87-82BA-4889-9A61-118B016430D8}" type="presParOf" srcId="{9AA793B0-00E7-4359-A1C1-41A4D8B0CBA1}" destId="{2A0BC817-88CF-4D3A-A164-87AD481AA680}" srcOrd="1" destOrd="0" presId="urn:microsoft.com/office/officeart/2005/8/layout/hierarchy2#1"/>
    <dgm:cxn modelId="{9F468880-635C-42C9-B821-22DA371380A2}" type="presParOf" srcId="{2A0BC817-88CF-4D3A-A164-87AD481AA680}" destId="{F3ACD466-D0B7-452A-8A82-5FA857368B2D}" srcOrd="0" destOrd="0" presId="urn:microsoft.com/office/officeart/2005/8/layout/hierarchy2#1"/>
    <dgm:cxn modelId="{E5C3A369-28F7-4346-B96A-84AC8EC5CC1B}" type="presParOf" srcId="{F3ACD466-D0B7-452A-8A82-5FA857368B2D}" destId="{2438EA6D-1407-46CB-9C88-51BF45679870}" srcOrd="0" destOrd="0" presId="urn:microsoft.com/office/officeart/2005/8/layout/hierarchy2#1"/>
    <dgm:cxn modelId="{AC1E6F88-A349-4CAE-A8A1-BAE2F0E345FD}" type="presParOf" srcId="{2A0BC817-88CF-4D3A-A164-87AD481AA680}" destId="{593E1262-D3D9-4E4E-8DE5-E27F573F06C0}" srcOrd="1" destOrd="0" presId="urn:microsoft.com/office/officeart/2005/8/layout/hierarchy2#1"/>
    <dgm:cxn modelId="{887EDF7F-EE56-434A-A506-0A6341DC47A7}" type="presParOf" srcId="{593E1262-D3D9-4E4E-8DE5-E27F573F06C0}" destId="{7C7831D9-9DA7-459E-BF7F-0B57F93BDFA5}" srcOrd="0" destOrd="0" presId="urn:microsoft.com/office/officeart/2005/8/layout/hierarchy2#1"/>
    <dgm:cxn modelId="{72951024-B41F-40D9-8C59-884426E1CFE2}" type="presParOf" srcId="{593E1262-D3D9-4E4E-8DE5-E27F573F06C0}" destId="{9E050E5E-A890-48DB-B39C-2F01B5D7D13E}" srcOrd="1" destOrd="0" presId="urn:microsoft.com/office/officeart/2005/8/layout/hierarchy2#1"/>
    <dgm:cxn modelId="{A547E422-D682-4F0E-B7D5-95267EEF47D6}" type="presParOf" srcId="{ED8279AB-54D7-4EA6-8739-486794B6AFE7}" destId="{3E74D3AA-F0AE-4772-BB15-440E386B3EBB}" srcOrd="1" destOrd="0" presId="urn:microsoft.com/office/officeart/2005/8/layout/hierarchy2#1"/>
    <dgm:cxn modelId="{80994299-BCEA-4C25-B9A1-B9FD82BDAF9E}" type="presParOf" srcId="{3E74D3AA-F0AE-4772-BB15-440E386B3EBB}" destId="{5E37D628-8456-4E30-A812-0F4F95D27798}" srcOrd="0" destOrd="0" presId="urn:microsoft.com/office/officeart/2005/8/layout/hierarchy2#1"/>
    <dgm:cxn modelId="{CFFF01DD-DF51-48FA-B589-7BFF107E58B8}" type="presParOf" srcId="{3E74D3AA-F0AE-4772-BB15-440E386B3EBB}" destId="{731BE9A7-0F98-4367-8FBF-70FD8DEEF199}" srcOrd="1" destOrd="0" presId="urn:microsoft.com/office/officeart/2005/8/layout/hierarchy2#1"/>
    <dgm:cxn modelId="{33568EF3-2195-4DB0-B668-FAFBE7012D6C}" type="presParOf" srcId="{731BE9A7-0F98-4367-8FBF-70FD8DEEF199}" destId="{BBF0B05E-FCB8-4FDA-BE50-C38B33368B0D}" srcOrd="0" destOrd="0" presId="urn:microsoft.com/office/officeart/2005/8/layout/hierarchy2#1"/>
    <dgm:cxn modelId="{6A85AFD9-D73C-44C1-8E2A-5408C353765F}" type="presParOf" srcId="{BBF0B05E-FCB8-4FDA-BE50-C38B33368B0D}" destId="{D92AC8BE-C573-4D60-B9DF-0D1CBEE4BA7D}" srcOrd="0" destOrd="0" presId="urn:microsoft.com/office/officeart/2005/8/layout/hierarchy2#1"/>
    <dgm:cxn modelId="{36413869-C32C-4F13-83E7-AB19AC8A3C02}" type="presParOf" srcId="{731BE9A7-0F98-4367-8FBF-70FD8DEEF199}" destId="{13094F04-0149-4E2A-8A76-19CC72E5F82D}" srcOrd="1" destOrd="0" presId="urn:microsoft.com/office/officeart/2005/8/layout/hierarchy2#1"/>
    <dgm:cxn modelId="{98D361A4-524A-473E-BA89-A5B29A3FC737}" type="presParOf" srcId="{13094F04-0149-4E2A-8A76-19CC72E5F82D}" destId="{6C08EB66-FFB7-4E02-A1EC-A76211C4C5C2}" srcOrd="0" destOrd="0" presId="urn:microsoft.com/office/officeart/2005/8/layout/hierarchy2#1"/>
    <dgm:cxn modelId="{3C8E2CDD-7B05-4A41-A38F-BD601394F8DF}" type="presParOf" srcId="{13094F04-0149-4E2A-8A76-19CC72E5F82D}" destId="{442D2A05-F437-4B1D-899F-6490BB16E873}" srcOrd="1" destOrd="0" presId="urn:microsoft.com/office/officeart/2005/8/layout/hierarchy2#1"/>
    <dgm:cxn modelId="{B4FAD22E-3595-484C-B905-CBDD087A67CF}" type="presParOf" srcId="{ED8279AB-54D7-4EA6-8739-486794B6AFE7}" destId="{32CF06E5-9FE2-4CDB-9B59-2F08B871985B}" srcOrd="2" destOrd="0" presId="urn:microsoft.com/office/officeart/2005/8/layout/hierarchy2#1"/>
    <dgm:cxn modelId="{07EEBD18-AA1D-4367-9C8D-AAC6FC5EA441}" type="presParOf" srcId="{32CF06E5-9FE2-4CDB-9B59-2F08B871985B}" destId="{B3A65FA2-F80C-4386-BF85-25A3534AEB0F}" srcOrd="0" destOrd="0" presId="urn:microsoft.com/office/officeart/2005/8/layout/hierarchy2#1"/>
    <dgm:cxn modelId="{FCDF53E8-90BF-4C7D-AF8B-C2FB1F02A16B}" type="presParOf" srcId="{32CF06E5-9FE2-4CDB-9B59-2F08B871985B}" destId="{DDD741B6-F063-450A-A427-0062C53BCED5}" srcOrd="1" destOrd="0" presId="urn:microsoft.com/office/officeart/2005/8/layout/hierarchy2#1"/>
    <dgm:cxn modelId="{0BE3B1E5-E222-43F7-A948-996405E2B507}" type="presParOf" srcId="{DDD741B6-F063-450A-A427-0062C53BCED5}" destId="{FFF6BCEA-8D33-4982-8DDC-EC729AF46443}" srcOrd="0" destOrd="0" presId="urn:microsoft.com/office/officeart/2005/8/layout/hierarchy2#1"/>
    <dgm:cxn modelId="{4FD9DFE8-B66E-4768-8106-C2227720DB62}" type="presParOf" srcId="{FFF6BCEA-8D33-4982-8DDC-EC729AF46443}" destId="{3491FD24-4D38-4492-862E-DD56786CC94A}" srcOrd="0" destOrd="0" presId="urn:microsoft.com/office/officeart/2005/8/layout/hierarchy2#1"/>
    <dgm:cxn modelId="{8FC50838-645E-4FBE-8784-47FAADE0E98C}" type="presParOf" srcId="{DDD741B6-F063-450A-A427-0062C53BCED5}" destId="{8477EB42-0506-47DF-ADEF-98422278781B}" srcOrd="1" destOrd="0" presId="urn:microsoft.com/office/officeart/2005/8/layout/hierarchy2#1"/>
    <dgm:cxn modelId="{66B957EF-01CB-44DF-9C38-D89005C54ECA}" type="presParOf" srcId="{8477EB42-0506-47DF-ADEF-98422278781B}" destId="{1BD12778-25CA-40ED-9D58-E32267DA31B3}" srcOrd="0" destOrd="0" presId="urn:microsoft.com/office/officeart/2005/8/layout/hierarchy2#1"/>
    <dgm:cxn modelId="{DD2645AC-164C-4BAB-BDFE-12B254C58C74}" type="presParOf" srcId="{8477EB42-0506-47DF-ADEF-98422278781B}" destId="{6A0C3305-0D33-4C37-8D93-C6C808DF1CC1}" srcOrd="1" destOrd="0" presId="urn:microsoft.com/office/officeart/2005/8/layout/hierarchy2#1"/>
    <dgm:cxn modelId="{14A6A402-E5A4-43E0-85C6-4564BC176373}" type="presParOf" srcId="{6A0C3305-0D33-4C37-8D93-C6C808DF1CC1}" destId="{9DB592E9-A7BB-4C35-8AC5-00AF98CF19E8}" srcOrd="0" destOrd="0" presId="urn:microsoft.com/office/officeart/2005/8/layout/hierarchy2#1"/>
    <dgm:cxn modelId="{43964E07-DFAC-4FBB-8903-F6D0F5EF216F}" type="presParOf" srcId="{9DB592E9-A7BB-4C35-8AC5-00AF98CF19E8}" destId="{27F56F25-8D3D-4108-951C-1409DF332A90}" srcOrd="0" destOrd="0" presId="urn:microsoft.com/office/officeart/2005/8/layout/hierarchy2#1"/>
    <dgm:cxn modelId="{B206E6FF-846C-486E-94AF-3E87CB62BF53}" type="presParOf" srcId="{6A0C3305-0D33-4C37-8D93-C6C808DF1CC1}" destId="{A9AFA3A7-274D-43C4-B998-EE354D32E3FB}" srcOrd="1" destOrd="0" presId="urn:microsoft.com/office/officeart/2005/8/layout/hierarchy2#1"/>
    <dgm:cxn modelId="{C59631BB-6E23-4FE7-AB6A-DC84EDE4CB07}" type="presParOf" srcId="{A9AFA3A7-274D-43C4-B998-EE354D32E3FB}" destId="{86AF203E-E946-405A-A4C7-817A18F10B41}" srcOrd="0" destOrd="0" presId="urn:microsoft.com/office/officeart/2005/8/layout/hierarchy2#1"/>
    <dgm:cxn modelId="{28D32E96-8B78-4745-A92A-EF1AD40E5B64}" type="presParOf" srcId="{A9AFA3A7-274D-43C4-B998-EE354D32E3FB}" destId="{EDE65824-830B-463E-A378-8FF170B6C907}" srcOrd="1" destOrd="0" presId="urn:microsoft.com/office/officeart/2005/8/layout/hierarchy2#1"/>
    <dgm:cxn modelId="{85650AF7-16E8-4F21-8778-2D2B63A75559}" type="presParOf" srcId="{DDD741B6-F063-450A-A427-0062C53BCED5}" destId="{4913BB9D-8026-466C-884D-8347BB2DA042}" srcOrd="2" destOrd="0" presId="urn:microsoft.com/office/officeart/2005/8/layout/hierarchy2#1"/>
    <dgm:cxn modelId="{C9EC1ED6-329F-4F7F-8CED-A4CA1B781ACC}" type="presParOf" srcId="{4913BB9D-8026-466C-884D-8347BB2DA042}" destId="{94C83C07-2CF2-4D0A-B247-70629AE0529F}" srcOrd="0" destOrd="0" presId="urn:microsoft.com/office/officeart/2005/8/layout/hierarchy2#1"/>
    <dgm:cxn modelId="{0DC42B0F-BC72-4214-A6FE-35E1CC41FFBA}" type="presParOf" srcId="{DDD741B6-F063-450A-A427-0062C53BCED5}" destId="{60775027-F84B-405E-BDF6-C5DBAE91A201}" srcOrd="3" destOrd="0" presId="urn:microsoft.com/office/officeart/2005/8/layout/hierarchy2#1"/>
    <dgm:cxn modelId="{D85AED36-10E5-4935-A0D5-A4849F19F7D9}" type="presParOf" srcId="{60775027-F84B-405E-BDF6-C5DBAE91A201}" destId="{2E055A74-EA92-4981-ADBD-AC7A038AA3B2}" srcOrd="0" destOrd="0" presId="urn:microsoft.com/office/officeart/2005/8/layout/hierarchy2#1"/>
    <dgm:cxn modelId="{9D86022A-ECC5-4B77-8727-23C10E4DBBE6}" type="presParOf" srcId="{60775027-F84B-405E-BDF6-C5DBAE91A201}" destId="{69E418B1-54E4-4C70-AA3E-1AE3214F2B40}" srcOrd="1" destOrd="0" presId="urn:microsoft.com/office/officeart/2005/8/layout/hierarchy2#1"/>
    <dgm:cxn modelId="{F70EE7C1-639A-470B-9EF1-5667D5106E13}" type="presParOf" srcId="{69E418B1-54E4-4C70-AA3E-1AE3214F2B40}" destId="{9C35746A-924E-46DA-8433-0475B7CD6069}" srcOrd="0" destOrd="0" presId="urn:microsoft.com/office/officeart/2005/8/layout/hierarchy2#1"/>
    <dgm:cxn modelId="{91F1B2F5-99A8-48FF-832F-172CC026064B}" type="presParOf" srcId="{9C35746A-924E-46DA-8433-0475B7CD6069}" destId="{2E159E0B-C858-46DB-9E46-BC71A7E9C336}" srcOrd="0" destOrd="0" presId="urn:microsoft.com/office/officeart/2005/8/layout/hierarchy2#1"/>
    <dgm:cxn modelId="{28E963E2-3D6C-4ABA-9179-BD957D862F0A}" type="presParOf" srcId="{69E418B1-54E4-4C70-AA3E-1AE3214F2B40}" destId="{52824C2C-C1FC-4CDE-8C7F-D13B265B2D6F}" srcOrd="1" destOrd="0" presId="urn:microsoft.com/office/officeart/2005/8/layout/hierarchy2#1"/>
    <dgm:cxn modelId="{57FD5A5C-E624-4B25-88ED-1A9F88CE8470}" type="presParOf" srcId="{52824C2C-C1FC-4CDE-8C7F-D13B265B2D6F}" destId="{7233B275-651A-45B2-90BE-6A6A0401A719}" srcOrd="0" destOrd="0" presId="urn:microsoft.com/office/officeart/2005/8/layout/hierarchy2#1"/>
    <dgm:cxn modelId="{02103363-6BB4-4317-ACC0-AA39E157BEF2}" type="presParOf" srcId="{52824C2C-C1FC-4CDE-8C7F-D13B265B2D6F}" destId="{4BFFF2CD-F888-49D2-9612-C4269645247C}" srcOrd="1" destOrd="0" presId="urn:microsoft.com/office/officeart/2005/8/layout/hierarchy2#1"/>
    <dgm:cxn modelId="{BF6F7A0C-CE26-4C90-842E-74B9BF7DA9FB}" type="presParOf" srcId="{ED8279AB-54D7-4EA6-8739-486794B6AFE7}" destId="{0954498E-26FC-403A-BA36-6CBEC55C9B59}" srcOrd="3" destOrd="0" presId="urn:microsoft.com/office/officeart/2005/8/layout/hierarchy2#1"/>
    <dgm:cxn modelId="{B45A843F-7821-4C37-A881-ACAF291D8D74}" type="presParOf" srcId="{0954498E-26FC-403A-BA36-6CBEC55C9B59}" destId="{023FB6FB-2A57-4EDA-9015-55006FB85E9C}" srcOrd="0" destOrd="0" presId="urn:microsoft.com/office/officeart/2005/8/layout/hierarchy2#1"/>
    <dgm:cxn modelId="{8B852811-3CBE-4050-9FA5-8733715193C5}" type="presParOf" srcId="{0954498E-26FC-403A-BA36-6CBEC55C9B59}" destId="{4E84EE73-90E2-4A8F-8284-A71BFBE09C68}" srcOrd="1" destOrd="0" presId="urn:microsoft.com/office/officeart/2005/8/layout/hierarchy2#1"/>
    <dgm:cxn modelId="{19DD7FAF-80AA-401B-B1E5-7E6834734B2B}" type="presParOf" srcId="{ED8279AB-54D7-4EA6-8739-486794B6AFE7}" destId="{D6101549-2F38-4F92-98D3-FDA43711FEA0}" srcOrd="4" destOrd="0" presId="urn:microsoft.com/office/officeart/2005/8/layout/hierarchy2#1"/>
    <dgm:cxn modelId="{D615C3D1-C204-4091-903A-94CA392D9BD6}" type="presParOf" srcId="{D6101549-2F38-4F92-98D3-FDA43711FEA0}" destId="{0B38626F-09A1-47A2-B328-AAE288921F9E}" srcOrd="0" destOrd="0" presId="urn:microsoft.com/office/officeart/2005/8/layout/hierarchy2#1"/>
    <dgm:cxn modelId="{D2CD48EE-531F-4B74-9A92-2E4A5C58225C}" type="presParOf" srcId="{D6101549-2F38-4F92-98D3-FDA43711FEA0}" destId="{F4489EB6-D279-47EB-B8B6-4630F29BB5A4}" srcOrd="1" destOrd="0" presId="urn:microsoft.com/office/officeart/2005/8/layout/hierarchy2#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4E0B47-42CE-496E-ACD4-C134039F3397}">
      <dsp:nvSpPr>
        <dsp:cNvPr id="0" name=""/>
        <dsp:cNvSpPr/>
      </dsp:nvSpPr>
      <dsp:spPr>
        <a:xfrm>
          <a:off x="374821" y="2759"/>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a:latin typeface="Times New Roman" pitchFamily="18" charset="0"/>
              <a:cs typeface="Times New Roman" pitchFamily="18" charset="0"/>
            </a:rPr>
            <a:t>LT </a:t>
          </a:r>
          <a:r>
            <a:rPr lang="es-ES_tradnl" sz="1100" kern="1200" dirty="0" err="1">
              <a:latin typeface="Times New Roman" pitchFamily="18" charset="0"/>
              <a:cs typeface="Times New Roman" pitchFamily="18" charset="0"/>
            </a:rPr>
            <a:t>performed</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from</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January</a:t>
          </a:r>
          <a:r>
            <a:rPr lang="es-ES_tradnl" sz="1100" kern="1200" dirty="0">
              <a:latin typeface="Times New Roman" pitchFamily="18" charset="0"/>
              <a:cs typeface="Times New Roman" pitchFamily="18" charset="0"/>
            </a:rPr>
            <a:t> 2008 </a:t>
          </a:r>
          <a:r>
            <a:rPr lang="es-ES_tradnl" sz="1100" kern="1200" dirty="0" err="1">
              <a:latin typeface="Times New Roman" pitchFamily="18" charset="0"/>
              <a:cs typeface="Times New Roman" pitchFamily="18" charset="0"/>
            </a:rPr>
            <a:t>to</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December</a:t>
          </a:r>
          <a:r>
            <a:rPr lang="es-ES_tradnl" sz="1100" kern="1200" dirty="0">
              <a:latin typeface="Times New Roman" pitchFamily="18" charset="0"/>
              <a:cs typeface="Times New Roman" pitchFamily="18" charset="0"/>
            </a:rPr>
            <a:t> 2014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247)</a:t>
          </a:r>
          <a:endParaRPr lang="es-ES" sz="1100" kern="1200" dirty="0">
            <a:latin typeface="Times New Roman" pitchFamily="18" charset="0"/>
            <a:cs typeface="Times New Roman" pitchFamily="18" charset="0"/>
          </a:endParaRPr>
        </a:p>
      </dsp:txBody>
      <dsp:txXfrm>
        <a:off x="392743" y="20681"/>
        <a:ext cx="1187944" cy="576050"/>
      </dsp:txXfrm>
    </dsp:sp>
    <dsp:sp modelId="{F3ACD466-D0B7-452A-8A82-5FA857368B2D}">
      <dsp:nvSpPr>
        <dsp:cNvPr id="0" name=""/>
        <dsp:cNvSpPr/>
      </dsp:nvSpPr>
      <dsp:spPr>
        <a:xfrm>
          <a:off x="1598610" y="294152"/>
          <a:ext cx="489515" cy="29107"/>
        </a:xfrm>
        <a:custGeom>
          <a:avLst/>
          <a:gdLst/>
          <a:ahLst/>
          <a:cxnLst/>
          <a:rect l="0" t="0" r="0" b="0"/>
          <a:pathLst>
            <a:path>
              <a:moveTo>
                <a:pt x="0" y="14553"/>
              </a:moveTo>
              <a:lnTo>
                <a:pt x="489515" y="145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ES" sz="1100" kern="1200">
            <a:latin typeface="Times New Roman" pitchFamily="18" charset="0"/>
            <a:cs typeface="Times New Roman" pitchFamily="18" charset="0"/>
          </a:endParaRPr>
        </a:p>
      </dsp:txBody>
      <dsp:txXfrm>
        <a:off x="1831130" y="296468"/>
        <a:ext cx="24475" cy="24475"/>
      </dsp:txXfrm>
    </dsp:sp>
    <dsp:sp modelId="{7C7831D9-9DA7-459E-BF7F-0B57F93BDFA5}">
      <dsp:nvSpPr>
        <dsp:cNvPr id="0" name=""/>
        <dsp:cNvSpPr/>
      </dsp:nvSpPr>
      <dsp:spPr>
        <a:xfrm>
          <a:off x="2088125" y="2759"/>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err="1">
              <a:latin typeface="Times New Roman" pitchFamily="18" charset="0"/>
              <a:cs typeface="Times New Roman" pitchFamily="18" charset="0"/>
            </a:rPr>
            <a:t>Excluded</a:t>
          </a:r>
          <a:r>
            <a:rPr lang="es-ES_tradnl" sz="1100" kern="1200" dirty="0">
              <a:latin typeface="Times New Roman" pitchFamily="18" charset="0"/>
              <a:cs typeface="Times New Roman" pitchFamily="18" charset="0"/>
            </a:rPr>
            <a:t> for vascular </a:t>
          </a:r>
          <a:r>
            <a:rPr lang="es-ES_tradnl" sz="1100" kern="1200" dirty="0" err="1">
              <a:latin typeface="Times New Roman" pitchFamily="18" charset="0"/>
              <a:cs typeface="Times New Roman" pitchFamily="18" charset="0"/>
            </a:rPr>
            <a:t>complicactions</a:t>
          </a:r>
          <a:r>
            <a:rPr lang="es-ES_tradnl" sz="1100" kern="1200" dirty="0">
              <a:latin typeface="Times New Roman" pitchFamily="18" charset="0"/>
              <a:cs typeface="Times New Roman" pitchFamily="18" charset="0"/>
            </a:rPr>
            <a:t>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22)</a:t>
          </a:r>
          <a:endParaRPr lang="es-ES" sz="1100" kern="1200" dirty="0">
            <a:latin typeface="Times New Roman" pitchFamily="18" charset="0"/>
            <a:cs typeface="Times New Roman" pitchFamily="18" charset="0"/>
          </a:endParaRPr>
        </a:p>
      </dsp:txBody>
      <dsp:txXfrm>
        <a:off x="2106047" y="20681"/>
        <a:ext cx="1187944" cy="576050"/>
      </dsp:txXfrm>
    </dsp:sp>
    <dsp:sp modelId="{5E37D628-8456-4E30-A812-0F4F95D27798}">
      <dsp:nvSpPr>
        <dsp:cNvPr id="0" name=""/>
        <dsp:cNvSpPr/>
      </dsp:nvSpPr>
      <dsp:spPr>
        <a:xfrm>
          <a:off x="365300" y="677868"/>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a:latin typeface="Times New Roman" pitchFamily="18" charset="0"/>
              <a:cs typeface="Times New Roman" pitchFamily="18" charset="0"/>
            </a:rPr>
            <a:t>225 LT </a:t>
          </a:r>
          <a:r>
            <a:rPr lang="es-ES_tradnl" sz="1100" kern="1200" dirty="0" err="1">
              <a:latin typeface="Times New Roman" pitchFamily="18" charset="0"/>
              <a:cs typeface="Times New Roman" pitchFamily="18" charset="0"/>
            </a:rPr>
            <a:t>procedures</a:t>
          </a:r>
          <a:endParaRPr lang="es-ES" sz="1100" kern="1200" dirty="0">
            <a:latin typeface="Times New Roman" pitchFamily="18" charset="0"/>
            <a:cs typeface="Times New Roman" pitchFamily="18" charset="0"/>
          </a:endParaRPr>
        </a:p>
      </dsp:txBody>
      <dsp:txXfrm>
        <a:off x="383222" y="695790"/>
        <a:ext cx="1187944" cy="576050"/>
      </dsp:txXfrm>
    </dsp:sp>
    <dsp:sp modelId="{BBF0B05E-FCB8-4FDA-BE50-C38B33368B0D}">
      <dsp:nvSpPr>
        <dsp:cNvPr id="0" name=""/>
        <dsp:cNvSpPr/>
      </dsp:nvSpPr>
      <dsp:spPr>
        <a:xfrm rot="65581">
          <a:off x="1589043" y="974022"/>
          <a:ext cx="499127" cy="29107"/>
        </a:xfrm>
        <a:custGeom>
          <a:avLst/>
          <a:gdLst/>
          <a:ahLst/>
          <a:cxnLst/>
          <a:rect l="0" t="0" r="0" b="0"/>
          <a:pathLst>
            <a:path>
              <a:moveTo>
                <a:pt x="0" y="14553"/>
              </a:moveTo>
              <a:lnTo>
                <a:pt x="499127" y="145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826129" y="976097"/>
        <a:ext cx="24956" cy="24956"/>
      </dsp:txXfrm>
    </dsp:sp>
    <dsp:sp modelId="{6C08EB66-FFB7-4E02-A1EC-A76211C4C5C2}">
      <dsp:nvSpPr>
        <dsp:cNvPr id="0" name=""/>
        <dsp:cNvSpPr/>
      </dsp:nvSpPr>
      <dsp:spPr>
        <a:xfrm>
          <a:off x="2088125" y="687389"/>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a:latin typeface="Times New Roman" pitchFamily="18" charset="0"/>
              <a:cs typeface="Times New Roman" pitchFamily="18" charset="0"/>
            </a:rPr>
            <a:t>No </a:t>
          </a:r>
          <a:r>
            <a:rPr lang="es-ES_tradnl" sz="1100" kern="1200" dirty="0" err="1">
              <a:latin typeface="Times New Roman" pitchFamily="18" charset="0"/>
              <a:cs typeface="Times New Roman" pitchFamily="18" charset="0"/>
            </a:rPr>
            <a:t>availability</a:t>
          </a:r>
          <a:r>
            <a:rPr lang="es-ES_tradnl" sz="1100" kern="1200" dirty="0">
              <a:latin typeface="Times New Roman" pitchFamily="18" charset="0"/>
              <a:cs typeface="Times New Roman" pitchFamily="18" charset="0"/>
            </a:rPr>
            <a:t> of flowmeter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30)</a:t>
          </a:r>
          <a:endParaRPr lang="es-ES" sz="1100" kern="1200" dirty="0">
            <a:latin typeface="Times New Roman" pitchFamily="18" charset="0"/>
            <a:cs typeface="Times New Roman" pitchFamily="18" charset="0"/>
          </a:endParaRPr>
        </a:p>
      </dsp:txBody>
      <dsp:txXfrm>
        <a:off x="2106047" y="705311"/>
        <a:ext cx="1187944" cy="576050"/>
      </dsp:txXfrm>
    </dsp:sp>
    <dsp:sp modelId="{B3A65FA2-F80C-4386-BF85-25A3534AEB0F}">
      <dsp:nvSpPr>
        <dsp:cNvPr id="0" name=""/>
        <dsp:cNvSpPr/>
      </dsp:nvSpPr>
      <dsp:spPr>
        <a:xfrm>
          <a:off x="374821" y="1761954"/>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a:latin typeface="Times New Roman" pitchFamily="18" charset="0"/>
              <a:cs typeface="Times New Roman" pitchFamily="18" charset="0"/>
            </a:rPr>
            <a:t>195 </a:t>
          </a:r>
          <a:r>
            <a:rPr lang="es-ES_tradnl" sz="1100" kern="1200" dirty="0" err="1">
              <a:latin typeface="Times New Roman" pitchFamily="18" charset="0"/>
              <a:cs typeface="Times New Roman" pitchFamily="18" charset="0"/>
            </a:rPr>
            <a:t>grafts with</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hepatic</a:t>
          </a:r>
          <a:r>
            <a:rPr lang="es-ES_tradnl" sz="1100" kern="1200" dirty="0">
              <a:latin typeface="Times New Roman" pitchFamily="18" charset="0"/>
              <a:cs typeface="Times New Roman" pitchFamily="18" charset="0"/>
            </a:rPr>
            <a:t> flow </a:t>
          </a:r>
          <a:r>
            <a:rPr lang="es-ES_tradnl" sz="1100" kern="1200" dirty="0" err="1">
              <a:latin typeface="Times New Roman" pitchFamily="18" charset="0"/>
              <a:cs typeface="Times New Roman" pitchFamily="18" charset="0"/>
            </a:rPr>
            <a:t>measurements</a:t>
          </a:r>
          <a:endParaRPr lang="es-ES" sz="1100" kern="1200" dirty="0">
            <a:latin typeface="Times New Roman" pitchFamily="18" charset="0"/>
            <a:cs typeface="Times New Roman" pitchFamily="18" charset="0"/>
          </a:endParaRPr>
        </a:p>
      </dsp:txBody>
      <dsp:txXfrm>
        <a:off x="392743" y="1779876"/>
        <a:ext cx="1187944" cy="576050"/>
      </dsp:txXfrm>
    </dsp:sp>
    <dsp:sp modelId="{FFF6BCEA-8D33-4982-8DDC-EC729AF46443}">
      <dsp:nvSpPr>
        <dsp:cNvPr id="0" name=""/>
        <dsp:cNvSpPr/>
      </dsp:nvSpPr>
      <dsp:spPr>
        <a:xfrm rot="19457599">
          <a:off x="1541948" y="1877428"/>
          <a:ext cx="602840" cy="29107"/>
        </a:xfrm>
        <a:custGeom>
          <a:avLst/>
          <a:gdLst/>
          <a:ahLst/>
          <a:cxnLst/>
          <a:rect l="0" t="0" r="0" b="0"/>
          <a:pathLst>
            <a:path>
              <a:moveTo>
                <a:pt x="0" y="14553"/>
              </a:moveTo>
              <a:lnTo>
                <a:pt x="602840" y="145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ES" sz="1100" kern="1200">
            <a:latin typeface="Times New Roman" pitchFamily="18" charset="0"/>
            <a:cs typeface="Times New Roman" pitchFamily="18" charset="0"/>
          </a:endParaRPr>
        </a:p>
      </dsp:txBody>
      <dsp:txXfrm>
        <a:off x="1828297" y="1876911"/>
        <a:ext cx="30142" cy="30142"/>
      </dsp:txXfrm>
    </dsp:sp>
    <dsp:sp modelId="{1BD12778-25CA-40ED-9D58-E32267DA31B3}">
      <dsp:nvSpPr>
        <dsp:cNvPr id="0" name=""/>
        <dsp:cNvSpPr/>
      </dsp:nvSpPr>
      <dsp:spPr>
        <a:xfrm>
          <a:off x="2088125" y="1410115"/>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a:latin typeface="Times New Roman" pitchFamily="18" charset="0"/>
              <a:cs typeface="Times New Roman" pitchFamily="18" charset="0"/>
            </a:rPr>
            <a:t>188 </a:t>
          </a:r>
          <a:r>
            <a:rPr lang="es-ES_tradnl" sz="1100" kern="1200" dirty="0" err="1">
              <a:latin typeface="Times New Roman" pitchFamily="18" charset="0"/>
              <a:cs typeface="Times New Roman" pitchFamily="18" charset="0"/>
            </a:rPr>
            <a:t>patients</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were</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enrrolled</a:t>
          </a:r>
          <a:endParaRPr lang="es-ES" sz="1100" kern="1200" dirty="0">
            <a:latin typeface="Times New Roman" pitchFamily="18" charset="0"/>
            <a:cs typeface="Times New Roman" pitchFamily="18" charset="0"/>
          </a:endParaRPr>
        </a:p>
      </dsp:txBody>
      <dsp:txXfrm>
        <a:off x="2106047" y="1428037"/>
        <a:ext cx="1187944" cy="576050"/>
      </dsp:txXfrm>
    </dsp:sp>
    <dsp:sp modelId="{9DB592E9-A7BB-4C35-8AC5-00AF98CF19E8}">
      <dsp:nvSpPr>
        <dsp:cNvPr id="0" name=""/>
        <dsp:cNvSpPr/>
      </dsp:nvSpPr>
      <dsp:spPr>
        <a:xfrm>
          <a:off x="3311914" y="1701509"/>
          <a:ext cx="489515" cy="29107"/>
        </a:xfrm>
        <a:custGeom>
          <a:avLst/>
          <a:gdLst/>
          <a:ahLst/>
          <a:cxnLst/>
          <a:rect l="0" t="0" r="0" b="0"/>
          <a:pathLst>
            <a:path>
              <a:moveTo>
                <a:pt x="0" y="14553"/>
              </a:moveTo>
              <a:lnTo>
                <a:pt x="489515" y="145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ES" sz="1100" kern="1200"/>
        </a:p>
      </dsp:txBody>
      <dsp:txXfrm>
        <a:off x="3544434" y="1703825"/>
        <a:ext cx="24475" cy="24475"/>
      </dsp:txXfrm>
    </dsp:sp>
    <dsp:sp modelId="{86AF203E-E946-405A-A4C7-817A18F10B41}">
      <dsp:nvSpPr>
        <dsp:cNvPr id="0" name=""/>
        <dsp:cNvSpPr/>
      </dsp:nvSpPr>
      <dsp:spPr>
        <a:xfrm>
          <a:off x="3801429" y="1410115"/>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a:latin typeface="Times New Roman" pitchFamily="18" charset="0"/>
              <a:cs typeface="Times New Roman" pitchFamily="18" charset="0"/>
            </a:rPr>
            <a:t>Retransplant </a:t>
          </a:r>
          <a:r>
            <a:rPr lang="es-ES_tradnl" sz="1100" kern="1200" dirty="0" err="1">
              <a:latin typeface="Times New Roman" pitchFamily="18" charset="0"/>
              <a:cs typeface="Times New Roman" pitchFamily="18" charset="0"/>
            </a:rPr>
            <a:t>during</a:t>
          </a:r>
          <a:r>
            <a:rPr lang="es-ES_tradnl" sz="1100" kern="1200" dirty="0">
              <a:latin typeface="Times New Roman" pitchFamily="18" charset="0"/>
              <a:cs typeface="Times New Roman" pitchFamily="18" charset="0"/>
            </a:rPr>
            <a:t> the </a:t>
          </a:r>
          <a:r>
            <a:rPr lang="es-ES_tradnl" sz="1100" kern="1200" dirty="0" err="1">
              <a:latin typeface="Times New Roman" pitchFamily="18" charset="0"/>
              <a:cs typeface="Times New Roman" pitchFamily="18" charset="0"/>
            </a:rPr>
            <a:t>follow</a:t>
          </a:r>
          <a:r>
            <a:rPr lang="es-ES_tradnl" sz="1100" kern="1200" dirty="0">
              <a:latin typeface="Times New Roman" pitchFamily="18" charset="0"/>
              <a:cs typeface="Times New Roman" pitchFamily="18" charset="0"/>
            </a:rPr>
            <a:t> up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2)</a:t>
          </a:r>
          <a:endParaRPr lang="es-ES" sz="1100" kern="1200" dirty="0">
            <a:latin typeface="Times New Roman" pitchFamily="18" charset="0"/>
            <a:cs typeface="Times New Roman" pitchFamily="18" charset="0"/>
          </a:endParaRPr>
        </a:p>
      </dsp:txBody>
      <dsp:txXfrm>
        <a:off x="3819351" y="1428037"/>
        <a:ext cx="1187944" cy="576050"/>
      </dsp:txXfrm>
    </dsp:sp>
    <dsp:sp modelId="{4913BB9D-8026-466C-884D-8347BB2DA042}">
      <dsp:nvSpPr>
        <dsp:cNvPr id="0" name=""/>
        <dsp:cNvSpPr/>
      </dsp:nvSpPr>
      <dsp:spPr>
        <a:xfrm rot="2142401">
          <a:off x="1541948" y="2229268"/>
          <a:ext cx="602840" cy="29107"/>
        </a:xfrm>
        <a:custGeom>
          <a:avLst/>
          <a:gdLst/>
          <a:ahLst/>
          <a:cxnLst/>
          <a:rect l="0" t="0" r="0" b="0"/>
          <a:pathLst>
            <a:path>
              <a:moveTo>
                <a:pt x="0" y="14553"/>
              </a:moveTo>
              <a:lnTo>
                <a:pt x="602840" y="145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ES" sz="1100" kern="1200"/>
        </a:p>
      </dsp:txBody>
      <dsp:txXfrm>
        <a:off x="1828297" y="2228750"/>
        <a:ext cx="30142" cy="30142"/>
      </dsp:txXfrm>
    </dsp:sp>
    <dsp:sp modelId="{2E055A74-EA92-4981-ADBD-AC7A038AA3B2}">
      <dsp:nvSpPr>
        <dsp:cNvPr id="0" name=""/>
        <dsp:cNvSpPr/>
      </dsp:nvSpPr>
      <dsp:spPr>
        <a:xfrm>
          <a:off x="2088125" y="2113794"/>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a:latin typeface="Times New Roman" pitchFamily="18" charset="0"/>
              <a:cs typeface="Times New Roman" pitchFamily="18" charset="0"/>
            </a:rPr>
            <a:t>EAD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54)</a:t>
          </a:r>
          <a:endParaRPr lang="es-ES" sz="1100" kern="1200" dirty="0">
            <a:latin typeface="Times New Roman" pitchFamily="18" charset="0"/>
            <a:cs typeface="Times New Roman" pitchFamily="18" charset="0"/>
          </a:endParaRPr>
        </a:p>
      </dsp:txBody>
      <dsp:txXfrm>
        <a:off x="2106047" y="2131716"/>
        <a:ext cx="1187944" cy="576050"/>
      </dsp:txXfrm>
    </dsp:sp>
    <dsp:sp modelId="{9C35746A-924E-46DA-8433-0475B7CD6069}">
      <dsp:nvSpPr>
        <dsp:cNvPr id="0" name=""/>
        <dsp:cNvSpPr/>
      </dsp:nvSpPr>
      <dsp:spPr>
        <a:xfrm>
          <a:off x="3311914" y="2405187"/>
          <a:ext cx="489515" cy="29107"/>
        </a:xfrm>
        <a:custGeom>
          <a:avLst/>
          <a:gdLst/>
          <a:ahLst/>
          <a:cxnLst/>
          <a:rect l="0" t="0" r="0" b="0"/>
          <a:pathLst>
            <a:path>
              <a:moveTo>
                <a:pt x="0" y="14553"/>
              </a:moveTo>
              <a:lnTo>
                <a:pt x="489515" y="145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ES" sz="1100" kern="1200"/>
        </a:p>
      </dsp:txBody>
      <dsp:txXfrm>
        <a:off x="3544434" y="2407503"/>
        <a:ext cx="24475" cy="24475"/>
      </dsp:txXfrm>
    </dsp:sp>
    <dsp:sp modelId="{7233B275-651A-45B2-90BE-6A6A0401A719}">
      <dsp:nvSpPr>
        <dsp:cNvPr id="0" name=""/>
        <dsp:cNvSpPr/>
      </dsp:nvSpPr>
      <dsp:spPr>
        <a:xfrm>
          <a:off x="3801429" y="2113794"/>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err="1">
              <a:latin typeface="Times New Roman" pitchFamily="18" charset="0"/>
              <a:cs typeface="Times New Roman" pitchFamily="18" charset="0"/>
            </a:rPr>
            <a:t>Urgent</a:t>
          </a:r>
          <a:r>
            <a:rPr lang="es-ES_tradnl" sz="1100" kern="1200" dirty="0">
              <a:latin typeface="Times New Roman" pitchFamily="18" charset="0"/>
              <a:cs typeface="Times New Roman" pitchFamily="18" charset="0"/>
            </a:rPr>
            <a:t> retransplant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5)</a:t>
          </a:r>
          <a:endParaRPr lang="es-ES" sz="1100" kern="1200" dirty="0">
            <a:latin typeface="Times New Roman" pitchFamily="18" charset="0"/>
            <a:cs typeface="Times New Roman" pitchFamily="18" charset="0"/>
          </a:endParaRPr>
        </a:p>
      </dsp:txBody>
      <dsp:txXfrm>
        <a:off x="3819351" y="2131716"/>
        <a:ext cx="1187944" cy="576050"/>
      </dsp:txXfrm>
    </dsp:sp>
    <dsp:sp modelId="{023FB6FB-2A57-4EDA-9015-55006FB85E9C}">
      <dsp:nvSpPr>
        <dsp:cNvPr id="0" name=""/>
        <dsp:cNvSpPr/>
      </dsp:nvSpPr>
      <dsp:spPr>
        <a:xfrm>
          <a:off x="374821" y="2465633"/>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a:latin typeface="Times New Roman" pitchFamily="18" charset="0"/>
              <a:cs typeface="Times New Roman" pitchFamily="18" charset="0"/>
            </a:rPr>
            <a:t>195 </a:t>
          </a:r>
          <a:r>
            <a:rPr lang="es-ES_tradnl" sz="1100" kern="1200" dirty="0" err="1">
              <a:latin typeface="Times New Roman" pitchFamily="18" charset="0"/>
              <a:cs typeface="Times New Roman" pitchFamily="18" charset="0"/>
            </a:rPr>
            <a:t>grafts</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completed</a:t>
          </a:r>
          <a:r>
            <a:rPr lang="es-ES_tradnl" sz="1100" kern="1200" dirty="0">
              <a:latin typeface="Times New Roman" pitchFamily="18" charset="0"/>
              <a:cs typeface="Times New Roman" pitchFamily="18" charset="0"/>
            </a:rPr>
            <a:t> 30-</a:t>
          </a:r>
          <a:r>
            <a:rPr lang="es-ES_tradnl" sz="1100" kern="1200" dirty="0" err="1">
              <a:latin typeface="Times New Roman" pitchFamily="18" charset="0"/>
              <a:cs typeface="Times New Roman" pitchFamily="18" charset="0"/>
            </a:rPr>
            <a:t>d</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follow</a:t>
          </a:r>
          <a:r>
            <a:rPr lang="es-ES_tradnl" sz="1100" kern="1200" dirty="0">
              <a:latin typeface="Times New Roman" pitchFamily="18" charset="0"/>
              <a:cs typeface="Times New Roman" pitchFamily="18" charset="0"/>
            </a:rPr>
            <a:t> up</a:t>
          </a:r>
          <a:endParaRPr lang="es-ES" sz="1100" kern="1200" dirty="0">
            <a:latin typeface="Times New Roman" pitchFamily="18" charset="0"/>
            <a:cs typeface="Times New Roman" pitchFamily="18" charset="0"/>
          </a:endParaRPr>
        </a:p>
      </dsp:txBody>
      <dsp:txXfrm>
        <a:off x="392743" y="2483555"/>
        <a:ext cx="1187944" cy="576050"/>
      </dsp:txXfrm>
    </dsp:sp>
    <dsp:sp modelId="{0B38626F-09A1-47A2-B328-AAE288921F9E}">
      <dsp:nvSpPr>
        <dsp:cNvPr id="0" name=""/>
        <dsp:cNvSpPr/>
      </dsp:nvSpPr>
      <dsp:spPr>
        <a:xfrm>
          <a:off x="374821" y="3169311"/>
          <a:ext cx="1223788" cy="61189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_tradnl" sz="1100" kern="1200" dirty="0">
              <a:latin typeface="Times New Roman" pitchFamily="18" charset="0"/>
              <a:cs typeface="Times New Roman" pitchFamily="18" charset="0"/>
            </a:rPr>
            <a:t>195 </a:t>
          </a:r>
          <a:r>
            <a:rPr lang="es-ES_tradnl" sz="1100" kern="1200" dirty="0" err="1">
              <a:latin typeface="Times New Roman" pitchFamily="18" charset="0"/>
              <a:cs typeface="Times New Roman" pitchFamily="18" charset="0"/>
            </a:rPr>
            <a:t>grafts</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completed</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follow-</a:t>
          </a:r>
          <a:r>
            <a:rPr lang="es-ES_tradnl" sz="1100" kern="1200" dirty="0">
              <a:latin typeface="Times New Roman" pitchFamily="18" charset="0"/>
              <a:cs typeface="Times New Roman" pitchFamily="18" charset="0"/>
            </a:rPr>
            <a:t>up (</a:t>
          </a:r>
          <a:r>
            <a:rPr lang="es-ES_tradnl" sz="1100" kern="1200" dirty="0" err="1">
              <a:latin typeface="Times New Roman" pitchFamily="18" charset="0"/>
              <a:cs typeface="Times New Roman" pitchFamily="18" charset="0"/>
            </a:rPr>
            <a:t>August</a:t>
          </a:r>
          <a:r>
            <a:rPr lang="es-ES_tradnl" sz="1100" kern="1200" dirty="0">
              <a:latin typeface="Times New Roman" pitchFamily="18" charset="0"/>
              <a:cs typeface="Times New Roman" pitchFamily="18" charset="0"/>
            </a:rPr>
            <a:t> 2015) </a:t>
          </a:r>
          <a:endParaRPr lang="es-ES" sz="1100" kern="1200" dirty="0">
            <a:latin typeface="Times New Roman" pitchFamily="18" charset="0"/>
            <a:cs typeface="Times New Roman" pitchFamily="18" charset="0"/>
          </a:endParaRPr>
        </a:p>
      </dsp:txBody>
      <dsp:txXfrm>
        <a:off x="392743" y="3187233"/>
        <a:ext cx="1187944" cy="5760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6958</Words>
  <Characters>39666</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Defensa</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glozmun</dc:creator>
  <cp:lastModifiedBy>admin</cp:lastModifiedBy>
  <cp:revision>6</cp:revision>
  <dcterms:created xsi:type="dcterms:W3CDTF">2019-09-05T17:44:00Z</dcterms:created>
  <dcterms:modified xsi:type="dcterms:W3CDTF">2019-09-26T06:02:00Z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43654.8125462963</vt:r8>
  </property>
  <property fmtid="{D5CDD505-2E9C-101B-9397-08002B2CF9AE}" pid="4" name="EditTimer">
    <vt:i4>5280</vt:i4>
  </property>
</Properties>
</file>