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5C3A2" w14:textId="16832A5C" w:rsidR="00AF7E56" w:rsidRPr="000678D0" w:rsidRDefault="00AF7E56" w:rsidP="002653A3">
      <w:pPr>
        <w:adjustRightInd w:val="0"/>
        <w:snapToGrid w:val="0"/>
        <w:spacing w:line="360" w:lineRule="auto"/>
        <w:jc w:val="both"/>
        <w:rPr>
          <w:rFonts w:ascii="Book Antiqua" w:eastAsia="Times New Roman" w:hAnsi="Book Antiqua" w:cs="SimSun"/>
          <w:b/>
          <w:i/>
          <w:color w:val="000000" w:themeColor="text1"/>
          <w:sz w:val="24"/>
          <w:szCs w:val="24"/>
        </w:rPr>
      </w:pPr>
      <w:r w:rsidRPr="000678D0">
        <w:rPr>
          <w:rFonts w:ascii="Book Antiqua" w:eastAsia="Times New Roman" w:hAnsi="Book Antiqua" w:cs="SimSun"/>
          <w:b/>
          <w:color w:val="000000" w:themeColor="text1"/>
          <w:sz w:val="24"/>
          <w:szCs w:val="24"/>
        </w:rPr>
        <w:t xml:space="preserve">Name of journal: </w:t>
      </w:r>
      <w:r w:rsidR="00D3523C" w:rsidRPr="00D3523C">
        <w:rPr>
          <w:rFonts w:ascii="Book Antiqua" w:eastAsia="Times New Roman" w:hAnsi="Book Antiqua" w:cs="SimSun"/>
          <w:i/>
          <w:color w:val="000000" w:themeColor="text1"/>
          <w:sz w:val="24"/>
          <w:szCs w:val="24"/>
        </w:rPr>
        <w:t>World Journal of Meta-Analysis</w:t>
      </w:r>
    </w:p>
    <w:p w14:paraId="746EF2E4" w14:textId="57BA85EE" w:rsidR="00AF7E56" w:rsidRPr="000678D0" w:rsidRDefault="00AF7E56" w:rsidP="002653A3">
      <w:pPr>
        <w:adjustRightInd w:val="0"/>
        <w:snapToGrid w:val="0"/>
        <w:spacing w:line="360" w:lineRule="auto"/>
        <w:jc w:val="both"/>
        <w:rPr>
          <w:rFonts w:ascii="Book Antiqua" w:eastAsiaTheme="minorEastAsia" w:hAnsi="Book Antiqua"/>
          <w:color w:val="000000" w:themeColor="text1"/>
          <w:sz w:val="24"/>
          <w:szCs w:val="24"/>
          <w:lang w:val="en" w:eastAsia="zh-CN"/>
        </w:rPr>
      </w:pPr>
      <w:r w:rsidRPr="000678D0">
        <w:rPr>
          <w:rFonts w:ascii="Book Antiqua" w:hAnsi="Book Antiqua"/>
          <w:b/>
          <w:color w:val="000000" w:themeColor="text1"/>
          <w:sz w:val="24"/>
          <w:szCs w:val="24"/>
          <w:lang w:val="en"/>
        </w:rPr>
        <w:t xml:space="preserve">Manuscript NO: </w:t>
      </w:r>
      <w:r w:rsidRPr="000678D0">
        <w:rPr>
          <w:rFonts w:ascii="Book Antiqua" w:eastAsiaTheme="minorEastAsia" w:hAnsi="Book Antiqua"/>
          <w:color w:val="000000" w:themeColor="text1"/>
          <w:sz w:val="24"/>
          <w:szCs w:val="24"/>
          <w:lang w:val="en" w:eastAsia="zh-CN"/>
        </w:rPr>
        <w:t>47862</w:t>
      </w:r>
    </w:p>
    <w:p w14:paraId="5F691B3F" w14:textId="77777777" w:rsidR="00AF7E56" w:rsidRPr="000678D0" w:rsidRDefault="00AF7E56" w:rsidP="002653A3">
      <w:pPr>
        <w:spacing w:line="360" w:lineRule="auto"/>
        <w:jc w:val="both"/>
        <w:rPr>
          <w:rFonts w:ascii="Book Antiqua" w:hAnsi="Book Antiqua"/>
          <w:b/>
          <w:color w:val="000000" w:themeColor="text1"/>
          <w:sz w:val="24"/>
          <w:szCs w:val="24"/>
        </w:rPr>
      </w:pPr>
      <w:r w:rsidRPr="000678D0">
        <w:rPr>
          <w:rFonts w:ascii="Book Antiqua" w:hAnsi="Book Antiqua"/>
          <w:b/>
          <w:color w:val="000000" w:themeColor="text1"/>
          <w:sz w:val="24"/>
          <w:szCs w:val="24"/>
        </w:rPr>
        <w:t xml:space="preserve">Manuscript Type: </w:t>
      </w:r>
      <w:r w:rsidRPr="000678D0">
        <w:rPr>
          <w:rFonts w:ascii="Book Antiqua" w:hAnsi="Book Antiqua"/>
          <w:color w:val="000000" w:themeColor="text1"/>
          <w:sz w:val="24"/>
          <w:szCs w:val="24"/>
        </w:rPr>
        <w:t>EDITORIAL</w:t>
      </w:r>
    </w:p>
    <w:p w14:paraId="5E473AD8" w14:textId="77777777" w:rsidR="00AF7E56" w:rsidRPr="000678D0" w:rsidRDefault="00AF7E56" w:rsidP="002653A3">
      <w:pPr>
        <w:widowControl/>
        <w:autoSpaceDE/>
        <w:autoSpaceDN/>
        <w:spacing w:line="360" w:lineRule="auto"/>
        <w:jc w:val="both"/>
        <w:rPr>
          <w:rFonts w:ascii="Book Antiqua" w:eastAsiaTheme="minorEastAsia" w:hAnsi="Book Antiqua"/>
          <w:b/>
          <w:color w:val="000000" w:themeColor="text1"/>
          <w:sz w:val="24"/>
          <w:szCs w:val="24"/>
          <w:lang w:eastAsia="zh-CN" w:bidi="ar-SA"/>
        </w:rPr>
      </w:pPr>
    </w:p>
    <w:p w14:paraId="6873C21A" w14:textId="0ABFA4D1" w:rsidR="00060001" w:rsidRPr="000678D0" w:rsidRDefault="00A278D1" w:rsidP="002653A3">
      <w:pPr>
        <w:widowControl/>
        <w:autoSpaceDE/>
        <w:autoSpaceDN/>
        <w:spacing w:line="360" w:lineRule="auto"/>
        <w:jc w:val="both"/>
        <w:rPr>
          <w:rFonts w:ascii="Book Antiqua" w:eastAsia="Times New Roman" w:hAnsi="Book Antiqua"/>
          <w:b/>
          <w:color w:val="000000" w:themeColor="text1"/>
          <w:sz w:val="24"/>
          <w:szCs w:val="24"/>
          <w:lang w:bidi="ar-SA"/>
        </w:rPr>
      </w:pPr>
      <w:r w:rsidRPr="000678D0">
        <w:rPr>
          <w:rFonts w:ascii="Book Antiqua" w:eastAsia="Times New Roman" w:hAnsi="Book Antiqua"/>
          <w:b/>
          <w:color w:val="000000" w:themeColor="text1"/>
          <w:sz w:val="24"/>
          <w:szCs w:val="24"/>
          <w:lang w:bidi="ar-SA"/>
        </w:rPr>
        <w:t xml:space="preserve">Gastrointestinal </w:t>
      </w:r>
      <w:r w:rsidR="00AF7E56" w:rsidRPr="000678D0">
        <w:rPr>
          <w:rFonts w:ascii="Book Antiqua" w:eastAsia="Times New Roman" w:hAnsi="Book Antiqua"/>
          <w:b/>
          <w:color w:val="000000" w:themeColor="text1"/>
          <w:sz w:val="24"/>
          <w:szCs w:val="24"/>
          <w:lang w:bidi="ar-SA"/>
        </w:rPr>
        <w:t>stress ulcer prophylaxis</w:t>
      </w:r>
      <w:r w:rsidR="009C3DD8" w:rsidRPr="000678D0">
        <w:rPr>
          <w:rFonts w:ascii="Book Antiqua" w:eastAsia="Times New Roman" w:hAnsi="Book Antiqua"/>
          <w:b/>
          <w:color w:val="000000" w:themeColor="text1"/>
          <w:sz w:val="24"/>
          <w:szCs w:val="24"/>
          <w:lang w:bidi="ar-SA"/>
        </w:rPr>
        <w:t xml:space="preserve"> in t</w:t>
      </w:r>
      <w:r w:rsidR="00060001" w:rsidRPr="000678D0">
        <w:rPr>
          <w:rFonts w:ascii="Book Antiqua" w:eastAsia="Times New Roman" w:hAnsi="Book Antiqua"/>
          <w:b/>
          <w:color w:val="000000" w:themeColor="text1"/>
          <w:sz w:val="24"/>
          <w:szCs w:val="24"/>
          <w:lang w:bidi="ar-SA"/>
        </w:rPr>
        <w:t xml:space="preserve">he </w:t>
      </w:r>
      <w:r w:rsidR="00B87D02" w:rsidRPr="000678D0">
        <w:rPr>
          <w:rFonts w:ascii="Book Antiqua" w:hAnsi="Book Antiqua"/>
          <w:b/>
          <w:color w:val="000000" w:themeColor="text1"/>
          <w:sz w:val="24"/>
          <w:szCs w:val="24"/>
        </w:rPr>
        <w:t>intensive care unit</w:t>
      </w:r>
      <w:r w:rsidR="00060001" w:rsidRPr="000678D0">
        <w:rPr>
          <w:rFonts w:ascii="Book Antiqua" w:eastAsia="Times New Roman" w:hAnsi="Book Antiqua"/>
          <w:b/>
          <w:color w:val="000000" w:themeColor="text1"/>
          <w:sz w:val="24"/>
          <w:szCs w:val="24"/>
          <w:lang w:bidi="ar-SA"/>
        </w:rPr>
        <w:t xml:space="preserve">, </w:t>
      </w:r>
      <w:r w:rsidR="009A1FF3" w:rsidRPr="000678D0">
        <w:rPr>
          <w:rFonts w:ascii="Book Antiqua" w:eastAsia="Times New Roman" w:hAnsi="Book Antiqua"/>
          <w:b/>
          <w:color w:val="000000" w:themeColor="text1"/>
          <w:sz w:val="24"/>
          <w:szCs w:val="24"/>
          <w:lang w:bidi="ar-SA"/>
        </w:rPr>
        <w:t>where</w:t>
      </w:r>
      <w:r w:rsidR="009C3DD8" w:rsidRPr="000678D0">
        <w:rPr>
          <w:rFonts w:ascii="Book Antiqua" w:eastAsia="Times New Roman" w:hAnsi="Book Antiqua"/>
          <w:b/>
          <w:color w:val="000000" w:themeColor="text1"/>
          <w:sz w:val="24"/>
          <w:szCs w:val="24"/>
          <w:lang w:bidi="ar-SA"/>
        </w:rPr>
        <w:t xml:space="preserve"> is t</w:t>
      </w:r>
      <w:r w:rsidRPr="000678D0">
        <w:rPr>
          <w:rFonts w:ascii="Book Antiqua" w:eastAsia="Times New Roman" w:hAnsi="Book Antiqua"/>
          <w:b/>
          <w:color w:val="000000" w:themeColor="text1"/>
          <w:sz w:val="24"/>
          <w:szCs w:val="24"/>
          <w:lang w:bidi="ar-SA"/>
        </w:rPr>
        <w:t xml:space="preserve">he </w:t>
      </w:r>
      <w:r w:rsidR="00AF7E56" w:rsidRPr="000678D0">
        <w:rPr>
          <w:rFonts w:ascii="Book Antiqua" w:eastAsia="Times New Roman" w:hAnsi="Book Antiqua"/>
          <w:b/>
          <w:color w:val="000000" w:themeColor="text1"/>
          <w:sz w:val="24"/>
          <w:szCs w:val="24"/>
          <w:lang w:bidi="ar-SA"/>
        </w:rPr>
        <w:t>data</w:t>
      </w:r>
      <w:r w:rsidR="00060001" w:rsidRPr="000678D0">
        <w:rPr>
          <w:rFonts w:ascii="Book Antiqua" w:eastAsia="Times New Roman" w:hAnsi="Book Antiqua"/>
          <w:b/>
          <w:color w:val="000000" w:themeColor="text1"/>
          <w:sz w:val="24"/>
          <w:szCs w:val="24"/>
          <w:lang w:bidi="ar-SA"/>
        </w:rPr>
        <w:t>?</w:t>
      </w:r>
    </w:p>
    <w:p w14:paraId="49EC8C27" w14:textId="77777777" w:rsidR="00AB39A3" w:rsidRPr="000678D0" w:rsidRDefault="00AB39A3" w:rsidP="002653A3">
      <w:pPr>
        <w:pStyle w:val="BodyText"/>
        <w:spacing w:line="360" w:lineRule="auto"/>
        <w:jc w:val="both"/>
        <w:rPr>
          <w:rFonts w:ascii="Book Antiqua" w:eastAsiaTheme="minorEastAsia" w:hAnsi="Book Antiqua"/>
          <w:b/>
          <w:color w:val="000000" w:themeColor="text1"/>
          <w:sz w:val="24"/>
          <w:szCs w:val="24"/>
          <w:lang w:eastAsia="zh-CN"/>
        </w:rPr>
      </w:pPr>
    </w:p>
    <w:p w14:paraId="3BEA4E44" w14:textId="61C09F50" w:rsidR="00142AF2" w:rsidRPr="000678D0" w:rsidRDefault="003D2059" w:rsidP="002653A3">
      <w:pPr>
        <w:pStyle w:val="BodyText"/>
        <w:spacing w:line="360" w:lineRule="auto"/>
        <w:jc w:val="both"/>
        <w:rPr>
          <w:rFonts w:ascii="Book Antiqua" w:eastAsiaTheme="minorEastAsia" w:hAnsi="Book Antiqua"/>
          <w:color w:val="000000" w:themeColor="text1"/>
          <w:sz w:val="24"/>
          <w:szCs w:val="24"/>
          <w:lang w:eastAsia="zh-CN"/>
        </w:rPr>
      </w:pPr>
      <w:proofErr w:type="spellStart"/>
      <w:r w:rsidRPr="000678D0">
        <w:rPr>
          <w:rFonts w:ascii="Book Antiqua" w:hAnsi="Book Antiqua"/>
          <w:bCs/>
          <w:color w:val="000000" w:themeColor="text1"/>
          <w:sz w:val="24"/>
          <w:szCs w:val="24"/>
        </w:rPr>
        <w:t>Alshami</w:t>
      </w:r>
      <w:proofErr w:type="spellEnd"/>
      <w:r w:rsidRPr="000678D0">
        <w:rPr>
          <w:rFonts w:ascii="Book Antiqua" w:hAnsi="Book Antiqua"/>
          <w:color w:val="000000" w:themeColor="text1"/>
          <w:sz w:val="24"/>
          <w:szCs w:val="24"/>
        </w:rPr>
        <w:t xml:space="preserve"> </w:t>
      </w:r>
      <w:r w:rsidRPr="000678D0">
        <w:rPr>
          <w:rFonts w:ascii="Book Antiqua" w:eastAsiaTheme="minorEastAsia" w:hAnsi="Book Antiqua"/>
          <w:color w:val="000000" w:themeColor="text1"/>
          <w:sz w:val="24"/>
          <w:szCs w:val="24"/>
          <w:lang w:eastAsia="zh-CN"/>
        </w:rPr>
        <w:t xml:space="preserve">A </w:t>
      </w:r>
      <w:r w:rsidRPr="000678D0">
        <w:rPr>
          <w:rFonts w:ascii="Book Antiqua" w:eastAsiaTheme="minorEastAsia" w:hAnsi="Book Antiqua"/>
          <w:i/>
          <w:color w:val="000000" w:themeColor="text1"/>
          <w:sz w:val="24"/>
          <w:szCs w:val="24"/>
          <w:lang w:eastAsia="zh-CN"/>
        </w:rPr>
        <w:t>et al</w:t>
      </w:r>
      <w:r w:rsidRPr="000678D0">
        <w:rPr>
          <w:rFonts w:ascii="Book Antiqua" w:eastAsiaTheme="minorEastAsia" w:hAnsi="Book Antiqua"/>
          <w:color w:val="000000" w:themeColor="text1"/>
          <w:sz w:val="24"/>
          <w:szCs w:val="24"/>
          <w:lang w:eastAsia="zh-CN"/>
        </w:rPr>
        <w:t xml:space="preserve">. </w:t>
      </w:r>
      <w:r w:rsidR="00AB39A3" w:rsidRPr="000678D0">
        <w:rPr>
          <w:rFonts w:ascii="Book Antiqua" w:hAnsi="Book Antiqua"/>
          <w:color w:val="000000" w:themeColor="text1"/>
          <w:sz w:val="24"/>
          <w:szCs w:val="24"/>
        </w:rPr>
        <w:t>Stress ulcer prophylaxis</w:t>
      </w:r>
    </w:p>
    <w:p w14:paraId="171CE0E6" w14:textId="77777777" w:rsidR="00AB39A3" w:rsidRPr="000678D0" w:rsidRDefault="00AB39A3" w:rsidP="002653A3">
      <w:pPr>
        <w:pStyle w:val="BodyText"/>
        <w:spacing w:line="360" w:lineRule="auto"/>
        <w:jc w:val="both"/>
        <w:rPr>
          <w:rFonts w:ascii="Book Antiqua" w:eastAsiaTheme="minorEastAsia" w:hAnsi="Book Antiqua"/>
          <w:b/>
          <w:color w:val="000000" w:themeColor="text1"/>
          <w:sz w:val="24"/>
          <w:szCs w:val="24"/>
          <w:lang w:eastAsia="zh-CN"/>
        </w:rPr>
      </w:pPr>
    </w:p>
    <w:p w14:paraId="14813D94" w14:textId="785D4B4E" w:rsidR="00142AF2" w:rsidRPr="000678D0" w:rsidRDefault="00AF7E56" w:rsidP="002653A3">
      <w:pPr>
        <w:pStyle w:val="BodyText"/>
        <w:spacing w:line="360" w:lineRule="auto"/>
        <w:jc w:val="both"/>
        <w:rPr>
          <w:rFonts w:ascii="Book Antiqua" w:eastAsiaTheme="minorEastAsia" w:hAnsi="Book Antiqua"/>
          <w:bCs/>
          <w:color w:val="000000" w:themeColor="text1"/>
          <w:sz w:val="24"/>
          <w:szCs w:val="24"/>
          <w:lang w:eastAsia="zh-CN"/>
        </w:rPr>
      </w:pPr>
      <w:r w:rsidRPr="000678D0">
        <w:rPr>
          <w:rFonts w:ascii="Book Antiqua" w:hAnsi="Book Antiqua"/>
          <w:bCs/>
          <w:color w:val="000000" w:themeColor="text1"/>
          <w:sz w:val="24"/>
          <w:szCs w:val="24"/>
        </w:rPr>
        <w:t xml:space="preserve">Abbas </w:t>
      </w:r>
      <w:proofErr w:type="spellStart"/>
      <w:r w:rsidRPr="000678D0">
        <w:rPr>
          <w:rFonts w:ascii="Book Antiqua" w:hAnsi="Book Antiqua"/>
          <w:bCs/>
          <w:color w:val="000000" w:themeColor="text1"/>
          <w:sz w:val="24"/>
          <w:szCs w:val="24"/>
        </w:rPr>
        <w:t>Alshami</w:t>
      </w:r>
      <w:proofErr w:type="spellEnd"/>
      <w:r w:rsidRPr="000678D0">
        <w:rPr>
          <w:rFonts w:ascii="Book Antiqua" w:hAnsi="Book Antiqua"/>
          <w:bCs/>
          <w:color w:val="000000" w:themeColor="text1"/>
          <w:sz w:val="24"/>
          <w:szCs w:val="24"/>
        </w:rPr>
        <w:t xml:space="preserve">, </w:t>
      </w:r>
      <w:proofErr w:type="spellStart"/>
      <w:r w:rsidRPr="000678D0">
        <w:rPr>
          <w:rFonts w:ascii="Book Antiqua" w:hAnsi="Book Antiqua"/>
          <w:bCs/>
          <w:color w:val="000000" w:themeColor="text1"/>
          <w:sz w:val="24"/>
          <w:szCs w:val="24"/>
        </w:rPr>
        <w:t>Sheily</w:t>
      </w:r>
      <w:proofErr w:type="spellEnd"/>
      <w:r w:rsidRPr="000678D0">
        <w:rPr>
          <w:rFonts w:ascii="Book Antiqua" w:hAnsi="Book Antiqua"/>
          <w:bCs/>
          <w:color w:val="000000" w:themeColor="text1"/>
          <w:sz w:val="24"/>
          <w:szCs w:val="24"/>
        </w:rPr>
        <w:t xml:space="preserve"> Vianney Barona,</w:t>
      </w:r>
      <w:r w:rsidRPr="000678D0">
        <w:rPr>
          <w:rFonts w:ascii="Book Antiqua" w:hAnsi="Book Antiqua"/>
          <w:color w:val="000000" w:themeColor="text1"/>
          <w:sz w:val="24"/>
          <w:szCs w:val="24"/>
        </w:rPr>
        <w:t xml:space="preserve"> Joseph </w:t>
      </w:r>
      <w:proofErr w:type="spellStart"/>
      <w:r w:rsidRPr="000678D0">
        <w:rPr>
          <w:rFonts w:ascii="Book Antiqua" w:hAnsi="Book Antiqua"/>
          <w:color w:val="000000" w:themeColor="text1"/>
          <w:sz w:val="24"/>
          <w:szCs w:val="24"/>
        </w:rPr>
        <w:t>Varon</w:t>
      </w:r>
      <w:proofErr w:type="spellEnd"/>
      <w:r w:rsidRPr="000678D0">
        <w:rPr>
          <w:rFonts w:ascii="Book Antiqua" w:hAnsi="Book Antiqua"/>
          <w:color w:val="000000" w:themeColor="text1"/>
          <w:sz w:val="24"/>
          <w:szCs w:val="24"/>
        </w:rPr>
        <w:t>,</w:t>
      </w:r>
      <w:r w:rsidRPr="000678D0">
        <w:rPr>
          <w:rFonts w:ascii="Book Antiqua" w:hAnsi="Book Antiqua"/>
          <w:bCs/>
          <w:color w:val="000000" w:themeColor="text1"/>
          <w:sz w:val="24"/>
          <w:szCs w:val="24"/>
        </w:rPr>
        <w:t xml:space="preserve"> Salim </w:t>
      </w:r>
      <w:proofErr w:type="spellStart"/>
      <w:r w:rsidRPr="000678D0">
        <w:rPr>
          <w:rFonts w:ascii="Book Antiqua" w:hAnsi="Book Antiqua"/>
          <w:bCs/>
          <w:color w:val="000000" w:themeColor="text1"/>
          <w:sz w:val="24"/>
          <w:szCs w:val="24"/>
        </w:rPr>
        <w:t>Surani</w:t>
      </w:r>
      <w:proofErr w:type="spellEnd"/>
    </w:p>
    <w:p w14:paraId="07568CA1" w14:textId="77777777" w:rsidR="00AF7E56" w:rsidRPr="000678D0" w:rsidRDefault="00AF7E56" w:rsidP="002653A3">
      <w:pPr>
        <w:pStyle w:val="BodyText"/>
        <w:spacing w:line="360" w:lineRule="auto"/>
        <w:jc w:val="both"/>
        <w:rPr>
          <w:rFonts w:ascii="Book Antiqua" w:eastAsiaTheme="minorEastAsia" w:hAnsi="Book Antiqua"/>
          <w:color w:val="000000" w:themeColor="text1"/>
          <w:sz w:val="24"/>
          <w:szCs w:val="24"/>
          <w:lang w:eastAsia="zh-CN"/>
        </w:rPr>
      </w:pPr>
    </w:p>
    <w:p w14:paraId="3627BFF6" w14:textId="1BA80682" w:rsidR="007C5B35" w:rsidRPr="000678D0" w:rsidRDefault="00A278D1" w:rsidP="002653A3">
      <w:pPr>
        <w:pStyle w:val="BodyText"/>
        <w:spacing w:line="360" w:lineRule="auto"/>
        <w:jc w:val="both"/>
        <w:rPr>
          <w:rFonts w:ascii="Book Antiqua" w:hAnsi="Book Antiqua"/>
          <w:b/>
          <w:bCs/>
          <w:color w:val="000000" w:themeColor="text1"/>
          <w:sz w:val="24"/>
          <w:szCs w:val="24"/>
        </w:rPr>
      </w:pPr>
      <w:r w:rsidRPr="000678D0">
        <w:rPr>
          <w:rFonts w:ascii="Book Antiqua" w:hAnsi="Book Antiqua"/>
          <w:b/>
          <w:bCs/>
          <w:color w:val="000000" w:themeColor="text1"/>
          <w:sz w:val="24"/>
          <w:szCs w:val="24"/>
        </w:rPr>
        <w:t xml:space="preserve">Abbas </w:t>
      </w:r>
      <w:proofErr w:type="spellStart"/>
      <w:r w:rsidRPr="000678D0">
        <w:rPr>
          <w:rFonts w:ascii="Book Antiqua" w:hAnsi="Book Antiqua"/>
          <w:b/>
          <w:bCs/>
          <w:color w:val="000000" w:themeColor="text1"/>
          <w:sz w:val="24"/>
          <w:szCs w:val="24"/>
        </w:rPr>
        <w:t>Alshami</w:t>
      </w:r>
      <w:proofErr w:type="spellEnd"/>
      <w:r w:rsidRPr="000678D0">
        <w:rPr>
          <w:rFonts w:ascii="Book Antiqua" w:hAnsi="Book Antiqua"/>
          <w:b/>
          <w:bCs/>
          <w:color w:val="000000" w:themeColor="text1"/>
          <w:sz w:val="24"/>
          <w:szCs w:val="24"/>
        </w:rPr>
        <w:t xml:space="preserve">, </w:t>
      </w:r>
      <w:proofErr w:type="spellStart"/>
      <w:r w:rsidR="00625F95" w:rsidRPr="000678D0">
        <w:rPr>
          <w:rFonts w:ascii="Book Antiqua" w:hAnsi="Book Antiqua"/>
          <w:b/>
          <w:bCs/>
          <w:color w:val="000000" w:themeColor="text1"/>
          <w:sz w:val="24"/>
          <w:szCs w:val="24"/>
        </w:rPr>
        <w:t>Sheily</w:t>
      </w:r>
      <w:proofErr w:type="spellEnd"/>
      <w:r w:rsidR="00625F95" w:rsidRPr="000678D0">
        <w:rPr>
          <w:rFonts w:ascii="Book Antiqua" w:hAnsi="Book Antiqua"/>
          <w:b/>
          <w:bCs/>
          <w:color w:val="000000" w:themeColor="text1"/>
          <w:sz w:val="24"/>
          <w:szCs w:val="24"/>
        </w:rPr>
        <w:t xml:space="preserve"> Vianney Barona, </w:t>
      </w:r>
      <w:r w:rsidR="00516B80" w:rsidRPr="000678D0">
        <w:rPr>
          <w:rFonts w:ascii="Book Antiqua" w:hAnsi="Book Antiqua"/>
          <w:color w:val="000000" w:themeColor="text1"/>
          <w:sz w:val="24"/>
          <w:szCs w:val="24"/>
        </w:rPr>
        <w:t xml:space="preserve">Dorrington Medical Associates, </w:t>
      </w:r>
      <w:r w:rsidR="007C5B35" w:rsidRPr="000678D0">
        <w:rPr>
          <w:rFonts w:ascii="Book Antiqua" w:hAnsi="Book Antiqua"/>
          <w:color w:val="000000" w:themeColor="text1"/>
          <w:sz w:val="24"/>
          <w:szCs w:val="24"/>
        </w:rPr>
        <w:t>Houston, TX</w:t>
      </w:r>
      <w:r w:rsidR="007C5B35" w:rsidRPr="000678D0">
        <w:rPr>
          <w:rFonts w:ascii="Book Antiqua" w:hAnsi="Book Antiqua"/>
          <w:sz w:val="24"/>
          <w:szCs w:val="24"/>
        </w:rPr>
        <w:t xml:space="preserve"> </w:t>
      </w:r>
      <w:r w:rsidR="007C5B35" w:rsidRPr="000678D0">
        <w:rPr>
          <w:rFonts w:ascii="Book Antiqua" w:hAnsi="Book Antiqua"/>
          <w:color w:val="000000" w:themeColor="text1"/>
          <w:sz w:val="24"/>
          <w:szCs w:val="24"/>
        </w:rPr>
        <w:t xml:space="preserve">77030, </w:t>
      </w:r>
      <w:r w:rsidR="007C5B35" w:rsidRPr="000678D0">
        <w:rPr>
          <w:rFonts w:ascii="Book Antiqua" w:eastAsiaTheme="minorEastAsia" w:hAnsi="Book Antiqua"/>
          <w:color w:val="000000" w:themeColor="text1"/>
          <w:sz w:val="24"/>
          <w:szCs w:val="24"/>
          <w:lang w:eastAsia="zh-CN"/>
        </w:rPr>
        <w:t>United States</w:t>
      </w:r>
    </w:p>
    <w:p w14:paraId="48954309" w14:textId="3732E27E" w:rsidR="00A278D1" w:rsidRPr="000678D0" w:rsidRDefault="00A278D1" w:rsidP="002653A3">
      <w:pPr>
        <w:pStyle w:val="BodyText"/>
        <w:spacing w:line="360" w:lineRule="auto"/>
        <w:jc w:val="both"/>
        <w:rPr>
          <w:rFonts w:ascii="Book Antiqua" w:eastAsiaTheme="minorEastAsia" w:hAnsi="Book Antiqua"/>
          <w:color w:val="000000" w:themeColor="text1"/>
          <w:sz w:val="24"/>
          <w:szCs w:val="24"/>
          <w:lang w:eastAsia="zh-CN"/>
        </w:rPr>
      </w:pPr>
    </w:p>
    <w:p w14:paraId="476CE631" w14:textId="7FE61864" w:rsidR="00A278D1" w:rsidRPr="000678D0" w:rsidRDefault="007C5B35" w:rsidP="002653A3">
      <w:pPr>
        <w:pStyle w:val="BodyText"/>
        <w:spacing w:line="360" w:lineRule="auto"/>
        <w:jc w:val="both"/>
        <w:rPr>
          <w:rFonts w:ascii="Book Antiqua" w:hAnsi="Book Antiqua"/>
          <w:color w:val="000000" w:themeColor="text1"/>
          <w:sz w:val="24"/>
          <w:szCs w:val="24"/>
        </w:rPr>
      </w:pPr>
      <w:r w:rsidRPr="000678D0">
        <w:rPr>
          <w:rFonts w:ascii="Book Antiqua" w:hAnsi="Book Antiqua"/>
          <w:b/>
          <w:bCs/>
          <w:color w:val="000000" w:themeColor="text1"/>
          <w:sz w:val="24"/>
          <w:szCs w:val="24"/>
        </w:rPr>
        <w:t xml:space="preserve">Abbas </w:t>
      </w:r>
      <w:proofErr w:type="spellStart"/>
      <w:r w:rsidRPr="000678D0">
        <w:rPr>
          <w:rFonts w:ascii="Book Antiqua" w:hAnsi="Book Antiqua"/>
          <w:b/>
          <w:bCs/>
          <w:color w:val="000000" w:themeColor="text1"/>
          <w:sz w:val="24"/>
          <w:szCs w:val="24"/>
        </w:rPr>
        <w:t>Alshami</w:t>
      </w:r>
      <w:proofErr w:type="spellEnd"/>
      <w:r w:rsidRPr="000678D0">
        <w:rPr>
          <w:rFonts w:ascii="Book Antiqua" w:hAnsi="Book Antiqua"/>
          <w:b/>
          <w:bCs/>
          <w:color w:val="000000" w:themeColor="text1"/>
          <w:sz w:val="24"/>
          <w:szCs w:val="24"/>
        </w:rPr>
        <w:t>,</w:t>
      </w:r>
      <w:r w:rsidRPr="000678D0">
        <w:rPr>
          <w:rFonts w:ascii="Book Antiqua" w:eastAsiaTheme="minorEastAsia" w:hAnsi="Book Antiqua"/>
          <w:b/>
          <w:bCs/>
          <w:color w:val="000000" w:themeColor="text1"/>
          <w:sz w:val="24"/>
          <w:szCs w:val="24"/>
          <w:lang w:eastAsia="zh-CN"/>
        </w:rPr>
        <w:t xml:space="preserve"> </w:t>
      </w:r>
      <w:r w:rsidR="00A278D1" w:rsidRPr="000678D0">
        <w:rPr>
          <w:rFonts w:ascii="Book Antiqua" w:hAnsi="Book Antiqua"/>
          <w:color w:val="000000" w:themeColor="text1"/>
          <w:sz w:val="24"/>
          <w:szCs w:val="24"/>
        </w:rPr>
        <w:t>University of Baghdad College of Medicine</w:t>
      </w:r>
      <w:r w:rsidRPr="000678D0">
        <w:rPr>
          <w:rFonts w:ascii="Book Antiqua" w:eastAsiaTheme="minorEastAsia" w:hAnsi="Book Antiqua"/>
          <w:color w:val="000000" w:themeColor="text1"/>
          <w:sz w:val="24"/>
          <w:szCs w:val="24"/>
          <w:lang w:eastAsia="zh-CN"/>
        </w:rPr>
        <w:t xml:space="preserve">, </w:t>
      </w:r>
      <w:r w:rsidR="00A278D1" w:rsidRPr="000678D0">
        <w:rPr>
          <w:rFonts w:ascii="Book Antiqua" w:hAnsi="Book Antiqua"/>
          <w:color w:val="000000" w:themeColor="text1"/>
          <w:sz w:val="24"/>
          <w:szCs w:val="24"/>
        </w:rPr>
        <w:t>Baghdad</w:t>
      </w:r>
      <w:r w:rsidR="001F578C" w:rsidRPr="000678D0">
        <w:rPr>
          <w:rFonts w:ascii="Book Antiqua" w:eastAsiaTheme="minorEastAsia" w:hAnsi="Book Antiqua"/>
          <w:color w:val="000000" w:themeColor="text1"/>
          <w:sz w:val="24"/>
          <w:szCs w:val="24"/>
          <w:lang w:eastAsia="zh-CN"/>
        </w:rPr>
        <w:t xml:space="preserve"> 12114</w:t>
      </w:r>
      <w:r w:rsidR="00A278D1" w:rsidRPr="000678D0">
        <w:rPr>
          <w:rFonts w:ascii="Book Antiqua" w:hAnsi="Book Antiqua"/>
          <w:color w:val="000000" w:themeColor="text1"/>
          <w:sz w:val="24"/>
          <w:szCs w:val="24"/>
        </w:rPr>
        <w:t>, Iraq</w:t>
      </w:r>
    </w:p>
    <w:p w14:paraId="060CBCE0" w14:textId="77777777" w:rsidR="00A278D1" w:rsidRPr="000678D0" w:rsidRDefault="00A278D1" w:rsidP="002653A3">
      <w:pPr>
        <w:pStyle w:val="BodyText"/>
        <w:spacing w:line="360" w:lineRule="auto"/>
        <w:jc w:val="both"/>
        <w:rPr>
          <w:rFonts w:ascii="Book Antiqua" w:hAnsi="Book Antiqua"/>
          <w:color w:val="000000" w:themeColor="text1"/>
          <w:sz w:val="24"/>
          <w:szCs w:val="24"/>
        </w:rPr>
      </w:pPr>
    </w:p>
    <w:p w14:paraId="61DD1B9F" w14:textId="6D20D649" w:rsidR="00142AF2" w:rsidRPr="000678D0" w:rsidRDefault="00C60AD4" w:rsidP="002653A3">
      <w:pPr>
        <w:pStyle w:val="BodyText"/>
        <w:spacing w:line="360" w:lineRule="auto"/>
        <w:jc w:val="both"/>
        <w:rPr>
          <w:rFonts w:ascii="Book Antiqua" w:hAnsi="Book Antiqua"/>
          <w:color w:val="000000" w:themeColor="text1"/>
          <w:sz w:val="24"/>
          <w:szCs w:val="24"/>
        </w:rPr>
      </w:pPr>
      <w:proofErr w:type="spellStart"/>
      <w:r w:rsidRPr="000678D0">
        <w:rPr>
          <w:rFonts w:ascii="Book Antiqua" w:hAnsi="Book Antiqua"/>
          <w:b/>
          <w:bCs/>
          <w:color w:val="000000" w:themeColor="text1"/>
          <w:sz w:val="24"/>
          <w:szCs w:val="24"/>
        </w:rPr>
        <w:t>Sheily</w:t>
      </w:r>
      <w:proofErr w:type="spellEnd"/>
      <w:r w:rsidRPr="000678D0">
        <w:rPr>
          <w:rFonts w:ascii="Book Antiqua" w:hAnsi="Book Antiqua"/>
          <w:b/>
          <w:bCs/>
          <w:color w:val="000000" w:themeColor="text1"/>
          <w:sz w:val="24"/>
          <w:szCs w:val="24"/>
        </w:rPr>
        <w:t xml:space="preserve"> Vianney Barona, </w:t>
      </w:r>
      <w:proofErr w:type="spellStart"/>
      <w:r w:rsidR="00E956F8" w:rsidRPr="000678D0">
        <w:rPr>
          <w:rFonts w:ascii="Book Antiqua" w:hAnsi="Book Antiqua"/>
          <w:color w:val="000000" w:themeColor="text1"/>
          <w:sz w:val="24"/>
          <w:szCs w:val="24"/>
        </w:rPr>
        <w:t>Benemerita</w:t>
      </w:r>
      <w:proofErr w:type="spellEnd"/>
      <w:r w:rsidR="00E956F8" w:rsidRPr="000678D0">
        <w:rPr>
          <w:rFonts w:ascii="Book Antiqua" w:hAnsi="Book Antiqua"/>
          <w:color w:val="000000" w:themeColor="text1"/>
          <w:sz w:val="24"/>
          <w:szCs w:val="24"/>
        </w:rPr>
        <w:t xml:space="preserve"> Universidad </w:t>
      </w:r>
      <w:proofErr w:type="spellStart"/>
      <w:r w:rsidR="00E956F8" w:rsidRPr="000678D0">
        <w:rPr>
          <w:rFonts w:ascii="Book Antiqua" w:hAnsi="Book Antiqua"/>
          <w:color w:val="000000" w:themeColor="text1"/>
          <w:sz w:val="24"/>
          <w:szCs w:val="24"/>
        </w:rPr>
        <w:t>Autonoma</w:t>
      </w:r>
      <w:proofErr w:type="spellEnd"/>
      <w:r w:rsidR="00E956F8" w:rsidRPr="000678D0">
        <w:rPr>
          <w:rFonts w:ascii="Book Antiqua" w:hAnsi="Book Antiqua"/>
          <w:color w:val="000000" w:themeColor="text1"/>
          <w:sz w:val="24"/>
          <w:szCs w:val="24"/>
        </w:rPr>
        <w:t xml:space="preserve"> de Puebla</w:t>
      </w:r>
      <w:r w:rsidR="00BB32FA" w:rsidRPr="000678D0">
        <w:rPr>
          <w:rFonts w:ascii="Book Antiqua" w:eastAsiaTheme="minorEastAsia" w:hAnsi="Book Antiqua"/>
          <w:color w:val="000000" w:themeColor="text1"/>
          <w:sz w:val="24"/>
          <w:szCs w:val="24"/>
          <w:lang w:eastAsia="zh-CN"/>
        </w:rPr>
        <w:t xml:space="preserve">, </w:t>
      </w:r>
      <w:r w:rsidR="00281B66" w:rsidRPr="000678D0">
        <w:rPr>
          <w:rFonts w:ascii="Book Antiqua" w:hAnsi="Book Antiqua"/>
          <w:color w:val="000000" w:themeColor="text1"/>
          <w:sz w:val="24"/>
          <w:szCs w:val="24"/>
        </w:rPr>
        <w:t>Puebla</w:t>
      </w:r>
      <w:r w:rsidR="00BB32FA" w:rsidRPr="000678D0">
        <w:rPr>
          <w:rFonts w:ascii="Book Antiqua" w:eastAsiaTheme="minorEastAsia" w:hAnsi="Book Antiqua"/>
          <w:color w:val="000000" w:themeColor="text1"/>
          <w:sz w:val="24"/>
          <w:szCs w:val="24"/>
          <w:lang w:eastAsia="zh-CN"/>
        </w:rPr>
        <w:t xml:space="preserve"> 72000</w:t>
      </w:r>
      <w:r w:rsidR="00281B66" w:rsidRPr="000678D0">
        <w:rPr>
          <w:rFonts w:ascii="Book Antiqua" w:hAnsi="Book Antiqua"/>
          <w:color w:val="000000" w:themeColor="text1"/>
          <w:sz w:val="24"/>
          <w:szCs w:val="24"/>
        </w:rPr>
        <w:t>, Mexico</w:t>
      </w:r>
    </w:p>
    <w:p w14:paraId="7A7989EF" w14:textId="77777777" w:rsidR="00142AF2" w:rsidRPr="000678D0" w:rsidRDefault="00142AF2" w:rsidP="002653A3">
      <w:pPr>
        <w:pStyle w:val="BodyText"/>
        <w:spacing w:line="360" w:lineRule="auto"/>
        <w:jc w:val="both"/>
        <w:rPr>
          <w:rFonts w:ascii="Book Antiqua" w:hAnsi="Book Antiqua"/>
          <w:color w:val="000000" w:themeColor="text1"/>
          <w:sz w:val="24"/>
          <w:szCs w:val="24"/>
        </w:rPr>
      </w:pPr>
    </w:p>
    <w:p w14:paraId="14748FA4" w14:textId="0F22DD7B" w:rsidR="00990FB4" w:rsidRPr="000678D0" w:rsidRDefault="000C0397" w:rsidP="002653A3">
      <w:pPr>
        <w:spacing w:line="360" w:lineRule="auto"/>
        <w:jc w:val="both"/>
        <w:rPr>
          <w:rStyle w:val="st"/>
          <w:rFonts w:ascii="Book Antiqua" w:eastAsiaTheme="minorEastAsia" w:hAnsi="Book Antiqua"/>
          <w:sz w:val="24"/>
          <w:szCs w:val="24"/>
          <w:lang w:eastAsia="zh-CN"/>
        </w:rPr>
      </w:pPr>
      <w:r w:rsidRPr="000678D0">
        <w:rPr>
          <w:rFonts w:ascii="Book Antiqua" w:hAnsi="Book Antiqua"/>
          <w:b/>
          <w:color w:val="000000" w:themeColor="text1"/>
          <w:sz w:val="24"/>
          <w:szCs w:val="24"/>
        </w:rPr>
        <w:t xml:space="preserve">Joseph </w:t>
      </w:r>
      <w:proofErr w:type="spellStart"/>
      <w:r w:rsidRPr="000678D0">
        <w:rPr>
          <w:rFonts w:ascii="Book Antiqua" w:hAnsi="Book Antiqua"/>
          <w:b/>
          <w:color w:val="000000" w:themeColor="text1"/>
          <w:sz w:val="24"/>
          <w:szCs w:val="24"/>
        </w:rPr>
        <w:t>Varon</w:t>
      </w:r>
      <w:proofErr w:type="spellEnd"/>
      <w:r w:rsidRPr="000678D0">
        <w:rPr>
          <w:rFonts w:ascii="Book Antiqua" w:hAnsi="Book Antiqua"/>
          <w:b/>
          <w:color w:val="000000" w:themeColor="text1"/>
          <w:sz w:val="24"/>
          <w:szCs w:val="24"/>
        </w:rPr>
        <w:t>,</w:t>
      </w:r>
      <w:r w:rsidRPr="000678D0">
        <w:rPr>
          <w:rFonts w:ascii="Book Antiqua" w:eastAsiaTheme="minorEastAsia" w:hAnsi="Book Antiqua"/>
          <w:b/>
          <w:color w:val="000000" w:themeColor="text1"/>
          <w:sz w:val="24"/>
          <w:szCs w:val="24"/>
          <w:lang w:eastAsia="zh-CN"/>
        </w:rPr>
        <w:t xml:space="preserve"> </w:t>
      </w:r>
      <w:r w:rsidR="00990FB4" w:rsidRPr="000678D0">
        <w:rPr>
          <w:rFonts w:ascii="Book Antiqua" w:hAnsi="Book Antiqua"/>
          <w:bCs/>
          <w:color w:val="000000" w:themeColor="text1"/>
          <w:sz w:val="24"/>
          <w:szCs w:val="24"/>
        </w:rPr>
        <w:t>United General Hospital</w:t>
      </w:r>
      <w:r w:rsidRPr="000678D0">
        <w:rPr>
          <w:rFonts w:ascii="Book Antiqua" w:eastAsiaTheme="minorEastAsia" w:hAnsi="Book Antiqua"/>
          <w:bCs/>
          <w:color w:val="000000" w:themeColor="text1"/>
          <w:sz w:val="24"/>
          <w:szCs w:val="24"/>
          <w:lang w:eastAsia="zh-CN"/>
        </w:rPr>
        <w:t xml:space="preserve">, </w:t>
      </w:r>
      <w:r w:rsidRPr="000678D0">
        <w:rPr>
          <w:rStyle w:val="st"/>
          <w:rFonts w:ascii="Book Antiqua" w:hAnsi="Book Antiqua"/>
          <w:sz w:val="24"/>
          <w:szCs w:val="24"/>
        </w:rPr>
        <w:t>Sedro Woolley</w:t>
      </w:r>
      <w:r w:rsidRPr="000678D0">
        <w:rPr>
          <w:rStyle w:val="st"/>
          <w:rFonts w:ascii="Book Antiqua" w:eastAsiaTheme="minorEastAsia" w:hAnsi="Book Antiqua"/>
          <w:sz w:val="24"/>
          <w:szCs w:val="24"/>
          <w:lang w:eastAsia="zh-CN"/>
        </w:rPr>
        <w:t>, WA</w:t>
      </w:r>
      <w:r w:rsidRPr="000678D0">
        <w:rPr>
          <w:rFonts w:ascii="Book Antiqua" w:hAnsi="Book Antiqua"/>
          <w:sz w:val="24"/>
          <w:szCs w:val="24"/>
        </w:rPr>
        <w:t xml:space="preserve"> </w:t>
      </w:r>
      <w:r w:rsidRPr="000678D0">
        <w:rPr>
          <w:rStyle w:val="st"/>
          <w:rFonts w:ascii="Book Antiqua" w:eastAsiaTheme="minorEastAsia" w:hAnsi="Book Antiqua"/>
          <w:sz w:val="24"/>
          <w:szCs w:val="24"/>
          <w:lang w:eastAsia="zh-CN"/>
        </w:rPr>
        <w:t>98284, United States</w:t>
      </w:r>
    </w:p>
    <w:p w14:paraId="78954B1B" w14:textId="77777777" w:rsidR="000C0397" w:rsidRPr="000678D0" w:rsidRDefault="000C0397" w:rsidP="002653A3">
      <w:pPr>
        <w:spacing w:line="360" w:lineRule="auto"/>
        <w:jc w:val="both"/>
        <w:rPr>
          <w:rFonts w:ascii="Book Antiqua" w:eastAsiaTheme="minorEastAsia" w:hAnsi="Book Antiqua"/>
          <w:b/>
          <w:color w:val="000000" w:themeColor="text1"/>
          <w:sz w:val="24"/>
          <w:szCs w:val="24"/>
          <w:lang w:eastAsia="zh-CN"/>
        </w:rPr>
      </w:pPr>
    </w:p>
    <w:p w14:paraId="335AC7AF" w14:textId="0ACE71B8" w:rsidR="00990FB4" w:rsidRPr="000678D0" w:rsidRDefault="000C0397" w:rsidP="002653A3">
      <w:pPr>
        <w:spacing w:line="360" w:lineRule="auto"/>
        <w:jc w:val="both"/>
        <w:rPr>
          <w:rFonts w:ascii="Book Antiqua" w:eastAsiaTheme="minorEastAsia" w:hAnsi="Book Antiqua"/>
          <w:color w:val="000000" w:themeColor="text1"/>
          <w:sz w:val="24"/>
          <w:szCs w:val="24"/>
          <w:lang w:eastAsia="zh-CN"/>
        </w:rPr>
      </w:pPr>
      <w:r w:rsidRPr="000678D0">
        <w:rPr>
          <w:rFonts w:ascii="Book Antiqua" w:hAnsi="Book Antiqua"/>
          <w:b/>
          <w:color w:val="000000" w:themeColor="text1"/>
          <w:sz w:val="24"/>
          <w:szCs w:val="24"/>
        </w:rPr>
        <w:t xml:space="preserve">Joseph </w:t>
      </w:r>
      <w:proofErr w:type="spellStart"/>
      <w:r w:rsidRPr="000678D0">
        <w:rPr>
          <w:rFonts w:ascii="Book Antiqua" w:hAnsi="Book Antiqua"/>
          <w:b/>
          <w:color w:val="000000" w:themeColor="text1"/>
          <w:sz w:val="24"/>
          <w:szCs w:val="24"/>
        </w:rPr>
        <w:t>Varon</w:t>
      </w:r>
      <w:proofErr w:type="spellEnd"/>
      <w:r w:rsidRPr="000678D0">
        <w:rPr>
          <w:rFonts w:ascii="Book Antiqua" w:hAnsi="Book Antiqua"/>
          <w:b/>
          <w:color w:val="000000" w:themeColor="text1"/>
          <w:sz w:val="24"/>
          <w:szCs w:val="24"/>
        </w:rPr>
        <w:t>,</w:t>
      </w:r>
      <w:r w:rsidRPr="000678D0">
        <w:rPr>
          <w:rFonts w:ascii="Book Antiqua" w:eastAsiaTheme="minorEastAsia" w:hAnsi="Book Antiqua"/>
          <w:b/>
          <w:color w:val="000000" w:themeColor="text1"/>
          <w:sz w:val="24"/>
          <w:szCs w:val="24"/>
          <w:lang w:eastAsia="zh-CN"/>
        </w:rPr>
        <w:t xml:space="preserve"> </w:t>
      </w:r>
      <w:r w:rsidR="00516B80" w:rsidRPr="000678D0">
        <w:rPr>
          <w:rFonts w:ascii="Book Antiqua" w:hAnsi="Book Antiqua"/>
          <w:color w:val="000000" w:themeColor="text1"/>
          <w:sz w:val="24"/>
          <w:szCs w:val="24"/>
        </w:rPr>
        <w:t>Critical Care Services, United Memorial Medical Center</w:t>
      </w:r>
      <w:r w:rsidRPr="000678D0">
        <w:rPr>
          <w:rFonts w:ascii="Book Antiqua" w:eastAsiaTheme="minorEastAsia" w:hAnsi="Book Antiqua"/>
          <w:color w:val="000000" w:themeColor="text1"/>
          <w:sz w:val="24"/>
          <w:szCs w:val="24"/>
          <w:lang w:eastAsia="zh-CN"/>
        </w:rPr>
        <w:t>,</w:t>
      </w:r>
      <w:r w:rsidRPr="000678D0">
        <w:rPr>
          <w:rFonts w:ascii="Book Antiqua" w:hAnsi="Book Antiqua"/>
          <w:sz w:val="24"/>
          <w:szCs w:val="24"/>
        </w:rPr>
        <w:t xml:space="preserve"> </w:t>
      </w:r>
      <w:r w:rsidRPr="000678D0">
        <w:rPr>
          <w:rStyle w:val="lrzxr"/>
          <w:rFonts w:ascii="Book Antiqua" w:hAnsi="Book Antiqua"/>
          <w:sz w:val="24"/>
          <w:szCs w:val="24"/>
        </w:rPr>
        <w:t>Houston, TX 77091</w:t>
      </w:r>
      <w:r w:rsidRPr="000678D0">
        <w:rPr>
          <w:rStyle w:val="lrzxr"/>
          <w:rFonts w:ascii="Book Antiqua" w:eastAsiaTheme="minorEastAsia" w:hAnsi="Book Antiqua"/>
          <w:sz w:val="24"/>
          <w:szCs w:val="24"/>
          <w:lang w:eastAsia="zh-CN"/>
        </w:rPr>
        <w:t>,</w:t>
      </w:r>
      <w:r w:rsidRPr="000678D0">
        <w:rPr>
          <w:rStyle w:val="st"/>
          <w:rFonts w:ascii="Book Antiqua" w:eastAsiaTheme="minorEastAsia" w:hAnsi="Book Antiqua"/>
          <w:sz w:val="24"/>
          <w:szCs w:val="24"/>
          <w:lang w:eastAsia="zh-CN"/>
        </w:rPr>
        <w:t xml:space="preserve"> United States</w:t>
      </w:r>
    </w:p>
    <w:p w14:paraId="14A42E1C" w14:textId="77777777" w:rsidR="000C0397" w:rsidRPr="000678D0" w:rsidRDefault="000C0397" w:rsidP="002653A3">
      <w:pPr>
        <w:spacing w:line="360" w:lineRule="auto"/>
        <w:jc w:val="both"/>
        <w:rPr>
          <w:rFonts w:ascii="Book Antiqua" w:eastAsiaTheme="minorEastAsia" w:hAnsi="Book Antiqua"/>
          <w:color w:val="000000" w:themeColor="text1"/>
          <w:sz w:val="24"/>
          <w:szCs w:val="24"/>
          <w:lang w:eastAsia="zh-CN"/>
        </w:rPr>
      </w:pPr>
    </w:p>
    <w:p w14:paraId="59E2BEB3" w14:textId="490D5C73" w:rsidR="00142AF2" w:rsidRPr="000678D0" w:rsidRDefault="007A38E9" w:rsidP="002653A3">
      <w:pPr>
        <w:spacing w:line="360" w:lineRule="auto"/>
        <w:jc w:val="both"/>
        <w:rPr>
          <w:rFonts w:ascii="Book Antiqua" w:eastAsiaTheme="minorEastAsia" w:hAnsi="Book Antiqua"/>
          <w:color w:val="000000" w:themeColor="text1"/>
          <w:sz w:val="24"/>
          <w:szCs w:val="24"/>
          <w:lang w:eastAsia="zh-CN"/>
        </w:rPr>
      </w:pPr>
      <w:r w:rsidRPr="000678D0">
        <w:rPr>
          <w:rFonts w:ascii="Book Antiqua" w:hAnsi="Book Antiqua"/>
          <w:b/>
          <w:color w:val="000000" w:themeColor="text1"/>
          <w:sz w:val="24"/>
          <w:szCs w:val="24"/>
        </w:rPr>
        <w:t xml:space="preserve">Joseph </w:t>
      </w:r>
      <w:proofErr w:type="spellStart"/>
      <w:r w:rsidRPr="000678D0">
        <w:rPr>
          <w:rFonts w:ascii="Book Antiqua" w:hAnsi="Book Antiqua"/>
          <w:b/>
          <w:color w:val="000000" w:themeColor="text1"/>
          <w:sz w:val="24"/>
          <w:szCs w:val="24"/>
        </w:rPr>
        <w:t>Varon</w:t>
      </w:r>
      <w:proofErr w:type="spellEnd"/>
      <w:r w:rsidRPr="000678D0">
        <w:rPr>
          <w:rFonts w:ascii="Book Antiqua" w:hAnsi="Book Antiqua"/>
          <w:b/>
          <w:color w:val="000000" w:themeColor="text1"/>
          <w:sz w:val="24"/>
          <w:szCs w:val="24"/>
        </w:rPr>
        <w:t>,</w:t>
      </w:r>
      <w:r w:rsidRPr="000678D0">
        <w:rPr>
          <w:rFonts w:ascii="Book Antiqua" w:eastAsiaTheme="minorEastAsia" w:hAnsi="Book Antiqua"/>
          <w:b/>
          <w:color w:val="000000" w:themeColor="text1"/>
          <w:sz w:val="24"/>
          <w:szCs w:val="24"/>
          <w:lang w:eastAsia="zh-CN"/>
        </w:rPr>
        <w:t xml:space="preserve"> </w:t>
      </w:r>
      <w:r w:rsidR="00990FB4" w:rsidRPr="000678D0">
        <w:rPr>
          <w:rFonts w:ascii="Book Antiqua" w:hAnsi="Book Antiqua"/>
          <w:color w:val="000000" w:themeColor="text1"/>
          <w:sz w:val="24"/>
          <w:szCs w:val="24"/>
        </w:rPr>
        <w:t>Acute and Continuing Care,</w:t>
      </w:r>
      <w:r w:rsidR="00516B80" w:rsidRPr="000678D0">
        <w:rPr>
          <w:rFonts w:ascii="Book Antiqua" w:hAnsi="Book Antiqua"/>
          <w:color w:val="000000" w:themeColor="text1"/>
          <w:sz w:val="24"/>
          <w:szCs w:val="24"/>
        </w:rPr>
        <w:t xml:space="preserve"> University of Texas Health Science Center at Houston</w:t>
      </w:r>
      <w:r w:rsidR="000C0397" w:rsidRPr="000678D0">
        <w:rPr>
          <w:rFonts w:ascii="Book Antiqua" w:eastAsiaTheme="minorEastAsia" w:hAnsi="Book Antiqua"/>
          <w:color w:val="000000" w:themeColor="text1"/>
          <w:sz w:val="24"/>
          <w:szCs w:val="24"/>
          <w:lang w:eastAsia="zh-CN"/>
        </w:rPr>
        <w:t xml:space="preserve">, </w:t>
      </w:r>
      <w:r w:rsidRPr="000678D0">
        <w:rPr>
          <w:rFonts w:ascii="Book Antiqua" w:hAnsi="Book Antiqua"/>
          <w:color w:val="000000" w:themeColor="text1"/>
          <w:sz w:val="24"/>
          <w:szCs w:val="24"/>
        </w:rPr>
        <w:t>Houston</w:t>
      </w:r>
      <w:r w:rsidRPr="000678D0">
        <w:rPr>
          <w:rFonts w:ascii="Book Antiqua" w:eastAsiaTheme="minorEastAsia" w:hAnsi="Book Antiqua"/>
          <w:color w:val="000000" w:themeColor="text1"/>
          <w:sz w:val="24"/>
          <w:szCs w:val="24"/>
          <w:lang w:eastAsia="zh-CN"/>
        </w:rPr>
        <w:t>,</w:t>
      </w:r>
      <w:r w:rsidRPr="000678D0">
        <w:rPr>
          <w:rFonts w:ascii="Book Antiqua" w:hAnsi="Book Antiqua"/>
          <w:color w:val="000000" w:themeColor="text1"/>
          <w:sz w:val="24"/>
          <w:szCs w:val="24"/>
        </w:rPr>
        <w:t xml:space="preserve"> </w:t>
      </w:r>
      <w:r w:rsidRPr="000678D0">
        <w:rPr>
          <w:rFonts w:ascii="Book Antiqua" w:eastAsiaTheme="minorEastAsia" w:hAnsi="Book Antiqua"/>
          <w:color w:val="000000" w:themeColor="text1"/>
          <w:sz w:val="24"/>
          <w:szCs w:val="24"/>
          <w:lang w:eastAsia="zh-CN"/>
        </w:rPr>
        <w:t>TX 77030</w:t>
      </w:r>
      <w:r w:rsidR="000C0397" w:rsidRPr="000678D0">
        <w:rPr>
          <w:rFonts w:ascii="Book Antiqua" w:hAnsi="Book Antiqua"/>
          <w:color w:val="000000" w:themeColor="text1"/>
          <w:sz w:val="24"/>
          <w:szCs w:val="24"/>
        </w:rPr>
        <w:t>, United States</w:t>
      </w:r>
    </w:p>
    <w:p w14:paraId="20A0716F" w14:textId="77777777" w:rsidR="007A38E9" w:rsidRPr="000678D0" w:rsidRDefault="007A38E9" w:rsidP="002653A3">
      <w:pPr>
        <w:spacing w:line="360" w:lineRule="auto"/>
        <w:jc w:val="both"/>
        <w:rPr>
          <w:rFonts w:ascii="Book Antiqua" w:eastAsiaTheme="minorEastAsia" w:hAnsi="Book Antiqua"/>
          <w:color w:val="000000" w:themeColor="text1"/>
          <w:sz w:val="24"/>
          <w:szCs w:val="24"/>
          <w:lang w:eastAsia="zh-CN"/>
        </w:rPr>
      </w:pPr>
    </w:p>
    <w:p w14:paraId="453EFE1A" w14:textId="77777777" w:rsidR="006D70E5" w:rsidRPr="000678D0" w:rsidRDefault="007A38E9" w:rsidP="002653A3">
      <w:pPr>
        <w:spacing w:line="360" w:lineRule="auto"/>
        <w:jc w:val="both"/>
        <w:rPr>
          <w:rFonts w:ascii="Book Antiqua" w:eastAsiaTheme="minorEastAsia" w:hAnsi="Book Antiqua"/>
          <w:color w:val="000000" w:themeColor="text1"/>
          <w:sz w:val="24"/>
          <w:szCs w:val="24"/>
          <w:lang w:eastAsia="zh-CN"/>
        </w:rPr>
      </w:pPr>
      <w:r w:rsidRPr="000678D0">
        <w:rPr>
          <w:rFonts w:ascii="Book Antiqua" w:hAnsi="Book Antiqua"/>
          <w:b/>
          <w:color w:val="000000" w:themeColor="text1"/>
          <w:sz w:val="24"/>
          <w:szCs w:val="24"/>
        </w:rPr>
        <w:t xml:space="preserve">Joseph </w:t>
      </w:r>
      <w:proofErr w:type="spellStart"/>
      <w:r w:rsidRPr="000678D0">
        <w:rPr>
          <w:rFonts w:ascii="Book Antiqua" w:hAnsi="Book Antiqua"/>
          <w:b/>
          <w:color w:val="000000" w:themeColor="text1"/>
          <w:sz w:val="24"/>
          <w:szCs w:val="24"/>
        </w:rPr>
        <w:t>Varon</w:t>
      </w:r>
      <w:proofErr w:type="spellEnd"/>
      <w:r w:rsidRPr="000678D0">
        <w:rPr>
          <w:rFonts w:ascii="Book Antiqua" w:hAnsi="Book Antiqua"/>
          <w:b/>
          <w:color w:val="000000" w:themeColor="text1"/>
          <w:sz w:val="24"/>
          <w:szCs w:val="24"/>
        </w:rPr>
        <w:t>,</w:t>
      </w:r>
      <w:r w:rsidRPr="000678D0">
        <w:rPr>
          <w:rFonts w:ascii="Book Antiqua" w:eastAsiaTheme="minorEastAsia" w:hAnsi="Book Antiqua"/>
          <w:b/>
          <w:color w:val="000000" w:themeColor="text1"/>
          <w:sz w:val="24"/>
          <w:szCs w:val="24"/>
          <w:lang w:eastAsia="zh-CN"/>
        </w:rPr>
        <w:t xml:space="preserve"> </w:t>
      </w:r>
      <w:r w:rsidR="00990FB4" w:rsidRPr="000678D0">
        <w:rPr>
          <w:rFonts w:ascii="Book Antiqua" w:hAnsi="Book Antiqua"/>
          <w:color w:val="000000" w:themeColor="text1"/>
          <w:sz w:val="24"/>
          <w:szCs w:val="24"/>
        </w:rPr>
        <w:t>Medicine,</w:t>
      </w:r>
      <w:r w:rsidR="00516B80" w:rsidRPr="000678D0">
        <w:rPr>
          <w:rFonts w:ascii="Book Antiqua" w:hAnsi="Book Antiqua"/>
          <w:color w:val="000000" w:themeColor="text1"/>
          <w:sz w:val="24"/>
          <w:szCs w:val="24"/>
        </w:rPr>
        <w:t xml:space="preserve"> University of Texas Medical Branch at Galveston Houston, </w:t>
      </w:r>
      <w:r w:rsidR="00817C3B" w:rsidRPr="000678D0">
        <w:rPr>
          <w:rFonts w:ascii="Book Antiqua" w:hAnsi="Book Antiqua"/>
          <w:color w:val="000000" w:themeColor="text1"/>
          <w:sz w:val="24"/>
          <w:szCs w:val="24"/>
        </w:rPr>
        <w:t>Galveston</w:t>
      </w:r>
      <w:r w:rsidR="00817C3B" w:rsidRPr="000678D0">
        <w:rPr>
          <w:rFonts w:ascii="Book Antiqua" w:eastAsiaTheme="minorEastAsia" w:hAnsi="Book Antiqua"/>
          <w:color w:val="000000" w:themeColor="text1"/>
          <w:sz w:val="24"/>
          <w:szCs w:val="24"/>
          <w:lang w:eastAsia="zh-CN"/>
        </w:rPr>
        <w:t xml:space="preserve">, </w:t>
      </w:r>
      <w:r w:rsidR="00817C3B" w:rsidRPr="000678D0">
        <w:rPr>
          <w:rFonts w:ascii="Book Antiqua" w:hAnsi="Book Antiqua"/>
          <w:color w:val="000000" w:themeColor="text1"/>
          <w:sz w:val="24"/>
          <w:szCs w:val="24"/>
        </w:rPr>
        <w:t>TX 77555</w:t>
      </w:r>
      <w:r w:rsidR="00817C3B" w:rsidRPr="000678D0">
        <w:rPr>
          <w:rFonts w:ascii="Book Antiqua" w:eastAsiaTheme="minorEastAsia" w:hAnsi="Book Antiqua"/>
          <w:color w:val="000000" w:themeColor="text1"/>
          <w:sz w:val="24"/>
          <w:szCs w:val="24"/>
          <w:lang w:eastAsia="zh-CN"/>
        </w:rPr>
        <w:t xml:space="preserve">, </w:t>
      </w:r>
      <w:r w:rsidR="00906545" w:rsidRPr="000678D0">
        <w:rPr>
          <w:rFonts w:ascii="Book Antiqua" w:hAnsi="Book Antiqua"/>
          <w:color w:val="000000" w:themeColor="text1"/>
          <w:sz w:val="24"/>
          <w:szCs w:val="24"/>
        </w:rPr>
        <w:t>United States</w:t>
      </w:r>
    </w:p>
    <w:p w14:paraId="27716E43" w14:textId="77777777" w:rsidR="006D70E5" w:rsidRPr="000678D0" w:rsidRDefault="006D70E5" w:rsidP="002653A3">
      <w:pPr>
        <w:spacing w:line="360" w:lineRule="auto"/>
        <w:jc w:val="both"/>
        <w:rPr>
          <w:rFonts w:ascii="Book Antiqua" w:eastAsiaTheme="minorEastAsia" w:hAnsi="Book Antiqua"/>
          <w:color w:val="000000" w:themeColor="text1"/>
          <w:sz w:val="24"/>
          <w:szCs w:val="24"/>
          <w:lang w:eastAsia="zh-CN"/>
        </w:rPr>
      </w:pPr>
    </w:p>
    <w:p w14:paraId="2EC4DD66" w14:textId="5059FDFB" w:rsidR="00DD15BE" w:rsidRPr="000678D0" w:rsidRDefault="002769EE" w:rsidP="002653A3">
      <w:pPr>
        <w:spacing w:line="360" w:lineRule="auto"/>
        <w:jc w:val="both"/>
        <w:rPr>
          <w:rFonts w:ascii="Book Antiqua" w:eastAsiaTheme="minorEastAsia" w:hAnsi="Book Antiqua"/>
          <w:color w:val="000000" w:themeColor="text1"/>
          <w:sz w:val="24"/>
          <w:szCs w:val="24"/>
          <w:lang w:eastAsia="zh-CN"/>
        </w:rPr>
      </w:pPr>
      <w:r w:rsidRPr="000678D0">
        <w:rPr>
          <w:rFonts w:ascii="Book Antiqua" w:hAnsi="Book Antiqua"/>
          <w:b/>
          <w:bCs/>
          <w:color w:val="000000" w:themeColor="text1"/>
          <w:sz w:val="24"/>
          <w:szCs w:val="24"/>
        </w:rPr>
        <w:t xml:space="preserve">Salim </w:t>
      </w:r>
      <w:proofErr w:type="spellStart"/>
      <w:r w:rsidRPr="000678D0">
        <w:rPr>
          <w:rFonts w:ascii="Book Antiqua" w:hAnsi="Book Antiqua"/>
          <w:b/>
          <w:bCs/>
          <w:color w:val="000000" w:themeColor="text1"/>
          <w:sz w:val="24"/>
          <w:szCs w:val="24"/>
        </w:rPr>
        <w:t>Surani</w:t>
      </w:r>
      <w:proofErr w:type="spellEnd"/>
      <w:r w:rsidRPr="000678D0">
        <w:rPr>
          <w:rFonts w:ascii="Book Antiqua" w:hAnsi="Book Antiqua"/>
          <w:b/>
          <w:bCs/>
          <w:color w:val="000000" w:themeColor="text1"/>
          <w:sz w:val="24"/>
          <w:szCs w:val="24"/>
        </w:rPr>
        <w:t xml:space="preserve">, </w:t>
      </w:r>
      <w:r w:rsidRPr="000678D0">
        <w:rPr>
          <w:rFonts w:ascii="Book Antiqua" w:hAnsi="Book Antiqua"/>
          <w:color w:val="000000" w:themeColor="text1"/>
          <w:sz w:val="24"/>
          <w:szCs w:val="24"/>
        </w:rPr>
        <w:t>Departme</w:t>
      </w:r>
      <w:r w:rsidR="00DD15BE" w:rsidRPr="000678D0">
        <w:rPr>
          <w:rFonts w:ascii="Book Antiqua" w:hAnsi="Book Antiqua"/>
          <w:color w:val="000000" w:themeColor="text1"/>
          <w:sz w:val="24"/>
          <w:szCs w:val="24"/>
        </w:rPr>
        <w:t xml:space="preserve">nt of Pulmonary, Critical Care </w:t>
      </w:r>
      <w:r w:rsidR="00DD15BE" w:rsidRPr="000678D0">
        <w:rPr>
          <w:rFonts w:ascii="Book Antiqua" w:eastAsiaTheme="minorEastAsia" w:hAnsi="Book Antiqua"/>
          <w:color w:val="000000" w:themeColor="text1"/>
          <w:sz w:val="24"/>
          <w:szCs w:val="24"/>
          <w:lang w:eastAsia="zh-CN"/>
        </w:rPr>
        <w:t>and</w:t>
      </w:r>
      <w:r w:rsidRPr="000678D0">
        <w:rPr>
          <w:rFonts w:ascii="Book Antiqua" w:hAnsi="Book Antiqua"/>
          <w:color w:val="000000" w:themeColor="text1"/>
          <w:sz w:val="24"/>
          <w:szCs w:val="24"/>
        </w:rPr>
        <w:t xml:space="preserve"> Sleep Medicine</w:t>
      </w:r>
      <w:r w:rsidR="00DD15BE" w:rsidRPr="000678D0">
        <w:rPr>
          <w:rFonts w:ascii="Book Antiqua" w:eastAsiaTheme="minorEastAsia" w:hAnsi="Book Antiqua"/>
          <w:color w:val="000000" w:themeColor="text1"/>
          <w:sz w:val="24"/>
          <w:szCs w:val="24"/>
          <w:lang w:eastAsia="zh-CN"/>
        </w:rPr>
        <w:t xml:space="preserve">, </w:t>
      </w:r>
      <w:r w:rsidRPr="000678D0">
        <w:rPr>
          <w:rFonts w:ascii="Book Antiqua" w:hAnsi="Book Antiqua"/>
          <w:color w:val="000000" w:themeColor="text1"/>
          <w:sz w:val="24"/>
          <w:szCs w:val="24"/>
        </w:rPr>
        <w:t xml:space="preserve">Texas A&amp;M </w:t>
      </w:r>
      <w:r w:rsidRPr="000678D0">
        <w:rPr>
          <w:rFonts w:ascii="Book Antiqua" w:hAnsi="Book Antiqua"/>
          <w:color w:val="000000" w:themeColor="text1"/>
          <w:sz w:val="24"/>
          <w:szCs w:val="24"/>
        </w:rPr>
        <w:lastRenderedPageBreak/>
        <w:t>University</w:t>
      </w:r>
      <w:r w:rsidR="004062C1" w:rsidRPr="000678D0">
        <w:rPr>
          <w:rFonts w:ascii="Book Antiqua" w:hAnsi="Book Antiqua"/>
          <w:color w:val="000000" w:themeColor="text1"/>
          <w:sz w:val="24"/>
          <w:szCs w:val="24"/>
        </w:rPr>
        <w:t>,</w:t>
      </w:r>
      <w:r w:rsidRPr="000678D0">
        <w:rPr>
          <w:rFonts w:ascii="Book Antiqua" w:hAnsi="Book Antiqua"/>
          <w:color w:val="000000" w:themeColor="text1"/>
          <w:sz w:val="24"/>
          <w:szCs w:val="24"/>
        </w:rPr>
        <w:t xml:space="preserve"> Health Science Center, Bryan, </w:t>
      </w:r>
      <w:r w:rsidR="00E100CF" w:rsidRPr="000678D0">
        <w:rPr>
          <w:rFonts w:ascii="Book Antiqua" w:hAnsi="Book Antiqua"/>
          <w:color w:val="000000" w:themeColor="text1"/>
          <w:sz w:val="24"/>
          <w:szCs w:val="24"/>
        </w:rPr>
        <w:t>TX 77807</w:t>
      </w:r>
      <w:r w:rsidRPr="000678D0">
        <w:rPr>
          <w:rFonts w:ascii="Book Antiqua" w:hAnsi="Book Antiqua"/>
          <w:color w:val="000000" w:themeColor="text1"/>
          <w:sz w:val="24"/>
          <w:szCs w:val="24"/>
        </w:rPr>
        <w:t>, United States</w:t>
      </w:r>
    </w:p>
    <w:p w14:paraId="53CEA6E6" w14:textId="77777777" w:rsidR="00F3239D" w:rsidRPr="000678D0" w:rsidRDefault="00F3239D" w:rsidP="002653A3">
      <w:pPr>
        <w:spacing w:line="360" w:lineRule="auto"/>
        <w:jc w:val="both"/>
        <w:rPr>
          <w:rFonts w:ascii="Book Antiqua" w:eastAsiaTheme="minorEastAsia" w:hAnsi="Book Antiqua"/>
          <w:color w:val="000000" w:themeColor="text1"/>
          <w:sz w:val="24"/>
          <w:szCs w:val="24"/>
          <w:lang w:eastAsia="zh-CN"/>
        </w:rPr>
      </w:pPr>
    </w:p>
    <w:p w14:paraId="5BBB04DC" w14:textId="34ECFD82" w:rsidR="004062C1" w:rsidRPr="000678D0" w:rsidRDefault="00F3239D" w:rsidP="002653A3">
      <w:pPr>
        <w:spacing w:line="360" w:lineRule="auto"/>
        <w:jc w:val="both"/>
        <w:rPr>
          <w:rFonts w:ascii="Book Antiqua" w:eastAsiaTheme="minorEastAsia" w:hAnsi="Book Antiqua"/>
          <w:color w:val="000000" w:themeColor="text1"/>
          <w:sz w:val="24"/>
          <w:szCs w:val="24"/>
          <w:lang w:eastAsia="zh-CN"/>
        </w:rPr>
      </w:pPr>
      <w:r w:rsidRPr="000678D0">
        <w:rPr>
          <w:rFonts w:ascii="Book Antiqua" w:hAnsi="Book Antiqua"/>
          <w:b/>
          <w:bCs/>
          <w:color w:val="000000" w:themeColor="text1"/>
          <w:sz w:val="24"/>
          <w:szCs w:val="24"/>
        </w:rPr>
        <w:t xml:space="preserve">Salim </w:t>
      </w:r>
      <w:proofErr w:type="spellStart"/>
      <w:r w:rsidRPr="000678D0">
        <w:rPr>
          <w:rFonts w:ascii="Book Antiqua" w:hAnsi="Book Antiqua"/>
          <w:b/>
          <w:bCs/>
          <w:color w:val="000000" w:themeColor="text1"/>
          <w:sz w:val="24"/>
          <w:szCs w:val="24"/>
        </w:rPr>
        <w:t>Surani</w:t>
      </w:r>
      <w:proofErr w:type="spellEnd"/>
      <w:r w:rsidRPr="000678D0">
        <w:rPr>
          <w:rFonts w:ascii="Book Antiqua" w:hAnsi="Book Antiqua"/>
          <w:b/>
          <w:bCs/>
          <w:color w:val="000000" w:themeColor="text1"/>
          <w:sz w:val="24"/>
          <w:szCs w:val="24"/>
        </w:rPr>
        <w:t xml:space="preserve">, </w:t>
      </w:r>
      <w:r w:rsidRPr="000678D0">
        <w:rPr>
          <w:rFonts w:ascii="Book Antiqua" w:hAnsi="Book Antiqua"/>
          <w:color w:val="000000" w:themeColor="text1"/>
          <w:sz w:val="24"/>
          <w:szCs w:val="24"/>
        </w:rPr>
        <w:t xml:space="preserve">Pulmonary </w:t>
      </w:r>
      <w:r w:rsidRPr="000678D0">
        <w:rPr>
          <w:rFonts w:ascii="Book Antiqua" w:eastAsiaTheme="minorEastAsia" w:hAnsi="Book Antiqua"/>
          <w:color w:val="000000" w:themeColor="text1"/>
          <w:sz w:val="24"/>
          <w:szCs w:val="24"/>
          <w:lang w:eastAsia="zh-CN"/>
        </w:rPr>
        <w:t>and</w:t>
      </w:r>
      <w:r w:rsidR="004062C1" w:rsidRPr="000678D0">
        <w:rPr>
          <w:rFonts w:ascii="Book Antiqua" w:hAnsi="Book Antiqua"/>
          <w:color w:val="000000" w:themeColor="text1"/>
          <w:sz w:val="24"/>
          <w:szCs w:val="24"/>
        </w:rPr>
        <w:t xml:space="preserve"> Critical Care Fellowship Program,</w:t>
      </w:r>
      <w:r w:rsidRPr="000678D0">
        <w:rPr>
          <w:rFonts w:ascii="Book Antiqua" w:eastAsiaTheme="minorEastAsia" w:hAnsi="Book Antiqua"/>
          <w:color w:val="000000" w:themeColor="text1"/>
          <w:sz w:val="24"/>
          <w:szCs w:val="24"/>
          <w:lang w:eastAsia="zh-CN"/>
        </w:rPr>
        <w:t xml:space="preserve"> </w:t>
      </w:r>
      <w:r w:rsidR="004062C1" w:rsidRPr="000678D0">
        <w:rPr>
          <w:rFonts w:ascii="Book Antiqua" w:hAnsi="Book Antiqua"/>
          <w:color w:val="000000" w:themeColor="text1"/>
          <w:sz w:val="24"/>
          <w:szCs w:val="24"/>
        </w:rPr>
        <w:t>Bay Area Medical Center</w:t>
      </w:r>
      <w:r w:rsidRPr="000678D0">
        <w:rPr>
          <w:rFonts w:ascii="Book Antiqua" w:eastAsiaTheme="minorEastAsia" w:hAnsi="Book Antiqua"/>
          <w:color w:val="000000" w:themeColor="text1"/>
          <w:sz w:val="24"/>
          <w:szCs w:val="24"/>
          <w:lang w:eastAsia="zh-CN"/>
        </w:rPr>
        <w:t xml:space="preserve">, </w:t>
      </w:r>
      <w:r w:rsidR="00F201E1" w:rsidRPr="000678D0">
        <w:rPr>
          <w:rFonts w:ascii="Book Antiqua" w:eastAsiaTheme="minorEastAsia" w:hAnsi="Book Antiqua"/>
          <w:color w:val="000000" w:themeColor="text1"/>
          <w:sz w:val="24"/>
          <w:szCs w:val="24"/>
          <w:lang w:eastAsia="zh-CN"/>
        </w:rPr>
        <w:t>Marinette, WI 54143</w:t>
      </w:r>
      <w:r w:rsidR="00AE1F98" w:rsidRPr="000678D0">
        <w:rPr>
          <w:rFonts w:ascii="Book Antiqua" w:eastAsiaTheme="minorEastAsia" w:hAnsi="Book Antiqua"/>
          <w:color w:val="000000" w:themeColor="text1"/>
          <w:sz w:val="24"/>
          <w:szCs w:val="24"/>
          <w:lang w:eastAsia="zh-CN"/>
        </w:rPr>
        <w:t xml:space="preserve">, </w:t>
      </w:r>
      <w:r w:rsidR="00AE1F98" w:rsidRPr="000678D0">
        <w:rPr>
          <w:rFonts w:ascii="Book Antiqua" w:hAnsi="Book Antiqua"/>
          <w:color w:val="000000" w:themeColor="text1"/>
          <w:sz w:val="24"/>
          <w:szCs w:val="24"/>
        </w:rPr>
        <w:t>United States</w:t>
      </w:r>
    </w:p>
    <w:p w14:paraId="6EEE5795" w14:textId="77777777" w:rsidR="00F3239D" w:rsidRPr="000678D0" w:rsidRDefault="00F3239D" w:rsidP="002653A3">
      <w:pPr>
        <w:spacing w:line="360" w:lineRule="auto"/>
        <w:jc w:val="both"/>
        <w:rPr>
          <w:rFonts w:ascii="Book Antiqua" w:eastAsiaTheme="minorEastAsia" w:hAnsi="Book Antiqua"/>
          <w:color w:val="000000" w:themeColor="text1"/>
          <w:sz w:val="24"/>
          <w:szCs w:val="24"/>
          <w:lang w:eastAsia="zh-CN"/>
        </w:rPr>
      </w:pPr>
    </w:p>
    <w:p w14:paraId="55283252" w14:textId="16C5BD66" w:rsidR="004062C1" w:rsidRPr="000678D0" w:rsidRDefault="00F3239D" w:rsidP="002653A3">
      <w:pPr>
        <w:spacing w:line="360" w:lineRule="auto"/>
        <w:jc w:val="both"/>
        <w:rPr>
          <w:rFonts w:ascii="Book Antiqua" w:hAnsi="Book Antiqua"/>
          <w:color w:val="000000" w:themeColor="text1"/>
          <w:sz w:val="24"/>
          <w:szCs w:val="24"/>
        </w:rPr>
      </w:pPr>
      <w:r w:rsidRPr="000678D0">
        <w:rPr>
          <w:rFonts w:ascii="Book Antiqua" w:hAnsi="Book Antiqua"/>
          <w:b/>
          <w:bCs/>
          <w:color w:val="000000" w:themeColor="text1"/>
          <w:sz w:val="24"/>
          <w:szCs w:val="24"/>
        </w:rPr>
        <w:t xml:space="preserve">Salim </w:t>
      </w:r>
      <w:proofErr w:type="spellStart"/>
      <w:r w:rsidRPr="000678D0">
        <w:rPr>
          <w:rFonts w:ascii="Book Antiqua" w:hAnsi="Book Antiqua"/>
          <w:b/>
          <w:bCs/>
          <w:color w:val="000000" w:themeColor="text1"/>
          <w:sz w:val="24"/>
          <w:szCs w:val="24"/>
        </w:rPr>
        <w:t>Surani</w:t>
      </w:r>
      <w:proofErr w:type="spellEnd"/>
      <w:r w:rsidRPr="000678D0">
        <w:rPr>
          <w:rFonts w:ascii="Book Antiqua" w:hAnsi="Book Antiqua"/>
          <w:b/>
          <w:bCs/>
          <w:color w:val="000000" w:themeColor="text1"/>
          <w:sz w:val="24"/>
          <w:szCs w:val="24"/>
        </w:rPr>
        <w:t xml:space="preserve">, </w:t>
      </w:r>
      <w:r w:rsidR="004062C1" w:rsidRPr="000678D0">
        <w:rPr>
          <w:rFonts w:ascii="Book Antiqua" w:hAnsi="Book Antiqua"/>
          <w:color w:val="000000" w:themeColor="text1"/>
          <w:sz w:val="24"/>
          <w:szCs w:val="24"/>
        </w:rPr>
        <w:t>Medical Critical Care Services, Christus Spohn Hospitals-Corpus Christi</w:t>
      </w:r>
      <w:r w:rsidRPr="000678D0">
        <w:rPr>
          <w:rFonts w:ascii="Book Antiqua" w:eastAsiaTheme="minorEastAsia" w:hAnsi="Book Antiqua"/>
          <w:color w:val="000000" w:themeColor="text1"/>
          <w:sz w:val="24"/>
          <w:szCs w:val="24"/>
          <w:lang w:eastAsia="zh-CN"/>
        </w:rPr>
        <w:t xml:space="preserve">, </w:t>
      </w:r>
      <w:r w:rsidR="004062C1" w:rsidRPr="000678D0">
        <w:rPr>
          <w:rFonts w:ascii="Book Antiqua" w:hAnsi="Book Antiqua"/>
          <w:color w:val="000000" w:themeColor="text1"/>
          <w:sz w:val="24"/>
          <w:szCs w:val="24"/>
        </w:rPr>
        <w:t xml:space="preserve">Corpus Christi, </w:t>
      </w:r>
      <w:r w:rsidR="00A86DEB" w:rsidRPr="000678D0">
        <w:rPr>
          <w:rFonts w:ascii="Book Antiqua" w:hAnsi="Book Antiqua"/>
          <w:color w:val="000000" w:themeColor="text1"/>
          <w:sz w:val="24"/>
          <w:szCs w:val="24"/>
        </w:rPr>
        <w:t>TX 78404</w:t>
      </w:r>
      <w:r w:rsidR="004062C1" w:rsidRPr="000678D0">
        <w:rPr>
          <w:rFonts w:ascii="Book Antiqua" w:hAnsi="Book Antiqua"/>
          <w:color w:val="000000" w:themeColor="text1"/>
          <w:sz w:val="24"/>
          <w:szCs w:val="24"/>
        </w:rPr>
        <w:t>, United States</w:t>
      </w:r>
    </w:p>
    <w:p w14:paraId="245DC87F" w14:textId="77777777" w:rsidR="00142AF2" w:rsidRPr="000678D0" w:rsidRDefault="00142AF2" w:rsidP="002653A3">
      <w:pPr>
        <w:pStyle w:val="BodyText"/>
        <w:spacing w:line="360" w:lineRule="auto"/>
        <w:jc w:val="both"/>
        <w:rPr>
          <w:rFonts w:ascii="Book Antiqua" w:hAnsi="Book Antiqua"/>
          <w:color w:val="000000" w:themeColor="text1"/>
          <w:sz w:val="24"/>
          <w:szCs w:val="24"/>
        </w:rPr>
      </w:pPr>
    </w:p>
    <w:p w14:paraId="2B450E4B" w14:textId="65D3DF79" w:rsidR="00695E12" w:rsidRPr="000678D0" w:rsidRDefault="009C21A1" w:rsidP="002653A3">
      <w:pPr>
        <w:spacing w:line="360" w:lineRule="auto"/>
        <w:jc w:val="both"/>
        <w:rPr>
          <w:rFonts w:ascii="Book Antiqua" w:eastAsiaTheme="minorEastAsia" w:hAnsi="Book Antiqua"/>
          <w:color w:val="000000" w:themeColor="text1"/>
          <w:sz w:val="24"/>
          <w:szCs w:val="24"/>
          <w:lang w:eastAsia="zh-CN"/>
        </w:rPr>
      </w:pPr>
      <w:r w:rsidRPr="000678D0">
        <w:rPr>
          <w:rFonts w:ascii="Book Antiqua" w:hAnsi="Book Antiqua"/>
          <w:b/>
          <w:bCs/>
          <w:color w:val="000000" w:themeColor="text1"/>
          <w:sz w:val="24"/>
          <w:szCs w:val="24"/>
          <w:lang w:val="it-IT"/>
        </w:rPr>
        <w:t xml:space="preserve">ORCID number: </w:t>
      </w:r>
      <w:r w:rsidR="00695E12" w:rsidRPr="000678D0">
        <w:rPr>
          <w:rFonts w:ascii="Book Antiqua" w:hAnsi="Book Antiqua"/>
          <w:color w:val="000000" w:themeColor="text1"/>
          <w:sz w:val="24"/>
          <w:szCs w:val="24"/>
          <w:lang w:val="es-MX"/>
        </w:rPr>
        <w:t>Abbas Alsham</w:t>
      </w:r>
      <w:r w:rsidRPr="000678D0">
        <w:rPr>
          <w:rFonts w:ascii="Book Antiqua" w:hAnsi="Book Antiqua"/>
          <w:color w:val="000000" w:themeColor="text1"/>
          <w:sz w:val="24"/>
          <w:szCs w:val="24"/>
          <w:lang w:val="es-MX"/>
        </w:rPr>
        <w:t>i</w:t>
      </w:r>
      <w:r w:rsidRPr="000678D0">
        <w:rPr>
          <w:rFonts w:ascii="Book Antiqua" w:eastAsiaTheme="minorEastAsia" w:hAnsi="Book Antiqua"/>
          <w:color w:val="000000" w:themeColor="text1"/>
          <w:sz w:val="24"/>
          <w:szCs w:val="24"/>
          <w:lang w:val="es-MX" w:eastAsia="zh-CN"/>
        </w:rPr>
        <w:t xml:space="preserve"> (</w:t>
      </w:r>
      <w:r w:rsidR="00695E12" w:rsidRPr="000678D0">
        <w:rPr>
          <w:rFonts w:ascii="Book Antiqua" w:hAnsi="Book Antiqua"/>
          <w:color w:val="000000" w:themeColor="text1"/>
          <w:sz w:val="24"/>
          <w:szCs w:val="24"/>
          <w:lang w:val="es-MX"/>
        </w:rPr>
        <w:t>0000-0003-0726-3498</w:t>
      </w:r>
      <w:r w:rsidRPr="000678D0">
        <w:rPr>
          <w:rFonts w:ascii="Book Antiqua" w:eastAsiaTheme="minorEastAsia" w:hAnsi="Book Antiqua"/>
          <w:color w:val="000000" w:themeColor="text1"/>
          <w:sz w:val="24"/>
          <w:szCs w:val="24"/>
          <w:lang w:val="es-MX" w:eastAsia="zh-CN"/>
        </w:rPr>
        <w:t xml:space="preserve">); </w:t>
      </w:r>
      <w:r w:rsidR="00695E12" w:rsidRPr="000678D0">
        <w:rPr>
          <w:rFonts w:ascii="Book Antiqua" w:hAnsi="Book Antiqua"/>
          <w:color w:val="000000" w:themeColor="text1"/>
          <w:sz w:val="24"/>
          <w:szCs w:val="24"/>
          <w:lang w:val="es-MX"/>
        </w:rPr>
        <w:t>S</w:t>
      </w:r>
      <w:r w:rsidRPr="000678D0">
        <w:rPr>
          <w:rFonts w:ascii="Book Antiqua" w:hAnsi="Book Antiqua"/>
          <w:color w:val="000000" w:themeColor="text1"/>
          <w:sz w:val="24"/>
          <w:szCs w:val="24"/>
          <w:lang w:val="es-MX"/>
        </w:rPr>
        <w:t>heily Vianney Barona Hernandez</w:t>
      </w:r>
      <w:r w:rsidRPr="000678D0">
        <w:rPr>
          <w:rFonts w:ascii="Book Antiqua" w:eastAsiaTheme="minorEastAsia" w:hAnsi="Book Antiqua"/>
          <w:color w:val="000000" w:themeColor="text1"/>
          <w:sz w:val="24"/>
          <w:szCs w:val="24"/>
          <w:lang w:val="es-MX" w:eastAsia="zh-CN"/>
        </w:rPr>
        <w:t xml:space="preserve"> (</w:t>
      </w:r>
      <w:r w:rsidR="00695E12" w:rsidRPr="000678D0">
        <w:rPr>
          <w:rFonts w:ascii="Book Antiqua" w:hAnsi="Book Antiqua"/>
          <w:color w:val="000000" w:themeColor="text1"/>
          <w:sz w:val="24"/>
          <w:szCs w:val="24"/>
          <w:lang w:val="es-MX"/>
        </w:rPr>
        <w:t>0000-0002-4672-5133</w:t>
      </w:r>
      <w:r w:rsidRPr="000678D0">
        <w:rPr>
          <w:rFonts w:ascii="Book Antiqua" w:eastAsiaTheme="minorEastAsia" w:hAnsi="Book Antiqua"/>
          <w:color w:val="000000" w:themeColor="text1"/>
          <w:sz w:val="24"/>
          <w:szCs w:val="24"/>
          <w:lang w:val="es-MX" w:eastAsia="zh-CN"/>
        </w:rPr>
        <w:t xml:space="preserve">); </w:t>
      </w:r>
      <w:r w:rsidRPr="000678D0">
        <w:rPr>
          <w:rFonts w:ascii="Book Antiqua" w:hAnsi="Book Antiqua"/>
          <w:color w:val="000000" w:themeColor="text1"/>
          <w:sz w:val="24"/>
          <w:szCs w:val="24"/>
          <w:lang w:val="es-MX"/>
        </w:rPr>
        <w:t>Joseph Varon</w:t>
      </w:r>
      <w:r w:rsidRPr="000678D0">
        <w:rPr>
          <w:rFonts w:ascii="Book Antiqua" w:eastAsiaTheme="minorEastAsia" w:hAnsi="Book Antiqua"/>
          <w:color w:val="000000" w:themeColor="text1"/>
          <w:sz w:val="24"/>
          <w:szCs w:val="24"/>
          <w:lang w:val="es-MX" w:eastAsia="zh-CN"/>
        </w:rPr>
        <w:t xml:space="preserve"> (</w:t>
      </w:r>
      <w:r w:rsidR="00695E12" w:rsidRPr="000678D0">
        <w:rPr>
          <w:rFonts w:ascii="Book Antiqua" w:hAnsi="Book Antiqua"/>
          <w:color w:val="000000" w:themeColor="text1"/>
          <w:sz w:val="24"/>
          <w:szCs w:val="24"/>
          <w:lang w:val="es-MX"/>
        </w:rPr>
        <w:t>0000-0002-7622-9974</w:t>
      </w:r>
      <w:r w:rsidRPr="000678D0">
        <w:rPr>
          <w:rFonts w:ascii="Book Antiqua" w:eastAsiaTheme="minorEastAsia" w:hAnsi="Book Antiqua"/>
          <w:color w:val="000000" w:themeColor="text1"/>
          <w:sz w:val="24"/>
          <w:szCs w:val="24"/>
          <w:lang w:val="es-MX" w:eastAsia="zh-CN"/>
        </w:rPr>
        <w:t xml:space="preserve">); </w:t>
      </w:r>
      <w:r w:rsidRPr="000678D0">
        <w:rPr>
          <w:rFonts w:ascii="Book Antiqua" w:hAnsi="Book Antiqua"/>
          <w:color w:val="000000" w:themeColor="text1"/>
          <w:sz w:val="24"/>
          <w:szCs w:val="24"/>
        </w:rPr>
        <w:t xml:space="preserve">Salim </w:t>
      </w:r>
      <w:proofErr w:type="spellStart"/>
      <w:r w:rsidRPr="000678D0">
        <w:rPr>
          <w:rFonts w:ascii="Book Antiqua" w:hAnsi="Book Antiqua"/>
          <w:color w:val="000000" w:themeColor="text1"/>
          <w:sz w:val="24"/>
          <w:szCs w:val="24"/>
        </w:rPr>
        <w:t>Surani</w:t>
      </w:r>
      <w:proofErr w:type="spellEnd"/>
      <w:r w:rsidRPr="000678D0">
        <w:rPr>
          <w:rFonts w:ascii="Book Antiqua" w:eastAsiaTheme="minorEastAsia" w:hAnsi="Book Antiqua"/>
          <w:color w:val="000000" w:themeColor="text1"/>
          <w:sz w:val="24"/>
          <w:szCs w:val="24"/>
          <w:lang w:eastAsia="zh-CN"/>
        </w:rPr>
        <w:t xml:space="preserve"> (</w:t>
      </w:r>
      <w:r w:rsidR="00695E12" w:rsidRPr="000678D0">
        <w:rPr>
          <w:rFonts w:ascii="Book Antiqua" w:hAnsi="Book Antiqua"/>
          <w:color w:val="000000" w:themeColor="text1"/>
          <w:sz w:val="24"/>
          <w:szCs w:val="24"/>
        </w:rPr>
        <w:t>0000-0001-7105-4266</w:t>
      </w:r>
      <w:r w:rsidRPr="000678D0">
        <w:rPr>
          <w:rFonts w:ascii="Book Antiqua" w:eastAsiaTheme="minorEastAsia" w:hAnsi="Book Antiqua"/>
          <w:color w:val="000000" w:themeColor="text1"/>
          <w:sz w:val="24"/>
          <w:szCs w:val="24"/>
          <w:lang w:eastAsia="zh-CN"/>
        </w:rPr>
        <w:t>).</w:t>
      </w:r>
    </w:p>
    <w:p w14:paraId="50100BF1" w14:textId="77777777" w:rsidR="009C21A1" w:rsidRPr="000678D0" w:rsidRDefault="009C21A1" w:rsidP="002653A3">
      <w:pPr>
        <w:spacing w:line="360" w:lineRule="auto"/>
        <w:jc w:val="both"/>
        <w:rPr>
          <w:rFonts w:ascii="Book Antiqua" w:eastAsiaTheme="minorEastAsia" w:hAnsi="Book Antiqua"/>
          <w:color w:val="000000" w:themeColor="text1"/>
          <w:sz w:val="24"/>
          <w:szCs w:val="24"/>
          <w:lang w:eastAsia="zh-CN"/>
        </w:rPr>
      </w:pPr>
    </w:p>
    <w:p w14:paraId="13422F56" w14:textId="2AA7D004" w:rsidR="00695E12" w:rsidRPr="000678D0" w:rsidRDefault="001E2FA1" w:rsidP="002653A3">
      <w:pPr>
        <w:spacing w:line="360" w:lineRule="auto"/>
        <w:jc w:val="both"/>
        <w:rPr>
          <w:rFonts w:ascii="Book Antiqua" w:eastAsiaTheme="minorEastAsia" w:hAnsi="Book Antiqua"/>
          <w:color w:val="000000" w:themeColor="text1"/>
          <w:sz w:val="24"/>
          <w:szCs w:val="24"/>
          <w:lang w:eastAsia="zh-CN"/>
        </w:rPr>
      </w:pPr>
      <w:r w:rsidRPr="000678D0">
        <w:rPr>
          <w:rFonts w:ascii="Book Antiqua" w:hAnsi="Book Antiqua"/>
          <w:b/>
          <w:color w:val="000000" w:themeColor="text1"/>
          <w:sz w:val="24"/>
          <w:szCs w:val="24"/>
        </w:rPr>
        <w:t>Author contributions</w:t>
      </w:r>
      <w:r w:rsidRPr="000678D0">
        <w:rPr>
          <w:rFonts w:ascii="Book Antiqua" w:hAnsi="Book Antiqua"/>
          <w:color w:val="000000" w:themeColor="text1"/>
          <w:sz w:val="24"/>
          <w:szCs w:val="24"/>
        </w:rPr>
        <w:t>:</w:t>
      </w:r>
      <w:r w:rsidRPr="000678D0">
        <w:rPr>
          <w:rFonts w:ascii="Book Antiqua" w:eastAsiaTheme="minorEastAsia" w:hAnsi="Book Antiqua"/>
          <w:color w:val="000000" w:themeColor="text1"/>
          <w:sz w:val="24"/>
          <w:szCs w:val="24"/>
          <w:lang w:eastAsia="zh-CN"/>
        </w:rPr>
        <w:t xml:space="preserve"> </w:t>
      </w:r>
      <w:r w:rsidR="00695E12" w:rsidRPr="000678D0">
        <w:rPr>
          <w:rFonts w:ascii="Book Antiqua" w:hAnsi="Book Antiqua"/>
          <w:color w:val="000000" w:themeColor="text1"/>
          <w:sz w:val="24"/>
          <w:szCs w:val="24"/>
        </w:rPr>
        <w:t>All authors have contributed to the preparation of the manuscript, search and review of the editorial</w:t>
      </w:r>
      <w:r w:rsidRPr="000678D0">
        <w:rPr>
          <w:rFonts w:ascii="Book Antiqua" w:eastAsiaTheme="minorEastAsia" w:hAnsi="Book Antiqua"/>
          <w:color w:val="000000" w:themeColor="text1"/>
          <w:sz w:val="24"/>
          <w:szCs w:val="24"/>
          <w:lang w:eastAsia="zh-CN"/>
        </w:rPr>
        <w:t>.</w:t>
      </w:r>
    </w:p>
    <w:p w14:paraId="08761C79" w14:textId="77777777" w:rsidR="00D61042" w:rsidRPr="000678D0" w:rsidRDefault="00D61042" w:rsidP="002653A3">
      <w:pPr>
        <w:spacing w:line="360" w:lineRule="auto"/>
        <w:jc w:val="both"/>
        <w:rPr>
          <w:rFonts w:ascii="Book Antiqua" w:eastAsiaTheme="minorEastAsia" w:hAnsi="Book Antiqua"/>
          <w:color w:val="000000" w:themeColor="text1"/>
          <w:sz w:val="24"/>
          <w:szCs w:val="24"/>
          <w:lang w:eastAsia="zh-CN"/>
        </w:rPr>
      </w:pPr>
    </w:p>
    <w:p w14:paraId="7E1B1499" w14:textId="762CE407" w:rsidR="00695E12" w:rsidRPr="000678D0" w:rsidRDefault="00D61042" w:rsidP="002653A3">
      <w:pPr>
        <w:spacing w:line="360" w:lineRule="auto"/>
        <w:jc w:val="both"/>
        <w:rPr>
          <w:rFonts w:ascii="Book Antiqua" w:eastAsiaTheme="minorEastAsia" w:hAnsi="Book Antiqua"/>
          <w:color w:val="000000" w:themeColor="text1"/>
          <w:sz w:val="24"/>
          <w:szCs w:val="24"/>
          <w:lang w:eastAsia="zh-CN"/>
        </w:rPr>
      </w:pPr>
      <w:r w:rsidRPr="000678D0">
        <w:rPr>
          <w:rFonts w:ascii="Book Antiqua" w:hAnsi="Book Antiqua"/>
          <w:b/>
          <w:color w:val="000000" w:themeColor="text1"/>
          <w:sz w:val="24"/>
          <w:szCs w:val="24"/>
        </w:rPr>
        <w:t>Conflict-of-interest statement</w:t>
      </w:r>
      <w:r w:rsidRPr="000678D0">
        <w:rPr>
          <w:rFonts w:ascii="Book Antiqua" w:hAnsi="Book Antiqua"/>
          <w:color w:val="000000" w:themeColor="text1"/>
          <w:sz w:val="24"/>
          <w:szCs w:val="24"/>
        </w:rPr>
        <w:t xml:space="preserve">: </w:t>
      </w:r>
      <w:r w:rsidR="00695E12" w:rsidRPr="000678D0">
        <w:rPr>
          <w:rFonts w:ascii="Book Antiqua" w:hAnsi="Book Antiqua"/>
          <w:color w:val="000000" w:themeColor="text1"/>
          <w:sz w:val="24"/>
          <w:szCs w:val="24"/>
        </w:rPr>
        <w:t>None of the authors have any conflict of interest to disclose.</w:t>
      </w:r>
    </w:p>
    <w:p w14:paraId="674CCD8A" w14:textId="77777777" w:rsidR="00D61042" w:rsidRPr="000678D0" w:rsidRDefault="00D61042" w:rsidP="002653A3">
      <w:pPr>
        <w:spacing w:line="360" w:lineRule="auto"/>
        <w:jc w:val="both"/>
        <w:rPr>
          <w:rFonts w:ascii="Book Antiqua" w:eastAsiaTheme="minorEastAsia" w:hAnsi="Book Antiqua"/>
          <w:color w:val="000000" w:themeColor="text1"/>
          <w:sz w:val="24"/>
          <w:szCs w:val="24"/>
          <w:lang w:eastAsia="zh-CN"/>
        </w:rPr>
      </w:pPr>
    </w:p>
    <w:p w14:paraId="49E4BDA9" w14:textId="34107B24" w:rsidR="00D61042" w:rsidRPr="000678D0" w:rsidRDefault="00D61042" w:rsidP="002653A3">
      <w:pPr>
        <w:spacing w:line="360" w:lineRule="auto"/>
        <w:jc w:val="both"/>
        <w:rPr>
          <w:rFonts w:ascii="Book Antiqua" w:eastAsiaTheme="minorEastAsia" w:hAnsi="Book Antiqua" w:cs="Times New Roman"/>
          <w:color w:val="000000" w:themeColor="text1"/>
          <w:sz w:val="24"/>
          <w:szCs w:val="24"/>
          <w:lang w:eastAsia="zh-CN"/>
        </w:rPr>
      </w:pPr>
      <w:r w:rsidRPr="000678D0">
        <w:rPr>
          <w:rFonts w:ascii="Book Antiqua" w:eastAsia="Times New Roman" w:hAnsi="Book Antiqua" w:cs="Times New Roman"/>
          <w:b/>
          <w:bCs/>
          <w:color w:val="000000" w:themeColor="text1"/>
          <w:sz w:val="24"/>
          <w:szCs w:val="24"/>
          <w:lang w:eastAsia="zh-CN"/>
        </w:rPr>
        <w:t>Open-Access</w:t>
      </w:r>
      <w:r w:rsidRPr="000678D0">
        <w:rPr>
          <w:rFonts w:ascii="Book Antiqua" w:eastAsia="Times New Roman" w:hAnsi="Book Antiqua" w:cs="Times New Roman"/>
          <w:color w:val="000000" w:themeColor="text1"/>
          <w:sz w:val="24"/>
          <w:szCs w:val="24"/>
          <w:lang w:eastAsia="zh-CN"/>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678D0">
        <w:rPr>
          <w:rFonts w:ascii="Book Antiqua" w:eastAsia="Times New Roman" w:hAnsi="Book Antiqua" w:cs="Times New Roman"/>
          <w:sz w:val="24"/>
          <w:szCs w:val="24"/>
          <w:lang w:eastAsia="zh-CN"/>
        </w:rPr>
        <w:t>http://creativecommons.org/licenses/by-nc/4.0/</w:t>
      </w:r>
    </w:p>
    <w:p w14:paraId="3C8AFF15" w14:textId="77777777" w:rsidR="00695E12" w:rsidRPr="000678D0" w:rsidRDefault="00695E12" w:rsidP="002653A3">
      <w:pPr>
        <w:spacing w:line="360" w:lineRule="auto"/>
        <w:jc w:val="both"/>
        <w:rPr>
          <w:rFonts w:ascii="Book Antiqua" w:hAnsi="Book Antiqua"/>
          <w:b/>
          <w:bCs/>
          <w:color w:val="000000" w:themeColor="text1"/>
          <w:sz w:val="24"/>
          <w:szCs w:val="24"/>
        </w:rPr>
      </w:pPr>
    </w:p>
    <w:p w14:paraId="0872CCA5" w14:textId="69A7588C" w:rsidR="00D30E8D" w:rsidRPr="000678D0" w:rsidRDefault="00D30E8D" w:rsidP="002653A3">
      <w:pPr>
        <w:tabs>
          <w:tab w:val="left" w:pos="9498"/>
        </w:tabs>
        <w:spacing w:line="360" w:lineRule="auto"/>
        <w:jc w:val="both"/>
        <w:rPr>
          <w:rFonts w:ascii="Book Antiqua" w:eastAsiaTheme="minorEastAsia" w:hAnsi="Book Antiqua"/>
          <w:color w:val="000000" w:themeColor="text1"/>
          <w:sz w:val="24"/>
          <w:szCs w:val="24"/>
          <w:lang w:eastAsia="zh-CN"/>
        </w:rPr>
      </w:pPr>
      <w:r w:rsidRPr="000678D0">
        <w:rPr>
          <w:rFonts w:ascii="Book Antiqua" w:hAnsi="Book Antiqua"/>
          <w:b/>
          <w:color w:val="000000" w:themeColor="text1"/>
          <w:sz w:val="24"/>
          <w:szCs w:val="24"/>
        </w:rPr>
        <w:t>Corresponding author</w:t>
      </w:r>
      <w:r w:rsidRPr="000678D0">
        <w:rPr>
          <w:rFonts w:ascii="Book Antiqua" w:hAnsi="Book Antiqua"/>
          <w:color w:val="000000" w:themeColor="text1"/>
          <w:sz w:val="24"/>
          <w:szCs w:val="24"/>
        </w:rPr>
        <w:t xml:space="preserve">: </w:t>
      </w:r>
      <w:r w:rsidR="0043141D" w:rsidRPr="000678D0">
        <w:rPr>
          <w:rFonts w:ascii="Book Antiqua" w:hAnsi="Book Antiqua"/>
          <w:b/>
          <w:color w:val="000000" w:themeColor="text1"/>
          <w:sz w:val="24"/>
          <w:szCs w:val="24"/>
        </w:rPr>
        <w:t xml:space="preserve">Salim </w:t>
      </w:r>
      <w:proofErr w:type="spellStart"/>
      <w:r w:rsidR="0043141D" w:rsidRPr="000678D0">
        <w:rPr>
          <w:rFonts w:ascii="Book Antiqua" w:hAnsi="Book Antiqua"/>
          <w:b/>
          <w:color w:val="000000" w:themeColor="text1"/>
          <w:sz w:val="24"/>
          <w:szCs w:val="24"/>
        </w:rPr>
        <w:t>Surani</w:t>
      </w:r>
      <w:proofErr w:type="spellEnd"/>
      <w:r w:rsidR="0043141D" w:rsidRPr="000678D0">
        <w:rPr>
          <w:rFonts w:ascii="Book Antiqua" w:hAnsi="Book Antiqua"/>
          <w:b/>
          <w:color w:val="000000" w:themeColor="text1"/>
          <w:sz w:val="24"/>
          <w:szCs w:val="24"/>
        </w:rPr>
        <w:t xml:space="preserve">, </w:t>
      </w:r>
      <w:r w:rsidR="00137202" w:rsidRPr="000678D0">
        <w:rPr>
          <w:rFonts w:ascii="Book Antiqua" w:hAnsi="Book Antiqua"/>
          <w:b/>
          <w:color w:val="000000" w:themeColor="text1"/>
          <w:sz w:val="24"/>
          <w:szCs w:val="24"/>
        </w:rPr>
        <w:t>MD, MPH, MSHM, FACP, FCCP, FAASM</w:t>
      </w:r>
      <w:r w:rsidRPr="000678D0">
        <w:rPr>
          <w:rFonts w:ascii="Book Antiqua" w:eastAsiaTheme="minorEastAsia" w:hAnsi="Book Antiqua"/>
          <w:b/>
          <w:color w:val="000000" w:themeColor="text1"/>
          <w:sz w:val="24"/>
          <w:szCs w:val="24"/>
          <w:lang w:eastAsia="zh-CN"/>
        </w:rPr>
        <w:t>,</w:t>
      </w:r>
      <w:r w:rsidRPr="000678D0">
        <w:rPr>
          <w:rFonts w:ascii="Book Antiqua" w:hAnsi="Book Antiqua"/>
          <w:sz w:val="24"/>
          <w:szCs w:val="24"/>
        </w:rPr>
        <w:t xml:space="preserve"> </w:t>
      </w:r>
      <w:r w:rsidRPr="000678D0">
        <w:rPr>
          <w:rFonts w:ascii="Book Antiqua" w:eastAsiaTheme="minorEastAsia" w:hAnsi="Book Antiqua"/>
          <w:b/>
          <w:color w:val="000000" w:themeColor="text1"/>
          <w:sz w:val="24"/>
          <w:szCs w:val="24"/>
          <w:lang w:eastAsia="zh-CN"/>
        </w:rPr>
        <w:t>Professor,</w:t>
      </w:r>
      <w:r w:rsidRPr="000678D0">
        <w:rPr>
          <w:rFonts w:ascii="Book Antiqua" w:hAnsi="Book Antiqua"/>
          <w:color w:val="000000" w:themeColor="text1"/>
          <w:sz w:val="24"/>
          <w:szCs w:val="24"/>
        </w:rPr>
        <w:t xml:space="preserve"> Medical Critical Care Services, Christus Spohn Hospitals-Corpus Christi</w:t>
      </w:r>
      <w:r w:rsidRPr="000678D0">
        <w:rPr>
          <w:rFonts w:ascii="Book Antiqua" w:eastAsiaTheme="minorEastAsia" w:hAnsi="Book Antiqua"/>
          <w:color w:val="000000" w:themeColor="text1"/>
          <w:sz w:val="24"/>
          <w:szCs w:val="24"/>
          <w:lang w:eastAsia="zh-CN"/>
        </w:rPr>
        <w:t xml:space="preserve">, </w:t>
      </w:r>
      <w:r w:rsidRPr="000678D0">
        <w:rPr>
          <w:rFonts w:ascii="Book Antiqua" w:hAnsi="Book Antiqua"/>
          <w:color w:val="000000" w:themeColor="text1"/>
          <w:sz w:val="24"/>
          <w:szCs w:val="24"/>
        </w:rPr>
        <w:t>701 Ayers St, Corpus Christi, TX 78404, United States</w:t>
      </w:r>
      <w:r w:rsidRPr="000678D0">
        <w:rPr>
          <w:rFonts w:ascii="Book Antiqua" w:eastAsiaTheme="minorEastAsia" w:hAnsi="Book Antiqua"/>
          <w:color w:val="000000" w:themeColor="text1"/>
          <w:sz w:val="24"/>
          <w:szCs w:val="24"/>
          <w:lang w:eastAsia="zh-CN"/>
        </w:rPr>
        <w:t>.</w:t>
      </w:r>
      <w:r w:rsidRPr="000678D0">
        <w:rPr>
          <w:rFonts w:ascii="Book Antiqua" w:hAnsi="Book Antiqua"/>
          <w:sz w:val="24"/>
          <w:szCs w:val="24"/>
        </w:rPr>
        <w:t xml:space="preserve"> </w:t>
      </w:r>
      <w:hyperlink r:id="rId8" w:history="1">
        <w:r w:rsidRPr="000678D0">
          <w:rPr>
            <w:rStyle w:val="Hyperlink"/>
            <w:rFonts w:ascii="Book Antiqua" w:hAnsi="Book Antiqua"/>
            <w:sz w:val="24"/>
            <w:szCs w:val="24"/>
          </w:rPr>
          <w:t>srsurani@hotmail.com</w:t>
        </w:r>
      </w:hyperlink>
    </w:p>
    <w:p w14:paraId="259FC33E" w14:textId="77777777" w:rsidR="00D30E8D" w:rsidRPr="000678D0" w:rsidRDefault="00D30E8D" w:rsidP="002653A3">
      <w:pPr>
        <w:spacing w:line="360" w:lineRule="auto"/>
        <w:jc w:val="both"/>
        <w:rPr>
          <w:rFonts w:ascii="Book Antiqua" w:eastAsiaTheme="minorEastAsia" w:hAnsi="Book Antiqua"/>
          <w:color w:val="000000" w:themeColor="text1"/>
          <w:sz w:val="24"/>
          <w:szCs w:val="24"/>
          <w:lang w:eastAsia="zh-CN"/>
        </w:rPr>
      </w:pPr>
    </w:p>
    <w:p w14:paraId="53FCE1FA" w14:textId="7510C0F0" w:rsidR="00D30E8D" w:rsidRPr="000678D0" w:rsidRDefault="00D30E8D" w:rsidP="002653A3">
      <w:pPr>
        <w:spacing w:line="360" w:lineRule="auto"/>
        <w:jc w:val="both"/>
        <w:rPr>
          <w:rFonts w:ascii="Book Antiqua" w:eastAsiaTheme="minorEastAsia" w:hAnsi="Book Antiqua"/>
          <w:color w:val="000000" w:themeColor="text1"/>
          <w:sz w:val="24"/>
          <w:szCs w:val="24"/>
          <w:lang w:eastAsia="zh-CN"/>
        </w:rPr>
      </w:pPr>
      <w:r w:rsidRPr="000678D0">
        <w:rPr>
          <w:rFonts w:ascii="Book Antiqua" w:hAnsi="Book Antiqua"/>
          <w:b/>
          <w:color w:val="000000" w:themeColor="text1"/>
          <w:sz w:val="24"/>
          <w:szCs w:val="24"/>
        </w:rPr>
        <w:lastRenderedPageBreak/>
        <w:t>Telephone</w:t>
      </w:r>
      <w:r w:rsidRPr="000678D0">
        <w:rPr>
          <w:rFonts w:ascii="Book Antiqua" w:hAnsi="Book Antiqua"/>
          <w:color w:val="000000" w:themeColor="text1"/>
          <w:sz w:val="24"/>
          <w:szCs w:val="24"/>
        </w:rPr>
        <w:t>:</w:t>
      </w:r>
      <w:r w:rsidRPr="000678D0">
        <w:rPr>
          <w:rFonts w:ascii="Book Antiqua" w:eastAsiaTheme="minorEastAsia" w:hAnsi="Book Antiqua"/>
          <w:color w:val="000000" w:themeColor="text1"/>
          <w:sz w:val="24"/>
          <w:szCs w:val="24"/>
          <w:lang w:eastAsia="zh-CN"/>
        </w:rPr>
        <w:t xml:space="preserve"> +1-</w:t>
      </w:r>
      <w:r w:rsidRPr="000678D0">
        <w:rPr>
          <w:rFonts w:ascii="Book Antiqua" w:hAnsi="Book Antiqua"/>
          <w:color w:val="000000" w:themeColor="text1"/>
          <w:sz w:val="24"/>
          <w:szCs w:val="24"/>
        </w:rPr>
        <w:t>361</w:t>
      </w:r>
      <w:r w:rsidRPr="000678D0">
        <w:rPr>
          <w:rFonts w:ascii="Book Antiqua" w:eastAsiaTheme="minorEastAsia" w:hAnsi="Book Antiqua"/>
          <w:color w:val="000000" w:themeColor="text1"/>
          <w:sz w:val="24"/>
          <w:szCs w:val="24"/>
          <w:lang w:eastAsia="zh-CN"/>
        </w:rPr>
        <w:t>-</w:t>
      </w:r>
      <w:r w:rsidR="003905A0" w:rsidRPr="000678D0">
        <w:rPr>
          <w:rFonts w:ascii="Book Antiqua" w:hAnsi="Book Antiqua"/>
          <w:color w:val="000000" w:themeColor="text1"/>
          <w:sz w:val="24"/>
          <w:szCs w:val="24"/>
        </w:rPr>
        <w:t xml:space="preserve"> </w:t>
      </w:r>
      <w:r w:rsidRPr="000678D0">
        <w:rPr>
          <w:rFonts w:ascii="Book Antiqua" w:hAnsi="Book Antiqua"/>
          <w:color w:val="000000" w:themeColor="text1"/>
          <w:sz w:val="24"/>
          <w:szCs w:val="24"/>
        </w:rPr>
        <w:t>885</w:t>
      </w:r>
      <w:r w:rsidR="003905A0" w:rsidRPr="000678D0">
        <w:rPr>
          <w:rFonts w:ascii="Book Antiqua" w:hAnsi="Book Antiqua"/>
          <w:color w:val="000000" w:themeColor="text1"/>
          <w:sz w:val="24"/>
          <w:szCs w:val="24"/>
        </w:rPr>
        <w:t>7722</w:t>
      </w:r>
    </w:p>
    <w:p w14:paraId="1EC6B9F1" w14:textId="77777777" w:rsidR="00D30E8D" w:rsidRPr="000678D0" w:rsidRDefault="00D30E8D" w:rsidP="002653A3">
      <w:pPr>
        <w:spacing w:line="360" w:lineRule="auto"/>
        <w:jc w:val="both"/>
        <w:rPr>
          <w:rFonts w:ascii="Book Antiqua" w:eastAsiaTheme="minorEastAsia" w:hAnsi="Book Antiqua"/>
          <w:color w:val="000000" w:themeColor="text1"/>
          <w:sz w:val="24"/>
          <w:szCs w:val="24"/>
          <w:lang w:eastAsia="zh-CN"/>
        </w:rPr>
      </w:pPr>
    </w:p>
    <w:p w14:paraId="3DE34E77" w14:textId="36C3EB18" w:rsidR="00D30E8D" w:rsidRPr="000678D0" w:rsidRDefault="00D30E8D" w:rsidP="002653A3">
      <w:pPr>
        <w:spacing w:line="360" w:lineRule="auto"/>
        <w:jc w:val="both"/>
        <w:rPr>
          <w:rFonts w:ascii="Book Antiqua" w:eastAsiaTheme="minorEastAsia" w:hAnsi="Book Antiqua" w:cs="Times New Roman"/>
          <w:color w:val="000000" w:themeColor="text1"/>
          <w:sz w:val="24"/>
          <w:szCs w:val="24"/>
          <w:lang w:eastAsia="zh-CN"/>
        </w:rPr>
      </w:pPr>
      <w:r w:rsidRPr="000678D0">
        <w:rPr>
          <w:rFonts w:ascii="Book Antiqua" w:eastAsia="Times New Roman" w:hAnsi="Book Antiqua" w:cs="Times New Roman"/>
          <w:b/>
          <w:bCs/>
          <w:color w:val="000000" w:themeColor="text1"/>
          <w:sz w:val="24"/>
          <w:szCs w:val="24"/>
          <w:lang w:eastAsia="zh-CN"/>
        </w:rPr>
        <w:t>Received:</w:t>
      </w:r>
      <w:r w:rsidRPr="000678D0">
        <w:rPr>
          <w:rFonts w:ascii="Book Antiqua" w:eastAsia="Times New Roman" w:hAnsi="Book Antiqua" w:cs="Times New Roman"/>
          <w:color w:val="000000" w:themeColor="text1"/>
          <w:sz w:val="24"/>
          <w:szCs w:val="24"/>
          <w:lang w:eastAsia="zh-CN"/>
        </w:rPr>
        <w:t xml:space="preserve"> </w:t>
      </w:r>
      <w:r w:rsidR="008451A7" w:rsidRPr="000678D0">
        <w:rPr>
          <w:rFonts w:ascii="Book Antiqua" w:eastAsiaTheme="minorEastAsia" w:hAnsi="Book Antiqua" w:cs="Times New Roman"/>
          <w:color w:val="000000" w:themeColor="text1"/>
          <w:sz w:val="24"/>
          <w:szCs w:val="24"/>
          <w:lang w:eastAsia="zh-CN"/>
        </w:rPr>
        <w:t>January 25, 2019</w:t>
      </w:r>
    </w:p>
    <w:p w14:paraId="54460D89" w14:textId="56C25601" w:rsidR="00D30E8D" w:rsidRPr="000678D0" w:rsidRDefault="00D30E8D" w:rsidP="002653A3">
      <w:pPr>
        <w:spacing w:line="360" w:lineRule="auto"/>
        <w:jc w:val="both"/>
        <w:rPr>
          <w:rFonts w:ascii="Book Antiqua" w:eastAsiaTheme="minorEastAsia" w:hAnsi="Book Antiqua" w:cs="Times New Roman"/>
          <w:color w:val="000000" w:themeColor="text1"/>
          <w:sz w:val="24"/>
          <w:szCs w:val="24"/>
          <w:lang w:eastAsia="zh-CN"/>
        </w:rPr>
      </w:pPr>
      <w:r w:rsidRPr="000678D0">
        <w:rPr>
          <w:rFonts w:ascii="Book Antiqua" w:eastAsia="Times New Roman" w:hAnsi="Book Antiqua" w:cs="Times New Roman"/>
          <w:b/>
          <w:bCs/>
          <w:color w:val="000000" w:themeColor="text1"/>
          <w:sz w:val="24"/>
          <w:szCs w:val="24"/>
          <w:lang w:eastAsia="zh-CN"/>
        </w:rPr>
        <w:t>Peer-review started</w:t>
      </w:r>
      <w:r w:rsidRPr="000678D0">
        <w:rPr>
          <w:rFonts w:ascii="Book Antiqua" w:eastAsia="Times New Roman" w:hAnsi="Book Antiqua" w:cs="Times New Roman"/>
          <w:color w:val="000000" w:themeColor="text1"/>
          <w:sz w:val="24"/>
          <w:szCs w:val="24"/>
          <w:lang w:eastAsia="zh-CN"/>
        </w:rPr>
        <w:t xml:space="preserve">: </w:t>
      </w:r>
      <w:r w:rsidR="008451A7" w:rsidRPr="000678D0">
        <w:rPr>
          <w:rFonts w:ascii="Book Antiqua" w:eastAsiaTheme="minorEastAsia" w:hAnsi="Book Antiqua" w:cs="Times New Roman"/>
          <w:color w:val="000000" w:themeColor="text1"/>
          <w:sz w:val="24"/>
          <w:szCs w:val="24"/>
          <w:lang w:eastAsia="zh-CN"/>
        </w:rPr>
        <w:t>January 25, 2019</w:t>
      </w:r>
    </w:p>
    <w:p w14:paraId="1E822699" w14:textId="786A4C23" w:rsidR="00D30E8D" w:rsidRPr="000678D0" w:rsidRDefault="00D30E8D" w:rsidP="002653A3">
      <w:pPr>
        <w:spacing w:line="360" w:lineRule="auto"/>
        <w:jc w:val="both"/>
        <w:rPr>
          <w:rFonts w:ascii="Book Antiqua" w:eastAsiaTheme="minorEastAsia" w:hAnsi="Book Antiqua" w:cs="Times New Roman"/>
          <w:color w:val="000000" w:themeColor="text1"/>
          <w:sz w:val="24"/>
          <w:szCs w:val="24"/>
          <w:lang w:eastAsia="zh-CN"/>
        </w:rPr>
      </w:pPr>
      <w:r w:rsidRPr="000678D0">
        <w:rPr>
          <w:rFonts w:ascii="Book Antiqua" w:eastAsia="Times New Roman" w:hAnsi="Book Antiqua" w:cs="Times New Roman"/>
          <w:b/>
          <w:bCs/>
          <w:color w:val="000000" w:themeColor="text1"/>
          <w:sz w:val="24"/>
          <w:szCs w:val="24"/>
          <w:lang w:eastAsia="zh-CN"/>
        </w:rPr>
        <w:t>First decision</w:t>
      </w:r>
      <w:r w:rsidRPr="000678D0">
        <w:rPr>
          <w:rFonts w:ascii="Book Antiqua" w:eastAsia="Times New Roman" w:hAnsi="Book Antiqua" w:cs="Times New Roman"/>
          <w:color w:val="000000" w:themeColor="text1"/>
          <w:sz w:val="24"/>
          <w:szCs w:val="24"/>
          <w:lang w:eastAsia="zh-CN"/>
        </w:rPr>
        <w:t xml:space="preserve">: </w:t>
      </w:r>
      <w:r w:rsidR="008451A7" w:rsidRPr="000678D0">
        <w:rPr>
          <w:rFonts w:ascii="Book Antiqua" w:eastAsiaTheme="minorEastAsia" w:hAnsi="Book Antiqua" w:cs="Times New Roman"/>
          <w:color w:val="000000" w:themeColor="text1"/>
          <w:sz w:val="24"/>
          <w:szCs w:val="24"/>
          <w:lang w:eastAsia="zh-CN"/>
        </w:rPr>
        <w:t>February 21, 2019</w:t>
      </w:r>
    </w:p>
    <w:p w14:paraId="020F8FA8" w14:textId="20F7CA83" w:rsidR="00D30E8D" w:rsidRPr="000678D0" w:rsidRDefault="00D30E8D" w:rsidP="002653A3">
      <w:pPr>
        <w:spacing w:line="360" w:lineRule="auto"/>
        <w:jc w:val="both"/>
        <w:rPr>
          <w:rFonts w:ascii="Book Antiqua" w:eastAsiaTheme="minorEastAsia" w:hAnsi="Book Antiqua" w:cs="Times New Roman"/>
          <w:color w:val="000000" w:themeColor="text1"/>
          <w:sz w:val="24"/>
          <w:szCs w:val="24"/>
          <w:lang w:eastAsia="zh-CN"/>
        </w:rPr>
      </w:pPr>
      <w:r w:rsidRPr="000678D0">
        <w:rPr>
          <w:rFonts w:ascii="Book Antiqua" w:eastAsia="Times New Roman" w:hAnsi="Book Antiqua" w:cs="Times New Roman"/>
          <w:b/>
          <w:bCs/>
          <w:color w:val="000000" w:themeColor="text1"/>
          <w:sz w:val="24"/>
          <w:szCs w:val="24"/>
          <w:lang w:eastAsia="zh-CN"/>
        </w:rPr>
        <w:t>Revised:</w:t>
      </w:r>
      <w:r w:rsidR="008451A7" w:rsidRPr="000678D0">
        <w:rPr>
          <w:rFonts w:ascii="Book Antiqua" w:eastAsiaTheme="minorEastAsia" w:hAnsi="Book Antiqua" w:cs="Times New Roman"/>
          <w:b/>
          <w:bCs/>
          <w:color w:val="000000" w:themeColor="text1"/>
          <w:sz w:val="24"/>
          <w:szCs w:val="24"/>
          <w:lang w:eastAsia="zh-CN"/>
        </w:rPr>
        <w:t xml:space="preserve"> </w:t>
      </w:r>
      <w:r w:rsidR="008451A7" w:rsidRPr="000678D0">
        <w:rPr>
          <w:rFonts w:ascii="Book Antiqua" w:eastAsiaTheme="minorEastAsia" w:hAnsi="Book Antiqua" w:cs="Times New Roman"/>
          <w:bCs/>
          <w:color w:val="000000" w:themeColor="text1"/>
          <w:sz w:val="24"/>
          <w:szCs w:val="24"/>
          <w:lang w:eastAsia="zh-CN"/>
        </w:rPr>
        <w:t>March 27, 2019</w:t>
      </w:r>
    </w:p>
    <w:p w14:paraId="2A06CBDE" w14:textId="5CB1C8E1" w:rsidR="00D30E8D" w:rsidRPr="000678D0" w:rsidRDefault="00D30E8D" w:rsidP="002653A3">
      <w:pPr>
        <w:spacing w:line="360" w:lineRule="auto"/>
        <w:jc w:val="both"/>
        <w:rPr>
          <w:rFonts w:ascii="Book Antiqua" w:hAnsi="Book Antiqua"/>
          <w:color w:val="000000"/>
          <w:sz w:val="24"/>
          <w:szCs w:val="24"/>
        </w:rPr>
      </w:pPr>
      <w:r w:rsidRPr="000678D0">
        <w:rPr>
          <w:rFonts w:ascii="Book Antiqua" w:eastAsia="Times New Roman" w:hAnsi="Book Antiqua" w:cs="Times New Roman"/>
          <w:b/>
          <w:bCs/>
          <w:color w:val="000000" w:themeColor="text1"/>
          <w:sz w:val="24"/>
          <w:szCs w:val="24"/>
          <w:lang w:eastAsia="zh-CN"/>
        </w:rPr>
        <w:t>Accepted:</w:t>
      </w:r>
      <w:r w:rsidR="00737C08" w:rsidRPr="00737C08">
        <w:t xml:space="preserve"> </w:t>
      </w:r>
      <w:r w:rsidR="00737C08" w:rsidRPr="00737C08">
        <w:rPr>
          <w:rFonts w:ascii="Book Antiqua" w:eastAsia="Times New Roman" w:hAnsi="Book Antiqua" w:cs="Times New Roman"/>
          <w:bCs/>
          <w:color w:val="000000" w:themeColor="text1"/>
          <w:sz w:val="24"/>
          <w:szCs w:val="24"/>
          <w:lang w:eastAsia="zh-CN"/>
        </w:rPr>
        <w:t>March 27, 2019</w:t>
      </w:r>
      <w:r w:rsidRPr="000678D0">
        <w:rPr>
          <w:rFonts w:ascii="Book Antiqua" w:hAnsi="Book Antiqua"/>
          <w:color w:val="000000"/>
          <w:sz w:val="24"/>
          <w:szCs w:val="24"/>
        </w:rPr>
        <w:t xml:space="preserve"> </w:t>
      </w:r>
    </w:p>
    <w:p w14:paraId="61C7C117" w14:textId="77777777" w:rsidR="00D30E8D" w:rsidRPr="000678D0" w:rsidRDefault="00D30E8D" w:rsidP="002653A3">
      <w:pPr>
        <w:spacing w:line="360" w:lineRule="auto"/>
        <w:jc w:val="both"/>
        <w:rPr>
          <w:rFonts w:ascii="Book Antiqua" w:eastAsiaTheme="minorEastAsia" w:hAnsi="Book Antiqua" w:cs="Times New Roman"/>
          <w:color w:val="000000" w:themeColor="text1"/>
          <w:sz w:val="24"/>
          <w:szCs w:val="24"/>
          <w:lang w:eastAsia="zh-CN"/>
        </w:rPr>
      </w:pPr>
      <w:r w:rsidRPr="000678D0">
        <w:rPr>
          <w:rFonts w:ascii="Book Antiqua" w:eastAsia="Times New Roman" w:hAnsi="Book Antiqua" w:cs="Times New Roman"/>
          <w:b/>
          <w:bCs/>
          <w:color w:val="000000" w:themeColor="text1"/>
          <w:sz w:val="24"/>
          <w:szCs w:val="24"/>
          <w:lang w:eastAsia="zh-CN"/>
        </w:rPr>
        <w:t>Article in press</w:t>
      </w:r>
      <w:r w:rsidRPr="000678D0">
        <w:rPr>
          <w:rFonts w:ascii="Book Antiqua" w:eastAsia="Times New Roman" w:hAnsi="Book Antiqua" w:cs="Times New Roman"/>
          <w:color w:val="000000" w:themeColor="text1"/>
          <w:sz w:val="24"/>
          <w:szCs w:val="24"/>
          <w:lang w:eastAsia="zh-CN"/>
        </w:rPr>
        <w:t xml:space="preserve">: </w:t>
      </w:r>
    </w:p>
    <w:p w14:paraId="47477E19" w14:textId="77777777" w:rsidR="00D30E8D" w:rsidRPr="000678D0" w:rsidRDefault="00D30E8D" w:rsidP="002653A3">
      <w:pPr>
        <w:spacing w:line="360" w:lineRule="auto"/>
        <w:jc w:val="both"/>
        <w:rPr>
          <w:rFonts w:ascii="Book Antiqua" w:eastAsia="Times New Roman" w:hAnsi="Book Antiqua" w:cs="Times New Roman"/>
          <w:color w:val="000000" w:themeColor="text1"/>
          <w:sz w:val="24"/>
          <w:szCs w:val="24"/>
          <w:lang w:eastAsia="zh-CN"/>
        </w:rPr>
      </w:pPr>
      <w:r w:rsidRPr="000678D0">
        <w:rPr>
          <w:rFonts w:ascii="Book Antiqua" w:eastAsia="Times New Roman" w:hAnsi="Book Antiqua" w:cs="Times New Roman"/>
          <w:b/>
          <w:bCs/>
          <w:color w:val="000000" w:themeColor="text1"/>
          <w:sz w:val="24"/>
          <w:szCs w:val="24"/>
          <w:lang w:eastAsia="zh-CN"/>
        </w:rPr>
        <w:t>Published online:</w:t>
      </w:r>
      <w:r w:rsidRPr="000678D0">
        <w:rPr>
          <w:rFonts w:ascii="Book Antiqua" w:eastAsia="Times New Roman" w:hAnsi="Book Antiqua" w:cs="Times New Roman"/>
          <w:color w:val="000000" w:themeColor="text1"/>
          <w:sz w:val="24"/>
          <w:szCs w:val="24"/>
          <w:lang w:eastAsia="zh-CN"/>
        </w:rPr>
        <w:t xml:space="preserve"> </w:t>
      </w:r>
    </w:p>
    <w:p w14:paraId="52612C5F" w14:textId="77777777" w:rsidR="00F96AAB" w:rsidRPr="000678D0" w:rsidRDefault="00F96AAB" w:rsidP="002653A3">
      <w:pPr>
        <w:spacing w:line="360" w:lineRule="auto"/>
        <w:jc w:val="both"/>
        <w:rPr>
          <w:rFonts w:ascii="Book Antiqua" w:hAnsi="Book Antiqua"/>
          <w:color w:val="000000" w:themeColor="text1"/>
          <w:sz w:val="24"/>
          <w:szCs w:val="24"/>
        </w:rPr>
      </w:pPr>
      <w:r w:rsidRPr="000678D0">
        <w:rPr>
          <w:rFonts w:ascii="Book Antiqua" w:hAnsi="Book Antiqua"/>
          <w:color w:val="000000" w:themeColor="text1"/>
          <w:sz w:val="24"/>
          <w:szCs w:val="24"/>
        </w:rPr>
        <w:br w:type="page"/>
      </w:r>
    </w:p>
    <w:p w14:paraId="7FDE7E1A" w14:textId="77777777" w:rsidR="00F96AAB" w:rsidRPr="000678D0" w:rsidRDefault="00695E12" w:rsidP="002653A3">
      <w:pPr>
        <w:spacing w:line="360" w:lineRule="auto"/>
        <w:jc w:val="both"/>
        <w:rPr>
          <w:rFonts w:ascii="Book Antiqua" w:eastAsiaTheme="minorEastAsia" w:hAnsi="Book Antiqua"/>
          <w:b/>
          <w:color w:val="000000" w:themeColor="text1"/>
          <w:sz w:val="24"/>
          <w:szCs w:val="24"/>
          <w:lang w:eastAsia="zh-CN"/>
        </w:rPr>
      </w:pPr>
      <w:r w:rsidRPr="000678D0">
        <w:rPr>
          <w:rFonts w:ascii="Book Antiqua" w:hAnsi="Book Antiqua"/>
          <w:b/>
          <w:color w:val="000000" w:themeColor="text1"/>
          <w:sz w:val="24"/>
          <w:szCs w:val="24"/>
        </w:rPr>
        <w:lastRenderedPageBreak/>
        <w:t>Abstract</w:t>
      </w:r>
      <w:bookmarkStart w:id="0" w:name="_gjdgxs" w:colFirst="0" w:colLast="0"/>
      <w:bookmarkEnd w:id="0"/>
    </w:p>
    <w:p w14:paraId="4DB96BEC" w14:textId="1598A5CE" w:rsidR="00695E12" w:rsidRPr="000678D0" w:rsidRDefault="00695E12" w:rsidP="002653A3">
      <w:pPr>
        <w:spacing w:line="360" w:lineRule="auto"/>
        <w:jc w:val="both"/>
        <w:rPr>
          <w:rFonts w:ascii="Book Antiqua" w:hAnsi="Book Antiqua"/>
          <w:color w:val="000000" w:themeColor="text1"/>
          <w:sz w:val="24"/>
          <w:szCs w:val="24"/>
        </w:rPr>
      </w:pPr>
      <w:r w:rsidRPr="000678D0">
        <w:rPr>
          <w:rFonts w:ascii="Book Antiqua" w:hAnsi="Book Antiqua"/>
          <w:color w:val="000000" w:themeColor="text1"/>
          <w:sz w:val="24"/>
          <w:szCs w:val="24"/>
        </w:rPr>
        <w:t>Stress-induced gastrointestinal ulcers are common among patients admitted to the intensive care unit (ICU). These ulcers impose significant morbidity and mortality, therefore, stress ulcer prophylaxis (SUP) is a common clinical practice among healthcare providers dealing with these critically-ill patients. Several strategies for SUP have been suggested over the past four decades, with acid suppressive therapies being the most commonly used in the ICU. Whether SUP is effective and safe, or not, remains a topic of controversy. The data is still conflicting, and provision of a simple answer is not feasible at the present time. Recently, a large phase IV, multicenter, randomized clinical trial (SUP-ICU), negated the benefits (and harms) of proton pump inhibitors as SUP. This article reviews some of these controversies.</w:t>
      </w:r>
    </w:p>
    <w:p w14:paraId="05353F5D" w14:textId="12DE1A64" w:rsidR="00695E12" w:rsidRPr="000678D0" w:rsidRDefault="00695E12" w:rsidP="002653A3">
      <w:pPr>
        <w:spacing w:line="360" w:lineRule="auto"/>
        <w:jc w:val="both"/>
        <w:rPr>
          <w:rFonts w:ascii="Book Antiqua" w:eastAsia="Times New Roman" w:hAnsi="Book Antiqua"/>
          <w:color w:val="000000" w:themeColor="text1"/>
          <w:sz w:val="24"/>
          <w:szCs w:val="24"/>
          <w:shd w:val="clear" w:color="auto" w:fill="FFFFFF"/>
          <w:lang w:bidi="ar-SA"/>
        </w:rPr>
      </w:pPr>
    </w:p>
    <w:p w14:paraId="4277AE99" w14:textId="49C913D6" w:rsidR="00695E12" w:rsidRPr="000678D0" w:rsidRDefault="00695E12" w:rsidP="002653A3">
      <w:pPr>
        <w:tabs>
          <w:tab w:val="left" w:pos="2745"/>
        </w:tabs>
        <w:spacing w:line="360" w:lineRule="auto"/>
        <w:jc w:val="both"/>
        <w:rPr>
          <w:rFonts w:ascii="Book Antiqua" w:hAnsi="Book Antiqua"/>
          <w:color w:val="000000" w:themeColor="text1"/>
          <w:sz w:val="24"/>
          <w:szCs w:val="24"/>
        </w:rPr>
      </w:pPr>
      <w:r w:rsidRPr="000678D0">
        <w:rPr>
          <w:rFonts w:ascii="Book Antiqua" w:hAnsi="Book Antiqua"/>
          <w:b/>
          <w:color w:val="000000" w:themeColor="text1"/>
          <w:sz w:val="24"/>
          <w:szCs w:val="24"/>
        </w:rPr>
        <w:t>Key</w:t>
      </w:r>
      <w:r w:rsidR="00F55298" w:rsidRPr="000678D0">
        <w:rPr>
          <w:rFonts w:ascii="Book Antiqua" w:eastAsiaTheme="minorEastAsia" w:hAnsi="Book Antiqua"/>
          <w:b/>
          <w:color w:val="000000" w:themeColor="text1"/>
          <w:sz w:val="24"/>
          <w:szCs w:val="24"/>
          <w:lang w:eastAsia="zh-CN"/>
        </w:rPr>
        <w:t xml:space="preserve"> </w:t>
      </w:r>
      <w:r w:rsidRPr="000678D0">
        <w:rPr>
          <w:rFonts w:ascii="Book Antiqua" w:hAnsi="Book Antiqua"/>
          <w:b/>
          <w:color w:val="000000" w:themeColor="text1"/>
          <w:sz w:val="24"/>
          <w:szCs w:val="24"/>
        </w:rPr>
        <w:t>words:</w:t>
      </w:r>
      <w:r w:rsidR="00F55298" w:rsidRPr="000678D0">
        <w:rPr>
          <w:rFonts w:ascii="Book Antiqua" w:eastAsiaTheme="minorEastAsia" w:hAnsi="Book Antiqua"/>
          <w:color w:val="000000" w:themeColor="text1"/>
          <w:sz w:val="24"/>
          <w:szCs w:val="24"/>
          <w:lang w:eastAsia="zh-CN"/>
        </w:rPr>
        <w:t xml:space="preserve"> </w:t>
      </w:r>
      <w:r w:rsidRPr="000678D0">
        <w:rPr>
          <w:rFonts w:ascii="Book Antiqua" w:hAnsi="Book Antiqua"/>
          <w:color w:val="000000" w:themeColor="text1"/>
          <w:sz w:val="24"/>
          <w:szCs w:val="24"/>
        </w:rPr>
        <w:t>Gastrointestinal stress ulcers</w:t>
      </w:r>
      <w:r w:rsidR="00F55298" w:rsidRPr="000678D0">
        <w:rPr>
          <w:rFonts w:ascii="Book Antiqua" w:eastAsiaTheme="minorEastAsia" w:hAnsi="Book Antiqua"/>
          <w:color w:val="000000" w:themeColor="text1"/>
          <w:sz w:val="24"/>
          <w:szCs w:val="24"/>
          <w:lang w:eastAsia="zh-CN"/>
        </w:rPr>
        <w:t>;</w:t>
      </w:r>
      <w:r w:rsidRPr="000678D0">
        <w:rPr>
          <w:rFonts w:ascii="Book Antiqua" w:hAnsi="Book Antiqua"/>
          <w:color w:val="000000" w:themeColor="text1"/>
          <w:sz w:val="24"/>
          <w:szCs w:val="24"/>
        </w:rPr>
        <w:t xml:space="preserve"> </w:t>
      </w:r>
      <w:r w:rsidR="00F55298" w:rsidRPr="000678D0">
        <w:rPr>
          <w:rFonts w:ascii="Book Antiqua" w:hAnsi="Book Antiqua"/>
          <w:color w:val="000000" w:themeColor="text1"/>
          <w:sz w:val="24"/>
          <w:szCs w:val="24"/>
        </w:rPr>
        <w:t xml:space="preserve">Proton </w:t>
      </w:r>
      <w:r w:rsidRPr="000678D0">
        <w:rPr>
          <w:rFonts w:ascii="Book Antiqua" w:hAnsi="Book Antiqua"/>
          <w:color w:val="000000" w:themeColor="text1"/>
          <w:sz w:val="24"/>
          <w:szCs w:val="24"/>
        </w:rPr>
        <w:t>pump inhibitors</w:t>
      </w:r>
      <w:r w:rsidR="00F55298" w:rsidRPr="000678D0">
        <w:rPr>
          <w:rFonts w:ascii="Book Antiqua" w:eastAsiaTheme="minorEastAsia" w:hAnsi="Book Antiqua"/>
          <w:color w:val="000000" w:themeColor="text1"/>
          <w:sz w:val="24"/>
          <w:szCs w:val="24"/>
          <w:lang w:eastAsia="zh-CN"/>
        </w:rPr>
        <w:t>;</w:t>
      </w:r>
      <w:r w:rsidRPr="000678D0">
        <w:rPr>
          <w:rFonts w:ascii="Book Antiqua" w:hAnsi="Book Antiqua"/>
          <w:color w:val="000000" w:themeColor="text1"/>
          <w:sz w:val="24"/>
          <w:szCs w:val="24"/>
        </w:rPr>
        <w:t xml:space="preserve"> H2-antagonists</w:t>
      </w:r>
      <w:r w:rsidR="00F55298" w:rsidRPr="000678D0">
        <w:rPr>
          <w:rFonts w:ascii="Book Antiqua" w:eastAsiaTheme="minorEastAsia" w:hAnsi="Book Antiqua"/>
          <w:color w:val="000000" w:themeColor="text1"/>
          <w:sz w:val="24"/>
          <w:szCs w:val="24"/>
          <w:lang w:eastAsia="zh-CN"/>
        </w:rPr>
        <w:t>;</w:t>
      </w:r>
      <w:r w:rsidRPr="000678D0">
        <w:rPr>
          <w:rFonts w:ascii="Book Antiqua" w:hAnsi="Book Antiqua"/>
          <w:color w:val="000000" w:themeColor="text1"/>
          <w:sz w:val="24"/>
          <w:szCs w:val="24"/>
        </w:rPr>
        <w:t xml:space="preserve"> </w:t>
      </w:r>
      <w:r w:rsidR="00F55298" w:rsidRPr="000678D0">
        <w:rPr>
          <w:rFonts w:ascii="Book Antiqua" w:hAnsi="Book Antiqua"/>
          <w:color w:val="000000" w:themeColor="text1"/>
          <w:sz w:val="24"/>
          <w:szCs w:val="24"/>
        </w:rPr>
        <w:t>Prophylaxis</w:t>
      </w:r>
      <w:r w:rsidR="00F55298" w:rsidRPr="000678D0">
        <w:rPr>
          <w:rFonts w:ascii="Book Antiqua" w:eastAsiaTheme="minorEastAsia" w:hAnsi="Book Antiqua"/>
          <w:color w:val="000000" w:themeColor="text1"/>
          <w:sz w:val="24"/>
          <w:szCs w:val="24"/>
          <w:lang w:eastAsia="zh-CN"/>
        </w:rPr>
        <w:t>;</w:t>
      </w:r>
      <w:r w:rsidRPr="000678D0">
        <w:rPr>
          <w:rFonts w:ascii="Book Antiqua" w:hAnsi="Book Antiqua"/>
          <w:color w:val="000000" w:themeColor="text1"/>
          <w:sz w:val="24"/>
          <w:szCs w:val="24"/>
        </w:rPr>
        <w:t xml:space="preserve"> </w:t>
      </w:r>
      <w:r w:rsidR="00F55298" w:rsidRPr="000678D0">
        <w:rPr>
          <w:rFonts w:ascii="Book Antiqua" w:hAnsi="Book Antiqua"/>
          <w:color w:val="000000" w:themeColor="text1"/>
          <w:sz w:val="24"/>
          <w:szCs w:val="24"/>
        </w:rPr>
        <w:t>Complications</w:t>
      </w:r>
    </w:p>
    <w:p w14:paraId="6DA733B6" w14:textId="739044F5" w:rsidR="00695E12" w:rsidRPr="000678D0" w:rsidRDefault="00695E12" w:rsidP="002653A3">
      <w:pPr>
        <w:spacing w:line="360" w:lineRule="auto"/>
        <w:jc w:val="both"/>
        <w:rPr>
          <w:rFonts w:ascii="Book Antiqua" w:eastAsia="Times New Roman" w:hAnsi="Book Antiqua"/>
          <w:color w:val="000000" w:themeColor="text1"/>
          <w:sz w:val="24"/>
          <w:szCs w:val="24"/>
          <w:shd w:val="clear" w:color="auto" w:fill="FFFFFF"/>
          <w:lang w:bidi="ar-SA"/>
        </w:rPr>
      </w:pPr>
    </w:p>
    <w:p w14:paraId="33857814" w14:textId="52CE55BA" w:rsidR="00F55298" w:rsidRPr="000678D0" w:rsidRDefault="00F55298" w:rsidP="002653A3">
      <w:pPr>
        <w:spacing w:line="360" w:lineRule="auto"/>
        <w:jc w:val="both"/>
        <w:rPr>
          <w:rFonts w:ascii="Book Antiqua" w:hAnsi="Book Antiqua"/>
          <w:color w:val="000000" w:themeColor="text1"/>
          <w:sz w:val="24"/>
          <w:szCs w:val="24"/>
        </w:rPr>
      </w:pPr>
      <w:bookmarkStart w:id="1" w:name="OLE_LINK55"/>
      <w:bookmarkStart w:id="2" w:name="OLE_LINK56"/>
      <w:bookmarkStart w:id="3" w:name="OLE_LINK105"/>
      <w:bookmarkStart w:id="4" w:name="OLE_LINK116"/>
      <w:bookmarkStart w:id="5" w:name="OLE_LINK89"/>
      <w:r w:rsidRPr="000678D0">
        <w:rPr>
          <w:rFonts w:ascii="Book Antiqua" w:hAnsi="Book Antiqua"/>
          <w:b/>
          <w:color w:val="000000" w:themeColor="text1"/>
          <w:sz w:val="24"/>
          <w:szCs w:val="24"/>
        </w:rPr>
        <w:t>©</w:t>
      </w:r>
      <w:bookmarkEnd w:id="1"/>
      <w:bookmarkEnd w:id="2"/>
      <w:r w:rsidRPr="000678D0">
        <w:rPr>
          <w:rFonts w:ascii="Book Antiqua" w:hAnsi="Book Antiqua"/>
          <w:b/>
          <w:color w:val="000000" w:themeColor="text1"/>
          <w:sz w:val="24"/>
          <w:szCs w:val="24"/>
        </w:rPr>
        <w:t xml:space="preserve"> The Author(s) </w:t>
      </w:r>
      <w:r w:rsidRPr="000678D0">
        <w:rPr>
          <w:rFonts w:ascii="Book Antiqua" w:eastAsiaTheme="minorEastAsia" w:hAnsi="Book Antiqua"/>
          <w:b/>
          <w:color w:val="000000" w:themeColor="text1"/>
          <w:sz w:val="24"/>
          <w:szCs w:val="24"/>
          <w:lang w:eastAsia="zh-CN"/>
        </w:rPr>
        <w:t>2019</w:t>
      </w:r>
      <w:r w:rsidRPr="000678D0">
        <w:rPr>
          <w:rFonts w:ascii="Book Antiqua" w:hAnsi="Book Antiqua"/>
          <w:b/>
          <w:color w:val="000000" w:themeColor="text1"/>
          <w:sz w:val="24"/>
          <w:szCs w:val="24"/>
        </w:rPr>
        <w:t xml:space="preserve">. </w:t>
      </w:r>
      <w:r w:rsidRPr="000678D0">
        <w:rPr>
          <w:rFonts w:ascii="Book Antiqua" w:hAnsi="Book Antiqua"/>
          <w:color w:val="000000" w:themeColor="text1"/>
          <w:sz w:val="24"/>
          <w:szCs w:val="24"/>
        </w:rPr>
        <w:t xml:space="preserve">Published by </w:t>
      </w:r>
      <w:proofErr w:type="spellStart"/>
      <w:r w:rsidRPr="000678D0">
        <w:rPr>
          <w:rFonts w:ascii="Book Antiqua" w:hAnsi="Book Antiqua"/>
          <w:color w:val="000000" w:themeColor="text1"/>
          <w:sz w:val="24"/>
          <w:szCs w:val="24"/>
        </w:rPr>
        <w:t>Baishideng</w:t>
      </w:r>
      <w:proofErr w:type="spellEnd"/>
      <w:r w:rsidRPr="000678D0">
        <w:rPr>
          <w:rFonts w:ascii="Book Antiqua" w:hAnsi="Book Antiqua"/>
          <w:color w:val="000000" w:themeColor="text1"/>
          <w:sz w:val="24"/>
          <w:szCs w:val="24"/>
        </w:rPr>
        <w:t xml:space="preserve"> Publishing Group Inc. All rights reserved.</w:t>
      </w:r>
    </w:p>
    <w:bookmarkEnd w:id="3"/>
    <w:bookmarkEnd w:id="4"/>
    <w:bookmarkEnd w:id="5"/>
    <w:p w14:paraId="00B24F90" w14:textId="53A2F1CC" w:rsidR="00695E12" w:rsidRPr="000678D0" w:rsidRDefault="00695E12" w:rsidP="002653A3">
      <w:pPr>
        <w:spacing w:line="360" w:lineRule="auto"/>
        <w:jc w:val="both"/>
        <w:rPr>
          <w:rFonts w:ascii="Book Antiqua" w:eastAsia="Times New Roman" w:hAnsi="Book Antiqua"/>
          <w:color w:val="000000" w:themeColor="text1"/>
          <w:sz w:val="24"/>
          <w:szCs w:val="24"/>
          <w:shd w:val="clear" w:color="auto" w:fill="FFFFFF"/>
          <w:lang w:bidi="ar-SA"/>
        </w:rPr>
      </w:pPr>
    </w:p>
    <w:p w14:paraId="29435E5E" w14:textId="47484D1D" w:rsidR="00695E12" w:rsidRPr="000678D0" w:rsidRDefault="00695E12" w:rsidP="002653A3">
      <w:pPr>
        <w:tabs>
          <w:tab w:val="left" w:pos="2980"/>
        </w:tabs>
        <w:spacing w:line="360" w:lineRule="auto"/>
        <w:jc w:val="both"/>
        <w:rPr>
          <w:rFonts w:ascii="Book Antiqua" w:eastAsiaTheme="minorEastAsia" w:hAnsi="Book Antiqua"/>
          <w:color w:val="000000" w:themeColor="text1"/>
          <w:sz w:val="24"/>
          <w:szCs w:val="24"/>
          <w:lang w:eastAsia="zh-CN"/>
        </w:rPr>
      </w:pPr>
      <w:r w:rsidRPr="000678D0">
        <w:rPr>
          <w:rFonts w:ascii="Book Antiqua" w:hAnsi="Book Antiqua"/>
          <w:b/>
          <w:color w:val="000000" w:themeColor="text1"/>
          <w:sz w:val="24"/>
          <w:szCs w:val="24"/>
        </w:rPr>
        <w:t xml:space="preserve">Core </w:t>
      </w:r>
      <w:r w:rsidR="00F55298" w:rsidRPr="000678D0">
        <w:rPr>
          <w:rFonts w:ascii="Book Antiqua" w:hAnsi="Book Antiqua"/>
          <w:b/>
          <w:color w:val="000000" w:themeColor="text1"/>
          <w:sz w:val="24"/>
          <w:szCs w:val="24"/>
        </w:rPr>
        <w:t>tips</w:t>
      </w:r>
      <w:r w:rsidR="00F55298" w:rsidRPr="000678D0">
        <w:rPr>
          <w:rFonts w:ascii="Book Antiqua" w:hAnsi="Book Antiqua"/>
          <w:color w:val="000000" w:themeColor="text1"/>
          <w:sz w:val="24"/>
          <w:szCs w:val="24"/>
        </w:rPr>
        <w:t>:</w:t>
      </w:r>
      <w:r w:rsidR="00F55298" w:rsidRPr="000678D0">
        <w:rPr>
          <w:rFonts w:ascii="Book Antiqua" w:eastAsiaTheme="minorEastAsia" w:hAnsi="Book Antiqua"/>
          <w:color w:val="000000" w:themeColor="text1"/>
          <w:sz w:val="24"/>
          <w:szCs w:val="24"/>
          <w:lang w:eastAsia="zh-CN"/>
        </w:rPr>
        <w:t xml:space="preserve"> </w:t>
      </w:r>
      <w:r w:rsidRPr="000678D0">
        <w:rPr>
          <w:rFonts w:ascii="Book Antiqua" w:hAnsi="Book Antiqua"/>
          <w:color w:val="000000" w:themeColor="text1"/>
          <w:sz w:val="24"/>
          <w:szCs w:val="24"/>
        </w:rPr>
        <w:t xml:space="preserve">Stress ulcer prophylaxis (SUP) is a prevalent clinical practice in patients admitted to </w:t>
      </w:r>
      <w:r w:rsidR="00F55298" w:rsidRPr="000678D0">
        <w:rPr>
          <w:rFonts w:ascii="Book Antiqua" w:hAnsi="Book Antiqua"/>
          <w:color w:val="000000" w:themeColor="text1"/>
          <w:sz w:val="24"/>
          <w:szCs w:val="24"/>
        </w:rPr>
        <w:t>intensive care unit (ICU)</w:t>
      </w:r>
      <w:r w:rsidRPr="000678D0">
        <w:rPr>
          <w:rFonts w:ascii="Book Antiqua" w:hAnsi="Book Antiqua"/>
          <w:color w:val="000000" w:themeColor="text1"/>
          <w:sz w:val="24"/>
          <w:szCs w:val="24"/>
        </w:rPr>
        <w:t>. However, there is no high-quality evidence to support its use. Indeed, current data on its efficacy and complications remains conflictive at best, and until an explicit evidence becomes available, health care providers working in the ICU must carefully analyze the advantages and disadvantages of SUP based on each patient’s presentation and comorbidities.</w:t>
      </w:r>
    </w:p>
    <w:p w14:paraId="6E5CAD7F" w14:textId="77777777" w:rsidR="00EF314C" w:rsidRPr="000678D0" w:rsidRDefault="00EF314C" w:rsidP="002653A3">
      <w:pPr>
        <w:pStyle w:val="BodyText"/>
        <w:spacing w:line="360" w:lineRule="auto"/>
        <w:jc w:val="both"/>
        <w:rPr>
          <w:rFonts w:ascii="Book Antiqua" w:eastAsiaTheme="minorEastAsia" w:hAnsi="Book Antiqua"/>
          <w:bCs/>
          <w:color w:val="000000" w:themeColor="text1"/>
          <w:sz w:val="24"/>
          <w:szCs w:val="24"/>
          <w:lang w:eastAsia="zh-CN"/>
        </w:rPr>
      </w:pPr>
    </w:p>
    <w:p w14:paraId="228FB5A8" w14:textId="24DC0ACF" w:rsidR="00EF314C" w:rsidRPr="000678D0" w:rsidRDefault="00EF314C" w:rsidP="002653A3">
      <w:pPr>
        <w:pStyle w:val="BodyText"/>
        <w:spacing w:line="360" w:lineRule="auto"/>
        <w:jc w:val="both"/>
        <w:rPr>
          <w:rFonts w:ascii="Book Antiqua" w:eastAsiaTheme="minorEastAsia" w:hAnsi="Book Antiqua"/>
          <w:bCs/>
          <w:color w:val="000000" w:themeColor="text1"/>
          <w:sz w:val="24"/>
          <w:szCs w:val="24"/>
          <w:lang w:eastAsia="zh-CN"/>
        </w:rPr>
      </w:pPr>
      <w:proofErr w:type="spellStart"/>
      <w:r w:rsidRPr="000678D0">
        <w:rPr>
          <w:rFonts w:ascii="Book Antiqua" w:hAnsi="Book Antiqua"/>
          <w:bCs/>
          <w:color w:val="000000" w:themeColor="text1"/>
          <w:sz w:val="24"/>
          <w:szCs w:val="24"/>
        </w:rPr>
        <w:t>Alshami</w:t>
      </w:r>
      <w:proofErr w:type="spellEnd"/>
      <w:r w:rsidRPr="000678D0">
        <w:rPr>
          <w:rFonts w:ascii="Book Antiqua" w:eastAsiaTheme="minorEastAsia" w:hAnsi="Book Antiqua"/>
          <w:bCs/>
          <w:color w:val="000000" w:themeColor="text1"/>
          <w:sz w:val="24"/>
          <w:szCs w:val="24"/>
          <w:lang w:eastAsia="zh-CN"/>
        </w:rPr>
        <w:t xml:space="preserve"> A</w:t>
      </w:r>
      <w:r w:rsidRPr="000678D0">
        <w:rPr>
          <w:rFonts w:ascii="Book Antiqua" w:hAnsi="Book Antiqua"/>
          <w:bCs/>
          <w:color w:val="000000" w:themeColor="text1"/>
          <w:sz w:val="24"/>
          <w:szCs w:val="24"/>
        </w:rPr>
        <w:t xml:space="preserve">, </w:t>
      </w:r>
      <w:r w:rsidR="004D60F2" w:rsidRPr="000678D0">
        <w:rPr>
          <w:rFonts w:ascii="Book Antiqua" w:hAnsi="Book Antiqua"/>
          <w:bCs/>
          <w:color w:val="000000" w:themeColor="text1"/>
          <w:sz w:val="24"/>
          <w:szCs w:val="24"/>
        </w:rPr>
        <w:t>Barona</w:t>
      </w:r>
      <w:r w:rsidR="004D60F2" w:rsidRPr="000678D0">
        <w:rPr>
          <w:rFonts w:ascii="Book Antiqua" w:eastAsiaTheme="minorEastAsia" w:hAnsi="Book Antiqua"/>
          <w:bCs/>
          <w:color w:val="000000" w:themeColor="text1"/>
          <w:sz w:val="24"/>
          <w:szCs w:val="24"/>
          <w:lang w:eastAsia="zh-CN"/>
        </w:rPr>
        <w:t xml:space="preserve"> </w:t>
      </w:r>
      <w:r w:rsidR="004D60F2">
        <w:rPr>
          <w:rFonts w:ascii="Book Antiqua" w:eastAsiaTheme="minorEastAsia" w:hAnsi="Book Antiqua"/>
          <w:bCs/>
          <w:color w:val="000000" w:themeColor="text1"/>
          <w:sz w:val="24"/>
          <w:szCs w:val="24"/>
          <w:lang w:eastAsia="zh-CN"/>
        </w:rPr>
        <w:t>SV</w:t>
      </w:r>
      <w:r w:rsidRPr="000678D0">
        <w:rPr>
          <w:rFonts w:ascii="Book Antiqua" w:hAnsi="Book Antiqua"/>
          <w:bCs/>
          <w:color w:val="000000" w:themeColor="text1"/>
          <w:sz w:val="24"/>
          <w:szCs w:val="24"/>
        </w:rPr>
        <w:t>,</w:t>
      </w:r>
      <w:r w:rsidRPr="000678D0">
        <w:rPr>
          <w:rFonts w:ascii="Book Antiqua" w:hAnsi="Book Antiqua"/>
          <w:color w:val="000000" w:themeColor="text1"/>
          <w:sz w:val="24"/>
          <w:szCs w:val="24"/>
        </w:rPr>
        <w:t xml:space="preserve"> </w:t>
      </w:r>
      <w:proofErr w:type="spellStart"/>
      <w:r w:rsidRPr="000678D0">
        <w:rPr>
          <w:rFonts w:ascii="Book Antiqua" w:hAnsi="Book Antiqua"/>
          <w:color w:val="000000" w:themeColor="text1"/>
          <w:sz w:val="24"/>
          <w:szCs w:val="24"/>
        </w:rPr>
        <w:t>Varon</w:t>
      </w:r>
      <w:proofErr w:type="spellEnd"/>
      <w:r w:rsidRPr="000678D0">
        <w:rPr>
          <w:rFonts w:ascii="Book Antiqua" w:eastAsiaTheme="minorEastAsia" w:hAnsi="Book Antiqua"/>
          <w:color w:val="000000" w:themeColor="text1"/>
          <w:sz w:val="24"/>
          <w:szCs w:val="24"/>
          <w:lang w:eastAsia="zh-CN"/>
        </w:rPr>
        <w:t xml:space="preserve"> J</w:t>
      </w:r>
      <w:r w:rsidRPr="000678D0">
        <w:rPr>
          <w:rFonts w:ascii="Book Antiqua" w:hAnsi="Book Antiqua"/>
          <w:color w:val="000000" w:themeColor="text1"/>
          <w:sz w:val="24"/>
          <w:szCs w:val="24"/>
        </w:rPr>
        <w:t>,</w:t>
      </w:r>
      <w:r w:rsidRPr="000678D0">
        <w:rPr>
          <w:rFonts w:ascii="Book Antiqua" w:hAnsi="Book Antiqua"/>
          <w:bCs/>
          <w:color w:val="000000" w:themeColor="text1"/>
          <w:sz w:val="24"/>
          <w:szCs w:val="24"/>
        </w:rPr>
        <w:t xml:space="preserve"> </w:t>
      </w:r>
      <w:proofErr w:type="spellStart"/>
      <w:r w:rsidRPr="000678D0">
        <w:rPr>
          <w:rFonts w:ascii="Book Antiqua" w:hAnsi="Book Antiqua"/>
          <w:bCs/>
          <w:color w:val="000000" w:themeColor="text1"/>
          <w:sz w:val="24"/>
          <w:szCs w:val="24"/>
        </w:rPr>
        <w:t>Surani</w:t>
      </w:r>
      <w:proofErr w:type="spellEnd"/>
      <w:r w:rsidRPr="000678D0">
        <w:rPr>
          <w:rFonts w:ascii="Book Antiqua" w:eastAsiaTheme="minorEastAsia" w:hAnsi="Book Antiqua"/>
          <w:bCs/>
          <w:color w:val="000000" w:themeColor="text1"/>
          <w:sz w:val="24"/>
          <w:szCs w:val="24"/>
          <w:lang w:eastAsia="zh-CN"/>
        </w:rPr>
        <w:t xml:space="preserve"> S. </w:t>
      </w:r>
      <w:r w:rsidRPr="000678D0">
        <w:rPr>
          <w:rFonts w:ascii="Book Antiqua" w:eastAsia="Times New Roman" w:hAnsi="Book Antiqua"/>
          <w:color w:val="000000" w:themeColor="text1"/>
          <w:sz w:val="24"/>
          <w:szCs w:val="24"/>
          <w:lang w:bidi="ar-SA"/>
        </w:rPr>
        <w:t xml:space="preserve">Gastrointestinal stress ulcer prophylaxis in the </w:t>
      </w:r>
      <w:r w:rsidRPr="000678D0">
        <w:rPr>
          <w:rFonts w:ascii="Book Antiqua" w:hAnsi="Book Antiqua"/>
          <w:color w:val="000000" w:themeColor="text1"/>
          <w:sz w:val="24"/>
          <w:szCs w:val="24"/>
        </w:rPr>
        <w:t>intensive care unit</w:t>
      </w:r>
      <w:r w:rsidRPr="000678D0">
        <w:rPr>
          <w:rFonts w:ascii="Book Antiqua" w:eastAsia="Times New Roman" w:hAnsi="Book Antiqua"/>
          <w:color w:val="000000" w:themeColor="text1"/>
          <w:sz w:val="24"/>
          <w:szCs w:val="24"/>
          <w:lang w:bidi="ar-SA"/>
        </w:rPr>
        <w:t>, where is the data?</w:t>
      </w:r>
      <w:r w:rsidR="00743228" w:rsidRPr="000678D0">
        <w:rPr>
          <w:rFonts w:ascii="Book Antiqua" w:hAnsi="Book Antiqua"/>
          <w:i/>
          <w:iCs/>
          <w:sz w:val="24"/>
          <w:szCs w:val="24"/>
        </w:rPr>
        <w:t xml:space="preserve"> World J Meta-Anal </w:t>
      </w:r>
      <w:r w:rsidR="00743228" w:rsidRPr="000678D0">
        <w:rPr>
          <w:rFonts w:ascii="Book Antiqua" w:hAnsi="Book Antiqua"/>
          <w:iCs/>
          <w:sz w:val="24"/>
          <w:szCs w:val="24"/>
        </w:rPr>
        <w:t>2019; In press</w:t>
      </w:r>
    </w:p>
    <w:p w14:paraId="342B0875" w14:textId="77777777" w:rsidR="000847DB" w:rsidRPr="000678D0" w:rsidRDefault="000847DB" w:rsidP="002653A3">
      <w:pPr>
        <w:spacing w:line="360" w:lineRule="auto"/>
        <w:jc w:val="both"/>
        <w:rPr>
          <w:rFonts w:ascii="Book Antiqua" w:eastAsiaTheme="minorEastAsia" w:hAnsi="Book Antiqua"/>
          <w:color w:val="000000" w:themeColor="text1"/>
          <w:sz w:val="24"/>
          <w:szCs w:val="24"/>
          <w:lang w:eastAsia="zh-CN"/>
        </w:rPr>
      </w:pPr>
    </w:p>
    <w:p w14:paraId="2A556429" w14:textId="77777777" w:rsidR="000847DB" w:rsidRPr="000678D0" w:rsidRDefault="000847DB" w:rsidP="002653A3">
      <w:pPr>
        <w:spacing w:line="360" w:lineRule="auto"/>
        <w:jc w:val="both"/>
        <w:rPr>
          <w:rFonts w:ascii="Book Antiqua" w:eastAsiaTheme="minorEastAsia" w:hAnsi="Book Antiqua"/>
          <w:color w:val="000000" w:themeColor="text1"/>
          <w:sz w:val="24"/>
          <w:szCs w:val="24"/>
          <w:lang w:eastAsia="zh-CN"/>
        </w:rPr>
      </w:pPr>
      <w:r w:rsidRPr="000678D0">
        <w:rPr>
          <w:rFonts w:ascii="Book Antiqua" w:eastAsiaTheme="minorEastAsia" w:hAnsi="Book Antiqua"/>
          <w:color w:val="000000" w:themeColor="text1"/>
          <w:sz w:val="24"/>
          <w:szCs w:val="24"/>
          <w:lang w:eastAsia="zh-CN"/>
        </w:rPr>
        <w:br w:type="page"/>
      </w:r>
    </w:p>
    <w:p w14:paraId="6FE70B10" w14:textId="3A6F00A9" w:rsidR="000847DB" w:rsidRPr="000678D0" w:rsidRDefault="000847DB" w:rsidP="002653A3">
      <w:pPr>
        <w:widowControl/>
        <w:autoSpaceDE/>
        <w:autoSpaceDN/>
        <w:spacing w:line="360" w:lineRule="auto"/>
        <w:jc w:val="both"/>
        <w:rPr>
          <w:rFonts w:ascii="Book Antiqua" w:eastAsia="Times New Roman" w:hAnsi="Book Antiqua"/>
          <w:b/>
          <w:color w:val="000000" w:themeColor="text1"/>
          <w:sz w:val="24"/>
          <w:szCs w:val="24"/>
          <w:lang w:bidi="ar-SA"/>
        </w:rPr>
      </w:pPr>
      <w:r w:rsidRPr="000678D0">
        <w:rPr>
          <w:rFonts w:ascii="Book Antiqua" w:eastAsia="Times New Roman" w:hAnsi="Book Antiqua"/>
          <w:b/>
          <w:color w:val="000000" w:themeColor="text1"/>
          <w:sz w:val="24"/>
          <w:szCs w:val="24"/>
          <w:lang w:bidi="ar-SA"/>
        </w:rPr>
        <w:lastRenderedPageBreak/>
        <w:t xml:space="preserve">GASTROINTESTINAL STRESS ULCER PROPHYLAXIS IN THE </w:t>
      </w:r>
      <w:r w:rsidRPr="000678D0">
        <w:rPr>
          <w:rFonts w:ascii="Book Antiqua" w:hAnsi="Book Antiqua"/>
          <w:b/>
          <w:color w:val="000000" w:themeColor="text1"/>
          <w:sz w:val="24"/>
          <w:szCs w:val="24"/>
        </w:rPr>
        <w:t>INTENSIVE CARE UNIT</w:t>
      </w:r>
      <w:r w:rsidRPr="000678D0">
        <w:rPr>
          <w:rFonts w:ascii="Book Antiqua" w:eastAsia="Times New Roman" w:hAnsi="Book Antiqua"/>
          <w:b/>
          <w:color w:val="000000" w:themeColor="text1"/>
          <w:sz w:val="24"/>
          <w:szCs w:val="24"/>
          <w:lang w:bidi="ar-SA"/>
        </w:rPr>
        <w:t>, WHERE IS THE DATA?</w:t>
      </w:r>
    </w:p>
    <w:p w14:paraId="44C426CF" w14:textId="617200F7" w:rsidR="007D6468" w:rsidRPr="000678D0" w:rsidRDefault="00695E12" w:rsidP="002653A3">
      <w:pPr>
        <w:spacing w:line="360" w:lineRule="auto"/>
        <w:jc w:val="both"/>
        <w:rPr>
          <w:rFonts w:ascii="Book Antiqua" w:hAnsi="Book Antiqua"/>
          <w:color w:val="000000" w:themeColor="text1"/>
          <w:sz w:val="24"/>
          <w:szCs w:val="24"/>
        </w:rPr>
      </w:pPr>
      <w:r w:rsidRPr="000678D0">
        <w:rPr>
          <w:rFonts w:ascii="Book Antiqua" w:hAnsi="Book Antiqua"/>
          <w:color w:val="000000" w:themeColor="text1"/>
          <w:sz w:val="24"/>
          <w:szCs w:val="24"/>
        </w:rPr>
        <w:t>Patients with major illnesses (</w:t>
      </w:r>
      <w:r w:rsidRPr="000678D0">
        <w:rPr>
          <w:rFonts w:ascii="Book Antiqua" w:hAnsi="Book Antiqua"/>
          <w:i/>
          <w:color w:val="000000" w:themeColor="text1"/>
          <w:sz w:val="24"/>
          <w:szCs w:val="24"/>
        </w:rPr>
        <w:t>i.e.</w:t>
      </w:r>
      <w:r w:rsidRPr="000678D0">
        <w:rPr>
          <w:rFonts w:ascii="Book Antiqua" w:hAnsi="Book Antiqua"/>
          <w:color w:val="000000" w:themeColor="text1"/>
          <w:sz w:val="24"/>
          <w:szCs w:val="24"/>
        </w:rPr>
        <w:t xml:space="preserve">, trauma, shock, sepsis, head injury) are at risk of developing a variety of erosions or erosive lesions in the mucosa of the gastroduodenal tract (known as stress </w:t>
      </w:r>
      <w:proofErr w:type="gramStart"/>
      <w:r w:rsidRPr="000678D0">
        <w:rPr>
          <w:rFonts w:ascii="Book Antiqua" w:hAnsi="Book Antiqua"/>
          <w:color w:val="000000" w:themeColor="text1"/>
          <w:sz w:val="24"/>
          <w:szCs w:val="24"/>
        </w:rPr>
        <w:t>ulcers)</w:t>
      </w:r>
      <w:r w:rsidR="0033005E" w:rsidRPr="000678D0">
        <w:rPr>
          <w:rFonts w:ascii="Book Antiqua" w:eastAsiaTheme="minorEastAsia" w:hAnsi="Book Antiqua"/>
          <w:color w:val="000000" w:themeColor="text1"/>
          <w:sz w:val="24"/>
          <w:szCs w:val="24"/>
          <w:vertAlign w:val="superscript"/>
          <w:lang w:eastAsia="zh-CN"/>
        </w:rPr>
        <w:t>[</w:t>
      </w:r>
      <w:proofErr w:type="gramEnd"/>
      <w:r w:rsidR="0033005E" w:rsidRPr="000678D0">
        <w:rPr>
          <w:rFonts w:ascii="Book Antiqua" w:eastAsiaTheme="minorEastAsia" w:hAnsi="Book Antiqua"/>
          <w:color w:val="000000" w:themeColor="text1"/>
          <w:sz w:val="24"/>
          <w:szCs w:val="24"/>
          <w:vertAlign w:val="superscript"/>
          <w:lang w:eastAsia="zh-CN"/>
        </w:rPr>
        <w:t>1]</w:t>
      </w:r>
      <w:r w:rsidRPr="000678D0">
        <w:rPr>
          <w:rFonts w:ascii="Book Antiqua" w:hAnsi="Book Antiqua"/>
          <w:color w:val="000000" w:themeColor="text1"/>
          <w:sz w:val="24"/>
          <w:szCs w:val="24"/>
        </w:rPr>
        <w:t>.</w:t>
      </w:r>
      <w:r w:rsidR="001754D8" w:rsidRPr="000678D0">
        <w:rPr>
          <w:rFonts w:ascii="Book Antiqua" w:eastAsia="Times New Roman" w:hAnsi="Book Antiqua"/>
          <w:color w:val="000000" w:themeColor="text1"/>
          <w:sz w:val="24"/>
          <w:szCs w:val="24"/>
          <w:shd w:val="clear" w:color="auto" w:fill="FFFFFF"/>
          <w:lang w:bidi="ar-SA"/>
        </w:rPr>
        <w:t xml:space="preserve"> </w:t>
      </w:r>
      <w:r w:rsidRPr="000678D0">
        <w:rPr>
          <w:rFonts w:ascii="Book Antiqua" w:hAnsi="Book Antiqua"/>
          <w:color w:val="000000" w:themeColor="text1"/>
          <w:sz w:val="24"/>
          <w:szCs w:val="24"/>
        </w:rPr>
        <w:t>These erosions are usually acute, multiple, superficial, and occur mainly in the fundus and body of the stomach, which makes them present as a distinct clinicopathological entity different from other types of ulcers (</w:t>
      </w:r>
      <w:r w:rsidRPr="000678D0">
        <w:rPr>
          <w:rFonts w:ascii="Book Antiqua" w:hAnsi="Book Antiqua"/>
          <w:i/>
          <w:color w:val="000000" w:themeColor="text1"/>
          <w:sz w:val="24"/>
          <w:szCs w:val="24"/>
        </w:rPr>
        <w:t>i.e.</w:t>
      </w:r>
      <w:r w:rsidRPr="000678D0">
        <w:rPr>
          <w:rFonts w:ascii="Book Antiqua" w:hAnsi="Book Antiqua"/>
          <w:color w:val="000000" w:themeColor="text1"/>
          <w:sz w:val="24"/>
          <w:szCs w:val="24"/>
        </w:rPr>
        <w:t>, reactivation of chronic peptic ulcers, Cushing’s ulcers due to head trauma, or drug-induced gastritis).</w:t>
      </w:r>
      <w:r w:rsidR="004E5EE5" w:rsidRPr="000678D0">
        <w:rPr>
          <w:rFonts w:ascii="Book Antiqua" w:eastAsia="Times New Roman" w:hAnsi="Book Antiqua"/>
          <w:color w:val="000000" w:themeColor="text1"/>
          <w:sz w:val="24"/>
          <w:szCs w:val="24"/>
          <w:shd w:val="clear" w:color="auto" w:fill="FFFFFF"/>
          <w:lang w:bidi="ar-SA"/>
        </w:rPr>
        <w:fldChar w:fldCharType="begin" w:fldLock="1"/>
      </w:r>
      <w:r w:rsidR="0053718C" w:rsidRPr="000678D0">
        <w:rPr>
          <w:rFonts w:ascii="Book Antiqua" w:eastAsia="Times New Roman" w:hAnsi="Book Antiqua"/>
          <w:color w:val="000000" w:themeColor="text1"/>
          <w:sz w:val="24"/>
          <w:szCs w:val="24"/>
          <w:shd w:val="clear" w:color="auto" w:fill="FFFFFF"/>
          <w:lang w:bidi="ar-SA"/>
        </w:rPr>
        <w:instrText>ADDIN CSL_CITATION {"citationItems":[{"id":"ITEM-1","itemData":{"ISSN":"0039-6109","PMID":"793064","abstract":"Stress ulcers are multiple, superficial erosions which occur mainly in the fundus and body of the stomach. They develop after shock, sepsis, and trauma and are ofter found in patients with peritonitis and other chronic medical illness. Stress ulcers should be differentiated from reactivation of chronic duodenal or gastric ulcers. Cushing's ulcer following head injury, or drug-induced gastritis. Digestive symptoms are usually absent, hemorrhage is the most common manifestation, and perforation and obstruction are rare. The presence of luminal acid and ischemia are necessary for the production of stress ulcer, while disruption of the gastric mucosal barrier by refluxed duodenal content may contribute to the pathogenesis. Endoscopy is the mainstay of the diagnostic procedure, and angiography should be used if endoscopy fails to identify the bleeding lesions. Medical management should include volume replacement, nasogastric aspiration, and the use of antacid. Selective intraarterial infusion of pitressin has shown encouraging preliminary results. Surgical treatment is reserved only for those patients who continue to bleed despite all medical management. The operation of choice is open to question. We prefer vagotomy, pyloroplasty, and oversewing the ulcers as an initial operation. Since the result of all forms of therapy has been poor, it seems resonable to try to prevent ulcer development. The use of vitamin A, hyperalimentation, and growth hormones is still in an experimental stage. Large clinical studies with case control are necessary before recommendations can be made. The use of potent and frequent antacid to buffer the gastric content has shown promising results; however, these observations need to be confirmed in a properly controlled and randomized study.","author":[{"dropping-particle":"","family":"Moody","given":"F G","non-dropping-particle":"","parse-names":false,"suffix":""},{"dropping-particle":"","family":"Cheung","given":"L Y","non-dropping-particle":"","parse-names":false,"suffix":""}],"container-title":"The Surgical clinics of North America","id":"ITEM-1","issue":"6","issued":{"date-parts":[["1976","12"]]},"page":"1469-78","title":"Stress ulcers: their pathogenesis, diagnosis, and treatment.","type":"article-journal","volume":"56"},"uris":["http://www.mendeley.com/documents/?uuid=8d78f80d-40cc-4e96-bb7b-f7d06e95d91e"]}],"mendeley":{"formattedCitation":"&lt;sup&gt;[1]&lt;/sup&gt;","plainTextFormattedCitation":"[1]","previouslyFormattedCitation":"&lt;sup&gt;[1]&lt;/sup&gt;"},"properties":{"noteIndex":0},"schema":"https://github.com/citation-style-language/schema/raw/master/csl-citation.json"}</w:instrText>
      </w:r>
      <w:r w:rsidR="004E5EE5" w:rsidRPr="000678D0">
        <w:rPr>
          <w:rFonts w:ascii="Book Antiqua" w:eastAsia="Times New Roman" w:hAnsi="Book Antiqua"/>
          <w:color w:val="000000" w:themeColor="text1"/>
          <w:sz w:val="24"/>
          <w:szCs w:val="24"/>
          <w:shd w:val="clear" w:color="auto" w:fill="FFFFFF"/>
          <w:lang w:bidi="ar-SA"/>
        </w:rPr>
        <w:fldChar w:fldCharType="separate"/>
      </w:r>
      <w:r w:rsidR="004E5EE5" w:rsidRPr="000678D0">
        <w:rPr>
          <w:rFonts w:ascii="Book Antiqua" w:eastAsia="Times New Roman" w:hAnsi="Book Antiqua"/>
          <w:noProof/>
          <w:color w:val="000000" w:themeColor="text1"/>
          <w:sz w:val="24"/>
          <w:szCs w:val="24"/>
          <w:shd w:val="clear" w:color="auto" w:fill="FFFFFF"/>
          <w:lang w:bidi="ar-SA"/>
        </w:rPr>
        <w:t>[1]</w:t>
      </w:r>
      <w:r w:rsidR="004E5EE5" w:rsidRPr="000678D0">
        <w:rPr>
          <w:rFonts w:ascii="Book Antiqua" w:eastAsia="Times New Roman" w:hAnsi="Book Antiqua"/>
          <w:color w:val="000000" w:themeColor="text1"/>
          <w:sz w:val="24"/>
          <w:szCs w:val="24"/>
          <w:shd w:val="clear" w:color="auto" w:fill="FFFFFF"/>
          <w:lang w:bidi="ar-SA"/>
        </w:rPr>
        <w:fldChar w:fldCharType="end"/>
      </w:r>
      <w:r w:rsidR="004E5EE5" w:rsidRPr="000678D0">
        <w:rPr>
          <w:rFonts w:ascii="Book Antiqua" w:eastAsia="Times New Roman" w:hAnsi="Book Antiqua"/>
          <w:color w:val="000000" w:themeColor="text1"/>
          <w:sz w:val="24"/>
          <w:szCs w:val="24"/>
          <w:shd w:val="clear" w:color="auto" w:fill="FFFFFF"/>
          <w:lang w:bidi="ar-SA"/>
        </w:rPr>
        <w:t xml:space="preserve"> </w:t>
      </w:r>
      <w:r w:rsidRPr="000678D0">
        <w:rPr>
          <w:rFonts w:ascii="Book Antiqua" w:hAnsi="Book Antiqua"/>
          <w:color w:val="000000" w:themeColor="text1"/>
          <w:sz w:val="24"/>
          <w:szCs w:val="24"/>
        </w:rPr>
        <w:t xml:space="preserve">Endoscopic evaluation has revealed that more than 75% of critically ill patients develop gross gastric lesions within 72 </w:t>
      </w:r>
      <w:r w:rsidR="0033005E" w:rsidRPr="000678D0">
        <w:rPr>
          <w:rFonts w:ascii="Book Antiqua" w:eastAsiaTheme="minorEastAsia" w:hAnsi="Book Antiqua"/>
          <w:color w:val="000000" w:themeColor="text1"/>
          <w:sz w:val="24"/>
          <w:szCs w:val="24"/>
          <w:lang w:eastAsia="zh-CN"/>
        </w:rPr>
        <w:t>h</w:t>
      </w:r>
      <w:r w:rsidRPr="000678D0">
        <w:rPr>
          <w:rFonts w:ascii="Book Antiqua" w:hAnsi="Book Antiqua"/>
          <w:color w:val="000000" w:themeColor="text1"/>
          <w:sz w:val="24"/>
          <w:szCs w:val="24"/>
        </w:rPr>
        <w:t xml:space="preserve"> of admission to the intensive care unit (ICU), and almost 100% of them among extremely critical patients</w:t>
      </w:r>
      <w:r w:rsidR="0033005E" w:rsidRPr="000678D0">
        <w:rPr>
          <w:rFonts w:ascii="Book Antiqua" w:eastAsiaTheme="minorEastAsia" w:hAnsi="Book Antiqua"/>
          <w:color w:val="000000" w:themeColor="text1"/>
          <w:sz w:val="24"/>
          <w:szCs w:val="24"/>
          <w:vertAlign w:val="superscript"/>
          <w:lang w:eastAsia="zh-CN"/>
        </w:rPr>
        <w:t>[2]</w:t>
      </w:r>
      <w:r w:rsidRPr="000678D0">
        <w:rPr>
          <w:rFonts w:ascii="Book Antiqua" w:hAnsi="Book Antiqua"/>
          <w:color w:val="000000" w:themeColor="text1"/>
          <w:sz w:val="24"/>
          <w:szCs w:val="24"/>
        </w:rPr>
        <w:t>.</w:t>
      </w:r>
      <w:r w:rsidR="00A278D1" w:rsidRPr="000678D0">
        <w:rPr>
          <w:rFonts w:ascii="Book Antiqua" w:eastAsia="Times New Roman" w:hAnsi="Book Antiqua"/>
          <w:color w:val="000000" w:themeColor="text1"/>
          <w:sz w:val="24"/>
          <w:szCs w:val="24"/>
          <w:shd w:val="clear" w:color="auto" w:fill="FFFFFF"/>
          <w:lang w:bidi="ar-SA"/>
        </w:rPr>
        <w:t xml:space="preserve"> </w:t>
      </w:r>
      <w:r w:rsidRPr="000678D0">
        <w:rPr>
          <w:rFonts w:ascii="Book Antiqua" w:hAnsi="Book Antiqua"/>
          <w:color w:val="000000" w:themeColor="text1"/>
          <w:sz w:val="24"/>
          <w:szCs w:val="24"/>
        </w:rPr>
        <w:t>However, only a minority of these ulcerations bleed. Indeed, overt bleeding (manifested as bloody nasogastric aspirate, hematemesis, or melena), is reported in 20% of patients without stress ulcer prophylaxis (SUP), while &lt;</w:t>
      </w:r>
      <w:r w:rsidR="00D72EEE" w:rsidRPr="000678D0">
        <w:rPr>
          <w:rFonts w:ascii="Book Antiqua" w:eastAsiaTheme="minorEastAsia" w:hAnsi="Book Antiqua"/>
          <w:color w:val="000000" w:themeColor="text1"/>
          <w:sz w:val="24"/>
          <w:szCs w:val="24"/>
          <w:lang w:eastAsia="zh-CN"/>
        </w:rPr>
        <w:t xml:space="preserve"> </w:t>
      </w:r>
      <w:r w:rsidRPr="000678D0">
        <w:rPr>
          <w:rFonts w:ascii="Book Antiqua" w:hAnsi="Book Antiqua"/>
          <w:color w:val="000000" w:themeColor="text1"/>
          <w:sz w:val="24"/>
          <w:szCs w:val="24"/>
        </w:rPr>
        <w:t>5% develop clinically significant bleeding (CSB), defined as overt bleeding with transfusion, hemodynamic instability, and/or the need for intervention</w:t>
      </w:r>
      <w:r w:rsidR="00D72EEE" w:rsidRPr="000678D0">
        <w:rPr>
          <w:rFonts w:ascii="Book Antiqua" w:eastAsiaTheme="minorEastAsia" w:hAnsi="Book Antiqua"/>
          <w:color w:val="000000" w:themeColor="text1"/>
          <w:sz w:val="24"/>
          <w:szCs w:val="24"/>
          <w:vertAlign w:val="superscript"/>
          <w:lang w:eastAsia="zh-CN"/>
        </w:rPr>
        <w:t>[2]</w:t>
      </w:r>
      <w:r w:rsidRPr="000678D0">
        <w:rPr>
          <w:rFonts w:ascii="Book Antiqua" w:hAnsi="Book Antiqua"/>
          <w:color w:val="000000" w:themeColor="text1"/>
          <w:sz w:val="24"/>
          <w:szCs w:val="24"/>
        </w:rPr>
        <w:t>.</w:t>
      </w:r>
      <w:r w:rsidR="005F45C8" w:rsidRPr="000678D0">
        <w:rPr>
          <w:rFonts w:ascii="Book Antiqua" w:eastAsia="Times New Roman" w:hAnsi="Book Antiqua"/>
          <w:color w:val="000000" w:themeColor="text1"/>
          <w:sz w:val="24"/>
          <w:szCs w:val="24"/>
          <w:shd w:val="clear" w:color="auto" w:fill="FFFFFF"/>
          <w:lang w:bidi="ar-SA"/>
        </w:rPr>
        <w:t xml:space="preserve"> </w:t>
      </w:r>
      <w:r w:rsidRPr="000678D0">
        <w:rPr>
          <w:rFonts w:ascii="Book Antiqua" w:hAnsi="Book Antiqua"/>
          <w:color w:val="000000" w:themeColor="text1"/>
          <w:sz w:val="24"/>
          <w:szCs w:val="24"/>
        </w:rPr>
        <w:t xml:space="preserve">These lesions usually remain superficial, and cause sub-epithelial </w:t>
      </w:r>
      <w:proofErr w:type="gramStart"/>
      <w:r w:rsidRPr="000678D0">
        <w:rPr>
          <w:rFonts w:ascii="Book Antiqua" w:hAnsi="Book Antiqua"/>
          <w:color w:val="000000" w:themeColor="text1"/>
          <w:sz w:val="24"/>
          <w:szCs w:val="24"/>
        </w:rPr>
        <w:t>hemorrhages</w:t>
      </w:r>
      <w:r w:rsidR="00D72EEE" w:rsidRPr="000678D0">
        <w:rPr>
          <w:rFonts w:ascii="Book Antiqua" w:eastAsiaTheme="minorEastAsia" w:hAnsi="Book Antiqua"/>
          <w:color w:val="000000" w:themeColor="text1"/>
          <w:sz w:val="24"/>
          <w:szCs w:val="24"/>
          <w:vertAlign w:val="superscript"/>
          <w:lang w:eastAsia="zh-CN"/>
        </w:rPr>
        <w:t>[</w:t>
      </w:r>
      <w:proofErr w:type="gramEnd"/>
      <w:r w:rsidR="00D72EEE" w:rsidRPr="000678D0">
        <w:rPr>
          <w:rFonts w:ascii="Book Antiqua" w:eastAsiaTheme="minorEastAsia" w:hAnsi="Book Antiqua"/>
          <w:color w:val="000000" w:themeColor="text1"/>
          <w:sz w:val="24"/>
          <w:szCs w:val="24"/>
          <w:vertAlign w:val="superscript"/>
          <w:lang w:eastAsia="zh-CN"/>
        </w:rPr>
        <w:t>3]</w:t>
      </w:r>
      <w:r w:rsidRPr="000678D0">
        <w:rPr>
          <w:rFonts w:ascii="Book Antiqua" w:hAnsi="Book Antiqua"/>
          <w:color w:val="000000" w:themeColor="text1"/>
          <w:sz w:val="24"/>
          <w:szCs w:val="24"/>
        </w:rPr>
        <w:t>.</w:t>
      </w:r>
      <w:r w:rsidR="00D72EEE" w:rsidRPr="000678D0">
        <w:rPr>
          <w:rFonts w:ascii="Book Antiqua" w:eastAsiaTheme="minorEastAsia" w:hAnsi="Book Antiqua"/>
          <w:color w:val="000000" w:themeColor="text1"/>
          <w:sz w:val="24"/>
          <w:szCs w:val="24"/>
          <w:shd w:val="clear" w:color="auto" w:fill="FFFFFF"/>
          <w:lang w:eastAsia="zh-CN" w:bidi="ar-SA"/>
        </w:rPr>
        <w:t xml:space="preserve"> </w:t>
      </w:r>
      <w:r w:rsidRPr="000678D0">
        <w:rPr>
          <w:rFonts w:ascii="Book Antiqua" w:hAnsi="Book Antiqua"/>
          <w:color w:val="000000" w:themeColor="text1"/>
          <w:sz w:val="24"/>
          <w:szCs w:val="24"/>
        </w:rPr>
        <w:t>The occurrence of significant bleeding usually indicates a breach of the submucosa and the development of a true ulcer, and it is associated with increased mortality (</w:t>
      </w:r>
      <w:r w:rsidRPr="000678D0">
        <w:rPr>
          <w:rFonts w:ascii="Book Antiqua" w:hAnsi="Book Antiqua"/>
          <w:i/>
          <w:color w:val="000000" w:themeColor="text1"/>
          <w:sz w:val="24"/>
          <w:szCs w:val="24"/>
        </w:rPr>
        <w:t>RR</w:t>
      </w:r>
      <w:r w:rsidR="00F74326" w:rsidRPr="000678D0">
        <w:rPr>
          <w:rFonts w:ascii="Book Antiqua" w:hAnsi="Book Antiqua"/>
          <w:color w:val="000000" w:themeColor="text1"/>
          <w:sz w:val="24"/>
          <w:szCs w:val="24"/>
        </w:rPr>
        <w:t xml:space="preserve"> = 2.9, 95%</w:t>
      </w:r>
      <w:r w:rsidRPr="000678D0">
        <w:rPr>
          <w:rFonts w:ascii="Book Antiqua" w:hAnsi="Book Antiqua"/>
          <w:color w:val="000000" w:themeColor="text1"/>
          <w:sz w:val="24"/>
          <w:szCs w:val="24"/>
        </w:rPr>
        <w:t xml:space="preserve">CI = 1.6–5.5), and significant morbidity (increased ICU stay of 6.2 </w:t>
      </w:r>
      <w:r w:rsidR="00F74326" w:rsidRPr="000678D0">
        <w:rPr>
          <w:rFonts w:ascii="Book Antiqua" w:eastAsiaTheme="minorEastAsia" w:hAnsi="Book Antiqua"/>
          <w:color w:val="000000" w:themeColor="text1"/>
          <w:sz w:val="24"/>
          <w:szCs w:val="24"/>
          <w:lang w:eastAsia="zh-CN"/>
        </w:rPr>
        <w:t>d</w:t>
      </w:r>
      <w:r w:rsidRPr="000678D0">
        <w:rPr>
          <w:rFonts w:ascii="Book Antiqua" w:hAnsi="Book Antiqua"/>
          <w:color w:val="000000" w:themeColor="text1"/>
          <w:sz w:val="24"/>
          <w:szCs w:val="24"/>
        </w:rPr>
        <w:t xml:space="preserve">, 95%CI = 1.0–11.4 </w:t>
      </w:r>
      <w:proofErr w:type="gramStart"/>
      <w:r w:rsidR="00F74326" w:rsidRPr="000678D0">
        <w:rPr>
          <w:rFonts w:ascii="Book Antiqua" w:eastAsiaTheme="minorEastAsia" w:hAnsi="Book Antiqua"/>
          <w:color w:val="000000" w:themeColor="text1"/>
          <w:sz w:val="24"/>
          <w:szCs w:val="24"/>
          <w:lang w:eastAsia="zh-CN"/>
        </w:rPr>
        <w:t>d</w:t>
      </w:r>
      <w:r w:rsidRPr="000678D0">
        <w:rPr>
          <w:rFonts w:ascii="Book Antiqua" w:hAnsi="Book Antiqua"/>
          <w:color w:val="000000" w:themeColor="text1"/>
          <w:sz w:val="24"/>
          <w:szCs w:val="24"/>
        </w:rPr>
        <w:t>)</w:t>
      </w:r>
      <w:r w:rsidR="00F74326" w:rsidRPr="000678D0">
        <w:rPr>
          <w:rFonts w:ascii="Book Antiqua" w:eastAsiaTheme="minorEastAsia" w:hAnsi="Book Antiqua"/>
          <w:color w:val="000000" w:themeColor="text1"/>
          <w:sz w:val="24"/>
          <w:szCs w:val="24"/>
          <w:vertAlign w:val="superscript"/>
          <w:lang w:eastAsia="zh-CN"/>
        </w:rPr>
        <w:t>[</w:t>
      </w:r>
      <w:proofErr w:type="gramEnd"/>
      <w:r w:rsidR="00F74326" w:rsidRPr="000678D0">
        <w:rPr>
          <w:rFonts w:ascii="Book Antiqua" w:eastAsiaTheme="minorEastAsia" w:hAnsi="Book Antiqua"/>
          <w:color w:val="000000" w:themeColor="text1"/>
          <w:sz w:val="24"/>
          <w:szCs w:val="24"/>
          <w:vertAlign w:val="superscript"/>
          <w:lang w:eastAsia="zh-CN"/>
        </w:rPr>
        <w:t>4]</w:t>
      </w:r>
      <w:r w:rsidRPr="000678D0">
        <w:rPr>
          <w:rFonts w:ascii="Book Antiqua" w:hAnsi="Book Antiqua"/>
          <w:color w:val="000000" w:themeColor="text1"/>
          <w:sz w:val="24"/>
          <w:szCs w:val="24"/>
        </w:rPr>
        <w:t>.</w:t>
      </w:r>
      <w:r w:rsidR="00F74326" w:rsidRPr="000678D0">
        <w:rPr>
          <w:rFonts w:ascii="Book Antiqua" w:hAnsi="Book Antiqua"/>
          <w:color w:val="000000" w:themeColor="text1"/>
          <w:sz w:val="24"/>
          <w:szCs w:val="24"/>
        </w:rPr>
        <w:t xml:space="preserve"> </w:t>
      </w:r>
    </w:p>
    <w:p w14:paraId="1443D48D" w14:textId="14762BEB" w:rsidR="00695E12" w:rsidRPr="000678D0" w:rsidRDefault="00695E12" w:rsidP="002653A3">
      <w:pPr>
        <w:spacing w:line="360" w:lineRule="auto"/>
        <w:ind w:firstLineChars="100" w:firstLine="240"/>
        <w:jc w:val="both"/>
        <w:rPr>
          <w:rFonts w:ascii="Book Antiqua" w:hAnsi="Book Antiqua"/>
          <w:color w:val="000000" w:themeColor="text1"/>
          <w:sz w:val="24"/>
          <w:szCs w:val="24"/>
        </w:rPr>
      </w:pPr>
      <w:r w:rsidRPr="000678D0">
        <w:rPr>
          <w:rFonts w:ascii="Book Antiqua" w:hAnsi="Book Antiqua"/>
          <w:color w:val="000000" w:themeColor="text1"/>
          <w:sz w:val="24"/>
          <w:szCs w:val="24"/>
        </w:rPr>
        <w:t xml:space="preserve">It is well known that the most important factor in any gastric ulcer formation is the disruption of balance between gastric acid and gastric wall protective mechanisms, and stress ulcers are no exception. In critically ill patients, activation of sympathetic nervous system, increased catecholamine release and vasoconstriction, hypovolemia, decreased cardiac output, and release of proinflammatory cytokines result in splanchnic </w:t>
      </w:r>
      <w:proofErr w:type="gramStart"/>
      <w:r w:rsidRPr="000678D0">
        <w:rPr>
          <w:rFonts w:ascii="Book Antiqua" w:hAnsi="Book Antiqua"/>
          <w:color w:val="000000" w:themeColor="text1"/>
          <w:sz w:val="24"/>
          <w:szCs w:val="24"/>
        </w:rPr>
        <w:t>hypoperfusion</w:t>
      </w:r>
      <w:r w:rsidR="00F74326" w:rsidRPr="000678D0">
        <w:rPr>
          <w:rFonts w:ascii="Book Antiqua" w:eastAsiaTheme="minorEastAsia" w:hAnsi="Book Antiqua"/>
          <w:color w:val="000000" w:themeColor="text1"/>
          <w:sz w:val="24"/>
          <w:szCs w:val="24"/>
          <w:vertAlign w:val="superscript"/>
          <w:lang w:eastAsia="zh-CN"/>
        </w:rPr>
        <w:t>[</w:t>
      </w:r>
      <w:proofErr w:type="gramEnd"/>
      <w:r w:rsidR="00F74326" w:rsidRPr="000678D0">
        <w:rPr>
          <w:rFonts w:ascii="Book Antiqua" w:eastAsiaTheme="minorEastAsia" w:hAnsi="Book Antiqua"/>
          <w:color w:val="000000" w:themeColor="text1"/>
          <w:sz w:val="24"/>
          <w:szCs w:val="24"/>
          <w:vertAlign w:val="superscript"/>
          <w:lang w:eastAsia="zh-CN"/>
        </w:rPr>
        <w:t>5]</w:t>
      </w:r>
      <w:r w:rsidR="00F74326" w:rsidRPr="000678D0">
        <w:rPr>
          <w:rFonts w:ascii="Book Antiqua" w:eastAsiaTheme="minorEastAsia" w:hAnsi="Book Antiqua"/>
          <w:color w:val="000000" w:themeColor="text1"/>
          <w:sz w:val="24"/>
          <w:szCs w:val="24"/>
          <w:shd w:val="clear" w:color="auto" w:fill="FFFFFF"/>
          <w:lang w:eastAsia="zh-CN" w:bidi="ar-SA"/>
        </w:rPr>
        <w:t xml:space="preserve">. </w:t>
      </w:r>
      <w:r w:rsidRPr="000678D0">
        <w:rPr>
          <w:rFonts w:ascii="Book Antiqua" w:hAnsi="Book Antiqua"/>
          <w:color w:val="000000" w:themeColor="text1"/>
          <w:sz w:val="24"/>
          <w:szCs w:val="24"/>
        </w:rPr>
        <w:t xml:space="preserve">Subsequently, this hypoperfusion leads to a number of deleterious effects including, ischemic damage to the gastric wall integrity, bicarbonate secretion, gastric hypomotility resulting in delayed emptying of acid, delayed mucosal healing, and reperfusion injury after restoration of splanchnic </w:t>
      </w:r>
      <w:proofErr w:type="gramStart"/>
      <w:r w:rsidRPr="000678D0">
        <w:rPr>
          <w:rFonts w:ascii="Book Antiqua" w:hAnsi="Book Antiqua"/>
          <w:color w:val="000000" w:themeColor="text1"/>
          <w:sz w:val="24"/>
          <w:szCs w:val="24"/>
        </w:rPr>
        <w:t>circulation</w:t>
      </w:r>
      <w:r w:rsidR="00F74326" w:rsidRPr="000678D0">
        <w:rPr>
          <w:rFonts w:ascii="Book Antiqua" w:eastAsiaTheme="minorEastAsia" w:hAnsi="Book Antiqua"/>
          <w:color w:val="000000" w:themeColor="text1"/>
          <w:sz w:val="24"/>
          <w:szCs w:val="24"/>
          <w:vertAlign w:val="superscript"/>
          <w:lang w:eastAsia="zh-CN"/>
        </w:rPr>
        <w:t>[</w:t>
      </w:r>
      <w:proofErr w:type="gramEnd"/>
      <w:r w:rsidR="00F74326" w:rsidRPr="000678D0">
        <w:rPr>
          <w:rFonts w:ascii="Book Antiqua" w:eastAsiaTheme="minorEastAsia" w:hAnsi="Book Antiqua"/>
          <w:color w:val="000000" w:themeColor="text1"/>
          <w:sz w:val="24"/>
          <w:szCs w:val="24"/>
          <w:vertAlign w:val="superscript"/>
          <w:lang w:eastAsia="zh-CN"/>
        </w:rPr>
        <w:t>5]</w:t>
      </w:r>
      <w:r w:rsidRPr="000678D0">
        <w:rPr>
          <w:rFonts w:ascii="Book Antiqua" w:hAnsi="Book Antiqua"/>
          <w:color w:val="000000" w:themeColor="text1"/>
          <w:sz w:val="24"/>
          <w:szCs w:val="24"/>
        </w:rPr>
        <w:t>.</w:t>
      </w:r>
      <w:r w:rsidR="00CE7206" w:rsidRPr="000678D0">
        <w:rPr>
          <w:rFonts w:ascii="Book Antiqua" w:eastAsia="Times New Roman" w:hAnsi="Book Antiqua"/>
          <w:color w:val="000000" w:themeColor="text1"/>
          <w:sz w:val="24"/>
          <w:szCs w:val="24"/>
          <w:shd w:val="clear" w:color="auto" w:fill="FFFFFF"/>
          <w:lang w:bidi="ar-SA"/>
        </w:rPr>
        <w:t xml:space="preserve"> </w:t>
      </w:r>
      <w:r w:rsidRPr="000678D0">
        <w:rPr>
          <w:rFonts w:ascii="Book Antiqua" w:hAnsi="Book Antiqua"/>
          <w:color w:val="000000" w:themeColor="text1"/>
          <w:sz w:val="24"/>
          <w:szCs w:val="24"/>
        </w:rPr>
        <w:t>In addition, these effects make the gastric wall vulnerable to damage and ulceration by acid, even if it is within a “normal” pH range.</w:t>
      </w:r>
    </w:p>
    <w:p w14:paraId="0156134C" w14:textId="3809E968" w:rsidR="007B3D24" w:rsidRPr="000678D0" w:rsidRDefault="00695E12" w:rsidP="002653A3">
      <w:pPr>
        <w:spacing w:line="360" w:lineRule="auto"/>
        <w:ind w:firstLineChars="100" w:firstLine="240"/>
        <w:jc w:val="both"/>
        <w:rPr>
          <w:rFonts w:ascii="Book Antiqua" w:eastAsiaTheme="minorEastAsia" w:hAnsi="Book Antiqua"/>
          <w:color w:val="000000" w:themeColor="text1"/>
          <w:sz w:val="24"/>
          <w:szCs w:val="24"/>
          <w:lang w:eastAsia="zh-CN"/>
        </w:rPr>
      </w:pPr>
      <w:r w:rsidRPr="000678D0">
        <w:rPr>
          <w:rFonts w:ascii="Book Antiqua" w:hAnsi="Book Antiqua"/>
          <w:color w:val="000000" w:themeColor="text1"/>
          <w:sz w:val="24"/>
          <w:szCs w:val="24"/>
        </w:rPr>
        <w:lastRenderedPageBreak/>
        <w:t xml:space="preserve">The compelling morbidity and mortality of gastric ulcers have entailed a prompt action to prevent them among critically ill patients. </w:t>
      </w:r>
      <w:r w:rsidR="0046550E" w:rsidRPr="000678D0">
        <w:rPr>
          <w:rFonts w:ascii="Book Antiqua" w:hAnsi="Book Antiqua"/>
          <w:color w:val="000000" w:themeColor="text1"/>
          <w:sz w:val="24"/>
          <w:szCs w:val="24"/>
        </w:rPr>
        <w:t xml:space="preserve">Acid suppressive therapies seemed to be reasonable options after showing efficacy in decreasing the rate of overt and clinically important </w:t>
      </w:r>
      <w:proofErr w:type="gramStart"/>
      <w:r w:rsidR="0046550E" w:rsidRPr="000678D0">
        <w:rPr>
          <w:rFonts w:ascii="Book Antiqua" w:hAnsi="Book Antiqua"/>
          <w:color w:val="000000" w:themeColor="text1"/>
          <w:sz w:val="24"/>
          <w:szCs w:val="24"/>
        </w:rPr>
        <w:t>bleeding</w:t>
      </w:r>
      <w:r w:rsidR="005071E7" w:rsidRPr="000678D0">
        <w:rPr>
          <w:rFonts w:ascii="Book Antiqua" w:eastAsiaTheme="minorEastAsia" w:hAnsi="Book Antiqua"/>
          <w:color w:val="000000" w:themeColor="text1"/>
          <w:sz w:val="24"/>
          <w:szCs w:val="24"/>
          <w:vertAlign w:val="superscript"/>
          <w:lang w:eastAsia="zh-CN"/>
        </w:rPr>
        <w:t>[</w:t>
      </w:r>
      <w:proofErr w:type="gramEnd"/>
      <w:r w:rsidR="005071E7" w:rsidRPr="000678D0">
        <w:rPr>
          <w:rFonts w:ascii="Book Antiqua" w:eastAsiaTheme="minorEastAsia" w:hAnsi="Book Antiqua"/>
          <w:color w:val="000000" w:themeColor="text1"/>
          <w:sz w:val="24"/>
          <w:szCs w:val="24"/>
          <w:vertAlign w:val="superscript"/>
          <w:lang w:eastAsia="zh-CN"/>
        </w:rPr>
        <w:t>6,7]</w:t>
      </w:r>
      <w:r w:rsidR="0046550E" w:rsidRPr="000678D0">
        <w:rPr>
          <w:rFonts w:ascii="Book Antiqua" w:hAnsi="Book Antiqua"/>
          <w:color w:val="000000" w:themeColor="text1"/>
          <w:sz w:val="24"/>
          <w:szCs w:val="24"/>
        </w:rPr>
        <w:t>.</w:t>
      </w:r>
      <w:r w:rsidR="0046550E" w:rsidRPr="000678D0">
        <w:rPr>
          <w:rFonts w:ascii="Book Antiqua" w:eastAsia="Times New Roman" w:hAnsi="Book Antiqua"/>
          <w:color w:val="000000" w:themeColor="text1"/>
          <w:sz w:val="24"/>
          <w:szCs w:val="24"/>
          <w:shd w:val="clear" w:color="auto" w:fill="FFFFFF"/>
          <w:lang w:bidi="ar-SA"/>
        </w:rPr>
        <w:t xml:space="preserve"> </w:t>
      </w:r>
      <w:r w:rsidR="0046550E" w:rsidRPr="000678D0">
        <w:rPr>
          <w:rFonts w:ascii="Book Antiqua" w:hAnsi="Book Antiqua"/>
          <w:color w:val="000000" w:themeColor="text1"/>
          <w:sz w:val="24"/>
          <w:szCs w:val="24"/>
        </w:rPr>
        <w:t xml:space="preserve">They rapidly became a standard critical care practice. A survey of 58 </w:t>
      </w:r>
      <w:r w:rsidR="006F17B5" w:rsidRPr="000678D0">
        <w:rPr>
          <w:rFonts w:ascii="Book Antiqua" w:hAnsi="Book Antiqua"/>
          <w:color w:val="000000" w:themeColor="text1"/>
          <w:sz w:val="24"/>
          <w:szCs w:val="24"/>
        </w:rPr>
        <w:t>ICUs</w:t>
      </w:r>
      <w:r w:rsidR="0046550E" w:rsidRPr="000678D0">
        <w:rPr>
          <w:rFonts w:ascii="Book Antiqua" w:hAnsi="Book Antiqua"/>
          <w:color w:val="000000" w:themeColor="text1"/>
          <w:sz w:val="24"/>
          <w:szCs w:val="24"/>
        </w:rPr>
        <w:t xml:space="preserve"> in North America, mainly in university teaching hospitals, revealed that 84% of patients admitted to the ICUs received SUP, with proton pump inhibitors being the most commonly used </w:t>
      </w:r>
      <w:proofErr w:type="gramStart"/>
      <w:r w:rsidR="0046550E" w:rsidRPr="000678D0">
        <w:rPr>
          <w:rFonts w:ascii="Book Antiqua" w:hAnsi="Book Antiqua"/>
          <w:color w:val="000000" w:themeColor="text1"/>
          <w:sz w:val="24"/>
          <w:szCs w:val="24"/>
        </w:rPr>
        <w:t>agents</w:t>
      </w:r>
      <w:r w:rsidR="00775150" w:rsidRPr="000678D0">
        <w:rPr>
          <w:rFonts w:ascii="Book Antiqua" w:eastAsiaTheme="minorEastAsia" w:hAnsi="Book Antiqua"/>
          <w:color w:val="000000" w:themeColor="text1"/>
          <w:sz w:val="24"/>
          <w:szCs w:val="24"/>
          <w:vertAlign w:val="superscript"/>
          <w:lang w:eastAsia="zh-CN"/>
        </w:rPr>
        <w:t>[</w:t>
      </w:r>
      <w:proofErr w:type="gramEnd"/>
      <w:r w:rsidR="00775150" w:rsidRPr="000678D0">
        <w:rPr>
          <w:rFonts w:ascii="Book Antiqua" w:eastAsiaTheme="minorEastAsia" w:hAnsi="Book Antiqua"/>
          <w:color w:val="000000" w:themeColor="text1"/>
          <w:sz w:val="24"/>
          <w:szCs w:val="24"/>
          <w:vertAlign w:val="superscript"/>
          <w:lang w:eastAsia="zh-CN"/>
        </w:rPr>
        <w:t>8]</w:t>
      </w:r>
      <w:r w:rsidR="0046550E" w:rsidRPr="000678D0">
        <w:rPr>
          <w:rFonts w:ascii="Book Antiqua" w:hAnsi="Book Antiqua"/>
          <w:color w:val="000000" w:themeColor="text1"/>
          <w:sz w:val="24"/>
          <w:szCs w:val="24"/>
        </w:rPr>
        <w:t>.</w:t>
      </w:r>
      <w:r w:rsidR="00A85678" w:rsidRPr="000678D0">
        <w:rPr>
          <w:rFonts w:ascii="Book Antiqua" w:eastAsia="Times New Roman" w:hAnsi="Book Antiqua"/>
          <w:color w:val="000000" w:themeColor="text1"/>
          <w:sz w:val="24"/>
          <w:szCs w:val="24"/>
          <w:shd w:val="clear" w:color="auto" w:fill="FFFFFF"/>
          <w:lang w:bidi="ar-SA"/>
        </w:rPr>
        <w:t xml:space="preserve"> It also seems that different </w:t>
      </w:r>
      <w:r w:rsidR="00D2006C" w:rsidRPr="000678D0">
        <w:rPr>
          <w:rFonts w:ascii="Book Antiqua" w:hAnsi="Book Antiqua"/>
          <w:color w:val="000000" w:themeColor="text1"/>
          <w:sz w:val="24"/>
          <w:szCs w:val="24"/>
        </w:rPr>
        <w:t>proton pump inhibitors</w:t>
      </w:r>
      <w:r w:rsidR="00D2006C" w:rsidRPr="000678D0">
        <w:rPr>
          <w:rFonts w:ascii="Book Antiqua" w:eastAsia="Times New Roman" w:hAnsi="Book Antiqua"/>
          <w:color w:val="000000" w:themeColor="text1"/>
          <w:sz w:val="24"/>
          <w:szCs w:val="24"/>
          <w:shd w:val="clear" w:color="auto" w:fill="FFFFFF"/>
          <w:lang w:bidi="ar-SA"/>
        </w:rPr>
        <w:t xml:space="preserve"> </w:t>
      </w:r>
      <w:r w:rsidR="00D2006C" w:rsidRPr="000678D0">
        <w:rPr>
          <w:rFonts w:ascii="Book Antiqua" w:eastAsiaTheme="minorEastAsia" w:hAnsi="Book Antiqua"/>
          <w:color w:val="000000" w:themeColor="text1"/>
          <w:sz w:val="24"/>
          <w:szCs w:val="24"/>
          <w:shd w:val="clear" w:color="auto" w:fill="FFFFFF"/>
          <w:lang w:eastAsia="zh-CN" w:bidi="ar-SA"/>
        </w:rPr>
        <w:t>(</w:t>
      </w:r>
      <w:r w:rsidR="00A85678" w:rsidRPr="000678D0">
        <w:rPr>
          <w:rFonts w:ascii="Book Antiqua" w:eastAsia="Times New Roman" w:hAnsi="Book Antiqua"/>
          <w:color w:val="000000" w:themeColor="text1"/>
          <w:sz w:val="24"/>
          <w:szCs w:val="24"/>
          <w:shd w:val="clear" w:color="auto" w:fill="FFFFFF"/>
          <w:lang w:bidi="ar-SA"/>
        </w:rPr>
        <w:t>PPIs</w:t>
      </w:r>
      <w:r w:rsidR="00D2006C" w:rsidRPr="000678D0">
        <w:rPr>
          <w:rFonts w:ascii="Book Antiqua" w:eastAsiaTheme="minorEastAsia" w:hAnsi="Book Antiqua"/>
          <w:color w:val="000000" w:themeColor="text1"/>
          <w:sz w:val="24"/>
          <w:szCs w:val="24"/>
          <w:shd w:val="clear" w:color="auto" w:fill="FFFFFF"/>
          <w:lang w:eastAsia="zh-CN" w:bidi="ar-SA"/>
        </w:rPr>
        <w:t>)</w:t>
      </w:r>
      <w:r w:rsidR="00A85678" w:rsidRPr="000678D0">
        <w:rPr>
          <w:rFonts w:ascii="Book Antiqua" w:eastAsia="Times New Roman" w:hAnsi="Book Antiqua"/>
          <w:color w:val="000000" w:themeColor="text1"/>
          <w:sz w:val="24"/>
          <w:szCs w:val="24"/>
          <w:shd w:val="clear" w:color="auto" w:fill="FFFFFF"/>
          <w:lang w:bidi="ar-SA"/>
        </w:rPr>
        <w:t xml:space="preserve"> have similar efficacies in this clinical setting. </w:t>
      </w:r>
      <w:proofErr w:type="spellStart"/>
      <w:r w:rsidR="00A85678" w:rsidRPr="000678D0">
        <w:rPr>
          <w:rFonts w:ascii="Book Antiqua" w:eastAsia="Times New Roman" w:hAnsi="Book Antiqua"/>
          <w:color w:val="000000" w:themeColor="text1"/>
          <w:sz w:val="24"/>
          <w:szCs w:val="24"/>
          <w:shd w:val="clear" w:color="auto" w:fill="FFFFFF"/>
          <w:lang w:bidi="ar-SA"/>
        </w:rPr>
        <w:t>Messori</w:t>
      </w:r>
      <w:proofErr w:type="spellEnd"/>
      <w:r w:rsidR="00A85678" w:rsidRPr="000678D0">
        <w:rPr>
          <w:rFonts w:ascii="Book Antiqua" w:eastAsia="Times New Roman" w:hAnsi="Book Antiqua"/>
          <w:color w:val="000000" w:themeColor="text1"/>
          <w:sz w:val="24"/>
          <w:szCs w:val="24"/>
          <w:shd w:val="clear" w:color="auto" w:fill="FFFFFF"/>
          <w:lang w:bidi="ar-SA"/>
        </w:rPr>
        <w:t xml:space="preserve"> </w:t>
      </w:r>
      <w:r w:rsidR="00775150" w:rsidRPr="000678D0">
        <w:rPr>
          <w:rFonts w:ascii="Book Antiqua" w:eastAsiaTheme="minorEastAsia" w:hAnsi="Book Antiqua"/>
          <w:i/>
          <w:color w:val="000000" w:themeColor="text1"/>
          <w:sz w:val="24"/>
          <w:szCs w:val="24"/>
          <w:shd w:val="clear" w:color="auto" w:fill="FFFFFF"/>
          <w:lang w:eastAsia="zh-CN" w:bidi="ar-SA"/>
        </w:rPr>
        <w:t xml:space="preserve">et </w:t>
      </w:r>
      <w:proofErr w:type="gramStart"/>
      <w:r w:rsidR="00775150" w:rsidRPr="000678D0">
        <w:rPr>
          <w:rFonts w:ascii="Book Antiqua" w:eastAsiaTheme="minorEastAsia" w:hAnsi="Book Antiqua"/>
          <w:i/>
          <w:color w:val="000000" w:themeColor="text1"/>
          <w:sz w:val="24"/>
          <w:szCs w:val="24"/>
          <w:shd w:val="clear" w:color="auto" w:fill="FFFFFF"/>
          <w:lang w:eastAsia="zh-CN" w:bidi="ar-SA"/>
        </w:rPr>
        <w:t>al</w:t>
      </w:r>
      <w:r w:rsidR="00775150" w:rsidRPr="000678D0">
        <w:rPr>
          <w:rFonts w:ascii="Book Antiqua" w:eastAsiaTheme="minorEastAsia" w:hAnsi="Book Antiqua"/>
          <w:color w:val="000000" w:themeColor="text1"/>
          <w:sz w:val="24"/>
          <w:szCs w:val="24"/>
          <w:shd w:val="clear" w:color="auto" w:fill="FFFFFF"/>
          <w:vertAlign w:val="superscript"/>
          <w:lang w:eastAsia="zh-CN" w:bidi="ar-SA"/>
        </w:rPr>
        <w:t>[</w:t>
      </w:r>
      <w:proofErr w:type="gramEnd"/>
      <w:r w:rsidR="00775150" w:rsidRPr="000678D0">
        <w:rPr>
          <w:rFonts w:ascii="Book Antiqua" w:eastAsiaTheme="minorEastAsia" w:hAnsi="Book Antiqua"/>
          <w:color w:val="000000" w:themeColor="text1"/>
          <w:sz w:val="24"/>
          <w:szCs w:val="24"/>
          <w:shd w:val="clear" w:color="auto" w:fill="FFFFFF"/>
          <w:vertAlign w:val="superscript"/>
          <w:lang w:eastAsia="zh-CN" w:bidi="ar-SA"/>
        </w:rPr>
        <w:t>9]</w:t>
      </w:r>
      <w:r w:rsidR="00A85678" w:rsidRPr="000678D0">
        <w:rPr>
          <w:rFonts w:ascii="Book Antiqua" w:eastAsia="Times New Roman" w:hAnsi="Book Antiqua"/>
          <w:color w:val="000000" w:themeColor="text1"/>
          <w:sz w:val="24"/>
          <w:szCs w:val="24"/>
          <w:shd w:val="clear" w:color="auto" w:fill="FFFFFF"/>
          <w:lang w:bidi="ar-SA"/>
        </w:rPr>
        <w:t xml:space="preserve"> conducted a meta-analysis and equivalence testing to assess the difference between intravenous omeprazole and </w:t>
      </w:r>
      <w:r w:rsidR="00B6757E" w:rsidRPr="000678D0">
        <w:rPr>
          <w:rFonts w:ascii="Book Antiqua" w:eastAsia="Times New Roman" w:hAnsi="Book Antiqua"/>
          <w:color w:val="000000" w:themeColor="text1"/>
          <w:sz w:val="24"/>
          <w:szCs w:val="24"/>
          <w:shd w:val="clear" w:color="auto" w:fill="FFFFFF"/>
          <w:lang w:bidi="ar-SA"/>
        </w:rPr>
        <w:t>pantoprazole</w:t>
      </w:r>
      <w:r w:rsidR="00656051" w:rsidRPr="000678D0">
        <w:rPr>
          <w:rFonts w:ascii="Book Antiqua" w:eastAsia="Times New Roman" w:hAnsi="Book Antiqua"/>
          <w:color w:val="000000" w:themeColor="text1"/>
          <w:sz w:val="24"/>
          <w:szCs w:val="24"/>
          <w:shd w:val="clear" w:color="auto" w:fill="FFFFFF"/>
          <w:lang w:bidi="ar-SA"/>
        </w:rPr>
        <w:t>,</w:t>
      </w:r>
      <w:r w:rsidR="00B6757E" w:rsidRPr="000678D0">
        <w:rPr>
          <w:rFonts w:ascii="Book Antiqua" w:eastAsia="Times New Roman" w:hAnsi="Book Antiqua"/>
          <w:color w:val="000000" w:themeColor="text1"/>
          <w:sz w:val="24"/>
          <w:szCs w:val="24"/>
          <w:shd w:val="clear" w:color="auto" w:fill="FFFFFF"/>
          <w:lang w:bidi="ar-SA"/>
        </w:rPr>
        <w:t xml:space="preserve"> and</w:t>
      </w:r>
      <w:r w:rsidR="00A85678" w:rsidRPr="000678D0">
        <w:rPr>
          <w:rFonts w:ascii="Book Antiqua" w:eastAsia="Times New Roman" w:hAnsi="Book Antiqua"/>
          <w:color w:val="000000" w:themeColor="text1"/>
          <w:sz w:val="24"/>
          <w:szCs w:val="24"/>
          <w:shd w:val="clear" w:color="auto" w:fill="FFFFFF"/>
          <w:lang w:bidi="ar-SA"/>
        </w:rPr>
        <w:t xml:space="preserve"> </w:t>
      </w:r>
      <w:r w:rsidR="00656051" w:rsidRPr="000678D0">
        <w:rPr>
          <w:rFonts w:ascii="Book Antiqua" w:eastAsia="Times New Roman" w:hAnsi="Book Antiqua"/>
          <w:color w:val="000000" w:themeColor="text1"/>
          <w:sz w:val="24"/>
          <w:szCs w:val="24"/>
          <w:shd w:val="clear" w:color="auto" w:fill="FFFFFF"/>
          <w:lang w:bidi="ar-SA"/>
        </w:rPr>
        <w:t xml:space="preserve">they </w:t>
      </w:r>
      <w:r w:rsidR="00A85678" w:rsidRPr="000678D0">
        <w:rPr>
          <w:rFonts w:ascii="Book Antiqua" w:eastAsia="Times New Roman" w:hAnsi="Book Antiqua"/>
          <w:color w:val="000000" w:themeColor="text1"/>
          <w:sz w:val="24"/>
          <w:szCs w:val="24"/>
          <w:shd w:val="clear" w:color="auto" w:fill="FFFFFF"/>
          <w:lang w:bidi="ar-SA"/>
        </w:rPr>
        <w:t>found that these two agents are equivalent according to reasonable equivalence margins.</w:t>
      </w:r>
      <w:r w:rsidR="00B6757E" w:rsidRPr="000678D0">
        <w:rPr>
          <w:rFonts w:ascii="Book Antiqua" w:eastAsia="Times New Roman" w:hAnsi="Book Antiqua"/>
          <w:color w:val="000000" w:themeColor="text1"/>
          <w:sz w:val="24"/>
          <w:szCs w:val="24"/>
          <w:shd w:val="clear" w:color="auto" w:fill="FFFFFF"/>
          <w:lang w:bidi="ar-SA"/>
        </w:rPr>
        <w:t xml:space="preserve"> </w:t>
      </w:r>
      <w:r w:rsidR="00086C6F" w:rsidRPr="000678D0">
        <w:rPr>
          <w:rFonts w:ascii="Book Antiqua" w:eastAsia="Times New Roman" w:hAnsi="Book Antiqua"/>
          <w:color w:val="000000" w:themeColor="text1"/>
          <w:sz w:val="24"/>
          <w:szCs w:val="24"/>
          <w:shd w:val="clear" w:color="auto" w:fill="FFFFFF"/>
          <w:lang w:bidi="ar-SA"/>
        </w:rPr>
        <w:t xml:space="preserve">Moreover, </w:t>
      </w:r>
      <w:r w:rsidR="00680EBD" w:rsidRPr="000678D0">
        <w:rPr>
          <w:rFonts w:ascii="Book Antiqua" w:eastAsia="Times New Roman" w:hAnsi="Book Antiqua"/>
          <w:color w:val="000000" w:themeColor="text1"/>
          <w:sz w:val="24"/>
          <w:szCs w:val="24"/>
          <w:shd w:val="clear" w:color="auto" w:fill="FFFFFF"/>
          <w:lang w:bidi="ar-SA"/>
        </w:rPr>
        <w:t>several studies have</w:t>
      </w:r>
      <w:r w:rsidR="00086C6F" w:rsidRPr="000678D0">
        <w:rPr>
          <w:rFonts w:ascii="Book Antiqua" w:eastAsia="Times New Roman" w:hAnsi="Book Antiqua"/>
          <w:color w:val="000000" w:themeColor="text1"/>
          <w:sz w:val="24"/>
          <w:szCs w:val="24"/>
          <w:shd w:val="clear" w:color="auto" w:fill="FFFFFF"/>
          <w:lang w:bidi="ar-SA"/>
        </w:rPr>
        <w:t xml:space="preserve"> shown that oral and intravenous routes of </w:t>
      </w:r>
      <w:r w:rsidR="009712E0" w:rsidRPr="000678D0">
        <w:rPr>
          <w:rFonts w:ascii="Book Antiqua" w:eastAsia="Times New Roman" w:hAnsi="Book Antiqua"/>
          <w:color w:val="000000" w:themeColor="text1"/>
          <w:sz w:val="24"/>
          <w:szCs w:val="24"/>
          <w:shd w:val="clear" w:color="auto" w:fill="FFFFFF"/>
          <w:lang w:bidi="ar-SA"/>
        </w:rPr>
        <w:t xml:space="preserve">PPIs </w:t>
      </w:r>
      <w:r w:rsidR="00086C6F" w:rsidRPr="000678D0">
        <w:rPr>
          <w:rFonts w:ascii="Book Antiqua" w:eastAsia="Times New Roman" w:hAnsi="Book Antiqua"/>
          <w:color w:val="000000" w:themeColor="text1"/>
          <w:sz w:val="24"/>
          <w:szCs w:val="24"/>
          <w:shd w:val="clear" w:color="auto" w:fill="FFFFFF"/>
          <w:lang w:bidi="ar-SA"/>
        </w:rPr>
        <w:t>administration</w:t>
      </w:r>
      <w:r w:rsidR="00BC4E5F" w:rsidRPr="000678D0">
        <w:rPr>
          <w:rFonts w:ascii="Book Antiqua" w:eastAsia="Times New Roman" w:hAnsi="Book Antiqua"/>
          <w:color w:val="000000" w:themeColor="text1"/>
          <w:sz w:val="24"/>
          <w:szCs w:val="24"/>
          <w:shd w:val="clear" w:color="auto" w:fill="FFFFFF"/>
          <w:lang w:bidi="ar-SA"/>
        </w:rPr>
        <w:t xml:space="preserve"> </w:t>
      </w:r>
      <w:r w:rsidR="00BF538A" w:rsidRPr="000678D0">
        <w:rPr>
          <w:rFonts w:ascii="Book Antiqua" w:eastAsia="Times New Roman" w:hAnsi="Book Antiqua"/>
          <w:color w:val="000000" w:themeColor="text1"/>
          <w:sz w:val="24"/>
          <w:szCs w:val="24"/>
          <w:shd w:val="clear" w:color="auto" w:fill="FFFFFF"/>
          <w:lang w:bidi="ar-SA"/>
        </w:rPr>
        <w:t>showed</w:t>
      </w:r>
      <w:r w:rsidR="00BC4E5F" w:rsidRPr="000678D0">
        <w:rPr>
          <w:rFonts w:ascii="Book Antiqua" w:eastAsia="Times New Roman" w:hAnsi="Book Antiqua"/>
          <w:color w:val="000000" w:themeColor="text1"/>
          <w:sz w:val="24"/>
          <w:szCs w:val="24"/>
          <w:shd w:val="clear" w:color="auto" w:fill="FFFFFF"/>
          <w:lang w:bidi="ar-SA"/>
        </w:rPr>
        <w:t xml:space="preserve"> comparable efficac</w:t>
      </w:r>
      <w:r w:rsidR="00BF538A" w:rsidRPr="000678D0">
        <w:rPr>
          <w:rFonts w:ascii="Book Antiqua" w:eastAsia="Times New Roman" w:hAnsi="Book Antiqua"/>
          <w:color w:val="000000" w:themeColor="text1"/>
          <w:sz w:val="24"/>
          <w:szCs w:val="24"/>
          <w:shd w:val="clear" w:color="auto" w:fill="FFFFFF"/>
          <w:lang w:bidi="ar-SA"/>
        </w:rPr>
        <w:t>ies</w:t>
      </w:r>
      <w:r w:rsidR="00BC4E5F" w:rsidRPr="000678D0">
        <w:rPr>
          <w:rFonts w:ascii="Book Antiqua" w:eastAsia="Times New Roman" w:hAnsi="Book Antiqua"/>
          <w:color w:val="000000" w:themeColor="text1"/>
          <w:sz w:val="24"/>
          <w:szCs w:val="24"/>
          <w:shd w:val="clear" w:color="auto" w:fill="FFFFFF"/>
          <w:lang w:bidi="ar-SA"/>
        </w:rPr>
        <w:t xml:space="preserve"> in </w:t>
      </w:r>
      <w:r w:rsidR="00BF538A" w:rsidRPr="000678D0">
        <w:rPr>
          <w:rFonts w:ascii="Book Antiqua" w:eastAsia="Times New Roman" w:hAnsi="Book Antiqua"/>
          <w:color w:val="000000" w:themeColor="text1"/>
          <w:sz w:val="24"/>
          <w:szCs w:val="24"/>
          <w:shd w:val="clear" w:color="auto" w:fill="FFFFFF"/>
          <w:lang w:bidi="ar-SA"/>
        </w:rPr>
        <w:t xml:space="preserve">suppressing gastric acid </w:t>
      </w:r>
      <w:proofErr w:type="gramStart"/>
      <w:r w:rsidR="00BF538A" w:rsidRPr="000678D0">
        <w:rPr>
          <w:rFonts w:ascii="Book Antiqua" w:eastAsia="Times New Roman" w:hAnsi="Book Antiqua"/>
          <w:color w:val="000000" w:themeColor="text1"/>
          <w:sz w:val="24"/>
          <w:szCs w:val="24"/>
          <w:shd w:val="clear" w:color="auto" w:fill="FFFFFF"/>
          <w:lang w:bidi="ar-SA"/>
        </w:rPr>
        <w:t>secretion</w:t>
      </w:r>
      <w:r w:rsidR="00775150" w:rsidRPr="000678D0">
        <w:rPr>
          <w:rFonts w:ascii="Book Antiqua" w:eastAsiaTheme="minorEastAsia" w:hAnsi="Book Antiqua"/>
          <w:color w:val="000000" w:themeColor="text1"/>
          <w:sz w:val="24"/>
          <w:szCs w:val="24"/>
          <w:shd w:val="clear" w:color="auto" w:fill="FFFFFF"/>
          <w:vertAlign w:val="superscript"/>
          <w:lang w:eastAsia="zh-CN" w:bidi="ar-SA"/>
        </w:rPr>
        <w:t>[</w:t>
      </w:r>
      <w:proofErr w:type="gramEnd"/>
      <w:r w:rsidR="00775150" w:rsidRPr="000678D0">
        <w:rPr>
          <w:rFonts w:ascii="Book Antiqua" w:eastAsiaTheme="minorEastAsia" w:hAnsi="Book Antiqua"/>
          <w:color w:val="000000" w:themeColor="text1"/>
          <w:sz w:val="24"/>
          <w:szCs w:val="24"/>
          <w:shd w:val="clear" w:color="auto" w:fill="FFFFFF"/>
          <w:vertAlign w:val="superscript"/>
          <w:lang w:eastAsia="zh-CN" w:bidi="ar-SA"/>
        </w:rPr>
        <w:t>10-12]</w:t>
      </w:r>
      <w:r w:rsidR="003E7660" w:rsidRPr="000678D0">
        <w:rPr>
          <w:rFonts w:ascii="Book Antiqua" w:eastAsia="Times New Roman" w:hAnsi="Book Antiqua"/>
          <w:color w:val="000000" w:themeColor="text1"/>
          <w:sz w:val="24"/>
          <w:szCs w:val="24"/>
          <w:shd w:val="clear" w:color="auto" w:fill="FFFFFF"/>
          <w:lang w:bidi="ar-SA"/>
        </w:rPr>
        <w:t>.</w:t>
      </w:r>
      <w:r w:rsidR="00775150" w:rsidRPr="000678D0">
        <w:rPr>
          <w:rFonts w:ascii="Book Antiqua" w:hAnsi="Book Antiqua"/>
          <w:color w:val="000000" w:themeColor="text1"/>
          <w:sz w:val="24"/>
          <w:szCs w:val="24"/>
        </w:rPr>
        <w:t xml:space="preserve"> </w:t>
      </w:r>
    </w:p>
    <w:p w14:paraId="237315B3" w14:textId="337A0349" w:rsidR="00B477D5" w:rsidRPr="000678D0" w:rsidRDefault="00695E12" w:rsidP="002653A3">
      <w:pPr>
        <w:spacing w:line="360" w:lineRule="auto"/>
        <w:ind w:firstLineChars="100" w:firstLine="240"/>
        <w:jc w:val="both"/>
        <w:rPr>
          <w:rFonts w:ascii="Book Antiqua" w:eastAsiaTheme="minorEastAsia" w:hAnsi="Book Antiqua"/>
          <w:color w:val="000000" w:themeColor="text1"/>
          <w:sz w:val="24"/>
          <w:szCs w:val="24"/>
          <w:shd w:val="clear" w:color="auto" w:fill="FFFFFF"/>
          <w:lang w:eastAsia="zh-CN" w:bidi="ar-SA"/>
        </w:rPr>
      </w:pPr>
      <w:r w:rsidRPr="000678D0">
        <w:rPr>
          <w:rFonts w:ascii="Book Antiqua" w:hAnsi="Book Antiqua"/>
          <w:color w:val="000000" w:themeColor="text1"/>
          <w:sz w:val="24"/>
          <w:szCs w:val="24"/>
        </w:rPr>
        <w:t xml:space="preserve">However, </w:t>
      </w:r>
      <w:r w:rsidR="0046550E" w:rsidRPr="000678D0">
        <w:rPr>
          <w:rFonts w:ascii="Book Antiqua" w:hAnsi="Book Antiqua"/>
          <w:color w:val="000000" w:themeColor="text1"/>
          <w:sz w:val="24"/>
          <w:szCs w:val="24"/>
        </w:rPr>
        <w:t>later clinical evidence had</w:t>
      </w:r>
      <w:r w:rsidRPr="000678D0">
        <w:rPr>
          <w:rFonts w:ascii="Book Antiqua" w:hAnsi="Book Antiqua"/>
          <w:color w:val="000000" w:themeColor="text1"/>
          <w:sz w:val="24"/>
          <w:szCs w:val="24"/>
        </w:rPr>
        <w:t xml:space="preserve"> </w:t>
      </w:r>
      <w:r w:rsidR="0046550E" w:rsidRPr="000678D0">
        <w:rPr>
          <w:rFonts w:ascii="Book Antiqua" w:hAnsi="Book Antiqua"/>
          <w:color w:val="000000" w:themeColor="text1"/>
          <w:sz w:val="24"/>
          <w:szCs w:val="24"/>
        </w:rPr>
        <w:t xml:space="preserve">shown that this therapeutic and prophylactic intervention failed to improve the overall clinical outcomes, </w:t>
      </w:r>
      <w:r w:rsidRPr="000678D0">
        <w:rPr>
          <w:rFonts w:ascii="Book Antiqua" w:hAnsi="Book Antiqua"/>
          <w:color w:val="000000" w:themeColor="text1"/>
          <w:sz w:val="24"/>
          <w:szCs w:val="24"/>
        </w:rPr>
        <w:t xml:space="preserve">and a wide debate has started. Ben-Menachem </w:t>
      </w:r>
      <w:r w:rsidR="00775150" w:rsidRPr="000678D0">
        <w:rPr>
          <w:rFonts w:ascii="Book Antiqua" w:eastAsiaTheme="minorEastAsia" w:hAnsi="Book Antiqua"/>
          <w:i/>
          <w:color w:val="000000" w:themeColor="text1"/>
          <w:sz w:val="24"/>
          <w:szCs w:val="24"/>
          <w:lang w:eastAsia="zh-CN"/>
        </w:rPr>
        <w:t xml:space="preserve">et </w:t>
      </w:r>
      <w:proofErr w:type="gramStart"/>
      <w:r w:rsidR="00775150" w:rsidRPr="000678D0">
        <w:rPr>
          <w:rFonts w:ascii="Book Antiqua" w:eastAsiaTheme="minorEastAsia" w:hAnsi="Book Antiqua"/>
          <w:i/>
          <w:color w:val="000000" w:themeColor="text1"/>
          <w:sz w:val="24"/>
          <w:szCs w:val="24"/>
          <w:lang w:eastAsia="zh-CN"/>
        </w:rPr>
        <w:t>al</w:t>
      </w:r>
      <w:r w:rsidR="00775150" w:rsidRPr="000678D0">
        <w:rPr>
          <w:rFonts w:ascii="Book Antiqua" w:eastAsiaTheme="minorEastAsia" w:hAnsi="Book Antiqua"/>
          <w:color w:val="000000" w:themeColor="text1"/>
          <w:sz w:val="24"/>
          <w:szCs w:val="24"/>
          <w:shd w:val="clear" w:color="auto" w:fill="FFFFFF"/>
          <w:vertAlign w:val="superscript"/>
          <w:lang w:eastAsia="zh-CN" w:bidi="ar-SA"/>
        </w:rPr>
        <w:t>[</w:t>
      </w:r>
      <w:proofErr w:type="gramEnd"/>
      <w:r w:rsidR="00775150" w:rsidRPr="000678D0">
        <w:rPr>
          <w:rFonts w:ascii="Book Antiqua" w:eastAsiaTheme="minorEastAsia" w:hAnsi="Book Antiqua"/>
          <w:color w:val="000000" w:themeColor="text1"/>
          <w:sz w:val="24"/>
          <w:szCs w:val="24"/>
          <w:shd w:val="clear" w:color="auto" w:fill="FFFFFF"/>
          <w:vertAlign w:val="superscript"/>
          <w:lang w:eastAsia="zh-CN" w:bidi="ar-SA"/>
        </w:rPr>
        <w:t>13]</w:t>
      </w:r>
      <w:r w:rsidRPr="000678D0">
        <w:rPr>
          <w:rFonts w:ascii="Book Antiqua" w:hAnsi="Book Antiqua"/>
          <w:i/>
          <w:color w:val="000000" w:themeColor="text1"/>
          <w:sz w:val="24"/>
          <w:szCs w:val="24"/>
        </w:rPr>
        <w:t xml:space="preserve"> </w:t>
      </w:r>
      <w:r w:rsidRPr="000678D0">
        <w:rPr>
          <w:rFonts w:ascii="Book Antiqua" w:hAnsi="Book Antiqua"/>
          <w:color w:val="000000" w:themeColor="text1"/>
          <w:sz w:val="24"/>
          <w:szCs w:val="24"/>
        </w:rPr>
        <w:t xml:space="preserve">found that SUP with histamine receptor 2 (H2) antagonists neither improved all-cause mortality nor </w:t>
      </w:r>
      <w:r w:rsidR="00790C7D" w:rsidRPr="000678D0">
        <w:rPr>
          <w:rFonts w:ascii="Book Antiqua" w:hAnsi="Book Antiqua"/>
          <w:color w:val="000000" w:themeColor="text1"/>
          <w:sz w:val="24"/>
          <w:szCs w:val="24"/>
        </w:rPr>
        <w:t xml:space="preserve">reduced </w:t>
      </w:r>
      <w:r w:rsidRPr="000678D0">
        <w:rPr>
          <w:rFonts w:ascii="Book Antiqua" w:hAnsi="Book Antiqua"/>
          <w:color w:val="000000" w:themeColor="text1"/>
          <w:sz w:val="24"/>
          <w:szCs w:val="24"/>
        </w:rPr>
        <w:t>length of stay in ICU patients, when compared to placebo or no intervention.</w:t>
      </w:r>
      <w:r w:rsidR="004C7504" w:rsidRPr="000678D0">
        <w:rPr>
          <w:rFonts w:ascii="Book Antiqua" w:eastAsia="Times New Roman" w:hAnsi="Book Antiqua"/>
          <w:color w:val="000000" w:themeColor="text1"/>
          <w:sz w:val="24"/>
          <w:szCs w:val="24"/>
          <w:shd w:val="clear" w:color="auto" w:fill="FFFFFF"/>
          <w:lang w:bidi="ar-SA"/>
        </w:rPr>
        <w:t xml:space="preserve"> </w:t>
      </w:r>
      <w:r w:rsidRPr="000678D0">
        <w:rPr>
          <w:rFonts w:ascii="Book Antiqua" w:hAnsi="Book Antiqua"/>
          <w:color w:val="000000" w:themeColor="text1"/>
          <w:sz w:val="24"/>
          <w:szCs w:val="24"/>
        </w:rPr>
        <w:t xml:space="preserve">Likewise, </w:t>
      </w:r>
      <w:proofErr w:type="spellStart"/>
      <w:r w:rsidRPr="000678D0">
        <w:rPr>
          <w:rFonts w:ascii="Book Antiqua" w:hAnsi="Book Antiqua"/>
          <w:color w:val="000000" w:themeColor="text1"/>
          <w:sz w:val="24"/>
          <w:szCs w:val="24"/>
        </w:rPr>
        <w:t>Kantorova</w:t>
      </w:r>
      <w:proofErr w:type="spellEnd"/>
      <w:r w:rsidRPr="000678D0">
        <w:rPr>
          <w:rFonts w:ascii="Book Antiqua" w:hAnsi="Book Antiqua"/>
          <w:color w:val="000000" w:themeColor="text1"/>
          <w:sz w:val="24"/>
          <w:szCs w:val="24"/>
        </w:rPr>
        <w:t xml:space="preserve"> </w:t>
      </w:r>
      <w:r w:rsidR="00FB16DC" w:rsidRPr="000678D0">
        <w:rPr>
          <w:rFonts w:ascii="Book Antiqua" w:eastAsiaTheme="minorEastAsia" w:hAnsi="Book Antiqua"/>
          <w:i/>
          <w:color w:val="000000" w:themeColor="text1"/>
          <w:sz w:val="24"/>
          <w:szCs w:val="24"/>
          <w:lang w:eastAsia="zh-CN"/>
        </w:rPr>
        <w:t xml:space="preserve">et </w:t>
      </w:r>
      <w:proofErr w:type="gramStart"/>
      <w:r w:rsidR="00FB16DC" w:rsidRPr="000678D0">
        <w:rPr>
          <w:rFonts w:ascii="Book Antiqua" w:eastAsiaTheme="minorEastAsia" w:hAnsi="Book Antiqua"/>
          <w:i/>
          <w:color w:val="000000" w:themeColor="text1"/>
          <w:sz w:val="24"/>
          <w:szCs w:val="24"/>
          <w:lang w:eastAsia="zh-CN"/>
        </w:rPr>
        <w:t>al</w:t>
      </w:r>
      <w:r w:rsidR="00FB16DC" w:rsidRPr="000678D0">
        <w:rPr>
          <w:rFonts w:ascii="Book Antiqua" w:eastAsiaTheme="minorEastAsia" w:hAnsi="Book Antiqua"/>
          <w:color w:val="000000" w:themeColor="text1"/>
          <w:sz w:val="24"/>
          <w:szCs w:val="24"/>
          <w:vertAlign w:val="superscript"/>
          <w:lang w:eastAsia="zh-CN"/>
        </w:rPr>
        <w:t>[</w:t>
      </w:r>
      <w:proofErr w:type="gramEnd"/>
      <w:r w:rsidR="00FB16DC" w:rsidRPr="000678D0">
        <w:rPr>
          <w:rFonts w:ascii="Book Antiqua" w:eastAsiaTheme="minorEastAsia" w:hAnsi="Book Antiqua"/>
          <w:color w:val="000000" w:themeColor="text1"/>
          <w:sz w:val="24"/>
          <w:szCs w:val="24"/>
          <w:vertAlign w:val="superscript"/>
          <w:lang w:eastAsia="zh-CN"/>
        </w:rPr>
        <w:t>14]</w:t>
      </w:r>
      <w:r w:rsidRPr="000678D0">
        <w:rPr>
          <w:rFonts w:ascii="Book Antiqua" w:hAnsi="Book Antiqua"/>
          <w:color w:val="000000" w:themeColor="text1"/>
          <w:sz w:val="24"/>
          <w:szCs w:val="24"/>
        </w:rPr>
        <w:t xml:space="preserve"> studied the effect of proton pump inhibitors and H2 antagonists as SUP therapies and found no statistically significant difference in length of ICU stay or mortality.</w:t>
      </w:r>
      <w:r w:rsidRPr="000678D0">
        <w:rPr>
          <w:rFonts w:ascii="Book Antiqua" w:eastAsia="Times New Roman" w:hAnsi="Book Antiqua"/>
          <w:color w:val="000000" w:themeColor="text1"/>
          <w:sz w:val="24"/>
          <w:szCs w:val="24"/>
          <w:shd w:val="clear" w:color="auto" w:fill="FFFFFF"/>
          <w:lang w:bidi="ar-SA"/>
        </w:rPr>
        <w:t xml:space="preserve"> </w:t>
      </w:r>
      <w:r w:rsidRPr="000678D0">
        <w:rPr>
          <w:rFonts w:ascii="Book Antiqua" w:hAnsi="Book Antiqua"/>
          <w:color w:val="000000" w:themeColor="text1"/>
          <w:sz w:val="24"/>
          <w:szCs w:val="24"/>
        </w:rPr>
        <w:t xml:space="preserve">Moreover, the routine use of acid suppressive therapies not only </w:t>
      </w:r>
      <w:r w:rsidR="00B60ABE" w:rsidRPr="000678D0">
        <w:rPr>
          <w:rFonts w:ascii="Book Antiqua" w:hAnsi="Book Antiqua"/>
          <w:color w:val="000000" w:themeColor="text1"/>
          <w:sz w:val="24"/>
          <w:szCs w:val="24"/>
        </w:rPr>
        <w:t>might</w:t>
      </w:r>
      <w:r w:rsidRPr="000678D0">
        <w:rPr>
          <w:rFonts w:ascii="Book Antiqua" w:hAnsi="Book Antiqua"/>
          <w:color w:val="000000" w:themeColor="text1"/>
          <w:sz w:val="24"/>
          <w:szCs w:val="24"/>
        </w:rPr>
        <w:t xml:space="preserve"> not improve clinical outcomes, but rather has </w:t>
      </w:r>
      <w:r w:rsidR="008F0A8E" w:rsidRPr="000678D0">
        <w:rPr>
          <w:rFonts w:ascii="Book Antiqua" w:hAnsi="Book Antiqua"/>
          <w:color w:val="000000" w:themeColor="text1"/>
          <w:sz w:val="24"/>
          <w:szCs w:val="24"/>
        </w:rPr>
        <w:t xml:space="preserve">been reported to cause </w:t>
      </w:r>
      <w:r w:rsidRPr="000678D0">
        <w:rPr>
          <w:rFonts w:ascii="Book Antiqua" w:hAnsi="Book Antiqua"/>
          <w:color w:val="000000" w:themeColor="text1"/>
          <w:sz w:val="24"/>
          <w:szCs w:val="24"/>
        </w:rPr>
        <w:t xml:space="preserve">a variety of potential effects. </w:t>
      </w:r>
      <w:r w:rsidR="00896B89" w:rsidRPr="000678D0">
        <w:rPr>
          <w:rFonts w:ascii="Book Antiqua" w:hAnsi="Book Antiqua"/>
          <w:color w:val="000000" w:themeColor="text1"/>
          <w:sz w:val="24"/>
          <w:szCs w:val="24"/>
        </w:rPr>
        <w:t>G</w:t>
      </w:r>
      <w:r w:rsidRPr="000678D0">
        <w:rPr>
          <w:rFonts w:ascii="Book Antiqua" w:hAnsi="Book Antiqua"/>
          <w:color w:val="000000" w:themeColor="text1"/>
          <w:sz w:val="24"/>
          <w:szCs w:val="24"/>
        </w:rPr>
        <w:t xml:space="preserve">astric acid, in addition to its role in digestion, serves as an important sterilizer of the stomach, and its suppression leads to bacterial and fungal overgrowth and predisposes to nosocomial </w:t>
      </w:r>
      <w:proofErr w:type="gramStart"/>
      <w:r w:rsidRPr="000678D0">
        <w:rPr>
          <w:rFonts w:ascii="Book Antiqua" w:hAnsi="Book Antiqua"/>
          <w:color w:val="000000" w:themeColor="text1"/>
          <w:sz w:val="24"/>
          <w:szCs w:val="24"/>
        </w:rPr>
        <w:t>infections</w:t>
      </w:r>
      <w:r w:rsidR="007538B5" w:rsidRPr="000678D0">
        <w:rPr>
          <w:rFonts w:ascii="Book Antiqua" w:eastAsiaTheme="minorEastAsia" w:hAnsi="Book Antiqua"/>
          <w:color w:val="000000" w:themeColor="text1"/>
          <w:sz w:val="24"/>
          <w:szCs w:val="24"/>
          <w:vertAlign w:val="superscript"/>
          <w:lang w:eastAsia="zh-CN"/>
        </w:rPr>
        <w:t>[</w:t>
      </w:r>
      <w:proofErr w:type="gramEnd"/>
      <w:r w:rsidR="007538B5" w:rsidRPr="000678D0">
        <w:rPr>
          <w:rFonts w:ascii="Book Antiqua" w:eastAsiaTheme="minorEastAsia" w:hAnsi="Book Antiqua"/>
          <w:color w:val="000000" w:themeColor="text1"/>
          <w:sz w:val="24"/>
          <w:szCs w:val="24"/>
          <w:vertAlign w:val="superscript"/>
          <w:lang w:eastAsia="zh-CN"/>
        </w:rPr>
        <w:t>15]</w:t>
      </w:r>
      <w:r w:rsidRPr="000678D0">
        <w:rPr>
          <w:rFonts w:ascii="Book Antiqua" w:hAnsi="Book Antiqua"/>
          <w:color w:val="000000" w:themeColor="text1"/>
          <w:sz w:val="24"/>
          <w:szCs w:val="24"/>
        </w:rPr>
        <w:t>.</w:t>
      </w:r>
      <w:r w:rsidR="008F1ECC" w:rsidRPr="000678D0">
        <w:rPr>
          <w:rFonts w:ascii="Book Antiqua" w:eastAsia="Times New Roman" w:hAnsi="Book Antiqua"/>
          <w:color w:val="000000" w:themeColor="text1"/>
          <w:sz w:val="24"/>
          <w:szCs w:val="24"/>
          <w:shd w:val="clear" w:color="auto" w:fill="FFFFFF"/>
          <w:lang w:bidi="ar-SA"/>
        </w:rPr>
        <w:t xml:space="preserve"> </w:t>
      </w:r>
      <w:r w:rsidRPr="000678D0">
        <w:rPr>
          <w:rFonts w:ascii="Book Antiqua" w:hAnsi="Book Antiqua"/>
          <w:color w:val="000000" w:themeColor="text1"/>
          <w:sz w:val="24"/>
          <w:szCs w:val="24"/>
        </w:rPr>
        <w:t>A large</w:t>
      </w:r>
      <w:r w:rsidR="00B23557" w:rsidRPr="000678D0">
        <w:rPr>
          <w:rFonts w:ascii="Book Antiqua" w:hAnsi="Book Antiqua"/>
          <w:color w:val="000000" w:themeColor="text1"/>
          <w:sz w:val="24"/>
          <w:szCs w:val="24"/>
        </w:rPr>
        <w:t xml:space="preserve"> prospective study enrolling 63</w:t>
      </w:r>
      <w:r w:rsidRPr="000678D0">
        <w:rPr>
          <w:rFonts w:ascii="Book Antiqua" w:hAnsi="Book Antiqua"/>
          <w:color w:val="000000" w:themeColor="text1"/>
          <w:sz w:val="24"/>
          <w:szCs w:val="24"/>
        </w:rPr>
        <w:t xml:space="preserve">878 in-hospital non-ventilated patients found that acid suppressive therapies were associated with a 30% increase in hospital acquired </w:t>
      </w:r>
      <w:proofErr w:type="gramStart"/>
      <w:r w:rsidRPr="000678D0">
        <w:rPr>
          <w:rFonts w:ascii="Book Antiqua" w:hAnsi="Book Antiqua"/>
          <w:color w:val="000000" w:themeColor="text1"/>
          <w:sz w:val="24"/>
          <w:szCs w:val="24"/>
        </w:rPr>
        <w:t>pneumonia</w:t>
      </w:r>
      <w:r w:rsidR="00B23557" w:rsidRPr="000678D0">
        <w:rPr>
          <w:rFonts w:ascii="Book Antiqua" w:eastAsiaTheme="minorEastAsia" w:hAnsi="Book Antiqua"/>
          <w:color w:val="000000" w:themeColor="text1"/>
          <w:sz w:val="24"/>
          <w:szCs w:val="24"/>
          <w:vertAlign w:val="superscript"/>
          <w:lang w:eastAsia="zh-CN"/>
        </w:rPr>
        <w:t>[</w:t>
      </w:r>
      <w:proofErr w:type="gramEnd"/>
      <w:r w:rsidR="00B23557" w:rsidRPr="000678D0">
        <w:rPr>
          <w:rFonts w:ascii="Book Antiqua" w:eastAsiaTheme="minorEastAsia" w:hAnsi="Book Antiqua"/>
          <w:color w:val="000000" w:themeColor="text1"/>
          <w:sz w:val="24"/>
          <w:szCs w:val="24"/>
          <w:vertAlign w:val="superscript"/>
          <w:lang w:eastAsia="zh-CN"/>
        </w:rPr>
        <w:t>16]</w:t>
      </w:r>
      <w:r w:rsidRPr="000678D0">
        <w:rPr>
          <w:rFonts w:ascii="Book Antiqua" w:hAnsi="Book Antiqua"/>
          <w:color w:val="000000" w:themeColor="text1"/>
          <w:sz w:val="24"/>
          <w:szCs w:val="24"/>
        </w:rPr>
        <w:t>.</w:t>
      </w:r>
      <w:r w:rsidR="00570EDF" w:rsidRPr="000678D0">
        <w:rPr>
          <w:rFonts w:ascii="Book Antiqua" w:eastAsia="Times New Roman" w:hAnsi="Book Antiqua"/>
          <w:color w:val="000000" w:themeColor="text1"/>
          <w:sz w:val="24"/>
          <w:szCs w:val="24"/>
          <w:shd w:val="clear" w:color="auto" w:fill="FFFFFF"/>
          <w:lang w:bidi="ar-SA"/>
        </w:rPr>
        <w:t xml:space="preserve"> </w:t>
      </w:r>
      <w:r w:rsidRPr="000678D0">
        <w:rPr>
          <w:rFonts w:ascii="Book Antiqua" w:hAnsi="Book Antiqua"/>
          <w:color w:val="000000" w:themeColor="text1"/>
          <w:sz w:val="24"/>
          <w:szCs w:val="24"/>
        </w:rPr>
        <w:t xml:space="preserve">Similarly, several clinical studies have found that acid suppressive therapies are associated with increased risk of </w:t>
      </w:r>
      <w:proofErr w:type="spellStart"/>
      <w:r w:rsidR="00C15019" w:rsidRPr="000678D0">
        <w:rPr>
          <w:rFonts w:ascii="Book Antiqua" w:hAnsi="Book Antiqua"/>
          <w:i/>
          <w:color w:val="000000" w:themeColor="text1"/>
          <w:sz w:val="24"/>
          <w:szCs w:val="24"/>
        </w:rPr>
        <w:t>Clostridioides</w:t>
      </w:r>
      <w:proofErr w:type="spellEnd"/>
      <w:r w:rsidR="00C15019" w:rsidRPr="000678D0">
        <w:rPr>
          <w:rFonts w:ascii="Book Antiqua" w:hAnsi="Book Antiqua"/>
          <w:i/>
          <w:color w:val="000000" w:themeColor="text1"/>
          <w:sz w:val="24"/>
          <w:szCs w:val="24"/>
        </w:rPr>
        <w:t xml:space="preserve"> difficile </w:t>
      </w:r>
      <w:r w:rsidR="00C15019" w:rsidRPr="000678D0">
        <w:rPr>
          <w:rFonts w:ascii="Book Antiqua" w:eastAsiaTheme="minorEastAsia" w:hAnsi="Book Antiqua"/>
          <w:color w:val="000000" w:themeColor="text1"/>
          <w:sz w:val="24"/>
          <w:szCs w:val="24"/>
          <w:lang w:eastAsia="zh-CN"/>
        </w:rPr>
        <w:t>(</w:t>
      </w:r>
      <w:r w:rsidRPr="000678D0">
        <w:rPr>
          <w:rFonts w:ascii="Book Antiqua" w:hAnsi="Book Antiqua"/>
          <w:i/>
          <w:color w:val="000000" w:themeColor="text1"/>
          <w:sz w:val="24"/>
          <w:szCs w:val="24"/>
        </w:rPr>
        <w:t>C. difficile</w:t>
      </w:r>
      <w:r w:rsidR="00C15019" w:rsidRPr="000678D0">
        <w:rPr>
          <w:rFonts w:ascii="Book Antiqua" w:eastAsiaTheme="minorEastAsia" w:hAnsi="Book Antiqua"/>
          <w:color w:val="000000" w:themeColor="text1"/>
          <w:sz w:val="24"/>
          <w:szCs w:val="24"/>
          <w:lang w:eastAsia="zh-CN"/>
        </w:rPr>
        <w:t>)</w:t>
      </w:r>
      <w:r w:rsidRPr="000678D0">
        <w:rPr>
          <w:rFonts w:ascii="Book Antiqua" w:hAnsi="Book Antiqua"/>
          <w:color w:val="000000" w:themeColor="text1"/>
          <w:sz w:val="24"/>
          <w:szCs w:val="24"/>
        </w:rPr>
        <w:t xml:space="preserve"> diarrhea Leonard </w:t>
      </w:r>
      <w:r w:rsidR="00D315AA" w:rsidRPr="000678D0">
        <w:rPr>
          <w:rFonts w:ascii="Book Antiqua" w:eastAsiaTheme="minorEastAsia" w:hAnsi="Book Antiqua"/>
          <w:i/>
          <w:color w:val="000000" w:themeColor="text1"/>
          <w:sz w:val="24"/>
          <w:szCs w:val="24"/>
          <w:lang w:eastAsia="zh-CN"/>
        </w:rPr>
        <w:t>et al</w:t>
      </w:r>
      <w:r w:rsidR="00D315AA" w:rsidRPr="000678D0">
        <w:rPr>
          <w:rFonts w:ascii="Book Antiqua" w:eastAsiaTheme="minorEastAsia" w:hAnsi="Book Antiqua"/>
          <w:color w:val="000000" w:themeColor="text1"/>
          <w:sz w:val="24"/>
          <w:szCs w:val="24"/>
          <w:vertAlign w:val="superscript"/>
          <w:lang w:eastAsia="zh-CN"/>
        </w:rPr>
        <w:t>[17]</w:t>
      </w:r>
      <w:r w:rsidRPr="000678D0">
        <w:rPr>
          <w:rFonts w:ascii="Book Antiqua" w:hAnsi="Book Antiqua"/>
          <w:color w:val="000000" w:themeColor="text1"/>
          <w:sz w:val="24"/>
          <w:szCs w:val="24"/>
        </w:rPr>
        <w:t xml:space="preserve"> in a met</w:t>
      </w:r>
      <w:r w:rsidR="00A91C77" w:rsidRPr="000678D0">
        <w:rPr>
          <w:rFonts w:ascii="Book Antiqua" w:hAnsi="Book Antiqua"/>
          <w:color w:val="000000" w:themeColor="text1"/>
          <w:sz w:val="24"/>
          <w:szCs w:val="24"/>
        </w:rPr>
        <w:t>a-</w:t>
      </w:r>
      <w:r w:rsidR="00C15019" w:rsidRPr="000678D0">
        <w:rPr>
          <w:rFonts w:ascii="Book Antiqua" w:hAnsi="Book Antiqua"/>
          <w:color w:val="000000" w:themeColor="text1"/>
          <w:sz w:val="24"/>
          <w:szCs w:val="24"/>
        </w:rPr>
        <w:t>analysis evaluating 2</w:t>
      </w:r>
      <w:r w:rsidRPr="000678D0">
        <w:rPr>
          <w:rFonts w:ascii="Book Antiqua" w:hAnsi="Book Antiqua"/>
          <w:color w:val="000000" w:themeColor="text1"/>
          <w:sz w:val="24"/>
          <w:szCs w:val="24"/>
        </w:rPr>
        <w:t xml:space="preserve">948 patients, revealed a statistically significant association between both </w:t>
      </w:r>
      <w:r w:rsidR="00D2006C" w:rsidRPr="000678D0">
        <w:rPr>
          <w:rFonts w:ascii="Book Antiqua" w:hAnsi="Book Antiqua"/>
          <w:color w:val="000000" w:themeColor="text1"/>
          <w:sz w:val="24"/>
          <w:szCs w:val="24"/>
        </w:rPr>
        <w:t>PPI</w:t>
      </w:r>
      <w:r w:rsidRPr="000678D0">
        <w:rPr>
          <w:rFonts w:ascii="Book Antiqua" w:hAnsi="Book Antiqua"/>
          <w:color w:val="000000" w:themeColor="text1"/>
          <w:sz w:val="24"/>
          <w:szCs w:val="24"/>
        </w:rPr>
        <w:t xml:space="preserve"> and </w:t>
      </w:r>
      <w:r w:rsidR="00D2006C" w:rsidRPr="000678D0">
        <w:rPr>
          <w:rFonts w:ascii="Book Antiqua" w:hAnsi="Book Antiqua"/>
          <w:color w:val="000000" w:themeColor="text1"/>
          <w:sz w:val="24"/>
          <w:szCs w:val="24"/>
        </w:rPr>
        <w:t>H2</w:t>
      </w:r>
      <w:r w:rsidRPr="000678D0">
        <w:rPr>
          <w:rFonts w:ascii="Book Antiqua" w:hAnsi="Book Antiqua"/>
          <w:color w:val="000000" w:themeColor="text1"/>
          <w:sz w:val="24"/>
          <w:szCs w:val="24"/>
        </w:rPr>
        <w:t xml:space="preserve"> antagonists use and hospital-acquired </w:t>
      </w:r>
      <w:r w:rsidRPr="000678D0">
        <w:rPr>
          <w:rFonts w:ascii="Book Antiqua" w:hAnsi="Book Antiqua"/>
          <w:i/>
          <w:color w:val="000000" w:themeColor="text1"/>
          <w:sz w:val="24"/>
          <w:szCs w:val="24"/>
        </w:rPr>
        <w:t xml:space="preserve">C. </w:t>
      </w:r>
      <w:r w:rsidRPr="000678D0">
        <w:rPr>
          <w:rFonts w:ascii="Book Antiqua" w:hAnsi="Book Antiqua"/>
          <w:i/>
          <w:color w:val="000000" w:themeColor="text1"/>
          <w:sz w:val="24"/>
          <w:szCs w:val="24"/>
        </w:rPr>
        <w:lastRenderedPageBreak/>
        <w:t xml:space="preserve">difficile </w:t>
      </w:r>
      <w:r w:rsidRPr="000678D0">
        <w:rPr>
          <w:rFonts w:ascii="Book Antiqua" w:hAnsi="Book Antiqua"/>
          <w:color w:val="000000" w:themeColor="text1"/>
          <w:sz w:val="24"/>
          <w:szCs w:val="24"/>
        </w:rPr>
        <w:t>infection (OR</w:t>
      </w:r>
      <w:r w:rsidR="00D2006C" w:rsidRPr="000678D0">
        <w:rPr>
          <w:rFonts w:ascii="Book Antiqua" w:hAnsi="Book Antiqua"/>
          <w:color w:val="000000" w:themeColor="text1"/>
          <w:sz w:val="24"/>
          <w:szCs w:val="24"/>
        </w:rPr>
        <w:t xml:space="preserve"> 1.95, 95%</w:t>
      </w:r>
      <w:r w:rsidRPr="000678D0">
        <w:rPr>
          <w:rFonts w:ascii="Book Antiqua" w:hAnsi="Book Antiqua"/>
          <w:color w:val="000000" w:themeColor="text1"/>
          <w:sz w:val="24"/>
          <w:szCs w:val="24"/>
        </w:rPr>
        <w:t>CI</w:t>
      </w:r>
      <w:r w:rsidR="00D2006C" w:rsidRPr="000678D0">
        <w:rPr>
          <w:rFonts w:ascii="Book Antiqua" w:eastAsiaTheme="minorEastAsia" w:hAnsi="Book Antiqua"/>
          <w:color w:val="000000" w:themeColor="text1"/>
          <w:sz w:val="24"/>
          <w:szCs w:val="24"/>
          <w:lang w:eastAsia="zh-CN"/>
        </w:rPr>
        <w:t xml:space="preserve">: </w:t>
      </w:r>
      <w:r w:rsidRPr="000678D0">
        <w:rPr>
          <w:rFonts w:ascii="Book Antiqua" w:hAnsi="Book Antiqua"/>
          <w:color w:val="000000" w:themeColor="text1"/>
          <w:sz w:val="24"/>
          <w:szCs w:val="24"/>
        </w:rPr>
        <w:t>1.48–2.58).</w:t>
      </w:r>
      <w:r w:rsidR="002D54DA" w:rsidRPr="000678D0">
        <w:rPr>
          <w:rFonts w:ascii="Book Antiqua" w:eastAsia="Times New Roman" w:hAnsi="Book Antiqua"/>
          <w:color w:val="000000" w:themeColor="text1"/>
          <w:sz w:val="24"/>
          <w:szCs w:val="24"/>
          <w:shd w:val="clear" w:color="auto" w:fill="FFFFFF"/>
          <w:lang w:bidi="ar-SA"/>
        </w:rPr>
        <w:t xml:space="preserve"> </w:t>
      </w:r>
      <w:r w:rsidRPr="000678D0">
        <w:rPr>
          <w:rFonts w:ascii="Book Antiqua" w:hAnsi="Book Antiqua"/>
          <w:color w:val="000000" w:themeColor="text1"/>
          <w:sz w:val="24"/>
          <w:szCs w:val="24"/>
        </w:rPr>
        <w:t xml:space="preserve">However, this association with </w:t>
      </w:r>
      <w:r w:rsidRPr="000678D0">
        <w:rPr>
          <w:rFonts w:ascii="Book Antiqua" w:hAnsi="Book Antiqua"/>
          <w:i/>
          <w:color w:val="000000" w:themeColor="text1"/>
          <w:sz w:val="24"/>
          <w:szCs w:val="24"/>
        </w:rPr>
        <w:t>C. difficile</w:t>
      </w:r>
      <w:r w:rsidRPr="000678D0">
        <w:rPr>
          <w:rFonts w:ascii="Book Antiqua" w:hAnsi="Book Antiqua"/>
          <w:color w:val="000000" w:themeColor="text1"/>
          <w:sz w:val="24"/>
          <w:szCs w:val="24"/>
        </w:rPr>
        <w:t xml:space="preserve"> was not established in a larger</w:t>
      </w:r>
      <w:r w:rsidR="00D2006C" w:rsidRPr="000678D0">
        <w:rPr>
          <w:rFonts w:ascii="Book Antiqua" w:hAnsi="Book Antiqua"/>
          <w:color w:val="000000" w:themeColor="text1"/>
          <w:sz w:val="24"/>
          <w:szCs w:val="24"/>
        </w:rPr>
        <w:t xml:space="preserve"> meta-analysis that enrolled 70</w:t>
      </w:r>
      <w:r w:rsidRPr="000678D0">
        <w:rPr>
          <w:rFonts w:ascii="Book Antiqua" w:hAnsi="Book Antiqua"/>
          <w:color w:val="000000" w:themeColor="text1"/>
          <w:sz w:val="24"/>
          <w:szCs w:val="24"/>
        </w:rPr>
        <w:t xml:space="preserve">862 patients with sepsis, and found no statistically significant correlation between </w:t>
      </w:r>
      <w:r w:rsidRPr="000678D0">
        <w:rPr>
          <w:rFonts w:ascii="Book Antiqua" w:hAnsi="Book Antiqua"/>
          <w:i/>
          <w:color w:val="000000" w:themeColor="text1"/>
          <w:sz w:val="24"/>
          <w:szCs w:val="24"/>
        </w:rPr>
        <w:t xml:space="preserve">C. difficile </w:t>
      </w:r>
      <w:r w:rsidRPr="000678D0">
        <w:rPr>
          <w:rFonts w:ascii="Book Antiqua" w:hAnsi="Book Antiqua"/>
          <w:color w:val="000000" w:themeColor="text1"/>
          <w:sz w:val="24"/>
          <w:szCs w:val="24"/>
        </w:rPr>
        <w:t xml:space="preserve">infection and </w:t>
      </w:r>
      <w:proofErr w:type="gramStart"/>
      <w:r w:rsidRPr="000678D0">
        <w:rPr>
          <w:rFonts w:ascii="Book Antiqua" w:hAnsi="Book Antiqua"/>
          <w:color w:val="000000" w:themeColor="text1"/>
          <w:sz w:val="24"/>
          <w:szCs w:val="24"/>
        </w:rPr>
        <w:t>SUP</w:t>
      </w:r>
      <w:r w:rsidR="00D2006C" w:rsidRPr="000678D0">
        <w:rPr>
          <w:rFonts w:ascii="Book Antiqua" w:eastAsiaTheme="minorEastAsia" w:hAnsi="Book Antiqua"/>
          <w:color w:val="000000" w:themeColor="text1"/>
          <w:sz w:val="24"/>
          <w:szCs w:val="24"/>
          <w:vertAlign w:val="superscript"/>
          <w:lang w:eastAsia="zh-CN"/>
        </w:rPr>
        <w:t>[</w:t>
      </w:r>
      <w:proofErr w:type="gramEnd"/>
      <w:r w:rsidR="00D2006C" w:rsidRPr="000678D0">
        <w:rPr>
          <w:rFonts w:ascii="Book Antiqua" w:eastAsiaTheme="minorEastAsia" w:hAnsi="Book Antiqua"/>
          <w:color w:val="000000" w:themeColor="text1"/>
          <w:sz w:val="24"/>
          <w:szCs w:val="24"/>
          <w:vertAlign w:val="superscript"/>
          <w:lang w:eastAsia="zh-CN"/>
        </w:rPr>
        <w:t>18]</w:t>
      </w:r>
      <w:r w:rsidR="004B67D1" w:rsidRPr="000678D0">
        <w:rPr>
          <w:rFonts w:ascii="Book Antiqua" w:eastAsia="Times New Roman" w:hAnsi="Book Antiqua"/>
          <w:color w:val="000000" w:themeColor="text1"/>
          <w:sz w:val="24"/>
          <w:szCs w:val="24"/>
          <w:shd w:val="clear" w:color="auto" w:fill="FFFFFF"/>
          <w:lang w:bidi="ar-SA"/>
        </w:rPr>
        <w:t xml:space="preserve">. </w:t>
      </w:r>
      <w:r w:rsidRPr="000678D0">
        <w:rPr>
          <w:rFonts w:ascii="Book Antiqua" w:hAnsi="Book Antiqua"/>
          <w:color w:val="000000" w:themeColor="text1"/>
          <w:sz w:val="24"/>
          <w:szCs w:val="24"/>
        </w:rPr>
        <w:t xml:space="preserve">This conclusion can be reasonable, especially as </w:t>
      </w:r>
      <w:r w:rsidRPr="000678D0">
        <w:rPr>
          <w:rFonts w:ascii="Book Antiqua" w:hAnsi="Book Antiqua"/>
          <w:i/>
          <w:color w:val="000000" w:themeColor="text1"/>
          <w:sz w:val="24"/>
          <w:szCs w:val="24"/>
        </w:rPr>
        <w:t>C. difficile</w:t>
      </w:r>
      <w:r w:rsidRPr="000678D0">
        <w:rPr>
          <w:rFonts w:ascii="Book Antiqua" w:hAnsi="Book Antiqua"/>
          <w:color w:val="000000" w:themeColor="text1"/>
          <w:sz w:val="24"/>
          <w:szCs w:val="24"/>
        </w:rPr>
        <w:t xml:space="preserve"> spores, are acid resistant and remain viable at gastric </w:t>
      </w:r>
      <w:proofErr w:type="gramStart"/>
      <w:r w:rsidRPr="000678D0">
        <w:rPr>
          <w:rFonts w:ascii="Book Antiqua" w:hAnsi="Book Antiqua"/>
          <w:color w:val="000000" w:themeColor="text1"/>
          <w:sz w:val="24"/>
          <w:szCs w:val="24"/>
        </w:rPr>
        <w:t>pH</w:t>
      </w:r>
      <w:r w:rsidR="00D2006C" w:rsidRPr="000678D0">
        <w:rPr>
          <w:rFonts w:ascii="Book Antiqua" w:eastAsiaTheme="minorEastAsia" w:hAnsi="Book Antiqua"/>
          <w:color w:val="000000" w:themeColor="text1"/>
          <w:sz w:val="24"/>
          <w:szCs w:val="24"/>
          <w:vertAlign w:val="superscript"/>
          <w:lang w:eastAsia="zh-CN"/>
        </w:rPr>
        <w:t>[</w:t>
      </w:r>
      <w:proofErr w:type="gramEnd"/>
      <w:r w:rsidR="00D2006C" w:rsidRPr="000678D0">
        <w:rPr>
          <w:rFonts w:ascii="Book Antiqua" w:eastAsiaTheme="minorEastAsia" w:hAnsi="Book Antiqua"/>
          <w:color w:val="000000" w:themeColor="text1"/>
          <w:sz w:val="24"/>
          <w:szCs w:val="24"/>
          <w:vertAlign w:val="superscript"/>
          <w:lang w:eastAsia="zh-CN"/>
        </w:rPr>
        <w:t>19]</w:t>
      </w:r>
      <w:r w:rsidR="004B67D1" w:rsidRPr="000678D0">
        <w:rPr>
          <w:rFonts w:ascii="Book Antiqua" w:hAnsi="Book Antiqua"/>
          <w:color w:val="000000" w:themeColor="text1"/>
          <w:sz w:val="24"/>
          <w:szCs w:val="24"/>
        </w:rPr>
        <w:t>.</w:t>
      </w:r>
      <w:r w:rsidR="00D2006C" w:rsidRPr="000678D0">
        <w:rPr>
          <w:rFonts w:ascii="Book Antiqua" w:hAnsi="Book Antiqua"/>
          <w:color w:val="000000" w:themeColor="text1"/>
          <w:sz w:val="24"/>
          <w:szCs w:val="24"/>
        </w:rPr>
        <w:t xml:space="preserve"> </w:t>
      </w:r>
      <w:r w:rsidR="00896B89" w:rsidRPr="000678D0">
        <w:rPr>
          <w:rFonts w:ascii="Book Antiqua" w:hAnsi="Book Antiqua"/>
          <w:color w:val="000000" w:themeColor="text1"/>
          <w:sz w:val="24"/>
          <w:szCs w:val="24"/>
        </w:rPr>
        <w:t>In addition, the cost of treatment should be considered as well. In one study, the use of acid suppressive therapy in I</w:t>
      </w:r>
      <w:r w:rsidR="002644D9" w:rsidRPr="000678D0">
        <w:rPr>
          <w:rFonts w:ascii="Book Antiqua" w:hAnsi="Book Antiqua"/>
          <w:color w:val="000000" w:themeColor="text1"/>
          <w:sz w:val="24"/>
          <w:szCs w:val="24"/>
        </w:rPr>
        <w:t>CU patients showed a cost of 8</w:t>
      </w:r>
      <w:r w:rsidR="00896B89" w:rsidRPr="000678D0">
        <w:rPr>
          <w:rFonts w:ascii="Book Antiqua" w:hAnsi="Book Antiqua"/>
          <w:color w:val="000000" w:themeColor="text1"/>
          <w:sz w:val="24"/>
          <w:szCs w:val="24"/>
        </w:rPr>
        <w:t xml:space="preserve">026 US Dollars per </w:t>
      </w:r>
      <w:proofErr w:type="gramStart"/>
      <w:r w:rsidR="00896B89" w:rsidRPr="000678D0">
        <w:rPr>
          <w:rFonts w:ascii="Book Antiqua" w:hAnsi="Book Antiqua"/>
          <w:color w:val="000000" w:themeColor="text1"/>
          <w:sz w:val="24"/>
          <w:szCs w:val="24"/>
        </w:rPr>
        <w:t>patient</w:t>
      </w:r>
      <w:r w:rsidR="00966A40" w:rsidRPr="000678D0">
        <w:rPr>
          <w:rFonts w:ascii="Book Antiqua" w:eastAsiaTheme="minorEastAsia" w:hAnsi="Book Antiqua"/>
          <w:color w:val="000000" w:themeColor="text1"/>
          <w:sz w:val="24"/>
          <w:szCs w:val="24"/>
          <w:vertAlign w:val="superscript"/>
          <w:lang w:eastAsia="zh-CN"/>
        </w:rPr>
        <w:t>[</w:t>
      </w:r>
      <w:proofErr w:type="gramEnd"/>
      <w:r w:rsidR="00966A40" w:rsidRPr="000678D0">
        <w:rPr>
          <w:rFonts w:ascii="Book Antiqua" w:eastAsiaTheme="minorEastAsia" w:hAnsi="Book Antiqua"/>
          <w:color w:val="000000" w:themeColor="text1"/>
          <w:sz w:val="24"/>
          <w:szCs w:val="24"/>
          <w:vertAlign w:val="superscript"/>
          <w:lang w:eastAsia="zh-CN"/>
        </w:rPr>
        <w:t>20]</w:t>
      </w:r>
      <w:r w:rsidR="00896B89" w:rsidRPr="000678D0">
        <w:rPr>
          <w:rFonts w:ascii="Book Antiqua" w:hAnsi="Book Antiqua"/>
          <w:color w:val="000000" w:themeColor="text1"/>
          <w:sz w:val="24"/>
          <w:szCs w:val="24"/>
        </w:rPr>
        <w:t>.</w:t>
      </w:r>
      <w:r w:rsidR="00896B89" w:rsidRPr="000678D0">
        <w:rPr>
          <w:rFonts w:ascii="Book Antiqua" w:eastAsia="Times New Roman" w:hAnsi="Book Antiqua"/>
          <w:color w:val="000000" w:themeColor="text1"/>
          <w:sz w:val="24"/>
          <w:szCs w:val="24"/>
          <w:shd w:val="clear" w:color="auto" w:fill="FFFFFF"/>
          <w:lang w:bidi="ar-SA"/>
        </w:rPr>
        <w:t xml:space="preserve"> </w:t>
      </w:r>
      <w:r w:rsidR="00896B89" w:rsidRPr="000678D0">
        <w:rPr>
          <w:rFonts w:ascii="Book Antiqua" w:hAnsi="Book Antiqua"/>
          <w:color w:val="000000" w:themeColor="text1"/>
          <w:sz w:val="24"/>
          <w:szCs w:val="24"/>
        </w:rPr>
        <w:t>Given the number of ICU admissions in the United States alone (5.6 million ICU admissions in 2011), this constitutes an unnecessary heavy economic burden</w:t>
      </w:r>
      <w:r w:rsidR="00E8718B" w:rsidRPr="000678D0">
        <w:rPr>
          <w:rFonts w:ascii="Book Antiqua" w:hAnsi="Book Antiqua"/>
          <w:color w:val="000000" w:themeColor="text1"/>
          <w:sz w:val="24"/>
          <w:szCs w:val="24"/>
        </w:rPr>
        <w:t xml:space="preserve">, had this </w:t>
      </w:r>
      <w:r w:rsidR="000F59C3" w:rsidRPr="000678D0">
        <w:rPr>
          <w:rFonts w:ascii="Book Antiqua" w:hAnsi="Book Antiqua"/>
          <w:color w:val="000000" w:themeColor="text1"/>
          <w:sz w:val="24"/>
          <w:szCs w:val="24"/>
        </w:rPr>
        <w:t>preventive measure</w:t>
      </w:r>
      <w:r w:rsidR="00150056" w:rsidRPr="000678D0">
        <w:rPr>
          <w:rFonts w:ascii="Book Antiqua" w:hAnsi="Book Antiqua"/>
          <w:color w:val="000000" w:themeColor="text1"/>
          <w:sz w:val="24"/>
          <w:szCs w:val="24"/>
        </w:rPr>
        <w:t xml:space="preserve"> been </w:t>
      </w:r>
      <w:proofErr w:type="gramStart"/>
      <w:r w:rsidR="00150056" w:rsidRPr="000678D0">
        <w:rPr>
          <w:rFonts w:ascii="Book Antiqua" w:hAnsi="Book Antiqua"/>
          <w:color w:val="000000" w:themeColor="text1"/>
          <w:sz w:val="24"/>
          <w:szCs w:val="24"/>
        </w:rPr>
        <w:t>inefficacious</w:t>
      </w:r>
      <w:r w:rsidR="00966A40" w:rsidRPr="000678D0">
        <w:rPr>
          <w:rFonts w:ascii="Book Antiqua" w:eastAsiaTheme="minorEastAsia" w:hAnsi="Book Antiqua"/>
          <w:color w:val="000000" w:themeColor="text1"/>
          <w:sz w:val="24"/>
          <w:szCs w:val="24"/>
          <w:vertAlign w:val="superscript"/>
          <w:lang w:eastAsia="zh-CN"/>
        </w:rPr>
        <w:t>[</w:t>
      </w:r>
      <w:proofErr w:type="gramEnd"/>
      <w:r w:rsidR="00966A40" w:rsidRPr="000678D0">
        <w:rPr>
          <w:rFonts w:ascii="Book Antiqua" w:eastAsiaTheme="minorEastAsia" w:hAnsi="Book Antiqua"/>
          <w:color w:val="000000" w:themeColor="text1"/>
          <w:sz w:val="24"/>
          <w:szCs w:val="24"/>
          <w:vertAlign w:val="superscript"/>
          <w:lang w:eastAsia="zh-CN"/>
        </w:rPr>
        <w:t>21]</w:t>
      </w:r>
      <w:r w:rsidR="00896B89" w:rsidRPr="000678D0">
        <w:rPr>
          <w:rFonts w:ascii="Book Antiqua" w:hAnsi="Book Antiqua"/>
          <w:color w:val="000000" w:themeColor="text1"/>
          <w:sz w:val="24"/>
          <w:szCs w:val="24"/>
        </w:rPr>
        <w:t>.</w:t>
      </w:r>
      <w:r w:rsidR="00966A40" w:rsidRPr="000678D0">
        <w:rPr>
          <w:rFonts w:ascii="Book Antiqua" w:eastAsiaTheme="minorEastAsia" w:hAnsi="Book Antiqua"/>
          <w:color w:val="000000" w:themeColor="text1"/>
          <w:sz w:val="24"/>
          <w:szCs w:val="24"/>
          <w:shd w:val="clear" w:color="auto" w:fill="FFFFFF"/>
          <w:lang w:eastAsia="zh-CN" w:bidi="ar-SA"/>
        </w:rPr>
        <w:t xml:space="preserve"> </w:t>
      </w:r>
    </w:p>
    <w:p w14:paraId="5F08359C" w14:textId="784BE511" w:rsidR="009A7D36" w:rsidRPr="000678D0" w:rsidRDefault="009A7D36" w:rsidP="002653A3">
      <w:pPr>
        <w:spacing w:line="360" w:lineRule="auto"/>
        <w:ind w:firstLineChars="100" w:firstLine="240"/>
        <w:jc w:val="both"/>
        <w:rPr>
          <w:rFonts w:ascii="Book Antiqua" w:eastAsiaTheme="minorEastAsia" w:hAnsi="Book Antiqua"/>
          <w:color w:val="000000" w:themeColor="text1"/>
          <w:sz w:val="24"/>
          <w:szCs w:val="24"/>
          <w:shd w:val="clear" w:color="auto" w:fill="FFFFFF"/>
          <w:lang w:eastAsia="zh-CN" w:bidi="ar-SA"/>
        </w:rPr>
      </w:pPr>
      <w:r w:rsidRPr="000678D0">
        <w:rPr>
          <w:rFonts w:ascii="Book Antiqua" w:hAnsi="Book Antiqua"/>
          <w:color w:val="000000" w:themeColor="text1"/>
          <w:sz w:val="24"/>
          <w:szCs w:val="24"/>
        </w:rPr>
        <w:t xml:space="preserve">A recent multi-center phase IV randomized clinical trial (SUP-ICU) that involved 3298 patients in multiple European countries revealed that </w:t>
      </w:r>
      <w:r w:rsidR="00977622" w:rsidRPr="000678D0">
        <w:rPr>
          <w:rFonts w:ascii="Book Antiqua" w:hAnsi="Book Antiqua"/>
          <w:color w:val="000000" w:themeColor="text1"/>
          <w:sz w:val="24"/>
          <w:szCs w:val="24"/>
        </w:rPr>
        <w:t xml:space="preserve">intravenous </w:t>
      </w:r>
      <w:r w:rsidRPr="000678D0">
        <w:rPr>
          <w:rFonts w:ascii="Book Antiqua" w:hAnsi="Book Antiqua"/>
          <w:color w:val="000000" w:themeColor="text1"/>
          <w:sz w:val="24"/>
          <w:szCs w:val="24"/>
        </w:rPr>
        <w:t>pantoprazole-receiving patients in the ICU were similar to the placebo group in 90-</w:t>
      </w:r>
      <w:r w:rsidR="00430798" w:rsidRPr="000678D0">
        <w:rPr>
          <w:rFonts w:ascii="Book Antiqua" w:eastAsiaTheme="minorEastAsia" w:hAnsi="Book Antiqua"/>
          <w:color w:val="000000" w:themeColor="text1"/>
          <w:sz w:val="24"/>
          <w:szCs w:val="24"/>
          <w:lang w:eastAsia="zh-CN"/>
        </w:rPr>
        <w:t>d</w:t>
      </w:r>
      <w:r w:rsidRPr="000678D0">
        <w:rPr>
          <w:rFonts w:ascii="Book Antiqua" w:hAnsi="Book Antiqua"/>
          <w:color w:val="000000" w:themeColor="text1"/>
          <w:sz w:val="24"/>
          <w:szCs w:val="24"/>
        </w:rPr>
        <w:t xml:space="preserve"> mortality, rate of </w:t>
      </w:r>
      <w:r w:rsidRPr="000678D0">
        <w:rPr>
          <w:rFonts w:ascii="Book Antiqua" w:hAnsi="Book Antiqua"/>
          <w:i/>
          <w:color w:val="000000" w:themeColor="text1"/>
          <w:sz w:val="24"/>
          <w:szCs w:val="24"/>
        </w:rPr>
        <w:t>C. Difficile</w:t>
      </w:r>
      <w:r w:rsidRPr="000678D0">
        <w:rPr>
          <w:rFonts w:ascii="Book Antiqua" w:hAnsi="Book Antiqua"/>
          <w:color w:val="000000" w:themeColor="text1"/>
          <w:sz w:val="24"/>
          <w:szCs w:val="24"/>
        </w:rPr>
        <w:t xml:space="preserve"> infection, rate of pneumonia, and surprisingly even in rate of CSB</w:t>
      </w:r>
      <w:r w:rsidR="00430798" w:rsidRPr="000678D0">
        <w:rPr>
          <w:rFonts w:ascii="Book Antiqua" w:eastAsiaTheme="minorEastAsia" w:hAnsi="Book Antiqua"/>
          <w:color w:val="000000" w:themeColor="text1"/>
          <w:sz w:val="24"/>
          <w:szCs w:val="24"/>
          <w:vertAlign w:val="superscript"/>
          <w:lang w:eastAsia="zh-CN"/>
        </w:rPr>
        <w:t>[22]</w:t>
      </w:r>
      <w:r w:rsidRPr="000678D0">
        <w:rPr>
          <w:rFonts w:ascii="Book Antiqua" w:eastAsia="Times New Roman" w:hAnsi="Book Antiqua"/>
          <w:color w:val="000000" w:themeColor="text1"/>
          <w:sz w:val="24"/>
          <w:szCs w:val="24"/>
          <w:shd w:val="clear" w:color="auto" w:fill="FFFFFF"/>
          <w:lang w:bidi="ar-SA"/>
        </w:rPr>
        <w:t xml:space="preserve">. However, the study </w:t>
      </w:r>
      <w:r w:rsidR="00CD598A" w:rsidRPr="000678D0">
        <w:rPr>
          <w:rFonts w:ascii="Book Antiqua" w:eastAsia="Times New Roman" w:hAnsi="Book Antiqua"/>
          <w:color w:val="000000" w:themeColor="text1"/>
          <w:sz w:val="24"/>
          <w:szCs w:val="24"/>
          <w:shd w:val="clear" w:color="auto" w:fill="FFFFFF"/>
          <w:lang w:bidi="ar-SA"/>
        </w:rPr>
        <w:t>had several limitations</w:t>
      </w:r>
      <w:r w:rsidR="0081034E" w:rsidRPr="000678D0">
        <w:rPr>
          <w:rFonts w:ascii="Book Antiqua" w:eastAsia="Times New Roman" w:hAnsi="Book Antiqua"/>
          <w:color w:val="000000" w:themeColor="text1"/>
          <w:sz w:val="24"/>
          <w:szCs w:val="24"/>
          <w:shd w:val="clear" w:color="auto" w:fill="FFFFFF"/>
          <w:lang w:bidi="ar-SA"/>
        </w:rPr>
        <w:t>,</w:t>
      </w:r>
      <w:r w:rsidR="00CD598A" w:rsidRPr="000678D0">
        <w:rPr>
          <w:rFonts w:ascii="Book Antiqua" w:eastAsia="Times New Roman" w:hAnsi="Book Antiqua"/>
          <w:color w:val="000000" w:themeColor="text1"/>
          <w:sz w:val="24"/>
          <w:szCs w:val="24"/>
          <w:shd w:val="clear" w:color="auto" w:fill="FFFFFF"/>
          <w:lang w:bidi="ar-SA"/>
        </w:rPr>
        <w:t xml:space="preserve"> such as clinical</w:t>
      </w:r>
      <w:r w:rsidR="0081034E" w:rsidRPr="000678D0">
        <w:rPr>
          <w:rFonts w:ascii="Book Antiqua" w:eastAsia="Times New Roman" w:hAnsi="Book Antiqua"/>
          <w:color w:val="000000" w:themeColor="text1"/>
          <w:sz w:val="24"/>
          <w:szCs w:val="24"/>
          <w:shd w:val="clear" w:color="auto" w:fill="FFFFFF"/>
          <w:lang w:bidi="ar-SA"/>
        </w:rPr>
        <w:t xml:space="preserve"> (</w:t>
      </w:r>
      <w:r w:rsidR="00CD598A" w:rsidRPr="000678D0">
        <w:rPr>
          <w:rFonts w:ascii="Book Antiqua" w:eastAsia="Times New Roman" w:hAnsi="Book Antiqua"/>
          <w:color w:val="000000" w:themeColor="text1"/>
          <w:sz w:val="24"/>
          <w:szCs w:val="24"/>
          <w:shd w:val="clear" w:color="auto" w:fill="FFFFFF"/>
          <w:lang w:bidi="ar-SA"/>
        </w:rPr>
        <w:t>rather than endoscopic</w:t>
      </w:r>
      <w:r w:rsidR="0081034E" w:rsidRPr="000678D0">
        <w:rPr>
          <w:rFonts w:ascii="Book Antiqua" w:eastAsia="Times New Roman" w:hAnsi="Book Antiqua"/>
          <w:color w:val="000000" w:themeColor="text1"/>
          <w:sz w:val="24"/>
          <w:szCs w:val="24"/>
          <w:shd w:val="clear" w:color="auto" w:fill="FFFFFF"/>
          <w:lang w:bidi="ar-SA"/>
        </w:rPr>
        <w:t>)</w:t>
      </w:r>
      <w:r w:rsidR="00CD598A" w:rsidRPr="000678D0">
        <w:rPr>
          <w:rFonts w:ascii="Book Antiqua" w:eastAsia="Times New Roman" w:hAnsi="Book Antiqua"/>
          <w:color w:val="000000" w:themeColor="text1"/>
          <w:sz w:val="24"/>
          <w:szCs w:val="24"/>
          <w:shd w:val="clear" w:color="auto" w:fill="FFFFFF"/>
          <w:lang w:bidi="ar-SA"/>
        </w:rPr>
        <w:t xml:space="preserve"> diagnosis of stress ulcer, limited power</w:t>
      </w:r>
      <w:r w:rsidR="00DB289C" w:rsidRPr="000678D0">
        <w:rPr>
          <w:rFonts w:ascii="Book Antiqua" w:eastAsia="Times New Roman" w:hAnsi="Book Antiqua"/>
          <w:color w:val="000000" w:themeColor="text1"/>
          <w:sz w:val="24"/>
          <w:szCs w:val="24"/>
          <w:shd w:val="clear" w:color="auto" w:fill="FFFFFF"/>
          <w:lang w:bidi="ar-SA"/>
        </w:rPr>
        <w:t xml:space="preserve"> to detect differences in </w:t>
      </w:r>
      <w:r w:rsidR="00C02CBC" w:rsidRPr="000678D0">
        <w:rPr>
          <w:rFonts w:ascii="Book Antiqua" w:eastAsia="Times New Roman" w:hAnsi="Book Antiqua"/>
          <w:color w:val="000000" w:themeColor="text1"/>
          <w:sz w:val="24"/>
          <w:szCs w:val="24"/>
          <w:shd w:val="clear" w:color="auto" w:fill="FFFFFF"/>
          <w:lang w:bidi="ar-SA"/>
        </w:rPr>
        <w:t xml:space="preserve">the </w:t>
      </w:r>
      <w:r w:rsidR="00DB289C" w:rsidRPr="000678D0">
        <w:rPr>
          <w:rFonts w:ascii="Book Antiqua" w:eastAsia="Times New Roman" w:hAnsi="Book Antiqua"/>
          <w:color w:val="000000" w:themeColor="text1"/>
          <w:sz w:val="24"/>
          <w:szCs w:val="24"/>
          <w:shd w:val="clear" w:color="auto" w:fill="FFFFFF"/>
          <w:lang w:bidi="ar-SA"/>
        </w:rPr>
        <w:t>subgroup analyses, and more importantly, the study was</w:t>
      </w:r>
      <w:r w:rsidRPr="000678D0">
        <w:rPr>
          <w:rFonts w:ascii="Book Antiqua" w:eastAsia="Times New Roman" w:hAnsi="Book Antiqua"/>
          <w:color w:val="000000" w:themeColor="text1"/>
          <w:sz w:val="24"/>
          <w:szCs w:val="24"/>
          <w:shd w:val="clear" w:color="auto" w:fill="FFFFFF"/>
          <w:lang w:bidi="ar-SA"/>
        </w:rPr>
        <w:t xml:space="preserve"> powered to detect a</w:t>
      </w:r>
      <w:r w:rsidR="00AF0C1D" w:rsidRPr="000678D0">
        <w:rPr>
          <w:rFonts w:ascii="Book Antiqua" w:eastAsia="Times New Roman" w:hAnsi="Book Antiqua"/>
          <w:color w:val="000000" w:themeColor="text1"/>
          <w:sz w:val="24"/>
          <w:szCs w:val="24"/>
          <w:shd w:val="clear" w:color="auto" w:fill="FFFFFF"/>
          <w:lang w:bidi="ar-SA"/>
        </w:rPr>
        <w:t>n absolute</w:t>
      </w:r>
      <w:r w:rsidRPr="000678D0">
        <w:rPr>
          <w:rFonts w:ascii="Book Antiqua" w:eastAsia="Times New Roman" w:hAnsi="Book Antiqua"/>
          <w:color w:val="000000" w:themeColor="text1"/>
          <w:sz w:val="24"/>
          <w:szCs w:val="24"/>
          <w:shd w:val="clear" w:color="auto" w:fill="FFFFFF"/>
          <w:lang w:bidi="ar-SA"/>
        </w:rPr>
        <w:t xml:space="preserve"> mortality reduction </w:t>
      </w:r>
      <w:r w:rsidR="00930FB6" w:rsidRPr="000678D0">
        <w:rPr>
          <w:rFonts w:ascii="Book Antiqua" w:eastAsia="Times New Roman" w:hAnsi="Book Antiqua"/>
          <w:color w:val="000000" w:themeColor="text1"/>
          <w:sz w:val="24"/>
          <w:szCs w:val="24"/>
          <w:shd w:val="clear" w:color="auto" w:fill="FFFFFF"/>
          <w:lang w:bidi="ar-SA"/>
        </w:rPr>
        <w:t>of</w:t>
      </w:r>
      <w:r w:rsidRPr="000678D0">
        <w:rPr>
          <w:rFonts w:ascii="Book Antiqua" w:eastAsia="Times New Roman" w:hAnsi="Book Antiqua"/>
          <w:color w:val="000000" w:themeColor="text1"/>
          <w:sz w:val="24"/>
          <w:szCs w:val="24"/>
          <w:shd w:val="clear" w:color="auto" w:fill="FFFFFF"/>
          <w:lang w:bidi="ar-SA"/>
        </w:rPr>
        <w:t xml:space="preserve"> 5%</w:t>
      </w:r>
      <w:r w:rsidR="00A12EE7" w:rsidRPr="000678D0">
        <w:rPr>
          <w:rFonts w:ascii="Book Antiqua" w:eastAsia="Times New Roman" w:hAnsi="Book Antiqua"/>
          <w:color w:val="000000" w:themeColor="text1"/>
          <w:sz w:val="24"/>
          <w:szCs w:val="24"/>
          <w:shd w:val="clear" w:color="auto" w:fill="FFFFFF"/>
          <w:lang w:bidi="ar-SA"/>
        </w:rPr>
        <w:t>, which is quite high and generally implausible in critical patients</w:t>
      </w:r>
      <w:r w:rsidR="00430798" w:rsidRPr="000678D0">
        <w:rPr>
          <w:rFonts w:ascii="Book Antiqua" w:eastAsiaTheme="minorEastAsia" w:hAnsi="Book Antiqua"/>
          <w:color w:val="000000" w:themeColor="text1"/>
          <w:sz w:val="24"/>
          <w:szCs w:val="24"/>
          <w:vertAlign w:val="superscript"/>
          <w:lang w:eastAsia="zh-CN"/>
        </w:rPr>
        <w:t>[23]</w:t>
      </w:r>
      <w:r w:rsidR="00A12EE7" w:rsidRPr="000678D0">
        <w:rPr>
          <w:rFonts w:ascii="Book Antiqua" w:eastAsia="Times New Roman" w:hAnsi="Book Antiqua"/>
          <w:color w:val="000000" w:themeColor="text1"/>
          <w:sz w:val="24"/>
          <w:szCs w:val="24"/>
          <w:shd w:val="clear" w:color="auto" w:fill="FFFFFF"/>
          <w:lang w:bidi="ar-SA"/>
        </w:rPr>
        <w:t xml:space="preserve">. Moreover, the incidence of clinically important bleeding in critically ill patients </w:t>
      </w:r>
      <w:r w:rsidR="00590299" w:rsidRPr="000678D0">
        <w:rPr>
          <w:rFonts w:ascii="Book Antiqua" w:eastAsia="Times New Roman" w:hAnsi="Book Antiqua"/>
          <w:color w:val="000000" w:themeColor="text1"/>
          <w:sz w:val="24"/>
          <w:szCs w:val="24"/>
          <w:shd w:val="clear" w:color="auto" w:fill="FFFFFF"/>
          <w:lang w:bidi="ar-SA"/>
        </w:rPr>
        <w:t>has been reported to be as low as</w:t>
      </w:r>
      <w:r w:rsidR="00A12EE7" w:rsidRPr="000678D0">
        <w:rPr>
          <w:rFonts w:ascii="Book Antiqua" w:eastAsia="Times New Roman" w:hAnsi="Book Antiqua"/>
          <w:color w:val="000000" w:themeColor="text1"/>
          <w:sz w:val="24"/>
          <w:szCs w:val="24"/>
          <w:shd w:val="clear" w:color="auto" w:fill="FFFFFF"/>
          <w:lang w:bidi="ar-SA"/>
        </w:rPr>
        <w:t xml:space="preserve"> 2.6% in </w:t>
      </w:r>
      <w:r w:rsidR="00590299" w:rsidRPr="000678D0">
        <w:rPr>
          <w:rFonts w:ascii="Book Antiqua" w:eastAsia="Times New Roman" w:hAnsi="Book Antiqua"/>
          <w:color w:val="000000" w:themeColor="text1"/>
          <w:sz w:val="24"/>
          <w:szCs w:val="24"/>
          <w:shd w:val="clear" w:color="auto" w:fill="FFFFFF"/>
          <w:lang w:bidi="ar-SA"/>
        </w:rPr>
        <w:t xml:space="preserve">a </w:t>
      </w:r>
      <w:r w:rsidR="00A12EE7" w:rsidRPr="000678D0">
        <w:rPr>
          <w:rFonts w:ascii="Book Antiqua" w:eastAsia="Times New Roman" w:hAnsi="Book Antiqua"/>
          <w:color w:val="000000" w:themeColor="text1"/>
          <w:sz w:val="24"/>
          <w:szCs w:val="24"/>
          <w:shd w:val="clear" w:color="auto" w:fill="FFFFFF"/>
          <w:lang w:bidi="ar-SA"/>
        </w:rPr>
        <w:t>large multicenter prospective study</w:t>
      </w:r>
      <w:r w:rsidR="00C10315" w:rsidRPr="000678D0">
        <w:rPr>
          <w:rFonts w:ascii="Book Antiqua" w:eastAsia="Times New Roman" w:hAnsi="Book Antiqua"/>
          <w:color w:val="000000" w:themeColor="text1"/>
          <w:sz w:val="24"/>
          <w:szCs w:val="24"/>
          <w:shd w:val="clear" w:color="auto" w:fill="FFFFFF"/>
          <w:lang w:bidi="ar-SA"/>
        </w:rPr>
        <w:t>, further confirming that</w:t>
      </w:r>
      <w:r w:rsidR="00A12EE7" w:rsidRPr="000678D0">
        <w:rPr>
          <w:rFonts w:ascii="Book Antiqua" w:eastAsia="Times New Roman" w:hAnsi="Book Antiqua"/>
          <w:color w:val="000000" w:themeColor="text1"/>
          <w:sz w:val="24"/>
          <w:szCs w:val="24"/>
          <w:shd w:val="clear" w:color="auto" w:fill="FFFFFF"/>
          <w:lang w:bidi="ar-SA"/>
        </w:rPr>
        <w:t xml:space="preserve"> a</w:t>
      </w:r>
      <w:r w:rsidR="00C10315" w:rsidRPr="000678D0">
        <w:rPr>
          <w:rFonts w:ascii="Book Antiqua" w:eastAsia="Times New Roman" w:hAnsi="Book Antiqua"/>
          <w:color w:val="000000" w:themeColor="text1"/>
          <w:sz w:val="24"/>
          <w:szCs w:val="24"/>
          <w:shd w:val="clear" w:color="auto" w:fill="FFFFFF"/>
          <w:lang w:bidi="ar-SA"/>
        </w:rPr>
        <w:t>bsolute reduction of mortality of</w:t>
      </w:r>
      <w:r w:rsidR="00A12EE7" w:rsidRPr="000678D0">
        <w:rPr>
          <w:rFonts w:ascii="Book Antiqua" w:eastAsia="Times New Roman" w:hAnsi="Book Antiqua"/>
          <w:color w:val="000000" w:themeColor="text1"/>
          <w:sz w:val="24"/>
          <w:szCs w:val="24"/>
          <w:shd w:val="clear" w:color="auto" w:fill="FFFFFF"/>
          <w:lang w:bidi="ar-SA"/>
        </w:rPr>
        <w:t xml:space="preserve"> </w:t>
      </w:r>
      <w:r w:rsidR="00790776" w:rsidRPr="000678D0">
        <w:rPr>
          <w:rFonts w:ascii="Book Antiqua" w:eastAsia="Times New Roman" w:hAnsi="Book Antiqua"/>
          <w:color w:val="000000" w:themeColor="text1"/>
          <w:sz w:val="24"/>
          <w:szCs w:val="24"/>
          <w:shd w:val="clear" w:color="auto" w:fill="FFFFFF"/>
          <w:lang w:bidi="ar-SA"/>
        </w:rPr>
        <w:t xml:space="preserve">5% </w:t>
      </w:r>
      <w:r w:rsidR="00C10315" w:rsidRPr="000678D0">
        <w:rPr>
          <w:rFonts w:ascii="Book Antiqua" w:eastAsia="Times New Roman" w:hAnsi="Book Antiqua"/>
          <w:color w:val="000000" w:themeColor="text1"/>
          <w:sz w:val="24"/>
          <w:szCs w:val="24"/>
          <w:shd w:val="clear" w:color="auto" w:fill="FFFFFF"/>
          <w:lang w:bidi="ar-SA"/>
        </w:rPr>
        <w:t>is</w:t>
      </w:r>
      <w:r w:rsidRPr="000678D0">
        <w:rPr>
          <w:rFonts w:ascii="Book Antiqua" w:eastAsia="Times New Roman" w:hAnsi="Book Antiqua"/>
          <w:color w:val="000000" w:themeColor="text1"/>
          <w:sz w:val="24"/>
          <w:szCs w:val="24"/>
          <w:shd w:val="clear" w:color="auto" w:fill="FFFFFF"/>
          <w:lang w:bidi="ar-SA"/>
        </w:rPr>
        <w:t xml:space="preserve"> </w:t>
      </w:r>
      <w:proofErr w:type="gramStart"/>
      <w:r w:rsidRPr="000678D0">
        <w:rPr>
          <w:rFonts w:ascii="Book Antiqua" w:eastAsia="Times New Roman" w:hAnsi="Book Antiqua"/>
          <w:color w:val="000000" w:themeColor="text1"/>
          <w:sz w:val="24"/>
          <w:szCs w:val="24"/>
          <w:shd w:val="clear" w:color="auto" w:fill="FFFFFF"/>
          <w:lang w:bidi="ar-SA"/>
        </w:rPr>
        <w:t>unreasonable</w:t>
      </w:r>
      <w:r w:rsidR="00223F8C" w:rsidRPr="000678D0">
        <w:rPr>
          <w:rFonts w:ascii="Book Antiqua" w:eastAsiaTheme="minorEastAsia" w:hAnsi="Book Antiqua"/>
          <w:color w:val="000000" w:themeColor="text1"/>
          <w:sz w:val="24"/>
          <w:szCs w:val="24"/>
          <w:vertAlign w:val="superscript"/>
          <w:lang w:eastAsia="zh-CN"/>
        </w:rPr>
        <w:t>[</w:t>
      </w:r>
      <w:proofErr w:type="gramEnd"/>
      <w:r w:rsidR="00223F8C" w:rsidRPr="000678D0">
        <w:rPr>
          <w:rFonts w:ascii="Book Antiqua" w:eastAsiaTheme="minorEastAsia" w:hAnsi="Book Antiqua"/>
          <w:color w:val="000000" w:themeColor="text1"/>
          <w:sz w:val="24"/>
          <w:szCs w:val="24"/>
          <w:vertAlign w:val="superscript"/>
          <w:lang w:eastAsia="zh-CN"/>
        </w:rPr>
        <w:t>24]</w:t>
      </w:r>
      <w:r w:rsidRPr="000678D0">
        <w:rPr>
          <w:rFonts w:ascii="Book Antiqua" w:eastAsia="Times New Roman" w:hAnsi="Book Antiqua"/>
          <w:color w:val="000000" w:themeColor="text1"/>
          <w:sz w:val="24"/>
          <w:szCs w:val="24"/>
          <w:shd w:val="clear" w:color="auto" w:fill="FFFFFF"/>
          <w:lang w:bidi="ar-SA"/>
        </w:rPr>
        <w:t>.</w:t>
      </w:r>
      <w:r w:rsidR="00223F8C" w:rsidRPr="000678D0">
        <w:rPr>
          <w:rFonts w:ascii="Book Antiqua" w:eastAsiaTheme="minorEastAsia" w:hAnsi="Book Antiqua"/>
          <w:color w:val="000000" w:themeColor="text1"/>
          <w:sz w:val="24"/>
          <w:szCs w:val="24"/>
          <w:shd w:val="clear" w:color="auto" w:fill="FFFFFF"/>
          <w:lang w:eastAsia="zh-CN" w:bidi="ar-SA"/>
        </w:rPr>
        <w:t xml:space="preserve"> </w:t>
      </w:r>
    </w:p>
    <w:p w14:paraId="2A62D264" w14:textId="4D5E0078" w:rsidR="006E7673" w:rsidRPr="000678D0" w:rsidRDefault="00632724" w:rsidP="002653A3">
      <w:pPr>
        <w:spacing w:line="360" w:lineRule="auto"/>
        <w:ind w:firstLineChars="100" w:firstLine="240"/>
        <w:jc w:val="both"/>
        <w:rPr>
          <w:rFonts w:ascii="Book Antiqua" w:eastAsiaTheme="minorEastAsia" w:hAnsi="Book Antiqua"/>
          <w:color w:val="000000" w:themeColor="text1"/>
          <w:sz w:val="24"/>
          <w:szCs w:val="24"/>
          <w:lang w:eastAsia="zh-CN"/>
        </w:rPr>
      </w:pPr>
      <w:r w:rsidRPr="000678D0">
        <w:rPr>
          <w:rFonts w:ascii="Book Antiqua" w:hAnsi="Book Antiqua"/>
          <w:color w:val="000000" w:themeColor="text1"/>
          <w:sz w:val="24"/>
          <w:szCs w:val="24"/>
        </w:rPr>
        <w:t xml:space="preserve">The </w:t>
      </w:r>
      <w:r w:rsidR="00630957" w:rsidRPr="000678D0">
        <w:rPr>
          <w:rFonts w:ascii="Book Antiqua" w:hAnsi="Book Antiqua"/>
          <w:color w:val="000000" w:themeColor="text1"/>
          <w:sz w:val="24"/>
          <w:szCs w:val="24"/>
        </w:rPr>
        <w:t xml:space="preserve">large number of </w:t>
      </w:r>
      <w:r w:rsidR="002C7AE6" w:rsidRPr="000678D0">
        <w:rPr>
          <w:rFonts w:ascii="Book Antiqua" w:hAnsi="Book Antiqua"/>
          <w:color w:val="000000" w:themeColor="text1"/>
          <w:sz w:val="24"/>
          <w:szCs w:val="24"/>
        </w:rPr>
        <w:t xml:space="preserve">conflicting </w:t>
      </w:r>
      <w:r w:rsidR="00630957" w:rsidRPr="000678D0">
        <w:rPr>
          <w:rFonts w:ascii="Book Antiqua" w:hAnsi="Book Antiqua"/>
          <w:color w:val="000000" w:themeColor="text1"/>
          <w:sz w:val="24"/>
          <w:szCs w:val="24"/>
        </w:rPr>
        <w:t>studies</w:t>
      </w:r>
      <w:r w:rsidR="002C7AE6" w:rsidRPr="000678D0">
        <w:rPr>
          <w:rFonts w:ascii="Book Antiqua" w:hAnsi="Book Antiqua"/>
          <w:color w:val="000000" w:themeColor="text1"/>
          <w:sz w:val="24"/>
          <w:szCs w:val="24"/>
        </w:rPr>
        <w:t xml:space="preserve"> make it difficult to </w:t>
      </w:r>
      <w:r w:rsidR="00630957" w:rsidRPr="000678D0">
        <w:rPr>
          <w:rFonts w:ascii="Book Antiqua" w:hAnsi="Book Antiqua"/>
          <w:color w:val="000000" w:themeColor="text1"/>
          <w:sz w:val="24"/>
          <w:szCs w:val="24"/>
        </w:rPr>
        <w:t xml:space="preserve">draw a simple </w:t>
      </w:r>
      <w:r w:rsidR="002C7AE6" w:rsidRPr="000678D0">
        <w:rPr>
          <w:rFonts w:ascii="Book Antiqua" w:hAnsi="Book Antiqua"/>
          <w:color w:val="000000" w:themeColor="text1"/>
          <w:sz w:val="24"/>
          <w:szCs w:val="24"/>
        </w:rPr>
        <w:t>conclu</w:t>
      </w:r>
      <w:r w:rsidR="00630957" w:rsidRPr="000678D0">
        <w:rPr>
          <w:rFonts w:ascii="Book Antiqua" w:hAnsi="Book Antiqua"/>
          <w:color w:val="000000" w:themeColor="text1"/>
          <w:sz w:val="24"/>
          <w:szCs w:val="24"/>
        </w:rPr>
        <w:t>sion regarding</w:t>
      </w:r>
      <w:r w:rsidR="002C7AE6" w:rsidRPr="000678D0">
        <w:rPr>
          <w:rFonts w:ascii="Book Antiqua" w:hAnsi="Book Antiqua"/>
          <w:color w:val="000000" w:themeColor="text1"/>
          <w:sz w:val="24"/>
          <w:szCs w:val="24"/>
        </w:rPr>
        <w:t xml:space="preserve"> the effectiveness of this preventive therapy</w:t>
      </w:r>
      <w:r w:rsidR="00630957" w:rsidRPr="000678D0">
        <w:rPr>
          <w:rFonts w:ascii="Book Antiqua" w:hAnsi="Book Antiqua"/>
          <w:color w:val="000000" w:themeColor="text1"/>
          <w:sz w:val="24"/>
          <w:szCs w:val="24"/>
        </w:rPr>
        <w:t>; therefore,</w:t>
      </w:r>
      <w:r w:rsidR="002C7AE6" w:rsidRPr="000678D0">
        <w:rPr>
          <w:rFonts w:ascii="Book Antiqua" w:hAnsi="Book Antiqua"/>
          <w:color w:val="000000" w:themeColor="text1"/>
          <w:sz w:val="24"/>
          <w:szCs w:val="24"/>
        </w:rPr>
        <w:t xml:space="preserve"> </w:t>
      </w:r>
      <w:r w:rsidR="00630957" w:rsidRPr="000678D0">
        <w:rPr>
          <w:rFonts w:ascii="Book Antiqua" w:hAnsi="Book Antiqua"/>
          <w:color w:val="000000" w:themeColor="text1"/>
          <w:sz w:val="24"/>
          <w:szCs w:val="24"/>
        </w:rPr>
        <w:t xml:space="preserve">systematic reviews would be suitable means </w:t>
      </w:r>
      <w:r w:rsidR="008C6400" w:rsidRPr="000678D0">
        <w:rPr>
          <w:rFonts w:ascii="Book Antiqua" w:hAnsi="Book Antiqua"/>
          <w:color w:val="000000" w:themeColor="text1"/>
          <w:sz w:val="24"/>
          <w:szCs w:val="24"/>
        </w:rPr>
        <w:t xml:space="preserve">to </w:t>
      </w:r>
      <w:r w:rsidR="00630957" w:rsidRPr="000678D0">
        <w:rPr>
          <w:rFonts w:ascii="Book Antiqua" w:hAnsi="Book Antiqua"/>
          <w:color w:val="000000" w:themeColor="text1"/>
          <w:sz w:val="24"/>
          <w:szCs w:val="24"/>
        </w:rPr>
        <w:t xml:space="preserve">provide the answer. Several systematic reviews have been </w:t>
      </w:r>
      <w:r w:rsidR="008C6400" w:rsidRPr="000678D0">
        <w:rPr>
          <w:rFonts w:ascii="Book Antiqua" w:hAnsi="Book Antiqua"/>
          <w:color w:val="000000" w:themeColor="text1"/>
          <w:sz w:val="24"/>
          <w:szCs w:val="24"/>
        </w:rPr>
        <w:t>conducted.</w:t>
      </w:r>
      <w:r w:rsidR="008A048D" w:rsidRPr="000678D0">
        <w:rPr>
          <w:rFonts w:ascii="Book Antiqua" w:hAnsi="Book Antiqua"/>
          <w:color w:val="000000" w:themeColor="text1"/>
          <w:sz w:val="24"/>
          <w:szCs w:val="24"/>
        </w:rPr>
        <w:t xml:space="preserve"> </w:t>
      </w:r>
      <w:r w:rsidR="005F3472" w:rsidRPr="000678D0">
        <w:rPr>
          <w:rFonts w:ascii="Book Antiqua" w:hAnsi="Book Antiqua"/>
          <w:color w:val="000000" w:themeColor="text1"/>
          <w:sz w:val="24"/>
          <w:szCs w:val="24"/>
        </w:rPr>
        <w:t xml:space="preserve">A recent Cochrane systematic review and meta-analysis that included 129 clinical studies, found that SUP interventions, compared to placebo or no intervention, in general decreased the rate of clinically important bleeding, but did not have any effect in the risk of nosocomial pneumonia, all-cause mortality, length of ICU stay, or length of </w:t>
      </w:r>
      <w:proofErr w:type="gramStart"/>
      <w:r w:rsidR="005F3472" w:rsidRPr="000678D0">
        <w:rPr>
          <w:rFonts w:ascii="Book Antiqua" w:hAnsi="Book Antiqua"/>
          <w:color w:val="000000" w:themeColor="text1"/>
          <w:sz w:val="24"/>
          <w:szCs w:val="24"/>
        </w:rPr>
        <w:t>intubation</w:t>
      </w:r>
      <w:r w:rsidR="00250E1B" w:rsidRPr="000678D0">
        <w:rPr>
          <w:rFonts w:ascii="Book Antiqua" w:eastAsiaTheme="minorEastAsia" w:hAnsi="Book Antiqua"/>
          <w:color w:val="000000" w:themeColor="text1"/>
          <w:sz w:val="24"/>
          <w:szCs w:val="24"/>
          <w:vertAlign w:val="superscript"/>
          <w:lang w:eastAsia="zh-CN"/>
        </w:rPr>
        <w:t>[</w:t>
      </w:r>
      <w:proofErr w:type="gramEnd"/>
      <w:r w:rsidR="00250E1B" w:rsidRPr="000678D0">
        <w:rPr>
          <w:rFonts w:ascii="Book Antiqua" w:eastAsiaTheme="minorEastAsia" w:hAnsi="Book Antiqua"/>
          <w:color w:val="000000" w:themeColor="text1"/>
          <w:sz w:val="24"/>
          <w:szCs w:val="24"/>
          <w:vertAlign w:val="superscript"/>
          <w:lang w:eastAsia="zh-CN"/>
        </w:rPr>
        <w:t>25]</w:t>
      </w:r>
      <w:r w:rsidR="005F3472" w:rsidRPr="000678D0">
        <w:rPr>
          <w:rFonts w:ascii="Book Antiqua" w:eastAsia="Times New Roman" w:hAnsi="Book Antiqua"/>
          <w:color w:val="000000" w:themeColor="text1"/>
          <w:sz w:val="24"/>
          <w:szCs w:val="24"/>
          <w:shd w:val="clear" w:color="auto" w:fill="FFFFFF"/>
          <w:lang w:bidi="ar-SA"/>
        </w:rPr>
        <w:t>.</w:t>
      </w:r>
      <w:r w:rsidR="00250E1B" w:rsidRPr="000678D0">
        <w:rPr>
          <w:rFonts w:ascii="Book Antiqua" w:hAnsi="Book Antiqua"/>
          <w:color w:val="000000" w:themeColor="text1"/>
          <w:sz w:val="24"/>
          <w:szCs w:val="24"/>
        </w:rPr>
        <w:t xml:space="preserve"> </w:t>
      </w:r>
      <w:r w:rsidR="005F3472" w:rsidRPr="000678D0">
        <w:rPr>
          <w:rFonts w:ascii="Book Antiqua" w:hAnsi="Book Antiqua"/>
          <w:color w:val="000000" w:themeColor="text1"/>
          <w:sz w:val="24"/>
          <w:szCs w:val="24"/>
        </w:rPr>
        <w:t xml:space="preserve">It also concluded that PPIs were superior to H2 antagonists by decreasing CSB. </w:t>
      </w:r>
    </w:p>
    <w:p w14:paraId="6A6A3897" w14:textId="51F8E860" w:rsidR="00EB1383" w:rsidRPr="000678D0" w:rsidRDefault="008A048D" w:rsidP="002653A3">
      <w:pPr>
        <w:spacing w:line="360" w:lineRule="auto"/>
        <w:ind w:firstLineChars="100" w:firstLine="240"/>
        <w:jc w:val="both"/>
        <w:rPr>
          <w:rFonts w:ascii="Book Antiqua" w:eastAsiaTheme="minorEastAsia" w:hAnsi="Book Antiqua"/>
          <w:color w:val="000000" w:themeColor="text1"/>
          <w:sz w:val="24"/>
          <w:szCs w:val="24"/>
          <w:lang w:eastAsia="zh-CN"/>
        </w:rPr>
      </w:pPr>
      <w:r w:rsidRPr="000678D0">
        <w:rPr>
          <w:rFonts w:ascii="Book Antiqua" w:hAnsi="Book Antiqua"/>
          <w:color w:val="000000" w:themeColor="text1"/>
          <w:sz w:val="24"/>
          <w:szCs w:val="24"/>
        </w:rPr>
        <w:t>Another</w:t>
      </w:r>
      <w:r w:rsidR="005B331D" w:rsidRPr="000678D0">
        <w:rPr>
          <w:rFonts w:ascii="Book Antiqua" w:hAnsi="Book Antiqua"/>
          <w:color w:val="000000" w:themeColor="text1"/>
          <w:sz w:val="24"/>
          <w:szCs w:val="24"/>
        </w:rPr>
        <w:t xml:space="preserve"> systematic review and network meta-analysis by </w:t>
      </w:r>
      <w:proofErr w:type="spellStart"/>
      <w:r w:rsidRPr="000678D0">
        <w:rPr>
          <w:rFonts w:ascii="Book Antiqua" w:hAnsi="Book Antiqua"/>
          <w:color w:val="000000" w:themeColor="text1"/>
          <w:sz w:val="24"/>
          <w:szCs w:val="24"/>
        </w:rPr>
        <w:t>Alhazzani</w:t>
      </w:r>
      <w:proofErr w:type="spellEnd"/>
      <w:r w:rsidR="00A106A3" w:rsidRPr="000678D0">
        <w:rPr>
          <w:rFonts w:ascii="Book Antiqua" w:eastAsiaTheme="minorEastAsia" w:hAnsi="Book Antiqua"/>
          <w:color w:val="000000" w:themeColor="text1"/>
          <w:sz w:val="24"/>
          <w:szCs w:val="24"/>
          <w:lang w:eastAsia="zh-CN"/>
        </w:rPr>
        <w:t xml:space="preserve"> </w:t>
      </w:r>
      <w:r w:rsidR="00A106A3" w:rsidRPr="000678D0">
        <w:rPr>
          <w:rFonts w:ascii="Book Antiqua" w:eastAsiaTheme="minorEastAsia" w:hAnsi="Book Antiqua"/>
          <w:i/>
          <w:color w:val="000000" w:themeColor="text1"/>
          <w:sz w:val="24"/>
          <w:szCs w:val="24"/>
          <w:lang w:eastAsia="zh-CN"/>
        </w:rPr>
        <w:t xml:space="preserve">et </w:t>
      </w:r>
      <w:proofErr w:type="gramStart"/>
      <w:r w:rsidR="00A106A3" w:rsidRPr="000678D0">
        <w:rPr>
          <w:rFonts w:ascii="Book Antiqua" w:eastAsiaTheme="minorEastAsia" w:hAnsi="Book Antiqua"/>
          <w:i/>
          <w:color w:val="000000" w:themeColor="text1"/>
          <w:sz w:val="24"/>
          <w:szCs w:val="24"/>
          <w:lang w:eastAsia="zh-CN"/>
        </w:rPr>
        <w:t>al</w:t>
      </w:r>
      <w:r w:rsidR="00A106A3" w:rsidRPr="000678D0">
        <w:rPr>
          <w:rFonts w:ascii="Book Antiqua" w:eastAsiaTheme="minorEastAsia" w:hAnsi="Book Antiqua"/>
          <w:color w:val="000000" w:themeColor="text1"/>
          <w:sz w:val="24"/>
          <w:szCs w:val="24"/>
          <w:vertAlign w:val="superscript"/>
          <w:lang w:eastAsia="zh-CN"/>
        </w:rPr>
        <w:t>[</w:t>
      </w:r>
      <w:proofErr w:type="gramEnd"/>
      <w:r w:rsidR="00A106A3" w:rsidRPr="000678D0">
        <w:rPr>
          <w:rFonts w:ascii="Book Antiqua" w:eastAsiaTheme="minorEastAsia" w:hAnsi="Book Antiqua"/>
          <w:color w:val="000000" w:themeColor="text1"/>
          <w:sz w:val="24"/>
          <w:szCs w:val="24"/>
          <w:vertAlign w:val="superscript"/>
          <w:lang w:eastAsia="zh-CN"/>
        </w:rPr>
        <w:t>26]</w:t>
      </w:r>
      <w:r w:rsidR="005B331D" w:rsidRPr="000678D0">
        <w:rPr>
          <w:rFonts w:ascii="Book Antiqua" w:hAnsi="Book Antiqua"/>
          <w:color w:val="000000" w:themeColor="text1"/>
          <w:sz w:val="24"/>
          <w:szCs w:val="24"/>
        </w:rPr>
        <w:t xml:space="preserve"> showed </w:t>
      </w:r>
      <w:r w:rsidR="005B331D" w:rsidRPr="000678D0">
        <w:rPr>
          <w:rFonts w:ascii="Book Antiqua" w:hAnsi="Book Antiqua"/>
          <w:color w:val="000000" w:themeColor="text1"/>
          <w:sz w:val="24"/>
          <w:szCs w:val="24"/>
        </w:rPr>
        <w:lastRenderedPageBreak/>
        <w:t xml:space="preserve">that PPIs are the most effective agents to decrease CSB, followed by H2 </w:t>
      </w:r>
      <w:r w:rsidR="00143094" w:rsidRPr="000678D0">
        <w:rPr>
          <w:rFonts w:ascii="Book Antiqua" w:hAnsi="Book Antiqua"/>
          <w:color w:val="000000" w:themeColor="text1"/>
          <w:sz w:val="24"/>
          <w:szCs w:val="24"/>
        </w:rPr>
        <w:t>antagonists</w:t>
      </w:r>
      <w:r w:rsidR="005B331D" w:rsidRPr="000678D0">
        <w:rPr>
          <w:rFonts w:ascii="Book Antiqua" w:hAnsi="Book Antiqua"/>
          <w:color w:val="000000" w:themeColor="text1"/>
          <w:sz w:val="24"/>
          <w:szCs w:val="24"/>
        </w:rPr>
        <w:t>.</w:t>
      </w:r>
      <w:r w:rsidR="00143094" w:rsidRPr="000678D0">
        <w:rPr>
          <w:rFonts w:ascii="Book Antiqua" w:hAnsi="Book Antiqua"/>
          <w:color w:val="000000" w:themeColor="text1"/>
          <w:sz w:val="24"/>
          <w:szCs w:val="24"/>
        </w:rPr>
        <w:t xml:space="preserve"> </w:t>
      </w:r>
      <w:r w:rsidRPr="000678D0">
        <w:rPr>
          <w:rFonts w:ascii="Book Antiqua" w:hAnsi="Book Antiqua"/>
          <w:color w:val="000000" w:themeColor="text1"/>
          <w:sz w:val="24"/>
          <w:szCs w:val="24"/>
        </w:rPr>
        <w:t>However, t</w:t>
      </w:r>
      <w:r w:rsidR="00143094" w:rsidRPr="000678D0">
        <w:rPr>
          <w:rFonts w:ascii="Book Antiqua" w:hAnsi="Book Antiqua"/>
          <w:color w:val="000000" w:themeColor="text1"/>
          <w:sz w:val="24"/>
          <w:szCs w:val="24"/>
        </w:rPr>
        <w:t xml:space="preserve">hey found that </w:t>
      </w:r>
      <w:r w:rsidRPr="000678D0">
        <w:rPr>
          <w:rFonts w:ascii="Book Antiqua" w:hAnsi="Book Antiqua"/>
          <w:color w:val="000000" w:themeColor="text1"/>
          <w:sz w:val="24"/>
          <w:szCs w:val="24"/>
        </w:rPr>
        <w:t xml:space="preserve">neither </w:t>
      </w:r>
      <w:r w:rsidR="00143094" w:rsidRPr="000678D0">
        <w:rPr>
          <w:rFonts w:ascii="Book Antiqua" w:hAnsi="Book Antiqua"/>
          <w:color w:val="000000" w:themeColor="text1"/>
          <w:sz w:val="24"/>
          <w:szCs w:val="24"/>
        </w:rPr>
        <w:t xml:space="preserve">PPIs </w:t>
      </w:r>
      <w:r w:rsidRPr="000678D0">
        <w:rPr>
          <w:rFonts w:ascii="Book Antiqua" w:hAnsi="Book Antiqua"/>
          <w:color w:val="000000" w:themeColor="text1"/>
          <w:sz w:val="24"/>
          <w:szCs w:val="24"/>
        </w:rPr>
        <w:t>nor</w:t>
      </w:r>
      <w:r w:rsidR="00143094" w:rsidRPr="000678D0">
        <w:rPr>
          <w:rFonts w:ascii="Book Antiqua" w:hAnsi="Book Antiqua"/>
          <w:color w:val="000000" w:themeColor="text1"/>
          <w:sz w:val="24"/>
          <w:szCs w:val="24"/>
        </w:rPr>
        <w:t xml:space="preserve"> H2 antagonists did </w:t>
      </w:r>
      <w:r w:rsidRPr="000678D0">
        <w:rPr>
          <w:rFonts w:ascii="Book Antiqua" w:hAnsi="Book Antiqua"/>
          <w:color w:val="000000" w:themeColor="text1"/>
          <w:sz w:val="24"/>
          <w:szCs w:val="24"/>
        </w:rPr>
        <w:t>improve</w:t>
      </w:r>
      <w:r w:rsidR="00143094" w:rsidRPr="000678D0">
        <w:rPr>
          <w:rFonts w:ascii="Book Antiqua" w:hAnsi="Book Antiqua"/>
          <w:color w:val="000000" w:themeColor="text1"/>
          <w:sz w:val="24"/>
          <w:szCs w:val="24"/>
        </w:rPr>
        <w:t xml:space="preserve"> </w:t>
      </w:r>
      <w:r w:rsidR="00874FB2" w:rsidRPr="000678D0">
        <w:rPr>
          <w:rFonts w:ascii="Book Antiqua" w:hAnsi="Book Antiqua"/>
          <w:color w:val="000000" w:themeColor="text1"/>
          <w:sz w:val="24"/>
          <w:szCs w:val="24"/>
        </w:rPr>
        <w:t xml:space="preserve">the all-cause mortality or </w:t>
      </w:r>
      <w:r w:rsidR="00143094" w:rsidRPr="000678D0">
        <w:rPr>
          <w:rFonts w:ascii="Book Antiqua" w:hAnsi="Book Antiqua"/>
          <w:color w:val="000000" w:themeColor="text1"/>
          <w:sz w:val="24"/>
          <w:szCs w:val="24"/>
        </w:rPr>
        <w:t>the risk of pneumonia compared to placebo</w:t>
      </w:r>
      <w:r w:rsidR="00874FB2" w:rsidRPr="000678D0">
        <w:rPr>
          <w:rFonts w:ascii="Book Antiqua" w:hAnsi="Book Antiqua"/>
          <w:color w:val="000000" w:themeColor="text1"/>
          <w:sz w:val="24"/>
          <w:szCs w:val="24"/>
        </w:rPr>
        <w:t xml:space="preserve"> or no </w:t>
      </w:r>
      <w:proofErr w:type="gramStart"/>
      <w:r w:rsidR="00874FB2" w:rsidRPr="000678D0">
        <w:rPr>
          <w:rFonts w:ascii="Book Antiqua" w:hAnsi="Book Antiqua"/>
          <w:color w:val="000000" w:themeColor="text1"/>
          <w:sz w:val="24"/>
          <w:szCs w:val="24"/>
        </w:rPr>
        <w:t>prophylaxis</w:t>
      </w:r>
      <w:r w:rsidR="000F4759" w:rsidRPr="000678D0">
        <w:rPr>
          <w:rFonts w:ascii="Book Antiqua" w:eastAsiaTheme="minorEastAsia" w:hAnsi="Book Antiqua"/>
          <w:color w:val="000000" w:themeColor="text1"/>
          <w:sz w:val="24"/>
          <w:szCs w:val="24"/>
          <w:vertAlign w:val="superscript"/>
          <w:lang w:eastAsia="zh-CN"/>
        </w:rPr>
        <w:t>[</w:t>
      </w:r>
      <w:proofErr w:type="gramEnd"/>
      <w:r w:rsidR="000F4759" w:rsidRPr="000678D0">
        <w:rPr>
          <w:rFonts w:ascii="Book Antiqua" w:eastAsiaTheme="minorEastAsia" w:hAnsi="Book Antiqua"/>
          <w:color w:val="000000" w:themeColor="text1"/>
          <w:sz w:val="24"/>
          <w:szCs w:val="24"/>
          <w:vertAlign w:val="superscript"/>
          <w:lang w:eastAsia="zh-CN"/>
        </w:rPr>
        <w:t>26]</w:t>
      </w:r>
      <w:r w:rsidR="00874FB2" w:rsidRPr="000678D0">
        <w:rPr>
          <w:rFonts w:ascii="Book Antiqua" w:hAnsi="Book Antiqua"/>
          <w:color w:val="000000" w:themeColor="text1"/>
          <w:sz w:val="24"/>
          <w:szCs w:val="24"/>
        </w:rPr>
        <w:t>.</w:t>
      </w:r>
      <w:r w:rsidR="006E7673" w:rsidRPr="000678D0">
        <w:rPr>
          <w:rFonts w:ascii="Book Antiqua" w:hAnsi="Book Antiqua"/>
          <w:color w:val="000000" w:themeColor="text1"/>
          <w:sz w:val="24"/>
          <w:szCs w:val="24"/>
        </w:rPr>
        <w:t xml:space="preserve"> </w:t>
      </w:r>
      <w:r w:rsidR="00EE77D7" w:rsidRPr="000678D0">
        <w:rPr>
          <w:rFonts w:ascii="Book Antiqua" w:hAnsi="Book Antiqua"/>
          <w:color w:val="000000" w:themeColor="text1"/>
          <w:sz w:val="24"/>
          <w:szCs w:val="24"/>
        </w:rPr>
        <w:t>Furthermore, a</w:t>
      </w:r>
      <w:r w:rsidR="00EB1383" w:rsidRPr="000678D0">
        <w:rPr>
          <w:rFonts w:ascii="Book Antiqua" w:hAnsi="Book Antiqua"/>
          <w:color w:val="000000" w:themeColor="text1"/>
          <w:sz w:val="24"/>
          <w:szCs w:val="24"/>
        </w:rPr>
        <w:t xml:space="preserve"> very recent sy</w:t>
      </w:r>
      <w:r w:rsidR="00D67F67" w:rsidRPr="000678D0">
        <w:rPr>
          <w:rFonts w:ascii="Book Antiqua" w:hAnsi="Book Antiqua"/>
          <w:color w:val="000000" w:themeColor="text1"/>
          <w:sz w:val="24"/>
          <w:szCs w:val="24"/>
        </w:rPr>
        <w:t xml:space="preserve">stematic review </w:t>
      </w:r>
      <w:r w:rsidR="00B80295" w:rsidRPr="000678D0">
        <w:rPr>
          <w:rFonts w:ascii="Book Antiqua" w:hAnsi="Book Antiqua"/>
          <w:color w:val="000000" w:themeColor="text1"/>
          <w:sz w:val="24"/>
          <w:szCs w:val="24"/>
        </w:rPr>
        <w:t>with</w:t>
      </w:r>
      <w:r w:rsidR="00D67F67" w:rsidRPr="000678D0">
        <w:rPr>
          <w:rFonts w:ascii="Book Antiqua" w:hAnsi="Book Antiqua"/>
          <w:color w:val="000000" w:themeColor="text1"/>
          <w:sz w:val="24"/>
          <w:szCs w:val="24"/>
        </w:rPr>
        <w:t xml:space="preserve"> meta-analysis </w:t>
      </w:r>
      <w:r w:rsidR="00B80295" w:rsidRPr="000678D0">
        <w:rPr>
          <w:rFonts w:ascii="Book Antiqua" w:hAnsi="Book Antiqua"/>
          <w:color w:val="000000" w:themeColor="text1"/>
          <w:sz w:val="24"/>
          <w:szCs w:val="24"/>
        </w:rPr>
        <w:t>and trial sequential analysis</w:t>
      </w:r>
      <w:r w:rsidR="00D970A7" w:rsidRPr="000678D0">
        <w:rPr>
          <w:rFonts w:ascii="Book Antiqua" w:hAnsi="Book Antiqua"/>
          <w:color w:val="000000" w:themeColor="text1"/>
          <w:sz w:val="24"/>
          <w:szCs w:val="24"/>
        </w:rPr>
        <w:t xml:space="preserve"> (TSA)</w:t>
      </w:r>
      <w:r w:rsidR="00B80295" w:rsidRPr="000678D0">
        <w:rPr>
          <w:rFonts w:ascii="Book Antiqua" w:hAnsi="Book Antiqua"/>
          <w:color w:val="000000" w:themeColor="text1"/>
          <w:sz w:val="24"/>
          <w:szCs w:val="24"/>
        </w:rPr>
        <w:t xml:space="preserve"> </w:t>
      </w:r>
      <w:r w:rsidR="00D67F67" w:rsidRPr="000678D0">
        <w:rPr>
          <w:rFonts w:ascii="Book Antiqua" w:hAnsi="Book Antiqua"/>
          <w:color w:val="000000" w:themeColor="text1"/>
          <w:sz w:val="24"/>
          <w:szCs w:val="24"/>
        </w:rPr>
        <w:t>included 41 trials (included the previously described SUP-ICU) further confirmed previous results</w:t>
      </w:r>
      <w:r w:rsidR="00F50DD6" w:rsidRPr="000678D0">
        <w:rPr>
          <w:rFonts w:ascii="Book Antiqua" w:hAnsi="Book Antiqua"/>
          <w:color w:val="000000" w:themeColor="text1"/>
          <w:sz w:val="24"/>
          <w:szCs w:val="24"/>
        </w:rPr>
        <w:t>,</w:t>
      </w:r>
      <w:r w:rsidR="00D67F67" w:rsidRPr="000678D0">
        <w:rPr>
          <w:rFonts w:ascii="Book Antiqua" w:hAnsi="Book Antiqua"/>
          <w:color w:val="000000" w:themeColor="text1"/>
          <w:sz w:val="24"/>
          <w:szCs w:val="24"/>
        </w:rPr>
        <w:t xml:space="preserve"> that SUP decrease</w:t>
      </w:r>
      <w:r w:rsidR="00F50DD6" w:rsidRPr="000678D0">
        <w:rPr>
          <w:rFonts w:ascii="Book Antiqua" w:hAnsi="Book Antiqua"/>
          <w:color w:val="000000" w:themeColor="text1"/>
          <w:sz w:val="24"/>
          <w:szCs w:val="24"/>
        </w:rPr>
        <w:t>s</w:t>
      </w:r>
      <w:r w:rsidR="00D67F67" w:rsidRPr="000678D0">
        <w:rPr>
          <w:rFonts w:ascii="Book Antiqua" w:hAnsi="Book Antiqua"/>
          <w:color w:val="000000" w:themeColor="text1"/>
          <w:sz w:val="24"/>
          <w:szCs w:val="24"/>
        </w:rPr>
        <w:t xml:space="preserve"> </w:t>
      </w:r>
      <w:r w:rsidR="000F6414" w:rsidRPr="000678D0">
        <w:rPr>
          <w:rFonts w:ascii="Book Antiqua" w:hAnsi="Book Antiqua"/>
          <w:color w:val="000000" w:themeColor="text1"/>
          <w:sz w:val="24"/>
          <w:szCs w:val="24"/>
        </w:rPr>
        <w:t>GI bleeding</w:t>
      </w:r>
      <w:r w:rsidR="004B4332" w:rsidRPr="000678D0">
        <w:rPr>
          <w:rFonts w:ascii="Book Antiqua" w:hAnsi="Book Antiqua"/>
          <w:color w:val="000000" w:themeColor="text1"/>
          <w:sz w:val="24"/>
          <w:szCs w:val="24"/>
        </w:rPr>
        <w:t xml:space="preserve"> (overt and clinically important)</w:t>
      </w:r>
      <w:r w:rsidR="00D67F67" w:rsidRPr="000678D0">
        <w:rPr>
          <w:rFonts w:ascii="Book Antiqua" w:hAnsi="Book Antiqua"/>
          <w:color w:val="000000" w:themeColor="text1"/>
          <w:sz w:val="24"/>
          <w:szCs w:val="24"/>
        </w:rPr>
        <w:t xml:space="preserve"> but not all-cause mortality.</w:t>
      </w:r>
      <w:r w:rsidR="00D970A7" w:rsidRPr="000678D0">
        <w:rPr>
          <w:rFonts w:ascii="Book Antiqua" w:hAnsi="Book Antiqua"/>
          <w:color w:val="000000" w:themeColor="text1"/>
          <w:sz w:val="24"/>
          <w:szCs w:val="24"/>
        </w:rPr>
        <w:t xml:space="preserve"> However, </w:t>
      </w:r>
      <w:r w:rsidR="000F34CF" w:rsidRPr="000678D0">
        <w:rPr>
          <w:rFonts w:ascii="Book Antiqua" w:hAnsi="Book Antiqua"/>
          <w:color w:val="000000" w:themeColor="text1"/>
          <w:sz w:val="24"/>
          <w:szCs w:val="24"/>
        </w:rPr>
        <w:t>TSA showed that the evidence of reduction of overt GI bleeding (but not clinically important) was firm.</w:t>
      </w:r>
      <w:r w:rsidR="00D20C8B" w:rsidRPr="000678D0">
        <w:rPr>
          <w:rFonts w:ascii="Book Antiqua" w:hAnsi="Book Antiqua"/>
          <w:color w:val="000000" w:themeColor="text1"/>
          <w:sz w:val="24"/>
          <w:szCs w:val="24"/>
        </w:rPr>
        <w:t xml:space="preserve"> In addition, TSA showed that the required information size to </w:t>
      </w:r>
      <w:r w:rsidR="00FD49CB" w:rsidRPr="000678D0">
        <w:rPr>
          <w:rFonts w:ascii="Book Antiqua" w:hAnsi="Book Antiqua"/>
          <w:color w:val="000000" w:themeColor="text1"/>
          <w:sz w:val="24"/>
          <w:szCs w:val="24"/>
        </w:rPr>
        <w:t>assess the risks of</w:t>
      </w:r>
      <w:r w:rsidR="00D20C8B" w:rsidRPr="000678D0">
        <w:rPr>
          <w:rFonts w:ascii="Book Antiqua" w:hAnsi="Book Antiqua"/>
          <w:color w:val="000000" w:themeColor="text1"/>
          <w:sz w:val="24"/>
          <w:szCs w:val="24"/>
        </w:rPr>
        <w:t xml:space="preserve"> pneumonia and C. difficile enteritis had not been reached, therefore, </w:t>
      </w:r>
      <w:r w:rsidR="00186FA6" w:rsidRPr="000678D0">
        <w:rPr>
          <w:rFonts w:ascii="Book Antiqua" w:hAnsi="Book Antiqua"/>
          <w:color w:val="000000" w:themeColor="text1"/>
          <w:sz w:val="24"/>
          <w:szCs w:val="24"/>
        </w:rPr>
        <w:t>establishing</w:t>
      </w:r>
      <w:r w:rsidR="00C01DFC" w:rsidRPr="000678D0">
        <w:rPr>
          <w:rFonts w:ascii="Book Antiqua" w:hAnsi="Book Antiqua"/>
          <w:color w:val="000000" w:themeColor="text1"/>
          <w:sz w:val="24"/>
          <w:szCs w:val="24"/>
        </w:rPr>
        <w:t xml:space="preserve"> relation</w:t>
      </w:r>
      <w:r w:rsidR="006E7673" w:rsidRPr="000678D0">
        <w:rPr>
          <w:rFonts w:ascii="Book Antiqua" w:hAnsi="Book Antiqua"/>
          <w:color w:val="000000" w:themeColor="text1"/>
          <w:sz w:val="24"/>
          <w:szCs w:val="24"/>
        </w:rPr>
        <w:t>s</w:t>
      </w:r>
      <w:r w:rsidR="00C01DFC" w:rsidRPr="000678D0">
        <w:rPr>
          <w:rFonts w:ascii="Book Antiqua" w:hAnsi="Book Antiqua"/>
          <w:color w:val="000000" w:themeColor="text1"/>
          <w:sz w:val="24"/>
          <w:szCs w:val="24"/>
        </w:rPr>
        <w:t xml:space="preserve"> is </w:t>
      </w:r>
      <w:r w:rsidR="00973777" w:rsidRPr="000678D0">
        <w:rPr>
          <w:rFonts w:ascii="Book Antiqua" w:hAnsi="Book Antiqua"/>
          <w:color w:val="000000" w:themeColor="text1"/>
          <w:sz w:val="24"/>
          <w:szCs w:val="24"/>
        </w:rPr>
        <w:t xml:space="preserve">not </w:t>
      </w:r>
      <w:r w:rsidR="00C01DFC" w:rsidRPr="000678D0">
        <w:rPr>
          <w:rFonts w:ascii="Book Antiqua" w:hAnsi="Book Antiqua"/>
          <w:color w:val="000000" w:themeColor="text1"/>
          <w:sz w:val="24"/>
          <w:szCs w:val="24"/>
        </w:rPr>
        <w:t>plausible yet.</w:t>
      </w:r>
    </w:p>
    <w:p w14:paraId="3F0F567D" w14:textId="79450FC2" w:rsidR="00D23368" w:rsidRPr="000678D0" w:rsidRDefault="00D23368" w:rsidP="002653A3">
      <w:pPr>
        <w:spacing w:line="360" w:lineRule="auto"/>
        <w:ind w:firstLineChars="100" w:firstLine="240"/>
        <w:jc w:val="both"/>
        <w:rPr>
          <w:rFonts w:ascii="Book Antiqua" w:eastAsiaTheme="minorEastAsia" w:hAnsi="Book Antiqua"/>
          <w:color w:val="000000" w:themeColor="text1"/>
          <w:sz w:val="24"/>
          <w:szCs w:val="24"/>
          <w:lang w:eastAsia="zh-CN"/>
        </w:rPr>
      </w:pPr>
      <w:r w:rsidRPr="000678D0">
        <w:rPr>
          <w:rFonts w:ascii="Book Antiqua" w:hAnsi="Book Antiqua"/>
          <w:color w:val="000000" w:themeColor="text1"/>
          <w:sz w:val="24"/>
          <w:szCs w:val="24"/>
        </w:rPr>
        <w:t>Other options have also been sought</w:t>
      </w:r>
      <w:r w:rsidR="007031CE" w:rsidRPr="000678D0">
        <w:rPr>
          <w:rFonts w:ascii="Book Antiqua" w:hAnsi="Book Antiqua"/>
          <w:color w:val="000000" w:themeColor="text1"/>
          <w:sz w:val="24"/>
          <w:szCs w:val="24"/>
        </w:rPr>
        <w:t xml:space="preserve"> to prevent stress ulcers</w:t>
      </w:r>
      <w:r w:rsidRPr="000678D0">
        <w:rPr>
          <w:rFonts w:ascii="Book Antiqua" w:hAnsi="Book Antiqua"/>
          <w:color w:val="000000" w:themeColor="text1"/>
          <w:sz w:val="24"/>
          <w:szCs w:val="24"/>
        </w:rPr>
        <w:t>. To avoid disrupting the protective mechanism of the acid, ulcer-protective agents without altering gastric pH have been suggested as SUP. Sucralfate, for example, binds to gastric ulcers and erosions and protects them from damaging effects of gastric acid. López-</w:t>
      </w:r>
      <w:proofErr w:type="spellStart"/>
      <w:r w:rsidRPr="000678D0">
        <w:rPr>
          <w:rFonts w:ascii="Book Antiqua" w:hAnsi="Book Antiqua"/>
          <w:color w:val="000000" w:themeColor="text1"/>
          <w:sz w:val="24"/>
          <w:szCs w:val="24"/>
        </w:rPr>
        <w:t>Herce</w:t>
      </w:r>
      <w:proofErr w:type="spellEnd"/>
      <w:r w:rsidR="00B731FC" w:rsidRPr="000678D0">
        <w:rPr>
          <w:rFonts w:ascii="Book Antiqua" w:eastAsiaTheme="minorEastAsia" w:hAnsi="Book Antiqua"/>
          <w:color w:val="000000" w:themeColor="text1"/>
          <w:sz w:val="24"/>
          <w:szCs w:val="24"/>
          <w:lang w:eastAsia="zh-CN"/>
        </w:rPr>
        <w:t xml:space="preserve"> </w:t>
      </w:r>
      <w:r w:rsidR="00B731FC" w:rsidRPr="000678D0">
        <w:rPr>
          <w:rFonts w:ascii="Book Antiqua" w:eastAsiaTheme="minorEastAsia" w:hAnsi="Book Antiqua"/>
          <w:i/>
          <w:color w:val="000000" w:themeColor="text1"/>
          <w:sz w:val="24"/>
          <w:szCs w:val="24"/>
          <w:lang w:eastAsia="zh-CN"/>
        </w:rPr>
        <w:t>et al</w:t>
      </w:r>
      <w:r w:rsidR="00B731FC" w:rsidRPr="000678D0">
        <w:rPr>
          <w:rFonts w:ascii="Book Antiqua" w:eastAsiaTheme="minorEastAsia" w:hAnsi="Book Antiqua"/>
          <w:color w:val="000000" w:themeColor="text1"/>
          <w:sz w:val="24"/>
          <w:szCs w:val="24"/>
          <w:vertAlign w:val="superscript"/>
          <w:lang w:eastAsia="zh-CN"/>
        </w:rPr>
        <w:t>[27]</w:t>
      </w:r>
      <w:r w:rsidR="00B731FC" w:rsidRPr="000678D0">
        <w:rPr>
          <w:rFonts w:ascii="Book Antiqua" w:eastAsiaTheme="minorEastAsia" w:hAnsi="Book Antiqua"/>
          <w:color w:val="000000" w:themeColor="text1"/>
          <w:sz w:val="24"/>
          <w:szCs w:val="24"/>
          <w:lang w:eastAsia="zh-CN"/>
        </w:rPr>
        <w:t xml:space="preserve"> </w:t>
      </w:r>
      <w:r w:rsidRPr="000678D0">
        <w:rPr>
          <w:rFonts w:ascii="Book Antiqua" w:hAnsi="Book Antiqua"/>
          <w:color w:val="000000" w:themeColor="text1"/>
          <w:sz w:val="24"/>
          <w:szCs w:val="24"/>
        </w:rPr>
        <w:t>found that sucralfate had similar effect to H2 antagonists in decreasing the rate of clinically important bleeding in pediatric patients admitted to ICU (</w:t>
      </w:r>
      <w:r w:rsidR="003E50A3" w:rsidRPr="000678D0">
        <w:rPr>
          <w:rFonts w:ascii="Book Antiqua" w:hAnsi="Book Antiqua"/>
          <w:i/>
          <w:color w:val="000000" w:themeColor="text1"/>
          <w:sz w:val="24"/>
          <w:szCs w:val="24"/>
        </w:rPr>
        <w:t>P</w:t>
      </w:r>
      <w:r w:rsidR="003E50A3" w:rsidRPr="000678D0">
        <w:rPr>
          <w:rFonts w:ascii="Book Antiqua" w:eastAsiaTheme="minorEastAsia" w:hAnsi="Book Antiqua"/>
          <w:i/>
          <w:color w:val="000000" w:themeColor="text1"/>
          <w:sz w:val="24"/>
          <w:szCs w:val="24"/>
          <w:lang w:eastAsia="zh-CN"/>
        </w:rPr>
        <w:t xml:space="preserve"> </w:t>
      </w:r>
      <w:r w:rsidRPr="000678D0">
        <w:rPr>
          <w:rFonts w:ascii="Book Antiqua" w:hAnsi="Book Antiqua"/>
          <w:color w:val="000000" w:themeColor="text1"/>
          <w:sz w:val="24"/>
          <w:szCs w:val="24"/>
        </w:rPr>
        <w:t>&lt;</w:t>
      </w:r>
      <w:r w:rsidR="003E50A3" w:rsidRPr="000678D0">
        <w:rPr>
          <w:rFonts w:ascii="Book Antiqua" w:eastAsiaTheme="minorEastAsia" w:hAnsi="Book Antiqua"/>
          <w:color w:val="000000" w:themeColor="text1"/>
          <w:sz w:val="24"/>
          <w:szCs w:val="24"/>
          <w:lang w:eastAsia="zh-CN"/>
        </w:rPr>
        <w:t xml:space="preserve"> </w:t>
      </w:r>
      <w:r w:rsidR="00B731FC" w:rsidRPr="000678D0">
        <w:rPr>
          <w:rFonts w:ascii="Book Antiqua" w:hAnsi="Book Antiqua"/>
          <w:color w:val="000000" w:themeColor="text1"/>
          <w:sz w:val="24"/>
          <w:szCs w:val="24"/>
        </w:rPr>
        <w:t>0.01), when compared to placebo</w:t>
      </w:r>
      <w:r w:rsidR="00B731FC" w:rsidRPr="000678D0">
        <w:rPr>
          <w:rFonts w:ascii="Book Antiqua" w:eastAsiaTheme="minorEastAsia" w:hAnsi="Book Antiqua"/>
          <w:color w:val="000000" w:themeColor="text1"/>
          <w:sz w:val="24"/>
          <w:szCs w:val="24"/>
          <w:lang w:eastAsia="zh-CN"/>
        </w:rPr>
        <w:t>.</w:t>
      </w:r>
      <w:r w:rsidRPr="000678D0">
        <w:rPr>
          <w:rFonts w:ascii="Book Antiqua" w:eastAsia="Times New Roman" w:hAnsi="Book Antiqua"/>
          <w:color w:val="000000" w:themeColor="text1"/>
          <w:sz w:val="24"/>
          <w:szCs w:val="24"/>
          <w:shd w:val="clear" w:color="auto" w:fill="FFFFFF"/>
          <w:lang w:bidi="ar-SA"/>
        </w:rPr>
        <w:t xml:space="preserve"> </w:t>
      </w:r>
      <w:r w:rsidR="001F6C36" w:rsidRPr="000678D0">
        <w:rPr>
          <w:rFonts w:ascii="Book Antiqua" w:eastAsia="Times New Roman" w:hAnsi="Book Antiqua"/>
          <w:color w:val="000000" w:themeColor="text1"/>
          <w:sz w:val="24"/>
          <w:szCs w:val="24"/>
          <w:shd w:val="clear" w:color="auto" w:fill="FFFFFF"/>
          <w:lang w:bidi="ar-SA"/>
        </w:rPr>
        <w:t>However, this option didn’t hold up enough. A</w:t>
      </w:r>
      <w:r w:rsidRPr="000678D0">
        <w:rPr>
          <w:rFonts w:ascii="Book Antiqua" w:hAnsi="Book Antiqua"/>
          <w:color w:val="000000" w:themeColor="text1"/>
          <w:sz w:val="24"/>
          <w:szCs w:val="24"/>
        </w:rPr>
        <w:t xml:space="preserve">nother clinical study, comparing sucralfate to no intervention in patients with head trauma, did not show any statistical difference in risk of gastrointestinal </w:t>
      </w:r>
      <w:proofErr w:type="gramStart"/>
      <w:r w:rsidRPr="000678D0">
        <w:rPr>
          <w:rFonts w:ascii="Book Antiqua" w:hAnsi="Book Antiqua"/>
          <w:color w:val="000000" w:themeColor="text1"/>
          <w:sz w:val="24"/>
          <w:szCs w:val="24"/>
        </w:rPr>
        <w:t>bleeding</w:t>
      </w:r>
      <w:r w:rsidR="007B1958" w:rsidRPr="000678D0">
        <w:rPr>
          <w:rFonts w:ascii="Book Antiqua" w:eastAsiaTheme="minorEastAsia" w:hAnsi="Book Antiqua"/>
          <w:color w:val="000000" w:themeColor="text1"/>
          <w:sz w:val="24"/>
          <w:szCs w:val="24"/>
          <w:vertAlign w:val="superscript"/>
          <w:lang w:eastAsia="zh-CN"/>
        </w:rPr>
        <w:t>[</w:t>
      </w:r>
      <w:proofErr w:type="gramEnd"/>
      <w:r w:rsidR="007B1958" w:rsidRPr="000678D0">
        <w:rPr>
          <w:rFonts w:ascii="Book Antiqua" w:eastAsiaTheme="minorEastAsia" w:hAnsi="Book Antiqua"/>
          <w:color w:val="000000" w:themeColor="text1"/>
          <w:sz w:val="24"/>
          <w:szCs w:val="24"/>
          <w:vertAlign w:val="superscript"/>
          <w:lang w:eastAsia="zh-CN"/>
        </w:rPr>
        <w:t>28]</w:t>
      </w:r>
      <w:r w:rsidRPr="000678D0">
        <w:rPr>
          <w:rFonts w:ascii="Book Antiqua" w:eastAsia="Times New Roman" w:hAnsi="Book Antiqua"/>
          <w:color w:val="000000" w:themeColor="text1"/>
          <w:sz w:val="24"/>
          <w:szCs w:val="24"/>
          <w:shd w:val="clear" w:color="auto" w:fill="FFFFFF"/>
          <w:lang w:bidi="ar-SA"/>
        </w:rPr>
        <w:t xml:space="preserve">. </w:t>
      </w:r>
      <w:r w:rsidRPr="000678D0">
        <w:rPr>
          <w:rFonts w:ascii="Book Antiqua" w:hAnsi="Book Antiqua"/>
          <w:color w:val="000000" w:themeColor="text1"/>
          <w:sz w:val="24"/>
          <w:szCs w:val="24"/>
        </w:rPr>
        <w:t xml:space="preserve">Moreover, </w:t>
      </w:r>
      <w:proofErr w:type="spellStart"/>
      <w:r w:rsidRPr="000678D0">
        <w:rPr>
          <w:rFonts w:ascii="Book Antiqua" w:hAnsi="Book Antiqua"/>
          <w:color w:val="000000" w:themeColor="text1"/>
          <w:sz w:val="24"/>
          <w:szCs w:val="24"/>
        </w:rPr>
        <w:t>Alhazzani</w:t>
      </w:r>
      <w:proofErr w:type="spellEnd"/>
      <w:r w:rsidRPr="000678D0">
        <w:rPr>
          <w:rFonts w:ascii="Book Antiqua" w:hAnsi="Book Antiqua"/>
          <w:color w:val="000000" w:themeColor="text1"/>
          <w:sz w:val="24"/>
          <w:szCs w:val="24"/>
        </w:rPr>
        <w:t xml:space="preserve"> </w:t>
      </w:r>
      <w:r w:rsidR="007B1958" w:rsidRPr="000678D0">
        <w:rPr>
          <w:rFonts w:ascii="Book Antiqua" w:eastAsiaTheme="minorEastAsia" w:hAnsi="Book Antiqua"/>
          <w:i/>
          <w:color w:val="000000" w:themeColor="text1"/>
          <w:sz w:val="24"/>
          <w:szCs w:val="24"/>
          <w:lang w:eastAsia="zh-CN"/>
        </w:rPr>
        <w:t xml:space="preserve">et </w:t>
      </w:r>
      <w:proofErr w:type="gramStart"/>
      <w:r w:rsidR="007B1958" w:rsidRPr="000678D0">
        <w:rPr>
          <w:rFonts w:ascii="Book Antiqua" w:eastAsiaTheme="minorEastAsia" w:hAnsi="Book Antiqua"/>
          <w:i/>
          <w:color w:val="000000" w:themeColor="text1"/>
          <w:sz w:val="24"/>
          <w:szCs w:val="24"/>
          <w:lang w:eastAsia="zh-CN"/>
        </w:rPr>
        <w:t>al</w:t>
      </w:r>
      <w:r w:rsidR="007B1958" w:rsidRPr="000678D0">
        <w:rPr>
          <w:rFonts w:ascii="Book Antiqua" w:eastAsiaTheme="minorEastAsia" w:hAnsi="Book Antiqua"/>
          <w:color w:val="000000" w:themeColor="text1"/>
          <w:sz w:val="24"/>
          <w:szCs w:val="24"/>
          <w:vertAlign w:val="superscript"/>
          <w:lang w:eastAsia="zh-CN"/>
        </w:rPr>
        <w:t>[</w:t>
      </w:r>
      <w:proofErr w:type="gramEnd"/>
      <w:r w:rsidR="007B1958" w:rsidRPr="000678D0">
        <w:rPr>
          <w:rFonts w:ascii="Book Antiqua" w:eastAsiaTheme="minorEastAsia" w:hAnsi="Book Antiqua"/>
          <w:color w:val="000000" w:themeColor="text1"/>
          <w:sz w:val="24"/>
          <w:szCs w:val="24"/>
          <w:vertAlign w:val="superscript"/>
          <w:lang w:eastAsia="zh-CN"/>
        </w:rPr>
        <w:t>26]</w:t>
      </w:r>
      <w:r w:rsidR="001F6C36" w:rsidRPr="000678D0">
        <w:rPr>
          <w:rFonts w:ascii="Book Antiqua" w:hAnsi="Book Antiqua"/>
          <w:color w:val="000000" w:themeColor="text1"/>
          <w:sz w:val="24"/>
          <w:szCs w:val="24"/>
        </w:rPr>
        <w:t xml:space="preserve"> in their meta-analysis, among other studies,</w:t>
      </w:r>
      <w:r w:rsidRPr="000678D0">
        <w:rPr>
          <w:rFonts w:ascii="Book Antiqua" w:hAnsi="Book Antiqua"/>
          <w:color w:val="000000" w:themeColor="text1"/>
          <w:sz w:val="24"/>
          <w:szCs w:val="24"/>
        </w:rPr>
        <w:t xml:space="preserve"> found that sucralfate did not improve the rate of clinically important bleeding when compared to placebo</w:t>
      </w:r>
      <w:r w:rsidRPr="000678D0">
        <w:rPr>
          <w:rFonts w:ascii="Book Antiqua" w:eastAsia="Times New Roman" w:hAnsi="Book Antiqua"/>
          <w:color w:val="000000" w:themeColor="text1"/>
          <w:sz w:val="24"/>
          <w:szCs w:val="24"/>
          <w:shd w:val="clear" w:color="auto" w:fill="FFFFFF"/>
          <w:lang w:bidi="ar-SA"/>
        </w:rPr>
        <w:t>.</w:t>
      </w:r>
      <w:r w:rsidR="007B1958" w:rsidRPr="000678D0">
        <w:rPr>
          <w:rFonts w:ascii="Book Antiqua" w:eastAsiaTheme="minorEastAsia" w:hAnsi="Book Antiqua"/>
          <w:color w:val="000000" w:themeColor="text1"/>
          <w:sz w:val="24"/>
          <w:szCs w:val="24"/>
          <w:lang w:eastAsia="zh-CN"/>
        </w:rPr>
        <w:t xml:space="preserve"> </w:t>
      </w:r>
    </w:p>
    <w:p w14:paraId="6EA0033A" w14:textId="727B897A" w:rsidR="00AA4085" w:rsidRPr="000678D0" w:rsidRDefault="00D620F3" w:rsidP="002653A3">
      <w:pPr>
        <w:spacing w:line="360" w:lineRule="auto"/>
        <w:ind w:firstLineChars="100" w:firstLine="240"/>
        <w:jc w:val="both"/>
        <w:rPr>
          <w:rFonts w:ascii="Book Antiqua" w:hAnsi="Book Antiqua"/>
          <w:color w:val="000000" w:themeColor="text1"/>
          <w:sz w:val="24"/>
          <w:szCs w:val="24"/>
        </w:rPr>
      </w:pPr>
      <w:r w:rsidRPr="000678D0">
        <w:rPr>
          <w:rFonts w:ascii="Book Antiqua" w:hAnsi="Book Antiqua"/>
          <w:color w:val="000000" w:themeColor="text1"/>
          <w:sz w:val="24"/>
          <w:szCs w:val="24"/>
        </w:rPr>
        <w:t xml:space="preserve">Although </w:t>
      </w:r>
      <w:r w:rsidR="007D0883" w:rsidRPr="000678D0">
        <w:rPr>
          <w:rFonts w:ascii="Book Antiqua" w:hAnsi="Book Antiqua"/>
          <w:color w:val="000000" w:themeColor="text1"/>
          <w:sz w:val="24"/>
          <w:szCs w:val="24"/>
        </w:rPr>
        <w:t xml:space="preserve">current level of evidence </w:t>
      </w:r>
      <w:r w:rsidRPr="000678D0">
        <w:rPr>
          <w:rFonts w:ascii="Book Antiqua" w:hAnsi="Book Antiqua"/>
          <w:color w:val="000000" w:themeColor="text1"/>
          <w:sz w:val="24"/>
          <w:szCs w:val="24"/>
        </w:rPr>
        <w:t xml:space="preserve">strongly suggests no improvement in all-cause mortality from SUP, some authors argued that </w:t>
      </w:r>
      <w:r w:rsidR="00E17DF5" w:rsidRPr="000678D0">
        <w:rPr>
          <w:rFonts w:ascii="Book Antiqua" w:hAnsi="Book Antiqua"/>
          <w:color w:val="000000" w:themeColor="text1"/>
          <w:sz w:val="24"/>
          <w:szCs w:val="24"/>
        </w:rPr>
        <w:t xml:space="preserve">cause-specific mortality </w:t>
      </w:r>
      <w:r w:rsidRPr="000678D0">
        <w:rPr>
          <w:rFonts w:ascii="Book Antiqua" w:hAnsi="Book Antiqua"/>
          <w:color w:val="000000" w:themeColor="text1"/>
          <w:sz w:val="24"/>
          <w:szCs w:val="24"/>
        </w:rPr>
        <w:t>reduction</w:t>
      </w:r>
      <w:r w:rsidR="00E17DF5" w:rsidRPr="000678D0">
        <w:rPr>
          <w:rFonts w:ascii="Book Antiqua" w:hAnsi="Book Antiqua"/>
          <w:color w:val="000000" w:themeColor="text1"/>
          <w:sz w:val="24"/>
          <w:szCs w:val="24"/>
        </w:rPr>
        <w:t>, rather than</w:t>
      </w:r>
      <w:r w:rsidRPr="000678D0">
        <w:rPr>
          <w:rFonts w:ascii="Book Antiqua" w:hAnsi="Book Antiqua"/>
          <w:color w:val="000000" w:themeColor="text1"/>
          <w:sz w:val="24"/>
          <w:szCs w:val="24"/>
        </w:rPr>
        <w:t xml:space="preserve"> all-cause mortality</w:t>
      </w:r>
      <w:r w:rsidR="00801701" w:rsidRPr="000678D0">
        <w:rPr>
          <w:rFonts w:ascii="Book Antiqua" w:hAnsi="Book Antiqua"/>
          <w:color w:val="000000" w:themeColor="text1"/>
          <w:sz w:val="24"/>
          <w:szCs w:val="24"/>
        </w:rPr>
        <w:t xml:space="preserve"> reduction</w:t>
      </w:r>
      <w:r w:rsidR="00E17DF5" w:rsidRPr="000678D0">
        <w:rPr>
          <w:rFonts w:ascii="Book Antiqua" w:hAnsi="Book Antiqua"/>
          <w:color w:val="000000" w:themeColor="text1"/>
          <w:sz w:val="24"/>
          <w:szCs w:val="24"/>
        </w:rPr>
        <w:t>,</w:t>
      </w:r>
      <w:r w:rsidRPr="000678D0">
        <w:rPr>
          <w:rFonts w:ascii="Book Antiqua" w:hAnsi="Book Antiqua"/>
          <w:color w:val="000000" w:themeColor="text1"/>
          <w:sz w:val="24"/>
          <w:szCs w:val="24"/>
        </w:rPr>
        <w:t xml:space="preserve"> should be considered when investigating preventive </w:t>
      </w:r>
      <w:proofErr w:type="gramStart"/>
      <w:r w:rsidRPr="000678D0">
        <w:rPr>
          <w:rFonts w:ascii="Book Antiqua" w:hAnsi="Book Antiqua"/>
          <w:color w:val="000000" w:themeColor="text1"/>
          <w:sz w:val="24"/>
          <w:szCs w:val="24"/>
        </w:rPr>
        <w:t>therapies</w:t>
      </w:r>
      <w:r w:rsidR="00535BCD" w:rsidRPr="000678D0">
        <w:rPr>
          <w:rFonts w:ascii="Book Antiqua" w:eastAsiaTheme="minorEastAsia" w:hAnsi="Book Antiqua"/>
          <w:color w:val="000000" w:themeColor="text1"/>
          <w:sz w:val="24"/>
          <w:szCs w:val="24"/>
          <w:vertAlign w:val="superscript"/>
          <w:lang w:eastAsia="zh-CN"/>
        </w:rPr>
        <w:t>[</w:t>
      </w:r>
      <w:proofErr w:type="gramEnd"/>
      <w:r w:rsidR="00535BCD" w:rsidRPr="000678D0">
        <w:rPr>
          <w:rFonts w:ascii="Book Antiqua" w:eastAsiaTheme="minorEastAsia" w:hAnsi="Book Antiqua"/>
          <w:color w:val="000000" w:themeColor="text1"/>
          <w:sz w:val="24"/>
          <w:szCs w:val="24"/>
          <w:vertAlign w:val="superscript"/>
          <w:lang w:eastAsia="zh-CN"/>
        </w:rPr>
        <w:t>29]</w:t>
      </w:r>
      <w:r w:rsidRPr="000678D0">
        <w:rPr>
          <w:rFonts w:ascii="Book Antiqua" w:hAnsi="Book Antiqua"/>
          <w:color w:val="000000" w:themeColor="text1"/>
          <w:sz w:val="24"/>
          <w:szCs w:val="24"/>
        </w:rPr>
        <w:t>.</w:t>
      </w:r>
      <w:r w:rsidR="00535BCD" w:rsidRPr="000678D0">
        <w:rPr>
          <w:rFonts w:ascii="Book Antiqua" w:hAnsi="Book Antiqua"/>
          <w:color w:val="000000" w:themeColor="text1"/>
          <w:sz w:val="24"/>
          <w:szCs w:val="24"/>
        </w:rPr>
        <w:t xml:space="preserve"> </w:t>
      </w:r>
      <w:r w:rsidR="00E17DF5" w:rsidRPr="000678D0">
        <w:rPr>
          <w:rFonts w:ascii="Book Antiqua" w:hAnsi="Book Antiqua"/>
          <w:color w:val="000000" w:themeColor="text1"/>
          <w:sz w:val="24"/>
          <w:szCs w:val="24"/>
        </w:rPr>
        <w:t>Indeed, had all-cause (rather than cause-specific) mortality used as a measure to determine the efficacy of radiotherapy in the management of breast cancer</w:t>
      </w:r>
      <w:r w:rsidR="00D72A66" w:rsidRPr="000678D0">
        <w:rPr>
          <w:rFonts w:ascii="Book Antiqua" w:hAnsi="Book Antiqua"/>
          <w:color w:val="000000" w:themeColor="text1"/>
          <w:sz w:val="24"/>
          <w:szCs w:val="24"/>
        </w:rPr>
        <w:t xml:space="preserve"> (a valuable intervention with substantial improvement in overall survival)</w:t>
      </w:r>
      <w:r w:rsidR="00E17DF5" w:rsidRPr="000678D0">
        <w:rPr>
          <w:rFonts w:ascii="Book Antiqua" w:hAnsi="Book Antiqua"/>
          <w:color w:val="000000" w:themeColor="text1"/>
          <w:sz w:val="24"/>
          <w:szCs w:val="24"/>
        </w:rPr>
        <w:t>, this intervention might never have been introduced</w:t>
      </w:r>
      <w:r w:rsidR="006A1929" w:rsidRPr="000678D0">
        <w:rPr>
          <w:rFonts w:ascii="Book Antiqua" w:hAnsi="Book Antiqua"/>
          <w:color w:val="000000" w:themeColor="text1"/>
          <w:sz w:val="24"/>
          <w:szCs w:val="24"/>
        </w:rPr>
        <w:t>,</w:t>
      </w:r>
      <w:r w:rsidR="00E17DF5" w:rsidRPr="000678D0">
        <w:rPr>
          <w:rFonts w:ascii="Book Antiqua" w:hAnsi="Book Antiqua"/>
          <w:color w:val="000000" w:themeColor="text1"/>
          <w:sz w:val="24"/>
          <w:szCs w:val="24"/>
        </w:rPr>
        <w:t xml:space="preserve"> because initial all</w:t>
      </w:r>
      <w:r w:rsidR="006A1929" w:rsidRPr="000678D0">
        <w:rPr>
          <w:rFonts w:ascii="Book Antiqua" w:hAnsi="Book Antiqua"/>
          <w:color w:val="000000" w:themeColor="text1"/>
          <w:sz w:val="24"/>
          <w:szCs w:val="24"/>
        </w:rPr>
        <w:t>-</w:t>
      </w:r>
      <w:r w:rsidR="00E17DF5" w:rsidRPr="000678D0">
        <w:rPr>
          <w:rFonts w:ascii="Book Antiqua" w:hAnsi="Book Antiqua"/>
          <w:color w:val="000000" w:themeColor="text1"/>
          <w:sz w:val="24"/>
          <w:szCs w:val="24"/>
        </w:rPr>
        <w:t>cause mortality reduction was insignificant</w:t>
      </w:r>
      <w:r w:rsidR="00454CD8" w:rsidRPr="000678D0">
        <w:rPr>
          <w:rFonts w:ascii="Book Antiqua" w:hAnsi="Book Antiqua"/>
          <w:color w:val="000000" w:themeColor="text1"/>
          <w:sz w:val="24"/>
          <w:szCs w:val="24"/>
        </w:rPr>
        <w:t xml:space="preserve"> due equivalent </w:t>
      </w:r>
      <w:r w:rsidR="00754633" w:rsidRPr="000678D0">
        <w:rPr>
          <w:rFonts w:ascii="Book Antiqua" w:hAnsi="Book Antiqua"/>
          <w:color w:val="000000" w:themeColor="text1"/>
          <w:sz w:val="24"/>
          <w:szCs w:val="24"/>
        </w:rPr>
        <w:t xml:space="preserve">deaths from </w:t>
      </w:r>
      <w:r w:rsidR="00454CD8" w:rsidRPr="000678D0">
        <w:rPr>
          <w:rFonts w:ascii="Book Antiqua" w:hAnsi="Book Antiqua"/>
          <w:color w:val="000000" w:themeColor="text1"/>
          <w:sz w:val="24"/>
          <w:szCs w:val="24"/>
        </w:rPr>
        <w:t>cardiovascular complications</w:t>
      </w:r>
      <w:r w:rsidR="00801701" w:rsidRPr="000678D0">
        <w:rPr>
          <w:rFonts w:ascii="Book Antiqua" w:hAnsi="Book Antiqua"/>
          <w:color w:val="000000" w:themeColor="text1"/>
          <w:sz w:val="24"/>
          <w:szCs w:val="24"/>
        </w:rPr>
        <w:t xml:space="preserve"> of therapy</w:t>
      </w:r>
      <w:r w:rsidR="008940FD" w:rsidRPr="000678D0">
        <w:rPr>
          <w:rFonts w:ascii="Book Antiqua" w:hAnsi="Book Antiqua"/>
          <w:color w:val="000000" w:themeColor="text1"/>
          <w:sz w:val="24"/>
          <w:szCs w:val="24"/>
        </w:rPr>
        <w:t xml:space="preserve">, that </w:t>
      </w:r>
      <w:r w:rsidR="008940FD" w:rsidRPr="000678D0">
        <w:rPr>
          <w:rFonts w:ascii="Book Antiqua" w:hAnsi="Book Antiqua"/>
          <w:color w:val="000000" w:themeColor="text1"/>
          <w:sz w:val="24"/>
          <w:szCs w:val="24"/>
        </w:rPr>
        <w:lastRenderedPageBreak/>
        <w:t xml:space="preserve">were later abolished with subsequent modifications to radio beam </w:t>
      </w:r>
      <w:r w:rsidR="00754633" w:rsidRPr="000678D0">
        <w:rPr>
          <w:rFonts w:ascii="Book Antiqua" w:hAnsi="Book Antiqua"/>
          <w:color w:val="000000" w:themeColor="text1"/>
          <w:sz w:val="24"/>
          <w:szCs w:val="24"/>
        </w:rPr>
        <w:t>which</w:t>
      </w:r>
      <w:r w:rsidR="008940FD" w:rsidRPr="000678D0">
        <w:rPr>
          <w:rFonts w:ascii="Book Antiqua" w:hAnsi="Book Antiqua"/>
          <w:color w:val="000000" w:themeColor="text1"/>
          <w:sz w:val="24"/>
          <w:szCs w:val="24"/>
        </w:rPr>
        <w:t xml:space="preserve"> ensured less exposure of </w:t>
      </w:r>
      <w:r w:rsidR="009A4785" w:rsidRPr="000678D0">
        <w:rPr>
          <w:rFonts w:ascii="Book Antiqua" w:hAnsi="Book Antiqua"/>
          <w:color w:val="000000" w:themeColor="text1"/>
          <w:sz w:val="24"/>
          <w:szCs w:val="24"/>
        </w:rPr>
        <w:t xml:space="preserve">the </w:t>
      </w:r>
      <w:r w:rsidR="008940FD" w:rsidRPr="000678D0">
        <w:rPr>
          <w:rFonts w:ascii="Book Antiqua" w:hAnsi="Book Antiqua"/>
          <w:color w:val="000000" w:themeColor="text1"/>
          <w:sz w:val="24"/>
          <w:szCs w:val="24"/>
        </w:rPr>
        <w:t xml:space="preserve">heart and </w:t>
      </w:r>
      <w:r w:rsidR="009A4785" w:rsidRPr="000678D0">
        <w:rPr>
          <w:rFonts w:ascii="Book Antiqua" w:hAnsi="Book Antiqua"/>
          <w:color w:val="000000" w:themeColor="text1"/>
          <w:sz w:val="24"/>
          <w:szCs w:val="24"/>
        </w:rPr>
        <w:t xml:space="preserve">the </w:t>
      </w:r>
      <w:r w:rsidR="008940FD" w:rsidRPr="000678D0">
        <w:rPr>
          <w:rFonts w:ascii="Book Antiqua" w:hAnsi="Book Antiqua"/>
          <w:color w:val="000000" w:themeColor="text1"/>
          <w:sz w:val="24"/>
          <w:szCs w:val="24"/>
        </w:rPr>
        <w:t>major vessels to radiation</w:t>
      </w:r>
      <w:r w:rsidR="001F71E3" w:rsidRPr="000678D0">
        <w:rPr>
          <w:rFonts w:ascii="Book Antiqua" w:eastAsiaTheme="minorEastAsia" w:hAnsi="Book Antiqua"/>
          <w:color w:val="000000" w:themeColor="text1"/>
          <w:sz w:val="24"/>
          <w:szCs w:val="24"/>
          <w:vertAlign w:val="superscript"/>
          <w:lang w:eastAsia="zh-CN"/>
        </w:rPr>
        <w:t>[29]</w:t>
      </w:r>
      <w:r w:rsidR="008940FD" w:rsidRPr="000678D0">
        <w:rPr>
          <w:rFonts w:ascii="Book Antiqua" w:hAnsi="Book Antiqua"/>
          <w:color w:val="000000" w:themeColor="text1"/>
          <w:sz w:val="24"/>
          <w:szCs w:val="24"/>
        </w:rPr>
        <w:t>.</w:t>
      </w:r>
      <w:r w:rsidR="00033611" w:rsidRPr="000678D0">
        <w:rPr>
          <w:rFonts w:ascii="Book Antiqua" w:hAnsi="Book Antiqua"/>
          <w:color w:val="000000" w:themeColor="text1"/>
          <w:sz w:val="24"/>
          <w:szCs w:val="24"/>
        </w:rPr>
        <w:t xml:space="preserve"> Meanwhile</w:t>
      </w:r>
      <w:r w:rsidR="0013124F" w:rsidRPr="000678D0">
        <w:rPr>
          <w:rFonts w:ascii="Book Antiqua" w:hAnsi="Book Antiqua"/>
          <w:color w:val="000000" w:themeColor="text1"/>
          <w:sz w:val="24"/>
          <w:szCs w:val="24"/>
        </w:rPr>
        <w:t>,</w:t>
      </w:r>
      <w:r w:rsidR="008171CE" w:rsidRPr="000678D0">
        <w:rPr>
          <w:rFonts w:ascii="Book Antiqua" w:hAnsi="Book Antiqua"/>
          <w:color w:val="000000" w:themeColor="text1"/>
          <w:sz w:val="24"/>
          <w:szCs w:val="24"/>
        </w:rPr>
        <w:t xml:space="preserve"> r</w:t>
      </w:r>
      <w:r w:rsidR="00695E12" w:rsidRPr="000678D0">
        <w:rPr>
          <w:rFonts w:ascii="Book Antiqua" w:hAnsi="Book Antiqua"/>
          <w:color w:val="000000" w:themeColor="text1"/>
          <w:sz w:val="24"/>
          <w:szCs w:val="24"/>
        </w:rPr>
        <w:t>ecent evidence-based improvements in critical care practice, such as optimal fluid resuscitation (improving splanchnic hypoperfusion) and early provision of enteral feeding, have led to a substantial decrease in rate of CSB</w:t>
      </w:r>
      <w:r w:rsidR="003F27FA" w:rsidRPr="000678D0">
        <w:rPr>
          <w:rFonts w:ascii="Book Antiqua" w:hAnsi="Book Antiqua"/>
          <w:color w:val="000000" w:themeColor="text1"/>
          <w:sz w:val="24"/>
          <w:szCs w:val="24"/>
        </w:rPr>
        <w:t>,</w:t>
      </w:r>
      <w:r w:rsidR="00196CCD" w:rsidRPr="000678D0">
        <w:rPr>
          <w:rFonts w:ascii="Book Antiqua" w:hAnsi="Book Antiqua"/>
          <w:color w:val="000000" w:themeColor="text1"/>
          <w:sz w:val="24"/>
          <w:szCs w:val="24"/>
        </w:rPr>
        <w:t xml:space="preserve"> and questions the efficacy of SUP to further </w:t>
      </w:r>
      <w:r w:rsidR="003F27FA" w:rsidRPr="000678D0">
        <w:rPr>
          <w:rFonts w:ascii="Book Antiqua" w:hAnsi="Book Antiqua"/>
          <w:color w:val="000000" w:themeColor="text1"/>
          <w:sz w:val="24"/>
          <w:szCs w:val="24"/>
        </w:rPr>
        <w:t>decrease</w:t>
      </w:r>
      <w:r w:rsidR="00196CCD" w:rsidRPr="000678D0">
        <w:rPr>
          <w:rFonts w:ascii="Book Antiqua" w:hAnsi="Book Antiqua"/>
          <w:color w:val="000000" w:themeColor="text1"/>
          <w:sz w:val="24"/>
          <w:szCs w:val="24"/>
        </w:rPr>
        <w:t xml:space="preserve"> the risk of GI bleeding</w:t>
      </w:r>
      <w:r w:rsidR="00695E12" w:rsidRPr="000678D0">
        <w:rPr>
          <w:rFonts w:ascii="Book Antiqua" w:hAnsi="Book Antiqua"/>
          <w:color w:val="000000" w:themeColor="text1"/>
          <w:sz w:val="24"/>
          <w:szCs w:val="24"/>
        </w:rPr>
        <w:t xml:space="preserve">. In a systematic review, Huang and associates analyzed if SUP provided any protections to patients receiving enteral feeding and found no statistically significant difference in rate of gastrointestinal bleeding, mortality, </w:t>
      </w:r>
      <w:r w:rsidR="00695E12" w:rsidRPr="000678D0">
        <w:rPr>
          <w:rFonts w:ascii="Book Antiqua" w:hAnsi="Book Antiqua"/>
          <w:i/>
          <w:color w:val="000000" w:themeColor="text1"/>
          <w:sz w:val="24"/>
          <w:szCs w:val="24"/>
        </w:rPr>
        <w:t>C. difficile</w:t>
      </w:r>
      <w:r w:rsidR="00695E12" w:rsidRPr="000678D0">
        <w:rPr>
          <w:rFonts w:ascii="Book Antiqua" w:hAnsi="Book Antiqua"/>
          <w:color w:val="000000" w:themeColor="text1"/>
          <w:sz w:val="24"/>
          <w:szCs w:val="24"/>
        </w:rPr>
        <w:t xml:space="preserve"> infection, length of ICU stay, and duration of mechanical </w:t>
      </w:r>
      <w:proofErr w:type="gramStart"/>
      <w:r w:rsidR="00695E12" w:rsidRPr="000678D0">
        <w:rPr>
          <w:rFonts w:ascii="Book Antiqua" w:hAnsi="Book Antiqua"/>
          <w:color w:val="000000" w:themeColor="text1"/>
          <w:sz w:val="24"/>
          <w:szCs w:val="24"/>
        </w:rPr>
        <w:t>ventilation</w:t>
      </w:r>
      <w:r w:rsidR="00E56DF8" w:rsidRPr="000678D0">
        <w:rPr>
          <w:rFonts w:ascii="Book Antiqua" w:eastAsiaTheme="minorEastAsia" w:hAnsi="Book Antiqua"/>
          <w:color w:val="000000" w:themeColor="text1"/>
          <w:sz w:val="24"/>
          <w:szCs w:val="24"/>
          <w:vertAlign w:val="superscript"/>
          <w:lang w:eastAsia="zh-CN"/>
        </w:rPr>
        <w:t>[</w:t>
      </w:r>
      <w:proofErr w:type="gramEnd"/>
      <w:r w:rsidR="00E56DF8" w:rsidRPr="000678D0">
        <w:rPr>
          <w:rFonts w:ascii="Book Antiqua" w:eastAsiaTheme="minorEastAsia" w:hAnsi="Book Antiqua"/>
          <w:color w:val="000000" w:themeColor="text1"/>
          <w:sz w:val="24"/>
          <w:szCs w:val="24"/>
          <w:vertAlign w:val="superscript"/>
          <w:lang w:eastAsia="zh-CN"/>
        </w:rPr>
        <w:t>30]</w:t>
      </w:r>
      <w:r w:rsidR="009C79CA" w:rsidRPr="000678D0">
        <w:rPr>
          <w:rFonts w:ascii="Book Antiqua" w:eastAsia="Times New Roman" w:hAnsi="Book Antiqua"/>
          <w:color w:val="000000" w:themeColor="text1"/>
          <w:sz w:val="24"/>
          <w:szCs w:val="24"/>
          <w:shd w:val="clear" w:color="auto" w:fill="FFFFFF"/>
          <w:lang w:bidi="ar-SA"/>
        </w:rPr>
        <w:t>.</w:t>
      </w:r>
      <w:r w:rsidR="00E56DF8" w:rsidRPr="000678D0">
        <w:rPr>
          <w:rFonts w:ascii="Book Antiqua" w:eastAsia="Times New Roman" w:hAnsi="Book Antiqua"/>
          <w:color w:val="000000" w:themeColor="text1"/>
          <w:sz w:val="24"/>
          <w:szCs w:val="24"/>
          <w:shd w:val="clear" w:color="auto" w:fill="FFFFFF"/>
          <w:lang w:bidi="ar-SA"/>
        </w:rPr>
        <w:t xml:space="preserve"> </w:t>
      </w:r>
      <w:r w:rsidR="00033611" w:rsidRPr="000678D0">
        <w:rPr>
          <w:rFonts w:ascii="Book Antiqua" w:eastAsia="Times New Roman" w:hAnsi="Book Antiqua"/>
          <w:color w:val="000000" w:themeColor="text1"/>
          <w:sz w:val="24"/>
          <w:szCs w:val="24"/>
          <w:shd w:val="clear" w:color="auto" w:fill="FFFFFF"/>
          <w:lang w:bidi="ar-SA"/>
        </w:rPr>
        <w:t>Therefore, we believe that a</w:t>
      </w:r>
      <w:r w:rsidR="008E15AD" w:rsidRPr="000678D0">
        <w:rPr>
          <w:rFonts w:ascii="Book Antiqua" w:eastAsia="Times New Roman" w:hAnsi="Book Antiqua"/>
          <w:color w:val="000000" w:themeColor="text1"/>
          <w:sz w:val="24"/>
          <w:szCs w:val="24"/>
          <w:shd w:val="clear" w:color="auto" w:fill="FFFFFF"/>
          <w:lang w:bidi="ar-SA"/>
        </w:rPr>
        <w:t xml:space="preserve"> large scale clinical trial comparing</w:t>
      </w:r>
      <w:r w:rsidR="00033611" w:rsidRPr="000678D0">
        <w:rPr>
          <w:rFonts w:ascii="Book Antiqua" w:eastAsia="Times New Roman" w:hAnsi="Book Antiqua"/>
          <w:color w:val="000000" w:themeColor="text1"/>
          <w:sz w:val="24"/>
          <w:szCs w:val="24"/>
          <w:shd w:val="clear" w:color="auto" w:fill="FFFFFF"/>
          <w:lang w:bidi="ar-SA"/>
        </w:rPr>
        <w:t xml:space="preserve"> cause-specific mortality and morbidity between</w:t>
      </w:r>
      <w:r w:rsidR="008E15AD" w:rsidRPr="000678D0">
        <w:rPr>
          <w:rFonts w:ascii="Book Antiqua" w:eastAsia="Times New Roman" w:hAnsi="Book Antiqua"/>
          <w:color w:val="000000" w:themeColor="text1"/>
          <w:sz w:val="24"/>
          <w:szCs w:val="24"/>
          <w:shd w:val="clear" w:color="auto" w:fill="FFFFFF"/>
          <w:lang w:bidi="ar-SA"/>
        </w:rPr>
        <w:t xml:space="preserve"> </w:t>
      </w:r>
      <w:r w:rsidR="00033611" w:rsidRPr="000678D0">
        <w:rPr>
          <w:rFonts w:ascii="Book Antiqua" w:eastAsia="Times New Roman" w:hAnsi="Book Antiqua"/>
          <w:color w:val="000000" w:themeColor="text1"/>
          <w:sz w:val="24"/>
          <w:szCs w:val="24"/>
          <w:shd w:val="clear" w:color="auto" w:fill="FFFFFF"/>
          <w:lang w:bidi="ar-SA"/>
        </w:rPr>
        <w:t xml:space="preserve">a group with </w:t>
      </w:r>
      <w:r w:rsidR="008E15AD" w:rsidRPr="000678D0">
        <w:rPr>
          <w:rFonts w:ascii="Book Antiqua" w:eastAsia="Times New Roman" w:hAnsi="Book Antiqua"/>
          <w:color w:val="000000" w:themeColor="text1"/>
          <w:sz w:val="24"/>
          <w:szCs w:val="24"/>
          <w:shd w:val="clear" w:color="auto" w:fill="FFFFFF"/>
          <w:lang w:bidi="ar-SA"/>
        </w:rPr>
        <w:t>early enteral feeding</w:t>
      </w:r>
      <w:r w:rsidR="00033611" w:rsidRPr="000678D0">
        <w:rPr>
          <w:rFonts w:ascii="Book Antiqua" w:eastAsia="Times New Roman" w:hAnsi="Book Antiqua"/>
          <w:color w:val="000000" w:themeColor="text1"/>
          <w:sz w:val="24"/>
          <w:szCs w:val="24"/>
          <w:shd w:val="clear" w:color="auto" w:fill="FFFFFF"/>
          <w:lang w:bidi="ar-SA"/>
        </w:rPr>
        <w:t xml:space="preserve"> plus SUP</w:t>
      </w:r>
      <w:r w:rsidR="00486C3A" w:rsidRPr="000678D0">
        <w:rPr>
          <w:rFonts w:ascii="Book Antiqua" w:eastAsia="Times New Roman" w:hAnsi="Book Antiqua"/>
          <w:color w:val="000000" w:themeColor="text1"/>
          <w:sz w:val="24"/>
          <w:szCs w:val="24"/>
          <w:shd w:val="clear" w:color="auto" w:fill="FFFFFF"/>
          <w:lang w:bidi="ar-SA"/>
        </w:rPr>
        <w:t xml:space="preserve"> </w:t>
      </w:r>
      <w:r w:rsidR="008E15AD" w:rsidRPr="000678D0">
        <w:rPr>
          <w:rFonts w:ascii="Book Antiqua" w:eastAsia="Times New Roman" w:hAnsi="Book Antiqua"/>
          <w:color w:val="000000" w:themeColor="text1"/>
          <w:sz w:val="24"/>
          <w:szCs w:val="24"/>
          <w:shd w:val="clear" w:color="auto" w:fill="FFFFFF"/>
          <w:lang w:bidi="ar-SA"/>
        </w:rPr>
        <w:t xml:space="preserve">to </w:t>
      </w:r>
      <w:r w:rsidR="00033611" w:rsidRPr="000678D0">
        <w:rPr>
          <w:rFonts w:ascii="Book Antiqua" w:eastAsia="Times New Roman" w:hAnsi="Book Antiqua"/>
          <w:color w:val="000000" w:themeColor="text1"/>
          <w:sz w:val="24"/>
          <w:szCs w:val="24"/>
          <w:shd w:val="clear" w:color="auto" w:fill="FFFFFF"/>
          <w:lang w:bidi="ar-SA"/>
        </w:rPr>
        <w:t xml:space="preserve">controls with </w:t>
      </w:r>
      <w:r w:rsidR="00486C3A" w:rsidRPr="000678D0">
        <w:rPr>
          <w:rFonts w:ascii="Book Antiqua" w:eastAsia="Times New Roman" w:hAnsi="Book Antiqua"/>
          <w:color w:val="000000" w:themeColor="text1"/>
          <w:sz w:val="24"/>
          <w:szCs w:val="24"/>
          <w:shd w:val="clear" w:color="auto" w:fill="FFFFFF"/>
          <w:lang w:bidi="ar-SA"/>
        </w:rPr>
        <w:t xml:space="preserve">early </w:t>
      </w:r>
      <w:r w:rsidR="008E15AD" w:rsidRPr="000678D0">
        <w:rPr>
          <w:rFonts w:ascii="Book Antiqua" w:eastAsia="Times New Roman" w:hAnsi="Book Antiqua"/>
          <w:color w:val="000000" w:themeColor="text1"/>
          <w:sz w:val="24"/>
          <w:szCs w:val="24"/>
          <w:shd w:val="clear" w:color="auto" w:fill="FFFFFF"/>
          <w:lang w:bidi="ar-SA"/>
        </w:rPr>
        <w:t xml:space="preserve">enteral feeding </w:t>
      </w:r>
      <w:r w:rsidR="00033611" w:rsidRPr="000678D0">
        <w:rPr>
          <w:rFonts w:ascii="Book Antiqua" w:eastAsia="Times New Roman" w:hAnsi="Book Antiqua"/>
          <w:color w:val="000000" w:themeColor="text1"/>
          <w:sz w:val="24"/>
          <w:szCs w:val="24"/>
          <w:shd w:val="clear" w:color="auto" w:fill="FFFFFF"/>
          <w:lang w:bidi="ar-SA"/>
        </w:rPr>
        <w:t>alone</w:t>
      </w:r>
      <w:r w:rsidR="008E15AD" w:rsidRPr="000678D0">
        <w:rPr>
          <w:rFonts w:ascii="Book Antiqua" w:eastAsia="Times New Roman" w:hAnsi="Book Antiqua"/>
          <w:color w:val="000000" w:themeColor="text1"/>
          <w:sz w:val="24"/>
          <w:szCs w:val="24"/>
          <w:shd w:val="clear" w:color="auto" w:fill="FFFFFF"/>
          <w:lang w:bidi="ar-SA"/>
        </w:rPr>
        <w:t xml:space="preserve"> will </w:t>
      </w:r>
      <w:r w:rsidR="00FB5C3E" w:rsidRPr="000678D0">
        <w:rPr>
          <w:rFonts w:ascii="Book Antiqua" w:eastAsia="Times New Roman" w:hAnsi="Book Antiqua"/>
          <w:color w:val="000000" w:themeColor="text1"/>
          <w:sz w:val="24"/>
          <w:szCs w:val="24"/>
          <w:shd w:val="clear" w:color="auto" w:fill="FFFFFF"/>
          <w:lang w:bidi="ar-SA"/>
        </w:rPr>
        <w:t>adequate</w:t>
      </w:r>
      <w:r w:rsidR="00DB1481" w:rsidRPr="000678D0">
        <w:rPr>
          <w:rFonts w:ascii="Book Antiqua" w:eastAsia="Times New Roman" w:hAnsi="Book Antiqua"/>
          <w:color w:val="000000" w:themeColor="text1"/>
          <w:sz w:val="24"/>
          <w:szCs w:val="24"/>
          <w:shd w:val="clear" w:color="auto" w:fill="FFFFFF"/>
          <w:lang w:bidi="ar-SA"/>
        </w:rPr>
        <w:t>ly</w:t>
      </w:r>
      <w:r w:rsidR="00FB5C3E" w:rsidRPr="000678D0">
        <w:rPr>
          <w:rFonts w:ascii="Book Antiqua" w:eastAsia="Times New Roman" w:hAnsi="Book Antiqua"/>
          <w:color w:val="000000" w:themeColor="text1"/>
          <w:sz w:val="24"/>
          <w:szCs w:val="24"/>
          <w:shd w:val="clear" w:color="auto" w:fill="FFFFFF"/>
          <w:lang w:bidi="ar-SA"/>
        </w:rPr>
        <w:t xml:space="preserve"> </w:t>
      </w:r>
      <w:r w:rsidR="008E15AD" w:rsidRPr="000678D0">
        <w:rPr>
          <w:rFonts w:ascii="Book Antiqua" w:eastAsia="Times New Roman" w:hAnsi="Book Antiqua"/>
          <w:color w:val="000000" w:themeColor="text1"/>
          <w:sz w:val="24"/>
          <w:szCs w:val="24"/>
          <w:shd w:val="clear" w:color="auto" w:fill="FFFFFF"/>
          <w:lang w:bidi="ar-SA"/>
        </w:rPr>
        <w:t>address</w:t>
      </w:r>
      <w:r w:rsidR="00FB5C3E" w:rsidRPr="000678D0">
        <w:rPr>
          <w:rFonts w:ascii="Book Antiqua" w:eastAsia="Times New Roman" w:hAnsi="Book Antiqua"/>
          <w:color w:val="000000" w:themeColor="text1"/>
          <w:sz w:val="24"/>
          <w:szCs w:val="24"/>
          <w:shd w:val="clear" w:color="auto" w:fill="FFFFFF"/>
          <w:lang w:bidi="ar-SA"/>
        </w:rPr>
        <w:t xml:space="preserve"> </w:t>
      </w:r>
      <w:r w:rsidR="008E15AD" w:rsidRPr="000678D0">
        <w:rPr>
          <w:rFonts w:ascii="Book Antiqua" w:eastAsia="Times New Roman" w:hAnsi="Book Antiqua"/>
          <w:color w:val="000000" w:themeColor="text1"/>
          <w:sz w:val="24"/>
          <w:szCs w:val="24"/>
          <w:shd w:val="clear" w:color="auto" w:fill="FFFFFF"/>
          <w:lang w:bidi="ar-SA"/>
        </w:rPr>
        <w:t xml:space="preserve">this </w:t>
      </w:r>
      <w:r w:rsidR="00FB5C3E" w:rsidRPr="000678D0">
        <w:rPr>
          <w:rFonts w:ascii="Book Antiqua" w:eastAsia="Times New Roman" w:hAnsi="Book Antiqua"/>
          <w:color w:val="000000" w:themeColor="text1"/>
          <w:sz w:val="24"/>
          <w:szCs w:val="24"/>
          <w:shd w:val="clear" w:color="auto" w:fill="FFFFFF"/>
          <w:lang w:bidi="ar-SA"/>
        </w:rPr>
        <w:t>clinical issue</w:t>
      </w:r>
      <w:r w:rsidR="008E15AD" w:rsidRPr="000678D0">
        <w:rPr>
          <w:rFonts w:ascii="Book Antiqua" w:eastAsia="Times New Roman" w:hAnsi="Book Antiqua"/>
          <w:color w:val="000000" w:themeColor="text1"/>
          <w:sz w:val="24"/>
          <w:szCs w:val="24"/>
          <w:shd w:val="clear" w:color="auto" w:fill="FFFFFF"/>
          <w:lang w:bidi="ar-SA"/>
        </w:rPr>
        <w:t>.</w:t>
      </w:r>
      <w:r w:rsidR="0059537C" w:rsidRPr="000678D0">
        <w:rPr>
          <w:rFonts w:ascii="Book Antiqua" w:eastAsia="Times New Roman" w:hAnsi="Book Antiqua"/>
          <w:color w:val="000000" w:themeColor="text1"/>
          <w:sz w:val="24"/>
          <w:szCs w:val="24"/>
          <w:shd w:val="clear" w:color="auto" w:fill="FFFFFF"/>
          <w:lang w:bidi="ar-SA"/>
        </w:rPr>
        <w:t xml:space="preserve"> In a nutshell, the current </w:t>
      </w:r>
      <w:r w:rsidR="00C70DAD" w:rsidRPr="000678D0">
        <w:rPr>
          <w:rFonts w:ascii="Book Antiqua" w:eastAsia="Times New Roman" w:hAnsi="Book Antiqua"/>
          <w:color w:val="000000" w:themeColor="text1"/>
          <w:sz w:val="24"/>
          <w:szCs w:val="24"/>
          <w:shd w:val="clear" w:color="auto" w:fill="FFFFFF"/>
          <w:lang w:bidi="ar-SA"/>
        </w:rPr>
        <w:t xml:space="preserve">data is neither </w:t>
      </w:r>
      <w:r w:rsidR="00012046" w:rsidRPr="000678D0">
        <w:rPr>
          <w:rFonts w:ascii="Book Antiqua" w:eastAsia="Times New Roman" w:hAnsi="Book Antiqua"/>
          <w:color w:val="000000" w:themeColor="text1"/>
          <w:sz w:val="24"/>
          <w:szCs w:val="24"/>
          <w:shd w:val="clear" w:color="auto" w:fill="FFFFFF"/>
          <w:lang w:bidi="ar-SA"/>
        </w:rPr>
        <w:t>satisfactory</w:t>
      </w:r>
      <w:r w:rsidR="00C70DAD" w:rsidRPr="000678D0">
        <w:rPr>
          <w:rFonts w:ascii="Book Antiqua" w:eastAsia="Times New Roman" w:hAnsi="Book Antiqua"/>
          <w:color w:val="000000" w:themeColor="text1"/>
          <w:sz w:val="24"/>
          <w:szCs w:val="24"/>
          <w:shd w:val="clear" w:color="auto" w:fill="FFFFFF"/>
          <w:lang w:bidi="ar-SA"/>
        </w:rPr>
        <w:t xml:space="preserve"> to prove the efficacy of this preventive measure nor to deny it, and until further evidence becomes available, it is at the dis</w:t>
      </w:r>
      <w:bookmarkStart w:id="6" w:name="_GoBack"/>
      <w:bookmarkEnd w:id="6"/>
      <w:r w:rsidR="00C70DAD" w:rsidRPr="000678D0">
        <w:rPr>
          <w:rFonts w:ascii="Book Antiqua" w:eastAsia="Times New Roman" w:hAnsi="Book Antiqua"/>
          <w:color w:val="000000" w:themeColor="text1"/>
          <w:sz w:val="24"/>
          <w:szCs w:val="24"/>
          <w:shd w:val="clear" w:color="auto" w:fill="FFFFFF"/>
          <w:lang w:bidi="ar-SA"/>
        </w:rPr>
        <w:t xml:space="preserve">cretion of the </w:t>
      </w:r>
      <w:r w:rsidR="008608AD" w:rsidRPr="000678D0">
        <w:rPr>
          <w:rFonts w:ascii="Book Antiqua" w:eastAsia="Times New Roman" w:hAnsi="Book Antiqua"/>
          <w:color w:val="000000" w:themeColor="text1"/>
          <w:sz w:val="24"/>
          <w:szCs w:val="24"/>
          <w:shd w:val="clear" w:color="auto" w:fill="FFFFFF"/>
          <w:lang w:bidi="ar-SA"/>
        </w:rPr>
        <w:t>health</w:t>
      </w:r>
      <w:r w:rsidR="00C70DAD" w:rsidRPr="000678D0">
        <w:rPr>
          <w:rFonts w:ascii="Book Antiqua" w:eastAsia="Times New Roman" w:hAnsi="Book Antiqua"/>
          <w:color w:val="000000" w:themeColor="text1"/>
          <w:sz w:val="24"/>
          <w:szCs w:val="24"/>
          <w:shd w:val="clear" w:color="auto" w:fill="FFFFFF"/>
          <w:lang w:bidi="ar-SA"/>
        </w:rPr>
        <w:t>care provider whether to administer SUP to critical patients.</w:t>
      </w:r>
      <w:r w:rsidR="00A041B1" w:rsidRPr="000678D0">
        <w:rPr>
          <w:rFonts w:ascii="Book Antiqua" w:hAnsi="Book Antiqua"/>
          <w:color w:val="000000" w:themeColor="text1"/>
          <w:sz w:val="24"/>
          <w:szCs w:val="24"/>
        </w:rPr>
        <w:t xml:space="preserve"> </w:t>
      </w:r>
    </w:p>
    <w:p w14:paraId="193F4DFA" w14:textId="2C9F1F8D" w:rsidR="00695E12" w:rsidRPr="000678D0" w:rsidRDefault="00695E12" w:rsidP="002653A3">
      <w:pPr>
        <w:spacing w:line="360" w:lineRule="auto"/>
        <w:jc w:val="both"/>
        <w:rPr>
          <w:rFonts w:ascii="Book Antiqua" w:hAnsi="Book Antiqua"/>
          <w:color w:val="000000" w:themeColor="text1"/>
          <w:sz w:val="24"/>
          <w:szCs w:val="24"/>
        </w:rPr>
      </w:pPr>
    </w:p>
    <w:p w14:paraId="08C20437" w14:textId="568C0364" w:rsidR="00136F8C" w:rsidRPr="000678D0" w:rsidRDefault="000678D0" w:rsidP="002653A3">
      <w:pPr>
        <w:pStyle w:val="BodyText"/>
        <w:spacing w:line="360" w:lineRule="auto"/>
        <w:jc w:val="both"/>
        <w:rPr>
          <w:rFonts w:ascii="Book Antiqua" w:eastAsiaTheme="minorEastAsia" w:hAnsi="Book Antiqua"/>
          <w:b/>
          <w:bCs/>
          <w:color w:val="000000" w:themeColor="text1"/>
          <w:sz w:val="24"/>
          <w:szCs w:val="24"/>
          <w:lang w:eastAsia="zh-CN"/>
        </w:rPr>
      </w:pPr>
      <w:r w:rsidRPr="000678D0">
        <w:rPr>
          <w:rFonts w:ascii="Book Antiqua" w:hAnsi="Book Antiqua"/>
          <w:b/>
          <w:bCs/>
          <w:color w:val="000000" w:themeColor="text1"/>
          <w:sz w:val="24"/>
          <w:szCs w:val="24"/>
        </w:rPr>
        <w:t>REFRENCES</w:t>
      </w:r>
    </w:p>
    <w:p w14:paraId="33C55842" w14:textId="5D273A5D" w:rsidR="000678D0" w:rsidRPr="00252A0E" w:rsidRDefault="000678D0" w:rsidP="002653A3">
      <w:pPr>
        <w:spacing w:line="360" w:lineRule="auto"/>
        <w:jc w:val="both"/>
        <w:rPr>
          <w:rFonts w:ascii="Book Antiqua" w:eastAsiaTheme="minorEastAsia" w:hAnsi="Book Antiqua"/>
          <w:sz w:val="24"/>
          <w:szCs w:val="24"/>
          <w:lang w:eastAsia="zh-CN"/>
        </w:rPr>
      </w:pPr>
      <w:r w:rsidRPr="000678D0">
        <w:rPr>
          <w:rFonts w:ascii="Book Antiqua" w:hAnsi="Book Antiqua"/>
          <w:sz w:val="24"/>
          <w:szCs w:val="24"/>
        </w:rPr>
        <w:t xml:space="preserve">1 </w:t>
      </w:r>
      <w:r w:rsidRPr="000678D0">
        <w:rPr>
          <w:rFonts w:ascii="Book Antiqua" w:hAnsi="Book Antiqua"/>
          <w:b/>
          <w:sz w:val="24"/>
          <w:szCs w:val="24"/>
        </w:rPr>
        <w:t>Moody FG</w:t>
      </w:r>
      <w:r w:rsidRPr="000678D0">
        <w:rPr>
          <w:rFonts w:ascii="Book Antiqua" w:hAnsi="Book Antiqua"/>
          <w:sz w:val="24"/>
          <w:szCs w:val="24"/>
        </w:rPr>
        <w:t xml:space="preserve">, Cheung LY. Stress ulcers: their pathogenesis, diagnosis, and treatment. </w:t>
      </w:r>
      <w:r w:rsidRPr="000678D0">
        <w:rPr>
          <w:rFonts w:ascii="Book Antiqua" w:hAnsi="Book Antiqua"/>
          <w:i/>
          <w:sz w:val="24"/>
          <w:szCs w:val="24"/>
        </w:rPr>
        <w:t>Surg Clin North Am</w:t>
      </w:r>
      <w:r w:rsidRPr="000678D0">
        <w:rPr>
          <w:rFonts w:ascii="Book Antiqua" w:hAnsi="Book Antiqua"/>
          <w:sz w:val="24"/>
          <w:szCs w:val="24"/>
        </w:rPr>
        <w:t xml:space="preserve"> 1976; </w:t>
      </w:r>
      <w:r w:rsidRPr="000678D0">
        <w:rPr>
          <w:rFonts w:ascii="Book Antiqua" w:hAnsi="Book Antiqua"/>
          <w:b/>
          <w:sz w:val="24"/>
          <w:szCs w:val="24"/>
        </w:rPr>
        <w:t>56</w:t>
      </w:r>
      <w:r w:rsidRPr="000678D0">
        <w:rPr>
          <w:rFonts w:ascii="Book Antiqua" w:hAnsi="Book Antiqua"/>
          <w:sz w:val="24"/>
          <w:szCs w:val="24"/>
        </w:rPr>
        <w:t xml:space="preserve">: 1469-1478 [PMID: 793064 DOI: </w:t>
      </w:r>
      <w:r w:rsidR="00252A0E">
        <w:rPr>
          <w:rFonts w:ascii="Book Antiqua" w:hAnsi="Book Antiqua"/>
          <w:sz w:val="24"/>
          <w:szCs w:val="24"/>
        </w:rPr>
        <w:t>10.1016/S0039-6109(16)41099-6]</w:t>
      </w:r>
    </w:p>
    <w:p w14:paraId="34D79D2B"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2 </w:t>
      </w:r>
      <w:r w:rsidRPr="000678D0">
        <w:rPr>
          <w:rFonts w:ascii="Book Antiqua" w:hAnsi="Book Antiqua"/>
          <w:b/>
          <w:sz w:val="24"/>
          <w:szCs w:val="24"/>
        </w:rPr>
        <w:t>Laine L</w:t>
      </w:r>
      <w:r w:rsidRPr="000678D0">
        <w:rPr>
          <w:rFonts w:ascii="Book Antiqua" w:hAnsi="Book Antiqua"/>
          <w:sz w:val="24"/>
          <w:szCs w:val="24"/>
        </w:rPr>
        <w:t xml:space="preserve">, Takeuchi K, </w:t>
      </w:r>
      <w:proofErr w:type="spellStart"/>
      <w:r w:rsidRPr="000678D0">
        <w:rPr>
          <w:rFonts w:ascii="Book Antiqua" w:hAnsi="Book Antiqua"/>
          <w:sz w:val="24"/>
          <w:szCs w:val="24"/>
        </w:rPr>
        <w:t>Tarnawski</w:t>
      </w:r>
      <w:proofErr w:type="spellEnd"/>
      <w:r w:rsidRPr="000678D0">
        <w:rPr>
          <w:rFonts w:ascii="Book Antiqua" w:hAnsi="Book Antiqua"/>
          <w:sz w:val="24"/>
          <w:szCs w:val="24"/>
        </w:rPr>
        <w:t xml:space="preserve"> A. Gastric mucosal defense and </w:t>
      </w:r>
      <w:proofErr w:type="spellStart"/>
      <w:r w:rsidRPr="000678D0">
        <w:rPr>
          <w:rFonts w:ascii="Book Antiqua" w:hAnsi="Book Antiqua"/>
          <w:sz w:val="24"/>
          <w:szCs w:val="24"/>
        </w:rPr>
        <w:t>cytoprotection</w:t>
      </w:r>
      <w:proofErr w:type="spellEnd"/>
      <w:r w:rsidRPr="000678D0">
        <w:rPr>
          <w:rFonts w:ascii="Book Antiqua" w:hAnsi="Book Antiqua"/>
          <w:sz w:val="24"/>
          <w:szCs w:val="24"/>
        </w:rPr>
        <w:t xml:space="preserve">: bench to bedside. </w:t>
      </w:r>
      <w:r w:rsidRPr="000678D0">
        <w:rPr>
          <w:rFonts w:ascii="Book Antiqua" w:hAnsi="Book Antiqua"/>
          <w:i/>
          <w:sz w:val="24"/>
          <w:szCs w:val="24"/>
        </w:rPr>
        <w:t>Gastroenterology</w:t>
      </w:r>
      <w:r w:rsidRPr="000678D0">
        <w:rPr>
          <w:rFonts w:ascii="Book Antiqua" w:hAnsi="Book Antiqua"/>
          <w:sz w:val="24"/>
          <w:szCs w:val="24"/>
        </w:rPr>
        <w:t xml:space="preserve"> 2008; </w:t>
      </w:r>
      <w:r w:rsidRPr="000678D0">
        <w:rPr>
          <w:rFonts w:ascii="Book Antiqua" w:hAnsi="Book Antiqua"/>
          <w:b/>
          <w:sz w:val="24"/>
          <w:szCs w:val="24"/>
        </w:rPr>
        <w:t>135</w:t>
      </w:r>
      <w:r w:rsidRPr="000678D0">
        <w:rPr>
          <w:rFonts w:ascii="Book Antiqua" w:hAnsi="Book Antiqua"/>
          <w:sz w:val="24"/>
          <w:szCs w:val="24"/>
        </w:rPr>
        <w:t>: 41-60 [PMID: 18549814 DOI: 10.1053/j.gastro.2008.05.030]</w:t>
      </w:r>
    </w:p>
    <w:p w14:paraId="4EB54626"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3 </w:t>
      </w:r>
      <w:proofErr w:type="spellStart"/>
      <w:r w:rsidRPr="000678D0">
        <w:rPr>
          <w:rFonts w:ascii="Book Antiqua" w:hAnsi="Book Antiqua"/>
          <w:b/>
          <w:sz w:val="24"/>
          <w:szCs w:val="24"/>
        </w:rPr>
        <w:t>Bardou</w:t>
      </w:r>
      <w:proofErr w:type="spellEnd"/>
      <w:r w:rsidRPr="000678D0">
        <w:rPr>
          <w:rFonts w:ascii="Book Antiqua" w:hAnsi="Book Antiqua"/>
          <w:b/>
          <w:sz w:val="24"/>
          <w:szCs w:val="24"/>
        </w:rPr>
        <w:t xml:space="preserve"> M</w:t>
      </w:r>
      <w:r w:rsidRPr="000678D0">
        <w:rPr>
          <w:rFonts w:ascii="Book Antiqua" w:hAnsi="Book Antiqua"/>
          <w:sz w:val="24"/>
          <w:szCs w:val="24"/>
        </w:rPr>
        <w:t xml:space="preserve">, </w:t>
      </w:r>
      <w:proofErr w:type="spellStart"/>
      <w:r w:rsidRPr="000678D0">
        <w:rPr>
          <w:rFonts w:ascii="Book Antiqua" w:hAnsi="Book Antiqua"/>
          <w:sz w:val="24"/>
          <w:szCs w:val="24"/>
        </w:rPr>
        <w:t>Quenot</w:t>
      </w:r>
      <w:proofErr w:type="spellEnd"/>
      <w:r w:rsidRPr="000678D0">
        <w:rPr>
          <w:rFonts w:ascii="Book Antiqua" w:hAnsi="Book Antiqua"/>
          <w:sz w:val="24"/>
          <w:szCs w:val="24"/>
        </w:rPr>
        <w:t xml:space="preserve"> JP, </w:t>
      </w:r>
      <w:proofErr w:type="spellStart"/>
      <w:r w:rsidRPr="000678D0">
        <w:rPr>
          <w:rFonts w:ascii="Book Antiqua" w:hAnsi="Book Antiqua"/>
          <w:sz w:val="24"/>
          <w:szCs w:val="24"/>
        </w:rPr>
        <w:t>Barkun</w:t>
      </w:r>
      <w:proofErr w:type="spellEnd"/>
      <w:r w:rsidRPr="000678D0">
        <w:rPr>
          <w:rFonts w:ascii="Book Antiqua" w:hAnsi="Book Antiqua"/>
          <w:sz w:val="24"/>
          <w:szCs w:val="24"/>
        </w:rPr>
        <w:t xml:space="preserve"> A. Stress-related mucosal disease in the critically ill patient. </w:t>
      </w:r>
      <w:r w:rsidRPr="000678D0">
        <w:rPr>
          <w:rFonts w:ascii="Book Antiqua" w:hAnsi="Book Antiqua"/>
          <w:i/>
          <w:sz w:val="24"/>
          <w:szCs w:val="24"/>
        </w:rPr>
        <w:t xml:space="preserve">Nat Rev Gastroenterol </w:t>
      </w:r>
      <w:proofErr w:type="spellStart"/>
      <w:r w:rsidRPr="000678D0">
        <w:rPr>
          <w:rFonts w:ascii="Book Antiqua" w:hAnsi="Book Antiqua"/>
          <w:i/>
          <w:sz w:val="24"/>
          <w:szCs w:val="24"/>
        </w:rPr>
        <w:t>Hepatol</w:t>
      </w:r>
      <w:proofErr w:type="spellEnd"/>
      <w:r w:rsidRPr="000678D0">
        <w:rPr>
          <w:rFonts w:ascii="Book Antiqua" w:hAnsi="Book Antiqua"/>
          <w:sz w:val="24"/>
          <w:szCs w:val="24"/>
        </w:rPr>
        <w:t xml:space="preserve"> 2015; </w:t>
      </w:r>
      <w:r w:rsidRPr="000678D0">
        <w:rPr>
          <w:rFonts w:ascii="Book Antiqua" w:hAnsi="Book Antiqua"/>
          <w:b/>
          <w:sz w:val="24"/>
          <w:szCs w:val="24"/>
        </w:rPr>
        <w:t>12</w:t>
      </w:r>
      <w:r w:rsidRPr="000678D0">
        <w:rPr>
          <w:rFonts w:ascii="Book Antiqua" w:hAnsi="Book Antiqua"/>
          <w:sz w:val="24"/>
          <w:szCs w:val="24"/>
        </w:rPr>
        <w:t>: 98-107 [PMID: 25560847 DOI: 10.1038/nrgastro.2014.235]</w:t>
      </w:r>
    </w:p>
    <w:p w14:paraId="1B50FD3E"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4 </w:t>
      </w:r>
      <w:r w:rsidRPr="000678D0">
        <w:rPr>
          <w:rFonts w:ascii="Book Antiqua" w:hAnsi="Book Antiqua"/>
          <w:b/>
          <w:sz w:val="24"/>
          <w:szCs w:val="24"/>
        </w:rPr>
        <w:t>Cook DJ</w:t>
      </w:r>
      <w:r w:rsidRPr="000678D0">
        <w:rPr>
          <w:rFonts w:ascii="Book Antiqua" w:hAnsi="Book Antiqua"/>
          <w:sz w:val="24"/>
          <w:szCs w:val="24"/>
        </w:rPr>
        <w:t xml:space="preserve">, Griffith LE, Walter SD, </w:t>
      </w:r>
      <w:proofErr w:type="spellStart"/>
      <w:r w:rsidRPr="000678D0">
        <w:rPr>
          <w:rFonts w:ascii="Book Antiqua" w:hAnsi="Book Antiqua"/>
          <w:sz w:val="24"/>
          <w:szCs w:val="24"/>
        </w:rPr>
        <w:t>Guyatt</w:t>
      </w:r>
      <w:proofErr w:type="spellEnd"/>
      <w:r w:rsidRPr="000678D0">
        <w:rPr>
          <w:rFonts w:ascii="Book Antiqua" w:hAnsi="Book Antiqua"/>
          <w:sz w:val="24"/>
          <w:szCs w:val="24"/>
        </w:rPr>
        <w:t xml:space="preserve"> GH, Meade MO, </w:t>
      </w:r>
      <w:proofErr w:type="spellStart"/>
      <w:r w:rsidRPr="000678D0">
        <w:rPr>
          <w:rFonts w:ascii="Book Antiqua" w:hAnsi="Book Antiqua"/>
          <w:sz w:val="24"/>
          <w:szCs w:val="24"/>
        </w:rPr>
        <w:t>Heyland</w:t>
      </w:r>
      <w:proofErr w:type="spellEnd"/>
      <w:r w:rsidRPr="000678D0">
        <w:rPr>
          <w:rFonts w:ascii="Book Antiqua" w:hAnsi="Book Antiqua"/>
          <w:sz w:val="24"/>
          <w:szCs w:val="24"/>
        </w:rPr>
        <w:t xml:space="preserve"> DK, Kirby A, </w:t>
      </w:r>
      <w:proofErr w:type="spellStart"/>
      <w:r w:rsidRPr="000678D0">
        <w:rPr>
          <w:rFonts w:ascii="Book Antiqua" w:hAnsi="Book Antiqua"/>
          <w:sz w:val="24"/>
          <w:szCs w:val="24"/>
        </w:rPr>
        <w:t>Tryba</w:t>
      </w:r>
      <w:proofErr w:type="spellEnd"/>
      <w:r w:rsidRPr="000678D0">
        <w:rPr>
          <w:rFonts w:ascii="Book Antiqua" w:hAnsi="Book Antiqua"/>
          <w:sz w:val="24"/>
          <w:szCs w:val="24"/>
        </w:rPr>
        <w:t xml:space="preserve"> M; Canadian Critical Care Trials Group. The attributable mortality and length of intensive care unit stay of clinically important gastrointestinal bleeding in critically ill patients. </w:t>
      </w:r>
      <w:proofErr w:type="spellStart"/>
      <w:r w:rsidRPr="000678D0">
        <w:rPr>
          <w:rFonts w:ascii="Book Antiqua" w:hAnsi="Book Antiqua"/>
          <w:i/>
          <w:sz w:val="24"/>
          <w:szCs w:val="24"/>
        </w:rPr>
        <w:t>Crit</w:t>
      </w:r>
      <w:proofErr w:type="spellEnd"/>
      <w:r w:rsidRPr="000678D0">
        <w:rPr>
          <w:rFonts w:ascii="Book Antiqua" w:hAnsi="Book Antiqua"/>
          <w:i/>
          <w:sz w:val="24"/>
          <w:szCs w:val="24"/>
        </w:rPr>
        <w:t xml:space="preserve"> Care</w:t>
      </w:r>
      <w:r w:rsidRPr="000678D0">
        <w:rPr>
          <w:rFonts w:ascii="Book Antiqua" w:hAnsi="Book Antiqua"/>
          <w:sz w:val="24"/>
          <w:szCs w:val="24"/>
        </w:rPr>
        <w:t xml:space="preserve"> 2001; </w:t>
      </w:r>
      <w:r w:rsidRPr="000678D0">
        <w:rPr>
          <w:rFonts w:ascii="Book Antiqua" w:hAnsi="Book Antiqua"/>
          <w:b/>
          <w:sz w:val="24"/>
          <w:szCs w:val="24"/>
        </w:rPr>
        <w:t>5</w:t>
      </w:r>
      <w:r w:rsidRPr="000678D0">
        <w:rPr>
          <w:rFonts w:ascii="Book Antiqua" w:hAnsi="Book Antiqua"/>
          <w:sz w:val="24"/>
          <w:szCs w:val="24"/>
        </w:rPr>
        <w:t>: 368-375 [PMID: 11737927 DOI: 10.1186/cc1071]</w:t>
      </w:r>
    </w:p>
    <w:p w14:paraId="0D0FFA69"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5 </w:t>
      </w:r>
      <w:proofErr w:type="spellStart"/>
      <w:r w:rsidRPr="000678D0">
        <w:rPr>
          <w:rFonts w:ascii="Book Antiqua" w:hAnsi="Book Antiqua"/>
          <w:b/>
          <w:sz w:val="24"/>
          <w:szCs w:val="24"/>
        </w:rPr>
        <w:t>Quenot</w:t>
      </w:r>
      <w:proofErr w:type="spellEnd"/>
      <w:r w:rsidRPr="000678D0">
        <w:rPr>
          <w:rFonts w:ascii="Book Antiqua" w:hAnsi="Book Antiqua"/>
          <w:b/>
          <w:sz w:val="24"/>
          <w:szCs w:val="24"/>
        </w:rPr>
        <w:t xml:space="preserve"> JP</w:t>
      </w:r>
      <w:r w:rsidRPr="000678D0">
        <w:rPr>
          <w:rFonts w:ascii="Book Antiqua" w:hAnsi="Book Antiqua"/>
          <w:sz w:val="24"/>
          <w:szCs w:val="24"/>
        </w:rPr>
        <w:t xml:space="preserve">, </w:t>
      </w:r>
      <w:proofErr w:type="spellStart"/>
      <w:r w:rsidRPr="000678D0">
        <w:rPr>
          <w:rFonts w:ascii="Book Antiqua" w:hAnsi="Book Antiqua"/>
          <w:sz w:val="24"/>
          <w:szCs w:val="24"/>
        </w:rPr>
        <w:t>Thiery</w:t>
      </w:r>
      <w:proofErr w:type="spellEnd"/>
      <w:r w:rsidRPr="000678D0">
        <w:rPr>
          <w:rFonts w:ascii="Book Antiqua" w:hAnsi="Book Antiqua"/>
          <w:sz w:val="24"/>
          <w:szCs w:val="24"/>
        </w:rPr>
        <w:t xml:space="preserve"> N, </w:t>
      </w:r>
      <w:proofErr w:type="spellStart"/>
      <w:r w:rsidRPr="000678D0">
        <w:rPr>
          <w:rFonts w:ascii="Book Antiqua" w:hAnsi="Book Antiqua"/>
          <w:sz w:val="24"/>
          <w:szCs w:val="24"/>
        </w:rPr>
        <w:t>Barbar</w:t>
      </w:r>
      <w:proofErr w:type="spellEnd"/>
      <w:r w:rsidRPr="000678D0">
        <w:rPr>
          <w:rFonts w:ascii="Book Antiqua" w:hAnsi="Book Antiqua"/>
          <w:sz w:val="24"/>
          <w:szCs w:val="24"/>
        </w:rPr>
        <w:t xml:space="preserve"> S. When should stress ulcer prophylaxis be used in the </w:t>
      </w:r>
      <w:r w:rsidRPr="000678D0">
        <w:rPr>
          <w:rFonts w:ascii="Book Antiqua" w:hAnsi="Book Antiqua"/>
          <w:sz w:val="24"/>
          <w:szCs w:val="24"/>
        </w:rPr>
        <w:lastRenderedPageBreak/>
        <w:t xml:space="preserve">ICU? </w:t>
      </w:r>
      <w:proofErr w:type="spellStart"/>
      <w:r w:rsidRPr="000678D0">
        <w:rPr>
          <w:rFonts w:ascii="Book Antiqua" w:hAnsi="Book Antiqua"/>
          <w:i/>
          <w:sz w:val="24"/>
          <w:szCs w:val="24"/>
        </w:rPr>
        <w:t>Curr</w:t>
      </w:r>
      <w:proofErr w:type="spellEnd"/>
      <w:r w:rsidRPr="000678D0">
        <w:rPr>
          <w:rFonts w:ascii="Book Antiqua" w:hAnsi="Book Antiqua"/>
          <w:i/>
          <w:sz w:val="24"/>
          <w:szCs w:val="24"/>
        </w:rPr>
        <w:t xml:space="preserve"> </w:t>
      </w:r>
      <w:proofErr w:type="spellStart"/>
      <w:r w:rsidRPr="000678D0">
        <w:rPr>
          <w:rFonts w:ascii="Book Antiqua" w:hAnsi="Book Antiqua"/>
          <w:i/>
          <w:sz w:val="24"/>
          <w:szCs w:val="24"/>
        </w:rPr>
        <w:t>Opin</w:t>
      </w:r>
      <w:proofErr w:type="spellEnd"/>
      <w:r w:rsidRPr="000678D0">
        <w:rPr>
          <w:rFonts w:ascii="Book Antiqua" w:hAnsi="Book Antiqua"/>
          <w:i/>
          <w:sz w:val="24"/>
          <w:szCs w:val="24"/>
        </w:rPr>
        <w:t xml:space="preserve"> </w:t>
      </w:r>
      <w:proofErr w:type="spellStart"/>
      <w:r w:rsidRPr="000678D0">
        <w:rPr>
          <w:rFonts w:ascii="Book Antiqua" w:hAnsi="Book Antiqua"/>
          <w:i/>
          <w:sz w:val="24"/>
          <w:szCs w:val="24"/>
        </w:rPr>
        <w:t>Crit</w:t>
      </w:r>
      <w:proofErr w:type="spellEnd"/>
      <w:r w:rsidRPr="000678D0">
        <w:rPr>
          <w:rFonts w:ascii="Book Antiqua" w:hAnsi="Book Antiqua"/>
          <w:i/>
          <w:sz w:val="24"/>
          <w:szCs w:val="24"/>
        </w:rPr>
        <w:t xml:space="preserve"> Care</w:t>
      </w:r>
      <w:r w:rsidRPr="000678D0">
        <w:rPr>
          <w:rFonts w:ascii="Book Antiqua" w:hAnsi="Book Antiqua"/>
          <w:sz w:val="24"/>
          <w:szCs w:val="24"/>
        </w:rPr>
        <w:t xml:space="preserve"> 2009; </w:t>
      </w:r>
      <w:r w:rsidRPr="000678D0">
        <w:rPr>
          <w:rFonts w:ascii="Book Antiqua" w:hAnsi="Book Antiqua"/>
          <w:b/>
          <w:sz w:val="24"/>
          <w:szCs w:val="24"/>
        </w:rPr>
        <w:t>15</w:t>
      </w:r>
      <w:r w:rsidRPr="000678D0">
        <w:rPr>
          <w:rFonts w:ascii="Book Antiqua" w:hAnsi="Book Antiqua"/>
          <w:sz w:val="24"/>
          <w:szCs w:val="24"/>
        </w:rPr>
        <w:t>: 139-143 [PMID: 19578324 DOI: 10.1097/MCC.0b013e32832978e0]</w:t>
      </w:r>
    </w:p>
    <w:p w14:paraId="39063B2D"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6 </w:t>
      </w:r>
      <w:r w:rsidRPr="000678D0">
        <w:rPr>
          <w:rFonts w:ascii="Book Antiqua" w:hAnsi="Book Antiqua"/>
          <w:b/>
          <w:sz w:val="24"/>
          <w:szCs w:val="24"/>
        </w:rPr>
        <w:t>Cook DJ</w:t>
      </w:r>
      <w:r w:rsidRPr="000678D0">
        <w:rPr>
          <w:rFonts w:ascii="Book Antiqua" w:hAnsi="Book Antiqua"/>
          <w:sz w:val="24"/>
          <w:szCs w:val="24"/>
        </w:rPr>
        <w:t xml:space="preserve">, Witt LG, Cook RJ, </w:t>
      </w:r>
      <w:proofErr w:type="spellStart"/>
      <w:r w:rsidRPr="000678D0">
        <w:rPr>
          <w:rFonts w:ascii="Book Antiqua" w:hAnsi="Book Antiqua"/>
          <w:sz w:val="24"/>
          <w:szCs w:val="24"/>
        </w:rPr>
        <w:t>Guyatt</w:t>
      </w:r>
      <w:proofErr w:type="spellEnd"/>
      <w:r w:rsidRPr="000678D0">
        <w:rPr>
          <w:rFonts w:ascii="Book Antiqua" w:hAnsi="Book Antiqua"/>
          <w:sz w:val="24"/>
          <w:szCs w:val="24"/>
        </w:rPr>
        <w:t xml:space="preserve"> GH. Stress ulcer prophylaxis in the critically ill: a meta-analysis. </w:t>
      </w:r>
      <w:r w:rsidRPr="000678D0">
        <w:rPr>
          <w:rFonts w:ascii="Book Antiqua" w:hAnsi="Book Antiqua"/>
          <w:i/>
          <w:sz w:val="24"/>
          <w:szCs w:val="24"/>
        </w:rPr>
        <w:t>Am J Med</w:t>
      </w:r>
      <w:r w:rsidRPr="000678D0">
        <w:rPr>
          <w:rFonts w:ascii="Book Antiqua" w:hAnsi="Book Antiqua"/>
          <w:sz w:val="24"/>
          <w:szCs w:val="24"/>
        </w:rPr>
        <w:t xml:space="preserve"> 1991; </w:t>
      </w:r>
      <w:r w:rsidRPr="000678D0">
        <w:rPr>
          <w:rFonts w:ascii="Book Antiqua" w:hAnsi="Book Antiqua"/>
          <w:b/>
          <w:sz w:val="24"/>
          <w:szCs w:val="24"/>
        </w:rPr>
        <w:t>91</w:t>
      </w:r>
      <w:r w:rsidRPr="000678D0">
        <w:rPr>
          <w:rFonts w:ascii="Book Antiqua" w:hAnsi="Book Antiqua"/>
          <w:sz w:val="24"/>
          <w:szCs w:val="24"/>
        </w:rPr>
        <w:t>: 519-527 [PMID: 1835294 DOI: 10.1016/0002-9343(91)90189-5]</w:t>
      </w:r>
    </w:p>
    <w:p w14:paraId="3F190D8E"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7 </w:t>
      </w:r>
      <w:r w:rsidRPr="000678D0">
        <w:rPr>
          <w:rFonts w:ascii="Book Antiqua" w:hAnsi="Book Antiqua"/>
          <w:b/>
          <w:sz w:val="24"/>
          <w:szCs w:val="24"/>
        </w:rPr>
        <w:t>Cook DJ</w:t>
      </w:r>
      <w:r w:rsidRPr="000678D0">
        <w:rPr>
          <w:rFonts w:ascii="Book Antiqua" w:hAnsi="Book Antiqua"/>
          <w:sz w:val="24"/>
          <w:szCs w:val="24"/>
        </w:rPr>
        <w:t xml:space="preserve">, Reeve BK, </w:t>
      </w:r>
      <w:proofErr w:type="spellStart"/>
      <w:r w:rsidRPr="000678D0">
        <w:rPr>
          <w:rFonts w:ascii="Book Antiqua" w:hAnsi="Book Antiqua"/>
          <w:sz w:val="24"/>
          <w:szCs w:val="24"/>
        </w:rPr>
        <w:t>Guyatt</w:t>
      </w:r>
      <w:proofErr w:type="spellEnd"/>
      <w:r w:rsidRPr="000678D0">
        <w:rPr>
          <w:rFonts w:ascii="Book Antiqua" w:hAnsi="Book Antiqua"/>
          <w:sz w:val="24"/>
          <w:szCs w:val="24"/>
        </w:rPr>
        <w:t xml:space="preserve"> GH, </w:t>
      </w:r>
      <w:proofErr w:type="spellStart"/>
      <w:r w:rsidRPr="000678D0">
        <w:rPr>
          <w:rFonts w:ascii="Book Antiqua" w:hAnsi="Book Antiqua"/>
          <w:sz w:val="24"/>
          <w:szCs w:val="24"/>
        </w:rPr>
        <w:t>Heyland</w:t>
      </w:r>
      <w:proofErr w:type="spellEnd"/>
      <w:r w:rsidRPr="000678D0">
        <w:rPr>
          <w:rFonts w:ascii="Book Antiqua" w:hAnsi="Book Antiqua"/>
          <w:sz w:val="24"/>
          <w:szCs w:val="24"/>
        </w:rPr>
        <w:t xml:space="preserve"> DK, Griffith LE, Buckingham L, </w:t>
      </w:r>
      <w:proofErr w:type="spellStart"/>
      <w:r w:rsidRPr="000678D0">
        <w:rPr>
          <w:rFonts w:ascii="Book Antiqua" w:hAnsi="Book Antiqua"/>
          <w:sz w:val="24"/>
          <w:szCs w:val="24"/>
        </w:rPr>
        <w:t>Tryba</w:t>
      </w:r>
      <w:proofErr w:type="spellEnd"/>
      <w:r w:rsidRPr="000678D0">
        <w:rPr>
          <w:rFonts w:ascii="Book Antiqua" w:hAnsi="Book Antiqua"/>
          <w:sz w:val="24"/>
          <w:szCs w:val="24"/>
        </w:rPr>
        <w:t xml:space="preserve"> M. Stress ulcer prophylaxis in critically ill patients. Resolving discordant meta-analyses. </w:t>
      </w:r>
      <w:r w:rsidRPr="000678D0">
        <w:rPr>
          <w:rFonts w:ascii="Book Antiqua" w:hAnsi="Book Antiqua"/>
          <w:i/>
          <w:sz w:val="24"/>
          <w:szCs w:val="24"/>
        </w:rPr>
        <w:t>JAMA</w:t>
      </w:r>
      <w:r w:rsidRPr="000678D0">
        <w:rPr>
          <w:rFonts w:ascii="Book Antiqua" w:hAnsi="Book Antiqua"/>
          <w:sz w:val="24"/>
          <w:szCs w:val="24"/>
        </w:rPr>
        <w:t xml:space="preserve"> 1996; </w:t>
      </w:r>
      <w:r w:rsidRPr="000678D0">
        <w:rPr>
          <w:rFonts w:ascii="Book Antiqua" w:hAnsi="Book Antiqua"/>
          <w:b/>
          <w:sz w:val="24"/>
          <w:szCs w:val="24"/>
        </w:rPr>
        <w:t>275</w:t>
      </w:r>
      <w:r w:rsidRPr="000678D0">
        <w:rPr>
          <w:rFonts w:ascii="Book Antiqua" w:hAnsi="Book Antiqua"/>
          <w:sz w:val="24"/>
          <w:szCs w:val="24"/>
        </w:rPr>
        <w:t>: 308-314 [PMID: 8544272 DOI: 10.1001/jama.1996.03530280060038]</w:t>
      </w:r>
    </w:p>
    <w:p w14:paraId="3F29E31E"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8 </w:t>
      </w:r>
      <w:r w:rsidRPr="000678D0">
        <w:rPr>
          <w:rFonts w:ascii="Book Antiqua" w:hAnsi="Book Antiqua"/>
          <w:b/>
          <w:sz w:val="24"/>
          <w:szCs w:val="24"/>
        </w:rPr>
        <w:t>Barletta JF</w:t>
      </w:r>
      <w:r w:rsidRPr="000678D0">
        <w:rPr>
          <w:rFonts w:ascii="Book Antiqua" w:hAnsi="Book Antiqua"/>
          <w:sz w:val="24"/>
          <w:szCs w:val="24"/>
        </w:rPr>
        <w:t xml:space="preserve">, Kanji S, </w:t>
      </w:r>
      <w:proofErr w:type="spellStart"/>
      <w:r w:rsidRPr="000678D0">
        <w:rPr>
          <w:rFonts w:ascii="Book Antiqua" w:hAnsi="Book Antiqua"/>
          <w:sz w:val="24"/>
          <w:szCs w:val="24"/>
        </w:rPr>
        <w:t>MacLaren</w:t>
      </w:r>
      <w:proofErr w:type="spellEnd"/>
      <w:r w:rsidRPr="000678D0">
        <w:rPr>
          <w:rFonts w:ascii="Book Antiqua" w:hAnsi="Book Antiqua"/>
          <w:sz w:val="24"/>
          <w:szCs w:val="24"/>
        </w:rPr>
        <w:t xml:space="preserve"> R, Lat I, </w:t>
      </w:r>
      <w:proofErr w:type="spellStart"/>
      <w:r w:rsidRPr="000678D0">
        <w:rPr>
          <w:rFonts w:ascii="Book Antiqua" w:hAnsi="Book Antiqua"/>
          <w:sz w:val="24"/>
          <w:szCs w:val="24"/>
        </w:rPr>
        <w:t>Erstad</w:t>
      </w:r>
      <w:proofErr w:type="spellEnd"/>
      <w:r w:rsidRPr="000678D0">
        <w:rPr>
          <w:rFonts w:ascii="Book Antiqua" w:hAnsi="Book Antiqua"/>
          <w:sz w:val="24"/>
          <w:szCs w:val="24"/>
        </w:rPr>
        <w:t xml:space="preserve"> BL; American-Canadian consortium for Intensive care Drug utilization (ACID) Investigators. Pharmacoepidemiology of stress ulcer prophylaxis in the United States and Canada. </w:t>
      </w:r>
      <w:r w:rsidRPr="000678D0">
        <w:rPr>
          <w:rFonts w:ascii="Book Antiqua" w:hAnsi="Book Antiqua"/>
          <w:i/>
          <w:sz w:val="24"/>
          <w:szCs w:val="24"/>
        </w:rPr>
        <w:t xml:space="preserve">J </w:t>
      </w:r>
      <w:proofErr w:type="spellStart"/>
      <w:r w:rsidRPr="000678D0">
        <w:rPr>
          <w:rFonts w:ascii="Book Antiqua" w:hAnsi="Book Antiqua"/>
          <w:i/>
          <w:sz w:val="24"/>
          <w:szCs w:val="24"/>
        </w:rPr>
        <w:t>Crit</w:t>
      </w:r>
      <w:proofErr w:type="spellEnd"/>
      <w:r w:rsidRPr="000678D0">
        <w:rPr>
          <w:rFonts w:ascii="Book Antiqua" w:hAnsi="Book Antiqua"/>
          <w:i/>
          <w:sz w:val="24"/>
          <w:szCs w:val="24"/>
        </w:rPr>
        <w:t xml:space="preserve"> Care</w:t>
      </w:r>
      <w:r w:rsidRPr="000678D0">
        <w:rPr>
          <w:rFonts w:ascii="Book Antiqua" w:hAnsi="Book Antiqua"/>
          <w:sz w:val="24"/>
          <w:szCs w:val="24"/>
        </w:rPr>
        <w:t xml:space="preserve"> 2014; </w:t>
      </w:r>
      <w:r w:rsidRPr="000678D0">
        <w:rPr>
          <w:rFonts w:ascii="Book Antiqua" w:hAnsi="Book Antiqua"/>
          <w:b/>
          <w:sz w:val="24"/>
          <w:szCs w:val="24"/>
        </w:rPr>
        <w:t>29</w:t>
      </w:r>
      <w:r w:rsidRPr="000678D0">
        <w:rPr>
          <w:rFonts w:ascii="Book Antiqua" w:hAnsi="Book Antiqua"/>
          <w:sz w:val="24"/>
          <w:szCs w:val="24"/>
        </w:rPr>
        <w:t>: 955-960 [PMID: 25081626 DOI: 10.1016/j.jcrc.2014.06.025]</w:t>
      </w:r>
    </w:p>
    <w:p w14:paraId="44FACA45"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9 </w:t>
      </w:r>
      <w:proofErr w:type="spellStart"/>
      <w:r w:rsidRPr="000678D0">
        <w:rPr>
          <w:rFonts w:ascii="Book Antiqua" w:hAnsi="Book Antiqua"/>
          <w:b/>
          <w:sz w:val="24"/>
          <w:szCs w:val="24"/>
        </w:rPr>
        <w:t>Messori</w:t>
      </w:r>
      <w:proofErr w:type="spellEnd"/>
      <w:r w:rsidRPr="000678D0">
        <w:rPr>
          <w:rFonts w:ascii="Book Antiqua" w:hAnsi="Book Antiqua"/>
          <w:b/>
          <w:sz w:val="24"/>
          <w:szCs w:val="24"/>
        </w:rPr>
        <w:t xml:space="preserve"> A</w:t>
      </w:r>
      <w:r w:rsidRPr="000678D0">
        <w:rPr>
          <w:rFonts w:ascii="Book Antiqua" w:hAnsi="Book Antiqua"/>
          <w:sz w:val="24"/>
          <w:szCs w:val="24"/>
        </w:rPr>
        <w:t xml:space="preserve">, </w:t>
      </w:r>
      <w:proofErr w:type="spellStart"/>
      <w:r w:rsidRPr="000678D0">
        <w:rPr>
          <w:rFonts w:ascii="Book Antiqua" w:hAnsi="Book Antiqua"/>
          <w:sz w:val="24"/>
          <w:szCs w:val="24"/>
        </w:rPr>
        <w:t>Fadda</w:t>
      </w:r>
      <w:proofErr w:type="spellEnd"/>
      <w:r w:rsidRPr="000678D0">
        <w:rPr>
          <w:rFonts w:ascii="Book Antiqua" w:hAnsi="Book Antiqua"/>
          <w:sz w:val="24"/>
          <w:szCs w:val="24"/>
        </w:rPr>
        <w:t xml:space="preserve"> V, </w:t>
      </w:r>
      <w:proofErr w:type="spellStart"/>
      <w:r w:rsidRPr="000678D0">
        <w:rPr>
          <w:rFonts w:ascii="Book Antiqua" w:hAnsi="Book Antiqua"/>
          <w:sz w:val="24"/>
          <w:szCs w:val="24"/>
        </w:rPr>
        <w:t>Maratea</w:t>
      </w:r>
      <w:proofErr w:type="spellEnd"/>
      <w:r w:rsidRPr="000678D0">
        <w:rPr>
          <w:rFonts w:ascii="Book Antiqua" w:hAnsi="Book Antiqua"/>
          <w:sz w:val="24"/>
          <w:szCs w:val="24"/>
        </w:rPr>
        <w:t xml:space="preserve"> D, </w:t>
      </w:r>
      <w:proofErr w:type="spellStart"/>
      <w:r w:rsidRPr="000678D0">
        <w:rPr>
          <w:rFonts w:ascii="Book Antiqua" w:hAnsi="Book Antiqua"/>
          <w:sz w:val="24"/>
          <w:szCs w:val="24"/>
        </w:rPr>
        <w:t>Gatto</w:t>
      </w:r>
      <w:proofErr w:type="spellEnd"/>
      <w:r w:rsidRPr="000678D0">
        <w:rPr>
          <w:rFonts w:ascii="Book Antiqua" w:hAnsi="Book Antiqua"/>
          <w:sz w:val="24"/>
          <w:szCs w:val="24"/>
        </w:rPr>
        <w:t xml:space="preserve"> R, </w:t>
      </w:r>
      <w:proofErr w:type="spellStart"/>
      <w:r w:rsidRPr="000678D0">
        <w:rPr>
          <w:rFonts w:ascii="Book Antiqua" w:hAnsi="Book Antiqua"/>
          <w:sz w:val="24"/>
          <w:szCs w:val="24"/>
        </w:rPr>
        <w:t>Trippoli</w:t>
      </w:r>
      <w:proofErr w:type="spellEnd"/>
      <w:r w:rsidRPr="000678D0">
        <w:rPr>
          <w:rFonts w:ascii="Book Antiqua" w:hAnsi="Book Antiqua"/>
          <w:sz w:val="24"/>
          <w:szCs w:val="24"/>
        </w:rPr>
        <w:t xml:space="preserve"> S, De Rosa M, </w:t>
      </w:r>
      <w:proofErr w:type="spellStart"/>
      <w:r w:rsidRPr="000678D0">
        <w:rPr>
          <w:rFonts w:ascii="Book Antiqua" w:hAnsi="Book Antiqua"/>
          <w:sz w:val="24"/>
          <w:szCs w:val="24"/>
        </w:rPr>
        <w:t>Marinai</w:t>
      </w:r>
      <w:proofErr w:type="spellEnd"/>
      <w:r w:rsidRPr="000678D0">
        <w:rPr>
          <w:rFonts w:ascii="Book Antiqua" w:hAnsi="Book Antiqua"/>
          <w:sz w:val="24"/>
          <w:szCs w:val="24"/>
        </w:rPr>
        <w:t xml:space="preserve"> C. Intravenous proton pump inhibitors for stress ulcer prophylaxis in critically ill patients: determining statistical equivalence according to evidence-based methods. </w:t>
      </w:r>
      <w:r w:rsidRPr="000678D0">
        <w:rPr>
          <w:rFonts w:ascii="Book Antiqua" w:hAnsi="Book Antiqua"/>
          <w:i/>
          <w:sz w:val="24"/>
          <w:szCs w:val="24"/>
        </w:rPr>
        <w:t xml:space="preserve">Int J Clin </w:t>
      </w:r>
      <w:proofErr w:type="spellStart"/>
      <w:r w:rsidRPr="000678D0">
        <w:rPr>
          <w:rFonts w:ascii="Book Antiqua" w:hAnsi="Book Antiqua"/>
          <w:i/>
          <w:sz w:val="24"/>
          <w:szCs w:val="24"/>
        </w:rPr>
        <w:t>Pharmacol</w:t>
      </w:r>
      <w:proofErr w:type="spellEnd"/>
      <w:r w:rsidRPr="000678D0">
        <w:rPr>
          <w:rFonts w:ascii="Book Antiqua" w:hAnsi="Book Antiqua"/>
          <w:i/>
          <w:sz w:val="24"/>
          <w:szCs w:val="24"/>
        </w:rPr>
        <w:t xml:space="preserve"> </w:t>
      </w:r>
      <w:proofErr w:type="spellStart"/>
      <w:r w:rsidRPr="000678D0">
        <w:rPr>
          <w:rFonts w:ascii="Book Antiqua" w:hAnsi="Book Antiqua"/>
          <w:i/>
          <w:sz w:val="24"/>
          <w:szCs w:val="24"/>
        </w:rPr>
        <w:t>Ther</w:t>
      </w:r>
      <w:proofErr w:type="spellEnd"/>
      <w:r w:rsidRPr="000678D0">
        <w:rPr>
          <w:rFonts w:ascii="Book Antiqua" w:hAnsi="Book Antiqua"/>
          <w:sz w:val="24"/>
          <w:szCs w:val="24"/>
        </w:rPr>
        <w:t xml:space="preserve"> 2014; </w:t>
      </w:r>
      <w:r w:rsidRPr="000678D0">
        <w:rPr>
          <w:rFonts w:ascii="Book Antiqua" w:hAnsi="Book Antiqua"/>
          <w:b/>
          <w:sz w:val="24"/>
          <w:szCs w:val="24"/>
        </w:rPr>
        <w:t>52</w:t>
      </w:r>
      <w:r w:rsidRPr="000678D0">
        <w:rPr>
          <w:rFonts w:ascii="Book Antiqua" w:hAnsi="Book Antiqua"/>
          <w:sz w:val="24"/>
          <w:szCs w:val="24"/>
        </w:rPr>
        <w:t>: 825-829 [PMID: 25074869 DOI: 10.5414/CP202124]</w:t>
      </w:r>
    </w:p>
    <w:p w14:paraId="642E80C5"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10 </w:t>
      </w:r>
      <w:r w:rsidRPr="000678D0">
        <w:rPr>
          <w:rFonts w:ascii="Book Antiqua" w:hAnsi="Book Antiqua"/>
          <w:b/>
          <w:sz w:val="24"/>
          <w:szCs w:val="24"/>
        </w:rPr>
        <w:t>Tsoi KK</w:t>
      </w:r>
      <w:r w:rsidRPr="000678D0">
        <w:rPr>
          <w:rFonts w:ascii="Book Antiqua" w:hAnsi="Book Antiqua"/>
          <w:sz w:val="24"/>
          <w:szCs w:val="24"/>
        </w:rPr>
        <w:t xml:space="preserve">, Hirai HW, Sung JJ. Meta-analysis: comparison of oral vs. intravenous proton pump inhibitors in patients with peptic ulcer bleeding. </w:t>
      </w:r>
      <w:r w:rsidRPr="000678D0">
        <w:rPr>
          <w:rFonts w:ascii="Book Antiqua" w:hAnsi="Book Antiqua"/>
          <w:i/>
          <w:sz w:val="24"/>
          <w:szCs w:val="24"/>
        </w:rPr>
        <w:t xml:space="preserve">Aliment </w:t>
      </w:r>
      <w:proofErr w:type="spellStart"/>
      <w:r w:rsidRPr="000678D0">
        <w:rPr>
          <w:rFonts w:ascii="Book Antiqua" w:hAnsi="Book Antiqua"/>
          <w:i/>
          <w:sz w:val="24"/>
          <w:szCs w:val="24"/>
        </w:rPr>
        <w:t>Pharmacol</w:t>
      </w:r>
      <w:proofErr w:type="spellEnd"/>
      <w:r w:rsidRPr="000678D0">
        <w:rPr>
          <w:rFonts w:ascii="Book Antiqua" w:hAnsi="Book Antiqua"/>
          <w:i/>
          <w:sz w:val="24"/>
          <w:szCs w:val="24"/>
        </w:rPr>
        <w:t xml:space="preserve"> </w:t>
      </w:r>
      <w:proofErr w:type="spellStart"/>
      <w:r w:rsidRPr="000678D0">
        <w:rPr>
          <w:rFonts w:ascii="Book Antiqua" w:hAnsi="Book Antiqua"/>
          <w:i/>
          <w:sz w:val="24"/>
          <w:szCs w:val="24"/>
        </w:rPr>
        <w:t>Ther</w:t>
      </w:r>
      <w:proofErr w:type="spellEnd"/>
      <w:r w:rsidRPr="000678D0">
        <w:rPr>
          <w:rFonts w:ascii="Book Antiqua" w:hAnsi="Book Antiqua"/>
          <w:sz w:val="24"/>
          <w:szCs w:val="24"/>
        </w:rPr>
        <w:t xml:space="preserve"> 2013; </w:t>
      </w:r>
      <w:r w:rsidRPr="000678D0">
        <w:rPr>
          <w:rFonts w:ascii="Book Antiqua" w:hAnsi="Book Antiqua"/>
          <w:b/>
          <w:sz w:val="24"/>
          <w:szCs w:val="24"/>
        </w:rPr>
        <w:t>38</w:t>
      </w:r>
      <w:r w:rsidRPr="000678D0">
        <w:rPr>
          <w:rFonts w:ascii="Book Antiqua" w:hAnsi="Book Antiqua"/>
          <w:sz w:val="24"/>
          <w:szCs w:val="24"/>
        </w:rPr>
        <w:t>: 721-728 [PMID: 23915096 DOI: 10.1111/apt.12441]</w:t>
      </w:r>
    </w:p>
    <w:p w14:paraId="670EFF3F" w14:textId="27C5DBF2"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11 </w:t>
      </w:r>
      <w:r w:rsidRPr="000678D0">
        <w:rPr>
          <w:rFonts w:ascii="Book Antiqua" w:hAnsi="Book Antiqua"/>
          <w:b/>
          <w:sz w:val="24"/>
          <w:szCs w:val="24"/>
        </w:rPr>
        <w:t>Neumann I</w:t>
      </w:r>
      <w:r w:rsidRPr="000678D0">
        <w:rPr>
          <w:rFonts w:ascii="Book Antiqua" w:hAnsi="Book Antiqua"/>
          <w:sz w:val="24"/>
          <w:szCs w:val="24"/>
        </w:rPr>
        <w:t xml:space="preserve">, </w:t>
      </w:r>
      <w:proofErr w:type="spellStart"/>
      <w:r w:rsidRPr="000678D0">
        <w:rPr>
          <w:rFonts w:ascii="Book Antiqua" w:hAnsi="Book Antiqua"/>
          <w:sz w:val="24"/>
          <w:szCs w:val="24"/>
        </w:rPr>
        <w:t>Letelier</w:t>
      </w:r>
      <w:proofErr w:type="spellEnd"/>
      <w:r w:rsidRPr="000678D0">
        <w:rPr>
          <w:rFonts w:ascii="Book Antiqua" w:hAnsi="Book Antiqua"/>
          <w:sz w:val="24"/>
          <w:szCs w:val="24"/>
        </w:rPr>
        <w:t xml:space="preserve"> LM, Rada G, Claro JC, Martin J, </w:t>
      </w:r>
      <w:proofErr w:type="spellStart"/>
      <w:r w:rsidRPr="000678D0">
        <w:rPr>
          <w:rFonts w:ascii="Book Antiqua" w:hAnsi="Book Antiqua"/>
          <w:sz w:val="24"/>
          <w:szCs w:val="24"/>
        </w:rPr>
        <w:t>Howden</w:t>
      </w:r>
      <w:proofErr w:type="spellEnd"/>
      <w:r w:rsidRPr="000678D0">
        <w:rPr>
          <w:rFonts w:ascii="Book Antiqua" w:hAnsi="Book Antiqua"/>
          <w:sz w:val="24"/>
          <w:szCs w:val="24"/>
        </w:rPr>
        <w:t xml:space="preserve"> CW, Yuan Y, </w:t>
      </w:r>
      <w:proofErr w:type="spellStart"/>
      <w:r w:rsidRPr="000678D0">
        <w:rPr>
          <w:rFonts w:ascii="Book Antiqua" w:hAnsi="Book Antiqua"/>
          <w:sz w:val="24"/>
          <w:szCs w:val="24"/>
        </w:rPr>
        <w:t>Leontiadis</w:t>
      </w:r>
      <w:proofErr w:type="spellEnd"/>
      <w:r w:rsidRPr="000678D0">
        <w:rPr>
          <w:rFonts w:ascii="Book Antiqua" w:hAnsi="Book Antiqua"/>
          <w:sz w:val="24"/>
          <w:szCs w:val="24"/>
        </w:rPr>
        <w:t xml:space="preserve"> GI. Comparison of different regimens of proton pump inhibitors for acute peptic ulcer bleeding. </w:t>
      </w:r>
      <w:r w:rsidRPr="000678D0">
        <w:rPr>
          <w:rFonts w:ascii="Book Antiqua" w:hAnsi="Book Antiqua"/>
          <w:i/>
          <w:sz w:val="24"/>
          <w:szCs w:val="24"/>
        </w:rPr>
        <w:t>Cochrane Database Syst Rev</w:t>
      </w:r>
      <w:r w:rsidRPr="000678D0">
        <w:rPr>
          <w:rFonts w:ascii="Book Antiqua" w:hAnsi="Book Antiqua"/>
          <w:sz w:val="24"/>
          <w:szCs w:val="24"/>
        </w:rPr>
        <w:t xml:space="preserve"> 2013; CD007999 [PMID: 23760821 DOI: 10.1002/14651858.CD007999.pub2]</w:t>
      </w:r>
    </w:p>
    <w:p w14:paraId="4563137D"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12 </w:t>
      </w:r>
      <w:proofErr w:type="spellStart"/>
      <w:r w:rsidRPr="000678D0">
        <w:rPr>
          <w:rFonts w:ascii="Book Antiqua" w:hAnsi="Book Antiqua"/>
          <w:b/>
          <w:sz w:val="24"/>
          <w:szCs w:val="24"/>
        </w:rPr>
        <w:t>Tringali</w:t>
      </w:r>
      <w:proofErr w:type="spellEnd"/>
      <w:r w:rsidRPr="000678D0">
        <w:rPr>
          <w:rFonts w:ascii="Book Antiqua" w:hAnsi="Book Antiqua"/>
          <w:b/>
          <w:sz w:val="24"/>
          <w:szCs w:val="24"/>
        </w:rPr>
        <w:t xml:space="preserve"> A</w:t>
      </w:r>
      <w:r w:rsidRPr="000678D0">
        <w:rPr>
          <w:rFonts w:ascii="Book Antiqua" w:hAnsi="Book Antiqua"/>
          <w:sz w:val="24"/>
          <w:szCs w:val="24"/>
        </w:rPr>
        <w:t xml:space="preserve">, Manta R, </w:t>
      </w:r>
      <w:proofErr w:type="spellStart"/>
      <w:r w:rsidRPr="000678D0">
        <w:rPr>
          <w:rFonts w:ascii="Book Antiqua" w:hAnsi="Book Antiqua"/>
          <w:sz w:val="24"/>
          <w:szCs w:val="24"/>
        </w:rPr>
        <w:t>Sica</w:t>
      </w:r>
      <w:proofErr w:type="spellEnd"/>
      <w:r w:rsidRPr="000678D0">
        <w:rPr>
          <w:rFonts w:ascii="Book Antiqua" w:hAnsi="Book Antiqua"/>
          <w:sz w:val="24"/>
          <w:szCs w:val="24"/>
        </w:rPr>
        <w:t xml:space="preserve"> M, </w:t>
      </w:r>
      <w:proofErr w:type="spellStart"/>
      <w:r w:rsidRPr="000678D0">
        <w:rPr>
          <w:rFonts w:ascii="Book Antiqua" w:hAnsi="Book Antiqua"/>
          <w:sz w:val="24"/>
          <w:szCs w:val="24"/>
        </w:rPr>
        <w:t>Bassotti</w:t>
      </w:r>
      <w:proofErr w:type="spellEnd"/>
      <w:r w:rsidRPr="000678D0">
        <w:rPr>
          <w:rFonts w:ascii="Book Antiqua" w:hAnsi="Book Antiqua"/>
          <w:sz w:val="24"/>
          <w:szCs w:val="24"/>
        </w:rPr>
        <w:t xml:space="preserve"> G, </w:t>
      </w:r>
      <w:proofErr w:type="spellStart"/>
      <w:r w:rsidRPr="000678D0">
        <w:rPr>
          <w:rFonts w:ascii="Book Antiqua" w:hAnsi="Book Antiqua"/>
          <w:sz w:val="24"/>
          <w:szCs w:val="24"/>
        </w:rPr>
        <w:t>Marmo</w:t>
      </w:r>
      <w:proofErr w:type="spellEnd"/>
      <w:r w:rsidRPr="000678D0">
        <w:rPr>
          <w:rFonts w:ascii="Book Antiqua" w:hAnsi="Book Antiqua"/>
          <w:sz w:val="24"/>
          <w:szCs w:val="24"/>
        </w:rPr>
        <w:t xml:space="preserve"> R, </w:t>
      </w:r>
      <w:proofErr w:type="spellStart"/>
      <w:r w:rsidRPr="000678D0">
        <w:rPr>
          <w:rFonts w:ascii="Book Antiqua" w:hAnsi="Book Antiqua"/>
          <w:sz w:val="24"/>
          <w:szCs w:val="24"/>
        </w:rPr>
        <w:t>Mutignani</w:t>
      </w:r>
      <w:proofErr w:type="spellEnd"/>
      <w:r w:rsidRPr="000678D0">
        <w:rPr>
          <w:rFonts w:ascii="Book Antiqua" w:hAnsi="Book Antiqua"/>
          <w:sz w:val="24"/>
          <w:szCs w:val="24"/>
        </w:rPr>
        <w:t xml:space="preserve"> M. Comparing intravenous and oral proton pump inhibitor therapy for bleeding peptic ulcers following endoscopic management: a systematic review and meta-analysis. </w:t>
      </w:r>
      <w:r w:rsidRPr="000678D0">
        <w:rPr>
          <w:rFonts w:ascii="Book Antiqua" w:hAnsi="Book Antiqua"/>
          <w:i/>
          <w:sz w:val="24"/>
          <w:szCs w:val="24"/>
        </w:rPr>
        <w:t xml:space="preserve">Br J Clin </w:t>
      </w:r>
      <w:proofErr w:type="spellStart"/>
      <w:r w:rsidRPr="000678D0">
        <w:rPr>
          <w:rFonts w:ascii="Book Antiqua" w:hAnsi="Book Antiqua"/>
          <w:i/>
          <w:sz w:val="24"/>
          <w:szCs w:val="24"/>
        </w:rPr>
        <w:t>Pharmacol</w:t>
      </w:r>
      <w:proofErr w:type="spellEnd"/>
      <w:r w:rsidRPr="000678D0">
        <w:rPr>
          <w:rFonts w:ascii="Book Antiqua" w:hAnsi="Book Antiqua"/>
          <w:sz w:val="24"/>
          <w:szCs w:val="24"/>
        </w:rPr>
        <w:t xml:space="preserve"> 2017; </w:t>
      </w:r>
      <w:r w:rsidRPr="000678D0">
        <w:rPr>
          <w:rFonts w:ascii="Book Antiqua" w:hAnsi="Book Antiqua"/>
          <w:b/>
          <w:sz w:val="24"/>
          <w:szCs w:val="24"/>
        </w:rPr>
        <w:t>83</w:t>
      </w:r>
      <w:r w:rsidRPr="000678D0">
        <w:rPr>
          <w:rFonts w:ascii="Book Antiqua" w:hAnsi="Book Antiqua"/>
          <w:sz w:val="24"/>
          <w:szCs w:val="24"/>
        </w:rPr>
        <w:t>: 1619-1635 [PMID: 28181291 DOI: 10.1111/bcp.13258]</w:t>
      </w:r>
    </w:p>
    <w:p w14:paraId="04EF8911"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13 </w:t>
      </w:r>
      <w:r w:rsidRPr="000678D0">
        <w:rPr>
          <w:rFonts w:ascii="Book Antiqua" w:hAnsi="Book Antiqua"/>
          <w:b/>
          <w:sz w:val="24"/>
          <w:szCs w:val="24"/>
        </w:rPr>
        <w:t>Ben-Menachem T</w:t>
      </w:r>
      <w:r w:rsidRPr="000678D0">
        <w:rPr>
          <w:rFonts w:ascii="Book Antiqua" w:hAnsi="Book Antiqua"/>
          <w:sz w:val="24"/>
          <w:szCs w:val="24"/>
        </w:rPr>
        <w:t xml:space="preserve">, Fogel R, Patel RV, Touchette M, </w:t>
      </w:r>
      <w:proofErr w:type="spellStart"/>
      <w:r w:rsidRPr="000678D0">
        <w:rPr>
          <w:rFonts w:ascii="Book Antiqua" w:hAnsi="Book Antiqua"/>
          <w:sz w:val="24"/>
          <w:szCs w:val="24"/>
        </w:rPr>
        <w:t>Zarowitz</w:t>
      </w:r>
      <w:proofErr w:type="spellEnd"/>
      <w:r w:rsidRPr="000678D0">
        <w:rPr>
          <w:rFonts w:ascii="Book Antiqua" w:hAnsi="Book Antiqua"/>
          <w:sz w:val="24"/>
          <w:szCs w:val="24"/>
        </w:rPr>
        <w:t xml:space="preserve"> BJ, </w:t>
      </w:r>
      <w:proofErr w:type="spellStart"/>
      <w:r w:rsidRPr="000678D0">
        <w:rPr>
          <w:rFonts w:ascii="Book Antiqua" w:hAnsi="Book Antiqua"/>
          <w:sz w:val="24"/>
          <w:szCs w:val="24"/>
        </w:rPr>
        <w:t>Hadzijahic</w:t>
      </w:r>
      <w:proofErr w:type="spellEnd"/>
      <w:r w:rsidRPr="000678D0">
        <w:rPr>
          <w:rFonts w:ascii="Book Antiqua" w:hAnsi="Book Antiqua"/>
          <w:sz w:val="24"/>
          <w:szCs w:val="24"/>
        </w:rPr>
        <w:t xml:space="preserve"> N, Divine G, </w:t>
      </w:r>
      <w:proofErr w:type="spellStart"/>
      <w:r w:rsidRPr="000678D0">
        <w:rPr>
          <w:rFonts w:ascii="Book Antiqua" w:hAnsi="Book Antiqua"/>
          <w:sz w:val="24"/>
          <w:szCs w:val="24"/>
        </w:rPr>
        <w:t>Verter</w:t>
      </w:r>
      <w:proofErr w:type="spellEnd"/>
      <w:r w:rsidRPr="000678D0">
        <w:rPr>
          <w:rFonts w:ascii="Book Antiqua" w:hAnsi="Book Antiqua"/>
          <w:sz w:val="24"/>
          <w:szCs w:val="24"/>
        </w:rPr>
        <w:t xml:space="preserve"> J, </w:t>
      </w:r>
      <w:proofErr w:type="spellStart"/>
      <w:r w:rsidRPr="000678D0">
        <w:rPr>
          <w:rFonts w:ascii="Book Antiqua" w:hAnsi="Book Antiqua"/>
          <w:sz w:val="24"/>
          <w:szCs w:val="24"/>
        </w:rPr>
        <w:t>Bresalier</w:t>
      </w:r>
      <w:proofErr w:type="spellEnd"/>
      <w:r w:rsidRPr="000678D0">
        <w:rPr>
          <w:rFonts w:ascii="Book Antiqua" w:hAnsi="Book Antiqua"/>
          <w:sz w:val="24"/>
          <w:szCs w:val="24"/>
        </w:rPr>
        <w:t xml:space="preserve"> RS. Prophylaxis for stress-related gastric hemorrhage in the medical intensive care unit. A randomized, controlled, single-blind study. </w:t>
      </w:r>
      <w:r w:rsidRPr="000678D0">
        <w:rPr>
          <w:rFonts w:ascii="Book Antiqua" w:hAnsi="Book Antiqua"/>
          <w:i/>
          <w:sz w:val="24"/>
          <w:szCs w:val="24"/>
        </w:rPr>
        <w:t>Ann Intern Med</w:t>
      </w:r>
      <w:r w:rsidRPr="000678D0">
        <w:rPr>
          <w:rFonts w:ascii="Book Antiqua" w:hAnsi="Book Antiqua"/>
          <w:sz w:val="24"/>
          <w:szCs w:val="24"/>
        </w:rPr>
        <w:t xml:space="preserve"> 1994; </w:t>
      </w:r>
      <w:r w:rsidRPr="000678D0">
        <w:rPr>
          <w:rFonts w:ascii="Book Antiqua" w:hAnsi="Book Antiqua"/>
          <w:b/>
          <w:sz w:val="24"/>
          <w:szCs w:val="24"/>
        </w:rPr>
        <w:lastRenderedPageBreak/>
        <w:t>121</w:t>
      </w:r>
      <w:r w:rsidRPr="000678D0">
        <w:rPr>
          <w:rFonts w:ascii="Book Antiqua" w:hAnsi="Book Antiqua"/>
          <w:sz w:val="24"/>
          <w:szCs w:val="24"/>
        </w:rPr>
        <w:t>: 568-575 [PMID: 8085688 DOI: 10.7326/0003-4819-121-8-199410150-00003]</w:t>
      </w:r>
    </w:p>
    <w:p w14:paraId="7469FECE"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14 </w:t>
      </w:r>
      <w:proofErr w:type="spellStart"/>
      <w:r w:rsidRPr="000678D0">
        <w:rPr>
          <w:rFonts w:ascii="Book Antiqua" w:hAnsi="Book Antiqua"/>
          <w:b/>
          <w:sz w:val="24"/>
          <w:szCs w:val="24"/>
        </w:rPr>
        <w:t>Kantorova</w:t>
      </w:r>
      <w:proofErr w:type="spellEnd"/>
      <w:r w:rsidRPr="000678D0">
        <w:rPr>
          <w:rFonts w:ascii="Book Antiqua" w:hAnsi="Book Antiqua"/>
          <w:b/>
          <w:sz w:val="24"/>
          <w:szCs w:val="24"/>
        </w:rPr>
        <w:t xml:space="preserve"> I</w:t>
      </w:r>
      <w:r w:rsidRPr="000678D0">
        <w:rPr>
          <w:rFonts w:ascii="Book Antiqua" w:hAnsi="Book Antiqua"/>
          <w:sz w:val="24"/>
          <w:szCs w:val="24"/>
        </w:rPr>
        <w:t xml:space="preserve">, Svoboda P, Scheer P, </w:t>
      </w:r>
      <w:proofErr w:type="spellStart"/>
      <w:r w:rsidRPr="000678D0">
        <w:rPr>
          <w:rFonts w:ascii="Book Antiqua" w:hAnsi="Book Antiqua"/>
          <w:sz w:val="24"/>
          <w:szCs w:val="24"/>
        </w:rPr>
        <w:t>Doubek</w:t>
      </w:r>
      <w:proofErr w:type="spellEnd"/>
      <w:r w:rsidRPr="000678D0">
        <w:rPr>
          <w:rFonts w:ascii="Book Antiqua" w:hAnsi="Book Antiqua"/>
          <w:sz w:val="24"/>
          <w:szCs w:val="24"/>
        </w:rPr>
        <w:t xml:space="preserve"> J, </w:t>
      </w:r>
      <w:proofErr w:type="spellStart"/>
      <w:r w:rsidRPr="000678D0">
        <w:rPr>
          <w:rFonts w:ascii="Book Antiqua" w:hAnsi="Book Antiqua"/>
          <w:sz w:val="24"/>
          <w:szCs w:val="24"/>
        </w:rPr>
        <w:t>Rehorkova</w:t>
      </w:r>
      <w:proofErr w:type="spellEnd"/>
      <w:r w:rsidRPr="000678D0">
        <w:rPr>
          <w:rFonts w:ascii="Book Antiqua" w:hAnsi="Book Antiqua"/>
          <w:sz w:val="24"/>
          <w:szCs w:val="24"/>
        </w:rPr>
        <w:t xml:space="preserve"> D, </w:t>
      </w:r>
      <w:proofErr w:type="spellStart"/>
      <w:r w:rsidRPr="000678D0">
        <w:rPr>
          <w:rFonts w:ascii="Book Antiqua" w:hAnsi="Book Antiqua"/>
          <w:sz w:val="24"/>
          <w:szCs w:val="24"/>
        </w:rPr>
        <w:t>Bosakova</w:t>
      </w:r>
      <w:proofErr w:type="spellEnd"/>
      <w:r w:rsidRPr="000678D0">
        <w:rPr>
          <w:rFonts w:ascii="Book Antiqua" w:hAnsi="Book Antiqua"/>
          <w:sz w:val="24"/>
          <w:szCs w:val="24"/>
        </w:rPr>
        <w:t xml:space="preserve"> H, </w:t>
      </w:r>
      <w:proofErr w:type="spellStart"/>
      <w:r w:rsidRPr="000678D0">
        <w:rPr>
          <w:rFonts w:ascii="Book Antiqua" w:hAnsi="Book Antiqua"/>
          <w:sz w:val="24"/>
          <w:szCs w:val="24"/>
        </w:rPr>
        <w:t>Ochmann</w:t>
      </w:r>
      <w:proofErr w:type="spellEnd"/>
      <w:r w:rsidRPr="000678D0">
        <w:rPr>
          <w:rFonts w:ascii="Book Antiqua" w:hAnsi="Book Antiqua"/>
          <w:sz w:val="24"/>
          <w:szCs w:val="24"/>
        </w:rPr>
        <w:t xml:space="preserve"> J. Stress ulcer prophylaxis in critically ill patients: a randomized controlled trial. </w:t>
      </w:r>
      <w:proofErr w:type="spellStart"/>
      <w:r w:rsidRPr="000678D0">
        <w:rPr>
          <w:rFonts w:ascii="Book Antiqua" w:hAnsi="Book Antiqua"/>
          <w:i/>
          <w:sz w:val="24"/>
          <w:szCs w:val="24"/>
        </w:rPr>
        <w:t>Hepatogastroenterology</w:t>
      </w:r>
      <w:proofErr w:type="spellEnd"/>
      <w:r w:rsidRPr="000678D0">
        <w:rPr>
          <w:rFonts w:ascii="Book Antiqua" w:hAnsi="Book Antiqua"/>
          <w:sz w:val="24"/>
          <w:szCs w:val="24"/>
        </w:rPr>
        <w:t xml:space="preserve"> 2004; </w:t>
      </w:r>
      <w:r w:rsidRPr="000678D0">
        <w:rPr>
          <w:rFonts w:ascii="Book Antiqua" w:hAnsi="Book Antiqua"/>
          <w:b/>
          <w:sz w:val="24"/>
          <w:szCs w:val="24"/>
        </w:rPr>
        <w:t>51</w:t>
      </w:r>
      <w:r w:rsidRPr="000678D0">
        <w:rPr>
          <w:rFonts w:ascii="Book Antiqua" w:hAnsi="Book Antiqua"/>
          <w:sz w:val="24"/>
          <w:szCs w:val="24"/>
        </w:rPr>
        <w:t>: 757-761 [PMID: 15143910]</w:t>
      </w:r>
    </w:p>
    <w:p w14:paraId="2161166E"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15 </w:t>
      </w:r>
      <w:proofErr w:type="spellStart"/>
      <w:r w:rsidRPr="000678D0">
        <w:rPr>
          <w:rFonts w:ascii="Book Antiqua" w:hAnsi="Book Antiqua"/>
          <w:b/>
          <w:sz w:val="24"/>
          <w:szCs w:val="24"/>
        </w:rPr>
        <w:t>Thorens</w:t>
      </w:r>
      <w:proofErr w:type="spellEnd"/>
      <w:r w:rsidRPr="000678D0">
        <w:rPr>
          <w:rFonts w:ascii="Book Antiqua" w:hAnsi="Book Antiqua"/>
          <w:b/>
          <w:sz w:val="24"/>
          <w:szCs w:val="24"/>
        </w:rPr>
        <w:t xml:space="preserve"> J</w:t>
      </w:r>
      <w:r w:rsidRPr="000678D0">
        <w:rPr>
          <w:rFonts w:ascii="Book Antiqua" w:hAnsi="Book Antiqua"/>
          <w:sz w:val="24"/>
          <w:szCs w:val="24"/>
        </w:rPr>
        <w:t xml:space="preserve">, Froehlich F, </w:t>
      </w:r>
      <w:proofErr w:type="spellStart"/>
      <w:r w:rsidRPr="000678D0">
        <w:rPr>
          <w:rFonts w:ascii="Book Antiqua" w:hAnsi="Book Antiqua"/>
          <w:sz w:val="24"/>
          <w:szCs w:val="24"/>
        </w:rPr>
        <w:t>Schwizer</w:t>
      </w:r>
      <w:proofErr w:type="spellEnd"/>
      <w:r w:rsidRPr="000678D0">
        <w:rPr>
          <w:rFonts w:ascii="Book Antiqua" w:hAnsi="Book Antiqua"/>
          <w:sz w:val="24"/>
          <w:szCs w:val="24"/>
        </w:rPr>
        <w:t xml:space="preserve"> W, </w:t>
      </w:r>
      <w:proofErr w:type="spellStart"/>
      <w:r w:rsidRPr="000678D0">
        <w:rPr>
          <w:rFonts w:ascii="Book Antiqua" w:hAnsi="Book Antiqua"/>
          <w:sz w:val="24"/>
          <w:szCs w:val="24"/>
        </w:rPr>
        <w:t>Saraga</w:t>
      </w:r>
      <w:proofErr w:type="spellEnd"/>
      <w:r w:rsidRPr="000678D0">
        <w:rPr>
          <w:rFonts w:ascii="Book Antiqua" w:hAnsi="Book Antiqua"/>
          <w:sz w:val="24"/>
          <w:szCs w:val="24"/>
        </w:rPr>
        <w:t xml:space="preserve"> E, </w:t>
      </w:r>
      <w:proofErr w:type="spellStart"/>
      <w:r w:rsidRPr="000678D0">
        <w:rPr>
          <w:rFonts w:ascii="Book Antiqua" w:hAnsi="Book Antiqua"/>
          <w:sz w:val="24"/>
          <w:szCs w:val="24"/>
        </w:rPr>
        <w:t>Bille</w:t>
      </w:r>
      <w:proofErr w:type="spellEnd"/>
      <w:r w:rsidRPr="000678D0">
        <w:rPr>
          <w:rFonts w:ascii="Book Antiqua" w:hAnsi="Book Antiqua"/>
          <w:sz w:val="24"/>
          <w:szCs w:val="24"/>
        </w:rPr>
        <w:t xml:space="preserve"> J, </w:t>
      </w:r>
      <w:proofErr w:type="spellStart"/>
      <w:r w:rsidRPr="000678D0">
        <w:rPr>
          <w:rFonts w:ascii="Book Antiqua" w:hAnsi="Book Antiqua"/>
          <w:sz w:val="24"/>
          <w:szCs w:val="24"/>
        </w:rPr>
        <w:t>Gyr</w:t>
      </w:r>
      <w:proofErr w:type="spellEnd"/>
      <w:r w:rsidRPr="000678D0">
        <w:rPr>
          <w:rFonts w:ascii="Book Antiqua" w:hAnsi="Book Antiqua"/>
          <w:sz w:val="24"/>
          <w:szCs w:val="24"/>
        </w:rPr>
        <w:t xml:space="preserve"> K, </w:t>
      </w:r>
      <w:proofErr w:type="spellStart"/>
      <w:r w:rsidRPr="000678D0">
        <w:rPr>
          <w:rFonts w:ascii="Book Antiqua" w:hAnsi="Book Antiqua"/>
          <w:sz w:val="24"/>
          <w:szCs w:val="24"/>
        </w:rPr>
        <w:t>Duroux</w:t>
      </w:r>
      <w:proofErr w:type="spellEnd"/>
      <w:r w:rsidRPr="000678D0">
        <w:rPr>
          <w:rFonts w:ascii="Book Antiqua" w:hAnsi="Book Antiqua"/>
          <w:sz w:val="24"/>
          <w:szCs w:val="24"/>
        </w:rPr>
        <w:t xml:space="preserve"> P, Nicolet M, Pignatelli B, Blum AL, </w:t>
      </w:r>
      <w:proofErr w:type="spellStart"/>
      <w:r w:rsidRPr="000678D0">
        <w:rPr>
          <w:rFonts w:ascii="Book Antiqua" w:hAnsi="Book Antiqua"/>
          <w:sz w:val="24"/>
          <w:szCs w:val="24"/>
        </w:rPr>
        <w:t>Gonvers</w:t>
      </w:r>
      <w:proofErr w:type="spellEnd"/>
      <w:r w:rsidRPr="000678D0">
        <w:rPr>
          <w:rFonts w:ascii="Book Antiqua" w:hAnsi="Book Antiqua"/>
          <w:sz w:val="24"/>
          <w:szCs w:val="24"/>
        </w:rPr>
        <w:t xml:space="preserve"> JJ, Fried M. Bacterial overgrowth during treatment with omeprazole compared with cimetidine: a prospective </w:t>
      </w:r>
      <w:proofErr w:type="spellStart"/>
      <w:r w:rsidRPr="000678D0">
        <w:rPr>
          <w:rFonts w:ascii="Book Antiqua" w:hAnsi="Book Antiqua"/>
          <w:sz w:val="24"/>
          <w:szCs w:val="24"/>
        </w:rPr>
        <w:t>randomised</w:t>
      </w:r>
      <w:proofErr w:type="spellEnd"/>
      <w:r w:rsidRPr="000678D0">
        <w:rPr>
          <w:rFonts w:ascii="Book Antiqua" w:hAnsi="Book Antiqua"/>
          <w:sz w:val="24"/>
          <w:szCs w:val="24"/>
        </w:rPr>
        <w:t xml:space="preserve"> double blind study. </w:t>
      </w:r>
      <w:r w:rsidRPr="000678D0">
        <w:rPr>
          <w:rFonts w:ascii="Book Antiqua" w:hAnsi="Book Antiqua"/>
          <w:i/>
          <w:sz w:val="24"/>
          <w:szCs w:val="24"/>
        </w:rPr>
        <w:t>Gut</w:t>
      </w:r>
      <w:r w:rsidRPr="000678D0">
        <w:rPr>
          <w:rFonts w:ascii="Book Antiqua" w:hAnsi="Book Antiqua"/>
          <w:sz w:val="24"/>
          <w:szCs w:val="24"/>
        </w:rPr>
        <w:t xml:space="preserve"> 1996; </w:t>
      </w:r>
      <w:r w:rsidRPr="000678D0">
        <w:rPr>
          <w:rFonts w:ascii="Book Antiqua" w:hAnsi="Book Antiqua"/>
          <w:b/>
          <w:sz w:val="24"/>
          <w:szCs w:val="24"/>
        </w:rPr>
        <w:t>39</w:t>
      </w:r>
      <w:r w:rsidRPr="000678D0">
        <w:rPr>
          <w:rFonts w:ascii="Book Antiqua" w:hAnsi="Book Antiqua"/>
          <w:sz w:val="24"/>
          <w:szCs w:val="24"/>
        </w:rPr>
        <w:t>: 54-59 [PMID: 8881809 DOI: 10.1136/gut.39.1.54]</w:t>
      </w:r>
    </w:p>
    <w:p w14:paraId="24A63B86"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16 </w:t>
      </w:r>
      <w:r w:rsidRPr="000678D0">
        <w:rPr>
          <w:rFonts w:ascii="Book Antiqua" w:hAnsi="Book Antiqua"/>
          <w:b/>
          <w:sz w:val="24"/>
          <w:szCs w:val="24"/>
        </w:rPr>
        <w:t>Herzig SJ</w:t>
      </w:r>
      <w:r w:rsidRPr="000678D0">
        <w:rPr>
          <w:rFonts w:ascii="Book Antiqua" w:hAnsi="Book Antiqua"/>
          <w:sz w:val="24"/>
          <w:szCs w:val="24"/>
        </w:rPr>
        <w:t xml:space="preserve">, Howell MD, Ngo LH, Marcantonio ER. Acid-suppressive medication use and the risk for hospital-acquired pneumonia. </w:t>
      </w:r>
      <w:r w:rsidRPr="000678D0">
        <w:rPr>
          <w:rFonts w:ascii="Book Antiqua" w:hAnsi="Book Antiqua"/>
          <w:i/>
          <w:sz w:val="24"/>
          <w:szCs w:val="24"/>
        </w:rPr>
        <w:t>JAMA</w:t>
      </w:r>
      <w:r w:rsidRPr="000678D0">
        <w:rPr>
          <w:rFonts w:ascii="Book Antiqua" w:hAnsi="Book Antiqua"/>
          <w:sz w:val="24"/>
          <w:szCs w:val="24"/>
        </w:rPr>
        <w:t xml:space="preserve"> 2009; </w:t>
      </w:r>
      <w:r w:rsidRPr="000678D0">
        <w:rPr>
          <w:rFonts w:ascii="Book Antiqua" w:hAnsi="Book Antiqua"/>
          <w:b/>
          <w:sz w:val="24"/>
          <w:szCs w:val="24"/>
        </w:rPr>
        <w:t>301</w:t>
      </w:r>
      <w:r w:rsidRPr="000678D0">
        <w:rPr>
          <w:rFonts w:ascii="Book Antiqua" w:hAnsi="Book Antiqua"/>
          <w:sz w:val="24"/>
          <w:szCs w:val="24"/>
        </w:rPr>
        <w:t>: 2120-2128 [PMID: 19470989 DOI: 10.1001/jama.2009.722]</w:t>
      </w:r>
    </w:p>
    <w:p w14:paraId="18465B0C"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17 </w:t>
      </w:r>
      <w:r w:rsidRPr="000678D0">
        <w:rPr>
          <w:rFonts w:ascii="Book Antiqua" w:hAnsi="Book Antiqua"/>
          <w:b/>
          <w:sz w:val="24"/>
          <w:szCs w:val="24"/>
        </w:rPr>
        <w:t>Leonard J</w:t>
      </w:r>
      <w:r w:rsidRPr="000678D0">
        <w:rPr>
          <w:rFonts w:ascii="Book Antiqua" w:hAnsi="Book Antiqua"/>
          <w:sz w:val="24"/>
          <w:szCs w:val="24"/>
        </w:rPr>
        <w:t xml:space="preserve">, Marshall JK, </w:t>
      </w:r>
      <w:proofErr w:type="spellStart"/>
      <w:r w:rsidRPr="000678D0">
        <w:rPr>
          <w:rFonts w:ascii="Book Antiqua" w:hAnsi="Book Antiqua"/>
          <w:sz w:val="24"/>
          <w:szCs w:val="24"/>
        </w:rPr>
        <w:t>Moayyedi</w:t>
      </w:r>
      <w:proofErr w:type="spellEnd"/>
      <w:r w:rsidRPr="000678D0">
        <w:rPr>
          <w:rFonts w:ascii="Book Antiqua" w:hAnsi="Book Antiqua"/>
          <w:sz w:val="24"/>
          <w:szCs w:val="24"/>
        </w:rPr>
        <w:t xml:space="preserve"> P. Systematic review of the risk of enteric infection in patients taking acid suppression. </w:t>
      </w:r>
      <w:r w:rsidRPr="000678D0">
        <w:rPr>
          <w:rFonts w:ascii="Book Antiqua" w:hAnsi="Book Antiqua"/>
          <w:i/>
          <w:sz w:val="24"/>
          <w:szCs w:val="24"/>
        </w:rPr>
        <w:t>Am J Gastroenterol</w:t>
      </w:r>
      <w:r w:rsidRPr="000678D0">
        <w:rPr>
          <w:rFonts w:ascii="Book Antiqua" w:hAnsi="Book Antiqua"/>
          <w:sz w:val="24"/>
          <w:szCs w:val="24"/>
        </w:rPr>
        <w:t xml:space="preserve"> 2007; </w:t>
      </w:r>
      <w:r w:rsidRPr="000678D0">
        <w:rPr>
          <w:rFonts w:ascii="Book Antiqua" w:hAnsi="Book Antiqua"/>
          <w:b/>
          <w:sz w:val="24"/>
          <w:szCs w:val="24"/>
        </w:rPr>
        <w:t>102</w:t>
      </w:r>
      <w:r w:rsidRPr="000678D0">
        <w:rPr>
          <w:rFonts w:ascii="Book Antiqua" w:hAnsi="Book Antiqua"/>
          <w:sz w:val="24"/>
          <w:szCs w:val="24"/>
        </w:rPr>
        <w:t>: 2047-56; quiz 2057 [PMID: 17509031 DOI: 10.1111/j.1572-0241.2007.01275.x]</w:t>
      </w:r>
    </w:p>
    <w:p w14:paraId="5E1FAD41"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18 </w:t>
      </w:r>
      <w:r w:rsidRPr="000678D0">
        <w:rPr>
          <w:rFonts w:ascii="Book Antiqua" w:hAnsi="Book Antiqua"/>
          <w:b/>
          <w:sz w:val="24"/>
          <w:szCs w:val="24"/>
        </w:rPr>
        <w:t>Sasabuchi Y</w:t>
      </w:r>
      <w:r w:rsidRPr="000678D0">
        <w:rPr>
          <w:rFonts w:ascii="Book Antiqua" w:hAnsi="Book Antiqua"/>
          <w:sz w:val="24"/>
          <w:szCs w:val="24"/>
        </w:rPr>
        <w:t xml:space="preserve">, Matsui H, </w:t>
      </w:r>
      <w:proofErr w:type="spellStart"/>
      <w:r w:rsidRPr="000678D0">
        <w:rPr>
          <w:rFonts w:ascii="Book Antiqua" w:hAnsi="Book Antiqua"/>
          <w:sz w:val="24"/>
          <w:szCs w:val="24"/>
        </w:rPr>
        <w:t>Lefor</w:t>
      </w:r>
      <w:proofErr w:type="spellEnd"/>
      <w:r w:rsidRPr="000678D0">
        <w:rPr>
          <w:rFonts w:ascii="Book Antiqua" w:hAnsi="Book Antiqua"/>
          <w:sz w:val="24"/>
          <w:szCs w:val="24"/>
        </w:rPr>
        <w:t xml:space="preserve"> AK, Fushimi K, </w:t>
      </w:r>
      <w:proofErr w:type="spellStart"/>
      <w:r w:rsidRPr="000678D0">
        <w:rPr>
          <w:rFonts w:ascii="Book Antiqua" w:hAnsi="Book Antiqua"/>
          <w:sz w:val="24"/>
          <w:szCs w:val="24"/>
        </w:rPr>
        <w:t>Yasunaga</w:t>
      </w:r>
      <w:proofErr w:type="spellEnd"/>
      <w:r w:rsidRPr="000678D0">
        <w:rPr>
          <w:rFonts w:ascii="Book Antiqua" w:hAnsi="Book Antiqua"/>
          <w:sz w:val="24"/>
          <w:szCs w:val="24"/>
        </w:rPr>
        <w:t xml:space="preserve"> H. Risks and Benefits of Stress Ulcer Prophylaxis for Patients With Severe Sepsis. </w:t>
      </w:r>
      <w:proofErr w:type="spellStart"/>
      <w:r w:rsidRPr="000678D0">
        <w:rPr>
          <w:rFonts w:ascii="Book Antiqua" w:hAnsi="Book Antiqua"/>
          <w:i/>
          <w:sz w:val="24"/>
          <w:szCs w:val="24"/>
        </w:rPr>
        <w:t>Crit</w:t>
      </w:r>
      <w:proofErr w:type="spellEnd"/>
      <w:r w:rsidRPr="000678D0">
        <w:rPr>
          <w:rFonts w:ascii="Book Antiqua" w:hAnsi="Book Antiqua"/>
          <w:i/>
          <w:sz w:val="24"/>
          <w:szCs w:val="24"/>
        </w:rPr>
        <w:t xml:space="preserve"> Care Med</w:t>
      </w:r>
      <w:r w:rsidRPr="000678D0">
        <w:rPr>
          <w:rFonts w:ascii="Book Antiqua" w:hAnsi="Book Antiqua"/>
          <w:sz w:val="24"/>
          <w:szCs w:val="24"/>
        </w:rPr>
        <w:t xml:space="preserve"> 2016; </w:t>
      </w:r>
      <w:r w:rsidRPr="000678D0">
        <w:rPr>
          <w:rFonts w:ascii="Book Antiqua" w:hAnsi="Book Antiqua"/>
          <w:b/>
          <w:sz w:val="24"/>
          <w:szCs w:val="24"/>
        </w:rPr>
        <w:t>44</w:t>
      </w:r>
      <w:r w:rsidRPr="000678D0">
        <w:rPr>
          <w:rFonts w:ascii="Book Antiqua" w:hAnsi="Book Antiqua"/>
          <w:sz w:val="24"/>
          <w:szCs w:val="24"/>
        </w:rPr>
        <w:t>: e464-e469 [PMID: 27002276 DOI: 10.1097/CCM.0000000000001667]</w:t>
      </w:r>
    </w:p>
    <w:p w14:paraId="004684E9"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19 </w:t>
      </w:r>
      <w:r w:rsidRPr="000678D0">
        <w:rPr>
          <w:rFonts w:ascii="Book Antiqua" w:hAnsi="Book Antiqua"/>
          <w:b/>
          <w:sz w:val="24"/>
          <w:szCs w:val="24"/>
        </w:rPr>
        <w:t>Leffler DA</w:t>
      </w:r>
      <w:r w:rsidRPr="000678D0">
        <w:rPr>
          <w:rFonts w:ascii="Book Antiqua" w:hAnsi="Book Antiqua"/>
          <w:sz w:val="24"/>
          <w:szCs w:val="24"/>
        </w:rPr>
        <w:t xml:space="preserve">, Lamont JT. Clostridium difficile infection. </w:t>
      </w:r>
      <w:r w:rsidRPr="000678D0">
        <w:rPr>
          <w:rFonts w:ascii="Book Antiqua" w:hAnsi="Book Antiqua"/>
          <w:i/>
          <w:sz w:val="24"/>
          <w:szCs w:val="24"/>
        </w:rPr>
        <w:t xml:space="preserve">N </w:t>
      </w:r>
      <w:proofErr w:type="spellStart"/>
      <w:r w:rsidRPr="000678D0">
        <w:rPr>
          <w:rFonts w:ascii="Book Antiqua" w:hAnsi="Book Antiqua"/>
          <w:i/>
          <w:sz w:val="24"/>
          <w:szCs w:val="24"/>
        </w:rPr>
        <w:t>Engl</w:t>
      </w:r>
      <w:proofErr w:type="spellEnd"/>
      <w:r w:rsidRPr="000678D0">
        <w:rPr>
          <w:rFonts w:ascii="Book Antiqua" w:hAnsi="Book Antiqua"/>
          <w:i/>
          <w:sz w:val="24"/>
          <w:szCs w:val="24"/>
        </w:rPr>
        <w:t xml:space="preserve"> J Med</w:t>
      </w:r>
      <w:r w:rsidRPr="000678D0">
        <w:rPr>
          <w:rFonts w:ascii="Book Antiqua" w:hAnsi="Book Antiqua"/>
          <w:sz w:val="24"/>
          <w:szCs w:val="24"/>
        </w:rPr>
        <w:t xml:space="preserve"> 2015; </w:t>
      </w:r>
      <w:r w:rsidRPr="000678D0">
        <w:rPr>
          <w:rFonts w:ascii="Book Antiqua" w:hAnsi="Book Antiqua"/>
          <w:b/>
          <w:sz w:val="24"/>
          <w:szCs w:val="24"/>
        </w:rPr>
        <w:t>372</w:t>
      </w:r>
      <w:r w:rsidRPr="000678D0">
        <w:rPr>
          <w:rFonts w:ascii="Book Antiqua" w:hAnsi="Book Antiqua"/>
          <w:sz w:val="24"/>
          <w:szCs w:val="24"/>
        </w:rPr>
        <w:t>: 1539-1548 [PMID: 25875259 DOI: 10.1056/NEJMra1403772]</w:t>
      </w:r>
    </w:p>
    <w:p w14:paraId="2C65A082"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20 </w:t>
      </w:r>
      <w:proofErr w:type="spellStart"/>
      <w:r w:rsidRPr="000678D0">
        <w:rPr>
          <w:rFonts w:ascii="Book Antiqua" w:hAnsi="Book Antiqua"/>
          <w:b/>
          <w:sz w:val="24"/>
          <w:szCs w:val="24"/>
        </w:rPr>
        <w:t>Nachnani</w:t>
      </w:r>
      <w:proofErr w:type="spellEnd"/>
      <w:r w:rsidRPr="000678D0">
        <w:rPr>
          <w:rFonts w:ascii="Book Antiqua" w:hAnsi="Book Antiqua"/>
          <w:b/>
          <w:sz w:val="24"/>
          <w:szCs w:val="24"/>
        </w:rPr>
        <w:t xml:space="preserve"> JS</w:t>
      </w:r>
      <w:r w:rsidRPr="000678D0">
        <w:rPr>
          <w:rFonts w:ascii="Book Antiqua" w:hAnsi="Book Antiqua"/>
          <w:sz w:val="24"/>
          <w:szCs w:val="24"/>
        </w:rPr>
        <w:t xml:space="preserve">, </w:t>
      </w:r>
      <w:proofErr w:type="spellStart"/>
      <w:r w:rsidRPr="000678D0">
        <w:rPr>
          <w:rFonts w:ascii="Book Antiqua" w:hAnsi="Book Antiqua"/>
          <w:sz w:val="24"/>
          <w:szCs w:val="24"/>
        </w:rPr>
        <w:t>Bulchandani</w:t>
      </w:r>
      <w:proofErr w:type="spellEnd"/>
      <w:r w:rsidRPr="000678D0">
        <w:rPr>
          <w:rFonts w:ascii="Book Antiqua" w:hAnsi="Book Antiqua"/>
          <w:sz w:val="24"/>
          <w:szCs w:val="24"/>
        </w:rPr>
        <w:t xml:space="preserve"> D, </w:t>
      </w:r>
      <w:proofErr w:type="spellStart"/>
      <w:r w:rsidRPr="000678D0">
        <w:rPr>
          <w:rFonts w:ascii="Book Antiqua" w:hAnsi="Book Antiqua"/>
          <w:sz w:val="24"/>
          <w:szCs w:val="24"/>
        </w:rPr>
        <w:t>Moormeier</w:t>
      </w:r>
      <w:proofErr w:type="spellEnd"/>
      <w:r w:rsidRPr="000678D0">
        <w:rPr>
          <w:rFonts w:ascii="Book Antiqua" w:hAnsi="Book Antiqua"/>
          <w:sz w:val="24"/>
          <w:szCs w:val="24"/>
        </w:rPr>
        <w:t xml:space="preserve"> J, Foxworth J. Patient and physician predictors of inappropriate acid-suppressive therapy (AST) use in hospitalized patients. </w:t>
      </w:r>
      <w:r w:rsidRPr="000678D0">
        <w:rPr>
          <w:rFonts w:ascii="Book Antiqua" w:hAnsi="Book Antiqua"/>
          <w:i/>
          <w:sz w:val="24"/>
          <w:szCs w:val="24"/>
        </w:rPr>
        <w:t>J Hosp Med</w:t>
      </w:r>
      <w:r w:rsidRPr="000678D0">
        <w:rPr>
          <w:rFonts w:ascii="Book Antiqua" w:hAnsi="Book Antiqua"/>
          <w:sz w:val="24"/>
          <w:szCs w:val="24"/>
        </w:rPr>
        <w:t xml:space="preserve"> 2009; </w:t>
      </w:r>
      <w:r w:rsidRPr="000678D0">
        <w:rPr>
          <w:rFonts w:ascii="Book Antiqua" w:hAnsi="Book Antiqua"/>
          <w:b/>
          <w:sz w:val="24"/>
          <w:szCs w:val="24"/>
        </w:rPr>
        <w:t>4</w:t>
      </w:r>
      <w:r w:rsidRPr="000678D0">
        <w:rPr>
          <w:rFonts w:ascii="Book Antiqua" w:hAnsi="Book Antiqua"/>
          <w:sz w:val="24"/>
          <w:szCs w:val="24"/>
        </w:rPr>
        <w:t>: E10-E14 [PMID: 19827047 DOI: 10.1002/jhm.492]</w:t>
      </w:r>
    </w:p>
    <w:p w14:paraId="51CB681B" w14:textId="45EC32FF" w:rsidR="000678D0" w:rsidRPr="00ED539A" w:rsidRDefault="000678D0" w:rsidP="002653A3">
      <w:pPr>
        <w:spacing w:line="360" w:lineRule="auto"/>
        <w:jc w:val="both"/>
        <w:rPr>
          <w:rFonts w:ascii="Book Antiqua" w:eastAsiaTheme="minorEastAsia" w:hAnsi="Book Antiqua"/>
          <w:sz w:val="24"/>
          <w:szCs w:val="24"/>
          <w:lang w:eastAsia="zh-CN"/>
        </w:rPr>
      </w:pPr>
      <w:r w:rsidRPr="00C82B1E">
        <w:rPr>
          <w:rFonts w:ascii="Book Antiqua" w:hAnsi="Book Antiqua"/>
          <w:sz w:val="24"/>
          <w:szCs w:val="24"/>
          <w:highlight w:val="yellow"/>
        </w:rPr>
        <w:t xml:space="preserve">21 </w:t>
      </w:r>
      <w:r w:rsidRPr="00C82B1E">
        <w:rPr>
          <w:rFonts w:ascii="Book Antiqua" w:hAnsi="Book Antiqua"/>
          <w:b/>
          <w:sz w:val="24"/>
          <w:szCs w:val="24"/>
          <w:highlight w:val="yellow"/>
        </w:rPr>
        <w:t>Barrett</w:t>
      </w:r>
      <w:r w:rsidR="00F2213A" w:rsidRPr="00C82B1E">
        <w:rPr>
          <w:rFonts w:ascii="Book Antiqua" w:hAnsi="Book Antiqua"/>
          <w:sz w:val="24"/>
          <w:szCs w:val="24"/>
          <w:highlight w:val="yellow"/>
        </w:rPr>
        <w:t xml:space="preserve"> </w:t>
      </w:r>
      <w:r w:rsidR="00F2213A" w:rsidRPr="00C82B1E">
        <w:rPr>
          <w:rFonts w:ascii="Book Antiqua" w:hAnsi="Book Antiqua"/>
          <w:b/>
          <w:sz w:val="24"/>
          <w:szCs w:val="24"/>
          <w:highlight w:val="yellow"/>
        </w:rPr>
        <w:t>ML</w:t>
      </w:r>
      <w:r w:rsidR="00F2213A" w:rsidRPr="00C82B1E">
        <w:rPr>
          <w:rFonts w:ascii="Book Antiqua" w:eastAsiaTheme="minorEastAsia" w:hAnsi="Book Antiqua"/>
          <w:sz w:val="24"/>
          <w:szCs w:val="24"/>
          <w:highlight w:val="yellow"/>
          <w:lang w:eastAsia="zh-CN"/>
        </w:rPr>
        <w:t>,</w:t>
      </w:r>
      <w:r w:rsidR="00F2213A" w:rsidRPr="00C82B1E">
        <w:rPr>
          <w:rFonts w:ascii="Book Antiqua" w:hAnsi="Book Antiqua"/>
          <w:sz w:val="24"/>
          <w:szCs w:val="24"/>
          <w:highlight w:val="yellow"/>
        </w:rPr>
        <w:t xml:space="preserve"> Smith</w:t>
      </w:r>
      <w:r w:rsidRPr="00C82B1E">
        <w:rPr>
          <w:rFonts w:ascii="Book Antiqua" w:hAnsi="Book Antiqua"/>
          <w:sz w:val="24"/>
          <w:szCs w:val="24"/>
          <w:highlight w:val="yellow"/>
        </w:rPr>
        <w:t xml:space="preserve"> MW</w:t>
      </w:r>
      <w:r w:rsidR="00F2213A" w:rsidRPr="00C82B1E">
        <w:rPr>
          <w:rFonts w:ascii="Book Antiqua" w:eastAsiaTheme="minorEastAsia" w:hAnsi="Book Antiqua"/>
          <w:sz w:val="24"/>
          <w:szCs w:val="24"/>
          <w:highlight w:val="yellow"/>
          <w:lang w:eastAsia="zh-CN"/>
        </w:rPr>
        <w:t>,</w:t>
      </w:r>
      <w:r w:rsidR="00F2213A" w:rsidRPr="00C82B1E">
        <w:rPr>
          <w:rFonts w:ascii="Book Antiqua" w:hAnsi="Book Antiqua"/>
          <w:sz w:val="24"/>
          <w:szCs w:val="24"/>
          <w:highlight w:val="yellow"/>
        </w:rPr>
        <w:t xml:space="preserve"> </w:t>
      </w:r>
      <w:proofErr w:type="spellStart"/>
      <w:r w:rsidR="00F2213A" w:rsidRPr="00C82B1E">
        <w:rPr>
          <w:rFonts w:ascii="Book Antiqua" w:hAnsi="Book Antiqua"/>
          <w:sz w:val="24"/>
          <w:szCs w:val="24"/>
          <w:highlight w:val="yellow"/>
        </w:rPr>
        <w:t>Elixhauser</w:t>
      </w:r>
      <w:proofErr w:type="spellEnd"/>
      <w:r w:rsidR="00F2213A" w:rsidRPr="00C82B1E">
        <w:rPr>
          <w:rFonts w:ascii="Book Antiqua" w:hAnsi="Book Antiqua"/>
          <w:sz w:val="24"/>
          <w:szCs w:val="24"/>
          <w:highlight w:val="yellow"/>
        </w:rPr>
        <w:t xml:space="preserve"> A</w:t>
      </w:r>
      <w:r w:rsidR="00F2213A" w:rsidRPr="00C82B1E">
        <w:rPr>
          <w:rFonts w:ascii="Book Antiqua" w:eastAsiaTheme="minorEastAsia" w:hAnsi="Book Antiqua"/>
          <w:sz w:val="24"/>
          <w:szCs w:val="24"/>
          <w:highlight w:val="yellow"/>
          <w:lang w:eastAsia="zh-CN"/>
        </w:rPr>
        <w:t>,</w:t>
      </w:r>
      <w:r w:rsidR="00F2213A" w:rsidRPr="00C82B1E">
        <w:rPr>
          <w:rFonts w:ascii="Book Antiqua" w:hAnsi="Book Antiqua"/>
          <w:sz w:val="24"/>
          <w:szCs w:val="24"/>
          <w:highlight w:val="yellow"/>
        </w:rPr>
        <w:t xml:space="preserve"> </w:t>
      </w:r>
      <w:proofErr w:type="spellStart"/>
      <w:r w:rsidR="00F2213A" w:rsidRPr="00C82B1E">
        <w:rPr>
          <w:rFonts w:ascii="Book Antiqua" w:hAnsi="Book Antiqua"/>
          <w:sz w:val="24"/>
          <w:szCs w:val="24"/>
          <w:highlight w:val="yellow"/>
        </w:rPr>
        <w:t>Honigman</w:t>
      </w:r>
      <w:proofErr w:type="spellEnd"/>
      <w:r w:rsidR="00F2213A" w:rsidRPr="00C82B1E">
        <w:rPr>
          <w:rFonts w:ascii="Book Antiqua" w:hAnsi="Book Antiqua"/>
          <w:sz w:val="24"/>
          <w:szCs w:val="24"/>
          <w:highlight w:val="yellow"/>
        </w:rPr>
        <w:t xml:space="preserve"> LS</w:t>
      </w:r>
      <w:r w:rsidR="00F2213A" w:rsidRPr="00C82B1E">
        <w:rPr>
          <w:rFonts w:ascii="Book Antiqua" w:eastAsiaTheme="minorEastAsia" w:hAnsi="Book Antiqua"/>
          <w:sz w:val="24"/>
          <w:szCs w:val="24"/>
          <w:highlight w:val="yellow"/>
          <w:lang w:eastAsia="zh-CN"/>
        </w:rPr>
        <w:t>,</w:t>
      </w:r>
      <w:r w:rsidRPr="00C82B1E">
        <w:rPr>
          <w:rFonts w:ascii="Book Antiqua" w:hAnsi="Book Antiqua"/>
          <w:sz w:val="24"/>
          <w:szCs w:val="24"/>
          <w:highlight w:val="yellow"/>
        </w:rPr>
        <w:t xml:space="preserve"> Pines J. Utilization of</w:t>
      </w:r>
      <w:r w:rsidR="00ED539A" w:rsidRPr="00C82B1E">
        <w:rPr>
          <w:rFonts w:ascii="Book Antiqua" w:hAnsi="Book Antiqua"/>
          <w:sz w:val="24"/>
          <w:szCs w:val="24"/>
          <w:highlight w:val="yellow"/>
        </w:rPr>
        <w:t xml:space="preserve"> Intensive Care Services, 2011</w:t>
      </w:r>
      <w:r w:rsidR="00ED539A" w:rsidRPr="00C82B1E">
        <w:rPr>
          <w:rFonts w:ascii="Book Antiqua" w:eastAsiaTheme="minorEastAsia" w:hAnsi="Book Antiqua"/>
          <w:sz w:val="24"/>
          <w:szCs w:val="24"/>
          <w:highlight w:val="yellow"/>
          <w:lang w:eastAsia="zh-CN"/>
        </w:rPr>
        <w:t xml:space="preserve">: </w:t>
      </w:r>
      <w:r w:rsidRPr="00C82B1E">
        <w:rPr>
          <w:rFonts w:ascii="Book Antiqua" w:hAnsi="Book Antiqua"/>
          <w:sz w:val="24"/>
          <w:szCs w:val="24"/>
          <w:highlight w:val="yellow"/>
        </w:rPr>
        <w:t>Statistical Brief #185.</w:t>
      </w:r>
      <w:r w:rsidR="00ED539A" w:rsidRPr="00C82B1E">
        <w:rPr>
          <w:rFonts w:ascii="Book Antiqua" w:hAnsi="Book Antiqua"/>
          <w:sz w:val="24"/>
          <w:szCs w:val="24"/>
          <w:highlight w:val="yellow"/>
        </w:rPr>
        <w:t xml:space="preserve"> Healthcare</w:t>
      </w:r>
      <w:r w:rsidR="00ED539A" w:rsidRPr="00C82B1E">
        <w:rPr>
          <w:rFonts w:ascii="Book Antiqua" w:eastAsiaTheme="minorEastAsia" w:hAnsi="Book Antiqua"/>
          <w:sz w:val="24"/>
          <w:szCs w:val="24"/>
          <w:highlight w:val="yellow"/>
          <w:lang w:eastAsia="zh-CN"/>
        </w:rPr>
        <w:t xml:space="preserve"> </w:t>
      </w:r>
      <w:r w:rsidR="00ED539A" w:rsidRPr="00C82B1E">
        <w:rPr>
          <w:rFonts w:ascii="Book Antiqua" w:hAnsi="Book Antiqua"/>
          <w:sz w:val="24"/>
          <w:szCs w:val="24"/>
          <w:highlight w:val="yellow"/>
        </w:rPr>
        <w:t>Cost and Utilization Project Statistical Briefs.</w:t>
      </w:r>
      <w:r w:rsidR="00ED539A" w:rsidRPr="00C82B1E">
        <w:rPr>
          <w:rFonts w:ascii="Book Antiqua" w:eastAsiaTheme="minorEastAsia" w:hAnsi="Book Antiqua"/>
          <w:sz w:val="24"/>
          <w:szCs w:val="24"/>
          <w:highlight w:val="yellow"/>
          <w:lang w:eastAsia="zh-CN"/>
        </w:rPr>
        <w:t xml:space="preserve"> </w:t>
      </w:r>
      <w:r w:rsidR="00ED539A" w:rsidRPr="00C82B1E">
        <w:rPr>
          <w:rFonts w:ascii="Book Antiqua" w:hAnsi="Book Antiqua"/>
          <w:sz w:val="24"/>
          <w:szCs w:val="24"/>
          <w:highlight w:val="yellow"/>
        </w:rPr>
        <w:t>Rockville</w:t>
      </w:r>
      <w:r w:rsidR="00ED539A" w:rsidRPr="00C82B1E">
        <w:rPr>
          <w:rFonts w:ascii="Book Antiqua" w:eastAsiaTheme="minorEastAsia" w:hAnsi="Book Antiqua"/>
          <w:sz w:val="24"/>
          <w:szCs w:val="24"/>
          <w:highlight w:val="yellow"/>
          <w:lang w:eastAsia="zh-CN"/>
        </w:rPr>
        <w:t>:</w:t>
      </w:r>
      <w:r w:rsidR="00ED539A" w:rsidRPr="00C82B1E">
        <w:rPr>
          <w:rFonts w:ascii="Book Antiqua" w:hAnsi="Book Antiqua"/>
          <w:sz w:val="24"/>
          <w:szCs w:val="24"/>
          <w:highlight w:val="yellow"/>
        </w:rPr>
        <w:t xml:space="preserve"> Agency</w:t>
      </w:r>
      <w:r w:rsidR="00ED539A" w:rsidRPr="00C82B1E">
        <w:rPr>
          <w:rFonts w:ascii="Book Antiqua" w:eastAsiaTheme="minorEastAsia" w:hAnsi="Book Antiqua"/>
          <w:sz w:val="24"/>
          <w:szCs w:val="24"/>
          <w:highlight w:val="yellow"/>
          <w:lang w:eastAsia="zh-CN"/>
        </w:rPr>
        <w:t xml:space="preserve"> </w:t>
      </w:r>
      <w:r w:rsidR="00ED539A" w:rsidRPr="00C82B1E">
        <w:rPr>
          <w:rFonts w:ascii="Book Antiqua" w:hAnsi="Book Antiqua"/>
          <w:sz w:val="24"/>
          <w:szCs w:val="24"/>
          <w:highlight w:val="yellow"/>
        </w:rPr>
        <w:t>for Healthcare Research and Quality</w:t>
      </w:r>
      <w:r w:rsidR="00ED539A" w:rsidRPr="00C82B1E">
        <w:rPr>
          <w:rFonts w:ascii="Book Antiqua" w:eastAsiaTheme="minorEastAsia" w:hAnsi="Book Antiqua"/>
          <w:sz w:val="24"/>
          <w:szCs w:val="24"/>
          <w:highlight w:val="yellow"/>
          <w:lang w:eastAsia="zh-CN"/>
        </w:rPr>
        <w:t>,</w:t>
      </w:r>
      <w:r w:rsidR="00ED539A" w:rsidRPr="00C82B1E">
        <w:rPr>
          <w:rFonts w:ascii="Book Antiqua" w:hAnsi="Book Antiqua"/>
          <w:sz w:val="24"/>
          <w:szCs w:val="24"/>
          <w:highlight w:val="yellow"/>
        </w:rPr>
        <w:t xml:space="preserve"> 2014</w:t>
      </w:r>
    </w:p>
    <w:p w14:paraId="0365A39C"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22 </w:t>
      </w:r>
      <w:proofErr w:type="spellStart"/>
      <w:r w:rsidRPr="000678D0">
        <w:rPr>
          <w:rFonts w:ascii="Book Antiqua" w:hAnsi="Book Antiqua"/>
          <w:b/>
          <w:sz w:val="24"/>
          <w:szCs w:val="24"/>
        </w:rPr>
        <w:t>Krag</w:t>
      </w:r>
      <w:proofErr w:type="spellEnd"/>
      <w:r w:rsidRPr="000678D0">
        <w:rPr>
          <w:rFonts w:ascii="Book Antiqua" w:hAnsi="Book Antiqua"/>
          <w:b/>
          <w:sz w:val="24"/>
          <w:szCs w:val="24"/>
        </w:rPr>
        <w:t xml:space="preserve"> M</w:t>
      </w:r>
      <w:r w:rsidRPr="000678D0">
        <w:rPr>
          <w:rFonts w:ascii="Book Antiqua" w:hAnsi="Book Antiqua"/>
          <w:sz w:val="24"/>
          <w:szCs w:val="24"/>
        </w:rPr>
        <w:t xml:space="preserve">, Marker S, </w:t>
      </w:r>
      <w:proofErr w:type="spellStart"/>
      <w:r w:rsidRPr="000678D0">
        <w:rPr>
          <w:rFonts w:ascii="Book Antiqua" w:hAnsi="Book Antiqua"/>
          <w:sz w:val="24"/>
          <w:szCs w:val="24"/>
        </w:rPr>
        <w:t>Perner</w:t>
      </w:r>
      <w:proofErr w:type="spellEnd"/>
      <w:r w:rsidRPr="000678D0">
        <w:rPr>
          <w:rFonts w:ascii="Book Antiqua" w:hAnsi="Book Antiqua"/>
          <w:sz w:val="24"/>
          <w:szCs w:val="24"/>
        </w:rPr>
        <w:t xml:space="preserve"> A, </w:t>
      </w:r>
      <w:proofErr w:type="spellStart"/>
      <w:r w:rsidRPr="000678D0">
        <w:rPr>
          <w:rFonts w:ascii="Book Antiqua" w:hAnsi="Book Antiqua"/>
          <w:sz w:val="24"/>
          <w:szCs w:val="24"/>
        </w:rPr>
        <w:t>Wetterslev</w:t>
      </w:r>
      <w:proofErr w:type="spellEnd"/>
      <w:r w:rsidRPr="000678D0">
        <w:rPr>
          <w:rFonts w:ascii="Book Antiqua" w:hAnsi="Book Antiqua"/>
          <w:sz w:val="24"/>
          <w:szCs w:val="24"/>
        </w:rPr>
        <w:t xml:space="preserve"> J, Wise MP, </w:t>
      </w:r>
      <w:proofErr w:type="spellStart"/>
      <w:r w:rsidRPr="000678D0">
        <w:rPr>
          <w:rFonts w:ascii="Book Antiqua" w:hAnsi="Book Antiqua"/>
          <w:sz w:val="24"/>
          <w:szCs w:val="24"/>
        </w:rPr>
        <w:t>Schefold</w:t>
      </w:r>
      <w:proofErr w:type="spellEnd"/>
      <w:r w:rsidRPr="000678D0">
        <w:rPr>
          <w:rFonts w:ascii="Book Antiqua" w:hAnsi="Book Antiqua"/>
          <w:sz w:val="24"/>
          <w:szCs w:val="24"/>
        </w:rPr>
        <w:t xml:space="preserve"> JC, </w:t>
      </w:r>
      <w:proofErr w:type="spellStart"/>
      <w:r w:rsidRPr="000678D0">
        <w:rPr>
          <w:rFonts w:ascii="Book Antiqua" w:hAnsi="Book Antiqua"/>
          <w:sz w:val="24"/>
          <w:szCs w:val="24"/>
        </w:rPr>
        <w:t>Keus</w:t>
      </w:r>
      <w:proofErr w:type="spellEnd"/>
      <w:r w:rsidRPr="000678D0">
        <w:rPr>
          <w:rFonts w:ascii="Book Antiqua" w:hAnsi="Book Antiqua"/>
          <w:sz w:val="24"/>
          <w:szCs w:val="24"/>
        </w:rPr>
        <w:t xml:space="preserve"> F, </w:t>
      </w:r>
      <w:proofErr w:type="spellStart"/>
      <w:r w:rsidRPr="000678D0">
        <w:rPr>
          <w:rFonts w:ascii="Book Antiqua" w:hAnsi="Book Antiqua"/>
          <w:sz w:val="24"/>
          <w:szCs w:val="24"/>
        </w:rPr>
        <w:t>Guttormsen</w:t>
      </w:r>
      <w:proofErr w:type="spellEnd"/>
      <w:r w:rsidRPr="000678D0">
        <w:rPr>
          <w:rFonts w:ascii="Book Antiqua" w:hAnsi="Book Antiqua"/>
          <w:sz w:val="24"/>
          <w:szCs w:val="24"/>
        </w:rPr>
        <w:t xml:space="preserve"> AB, Bendel S, Borthwick M, Lange T, Rasmussen BS, </w:t>
      </w:r>
      <w:proofErr w:type="spellStart"/>
      <w:r w:rsidRPr="000678D0">
        <w:rPr>
          <w:rFonts w:ascii="Book Antiqua" w:hAnsi="Book Antiqua"/>
          <w:sz w:val="24"/>
          <w:szCs w:val="24"/>
        </w:rPr>
        <w:t>Siegemund</w:t>
      </w:r>
      <w:proofErr w:type="spellEnd"/>
      <w:r w:rsidRPr="000678D0">
        <w:rPr>
          <w:rFonts w:ascii="Book Antiqua" w:hAnsi="Book Antiqua"/>
          <w:sz w:val="24"/>
          <w:szCs w:val="24"/>
        </w:rPr>
        <w:t xml:space="preserve"> M, Bundgaard H, </w:t>
      </w:r>
      <w:proofErr w:type="spellStart"/>
      <w:r w:rsidRPr="000678D0">
        <w:rPr>
          <w:rFonts w:ascii="Book Antiqua" w:hAnsi="Book Antiqua"/>
          <w:sz w:val="24"/>
          <w:szCs w:val="24"/>
        </w:rPr>
        <w:t>Elkmann</w:t>
      </w:r>
      <w:proofErr w:type="spellEnd"/>
      <w:r w:rsidRPr="000678D0">
        <w:rPr>
          <w:rFonts w:ascii="Book Antiqua" w:hAnsi="Book Antiqua"/>
          <w:sz w:val="24"/>
          <w:szCs w:val="24"/>
        </w:rPr>
        <w:t xml:space="preserve"> T, Jensen JV, Nielsen RD, </w:t>
      </w:r>
      <w:proofErr w:type="spellStart"/>
      <w:r w:rsidRPr="000678D0">
        <w:rPr>
          <w:rFonts w:ascii="Book Antiqua" w:hAnsi="Book Antiqua"/>
          <w:sz w:val="24"/>
          <w:szCs w:val="24"/>
        </w:rPr>
        <w:t>Liboriussen</w:t>
      </w:r>
      <w:proofErr w:type="spellEnd"/>
      <w:r w:rsidRPr="000678D0">
        <w:rPr>
          <w:rFonts w:ascii="Book Antiqua" w:hAnsi="Book Antiqua"/>
          <w:sz w:val="24"/>
          <w:szCs w:val="24"/>
        </w:rPr>
        <w:t xml:space="preserve"> L, </w:t>
      </w:r>
      <w:proofErr w:type="spellStart"/>
      <w:r w:rsidRPr="000678D0">
        <w:rPr>
          <w:rFonts w:ascii="Book Antiqua" w:hAnsi="Book Antiqua"/>
          <w:sz w:val="24"/>
          <w:szCs w:val="24"/>
        </w:rPr>
        <w:t>Bestle</w:t>
      </w:r>
      <w:proofErr w:type="spellEnd"/>
      <w:r w:rsidRPr="000678D0">
        <w:rPr>
          <w:rFonts w:ascii="Book Antiqua" w:hAnsi="Book Antiqua"/>
          <w:sz w:val="24"/>
          <w:szCs w:val="24"/>
        </w:rPr>
        <w:t xml:space="preserve"> MH, </w:t>
      </w:r>
      <w:proofErr w:type="spellStart"/>
      <w:r w:rsidRPr="000678D0">
        <w:rPr>
          <w:rFonts w:ascii="Book Antiqua" w:hAnsi="Book Antiqua"/>
          <w:sz w:val="24"/>
          <w:szCs w:val="24"/>
        </w:rPr>
        <w:t>Elkjær</w:t>
      </w:r>
      <w:proofErr w:type="spellEnd"/>
      <w:r w:rsidRPr="000678D0">
        <w:rPr>
          <w:rFonts w:ascii="Book Antiqua" w:hAnsi="Book Antiqua"/>
          <w:sz w:val="24"/>
          <w:szCs w:val="24"/>
        </w:rPr>
        <w:t xml:space="preserve"> JM, </w:t>
      </w:r>
      <w:proofErr w:type="spellStart"/>
      <w:r w:rsidRPr="000678D0">
        <w:rPr>
          <w:rFonts w:ascii="Book Antiqua" w:hAnsi="Book Antiqua"/>
          <w:sz w:val="24"/>
          <w:szCs w:val="24"/>
        </w:rPr>
        <w:t>Palmqvist</w:t>
      </w:r>
      <w:proofErr w:type="spellEnd"/>
      <w:r w:rsidRPr="000678D0">
        <w:rPr>
          <w:rFonts w:ascii="Book Antiqua" w:hAnsi="Book Antiqua"/>
          <w:sz w:val="24"/>
          <w:szCs w:val="24"/>
        </w:rPr>
        <w:t xml:space="preserve"> DF, </w:t>
      </w:r>
      <w:proofErr w:type="spellStart"/>
      <w:r w:rsidRPr="000678D0">
        <w:rPr>
          <w:rFonts w:ascii="Book Antiqua" w:hAnsi="Book Antiqua"/>
          <w:sz w:val="24"/>
          <w:szCs w:val="24"/>
        </w:rPr>
        <w:t>Bäcklund</w:t>
      </w:r>
      <w:proofErr w:type="spellEnd"/>
      <w:r w:rsidRPr="000678D0">
        <w:rPr>
          <w:rFonts w:ascii="Book Antiqua" w:hAnsi="Book Antiqua"/>
          <w:sz w:val="24"/>
          <w:szCs w:val="24"/>
        </w:rPr>
        <w:t xml:space="preserve"> M, </w:t>
      </w:r>
      <w:proofErr w:type="spellStart"/>
      <w:r w:rsidRPr="000678D0">
        <w:rPr>
          <w:rFonts w:ascii="Book Antiqua" w:hAnsi="Book Antiqua"/>
          <w:sz w:val="24"/>
          <w:szCs w:val="24"/>
        </w:rPr>
        <w:t>Laake</w:t>
      </w:r>
      <w:proofErr w:type="spellEnd"/>
      <w:r w:rsidRPr="000678D0">
        <w:rPr>
          <w:rFonts w:ascii="Book Antiqua" w:hAnsi="Book Antiqua"/>
          <w:sz w:val="24"/>
          <w:szCs w:val="24"/>
        </w:rPr>
        <w:t xml:space="preserve"> JH, </w:t>
      </w:r>
      <w:proofErr w:type="spellStart"/>
      <w:r w:rsidRPr="000678D0">
        <w:rPr>
          <w:rFonts w:ascii="Book Antiqua" w:hAnsi="Book Antiqua"/>
          <w:sz w:val="24"/>
          <w:szCs w:val="24"/>
        </w:rPr>
        <w:t>Bådstøløkken</w:t>
      </w:r>
      <w:proofErr w:type="spellEnd"/>
      <w:r w:rsidRPr="000678D0">
        <w:rPr>
          <w:rFonts w:ascii="Book Antiqua" w:hAnsi="Book Antiqua"/>
          <w:sz w:val="24"/>
          <w:szCs w:val="24"/>
        </w:rPr>
        <w:t xml:space="preserve"> PM, </w:t>
      </w:r>
      <w:proofErr w:type="spellStart"/>
      <w:r w:rsidRPr="000678D0">
        <w:rPr>
          <w:rFonts w:ascii="Book Antiqua" w:hAnsi="Book Antiqua"/>
          <w:sz w:val="24"/>
          <w:szCs w:val="24"/>
        </w:rPr>
        <w:t>Grönlund</w:t>
      </w:r>
      <w:proofErr w:type="spellEnd"/>
      <w:r w:rsidRPr="000678D0">
        <w:rPr>
          <w:rFonts w:ascii="Book Antiqua" w:hAnsi="Book Antiqua"/>
          <w:sz w:val="24"/>
          <w:szCs w:val="24"/>
        </w:rPr>
        <w:t xml:space="preserve"> J, </w:t>
      </w:r>
      <w:proofErr w:type="spellStart"/>
      <w:r w:rsidRPr="000678D0">
        <w:rPr>
          <w:rFonts w:ascii="Book Antiqua" w:hAnsi="Book Antiqua"/>
          <w:sz w:val="24"/>
          <w:szCs w:val="24"/>
        </w:rPr>
        <w:t>Breum</w:t>
      </w:r>
      <w:proofErr w:type="spellEnd"/>
      <w:r w:rsidRPr="000678D0">
        <w:rPr>
          <w:rFonts w:ascii="Book Antiqua" w:hAnsi="Book Antiqua"/>
          <w:sz w:val="24"/>
          <w:szCs w:val="24"/>
        </w:rPr>
        <w:t xml:space="preserve"> O, </w:t>
      </w:r>
      <w:proofErr w:type="spellStart"/>
      <w:r w:rsidRPr="000678D0">
        <w:rPr>
          <w:rFonts w:ascii="Book Antiqua" w:hAnsi="Book Antiqua"/>
          <w:sz w:val="24"/>
          <w:szCs w:val="24"/>
        </w:rPr>
        <w:t>Walli</w:t>
      </w:r>
      <w:proofErr w:type="spellEnd"/>
      <w:r w:rsidRPr="000678D0">
        <w:rPr>
          <w:rFonts w:ascii="Book Antiqua" w:hAnsi="Book Antiqua"/>
          <w:sz w:val="24"/>
          <w:szCs w:val="24"/>
        </w:rPr>
        <w:t xml:space="preserve"> A, Winding R, Iversen S, </w:t>
      </w:r>
      <w:proofErr w:type="spellStart"/>
      <w:r w:rsidRPr="000678D0">
        <w:rPr>
          <w:rFonts w:ascii="Book Antiqua" w:hAnsi="Book Antiqua"/>
          <w:sz w:val="24"/>
          <w:szCs w:val="24"/>
        </w:rPr>
        <w:t>Jarnvig</w:t>
      </w:r>
      <w:proofErr w:type="spellEnd"/>
      <w:r w:rsidRPr="000678D0">
        <w:rPr>
          <w:rFonts w:ascii="Book Antiqua" w:hAnsi="Book Antiqua"/>
          <w:sz w:val="24"/>
          <w:szCs w:val="24"/>
        </w:rPr>
        <w:t xml:space="preserve"> IL, White JO, Brand B, Madsen MB, Quist L, </w:t>
      </w:r>
      <w:proofErr w:type="spellStart"/>
      <w:r w:rsidRPr="000678D0">
        <w:rPr>
          <w:rFonts w:ascii="Book Antiqua" w:hAnsi="Book Antiqua"/>
          <w:sz w:val="24"/>
          <w:szCs w:val="24"/>
        </w:rPr>
        <w:t>Thornberg</w:t>
      </w:r>
      <w:proofErr w:type="spellEnd"/>
      <w:r w:rsidRPr="000678D0">
        <w:rPr>
          <w:rFonts w:ascii="Book Antiqua" w:hAnsi="Book Antiqua"/>
          <w:sz w:val="24"/>
          <w:szCs w:val="24"/>
        </w:rPr>
        <w:t xml:space="preserve"> KJ, </w:t>
      </w:r>
      <w:proofErr w:type="spellStart"/>
      <w:r w:rsidRPr="000678D0">
        <w:rPr>
          <w:rFonts w:ascii="Book Antiqua" w:hAnsi="Book Antiqua"/>
          <w:sz w:val="24"/>
          <w:szCs w:val="24"/>
        </w:rPr>
        <w:t>Møller</w:t>
      </w:r>
      <w:proofErr w:type="spellEnd"/>
      <w:r w:rsidRPr="000678D0">
        <w:rPr>
          <w:rFonts w:ascii="Book Antiqua" w:hAnsi="Book Antiqua"/>
          <w:sz w:val="24"/>
          <w:szCs w:val="24"/>
        </w:rPr>
        <w:t xml:space="preserve"> A, </w:t>
      </w:r>
      <w:r w:rsidRPr="000678D0">
        <w:rPr>
          <w:rFonts w:ascii="Book Antiqua" w:hAnsi="Book Antiqua"/>
          <w:sz w:val="24"/>
          <w:szCs w:val="24"/>
        </w:rPr>
        <w:lastRenderedPageBreak/>
        <w:t xml:space="preserve">Wiis J, Granholm A, Anthon CT, </w:t>
      </w:r>
      <w:proofErr w:type="spellStart"/>
      <w:r w:rsidRPr="000678D0">
        <w:rPr>
          <w:rFonts w:ascii="Book Antiqua" w:hAnsi="Book Antiqua"/>
          <w:sz w:val="24"/>
          <w:szCs w:val="24"/>
        </w:rPr>
        <w:t>Meyhoff</w:t>
      </w:r>
      <w:proofErr w:type="spellEnd"/>
      <w:r w:rsidRPr="000678D0">
        <w:rPr>
          <w:rFonts w:ascii="Book Antiqua" w:hAnsi="Book Antiqua"/>
          <w:sz w:val="24"/>
          <w:szCs w:val="24"/>
        </w:rPr>
        <w:t xml:space="preserve"> TS, </w:t>
      </w:r>
      <w:proofErr w:type="spellStart"/>
      <w:r w:rsidRPr="000678D0">
        <w:rPr>
          <w:rFonts w:ascii="Book Antiqua" w:hAnsi="Book Antiqua"/>
          <w:sz w:val="24"/>
          <w:szCs w:val="24"/>
        </w:rPr>
        <w:t>Hjortrup</w:t>
      </w:r>
      <w:proofErr w:type="spellEnd"/>
      <w:r w:rsidRPr="000678D0">
        <w:rPr>
          <w:rFonts w:ascii="Book Antiqua" w:hAnsi="Book Antiqua"/>
          <w:sz w:val="24"/>
          <w:szCs w:val="24"/>
        </w:rPr>
        <w:t xml:space="preserve"> PB, </w:t>
      </w:r>
      <w:proofErr w:type="spellStart"/>
      <w:r w:rsidRPr="000678D0">
        <w:rPr>
          <w:rFonts w:ascii="Book Antiqua" w:hAnsi="Book Antiqua"/>
          <w:sz w:val="24"/>
          <w:szCs w:val="24"/>
        </w:rPr>
        <w:t>Aagaard</w:t>
      </w:r>
      <w:proofErr w:type="spellEnd"/>
      <w:r w:rsidRPr="000678D0">
        <w:rPr>
          <w:rFonts w:ascii="Book Antiqua" w:hAnsi="Book Antiqua"/>
          <w:sz w:val="24"/>
          <w:szCs w:val="24"/>
        </w:rPr>
        <w:t xml:space="preserve"> SR, Andreasen JB, </w:t>
      </w:r>
      <w:proofErr w:type="spellStart"/>
      <w:r w:rsidRPr="000678D0">
        <w:rPr>
          <w:rFonts w:ascii="Book Antiqua" w:hAnsi="Book Antiqua"/>
          <w:sz w:val="24"/>
          <w:szCs w:val="24"/>
        </w:rPr>
        <w:t>Sørensen</w:t>
      </w:r>
      <w:proofErr w:type="spellEnd"/>
      <w:r w:rsidRPr="000678D0">
        <w:rPr>
          <w:rFonts w:ascii="Book Antiqua" w:hAnsi="Book Antiqua"/>
          <w:sz w:val="24"/>
          <w:szCs w:val="24"/>
        </w:rPr>
        <w:t xml:space="preserve"> CA, </w:t>
      </w:r>
      <w:proofErr w:type="spellStart"/>
      <w:r w:rsidRPr="000678D0">
        <w:rPr>
          <w:rFonts w:ascii="Book Antiqua" w:hAnsi="Book Antiqua"/>
          <w:sz w:val="24"/>
          <w:szCs w:val="24"/>
        </w:rPr>
        <w:t>Haure</w:t>
      </w:r>
      <w:proofErr w:type="spellEnd"/>
      <w:r w:rsidRPr="000678D0">
        <w:rPr>
          <w:rFonts w:ascii="Book Antiqua" w:hAnsi="Book Antiqua"/>
          <w:sz w:val="24"/>
          <w:szCs w:val="24"/>
        </w:rPr>
        <w:t xml:space="preserve"> P, Hauge J, Hollinger A, </w:t>
      </w:r>
      <w:proofErr w:type="spellStart"/>
      <w:r w:rsidRPr="000678D0">
        <w:rPr>
          <w:rFonts w:ascii="Book Antiqua" w:hAnsi="Book Antiqua"/>
          <w:sz w:val="24"/>
          <w:szCs w:val="24"/>
        </w:rPr>
        <w:t>Scheuzger</w:t>
      </w:r>
      <w:proofErr w:type="spellEnd"/>
      <w:r w:rsidRPr="000678D0">
        <w:rPr>
          <w:rFonts w:ascii="Book Antiqua" w:hAnsi="Book Antiqua"/>
          <w:sz w:val="24"/>
          <w:szCs w:val="24"/>
        </w:rPr>
        <w:t xml:space="preserve"> J, Tuchscherer D, </w:t>
      </w:r>
      <w:proofErr w:type="spellStart"/>
      <w:r w:rsidRPr="000678D0">
        <w:rPr>
          <w:rFonts w:ascii="Book Antiqua" w:hAnsi="Book Antiqua"/>
          <w:sz w:val="24"/>
          <w:szCs w:val="24"/>
        </w:rPr>
        <w:t>Vuilliomenet</w:t>
      </w:r>
      <w:proofErr w:type="spellEnd"/>
      <w:r w:rsidRPr="000678D0">
        <w:rPr>
          <w:rFonts w:ascii="Book Antiqua" w:hAnsi="Book Antiqua"/>
          <w:sz w:val="24"/>
          <w:szCs w:val="24"/>
        </w:rPr>
        <w:t xml:space="preserve"> T, </w:t>
      </w:r>
      <w:proofErr w:type="spellStart"/>
      <w:r w:rsidRPr="000678D0">
        <w:rPr>
          <w:rFonts w:ascii="Book Antiqua" w:hAnsi="Book Antiqua"/>
          <w:sz w:val="24"/>
          <w:szCs w:val="24"/>
        </w:rPr>
        <w:t>Takala</w:t>
      </w:r>
      <w:proofErr w:type="spellEnd"/>
      <w:r w:rsidRPr="000678D0">
        <w:rPr>
          <w:rFonts w:ascii="Book Antiqua" w:hAnsi="Book Antiqua"/>
          <w:sz w:val="24"/>
          <w:szCs w:val="24"/>
        </w:rPr>
        <w:t xml:space="preserve"> J, Jakob SM, </w:t>
      </w:r>
      <w:proofErr w:type="spellStart"/>
      <w:r w:rsidRPr="000678D0">
        <w:rPr>
          <w:rFonts w:ascii="Book Antiqua" w:hAnsi="Book Antiqua"/>
          <w:sz w:val="24"/>
          <w:szCs w:val="24"/>
        </w:rPr>
        <w:t>Vang</w:t>
      </w:r>
      <w:proofErr w:type="spellEnd"/>
      <w:r w:rsidRPr="000678D0">
        <w:rPr>
          <w:rFonts w:ascii="Book Antiqua" w:hAnsi="Book Antiqua"/>
          <w:sz w:val="24"/>
          <w:szCs w:val="24"/>
        </w:rPr>
        <w:t xml:space="preserve"> ML, </w:t>
      </w:r>
      <w:proofErr w:type="spellStart"/>
      <w:r w:rsidRPr="000678D0">
        <w:rPr>
          <w:rFonts w:ascii="Book Antiqua" w:hAnsi="Book Antiqua"/>
          <w:sz w:val="24"/>
          <w:szCs w:val="24"/>
        </w:rPr>
        <w:t>Pælestik</w:t>
      </w:r>
      <w:proofErr w:type="spellEnd"/>
      <w:r w:rsidRPr="000678D0">
        <w:rPr>
          <w:rFonts w:ascii="Book Antiqua" w:hAnsi="Book Antiqua"/>
          <w:sz w:val="24"/>
          <w:szCs w:val="24"/>
        </w:rPr>
        <w:t xml:space="preserve"> KB, Andersen KLD, van der Horst ICC, </w:t>
      </w:r>
      <w:proofErr w:type="spellStart"/>
      <w:r w:rsidRPr="000678D0">
        <w:rPr>
          <w:rFonts w:ascii="Book Antiqua" w:hAnsi="Book Antiqua"/>
          <w:sz w:val="24"/>
          <w:szCs w:val="24"/>
        </w:rPr>
        <w:t>Dieperink</w:t>
      </w:r>
      <w:proofErr w:type="spellEnd"/>
      <w:r w:rsidRPr="000678D0">
        <w:rPr>
          <w:rFonts w:ascii="Book Antiqua" w:hAnsi="Book Antiqua"/>
          <w:sz w:val="24"/>
          <w:szCs w:val="24"/>
        </w:rPr>
        <w:t xml:space="preserve"> W, </w:t>
      </w:r>
      <w:proofErr w:type="spellStart"/>
      <w:r w:rsidRPr="000678D0">
        <w:rPr>
          <w:rFonts w:ascii="Book Antiqua" w:hAnsi="Book Antiqua"/>
          <w:sz w:val="24"/>
          <w:szCs w:val="24"/>
        </w:rPr>
        <w:t>Fjølner</w:t>
      </w:r>
      <w:proofErr w:type="spellEnd"/>
      <w:r w:rsidRPr="000678D0">
        <w:rPr>
          <w:rFonts w:ascii="Book Antiqua" w:hAnsi="Book Antiqua"/>
          <w:sz w:val="24"/>
          <w:szCs w:val="24"/>
        </w:rPr>
        <w:t xml:space="preserve"> J, </w:t>
      </w:r>
      <w:proofErr w:type="spellStart"/>
      <w:r w:rsidRPr="000678D0">
        <w:rPr>
          <w:rFonts w:ascii="Book Antiqua" w:hAnsi="Book Antiqua"/>
          <w:sz w:val="24"/>
          <w:szCs w:val="24"/>
        </w:rPr>
        <w:t>Kjer</w:t>
      </w:r>
      <w:proofErr w:type="spellEnd"/>
      <w:r w:rsidRPr="000678D0">
        <w:rPr>
          <w:rFonts w:ascii="Book Antiqua" w:hAnsi="Book Antiqua"/>
          <w:sz w:val="24"/>
          <w:szCs w:val="24"/>
        </w:rPr>
        <w:t xml:space="preserve"> CKW, </w:t>
      </w:r>
      <w:proofErr w:type="spellStart"/>
      <w:r w:rsidRPr="000678D0">
        <w:rPr>
          <w:rFonts w:ascii="Book Antiqua" w:hAnsi="Book Antiqua"/>
          <w:sz w:val="24"/>
          <w:szCs w:val="24"/>
        </w:rPr>
        <w:t>Sølling</w:t>
      </w:r>
      <w:proofErr w:type="spellEnd"/>
      <w:r w:rsidRPr="000678D0">
        <w:rPr>
          <w:rFonts w:ascii="Book Antiqua" w:hAnsi="Book Antiqua"/>
          <w:sz w:val="24"/>
          <w:szCs w:val="24"/>
        </w:rPr>
        <w:t xml:space="preserve"> C, </w:t>
      </w:r>
      <w:proofErr w:type="spellStart"/>
      <w:r w:rsidRPr="000678D0">
        <w:rPr>
          <w:rFonts w:ascii="Book Antiqua" w:hAnsi="Book Antiqua"/>
          <w:sz w:val="24"/>
          <w:szCs w:val="24"/>
        </w:rPr>
        <w:t>Sølling</w:t>
      </w:r>
      <w:proofErr w:type="spellEnd"/>
      <w:r w:rsidRPr="000678D0">
        <w:rPr>
          <w:rFonts w:ascii="Book Antiqua" w:hAnsi="Book Antiqua"/>
          <w:sz w:val="24"/>
          <w:szCs w:val="24"/>
        </w:rPr>
        <w:t xml:space="preserve"> CG, </w:t>
      </w:r>
      <w:proofErr w:type="spellStart"/>
      <w:r w:rsidRPr="000678D0">
        <w:rPr>
          <w:rFonts w:ascii="Book Antiqua" w:hAnsi="Book Antiqua"/>
          <w:sz w:val="24"/>
          <w:szCs w:val="24"/>
        </w:rPr>
        <w:t>Karttunen</w:t>
      </w:r>
      <w:proofErr w:type="spellEnd"/>
      <w:r w:rsidRPr="000678D0">
        <w:rPr>
          <w:rFonts w:ascii="Book Antiqua" w:hAnsi="Book Antiqua"/>
          <w:sz w:val="24"/>
          <w:szCs w:val="24"/>
        </w:rPr>
        <w:t xml:space="preserve"> J, Morgan MPG, </w:t>
      </w:r>
      <w:proofErr w:type="spellStart"/>
      <w:r w:rsidRPr="000678D0">
        <w:rPr>
          <w:rFonts w:ascii="Book Antiqua" w:hAnsi="Book Antiqua"/>
          <w:sz w:val="24"/>
          <w:szCs w:val="24"/>
        </w:rPr>
        <w:t>Sjøbø</w:t>
      </w:r>
      <w:proofErr w:type="spellEnd"/>
      <w:r w:rsidRPr="000678D0">
        <w:rPr>
          <w:rFonts w:ascii="Book Antiqua" w:hAnsi="Book Antiqua"/>
          <w:sz w:val="24"/>
          <w:szCs w:val="24"/>
        </w:rPr>
        <w:t xml:space="preserve"> B, </w:t>
      </w:r>
      <w:proofErr w:type="spellStart"/>
      <w:r w:rsidRPr="000678D0">
        <w:rPr>
          <w:rFonts w:ascii="Book Antiqua" w:hAnsi="Book Antiqua"/>
          <w:sz w:val="24"/>
          <w:szCs w:val="24"/>
        </w:rPr>
        <w:t>Engstrøm</w:t>
      </w:r>
      <w:proofErr w:type="spellEnd"/>
      <w:r w:rsidRPr="000678D0">
        <w:rPr>
          <w:rFonts w:ascii="Book Antiqua" w:hAnsi="Book Antiqua"/>
          <w:sz w:val="24"/>
          <w:szCs w:val="24"/>
        </w:rPr>
        <w:t xml:space="preserve"> J, </w:t>
      </w:r>
      <w:proofErr w:type="spellStart"/>
      <w:r w:rsidRPr="000678D0">
        <w:rPr>
          <w:rFonts w:ascii="Book Antiqua" w:hAnsi="Book Antiqua"/>
          <w:sz w:val="24"/>
          <w:szCs w:val="24"/>
        </w:rPr>
        <w:t>Agerholm</w:t>
      </w:r>
      <w:proofErr w:type="spellEnd"/>
      <w:r w:rsidRPr="000678D0">
        <w:rPr>
          <w:rFonts w:ascii="Book Antiqua" w:hAnsi="Book Antiqua"/>
          <w:sz w:val="24"/>
          <w:szCs w:val="24"/>
        </w:rPr>
        <w:t xml:space="preserve">-Larsen B, </w:t>
      </w:r>
      <w:proofErr w:type="spellStart"/>
      <w:r w:rsidRPr="000678D0">
        <w:rPr>
          <w:rFonts w:ascii="Book Antiqua" w:hAnsi="Book Antiqua"/>
          <w:sz w:val="24"/>
          <w:szCs w:val="24"/>
        </w:rPr>
        <w:t>Møller</w:t>
      </w:r>
      <w:proofErr w:type="spellEnd"/>
      <w:r w:rsidRPr="000678D0">
        <w:rPr>
          <w:rFonts w:ascii="Book Antiqua" w:hAnsi="Book Antiqua"/>
          <w:sz w:val="24"/>
          <w:szCs w:val="24"/>
        </w:rPr>
        <w:t xml:space="preserve"> MH; SUP-ICU trial group. Pantoprazole in Patients at Risk for Gastrointestinal Bleeding in the ICU. </w:t>
      </w:r>
      <w:r w:rsidRPr="000678D0">
        <w:rPr>
          <w:rFonts w:ascii="Book Antiqua" w:hAnsi="Book Antiqua"/>
          <w:i/>
          <w:sz w:val="24"/>
          <w:szCs w:val="24"/>
        </w:rPr>
        <w:t xml:space="preserve">N </w:t>
      </w:r>
      <w:proofErr w:type="spellStart"/>
      <w:r w:rsidRPr="000678D0">
        <w:rPr>
          <w:rFonts w:ascii="Book Antiqua" w:hAnsi="Book Antiqua"/>
          <w:i/>
          <w:sz w:val="24"/>
          <w:szCs w:val="24"/>
        </w:rPr>
        <w:t>Engl</w:t>
      </w:r>
      <w:proofErr w:type="spellEnd"/>
      <w:r w:rsidRPr="000678D0">
        <w:rPr>
          <w:rFonts w:ascii="Book Antiqua" w:hAnsi="Book Antiqua"/>
          <w:i/>
          <w:sz w:val="24"/>
          <w:szCs w:val="24"/>
        </w:rPr>
        <w:t xml:space="preserve"> J Med</w:t>
      </w:r>
      <w:r w:rsidRPr="000678D0">
        <w:rPr>
          <w:rFonts w:ascii="Book Antiqua" w:hAnsi="Book Antiqua"/>
          <w:sz w:val="24"/>
          <w:szCs w:val="24"/>
        </w:rPr>
        <w:t xml:space="preserve"> 2018; </w:t>
      </w:r>
      <w:r w:rsidRPr="000678D0">
        <w:rPr>
          <w:rFonts w:ascii="Book Antiqua" w:hAnsi="Book Antiqua"/>
          <w:b/>
          <w:sz w:val="24"/>
          <w:szCs w:val="24"/>
        </w:rPr>
        <w:t>379</w:t>
      </w:r>
      <w:r w:rsidRPr="000678D0">
        <w:rPr>
          <w:rFonts w:ascii="Book Antiqua" w:hAnsi="Book Antiqua"/>
          <w:sz w:val="24"/>
          <w:szCs w:val="24"/>
        </w:rPr>
        <w:t>: 2199-2208 [PMID: 30354950 DOI: 10.1056/NEJMoa1714919]</w:t>
      </w:r>
    </w:p>
    <w:p w14:paraId="6D425C4E"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23 </w:t>
      </w:r>
      <w:r w:rsidRPr="000678D0">
        <w:rPr>
          <w:rFonts w:ascii="Book Antiqua" w:hAnsi="Book Antiqua"/>
          <w:b/>
          <w:sz w:val="24"/>
          <w:szCs w:val="24"/>
        </w:rPr>
        <w:t>Ridgeon EE</w:t>
      </w:r>
      <w:r w:rsidRPr="000678D0">
        <w:rPr>
          <w:rFonts w:ascii="Book Antiqua" w:hAnsi="Book Antiqua"/>
          <w:sz w:val="24"/>
          <w:szCs w:val="24"/>
        </w:rPr>
        <w:t xml:space="preserve">, </w:t>
      </w:r>
      <w:proofErr w:type="spellStart"/>
      <w:r w:rsidRPr="000678D0">
        <w:rPr>
          <w:rFonts w:ascii="Book Antiqua" w:hAnsi="Book Antiqua"/>
          <w:sz w:val="24"/>
          <w:szCs w:val="24"/>
        </w:rPr>
        <w:t>Bellomo</w:t>
      </w:r>
      <w:proofErr w:type="spellEnd"/>
      <w:r w:rsidRPr="000678D0">
        <w:rPr>
          <w:rFonts w:ascii="Book Antiqua" w:hAnsi="Book Antiqua"/>
          <w:sz w:val="24"/>
          <w:szCs w:val="24"/>
        </w:rPr>
        <w:t xml:space="preserve"> R, </w:t>
      </w:r>
      <w:proofErr w:type="spellStart"/>
      <w:r w:rsidRPr="000678D0">
        <w:rPr>
          <w:rFonts w:ascii="Book Antiqua" w:hAnsi="Book Antiqua"/>
          <w:sz w:val="24"/>
          <w:szCs w:val="24"/>
        </w:rPr>
        <w:t>Aberegg</w:t>
      </w:r>
      <w:proofErr w:type="spellEnd"/>
      <w:r w:rsidRPr="000678D0">
        <w:rPr>
          <w:rFonts w:ascii="Book Antiqua" w:hAnsi="Book Antiqua"/>
          <w:sz w:val="24"/>
          <w:szCs w:val="24"/>
        </w:rPr>
        <w:t xml:space="preserve"> SK, Sweeney RM, Varughese RS, </w:t>
      </w:r>
      <w:proofErr w:type="spellStart"/>
      <w:r w:rsidRPr="000678D0">
        <w:rPr>
          <w:rFonts w:ascii="Book Antiqua" w:hAnsi="Book Antiqua"/>
          <w:sz w:val="24"/>
          <w:szCs w:val="24"/>
        </w:rPr>
        <w:t>Landoni</w:t>
      </w:r>
      <w:proofErr w:type="spellEnd"/>
      <w:r w:rsidRPr="000678D0">
        <w:rPr>
          <w:rFonts w:ascii="Book Antiqua" w:hAnsi="Book Antiqua"/>
          <w:sz w:val="24"/>
          <w:szCs w:val="24"/>
        </w:rPr>
        <w:t xml:space="preserve"> G, Young PJ. Effect sizes in ongoing randomized controlled critical care trials. </w:t>
      </w:r>
      <w:proofErr w:type="spellStart"/>
      <w:r w:rsidRPr="000678D0">
        <w:rPr>
          <w:rFonts w:ascii="Book Antiqua" w:hAnsi="Book Antiqua"/>
          <w:i/>
          <w:sz w:val="24"/>
          <w:szCs w:val="24"/>
        </w:rPr>
        <w:t>Crit</w:t>
      </w:r>
      <w:proofErr w:type="spellEnd"/>
      <w:r w:rsidRPr="000678D0">
        <w:rPr>
          <w:rFonts w:ascii="Book Antiqua" w:hAnsi="Book Antiqua"/>
          <w:i/>
          <w:sz w:val="24"/>
          <w:szCs w:val="24"/>
        </w:rPr>
        <w:t xml:space="preserve"> Care</w:t>
      </w:r>
      <w:r w:rsidRPr="000678D0">
        <w:rPr>
          <w:rFonts w:ascii="Book Antiqua" w:hAnsi="Book Antiqua"/>
          <w:sz w:val="24"/>
          <w:szCs w:val="24"/>
        </w:rPr>
        <w:t xml:space="preserve"> 2017; </w:t>
      </w:r>
      <w:r w:rsidRPr="000678D0">
        <w:rPr>
          <w:rFonts w:ascii="Book Antiqua" w:hAnsi="Book Antiqua"/>
          <w:b/>
          <w:sz w:val="24"/>
          <w:szCs w:val="24"/>
        </w:rPr>
        <w:t>21</w:t>
      </w:r>
      <w:r w:rsidRPr="000678D0">
        <w:rPr>
          <w:rFonts w:ascii="Book Antiqua" w:hAnsi="Book Antiqua"/>
          <w:sz w:val="24"/>
          <w:szCs w:val="24"/>
        </w:rPr>
        <w:t>: 132 [PMID: 28583149 DOI: 10.1186/s13054-017-1726-x]</w:t>
      </w:r>
    </w:p>
    <w:p w14:paraId="25DC04DD"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24 </w:t>
      </w:r>
      <w:proofErr w:type="spellStart"/>
      <w:r w:rsidRPr="000678D0">
        <w:rPr>
          <w:rFonts w:ascii="Book Antiqua" w:hAnsi="Book Antiqua"/>
          <w:b/>
          <w:sz w:val="24"/>
          <w:szCs w:val="24"/>
        </w:rPr>
        <w:t>Krag</w:t>
      </w:r>
      <w:proofErr w:type="spellEnd"/>
      <w:r w:rsidRPr="000678D0">
        <w:rPr>
          <w:rFonts w:ascii="Book Antiqua" w:hAnsi="Book Antiqua"/>
          <w:b/>
          <w:sz w:val="24"/>
          <w:szCs w:val="24"/>
        </w:rPr>
        <w:t xml:space="preserve"> M</w:t>
      </w:r>
      <w:r w:rsidRPr="000678D0">
        <w:rPr>
          <w:rFonts w:ascii="Book Antiqua" w:hAnsi="Book Antiqua"/>
          <w:sz w:val="24"/>
          <w:szCs w:val="24"/>
        </w:rPr>
        <w:t xml:space="preserve">, </w:t>
      </w:r>
      <w:proofErr w:type="spellStart"/>
      <w:r w:rsidRPr="000678D0">
        <w:rPr>
          <w:rFonts w:ascii="Book Antiqua" w:hAnsi="Book Antiqua"/>
          <w:sz w:val="24"/>
          <w:szCs w:val="24"/>
        </w:rPr>
        <w:t>Perner</w:t>
      </w:r>
      <w:proofErr w:type="spellEnd"/>
      <w:r w:rsidRPr="000678D0">
        <w:rPr>
          <w:rFonts w:ascii="Book Antiqua" w:hAnsi="Book Antiqua"/>
          <w:sz w:val="24"/>
          <w:szCs w:val="24"/>
        </w:rPr>
        <w:t xml:space="preserve"> A, </w:t>
      </w:r>
      <w:proofErr w:type="spellStart"/>
      <w:r w:rsidRPr="000678D0">
        <w:rPr>
          <w:rFonts w:ascii="Book Antiqua" w:hAnsi="Book Antiqua"/>
          <w:sz w:val="24"/>
          <w:szCs w:val="24"/>
        </w:rPr>
        <w:t>Wetterslev</w:t>
      </w:r>
      <w:proofErr w:type="spellEnd"/>
      <w:r w:rsidRPr="000678D0">
        <w:rPr>
          <w:rFonts w:ascii="Book Antiqua" w:hAnsi="Book Antiqua"/>
          <w:sz w:val="24"/>
          <w:szCs w:val="24"/>
        </w:rPr>
        <w:t xml:space="preserve"> J, Wise MP, Borthwick M, Bendel S, McArthur C, Cook D, Nielsen N, Pelosi P, </w:t>
      </w:r>
      <w:proofErr w:type="spellStart"/>
      <w:r w:rsidRPr="000678D0">
        <w:rPr>
          <w:rFonts w:ascii="Book Antiqua" w:hAnsi="Book Antiqua"/>
          <w:sz w:val="24"/>
          <w:szCs w:val="24"/>
        </w:rPr>
        <w:t>Keus</w:t>
      </w:r>
      <w:proofErr w:type="spellEnd"/>
      <w:r w:rsidRPr="000678D0">
        <w:rPr>
          <w:rFonts w:ascii="Book Antiqua" w:hAnsi="Book Antiqua"/>
          <w:sz w:val="24"/>
          <w:szCs w:val="24"/>
        </w:rPr>
        <w:t xml:space="preserve"> F, </w:t>
      </w:r>
      <w:proofErr w:type="spellStart"/>
      <w:r w:rsidRPr="000678D0">
        <w:rPr>
          <w:rFonts w:ascii="Book Antiqua" w:hAnsi="Book Antiqua"/>
          <w:sz w:val="24"/>
          <w:szCs w:val="24"/>
        </w:rPr>
        <w:t>Guttormsen</w:t>
      </w:r>
      <w:proofErr w:type="spellEnd"/>
      <w:r w:rsidRPr="000678D0">
        <w:rPr>
          <w:rFonts w:ascii="Book Antiqua" w:hAnsi="Book Antiqua"/>
          <w:sz w:val="24"/>
          <w:szCs w:val="24"/>
        </w:rPr>
        <w:t xml:space="preserve"> AB, Moller AD, </w:t>
      </w:r>
      <w:proofErr w:type="spellStart"/>
      <w:r w:rsidRPr="000678D0">
        <w:rPr>
          <w:rFonts w:ascii="Book Antiqua" w:hAnsi="Book Antiqua"/>
          <w:sz w:val="24"/>
          <w:szCs w:val="24"/>
        </w:rPr>
        <w:t>Møller</w:t>
      </w:r>
      <w:proofErr w:type="spellEnd"/>
      <w:r w:rsidRPr="000678D0">
        <w:rPr>
          <w:rFonts w:ascii="Book Antiqua" w:hAnsi="Book Antiqua"/>
          <w:sz w:val="24"/>
          <w:szCs w:val="24"/>
        </w:rPr>
        <w:t xml:space="preserve"> MH; SUP-ICU co-authors. Prevalence and outcome of gastrointestinal bleeding and use of acid suppressants in acutely ill adult intensive care patients. </w:t>
      </w:r>
      <w:r w:rsidRPr="000678D0">
        <w:rPr>
          <w:rFonts w:ascii="Book Antiqua" w:hAnsi="Book Antiqua"/>
          <w:i/>
          <w:sz w:val="24"/>
          <w:szCs w:val="24"/>
        </w:rPr>
        <w:t>Intensive Care Med</w:t>
      </w:r>
      <w:r w:rsidRPr="000678D0">
        <w:rPr>
          <w:rFonts w:ascii="Book Antiqua" w:hAnsi="Book Antiqua"/>
          <w:sz w:val="24"/>
          <w:szCs w:val="24"/>
        </w:rPr>
        <w:t xml:space="preserve"> 2015; </w:t>
      </w:r>
      <w:r w:rsidRPr="000678D0">
        <w:rPr>
          <w:rFonts w:ascii="Book Antiqua" w:hAnsi="Book Antiqua"/>
          <w:b/>
          <w:sz w:val="24"/>
          <w:szCs w:val="24"/>
        </w:rPr>
        <w:t>41</w:t>
      </w:r>
      <w:r w:rsidRPr="000678D0">
        <w:rPr>
          <w:rFonts w:ascii="Book Antiqua" w:hAnsi="Book Antiqua"/>
          <w:sz w:val="24"/>
          <w:szCs w:val="24"/>
        </w:rPr>
        <w:t>: 833-845 [PMID: 25860444 DOI: 10.1007/s00134-015-3725-1]</w:t>
      </w:r>
    </w:p>
    <w:p w14:paraId="04B354C0"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25 </w:t>
      </w:r>
      <w:r w:rsidRPr="000678D0">
        <w:rPr>
          <w:rFonts w:ascii="Book Antiqua" w:hAnsi="Book Antiqua"/>
          <w:b/>
          <w:sz w:val="24"/>
          <w:szCs w:val="24"/>
        </w:rPr>
        <w:t>Toews I</w:t>
      </w:r>
      <w:r w:rsidRPr="000678D0">
        <w:rPr>
          <w:rFonts w:ascii="Book Antiqua" w:hAnsi="Book Antiqua"/>
          <w:sz w:val="24"/>
          <w:szCs w:val="24"/>
        </w:rPr>
        <w:t xml:space="preserve">, George AT, Peter JV, </w:t>
      </w:r>
      <w:proofErr w:type="spellStart"/>
      <w:r w:rsidRPr="000678D0">
        <w:rPr>
          <w:rFonts w:ascii="Book Antiqua" w:hAnsi="Book Antiqua"/>
          <w:sz w:val="24"/>
          <w:szCs w:val="24"/>
        </w:rPr>
        <w:t>Kirubakaran</w:t>
      </w:r>
      <w:proofErr w:type="spellEnd"/>
      <w:r w:rsidRPr="000678D0">
        <w:rPr>
          <w:rFonts w:ascii="Book Antiqua" w:hAnsi="Book Antiqua"/>
          <w:sz w:val="24"/>
          <w:szCs w:val="24"/>
        </w:rPr>
        <w:t xml:space="preserve"> R, Fontes LES, Ezekiel JPB, </w:t>
      </w:r>
      <w:proofErr w:type="spellStart"/>
      <w:r w:rsidRPr="000678D0">
        <w:rPr>
          <w:rFonts w:ascii="Book Antiqua" w:hAnsi="Book Antiqua"/>
          <w:sz w:val="24"/>
          <w:szCs w:val="24"/>
        </w:rPr>
        <w:t>Meerpohl</w:t>
      </w:r>
      <w:proofErr w:type="spellEnd"/>
      <w:r w:rsidRPr="000678D0">
        <w:rPr>
          <w:rFonts w:ascii="Book Antiqua" w:hAnsi="Book Antiqua"/>
          <w:sz w:val="24"/>
          <w:szCs w:val="24"/>
        </w:rPr>
        <w:t xml:space="preserve"> JJ. Interventions for preventing upper gastrointestinal bleeding in people admitted to intensive care units. </w:t>
      </w:r>
      <w:r w:rsidRPr="000678D0">
        <w:rPr>
          <w:rFonts w:ascii="Book Antiqua" w:hAnsi="Book Antiqua"/>
          <w:i/>
          <w:sz w:val="24"/>
          <w:szCs w:val="24"/>
        </w:rPr>
        <w:t>Cochrane Database Syst Rev</w:t>
      </w:r>
      <w:r w:rsidRPr="000678D0">
        <w:rPr>
          <w:rFonts w:ascii="Book Antiqua" w:hAnsi="Book Antiqua"/>
          <w:sz w:val="24"/>
          <w:szCs w:val="24"/>
        </w:rPr>
        <w:t xml:space="preserve"> 2018; </w:t>
      </w:r>
      <w:r w:rsidRPr="000678D0">
        <w:rPr>
          <w:rFonts w:ascii="Book Antiqua" w:hAnsi="Book Antiqua"/>
          <w:b/>
          <w:sz w:val="24"/>
          <w:szCs w:val="24"/>
        </w:rPr>
        <w:t>6</w:t>
      </w:r>
      <w:r w:rsidRPr="000678D0">
        <w:rPr>
          <w:rFonts w:ascii="Book Antiqua" w:hAnsi="Book Antiqua"/>
          <w:sz w:val="24"/>
          <w:szCs w:val="24"/>
        </w:rPr>
        <w:t>: CD008687 [PMID: 29862492 DOI: 10.1002/14651858.CD008687.pub2]</w:t>
      </w:r>
    </w:p>
    <w:p w14:paraId="6EC701A5"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26 </w:t>
      </w:r>
      <w:proofErr w:type="spellStart"/>
      <w:r w:rsidRPr="000678D0">
        <w:rPr>
          <w:rFonts w:ascii="Book Antiqua" w:hAnsi="Book Antiqua"/>
          <w:b/>
          <w:sz w:val="24"/>
          <w:szCs w:val="24"/>
        </w:rPr>
        <w:t>Alhazzani</w:t>
      </w:r>
      <w:proofErr w:type="spellEnd"/>
      <w:r w:rsidRPr="000678D0">
        <w:rPr>
          <w:rFonts w:ascii="Book Antiqua" w:hAnsi="Book Antiqua"/>
          <w:b/>
          <w:sz w:val="24"/>
          <w:szCs w:val="24"/>
        </w:rPr>
        <w:t xml:space="preserve"> W</w:t>
      </w:r>
      <w:r w:rsidRPr="000678D0">
        <w:rPr>
          <w:rFonts w:ascii="Book Antiqua" w:hAnsi="Book Antiqua"/>
          <w:sz w:val="24"/>
          <w:szCs w:val="24"/>
        </w:rPr>
        <w:t xml:space="preserve">, </w:t>
      </w:r>
      <w:proofErr w:type="spellStart"/>
      <w:r w:rsidRPr="000678D0">
        <w:rPr>
          <w:rFonts w:ascii="Book Antiqua" w:hAnsi="Book Antiqua"/>
          <w:sz w:val="24"/>
          <w:szCs w:val="24"/>
        </w:rPr>
        <w:t>Alshamsi</w:t>
      </w:r>
      <w:proofErr w:type="spellEnd"/>
      <w:r w:rsidRPr="000678D0">
        <w:rPr>
          <w:rFonts w:ascii="Book Antiqua" w:hAnsi="Book Antiqua"/>
          <w:sz w:val="24"/>
          <w:szCs w:val="24"/>
        </w:rPr>
        <w:t xml:space="preserve"> F, </w:t>
      </w:r>
      <w:proofErr w:type="spellStart"/>
      <w:r w:rsidRPr="000678D0">
        <w:rPr>
          <w:rFonts w:ascii="Book Antiqua" w:hAnsi="Book Antiqua"/>
          <w:sz w:val="24"/>
          <w:szCs w:val="24"/>
        </w:rPr>
        <w:t>Belley</w:t>
      </w:r>
      <w:proofErr w:type="spellEnd"/>
      <w:r w:rsidRPr="000678D0">
        <w:rPr>
          <w:rFonts w:ascii="Book Antiqua" w:hAnsi="Book Antiqua"/>
          <w:sz w:val="24"/>
          <w:szCs w:val="24"/>
        </w:rPr>
        <w:t>-Cote E, Heels-</w:t>
      </w:r>
      <w:proofErr w:type="spellStart"/>
      <w:r w:rsidRPr="000678D0">
        <w:rPr>
          <w:rFonts w:ascii="Book Antiqua" w:hAnsi="Book Antiqua"/>
          <w:sz w:val="24"/>
          <w:szCs w:val="24"/>
        </w:rPr>
        <w:t>Ansdell</w:t>
      </w:r>
      <w:proofErr w:type="spellEnd"/>
      <w:r w:rsidRPr="000678D0">
        <w:rPr>
          <w:rFonts w:ascii="Book Antiqua" w:hAnsi="Book Antiqua"/>
          <w:sz w:val="24"/>
          <w:szCs w:val="24"/>
        </w:rPr>
        <w:t xml:space="preserve"> D, </w:t>
      </w:r>
      <w:proofErr w:type="spellStart"/>
      <w:r w:rsidRPr="000678D0">
        <w:rPr>
          <w:rFonts w:ascii="Book Antiqua" w:hAnsi="Book Antiqua"/>
          <w:sz w:val="24"/>
          <w:szCs w:val="24"/>
        </w:rPr>
        <w:t>Brignardello</w:t>
      </w:r>
      <w:proofErr w:type="spellEnd"/>
      <w:r w:rsidRPr="000678D0">
        <w:rPr>
          <w:rFonts w:ascii="Book Antiqua" w:hAnsi="Book Antiqua"/>
          <w:sz w:val="24"/>
          <w:szCs w:val="24"/>
        </w:rPr>
        <w:t xml:space="preserve">-Petersen R, </w:t>
      </w:r>
      <w:proofErr w:type="spellStart"/>
      <w:r w:rsidRPr="000678D0">
        <w:rPr>
          <w:rFonts w:ascii="Book Antiqua" w:hAnsi="Book Antiqua"/>
          <w:sz w:val="24"/>
          <w:szCs w:val="24"/>
        </w:rPr>
        <w:t>Alquraini</w:t>
      </w:r>
      <w:proofErr w:type="spellEnd"/>
      <w:r w:rsidRPr="000678D0">
        <w:rPr>
          <w:rFonts w:ascii="Book Antiqua" w:hAnsi="Book Antiqua"/>
          <w:sz w:val="24"/>
          <w:szCs w:val="24"/>
        </w:rPr>
        <w:t xml:space="preserve"> M, </w:t>
      </w:r>
      <w:proofErr w:type="spellStart"/>
      <w:r w:rsidRPr="000678D0">
        <w:rPr>
          <w:rFonts w:ascii="Book Antiqua" w:hAnsi="Book Antiqua"/>
          <w:sz w:val="24"/>
          <w:szCs w:val="24"/>
        </w:rPr>
        <w:t>Perner</w:t>
      </w:r>
      <w:proofErr w:type="spellEnd"/>
      <w:r w:rsidRPr="000678D0">
        <w:rPr>
          <w:rFonts w:ascii="Book Antiqua" w:hAnsi="Book Antiqua"/>
          <w:sz w:val="24"/>
          <w:szCs w:val="24"/>
        </w:rPr>
        <w:t xml:space="preserve"> A, </w:t>
      </w:r>
      <w:proofErr w:type="spellStart"/>
      <w:r w:rsidRPr="000678D0">
        <w:rPr>
          <w:rFonts w:ascii="Book Antiqua" w:hAnsi="Book Antiqua"/>
          <w:sz w:val="24"/>
          <w:szCs w:val="24"/>
        </w:rPr>
        <w:t>Møller</w:t>
      </w:r>
      <w:proofErr w:type="spellEnd"/>
      <w:r w:rsidRPr="000678D0">
        <w:rPr>
          <w:rFonts w:ascii="Book Antiqua" w:hAnsi="Book Antiqua"/>
          <w:sz w:val="24"/>
          <w:szCs w:val="24"/>
        </w:rPr>
        <w:t xml:space="preserve"> MH, </w:t>
      </w:r>
      <w:proofErr w:type="spellStart"/>
      <w:r w:rsidRPr="000678D0">
        <w:rPr>
          <w:rFonts w:ascii="Book Antiqua" w:hAnsi="Book Antiqua"/>
          <w:sz w:val="24"/>
          <w:szCs w:val="24"/>
        </w:rPr>
        <w:t>Krag</w:t>
      </w:r>
      <w:proofErr w:type="spellEnd"/>
      <w:r w:rsidRPr="000678D0">
        <w:rPr>
          <w:rFonts w:ascii="Book Antiqua" w:hAnsi="Book Antiqua"/>
          <w:sz w:val="24"/>
          <w:szCs w:val="24"/>
        </w:rPr>
        <w:t xml:space="preserve"> M, </w:t>
      </w:r>
      <w:proofErr w:type="spellStart"/>
      <w:r w:rsidRPr="000678D0">
        <w:rPr>
          <w:rFonts w:ascii="Book Antiqua" w:hAnsi="Book Antiqua"/>
          <w:sz w:val="24"/>
          <w:szCs w:val="24"/>
        </w:rPr>
        <w:t>Almenawer</w:t>
      </w:r>
      <w:proofErr w:type="spellEnd"/>
      <w:r w:rsidRPr="000678D0">
        <w:rPr>
          <w:rFonts w:ascii="Book Antiqua" w:hAnsi="Book Antiqua"/>
          <w:sz w:val="24"/>
          <w:szCs w:val="24"/>
        </w:rPr>
        <w:t xml:space="preserve"> S, </w:t>
      </w:r>
      <w:proofErr w:type="spellStart"/>
      <w:r w:rsidRPr="000678D0">
        <w:rPr>
          <w:rFonts w:ascii="Book Antiqua" w:hAnsi="Book Antiqua"/>
          <w:sz w:val="24"/>
          <w:szCs w:val="24"/>
        </w:rPr>
        <w:t>Rochwerg</w:t>
      </w:r>
      <w:proofErr w:type="spellEnd"/>
      <w:r w:rsidRPr="000678D0">
        <w:rPr>
          <w:rFonts w:ascii="Book Antiqua" w:hAnsi="Book Antiqua"/>
          <w:sz w:val="24"/>
          <w:szCs w:val="24"/>
        </w:rPr>
        <w:t xml:space="preserve"> B, Dionne J, </w:t>
      </w:r>
      <w:proofErr w:type="spellStart"/>
      <w:r w:rsidRPr="000678D0">
        <w:rPr>
          <w:rFonts w:ascii="Book Antiqua" w:hAnsi="Book Antiqua"/>
          <w:sz w:val="24"/>
          <w:szCs w:val="24"/>
        </w:rPr>
        <w:t>Jaeschke</w:t>
      </w:r>
      <w:proofErr w:type="spellEnd"/>
      <w:r w:rsidRPr="000678D0">
        <w:rPr>
          <w:rFonts w:ascii="Book Antiqua" w:hAnsi="Book Antiqua"/>
          <w:sz w:val="24"/>
          <w:szCs w:val="24"/>
        </w:rPr>
        <w:t xml:space="preserve"> R, </w:t>
      </w:r>
      <w:proofErr w:type="spellStart"/>
      <w:r w:rsidRPr="000678D0">
        <w:rPr>
          <w:rFonts w:ascii="Book Antiqua" w:hAnsi="Book Antiqua"/>
          <w:sz w:val="24"/>
          <w:szCs w:val="24"/>
        </w:rPr>
        <w:t>Alshahrani</w:t>
      </w:r>
      <w:proofErr w:type="spellEnd"/>
      <w:r w:rsidRPr="000678D0">
        <w:rPr>
          <w:rFonts w:ascii="Book Antiqua" w:hAnsi="Book Antiqua"/>
          <w:sz w:val="24"/>
          <w:szCs w:val="24"/>
        </w:rPr>
        <w:t xml:space="preserve"> M, Deane A, Perri D, </w:t>
      </w:r>
      <w:proofErr w:type="spellStart"/>
      <w:r w:rsidRPr="000678D0">
        <w:rPr>
          <w:rFonts w:ascii="Book Antiqua" w:hAnsi="Book Antiqua"/>
          <w:sz w:val="24"/>
          <w:szCs w:val="24"/>
        </w:rPr>
        <w:t>Thebane</w:t>
      </w:r>
      <w:proofErr w:type="spellEnd"/>
      <w:r w:rsidRPr="000678D0">
        <w:rPr>
          <w:rFonts w:ascii="Book Antiqua" w:hAnsi="Book Antiqua"/>
          <w:sz w:val="24"/>
          <w:szCs w:val="24"/>
        </w:rPr>
        <w:t xml:space="preserve"> L, Al-Omari A, </w:t>
      </w:r>
      <w:proofErr w:type="spellStart"/>
      <w:r w:rsidRPr="000678D0">
        <w:rPr>
          <w:rFonts w:ascii="Book Antiqua" w:hAnsi="Book Antiqua"/>
          <w:sz w:val="24"/>
          <w:szCs w:val="24"/>
        </w:rPr>
        <w:t>Finfer</w:t>
      </w:r>
      <w:proofErr w:type="spellEnd"/>
      <w:r w:rsidRPr="000678D0">
        <w:rPr>
          <w:rFonts w:ascii="Book Antiqua" w:hAnsi="Book Antiqua"/>
          <w:sz w:val="24"/>
          <w:szCs w:val="24"/>
        </w:rPr>
        <w:t xml:space="preserve"> S, Cook D, </w:t>
      </w:r>
      <w:proofErr w:type="spellStart"/>
      <w:r w:rsidRPr="000678D0">
        <w:rPr>
          <w:rFonts w:ascii="Book Antiqua" w:hAnsi="Book Antiqua"/>
          <w:sz w:val="24"/>
          <w:szCs w:val="24"/>
        </w:rPr>
        <w:t>Guyatt</w:t>
      </w:r>
      <w:proofErr w:type="spellEnd"/>
      <w:r w:rsidRPr="000678D0">
        <w:rPr>
          <w:rFonts w:ascii="Book Antiqua" w:hAnsi="Book Antiqua"/>
          <w:sz w:val="24"/>
          <w:szCs w:val="24"/>
        </w:rPr>
        <w:t xml:space="preserve"> G. Efficacy and safety of stress ulcer prophylaxis in critically ill patients: a network meta-analysis of randomized trials. </w:t>
      </w:r>
      <w:r w:rsidRPr="000678D0">
        <w:rPr>
          <w:rFonts w:ascii="Book Antiqua" w:hAnsi="Book Antiqua"/>
          <w:i/>
          <w:sz w:val="24"/>
          <w:szCs w:val="24"/>
        </w:rPr>
        <w:t>Intensive Care Med</w:t>
      </w:r>
      <w:r w:rsidRPr="000678D0">
        <w:rPr>
          <w:rFonts w:ascii="Book Antiqua" w:hAnsi="Book Antiqua"/>
          <w:sz w:val="24"/>
          <w:szCs w:val="24"/>
        </w:rPr>
        <w:t xml:space="preserve"> 2018; </w:t>
      </w:r>
      <w:r w:rsidRPr="000678D0">
        <w:rPr>
          <w:rFonts w:ascii="Book Antiqua" w:hAnsi="Book Antiqua"/>
          <w:b/>
          <w:sz w:val="24"/>
          <w:szCs w:val="24"/>
        </w:rPr>
        <w:t>44</w:t>
      </w:r>
      <w:r w:rsidRPr="000678D0">
        <w:rPr>
          <w:rFonts w:ascii="Book Antiqua" w:hAnsi="Book Antiqua"/>
          <w:sz w:val="24"/>
          <w:szCs w:val="24"/>
        </w:rPr>
        <w:t>: 1-11 [PMID: 29199388 DOI: 10.1007/s00134-017-5005-8]</w:t>
      </w:r>
    </w:p>
    <w:p w14:paraId="6397041C"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27 </w:t>
      </w:r>
      <w:r w:rsidRPr="000678D0">
        <w:rPr>
          <w:rFonts w:ascii="Book Antiqua" w:hAnsi="Book Antiqua"/>
          <w:b/>
          <w:sz w:val="24"/>
          <w:szCs w:val="24"/>
        </w:rPr>
        <w:t>López-</w:t>
      </w:r>
      <w:proofErr w:type="spellStart"/>
      <w:r w:rsidRPr="000678D0">
        <w:rPr>
          <w:rFonts w:ascii="Book Antiqua" w:hAnsi="Book Antiqua"/>
          <w:b/>
          <w:sz w:val="24"/>
          <w:szCs w:val="24"/>
        </w:rPr>
        <w:t>Herce</w:t>
      </w:r>
      <w:proofErr w:type="spellEnd"/>
      <w:r w:rsidRPr="000678D0">
        <w:rPr>
          <w:rFonts w:ascii="Book Antiqua" w:hAnsi="Book Antiqua"/>
          <w:b/>
          <w:sz w:val="24"/>
          <w:szCs w:val="24"/>
        </w:rPr>
        <w:t xml:space="preserve"> J</w:t>
      </w:r>
      <w:r w:rsidRPr="000678D0">
        <w:rPr>
          <w:rFonts w:ascii="Book Antiqua" w:hAnsi="Book Antiqua"/>
          <w:sz w:val="24"/>
          <w:szCs w:val="24"/>
        </w:rPr>
        <w:t xml:space="preserve">, </w:t>
      </w:r>
      <w:proofErr w:type="spellStart"/>
      <w:r w:rsidRPr="000678D0">
        <w:rPr>
          <w:rFonts w:ascii="Book Antiqua" w:hAnsi="Book Antiqua"/>
          <w:sz w:val="24"/>
          <w:szCs w:val="24"/>
        </w:rPr>
        <w:t>Dorao</w:t>
      </w:r>
      <w:proofErr w:type="spellEnd"/>
      <w:r w:rsidRPr="000678D0">
        <w:rPr>
          <w:rFonts w:ascii="Book Antiqua" w:hAnsi="Book Antiqua"/>
          <w:sz w:val="24"/>
          <w:szCs w:val="24"/>
        </w:rPr>
        <w:t xml:space="preserve"> P, </w:t>
      </w:r>
      <w:proofErr w:type="spellStart"/>
      <w:r w:rsidRPr="000678D0">
        <w:rPr>
          <w:rFonts w:ascii="Book Antiqua" w:hAnsi="Book Antiqua"/>
          <w:sz w:val="24"/>
          <w:szCs w:val="24"/>
        </w:rPr>
        <w:t>Elola</w:t>
      </w:r>
      <w:proofErr w:type="spellEnd"/>
      <w:r w:rsidRPr="000678D0">
        <w:rPr>
          <w:rFonts w:ascii="Book Antiqua" w:hAnsi="Book Antiqua"/>
          <w:sz w:val="24"/>
          <w:szCs w:val="24"/>
        </w:rPr>
        <w:t xml:space="preserve"> P, Delgado MA, </w:t>
      </w:r>
      <w:proofErr w:type="spellStart"/>
      <w:r w:rsidRPr="000678D0">
        <w:rPr>
          <w:rFonts w:ascii="Book Antiqua" w:hAnsi="Book Antiqua"/>
          <w:sz w:val="24"/>
          <w:szCs w:val="24"/>
        </w:rPr>
        <w:t>Ruza</w:t>
      </w:r>
      <w:proofErr w:type="spellEnd"/>
      <w:r w:rsidRPr="000678D0">
        <w:rPr>
          <w:rFonts w:ascii="Book Antiqua" w:hAnsi="Book Antiqua"/>
          <w:sz w:val="24"/>
          <w:szCs w:val="24"/>
        </w:rPr>
        <w:t xml:space="preserve"> F, Madero R. Frequency and prophylaxis of upper gastrointestinal hemorrhage in critically ill children: a prospective study comparing the efficacy of </w:t>
      </w:r>
      <w:proofErr w:type="spellStart"/>
      <w:r w:rsidRPr="000678D0">
        <w:rPr>
          <w:rFonts w:ascii="Book Antiqua" w:hAnsi="Book Antiqua"/>
          <w:sz w:val="24"/>
          <w:szCs w:val="24"/>
        </w:rPr>
        <w:t>almagate</w:t>
      </w:r>
      <w:proofErr w:type="spellEnd"/>
      <w:r w:rsidRPr="000678D0">
        <w:rPr>
          <w:rFonts w:ascii="Book Antiqua" w:hAnsi="Book Antiqua"/>
          <w:sz w:val="24"/>
          <w:szCs w:val="24"/>
        </w:rPr>
        <w:t xml:space="preserve">, ranitidine, and sucralfate. The Gastrointestinal Hemorrhage Study Group. </w:t>
      </w:r>
      <w:proofErr w:type="spellStart"/>
      <w:r w:rsidRPr="000678D0">
        <w:rPr>
          <w:rFonts w:ascii="Book Antiqua" w:hAnsi="Book Antiqua"/>
          <w:i/>
          <w:sz w:val="24"/>
          <w:szCs w:val="24"/>
        </w:rPr>
        <w:t>Crit</w:t>
      </w:r>
      <w:proofErr w:type="spellEnd"/>
      <w:r w:rsidRPr="000678D0">
        <w:rPr>
          <w:rFonts w:ascii="Book Antiqua" w:hAnsi="Book Antiqua"/>
          <w:i/>
          <w:sz w:val="24"/>
          <w:szCs w:val="24"/>
        </w:rPr>
        <w:t xml:space="preserve"> Care Med</w:t>
      </w:r>
      <w:r w:rsidRPr="000678D0">
        <w:rPr>
          <w:rFonts w:ascii="Book Antiqua" w:hAnsi="Book Antiqua"/>
          <w:sz w:val="24"/>
          <w:szCs w:val="24"/>
        </w:rPr>
        <w:t xml:space="preserve"> 1992; </w:t>
      </w:r>
      <w:r w:rsidRPr="000678D0">
        <w:rPr>
          <w:rFonts w:ascii="Book Antiqua" w:hAnsi="Book Antiqua"/>
          <w:b/>
          <w:sz w:val="24"/>
          <w:szCs w:val="24"/>
        </w:rPr>
        <w:t>20</w:t>
      </w:r>
      <w:r w:rsidRPr="000678D0">
        <w:rPr>
          <w:rFonts w:ascii="Book Antiqua" w:hAnsi="Book Antiqua"/>
          <w:sz w:val="24"/>
          <w:szCs w:val="24"/>
        </w:rPr>
        <w:t>: 1082-1089 [PMID: 1643886 DOI: 10.1097/00003246-199208000-00003]</w:t>
      </w:r>
    </w:p>
    <w:p w14:paraId="3385990A" w14:textId="5A009F6E" w:rsidR="000678D0" w:rsidRPr="00F2213A" w:rsidRDefault="000678D0" w:rsidP="002653A3">
      <w:pPr>
        <w:spacing w:line="360" w:lineRule="auto"/>
        <w:jc w:val="both"/>
        <w:rPr>
          <w:rFonts w:ascii="Book Antiqua" w:eastAsiaTheme="minorEastAsia" w:hAnsi="Book Antiqua"/>
          <w:sz w:val="24"/>
          <w:szCs w:val="24"/>
          <w:lang w:eastAsia="zh-CN"/>
        </w:rPr>
      </w:pPr>
      <w:r w:rsidRPr="000678D0">
        <w:rPr>
          <w:rFonts w:ascii="Book Antiqua" w:hAnsi="Book Antiqua"/>
          <w:sz w:val="24"/>
          <w:szCs w:val="24"/>
        </w:rPr>
        <w:lastRenderedPageBreak/>
        <w:t xml:space="preserve">28 </w:t>
      </w:r>
      <w:r w:rsidR="00F2213A">
        <w:rPr>
          <w:rFonts w:ascii="Book Antiqua" w:hAnsi="Book Antiqua"/>
          <w:b/>
          <w:sz w:val="24"/>
          <w:szCs w:val="24"/>
        </w:rPr>
        <w:t>Kaushal</w:t>
      </w:r>
      <w:r w:rsidR="00F2213A">
        <w:rPr>
          <w:rFonts w:ascii="Book Antiqua" w:hAnsi="Book Antiqua"/>
          <w:sz w:val="24"/>
          <w:szCs w:val="24"/>
        </w:rPr>
        <w:t xml:space="preserve"> </w:t>
      </w:r>
      <w:r w:rsidR="00F2213A" w:rsidRPr="00F2213A">
        <w:rPr>
          <w:rFonts w:ascii="Book Antiqua" w:hAnsi="Book Antiqua"/>
          <w:b/>
          <w:sz w:val="24"/>
          <w:szCs w:val="24"/>
        </w:rPr>
        <w:t>S</w:t>
      </w:r>
      <w:r w:rsidR="00F2213A">
        <w:rPr>
          <w:rFonts w:ascii="Book Antiqua" w:eastAsiaTheme="minorEastAsia" w:hAnsi="Book Antiqua" w:hint="eastAsia"/>
          <w:sz w:val="24"/>
          <w:szCs w:val="24"/>
          <w:lang w:eastAsia="zh-CN"/>
        </w:rPr>
        <w:t>,</w:t>
      </w:r>
      <w:r w:rsidR="00F2213A">
        <w:rPr>
          <w:rFonts w:ascii="Book Antiqua" w:hAnsi="Book Antiqua"/>
          <w:sz w:val="24"/>
          <w:szCs w:val="24"/>
        </w:rPr>
        <w:t xml:space="preserve"> </w:t>
      </w:r>
      <w:proofErr w:type="spellStart"/>
      <w:r w:rsidR="00F2213A">
        <w:rPr>
          <w:rFonts w:ascii="Book Antiqua" w:hAnsi="Book Antiqua"/>
          <w:sz w:val="24"/>
          <w:szCs w:val="24"/>
        </w:rPr>
        <w:t>Midha</w:t>
      </w:r>
      <w:proofErr w:type="spellEnd"/>
      <w:r w:rsidR="00F2213A">
        <w:rPr>
          <w:rFonts w:ascii="Book Antiqua" w:hAnsi="Book Antiqua"/>
          <w:sz w:val="24"/>
          <w:szCs w:val="24"/>
        </w:rPr>
        <w:t xml:space="preserve"> V</w:t>
      </w:r>
      <w:r w:rsidR="00F2213A">
        <w:rPr>
          <w:rFonts w:ascii="Book Antiqua" w:eastAsiaTheme="minorEastAsia" w:hAnsi="Book Antiqua" w:hint="eastAsia"/>
          <w:sz w:val="24"/>
          <w:szCs w:val="24"/>
          <w:lang w:eastAsia="zh-CN"/>
        </w:rPr>
        <w:t xml:space="preserve">, </w:t>
      </w:r>
      <w:proofErr w:type="spellStart"/>
      <w:r w:rsidR="00F2213A">
        <w:rPr>
          <w:rFonts w:ascii="Book Antiqua" w:hAnsi="Book Antiqua"/>
          <w:sz w:val="24"/>
          <w:szCs w:val="24"/>
        </w:rPr>
        <w:t>Sood</w:t>
      </w:r>
      <w:proofErr w:type="spellEnd"/>
      <w:r w:rsidRPr="000678D0">
        <w:rPr>
          <w:rFonts w:ascii="Book Antiqua" w:hAnsi="Book Antiqua"/>
          <w:sz w:val="24"/>
          <w:szCs w:val="24"/>
        </w:rPr>
        <w:t xml:space="preserve"> A</w:t>
      </w:r>
      <w:r w:rsidR="00F2213A">
        <w:rPr>
          <w:rFonts w:ascii="Book Antiqua" w:eastAsiaTheme="minorEastAsia" w:hAnsi="Book Antiqua" w:hint="eastAsia"/>
          <w:sz w:val="24"/>
          <w:szCs w:val="24"/>
          <w:lang w:eastAsia="zh-CN"/>
        </w:rPr>
        <w:t>,</w:t>
      </w:r>
      <w:r w:rsidRPr="000678D0">
        <w:rPr>
          <w:rFonts w:ascii="Book Antiqua" w:hAnsi="Book Antiqua"/>
          <w:sz w:val="24"/>
          <w:szCs w:val="24"/>
        </w:rPr>
        <w:t xml:space="preserve"> Chopra SC</w:t>
      </w:r>
      <w:r w:rsidR="00F2213A">
        <w:rPr>
          <w:rFonts w:ascii="Book Antiqua" w:eastAsiaTheme="minorEastAsia" w:hAnsi="Book Antiqua" w:hint="eastAsia"/>
          <w:sz w:val="24"/>
          <w:szCs w:val="24"/>
          <w:lang w:eastAsia="zh-CN"/>
        </w:rPr>
        <w:t>,</w:t>
      </w:r>
      <w:r w:rsidRPr="000678D0">
        <w:rPr>
          <w:rFonts w:ascii="Book Antiqua" w:hAnsi="Book Antiqua"/>
          <w:sz w:val="24"/>
          <w:szCs w:val="24"/>
        </w:rPr>
        <w:t xml:space="preserve"> Gupta C. A comparative study of the effects of famotidine and sucralfate in prevention of upper gastrointestinal bleeding in patients of head injury. </w:t>
      </w:r>
      <w:r w:rsidRPr="00F2213A">
        <w:rPr>
          <w:rFonts w:ascii="Book Antiqua" w:hAnsi="Book Antiqua"/>
          <w:i/>
          <w:sz w:val="24"/>
          <w:szCs w:val="24"/>
        </w:rPr>
        <w:t xml:space="preserve">Indian J </w:t>
      </w:r>
      <w:proofErr w:type="spellStart"/>
      <w:r w:rsidRPr="00F2213A">
        <w:rPr>
          <w:rFonts w:ascii="Book Antiqua" w:hAnsi="Book Antiqua"/>
          <w:i/>
          <w:sz w:val="24"/>
          <w:szCs w:val="24"/>
        </w:rPr>
        <w:t>Pharmacol</w:t>
      </w:r>
      <w:proofErr w:type="spellEnd"/>
      <w:r w:rsidRPr="00F2213A">
        <w:rPr>
          <w:rFonts w:ascii="Book Antiqua" w:hAnsi="Book Antiqua"/>
          <w:i/>
          <w:sz w:val="24"/>
          <w:szCs w:val="24"/>
        </w:rPr>
        <w:t xml:space="preserve"> </w:t>
      </w:r>
      <w:r w:rsidRPr="000678D0">
        <w:rPr>
          <w:rFonts w:ascii="Book Antiqua" w:hAnsi="Book Antiqua"/>
          <w:sz w:val="24"/>
          <w:szCs w:val="24"/>
        </w:rPr>
        <w:t>2000;</w:t>
      </w:r>
      <w:r w:rsidR="00F2213A">
        <w:rPr>
          <w:rFonts w:ascii="Book Antiqua" w:eastAsiaTheme="minorEastAsia" w:hAnsi="Book Antiqua" w:hint="eastAsia"/>
          <w:sz w:val="24"/>
          <w:szCs w:val="24"/>
          <w:lang w:eastAsia="zh-CN"/>
        </w:rPr>
        <w:t xml:space="preserve"> </w:t>
      </w:r>
      <w:r w:rsidRPr="00F2213A">
        <w:rPr>
          <w:rFonts w:ascii="Book Antiqua" w:hAnsi="Book Antiqua"/>
          <w:b/>
          <w:sz w:val="24"/>
          <w:szCs w:val="24"/>
        </w:rPr>
        <w:t>32</w:t>
      </w:r>
      <w:r w:rsidRPr="000678D0">
        <w:rPr>
          <w:rFonts w:ascii="Book Antiqua" w:hAnsi="Book Antiqua"/>
          <w:sz w:val="24"/>
          <w:szCs w:val="24"/>
        </w:rPr>
        <w:t>:</w:t>
      </w:r>
      <w:r w:rsidR="00F2213A">
        <w:rPr>
          <w:rFonts w:ascii="Book Antiqua" w:eastAsiaTheme="minorEastAsia" w:hAnsi="Book Antiqua" w:hint="eastAsia"/>
          <w:sz w:val="24"/>
          <w:szCs w:val="24"/>
          <w:lang w:eastAsia="zh-CN"/>
        </w:rPr>
        <w:t xml:space="preserve"> </w:t>
      </w:r>
      <w:r w:rsidRPr="000678D0">
        <w:rPr>
          <w:rFonts w:ascii="Book Antiqua" w:hAnsi="Book Antiqua"/>
          <w:sz w:val="24"/>
          <w:szCs w:val="24"/>
        </w:rPr>
        <w:t>246–</w:t>
      </w:r>
      <w:r w:rsidR="00F2213A">
        <w:rPr>
          <w:rFonts w:ascii="Book Antiqua" w:eastAsiaTheme="minorEastAsia" w:hAnsi="Book Antiqua" w:hint="eastAsia"/>
          <w:sz w:val="24"/>
          <w:szCs w:val="24"/>
          <w:lang w:eastAsia="zh-CN"/>
        </w:rPr>
        <w:t>249</w:t>
      </w:r>
    </w:p>
    <w:p w14:paraId="274CD992"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29 </w:t>
      </w:r>
      <w:proofErr w:type="spellStart"/>
      <w:r w:rsidRPr="000678D0">
        <w:rPr>
          <w:rFonts w:ascii="Book Antiqua" w:hAnsi="Book Antiqua"/>
          <w:b/>
          <w:sz w:val="24"/>
          <w:szCs w:val="24"/>
        </w:rPr>
        <w:t>Sasieni</w:t>
      </w:r>
      <w:proofErr w:type="spellEnd"/>
      <w:r w:rsidRPr="000678D0">
        <w:rPr>
          <w:rFonts w:ascii="Book Antiqua" w:hAnsi="Book Antiqua"/>
          <w:b/>
          <w:sz w:val="24"/>
          <w:szCs w:val="24"/>
        </w:rPr>
        <w:t xml:space="preserve"> PD</w:t>
      </w:r>
      <w:r w:rsidRPr="000678D0">
        <w:rPr>
          <w:rFonts w:ascii="Book Antiqua" w:hAnsi="Book Antiqua"/>
          <w:sz w:val="24"/>
          <w:szCs w:val="24"/>
        </w:rPr>
        <w:t xml:space="preserve">, Wald NJ. Should a Reduction in All-Cause Mortality Be the Goal When Assessing Preventive Medical Therapies? </w:t>
      </w:r>
      <w:r w:rsidRPr="000678D0">
        <w:rPr>
          <w:rFonts w:ascii="Book Antiqua" w:hAnsi="Book Antiqua"/>
          <w:i/>
          <w:sz w:val="24"/>
          <w:szCs w:val="24"/>
        </w:rPr>
        <w:t>Circulation</w:t>
      </w:r>
      <w:r w:rsidRPr="000678D0">
        <w:rPr>
          <w:rFonts w:ascii="Book Antiqua" w:hAnsi="Book Antiqua"/>
          <w:sz w:val="24"/>
          <w:szCs w:val="24"/>
        </w:rPr>
        <w:t xml:space="preserve"> 2017; </w:t>
      </w:r>
      <w:r w:rsidRPr="000678D0">
        <w:rPr>
          <w:rFonts w:ascii="Book Antiqua" w:hAnsi="Book Antiqua"/>
          <w:b/>
          <w:sz w:val="24"/>
          <w:szCs w:val="24"/>
        </w:rPr>
        <w:t>135</w:t>
      </w:r>
      <w:r w:rsidRPr="000678D0">
        <w:rPr>
          <w:rFonts w:ascii="Book Antiqua" w:hAnsi="Book Antiqua"/>
          <w:sz w:val="24"/>
          <w:szCs w:val="24"/>
        </w:rPr>
        <w:t>: 1985-1987 [PMID: 28533316 DOI: 10.1161/CIRCULATIONAHA.116.023359]</w:t>
      </w:r>
    </w:p>
    <w:p w14:paraId="4A436DB6" w14:textId="77777777" w:rsidR="000678D0" w:rsidRPr="000678D0" w:rsidRDefault="000678D0" w:rsidP="002653A3">
      <w:pPr>
        <w:spacing w:line="360" w:lineRule="auto"/>
        <w:jc w:val="both"/>
        <w:rPr>
          <w:rFonts w:ascii="Book Antiqua" w:hAnsi="Book Antiqua"/>
          <w:sz w:val="24"/>
          <w:szCs w:val="24"/>
        </w:rPr>
      </w:pPr>
      <w:r w:rsidRPr="000678D0">
        <w:rPr>
          <w:rFonts w:ascii="Book Antiqua" w:hAnsi="Book Antiqua"/>
          <w:sz w:val="24"/>
          <w:szCs w:val="24"/>
        </w:rPr>
        <w:t xml:space="preserve">30 </w:t>
      </w:r>
      <w:r w:rsidRPr="000678D0">
        <w:rPr>
          <w:rFonts w:ascii="Book Antiqua" w:hAnsi="Book Antiqua"/>
          <w:b/>
          <w:sz w:val="24"/>
          <w:szCs w:val="24"/>
        </w:rPr>
        <w:t>Huang HB</w:t>
      </w:r>
      <w:r w:rsidRPr="000678D0">
        <w:rPr>
          <w:rFonts w:ascii="Book Antiqua" w:hAnsi="Book Antiqua"/>
          <w:sz w:val="24"/>
          <w:szCs w:val="24"/>
        </w:rPr>
        <w:t xml:space="preserve">, Jiang W, Wang CY, Qin HY, Du B. Stress ulcer prophylaxis in intensive care unit patients receiving enteral nutrition: a systematic review and meta-analysis. </w:t>
      </w:r>
      <w:proofErr w:type="spellStart"/>
      <w:r w:rsidRPr="000678D0">
        <w:rPr>
          <w:rFonts w:ascii="Book Antiqua" w:hAnsi="Book Antiqua"/>
          <w:i/>
          <w:sz w:val="24"/>
          <w:szCs w:val="24"/>
        </w:rPr>
        <w:t>Crit</w:t>
      </w:r>
      <w:proofErr w:type="spellEnd"/>
      <w:r w:rsidRPr="000678D0">
        <w:rPr>
          <w:rFonts w:ascii="Book Antiqua" w:hAnsi="Book Antiqua"/>
          <w:i/>
          <w:sz w:val="24"/>
          <w:szCs w:val="24"/>
        </w:rPr>
        <w:t xml:space="preserve"> Care</w:t>
      </w:r>
      <w:r w:rsidRPr="000678D0">
        <w:rPr>
          <w:rFonts w:ascii="Book Antiqua" w:hAnsi="Book Antiqua"/>
          <w:sz w:val="24"/>
          <w:szCs w:val="24"/>
        </w:rPr>
        <w:t xml:space="preserve"> 2018; </w:t>
      </w:r>
      <w:r w:rsidRPr="000678D0">
        <w:rPr>
          <w:rFonts w:ascii="Book Antiqua" w:hAnsi="Book Antiqua"/>
          <w:b/>
          <w:sz w:val="24"/>
          <w:szCs w:val="24"/>
        </w:rPr>
        <w:t>22</w:t>
      </w:r>
      <w:r w:rsidRPr="000678D0">
        <w:rPr>
          <w:rFonts w:ascii="Book Antiqua" w:hAnsi="Book Antiqua"/>
          <w:sz w:val="24"/>
          <w:szCs w:val="24"/>
        </w:rPr>
        <w:t>: 20 [PMID: 29374489 DOI: 10.1186/s13054-017-1937-1]</w:t>
      </w:r>
    </w:p>
    <w:p w14:paraId="02B34E09" w14:textId="77777777" w:rsidR="000678D0" w:rsidRPr="000678D0" w:rsidRDefault="000678D0" w:rsidP="002653A3">
      <w:pPr>
        <w:pStyle w:val="BodyText"/>
        <w:spacing w:line="360" w:lineRule="auto"/>
        <w:jc w:val="both"/>
        <w:rPr>
          <w:rFonts w:ascii="Book Antiqua" w:eastAsiaTheme="minorEastAsia" w:hAnsi="Book Antiqua"/>
          <w:b/>
          <w:bCs/>
          <w:color w:val="000000" w:themeColor="text1"/>
          <w:sz w:val="24"/>
          <w:szCs w:val="24"/>
          <w:lang w:eastAsia="zh-CN"/>
        </w:rPr>
      </w:pPr>
    </w:p>
    <w:p w14:paraId="4CDB7AA2" w14:textId="14FCD608" w:rsidR="0072174A" w:rsidRPr="000678D0" w:rsidRDefault="0072174A" w:rsidP="002653A3">
      <w:pPr>
        <w:pStyle w:val="PlainText"/>
        <w:spacing w:line="360" w:lineRule="auto"/>
        <w:rPr>
          <w:rFonts w:ascii="Book Antiqua" w:hAnsi="Book Antiqua"/>
          <w:b/>
          <w:color w:val="000000" w:themeColor="text1"/>
          <w:sz w:val="24"/>
          <w:szCs w:val="24"/>
        </w:rPr>
      </w:pPr>
      <w:r w:rsidRPr="000678D0">
        <w:rPr>
          <w:rFonts w:ascii="Book Antiqua" w:hAnsi="Book Antiqua"/>
          <w:b/>
          <w:color w:val="000000" w:themeColor="text1"/>
          <w:sz w:val="24"/>
          <w:szCs w:val="24"/>
        </w:rPr>
        <w:t xml:space="preserve">P-Reviewer: </w:t>
      </w:r>
      <w:proofErr w:type="spellStart"/>
      <w:r w:rsidR="002A72D1" w:rsidRPr="000678D0">
        <w:rPr>
          <w:rFonts w:ascii="Book Antiqua" w:hAnsi="Book Antiqua"/>
          <w:color w:val="000000" w:themeColor="text1"/>
          <w:sz w:val="24"/>
          <w:szCs w:val="24"/>
        </w:rPr>
        <w:t>Khuroo</w:t>
      </w:r>
      <w:proofErr w:type="spellEnd"/>
      <w:r w:rsidRPr="000678D0">
        <w:rPr>
          <w:rFonts w:ascii="Book Antiqua" w:hAnsi="Book Antiqua"/>
          <w:color w:val="000000" w:themeColor="text1"/>
          <w:sz w:val="24"/>
          <w:szCs w:val="24"/>
        </w:rPr>
        <w:t xml:space="preserve"> </w:t>
      </w:r>
      <w:r w:rsidR="002A72D1" w:rsidRPr="000678D0">
        <w:rPr>
          <w:rFonts w:ascii="Book Antiqua" w:hAnsi="Book Antiqua"/>
          <w:color w:val="000000" w:themeColor="text1"/>
          <w:sz w:val="24"/>
          <w:szCs w:val="24"/>
        </w:rPr>
        <w:t xml:space="preserve">MS, Nakajima N </w:t>
      </w:r>
      <w:r w:rsidRPr="000678D0">
        <w:rPr>
          <w:rFonts w:ascii="Book Antiqua" w:hAnsi="Book Antiqua"/>
          <w:b/>
          <w:color w:val="000000" w:themeColor="text1"/>
          <w:sz w:val="24"/>
          <w:szCs w:val="24"/>
        </w:rPr>
        <w:t xml:space="preserve">S-Editor: </w:t>
      </w:r>
      <w:r w:rsidR="00BD15B6" w:rsidRPr="000678D0">
        <w:rPr>
          <w:rFonts w:ascii="Book Antiqua" w:hAnsi="Book Antiqua"/>
          <w:color w:val="000000" w:themeColor="text1"/>
          <w:sz w:val="24"/>
          <w:szCs w:val="24"/>
        </w:rPr>
        <w:t>Wang JL</w:t>
      </w:r>
      <w:r w:rsidRPr="000678D0">
        <w:rPr>
          <w:rFonts w:ascii="Book Antiqua" w:hAnsi="Book Antiqua"/>
          <w:b/>
          <w:color w:val="000000" w:themeColor="text1"/>
          <w:sz w:val="24"/>
          <w:szCs w:val="24"/>
        </w:rPr>
        <w:t xml:space="preserve"> L-Editor: E-Editor: </w:t>
      </w:r>
    </w:p>
    <w:p w14:paraId="5CA291C6" w14:textId="77777777" w:rsidR="00BD33DD" w:rsidRPr="000678D0" w:rsidRDefault="00BD33DD" w:rsidP="002653A3">
      <w:pPr>
        <w:pStyle w:val="PlainText"/>
        <w:spacing w:line="360" w:lineRule="auto"/>
        <w:rPr>
          <w:rFonts w:ascii="Book Antiqua" w:hAnsi="Book Antiqua"/>
          <w:b/>
          <w:sz w:val="24"/>
          <w:szCs w:val="24"/>
        </w:rPr>
      </w:pPr>
    </w:p>
    <w:p w14:paraId="1AFC6D39" w14:textId="77777777" w:rsidR="0072174A" w:rsidRPr="000678D0" w:rsidRDefault="0072174A" w:rsidP="002653A3">
      <w:pPr>
        <w:widowControl/>
        <w:snapToGrid w:val="0"/>
        <w:spacing w:line="360" w:lineRule="auto"/>
        <w:jc w:val="both"/>
        <w:rPr>
          <w:rFonts w:ascii="Book Antiqua" w:eastAsia="SimSun" w:hAnsi="Book Antiqua" w:cs="Helvetica"/>
          <w:b/>
          <w:sz w:val="24"/>
          <w:szCs w:val="24"/>
        </w:rPr>
      </w:pPr>
      <w:r w:rsidRPr="000678D0">
        <w:rPr>
          <w:rFonts w:ascii="Book Antiqua" w:eastAsia="SimSun" w:hAnsi="Book Antiqua" w:cs="Helvetica"/>
          <w:b/>
          <w:sz w:val="24"/>
          <w:szCs w:val="24"/>
        </w:rPr>
        <w:t xml:space="preserve">Specialty type: </w:t>
      </w:r>
      <w:r w:rsidRPr="000678D0">
        <w:rPr>
          <w:rFonts w:ascii="Book Antiqua" w:eastAsia="Microsoft YaHei" w:hAnsi="Book Antiqua" w:cs="SimSun"/>
          <w:sz w:val="24"/>
          <w:szCs w:val="24"/>
        </w:rPr>
        <w:t>Medicine, research and experimental</w:t>
      </w:r>
    </w:p>
    <w:p w14:paraId="60F6EB69" w14:textId="15775088" w:rsidR="0072174A" w:rsidRPr="000678D0" w:rsidRDefault="0072174A" w:rsidP="002653A3">
      <w:pPr>
        <w:widowControl/>
        <w:snapToGrid w:val="0"/>
        <w:spacing w:line="360" w:lineRule="auto"/>
        <w:jc w:val="both"/>
        <w:rPr>
          <w:rFonts w:ascii="Book Antiqua" w:eastAsia="SimSun" w:hAnsi="Book Antiqua" w:cs="Helvetica"/>
          <w:b/>
          <w:sz w:val="24"/>
          <w:szCs w:val="24"/>
          <w:lang w:eastAsia="zh-CN"/>
        </w:rPr>
      </w:pPr>
      <w:r w:rsidRPr="000678D0">
        <w:rPr>
          <w:rFonts w:ascii="Book Antiqua" w:eastAsia="SimSun" w:hAnsi="Book Antiqua" w:cs="Helvetica"/>
          <w:b/>
          <w:sz w:val="24"/>
          <w:szCs w:val="24"/>
        </w:rPr>
        <w:t xml:space="preserve">Country of origin: </w:t>
      </w:r>
      <w:r w:rsidRPr="000678D0">
        <w:rPr>
          <w:rFonts w:ascii="Book Antiqua" w:eastAsia="SimSun" w:hAnsi="Book Antiqua"/>
          <w:sz w:val="24"/>
          <w:szCs w:val="24"/>
          <w:lang w:eastAsia="zh-CN"/>
        </w:rPr>
        <w:t>United States</w:t>
      </w:r>
    </w:p>
    <w:p w14:paraId="7BB214D3" w14:textId="77777777" w:rsidR="0072174A" w:rsidRPr="000678D0" w:rsidRDefault="0072174A" w:rsidP="002653A3">
      <w:pPr>
        <w:widowControl/>
        <w:snapToGrid w:val="0"/>
        <w:spacing w:line="360" w:lineRule="auto"/>
        <w:jc w:val="both"/>
        <w:rPr>
          <w:rFonts w:ascii="Book Antiqua" w:eastAsia="SimSun" w:hAnsi="Book Antiqua" w:cs="Helvetica"/>
          <w:b/>
          <w:sz w:val="24"/>
          <w:szCs w:val="24"/>
        </w:rPr>
      </w:pPr>
      <w:r w:rsidRPr="000678D0">
        <w:rPr>
          <w:rFonts w:ascii="Book Antiqua" w:eastAsia="SimSun" w:hAnsi="Book Antiqua" w:cs="Helvetica"/>
          <w:b/>
          <w:sz w:val="24"/>
          <w:szCs w:val="24"/>
        </w:rPr>
        <w:t>Peer-review report classification</w:t>
      </w:r>
    </w:p>
    <w:p w14:paraId="79D5E241" w14:textId="77777777" w:rsidR="0072174A" w:rsidRPr="000678D0" w:rsidRDefault="0072174A" w:rsidP="002653A3">
      <w:pPr>
        <w:widowControl/>
        <w:snapToGrid w:val="0"/>
        <w:spacing w:line="360" w:lineRule="auto"/>
        <w:jc w:val="both"/>
        <w:rPr>
          <w:rFonts w:ascii="Book Antiqua" w:eastAsia="SimSun" w:hAnsi="Book Antiqua" w:cs="Helvetica"/>
          <w:sz w:val="24"/>
          <w:szCs w:val="24"/>
        </w:rPr>
      </w:pPr>
      <w:r w:rsidRPr="000678D0">
        <w:rPr>
          <w:rFonts w:ascii="Book Antiqua" w:eastAsia="SimSun" w:hAnsi="Book Antiqua" w:cs="Helvetica"/>
          <w:sz w:val="24"/>
          <w:szCs w:val="24"/>
        </w:rPr>
        <w:t>Grade A (Excellent): 0</w:t>
      </w:r>
    </w:p>
    <w:p w14:paraId="1D55BE58" w14:textId="49A299F6" w:rsidR="0072174A" w:rsidRPr="000678D0" w:rsidRDefault="0072174A" w:rsidP="002653A3">
      <w:pPr>
        <w:widowControl/>
        <w:snapToGrid w:val="0"/>
        <w:spacing w:line="360" w:lineRule="auto"/>
        <w:jc w:val="both"/>
        <w:rPr>
          <w:rFonts w:ascii="Book Antiqua" w:eastAsia="SimSun" w:hAnsi="Book Antiqua" w:cs="Helvetica"/>
          <w:sz w:val="24"/>
          <w:szCs w:val="24"/>
          <w:lang w:eastAsia="zh-CN"/>
        </w:rPr>
      </w:pPr>
      <w:r w:rsidRPr="000678D0">
        <w:rPr>
          <w:rFonts w:ascii="Book Antiqua" w:eastAsia="SimSun" w:hAnsi="Book Antiqua" w:cs="Helvetica"/>
          <w:sz w:val="24"/>
          <w:szCs w:val="24"/>
        </w:rPr>
        <w:t>Grade B (Very good):</w:t>
      </w:r>
      <w:r w:rsidR="00F343BB" w:rsidRPr="000678D0">
        <w:rPr>
          <w:rFonts w:ascii="Book Antiqua" w:eastAsia="SimSun" w:hAnsi="Book Antiqua" w:cs="Helvetica"/>
          <w:sz w:val="24"/>
          <w:szCs w:val="24"/>
          <w:lang w:eastAsia="zh-CN"/>
        </w:rPr>
        <w:t xml:space="preserve"> 0</w:t>
      </w:r>
    </w:p>
    <w:p w14:paraId="7D73EAA4" w14:textId="7DF95F3C" w:rsidR="0072174A" w:rsidRPr="000678D0" w:rsidRDefault="0072174A" w:rsidP="002653A3">
      <w:pPr>
        <w:widowControl/>
        <w:snapToGrid w:val="0"/>
        <w:spacing w:line="360" w:lineRule="auto"/>
        <w:jc w:val="both"/>
        <w:rPr>
          <w:rFonts w:ascii="Book Antiqua" w:eastAsia="SimSun" w:hAnsi="Book Antiqua" w:cs="Helvetica"/>
          <w:sz w:val="24"/>
          <w:szCs w:val="24"/>
        </w:rPr>
      </w:pPr>
      <w:r w:rsidRPr="000678D0">
        <w:rPr>
          <w:rFonts w:ascii="Book Antiqua" w:eastAsia="SimSun" w:hAnsi="Book Antiqua" w:cs="Helvetica"/>
          <w:sz w:val="24"/>
          <w:szCs w:val="24"/>
        </w:rPr>
        <w:t>Grade C (Good): C</w:t>
      </w:r>
    </w:p>
    <w:p w14:paraId="62FD8A04" w14:textId="279AD04F" w:rsidR="0072174A" w:rsidRPr="000678D0" w:rsidRDefault="00F343BB" w:rsidP="002653A3">
      <w:pPr>
        <w:widowControl/>
        <w:snapToGrid w:val="0"/>
        <w:spacing w:line="360" w:lineRule="auto"/>
        <w:jc w:val="both"/>
        <w:rPr>
          <w:rFonts w:ascii="Book Antiqua" w:eastAsia="SimSun" w:hAnsi="Book Antiqua" w:cs="Helvetica"/>
          <w:sz w:val="24"/>
          <w:szCs w:val="24"/>
          <w:lang w:eastAsia="zh-CN"/>
        </w:rPr>
      </w:pPr>
      <w:r w:rsidRPr="000678D0">
        <w:rPr>
          <w:rFonts w:ascii="Book Antiqua" w:eastAsia="SimSun" w:hAnsi="Book Antiqua" w:cs="Helvetica"/>
          <w:sz w:val="24"/>
          <w:szCs w:val="24"/>
        </w:rPr>
        <w:t xml:space="preserve">Grade D (Fair): </w:t>
      </w:r>
      <w:r w:rsidRPr="000678D0">
        <w:rPr>
          <w:rFonts w:ascii="Book Antiqua" w:eastAsia="SimSun" w:hAnsi="Book Antiqua" w:cs="Helvetica"/>
          <w:sz w:val="24"/>
          <w:szCs w:val="24"/>
          <w:lang w:eastAsia="zh-CN"/>
        </w:rPr>
        <w:t>D</w:t>
      </w:r>
    </w:p>
    <w:p w14:paraId="4C378671" w14:textId="279273CD" w:rsidR="00E60D40" w:rsidRPr="000678D0" w:rsidRDefault="0072174A" w:rsidP="002653A3">
      <w:pPr>
        <w:spacing w:line="360" w:lineRule="auto"/>
        <w:jc w:val="both"/>
        <w:rPr>
          <w:rFonts w:ascii="Book Antiqua" w:hAnsi="Book Antiqua"/>
          <w:color w:val="000000" w:themeColor="text1"/>
          <w:sz w:val="24"/>
          <w:szCs w:val="24"/>
        </w:rPr>
      </w:pPr>
      <w:r w:rsidRPr="000678D0">
        <w:rPr>
          <w:rFonts w:ascii="Book Antiqua" w:eastAsia="SimSun" w:hAnsi="Book Antiqua" w:cs="Helvetica"/>
          <w:sz w:val="24"/>
          <w:szCs w:val="24"/>
        </w:rPr>
        <w:t>Grade E (Poor): 0</w:t>
      </w:r>
    </w:p>
    <w:sectPr w:rsidR="00E60D40" w:rsidRPr="000678D0" w:rsidSect="00695E12">
      <w:headerReference w:type="default" r:id="rId9"/>
      <w:footerReference w:type="default" r:id="rId10"/>
      <w:type w:val="continuous"/>
      <w:pgSz w:w="12240" w:h="15840"/>
      <w:pgMar w:top="1340" w:right="1340" w:bottom="1220" w:left="1340" w:header="0"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E76F0" w14:textId="77777777" w:rsidR="00582C3C" w:rsidRDefault="00582C3C">
      <w:r>
        <w:separator/>
      </w:r>
    </w:p>
  </w:endnote>
  <w:endnote w:type="continuationSeparator" w:id="0">
    <w:p w14:paraId="50F5F8EB" w14:textId="77777777" w:rsidR="00582C3C" w:rsidRDefault="005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3857" w14:textId="77777777" w:rsidR="00AA4085" w:rsidRDefault="00AA4085">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63654" w14:textId="77777777" w:rsidR="00582C3C" w:rsidRDefault="00582C3C">
      <w:r>
        <w:separator/>
      </w:r>
    </w:p>
  </w:footnote>
  <w:footnote w:type="continuationSeparator" w:id="0">
    <w:p w14:paraId="60CA635B" w14:textId="77777777" w:rsidR="00582C3C" w:rsidRDefault="005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88496"/>
      <w:docPartObj>
        <w:docPartGallery w:val="Page Numbers (Top of Page)"/>
        <w:docPartUnique/>
      </w:docPartObj>
    </w:sdtPr>
    <w:sdtEndPr>
      <w:rPr>
        <w:noProof/>
      </w:rPr>
    </w:sdtEndPr>
    <w:sdtContent>
      <w:p w14:paraId="6EA6CB06" w14:textId="769F6F1C" w:rsidR="005D1088" w:rsidRDefault="005D1088">
        <w:pPr>
          <w:pStyle w:val="Header"/>
          <w:jc w:val="right"/>
        </w:pPr>
        <w:r>
          <w:fldChar w:fldCharType="begin"/>
        </w:r>
        <w:r>
          <w:instrText xml:space="preserve"> PAGE   \* MERGEFORMAT </w:instrText>
        </w:r>
        <w:r>
          <w:fldChar w:fldCharType="separate"/>
        </w:r>
        <w:r w:rsidR="002653A3">
          <w:rPr>
            <w:noProof/>
          </w:rPr>
          <w:t>3</w:t>
        </w:r>
        <w:r>
          <w:rPr>
            <w:noProof/>
          </w:rPr>
          <w:fldChar w:fldCharType="end"/>
        </w:r>
      </w:p>
    </w:sdtContent>
  </w:sdt>
  <w:p w14:paraId="33B2AB45" w14:textId="77777777" w:rsidR="00AA4085" w:rsidRDefault="00AA4085">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7F97"/>
    <w:multiLevelType w:val="hybridMultilevel"/>
    <w:tmpl w:val="2766C004"/>
    <w:lvl w:ilvl="0" w:tplc="0F9E9B52">
      <w:start w:val="1"/>
      <w:numFmt w:val="decimal"/>
      <w:lvlText w:val="%1."/>
      <w:lvlJc w:val="left"/>
      <w:pPr>
        <w:ind w:left="820" w:hanging="360"/>
      </w:pPr>
      <w:rPr>
        <w:rFonts w:ascii="Arial" w:eastAsia="Arial" w:hAnsi="Arial" w:cs="Arial" w:hint="default"/>
        <w:spacing w:val="-1"/>
        <w:w w:val="100"/>
        <w:sz w:val="22"/>
        <w:szCs w:val="22"/>
        <w:lang w:val="en-US" w:eastAsia="en-US" w:bidi="en-US"/>
      </w:rPr>
    </w:lvl>
    <w:lvl w:ilvl="1" w:tplc="02A2561C">
      <w:numFmt w:val="bullet"/>
      <w:lvlText w:val="•"/>
      <w:lvlJc w:val="left"/>
      <w:pPr>
        <w:ind w:left="1694" w:hanging="360"/>
      </w:pPr>
      <w:rPr>
        <w:rFonts w:hint="default"/>
        <w:lang w:val="en-US" w:eastAsia="en-US" w:bidi="en-US"/>
      </w:rPr>
    </w:lvl>
    <w:lvl w:ilvl="2" w:tplc="CE287996">
      <w:numFmt w:val="bullet"/>
      <w:lvlText w:val="•"/>
      <w:lvlJc w:val="left"/>
      <w:pPr>
        <w:ind w:left="2568" w:hanging="360"/>
      </w:pPr>
      <w:rPr>
        <w:rFonts w:hint="default"/>
        <w:lang w:val="en-US" w:eastAsia="en-US" w:bidi="en-US"/>
      </w:rPr>
    </w:lvl>
    <w:lvl w:ilvl="3" w:tplc="D22438A2">
      <w:numFmt w:val="bullet"/>
      <w:lvlText w:val="•"/>
      <w:lvlJc w:val="left"/>
      <w:pPr>
        <w:ind w:left="3442" w:hanging="360"/>
      </w:pPr>
      <w:rPr>
        <w:rFonts w:hint="default"/>
        <w:lang w:val="en-US" w:eastAsia="en-US" w:bidi="en-US"/>
      </w:rPr>
    </w:lvl>
    <w:lvl w:ilvl="4" w:tplc="2088773C">
      <w:numFmt w:val="bullet"/>
      <w:lvlText w:val="•"/>
      <w:lvlJc w:val="left"/>
      <w:pPr>
        <w:ind w:left="4316" w:hanging="360"/>
      </w:pPr>
      <w:rPr>
        <w:rFonts w:hint="default"/>
        <w:lang w:val="en-US" w:eastAsia="en-US" w:bidi="en-US"/>
      </w:rPr>
    </w:lvl>
    <w:lvl w:ilvl="5" w:tplc="97369CB8">
      <w:numFmt w:val="bullet"/>
      <w:lvlText w:val="•"/>
      <w:lvlJc w:val="left"/>
      <w:pPr>
        <w:ind w:left="5190" w:hanging="360"/>
      </w:pPr>
      <w:rPr>
        <w:rFonts w:hint="default"/>
        <w:lang w:val="en-US" w:eastAsia="en-US" w:bidi="en-US"/>
      </w:rPr>
    </w:lvl>
    <w:lvl w:ilvl="6" w:tplc="D44288BA">
      <w:numFmt w:val="bullet"/>
      <w:lvlText w:val="•"/>
      <w:lvlJc w:val="left"/>
      <w:pPr>
        <w:ind w:left="6064" w:hanging="360"/>
      </w:pPr>
      <w:rPr>
        <w:rFonts w:hint="default"/>
        <w:lang w:val="en-US" w:eastAsia="en-US" w:bidi="en-US"/>
      </w:rPr>
    </w:lvl>
    <w:lvl w:ilvl="7" w:tplc="D968FFC8">
      <w:numFmt w:val="bullet"/>
      <w:lvlText w:val="•"/>
      <w:lvlJc w:val="left"/>
      <w:pPr>
        <w:ind w:left="6938" w:hanging="360"/>
      </w:pPr>
      <w:rPr>
        <w:rFonts w:hint="default"/>
        <w:lang w:val="en-US" w:eastAsia="en-US" w:bidi="en-US"/>
      </w:rPr>
    </w:lvl>
    <w:lvl w:ilvl="8" w:tplc="5566ABD8">
      <w:numFmt w:val="bullet"/>
      <w:lvlText w:val="•"/>
      <w:lvlJc w:val="left"/>
      <w:pPr>
        <w:ind w:left="78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F2"/>
    <w:rsid w:val="0000578E"/>
    <w:rsid w:val="00007A3D"/>
    <w:rsid w:val="00012046"/>
    <w:rsid w:val="000129EA"/>
    <w:rsid w:val="00017384"/>
    <w:rsid w:val="00021C33"/>
    <w:rsid w:val="000226BB"/>
    <w:rsid w:val="00033611"/>
    <w:rsid w:val="00040D2A"/>
    <w:rsid w:val="0005773D"/>
    <w:rsid w:val="00060001"/>
    <w:rsid w:val="000678D0"/>
    <w:rsid w:val="0007391E"/>
    <w:rsid w:val="00080303"/>
    <w:rsid w:val="000810EF"/>
    <w:rsid w:val="000847DB"/>
    <w:rsid w:val="00086C6F"/>
    <w:rsid w:val="0009414F"/>
    <w:rsid w:val="000A0CC9"/>
    <w:rsid w:val="000B6299"/>
    <w:rsid w:val="000B74AB"/>
    <w:rsid w:val="000C0397"/>
    <w:rsid w:val="000C2CC9"/>
    <w:rsid w:val="000C6593"/>
    <w:rsid w:val="000C6A46"/>
    <w:rsid w:val="000D4B5E"/>
    <w:rsid w:val="000D6D92"/>
    <w:rsid w:val="000E191E"/>
    <w:rsid w:val="000E2AE6"/>
    <w:rsid w:val="000F34CF"/>
    <w:rsid w:val="000F4759"/>
    <w:rsid w:val="000F5091"/>
    <w:rsid w:val="000F59C3"/>
    <w:rsid w:val="000F6414"/>
    <w:rsid w:val="00116628"/>
    <w:rsid w:val="0012417A"/>
    <w:rsid w:val="0013124F"/>
    <w:rsid w:val="001348A3"/>
    <w:rsid w:val="00136F8C"/>
    <w:rsid w:val="00137202"/>
    <w:rsid w:val="00137571"/>
    <w:rsid w:val="00142AF2"/>
    <w:rsid w:val="00143094"/>
    <w:rsid w:val="0014470B"/>
    <w:rsid w:val="00146381"/>
    <w:rsid w:val="00150056"/>
    <w:rsid w:val="0015210F"/>
    <w:rsid w:val="00152722"/>
    <w:rsid w:val="001641FB"/>
    <w:rsid w:val="00171D1C"/>
    <w:rsid w:val="001754D8"/>
    <w:rsid w:val="00176335"/>
    <w:rsid w:val="00180A95"/>
    <w:rsid w:val="00181E7F"/>
    <w:rsid w:val="001820F2"/>
    <w:rsid w:val="001861C5"/>
    <w:rsid w:val="00186FA6"/>
    <w:rsid w:val="00196CCD"/>
    <w:rsid w:val="001A231A"/>
    <w:rsid w:val="001B4E99"/>
    <w:rsid w:val="001C5FF2"/>
    <w:rsid w:val="001D1416"/>
    <w:rsid w:val="001D2815"/>
    <w:rsid w:val="001D760A"/>
    <w:rsid w:val="001E2FA1"/>
    <w:rsid w:val="001E433B"/>
    <w:rsid w:val="001F578C"/>
    <w:rsid w:val="001F67CF"/>
    <w:rsid w:val="001F6C36"/>
    <w:rsid w:val="001F71E3"/>
    <w:rsid w:val="002029FD"/>
    <w:rsid w:val="00212600"/>
    <w:rsid w:val="00215DB4"/>
    <w:rsid w:val="00223F8C"/>
    <w:rsid w:val="00230263"/>
    <w:rsid w:val="0023152F"/>
    <w:rsid w:val="00250E1B"/>
    <w:rsid w:val="0025177A"/>
    <w:rsid w:val="00251A54"/>
    <w:rsid w:val="00252A0E"/>
    <w:rsid w:val="0025436F"/>
    <w:rsid w:val="00255582"/>
    <w:rsid w:val="00256FD0"/>
    <w:rsid w:val="002616B4"/>
    <w:rsid w:val="002644D9"/>
    <w:rsid w:val="002653A3"/>
    <w:rsid w:val="0027036B"/>
    <w:rsid w:val="0027494B"/>
    <w:rsid w:val="002769EE"/>
    <w:rsid w:val="00281B66"/>
    <w:rsid w:val="00284C84"/>
    <w:rsid w:val="002965F6"/>
    <w:rsid w:val="002A1398"/>
    <w:rsid w:val="002A51F2"/>
    <w:rsid w:val="002A5EED"/>
    <w:rsid w:val="002A72D1"/>
    <w:rsid w:val="002B021E"/>
    <w:rsid w:val="002C7AE6"/>
    <w:rsid w:val="002D18B6"/>
    <w:rsid w:val="002D54DA"/>
    <w:rsid w:val="002E2A35"/>
    <w:rsid w:val="002E2AB8"/>
    <w:rsid w:val="002F26F7"/>
    <w:rsid w:val="00301854"/>
    <w:rsid w:val="003071B3"/>
    <w:rsid w:val="0032066E"/>
    <w:rsid w:val="00321A28"/>
    <w:rsid w:val="0033005E"/>
    <w:rsid w:val="0033262E"/>
    <w:rsid w:val="003332ED"/>
    <w:rsid w:val="003349AC"/>
    <w:rsid w:val="00342814"/>
    <w:rsid w:val="003646C3"/>
    <w:rsid w:val="00372F0F"/>
    <w:rsid w:val="00375056"/>
    <w:rsid w:val="003853C7"/>
    <w:rsid w:val="003905A0"/>
    <w:rsid w:val="00394823"/>
    <w:rsid w:val="003963EE"/>
    <w:rsid w:val="003A0B62"/>
    <w:rsid w:val="003A0EDB"/>
    <w:rsid w:val="003A3B14"/>
    <w:rsid w:val="003A4742"/>
    <w:rsid w:val="003A6313"/>
    <w:rsid w:val="003B0C29"/>
    <w:rsid w:val="003B3F34"/>
    <w:rsid w:val="003B454B"/>
    <w:rsid w:val="003D2059"/>
    <w:rsid w:val="003E2B9A"/>
    <w:rsid w:val="003E2F97"/>
    <w:rsid w:val="003E50A3"/>
    <w:rsid w:val="003E7660"/>
    <w:rsid w:val="003F27FA"/>
    <w:rsid w:val="00400923"/>
    <w:rsid w:val="00400BF5"/>
    <w:rsid w:val="004062C1"/>
    <w:rsid w:val="0042037F"/>
    <w:rsid w:val="00423744"/>
    <w:rsid w:val="00424005"/>
    <w:rsid w:val="00430798"/>
    <w:rsid w:val="0043141D"/>
    <w:rsid w:val="00440F75"/>
    <w:rsid w:val="00442FAC"/>
    <w:rsid w:val="00445667"/>
    <w:rsid w:val="00446621"/>
    <w:rsid w:val="00454CD8"/>
    <w:rsid w:val="00456641"/>
    <w:rsid w:val="0046550E"/>
    <w:rsid w:val="00472B1A"/>
    <w:rsid w:val="004739AF"/>
    <w:rsid w:val="00486C3A"/>
    <w:rsid w:val="004901AA"/>
    <w:rsid w:val="00490D63"/>
    <w:rsid w:val="00492D8D"/>
    <w:rsid w:val="00494135"/>
    <w:rsid w:val="0049468B"/>
    <w:rsid w:val="004A09D8"/>
    <w:rsid w:val="004B4332"/>
    <w:rsid w:val="004B5949"/>
    <w:rsid w:val="004B67D1"/>
    <w:rsid w:val="004C70B2"/>
    <w:rsid w:val="004C7504"/>
    <w:rsid w:val="004D3CC0"/>
    <w:rsid w:val="004D60F2"/>
    <w:rsid w:val="004E5EE5"/>
    <w:rsid w:val="004F4CCD"/>
    <w:rsid w:val="005005E6"/>
    <w:rsid w:val="00503A1E"/>
    <w:rsid w:val="005071E7"/>
    <w:rsid w:val="00511C66"/>
    <w:rsid w:val="00511EC4"/>
    <w:rsid w:val="005130F7"/>
    <w:rsid w:val="00516B80"/>
    <w:rsid w:val="005205E9"/>
    <w:rsid w:val="00520B60"/>
    <w:rsid w:val="0052610C"/>
    <w:rsid w:val="005261F3"/>
    <w:rsid w:val="00535BCD"/>
    <w:rsid w:val="0053718C"/>
    <w:rsid w:val="005529F3"/>
    <w:rsid w:val="005558BA"/>
    <w:rsid w:val="005649FA"/>
    <w:rsid w:val="00570EDF"/>
    <w:rsid w:val="0058235B"/>
    <w:rsid w:val="00582C3C"/>
    <w:rsid w:val="00590299"/>
    <w:rsid w:val="00593569"/>
    <w:rsid w:val="0059537C"/>
    <w:rsid w:val="005A3800"/>
    <w:rsid w:val="005A3B43"/>
    <w:rsid w:val="005B331D"/>
    <w:rsid w:val="005C40F4"/>
    <w:rsid w:val="005C55B2"/>
    <w:rsid w:val="005C67E1"/>
    <w:rsid w:val="005D1088"/>
    <w:rsid w:val="005D3A2A"/>
    <w:rsid w:val="005E1B8B"/>
    <w:rsid w:val="005F1777"/>
    <w:rsid w:val="005F3472"/>
    <w:rsid w:val="005F45C8"/>
    <w:rsid w:val="00600B76"/>
    <w:rsid w:val="00602656"/>
    <w:rsid w:val="00603844"/>
    <w:rsid w:val="00624B81"/>
    <w:rsid w:val="00625F95"/>
    <w:rsid w:val="00630957"/>
    <w:rsid w:val="00632724"/>
    <w:rsid w:val="006338FF"/>
    <w:rsid w:val="00643959"/>
    <w:rsid w:val="00651748"/>
    <w:rsid w:val="00656051"/>
    <w:rsid w:val="00656699"/>
    <w:rsid w:val="00667F20"/>
    <w:rsid w:val="0067732F"/>
    <w:rsid w:val="00680EBD"/>
    <w:rsid w:val="006821F7"/>
    <w:rsid w:val="006925DF"/>
    <w:rsid w:val="00695E12"/>
    <w:rsid w:val="006A15BA"/>
    <w:rsid w:val="006A1929"/>
    <w:rsid w:val="006A40AC"/>
    <w:rsid w:val="006A5384"/>
    <w:rsid w:val="006B19A6"/>
    <w:rsid w:val="006B4EA1"/>
    <w:rsid w:val="006C185E"/>
    <w:rsid w:val="006C1FF7"/>
    <w:rsid w:val="006D468F"/>
    <w:rsid w:val="006D70E5"/>
    <w:rsid w:val="006E383B"/>
    <w:rsid w:val="006E4BB7"/>
    <w:rsid w:val="006E538F"/>
    <w:rsid w:val="006E7673"/>
    <w:rsid w:val="006F17B5"/>
    <w:rsid w:val="0070202E"/>
    <w:rsid w:val="007031CE"/>
    <w:rsid w:val="00707A68"/>
    <w:rsid w:val="007108C7"/>
    <w:rsid w:val="0071289E"/>
    <w:rsid w:val="00714F6F"/>
    <w:rsid w:val="00715328"/>
    <w:rsid w:val="007207D2"/>
    <w:rsid w:val="0072174A"/>
    <w:rsid w:val="00730778"/>
    <w:rsid w:val="00732DAA"/>
    <w:rsid w:val="00737C08"/>
    <w:rsid w:val="00743228"/>
    <w:rsid w:val="0075094A"/>
    <w:rsid w:val="00752A20"/>
    <w:rsid w:val="007538B5"/>
    <w:rsid w:val="00754633"/>
    <w:rsid w:val="007605DB"/>
    <w:rsid w:val="00775150"/>
    <w:rsid w:val="00776F48"/>
    <w:rsid w:val="007777F2"/>
    <w:rsid w:val="00790776"/>
    <w:rsid w:val="00790C7D"/>
    <w:rsid w:val="00790F90"/>
    <w:rsid w:val="00793A73"/>
    <w:rsid w:val="007A07C9"/>
    <w:rsid w:val="007A0E75"/>
    <w:rsid w:val="007A38E9"/>
    <w:rsid w:val="007B0002"/>
    <w:rsid w:val="007B1958"/>
    <w:rsid w:val="007B3D24"/>
    <w:rsid w:val="007C06AC"/>
    <w:rsid w:val="007C3340"/>
    <w:rsid w:val="007C5B35"/>
    <w:rsid w:val="007D0883"/>
    <w:rsid w:val="007D1F39"/>
    <w:rsid w:val="007D6468"/>
    <w:rsid w:val="007E3EF6"/>
    <w:rsid w:val="007F636E"/>
    <w:rsid w:val="00801701"/>
    <w:rsid w:val="00804B54"/>
    <w:rsid w:val="0081034E"/>
    <w:rsid w:val="008111C1"/>
    <w:rsid w:val="008171CE"/>
    <w:rsid w:val="00817C3B"/>
    <w:rsid w:val="008263BB"/>
    <w:rsid w:val="00826589"/>
    <w:rsid w:val="00832C09"/>
    <w:rsid w:val="00837AEA"/>
    <w:rsid w:val="008451A7"/>
    <w:rsid w:val="008608AD"/>
    <w:rsid w:val="0086133B"/>
    <w:rsid w:val="00874FB2"/>
    <w:rsid w:val="00875985"/>
    <w:rsid w:val="008773CD"/>
    <w:rsid w:val="00883C81"/>
    <w:rsid w:val="00887AD6"/>
    <w:rsid w:val="00891194"/>
    <w:rsid w:val="008912AD"/>
    <w:rsid w:val="00891E13"/>
    <w:rsid w:val="008940FD"/>
    <w:rsid w:val="00894496"/>
    <w:rsid w:val="00896B89"/>
    <w:rsid w:val="008A048D"/>
    <w:rsid w:val="008B0952"/>
    <w:rsid w:val="008B4FAA"/>
    <w:rsid w:val="008C3DEC"/>
    <w:rsid w:val="008C6400"/>
    <w:rsid w:val="008E15AD"/>
    <w:rsid w:val="008E3C7A"/>
    <w:rsid w:val="008E5161"/>
    <w:rsid w:val="008F0A8E"/>
    <w:rsid w:val="008F1ECC"/>
    <w:rsid w:val="008F53DA"/>
    <w:rsid w:val="00901F08"/>
    <w:rsid w:val="00906545"/>
    <w:rsid w:val="00921444"/>
    <w:rsid w:val="00927834"/>
    <w:rsid w:val="00930FB6"/>
    <w:rsid w:val="00945EE4"/>
    <w:rsid w:val="00946739"/>
    <w:rsid w:val="00947C65"/>
    <w:rsid w:val="0095031A"/>
    <w:rsid w:val="00952C1C"/>
    <w:rsid w:val="009627FC"/>
    <w:rsid w:val="00962C8C"/>
    <w:rsid w:val="00966A40"/>
    <w:rsid w:val="009712E0"/>
    <w:rsid w:val="00973777"/>
    <w:rsid w:val="009765E6"/>
    <w:rsid w:val="00977622"/>
    <w:rsid w:val="00984B93"/>
    <w:rsid w:val="00990FB4"/>
    <w:rsid w:val="009947D7"/>
    <w:rsid w:val="00995A44"/>
    <w:rsid w:val="009A1FF3"/>
    <w:rsid w:val="009A4785"/>
    <w:rsid w:val="009A48AA"/>
    <w:rsid w:val="009A4E52"/>
    <w:rsid w:val="009A7D36"/>
    <w:rsid w:val="009C21A1"/>
    <w:rsid w:val="009C3DD8"/>
    <w:rsid w:val="009C4214"/>
    <w:rsid w:val="009C5BBC"/>
    <w:rsid w:val="009C79CA"/>
    <w:rsid w:val="009D524E"/>
    <w:rsid w:val="009E1E2D"/>
    <w:rsid w:val="009F208D"/>
    <w:rsid w:val="009F36AF"/>
    <w:rsid w:val="009F403D"/>
    <w:rsid w:val="00A041B1"/>
    <w:rsid w:val="00A044DC"/>
    <w:rsid w:val="00A106A3"/>
    <w:rsid w:val="00A12EE7"/>
    <w:rsid w:val="00A146FA"/>
    <w:rsid w:val="00A263C0"/>
    <w:rsid w:val="00A278D1"/>
    <w:rsid w:val="00A30D99"/>
    <w:rsid w:val="00A33634"/>
    <w:rsid w:val="00A34B40"/>
    <w:rsid w:val="00A44205"/>
    <w:rsid w:val="00A5342C"/>
    <w:rsid w:val="00A601FA"/>
    <w:rsid w:val="00A66821"/>
    <w:rsid w:val="00A73DA0"/>
    <w:rsid w:val="00A74F78"/>
    <w:rsid w:val="00A84FE4"/>
    <w:rsid w:val="00A85678"/>
    <w:rsid w:val="00A86DEB"/>
    <w:rsid w:val="00A90227"/>
    <w:rsid w:val="00A91C77"/>
    <w:rsid w:val="00AA04DF"/>
    <w:rsid w:val="00AA4085"/>
    <w:rsid w:val="00AA7D66"/>
    <w:rsid w:val="00AB39A3"/>
    <w:rsid w:val="00AB7373"/>
    <w:rsid w:val="00AE1F98"/>
    <w:rsid w:val="00AF0394"/>
    <w:rsid w:val="00AF0C1D"/>
    <w:rsid w:val="00AF6E5D"/>
    <w:rsid w:val="00AF7A75"/>
    <w:rsid w:val="00AF7E56"/>
    <w:rsid w:val="00B01359"/>
    <w:rsid w:val="00B21EBE"/>
    <w:rsid w:val="00B22747"/>
    <w:rsid w:val="00B22ED0"/>
    <w:rsid w:val="00B23557"/>
    <w:rsid w:val="00B276CA"/>
    <w:rsid w:val="00B30341"/>
    <w:rsid w:val="00B4283D"/>
    <w:rsid w:val="00B477D5"/>
    <w:rsid w:val="00B506B2"/>
    <w:rsid w:val="00B57E98"/>
    <w:rsid w:val="00B60ABE"/>
    <w:rsid w:val="00B61979"/>
    <w:rsid w:val="00B6757E"/>
    <w:rsid w:val="00B70823"/>
    <w:rsid w:val="00B731FC"/>
    <w:rsid w:val="00B80295"/>
    <w:rsid w:val="00B82BC0"/>
    <w:rsid w:val="00B87D02"/>
    <w:rsid w:val="00B87F78"/>
    <w:rsid w:val="00BB1BCE"/>
    <w:rsid w:val="00BB2D51"/>
    <w:rsid w:val="00BB32FA"/>
    <w:rsid w:val="00BB61A5"/>
    <w:rsid w:val="00BC0239"/>
    <w:rsid w:val="00BC1EDE"/>
    <w:rsid w:val="00BC4E5F"/>
    <w:rsid w:val="00BD15B6"/>
    <w:rsid w:val="00BD1A5C"/>
    <w:rsid w:val="00BD33DD"/>
    <w:rsid w:val="00BD3897"/>
    <w:rsid w:val="00BD4D65"/>
    <w:rsid w:val="00BD6B65"/>
    <w:rsid w:val="00BD6EC0"/>
    <w:rsid w:val="00BE613C"/>
    <w:rsid w:val="00BE769B"/>
    <w:rsid w:val="00BF064A"/>
    <w:rsid w:val="00BF538A"/>
    <w:rsid w:val="00BF74F2"/>
    <w:rsid w:val="00C01DFC"/>
    <w:rsid w:val="00C02CBC"/>
    <w:rsid w:val="00C10315"/>
    <w:rsid w:val="00C145CC"/>
    <w:rsid w:val="00C15019"/>
    <w:rsid w:val="00C20BCE"/>
    <w:rsid w:val="00C26F51"/>
    <w:rsid w:val="00C333A3"/>
    <w:rsid w:val="00C468B1"/>
    <w:rsid w:val="00C46C61"/>
    <w:rsid w:val="00C47DFF"/>
    <w:rsid w:val="00C60150"/>
    <w:rsid w:val="00C60AD4"/>
    <w:rsid w:val="00C70DAD"/>
    <w:rsid w:val="00C71C7F"/>
    <w:rsid w:val="00C80BE0"/>
    <w:rsid w:val="00C82B1E"/>
    <w:rsid w:val="00C8464B"/>
    <w:rsid w:val="00C910E0"/>
    <w:rsid w:val="00C92060"/>
    <w:rsid w:val="00C95A4C"/>
    <w:rsid w:val="00CA253A"/>
    <w:rsid w:val="00CA4A0A"/>
    <w:rsid w:val="00CB5317"/>
    <w:rsid w:val="00CC3330"/>
    <w:rsid w:val="00CD3BB9"/>
    <w:rsid w:val="00CD598A"/>
    <w:rsid w:val="00CE0607"/>
    <w:rsid w:val="00CE7206"/>
    <w:rsid w:val="00CF1DE1"/>
    <w:rsid w:val="00D0120A"/>
    <w:rsid w:val="00D2006C"/>
    <w:rsid w:val="00D20C8B"/>
    <w:rsid w:val="00D20F0E"/>
    <w:rsid w:val="00D23368"/>
    <w:rsid w:val="00D30E8D"/>
    <w:rsid w:val="00D315AA"/>
    <w:rsid w:val="00D32BB5"/>
    <w:rsid w:val="00D3523C"/>
    <w:rsid w:val="00D35593"/>
    <w:rsid w:val="00D35B14"/>
    <w:rsid w:val="00D42804"/>
    <w:rsid w:val="00D4327E"/>
    <w:rsid w:val="00D46769"/>
    <w:rsid w:val="00D5024C"/>
    <w:rsid w:val="00D512D0"/>
    <w:rsid w:val="00D61042"/>
    <w:rsid w:val="00D61627"/>
    <w:rsid w:val="00D620F3"/>
    <w:rsid w:val="00D640F7"/>
    <w:rsid w:val="00D67F67"/>
    <w:rsid w:val="00D72A66"/>
    <w:rsid w:val="00D72EEE"/>
    <w:rsid w:val="00D73B32"/>
    <w:rsid w:val="00D74BC5"/>
    <w:rsid w:val="00D77AF9"/>
    <w:rsid w:val="00D82FEB"/>
    <w:rsid w:val="00D912BD"/>
    <w:rsid w:val="00D970A7"/>
    <w:rsid w:val="00DA0E76"/>
    <w:rsid w:val="00DA72FC"/>
    <w:rsid w:val="00DB1481"/>
    <w:rsid w:val="00DB289C"/>
    <w:rsid w:val="00DC09DF"/>
    <w:rsid w:val="00DC515B"/>
    <w:rsid w:val="00DD15BE"/>
    <w:rsid w:val="00DE4EB5"/>
    <w:rsid w:val="00DF0E26"/>
    <w:rsid w:val="00DF53E3"/>
    <w:rsid w:val="00DF6641"/>
    <w:rsid w:val="00E06374"/>
    <w:rsid w:val="00E100CF"/>
    <w:rsid w:val="00E10458"/>
    <w:rsid w:val="00E11B92"/>
    <w:rsid w:val="00E17DF5"/>
    <w:rsid w:val="00E241EF"/>
    <w:rsid w:val="00E24816"/>
    <w:rsid w:val="00E31BB0"/>
    <w:rsid w:val="00E33087"/>
    <w:rsid w:val="00E37C7B"/>
    <w:rsid w:val="00E56DF8"/>
    <w:rsid w:val="00E60D40"/>
    <w:rsid w:val="00E8718B"/>
    <w:rsid w:val="00E9231C"/>
    <w:rsid w:val="00E92986"/>
    <w:rsid w:val="00E956F8"/>
    <w:rsid w:val="00EA5F1F"/>
    <w:rsid w:val="00EB1383"/>
    <w:rsid w:val="00EB1500"/>
    <w:rsid w:val="00ED539A"/>
    <w:rsid w:val="00EE1D74"/>
    <w:rsid w:val="00EE4B43"/>
    <w:rsid w:val="00EE77D7"/>
    <w:rsid w:val="00EF314C"/>
    <w:rsid w:val="00EF3598"/>
    <w:rsid w:val="00F03C37"/>
    <w:rsid w:val="00F0494B"/>
    <w:rsid w:val="00F10988"/>
    <w:rsid w:val="00F1235B"/>
    <w:rsid w:val="00F201E1"/>
    <w:rsid w:val="00F20B1C"/>
    <w:rsid w:val="00F2213A"/>
    <w:rsid w:val="00F31FD0"/>
    <w:rsid w:val="00F3239D"/>
    <w:rsid w:val="00F343BB"/>
    <w:rsid w:val="00F41C40"/>
    <w:rsid w:val="00F50862"/>
    <w:rsid w:val="00F50DD6"/>
    <w:rsid w:val="00F55298"/>
    <w:rsid w:val="00F64BB6"/>
    <w:rsid w:val="00F7057D"/>
    <w:rsid w:val="00F74326"/>
    <w:rsid w:val="00F83554"/>
    <w:rsid w:val="00F91047"/>
    <w:rsid w:val="00F9589C"/>
    <w:rsid w:val="00F96AAB"/>
    <w:rsid w:val="00FA051F"/>
    <w:rsid w:val="00FA35F2"/>
    <w:rsid w:val="00FA44FE"/>
    <w:rsid w:val="00FA7C93"/>
    <w:rsid w:val="00FB16DC"/>
    <w:rsid w:val="00FB58BC"/>
    <w:rsid w:val="00FB5C3E"/>
    <w:rsid w:val="00FB6BB6"/>
    <w:rsid w:val="00FC343A"/>
    <w:rsid w:val="00FC6110"/>
    <w:rsid w:val="00FD37F5"/>
    <w:rsid w:val="00FD3A0A"/>
    <w:rsid w:val="00FD49CB"/>
    <w:rsid w:val="00FD4B40"/>
    <w:rsid w:val="00FD4F7B"/>
    <w:rsid w:val="00FE449D"/>
    <w:rsid w:val="00FF569F"/>
    <w:rsid w:val="00FF5F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7744"/>
  <w15:docId w15:val="{0059DF61-D7FF-41E2-B490-A594DE6F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uiPriority w:val="9"/>
    <w:qFormat/>
    <w:pPr>
      <w:ind w:left="10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1748"/>
    <w:pPr>
      <w:tabs>
        <w:tab w:val="center" w:pos="4680"/>
        <w:tab w:val="right" w:pos="9360"/>
      </w:tabs>
    </w:pPr>
  </w:style>
  <w:style w:type="character" w:customStyle="1" w:styleId="HeaderChar">
    <w:name w:val="Header Char"/>
    <w:basedOn w:val="DefaultParagraphFont"/>
    <w:link w:val="Header"/>
    <w:uiPriority w:val="99"/>
    <w:rsid w:val="00651748"/>
    <w:rPr>
      <w:rFonts w:ascii="Arial" w:eastAsia="Arial" w:hAnsi="Arial" w:cs="Arial"/>
      <w:lang w:bidi="en-US"/>
    </w:rPr>
  </w:style>
  <w:style w:type="paragraph" w:styleId="Footer">
    <w:name w:val="footer"/>
    <w:basedOn w:val="Normal"/>
    <w:link w:val="FooterChar"/>
    <w:uiPriority w:val="99"/>
    <w:unhideWhenUsed/>
    <w:rsid w:val="00651748"/>
    <w:pPr>
      <w:tabs>
        <w:tab w:val="center" w:pos="4680"/>
        <w:tab w:val="right" w:pos="9360"/>
      </w:tabs>
    </w:pPr>
  </w:style>
  <w:style w:type="character" w:customStyle="1" w:styleId="FooterChar">
    <w:name w:val="Footer Char"/>
    <w:basedOn w:val="DefaultParagraphFont"/>
    <w:link w:val="Footer"/>
    <w:uiPriority w:val="99"/>
    <w:rsid w:val="00651748"/>
    <w:rPr>
      <w:rFonts w:ascii="Arial" w:eastAsia="Arial" w:hAnsi="Arial" w:cs="Arial"/>
      <w:lang w:bidi="en-US"/>
    </w:rPr>
  </w:style>
  <w:style w:type="character" w:customStyle="1" w:styleId="highlight">
    <w:name w:val="highlight"/>
    <w:basedOn w:val="DefaultParagraphFont"/>
    <w:rsid w:val="00136F8C"/>
  </w:style>
  <w:style w:type="character" w:styleId="Hyperlink">
    <w:name w:val="Hyperlink"/>
    <w:basedOn w:val="DefaultParagraphFont"/>
    <w:uiPriority w:val="99"/>
    <w:unhideWhenUsed/>
    <w:rsid w:val="00B22ED0"/>
    <w:rPr>
      <w:color w:val="0000FF"/>
      <w:u w:val="single"/>
    </w:rPr>
  </w:style>
  <w:style w:type="character" w:styleId="Emphasis">
    <w:name w:val="Emphasis"/>
    <w:basedOn w:val="DefaultParagraphFont"/>
    <w:uiPriority w:val="20"/>
    <w:qFormat/>
    <w:rsid w:val="00B22ED0"/>
    <w:rPr>
      <w:i/>
      <w:iCs/>
    </w:rPr>
  </w:style>
  <w:style w:type="paragraph" w:customStyle="1" w:styleId="Default">
    <w:name w:val="Default"/>
    <w:rsid w:val="001D2815"/>
    <w:pPr>
      <w:adjustRightInd w:val="0"/>
    </w:pPr>
    <w:rPr>
      <w:rFonts w:ascii="Minion Pro" w:hAnsi="Minion Pro" w:cs="Minion Pro"/>
      <w:color w:val="000000"/>
      <w:sz w:val="24"/>
      <w:szCs w:val="24"/>
    </w:rPr>
  </w:style>
  <w:style w:type="character" w:customStyle="1" w:styleId="A11">
    <w:name w:val="A11"/>
    <w:uiPriority w:val="99"/>
    <w:rsid w:val="001D2815"/>
    <w:rPr>
      <w:rFonts w:cs="Minion Pro"/>
      <w:color w:val="000000"/>
      <w:sz w:val="11"/>
      <w:szCs w:val="11"/>
    </w:rPr>
  </w:style>
  <w:style w:type="character" w:customStyle="1" w:styleId="Heading1Char">
    <w:name w:val="Heading 1 Char"/>
    <w:basedOn w:val="DefaultParagraphFont"/>
    <w:link w:val="Heading1"/>
    <w:uiPriority w:val="9"/>
    <w:rsid w:val="00BB61A5"/>
    <w:rPr>
      <w:rFonts w:ascii="Times New Roman" w:eastAsia="Times New Roman" w:hAnsi="Times New Roman" w:cs="Times New Roman"/>
      <w:sz w:val="24"/>
      <w:szCs w:val="24"/>
      <w:lang w:bidi="en-US"/>
    </w:rPr>
  </w:style>
  <w:style w:type="paragraph" w:styleId="Bibliography">
    <w:name w:val="Bibliography"/>
    <w:basedOn w:val="Normal"/>
    <w:next w:val="Normal"/>
    <w:uiPriority w:val="37"/>
    <w:unhideWhenUsed/>
    <w:rsid w:val="00BB61A5"/>
  </w:style>
  <w:style w:type="paragraph" w:styleId="BalloonText">
    <w:name w:val="Balloon Text"/>
    <w:basedOn w:val="Normal"/>
    <w:link w:val="BalloonTextChar"/>
    <w:uiPriority w:val="99"/>
    <w:semiHidden/>
    <w:unhideWhenUsed/>
    <w:rsid w:val="00A278D1"/>
    <w:rPr>
      <w:rFonts w:ascii="Tahoma" w:hAnsi="Tahoma" w:cs="Tahoma"/>
      <w:sz w:val="16"/>
      <w:szCs w:val="16"/>
    </w:rPr>
  </w:style>
  <w:style w:type="character" w:customStyle="1" w:styleId="BalloonTextChar">
    <w:name w:val="Balloon Text Char"/>
    <w:basedOn w:val="DefaultParagraphFont"/>
    <w:link w:val="BalloonText"/>
    <w:uiPriority w:val="99"/>
    <w:semiHidden/>
    <w:rsid w:val="00A278D1"/>
    <w:rPr>
      <w:rFonts w:ascii="Tahoma" w:eastAsia="Arial" w:hAnsi="Tahoma" w:cs="Tahoma"/>
      <w:sz w:val="16"/>
      <w:szCs w:val="16"/>
      <w:lang w:bidi="en-US"/>
    </w:rPr>
  </w:style>
  <w:style w:type="character" w:customStyle="1" w:styleId="st">
    <w:name w:val="st"/>
    <w:basedOn w:val="DefaultParagraphFont"/>
    <w:rsid w:val="000C0397"/>
  </w:style>
  <w:style w:type="character" w:customStyle="1" w:styleId="lrzxr">
    <w:name w:val="lrzxr"/>
    <w:basedOn w:val="DefaultParagraphFont"/>
    <w:rsid w:val="000C0397"/>
  </w:style>
  <w:style w:type="paragraph" w:styleId="PlainText">
    <w:name w:val="Plain Text"/>
    <w:basedOn w:val="Normal"/>
    <w:link w:val="PlainTextChar"/>
    <w:semiHidden/>
    <w:unhideWhenUsed/>
    <w:rsid w:val="0072174A"/>
    <w:pPr>
      <w:autoSpaceDE/>
      <w:autoSpaceDN/>
      <w:jc w:val="both"/>
    </w:pPr>
    <w:rPr>
      <w:rFonts w:ascii="SimSun" w:eastAsia="SimSun" w:hAnsi="Courier New" w:cs="Courier New"/>
      <w:kern w:val="2"/>
      <w:sz w:val="21"/>
      <w:szCs w:val="21"/>
      <w:lang w:eastAsia="zh-CN" w:bidi="ar-SA"/>
    </w:rPr>
  </w:style>
  <w:style w:type="character" w:customStyle="1" w:styleId="PlainTextChar">
    <w:name w:val="Plain Text Char"/>
    <w:basedOn w:val="DefaultParagraphFont"/>
    <w:link w:val="PlainText"/>
    <w:semiHidden/>
    <w:rsid w:val="0072174A"/>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98">
      <w:bodyDiv w:val="1"/>
      <w:marLeft w:val="0"/>
      <w:marRight w:val="0"/>
      <w:marTop w:val="0"/>
      <w:marBottom w:val="0"/>
      <w:divBdr>
        <w:top w:val="none" w:sz="0" w:space="0" w:color="auto"/>
        <w:left w:val="none" w:sz="0" w:space="0" w:color="auto"/>
        <w:bottom w:val="none" w:sz="0" w:space="0" w:color="auto"/>
        <w:right w:val="none" w:sz="0" w:space="0" w:color="auto"/>
      </w:divBdr>
    </w:div>
    <w:div w:id="14694001">
      <w:bodyDiv w:val="1"/>
      <w:marLeft w:val="0"/>
      <w:marRight w:val="0"/>
      <w:marTop w:val="0"/>
      <w:marBottom w:val="0"/>
      <w:divBdr>
        <w:top w:val="none" w:sz="0" w:space="0" w:color="auto"/>
        <w:left w:val="none" w:sz="0" w:space="0" w:color="auto"/>
        <w:bottom w:val="none" w:sz="0" w:space="0" w:color="auto"/>
        <w:right w:val="none" w:sz="0" w:space="0" w:color="auto"/>
      </w:divBdr>
    </w:div>
    <w:div w:id="39987081">
      <w:bodyDiv w:val="1"/>
      <w:marLeft w:val="0"/>
      <w:marRight w:val="0"/>
      <w:marTop w:val="0"/>
      <w:marBottom w:val="0"/>
      <w:divBdr>
        <w:top w:val="none" w:sz="0" w:space="0" w:color="auto"/>
        <w:left w:val="none" w:sz="0" w:space="0" w:color="auto"/>
        <w:bottom w:val="none" w:sz="0" w:space="0" w:color="auto"/>
        <w:right w:val="none" w:sz="0" w:space="0" w:color="auto"/>
      </w:divBdr>
    </w:div>
    <w:div w:id="51932424">
      <w:bodyDiv w:val="1"/>
      <w:marLeft w:val="0"/>
      <w:marRight w:val="0"/>
      <w:marTop w:val="0"/>
      <w:marBottom w:val="0"/>
      <w:divBdr>
        <w:top w:val="none" w:sz="0" w:space="0" w:color="auto"/>
        <w:left w:val="none" w:sz="0" w:space="0" w:color="auto"/>
        <w:bottom w:val="none" w:sz="0" w:space="0" w:color="auto"/>
        <w:right w:val="none" w:sz="0" w:space="0" w:color="auto"/>
      </w:divBdr>
    </w:div>
    <w:div w:id="61370011">
      <w:bodyDiv w:val="1"/>
      <w:marLeft w:val="0"/>
      <w:marRight w:val="0"/>
      <w:marTop w:val="0"/>
      <w:marBottom w:val="0"/>
      <w:divBdr>
        <w:top w:val="none" w:sz="0" w:space="0" w:color="auto"/>
        <w:left w:val="none" w:sz="0" w:space="0" w:color="auto"/>
        <w:bottom w:val="none" w:sz="0" w:space="0" w:color="auto"/>
        <w:right w:val="none" w:sz="0" w:space="0" w:color="auto"/>
      </w:divBdr>
    </w:div>
    <w:div w:id="68428696">
      <w:bodyDiv w:val="1"/>
      <w:marLeft w:val="0"/>
      <w:marRight w:val="0"/>
      <w:marTop w:val="0"/>
      <w:marBottom w:val="0"/>
      <w:divBdr>
        <w:top w:val="none" w:sz="0" w:space="0" w:color="auto"/>
        <w:left w:val="none" w:sz="0" w:space="0" w:color="auto"/>
        <w:bottom w:val="none" w:sz="0" w:space="0" w:color="auto"/>
        <w:right w:val="none" w:sz="0" w:space="0" w:color="auto"/>
      </w:divBdr>
    </w:div>
    <w:div w:id="78140987">
      <w:bodyDiv w:val="1"/>
      <w:marLeft w:val="0"/>
      <w:marRight w:val="0"/>
      <w:marTop w:val="0"/>
      <w:marBottom w:val="0"/>
      <w:divBdr>
        <w:top w:val="none" w:sz="0" w:space="0" w:color="auto"/>
        <w:left w:val="none" w:sz="0" w:space="0" w:color="auto"/>
        <w:bottom w:val="none" w:sz="0" w:space="0" w:color="auto"/>
        <w:right w:val="none" w:sz="0" w:space="0" w:color="auto"/>
      </w:divBdr>
    </w:div>
    <w:div w:id="124087853">
      <w:bodyDiv w:val="1"/>
      <w:marLeft w:val="0"/>
      <w:marRight w:val="0"/>
      <w:marTop w:val="0"/>
      <w:marBottom w:val="0"/>
      <w:divBdr>
        <w:top w:val="none" w:sz="0" w:space="0" w:color="auto"/>
        <w:left w:val="none" w:sz="0" w:space="0" w:color="auto"/>
        <w:bottom w:val="none" w:sz="0" w:space="0" w:color="auto"/>
        <w:right w:val="none" w:sz="0" w:space="0" w:color="auto"/>
      </w:divBdr>
    </w:div>
    <w:div w:id="125124500">
      <w:bodyDiv w:val="1"/>
      <w:marLeft w:val="0"/>
      <w:marRight w:val="0"/>
      <w:marTop w:val="0"/>
      <w:marBottom w:val="0"/>
      <w:divBdr>
        <w:top w:val="none" w:sz="0" w:space="0" w:color="auto"/>
        <w:left w:val="none" w:sz="0" w:space="0" w:color="auto"/>
        <w:bottom w:val="none" w:sz="0" w:space="0" w:color="auto"/>
        <w:right w:val="none" w:sz="0" w:space="0" w:color="auto"/>
      </w:divBdr>
    </w:div>
    <w:div w:id="154541171">
      <w:bodyDiv w:val="1"/>
      <w:marLeft w:val="0"/>
      <w:marRight w:val="0"/>
      <w:marTop w:val="0"/>
      <w:marBottom w:val="0"/>
      <w:divBdr>
        <w:top w:val="none" w:sz="0" w:space="0" w:color="auto"/>
        <w:left w:val="none" w:sz="0" w:space="0" w:color="auto"/>
        <w:bottom w:val="none" w:sz="0" w:space="0" w:color="auto"/>
        <w:right w:val="none" w:sz="0" w:space="0" w:color="auto"/>
      </w:divBdr>
    </w:div>
    <w:div w:id="171602717">
      <w:bodyDiv w:val="1"/>
      <w:marLeft w:val="0"/>
      <w:marRight w:val="0"/>
      <w:marTop w:val="0"/>
      <w:marBottom w:val="0"/>
      <w:divBdr>
        <w:top w:val="none" w:sz="0" w:space="0" w:color="auto"/>
        <w:left w:val="none" w:sz="0" w:space="0" w:color="auto"/>
        <w:bottom w:val="none" w:sz="0" w:space="0" w:color="auto"/>
        <w:right w:val="none" w:sz="0" w:space="0" w:color="auto"/>
      </w:divBdr>
    </w:div>
    <w:div w:id="174541619">
      <w:bodyDiv w:val="1"/>
      <w:marLeft w:val="0"/>
      <w:marRight w:val="0"/>
      <w:marTop w:val="0"/>
      <w:marBottom w:val="0"/>
      <w:divBdr>
        <w:top w:val="none" w:sz="0" w:space="0" w:color="auto"/>
        <w:left w:val="none" w:sz="0" w:space="0" w:color="auto"/>
        <w:bottom w:val="none" w:sz="0" w:space="0" w:color="auto"/>
        <w:right w:val="none" w:sz="0" w:space="0" w:color="auto"/>
      </w:divBdr>
    </w:div>
    <w:div w:id="182205307">
      <w:bodyDiv w:val="1"/>
      <w:marLeft w:val="0"/>
      <w:marRight w:val="0"/>
      <w:marTop w:val="0"/>
      <w:marBottom w:val="0"/>
      <w:divBdr>
        <w:top w:val="none" w:sz="0" w:space="0" w:color="auto"/>
        <w:left w:val="none" w:sz="0" w:space="0" w:color="auto"/>
        <w:bottom w:val="none" w:sz="0" w:space="0" w:color="auto"/>
        <w:right w:val="none" w:sz="0" w:space="0" w:color="auto"/>
      </w:divBdr>
    </w:div>
    <w:div w:id="188643122">
      <w:bodyDiv w:val="1"/>
      <w:marLeft w:val="0"/>
      <w:marRight w:val="0"/>
      <w:marTop w:val="0"/>
      <w:marBottom w:val="0"/>
      <w:divBdr>
        <w:top w:val="none" w:sz="0" w:space="0" w:color="auto"/>
        <w:left w:val="none" w:sz="0" w:space="0" w:color="auto"/>
        <w:bottom w:val="none" w:sz="0" w:space="0" w:color="auto"/>
        <w:right w:val="none" w:sz="0" w:space="0" w:color="auto"/>
      </w:divBdr>
    </w:div>
    <w:div w:id="197934581">
      <w:bodyDiv w:val="1"/>
      <w:marLeft w:val="0"/>
      <w:marRight w:val="0"/>
      <w:marTop w:val="0"/>
      <w:marBottom w:val="0"/>
      <w:divBdr>
        <w:top w:val="none" w:sz="0" w:space="0" w:color="auto"/>
        <w:left w:val="none" w:sz="0" w:space="0" w:color="auto"/>
        <w:bottom w:val="none" w:sz="0" w:space="0" w:color="auto"/>
        <w:right w:val="none" w:sz="0" w:space="0" w:color="auto"/>
      </w:divBdr>
    </w:div>
    <w:div w:id="209727527">
      <w:bodyDiv w:val="1"/>
      <w:marLeft w:val="0"/>
      <w:marRight w:val="0"/>
      <w:marTop w:val="0"/>
      <w:marBottom w:val="0"/>
      <w:divBdr>
        <w:top w:val="none" w:sz="0" w:space="0" w:color="auto"/>
        <w:left w:val="none" w:sz="0" w:space="0" w:color="auto"/>
        <w:bottom w:val="none" w:sz="0" w:space="0" w:color="auto"/>
        <w:right w:val="none" w:sz="0" w:space="0" w:color="auto"/>
      </w:divBdr>
    </w:div>
    <w:div w:id="213079161">
      <w:bodyDiv w:val="1"/>
      <w:marLeft w:val="0"/>
      <w:marRight w:val="0"/>
      <w:marTop w:val="0"/>
      <w:marBottom w:val="0"/>
      <w:divBdr>
        <w:top w:val="none" w:sz="0" w:space="0" w:color="auto"/>
        <w:left w:val="none" w:sz="0" w:space="0" w:color="auto"/>
        <w:bottom w:val="none" w:sz="0" w:space="0" w:color="auto"/>
        <w:right w:val="none" w:sz="0" w:space="0" w:color="auto"/>
      </w:divBdr>
    </w:div>
    <w:div w:id="218594100">
      <w:bodyDiv w:val="1"/>
      <w:marLeft w:val="0"/>
      <w:marRight w:val="0"/>
      <w:marTop w:val="0"/>
      <w:marBottom w:val="0"/>
      <w:divBdr>
        <w:top w:val="none" w:sz="0" w:space="0" w:color="auto"/>
        <w:left w:val="none" w:sz="0" w:space="0" w:color="auto"/>
        <w:bottom w:val="none" w:sz="0" w:space="0" w:color="auto"/>
        <w:right w:val="none" w:sz="0" w:space="0" w:color="auto"/>
      </w:divBdr>
    </w:div>
    <w:div w:id="219171400">
      <w:bodyDiv w:val="1"/>
      <w:marLeft w:val="0"/>
      <w:marRight w:val="0"/>
      <w:marTop w:val="0"/>
      <w:marBottom w:val="0"/>
      <w:divBdr>
        <w:top w:val="none" w:sz="0" w:space="0" w:color="auto"/>
        <w:left w:val="none" w:sz="0" w:space="0" w:color="auto"/>
        <w:bottom w:val="none" w:sz="0" w:space="0" w:color="auto"/>
        <w:right w:val="none" w:sz="0" w:space="0" w:color="auto"/>
      </w:divBdr>
    </w:div>
    <w:div w:id="219289214">
      <w:bodyDiv w:val="1"/>
      <w:marLeft w:val="0"/>
      <w:marRight w:val="0"/>
      <w:marTop w:val="0"/>
      <w:marBottom w:val="0"/>
      <w:divBdr>
        <w:top w:val="none" w:sz="0" w:space="0" w:color="auto"/>
        <w:left w:val="none" w:sz="0" w:space="0" w:color="auto"/>
        <w:bottom w:val="none" w:sz="0" w:space="0" w:color="auto"/>
        <w:right w:val="none" w:sz="0" w:space="0" w:color="auto"/>
      </w:divBdr>
    </w:div>
    <w:div w:id="243222449">
      <w:bodyDiv w:val="1"/>
      <w:marLeft w:val="0"/>
      <w:marRight w:val="0"/>
      <w:marTop w:val="0"/>
      <w:marBottom w:val="0"/>
      <w:divBdr>
        <w:top w:val="none" w:sz="0" w:space="0" w:color="auto"/>
        <w:left w:val="none" w:sz="0" w:space="0" w:color="auto"/>
        <w:bottom w:val="none" w:sz="0" w:space="0" w:color="auto"/>
        <w:right w:val="none" w:sz="0" w:space="0" w:color="auto"/>
      </w:divBdr>
    </w:div>
    <w:div w:id="282079899">
      <w:bodyDiv w:val="1"/>
      <w:marLeft w:val="0"/>
      <w:marRight w:val="0"/>
      <w:marTop w:val="0"/>
      <w:marBottom w:val="0"/>
      <w:divBdr>
        <w:top w:val="none" w:sz="0" w:space="0" w:color="auto"/>
        <w:left w:val="none" w:sz="0" w:space="0" w:color="auto"/>
        <w:bottom w:val="none" w:sz="0" w:space="0" w:color="auto"/>
        <w:right w:val="none" w:sz="0" w:space="0" w:color="auto"/>
      </w:divBdr>
    </w:div>
    <w:div w:id="283733528">
      <w:bodyDiv w:val="1"/>
      <w:marLeft w:val="0"/>
      <w:marRight w:val="0"/>
      <w:marTop w:val="0"/>
      <w:marBottom w:val="0"/>
      <w:divBdr>
        <w:top w:val="none" w:sz="0" w:space="0" w:color="auto"/>
        <w:left w:val="none" w:sz="0" w:space="0" w:color="auto"/>
        <w:bottom w:val="none" w:sz="0" w:space="0" w:color="auto"/>
        <w:right w:val="none" w:sz="0" w:space="0" w:color="auto"/>
      </w:divBdr>
    </w:div>
    <w:div w:id="290526717">
      <w:bodyDiv w:val="1"/>
      <w:marLeft w:val="0"/>
      <w:marRight w:val="0"/>
      <w:marTop w:val="0"/>
      <w:marBottom w:val="0"/>
      <w:divBdr>
        <w:top w:val="none" w:sz="0" w:space="0" w:color="auto"/>
        <w:left w:val="none" w:sz="0" w:space="0" w:color="auto"/>
        <w:bottom w:val="none" w:sz="0" w:space="0" w:color="auto"/>
        <w:right w:val="none" w:sz="0" w:space="0" w:color="auto"/>
      </w:divBdr>
      <w:divsChild>
        <w:div w:id="417214391">
          <w:marLeft w:val="0"/>
          <w:marRight w:val="0"/>
          <w:marTop w:val="120"/>
          <w:marBottom w:val="0"/>
          <w:divBdr>
            <w:top w:val="none" w:sz="0" w:space="0" w:color="auto"/>
            <w:left w:val="none" w:sz="0" w:space="0" w:color="auto"/>
            <w:bottom w:val="none" w:sz="0" w:space="0" w:color="auto"/>
            <w:right w:val="none" w:sz="0" w:space="0" w:color="auto"/>
          </w:divBdr>
        </w:div>
        <w:div w:id="501968167">
          <w:marLeft w:val="0"/>
          <w:marRight w:val="0"/>
          <w:marTop w:val="120"/>
          <w:marBottom w:val="0"/>
          <w:divBdr>
            <w:top w:val="none" w:sz="0" w:space="0" w:color="auto"/>
            <w:left w:val="none" w:sz="0" w:space="0" w:color="auto"/>
            <w:bottom w:val="none" w:sz="0" w:space="0" w:color="auto"/>
            <w:right w:val="none" w:sz="0" w:space="0" w:color="auto"/>
          </w:divBdr>
        </w:div>
      </w:divsChild>
    </w:div>
    <w:div w:id="328944965">
      <w:bodyDiv w:val="1"/>
      <w:marLeft w:val="0"/>
      <w:marRight w:val="0"/>
      <w:marTop w:val="0"/>
      <w:marBottom w:val="0"/>
      <w:divBdr>
        <w:top w:val="none" w:sz="0" w:space="0" w:color="auto"/>
        <w:left w:val="none" w:sz="0" w:space="0" w:color="auto"/>
        <w:bottom w:val="none" w:sz="0" w:space="0" w:color="auto"/>
        <w:right w:val="none" w:sz="0" w:space="0" w:color="auto"/>
      </w:divBdr>
    </w:div>
    <w:div w:id="343678917">
      <w:bodyDiv w:val="1"/>
      <w:marLeft w:val="0"/>
      <w:marRight w:val="0"/>
      <w:marTop w:val="0"/>
      <w:marBottom w:val="0"/>
      <w:divBdr>
        <w:top w:val="none" w:sz="0" w:space="0" w:color="auto"/>
        <w:left w:val="none" w:sz="0" w:space="0" w:color="auto"/>
        <w:bottom w:val="none" w:sz="0" w:space="0" w:color="auto"/>
        <w:right w:val="none" w:sz="0" w:space="0" w:color="auto"/>
      </w:divBdr>
    </w:div>
    <w:div w:id="405108075">
      <w:bodyDiv w:val="1"/>
      <w:marLeft w:val="0"/>
      <w:marRight w:val="0"/>
      <w:marTop w:val="0"/>
      <w:marBottom w:val="0"/>
      <w:divBdr>
        <w:top w:val="none" w:sz="0" w:space="0" w:color="auto"/>
        <w:left w:val="none" w:sz="0" w:space="0" w:color="auto"/>
        <w:bottom w:val="none" w:sz="0" w:space="0" w:color="auto"/>
        <w:right w:val="none" w:sz="0" w:space="0" w:color="auto"/>
      </w:divBdr>
    </w:div>
    <w:div w:id="470631459">
      <w:bodyDiv w:val="1"/>
      <w:marLeft w:val="0"/>
      <w:marRight w:val="0"/>
      <w:marTop w:val="0"/>
      <w:marBottom w:val="0"/>
      <w:divBdr>
        <w:top w:val="none" w:sz="0" w:space="0" w:color="auto"/>
        <w:left w:val="none" w:sz="0" w:space="0" w:color="auto"/>
        <w:bottom w:val="none" w:sz="0" w:space="0" w:color="auto"/>
        <w:right w:val="none" w:sz="0" w:space="0" w:color="auto"/>
      </w:divBdr>
    </w:div>
    <w:div w:id="481704416">
      <w:bodyDiv w:val="1"/>
      <w:marLeft w:val="0"/>
      <w:marRight w:val="0"/>
      <w:marTop w:val="0"/>
      <w:marBottom w:val="0"/>
      <w:divBdr>
        <w:top w:val="none" w:sz="0" w:space="0" w:color="auto"/>
        <w:left w:val="none" w:sz="0" w:space="0" w:color="auto"/>
        <w:bottom w:val="none" w:sz="0" w:space="0" w:color="auto"/>
        <w:right w:val="none" w:sz="0" w:space="0" w:color="auto"/>
      </w:divBdr>
    </w:div>
    <w:div w:id="494148178">
      <w:bodyDiv w:val="1"/>
      <w:marLeft w:val="0"/>
      <w:marRight w:val="0"/>
      <w:marTop w:val="0"/>
      <w:marBottom w:val="0"/>
      <w:divBdr>
        <w:top w:val="none" w:sz="0" w:space="0" w:color="auto"/>
        <w:left w:val="none" w:sz="0" w:space="0" w:color="auto"/>
        <w:bottom w:val="none" w:sz="0" w:space="0" w:color="auto"/>
        <w:right w:val="none" w:sz="0" w:space="0" w:color="auto"/>
      </w:divBdr>
    </w:div>
    <w:div w:id="495457855">
      <w:bodyDiv w:val="1"/>
      <w:marLeft w:val="0"/>
      <w:marRight w:val="0"/>
      <w:marTop w:val="0"/>
      <w:marBottom w:val="0"/>
      <w:divBdr>
        <w:top w:val="none" w:sz="0" w:space="0" w:color="auto"/>
        <w:left w:val="none" w:sz="0" w:space="0" w:color="auto"/>
        <w:bottom w:val="none" w:sz="0" w:space="0" w:color="auto"/>
        <w:right w:val="none" w:sz="0" w:space="0" w:color="auto"/>
      </w:divBdr>
    </w:div>
    <w:div w:id="525287892">
      <w:bodyDiv w:val="1"/>
      <w:marLeft w:val="0"/>
      <w:marRight w:val="0"/>
      <w:marTop w:val="0"/>
      <w:marBottom w:val="0"/>
      <w:divBdr>
        <w:top w:val="none" w:sz="0" w:space="0" w:color="auto"/>
        <w:left w:val="none" w:sz="0" w:space="0" w:color="auto"/>
        <w:bottom w:val="none" w:sz="0" w:space="0" w:color="auto"/>
        <w:right w:val="none" w:sz="0" w:space="0" w:color="auto"/>
      </w:divBdr>
    </w:div>
    <w:div w:id="542594114">
      <w:bodyDiv w:val="1"/>
      <w:marLeft w:val="0"/>
      <w:marRight w:val="0"/>
      <w:marTop w:val="0"/>
      <w:marBottom w:val="0"/>
      <w:divBdr>
        <w:top w:val="none" w:sz="0" w:space="0" w:color="auto"/>
        <w:left w:val="none" w:sz="0" w:space="0" w:color="auto"/>
        <w:bottom w:val="none" w:sz="0" w:space="0" w:color="auto"/>
        <w:right w:val="none" w:sz="0" w:space="0" w:color="auto"/>
      </w:divBdr>
    </w:div>
    <w:div w:id="567304515">
      <w:bodyDiv w:val="1"/>
      <w:marLeft w:val="0"/>
      <w:marRight w:val="0"/>
      <w:marTop w:val="0"/>
      <w:marBottom w:val="0"/>
      <w:divBdr>
        <w:top w:val="none" w:sz="0" w:space="0" w:color="auto"/>
        <w:left w:val="none" w:sz="0" w:space="0" w:color="auto"/>
        <w:bottom w:val="none" w:sz="0" w:space="0" w:color="auto"/>
        <w:right w:val="none" w:sz="0" w:space="0" w:color="auto"/>
      </w:divBdr>
    </w:div>
    <w:div w:id="583800025">
      <w:bodyDiv w:val="1"/>
      <w:marLeft w:val="0"/>
      <w:marRight w:val="0"/>
      <w:marTop w:val="0"/>
      <w:marBottom w:val="0"/>
      <w:divBdr>
        <w:top w:val="none" w:sz="0" w:space="0" w:color="auto"/>
        <w:left w:val="none" w:sz="0" w:space="0" w:color="auto"/>
        <w:bottom w:val="none" w:sz="0" w:space="0" w:color="auto"/>
        <w:right w:val="none" w:sz="0" w:space="0" w:color="auto"/>
      </w:divBdr>
    </w:div>
    <w:div w:id="601956149">
      <w:bodyDiv w:val="1"/>
      <w:marLeft w:val="0"/>
      <w:marRight w:val="0"/>
      <w:marTop w:val="0"/>
      <w:marBottom w:val="0"/>
      <w:divBdr>
        <w:top w:val="none" w:sz="0" w:space="0" w:color="auto"/>
        <w:left w:val="none" w:sz="0" w:space="0" w:color="auto"/>
        <w:bottom w:val="none" w:sz="0" w:space="0" w:color="auto"/>
        <w:right w:val="none" w:sz="0" w:space="0" w:color="auto"/>
      </w:divBdr>
    </w:div>
    <w:div w:id="610282007">
      <w:bodyDiv w:val="1"/>
      <w:marLeft w:val="0"/>
      <w:marRight w:val="0"/>
      <w:marTop w:val="0"/>
      <w:marBottom w:val="0"/>
      <w:divBdr>
        <w:top w:val="none" w:sz="0" w:space="0" w:color="auto"/>
        <w:left w:val="none" w:sz="0" w:space="0" w:color="auto"/>
        <w:bottom w:val="none" w:sz="0" w:space="0" w:color="auto"/>
        <w:right w:val="none" w:sz="0" w:space="0" w:color="auto"/>
      </w:divBdr>
    </w:div>
    <w:div w:id="617101667">
      <w:bodyDiv w:val="1"/>
      <w:marLeft w:val="0"/>
      <w:marRight w:val="0"/>
      <w:marTop w:val="0"/>
      <w:marBottom w:val="0"/>
      <w:divBdr>
        <w:top w:val="none" w:sz="0" w:space="0" w:color="auto"/>
        <w:left w:val="none" w:sz="0" w:space="0" w:color="auto"/>
        <w:bottom w:val="none" w:sz="0" w:space="0" w:color="auto"/>
        <w:right w:val="none" w:sz="0" w:space="0" w:color="auto"/>
      </w:divBdr>
    </w:div>
    <w:div w:id="634918623">
      <w:bodyDiv w:val="1"/>
      <w:marLeft w:val="0"/>
      <w:marRight w:val="0"/>
      <w:marTop w:val="0"/>
      <w:marBottom w:val="0"/>
      <w:divBdr>
        <w:top w:val="none" w:sz="0" w:space="0" w:color="auto"/>
        <w:left w:val="none" w:sz="0" w:space="0" w:color="auto"/>
        <w:bottom w:val="none" w:sz="0" w:space="0" w:color="auto"/>
        <w:right w:val="none" w:sz="0" w:space="0" w:color="auto"/>
      </w:divBdr>
    </w:div>
    <w:div w:id="636761411">
      <w:bodyDiv w:val="1"/>
      <w:marLeft w:val="0"/>
      <w:marRight w:val="0"/>
      <w:marTop w:val="0"/>
      <w:marBottom w:val="0"/>
      <w:divBdr>
        <w:top w:val="none" w:sz="0" w:space="0" w:color="auto"/>
        <w:left w:val="none" w:sz="0" w:space="0" w:color="auto"/>
        <w:bottom w:val="none" w:sz="0" w:space="0" w:color="auto"/>
        <w:right w:val="none" w:sz="0" w:space="0" w:color="auto"/>
      </w:divBdr>
    </w:div>
    <w:div w:id="667754837">
      <w:bodyDiv w:val="1"/>
      <w:marLeft w:val="0"/>
      <w:marRight w:val="0"/>
      <w:marTop w:val="0"/>
      <w:marBottom w:val="0"/>
      <w:divBdr>
        <w:top w:val="none" w:sz="0" w:space="0" w:color="auto"/>
        <w:left w:val="none" w:sz="0" w:space="0" w:color="auto"/>
        <w:bottom w:val="none" w:sz="0" w:space="0" w:color="auto"/>
        <w:right w:val="none" w:sz="0" w:space="0" w:color="auto"/>
      </w:divBdr>
    </w:div>
    <w:div w:id="677393157">
      <w:bodyDiv w:val="1"/>
      <w:marLeft w:val="0"/>
      <w:marRight w:val="0"/>
      <w:marTop w:val="0"/>
      <w:marBottom w:val="0"/>
      <w:divBdr>
        <w:top w:val="none" w:sz="0" w:space="0" w:color="auto"/>
        <w:left w:val="none" w:sz="0" w:space="0" w:color="auto"/>
        <w:bottom w:val="none" w:sz="0" w:space="0" w:color="auto"/>
        <w:right w:val="none" w:sz="0" w:space="0" w:color="auto"/>
      </w:divBdr>
    </w:div>
    <w:div w:id="686181314">
      <w:bodyDiv w:val="1"/>
      <w:marLeft w:val="0"/>
      <w:marRight w:val="0"/>
      <w:marTop w:val="0"/>
      <w:marBottom w:val="0"/>
      <w:divBdr>
        <w:top w:val="none" w:sz="0" w:space="0" w:color="auto"/>
        <w:left w:val="none" w:sz="0" w:space="0" w:color="auto"/>
        <w:bottom w:val="none" w:sz="0" w:space="0" w:color="auto"/>
        <w:right w:val="none" w:sz="0" w:space="0" w:color="auto"/>
      </w:divBdr>
    </w:div>
    <w:div w:id="696468616">
      <w:bodyDiv w:val="1"/>
      <w:marLeft w:val="0"/>
      <w:marRight w:val="0"/>
      <w:marTop w:val="0"/>
      <w:marBottom w:val="0"/>
      <w:divBdr>
        <w:top w:val="none" w:sz="0" w:space="0" w:color="auto"/>
        <w:left w:val="none" w:sz="0" w:space="0" w:color="auto"/>
        <w:bottom w:val="none" w:sz="0" w:space="0" w:color="auto"/>
        <w:right w:val="none" w:sz="0" w:space="0" w:color="auto"/>
      </w:divBdr>
    </w:div>
    <w:div w:id="765074669">
      <w:bodyDiv w:val="1"/>
      <w:marLeft w:val="0"/>
      <w:marRight w:val="0"/>
      <w:marTop w:val="0"/>
      <w:marBottom w:val="0"/>
      <w:divBdr>
        <w:top w:val="none" w:sz="0" w:space="0" w:color="auto"/>
        <w:left w:val="none" w:sz="0" w:space="0" w:color="auto"/>
        <w:bottom w:val="none" w:sz="0" w:space="0" w:color="auto"/>
        <w:right w:val="none" w:sz="0" w:space="0" w:color="auto"/>
      </w:divBdr>
    </w:div>
    <w:div w:id="777874990">
      <w:bodyDiv w:val="1"/>
      <w:marLeft w:val="0"/>
      <w:marRight w:val="0"/>
      <w:marTop w:val="0"/>
      <w:marBottom w:val="0"/>
      <w:divBdr>
        <w:top w:val="none" w:sz="0" w:space="0" w:color="auto"/>
        <w:left w:val="none" w:sz="0" w:space="0" w:color="auto"/>
        <w:bottom w:val="none" w:sz="0" w:space="0" w:color="auto"/>
        <w:right w:val="none" w:sz="0" w:space="0" w:color="auto"/>
      </w:divBdr>
    </w:div>
    <w:div w:id="778378151">
      <w:bodyDiv w:val="1"/>
      <w:marLeft w:val="0"/>
      <w:marRight w:val="0"/>
      <w:marTop w:val="0"/>
      <w:marBottom w:val="0"/>
      <w:divBdr>
        <w:top w:val="none" w:sz="0" w:space="0" w:color="auto"/>
        <w:left w:val="none" w:sz="0" w:space="0" w:color="auto"/>
        <w:bottom w:val="none" w:sz="0" w:space="0" w:color="auto"/>
        <w:right w:val="none" w:sz="0" w:space="0" w:color="auto"/>
      </w:divBdr>
    </w:div>
    <w:div w:id="790788672">
      <w:bodyDiv w:val="1"/>
      <w:marLeft w:val="0"/>
      <w:marRight w:val="0"/>
      <w:marTop w:val="0"/>
      <w:marBottom w:val="0"/>
      <w:divBdr>
        <w:top w:val="none" w:sz="0" w:space="0" w:color="auto"/>
        <w:left w:val="none" w:sz="0" w:space="0" w:color="auto"/>
        <w:bottom w:val="none" w:sz="0" w:space="0" w:color="auto"/>
        <w:right w:val="none" w:sz="0" w:space="0" w:color="auto"/>
      </w:divBdr>
    </w:div>
    <w:div w:id="818107988">
      <w:bodyDiv w:val="1"/>
      <w:marLeft w:val="0"/>
      <w:marRight w:val="0"/>
      <w:marTop w:val="0"/>
      <w:marBottom w:val="0"/>
      <w:divBdr>
        <w:top w:val="none" w:sz="0" w:space="0" w:color="auto"/>
        <w:left w:val="none" w:sz="0" w:space="0" w:color="auto"/>
        <w:bottom w:val="none" w:sz="0" w:space="0" w:color="auto"/>
        <w:right w:val="none" w:sz="0" w:space="0" w:color="auto"/>
      </w:divBdr>
    </w:div>
    <w:div w:id="831212848">
      <w:bodyDiv w:val="1"/>
      <w:marLeft w:val="0"/>
      <w:marRight w:val="0"/>
      <w:marTop w:val="0"/>
      <w:marBottom w:val="0"/>
      <w:divBdr>
        <w:top w:val="none" w:sz="0" w:space="0" w:color="auto"/>
        <w:left w:val="none" w:sz="0" w:space="0" w:color="auto"/>
        <w:bottom w:val="none" w:sz="0" w:space="0" w:color="auto"/>
        <w:right w:val="none" w:sz="0" w:space="0" w:color="auto"/>
      </w:divBdr>
    </w:div>
    <w:div w:id="868102511">
      <w:bodyDiv w:val="1"/>
      <w:marLeft w:val="0"/>
      <w:marRight w:val="0"/>
      <w:marTop w:val="0"/>
      <w:marBottom w:val="0"/>
      <w:divBdr>
        <w:top w:val="none" w:sz="0" w:space="0" w:color="auto"/>
        <w:left w:val="none" w:sz="0" w:space="0" w:color="auto"/>
        <w:bottom w:val="none" w:sz="0" w:space="0" w:color="auto"/>
        <w:right w:val="none" w:sz="0" w:space="0" w:color="auto"/>
      </w:divBdr>
    </w:div>
    <w:div w:id="905453687">
      <w:bodyDiv w:val="1"/>
      <w:marLeft w:val="0"/>
      <w:marRight w:val="0"/>
      <w:marTop w:val="0"/>
      <w:marBottom w:val="0"/>
      <w:divBdr>
        <w:top w:val="none" w:sz="0" w:space="0" w:color="auto"/>
        <w:left w:val="none" w:sz="0" w:space="0" w:color="auto"/>
        <w:bottom w:val="none" w:sz="0" w:space="0" w:color="auto"/>
        <w:right w:val="none" w:sz="0" w:space="0" w:color="auto"/>
      </w:divBdr>
      <w:divsChild>
        <w:div w:id="121309299">
          <w:marLeft w:val="0"/>
          <w:marRight w:val="0"/>
          <w:marTop w:val="0"/>
          <w:marBottom w:val="0"/>
          <w:divBdr>
            <w:top w:val="none" w:sz="0" w:space="0" w:color="auto"/>
            <w:left w:val="none" w:sz="0" w:space="0" w:color="auto"/>
            <w:bottom w:val="none" w:sz="0" w:space="0" w:color="auto"/>
            <w:right w:val="none" w:sz="0" w:space="0" w:color="auto"/>
          </w:divBdr>
        </w:div>
        <w:div w:id="534806081">
          <w:marLeft w:val="0"/>
          <w:marRight w:val="0"/>
          <w:marTop w:val="0"/>
          <w:marBottom w:val="0"/>
          <w:divBdr>
            <w:top w:val="none" w:sz="0" w:space="0" w:color="auto"/>
            <w:left w:val="none" w:sz="0" w:space="0" w:color="auto"/>
            <w:bottom w:val="none" w:sz="0" w:space="0" w:color="auto"/>
            <w:right w:val="none" w:sz="0" w:space="0" w:color="auto"/>
          </w:divBdr>
        </w:div>
      </w:divsChild>
    </w:div>
    <w:div w:id="920481227">
      <w:bodyDiv w:val="1"/>
      <w:marLeft w:val="0"/>
      <w:marRight w:val="0"/>
      <w:marTop w:val="0"/>
      <w:marBottom w:val="0"/>
      <w:divBdr>
        <w:top w:val="none" w:sz="0" w:space="0" w:color="auto"/>
        <w:left w:val="none" w:sz="0" w:space="0" w:color="auto"/>
        <w:bottom w:val="none" w:sz="0" w:space="0" w:color="auto"/>
        <w:right w:val="none" w:sz="0" w:space="0" w:color="auto"/>
      </w:divBdr>
    </w:div>
    <w:div w:id="972248151">
      <w:bodyDiv w:val="1"/>
      <w:marLeft w:val="0"/>
      <w:marRight w:val="0"/>
      <w:marTop w:val="0"/>
      <w:marBottom w:val="0"/>
      <w:divBdr>
        <w:top w:val="none" w:sz="0" w:space="0" w:color="auto"/>
        <w:left w:val="none" w:sz="0" w:space="0" w:color="auto"/>
        <w:bottom w:val="none" w:sz="0" w:space="0" w:color="auto"/>
        <w:right w:val="none" w:sz="0" w:space="0" w:color="auto"/>
      </w:divBdr>
    </w:div>
    <w:div w:id="1003317998">
      <w:bodyDiv w:val="1"/>
      <w:marLeft w:val="0"/>
      <w:marRight w:val="0"/>
      <w:marTop w:val="0"/>
      <w:marBottom w:val="0"/>
      <w:divBdr>
        <w:top w:val="none" w:sz="0" w:space="0" w:color="auto"/>
        <w:left w:val="none" w:sz="0" w:space="0" w:color="auto"/>
        <w:bottom w:val="none" w:sz="0" w:space="0" w:color="auto"/>
        <w:right w:val="none" w:sz="0" w:space="0" w:color="auto"/>
      </w:divBdr>
    </w:div>
    <w:div w:id="1015380053">
      <w:bodyDiv w:val="1"/>
      <w:marLeft w:val="0"/>
      <w:marRight w:val="0"/>
      <w:marTop w:val="0"/>
      <w:marBottom w:val="0"/>
      <w:divBdr>
        <w:top w:val="none" w:sz="0" w:space="0" w:color="auto"/>
        <w:left w:val="none" w:sz="0" w:space="0" w:color="auto"/>
        <w:bottom w:val="none" w:sz="0" w:space="0" w:color="auto"/>
        <w:right w:val="none" w:sz="0" w:space="0" w:color="auto"/>
      </w:divBdr>
    </w:div>
    <w:div w:id="1025600654">
      <w:bodyDiv w:val="1"/>
      <w:marLeft w:val="0"/>
      <w:marRight w:val="0"/>
      <w:marTop w:val="0"/>
      <w:marBottom w:val="0"/>
      <w:divBdr>
        <w:top w:val="none" w:sz="0" w:space="0" w:color="auto"/>
        <w:left w:val="none" w:sz="0" w:space="0" w:color="auto"/>
        <w:bottom w:val="none" w:sz="0" w:space="0" w:color="auto"/>
        <w:right w:val="none" w:sz="0" w:space="0" w:color="auto"/>
      </w:divBdr>
    </w:div>
    <w:div w:id="1035155758">
      <w:bodyDiv w:val="1"/>
      <w:marLeft w:val="0"/>
      <w:marRight w:val="0"/>
      <w:marTop w:val="0"/>
      <w:marBottom w:val="0"/>
      <w:divBdr>
        <w:top w:val="none" w:sz="0" w:space="0" w:color="auto"/>
        <w:left w:val="none" w:sz="0" w:space="0" w:color="auto"/>
        <w:bottom w:val="none" w:sz="0" w:space="0" w:color="auto"/>
        <w:right w:val="none" w:sz="0" w:space="0" w:color="auto"/>
      </w:divBdr>
    </w:div>
    <w:div w:id="1041906333">
      <w:bodyDiv w:val="1"/>
      <w:marLeft w:val="0"/>
      <w:marRight w:val="0"/>
      <w:marTop w:val="0"/>
      <w:marBottom w:val="0"/>
      <w:divBdr>
        <w:top w:val="none" w:sz="0" w:space="0" w:color="auto"/>
        <w:left w:val="none" w:sz="0" w:space="0" w:color="auto"/>
        <w:bottom w:val="none" w:sz="0" w:space="0" w:color="auto"/>
        <w:right w:val="none" w:sz="0" w:space="0" w:color="auto"/>
      </w:divBdr>
    </w:div>
    <w:div w:id="1045175750">
      <w:bodyDiv w:val="1"/>
      <w:marLeft w:val="0"/>
      <w:marRight w:val="0"/>
      <w:marTop w:val="0"/>
      <w:marBottom w:val="0"/>
      <w:divBdr>
        <w:top w:val="none" w:sz="0" w:space="0" w:color="auto"/>
        <w:left w:val="none" w:sz="0" w:space="0" w:color="auto"/>
        <w:bottom w:val="none" w:sz="0" w:space="0" w:color="auto"/>
        <w:right w:val="none" w:sz="0" w:space="0" w:color="auto"/>
      </w:divBdr>
    </w:div>
    <w:div w:id="1050765128">
      <w:bodyDiv w:val="1"/>
      <w:marLeft w:val="0"/>
      <w:marRight w:val="0"/>
      <w:marTop w:val="0"/>
      <w:marBottom w:val="0"/>
      <w:divBdr>
        <w:top w:val="none" w:sz="0" w:space="0" w:color="auto"/>
        <w:left w:val="none" w:sz="0" w:space="0" w:color="auto"/>
        <w:bottom w:val="none" w:sz="0" w:space="0" w:color="auto"/>
        <w:right w:val="none" w:sz="0" w:space="0" w:color="auto"/>
      </w:divBdr>
    </w:div>
    <w:div w:id="1107504694">
      <w:bodyDiv w:val="1"/>
      <w:marLeft w:val="0"/>
      <w:marRight w:val="0"/>
      <w:marTop w:val="0"/>
      <w:marBottom w:val="0"/>
      <w:divBdr>
        <w:top w:val="none" w:sz="0" w:space="0" w:color="auto"/>
        <w:left w:val="none" w:sz="0" w:space="0" w:color="auto"/>
        <w:bottom w:val="none" w:sz="0" w:space="0" w:color="auto"/>
        <w:right w:val="none" w:sz="0" w:space="0" w:color="auto"/>
      </w:divBdr>
    </w:div>
    <w:div w:id="1210339455">
      <w:bodyDiv w:val="1"/>
      <w:marLeft w:val="0"/>
      <w:marRight w:val="0"/>
      <w:marTop w:val="0"/>
      <w:marBottom w:val="0"/>
      <w:divBdr>
        <w:top w:val="none" w:sz="0" w:space="0" w:color="auto"/>
        <w:left w:val="none" w:sz="0" w:space="0" w:color="auto"/>
        <w:bottom w:val="none" w:sz="0" w:space="0" w:color="auto"/>
        <w:right w:val="none" w:sz="0" w:space="0" w:color="auto"/>
      </w:divBdr>
    </w:div>
    <w:div w:id="1245337218">
      <w:bodyDiv w:val="1"/>
      <w:marLeft w:val="0"/>
      <w:marRight w:val="0"/>
      <w:marTop w:val="0"/>
      <w:marBottom w:val="0"/>
      <w:divBdr>
        <w:top w:val="none" w:sz="0" w:space="0" w:color="auto"/>
        <w:left w:val="none" w:sz="0" w:space="0" w:color="auto"/>
        <w:bottom w:val="none" w:sz="0" w:space="0" w:color="auto"/>
        <w:right w:val="none" w:sz="0" w:space="0" w:color="auto"/>
      </w:divBdr>
    </w:div>
    <w:div w:id="1289316453">
      <w:bodyDiv w:val="1"/>
      <w:marLeft w:val="0"/>
      <w:marRight w:val="0"/>
      <w:marTop w:val="0"/>
      <w:marBottom w:val="0"/>
      <w:divBdr>
        <w:top w:val="none" w:sz="0" w:space="0" w:color="auto"/>
        <w:left w:val="none" w:sz="0" w:space="0" w:color="auto"/>
        <w:bottom w:val="none" w:sz="0" w:space="0" w:color="auto"/>
        <w:right w:val="none" w:sz="0" w:space="0" w:color="auto"/>
      </w:divBdr>
    </w:div>
    <w:div w:id="1289699756">
      <w:bodyDiv w:val="1"/>
      <w:marLeft w:val="0"/>
      <w:marRight w:val="0"/>
      <w:marTop w:val="0"/>
      <w:marBottom w:val="0"/>
      <w:divBdr>
        <w:top w:val="none" w:sz="0" w:space="0" w:color="auto"/>
        <w:left w:val="none" w:sz="0" w:space="0" w:color="auto"/>
        <w:bottom w:val="none" w:sz="0" w:space="0" w:color="auto"/>
        <w:right w:val="none" w:sz="0" w:space="0" w:color="auto"/>
      </w:divBdr>
    </w:div>
    <w:div w:id="1326742693">
      <w:bodyDiv w:val="1"/>
      <w:marLeft w:val="0"/>
      <w:marRight w:val="0"/>
      <w:marTop w:val="0"/>
      <w:marBottom w:val="0"/>
      <w:divBdr>
        <w:top w:val="none" w:sz="0" w:space="0" w:color="auto"/>
        <w:left w:val="none" w:sz="0" w:space="0" w:color="auto"/>
        <w:bottom w:val="none" w:sz="0" w:space="0" w:color="auto"/>
        <w:right w:val="none" w:sz="0" w:space="0" w:color="auto"/>
      </w:divBdr>
    </w:div>
    <w:div w:id="1369648845">
      <w:bodyDiv w:val="1"/>
      <w:marLeft w:val="0"/>
      <w:marRight w:val="0"/>
      <w:marTop w:val="0"/>
      <w:marBottom w:val="0"/>
      <w:divBdr>
        <w:top w:val="none" w:sz="0" w:space="0" w:color="auto"/>
        <w:left w:val="none" w:sz="0" w:space="0" w:color="auto"/>
        <w:bottom w:val="none" w:sz="0" w:space="0" w:color="auto"/>
        <w:right w:val="none" w:sz="0" w:space="0" w:color="auto"/>
      </w:divBdr>
    </w:div>
    <w:div w:id="1374036866">
      <w:bodyDiv w:val="1"/>
      <w:marLeft w:val="0"/>
      <w:marRight w:val="0"/>
      <w:marTop w:val="0"/>
      <w:marBottom w:val="0"/>
      <w:divBdr>
        <w:top w:val="none" w:sz="0" w:space="0" w:color="auto"/>
        <w:left w:val="none" w:sz="0" w:space="0" w:color="auto"/>
        <w:bottom w:val="none" w:sz="0" w:space="0" w:color="auto"/>
        <w:right w:val="none" w:sz="0" w:space="0" w:color="auto"/>
      </w:divBdr>
    </w:div>
    <w:div w:id="1391152096">
      <w:bodyDiv w:val="1"/>
      <w:marLeft w:val="0"/>
      <w:marRight w:val="0"/>
      <w:marTop w:val="0"/>
      <w:marBottom w:val="0"/>
      <w:divBdr>
        <w:top w:val="none" w:sz="0" w:space="0" w:color="auto"/>
        <w:left w:val="none" w:sz="0" w:space="0" w:color="auto"/>
        <w:bottom w:val="none" w:sz="0" w:space="0" w:color="auto"/>
        <w:right w:val="none" w:sz="0" w:space="0" w:color="auto"/>
      </w:divBdr>
    </w:div>
    <w:div w:id="1422333884">
      <w:bodyDiv w:val="1"/>
      <w:marLeft w:val="0"/>
      <w:marRight w:val="0"/>
      <w:marTop w:val="0"/>
      <w:marBottom w:val="0"/>
      <w:divBdr>
        <w:top w:val="none" w:sz="0" w:space="0" w:color="auto"/>
        <w:left w:val="none" w:sz="0" w:space="0" w:color="auto"/>
        <w:bottom w:val="none" w:sz="0" w:space="0" w:color="auto"/>
        <w:right w:val="none" w:sz="0" w:space="0" w:color="auto"/>
      </w:divBdr>
    </w:div>
    <w:div w:id="1440905137">
      <w:bodyDiv w:val="1"/>
      <w:marLeft w:val="0"/>
      <w:marRight w:val="0"/>
      <w:marTop w:val="0"/>
      <w:marBottom w:val="0"/>
      <w:divBdr>
        <w:top w:val="none" w:sz="0" w:space="0" w:color="auto"/>
        <w:left w:val="none" w:sz="0" w:space="0" w:color="auto"/>
        <w:bottom w:val="none" w:sz="0" w:space="0" w:color="auto"/>
        <w:right w:val="none" w:sz="0" w:space="0" w:color="auto"/>
      </w:divBdr>
    </w:div>
    <w:div w:id="1488012745">
      <w:bodyDiv w:val="1"/>
      <w:marLeft w:val="0"/>
      <w:marRight w:val="0"/>
      <w:marTop w:val="0"/>
      <w:marBottom w:val="0"/>
      <w:divBdr>
        <w:top w:val="none" w:sz="0" w:space="0" w:color="auto"/>
        <w:left w:val="none" w:sz="0" w:space="0" w:color="auto"/>
        <w:bottom w:val="none" w:sz="0" w:space="0" w:color="auto"/>
        <w:right w:val="none" w:sz="0" w:space="0" w:color="auto"/>
      </w:divBdr>
    </w:div>
    <w:div w:id="1495685428">
      <w:bodyDiv w:val="1"/>
      <w:marLeft w:val="0"/>
      <w:marRight w:val="0"/>
      <w:marTop w:val="0"/>
      <w:marBottom w:val="0"/>
      <w:divBdr>
        <w:top w:val="none" w:sz="0" w:space="0" w:color="auto"/>
        <w:left w:val="none" w:sz="0" w:space="0" w:color="auto"/>
        <w:bottom w:val="none" w:sz="0" w:space="0" w:color="auto"/>
        <w:right w:val="none" w:sz="0" w:space="0" w:color="auto"/>
      </w:divBdr>
    </w:div>
    <w:div w:id="1532382891">
      <w:bodyDiv w:val="1"/>
      <w:marLeft w:val="0"/>
      <w:marRight w:val="0"/>
      <w:marTop w:val="0"/>
      <w:marBottom w:val="0"/>
      <w:divBdr>
        <w:top w:val="none" w:sz="0" w:space="0" w:color="auto"/>
        <w:left w:val="none" w:sz="0" w:space="0" w:color="auto"/>
        <w:bottom w:val="none" w:sz="0" w:space="0" w:color="auto"/>
        <w:right w:val="none" w:sz="0" w:space="0" w:color="auto"/>
      </w:divBdr>
    </w:div>
    <w:div w:id="1561939840">
      <w:bodyDiv w:val="1"/>
      <w:marLeft w:val="0"/>
      <w:marRight w:val="0"/>
      <w:marTop w:val="0"/>
      <w:marBottom w:val="0"/>
      <w:divBdr>
        <w:top w:val="none" w:sz="0" w:space="0" w:color="auto"/>
        <w:left w:val="none" w:sz="0" w:space="0" w:color="auto"/>
        <w:bottom w:val="none" w:sz="0" w:space="0" w:color="auto"/>
        <w:right w:val="none" w:sz="0" w:space="0" w:color="auto"/>
      </w:divBdr>
    </w:div>
    <w:div w:id="1563640319">
      <w:bodyDiv w:val="1"/>
      <w:marLeft w:val="0"/>
      <w:marRight w:val="0"/>
      <w:marTop w:val="0"/>
      <w:marBottom w:val="0"/>
      <w:divBdr>
        <w:top w:val="none" w:sz="0" w:space="0" w:color="auto"/>
        <w:left w:val="none" w:sz="0" w:space="0" w:color="auto"/>
        <w:bottom w:val="none" w:sz="0" w:space="0" w:color="auto"/>
        <w:right w:val="none" w:sz="0" w:space="0" w:color="auto"/>
      </w:divBdr>
    </w:div>
    <w:div w:id="1595817364">
      <w:bodyDiv w:val="1"/>
      <w:marLeft w:val="0"/>
      <w:marRight w:val="0"/>
      <w:marTop w:val="0"/>
      <w:marBottom w:val="0"/>
      <w:divBdr>
        <w:top w:val="none" w:sz="0" w:space="0" w:color="auto"/>
        <w:left w:val="none" w:sz="0" w:space="0" w:color="auto"/>
        <w:bottom w:val="none" w:sz="0" w:space="0" w:color="auto"/>
        <w:right w:val="none" w:sz="0" w:space="0" w:color="auto"/>
      </w:divBdr>
    </w:div>
    <w:div w:id="1595896339">
      <w:bodyDiv w:val="1"/>
      <w:marLeft w:val="0"/>
      <w:marRight w:val="0"/>
      <w:marTop w:val="0"/>
      <w:marBottom w:val="0"/>
      <w:divBdr>
        <w:top w:val="none" w:sz="0" w:space="0" w:color="auto"/>
        <w:left w:val="none" w:sz="0" w:space="0" w:color="auto"/>
        <w:bottom w:val="none" w:sz="0" w:space="0" w:color="auto"/>
        <w:right w:val="none" w:sz="0" w:space="0" w:color="auto"/>
      </w:divBdr>
    </w:div>
    <w:div w:id="1615865752">
      <w:bodyDiv w:val="1"/>
      <w:marLeft w:val="0"/>
      <w:marRight w:val="0"/>
      <w:marTop w:val="0"/>
      <w:marBottom w:val="0"/>
      <w:divBdr>
        <w:top w:val="none" w:sz="0" w:space="0" w:color="auto"/>
        <w:left w:val="none" w:sz="0" w:space="0" w:color="auto"/>
        <w:bottom w:val="none" w:sz="0" w:space="0" w:color="auto"/>
        <w:right w:val="none" w:sz="0" w:space="0" w:color="auto"/>
      </w:divBdr>
    </w:div>
    <w:div w:id="1630744711">
      <w:bodyDiv w:val="1"/>
      <w:marLeft w:val="0"/>
      <w:marRight w:val="0"/>
      <w:marTop w:val="0"/>
      <w:marBottom w:val="0"/>
      <w:divBdr>
        <w:top w:val="none" w:sz="0" w:space="0" w:color="auto"/>
        <w:left w:val="none" w:sz="0" w:space="0" w:color="auto"/>
        <w:bottom w:val="none" w:sz="0" w:space="0" w:color="auto"/>
        <w:right w:val="none" w:sz="0" w:space="0" w:color="auto"/>
      </w:divBdr>
    </w:div>
    <w:div w:id="1657765330">
      <w:bodyDiv w:val="1"/>
      <w:marLeft w:val="0"/>
      <w:marRight w:val="0"/>
      <w:marTop w:val="0"/>
      <w:marBottom w:val="0"/>
      <w:divBdr>
        <w:top w:val="none" w:sz="0" w:space="0" w:color="auto"/>
        <w:left w:val="none" w:sz="0" w:space="0" w:color="auto"/>
        <w:bottom w:val="none" w:sz="0" w:space="0" w:color="auto"/>
        <w:right w:val="none" w:sz="0" w:space="0" w:color="auto"/>
      </w:divBdr>
    </w:div>
    <w:div w:id="1662931774">
      <w:bodyDiv w:val="1"/>
      <w:marLeft w:val="0"/>
      <w:marRight w:val="0"/>
      <w:marTop w:val="0"/>
      <w:marBottom w:val="0"/>
      <w:divBdr>
        <w:top w:val="none" w:sz="0" w:space="0" w:color="auto"/>
        <w:left w:val="none" w:sz="0" w:space="0" w:color="auto"/>
        <w:bottom w:val="none" w:sz="0" w:space="0" w:color="auto"/>
        <w:right w:val="none" w:sz="0" w:space="0" w:color="auto"/>
      </w:divBdr>
    </w:div>
    <w:div w:id="1696536993">
      <w:bodyDiv w:val="1"/>
      <w:marLeft w:val="0"/>
      <w:marRight w:val="0"/>
      <w:marTop w:val="0"/>
      <w:marBottom w:val="0"/>
      <w:divBdr>
        <w:top w:val="none" w:sz="0" w:space="0" w:color="auto"/>
        <w:left w:val="none" w:sz="0" w:space="0" w:color="auto"/>
        <w:bottom w:val="none" w:sz="0" w:space="0" w:color="auto"/>
        <w:right w:val="none" w:sz="0" w:space="0" w:color="auto"/>
      </w:divBdr>
    </w:div>
    <w:div w:id="1705672672">
      <w:bodyDiv w:val="1"/>
      <w:marLeft w:val="0"/>
      <w:marRight w:val="0"/>
      <w:marTop w:val="0"/>
      <w:marBottom w:val="0"/>
      <w:divBdr>
        <w:top w:val="none" w:sz="0" w:space="0" w:color="auto"/>
        <w:left w:val="none" w:sz="0" w:space="0" w:color="auto"/>
        <w:bottom w:val="none" w:sz="0" w:space="0" w:color="auto"/>
        <w:right w:val="none" w:sz="0" w:space="0" w:color="auto"/>
      </w:divBdr>
    </w:div>
    <w:div w:id="1757366093">
      <w:bodyDiv w:val="1"/>
      <w:marLeft w:val="0"/>
      <w:marRight w:val="0"/>
      <w:marTop w:val="0"/>
      <w:marBottom w:val="0"/>
      <w:divBdr>
        <w:top w:val="none" w:sz="0" w:space="0" w:color="auto"/>
        <w:left w:val="none" w:sz="0" w:space="0" w:color="auto"/>
        <w:bottom w:val="none" w:sz="0" w:space="0" w:color="auto"/>
        <w:right w:val="none" w:sz="0" w:space="0" w:color="auto"/>
      </w:divBdr>
    </w:div>
    <w:div w:id="1757941169">
      <w:bodyDiv w:val="1"/>
      <w:marLeft w:val="0"/>
      <w:marRight w:val="0"/>
      <w:marTop w:val="0"/>
      <w:marBottom w:val="0"/>
      <w:divBdr>
        <w:top w:val="none" w:sz="0" w:space="0" w:color="auto"/>
        <w:left w:val="none" w:sz="0" w:space="0" w:color="auto"/>
        <w:bottom w:val="none" w:sz="0" w:space="0" w:color="auto"/>
        <w:right w:val="none" w:sz="0" w:space="0" w:color="auto"/>
      </w:divBdr>
    </w:div>
    <w:div w:id="1758668755">
      <w:bodyDiv w:val="1"/>
      <w:marLeft w:val="0"/>
      <w:marRight w:val="0"/>
      <w:marTop w:val="0"/>
      <w:marBottom w:val="0"/>
      <w:divBdr>
        <w:top w:val="none" w:sz="0" w:space="0" w:color="auto"/>
        <w:left w:val="none" w:sz="0" w:space="0" w:color="auto"/>
        <w:bottom w:val="none" w:sz="0" w:space="0" w:color="auto"/>
        <w:right w:val="none" w:sz="0" w:space="0" w:color="auto"/>
      </w:divBdr>
    </w:div>
    <w:div w:id="1758676603">
      <w:bodyDiv w:val="1"/>
      <w:marLeft w:val="0"/>
      <w:marRight w:val="0"/>
      <w:marTop w:val="0"/>
      <w:marBottom w:val="0"/>
      <w:divBdr>
        <w:top w:val="none" w:sz="0" w:space="0" w:color="auto"/>
        <w:left w:val="none" w:sz="0" w:space="0" w:color="auto"/>
        <w:bottom w:val="none" w:sz="0" w:space="0" w:color="auto"/>
        <w:right w:val="none" w:sz="0" w:space="0" w:color="auto"/>
      </w:divBdr>
    </w:div>
    <w:div w:id="1783375933">
      <w:bodyDiv w:val="1"/>
      <w:marLeft w:val="0"/>
      <w:marRight w:val="0"/>
      <w:marTop w:val="0"/>
      <w:marBottom w:val="0"/>
      <w:divBdr>
        <w:top w:val="none" w:sz="0" w:space="0" w:color="auto"/>
        <w:left w:val="none" w:sz="0" w:space="0" w:color="auto"/>
        <w:bottom w:val="none" w:sz="0" w:space="0" w:color="auto"/>
        <w:right w:val="none" w:sz="0" w:space="0" w:color="auto"/>
      </w:divBdr>
    </w:div>
    <w:div w:id="1799102598">
      <w:bodyDiv w:val="1"/>
      <w:marLeft w:val="0"/>
      <w:marRight w:val="0"/>
      <w:marTop w:val="0"/>
      <w:marBottom w:val="0"/>
      <w:divBdr>
        <w:top w:val="none" w:sz="0" w:space="0" w:color="auto"/>
        <w:left w:val="none" w:sz="0" w:space="0" w:color="auto"/>
        <w:bottom w:val="none" w:sz="0" w:space="0" w:color="auto"/>
        <w:right w:val="none" w:sz="0" w:space="0" w:color="auto"/>
      </w:divBdr>
    </w:div>
    <w:div w:id="1804423338">
      <w:bodyDiv w:val="1"/>
      <w:marLeft w:val="0"/>
      <w:marRight w:val="0"/>
      <w:marTop w:val="0"/>
      <w:marBottom w:val="0"/>
      <w:divBdr>
        <w:top w:val="none" w:sz="0" w:space="0" w:color="auto"/>
        <w:left w:val="none" w:sz="0" w:space="0" w:color="auto"/>
        <w:bottom w:val="none" w:sz="0" w:space="0" w:color="auto"/>
        <w:right w:val="none" w:sz="0" w:space="0" w:color="auto"/>
      </w:divBdr>
    </w:div>
    <w:div w:id="1810590264">
      <w:bodyDiv w:val="1"/>
      <w:marLeft w:val="0"/>
      <w:marRight w:val="0"/>
      <w:marTop w:val="0"/>
      <w:marBottom w:val="0"/>
      <w:divBdr>
        <w:top w:val="none" w:sz="0" w:space="0" w:color="auto"/>
        <w:left w:val="none" w:sz="0" w:space="0" w:color="auto"/>
        <w:bottom w:val="none" w:sz="0" w:space="0" w:color="auto"/>
        <w:right w:val="none" w:sz="0" w:space="0" w:color="auto"/>
      </w:divBdr>
    </w:div>
    <w:div w:id="1839419035">
      <w:bodyDiv w:val="1"/>
      <w:marLeft w:val="0"/>
      <w:marRight w:val="0"/>
      <w:marTop w:val="0"/>
      <w:marBottom w:val="0"/>
      <w:divBdr>
        <w:top w:val="none" w:sz="0" w:space="0" w:color="auto"/>
        <w:left w:val="none" w:sz="0" w:space="0" w:color="auto"/>
        <w:bottom w:val="none" w:sz="0" w:space="0" w:color="auto"/>
        <w:right w:val="none" w:sz="0" w:space="0" w:color="auto"/>
      </w:divBdr>
    </w:div>
    <w:div w:id="1845899120">
      <w:bodyDiv w:val="1"/>
      <w:marLeft w:val="0"/>
      <w:marRight w:val="0"/>
      <w:marTop w:val="0"/>
      <w:marBottom w:val="0"/>
      <w:divBdr>
        <w:top w:val="none" w:sz="0" w:space="0" w:color="auto"/>
        <w:left w:val="none" w:sz="0" w:space="0" w:color="auto"/>
        <w:bottom w:val="none" w:sz="0" w:space="0" w:color="auto"/>
        <w:right w:val="none" w:sz="0" w:space="0" w:color="auto"/>
      </w:divBdr>
    </w:div>
    <w:div w:id="1854104048">
      <w:bodyDiv w:val="1"/>
      <w:marLeft w:val="0"/>
      <w:marRight w:val="0"/>
      <w:marTop w:val="0"/>
      <w:marBottom w:val="0"/>
      <w:divBdr>
        <w:top w:val="none" w:sz="0" w:space="0" w:color="auto"/>
        <w:left w:val="none" w:sz="0" w:space="0" w:color="auto"/>
        <w:bottom w:val="none" w:sz="0" w:space="0" w:color="auto"/>
        <w:right w:val="none" w:sz="0" w:space="0" w:color="auto"/>
      </w:divBdr>
    </w:div>
    <w:div w:id="1855070089">
      <w:bodyDiv w:val="1"/>
      <w:marLeft w:val="0"/>
      <w:marRight w:val="0"/>
      <w:marTop w:val="0"/>
      <w:marBottom w:val="0"/>
      <w:divBdr>
        <w:top w:val="none" w:sz="0" w:space="0" w:color="auto"/>
        <w:left w:val="none" w:sz="0" w:space="0" w:color="auto"/>
        <w:bottom w:val="none" w:sz="0" w:space="0" w:color="auto"/>
        <w:right w:val="none" w:sz="0" w:space="0" w:color="auto"/>
      </w:divBdr>
    </w:div>
    <w:div w:id="1893954842">
      <w:bodyDiv w:val="1"/>
      <w:marLeft w:val="0"/>
      <w:marRight w:val="0"/>
      <w:marTop w:val="0"/>
      <w:marBottom w:val="0"/>
      <w:divBdr>
        <w:top w:val="none" w:sz="0" w:space="0" w:color="auto"/>
        <w:left w:val="none" w:sz="0" w:space="0" w:color="auto"/>
        <w:bottom w:val="none" w:sz="0" w:space="0" w:color="auto"/>
        <w:right w:val="none" w:sz="0" w:space="0" w:color="auto"/>
      </w:divBdr>
    </w:div>
    <w:div w:id="1935432011">
      <w:bodyDiv w:val="1"/>
      <w:marLeft w:val="0"/>
      <w:marRight w:val="0"/>
      <w:marTop w:val="0"/>
      <w:marBottom w:val="0"/>
      <w:divBdr>
        <w:top w:val="none" w:sz="0" w:space="0" w:color="auto"/>
        <w:left w:val="none" w:sz="0" w:space="0" w:color="auto"/>
        <w:bottom w:val="none" w:sz="0" w:space="0" w:color="auto"/>
        <w:right w:val="none" w:sz="0" w:space="0" w:color="auto"/>
      </w:divBdr>
    </w:div>
    <w:div w:id="1938950920">
      <w:bodyDiv w:val="1"/>
      <w:marLeft w:val="0"/>
      <w:marRight w:val="0"/>
      <w:marTop w:val="0"/>
      <w:marBottom w:val="0"/>
      <w:divBdr>
        <w:top w:val="none" w:sz="0" w:space="0" w:color="auto"/>
        <w:left w:val="none" w:sz="0" w:space="0" w:color="auto"/>
        <w:bottom w:val="none" w:sz="0" w:space="0" w:color="auto"/>
        <w:right w:val="none" w:sz="0" w:space="0" w:color="auto"/>
      </w:divBdr>
    </w:div>
    <w:div w:id="1941985412">
      <w:bodyDiv w:val="1"/>
      <w:marLeft w:val="0"/>
      <w:marRight w:val="0"/>
      <w:marTop w:val="0"/>
      <w:marBottom w:val="0"/>
      <w:divBdr>
        <w:top w:val="none" w:sz="0" w:space="0" w:color="auto"/>
        <w:left w:val="none" w:sz="0" w:space="0" w:color="auto"/>
        <w:bottom w:val="none" w:sz="0" w:space="0" w:color="auto"/>
        <w:right w:val="none" w:sz="0" w:space="0" w:color="auto"/>
      </w:divBdr>
    </w:div>
    <w:div w:id="1953196782">
      <w:bodyDiv w:val="1"/>
      <w:marLeft w:val="0"/>
      <w:marRight w:val="0"/>
      <w:marTop w:val="0"/>
      <w:marBottom w:val="0"/>
      <w:divBdr>
        <w:top w:val="none" w:sz="0" w:space="0" w:color="auto"/>
        <w:left w:val="none" w:sz="0" w:space="0" w:color="auto"/>
        <w:bottom w:val="none" w:sz="0" w:space="0" w:color="auto"/>
        <w:right w:val="none" w:sz="0" w:space="0" w:color="auto"/>
      </w:divBdr>
    </w:div>
    <w:div w:id="1960070034">
      <w:bodyDiv w:val="1"/>
      <w:marLeft w:val="0"/>
      <w:marRight w:val="0"/>
      <w:marTop w:val="0"/>
      <w:marBottom w:val="0"/>
      <w:divBdr>
        <w:top w:val="none" w:sz="0" w:space="0" w:color="auto"/>
        <w:left w:val="none" w:sz="0" w:space="0" w:color="auto"/>
        <w:bottom w:val="none" w:sz="0" w:space="0" w:color="auto"/>
        <w:right w:val="none" w:sz="0" w:space="0" w:color="auto"/>
      </w:divBdr>
    </w:div>
    <w:div w:id="1991790475">
      <w:bodyDiv w:val="1"/>
      <w:marLeft w:val="0"/>
      <w:marRight w:val="0"/>
      <w:marTop w:val="0"/>
      <w:marBottom w:val="0"/>
      <w:divBdr>
        <w:top w:val="none" w:sz="0" w:space="0" w:color="auto"/>
        <w:left w:val="none" w:sz="0" w:space="0" w:color="auto"/>
        <w:bottom w:val="none" w:sz="0" w:space="0" w:color="auto"/>
        <w:right w:val="none" w:sz="0" w:space="0" w:color="auto"/>
      </w:divBdr>
    </w:div>
    <w:div w:id="2007127631">
      <w:bodyDiv w:val="1"/>
      <w:marLeft w:val="0"/>
      <w:marRight w:val="0"/>
      <w:marTop w:val="0"/>
      <w:marBottom w:val="0"/>
      <w:divBdr>
        <w:top w:val="none" w:sz="0" w:space="0" w:color="auto"/>
        <w:left w:val="none" w:sz="0" w:space="0" w:color="auto"/>
        <w:bottom w:val="none" w:sz="0" w:space="0" w:color="auto"/>
        <w:right w:val="none" w:sz="0" w:space="0" w:color="auto"/>
      </w:divBdr>
    </w:div>
    <w:div w:id="2077702361">
      <w:bodyDiv w:val="1"/>
      <w:marLeft w:val="0"/>
      <w:marRight w:val="0"/>
      <w:marTop w:val="0"/>
      <w:marBottom w:val="0"/>
      <w:divBdr>
        <w:top w:val="none" w:sz="0" w:space="0" w:color="auto"/>
        <w:left w:val="none" w:sz="0" w:space="0" w:color="auto"/>
        <w:bottom w:val="none" w:sz="0" w:space="0" w:color="auto"/>
        <w:right w:val="none" w:sz="0" w:space="0" w:color="auto"/>
      </w:divBdr>
    </w:div>
    <w:div w:id="2094203110">
      <w:bodyDiv w:val="1"/>
      <w:marLeft w:val="0"/>
      <w:marRight w:val="0"/>
      <w:marTop w:val="0"/>
      <w:marBottom w:val="0"/>
      <w:divBdr>
        <w:top w:val="none" w:sz="0" w:space="0" w:color="auto"/>
        <w:left w:val="none" w:sz="0" w:space="0" w:color="auto"/>
        <w:bottom w:val="none" w:sz="0" w:space="0" w:color="auto"/>
        <w:right w:val="none" w:sz="0" w:space="0" w:color="auto"/>
      </w:divBdr>
    </w:div>
    <w:div w:id="2123987131">
      <w:bodyDiv w:val="1"/>
      <w:marLeft w:val="0"/>
      <w:marRight w:val="0"/>
      <w:marTop w:val="0"/>
      <w:marBottom w:val="0"/>
      <w:divBdr>
        <w:top w:val="none" w:sz="0" w:space="0" w:color="auto"/>
        <w:left w:val="none" w:sz="0" w:space="0" w:color="auto"/>
        <w:bottom w:val="none" w:sz="0" w:space="0" w:color="auto"/>
        <w:right w:val="none" w:sz="0" w:space="0" w:color="auto"/>
      </w:divBdr>
    </w:div>
    <w:div w:id="2125035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surani@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JV.XSL" StyleName="JV Style">
  <b:Source>
    <b:Tag>Que09</b:Tag>
    <b:SourceType>JournalArticle</b:SourceType>
    <b:Guid>{6C2F83EF-E364-2044-BA12-B8D7A114B396}</b:Guid>
    <b:Title>When should stress ulcer prophylaxis be used in the ICU?</b:Title>
    <b:JournalName>Current opinion in critical care</b:JournalName>
    <b:Year>2009</b:Year>
    <b:Volume>15</b:Volume>
    <b:Issue>2</b:Issue>
    <b:Pages>139-143</b:Pages>
    <b:Author>
      <b:Author>
        <b:NameList>
          <b:Person>
            <b:Last>Quenot</b:Last>
            <b:First>J.</b:First>
            <b:Middle>P., Thiery, N., &amp; Barbar, S</b:Middle>
          </b:Person>
        </b:NameList>
      </b:Author>
    </b:Author>
    <b:RefOrder>1</b:RefOrder>
  </b:Source>
  <b:Source>
    <b:Tag>Mar10</b:Tag>
    <b:SourceType>JournalArticle</b:SourceType>
    <b:Guid>{5BD6F2E0-146E-184B-8AEC-AB3DF7A91E7F}</b:Guid>
    <b:Author>
      <b:Author>
        <b:NameList>
          <b:Person>
            <b:Last>Marik</b:Last>
            <b:First>P.</b:First>
            <b:Middle>E., Vasu, T., Hirani, A., &amp; Pachinburavan, M.</b:Middle>
          </b:Person>
        </b:NameList>
      </b:Author>
    </b:Author>
    <b:Title>Stress ulcer prophylaxis in the new millennium: a systematic review and meta-analysis.</b:Title>
    <b:JournalName>critical care medicine</b:JournalName>
    <b:Year>2010</b:Year>
    <b:Volume>38</b:Volume>
    <b:Issue>11</b:Issue>
    <b:Pages>2222-2228</b:Pages>
    <b:RefOrder>9</b:RefOrder>
  </b:Source>
  <b:Source>
    <b:Tag>Del08</b:Tag>
    <b:SourceType>JournalArticle</b:SourceType>
    <b:Guid>{6B119771-77E5-F048-B8F1-7E9CF768D10D}</b:Guid>
    <b:Author>
      <b:Author>
        <b:NameList>
          <b:Person>
            <b:Last>Dellinger R</b:Last>
            <b:First>Levy</b:First>
            <b:Middle>M, Carlet J, Bion J, Parker M, Jaeschke R, et al.</b:Middle>
          </b:Person>
        </b:NameList>
      </b:Author>
    </b:Author>
    <b:Title>Surviving Sepsis Campaign: international guidelines for management of severe sepsis and septic shock</b:Title>
    <b:JournalName>Intensive Care Medicine</b:JournalName>
    <b:Year>2008</b:Year>
    <b:Volume>34</b:Volume>
    <b:Issue>1</b:Issue>
    <b:Pages>17-60</b:Pages>
    <b:RefOrder>16</b:RefOrder>
  </b:Source>
  <b:Source>
    <b:Tag>Kra16</b:Tag>
    <b:SourceType>JournalArticle</b:SourceType>
    <b:Guid>{416E1B1D-0681-B440-AD20-22DF66D95B7E}</b:Guid>
    <b:Author>
      <b:Author>
        <b:NameList>
          <b:Person>
            <b:Last>Krag</b:Last>
            <b:First>M.,</b:First>
            <b:Middle>Perner, A., Wetterslev, J., Wise, M. P., Borthwick, M., Bendel, S., ... &amp; Møller, M. H.</b:Middle>
          </b:Person>
        </b:NameList>
      </b:Author>
    </b:Author>
    <b:Title>Stress ulcer prophylaxis with a proton pump inhibitor versus placebo in critically ill patients (SUP-ICU trial): study protocol for a randomised controlled trial</b:Title>
    <b:JournalName>Trials</b:JournalName>
    <b:Year>2016</b:Year>
    <b:Volume>17</b:Volume>
    <b:Issue>1</b:Issue>
    <b:Pages>205</b:Pages>
    <b:RefOrder>4</b:RefOrder>
  </b:Source>
  <b:Source>
    <b:Tag>Wil13</b:Tag>
    <b:SourceType>JournalArticle</b:SourceType>
    <b:Guid>{F3B0ED64-F754-8F47-AC33-B75B451D0039}</b:Guid>
    <b:Author>
      <b:Author>
        <b:NameList>
          <b:Person>
            <b:Last>Wilhelm SM</b:Last>
            <b:First>Rjater</b:First>
            <b:Middle>RG, Kale-Pradhan PB.</b:Middle>
          </b:Person>
        </b:NameList>
      </b:Author>
    </b:Author>
    <b:Title>Perils and pitfalls of long-term effects of proton pump inhibitors. </b:Title>
    <b:JournalName>Expert Review of Clinical Pharmacology.</b:JournalName>
    <b:Year>2013</b:Year>
    <b:Volume>6</b:Volume>
    <b:Issue>4</b:Issue>
    <b:Pages>443-451</b:Pages>
    <b:RefOrder>8</b:RefOrder>
  </b:Source>
  <b:Source>
    <b:Tag>Mad14</b:Tag>
    <b:SourceType>JournalArticle</b:SourceType>
    <b:Guid>{EBB162B5-1C10-8140-A834-E8D14366D066}</b:Guid>
    <b:Author>
      <b:Author>
        <b:NameList>
          <b:Person>
            <b:Last>Madsen</b:Last>
            <b:First>K.</b:First>
            <b:Middle>R., Lorentzen, K., Clausen, N., Oberg, E., Kirkegaard, P. R., Maymann-Holler, N., &amp; Møller, M. H.</b:Middle>
          </b:Person>
        </b:NameList>
      </b:Author>
    </b:Author>
    <b:Title>Guideline for stress ulcer prophylaxis in the intensive care unit. </b:Title>
    <b:JournalName>Danish medical journal</b:JournalName>
    <b:Year>2014</b:Year>
    <b:Volume>61</b:Volume>
    <b:Issue>3</b:Issue>
    <b:Pages>C4811</b:Pages>
    <b:RefOrder>18</b:RefOrder>
  </b:Source>
  <b:Source>
    <b:Tag>Bar151</b:Tag>
    <b:SourceType>JournalArticle</b:SourceType>
    <b:Guid>{BFCC453E-B4BB-A24F-9A8E-537F39238CB7}</b:Guid>
    <b:Author>
      <b:Author>
        <b:NameList>
          <b:Person>
            <b:Last>Bardou</b:Last>
            <b:First>M.,</b:First>
            <b:Middle>Quenot, J. P., &amp; Barkun, A.</b:Middle>
          </b:Person>
        </b:NameList>
      </b:Author>
    </b:Author>
    <b:Title>Stress-related mucosal disease in the critically ill patient.</b:Title>
    <b:JournalName>Nature reviews Gastroenterology &amp; hepatology</b:JournalName>
    <b:Year>2015</b:Year>
    <b:Volume>12</b:Volume>
    <b:Issue>2</b:Issue>
    <b:Pages>98</b:Pages>
    <b:RefOrder>3</b:RefOrder>
  </b:Source>
  <b:Source>
    <b:Tag>Moo</b:Tag>
    <b:SourceType>JournalArticle</b:SourceType>
    <b:Guid>{F9D4CC60-EC35-0643-B63D-029377E6CC8F}</b:Guid>
    <b:Author>
      <b:Author>
        <b:NameList>
          <b:Person>
            <b:Last>Moody</b:Last>
            <b:First>F.</b:First>
            <b:Middle>G., &amp; Cheung, L. Y.</b:Middle>
          </b:Person>
        </b:NameList>
      </b:Author>
    </b:Author>
    <b:Title>Stress ulcers: their pathogenesis, diagnosis, and treatment.</b:Title>
    <b:JournalName>he Surgical clinics of North America</b:JournalName>
    <b:Publisher>1976</b:Publisher>
    <b:Volume>55</b:Volume>
    <b:Issue>6</b:Issue>
    <b:Pages>1469-1478</b:Pages>
    <b:RefOrder>2</b:RefOrder>
  </b:Source>
  <b:Source>
    <b:Tag>Hug03</b:Tag>
    <b:SourceType>JournalArticle</b:SourceType>
    <b:Guid>{6CFD4004-8005-1242-B131-3EF585ADD62A}</b:Guid>
    <b:Author>
      <b:Author>
        <b:NameList>
          <b:Person>
            <b:Last>Huggins</b:Last>
            <b:First>R.</b:First>
            <b:Middle>M., Scates, A. C., &amp; Latour, J. K.</b:Middle>
          </b:Person>
        </b:NameList>
      </b:Author>
    </b:Author>
    <b:Title>Intravenous proton-pump inhibitors versus H2-antagonists for treatment of GI bleeding.</b:Title>
    <b:JournalName>Annals of Pharmacotherapy</b:JournalName>
    <b:Year>2003</b:Year>
    <b:Volume>37</b:Volume>
    <b:Issue>3</b:Issue>
    <b:Pages>433-437</b:Pages>
    <b:RefOrder>5</b:RefOrder>
  </b:Source>
  <b:Source>
    <b:Tag>Mes</b:Tag>
    <b:SourceType>JournalArticle</b:SourceType>
    <b:Guid>{F845B1A4-4A27-2149-8E7E-CF4695EFAE4E}</b:Guid>
    <b:Author>
      <b:Author>
        <b:NameList>
          <b:Person>
            <b:Last>Messaouik</b:Last>
            <b:First>D.,</b:First>
            <b:Middle>Sautou-Miranda, V., Bagel-Boithias, S., &amp; Chopineau, J.</b:Middle>
          </b:Person>
        </b:NameList>
      </b:Author>
    </b:Author>
    <b:Title>Comparative study and optimisation of the administration mode of three proton pump inhibitors by nasogastric tube.</b:Title>
    <b:JournalName>International journal of pharmaceutics</b:JournalName>
    <b:Publisher>2015</b:Publisher>
    <b:Volume>299</b:Volume>
    <b:Issue>1-2</b:Issue>
    <b:Pages>65-72</b:Pages>
    <b:RefOrder>6</b:RefOrder>
  </b:Source>
  <b:Source>
    <b:Tag>LuT16</b:Tag>
    <b:SourceType>JournalArticle</b:SourceType>
    <b:Guid>{83F5FF9A-2944-EA4A-B759-A1CA7B493147}</b:Guid>
    <b:Author>
      <b:Author>
        <b:NameList>
          <b:Person>
            <b:Last>Lu</b:Last>
            <b:First>T,</b:First>
            <b:Middle>Guan, J.</b:Middle>
          </b:Person>
        </b:NameList>
      </b:Author>
    </b:Author>
    <b:Title>Combined application of nasogastric tubes and nasointestinal tubes in neurosurgical intensive care patients with stress ulceration: a novel solution to treatment and early enteral nutrition.</b:Title>
    <b:JournalName>springerplus</b:JournalName>
    <b:Year>2016</b:Year>
    <b:Volume>5</b:Volume>
    <b:Issue>1</b:Issue>
    <b:Pages>1769</b:Pages>
    <b:RefOrder>7</b:RefOrder>
  </b:Source>
  <b:Source>
    <b:Tag>Rob83</b:Tag>
    <b:SourceType>JournalArticle</b:SourceType>
    <b:Guid>{6EF0DAE8-88FA-B74C-B186-19BEC5F95C8D}</b:Guid>
    <b:Author>
      <b:Author>
        <b:NameList>
          <b:Person>
            <b:Last>Robert</b:Last>
            <b:First>A.</b:First>
          </b:Person>
        </b:NameList>
      </b:Author>
    </b:Author>
    <b:Title>Cytoprotection of the gastrointestinal mucosa</b:Title>
    <b:JournalName>Advances in internal medicine</b:JournalName>
    <b:Year>1983</b:Year>
    <b:Volume>28</b:Volume>
    <b:Issue>1</b:Issue>
    <b:Pages>325-337</b:Pages>
    <b:RefOrder>10</b:RefOrder>
  </b:Source>
  <b:Source>
    <b:Tag>Coo96</b:Tag>
    <b:SourceType>JournalArticle</b:SourceType>
    <b:Guid>{FCFD7099-4BB7-B940-8DD6-4427B55E22B3}</b:Guid>
    <b:Author>
      <b:Author>
        <b:NameList>
          <b:Person>
            <b:Last>Cook</b:Last>
            <b:First>D.</b:First>
            <b:Middle>J., Reeve, B. K., Guyatt, G. H., Heyland, D. K., Griffith, L. E., Buckingham, L., &amp; Tryba, M.</b:Middle>
          </b:Person>
        </b:NameList>
      </b:Author>
    </b:Author>
    <b:Title>Stress ulcer prophylaxis in critically III patients: resolving discordant meta-analyses</b:Title>
    <b:JournalName>Jama</b:JournalName>
    <b:Year>1996</b:Year>
    <b:Volume>275</b:Volume>
    <b:Issue>4</b:Issue>
    <b:Pages>308-314</b:Pages>
    <b:RefOrder>11</b:RefOrder>
  </b:Source>
  <b:Source>
    <b:Tag>Coo98</b:Tag>
    <b:SourceType>JournalArticle</b:SourceType>
    <b:Guid>{594F41DA-D5B9-9247-AC59-81442764EA77}</b:Guid>
    <b:Author>
      <b:Author>
        <b:NameList>
          <b:Person>
            <b:Last>Cook</b:Last>
            <b:First>D.,</b:First>
            <b:Middle>Guyatt, G., Marshall, J., Leasa, D., Fuller, H., Hall, R., ... &amp; Wood, G.</b:Middle>
          </b:Person>
        </b:NameList>
      </b:Author>
    </b:Author>
    <b:Title>A comparison of sucralfate and ranitidine for the prevention of upper gastrointestinal bleeding in patients requiring mechanical ventilation</b:Title>
    <b:JournalName>New England Journal of Medicine</b:JournalName>
    <b:Year>1998</b:Year>
    <b:Volume>338</b:Volume>
    <b:Issue>12</b:Issue>
    <b:Pages>791-797</b:Pages>
    <b:RefOrder>12</b:RefOrder>
  </b:Source>
  <b:Source>
    <b:Tag>Bul13</b:Tag>
    <b:SourceType>JournalArticle</b:SourceType>
    <b:Guid>{9C46D9F5-6568-084F-A369-5B8D17F6707C}</b:Guid>
    <b:Author>
      <b:Author>
        <b:NameList>
          <b:Person>
            <b:Last>Bulger</b:Last>
            <b:First>J.</b:First>
            <b:Middle>et al.</b:Middle>
          </b:Person>
        </b:NameList>
      </b:Author>
    </b:Author>
    <b:Title>Choosing wisely in adult hospital medicine: five opportunities for improved healthcare value</b:Title>
    <b:JournalName>Journal of hospital medicine</b:JournalName>
    <b:Year>2013</b:Year>
    <b:Volume>8</b:Volume>
    <b:Issue>1</b:Issue>
    <b:Pages>486-492</b:Pages>
    <b:RefOrder>17</b:RefOrder>
  </b:Source>
  <b:Source>
    <b:Tag>Bar13</b:Tag>
    <b:SourceType>JournalArticle</b:SourceType>
    <b:Guid>{AAD8BA83-5F48-204C-A27C-03B288BC8CC3}</b:Guid>
    <b:Author>
      <b:Author>
        <b:NameList>
          <b:Person>
            <b:Last>Barkun AN</b:Last>
            <b:First>Adam</b:First>
            <b:Middle>V, Martel M, et al.</b:Middle>
          </b:Person>
        </b:NameList>
      </b:Author>
    </b:Author>
    <b:Title>Cost-effectiveness analysis: Stress ulcer bleeding prophylaxis with proton pump inhibitors, H2 receptor antagonists.</b:Title>
    <b:JournalName>Value healt</b:JournalName>
    <b:Year>2013</b:Year>
    <b:Volume>16</b:Volume>
    <b:Issue>1</b:Issue>
    <b:Pages>14-22</b:Pages>
    <b:RefOrder>14</b:RefOrder>
  </b:Source>
  <b:Source>
    <b:Tag>Mac14</b:Tag>
    <b:SourceType>JournalArticle</b:SourceType>
    <b:Guid>{F27CFF80-6A9F-7F4C-AE3F-4843332154BD}</b:Guid>
    <b:Author>
      <b:Author>
        <b:NameList>
          <b:Person>
            <b:Last>MacLaren R</b:Last>
            <b:First>Campbell</b:First>
            <b:Middle>J.</b:Middle>
          </b:Person>
        </b:NameList>
      </b:Author>
    </b:Author>
    <b:Title>Cost-effectiveness of histamine receptor-2 antagonist versus proton pump inhibitor for stress ulcer prophylaxis in critically ill patients.</b:Title>
    <b:Year>2014</b:Year>
    <b:Volume>42</b:Volume>
    <b:Issue>4</b:Issue>
    <b:Pages>809-815</b:Pages>
    <b:RefOrder>15</b:RefOrder>
  </b:Source>
  <b:Source>
    <b:Tag>Jef</b:Tag>
    <b:SourceType>JournalArticle</b:SourceType>
    <b:Guid>{6901E5A9-F97B-1C45-AE0E-7CE5170ACF8E}</b:Guid>
    <b:Author>
      <b:Author>
        <b:NameList>
          <b:Person>
            <b:Last>Barletta J. F.</b:Last>
            <b:First>Bruno</b:First>
            <b:Middle>J.J. , Buckley M.S., Cook D. J.</b:Middle>
          </b:Person>
        </b:NameList>
      </b:Author>
    </b:Author>
    <b:Title>Concise Definitive Review: Stress Ulcer Prophylaxis</b:Title>
    <b:Publisher>2016</b:Publisher>
    <b:Volume>20</b:Volume>
    <b:Issue>30</b:Issue>
    <b:Pages>7-9</b:Pages>
    <b:RefOrder>13</b:RefOrder>
  </b:Source>
</b:Sources>
</file>

<file path=customXml/itemProps1.xml><?xml version="1.0" encoding="utf-8"?>
<ds:datastoreItem xmlns:ds="http://schemas.openxmlformats.org/officeDocument/2006/customXml" ds:itemID="{D0227CCD-82A5-458A-AD68-F7D2C693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4078</Words>
  <Characters>23247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Neurological Outcome after Cardiac Arrest Managed with Targeted Temperature Management: Are Hemodynamic Variables Useful?</vt:lpstr>
    </vt:vector>
  </TitlesOfParts>
  <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Neurological Outcome after Cardiac Arrest Managed with Targeted Temperature Management: Are Hemodynamic Variables Useful?</dc:title>
  <dc:subject>Resuscitation, Accepted manuscript. doi:10.1016/j.resuscitation.2017.08.013</dc:subject>
  <dc:creator>Rachel M. Riley</dc:creator>
  <cp:keywords/>
  <dc:description/>
  <cp:lastModifiedBy>Lian-Sheng Ma</cp:lastModifiedBy>
  <cp:revision>2</cp:revision>
  <dcterms:created xsi:type="dcterms:W3CDTF">2019-03-28T05:01:00Z</dcterms:created>
  <dcterms:modified xsi:type="dcterms:W3CDTF">2019-03-28T05:01:00Z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2017-08-19T00:00:00Z</vt:filetime>
  </property>
  <property fmtid="{D5CDD505-2E9C-101B-9397-08002B2CF9AE}" pid="3" name="Creator">
    <vt:lpwstr>Elsevier</vt:lpwstr>
  </property>
  <property fmtid="{D5CDD505-2E9C-101B-9397-08002B2CF9AE}" pid="4" name="LastSaved">
    <vt:filetime>2019-01-06T00:00:00Z</vt:filetime>
  </property>
  <property fmtid="{D5CDD505-2E9C-101B-9397-08002B2CF9AE}" pid="5" name="Mendeley Document_1">
    <vt:lpwstr>True</vt:lpwstr>
  </property>
  <property fmtid="{D5CDD505-2E9C-101B-9397-08002B2CF9AE}" pid="6" name="Mendeley Citation Style_1">
    <vt:lpwstr>http://www.zotero.org/styles/vancouver-superscript-brackets-only-year</vt:lpwstr>
  </property>
  <property fmtid="{D5CDD505-2E9C-101B-9397-08002B2CF9AE}" pid="7" name="Mendeley Unique User Id_1">
    <vt:lpwstr>f7c25eef-4f87-336f-aef8-f382421973d4</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http://www.zotero.org/styles/american-sociological-association</vt:lpwstr>
  </property>
  <property fmtid="{D5CDD505-2E9C-101B-9397-08002B2CF9AE}" pid="13" name="Mendeley Recent Style Name 2_1">
    <vt:lpwstr>American Sociological Association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17th edition (author-date)</vt:lpwstr>
  </property>
  <property fmtid="{D5CDD505-2E9C-101B-9397-08002B2CF9AE}" pid="16" name="Mendeley Recent Style Id 4_1">
    <vt:lpwstr>http://www.zotero.org/styles/harvard-cite-them-right</vt:lpwstr>
  </property>
  <property fmtid="{D5CDD505-2E9C-101B-9397-08002B2CF9AE}" pid="17" name="Mendeley Recent Style Name 4_1">
    <vt:lpwstr>Cite Them Right 10th edition - Harvard</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http://www.zotero.org/styles/modern-humanities-research-association</vt:lpwstr>
  </property>
  <property fmtid="{D5CDD505-2E9C-101B-9397-08002B2CF9AE}" pid="21" name="Mendeley Recent Style Name 6_1">
    <vt:lpwstr>Modern Humanities Research Association 3rd edition (note with bibliography)</vt:lpwstr>
  </property>
  <property fmtid="{D5CDD505-2E9C-101B-9397-08002B2CF9AE}" pid="22" name="Mendeley Recent Style Id 7_1">
    <vt:lpwstr>http://www.zotero.org/styles/modern-language-association</vt:lpwstr>
  </property>
  <property fmtid="{D5CDD505-2E9C-101B-9397-08002B2CF9AE}" pid="23" name="Mendeley Recent Style Name 7_1">
    <vt:lpwstr>Modern Language Association 8th edition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y fmtid="{D5CDD505-2E9C-101B-9397-08002B2CF9AE}" pid="26" name="Mendeley Recent Style Id 9_1">
    <vt:lpwstr>http://www.zotero.org/styles/vancouver-superscript-brackets-only-year</vt:lpwstr>
  </property>
  <property fmtid="{D5CDD505-2E9C-101B-9397-08002B2CF9AE}" pid="27" name="Mendeley Recent Style Name 9_1">
    <vt:lpwstr>Vancouver (superscript, brackets, only year in date)</vt:lpwstr>
  </property>
</Properties>
</file>