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8824C" w14:textId="777EB48F" w:rsidR="00F307BD" w:rsidRPr="00E969ED" w:rsidRDefault="00F307BD" w:rsidP="00E969ED">
      <w:pPr>
        <w:adjustRightInd w:val="0"/>
        <w:snapToGrid w:val="0"/>
        <w:spacing w:line="360" w:lineRule="auto"/>
        <w:rPr>
          <w:rFonts w:ascii="Book Antiqua" w:hAnsi="Book Antiqua" w:cs="宋体"/>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
      <w:bookmarkStart w:id="9" w:name="OLE_LINK2"/>
      <w:bookmarkStart w:id="10" w:name="OLE_LINK9"/>
      <w:r w:rsidRPr="00E969ED">
        <w:rPr>
          <w:rFonts w:ascii="Book Antiqua" w:eastAsia="Times New Roman" w:hAnsi="Book Antiqua" w:cs="宋体"/>
          <w:b/>
          <w:color w:val="000000" w:themeColor="text1"/>
        </w:rPr>
        <w:t xml:space="preserve">Name of Journal: </w:t>
      </w:r>
      <w:bookmarkStart w:id="11" w:name="_Hlk13728700"/>
      <w:r w:rsidR="00B70C81" w:rsidRPr="00E969ED">
        <w:rPr>
          <w:rFonts w:ascii="Book Antiqua" w:eastAsia="Times New Roman" w:hAnsi="Book Antiqua" w:cs="宋体"/>
          <w:bCs/>
          <w:i/>
          <w:iCs/>
          <w:color w:val="000000" w:themeColor="text1"/>
        </w:rPr>
        <w:t>World Journal of Gastroenterology</w:t>
      </w:r>
      <w:bookmarkEnd w:id="11"/>
    </w:p>
    <w:p w14:paraId="78FB8FA6" w14:textId="529D6B7C" w:rsidR="00F307BD" w:rsidRPr="00E969ED" w:rsidRDefault="00F307BD" w:rsidP="00E969ED">
      <w:pPr>
        <w:adjustRightInd w:val="0"/>
        <w:snapToGrid w:val="0"/>
        <w:spacing w:line="360" w:lineRule="auto"/>
        <w:rPr>
          <w:rFonts w:ascii="Book Antiqua" w:hAnsi="Book Antiqua" w:cs="Arial"/>
          <w:color w:val="000000" w:themeColor="text1"/>
          <w:lang w:val="en"/>
        </w:rPr>
      </w:pPr>
      <w:bookmarkStart w:id="12" w:name="_Hlk5632321"/>
      <w:r w:rsidRPr="00E969ED">
        <w:rPr>
          <w:rFonts w:ascii="Book Antiqua" w:eastAsia="Times New Roman" w:hAnsi="Book Antiqua"/>
          <w:b/>
          <w:bCs/>
          <w:color w:val="000000" w:themeColor="text1"/>
        </w:rPr>
        <w:t>Manuscript NO</w:t>
      </w:r>
      <w:r w:rsidRPr="00E969ED">
        <w:rPr>
          <w:rFonts w:ascii="Book Antiqua" w:hAnsi="Book Antiqua" w:cs="Arial"/>
          <w:b/>
          <w:color w:val="000000" w:themeColor="text1"/>
          <w:lang w:val="en"/>
        </w:rPr>
        <w:t xml:space="preserve">: </w:t>
      </w:r>
      <w:r w:rsidR="00B70C81" w:rsidRPr="00E969ED">
        <w:rPr>
          <w:rFonts w:ascii="Book Antiqua" w:hAnsi="Book Antiqua" w:cs="Arial"/>
          <w:bCs/>
          <w:color w:val="000000" w:themeColor="text1"/>
          <w:lang w:val="en"/>
        </w:rPr>
        <w:t>48590</w:t>
      </w:r>
    </w:p>
    <w:bookmarkEnd w:id="12"/>
    <w:p w14:paraId="378A7C0E" w14:textId="2DF8797C" w:rsidR="00F307BD" w:rsidRPr="00E969ED" w:rsidRDefault="00F307BD" w:rsidP="00E969ED">
      <w:pPr>
        <w:spacing w:line="360" w:lineRule="auto"/>
        <w:rPr>
          <w:rFonts w:ascii="Book Antiqua" w:hAnsi="Book Antiqua"/>
          <w:color w:val="000000" w:themeColor="text1"/>
        </w:rPr>
      </w:pPr>
      <w:r w:rsidRPr="00E969ED">
        <w:rPr>
          <w:rFonts w:ascii="Book Antiqua" w:hAnsi="Book Antiqua"/>
          <w:b/>
          <w:color w:val="000000" w:themeColor="text1"/>
          <w:shd w:val="clear" w:color="auto" w:fill="FFFFFF"/>
        </w:rPr>
        <w:t>Manuscript Type</w:t>
      </w:r>
      <w:r w:rsidRPr="00E969ED">
        <w:rPr>
          <w:rFonts w:ascii="Book Antiqua" w:hAnsi="Book Antiqua"/>
          <w:b/>
          <w:color w:val="000000" w:themeColor="text1"/>
        </w:rPr>
        <w:t>:</w:t>
      </w:r>
      <w:bookmarkEnd w:id="0"/>
      <w:bookmarkEnd w:id="1"/>
      <w:bookmarkEnd w:id="2"/>
      <w:bookmarkEnd w:id="3"/>
      <w:bookmarkEnd w:id="4"/>
      <w:bookmarkEnd w:id="5"/>
      <w:bookmarkEnd w:id="6"/>
      <w:bookmarkEnd w:id="7"/>
      <w:r w:rsidR="00B70C81" w:rsidRPr="00E969ED">
        <w:rPr>
          <w:rFonts w:ascii="Book Antiqua" w:hAnsi="Book Antiqua"/>
          <w:b/>
          <w:color w:val="000000" w:themeColor="text1"/>
        </w:rPr>
        <w:t xml:space="preserve"> </w:t>
      </w:r>
      <w:r w:rsidR="00E969ED" w:rsidRPr="00E969ED">
        <w:rPr>
          <w:rFonts w:ascii="Book Antiqua" w:hAnsi="Book Antiqua"/>
          <w:bCs/>
          <w:color w:val="000000" w:themeColor="text1"/>
        </w:rPr>
        <w:t>ORIGINAL ARTICLE</w:t>
      </w:r>
    </w:p>
    <w:p w14:paraId="05501615" w14:textId="442D2FAF"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148B2A3D" w14:textId="39E01B96" w:rsidR="00E969ED" w:rsidRPr="00E969ED" w:rsidRDefault="00E969ED"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E969ED">
        <w:rPr>
          <w:rFonts w:ascii="Book Antiqua" w:hAnsi="Book Antiqua"/>
          <w:b/>
          <w:i/>
          <w:iCs/>
          <w:color w:val="000000" w:themeColor="text1"/>
        </w:rPr>
        <w:t>Retrospective Study</w:t>
      </w:r>
    </w:p>
    <w:p w14:paraId="14381482" w14:textId="00A0A531" w:rsidR="0054576C" w:rsidRPr="00E969ED" w:rsidRDefault="0079553C" w:rsidP="00E969ED">
      <w:pPr>
        <w:widowControl/>
        <w:autoSpaceDE w:val="0"/>
        <w:autoSpaceDN w:val="0"/>
        <w:adjustRightInd w:val="0"/>
        <w:spacing w:line="360" w:lineRule="auto"/>
        <w:rPr>
          <w:rFonts w:ascii="Book Antiqua" w:hAnsi="Book Antiqua" w:cs="Times New Roman"/>
          <w:b/>
          <w:bCs/>
          <w:color w:val="000000" w:themeColor="text1"/>
          <w:kern w:val="0"/>
        </w:rPr>
      </w:pPr>
      <w:bookmarkStart w:id="13" w:name="_Hlk13728710"/>
      <w:bookmarkStart w:id="14" w:name="OLE_LINK12"/>
      <w:r w:rsidRPr="00E969ED">
        <w:rPr>
          <w:rFonts w:ascii="Book Antiqua" w:hAnsi="Book Antiqua" w:cs="Times New Roman"/>
          <w:b/>
          <w:bCs/>
          <w:color w:val="000000" w:themeColor="text1"/>
          <w:kern w:val="0"/>
        </w:rPr>
        <w:t>Prognostic value</w:t>
      </w:r>
      <w:r w:rsidR="0054576C" w:rsidRPr="00E969ED">
        <w:rPr>
          <w:rFonts w:ascii="Book Antiqua" w:hAnsi="Book Antiqua" w:cs="Times New Roman"/>
          <w:b/>
          <w:bCs/>
          <w:color w:val="000000" w:themeColor="text1"/>
          <w:kern w:val="0"/>
        </w:rPr>
        <w:t xml:space="preserve"> of red </w:t>
      </w:r>
      <w:r w:rsidR="0097301D" w:rsidRPr="00E969ED">
        <w:rPr>
          <w:rFonts w:ascii="Book Antiqua" w:hAnsi="Book Antiqua" w:cs="Times New Roman"/>
          <w:b/>
          <w:bCs/>
          <w:color w:val="000000" w:themeColor="text1"/>
          <w:kern w:val="0"/>
        </w:rPr>
        <w:t xml:space="preserve">blood </w:t>
      </w:r>
      <w:r w:rsidR="0054576C" w:rsidRPr="00E969ED">
        <w:rPr>
          <w:rFonts w:ascii="Book Antiqua" w:hAnsi="Book Antiqua" w:cs="Times New Roman"/>
          <w:b/>
          <w:bCs/>
          <w:color w:val="000000" w:themeColor="text1"/>
          <w:kern w:val="0"/>
        </w:rPr>
        <w:t>cell distribution width for severe acute pancreatitis</w:t>
      </w:r>
    </w:p>
    <w:bookmarkEnd w:id="13"/>
    <w:bookmarkEnd w:id="14"/>
    <w:p w14:paraId="2DEDEBCB" w14:textId="217F3EBD"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3DCA68F2" w14:textId="727840D5" w:rsidR="00F307BD" w:rsidRPr="00E969ED" w:rsidRDefault="00B70C81" w:rsidP="00E969ED">
      <w:pPr>
        <w:spacing w:line="360" w:lineRule="auto"/>
        <w:rPr>
          <w:rFonts w:ascii="Book Antiqua" w:hAnsi="Book Antiqua"/>
          <w:color w:val="000000" w:themeColor="text1"/>
        </w:rPr>
      </w:pPr>
      <w:bookmarkStart w:id="15" w:name="_Hlk5627141"/>
      <w:r w:rsidRPr="00E969ED">
        <w:rPr>
          <w:rFonts w:ascii="Book Antiqua" w:hAnsi="Book Antiqua" w:cs="Garamond-Bold"/>
          <w:color w:val="000000" w:themeColor="text1"/>
        </w:rPr>
        <w:t>Z</w:t>
      </w:r>
      <w:r w:rsidR="00E969ED" w:rsidRPr="00E969ED">
        <w:rPr>
          <w:rFonts w:ascii="Book Antiqua" w:hAnsi="Book Antiqua" w:cs="Garamond-Bold"/>
          <w:color w:val="000000" w:themeColor="text1"/>
        </w:rPr>
        <w:t>hang FX</w:t>
      </w:r>
      <w:r w:rsidRPr="00E969ED">
        <w:rPr>
          <w:rFonts w:ascii="Book Antiqua" w:hAnsi="Book Antiqua" w:cs="Garamond-Bold"/>
          <w:color w:val="000000" w:themeColor="text1"/>
        </w:rPr>
        <w:t xml:space="preserve"> </w:t>
      </w:r>
      <w:r w:rsidRPr="00E969ED">
        <w:rPr>
          <w:rFonts w:ascii="Book Antiqua" w:hAnsi="Book Antiqua" w:cs="Garamond-Bold"/>
          <w:i/>
          <w:iCs/>
          <w:color w:val="000000" w:themeColor="text1"/>
        </w:rPr>
        <w:t>et al</w:t>
      </w:r>
      <w:r w:rsidRPr="00E969ED">
        <w:rPr>
          <w:rFonts w:ascii="Book Antiqua" w:hAnsi="Book Antiqua" w:cs="Garamond-Bold"/>
          <w:color w:val="000000" w:themeColor="text1"/>
        </w:rPr>
        <w:t>.</w:t>
      </w:r>
      <w:r w:rsidRPr="00E969ED">
        <w:rPr>
          <w:rFonts w:ascii="Book Antiqua" w:hAnsi="Book Antiqua"/>
          <w:color w:val="000000" w:themeColor="text1"/>
        </w:rPr>
        <w:t xml:space="preserve"> </w:t>
      </w:r>
      <w:bookmarkStart w:id="16" w:name="OLE_LINK13"/>
      <w:bookmarkStart w:id="17" w:name="OLE_LINK14"/>
      <w:r w:rsidR="00070BE1">
        <w:rPr>
          <w:rFonts w:ascii="Book Antiqua" w:hAnsi="Book Antiqua"/>
          <w:color w:val="000000" w:themeColor="text1"/>
        </w:rPr>
        <w:t xml:space="preserve">Prognostic value of </w:t>
      </w:r>
      <w:r w:rsidR="00E969ED" w:rsidRPr="00E969ED">
        <w:rPr>
          <w:rFonts w:ascii="Book Antiqua" w:hAnsi="Book Antiqua" w:cs="Garamond-Bold"/>
          <w:color w:val="000000" w:themeColor="text1"/>
        </w:rPr>
        <w:t>R</w:t>
      </w:r>
      <w:r w:rsidR="009D2F1F">
        <w:rPr>
          <w:rFonts w:ascii="Book Antiqua" w:hAnsi="Book Antiqua" w:cs="Garamond-Bold"/>
          <w:color w:val="000000" w:themeColor="text1"/>
        </w:rPr>
        <w:t>D</w:t>
      </w:r>
      <w:r w:rsidR="00E969ED" w:rsidRPr="00E969ED">
        <w:rPr>
          <w:rFonts w:ascii="Book Antiqua" w:hAnsi="Book Antiqua" w:cs="Garamond-Bold"/>
          <w:color w:val="000000" w:themeColor="text1"/>
        </w:rPr>
        <w:t>W</w:t>
      </w:r>
      <w:r w:rsidRPr="00E969ED">
        <w:rPr>
          <w:rFonts w:ascii="Book Antiqua" w:hAnsi="Book Antiqua" w:cs="Garamond-Bold"/>
          <w:color w:val="000000" w:themeColor="text1"/>
        </w:rPr>
        <w:t xml:space="preserve"> for </w:t>
      </w:r>
      <w:bookmarkEnd w:id="16"/>
      <w:bookmarkEnd w:id="17"/>
      <w:r w:rsidR="00070BE1">
        <w:rPr>
          <w:rFonts w:ascii="Book Antiqua" w:hAnsi="Book Antiqua" w:cs="Times New Roman"/>
          <w:color w:val="000000" w:themeColor="text1"/>
          <w:kern w:val="0"/>
        </w:rPr>
        <w:t>SAP</w:t>
      </w:r>
    </w:p>
    <w:bookmarkEnd w:id="15"/>
    <w:p w14:paraId="2996AE61" w14:textId="77777777"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46776F7B" w14:textId="2A5D3885" w:rsidR="00E11684" w:rsidRPr="00491D39" w:rsidRDefault="00E11684" w:rsidP="00E969ED">
      <w:pPr>
        <w:widowControl/>
        <w:autoSpaceDE w:val="0"/>
        <w:autoSpaceDN w:val="0"/>
        <w:adjustRightInd w:val="0"/>
        <w:spacing w:line="360" w:lineRule="auto"/>
        <w:rPr>
          <w:rFonts w:ascii="Book Antiqua" w:hAnsi="Book Antiqua" w:cs="Times New Roman"/>
          <w:bCs/>
          <w:color w:val="000000" w:themeColor="text1"/>
          <w:kern w:val="0"/>
          <w:vertAlign w:val="superscript"/>
        </w:rPr>
      </w:pPr>
      <w:bookmarkStart w:id="18" w:name="OLE_LINK10"/>
      <w:bookmarkStart w:id="19" w:name="OLE_LINK11"/>
      <w:bookmarkStart w:id="20" w:name="_Hlk13728717"/>
      <w:bookmarkEnd w:id="8"/>
      <w:bookmarkEnd w:id="9"/>
      <w:bookmarkEnd w:id="10"/>
      <w:r w:rsidRPr="00491D39">
        <w:rPr>
          <w:rFonts w:ascii="Book Antiqua" w:hAnsi="Book Antiqua" w:cs="Times New Roman"/>
          <w:bCs/>
          <w:color w:val="000000" w:themeColor="text1"/>
          <w:kern w:val="0"/>
        </w:rPr>
        <w:t>Fang</w:t>
      </w:r>
      <w:r w:rsidR="00E969ED" w:rsidRPr="00491D39">
        <w:rPr>
          <w:rFonts w:ascii="Book Antiqua" w:hAnsi="Book Antiqua" w:cs="Times New Roman"/>
          <w:bCs/>
          <w:color w:val="000000" w:themeColor="text1"/>
          <w:kern w:val="0"/>
        </w:rPr>
        <w:t>-X</w:t>
      </w:r>
      <w:r w:rsidRPr="00491D39">
        <w:rPr>
          <w:rFonts w:ascii="Book Antiqua" w:hAnsi="Book Antiqua" w:cs="Times New Roman"/>
          <w:bCs/>
          <w:color w:val="000000" w:themeColor="text1"/>
          <w:kern w:val="0"/>
        </w:rPr>
        <w:t xml:space="preserve">iao </w:t>
      </w:r>
      <w:r w:rsidR="00AE6EBA" w:rsidRPr="00491D39">
        <w:rPr>
          <w:rFonts w:ascii="Book Antiqua" w:hAnsi="Book Antiqua" w:cs="Times New Roman"/>
          <w:bCs/>
          <w:color w:val="000000" w:themeColor="text1"/>
          <w:kern w:val="0"/>
        </w:rPr>
        <w:t>Zhang</w:t>
      </w:r>
      <w:r w:rsidR="003473F7" w:rsidRPr="00491D39">
        <w:rPr>
          <w:rFonts w:ascii="Book Antiqua" w:hAnsi="Book Antiqua" w:cs="Times New Roman"/>
          <w:bCs/>
          <w:color w:val="000000" w:themeColor="text1"/>
          <w:kern w:val="0"/>
        </w:rPr>
        <w:t xml:space="preserve">, </w:t>
      </w:r>
      <w:r w:rsidRPr="00491D39">
        <w:rPr>
          <w:rFonts w:ascii="Book Antiqua" w:hAnsi="Book Antiqua" w:cs="Times New Roman"/>
          <w:bCs/>
          <w:color w:val="000000" w:themeColor="text1"/>
          <w:kern w:val="0"/>
        </w:rPr>
        <w:t>Zhi</w:t>
      </w:r>
      <w:r w:rsidR="00E969ED" w:rsidRPr="00491D39">
        <w:rPr>
          <w:rFonts w:ascii="Book Antiqua" w:hAnsi="Book Antiqua" w:cs="Times New Roman"/>
          <w:bCs/>
          <w:color w:val="000000" w:themeColor="text1"/>
          <w:kern w:val="0"/>
        </w:rPr>
        <w:t>-L</w:t>
      </w:r>
      <w:r w:rsidRPr="00491D39">
        <w:rPr>
          <w:rFonts w:ascii="Book Antiqua" w:hAnsi="Book Antiqua" w:cs="Times New Roman"/>
          <w:bCs/>
          <w:color w:val="000000" w:themeColor="text1"/>
          <w:kern w:val="0"/>
        </w:rPr>
        <w:t xml:space="preserve">iang </w:t>
      </w:r>
      <w:r w:rsidR="00AE6EBA" w:rsidRPr="00491D39">
        <w:rPr>
          <w:rFonts w:ascii="Book Antiqua" w:hAnsi="Book Antiqua" w:cs="Times New Roman"/>
          <w:bCs/>
          <w:color w:val="000000" w:themeColor="text1"/>
          <w:kern w:val="0"/>
        </w:rPr>
        <w:t>Li</w:t>
      </w:r>
      <w:r w:rsidR="003473F7" w:rsidRPr="00491D39">
        <w:rPr>
          <w:rFonts w:ascii="Book Antiqua" w:hAnsi="Book Antiqua" w:cs="Times New Roman"/>
          <w:bCs/>
          <w:color w:val="000000" w:themeColor="text1"/>
          <w:kern w:val="0"/>
        </w:rPr>
        <w:t xml:space="preserve">, </w:t>
      </w:r>
      <w:r w:rsidRPr="00491D39">
        <w:rPr>
          <w:rFonts w:ascii="Book Antiqua" w:hAnsi="Book Antiqua" w:cs="Times New Roman"/>
          <w:bCs/>
          <w:color w:val="000000" w:themeColor="text1"/>
          <w:kern w:val="0"/>
        </w:rPr>
        <w:t>Zhi</w:t>
      </w:r>
      <w:r w:rsidR="00E969ED" w:rsidRPr="00491D39">
        <w:rPr>
          <w:rFonts w:ascii="Book Antiqua" w:hAnsi="Book Antiqua" w:cs="Times New Roman"/>
          <w:bCs/>
          <w:color w:val="000000" w:themeColor="text1"/>
          <w:kern w:val="0"/>
        </w:rPr>
        <w:t>-D</w:t>
      </w:r>
      <w:r w:rsidRPr="00491D39">
        <w:rPr>
          <w:rFonts w:ascii="Book Antiqua" w:hAnsi="Book Antiqua" w:cs="Times New Roman"/>
          <w:bCs/>
          <w:color w:val="000000" w:themeColor="text1"/>
          <w:kern w:val="0"/>
        </w:rPr>
        <w:t xml:space="preserve">an </w:t>
      </w:r>
      <w:r w:rsidR="00AE6EBA" w:rsidRPr="00491D39">
        <w:rPr>
          <w:rFonts w:ascii="Book Antiqua" w:hAnsi="Book Antiqua" w:cs="Times New Roman"/>
          <w:bCs/>
          <w:color w:val="000000" w:themeColor="text1"/>
          <w:kern w:val="0"/>
        </w:rPr>
        <w:t>Zhang</w:t>
      </w:r>
      <w:r w:rsidR="003473F7" w:rsidRPr="00491D39">
        <w:rPr>
          <w:rFonts w:ascii="Book Antiqua" w:hAnsi="Book Antiqua" w:cs="Times New Roman"/>
          <w:bCs/>
          <w:color w:val="000000" w:themeColor="text1"/>
          <w:kern w:val="0"/>
        </w:rPr>
        <w:t xml:space="preserve">, </w:t>
      </w:r>
      <w:r w:rsidRPr="00491D39">
        <w:rPr>
          <w:rFonts w:ascii="Book Antiqua" w:hAnsi="Book Antiqua" w:cs="Times New Roman"/>
          <w:bCs/>
          <w:color w:val="000000" w:themeColor="text1"/>
          <w:kern w:val="0"/>
        </w:rPr>
        <w:t>Xiao</w:t>
      </w:r>
      <w:r w:rsidR="00E969ED" w:rsidRPr="00491D39">
        <w:rPr>
          <w:rFonts w:ascii="Book Antiqua" w:hAnsi="Book Antiqua" w:cs="Times New Roman"/>
          <w:bCs/>
          <w:color w:val="000000" w:themeColor="text1"/>
          <w:kern w:val="0"/>
        </w:rPr>
        <w:t>-C</w:t>
      </w:r>
      <w:r w:rsidRPr="00491D39">
        <w:rPr>
          <w:rFonts w:ascii="Book Antiqua" w:hAnsi="Book Antiqua" w:cs="Times New Roman"/>
          <w:bCs/>
          <w:color w:val="000000" w:themeColor="text1"/>
          <w:kern w:val="0"/>
        </w:rPr>
        <w:t>hun</w:t>
      </w:r>
      <w:r w:rsidR="00AE6EBA" w:rsidRPr="00491D39">
        <w:rPr>
          <w:rFonts w:ascii="Book Antiqua" w:hAnsi="Book Antiqua" w:cs="Times New Roman"/>
          <w:bCs/>
          <w:color w:val="000000" w:themeColor="text1"/>
          <w:kern w:val="0"/>
        </w:rPr>
        <w:t xml:space="preserve"> Ma</w:t>
      </w:r>
      <w:bookmarkEnd w:id="18"/>
      <w:bookmarkEnd w:id="19"/>
    </w:p>
    <w:bookmarkEnd w:id="20"/>
    <w:p w14:paraId="6A094582" w14:textId="77777777" w:rsidR="00F307BD" w:rsidRPr="00E969ED" w:rsidRDefault="00F307BD" w:rsidP="00E969ED">
      <w:pPr>
        <w:widowControl/>
        <w:autoSpaceDE w:val="0"/>
        <w:autoSpaceDN w:val="0"/>
        <w:adjustRightInd w:val="0"/>
        <w:spacing w:line="360" w:lineRule="auto"/>
        <w:rPr>
          <w:rFonts w:ascii="Book Antiqua" w:hAnsi="Book Antiqua" w:cs="Times New Roman"/>
          <w:bCs/>
          <w:color w:val="000000" w:themeColor="text1"/>
          <w:kern w:val="0"/>
          <w:vertAlign w:val="superscript"/>
        </w:rPr>
      </w:pPr>
    </w:p>
    <w:p w14:paraId="6EFC9A9F" w14:textId="0A5C2D88" w:rsidR="00E11684" w:rsidRPr="00E969ED" w:rsidRDefault="00E969ED" w:rsidP="00E969ED">
      <w:pPr>
        <w:widowControl/>
        <w:autoSpaceDE w:val="0"/>
        <w:autoSpaceDN w:val="0"/>
        <w:adjustRightInd w:val="0"/>
        <w:spacing w:line="360" w:lineRule="auto"/>
        <w:rPr>
          <w:rFonts w:ascii="Book Antiqua" w:hAnsi="Book Antiqua" w:cs="Times New Roman"/>
          <w:b/>
          <w:color w:val="000000" w:themeColor="text1"/>
          <w:kern w:val="0"/>
          <w:vertAlign w:val="superscript"/>
        </w:rPr>
      </w:pPr>
      <w:r w:rsidRPr="00E969ED">
        <w:rPr>
          <w:rFonts w:ascii="Book Antiqua" w:hAnsi="Book Antiqua" w:cs="Times New Roman"/>
          <w:b/>
          <w:color w:val="000000" w:themeColor="text1"/>
          <w:kern w:val="0"/>
        </w:rPr>
        <w:t xml:space="preserve">Fang-Xiao Zhang, Zhi-Liang Li, Zhi-Dan Zhang, Xiao-Chun Ma, </w:t>
      </w:r>
      <w:bookmarkStart w:id="21" w:name="OLE_LINK925"/>
      <w:bookmarkStart w:id="22" w:name="OLE_LINK926"/>
      <w:r w:rsidR="00E11684" w:rsidRPr="00E969ED">
        <w:rPr>
          <w:rFonts w:ascii="Book Antiqua" w:hAnsi="Book Antiqua" w:cs="Times New Roman"/>
          <w:bCs/>
          <w:color w:val="000000" w:themeColor="text1"/>
          <w:kern w:val="0"/>
        </w:rPr>
        <w:t xml:space="preserve">Department of Critical Care </w:t>
      </w:r>
      <w:r w:rsidR="00070BE1" w:rsidRPr="00E969ED">
        <w:rPr>
          <w:rFonts w:ascii="Book Antiqua" w:hAnsi="Book Antiqua" w:cs="Times New Roman"/>
          <w:bCs/>
          <w:color w:val="000000" w:themeColor="text1"/>
          <w:kern w:val="0"/>
        </w:rPr>
        <w:t>Medic</w:t>
      </w:r>
      <w:r w:rsidR="00070BE1">
        <w:rPr>
          <w:rFonts w:ascii="Book Antiqua" w:hAnsi="Book Antiqua" w:cs="Times New Roman"/>
          <w:bCs/>
          <w:color w:val="000000" w:themeColor="text1"/>
          <w:kern w:val="0"/>
        </w:rPr>
        <w:t>ine</w:t>
      </w:r>
      <w:r w:rsidR="00E11684" w:rsidRPr="00E969ED">
        <w:rPr>
          <w:rFonts w:ascii="Book Antiqua" w:hAnsi="Book Antiqua" w:cs="Times New Roman"/>
          <w:bCs/>
          <w:color w:val="000000" w:themeColor="text1"/>
          <w:kern w:val="0"/>
        </w:rPr>
        <w:t>, First Affiliated Hospital of China Medical University, Shenyang</w:t>
      </w:r>
      <w:r w:rsidR="00F307BD" w:rsidRPr="00E969ED">
        <w:rPr>
          <w:rFonts w:ascii="Book Antiqua" w:hAnsi="Book Antiqua" w:cs="Times New Roman"/>
          <w:bCs/>
          <w:color w:val="000000" w:themeColor="text1"/>
          <w:kern w:val="0"/>
        </w:rPr>
        <w:t xml:space="preserve"> </w:t>
      </w:r>
      <w:r w:rsidR="00B70C81" w:rsidRPr="00E969ED">
        <w:rPr>
          <w:rFonts w:ascii="Book Antiqua" w:hAnsi="Book Antiqua" w:cs="Times New Roman"/>
          <w:bCs/>
          <w:color w:val="000000" w:themeColor="text1"/>
          <w:kern w:val="0"/>
        </w:rPr>
        <w:t>110001</w:t>
      </w:r>
      <w:r w:rsidR="00E11684" w:rsidRPr="00E969ED">
        <w:rPr>
          <w:rFonts w:ascii="Book Antiqua" w:hAnsi="Book Antiqua" w:cs="Times New Roman"/>
          <w:bCs/>
          <w:color w:val="000000" w:themeColor="text1"/>
          <w:kern w:val="0"/>
        </w:rPr>
        <w:t>, Liaoning</w:t>
      </w:r>
      <w:r w:rsidRPr="00E969ED">
        <w:rPr>
          <w:rFonts w:ascii="Book Antiqua" w:hAnsi="Book Antiqua" w:cs="Times New Roman"/>
          <w:bCs/>
          <w:color w:val="000000" w:themeColor="text1"/>
          <w:kern w:val="0"/>
        </w:rPr>
        <w:t xml:space="preserve"> Province</w:t>
      </w:r>
      <w:r w:rsidR="00E11684" w:rsidRPr="00E969ED">
        <w:rPr>
          <w:rFonts w:ascii="Book Antiqua" w:hAnsi="Book Antiqua" w:cs="Times New Roman"/>
          <w:bCs/>
          <w:color w:val="000000" w:themeColor="text1"/>
          <w:kern w:val="0"/>
        </w:rPr>
        <w:t>, China</w:t>
      </w:r>
    </w:p>
    <w:bookmarkEnd w:id="21"/>
    <w:bookmarkEnd w:id="22"/>
    <w:p w14:paraId="41669FA0" w14:textId="77777777" w:rsidR="00E969ED" w:rsidRPr="00E969ED" w:rsidRDefault="00E969ED" w:rsidP="00E969ED">
      <w:pPr>
        <w:autoSpaceDE w:val="0"/>
        <w:autoSpaceDN w:val="0"/>
        <w:adjustRightInd w:val="0"/>
        <w:spacing w:line="360" w:lineRule="auto"/>
        <w:rPr>
          <w:rFonts w:ascii="Book Antiqua" w:hAnsi="Book Antiqua" w:cs="Times New Roman"/>
          <w:color w:val="000000" w:themeColor="text1"/>
          <w:kern w:val="0"/>
        </w:rPr>
      </w:pPr>
    </w:p>
    <w:p w14:paraId="50BA7BD4" w14:textId="6901AD5E" w:rsidR="00B70C81" w:rsidRDefault="00E969ED"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eastAsia="MS PMincho" w:hAnsi="Book Antiqua" w:cs="Times New Roman"/>
          <w:b/>
          <w:bCs/>
          <w:color w:val="333333"/>
          <w:shd w:val="clear" w:color="auto" w:fill="FFFFFF"/>
          <w:lang w:eastAsia="ja-JP"/>
        </w:rPr>
        <w:t>ORCID number</w:t>
      </w:r>
      <w:r w:rsidRPr="00E969ED">
        <w:rPr>
          <w:rFonts w:ascii="Book Antiqua" w:eastAsia="MS PMincho" w:hAnsi="Book Antiqua" w:cs="Times New Roman"/>
          <w:b/>
          <w:bCs/>
          <w:color w:val="000000"/>
          <w:lang w:val="en-GB" w:eastAsia="ja-JP"/>
        </w:rPr>
        <w:t>:</w:t>
      </w:r>
      <w:bookmarkStart w:id="23" w:name="_Hlk5631413"/>
      <w:r>
        <w:rPr>
          <w:rFonts w:ascii="Book Antiqua" w:hAnsi="Book Antiqua" w:cs="Times New Roman" w:hint="eastAsia"/>
          <w:b/>
          <w:bCs/>
          <w:color w:val="000000" w:themeColor="text1"/>
          <w:kern w:val="0"/>
        </w:rPr>
        <w:t xml:space="preserve"> </w:t>
      </w:r>
      <w:r w:rsidR="00B70C81" w:rsidRPr="00E969ED">
        <w:rPr>
          <w:rFonts w:ascii="Book Antiqua" w:hAnsi="Book Antiqua" w:cs="Times New Roman"/>
          <w:color w:val="000000" w:themeColor="text1"/>
          <w:kern w:val="0"/>
        </w:rPr>
        <w:t>Fang</w:t>
      </w:r>
      <w:r>
        <w:rPr>
          <w:rFonts w:ascii="Book Antiqua" w:hAnsi="Book Antiqua" w:cs="Times New Roman"/>
          <w:color w:val="000000" w:themeColor="text1"/>
          <w:kern w:val="0"/>
        </w:rPr>
        <w:t>-</w:t>
      </w:r>
      <w:r w:rsidRPr="00E969ED">
        <w:rPr>
          <w:rFonts w:ascii="Book Antiqua" w:hAnsi="Book Antiqua" w:cs="Times New Roman"/>
          <w:color w:val="000000" w:themeColor="text1"/>
          <w:kern w:val="0"/>
        </w:rPr>
        <w:t>X</w:t>
      </w:r>
      <w:r w:rsidR="00B70C81" w:rsidRPr="00E969ED">
        <w:rPr>
          <w:rFonts w:ascii="Book Antiqua" w:hAnsi="Book Antiqua" w:cs="Times New Roman"/>
          <w:color w:val="000000" w:themeColor="text1"/>
          <w:kern w:val="0"/>
        </w:rPr>
        <w:t>iao Zhang</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(0000-0003-2188-6501)</w:t>
      </w:r>
      <w:r>
        <w:rPr>
          <w:rFonts w:ascii="Book Antiqua" w:hAnsi="Book Antiqua" w:cs="Times New Roman"/>
          <w:color w:val="000000" w:themeColor="text1"/>
          <w:kern w:val="0"/>
        </w:rPr>
        <w:t>;</w:t>
      </w:r>
      <w:r>
        <w:rPr>
          <w:rFonts w:ascii="Book Antiqua" w:hAnsi="Book Antiqua" w:cs="Times New Roman" w:hint="eastAsia"/>
          <w:b/>
          <w:bCs/>
          <w:color w:val="000000" w:themeColor="text1"/>
          <w:kern w:val="0"/>
        </w:rPr>
        <w:t xml:space="preserve"> </w:t>
      </w:r>
      <w:r w:rsidR="00B70C81" w:rsidRPr="00E969ED">
        <w:rPr>
          <w:rFonts w:ascii="Book Antiqua" w:hAnsi="Book Antiqua" w:cs="Times New Roman"/>
          <w:color w:val="000000" w:themeColor="text1"/>
          <w:kern w:val="0"/>
        </w:rPr>
        <w:t>Zhi</w:t>
      </w:r>
      <w:r>
        <w:rPr>
          <w:rFonts w:ascii="Book Antiqua" w:hAnsi="Book Antiqua" w:cs="Times New Roman"/>
          <w:color w:val="000000" w:themeColor="text1"/>
          <w:kern w:val="0"/>
        </w:rPr>
        <w:t>-</w:t>
      </w:r>
      <w:r w:rsidRPr="00E969ED">
        <w:rPr>
          <w:rFonts w:ascii="Book Antiqua" w:hAnsi="Book Antiqua" w:cs="Times New Roman"/>
          <w:color w:val="000000" w:themeColor="text1"/>
          <w:kern w:val="0"/>
        </w:rPr>
        <w:t>L</w:t>
      </w:r>
      <w:r w:rsidR="00B70C81" w:rsidRPr="00E969ED">
        <w:rPr>
          <w:rFonts w:ascii="Book Antiqua" w:hAnsi="Book Antiqua" w:cs="Times New Roman"/>
          <w:color w:val="000000" w:themeColor="text1"/>
          <w:kern w:val="0"/>
        </w:rPr>
        <w:t>iang Li</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(0000-0002-8868-9855)</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Zhi</w:t>
      </w:r>
      <w:r>
        <w:rPr>
          <w:rFonts w:ascii="Book Antiqua" w:hAnsi="Book Antiqua" w:cs="Times New Roman"/>
          <w:color w:val="000000" w:themeColor="text1"/>
          <w:kern w:val="0"/>
        </w:rPr>
        <w:t>-</w:t>
      </w:r>
      <w:r w:rsidRPr="00E969ED">
        <w:rPr>
          <w:rFonts w:ascii="Book Antiqua" w:hAnsi="Book Antiqua" w:cs="Times New Roman"/>
          <w:color w:val="000000" w:themeColor="text1"/>
          <w:kern w:val="0"/>
        </w:rPr>
        <w:t>D</w:t>
      </w:r>
      <w:r w:rsidR="00B70C81" w:rsidRPr="00E969ED">
        <w:rPr>
          <w:rFonts w:ascii="Book Antiqua" w:hAnsi="Book Antiqua" w:cs="Times New Roman"/>
          <w:color w:val="000000" w:themeColor="text1"/>
          <w:kern w:val="0"/>
        </w:rPr>
        <w:t>an Zhang</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(0000-0002-3150-1428)</w:t>
      </w:r>
      <w:r>
        <w:rPr>
          <w:rFonts w:ascii="Book Antiqua" w:hAnsi="Book Antiqua" w:cs="Times New Roman"/>
          <w:color w:val="000000" w:themeColor="text1"/>
          <w:kern w:val="0"/>
        </w:rPr>
        <w:t>;</w:t>
      </w:r>
      <w:r>
        <w:rPr>
          <w:rFonts w:ascii="Book Antiqua" w:hAnsi="Book Antiqua" w:cs="Times New Roman" w:hint="eastAsia"/>
          <w:b/>
          <w:bCs/>
          <w:color w:val="000000" w:themeColor="text1"/>
          <w:kern w:val="0"/>
        </w:rPr>
        <w:t xml:space="preserve"> </w:t>
      </w:r>
      <w:r w:rsidR="00B70C81" w:rsidRPr="00E969ED">
        <w:rPr>
          <w:rFonts w:ascii="Book Antiqua" w:hAnsi="Book Antiqua" w:cs="Times New Roman"/>
          <w:color w:val="000000" w:themeColor="text1"/>
          <w:kern w:val="0"/>
        </w:rPr>
        <w:t>Xiao</w:t>
      </w:r>
      <w:r>
        <w:rPr>
          <w:rFonts w:ascii="Book Antiqua" w:hAnsi="Book Antiqua" w:cs="Times New Roman"/>
          <w:color w:val="000000" w:themeColor="text1"/>
          <w:kern w:val="0"/>
        </w:rPr>
        <w:t>-</w:t>
      </w:r>
      <w:r w:rsidRPr="00E969ED">
        <w:rPr>
          <w:rFonts w:ascii="Book Antiqua" w:hAnsi="Book Antiqua" w:cs="Times New Roman"/>
          <w:color w:val="000000" w:themeColor="text1"/>
          <w:kern w:val="0"/>
        </w:rPr>
        <w:t>C</w:t>
      </w:r>
      <w:r w:rsidR="00B70C81" w:rsidRPr="00E969ED">
        <w:rPr>
          <w:rFonts w:ascii="Book Antiqua" w:hAnsi="Book Antiqua" w:cs="Times New Roman"/>
          <w:color w:val="000000" w:themeColor="text1"/>
          <w:kern w:val="0"/>
        </w:rPr>
        <w:t>hun Ma</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(0000-0003-0340-584X)</w:t>
      </w:r>
      <w:r>
        <w:rPr>
          <w:rFonts w:ascii="Book Antiqua" w:hAnsi="Book Antiqua" w:cs="Times New Roman"/>
          <w:color w:val="000000" w:themeColor="text1"/>
          <w:kern w:val="0"/>
        </w:rPr>
        <w:t>.</w:t>
      </w:r>
    </w:p>
    <w:p w14:paraId="0064EADC" w14:textId="20976006" w:rsidR="00E969ED" w:rsidRDefault="00E969ED" w:rsidP="00E969ED">
      <w:pPr>
        <w:widowControl/>
        <w:autoSpaceDE w:val="0"/>
        <w:autoSpaceDN w:val="0"/>
        <w:adjustRightInd w:val="0"/>
        <w:spacing w:line="360" w:lineRule="auto"/>
        <w:rPr>
          <w:rFonts w:ascii="Book Antiqua" w:hAnsi="Book Antiqua" w:cs="Times New Roman"/>
          <w:color w:val="000000" w:themeColor="text1"/>
          <w:kern w:val="0"/>
        </w:rPr>
      </w:pPr>
    </w:p>
    <w:p w14:paraId="2DFD81C3" w14:textId="39F0FBD3" w:rsidR="00E969ED" w:rsidRPr="00E969ED" w:rsidRDefault="00E969ED"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eastAsia="MS PMincho" w:hAnsi="Book Antiqua" w:cs="Times New Roman"/>
          <w:b/>
          <w:bCs/>
          <w:color w:val="000000"/>
          <w:lang w:eastAsia="ja-JP"/>
        </w:rPr>
        <w:t>Author contributions:</w:t>
      </w:r>
      <w:bookmarkEnd w:id="23"/>
      <w:r>
        <w:rPr>
          <w:rFonts w:ascii="Book Antiqua" w:hAnsi="Book Antiqua" w:cs="Times New Roman" w:hint="eastAsia"/>
          <w:b/>
          <w:bCs/>
          <w:color w:val="000000" w:themeColor="text1"/>
          <w:kern w:val="0"/>
        </w:rPr>
        <w:t xml:space="preserve"> </w:t>
      </w:r>
      <w:r w:rsidR="00B70C81"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FX</w:t>
      </w:r>
      <w:r w:rsidR="00B70C81" w:rsidRPr="00E969ED">
        <w:rPr>
          <w:rFonts w:ascii="Book Antiqua" w:hAnsi="Book Antiqua" w:cs="Times New Roman"/>
          <w:color w:val="000000" w:themeColor="text1"/>
          <w:kern w:val="0"/>
        </w:rPr>
        <w:t>, Ma</w:t>
      </w:r>
      <w:r>
        <w:rPr>
          <w:rFonts w:ascii="Book Antiqua" w:hAnsi="Book Antiqua" w:cs="Times New Roman"/>
          <w:color w:val="000000" w:themeColor="text1"/>
          <w:kern w:val="0"/>
        </w:rPr>
        <w:t xml:space="preserve"> XC</w:t>
      </w:r>
      <w:r w:rsidR="00070BE1">
        <w:rPr>
          <w:rFonts w:ascii="Book Antiqua" w:hAnsi="Book Antiqua" w:cs="Times New Roman"/>
          <w:color w:val="000000" w:themeColor="text1"/>
          <w:kern w:val="0"/>
        </w:rPr>
        <w:t>,</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 xml:space="preserve">and Zhang </w:t>
      </w:r>
      <w:r>
        <w:rPr>
          <w:rFonts w:ascii="Book Antiqua" w:hAnsi="Book Antiqua" w:cs="Times New Roman"/>
          <w:color w:val="000000" w:themeColor="text1"/>
          <w:kern w:val="0"/>
        </w:rPr>
        <w:t xml:space="preserve">ZD </w:t>
      </w:r>
      <w:r w:rsidR="00B70C81" w:rsidRPr="00E969ED">
        <w:rPr>
          <w:rFonts w:ascii="Book Antiqua" w:hAnsi="Book Antiqua" w:cs="Times New Roman"/>
          <w:color w:val="000000" w:themeColor="text1"/>
          <w:kern w:val="0"/>
        </w:rPr>
        <w:t xml:space="preserve">designed the research;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FX</w:t>
      </w:r>
      <w:r w:rsidRPr="00E969ED">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 xml:space="preserve">and Li </w:t>
      </w:r>
      <w:r>
        <w:rPr>
          <w:rFonts w:ascii="Book Antiqua" w:hAnsi="Book Antiqua" w:cs="Times New Roman"/>
          <w:color w:val="000000" w:themeColor="text1"/>
          <w:kern w:val="0"/>
        </w:rPr>
        <w:t xml:space="preserve">ZL </w:t>
      </w:r>
      <w:r w:rsidR="00B70C81" w:rsidRPr="00E969ED">
        <w:rPr>
          <w:rFonts w:ascii="Book Antiqua" w:hAnsi="Book Antiqua" w:cs="Times New Roman"/>
          <w:color w:val="000000" w:themeColor="text1"/>
          <w:kern w:val="0"/>
        </w:rPr>
        <w:t xml:space="preserve">performed the research; Li </w:t>
      </w:r>
      <w:r>
        <w:rPr>
          <w:rFonts w:ascii="Book Antiqua" w:hAnsi="Book Antiqua" w:cs="Times New Roman"/>
          <w:color w:val="000000" w:themeColor="text1"/>
          <w:kern w:val="0"/>
        </w:rPr>
        <w:t xml:space="preserve">ZL </w:t>
      </w:r>
      <w:r w:rsidR="00B70C81" w:rsidRPr="00E969ED">
        <w:rPr>
          <w:rFonts w:ascii="Book Antiqua" w:hAnsi="Book Antiqua" w:cs="Times New Roman"/>
          <w:color w:val="000000" w:themeColor="text1"/>
          <w:kern w:val="0"/>
        </w:rPr>
        <w:t xml:space="preserve">contributed new reagents/analytic tools;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FX</w:t>
      </w:r>
      <w:r w:rsidR="00B70C81"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Li </w:t>
      </w:r>
      <w:r>
        <w:rPr>
          <w:rFonts w:ascii="Book Antiqua" w:hAnsi="Book Antiqua" w:cs="Times New Roman"/>
          <w:color w:val="000000" w:themeColor="text1"/>
          <w:kern w:val="0"/>
        </w:rPr>
        <w:t>ZL</w:t>
      </w:r>
      <w:r w:rsidR="00070BE1">
        <w:rPr>
          <w:rFonts w:ascii="Book Antiqua" w:hAnsi="Book Antiqua" w:cs="Times New Roman"/>
          <w:color w:val="000000" w:themeColor="text1"/>
          <w:kern w:val="0"/>
        </w:rPr>
        <w:t>,</w:t>
      </w:r>
      <w:r>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 xml:space="preserve">and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 xml:space="preserve">ZD </w:t>
      </w:r>
      <w:r w:rsidR="00B70C81" w:rsidRPr="00E969ED">
        <w:rPr>
          <w:rFonts w:ascii="Book Antiqua" w:hAnsi="Book Antiqua" w:cs="Times New Roman"/>
          <w:color w:val="000000" w:themeColor="text1"/>
          <w:kern w:val="0"/>
        </w:rPr>
        <w:t xml:space="preserve">analyzed the data;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FX</w:t>
      </w:r>
      <w:r w:rsidRPr="00E969ED">
        <w:rPr>
          <w:rFonts w:ascii="Book Antiqua" w:hAnsi="Book Antiqua" w:cs="Times New Roman"/>
          <w:color w:val="000000" w:themeColor="text1"/>
          <w:kern w:val="0"/>
        </w:rPr>
        <w:t xml:space="preserve"> </w:t>
      </w:r>
      <w:r w:rsidR="00B70C81" w:rsidRPr="00E969ED">
        <w:rPr>
          <w:rFonts w:ascii="Book Antiqua" w:hAnsi="Book Antiqua" w:cs="Times New Roman"/>
          <w:color w:val="000000" w:themeColor="text1"/>
          <w:kern w:val="0"/>
        </w:rPr>
        <w:t xml:space="preserve">and </w:t>
      </w:r>
      <w:r w:rsidRPr="00E969ED">
        <w:rPr>
          <w:rFonts w:ascii="Book Antiqua" w:hAnsi="Book Antiqua" w:cs="Times New Roman"/>
          <w:color w:val="000000" w:themeColor="text1"/>
          <w:kern w:val="0"/>
        </w:rPr>
        <w:t xml:space="preserve">Zhang </w:t>
      </w:r>
      <w:r>
        <w:rPr>
          <w:rFonts w:ascii="Book Antiqua" w:hAnsi="Book Antiqua" w:cs="Times New Roman"/>
          <w:color w:val="000000" w:themeColor="text1"/>
          <w:kern w:val="0"/>
        </w:rPr>
        <w:t xml:space="preserve">ZD </w:t>
      </w:r>
      <w:r w:rsidR="00B70C81" w:rsidRPr="00E969ED">
        <w:rPr>
          <w:rFonts w:ascii="Book Antiqua" w:hAnsi="Book Antiqua" w:cs="Times New Roman"/>
          <w:color w:val="000000" w:themeColor="text1"/>
          <w:kern w:val="0"/>
        </w:rPr>
        <w:t>wrote the paper.</w:t>
      </w:r>
    </w:p>
    <w:p w14:paraId="5D59C831" w14:textId="34D46B60"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2F0239B0" w14:textId="3DA9DA93" w:rsidR="00F307BD" w:rsidRDefault="00F307BD" w:rsidP="00E969ED">
      <w:pPr>
        <w:widowControl/>
        <w:autoSpaceDE w:val="0"/>
        <w:autoSpaceDN w:val="0"/>
        <w:adjustRightInd w:val="0"/>
        <w:spacing w:line="360" w:lineRule="auto"/>
        <w:rPr>
          <w:rFonts w:ascii="Book Antiqua" w:hAnsi="Book Antiqua"/>
          <w:bCs/>
          <w:color w:val="000000" w:themeColor="text1"/>
        </w:rPr>
      </w:pPr>
      <w:bookmarkStart w:id="24" w:name="_Hlk9585938"/>
      <w:r w:rsidRPr="00E969ED">
        <w:rPr>
          <w:rFonts w:ascii="Book Antiqua" w:hAnsi="Book Antiqua"/>
          <w:b/>
          <w:color w:val="000000" w:themeColor="text1"/>
        </w:rPr>
        <w:t>Supported by</w:t>
      </w:r>
      <w:bookmarkEnd w:id="24"/>
      <w:r w:rsidRPr="00E969ED">
        <w:rPr>
          <w:rFonts w:ascii="Book Antiqua" w:hAnsi="Book Antiqua"/>
          <w:b/>
          <w:color w:val="000000" w:themeColor="text1"/>
        </w:rPr>
        <w:t xml:space="preserve"> </w:t>
      </w:r>
      <w:r w:rsidRPr="00E969ED">
        <w:rPr>
          <w:rFonts w:ascii="Book Antiqua" w:hAnsi="Book Antiqua"/>
          <w:bCs/>
          <w:color w:val="000000" w:themeColor="text1"/>
        </w:rPr>
        <w:t>Health and Birth Control Committee of Liaoning Province, China</w:t>
      </w:r>
      <w:r w:rsidR="00E969ED">
        <w:rPr>
          <w:rFonts w:ascii="Book Antiqua" w:hAnsi="Book Antiqua"/>
          <w:bCs/>
          <w:color w:val="000000" w:themeColor="text1"/>
        </w:rPr>
        <w:t>.</w:t>
      </w:r>
    </w:p>
    <w:p w14:paraId="383307C7" w14:textId="18BE36FC" w:rsidR="00E969ED" w:rsidRDefault="00E969ED" w:rsidP="00E969ED">
      <w:pPr>
        <w:widowControl/>
        <w:autoSpaceDE w:val="0"/>
        <w:autoSpaceDN w:val="0"/>
        <w:adjustRightInd w:val="0"/>
        <w:spacing w:line="360" w:lineRule="auto"/>
        <w:rPr>
          <w:rFonts w:ascii="Book Antiqua" w:hAnsi="Book Antiqua"/>
          <w:bCs/>
          <w:color w:val="000000" w:themeColor="text1"/>
        </w:rPr>
      </w:pPr>
    </w:p>
    <w:p w14:paraId="19127269" w14:textId="3B58F17A" w:rsidR="00B70C81" w:rsidRPr="00E969ED" w:rsidRDefault="00E969ED"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
          <w:bCs/>
          <w:color w:val="000000" w:themeColor="text1"/>
          <w:kern w:val="0"/>
        </w:rPr>
        <w:lastRenderedPageBreak/>
        <w:t>Institutional review board statement</w:t>
      </w:r>
      <w:r w:rsidRPr="00E969ED">
        <w:rPr>
          <w:rFonts w:ascii="Book Antiqua" w:hAnsi="Book Antiqua" w:cs="Times New Roman"/>
          <w:b/>
          <w:bCs/>
          <w:iCs/>
          <w:color w:val="000000" w:themeColor="text1"/>
          <w:kern w:val="0"/>
        </w:rPr>
        <w:t>:</w:t>
      </w:r>
      <w:r>
        <w:rPr>
          <w:rFonts w:ascii="Book Antiqua" w:hAnsi="Book Antiqua" w:cs="Times New Roman" w:hint="eastAsia"/>
          <w:bCs/>
          <w:color w:val="000000" w:themeColor="text1"/>
          <w:kern w:val="0"/>
        </w:rPr>
        <w:t xml:space="preserve"> </w:t>
      </w:r>
      <w:r w:rsidRPr="00E969ED">
        <w:rPr>
          <w:rFonts w:ascii="Book Antiqua" w:eastAsia="Times New Roman" w:hAnsi="Book Antiqua" w:cs="TimesNewRomanPS-BoldItalicMT"/>
          <w:bCs/>
          <w:iCs/>
        </w:rPr>
        <w:t xml:space="preserve">The study was reviewed and approved by the </w:t>
      </w:r>
      <w:r w:rsidR="00B70C81" w:rsidRPr="00E969ED">
        <w:rPr>
          <w:rFonts w:ascii="Book Antiqua" w:hAnsi="Book Antiqua" w:cs="Times New Roman"/>
          <w:color w:val="000000" w:themeColor="text1"/>
          <w:kern w:val="0"/>
        </w:rPr>
        <w:t xml:space="preserve">Medical </w:t>
      </w:r>
      <w:r w:rsidRPr="00E969ED">
        <w:rPr>
          <w:rFonts w:ascii="Book Antiqua" w:hAnsi="Book Antiqua" w:cs="Times New Roman"/>
          <w:color w:val="000000" w:themeColor="text1"/>
          <w:kern w:val="0"/>
        </w:rPr>
        <w:t>S</w:t>
      </w:r>
      <w:r w:rsidR="00B70C81" w:rsidRPr="00E969ED">
        <w:rPr>
          <w:rFonts w:ascii="Book Antiqua" w:hAnsi="Book Antiqua" w:cs="Times New Roman"/>
          <w:color w:val="000000" w:themeColor="text1"/>
          <w:kern w:val="0"/>
        </w:rPr>
        <w:t>cience</w:t>
      </w:r>
      <w:r w:rsidRPr="00E969ED">
        <w:rPr>
          <w:rFonts w:ascii="Book Antiqua" w:hAnsi="Book Antiqua" w:cs="Times New Roman"/>
          <w:color w:val="000000" w:themeColor="text1"/>
          <w:kern w:val="0"/>
        </w:rPr>
        <w:t xml:space="preserve"> Ethics C</w:t>
      </w:r>
      <w:r w:rsidR="00B70C81" w:rsidRPr="00E969ED">
        <w:rPr>
          <w:rFonts w:ascii="Book Antiqua" w:hAnsi="Book Antiqua" w:cs="Times New Roman"/>
          <w:color w:val="000000" w:themeColor="text1"/>
          <w:kern w:val="0"/>
        </w:rPr>
        <w:t>ommittee of First Affiliated Hospital of China Medical University</w:t>
      </w:r>
      <w:r>
        <w:rPr>
          <w:rFonts w:ascii="Book Antiqua" w:hAnsi="Book Antiqua" w:cs="Times New Roman"/>
          <w:color w:val="000000" w:themeColor="text1"/>
          <w:kern w:val="0"/>
        </w:rPr>
        <w:t>.</w:t>
      </w:r>
    </w:p>
    <w:p w14:paraId="08CE1B92" w14:textId="5A2B2B6E"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452E019D" w14:textId="7C9A596D" w:rsidR="00F307BD" w:rsidRDefault="00F307BD" w:rsidP="00E969ED">
      <w:pPr>
        <w:widowControl/>
        <w:autoSpaceDE w:val="0"/>
        <w:autoSpaceDN w:val="0"/>
        <w:adjustRightInd w:val="0"/>
        <w:spacing w:line="360" w:lineRule="auto"/>
        <w:rPr>
          <w:rFonts w:ascii="Book Antiqua" w:eastAsia="Times New Roman" w:hAnsi="Book Antiqua" w:cs="Garamond"/>
          <w:color w:val="000000"/>
          <w:kern w:val="0"/>
        </w:rPr>
      </w:pPr>
      <w:bookmarkStart w:id="25" w:name="_Hlk5629857"/>
      <w:r w:rsidRPr="00E969ED">
        <w:rPr>
          <w:rFonts w:ascii="Book Antiqua" w:hAnsi="Book Antiqua"/>
          <w:b/>
          <w:color w:val="000000" w:themeColor="text1"/>
        </w:rPr>
        <w:t>Informed consent statement</w:t>
      </w:r>
      <w:r w:rsidRPr="00E969ED">
        <w:rPr>
          <w:rFonts w:ascii="Book Antiqua" w:hAnsi="Book Antiqua"/>
          <w:b/>
          <w:bCs/>
          <w:iCs/>
          <w:color w:val="000000" w:themeColor="text1"/>
        </w:rPr>
        <w:t>:</w:t>
      </w:r>
      <w:bookmarkEnd w:id="25"/>
      <w:r w:rsidRPr="00E969ED">
        <w:rPr>
          <w:rFonts w:ascii="Book Antiqua" w:hAnsi="Book Antiqua"/>
          <w:b/>
          <w:bCs/>
          <w:iCs/>
          <w:color w:val="000000" w:themeColor="text1"/>
        </w:rPr>
        <w:t xml:space="preserve"> </w:t>
      </w:r>
      <w:r w:rsidR="00E969ED" w:rsidRPr="00E969ED">
        <w:rPr>
          <w:rFonts w:ascii="Book Antiqua" w:eastAsia="Times New Roman" w:hAnsi="Book Antiqua" w:cs="Garamond"/>
          <w:color w:val="000000"/>
          <w:kern w:val="0"/>
        </w:rPr>
        <w:t>All study participants, or their legal guardian, provided informed written consent prior to study enrollment</w:t>
      </w:r>
      <w:r w:rsidR="00E969ED">
        <w:rPr>
          <w:rFonts w:ascii="Book Antiqua" w:eastAsia="Times New Roman" w:hAnsi="Book Antiqua" w:cs="Garamond"/>
          <w:color w:val="000000"/>
          <w:kern w:val="0"/>
        </w:rPr>
        <w:t>.</w:t>
      </w:r>
    </w:p>
    <w:p w14:paraId="4865B19E" w14:textId="005BE088" w:rsidR="00E969ED" w:rsidRDefault="00E969ED" w:rsidP="00E969ED">
      <w:pPr>
        <w:widowControl/>
        <w:autoSpaceDE w:val="0"/>
        <w:autoSpaceDN w:val="0"/>
        <w:adjustRightInd w:val="0"/>
        <w:spacing w:line="360" w:lineRule="auto"/>
        <w:rPr>
          <w:rFonts w:ascii="Book Antiqua" w:hAnsi="Book Antiqua" w:cs="Garamond"/>
          <w:color w:val="000000"/>
          <w:kern w:val="0"/>
        </w:rPr>
      </w:pPr>
    </w:p>
    <w:p w14:paraId="775C1FC2" w14:textId="0D4B8184" w:rsidR="00B70C81" w:rsidRDefault="00E969ED"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t>Conflict-of-interest statement</w:t>
      </w:r>
      <w:r w:rsidRPr="00E969ED">
        <w:rPr>
          <w:rFonts w:ascii="Book Antiqua" w:hAnsi="Book Antiqua" w:cs="Times New Roman"/>
          <w:b/>
          <w:bCs/>
          <w:iCs/>
          <w:color w:val="000000" w:themeColor="text1"/>
          <w:kern w:val="0"/>
        </w:rPr>
        <w:t>:</w:t>
      </w:r>
      <w:bookmarkStart w:id="26" w:name="_Hlk9581441"/>
      <w:r>
        <w:rPr>
          <w:rFonts w:ascii="Book Antiqua" w:hAnsi="Book Antiqua" w:cs="Times New Roman"/>
          <w:b/>
          <w:bCs/>
          <w:color w:val="000000" w:themeColor="text1"/>
          <w:kern w:val="0"/>
        </w:rPr>
        <w:t xml:space="preserve"> </w:t>
      </w:r>
      <w:r w:rsidR="00B70C81" w:rsidRPr="00E969ED">
        <w:rPr>
          <w:rFonts w:ascii="Book Antiqua" w:hAnsi="Book Antiqua" w:cs="Times New Roman"/>
          <w:color w:val="000000" w:themeColor="text1"/>
          <w:kern w:val="0"/>
        </w:rPr>
        <w:t xml:space="preserve">All the </w:t>
      </w:r>
      <w:r w:rsidR="00070BE1">
        <w:rPr>
          <w:rFonts w:ascii="Book Antiqua" w:hAnsi="Book Antiqua" w:cs="Times New Roman"/>
          <w:color w:val="000000" w:themeColor="text1"/>
          <w:kern w:val="0"/>
        </w:rPr>
        <w:t>a</w:t>
      </w:r>
      <w:r w:rsidR="00070BE1" w:rsidRPr="00E969ED">
        <w:rPr>
          <w:rFonts w:ascii="Book Antiqua" w:hAnsi="Book Antiqua" w:cs="Times New Roman"/>
          <w:color w:val="000000" w:themeColor="text1"/>
          <w:kern w:val="0"/>
        </w:rPr>
        <w:t xml:space="preserve">uthors </w:t>
      </w:r>
      <w:r w:rsidR="00B70C81" w:rsidRPr="00E969ED">
        <w:rPr>
          <w:rFonts w:ascii="Book Antiqua" w:hAnsi="Book Antiqua" w:cs="Times New Roman"/>
          <w:color w:val="000000" w:themeColor="text1"/>
          <w:kern w:val="0"/>
        </w:rPr>
        <w:t>have no conflict of interest related to the manuscript.</w:t>
      </w:r>
    </w:p>
    <w:p w14:paraId="26F120E7" w14:textId="100A7D58" w:rsidR="00E969ED" w:rsidRDefault="00E969ED" w:rsidP="00E969ED">
      <w:pPr>
        <w:widowControl/>
        <w:autoSpaceDE w:val="0"/>
        <w:autoSpaceDN w:val="0"/>
        <w:adjustRightInd w:val="0"/>
        <w:spacing w:line="360" w:lineRule="auto"/>
        <w:rPr>
          <w:rFonts w:ascii="Book Antiqua" w:hAnsi="Book Antiqua" w:cs="Times New Roman"/>
          <w:color w:val="000000" w:themeColor="text1"/>
          <w:kern w:val="0"/>
        </w:rPr>
      </w:pPr>
    </w:p>
    <w:p w14:paraId="42E11556" w14:textId="77777777" w:rsidR="00E969ED" w:rsidRPr="00E969ED" w:rsidRDefault="00E969ED" w:rsidP="00E969ED">
      <w:pPr>
        <w:widowControl/>
        <w:adjustRightInd w:val="0"/>
        <w:snapToGrid w:val="0"/>
        <w:spacing w:line="360" w:lineRule="auto"/>
        <w:rPr>
          <w:rFonts w:ascii="Book Antiqua" w:eastAsia="MS PMincho" w:hAnsi="Book Antiqua" w:cs="宋体"/>
          <w:bCs/>
          <w:color w:val="000000"/>
          <w:kern w:val="0"/>
          <w:lang w:eastAsia="ja-JP"/>
        </w:rPr>
      </w:pPr>
      <w:r w:rsidRPr="00E969ED">
        <w:rPr>
          <w:rFonts w:ascii="Book Antiqua" w:eastAsia="MS PMincho" w:hAnsi="Book Antiqua" w:cs="Times New Roman"/>
          <w:b/>
          <w:bCs/>
          <w:color w:val="000000"/>
          <w:kern w:val="0"/>
          <w:lang w:eastAsia="ja-JP"/>
        </w:rPr>
        <w:t xml:space="preserve">Open-Access: </w:t>
      </w:r>
      <w:r w:rsidRPr="00E969ED">
        <w:rPr>
          <w:rFonts w:ascii="Book Antiqua" w:eastAsia="MS PMincho" w:hAnsi="Book Antiqua" w:cs="Times New Roman"/>
          <w:bCs/>
          <w:color w:val="000000"/>
          <w:kern w:val="0"/>
          <w:lang w:eastAsia="ja-JP"/>
        </w:rPr>
        <w:t xml:space="preserve">This is an </w:t>
      </w:r>
      <w:r w:rsidRPr="00E969ED">
        <w:rPr>
          <w:rFonts w:ascii="Book Antiqua" w:eastAsia="MS PMincho" w:hAnsi="Book Antiqua" w:cs="宋体"/>
          <w:bCs/>
          <w:color w:val="000000"/>
          <w:kern w:val="0"/>
          <w:lang w:eastAsia="ja-JP"/>
        </w:rPr>
        <w:t xml:space="preserve">open-access article that was </w:t>
      </w:r>
      <w:r w:rsidRPr="00E969ED">
        <w:rPr>
          <w:rFonts w:ascii="Book Antiqua" w:eastAsia="MS PMincho" w:hAnsi="Book Antiqua" w:cs="Times New Roman"/>
          <w:bCs/>
          <w:color w:val="000000"/>
          <w:kern w:val="0"/>
          <w:lang w:eastAsia="ja-JP"/>
        </w:rPr>
        <w:t xml:space="preserve">selected by an in-house editor and fully peer-reviewed by external reviewers. It is </w:t>
      </w:r>
      <w:r w:rsidRPr="00E969ED">
        <w:rPr>
          <w:rFonts w:ascii="Book Antiqua" w:eastAsia="MS PMincho" w:hAnsi="Book Antiqua" w:cs="宋体"/>
          <w:bCs/>
          <w:color w:val="000000"/>
          <w:kern w:val="0"/>
          <w:lang w:eastAsia="ja-JP"/>
        </w:rPr>
        <w:t xml:space="preserve">distributed in accordance with </w:t>
      </w:r>
      <w:r w:rsidRPr="00E969ED">
        <w:rPr>
          <w:rFonts w:ascii="Book Antiqua" w:eastAsia="MS PMincho" w:hAnsi="Book Antiqua" w:cs="Times New Roman"/>
          <w:bCs/>
          <w:color w:val="000000"/>
          <w:kern w:val="0"/>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774865" w14:textId="49DD3DC6" w:rsidR="00E969ED" w:rsidRDefault="00E969ED" w:rsidP="00E969ED">
      <w:pPr>
        <w:widowControl/>
        <w:autoSpaceDE w:val="0"/>
        <w:autoSpaceDN w:val="0"/>
        <w:adjustRightInd w:val="0"/>
        <w:spacing w:line="360" w:lineRule="auto"/>
        <w:rPr>
          <w:rFonts w:ascii="Book Antiqua" w:hAnsi="Book Antiqua" w:cs="Times New Roman"/>
          <w:b/>
          <w:bCs/>
          <w:color w:val="000000" w:themeColor="text1"/>
          <w:kern w:val="0"/>
        </w:rPr>
      </w:pPr>
    </w:p>
    <w:p w14:paraId="4797BC7B" w14:textId="4A81D624" w:rsidR="00E969ED" w:rsidRPr="00E969ED" w:rsidRDefault="00E969ED" w:rsidP="00E969ED">
      <w:pPr>
        <w:widowControl/>
        <w:autoSpaceDE w:val="0"/>
        <w:autoSpaceDN w:val="0"/>
        <w:adjustRightInd w:val="0"/>
        <w:spacing w:line="360" w:lineRule="auto"/>
        <w:rPr>
          <w:rFonts w:ascii="Book Antiqua" w:hAnsi="Book Antiqua" w:cs="Times New Roman"/>
          <w:b/>
          <w:bCs/>
          <w:color w:val="000000" w:themeColor="text1"/>
          <w:kern w:val="0"/>
        </w:rPr>
      </w:pPr>
      <w:r>
        <w:rPr>
          <w:rFonts w:ascii="Book Antiqua" w:hAnsi="Book Antiqua" w:cs="Times New Roman"/>
          <w:b/>
          <w:bCs/>
          <w:color w:val="000000" w:themeColor="text1"/>
          <w:kern w:val="0"/>
        </w:rPr>
        <w:t xml:space="preserve">Manuscript source: </w:t>
      </w:r>
      <w:r w:rsidRPr="00E969ED">
        <w:rPr>
          <w:rFonts w:ascii="Book Antiqua" w:hAnsi="Book Antiqua" w:cs="Times New Roman"/>
          <w:color w:val="000000" w:themeColor="text1"/>
          <w:kern w:val="0"/>
        </w:rPr>
        <w:t>Unsolicited manuscript</w:t>
      </w:r>
    </w:p>
    <w:p w14:paraId="58E59FAD" w14:textId="77777777" w:rsidR="00B70C81" w:rsidRPr="00E969ED" w:rsidRDefault="00B70C81" w:rsidP="00E969ED">
      <w:pPr>
        <w:spacing w:line="360" w:lineRule="auto"/>
        <w:rPr>
          <w:rFonts w:ascii="Book Antiqua" w:hAnsi="Book Antiqua"/>
          <w:b/>
          <w:color w:val="000000" w:themeColor="text1"/>
        </w:rPr>
      </w:pPr>
    </w:p>
    <w:p w14:paraId="24B11876" w14:textId="24B466E4" w:rsidR="00F307BD" w:rsidRPr="00CB010B" w:rsidRDefault="00E969ED" w:rsidP="00CB010B">
      <w:pPr>
        <w:widowControl/>
        <w:autoSpaceDE w:val="0"/>
        <w:autoSpaceDN w:val="0"/>
        <w:adjustRightInd w:val="0"/>
        <w:spacing w:line="360" w:lineRule="auto"/>
        <w:rPr>
          <w:rFonts w:ascii="Book Antiqua" w:hAnsi="Book Antiqua" w:cs="Times New Roman"/>
          <w:b/>
          <w:color w:val="000000" w:themeColor="text1"/>
          <w:kern w:val="0"/>
          <w:vertAlign w:val="superscript"/>
        </w:rPr>
      </w:pPr>
      <w:r w:rsidRPr="00E969ED">
        <w:rPr>
          <w:rFonts w:ascii="Book Antiqua" w:eastAsia="MS PMincho" w:hAnsi="Book Antiqua" w:cs="Times New Roman"/>
          <w:b/>
          <w:bCs/>
          <w:color w:val="000000"/>
          <w:lang w:eastAsia="ja-JP"/>
        </w:rPr>
        <w:t xml:space="preserve">Corresponding author: </w:t>
      </w:r>
      <w:bookmarkStart w:id="27" w:name="_Hlk13728726"/>
      <w:r w:rsidR="00B70C81" w:rsidRPr="00E969ED">
        <w:rPr>
          <w:rFonts w:ascii="Book Antiqua" w:hAnsi="Book Antiqua" w:cs="Times New Roman"/>
          <w:b/>
          <w:bCs/>
          <w:color w:val="000000" w:themeColor="text1"/>
          <w:kern w:val="0"/>
        </w:rPr>
        <w:t>Zhi</w:t>
      </w:r>
      <w:r w:rsidRPr="00E969ED">
        <w:rPr>
          <w:rFonts w:ascii="Book Antiqua" w:hAnsi="Book Antiqua" w:cs="Times New Roman"/>
          <w:b/>
          <w:bCs/>
          <w:color w:val="000000" w:themeColor="text1"/>
          <w:kern w:val="0"/>
        </w:rPr>
        <w:t>-D</w:t>
      </w:r>
      <w:r w:rsidR="00B70C81" w:rsidRPr="00E969ED">
        <w:rPr>
          <w:rFonts w:ascii="Book Antiqua" w:hAnsi="Book Antiqua" w:cs="Times New Roman"/>
          <w:b/>
          <w:bCs/>
          <w:color w:val="000000" w:themeColor="text1"/>
          <w:kern w:val="0"/>
        </w:rPr>
        <w:t>an Zhang,</w:t>
      </w:r>
      <w:r w:rsidR="00B70C81" w:rsidRPr="00E969ED">
        <w:rPr>
          <w:rFonts w:ascii="Book Antiqua" w:hAnsi="Book Antiqua" w:cs="Times New Roman"/>
          <w:color w:val="000000" w:themeColor="text1"/>
          <w:kern w:val="0"/>
        </w:rPr>
        <w:t xml:space="preserve"> </w:t>
      </w:r>
      <w:r w:rsidRPr="00E969ED">
        <w:rPr>
          <w:rFonts w:ascii="Book Antiqua" w:hAnsi="Book Antiqua" w:cs="Times New Roman"/>
          <w:b/>
          <w:bCs/>
          <w:color w:val="000000" w:themeColor="text1"/>
          <w:kern w:val="0"/>
        </w:rPr>
        <w:t>Doctor,</w:t>
      </w:r>
      <w:r>
        <w:rPr>
          <w:rFonts w:ascii="Book Antiqua" w:hAnsi="Book Antiqua" w:cs="Times New Roman"/>
          <w:color w:val="000000" w:themeColor="text1"/>
          <w:kern w:val="0"/>
        </w:rPr>
        <w:t xml:space="preserve"> </w:t>
      </w:r>
      <w:bookmarkStart w:id="28" w:name="OLE_LINK26"/>
      <w:bookmarkStart w:id="29" w:name="OLE_LINK27"/>
      <w:r w:rsidRPr="00E969ED">
        <w:rPr>
          <w:rFonts w:ascii="Book Antiqua" w:hAnsi="Book Antiqua" w:cs="Times New Roman"/>
          <w:bCs/>
          <w:color w:val="000000" w:themeColor="text1"/>
          <w:kern w:val="0"/>
        </w:rPr>
        <w:t xml:space="preserve">Department of Critical Care </w:t>
      </w:r>
      <w:bookmarkEnd w:id="28"/>
      <w:bookmarkEnd w:id="29"/>
      <w:r w:rsidR="00070BE1" w:rsidRPr="00E969ED">
        <w:rPr>
          <w:rFonts w:ascii="Book Antiqua" w:hAnsi="Book Antiqua" w:cs="Times New Roman"/>
          <w:bCs/>
          <w:color w:val="000000" w:themeColor="text1"/>
          <w:kern w:val="0"/>
        </w:rPr>
        <w:t>Medic</w:t>
      </w:r>
      <w:r w:rsidR="00070BE1">
        <w:rPr>
          <w:rFonts w:ascii="Book Antiqua" w:hAnsi="Book Antiqua" w:cs="Times New Roman"/>
          <w:bCs/>
          <w:color w:val="000000" w:themeColor="text1"/>
          <w:kern w:val="0"/>
        </w:rPr>
        <w:t>ine</w:t>
      </w:r>
      <w:r w:rsidRPr="00E969ED">
        <w:rPr>
          <w:rFonts w:ascii="Book Antiqua" w:hAnsi="Book Antiqua" w:cs="Times New Roman"/>
          <w:bCs/>
          <w:color w:val="000000" w:themeColor="text1"/>
          <w:kern w:val="0"/>
        </w:rPr>
        <w:t xml:space="preserve">, </w:t>
      </w:r>
      <w:bookmarkStart w:id="30" w:name="OLE_LINK28"/>
      <w:bookmarkStart w:id="31" w:name="OLE_LINK31"/>
      <w:r w:rsidRPr="00E969ED">
        <w:rPr>
          <w:rFonts w:ascii="Book Antiqua" w:hAnsi="Book Antiqua" w:cs="Times New Roman"/>
          <w:bCs/>
          <w:color w:val="000000" w:themeColor="text1"/>
          <w:kern w:val="0"/>
        </w:rPr>
        <w:t>First Affiliated Hospital of China Medical University</w:t>
      </w:r>
      <w:bookmarkEnd w:id="30"/>
      <w:bookmarkEnd w:id="31"/>
      <w:r w:rsidRPr="00E969ED">
        <w:rPr>
          <w:rFonts w:ascii="Book Antiqua" w:hAnsi="Book Antiqua" w:cs="Times New Roman"/>
          <w:bCs/>
          <w:color w:val="000000" w:themeColor="text1"/>
          <w:kern w:val="0"/>
        </w:rPr>
        <w:t xml:space="preserve">, </w:t>
      </w:r>
      <w:bookmarkStart w:id="32" w:name="OLE_LINK32"/>
      <w:bookmarkStart w:id="33" w:name="OLE_LINK33"/>
      <w:r w:rsidRPr="00E969ED">
        <w:rPr>
          <w:rFonts w:ascii="Book Antiqua" w:hAnsi="Book Antiqua" w:cs="Times New Roman"/>
          <w:bCs/>
          <w:color w:val="000000" w:themeColor="text1"/>
          <w:kern w:val="0"/>
        </w:rPr>
        <w:t>No. 155</w:t>
      </w:r>
      <w:r w:rsidR="00070BE1">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Nanjing North Street, Heping District</w:t>
      </w:r>
      <w:bookmarkEnd w:id="32"/>
      <w:bookmarkEnd w:id="33"/>
      <w:r w:rsidRPr="00E969ED">
        <w:rPr>
          <w:rFonts w:ascii="Book Antiqua" w:hAnsi="Book Antiqua" w:cs="Times New Roman"/>
          <w:bCs/>
          <w:color w:val="000000" w:themeColor="text1"/>
          <w:kern w:val="0"/>
        </w:rPr>
        <w:t>,</w:t>
      </w:r>
      <w:r>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 xml:space="preserve">Shenyang 110001, </w:t>
      </w:r>
      <w:bookmarkStart w:id="34" w:name="OLE_LINK34"/>
      <w:r w:rsidRPr="00E969ED">
        <w:rPr>
          <w:rFonts w:ascii="Book Antiqua" w:hAnsi="Book Antiqua" w:cs="Times New Roman"/>
          <w:bCs/>
          <w:color w:val="000000" w:themeColor="text1"/>
          <w:kern w:val="0"/>
        </w:rPr>
        <w:t>Liaoning Province</w:t>
      </w:r>
      <w:bookmarkEnd w:id="34"/>
      <w:r w:rsidRPr="00E969ED">
        <w:rPr>
          <w:rFonts w:ascii="Book Antiqua" w:hAnsi="Book Antiqua" w:cs="Times New Roman"/>
          <w:bCs/>
          <w:color w:val="000000" w:themeColor="text1"/>
          <w:kern w:val="0"/>
        </w:rPr>
        <w:t>, China</w:t>
      </w:r>
      <w:r>
        <w:rPr>
          <w:rFonts w:ascii="Book Antiqua" w:hAnsi="Book Antiqua" w:cs="Times New Roman"/>
          <w:bCs/>
          <w:color w:val="000000" w:themeColor="text1"/>
          <w:kern w:val="0"/>
        </w:rPr>
        <w:t>.</w:t>
      </w:r>
      <w:r w:rsidR="00CB010B">
        <w:rPr>
          <w:rFonts w:ascii="Book Antiqua" w:hAnsi="Book Antiqua" w:cs="Times New Roman"/>
          <w:bCs/>
          <w:color w:val="000000" w:themeColor="text1"/>
          <w:kern w:val="0"/>
        </w:rPr>
        <w:t xml:space="preserve"> </w:t>
      </w:r>
      <w:r w:rsidR="00CB010B" w:rsidRPr="00CB010B">
        <w:rPr>
          <w:rFonts w:ascii="Book Antiqua" w:hAnsi="Book Antiqua" w:cs="Times New Roman"/>
          <w:bCs/>
          <w:color w:val="000000" w:themeColor="text1"/>
          <w:kern w:val="0"/>
        </w:rPr>
        <w:t>13998318999@163.com</w:t>
      </w:r>
    </w:p>
    <w:p w14:paraId="6B313909" w14:textId="395EB237" w:rsidR="00F307BD" w:rsidRPr="00E969ED" w:rsidRDefault="00F307BD" w:rsidP="00E969ED">
      <w:pPr>
        <w:autoSpaceDE w:val="0"/>
        <w:autoSpaceDN w:val="0"/>
        <w:adjustRightInd w:val="0"/>
        <w:snapToGrid w:val="0"/>
        <w:spacing w:line="360" w:lineRule="auto"/>
        <w:rPr>
          <w:rFonts w:ascii="Book Antiqua" w:hAnsi="Book Antiqua" w:cs="Garamond-Bold"/>
          <w:b/>
          <w:bCs/>
          <w:color w:val="000000" w:themeColor="text1"/>
        </w:rPr>
      </w:pPr>
      <w:bookmarkStart w:id="35" w:name="_Hlk5625880"/>
      <w:bookmarkEnd w:id="26"/>
      <w:bookmarkEnd w:id="27"/>
      <w:r w:rsidRPr="00E969ED">
        <w:rPr>
          <w:rFonts w:ascii="Book Antiqua" w:hAnsi="Book Antiqua" w:cs="Garamond-Bold"/>
          <w:b/>
          <w:bCs/>
          <w:color w:val="000000" w:themeColor="text1"/>
        </w:rPr>
        <w:t>Telephone:</w:t>
      </w:r>
      <w:r w:rsidR="00CB010B">
        <w:rPr>
          <w:rFonts w:ascii="Book Antiqua" w:hAnsi="Book Antiqua" w:cs="Garamond-Bold"/>
          <w:b/>
          <w:bCs/>
          <w:color w:val="000000" w:themeColor="text1"/>
        </w:rPr>
        <w:t xml:space="preserve"> </w:t>
      </w:r>
      <w:bookmarkStart w:id="36" w:name="OLE_LINK35"/>
      <w:bookmarkStart w:id="37" w:name="OLE_LINK36"/>
      <w:r w:rsidR="00B70C81" w:rsidRPr="00CB010B">
        <w:rPr>
          <w:rFonts w:ascii="Book Antiqua" w:hAnsi="Book Antiqua" w:cs="Garamond-Bold"/>
          <w:color w:val="000000" w:themeColor="text1"/>
        </w:rPr>
        <w:t>+86</w:t>
      </w:r>
      <w:r w:rsidR="00CB010B" w:rsidRPr="00CB010B">
        <w:rPr>
          <w:rFonts w:ascii="Book Antiqua" w:hAnsi="Book Antiqua" w:cs="Garamond-Bold"/>
          <w:color w:val="000000" w:themeColor="text1"/>
        </w:rPr>
        <w:t>-</w:t>
      </w:r>
      <w:r w:rsidR="00B70C81" w:rsidRPr="00CB010B">
        <w:rPr>
          <w:rFonts w:ascii="Book Antiqua" w:hAnsi="Book Antiqua" w:cs="Garamond-Bold"/>
          <w:color w:val="000000" w:themeColor="text1"/>
        </w:rPr>
        <w:t>139</w:t>
      </w:r>
      <w:r w:rsidR="00CB010B" w:rsidRPr="00CB010B">
        <w:rPr>
          <w:rFonts w:ascii="Book Antiqua" w:hAnsi="Book Antiqua" w:cs="Garamond-Bold"/>
          <w:color w:val="000000" w:themeColor="text1"/>
        </w:rPr>
        <w:t>-</w:t>
      </w:r>
      <w:r w:rsidR="00B70C81" w:rsidRPr="00CB010B">
        <w:rPr>
          <w:rFonts w:ascii="Book Antiqua" w:hAnsi="Book Antiqua" w:cs="Garamond-Bold"/>
          <w:color w:val="000000" w:themeColor="text1"/>
        </w:rPr>
        <w:t>9831</w:t>
      </w:r>
      <w:r w:rsidR="00CB010B" w:rsidRPr="00CB010B">
        <w:rPr>
          <w:rFonts w:ascii="Book Antiqua" w:hAnsi="Book Antiqua" w:cs="Garamond-Bold"/>
          <w:color w:val="000000" w:themeColor="text1"/>
        </w:rPr>
        <w:t>-</w:t>
      </w:r>
      <w:r w:rsidR="00B70C81" w:rsidRPr="00CB010B">
        <w:rPr>
          <w:rFonts w:ascii="Book Antiqua" w:hAnsi="Book Antiqua" w:cs="Garamond-Bold"/>
          <w:color w:val="000000" w:themeColor="text1"/>
        </w:rPr>
        <w:t>8999</w:t>
      </w:r>
      <w:bookmarkEnd w:id="36"/>
      <w:bookmarkEnd w:id="37"/>
    </w:p>
    <w:bookmarkEnd w:id="35"/>
    <w:p w14:paraId="63530669" w14:textId="00E7AAF8" w:rsidR="00F307BD" w:rsidRDefault="00F307BD" w:rsidP="00E969ED">
      <w:pPr>
        <w:widowControl/>
        <w:autoSpaceDE w:val="0"/>
        <w:autoSpaceDN w:val="0"/>
        <w:adjustRightInd w:val="0"/>
        <w:spacing w:line="360" w:lineRule="auto"/>
        <w:rPr>
          <w:rFonts w:ascii="Book Antiqua" w:hAnsi="Book Antiqua" w:cs="Garamond-Bold"/>
          <w:b/>
          <w:bCs/>
          <w:color w:val="000000" w:themeColor="text1"/>
        </w:rPr>
      </w:pPr>
    </w:p>
    <w:p w14:paraId="0D8B8BFC" w14:textId="561FB677" w:rsidR="009D2F1F" w:rsidRPr="009D2F1F" w:rsidRDefault="009D2F1F" w:rsidP="009D2F1F">
      <w:pPr>
        <w:spacing w:line="360" w:lineRule="auto"/>
        <w:rPr>
          <w:rFonts w:ascii="Book Antiqua" w:eastAsia="宋体" w:hAnsi="Book Antiqua" w:cs="Times New Roman"/>
          <w:b/>
        </w:rPr>
      </w:pPr>
      <w:bookmarkStart w:id="38" w:name="OLE_LINK75"/>
      <w:bookmarkStart w:id="39" w:name="OLE_LINK76"/>
      <w:bookmarkStart w:id="40" w:name="OLE_LINK269"/>
      <w:bookmarkStart w:id="41" w:name="OLE_LINK239"/>
      <w:r w:rsidRPr="009D2F1F">
        <w:rPr>
          <w:rFonts w:ascii="Book Antiqua" w:eastAsia="宋体" w:hAnsi="Book Antiqua" w:cs="Times New Roman"/>
          <w:b/>
        </w:rPr>
        <w:t xml:space="preserve">Received: </w:t>
      </w:r>
      <w:r>
        <w:rPr>
          <w:rFonts w:ascii="Book Antiqua" w:eastAsia="宋体" w:hAnsi="Book Antiqua" w:cs="Times New Roman"/>
        </w:rPr>
        <w:t>April</w:t>
      </w:r>
      <w:r w:rsidRPr="009D2F1F">
        <w:rPr>
          <w:rFonts w:ascii="Book Antiqua" w:eastAsia="宋体" w:hAnsi="Book Antiqua" w:cs="Times New Roman"/>
        </w:rPr>
        <w:t xml:space="preserve"> 2</w:t>
      </w:r>
      <w:r>
        <w:rPr>
          <w:rFonts w:ascii="Book Antiqua" w:eastAsia="宋体" w:hAnsi="Book Antiqua" w:cs="Times New Roman"/>
        </w:rPr>
        <w:t>8</w:t>
      </w:r>
      <w:r w:rsidRPr="009D2F1F">
        <w:rPr>
          <w:rFonts w:ascii="Book Antiqua" w:eastAsia="宋体" w:hAnsi="Book Antiqua" w:cs="Times New Roman"/>
        </w:rPr>
        <w:t>, 2019</w:t>
      </w:r>
    </w:p>
    <w:p w14:paraId="3D85F5F3" w14:textId="5E2D59ED"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t xml:space="preserve">Peer-review started: </w:t>
      </w:r>
      <w:r>
        <w:rPr>
          <w:rFonts w:ascii="Book Antiqua" w:eastAsia="宋体" w:hAnsi="Book Antiqua" w:cs="Times New Roman"/>
        </w:rPr>
        <w:t>April</w:t>
      </w:r>
      <w:r w:rsidRPr="009D2F1F">
        <w:rPr>
          <w:rFonts w:ascii="Book Antiqua" w:eastAsia="宋体" w:hAnsi="Book Antiqua" w:cs="Times New Roman"/>
        </w:rPr>
        <w:t xml:space="preserve"> 2</w:t>
      </w:r>
      <w:r>
        <w:rPr>
          <w:rFonts w:ascii="Book Antiqua" w:eastAsia="宋体" w:hAnsi="Book Antiqua" w:cs="Times New Roman"/>
        </w:rPr>
        <w:t>8</w:t>
      </w:r>
      <w:r w:rsidRPr="009D2F1F">
        <w:rPr>
          <w:rFonts w:ascii="Book Antiqua" w:eastAsia="宋体" w:hAnsi="Book Antiqua" w:cs="Times New Roman"/>
        </w:rPr>
        <w:t>, 2019</w:t>
      </w:r>
    </w:p>
    <w:p w14:paraId="573935FB" w14:textId="069C2608"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t xml:space="preserve">First decision: </w:t>
      </w:r>
      <w:r>
        <w:rPr>
          <w:rFonts w:ascii="Book Antiqua" w:eastAsia="宋体" w:hAnsi="Book Antiqua" w:cs="Times New Roman"/>
        </w:rPr>
        <w:t>May</w:t>
      </w:r>
      <w:r w:rsidRPr="009D2F1F">
        <w:rPr>
          <w:rFonts w:ascii="Book Antiqua" w:eastAsia="宋体" w:hAnsi="Book Antiqua" w:cs="Times New Roman"/>
        </w:rPr>
        <w:t xml:space="preserve"> </w:t>
      </w:r>
      <w:r>
        <w:rPr>
          <w:rFonts w:ascii="Book Antiqua" w:eastAsia="宋体" w:hAnsi="Book Antiqua" w:cs="Times New Roman"/>
        </w:rPr>
        <w:t>3</w:t>
      </w:r>
      <w:r w:rsidRPr="009D2F1F">
        <w:rPr>
          <w:rFonts w:ascii="Book Antiqua" w:eastAsia="宋体" w:hAnsi="Book Antiqua" w:cs="Times New Roman"/>
        </w:rPr>
        <w:t>0, 2019</w:t>
      </w:r>
    </w:p>
    <w:p w14:paraId="48D8BBB2" w14:textId="2222204C"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lastRenderedPageBreak/>
        <w:t xml:space="preserve">Revised: </w:t>
      </w:r>
      <w:r>
        <w:rPr>
          <w:rFonts w:ascii="Book Antiqua" w:eastAsia="宋体" w:hAnsi="Book Antiqua" w:cs="Times New Roman"/>
        </w:rPr>
        <w:t>July</w:t>
      </w:r>
      <w:r w:rsidRPr="009D2F1F">
        <w:rPr>
          <w:rFonts w:ascii="Book Antiqua" w:eastAsia="宋体" w:hAnsi="Book Antiqua" w:cs="Times New Roman"/>
        </w:rPr>
        <w:t xml:space="preserve"> </w:t>
      </w:r>
      <w:r>
        <w:rPr>
          <w:rFonts w:ascii="Book Antiqua" w:eastAsia="宋体" w:hAnsi="Book Antiqua" w:cs="Times New Roman"/>
        </w:rPr>
        <w:t>2</w:t>
      </w:r>
      <w:r w:rsidRPr="009D2F1F">
        <w:rPr>
          <w:rFonts w:ascii="Book Antiqua" w:eastAsia="宋体" w:hAnsi="Book Antiqua" w:cs="Times New Roman"/>
        </w:rPr>
        <w:t>, 2019</w:t>
      </w:r>
    </w:p>
    <w:p w14:paraId="3DA56984" w14:textId="3BD04E3D" w:rsidR="009D2F1F" w:rsidRPr="009D2F1F" w:rsidRDefault="009D2F1F" w:rsidP="009D2F1F">
      <w:pPr>
        <w:spacing w:line="360" w:lineRule="auto"/>
        <w:rPr>
          <w:rFonts w:ascii="Book Antiqua" w:eastAsia="宋体" w:hAnsi="Book Antiqua" w:cs="Times New Roman"/>
          <w:color w:val="000000"/>
        </w:rPr>
      </w:pPr>
      <w:r w:rsidRPr="009D2F1F">
        <w:rPr>
          <w:rFonts w:ascii="Book Antiqua" w:eastAsia="宋体" w:hAnsi="Book Antiqua" w:cs="Times New Roman"/>
          <w:b/>
        </w:rPr>
        <w:t>Accepted:</w:t>
      </w:r>
      <w:r w:rsidR="00DB09A1" w:rsidRPr="00DB09A1">
        <w:t xml:space="preserve"> </w:t>
      </w:r>
      <w:r w:rsidR="00DB09A1" w:rsidRPr="00DB09A1">
        <w:rPr>
          <w:rFonts w:ascii="Book Antiqua" w:eastAsia="宋体" w:hAnsi="Book Antiqua" w:cs="Times New Roman"/>
        </w:rPr>
        <w:t>July 19, 2019</w:t>
      </w:r>
      <w:r w:rsidRPr="00DB09A1">
        <w:rPr>
          <w:rFonts w:ascii="Book Antiqua" w:eastAsia="宋体" w:hAnsi="Book Antiqua" w:cs="Times New Roman"/>
        </w:rPr>
        <w:t xml:space="preserve"> </w:t>
      </w:r>
    </w:p>
    <w:p w14:paraId="0DCDBC3B" w14:textId="77777777"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t>Article in press:</w:t>
      </w:r>
    </w:p>
    <w:p w14:paraId="28BADDA8" w14:textId="77777777" w:rsidR="009D2F1F" w:rsidRPr="009D2F1F" w:rsidRDefault="009D2F1F" w:rsidP="009D2F1F">
      <w:pPr>
        <w:spacing w:line="360" w:lineRule="auto"/>
        <w:rPr>
          <w:rFonts w:ascii="Book Antiqua" w:eastAsia="宋体" w:hAnsi="Book Antiqua" w:cs="Times New Roman"/>
          <w:b/>
        </w:rPr>
      </w:pPr>
      <w:r w:rsidRPr="009D2F1F">
        <w:rPr>
          <w:rFonts w:ascii="Book Antiqua" w:eastAsia="宋体" w:hAnsi="Book Antiqua" w:cs="Times New Roman"/>
          <w:b/>
        </w:rPr>
        <w:t>Published online:</w:t>
      </w:r>
    </w:p>
    <w:bookmarkEnd w:id="38"/>
    <w:bookmarkEnd w:id="39"/>
    <w:bookmarkEnd w:id="40"/>
    <w:bookmarkEnd w:id="41"/>
    <w:p w14:paraId="5296AE68" w14:textId="77777777" w:rsidR="00CB010B" w:rsidRPr="009D2F1F" w:rsidRDefault="00CB010B" w:rsidP="00E969ED">
      <w:pPr>
        <w:widowControl/>
        <w:autoSpaceDE w:val="0"/>
        <w:autoSpaceDN w:val="0"/>
        <w:adjustRightInd w:val="0"/>
        <w:spacing w:line="360" w:lineRule="auto"/>
        <w:rPr>
          <w:rFonts w:ascii="Book Antiqua" w:hAnsi="Book Antiqua" w:cs="Times New Roman"/>
          <w:b/>
          <w:bCs/>
          <w:color w:val="000000" w:themeColor="text1"/>
          <w:kern w:val="0"/>
        </w:rPr>
      </w:pPr>
    </w:p>
    <w:p w14:paraId="7769C886" w14:textId="5533369C" w:rsidR="00F307BD" w:rsidRPr="00E969ED" w:rsidRDefault="00F307BD" w:rsidP="00E969ED">
      <w:pPr>
        <w:widowControl/>
        <w:spacing w:line="360" w:lineRule="auto"/>
        <w:rPr>
          <w:rFonts w:ascii="Book Antiqua" w:hAnsi="Book Antiqua" w:cs="Times New Roman"/>
          <w:b/>
          <w:bCs/>
          <w:color w:val="000000" w:themeColor="text1"/>
          <w:kern w:val="0"/>
        </w:rPr>
      </w:pPr>
      <w:r w:rsidRPr="00E969ED">
        <w:rPr>
          <w:rFonts w:ascii="Book Antiqua" w:hAnsi="Book Antiqua" w:cs="Times New Roman"/>
          <w:b/>
          <w:bCs/>
          <w:color w:val="000000" w:themeColor="text1"/>
          <w:kern w:val="0"/>
        </w:rPr>
        <w:br w:type="page"/>
      </w:r>
    </w:p>
    <w:p w14:paraId="2A80F29A" w14:textId="6C7B9F5A" w:rsidR="0079553C" w:rsidRPr="00E969ED" w:rsidRDefault="0079553C" w:rsidP="00E969ED">
      <w:pPr>
        <w:widowControl/>
        <w:autoSpaceDE w:val="0"/>
        <w:autoSpaceDN w:val="0"/>
        <w:adjustRightInd w:val="0"/>
        <w:spacing w:line="360" w:lineRule="auto"/>
        <w:rPr>
          <w:rFonts w:ascii="Book Antiqua" w:hAnsi="Book Antiqua" w:cs="Times New Roman"/>
          <w:b/>
          <w:bCs/>
          <w:color w:val="000000" w:themeColor="text1"/>
          <w:kern w:val="0"/>
        </w:rPr>
      </w:pPr>
      <w:r w:rsidRPr="00E969ED">
        <w:rPr>
          <w:rFonts w:ascii="Book Antiqua" w:hAnsi="Book Antiqua" w:cs="Times New Roman"/>
          <w:b/>
          <w:bCs/>
          <w:color w:val="000000" w:themeColor="text1"/>
          <w:kern w:val="0"/>
        </w:rPr>
        <w:lastRenderedPageBreak/>
        <w:t xml:space="preserve">Abstract </w:t>
      </w:r>
    </w:p>
    <w:p w14:paraId="761ED819" w14:textId="123DD98E" w:rsidR="00F307BD" w:rsidRPr="00E969ED" w:rsidRDefault="00F307BD" w:rsidP="00E969ED">
      <w:pPr>
        <w:spacing w:line="360" w:lineRule="auto"/>
        <w:rPr>
          <w:rFonts w:ascii="Book Antiqua" w:hAnsi="Book Antiqua"/>
          <w:color w:val="000000" w:themeColor="text1"/>
        </w:rPr>
      </w:pPr>
      <w:bookmarkStart w:id="42" w:name="_Hlk5972224"/>
      <w:r w:rsidRPr="00E969ED">
        <w:rPr>
          <w:rFonts w:ascii="Book Antiqua" w:hAnsi="Book Antiqua"/>
          <w:b/>
          <w:i/>
          <w:color w:val="000000" w:themeColor="text1"/>
        </w:rPr>
        <w:t>BACKGROUND</w:t>
      </w:r>
      <w:r w:rsidRPr="00E969ED">
        <w:rPr>
          <w:rFonts w:ascii="Book Antiqua" w:hAnsi="Book Antiqua"/>
          <w:color w:val="000000" w:themeColor="text1"/>
        </w:rPr>
        <w:t xml:space="preserve"> </w:t>
      </w:r>
    </w:p>
    <w:bookmarkEnd w:id="42"/>
    <w:p w14:paraId="33B9AEE9" w14:textId="22528267" w:rsidR="00B70C81" w:rsidRPr="00E969ED" w:rsidRDefault="00B70C81"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Cs/>
          <w:color w:val="000000" w:themeColor="text1"/>
          <w:kern w:val="0"/>
        </w:rPr>
        <w:t xml:space="preserve">Severe acute pancreatitis (SAP) is </w:t>
      </w:r>
      <w:r w:rsidR="00070BE1">
        <w:rPr>
          <w:rFonts w:ascii="Book Antiqua" w:hAnsi="Book Antiqua" w:cs="Times New Roman"/>
          <w:bCs/>
          <w:color w:val="000000" w:themeColor="text1"/>
          <w:kern w:val="0"/>
        </w:rPr>
        <w:t xml:space="preserve">a </w:t>
      </w:r>
      <w:r w:rsidRPr="00E969ED">
        <w:rPr>
          <w:rFonts w:ascii="Book Antiqua" w:hAnsi="Book Antiqua" w:cs="Times New Roman"/>
          <w:bCs/>
          <w:color w:val="000000" w:themeColor="text1"/>
          <w:kern w:val="0"/>
        </w:rPr>
        <w:t xml:space="preserve">common </w:t>
      </w:r>
      <w:r w:rsidR="00070BE1">
        <w:rPr>
          <w:rFonts w:ascii="Book Antiqua" w:hAnsi="Book Antiqua" w:cs="Times New Roman"/>
          <w:bCs/>
          <w:color w:val="000000" w:themeColor="text1"/>
          <w:kern w:val="0"/>
        </w:rPr>
        <w:t xml:space="preserve">condition </w:t>
      </w:r>
      <w:r w:rsidRPr="00E969ED">
        <w:rPr>
          <w:rFonts w:ascii="Book Antiqua" w:hAnsi="Book Antiqua" w:cs="Times New Roman"/>
          <w:bCs/>
          <w:color w:val="000000" w:themeColor="text1"/>
          <w:kern w:val="0"/>
        </w:rPr>
        <w:t xml:space="preserve">in the intensive care unit (ICU) and has </w:t>
      </w:r>
      <w:r w:rsidR="00DC591B">
        <w:rPr>
          <w:rFonts w:ascii="Book Antiqua" w:hAnsi="Book Antiqua" w:cs="Times New Roman"/>
          <w:bCs/>
          <w:color w:val="000000" w:themeColor="text1"/>
          <w:kern w:val="0"/>
        </w:rPr>
        <w:t xml:space="preserve">a </w:t>
      </w:r>
      <w:r w:rsidRPr="00E969ED">
        <w:rPr>
          <w:rFonts w:ascii="Book Antiqua" w:hAnsi="Book Antiqua" w:cs="Times New Roman"/>
          <w:bCs/>
          <w:color w:val="000000" w:themeColor="text1"/>
          <w:kern w:val="0"/>
        </w:rPr>
        <w:t xml:space="preserve">high mortality. Early evaluation of the severity and prognosis is very important for SAP therapy. Recently, red blood cell distribution (RDW) was associated with mortality of sepsis patients and could be used as </w:t>
      </w:r>
      <w:r w:rsidR="00070BE1">
        <w:rPr>
          <w:rFonts w:ascii="Book Antiqua" w:hAnsi="Book Antiqua" w:cs="Times New Roman"/>
          <w:bCs/>
          <w:color w:val="000000" w:themeColor="text1"/>
          <w:kern w:val="0"/>
        </w:rPr>
        <w:t xml:space="preserve">a </w:t>
      </w:r>
      <w:r w:rsidRPr="00E969ED">
        <w:rPr>
          <w:rFonts w:ascii="Book Antiqua" w:hAnsi="Book Antiqua" w:cs="Times New Roman"/>
          <w:bCs/>
          <w:color w:val="000000" w:themeColor="text1"/>
          <w:kern w:val="0"/>
        </w:rPr>
        <w:t>predictor of prognosis.</w:t>
      </w:r>
      <w:r w:rsidRPr="00E969ED">
        <w:rPr>
          <w:rFonts w:ascii="Book Antiqua" w:hAnsi="Book Antiqua" w:cs="Times New Roman"/>
          <w:color w:val="000000" w:themeColor="text1"/>
          <w:kern w:val="0"/>
        </w:rPr>
        <w:t xml:space="preserve"> Similarly, RDW may be associated with the prognosis of SAP patients and be used as a prognostic indicator for SAP patients.</w:t>
      </w:r>
    </w:p>
    <w:p w14:paraId="5D9D3EB3" w14:textId="359E4303" w:rsidR="00F307BD" w:rsidRPr="00E969ED" w:rsidRDefault="00F307BD" w:rsidP="00E969ED">
      <w:pPr>
        <w:widowControl/>
        <w:autoSpaceDE w:val="0"/>
        <w:autoSpaceDN w:val="0"/>
        <w:adjustRightInd w:val="0"/>
        <w:spacing w:line="360" w:lineRule="auto"/>
        <w:rPr>
          <w:rFonts w:ascii="Book Antiqua" w:hAnsi="Book Antiqua" w:cs="Times New Roman"/>
          <w:b/>
          <w:bCs/>
          <w:color w:val="000000" w:themeColor="text1"/>
          <w:kern w:val="0"/>
        </w:rPr>
      </w:pPr>
    </w:p>
    <w:p w14:paraId="7C3465A9" w14:textId="68531071" w:rsidR="00F307BD" w:rsidRPr="00E969ED" w:rsidRDefault="00F307BD" w:rsidP="00E969ED">
      <w:pPr>
        <w:spacing w:line="360" w:lineRule="auto"/>
        <w:rPr>
          <w:rFonts w:ascii="Book Antiqua" w:hAnsi="Book Antiqua"/>
          <w:color w:val="000000" w:themeColor="text1"/>
        </w:rPr>
      </w:pPr>
      <w:bookmarkStart w:id="43" w:name="_Hlk5972235"/>
      <w:r w:rsidRPr="00E969ED">
        <w:rPr>
          <w:rFonts w:ascii="Book Antiqua" w:hAnsi="Book Antiqua"/>
          <w:b/>
          <w:i/>
          <w:color w:val="000000" w:themeColor="text1"/>
        </w:rPr>
        <w:t>AIM</w:t>
      </w:r>
    </w:p>
    <w:bookmarkEnd w:id="43"/>
    <w:p w14:paraId="6B6F9D82" w14:textId="3E5B351B" w:rsidR="00F307BD" w:rsidRPr="00E969ED"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T</w:t>
      </w:r>
      <w:r w:rsidR="00B70C81" w:rsidRPr="00E969ED">
        <w:rPr>
          <w:rFonts w:ascii="Book Antiqua" w:hAnsi="Book Antiqua" w:cs="Times New Roman"/>
          <w:bCs/>
          <w:color w:val="000000" w:themeColor="text1"/>
          <w:kern w:val="0"/>
        </w:rPr>
        <w:t xml:space="preserve">o investigate the prognostic value of RDW for SAP patients. </w:t>
      </w:r>
    </w:p>
    <w:p w14:paraId="6664D0DA" w14:textId="77777777" w:rsidR="009D2F1F" w:rsidRDefault="009D2F1F" w:rsidP="00E969ED">
      <w:pPr>
        <w:widowControl/>
        <w:autoSpaceDE w:val="0"/>
        <w:autoSpaceDN w:val="0"/>
        <w:adjustRightInd w:val="0"/>
        <w:spacing w:line="360" w:lineRule="auto"/>
        <w:rPr>
          <w:rFonts w:ascii="Book Antiqua" w:hAnsi="Book Antiqua" w:cs="Times New Roman"/>
          <w:b/>
          <w:bCs/>
          <w:color w:val="000000" w:themeColor="text1"/>
          <w:kern w:val="0"/>
        </w:rPr>
      </w:pPr>
      <w:bookmarkStart w:id="44" w:name="OLE_LINK3"/>
      <w:bookmarkStart w:id="45" w:name="OLE_LINK4"/>
    </w:p>
    <w:p w14:paraId="19653020" w14:textId="01F41E69" w:rsidR="009D2F1F" w:rsidRPr="009D2F1F" w:rsidRDefault="009D2F1F"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9D2F1F">
        <w:rPr>
          <w:rFonts w:ascii="Book Antiqua" w:hAnsi="Book Antiqua" w:cs="Times New Roman"/>
          <w:b/>
          <w:bCs/>
          <w:i/>
          <w:iCs/>
          <w:color w:val="000000" w:themeColor="text1"/>
          <w:kern w:val="0"/>
        </w:rPr>
        <w:t>METHODS</w:t>
      </w:r>
    </w:p>
    <w:p w14:paraId="6A991F59" w14:textId="3B2720B8" w:rsidR="0079553C" w:rsidRDefault="003B6CB3"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We retrospectively enrolled SAP patients admitted to </w:t>
      </w:r>
      <w:r w:rsidR="0072247A" w:rsidRPr="00E969ED">
        <w:rPr>
          <w:rFonts w:ascii="Book Antiqua" w:hAnsi="Book Antiqua" w:cs="Times New Roman"/>
          <w:bCs/>
          <w:color w:val="000000" w:themeColor="text1"/>
          <w:kern w:val="0"/>
        </w:rPr>
        <w:t xml:space="preserve">the </w:t>
      </w:r>
      <w:r w:rsidRPr="00E969ED">
        <w:rPr>
          <w:rFonts w:ascii="Book Antiqua" w:hAnsi="Book Antiqua" w:cs="Times New Roman"/>
          <w:bCs/>
          <w:color w:val="000000" w:themeColor="text1"/>
          <w:kern w:val="0"/>
        </w:rPr>
        <w:t xml:space="preserve">ICU of the First Affiliated Hospital of China Medical University from June 2015 to June 2017. </w:t>
      </w:r>
      <w:r w:rsidR="001B5C6C" w:rsidRPr="00E969ED">
        <w:rPr>
          <w:rFonts w:ascii="Book Antiqua" w:hAnsi="Book Antiqua" w:cs="Times New Roman"/>
          <w:bCs/>
          <w:color w:val="000000" w:themeColor="text1"/>
          <w:kern w:val="0"/>
        </w:rPr>
        <w:t>According to the prognosis at 90 d, SAP patients were divided into</w:t>
      </w:r>
      <w:r w:rsidR="0072247A" w:rsidRPr="00E969ED">
        <w:rPr>
          <w:rFonts w:ascii="Book Antiqua" w:hAnsi="Book Antiqua" w:cs="Times New Roman"/>
          <w:bCs/>
          <w:color w:val="000000" w:themeColor="text1"/>
          <w:kern w:val="0"/>
        </w:rPr>
        <w:t xml:space="preserve"> a</w:t>
      </w:r>
      <w:r w:rsidR="001B5C6C" w:rsidRPr="00E969ED">
        <w:rPr>
          <w:rFonts w:ascii="Book Antiqua" w:hAnsi="Book Antiqua" w:cs="Times New Roman"/>
          <w:bCs/>
          <w:color w:val="000000" w:themeColor="text1"/>
          <w:kern w:val="0"/>
        </w:rPr>
        <w:t xml:space="preserve"> </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 xml:space="preserve">group and </w:t>
      </w:r>
      <w:r w:rsidR="0072247A" w:rsidRPr="00E969ED">
        <w:rPr>
          <w:rFonts w:ascii="Book Antiqua" w:hAnsi="Book Antiqua" w:cs="Times New Roman"/>
          <w:bCs/>
          <w:color w:val="000000" w:themeColor="text1"/>
          <w:kern w:val="0"/>
        </w:rPr>
        <w:t xml:space="preserve">a </w:t>
      </w:r>
      <w:r w:rsidR="003473F7" w:rsidRPr="00E969ED">
        <w:rPr>
          <w:rFonts w:ascii="Book Antiqua" w:hAnsi="Book Antiqua" w:cs="Times New Roman"/>
          <w:bCs/>
          <w:color w:val="000000" w:themeColor="text1"/>
          <w:kern w:val="0"/>
        </w:rPr>
        <w:t>non</w:t>
      </w:r>
      <w:r w:rsidR="009D2F1F">
        <w:rPr>
          <w:rFonts w:ascii="Book Antiqua" w:hAnsi="Book Antiqua" w:cs="Times New Roman"/>
          <w:bCs/>
          <w:color w:val="000000" w:themeColor="text1"/>
          <w:kern w:val="0"/>
        </w:rPr>
        <w:t>-</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 xml:space="preserve">group. RDW was extracted from </w:t>
      </w:r>
      <w:r w:rsidR="0072247A" w:rsidRPr="00E969ED">
        <w:rPr>
          <w:rFonts w:ascii="Book Antiqua" w:hAnsi="Book Antiqua" w:cs="Times New Roman"/>
          <w:bCs/>
          <w:color w:val="000000" w:themeColor="text1"/>
          <w:kern w:val="0"/>
        </w:rPr>
        <w:t xml:space="preserve">a </w:t>
      </w:r>
      <w:r w:rsidR="001B5C6C" w:rsidRPr="00E969ED">
        <w:rPr>
          <w:rFonts w:ascii="Book Antiqua" w:hAnsi="Book Antiqua" w:cs="Times New Roman"/>
          <w:bCs/>
          <w:color w:val="000000" w:themeColor="text1"/>
          <w:kern w:val="0"/>
        </w:rPr>
        <w:t xml:space="preserve">routine blood test. </w:t>
      </w:r>
      <w:r w:rsidR="0072247A" w:rsidRPr="00E969ED">
        <w:rPr>
          <w:rFonts w:ascii="Book Antiqua" w:hAnsi="Book Antiqua" w:cs="Times New Roman"/>
          <w:bCs/>
          <w:color w:val="000000" w:themeColor="text1"/>
          <w:kern w:val="0"/>
        </w:rPr>
        <w:t>D</w:t>
      </w:r>
      <w:r w:rsidRPr="00E969ED">
        <w:rPr>
          <w:rFonts w:ascii="Book Antiqua" w:hAnsi="Book Antiqua" w:cs="Times New Roman"/>
          <w:bCs/>
          <w:color w:val="000000" w:themeColor="text1"/>
          <w:kern w:val="0"/>
        </w:rPr>
        <w:t>emographic parameters</w:t>
      </w:r>
      <w:r w:rsidR="0072247A" w:rsidRPr="00E969ED">
        <w:rPr>
          <w:rFonts w:ascii="Book Antiqua" w:hAnsi="Book Antiqua" w:cs="Times New Roman"/>
          <w:bCs/>
          <w:color w:val="000000" w:themeColor="text1"/>
          <w:kern w:val="0"/>
        </w:rPr>
        <w:t xml:space="preserve"> and RDW</w:t>
      </w:r>
      <w:r w:rsidRPr="00E969ED">
        <w:rPr>
          <w:rFonts w:ascii="Book Antiqua" w:hAnsi="Book Antiqua" w:cs="Times New Roman"/>
          <w:bCs/>
          <w:color w:val="000000" w:themeColor="text1"/>
          <w:kern w:val="0"/>
        </w:rPr>
        <w:t xml:space="preserve"> were recorded and </w:t>
      </w:r>
      <w:r w:rsidR="001B5C6C" w:rsidRPr="00E969ED">
        <w:rPr>
          <w:rFonts w:ascii="Book Antiqua" w:hAnsi="Book Antiqua" w:cs="Times New Roman"/>
          <w:bCs/>
          <w:color w:val="000000" w:themeColor="text1"/>
          <w:kern w:val="0"/>
        </w:rPr>
        <w:t xml:space="preserve">compared between the two groups. The </w:t>
      </w:r>
      <w:r w:rsidR="009D2F1F" w:rsidRPr="00E969ED">
        <w:rPr>
          <w:rFonts w:ascii="Book Antiqua" w:hAnsi="Book Antiqua" w:cs="Times New Roman"/>
          <w:color w:val="000000" w:themeColor="text1"/>
          <w:kern w:val="0"/>
        </w:rPr>
        <w:t>receiver</w:t>
      </w:r>
      <w:r w:rsidR="00070BE1">
        <w:rPr>
          <w:rFonts w:ascii="Book Antiqua" w:hAnsi="Book Antiqua" w:cs="Times New Roman"/>
          <w:color w:val="000000" w:themeColor="text1"/>
          <w:kern w:val="0"/>
        </w:rPr>
        <w:t xml:space="preserve"> </w:t>
      </w:r>
      <w:r w:rsidR="009D2F1F" w:rsidRPr="00E969ED">
        <w:rPr>
          <w:rFonts w:ascii="Book Antiqua" w:hAnsi="Book Antiqua" w:cs="Times New Roman"/>
          <w:color w:val="000000" w:themeColor="text1"/>
          <w:kern w:val="0"/>
        </w:rPr>
        <w:t xml:space="preserve">operator characteristic </w:t>
      </w:r>
      <w:r w:rsidR="009D2F1F">
        <w:rPr>
          <w:rFonts w:ascii="Book Antiqua" w:hAnsi="Book Antiqua" w:cs="Times New Roman"/>
          <w:color w:val="000000" w:themeColor="text1"/>
          <w:kern w:val="0"/>
        </w:rPr>
        <w:t>(</w:t>
      </w:r>
      <w:r w:rsidR="001B5C6C" w:rsidRPr="00E969ED">
        <w:rPr>
          <w:rFonts w:ascii="Book Antiqua" w:hAnsi="Book Antiqua" w:cs="Times New Roman"/>
          <w:bCs/>
          <w:color w:val="000000" w:themeColor="text1"/>
          <w:kern w:val="0"/>
        </w:rPr>
        <w:t>ROC</w:t>
      </w:r>
      <w:r w:rsidR="009D2F1F">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w:t>
      </w:r>
      <w:r w:rsidR="00070BE1">
        <w:rPr>
          <w:rFonts w:ascii="Book Antiqua" w:hAnsi="Book Antiqua" w:cs="Times New Roman"/>
          <w:bCs/>
          <w:color w:val="000000" w:themeColor="text1"/>
          <w:kern w:val="0"/>
        </w:rPr>
        <w:t xml:space="preserve">curve </w:t>
      </w:r>
      <w:r w:rsidR="001B5C6C" w:rsidRPr="00E969ED">
        <w:rPr>
          <w:rFonts w:ascii="Book Antiqua" w:hAnsi="Book Antiqua" w:cs="Times New Roman"/>
          <w:bCs/>
          <w:color w:val="000000" w:themeColor="text1"/>
          <w:kern w:val="0"/>
        </w:rPr>
        <w:t xml:space="preserve">was constructed and Cox regression analysis was </w:t>
      </w:r>
      <w:r w:rsidR="0072247A" w:rsidRPr="00E969ED">
        <w:rPr>
          <w:rFonts w:ascii="Book Antiqua" w:hAnsi="Book Antiqua" w:cs="Times New Roman"/>
          <w:bCs/>
          <w:color w:val="000000" w:themeColor="text1"/>
          <w:kern w:val="0"/>
        </w:rPr>
        <w:t xml:space="preserve">performed </w:t>
      </w:r>
      <w:r w:rsidR="001B5C6C" w:rsidRPr="00E969ED">
        <w:rPr>
          <w:rFonts w:ascii="Book Antiqua" w:hAnsi="Book Antiqua" w:cs="Times New Roman"/>
          <w:bCs/>
          <w:color w:val="000000" w:themeColor="text1"/>
          <w:kern w:val="0"/>
        </w:rPr>
        <w:t xml:space="preserve">to investigate the prognostic value of RDW for SAP patients. </w:t>
      </w:r>
    </w:p>
    <w:p w14:paraId="564A6AA3" w14:textId="77777777" w:rsidR="009D2F1F" w:rsidRPr="00E969ED"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
    <w:p w14:paraId="63BAC877" w14:textId="794877FF" w:rsidR="009D2F1F" w:rsidRPr="009D2F1F" w:rsidRDefault="009D2F1F"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9D2F1F">
        <w:rPr>
          <w:rFonts w:ascii="Book Antiqua" w:hAnsi="Book Antiqua" w:cs="Times New Roman"/>
          <w:b/>
          <w:bCs/>
          <w:i/>
          <w:iCs/>
          <w:color w:val="000000" w:themeColor="text1"/>
          <w:kern w:val="0"/>
        </w:rPr>
        <w:t>RESULTS</w:t>
      </w:r>
    </w:p>
    <w:p w14:paraId="0F547F50" w14:textId="68A827DB" w:rsidR="001B5C6C" w:rsidRDefault="0072247A"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In this retrospective cohort study, </w:t>
      </w:r>
      <w:r w:rsidR="001B5C6C" w:rsidRPr="00E969ED">
        <w:rPr>
          <w:rFonts w:ascii="Book Antiqua" w:hAnsi="Book Antiqua" w:cs="Times New Roman"/>
          <w:bCs/>
          <w:color w:val="000000" w:themeColor="text1"/>
          <w:kern w:val="0"/>
        </w:rPr>
        <w:t>42 SAP patients were enrolled</w:t>
      </w:r>
      <w:r w:rsidR="00C11070" w:rsidRPr="00E969ED">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w:t>
      </w:r>
      <w:r w:rsidR="00C11070" w:rsidRPr="00E969ED">
        <w:rPr>
          <w:rFonts w:ascii="Book Antiqua" w:hAnsi="Book Antiqua" w:cs="Times New Roman"/>
          <w:bCs/>
          <w:color w:val="000000" w:themeColor="text1"/>
          <w:kern w:val="0"/>
        </w:rPr>
        <w:t xml:space="preserve">of </w:t>
      </w:r>
      <w:r w:rsidR="00070BE1" w:rsidRPr="00E969ED">
        <w:rPr>
          <w:rFonts w:ascii="Book Antiqua" w:hAnsi="Book Antiqua" w:cs="Times New Roman"/>
          <w:bCs/>
          <w:color w:val="000000" w:themeColor="text1"/>
          <w:kern w:val="0"/>
        </w:rPr>
        <w:t>wh</w:t>
      </w:r>
      <w:r w:rsidR="00070BE1">
        <w:rPr>
          <w:rFonts w:ascii="Book Antiqua" w:hAnsi="Book Antiqua" w:cs="Times New Roman"/>
          <w:bCs/>
          <w:color w:val="000000" w:themeColor="text1"/>
          <w:kern w:val="0"/>
        </w:rPr>
        <w:t>om</w:t>
      </w:r>
      <w:r w:rsidR="00070BE1" w:rsidRPr="00E969ED">
        <w:rPr>
          <w:rFonts w:ascii="Book Antiqua" w:hAnsi="Book Antiqua" w:cs="Times New Roman"/>
          <w:bCs/>
          <w:color w:val="000000" w:themeColor="text1"/>
          <w:kern w:val="0"/>
        </w:rPr>
        <w:t xml:space="preserve"> </w:t>
      </w:r>
      <w:r w:rsidR="00111654" w:rsidRPr="00E969ED">
        <w:rPr>
          <w:rFonts w:ascii="Book Antiqua" w:hAnsi="Book Antiqua" w:cs="Times New Roman"/>
          <w:bCs/>
          <w:color w:val="000000" w:themeColor="text1"/>
          <w:kern w:val="0"/>
        </w:rPr>
        <w:t>22 survived (</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11654" w:rsidRPr="00E969ED">
        <w:rPr>
          <w:rFonts w:ascii="Book Antiqua" w:hAnsi="Book Antiqua" w:cs="Times New Roman"/>
          <w:bCs/>
          <w:color w:val="000000" w:themeColor="text1"/>
          <w:kern w:val="0"/>
        </w:rPr>
        <w:t>group) and 20</w:t>
      </w:r>
      <w:r w:rsidR="00070BE1">
        <w:rPr>
          <w:rFonts w:ascii="Book Antiqua" w:hAnsi="Book Antiqua" w:cs="Times New Roman"/>
          <w:bCs/>
          <w:color w:val="000000" w:themeColor="text1"/>
          <w:kern w:val="0"/>
        </w:rPr>
        <w:t xml:space="preserve"> </w:t>
      </w:r>
      <w:r w:rsidR="00111654" w:rsidRPr="00E969ED">
        <w:rPr>
          <w:rFonts w:ascii="Book Antiqua" w:hAnsi="Book Antiqua" w:cs="Times New Roman"/>
          <w:bCs/>
          <w:color w:val="000000" w:themeColor="text1"/>
          <w:kern w:val="0"/>
        </w:rPr>
        <w:t>died (</w:t>
      </w:r>
      <w:r w:rsidR="003473F7" w:rsidRPr="00E969ED">
        <w:rPr>
          <w:rFonts w:ascii="Book Antiqua" w:hAnsi="Book Antiqua" w:cs="Times New Roman"/>
          <w:bCs/>
          <w:color w:val="000000" w:themeColor="text1"/>
          <w:kern w:val="0"/>
        </w:rPr>
        <w:t>non</w:t>
      </w:r>
      <w:r w:rsidR="009D2F1F">
        <w:rPr>
          <w:rFonts w:ascii="Book Antiqua" w:hAnsi="Book Antiqua" w:cs="Times New Roman"/>
          <w:bCs/>
          <w:color w:val="000000" w:themeColor="text1"/>
          <w:kern w:val="0"/>
        </w:rPr>
        <w:t>-</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11654" w:rsidRPr="00E969ED">
        <w:rPr>
          <w:rFonts w:ascii="Book Antiqua" w:hAnsi="Book Antiqua" w:cs="Times New Roman"/>
          <w:bCs/>
          <w:color w:val="000000" w:themeColor="text1"/>
          <w:kern w:val="0"/>
        </w:rPr>
        <w:t xml:space="preserve">group). </w:t>
      </w:r>
      <w:r w:rsidR="00BE74E8" w:rsidRPr="00E969ED">
        <w:rPr>
          <w:rFonts w:ascii="Book Antiqua" w:hAnsi="Book Antiqua" w:cs="Times New Roman"/>
          <w:bCs/>
          <w:color w:val="000000" w:themeColor="text1"/>
          <w:kern w:val="0"/>
        </w:rPr>
        <w:t>The baseline parameters were comparable between the two groups. The</w:t>
      </w:r>
      <w:r w:rsidR="00F672AB" w:rsidRPr="00E969ED">
        <w:rPr>
          <w:rFonts w:ascii="Book Antiqua" w:hAnsi="Book Antiqua" w:cs="Times New Roman"/>
          <w:bCs/>
          <w:color w:val="000000" w:themeColor="text1"/>
          <w:kern w:val="0"/>
        </w:rPr>
        <w:t xml:space="preserve"> </w:t>
      </w:r>
      <w:r w:rsidR="001307C2" w:rsidRPr="00E969ED">
        <w:rPr>
          <w:rFonts w:ascii="Book Antiqua" w:hAnsi="Book Antiqua" w:cs="Times New Roman"/>
          <w:color w:val="000000" w:themeColor="text1"/>
          <w:kern w:val="0"/>
        </w:rPr>
        <w:t>coefficient of variation of RDW</w:t>
      </w:r>
      <w:r w:rsidR="001307C2" w:rsidRPr="00E969ED">
        <w:rPr>
          <w:rFonts w:ascii="Book Antiqua" w:hAnsi="Book Antiqua" w:cs="Times New Roman"/>
          <w:bCs/>
          <w:color w:val="000000" w:themeColor="text1"/>
          <w:kern w:val="0"/>
        </w:rPr>
        <w:t xml:space="preserve"> </w:t>
      </w:r>
      <w:r w:rsidR="001307C2">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RDW-CV</w:t>
      </w:r>
      <w:r w:rsidR="001307C2">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w:t>
      </w:r>
      <w:r w:rsidR="001307C2" w:rsidRPr="00E969ED">
        <w:rPr>
          <w:rFonts w:ascii="Book Antiqua" w:hAnsi="Book Antiqua" w:cs="Times New Roman"/>
          <w:color w:val="000000" w:themeColor="text1"/>
          <w:kern w:val="0"/>
        </w:rPr>
        <w:t>standard deviation of RDW</w:t>
      </w:r>
      <w:r w:rsidR="001307C2" w:rsidRPr="00E969ED">
        <w:rPr>
          <w:rFonts w:ascii="Book Antiqua" w:hAnsi="Book Antiqua" w:cs="Times New Roman"/>
          <w:bCs/>
          <w:color w:val="000000" w:themeColor="text1"/>
          <w:kern w:val="0"/>
        </w:rPr>
        <w:t xml:space="preserve"> </w:t>
      </w:r>
      <w:r w:rsidR="001307C2">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RDW-SD</w:t>
      </w:r>
      <w:r w:rsidR="001307C2">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w:t>
      </w:r>
      <w:r w:rsidR="009D2F1F" w:rsidRPr="00E969ED">
        <w:rPr>
          <w:rFonts w:ascii="Book Antiqua" w:hAnsi="Book Antiqua" w:cs="Times New Roman"/>
          <w:color w:val="000000" w:themeColor="text1"/>
        </w:rPr>
        <w:t>Acute Physiology and Chronic Health Evaluation II</w:t>
      </w:r>
      <w:r w:rsidR="009D2F1F" w:rsidRPr="00E969ED">
        <w:rPr>
          <w:rFonts w:ascii="Book Antiqua" w:hAnsi="Book Antiqua" w:cs="Times New Roman"/>
          <w:bCs/>
          <w:color w:val="000000" w:themeColor="text1"/>
          <w:kern w:val="0"/>
        </w:rPr>
        <w:t xml:space="preserve"> </w:t>
      </w:r>
      <w:r w:rsidR="009D2F1F">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APACHE II</w:t>
      </w:r>
      <w:r w:rsidR="009D2F1F">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score</w:t>
      </w:r>
      <w:r w:rsidR="00070BE1">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and </w:t>
      </w:r>
      <w:r w:rsidR="009D2F1F" w:rsidRPr="00E969ED">
        <w:rPr>
          <w:rFonts w:ascii="Book Antiqua" w:hAnsi="Book Antiqua" w:cs="Times New Roman"/>
          <w:color w:val="000000" w:themeColor="text1"/>
        </w:rPr>
        <w:t xml:space="preserve">Sequential Organ Failure Assessment </w:t>
      </w:r>
      <w:r w:rsidR="009D2F1F">
        <w:rPr>
          <w:rFonts w:ascii="Book Antiqua" w:hAnsi="Book Antiqua" w:cs="Times New Roman"/>
          <w:color w:val="000000" w:themeColor="text1"/>
        </w:rPr>
        <w:t>(</w:t>
      </w:r>
      <w:r w:rsidR="001B5C6C" w:rsidRPr="00E969ED">
        <w:rPr>
          <w:rFonts w:ascii="Book Antiqua" w:hAnsi="Book Antiqua" w:cs="Times New Roman"/>
          <w:bCs/>
          <w:color w:val="000000" w:themeColor="text1"/>
          <w:kern w:val="0"/>
        </w:rPr>
        <w:t>SOFA</w:t>
      </w:r>
      <w:r w:rsidR="009D2F1F">
        <w:rPr>
          <w:rFonts w:ascii="Book Antiqua" w:hAnsi="Book Antiqua" w:cs="Times New Roman"/>
          <w:bCs/>
          <w:color w:val="000000" w:themeColor="text1"/>
          <w:kern w:val="0"/>
        </w:rPr>
        <w:t>)</w:t>
      </w:r>
      <w:r w:rsidR="001B5C6C" w:rsidRPr="00E969ED">
        <w:rPr>
          <w:rFonts w:ascii="Book Antiqua" w:hAnsi="Book Antiqua" w:cs="Times New Roman"/>
          <w:bCs/>
          <w:color w:val="000000" w:themeColor="text1"/>
          <w:kern w:val="0"/>
        </w:rPr>
        <w:t xml:space="preserve"> score were significantly higher in the </w:t>
      </w:r>
      <w:r w:rsidR="003473F7" w:rsidRPr="00E969ED">
        <w:rPr>
          <w:rFonts w:ascii="Book Antiqua" w:hAnsi="Book Antiqua" w:cs="Times New Roman"/>
          <w:bCs/>
          <w:color w:val="000000" w:themeColor="text1"/>
          <w:kern w:val="0"/>
        </w:rPr>
        <w:t>non</w:t>
      </w:r>
      <w:r w:rsidR="009D2F1F">
        <w:rPr>
          <w:rFonts w:ascii="Book Antiqua" w:hAnsi="Book Antiqua" w:cs="Times New Roman"/>
          <w:bCs/>
          <w:color w:val="000000" w:themeColor="text1"/>
          <w:kern w:val="0"/>
        </w:rPr>
        <w:t>-</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lastRenderedPageBreak/>
        <w:t>group than</w:t>
      </w:r>
      <w:r w:rsidR="00070BE1">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 xml:space="preserve">in </w:t>
      </w:r>
      <w:r w:rsidR="00070BE1">
        <w:rPr>
          <w:rFonts w:ascii="Book Antiqua" w:hAnsi="Book Antiqua" w:cs="Times New Roman"/>
          <w:bCs/>
          <w:color w:val="000000" w:themeColor="text1"/>
          <w:kern w:val="0"/>
        </w:rPr>
        <w:t xml:space="preserve">the </w:t>
      </w:r>
      <w:r w:rsidR="00070BE1" w:rsidRPr="00E969ED">
        <w:rPr>
          <w:rFonts w:ascii="Book Antiqua" w:hAnsi="Book Antiqua" w:cs="Times New Roman"/>
          <w:bCs/>
          <w:color w:val="000000" w:themeColor="text1"/>
          <w:kern w:val="0"/>
        </w:rPr>
        <w:t>surviv</w:t>
      </w:r>
      <w:r w:rsidR="00070BE1">
        <w:rPr>
          <w:rFonts w:ascii="Book Antiqua" w:hAnsi="Book Antiqua" w:cs="Times New Roman"/>
          <w:bCs/>
          <w:color w:val="000000" w:themeColor="text1"/>
          <w:kern w:val="0"/>
        </w:rPr>
        <w:t>al</w:t>
      </w:r>
      <w:r w:rsidR="00070BE1" w:rsidRPr="00E969ED">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group (</w:t>
      </w:r>
      <w:r w:rsidR="009D2F1F" w:rsidRPr="009D2F1F">
        <w:rPr>
          <w:rFonts w:ascii="Book Antiqua" w:hAnsi="Book Antiqua" w:cs="Times New Roman"/>
          <w:bCs/>
          <w:i/>
          <w:iCs/>
          <w:color w:val="000000" w:themeColor="text1"/>
          <w:kern w:val="0"/>
        </w:rPr>
        <w:t>P</w:t>
      </w:r>
      <w:r w:rsidR="009D2F1F">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&lt;</w:t>
      </w:r>
      <w:r w:rsidR="009D2F1F">
        <w:rPr>
          <w:rFonts w:ascii="Book Antiqua" w:hAnsi="Book Antiqua" w:cs="Times New Roman"/>
          <w:bCs/>
          <w:color w:val="000000" w:themeColor="text1"/>
          <w:kern w:val="0"/>
        </w:rPr>
        <w:t xml:space="preserve"> </w:t>
      </w:r>
      <w:r w:rsidR="001B5C6C" w:rsidRPr="00E969ED">
        <w:rPr>
          <w:rFonts w:ascii="Book Antiqua" w:hAnsi="Book Antiqua" w:cs="Times New Roman"/>
          <w:bCs/>
          <w:color w:val="000000" w:themeColor="text1"/>
          <w:kern w:val="0"/>
        </w:rPr>
        <w:t xml:space="preserve">0.05). </w:t>
      </w:r>
      <w:r w:rsidR="003F7505" w:rsidRPr="00E969ED">
        <w:rPr>
          <w:rFonts w:ascii="Book Antiqua" w:hAnsi="Book Antiqua" w:cs="Times New Roman"/>
          <w:bCs/>
          <w:color w:val="000000" w:themeColor="text1"/>
          <w:kern w:val="0"/>
        </w:rPr>
        <w:t>The</w:t>
      </w:r>
      <w:r w:rsidR="00F672AB" w:rsidRPr="00E969ED">
        <w:rPr>
          <w:rFonts w:ascii="Book Antiqua" w:hAnsi="Book Antiqua" w:cs="Times New Roman"/>
          <w:bCs/>
          <w:color w:val="000000" w:themeColor="text1"/>
          <w:kern w:val="0"/>
        </w:rPr>
        <w:t xml:space="preserve"> </w:t>
      </w:r>
      <w:r w:rsidR="003F7505" w:rsidRPr="00E969ED">
        <w:rPr>
          <w:rFonts w:ascii="Book Antiqua" w:hAnsi="Book Antiqua" w:cs="Times New Roman"/>
          <w:bCs/>
          <w:color w:val="000000" w:themeColor="text1"/>
          <w:kern w:val="0"/>
        </w:rPr>
        <w:t>RDW-CV</w:t>
      </w:r>
      <w:r w:rsidRPr="00E969ED">
        <w:rPr>
          <w:rFonts w:ascii="Book Antiqua" w:hAnsi="Book Antiqua" w:cs="Times New Roman"/>
          <w:bCs/>
          <w:color w:val="000000" w:themeColor="text1"/>
          <w:kern w:val="0"/>
        </w:rPr>
        <w:t xml:space="preserve"> and</w:t>
      </w:r>
      <w:r w:rsidR="003F7505" w:rsidRPr="00E969ED">
        <w:rPr>
          <w:rFonts w:ascii="Book Antiqua" w:hAnsi="Book Antiqua" w:cs="Times New Roman"/>
          <w:bCs/>
          <w:color w:val="000000" w:themeColor="text1"/>
          <w:kern w:val="0"/>
        </w:rPr>
        <w:t xml:space="preserve"> RDW-SD </w:t>
      </w:r>
      <w:r w:rsidR="00F672AB" w:rsidRPr="00E969ED">
        <w:rPr>
          <w:rFonts w:ascii="Book Antiqua" w:hAnsi="Book Antiqua" w:cs="Times New Roman"/>
          <w:bCs/>
          <w:color w:val="000000" w:themeColor="text1"/>
          <w:kern w:val="0"/>
        </w:rPr>
        <w:t>were</w:t>
      </w:r>
      <w:r w:rsidR="003F7505" w:rsidRPr="00E969ED">
        <w:rPr>
          <w:rFonts w:ascii="Book Antiqua" w:hAnsi="Book Antiqua" w:cs="Times New Roman"/>
          <w:bCs/>
          <w:color w:val="000000" w:themeColor="text1"/>
          <w:kern w:val="0"/>
        </w:rPr>
        <w:t xml:space="preserve"> significantly correlated with the APACHE II score and SOFA score, respectively. The </w:t>
      </w:r>
      <w:r w:rsidR="009D2F1F" w:rsidRPr="00E969ED">
        <w:rPr>
          <w:rFonts w:ascii="Book Antiqua" w:hAnsi="Book Antiqua" w:cs="Times New Roman"/>
          <w:bCs/>
          <w:color w:val="000000" w:themeColor="text1"/>
          <w:kern w:val="0"/>
        </w:rPr>
        <w:t>area</w:t>
      </w:r>
      <w:r w:rsidR="00070BE1">
        <w:rPr>
          <w:rFonts w:ascii="Book Antiqua" w:hAnsi="Book Antiqua" w:cs="Times New Roman"/>
          <w:bCs/>
          <w:color w:val="000000" w:themeColor="text1"/>
          <w:kern w:val="0"/>
        </w:rPr>
        <w:t>s</w:t>
      </w:r>
      <w:r w:rsidR="009D2F1F" w:rsidRPr="00E969ED">
        <w:rPr>
          <w:rFonts w:ascii="Book Antiqua" w:hAnsi="Book Antiqua" w:cs="Times New Roman"/>
          <w:bCs/>
          <w:color w:val="000000" w:themeColor="text1"/>
          <w:kern w:val="0"/>
        </w:rPr>
        <w:t xml:space="preserve"> under the</w:t>
      </w:r>
      <w:r w:rsidR="00070BE1">
        <w:rPr>
          <w:rFonts w:ascii="Book Antiqua" w:hAnsi="Book Antiqua" w:cs="Times New Roman"/>
          <w:bCs/>
          <w:color w:val="000000" w:themeColor="text1"/>
          <w:kern w:val="0"/>
        </w:rPr>
        <w:t xml:space="preserve"> </w:t>
      </w:r>
      <w:r w:rsidR="003F7505" w:rsidRPr="00E969ED">
        <w:rPr>
          <w:rFonts w:ascii="Book Antiqua" w:hAnsi="Book Antiqua" w:cs="Times New Roman"/>
          <w:bCs/>
          <w:color w:val="000000" w:themeColor="text1"/>
          <w:kern w:val="0"/>
        </w:rPr>
        <w:t>ROC</w:t>
      </w:r>
      <w:r w:rsidR="00570954" w:rsidRPr="00E969ED">
        <w:rPr>
          <w:rFonts w:ascii="Book Antiqua" w:hAnsi="Book Antiqua" w:cs="Times New Roman"/>
          <w:bCs/>
          <w:color w:val="000000" w:themeColor="text1"/>
          <w:kern w:val="0"/>
        </w:rPr>
        <w:t xml:space="preserve"> curves</w:t>
      </w:r>
      <w:r w:rsidR="003F7505" w:rsidRPr="00E969ED">
        <w:rPr>
          <w:rFonts w:ascii="Book Antiqua" w:hAnsi="Book Antiqua" w:cs="Times New Roman"/>
          <w:bCs/>
          <w:color w:val="000000" w:themeColor="text1"/>
          <w:kern w:val="0"/>
        </w:rPr>
        <w:t xml:space="preserve"> </w:t>
      </w:r>
      <w:r w:rsidR="00070BE1">
        <w:rPr>
          <w:rFonts w:ascii="Book Antiqua" w:hAnsi="Book Antiqua" w:cs="Times New Roman"/>
          <w:bCs/>
          <w:color w:val="000000" w:themeColor="text1"/>
          <w:kern w:val="0"/>
        </w:rPr>
        <w:t>(</w:t>
      </w:r>
      <w:r w:rsidR="00070BE1" w:rsidRPr="00E969ED">
        <w:rPr>
          <w:rFonts w:ascii="Book Antiqua" w:hAnsi="Book Antiqua" w:cs="Times New Roman"/>
          <w:bCs/>
          <w:color w:val="000000" w:themeColor="text1"/>
          <w:kern w:val="0"/>
        </w:rPr>
        <w:t>AUCs</w:t>
      </w:r>
      <w:r w:rsidR="00070BE1">
        <w:rPr>
          <w:rFonts w:ascii="Book Antiqua" w:hAnsi="Book Antiqua" w:cs="Times New Roman"/>
          <w:bCs/>
          <w:color w:val="000000" w:themeColor="text1"/>
          <w:kern w:val="0"/>
        </w:rPr>
        <w:t>) of</w:t>
      </w:r>
      <w:r w:rsidR="00070BE1" w:rsidRPr="00E969ED">
        <w:rPr>
          <w:rFonts w:ascii="Book Antiqua" w:hAnsi="Book Antiqua" w:cs="Times New Roman"/>
          <w:bCs/>
          <w:color w:val="000000" w:themeColor="text1"/>
          <w:kern w:val="0"/>
        </w:rPr>
        <w:t xml:space="preserve"> </w:t>
      </w:r>
      <w:r w:rsidR="00F672AB" w:rsidRPr="00E969ED">
        <w:rPr>
          <w:rFonts w:ascii="Book Antiqua" w:hAnsi="Book Antiqua" w:cs="Times New Roman"/>
          <w:bCs/>
          <w:color w:val="000000" w:themeColor="text1"/>
          <w:kern w:val="0"/>
        </w:rPr>
        <w:t xml:space="preserve">RDW-CV </w:t>
      </w:r>
      <w:r w:rsidR="003F7505" w:rsidRPr="00E969ED">
        <w:rPr>
          <w:rFonts w:ascii="Book Antiqua" w:hAnsi="Book Antiqua" w:cs="Times New Roman"/>
          <w:bCs/>
          <w:color w:val="000000" w:themeColor="text1"/>
          <w:kern w:val="0"/>
        </w:rPr>
        <w:t xml:space="preserve">and RDW-SD were all </w:t>
      </w:r>
      <w:r w:rsidRPr="00E969ED">
        <w:rPr>
          <w:rFonts w:ascii="Book Antiqua" w:hAnsi="Book Antiqua" w:cs="Times New Roman"/>
          <w:bCs/>
          <w:color w:val="000000" w:themeColor="text1"/>
          <w:kern w:val="0"/>
        </w:rPr>
        <w:t xml:space="preserve">greater </w:t>
      </w:r>
      <w:r w:rsidR="003F7505" w:rsidRPr="00E969ED">
        <w:rPr>
          <w:rFonts w:ascii="Book Antiqua" w:hAnsi="Book Antiqua" w:cs="Times New Roman"/>
          <w:bCs/>
          <w:color w:val="000000" w:themeColor="text1"/>
          <w:kern w:val="0"/>
        </w:rPr>
        <w:t xml:space="preserve">than </w:t>
      </w:r>
      <w:r w:rsidRPr="00E969ED">
        <w:rPr>
          <w:rFonts w:ascii="Book Antiqua" w:hAnsi="Book Antiqua" w:cs="Times New Roman"/>
          <w:bCs/>
          <w:color w:val="000000" w:themeColor="text1"/>
          <w:kern w:val="0"/>
        </w:rPr>
        <w:t xml:space="preserve">those </w:t>
      </w:r>
      <w:r w:rsidR="003F7505" w:rsidRPr="00E969ED">
        <w:rPr>
          <w:rFonts w:ascii="Book Antiqua" w:hAnsi="Book Antiqua" w:cs="Times New Roman"/>
          <w:bCs/>
          <w:color w:val="000000" w:themeColor="text1"/>
          <w:kern w:val="0"/>
        </w:rPr>
        <w:t xml:space="preserve">of </w:t>
      </w:r>
      <w:r w:rsidRPr="00E969ED">
        <w:rPr>
          <w:rFonts w:ascii="Book Antiqua" w:hAnsi="Book Antiqua" w:cs="Times New Roman"/>
          <w:bCs/>
          <w:color w:val="000000" w:themeColor="text1"/>
          <w:kern w:val="0"/>
        </w:rPr>
        <w:t xml:space="preserve">the </w:t>
      </w:r>
      <w:r w:rsidR="003F7505" w:rsidRPr="00E969ED">
        <w:rPr>
          <w:rFonts w:ascii="Book Antiqua" w:hAnsi="Book Antiqua" w:cs="Times New Roman"/>
          <w:bCs/>
          <w:color w:val="000000" w:themeColor="text1"/>
          <w:kern w:val="0"/>
        </w:rPr>
        <w:t>APACHE II score and SOFA score, among which</w:t>
      </w:r>
      <w:r w:rsidRPr="00E969ED">
        <w:rPr>
          <w:rFonts w:ascii="Book Antiqua" w:hAnsi="Book Antiqua" w:cs="Times New Roman"/>
          <w:bCs/>
          <w:color w:val="000000" w:themeColor="text1"/>
          <w:kern w:val="0"/>
        </w:rPr>
        <w:t>,</w:t>
      </w:r>
      <w:r w:rsidR="003F7505" w:rsidRPr="00E969ED">
        <w:rPr>
          <w:rFonts w:ascii="Book Antiqua" w:hAnsi="Book Antiqua" w:cs="Times New Roman"/>
          <w:bCs/>
          <w:color w:val="000000" w:themeColor="text1"/>
          <w:kern w:val="0"/>
        </w:rPr>
        <w:t xml:space="preserve"> the AUC of RDW-SD was the </w:t>
      </w:r>
      <w:r w:rsidRPr="00E969ED">
        <w:rPr>
          <w:rFonts w:ascii="Book Antiqua" w:hAnsi="Book Antiqua" w:cs="Times New Roman"/>
          <w:bCs/>
          <w:color w:val="000000" w:themeColor="text1"/>
          <w:kern w:val="0"/>
        </w:rPr>
        <w:t>greatest</w:t>
      </w:r>
      <w:r w:rsidR="003F7505" w:rsidRPr="00E969ED">
        <w:rPr>
          <w:rFonts w:ascii="Book Antiqua" w:hAnsi="Book Antiqua" w:cs="Times New Roman"/>
          <w:bCs/>
          <w:color w:val="000000" w:themeColor="text1"/>
          <w:kern w:val="0"/>
        </w:rPr>
        <w:t xml:space="preserve">. The results demonstrated that </w:t>
      </w:r>
      <w:r w:rsidR="00D111B0" w:rsidRPr="00E969ED">
        <w:rPr>
          <w:rFonts w:ascii="Book Antiqua" w:hAnsi="Book Antiqua" w:cs="Times New Roman"/>
          <w:bCs/>
          <w:color w:val="000000" w:themeColor="text1"/>
          <w:kern w:val="0"/>
        </w:rPr>
        <w:t xml:space="preserve">RDW had better prognostic value for predicting the mortality of SAP patients. When the RDW-SD was </w:t>
      </w:r>
      <w:r w:rsidRPr="00E969ED">
        <w:rPr>
          <w:rFonts w:ascii="Book Antiqua" w:hAnsi="Book Antiqua" w:cs="Times New Roman"/>
          <w:bCs/>
          <w:color w:val="000000" w:themeColor="text1"/>
          <w:kern w:val="0"/>
        </w:rPr>
        <w:t xml:space="preserve">greater </w:t>
      </w:r>
      <w:r w:rsidR="00D111B0" w:rsidRPr="00E969ED">
        <w:rPr>
          <w:rFonts w:ascii="Book Antiqua" w:hAnsi="Book Antiqua" w:cs="Times New Roman"/>
          <w:bCs/>
          <w:color w:val="000000" w:themeColor="text1"/>
          <w:kern w:val="0"/>
        </w:rPr>
        <w:t xml:space="preserve">than 45.5, the sensitivity </w:t>
      </w:r>
      <w:r w:rsidR="00442072" w:rsidRPr="00E969ED">
        <w:rPr>
          <w:rFonts w:ascii="Book Antiqua" w:hAnsi="Book Antiqua" w:cs="Times New Roman"/>
          <w:bCs/>
          <w:color w:val="000000" w:themeColor="text1"/>
          <w:kern w:val="0"/>
        </w:rPr>
        <w:t xml:space="preserve">for </w:t>
      </w:r>
      <w:r w:rsidR="00D111B0" w:rsidRPr="00E969ED">
        <w:rPr>
          <w:rFonts w:ascii="Book Antiqua" w:hAnsi="Book Antiqua" w:cs="Times New Roman"/>
          <w:bCs/>
          <w:color w:val="000000" w:themeColor="text1"/>
          <w:kern w:val="0"/>
        </w:rPr>
        <w:t xml:space="preserve">predicting prognosis was 77.8% and the specificity was 70.8%. </w:t>
      </w:r>
      <w:r w:rsidR="00C72D72" w:rsidRPr="00E969ED">
        <w:rPr>
          <w:rFonts w:ascii="Book Antiqua" w:hAnsi="Book Antiqua" w:cs="Times New Roman"/>
          <w:bCs/>
          <w:color w:val="000000" w:themeColor="text1"/>
          <w:kern w:val="0"/>
        </w:rPr>
        <w:t>B</w:t>
      </w:r>
      <w:r w:rsidR="001E28F3" w:rsidRPr="00E969ED">
        <w:rPr>
          <w:rFonts w:ascii="Book Antiqua" w:hAnsi="Book Antiqua" w:cs="Times New Roman"/>
          <w:bCs/>
          <w:color w:val="000000" w:themeColor="text1"/>
          <w:kern w:val="0"/>
        </w:rPr>
        <w:t>oth RDW-CV and RDW-SD could b</w:t>
      </w:r>
      <w:r w:rsidR="00F672AB" w:rsidRPr="00E969ED">
        <w:rPr>
          <w:rFonts w:ascii="Book Antiqua" w:hAnsi="Book Antiqua" w:cs="Times New Roman"/>
          <w:bCs/>
          <w:color w:val="000000" w:themeColor="text1"/>
          <w:kern w:val="0"/>
        </w:rPr>
        <w:t xml:space="preserve">e used </w:t>
      </w:r>
      <w:r w:rsidR="00D34CD0" w:rsidRPr="00E969ED">
        <w:rPr>
          <w:rFonts w:ascii="Book Antiqua" w:hAnsi="Book Antiqua" w:cs="Times New Roman"/>
          <w:bCs/>
          <w:color w:val="000000" w:themeColor="text1"/>
          <w:kern w:val="0"/>
        </w:rPr>
        <w:t>as independent risk factor</w:t>
      </w:r>
      <w:r w:rsidR="001E28F3" w:rsidRPr="00E969ED">
        <w:rPr>
          <w:rFonts w:ascii="Book Antiqua" w:hAnsi="Book Antiqua" w:cs="Times New Roman"/>
          <w:bCs/>
          <w:color w:val="000000" w:themeColor="text1"/>
          <w:kern w:val="0"/>
        </w:rPr>
        <w:t>s</w:t>
      </w:r>
      <w:r w:rsidR="00D34CD0"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to predict the</w:t>
      </w:r>
      <w:r w:rsidR="00F672AB" w:rsidRPr="00E969ED">
        <w:rPr>
          <w:rFonts w:ascii="Book Antiqua" w:hAnsi="Book Antiqua" w:cs="Times New Roman"/>
          <w:bCs/>
          <w:color w:val="000000" w:themeColor="text1"/>
          <w:kern w:val="0"/>
        </w:rPr>
        <w:t xml:space="preserve"> </w:t>
      </w:r>
      <w:r w:rsidR="00D34CD0" w:rsidRPr="00E969ED">
        <w:rPr>
          <w:rFonts w:ascii="Book Antiqua" w:hAnsi="Book Antiqua" w:cs="Times New Roman"/>
          <w:bCs/>
          <w:color w:val="000000" w:themeColor="text1"/>
          <w:kern w:val="0"/>
        </w:rPr>
        <w:t>mortality of SAP patients</w:t>
      </w:r>
      <w:r w:rsidR="00C72D72" w:rsidRPr="00E969ED">
        <w:rPr>
          <w:rFonts w:ascii="Book Antiqua" w:hAnsi="Book Antiqua" w:cs="Times New Roman"/>
          <w:bCs/>
          <w:color w:val="000000" w:themeColor="text1"/>
          <w:kern w:val="0"/>
        </w:rPr>
        <w:t xml:space="preserve"> in </w:t>
      </w:r>
      <w:r w:rsidR="00063680" w:rsidRPr="00E969ED">
        <w:rPr>
          <w:rFonts w:ascii="Book Antiqua" w:hAnsi="Book Antiqua" w:cs="Times New Roman"/>
          <w:color w:val="000000" w:themeColor="text1"/>
        </w:rPr>
        <w:t>multivariate logistic regression analysis and univariate Cox proportional hazards regression analysis</w:t>
      </w:r>
      <w:r w:rsidR="00D34CD0"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similar to the</w:t>
      </w:r>
      <w:r w:rsidR="00D34CD0" w:rsidRPr="00E969ED">
        <w:rPr>
          <w:rFonts w:ascii="Book Antiqua" w:hAnsi="Book Antiqua" w:cs="Times New Roman"/>
          <w:bCs/>
          <w:color w:val="000000" w:themeColor="text1"/>
          <w:kern w:val="0"/>
        </w:rPr>
        <w:t xml:space="preserve"> </w:t>
      </w:r>
      <w:r w:rsidR="001E28F3" w:rsidRPr="00E969ED">
        <w:rPr>
          <w:rFonts w:ascii="Book Antiqua" w:hAnsi="Book Antiqua" w:cs="Times New Roman"/>
          <w:bCs/>
          <w:color w:val="000000" w:themeColor="text1"/>
          <w:kern w:val="0"/>
        </w:rPr>
        <w:t xml:space="preserve">APACHE II and </w:t>
      </w:r>
      <w:r w:rsidR="00D34CD0" w:rsidRPr="00E969ED">
        <w:rPr>
          <w:rFonts w:ascii="Book Antiqua" w:hAnsi="Book Antiqua" w:cs="Times New Roman"/>
          <w:bCs/>
          <w:color w:val="000000" w:themeColor="text1"/>
          <w:kern w:val="0"/>
        </w:rPr>
        <w:t>SOFA score</w:t>
      </w:r>
      <w:r w:rsidRPr="00E969ED">
        <w:rPr>
          <w:rFonts w:ascii="Book Antiqua" w:hAnsi="Book Antiqua" w:cs="Times New Roman"/>
          <w:bCs/>
          <w:color w:val="000000" w:themeColor="text1"/>
          <w:kern w:val="0"/>
        </w:rPr>
        <w:t>s</w:t>
      </w:r>
      <w:r w:rsidR="001E28F3" w:rsidRPr="00E969ED">
        <w:rPr>
          <w:rFonts w:ascii="Book Antiqua" w:hAnsi="Book Antiqua" w:cs="Times New Roman"/>
          <w:bCs/>
          <w:color w:val="000000" w:themeColor="text1"/>
          <w:kern w:val="0"/>
        </w:rPr>
        <w:t>.</w:t>
      </w:r>
      <w:r w:rsidR="00D34CD0" w:rsidRPr="00E969ED">
        <w:rPr>
          <w:rFonts w:ascii="Book Antiqua" w:hAnsi="Book Antiqua" w:cs="Times New Roman"/>
          <w:bCs/>
          <w:color w:val="000000" w:themeColor="text1"/>
          <w:kern w:val="0"/>
        </w:rPr>
        <w:t xml:space="preserve"> </w:t>
      </w:r>
    </w:p>
    <w:p w14:paraId="4364F92E" w14:textId="77777777" w:rsidR="009D2F1F" w:rsidRPr="00E969ED"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
    <w:p w14:paraId="4D81CD90" w14:textId="34B01168" w:rsidR="009D2F1F" w:rsidRPr="009D2F1F" w:rsidRDefault="009D2F1F"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9D2F1F">
        <w:rPr>
          <w:rFonts w:ascii="Book Antiqua" w:hAnsi="Book Antiqua" w:cs="Times New Roman"/>
          <w:b/>
          <w:bCs/>
          <w:i/>
          <w:iCs/>
          <w:color w:val="000000" w:themeColor="text1"/>
          <w:kern w:val="0"/>
        </w:rPr>
        <w:t>CONCLUSION</w:t>
      </w:r>
    </w:p>
    <w:p w14:paraId="37A4DBB5" w14:textId="7917EB17" w:rsidR="002845B6" w:rsidRDefault="002845B6"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The RDW </w:t>
      </w:r>
      <w:r w:rsidR="00070BE1">
        <w:rPr>
          <w:rFonts w:ascii="Book Antiqua" w:hAnsi="Book Antiqua" w:cs="Times New Roman"/>
          <w:bCs/>
          <w:color w:val="000000" w:themeColor="text1"/>
          <w:kern w:val="0"/>
        </w:rPr>
        <w:t>i</w:t>
      </w:r>
      <w:r w:rsidR="00070BE1" w:rsidRPr="00E969ED">
        <w:rPr>
          <w:rFonts w:ascii="Book Antiqua" w:hAnsi="Book Antiqua" w:cs="Times New Roman"/>
          <w:bCs/>
          <w:color w:val="000000" w:themeColor="text1"/>
          <w:kern w:val="0"/>
        </w:rPr>
        <w:t xml:space="preserve">s </w:t>
      </w:r>
      <w:r w:rsidR="00442072" w:rsidRPr="00E969ED">
        <w:rPr>
          <w:rFonts w:ascii="Book Antiqua" w:hAnsi="Book Antiqua" w:cs="Times New Roman"/>
          <w:bCs/>
          <w:color w:val="000000" w:themeColor="text1"/>
          <w:kern w:val="0"/>
        </w:rPr>
        <w:t xml:space="preserve">greater </w:t>
      </w:r>
      <w:r w:rsidRPr="00E969ED">
        <w:rPr>
          <w:rFonts w:ascii="Book Antiqua" w:hAnsi="Book Antiqua" w:cs="Times New Roman"/>
          <w:bCs/>
          <w:color w:val="000000" w:themeColor="text1"/>
          <w:kern w:val="0"/>
        </w:rPr>
        <w:t xml:space="preserve">in </w:t>
      </w:r>
      <w:r w:rsidR="001E28F3" w:rsidRPr="00E969ED">
        <w:rPr>
          <w:rFonts w:ascii="Book Antiqua" w:hAnsi="Book Antiqua" w:cs="Times New Roman"/>
          <w:bCs/>
          <w:color w:val="000000" w:themeColor="text1"/>
          <w:kern w:val="0"/>
        </w:rPr>
        <w:t xml:space="preserve">the </w:t>
      </w:r>
      <w:r w:rsidR="003473F7" w:rsidRPr="00E969ED">
        <w:rPr>
          <w:rFonts w:ascii="Book Antiqua" w:hAnsi="Book Antiqua" w:cs="Times New Roman"/>
          <w:bCs/>
          <w:color w:val="000000" w:themeColor="text1"/>
          <w:kern w:val="0"/>
        </w:rPr>
        <w:t>non</w:t>
      </w:r>
      <w:r w:rsidR="009D2F1F">
        <w:rPr>
          <w:rFonts w:ascii="Book Antiqua" w:hAnsi="Book Antiqua" w:cs="Times New Roman"/>
          <w:bCs/>
          <w:color w:val="000000" w:themeColor="text1"/>
          <w:kern w:val="0"/>
        </w:rPr>
        <w:t>-</w:t>
      </w:r>
      <w:r w:rsidR="003473F7" w:rsidRPr="00E969ED">
        <w:rPr>
          <w:rFonts w:ascii="Book Antiqua" w:hAnsi="Book Antiqua" w:cs="Times New Roman"/>
          <w:bCs/>
          <w:color w:val="000000" w:themeColor="text1"/>
          <w:kern w:val="0"/>
        </w:rPr>
        <w:t>s</w:t>
      </w:r>
      <w:r w:rsidRPr="00E969ED">
        <w:rPr>
          <w:rFonts w:ascii="Book Antiqua" w:hAnsi="Book Antiqua" w:cs="Times New Roman"/>
          <w:bCs/>
          <w:color w:val="000000" w:themeColor="text1"/>
          <w:kern w:val="0"/>
        </w:rPr>
        <w:t>urviv</w:t>
      </w:r>
      <w:r w:rsidR="00442072" w:rsidRPr="00E969ED">
        <w:rPr>
          <w:rFonts w:ascii="Book Antiqua" w:hAnsi="Book Antiqua" w:cs="Times New Roman"/>
          <w:bCs/>
          <w:color w:val="000000" w:themeColor="text1"/>
          <w:kern w:val="0"/>
        </w:rPr>
        <w:t>ing</w:t>
      </w:r>
      <w:r w:rsidRPr="00E969ED">
        <w:rPr>
          <w:rFonts w:ascii="Book Antiqua" w:hAnsi="Book Antiqua" w:cs="Times New Roman"/>
          <w:bCs/>
          <w:color w:val="000000" w:themeColor="text1"/>
          <w:kern w:val="0"/>
        </w:rPr>
        <w:t xml:space="preserve"> SAP patients than in </w:t>
      </w:r>
      <w:r w:rsidR="00F672AB" w:rsidRPr="00E969ED">
        <w:rPr>
          <w:rFonts w:ascii="Book Antiqua" w:hAnsi="Book Antiqua" w:cs="Times New Roman"/>
          <w:bCs/>
          <w:color w:val="000000" w:themeColor="text1"/>
          <w:kern w:val="0"/>
        </w:rPr>
        <w:t xml:space="preserve">the </w:t>
      </w:r>
      <w:r w:rsidRPr="00E969ED">
        <w:rPr>
          <w:rFonts w:ascii="Book Antiqua" w:hAnsi="Book Antiqua" w:cs="Times New Roman"/>
          <w:bCs/>
          <w:color w:val="000000" w:themeColor="text1"/>
          <w:kern w:val="0"/>
        </w:rPr>
        <w:t>surviv</w:t>
      </w:r>
      <w:r w:rsidR="00442072" w:rsidRPr="00E969ED">
        <w:rPr>
          <w:rFonts w:ascii="Book Antiqua" w:hAnsi="Book Antiqua" w:cs="Times New Roman"/>
          <w:bCs/>
          <w:color w:val="000000" w:themeColor="text1"/>
          <w:kern w:val="0"/>
        </w:rPr>
        <w:t>ing</w:t>
      </w:r>
      <w:r w:rsidRPr="00E969ED">
        <w:rPr>
          <w:rFonts w:ascii="Book Antiqua" w:hAnsi="Book Antiqua" w:cs="Times New Roman"/>
          <w:bCs/>
          <w:color w:val="000000" w:themeColor="text1"/>
          <w:kern w:val="0"/>
        </w:rPr>
        <w:t xml:space="preserve"> patients. RDW </w:t>
      </w:r>
      <w:r w:rsidR="00070BE1">
        <w:rPr>
          <w:rFonts w:ascii="Book Antiqua" w:hAnsi="Book Antiqua" w:cs="Times New Roman"/>
          <w:bCs/>
          <w:color w:val="000000" w:themeColor="text1"/>
          <w:kern w:val="0"/>
        </w:rPr>
        <w:t>i</w:t>
      </w:r>
      <w:r w:rsidR="00070BE1" w:rsidRPr="00E969ED">
        <w:rPr>
          <w:rFonts w:ascii="Book Antiqua" w:hAnsi="Book Antiqua" w:cs="Times New Roman"/>
          <w:bCs/>
          <w:color w:val="000000" w:themeColor="text1"/>
          <w:kern w:val="0"/>
        </w:rPr>
        <w:t xml:space="preserve">s </w:t>
      </w:r>
      <w:r w:rsidR="00442072" w:rsidRPr="00E969ED">
        <w:rPr>
          <w:rFonts w:ascii="Book Antiqua" w:hAnsi="Book Antiqua" w:cs="Times New Roman"/>
          <w:bCs/>
          <w:color w:val="000000" w:themeColor="text1"/>
          <w:kern w:val="0"/>
        </w:rPr>
        <w:t xml:space="preserve">significantly </w:t>
      </w:r>
      <w:r w:rsidRPr="00E969ED">
        <w:rPr>
          <w:rFonts w:ascii="Book Antiqua" w:hAnsi="Book Antiqua" w:cs="Times New Roman"/>
          <w:bCs/>
          <w:color w:val="000000" w:themeColor="text1"/>
          <w:kern w:val="0"/>
        </w:rPr>
        <w:t>correlated with the APACHE II and SOFA score</w:t>
      </w:r>
      <w:r w:rsidR="00442072" w:rsidRPr="00E969ED">
        <w:rPr>
          <w:rFonts w:ascii="Book Antiqua" w:hAnsi="Book Antiqua" w:cs="Times New Roman"/>
          <w:bCs/>
          <w:color w:val="000000" w:themeColor="text1"/>
          <w:kern w:val="0"/>
        </w:rPr>
        <w:t>s</w:t>
      </w:r>
      <w:r w:rsidR="001E28F3" w:rsidRPr="00E969ED">
        <w:rPr>
          <w:rFonts w:ascii="Book Antiqua" w:hAnsi="Book Antiqua" w:cs="Times New Roman"/>
          <w:bCs/>
          <w:color w:val="000000" w:themeColor="text1"/>
          <w:kern w:val="0"/>
        </w:rPr>
        <w:t>. RDW</w:t>
      </w:r>
      <w:r w:rsidRPr="00E969ED">
        <w:rPr>
          <w:rFonts w:ascii="Book Antiqua" w:hAnsi="Book Antiqua" w:cs="Times New Roman"/>
          <w:bCs/>
          <w:color w:val="000000" w:themeColor="text1"/>
          <w:kern w:val="0"/>
        </w:rPr>
        <w:t xml:space="preserve"> </w:t>
      </w:r>
      <w:r w:rsidR="00070BE1" w:rsidRPr="00E969ED">
        <w:rPr>
          <w:rFonts w:ascii="Book Antiqua" w:hAnsi="Book Antiqua" w:cs="Times New Roman"/>
          <w:bCs/>
          <w:color w:val="000000" w:themeColor="text1"/>
          <w:kern w:val="0"/>
        </w:rPr>
        <w:t>ha</w:t>
      </w:r>
      <w:r w:rsidR="00070BE1">
        <w:rPr>
          <w:rFonts w:ascii="Book Antiqua" w:hAnsi="Book Antiqua" w:cs="Times New Roman"/>
          <w:bCs/>
          <w:color w:val="000000" w:themeColor="text1"/>
          <w:kern w:val="0"/>
        </w:rPr>
        <w:t>s</w:t>
      </w:r>
      <w:r w:rsidR="00070BE1"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 xml:space="preserve">better prognostic value for SAP patients than the </w:t>
      </w:r>
      <w:r w:rsidR="00442072" w:rsidRPr="00E969ED">
        <w:rPr>
          <w:rFonts w:ascii="Book Antiqua" w:hAnsi="Book Antiqua" w:cs="Times New Roman"/>
          <w:bCs/>
          <w:color w:val="000000" w:themeColor="text1"/>
          <w:kern w:val="0"/>
        </w:rPr>
        <w:t xml:space="preserve">APACHE II and SOFA </w:t>
      </w:r>
      <w:r w:rsidRPr="00E969ED">
        <w:rPr>
          <w:rFonts w:ascii="Book Antiqua" w:hAnsi="Book Antiqua" w:cs="Times New Roman"/>
          <w:bCs/>
          <w:color w:val="000000" w:themeColor="text1"/>
          <w:kern w:val="0"/>
        </w:rPr>
        <w:t>scores</w:t>
      </w:r>
      <w:r w:rsidR="001E28F3" w:rsidRPr="00E969ED">
        <w:rPr>
          <w:rFonts w:ascii="Book Antiqua" w:hAnsi="Book Antiqua" w:cs="Times New Roman"/>
          <w:bCs/>
          <w:color w:val="000000" w:themeColor="text1"/>
          <w:kern w:val="0"/>
        </w:rPr>
        <w:t xml:space="preserve"> and could </w:t>
      </w:r>
      <w:r w:rsidR="00442072" w:rsidRPr="00E969ED">
        <w:rPr>
          <w:rFonts w:ascii="Book Antiqua" w:hAnsi="Book Antiqua" w:cs="Times New Roman"/>
          <w:bCs/>
          <w:color w:val="000000" w:themeColor="text1"/>
          <w:kern w:val="0"/>
        </w:rPr>
        <w:t xml:space="preserve">easily </w:t>
      </w:r>
      <w:r w:rsidR="001E28F3" w:rsidRPr="00E969ED">
        <w:rPr>
          <w:rFonts w:ascii="Book Antiqua" w:hAnsi="Book Antiqua" w:cs="Times New Roman"/>
          <w:bCs/>
          <w:color w:val="000000" w:themeColor="text1"/>
          <w:kern w:val="0"/>
        </w:rPr>
        <w:t xml:space="preserve">be used </w:t>
      </w:r>
      <w:r w:rsidR="00442072" w:rsidRPr="00E969ED">
        <w:rPr>
          <w:rFonts w:ascii="Book Antiqua" w:hAnsi="Book Antiqua" w:cs="Times New Roman"/>
          <w:bCs/>
          <w:color w:val="000000" w:themeColor="text1"/>
          <w:kern w:val="0"/>
        </w:rPr>
        <w:t xml:space="preserve">by </w:t>
      </w:r>
      <w:r w:rsidR="001E28F3" w:rsidRPr="00E969ED">
        <w:rPr>
          <w:rFonts w:ascii="Book Antiqua" w:hAnsi="Book Antiqua" w:cs="Times New Roman"/>
          <w:bCs/>
          <w:color w:val="000000" w:themeColor="text1"/>
          <w:kern w:val="0"/>
        </w:rPr>
        <w:t xml:space="preserve">clinicians </w:t>
      </w:r>
      <w:r w:rsidR="00442072" w:rsidRPr="00E969ED">
        <w:rPr>
          <w:rFonts w:ascii="Book Antiqua" w:hAnsi="Book Antiqua" w:cs="Times New Roman"/>
          <w:bCs/>
          <w:color w:val="000000" w:themeColor="text1"/>
          <w:kern w:val="0"/>
        </w:rPr>
        <w:t>for the treatment of</w:t>
      </w:r>
      <w:r w:rsidR="001E28F3" w:rsidRPr="00E969ED">
        <w:rPr>
          <w:rFonts w:ascii="Book Antiqua" w:hAnsi="Book Antiqua" w:cs="Times New Roman"/>
          <w:bCs/>
          <w:color w:val="000000" w:themeColor="text1"/>
          <w:kern w:val="0"/>
        </w:rPr>
        <w:t xml:space="preserve"> SAP patients</w:t>
      </w:r>
      <w:r w:rsidRPr="00E969ED">
        <w:rPr>
          <w:rFonts w:ascii="Book Antiqua" w:hAnsi="Book Antiqua" w:cs="Times New Roman"/>
          <w:bCs/>
          <w:color w:val="000000" w:themeColor="text1"/>
          <w:kern w:val="0"/>
        </w:rPr>
        <w:t>.</w:t>
      </w:r>
    </w:p>
    <w:p w14:paraId="50929635" w14:textId="5CD52BA6" w:rsidR="009D2F1F"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
    <w:p w14:paraId="4A8D78B5" w14:textId="604FDE3F" w:rsidR="00364A3C"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r w:rsidRPr="009D2F1F">
        <w:rPr>
          <w:rFonts w:ascii="Book Antiqua" w:hAnsi="Book Antiqua" w:cs="Times New Roman"/>
          <w:b/>
          <w:bCs/>
          <w:color w:val="000000" w:themeColor="text1"/>
          <w:kern w:val="0"/>
        </w:rPr>
        <w:t>Key words:</w:t>
      </w:r>
      <w:bookmarkStart w:id="46" w:name="OLE_LINK5"/>
      <w:bookmarkStart w:id="47" w:name="OLE_LINK6"/>
      <w:bookmarkEnd w:id="44"/>
      <w:bookmarkEnd w:id="45"/>
      <w:r>
        <w:rPr>
          <w:rFonts w:ascii="Book Antiqua" w:hAnsi="Book Antiqua" w:cs="Times New Roman"/>
          <w:bCs/>
          <w:color w:val="000000" w:themeColor="text1"/>
          <w:kern w:val="0"/>
        </w:rPr>
        <w:t xml:space="preserve"> </w:t>
      </w:r>
      <w:bookmarkStart w:id="48" w:name="OLE_LINK15"/>
      <w:bookmarkStart w:id="49" w:name="OLE_LINK16"/>
      <w:r w:rsidRPr="00E969ED">
        <w:rPr>
          <w:rFonts w:ascii="Book Antiqua" w:hAnsi="Book Antiqua" w:cs="Times New Roman"/>
          <w:bCs/>
          <w:color w:val="000000" w:themeColor="text1"/>
          <w:kern w:val="0"/>
        </w:rPr>
        <w:t>R</w:t>
      </w:r>
      <w:r w:rsidR="00B70C81" w:rsidRPr="00E969ED">
        <w:rPr>
          <w:rFonts w:ascii="Book Antiqua" w:hAnsi="Book Antiqua" w:cs="Times New Roman"/>
          <w:bCs/>
          <w:color w:val="000000" w:themeColor="text1"/>
          <w:kern w:val="0"/>
        </w:rPr>
        <w:t>ed blood cell distribution width</w:t>
      </w:r>
      <w:r>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S</w:t>
      </w:r>
      <w:r w:rsidR="00B70C81" w:rsidRPr="00E969ED">
        <w:rPr>
          <w:rFonts w:ascii="Book Antiqua" w:hAnsi="Book Antiqua" w:cs="Times New Roman"/>
          <w:bCs/>
          <w:color w:val="000000" w:themeColor="text1"/>
          <w:kern w:val="0"/>
        </w:rPr>
        <w:t>evere acute pancreatitis</w:t>
      </w:r>
      <w:r>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P</w:t>
      </w:r>
      <w:r w:rsidR="00B70C81" w:rsidRPr="00E969ED">
        <w:rPr>
          <w:rFonts w:ascii="Book Antiqua" w:hAnsi="Book Antiqua" w:cs="Times New Roman"/>
          <w:bCs/>
          <w:color w:val="000000" w:themeColor="text1"/>
          <w:kern w:val="0"/>
        </w:rPr>
        <w:t>rognosis</w:t>
      </w:r>
      <w:r>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w:t>
      </w:r>
      <w:r w:rsidRPr="00E969ED">
        <w:rPr>
          <w:rFonts w:ascii="Book Antiqua" w:hAnsi="Book Antiqua" w:cs="Times New Roman"/>
          <w:color w:val="000000" w:themeColor="text1"/>
        </w:rPr>
        <w:t>Acute Physiology and Chronic Health Evaluation II</w:t>
      </w:r>
      <w:r w:rsidRPr="00E969ED">
        <w:rPr>
          <w:rFonts w:ascii="Book Antiqua" w:hAnsi="Book Antiqua" w:cs="Times New Roman"/>
          <w:bCs/>
          <w:color w:val="000000" w:themeColor="text1"/>
          <w:kern w:val="0"/>
        </w:rPr>
        <w:t xml:space="preserve"> </w:t>
      </w:r>
      <w:r w:rsidR="00B70C81" w:rsidRPr="00E969ED">
        <w:rPr>
          <w:rFonts w:ascii="Book Antiqua" w:hAnsi="Book Antiqua" w:cs="Times New Roman"/>
          <w:bCs/>
          <w:color w:val="000000" w:themeColor="text1"/>
          <w:kern w:val="0"/>
        </w:rPr>
        <w:t>score</w:t>
      </w:r>
      <w:r>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w:t>
      </w:r>
      <w:r w:rsidRPr="00E969ED">
        <w:rPr>
          <w:rFonts w:ascii="Book Antiqua" w:hAnsi="Book Antiqua" w:cs="Times New Roman"/>
          <w:color w:val="000000" w:themeColor="text1"/>
        </w:rPr>
        <w:t>Sequential Organ Failure Assessment</w:t>
      </w:r>
      <w:r w:rsidR="00B70C81" w:rsidRPr="00E969ED">
        <w:rPr>
          <w:rFonts w:ascii="Book Antiqua" w:hAnsi="Book Antiqua" w:cs="Times New Roman"/>
          <w:bCs/>
          <w:color w:val="000000" w:themeColor="text1"/>
          <w:kern w:val="0"/>
        </w:rPr>
        <w:t xml:space="preserve"> score</w:t>
      </w:r>
      <w:bookmarkEnd w:id="46"/>
      <w:bookmarkEnd w:id="47"/>
    </w:p>
    <w:bookmarkEnd w:id="48"/>
    <w:bookmarkEnd w:id="49"/>
    <w:p w14:paraId="730E10A4" w14:textId="7DA16A25" w:rsidR="009D2F1F" w:rsidRDefault="009D2F1F" w:rsidP="00E969ED">
      <w:pPr>
        <w:widowControl/>
        <w:autoSpaceDE w:val="0"/>
        <w:autoSpaceDN w:val="0"/>
        <w:adjustRightInd w:val="0"/>
        <w:spacing w:line="360" w:lineRule="auto"/>
        <w:rPr>
          <w:rFonts w:ascii="Book Antiqua" w:hAnsi="Book Antiqua" w:cs="Times New Roman"/>
          <w:bCs/>
          <w:color w:val="000000" w:themeColor="text1"/>
          <w:kern w:val="0"/>
        </w:rPr>
      </w:pPr>
    </w:p>
    <w:p w14:paraId="7A26C93B" w14:textId="5CFB0708" w:rsidR="00C87B34" w:rsidRPr="00C87B34" w:rsidRDefault="00C87B34" w:rsidP="00C87B34">
      <w:pPr>
        <w:adjustRightInd w:val="0"/>
        <w:snapToGrid w:val="0"/>
        <w:spacing w:line="360" w:lineRule="auto"/>
        <w:rPr>
          <w:rFonts w:ascii="Book Antiqua" w:eastAsia="MS PMincho" w:hAnsi="Book Antiqua" w:cs="Times New Roman"/>
          <w:bCs/>
          <w:color w:val="000000"/>
          <w:lang w:eastAsia="ja-JP"/>
        </w:rPr>
      </w:pPr>
      <w:bookmarkStart w:id="50" w:name="OLE_LINK21"/>
      <w:bookmarkStart w:id="51" w:name="OLE_LINK23"/>
      <w:r w:rsidRPr="00C87B34">
        <w:rPr>
          <w:rFonts w:ascii="Book Antiqua" w:eastAsia="MS PMincho" w:hAnsi="Book Antiqua" w:cs="Times New Roman"/>
          <w:b/>
          <w:bCs/>
          <w:color w:val="000000"/>
          <w:lang w:eastAsia="ja-JP"/>
        </w:rPr>
        <w:t>© The Author(s) 201</w:t>
      </w:r>
      <w:r>
        <w:rPr>
          <w:rFonts w:ascii="Book Antiqua" w:eastAsia="MS PMincho" w:hAnsi="Book Antiqua" w:cs="Times New Roman"/>
          <w:b/>
          <w:bCs/>
          <w:color w:val="000000"/>
          <w:lang w:eastAsia="ja-JP"/>
        </w:rPr>
        <w:t>9</w:t>
      </w:r>
      <w:r w:rsidRPr="00C87B34">
        <w:rPr>
          <w:rFonts w:ascii="Book Antiqua" w:eastAsia="MS PMincho" w:hAnsi="Book Antiqua" w:cs="Times New Roman"/>
          <w:b/>
          <w:bCs/>
          <w:color w:val="000000"/>
          <w:lang w:eastAsia="ja-JP"/>
        </w:rPr>
        <w:t xml:space="preserve">. </w:t>
      </w:r>
      <w:r w:rsidRPr="00C87B34">
        <w:rPr>
          <w:rFonts w:ascii="Book Antiqua" w:eastAsia="MS PMincho" w:hAnsi="Book Antiqua" w:cs="Times New Roman"/>
          <w:bCs/>
          <w:color w:val="000000"/>
          <w:lang w:eastAsia="ja-JP"/>
        </w:rPr>
        <w:t>Published by Baishideng Publishing Group Inc. All rights reserved.</w:t>
      </w:r>
    </w:p>
    <w:bookmarkEnd w:id="50"/>
    <w:bookmarkEnd w:id="51"/>
    <w:p w14:paraId="305C9C4F" w14:textId="77777777" w:rsidR="0079553C" w:rsidRPr="00E969ED" w:rsidRDefault="0079553C" w:rsidP="00E969ED">
      <w:pPr>
        <w:widowControl/>
        <w:autoSpaceDE w:val="0"/>
        <w:autoSpaceDN w:val="0"/>
        <w:adjustRightInd w:val="0"/>
        <w:spacing w:line="360" w:lineRule="auto"/>
        <w:rPr>
          <w:rFonts w:ascii="Book Antiqua" w:hAnsi="Book Antiqua" w:cs="Times New Roman"/>
          <w:b/>
          <w:bCs/>
          <w:color w:val="000000" w:themeColor="text1"/>
          <w:kern w:val="0"/>
        </w:rPr>
      </w:pPr>
    </w:p>
    <w:p w14:paraId="29E80560" w14:textId="20D69EBA" w:rsidR="00B70C81" w:rsidRPr="00C87B34" w:rsidRDefault="00F307BD" w:rsidP="00E969ED">
      <w:pPr>
        <w:spacing w:line="360" w:lineRule="auto"/>
        <w:rPr>
          <w:rFonts w:ascii="Book Antiqua" w:eastAsia="Arial Unicode MS" w:hAnsi="Book Antiqua" w:cs="Arial Unicode MS"/>
          <w:b/>
          <w:color w:val="000000" w:themeColor="text1"/>
        </w:rPr>
      </w:pPr>
      <w:bookmarkStart w:id="52" w:name="OLE_LINK19"/>
      <w:bookmarkStart w:id="53" w:name="OLE_LINK20"/>
      <w:bookmarkStart w:id="54" w:name="_Hlk5627428"/>
      <w:r w:rsidRPr="00E969ED">
        <w:rPr>
          <w:rFonts w:ascii="Book Antiqua" w:eastAsia="Arial Unicode MS" w:hAnsi="Book Antiqua" w:cs="Arial Unicode MS"/>
          <w:b/>
          <w:color w:val="000000" w:themeColor="text1"/>
        </w:rPr>
        <w:t>Core tip:</w:t>
      </w:r>
      <w:bookmarkEnd w:id="52"/>
      <w:bookmarkEnd w:id="53"/>
      <w:r w:rsidRPr="00E969ED">
        <w:rPr>
          <w:rFonts w:ascii="Book Antiqua" w:eastAsia="Arial Unicode MS" w:hAnsi="Book Antiqua" w:cs="Arial Unicode MS"/>
          <w:b/>
          <w:color w:val="000000" w:themeColor="text1"/>
        </w:rPr>
        <w:t xml:space="preserve"> </w:t>
      </w:r>
      <w:bookmarkStart w:id="55" w:name="OLE_LINK176"/>
      <w:bookmarkStart w:id="56" w:name="OLE_LINK177"/>
      <w:r w:rsidR="00B70C81" w:rsidRPr="00E969ED">
        <w:rPr>
          <w:rFonts w:ascii="Book Antiqua" w:hAnsi="Book Antiqua" w:cs="Times New Roman"/>
          <w:bCs/>
          <w:color w:val="000000" w:themeColor="text1"/>
          <w:kern w:val="0"/>
        </w:rPr>
        <w:t xml:space="preserve">Our study aimed to investigate the prognostic value of </w:t>
      </w:r>
      <w:r w:rsidR="00C87B34" w:rsidRPr="00E969ED">
        <w:rPr>
          <w:rFonts w:ascii="Book Antiqua" w:hAnsi="Book Antiqua" w:cs="Times New Roman"/>
          <w:bCs/>
          <w:color w:val="000000" w:themeColor="text1"/>
          <w:kern w:val="0"/>
        </w:rPr>
        <w:t xml:space="preserve">red blood cell distribution </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RDW</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for </w:t>
      </w:r>
      <w:r w:rsidR="00C87B34" w:rsidRPr="00E969ED">
        <w:rPr>
          <w:rFonts w:ascii="Book Antiqua" w:hAnsi="Book Antiqua" w:cs="Times New Roman"/>
          <w:bCs/>
          <w:color w:val="000000" w:themeColor="text1"/>
          <w:kern w:val="0"/>
        </w:rPr>
        <w:t xml:space="preserve">severe acute pancreatitis </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SAP</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patients. We retrospectively enrolled 42 SAP patients admitted to the </w:t>
      </w:r>
      <w:r w:rsidR="00C87B34" w:rsidRPr="00E969ED">
        <w:rPr>
          <w:rFonts w:ascii="Book Antiqua" w:hAnsi="Book Antiqua" w:cs="Times New Roman"/>
          <w:bCs/>
          <w:color w:val="000000" w:themeColor="text1"/>
          <w:kern w:val="0"/>
        </w:rPr>
        <w:t>intensive care unit</w:t>
      </w:r>
      <w:r w:rsidR="00B70C81" w:rsidRPr="00E969ED">
        <w:rPr>
          <w:rFonts w:ascii="Book Antiqua" w:hAnsi="Book Antiqua" w:cs="Times New Roman"/>
          <w:bCs/>
          <w:color w:val="000000" w:themeColor="text1"/>
          <w:kern w:val="0"/>
        </w:rPr>
        <w:t xml:space="preserve"> in two years. The results suggest</w:t>
      </w:r>
      <w:r w:rsidR="00070BE1">
        <w:rPr>
          <w:rFonts w:ascii="Book Antiqua" w:hAnsi="Book Antiqua" w:cs="Times New Roman"/>
          <w:bCs/>
          <w:color w:val="000000" w:themeColor="text1"/>
          <w:kern w:val="0"/>
        </w:rPr>
        <w:t>ed</w:t>
      </w:r>
      <w:r w:rsidR="00B70C81" w:rsidRPr="00E969ED">
        <w:rPr>
          <w:rFonts w:ascii="Book Antiqua" w:hAnsi="Book Antiqua" w:cs="Times New Roman"/>
          <w:bCs/>
          <w:color w:val="000000" w:themeColor="text1"/>
          <w:kern w:val="0"/>
        </w:rPr>
        <w:t xml:space="preserve"> </w:t>
      </w:r>
      <w:r w:rsidR="00070BE1">
        <w:rPr>
          <w:rFonts w:ascii="Book Antiqua" w:hAnsi="Book Antiqua" w:cs="Times New Roman"/>
          <w:bCs/>
          <w:color w:val="000000" w:themeColor="text1"/>
          <w:kern w:val="0"/>
        </w:rPr>
        <w:t xml:space="preserve">that </w:t>
      </w:r>
      <w:r w:rsidR="00B70C81" w:rsidRPr="00E969ED">
        <w:rPr>
          <w:rFonts w:ascii="Book Antiqua" w:hAnsi="Book Antiqua" w:cs="Times New Roman"/>
          <w:bCs/>
          <w:color w:val="000000" w:themeColor="text1"/>
          <w:kern w:val="0"/>
        </w:rPr>
        <w:t xml:space="preserve">RDW </w:t>
      </w:r>
      <w:r w:rsidR="00070BE1">
        <w:rPr>
          <w:rFonts w:ascii="Book Antiqua" w:hAnsi="Book Antiqua" w:cs="Times New Roman"/>
          <w:bCs/>
          <w:color w:val="000000" w:themeColor="text1"/>
          <w:kern w:val="0"/>
        </w:rPr>
        <w:t>i</w:t>
      </w:r>
      <w:r w:rsidR="00070BE1" w:rsidRPr="00E969ED">
        <w:rPr>
          <w:rFonts w:ascii="Book Antiqua" w:hAnsi="Book Antiqua" w:cs="Times New Roman"/>
          <w:bCs/>
          <w:color w:val="000000" w:themeColor="text1"/>
          <w:kern w:val="0"/>
        </w:rPr>
        <w:t xml:space="preserve">s </w:t>
      </w:r>
      <w:r w:rsidR="00B70C81" w:rsidRPr="00E969ED">
        <w:rPr>
          <w:rFonts w:ascii="Book Antiqua" w:hAnsi="Book Antiqua" w:cs="Times New Roman"/>
          <w:bCs/>
          <w:color w:val="000000" w:themeColor="text1"/>
          <w:kern w:val="0"/>
        </w:rPr>
        <w:t>greater in the non</w:t>
      </w:r>
      <w:r w:rsidR="00C87B34">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surviving SAP patients </w:t>
      </w:r>
      <w:r w:rsidR="00B70C81" w:rsidRPr="00E969ED">
        <w:rPr>
          <w:rFonts w:ascii="Book Antiqua" w:hAnsi="Book Antiqua" w:cs="Times New Roman"/>
          <w:bCs/>
          <w:color w:val="000000" w:themeColor="text1"/>
          <w:kern w:val="0"/>
        </w:rPr>
        <w:lastRenderedPageBreak/>
        <w:t xml:space="preserve">than in the surviving patients. RDW </w:t>
      </w:r>
      <w:r w:rsidR="00070BE1">
        <w:rPr>
          <w:rFonts w:ascii="Book Antiqua" w:hAnsi="Book Antiqua" w:cs="Times New Roman"/>
          <w:bCs/>
          <w:color w:val="000000" w:themeColor="text1"/>
          <w:kern w:val="0"/>
        </w:rPr>
        <w:t>i</w:t>
      </w:r>
      <w:r w:rsidR="00070BE1" w:rsidRPr="00E969ED">
        <w:rPr>
          <w:rFonts w:ascii="Book Antiqua" w:hAnsi="Book Antiqua" w:cs="Times New Roman"/>
          <w:bCs/>
          <w:color w:val="000000" w:themeColor="text1"/>
          <w:kern w:val="0"/>
        </w:rPr>
        <w:t xml:space="preserve">s </w:t>
      </w:r>
      <w:r w:rsidR="00B70C81" w:rsidRPr="00E969ED">
        <w:rPr>
          <w:rFonts w:ascii="Book Antiqua" w:hAnsi="Book Antiqua" w:cs="Times New Roman"/>
          <w:bCs/>
          <w:color w:val="000000" w:themeColor="text1"/>
          <w:kern w:val="0"/>
        </w:rPr>
        <w:t xml:space="preserve">significantly correlated with the </w:t>
      </w:r>
      <w:r w:rsidR="00263649" w:rsidRPr="00E969ED">
        <w:rPr>
          <w:rFonts w:ascii="Book Antiqua" w:hAnsi="Book Antiqua" w:cs="Times New Roman"/>
          <w:color w:val="000000" w:themeColor="text1"/>
        </w:rPr>
        <w:t>Acute Physiology and Chronic Health Evaluation II</w:t>
      </w:r>
      <w:r w:rsidR="00263649" w:rsidRPr="00E969ED">
        <w:rPr>
          <w:rFonts w:ascii="Book Antiqua" w:hAnsi="Book Antiqua" w:cs="Times New Roman"/>
          <w:bCs/>
          <w:color w:val="000000" w:themeColor="text1"/>
          <w:kern w:val="0"/>
        </w:rPr>
        <w:t xml:space="preserve"> </w:t>
      </w:r>
      <w:r w:rsidR="00263649">
        <w:rPr>
          <w:rFonts w:ascii="Book Antiqua" w:hAnsi="Book Antiqua" w:cs="Times New Roman"/>
          <w:bCs/>
          <w:color w:val="000000" w:themeColor="text1"/>
          <w:kern w:val="0"/>
        </w:rPr>
        <w:t>(</w:t>
      </w:r>
      <w:r w:rsidR="00263649" w:rsidRPr="00E969ED">
        <w:rPr>
          <w:rFonts w:ascii="Book Antiqua" w:hAnsi="Book Antiqua" w:cs="Times New Roman"/>
          <w:bCs/>
          <w:color w:val="000000" w:themeColor="text1"/>
          <w:kern w:val="0"/>
        </w:rPr>
        <w:t>APACHE II</w:t>
      </w:r>
      <w:r w:rsidR="00263649">
        <w:rPr>
          <w:rFonts w:ascii="Book Antiqua" w:hAnsi="Book Antiqua" w:cs="Times New Roman"/>
          <w:bCs/>
          <w:color w:val="000000" w:themeColor="text1"/>
          <w:kern w:val="0"/>
        </w:rPr>
        <w:t>)</w:t>
      </w:r>
      <w:r w:rsidR="00263649" w:rsidRPr="00E969ED">
        <w:rPr>
          <w:rFonts w:ascii="Book Antiqua" w:hAnsi="Book Antiqua" w:cs="Times New Roman"/>
          <w:bCs/>
          <w:color w:val="000000" w:themeColor="text1"/>
          <w:kern w:val="0"/>
        </w:rPr>
        <w:t xml:space="preserve"> and </w:t>
      </w:r>
      <w:r w:rsidR="00263649" w:rsidRPr="00E969ED">
        <w:rPr>
          <w:rFonts w:ascii="Book Antiqua" w:hAnsi="Book Antiqua" w:cs="Times New Roman"/>
          <w:color w:val="000000" w:themeColor="text1"/>
        </w:rPr>
        <w:t xml:space="preserve">Sequential Organ Failure Assessment </w:t>
      </w:r>
      <w:r w:rsidR="00263649">
        <w:rPr>
          <w:rFonts w:ascii="Book Antiqua" w:hAnsi="Book Antiqua" w:cs="Times New Roman"/>
          <w:color w:val="000000" w:themeColor="text1"/>
        </w:rPr>
        <w:t>(</w:t>
      </w:r>
      <w:r w:rsidR="00263649" w:rsidRPr="00E969ED">
        <w:rPr>
          <w:rFonts w:ascii="Book Antiqua" w:hAnsi="Book Antiqua" w:cs="Times New Roman"/>
          <w:bCs/>
          <w:color w:val="000000" w:themeColor="text1"/>
          <w:kern w:val="0"/>
        </w:rPr>
        <w:t>SOFA</w:t>
      </w:r>
      <w:r w:rsidR="00263649">
        <w:rPr>
          <w:rFonts w:ascii="Book Antiqua" w:hAnsi="Book Antiqua" w:cs="Times New Roman"/>
          <w:bCs/>
          <w:color w:val="000000" w:themeColor="text1"/>
          <w:kern w:val="0"/>
        </w:rPr>
        <w:t>)</w:t>
      </w:r>
      <w:r w:rsidR="00B70C81" w:rsidRPr="00E969ED">
        <w:rPr>
          <w:rFonts w:ascii="Book Antiqua" w:hAnsi="Book Antiqua" w:cs="Times New Roman"/>
          <w:bCs/>
          <w:color w:val="000000" w:themeColor="text1"/>
          <w:kern w:val="0"/>
        </w:rPr>
        <w:t xml:space="preserve"> scores. RDW </w:t>
      </w:r>
      <w:r w:rsidR="00070BE1" w:rsidRPr="00E969ED">
        <w:rPr>
          <w:rFonts w:ascii="Book Antiqua" w:hAnsi="Book Antiqua" w:cs="Times New Roman"/>
          <w:bCs/>
          <w:color w:val="000000" w:themeColor="text1"/>
          <w:kern w:val="0"/>
        </w:rPr>
        <w:t>ha</w:t>
      </w:r>
      <w:r w:rsidR="00070BE1">
        <w:rPr>
          <w:rFonts w:ascii="Book Antiqua" w:hAnsi="Book Antiqua" w:cs="Times New Roman"/>
          <w:bCs/>
          <w:color w:val="000000" w:themeColor="text1"/>
          <w:kern w:val="0"/>
        </w:rPr>
        <w:t>s</w:t>
      </w:r>
      <w:r w:rsidR="00070BE1" w:rsidRPr="00E969ED">
        <w:rPr>
          <w:rFonts w:ascii="Book Antiqua" w:hAnsi="Book Antiqua" w:cs="Times New Roman"/>
          <w:bCs/>
          <w:color w:val="000000" w:themeColor="text1"/>
          <w:kern w:val="0"/>
        </w:rPr>
        <w:t xml:space="preserve"> </w:t>
      </w:r>
      <w:r w:rsidR="00B70C81" w:rsidRPr="00E969ED">
        <w:rPr>
          <w:rFonts w:ascii="Book Antiqua" w:hAnsi="Book Antiqua" w:cs="Times New Roman"/>
          <w:bCs/>
          <w:color w:val="000000" w:themeColor="text1"/>
          <w:kern w:val="0"/>
        </w:rPr>
        <w:t>better prognostic value for SAP patients than the APACHE II and SOFA scores and could easily be used by clinicians for the treatment of SAP patients.</w:t>
      </w:r>
    </w:p>
    <w:bookmarkEnd w:id="54"/>
    <w:bookmarkEnd w:id="55"/>
    <w:bookmarkEnd w:id="56"/>
    <w:p w14:paraId="3E5CF6C4" w14:textId="77777777" w:rsidR="00263649" w:rsidRDefault="00263649" w:rsidP="00E969ED">
      <w:pPr>
        <w:widowControl/>
        <w:spacing w:line="360" w:lineRule="auto"/>
        <w:rPr>
          <w:rFonts w:ascii="Book Antiqua" w:eastAsia="Arial Unicode MS" w:hAnsi="Book Antiqua" w:cs="Arial Unicode MS"/>
          <w:b/>
          <w:color w:val="000000" w:themeColor="text1"/>
          <w:lang w:val="en"/>
        </w:rPr>
      </w:pPr>
    </w:p>
    <w:p w14:paraId="61146B8E" w14:textId="5A28CB78" w:rsidR="00263649" w:rsidRPr="008F4E9B" w:rsidRDefault="008F4E9B" w:rsidP="008F4E9B">
      <w:pPr>
        <w:widowControl/>
        <w:autoSpaceDE w:val="0"/>
        <w:autoSpaceDN w:val="0"/>
        <w:adjustRightInd w:val="0"/>
        <w:spacing w:line="360" w:lineRule="auto"/>
        <w:rPr>
          <w:rFonts w:ascii="Book Antiqua" w:hAnsi="Book Antiqua" w:cs="Times New Roman"/>
          <w:color w:val="000000" w:themeColor="text1"/>
          <w:kern w:val="0"/>
        </w:rPr>
      </w:pPr>
      <w:bookmarkStart w:id="57" w:name="OLE_LINK24"/>
      <w:bookmarkStart w:id="58" w:name="OLE_LINK25"/>
      <w:r w:rsidRPr="00E969ED">
        <w:rPr>
          <w:rFonts w:ascii="Book Antiqua" w:hAnsi="Book Antiqua" w:cs="Garamond-Bold"/>
          <w:color w:val="000000" w:themeColor="text1"/>
        </w:rPr>
        <w:t>Zhang FX</w:t>
      </w:r>
      <w:r>
        <w:rPr>
          <w:rFonts w:ascii="Book Antiqua" w:hAnsi="Book Antiqua" w:cs="Garamond-Bold"/>
          <w:color w:val="000000" w:themeColor="text1"/>
        </w:rPr>
        <w:t>,</w:t>
      </w:r>
      <w:r w:rsidRPr="00E969ED">
        <w:rPr>
          <w:rFonts w:ascii="Book Antiqua" w:hAnsi="Book Antiqua" w:cs="Garamond-Bold"/>
          <w:color w:val="000000" w:themeColor="text1"/>
        </w:rPr>
        <w:t xml:space="preserve"> </w:t>
      </w:r>
      <w:r w:rsidRPr="00491D39">
        <w:rPr>
          <w:rFonts w:ascii="Book Antiqua" w:hAnsi="Book Antiqua" w:cs="Times New Roman"/>
          <w:bCs/>
          <w:color w:val="000000" w:themeColor="text1"/>
          <w:kern w:val="0"/>
        </w:rPr>
        <w:t>Li</w:t>
      </w:r>
      <w:r w:rsidRPr="008F4E9B">
        <w:rPr>
          <w:rFonts w:ascii="Book Antiqua" w:hAnsi="Book Antiqua" w:cs="Times New Roman"/>
          <w:color w:val="000000" w:themeColor="text1"/>
          <w:kern w:val="0"/>
        </w:rPr>
        <w:t xml:space="preserve"> </w:t>
      </w:r>
      <w:r>
        <w:rPr>
          <w:rFonts w:ascii="Book Antiqua" w:hAnsi="Book Antiqua" w:cs="Times New Roman"/>
          <w:color w:val="000000" w:themeColor="text1"/>
          <w:kern w:val="0"/>
        </w:rPr>
        <w:t xml:space="preserve">ZL, </w:t>
      </w:r>
      <w:r w:rsidRPr="00491D39">
        <w:rPr>
          <w:rFonts w:ascii="Book Antiqua" w:hAnsi="Book Antiqua" w:cs="Times New Roman"/>
          <w:bCs/>
          <w:color w:val="000000" w:themeColor="text1"/>
          <w:kern w:val="0"/>
        </w:rPr>
        <w:t>Zhang</w:t>
      </w:r>
      <w:r w:rsidRPr="008F4E9B">
        <w:rPr>
          <w:rFonts w:ascii="Book Antiqua" w:hAnsi="Book Antiqua" w:cs="Times New Roman"/>
          <w:color w:val="000000" w:themeColor="text1"/>
          <w:kern w:val="0"/>
        </w:rPr>
        <w:t xml:space="preserve"> </w:t>
      </w:r>
      <w:r>
        <w:rPr>
          <w:rFonts w:ascii="Book Antiqua" w:hAnsi="Book Antiqua" w:cs="Times New Roman"/>
          <w:color w:val="000000" w:themeColor="text1"/>
          <w:kern w:val="0"/>
        </w:rPr>
        <w:t xml:space="preserve">ZD, </w:t>
      </w:r>
      <w:r w:rsidRPr="00491D39">
        <w:rPr>
          <w:rFonts w:ascii="Book Antiqua" w:hAnsi="Book Antiqua" w:cs="Times New Roman"/>
          <w:bCs/>
          <w:color w:val="000000" w:themeColor="text1"/>
          <w:kern w:val="0"/>
        </w:rPr>
        <w:t>Ma</w:t>
      </w:r>
      <w:r w:rsidRPr="008F4E9B">
        <w:rPr>
          <w:rFonts w:ascii="Book Antiqua" w:hAnsi="Book Antiqua" w:cs="Times New Roman"/>
          <w:color w:val="000000" w:themeColor="text1"/>
          <w:kern w:val="0"/>
        </w:rPr>
        <w:t xml:space="preserve"> </w:t>
      </w:r>
      <w:r>
        <w:rPr>
          <w:rFonts w:ascii="Book Antiqua" w:hAnsi="Book Antiqua" w:cs="Times New Roman"/>
          <w:color w:val="000000" w:themeColor="text1"/>
          <w:kern w:val="0"/>
        </w:rPr>
        <w:t xml:space="preserve">XC. </w:t>
      </w:r>
      <w:r w:rsidRPr="008F4E9B">
        <w:rPr>
          <w:rFonts w:ascii="Book Antiqua" w:hAnsi="Book Antiqua" w:cs="Times New Roman"/>
          <w:color w:val="000000" w:themeColor="text1"/>
          <w:kern w:val="0"/>
        </w:rPr>
        <w:t>Prognostic value of red blood cell distribution width for severe acute pancreatitis</w:t>
      </w:r>
      <w:r>
        <w:rPr>
          <w:rFonts w:ascii="Book Antiqua" w:hAnsi="Book Antiqua" w:cs="Times New Roman"/>
          <w:color w:val="000000" w:themeColor="text1"/>
          <w:kern w:val="0"/>
        </w:rPr>
        <w:t xml:space="preserve">. </w:t>
      </w:r>
      <w:r w:rsidRPr="00E969ED">
        <w:rPr>
          <w:rFonts w:ascii="Book Antiqua" w:eastAsia="Times New Roman" w:hAnsi="Book Antiqua" w:cs="宋体"/>
          <w:bCs/>
          <w:i/>
          <w:iCs/>
          <w:color w:val="000000" w:themeColor="text1"/>
        </w:rPr>
        <w:t>World J Gastroenterol</w:t>
      </w:r>
      <w:r>
        <w:rPr>
          <w:rFonts w:ascii="Book Antiqua" w:eastAsia="Times New Roman" w:hAnsi="Book Antiqua" w:cs="宋体"/>
          <w:bCs/>
          <w:i/>
          <w:iCs/>
          <w:color w:val="000000" w:themeColor="text1"/>
        </w:rPr>
        <w:t xml:space="preserve"> </w:t>
      </w:r>
      <w:r>
        <w:rPr>
          <w:rFonts w:ascii="Book Antiqua" w:eastAsia="Times New Roman" w:hAnsi="Book Antiqua" w:cs="宋体"/>
          <w:bCs/>
          <w:color w:val="000000" w:themeColor="text1"/>
        </w:rPr>
        <w:t>2019; In press</w:t>
      </w:r>
    </w:p>
    <w:bookmarkEnd w:id="57"/>
    <w:bookmarkEnd w:id="58"/>
    <w:p w14:paraId="6BE55365" w14:textId="0F739B2B" w:rsidR="00F307BD" w:rsidRPr="00E969ED" w:rsidRDefault="00F307BD" w:rsidP="00E969ED">
      <w:pPr>
        <w:widowControl/>
        <w:spacing w:line="360" w:lineRule="auto"/>
        <w:rPr>
          <w:rFonts w:ascii="Book Antiqua" w:hAnsi="Book Antiqua" w:cs="Times New Roman"/>
          <w:b/>
          <w:bCs/>
          <w:color w:val="000000" w:themeColor="text1"/>
          <w:kern w:val="0"/>
        </w:rPr>
      </w:pPr>
      <w:r w:rsidRPr="00E969ED">
        <w:rPr>
          <w:rFonts w:ascii="Book Antiqua" w:hAnsi="Book Antiqua" w:cs="Times New Roman"/>
          <w:b/>
          <w:bCs/>
          <w:color w:val="000000" w:themeColor="text1"/>
          <w:kern w:val="0"/>
        </w:rPr>
        <w:br w:type="page"/>
      </w:r>
    </w:p>
    <w:p w14:paraId="57BD3B95" w14:textId="77777777" w:rsidR="00144D9D" w:rsidRPr="00E969ED" w:rsidRDefault="00EB2C03"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lastRenderedPageBreak/>
        <w:t>INTRODUCTION</w:t>
      </w:r>
    </w:p>
    <w:p w14:paraId="11A3A091" w14:textId="0BF3B928" w:rsidR="00647879" w:rsidRPr="00E969ED" w:rsidRDefault="001B717A"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Acute pancreatitis (AP) </w:t>
      </w:r>
      <w:r w:rsidR="0007245F" w:rsidRPr="00E969ED">
        <w:rPr>
          <w:rFonts w:ascii="Book Antiqua" w:hAnsi="Book Antiqua" w:cs="Times New Roman"/>
          <w:color w:val="000000" w:themeColor="text1"/>
          <w:kern w:val="0"/>
        </w:rPr>
        <w:t xml:space="preserve">is </w:t>
      </w:r>
      <w:r w:rsidRPr="00E969ED">
        <w:rPr>
          <w:rFonts w:ascii="Book Antiqua" w:hAnsi="Book Antiqua" w:cs="Times New Roman"/>
          <w:color w:val="000000" w:themeColor="text1"/>
          <w:kern w:val="0"/>
        </w:rPr>
        <w:t>an inflammatory process of the pancrea</w:t>
      </w:r>
      <w:r w:rsidR="00DC6EE4">
        <w:rPr>
          <w:rFonts w:ascii="Book Antiqua" w:hAnsi="Book Antiqua" w:cs="Times New Roman"/>
          <w:color w:val="000000" w:themeColor="text1"/>
          <w:kern w:val="0"/>
        </w:rPr>
        <w:t>s</w:t>
      </w:r>
      <w:r w:rsidRPr="00E969ED">
        <w:rPr>
          <w:rFonts w:ascii="Book Antiqua" w:hAnsi="Book Antiqua" w:cs="Times New Roman"/>
          <w:color w:val="000000" w:themeColor="text1"/>
          <w:kern w:val="0"/>
        </w:rPr>
        <w:t xml:space="preserve"> that often leads to local and systemic complications</w:t>
      </w:r>
      <w:r w:rsidR="0061064E" w:rsidRPr="00E969ED">
        <w:rPr>
          <w:rFonts w:ascii="Book Antiqua" w:hAnsi="Book Antiqua" w:cs="Times New Roman"/>
          <w:color w:val="000000" w:themeColor="text1"/>
          <w:kern w:val="0"/>
          <w:vertAlign w:val="superscript"/>
        </w:rPr>
        <w:t>[1]</w:t>
      </w:r>
      <w:r w:rsidRPr="00E969ED">
        <w:rPr>
          <w:rFonts w:ascii="Book Antiqua" w:hAnsi="Book Antiqua" w:cs="Times New Roman"/>
          <w:color w:val="000000" w:themeColor="text1"/>
          <w:kern w:val="0"/>
        </w:rPr>
        <w:t>. It is also the most common pancreatic disease worldwide</w:t>
      </w:r>
      <w:r w:rsidR="0061064E" w:rsidRPr="00E969ED">
        <w:rPr>
          <w:rFonts w:ascii="Book Antiqua" w:hAnsi="Book Antiqua" w:cs="Times New Roman"/>
          <w:color w:val="000000" w:themeColor="text1"/>
          <w:kern w:val="0"/>
          <w:vertAlign w:val="superscript"/>
        </w:rPr>
        <w:t>[2]</w:t>
      </w:r>
      <w:r w:rsidR="0061064E"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position w:val="10"/>
        </w:rPr>
        <w:t xml:space="preserve"> </w:t>
      </w:r>
      <w:r w:rsidR="0061064E" w:rsidRPr="00E969ED">
        <w:rPr>
          <w:rFonts w:ascii="Book Antiqua" w:hAnsi="Book Antiqua" w:cs="Times New Roman"/>
          <w:color w:val="000000" w:themeColor="text1"/>
          <w:kern w:val="0"/>
        </w:rPr>
        <w:t>According to</w:t>
      </w:r>
      <w:r w:rsidR="0007245F" w:rsidRPr="00E969ED">
        <w:rPr>
          <w:rFonts w:ascii="Book Antiqua" w:hAnsi="Book Antiqua" w:cs="Times New Roman"/>
          <w:color w:val="000000" w:themeColor="text1"/>
          <w:kern w:val="0"/>
        </w:rPr>
        <w:t xml:space="preserve"> the</w:t>
      </w:r>
      <w:r w:rsidR="0061064E" w:rsidRPr="00E969ED">
        <w:rPr>
          <w:rFonts w:ascii="Book Antiqua" w:hAnsi="Book Antiqua" w:cs="Times New Roman"/>
          <w:color w:val="000000" w:themeColor="text1"/>
          <w:kern w:val="0"/>
        </w:rPr>
        <w:t xml:space="preserve"> 2012 revised Atlanta classification for AP, severe AP (SAP) has been redefined as AP with persistent organ failure (</w:t>
      </w:r>
      <w:r w:rsidR="00B2545F" w:rsidRPr="00E969ED">
        <w:rPr>
          <w:rFonts w:ascii="Book Antiqua" w:hAnsi="Book Antiqua" w:cs="Times New Roman"/>
          <w:color w:val="000000" w:themeColor="text1"/>
          <w:kern w:val="0"/>
        </w:rPr>
        <w:t xml:space="preserve">organ failure </w:t>
      </w:r>
      <w:r w:rsidR="0007245F" w:rsidRPr="00E969ED">
        <w:rPr>
          <w:rFonts w:ascii="Book Antiqua" w:hAnsi="Book Antiqua" w:cs="Times New Roman"/>
          <w:color w:val="000000" w:themeColor="text1"/>
          <w:kern w:val="0"/>
        </w:rPr>
        <w:t xml:space="preserve">lasting </w:t>
      </w:r>
      <w:r w:rsidR="00B2545F" w:rsidRPr="00E969ED">
        <w:rPr>
          <w:rFonts w:ascii="Book Antiqua" w:hAnsi="Book Antiqua" w:cs="Times New Roman"/>
          <w:color w:val="000000" w:themeColor="text1"/>
          <w:kern w:val="0"/>
        </w:rPr>
        <w:t xml:space="preserve">for </w:t>
      </w:r>
      <w:r w:rsidR="0061064E" w:rsidRPr="00E969ED">
        <w:rPr>
          <w:rFonts w:ascii="Book Antiqua" w:hAnsi="Book Antiqua" w:cs="Times New Roman"/>
          <w:color w:val="000000" w:themeColor="text1"/>
          <w:kern w:val="0"/>
        </w:rPr>
        <w:t>more than 48 hours)</w:t>
      </w:r>
      <w:r w:rsidR="00DC6EE4">
        <w:rPr>
          <w:rFonts w:ascii="Book Antiqua" w:hAnsi="Book Antiqua" w:cs="Times New Roman"/>
          <w:color w:val="000000" w:themeColor="text1"/>
          <w:kern w:val="0"/>
        </w:rPr>
        <w:t xml:space="preserve">, whose </w:t>
      </w:r>
      <w:r w:rsidR="0061064E" w:rsidRPr="00E969ED">
        <w:rPr>
          <w:rFonts w:ascii="Book Antiqua" w:hAnsi="Book Antiqua" w:cs="Times New Roman"/>
          <w:color w:val="000000" w:themeColor="text1"/>
          <w:kern w:val="0"/>
        </w:rPr>
        <w:t xml:space="preserve">mortality rate </w:t>
      </w:r>
      <w:r w:rsidR="00B2545F" w:rsidRPr="00E969ED">
        <w:rPr>
          <w:rFonts w:ascii="Book Antiqua" w:hAnsi="Book Antiqua" w:cs="Times New Roman"/>
          <w:color w:val="000000" w:themeColor="text1"/>
          <w:kern w:val="0"/>
        </w:rPr>
        <w:t>is between</w:t>
      </w:r>
      <w:r w:rsidR="0061064E" w:rsidRPr="00E969ED">
        <w:rPr>
          <w:rFonts w:ascii="Book Antiqua" w:hAnsi="Book Antiqua" w:cs="Times New Roman"/>
          <w:color w:val="000000" w:themeColor="text1"/>
          <w:kern w:val="0"/>
        </w:rPr>
        <w:t xml:space="preserve"> 20</w:t>
      </w:r>
      <w:r w:rsidR="00CA35A4">
        <w:rPr>
          <w:rFonts w:ascii="Book Antiqua" w:hAnsi="Book Antiqua" w:cs="Times New Roman"/>
          <w:color w:val="000000" w:themeColor="text1"/>
          <w:kern w:val="0"/>
        </w:rPr>
        <w:t>%</w:t>
      </w:r>
      <w:r w:rsidR="0061064E" w:rsidRPr="00E969ED">
        <w:rPr>
          <w:rFonts w:ascii="Book Antiqua" w:hAnsi="Book Antiqua" w:cs="Times New Roman"/>
          <w:color w:val="000000" w:themeColor="text1"/>
          <w:kern w:val="0"/>
        </w:rPr>
        <w:t>-50</w:t>
      </w:r>
      <w:r w:rsidR="00F35A61" w:rsidRPr="00E969ED">
        <w:rPr>
          <w:rFonts w:ascii="Book Antiqua" w:hAnsi="Book Antiqua" w:cs="Times New Roman"/>
          <w:color w:val="000000" w:themeColor="text1"/>
          <w:kern w:val="0"/>
        </w:rPr>
        <w:t>%</w:t>
      </w:r>
      <w:r w:rsidR="00F35A61" w:rsidRPr="00E969ED">
        <w:rPr>
          <w:rFonts w:ascii="Book Antiqua" w:hAnsi="Book Antiqua" w:cs="Times New Roman"/>
          <w:color w:val="000000" w:themeColor="text1"/>
          <w:kern w:val="0"/>
          <w:vertAlign w:val="superscript"/>
        </w:rPr>
        <w:t>[3,4]</w:t>
      </w:r>
      <w:r w:rsidR="0061064E" w:rsidRPr="00E969ED">
        <w:rPr>
          <w:rFonts w:ascii="Book Antiqua" w:hAnsi="Book Antiqua" w:cs="Times New Roman"/>
          <w:color w:val="000000" w:themeColor="text1"/>
          <w:kern w:val="0"/>
        </w:rPr>
        <w:t xml:space="preserve">. </w:t>
      </w:r>
      <w:r w:rsidR="007F7718" w:rsidRPr="00E969ED">
        <w:rPr>
          <w:rFonts w:ascii="Book Antiqua" w:hAnsi="Book Antiqua" w:cs="Times New Roman"/>
          <w:color w:val="000000" w:themeColor="text1"/>
          <w:kern w:val="0"/>
        </w:rPr>
        <w:t xml:space="preserve">There are </w:t>
      </w:r>
      <w:r w:rsidR="00DC6EE4">
        <w:rPr>
          <w:rFonts w:ascii="Book Antiqua" w:hAnsi="Book Antiqua" w:cs="Times New Roman"/>
          <w:color w:val="000000" w:themeColor="text1"/>
          <w:kern w:val="0"/>
        </w:rPr>
        <w:t>two</w:t>
      </w:r>
      <w:r w:rsidR="00DC6EE4" w:rsidRPr="00E969ED">
        <w:rPr>
          <w:rFonts w:ascii="Book Antiqua" w:hAnsi="Book Antiqua" w:cs="Times New Roman"/>
          <w:color w:val="000000" w:themeColor="text1"/>
          <w:kern w:val="0"/>
        </w:rPr>
        <w:t xml:space="preserve"> </w:t>
      </w:r>
      <w:r w:rsidR="0061064E" w:rsidRPr="00E969ED">
        <w:rPr>
          <w:rFonts w:ascii="Book Antiqua" w:hAnsi="Book Antiqua" w:cs="Times New Roman"/>
          <w:color w:val="000000" w:themeColor="text1"/>
          <w:kern w:val="0"/>
        </w:rPr>
        <w:t>phases</w:t>
      </w:r>
      <w:r w:rsidR="007F7718" w:rsidRPr="00E969ED">
        <w:rPr>
          <w:rFonts w:ascii="Book Antiqua" w:hAnsi="Book Antiqua" w:cs="Times New Roman"/>
          <w:color w:val="000000" w:themeColor="text1"/>
          <w:kern w:val="0"/>
        </w:rPr>
        <w:t xml:space="preserve"> during AP</w:t>
      </w:r>
      <w:r w:rsidR="0007245F" w:rsidRPr="00E969ED">
        <w:rPr>
          <w:rFonts w:ascii="Book Antiqua" w:hAnsi="Book Antiqua" w:cs="Times New Roman"/>
          <w:color w:val="000000" w:themeColor="text1"/>
          <w:kern w:val="0"/>
        </w:rPr>
        <w:t xml:space="preserve">; </w:t>
      </w:r>
      <w:r w:rsidR="0061064E" w:rsidRPr="00E969ED">
        <w:rPr>
          <w:rFonts w:ascii="Book Antiqua" w:hAnsi="Book Antiqua" w:cs="Times New Roman"/>
          <w:color w:val="000000" w:themeColor="text1"/>
          <w:kern w:val="0"/>
        </w:rPr>
        <w:t xml:space="preserve">systemic inflammatory response syndrome and the resultant organ failure </w:t>
      </w:r>
      <w:r w:rsidR="0007245F" w:rsidRPr="00E969ED">
        <w:rPr>
          <w:rFonts w:ascii="Book Antiqua" w:hAnsi="Book Antiqua" w:cs="Times New Roman"/>
          <w:color w:val="000000" w:themeColor="text1"/>
          <w:kern w:val="0"/>
        </w:rPr>
        <w:t>dominate</w:t>
      </w:r>
      <w:r w:rsidR="00647879" w:rsidRPr="00E969ED">
        <w:rPr>
          <w:rFonts w:ascii="Book Antiqua" w:hAnsi="Book Antiqua" w:cs="Times New Roman"/>
          <w:color w:val="000000" w:themeColor="text1"/>
          <w:kern w:val="0"/>
        </w:rPr>
        <w:t xml:space="preserve"> </w:t>
      </w:r>
      <w:r w:rsidR="0061064E" w:rsidRPr="00E969ED">
        <w:rPr>
          <w:rFonts w:ascii="Book Antiqua" w:hAnsi="Book Antiqua" w:cs="Times New Roman"/>
          <w:color w:val="000000" w:themeColor="text1"/>
          <w:kern w:val="0"/>
        </w:rPr>
        <w:t>the early phase</w:t>
      </w:r>
      <w:r w:rsidR="00647879" w:rsidRPr="00E969ED">
        <w:rPr>
          <w:rFonts w:ascii="Book Antiqua" w:hAnsi="Book Antiqua" w:cs="Times New Roman"/>
          <w:color w:val="000000" w:themeColor="text1"/>
          <w:kern w:val="0"/>
        </w:rPr>
        <w:t xml:space="preserve">. </w:t>
      </w:r>
      <w:r w:rsidR="0007245F" w:rsidRPr="00E969ED">
        <w:rPr>
          <w:rFonts w:ascii="Book Antiqua" w:hAnsi="Book Antiqua" w:cs="Times New Roman"/>
          <w:color w:val="000000" w:themeColor="text1"/>
          <w:kern w:val="0"/>
        </w:rPr>
        <w:t>There</w:t>
      </w:r>
      <w:r w:rsidR="0061064E" w:rsidRPr="00E969ED">
        <w:rPr>
          <w:rFonts w:ascii="Book Antiqua" w:hAnsi="Book Antiqua" w:cs="Times New Roman"/>
          <w:color w:val="000000" w:themeColor="text1"/>
          <w:kern w:val="0"/>
        </w:rPr>
        <w:t xml:space="preserve"> </w:t>
      </w:r>
      <w:r w:rsidR="0007245F" w:rsidRPr="00E969ED">
        <w:rPr>
          <w:rFonts w:ascii="Book Antiqua" w:hAnsi="Book Antiqua" w:cs="Times New Roman"/>
          <w:color w:val="000000" w:themeColor="text1"/>
          <w:kern w:val="0"/>
        </w:rPr>
        <w:t xml:space="preserve">are currently </w:t>
      </w:r>
      <w:r w:rsidR="0061064E" w:rsidRPr="00E969ED">
        <w:rPr>
          <w:rFonts w:ascii="Book Antiqua" w:hAnsi="Book Antiqua" w:cs="Times New Roman"/>
          <w:color w:val="000000" w:themeColor="text1"/>
          <w:kern w:val="0"/>
        </w:rPr>
        <w:t xml:space="preserve">no </w:t>
      </w:r>
      <w:r w:rsidR="009B0761" w:rsidRPr="00E969ED">
        <w:rPr>
          <w:rFonts w:ascii="Book Antiqua" w:hAnsi="Book Antiqua" w:cs="Times New Roman"/>
          <w:color w:val="000000" w:themeColor="text1"/>
          <w:kern w:val="0"/>
        </w:rPr>
        <w:t xml:space="preserve">effective </w:t>
      </w:r>
      <w:r w:rsidR="0061064E" w:rsidRPr="00E969ED">
        <w:rPr>
          <w:rFonts w:ascii="Book Antiqua" w:hAnsi="Book Antiqua" w:cs="Times New Roman"/>
          <w:color w:val="000000" w:themeColor="text1"/>
          <w:kern w:val="0"/>
        </w:rPr>
        <w:t>drug</w:t>
      </w:r>
      <w:r w:rsidR="009B0761" w:rsidRPr="00E969ED">
        <w:rPr>
          <w:rFonts w:ascii="Book Antiqua" w:hAnsi="Book Antiqua" w:cs="Times New Roman"/>
          <w:color w:val="000000" w:themeColor="text1"/>
          <w:kern w:val="0"/>
        </w:rPr>
        <w:t>s</w:t>
      </w:r>
      <w:r w:rsidR="0061064E" w:rsidRPr="00E969ED">
        <w:rPr>
          <w:rFonts w:ascii="Book Antiqua" w:hAnsi="Book Antiqua" w:cs="Times New Roman"/>
          <w:color w:val="000000" w:themeColor="text1"/>
          <w:kern w:val="0"/>
        </w:rPr>
        <w:t xml:space="preserve"> available to treat AP, </w:t>
      </w:r>
      <w:r w:rsidR="0007245F" w:rsidRPr="00E969ED">
        <w:rPr>
          <w:rFonts w:ascii="Book Antiqua" w:hAnsi="Book Antiqua" w:cs="Times New Roman"/>
          <w:color w:val="000000" w:themeColor="text1"/>
          <w:kern w:val="0"/>
        </w:rPr>
        <w:t>and t</w:t>
      </w:r>
      <w:r w:rsidR="009B0761" w:rsidRPr="00E969ED">
        <w:rPr>
          <w:rFonts w:ascii="Book Antiqua" w:hAnsi="Book Antiqua" w:cs="Times New Roman"/>
          <w:color w:val="000000" w:themeColor="text1"/>
          <w:kern w:val="0"/>
        </w:rPr>
        <w:t>hus</w:t>
      </w:r>
      <w:r w:rsidR="0061064E" w:rsidRPr="00E969ED">
        <w:rPr>
          <w:rFonts w:ascii="Book Antiqua" w:hAnsi="Book Antiqua" w:cs="Times New Roman"/>
          <w:color w:val="000000" w:themeColor="text1"/>
          <w:kern w:val="0"/>
        </w:rPr>
        <w:t xml:space="preserve"> most care is supportive</w:t>
      </w:r>
      <w:r w:rsidR="00647879" w:rsidRPr="00E969ED">
        <w:rPr>
          <w:rFonts w:ascii="Book Antiqua" w:hAnsi="Book Antiqua" w:cs="Times New Roman"/>
          <w:color w:val="000000" w:themeColor="text1"/>
          <w:kern w:val="0"/>
          <w:vertAlign w:val="superscript"/>
        </w:rPr>
        <w:t>[1]</w:t>
      </w:r>
      <w:r w:rsidR="0061064E" w:rsidRPr="00E969ED">
        <w:rPr>
          <w:rFonts w:ascii="Book Antiqua" w:hAnsi="Book Antiqua" w:cs="Times New Roman"/>
          <w:color w:val="000000" w:themeColor="text1"/>
          <w:kern w:val="0"/>
        </w:rPr>
        <w:t xml:space="preserve">. </w:t>
      </w:r>
      <w:r w:rsidR="00647879" w:rsidRPr="00E969ED">
        <w:rPr>
          <w:rFonts w:ascii="Book Antiqua" w:hAnsi="Book Antiqua" w:cs="Times New Roman"/>
          <w:color w:val="000000" w:themeColor="text1"/>
          <w:kern w:val="0"/>
        </w:rPr>
        <w:t>Thus</w:t>
      </w:r>
      <w:r w:rsidR="00F35A61" w:rsidRPr="00E969ED">
        <w:rPr>
          <w:rFonts w:ascii="Book Antiqua" w:hAnsi="Book Antiqua" w:cs="Times New Roman"/>
          <w:color w:val="000000" w:themeColor="text1"/>
          <w:kern w:val="0"/>
        </w:rPr>
        <w:t>,</w:t>
      </w:r>
      <w:r w:rsidR="00647879" w:rsidRPr="00E969ED">
        <w:rPr>
          <w:rFonts w:ascii="Book Antiqua" w:hAnsi="Book Antiqua" w:cs="Times New Roman"/>
          <w:color w:val="000000" w:themeColor="text1"/>
          <w:kern w:val="0"/>
        </w:rPr>
        <w:t xml:space="preserve"> rapid assessment of disease severity and </w:t>
      </w:r>
      <w:r w:rsidR="00C41D45">
        <w:rPr>
          <w:rFonts w:ascii="Book Antiqua" w:hAnsi="Book Antiqua" w:cs="Times New Roman"/>
          <w:color w:val="000000" w:themeColor="text1"/>
          <w:kern w:val="0"/>
        </w:rPr>
        <w:t>the</w:t>
      </w:r>
      <w:r w:rsidR="00DC6EE4">
        <w:rPr>
          <w:rFonts w:ascii="Book Antiqua" w:hAnsi="Book Antiqua" w:cs="Times New Roman"/>
          <w:color w:val="000000" w:themeColor="text1"/>
          <w:kern w:val="0"/>
        </w:rPr>
        <w:t xml:space="preserve"> </w:t>
      </w:r>
      <w:r w:rsidR="00647879" w:rsidRPr="00E969ED">
        <w:rPr>
          <w:rFonts w:ascii="Book Antiqua" w:hAnsi="Book Antiqua" w:cs="Times New Roman"/>
          <w:color w:val="000000" w:themeColor="text1"/>
          <w:kern w:val="0"/>
        </w:rPr>
        <w:t xml:space="preserve">evaluation of prognosis are pivotal </w:t>
      </w:r>
      <w:r w:rsidR="0007245F" w:rsidRPr="00E969ED">
        <w:rPr>
          <w:rFonts w:ascii="Book Antiqua" w:hAnsi="Book Antiqua" w:cs="Times New Roman"/>
          <w:color w:val="000000" w:themeColor="text1"/>
          <w:kern w:val="0"/>
        </w:rPr>
        <w:t>to determine</w:t>
      </w:r>
      <w:r w:rsidR="00C50FC4" w:rsidRPr="00E969ED">
        <w:rPr>
          <w:rFonts w:ascii="Book Antiqua" w:hAnsi="Book Antiqua" w:cs="Times New Roman"/>
          <w:color w:val="000000" w:themeColor="text1"/>
          <w:kern w:val="0"/>
        </w:rPr>
        <w:t xml:space="preserve"> therapeutic strategies</w:t>
      </w:r>
      <w:r w:rsidR="00647879" w:rsidRPr="00E969ED">
        <w:rPr>
          <w:rFonts w:ascii="Book Antiqua" w:hAnsi="Book Antiqua" w:cs="Times New Roman"/>
          <w:color w:val="000000" w:themeColor="text1"/>
          <w:kern w:val="0"/>
        </w:rPr>
        <w:t xml:space="preserve"> </w:t>
      </w:r>
      <w:r w:rsidR="0007245F" w:rsidRPr="00E969ED">
        <w:rPr>
          <w:rFonts w:ascii="Book Antiqua" w:hAnsi="Book Antiqua" w:cs="Times New Roman"/>
          <w:color w:val="000000" w:themeColor="text1"/>
          <w:kern w:val="0"/>
        </w:rPr>
        <w:t xml:space="preserve">as </w:t>
      </w:r>
      <w:r w:rsidR="00647879" w:rsidRPr="00E969ED">
        <w:rPr>
          <w:rFonts w:ascii="Book Antiqua" w:hAnsi="Book Antiqua" w:cs="Times New Roman"/>
          <w:color w:val="000000" w:themeColor="text1"/>
          <w:kern w:val="0"/>
        </w:rPr>
        <w:t xml:space="preserve">effective treatment could significantly decrease mortality </w:t>
      </w:r>
      <w:r w:rsidR="0007245F" w:rsidRPr="00E969ED">
        <w:rPr>
          <w:rFonts w:ascii="Book Antiqua" w:hAnsi="Book Antiqua" w:cs="Times New Roman"/>
          <w:color w:val="000000" w:themeColor="text1"/>
          <w:kern w:val="0"/>
        </w:rPr>
        <w:t xml:space="preserve">in </w:t>
      </w:r>
      <w:r w:rsidR="00647879" w:rsidRPr="00E969ED">
        <w:rPr>
          <w:rFonts w:ascii="Book Antiqua" w:hAnsi="Book Antiqua" w:cs="Times New Roman"/>
          <w:color w:val="000000" w:themeColor="text1"/>
          <w:kern w:val="0"/>
        </w:rPr>
        <w:t xml:space="preserve">patients with </w:t>
      </w:r>
      <w:r w:rsidR="00C50FC4" w:rsidRPr="00E969ED">
        <w:rPr>
          <w:rFonts w:ascii="Book Antiqua" w:hAnsi="Book Antiqua" w:cs="Times New Roman"/>
          <w:color w:val="000000" w:themeColor="text1"/>
          <w:kern w:val="0"/>
        </w:rPr>
        <w:t>SAP</w:t>
      </w:r>
      <w:r w:rsidR="00C50FC4" w:rsidRPr="00E969ED">
        <w:rPr>
          <w:rFonts w:ascii="Book Antiqua" w:hAnsi="Book Antiqua" w:cs="Times New Roman"/>
          <w:color w:val="000000" w:themeColor="text1"/>
          <w:kern w:val="0"/>
          <w:vertAlign w:val="superscript"/>
        </w:rPr>
        <w:t>[5]</w:t>
      </w:r>
      <w:r w:rsidR="00C50FC4" w:rsidRPr="00E969ED">
        <w:rPr>
          <w:rFonts w:ascii="Book Antiqua" w:hAnsi="Book Antiqua" w:cs="Times New Roman"/>
          <w:color w:val="000000" w:themeColor="text1"/>
          <w:kern w:val="0"/>
        </w:rPr>
        <w:t xml:space="preserve">. </w:t>
      </w:r>
    </w:p>
    <w:p w14:paraId="1C69BE59" w14:textId="3EA76F92" w:rsidR="00C11D82" w:rsidRPr="00E969ED" w:rsidRDefault="00EE6EAD" w:rsidP="00245882">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The red blood </w:t>
      </w:r>
      <w:r w:rsidR="00775133" w:rsidRPr="00E969ED">
        <w:rPr>
          <w:rFonts w:ascii="Book Antiqua" w:hAnsi="Book Antiqua" w:cs="Times New Roman"/>
          <w:color w:val="000000" w:themeColor="text1"/>
          <w:kern w:val="0"/>
        </w:rPr>
        <w:t>cell distribution width (RDW) is</w:t>
      </w:r>
      <w:r w:rsidRPr="00E969ED">
        <w:rPr>
          <w:rFonts w:ascii="Book Antiqua" w:hAnsi="Book Antiqua" w:cs="Times New Roman"/>
          <w:color w:val="000000" w:themeColor="text1"/>
          <w:kern w:val="0"/>
        </w:rPr>
        <w:t xml:space="preserve"> </w:t>
      </w:r>
      <w:r w:rsidR="00315CA0" w:rsidRPr="00E969ED">
        <w:rPr>
          <w:rFonts w:ascii="Book Antiqua" w:hAnsi="Book Antiqua" w:cs="Times New Roman"/>
          <w:color w:val="000000" w:themeColor="text1"/>
          <w:kern w:val="0"/>
        </w:rPr>
        <w:t xml:space="preserve">a </w:t>
      </w:r>
      <w:r w:rsidRPr="00E969ED">
        <w:rPr>
          <w:rFonts w:ascii="Book Antiqua" w:hAnsi="Book Antiqua" w:cs="Times New Roman"/>
          <w:color w:val="000000" w:themeColor="text1"/>
          <w:kern w:val="0"/>
        </w:rPr>
        <w:t xml:space="preserve">part of </w:t>
      </w:r>
      <w:r w:rsidR="00315CA0"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routine complete blood count</w:t>
      </w:r>
      <w:r w:rsidR="001D50E7" w:rsidRPr="00E969ED">
        <w:rPr>
          <w:rFonts w:ascii="Book Antiqua" w:hAnsi="Book Antiqua" w:cs="Times New Roman"/>
          <w:color w:val="000000" w:themeColor="text1"/>
          <w:kern w:val="0"/>
        </w:rPr>
        <w:t xml:space="preserve"> and can </w:t>
      </w:r>
      <w:r w:rsidR="0007245F" w:rsidRPr="00E969ED">
        <w:rPr>
          <w:rFonts w:ascii="Book Antiqua" w:hAnsi="Book Antiqua" w:cs="Times New Roman"/>
          <w:color w:val="000000" w:themeColor="text1"/>
          <w:kern w:val="0"/>
        </w:rPr>
        <w:t xml:space="preserve">easily </w:t>
      </w:r>
      <w:r w:rsidR="001D50E7" w:rsidRPr="00E969ED">
        <w:rPr>
          <w:rFonts w:ascii="Book Antiqua" w:hAnsi="Book Antiqua" w:cs="Times New Roman"/>
          <w:color w:val="000000" w:themeColor="text1"/>
          <w:kern w:val="0"/>
        </w:rPr>
        <w:t>be obtained by clinicians</w:t>
      </w:r>
      <w:r w:rsidRPr="00E969ED">
        <w:rPr>
          <w:rFonts w:ascii="Book Antiqua" w:hAnsi="Book Antiqua" w:cs="Times New Roman"/>
          <w:color w:val="000000" w:themeColor="text1"/>
          <w:kern w:val="0"/>
        </w:rPr>
        <w:t xml:space="preserve">. RDW is a means of evaluating the variability in </w:t>
      </w:r>
      <w:r w:rsidR="0007245F"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 xml:space="preserve">size of erythrocytes and has </w:t>
      </w:r>
      <w:r w:rsidR="00045C19" w:rsidRPr="00E969ED">
        <w:rPr>
          <w:rFonts w:ascii="Book Antiqua" w:hAnsi="Book Antiqua" w:cs="Times New Roman"/>
          <w:color w:val="000000" w:themeColor="text1"/>
          <w:kern w:val="0"/>
        </w:rPr>
        <w:t>been used widely in the differ</w:t>
      </w:r>
      <w:r w:rsidR="00775133" w:rsidRPr="00E969ED">
        <w:rPr>
          <w:rFonts w:ascii="Book Antiqua" w:hAnsi="Book Antiqua" w:cs="Times New Roman"/>
          <w:color w:val="000000" w:themeColor="text1"/>
          <w:kern w:val="0"/>
        </w:rPr>
        <w:t>ential diagnosis of anemia</w:t>
      </w:r>
      <w:r w:rsidR="00775133" w:rsidRPr="00E969ED">
        <w:rPr>
          <w:rFonts w:ascii="Book Antiqua" w:hAnsi="Book Antiqua" w:cs="Times New Roman"/>
          <w:color w:val="000000" w:themeColor="text1"/>
          <w:kern w:val="0"/>
          <w:vertAlign w:val="superscript"/>
        </w:rPr>
        <w:t>[6]</w:t>
      </w:r>
      <w:r w:rsidRPr="00E969ED">
        <w:rPr>
          <w:rFonts w:ascii="Book Antiqua" w:hAnsi="Book Antiqua" w:cs="Times New Roman"/>
          <w:color w:val="000000" w:themeColor="text1"/>
          <w:kern w:val="0"/>
        </w:rPr>
        <w:t xml:space="preserve">. </w:t>
      </w:r>
      <w:r w:rsidR="008B312A" w:rsidRPr="00E969ED">
        <w:rPr>
          <w:rFonts w:ascii="Book Antiqua" w:hAnsi="Book Antiqua" w:cs="Times New Roman"/>
          <w:color w:val="000000" w:themeColor="text1"/>
          <w:kern w:val="0"/>
        </w:rPr>
        <w:t xml:space="preserve">Recently, RDW </w:t>
      </w:r>
      <w:r w:rsidR="0007245F" w:rsidRPr="00E969ED">
        <w:rPr>
          <w:rFonts w:ascii="Book Antiqua" w:hAnsi="Book Antiqua" w:cs="Times New Roman"/>
          <w:color w:val="000000" w:themeColor="text1"/>
          <w:kern w:val="0"/>
        </w:rPr>
        <w:t>was shown</w:t>
      </w:r>
      <w:r w:rsidR="008B312A" w:rsidRPr="00E969ED">
        <w:rPr>
          <w:rFonts w:ascii="Book Antiqua" w:hAnsi="Book Antiqua" w:cs="Times New Roman"/>
          <w:color w:val="000000" w:themeColor="text1"/>
          <w:kern w:val="0"/>
        </w:rPr>
        <w:t xml:space="preserve"> to be associated with inflammatory reactions and </w:t>
      </w:r>
      <w:r w:rsidR="004B72D8" w:rsidRPr="00E969ED">
        <w:rPr>
          <w:rFonts w:ascii="Book Antiqua" w:hAnsi="Book Antiqua" w:cs="Times New Roman"/>
          <w:color w:val="000000" w:themeColor="text1"/>
          <w:kern w:val="0"/>
        </w:rPr>
        <w:t>has been used as a prognostic biomarker in hypertension</w:t>
      </w:r>
      <w:r w:rsidR="004B72D8" w:rsidRPr="00E969ED">
        <w:rPr>
          <w:rFonts w:ascii="Book Antiqua" w:hAnsi="Book Antiqua" w:cs="Times New Roman"/>
          <w:color w:val="000000" w:themeColor="text1"/>
          <w:kern w:val="0"/>
          <w:vertAlign w:val="superscript"/>
        </w:rPr>
        <w:t>[7]</w:t>
      </w:r>
      <w:r w:rsidR="004B72D8" w:rsidRPr="00E969ED">
        <w:rPr>
          <w:rFonts w:ascii="Book Antiqua" w:hAnsi="Book Antiqua" w:cs="Times New Roman"/>
          <w:color w:val="000000" w:themeColor="text1"/>
          <w:kern w:val="0"/>
        </w:rPr>
        <w:t>, coronary disease</w:t>
      </w:r>
      <w:r w:rsidR="004B72D8" w:rsidRPr="00E969ED">
        <w:rPr>
          <w:rFonts w:ascii="Book Antiqua" w:hAnsi="Book Antiqua" w:cs="Times New Roman"/>
          <w:color w:val="000000" w:themeColor="text1"/>
          <w:kern w:val="0"/>
          <w:vertAlign w:val="superscript"/>
        </w:rPr>
        <w:t>[8,9]</w:t>
      </w:r>
      <w:r w:rsidR="004B72D8" w:rsidRPr="00E969ED">
        <w:rPr>
          <w:rFonts w:ascii="Book Antiqua" w:hAnsi="Book Antiqua" w:cs="Times New Roman"/>
          <w:color w:val="000000" w:themeColor="text1"/>
          <w:kern w:val="0"/>
        </w:rPr>
        <w:t>, stroke</w:t>
      </w:r>
      <w:r w:rsidR="004B72D8" w:rsidRPr="00E969ED">
        <w:rPr>
          <w:rFonts w:ascii="Book Antiqua" w:hAnsi="Book Antiqua" w:cs="Times New Roman"/>
          <w:color w:val="000000" w:themeColor="text1"/>
          <w:kern w:val="0"/>
          <w:vertAlign w:val="superscript"/>
        </w:rPr>
        <w:t>[10]</w:t>
      </w:r>
      <w:r w:rsidR="004B72D8" w:rsidRPr="00E969ED">
        <w:rPr>
          <w:rFonts w:ascii="Book Antiqua" w:hAnsi="Book Antiqua" w:cs="Times New Roman"/>
          <w:color w:val="000000" w:themeColor="text1"/>
          <w:kern w:val="0"/>
        </w:rPr>
        <w:t>, pulmonary hypertension</w:t>
      </w:r>
      <w:r w:rsidR="004B72D8" w:rsidRPr="00E969ED">
        <w:rPr>
          <w:rFonts w:ascii="Book Antiqua" w:hAnsi="Book Antiqua" w:cs="Times New Roman"/>
          <w:color w:val="000000" w:themeColor="text1"/>
          <w:kern w:val="0"/>
          <w:vertAlign w:val="superscript"/>
        </w:rPr>
        <w:t>[11]</w:t>
      </w:r>
      <w:r w:rsidR="004B72D8" w:rsidRPr="00E969ED">
        <w:rPr>
          <w:rFonts w:ascii="Book Antiqua" w:hAnsi="Book Antiqua" w:cs="Times New Roman"/>
          <w:color w:val="000000" w:themeColor="text1"/>
          <w:kern w:val="0"/>
        </w:rPr>
        <w:t>, and acute kidney injury</w:t>
      </w:r>
      <w:r w:rsidR="004B72D8" w:rsidRPr="00E969ED">
        <w:rPr>
          <w:rFonts w:ascii="Book Antiqua" w:hAnsi="Book Antiqua" w:cs="Times New Roman"/>
          <w:color w:val="000000" w:themeColor="text1"/>
          <w:kern w:val="0"/>
          <w:vertAlign w:val="superscript"/>
        </w:rPr>
        <w:t>[12]</w:t>
      </w:r>
      <w:r w:rsidR="004B72D8" w:rsidRPr="00E969ED">
        <w:rPr>
          <w:rFonts w:ascii="Book Antiqua" w:hAnsi="Book Antiqua" w:cs="Times New Roman"/>
          <w:color w:val="000000" w:themeColor="text1"/>
          <w:kern w:val="0"/>
        </w:rPr>
        <w:t>. RDW was</w:t>
      </w:r>
      <w:r w:rsidR="0007245F" w:rsidRPr="00E969ED">
        <w:rPr>
          <w:rFonts w:ascii="Book Antiqua" w:hAnsi="Book Antiqua" w:cs="Times New Roman"/>
          <w:color w:val="000000" w:themeColor="text1"/>
          <w:kern w:val="0"/>
        </w:rPr>
        <w:t xml:space="preserve"> further</w:t>
      </w:r>
      <w:r w:rsidR="004B72D8" w:rsidRPr="00E969ED">
        <w:rPr>
          <w:rFonts w:ascii="Book Antiqua" w:hAnsi="Book Antiqua" w:cs="Times New Roman"/>
          <w:color w:val="000000" w:themeColor="text1"/>
          <w:kern w:val="0"/>
        </w:rPr>
        <w:t xml:space="preserve"> </w:t>
      </w:r>
      <w:r w:rsidR="00891A9F" w:rsidRPr="00E969ED">
        <w:rPr>
          <w:rFonts w:ascii="Book Antiqua" w:hAnsi="Book Antiqua" w:cs="Times New Roman"/>
          <w:color w:val="000000" w:themeColor="text1"/>
          <w:kern w:val="0"/>
        </w:rPr>
        <w:t xml:space="preserve">demonstrated </w:t>
      </w:r>
      <w:r w:rsidR="00950E49" w:rsidRPr="00E969ED">
        <w:rPr>
          <w:rFonts w:ascii="Book Antiqua" w:hAnsi="Book Antiqua" w:cs="Times New Roman"/>
          <w:color w:val="000000" w:themeColor="text1"/>
          <w:kern w:val="0"/>
        </w:rPr>
        <w:t xml:space="preserve">to be </w:t>
      </w:r>
      <w:r w:rsidR="004B72D8" w:rsidRPr="00E969ED">
        <w:rPr>
          <w:rFonts w:ascii="Book Antiqua" w:hAnsi="Book Antiqua" w:cs="Times New Roman"/>
          <w:color w:val="000000" w:themeColor="text1"/>
          <w:kern w:val="0"/>
        </w:rPr>
        <w:t>an independent predictor of in-hospital mortality in elderly patients with sepsis</w:t>
      </w:r>
      <w:r w:rsidR="004B72D8" w:rsidRPr="00E969ED">
        <w:rPr>
          <w:rFonts w:ascii="Book Antiqua" w:hAnsi="Book Antiqua" w:cs="Times New Roman"/>
          <w:color w:val="000000" w:themeColor="text1"/>
          <w:kern w:val="0"/>
          <w:vertAlign w:val="superscript"/>
        </w:rPr>
        <w:t>[13]</w:t>
      </w:r>
      <w:r w:rsidR="004B72D8" w:rsidRPr="00E969ED">
        <w:rPr>
          <w:rFonts w:ascii="Book Antiqua" w:hAnsi="Book Antiqua" w:cs="Times New Roman"/>
          <w:color w:val="000000" w:themeColor="text1"/>
          <w:kern w:val="0"/>
        </w:rPr>
        <w:t xml:space="preserve">. </w:t>
      </w:r>
      <w:r w:rsidR="00891A9F" w:rsidRPr="00E969ED">
        <w:rPr>
          <w:rFonts w:ascii="Book Antiqua" w:hAnsi="Book Antiqua" w:cs="Times New Roman"/>
          <w:color w:val="000000" w:themeColor="text1"/>
          <w:kern w:val="0"/>
        </w:rPr>
        <w:t xml:space="preserve">For patients with </w:t>
      </w:r>
      <w:r w:rsidR="00CA35A4">
        <w:rPr>
          <w:rFonts w:ascii="Book Antiqua" w:hAnsi="Book Antiqua" w:cs="Times New Roman"/>
          <w:color w:val="000000" w:themeColor="text1"/>
          <w:kern w:val="0"/>
        </w:rPr>
        <w:t>AP</w:t>
      </w:r>
      <w:r w:rsidR="00891A9F" w:rsidRPr="00E969ED">
        <w:rPr>
          <w:rFonts w:ascii="Book Antiqua" w:hAnsi="Book Antiqua" w:cs="Times New Roman"/>
          <w:color w:val="000000" w:themeColor="text1"/>
          <w:kern w:val="0"/>
        </w:rPr>
        <w:t xml:space="preserve">, </w:t>
      </w:r>
      <w:r w:rsidR="00B9522D" w:rsidRPr="00E969ED">
        <w:rPr>
          <w:rFonts w:ascii="Book Antiqua" w:hAnsi="Book Antiqua" w:cs="Times New Roman"/>
          <w:color w:val="000000" w:themeColor="text1"/>
          <w:kern w:val="0"/>
        </w:rPr>
        <w:t xml:space="preserve">RDW was </w:t>
      </w:r>
      <w:r w:rsidR="00891A9F" w:rsidRPr="00E969ED">
        <w:rPr>
          <w:rFonts w:ascii="Book Antiqua" w:hAnsi="Book Antiqua" w:cs="Times New Roman"/>
          <w:color w:val="000000" w:themeColor="text1"/>
          <w:kern w:val="0"/>
        </w:rPr>
        <w:t>show</w:t>
      </w:r>
      <w:r w:rsidR="00950E49" w:rsidRPr="00E969ED">
        <w:rPr>
          <w:rFonts w:ascii="Book Antiqua" w:hAnsi="Book Antiqua" w:cs="Times New Roman"/>
          <w:color w:val="000000" w:themeColor="text1"/>
          <w:kern w:val="0"/>
        </w:rPr>
        <w:t>n</w:t>
      </w:r>
      <w:r w:rsidR="00891A9F" w:rsidRPr="00E969ED">
        <w:rPr>
          <w:rFonts w:ascii="Book Antiqua" w:hAnsi="Book Antiqua" w:cs="Times New Roman"/>
          <w:color w:val="000000" w:themeColor="text1"/>
          <w:kern w:val="0"/>
        </w:rPr>
        <w:t xml:space="preserve"> to be </w:t>
      </w:r>
      <w:r w:rsidR="00B9522D" w:rsidRPr="00E969ED">
        <w:rPr>
          <w:rFonts w:ascii="Book Antiqua" w:hAnsi="Book Antiqua" w:cs="Times New Roman"/>
          <w:color w:val="000000" w:themeColor="text1"/>
          <w:kern w:val="0"/>
        </w:rPr>
        <w:t xml:space="preserve">positively associated with AP severity, and </w:t>
      </w:r>
      <w:r w:rsidR="00950E49" w:rsidRPr="00E969ED">
        <w:rPr>
          <w:rFonts w:ascii="Book Antiqua" w:hAnsi="Book Antiqua" w:cs="Times New Roman"/>
          <w:color w:val="000000" w:themeColor="text1"/>
          <w:kern w:val="0"/>
        </w:rPr>
        <w:t xml:space="preserve">is </w:t>
      </w:r>
      <w:r w:rsidR="00B9522D" w:rsidRPr="00E969ED">
        <w:rPr>
          <w:rFonts w:ascii="Book Antiqua" w:hAnsi="Book Antiqua" w:cs="Times New Roman"/>
          <w:color w:val="000000" w:themeColor="text1"/>
          <w:kern w:val="0"/>
        </w:rPr>
        <w:t xml:space="preserve">likely a useful predictive parameter </w:t>
      </w:r>
      <w:r w:rsidR="00950E49" w:rsidRPr="00E969ED">
        <w:rPr>
          <w:rFonts w:ascii="Book Antiqua" w:hAnsi="Book Antiqua" w:cs="Times New Roman"/>
          <w:color w:val="000000" w:themeColor="text1"/>
          <w:kern w:val="0"/>
        </w:rPr>
        <w:t xml:space="preserve">for </w:t>
      </w:r>
      <w:r w:rsidR="00B9522D" w:rsidRPr="00E969ED">
        <w:rPr>
          <w:rFonts w:ascii="Book Antiqua" w:hAnsi="Book Antiqua" w:cs="Times New Roman"/>
          <w:color w:val="000000" w:themeColor="text1"/>
          <w:kern w:val="0"/>
        </w:rPr>
        <w:t>AP severity</w:t>
      </w:r>
      <w:r w:rsidR="00B9522D" w:rsidRPr="00E969ED">
        <w:rPr>
          <w:rFonts w:ascii="Book Antiqua" w:hAnsi="Book Antiqua" w:cs="Times New Roman"/>
          <w:color w:val="000000" w:themeColor="text1"/>
          <w:kern w:val="0"/>
          <w:vertAlign w:val="superscript"/>
        </w:rPr>
        <w:t>[14]</w:t>
      </w:r>
      <w:r w:rsidR="00B9522D" w:rsidRPr="00E969ED">
        <w:rPr>
          <w:rFonts w:ascii="Book Antiqua" w:hAnsi="Book Antiqua" w:cs="Times New Roman"/>
          <w:color w:val="000000" w:themeColor="text1"/>
          <w:kern w:val="0"/>
        </w:rPr>
        <w:t xml:space="preserve">. </w:t>
      </w:r>
      <w:r w:rsidR="00C11D82" w:rsidRPr="00E969ED">
        <w:rPr>
          <w:rFonts w:ascii="Book Antiqua" w:hAnsi="Book Antiqua" w:cs="Times New Roman"/>
          <w:color w:val="000000" w:themeColor="text1"/>
          <w:kern w:val="0"/>
        </w:rPr>
        <w:t xml:space="preserve">However, </w:t>
      </w:r>
      <w:r w:rsidR="001D50E7" w:rsidRPr="00E969ED">
        <w:rPr>
          <w:rFonts w:ascii="Book Antiqua" w:hAnsi="Book Antiqua" w:cs="Times New Roman"/>
          <w:color w:val="000000" w:themeColor="text1"/>
          <w:kern w:val="0"/>
        </w:rPr>
        <w:t xml:space="preserve">it is not </w:t>
      </w:r>
      <w:r w:rsidR="00950E49" w:rsidRPr="00E969ED">
        <w:rPr>
          <w:rFonts w:ascii="Book Antiqua" w:hAnsi="Book Antiqua" w:cs="Times New Roman"/>
          <w:color w:val="000000" w:themeColor="text1"/>
          <w:kern w:val="0"/>
        </w:rPr>
        <w:t xml:space="preserve">yet </w:t>
      </w:r>
      <w:r w:rsidR="001D50E7" w:rsidRPr="00E969ED">
        <w:rPr>
          <w:rFonts w:ascii="Book Antiqua" w:hAnsi="Book Antiqua" w:cs="Times New Roman"/>
          <w:color w:val="000000" w:themeColor="text1"/>
          <w:kern w:val="0"/>
        </w:rPr>
        <w:t xml:space="preserve">clear whether RDW is associated with the prognosis of SAP patients </w:t>
      </w:r>
      <w:r w:rsidR="00950E49" w:rsidRPr="00E969ED">
        <w:rPr>
          <w:rFonts w:ascii="Book Antiqua" w:hAnsi="Book Antiqua" w:cs="Times New Roman"/>
          <w:color w:val="000000" w:themeColor="text1"/>
          <w:kern w:val="0"/>
        </w:rPr>
        <w:t xml:space="preserve">or whether it </w:t>
      </w:r>
      <w:r w:rsidR="001D50E7" w:rsidRPr="00E969ED">
        <w:rPr>
          <w:rFonts w:ascii="Book Antiqua" w:hAnsi="Book Antiqua" w:cs="Times New Roman"/>
          <w:color w:val="000000" w:themeColor="text1"/>
          <w:kern w:val="0"/>
        </w:rPr>
        <w:t xml:space="preserve">can be used as a prognostic indicator for </w:t>
      </w:r>
      <w:r w:rsidR="002E2D9C" w:rsidRPr="00E969ED">
        <w:rPr>
          <w:rFonts w:ascii="Book Antiqua" w:hAnsi="Book Antiqua" w:cs="Times New Roman"/>
          <w:color w:val="000000" w:themeColor="text1"/>
          <w:kern w:val="0"/>
        </w:rPr>
        <w:t>SAP</w:t>
      </w:r>
      <w:r w:rsidR="00C11D82" w:rsidRPr="00E969ED">
        <w:rPr>
          <w:rFonts w:ascii="Book Antiqua" w:hAnsi="Book Antiqua" w:cs="Times New Roman"/>
          <w:color w:val="000000" w:themeColor="text1"/>
          <w:kern w:val="0"/>
        </w:rPr>
        <w:t xml:space="preserve"> </w:t>
      </w:r>
      <w:r w:rsidR="001D50E7" w:rsidRPr="00E969ED">
        <w:rPr>
          <w:rFonts w:ascii="Book Antiqua" w:hAnsi="Book Antiqua" w:cs="Times New Roman"/>
          <w:color w:val="000000" w:themeColor="text1"/>
          <w:kern w:val="0"/>
        </w:rPr>
        <w:t>patients</w:t>
      </w:r>
      <w:r w:rsidR="00C11D82" w:rsidRPr="00E969ED">
        <w:rPr>
          <w:rFonts w:ascii="Book Antiqua" w:hAnsi="Book Antiqua" w:cs="Times New Roman"/>
          <w:color w:val="000000" w:themeColor="text1"/>
          <w:kern w:val="0"/>
        </w:rPr>
        <w:t xml:space="preserve">. The main aim of our study was to </w:t>
      </w:r>
      <w:r w:rsidR="007C3D60" w:rsidRPr="00E969ED">
        <w:rPr>
          <w:rFonts w:ascii="Book Antiqua" w:hAnsi="Book Antiqua" w:cs="Times New Roman"/>
          <w:color w:val="000000" w:themeColor="text1"/>
          <w:kern w:val="0"/>
        </w:rPr>
        <w:t xml:space="preserve">examine the difference </w:t>
      </w:r>
      <w:r w:rsidR="00950E49" w:rsidRPr="00E969ED">
        <w:rPr>
          <w:rFonts w:ascii="Book Antiqua" w:hAnsi="Book Antiqua" w:cs="Times New Roman"/>
          <w:color w:val="000000" w:themeColor="text1"/>
          <w:kern w:val="0"/>
        </w:rPr>
        <w:t xml:space="preserve">in </w:t>
      </w:r>
      <w:r w:rsidR="00A071CB" w:rsidRPr="00E969ED">
        <w:rPr>
          <w:rFonts w:ascii="Book Antiqua" w:hAnsi="Book Antiqua" w:cs="Times New Roman"/>
          <w:color w:val="000000" w:themeColor="text1"/>
          <w:kern w:val="0"/>
        </w:rPr>
        <w:t>RDW between the surviv</w:t>
      </w:r>
      <w:r w:rsidR="00950E49" w:rsidRPr="00E969ED">
        <w:rPr>
          <w:rFonts w:ascii="Book Antiqua" w:hAnsi="Book Antiqua" w:cs="Times New Roman"/>
          <w:color w:val="000000" w:themeColor="text1"/>
          <w:kern w:val="0"/>
        </w:rPr>
        <w:t>ing</w:t>
      </w:r>
      <w:r w:rsidR="00A071CB" w:rsidRPr="00E969ED">
        <w:rPr>
          <w:rFonts w:ascii="Book Antiqua" w:hAnsi="Book Antiqua" w:cs="Times New Roman"/>
          <w:color w:val="000000" w:themeColor="text1"/>
          <w:kern w:val="0"/>
        </w:rPr>
        <w:t xml:space="preserve"> </w:t>
      </w:r>
      <w:r w:rsidR="00950E49" w:rsidRPr="00E969ED">
        <w:rPr>
          <w:rFonts w:ascii="Book Antiqua" w:hAnsi="Book Antiqua" w:cs="Times New Roman"/>
          <w:color w:val="000000" w:themeColor="text1"/>
          <w:kern w:val="0"/>
        </w:rPr>
        <w:t xml:space="preserve">and </w:t>
      </w:r>
      <w:r w:rsidR="003473F7" w:rsidRPr="00E969ED">
        <w:rPr>
          <w:rFonts w:ascii="Book Antiqua" w:hAnsi="Book Antiqua" w:cs="Times New Roman"/>
          <w:color w:val="000000" w:themeColor="text1"/>
          <w:kern w:val="0"/>
        </w:rPr>
        <w:t>non</w:t>
      </w:r>
      <w:r w:rsidR="00245882">
        <w:rPr>
          <w:rFonts w:ascii="Book Antiqua" w:hAnsi="Book Antiqua" w:cs="Times New Roman"/>
          <w:color w:val="000000" w:themeColor="text1"/>
          <w:kern w:val="0"/>
        </w:rPr>
        <w:t>-</w:t>
      </w:r>
      <w:r w:rsidR="003473F7" w:rsidRPr="00E969ED">
        <w:rPr>
          <w:rFonts w:ascii="Book Antiqua" w:hAnsi="Book Antiqua" w:cs="Times New Roman"/>
          <w:color w:val="000000" w:themeColor="text1"/>
          <w:kern w:val="0"/>
        </w:rPr>
        <w:t>s</w:t>
      </w:r>
      <w:r w:rsidR="00950E49" w:rsidRPr="00E969ED">
        <w:rPr>
          <w:rFonts w:ascii="Book Antiqua" w:hAnsi="Book Antiqua" w:cs="Times New Roman"/>
          <w:color w:val="000000" w:themeColor="text1"/>
          <w:kern w:val="0"/>
        </w:rPr>
        <w:t xml:space="preserve">urviving </w:t>
      </w:r>
      <w:r w:rsidR="00A071CB" w:rsidRPr="00E969ED">
        <w:rPr>
          <w:rFonts w:ascii="Book Antiqua" w:hAnsi="Book Antiqua" w:cs="Times New Roman"/>
          <w:color w:val="000000" w:themeColor="text1"/>
          <w:kern w:val="0"/>
        </w:rPr>
        <w:t xml:space="preserve">SAP patients and </w:t>
      </w:r>
      <w:r w:rsidR="00950E49" w:rsidRPr="00E969ED">
        <w:rPr>
          <w:rFonts w:ascii="Book Antiqua" w:hAnsi="Book Antiqua" w:cs="Times New Roman"/>
          <w:color w:val="000000" w:themeColor="text1"/>
          <w:kern w:val="0"/>
        </w:rPr>
        <w:t xml:space="preserve">to </w:t>
      </w:r>
      <w:r w:rsidR="00C11D82" w:rsidRPr="00E969ED">
        <w:rPr>
          <w:rFonts w:ascii="Book Antiqua" w:hAnsi="Book Antiqua" w:cs="Times New Roman"/>
          <w:color w:val="000000" w:themeColor="text1"/>
          <w:kern w:val="0"/>
        </w:rPr>
        <w:t xml:space="preserve">evaluate the </w:t>
      </w:r>
      <w:r w:rsidR="002E2D9C" w:rsidRPr="00E969ED">
        <w:rPr>
          <w:rFonts w:ascii="Book Antiqua" w:hAnsi="Book Antiqua" w:cs="Times New Roman"/>
          <w:color w:val="000000" w:themeColor="text1"/>
          <w:kern w:val="0"/>
        </w:rPr>
        <w:t xml:space="preserve">prognostic </w:t>
      </w:r>
      <w:r w:rsidR="00C11D82" w:rsidRPr="00E969ED">
        <w:rPr>
          <w:rFonts w:ascii="Book Antiqua" w:hAnsi="Book Antiqua" w:cs="Times New Roman"/>
          <w:color w:val="000000" w:themeColor="text1"/>
          <w:kern w:val="0"/>
        </w:rPr>
        <w:t xml:space="preserve">value of </w:t>
      </w:r>
      <w:r w:rsidR="002E2D9C" w:rsidRPr="00E969ED">
        <w:rPr>
          <w:rFonts w:ascii="Book Antiqua" w:hAnsi="Book Antiqua" w:cs="Times New Roman"/>
          <w:color w:val="000000" w:themeColor="text1"/>
          <w:kern w:val="0"/>
        </w:rPr>
        <w:t>RDW fo</w:t>
      </w:r>
      <w:r w:rsidR="007C3D60" w:rsidRPr="00E969ED">
        <w:rPr>
          <w:rFonts w:ascii="Book Antiqua" w:hAnsi="Book Antiqua" w:cs="Times New Roman"/>
          <w:color w:val="000000" w:themeColor="text1"/>
          <w:kern w:val="0"/>
        </w:rPr>
        <w:t xml:space="preserve">r </w:t>
      </w:r>
      <w:r w:rsidR="00A071CB" w:rsidRPr="00E969ED">
        <w:rPr>
          <w:rFonts w:ascii="Book Antiqua" w:hAnsi="Book Antiqua" w:cs="Times New Roman"/>
          <w:color w:val="000000" w:themeColor="text1"/>
          <w:kern w:val="0"/>
        </w:rPr>
        <w:t xml:space="preserve">SAP patients. </w:t>
      </w:r>
    </w:p>
    <w:p w14:paraId="1FB8162E" w14:textId="77777777" w:rsidR="00144D9D" w:rsidRPr="00E969ED" w:rsidRDefault="00144D9D" w:rsidP="00E969ED">
      <w:pPr>
        <w:widowControl/>
        <w:autoSpaceDE w:val="0"/>
        <w:autoSpaceDN w:val="0"/>
        <w:adjustRightInd w:val="0"/>
        <w:spacing w:line="360" w:lineRule="auto"/>
        <w:rPr>
          <w:rFonts w:ascii="Book Antiqua" w:hAnsi="Book Antiqua" w:cs="Times New Roman"/>
          <w:color w:val="000000" w:themeColor="text1"/>
          <w:kern w:val="0"/>
        </w:rPr>
      </w:pPr>
    </w:p>
    <w:p w14:paraId="74379EE0" w14:textId="77777777" w:rsidR="00144D9D" w:rsidRPr="00E969ED" w:rsidRDefault="00144D9D"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t xml:space="preserve">MATERIALS AND METHODS </w:t>
      </w:r>
    </w:p>
    <w:p w14:paraId="14D6F21C" w14:textId="0D1D78E9" w:rsidR="00946F72" w:rsidRPr="00245882" w:rsidRDefault="00946F72"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245882">
        <w:rPr>
          <w:rFonts w:ascii="Book Antiqua" w:hAnsi="Book Antiqua" w:cs="Times New Roman"/>
          <w:b/>
          <w:bCs/>
          <w:i/>
          <w:iCs/>
          <w:color w:val="000000" w:themeColor="text1"/>
          <w:kern w:val="0"/>
        </w:rPr>
        <w:t>Patients</w:t>
      </w:r>
    </w:p>
    <w:p w14:paraId="1512E408" w14:textId="4B3872AA" w:rsidR="00184BF8" w:rsidRPr="00E969ED" w:rsidRDefault="008E4596"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Cs/>
          <w:color w:val="000000" w:themeColor="text1"/>
          <w:kern w:val="0"/>
        </w:rPr>
        <w:lastRenderedPageBreak/>
        <w:t>This</w:t>
      </w:r>
      <w:r w:rsidR="001C1339" w:rsidRPr="00E969ED">
        <w:rPr>
          <w:rFonts w:ascii="Book Antiqua" w:hAnsi="Book Antiqua" w:cs="Times New Roman"/>
          <w:bCs/>
          <w:color w:val="000000" w:themeColor="text1"/>
          <w:kern w:val="0"/>
        </w:rPr>
        <w:t xml:space="preserve"> retrospective </w:t>
      </w:r>
      <w:r w:rsidRPr="00E969ED">
        <w:rPr>
          <w:rFonts w:ascii="Book Antiqua" w:hAnsi="Book Antiqua" w:cs="Times New Roman"/>
          <w:bCs/>
          <w:color w:val="000000" w:themeColor="text1"/>
          <w:kern w:val="0"/>
        </w:rPr>
        <w:t xml:space="preserve">cohort </w:t>
      </w:r>
      <w:r w:rsidR="001C1339" w:rsidRPr="00E969ED">
        <w:rPr>
          <w:rFonts w:ascii="Book Antiqua" w:hAnsi="Book Antiqua" w:cs="Times New Roman"/>
          <w:bCs/>
          <w:color w:val="000000" w:themeColor="text1"/>
          <w:kern w:val="0"/>
        </w:rPr>
        <w:t xml:space="preserve">study </w:t>
      </w:r>
      <w:r w:rsidR="004C3EF1" w:rsidRPr="00E969ED">
        <w:rPr>
          <w:rFonts w:ascii="Book Antiqua" w:hAnsi="Book Antiqua" w:cs="Times New Roman"/>
          <w:bCs/>
          <w:color w:val="000000" w:themeColor="text1"/>
          <w:kern w:val="0"/>
        </w:rPr>
        <w:t>enrolled</w:t>
      </w:r>
      <w:r w:rsidR="001C1339" w:rsidRPr="00E969ED">
        <w:rPr>
          <w:rFonts w:ascii="Book Antiqua" w:hAnsi="Book Antiqua" w:cs="Times New Roman"/>
          <w:bCs/>
          <w:color w:val="000000" w:themeColor="text1"/>
          <w:kern w:val="0"/>
        </w:rPr>
        <w:t xml:space="preserve"> 4</w:t>
      </w:r>
      <w:r w:rsidR="004C3EF1" w:rsidRPr="00E969ED">
        <w:rPr>
          <w:rFonts w:ascii="Book Antiqua" w:hAnsi="Book Antiqua" w:cs="Times New Roman"/>
          <w:bCs/>
          <w:color w:val="000000" w:themeColor="text1"/>
          <w:kern w:val="0"/>
        </w:rPr>
        <w:t>2</w:t>
      </w:r>
      <w:r w:rsidR="001C1339" w:rsidRPr="00E969ED">
        <w:rPr>
          <w:rFonts w:ascii="Book Antiqua" w:hAnsi="Book Antiqua" w:cs="Times New Roman"/>
          <w:bCs/>
          <w:color w:val="000000" w:themeColor="text1"/>
          <w:kern w:val="0"/>
        </w:rPr>
        <w:t xml:space="preserve"> patients </w:t>
      </w:r>
      <w:r w:rsidR="004C3EF1" w:rsidRPr="00E969ED">
        <w:rPr>
          <w:rFonts w:ascii="Book Antiqua" w:hAnsi="Book Antiqua" w:cs="Times New Roman"/>
          <w:bCs/>
          <w:color w:val="000000" w:themeColor="text1"/>
          <w:kern w:val="0"/>
        </w:rPr>
        <w:t xml:space="preserve">diagnosed </w:t>
      </w:r>
      <w:r w:rsidR="00DC6EE4">
        <w:rPr>
          <w:rFonts w:ascii="Book Antiqua" w:hAnsi="Book Antiqua" w:cs="Times New Roman"/>
          <w:bCs/>
          <w:color w:val="000000" w:themeColor="text1"/>
          <w:kern w:val="0"/>
        </w:rPr>
        <w:t>with</w:t>
      </w:r>
      <w:r w:rsidR="00DC6EE4" w:rsidRPr="00E969ED">
        <w:rPr>
          <w:rFonts w:ascii="Book Antiqua" w:hAnsi="Book Antiqua" w:cs="Times New Roman"/>
          <w:bCs/>
          <w:color w:val="000000" w:themeColor="text1"/>
          <w:kern w:val="0"/>
        </w:rPr>
        <w:t xml:space="preserve"> </w:t>
      </w:r>
      <w:r w:rsidR="001C1339" w:rsidRPr="00E969ED">
        <w:rPr>
          <w:rFonts w:ascii="Book Antiqua" w:hAnsi="Book Antiqua" w:cs="Times New Roman"/>
          <w:bCs/>
          <w:color w:val="000000" w:themeColor="text1"/>
          <w:kern w:val="0"/>
        </w:rPr>
        <w:t xml:space="preserve">SAP </w:t>
      </w:r>
      <w:r w:rsidR="004C3EF1" w:rsidRPr="00E969ED">
        <w:rPr>
          <w:rFonts w:ascii="Book Antiqua" w:hAnsi="Book Antiqua" w:cs="Times New Roman"/>
          <w:bCs/>
          <w:color w:val="000000" w:themeColor="text1"/>
          <w:kern w:val="0"/>
        </w:rPr>
        <w:t>who</w:t>
      </w:r>
      <w:r w:rsidR="00950E49" w:rsidRPr="00E969ED">
        <w:rPr>
          <w:rFonts w:ascii="Book Antiqua" w:hAnsi="Book Antiqua" w:cs="Times New Roman"/>
          <w:bCs/>
          <w:color w:val="000000" w:themeColor="text1"/>
          <w:kern w:val="0"/>
        </w:rPr>
        <w:t xml:space="preserve"> were</w:t>
      </w:r>
      <w:r w:rsidR="004C3EF1" w:rsidRPr="00E969ED">
        <w:rPr>
          <w:rFonts w:ascii="Book Antiqua" w:hAnsi="Book Antiqua" w:cs="Times New Roman"/>
          <w:bCs/>
          <w:color w:val="000000" w:themeColor="text1"/>
          <w:kern w:val="0"/>
        </w:rPr>
        <w:t xml:space="preserve"> </w:t>
      </w:r>
      <w:r w:rsidR="001C1339" w:rsidRPr="00E969ED">
        <w:rPr>
          <w:rFonts w:ascii="Book Antiqua" w:hAnsi="Book Antiqua" w:cs="Times New Roman"/>
          <w:bCs/>
          <w:color w:val="000000" w:themeColor="text1"/>
          <w:kern w:val="0"/>
        </w:rPr>
        <w:t xml:space="preserve">admitted to the intensive care unit (ICU) of the First Affiliated Hospital of China Medical University </w:t>
      </w:r>
      <w:r w:rsidR="004C3EF1" w:rsidRPr="00E969ED">
        <w:rPr>
          <w:rFonts w:ascii="Book Antiqua" w:hAnsi="Book Antiqua" w:cs="Times New Roman"/>
          <w:bCs/>
          <w:color w:val="000000" w:themeColor="text1"/>
          <w:kern w:val="0"/>
        </w:rPr>
        <w:t>from</w:t>
      </w:r>
      <w:r w:rsidR="001C1339" w:rsidRPr="00E969ED">
        <w:rPr>
          <w:rFonts w:ascii="Book Antiqua" w:hAnsi="Book Antiqua" w:cs="Times New Roman"/>
          <w:bCs/>
          <w:color w:val="000000" w:themeColor="text1"/>
          <w:kern w:val="0"/>
        </w:rPr>
        <w:t xml:space="preserve"> June 2015 </w:t>
      </w:r>
      <w:r w:rsidR="004C3EF1" w:rsidRPr="00E969ED">
        <w:rPr>
          <w:rFonts w:ascii="Book Antiqua" w:hAnsi="Book Antiqua" w:cs="Times New Roman"/>
          <w:bCs/>
          <w:color w:val="000000" w:themeColor="text1"/>
          <w:kern w:val="0"/>
        </w:rPr>
        <w:t>to</w:t>
      </w:r>
      <w:r w:rsidR="001C1339" w:rsidRPr="00E969ED">
        <w:rPr>
          <w:rFonts w:ascii="Book Antiqua" w:hAnsi="Book Antiqua" w:cs="Times New Roman"/>
          <w:bCs/>
          <w:color w:val="000000" w:themeColor="text1"/>
          <w:kern w:val="0"/>
        </w:rPr>
        <w:t xml:space="preserve"> June 2017.</w:t>
      </w:r>
      <w:r w:rsidR="0060267C" w:rsidRPr="00E969ED">
        <w:rPr>
          <w:rFonts w:ascii="Book Antiqua" w:hAnsi="Book Antiqua" w:cs="Times New Roman"/>
          <w:bCs/>
          <w:color w:val="000000" w:themeColor="text1"/>
          <w:kern w:val="0"/>
        </w:rPr>
        <w:t xml:space="preserve"> </w:t>
      </w:r>
      <w:r w:rsidR="001C1339" w:rsidRPr="00E969ED">
        <w:rPr>
          <w:rFonts w:ascii="Book Antiqua" w:hAnsi="Book Antiqua" w:cs="Times New Roman"/>
          <w:color w:val="000000" w:themeColor="text1"/>
          <w:kern w:val="0"/>
        </w:rPr>
        <w:t xml:space="preserve">Patients were diagnosed </w:t>
      </w:r>
      <w:r w:rsidR="0060267C" w:rsidRPr="00E969ED">
        <w:rPr>
          <w:rFonts w:ascii="Book Antiqua" w:hAnsi="Book Antiqua" w:cs="Times New Roman"/>
          <w:color w:val="000000" w:themeColor="text1"/>
          <w:kern w:val="0"/>
        </w:rPr>
        <w:t>as</w:t>
      </w:r>
      <w:r w:rsidR="00950E49" w:rsidRPr="00E969ED">
        <w:rPr>
          <w:rFonts w:ascii="Book Antiqua" w:hAnsi="Book Antiqua" w:cs="Times New Roman"/>
          <w:color w:val="000000" w:themeColor="text1"/>
          <w:kern w:val="0"/>
        </w:rPr>
        <w:t xml:space="preserve"> having</w:t>
      </w:r>
      <w:r w:rsidR="0060267C" w:rsidRPr="00E969ED">
        <w:rPr>
          <w:rFonts w:ascii="Book Antiqua" w:hAnsi="Book Antiqua" w:cs="Times New Roman"/>
          <w:color w:val="000000" w:themeColor="text1"/>
          <w:kern w:val="0"/>
        </w:rPr>
        <w:t xml:space="preserve"> AP </w:t>
      </w:r>
      <w:r w:rsidR="001C1339" w:rsidRPr="00E969ED">
        <w:rPr>
          <w:rFonts w:ascii="Book Antiqua" w:hAnsi="Book Antiqua" w:cs="Times New Roman"/>
          <w:color w:val="000000" w:themeColor="text1"/>
          <w:kern w:val="0"/>
        </w:rPr>
        <w:t xml:space="preserve">by </w:t>
      </w:r>
      <w:r w:rsidR="00DC6EE4">
        <w:rPr>
          <w:rFonts w:ascii="Book Antiqua" w:hAnsi="Book Antiqua" w:cs="Times New Roman"/>
          <w:color w:val="000000" w:themeColor="text1"/>
          <w:kern w:val="0"/>
        </w:rPr>
        <w:t>meeting</w:t>
      </w:r>
      <w:r w:rsidR="00DC6EE4" w:rsidRPr="00E969ED">
        <w:rPr>
          <w:rFonts w:ascii="Book Antiqua" w:hAnsi="Book Antiqua" w:cs="Times New Roman"/>
          <w:color w:val="000000" w:themeColor="text1"/>
          <w:kern w:val="0"/>
        </w:rPr>
        <w:t xml:space="preserve"> </w:t>
      </w:r>
      <w:r w:rsidR="00DC6EE4">
        <w:rPr>
          <w:rFonts w:ascii="Book Antiqua" w:hAnsi="Book Antiqua" w:cs="Times New Roman"/>
          <w:color w:val="000000" w:themeColor="text1"/>
          <w:kern w:val="0"/>
        </w:rPr>
        <w:t>two</w:t>
      </w:r>
      <w:r w:rsidR="00DC6EE4" w:rsidRPr="00E969ED">
        <w:rPr>
          <w:rFonts w:ascii="Book Antiqua" w:hAnsi="Book Antiqua" w:cs="Times New Roman"/>
          <w:color w:val="000000" w:themeColor="text1"/>
          <w:kern w:val="0"/>
        </w:rPr>
        <w:t xml:space="preserve"> </w:t>
      </w:r>
      <w:r w:rsidR="001C1339" w:rsidRPr="00E969ED">
        <w:rPr>
          <w:rFonts w:ascii="Book Antiqua" w:hAnsi="Book Antiqua" w:cs="Times New Roman"/>
          <w:color w:val="000000" w:themeColor="text1"/>
          <w:kern w:val="0"/>
        </w:rPr>
        <w:t xml:space="preserve">out of the following </w:t>
      </w:r>
      <w:r w:rsidR="00DC6EE4">
        <w:rPr>
          <w:rFonts w:ascii="Book Antiqua" w:hAnsi="Book Antiqua" w:cs="Times New Roman"/>
          <w:color w:val="000000" w:themeColor="text1"/>
          <w:kern w:val="0"/>
        </w:rPr>
        <w:t>three</w:t>
      </w:r>
      <w:r w:rsidR="00DC6EE4" w:rsidRPr="00E969ED">
        <w:rPr>
          <w:rFonts w:ascii="Book Antiqua" w:hAnsi="Book Antiqua" w:cs="Times New Roman"/>
          <w:color w:val="000000" w:themeColor="text1"/>
          <w:kern w:val="0"/>
        </w:rPr>
        <w:t xml:space="preserve"> </w:t>
      </w:r>
      <w:r w:rsidR="001C1339" w:rsidRPr="00E969ED">
        <w:rPr>
          <w:rFonts w:ascii="Book Antiqua" w:hAnsi="Book Antiqua" w:cs="Times New Roman"/>
          <w:color w:val="000000" w:themeColor="text1"/>
          <w:kern w:val="0"/>
        </w:rPr>
        <w:t xml:space="preserve">criteria: (1) </w:t>
      </w:r>
      <w:r w:rsidR="00245882" w:rsidRPr="00E969ED">
        <w:rPr>
          <w:rFonts w:ascii="Book Antiqua" w:hAnsi="Book Antiqua" w:cs="Times New Roman"/>
          <w:color w:val="000000" w:themeColor="text1"/>
          <w:kern w:val="0"/>
        </w:rPr>
        <w:t>T</w:t>
      </w:r>
      <w:r w:rsidR="001C1339" w:rsidRPr="00E969ED">
        <w:rPr>
          <w:rFonts w:ascii="Book Antiqua" w:hAnsi="Book Antiqua" w:cs="Times New Roman"/>
          <w:color w:val="000000" w:themeColor="text1"/>
          <w:kern w:val="0"/>
        </w:rPr>
        <w:t>ypical clinical symptoms with consistent abdominal pain;</w:t>
      </w:r>
      <w:r w:rsidR="006E3A03" w:rsidRPr="00E969ED">
        <w:rPr>
          <w:rFonts w:ascii="Book Antiqua" w:hAnsi="Book Antiqua" w:cs="Times New Roman"/>
          <w:color w:val="000000" w:themeColor="text1"/>
          <w:kern w:val="0"/>
        </w:rPr>
        <w:t xml:space="preserve"> </w:t>
      </w:r>
      <w:r w:rsidR="001C1339" w:rsidRPr="00E969ED">
        <w:rPr>
          <w:rFonts w:ascii="Book Antiqua" w:hAnsi="Book Antiqua" w:cs="Times New Roman"/>
          <w:color w:val="000000" w:themeColor="text1"/>
          <w:kern w:val="0"/>
        </w:rPr>
        <w:t>(2) serum amylase and/or lipase greater than 3 times the upper limit of normal; (3) characteristic f</w:t>
      </w:r>
      <w:r w:rsidR="00162735" w:rsidRPr="00E969ED">
        <w:rPr>
          <w:rFonts w:ascii="Book Antiqua" w:hAnsi="Book Antiqua" w:cs="Times New Roman"/>
          <w:color w:val="000000" w:themeColor="text1"/>
          <w:kern w:val="0"/>
        </w:rPr>
        <w:t xml:space="preserve">indings from abdominal </w:t>
      </w:r>
      <w:r w:rsidR="00EA5101" w:rsidRPr="00E969ED">
        <w:rPr>
          <w:rFonts w:ascii="Book Antiqua" w:hAnsi="Book Antiqua" w:cs="Times New Roman"/>
          <w:color w:val="000000" w:themeColor="text1"/>
          <w:kern w:val="0"/>
        </w:rPr>
        <w:t>ultrasonography and/or computed tomography</w:t>
      </w:r>
      <w:r w:rsidR="00162735" w:rsidRPr="00E969ED">
        <w:rPr>
          <w:rFonts w:ascii="Book Antiqua" w:hAnsi="Book Antiqua" w:cs="Times New Roman"/>
          <w:color w:val="000000" w:themeColor="text1"/>
          <w:kern w:val="0"/>
        </w:rPr>
        <w:t xml:space="preserve">. </w:t>
      </w:r>
      <w:r w:rsidR="001C1339" w:rsidRPr="00E969ED">
        <w:rPr>
          <w:rFonts w:ascii="Book Antiqua" w:hAnsi="Book Antiqua" w:cs="Times New Roman"/>
          <w:color w:val="000000" w:themeColor="text1"/>
          <w:kern w:val="0"/>
        </w:rPr>
        <w:t xml:space="preserve">Based on the 2012 </w:t>
      </w:r>
      <w:r w:rsidR="005B7873" w:rsidRPr="00E969ED">
        <w:rPr>
          <w:rFonts w:ascii="Book Antiqua" w:hAnsi="Book Antiqua" w:cs="Times New Roman"/>
          <w:color w:val="000000" w:themeColor="text1"/>
          <w:kern w:val="0"/>
        </w:rPr>
        <w:t xml:space="preserve">revised </w:t>
      </w:r>
      <w:r w:rsidR="001C1339" w:rsidRPr="00E969ED">
        <w:rPr>
          <w:rFonts w:ascii="Book Antiqua" w:hAnsi="Book Antiqua" w:cs="Times New Roman"/>
          <w:color w:val="000000" w:themeColor="text1"/>
          <w:kern w:val="0"/>
        </w:rPr>
        <w:t>Atlanta classification criteria,</w:t>
      </w:r>
      <w:r w:rsidR="00162735" w:rsidRPr="00E969ED">
        <w:rPr>
          <w:rFonts w:ascii="Book Antiqua" w:hAnsi="Book Antiqua" w:cs="Times New Roman"/>
          <w:color w:val="000000" w:themeColor="text1"/>
          <w:kern w:val="0"/>
        </w:rPr>
        <w:t xml:space="preserve"> S</w:t>
      </w:r>
      <w:r w:rsidR="001C1339" w:rsidRPr="00E969ED">
        <w:rPr>
          <w:rFonts w:ascii="Book Antiqua" w:hAnsi="Book Antiqua" w:cs="Times New Roman"/>
          <w:color w:val="000000" w:themeColor="text1"/>
          <w:kern w:val="0"/>
        </w:rPr>
        <w:t xml:space="preserve">AP </w:t>
      </w:r>
      <w:r w:rsidR="005B7873" w:rsidRPr="00E969ED">
        <w:rPr>
          <w:rFonts w:ascii="Book Antiqua" w:hAnsi="Book Antiqua" w:cs="Times New Roman"/>
          <w:color w:val="000000" w:themeColor="text1"/>
          <w:kern w:val="0"/>
        </w:rPr>
        <w:t>was</w:t>
      </w:r>
      <w:r w:rsidR="001C1339" w:rsidRPr="00E969ED">
        <w:rPr>
          <w:rFonts w:ascii="Book Antiqua" w:hAnsi="Book Antiqua" w:cs="Times New Roman"/>
          <w:color w:val="000000" w:themeColor="text1"/>
          <w:kern w:val="0"/>
        </w:rPr>
        <w:t xml:space="preserve"> </w:t>
      </w:r>
      <w:r w:rsidR="00162735" w:rsidRPr="00E969ED">
        <w:rPr>
          <w:rFonts w:ascii="Book Antiqua" w:hAnsi="Book Antiqua" w:cs="Times New Roman"/>
          <w:color w:val="000000" w:themeColor="text1"/>
          <w:kern w:val="0"/>
        </w:rPr>
        <w:t>defined as</w:t>
      </w:r>
      <w:r w:rsidR="005B7873" w:rsidRPr="00E969ED">
        <w:rPr>
          <w:rFonts w:ascii="Book Antiqua" w:hAnsi="Book Antiqua" w:cs="Times New Roman"/>
          <w:color w:val="000000" w:themeColor="text1"/>
          <w:kern w:val="0"/>
        </w:rPr>
        <w:t xml:space="preserve"> AP with</w:t>
      </w:r>
      <w:r w:rsidR="00162735" w:rsidRPr="00E969ED">
        <w:rPr>
          <w:rFonts w:ascii="Book Antiqua" w:hAnsi="Book Antiqua" w:cs="Times New Roman"/>
          <w:color w:val="000000" w:themeColor="text1"/>
          <w:kern w:val="0"/>
        </w:rPr>
        <w:t xml:space="preserve"> persistent single or multiple organ failure</w:t>
      </w:r>
      <w:r w:rsidR="005B7873" w:rsidRPr="00E969ED">
        <w:rPr>
          <w:rFonts w:ascii="Book Antiqua" w:hAnsi="Book Antiqua" w:cs="Times New Roman"/>
          <w:color w:val="000000" w:themeColor="text1"/>
          <w:kern w:val="0"/>
        </w:rPr>
        <w:t xml:space="preserve"> which lasted at least </w:t>
      </w:r>
      <w:r w:rsidR="00162735" w:rsidRPr="00E969ED">
        <w:rPr>
          <w:rFonts w:ascii="Book Antiqua" w:hAnsi="Book Antiqua" w:cs="Times New Roman"/>
          <w:color w:val="000000" w:themeColor="text1"/>
          <w:kern w:val="0"/>
        </w:rPr>
        <w:t>48 hours, or</w:t>
      </w:r>
      <w:r w:rsidR="00950E49" w:rsidRPr="00E969ED">
        <w:rPr>
          <w:rFonts w:ascii="Book Antiqua" w:hAnsi="Book Antiqua" w:cs="Times New Roman"/>
          <w:color w:val="000000" w:themeColor="text1"/>
          <w:kern w:val="0"/>
        </w:rPr>
        <w:t xml:space="preserve"> a</w:t>
      </w:r>
      <w:r w:rsidR="00162735" w:rsidRPr="00E969ED">
        <w:rPr>
          <w:rFonts w:ascii="Book Antiqua" w:hAnsi="Book Antiqua" w:cs="Times New Roman"/>
          <w:color w:val="000000" w:themeColor="text1"/>
          <w:kern w:val="0"/>
        </w:rPr>
        <w:t xml:space="preserve"> Marshall score</w:t>
      </w:r>
      <w:r w:rsidR="005B7873" w:rsidRPr="00E969ED">
        <w:rPr>
          <w:rFonts w:ascii="Book Antiqua" w:hAnsi="Book Antiqua" w:cs="Times New Roman"/>
          <w:color w:val="000000" w:themeColor="text1"/>
          <w:kern w:val="0"/>
        </w:rPr>
        <w:t xml:space="preserve"> </w:t>
      </w:r>
      <w:r w:rsidR="00950E49" w:rsidRPr="00E969ED">
        <w:rPr>
          <w:rFonts w:ascii="Book Antiqua" w:hAnsi="Book Antiqua" w:cs="Times New Roman"/>
          <w:color w:val="000000" w:themeColor="text1"/>
          <w:kern w:val="0"/>
        </w:rPr>
        <w:t>greater</w:t>
      </w:r>
      <w:r w:rsidR="005B7873" w:rsidRPr="00E969ED">
        <w:rPr>
          <w:rFonts w:ascii="Book Antiqua" w:hAnsi="Book Antiqua" w:cs="Times New Roman"/>
          <w:color w:val="000000" w:themeColor="text1"/>
          <w:kern w:val="0"/>
        </w:rPr>
        <w:t xml:space="preserve"> than 2</w:t>
      </w:r>
      <w:r w:rsidR="00162735" w:rsidRPr="00E969ED">
        <w:rPr>
          <w:rFonts w:ascii="Book Antiqua" w:hAnsi="Book Antiqua" w:cs="Times New Roman"/>
          <w:color w:val="000000" w:themeColor="text1"/>
          <w:kern w:val="0"/>
          <w:vertAlign w:val="superscript"/>
        </w:rPr>
        <w:t>[</w:t>
      </w:r>
      <w:r w:rsidR="005B7873" w:rsidRPr="00E969ED">
        <w:rPr>
          <w:rFonts w:ascii="Book Antiqua" w:hAnsi="Book Antiqua" w:cs="Times New Roman"/>
          <w:color w:val="000000" w:themeColor="text1"/>
          <w:kern w:val="0"/>
          <w:vertAlign w:val="superscript"/>
        </w:rPr>
        <w:t>3</w:t>
      </w:r>
      <w:r w:rsidR="00162735" w:rsidRPr="00E969ED">
        <w:rPr>
          <w:rFonts w:ascii="Book Antiqua" w:hAnsi="Book Antiqua" w:cs="Times New Roman"/>
          <w:color w:val="000000" w:themeColor="text1"/>
          <w:kern w:val="0"/>
          <w:vertAlign w:val="superscript"/>
        </w:rPr>
        <w:t>]</w:t>
      </w:r>
      <w:r w:rsidR="00162735" w:rsidRPr="00E969ED">
        <w:rPr>
          <w:rFonts w:ascii="Book Antiqua" w:hAnsi="Book Antiqua" w:cs="Times New Roman"/>
          <w:color w:val="000000" w:themeColor="text1"/>
          <w:kern w:val="0"/>
        </w:rPr>
        <w:t xml:space="preserve">. </w:t>
      </w:r>
    </w:p>
    <w:p w14:paraId="1A91A679" w14:textId="4F93B80D" w:rsidR="00184BF8" w:rsidRDefault="00184BF8" w:rsidP="00BA1410">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The exclusion criteria included any of the following: </w:t>
      </w:r>
      <w:r w:rsidR="00076712"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1) </w:t>
      </w:r>
      <w:r w:rsidR="00BA1410" w:rsidRPr="00E969ED">
        <w:rPr>
          <w:rFonts w:ascii="Book Antiqua" w:hAnsi="Book Antiqua" w:cs="Times New Roman"/>
          <w:color w:val="000000" w:themeColor="text1"/>
          <w:kern w:val="0"/>
        </w:rPr>
        <w:t>T</w:t>
      </w:r>
      <w:r w:rsidRPr="00E969ED">
        <w:rPr>
          <w:rFonts w:ascii="Book Antiqua" w:hAnsi="Book Antiqua" w:cs="Times New Roman"/>
          <w:color w:val="000000" w:themeColor="text1"/>
          <w:kern w:val="0"/>
        </w:rPr>
        <w:t xml:space="preserve">he time from abdominal pain onset to hospital admission ≥ 72 h; </w:t>
      </w:r>
      <w:r w:rsidR="00076712"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2) age younger than 18 years; </w:t>
      </w:r>
      <w:r w:rsidR="00076712"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3) pancreatitis induced by trauma; </w:t>
      </w:r>
      <w:r w:rsidR="00076712" w:rsidRPr="00E969ED">
        <w:rPr>
          <w:rFonts w:ascii="Book Antiqua" w:hAnsi="Book Antiqua" w:cs="Times New Roman"/>
          <w:color w:val="000000" w:themeColor="text1"/>
          <w:kern w:val="0"/>
        </w:rPr>
        <w:t>(4) chronic pancreatitis; (</w:t>
      </w:r>
      <w:r w:rsidRPr="00E969ED">
        <w:rPr>
          <w:rFonts w:ascii="Book Antiqua" w:hAnsi="Book Antiqua" w:cs="Times New Roman"/>
          <w:color w:val="000000" w:themeColor="text1"/>
          <w:kern w:val="0"/>
        </w:rPr>
        <w:t>5) unavailable laboratory m</w:t>
      </w:r>
      <w:r w:rsidR="00076712" w:rsidRPr="00E969ED">
        <w:rPr>
          <w:rFonts w:ascii="Book Antiqua" w:hAnsi="Book Antiqua" w:cs="Times New Roman"/>
          <w:color w:val="000000" w:themeColor="text1"/>
          <w:kern w:val="0"/>
        </w:rPr>
        <w:t>easurements or medical records; (</w:t>
      </w:r>
      <w:r w:rsidRPr="00E969ED">
        <w:rPr>
          <w:rFonts w:ascii="Book Antiqua" w:hAnsi="Book Antiqua" w:cs="Times New Roman"/>
          <w:color w:val="000000" w:themeColor="text1"/>
          <w:kern w:val="0"/>
        </w:rPr>
        <w:t xml:space="preserve">6) patients with anemia; (7) advanced malignant tumors or malignant tumors with chemotherapy and radiotherapy; </w:t>
      </w:r>
      <w:r w:rsidR="00076712" w:rsidRPr="00E969ED">
        <w:rPr>
          <w:rFonts w:ascii="Book Antiqua" w:hAnsi="Book Antiqua" w:cs="Times New Roman"/>
          <w:color w:val="000000" w:themeColor="text1"/>
          <w:kern w:val="0"/>
        </w:rPr>
        <w:t>(8)</w:t>
      </w:r>
      <w:r w:rsidR="00950E49" w:rsidRPr="00E969ED">
        <w:rPr>
          <w:rFonts w:ascii="Book Antiqua" w:hAnsi="Book Antiqua" w:cs="Times New Roman"/>
          <w:color w:val="000000" w:themeColor="text1"/>
          <w:kern w:val="0"/>
        </w:rPr>
        <w:t xml:space="preserve"> </w:t>
      </w:r>
      <w:r w:rsidR="00076712" w:rsidRPr="00E969ED">
        <w:rPr>
          <w:rFonts w:ascii="Book Antiqua" w:hAnsi="Book Antiqua" w:cs="Times New Roman"/>
          <w:color w:val="000000" w:themeColor="text1"/>
          <w:kern w:val="0"/>
        </w:rPr>
        <w:t>pregnancy;</w:t>
      </w:r>
      <w:r w:rsidR="00DB09A1">
        <w:rPr>
          <w:rFonts w:ascii="Book Antiqua" w:hAnsi="Book Antiqua" w:cs="Times New Roman"/>
          <w:color w:val="000000" w:themeColor="text1"/>
          <w:kern w:val="0"/>
        </w:rPr>
        <w:t xml:space="preserve"> and</w:t>
      </w:r>
      <w:r w:rsidR="00076712" w:rsidRPr="00E969ED">
        <w:rPr>
          <w:rFonts w:ascii="Book Antiqua" w:hAnsi="Book Antiqua" w:cs="Times New Roman"/>
          <w:color w:val="000000" w:themeColor="text1"/>
          <w:kern w:val="0"/>
        </w:rPr>
        <w:t xml:space="preserve"> (9) expected stay in ICU shorter than 24 h. </w:t>
      </w:r>
      <w:r w:rsidRPr="00E969ED">
        <w:rPr>
          <w:rFonts w:ascii="Book Antiqua" w:hAnsi="Book Antiqua" w:cs="Times New Roman"/>
          <w:color w:val="000000" w:themeColor="text1"/>
          <w:kern w:val="0"/>
        </w:rPr>
        <w:t xml:space="preserve">The study was conducted according to the principles of the Declaration of Helsinki. Informed consent </w:t>
      </w:r>
      <w:r w:rsidR="00DC6EE4">
        <w:rPr>
          <w:rFonts w:ascii="Book Antiqua" w:hAnsi="Book Antiqua" w:cs="Times New Roman"/>
          <w:color w:val="000000" w:themeColor="text1"/>
          <w:kern w:val="0"/>
        </w:rPr>
        <w:t>from</w:t>
      </w:r>
      <w:r w:rsidR="00DC6EE4"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individual patient</w:t>
      </w:r>
      <w:r w:rsidR="00950E49" w:rsidRPr="00E969ED">
        <w:rPr>
          <w:rFonts w:ascii="Book Antiqua" w:hAnsi="Book Antiqua" w:cs="Times New Roman"/>
          <w:color w:val="000000" w:themeColor="text1"/>
          <w:kern w:val="0"/>
        </w:rPr>
        <w:t>s</w:t>
      </w:r>
      <w:r w:rsidRPr="00E969ED">
        <w:rPr>
          <w:rFonts w:ascii="Book Antiqua" w:hAnsi="Book Antiqua" w:cs="Times New Roman"/>
          <w:color w:val="000000" w:themeColor="text1"/>
          <w:kern w:val="0"/>
        </w:rPr>
        <w:t xml:space="preserve"> was not obtained since all data were retrieved retrospectively from the laboratory test information system without additional blood samples or laboratory analysis. </w:t>
      </w:r>
    </w:p>
    <w:p w14:paraId="10F055C6" w14:textId="77777777" w:rsidR="00BA1410" w:rsidRPr="00E969ED" w:rsidRDefault="00BA1410" w:rsidP="00BA1410">
      <w:pPr>
        <w:widowControl/>
        <w:autoSpaceDE w:val="0"/>
        <w:autoSpaceDN w:val="0"/>
        <w:adjustRightInd w:val="0"/>
        <w:spacing w:line="360" w:lineRule="auto"/>
        <w:rPr>
          <w:rFonts w:ascii="Book Antiqua" w:hAnsi="Book Antiqua" w:cs="Times New Roman"/>
          <w:color w:val="000000" w:themeColor="text1"/>
          <w:kern w:val="0"/>
        </w:rPr>
      </w:pPr>
    </w:p>
    <w:p w14:paraId="60AC30FE" w14:textId="6CA98972" w:rsidR="00184BF8" w:rsidRPr="00BA1410" w:rsidRDefault="00414A5E" w:rsidP="00E969ED">
      <w:pPr>
        <w:widowControl/>
        <w:autoSpaceDE w:val="0"/>
        <w:autoSpaceDN w:val="0"/>
        <w:adjustRightInd w:val="0"/>
        <w:spacing w:line="360" w:lineRule="auto"/>
        <w:rPr>
          <w:rFonts w:ascii="Book Antiqua" w:hAnsi="Book Antiqua" w:cs="Times New Roman"/>
          <w:b/>
          <w:i/>
          <w:iCs/>
          <w:color w:val="000000" w:themeColor="text1"/>
          <w:kern w:val="0"/>
        </w:rPr>
      </w:pPr>
      <w:r w:rsidRPr="00BA1410">
        <w:rPr>
          <w:rFonts w:ascii="Book Antiqua" w:hAnsi="Book Antiqua" w:cs="Times New Roman"/>
          <w:b/>
          <w:i/>
          <w:iCs/>
          <w:color w:val="000000" w:themeColor="text1"/>
          <w:kern w:val="0"/>
        </w:rPr>
        <w:t xml:space="preserve">Records and </w:t>
      </w:r>
      <w:r w:rsidR="00BA1410" w:rsidRPr="00BA1410">
        <w:rPr>
          <w:rFonts w:ascii="Book Antiqua" w:hAnsi="Book Antiqua" w:cs="Times New Roman"/>
          <w:b/>
          <w:i/>
          <w:iCs/>
          <w:color w:val="000000" w:themeColor="text1"/>
          <w:kern w:val="0"/>
        </w:rPr>
        <w:t>a</w:t>
      </w:r>
      <w:r w:rsidR="00184BF8" w:rsidRPr="00BA1410">
        <w:rPr>
          <w:rFonts w:ascii="Book Antiqua" w:hAnsi="Book Antiqua" w:cs="Times New Roman"/>
          <w:b/>
          <w:i/>
          <w:iCs/>
          <w:color w:val="000000" w:themeColor="text1"/>
          <w:kern w:val="0"/>
        </w:rPr>
        <w:t>ssays</w:t>
      </w:r>
    </w:p>
    <w:p w14:paraId="48E07396" w14:textId="1D7BDCF6" w:rsidR="009C7157" w:rsidRPr="00E969ED" w:rsidRDefault="009C7157"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Laboratory data were obtained from the blood sc</w:t>
      </w:r>
      <w:r w:rsidR="00473F4E" w:rsidRPr="00E969ED">
        <w:rPr>
          <w:rFonts w:ascii="Book Antiqua" w:hAnsi="Book Antiqua" w:cs="Times New Roman"/>
          <w:color w:val="000000" w:themeColor="text1"/>
          <w:kern w:val="0"/>
        </w:rPr>
        <w:t xml:space="preserve">reening test at </w:t>
      </w:r>
      <w:r w:rsidR="00685F5E" w:rsidRPr="00E969ED">
        <w:rPr>
          <w:rFonts w:ascii="Book Antiqua" w:hAnsi="Book Antiqua" w:cs="Times New Roman"/>
          <w:color w:val="000000" w:themeColor="text1"/>
          <w:kern w:val="0"/>
        </w:rPr>
        <w:t>ICU admission</w:t>
      </w:r>
      <w:r w:rsidR="00312C08" w:rsidRPr="00E969ED">
        <w:rPr>
          <w:rFonts w:ascii="Book Antiqua" w:hAnsi="Book Antiqua" w:cs="Times New Roman"/>
          <w:color w:val="000000" w:themeColor="text1"/>
          <w:kern w:val="0"/>
        </w:rPr>
        <w:t>, including RDW, C reactive protein (CRP), white blood cell</w:t>
      </w:r>
      <w:r w:rsidR="00DC6EE4">
        <w:rPr>
          <w:rFonts w:ascii="Book Antiqua" w:hAnsi="Book Antiqua" w:cs="Times New Roman"/>
          <w:color w:val="000000" w:themeColor="text1"/>
          <w:kern w:val="0"/>
        </w:rPr>
        <w:t>s</w:t>
      </w:r>
      <w:r w:rsidR="00312C08" w:rsidRPr="00E969ED">
        <w:rPr>
          <w:rFonts w:ascii="Book Antiqua" w:hAnsi="Book Antiqua" w:cs="Times New Roman"/>
          <w:color w:val="000000" w:themeColor="text1"/>
          <w:kern w:val="0"/>
        </w:rPr>
        <w:t>, serum albumin, serum calcium, platelet distribution width (PDW)</w:t>
      </w:r>
      <w:r w:rsidR="00DC6EE4">
        <w:rPr>
          <w:rFonts w:ascii="Book Antiqua" w:hAnsi="Book Antiqua" w:cs="Times New Roman"/>
          <w:color w:val="000000" w:themeColor="text1"/>
          <w:kern w:val="0"/>
        </w:rPr>
        <w:t>,</w:t>
      </w:r>
      <w:r w:rsidR="00312C08" w:rsidRPr="00E969ED">
        <w:rPr>
          <w:rFonts w:ascii="Book Antiqua" w:hAnsi="Book Antiqua" w:cs="Times New Roman"/>
          <w:color w:val="000000" w:themeColor="text1"/>
          <w:kern w:val="0"/>
        </w:rPr>
        <w:t xml:space="preserve"> and neutrophil to lymphocyte ratio (NLR). </w:t>
      </w:r>
      <w:r w:rsidR="00963183" w:rsidRPr="00E969ED">
        <w:rPr>
          <w:rFonts w:ascii="Book Antiqua" w:hAnsi="Book Antiqua" w:cs="Times New Roman"/>
          <w:color w:val="000000" w:themeColor="text1"/>
          <w:kern w:val="0"/>
        </w:rPr>
        <w:t>RDW was implied as RDW-CV (coefficient of variation of RDW) and RDW-SD (standard deviation of RDW)</w:t>
      </w:r>
      <w:r w:rsidR="00950E49" w:rsidRPr="00E969ED">
        <w:rPr>
          <w:rFonts w:ascii="Book Antiqua" w:hAnsi="Book Antiqua" w:cs="Times New Roman"/>
          <w:color w:val="000000" w:themeColor="text1"/>
          <w:kern w:val="0"/>
        </w:rPr>
        <w:t>,</w:t>
      </w:r>
      <w:r w:rsidR="00963183" w:rsidRPr="00E969ED">
        <w:rPr>
          <w:rFonts w:ascii="Book Antiqua" w:hAnsi="Book Antiqua" w:cs="Times New Roman"/>
          <w:color w:val="000000" w:themeColor="text1"/>
          <w:kern w:val="0"/>
        </w:rPr>
        <w:t xml:space="preserve"> respectively, </w:t>
      </w:r>
      <w:r w:rsidR="00DC6EE4">
        <w:rPr>
          <w:rFonts w:ascii="Book Antiqua" w:hAnsi="Book Antiqua" w:cs="Times New Roman"/>
          <w:color w:val="000000" w:themeColor="text1"/>
          <w:kern w:val="0"/>
        </w:rPr>
        <w:t xml:space="preserve">both of </w:t>
      </w:r>
      <w:r w:rsidR="00963183" w:rsidRPr="00E969ED">
        <w:rPr>
          <w:rFonts w:ascii="Book Antiqua" w:hAnsi="Book Antiqua" w:cs="Times New Roman"/>
          <w:color w:val="000000" w:themeColor="text1"/>
          <w:kern w:val="0"/>
        </w:rPr>
        <w:t xml:space="preserve">which </w:t>
      </w:r>
      <w:r w:rsidR="00DC6EE4">
        <w:rPr>
          <w:rFonts w:ascii="Book Antiqua" w:hAnsi="Book Antiqua" w:cs="Times New Roman"/>
          <w:color w:val="000000" w:themeColor="text1"/>
          <w:kern w:val="0"/>
        </w:rPr>
        <w:t xml:space="preserve">are </w:t>
      </w:r>
      <w:r w:rsidR="00963183" w:rsidRPr="00E969ED">
        <w:rPr>
          <w:rFonts w:ascii="Book Antiqua" w:hAnsi="Book Antiqua" w:cs="Times New Roman"/>
          <w:color w:val="000000" w:themeColor="text1"/>
          <w:kern w:val="0"/>
        </w:rPr>
        <w:t xml:space="preserve">indicators of inhomogeneity of red blood cells. </w:t>
      </w:r>
      <w:r w:rsidR="004A5884"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 xml:space="preserve">electronic medical records and paper charts </w:t>
      </w:r>
      <w:r w:rsidR="004A5884" w:rsidRPr="00E969ED">
        <w:rPr>
          <w:rFonts w:ascii="Book Antiqua" w:hAnsi="Book Antiqua" w:cs="Times New Roman"/>
          <w:color w:val="000000" w:themeColor="text1"/>
          <w:kern w:val="0"/>
        </w:rPr>
        <w:t xml:space="preserve">of all enrolled SAP patients </w:t>
      </w:r>
      <w:r w:rsidRPr="00E969ED">
        <w:rPr>
          <w:rFonts w:ascii="Book Antiqua" w:hAnsi="Book Antiqua" w:cs="Times New Roman"/>
          <w:color w:val="000000" w:themeColor="text1"/>
          <w:kern w:val="0"/>
        </w:rPr>
        <w:t xml:space="preserve">were reviewed for information on </w:t>
      </w:r>
      <w:r w:rsidRPr="00E969ED">
        <w:rPr>
          <w:rFonts w:ascii="Book Antiqua" w:hAnsi="Book Antiqua" w:cs="Times New Roman"/>
          <w:color w:val="000000" w:themeColor="text1"/>
          <w:kern w:val="0"/>
        </w:rPr>
        <w:lastRenderedPageBreak/>
        <w:t>demographics, physiologic variable</w:t>
      </w:r>
      <w:r w:rsidR="00950E49" w:rsidRPr="00E969ED">
        <w:rPr>
          <w:rFonts w:ascii="Book Antiqua" w:hAnsi="Book Antiqua" w:cs="Times New Roman"/>
          <w:color w:val="000000" w:themeColor="text1"/>
          <w:kern w:val="0"/>
        </w:rPr>
        <w:t>s</w:t>
      </w:r>
      <w:r w:rsidRPr="00E969ED">
        <w:rPr>
          <w:rFonts w:ascii="Book Antiqua" w:hAnsi="Book Antiqua" w:cs="Times New Roman"/>
          <w:color w:val="000000" w:themeColor="text1"/>
          <w:kern w:val="0"/>
        </w:rPr>
        <w:t>, and disease severity</w:t>
      </w:r>
      <w:r w:rsidR="00312C08" w:rsidRPr="00E969ED">
        <w:rPr>
          <w:rFonts w:ascii="Book Antiqua" w:hAnsi="Book Antiqua" w:cs="Times New Roman"/>
          <w:color w:val="000000" w:themeColor="text1"/>
          <w:kern w:val="0"/>
        </w:rPr>
        <w:t xml:space="preserve">, including </w:t>
      </w:r>
      <w:r w:rsidR="00950E49" w:rsidRPr="00E969ED">
        <w:rPr>
          <w:rFonts w:ascii="Book Antiqua" w:hAnsi="Book Antiqua" w:cs="Times New Roman"/>
          <w:color w:val="000000" w:themeColor="text1"/>
          <w:kern w:val="0"/>
        </w:rPr>
        <w:t xml:space="preserve">the </w:t>
      </w:r>
      <w:r w:rsidR="00BA1410" w:rsidRPr="00E969ED">
        <w:rPr>
          <w:rFonts w:ascii="Book Antiqua" w:hAnsi="Book Antiqua" w:cs="Times New Roman"/>
          <w:color w:val="000000" w:themeColor="text1"/>
        </w:rPr>
        <w:t>Acute Physiology and Chronic Health Evaluation II</w:t>
      </w:r>
      <w:r w:rsidR="00BA1410" w:rsidRPr="00E969ED">
        <w:rPr>
          <w:rFonts w:ascii="Book Antiqua" w:hAnsi="Book Antiqua" w:cs="Times New Roman"/>
          <w:bCs/>
          <w:color w:val="000000" w:themeColor="text1"/>
          <w:kern w:val="0"/>
        </w:rPr>
        <w:t xml:space="preserve"> </w:t>
      </w:r>
      <w:r w:rsidR="00BA1410">
        <w:rPr>
          <w:rFonts w:ascii="Book Antiqua" w:hAnsi="Book Antiqua" w:cs="Times New Roman"/>
          <w:bCs/>
          <w:color w:val="000000" w:themeColor="text1"/>
          <w:kern w:val="0"/>
        </w:rPr>
        <w:t>(</w:t>
      </w:r>
      <w:r w:rsidR="00312C08" w:rsidRPr="00E969ED">
        <w:rPr>
          <w:rFonts w:ascii="Book Antiqua" w:hAnsi="Book Antiqua" w:cs="Times New Roman"/>
          <w:color w:val="000000" w:themeColor="text1"/>
          <w:kern w:val="0"/>
        </w:rPr>
        <w:t>APACHE II</w:t>
      </w:r>
      <w:r w:rsidR="00BA1410">
        <w:rPr>
          <w:rFonts w:ascii="Book Antiqua" w:hAnsi="Book Antiqua" w:cs="Times New Roman"/>
          <w:color w:val="000000" w:themeColor="text1"/>
          <w:kern w:val="0"/>
        </w:rPr>
        <w:t>)</w:t>
      </w:r>
      <w:r w:rsidR="00312C08" w:rsidRPr="00E969ED">
        <w:rPr>
          <w:rFonts w:ascii="Book Antiqua" w:hAnsi="Book Antiqua" w:cs="Times New Roman"/>
          <w:color w:val="000000" w:themeColor="text1"/>
          <w:kern w:val="0"/>
        </w:rPr>
        <w:t xml:space="preserve"> </w:t>
      </w:r>
      <w:r w:rsidR="0042751F" w:rsidRPr="00E969ED">
        <w:rPr>
          <w:rFonts w:ascii="Book Antiqua" w:hAnsi="Book Antiqua" w:cs="Times New Roman"/>
          <w:color w:val="000000" w:themeColor="text1"/>
          <w:kern w:val="0"/>
        </w:rPr>
        <w:t xml:space="preserve">score, </w:t>
      </w:r>
      <w:r w:rsidR="00BA1410" w:rsidRPr="00E969ED">
        <w:rPr>
          <w:rFonts w:ascii="Book Antiqua" w:hAnsi="Book Antiqua" w:cs="Times New Roman"/>
          <w:color w:val="000000" w:themeColor="text1"/>
        </w:rPr>
        <w:t xml:space="preserve">Sequential Organ Failure Assessment </w:t>
      </w:r>
      <w:r w:rsidR="00BA1410">
        <w:rPr>
          <w:rFonts w:ascii="Book Antiqua" w:hAnsi="Book Antiqua" w:cs="Times New Roman"/>
          <w:color w:val="000000" w:themeColor="text1"/>
        </w:rPr>
        <w:t>(</w:t>
      </w:r>
      <w:r w:rsidR="00312C08" w:rsidRPr="00E969ED">
        <w:rPr>
          <w:rFonts w:ascii="Book Antiqua" w:hAnsi="Book Antiqua" w:cs="Times New Roman"/>
          <w:color w:val="000000" w:themeColor="text1"/>
          <w:kern w:val="0"/>
        </w:rPr>
        <w:t>SOFA</w:t>
      </w:r>
      <w:r w:rsidR="00BA1410">
        <w:rPr>
          <w:rFonts w:ascii="Book Antiqua" w:hAnsi="Book Antiqua" w:cs="Times New Roman"/>
          <w:color w:val="000000" w:themeColor="text1"/>
          <w:kern w:val="0"/>
        </w:rPr>
        <w:t>)</w:t>
      </w:r>
      <w:r w:rsidR="00312C08" w:rsidRPr="00E969ED">
        <w:rPr>
          <w:rFonts w:ascii="Book Antiqua" w:hAnsi="Book Antiqua" w:cs="Times New Roman"/>
          <w:color w:val="000000" w:themeColor="text1"/>
          <w:kern w:val="0"/>
        </w:rPr>
        <w:t xml:space="preserve"> score</w:t>
      </w:r>
      <w:r w:rsidR="000141F1" w:rsidRPr="00E969ED">
        <w:rPr>
          <w:rFonts w:ascii="Book Antiqua" w:hAnsi="Book Antiqua" w:cs="Times New Roman"/>
          <w:color w:val="000000" w:themeColor="text1"/>
          <w:kern w:val="0"/>
        </w:rPr>
        <w:t xml:space="preserve">, </w:t>
      </w:r>
      <w:r w:rsidR="00950E49" w:rsidRPr="00E969ED">
        <w:rPr>
          <w:rFonts w:ascii="Book Antiqua" w:hAnsi="Book Antiqua" w:cs="Times New Roman"/>
          <w:color w:val="000000" w:themeColor="text1"/>
          <w:kern w:val="0"/>
        </w:rPr>
        <w:t xml:space="preserve">and </w:t>
      </w:r>
      <w:r w:rsidR="000141F1" w:rsidRPr="00E969ED">
        <w:rPr>
          <w:rFonts w:ascii="Book Antiqua" w:hAnsi="Book Antiqua" w:cs="Times New Roman"/>
          <w:color w:val="000000" w:themeColor="text1"/>
          <w:kern w:val="0"/>
        </w:rPr>
        <w:t>length of stay</w:t>
      </w:r>
      <w:r w:rsidR="00D5206F" w:rsidRPr="00E969ED">
        <w:rPr>
          <w:rFonts w:ascii="Book Antiqua" w:hAnsi="Book Antiqua" w:cs="Times New Roman"/>
          <w:color w:val="000000" w:themeColor="text1"/>
          <w:kern w:val="0"/>
        </w:rPr>
        <w:t xml:space="preserve"> in </w:t>
      </w:r>
      <w:r w:rsidR="00950E49" w:rsidRPr="00E969ED">
        <w:rPr>
          <w:rFonts w:ascii="Book Antiqua" w:hAnsi="Book Antiqua" w:cs="Times New Roman"/>
          <w:color w:val="000000" w:themeColor="text1"/>
          <w:kern w:val="0"/>
        </w:rPr>
        <w:t xml:space="preserve">the </w:t>
      </w:r>
      <w:r w:rsidR="00D5206F" w:rsidRPr="00E969ED">
        <w:rPr>
          <w:rFonts w:ascii="Book Antiqua" w:hAnsi="Book Antiqua" w:cs="Times New Roman"/>
          <w:color w:val="000000" w:themeColor="text1"/>
          <w:kern w:val="0"/>
        </w:rPr>
        <w:t>ICU</w:t>
      </w:r>
      <w:r w:rsidR="000141F1" w:rsidRPr="00E969ED">
        <w:rPr>
          <w:rFonts w:ascii="Book Antiqua" w:hAnsi="Book Antiqua" w:cs="Times New Roman"/>
          <w:color w:val="000000" w:themeColor="text1"/>
          <w:kern w:val="0"/>
        </w:rPr>
        <w:t xml:space="preserve"> (LOS</w:t>
      </w:r>
      <w:r w:rsidR="00D5206F" w:rsidRPr="00E969ED">
        <w:rPr>
          <w:rFonts w:ascii="Book Antiqua" w:hAnsi="Book Antiqua" w:cs="Times New Roman"/>
          <w:color w:val="000000" w:themeColor="text1"/>
          <w:kern w:val="0"/>
        </w:rPr>
        <w:t>-ICU</w:t>
      </w:r>
      <w:r w:rsidR="0042751F"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 The prognosis </w:t>
      </w:r>
      <w:r w:rsidR="0042751F" w:rsidRPr="00E969ED">
        <w:rPr>
          <w:rFonts w:ascii="Book Antiqua" w:hAnsi="Book Antiqua" w:cs="Times New Roman"/>
          <w:color w:val="000000" w:themeColor="text1"/>
          <w:kern w:val="0"/>
        </w:rPr>
        <w:t xml:space="preserve">at 90 d </w:t>
      </w:r>
      <w:r w:rsidRPr="00E969ED">
        <w:rPr>
          <w:rFonts w:ascii="Book Antiqua" w:hAnsi="Book Antiqua" w:cs="Times New Roman"/>
          <w:color w:val="000000" w:themeColor="text1"/>
          <w:kern w:val="0"/>
        </w:rPr>
        <w:t xml:space="preserve">of all enrolled </w:t>
      </w:r>
      <w:r w:rsidR="0042751F" w:rsidRPr="00E969ED">
        <w:rPr>
          <w:rFonts w:ascii="Book Antiqua" w:hAnsi="Book Antiqua" w:cs="Times New Roman"/>
          <w:color w:val="000000" w:themeColor="text1"/>
          <w:kern w:val="0"/>
        </w:rPr>
        <w:t xml:space="preserve">SAP </w:t>
      </w:r>
      <w:r w:rsidRPr="00E969ED">
        <w:rPr>
          <w:rFonts w:ascii="Book Antiqua" w:hAnsi="Book Antiqua" w:cs="Times New Roman"/>
          <w:color w:val="000000" w:themeColor="text1"/>
          <w:kern w:val="0"/>
        </w:rPr>
        <w:t xml:space="preserve">patients </w:t>
      </w:r>
      <w:r w:rsidR="00DC6EE4" w:rsidRPr="00E969ED">
        <w:rPr>
          <w:rFonts w:ascii="Book Antiqua" w:hAnsi="Book Antiqua" w:cs="Times New Roman"/>
          <w:color w:val="000000" w:themeColor="text1"/>
          <w:kern w:val="0"/>
        </w:rPr>
        <w:t>w</w:t>
      </w:r>
      <w:r w:rsidR="00DC6EE4">
        <w:rPr>
          <w:rFonts w:ascii="Book Antiqua" w:hAnsi="Book Antiqua" w:cs="Times New Roman"/>
          <w:color w:val="000000" w:themeColor="text1"/>
          <w:kern w:val="0"/>
        </w:rPr>
        <w:t>as</w:t>
      </w:r>
      <w:r w:rsidR="00DC6EE4"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recorded.</w:t>
      </w:r>
      <w:r w:rsidR="000141F1" w:rsidRPr="00E969ED">
        <w:rPr>
          <w:rFonts w:ascii="Book Antiqua" w:hAnsi="Book Antiqua" w:cs="Times New Roman"/>
          <w:color w:val="000000" w:themeColor="text1"/>
          <w:kern w:val="0"/>
        </w:rPr>
        <w:t xml:space="preserve"> According </w:t>
      </w:r>
      <w:r w:rsidR="0042751F" w:rsidRPr="00E969ED">
        <w:rPr>
          <w:rFonts w:ascii="Book Antiqua" w:hAnsi="Book Antiqua" w:cs="Times New Roman"/>
          <w:color w:val="000000" w:themeColor="text1"/>
          <w:kern w:val="0"/>
        </w:rPr>
        <w:t xml:space="preserve">to </w:t>
      </w:r>
      <w:r w:rsidR="000141F1" w:rsidRPr="00E969ED">
        <w:rPr>
          <w:rFonts w:ascii="Book Antiqua" w:hAnsi="Book Antiqua" w:cs="Times New Roman"/>
          <w:color w:val="000000" w:themeColor="text1"/>
          <w:kern w:val="0"/>
        </w:rPr>
        <w:t>the prognosis</w:t>
      </w:r>
      <w:r w:rsidR="00940753" w:rsidRPr="00E969ED">
        <w:rPr>
          <w:rFonts w:ascii="Book Antiqua" w:hAnsi="Book Antiqua" w:cs="Times New Roman"/>
          <w:color w:val="000000" w:themeColor="text1"/>
          <w:kern w:val="0"/>
        </w:rPr>
        <w:t xml:space="preserve"> </w:t>
      </w:r>
      <w:r w:rsidR="0042751F" w:rsidRPr="00E969ED">
        <w:rPr>
          <w:rFonts w:ascii="Book Antiqua" w:hAnsi="Book Antiqua" w:cs="Times New Roman"/>
          <w:color w:val="000000" w:themeColor="text1"/>
          <w:kern w:val="0"/>
        </w:rPr>
        <w:t>at</w:t>
      </w:r>
      <w:r w:rsidR="00940753" w:rsidRPr="00E969ED">
        <w:rPr>
          <w:rFonts w:ascii="Book Antiqua" w:hAnsi="Book Antiqua" w:cs="Times New Roman"/>
          <w:color w:val="000000" w:themeColor="text1"/>
          <w:kern w:val="0"/>
        </w:rPr>
        <w:t xml:space="preserve"> 90 d</w:t>
      </w:r>
      <w:r w:rsidR="000141F1" w:rsidRPr="00E969ED">
        <w:rPr>
          <w:rFonts w:ascii="Book Antiqua" w:hAnsi="Book Antiqua" w:cs="Times New Roman"/>
          <w:color w:val="000000" w:themeColor="text1"/>
          <w:kern w:val="0"/>
        </w:rPr>
        <w:t>, the pat</w:t>
      </w:r>
      <w:r w:rsidR="0042751F" w:rsidRPr="00E969ED">
        <w:rPr>
          <w:rFonts w:ascii="Book Antiqua" w:hAnsi="Book Antiqua" w:cs="Times New Roman"/>
          <w:color w:val="000000" w:themeColor="text1"/>
          <w:kern w:val="0"/>
        </w:rPr>
        <w:t xml:space="preserve">ients were divided into </w:t>
      </w:r>
      <w:r w:rsidR="00950E49" w:rsidRPr="00E969ED">
        <w:rPr>
          <w:rFonts w:ascii="Book Antiqua" w:hAnsi="Book Antiqua" w:cs="Times New Roman"/>
          <w:color w:val="000000" w:themeColor="text1"/>
          <w:kern w:val="0"/>
        </w:rPr>
        <w:t xml:space="preserve">a </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42751F" w:rsidRPr="00E969ED">
        <w:rPr>
          <w:rFonts w:ascii="Book Antiqua" w:hAnsi="Book Antiqua" w:cs="Times New Roman"/>
          <w:color w:val="000000" w:themeColor="text1"/>
          <w:kern w:val="0"/>
        </w:rPr>
        <w:t xml:space="preserve">group and </w:t>
      </w:r>
      <w:r w:rsidR="00950E49" w:rsidRPr="00E969ED">
        <w:rPr>
          <w:rFonts w:ascii="Book Antiqua" w:hAnsi="Book Antiqua" w:cs="Times New Roman"/>
          <w:color w:val="000000" w:themeColor="text1"/>
          <w:kern w:val="0"/>
        </w:rPr>
        <w:t xml:space="preserve">a </w:t>
      </w:r>
      <w:r w:rsidR="003473F7" w:rsidRPr="00E969ED">
        <w:rPr>
          <w:rFonts w:ascii="Book Antiqua" w:hAnsi="Book Antiqua" w:cs="Times New Roman"/>
          <w:color w:val="000000" w:themeColor="text1"/>
          <w:kern w:val="0"/>
        </w:rPr>
        <w:t>non</w:t>
      </w:r>
      <w:r w:rsidR="00BA1410">
        <w:rPr>
          <w:rFonts w:ascii="Book Antiqua" w:hAnsi="Book Antiqua" w:cs="Times New Roman"/>
          <w:color w:val="000000" w:themeColor="text1"/>
          <w:kern w:val="0"/>
        </w:rPr>
        <w:t>-</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0141F1" w:rsidRPr="00E969ED">
        <w:rPr>
          <w:rFonts w:ascii="Book Antiqua" w:hAnsi="Book Antiqua" w:cs="Times New Roman"/>
          <w:color w:val="000000" w:themeColor="text1"/>
          <w:kern w:val="0"/>
        </w:rPr>
        <w:t xml:space="preserve">group. The </w:t>
      </w:r>
      <w:r w:rsidR="00950E49" w:rsidRPr="00E969ED">
        <w:rPr>
          <w:rFonts w:ascii="Book Antiqua" w:hAnsi="Book Antiqua" w:cs="Times New Roman"/>
          <w:color w:val="000000" w:themeColor="text1"/>
          <w:kern w:val="0"/>
        </w:rPr>
        <w:t xml:space="preserve">RDW </w:t>
      </w:r>
      <w:r w:rsidR="000141F1" w:rsidRPr="00E969ED">
        <w:rPr>
          <w:rFonts w:ascii="Book Antiqua" w:hAnsi="Book Antiqua" w:cs="Times New Roman"/>
          <w:color w:val="000000" w:themeColor="text1"/>
          <w:kern w:val="0"/>
        </w:rPr>
        <w:t>value was compared between the two groups</w:t>
      </w:r>
      <w:r w:rsidR="00861198" w:rsidRPr="00E969ED">
        <w:rPr>
          <w:rFonts w:ascii="Book Antiqua" w:hAnsi="Book Antiqua" w:cs="Times New Roman"/>
          <w:color w:val="000000" w:themeColor="text1"/>
          <w:kern w:val="0"/>
        </w:rPr>
        <w:t>. We used receiver</w:t>
      </w:r>
      <w:r w:rsidR="00DC6EE4">
        <w:rPr>
          <w:rFonts w:ascii="Book Antiqua" w:hAnsi="Book Antiqua" w:cs="Times New Roman"/>
          <w:color w:val="000000" w:themeColor="text1"/>
          <w:kern w:val="0"/>
        </w:rPr>
        <w:t xml:space="preserve"> </w:t>
      </w:r>
      <w:r w:rsidR="00861198" w:rsidRPr="00E969ED">
        <w:rPr>
          <w:rFonts w:ascii="Book Antiqua" w:hAnsi="Book Antiqua" w:cs="Times New Roman"/>
          <w:color w:val="000000" w:themeColor="text1"/>
          <w:kern w:val="0"/>
        </w:rPr>
        <w:t xml:space="preserve">operator characteristic (ROC) curves </w:t>
      </w:r>
      <w:r w:rsidR="000141F1" w:rsidRPr="00E969ED">
        <w:rPr>
          <w:rFonts w:ascii="Book Antiqua" w:hAnsi="Book Antiqua" w:cs="Times New Roman"/>
          <w:color w:val="000000" w:themeColor="text1"/>
          <w:kern w:val="0"/>
        </w:rPr>
        <w:t xml:space="preserve">and </w:t>
      </w:r>
      <w:r w:rsidR="00861198" w:rsidRPr="00E969ED">
        <w:rPr>
          <w:rFonts w:ascii="Book Antiqua" w:hAnsi="Book Antiqua" w:cs="Times New Roman"/>
          <w:color w:val="000000" w:themeColor="text1"/>
          <w:kern w:val="0"/>
        </w:rPr>
        <w:t>Cox regression analysis to verify the</w:t>
      </w:r>
      <w:r w:rsidR="000141F1" w:rsidRPr="00E969ED">
        <w:rPr>
          <w:rFonts w:ascii="Book Antiqua" w:hAnsi="Book Antiqua" w:cs="Times New Roman"/>
          <w:color w:val="000000" w:themeColor="text1"/>
          <w:kern w:val="0"/>
        </w:rPr>
        <w:t xml:space="preserve"> prognostic value of RDW </w:t>
      </w:r>
      <w:r w:rsidR="00861198" w:rsidRPr="00E969ED">
        <w:rPr>
          <w:rFonts w:ascii="Book Antiqua" w:hAnsi="Book Antiqua" w:cs="Times New Roman"/>
          <w:color w:val="000000" w:themeColor="text1"/>
          <w:kern w:val="0"/>
        </w:rPr>
        <w:t>for SAP patients</w:t>
      </w:r>
      <w:r w:rsidR="000141F1" w:rsidRPr="00E969ED">
        <w:rPr>
          <w:rFonts w:ascii="Book Antiqua" w:hAnsi="Book Antiqua" w:cs="Times New Roman"/>
          <w:color w:val="000000" w:themeColor="text1"/>
          <w:kern w:val="0"/>
        </w:rPr>
        <w:t xml:space="preserve">. </w:t>
      </w:r>
    </w:p>
    <w:p w14:paraId="65BF303C" w14:textId="77777777" w:rsidR="00464999" w:rsidRPr="00DC6EE4" w:rsidRDefault="00464999" w:rsidP="00E969ED">
      <w:pPr>
        <w:widowControl/>
        <w:autoSpaceDE w:val="0"/>
        <w:autoSpaceDN w:val="0"/>
        <w:adjustRightInd w:val="0"/>
        <w:spacing w:line="360" w:lineRule="auto"/>
        <w:rPr>
          <w:rFonts w:ascii="Book Antiqua" w:hAnsi="Book Antiqua" w:cs="Times New Roman"/>
          <w:color w:val="000000" w:themeColor="text1"/>
          <w:kern w:val="0"/>
        </w:rPr>
      </w:pPr>
    </w:p>
    <w:p w14:paraId="72AA5977" w14:textId="6387888E" w:rsidR="006960FC" w:rsidRPr="00BA1410" w:rsidRDefault="006960FC" w:rsidP="00E969ED">
      <w:pPr>
        <w:widowControl/>
        <w:autoSpaceDE w:val="0"/>
        <w:autoSpaceDN w:val="0"/>
        <w:adjustRightInd w:val="0"/>
        <w:spacing w:line="360" w:lineRule="auto"/>
        <w:rPr>
          <w:rFonts w:ascii="Book Antiqua" w:hAnsi="Book Antiqua" w:cs="Times New Roman"/>
          <w:i/>
          <w:iCs/>
          <w:color w:val="000000" w:themeColor="text1"/>
          <w:kern w:val="0"/>
        </w:rPr>
      </w:pPr>
      <w:r w:rsidRPr="00BA1410">
        <w:rPr>
          <w:rFonts w:ascii="Book Antiqua" w:hAnsi="Book Antiqua" w:cs="Times New Roman"/>
          <w:b/>
          <w:bCs/>
          <w:i/>
          <w:iCs/>
          <w:color w:val="000000" w:themeColor="text1"/>
          <w:kern w:val="0"/>
        </w:rPr>
        <w:t xml:space="preserve">Statistical </w:t>
      </w:r>
      <w:r w:rsidR="00BA1410" w:rsidRPr="00BA1410">
        <w:rPr>
          <w:rFonts w:ascii="Book Antiqua" w:hAnsi="Book Antiqua" w:cs="Times New Roman"/>
          <w:b/>
          <w:bCs/>
          <w:i/>
          <w:iCs/>
          <w:color w:val="000000" w:themeColor="text1"/>
          <w:kern w:val="0"/>
        </w:rPr>
        <w:t>a</w:t>
      </w:r>
      <w:r w:rsidRPr="00BA1410">
        <w:rPr>
          <w:rFonts w:ascii="Book Antiqua" w:hAnsi="Book Antiqua" w:cs="Times New Roman"/>
          <w:b/>
          <w:bCs/>
          <w:i/>
          <w:iCs/>
          <w:color w:val="000000" w:themeColor="text1"/>
          <w:kern w:val="0"/>
        </w:rPr>
        <w:t xml:space="preserve">nalysis </w:t>
      </w:r>
    </w:p>
    <w:p w14:paraId="0C372B1C" w14:textId="540D49DC" w:rsidR="006960FC" w:rsidRDefault="006960FC"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Continuous variables </w:t>
      </w:r>
      <w:r w:rsidR="00DC6EE4">
        <w:rPr>
          <w:rFonts w:ascii="Book Antiqua" w:hAnsi="Book Antiqua" w:cs="Times New Roman"/>
          <w:color w:val="000000" w:themeColor="text1"/>
          <w:kern w:val="0"/>
        </w:rPr>
        <w:t>are</w:t>
      </w:r>
      <w:r w:rsidR="00DC6EE4"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presented</w:t>
      </w:r>
      <w:r w:rsidR="003473F7" w:rsidRPr="00E969ED">
        <w:rPr>
          <w:rFonts w:ascii="Book Antiqua" w:hAnsi="Book Antiqua" w:cs="Times New Roman"/>
          <w:color w:val="000000" w:themeColor="text1"/>
          <w:kern w:val="0"/>
        </w:rPr>
        <w:t xml:space="preserve"> as the mean</w:t>
      </w:r>
      <w:r w:rsidRPr="00E969ED">
        <w:rPr>
          <w:rFonts w:ascii="Book Antiqua" w:hAnsi="Book Antiqua" w:cs="Times New Roman"/>
          <w:color w:val="000000" w:themeColor="text1"/>
          <w:kern w:val="0"/>
        </w:rPr>
        <w:t xml:space="preserve"> and standard derivation. Categorical data </w:t>
      </w:r>
      <w:r w:rsidR="00DC6EE4">
        <w:rPr>
          <w:rFonts w:ascii="Book Antiqua" w:hAnsi="Book Antiqua" w:cs="Times New Roman"/>
          <w:color w:val="000000" w:themeColor="text1"/>
          <w:kern w:val="0"/>
        </w:rPr>
        <w:t>are</w:t>
      </w:r>
      <w:r w:rsidR="00DC6EE4"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reported as number (frequency). Student’s </w:t>
      </w:r>
      <w:r w:rsidR="00DC6EE4" w:rsidRPr="00E969ED">
        <w:rPr>
          <w:rFonts w:ascii="Book Antiqua" w:hAnsi="Book Antiqua" w:cs="Times New Roman"/>
          <w:i/>
          <w:iCs/>
          <w:color w:val="000000" w:themeColor="text1"/>
          <w:kern w:val="0"/>
        </w:rPr>
        <w:t>t</w:t>
      </w:r>
      <w:r w:rsidR="00DC6EE4">
        <w:rPr>
          <w:rFonts w:ascii="Book Antiqua" w:hAnsi="Book Antiqua" w:cs="Times New Roman"/>
          <w:i/>
          <w:iCs/>
          <w:color w:val="000000" w:themeColor="text1"/>
          <w:kern w:val="0"/>
        </w:rPr>
        <w:t>-</w:t>
      </w:r>
      <w:r w:rsidRPr="00E969ED">
        <w:rPr>
          <w:rFonts w:ascii="Book Antiqua" w:hAnsi="Book Antiqua" w:cs="Times New Roman"/>
          <w:color w:val="000000" w:themeColor="text1"/>
          <w:kern w:val="0"/>
        </w:rPr>
        <w:t xml:space="preserve">test and Mann-Whitney </w:t>
      </w:r>
      <w:r w:rsidRPr="00E969ED">
        <w:rPr>
          <w:rFonts w:ascii="Book Antiqua" w:hAnsi="Book Antiqua" w:cs="Times New Roman"/>
          <w:i/>
          <w:iCs/>
          <w:color w:val="000000" w:themeColor="text1"/>
          <w:kern w:val="0"/>
        </w:rPr>
        <w:t xml:space="preserve">U </w:t>
      </w:r>
      <w:r w:rsidRPr="00E969ED">
        <w:rPr>
          <w:rFonts w:ascii="Book Antiqua" w:hAnsi="Book Antiqua" w:cs="Times New Roman"/>
          <w:color w:val="000000" w:themeColor="text1"/>
          <w:kern w:val="0"/>
        </w:rPr>
        <w:t xml:space="preserve">test were used to evaluate the difference in baseline characteristics between </w:t>
      </w:r>
      <w:r w:rsidR="005014BF"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 xml:space="preserve">two groups. Multiple group comparisons were performed using the Chi-square test for categorical variables and the Kruskal-Wallis test for continuous data. </w:t>
      </w:r>
      <w:r w:rsidR="002B69A8" w:rsidRPr="00E969ED">
        <w:rPr>
          <w:rFonts w:ascii="Book Antiqua" w:hAnsi="Book Antiqua" w:cs="Times New Roman"/>
          <w:color w:val="000000" w:themeColor="text1"/>
          <w:kern w:val="0"/>
        </w:rPr>
        <w:t>ROC curves were constructed to evaluate the prognostic value of different parameters in predicting prognosis</w:t>
      </w:r>
      <w:r w:rsidR="00FD7D4E" w:rsidRPr="00E969ED">
        <w:rPr>
          <w:rFonts w:ascii="Book Antiqua" w:hAnsi="Book Antiqua" w:cs="Times New Roman"/>
          <w:color w:val="000000" w:themeColor="text1"/>
          <w:kern w:val="0"/>
        </w:rPr>
        <w:t xml:space="preserve">. </w:t>
      </w:r>
      <w:r w:rsidR="00FD7D4E" w:rsidRPr="00E969ED">
        <w:rPr>
          <w:rFonts w:ascii="Book Antiqua" w:hAnsi="Book Antiqua" w:cs="Times New Roman"/>
          <w:color w:val="000000" w:themeColor="text1"/>
        </w:rPr>
        <w:t>Multivariate logistic regression analysis and univariate Cox proportional hazard</w:t>
      </w:r>
      <w:r w:rsidR="00950E49" w:rsidRPr="00E969ED">
        <w:rPr>
          <w:rFonts w:ascii="Book Antiqua" w:hAnsi="Book Antiqua" w:cs="Times New Roman"/>
          <w:color w:val="000000" w:themeColor="text1"/>
        </w:rPr>
        <w:t>s</w:t>
      </w:r>
      <w:r w:rsidR="00FD7D4E" w:rsidRPr="00E969ED">
        <w:rPr>
          <w:rFonts w:ascii="Book Antiqua" w:hAnsi="Book Antiqua" w:cs="Times New Roman"/>
          <w:color w:val="000000" w:themeColor="text1"/>
        </w:rPr>
        <w:t xml:space="preserve"> regression analysis were used to evaluate the risk factors for predicting mortality </w:t>
      </w:r>
      <w:r w:rsidR="00950E49" w:rsidRPr="00E969ED">
        <w:rPr>
          <w:rFonts w:ascii="Book Antiqua" w:hAnsi="Book Antiqua" w:cs="Times New Roman"/>
          <w:color w:val="000000" w:themeColor="text1"/>
        </w:rPr>
        <w:t xml:space="preserve">in </w:t>
      </w:r>
      <w:r w:rsidR="00FD7D4E" w:rsidRPr="00E969ED">
        <w:rPr>
          <w:rFonts w:ascii="Book Antiqua" w:hAnsi="Book Antiqua" w:cs="Times New Roman"/>
          <w:color w:val="000000" w:themeColor="text1"/>
        </w:rPr>
        <w:t>SAP patients.</w:t>
      </w:r>
      <w:r w:rsidRPr="00E969ED">
        <w:rPr>
          <w:rFonts w:ascii="Book Antiqua" w:hAnsi="Book Antiqua" w:cs="Times New Roman"/>
          <w:color w:val="000000" w:themeColor="text1"/>
          <w:kern w:val="0"/>
        </w:rPr>
        <w:t xml:space="preserve"> Hazard ratios and 95% confidence intervals are presented. </w:t>
      </w:r>
      <w:r w:rsidR="00950E49" w:rsidRPr="00E969ED">
        <w:rPr>
          <w:rFonts w:ascii="Book Antiqua" w:hAnsi="Book Antiqua" w:cs="Times New Roman"/>
          <w:color w:val="000000" w:themeColor="text1"/>
          <w:kern w:val="0"/>
        </w:rPr>
        <w:t xml:space="preserve">A </w:t>
      </w:r>
      <w:r w:rsidR="00DC6EE4" w:rsidRPr="00BA1410">
        <w:rPr>
          <w:rFonts w:ascii="Book Antiqua" w:hAnsi="Book Antiqua" w:cs="Times New Roman"/>
          <w:i/>
          <w:iCs/>
          <w:color w:val="000000" w:themeColor="text1"/>
          <w:kern w:val="0"/>
        </w:rPr>
        <w:t>P</w:t>
      </w:r>
      <w:r w:rsidR="00DC6EE4">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value &lt; 0.05 was considered statistically significant. </w:t>
      </w:r>
      <w:r w:rsidR="009A46FD" w:rsidRPr="00E969ED">
        <w:rPr>
          <w:rFonts w:ascii="Book Antiqua" w:hAnsi="Book Antiqua" w:cs="Times New Roman"/>
          <w:color w:val="000000" w:themeColor="text1"/>
          <w:kern w:val="0"/>
        </w:rPr>
        <w:t xml:space="preserve">Statistical </w:t>
      </w:r>
      <w:r w:rsidR="00DC6EE4" w:rsidRPr="00E969ED">
        <w:rPr>
          <w:rFonts w:ascii="Book Antiqua" w:hAnsi="Book Antiqua" w:cs="Times New Roman"/>
          <w:color w:val="000000" w:themeColor="text1"/>
          <w:kern w:val="0"/>
        </w:rPr>
        <w:t>analys</w:t>
      </w:r>
      <w:r w:rsidR="00DC6EE4">
        <w:rPr>
          <w:rFonts w:ascii="Book Antiqua" w:hAnsi="Book Antiqua" w:cs="Times New Roman"/>
          <w:color w:val="000000" w:themeColor="text1"/>
          <w:kern w:val="0"/>
        </w:rPr>
        <w:t>e</w:t>
      </w:r>
      <w:r w:rsidR="00DC6EE4" w:rsidRPr="00E969ED">
        <w:rPr>
          <w:rFonts w:ascii="Book Antiqua" w:hAnsi="Book Antiqua" w:cs="Times New Roman"/>
          <w:color w:val="000000" w:themeColor="text1"/>
          <w:kern w:val="0"/>
        </w:rPr>
        <w:t>s w</w:t>
      </w:r>
      <w:r w:rsidR="00DC6EE4">
        <w:rPr>
          <w:rFonts w:ascii="Book Antiqua" w:hAnsi="Book Antiqua" w:cs="Times New Roman"/>
          <w:color w:val="000000" w:themeColor="text1"/>
          <w:kern w:val="0"/>
        </w:rPr>
        <w:t>ere</w:t>
      </w:r>
      <w:r w:rsidR="00DC6EE4" w:rsidRPr="00E969ED">
        <w:rPr>
          <w:rFonts w:ascii="Book Antiqua" w:hAnsi="Book Antiqua" w:cs="Times New Roman"/>
          <w:color w:val="000000" w:themeColor="text1"/>
          <w:kern w:val="0"/>
        </w:rPr>
        <w:t xml:space="preserve"> </w:t>
      </w:r>
      <w:r w:rsidR="009A46FD" w:rsidRPr="00E969ED">
        <w:rPr>
          <w:rFonts w:ascii="Book Antiqua" w:hAnsi="Book Antiqua" w:cs="Times New Roman"/>
          <w:color w:val="000000" w:themeColor="text1"/>
          <w:kern w:val="0"/>
        </w:rPr>
        <w:t>performed using SPSS version 24.0 software package (SPSS Inc, Chicago IL, U</w:t>
      </w:r>
      <w:r w:rsidR="00BA1410">
        <w:rPr>
          <w:rFonts w:ascii="Book Antiqua" w:hAnsi="Book Antiqua" w:cs="Times New Roman"/>
          <w:color w:val="000000" w:themeColor="text1"/>
          <w:kern w:val="0"/>
        </w:rPr>
        <w:t>nited States</w:t>
      </w:r>
      <w:r w:rsidR="009A46FD" w:rsidRPr="00E969ED">
        <w:rPr>
          <w:rFonts w:ascii="Book Antiqua" w:hAnsi="Book Antiqua" w:cs="Times New Roman"/>
          <w:color w:val="000000" w:themeColor="text1"/>
          <w:kern w:val="0"/>
        </w:rPr>
        <w:t>).</w:t>
      </w:r>
    </w:p>
    <w:p w14:paraId="2774A36C" w14:textId="77777777" w:rsidR="00BA1410" w:rsidRPr="00E969ED" w:rsidRDefault="00BA1410" w:rsidP="00E969ED">
      <w:pPr>
        <w:widowControl/>
        <w:autoSpaceDE w:val="0"/>
        <w:autoSpaceDN w:val="0"/>
        <w:adjustRightInd w:val="0"/>
        <w:spacing w:line="360" w:lineRule="auto"/>
        <w:rPr>
          <w:rFonts w:ascii="Book Antiqua" w:hAnsi="Book Antiqua" w:cs="Times New Roman"/>
          <w:color w:val="000000" w:themeColor="text1"/>
          <w:kern w:val="0"/>
        </w:rPr>
      </w:pPr>
    </w:p>
    <w:p w14:paraId="3B7D94D5" w14:textId="15A464B0" w:rsidR="002F2A09" w:rsidRPr="00E969ED" w:rsidRDefault="002F2A09"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t>RESULTS</w:t>
      </w:r>
    </w:p>
    <w:p w14:paraId="5BC38A0A" w14:textId="21AC706D" w:rsidR="002F2A09" w:rsidRPr="00BA1410" w:rsidRDefault="002F2A09" w:rsidP="00E969ED">
      <w:pPr>
        <w:widowControl/>
        <w:autoSpaceDE w:val="0"/>
        <w:autoSpaceDN w:val="0"/>
        <w:adjustRightInd w:val="0"/>
        <w:spacing w:line="360" w:lineRule="auto"/>
        <w:rPr>
          <w:rFonts w:ascii="Book Antiqua" w:hAnsi="Book Antiqua" w:cs="Times New Roman"/>
          <w:i/>
          <w:iCs/>
          <w:color w:val="000000" w:themeColor="text1"/>
          <w:kern w:val="0"/>
        </w:rPr>
      </w:pPr>
      <w:r w:rsidRPr="00BA1410">
        <w:rPr>
          <w:rFonts w:ascii="Book Antiqua" w:hAnsi="Book Antiqua" w:cs="Times New Roman"/>
          <w:b/>
          <w:bCs/>
          <w:i/>
          <w:iCs/>
          <w:color w:val="000000" w:themeColor="text1"/>
          <w:kern w:val="0"/>
        </w:rPr>
        <w:t>Clinical characteristics of</w:t>
      </w:r>
      <w:r w:rsidR="00950E49" w:rsidRPr="00BA1410">
        <w:rPr>
          <w:rFonts w:ascii="Book Antiqua" w:hAnsi="Book Antiqua" w:cs="Times New Roman"/>
          <w:b/>
          <w:bCs/>
          <w:i/>
          <w:iCs/>
          <w:color w:val="000000" w:themeColor="text1"/>
          <w:kern w:val="0"/>
        </w:rPr>
        <w:t xml:space="preserve"> the</w:t>
      </w:r>
      <w:r w:rsidRPr="00BA1410">
        <w:rPr>
          <w:rFonts w:ascii="Book Antiqua" w:hAnsi="Book Antiqua" w:cs="Times New Roman"/>
          <w:b/>
          <w:bCs/>
          <w:i/>
          <w:iCs/>
          <w:color w:val="000000" w:themeColor="text1"/>
          <w:kern w:val="0"/>
        </w:rPr>
        <w:t xml:space="preserve"> study population</w:t>
      </w:r>
    </w:p>
    <w:p w14:paraId="77939997" w14:textId="2DCC510D" w:rsidR="00775AB8" w:rsidRPr="00E969ED" w:rsidRDefault="00107BD5"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Forty-two SAP patients were enrolled in this retrospective cohort study. The c</w:t>
      </w:r>
      <w:r w:rsidR="007C7C8F" w:rsidRPr="00E969ED">
        <w:rPr>
          <w:rFonts w:ascii="Book Antiqua" w:hAnsi="Book Antiqua" w:cs="Times New Roman"/>
          <w:color w:val="000000" w:themeColor="text1"/>
          <w:kern w:val="0"/>
        </w:rPr>
        <w:t xml:space="preserve">linical characteristics of </w:t>
      </w:r>
      <w:r w:rsidRPr="00E969ED">
        <w:rPr>
          <w:rFonts w:ascii="Book Antiqua" w:hAnsi="Book Antiqua" w:cs="Times New Roman"/>
          <w:color w:val="000000" w:themeColor="text1"/>
          <w:kern w:val="0"/>
        </w:rPr>
        <w:t xml:space="preserve">these </w:t>
      </w:r>
      <w:r w:rsidR="0038325D" w:rsidRPr="00E969ED">
        <w:rPr>
          <w:rFonts w:ascii="Book Antiqua" w:hAnsi="Book Antiqua" w:cs="Times New Roman"/>
          <w:color w:val="000000" w:themeColor="text1"/>
          <w:kern w:val="0"/>
        </w:rPr>
        <w:t xml:space="preserve">patients </w:t>
      </w:r>
      <w:r w:rsidR="00DC6EE4">
        <w:rPr>
          <w:rFonts w:ascii="Book Antiqua" w:hAnsi="Book Antiqua" w:cs="Times New Roman"/>
          <w:color w:val="000000" w:themeColor="text1"/>
          <w:kern w:val="0"/>
        </w:rPr>
        <w:t>are</w:t>
      </w:r>
      <w:r w:rsidR="00DC6EE4" w:rsidRPr="00E969ED">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 xml:space="preserve">summarized in </w:t>
      </w:r>
      <w:r w:rsidR="007C7C8F" w:rsidRPr="00BA1410">
        <w:rPr>
          <w:rFonts w:ascii="Book Antiqua" w:hAnsi="Book Antiqua" w:cs="Times New Roman"/>
          <w:bCs/>
          <w:color w:val="000000" w:themeColor="text1"/>
          <w:kern w:val="0"/>
        </w:rPr>
        <w:t>Table 1</w:t>
      </w:r>
      <w:r w:rsidR="007C7C8F"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 xml:space="preserve">According to the prognosis at 90 d, the patients were divided into </w:t>
      </w:r>
      <w:r w:rsidR="00950E49" w:rsidRPr="00E969ED">
        <w:rPr>
          <w:rFonts w:ascii="Book Antiqua" w:hAnsi="Book Antiqua" w:cs="Times New Roman"/>
          <w:color w:val="000000" w:themeColor="text1"/>
          <w:kern w:val="0"/>
        </w:rPr>
        <w:t xml:space="preserve">a </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group (</w:t>
      </w:r>
      <w:r w:rsidR="00BA1410" w:rsidRPr="00BA1410">
        <w:rPr>
          <w:rFonts w:ascii="Book Antiqua" w:hAnsi="Book Antiqua" w:cs="Times New Roman"/>
          <w:i/>
          <w:iCs/>
          <w:color w:val="000000" w:themeColor="text1"/>
          <w:kern w:val="0"/>
        </w:rPr>
        <w:t>n</w:t>
      </w:r>
      <w:r w:rsidR="00BA1410"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w:t>
      </w:r>
      <w:r w:rsidR="00BA1410">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22)</w:t>
      </w:r>
      <w:r w:rsidR="00C45C07"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 xml:space="preserve">and </w:t>
      </w:r>
      <w:r w:rsidR="00950E49" w:rsidRPr="00E969ED">
        <w:rPr>
          <w:rFonts w:ascii="Book Antiqua" w:hAnsi="Book Antiqua" w:cs="Times New Roman"/>
          <w:color w:val="000000" w:themeColor="text1"/>
          <w:kern w:val="0"/>
        </w:rPr>
        <w:t xml:space="preserve">a </w:t>
      </w:r>
      <w:r w:rsidR="003473F7" w:rsidRPr="00E969ED">
        <w:rPr>
          <w:rFonts w:ascii="Book Antiqua" w:hAnsi="Book Antiqua" w:cs="Times New Roman"/>
          <w:color w:val="000000" w:themeColor="text1"/>
          <w:kern w:val="0"/>
        </w:rPr>
        <w:t>non</w:t>
      </w:r>
      <w:r w:rsidR="00BA1410">
        <w:rPr>
          <w:rFonts w:ascii="Book Antiqua" w:hAnsi="Book Antiqua" w:cs="Times New Roman"/>
          <w:color w:val="000000" w:themeColor="text1"/>
          <w:kern w:val="0"/>
        </w:rPr>
        <w:t>-</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group (</w:t>
      </w:r>
      <w:r w:rsidR="00A512E4" w:rsidRPr="00BA1410">
        <w:rPr>
          <w:rFonts w:ascii="Book Antiqua" w:hAnsi="Book Antiqua" w:cs="Times New Roman"/>
          <w:i/>
          <w:iCs/>
          <w:color w:val="000000" w:themeColor="text1"/>
          <w:kern w:val="0"/>
        </w:rPr>
        <w:t>n</w:t>
      </w:r>
      <w:r w:rsidR="00BA1410">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w:t>
      </w:r>
      <w:r w:rsidR="00BA1410">
        <w:rPr>
          <w:rFonts w:ascii="Book Antiqua" w:hAnsi="Book Antiqua" w:cs="Times New Roman"/>
          <w:color w:val="000000" w:themeColor="text1"/>
          <w:kern w:val="0"/>
        </w:rPr>
        <w:t xml:space="preserve"> </w:t>
      </w:r>
      <w:r w:rsidR="00A512E4" w:rsidRPr="00E969ED">
        <w:rPr>
          <w:rFonts w:ascii="Book Antiqua" w:hAnsi="Book Antiqua" w:cs="Times New Roman"/>
          <w:color w:val="000000" w:themeColor="text1"/>
          <w:kern w:val="0"/>
        </w:rPr>
        <w:t xml:space="preserve">20). </w:t>
      </w:r>
      <w:r w:rsidR="002F344D" w:rsidRPr="00E969ED">
        <w:rPr>
          <w:rFonts w:ascii="Book Antiqua" w:hAnsi="Book Antiqua" w:cs="Times New Roman"/>
          <w:color w:val="000000" w:themeColor="text1"/>
          <w:kern w:val="0"/>
        </w:rPr>
        <w:t xml:space="preserve">There </w:t>
      </w:r>
      <w:r w:rsidR="00DC6EE4" w:rsidRPr="00E969ED">
        <w:rPr>
          <w:rFonts w:ascii="Book Antiqua" w:hAnsi="Book Antiqua" w:cs="Times New Roman"/>
          <w:color w:val="000000" w:themeColor="text1"/>
          <w:kern w:val="0"/>
        </w:rPr>
        <w:t>w</w:t>
      </w:r>
      <w:r w:rsidR="00DC6EE4">
        <w:rPr>
          <w:rFonts w:ascii="Book Antiqua" w:hAnsi="Book Antiqua" w:cs="Times New Roman"/>
          <w:color w:val="000000" w:themeColor="text1"/>
          <w:kern w:val="0"/>
        </w:rPr>
        <w:t>as</w:t>
      </w:r>
      <w:r w:rsidR="00DC6EE4" w:rsidRPr="00E969ED">
        <w:rPr>
          <w:rFonts w:ascii="Book Antiqua" w:hAnsi="Book Antiqua" w:cs="Times New Roman"/>
          <w:color w:val="000000" w:themeColor="text1"/>
          <w:kern w:val="0"/>
        </w:rPr>
        <w:t xml:space="preserve"> </w:t>
      </w:r>
      <w:r w:rsidR="002F344D" w:rsidRPr="00E969ED">
        <w:rPr>
          <w:rFonts w:ascii="Book Antiqua" w:hAnsi="Book Antiqua" w:cs="Times New Roman"/>
          <w:color w:val="000000" w:themeColor="text1"/>
          <w:kern w:val="0"/>
        </w:rPr>
        <w:t xml:space="preserve">no difference </w:t>
      </w:r>
      <w:r w:rsidR="00DC6EE4">
        <w:rPr>
          <w:rFonts w:ascii="Book Antiqua" w:hAnsi="Book Antiqua" w:cs="Times New Roman"/>
          <w:color w:val="000000" w:themeColor="text1"/>
          <w:kern w:val="0"/>
        </w:rPr>
        <w:t>in</w:t>
      </w:r>
      <w:r w:rsidR="00DC6EE4" w:rsidRPr="00E969ED">
        <w:rPr>
          <w:rFonts w:ascii="Book Antiqua" w:hAnsi="Book Antiqua" w:cs="Times New Roman"/>
          <w:color w:val="000000" w:themeColor="text1"/>
          <w:kern w:val="0"/>
        </w:rPr>
        <w:t xml:space="preserve"> </w:t>
      </w:r>
      <w:r w:rsidR="002F344D" w:rsidRPr="00E969ED">
        <w:rPr>
          <w:rFonts w:ascii="Book Antiqua" w:hAnsi="Book Antiqua" w:cs="Times New Roman"/>
          <w:color w:val="000000" w:themeColor="text1"/>
          <w:kern w:val="0"/>
        </w:rPr>
        <w:t>gender</w:t>
      </w:r>
      <w:r w:rsidR="00B76C6A" w:rsidRPr="00E969ED">
        <w:rPr>
          <w:rFonts w:ascii="Book Antiqua" w:hAnsi="Book Antiqua" w:cs="Times New Roman"/>
          <w:color w:val="000000" w:themeColor="text1"/>
          <w:kern w:val="0"/>
        </w:rPr>
        <w:t xml:space="preserve">, </w:t>
      </w:r>
      <w:r w:rsidR="002F344D" w:rsidRPr="00E969ED">
        <w:rPr>
          <w:rFonts w:ascii="Book Antiqua" w:hAnsi="Book Antiqua" w:cs="Times New Roman"/>
          <w:color w:val="000000" w:themeColor="text1"/>
          <w:kern w:val="0"/>
        </w:rPr>
        <w:t>age</w:t>
      </w:r>
      <w:r w:rsidR="00DC6EE4">
        <w:rPr>
          <w:rFonts w:ascii="Book Antiqua" w:hAnsi="Book Antiqua" w:cs="Times New Roman"/>
          <w:color w:val="000000" w:themeColor="text1"/>
          <w:kern w:val="0"/>
        </w:rPr>
        <w:t xml:space="preserve">, or </w:t>
      </w:r>
      <w:r w:rsidR="00B76C6A" w:rsidRPr="00E969ED">
        <w:rPr>
          <w:rFonts w:ascii="Book Antiqua" w:hAnsi="Book Antiqua" w:cs="Times New Roman"/>
          <w:color w:val="000000" w:themeColor="text1"/>
          <w:kern w:val="0"/>
        </w:rPr>
        <w:t xml:space="preserve">BMI </w:t>
      </w:r>
      <w:r w:rsidR="002F344D" w:rsidRPr="00E969ED">
        <w:rPr>
          <w:rFonts w:ascii="Book Antiqua" w:hAnsi="Book Antiqua" w:cs="Times New Roman"/>
          <w:color w:val="000000" w:themeColor="text1"/>
          <w:kern w:val="0"/>
        </w:rPr>
        <w:lastRenderedPageBreak/>
        <w:t xml:space="preserve">between the </w:t>
      </w:r>
      <w:r w:rsidR="00525301" w:rsidRPr="00E969ED">
        <w:rPr>
          <w:rFonts w:ascii="Book Antiqua" w:hAnsi="Book Antiqua" w:cs="Times New Roman"/>
          <w:color w:val="000000" w:themeColor="text1"/>
          <w:kern w:val="0"/>
        </w:rPr>
        <w:t>two groups</w:t>
      </w:r>
      <w:r w:rsidR="002F344D" w:rsidRPr="00E969ED">
        <w:rPr>
          <w:rFonts w:ascii="Book Antiqua" w:hAnsi="Book Antiqua" w:cs="Times New Roman"/>
          <w:color w:val="000000" w:themeColor="text1"/>
          <w:kern w:val="0"/>
        </w:rPr>
        <w:t>, suggest</w:t>
      </w:r>
      <w:r w:rsidR="00950E49" w:rsidRPr="00E969ED">
        <w:rPr>
          <w:rFonts w:ascii="Book Antiqua" w:hAnsi="Book Antiqua" w:cs="Times New Roman"/>
          <w:color w:val="000000" w:themeColor="text1"/>
          <w:kern w:val="0"/>
        </w:rPr>
        <w:t xml:space="preserve">ing </w:t>
      </w:r>
      <w:r w:rsidR="002F344D" w:rsidRPr="00E969ED">
        <w:rPr>
          <w:rFonts w:ascii="Book Antiqua" w:hAnsi="Book Antiqua" w:cs="Times New Roman"/>
          <w:color w:val="000000" w:themeColor="text1"/>
          <w:kern w:val="0"/>
        </w:rPr>
        <w:t>baseline comparability</w:t>
      </w:r>
      <w:r w:rsidR="00BA15F5" w:rsidRPr="00E969ED">
        <w:rPr>
          <w:rFonts w:ascii="Book Antiqua" w:hAnsi="Book Antiqua" w:cs="Times New Roman"/>
          <w:color w:val="000000" w:themeColor="text1"/>
          <w:kern w:val="0"/>
        </w:rPr>
        <w:t xml:space="preserve"> (Table 2)</w:t>
      </w:r>
      <w:r w:rsidR="002F344D" w:rsidRPr="00E969ED">
        <w:rPr>
          <w:rFonts w:ascii="Book Antiqua" w:hAnsi="Book Antiqua" w:cs="Times New Roman"/>
          <w:color w:val="000000" w:themeColor="text1"/>
          <w:kern w:val="0"/>
        </w:rPr>
        <w:t xml:space="preserve">. </w:t>
      </w:r>
      <w:r w:rsidR="00D5206F" w:rsidRPr="00E969ED">
        <w:rPr>
          <w:rFonts w:ascii="Book Antiqua" w:hAnsi="Book Antiqua" w:cs="Times New Roman"/>
          <w:color w:val="000000" w:themeColor="text1"/>
          <w:kern w:val="0"/>
        </w:rPr>
        <w:t xml:space="preserve">There </w:t>
      </w:r>
      <w:r w:rsidR="00DC6EE4" w:rsidRPr="00E969ED">
        <w:rPr>
          <w:rFonts w:ascii="Book Antiqua" w:hAnsi="Book Antiqua" w:cs="Times New Roman"/>
          <w:color w:val="000000" w:themeColor="text1"/>
          <w:kern w:val="0"/>
        </w:rPr>
        <w:t>w</w:t>
      </w:r>
      <w:r w:rsidR="00DC6EE4">
        <w:rPr>
          <w:rFonts w:ascii="Book Antiqua" w:hAnsi="Book Antiqua" w:cs="Times New Roman"/>
          <w:color w:val="000000" w:themeColor="text1"/>
          <w:kern w:val="0"/>
        </w:rPr>
        <w:t>as</w:t>
      </w:r>
      <w:r w:rsidR="00DC6EE4" w:rsidRPr="00E969ED">
        <w:rPr>
          <w:rFonts w:ascii="Book Antiqua" w:hAnsi="Book Antiqua" w:cs="Times New Roman"/>
          <w:color w:val="000000" w:themeColor="text1"/>
          <w:kern w:val="0"/>
        </w:rPr>
        <w:t xml:space="preserve"> </w:t>
      </w:r>
      <w:r w:rsidR="00D5206F" w:rsidRPr="00E969ED">
        <w:rPr>
          <w:rFonts w:ascii="Book Antiqua" w:hAnsi="Book Antiqua" w:cs="Times New Roman"/>
          <w:color w:val="000000" w:themeColor="text1"/>
          <w:kern w:val="0"/>
        </w:rPr>
        <w:t>also no difference</w:t>
      </w:r>
      <w:r w:rsidR="00DC6EE4">
        <w:rPr>
          <w:rFonts w:ascii="Book Antiqua" w:hAnsi="Book Antiqua" w:cs="Times New Roman"/>
          <w:color w:val="000000" w:themeColor="text1"/>
          <w:kern w:val="0"/>
        </w:rPr>
        <w:t xml:space="preserve"> in</w:t>
      </w:r>
      <w:r w:rsidR="00D5206F" w:rsidRPr="00E969ED">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PDW, CRP, NLR</w:t>
      </w:r>
      <w:r w:rsidR="00DC6EE4">
        <w:rPr>
          <w:rFonts w:ascii="Book Antiqua" w:hAnsi="Book Antiqua" w:cs="Times New Roman"/>
          <w:color w:val="000000" w:themeColor="text1"/>
          <w:kern w:val="0"/>
        </w:rPr>
        <w:t>,</w:t>
      </w:r>
      <w:r w:rsidR="007C7C8F" w:rsidRPr="00E969ED">
        <w:rPr>
          <w:rFonts w:ascii="Book Antiqua" w:hAnsi="Book Antiqua" w:cs="Times New Roman"/>
          <w:color w:val="000000" w:themeColor="text1"/>
          <w:kern w:val="0"/>
        </w:rPr>
        <w:t xml:space="preserve"> </w:t>
      </w:r>
      <w:r w:rsidR="00DC6EE4">
        <w:rPr>
          <w:rFonts w:ascii="Book Antiqua" w:hAnsi="Book Antiqua" w:cs="Times New Roman"/>
          <w:color w:val="000000" w:themeColor="text1"/>
          <w:kern w:val="0"/>
        </w:rPr>
        <w:t>or</w:t>
      </w:r>
      <w:r w:rsidR="00DC6EE4" w:rsidRPr="00E969ED">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LOS-ICU between the two groups. The</w:t>
      </w:r>
      <w:r w:rsidR="00FB213F" w:rsidRPr="00E969ED">
        <w:rPr>
          <w:rFonts w:ascii="Book Antiqua" w:hAnsi="Book Antiqua" w:cs="Times New Roman"/>
          <w:color w:val="000000" w:themeColor="text1"/>
          <w:kern w:val="0"/>
        </w:rPr>
        <w:t xml:space="preserve"> </w:t>
      </w:r>
      <w:r w:rsidR="00C45C07" w:rsidRPr="00E969ED">
        <w:rPr>
          <w:rFonts w:ascii="Book Antiqua" w:hAnsi="Book Antiqua" w:cs="Times New Roman"/>
          <w:color w:val="000000" w:themeColor="text1"/>
          <w:kern w:val="0"/>
        </w:rPr>
        <w:t>RDW-CV, RDW-SD,</w:t>
      </w:r>
      <w:r w:rsidR="007C7C8F" w:rsidRPr="00E969ED">
        <w:rPr>
          <w:rFonts w:ascii="Book Antiqua" w:hAnsi="Book Antiqua" w:cs="Times New Roman"/>
          <w:color w:val="000000" w:themeColor="text1"/>
          <w:kern w:val="0"/>
        </w:rPr>
        <w:t xml:space="preserve"> APACHE II</w:t>
      </w:r>
      <w:r w:rsidR="00C45C07" w:rsidRPr="00E969ED">
        <w:rPr>
          <w:rFonts w:ascii="Book Antiqua" w:hAnsi="Book Antiqua" w:cs="Times New Roman"/>
          <w:color w:val="000000" w:themeColor="text1"/>
          <w:kern w:val="0"/>
        </w:rPr>
        <w:t xml:space="preserve"> score</w:t>
      </w:r>
      <w:r w:rsidR="007C7C8F" w:rsidRPr="00E969ED">
        <w:rPr>
          <w:rFonts w:ascii="Book Antiqua" w:hAnsi="Book Antiqua" w:cs="Times New Roman"/>
          <w:color w:val="000000" w:themeColor="text1"/>
          <w:kern w:val="0"/>
        </w:rPr>
        <w:t xml:space="preserve">, </w:t>
      </w:r>
      <w:r w:rsidR="00C45C07" w:rsidRPr="00E969ED">
        <w:rPr>
          <w:rFonts w:ascii="Book Antiqua" w:hAnsi="Book Antiqua" w:cs="Times New Roman"/>
          <w:color w:val="000000" w:themeColor="text1"/>
          <w:kern w:val="0"/>
        </w:rPr>
        <w:t>and SOFA score</w:t>
      </w:r>
      <w:r w:rsidR="007C7C8F" w:rsidRPr="00E969ED">
        <w:rPr>
          <w:rFonts w:ascii="Book Antiqua" w:hAnsi="Book Antiqua" w:cs="Times New Roman"/>
          <w:color w:val="000000" w:themeColor="text1"/>
          <w:kern w:val="0"/>
        </w:rPr>
        <w:t xml:space="preserve"> were significantly </w:t>
      </w:r>
      <w:r w:rsidR="00950E49" w:rsidRPr="00E969ED">
        <w:rPr>
          <w:rFonts w:ascii="Book Antiqua" w:hAnsi="Book Antiqua" w:cs="Times New Roman"/>
          <w:color w:val="000000" w:themeColor="text1"/>
          <w:kern w:val="0"/>
        </w:rPr>
        <w:t xml:space="preserve">greater </w:t>
      </w:r>
      <w:r w:rsidR="007C7C8F" w:rsidRPr="00E969ED">
        <w:rPr>
          <w:rFonts w:ascii="Book Antiqua" w:hAnsi="Book Antiqua" w:cs="Times New Roman"/>
          <w:color w:val="000000" w:themeColor="text1"/>
          <w:kern w:val="0"/>
        </w:rPr>
        <w:t xml:space="preserve">in </w:t>
      </w:r>
      <w:r w:rsidR="00C45C07" w:rsidRPr="00E969ED">
        <w:rPr>
          <w:rFonts w:ascii="Book Antiqua" w:hAnsi="Book Antiqua" w:cs="Times New Roman"/>
          <w:color w:val="000000" w:themeColor="text1"/>
          <w:kern w:val="0"/>
        </w:rPr>
        <w:t xml:space="preserve">the </w:t>
      </w:r>
      <w:r w:rsidR="003473F7" w:rsidRPr="00E969ED">
        <w:rPr>
          <w:rFonts w:ascii="Book Antiqua" w:hAnsi="Book Antiqua" w:cs="Times New Roman"/>
          <w:color w:val="000000" w:themeColor="text1"/>
          <w:kern w:val="0"/>
        </w:rPr>
        <w:t>non</w:t>
      </w:r>
      <w:r w:rsidR="00BA1410">
        <w:rPr>
          <w:rFonts w:ascii="Book Antiqua" w:hAnsi="Book Antiqua" w:cs="Times New Roman"/>
          <w:color w:val="000000" w:themeColor="text1"/>
          <w:kern w:val="0"/>
        </w:rPr>
        <w:t>-</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C45C07" w:rsidRPr="00E969ED">
        <w:rPr>
          <w:rFonts w:ascii="Book Antiqua" w:hAnsi="Book Antiqua" w:cs="Times New Roman"/>
          <w:color w:val="000000" w:themeColor="text1"/>
          <w:kern w:val="0"/>
        </w:rPr>
        <w:t>group</w:t>
      </w:r>
      <w:r w:rsidR="007C7C8F" w:rsidRPr="00E969ED">
        <w:rPr>
          <w:rFonts w:ascii="Book Antiqua" w:hAnsi="Book Antiqua" w:cs="Times New Roman"/>
          <w:color w:val="000000" w:themeColor="text1"/>
          <w:kern w:val="0"/>
        </w:rPr>
        <w:t xml:space="preserve"> than in the </w:t>
      </w:r>
      <w:r w:rsidR="00DC6EE4" w:rsidRPr="00E969ED">
        <w:rPr>
          <w:rFonts w:ascii="Book Antiqua" w:hAnsi="Book Antiqua" w:cs="Times New Roman"/>
          <w:color w:val="000000" w:themeColor="text1"/>
          <w:kern w:val="0"/>
        </w:rPr>
        <w:t>surviv</w:t>
      </w:r>
      <w:r w:rsidR="00DC6EE4">
        <w:rPr>
          <w:rFonts w:ascii="Book Antiqua" w:hAnsi="Book Antiqua" w:cs="Times New Roman"/>
          <w:color w:val="000000" w:themeColor="text1"/>
          <w:kern w:val="0"/>
        </w:rPr>
        <w:t>al</w:t>
      </w:r>
      <w:r w:rsidR="00DC6EE4" w:rsidRPr="00E969ED">
        <w:rPr>
          <w:rFonts w:ascii="Book Antiqua" w:hAnsi="Book Antiqua" w:cs="Times New Roman"/>
          <w:color w:val="000000" w:themeColor="text1"/>
          <w:kern w:val="0"/>
        </w:rPr>
        <w:t xml:space="preserve"> </w:t>
      </w:r>
      <w:r w:rsidR="00C45C07" w:rsidRPr="00E969ED">
        <w:rPr>
          <w:rFonts w:ascii="Book Antiqua" w:hAnsi="Book Antiqua" w:cs="Times New Roman"/>
          <w:color w:val="000000" w:themeColor="text1"/>
          <w:kern w:val="0"/>
        </w:rPr>
        <w:t>group</w:t>
      </w:r>
      <w:r w:rsidR="007C7C8F" w:rsidRPr="00E969ED">
        <w:rPr>
          <w:rFonts w:ascii="Book Antiqua" w:hAnsi="Book Antiqua" w:cs="Times New Roman"/>
          <w:color w:val="000000" w:themeColor="text1"/>
          <w:kern w:val="0"/>
        </w:rPr>
        <w:t xml:space="preserve"> (</w:t>
      </w:r>
      <w:r w:rsidR="00BA1410" w:rsidRPr="00BA1410">
        <w:rPr>
          <w:rFonts w:ascii="Book Antiqua" w:hAnsi="Book Antiqua" w:cs="Times New Roman"/>
          <w:i/>
          <w:iCs/>
          <w:color w:val="000000" w:themeColor="text1"/>
          <w:kern w:val="0"/>
        </w:rPr>
        <w:t>P</w:t>
      </w:r>
      <w:r w:rsidR="00BA1410">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&lt;</w:t>
      </w:r>
      <w:r w:rsidR="00BA1410">
        <w:rPr>
          <w:rFonts w:ascii="Book Antiqua" w:hAnsi="Book Antiqua" w:cs="Times New Roman"/>
          <w:color w:val="000000" w:themeColor="text1"/>
          <w:kern w:val="0"/>
        </w:rPr>
        <w:t xml:space="preserve"> </w:t>
      </w:r>
      <w:r w:rsidR="007C7C8F" w:rsidRPr="00E969ED">
        <w:rPr>
          <w:rFonts w:ascii="Book Antiqua" w:hAnsi="Book Antiqua" w:cs="Times New Roman"/>
          <w:color w:val="000000" w:themeColor="text1"/>
          <w:kern w:val="0"/>
        </w:rPr>
        <w:t xml:space="preserve">0.05). </w:t>
      </w:r>
    </w:p>
    <w:p w14:paraId="6107F011" w14:textId="77777777" w:rsidR="000E4224" w:rsidRPr="00E969ED" w:rsidRDefault="000E4224" w:rsidP="00E969ED">
      <w:pPr>
        <w:widowControl/>
        <w:autoSpaceDE w:val="0"/>
        <w:autoSpaceDN w:val="0"/>
        <w:adjustRightInd w:val="0"/>
        <w:spacing w:line="360" w:lineRule="auto"/>
        <w:rPr>
          <w:rFonts w:ascii="Book Antiqua" w:hAnsi="Book Antiqua" w:cs="Times New Roman"/>
          <w:b/>
          <w:bCs/>
          <w:color w:val="000000" w:themeColor="text1"/>
          <w:kern w:val="0"/>
        </w:rPr>
      </w:pPr>
    </w:p>
    <w:p w14:paraId="0891A24F" w14:textId="3DADA2BC" w:rsidR="0025377E" w:rsidRPr="00BA1410" w:rsidRDefault="0025377E"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BA1410">
        <w:rPr>
          <w:rFonts w:ascii="Book Antiqua" w:hAnsi="Book Antiqua" w:cs="Times New Roman"/>
          <w:b/>
          <w:bCs/>
          <w:i/>
          <w:iCs/>
          <w:color w:val="000000" w:themeColor="text1"/>
          <w:kern w:val="0"/>
        </w:rPr>
        <w:t xml:space="preserve">Correlation </w:t>
      </w:r>
      <w:r w:rsidR="00630702" w:rsidRPr="00BA1410">
        <w:rPr>
          <w:rFonts w:ascii="Book Antiqua" w:hAnsi="Book Antiqua" w:cs="Times New Roman"/>
          <w:b/>
          <w:bCs/>
          <w:i/>
          <w:iCs/>
          <w:color w:val="000000" w:themeColor="text1"/>
          <w:kern w:val="0"/>
        </w:rPr>
        <w:t>analysis</w:t>
      </w:r>
    </w:p>
    <w:p w14:paraId="560C53EA" w14:textId="05402C8B" w:rsidR="000F0AEA" w:rsidRPr="00E969ED" w:rsidRDefault="008B4995"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We performed </w:t>
      </w:r>
      <w:r w:rsidR="00557ACE" w:rsidRPr="00E969ED">
        <w:rPr>
          <w:rFonts w:ascii="Book Antiqua" w:hAnsi="Book Antiqua" w:cs="Times New Roman"/>
          <w:bCs/>
          <w:color w:val="000000" w:themeColor="text1"/>
          <w:kern w:val="0"/>
        </w:rPr>
        <w:t>a</w:t>
      </w:r>
      <w:r w:rsidR="00DC6EE4">
        <w:rPr>
          <w:rFonts w:ascii="Book Antiqua" w:hAnsi="Book Antiqua" w:cs="Times New Roman"/>
          <w:bCs/>
          <w:color w:val="000000" w:themeColor="text1"/>
          <w:kern w:val="0"/>
        </w:rPr>
        <w:t xml:space="preserve">n </w:t>
      </w:r>
      <w:r w:rsidRPr="00E969ED">
        <w:rPr>
          <w:rFonts w:ascii="Book Antiqua" w:hAnsi="Book Antiqua" w:cs="Times New Roman"/>
          <w:bCs/>
          <w:color w:val="000000" w:themeColor="text1"/>
          <w:kern w:val="0"/>
        </w:rPr>
        <w:t xml:space="preserve">analysis </w:t>
      </w:r>
      <w:r w:rsidR="00DC6EE4">
        <w:rPr>
          <w:rFonts w:ascii="Book Antiqua" w:hAnsi="Book Antiqua" w:cs="Times New Roman"/>
          <w:bCs/>
          <w:color w:val="000000" w:themeColor="text1"/>
          <w:kern w:val="0"/>
        </w:rPr>
        <w:t>to examine the correlation of</w:t>
      </w:r>
      <w:r w:rsidR="00886D79" w:rsidRPr="00E969ED">
        <w:rPr>
          <w:rFonts w:ascii="Book Antiqua" w:hAnsi="Book Antiqua" w:cs="Times New Roman"/>
          <w:bCs/>
          <w:color w:val="000000" w:themeColor="text1"/>
          <w:kern w:val="0"/>
        </w:rPr>
        <w:t xml:space="preserve"> RDW</w:t>
      </w:r>
      <w:r w:rsidR="00FB213F" w:rsidRPr="00E969ED">
        <w:rPr>
          <w:rFonts w:ascii="Book Antiqua" w:hAnsi="Book Antiqua" w:cs="Times New Roman"/>
          <w:bCs/>
          <w:color w:val="000000" w:themeColor="text1"/>
          <w:kern w:val="0"/>
        </w:rPr>
        <w:t>-CV</w:t>
      </w:r>
      <w:r w:rsidR="00557ACE" w:rsidRPr="00E969ED">
        <w:rPr>
          <w:rFonts w:ascii="Book Antiqua" w:hAnsi="Book Antiqua" w:cs="Times New Roman"/>
          <w:bCs/>
          <w:color w:val="000000" w:themeColor="text1"/>
          <w:kern w:val="0"/>
        </w:rPr>
        <w:t xml:space="preserve"> and</w:t>
      </w:r>
      <w:r w:rsidR="00FB213F" w:rsidRPr="00E969ED">
        <w:rPr>
          <w:rFonts w:ascii="Book Antiqua" w:hAnsi="Book Antiqua" w:cs="Times New Roman"/>
          <w:bCs/>
          <w:color w:val="000000" w:themeColor="text1"/>
          <w:kern w:val="0"/>
        </w:rPr>
        <w:t xml:space="preserve"> RDW-SD</w:t>
      </w:r>
      <w:r w:rsidR="00886D79" w:rsidRPr="00E969ED">
        <w:rPr>
          <w:rFonts w:ascii="Book Antiqua" w:hAnsi="Book Antiqua" w:cs="Times New Roman"/>
          <w:bCs/>
          <w:color w:val="000000" w:themeColor="text1"/>
          <w:kern w:val="0"/>
        </w:rPr>
        <w:t xml:space="preserve"> </w:t>
      </w:r>
      <w:r w:rsidR="00DC6EE4">
        <w:rPr>
          <w:rFonts w:ascii="Book Antiqua" w:hAnsi="Book Antiqua" w:cs="Times New Roman"/>
          <w:bCs/>
          <w:color w:val="000000" w:themeColor="text1"/>
          <w:kern w:val="0"/>
        </w:rPr>
        <w:t>with</w:t>
      </w:r>
      <w:r w:rsidR="00DC6EE4" w:rsidRPr="00E969ED">
        <w:rPr>
          <w:rFonts w:ascii="Book Antiqua" w:hAnsi="Book Antiqua" w:cs="Times New Roman"/>
          <w:bCs/>
          <w:color w:val="000000" w:themeColor="text1"/>
          <w:kern w:val="0"/>
        </w:rPr>
        <w:t xml:space="preserve"> </w:t>
      </w:r>
      <w:r w:rsidR="00557ACE" w:rsidRPr="00E969ED">
        <w:rPr>
          <w:rFonts w:ascii="Book Antiqua" w:hAnsi="Book Antiqua" w:cs="Times New Roman"/>
          <w:bCs/>
          <w:color w:val="000000" w:themeColor="text1"/>
          <w:kern w:val="0"/>
        </w:rPr>
        <w:t xml:space="preserve">the </w:t>
      </w:r>
      <w:r w:rsidR="00886D79" w:rsidRPr="00E969ED">
        <w:rPr>
          <w:rFonts w:ascii="Book Antiqua" w:hAnsi="Book Antiqua" w:cs="Times New Roman"/>
          <w:bCs/>
          <w:color w:val="000000" w:themeColor="text1"/>
          <w:kern w:val="0"/>
        </w:rPr>
        <w:t xml:space="preserve">APACHE II and </w:t>
      </w:r>
      <w:r w:rsidRPr="00E969ED">
        <w:rPr>
          <w:rFonts w:ascii="Book Antiqua" w:hAnsi="Book Antiqua" w:cs="Times New Roman"/>
          <w:bCs/>
          <w:color w:val="000000" w:themeColor="text1"/>
          <w:kern w:val="0"/>
        </w:rPr>
        <w:t>SOFA score</w:t>
      </w:r>
      <w:r w:rsidR="00557ACE" w:rsidRPr="00E969ED">
        <w:rPr>
          <w:rFonts w:ascii="Book Antiqua" w:hAnsi="Book Antiqua" w:cs="Times New Roman"/>
          <w:bCs/>
          <w:color w:val="000000" w:themeColor="text1"/>
          <w:kern w:val="0"/>
        </w:rPr>
        <w:t>s</w:t>
      </w:r>
      <w:r w:rsidRPr="00E969ED">
        <w:rPr>
          <w:rFonts w:ascii="Book Antiqua" w:hAnsi="Book Antiqua" w:cs="Times New Roman"/>
          <w:bCs/>
          <w:color w:val="000000" w:themeColor="text1"/>
          <w:kern w:val="0"/>
        </w:rPr>
        <w:t xml:space="preserve">. The results showed </w:t>
      </w:r>
      <w:r w:rsidR="00C201E5" w:rsidRPr="00E969ED">
        <w:rPr>
          <w:rFonts w:ascii="Book Antiqua" w:hAnsi="Book Antiqua" w:cs="Times New Roman"/>
          <w:bCs/>
          <w:color w:val="000000" w:themeColor="text1"/>
          <w:kern w:val="0"/>
        </w:rPr>
        <w:t>that</w:t>
      </w:r>
      <w:r w:rsidR="00DC6EE4">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RDW</w:t>
      </w:r>
      <w:r w:rsidR="00FB213F" w:rsidRPr="00E969ED">
        <w:rPr>
          <w:rFonts w:ascii="Book Antiqua" w:hAnsi="Book Antiqua" w:cs="Times New Roman"/>
          <w:bCs/>
          <w:color w:val="000000" w:themeColor="text1"/>
          <w:kern w:val="0"/>
        </w:rPr>
        <w:t>-CV</w:t>
      </w:r>
      <w:r w:rsidR="00557ACE" w:rsidRPr="00E969ED">
        <w:rPr>
          <w:rFonts w:ascii="Book Antiqua" w:hAnsi="Book Antiqua" w:cs="Times New Roman"/>
          <w:bCs/>
          <w:color w:val="000000" w:themeColor="text1"/>
          <w:kern w:val="0"/>
        </w:rPr>
        <w:t xml:space="preserve"> and</w:t>
      </w:r>
      <w:r w:rsidR="00FB213F" w:rsidRPr="00E969ED">
        <w:rPr>
          <w:rFonts w:ascii="Book Antiqua" w:hAnsi="Book Antiqua" w:cs="Times New Roman"/>
          <w:bCs/>
          <w:color w:val="000000" w:themeColor="text1"/>
          <w:kern w:val="0"/>
        </w:rPr>
        <w:t xml:space="preserve"> RDW-SD</w:t>
      </w:r>
      <w:r w:rsidR="00DC6EE4">
        <w:rPr>
          <w:rFonts w:ascii="Book Antiqua" w:hAnsi="Book Antiqua" w:cs="Times New Roman"/>
          <w:bCs/>
          <w:color w:val="000000" w:themeColor="text1"/>
          <w:kern w:val="0"/>
        </w:rPr>
        <w:t xml:space="preserve"> were significantly correlated with </w:t>
      </w:r>
      <w:r w:rsidR="00557ACE" w:rsidRPr="00E969ED">
        <w:rPr>
          <w:rFonts w:ascii="Book Antiqua" w:hAnsi="Book Antiqua" w:cs="Times New Roman"/>
          <w:bCs/>
          <w:color w:val="000000" w:themeColor="text1"/>
          <w:kern w:val="0"/>
        </w:rPr>
        <w:t>the</w:t>
      </w:r>
      <w:r w:rsidRPr="00E969ED">
        <w:rPr>
          <w:rFonts w:ascii="Book Antiqua" w:hAnsi="Book Antiqua" w:cs="Times New Roman"/>
          <w:bCs/>
          <w:color w:val="000000" w:themeColor="text1"/>
          <w:kern w:val="0"/>
        </w:rPr>
        <w:t xml:space="preserve"> APACHE II and SOFA score</w:t>
      </w:r>
      <w:r w:rsidR="00557ACE" w:rsidRPr="00E969ED">
        <w:rPr>
          <w:rFonts w:ascii="Book Antiqua" w:hAnsi="Book Antiqua" w:cs="Times New Roman"/>
          <w:bCs/>
          <w:color w:val="000000" w:themeColor="text1"/>
          <w:kern w:val="0"/>
        </w:rPr>
        <w:t>s</w:t>
      </w:r>
      <w:r w:rsidR="0067035E" w:rsidRPr="00E969ED">
        <w:rPr>
          <w:rFonts w:ascii="Book Antiqua" w:hAnsi="Book Antiqua" w:cs="Times New Roman"/>
          <w:bCs/>
          <w:color w:val="000000" w:themeColor="text1"/>
          <w:kern w:val="0"/>
        </w:rPr>
        <w:t xml:space="preserve"> (Table </w:t>
      </w:r>
      <w:r w:rsidR="00C201E5" w:rsidRPr="00E969ED">
        <w:rPr>
          <w:rFonts w:ascii="Book Antiqua" w:hAnsi="Book Antiqua" w:cs="Times New Roman"/>
          <w:bCs/>
          <w:color w:val="000000" w:themeColor="text1"/>
          <w:kern w:val="0"/>
        </w:rPr>
        <w:t>3</w:t>
      </w:r>
      <w:r w:rsidR="0067035E" w:rsidRPr="00E969ED">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w:t>
      </w:r>
    </w:p>
    <w:p w14:paraId="648A092F" w14:textId="77777777" w:rsidR="00A12DD8" w:rsidRPr="00E969ED" w:rsidRDefault="00A12DD8" w:rsidP="00E969ED">
      <w:pPr>
        <w:widowControl/>
        <w:autoSpaceDE w:val="0"/>
        <w:autoSpaceDN w:val="0"/>
        <w:adjustRightInd w:val="0"/>
        <w:spacing w:line="360" w:lineRule="auto"/>
        <w:rPr>
          <w:rFonts w:ascii="Book Antiqua" w:hAnsi="Book Antiqua" w:cs="Times New Roman"/>
          <w:b/>
          <w:bCs/>
          <w:color w:val="000000" w:themeColor="text1"/>
          <w:kern w:val="0"/>
        </w:rPr>
      </w:pPr>
    </w:p>
    <w:p w14:paraId="1E8F43EA" w14:textId="09F97F7B" w:rsidR="00EC1272" w:rsidRPr="00BA1410" w:rsidRDefault="00A12DD8" w:rsidP="00E969ED">
      <w:pPr>
        <w:widowControl/>
        <w:autoSpaceDE w:val="0"/>
        <w:autoSpaceDN w:val="0"/>
        <w:adjustRightInd w:val="0"/>
        <w:spacing w:line="360" w:lineRule="auto"/>
        <w:rPr>
          <w:rFonts w:ascii="Book Antiqua" w:hAnsi="Book Antiqua" w:cs="Times New Roman"/>
          <w:b/>
          <w:bCs/>
          <w:i/>
          <w:iCs/>
          <w:color w:val="000000" w:themeColor="text1"/>
          <w:kern w:val="0"/>
        </w:rPr>
      </w:pPr>
      <w:r w:rsidRPr="00BA1410">
        <w:rPr>
          <w:rFonts w:ascii="Book Antiqua" w:hAnsi="Book Antiqua" w:cs="Times New Roman"/>
          <w:b/>
          <w:bCs/>
          <w:i/>
          <w:iCs/>
          <w:color w:val="000000" w:themeColor="text1"/>
          <w:kern w:val="0"/>
        </w:rPr>
        <w:t xml:space="preserve">ROC curves </w:t>
      </w:r>
      <w:r w:rsidR="00EC1272" w:rsidRPr="00BA1410">
        <w:rPr>
          <w:rFonts w:ascii="Book Antiqua" w:hAnsi="Book Antiqua" w:cs="Times New Roman"/>
          <w:b/>
          <w:bCs/>
          <w:i/>
          <w:iCs/>
          <w:color w:val="000000" w:themeColor="text1"/>
          <w:kern w:val="0"/>
        </w:rPr>
        <w:t xml:space="preserve">of RDW </w:t>
      </w:r>
      <w:r w:rsidRPr="00BA1410">
        <w:rPr>
          <w:rFonts w:ascii="Book Antiqua" w:hAnsi="Book Antiqua" w:cs="Times New Roman"/>
          <w:b/>
          <w:bCs/>
          <w:i/>
          <w:iCs/>
          <w:color w:val="000000" w:themeColor="text1"/>
          <w:kern w:val="0"/>
        </w:rPr>
        <w:t xml:space="preserve">and other parameters </w:t>
      </w:r>
      <w:r w:rsidR="00EC1272" w:rsidRPr="00BA1410">
        <w:rPr>
          <w:rFonts w:ascii="Book Antiqua" w:hAnsi="Book Antiqua" w:cs="Times New Roman"/>
          <w:b/>
          <w:bCs/>
          <w:i/>
          <w:iCs/>
          <w:color w:val="000000" w:themeColor="text1"/>
          <w:kern w:val="0"/>
        </w:rPr>
        <w:t xml:space="preserve">for </w:t>
      </w:r>
      <w:r w:rsidRPr="00BA1410">
        <w:rPr>
          <w:rFonts w:ascii="Book Antiqua" w:hAnsi="Book Antiqua" w:cs="Times New Roman"/>
          <w:b/>
          <w:bCs/>
          <w:i/>
          <w:iCs/>
          <w:color w:val="000000" w:themeColor="text1"/>
          <w:kern w:val="0"/>
        </w:rPr>
        <w:t xml:space="preserve">predicting </w:t>
      </w:r>
      <w:r w:rsidR="00EC1272" w:rsidRPr="00BA1410">
        <w:rPr>
          <w:rFonts w:ascii="Book Antiqua" w:hAnsi="Book Antiqua" w:cs="Times New Roman"/>
          <w:b/>
          <w:bCs/>
          <w:i/>
          <w:iCs/>
          <w:color w:val="000000" w:themeColor="text1"/>
          <w:kern w:val="0"/>
        </w:rPr>
        <w:t>SAP</w:t>
      </w:r>
      <w:r w:rsidRPr="00BA1410">
        <w:rPr>
          <w:rFonts w:ascii="Book Antiqua" w:hAnsi="Book Antiqua" w:cs="Times New Roman"/>
          <w:b/>
          <w:bCs/>
          <w:i/>
          <w:iCs/>
          <w:color w:val="000000" w:themeColor="text1"/>
          <w:kern w:val="0"/>
        </w:rPr>
        <w:t xml:space="preserve"> mortality</w:t>
      </w:r>
    </w:p>
    <w:p w14:paraId="792D3ACD" w14:textId="237F8B4D" w:rsidR="00EC1272" w:rsidRPr="00E969ED" w:rsidRDefault="002A2099" w:rsidP="00E969ED">
      <w:pPr>
        <w:widowControl/>
        <w:autoSpaceDE w:val="0"/>
        <w:autoSpaceDN w:val="0"/>
        <w:adjustRightInd w:val="0"/>
        <w:spacing w:line="360" w:lineRule="auto"/>
        <w:rPr>
          <w:rFonts w:ascii="Book Antiqua" w:hAnsi="Book Antiqua" w:cs="Times New Roman"/>
          <w:bCs/>
          <w:color w:val="000000" w:themeColor="text1"/>
          <w:kern w:val="0"/>
        </w:rPr>
      </w:pPr>
      <w:r w:rsidRPr="00E969ED">
        <w:rPr>
          <w:rFonts w:ascii="Book Antiqua" w:hAnsi="Book Antiqua" w:cs="Times New Roman"/>
          <w:bCs/>
          <w:color w:val="000000" w:themeColor="text1"/>
          <w:kern w:val="0"/>
        </w:rPr>
        <w:t xml:space="preserve">According to the prognosis of SAP patients at 90 d, we constructed different </w:t>
      </w:r>
      <w:r w:rsidR="00EC1272" w:rsidRPr="00E969ED">
        <w:rPr>
          <w:rFonts w:ascii="Book Antiqua" w:hAnsi="Book Antiqua" w:cs="Times New Roman"/>
          <w:bCs/>
          <w:color w:val="000000" w:themeColor="text1"/>
          <w:kern w:val="0"/>
        </w:rPr>
        <w:t>ROC curve</w:t>
      </w:r>
      <w:r w:rsidRPr="00E969ED">
        <w:rPr>
          <w:rFonts w:ascii="Book Antiqua" w:hAnsi="Book Antiqua" w:cs="Times New Roman"/>
          <w:bCs/>
          <w:color w:val="000000" w:themeColor="text1"/>
          <w:kern w:val="0"/>
        </w:rPr>
        <w:t>s</w:t>
      </w:r>
      <w:r w:rsidR="00EC1272" w:rsidRPr="00E969ED">
        <w:rPr>
          <w:rFonts w:ascii="Book Antiqua" w:hAnsi="Book Antiqua" w:cs="Times New Roman"/>
          <w:bCs/>
          <w:color w:val="000000" w:themeColor="text1"/>
          <w:kern w:val="0"/>
        </w:rPr>
        <w:t xml:space="preserve"> </w:t>
      </w:r>
      <w:r w:rsidR="00545642" w:rsidRPr="00E969ED">
        <w:rPr>
          <w:rFonts w:ascii="Book Antiqua" w:hAnsi="Book Antiqua" w:cs="Times New Roman"/>
          <w:bCs/>
          <w:color w:val="000000" w:themeColor="text1"/>
          <w:kern w:val="0"/>
        </w:rPr>
        <w:t xml:space="preserve">for </w:t>
      </w:r>
      <w:r w:rsidRPr="00E969ED">
        <w:rPr>
          <w:rFonts w:ascii="Book Antiqua" w:hAnsi="Book Antiqua" w:cs="Times New Roman"/>
          <w:bCs/>
          <w:color w:val="000000" w:themeColor="text1"/>
          <w:kern w:val="0"/>
        </w:rPr>
        <w:t>RDW-CV, RDW-SD, APACHE II score, and SOFA score</w:t>
      </w:r>
      <w:r w:rsidR="00545642" w:rsidRPr="00E969ED">
        <w:rPr>
          <w:rFonts w:ascii="Book Antiqua" w:hAnsi="Book Antiqua" w:cs="Times New Roman"/>
          <w:bCs/>
          <w:color w:val="000000" w:themeColor="text1"/>
          <w:kern w:val="0"/>
        </w:rPr>
        <w:t xml:space="preserve"> to </w:t>
      </w:r>
      <w:r w:rsidRPr="00E969ED">
        <w:rPr>
          <w:rFonts w:ascii="Book Antiqua" w:hAnsi="Book Antiqua" w:cs="Times New Roman"/>
          <w:bCs/>
          <w:color w:val="000000" w:themeColor="text1"/>
          <w:kern w:val="0"/>
        </w:rPr>
        <w:t>examine</w:t>
      </w:r>
      <w:r w:rsidR="00545642" w:rsidRPr="00E969ED">
        <w:rPr>
          <w:rFonts w:ascii="Book Antiqua" w:hAnsi="Book Antiqua" w:cs="Times New Roman"/>
          <w:bCs/>
          <w:color w:val="000000" w:themeColor="text1"/>
          <w:kern w:val="0"/>
        </w:rPr>
        <w:t xml:space="preserve"> the</w:t>
      </w:r>
      <w:r w:rsidR="00DC6EE4">
        <w:rPr>
          <w:rFonts w:ascii="Book Antiqua" w:hAnsi="Book Antiqua" w:cs="Times New Roman"/>
          <w:bCs/>
          <w:color w:val="000000" w:themeColor="text1"/>
          <w:kern w:val="0"/>
        </w:rPr>
        <w:t>ir</w:t>
      </w:r>
      <w:r w:rsidR="00545642" w:rsidRPr="00E969ED">
        <w:rPr>
          <w:rFonts w:ascii="Book Antiqua" w:hAnsi="Book Antiqua" w:cs="Times New Roman"/>
          <w:bCs/>
          <w:color w:val="000000" w:themeColor="text1"/>
          <w:kern w:val="0"/>
        </w:rPr>
        <w:t xml:space="preserve"> </w:t>
      </w:r>
      <w:r w:rsidRPr="00E969ED">
        <w:rPr>
          <w:rFonts w:ascii="Book Antiqua" w:hAnsi="Book Antiqua" w:cs="Times New Roman"/>
          <w:bCs/>
          <w:color w:val="000000" w:themeColor="text1"/>
          <w:kern w:val="0"/>
        </w:rPr>
        <w:t xml:space="preserve">clinical value </w:t>
      </w:r>
      <w:r w:rsidR="00557ACE" w:rsidRPr="00E969ED">
        <w:rPr>
          <w:rFonts w:ascii="Book Antiqua" w:hAnsi="Book Antiqua" w:cs="Times New Roman"/>
          <w:bCs/>
          <w:color w:val="000000" w:themeColor="text1"/>
          <w:kern w:val="0"/>
        </w:rPr>
        <w:t xml:space="preserve">for </w:t>
      </w:r>
      <w:r w:rsidRPr="00E969ED">
        <w:rPr>
          <w:rFonts w:ascii="Book Antiqua" w:hAnsi="Book Antiqua" w:cs="Times New Roman"/>
          <w:bCs/>
          <w:color w:val="000000" w:themeColor="text1"/>
          <w:kern w:val="0"/>
        </w:rPr>
        <w:t xml:space="preserve">predicting </w:t>
      </w:r>
      <w:r w:rsidR="00545642" w:rsidRPr="00E969ED">
        <w:rPr>
          <w:rFonts w:ascii="Book Antiqua" w:hAnsi="Book Antiqua" w:cs="Times New Roman"/>
          <w:bCs/>
          <w:color w:val="000000" w:themeColor="text1"/>
          <w:kern w:val="0"/>
        </w:rPr>
        <w:t>prognos</w:t>
      </w:r>
      <w:r w:rsidRPr="00E969ED">
        <w:rPr>
          <w:rFonts w:ascii="Book Antiqua" w:hAnsi="Book Antiqua" w:cs="Times New Roman"/>
          <w:bCs/>
          <w:color w:val="000000" w:themeColor="text1"/>
          <w:kern w:val="0"/>
        </w:rPr>
        <w:t>is</w:t>
      </w:r>
      <w:r w:rsidR="00545642" w:rsidRPr="00E969ED">
        <w:rPr>
          <w:rFonts w:ascii="Book Antiqua" w:hAnsi="Book Antiqua" w:cs="Times New Roman"/>
          <w:bCs/>
          <w:color w:val="000000" w:themeColor="text1"/>
          <w:kern w:val="0"/>
        </w:rPr>
        <w:t xml:space="preserve"> </w:t>
      </w:r>
      <w:r w:rsidR="00557ACE" w:rsidRPr="00E969ED">
        <w:rPr>
          <w:rFonts w:ascii="Book Antiqua" w:hAnsi="Book Antiqua" w:cs="Times New Roman"/>
          <w:bCs/>
          <w:color w:val="000000" w:themeColor="text1"/>
          <w:kern w:val="0"/>
        </w:rPr>
        <w:t xml:space="preserve">of </w:t>
      </w:r>
      <w:r w:rsidR="00545642" w:rsidRPr="00E969ED">
        <w:rPr>
          <w:rFonts w:ascii="Book Antiqua" w:hAnsi="Book Antiqua" w:cs="Times New Roman"/>
          <w:bCs/>
          <w:color w:val="000000" w:themeColor="text1"/>
          <w:kern w:val="0"/>
        </w:rPr>
        <w:t>SAP</w:t>
      </w:r>
      <w:r w:rsidRPr="00E969ED">
        <w:rPr>
          <w:rFonts w:ascii="Book Antiqua" w:hAnsi="Book Antiqua" w:cs="Times New Roman"/>
          <w:bCs/>
          <w:color w:val="000000" w:themeColor="text1"/>
          <w:kern w:val="0"/>
        </w:rPr>
        <w:t xml:space="preserve"> patients</w:t>
      </w:r>
      <w:r w:rsidR="00545642" w:rsidRPr="00E969ED">
        <w:rPr>
          <w:rFonts w:ascii="Book Antiqua" w:hAnsi="Book Antiqua" w:cs="Times New Roman"/>
          <w:bCs/>
          <w:color w:val="000000" w:themeColor="text1"/>
          <w:kern w:val="0"/>
        </w:rPr>
        <w:t xml:space="preserve">. We found that the </w:t>
      </w:r>
      <w:r w:rsidR="00436692" w:rsidRPr="00E969ED">
        <w:rPr>
          <w:rFonts w:ascii="Book Antiqua" w:hAnsi="Book Antiqua" w:cs="Times New Roman"/>
          <w:bCs/>
          <w:color w:val="000000" w:themeColor="text1"/>
          <w:kern w:val="0"/>
        </w:rPr>
        <w:t>area</w:t>
      </w:r>
      <w:r w:rsidR="00DC6EE4">
        <w:rPr>
          <w:rFonts w:ascii="Book Antiqua" w:hAnsi="Book Antiqua" w:cs="Times New Roman"/>
          <w:bCs/>
          <w:color w:val="000000" w:themeColor="text1"/>
          <w:kern w:val="0"/>
        </w:rPr>
        <w:t>s</w:t>
      </w:r>
      <w:r w:rsidR="00436692" w:rsidRPr="00E969ED">
        <w:rPr>
          <w:rFonts w:ascii="Book Antiqua" w:hAnsi="Book Antiqua" w:cs="Times New Roman"/>
          <w:bCs/>
          <w:color w:val="000000" w:themeColor="text1"/>
          <w:kern w:val="0"/>
        </w:rPr>
        <w:t xml:space="preserve"> under the </w:t>
      </w:r>
      <w:r w:rsidR="00813D9A" w:rsidRPr="00E969ED">
        <w:rPr>
          <w:rFonts w:ascii="Book Antiqua" w:hAnsi="Book Antiqua" w:cs="Times New Roman"/>
          <w:bCs/>
          <w:color w:val="000000" w:themeColor="text1"/>
          <w:kern w:val="0"/>
        </w:rPr>
        <w:t>curve</w:t>
      </w:r>
      <w:r w:rsidR="00557ACE" w:rsidRPr="00E969ED">
        <w:rPr>
          <w:rFonts w:ascii="Book Antiqua" w:hAnsi="Book Antiqua" w:cs="Times New Roman"/>
          <w:bCs/>
          <w:color w:val="000000" w:themeColor="text1"/>
          <w:kern w:val="0"/>
        </w:rPr>
        <w:t>s</w:t>
      </w:r>
      <w:r w:rsidR="00813D9A" w:rsidRPr="00E969ED">
        <w:rPr>
          <w:rFonts w:ascii="Book Antiqua" w:hAnsi="Book Antiqua" w:cs="Times New Roman"/>
          <w:bCs/>
          <w:color w:val="000000" w:themeColor="text1"/>
          <w:kern w:val="0"/>
        </w:rPr>
        <w:t xml:space="preserve"> (AUC</w:t>
      </w:r>
      <w:r w:rsidR="00557ACE" w:rsidRPr="00E969ED">
        <w:rPr>
          <w:rFonts w:ascii="Book Antiqua" w:hAnsi="Book Antiqua" w:cs="Times New Roman"/>
          <w:bCs/>
          <w:color w:val="000000" w:themeColor="text1"/>
          <w:kern w:val="0"/>
        </w:rPr>
        <w:t>s</w:t>
      </w:r>
      <w:r w:rsidR="00436692" w:rsidRPr="00E969ED">
        <w:rPr>
          <w:rFonts w:ascii="Book Antiqua" w:hAnsi="Book Antiqua" w:cs="Times New Roman"/>
          <w:bCs/>
          <w:color w:val="000000" w:themeColor="text1"/>
          <w:kern w:val="0"/>
        </w:rPr>
        <w:t xml:space="preserve">) of RDW-CV and RDW-SD were </w:t>
      </w:r>
      <w:r w:rsidR="00813D9A" w:rsidRPr="00E969ED">
        <w:rPr>
          <w:rFonts w:ascii="Book Antiqua" w:hAnsi="Book Antiqua" w:cs="Times New Roman"/>
          <w:bCs/>
          <w:color w:val="000000" w:themeColor="text1"/>
          <w:kern w:val="0"/>
        </w:rPr>
        <w:t>all</w:t>
      </w:r>
      <w:r w:rsidR="00436692" w:rsidRPr="00E969ED">
        <w:rPr>
          <w:rFonts w:ascii="Book Antiqua" w:hAnsi="Book Antiqua" w:cs="Times New Roman"/>
          <w:bCs/>
          <w:color w:val="000000" w:themeColor="text1"/>
          <w:kern w:val="0"/>
        </w:rPr>
        <w:t xml:space="preserve"> </w:t>
      </w:r>
      <w:r w:rsidR="00E6609A" w:rsidRPr="00E969ED">
        <w:rPr>
          <w:rFonts w:ascii="Book Antiqua" w:hAnsi="Book Antiqua" w:cs="Times New Roman"/>
          <w:bCs/>
          <w:color w:val="000000" w:themeColor="text1"/>
          <w:kern w:val="0"/>
        </w:rPr>
        <w:t xml:space="preserve">significantly </w:t>
      </w:r>
      <w:r w:rsidR="00436692" w:rsidRPr="00E969ED">
        <w:rPr>
          <w:rFonts w:ascii="Book Antiqua" w:hAnsi="Book Antiqua" w:cs="Times New Roman"/>
          <w:bCs/>
          <w:color w:val="000000" w:themeColor="text1"/>
          <w:kern w:val="0"/>
        </w:rPr>
        <w:t xml:space="preserve">larger than </w:t>
      </w:r>
      <w:r w:rsidR="00557ACE" w:rsidRPr="00E969ED">
        <w:rPr>
          <w:rFonts w:ascii="Book Antiqua" w:hAnsi="Book Antiqua" w:cs="Times New Roman"/>
          <w:bCs/>
          <w:color w:val="000000" w:themeColor="text1"/>
          <w:kern w:val="0"/>
        </w:rPr>
        <w:t xml:space="preserve">those </w:t>
      </w:r>
      <w:r w:rsidR="00436692" w:rsidRPr="00E969ED">
        <w:rPr>
          <w:rFonts w:ascii="Book Antiqua" w:hAnsi="Book Antiqua" w:cs="Times New Roman"/>
          <w:bCs/>
          <w:color w:val="000000" w:themeColor="text1"/>
          <w:kern w:val="0"/>
        </w:rPr>
        <w:t xml:space="preserve">of </w:t>
      </w:r>
      <w:r w:rsidR="00557ACE" w:rsidRPr="00E969ED">
        <w:rPr>
          <w:rFonts w:ascii="Book Antiqua" w:hAnsi="Book Antiqua" w:cs="Times New Roman"/>
          <w:bCs/>
          <w:color w:val="000000" w:themeColor="text1"/>
          <w:kern w:val="0"/>
        </w:rPr>
        <w:t xml:space="preserve">the </w:t>
      </w:r>
      <w:r w:rsidR="00436692" w:rsidRPr="00E969ED">
        <w:rPr>
          <w:rFonts w:ascii="Book Antiqua" w:hAnsi="Book Antiqua" w:cs="Times New Roman"/>
          <w:bCs/>
          <w:color w:val="000000" w:themeColor="text1"/>
          <w:kern w:val="0"/>
        </w:rPr>
        <w:t>APACHE II and SOFA score</w:t>
      </w:r>
      <w:r w:rsidR="00DC6EE4">
        <w:rPr>
          <w:rFonts w:ascii="Book Antiqua" w:hAnsi="Book Antiqua" w:cs="Times New Roman"/>
          <w:bCs/>
          <w:color w:val="000000" w:themeColor="text1"/>
          <w:kern w:val="0"/>
        </w:rPr>
        <w:t>s</w:t>
      </w:r>
      <w:r w:rsidR="00436692" w:rsidRPr="00E969ED">
        <w:rPr>
          <w:rFonts w:ascii="Book Antiqua" w:hAnsi="Book Antiqua" w:cs="Times New Roman"/>
          <w:bCs/>
          <w:color w:val="000000" w:themeColor="text1"/>
          <w:kern w:val="0"/>
        </w:rPr>
        <w:t xml:space="preserve"> (Table </w:t>
      </w:r>
      <w:r w:rsidR="00813D9A" w:rsidRPr="00E969ED">
        <w:rPr>
          <w:rFonts w:ascii="Book Antiqua" w:hAnsi="Book Antiqua" w:cs="Times New Roman"/>
          <w:bCs/>
          <w:color w:val="000000" w:themeColor="text1"/>
          <w:kern w:val="0"/>
        </w:rPr>
        <w:t>4</w:t>
      </w:r>
      <w:r w:rsidR="00436692" w:rsidRPr="00E969ED">
        <w:rPr>
          <w:rFonts w:ascii="Book Antiqua" w:hAnsi="Book Antiqua" w:cs="Times New Roman"/>
          <w:bCs/>
          <w:color w:val="000000" w:themeColor="text1"/>
          <w:kern w:val="0"/>
        </w:rPr>
        <w:t xml:space="preserve">, Figure 1), </w:t>
      </w:r>
      <w:r w:rsidR="00557ACE" w:rsidRPr="00E969ED">
        <w:rPr>
          <w:rFonts w:ascii="Book Antiqua" w:hAnsi="Book Antiqua" w:cs="Times New Roman"/>
          <w:bCs/>
          <w:color w:val="000000" w:themeColor="text1"/>
          <w:kern w:val="0"/>
        </w:rPr>
        <w:t xml:space="preserve">with </w:t>
      </w:r>
      <w:r w:rsidR="00436692" w:rsidRPr="00E969ED">
        <w:rPr>
          <w:rFonts w:ascii="Book Antiqua" w:hAnsi="Book Antiqua" w:cs="Times New Roman"/>
          <w:bCs/>
          <w:color w:val="000000" w:themeColor="text1"/>
          <w:kern w:val="0"/>
        </w:rPr>
        <w:t xml:space="preserve">the RDW-SD </w:t>
      </w:r>
      <w:r w:rsidR="00557ACE" w:rsidRPr="00E969ED">
        <w:rPr>
          <w:rFonts w:ascii="Book Antiqua" w:hAnsi="Book Antiqua" w:cs="Times New Roman"/>
          <w:bCs/>
          <w:color w:val="000000" w:themeColor="text1"/>
          <w:kern w:val="0"/>
        </w:rPr>
        <w:t>being the greatest</w:t>
      </w:r>
      <w:r w:rsidR="00436692" w:rsidRPr="00E969ED">
        <w:rPr>
          <w:rFonts w:ascii="Book Antiqua" w:hAnsi="Book Antiqua" w:cs="Times New Roman"/>
          <w:bCs/>
          <w:color w:val="000000" w:themeColor="text1"/>
          <w:kern w:val="0"/>
        </w:rPr>
        <w:t xml:space="preserve">. </w:t>
      </w:r>
      <w:r w:rsidR="00A44FF2" w:rsidRPr="00E969ED">
        <w:rPr>
          <w:rFonts w:ascii="Book Antiqua" w:hAnsi="Book Antiqua" w:cs="Times New Roman"/>
          <w:bCs/>
          <w:color w:val="000000" w:themeColor="text1"/>
          <w:kern w:val="0"/>
        </w:rPr>
        <w:t xml:space="preserve">Our results suggested that RDW </w:t>
      </w:r>
      <w:r w:rsidR="00722FCF" w:rsidRPr="00E969ED">
        <w:rPr>
          <w:rFonts w:ascii="Book Antiqua" w:hAnsi="Book Antiqua" w:cs="Times New Roman"/>
          <w:bCs/>
          <w:color w:val="000000" w:themeColor="text1"/>
          <w:kern w:val="0"/>
        </w:rPr>
        <w:t xml:space="preserve">was </w:t>
      </w:r>
      <w:r w:rsidR="00A44FF2" w:rsidRPr="00E969ED">
        <w:rPr>
          <w:rFonts w:ascii="Book Antiqua" w:hAnsi="Book Antiqua" w:cs="Times New Roman"/>
          <w:bCs/>
          <w:color w:val="000000" w:themeColor="text1"/>
          <w:kern w:val="0"/>
        </w:rPr>
        <w:t xml:space="preserve">superior </w:t>
      </w:r>
      <w:r w:rsidR="00DC6EE4">
        <w:rPr>
          <w:rFonts w:ascii="Book Antiqua" w:hAnsi="Book Antiqua" w:cs="Times New Roman"/>
          <w:bCs/>
          <w:color w:val="000000" w:themeColor="text1"/>
          <w:kern w:val="0"/>
        </w:rPr>
        <w:t>to</w:t>
      </w:r>
      <w:r w:rsidR="00DC6EE4" w:rsidRPr="00E969ED">
        <w:rPr>
          <w:rFonts w:ascii="Book Antiqua" w:hAnsi="Book Antiqua" w:cs="Times New Roman"/>
          <w:bCs/>
          <w:color w:val="000000" w:themeColor="text1"/>
          <w:kern w:val="0"/>
        </w:rPr>
        <w:t xml:space="preserve"> </w:t>
      </w:r>
      <w:r w:rsidR="00945A54" w:rsidRPr="00E969ED">
        <w:rPr>
          <w:rFonts w:ascii="Book Antiqua" w:hAnsi="Book Antiqua" w:cs="Times New Roman"/>
          <w:bCs/>
          <w:color w:val="000000" w:themeColor="text1"/>
          <w:kern w:val="0"/>
        </w:rPr>
        <w:t>both the</w:t>
      </w:r>
      <w:r w:rsidR="00A44FF2" w:rsidRPr="00E969ED">
        <w:rPr>
          <w:rFonts w:ascii="Book Antiqua" w:hAnsi="Book Antiqua" w:cs="Times New Roman"/>
          <w:bCs/>
          <w:color w:val="000000" w:themeColor="text1"/>
          <w:kern w:val="0"/>
        </w:rPr>
        <w:t xml:space="preserve"> APACHE II score and SOFA score in predicting the prognosis of SAP patients. </w:t>
      </w:r>
      <w:r w:rsidR="00F810E1" w:rsidRPr="00E969ED">
        <w:rPr>
          <w:rFonts w:ascii="Book Antiqua" w:hAnsi="Book Antiqua" w:cs="Times New Roman"/>
          <w:bCs/>
          <w:color w:val="000000" w:themeColor="text1"/>
          <w:kern w:val="0"/>
        </w:rPr>
        <w:t xml:space="preserve">The cutoff value for RDW-CV was 13.55, with </w:t>
      </w:r>
      <w:r w:rsidR="00DC6EE4">
        <w:rPr>
          <w:rFonts w:ascii="Book Antiqua" w:hAnsi="Book Antiqua" w:cs="Times New Roman"/>
          <w:bCs/>
          <w:color w:val="000000" w:themeColor="text1"/>
          <w:kern w:val="0"/>
        </w:rPr>
        <w:t xml:space="preserve">an </w:t>
      </w:r>
      <w:r w:rsidR="00F810E1" w:rsidRPr="00E969ED">
        <w:rPr>
          <w:rFonts w:ascii="Book Antiqua" w:hAnsi="Book Antiqua" w:cs="Times New Roman"/>
          <w:bCs/>
          <w:color w:val="000000" w:themeColor="text1"/>
          <w:kern w:val="0"/>
        </w:rPr>
        <w:t xml:space="preserve">83.3% sensitivity and 66.7% specificity (Table 5). </w:t>
      </w:r>
      <w:r w:rsidR="00BC501C" w:rsidRPr="00E969ED">
        <w:rPr>
          <w:rFonts w:ascii="Book Antiqua" w:hAnsi="Book Antiqua" w:cs="Times New Roman"/>
          <w:bCs/>
          <w:color w:val="000000" w:themeColor="text1"/>
          <w:kern w:val="0"/>
        </w:rPr>
        <w:t xml:space="preserve">When the RDW-SD was </w:t>
      </w:r>
      <w:r w:rsidR="00945A54" w:rsidRPr="00E969ED">
        <w:rPr>
          <w:rFonts w:ascii="Book Antiqua" w:hAnsi="Book Antiqua" w:cs="Times New Roman"/>
          <w:bCs/>
          <w:color w:val="000000" w:themeColor="text1"/>
          <w:kern w:val="0"/>
        </w:rPr>
        <w:t xml:space="preserve">greater </w:t>
      </w:r>
      <w:r w:rsidR="00BC501C" w:rsidRPr="00E969ED">
        <w:rPr>
          <w:rFonts w:ascii="Book Antiqua" w:hAnsi="Book Antiqua" w:cs="Times New Roman"/>
          <w:bCs/>
          <w:color w:val="000000" w:themeColor="text1"/>
          <w:kern w:val="0"/>
        </w:rPr>
        <w:t xml:space="preserve">than 45.5, the sensitivity of predicting </w:t>
      </w:r>
      <w:r w:rsidR="00E6609A" w:rsidRPr="00E969ED">
        <w:rPr>
          <w:rFonts w:ascii="Book Antiqua" w:hAnsi="Book Antiqua" w:cs="Times New Roman"/>
          <w:bCs/>
          <w:color w:val="000000" w:themeColor="text1"/>
          <w:kern w:val="0"/>
        </w:rPr>
        <w:t>mortality</w:t>
      </w:r>
      <w:r w:rsidR="00BC501C" w:rsidRPr="00E969ED">
        <w:rPr>
          <w:rFonts w:ascii="Book Antiqua" w:hAnsi="Book Antiqua" w:cs="Times New Roman"/>
          <w:bCs/>
          <w:color w:val="000000" w:themeColor="text1"/>
          <w:kern w:val="0"/>
        </w:rPr>
        <w:t xml:space="preserve"> for SAP </w:t>
      </w:r>
      <w:r w:rsidR="00E6609A" w:rsidRPr="00E969ED">
        <w:rPr>
          <w:rFonts w:ascii="Book Antiqua" w:hAnsi="Book Antiqua" w:cs="Times New Roman"/>
          <w:bCs/>
          <w:color w:val="000000" w:themeColor="text1"/>
          <w:kern w:val="0"/>
        </w:rPr>
        <w:t xml:space="preserve">patients </w:t>
      </w:r>
      <w:r w:rsidR="00BC501C" w:rsidRPr="00E969ED">
        <w:rPr>
          <w:rFonts w:ascii="Book Antiqua" w:hAnsi="Book Antiqua" w:cs="Times New Roman"/>
          <w:bCs/>
          <w:color w:val="000000" w:themeColor="text1"/>
          <w:kern w:val="0"/>
        </w:rPr>
        <w:t xml:space="preserve">was 77.8%, </w:t>
      </w:r>
      <w:r w:rsidR="00E6609A" w:rsidRPr="00E969ED">
        <w:rPr>
          <w:rFonts w:ascii="Book Antiqua" w:hAnsi="Book Antiqua" w:cs="Times New Roman"/>
          <w:bCs/>
          <w:color w:val="000000" w:themeColor="text1"/>
          <w:kern w:val="0"/>
        </w:rPr>
        <w:t xml:space="preserve">while </w:t>
      </w:r>
      <w:r w:rsidR="00BC501C" w:rsidRPr="00E969ED">
        <w:rPr>
          <w:rFonts w:ascii="Book Antiqua" w:hAnsi="Book Antiqua" w:cs="Times New Roman"/>
          <w:bCs/>
          <w:color w:val="000000" w:themeColor="text1"/>
          <w:kern w:val="0"/>
        </w:rPr>
        <w:t>the specificity was 70.8%</w:t>
      </w:r>
      <w:r w:rsidR="00F810E1" w:rsidRPr="00E969ED">
        <w:rPr>
          <w:rFonts w:ascii="Book Antiqua" w:hAnsi="Book Antiqua" w:cs="Times New Roman"/>
          <w:bCs/>
          <w:color w:val="000000" w:themeColor="text1"/>
          <w:kern w:val="0"/>
        </w:rPr>
        <w:t xml:space="preserve"> (Table </w:t>
      </w:r>
      <w:r w:rsidR="00366C23">
        <w:rPr>
          <w:rFonts w:ascii="Book Antiqua" w:hAnsi="Book Antiqua" w:cs="Times New Roman"/>
          <w:bCs/>
          <w:color w:val="000000" w:themeColor="text1"/>
          <w:kern w:val="0"/>
        </w:rPr>
        <w:t>5</w:t>
      </w:r>
      <w:r w:rsidR="00F810E1" w:rsidRPr="00E969ED">
        <w:rPr>
          <w:rFonts w:ascii="Book Antiqua" w:hAnsi="Book Antiqua" w:cs="Times New Roman"/>
          <w:bCs/>
          <w:color w:val="000000" w:themeColor="text1"/>
          <w:kern w:val="0"/>
        </w:rPr>
        <w:t>)</w:t>
      </w:r>
      <w:r w:rsidR="0048115E" w:rsidRPr="00E969ED">
        <w:rPr>
          <w:rFonts w:ascii="Book Antiqua" w:hAnsi="Book Antiqua" w:cs="Times New Roman"/>
          <w:bCs/>
          <w:color w:val="000000" w:themeColor="text1"/>
          <w:kern w:val="0"/>
        </w:rPr>
        <w:t>.</w:t>
      </w:r>
      <w:r w:rsidR="00F810E1" w:rsidRPr="00E969ED">
        <w:rPr>
          <w:rFonts w:ascii="Book Antiqua" w:hAnsi="Book Antiqua" w:cs="Times New Roman"/>
          <w:bCs/>
          <w:color w:val="000000" w:themeColor="text1"/>
          <w:kern w:val="0"/>
        </w:rPr>
        <w:t xml:space="preserve"> </w:t>
      </w:r>
    </w:p>
    <w:p w14:paraId="391A4E00" w14:textId="77777777" w:rsidR="00AA574C" w:rsidRPr="00E969ED" w:rsidRDefault="00AA574C" w:rsidP="00E969ED">
      <w:pPr>
        <w:spacing w:line="360" w:lineRule="auto"/>
        <w:rPr>
          <w:rFonts w:ascii="Book Antiqua" w:hAnsi="Book Antiqua" w:cs="Times New Roman"/>
          <w:b/>
          <w:color w:val="000000" w:themeColor="text1"/>
        </w:rPr>
      </w:pPr>
    </w:p>
    <w:p w14:paraId="412F3635" w14:textId="101B0125" w:rsidR="0014362A" w:rsidRPr="00BA1410" w:rsidRDefault="00945A54" w:rsidP="00E969ED">
      <w:pPr>
        <w:spacing w:line="360" w:lineRule="auto"/>
        <w:rPr>
          <w:rFonts w:ascii="Book Antiqua" w:hAnsi="Book Antiqua" w:cs="Times New Roman"/>
          <w:b/>
          <w:i/>
          <w:iCs/>
          <w:color w:val="000000" w:themeColor="text1"/>
        </w:rPr>
      </w:pPr>
      <w:r w:rsidRPr="00BA1410">
        <w:rPr>
          <w:rFonts w:ascii="Book Antiqua" w:hAnsi="Book Antiqua" w:cs="Times New Roman"/>
          <w:b/>
          <w:i/>
          <w:iCs/>
          <w:color w:val="000000" w:themeColor="text1"/>
        </w:rPr>
        <w:t>R</w:t>
      </w:r>
      <w:r w:rsidR="00EC5171" w:rsidRPr="00BA1410">
        <w:rPr>
          <w:rFonts w:ascii="Book Antiqua" w:hAnsi="Book Antiqua" w:cs="Times New Roman"/>
          <w:b/>
          <w:i/>
          <w:iCs/>
          <w:color w:val="000000" w:themeColor="text1"/>
        </w:rPr>
        <w:t xml:space="preserve">egression analysis </w:t>
      </w:r>
    </w:p>
    <w:p w14:paraId="4B3F71C9" w14:textId="133565C7" w:rsidR="00EC5171" w:rsidRPr="00E969ED" w:rsidRDefault="00EC5171" w:rsidP="00E969ED">
      <w:pPr>
        <w:spacing w:line="360" w:lineRule="auto"/>
        <w:rPr>
          <w:rFonts w:ascii="Book Antiqua" w:hAnsi="Book Antiqua" w:cs="Times New Roman"/>
          <w:color w:val="000000" w:themeColor="text1"/>
        </w:rPr>
      </w:pPr>
      <w:r w:rsidRPr="00E969ED">
        <w:rPr>
          <w:rFonts w:ascii="Book Antiqua" w:hAnsi="Book Antiqua" w:cs="Times New Roman"/>
          <w:color w:val="000000" w:themeColor="text1"/>
        </w:rPr>
        <w:t>To further investigate the prognostic value of RDW for SAP</w:t>
      </w:r>
      <w:r w:rsidR="00111C93" w:rsidRPr="00E969ED">
        <w:rPr>
          <w:rFonts w:ascii="Book Antiqua" w:hAnsi="Book Antiqua" w:cs="Times New Roman"/>
          <w:color w:val="000000" w:themeColor="text1"/>
        </w:rPr>
        <w:t xml:space="preserve"> patients</w:t>
      </w:r>
      <w:r w:rsidRPr="00E969ED">
        <w:rPr>
          <w:rFonts w:ascii="Book Antiqua" w:hAnsi="Book Antiqua" w:cs="Times New Roman"/>
          <w:color w:val="000000" w:themeColor="text1"/>
        </w:rPr>
        <w:t xml:space="preserve">, we performed </w:t>
      </w:r>
      <w:r w:rsidR="005C22DF" w:rsidRPr="00E969ED">
        <w:rPr>
          <w:rFonts w:ascii="Book Antiqua" w:hAnsi="Book Antiqua" w:cs="Times New Roman"/>
          <w:color w:val="000000" w:themeColor="text1"/>
        </w:rPr>
        <w:t xml:space="preserve">multivariate logistic regression analysis and univariate Cox proportional hazards regression analysis </w:t>
      </w:r>
      <w:r w:rsidR="00945A54" w:rsidRPr="00E969ED">
        <w:rPr>
          <w:rFonts w:ascii="Book Antiqua" w:hAnsi="Book Antiqua" w:cs="Times New Roman"/>
          <w:color w:val="000000" w:themeColor="text1"/>
        </w:rPr>
        <w:t>to determine</w:t>
      </w:r>
      <w:r w:rsidR="00111C93" w:rsidRPr="00E969ED">
        <w:rPr>
          <w:rFonts w:ascii="Book Antiqua" w:hAnsi="Book Antiqua" w:cs="Times New Roman"/>
          <w:color w:val="000000" w:themeColor="text1"/>
        </w:rPr>
        <w:t xml:space="preserve"> </w:t>
      </w:r>
      <w:r w:rsidR="005C22DF" w:rsidRPr="00E969ED">
        <w:rPr>
          <w:rFonts w:ascii="Book Antiqua" w:hAnsi="Book Antiqua" w:cs="Times New Roman"/>
          <w:color w:val="000000" w:themeColor="text1"/>
        </w:rPr>
        <w:t xml:space="preserve">whether RDW </w:t>
      </w:r>
      <w:r w:rsidR="00111C93" w:rsidRPr="00E969ED">
        <w:rPr>
          <w:rFonts w:ascii="Book Antiqua" w:hAnsi="Book Antiqua" w:cs="Times New Roman"/>
          <w:color w:val="000000" w:themeColor="text1"/>
        </w:rPr>
        <w:t xml:space="preserve">could be used as an independent risk factor </w:t>
      </w:r>
      <w:r w:rsidR="00945A54" w:rsidRPr="00E969ED">
        <w:rPr>
          <w:rFonts w:ascii="Book Antiqua" w:hAnsi="Book Antiqua" w:cs="Times New Roman"/>
          <w:color w:val="000000" w:themeColor="text1"/>
        </w:rPr>
        <w:t xml:space="preserve">to predict </w:t>
      </w:r>
      <w:r w:rsidR="00111C93" w:rsidRPr="00E969ED">
        <w:rPr>
          <w:rFonts w:ascii="Book Antiqua" w:hAnsi="Book Antiqua" w:cs="Times New Roman"/>
          <w:color w:val="000000" w:themeColor="text1"/>
        </w:rPr>
        <w:t>mortality</w:t>
      </w:r>
      <w:r w:rsidRPr="00E969ED">
        <w:rPr>
          <w:rFonts w:ascii="Book Antiqua" w:hAnsi="Book Antiqua" w:cs="Times New Roman"/>
          <w:color w:val="000000" w:themeColor="text1"/>
        </w:rPr>
        <w:t xml:space="preserve">. The results </w:t>
      </w:r>
      <w:r w:rsidR="009E47D3" w:rsidRPr="00E969ED">
        <w:rPr>
          <w:rFonts w:ascii="Book Antiqua" w:hAnsi="Book Antiqua" w:cs="Times New Roman"/>
          <w:color w:val="000000" w:themeColor="text1"/>
        </w:rPr>
        <w:t xml:space="preserve">from both </w:t>
      </w:r>
      <w:r w:rsidR="009E47D3" w:rsidRPr="00E969ED">
        <w:rPr>
          <w:rFonts w:ascii="Book Antiqua" w:hAnsi="Book Antiqua" w:cs="Times New Roman"/>
          <w:color w:val="000000" w:themeColor="text1"/>
        </w:rPr>
        <w:lastRenderedPageBreak/>
        <w:t>regression analys</w:t>
      </w:r>
      <w:r w:rsidR="00945A54" w:rsidRPr="00E969ED">
        <w:rPr>
          <w:rFonts w:ascii="Book Antiqua" w:hAnsi="Book Antiqua" w:cs="Times New Roman"/>
          <w:color w:val="000000" w:themeColor="text1"/>
        </w:rPr>
        <w:t>e</w:t>
      </w:r>
      <w:r w:rsidR="009E47D3" w:rsidRPr="00E969ED">
        <w:rPr>
          <w:rFonts w:ascii="Book Antiqua" w:hAnsi="Book Antiqua" w:cs="Times New Roman"/>
          <w:color w:val="000000" w:themeColor="text1"/>
        </w:rPr>
        <w:t xml:space="preserve">s </w:t>
      </w:r>
      <w:r w:rsidRPr="00E969ED">
        <w:rPr>
          <w:rFonts w:ascii="Book Antiqua" w:hAnsi="Book Antiqua" w:cs="Times New Roman"/>
          <w:color w:val="000000" w:themeColor="text1"/>
        </w:rPr>
        <w:t xml:space="preserve">showed that RDW-CV </w:t>
      </w:r>
      <w:r w:rsidR="00830455" w:rsidRPr="00E969ED">
        <w:rPr>
          <w:rFonts w:ascii="Book Antiqua" w:hAnsi="Book Antiqua" w:cs="Times New Roman"/>
          <w:color w:val="000000" w:themeColor="text1"/>
        </w:rPr>
        <w:t>and</w:t>
      </w:r>
      <w:r w:rsidRPr="00E969ED">
        <w:rPr>
          <w:rFonts w:ascii="Book Antiqua" w:hAnsi="Book Antiqua" w:cs="Times New Roman"/>
          <w:color w:val="000000" w:themeColor="text1"/>
        </w:rPr>
        <w:t xml:space="preserve"> RDW-SD could be</w:t>
      </w:r>
      <w:r w:rsidR="007C152B" w:rsidRPr="00E969ED">
        <w:rPr>
          <w:rFonts w:ascii="Book Antiqua" w:hAnsi="Book Antiqua" w:cs="Times New Roman"/>
          <w:color w:val="000000" w:themeColor="text1"/>
        </w:rPr>
        <w:t xml:space="preserve"> used as</w:t>
      </w:r>
      <w:r w:rsidRPr="00E969ED">
        <w:rPr>
          <w:rFonts w:ascii="Book Antiqua" w:hAnsi="Book Antiqua" w:cs="Times New Roman"/>
          <w:color w:val="000000" w:themeColor="text1"/>
        </w:rPr>
        <w:t xml:space="preserve"> independent </w:t>
      </w:r>
      <w:r w:rsidR="007C152B" w:rsidRPr="00E969ED">
        <w:rPr>
          <w:rFonts w:ascii="Book Antiqua" w:hAnsi="Book Antiqua" w:cs="Times New Roman"/>
          <w:color w:val="000000" w:themeColor="text1"/>
        </w:rPr>
        <w:t xml:space="preserve">risk </w:t>
      </w:r>
      <w:r w:rsidRPr="00E969ED">
        <w:rPr>
          <w:rFonts w:ascii="Book Antiqua" w:hAnsi="Book Antiqua" w:cs="Times New Roman"/>
          <w:color w:val="000000" w:themeColor="text1"/>
        </w:rPr>
        <w:t>factor</w:t>
      </w:r>
      <w:r w:rsidR="007C152B" w:rsidRPr="00E969ED">
        <w:rPr>
          <w:rFonts w:ascii="Book Antiqua" w:hAnsi="Book Antiqua" w:cs="Times New Roman"/>
          <w:color w:val="000000" w:themeColor="text1"/>
        </w:rPr>
        <w:t>s</w:t>
      </w:r>
      <w:r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to predict</w:t>
      </w:r>
      <w:r w:rsidR="007C152B" w:rsidRPr="00E969ED">
        <w:rPr>
          <w:rFonts w:ascii="Book Antiqua" w:hAnsi="Book Antiqua" w:cs="Times New Roman"/>
          <w:color w:val="000000" w:themeColor="text1"/>
        </w:rPr>
        <w:t xml:space="preserve"> the </w:t>
      </w:r>
      <w:r w:rsidRPr="00E969ED">
        <w:rPr>
          <w:rFonts w:ascii="Book Antiqua" w:hAnsi="Book Antiqua" w:cs="Times New Roman"/>
          <w:color w:val="000000" w:themeColor="text1"/>
        </w:rPr>
        <w:t xml:space="preserve">prognosis </w:t>
      </w:r>
      <w:r w:rsidR="00945A54" w:rsidRPr="00E969ED">
        <w:rPr>
          <w:rFonts w:ascii="Book Antiqua" w:hAnsi="Book Antiqua" w:cs="Times New Roman"/>
          <w:color w:val="000000" w:themeColor="text1"/>
        </w:rPr>
        <w:t xml:space="preserve">of </w:t>
      </w:r>
      <w:r w:rsidRPr="00E969ED">
        <w:rPr>
          <w:rFonts w:ascii="Book Antiqua" w:hAnsi="Book Antiqua" w:cs="Times New Roman"/>
          <w:color w:val="000000" w:themeColor="text1"/>
        </w:rPr>
        <w:t>SAP</w:t>
      </w:r>
      <w:r w:rsidR="007C152B" w:rsidRPr="00E969ED">
        <w:rPr>
          <w:rFonts w:ascii="Book Antiqua" w:hAnsi="Book Antiqua" w:cs="Times New Roman"/>
          <w:color w:val="000000" w:themeColor="text1"/>
        </w:rPr>
        <w:t xml:space="preserve"> patients</w:t>
      </w:r>
      <w:r w:rsidR="009E47D3"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similar to the</w:t>
      </w:r>
      <w:r w:rsidR="009E47D3" w:rsidRPr="00E969ED">
        <w:rPr>
          <w:rFonts w:ascii="Book Antiqua" w:hAnsi="Book Antiqua" w:cs="Times New Roman"/>
          <w:color w:val="000000" w:themeColor="text1"/>
        </w:rPr>
        <w:t xml:space="preserve"> APACHE II score and SOFA score</w:t>
      </w:r>
      <w:r w:rsidRPr="00E969ED">
        <w:rPr>
          <w:rFonts w:ascii="Book Antiqua" w:hAnsi="Book Antiqua" w:cs="Times New Roman"/>
          <w:color w:val="000000" w:themeColor="text1"/>
        </w:rPr>
        <w:t xml:space="preserve"> (Table</w:t>
      </w:r>
      <w:r w:rsidR="00366C23">
        <w:rPr>
          <w:rFonts w:ascii="Book Antiqua" w:hAnsi="Book Antiqua" w:cs="Times New Roman"/>
          <w:color w:val="000000" w:themeColor="text1"/>
        </w:rPr>
        <w:t>s</w:t>
      </w:r>
      <w:r w:rsidRPr="00E969ED">
        <w:rPr>
          <w:rFonts w:ascii="Book Antiqua" w:hAnsi="Book Antiqua" w:cs="Times New Roman"/>
          <w:color w:val="000000" w:themeColor="text1"/>
        </w:rPr>
        <w:t xml:space="preserve"> </w:t>
      </w:r>
      <w:r w:rsidR="00366C23">
        <w:rPr>
          <w:rFonts w:ascii="Book Antiqua" w:hAnsi="Book Antiqua" w:cs="Times New Roman"/>
          <w:color w:val="000000" w:themeColor="text1"/>
        </w:rPr>
        <w:t>6 and</w:t>
      </w:r>
      <w:r w:rsidR="009E47D3" w:rsidRPr="00E969ED">
        <w:rPr>
          <w:rFonts w:ascii="Book Antiqua" w:hAnsi="Book Antiqua" w:cs="Times New Roman"/>
          <w:color w:val="000000" w:themeColor="text1"/>
        </w:rPr>
        <w:t xml:space="preserve"> </w:t>
      </w:r>
      <w:r w:rsidR="00366C23">
        <w:rPr>
          <w:rFonts w:ascii="Book Antiqua" w:hAnsi="Book Antiqua" w:cs="Times New Roman"/>
          <w:color w:val="000000" w:themeColor="text1"/>
        </w:rPr>
        <w:t>7</w:t>
      </w:r>
      <w:r w:rsidRPr="00E969ED">
        <w:rPr>
          <w:rFonts w:ascii="Book Antiqua" w:hAnsi="Book Antiqua" w:cs="Times New Roman"/>
          <w:color w:val="000000" w:themeColor="text1"/>
        </w:rPr>
        <w:t xml:space="preserve">). </w:t>
      </w:r>
    </w:p>
    <w:p w14:paraId="2364239B" w14:textId="77777777" w:rsidR="009E47D3" w:rsidRPr="00E969ED" w:rsidRDefault="009E47D3" w:rsidP="00E969ED">
      <w:pPr>
        <w:spacing w:line="360" w:lineRule="auto"/>
        <w:rPr>
          <w:rFonts w:ascii="Book Antiqua" w:hAnsi="Book Antiqua" w:cs="Times New Roman"/>
          <w:b/>
          <w:color w:val="000000" w:themeColor="text1"/>
        </w:rPr>
      </w:pPr>
    </w:p>
    <w:p w14:paraId="53B6B6EB" w14:textId="11D9FD0C" w:rsidR="00D65129" w:rsidRPr="00E969ED" w:rsidRDefault="00BA1410" w:rsidP="00E969ED">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t>DISCUSSION</w:t>
      </w:r>
    </w:p>
    <w:p w14:paraId="23942566" w14:textId="6F0FC1D7" w:rsidR="008B1984" w:rsidRPr="00E969ED" w:rsidRDefault="008B39ED" w:rsidP="00E969ED">
      <w:pPr>
        <w:spacing w:line="360" w:lineRule="auto"/>
        <w:rPr>
          <w:rFonts w:ascii="Book Antiqua" w:hAnsi="Book Antiqua" w:cs="Times New Roman"/>
          <w:color w:val="000000" w:themeColor="text1"/>
        </w:rPr>
      </w:pPr>
      <w:r w:rsidRPr="00E969ED">
        <w:rPr>
          <w:rFonts w:ascii="Book Antiqua" w:hAnsi="Book Antiqua" w:cs="Times New Roman"/>
          <w:color w:val="000000" w:themeColor="text1"/>
        </w:rPr>
        <w:t xml:space="preserve">In </w:t>
      </w:r>
      <w:r w:rsidR="00945A54" w:rsidRPr="00E969ED">
        <w:rPr>
          <w:rFonts w:ascii="Book Antiqua" w:hAnsi="Book Antiqua" w:cs="Times New Roman"/>
          <w:color w:val="000000" w:themeColor="text1"/>
        </w:rPr>
        <w:t xml:space="preserve">this </w:t>
      </w:r>
      <w:r w:rsidRPr="00E969ED">
        <w:rPr>
          <w:rFonts w:ascii="Book Antiqua" w:hAnsi="Book Antiqua" w:cs="Times New Roman"/>
          <w:color w:val="000000" w:themeColor="text1"/>
        </w:rPr>
        <w:t xml:space="preserve">retrospective </w:t>
      </w:r>
      <w:r w:rsidR="00250DF6" w:rsidRPr="00E969ED">
        <w:rPr>
          <w:rFonts w:ascii="Book Antiqua" w:hAnsi="Book Antiqua" w:cs="Times New Roman"/>
          <w:color w:val="000000" w:themeColor="text1"/>
        </w:rPr>
        <w:t xml:space="preserve">cohort </w:t>
      </w:r>
      <w:r w:rsidRPr="00E969ED">
        <w:rPr>
          <w:rFonts w:ascii="Book Antiqua" w:hAnsi="Book Antiqua" w:cs="Times New Roman"/>
          <w:color w:val="000000" w:themeColor="text1"/>
        </w:rPr>
        <w:t xml:space="preserve">study, we found that </w:t>
      </w:r>
      <w:r w:rsidR="0007323F" w:rsidRPr="00E969ED">
        <w:rPr>
          <w:rFonts w:ascii="Book Antiqua" w:hAnsi="Book Antiqua" w:cs="Times New Roman"/>
          <w:color w:val="000000" w:themeColor="text1"/>
        </w:rPr>
        <w:t xml:space="preserve">RDW, which was </w:t>
      </w:r>
      <w:r w:rsidR="00945A54" w:rsidRPr="00E969ED">
        <w:rPr>
          <w:rFonts w:ascii="Book Antiqua" w:hAnsi="Book Antiqua" w:cs="Times New Roman"/>
          <w:color w:val="000000" w:themeColor="text1"/>
        </w:rPr>
        <w:t xml:space="preserve">assessed </w:t>
      </w:r>
      <w:r w:rsidR="0007323F" w:rsidRPr="00E969ED">
        <w:rPr>
          <w:rFonts w:ascii="Book Antiqua" w:hAnsi="Book Antiqua" w:cs="Times New Roman"/>
          <w:color w:val="000000" w:themeColor="text1"/>
        </w:rPr>
        <w:t xml:space="preserve">as </w:t>
      </w:r>
      <w:r w:rsidRPr="00E969ED">
        <w:rPr>
          <w:rFonts w:ascii="Book Antiqua" w:hAnsi="Book Antiqua" w:cs="Times New Roman"/>
          <w:color w:val="000000" w:themeColor="text1"/>
        </w:rPr>
        <w:t>RDW-CV and RDW-SD</w:t>
      </w:r>
      <w:r w:rsidR="0007323F"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 xml:space="preserve">was </w:t>
      </w:r>
      <w:r w:rsidR="00250DF6" w:rsidRPr="00E969ED">
        <w:rPr>
          <w:rFonts w:ascii="Book Antiqua" w:hAnsi="Book Antiqua" w:cs="Times New Roman"/>
          <w:color w:val="000000" w:themeColor="text1"/>
        </w:rPr>
        <w:t xml:space="preserve">significantly </w:t>
      </w:r>
      <w:r w:rsidRPr="00E969ED">
        <w:rPr>
          <w:rFonts w:ascii="Book Antiqua" w:hAnsi="Book Antiqua" w:cs="Times New Roman"/>
          <w:color w:val="000000" w:themeColor="text1"/>
        </w:rPr>
        <w:t xml:space="preserve">elevated in </w:t>
      </w:r>
      <w:r w:rsidR="003473F7" w:rsidRPr="00E969ED">
        <w:rPr>
          <w:rFonts w:ascii="Book Antiqua" w:hAnsi="Book Antiqua" w:cs="Times New Roman"/>
          <w:color w:val="000000" w:themeColor="text1"/>
        </w:rPr>
        <w:t>non</w:t>
      </w:r>
      <w:r w:rsidR="00AF2C8D">
        <w:rPr>
          <w:rFonts w:ascii="Book Antiqua" w:hAnsi="Book Antiqua" w:cs="Times New Roman"/>
          <w:color w:val="000000" w:themeColor="text1"/>
        </w:rPr>
        <w:t>-</w:t>
      </w:r>
      <w:r w:rsidR="003473F7" w:rsidRPr="00E969ED">
        <w:rPr>
          <w:rFonts w:ascii="Book Antiqua" w:hAnsi="Book Antiqua" w:cs="Times New Roman"/>
          <w:color w:val="000000" w:themeColor="text1"/>
        </w:rPr>
        <w:t>s</w:t>
      </w:r>
      <w:r w:rsidRPr="00E969ED">
        <w:rPr>
          <w:rFonts w:ascii="Book Antiqua" w:hAnsi="Book Antiqua" w:cs="Times New Roman"/>
          <w:color w:val="000000" w:themeColor="text1"/>
        </w:rPr>
        <w:t>urviv</w:t>
      </w:r>
      <w:r w:rsidR="00945A54" w:rsidRPr="00E969ED">
        <w:rPr>
          <w:rFonts w:ascii="Book Antiqua" w:hAnsi="Book Antiqua" w:cs="Times New Roman"/>
          <w:color w:val="000000" w:themeColor="text1"/>
        </w:rPr>
        <w:t>ing</w:t>
      </w:r>
      <w:r w:rsidRPr="00E969ED">
        <w:rPr>
          <w:rFonts w:ascii="Book Antiqua" w:hAnsi="Book Antiqua" w:cs="Times New Roman"/>
          <w:color w:val="000000" w:themeColor="text1"/>
        </w:rPr>
        <w:t xml:space="preserve"> SAP patients. </w:t>
      </w:r>
      <w:r w:rsidR="00945A54" w:rsidRPr="00E969ED">
        <w:rPr>
          <w:rFonts w:ascii="Book Antiqua" w:hAnsi="Book Antiqua" w:cs="Times New Roman"/>
          <w:color w:val="000000" w:themeColor="text1"/>
        </w:rPr>
        <w:t xml:space="preserve">A </w:t>
      </w:r>
      <w:r w:rsidR="0007323F" w:rsidRPr="00E969ED">
        <w:rPr>
          <w:rFonts w:ascii="Book Antiqua" w:hAnsi="Book Antiqua" w:cs="Times New Roman"/>
          <w:color w:val="000000" w:themeColor="text1"/>
        </w:rPr>
        <w:t xml:space="preserve">similar elevation </w:t>
      </w:r>
      <w:r w:rsidR="00945A54" w:rsidRPr="00E969ED">
        <w:rPr>
          <w:rFonts w:ascii="Book Antiqua" w:hAnsi="Book Antiqua" w:cs="Times New Roman"/>
          <w:color w:val="000000" w:themeColor="text1"/>
        </w:rPr>
        <w:t xml:space="preserve">was </w:t>
      </w:r>
      <w:r w:rsidR="0007323F" w:rsidRPr="00E969ED">
        <w:rPr>
          <w:rFonts w:ascii="Book Antiqua" w:hAnsi="Book Antiqua" w:cs="Times New Roman"/>
          <w:color w:val="000000" w:themeColor="text1"/>
        </w:rPr>
        <w:t>seen in</w:t>
      </w:r>
      <w:r w:rsidR="00945A54" w:rsidRPr="00E969ED">
        <w:rPr>
          <w:rFonts w:ascii="Book Antiqua" w:hAnsi="Book Antiqua" w:cs="Times New Roman"/>
          <w:color w:val="000000" w:themeColor="text1"/>
        </w:rPr>
        <w:t xml:space="preserve"> both the</w:t>
      </w:r>
      <w:r w:rsidR="0007323F" w:rsidRPr="00E969ED">
        <w:rPr>
          <w:rFonts w:ascii="Book Antiqua" w:hAnsi="Book Antiqua" w:cs="Times New Roman"/>
          <w:color w:val="000000" w:themeColor="text1"/>
        </w:rPr>
        <w:t xml:space="preserve"> APACHE II score and SOFA score. </w:t>
      </w:r>
      <w:r w:rsidR="0061311B" w:rsidRPr="00E969ED">
        <w:rPr>
          <w:rFonts w:ascii="Book Antiqua" w:hAnsi="Book Antiqua" w:cs="Times New Roman"/>
          <w:color w:val="000000" w:themeColor="text1"/>
        </w:rPr>
        <w:t xml:space="preserve">RDW-CV and RDW-SD were </w:t>
      </w:r>
      <w:r w:rsidR="00945A54" w:rsidRPr="00E969ED">
        <w:rPr>
          <w:rFonts w:ascii="Book Antiqua" w:hAnsi="Book Antiqua" w:cs="Times New Roman"/>
          <w:color w:val="000000" w:themeColor="text1"/>
        </w:rPr>
        <w:t xml:space="preserve">significantly </w:t>
      </w:r>
      <w:r w:rsidR="0061311B" w:rsidRPr="00E969ED">
        <w:rPr>
          <w:rFonts w:ascii="Book Antiqua" w:hAnsi="Book Antiqua" w:cs="Times New Roman"/>
          <w:color w:val="000000" w:themeColor="text1"/>
        </w:rPr>
        <w:t>correlated with</w:t>
      </w:r>
      <w:r w:rsidR="00945A54" w:rsidRPr="00E969ED">
        <w:rPr>
          <w:rFonts w:ascii="Book Antiqua" w:hAnsi="Book Antiqua" w:cs="Times New Roman"/>
          <w:color w:val="000000" w:themeColor="text1"/>
        </w:rPr>
        <w:t xml:space="preserve"> the</w:t>
      </w:r>
      <w:r w:rsidR="0061311B" w:rsidRPr="00E969ED">
        <w:rPr>
          <w:rFonts w:ascii="Book Antiqua" w:hAnsi="Book Antiqua" w:cs="Times New Roman"/>
          <w:color w:val="000000" w:themeColor="text1"/>
        </w:rPr>
        <w:t xml:space="preserve"> APACHE II score and SOFA score. The AUC</w:t>
      </w:r>
      <w:r w:rsidR="00945A54" w:rsidRPr="00E969ED">
        <w:rPr>
          <w:rFonts w:ascii="Book Antiqua" w:hAnsi="Book Antiqua" w:cs="Times New Roman"/>
          <w:color w:val="000000" w:themeColor="text1"/>
        </w:rPr>
        <w:t>s</w:t>
      </w:r>
      <w:r w:rsidR="0061311B" w:rsidRPr="00E969ED">
        <w:rPr>
          <w:rFonts w:ascii="Book Antiqua" w:hAnsi="Book Antiqua" w:cs="Times New Roman"/>
          <w:color w:val="000000" w:themeColor="text1"/>
        </w:rPr>
        <w:t xml:space="preserve"> of RDW-CV and RDW-SD were </w:t>
      </w:r>
      <w:r w:rsidR="00945A54" w:rsidRPr="00E969ED">
        <w:rPr>
          <w:rFonts w:ascii="Book Antiqua" w:hAnsi="Book Antiqua" w:cs="Times New Roman"/>
          <w:color w:val="000000" w:themeColor="text1"/>
        </w:rPr>
        <w:t>greater than those of the</w:t>
      </w:r>
      <w:r w:rsidR="0061311B" w:rsidRPr="00E969ED">
        <w:rPr>
          <w:rFonts w:ascii="Book Antiqua" w:hAnsi="Book Antiqua" w:cs="Times New Roman"/>
          <w:color w:val="000000" w:themeColor="text1"/>
        </w:rPr>
        <w:t xml:space="preserve"> APACHE II score and SOFA score, </w:t>
      </w:r>
      <w:r w:rsidR="00945A54" w:rsidRPr="00E969ED">
        <w:rPr>
          <w:rFonts w:ascii="Book Antiqua" w:hAnsi="Book Antiqua" w:cs="Times New Roman"/>
          <w:color w:val="000000" w:themeColor="text1"/>
        </w:rPr>
        <w:t>with</w:t>
      </w:r>
      <w:r w:rsidR="0007323F" w:rsidRPr="00E969ED">
        <w:rPr>
          <w:rFonts w:ascii="Book Antiqua" w:hAnsi="Book Antiqua" w:cs="Times New Roman"/>
          <w:color w:val="000000" w:themeColor="text1"/>
        </w:rPr>
        <w:t xml:space="preserve"> RDW-SD </w:t>
      </w:r>
      <w:r w:rsidR="00945A54" w:rsidRPr="00E969ED">
        <w:rPr>
          <w:rFonts w:ascii="Book Antiqua" w:hAnsi="Book Antiqua" w:cs="Times New Roman"/>
          <w:color w:val="000000" w:themeColor="text1"/>
        </w:rPr>
        <w:t>being the greatest</w:t>
      </w:r>
      <w:r w:rsidR="0061311B" w:rsidRPr="00E969ED">
        <w:rPr>
          <w:rFonts w:ascii="Book Antiqua" w:hAnsi="Book Antiqua" w:cs="Times New Roman"/>
          <w:color w:val="000000" w:themeColor="text1"/>
        </w:rPr>
        <w:t>.</w:t>
      </w:r>
      <w:r w:rsidR="00404840" w:rsidRPr="00E969ED">
        <w:rPr>
          <w:rFonts w:ascii="Book Antiqua" w:hAnsi="Book Antiqua" w:cs="Times New Roman"/>
          <w:color w:val="000000" w:themeColor="text1"/>
        </w:rPr>
        <w:t xml:space="preserve"> </w:t>
      </w:r>
      <w:r w:rsidR="008B1984" w:rsidRPr="00E969ED">
        <w:rPr>
          <w:rFonts w:ascii="Book Antiqua" w:hAnsi="Book Antiqua" w:cs="Times New Roman"/>
          <w:bCs/>
          <w:color w:val="000000" w:themeColor="text1"/>
          <w:kern w:val="0"/>
        </w:rPr>
        <w:t xml:space="preserve">We also found that </w:t>
      </w:r>
      <w:r w:rsidR="008B1984" w:rsidRPr="00E969ED">
        <w:rPr>
          <w:rFonts w:ascii="Book Antiqua" w:hAnsi="Book Antiqua" w:cs="Times New Roman"/>
          <w:color w:val="000000" w:themeColor="text1"/>
        </w:rPr>
        <w:t xml:space="preserve">RDW-CV and RDW-SD could be used as independent risk factors </w:t>
      </w:r>
      <w:r w:rsidR="00945A54" w:rsidRPr="00E969ED">
        <w:rPr>
          <w:rFonts w:ascii="Book Antiqua" w:hAnsi="Book Antiqua" w:cs="Times New Roman"/>
          <w:color w:val="000000" w:themeColor="text1"/>
        </w:rPr>
        <w:t>to predict</w:t>
      </w:r>
      <w:r w:rsidR="008B1984" w:rsidRPr="00E969ED">
        <w:rPr>
          <w:rFonts w:ascii="Book Antiqua" w:hAnsi="Book Antiqua" w:cs="Times New Roman"/>
          <w:color w:val="000000" w:themeColor="text1"/>
        </w:rPr>
        <w:t xml:space="preserve"> the prognosis </w:t>
      </w:r>
      <w:r w:rsidR="00945A54" w:rsidRPr="00E969ED">
        <w:rPr>
          <w:rFonts w:ascii="Book Antiqua" w:hAnsi="Book Antiqua" w:cs="Times New Roman"/>
          <w:color w:val="000000" w:themeColor="text1"/>
        </w:rPr>
        <w:t xml:space="preserve">of </w:t>
      </w:r>
      <w:r w:rsidR="008B1984" w:rsidRPr="00E969ED">
        <w:rPr>
          <w:rFonts w:ascii="Book Antiqua" w:hAnsi="Book Antiqua" w:cs="Times New Roman"/>
          <w:color w:val="000000" w:themeColor="text1"/>
        </w:rPr>
        <w:t xml:space="preserve">SAP patients </w:t>
      </w:r>
      <w:r w:rsidR="00945A54" w:rsidRPr="00E969ED">
        <w:rPr>
          <w:rFonts w:ascii="Book Antiqua" w:hAnsi="Book Antiqua" w:cs="Times New Roman"/>
          <w:color w:val="000000" w:themeColor="text1"/>
        </w:rPr>
        <w:t xml:space="preserve">via </w:t>
      </w:r>
      <w:r w:rsidR="008B1984" w:rsidRPr="00E969ED">
        <w:rPr>
          <w:rFonts w:ascii="Book Antiqua" w:hAnsi="Book Antiqua" w:cs="Times New Roman"/>
          <w:color w:val="000000" w:themeColor="text1"/>
        </w:rPr>
        <w:t xml:space="preserve">both the multivariate logistic regression analysis and univariate Cox proportional hazards regression analysis, </w:t>
      </w:r>
      <w:r w:rsidR="00945A54" w:rsidRPr="00E969ED">
        <w:rPr>
          <w:rFonts w:ascii="Book Antiqua" w:hAnsi="Book Antiqua" w:cs="Times New Roman"/>
          <w:color w:val="000000" w:themeColor="text1"/>
        </w:rPr>
        <w:t>similar to the</w:t>
      </w:r>
      <w:r w:rsidR="008B1984" w:rsidRPr="00E969ED">
        <w:rPr>
          <w:rFonts w:ascii="Book Antiqua" w:hAnsi="Book Antiqua" w:cs="Times New Roman"/>
          <w:color w:val="000000" w:themeColor="text1"/>
        </w:rPr>
        <w:t xml:space="preserve"> APACHE II score and SOFA score. These results suggested that RDW </w:t>
      </w:r>
      <w:r w:rsidR="00DC591B" w:rsidRPr="00E969ED">
        <w:rPr>
          <w:rFonts w:ascii="Book Antiqua" w:hAnsi="Book Antiqua" w:cs="Times New Roman"/>
          <w:color w:val="000000" w:themeColor="text1"/>
        </w:rPr>
        <w:t>ha</w:t>
      </w:r>
      <w:r w:rsidR="00DC591B">
        <w:rPr>
          <w:rFonts w:ascii="Book Antiqua" w:hAnsi="Book Antiqua" w:cs="Times New Roman"/>
          <w:color w:val="000000" w:themeColor="text1"/>
        </w:rPr>
        <w:t>s</w:t>
      </w:r>
      <w:r w:rsidR="00DC591B" w:rsidRPr="00E969ED">
        <w:rPr>
          <w:rFonts w:ascii="Book Antiqua" w:hAnsi="Book Antiqua" w:cs="Times New Roman"/>
          <w:color w:val="000000" w:themeColor="text1"/>
        </w:rPr>
        <w:t xml:space="preserve"> </w:t>
      </w:r>
      <w:r w:rsidR="008B1984" w:rsidRPr="00E969ED">
        <w:rPr>
          <w:rFonts w:ascii="Book Antiqua" w:hAnsi="Book Antiqua" w:cs="Times New Roman"/>
          <w:color w:val="000000" w:themeColor="text1"/>
        </w:rPr>
        <w:t xml:space="preserve">superior </w:t>
      </w:r>
      <w:r w:rsidR="00945A54" w:rsidRPr="00E969ED">
        <w:rPr>
          <w:rFonts w:ascii="Book Antiqua" w:hAnsi="Book Antiqua" w:cs="Times New Roman"/>
          <w:color w:val="000000" w:themeColor="text1"/>
        </w:rPr>
        <w:t xml:space="preserve">predictive </w:t>
      </w:r>
      <w:r w:rsidR="008B1984" w:rsidRPr="00E969ED">
        <w:rPr>
          <w:rFonts w:ascii="Book Antiqua" w:hAnsi="Book Antiqua" w:cs="Times New Roman"/>
          <w:color w:val="000000" w:themeColor="text1"/>
        </w:rPr>
        <w:t xml:space="preserve">value </w:t>
      </w:r>
      <w:r w:rsidR="00945A54" w:rsidRPr="00E969ED">
        <w:rPr>
          <w:rFonts w:ascii="Book Antiqua" w:hAnsi="Book Antiqua" w:cs="Times New Roman"/>
          <w:color w:val="000000" w:themeColor="text1"/>
        </w:rPr>
        <w:t>for the</w:t>
      </w:r>
      <w:r w:rsidR="008B1984" w:rsidRPr="00E969ED">
        <w:rPr>
          <w:rFonts w:ascii="Book Antiqua" w:hAnsi="Book Antiqua" w:cs="Times New Roman"/>
          <w:color w:val="000000" w:themeColor="text1"/>
        </w:rPr>
        <w:t xml:space="preserve"> prognosis of SAP patients.</w:t>
      </w:r>
    </w:p>
    <w:p w14:paraId="056B6D3C" w14:textId="4A8C5023" w:rsidR="001C72E9" w:rsidRPr="00E969ED" w:rsidRDefault="00CA35A4" w:rsidP="00AF2C8D">
      <w:pPr>
        <w:spacing w:line="360" w:lineRule="auto"/>
        <w:ind w:firstLineChars="100" w:firstLine="240"/>
        <w:rPr>
          <w:rFonts w:ascii="Book Antiqua" w:hAnsi="Book Antiqua" w:cs="Times New Roman"/>
          <w:color w:val="000000" w:themeColor="text1"/>
        </w:rPr>
      </w:pPr>
      <w:r>
        <w:rPr>
          <w:rFonts w:ascii="Book Antiqua" w:hAnsi="Book Antiqua" w:cs="Times New Roman"/>
          <w:color w:val="000000" w:themeColor="text1"/>
        </w:rPr>
        <w:t>AP</w:t>
      </w:r>
      <w:r w:rsidR="00992735" w:rsidRPr="00E969ED">
        <w:rPr>
          <w:rFonts w:ascii="Book Antiqua" w:hAnsi="Book Antiqua" w:cs="Times New Roman"/>
          <w:color w:val="000000" w:themeColor="text1"/>
        </w:rPr>
        <w:t xml:space="preserve"> is the most common pancreatic disease worldwide, and SAP has</w:t>
      </w:r>
      <w:r w:rsidR="00945A54" w:rsidRPr="00E969ED">
        <w:rPr>
          <w:rFonts w:ascii="Book Antiqua" w:hAnsi="Book Antiqua" w:cs="Times New Roman"/>
          <w:color w:val="000000" w:themeColor="text1"/>
        </w:rPr>
        <w:t xml:space="preserve"> </w:t>
      </w:r>
      <w:r w:rsidR="00DC591B">
        <w:rPr>
          <w:rFonts w:ascii="Book Antiqua" w:hAnsi="Book Antiqua" w:cs="Times New Roman"/>
          <w:color w:val="000000" w:themeColor="text1"/>
        </w:rPr>
        <w:t xml:space="preserve">a </w:t>
      </w:r>
      <w:r w:rsidR="00992735" w:rsidRPr="00E969ED">
        <w:rPr>
          <w:rFonts w:ascii="Book Antiqua" w:hAnsi="Book Antiqua" w:cs="Times New Roman"/>
          <w:color w:val="000000" w:themeColor="text1"/>
        </w:rPr>
        <w:t>very high mortality</w:t>
      </w:r>
      <w:r w:rsidR="0050131E" w:rsidRPr="00E969ED">
        <w:rPr>
          <w:rFonts w:ascii="Book Antiqua" w:hAnsi="Book Antiqua" w:cs="Times New Roman"/>
          <w:color w:val="000000" w:themeColor="text1"/>
          <w:vertAlign w:val="superscript"/>
        </w:rPr>
        <w:t>[2-4]</w:t>
      </w:r>
      <w:r w:rsidR="00992735" w:rsidRPr="00E969ED">
        <w:rPr>
          <w:rFonts w:ascii="Book Antiqua" w:hAnsi="Book Antiqua" w:cs="Times New Roman"/>
          <w:color w:val="000000" w:themeColor="text1"/>
        </w:rPr>
        <w:t xml:space="preserve">. Although early diagnosis and management of SAP patients </w:t>
      </w:r>
      <w:r w:rsidR="00945A54" w:rsidRPr="00E969ED">
        <w:rPr>
          <w:rFonts w:ascii="Book Antiqua" w:hAnsi="Book Antiqua" w:cs="Times New Roman"/>
          <w:color w:val="000000" w:themeColor="text1"/>
        </w:rPr>
        <w:t xml:space="preserve">remain </w:t>
      </w:r>
      <w:r w:rsidR="00992735" w:rsidRPr="00E969ED">
        <w:rPr>
          <w:rFonts w:ascii="Book Antiqua" w:hAnsi="Book Antiqua" w:cs="Times New Roman"/>
          <w:color w:val="000000" w:themeColor="text1"/>
        </w:rPr>
        <w:t xml:space="preserve">very important, early evaluation </w:t>
      </w:r>
      <w:r w:rsidR="00945A54" w:rsidRPr="00E969ED">
        <w:rPr>
          <w:rFonts w:ascii="Book Antiqua" w:hAnsi="Book Antiqua" w:cs="Times New Roman"/>
          <w:color w:val="000000" w:themeColor="text1"/>
        </w:rPr>
        <w:t xml:space="preserve">of </w:t>
      </w:r>
      <w:r w:rsidR="00992735" w:rsidRPr="00E969ED">
        <w:rPr>
          <w:rFonts w:ascii="Book Antiqua" w:hAnsi="Book Antiqua" w:cs="Times New Roman"/>
          <w:color w:val="000000" w:themeColor="text1"/>
        </w:rPr>
        <w:t xml:space="preserve">the severity and prognosis has equal significance for SAP patients. Thus, clinicians could rapidly recognize SAP patients with high mortality risk and </w:t>
      </w:r>
      <w:r w:rsidR="00945A54" w:rsidRPr="00E969ED">
        <w:rPr>
          <w:rFonts w:ascii="Book Antiqua" w:hAnsi="Book Antiqua" w:cs="Times New Roman"/>
          <w:color w:val="000000" w:themeColor="text1"/>
        </w:rPr>
        <w:t xml:space="preserve">provide </w:t>
      </w:r>
      <w:r w:rsidR="00992735" w:rsidRPr="00E969ED">
        <w:rPr>
          <w:rFonts w:ascii="Book Antiqua" w:hAnsi="Book Antiqua" w:cs="Times New Roman"/>
          <w:color w:val="000000" w:themeColor="text1"/>
        </w:rPr>
        <w:t xml:space="preserve">more active therapy in order to save their lives. </w:t>
      </w:r>
      <w:r w:rsidR="00AA667B" w:rsidRPr="00E969ED">
        <w:rPr>
          <w:rFonts w:ascii="Book Antiqua" w:hAnsi="Book Antiqua" w:cs="Times New Roman"/>
          <w:color w:val="000000" w:themeColor="text1"/>
        </w:rPr>
        <w:t>I</w:t>
      </w:r>
      <w:r w:rsidR="00F259CC" w:rsidRPr="00E969ED">
        <w:rPr>
          <w:rFonts w:ascii="Book Antiqua" w:hAnsi="Book Antiqua" w:cs="Times New Roman"/>
          <w:color w:val="000000" w:themeColor="text1"/>
        </w:rPr>
        <w:t xml:space="preserve">n our study, we found that the RDW had </w:t>
      </w:r>
      <w:r w:rsidR="00945A54" w:rsidRPr="00E969ED">
        <w:rPr>
          <w:rFonts w:ascii="Book Antiqua" w:hAnsi="Book Antiqua" w:cs="Times New Roman"/>
          <w:color w:val="000000" w:themeColor="text1"/>
        </w:rPr>
        <w:t>a greater</w:t>
      </w:r>
      <w:r w:rsidR="00CA7797"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 xml:space="preserve">ROC </w:t>
      </w:r>
      <w:r w:rsidR="00CA7797" w:rsidRPr="00E969ED">
        <w:rPr>
          <w:rFonts w:ascii="Book Antiqua" w:hAnsi="Book Antiqua" w:cs="Times New Roman"/>
          <w:color w:val="000000" w:themeColor="text1"/>
        </w:rPr>
        <w:t xml:space="preserve">AUC </w:t>
      </w:r>
      <w:r w:rsidR="00945A54" w:rsidRPr="00514371">
        <w:rPr>
          <w:rFonts w:ascii="Book Antiqua" w:hAnsi="Book Antiqua" w:cs="Times New Roman"/>
          <w:i/>
          <w:color w:val="000000" w:themeColor="text1"/>
        </w:rPr>
        <w:t>vs</w:t>
      </w:r>
      <w:r w:rsidR="00945A54" w:rsidRPr="00E969ED">
        <w:rPr>
          <w:rFonts w:ascii="Book Antiqua" w:hAnsi="Book Antiqua" w:cs="Times New Roman"/>
          <w:color w:val="000000" w:themeColor="text1"/>
        </w:rPr>
        <w:t xml:space="preserve"> either the </w:t>
      </w:r>
      <w:r w:rsidR="00CA7797" w:rsidRPr="00E969ED">
        <w:rPr>
          <w:rFonts w:ascii="Book Antiqua" w:hAnsi="Book Antiqua" w:cs="Times New Roman"/>
          <w:color w:val="000000" w:themeColor="text1"/>
        </w:rPr>
        <w:t xml:space="preserve">APACHE II </w:t>
      </w:r>
      <w:r w:rsidR="00945A54" w:rsidRPr="00E969ED">
        <w:rPr>
          <w:rFonts w:ascii="Book Antiqua" w:hAnsi="Book Antiqua" w:cs="Times New Roman"/>
          <w:color w:val="000000" w:themeColor="text1"/>
        </w:rPr>
        <w:t xml:space="preserve">or </w:t>
      </w:r>
      <w:r w:rsidR="00CA7797" w:rsidRPr="00E969ED">
        <w:rPr>
          <w:rFonts w:ascii="Book Antiqua" w:hAnsi="Book Antiqua" w:cs="Times New Roman"/>
          <w:color w:val="000000" w:themeColor="text1"/>
        </w:rPr>
        <w:t xml:space="preserve">SOFA score in predicting </w:t>
      </w:r>
      <w:r w:rsidR="00945A54" w:rsidRPr="00E969ED">
        <w:rPr>
          <w:rFonts w:ascii="Book Antiqua" w:hAnsi="Book Antiqua" w:cs="Times New Roman"/>
          <w:color w:val="000000" w:themeColor="text1"/>
        </w:rPr>
        <w:t xml:space="preserve">the </w:t>
      </w:r>
      <w:r w:rsidR="00CA7797" w:rsidRPr="00E969ED">
        <w:rPr>
          <w:rFonts w:ascii="Book Antiqua" w:hAnsi="Book Antiqua" w:cs="Times New Roman"/>
          <w:color w:val="000000" w:themeColor="text1"/>
        </w:rPr>
        <w:t>prognosis of SAP patients</w:t>
      </w:r>
      <w:r w:rsidR="00AA667B" w:rsidRPr="00E969ED">
        <w:rPr>
          <w:rFonts w:ascii="Book Antiqua" w:hAnsi="Book Antiqua" w:cs="Times New Roman"/>
          <w:color w:val="000000" w:themeColor="text1"/>
        </w:rPr>
        <w:t xml:space="preserve">, </w:t>
      </w:r>
      <w:r w:rsidR="00CA7797" w:rsidRPr="00E969ED">
        <w:rPr>
          <w:rFonts w:ascii="Book Antiqua" w:hAnsi="Book Antiqua" w:cs="Times New Roman"/>
          <w:color w:val="000000" w:themeColor="text1"/>
        </w:rPr>
        <w:t>suggest</w:t>
      </w:r>
      <w:r w:rsidR="00945A54" w:rsidRPr="00E969ED">
        <w:rPr>
          <w:rFonts w:ascii="Book Antiqua" w:hAnsi="Book Antiqua" w:cs="Times New Roman"/>
          <w:color w:val="000000" w:themeColor="text1"/>
        </w:rPr>
        <w:t>ing</w:t>
      </w:r>
      <w:r w:rsidR="00CA7797" w:rsidRPr="00E969ED">
        <w:rPr>
          <w:rFonts w:ascii="Book Antiqua" w:hAnsi="Book Antiqua" w:cs="Times New Roman"/>
          <w:color w:val="000000" w:themeColor="text1"/>
        </w:rPr>
        <w:t xml:space="preserve"> that RDW may have better prognostic value </w:t>
      </w:r>
      <w:r w:rsidR="00042D53" w:rsidRPr="00E969ED">
        <w:rPr>
          <w:rFonts w:ascii="Book Antiqua" w:hAnsi="Book Antiqua" w:cs="Times New Roman"/>
          <w:color w:val="000000" w:themeColor="text1"/>
        </w:rPr>
        <w:t xml:space="preserve">for SAP patients. </w:t>
      </w:r>
    </w:p>
    <w:p w14:paraId="054A4C99" w14:textId="03EB3273" w:rsidR="00FF018C" w:rsidRPr="00E969ED" w:rsidRDefault="001C72E9" w:rsidP="00AF2C8D">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sidRPr="00E969ED">
        <w:rPr>
          <w:rFonts w:ascii="Book Antiqua" w:hAnsi="Book Antiqua" w:cs="Times New Roman"/>
          <w:color w:val="000000" w:themeColor="text1"/>
        </w:rPr>
        <w:t xml:space="preserve">RDW </w:t>
      </w:r>
      <w:r w:rsidR="005969AF" w:rsidRPr="00E969ED">
        <w:rPr>
          <w:rFonts w:ascii="Book Antiqua" w:hAnsi="Book Antiqua" w:cs="Times New Roman"/>
          <w:color w:val="000000" w:themeColor="text1"/>
        </w:rPr>
        <w:t xml:space="preserve">is a parameter </w:t>
      </w:r>
      <w:r w:rsidR="00945A54" w:rsidRPr="00E969ED">
        <w:rPr>
          <w:rFonts w:ascii="Book Antiqua" w:hAnsi="Book Antiqua" w:cs="Times New Roman"/>
          <w:color w:val="000000" w:themeColor="text1"/>
        </w:rPr>
        <w:t xml:space="preserve">that reflects </w:t>
      </w:r>
      <w:r w:rsidR="005969AF" w:rsidRPr="00E969ED">
        <w:rPr>
          <w:rFonts w:ascii="Book Antiqua" w:hAnsi="Book Antiqua" w:cs="Times New Roman"/>
          <w:color w:val="000000" w:themeColor="text1"/>
        </w:rPr>
        <w:t>the heterogeneity of red blood cell</w:t>
      </w:r>
      <w:r w:rsidR="00945A54" w:rsidRPr="00E969ED">
        <w:rPr>
          <w:rFonts w:ascii="Book Antiqua" w:hAnsi="Book Antiqua" w:cs="Times New Roman"/>
          <w:color w:val="000000" w:themeColor="text1"/>
        </w:rPr>
        <w:t>s</w:t>
      </w:r>
      <w:r w:rsidR="005969AF" w:rsidRPr="00E969ED">
        <w:rPr>
          <w:rFonts w:ascii="Book Antiqua" w:hAnsi="Book Antiqua" w:cs="Times New Roman"/>
          <w:color w:val="000000" w:themeColor="text1"/>
        </w:rPr>
        <w:t xml:space="preserve"> measured </w:t>
      </w:r>
      <w:r w:rsidR="00DC591B">
        <w:rPr>
          <w:rFonts w:ascii="Book Antiqua" w:hAnsi="Book Antiqua" w:cs="Times New Roman"/>
          <w:color w:val="000000" w:themeColor="text1"/>
        </w:rPr>
        <w:t>with</w:t>
      </w:r>
      <w:r w:rsidR="00DC591B" w:rsidRPr="00E969ED">
        <w:rPr>
          <w:rFonts w:ascii="Book Antiqua" w:hAnsi="Book Antiqua" w:cs="Times New Roman"/>
          <w:color w:val="000000" w:themeColor="text1"/>
        </w:rPr>
        <w:t xml:space="preserve"> </w:t>
      </w:r>
      <w:r w:rsidR="00945A54" w:rsidRPr="00E969ED">
        <w:rPr>
          <w:rFonts w:ascii="Book Antiqua" w:hAnsi="Book Antiqua" w:cs="Times New Roman"/>
          <w:color w:val="000000" w:themeColor="text1"/>
        </w:rPr>
        <w:t xml:space="preserve">an </w:t>
      </w:r>
      <w:r w:rsidR="005969AF" w:rsidRPr="00E969ED">
        <w:rPr>
          <w:rFonts w:ascii="Book Antiqua" w:hAnsi="Book Antiqua" w:cs="Times New Roman"/>
          <w:color w:val="000000" w:themeColor="text1"/>
        </w:rPr>
        <w:t>automated blood cell analyzer</w:t>
      </w:r>
      <w:r w:rsidR="003473F7" w:rsidRPr="00E969ED">
        <w:rPr>
          <w:rFonts w:ascii="Book Antiqua" w:hAnsi="Book Antiqua" w:cs="Times New Roman"/>
          <w:color w:val="000000" w:themeColor="text1"/>
        </w:rPr>
        <w:t xml:space="preserve"> and is </w:t>
      </w:r>
      <w:r w:rsidR="00945A54" w:rsidRPr="00E969ED">
        <w:rPr>
          <w:rFonts w:ascii="Book Antiqua" w:hAnsi="Book Antiqua" w:cs="Times New Roman"/>
          <w:color w:val="000000" w:themeColor="text1"/>
        </w:rPr>
        <w:t>r</w:t>
      </w:r>
      <w:r w:rsidR="005969AF" w:rsidRPr="00E969ED">
        <w:rPr>
          <w:rFonts w:ascii="Book Antiqua" w:hAnsi="Book Antiqua" w:cs="Times New Roman"/>
          <w:color w:val="000000" w:themeColor="text1"/>
        </w:rPr>
        <w:t>outinely performed as part of a complete blood count</w:t>
      </w:r>
      <w:r w:rsidR="005969AF" w:rsidRPr="00E969ED">
        <w:rPr>
          <w:rFonts w:ascii="Book Antiqua" w:hAnsi="Book Antiqua" w:cs="Times New Roman"/>
          <w:color w:val="000000" w:themeColor="text1"/>
          <w:vertAlign w:val="superscript"/>
        </w:rPr>
        <w:t>[14]</w:t>
      </w:r>
      <w:r w:rsidR="005969AF" w:rsidRPr="00E969ED">
        <w:rPr>
          <w:rFonts w:ascii="Book Antiqua" w:hAnsi="Book Antiqua" w:cs="Times New Roman"/>
          <w:color w:val="000000" w:themeColor="text1"/>
        </w:rPr>
        <w:t xml:space="preserve">. </w:t>
      </w:r>
      <w:r w:rsidR="000E3BB3" w:rsidRPr="00E969ED">
        <w:rPr>
          <w:rFonts w:ascii="Book Antiqua" w:hAnsi="Book Antiqua" w:cs="Times New Roman"/>
          <w:color w:val="000000" w:themeColor="text1"/>
        </w:rPr>
        <w:t xml:space="preserve">The </w:t>
      </w:r>
      <w:r w:rsidR="00945A54" w:rsidRPr="00E969ED">
        <w:rPr>
          <w:rFonts w:ascii="Book Antiqua" w:hAnsi="Book Antiqua" w:cs="Times New Roman"/>
          <w:color w:val="000000" w:themeColor="text1"/>
        </w:rPr>
        <w:t xml:space="preserve">RDW </w:t>
      </w:r>
      <w:r w:rsidR="000E3BB3" w:rsidRPr="00E969ED">
        <w:rPr>
          <w:rFonts w:ascii="Book Antiqua" w:hAnsi="Book Antiqua" w:cs="Times New Roman"/>
          <w:color w:val="000000" w:themeColor="text1"/>
        </w:rPr>
        <w:t xml:space="preserve">level </w:t>
      </w:r>
      <w:r w:rsidR="0070186B" w:rsidRPr="00E969ED">
        <w:rPr>
          <w:rFonts w:ascii="Book Antiqua" w:hAnsi="Book Antiqua" w:cs="Times New Roman"/>
          <w:color w:val="000000" w:themeColor="text1"/>
        </w:rPr>
        <w:t xml:space="preserve">can be </w:t>
      </w:r>
      <w:r w:rsidR="000E3BB3" w:rsidRPr="00E969ED">
        <w:rPr>
          <w:rFonts w:ascii="Book Antiqua" w:hAnsi="Book Antiqua" w:cs="Times New Roman"/>
          <w:color w:val="000000" w:themeColor="text1"/>
        </w:rPr>
        <w:t>easily</w:t>
      </w:r>
      <w:r w:rsidR="00A94100" w:rsidRPr="00E969ED">
        <w:rPr>
          <w:rFonts w:ascii="Book Antiqua" w:hAnsi="Book Antiqua" w:cs="Times New Roman"/>
          <w:color w:val="000000" w:themeColor="text1"/>
        </w:rPr>
        <w:t xml:space="preserve"> obtained and is </w:t>
      </w:r>
      <w:r w:rsidR="0070186B" w:rsidRPr="00E969ED">
        <w:rPr>
          <w:rFonts w:ascii="Book Antiqua" w:hAnsi="Book Antiqua" w:cs="Times New Roman"/>
          <w:color w:val="000000" w:themeColor="text1"/>
        </w:rPr>
        <w:t xml:space="preserve">an </w:t>
      </w:r>
      <w:r w:rsidR="00A94100" w:rsidRPr="00E969ED">
        <w:rPr>
          <w:rFonts w:ascii="Book Antiqua" w:hAnsi="Book Antiqua" w:cs="Times New Roman"/>
          <w:color w:val="000000" w:themeColor="text1"/>
        </w:rPr>
        <w:t>inexpensive</w:t>
      </w:r>
      <w:r w:rsidR="0070186B" w:rsidRPr="00E969ED">
        <w:rPr>
          <w:rFonts w:ascii="Book Antiqua" w:hAnsi="Book Antiqua" w:cs="Times New Roman"/>
          <w:color w:val="000000" w:themeColor="text1"/>
        </w:rPr>
        <w:t xml:space="preserve"> measure</w:t>
      </w:r>
      <w:r w:rsidR="00A94100" w:rsidRPr="00E969ED">
        <w:rPr>
          <w:rFonts w:ascii="Book Antiqua" w:hAnsi="Book Antiqua" w:cs="Times New Roman"/>
          <w:color w:val="000000" w:themeColor="text1"/>
        </w:rPr>
        <w:t xml:space="preserve">. It </w:t>
      </w:r>
      <w:r w:rsidR="00F15D5C" w:rsidRPr="00E969ED">
        <w:rPr>
          <w:rFonts w:ascii="Book Antiqua" w:hAnsi="Book Antiqua" w:cs="Times New Roman"/>
          <w:color w:val="000000" w:themeColor="text1"/>
        </w:rPr>
        <w:t xml:space="preserve">is often expressed as RDW-CV and RDW-SD, </w:t>
      </w:r>
      <w:r w:rsidR="00945A54" w:rsidRPr="00E969ED">
        <w:rPr>
          <w:rFonts w:ascii="Book Antiqua" w:hAnsi="Book Antiqua" w:cs="Times New Roman"/>
          <w:color w:val="000000" w:themeColor="text1"/>
        </w:rPr>
        <w:t xml:space="preserve">but </w:t>
      </w:r>
      <w:r w:rsidR="00F15D5C" w:rsidRPr="00E969ED">
        <w:rPr>
          <w:rFonts w:ascii="Book Antiqua" w:hAnsi="Book Antiqua" w:cs="Times New Roman"/>
          <w:color w:val="000000" w:themeColor="text1"/>
        </w:rPr>
        <w:t xml:space="preserve">the latter </w:t>
      </w:r>
      <w:r w:rsidR="00635AFD" w:rsidRPr="00E969ED">
        <w:rPr>
          <w:rFonts w:ascii="Book Antiqua" w:hAnsi="Book Antiqua" w:cs="Times New Roman"/>
          <w:color w:val="000000" w:themeColor="text1"/>
        </w:rPr>
        <w:t>has better sensitivity</w:t>
      </w:r>
      <w:r w:rsidR="0070186B" w:rsidRPr="00E969ED">
        <w:rPr>
          <w:rFonts w:ascii="Book Antiqua" w:hAnsi="Book Antiqua" w:cs="Times New Roman"/>
          <w:color w:val="000000" w:themeColor="text1"/>
        </w:rPr>
        <w:t xml:space="preserve"> and is less affected by other factors</w:t>
      </w:r>
      <w:r w:rsidR="00E727D7" w:rsidRPr="00E969ED">
        <w:rPr>
          <w:rFonts w:ascii="Book Antiqua" w:hAnsi="Book Antiqua" w:cs="Times New Roman"/>
          <w:color w:val="000000" w:themeColor="text1"/>
          <w:vertAlign w:val="superscript"/>
        </w:rPr>
        <w:t>[</w:t>
      </w:r>
      <w:r w:rsidR="00B22D26" w:rsidRPr="00E969ED">
        <w:rPr>
          <w:rFonts w:ascii="Book Antiqua" w:hAnsi="Book Antiqua" w:cs="Times New Roman"/>
          <w:color w:val="000000" w:themeColor="text1"/>
          <w:vertAlign w:val="superscript"/>
        </w:rPr>
        <w:t>15</w:t>
      </w:r>
      <w:r w:rsidR="00E727D7" w:rsidRPr="00E969ED">
        <w:rPr>
          <w:rFonts w:ascii="Book Antiqua" w:hAnsi="Book Antiqua" w:cs="Times New Roman"/>
          <w:color w:val="000000" w:themeColor="text1"/>
          <w:vertAlign w:val="superscript"/>
        </w:rPr>
        <w:t>]</w:t>
      </w:r>
      <w:r w:rsidR="00635AFD" w:rsidRPr="00E969ED">
        <w:rPr>
          <w:rFonts w:ascii="Book Antiqua" w:hAnsi="Book Antiqua" w:cs="Times New Roman"/>
          <w:color w:val="000000" w:themeColor="text1"/>
        </w:rPr>
        <w:t xml:space="preserve">. </w:t>
      </w:r>
      <w:r w:rsidR="00763468" w:rsidRPr="00E969ED">
        <w:rPr>
          <w:rFonts w:ascii="Book Antiqua" w:hAnsi="Book Antiqua" w:cs="Times New Roman"/>
          <w:color w:val="000000" w:themeColor="text1"/>
          <w:kern w:val="0"/>
        </w:rPr>
        <w:t xml:space="preserve">Higher RDW levels </w:t>
      </w:r>
      <w:r w:rsidR="00763468" w:rsidRPr="00E969ED">
        <w:rPr>
          <w:rFonts w:ascii="Book Antiqua" w:hAnsi="Book Antiqua" w:cs="Times New Roman"/>
          <w:color w:val="000000" w:themeColor="text1"/>
          <w:kern w:val="0"/>
        </w:rPr>
        <w:lastRenderedPageBreak/>
        <w:t xml:space="preserve">indicate greater variation in </w:t>
      </w:r>
      <w:r w:rsidR="00E67057" w:rsidRPr="00E969ED">
        <w:rPr>
          <w:rFonts w:ascii="Book Antiqua" w:hAnsi="Book Antiqua" w:cs="Times New Roman"/>
          <w:color w:val="000000" w:themeColor="text1"/>
          <w:kern w:val="0"/>
        </w:rPr>
        <w:t xml:space="preserve">the </w:t>
      </w:r>
      <w:r w:rsidR="00763468" w:rsidRPr="00E969ED">
        <w:rPr>
          <w:rFonts w:ascii="Book Antiqua" w:hAnsi="Book Antiqua" w:cs="Times New Roman"/>
          <w:color w:val="000000" w:themeColor="text1"/>
          <w:kern w:val="0"/>
        </w:rPr>
        <w:t>size of red blood cells, which could be used for the differential diagnosis of nutritional</w:t>
      </w:r>
      <w:r w:rsidR="007911DA" w:rsidRPr="00E969ED">
        <w:rPr>
          <w:rFonts w:ascii="Book Antiqua" w:hAnsi="Book Antiqua" w:cs="Times New Roman"/>
          <w:color w:val="000000" w:themeColor="text1"/>
          <w:kern w:val="0"/>
        </w:rPr>
        <w:t xml:space="preserve"> deficiency-re</w:t>
      </w:r>
      <w:r w:rsidR="00763468" w:rsidRPr="00E969ED">
        <w:rPr>
          <w:rFonts w:ascii="Book Antiqua" w:hAnsi="Book Antiqua" w:cs="Times New Roman"/>
          <w:color w:val="000000" w:themeColor="text1"/>
          <w:kern w:val="0"/>
        </w:rPr>
        <w:t>lated anemia due to iron, folic acid, and vitamin B12 deficiency</w:t>
      </w:r>
      <w:r w:rsidR="00183DCF" w:rsidRPr="00E969ED">
        <w:rPr>
          <w:rFonts w:ascii="Book Antiqua" w:hAnsi="Book Antiqua" w:cs="Times New Roman"/>
          <w:color w:val="000000" w:themeColor="text1"/>
          <w:kern w:val="0"/>
          <w:vertAlign w:val="superscript"/>
        </w:rPr>
        <w:t>[16]</w:t>
      </w:r>
      <w:r w:rsidR="00763468" w:rsidRPr="00E969ED">
        <w:rPr>
          <w:rFonts w:ascii="Book Antiqua" w:hAnsi="Book Antiqua" w:cs="Times New Roman"/>
          <w:color w:val="000000" w:themeColor="text1"/>
          <w:kern w:val="0"/>
        </w:rPr>
        <w:t xml:space="preserve">. </w:t>
      </w:r>
      <w:r w:rsidR="008D482C" w:rsidRPr="00E969ED">
        <w:rPr>
          <w:rFonts w:ascii="Book Antiqua" w:hAnsi="Book Antiqua" w:cs="Times New Roman"/>
          <w:color w:val="000000" w:themeColor="text1"/>
          <w:kern w:val="0"/>
        </w:rPr>
        <w:t xml:space="preserve">Recently, studies have showed that RDW is associated with inflammatory reactions and can predict </w:t>
      </w:r>
      <w:r w:rsidR="00945A54" w:rsidRPr="00E969ED">
        <w:rPr>
          <w:rFonts w:ascii="Book Antiqua" w:hAnsi="Book Antiqua" w:cs="Times New Roman"/>
          <w:color w:val="000000" w:themeColor="text1"/>
          <w:kern w:val="0"/>
        </w:rPr>
        <w:t xml:space="preserve">the </w:t>
      </w:r>
      <w:r w:rsidR="008D482C" w:rsidRPr="00E969ED">
        <w:rPr>
          <w:rFonts w:ascii="Book Antiqua" w:hAnsi="Book Antiqua" w:cs="Times New Roman"/>
          <w:color w:val="000000" w:themeColor="text1"/>
          <w:kern w:val="0"/>
        </w:rPr>
        <w:t xml:space="preserve">severity and prognosis of many diseases including </w:t>
      </w:r>
      <w:r w:rsidR="009006B6" w:rsidRPr="00E969ED">
        <w:rPr>
          <w:rFonts w:ascii="Book Antiqua" w:hAnsi="Book Antiqua" w:cs="Times New Roman"/>
          <w:color w:val="000000" w:themeColor="text1"/>
          <w:kern w:val="0"/>
        </w:rPr>
        <w:t>cardiovascular diseases</w:t>
      </w:r>
      <w:r w:rsidR="009006B6" w:rsidRPr="00E969ED">
        <w:rPr>
          <w:rFonts w:ascii="Book Antiqua" w:hAnsi="Book Antiqua" w:cs="Times New Roman"/>
          <w:color w:val="000000" w:themeColor="text1"/>
          <w:kern w:val="0"/>
          <w:vertAlign w:val="superscript"/>
        </w:rPr>
        <w:t>[</w:t>
      </w:r>
      <w:r w:rsidR="002C2D3E" w:rsidRPr="00E969ED">
        <w:rPr>
          <w:rFonts w:ascii="Book Antiqua" w:hAnsi="Book Antiqua" w:cs="Times New Roman"/>
          <w:color w:val="000000" w:themeColor="text1"/>
          <w:kern w:val="0"/>
          <w:vertAlign w:val="superscript"/>
        </w:rPr>
        <w:t>1</w:t>
      </w:r>
      <w:r w:rsidR="00B82AB2" w:rsidRPr="00E969ED">
        <w:rPr>
          <w:rFonts w:ascii="Book Antiqua" w:hAnsi="Book Antiqua" w:cs="Times New Roman"/>
          <w:color w:val="000000" w:themeColor="text1"/>
          <w:kern w:val="0"/>
          <w:vertAlign w:val="superscript"/>
        </w:rPr>
        <w:t>7</w:t>
      </w:r>
      <w:r w:rsidR="009006B6" w:rsidRPr="00E969ED">
        <w:rPr>
          <w:rFonts w:ascii="Book Antiqua" w:hAnsi="Book Antiqua" w:cs="Times New Roman"/>
          <w:color w:val="000000" w:themeColor="text1"/>
          <w:kern w:val="0"/>
          <w:vertAlign w:val="superscript"/>
        </w:rPr>
        <w:t>]</w:t>
      </w:r>
      <w:r w:rsidR="009006B6" w:rsidRPr="00E969ED">
        <w:rPr>
          <w:rFonts w:ascii="Book Antiqua" w:hAnsi="Book Antiqua" w:cs="Times New Roman"/>
          <w:color w:val="000000" w:themeColor="text1"/>
          <w:kern w:val="0"/>
        </w:rPr>
        <w:t>, chronic obstructive pulmonary disease</w:t>
      </w:r>
      <w:r w:rsidR="009006B6" w:rsidRPr="00E969ED">
        <w:rPr>
          <w:rFonts w:ascii="Book Antiqua" w:hAnsi="Book Antiqua" w:cs="Times New Roman"/>
          <w:color w:val="000000" w:themeColor="text1"/>
          <w:kern w:val="0"/>
          <w:vertAlign w:val="superscript"/>
        </w:rPr>
        <w:t>[</w:t>
      </w:r>
      <w:r w:rsidR="002C2D3E" w:rsidRPr="00E969ED">
        <w:rPr>
          <w:rFonts w:ascii="Book Antiqua" w:hAnsi="Book Antiqua" w:cs="Times New Roman"/>
          <w:color w:val="000000" w:themeColor="text1"/>
          <w:kern w:val="0"/>
          <w:vertAlign w:val="superscript"/>
        </w:rPr>
        <w:t>1</w:t>
      </w:r>
      <w:r w:rsidR="00B82AB2" w:rsidRPr="00E969ED">
        <w:rPr>
          <w:rFonts w:ascii="Book Antiqua" w:hAnsi="Book Antiqua" w:cs="Times New Roman"/>
          <w:color w:val="000000" w:themeColor="text1"/>
          <w:kern w:val="0"/>
          <w:vertAlign w:val="superscript"/>
        </w:rPr>
        <w:t>8</w:t>
      </w:r>
      <w:r w:rsidR="009006B6" w:rsidRPr="00E969ED">
        <w:rPr>
          <w:rFonts w:ascii="Book Antiqua" w:hAnsi="Book Antiqua" w:cs="Times New Roman"/>
          <w:color w:val="000000" w:themeColor="text1"/>
          <w:kern w:val="0"/>
          <w:vertAlign w:val="superscript"/>
        </w:rPr>
        <w:t>]</w:t>
      </w:r>
      <w:r w:rsidR="009006B6" w:rsidRPr="00E969ED">
        <w:rPr>
          <w:rFonts w:ascii="Book Antiqua" w:hAnsi="Book Antiqua" w:cs="Times New Roman"/>
          <w:color w:val="000000" w:themeColor="text1"/>
          <w:kern w:val="0"/>
        </w:rPr>
        <w:t>, pulmonary hypertension</w:t>
      </w:r>
      <w:r w:rsidR="009006B6" w:rsidRPr="00E969ED">
        <w:rPr>
          <w:rFonts w:ascii="Book Antiqua" w:hAnsi="Book Antiqua" w:cs="Times New Roman"/>
          <w:color w:val="000000" w:themeColor="text1"/>
          <w:kern w:val="0"/>
          <w:vertAlign w:val="superscript"/>
        </w:rPr>
        <w:t>[</w:t>
      </w:r>
      <w:r w:rsidR="00183DCF" w:rsidRPr="00E969ED">
        <w:rPr>
          <w:rFonts w:ascii="Book Antiqua" w:hAnsi="Book Antiqua" w:cs="Times New Roman"/>
          <w:color w:val="000000" w:themeColor="text1"/>
          <w:kern w:val="0"/>
          <w:vertAlign w:val="superscript"/>
        </w:rPr>
        <w:t>11</w:t>
      </w:r>
      <w:r w:rsidR="009006B6" w:rsidRPr="00E969ED">
        <w:rPr>
          <w:rFonts w:ascii="Book Antiqua" w:hAnsi="Book Antiqua" w:cs="Times New Roman"/>
          <w:color w:val="000000" w:themeColor="text1"/>
          <w:kern w:val="0"/>
          <w:vertAlign w:val="superscript"/>
        </w:rPr>
        <w:t>]</w:t>
      </w:r>
      <w:r w:rsidR="002C2D3E" w:rsidRPr="00E969ED">
        <w:rPr>
          <w:rFonts w:ascii="Book Antiqua" w:hAnsi="Book Antiqua" w:cs="Times New Roman"/>
          <w:color w:val="000000" w:themeColor="text1"/>
          <w:kern w:val="0"/>
        </w:rPr>
        <w:t>, rheumatoid ar</w:t>
      </w:r>
      <w:r w:rsidR="009006B6" w:rsidRPr="00E969ED">
        <w:rPr>
          <w:rFonts w:ascii="Book Antiqua" w:hAnsi="Book Antiqua" w:cs="Times New Roman"/>
          <w:color w:val="000000" w:themeColor="text1"/>
          <w:kern w:val="0"/>
        </w:rPr>
        <w:t>thritis</w:t>
      </w:r>
      <w:r w:rsidR="009006B6" w:rsidRPr="00E969ED">
        <w:rPr>
          <w:rFonts w:ascii="Book Antiqua" w:hAnsi="Book Antiqua" w:cs="Times New Roman"/>
          <w:color w:val="000000" w:themeColor="text1"/>
          <w:kern w:val="0"/>
          <w:vertAlign w:val="superscript"/>
        </w:rPr>
        <w:t>[</w:t>
      </w:r>
      <w:r w:rsidR="00B82AB2" w:rsidRPr="00E969ED">
        <w:rPr>
          <w:rFonts w:ascii="Book Antiqua" w:hAnsi="Book Antiqua" w:cs="Times New Roman"/>
          <w:color w:val="000000" w:themeColor="text1"/>
          <w:kern w:val="0"/>
          <w:vertAlign w:val="superscript"/>
        </w:rPr>
        <w:t>19</w:t>
      </w:r>
      <w:r w:rsidR="009006B6" w:rsidRPr="00E969ED">
        <w:rPr>
          <w:rFonts w:ascii="Book Antiqua" w:hAnsi="Book Antiqua" w:cs="Times New Roman"/>
          <w:color w:val="000000" w:themeColor="text1"/>
          <w:kern w:val="0"/>
          <w:vertAlign w:val="superscript"/>
        </w:rPr>
        <w:t>]</w:t>
      </w:r>
      <w:r w:rsidR="009006B6" w:rsidRPr="00E969ED">
        <w:rPr>
          <w:rFonts w:ascii="Book Antiqua" w:hAnsi="Book Antiqua" w:cs="Times New Roman"/>
          <w:color w:val="000000" w:themeColor="text1"/>
          <w:kern w:val="0"/>
        </w:rPr>
        <w:t>, and malignancy</w:t>
      </w:r>
      <w:r w:rsidR="009006B6" w:rsidRPr="00E969ED">
        <w:rPr>
          <w:rFonts w:ascii="Book Antiqua" w:hAnsi="Book Antiqua" w:cs="Times New Roman"/>
          <w:color w:val="000000" w:themeColor="text1"/>
          <w:kern w:val="0"/>
          <w:vertAlign w:val="superscript"/>
        </w:rPr>
        <w:t>[2</w:t>
      </w:r>
      <w:r w:rsidR="00B82AB2" w:rsidRPr="00E969ED">
        <w:rPr>
          <w:rFonts w:ascii="Book Antiqua" w:hAnsi="Book Antiqua" w:cs="Times New Roman"/>
          <w:color w:val="000000" w:themeColor="text1"/>
          <w:kern w:val="0"/>
          <w:vertAlign w:val="superscript"/>
        </w:rPr>
        <w:t>0</w:t>
      </w:r>
      <w:r w:rsidR="009006B6" w:rsidRPr="00E969ED">
        <w:rPr>
          <w:rFonts w:ascii="Book Antiqua" w:hAnsi="Book Antiqua" w:cs="Times New Roman"/>
          <w:color w:val="000000" w:themeColor="text1"/>
          <w:kern w:val="0"/>
          <w:vertAlign w:val="superscript"/>
        </w:rPr>
        <w:t>]</w:t>
      </w:r>
      <w:r w:rsidR="009006B6" w:rsidRPr="00E969ED">
        <w:rPr>
          <w:rFonts w:ascii="Book Antiqua" w:hAnsi="Book Antiqua" w:cs="Times New Roman"/>
          <w:color w:val="000000" w:themeColor="text1"/>
          <w:kern w:val="0"/>
        </w:rPr>
        <w:t xml:space="preserve">. </w:t>
      </w:r>
      <w:r w:rsidR="009C78A1" w:rsidRPr="00E969ED">
        <w:rPr>
          <w:rFonts w:ascii="Book Antiqua" w:hAnsi="Book Antiqua" w:cs="Times New Roman"/>
          <w:color w:val="000000" w:themeColor="text1"/>
          <w:kern w:val="0"/>
        </w:rPr>
        <w:t>Higher RDW was also associated with poorer outcome in severe sepsis and septic shock</w:t>
      </w:r>
      <w:r w:rsidR="009C78A1" w:rsidRPr="00E969ED">
        <w:rPr>
          <w:rFonts w:ascii="Book Antiqua" w:hAnsi="Book Antiqua" w:cs="Times New Roman"/>
          <w:color w:val="000000" w:themeColor="text1"/>
          <w:kern w:val="0"/>
          <w:vertAlign w:val="superscript"/>
        </w:rPr>
        <w:t>[2</w:t>
      </w:r>
      <w:r w:rsidR="00ED33EC" w:rsidRPr="00E969ED">
        <w:rPr>
          <w:rFonts w:ascii="Book Antiqua" w:hAnsi="Book Antiqua" w:cs="Times New Roman"/>
          <w:color w:val="000000" w:themeColor="text1"/>
          <w:kern w:val="0"/>
          <w:vertAlign w:val="superscript"/>
        </w:rPr>
        <w:t>1</w:t>
      </w:r>
      <w:r w:rsidR="009C78A1" w:rsidRPr="00E969ED">
        <w:rPr>
          <w:rFonts w:ascii="Book Antiqua" w:hAnsi="Book Antiqua" w:cs="Times New Roman"/>
          <w:color w:val="000000" w:themeColor="text1"/>
          <w:kern w:val="0"/>
          <w:vertAlign w:val="superscript"/>
        </w:rPr>
        <w:t>]</w:t>
      </w:r>
      <w:r w:rsidR="009C78A1" w:rsidRPr="00E969ED">
        <w:rPr>
          <w:rFonts w:ascii="Book Antiqua" w:hAnsi="Book Antiqua" w:cs="Times New Roman"/>
          <w:color w:val="000000" w:themeColor="text1"/>
          <w:kern w:val="0"/>
        </w:rPr>
        <w:t>, and all-cause mortality in critically ill patients</w:t>
      </w:r>
      <w:r w:rsidR="009C78A1" w:rsidRPr="00E969ED">
        <w:rPr>
          <w:rFonts w:ascii="Book Antiqua" w:hAnsi="Book Antiqua" w:cs="Times New Roman"/>
          <w:color w:val="000000" w:themeColor="text1"/>
          <w:kern w:val="0"/>
          <w:vertAlign w:val="superscript"/>
        </w:rPr>
        <w:t>[2</w:t>
      </w:r>
      <w:r w:rsidR="00ED33EC" w:rsidRPr="00E969ED">
        <w:rPr>
          <w:rFonts w:ascii="Book Antiqua" w:hAnsi="Book Antiqua" w:cs="Times New Roman"/>
          <w:color w:val="000000" w:themeColor="text1"/>
          <w:kern w:val="0"/>
          <w:vertAlign w:val="superscript"/>
        </w:rPr>
        <w:t>2</w:t>
      </w:r>
      <w:r w:rsidR="009C78A1" w:rsidRPr="00E969ED">
        <w:rPr>
          <w:rFonts w:ascii="Book Antiqua" w:hAnsi="Book Antiqua" w:cs="Times New Roman"/>
          <w:color w:val="000000" w:themeColor="text1"/>
          <w:kern w:val="0"/>
          <w:vertAlign w:val="superscript"/>
        </w:rPr>
        <w:t>]</w:t>
      </w:r>
      <w:r w:rsidR="009C78A1" w:rsidRPr="00E969ED">
        <w:rPr>
          <w:rFonts w:ascii="Book Antiqua" w:hAnsi="Book Antiqua" w:cs="Times New Roman"/>
          <w:color w:val="000000" w:themeColor="text1"/>
          <w:kern w:val="0"/>
        </w:rPr>
        <w:t xml:space="preserve">. </w:t>
      </w:r>
      <w:r w:rsidR="00846B97" w:rsidRPr="00E969ED">
        <w:rPr>
          <w:rFonts w:ascii="Book Antiqua" w:hAnsi="Book Antiqua" w:cs="Times New Roman"/>
          <w:color w:val="000000" w:themeColor="text1"/>
          <w:kern w:val="0"/>
        </w:rPr>
        <w:t xml:space="preserve">Previous studies demonstrated that </w:t>
      </w:r>
      <w:r w:rsidR="000A1140" w:rsidRPr="00E969ED">
        <w:rPr>
          <w:rFonts w:ascii="Book Antiqua" w:hAnsi="Book Antiqua" w:cs="Times New Roman"/>
          <w:color w:val="000000" w:themeColor="text1"/>
          <w:kern w:val="0"/>
        </w:rPr>
        <w:t>RDW was associated with pro-inflammatory cytokines</w:t>
      </w:r>
      <w:r w:rsidR="000A1140" w:rsidRPr="00E969ED">
        <w:rPr>
          <w:rFonts w:ascii="Book Antiqua" w:hAnsi="Book Antiqua" w:cs="Times New Roman"/>
          <w:color w:val="000000" w:themeColor="text1"/>
          <w:kern w:val="0"/>
          <w:vertAlign w:val="superscript"/>
        </w:rPr>
        <w:t>[</w:t>
      </w:r>
      <w:r w:rsidR="00846B97" w:rsidRPr="00E969ED">
        <w:rPr>
          <w:rFonts w:ascii="Book Antiqua" w:hAnsi="Book Antiqua" w:cs="Times New Roman"/>
          <w:color w:val="000000" w:themeColor="text1"/>
          <w:kern w:val="0"/>
          <w:vertAlign w:val="superscript"/>
        </w:rPr>
        <w:t>2</w:t>
      </w:r>
      <w:r w:rsidR="00013D4D" w:rsidRPr="00E969ED">
        <w:rPr>
          <w:rFonts w:ascii="Book Antiqua" w:hAnsi="Book Antiqua" w:cs="Times New Roman"/>
          <w:color w:val="000000" w:themeColor="text1"/>
          <w:kern w:val="0"/>
          <w:vertAlign w:val="superscript"/>
        </w:rPr>
        <w:t>3</w:t>
      </w:r>
      <w:r w:rsidR="000A1140" w:rsidRPr="00E969ED">
        <w:rPr>
          <w:rFonts w:ascii="Book Antiqua" w:hAnsi="Book Antiqua" w:cs="Times New Roman"/>
          <w:color w:val="000000" w:themeColor="text1"/>
          <w:kern w:val="0"/>
          <w:vertAlign w:val="superscript"/>
        </w:rPr>
        <w:t>]</w:t>
      </w:r>
      <w:r w:rsidR="000A1140" w:rsidRPr="00E969ED">
        <w:rPr>
          <w:rFonts w:ascii="Book Antiqua" w:hAnsi="Book Antiqua" w:cs="Times New Roman"/>
          <w:color w:val="000000" w:themeColor="text1"/>
          <w:kern w:val="0"/>
        </w:rPr>
        <w:t>, tumor necrosis factor alpha</w:t>
      </w:r>
      <w:r w:rsidR="000A1140" w:rsidRPr="00E969ED">
        <w:rPr>
          <w:rFonts w:ascii="Book Antiqua" w:hAnsi="Book Antiqua" w:cs="Times New Roman"/>
          <w:color w:val="000000" w:themeColor="text1"/>
          <w:kern w:val="0"/>
          <w:vertAlign w:val="superscript"/>
        </w:rPr>
        <w:t>[</w:t>
      </w:r>
      <w:r w:rsidR="00846B97" w:rsidRPr="00E969ED">
        <w:rPr>
          <w:rFonts w:ascii="Book Antiqua" w:hAnsi="Book Antiqua" w:cs="Times New Roman"/>
          <w:color w:val="000000" w:themeColor="text1"/>
          <w:kern w:val="0"/>
          <w:vertAlign w:val="superscript"/>
        </w:rPr>
        <w:t>2</w:t>
      </w:r>
      <w:r w:rsidR="00013D4D" w:rsidRPr="00E969ED">
        <w:rPr>
          <w:rFonts w:ascii="Book Antiqua" w:hAnsi="Book Antiqua" w:cs="Times New Roman"/>
          <w:color w:val="000000" w:themeColor="text1"/>
          <w:kern w:val="0"/>
          <w:vertAlign w:val="superscript"/>
        </w:rPr>
        <w:t>4</w:t>
      </w:r>
      <w:r w:rsidR="000A1140" w:rsidRPr="00E969ED">
        <w:rPr>
          <w:rFonts w:ascii="Book Antiqua" w:hAnsi="Book Antiqua" w:cs="Times New Roman"/>
          <w:color w:val="000000" w:themeColor="text1"/>
          <w:kern w:val="0"/>
          <w:vertAlign w:val="superscript"/>
        </w:rPr>
        <w:t>]</w:t>
      </w:r>
      <w:r w:rsidR="000A1140" w:rsidRPr="00E969ED">
        <w:rPr>
          <w:rFonts w:ascii="Book Antiqua" w:hAnsi="Book Antiqua" w:cs="Times New Roman"/>
          <w:color w:val="000000" w:themeColor="text1"/>
          <w:kern w:val="0"/>
        </w:rPr>
        <w:t xml:space="preserve">, </w:t>
      </w:r>
      <w:r w:rsidR="006E6A91" w:rsidRPr="00E969ED">
        <w:rPr>
          <w:rFonts w:ascii="Book Antiqua" w:hAnsi="Book Antiqua" w:cs="Times New Roman"/>
          <w:color w:val="000000" w:themeColor="text1"/>
          <w:kern w:val="0"/>
        </w:rPr>
        <w:t xml:space="preserve">and </w:t>
      </w:r>
      <w:r w:rsidR="000A1140" w:rsidRPr="00E969ED">
        <w:rPr>
          <w:rFonts w:ascii="Book Antiqua" w:hAnsi="Book Antiqua" w:cs="Times New Roman"/>
          <w:color w:val="000000" w:themeColor="text1"/>
          <w:kern w:val="0"/>
        </w:rPr>
        <w:t>oxidative stress reactions</w:t>
      </w:r>
      <w:r w:rsidR="000A1140" w:rsidRPr="00E969ED">
        <w:rPr>
          <w:rFonts w:ascii="Book Antiqua" w:hAnsi="Book Antiqua" w:cs="Times New Roman"/>
          <w:color w:val="000000" w:themeColor="text1"/>
          <w:kern w:val="0"/>
          <w:vertAlign w:val="superscript"/>
        </w:rPr>
        <w:t>[2</w:t>
      </w:r>
      <w:r w:rsidR="00013D4D" w:rsidRPr="00E969ED">
        <w:rPr>
          <w:rFonts w:ascii="Book Antiqua" w:hAnsi="Book Antiqua" w:cs="Times New Roman"/>
          <w:color w:val="000000" w:themeColor="text1"/>
          <w:kern w:val="0"/>
          <w:vertAlign w:val="superscript"/>
        </w:rPr>
        <w:t>5</w:t>
      </w:r>
      <w:r w:rsidR="000A1140" w:rsidRPr="00E969ED">
        <w:rPr>
          <w:rFonts w:ascii="Book Antiqua" w:hAnsi="Book Antiqua" w:cs="Times New Roman"/>
          <w:color w:val="000000" w:themeColor="text1"/>
          <w:kern w:val="0"/>
          <w:vertAlign w:val="superscript"/>
        </w:rPr>
        <w:t>]</w:t>
      </w:r>
      <w:r w:rsidR="000A1140" w:rsidRPr="00E969ED">
        <w:rPr>
          <w:rFonts w:ascii="Book Antiqua" w:hAnsi="Book Antiqua" w:cs="Times New Roman"/>
          <w:color w:val="000000" w:themeColor="text1"/>
          <w:kern w:val="0"/>
        </w:rPr>
        <w:t>.</w:t>
      </w:r>
      <w:r w:rsidR="00013D4D" w:rsidRPr="00E969ED">
        <w:rPr>
          <w:rFonts w:ascii="Book Antiqua" w:hAnsi="Book Antiqua" w:cs="Times New Roman"/>
          <w:color w:val="000000" w:themeColor="text1"/>
          <w:kern w:val="0"/>
        </w:rPr>
        <w:t xml:space="preserve"> </w:t>
      </w:r>
      <w:r w:rsidR="00846B97" w:rsidRPr="00E969ED">
        <w:rPr>
          <w:rFonts w:ascii="Book Antiqua" w:hAnsi="Book Antiqua" w:cs="Times New Roman"/>
          <w:color w:val="000000" w:themeColor="text1"/>
          <w:kern w:val="0"/>
        </w:rPr>
        <w:t xml:space="preserve">The inflammatory response alters the half-life of red blood cells, erythropoiesis, disorders of iron metabolism, and increases hemolysis, which results in impaired hematopoiesis and increases RBC size heterogeneity. </w:t>
      </w:r>
      <w:r w:rsidR="006E6A91" w:rsidRPr="00E969ED">
        <w:rPr>
          <w:rFonts w:ascii="Book Antiqua" w:hAnsi="Book Antiqua" w:cs="Times New Roman"/>
          <w:color w:val="000000" w:themeColor="text1"/>
          <w:kern w:val="0"/>
        </w:rPr>
        <w:t xml:space="preserve">Thus, </w:t>
      </w:r>
      <w:r w:rsidR="0032350C" w:rsidRPr="00E969ED">
        <w:rPr>
          <w:rFonts w:ascii="Book Antiqua" w:hAnsi="Book Antiqua" w:cs="Times New Roman"/>
          <w:color w:val="000000" w:themeColor="text1"/>
          <w:kern w:val="0"/>
        </w:rPr>
        <w:t xml:space="preserve">RDW could be used as a </w:t>
      </w:r>
      <w:r w:rsidR="003473F7" w:rsidRPr="00E969ED">
        <w:rPr>
          <w:rFonts w:ascii="Book Antiqua" w:hAnsi="Book Antiqua" w:cs="Times New Roman"/>
          <w:color w:val="000000" w:themeColor="text1"/>
          <w:kern w:val="0"/>
        </w:rPr>
        <w:t>nons</w:t>
      </w:r>
      <w:r w:rsidR="0032350C" w:rsidRPr="00E969ED">
        <w:rPr>
          <w:rFonts w:ascii="Book Antiqua" w:hAnsi="Book Antiqua" w:cs="Times New Roman"/>
          <w:color w:val="000000" w:themeColor="text1"/>
          <w:kern w:val="0"/>
        </w:rPr>
        <w:t>pecific inflammatory indicator</w:t>
      </w:r>
      <w:r w:rsidR="0032350C" w:rsidRPr="00E969ED">
        <w:rPr>
          <w:rFonts w:ascii="Book Antiqua" w:hAnsi="Book Antiqua" w:cs="Times New Roman"/>
          <w:color w:val="000000" w:themeColor="text1"/>
          <w:kern w:val="0"/>
          <w:vertAlign w:val="superscript"/>
        </w:rPr>
        <w:t>[26]</w:t>
      </w:r>
      <w:r w:rsidR="0032350C" w:rsidRPr="00E969ED">
        <w:rPr>
          <w:rFonts w:ascii="Book Antiqua" w:hAnsi="Book Antiqua" w:cs="Times New Roman"/>
          <w:color w:val="000000" w:themeColor="text1"/>
          <w:kern w:val="0"/>
        </w:rPr>
        <w:t xml:space="preserve">. </w:t>
      </w:r>
      <w:r w:rsidR="00143F5F" w:rsidRPr="00E969ED">
        <w:rPr>
          <w:rFonts w:ascii="Book Antiqua" w:hAnsi="Book Antiqua" w:cs="Times New Roman"/>
          <w:color w:val="000000" w:themeColor="text1"/>
          <w:kern w:val="0"/>
        </w:rPr>
        <w:t>During sepsis, the inflammatory cytokines induced by pathogen associated molecular pattern</w:t>
      </w:r>
      <w:r w:rsidR="00945A54" w:rsidRPr="00E969ED">
        <w:rPr>
          <w:rFonts w:ascii="Book Antiqua" w:hAnsi="Book Antiqua" w:cs="Times New Roman"/>
          <w:color w:val="000000" w:themeColor="text1"/>
          <w:kern w:val="0"/>
        </w:rPr>
        <w:t>s</w:t>
      </w:r>
      <w:r w:rsidR="00143F5F" w:rsidRPr="00E969ED">
        <w:rPr>
          <w:rFonts w:ascii="Book Antiqua" w:hAnsi="Book Antiqua" w:cs="Times New Roman"/>
          <w:color w:val="000000" w:themeColor="text1"/>
          <w:kern w:val="0"/>
        </w:rPr>
        <w:t xml:space="preserve"> could directly induce red blood cell</w:t>
      </w:r>
      <w:r w:rsidR="00945A54" w:rsidRPr="00E969ED">
        <w:rPr>
          <w:rFonts w:ascii="Book Antiqua" w:hAnsi="Book Antiqua" w:cs="Times New Roman"/>
          <w:color w:val="000000" w:themeColor="text1"/>
          <w:kern w:val="0"/>
        </w:rPr>
        <w:t xml:space="preserve"> injury</w:t>
      </w:r>
      <w:r w:rsidR="00143F5F" w:rsidRPr="00E969ED">
        <w:rPr>
          <w:rFonts w:ascii="Book Antiqua" w:hAnsi="Book Antiqua" w:cs="Times New Roman"/>
          <w:color w:val="000000" w:themeColor="text1"/>
          <w:kern w:val="0"/>
        </w:rPr>
        <w:t xml:space="preserve">, disturb the iron steady state, induce bone marrow suppression, and </w:t>
      </w:r>
      <w:r w:rsidR="003473F7" w:rsidRPr="00E969ED">
        <w:rPr>
          <w:rFonts w:ascii="Book Antiqua" w:hAnsi="Book Antiqua" w:cs="Times New Roman"/>
          <w:color w:val="000000" w:themeColor="text1"/>
          <w:kern w:val="0"/>
        </w:rPr>
        <w:t>downreg</w:t>
      </w:r>
      <w:r w:rsidR="00143F5F" w:rsidRPr="00E969ED">
        <w:rPr>
          <w:rFonts w:ascii="Book Antiqua" w:hAnsi="Book Antiqua" w:cs="Times New Roman"/>
          <w:color w:val="000000" w:themeColor="text1"/>
          <w:kern w:val="0"/>
        </w:rPr>
        <w:t>ulate the expression of</w:t>
      </w:r>
      <w:r w:rsidR="00945A54" w:rsidRPr="00E969ED">
        <w:rPr>
          <w:rFonts w:ascii="Book Antiqua" w:hAnsi="Book Antiqua" w:cs="Times New Roman"/>
          <w:color w:val="000000" w:themeColor="text1"/>
          <w:kern w:val="0"/>
        </w:rPr>
        <w:t xml:space="preserve"> the</w:t>
      </w:r>
      <w:r w:rsidR="00143F5F" w:rsidRPr="00E969ED">
        <w:rPr>
          <w:rFonts w:ascii="Book Antiqua" w:hAnsi="Book Antiqua" w:cs="Times New Roman"/>
          <w:color w:val="000000" w:themeColor="text1"/>
          <w:kern w:val="0"/>
        </w:rPr>
        <w:t xml:space="preserve"> erythropoietin receptor, </w:t>
      </w:r>
      <w:r w:rsidR="00945A54" w:rsidRPr="00E969ED">
        <w:rPr>
          <w:rFonts w:ascii="Book Antiqua" w:hAnsi="Book Antiqua" w:cs="Times New Roman"/>
          <w:color w:val="000000" w:themeColor="text1"/>
          <w:kern w:val="0"/>
        </w:rPr>
        <w:t xml:space="preserve">all of which </w:t>
      </w:r>
      <w:r w:rsidR="007D34E3" w:rsidRPr="00E969ED">
        <w:rPr>
          <w:rFonts w:ascii="Book Antiqua" w:hAnsi="Book Antiqua" w:cs="Times New Roman"/>
          <w:color w:val="000000" w:themeColor="text1"/>
          <w:kern w:val="0"/>
        </w:rPr>
        <w:t>could lead to the elevation of RDW during sepsis</w:t>
      </w:r>
      <w:r w:rsidR="007D34E3" w:rsidRPr="00E969ED">
        <w:rPr>
          <w:rFonts w:ascii="Book Antiqua" w:hAnsi="Book Antiqua" w:cs="Times New Roman"/>
          <w:color w:val="000000" w:themeColor="text1"/>
          <w:kern w:val="0"/>
          <w:vertAlign w:val="superscript"/>
        </w:rPr>
        <w:t>[27]</w:t>
      </w:r>
      <w:r w:rsidR="007D34E3" w:rsidRPr="00E969ED">
        <w:rPr>
          <w:rFonts w:ascii="Book Antiqua" w:hAnsi="Book Antiqua" w:cs="Times New Roman"/>
          <w:color w:val="000000" w:themeColor="text1"/>
          <w:kern w:val="0"/>
        </w:rPr>
        <w:t xml:space="preserve">. </w:t>
      </w:r>
    </w:p>
    <w:p w14:paraId="0E694D19" w14:textId="6AA8D3EE" w:rsidR="00846B97" w:rsidRPr="00E969ED" w:rsidRDefault="00CA35A4" w:rsidP="00AF2C8D">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Pr>
          <w:rFonts w:ascii="Book Antiqua" w:hAnsi="Book Antiqua" w:cs="Times New Roman"/>
          <w:color w:val="000000" w:themeColor="text1"/>
          <w:kern w:val="0"/>
        </w:rPr>
        <w:t>AP</w:t>
      </w:r>
      <w:r w:rsidR="0027566B" w:rsidRPr="00E969ED">
        <w:rPr>
          <w:rFonts w:ascii="Book Antiqua" w:hAnsi="Book Antiqua" w:cs="Times New Roman"/>
          <w:color w:val="000000" w:themeColor="text1"/>
          <w:kern w:val="0"/>
        </w:rPr>
        <w:t xml:space="preserve"> is an inflammatory </w:t>
      </w:r>
      <w:r w:rsidR="00945A54" w:rsidRPr="00E969ED">
        <w:rPr>
          <w:rFonts w:ascii="Book Antiqua" w:hAnsi="Book Antiqua" w:cs="Times New Roman"/>
          <w:color w:val="000000" w:themeColor="text1"/>
          <w:kern w:val="0"/>
        </w:rPr>
        <w:t>event</w:t>
      </w:r>
      <w:r w:rsidR="0027566B" w:rsidRPr="00E969ED">
        <w:rPr>
          <w:rFonts w:ascii="Book Antiqua" w:hAnsi="Book Antiqua" w:cs="Times New Roman"/>
          <w:color w:val="000000" w:themeColor="text1"/>
          <w:kern w:val="0"/>
        </w:rPr>
        <w:t xml:space="preserve"> of the pancrea</w:t>
      </w:r>
      <w:r w:rsidR="00DC591B">
        <w:rPr>
          <w:rFonts w:ascii="Book Antiqua" w:hAnsi="Book Antiqua" w:cs="Times New Roman"/>
          <w:color w:val="000000" w:themeColor="text1"/>
          <w:kern w:val="0"/>
        </w:rPr>
        <w:t>s</w:t>
      </w:r>
      <w:r w:rsidR="00A906B9" w:rsidRPr="00E969ED">
        <w:rPr>
          <w:rFonts w:ascii="Book Antiqua" w:hAnsi="Book Antiqua" w:cs="Times New Roman"/>
          <w:color w:val="000000" w:themeColor="text1"/>
          <w:kern w:val="0"/>
        </w:rPr>
        <w:t>. Excessive and u</w:t>
      </w:r>
      <w:r w:rsidR="0027566B" w:rsidRPr="00E969ED">
        <w:rPr>
          <w:rFonts w:ascii="Book Antiqua" w:hAnsi="Book Antiqua" w:cs="Times New Roman"/>
          <w:color w:val="000000" w:themeColor="text1"/>
          <w:kern w:val="0"/>
        </w:rPr>
        <w:t>ncontrolled systemic inflammatory reactions are key</w:t>
      </w:r>
      <w:r w:rsidR="00945A54" w:rsidRPr="00E969ED">
        <w:rPr>
          <w:rFonts w:ascii="Book Antiqua" w:hAnsi="Book Antiqua" w:cs="Times New Roman"/>
          <w:color w:val="000000" w:themeColor="text1"/>
          <w:kern w:val="0"/>
        </w:rPr>
        <w:t xml:space="preserve"> to the</w:t>
      </w:r>
      <w:r w:rsidR="0027566B" w:rsidRPr="00E969ED">
        <w:rPr>
          <w:rFonts w:ascii="Book Antiqua" w:hAnsi="Book Antiqua" w:cs="Times New Roman"/>
          <w:color w:val="000000" w:themeColor="text1"/>
          <w:kern w:val="0"/>
        </w:rPr>
        <w:t xml:space="preserve"> pathogenesis of SAP and </w:t>
      </w:r>
      <w:r w:rsidR="00A906B9" w:rsidRPr="00E969ED">
        <w:rPr>
          <w:rFonts w:ascii="Book Antiqua" w:hAnsi="Book Antiqua" w:cs="Times New Roman"/>
          <w:color w:val="000000" w:themeColor="text1"/>
          <w:kern w:val="0"/>
        </w:rPr>
        <w:t xml:space="preserve">related </w:t>
      </w:r>
      <w:r w:rsidR="0027566B" w:rsidRPr="00E969ED">
        <w:rPr>
          <w:rFonts w:ascii="Book Antiqua" w:hAnsi="Book Antiqua" w:cs="Times New Roman"/>
          <w:color w:val="000000" w:themeColor="text1"/>
          <w:kern w:val="0"/>
        </w:rPr>
        <w:t xml:space="preserve">multiple organ </w:t>
      </w:r>
      <w:r w:rsidR="00A906B9" w:rsidRPr="00E969ED">
        <w:rPr>
          <w:rFonts w:ascii="Book Antiqua" w:hAnsi="Book Antiqua" w:cs="Times New Roman"/>
          <w:color w:val="000000" w:themeColor="text1"/>
          <w:kern w:val="0"/>
        </w:rPr>
        <w:t>dysfunction</w:t>
      </w:r>
      <w:r w:rsidR="0027566B" w:rsidRPr="00E969ED">
        <w:rPr>
          <w:rFonts w:ascii="Book Antiqua" w:hAnsi="Book Antiqua" w:cs="Times New Roman"/>
          <w:color w:val="000000" w:themeColor="text1"/>
          <w:kern w:val="0"/>
        </w:rPr>
        <w:t xml:space="preserve"> during </w:t>
      </w:r>
      <w:r w:rsidR="00244AAE" w:rsidRPr="00E969ED">
        <w:rPr>
          <w:rFonts w:ascii="Book Antiqua" w:hAnsi="Book Antiqua" w:cs="Times New Roman"/>
          <w:color w:val="000000" w:themeColor="text1"/>
          <w:kern w:val="0"/>
        </w:rPr>
        <w:t xml:space="preserve">the course of </w:t>
      </w:r>
      <w:r w:rsidR="0027566B" w:rsidRPr="00E969ED">
        <w:rPr>
          <w:rFonts w:ascii="Book Antiqua" w:hAnsi="Book Antiqua" w:cs="Times New Roman"/>
          <w:color w:val="000000" w:themeColor="text1"/>
          <w:kern w:val="0"/>
        </w:rPr>
        <w:t xml:space="preserve">SAP. Therefore, </w:t>
      </w:r>
      <w:r w:rsidR="00F80796" w:rsidRPr="00E969ED">
        <w:rPr>
          <w:rFonts w:ascii="Book Antiqua" w:hAnsi="Book Antiqua" w:cs="Times New Roman"/>
          <w:color w:val="000000" w:themeColor="text1"/>
          <w:kern w:val="0"/>
        </w:rPr>
        <w:t xml:space="preserve">as an inflammatory indicator, </w:t>
      </w:r>
      <w:r w:rsidR="0027566B" w:rsidRPr="00E969ED">
        <w:rPr>
          <w:rFonts w:ascii="Book Antiqua" w:hAnsi="Book Antiqua" w:cs="Times New Roman"/>
          <w:color w:val="000000" w:themeColor="text1"/>
          <w:kern w:val="0"/>
        </w:rPr>
        <w:t>the leve</w:t>
      </w:r>
      <w:r w:rsidR="00F80796" w:rsidRPr="00E969ED">
        <w:rPr>
          <w:rFonts w:ascii="Book Antiqua" w:hAnsi="Book Antiqua" w:cs="Times New Roman"/>
          <w:color w:val="000000" w:themeColor="text1"/>
          <w:kern w:val="0"/>
        </w:rPr>
        <w:t xml:space="preserve">l of RDW should </w:t>
      </w:r>
      <w:r w:rsidR="00945A54" w:rsidRPr="00E969ED">
        <w:rPr>
          <w:rFonts w:ascii="Book Antiqua" w:hAnsi="Book Antiqua" w:cs="Times New Roman"/>
          <w:color w:val="000000" w:themeColor="text1"/>
          <w:kern w:val="0"/>
        </w:rPr>
        <w:t xml:space="preserve">theoretically </w:t>
      </w:r>
      <w:r w:rsidR="00F80796" w:rsidRPr="00E969ED">
        <w:rPr>
          <w:rFonts w:ascii="Book Antiqua" w:hAnsi="Book Antiqua" w:cs="Times New Roman"/>
          <w:color w:val="000000" w:themeColor="text1"/>
          <w:kern w:val="0"/>
        </w:rPr>
        <w:t xml:space="preserve">increase in </w:t>
      </w:r>
      <w:r w:rsidR="0027566B" w:rsidRPr="00E969ED">
        <w:rPr>
          <w:rFonts w:ascii="Book Antiqua" w:hAnsi="Book Antiqua" w:cs="Times New Roman"/>
          <w:color w:val="000000" w:themeColor="text1"/>
          <w:kern w:val="0"/>
        </w:rPr>
        <w:t xml:space="preserve">SAP and should have </w:t>
      </w:r>
      <w:r w:rsidR="00945A54" w:rsidRPr="00E969ED">
        <w:rPr>
          <w:rFonts w:ascii="Book Antiqua" w:hAnsi="Book Antiqua" w:cs="Times New Roman"/>
          <w:color w:val="000000" w:themeColor="text1"/>
          <w:kern w:val="0"/>
        </w:rPr>
        <w:t>predictive</w:t>
      </w:r>
      <w:r w:rsidR="0027566B" w:rsidRPr="00E969ED">
        <w:rPr>
          <w:rFonts w:ascii="Book Antiqua" w:hAnsi="Book Antiqua" w:cs="Times New Roman"/>
          <w:color w:val="000000" w:themeColor="text1"/>
          <w:kern w:val="0"/>
        </w:rPr>
        <w:t xml:space="preserve"> value </w:t>
      </w:r>
      <w:r w:rsidR="00945A54" w:rsidRPr="00E969ED">
        <w:rPr>
          <w:rFonts w:ascii="Book Antiqua" w:hAnsi="Book Antiqua" w:cs="Times New Roman"/>
          <w:color w:val="000000" w:themeColor="text1"/>
          <w:kern w:val="0"/>
        </w:rPr>
        <w:t>for both</w:t>
      </w:r>
      <w:r w:rsidR="0027566B" w:rsidRPr="00E969ED">
        <w:rPr>
          <w:rFonts w:ascii="Book Antiqua" w:hAnsi="Book Antiqua" w:cs="Times New Roman"/>
          <w:color w:val="000000" w:themeColor="text1"/>
          <w:kern w:val="0"/>
        </w:rPr>
        <w:t xml:space="preserve"> </w:t>
      </w:r>
      <w:r w:rsidR="00945A54" w:rsidRPr="00E969ED">
        <w:rPr>
          <w:rFonts w:ascii="Book Antiqua" w:hAnsi="Book Antiqua" w:cs="Times New Roman"/>
          <w:color w:val="000000" w:themeColor="text1"/>
          <w:kern w:val="0"/>
        </w:rPr>
        <w:t xml:space="preserve">disease </w:t>
      </w:r>
      <w:r w:rsidR="0027566B" w:rsidRPr="00E969ED">
        <w:rPr>
          <w:rFonts w:ascii="Book Antiqua" w:hAnsi="Book Antiqua" w:cs="Times New Roman"/>
          <w:color w:val="000000" w:themeColor="text1"/>
          <w:kern w:val="0"/>
        </w:rPr>
        <w:t xml:space="preserve">severity and mortality </w:t>
      </w:r>
      <w:r w:rsidR="00945A54" w:rsidRPr="00E969ED">
        <w:rPr>
          <w:rFonts w:ascii="Book Antiqua" w:hAnsi="Book Antiqua" w:cs="Times New Roman"/>
          <w:color w:val="000000" w:themeColor="text1"/>
          <w:kern w:val="0"/>
        </w:rPr>
        <w:t xml:space="preserve">in </w:t>
      </w:r>
      <w:r w:rsidR="0027566B" w:rsidRPr="00E969ED">
        <w:rPr>
          <w:rFonts w:ascii="Book Antiqua" w:hAnsi="Book Antiqua" w:cs="Times New Roman"/>
          <w:color w:val="000000" w:themeColor="text1"/>
          <w:kern w:val="0"/>
        </w:rPr>
        <w:t>SAP</w:t>
      </w:r>
      <w:r w:rsidR="00F80796" w:rsidRPr="00E969ED">
        <w:rPr>
          <w:rFonts w:ascii="Book Antiqua" w:hAnsi="Book Antiqua" w:cs="Times New Roman"/>
          <w:color w:val="000000" w:themeColor="text1"/>
          <w:kern w:val="0"/>
        </w:rPr>
        <w:t xml:space="preserve"> patients</w:t>
      </w:r>
      <w:r w:rsidR="0027566B" w:rsidRPr="00E969ED">
        <w:rPr>
          <w:rFonts w:ascii="Book Antiqua" w:hAnsi="Book Antiqua" w:cs="Times New Roman"/>
          <w:color w:val="000000" w:themeColor="text1"/>
          <w:kern w:val="0"/>
        </w:rPr>
        <w:t xml:space="preserve">. </w:t>
      </w:r>
      <w:r w:rsidR="0018686B" w:rsidRPr="00E969ED">
        <w:rPr>
          <w:rFonts w:ascii="Book Antiqua" w:hAnsi="Book Antiqua" w:cs="Times New Roman"/>
          <w:color w:val="000000" w:themeColor="text1"/>
          <w:kern w:val="0"/>
        </w:rPr>
        <w:t xml:space="preserve">Zhang </w:t>
      </w:r>
      <w:r w:rsidR="0018686B" w:rsidRPr="00AF2C8D">
        <w:rPr>
          <w:rFonts w:ascii="Book Antiqua" w:hAnsi="Book Antiqua" w:cs="Times New Roman"/>
          <w:i/>
          <w:iCs/>
          <w:color w:val="000000" w:themeColor="text1"/>
          <w:kern w:val="0"/>
        </w:rPr>
        <w:t>et al</w:t>
      </w:r>
      <w:r w:rsidR="00AF2C8D" w:rsidRPr="00E969ED">
        <w:rPr>
          <w:rFonts w:ascii="Book Antiqua" w:hAnsi="Book Antiqua" w:cs="Times New Roman"/>
          <w:color w:val="000000" w:themeColor="text1"/>
          <w:kern w:val="0"/>
          <w:vertAlign w:val="superscript"/>
        </w:rPr>
        <w:t>[14]</w:t>
      </w:r>
      <w:r w:rsidR="0018686B" w:rsidRPr="00E969ED">
        <w:rPr>
          <w:rFonts w:ascii="Book Antiqua" w:hAnsi="Book Antiqua" w:cs="Times New Roman"/>
          <w:color w:val="000000" w:themeColor="text1"/>
          <w:kern w:val="0"/>
        </w:rPr>
        <w:t xml:space="preserve"> confirmed that RDW </w:t>
      </w:r>
      <w:r w:rsidR="00786BA7" w:rsidRPr="00E969ED">
        <w:rPr>
          <w:rFonts w:ascii="Book Antiqua" w:hAnsi="Book Antiqua" w:cs="Times New Roman"/>
          <w:color w:val="000000" w:themeColor="text1"/>
          <w:kern w:val="0"/>
        </w:rPr>
        <w:t xml:space="preserve">was positively associated with AP severity and was a useful predictive parameter </w:t>
      </w:r>
      <w:r w:rsidR="00DC591B">
        <w:rPr>
          <w:rFonts w:ascii="Book Antiqua" w:hAnsi="Book Antiqua" w:cs="Times New Roman"/>
          <w:color w:val="000000" w:themeColor="text1"/>
          <w:kern w:val="0"/>
        </w:rPr>
        <w:t>for</w:t>
      </w:r>
      <w:r w:rsidR="00DC591B" w:rsidRPr="00E969ED">
        <w:rPr>
          <w:rFonts w:ascii="Book Antiqua" w:hAnsi="Book Antiqua" w:cs="Times New Roman"/>
          <w:color w:val="000000" w:themeColor="text1"/>
          <w:kern w:val="0"/>
        </w:rPr>
        <w:t xml:space="preserve"> </w:t>
      </w:r>
      <w:r w:rsidR="00786BA7" w:rsidRPr="00E969ED">
        <w:rPr>
          <w:rFonts w:ascii="Book Antiqua" w:hAnsi="Book Antiqua" w:cs="Times New Roman"/>
          <w:color w:val="000000" w:themeColor="text1"/>
          <w:kern w:val="0"/>
        </w:rPr>
        <w:t>AP severity</w:t>
      </w:r>
      <w:r w:rsidR="00516E2B" w:rsidRPr="00E969ED">
        <w:rPr>
          <w:rFonts w:ascii="Book Antiqua" w:hAnsi="Book Antiqua" w:cs="Times New Roman"/>
          <w:color w:val="000000" w:themeColor="text1"/>
          <w:kern w:val="0"/>
        </w:rPr>
        <w:t xml:space="preserve"> at </w:t>
      </w:r>
      <w:r w:rsidR="00945A54" w:rsidRPr="00E969ED">
        <w:rPr>
          <w:rFonts w:ascii="Book Antiqua" w:hAnsi="Book Antiqua" w:cs="Times New Roman"/>
          <w:color w:val="000000" w:themeColor="text1"/>
          <w:kern w:val="0"/>
        </w:rPr>
        <w:t xml:space="preserve">the </w:t>
      </w:r>
      <w:r w:rsidR="00516E2B" w:rsidRPr="00E969ED">
        <w:rPr>
          <w:rFonts w:ascii="Book Antiqua" w:hAnsi="Book Antiqua" w:cs="Times New Roman"/>
          <w:color w:val="000000" w:themeColor="text1"/>
          <w:kern w:val="0"/>
        </w:rPr>
        <w:t>early admission stage</w:t>
      </w:r>
      <w:r w:rsidR="00786BA7" w:rsidRPr="00E969ED">
        <w:rPr>
          <w:rFonts w:ascii="Book Antiqua" w:hAnsi="Book Antiqua" w:cs="Times New Roman"/>
          <w:color w:val="000000" w:themeColor="text1"/>
          <w:kern w:val="0"/>
        </w:rPr>
        <w:t xml:space="preserve">. </w:t>
      </w:r>
      <w:r w:rsidR="001C0667" w:rsidRPr="00E969ED">
        <w:rPr>
          <w:rFonts w:ascii="Book Antiqua" w:hAnsi="Book Antiqua" w:cs="Times New Roman"/>
          <w:color w:val="000000" w:themeColor="text1"/>
          <w:kern w:val="0"/>
        </w:rPr>
        <w:t xml:space="preserve">Wang </w:t>
      </w:r>
      <w:r w:rsidR="001C0667" w:rsidRPr="00AF2C8D">
        <w:rPr>
          <w:rFonts w:ascii="Book Antiqua" w:hAnsi="Book Antiqua" w:cs="Times New Roman"/>
          <w:i/>
          <w:iCs/>
          <w:color w:val="000000" w:themeColor="text1"/>
          <w:kern w:val="0"/>
        </w:rPr>
        <w:t>et al</w:t>
      </w:r>
      <w:r w:rsidR="00AF2C8D" w:rsidRPr="00E969ED">
        <w:rPr>
          <w:rFonts w:ascii="Book Antiqua" w:hAnsi="Book Antiqua" w:cs="Times New Roman"/>
          <w:color w:val="000000" w:themeColor="text1"/>
          <w:kern w:val="0"/>
          <w:vertAlign w:val="superscript"/>
        </w:rPr>
        <w:t>[13]</w:t>
      </w:r>
      <w:r w:rsidR="001C0667" w:rsidRPr="00E969ED">
        <w:rPr>
          <w:rFonts w:ascii="Book Antiqua" w:hAnsi="Book Antiqua" w:cs="Times New Roman"/>
          <w:color w:val="000000" w:themeColor="text1"/>
          <w:kern w:val="0"/>
        </w:rPr>
        <w:t xml:space="preserve"> demonstrated that for each 1% increase in </w:t>
      </w:r>
      <w:r w:rsidR="00CB1A53" w:rsidRPr="00E969ED">
        <w:rPr>
          <w:rFonts w:ascii="Book Antiqua" w:hAnsi="Book Antiqua" w:cs="Times New Roman"/>
          <w:color w:val="000000" w:themeColor="text1"/>
          <w:kern w:val="0"/>
        </w:rPr>
        <w:t xml:space="preserve">the </w:t>
      </w:r>
      <w:r w:rsidR="001C0667" w:rsidRPr="00E969ED">
        <w:rPr>
          <w:rFonts w:ascii="Book Antiqua" w:hAnsi="Book Antiqua" w:cs="Times New Roman"/>
          <w:color w:val="000000" w:themeColor="text1"/>
          <w:kern w:val="0"/>
        </w:rPr>
        <w:t>RDW level</w:t>
      </w:r>
      <w:r w:rsidR="003473F7" w:rsidRPr="00E969ED">
        <w:rPr>
          <w:rFonts w:ascii="Book Antiqua" w:hAnsi="Book Antiqua" w:cs="Times New Roman"/>
          <w:color w:val="000000" w:themeColor="text1"/>
          <w:kern w:val="0"/>
        </w:rPr>
        <w:t xml:space="preserve">, </w:t>
      </w:r>
      <w:r w:rsidR="001C0667" w:rsidRPr="00E969ED">
        <w:rPr>
          <w:rFonts w:ascii="Book Antiqua" w:hAnsi="Book Antiqua" w:cs="Times New Roman"/>
          <w:color w:val="000000" w:themeColor="text1"/>
          <w:kern w:val="0"/>
        </w:rPr>
        <w:t xml:space="preserve">the mortality rate of elderly septic patients increased by 18%. </w:t>
      </w:r>
      <w:r w:rsidR="005C0C95" w:rsidRPr="00E969ED">
        <w:rPr>
          <w:rFonts w:ascii="Book Antiqua" w:hAnsi="Book Antiqua" w:cs="Times New Roman"/>
          <w:color w:val="000000" w:themeColor="text1"/>
          <w:kern w:val="0"/>
        </w:rPr>
        <w:t xml:space="preserve">Our results further confirmed that RDW was </w:t>
      </w:r>
      <w:r w:rsidR="00945A54" w:rsidRPr="00E969ED">
        <w:rPr>
          <w:rFonts w:ascii="Book Antiqua" w:hAnsi="Book Antiqua" w:cs="Times New Roman"/>
          <w:color w:val="000000" w:themeColor="text1"/>
          <w:kern w:val="0"/>
        </w:rPr>
        <w:t xml:space="preserve">greater </w:t>
      </w:r>
      <w:r w:rsidR="005C0C95" w:rsidRPr="00E969ED">
        <w:rPr>
          <w:rFonts w:ascii="Book Antiqua" w:hAnsi="Book Antiqua" w:cs="Times New Roman"/>
          <w:color w:val="000000" w:themeColor="text1"/>
          <w:kern w:val="0"/>
        </w:rPr>
        <w:t xml:space="preserve">in the </w:t>
      </w:r>
      <w:r w:rsidR="003473F7" w:rsidRPr="00E969ED">
        <w:rPr>
          <w:rFonts w:ascii="Book Antiqua" w:hAnsi="Book Antiqua" w:cs="Times New Roman"/>
          <w:color w:val="000000" w:themeColor="text1"/>
          <w:kern w:val="0"/>
        </w:rPr>
        <w:t>non</w:t>
      </w:r>
      <w:r w:rsidR="00AF2C8D">
        <w:rPr>
          <w:rFonts w:ascii="Book Antiqua" w:hAnsi="Book Antiqua" w:cs="Times New Roman"/>
          <w:color w:val="000000" w:themeColor="text1"/>
          <w:kern w:val="0"/>
        </w:rPr>
        <w:t>-</w:t>
      </w:r>
      <w:r w:rsidR="003473F7" w:rsidRPr="00E969ED">
        <w:rPr>
          <w:rFonts w:ascii="Book Antiqua" w:hAnsi="Book Antiqua" w:cs="Times New Roman"/>
          <w:color w:val="000000" w:themeColor="text1"/>
          <w:kern w:val="0"/>
        </w:rPr>
        <w:t>s</w:t>
      </w:r>
      <w:r w:rsidR="005C0C95" w:rsidRPr="00E969ED">
        <w:rPr>
          <w:rFonts w:ascii="Book Antiqua" w:hAnsi="Book Antiqua" w:cs="Times New Roman"/>
          <w:color w:val="000000" w:themeColor="text1"/>
          <w:kern w:val="0"/>
        </w:rPr>
        <w:t>urviv</w:t>
      </w:r>
      <w:r w:rsidR="00945A54" w:rsidRPr="00E969ED">
        <w:rPr>
          <w:rFonts w:ascii="Book Antiqua" w:hAnsi="Book Antiqua" w:cs="Times New Roman"/>
          <w:color w:val="000000" w:themeColor="text1"/>
          <w:kern w:val="0"/>
        </w:rPr>
        <w:t>ing</w:t>
      </w:r>
      <w:r w:rsidR="005C0C95" w:rsidRPr="00E969ED">
        <w:rPr>
          <w:rFonts w:ascii="Book Antiqua" w:hAnsi="Book Antiqua" w:cs="Times New Roman"/>
          <w:color w:val="000000" w:themeColor="text1"/>
          <w:kern w:val="0"/>
        </w:rPr>
        <w:t xml:space="preserve"> SAP patients than </w:t>
      </w:r>
      <w:r w:rsidR="00945A54" w:rsidRPr="00E969ED">
        <w:rPr>
          <w:rFonts w:ascii="Book Antiqua" w:hAnsi="Book Antiqua" w:cs="Times New Roman"/>
          <w:color w:val="000000" w:themeColor="text1"/>
          <w:kern w:val="0"/>
        </w:rPr>
        <w:t>in the</w:t>
      </w:r>
      <w:r w:rsidR="005C0C95" w:rsidRPr="00E969ED">
        <w:rPr>
          <w:rFonts w:ascii="Book Antiqua" w:hAnsi="Book Antiqua" w:cs="Times New Roman"/>
          <w:color w:val="000000" w:themeColor="text1"/>
          <w:kern w:val="0"/>
        </w:rPr>
        <w:t xml:space="preserve"> surviv</w:t>
      </w:r>
      <w:r w:rsidR="00945A54" w:rsidRPr="00E969ED">
        <w:rPr>
          <w:rFonts w:ascii="Book Antiqua" w:hAnsi="Book Antiqua" w:cs="Times New Roman"/>
          <w:color w:val="000000" w:themeColor="text1"/>
          <w:kern w:val="0"/>
        </w:rPr>
        <w:t>ing</w:t>
      </w:r>
      <w:r w:rsidR="005C0C95" w:rsidRPr="00E969ED">
        <w:rPr>
          <w:rFonts w:ascii="Book Antiqua" w:hAnsi="Book Antiqua" w:cs="Times New Roman"/>
          <w:color w:val="000000" w:themeColor="text1"/>
          <w:kern w:val="0"/>
        </w:rPr>
        <w:t xml:space="preserve"> patients, and had better prognostic value for SAP patients than</w:t>
      </w:r>
      <w:r w:rsidR="00945A54" w:rsidRPr="00E969ED">
        <w:rPr>
          <w:rFonts w:ascii="Book Antiqua" w:hAnsi="Book Antiqua" w:cs="Times New Roman"/>
          <w:color w:val="000000" w:themeColor="text1"/>
          <w:kern w:val="0"/>
        </w:rPr>
        <w:t xml:space="preserve"> </w:t>
      </w:r>
      <w:r w:rsidR="00945A54" w:rsidRPr="00E969ED">
        <w:rPr>
          <w:rFonts w:ascii="Book Antiqua" w:hAnsi="Book Antiqua" w:cs="Times New Roman"/>
          <w:color w:val="000000" w:themeColor="text1"/>
          <w:kern w:val="0"/>
        </w:rPr>
        <w:lastRenderedPageBreak/>
        <w:t>either the</w:t>
      </w:r>
      <w:r w:rsidR="005C0C95" w:rsidRPr="00E969ED">
        <w:rPr>
          <w:rFonts w:ascii="Book Antiqua" w:hAnsi="Book Antiqua" w:cs="Times New Roman"/>
          <w:color w:val="000000" w:themeColor="text1"/>
          <w:kern w:val="0"/>
        </w:rPr>
        <w:t xml:space="preserve"> APACHE II score </w:t>
      </w:r>
      <w:r w:rsidR="00945A54" w:rsidRPr="00E969ED">
        <w:rPr>
          <w:rFonts w:ascii="Book Antiqua" w:hAnsi="Book Antiqua" w:cs="Times New Roman"/>
          <w:color w:val="000000" w:themeColor="text1"/>
          <w:kern w:val="0"/>
        </w:rPr>
        <w:t xml:space="preserve">or the </w:t>
      </w:r>
      <w:r w:rsidR="005C0C95" w:rsidRPr="00E969ED">
        <w:rPr>
          <w:rFonts w:ascii="Book Antiqua" w:hAnsi="Book Antiqua" w:cs="Times New Roman"/>
          <w:color w:val="000000" w:themeColor="text1"/>
          <w:kern w:val="0"/>
        </w:rPr>
        <w:t xml:space="preserve">SOFA score. </w:t>
      </w:r>
      <w:r w:rsidR="001C0667" w:rsidRPr="00E969ED">
        <w:rPr>
          <w:rFonts w:ascii="Book Antiqua" w:hAnsi="Book Antiqua" w:cs="Times New Roman"/>
          <w:color w:val="000000" w:themeColor="text1"/>
          <w:kern w:val="0"/>
        </w:rPr>
        <w:t xml:space="preserve">Therefore, clinicians </w:t>
      </w:r>
      <w:r w:rsidR="005C0C95" w:rsidRPr="00E969ED">
        <w:rPr>
          <w:rFonts w:ascii="Book Antiqua" w:hAnsi="Book Antiqua" w:cs="Times New Roman"/>
          <w:color w:val="000000" w:themeColor="text1"/>
          <w:kern w:val="0"/>
        </w:rPr>
        <w:t>could</w:t>
      </w:r>
      <w:r w:rsidR="004D2189" w:rsidRPr="00E969ED">
        <w:rPr>
          <w:rFonts w:ascii="Book Antiqua" w:hAnsi="Book Antiqua" w:cs="Times New Roman"/>
          <w:color w:val="000000" w:themeColor="text1"/>
          <w:kern w:val="0"/>
        </w:rPr>
        <w:t xml:space="preserve"> </w:t>
      </w:r>
      <w:r w:rsidR="001C0667" w:rsidRPr="00E969ED">
        <w:rPr>
          <w:rFonts w:ascii="Book Antiqua" w:hAnsi="Book Antiqua" w:cs="Times New Roman"/>
          <w:color w:val="000000" w:themeColor="text1"/>
          <w:kern w:val="0"/>
        </w:rPr>
        <w:t xml:space="preserve">rapidly recognize those SAP patients with </w:t>
      </w:r>
      <w:r w:rsidR="00945A54" w:rsidRPr="00E969ED">
        <w:rPr>
          <w:rFonts w:ascii="Book Antiqua" w:hAnsi="Book Antiqua" w:cs="Times New Roman"/>
          <w:color w:val="000000" w:themeColor="text1"/>
          <w:kern w:val="0"/>
        </w:rPr>
        <w:t xml:space="preserve">a </w:t>
      </w:r>
      <w:r w:rsidR="001C0667" w:rsidRPr="00E969ED">
        <w:rPr>
          <w:rFonts w:ascii="Book Antiqua" w:hAnsi="Book Antiqua" w:cs="Times New Roman"/>
          <w:color w:val="000000" w:themeColor="text1"/>
          <w:kern w:val="0"/>
        </w:rPr>
        <w:t xml:space="preserve">higher risk for mortality when </w:t>
      </w:r>
      <w:r w:rsidR="00945A54" w:rsidRPr="00E969ED">
        <w:rPr>
          <w:rFonts w:ascii="Book Antiqua" w:hAnsi="Book Antiqua" w:cs="Times New Roman"/>
          <w:color w:val="000000" w:themeColor="text1"/>
          <w:kern w:val="0"/>
        </w:rPr>
        <w:t xml:space="preserve">their </w:t>
      </w:r>
      <w:r w:rsidR="001C0667" w:rsidRPr="00E969ED">
        <w:rPr>
          <w:rFonts w:ascii="Book Antiqua" w:hAnsi="Book Antiqua" w:cs="Times New Roman"/>
          <w:color w:val="000000" w:themeColor="text1"/>
          <w:kern w:val="0"/>
        </w:rPr>
        <w:t xml:space="preserve">RDW level was increased. More active therapy </w:t>
      </w:r>
      <w:r w:rsidR="005C0C95" w:rsidRPr="00E969ED">
        <w:rPr>
          <w:rFonts w:ascii="Book Antiqua" w:hAnsi="Book Antiqua" w:cs="Times New Roman"/>
          <w:color w:val="000000" w:themeColor="text1"/>
          <w:kern w:val="0"/>
        </w:rPr>
        <w:t>could</w:t>
      </w:r>
      <w:r w:rsidR="00945A54" w:rsidRPr="00E969ED">
        <w:rPr>
          <w:rFonts w:ascii="Book Antiqua" w:hAnsi="Book Antiqua" w:cs="Times New Roman"/>
          <w:color w:val="000000" w:themeColor="text1"/>
          <w:kern w:val="0"/>
        </w:rPr>
        <w:t xml:space="preserve"> then</w:t>
      </w:r>
      <w:r w:rsidR="001C0667" w:rsidRPr="00E969ED">
        <w:rPr>
          <w:rFonts w:ascii="Book Antiqua" w:hAnsi="Book Antiqua" w:cs="Times New Roman"/>
          <w:color w:val="000000" w:themeColor="text1"/>
          <w:kern w:val="0"/>
        </w:rPr>
        <w:t xml:space="preserve"> be </w:t>
      </w:r>
      <w:r w:rsidR="00945A54" w:rsidRPr="00E969ED">
        <w:rPr>
          <w:rFonts w:ascii="Book Antiqua" w:hAnsi="Book Antiqua" w:cs="Times New Roman"/>
          <w:color w:val="000000" w:themeColor="text1"/>
          <w:kern w:val="0"/>
        </w:rPr>
        <w:t xml:space="preserve">promptly </w:t>
      </w:r>
      <w:r w:rsidR="001C0667" w:rsidRPr="00E969ED">
        <w:rPr>
          <w:rFonts w:ascii="Book Antiqua" w:hAnsi="Book Antiqua" w:cs="Times New Roman"/>
          <w:color w:val="000000" w:themeColor="text1"/>
          <w:kern w:val="0"/>
        </w:rPr>
        <w:t>given in order to save their lives.</w:t>
      </w:r>
    </w:p>
    <w:p w14:paraId="78BF5E71" w14:textId="5BE245A3" w:rsidR="00126F86" w:rsidRPr="00E969ED" w:rsidRDefault="008208F8" w:rsidP="00AF2C8D">
      <w:pPr>
        <w:widowControl/>
        <w:autoSpaceDE w:val="0"/>
        <w:autoSpaceDN w:val="0"/>
        <w:adjustRightInd w:val="0"/>
        <w:spacing w:line="360" w:lineRule="auto"/>
        <w:ind w:firstLineChars="100" w:firstLine="240"/>
        <w:rPr>
          <w:rFonts w:ascii="Book Antiqua" w:hAnsi="Book Antiqua" w:cs="Times New Roman"/>
          <w:color w:val="000000" w:themeColor="text1"/>
        </w:rPr>
      </w:pPr>
      <w:r w:rsidRPr="00E969ED">
        <w:rPr>
          <w:rFonts w:ascii="Book Antiqua" w:hAnsi="Book Antiqua" w:cs="Times New Roman"/>
          <w:color w:val="000000" w:themeColor="text1"/>
          <w:kern w:val="0"/>
        </w:rPr>
        <w:t>The APACHE II score and</w:t>
      </w:r>
      <w:r w:rsidR="00DC591B">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SOFA score are </w:t>
      </w:r>
      <w:r w:rsidR="004346D8" w:rsidRPr="00E969ED">
        <w:rPr>
          <w:rFonts w:ascii="Book Antiqua" w:hAnsi="Book Antiqua" w:cs="Times New Roman"/>
          <w:color w:val="000000" w:themeColor="text1"/>
          <w:kern w:val="0"/>
        </w:rPr>
        <w:t xml:space="preserve">both </w:t>
      </w:r>
      <w:r w:rsidRPr="00E969ED">
        <w:rPr>
          <w:rFonts w:ascii="Book Antiqua" w:hAnsi="Book Antiqua" w:cs="Times New Roman"/>
          <w:color w:val="000000" w:themeColor="text1"/>
          <w:kern w:val="0"/>
        </w:rPr>
        <w:t>commonly used for mortality prediction in critically ill patients</w:t>
      </w:r>
      <w:r w:rsidRPr="00E969ED">
        <w:rPr>
          <w:rFonts w:ascii="Book Antiqua" w:hAnsi="Book Antiqua" w:cs="Times New Roman"/>
          <w:color w:val="000000" w:themeColor="text1"/>
          <w:kern w:val="0"/>
          <w:vertAlign w:val="superscript"/>
        </w:rPr>
        <w:t>[28]</w:t>
      </w:r>
      <w:r w:rsidRPr="00E969ED">
        <w:rPr>
          <w:rFonts w:ascii="Book Antiqua" w:hAnsi="Book Antiqua" w:cs="Times New Roman"/>
          <w:color w:val="000000" w:themeColor="text1"/>
          <w:kern w:val="0"/>
        </w:rPr>
        <w:t xml:space="preserve">. </w:t>
      </w:r>
      <w:r w:rsidR="005159FA" w:rsidRPr="00E969ED">
        <w:rPr>
          <w:rFonts w:ascii="Book Antiqua" w:hAnsi="Book Antiqua" w:cs="Times New Roman"/>
          <w:color w:val="000000" w:themeColor="text1"/>
          <w:kern w:val="0"/>
        </w:rPr>
        <w:t xml:space="preserve">They are comprised </w:t>
      </w:r>
      <w:r w:rsidR="00FD5F01" w:rsidRPr="00E969ED">
        <w:rPr>
          <w:rFonts w:ascii="Book Antiqua" w:hAnsi="Book Antiqua" w:cs="Times New Roman"/>
          <w:color w:val="000000" w:themeColor="text1"/>
          <w:kern w:val="0"/>
        </w:rPr>
        <w:t xml:space="preserve">of </w:t>
      </w:r>
      <w:r w:rsidR="005159FA" w:rsidRPr="00E969ED">
        <w:rPr>
          <w:rFonts w:ascii="Book Antiqua" w:hAnsi="Book Antiqua" w:cs="Times New Roman"/>
          <w:color w:val="000000" w:themeColor="text1"/>
          <w:kern w:val="0"/>
        </w:rPr>
        <w:t xml:space="preserve">many routine variables and </w:t>
      </w:r>
      <w:r w:rsidR="00DC591B">
        <w:rPr>
          <w:rFonts w:ascii="Book Antiqua" w:hAnsi="Book Antiqua" w:cs="Times New Roman"/>
          <w:color w:val="000000" w:themeColor="text1"/>
          <w:kern w:val="0"/>
        </w:rPr>
        <w:t xml:space="preserve">their calculation </w:t>
      </w:r>
      <w:r w:rsidR="005159FA" w:rsidRPr="00E969ED">
        <w:rPr>
          <w:rFonts w:ascii="Book Antiqua" w:hAnsi="Book Antiqua" w:cs="Times New Roman"/>
          <w:color w:val="000000" w:themeColor="text1"/>
          <w:kern w:val="0"/>
        </w:rPr>
        <w:t xml:space="preserve">usually </w:t>
      </w:r>
      <w:r w:rsidR="004D3B85" w:rsidRPr="00E969ED">
        <w:rPr>
          <w:rFonts w:ascii="Book Antiqua" w:hAnsi="Book Antiqua" w:cs="Times New Roman"/>
          <w:color w:val="000000" w:themeColor="text1"/>
          <w:kern w:val="0"/>
        </w:rPr>
        <w:t>require</w:t>
      </w:r>
      <w:r w:rsidR="00DC591B">
        <w:rPr>
          <w:rFonts w:ascii="Book Antiqua" w:hAnsi="Book Antiqua" w:cs="Times New Roman"/>
          <w:color w:val="000000" w:themeColor="text1"/>
          <w:kern w:val="0"/>
        </w:rPr>
        <w:t>s</w:t>
      </w:r>
      <w:r w:rsidR="004D3B85" w:rsidRPr="00E969ED">
        <w:rPr>
          <w:rFonts w:ascii="Book Antiqua" w:hAnsi="Book Antiqua" w:cs="Times New Roman"/>
          <w:color w:val="000000" w:themeColor="text1"/>
          <w:kern w:val="0"/>
        </w:rPr>
        <w:t xml:space="preserve"> </w:t>
      </w:r>
      <w:r w:rsidR="005159FA" w:rsidRPr="00E969ED">
        <w:rPr>
          <w:rFonts w:ascii="Book Antiqua" w:hAnsi="Book Antiqua" w:cs="Times New Roman"/>
          <w:color w:val="000000" w:themeColor="text1"/>
          <w:kern w:val="0"/>
        </w:rPr>
        <w:t xml:space="preserve">at least 24 hours. To some </w:t>
      </w:r>
      <w:r w:rsidR="00FD5F01" w:rsidRPr="00E969ED">
        <w:rPr>
          <w:rFonts w:ascii="Book Antiqua" w:hAnsi="Book Antiqua" w:cs="Times New Roman"/>
          <w:color w:val="000000" w:themeColor="text1"/>
          <w:kern w:val="0"/>
        </w:rPr>
        <w:t>extent</w:t>
      </w:r>
      <w:r w:rsidR="005159FA" w:rsidRPr="00E969ED">
        <w:rPr>
          <w:rFonts w:ascii="Book Antiqua" w:hAnsi="Book Antiqua" w:cs="Times New Roman"/>
          <w:color w:val="000000" w:themeColor="text1"/>
          <w:kern w:val="0"/>
        </w:rPr>
        <w:t>, they are</w:t>
      </w:r>
      <w:r w:rsidR="00D60355" w:rsidRPr="00E969ED">
        <w:rPr>
          <w:rFonts w:ascii="Book Antiqua" w:hAnsi="Book Antiqua" w:cs="Times New Roman"/>
          <w:color w:val="000000" w:themeColor="text1"/>
          <w:kern w:val="0"/>
        </w:rPr>
        <w:t xml:space="preserve"> mor</w:t>
      </w:r>
      <w:r w:rsidR="003473F7" w:rsidRPr="00E969ED">
        <w:rPr>
          <w:rFonts w:ascii="Book Antiqua" w:hAnsi="Book Antiqua" w:cs="Times New Roman"/>
          <w:color w:val="000000" w:themeColor="text1"/>
          <w:kern w:val="0"/>
        </w:rPr>
        <w:t>e c</w:t>
      </w:r>
      <w:r w:rsidR="005159FA" w:rsidRPr="00E969ED">
        <w:rPr>
          <w:rFonts w:ascii="Book Antiqua" w:hAnsi="Book Antiqua" w:cs="Times New Roman"/>
          <w:color w:val="000000" w:themeColor="text1"/>
          <w:kern w:val="0"/>
        </w:rPr>
        <w:t xml:space="preserve">omplicated and </w:t>
      </w:r>
      <w:r w:rsidR="004D3B85" w:rsidRPr="00E969ED">
        <w:rPr>
          <w:rFonts w:ascii="Book Antiqua" w:hAnsi="Book Antiqua" w:cs="Times New Roman"/>
          <w:color w:val="000000" w:themeColor="text1"/>
          <w:kern w:val="0"/>
        </w:rPr>
        <w:t>cannot</w:t>
      </w:r>
      <w:r w:rsidR="005159FA" w:rsidRPr="00E969ED">
        <w:rPr>
          <w:rFonts w:ascii="Book Antiqua" w:hAnsi="Book Antiqua" w:cs="Times New Roman"/>
          <w:color w:val="000000" w:themeColor="text1"/>
          <w:kern w:val="0"/>
        </w:rPr>
        <w:t xml:space="preserve"> </w:t>
      </w:r>
      <w:r w:rsidR="00D60355" w:rsidRPr="00E969ED">
        <w:rPr>
          <w:rFonts w:ascii="Book Antiqua" w:hAnsi="Book Antiqua" w:cs="Times New Roman"/>
          <w:color w:val="000000" w:themeColor="text1"/>
          <w:kern w:val="0"/>
        </w:rPr>
        <w:t xml:space="preserve">be </w:t>
      </w:r>
      <w:r w:rsidR="005159FA" w:rsidRPr="00E969ED">
        <w:rPr>
          <w:rFonts w:ascii="Book Antiqua" w:hAnsi="Book Antiqua" w:cs="Times New Roman"/>
          <w:color w:val="000000" w:themeColor="text1"/>
          <w:kern w:val="0"/>
        </w:rPr>
        <w:t>obtained as eas</w:t>
      </w:r>
      <w:r w:rsidR="004D3B85" w:rsidRPr="00E969ED">
        <w:rPr>
          <w:rFonts w:ascii="Book Antiqua" w:hAnsi="Book Antiqua" w:cs="Times New Roman"/>
          <w:color w:val="000000" w:themeColor="text1"/>
          <w:kern w:val="0"/>
        </w:rPr>
        <w:t xml:space="preserve">ily </w:t>
      </w:r>
      <w:r w:rsidR="005159FA" w:rsidRPr="00E969ED">
        <w:rPr>
          <w:rFonts w:ascii="Book Antiqua" w:hAnsi="Book Antiqua" w:cs="Times New Roman"/>
          <w:color w:val="000000" w:themeColor="text1"/>
          <w:kern w:val="0"/>
        </w:rPr>
        <w:t xml:space="preserve">as RDW. </w:t>
      </w:r>
      <w:r w:rsidR="00E44B92" w:rsidRPr="00E969ED">
        <w:rPr>
          <w:rFonts w:ascii="Book Antiqua" w:hAnsi="Book Antiqua" w:cs="Times New Roman"/>
          <w:color w:val="000000" w:themeColor="text1"/>
          <w:kern w:val="0"/>
        </w:rPr>
        <w:t xml:space="preserve">Studies </w:t>
      </w:r>
      <w:r w:rsidR="004D3B85" w:rsidRPr="00E969ED">
        <w:rPr>
          <w:rFonts w:ascii="Book Antiqua" w:hAnsi="Book Antiqua" w:cs="Times New Roman"/>
          <w:color w:val="000000" w:themeColor="text1"/>
          <w:kern w:val="0"/>
        </w:rPr>
        <w:t xml:space="preserve">have shown </w:t>
      </w:r>
      <w:r w:rsidR="00E44B92" w:rsidRPr="00E969ED">
        <w:rPr>
          <w:rFonts w:ascii="Book Antiqua" w:hAnsi="Book Antiqua" w:cs="Times New Roman"/>
          <w:color w:val="000000" w:themeColor="text1"/>
          <w:kern w:val="0"/>
        </w:rPr>
        <w:t xml:space="preserve">that </w:t>
      </w:r>
      <w:r w:rsidR="00666052" w:rsidRPr="00E969ED">
        <w:rPr>
          <w:rFonts w:ascii="Book Antiqua" w:hAnsi="Book Antiqua" w:cs="Times New Roman"/>
          <w:color w:val="000000" w:themeColor="text1"/>
          <w:kern w:val="0"/>
        </w:rPr>
        <w:t>the prognostic value of RDW for patients with septic shock was better than</w:t>
      </w:r>
      <w:r w:rsidR="004D3B85" w:rsidRPr="00E969ED">
        <w:rPr>
          <w:rFonts w:ascii="Book Antiqua" w:hAnsi="Book Antiqua" w:cs="Times New Roman"/>
          <w:color w:val="000000" w:themeColor="text1"/>
          <w:kern w:val="0"/>
        </w:rPr>
        <w:t xml:space="preserve"> the</w:t>
      </w:r>
      <w:r w:rsidR="00666052" w:rsidRPr="00E969ED">
        <w:rPr>
          <w:rFonts w:ascii="Book Antiqua" w:hAnsi="Book Antiqua" w:cs="Times New Roman"/>
          <w:color w:val="000000" w:themeColor="text1"/>
          <w:kern w:val="0"/>
        </w:rPr>
        <w:t xml:space="preserve"> APACHE II score and </w:t>
      </w:r>
      <w:r w:rsidR="004D3B85" w:rsidRPr="00E969ED">
        <w:rPr>
          <w:rFonts w:ascii="Book Antiqua" w:hAnsi="Book Antiqua" w:cs="Times New Roman"/>
          <w:color w:val="000000" w:themeColor="text1"/>
          <w:kern w:val="0"/>
        </w:rPr>
        <w:t xml:space="preserve">the </w:t>
      </w:r>
      <w:r w:rsidR="00666052" w:rsidRPr="00E969ED">
        <w:rPr>
          <w:rFonts w:ascii="Book Antiqua" w:hAnsi="Book Antiqua" w:cs="Times New Roman"/>
          <w:color w:val="000000" w:themeColor="text1"/>
          <w:kern w:val="0"/>
        </w:rPr>
        <w:t>SOFA score</w:t>
      </w:r>
      <w:r w:rsidR="00C7005E" w:rsidRPr="00E969ED">
        <w:rPr>
          <w:rFonts w:ascii="Book Antiqua" w:hAnsi="Book Antiqua" w:cs="Times New Roman"/>
          <w:color w:val="000000" w:themeColor="text1"/>
          <w:kern w:val="0"/>
          <w:vertAlign w:val="superscript"/>
        </w:rPr>
        <w:t>[29]</w:t>
      </w:r>
      <w:r w:rsidR="00C7005E" w:rsidRPr="00E969ED">
        <w:rPr>
          <w:rFonts w:ascii="Book Antiqua" w:hAnsi="Book Antiqua" w:cs="Times New Roman"/>
          <w:color w:val="000000" w:themeColor="text1"/>
          <w:kern w:val="0"/>
        </w:rPr>
        <w:t>.</w:t>
      </w:r>
      <w:r w:rsidR="00666052" w:rsidRPr="00E969ED">
        <w:rPr>
          <w:rFonts w:ascii="Book Antiqua" w:hAnsi="Book Antiqua" w:cs="Times New Roman"/>
          <w:color w:val="000000" w:themeColor="text1"/>
          <w:kern w:val="0"/>
        </w:rPr>
        <w:t xml:space="preserve"> </w:t>
      </w:r>
      <w:r w:rsidR="001D544C" w:rsidRPr="00E969ED">
        <w:rPr>
          <w:rFonts w:ascii="Book Antiqua" w:hAnsi="Book Antiqua" w:cs="Times New Roman"/>
          <w:color w:val="000000" w:themeColor="text1"/>
          <w:kern w:val="0"/>
        </w:rPr>
        <w:t xml:space="preserve">RDW was also confirmed to be an independent risk factor for mortality in septic neonates, and the effectiveness of mortality prediction was superior than </w:t>
      </w:r>
      <w:r w:rsidR="00DC591B">
        <w:rPr>
          <w:rFonts w:ascii="Book Antiqua" w:hAnsi="Book Antiqua" w:cs="Times New Roman"/>
          <w:color w:val="000000" w:themeColor="text1"/>
          <w:kern w:val="0"/>
        </w:rPr>
        <w:t xml:space="preserve">that of </w:t>
      </w:r>
      <w:r w:rsidR="00D25551" w:rsidRPr="00E969ED">
        <w:rPr>
          <w:rFonts w:ascii="Book Antiqua" w:hAnsi="Book Antiqua" w:cs="Times New Roman"/>
          <w:color w:val="000000" w:themeColor="text1"/>
          <w:kern w:val="0"/>
        </w:rPr>
        <w:t xml:space="preserve">the </w:t>
      </w:r>
      <w:r w:rsidR="001D544C" w:rsidRPr="00E969ED">
        <w:rPr>
          <w:rFonts w:ascii="Book Antiqua" w:hAnsi="Book Antiqua" w:cs="Times New Roman"/>
          <w:color w:val="000000" w:themeColor="text1"/>
          <w:kern w:val="0"/>
        </w:rPr>
        <w:t>SOFA score</w:t>
      </w:r>
      <w:r w:rsidR="00D25551" w:rsidRPr="00E969ED">
        <w:rPr>
          <w:rFonts w:ascii="Book Antiqua" w:hAnsi="Book Antiqua" w:cs="Times New Roman"/>
          <w:color w:val="000000" w:themeColor="text1"/>
          <w:kern w:val="0"/>
          <w:vertAlign w:val="superscript"/>
        </w:rPr>
        <w:t>[30]</w:t>
      </w:r>
      <w:r w:rsidR="00CD22D8" w:rsidRPr="00E969ED">
        <w:rPr>
          <w:rFonts w:ascii="Book Antiqua" w:hAnsi="Book Antiqua" w:cs="Times New Roman"/>
          <w:color w:val="000000" w:themeColor="text1"/>
          <w:kern w:val="0"/>
        </w:rPr>
        <w:t>.</w:t>
      </w:r>
      <w:r w:rsidR="001D544C" w:rsidRPr="00E969ED">
        <w:rPr>
          <w:rFonts w:ascii="Book Antiqua" w:hAnsi="Book Antiqua" w:cs="Times New Roman"/>
          <w:color w:val="000000" w:themeColor="text1"/>
          <w:kern w:val="0"/>
        </w:rPr>
        <w:t xml:space="preserve"> </w:t>
      </w:r>
      <w:r w:rsidR="005520B2" w:rsidRPr="00E969ED">
        <w:rPr>
          <w:rFonts w:ascii="Book Antiqua" w:hAnsi="Book Antiqua" w:cs="Times New Roman"/>
          <w:color w:val="000000" w:themeColor="text1"/>
          <w:kern w:val="0"/>
        </w:rPr>
        <w:t>I</w:t>
      </w:r>
      <w:r w:rsidR="00D545C8" w:rsidRPr="00E969ED">
        <w:rPr>
          <w:rFonts w:ascii="Book Antiqua" w:hAnsi="Book Antiqua" w:cs="Times New Roman"/>
          <w:color w:val="000000" w:themeColor="text1"/>
          <w:kern w:val="0"/>
        </w:rPr>
        <w:t xml:space="preserve">n our study, </w:t>
      </w:r>
      <w:r w:rsidR="00904457" w:rsidRPr="00E969ED">
        <w:rPr>
          <w:rFonts w:ascii="Book Antiqua" w:hAnsi="Book Antiqua" w:cs="Times New Roman"/>
          <w:color w:val="000000" w:themeColor="text1"/>
          <w:kern w:val="0"/>
        </w:rPr>
        <w:t xml:space="preserve">the AUC of RDW was </w:t>
      </w:r>
      <w:r w:rsidR="004D3B85" w:rsidRPr="00E969ED">
        <w:rPr>
          <w:rFonts w:ascii="Book Antiqua" w:hAnsi="Book Antiqua" w:cs="Times New Roman"/>
          <w:color w:val="000000" w:themeColor="text1"/>
          <w:kern w:val="0"/>
        </w:rPr>
        <w:t xml:space="preserve">greater </w:t>
      </w:r>
      <w:r w:rsidR="00904457" w:rsidRPr="00E969ED">
        <w:rPr>
          <w:rFonts w:ascii="Book Antiqua" w:hAnsi="Book Antiqua" w:cs="Times New Roman"/>
          <w:color w:val="000000" w:themeColor="text1"/>
          <w:kern w:val="0"/>
        </w:rPr>
        <w:t xml:space="preserve">than </w:t>
      </w:r>
      <w:r w:rsidR="00DC591B" w:rsidRPr="00E969ED">
        <w:rPr>
          <w:rFonts w:ascii="Book Antiqua" w:hAnsi="Book Antiqua" w:cs="Times New Roman"/>
          <w:color w:val="000000" w:themeColor="text1"/>
          <w:kern w:val="0"/>
        </w:rPr>
        <w:t>th</w:t>
      </w:r>
      <w:r w:rsidR="00DC591B">
        <w:rPr>
          <w:rFonts w:ascii="Book Antiqua" w:hAnsi="Book Antiqua" w:cs="Times New Roman"/>
          <w:color w:val="000000" w:themeColor="text1"/>
          <w:kern w:val="0"/>
        </w:rPr>
        <w:t>ose</w:t>
      </w:r>
      <w:r w:rsidR="00DC591B" w:rsidRPr="00E969ED">
        <w:rPr>
          <w:rFonts w:ascii="Book Antiqua" w:hAnsi="Book Antiqua" w:cs="Times New Roman"/>
          <w:color w:val="000000" w:themeColor="text1"/>
          <w:kern w:val="0"/>
        </w:rPr>
        <w:t xml:space="preserve"> </w:t>
      </w:r>
      <w:r w:rsidR="00904457" w:rsidRPr="00E969ED">
        <w:rPr>
          <w:rFonts w:ascii="Book Antiqua" w:hAnsi="Book Antiqua" w:cs="Times New Roman"/>
          <w:color w:val="000000" w:themeColor="text1"/>
          <w:kern w:val="0"/>
        </w:rPr>
        <w:t xml:space="preserve">of </w:t>
      </w:r>
      <w:r w:rsidR="004D3B85" w:rsidRPr="00E969ED">
        <w:rPr>
          <w:rFonts w:ascii="Book Antiqua" w:hAnsi="Book Antiqua" w:cs="Times New Roman"/>
          <w:color w:val="000000" w:themeColor="text1"/>
          <w:kern w:val="0"/>
        </w:rPr>
        <w:t xml:space="preserve">the </w:t>
      </w:r>
      <w:r w:rsidR="00904457" w:rsidRPr="00E969ED">
        <w:rPr>
          <w:rFonts w:ascii="Book Antiqua" w:hAnsi="Book Antiqua" w:cs="Times New Roman"/>
          <w:color w:val="000000" w:themeColor="text1"/>
          <w:kern w:val="0"/>
        </w:rPr>
        <w:t xml:space="preserve">APACHE II score and SOFA score, </w:t>
      </w:r>
      <w:r w:rsidR="005520B2" w:rsidRPr="00E969ED">
        <w:rPr>
          <w:rFonts w:ascii="Book Antiqua" w:hAnsi="Book Antiqua" w:cs="Times New Roman"/>
          <w:color w:val="000000" w:themeColor="text1"/>
          <w:kern w:val="0"/>
        </w:rPr>
        <w:t xml:space="preserve">and both RDW-CV and RDW-SD were </w:t>
      </w:r>
      <w:r w:rsidR="00D545C8" w:rsidRPr="00E969ED">
        <w:rPr>
          <w:rFonts w:ascii="Book Antiqua" w:hAnsi="Book Antiqua" w:cs="Times New Roman"/>
          <w:color w:val="000000" w:themeColor="text1"/>
        </w:rPr>
        <w:t>independent risk factor</w:t>
      </w:r>
      <w:r w:rsidR="005520B2" w:rsidRPr="00E969ED">
        <w:rPr>
          <w:rFonts w:ascii="Book Antiqua" w:hAnsi="Book Antiqua" w:cs="Times New Roman"/>
          <w:color w:val="000000" w:themeColor="text1"/>
        </w:rPr>
        <w:t>s</w:t>
      </w:r>
      <w:r w:rsidR="00D545C8" w:rsidRPr="00E969ED">
        <w:rPr>
          <w:rFonts w:ascii="Book Antiqua" w:hAnsi="Book Antiqua" w:cs="Times New Roman"/>
          <w:color w:val="000000" w:themeColor="text1"/>
        </w:rPr>
        <w:t xml:space="preserve"> for predicting </w:t>
      </w:r>
      <w:r w:rsidR="004D3B85" w:rsidRPr="00E969ED">
        <w:rPr>
          <w:rFonts w:ascii="Book Antiqua" w:hAnsi="Book Antiqua" w:cs="Times New Roman"/>
          <w:color w:val="000000" w:themeColor="text1"/>
        </w:rPr>
        <w:t xml:space="preserve">the </w:t>
      </w:r>
      <w:r w:rsidR="00D545C8" w:rsidRPr="00E969ED">
        <w:rPr>
          <w:rFonts w:ascii="Book Antiqua" w:hAnsi="Book Antiqua" w:cs="Times New Roman"/>
          <w:color w:val="000000" w:themeColor="text1"/>
        </w:rPr>
        <w:t>prognosis of SAP patients in the regression analysis</w:t>
      </w:r>
      <w:r w:rsidR="005520B2" w:rsidRPr="00E969ED">
        <w:rPr>
          <w:rFonts w:ascii="Book Antiqua" w:hAnsi="Book Antiqua" w:cs="Times New Roman"/>
          <w:color w:val="000000" w:themeColor="text1"/>
        </w:rPr>
        <w:t xml:space="preserve">. The prognostic value of RDW was superior </w:t>
      </w:r>
      <w:r w:rsidR="00DC591B">
        <w:rPr>
          <w:rFonts w:ascii="Book Antiqua" w:hAnsi="Book Antiqua" w:cs="Times New Roman"/>
          <w:color w:val="000000" w:themeColor="text1"/>
        </w:rPr>
        <w:t>to</w:t>
      </w:r>
      <w:r w:rsidR="00DC591B" w:rsidRPr="00E969ED">
        <w:rPr>
          <w:rFonts w:ascii="Book Antiqua" w:hAnsi="Book Antiqua" w:cs="Times New Roman"/>
          <w:color w:val="000000" w:themeColor="text1"/>
        </w:rPr>
        <w:t xml:space="preserve"> </w:t>
      </w:r>
      <w:r w:rsidR="006C1367">
        <w:rPr>
          <w:rFonts w:ascii="Book Antiqua" w:hAnsi="Book Antiqua" w:cs="Times New Roman"/>
          <w:color w:val="000000" w:themeColor="text1"/>
        </w:rPr>
        <w:t xml:space="preserve">that of </w:t>
      </w:r>
      <w:r w:rsidR="004D3B85" w:rsidRPr="00E969ED">
        <w:rPr>
          <w:rFonts w:ascii="Book Antiqua" w:hAnsi="Book Antiqua" w:cs="Times New Roman"/>
          <w:color w:val="000000" w:themeColor="text1"/>
        </w:rPr>
        <w:t xml:space="preserve">either the </w:t>
      </w:r>
      <w:r w:rsidR="005520B2" w:rsidRPr="00E969ED">
        <w:rPr>
          <w:rFonts w:ascii="Book Antiqua" w:hAnsi="Book Antiqua" w:cs="Times New Roman"/>
          <w:color w:val="000000" w:themeColor="text1"/>
        </w:rPr>
        <w:t xml:space="preserve">APACHE II score </w:t>
      </w:r>
      <w:r w:rsidR="004D3B85" w:rsidRPr="00E969ED">
        <w:rPr>
          <w:rFonts w:ascii="Book Antiqua" w:hAnsi="Book Antiqua" w:cs="Times New Roman"/>
          <w:color w:val="000000" w:themeColor="text1"/>
        </w:rPr>
        <w:t xml:space="preserve">or the </w:t>
      </w:r>
      <w:r w:rsidR="005520B2" w:rsidRPr="00E969ED">
        <w:rPr>
          <w:rFonts w:ascii="Book Antiqua" w:hAnsi="Book Antiqua" w:cs="Times New Roman"/>
          <w:color w:val="000000" w:themeColor="text1"/>
        </w:rPr>
        <w:t xml:space="preserve">SOFA score. Our results </w:t>
      </w:r>
      <w:r w:rsidR="00DC591B">
        <w:rPr>
          <w:rFonts w:ascii="Book Antiqua" w:hAnsi="Book Antiqua" w:cs="Times New Roman"/>
          <w:color w:val="000000" w:themeColor="text1"/>
        </w:rPr>
        <w:t xml:space="preserve">are </w:t>
      </w:r>
      <w:r w:rsidR="005520B2" w:rsidRPr="00E969ED">
        <w:rPr>
          <w:rFonts w:ascii="Book Antiqua" w:hAnsi="Book Antiqua" w:cs="Times New Roman"/>
          <w:color w:val="000000" w:themeColor="text1"/>
        </w:rPr>
        <w:t xml:space="preserve">similar to previous studies and further verified that RDW could predict </w:t>
      </w:r>
      <w:r w:rsidR="00DC591B">
        <w:rPr>
          <w:rFonts w:ascii="Book Antiqua" w:hAnsi="Book Antiqua" w:cs="Times New Roman"/>
          <w:color w:val="000000" w:themeColor="text1"/>
        </w:rPr>
        <w:t xml:space="preserve">the </w:t>
      </w:r>
      <w:r w:rsidR="005520B2" w:rsidRPr="00E969ED">
        <w:rPr>
          <w:rFonts w:ascii="Book Antiqua" w:hAnsi="Book Antiqua" w:cs="Times New Roman"/>
          <w:color w:val="000000" w:themeColor="text1"/>
        </w:rPr>
        <w:t>prognosis of critically ill patients. Therefore, RDW is an easi</w:t>
      </w:r>
      <w:r w:rsidR="003473F7" w:rsidRPr="00E969ED">
        <w:rPr>
          <w:rFonts w:ascii="Book Antiqua" w:hAnsi="Book Antiqua" w:cs="Times New Roman"/>
          <w:color w:val="000000" w:themeColor="text1"/>
        </w:rPr>
        <w:t xml:space="preserve">ly </w:t>
      </w:r>
      <w:r w:rsidR="005520B2" w:rsidRPr="00E969ED">
        <w:rPr>
          <w:rFonts w:ascii="Book Antiqua" w:hAnsi="Book Antiqua" w:cs="Times New Roman"/>
          <w:color w:val="000000" w:themeColor="text1"/>
        </w:rPr>
        <w:t xml:space="preserve">obtained, inexpensive, and useful indicator </w:t>
      </w:r>
      <w:r w:rsidR="004D3B85" w:rsidRPr="00E969ED">
        <w:rPr>
          <w:rFonts w:ascii="Book Antiqua" w:hAnsi="Book Antiqua" w:cs="Times New Roman"/>
          <w:color w:val="000000" w:themeColor="text1"/>
        </w:rPr>
        <w:t>that should be</w:t>
      </w:r>
      <w:r w:rsidR="005520B2" w:rsidRPr="00E969ED">
        <w:rPr>
          <w:rFonts w:ascii="Book Antiqua" w:hAnsi="Book Antiqua" w:cs="Times New Roman"/>
          <w:color w:val="000000" w:themeColor="text1"/>
        </w:rPr>
        <w:t xml:space="preserve"> widely used in ICU practice.</w:t>
      </w:r>
    </w:p>
    <w:p w14:paraId="60971540" w14:textId="6CF8242A" w:rsidR="0099656D" w:rsidRPr="00E969ED" w:rsidRDefault="00FB4262" w:rsidP="00545331">
      <w:pPr>
        <w:widowControl/>
        <w:autoSpaceDE w:val="0"/>
        <w:autoSpaceDN w:val="0"/>
        <w:adjustRightInd w:val="0"/>
        <w:spacing w:line="360" w:lineRule="auto"/>
        <w:ind w:firstLineChars="100" w:firstLine="240"/>
        <w:rPr>
          <w:rFonts w:ascii="Book Antiqua" w:hAnsi="Book Antiqua" w:cs="Times New Roman"/>
          <w:color w:val="000000" w:themeColor="text1"/>
          <w:kern w:val="0"/>
        </w:rPr>
      </w:pPr>
      <w:r w:rsidRPr="00E969ED">
        <w:rPr>
          <w:rFonts w:ascii="Book Antiqua" w:hAnsi="Book Antiqua" w:cs="Times New Roman"/>
          <w:color w:val="000000" w:themeColor="text1"/>
        </w:rPr>
        <w:t xml:space="preserve">There are some limitations </w:t>
      </w:r>
      <w:r w:rsidR="004D3B85" w:rsidRPr="00E969ED">
        <w:rPr>
          <w:rFonts w:ascii="Book Antiqua" w:hAnsi="Book Antiqua" w:cs="Times New Roman"/>
          <w:color w:val="000000" w:themeColor="text1"/>
        </w:rPr>
        <w:t xml:space="preserve">to </w:t>
      </w:r>
      <w:r w:rsidRPr="00E969ED">
        <w:rPr>
          <w:rFonts w:ascii="Book Antiqua" w:hAnsi="Book Antiqua" w:cs="Times New Roman"/>
          <w:color w:val="000000" w:themeColor="text1"/>
        </w:rPr>
        <w:t>our study. First, this is a retrospective study</w:t>
      </w:r>
      <w:r w:rsidR="002C51E9" w:rsidRPr="00E969ED">
        <w:rPr>
          <w:rFonts w:ascii="Book Antiqua" w:hAnsi="Book Antiqua" w:cs="Times New Roman"/>
          <w:color w:val="000000" w:themeColor="text1"/>
        </w:rPr>
        <w:t xml:space="preserve"> executed in a single center</w:t>
      </w:r>
      <w:r w:rsidR="00192503" w:rsidRPr="00E969ED">
        <w:rPr>
          <w:rFonts w:ascii="Book Antiqua" w:hAnsi="Book Antiqua" w:cs="Times New Roman"/>
          <w:color w:val="000000" w:themeColor="text1"/>
        </w:rPr>
        <w:t>. Second,</w:t>
      </w:r>
      <w:r w:rsidRPr="00E969ED">
        <w:rPr>
          <w:rFonts w:ascii="Book Antiqua" w:hAnsi="Book Antiqua" w:cs="Times New Roman"/>
          <w:color w:val="000000" w:themeColor="text1"/>
        </w:rPr>
        <w:t xml:space="preserve"> </w:t>
      </w:r>
      <w:r w:rsidR="00192503" w:rsidRPr="00E969ED">
        <w:rPr>
          <w:rFonts w:ascii="Book Antiqua" w:hAnsi="Book Antiqua" w:cs="Times New Roman"/>
          <w:color w:val="000000" w:themeColor="text1"/>
        </w:rPr>
        <w:t xml:space="preserve">the </w:t>
      </w:r>
      <w:r w:rsidR="004D3B85" w:rsidRPr="00E969ED">
        <w:rPr>
          <w:rFonts w:ascii="Book Antiqua" w:hAnsi="Book Antiqua" w:cs="Times New Roman"/>
          <w:color w:val="000000" w:themeColor="text1"/>
        </w:rPr>
        <w:t xml:space="preserve">study sample </w:t>
      </w:r>
      <w:r w:rsidR="00192503" w:rsidRPr="00E969ED">
        <w:rPr>
          <w:rFonts w:ascii="Book Antiqua" w:hAnsi="Book Antiqua" w:cs="Times New Roman"/>
          <w:color w:val="000000" w:themeColor="text1"/>
        </w:rPr>
        <w:t>is small. Third, we d</w:t>
      </w:r>
      <w:r w:rsidR="004D3B85" w:rsidRPr="00E969ED">
        <w:rPr>
          <w:rFonts w:ascii="Book Antiqua" w:hAnsi="Book Antiqua" w:cs="Times New Roman"/>
          <w:color w:val="000000" w:themeColor="text1"/>
        </w:rPr>
        <w:t>id not</w:t>
      </w:r>
      <w:r w:rsidR="00192503" w:rsidRPr="00E969ED">
        <w:rPr>
          <w:rFonts w:ascii="Book Antiqua" w:hAnsi="Book Antiqua" w:cs="Times New Roman"/>
          <w:color w:val="000000" w:themeColor="text1"/>
        </w:rPr>
        <w:t xml:space="preserve"> perform </w:t>
      </w:r>
      <w:r w:rsidRPr="00E969ED">
        <w:rPr>
          <w:rFonts w:ascii="Book Antiqua" w:hAnsi="Book Antiqua" w:cs="Times New Roman"/>
          <w:color w:val="000000" w:themeColor="text1"/>
        </w:rPr>
        <w:t>a prospective valid</w:t>
      </w:r>
      <w:r w:rsidR="00192503" w:rsidRPr="00E969ED">
        <w:rPr>
          <w:rFonts w:ascii="Book Antiqua" w:hAnsi="Book Antiqua" w:cs="Times New Roman"/>
          <w:color w:val="000000" w:themeColor="text1"/>
        </w:rPr>
        <w:t>ation study to further confirm</w:t>
      </w:r>
      <w:r w:rsidRPr="00E969ED">
        <w:rPr>
          <w:rFonts w:ascii="Book Antiqua" w:hAnsi="Book Antiqua" w:cs="Times New Roman"/>
          <w:color w:val="000000" w:themeColor="text1"/>
        </w:rPr>
        <w:t xml:space="preserve"> the prognostic value of RDW for SAP</w:t>
      </w:r>
      <w:r w:rsidR="00192503" w:rsidRPr="00E969ED">
        <w:rPr>
          <w:rFonts w:ascii="Book Antiqua" w:hAnsi="Book Antiqua" w:cs="Times New Roman"/>
          <w:color w:val="000000" w:themeColor="text1"/>
        </w:rPr>
        <w:t xml:space="preserve"> patients</w:t>
      </w:r>
      <w:r w:rsidRPr="00E969ED">
        <w:rPr>
          <w:rFonts w:ascii="Book Antiqua" w:hAnsi="Book Antiqua" w:cs="Times New Roman"/>
          <w:color w:val="000000" w:themeColor="text1"/>
        </w:rPr>
        <w:t xml:space="preserve">. </w:t>
      </w:r>
      <w:r w:rsidR="004D3B85" w:rsidRPr="00E969ED">
        <w:rPr>
          <w:rFonts w:ascii="Book Antiqua" w:hAnsi="Book Antiqua" w:cs="Times New Roman"/>
          <w:color w:val="000000" w:themeColor="text1"/>
        </w:rPr>
        <w:t>Fourth</w:t>
      </w:r>
      <w:r w:rsidR="00192503" w:rsidRPr="00E969ED">
        <w:rPr>
          <w:rFonts w:ascii="Book Antiqua" w:hAnsi="Book Antiqua" w:cs="Times New Roman"/>
          <w:color w:val="000000" w:themeColor="text1"/>
        </w:rPr>
        <w:t xml:space="preserve">, we </w:t>
      </w:r>
      <w:r w:rsidR="004D3B85" w:rsidRPr="00E969ED">
        <w:rPr>
          <w:rFonts w:ascii="Book Antiqua" w:hAnsi="Book Antiqua" w:cs="Times New Roman"/>
          <w:color w:val="000000" w:themeColor="text1"/>
        </w:rPr>
        <w:t xml:space="preserve">only </w:t>
      </w:r>
      <w:r w:rsidR="00192503" w:rsidRPr="00E969ED">
        <w:rPr>
          <w:rFonts w:ascii="Book Antiqua" w:hAnsi="Book Antiqua" w:cs="Times New Roman"/>
          <w:color w:val="000000" w:themeColor="text1"/>
        </w:rPr>
        <w:t>examine</w:t>
      </w:r>
      <w:r w:rsidR="004D3B85" w:rsidRPr="00E969ED">
        <w:rPr>
          <w:rFonts w:ascii="Book Antiqua" w:hAnsi="Book Antiqua" w:cs="Times New Roman"/>
          <w:color w:val="000000" w:themeColor="text1"/>
        </w:rPr>
        <w:t>d</w:t>
      </w:r>
      <w:r w:rsidR="00192503" w:rsidRPr="00E969ED">
        <w:rPr>
          <w:rFonts w:ascii="Book Antiqua" w:hAnsi="Book Antiqua" w:cs="Times New Roman"/>
          <w:color w:val="000000" w:themeColor="text1"/>
        </w:rPr>
        <w:t xml:space="preserve"> the prognostic value of RDW in SAP patients. Whether RDW has </w:t>
      </w:r>
      <w:r w:rsidR="004D3B85" w:rsidRPr="00E969ED">
        <w:rPr>
          <w:rFonts w:ascii="Book Antiqua" w:hAnsi="Book Antiqua" w:cs="Times New Roman"/>
          <w:color w:val="000000" w:themeColor="text1"/>
        </w:rPr>
        <w:t xml:space="preserve">a </w:t>
      </w:r>
      <w:r w:rsidR="00192503" w:rsidRPr="00E969ED">
        <w:rPr>
          <w:rFonts w:ascii="Book Antiqua" w:hAnsi="Book Antiqua" w:cs="Times New Roman"/>
          <w:color w:val="000000" w:themeColor="text1"/>
        </w:rPr>
        <w:t xml:space="preserve">similar prognostic value in mild AP and moderate-severe AP patients </w:t>
      </w:r>
      <w:r w:rsidR="004D3B85" w:rsidRPr="00E969ED">
        <w:rPr>
          <w:rFonts w:ascii="Book Antiqua" w:hAnsi="Book Antiqua" w:cs="Times New Roman"/>
          <w:color w:val="000000" w:themeColor="text1"/>
        </w:rPr>
        <w:t>remains</w:t>
      </w:r>
      <w:r w:rsidR="00192503" w:rsidRPr="00E969ED">
        <w:rPr>
          <w:rFonts w:ascii="Book Antiqua" w:hAnsi="Book Antiqua" w:cs="Times New Roman"/>
          <w:color w:val="000000" w:themeColor="text1"/>
        </w:rPr>
        <w:t xml:space="preserve"> to be examined. Therefore, w</w:t>
      </w:r>
      <w:r w:rsidRPr="00E969ED">
        <w:rPr>
          <w:rFonts w:ascii="Book Antiqua" w:hAnsi="Book Antiqua" w:cs="Times New Roman"/>
          <w:color w:val="000000" w:themeColor="text1"/>
        </w:rPr>
        <w:t xml:space="preserve">e </w:t>
      </w:r>
      <w:r w:rsidR="004D3B85" w:rsidRPr="00E969ED">
        <w:rPr>
          <w:rFonts w:ascii="Book Antiqua" w:hAnsi="Book Antiqua" w:cs="Times New Roman"/>
          <w:color w:val="000000" w:themeColor="text1"/>
        </w:rPr>
        <w:t>expect that</w:t>
      </w:r>
      <w:r w:rsidRPr="00E969ED">
        <w:rPr>
          <w:rFonts w:ascii="Book Antiqua" w:hAnsi="Book Antiqua" w:cs="Times New Roman"/>
          <w:color w:val="000000" w:themeColor="text1"/>
        </w:rPr>
        <w:t xml:space="preserve"> </w:t>
      </w:r>
      <w:r w:rsidR="0089088A" w:rsidRPr="00E969ED">
        <w:rPr>
          <w:rFonts w:ascii="Book Antiqua" w:hAnsi="Book Antiqua" w:cs="Times New Roman"/>
          <w:color w:val="000000" w:themeColor="text1"/>
        </w:rPr>
        <w:t xml:space="preserve">large </w:t>
      </w:r>
      <w:r w:rsidR="00192503" w:rsidRPr="00E969ED">
        <w:rPr>
          <w:rFonts w:ascii="Book Antiqua" w:hAnsi="Book Antiqua" w:cs="Times New Roman"/>
          <w:color w:val="000000" w:themeColor="text1"/>
        </w:rPr>
        <w:t>prospective randomized controlled trials</w:t>
      </w:r>
      <w:r w:rsidRPr="00E969ED">
        <w:rPr>
          <w:rFonts w:ascii="Book Antiqua" w:hAnsi="Book Antiqua" w:cs="Times New Roman"/>
          <w:color w:val="000000" w:themeColor="text1"/>
        </w:rPr>
        <w:t xml:space="preserve"> </w:t>
      </w:r>
      <w:r w:rsidR="004D3B85" w:rsidRPr="00E969ED">
        <w:rPr>
          <w:rFonts w:ascii="Book Antiqua" w:hAnsi="Book Antiqua" w:cs="Times New Roman"/>
          <w:color w:val="000000" w:themeColor="text1"/>
        </w:rPr>
        <w:t xml:space="preserve">will </w:t>
      </w:r>
      <w:r w:rsidR="00192503" w:rsidRPr="00E969ED">
        <w:rPr>
          <w:rFonts w:ascii="Book Antiqua" w:hAnsi="Book Antiqua" w:cs="Times New Roman"/>
          <w:color w:val="000000" w:themeColor="text1"/>
        </w:rPr>
        <w:t xml:space="preserve">further </w:t>
      </w:r>
      <w:r w:rsidRPr="00E969ED">
        <w:rPr>
          <w:rFonts w:ascii="Book Antiqua" w:hAnsi="Book Antiqua" w:cs="Times New Roman"/>
          <w:color w:val="000000" w:themeColor="text1"/>
        </w:rPr>
        <w:t>verify our results</w:t>
      </w:r>
      <w:r w:rsidR="0099656D" w:rsidRPr="00E969ED">
        <w:rPr>
          <w:rFonts w:ascii="Book Antiqua" w:hAnsi="Book Antiqua" w:cs="Times New Roman"/>
          <w:color w:val="000000" w:themeColor="text1"/>
          <w:kern w:val="0"/>
        </w:rPr>
        <w:t xml:space="preserve">. </w:t>
      </w:r>
    </w:p>
    <w:p w14:paraId="57A719C7" w14:textId="327E5E97" w:rsidR="0099656D" w:rsidRPr="00E969ED" w:rsidRDefault="00E37048" w:rsidP="00545331">
      <w:pPr>
        <w:widowControl/>
        <w:autoSpaceDE w:val="0"/>
        <w:autoSpaceDN w:val="0"/>
        <w:adjustRightInd w:val="0"/>
        <w:spacing w:line="360" w:lineRule="auto"/>
        <w:ind w:firstLineChars="100" w:firstLine="240"/>
        <w:rPr>
          <w:rFonts w:ascii="Book Antiqua" w:hAnsi="Book Antiqua" w:cs="Times New Roman"/>
          <w:color w:val="000000" w:themeColor="text1"/>
          <w:kern w:val="0"/>
        </w:rPr>
      </w:pPr>
      <w:bookmarkStart w:id="59" w:name="OLE_LINK7"/>
      <w:bookmarkStart w:id="60" w:name="OLE_LINK8"/>
      <w:r w:rsidRPr="00E969ED">
        <w:rPr>
          <w:rFonts w:ascii="Book Antiqua" w:hAnsi="Book Antiqua" w:cs="Times New Roman"/>
          <w:color w:val="000000" w:themeColor="text1"/>
          <w:kern w:val="0"/>
        </w:rPr>
        <w:t xml:space="preserve">In </w:t>
      </w:r>
      <w:r w:rsidR="00DC591B">
        <w:rPr>
          <w:rFonts w:ascii="Book Antiqua" w:hAnsi="Book Antiqua" w:cs="Times New Roman"/>
          <w:color w:val="000000" w:themeColor="text1"/>
          <w:kern w:val="0"/>
        </w:rPr>
        <w:t>conclusion</w:t>
      </w:r>
      <w:r w:rsidRPr="00E969ED">
        <w:rPr>
          <w:rFonts w:ascii="Book Antiqua" w:hAnsi="Book Antiqua" w:cs="Times New Roman"/>
          <w:color w:val="000000" w:themeColor="text1"/>
          <w:kern w:val="0"/>
        </w:rPr>
        <w:t xml:space="preserve">, </w:t>
      </w:r>
      <w:r w:rsidR="00207862" w:rsidRPr="00E969ED">
        <w:rPr>
          <w:rFonts w:ascii="Book Antiqua" w:hAnsi="Book Antiqua" w:cs="Times New Roman"/>
          <w:color w:val="000000" w:themeColor="text1"/>
          <w:kern w:val="0"/>
        </w:rPr>
        <w:t xml:space="preserve">we </w:t>
      </w:r>
      <w:r w:rsidR="00DC591B">
        <w:rPr>
          <w:rFonts w:ascii="Book Antiqua" w:hAnsi="Book Antiqua" w:cs="Times New Roman"/>
          <w:color w:val="000000" w:themeColor="text1"/>
          <w:kern w:val="0"/>
        </w:rPr>
        <w:t xml:space="preserve">have </w:t>
      </w:r>
      <w:r w:rsidR="00207862" w:rsidRPr="00E969ED">
        <w:rPr>
          <w:rFonts w:ascii="Book Antiqua" w:hAnsi="Book Antiqua" w:cs="Times New Roman"/>
          <w:color w:val="000000" w:themeColor="text1"/>
          <w:kern w:val="0"/>
        </w:rPr>
        <w:t xml:space="preserve">found that the </w:t>
      </w:r>
      <w:r w:rsidRPr="00E969ED">
        <w:rPr>
          <w:rFonts w:ascii="Book Antiqua" w:hAnsi="Book Antiqua" w:cs="Times New Roman"/>
          <w:color w:val="000000" w:themeColor="text1"/>
          <w:kern w:val="0"/>
        </w:rPr>
        <w:t xml:space="preserve">RDW </w:t>
      </w:r>
      <w:r w:rsidR="00DC591B">
        <w:rPr>
          <w:rFonts w:ascii="Book Antiqua" w:hAnsi="Book Antiqua" w:cs="Times New Roman"/>
          <w:color w:val="000000" w:themeColor="text1"/>
          <w:kern w:val="0"/>
        </w:rPr>
        <w:t>i</w:t>
      </w:r>
      <w:r w:rsidR="00DC591B" w:rsidRPr="00E969ED">
        <w:rPr>
          <w:rFonts w:ascii="Book Antiqua" w:hAnsi="Book Antiqua" w:cs="Times New Roman"/>
          <w:color w:val="000000" w:themeColor="text1"/>
          <w:kern w:val="0"/>
        </w:rPr>
        <w:t xml:space="preserve">s </w:t>
      </w:r>
      <w:r w:rsidRPr="00E969ED">
        <w:rPr>
          <w:rFonts w:ascii="Book Antiqua" w:hAnsi="Book Antiqua" w:cs="Times New Roman"/>
          <w:color w:val="000000" w:themeColor="text1"/>
          <w:kern w:val="0"/>
        </w:rPr>
        <w:t xml:space="preserve">significantly </w:t>
      </w:r>
      <w:r w:rsidR="004D3B85" w:rsidRPr="00E969ED">
        <w:rPr>
          <w:rFonts w:ascii="Book Antiqua" w:hAnsi="Book Antiqua" w:cs="Times New Roman"/>
          <w:color w:val="000000" w:themeColor="text1"/>
          <w:kern w:val="0"/>
        </w:rPr>
        <w:t xml:space="preserve">greater </w:t>
      </w:r>
      <w:r w:rsidRPr="00E969ED">
        <w:rPr>
          <w:rFonts w:ascii="Book Antiqua" w:hAnsi="Book Antiqua" w:cs="Times New Roman"/>
          <w:color w:val="000000" w:themeColor="text1"/>
          <w:kern w:val="0"/>
        </w:rPr>
        <w:t xml:space="preserve">in </w:t>
      </w:r>
      <w:r w:rsidR="00207862" w:rsidRPr="00E969ED">
        <w:rPr>
          <w:rFonts w:ascii="Book Antiqua" w:hAnsi="Book Antiqua" w:cs="Times New Roman"/>
          <w:color w:val="000000" w:themeColor="text1"/>
          <w:kern w:val="0"/>
        </w:rPr>
        <w:t xml:space="preserve">the </w:t>
      </w:r>
      <w:r w:rsidR="003473F7" w:rsidRPr="00E969ED">
        <w:rPr>
          <w:rFonts w:ascii="Book Antiqua" w:hAnsi="Book Antiqua" w:cs="Times New Roman"/>
          <w:color w:val="000000" w:themeColor="text1"/>
          <w:kern w:val="0"/>
        </w:rPr>
        <w:t>non</w:t>
      </w:r>
      <w:r w:rsidR="00545331">
        <w:rPr>
          <w:rFonts w:ascii="Book Antiqua" w:hAnsi="Book Antiqua" w:cs="Times New Roman"/>
          <w:color w:val="000000" w:themeColor="text1"/>
          <w:kern w:val="0"/>
        </w:rPr>
        <w:t>-</w:t>
      </w:r>
      <w:r w:rsidR="003473F7" w:rsidRPr="00E969ED">
        <w:rPr>
          <w:rFonts w:ascii="Book Antiqua" w:hAnsi="Book Antiqua" w:cs="Times New Roman"/>
          <w:color w:val="000000" w:themeColor="text1"/>
          <w:kern w:val="0"/>
        </w:rPr>
        <w:t>s</w:t>
      </w:r>
      <w:r w:rsidRPr="00E969ED">
        <w:rPr>
          <w:rFonts w:ascii="Book Antiqua" w:hAnsi="Book Antiqua" w:cs="Times New Roman"/>
          <w:color w:val="000000" w:themeColor="text1"/>
          <w:kern w:val="0"/>
        </w:rPr>
        <w:t>urviv</w:t>
      </w:r>
      <w:r w:rsidR="004D3B85" w:rsidRPr="00E969ED">
        <w:rPr>
          <w:rFonts w:ascii="Book Antiqua" w:hAnsi="Book Antiqua" w:cs="Times New Roman"/>
          <w:color w:val="000000" w:themeColor="text1"/>
          <w:kern w:val="0"/>
        </w:rPr>
        <w:t>ing</w:t>
      </w:r>
      <w:r w:rsidRPr="00E969ED">
        <w:rPr>
          <w:rFonts w:ascii="Book Antiqua" w:hAnsi="Book Antiqua" w:cs="Times New Roman"/>
          <w:color w:val="000000" w:themeColor="text1"/>
          <w:kern w:val="0"/>
        </w:rPr>
        <w:t xml:space="preserve"> SAP patients than in </w:t>
      </w:r>
      <w:r w:rsidR="00207862"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surviv</w:t>
      </w:r>
      <w:r w:rsidR="004D3B85" w:rsidRPr="00E969ED">
        <w:rPr>
          <w:rFonts w:ascii="Book Antiqua" w:hAnsi="Book Antiqua" w:cs="Times New Roman"/>
          <w:color w:val="000000" w:themeColor="text1"/>
          <w:kern w:val="0"/>
        </w:rPr>
        <w:t>ing</w:t>
      </w:r>
      <w:r w:rsidRPr="00E969ED">
        <w:rPr>
          <w:rFonts w:ascii="Book Antiqua" w:hAnsi="Book Antiqua" w:cs="Times New Roman"/>
          <w:color w:val="000000" w:themeColor="text1"/>
          <w:kern w:val="0"/>
        </w:rPr>
        <w:t xml:space="preserve"> patients. RDW </w:t>
      </w:r>
      <w:r w:rsidR="00DC591B">
        <w:rPr>
          <w:rFonts w:ascii="Book Antiqua" w:hAnsi="Book Antiqua" w:cs="Times New Roman"/>
          <w:color w:val="000000" w:themeColor="text1"/>
          <w:kern w:val="0"/>
        </w:rPr>
        <w:t>i</w:t>
      </w:r>
      <w:r w:rsidR="00DC591B" w:rsidRPr="00E969ED">
        <w:rPr>
          <w:rFonts w:ascii="Book Antiqua" w:hAnsi="Book Antiqua" w:cs="Times New Roman"/>
          <w:color w:val="000000" w:themeColor="text1"/>
          <w:kern w:val="0"/>
        </w:rPr>
        <w:t xml:space="preserve">s </w:t>
      </w:r>
      <w:r w:rsidR="0089311F" w:rsidRPr="00E969ED">
        <w:rPr>
          <w:rFonts w:ascii="Book Antiqua" w:hAnsi="Book Antiqua" w:cs="Times New Roman"/>
          <w:color w:val="000000" w:themeColor="text1"/>
          <w:kern w:val="0"/>
        </w:rPr>
        <w:t xml:space="preserve">significantly </w:t>
      </w:r>
      <w:r w:rsidRPr="00E969ED">
        <w:rPr>
          <w:rFonts w:ascii="Book Antiqua" w:hAnsi="Book Antiqua" w:cs="Times New Roman"/>
          <w:color w:val="000000" w:themeColor="text1"/>
          <w:kern w:val="0"/>
        </w:rPr>
        <w:t xml:space="preserve">associated with </w:t>
      </w:r>
      <w:r w:rsidR="004D3B85" w:rsidRPr="00E969ED">
        <w:rPr>
          <w:rFonts w:ascii="Book Antiqua" w:hAnsi="Book Antiqua" w:cs="Times New Roman"/>
          <w:color w:val="000000" w:themeColor="text1"/>
          <w:kern w:val="0"/>
        </w:rPr>
        <w:t>both th</w:t>
      </w:r>
      <w:r w:rsidRPr="00E969ED">
        <w:rPr>
          <w:rFonts w:ascii="Book Antiqua" w:hAnsi="Book Antiqua" w:cs="Times New Roman"/>
          <w:color w:val="000000" w:themeColor="text1"/>
          <w:kern w:val="0"/>
        </w:rPr>
        <w:t xml:space="preserve">e APACHE II score and </w:t>
      </w:r>
      <w:r w:rsidR="004D3B85" w:rsidRPr="00E969ED">
        <w:rPr>
          <w:rFonts w:ascii="Book Antiqua" w:hAnsi="Book Antiqua" w:cs="Times New Roman"/>
          <w:color w:val="000000" w:themeColor="text1"/>
          <w:kern w:val="0"/>
        </w:rPr>
        <w:t xml:space="preserve">the </w:t>
      </w:r>
      <w:r w:rsidRPr="00E969ED">
        <w:rPr>
          <w:rFonts w:ascii="Book Antiqua" w:hAnsi="Book Antiqua" w:cs="Times New Roman"/>
          <w:color w:val="000000" w:themeColor="text1"/>
          <w:kern w:val="0"/>
        </w:rPr>
        <w:t xml:space="preserve">SOFA score. The </w:t>
      </w:r>
      <w:r w:rsidR="004D3B85" w:rsidRPr="00E969ED">
        <w:rPr>
          <w:rFonts w:ascii="Book Antiqua" w:hAnsi="Book Antiqua" w:cs="Times New Roman"/>
          <w:color w:val="000000" w:themeColor="text1"/>
          <w:kern w:val="0"/>
        </w:rPr>
        <w:t xml:space="preserve">ROC </w:t>
      </w:r>
      <w:r w:rsidRPr="00E969ED">
        <w:rPr>
          <w:rFonts w:ascii="Book Antiqua" w:hAnsi="Book Antiqua" w:cs="Times New Roman"/>
          <w:color w:val="000000" w:themeColor="text1"/>
          <w:kern w:val="0"/>
        </w:rPr>
        <w:t xml:space="preserve">AUC for </w:t>
      </w:r>
      <w:r w:rsidRPr="00E969ED">
        <w:rPr>
          <w:rFonts w:ascii="Book Antiqua" w:hAnsi="Book Antiqua" w:cs="Times New Roman"/>
          <w:color w:val="000000" w:themeColor="text1"/>
          <w:kern w:val="0"/>
        </w:rPr>
        <w:lastRenderedPageBreak/>
        <w:t xml:space="preserve">mortality prediction </w:t>
      </w:r>
      <w:r w:rsidR="004D3B85" w:rsidRPr="00E969ED">
        <w:rPr>
          <w:rFonts w:ascii="Book Antiqua" w:hAnsi="Book Antiqua" w:cs="Times New Roman"/>
          <w:color w:val="000000" w:themeColor="text1"/>
          <w:kern w:val="0"/>
        </w:rPr>
        <w:t xml:space="preserve">by </w:t>
      </w:r>
      <w:r w:rsidRPr="00E969ED">
        <w:rPr>
          <w:rFonts w:ascii="Book Antiqua" w:hAnsi="Book Antiqua" w:cs="Times New Roman"/>
          <w:color w:val="000000" w:themeColor="text1"/>
          <w:kern w:val="0"/>
        </w:rPr>
        <w:t xml:space="preserve">RDW </w:t>
      </w:r>
      <w:r w:rsidR="00DC591B">
        <w:rPr>
          <w:rFonts w:ascii="Book Antiqua" w:hAnsi="Book Antiqua" w:cs="Times New Roman"/>
          <w:color w:val="000000" w:themeColor="text1"/>
          <w:kern w:val="0"/>
        </w:rPr>
        <w:t>i</w:t>
      </w:r>
      <w:r w:rsidR="00DC591B" w:rsidRPr="00E969ED">
        <w:rPr>
          <w:rFonts w:ascii="Book Antiqua" w:hAnsi="Book Antiqua" w:cs="Times New Roman"/>
          <w:color w:val="000000" w:themeColor="text1"/>
          <w:kern w:val="0"/>
        </w:rPr>
        <w:t xml:space="preserve">s </w:t>
      </w:r>
      <w:r w:rsidR="004D3B85" w:rsidRPr="00E969ED">
        <w:rPr>
          <w:rFonts w:ascii="Book Antiqua" w:hAnsi="Book Antiqua" w:cs="Times New Roman"/>
          <w:color w:val="000000" w:themeColor="text1"/>
          <w:kern w:val="0"/>
        </w:rPr>
        <w:t xml:space="preserve">greater </w:t>
      </w:r>
      <w:r w:rsidRPr="00E969ED">
        <w:rPr>
          <w:rFonts w:ascii="Book Antiqua" w:hAnsi="Book Antiqua" w:cs="Times New Roman"/>
          <w:color w:val="000000" w:themeColor="text1"/>
          <w:kern w:val="0"/>
        </w:rPr>
        <w:t xml:space="preserve">than </w:t>
      </w:r>
      <w:r w:rsidR="004D3B85" w:rsidRPr="00E969ED">
        <w:rPr>
          <w:rFonts w:ascii="Book Antiqua" w:hAnsi="Book Antiqua" w:cs="Times New Roman"/>
          <w:color w:val="000000" w:themeColor="text1"/>
          <w:kern w:val="0"/>
        </w:rPr>
        <w:t>those of the</w:t>
      </w:r>
      <w:r w:rsidRPr="00E969ED">
        <w:rPr>
          <w:rFonts w:ascii="Book Antiqua" w:hAnsi="Book Antiqua" w:cs="Times New Roman"/>
          <w:color w:val="000000" w:themeColor="text1"/>
          <w:kern w:val="0"/>
        </w:rPr>
        <w:t xml:space="preserve"> APACHE II score and</w:t>
      </w:r>
      <w:r w:rsidR="004D3B85" w:rsidRPr="00E969ED">
        <w:rPr>
          <w:rFonts w:ascii="Book Antiqua" w:hAnsi="Book Antiqua" w:cs="Times New Roman"/>
          <w:color w:val="000000" w:themeColor="text1"/>
          <w:kern w:val="0"/>
        </w:rPr>
        <w:t xml:space="preserve"> the</w:t>
      </w:r>
      <w:r w:rsidRPr="00E969ED">
        <w:rPr>
          <w:rFonts w:ascii="Book Antiqua" w:hAnsi="Book Antiqua" w:cs="Times New Roman"/>
          <w:color w:val="000000" w:themeColor="text1"/>
          <w:kern w:val="0"/>
        </w:rPr>
        <w:t xml:space="preserve"> SOFA score</w:t>
      </w:r>
      <w:r w:rsidR="00745ED9" w:rsidRPr="00E969ED">
        <w:rPr>
          <w:rFonts w:ascii="Book Antiqua" w:hAnsi="Book Antiqua" w:cs="Times New Roman"/>
          <w:color w:val="000000" w:themeColor="text1"/>
          <w:kern w:val="0"/>
        </w:rPr>
        <w:t>.</w:t>
      </w:r>
      <w:r w:rsidRPr="00E969ED">
        <w:rPr>
          <w:rFonts w:ascii="Book Antiqua" w:hAnsi="Book Antiqua" w:cs="Times New Roman"/>
          <w:color w:val="000000" w:themeColor="text1"/>
          <w:kern w:val="0"/>
        </w:rPr>
        <w:t xml:space="preserve"> </w:t>
      </w:r>
      <w:r w:rsidR="00745ED9" w:rsidRPr="00E969ED">
        <w:rPr>
          <w:rFonts w:ascii="Book Antiqua" w:hAnsi="Book Antiqua" w:cs="Times New Roman"/>
          <w:color w:val="000000" w:themeColor="text1"/>
          <w:kern w:val="0"/>
        </w:rPr>
        <w:t xml:space="preserve">Both RDW-CV and RDW-SD are independent risk factors </w:t>
      </w:r>
      <w:r w:rsidR="004D3B85" w:rsidRPr="00E969ED">
        <w:rPr>
          <w:rFonts w:ascii="Book Antiqua" w:hAnsi="Book Antiqua" w:cs="Times New Roman"/>
          <w:color w:val="000000" w:themeColor="text1"/>
          <w:kern w:val="0"/>
        </w:rPr>
        <w:t>that are predictive of</w:t>
      </w:r>
      <w:r w:rsidR="00745ED9" w:rsidRPr="00E969ED">
        <w:rPr>
          <w:rFonts w:ascii="Book Antiqua" w:hAnsi="Book Antiqua" w:cs="Times New Roman"/>
          <w:color w:val="000000" w:themeColor="text1"/>
          <w:kern w:val="0"/>
        </w:rPr>
        <w:t xml:space="preserve"> mortality </w:t>
      </w:r>
      <w:r w:rsidR="004D3B85" w:rsidRPr="00E969ED">
        <w:rPr>
          <w:rFonts w:ascii="Book Antiqua" w:hAnsi="Book Antiqua" w:cs="Times New Roman"/>
          <w:color w:val="000000" w:themeColor="text1"/>
          <w:kern w:val="0"/>
        </w:rPr>
        <w:t xml:space="preserve">in </w:t>
      </w:r>
      <w:r w:rsidR="00745ED9" w:rsidRPr="00E969ED">
        <w:rPr>
          <w:rFonts w:ascii="Book Antiqua" w:hAnsi="Book Antiqua" w:cs="Times New Roman"/>
          <w:color w:val="000000" w:themeColor="text1"/>
          <w:kern w:val="0"/>
        </w:rPr>
        <w:t xml:space="preserve">SAP patients. </w:t>
      </w:r>
      <w:r w:rsidRPr="00E969ED">
        <w:rPr>
          <w:rFonts w:ascii="Book Antiqua" w:hAnsi="Book Antiqua" w:cs="Times New Roman"/>
          <w:color w:val="000000" w:themeColor="text1"/>
          <w:kern w:val="0"/>
        </w:rPr>
        <w:t xml:space="preserve">RDW </w:t>
      </w:r>
      <w:r w:rsidR="00745ED9" w:rsidRPr="00E969ED">
        <w:rPr>
          <w:rFonts w:ascii="Book Antiqua" w:hAnsi="Book Antiqua" w:cs="Times New Roman"/>
          <w:color w:val="000000" w:themeColor="text1"/>
          <w:kern w:val="0"/>
        </w:rPr>
        <w:t xml:space="preserve">has better prognostic value for SAP patients than </w:t>
      </w:r>
      <w:r w:rsidR="004D3B85" w:rsidRPr="00E969ED">
        <w:rPr>
          <w:rFonts w:ascii="Book Antiqua" w:hAnsi="Book Antiqua" w:cs="Times New Roman"/>
          <w:color w:val="000000" w:themeColor="text1"/>
          <w:kern w:val="0"/>
        </w:rPr>
        <w:t xml:space="preserve">either the </w:t>
      </w:r>
      <w:r w:rsidR="00745ED9" w:rsidRPr="00E969ED">
        <w:rPr>
          <w:rFonts w:ascii="Book Antiqua" w:hAnsi="Book Antiqua" w:cs="Times New Roman"/>
          <w:color w:val="000000" w:themeColor="text1"/>
          <w:kern w:val="0"/>
        </w:rPr>
        <w:t xml:space="preserve">APACHE II score </w:t>
      </w:r>
      <w:r w:rsidR="004D3B85" w:rsidRPr="00E969ED">
        <w:rPr>
          <w:rFonts w:ascii="Book Antiqua" w:hAnsi="Book Antiqua" w:cs="Times New Roman"/>
          <w:color w:val="000000" w:themeColor="text1"/>
          <w:kern w:val="0"/>
        </w:rPr>
        <w:t xml:space="preserve">or the </w:t>
      </w:r>
      <w:r w:rsidR="00745ED9" w:rsidRPr="00E969ED">
        <w:rPr>
          <w:rFonts w:ascii="Book Antiqua" w:hAnsi="Book Antiqua" w:cs="Times New Roman"/>
          <w:color w:val="000000" w:themeColor="text1"/>
          <w:kern w:val="0"/>
        </w:rPr>
        <w:t>SOFA score. Clinicians could use RDW as a</w:t>
      </w:r>
      <w:r w:rsidR="004D3B85" w:rsidRPr="00E969ED">
        <w:rPr>
          <w:rFonts w:ascii="Book Antiqua" w:hAnsi="Book Antiqua" w:cs="Times New Roman"/>
          <w:color w:val="000000" w:themeColor="text1"/>
          <w:kern w:val="0"/>
        </w:rPr>
        <w:t xml:space="preserve"> </w:t>
      </w:r>
      <w:r w:rsidR="00745ED9" w:rsidRPr="00E969ED">
        <w:rPr>
          <w:rFonts w:ascii="Book Antiqua" w:hAnsi="Book Antiqua" w:cs="Times New Roman"/>
          <w:color w:val="000000" w:themeColor="text1"/>
          <w:kern w:val="0"/>
        </w:rPr>
        <w:t xml:space="preserve">valuable indicator </w:t>
      </w:r>
      <w:r w:rsidR="004D3B85" w:rsidRPr="00E969ED">
        <w:rPr>
          <w:rFonts w:ascii="Book Antiqua" w:hAnsi="Book Antiqua" w:cs="Times New Roman"/>
          <w:color w:val="000000" w:themeColor="text1"/>
          <w:kern w:val="0"/>
        </w:rPr>
        <w:t>for early recognition of</w:t>
      </w:r>
      <w:r w:rsidR="00745ED9" w:rsidRPr="00E969ED">
        <w:rPr>
          <w:rFonts w:ascii="Book Antiqua" w:hAnsi="Book Antiqua" w:cs="Times New Roman"/>
          <w:color w:val="000000" w:themeColor="text1"/>
          <w:kern w:val="0"/>
        </w:rPr>
        <w:t xml:space="preserve"> SAP patients with</w:t>
      </w:r>
      <w:r w:rsidR="00DC591B">
        <w:rPr>
          <w:rFonts w:ascii="Book Antiqua" w:hAnsi="Book Antiqua" w:cs="Times New Roman"/>
          <w:color w:val="000000" w:themeColor="text1"/>
          <w:kern w:val="0"/>
        </w:rPr>
        <w:t xml:space="preserve"> </w:t>
      </w:r>
      <w:r w:rsidR="00745ED9" w:rsidRPr="00E969ED">
        <w:rPr>
          <w:rFonts w:ascii="Book Antiqua" w:hAnsi="Book Antiqua" w:cs="Times New Roman"/>
          <w:color w:val="000000" w:themeColor="text1"/>
          <w:kern w:val="0"/>
        </w:rPr>
        <w:t xml:space="preserve">higher mortality risk and </w:t>
      </w:r>
      <w:r w:rsidR="004D3B85" w:rsidRPr="00E969ED">
        <w:rPr>
          <w:rFonts w:ascii="Book Antiqua" w:hAnsi="Book Antiqua" w:cs="Times New Roman"/>
          <w:color w:val="000000" w:themeColor="text1"/>
          <w:kern w:val="0"/>
        </w:rPr>
        <w:t>promptly provide</w:t>
      </w:r>
      <w:r w:rsidR="00745ED9" w:rsidRPr="00E969ED">
        <w:rPr>
          <w:rFonts w:ascii="Book Antiqua" w:hAnsi="Book Antiqua" w:cs="Times New Roman"/>
          <w:color w:val="000000" w:themeColor="text1"/>
          <w:kern w:val="0"/>
        </w:rPr>
        <w:t xml:space="preserve"> more active therapies to save </w:t>
      </w:r>
      <w:r w:rsidR="000B4BCA" w:rsidRPr="00E969ED">
        <w:rPr>
          <w:rFonts w:ascii="Book Antiqua" w:hAnsi="Book Antiqua" w:cs="Times New Roman"/>
          <w:color w:val="000000" w:themeColor="text1"/>
          <w:kern w:val="0"/>
        </w:rPr>
        <w:t>more</w:t>
      </w:r>
      <w:r w:rsidR="00745ED9" w:rsidRPr="00E969ED">
        <w:rPr>
          <w:rFonts w:ascii="Book Antiqua" w:hAnsi="Book Antiqua" w:cs="Times New Roman"/>
          <w:color w:val="000000" w:themeColor="text1"/>
          <w:kern w:val="0"/>
        </w:rPr>
        <w:t xml:space="preserve"> lives.</w:t>
      </w:r>
      <w:bookmarkEnd w:id="59"/>
      <w:bookmarkEnd w:id="60"/>
      <w:r w:rsidR="00745ED9" w:rsidRPr="00E969ED">
        <w:rPr>
          <w:rFonts w:ascii="Book Antiqua" w:hAnsi="Book Antiqua" w:cs="Times New Roman"/>
          <w:color w:val="000000" w:themeColor="text1"/>
          <w:kern w:val="0"/>
        </w:rPr>
        <w:t xml:space="preserve"> </w:t>
      </w:r>
    </w:p>
    <w:p w14:paraId="4094D7C3" w14:textId="042734FB" w:rsidR="00FB4262" w:rsidRPr="00E969ED" w:rsidRDefault="00FB4262" w:rsidP="00E969ED">
      <w:pPr>
        <w:widowControl/>
        <w:autoSpaceDE w:val="0"/>
        <w:autoSpaceDN w:val="0"/>
        <w:adjustRightInd w:val="0"/>
        <w:spacing w:line="360" w:lineRule="auto"/>
        <w:rPr>
          <w:rFonts w:ascii="Book Antiqua" w:hAnsi="Book Antiqua" w:cs="Times New Roman"/>
          <w:color w:val="000000" w:themeColor="text1"/>
          <w:kern w:val="0"/>
        </w:rPr>
      </w:pPr>
    </w:p>
    <w:p w14:paraId="4D9779BD" w14:textId="2A7B906C" w:rsidR="009D3A77" w:rsidRPr="00E969ED" w:rsidRDefault="009D3A77" w:rsidP="00E969ED">
      <w:pPr>
        <w:adjustRightInd w:val="0"/>
        <w:snapToGrid w:val="0"/>
        <w:spacing w:line="360" w:lineRule="auto"/>
        <w:rPr>
          <w:rFonts w:ascii="Book Antiqua" w:hAnsi="Book Antiqua"/>
          <w:b/>
          <w:color w:val="000000" w:themeColor="text1"/>
        </w:rPr>
      </w:pPr>
      <w:bookmarkStart w:id="61" w:name="OLE_LINK83"/>
      <w:bookmarkStart w:id="62" w:name="OLE_LINK86"/>
      <w:bookmarkStart w:id="63" w:name="_Hlk5627588"/>
      <w:r w:rsidRPr="00E969ED">
        <w:rPr>
          <w:rFonts w:ascii="Book Antiqua" w:hAnsi="Book Antiqua" w:cs="Garamond-Bold"/>
          <w:b/>
          <w:bCs/>
          <w:color w:val="000000" w:themeColor="text1"/>
        </w:rPr>
        <w:t>ARTICLE HIGHLIGHTS</w:t>
      </w:r>
      <w:bookmarkEnd w:id="61"/>
      <w:bookmarkEnd w:id="62"/>
    </w:p>
    <w:bookmarkEnd w:id="63"/>
    <w:p w14:paraId="40A1B6D2" w14:textId="474ECAB2" w:rsidR="00BE505F" w:rsidRPr="00E969ED" w:rsidRDefault="00BE505F" w:rsidP="00E969ED">
      <w:pPr>
        <w:adjustRightInd w:val="0"/>
        <w:snapToGrid w:val="0"/>
        <w:spacing w:line="360" w:lineRule="auto"/>
        <w:rPr>
          <w:rFonts w:ascii="Book Antiqua" w:hAnsi="Book Antiqua" w:cs="Times New Roman"/>
          <w:b/>
          <w:i/>
          <w:color w:val="000000" w:themeColor="text1"/>
          <w:kern w:val="0"/>
        </w:rPr>
      </w:pPr>
      <w:r w:rsidRPr="00E969ED">
        <w:rPr>
          <w:rFonts w:ascii="Book Antiqua" w:hAnsi="Book Antiqua" w:cs="Times New Roman"/>
          <w:b/>
          <w:i/>
          <w:color w:val="000000" w:themeColor="text1"/>
          <w:kern w:val="0"/>
        </w:rPr>
        <w:t>Research background</w:t>
      </w:r>
    </w:p>
    <w:p w14:paraId="16EF724E" w14:textId="69AD14B0" w:rsidR="00BE505F" w:rsidRDefault="00BE505F" w:rsidP="00E969ED">
      <w:pPr>
        <w:adjustRightInd w:val="0"/>
        <w:snapToGrid w:val="0"/>
        <w:spacing w:line="360" w:lineRule="auto"/>
        <w:rPr>
          <w:rFonts w:ascii="Book Antiqua" w:hAnsi="Book Antiqua" w:cs="Times New Roman"/>
          <w:iCs/>
          <w:color w:val="000000" w:themeColor="text1"/>
          <w:kern w:val="0"/>
        </w:rPr>
      </w:pPr>
      <w:r w:rsidRPr="00E969ED">
        <w:rPr>
          <w:rFonts w:ascii="Book Antiqua" w:hAnsi="Book Antiqua" w:cs="Times New Roman"/>
          <w:iCs/>
          <w:color w:val="000000" w:themeColor="text1"/>
          <w:kern w:val="0"/>
        </w:rPr>
        <w:t>Severe acute pancreatitis (SAP) is a common</w:t>
      </w:r>
      <w:r w:rsidR="00DC591B">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 xml:space="preserve">acute and severe </w:t>
      </w:r>
      <w:r w:rsidR="00DC591B" w:rsidRPr="00E969ED">
        <w:rPr>
          <w:rFonts w:ascii="Book Antiqua" w:hAnsi="Book Antiqua" w:cs="Times New Roman"/>
          <w:iCs/>
          <w:color w:val="000000" w:themeColor="text1"/>
          <w:kern w:val="0"/>
        </w:rPr>
        <w:t xml:space="preserve">clinical </w:t>
      </w:r>
      <w:r w:rsidRPr="00E969ED">
        <w:rPr>
          <w:rFonts w:ascii="Book Antiqua" w:hAnsi="Book Antiqua" w:cs="Times New Roman"/>
          <w:iCs/>
          <w:color w:val="000000" w:themeColor="text1"/>
          <w:kern w:val="0"/>
        </w:rPr>
        <w:t xml:space="preserve">disease. There are a large number of inflammatory mediators and cytokines released, which cause systemic inflammatory response, accompanied by continuous multiple organ dysfunction, such as intestinal dysfunction and metabolic dysfunction. Therefore, it is important to evaluate the prognostic factors </w:t>
      </w:r>
      <w:r w:rsidR="00926523">
        <w:rPr>
          <w:rFonts w:ascii="Book Antiqua" w:hAnsi="Book Antiqua" w:cs="Times New Roman"/>
          <w:iCs/>
          <w:color w:val="000000" w:themeColor="text1"/>
          <w:kern w:val="0"/>
        </w:rPr>
        <w:t>for</w:t>
      </w:r>
      <w:r w:rsidR="00926523" w:rsidRPr="00E969ED">
        <w:rPr>
          <w:rFonts w:ascii="Book Antiqua" w:hAnsi="Book Antiqua" w:cs="Times New Roman"/>
          <w:iCs/>
          <w:color w:val="000000" w:themeColor="text1"/>
          <w:kern w:val="0"/>
        </w:rPr>
        <w:t xml:space="preserve"> </w:t>
      </w:r>
      <w:r w:rsidR="001307C2">
        <w:rPr>
          <w:rFonts w:ascii="Book Antiqua" w:hAnsi="Book Antiqua" w:cs="Times New Roman"/>
          <w:iCs/>
          <w:color w:val="000000" w:themeColor="text1"/>
          <w:kern w:val="0"/>
        </w:rPr>
        <w:t>SAP</w:t>
      </w:r>
      <w:r w:rsidRPr="00E969ED">
        <w:rPr>
          <w:rFonts w:ascii="Book Antiqua" w:hAnsi="Book Antiqua" w:cs="Times New Roman"/>
          <w:iCs/>
          <w:color w:val="000000" w:themeColor="text1"/>
          <w:kern w:val="0"/>
        </w:rPr>
        <w:t>. Red cell distribution width</w:t>
      </w:r>
      <w:r w:rsidR="001307C2">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(RDW) is an indicator of erythrocyte variability in the blood circulation</w:t>
      </w:r>
      <w:r w:rsidR="00DC591B">
        <w:rPr>
          <w:rFonts w:ascii="Book Antiqua" w:hAnsi="Book Antiqua" w:cs="Times New Roman" w:hint="eastAsia"/>
          <w:iCs/>
          <w:color w:val="000000" w:themeColor="text1"/>
          <w:kern w:val="0"/>
        </w:rPr>
        <w:t>,</w:t>
      </w:r>
      <w:r w:rsidR="00DC591B">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and can reflect the difference in red blood cell size and the dispersion degree of red blood cell volume. At present, it is not yet clear whether RDW is associated with the prognosis of SAP patients or whether it can be used as a prognostic indicator for SAP patients.</w:t>
      </w:r>
    </w:p>
    <w:p w14:paraId="293DC2DC" w14:textId="77777777" w:rsidR="001307C2" w:rsidRPr="00E969ED" w:rsidRDefault="001307C2" w:rsidP="00E969ED">
      <w:pPr>
        <w:adjustRightInd w:val="0"/>
        <w:snapToGrid w:val="0"/>
        <w:spacing w:line="360" w:lineRule="auto"/>
        <w:rPr>
          <w:rFonts w:ascii="Book Antiqua" w:hAnsi="Book Antiqua" w:cs="Times New Roman"/>
          <w:iCs/>
          <w:color w:val="000000" w:themeColor="text1"/>
          <w:kern w:val="0"/>
        </w:rPr>
      </w:pPr>
    </w:p>
    <w:p w14:paraId="7B00CFE8" w14:textId="416938E1"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motivation</w:t>
      </w:r>
    </w:p>
    <w:p w14:paraId="6934F29C" w14:textId="77777777" w:rsidR="00BE505F" w:rsidRPr="00E969ED" w:rsidRDefault="00BE505F" w:rsidP="00E969ED">
      <w:pPr>
        <w:adjustRightInd w:val="0"/>
        <w:snapToGrid w:val="0"/>
        <w:spacing w:line="360" w:lineRule="auto"/>
        <w:rPr>
          <w:rFonts w:ascii="Book Antiqua" w:hAnsi="Book Antiqua" w:cs="Times New Roman"/>
          <w:iCs/>
          <w:color w:val="000000" w:themeColor="text1"/>
          <w:kern w:val="0"/>
        </w:rPr>
      </w:pPr>
      <w:r w:rsidRPr="00E969ED">
        <w:rPr>
          <w:rFonts w:ascii="Book Antiqua" w:hAnsi="Book Antiqua" w:cs="Times New Roman"/>
          <w:iCs/>
          <w:color w:val="000000" w:themeColor="text1"/>
          <w:kern w:val="0"/>
        </w:rPr>
        <w:t xml:space="preserve">Timely and effective judgment of the condition of SAP patients is of great value for the treatment of those patients. RDW may be related to the severity of SAP. Our study aimed to investigate the prognostic value of RDW for SAP patients. </w:t>
      </w:r>
    </w:p>
    <w:p w14:paraId="2F4C4A47" w14:textId="77777777" w:rsidR="00BE505F" w:rsidRPr="00E969ED" w:rsidRDefault="00BE505F" w:rsidP="00E969ED">
      <w:pPr>
        <w:adjustRightInd w:val="0"/>
        <w:snapToGrid w:val="0"/>
        <w:spacing w:line="360" w:lineRule="auto"/>
        <w:rPr>
          <w:rFonts w:ascii="Book Antiqua" w:hAnsi="Book Antiqua" w:cs="Times New Roman"/>
          <w:color w:val="000000" w:themeColor="text1"/>
          <w:kern w:val="0"/>
        </w:rPr>
      </w:pPr>
    </w:p>
    <w:p w14:paraId="1CCA4615" w14:textId="7CB7EA19"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objectives</w:t>
      </w:r>
      <w:r w:rsidRPr="00E969ED">
        <w:rPr>
          <w:rFonts w:ascii="Book Antiqua" w:hAnsi="Book Antiqua" w:cs="Times New Roman"/>
          <w:color w:val="000000" w:themeColor="text1"/>
          <w:kern w:val="0"/>
        </w:rPr>
        <w:t xml:space="preserve"> </w:t>
      </w:r>
    </w:p>
    <w:p w14:paraId="16EF67A0" w14:textId="0E426668" w:rsidR="00BE505F"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 xml:space="preserve">The main aim of our study was to examine the difference of RDW between the </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ing</w:t>
      </w:r>
      <w:r w:rsidR="00926523"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SAP patients and non-</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 xml:space="preserve">ing </w:t>
      </w:r>
      <w:r w:rsidR="00926523" w:rsidRPr="00E969ED">
        <w:rPr>
          <w:rFonts w:ascii="Book Antiqua" w:hAnsi="Book Antiqua" w:cs="Times New Roman"/>
          <w:color w:val="000000" w:themeColor="text1"/>
          <w:kern w:val="0"/>
        </w:rPr>
        <w:t xml:space="preserve">SAP patients </w:t>
      </w:r>
      <w:r w:rsidRPr="00E969ED">
        <w:rPr>
          <w:rFonts w:ascii="Book Antiqua" w:hAnsi="Book Antiqua" w:cs="Times New Roman"/>
          <w:color w:val="000000" w:themeColor="text1"/>
          <w:kern w:val="0"/>
        </w:rPr>
        <w:t>and evaluate the prognostic value of RDW for SAP patients.</w:t>
      </w:r>
    </w:p>
    <w:p w14:paraId="37061B63" w14:textId="77777777" w:rsidR="001307C2" w:rsidRPr="00E969ED" w:rsidRDefault="001307C2" w:rsidP="00E969ED">
      <w:pPr>
        <w:adjustRightInd w:val="0"/>
        <w:snapToGrid w:val="0"/>
        <w:spacing w:line="360" w:lineRule="auto"/>
        <w:rPr>
          <w:rFonts w:ascii="Book Antiqua" w:hAnsi="Book Antiqua" w:cs="Times New Roman"/>
          <w:color w:val="000000" w:themeColor="text1"/>
          <w:kern w:val="0"/>
        </w:rPr>
      </w:pPr>
    </w:p>
    <w:p w14:paraId="7967305A" w14:textId="00557CC9" w:rsidR="00BE505F" w:rsidRPr="00E969ED" w:rsidRDefault="00BE505F" w:rsidP="00E969ED">
      <w:pPr>
        <w:adjustRightInd w:val="0"/>
        <w:snapToGrid w:val="0"/>
        <w:spacing w:line="360" w:lineRule="auto"/>
        <w:rPr>
          <w:rFonts w:ascii="Book Antiqua" w:hAnsi="Book Antiqua" w:cs="Times New Roman"/>
          <w:b/>
          <w:i/>
          <w:color w:val="000000" w:themeColor="text1"/>
          <w:kern w:val="0"/>
        </w:rPr>
      </w:pPr>
      <w:r w:rsidRPr="00E969ED">
        <w:rPr>
          <w:rFonts w:ascii="Book Antiqua" w:hAnsi="Book Antiqua" w:cs="Times New Roman"/>
          <w:b/>
          <w:i/>
          <w:color w:val="000000" w:themeColor="text1"/>
          <w:kern w:val="0"/>
        </w:rPr>
        <w:t>Research methods</w:t>
      </w:r>
    </w:p>
    <w:p w14:paraId="06B6D4A0" w14:textId="5D85BBF6" w:rsidR="00BE505F" w:rsidRDefault="00BE505F" w:rsidP="00E969ED">
      <w:pPr>
        <w:adjustRightInd w:val="0"/>
        <w:snapToGrid w:val="0"/>
        <w:spacing w:line="360" w:lineRule="auto"/>
        <w:rPr>
          <w:rFonts w:ascii="Book Antiqua" w:hAnsi="Book Antiqua" w:cs="Times New Roman"/>
          <w:iCs/>
          <w:color w:val="000000" w:themeColor="text1"/>
          <w:kern w:val="0"/>
        </w:rPr>
      </w:pPr>
      <w:r w:rsidRPr="00E969ED">
        <w:rPr>
          <w:rFonts w:ascii="Book Antiqua" w:hAnsi="Book Antiqua" w:cs="Times New Roman"/>
          <w:iCs/>
          <w:color w:val="000000" w:themeColor="text1"/>
          <w:kern w:val="0"/>
        </w:rPr>
        <w:t xml:space="preserve">We retrospectively enrolled SAP patients admitted to </w:t>
      </w:r>
      <w:r w:rsidR="001307C2" w:rsidRPr="00E969ED">
        <w:rPr>
          <w:rFonts w:ascii="Book Antiqua" w:hAnsi="Book Antiqua" w:cs="Times New Roman"/>
          <w:bCs/>
          <w:color w:val="000000" w:themeColor="text1"/>
          <w:kern w:val="0"/>
        </w:rPr>
        <w:t>intensive care unit</w:t>
      </w:r>
      <w:r w:rsidRPr="00E969ED">
        <w:rPr>
          <w:rFonts w:ascii="Book Antiqua" w:hAnsi="Book Antiqua" w:cs="Times New Roman"/>
          <w:iCs/>
          <w:color w:val="000000" w:themeColor="text1"/>
          <w:kern w:val="0"/>
        </w:rPr>
        <w:t xml:space="preserve"> for two years. According to the prognosis at 90 d, the SAP patients were divided into </w:t>
      </w:r>
      <w:r w:rsidR="00926523">
        <w:rPr>
          <w:rFonts w:ascii="Book Antiqua" w:hAnsi="Book Antiqua" w:cs="Times New Roman"/>
          <w:iCs/>
          <w:color w:val="000000" w:themeColor="text1"/>
          <w:kern w:val="0"/>
        </w:rPr>
        <w:t xml:space="preserve">a </w:t>
      </w:r>
      <w:r w:rsidR="00926523" w:rsidRPr="00E969ED">
        <w:rPr>
          <w:rFonts w:ascii="Book Antiqua" w:hAnsi="Book Antiqua" w:cs="Times New Roman"/>
          <w:iCs/>
          <w:color w:val="000000" w:themeColor="text1"/>
          <w:kern w:val="0"/>
        </w:rPr>
        <w:t>surviv</w:t>
      </w:r>
      <w:r w:rsidR="00926523">
        <w:rPr>
          <w:rFonts w:ascii="Book Antiqua" w:hAnsi="Book Antiqua" w:cs="Times New Roman"/>
          <w:iCs/>
          <w:color w:val="000000" w:themeColor="text1"/>
          <w:kern w:val="0"/>
        </w:rPr>
        <w:t>al</w:t>
      </w:r>
      <w:r w:rsidR="00926523" w:rsidRPr="00E969ED">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 xml:space="preserve">group and </w:t>
      </w:r>
      <w:r w:rsidR="00926523">
        <w:rPr>
          <w:rFonts w:ascii="Book Antiqua" w:hAnsi="Book Antiqua" w:cs="Times New Roman"/>
          <w:iCs/>
          <w:color w:val="000000" w:themeColor="text1"/>
          <w:kern w:val="0"/>
        </w:rPr>
        <w:t xml:space="preserve">a </w:t>
      </w:r>
      <w:r w:rsidRPr="00E969ED">
        <w:rPr>
          <w:rFonts w:ascii="Book Antiqua" w:hAnsi="Book Antiqua" w:cs="Times New Roman"/>
          <w:iCs/>
          <w:color w:val="000000" w:themeColor="text1"/>
          <w:kern w:val="0"/>
        </w:rPr>
        <w:t>non-</w:t>
      </w:r>
      <w:r w:rsidR="00926523" w:rsidRPr="00E969ED">
        <w:rPr>
          <w:rFonts w:ascii="Book Antiqua" w:hAnsi="Book Antiqua" w:cs="Times New Roman"/>
          <w:iCs/>
          <w:color w:val="000000" w:themeColor="text1"/>
          <w:kern w:val="0"/>
        </w:rPr>
        <w:t>surviv</w:t>
      </w:r>
      <w:r w:rsidR="00926523">
        <w:rPr>
          <w:rFonts w:ascii="Book Antiqua" w:hAnsi="Book Antiqua" w:cs="Times New Roman"/>
          <w:iCs/>
          <w:color w:val="000000" w:themeColor="text1"/>
          <w:kern w:val="0"/>
        </w:rPr>
        <w:t>al</w:t>
      </w:r>
      <w:r w:rsidR="00926523" w:rsidRPr="00E969ED">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 xml:space="preserve">group. The RDW was extracted from </w:t>
      </w:r>
      <w:r w:rsidR="00926523">
        <w:rPr>
          <w:rFonts w:ascii="Book Antiqua" w:hAnsi="Book Antiqua" w:cs="Times New Roman"/>
          <w:iCs/>
          <w:color w:val="000000" w:themeColor="text1"/>
          <w:kern w:val="0"/>
        </w:rPr>
        <w:t>a</w:t>
      </w:r>
      <w:r w:rsidR="00926523" w:rsidRPr="00E969ED">
        <w:rPr>
          <w:rFonts w:ascii="Book Antiqua" w:hAnsi="Book Antiqua" w:cs="Times New Roman"/>
          <w:iCs/>
          <w:color w:val="000000" w:themeColor="text1"/>
          <w:kern w:val="0"/>
        </w:rPr>
        <w:t xml:space="preserve"> </w:t>
      </w:r>
      <w:r w:rsidRPr="00E969ED">
        <w:rPr>
          <w:rFonts w:ascii="Book Antiqua" w:hAnsi="Book Antiqua" w:cs="Times New Roman"/>
          <w:iCs/>
          <w:color w:val="000000" w:themeColor="text1"/>
          <w:kern w:val="0"/>
        </w:rPr>
        <w:t xml:space="preserve">routine blood test. The demographic parameters </w:t>
      </w:r>
      <w:r w:rsidR="00926523">
        <w:rPr>
          <w:rFonts w:ascii="Book Antiqua" w:hAnsi="Book Antiqua" w:cs="Times New Roman"/>
          <w:iCs/>
          <w:color w:val="000000" w:themeColor="text1"/>
          <w:kern w:val="0"/>
        </w:rPr>
        <w:t xml:space="preserve">and </w:t>
      </w:r>
      <w:r w:rsidR="00926523" w:rsidRPr="00E969ED">
        <w:rPr>
          <w:rFonts w:ascii="Book Antiqua" w:hAnsi="Book Antiqua" w:cs="Times New Roman"/>
          <w:iCs/>
          <w:color w:val="000000" w:themeColor="text1"/>
          <w:kern w:val="0"/>
        </w:rPr>
        <w:t xml:space="preserve">RDW </w:t>
      </w:r>
      <w:r w:rsidRPr="00E969ED">
        <w:rPr>
          <w:rFonts w:ascii="Book Antiqua" w:hAnsi="Book Antiqua" w:cs="Times New Roman"/>
          <w:iCs/>
          <w:color w:val="000000" w:themeColor="text1"/>
          <w:kern w:val="0"/>
        </w:rPr>
        <w:t xml:space="preserve">were recorded and compared between the two groups. The </w:t>
      </w:r>
      <w:r w:rsidR="001307C2" w:rsidRPr="00E969ED">
        <w:rPr>
          <w:rFonts w:ascii="Book Antiqua" w:hAnsi="Book Antiqua" w:cs="Times New Roman"/>
          <w:color w:val="000000" w:themeColor="text1"/>
          <w:kern w:val="0"/>
        </w:rPr>
        <w:t>receiver</w:t>
      </w:r>
      <w:r w:rsidR="00926523">
        <w:rPr>
          <w:rFonts w:ascii="Book Antiqua" w:hAnsi="Book Antiqua" w:cs="Times New Roman"/>
          <w:color w:val="000000" w:themeColor="text1"/>
          <w:kern w:val="0"/>
        </w:rPr>
        <w:t xml:space="preserve"> </w:t>
      </w:r>
      <w:r w:rsidR="001307C2" w:rsidRPr="00E969ED">
        <w:rPr>
          <w:rFonts w:ascii="Book Antiqua" w:hAnsi="Book Antiqua" w:cs="Times New Roman"/>
          <w:color w:val="000000" w:themeColor="text1"/>
          <w:kern w:val="0"/>
        </w:rPr>
        <w:t xml:space="preserve">operator characteristic </w:t>
      </w:r>
      <w:r w:rsidR="001307C2">
        <w:rPr>
          <w:rFonts w:ascii="Book Antiqua" w:hAnsi="Book Antiqua" w:cs="Times New Roman"/>
          <w:color w:val="000000" w:themeColor="text1"/>
          <w:kern w:val="0"/>
        </w:rPr>
        <w:t>(</w:t>
      </w:r>
      <w:r w:rsidRPr="00E969ED">
        <w:rPr>
          <w:rFonts w:ascii="Book Antiqua" w:hAnsi="Book Antiqua" w:cs="Times New Roman"/>
          <w:iCs/>
          <w:color w:val="000000" w:themeColor="text1"/>
          <w:kern w:val="0"/>
        </w:rPr>
        <w:t>ROC</w:t>
      </w:r>
      <w:r w:rsidR="001307C2">
        <w:rPr>
          <w:rFonts w:ascii="Book Antiqua" w:hAnsi="Book Antiqua" w:cs="Times New Roman"/>
          <w:iCs/>
          <w:color w:val="000000" w:themeColor="text1"/>
          <w:kern w:val="0"/>
        </w:rPr>
        <w:t>)</w:t>
      </w:r>
      <w:r w:rsidRPr="00E969ED">
        <w:rPr>
          <w:rFonts w:ascii="Book Antiqua" w:hAnsi="Book Antiqua" w:cs="Times New Roman"/>
          <w:iCs/>
          <w:color w:val="000000" w:themeColor="text1"/>
          <w:kern w:val="0"/>
        </w:rPr>
        <w:t xml:space="preserve"> was constructed and the Cox regression analysis was done to investigate the prognostic value of RDW for SAP patients.</w:t>
      </w:r>
    </w:p>
    <w:p w14:paraId="4AAEA9CC" w14:textId="77777777" w:rsidR="001307C2" w:rsidRDefault="001307C2" w:rsidP="00E969ED">
      <w:pPr>
        <w:adjustRightInd w:val="0"/>
        <w:snapToGrid w:val="0"/>
        <w:spacing w:line="360" w:lineRule="auto"/>
        <w:rPr>
          <w:rFonts w:ascii="Book Antiqua" w:hAnsi="Book Antiqua" w:cs="Times New Roman"/>
          <w:color w:val="000000" w:themeColor="text1"/>
        </w:rPr>
      </w:pPr>
    </w:p>
    <w:p w14:paraId="2F07AF34" w14:textId="2760E144"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results</w:t>
      </w:r>
    </w:p>
    <w:p w14:paraId="54D936C1" w14:textId="0AAFF2D1" w:rsidR="00BE505F" w:rsidRDefault="001307C2" w:rsidP="00E969ED">
      <w:pPr>
        <w:adjustRightInd w:val="0"/>
        <w:snapToGrid w:val="0"/>
        <w:spacing w:line="360" w:lineRule="auto"/>
        <w:rPr>
          <w:rFonts w:ascii="Book Antiqua" w:hAnsi="Book Antiqua" w:cs="Times New Roman"/>
          <w:color w:val="000000" w:themeColor="text1"/>
          <w:kern w:val="0"/>
        </w:rPr>
      </w:pPr>
      <w:r>
        <w:rPr>
          <w:rFonts w:ascii="Book Antiqua" w:hAnsi="Book Antiqua" w:cs="Times New Roman"/>
          <w:color w:val="000000" w:themeColor="text1"/>
          <w:kern w:val="0"/>
        </w:rPr>
        <w:t xml:space="preserve">Of </w:t>
      </w:r>
      <w:r w:rsidR="00BE505F" w:rsidRPr="00E969ED">
        <w:rPr>
          <w:rFonts w:ascii="Book Antiqua" w:hAnsi="Book Antiqua" w:cs="Times New Roman"/>
          <w:color w:val="000000" w:themeColor="text1"/>
          <w:kern w:val="0"/>
        </w:rPr>
        <w:t>42 SAP patients</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enrolled in this retrospective cohort study</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22</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survived (</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al</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group) and 20</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died (non-</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al</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 xml:space="preserve">group). The baseline parameters were comparable between the two groups. The </w:t>
      </w:r>
      <w:r w:rsidRPr="00E969ED">
        <w:rPr>
          <w:rFonts w:ascii="Book Antiqua" w:hAnsi="Book Antiqua" w:cs="Times New Roman"/>
          <w:color w:val="000000" w:themeColor="text1"/>
          <w:kern w:val="0"/>
        </w:rPr>
        <w:t xml:space="preserve">coefficient of variation of RDW </w:t>
      </w:r>
      <w:r>
        <w:rPr>
          <w:rFonts w:ascii="Book Antiqua" w:hAnsi="Book Antiqua" w:cs="Times New Roman"/>
          <w:color w:val="000000" w:themeColor="text1"/>
          <w:kern w:val="0"/>
        </w:rPr>
        <w:t>(</w:t>
      </w:r>
      <w:r w:rsidR="00BE505F" w:rsidRPr="00E969ED">
        <w:rPr>
          <w:rFonts w:ascii="Book Antiqua" w:hAnsi="Book Antiqua" w:cs="Times New Roman"/>
          <w:color w:val="000000" w:themeColor="text1"/>
          <w:kern w:val="0"/>
        </w:rPr>
        <w:t>RDW-CV</w:t>
      </w:r>
      <w:r>
        <w:rPr>
          <w:rFonts w:ascii="Book Antiqua" w:hAnsi="Book Antiqua" w:cs="Times New Roman"/>
          <w:color w:val="000000" w:themeColor="text1"/>
          <w:kern w:val="0"/>
        </w:rPr>
        <w:t>)</w:t>
      </w:r>
      <w:r w:rsidR="00BE505F"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standard deviation of RDW</w:t>
      </w:r>
      <w:r w:rsidRPr="00E969ED">
        <w:rPr>
          <w:rFonts w:ascii="Book Antiqua" w:hAnsi="Book Antiqua" w:cs="Times New Roman"/>
          <w:bCs/>
          <w:color w:val="000000" w:themeColor="text1"/>
          <w:kern w:val="0"/>
        </w:rPr>
        <w:t xml:space="preserve"> </w:t>
      </w:r>
      <w:r>
        <w:rPr>
          <w:rFonts w:ascii="Book Antiqua" w:hAnsi="Book Antiqua" w:cs="Times New Roman"/>
          <w:bCs/>
          <w:color w:val="000000" w:themeColor="text1"/>
          <w:kern w:val="0"/>
        </w:rPr>
        <w:t>(</w:t>
      </w:r>
      <w:r w:rsidR="00BE505F" w:rsidRPr="00E969ED">
        <w:rPr>
          <w:rFonts w:ascii="Book Antiqua" w:hAnsi="Book Antiqua" w:cs="Times New Roman"/>
          <w:color w:val="000000" w:themeColor="text1"/>
          <w:kern w:val="0"/>
        </w:rPr>
        <w:t>RDW-SD</w:t>
      </w:r>
      <w:r>
        <w:rPr>
          <w:rFonts w:ascii="Book Antiqua" w:hAnsi="Book Antiqua" w:cs="Times New Roman"/>
          <w:color w:val="000000" w:themeColor="text1"/>
          <w:kern w:val="0"/>
        </w:rPr>
        <w:t>)</w:t>
      </w:r>
      <w:r w:rsidR="00BE505F"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rPr>
        <w:t>Physiology and Chronic Health Evaluation II</w:t>
      </w:r>
      <w:r w:rsidRPr="00E969ED">
        <w:rPr>
          <w:rFonts w:ascii="Book Antiqua" w:hAnsi="Book Antiqua" w:cs="Times New Roman"/>
          <w:bCs/>
          <w:color w:val="000000" w:themeColor="text1"/>
          <w:kern w:val="0"/>
        </w:rPr>
        <w:t xml:space="preserve"> </w:t>
      </w:r>
      <w:r>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APACHE II</w:t>
      </w:r>
      <w:r>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score</w:t>
      </w:r>
      <w:r w:rsidR="00926523">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and </w:t>
      </w:r>
      <w:r w:rsidRPr="00E969ED">
        <w:rPr>
          <w:rFonts w:ascii="Book Antiqua" w:hAnsi="Book Antiqua" w:cs="Times New Roman"/>
          <w:color w:val="000000" w:themeColor="text1"/>
        </w:rPr>
        <w:t xml:space="preserve">Sequential Organ Failure Assessment </w:t>
      </w:r>
      <w:r>
        <w:rPr>
          <w:rFonts w:ascii="Book Antiqua" w:hAnsi="Book Antiqua" w:cs="Times New Roman"/>
          <w:color w:val="000000" w:themeColor="text1"/>
        </w:rPr>
        <w:t>(</w:t>
      </w:r>
      <w:r w:rsidRPr="00E969ED">
        <w:rPr>
          <w:rFonts w:ascii="Book Antiqua" w:hAnsi="Book Antiqua" w:cs="Times New Roman"/>
          <w:bCs/>
          <w:color w:val="000000" w:themeColor="text1"/>
          <w:kern w:val="0"/>
        </w:rPr>
        <w:t>SOFA</w:t>
      </w:r>
      <w:r>
        <w:rPr>
          <w:rFonts w:ascii="Book Antiqua" w:hAnsi="Book Antiqua" w:cs="Times New Roman"/>
          <w:bCs/>
          <w:color w:val="000000" w:themeColor="text1"/>
          <w:kern w:val="0"/>
        </w:rPr>
        <w:t>)</w:t>
      </w:r>
      <w:r w:rsidRPr="00E969ED">
        <w:rPr>
          <w:rFonts w:ascii="Book Antiqua" w:hAnsi="Book Antiqua" w:cs="Times New Roman"/>
          <w:bCs/>
          <w:color w:val="000000" w:themeColor="text1"/>
          <w:kern w:val="0"/>
        </w:rPr>
        <w:t xml:space="preserve"> score</w:t>
      </w:r>
      <w:r>
        <w:rPr>
          <w:rFonts w:ascii="Book Antiqua" w:hAnsi="Book Antiqua" w:cs="Times New Roman"/>
          <w:bCs/>
          <w:color w:val="000000" w:themeColor="text1"/>
          <w:kern w:val="0"/>
        </w:rPr>
        <w:t>s</w:t>
      </w:r>
      <w:r>
        <w:rPr>
          <w:rFonts w:ascii="Book Antiqua" w:hAnsi="Book Antiqua" w:cs="Times New Roman"/>
          <w:iCs/>
          <w:color w:val="000000" w:themeColor="text1"/>
          <w:kern w:val="0"/>
        </w:rPr>
        <w:t xml:space="preserve"> </w:t>
      </w:r>
      <w:r w:rsidR="00BE505F" w:rsidRPr="00E969ED">
        <w:rPr>
          <w:rFonts w:ascii="Book Antiqua" w:hAnsi="Book Antiqua" w:cs="Times New Roman"/>
          <w:color w:val="000000" w:themeColor="text1"/>
          <w:kern w:val="0"/>
        </w:rPr>
        <w:t>were significantly higher in the non-</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al</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group than</w:t>
      </w:r>
      <w:r w:rsidR="00926523">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 xml:space="preserve">in </w:t>
      </w:r>
      <w:r w:rsidR="00926523">
        <w:rPr>
          <w:rFonts w:ascii="Book Antiqua" w:hAnsi="Book Antiqua" w:cs="Times New Roman"/>
          <w:color w:val="000000" w:themeColor="text1"/>
          <w:kern w:val="0"/>
        </w:rPr>
        <w:t xml:space="preserve">the </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al</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group (</w:t>
      </w:r>
      <w:r w:rsidRPr="001307C2">
        <w:rPr>
          <w:rFonts w:ascii="Book Antiqua" w:hAnsi="Book Antiqua" w:cs="Times New Roman"/>
          <w:i/>
          <w:iCs/>
          <w:color w:val="000000" w:themeColor="text1"/>
          <w:kern w:val="0"/>
        </w:rPr>
        <w:t>P</w:t>
      </w:r>
      <w:r>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&lt;</w:t>
      </w:r>
      <w:r>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0.05). The RDW-CV</w:t>
      </w:r>
      <w:r w:rsidR="00926523">
        <w:rPr>
          <w:rFonts w:ascii="Book Antiqua" w:hAnsi="Book Antiqua" w:cs="Times New Roman"/>
          <w:color w:val="000000" w:themeColor="text1"/>
          <w:kern w:val="0"/>
        </w:rPr>
        <w:t xml:space="preserve"> and</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RDW-SD were significantly correlated with the APACHE II score and SOFA score, respectively. The</w:t>
      </w:r>
      <w:r w:rsidR="00926523">
        <w:rPr>
          <w:rFonts w:ascii="Book Antiqua" w:hAnsi="Book Antiqua" w:cs="Times New Roman"/>
          <w:color w:val="000000" w:themeColor="text1"/>
          <w:kern w:val="0"/>
        </w:rPr>
        <w:t xml:space="preserve"> areas</w:t>
      </w:r>
      <w:r w:rsidR="00BE505F" w:rsidRPr="00E969ED">
        <w:rPr>
          <w:rFonts w:ascii="Book Antiqua" w:hAnsi="Book Antiqua" w:cs="Times New Roman"/>
          <w:color w:val="000000" w:themeColor="text1"/>
          <w:kern w:val="0"/>
        </w:rPr>
        <w:t xml:space="preserve"> of the ROC curves </w:t>
      </w:r>
      <w:r w:rsidR="00926523">
        <w:rPr>
          <w:rFonts w:ascii="Book Antiqua" w:hAnsi="Book Antiqua" w:cs="Times New Roman"/>
          <w:color w:val="000000" w:themeColor="text1"/>
          <w:kern w:val="0"/>
        </w:rPr>
        <w:t xml:space="preserve">(AUCs) </w:t>
      </w:r>
      <w:r w:rsidR="00BE505F" w:rsidRPr="00E969ED">
        <w:rPr>
          <w:rFonts w:ascii="Book Antiqua" w:hAnsi="Book Antiqua" w:cs="Times New Roman"/>
          <w:color w:val="000000" w:themeColor="text1"/>
          <w:kern w:val="0"/>
        </w:rPr>
        <w:t xml:space="preserve">of RDW-CV and RDW-SD were all larger than </w:t>
      </w:r>
      <w:r w:rsidR="00926523" w:rsidRPr="00E969ED">
        <w:rPr>
          <w:rFonts w:ascii="Book Antiqua" w:hAnsi="Book Antiqua" w:cs="Times New Roman"/>
          <w:color w:val="000000" w:themeColor="text1"/>
          <w:kern w:val="0"/>
        </w:rPr>
        <w:t>th</w:t>
      </w:r>
      <w:r w:rsidR="00926523">
        <w:rPr>
          <w:rFonts w:ascii="Book Antiqua" w:hAnsi="Book Antiqua" w:cs="Times New Roman"/>
          <w:color w:val="000000" w:themeColor="text1"/>
          <w:kern w:val="0"/>
        </w:rPr>
        <w:t>ose</w:t>
      </w:r>
      <w:r w:rsidR="00926523" w:rsidRPr="00E969ED">
        <w:rPr>
          <w:rFonts w:ascii="Book Antiqua" w:hAnsi="Book Antiqua" w:cs="Times New Roman"/>
          <w:color w:val="000000" w:themeColor="text1"/>
          <w:kern w:val="0"/>
        </w:rPr>
        <w:t xml:space="preserve"> </w:t>
      </w:r>
      <w:r w:rsidR="00BE505F" w:rsidRPr="00E969ED">
        <w:rPr>
          <w:rFonts w:ascii="Book Antiqua" w:hAnsi="Book Antiqua" w:cs="Times New Roman"/>
          <w:color w:val="000000" w:themeColor="text1"/>
          <w:kern w:val="0"/>
        </w:rPr>
        <w:t xml:space="preserve">of APACHE II score and SOFA score, among which the AUC of RDW-SD was the largest one. The results demonstrated that RDW had the better prognostic value for predicting the mortality of SAP patients. When the RDW-SD was higher than 45.5, the sensitivity of predicting prognosis was 77.8% and the specificity was 70.8%. Both RDW-CV and RDW-SD could be used as independent risk factors for predicting mortality of SAP patients in multivariate logistic regression analysis and univariate Cox proportional hazards regression analysis, </w:t>
      </w:r>
      <w:r w:rsidR="00926523">
        <w:rPr>
          <w:rFonts w:ascii="Book Antiqua" w:hAnsi="Book Antiqua" w:cs="Times New Roman"/>
          <w:color w:val="000000" w:themeColor="text1"/>
          <w:kern w:val="0"/>
        </w:rPr>
        <w:t>similar to</w:t>
      </w:r>
      <w:r w:rsidR="00BE505F" w:rsidRPr="00E969ED">
        <w:rPr>
          <w:rFonts w:ascii="Book Antiqua" w:hAnsi="Book Antiqua" w:cs="Times New Roman"/>
          <w:color w:val="000000" w:themeColor="text1"/>
          <w:kern w:val="0"/>
        </w:rPr>
        <w:t xml:space="preserve"> the APACHE II score and SOFA score.</w:t>
      </w:r>
    </w:p>
    <w:p w14:paraId="16E3A16C" w14:textId="77777777" w:rsidR="001307C2" w:rsidRPr="001307C2" w:rsidRDefault="001307C2" w:rsidP="00E969ED">
      <w:pPr>
        <w:adjustRightInd w:val="0"/>
        <w:snapToGrid w:val="0"/>
        <w:spacing w:line="360" w:lineRule="auto"/>
        <w:rPr>
          <w:rFonts w:ascii="Book Antiqua" w:hAnsi="Book Antiqua" w:cs="Times New Roman"/>
          <w:iCs/>
          <w:color w:val="000000" w:themeColor="text1"/>
          <w:kern w:val="0"/>
        </w:rPr>
      </w:pPr>
    </w:p>
    <w:p w14:paraId="2C16744A" w14:textId="35B458D1"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lastRenderedPageBreak/>
        <w:t>Research conclusions</w:t>
      </w:r>
    </w:p>
    <w:p w14:paraId="04781D37" w14:textId="45B49787" w:rsidR="00BE505F" w:rsidRPr="00E969ED" w:rsidRDefault="00BE505F" w:rsidP="00E969ED">
      <w:pPr>
        <w:adjustRightInd w:val="0"/>
        <w:snapToGrid w:val="0"/>
        <w:spacing w:line="360" w:lineRule="auto"/>
        <w:rPr>
          <w:rFonts w:ascii="Book Antiqua" w:hAnsi="Book Antiqua" w:cs="Times New Roman"/>
          <w:color w:val="000000" w:themeColor="text1"/>
          <w:kern w:val="0"/>
        </w:rPr>
      </w:pPr>
      <w:bookmarkStart w:id="64" w:name="OLE_LINK29"/>
      <w:bookmarkStart w:id="65" w:name="OLE_LINK30"/>
      <w:r w:rsidRPr="00E969ED">
        <w:rPr>
          <w:rFonts w:ascii="Book Antiqua" w:hAnsi="Book Antiqua" w:cs="Times New Roman"/>
          <w:color w:val="000000" w:themeColor="text1"/>
          <w:kern w:val="0"/>
        </w:rPr>
        <w:t xml:space="preserve">The RDW </w:t>
      </w:r>
      <w:r w:rsidR="00926523">
        <w:rPr>
          <w:rFonts w:ascii="Book Antiqua" w:hAnsi="Book Antiqua" w:cs="Times New Roman"/>
          <w:color w:val="000000" w:themeColor="text1"/>
          <w:kern w:val="0"/>
        </w:rPr>
        <w:t>i</w:t>
      </w:r>
      <w:r w:rsidR="00926523" w:rsidRPr="00E969ED">
        <w:rPr>
          <w:rFonts w:ascii="Book Antiqua" w:hAnsi="Book Antiqua" w:cs="Times New Roman"/>
          <w:color w:val="000000" w:themeColor="text1"/>
          <w:kern w:val="0"/>
        </w:rPr>
        <w:t xml:space="preserve">s </w:t>
      </w:r>
      <w:r w:rsidRPr="00E969ED">
        <w:rPr>
          <w:rFonts w:ascii="Book Antiqua" w:hAnsi="Book Antiqua" w:cs="Times New Roman"/>
          <w:color w:val="000000" w:themeColor="text1"/>
          <w:kern w:val="0"/>
        </w:rPr>
        <w:t>higher in the non-</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ing</w:t>
      </w:r>
      <w:r w:rsidR="00926523"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SAP patients than that in the </w:t>
      </w:r>
      <w:r w:rsidR="00926523" w:rsidRPr="00E969ED">
        <w:rPr>
          <w:rFonts w:ascii="Book Antiqua" w:hAnsi="Book Antiqua" w:cs="Times New Roman"/>
          <w:color w:val="000000" w:themeColor="text1"/>
          <w:kern w:val="0"/>
        </w:rPr>
        <w:t>surviv</w:t>
      </w:r>
      <w:r w:rsidR="00926523">
        <w:rPr>
          <w:rFonts w:ascii="Book Antiqua" w:hAnsi="Book Antiqua" w:cs="Times New Roman"/>
          <w:color w:val="000000" w:themeColor="text1"/>
          <w:kern w:val="0"/>
        </w:rPr>
        <w:t xml:space="preserve">ing </w:t>
      </w:r>
      <w:r w:rsidRPr="00E969ED">
        <w:rPr>
          <w:rFonts w:ascii="Book Antiqua" w:hAnsi="Book Antiqua" w:cs="Times New Roman"/>
          <w:color w:val="000000" w:themeColor="text1"/>
          <w:kern w:val="0"/>
        </w:rPr>
        <w:t>patients.</w:t>
      </w:r>
      <w:r w:rsidR="001307C2">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RDW </w:t>
      </w:r>
      <w:r w:rsidR="00926523" w:rsidRPr="00E969ED">
        <w:rPr>
          <w:rFonts w:ascii="Book Antiqua" w:hAnsi="Book Antiqua" w:cs="Times New Roman"/>
          <w:color w:val="000000" w:themeColor="text1"/>
          <w:kern w:val="0"/>
        </w:rPr>
        <w:t>ha</w:t>
      </w:r>
      <w:r w:rsidR="00926523">
        <w:rPr>
          <w:rFonts w:ascii="Book Antiqua" w:hAnsi="Book Antiqua" w:cs="Times New Roman"/>
          <w:color w:val="000000" w:themeColor="text1"/>
          <w:kern w:val="0"/>
        </w:rPr>
        <w:t>s</w:t>
      </w:r>
      <w:r w:rsidR="00926523"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better prognostic value for SAP patients than APACHE II and SOFA scores,</w:t>
      </w:r>
      <w:r w:rsidR="00926523">
        <w:rPr>
          <w:rFonts w:ascii="Book Antiqua" w:hAnsi="Book Antiqua" w:cs="Times New Roman"/>
          <w:color w:val="000000" w:themeColor="text1"/>
          <w:kern w:val="0"/>
        </w:rPr>
        <w:t xml:space="preserve"> and</w:t>
      </w:r>
      <w:r w:rsidRPr="00E969ED">
        <w:rPr>
          <w:rFonts w:ascii="Book Antiqua" w:hAnsi="Book Antiqua" w:cs="Times New Roman"/>
          <w:color w:val="000000" w:themeColor="text1"/>
          <w:kern w:val="0"/>
        </w:rPr>
        <w:t xml:space="preserve"> it could be easily used for clinicians in treating SAP patients. RDW </w:t>
      </w:r>
      <w:r w:rsidR="00926523" w:rsidRPr="00E969ED">
        <w:rPr>
          <w:rFonts w:ascii="Book Antiqua" w:hAnsi="Book Antiqua" w:cs="Times New Roman"/>
          <w:color w:val="000000" w:themeColor="text1"/>
          <w:kern w:val="0"/>
        </w:rPr>
        <w:t>ha</w:t>
      </w:r>
      <w:r w:rsidR="00926523">
        <w:rPr>
          <w:rFonts w:ascii="Book Antiqua" w:hAnsi="Book Antiqua" w:cs="Times New Roman"/>
          <w:color w:val="000000" w:themeColor="text1"/>
          <w:kern w:val="0"/>
        </w:rPr>
        <w:t>s</w:t>
      </w:r>
      <w:r w:rsidR="00926523" w:rsidRPr="00E969ED">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superior value in predicting the prognosis of SAP patients.</w:t>
      </w:r>
      <w:r w:rsidR="001307C2">
        <w:rPr>
          <w:rFonts w:ascii="Book Antiqua" w:hAnsi="Book Antiqua" w:cs="Times New Roman" w:hint="eastAsia"/>
          <w:color w:val="000000" w:themeColor="text1"/>
          <w:kern w:val="0"/>
        </w:rPr>
        <w:t xml:space="preserve"> </w:t>
      </w:r>
      <w:r w:rsidRPr="00E969ED">
        <w:rPr>
          <w:rFonts w:ascii="Book Antiqua" w:hAnsi="Book Antiqua" w:cs="Times New Roman"/>
          <w:color w:val="000000" w:themeColor="text1"/>
          <w:kern w:val="0"/>
        </w:rPr>
        <w:t xml:space="preserve">RDW is associated with inflammatory reactions and can predict severity and prognosis of many diseases including cardiovascular diseases, chronic obstructive pulmonary disease, pulmonary hypertension, rheumatoid arthritis, and malignancy. Higher RDW </w:t>
      </w:r>
      <w:r w:rsidR="00926523">
        <w:rPr>
          <w:rFonts w:ascii="Book Antiqua" w:hAnsi="Book Antiqua" w:cs="Times New Roman"/>
          <w:color w:val="000000" w:themeColor="text1"/>
          <w:kern w:val="0"/>
        </w:rPr>
        <w:t>i</w:t>
      </w:r>
      <w:r w:rsidR="00926523" w:rsidRPr="00E969ED">
        <w:rPr>
          <w:rFonts w:ascii="Book Antiqua" w:hAnsi="Book Antiqua" w:cs="Times New Roman"/>
          <w:color w:val="000000" w:themeColor="text1"/>
          <w:kern w:val="0"/>
        </w:rPr>
        <w:t xml:space="preserve">s </w:t>
      </w:r>
      <w:r w:rsidRPr="00E969ED">
        <w:rPr>
          <w:rFonts w:ascii="Book Antiqua" w:hAnsi="Book Antiqua" w:cs="Times New Roman"/>
          <w:color w:val="000000" w:themeColor="text1"/>
          <w:kern w:val="0"/>
        </w:rPr>
        <w:t>also associated with poorer outcome in severe sepsis and septic shock.</w:t>
      </w:r>
      <w:r w:rsidR="001307C2">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RDW may be associated with mortality of SAP patients and could be used as </w:t>
      </w:r>
      <w:r w:rsidR="00926523">
        <w:rPr>
          <w:rFonts w:ascii="Book Antiqua" w:hAnsi="Book Antiqua" w:cs="Times New Roman"/>
          <w:color w:val="000000" w:themeColor="text1"/>
          <w:kern w:val="0"/>
        </w:rPr>
        <w:t xml:space="preserve">a </w:t>
      </w:r>
      <w:r w:rsidRPr="00E969ED">
        <w:rPr>
          <w:rFonts w:ascii="Book Antiqua" w:hAnsi="Book Antiqua" w:cs="Times New Roman"/>
          <w:color w:val="000000" w:themeColor="text1"/>
          <w:kern w:val="0"/>
        </w:rPr>
        <w:t>predictor of prognosis.</w:t>
      </w:r>
      <w:r w:rsidR="001307C2">
        <w:rPr>
          <w:rFonts w:ascii="Book Antiqua" w:hAnsi="Book Antiqua" w:cs="Times New Roman"/>
          <w:color w:val="000000" w:themeColor="text1"/>
          <w:kern w:val="0"/>
        </w:rPr>
        <w:t xml:space="preserve"> </w:t>
      </w:r>
      <w:r w:rsidRPr="00E969ED">
        <w:rPr>
          <w:rFonts w:ascii="Book Antiqua" w:hAnsi="Book Antiqua" w:cs="Times New Roman"/>
          <w:color w:val="000000" w:themeColor="text1"/>
          <w:kern w:val="0"/>
        </w:rPr>
        <w:t xml:space="preserve">Clinicians could rapidly recognize those SAP patients with higher risk for mortality when the RDW level </w:t>
      </w:r>
      <w:r w:rsidR="00926523">
        <w:rPr>
          <w:rFonts w:ascii="Book Antiqua" w:hAnsi="Book Antiqua" w:cs="Times New Roman"/>
          <w:color w:val="000000" w:themeColor="text1"/>
          <w:kern w:val="0"/>
        </w:rPr>
        <w:t>i</w:t>
      </w:r>
      <w:r w:rsidR="00926523" w:rsidRPr="00E969ED">
        <w:rPr>
          <w:rFonts w:ascii="Book Antiqua" w:hAnsi="Book Antiqua" w:cs="Times New Roman"/>
          <w:color w:val="000000" w:themeColor="text1"/>
          <w:kern w:val="0"/>
        </w:rPr>
        <w:t xml:space="preserve">s </w:t>
      </w:r>
      <w:r w:rsidRPr="00E969ED">
        <w:rPr>
          <w:rFonts w:ascii="Book Antiqua" w:hAnsi="Book Antiqua" w:cs="Times New Roman"/>
          <w:color w:val="000000" w:themeColor="text1"/>
          <w:kern w:val="0"/>
        </w:rPr>
        <w:t>increased. More active therapy could be given promptly to those patients in order to save their lives.</w:t>
      </w:r>
    </w:p>
    <w:p w14:paraId="0F058CF8" w14:textId="77777777" w:rsidR="00BE505F" w:rsidRPr="00E969ED" w:rsidRDefault="00BE505F" w:rsidP="00E969ED">
      <w:pPr>
        <w:adjustRightInd w:val="0"/>
        <w:snapToGrid w:val="0"/>
        <w:spacing w:line="360" w:lineRule="auto"/>
        <w:rPr>
          <w:rFonts w:ascii="Book Antiqua" w:hAnsi="Book Antiqua" w:cs="Times New Roman"/>
          <w:color w:val="000000" w:themeColor="text1"/>
          <w:kern w:val="0"/>
        </w:rPr>
      </w:pPr>
    </w:p>
    <w:bookmarkEnd w:id="64"/>
    <w:bookmarkEnd w:id="65"/>
    <w:p w14:paraId="62FDAC3B" w14:textId="13E6D562"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b/>
          <w:i/>
          <w:color w:val="000000" w:themeColor="text1"/>
          <w:kern w:val="0"/>
        </w:rPr>
        <w:t>Research perspectives</w:t>
      </w:r>
    </w:p>
    <w:p w14:paraId="020469F9" w14:textId="32F0AD78" w:rsidR="00BE505F" w:rsidRPr="00E969ED" w:rsidRDefault="00BE505F" w:rsidP="00E969ED">
      <w:pPr>
        <w:adjustRightInd w:val="0"/>
        <w:snapToGrid w:val="0"/>
        <w:spacing w:line="360" w:lineRule="auto"/>
        <w:rPr>
          <w:rFonts w:ascii="Book Antiqua" w:hAnsi="Book Antiqua" w:cs="Times New Roman"/>
          <w:color w:val="000000" w:themeColor="text1"/>
          <w:kern w:val="0"/>
        </w:rPr>
      </w:pPr>
      <w:r w:rsidRPr="00E969ED">
        <w:rPr>
          <w:rFonts w:ascii="Book Antiqua" w:hAnsi="Book Antiqua" w:cs="Times New Roman"/>
          <w:color w:val="000000" w:themeColor="text1"/>
          <w:kern w:val="0"/>
        </w:rPr>
        <w:t>This is a retrospective study executed in a single center and the sample of our study is small. We expect large prospective randomized controlled trials to further verify our results.</w:t>
      </w:r>
      <w:bookmarkStart w:id="66" w:name="OLE_LINK56"/>
      <w:r w:rsidRPr="00E969ED">
        <w:rPr>
          <w:rFonts w:ascii="Book Antiqua" w:hAnsi="Book Antiqua" w:cs="Times New Roman"/>
          <w:color w:val="000000" w:themeColor="text1"/>
          <w:kern w:val="0"/>
        </w:rPr>
        <w:t xml:space="preserve"> And we would perform a prospective validation study to further confirm the prognostic value of RDW for SAP patients. </w:t>
      </w:r>
      <w:bookmarkEnd w:id="66"/>
    </w:p>
    <w:p w14:paraId="69B3BEE0" w14:textId="1994D397" w:rsidR="001307C2" w:rsidRDefault="001307C2">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29261FF8" w14:textId="4E246283" w:rsidR="000673AF" w:rsidRPr="00E969ED" w:rsidRDefault="00CE4405" w:rsidP="00E969ED">
      <w:pPr>
        <w:widowControl/>
        <w:autoSpaceDE w:val="0"/>
        <w:autoSpaceDN w:val="0"/>
        <w:adjustRightInd w:val="0"/>
        <w:spacing w:line="360" w:lineRule="auto"/>
        <w:rPr>
          <w:rFonts w:ascii="Book Antiqua" w:hAnsi="Book Antiqua" w:cs="Times New Roman"/>
          <w:color w:val="000000" w:themeColor="text1"/>
          <w:kern w:val="0"/>
        </w:rPr>
      </w:pPr>
      <w:r w:rsidRPr="00E969ED">
        <w:rPr>
          <w:rFonts w:ascii="Book Antiqua" w:hAnsi="Book Antiqua" w:cs="Times New Roman"/>
          <w:b/>
          <w:bCs/>
          <w:color w:val="000000" w:themeColor="text1"/>
          <w:kern w:val="0"/>
        </w:rPr>
        <w:lastRenderedPageBreak/>
        <w:t>REFERENCES</w:t>
      </w:r>
    </w:p>
    <w:p w14:paraId="52528A5D"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 </w:t>
      </w:r>
      <w:r w:rsidRPr="00A623C3">
        <w:rPr>
          <w:rFonts w:ascii="Book Antiqua" w:eastAsia="等线" w:hAnsi="Book Antiqua" w:cs="Times New Roman"/>
          <w:b/>
        </w:rPr>
        <w:t>Vege SS</w:t>
      </w:r>
      <w:r w:rsidRPr="00A623C3">
        <w:rPr>
          <w:rFonts w:ascii="Book Antiqua" w:eastAsia="等线" w:hAnsi="Book Antiqua" w:cs="Times New Roman"/>
        </w:rPr>
        <w:t xml:space="preserve">, DiMagno MJ, Forsmark CE, Martel M, Barkun AN. Initial Medical Treatment of Acute Pancreatitis: American Gastroenterological Association Institute Technical Review. </w:t>
      </w:r>
      <w:r w:rsidRPr="00A623C3">
        <w:rPr>
          <w:rFonts w:ascii="Book Antiqua" w:eastAsia="等线" w:hAnsi="Book Antiqua" w:cs="Times New Roman"/>
          <w:i/>
        </w:rPr>
        <w:t>Gastroenterology</w:t>
      </w:r>
      <w:r w:rsidRPr="00A623C3">
        <w:rPr>
          <w:rFonts w:ascii="Book Antiqua" w:eastAsia="等线" w:hAnsi="Book Antiqua" w:cs="Times New Roman"/>
        </w:rPr>
        <w:t xml:space="preserve"> 2018; </w:t>
      </w:r>
      <w:r w:rsidRPr="00A623C3">
        <w:rPr>
          <w:rFonts w:ascii="Book Antiqua" w:eastAsia="等线" w:hAnsi="Book Antiqua" w:cs="Times New Roman"/>
          <w:b/>
        </w:rPr>
        <w:t>154</w:t>
      </w:r>
      <w:r w:rsidRPr="00A623C3">
        <w:rPr>
          <w:rFonts w:ascii="Book Antiqua" w:eastAsia="等线" w:hAnsi="Book Antiqua" w:cs="Times New Roman"/>
        </w:rPr>
        <w:t>: 1103-1139 [PMID: 29421596 DOI: 10.1053/j.gastro.2018.01.031]</w:t>
      </w:r>
    </w:p>
    <w:p w14:paraId="4392FD75"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 </w:t>
      </w:r>
      <w:r w:rsidRPr="00A623C3">
        <w:rPr>
          <w:rFonts w:ascii="Book Antiqua" w:eastAsia="等线" w:hAnsi="Book Antiqua" w:cs="Times New Roman"/>
          <w:b/>
        </w:rPr>
        <w:t>Xiao AY</w:t>
      </w:r>
      <w:r w:rsidRPr="00A623C3">
        <w:rPr>
          <w:rFonts w:ascii="Book Antiqua" w:eastAsia="等线" w:hAnsi="Book Antiqua" w:cs="Times New Roman"/>
        </w:rPr>
        <w:t xml:space="preserve">, Tan ML, Wu LM, Asrani VM, Windsor JA, Yadav D, Petrov MS. Global incidence and mortality of pancreatic diseases: A systematic review, meta-analysis, and meta-regression of population-based cohort studies. </w:t>
      </w:r>
      <w:r w:rsidRPr="00A623C3">
        <w:rPr>
          <w:rFonts w:ascii="Book Antiqua" w:eastAsia="等线" w:hAnsi="Book Antiqua" w:cs="Times New Roman"/>
          <w:i/>
        </w:rPr>
        <w:t>Lancet Gastroenterol Hepatol</w:t>
      </w:r>
      <w:r w:rsidRPr="00A623C3">
        <w:rPr>
          <w:rFonts w:ascii="Book Antiqua" w:eastAsia="等线" w:hAnsi="Book Antiqua" w:cs="Times New Roman"/>
        </w:rPr>
        <w:t xml:space="preserve"> 2016; </w:t>
      </w:r>
      <w:r w:rsidRPr="00A623C3">
        <w:rPr>
          <w:rFonts w:ascii="Book Antiqua" w:eastAsia="等线" w:hAnsi="Book Antiqua" w:cs="Times New Roman"/>
          <w:b/>
        </w:rPr>
        <w:t>1</w:t>
      </w:r>
      <w:r w:rsidRPr="00A623C3">
        <w:rPr>
          <w:rFonts w:ascii="Book Antiqua" w:eastAsia="等线" w:hAnsi="Book Antiqua" w:cs="Times New Roman"/>
        </w:rPr>
        <w:t>: 45-55 [PMID: 28404111 DOI: 10.1016/S2468-1253(16)30004-8]</w:t>
      </w:r>
    </w:p>
    <w:p w14:paraId="79124C04"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3 </w:t>
      </w:r>
      <w:r w:rsidRPr="00A623C3">
        <w:rPr>
          <w:rFonts w:ascii="Book Antiqua" w:eastAsia="等线" w:hAnsi="Book Antiqua" w:cs="Times New Roman"/>
          <w:b/>
        </w:rPr>
        <w:t>Banks PA</w:t>
      </w:r>
      <w:r w:rsidRPr="00A623C3">
        <w:rPr>
          <w:rFonts w:ascii="Book Antiqua" w:eastAsia="等线" w:hAnsi="Book Antiqua" w:cs="Times New Roman"/>
        </w:rPr>
        <w:t xml:space="preserve">, Bollen TL, Dervenis C, Gooszen HG, Johnson CD, Sarr MG, Tsiotos GG, Vege SS; Acute Pancreatitis Classification Working Group. Classification of acute pancreatitis--2012: Revision of the Atlanta classification and definitions by international consensus. </w:t>
      </w:r>
      <w:r w:rsidRPr="00A623C3">
        <w:rPr>
          <w:rFonts w:ascii="Book Antiqua" w:eastAsia="等线" w:hAnsi="Book Antiqua" w:cs="Times New Roman"/>
          <w:i/>
        </w:rPr>
        <w:t>Gut</w:t>
      </w:r>
      <w:r w:rsidRPr="00A623C3">
        <w:rPr>
          <w:rFonts w:ascii="Book Antiqua" w:eastAsia="等线" w:hAnsi="Book Antiqua" w:cs="Times New Roman"/>
        </w:rPr>
        <w:t xml:space="preserve"> 2013; </w:t>
      </w:r>
      <w:r w:rsidRPr="00A623C3">
        <w:rPr>
          <w:rFonts w:ascii="Book Antiqua" w:eastAsia="等线" w:hAnsi="Book Antiqua" w:cs="Times New Roman"/>
          <w:b/>
        </w:rPr>
        <w:t>62</w:t>
      </w:r>
      <w:r w:rsidRPr="00A623C3">
        <w:rPr>
          <w:rFonts w:ascii="Book Antiqua" w:eastAsia="等线" w:hAnsi="Book Antiqua" w:cs="Times New Roman"/>
        </w:rPr>
        <w:t>: 102-111 [PMID: 23100216 DOI: 10.1136/gutjnl-2012-302779]</w:t>
      </w:r>
    </w:p>
    <w:p w14:paraId="4DFB1F7A"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4 </w:t>
      </w:r>
      <w:r w:rsidRPr="00A623C3">
        <w:rPr>
          <w:rFonts w:ascii="Book Antiqua" w:eastAsia="等线" w:hAnsi="Book Antiqua" w:cs="Times New Roman"/>
          <w:b/>
        </w:rPr>
        <w:t>Lytras D</w:t>
      </w:r>
      <w:r w:rsidRPr="00A623C3">
        <w:rPr>
          <w:rFonts w:ascii="Book Antiqua" w:eastAsia="等线" w:hAnsi="Book Antiqua" w:cs="Times New Roman"/>
        </w:rPr>
        <w:t xml:space="preserve">, Manes K, Triantopoulou C, Paraskeva C, Delis S, Avgerinos C, Dervenis C. Persistent early organ failure: Defining the high-risk group of patients with severe acute pancreatitis? </w:t>
      </w:r>
      <w:r w:rsidRPr="00A623C3">
        <w:rPr>
          <w:rFonts w:ascii="Book Antiqua" w:eastAsia="等线" w:hAnsi="Book Antiqua" w:cs="Times New Roman"/>
          <w:i/>
        </w:rPr>
        <w:t>Pancreas</w:t>
      </w:r>
      <w:r w:rsidRPr="00A623C3">
        <w:rPr>
          <w:rFonts w:ascii="Book Antiqua" w:eastAsia="等线" w:hAnsi="Book Antiqua" w:cs="Times New Roman"/>
        </w:rPr>
        <w:t xml:space="preserve"> 2008; </w:t>
      </w:r>
      <w:r w:rsidRPr="00A623C3">
        <w:rPr>
          <w:rFonts w:ascii="Book Antiqua" w:eastAsia="等线" w:hAnsi="Book Antiqua" w:cs="Times New Roman"/>
          <w:b/>
        </w:rPr>
        <w:t>36</w:t>
      </w:r>
      <w:r w:rsidRPr="00A623C3">
        <w:rPr>
          <w:rFonts w:ascii="Book Antiqua" w:eastAsia="等线" w:hAnsi="Book Antiqua" w:cs="Times New Roman"/>
        </w:rPr>
        <w:t>: 249-254 [PMID: 18362837 DOI: 10.1097/MPA.0b013e31815acb2c]</w:t>
      </w:r>
    </w:p>
    <w:p w14:paraId="35F3660F"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5 </w:t>
      </w:r>
      <w:r w:rsidRPr="00A623C3">
        <w:rPr>
          <w:rFonts w:ascii="Book Antiqua" w:eastAsia="等线" w:hAnsi="Book Antiqua" w:cs="Times New Roman"/>
          <w:b/>
        </w:rPr>
        <w:t>Peng T</w:t>
      </w:r>
      <w:r w:rsidRPr="00A623C3">
        <w:rPr>
          <w:rFonts w:ascii="Book Antiqua" w:eastAsia="等线" w:hAnsi="Book Antiqua" w:cs="Times New Roman"/>
        </w:rPr>
        <w:t xml:space="preserve">, Peng X, Huang M, Cui J, Zhang Y, Wu H, Wang C. Serum calcium as an indicator of persistent organ failure in acute pancreatitis. </w:t>
      </w:r>
      <w:r w:rsidRPr="00A623C3">
        <w:rPr>
          <w:rFonts w:ascii="Book Antiqua" w:eastAsia="等线" w:hAnsi="Book Antiqua" w:cs="Times New Roman"/>
          <w:i/>
        </w:rPr>
        <w:t>Am J Emerg Med</w:t>
      </w:r>
      <w:r w:rsidRPr="00A623C3">
        <w:rPr>
          <w:rFonts w:ascii="Book Antiqua" w:eastAsia="等线" w:hAnsi="Book Antiqua" w:cs="Times New Roman"/>
        </w:rPr>
        <w:t xml:space="preserve"> 2017; </w:t>
      </w:r>
      <w:r w:rsidRPr="00A623C3">
        <w:rPr>
          <w:rFonts w:ascii="Book Antiqua" w:eastAsia="等线" w:hAnsi="Book Antiqua" w:cs="Times New Roman"/>
          <w:b/>
        </w:rPr>
        <w:t>35</w:t>
      </w:r>
      <w:r w:rsidRPr="00A623C3">
        <w:rPr>
          <w:rFonts w:ascii="Book Antiqua" w:eastAsia="等线" w:hAnsi="Book Antiqua" w:cs="Times New Roman"/>
        </w:rPr>
        <w:t>: 978-982 [PMID: 28291705 DOI: 10.1016/j.ajem.2017.02.006]</w:t>
      </w:r>
    </w:p>
    <w:p w14:paraId="559F2603"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6 </w:t>
      </w:r>
      <w:r w:rsidRPr="00A623C3">
        <w:rPr>
          <w:rFonts w:ascii="Book Antiqua" w:eastAsia="等线" w:hAnsi="Book Antiqua" w:cs="Times New Roman"/>
          <w:b/>
        </w:rPr>
        <w:t>Miyamoto K</w:t>
      </w:r>
      <w:r w:rsidRPr="00A623C3">
        <w:rPr>
          <w:rFonts w:ascii="Book Antiqua" w:eastAsia="等线" w:hAnsi="Book Antiqua" w:cs="Times New Roman"/>
        </w:rPr>
        <w:t xml:space="preserve">, Inai K, Takeuchi D, Shinohara T, Nakanishi T. Relationships among red cell distribution width, anemia, and interleukin-6 in adult congenital heart disease. </w:t>
      </w:r>
      <w:r w:rsidRPr="00A623C3">
        <w:rPr>
          <w:rFonts w:ascii="Book Antiqua" w:eastAsia="等线" w:hAnsi="Book Antiqua" w:cs="Times New Roman"/>
          <w:i/>
        </w:rPr>
        <w:t>Circ J</w:t>
      </w:r>
      <w:r w:rsidRPr="00A623C3">
        <w:rPr>
          <w:rFonts w:ascii="Book Antiqua" w:eastAsia="等线" w:hAnsi="Book Antiqua" w:cs="Times New Roman"/>
        </w:rPr>
        <w:t xml:space="preserve"> 2015; </w:t>
      </w:r>
      <w:r w:rsidRPr="00A623C3">
        <w:rPr>
          <w:rFonts w:ascii="Book Antiqua" w:eastAsia="等线" w:hAnsi="Book Antiqua" w:cs="Times New Roman"/>
          <w:b/>
        </w:rPr>
        <w:t>79</w:t>
      </w:r>
      <w:r w:rsidRPr="00A623C3">
        <w:rPr>
          <w:rFonts w:ascii="Book Antiqua" w:eastAsia="等线" w:hAnsi="Book Antiqua" w:cs="Times New Roman"/>
        </w:rPr>
        <w:t>: 1100-1106 [PMID: 25740502 DOI: 10.1253/circj.CJ-14-1296]</w:t>
      </w:r>
    </w:p>
    <w:p w14:paraId="558235C1"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7 </w:t>
      </w:r>
      <w:r w:rsidRPr="00A623C3">
        <w:rPr>
          <w:rFonts w:ascii="Book Antiqua" w:eastAsia="等线" w:hAnsi="Book Antiqua" w:cs="Times New Roman"/>
          <w:b/>
        </w:rPr>
        <w:t>Bilal A</w:t>
      </w:r>
      <w:r w:rsidRPr="00A623C3">
        <w:rPr>
          <w:rFonts w:ascii="Book Antiqua" w:eastAsia="等线" w:hAnsi="Book Antiqua" w:cs="Times New Roman"/>
        </w:rPr>
        <w:t xml:space="preserve">, Farooq JH, Kiani I, Assad S, Ghazanfar H, Ahmed I. Importance of Mean Red Cell Distribution Width in Hypertensive Patients. </w:t>
      </w:r>
      <w:r w:rsidRPr="00A623C3">
        <w:rPr>
          <w:rFonts w:ascii="Book Antiqua" w:eastAsia="等线" w:hAnsi="Book Antiqua" w:cs="Times New Roman"/>
          <w:i/>
        </w:rPr>
        <w:t>Cureus</w:t>
      </w:r>
      <w:r w:rsidRPr="00A623C3">
        <w:rPr>
          <w:rFonts w:ascii="Book Antiqua" w:eastAsia="等线" w:hAnsi="Book Antiqua" w:cs="Times New Roman"/>
        </w:rPr>
        <w:t xml:space="preserve"> 2016; </w:t>
      </w:r>
      <w:r w:rsidRPr="00A623C3">
        <w:rPr>
          <w:rFonts w:ascii="Book Antiqua" w:eastAsia="等线" w:hAnsi="Book Antiqua" w:cs="Times New Roman"/>
          <w:b/>
        </w:rPr>
        <w:t>8</w:t>
      </w:r>
      <w:r w:rsidRPr="00A623C3">
        <w:rPr>
          <w:rFonts w:ascii="Book Antiqua" w:eastAsia="等线" w:hAnsi="Book Antiqua" w:cs="Times New Roman"/>
        </w:rPr>
        <w:t>: e902 [PMID: 28070471 DOI: 10.7759/cureus.902]</w:t>
      </w:r>
    </w:p>
    <w:p w14:paraId="7F54FFD5"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8 </w:t>
      </w:r>
      <w:r w:rsidRPr="00A623C3">
        <w:rPr>
          <w:rFonts w:ascii="Book Antiqua" w:eastAsia="等线" w:hAnsi="Book Antiqua" w:cs="Times New Roman"/>
          <w:b/>
        </w:rPr>
        <w:t>Tonelli M</w:t>
      </w:r>
      <w:r w:rsidRPr="00A623C3">
        <w:rPr>
          <w:rFonts w:ascii="Book Antiqua" w:eastAsia="等线" w:hAnsi="Book Antiqua" w:cs="Times New Roman"/>
        </w:rPr>
        <w:t xml:space="preserve">, Sacks F, Arnold M, Moye L, Davis B, Pfeffer M; for the Cholesterol </w:t>
      </w:r>
      <w:r w:rsidRPr="00A623C3">
        <w:rPr>
          <w:rFonts w:ascii="Book Antiqua" w:eastAsia="等线" w:hAnsi="Book Antiqua" w:cs="Times New Roman"/>
        </w:rPr>
        <w:lastRenderedPageBreak/>
        <w:t xml:space="preserve">and Recurrent Events (CARE) Trial Investigators. Relation Between Red Blood Cell Distribution Width and Cardiovascular Event Rate in People With Coronary Disease. </w:t>
      </w:r>
      <w:r w:rsidRPr="00A623C3">
        <w:rPr>
          <w:rFonts w:ascii="Book Antiqua" w:eastAsia="等线" w:hAnsi="Book Antiqua" w:cs="Times New Roman"/>
          <w:i/>
        </w:rPr>
        <w:t>Circulation</w:t>
      </w:r>
      <w:r w:rsidRPr="00A623C3">
        <w:rPr>
          <w:rFonts w:ascii="Book Antiqua" w:eastAsia="等线" w:hAnsi="Book Antiqua" w:cs="Times New Roman"/>
        </w:rPr>
        <w:t xml:space="preserve"> 2008; </w:t>
      </w:r>
      <w:r w:rsidRPr="00A623C3">
        <w:rPr>
          <w:rFonts w:ascii="Book Antiqua" w:eastAsia="等线" w:hAnsi="Book Antiqua" w:cs="Times New Roman"/>
          <w:b/>
        </w:rPr>
        <w:t>117</w:t>
      </w:r>
      <w:r w:rsidRPr="00A623C3">
        <w:rPr>
          <w:rFonts w:ascii="Book Antiqua" w:eastAsia="等线" w:hAnsi="Book Antiqua" w:cs="Times New Roman"/>
        </w:rPr>
        <w:t>: 163-168 [PMID: 18172029 DOI: 10.1161/CIRCULATIONAHA.107.727545]</w:t>
      </w:r>
    </w:p>
    <w:p w14:paraId="7AE77C98"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9 </w:t>
      </w:r>
      <w:r w:rsidRPr="00A623C3">
        <w:rPr>
          <w:rFonts w:ascii="Book Antiqua" w:eastAsia="等线" w:hAnsi="Book Antiqua" w:cs="Times New Roman"/>
          <w:b/>
        </w:rPr>
        <w:t>Sangoi MB</w:t>
      </w:r>
      <w:r w:rsidRPr="00A623C3">
        <w:rPr>
          <w:rFonts w:ascii="Book Antiqua" w:eastAsia="等线" w:hAnsi="Book Antiqua" w:cs="Times New Roman"/>
        </w:rPr>
        <w:t xml:space="preserve">, Da Silva SH, da Silva JE, Moresco RN. Relation between red blood cell distribution width and mortality after acute myocardial infarction. </w:t>
      </w:r>
      <w:r w:rsidRPr="00A623C3">
        <w:rPr>
          <w:rFonts w:ascii="Book Antiqua" w:eastAsia="等线" w:hAnsi="Book Antiqua" w:cs="Times New Roman"/>
          <w:i/>
        </w:rPr>
        <w:t>Int J Cardiol</w:t>
      </w:r>
      <w:r w:rsidRPr="00A623C3">
        <w:rPr>
          <w:rFonts w:ascii="Book Antiqua" w:eastAsia="等线" w:hAnsi="Book Antiqua" w:cs="Times New Roman"/>
        </w:rPr>
        <w:t xml:space="preserve"> 2011; </w:t>
      </w:r>
      <w:r w:rsidRPr="00A623C3">
        <w:rPr>
          <w:rFonts w:ascii="Book Antiqua" w:eastAsia="等线" w:hAnsi="Book Antiqua" w:cs="Times New Roman"/>
          <w:b/>
        </w:rPr>
        <w:t>146</w:t>
      </w:r>
      <w:r w:rsidRPr="00A623C3">
        <w:rPr>
          <w:rFonts w:ascii="Book Antiqua" w:eastAsia="等线" w:hAnsi="Book Antiqua" w:cs="Times New Roman"/>
        </w:rPr>
        <w:t>: 278-280 [PMID: 21095023 DOI: 10.1016/j.ijcard.2010.10.084]</w:t>
      </w:r>
    </w:p>
    <w:p w14:paraId="1DA3DAEB"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10 </w:t>
      </w:r>
      <w:r w:rsidRPr="00A623C3">
        <w:rPr>
          <w:rFonts w:ascii="Book Antiqua" w:eastAsia="等线" w:hAnsi="Book Antiqua" w:cs="Times New Roman"/>
          <w:b/>
        </w:rPr>
        <w:t>Ani C</w:t>
      </w:r>
      <w:r w:rsidRPr="00A623C3">
        <w:rPr>
          <w:rFonts w:ascii="Book Antiqua" w:eastAsia="等线" w:hAnsi="Book Antiqua" w:cs="Times New Roman"/>
        </w:rPr>
        <w:t xml:space="preserve">, Ovbiagele B. Elevated red blood cell distribution width predicts mortality in persons with known stroke. </w:t>
      </w:r>
      <w:r w:rsidRPr="00A623C3">
        <w:rPr>
          <w:rFonts w:ascii="Book Antiqua" w:eastAsia="等线" w:hAnsi="Book Antiqua" w:cs="Times New Roman"/>
          <w:i/>
        </w:rPr>
        <w:t>J Neurol Sci</w:t>
      </w:r>
      <w:r w:rsidRPr="00A623C3">
        <w:rPr>
          <w:rFonts w:ascii="Book Antiqua" w:eastAsia="等线" w:hAnsi="Book Antiqua" w:cs="Times New Roman"/>
        </w:rPr>
        <w:t xml:space="preserve"> 2009; </w:t>
      </w:r>
      <w:r w:rsidRPr="00A623C3">
        <w:rPr>
          <w:rFonts w:ascii="Book Antiqua" w:eastAsia="等线" w:hAnsi="Book Antiqua" w:cs="Times New Roman"/>
          <w:b/>
        </w:rPr>
        <w:t>277</w:t>
      </w:r>
      <w:r w:rsidRPr="00A623C3">
        <w:rPr>
          <w:rFonts w:ascii="Book Antiqua" w:eastAsia="等线" w:hAnsi="Book Antiqua" w:cs="Times New Roman"/>
        </w:rPr>
        <w:t>: 103-108 [PMID: 19028393 DOI: 10.1016/j.jns.2008.10.024]</w:t>
      </w:r>
    </w:p>
    <w:p w14:paraId="32121B0D"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11 </w:t>
      </w:r>
      <w:r w:rsidRPr="00A623C3">
        <w:rPr>
          <w:rFonts w:ascii="Book Antiqua" w:eastAsia="等线" w:hAnsi="Book Antiqua" w:cs="Times New Roman"/>
          <w:b/>
        </w:rPr>
        <w:t>Hampole CV</w:t>
      </w:r>
      <w:r w:rsidRPr="00A623C3">
        <w:rPr>
          <w:rFonts w:ascii="Book Antiqua" w:eastAsia="等线" w:hAnsi="Book Antiqua" w:cs="Times New Roman"/>
        </w:rPr>
        <w:t xml:space="preserve">, Mehrotra AK, Thenappan T, Gomberg-Maitland M, Shah SJ. Usefulness of red cell distribution width as a prognostic marker in pulmonary hypertension. </w:t>
      </w:r>
      <w:r w:rsidRPr="00A623C3">
        <w:rPr>
          <w:rFonts w:ascii="Book Antiqua" w:eastAsia="等线" w:hAnsi="Book Antiqua" w:cs="Times New Roman"/>
          <w:i/>
        </w:rPr>
        <w:t>Am J Cardiol</w:t>
      </w:r>
      <w:r w:rsidRPr="00A623C3">
        <w:rPr>
          <w:rFonts w:ascii="Book Antiqua" w:eastAsia="等线" w:hAnsi="Book Antiqua" w:cs="Times New Roman"/>
        </w:rPr>
        <w:t xml:space="preserve"> 2009; </w:t>
      </w:r>
      <w:r w:rsidRPr="00A623C3">
        <w:rPr>
          <w:rFonts w:ascii="Book Antiqua" w:eastAsia="等线" w:hAnsi="Book Antiqua" w:cs="Times New Roman"/>
          <w:b/>
        </w:rPr>
        <w:t>104</w:t>
      </w:r>
      <w:r w:rsidRPr="00A623C3">
        <w:rPr>
          <w:rFonts w:ascii="Book Antiqua" w:eastAsia="等线" w:hAnsi="Book Antiqua" w:cs="Times New Roman"/>
        </w:rPr>
        <w:t>: 868-872 [PMID: 19733726 DOI: 10.1016/j.amjcard.2009.05.016]</w:t>
      </w:r>
    </w:p>
    <w:p w14:paraId="7BA4859B"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12 </w:t>
      </w:r>
      <w:r w:rsidRPr="00A623C3">
        <w:rPr>
          <w:rFonts w:ascii="Book Antiqua" w:eastAsia="等线" w:hAnsi="Book Antiqua" w:cs="Times New Roman"/>
          <w:b/>
        </w:rPr>
        <w:t>Oh HJ</w:t>
      </w:r>
      <w:r w:rsidRPr="00A623C3">
        <w:rPr>
          <w:rFonts w:ascii="Book Antiqua" w:eastAsia="等线" w:hAnsi="Book Antiqua" w:cs="Times New Roman"/>
        </w:rPr>
        <w:t xml:space="preserve">, Park JT, Kim JK, Yoo DE, Kim SJ, Han SH, Kang SW, Choi KH, Yoo TH. Red blood cell distribution width is an independent predictor of mortality in acute kidney injury patients treated with continuous renal replacement therapy. </w:t>
      </w:r>
      <w:r w:rsidRPr="00A623C3">
        <w:rPr>
          <w:rFonts w:ascii="Book Antiqua" w:eastAsia="等线" w:hAnsi="Book Antiqua" w:cs="Times New Roman"/>
          <w:i/>
        </w:rPr>
        <w:t>Nephrol Dial Transplant</w:t>
      </w:r>
      <w:r w:rsidRPr="00A623C3">
        <w:rPr>
          <w:rFonts w:ascii="Book Antiqua" w:eastAsia="等线" w:hAnsi="Book Antiqua" w:cs="Times New Roman"/>
        </w:rPr>
        <w:t xml:space="preserve"> 2012; </w:t>
      </w:r>
      <w:r w:rsidRPr="00A623C3">
        <w:rPr>
          <w:rFonts w:ascii="Book Antiqua" w:eastAsia="等线" w:hAnsi="Book Antiqua" w:cs="Times New Roman"/>
          <w:b/>
        </w:rPr>
        <w:t>27</w:t>
      </w:r>
      <w:r w:rsidRPr="00A623C3">
        <w:rPr>
          <w:rFonts w:ascii="Book Antiqua" w:eastAsia="等线" w:hAnsi="Book Antiqua" w:cs="Times New Roman"/>
        </w:rPr>
        <w:t>: 589-594 [PMID: 21712489 DOI: 10.1093/ndt/gfr307]</w:t>
      </w:r>
    </w:p>
    <w:p w14:paraId="71A67AE0"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13 </w:t>
      </w:r>
      <w:r w:rsidRPr="00A623C3">
        <w:rPr>
          <w:rFonts w:ascii="Book Antiqua" w:eastAsia="等线" w:hAnsi="Book Antiqua" w:cs="Times New Roman"/>
          <w:b/>
        </w:rPr>
        <w:t>Wang AY</w:t>
      </w:r>
      <w:r w:rsidRPr="00A623C3">
        <w:rPr>
          <w:rFonts w:ascii="Book Antiqua" w:eastAsia="等线" w:hAnsi="Book Antiqua" w:cs="Times New Roman"/>
        </w:rPr>
        <w:t xml:space="preserve">, Ma HP, Kao WF, Tsai SH, Chang CK. Red blood cell distribution width is associated with mortality in elderly patients with sepsis. </w:t>
      </w:r>
      <w:r w:rsidRPr="00A623C3">
        <w:rPr>
          <w:rFonts w:ascii="Book Antiqua" w:eastAsia="等线" w:hAnsi="Book Antiqua" w:cs="Times New Roman"/>
          <w:i/>
        </w:rPr>
        <w:t>Am J Emerg Med</w:t>
      </w:r>
      <w:r w:rsidRPr="00A623C3">
        <w:rPr>
          <w:rFonts w:ascii="Book Antiqua" w:eastAsia="等线" w:hAnsi="Book Antiqua" w:cs="Times New Roman"/>
        </w:rPr>
        <w:t xml:space="preserve"> 2018; </w:t>
      </w:r>
      <w:r w:rsidRPr="00A623C3">
        <w:rPr>
          <w:rFonts w:ascii="Book Antiqua" w:eastAsia="等线" w:hAnsi="Book Antiqua" w:cs="Times New Roman"/>
          <w:b/>
        </w:rPr>
        <w:t>36</w:t>
      </w:r>
      <w:r w:rsidRPr="00A623C3">
        <w:rPr>
          <w:rFonts w:ascii="Book Antiqua" w:eastAsia="等线" w:hAnsi="Book Antiqua" w:cs="Times New Roman"/>
        </w:rPr>
        <w:t>: 949-953 [PMID: 29133071 DOI: 10.1016/j.ajem.2017.10.056]</w:t>
      </w:r>
    </w:p>
    <w:p w14:paraId="1AC4CF0D"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14 </w:t>
      </w:r>
      <w:r w:rsidRPr="00A623C3">
        <w:rPr>
          <w:rFonts w:ascii="Book Antiqua" w:eastAsia="等线" w:hAnsi="Book Antiqua" w:cs="Times New Roman"/>
          <w:b/>
        </w:rPr>
        <w:t>Zhang T</w:t>
      </w:r>
      <w:r w:rsidRPr="00A623C3">
        <w:rPr>
          <w:rFonts w:ascii="Book Antiqua" w:eastAsia="等线" w:hAnsi="Book Antiqua" w:cs="Times New Roman"/>
        </w:rPr>
        <w:t xml:space="preserve">, Liu H, Wang D, Zong P, Guo C, Wang F, Wu D, Tang M, Zhou J, Zhao Y. Predicting the Severity of Acute Pancreatitis With Red Cell Distribution Width at Early Admission Stage. </w:t>
      </w:r>
      <w:r w:rsidRPr="00A623C3">
        <w:rPr>
          <w:rFonts w:ascii="Book Antiqua" w:eastAsia="等线" w:hAnsi="Book Antiqua" w:cs="Times New Roman"/>
          <w:i/>
        </w:rPr>
        <w:t>Shock</w:t>
      </w:r>
      <w:r w:rsidRPr="00A623C3">
        <w:rPr>
          <w:rFonts w:ascii="Book Antiqua" w:eastAsia="等线" w:hAnsi="Book Antiqua" w:cs="Times New Roman"/>
        </w:rPr>
        <w:t xml:space="preserve"> 2018; </w:t>
      </w:r>
      <w:r w:rsidRPr="00A623C3">
        <w:rPr>
          <w:rFonts w:ascii="Book Antiqua" w:eastAsia="等线" w:hAnsi="Book Antiqua" w:cs="Times New Roman"/>
          <w:b/>
        </w:rPr>
        <w:t>49</w:t>
      </w:r>
      <w:r w:rsidRPr="00A623C3">
        <w:rPr>
          <w:rFonts w:ascii="Book Antiqua" w:eastAsia="等线" w:hAnsi="Book Antiqua" w:cs="Times New Roman"/>
        </w:rPr>
        <w:t>: 551-555 [PMID: 28915220 DOI: 10.1097/SHK.0000000000000982]</w:t>
      </w:r>
    </w:p>
    <w:p w14:paraId="0B47D9F4"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15 </w:t>
      </w:r>
      <w:r w:rsidRPr="00A623C3">
        <w:rPr>
          <w:rFonts w:ascii="Book Antiqua" w:eastAsia="等线" w:hAnsi="Book Antiqua" w:cs="Times New Roman"/>
          <w:b/>
        </w:rPr>
        <w:t>Evans TC</w:t>
      </w:r>
      <w:r w:rsidRPr="00A623C3">
        <w:rPr>
          <w:rFonts w:ascii="Book Antiqua" w:eastAsia="等线" w:hAnsi="Book Antiqua" w:cs="Times New Roman"/>
        </w:rPr>
        <w:t xml:space="preserve">, Jehle D. The red blood cell distribution width. </w:t>
      </w:r>
      <w:r w:rsidRPr="00A623C3">
        <w:rPr>
          <w:rFonts w:ascii="Book Antiqua" w:eastAsia="等线" w:hAnsi="Book Antiqua" w:cs="Times New Roman"/>
          <w:i/>
        </w:rPr>
        <w:t>J Emerg Med</w:t>
      </w:r>
      <w:r w:rsidRPr="00A623C3">
        <w:rPr>
          <w:rFonts w:ascii="Book Antiqua" w:eastAsia="等线" w:hAnsi="Book Antiqua" w:cs="Times New Roman"/>
        </w:rPr>
        <w:t xml:space="preserve"> 1991; </w:t>
      </w:r>
      <w:r w:rsidRPr="00A623C3">
        <w:rPr>
          <w:rFonts w:ascii="Book Antiqua" w:eastAsia="等线" w:hAnsi="Book Antiqua" w:cs="Times New Roman"/>
          <w:b/>
        </w:rPr>
        <w:t>9 Suppl 1</w:t>
      </w:r>
      <w:r w:rsidRPr="00A623C3">
        <w:rPr>
          <w:rFonts w:ascii="Book Antiqua" w:eastAsia="等线" w:hAnsi="Book Antiqua" w:cs="Times New Roman"/>
        </w:rPr>
        <w:t>: 71-74 [PMID: 1955687 DOI: 10.1016/0736-4679(91)90592-4]</w:t>
      </w:r>
    </w:p>
    <w:p w14:paraId="5E8109E8"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16 </w:t>
      </w:r>
      <w:r w:rsidRPr="00A623C3">
        <w:rPr>
          <w:rFonts w:ascii="Book Antiqua" w:eastAsia="等线" w:hAnsi="Book Antiqua" w:cs="Times New Roman"/>
          <w:b/>
        </w:rPr>
        <w:t>Viswanath D</w:t>
      </w:r>
      <w:r w:rsidRPr="00A623C3">
        <w:rPr>
          <w:rFonts w:ascii="Book Antiqua" w:eastAsia="等线" w:hAnsi="Book Antiqua" w:cs="Times New Roman"/>
        </w:rPr>
        <w:t xml:space="preserve">, Hegde R, Murthy V, Nagashree S, Shah R. Red cell distribution width in the diagnosis of iron deficiency anemia. </w:t>
      </w:r>
      <w:r w:rsidRPr="00A623C3">
        <w:rPr>
          <w:rFonts w:ascii="Book Antiqua" w:eastAsia="等线" w:hAnsi="Book Antiqua" w:cs="Times New Roman"/>
          <w:i/>
        </w:rPr>
        <w:t>Indian J Pediatr</w:t>
      </w:r>
      <w:r w:rsidRPr="00A623C3">
        <w:rPr>
          <w:rFonts w:ascii="Book Antiqua" w:eastAsia="等线" w:hAnsi="Book Antiqua" w:cs="Times New Roman"/>
        </w:rPr>
        <w:t xml:space="preserve"> 2001; </w:t>
      </w:r>
      <w:r w:rsidRPr="00A623C3">
        <w:rPr>
          <w:rFonts w:ascii="Book Antiqua" w:eastAsia="等线" w:hAnsi="Book Antiqua" w:cs="Times New Roman"/>
          <w:b/>
        </w:rPr>
        <w:t>68</w:t>
      </w:r>
      <w:r w:rsidRPr="00A623C3">
        <w:rPr>
          <w:rFonts w:ascii="Book Antiqua" w:eastAsia="等线" w:hAnsi="Book Antiqua" w:cs="Times New Roman"/>
        </w:rPr>
        <w:t>: 1117-</w:t>
      </w:r>
      <w:r w:rsidRPr="00A623C3">
        <w:rPr>
          <w:rFonts w:ascii="Book Antiqua" w:eastAsia="等线" w:hAnsi="Book Antiqua" w:cs="Times New Roman"/>
        </w:rPr>
        <w:lastRenderedPageBreak/>
        <w:t>1119 [PMID: 11838564 DOI: 10.1007/bf02722922]</w:t>
      </w:r>
    </w:p>
    <w:p w14:paraId="1765DFD4"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17 </w:t>
      </w:r>
      <w:r w:rsidRPr="00A623C3">
        <w:rPr>
          <w:rFonts w:ascii="Book Antiqua" w:eastAsia="等线" w:hAnsi="Book Antiqua" w:cs="Times New Roman"/>
          <w:b/>
        </w:rPr>
        <w:t>Sangoi MB</w:t>
      </w:r>
      <w:r w:rsidRPr="00A623C3">
        <w:rPr>
          <w:rFonts w:ascii="Book Antiqua" w:eastAsia="等线" w:hAnsi="Book Antiqua" w:cs="Times New Roman"/>
        </w:rPr>
        <w:t xml:space="preserve">, Guarda Ndos S, Rödel AP, Zorzo P, Borges PO, Cargnin LP, De Carvalho JA, Premaor MO, Moresco RN. Prognostic value of red blood cell distribution width in prediction of in-hospital mortality in patients with acute myocardial infarction. </w:t>
      </w:r>
      <w:r w:rsidRPr="00A623C3">
        <w:rPr>
          <w:rFonts w:ascii="Book Antiqua" w:eastAsia="等线" w:hAnsi="Book Antiqua" w:cs="Times New Roman"/>
          <w:i/>
        </w:rPr>
        <w:t>Clin Lab</w:t>
      </w:r>
      <w:r w:rsidRPr="00A623C3">
        <w:rPr>
          <w:rFonts w:ascii="Book Antiqua" w:eastAsia="等线" w:hAnsi="Book Antiqua" w:cs="Times New Roman"/>
        </w:rPr>
        <w:t xml:space="preserve"> 2014; </w:t>
      </w:r>
      <w:r w:rsidRPr="00A623C3">
        <w:rPr>
          <w:rFonts w:ascii="Book Antiqua" w:eastAsia="等线" w:hAnsi="Book Antiqua" w:cs="Times New Roman"/>
          <w:b/>
        </w:rPr>
        <w:t>60</w:t>
      </w:r>
      <w:r w:rsidRPr="00A623C3">
        <w:rPr>
          <w:rFonts w:ascii="Book Antiqua" w:eastAsia="等线" w:hAnsi="Book Antiqua" w:cs="Times New Roman"/>
        </w:rPr>
        <w:t>: 1351-1356 [PMID: 25185421 DOI: 10.7754/Clin.Lab.2013.130907]</w:t>
      </w:r>
    </w:p>
    <w:p w14:paraId="3A4873A0"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18 </w:t>
      </w:r>
      <w:r w:rsidRPr="00A623C3">
        <w:rPr>
          <w:rFonts w:ascii="Book Antiqua" w:eastAsia="等线" w:hAnsi="Book Antiqua" w:cs="Times New Roman"/>
          <w:b/>
        </w:rPr>
        <w:t>Seyhan EC</w:t>
      </w:r>
      <w:r w:rsidRPr="00A623C3">
        <w:rPr>
          <w:rFonts w:ascii="Book Antiqua" w:eastAsia="等线" w:hAnsi="Book Antiqua" w:cs="Times New Roman"/>
        </w:rPr>
        <w:t xml:space="preserve">, Özgül MA, Tutar N, Ömür I, Uysal A, Altin S. Red blood cell distribution and survival in patients with chronic obstructive pulmonary disease. </w:t>
      </w:r>
      <w:r w:rsidRPr="00A623C3">
        <w:rPr>
          <w:rFonts w:ascii="Book Antiqua" w:eastAsia="等线" w:hAnsi="Book Antiqua" w:cs="Times New Roman"/>
          <w:i/>
        </w:rPr>
        <w:t>COPD</w:t>
      </w:r>
      <w:r w:rsidRPr="00A623C3">
        <w:rPr>
          <w:rFonts w:ascii="Book Antiqua" w:eastAsia="等线" w:hAnsi="Book Antiqua" w:cs="Times New Roman"/>
        </w:rPr>
        <w:t xml:space="preserve"> 2013; </w:t>
      </w:r>
      <w:r w:rsidRPr="00A623C3">
        <w:rPr>
          <w:rFonts w:ascii="Book Antiqua" w:eastAsia="等线" w:hAnsi="Book Antiqua" w:cs="Times New Roman"/>
          <w:b/>
        </w:rPr>
        <w:t>10</w:t>
      </w:r>
      <w:r w:rsidRPr="00A623C3">
        <w:rPr>
          <w:rFonts w:ascii="Book Antiqua" w:eastAsia="等线" w:hAnsi="Book Antiqua" w:cs="Times New Roman"/>
        </w:rPr>
        <w:t>: 416-424 [PMID: 23537076 DOI: 10.3109/15412555.2012.758697]</w:t>
      </w:r>
    </w:p>
    <w:p w14:paraId="08889007"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19 </w:t>
      </w:r>
      <w:r w:rsidRPr="00A623C3">
        <w:rPr>
          <w:rFonts w:ascii="Book Antiqua" w:eastAsia="等线" w:hAnsi="Book Antiqua" w:cs="Times New Roman"/>
          <w:b/>
        </w:rPr>
        <w:t>Yunchun L</w:t>
      </w:r>
      <w:r w:rsidRPr="00A623C3">
        <w:rPr>
          <w:rFonts w:ascii="Book Antiqua" w:eastAsia="等线" w:hAnsi="Book Antiqua" w:cs="Times New Roman"/>
        </w:rPr>
        <w:t xml:space="preserve">, Yue W, Jun FZ, Qizhu S, Liumei D. Clinical Significance of Red Blood Cell Distribution Width and Inflammatory Factors for the Disease Activity in Rheumatoid Arthritis. </w:t>
      </w:r>
      <w:r w:rsidRPr="00A623C3">
        <w:rPr>
          <w:rFonts w:ascii="Book Antiqua" w:eastAsia="等线" w:hAnsi="Book Antiqua" w:cs="Times New Roman"/>
          <w:i/>
        </w:rPr>
        <w:t>Clin Lab</w:t>
      </w:r>
      <w:r w:rsidRPr="00A623C3">
        <w:rPr>
          <w:rFonts w:ascii="Book Antiqua" w:eastAsia="等线" w:hAnsi="Book Antiqua" w:cs="Times New Roman"/>
        </w:rPr>
        <w:t xml:space="preserve"> 2016; </w:t>
      </w:r>
      <w:r w:rsidRPr="00A623C3">
        <w:rPr>
          <w:rFonts w:ascii="Book Antiqua" w:eastAsia="等线" w:hAnsi="Book Antiqua" w:cs="Times New Roman"/>
          <w:b/>
        </w:rPr>
        <w:t>62</w:t>
      </w:r>
      <w:r w:rsidRPr="00A623C3">
        <w:rPr>
          <w:rFonts w:ascii="Book Antiqua" w:eastAsia="等线" w:hAnsi="Book Antiqua" w:cs="Times New Roman"/>
        </w:rPr>
        <w:t>: 2327-2331 [PMID: 28164544 DOI: 10.7754/Clin.Lab.2016.160406]</w:t>
      </w:r>
    </w:p>
    <w:p w14:paraId="7A0A1A48"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20 </w:t>
      </w:r>
      <w:r w:rsidRPr="00A623C3">
        <w:rPr>
          <w:rFonts w:ascii="Book Antiqua" w:eastAsia="等线" w:hAnsi="Book Antiqua" w:cs="Times New Roman"/>
          <w:b/>
        </w:rPr>
        <w:t>Montagnana M</w:t>
      </w:r>
      <w:r w:rsidRPr="00A623C3">
        <w:rPr>
          <w:rFonts w:ascii="Book Antiqua" w:eastAsia="等线" w:hAnsi="Book Antiqua" w:cs="Times New Roman"/>
        </w:rPr>
        <w:t xml:space="preserve">, Danese E. Red cell distribution width and cancer. </w:t>
      </w:r>
      <w:r w:rsidRPr="00A623C3">
        <w:rPr>
          <w:rFonts w:ascii="Book Antiqua" w:eastAsia="等线" w:hAnsi="Book Antiqua" w:cs="Times New Roman"/>
          <w:i/>
        </w:rPr>
        <w:t>Ann Transl Med</w:t>
      </w:r>
      <w:r w:rsidRPr="00A623C3">
        <w:rPr>
          <w:rFonts w:ascii="Book Antiqua" w:eastAsia="等线" w:hAnsi="Book Antiqua" w:cs="Times New Roman"/>
        </w:rPr>
        <w:t xml:space="preserve"> 2016; </w:t>
      </w:r>
      <w:r w:rsidRPr="00A623C3">
        <w:rPr>
          <w:rFonts w:ascii="Book Antiqua" w:eastAsia="等线" w:hAnsi="Book Antiqua" w:cs="Times New Roman"/>
          <w:b/>
        </w:rPr>
        <w:t>4</w:t>
      </w:r>
      <w:r w:rsidRPr="00A623C3">
        <w:rPr>
          <w:rFonts w:ascii="Book Antiqua" w:eastAsia="等线" w:hAnsi="Book Antiqua" w:cs="Times New Roman"/>
        </w:rPr>
        <w:t>: 399 [PMID: 27867951 DOI: 10.21037/atm.2016.10.50]</w:t>
      </w:r>
    </w:p>
    <w:p w14:paraId="709F2FC5"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21 </w:t>
      </w:r>
      <w:r w:rsidRPr="00A623C3">
        <w:rPr>
          <w:rFonts w:ascii="Book Antiqua" w:eastAsia="等线" w:hAnsi="Book Antiqua" w:cs="Times New Roman"/>
          <w:b/>
        </w:rPr>
        <w:t>Jo YH</w:t>
      </w:r>
      <w:r w:rsidRPr="00A623C3">
        <w:rPr>
          <w:rFonts w:ascii="Book Antiqua" w:eastAsia="等线" w:hAnsi="Book Antiqua" w:cs="Times New Roman"/>
        </w:rPr>
        <w:t xml:space="preserve">, Kim K, Lee JH, Kang C, Kim T, Park HM, Kang KW, Kim J, Rhee JE. Red cell distribution width is a prognostic factor in severe sepsis and septic shock. </w:t>
      </w:r>
      <w:r w:rsidRPr="00A623C3">
        <w:rPr>
          <w:rFonts w:ascii="Book Antiqua" w:eastAsia="等线" w:hAnsi="Book Antiqua" w:cs="Times New Roman"/>
          <w:i/>
        </w:rPr>
        <w:t>Am J Emerg Med</w:t>
      </w:r>
      <w:r w:rsidRPr="00A623C3">
        <w:rPr>
          <w:rFonts w:ascii="Book Antiqua" w:eastAsia="等线" w:hAnsi="Book Antiqua" w:cs="Times New Roman"/>
        </w:rPr>
        <w:t xml:space="preserve"> 2013; </w:t>
      </w:r>
      <w:r w:rsidRPr="00A623C3">
        <w:rPr>
          <w:rFonts w:ascii="Book Antiqua" w:eastAsia="等线" w:hAnsi="Book Antiqua" w:cs="Times New Roman"/>
          <w:b/>
        </w:rPr>
        <w:t>31</w:t>
      </w:r>
      <w:r w:rsidRPr="00A623C3">
        <w:rPr>
          <w:rFonts w:ascii="Book Antiqua" w:eastAsia="等线" w:hAnsi="Book Antiqua" w:cs="Times New Roman"/>
        </w:rPr>
        <w:t>: 545-548 [PMID: 23380094 DOI: 10.1016/j.ajem.2012.10.017]</w:t>
      </w:r>
    </w:p>
    <w:p w14:paraId="25F87CE6"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22 </w:t>
      </w:r>
      <w:r w:rsidRPr="00A623C3">
        <w:rPr>
          <w:rFonts w:ascii="Book Antiqua" w:eastAsia="等线" w:hAnsi="Book Antiqua" w:cs="Times New Roman"/>
          <w:b/>
        </w:rPr>
        <w:t>Bazick HS</w:t>
      </w:r>
      <w:r w:rsidRPr="00A623C3">
        <w:rPr>
          <w:rFonts w:ascii="Book Antiqua" w:eastAsia="等线" w:hAnsi="Book Antiqua" w:cs="Times New Roman"/>
        </w:rPr>
        <w:t xml:space="preserve">, Chang D, Mahadevappa K, Gibbons FK, Christopher KB. Red cell distribution width and all-cause mortality in critically ill patients. </w:t>
      </w:r>
      <w:r w:rsidRPr="00A623C3">
        <w:rPr>
          <w:rFonts w:ascii="Book Antiqua" w:eastAsia="等线" w:hAnsi="Book Antiqua" w:cs="Times New Roman"/>
          <w:i/>
        </w:rPr>
        <w:t>Crit Care Med</w:t>
      </w:r>
      <w:r w:rsidRPr="00A623C3">
        <w:rPr>
          <w:rFonts w:ascii="Book Antiqua" w:eastAsia="等线" w:hAnsi="Book Antiqua" w:cs="Times New Roman"/>
        </w:rPr>
        <w:t xml:space="preserve"> 2011; </w:t>
      </w:r>
      <w:r w:rsidRPr="00A623C3">
        <w:rPr>
          <w:rFonts w:ascii="Book Antiqua" w:eastAsia="等线" w:hAnsi="Book Antiqua" w:cs="Times New Roman"/>
          <w:b/>
        </w:rPr>
        <w:t>39</w:t>
      </w:r>
      <w:r w:rsidRPr="00A623C3">
        <w:rPr>
          <w:rFonts w:ascii="Book Antiqua" w:eastAsia="等线" w:hAnsi="Book Antiqua" w:cs="Times New Roman"/>
        </w:rPr>
        <w:t>: 1913-1921 [PMID: 21532476 DOI: 10.1097/CCM.0b013e31821b85c6]</w:t>
      </w:r>
    </w:p>
    <w:p w14:paraId="48DC3F6C"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23 </w:t>
      </w:r>
      <w:r w:rsidRPr="00A623C3">
        <w:rPr>
          <w:rFonts w:ascii="Book Antiqua" w:eastAsia="等线" w:hAnsi="Book Antiqua" w:cs="Times New Roman"/>
          <w:b/>
        </w:rPr>
        <w:t>Pierce CN</w:t>
      </w:r>
      <w:r w:rsidRPr="00A623C3">
        <w:rPr>
          <w:rFonts w:ascii="Book Antiqua" w:eastAsia="等线" w:hAnsi="Book Antiqua" w:cs="Times New Roman"/>
        </w:rPr>
        <w:t xml:space="preserve">, Larson DF. Inflammatory cytokine inhibition of erythropoiesis in patients implanted with a mechanical circulatory assist device. </w:t>
      </w:r>
      <w:r w:rsidRPr="00A623C3">
        <w:rPr>
          <w:rFonts w:ascii="Book Antiqua" w:eastAsia="等线" w:hAnsi="Book Antiqua" w:cs="Times New Roman"/>
          <w:i/>
        </w:rPr>
        <w:t>Perfusion</w:t>
      </w:r>
      <w:r w:rsidRPr="00A623C3">
        <w:rPr>
          <w:rFonts w:ascii="Book Antiqua" w:eastAsia="等线" w:hAnsi="Book Antiqua" w:cs="Times New Roman"/>
        </w:rPr>
        <w:t xml:space="preserve"> 2005; </w:t>
      </w:r>
      <w:r w:rsidRPr="00A623C3">
        <w:rPr>
          <w:rFonts w:ascii="Book Antiqua" w:eastAsia="等线" w:hAnsi="Book Antiqua" w:cs="Times New Roman"/>
          <w:b/>
        </w:rPr>
        <w:t>20</w:t>
      </w:r>
      <w:r w:rsidRPr="00A623C3">
        <w:rPr>
          <w:rFonts w:ascii="Book Antiqua" w:eastAsia="等线" w:hAnsi="Book Antiqua" w:cs="Times New Roman"/>
        </w:rPr>
        <w:t>: 83-90 [PMID: 15918445 DOI: 10.1191/0267659105pf793oa]</w:t>
      </w:r>
    </w:p>
    <w:p w14:paraId="4479F118"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24 </w:t>
      </w:r>
      <w:r w:rsidRPr="00A623C3">
        <w:rPr>
          <w:rFonts w:ascii="Book Antiqua" w:eastAsia="等线" w:hAnsi="Book Antiqua" w:cs="Times New Roman"/>
          <w:b/>
        </w:rPr>
        <w:t>Lorente L</w:t>
      </w:r>
      <w:r w:rsidRPr="00A623C3">
        <w:rPr>
          <w:rFonts w:ascii="Book Antiqua" w:eastAsia="等线" w:hAnsi="Book Antiqua" w:cs="Times New Roman"/>
        </w:rPr>
        <w:t xml:space="preserve">, Martín MM, Abreu-González P, Solé-Violán J, Ferreres J, Labarta L, Díaz C, González O, García D, Jiménez A, Borreguero-León JM. Red blood cell distribution width during the first week is associated with severity and mortality in septic patients. </w:t>
      </w:r>
      <w:r w:rsidRPr="00A623C3">
        <w:rPr>
          <w:rFonts w:ascii="Book Antiqua" w:eastAsia="等线" w:hAnsi="Book Antiqua" w:cs="Times New Roman"/>
          <w:i/>
        </w:rPr>
        <w:t>PLoS One</w:t>
      </w:r>
      <w:r w:rsidRPr="00A623C3">
        <w:rPr>
          <w:rFonts w:ascii="Book Antiqua" w:eastAsia="等线" w:hAnsi="Book Antiqua" w:cs="Times New Roman"/>
        </w:rPr>
        <w:t xml:space="preserve"> 2014; </w:t>
      </w:r>
      <w:r w:rsidRPr="00A623C3">
        <w:rPr>
          <w:rFonts w:ascii="Book Antiqua" w:eastAsia="等线" w:hAnsi="Book Antiqua" w:cs="Times New Roman"/>
          <w:b/>
        </w:rPr>
        <w:t>9</w:t>
      </w:r>
      <w:r w:rsidRPr="00A623C3">
        <w:rPr>
          <w:rFonts w:ascii="Book Antiqua" w:eastAsia="等线" w:hAnsi="Book Antiqua" w:cs="Times New Roman"/>
        </w:rPr>
        <w:t>: e105436 [PMID: 25153089 DOI: 10.1371/journal.pone.0105436]</w:t>
      </w:r>
    </w:p>
    <w:p w14:paraId="1522FDEA"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lastRenderedPageBreak/>
        <w:t xml:space="preserve">25 </w:t>
      </w:r>
      <w:r w:rsidRPr="00A623C3">
        <w:rPr>
          <w:rFonts w:ascii="Book Antiqua" w:eastAsia="等线" w:hAnsi="Book Antiqua" w:cs="Times New Roman"/>
          <w:b/>
        </w:rPr>
        <w:t>Ghaffari S</w:t>
      </w:r>
      <w:r w:rsidRPr="00A623C3">
        <w:rPr>
          <w:rFonts w:ascii="Book Antiqua" w:eastAsia="等线" w:hAnsi="Book Antiqua" w:cs="Times New Roman"/>
        </w:rPr>
        <w:t xml:space="preserve">. Oxidative stress in the regulation of normal and neoplastic hematopoiesis. </w:t>
      </w:r>
      <w:r w:rsidRPr="00A623C3">
        <w:rPr>
          <w:rFonts w:ascii="Book Antiqua" w:eastAsia="等线" w:hAnsi="Book Antiqua" w:cs="Times New Roman"/>
          <w:i/>
        </w:rPr>
        <w:t>Antioxid Redox Signal</w:t>
      </w:r>
      <w:r w:rsidRPr="00A623C3">
        <w:rPr>
          <w:rFonts w:ascii="Book Antiqua" w:eastAsia="等线" w:hAnsi="Book Antiqua" w:cs="Times New Roman"/>
        </w:rPr>
        <w:t xml:space="preserve"> 2008; </w:t>
      </w:r>
      <w:r w:rsidRPr="00A623C3">
        <w:rPr>
          <w:rFonts w:ascii="Book Antiqua" w:eastAsia="等线" w:hAnsi="Book Antiqua" w:cs="Times New Roman"/>
          <w:b/>
        </w:rPr>
        <w:t>10</w:t>
      </w:r>
      <w:r w:rsidRPr="00A623C3">
        <w:rPr>
          <w:rFonts w:ascii="Book Antiqua" w:eastAsia="等线" w:hAnsi="Book Antiqua" w:cs="Times New Roman"/>
        </w:rPr>
        <w:t>: 1923-1940 [PMID: 18707226 DOI: 10.1089/ars.2008.2142]</w:t>
      </w:r>
    </w:p>
    <w:p w14:paraId="7A73A577"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26 </w:t>
      </w:r>
      <w:r w:rsidRPr="00A623C3">
        <w:rPr>
          <w:rFonts w:ascii="Book Antiqua" w:eastAsia="等线" w:hAnsi="Book Antiqua" w:cs="Times New Roman"/>
          <w:b/>
        </w:rPr>
        <w:t>Orfanu AE</w:t>
      </w:r>
      <w:r w:rsidRPr="00A623C3">
        <w:rPr>
          <w:rFonts w:ascii="Book Antiqua" w:eastAsia="等线" w:hAnsi="Book Antiqua" w:cs="Times New Roman"/>
        </w:rPr>
        <w:t>, Popescu C, Leu</w:t>
      </w:r>
      <w:r w:rsidRPr="00A623C3">
        <w:rPr>
          <w:rFonts w:ascii="Cambria" w:eastAsia="等线" w:hAnsi="Cambria" w:cs="Cambria"/>
        </w:rPr>
        <w:t>ș</w:t>
      </w:r>
      <w:r w:rsidRPr="00A623C3">
        <w:rPr>
          <w:rFonts w:ascii="Book Antiqua" w:eastAsia="等线" w:hAnsi="Book Antiqua" w:cs="Times New Roman"/>
        </w:rPr>
        <w:t>tean A, Negru AR, Tili</w:t>
      </w:r>
      <w:r w:rsidRPr="00A623C3">
        <w:rPr>
          <w:rFonts w:ascii="Book Antiqua" w:eastAsia="等线" w:hAnsi="Book Antiqua" w:cs="Book Antiqua"/>
        </w:rPr>
        <w:t>ş</w:t>
      </w:r>
      <w:r w:rsidRPr="00A623C3">
        <w:rPr>
          <w:rFonts w:ascii="Book Antiqua" w:eastAsia="等线" w:hAnsi="Book Antiqua" w:cs="Times New Roman"/>
        </w:rPr>
        <w:t>can C, Aram</w:t>
      </w:r>
      <w:r w:rsidRPr="00A623C3">
        <w:rPr>
          <w:rFonts w:ascii="Book Antiqua" w:eastAsia="等线" w:hAnsi="Book Antiqua" w:cs="Book Antiqua"/>
        </w:rPr>
        <w:t>ă</w:t>
      </w:r>
      <w:r w:rsidRPr="00A623C3">
        <w:rPr>
          <w:rFonts w:ascii="Book Antiqua" w:eastAsia="等线" w:hAnsi="Book Antiqua" w:cs="Times New Roman"/>
        </w:rPr>
        <w:t xml:space="preserve"> V, Aram</w:t>
      </w:r>
      <w:r w:rsidRPr="00A623C3">
        <w:rPr>
          <w:rFonts w:ascii="Book Antiqua" w:eastAsia="等线" w:hAnsi="Book Antiqua" w:cs="Book Antiqua"/>
        </w:rPr>
        <w:t>ă</w:t>
      </w:r>
      <w:r w:rsidRPr="00A623C3">
        <w:rPr>
          <w:rFonts w:ascii="Book Antiqua" w:eastAsia="等线" w:hAnsi="Book Antiqua" w:cs="Times New Roman"/>
        </w:rPr>
        <w:t xml:space="preserve"> </w:t>
      </w:r>
      <w:r w:rsidRPr="00A623C3">
        <w:rPr>
          <w:rFonts w:ascii="Cambria" w:eastAsia="等线" w:hAnsi="Cambria" w:cs="Cambria"/>
        </w:rPr>
        <w:t>Ș</w:t>
      </w:r>
      <w:r w:rsidRPr="00A623C3">
        <w:rPr>
          <w:rFonts w:ascii="Book Antiqua" w:eastAsia="等线" w:hAnsi="Book Antiqua" w:cs="Times New Roman"/>
        </w:rPr>
        <w:t xml:space="preserve">S. The Importance of Haemogram Parameters in the Diagnosis and Prognosis of Septic Patients. </w:t>
      </w:r>
      <w:r w:rsidRPr="00A623C3">
        <w:rPr>
          <w:rFonts w:ascii="Book Antiqua" w:eastAsia="等线" w:hAnsi="Book Antiqua" w:cs="Times New Roman"/>
          <w:i/>
        </w:rPr>
        <w:t>J Crit Care Med (Targu Mures)</w:t>
      </w:r>
      <w:r w:rsidRPr="00A623C3">
        <w:rPr>
          <w:rFonts w:ascii="Book Antiqua" w:eastAsia="等线" w:hAnsi="Book Antiqua" w:cs="Times New Roman"/>
        </w:rPr>
        <w:t xml:space="preserve"> 2017; </w:t>
      </w:r>
      <w:r w:rsidRPr="00A623C3">
        <w:rPr>
          <w:rFonts w:ascii="Book Antiqua" w:eastAsia="等线" w:hAnsi="Book Antiqua" w:cs="Times New Roman"/>
          <w:b/>
        </w:rPr>
        <w:t>3</w:t>
      </w:r>
      <w:r w:rsidRPr="00A623C3">
        <w:rPr>
          <w:rFonts w:ascii="Book Antiqua" w:eastAsia="等线" w:hAnsi="Book Antiqua" w:cs="Times New Roman"/>
        </w:rPr>
        <w:t>: 105-110 [PMID: 29967880 DOI: 10.1515/jccm-2017-0019]</w:t>
      </w:r>
    </w:p>
    <w:p w14:paraId="419FAD8F"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27 </w:t>
      </w:r>
      <w:r w:rsidRPr="00A623C3">
        <w:rPr>
          <w:rFonts w:ascii="Book Antiqua" w:eastAsia="等线" w:hAnsi="Book Antiqua" w:cs="Times New Roman"/>
          <w:b/>
        </w:rPr>
        <w:t>Reinhart K</w:t>
      </w:r>
      <w:r w:rsidRPr="00A623C3">
        <w:rPr>
          <w:rFonts w:ascii="Book Antiqua" w:eastAsia="等线" w:hAnsi="Book Antiqua" w:cs="Times New Roman"/>
        </w:rPr>
        <w:t xml:space="preserve">, Bauer M, Riedemann NC, Hartog CS. New approaches to sepsis: Molecular diagnostics and biomarkers. </w:t>
      </w:r>
      <w:r w:rsidRPr="00A623C3">
        <w:rPr>
          <w:rFonts w:ascii="Book Antiqua" w:eastAsia="等线" w:hAnsi="Book Antiqua" w:cs="Times New Roman"/>
          <w:i/>
        </w:rPr>
        <w:t>Clin Microbiol Rev</w:t>
      </w:r>
      <w:r w:rsidRPr="00A623C3">
        <w:rPr>
          <w:rFonts w:ascii="Book Antiqua" w:eastAsia="等线" w:hAnsi="Book Antiqua" w:cs="Times New Roman"/>
        </w:rPr>
        <w:t xml:space="preserve"> 2012; </w:t>
      </w:r>
      <w:r w:rsidRPr="00A623C3">
        <w:rPr>
          <w:rFonts w:ascii="Book Antiqua" w:eastAsia="等线" w:hAnsi="Book Antiqua" w:cs="Times New Roman"/>
          <w:b/>
        </w:rPr>
        <w:t>25</w:t>
      </w:r>
      <w:r w:rsidRPr="00A623C3">
        <w:rPr>
          <w:rFonts w:ascii="Book Antiqua" w:eastAsia="等线" w:hAnsi="Book Antiqua" w:cs="Times New Roman"/>
        </w:rPr>
        <w:t>: 609-634 [PMID: 23034322 DOI: 10.1128/CMR.00016-12]</w:t>
      </w:r>
    </w:p>
    <w:p w14:paraId="25D20D02"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28 </w:t>
      </w:r>
      <w:r w:rsidRPr="00A623C3">
        <w:rPr>
          <w:rFonts w:ascii="Book Antiqua" w:eastAsia="等线" w:hAnsi="Book Antiqua" w:cs="Times New Roman"/>
          <w:b/>
        </w:rPr>
        <w:t>Knaus WA</w:t>
      </w:r>
      <w:r w:rsidRPr="00A623C3">
        <w:rPr>
          <w:rFonts w:ascii="Book Antiqua" w:eastAsia="等线" w:hAnsi="Book Antiqua" w:cs="Times New Roman"/>
        </w:rPr>
        <w:t xml:space="preserve">, Draper EA, Wagner DP, Zimmerman JE. APACHE II: A severity of disease classification system. </w:t>
      </w:r>
      <w:r w:rsidRPr="00A623C3">
        <w:rPr>
          <w:rFonts w:ascii="Book Antiqua" w:eastAsia="等线" w:hAnsi="Book Antiqua" w:cs="Times New Roman"/>
          <w:i/>
        </w:rPr>
        <w:t>Crit Care Med</w:t>
      </w:r>
      <w:r w:rsidRPr="00A623C3">
        <w:rPr>
          <w:rFonts w:ascii="Book Antiqua" w:eastAsia="等线" w:hAnsi="Book Antiqua" w:cs="Times New Roman"/>
        </w:rPr>
        <w:t xml:space="preserve"> 1985; </w:t>
      </w:r>
      <w:r w:rsidRPr="00A623C3">
        <w:rPr>
          <w:rFonts w:ascii="Book Antiqua" w:eastAsia="等线" w:hAnsi="Book Antiqua" w:cs="Times New Roman"/>
          <w:b/>
        </w:rPr>
        <w:t>13</w:t>
      </w:r>
      <w:r w:rsidRPr="00A623C3">
        <w:rPr>
          <w:rFonts w:ascii="Book Antiqua" w:eastAsia="等线" w:hAnsi="Book Antiqua" w:cs="Times New Roman"/>
        </w:rPr>
        <w:t>: 818-829 [PMID: 3928249 DOI: 10.1097/00003246-198608000-00027]</w:t>
      </w:r>
    </w:p>
    <w:p w14:paraId="0649D933"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29 </w:t>
      </w:r>
      <w:r w:rsidRPr="00A623C3">
        <w:rPr>
          <w:rFonts w:ascii="Book Antiqua" w:eastAsia="等线" w:hAnsi="Book Antiqua" w:cs="Times New Roman"/>
          <w:b/>
        </w:rPr>
        <w:t>Sadaka F</w:t>
      </w:r>
      <w:r w:rsidRPr="00A623C3">
        <w:rPr>
          <w:rFonts w:ascii="Book Antiqua" w:eastAsia="等线" w:hAnsi="Book Antiqua" w:cs="Times New Roman"/>
        </w:rPr>
        <w:t xml:space="preserve">, O'Brien J, Prakash S. Red cell distribution width and outcome in patients with septic shock. </w:t>
      </w:r>
      <w:r w:rsidRPr="00A623C3">
        <w:rPr>
          <w:rFonts w:ascii="Book Antiqua" w:eastAsia="等线" w:hAnsi="Book Antiqua" w:cs="Times New Roman"/>
          <w:i/>
        </w:rPr>
        <w:t>J Intensive Care Med</w:t>
      </w:r>
      <w:r w:rsidRPr="00A623C3">
        <w:rPr>
          <w:rFonts w:ascii="Book Antiqua" w:eastAsia="等线" w:hAnsi="Book Antiqua" w:cs="Times New Roman"/>
        </w:rPr>
        <w:t xml:space="preserve"> 2013; </w:t>
      </w:r>
      <w:r w:rsidRPr="00A623C3">
        <w:rPr>
          <w:rFonts w:ascii="Book Antiqua" w:eastAsia="等线" w:hAnsi="Book Antiqua" w:cs="Times New Roman"/>
          <w:b/>
        </w:rPr>
        <w:t>28</w:t>
      </w:r>
      <w:r w:rsidRPr="00A623C3">
        <w:rPr>
          <w:rFonts w:ascii="Book Antiqua" w:eastAsia="等线" w:hAnsi="Book Antiqua" w:cs="Times New Roman"/>
        </w:rPr>
        <w:t>: 307-313 [PMID: 22809690 DOI: 10.1177/0885066612452838]</w:t>
      </w:r>
    </w:p>
    <w:p w14:paraId="5A1E3A57" w14:textId="77777777" w:rsidR="00A623C3" w:rsidRPr="00A623C3" w:rsidRDefault="00A623C3" w:rsidP="00A623C3">
      <w:pPr>
        <w:spacing w:line="360" w:lineRule="auto"/>
        <w:rPr>
          <w:rFonts w:ascii="Book Antiqua" w:eastAsia="等线" w:hAnsi="Book Antiqua" w:cs="Times New Roman"/>
        </w:rPr>
      </w:pPr>
      <w:r w:rsidRPr="00A623C3">
        <w:rPr>
          <w:rFonts w:ascii="Book Antiqua" w:eastAsia="等线" w:hAnsi="Book Antiqua" w:cs="Times New Roman"/>
        </w:rPr>
        <w:t xml:space="preserve">30 </w:t>
      </w:r>
      <w:r w:rsidRPr="00A623C3">
        <w:rPr>
          <w:rFonts w:ascii="Book Antiqua" w:eastAsia="等线" w:hAnsi="Book Antiqua" w:cs="Times New Roman"/>
          <w:b/>
        </w:rPr>
        <w:t>Ellahony DM</w:t>
      </w:r>
      <w:r w:rsidRPr="00A623C3">
        <w:rPr>
          <w:rFonts w:ascii="Book Antiqua" w:eastAsia="等线" w:hAnsi="Book Antiqua" w:cs="Times New Roman"/>
        </w:rPr>
        <w:t xml:space="preserve">, El-Mekkawy MS, Farag MM. A Study of Red Cell Distribution Width in Neonatal Sepsis. </w:t>
      </w:r>
      <w:r w:rsidRPr="00A623C3">
        <w:rPr>
          <w:rFonts w:ascii="Book Antiqua" w:eastAsia="等线" w:hAnsi="Book Antiqua" w:cs="Times New Roman"/>
          <w:i/>
        </w:rPr>
        <w:t>Pediatr Emerg Care</w:t>
      </w:r>
      <w:r w:rsidRPr="00A623C3">
        <w:rPr>
          <w:rFonts w:ascii="Book Antiqua" w:eastAsia="等线" w:hAnsi="Book Antiqua" w:cs="Times New Roman"/>
        </w:rPr>
        <w:t xml:space="preserve"> 2017 [PMID: 29084071 DOI: 10.1097/PEC.0000000000001319]</w:t>
      </w:r>
    </w:p>
    <w:p w14:paraId="713212C9" w14:textId="1D6F3EF8" w:rsidR="00A623C3" w:rsidRPr="00A623C3" w:rsidRDefault="00A623C3" w:rsidP="00A623C3">
      <w:pPr>
        <w:adjustRightInd w:val="0"/>
        <w:snapToGrid w:val="0"/>
        <w:spacing w:line="360" w:lineRule="auto"/>
        <w:jc w:val="right"/>
        <w:rPr>
          <w:rFonts w:ascii="Book Antiqua" w:eastAsia="宋体" w:hAnsi="Book Antiqua" w:cs="Times New Roman"/>
          <w:color w:val="000000"/>
        </w:rPr>
      </w:pPr>
      <w:bookmarkStart w:id="67" w:name="OLE_LINK139"/>
      <w:bookmarkStart w:id="68" w:name="OLE_LINK140"/>
      <w:bookmarkStart w:id="69" w:name="OLE_LINK287"/>
      <w:bookmarkStart w:id="70" w:name="OLE_LINK288"/>
      <w:bookmarkStart w:id="71" w:name="OLE_LINK70"/>
      <w:bookmarkStart w:id="72" w:name="OLE_LINK138"/>
      <w:bookmarkStart w:id="73" w:name="OLE_LINK72"/>
      <w:bookmarkStart w:id="74" w:name="OLE_LINK116"/>
      <w:bookmarkStart w:id="75" w:name="OLE_LINK95"/>
      <w:bookmarkStart w:id="76" w:name="OLE_LINK118"/>
      <w:bookmarkStart w:id="77" w:name="OLE_LINK198"/>
      <w:bookmarkStart w:id="78" w:name="OLE_LINK154"/>
      <w:bookmarkStart w:id="79" w:name="OLE_LINK251"/>
      <w:bookmarkStart w:id="80" w:name="OLE_LINK167"/>
      <w:bookmarkStart w:id="81" w:name="OLE_LINK234"/>
      <w:bookmarkStart w:id="82" w:name="OLE_LINK157"/>
      <w:bookmarkStart w:id="83" w:name="OLE_LINK187"/>
      <w:bookmarkStart w:id="84" w:name="OLE_LINK204"/>
      <w:bookmarkStart w:id="85" w:name="OLE_LINK255"/>
      <w:bookmarkStart w:id="86" w:name="OLE_LINK229"/>
      <w:bookmarkStart w:id="87" w:name="OLE_LINK268"/>
      <w:bookmarkStart w:id="88" w:name="OLE_LINK310"/>
      <w:bookmarkStart w:id="89" w:name="OLE_LINK338"/>
      <w:bookmarkStart w:id="90" w:name="OLE_LINK340"/>
      <w:bookmarkStart w:id="91" w:name="OLE_LINK264"/>
      <w:bookmarkStart w:id="92" w:name="OLE_LINK345"/>
      <w:bookmarkStart w:id="93" w:name="OLE_LINK256"/>
      <w:bookmarkStart w:id="94" w:name="OLE_LINK299"/>
      <w:bookmarkStart w:id="95" w:name="OLE_LINK265"/>
      <w:bookmarkStart w:id="96" w:name="OLE_LINK254"/>
      <w:bookmarkStart w:id="97" w:name="OLE_LINK357"/>
      <w:bookmarkStart w:id="98" w:name="OLE_LINK382"/>
      <w:bookmarkStart w:id="99" w:name="OLE_LINK333"/>
      <w:bookmarkStart w:id="100" w:name="OLE_LINK334"/>
      <w:bookmarkStart w:id="101" w:name="OLE_LINK400"/>
      <w:bookmarkStart w:id="102" w:name="OLE_LINK365"/>
      <w:bookmarkStart w:id="103" w:name="OLE_LINK467"/>
      <w:bookmarkStart w:id="104" w:name="OLE_LINK399"/>
      <w:bookmarkStart w:id="105" w:name="OLE_LINK443"/>
      <w:bookmarkStart w:id="106" w:name="OLE_LINK372"/>
      <w:bookmarkStart w:id="107" w:name="OLE_LINK425"/>
      <w:bookmarkStart w:id="108" w:name="OLE_LINK450"/>
      <w:bookmarkStart w:id="109" w:name="OLE_LINK402"/>
      <w:bookmarkStart w:id="110" w:name="OLE_LINK385"/>
      <w:bookmarkStart w:id="111" w:name="OLE_LINK396"/>
      <w:bookmarkStart w:id="112" w:name="OLE_LINK436"/>
      <w:bookmarkStart w:id="113" w:name="OLE_LINK421"/>
      <w:bookmarkStart w:id="114" w:name="OLE_LINK426"/>
      <w:bookmarkStart w:id="115" w:name="OLE_LINK456"/>
      <w:bookmarkStart w:id="116" w:name="OLE_LINK505"/>
      <w:bookmarkStart w:id="117" w:name="OLE_LINK490"/>
      <w:bookmarkStart w:id="118" w:name="OLE_LINK531"/>
      <w:bookmarkStart w:id="119" w:name="OLE_LINK460"/>
      <w:bookmarkStart w:id="120" w:name="OLE_LINK463"/>
      <w:bookmarkStart w:id="121" w:name="OLE_LINK487"/>
      <w:bookmarkStart w:id="122" w:name="OLE_LINK515"/>
      <w:bookmarkStart w:id="123" w:name="OLE_LINK509"/>
      <w:bookmarkStart w:id="124" w:name="OLE_LINK538"/>
      <w:bookmarkStart w:id="125" w:name="OLE_LINK606"/>
      <w:bookmarkStart w:id="126" w:name="OLE_LINK662"/>
      <w:bookmarkStart w:id="127" w:name="OLE_LINK663"/>
      <w:bookmarkStart w:id="128" w:name="OLE_LINK738"/>
      <w:bookmarkStart w:id="129" w:name="OLE_LINK666"/>
      <w:bookmarkStart w:id="130" w:name="OLE_LINK667"/>
      <w:bookmarkStart w:id="131" w:name="OLE_LINK672"/>
      <w:bookmarkStart w:id="132" w:name="OLE_LINK727"/>
      <w:bookmarkStart w:id="133" w:name="OLE_LINK703"/>
      <w:bookmarkStart w:id="134" w:name="OLE_LINK765"/>
      <w:bookmarkStart w:id="135" w:name="OLE_LINK724"/>
      <w:bookmarkStart w:id="136" w:name="OLE_LINK771"/>
      <w:bookmarkStart w:id="137" w:name="OLE_LINK879"/>
      <w:bookmarkStart w:id="138" w:name="OLE_LINK903"/>
      <w:bookmarkStart w:id="139" w:name="OLE_LINK880"/>
      <w:bookmarkStart w:id="140" w:name="OLE_LINK944"/>
      <w:bookmarkStart w:id="141" w:name="OLE_LINK881"/>
      <w:bookmarkStart w:id="142" w:name="OLE_LINK882"/>
      <w:bookmarkStart w:id="143" w:name="OLE_LINK883"/>
      <w:bookmarkStart w:id="144" w:name="OLE_LINK884"/>
      <w:bookmarkStart w:id="145" w:name="OLE_LINK907"/>
      <w:r w:rsidRPr="00A623C3">
        <w:rPr>
          <w:rFonts w:ascii="Book Antiqua" w:eastAsia="宋体" w:hAnsi="Book Antiqua" w:cs="Times New Roman"/>
          <w:b/>
          <w:bCs/>
          <w:color w:val="000000"/>
        </w:rPr>
        <w:t>P-Reviewer:</w:t>
      </w:r>
      <w:r w:rsidRPr="00A623C3">
        <w:rPr>
          <w:rFonts w:ascii="Book Antiqua" w:eastAsia="宋体" w:hAnsi="Book Antiqua" w:cs="Times New Roman"/>
          <w:bCs/>
          <w:color w:val="000000"/>
        </w:rPr>
        <w:t xml:space="preserve"> Chen</w:t>
      </w:r>
      <w:r>
        <w:rPr>
          <w:rFonts w:ascii="Book Antiqua" w:eastAsia="宋体" w:hAnsi="Book Antiqua" w:cs="Times New Roman"/>
          <w:bCs/>
          <w:color w:val="000000"/>
        </w:rPr>
        <w:t xml:space="preserve"> YW, </w:t>
      </w:r>
      <w:r w:rsidRPr="00A623C3">
        <w:rPr>
          <w:rFonts w:ascii="Book Antiqua" w:eastAsia="宋体" w:hAnsi="Book Antiqua" w:cs="Times New Roman"/>
          <w:bCs/>
          <w:color w:val="000000"/>
        </w:rPr>
        <w:t>Goldaracena</w:t>
      </w:r>
      <w:r>
        <w:rPr>
          <w:rFonts w:ascii="Book Antiqua" w:eastAsia="宋体" w:hAnsi="Book Antiqua" w:cs="Times New Roman"/>
          <w:bCs/>
          <w:color w:val="000000"/>
        </w:rPr>
        <w:t xml:space="preserve"> N, </w:t>
      </w:r>
      <w:r w:rsidRPr="00A623C3">
        <w:rPr>
          <w:rFonts w:ascii="Book Antiqua" w:eastAsia="宋体" w:hAnsi="Book Antiqua" w:cs="Times New Roman"/>
          <w:bCs/>
          <w:color w:val="000000"/>
        </w:rPr>
        <w:t>Snowdon</w:t>
      </w:r>
      <w:r>
        <w:rPr>
          <w:rFonts w:ascii="Book Antiqua" w:eastAsia="宋体" w:hAnsi="Book Antiqua" w:cs="Times New Roman"/>
          <w:bCs/>
          <w:color w:val="000000"/>
        </w:rPr>
        <w:t xml:space="preserve"> VK </w:t>
      </w:r>
      <w:r w:rsidRPr="00A623C3">
        <w:rPr>
          <w:rFonts w:ascii="Book Antiqua" w:eastAsia="宋体" w:hAnsi="Book Antiqua" w:cs="Times New Roman"/>
          <w:b/>
          <w:bCs/>
          <w:color w:val="000000"/>
        </w:rPr>
        <w:t>S-Editor:</w:t>
      </w:r>
      <w:r w:rsidRPr="00A623C3">
        <w:rPr>
          <w:rFonts w:ascii="Book Antiqua" w:eastAsia="宋体" w:hAnsi="Book Antiqua" w:cs="Times New Roman"/>
          <w:color w:val="000000"/>
        </w:rPr>
        <w:t xml:space="preserve"> Yan JP</w:t>
      </w:r>
    </w:p>
    <w:p w14:paraId="29079657" w14:textId="79A7E59A" w:rsidR="00A623C3" w:rsidRPr="00A623C3" w:rsidRDefault="00A623C3" w:rsidP="00514371">
      <w:pPr>
        <w:wordWrap w:val="0"/>
        <w:adjustRightInd w:val="0"/>
        <w:snapToGrid w:val="0"/>
        <w:spacing w:line="360" w:lineRule="auto"/>
        <w:jc w:val="right"/>
        <w:rPr>
          <w:rFonts w:ascii="Book Antiqua" w:eastAsia="宋体" w:hAnsi="Book Antiqua" w:cs="Times New Roman"/>
          <w:b/>
          <w:bCs/>
          <w:color w:val="000000"/>
        </w:rPr>
      </w:pPr>
      <w:r w:rsidRPr="00A623C3">
        <w:rPr>
          <w:rFonts w:ascii="Book Antiqua" w:eastAsia="宋体" w:hAnsi="Book Antiqua" w:cs="Times New Roman"/>
          <w:b/>
          <w:bCs/>
          <w:color w:val="000000"/>
        </w:rPr>
        <w:t>L-Editor:</w:t>
      </w:r>
      <w:r w:rsidRPr="00A623C3">
        <w:rPr>
          <w:rFonts w:ascii="Book Antiqua" w:eastAsia="宋体" w:hAnsi="Book Antiqua" w:cs="Times New Roman"/>
          <w:color w:val="000000"/>
        </w:rPr>
        <w:t xml:space="preserve"> </w:t>
      </w:r>
      <w:r w:rsidR="00926523">
        <w:rPr>
          <w:rFonts w:ascii="Book Antiqua" w:eastAsia="宋体" w:hAnsi="Book Antiqua" w:cs="Times New Roman"/>
          <w:color w:val="000000"/>
        </w:rPr>
        <w:t xml:space="preserve">Wang TQ </w:t>
      </w:r>
      <w:r w:rsidRPr="00A623C3">
        <w:rPr>
          <w:rFonts w:ascii="Book Antiqua" w:eastAsia="宋体" w:hAnsi="Book Antiqua" w:cs="Times New Roman"/>
          <w:b/>
          <w:bCs/>
          <w:color w:val="000000"/>
        </w:rPr>
        <w:t>E-Editor:</w:t>
      </w:r>
    </w:p>
    <w:bookmarkEnd w:id="67"/>
    <w:bookmarkEnd w:id="68"/>
    <w:p w14:paraId="2B883332" w14:textId="55FCAA29" w:rsidR="00A623C3" w:rsidRPr="00A623C3" w:rsidRDefault="00A623C3" w:rsidP="00A623C3">
      <w:pPr>
        <w:widowControl/>
        <w:spacing w:line="360" w:lineRule="auto"/>
        <w:rPr>
          <w:rFonts w:ascii="Book Antiqua" w:eastAsia="宋体" w:hAnsi="Book Antiqua" w:cs="宋体"/>
          <w:kern w:val="0"/>
        </w:rPr>
      </w:pPr>
      <w:r w:rsidRPr="00A623C3">
        <w:rPr>
          <w:rFonts w:ascii="Book Antiqua" w:eastAsia="宋体" w:hAnsi="Book Antiqua" w:cs="宋体"/>
          <w:b/>
          <w:kern w:val="0"/>
        </w:rPr>
        <w:t xml:space="preserve">Specialty type: </w:t>
      </w:r>
      <w:r w:rsidRPr="00A623C3">
        <w:rPr>
          <w:rFonts w:ascii="Book Antiqua" w:eastAsia="微软雅黑" w:hAnsi="Book Antiqua" w:cs="宋体"/>
          <w:kern w:val="0"/>
        </w:rPr>
        <w:t>Gastroenterology and hepatology</w:t>
      </w:r>
      <w:r w:rsidRPr="00A623C3">
        <w:rPr>
          <w:rFonts w:ascii="Book Antiqua" w:eastAsia="宋体" w:hAnsi="Book Antiqua" w:cs="宋体"/>
          <w:kern w:val="0"/>
        </w:rPr>
        <w:t xml:space="preserve"> </w:t>
      </w:r>
      <w:r w:rsidRPr="00A623C3">
        <w:rPr>
          <w:rFonts w:ascii="Book Antiqua" w:eastAsia="宋体" w:hAnsi="Book Antiqua" w:cs="宋体"/>
          <w:kern w:val="0"/>
        </w:rPr>
        <w:br/>
      </w:r>
      <w:r w:rsidRPr="00A623C3">
        <w:rPr>
          <w:rFonts w:ascii="Book Antiqua" w:eastAsia="宋体" w:hAnsi="Book Antiqua" w:cs="宋体"/>
          <w:b/>
          <w:kern w:val="0"/>
        </w:rPr>
        <w:t xml:space="preserve">Country of origin: </w:t>
      </w:r>
      <w:r w:rsidRPr="00A623C3">
        <w:rPr>
          <w:rFonts w:ascii="Book Antiqua" w:eastAsia="宋体" w:hAnsi="Book Antiqua" w:cs="宋体"/>
          <w:kern w:val="0"/>
        </w:rPr>
        <w:t xml:space="preserve">China </w:t>
      </w:r>
      <w:r w:rsidRPr="00A623C3">
        <w:rPr>
          <w:rFonts w:ascii="Book Antiqua" w:eastAsia="宋体" w:hAnsi="Book Antiqua" w:cs="宋体"/>
          <w:kern w:val="0"/>
        </w:rPr>
        <w:br/>
      </w:r>
      <w:r w:rsidRPr="00A623C3">
        <w:rPr>
          <w:rFonts w:ascii="Book Antiqua" w:eastAsia="宋体" w:hAnsi="Book Antiqua" w:cs="宋体"/>
          <w:b/>
          <w:kern w:val="0"/>
        </w:rPr>
        <w:t>Peer-review report classification</w:t>
      </w:r>
      <w:r w:rsidRPr="00A623C3">
        <w:rPr>
          <w:rFonts w:ascii="Book Antiqua" w:eastAsia="宋体" w:hAnsi="Book Antiqua" w:cs="宋体"/>
          <w:kern w:val="0"/>
        </w:rPr>
        <w:br/>
      </w:r>
      <w:r w:rsidRPr="00A623C3">
        <w:rPr>
          <w:rFonts w:ascii="Book Antiqua" w:eastAsia="宋体" w:hAnsi="Book Antiqua" w:cs="宋体"/>
          <w:b/>
          <w:kern w:val="0"/>
        </w:rPr>
        <w:t xml:space="preserve">Grade A (Excellent): </w:t>
      </w:r>
      <w:r>
        <w:rPr>
          <w:rFonts w:ascii="Book Antiqua" w:eastAsia="宋体" w:hAnsi="Book Antiqua" w:cs="宋体"/>
          <w:kern w:val="0"/>
        </w:rPr>
        <w:t>0</w:t>
      </w:r>
      <w:r w:rsidRPr="00A623C3">
        <w:rPr>
          <w:rFonts w:ascii="Book Antiqua" w:eastAsia="宋体" w:hAnsi="Book Antiqua" w:cs="宋体"/>
          <w:kern w:val="0"/>
        </w:rPr>
        <w:br/>
      </w:r>
      <w:r w:rsidRPr="00A623C3">
        <w:rPr>
          <w:rFonts w:ascii="Book Antiqua" w:eastAsia="宋体" w:hAnsi="Book Antiqua" w:cs="宋体"/>
          <w:b/>
          <w:kern w:val="0"/>
        </w:rPr>
        <w:t xml:space="preserve">Grade B (Very good): </w:t>
      </w:r>
      <w:r w:rsidRPr="00A623C3">
        <w:rPr>
          <w:rFonts w:ascii="Book Antiqua" w:eastAsia="宋体" w:hAnsi="Book Antiqua" w:cs="宋体"/>
          <w:kern w:val="0"/>
        </w:rPr>
        <w:t>B</w:t>
      </w:r>
      <w:r>
        <w:rPr>
          <w:rFonts w:ascii="Book Antiqua" w:eastAsia="宋体" w:hAnsi="Book Antiqua" w:cs="宋体"/>
          <w:kern w:val="0"/>
        </w:rPr>
        <w:t>, B</w:t>
      </w:r>
      <w:r w:rsidRPr="00A623C3">
        <w:rPr>
          <w:rFonts w:ascii="Book Antiqua" w:eastAsia="宋体" w:hAnsi="Book Antiqua" w:cs="宋体"/>
          <w:kern w:val="0"/>
        </w:rPr>
        <w:br/>
      </w:r>
      <w:r w:rsidRPr="00A623C3">
        <w:rPr>
          <w:rFonts w:ascii="Book Antiqua" w:eastAsia="宋体" w:hAnsi="Book Antiqua" w:cs="宋体"/>
          <w:b/>
          <w:kern w:val="0"/>
        </w:rPr>
        <w:t xml:space="preserve">Grade C (Good): </w:t>
      </w:r>
      <w:r>
        <w:rPr>
          <w:rFonts w:ascii="Book Antiqua" w:eastAsia="宋体" w:hAnsi="Book Antiqua" w:cs="宋体"/>
          <w:kern w:val="0"/>
        </w:rPr>
        <w:t>C</w:t>
      </w:r>
      <w:r w:rsidRPr="00A623C3">
        <w:rPr>
          <w:rFonts w:ascii="Book Antiqua" w:eastAsia="宋体" w:hAnsi="Book Antiqua" w:cs="宋体"/>
          <w:kern w:val="0"/>
        </w:rPr>
        <w:br/>
      </w:r>
      <w:r w:rsidRPr="00A623C3">
        <w:rPr>
          <w:rFonts w:ascii="Book Antiqua" w:eastAsia="宋体" w:hAnsi="Book Antiqua" w:cs="宋体"/>
          <w:b/>
          <w:kern w:val="0"/>
        </w:rPr>
        <w:t xml:space="preserve">Grade D (Fair): </w:t>
      </w:r>
      <w:r w:rsidRPr="00A623C3">
        <w:rPr>
          <w:rFonts w:ascii="Book Antiqua" w:eastAsia="宋体" w:hAnsi="Book Antiqua" w:cs="宋体"/>
          <w:kern w:val="0"/>
        </w:rPr>
        <w:t>0</w:t>
      </w:r>
      <w:r w:rsidRPr="00A623C3">
        <w:rPr>
          <w:rFonts w:ascii="Book Antiqua" w:eastAsia="宋体" w:hAnsi="Book Antiqua" w:cs="宋体"/>
          <w:b/>
          <w:kern w:val="0"/>
        </w:rPr>
        <w:br/>
        <w:t xml:space="preserve">Grade E (Poor): </w:t>
      </w:r>
      <w:r w:rsidRPr="00A623C3">
        <w:rPr>
          <w:rFonts w:ascii="Book Antiqua" w:eastAsia="宋体" w:hAnsi="Book Antiqua" w:cs="宋体"/>
          <w:kern w:val="0"/>
        </w:rPr>
        <w:t>0</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E9BC93D" w14:textId="77777777" w:rsidR="00CA35A4" w:rsidRPr="00E969ED" w:rsidRDefault="00CA35A4" w:rsidP="00CA35A4">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lastRenderedPageBreak/>
        <w:t>Table 1 Characteristics of enrolled patients</w:t>
      </w:r>
    </w:p>
    <w:tbl>
      <w:tblPr>
        <w:tblStyle w:val="6"/>
        <w:tblW w:w="0" w:type="auto"/>
        <w:tblLook w:val="04A0" w:firstRow="1" w:lastRow="0" w:firstColumn="1" w:lastColumn="0" w:noHBand="0" w:noVBand="1"/>
      </w:tblPr>
      <w:tblGrid>
        <w:gridCol w:w="4349"/>
        <w:gridCol w:w="4291"/>
      </w:tblGrid>
      <w:tr w:rsidR="00CA35A4" w:rsidRPr="00E969ED" w14:paraId="29424B9D" w14:textId="77777777" w:rsidTr="0024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39841A4D" w14:textId="3C25E312" w:rsidR="00CA35A4" w:rsidRPr="00E969ED" w:rsidRDefault="00CA35A4" w:rsidP="00245882">
            <w:pPr>
              <w:spacing w:line="360" w:lineRule="auto"/>
              <w:rPr>
                <w:rFonts w:ascii="Book Antiqua" w:hAnsi="Book Antiqua" w:cs="Times New Roman"/>
                <w:b w:val="0"/>
              </w:rPr>
            </w:pPr>
            <w:r w:rsidRPr="00E969ED">
              <w:rPr>
                <w:rFonts w:ascii="Book Antiqua" w:hAnsi="Book Antiqua" w:cs="Times New Roman"/>
              </w:rPr>
              <w:t xml:space="preserve">Characteristic </w:t>
            </w:r>
          </w:p>
        </w:tc>
        <w:tc>
          <w:tcPr>
            <w:tcW w:w="4428" w:type="dxa"/>
            <w:shd w:val="clear" w:color="auto" w:fill="auto"/>
          </w:tcPr>
          <w:p w14:paraId="1BF1E09B" w14:textId="1484F8E4" w:rsidR="00CA35A4" w:rsidRPr="00E969ED" w:rsidRDefault="00CA35A4" w:rsidP="0024588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rPr>
            </w:pPr>
            <w:r w:rsidRPr="00E969ED">
              <w:rPr>
                <w:rFonts w:ascii="Book Antiqua" w:hAnsi="Book Antiqua" w:cs="Times New Roman"/>
              </w:rPr>
              <w:t>Number</w:t>
            </w:r>
          </w:p>
        </w:tc>
      </w:tr>
      <w:tr w:rsidR="00CA35A4" w:rsidRPr="00E969ED" w14:paraId="1A43B2A6"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6F5B8D70" w14:textId="4C4D0404" w:rsidR="00CA35A4" w:rsidRPr="00A623C3" w:rsidRDefault="00CA35A4">
            <w:pPr>
              <w:spacing w:line="360" w:lineRule="auto"/>
              <w:rPr>
                <w:rFonts w:ascii="Book Antiqua" w:hAnsi="Book Antiqua" w:cs="Times New Roman"/>
                <w:b w:val="0"/>
                <w:bCs w:val="0"/>
              </w:rPr>
            </w:pPr>
            <w:r w:rsidRPr="00A623C3">
              <w:rPr>
                <w:rFonts w:ascii="Book Antiqua" w:hAnsi="Book Antiqua" w:cs="Times New Roman"/>
                <w:b w:val="0"/>
                <w:bCs w:val="0"/>
              </w:rPr>
              <w:t xml:space="preserve">Total </w:t>
            </w:r>
            <w:r w:rsidR="00926523">
              <w:rPr>
                <w:rFonts w:ascii="Book Antiqua" w:hAnsi="Book Antiqua" w:cs="Times New Roman"/>
                <w:b w:val="0"/>
                <w:bCs w:val="0"/>
              </w:rPr>
              <w:t xml:space="preserve">number of </w:t>
            </w:r>
            <w:r w:rsidRPr="00A623C3">
              <w:rPr>
                <w:rFonts w:ascii="Book Antiqua" w:hAnsi="Book Antiqua" w:cs="Times New Roman"/>
                <w:b w:val="0"/>
                <w:bCs w:val="0"/>
              </w:rPr>
              <w:t xml:space="preserve">enrolled </w:t>
            </w:r>
            <w:r w:rsidR="00926523">
              <w:rPr>
                <w:rFonts w:ascii="Book Antiqua" w:hAnsi="Book Antiqua" w:cs="Times New Roman"/>
                <w:b w:val="0"/>
                <w:bCs w:val="0"/>
              </w:rPr>
              <w:t>p</w:t>
            </w:r>
            <w:r w:rsidR="00926523" w:rsidRPr="00A623C3">
              <w:rPr>
                <w:rFonts w:ascii="Book Antiqua" w:hAnsi="Book Antiqua" w:cs="Times New Roman"/>
                <w:b w:val="0"/>
                <w:bCs w:val="0"/>
              </w:rPr>
              <w:t>atients</w:t>
            </w:r>
          </w:p>
        </w:tc>
        <w:tc>
          <w:tcPr>
            <w:tcW w:w="4428" w:type="dxa"/>
            <w:shd w:val="clear" w:color="auto" w:fill="auto"/>
          </w:tcPr>
          <w:p w14:paraId="264E05DD"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42</w:t>
            </w:r>
          </w:p>
        </w:tc>
      </w:tr>
      <w:tr w:rsidR="00CA35A4" w:rsidRPr="00E969ED" w14:paraId="36932C65"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32294919" w14:textId="5ABADC09"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Age (mean ± SD, yr)</w:t>
            </w:r>
          </w:p>
        </w:tc>
        <w:tc>
          <w:tcPr>
            <w:tcW w:w="4428" w:type="dxa"/>
            <w:shd w:val="clear" w:color="auto" w:fill="auto"/>
          </w:tcPr>
          <w:p w14:paraId="74E5FFCC" w14:textId="5B86A304"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47.15</w:t>
            </w:r>
            <w:r w:rsidR="00A623C3">
              <w:rPr>
                <w:rFonts w:ascii="Book Antiqua" w:hAnsi="Book Antiqua" w:cs="Times New Roman"/>
              </w:rPr>
              <w:t xml:space="preserve"> </w:t>
            </w:r>
            <w:r w:rsidRPr="00A623C3">
              <w:rPr>
                <w:rFonts w:ascii="Book Antiqua" w:hAnsi="Book Antiqua" w:cs="Times New Roman"/>
              </w:rPr>
              <w:t>±</w:t>
            </w:r>
            <w:r w:rsidR="00A623C3">
              <w:rPr>
                <w:rFonts w:ascii="Book Antiqua" w:hAnsi="Book Antiqua" w:cs="Times New Roman"/>
              </w:rPr>
              <w:t xml:space="preserve"> </w:t>
            </w:r>
            <w:r w:rsidRPr="00A623C3">
              <w:rPr>
                <w:rFonts w:ascii="Book Antiqua" w:hAnsi="Book Antiqua" w:cs="Times New Roman"/>
              </w:rPr>
              <w:t>15.91</w:t>
            </w:r>
          </w:p>
        </w:tc>
      </w:tr>
      <w:tr w:rsidR="00CA35A4" w:rsidRPr="00E969ED" w14:paraId="112A7E09"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471AFF20" w14:textId="76DB0752"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Gender</w:t>
            </w:r>
            <w:r w:rsidR="00A623C3">
              <w:rPr>
                <w:rFonts w:ascii="Book Antiqua" w:hAnsi="Book Antiqua" w:cs="Times New Roman" w:hint="eastAsia"/>
                <w:b w:val="0"/>
                <w:bCs w:val="0"/>
              </w:rPr>
              <w:t>,</w:t>
            </w:r>
            <w:r w:rsidR="00A623C3">
              <w:rPr>
                <w:rFonts w:ascii="Book Antiqua" w:hAnsi="Book Antiqua" w:cs="Times New Roman"/>
                <w:b w:val="0"/>
                <w:bCs w:val="0"/>
              </w:rPr>
              <w:t xml:space="preserve"> </w:t>
            </w:r>
            <w:r w:rsidRPr="00A623C3">
              <w:rPr>
                <w:rFonts w:ascii="Book Antiqua" w:hAnsi="Book Antiqua" w:cs="Times New Roman"/>
                <w:b w:val="0"/>
                <w:bCs w:val="0"/>
                <w:i/>
                <w:iCs/>
              </w:rPr>
              <w:t>n</w:t>
            </w:r>
            <w:r w:rsidR="00A623C3">
              <w:rPr>
                <w:rFonts w:ascii="Book Antiqua" w:hAnsi="Book Antiqua" w:cs="Times New Roman" w:hint="eastAsia"/>
                <w:b w:val="0"/>
                <w:bCs w:val="0"/>
              </w:rPr>
              <w:t xml:space="preserve"> </w:t>
            </w:r>
            <w:r w:rsidR="00A623C3">
              <w:rPr>
                <w:rFonts w:ascii="Book Antiqua" w:hAnsi="Book Antiqua" w:cs="Times New Roman"/>
                <w:b w:val="0"/>
                <w:bCs w:val="0"/>
              </w:rPr>
              <w:t>(</w:t>
            </w:r>
            <w:r w:rsidRPr="00A623C3">
              <w:rPr>
                <w:rFonts w:ascii="Book Antiqua" w:hAnsi="Book Antiqua" w:cs="Times New Roman"/>
                <w:b w:val="0"/>
                <w:bCs w:val="0"/>
              </w:rPr>
              <w:t>%</w:t>
            </w:r>
            <w:r w:rsidR="00A623C3">
              <w:rPr>
                <w:rFonts w:ascii="Book Antiqua" w:hAnsi="Book Antiqua" w:cs="Times New Roman" w:hint="eastAsia"/>
                <w:b w:val="0"/>
                <w:bCs w:val="0"/>
              </w:rPr>
              <w:t>)</w:t>
            </w:r>
          </w:p>
        </w:tc>
        <w:tc>
          <w:tcPr>
            <w:tcW w:w="4428" w:type="dxa"/>
            <w:shd w:val="clear" w:color="auto" w:fill="auto"/>
          </w:tcPr>
          <w:p w14:paraId="71BA3FB2"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CA35A4" w:rsidRPr="00E969ED" w14:paraId="45B55491"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2631E82D"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Male</w:t>
            </w:r>
          </w:p>
        </w:tc>
        <w:tc>
          <w:tcPr>
            <w:tcW w:w="4428" w:type="dxa"/>
            <w:shd w:val="clear" w:color="auto" w:fill="auto"/>
          </w:tcPr>
          <w:p w14:paraId="63A4D612" w14:textId="4DB2217C"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27</w:t>
            </w:r>
            <w:r w:rsidR="00A623C3">
              <w:rPr>
                <w:rFonts w:ascii="Book Antiqua" w:hAnsi="Book Antiqua" w:cs="Times New Roman" w:hint="eastAsia"/>
              </w:rPr>
              <w:t xml:space="preserve"> </w:t>
            </w:r>
            <w:r w:rsidR="00A623C3">
              <w:rPr>
                <w:rFonts w:ascii="Book Antiqua" w:hAnsi="Book Antiqua" w:cs="Times New Roman"/>
              </w:rPr>
              <w:t>(</w:t>
            </w:r>
            <w:r w:rsidRPr="00A623C3">
              <w:rPr>
                <w:rFonts w:ascii="Book Antiqua" w:hAnsi="Book Antiqua" w:cs="Times New Roman"/>
              </w:rPr>
              <w:t>64.29</w:t>
            </w:r>
            <w:r w:rsidR="00A623C3">
              <w:rPr>
                <w:rFonts w:ascii="Book Antiqua" w:hAnsi="Book Antiqua" w:cs="Times New Roman" w:hint="eastAsia"/>
              </w:rPr>
              <w:t>)</w:t>
            </w:r>
          </w:p>
        </w:tc>
      </w:tr>
      <w:tr w:rsidR="00CA35A4" w:rsidRPr="00E969ED" w14:paraId="6F511311"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587A2B52"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Female</w:t>
            </w:r>
          </w:p>
        </w:tc>
        <w:tc>
          <w:tcPr>
            <w:tcW w:w="4428" w:type="dxa"/>
            <w:shd w:val="clear" w:color="auto" w:fill="auto"/>
          </w:tcPr>
          <w:p w14:paraId="61DCD12A" w14:textId="7B6C2EAA"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15</w:t>
            </w:r>
            <w:r w:rsidR="00A623C3">
              <w:rPr>
                <w:rFonts w:ascii="Book Antiqua" w:hAnsi="Book Antiqua" w:cs="Times New Roman" w:hint="eastAsia"/>
              </w:rPr>
              <w:t xml:space="preserve"> </w:t>
            </w:r>
            <w:r w:rsidR="00A623C3">
              <w:rPr>
                <w:rFonts w:ascii="Book Antiqua" w:hAnsi="Book Antiqua" w:cs="Times New Roman"/>
              </w:rPr>
              <w:t>(</w:t>
            </w:r>
            <w:r w:rsidRPr="00A623C3">
              <w:rPr>
                <w:rFonts w:ascii="Book Antiqua" w:hAnsi="Book Antiqua" w:cs="Times New Roman"/>
              </w:rPr>
              <w:t>35.71</w:t>
            </w:r>
            <w:r w:rsidR="00A623C3">
              <w:rPr>
                <w:rFonts w:ascii="Book Antiqua" w:hAnsi="Book Antiqua" w:cs="Times New Roman" w:hint="eastAsia"/>
              </w:rPr>
              <w:t>)</w:t>
            </w:r>
          </w:p>
        </w:tc>
      </w:tr>
      <w:tr w:rsidR="00CA35A4" w:rsidRPr="00E969ED" w14:paraId="1A641099"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14557913"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BMI</w:t>
            </w:r>
          </w:p>
        </w:tc>
        <w:tc>
          <w:tcPr>
            <w:tcW w:w="4428" w:type="dxa"/>
            <w:shd w:val="clear" w:color="auto" w:fill="auto"/>
          </w:tcPr>
          <w:p w14:paraId="2E129828" w14:textId="4355E12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26.67</w:t>
            </w:r>
            <w:r w:rsidR="00A623C3">
              <w:rPr>
                <w:rFonts w:ascii="Book Antiqua" w:hAnsi="Book Antiqua" w:cs="Times New Roman"/>
              </w:rPr>
              <w:t xml:space="preserve"> </w:t>
            </w:r>
            <w:r w:rsidRPr="00A623C3">
              <w:rPr>
                <w:rFonts w:ascii="Book Antiqua" w:hAnsi="Book Antiqua" w:cs="Times New Roman"/>
              </w:rPr>
              <w:t>±</w:t>
            </w:r>
            <w:r w:rsidR="00A623C3">
              <w:rPr>
                <w:rFonts w:ascii="Book Antiqua" w:hAnsi="Book Antiqua" w:cs="Times New Roman"/>
              </w:rPr>
              <w:t xml:space="preserve"> </w:t>
            </w:r>
            <w:r w:rsidRPr="00A623C3">
              <w:rPr>
                <w:rFonts w:ascii="Book Antiqua" w:hAnsi="Book Antiqua" w:cs="Times New Roman"/>
              </w:rPr>
              <w:t>4.30</w:t>
            </w:r>
          </w:p>
        </w:tc>
      </w:tr>
      <w:tr w:rsidR="00CA35A4" w:rsidRPr="00E969ED" w14:paraId="4B2FC823"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auto"/>
          </w:tcPr>
          <w:p w14:paraId="0BDD7DCD"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Etiology of SAP</w:t>
            </w:r>
          </w:p>
        </w:tc>
      </w:tr>
      <w:tr w:rsidR="00CA35A4" w:rsidRPr="00E969ED" w14:paraId="60C9A9AD"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031DB611"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Biliary tract disease</w:t>
            </w:r>
          </w:p>
        </w:tc>
        <w:tc>
          <w:tcPr>
            <w:tcW w:w="4428" w:type="dxa"/>
            <w:shd w:val="clear" w:color="auto" w:fill="auto"/>
          </w:tcPr>
          <w:p w14:paraId="25DE6B5E"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20</w:t>
            </w:r>
          </w:p>
        </w:tc>
      </w:tr>
      <w:tr w:rsidR="00CA35A4" w:rsidRPr="00E969ED" w14:paraId="2E57E600"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337F28FE"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 xml:space="preserve">Alcoholism </w:t>
            </w:r>
          </w:p>
        </w:tc>
        <w:tc>
          <w:tcPr>
            <w:tcW w:w="4428" w:type="dxa"/>
            <w:shd w:val="clear" w:color="auto" w:fill="auto"/>
          </w:tcPr>
          <w:p w14:paraId="30545544"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8</w:t>
            </w:r>
          </w:p>
        </w:tc>
      </w:tr>
      <w:tr w:rsidR="00CA35A4" w:rsidRPr="00E969ED" w14:paraId="216B3E63"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7D1F4EBC"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 xml:space="preserve">Hypertriglyceridemia </w:t>
            </w:r>
          </w:p>
        </w:tc>
        <w:tc>
          <w:tcPr>
            <w:tcW w:w="4428" w:type="dxa"/>
            <w:shd w:val="clear" w:color="auto" w:fill="auto"/>
          </w:tcPr>
          <w:p w14:paraId="351C801A"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7</w:t>
            </w:r>
          </w:p>
        </w:tc>
      </w:tr>
      <w:tr w:rsidR="00CA35A4" w:rsidRPr="00E969ED" w14:paraId="344DBD98"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2A4526BF"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Drug-induced</w:t>
            </w:r>
          </w:p>
        </w:tc>
        <w:tc>
          <w:tcPr>
            <w:tcW w:w="4428" w:type="dxa"/>
            <w:shd w:val="clear" w:color="auto" w:fill="auto"/>
          </w:tcPr>
          <w:p w14:paraId="39EC2B81"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0</w:t>
            </w:r>
          </w:p>
        </w:tc>
      </w:tr>
      <w:tr w:rsidR="00CA35A4" w:rsidRPr="00E969ED" w14:paraId="5AAB8485"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256F3FDF"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 xml:space="preserve">Others </w:t>
            </w:r>
          </w:p>
        </w:tc>
        <w:tc>
          <w:tcPr>
            <w:tcW w:w="4428" w:type="dxa"/>
            <w:shd w:val="clear" w:color="auto" w:fill="auto"/>
          </w:tcPr>
          <w:p w14:paraId="37F204B6"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7</w:t>
            </w:r>
          </w:p>
        </w:tc>
      </w:tr>
      <w:tr w:rsidR="00CA35A4" w:rsidRPr="00E969ED" w14:paraId="22E963C3"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auto"/>
          </w:tcPr>
          <w:p w14:paraId="0107CA52" w14:textId="7777777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Number of failed organs</w:t>
            </w:r>
          </w:p>
        </w:tc>
      </w:tr>
      <w:tr w:rsidR="00CA35A4" w:rsidRPr="00E969ED" w14:paraId="53D1405B"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6EA4FD9D" w14:textId="419FE857" w:rsidR="00CA35A4" w:rsidRPr="00A623C3" w:rsidRDefault="00926523" w:rsidP="00245882">
            <w:pPr>
              <w:spacing w:line="360" w:lineRule="auto"/>
              <w:rPr>
                <w:rFonts w:ascii="Book Antiqua" w:hAnsi="Book Antiqua" w:cs="Times New Roman"/>
                <w:b w:val="0"/>
                <w:bCs w:val="0"/>
              </w:rPr>
            </w:pPr>
            <w:r>
              <w:rPr>
                <w:rFonts w:ascii="Book Antiqua" w:hAnsi="Book Antiqua" w:cs="Times New Roman"/>
                <w:b w:val="0"/>
                <w:bCs w:val="0"/>
              </w:rPr>
              <w:t>1</w:t>
            </w:r>
          </w:p>
        </w:tc>
        <w:tc>
          <w:tcPr>
            <w:tcW w:w="4428" w:type="dxa"/>
            <w:shd w:val="clear" w:color="auto" w:fill="auto"/>
          </w:tcPr>
          <w:p w14:paraId="4AA26A35"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12</w:t>
            </w:r>
          </w:p>
        </w:tc>
      </w:tr>
      <w:tr w:rsidR="00CA35A4" w:rsidRPr="00E969ED" w14:paraId="77993A98"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1D9EB961" w14:textId="2EA1381C" w:rsidR="00CA35A4" w:rsidRPr="00A623C3" w:rsidRDefault="00926523" w:rsidP="00245882">
            <w:pPr>
              <w:spacing w:line="360" w:lineRule="auto"/>
              <w:rPr>
                <w:rFonts w:ascii="Book Antiqua" w:hAnsi="Book Antiqua" w:cs="Times New Roman"/>
                <w:b w:val="0"/>
                <w:bCs w:val="0"/>
              </w:rPr>
            </w:pPr>
            <w:r>
              <w:rPr>
                <w:rFonts w:ascii="Book Antiqua" w:hAnsi="Book Antiqua" w:cs="Times New Roman"/>
                <w:b w:val="0"/>
                <w:bCs w:val="0"/>
              </w:rPr>
              <w:t>2</w:t>
            </w:r>
            <w:bookmarkStart w:id="146" w:name="_GoBack"/>
            <w:bookmarkEnd w:id="146"/>
          </w:p>
        </w:tc>
        <w:tc>
          <w:tcPr>
            <w:tcW w:w="4428" w:type="dxa"/>
            <w:shd w:val="clear" w:color="auto" w:fill="auto"/>
          </w:tcPr>
          <w:p w14:paraId="6D3A7B4D" w14:textId="77777777"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9</w:t>
            </w:r>
          </w:p>
        </w:tc>
      </w:tr>
      <w:tr w:rsidR="00CA35A4" w:rsidRPr="00E969ED" w14:paraId="382728FC" w14:textId="77777777" w:rsidTr="00245882">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4C69E2B6" w14:textId="5FFCBAE7" w:rsidR="00CA35A4" w:rsidRPr="006C1367" w:rsidRDefault="00926523">
            <w:pPr>
              <w:spacing w:line="360" w:lineRule="auto"/>
              <w:rPr>
                <w:rFonts w:ascii="Book Antiqua" w:hAnsi="Book Antiqua" w:cs="Times New Roman"/>
                <w:b w:val="0"/>
                <w:bCs w:val="0"/>
              </w:rPr>
            </w:pPr>
            <w:r w:rsidRPr="006C1367">
              <w:rPr>
                <w:rFonts w:ascii="Book Antiqua" w:hAnsi="Book Antiqua" w:cs="Times New Roman"/>
              </w:rPr>
              <w:t>≥</w:t>
            </w:r>
            <w:r w:rsidR="00CA35A4" w:rsidRPr="006C1367">
              <w:rPr>
                <w:rFonts w:ascii="Book Antiqua" w:hAnsi="Book Antiqua" w:cs="Times New Roman"/>
              </w:rPr>
              <w:t>3</w:t>
            </w:r>
          </w:p>
        </w:tc>
        <w:tc>
          <w:tcPr>
            <w:tcW w:w="4428" w:type="dxa"/>
            <w:shd w:val="clear" w:color="auto" w:fill="auto"/>
          </w:tcPr>
          <w:p w14:paraId="152B45F3" w14:textId="77777777" w:rsidR="00CA35A4" w:rsidRPr="00A623C3" w:rsidRDefault="00CA35A4" w:rsidP="00245882">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A623C3">
              <w:rPr>
                <w:rFonts w:ascii="Book Antiqua" w:hAnsi="Book Antiqua" w:cs="Times New Roman"/>
              </w:rPr>
              <w:t>7</w:t>
            </w:r>
          </w:p>
        </w:tc>
      </w:tr>
      <w:tr w:rsidR="00CA35A4" w:rsidRPr="00E969ED" w14:paraId="2296CDC2" w14:textId="77777777" w:rsidTr="0024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shd w:val="clear" w:color="auto" w:fill="auto"/>
          </w:tcPr>
          <w:p w14:paraId="515C1DBE" w14:textId="42C3F337" w:rsidR="00CA35A4" w:rsidRPr="00A623C3" w:rsidRDefault="00CA35A4" w:rsidP="00245882">
            <w:pPr>
              <w:spacing w:line="360" w:lineRule="auto"/>
              <w:rPr>
                <w:rFonts w:ascii="Book Antiqua" w:hAnsi="Book Antiqua" w:cs="Times New Roman"/>
                <w:b w:val="0"/>
                <w:bCs w:val="0"/>
              </w:rPr>
            </w:pPr>
            <w:r w:rsidRPr="00A623C3">
              <w:rPr>
                <w:rFonts w:ascii="Book Antiqua" w:hAnsi="Book Antiqua" w:cs="Times New Roman"/>
                <w:b w:val="0"/>
                <w:bCs w:val="0"/>
              </w:rPr>
              <w:t>Mortality at 90 d</w:t>
            </w:r>
            <w:r w:rsidR="00A623C3">
              <w:rPr>
                <w:rFonts w:ascii="Book Antiqua" w:hAnsi="Book Antiqua" w:cs="Times New Roman" w:hint="eastAsia"/>
                <w:b w:val="0"/>
                <w:bCs w:val="0"/>
              </w:rPr>
              <w:t>,</w:t>
            </w:r>
            <w:r w:rsidR="00A623C3">
              <w:rPr>
                <w:rFonts w:ascii="Book Antiqua" w:hAnsi="Book Antiqua" w:cs="Times New Roman"/>
                <w:b w:val="0"/>
                <w:bCs w:val="0"/>
              </w:rPr>
              <w:t xml:space="preserve"> </w:t>
            </w:r>
            <w:r w:rsidRPr="00A623C3">
              <w:rPr>
                <w:rFonts w:ascii="Book Antiqua" w:hAnsi="Book Antiqua" w:cs="Times New Roman"/>
                <w:b w:val="0"/>
                <w:bCs w:val="0"/>
                <w:i/>
                <w:iCs/>
              </w:rPr>
              <w:t>n</w:t>
            </w:r>
            <w:r w:rsidR="00A623C3">
              <w:rPr>
                <w:rFonts w:ascii="Book Antiqua" w:hAnsi="Book Antiqua" w:cs="Times New Roman" w:hint="eastAsia"/>
                <w:b w:val="0"/>
                <w:bCs w:val="0"/>
                <w:i/>
                <w:iCs/>
              </w:rPr>
              <w:t xml:space="preserve"> </w:t>
            </w:r>
            <w:r w:rsidR="00A623C3" w:rsidRPr="00A623C3">
              <w:rPr>
                <w:rFonts w:ascii="Book Antiqua" w:hAnsi="Book Antiqua" w:cs="Times New Roman"/>
                <w:b w:val="0"/>
                <w:bCs w:val="0"/>
              </w:rPr>
              <w:t>(</w:t>
            </w:r>
            <w:r w:rsidRPr="00A623C3">
              <w:rPr>
                <w:rFonts w:ascii="Book Antiqua" w:hAnsi="Book Antiqua" w:cs="Times New Roman"/>
                <w:b w:val="0"/>
                <w:bCs w:val="0"/>
              </w:rPr>
              <w:t>%</w:t>
            </w:r>
            <w:r w:rsidR="00A623C3">
              <w:rPr>
                <w:rFonts w:ascii="Book Antiqua" w:hAnsi="Book Antiqua" w:cs="Times New Roman" w:hint="eastAsia"/>
                <w:b w:val="0"/>
                <w:bCs w:val="0"/>
              </w:rPr>
              <w:t>)</w:t>
            </w:r>
          </w:p>
        </w:tc>
        <w:tc>
          <w:tcPr>
            <w:tcW w:w="4428" w:type="dxa"/>
            <w:shd w:val="clear" w:color="auto" w:fill="auto"/>
          </w:tcPr>
          <w:p w14:paraId="55EDE5D4" w14:textId="5741D0F4" w:rsidR="00CA35A4" w:rsidRPr="00A623C3" w:rsidRDefault="00CA35A4" w:rsidP="0024588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A623C3">
              <w:rPr>
                <w:rFonts w:ascii="Book Antiqua" w:hAnsi="Book Antiqua" w:cs="Times New Roman"/>
              </w:rPr>
              <w:t>18</w:t>
            </w:r>
            <w:r w:rsidR="00A623C3">
              <w:rPr>
                <w:rFonts w:ascii="Book Antiqua" w:hAnsi="Book Antiqua" w:cs="Times New Roman"/>
              </w:rPr>
              <w:t xml:space="preserve"> (</w:t>
            </w:r>
            <w:r w:rsidRPr="00A623C3">
              <w:rPr>
                <w:rFonts w:ascii="Book Antiqua" w:hAnsi="Book Antiqua" w:cs="Times New Roman"/>
              </w:rPr>
              <w:t>42.86</w:t>
            </w:r>
            <w:r w:rsidR="00A623C3">
              <w:rPr>
                <w:rFonts w:ascii="Book Antiqua" w:hAnsi="Book Antiqua" w:cs="Times New Roman"/>
              </w:rPr>
              <w:t>)</w:t>
            </w:r>
          </w:p>
        </w:tc>
      </w:tr>
    </w:tbl>
    <w:p w14:paraId="76B9ED5F" w14:textId="20CA56B1" w:rsidR="00A623C3" w:rsidRDefault="00A623C3">
      <w:pPr>
        <w:widowControl/>
        <w:jc w:val="left"/>
        <w:rPr>
          <w:rFonts w:ascii="Book Antiqua" w:hAnsi="Book Antiqua" w:cs="Times New Roman"/>
          <w:color w:val="000000" w:themeColor="text1"/>
          <w:kern w:val="0"/>
        </w:rPr>
      </w:pPr>
      <w:r>
        <w:rPr>
          <w:rFonts w:ascii="Book Antiqua" w:hAnsi="Book Antiqua" w:cs="Times New Roman" w:hint="eastAsia"/>
          <w:color w:val="000000" w:themeColor="text1"/>
          <w:kern w:val="0"/>
        </w:rPr>
        <w:t>B</w:t>
      </w:r>
      <w:r>
        <w:rPr>
          <w:rFonts w:ascii="Book Antiqua" w:hAnsi="Book Antiqua" w:cs="Times New Roman"/>
          <w:color w:val="000000" w:themeColor="text1"/>
          <w:kern w:val="0"/>
        </w:rPr>
        <w:t xml:space="preserve">MI: Body mass index; SAP: </w:t>
      </w:r>
      <w:r w:rsidRPr="00E969ED">
        <w:rPr>
          <w:rFonts w:ascii="Book Antiqua" w:hAnsi="Book Antiqua" w:cs="Times New Roman"/>
          <w:bCs/>
          <w:color w:val="000000" w:themeColor="text1"/>
          <w:kern w:val="0"/>
        </w:rPr>
        <w:t>Severe acute pancreatitis</w:t>
      </w:r>
      <w:r>
        <w:rPr>
          <w:rFonts w:ascii="Book Antiqua" w:hAnsi="Book Antiqua" w:cs="Times New Roman"/>
          <w:bCs/>
          <w:color w:val="000000" w:themeColor="text1"/>
          <w:kern w:val="0"/>
        </w:rPr>
        <w:t>.</w:t>
      </w:r>
    </w:p>
    <w:p w14:paraId="4D032993" w14:textId="77777777" w:rsidR="00A623C3" w:rsidRDefault="00A623C3">
      <w:pPr>
        <w:widowControl/>
        <w:jc w:val="left"/>
        <w:rPr>
          <w:rFonts w:ascii="Book Antiqua" w:hAnsi="Book Antiqua" w:cs="Times New Roman"/>
          <w:color w:val="000000" w:themeColor="text1"/>
          <w:kern w:val="0"/>
        </w:rPr>
      </w:pPr>
    </w:p>
    <w:p w14:paraId="01AF217F" w14:textId="55D44FB8"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46E37F34" w14:textId="0603E4AB" w:rsidR="00CA35A4" w:rsidRPr="00E969ED" w:rsidRDefault="00CA35A4" w:rsidP="00CA35A4">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lastRenderedPageBreak/>
        <w:t xml:space="preserve">Table 2 </w:t>
      </w:r>
      <w:r w:rsidR="00926523">
        <w:rPr>
          <w:rFonts w:ascii="Book Antiqua" w:hAnsi="Book Antiqua" w:cs="Times New Roman"/>
          <w:b/>
          <w:color w:val="000000" w:themeColor="text1"/>
        </w:rPr>
        <w:t>D</w:t>
      </w:r>
      <w:r w:rsidRPr="00E969ED">
        <w:rPr>
          <w:rFonts w:ascii="Book Antiqua" w:hAnsi="Book Antiqua" w:cs="Times New Roman"/>
          <w:b/>
          <w:color w:val="000000" w:themeColor="text1"/>
        </w:rPr>
        <w:t xml:space="preserve">emographic parameters between the </w:t>
      </w:r>
      <w:r w:rsidR="00926523" w:rsidRPr="00E969ED">
        <w:rPr>
          <w:rFonts w:ascii="Book Antiqua" w:hAnsi="Book Antiqua" w:cs="Times New Roman"/>
          <w:b/>
          <w:color w:val="000000" w:themeColor="text1"/>
        </w:rPr>
        <w:t>surviv</w:t>
      </w:r>
      <w:r w:rsidR="00926523">
        <w:rPr>
          <w:rFonts w:ascii="Book Antiqua" w:hAnsi="Book Antiqua" w:cs="Times New Roman"/>
          <w:b/>
          <w:color w:val="000000" w:themeColor="text1"/>
        </w:rPr>
        <w:t>al</w:t>
      </w:r>
      <w:r w:rsidR="00926523" w:rsidRPr="00E969ED">
        <w:rPr>
          <w:rFonts w:ascii="Book Antiqua" w:hAnsi="Book Antiqua" w:cs="Times New Roman"/>
          <w:b/>
          <w:color w:val="000000" w:themeColor="text1"/>
        </w:rPr>
        <w:t xml:space="preserve"> </w:t>
      </w:r>
      <w:r w:rsidRPr="00E969ED">
        <w:rPr>
          <w:rFonts w:ascii="Book Antiqua" w:hAnsi="Book Antiqua" w:cs="Times New Roman"/>
          <w:b/>
          <w:color w:val="000000" w:themeColor="text1"/>
        </w:rPr>
        <w:t>and non</w:t>
      </w:r>
      <w:r w:rsidR="00BA5A71">
        <w:rPr>
          <w:rFonts w:ascii="Book Antiqua" w:hAnsi="Book Antiqua" w:cs="Times New Roman"/>
          <w:b/>
          <w:color w:val="000000" w:themeColor="text1"/>
        </w:rPr>
        <w:t>-</w:t>
      </w:r>
      <w:r w:rsidR="00926523" w:rsidRPr="00E969ED">
        <w:rPr>
          <w:rFonts w:ascii="Book Antiqua" w:hAnsi="Book Antiqua" w:cs="Times New Roman"/>
          <w:b/>
          <w:color w:val="000000" w:themeColor="text1"/>
        </w:rPr>
        <w:t>surviv</w:t>
      </w:r>
      <w:r w:rsidR="00926523">
        <w:rPr>
          <w:rFonts w:ascii="Book Antiqua" w:hAnsi="Book Antiqua" w:cs="Times New Roman"/>
          <w:b/>
          <w:color w:val="000000" w:themeColor="text1"/>
        </w:rPr>
        <w:t>al</w:t>
      </w:r>
      <w:r w:rsidR="00926523" w:rsidRPr="00E969ED">
        <w:rPr>
          <w:rFonts w:ascii="Book Antiqua" w:hAnsi="Book Antiqua" w:cs="Times New Roman"/>
          <w:b/>
          <w:color w:val="000000" w:themeColor="text1"/>
        </w:rPr>
        <w:t xml:space="preserve"> </w:t>
      </w:r>
      <w:r w:rsidRPr="00E969ED">
        <w:rPr>
          <w:rFonts w:ascii="Book Antiqua" w:hAnsi="Book Antiqua" w:cs="Times New Roman"/>
          <w:b/>
          <w:color w:val="000000" w:themeColor="text1"/>
        </w:rPr>
        <w:t xml:space="preserve">groups </w:t>
      </w:r>
    </w:p>
    <w:tbl>
      <w:tblPr>
        <w:tblStyle w:val="a3"/>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2455"/>
        <w:gridCol w:w="2410"/>
        <w:gridCol w:w="1451"/>
      </w:tblGrid>
      <w:tr w:rsidR="00CA35A4" w:rsidRPr="00E969ED" w14:paraId="56A3CEA8" w14:textId="77777777" w:rsidTr="00CE14F8">
        <w:trPr>
          <w:trHeight w:val="662"/>
        </w:trPr>
        <w:tc>
          <w:tcPr>
            <w:tcW w:w="2331" w:type="dxa"/>
            <w:tcBorders>
              <w:top w:val="single" w:sz="4" w:space="0" w:color="auto"/>
              <w:bottom w:val="single" w:sz="4" w:space="0" w:color="auto"/>
            </w:tcBorders>
          </w:tcPr>
          <w:p w14:paraId="2093BB4B" w14:textId="5E6820A1" w:rsidR="00CA35A4" w:rsidRPr="00BA5A71" w:rsidRDefault="00CA35A4" w:rsidP="00245882">
            <w:pPr>
              <w:spacing w:line="360" w:lineRule="auto"/>
              <w:rPr>
                <w:rFonts w:ascii="Book Antiqua" w:hAnsi="Book Antiqua" w:cs="Times New Roman"/>
                <w:b/>
                <w:bCs/>
                <w:color w:val="000000" w:themeColor="text1"/>
                <w:sz w:val="24"/>
              </w:rPr>
            </w:pPr>
            <w:r w:rsidRPr="00BA5A71">
              <w:rPr>
                <w:rFonts w:ascii="Book Antiqua" w:hAnsi="Book Antiqua" w:cs="Times New Roman"/>
                <w:b/>
                <w:bCs/>
                <w:color w:val="000000" w:themeColor="text1"/>
                <w:sz w:val="24"/>
              </w:rPr>
              <w:t>Demographic parameter</w:t>
            </w:r>
          </w:p>
        </w:tc>
        <w:tc>
          <w:tcPr>
            <w:tcW w:w="2455" w:type="dxa"/>
            <w:tcBorders>
              <w:top w:val="single" w:sz="4" w:space="0" w:color="auto"/>
              <w:bottom w:val="single" w:sz="4" w:space="0" w:color="auto"/>
            </w:tcBorders>
          </w:tcPr>
          <w:p w14:paraId="5E84F812" w14:textId="5BB89648" w:rsidR="00CA35A4" w:rsidRPr="00BA5A71" w:rsidRDefault="00926523" w:rsidP="00245882">
            <w:pPr>
              <w:spacing w:line="360" w:lineRule="auto"/>
              <w:rPr>
                <w:rFonts w:ascii="Book Antiqua" w:hAnsi="Book Antiqua" w:cs="Times New Roman"/>
                <w:b/>
                <w:bCs/>
                <w:color w:val="000000" w:themeColor="text1"/>
                <w:sz w:val="24"/>
              </w:rPr>
            </w:pPr>
            <w:r w:rsidRPr="00BA5A71">
              <w:rPr>
                <w:rFonts w:ascii="Book Antiqua" w:hAnsi="Book Antiqua" w:cs="Times New Roman"/>
                <w:b/>
                <w:bCs/>
                <w:color w:val="000000" w:themeColor="text1"/>
                <w:sz w:val="24"/>
              </w:rPr>
              <w:t>Surviv</w:t>
            </w:r>
            <w:r>
              <w:rPr>
                <w:rFonts w:ascii="Book Antiqua" w:hAnsi="Book Antiqua" w:cs="Times New Roman"/>
                <w:b/>
                <w:bCs/>
                <w:color w:val="000000" w:themeColor="text1"/>
                <w:sz w:val="24"/>
              </w:rPr>
              <w:t>al</w:t>
            </w:r>
            <w:r w:rsidRPr="00BA5A71">
              <w:rPr>
                <w:rFonts w:ascii="Book Antiqua" w:hAnsi="Book Antiqua" w:cs="Times New Roman"/>
                <w:b/>
                <w:bCs/>
                <w:color w:val="000000" w:themeColor="text1"/>
                <w:sz w:val="24"/>
              </w:rPr>
              <w:t xml:space="preserve"> </w:t>
            </w:r>
            <w:r w:rsidR="00CA35A4" w:rsidRPr="00BA5A71">
              <w:rPr>
                <w:rFonts w:ascii="Book Antiqua" w:hAnsi="Book Antiqua" w:cs="Times New Roman"/>
                <w:b/>
                <w:bCs/>
                <w:color w:val="000000" w:themeColor="text1"/>
                <w:sz w:val="24"/>
              </w:rPr>
              <w:t>group</w:t>
            </w:r>
          </w:p>
          <w:p w14:paraId="2E2DC3D9" w14:textId="77777777" w:rsidR="00CA35A4" w:rsidRPr="00BA5A71" w:rsidRDefault="00CA35A4" w:rsidP="00245882">
            <w:pPr>
              <w:spacing w:line="360" w:lineRule="auto"/>
              <w:rPr>
                <w:rFonts w:ascii="Book Antiqua" w:hAnsi="Book Antiqua" w:cs="Times New Roman"/>
                <w:b/>
                <w:bCs/>
                <w:color w:val="000000" w:themeColor="text1"/>
                <w:sz w:val="24"/>
              </w:rPr>
            </w:pPr>
          </w:p>
        </w:tc>
        <w:tc>
          <w:tcPr>
            <w:tcW w:w="2410" w:type="dxa"/>
            <w:tcBorders>
              <w:top w:val="single" w:sz="4" w:space="0" w:color="auto"/>
              <w:bottom w:val="single" w:sz="4" w:space="0" w:color="auto"/>
            </w:tcBorders>
          </w:tcPr>
          <w:p w14:paraId="2CBF3898" w14:textId="536A212C" w:rsidR="00CA35A4" w:rsidRPr="00BA5A71" w:rsidRDefault="00CA35A4">
            <w:pPr>
              <w:spacing w:line="360" w:lineRule="auto"/>
              <w:rPr>
                <w:rFonts w:ascii="Book Antiqua" w:hAnsi="Book Antiqua" w:cs="Times New Roman"/>
                <w:b/>
                <w:bCs/>
                <w:color w:val="000000" w:themeColor="text1"/>
                <w:sz w:val="24"/>
              </w:rPr>
            </w:pPr>
            <w:r w:rsidRPr="00BA5A71">
              <w:rPr>
                <w:rFonts w:ascii="Book Antiqua" w:hAnsi="Book Antiqua" w:cs="Times New Roman"/>
                <w:b/>
                <w:bCs/>
                <w:color w:val="000000" w:themeColor="text1"/>
                <w:sz w:val="24"/>
              </w:rPr>
              <w:t>Non</w:t>
            </w:r>
            <w:r w:rsidR="00BA5A71">
              <w:rPr>
                <w:rFonts w:ascii="Book Antiqua" w:hAnsi="Book Antiqua" w:cs="Times New Roman"/>
                <w:b/>
                <w:bCs/>
                <w:color w:val="000000" w:themeColor="text1"/>
                <w:sz w:val="24"/>
              </w:rPr>
              <w:t>-</w:t>
            </w:r>
            <w:r w:rsidR="00926523" w:rsidRPr="00BA5A71">
              <w:rPr>
                <w:rFonts w:ascii="Book Antiqua" w:hAnsi="Book Antiqua" w:cs="Times New Roman"/>
                <w:b/>
                <w:bCs/>
                <w:color w:val="000000" w:themeColor="text1"/>
                <w:sz w:val="24"/>
              </w:rPr>
              <w:t>surviv</w:t>
            </w:r>
            <w:r w:rsidR="00926523">
              <w:rPr>
                <w:rFonts w:ascii="Book Antiqua" w:hAnsi="Book Antiqua" w:cs="Times New Roman"/>
                <w:b/>
                <w:bCs/>
                <w:color w:val="000000" w:themeColor="text1"/>
                <w:sz w:val="24"/>
              </w:rPr>
              <w:t>al</w:t>
            </w:r>
            <w:r w:rsidR="00926523" w:rsidRPr="00BA5A71">
              <w:rPr>
                <w:rFonts w:ascii="Book Antiqua" w:hAnsi="Book Antiqua" w:cs="Times New Roman"/>
                <w:b/>
                <w:bCs/>
                <w:color w:val="000000" w:themeColor="text1"/>
                <w:sz w:val="24"/>
              </w:rPr>
              <w:t xml:space="preserve"> </w:t>
            </w:r>
            <w:r w:rsidRPr="00BA5A71">
              <w:rPr>
                <w:rFonts w:ascii="Book Antiqua" w:hAnsi="Book Antiqua" w:cs="Times New Roman"/>
                <w:b/>
                <w:bCs/>
                <w:color w:val="000000" w:themeColor="text1"/>
                <w:sz w:val="24"/>
              </w:rPr>
              <w:t>group</w:t>
            </w:r>
          </w:p>
        </w:tc>
        <w:tc>
          <w:tcPr>
            <w:tcW w:w="1451" w:type="dxa"/>
            <w:tcBorders>
              <w:top w:val="single" w:sz="4" w:space="0" w:color="auto"/>
              <w:bottom w:val="single" w:sz="4" w:space="0" w:color="auto"/>
            </w:tcBorders>
          </w:tcPr>
          <w:p w14:paraId="3EEAF41D" w14:textId="4A7CF44B" w:rsidR="00CA35A4" w:rsidRPr="00BA5A71" w:rsidRDefault="00926523">
            <w:pPr>
              <w:spacing w:line="360" w:lineRule="auto"/>
              <w:rPr>
                <w:rFonts w:ascii="Book Antiqua" w:hAnsi="Book Antiqua" w:cs="Times New Roman"/>
                <w:b/>
                <w:bCs/>
                <w:color w:val="000000" w:themeColor="text1"/>
                <w:sz w:val="24"/>
              </w:rPr>
            </w:pPr>
            <w:r w:rsidRPr="00BA5A71">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BA5A71">
              <w:rPr>
                <w:rFonts w:ascii="Book Antiqua" w:hAnsi="Book Antiqua" w:cs="Times New Roman"/>
                <w:b/>
                <w:bCs/>
                <w:color w:val="000000" w:themeColor="text1"/>
                <w:sz w:val="24"/>
              </w:rPr>
              <w:t>value</w:t>
            </w:r>
          </w:p>
        </w:tc>
      </w:tr>
      <w:tr w:rsidR="00CA35A4" w:rsidRPr="00E969ED" w14:paraId="58930084" w14:textId="77777777" w:rsidTr="00CE14F8">
        <w:trPr>
          <w:trHeight w:val="376"/>
        </w:trPr>
        <w:tc>
          <w:tcPr>
            <w:tcW w:w="2331" w:type="dxa"/>
            <w:tcBorders>
              <w:top w:val="single" w:sz="4" w:space="0" w:color="auto"/>
            </w:tcBorders>
          </w:tcPr>
          <w:p w14:paraId="653BDFDE" w14:textId="36B4AB5A"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 xml:space="preserve">Number </w:t>
            </w:r>
          </w:p>
        </w:tc>
        <w:tc>
          <w:tcPr>
            <w:tcW w:w="2455" w:type="dxa"/>
            <w:tcBorders>
              <w:top w:val="single" w:sz="4" w:space="0" w:color="auto"/>
            </w:tcBorders>
          </w:tcPr>
          <w:p w14:paraId="4508238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22</w:t>
            </w:r>
          </w:p>
        </w:tc>
        <w:tc>
          <w:tcPr>
            <w:tcW w:w="2410" w:type="dxa"/>
            <w:tcBorders>
              <w:top w:val="single" w:sz="4" w:space="0" w:color="auto"/>
            </w:tcBorders>
          </w:tcPr>
          <w:p w14:paraId="6447269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20</w:t>
            </w:r>
          </w:p>
        </w:tc>
        <w:tc>
          <w:tcPr>
            <w:tcW w:w="1451" w:type="dxa"/>
            <w:tcBorders>
              <w:top w:val="single" w:sz="4" w:space="0" w:color="auto"/>
            </w:tcBorders>
          </w:tcPr>
          <w:p w14:paraId="18A04C12" w14:textId="77777777" w:rsidR="00CA35A4" w:rsidRPr="00E969ED" w:rsidRDefault="00CA35A4" w:rsidP="00245882">
            <w:pPr>
              <w:spacing w:line="360" w:lineRule="auto"/>
              <w:rPr>
                <w:rFonts w:ascii="Book Antiqua" w:hAnsi="Book Antiqua" w:cs="Times New Roman"/>
                <w:color w:val="000000" w:themeColor="text1"/>
                <w:sz w:val="24"/>
              </w:rPr>
            </w:pPr>
          </w:p>
        </w:tc>
      </w:tr>
      <w:tr w:rsidR="00CA35A4" w:rsidRPr="00E969ED" w14:paraId="0DAA8896" w14:textId="77777777" w:rsidTr="00CE14F8">
        <w:trPr>
          <w:trHeight w:val="429"/>
        </w:trPr>
        <w:tc>
          <w:tcPr>
            <w:tcW w:w="2331" w:type="dxa"/>
          </w:tcPr>
          <w:p w14:paraId="1A87A7B7" w14:textId="4D66AADA"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 xml:space="preserve">Age (yr) </w:t>
            </w:r>
          </w:p>
        </w:tc>
        <w:tc>
          <w:tcPr>
            <w:tcW w:w="2455" w:type="dxa"/>
          </w:tcPr>
          <w:p w14:paraId="6139D033" w14:textId="222864D1"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50.50</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17.78</w:t>
            </w:r>
          </w:p>
        </w:tc>
        <w:tc>
          <w:tcPr>
            <w:tcW w:w="2410" w:type="dxa"/>
          </w:tcPr>
          <w:p w14:paraId="01F521A1" w14:textId="31FB2BA1"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44.33</w:t>
            </w:r>
            <w:r w:rsidR="00CE14F8">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CE14F8">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13.28</w:t>
            </w:r>
          </w:p>
        </w:tc>
        <w:tc>
          <w:tcPr>
            <w:tcW w:w="1451" w:type="dxa"/>
          </w:tcPr>
          <w:p w14:paraId="3417BC9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0.206</w:t>
            </w:r>
          </w:p>
        </w:tc>
      </w:tr>
      <w:tr w:rsidR="00CA35A4" w:rsidRPr="00E969ED" w14:paraId="2D183CA3" w14:textId="77777777" w:rsidTr="00CE14F8">
        <w:trPr>
          <w:trHeight w:val="429"/>
        </w:trPr>
        <w:tc>
          <w:tcPr>
            <w:tcW w:w="2331" w:type="dxa"/>
          </w:tcPr>
          <w:p w14:paraId="62468E8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 xml:space="preserve">Gender </w:t>
            </w:r>
          </w:p>
        </w:tc>
        <w:tc>
          <w:tcPr>
            <w:tcW w:w="2455" w:type="dxa"/>
          </w:tcPr>
          <w:p w14:paraId="47D78992" w14:textId="02B06698"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Male (12): female (10)</w:t>
            </w:r>
          </w:p>
        </w:tc>
        <w:tc>
          <w:tcPr>
            <w:tcW w:w="2410" w:type="dxa"/>
          </w:tcPr>
          <w:p w14:paraId="32C5716B" w14:textId="445C7F54"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Male (15): female (5)</w:t>
            </w:r>
          </w:p>
        </w:tc>
        <w:tc>
          <w:tcPr>
            <w:tcW w:w="1451" w:type="dxa"/>
          </w:tcPr>
          <w:p w14:paraId="5B9CE55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0.720</w:t>
            </w:r>
          </w:p>
        </w:tc>
      </w:tr>
      <w:tr w:rsidR="00CA35A4" w:rsidRPr="00E969ED" w14:paraId="5948BBB4" w14:textId="77777777" w:rsidTr="00CE14F8">
        <w:trPr>
          <w:trHeight w:val="415"/>
        </w:trPr>
        <w:tc>
          <w:tcPr>
            <w:tcW w:w="2331" w:type="dxa"/>
          </w:tcPr>
          <w:p w14:paraId="15DB0BD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BMI (kg/m</w:t>
            </w:r>
            <w:r w:rsidRPr="00E969ED">
              <w:rPr>
                <w:rFonts w:ascii="Book Antiqua" w:hAnsi="Book Antiqua" w:cs="Times New Roman"/>
                <w:color w:val="000000" w:themeColor="text1"/>
                <w:sz w:val="24"/>
                <w:vertAlign w:val="superscript"/>
              </w:rPr>
              <w:t>2</w:t>
            </w:r>
            <w:r w:rsidRPr="00E969ED">
              <w:rPr>
                <w:rFonts w:ascii="Book Antiqua" w:hAnsi="Book Antiqua" w:cs="Times New Roman"/>
                <w:color w:val="000000" w:themeColor="text1"/>
                <w:sz w:val="24"/>
              </w:rPr>
              <w:t>)</w:t>
            </w:r>
          </w:p>
        </w:tc>
        <w:tc>
          <w:tcPr>
            <w:tcW w:w="2455" w:type="dxa"/>
          </w:tcPr>
          <w:p w14:paraId="0F62DE2D" w14:textId="71D3AD4D"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26.72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4.61</w:t>
            </w:r>
          </w:p>
        </w:tc>
        <w:tc>
          <w:tcPr>
            <w:tcW w:w="2410" w:type="dxa"/>
          </w:tcPr>
          <w:p w14:paraId="5EF2235C" w14:textId="46F82E46"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26.59</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3.96</w:t>
            </w:r>
          </w:p>
        </w:tc>
        <w:tc>
          <w:tcPr>
            <w:tcW w:w="1451" w:type="dxa"/>
          </w:tcPr>
          <w:p w14:paraId="0A437769"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0.924</w:t>
            </w:r>
          </w:p>
        </w:tc>
      </w:tr>
      <w:tr w:rsidR="00CA35A4" w:rsidRPr="00E969ED" w14:paraId="351444E0" w14:textId="77777777" w:rsidTr="00CE14F8">
        <w:trPr>
          <w:trHeight w:val="415"/>
        </w:trPr>
        <w:tc>
          <w:tcPr>
            <w:tcW w:w="2331" w:type="dxa"/>
          </w:tcPr>
          <w:p w14:paraId="5655C9F2"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LOS-ICU (d)</w:t>
            </w:r>
          </w:p>
        </w:tc>
        <w:tc>
          <w:tcPr>
            <w:tcW w:w="2455" w:type="dxa"/>
          </w:tcPr>
          <w:p w14:paraId="343135C9" w14:textId="4C07597A"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7.71</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6.64</w:t>
            </w:r>
          </w:p>
        </w:tc>
        <w:tc>
          <w:tcPr>
            <w:tcW w:w="2410" w:type="dxa"/>
          </w:tcPr>
          <w:p w14:paraId="5EE936EF" w14:textId="252822A8"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11.22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14.40</w:t>
            </w:r>
          </w:p>
        </w:tc>
        <w:tc>
          <w:tcPr>
            <w:tcW w:w="1451" w:type="dxa"/>
          </w:tcPr>
          <w:p w14:paraId="33ED63A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0.347</w:t>
            </w:r>
          </w:p>
        </w:tc>
      </w:tr>
      <w:tr w:rsidR="00CA35A4" w:rsidRPr="00E969ED" w14:paraId="56897873" w14:textId="77777777" w:rsidTr="00CE14F8">
        <w:trPr>
          <w:trHeight w:val="445"/>
        </w:trPr>
        <w:tc>
          <w:tcPr>
            <w:tcW w:w="2331" w:type="dxa"/>
          </w:tcPr>
          <w:p w14:paraId="65A304F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 (%)</w:t>
            </w:r>
          </w:p>
        </w:tc>
        <w:tc>
          <w:tcPr>
            <w:tcW w:w="2455" w:type="dxa"/>
          </w:tcPr>
          <w:p w14:paraId="3A033FEB" w14:textId="1AB44863"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13.59</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0.88</w:t>
            </w:r>
          </w:p>
        </w:tc>
        <w:tc>
          <w:tcPr>
            <w:tcW w:w="2410" w:type="dxa"/>
          </w:tcPr>
          <w:p w14:paraId="29B7E454" w14:textId="0A49AB4F"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15.09</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1.63</w:t>
            </w:r>
          </w:p>
        </w:tc>
        <w:tc>
          <w:tcPr>
            <w:tcW w:w="1451" w:type="dxa"/>
          </w:tcPr>
          <w:p w14:paraId="0EBF28B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0.002</w:t>
            </w:r>
          </w:p>
        </w:tc>
      </w:tr>
      <w:tr w:rsidR="00CA35A4" w:rsidRPr="00E969ED" w14:paraId="10AF1608" w14:textId="77777777" w:rsidTr="00CE14F8">
        <w:trPr>
          <w:trHeight w:val="415"/>
        </w:trPr>
        <w:tc>
          <w:tcPr>
            <w:tcW w:w="2331" w:type="dxa"/>
          </w:tcPr>
          <w:p w14:paraId="72DEC5A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RDW-SD (fL)</w:t>
            </w:r>
          </w:p>
        </w:tc>
        <w:tc>
          <w:tcPr>
            <w:tcW w:w="2455" w:type="dxa"/>
          </w:tcPr>
          <w:p w14:paraId="67520E8E" w14:textId="553CD5CC"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43.96</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3.11</w:t>
            </w:r>
          </w:p>
        </w:tc>
        <w:tc>
          <w:tcPr>
            <w:tcW w:w="2410" w:type="dxa"/>
          </w:tcPr>
          <w:p w14:paraId="52054AE8" w14:textId="2813E82A"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49.94</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5.51</w:t>
            </w:r>
          </w:p>
        </w:tc>
        <w:tc>
          <w:tcPr>
            <w:tcW w:w="1451" w:type="dxa"/>
          </w:tcPr>
          <w:p w14:paraId="301780A5"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r w:rsidR="00CA35A4" w:rsidRPr="00E969ED" w14:paraId="17E3FC5C" w14:textId="77777777" w:rsidTr="00CE14F8">
        <w:trPr>
          <w:trHeight w:val="415"/>
        </w:trPr>
        <w:tc>
          <w:tcPr>
            <w:tcW w:w="2331" w:type="dxa"/>
          </w:tcPr>
          <w:p w14:paraId="27ECED7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PDW (fL)</w:t>
            </w:r>
          </w:p>
        </w:tc>
        <w:tc>
          <w:tcPr>
            <w:tcW w:w="2455" w:type="dxa"/>
          </w:tcPr>
          <w:p w14:paraId="475E25A0" w14:textId="2D86F052"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14.72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3.35</w:t>
            </w:r>
          </w:p>
        </w:tc>
        <w:tc>
          <w:tcPr>
            <w:tcW w:w="2410" w:type="dxa"/>
          </w:tcPr>
          <w:p w14:paraId="01D64498" w14:textId="333A6306"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14.95</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3.76</w:t>
            </w:r>
          </w:p>
        </w:tc>
        <w:tc>
          <w:tcPr>
            <w:tcW w:w="1451" w:type="dxa"/>
          </w:tcPr>
          <w:p w14:paraId="14122A0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0.842</w:t>
            </w:r>
          </w:p>
        </w:tc>
      </w:tr>
      <w:tr w:rsidR="00CA35A4" w:rsidRPr="00E969ED" w14:paraId="25DFF456" w14:textId="77777777" w:rsidTr="00CE14F8">
        <w:trPr>
          <w:trHeight w:val="415"/>
        </w:trPr>
        <w:tc>
          <w:tcPr>
            <w:tcW w:w="2331" w:type="dxa"/>
          </w:tcPr>
          <w:p w14:paraId="2055126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CRP (mg/L)</w:t>
            </w:r>
          </w:p>
        </w:tc>
        <w:tc>
          <w:tcPr>
            <w:tcW w:w="2455" w:type="dxa"/>
          </w:tcPr>
          <w:p w14:paraId="7AB040CD" w14:textId="1A989050"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212.10</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107.04</w:t>
            </w:r>
          </w:p>
        </w:tc>
        <w:tc>
          <w:tcPr>
            <w:tcW w:w="2410" w:type="dxa"/>
          </w:tcPr>
          <w:p w14:paraId="56B2DF93" w14:textId="3177A5B6"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212.19</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144.97</w:t>
            </w:r>
          </w:p>
        </w:tc>
        <w:tc>
          <w:tcPr>
            <w:tcW w:w="1451" w:type="dxa"/>
          </w:tcPr>
          <w:p w14:paraId="2737E1D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0.998</w:t>
            </w:r>
          </w:p>
        </w:tc>
      </w:tr>
      <w:tr w:rsidR="00CA35A4" w:rsidRPr="00E969ED" w14:paraId="0358AD5D" w14:textId="77777777" w:rsidTr="00CE14F8">
        <w:trPr>
          <w:trHeight w:val="415"/>
        </w:trPr>
        <w:tc>
          <w:tcPr>
            <w:tcW w:w="2331" w:type="dxa"/>
          </w:tcPr>
          <w:p w14:paraId="1BAD4B0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NLR</w:t>
            </w:r>
          </w:p>
        </w:tc>
        <w:tc>
          <w:tcPr>
            <w:tcW w:w="2455" w:type="dxa"/>
          </w:tcPr>
          <w:p w14:paraId="62251A52" w14:textId="12919174"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14.05</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10.13</w:t>
            </w:r>
          </w:p>
        </w:tc>
        <w:tc>
          <w:tcPr>
            <w:tcW w:w="2410" w:type="dxa"/>
          </w:tcPr>
          <w:p w14:paraId="446FAB82" w14:textId="177EE954"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9.92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4.53</w:t>
            </w:r>
          </w:p>
        </w:tc>
        <w:tc>
          <w:tcPr>
            <w:tcW w:w="1451" w:type="dxa"/>
          </w:tcPr>
          <w:p w14:paraId="0B136D6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0.085</w:t>
            </w:r>
          </w:p>
        </w:tc>
      </w:tr>
      <w:tr w:rsidR="00CA35A4" w:rsidRPr="00E969ED" w14:paraId="0BEBCA0E" w14:textId="77777777" w:rsidTr="00CE14F8">
        <w:trPr>
          <w:trHeight w:val="415"/>
        </w:trPr>
        <w:tc>
          <w:tcPr>
            <w:tcW w:w="2331" w:type="dxa"/>
          </w:tcPr>
          <w:p w14:paraId="7BFF6AF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Serum calcium</w:t>
            </w:r>
          </w:p>
        </w:tc>
        <w:tc>
          <w:tcPr>
            <w:tcW w:w="2455" w:type="dxa"/>
          </w:tcPr>
          <w:p w14:paraId="10B6E5E4" w14:textId="27E6D4CE"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1.64</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0.27</w:t>
            </w:r>
          </w:p>
        </w:tc>
        <w:tc>
          <w:tcPr>
            <w:tcW w:w="2410" w:type="dxa"/>
          </w:tcPr>
          <w:p w14:paraId="539E07CF" w14:textId="6F5F5621"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1.77</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0.45</w:t>
            </w:r>
          </w:p>
        </w:tc>
        <w:tc>
          <w:tcPr>
            <w:tcW w:w="1451" w:type="dxa"/>
          </w:tcPr>
          <w:p w14:paraId="709E81F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0.253</w:t>
            </w:r>
          </w:p>
        </w:tc>
      </w:tr>
      <w:tr w:rsidR="00CA35A4" w:rsidRPr="00E969ED" w14:paraId="5621CBDD" w14:textId="77777777" w:rsidTr="00CE14F8">
        <w:trPr>
          <w:trHeight w:val="429"/>
        </w:trPr>
        <w:tc>
          <w:tcPr>
            <w:tcW w:w="2331" w:type="dxa"/>
          </w:tcPr>
          <w:p w14:paraId="6FB323E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2455" w:type="dxa"/>
          </w:tcPr>
          <w:p w14:paraId="4675EE59" w14:textId="5EE8AF3F"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12.42</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4.27</w:t>
            </w:r>
          </w:p>
        </w:tc>
        <w:tc>
          <w:tcPr>
            <w:tcW w:w="2410" w:type="dxa"/>
          </w:tcPr>
          <w:p w14:paraId="3545AF77" w14:textId="67AB346F"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15.67</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5.70</w:t>
            </w:r>
          </w:p>
        </w:tc>
        <w:tc>
          <w:tcPr>
            <w:tcW w:w="1451" w:type="dxa"/>
          </w:tcPr>
          <w:p w14:paraId="4D69279F"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0.041</w:t>
            </w:r>
          </w:p>
        </w:tc>
      </w:tr>
      <w:tr w:rsidR="00CA35A4" w:rsidRPr="00E969ED" w14:paraId="3486257B" w14:textId="77777777" w:rsidTr="00CE14F8">
        <w:trPr>
          <w:trHeight w:val="415"/>
        </w:trPr>
        <w:tc>
          <w:tcPr>
            <w:tcW w:w="2331" w:type="dxa"/>
            <w:tcBorders>
              <w:bottom w:val="single" w:sz="4" w:space="0" w:color="auto"/>
            </w:tcBorders>
          </w:tcPr>
          <w:p w14:paraId="6996B39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2455" w:type="dxa"/>
            <w:tcBorders>
              <w:bottom w:val="single" w:sz="4" w:space="0" w:color="auto"/>
            </w:tcBorders>
          </w:tcPr>
          <w:p w14:paraId="5574FE60" w14:textId="22FC1965"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4.83</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2.65</w:t>
            </w:r>
          </w:p>
        </w:tc>
        <w:tc>
          <w:tcPr>
            <w:tcW w:w="2410" w:type="dxa"/>
            <w:tcBorders>
              <w:bottom w:val="single" w:sz="4" w:space="0" w:color="auto"/>
            </w:tcBorders>
          </w:tcPr>
          <w:p w14:paraId="044F8424" w14:textId="576373BC"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7.94</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w:t>
            </w:r>
            <w:r w:rsidR="00BA5A71">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2.99</w:t>
            </w:r>
          </w:p>
        </w:tc>
        <w:tc>
          <w:tcPr>
            <w:tcW w:w="1451" w:type="dxa"/>
            <w:tcBorders>
              <w:bottom w:val="single" w:sz="4" w:space="0" w:color="auto"/>
            </w:tcBorders>
          </w:tcPr>
          <w:p w14:paraId="798D15B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p>
        </w:tc>
      </w:tr>
    </w:tbl>
    <w:p w14:paraId="1958B508" w14:textId="063DCBE2" w:rsidR="00CA35A4" w:rsidRPr="00E969ED" w:rsidRDefault="00CA35A4" w:rsidP="00CA35A4">
      <w:pPr>
        <w:spacing w:line="360" w:lineRule="auto"/>
        <w:rPr>
          <w:rFonts w:ascii="Book Antiqua" w:hAnsi="Book Antiqua" w:cs="Times New Roman"/>
          <w:color w:val="000000" w:themeColor="text1"/>
        </w:rPr>
      </w:pPr>
      <w:bookmarkStart w:id="147" w:name="OLE_LINK109"/>
      <w:bookmarkStart w:id="148" w:name="OLE_LINK110"/>
      <w:r w:rsidRPr="00E969ED">
        <w:rPr>
          <w:rFonts w:ascii="Book Antiqua" w:hAnsi="Book Antiqua" w:cs="Times New Roman"/>
          <w:color w:val="000000" w:themeColor="text1"/>
        </w:rPr>
        <w:t>RDW-CV</w:t>
      </w:r>
      <w:r w:rsidR="00CE14F8">
        <w:rPr>
          <w:rFonts w:ascii="Book Antiqua" w:hAnsi="Book Antiqua" w:cs="Times New Roman"/>
          <w:color w:val="000000" w:themeColor="text1"/>
        </w:rPr>
        <w:t>:</w:t>
      </w:r>
      <w:r w:rsidRPr="00E969ED">
        <w:rPr>
          <w:rFonts w:ascii="Book Antiqua" w:hAnsi="Book Antiqua" w:cs="Times New Roman"/>
          <w:color w:val="000000" w:themeColor="text1"/>
        </w:rPr>
        <w:t xml:space="preserve"> </w:t>
      </w:r>
      <w:r w:rsidR="00CE14F8" w:rsidRPr="00E969ED">
        <w:rPr>
          <w:rFonts w:ascii="Book Antiqua" w:hAnsi="Book Antiqua" w:cs="Times New Roman"/>
          <w:color w:val="000000" w:themeColor="text1"/>
          <w:kern w:val="0"/>
        </w:rPr>
        <w:t>C</w:t>
      </w:r>
      <w:r w:rsidRPr="00E969ED">
        <w:rPr>
          <w:rFonts w:ascii="Book Antiqua" w:hAnsi="Book Antiqua" w:cs="Times New Roman"/>
          <w:color w:val="000000" w:themeColor="text1"/>
          <w:kern w:val="0"/>
        </w:rPr>
        <w:t xml:space="preserve">oefficient of variation of </w:t>
      </w:r>
      <w:r w:rsidRPr="00E969ED">
        <w:rPr>
          <w:rFonts w:ascii="Book Antiqua" w:hAnsi="Book Antiqua" w:cs="Times New Roman"/>
          <w:color w:val="000000" w:themeColor="text1"/>
        </w:rPr>
        <w:t>red blood cell distribution width; RDW-SD</w:t>
      </w:r>
      <w:r w:rsidR="00CE14F8">
        <w:rPr>
          <w:rFonts w:ascii="Book Antiqua" w:hAnsi="Book Antiqua" w:cs="Times New Roman"/>
          <w:color w:val="000000" w:themeColor="text1"/>
        </w:rPr>
        <w:t>:</w:t>
      </w:r>
      <w:r w:rsidRPr="00E969ED">
        <w:rPr>
          <w:rFonts w:ascii="Book Antiqua" w:hAnsi="Book Antiqua" w:cs="Times New Roman"/>
          <w:color w:val="000000" w:themeColor="text1"/>
          <w:kern w:val="0"/>
        </w:rPr>
        <w:t xml:space="preserve"> </w:t>
      </w:r>
      <w:r w:rsidR="00CE14F8" w:rsidRPr="00E969ED">
        <w:rPr>
          <w:rFonts w:ascii="Book Antiqua" w:hAnsi="Book Antiqua" w:cs="Times New Roman"/>
          <w:color w:val="000000" w:themeColor="text1"/>
          <w:kern w:val="0"/>
        </w:rPr>
        <w:t>S</w:t>
      </w:r>
      <w:r w:rsidRPr="00E969ED">
        <w:rPr>
          <w:rFonts w:ascii="Book Antiqua" w:hAnsi="Book Antiqua" w:cs="Times New Roman"/>
          <w:color w:val="000000" w:themeColor="text1"/>
          <w:kern w:val="0"/>
        </w:rPr>
        <w:t xml:space="preserve">tandard deviation of </w:t>
      </w:r>
      <w:r w:rsidRPr="00E969ED">
        <w:rPr>
          <w:rFonts w:ascii="Book Antiqua" w:hAnsi="Book Antiqua" w:cs="Times New Roman"/>
          <w:color w:val="000000" w:themeColor="text1"/>
        </w:rPr>
        <w:t>red blood cell distribution width; APACHE II</w:t>
      </w:r>
      <w:r w:rsidR="00CE14F8">
        <w:rPr>
          <w:rFonts w:ascii="Book Antiqua" w:hAnsi="Book Antiqua" w:cs="Times New Roman"/>
          <w:color w:val="000000" w:themeColor="text1"/>
        </w:rPr>
        <w:t>:</w:t>
      </w:r>
      <w:r w:rsidRPr="00E969ED">
        <w:rPr>
          <w:rFonts w:ascii="Book Antiqua" w:hAnsi="Book Antiqua" w:cs="Times New Roman"/>
          <w:color w:val="000000" w:themeColor="text1"/>
        </w:rPr>
        <w:t xml:space="preserve"> Acute Physiology and Chronic Health Evaluation II score; SOFA</w:t>
      </w:r>
      <w:r w:rsidR="00CE14F8">
        <w:rPr>
          <w:rFonts w:ascii="Book Antiqua" w:hAnsi="Book Antiqua" w:cs="Times New Roman"/>
          <w:color w:val="000000" w:themeColor="text1"/>
        </w:rPr>
        <w:t>:</w:t>
      </w:r>
      <w:r w:rsidRPr="00E969ED">
        <w:rPr>
          <w:rFonts w:ascii="Book Antiqua" w:hAnsi="Book Antiqua" w:cs="Times New Roman"/>
          <w:color w:val="000000" w:themeColor="text1"/>
        </w:rPr>
        <w:t xml:space="preserve"> Sequential Organ Failure Assessment score</w:t>
      </w:r>
      <w:r w:rsidR="00CE14F8">
        <w:rPr>
          <w:rFonts w:ascii="Book Antiqua" w:hAnsi="Book Antiqua" w:cs="Times New Roman"/>
          <w:color w:val="000000" w:themeColor="text1"/>
        </w:rPr>
        <w:t xml:space="preserve">; BMI: Body mass index; LOS-ICU: </w:t>
      </w:r>
      <w:r w:rsidR="00CE14F8" w:rsidRPr="00E969ED">
        <w:rPr>
          <w:rFonts w:ascii="Book Antiqua" w:hAnsi="Book Antiqua" w:cs="Times New Roman"/>
          <w:color w:val="000000" w:themeColor="text1"/>
          <w:kern w:val="0"/>
        </w:rPr>
        <w:t xml:space="preserve">Length of stay in the </w:t>
      </w:r>
      <w:r w:rsidR="00CE14F8" w:rsidRPr="00E969ED">
        <w:rPr>
          <w:rFonts w:ascii="Book Antiqua" w:hAnsi="Book Antiqua" w:cs="Times New Roman"/>
          <w:bCs/>
          <w:color w:val="000000" w:themeColor="text1"/>
          <w:kern w:val="0"/>
        </w:rPr>
        <w:t>intensive care unit</w:t>
      </w:r>
      <w:r w:rsidR="00CE14F8">
        <w:rPr>
          <w:rFonts w:ascii="Book Antiqua" w:hAnsi="Book Antiqua" w:cs="Times New Roman"/>
          <w:bCs/>
          <w:color w:val="000000" w:themeColor="text1"/>
          <w:kern w:val="0"/>
        </w:rPr>
        <w:t>;</w:t>
      </w:r>
      <w:r w:rsidR="00CE14F8" w:rsidRPr="00E969ED">
        <w:rPr>
          <w:rFonts w:ascii="Book Antiqua" w:hAnsi="Book Antiqua" w:cs="Times New Roman"/>
          <w:bCs/>
          <w:color w:val="000000" w:themeColor="text1"/>
          <w:kern w:val="0"/>
        </w:rPr>
        <w:t xml:space="preserve"> </w:t>
      </w:r>
      <w:r w:rsidR="00CE14F8">
        <w:rPr>
          <w:rFonts w:ascii="Book Antiqua" w:hAnsi="Book Antiqua" w:cs="Times New Roman"/>
          <w:color w:val="000000" w:themeColor="text1"/>
        </w:rPr>
        <w:t xml:space="preserve">NLR: </w:t>
      </w:r>
      <w:r w:rsidR="00CE14F8" w:rsidRPr="00E969ED">
        <w:rPr>
          <w:rFonts w:ascii="Book Antiqua" w:hAnsi="Book Antiqua" w:cs="Times New Roman"/>
          <w:color w:val="000000" w:themeColor="text1"/>
          <w:kern w:val="0"/>
        </w:rPr>
        <w:t>Neutrophil to lymphocyte ratio</w:t>
      </w:r>
      <w:r w:rsidR="00CE14F8">
        <w:rPr>
          <w:rFonts w:ascii="Book Antiqua" w:hAnsi="Book Antiqua" w:cs="Times New Roman"/>
          <w:color w:val="000000" w:themeColor="text1"/>
          <w:kern w:val="0"/>
        </w:rPr>
        <w:t>;</w:t>
      </w:r>
      <w:r w:rsidR="00CE14F8">
        <w:rPr>
          <w:rFonts w:ascii="Book Antiqua" w:hAnsi="Book Antiqua" w:cs="Times New Roman"/>
          <w:color w:val="000000" w:themeColor="text1"/>
        </w:rPr>
        <w:t xml:space="preserve"> CRP: </w:t>
      </w:r>
      <w:r w:rsidR="00CE14F8" w:rsidRPr="00E969ED">
        <w:rPr>
          <w:rFonts w:ascii="Book Antiqua" w:hAnsi="Book Antiqua" w:cs="Times New Roman"/>
          <w:color w:val="000000" w:themeColor="text1"/>
          <w:kern w:val="0"/>
        </w:rPr>
        <w:t>C reactive protein</w:t>
      </w:r>
      <w:r w:rsidR="00CE14F8">
        <w:rPr>
          <w:rFonts w:ascii="Book Antiqua" w:hAnsi="Book Antiqua" w:cs="Times New Roman"/>
          <w:color w:val="000000" w:themeColor="text1"/>
          <w:kern w:val="0"/>
        </w:rPr>
        <w:t>;</w:t>
      </w:r>
      <w:r w:rsidR="00CE14F8" w:rsidRPr="00E969ED">
        <w:rPr>
          <w:rFonts w:ascii="Book Antiqua" w:hAnsi="Book Antiqua" w:cs="Times New Roman"/>
          <w:color w:val="000000" w:themeColor="text1"/>
          <w:kern w:val="0"/>
        </w:rPr>
        <w:t xml:space="preserve"> </w:t>
      </w:r>
      <w:r w:rsidR="00CE14F8">
        <w:rPr>
          <w:rFonts w:ascii="Book Antiqua" w:hAnsi="Book Antiqua" w:cs="Times New Roman"/>
          <w:color w:val="000000" w:themeColor="text1"/>
        </w:rPr>
        <w:t xml:space="preserve">PDW: </w:t>
      </w:r>
      <w:r w:rsidR="00CE14F8" w:rsidRPr="00E969ED">
        <w:rPr>
          <w:rFonts w:ascii="Book Antiqua" w:hAnsi="Book Antiqua" w:cs="Times New Roman"/>
          <w:color w:val="000000" w:themeColor="text1"/>
          <w:kern w:val="0"/>
        </w:rPr>
        <w:t>Platelet distribution width</w:t>
      </w:r>
      <w:r w:rsidR="00CE14F8">
        <w:rPr>
          <w:rFonts w:ascii="Book Antiqua" w:hAnsi="Book Antiqua" w:cs="Times New Roman"/>
          <w:color w:val="000000" w:themeColor="text1"/>
          <w:kern w:val="0"/>
        </w:rPr>
        <w:t>.</w:t>
      </w:r>
    </w:p>
    <w:bookmarkEnd w:id="147"/>
    <w:bookmarkEnd w:id="148"/>
    <w:p w14:paraId="36A4A92E" w14:textId="7B25A31C"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3FE159CA" w14:textId="0EF63A2C" w:rsidR="00CA35A4" w:rsidRPr="00E969ED" w:rsidRDefault="00CA35A4" w:rsidP="00CA35A4">
      <w:pPr>
        <w:widowControl/>
        <w:autoSpaceDE w:val="0"/>
        <w:autoSpaceDN w:val="0"/>
        <w:adjustRightInd w:val="0"/>
        <w:spacing w:line="360" w:lineRule="auto"/>
        <w:rPr>
          <w:rFonts w:ascii="Book Antiqua" w:hAnsi="Book Antiqua" w:cs="Times New Roman"/>
          <w:b/>
          <w:bCs/>
          <w:color w:val="000000" w:themeColor="text1"/>
          <w:kern w:val="0"/>
        </w:rPr>
      </w:pPr>
      <w:r w:rsidRPr="00E969ED">
        <w:rPr>
          <w:rFonts w:ascii="Book Antiqua" w:hAnsi="Book Antiqua" w:cs="Times New Roman"/>
          <w:b/>
          <w:bCs/>
          <w:color w:val="000000" w:themeColor="text1"/>
          <w:kern w:val="0"/>
        </w:rPr>
        <w:lastRenderedPageBreak/>
        <w:t xml:space="preserve">Table 3 </w:t>
      </w:r>
      <w:r w:rsidR="00926523">
        <w:rPr>
          <w:rFonts w:ascii="Book Antiqua" w:hAnsi="Book Antiqua" w:cs="Times New Roman"/>
          <w:b/>
          <w:bCs/>
          <w:color w:val="000000" w:themeColor="text1"/>
          <w:kern w:val="0"/>
        </w:rPr>
        <w:t>C</w:t>
      </w:r>
      <w:r w:rsidRPr="00E969ED">
        <w:rPr>
          <w:rFonts w:ascii="Book Antiqua" w:hAnsi="Book Antiqua" w:cs="Times New Roman"/>
          <w:b/>
          <w:bCs/>
          <w:color w:val="000000" w:themeColor="text1"/>
          <w:kern w:val="0"/>
        </w:rPr>
        <w:t xml:space="preserve">orrelation </w:t>
      </w:r>
      <w:r w:rsidR="00926523">
        <w:rPr>
          <w:rFonts w:ascii="Book Antiqua" w:hAnsi="Book Antiqua" w:cs="Times New Roman"/>
          <w:b/>
          <w:bCs/>
          <w:color w:val="000000" w:themeColor="text1"/>
          <w:kern w:val="0"/>
        </w:rPr>
        <w:t>of</w:t>
      </w:r>
      <w:r w:rsidR="00926523" w:rsidRPr="00E969ED">
        <w:rPr>
          <w:rFonts w:ascii="Book Antiqua" w:hAnsi="Book Antiqua" w:cs="Times New Roman"/>
          <w:b/>
          <w:bCs/>
          <w:color w:val="000000" w:themeColor="text1"/>
          <w:kern w:val="0"/>
        </w:rPr>
        <w:t xml:space="preserve"> </w:t>
      </w:r>
      <w:r w:rsidRPr="00E969ED">
        <w:rPr>
          <w:rFonts w:ascii="Book Antiqua" w:hAnsi="Book Antiqua" w:cs="Times New Roman"/>
          <w:b/>
          <w:bCs/>
          <w:color w:val="000000" w:themeColor="text1"/>
          <w:kern w:val="0"/>
        </w:rPr>
        <w:t>red blood cell distribution width</w:t>
      </w:r>
      <w:r w:rsidR="00926523">
        <w:rPr>
          <w:rFonts w:ascii="Book Antiqua" w:hAnsi="Book Antiqua" w:cs="Times New Roman"/>
          <w:b/>
          <w:bCs/>
          <w:color w:val="000000" w:themeColor="text1"/>
          <w:kern w:val="0"/>
        </w:rPr>
        <w:t xml:space="preserve"> with </w:t>
      </w:r>
      <w:r w:rsidRPr="00E969ED">
        <w:rPr>
          <w:rFonts w:ascii="Book Antiqua" w:hAnsi="Book Antiqua" w:cs="Times New Roman"/>
          <w:b/>
          <w:bCs/>
          <w:color w:val="000000" w:themeColor="text1"/>
          <w:kern w:val="0"/>
        </w:rPr>
        <w:t>Acute Physiology and Chronic Health Evaluation II score</w:t>
      </w:r>
      <w:r w:rsidR="00926523">
        <w:rPr>
          <w:rFonts w:ascii="Book Antiqua" w:hAnsi="Book Antiqua" w:cs="Times New Roman"/>
          <w:b/>
          <w:bCs/>
          <w:color w:val="000000" w:themeColor="text1"/>
          <w:kern w:val="0"/>
        </w:rPr>
        <w:t xml:space="preserve"> and</w:t>
      </w:r>
      <w:r w:rsidR="00926523" w:rsidRPr="00E969ED">
        <w:rPr>
          <w:rFonts w:ascii="Book Antiqua" w:hAnsi="Book Antiqua" w:cs="Times New Roman"/>
          <w:b/>
          <w:bCs/>
          <w:color w:val="000000" w:themeColor="text1"/>
          <w:kern w:val="0"/>
        </w:rPr>
        <w:t xml:space="preserve"> </w:t>
      </w:r>
      <w:r w:rsidRPr="00E969ED">
        <w:rPr>
          <w:rFonts w:ascii="Book Antiqua" w:hAnsi="Book Antiqua" w:cs="Times New Roman"/>
          <w:b/>
          <w:bCs/>
          <w:color w:val="000000" w:themeColor="text1"/>
          <w:kern w:val="0"/>
        </w:rPr>
        <w:t>Sequential Organ Failure Assessment score</w:t>
      </w:r>
    </w:p>
    <w:tbl>
      <w:tblPr>
        <w:tblStyle w:val="10"/>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1381"/>
        <w:gridCol w:w="1609"/>
        <w:gridCol w:w="1735"/>
        <w:gridCol w:w="1990"/>
      </w:tblGrid>
      <w:tr w:rsidR="00CA35A4" w:rsidRPr="00E969ED" w14:paraId="6C44C97C" w14:textId="77777777" w:rsidTr="006F3A26">
        <w:tc>
          <w:tcPr>
            <w:tcW w:w="1785" w:type="dxa"/>
            <w:vMerge w:val="restart"/>
            <w:tcBorders>
              <w:top w:val="single" w:sz="4" w:space="0" w:color="auto"/>
            </w:tcBorders>
          </w:tcPr>
          <w:p w14:paraId="433E68AF" w14:textId="17226E06" w:rsidR="00CA35A4" w:rsidRPr="006F3A26" w:rsidRDefault="00926523" w:rsidP="00245882">
            <w:pPr>
              <w:spacing w:line="360" w:lineRule="auto"/>
              <w:rPr>
                <w:rFonts w:ascii="Book Antiqua" w:hAnsi="Book Antiqua" w:cs="Times New Roman"/>
                <w:b/>
                <w:bCs/>
                <w:color w:val="000000" w:themeColor="text1"/>
                <w:sz w:val="24"/>
              </w:rPr>
            </w:pPr>
            <w:r>
              <w:rPr>
                <w:rFonts w:ascii="Book Antiqua" w:hAnsi="Book Antiqua" w:cs="Times New Roman"/>
                <w:b/>
                <w:bCs/>
                <w:color w:val="000000" w:themeColor="text1"/>
                <w:sz w:val="24"/>
              </w:rPr>
              <w:t>Variable</w:t>
            </w:r>
          </w:p>
        </w:tc>
        <w:tc>
          <w:tcPr>
            <w:tcW w:w="2990" w:type="dxa"/>
            <w:gridSpan w:val="2"/>
            <w:tcBorders>
              <w:top w:val="single" w:sz="4" w:space="0" w:color="auto"/>
              <w:bottom w:val="single" w:sz="4" w:space="0" w:color="auto"/>
            </w:tcBorders>
          </w:tcPr>
          <w:p w14:paraId="4C42D44B" w14:textId="77777777" w:rsidR="00CA35A4" w:rsidRPr="006F3A26" w:rsidRDefault="00CA35A4" w:rsidP="00245882">
            <w:pPr>
              <w:spacing w:line="360" w:lineRule="auto"/>
              <w:rPr>
                <w:rFonts w:ascii="Book Antiqua" w:hAnsi="Book Antiqua" w:cs="Times New Roman"/>
                <w:b/>
                <w:bCs/>
                <w:color w:val="000000" w:themeColor="text1"/>
                <w:sz w:val="24"/>
              </w:rPr>
            </w:pPr>
            <w:r w:rsidRPr="006F3A26">
              <w:rPr>
                <w:rFonts w:ascii="Book Antiqua" w:hAnsi="Book Antiqua" w:cs="Times New Roman"/>
                <w:b/>
                <w:bCs/>
                <w:color w:val="000000" w:themeColor="text1"/>
                <w:sz w:val="24"/>
              </w:rPr>
              <w:t>RDW-CV</w:t>
            </w:r>
          </w:p>
        </w:tc>
        <w:tc>
          <w:tcPr>
            <w:tcW w:w="3725" w:type="dxa"/>
            <w:gridSpan w:val="2"/>
            <w:tcBorders>
              <w:top w:val="single" w:sz="4" w:space="0" w:color="auto"/>
              <w:bottom w:val="single" w:sz="4" w:space="0" w:color="auto"/>
            </w:tcBorders>
          </w:tcPr>
          <w:p w14:paraId="3AD72F77" w14:textId="77777777" w:rsidR="00CA35A4" w:rsidRPr="006F3A26" w:rsidRDefault="00CA35A4" w:rsidP="00245882">
            <w:pPr>
              <w:spacing w:line="360" w:lineRule="auto"/>
              <w:rPr>
                <w:rFonts w:ascii="Book Antiqua" w:hAnsi="Book Antiqua" w:cs="Times New Roman"/>
                <w:b/>
                <w:bCs/>
                <w:color w:val="000000" w:themeColor="text1"/>
                <w:sz w:val="24"/>
              </w:rPr>
            </w:pPr>
            <w:r w:rsidRPr="006F3A26">
              <w:rPr>
                <w:rFonts w:ascii="Book Antiqua" w:hAnsi="Book Antiqua" w:cs="Times New Roman"/>
                <w:b/>
                <w:bCs/>
                <w:color w:val="000000" w:themeColor="text1"/>
                <w:sz w:val="24"/>
              </w:rPr>
              <w:t>RDW-SD</w:t>
            </w:r>
          </w:p>
        </w:tc>
      </w:tr>
      <w:tr w:rsidR="00CA35A4" w:rsidRPr="00E969ED" w14:paraId="6739C2A9" w14:textId="77777777" w:rsidTr="006F3A26">
        <w:tc>
          <w:tcPr>
            <w:tcW w:w="1785" w:type="dxa"/>
            <w:vMerge/>
            <w:tcBorders>
              <w:bottom w:val="single" w:sz="4" w:space="0" w:color="auto"/>
            </w:tcBorders>
          </w:tcPr>
          <w:p w14:paraId="25F29169" w14:textId="77777777" w:rsidR="00CA35A4" w:rsidRPr="006F3A26" w:rsidRDefault="00CA35A4" w:rsidP="00245882">
            <w:pPr>
              <w:spacing w:line="360" w:lineRule="auto"/>
              <w:rPr>
                <w:rFonts w:ascii="Book Antiqua" w:hAnsi="Book Antiqua" w:cs="Times New Roman"/>
                <w:b/>
                <w:bCs/>
                <w:color w:val="000000" w:themeColor="text1"/>
                <w:sz w:val="24"/>
              </w:rPr>
            </w:pPr>
          </w:p>
        </w:tc>
        <w:tc>
          <w:tcPr>
            <w:tcW w:w="1381" w:type="dxa"/>
            <w:tcBorders>
              <w:top w:val="single" w:sz="4" w:space="0" w:color="auto"/>
              <w:bottom w:val="single" w:sz="4" w:space="0" w:color="auto"/>
            </w:tcBorders>
          </w:tcPr>
          <w:p w14:paraId="65C12A41" w14:textId="1AA3765D" w:rsidR="00CA35A4" w:rsidRPr="006F3A26" w:rsidRDefault="00926523">
            <w:pPr>
              <w:spacing w:line="360" w:lineRule="auto"/>
              <w:rPr>
                <w:rFonts w:ascii="Book Antiqua" w:hAnsi="Book Antiqua" w:cs="Times New Roman"/>
                <w:b/>
                <w:bCs/>
                <w:color w:val="000000" w:themeColor="text1"/>
                <w:sz w:val="24"/>
              </w:rPr>
            </w:pPr>
            <w:r>
              <w:rPr>
                <w:rFonts w:ascii="Book Antiqua" w:hAnsi="Book Antiqua" w:cs="Times New Roman"/>
                <w:b/>
                <w:bCs/>
                <w:i/>
                <w:iCs/>
                <w:color w:val="000000" w:themeColor="text1"/>
                <w:sz w:val="24"/>
              </w:rPr>
              <w:t>r</w:t>
            </w:r>
          </w:p>
        </w:tc>
        <w:tc>
          <w:tcPr>
            <w:tcW w:w="1609" w:type="dxa"/>
            <w:tcBorders>
              <w:top w:val="single" w:sz="4" w:space="0" w:color="auto"/>
              <w:bottom w:val="single" w:sz="4" w:space="0" w:color="auto"/>
            </w:tcBorders>
          </w:tcPr>
          <w:p w14:paraId="3E7EF9E6" w14:textId="09970296" w:rsidR="00CA35A4" w:rsidRPr="006F3A26" w:rsidRDefault="00926523">
            <w:pPr>
              <w:spacing w:line="360" w:lineRule="auto"/>
              <w:rPr>
                <w:rFonts w:ascii="Book Antiqua" w:hAnsi="Book Antiqua" w:cs="Times New Roman"/>
                <w:b/>
                <w:bCs/>
                <w:color w:val="000000" w:themeColor="text1"/>
                <w:sz w:val="24"/>
              </w:rPr>
            </w:pPr>
            <w:r w:rsidRPr="006F3A26">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6F3A26">
              <w:rPr>
                <w:rFonts w:ascii="Book Antiqua" w:hAnsi="Book Antiqua" w:cs="Times New Roman"/>
                <w:b/>
                <w:bCs/>
                <w:color w:val="000000" w:themeColor="text1"/>
                <w:sz w:val="24"/>
              </w:rPr>
              <w:t>value</w:t>
            </w:r>
          </w:p>
        </w:tc>
        <w:tc>
          <w:tcPr>
            <w:tcW w:w="1735" w:type="dxa"/>
            <w:tcBorders>
              <w:top w:val="single" w:sz="4" w:space="0" w:color="auto"/>
              <w:bottom w:val="single" w:sz="4" w:space="0" w:color="auto"/>
            </w:tcBorders>
          </w:tcPr>
          <w:p w14:paraId="2845B0D1" w14:textId="3155EAE8" w:rsidR="00CA35A4" w:rsidRPr="006F3A26" w:rsidRDefault="00926523" w:rsidP="00245882">
            <w:pPr>
              <w:spacing w:line="360" w:lineRule="auto"/>
              <w:rPr>
                <w:rFonts w:ascii="Book Antiqua" w:hAnsi="Book Antiqua" w:cs="Times New Roman"/>
                <w:b/>
                <w:bCs/>
                <w:color w:val="000000" w:themeColor="text1"/>
                <w:sz w:val="24"/>
              </w:rPr>
            </w:pPr>
            <w:r>
              <w:rPr>
                <w:rFonts w:ascii="Book Antiqua" w:hAnsi="Book Antiqua" w:cs="Times New Roman"/>
                <w:b/>
                <w:bCs/>
                <w:i/>
                <w:iCs/>
                <w:color w:val="000000" w:themeColor="text1"/>
                <w:sz w:val="24"/>
              </w:rPr>
              <w:t>r</w:t>
            </w:r>
          </w:p>
        </w:tc>
        <w:tc>
          <w:tcPr>
            <w:tcW w:w="1990" w:type="dxa"/>
            <w:tcBorders>
              <w:top w:val="single" w:sz="4" w:space="0" w:color="auto"/>
              <w:bottom w:val="single" w:sz="4" w:space="0" w:color="auto"/>
            </w:tcBorders>
          </w:tcPr>
          <w:p w14:paraId="149D079D" w14:textId="49BB8875" w:rsidR="00CA35A4" w:rsidRPr="006F3A26" w:rsidRDefault="00926523">
            <w:pPr>
              <w:spacing w:line="360" w:lineRule="auto"/>
              <w:rPr>
                <w:rFonts w:ascii="Book Antiqua" w:hAnsi="Book Antiqua" w:cs="Times New Roman"/>
                <w:b/>
                <w:bCs/>
                <w:color w:val="000000" w:themeColor="text1"/>
                <w:sz w:val="24"/>
              </w:rPr>
            </w:pPr>
            <w:r w:rsidRPr="006F3A26">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6F3A26">
              <w:rPr>
                <w:rFonts w:ascii="Book Antiqua" w:hAnsi="Book Antiqua" w:cs="Times New Roman"/>
                <w:b/>
                <w:bCs/>
                <w:color w:val="000000" w:themeColor="text1"/>
                <w:sz w:val="24"/>
              </w:rPr>
              <w:t>value</w:t>
            </w:r>
          </w:p>
        </w:tc>
      </w:tr>
      <w:tr w:rsidR="00CA35A4" w:rsidRPr="00E969ED" w14:paraId="6CEF1C0A" w14:textId="77777777" w:rsidTr="006F3A26">
        <w:tc>
          <w:tcPr>
            <w:tcW w:w="1785" w:type="dxa"/>
            <w:tcBorders>
              <w:top w:val="single" w:sz="4" w:space="0" w:color="auto"/>
            </w:tcBorders>
          </w:tcPr>
          <w:p w14:paraId="2DEDC92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1381" w:type="dxa"/>
            <w:tcBorders>
              <w:top w:val="single" w:sz="4" w:space="0" w:color="auto"/>
            </w:tcBorders>
          </w:tcPr>
          <w:p w14:paraId="164B9FE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0.504</w:t>
            </w:r>
          </w:p>
        </w:tc>
        <w:tc>
          <w:tcPr>
            <w:tcW w:w="1609" w:type="dxa"/>
            <w:tcBorders>
              <w:top w:val="single" w:sz="4" w:space="0" w:color="auto"/>
            </w:tcBorders>
          </w:tcPr>
          <w:p w14:paraId="6E41877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p>
        </w:tc>
        <w:tc>
          <w:tcPr>
            <w:tcW w:w="1735" w:type="dxa"/>
            <w:tcBorders>
              <w:top w:val="single" w:sz="4" w:space="0" w:color="auto"/>
            </w:tcBorders>
          </w:tcPr>
          <w:p w14:paraId="62F64BA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0.434</w:t>
            </w:r>
          </w:p>
        </w:tc>
        <w:tc>
          <w:tcPr>
            <w:tcW w:w="1990" w:type="dxa"/>
            <w:tcBorders>
              <w:top w:val="single" w:sz="4" w:space="0" w:color="auto"/>
            </w:tcBorders>
          </w:tcPr>
          <w:p w14:paraId="1DC014E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0.004</w:t>
            </w:r>
          </w:p>
        </w:tc>
      </w:tr>
      <w:tr w:rsidR="00CA35A4" w:rsidRPr="00E969ED" w14:paraId="41445C0A" w14:textId="77777777" w:rsidTr="006F3A26">
        <w:tc>
          <w:tcPr>
            <w:tcW w:w="1785" w:type="dxa"/>
          </w:tcPr>
          <w:p w14:paraId="2C138CF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1381" w:type="dxa"/>
          </w:tcPr>
          <w:p w14:paraId="0513B7C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0.414</w:t>
            </w:r>
          </w:p>
        </w:tc>
        <w:tc>
          <w:tcPr>
            <w:tcW w:w="1609" w:type="dxa"/>
          </w:tcPr>
          <w:p w14:paraId="607DEAD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0.006</w:t>
            </w:r>
          </w:p>
        </w:tc>
        <w:tc>
          <w:tcPr>
            <w:tcW w:w="1735" w:type="dxa"/>
          </w:tcPr>
          <w:p w14:paraId="59A61D2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0.380</w:t>
            </w:r>
          </w:p>
        </w:tc>
        <w:tc>
          <w:tcPr>
            <w:tcW w:w="1990" w:type="dxa"/>
          </w:tcPr>
          <w:p w14:paraId="54B8669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0.012</w:t>
            </w:r>
          </w:p>
        </w:tc>
      </w:tr>
      <w:tr w:rsidR="00CA35A4" w:rsidRPr="00E969ED" w14:paraId="0E0BF5C7" w14:textId="77777777" w:rsidTr="006F3A26">
        <w:tc>
          <w:tcPr>
            <w:tcW w:w="1785" w:type="dxa"/>
            <w:tcBorders>
              <w:bottom w:val="single" w:sz="4" w:space="0" w:color="auto"/>
            </w:tcBorders>
          </w:tcPr>
          <w:p w14:paraId="768BB369"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Mortality</w:t>
            </w:r>
          </w:p>
        </w:tc>
        <w:tc>
          <w:tcPr>
            <w:tcW w:w="1381" w:type="dxa"/>
            <w:tcBorders>
              <w:bottom w:val="single" w:sz="4" w:space="0" w:color="auto"/>
            </w:tcBorders>
          </w:tcPr>
          <w:p w14:paraId="686EC3C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0.504</w:t>
            </w:r>
          </w:p>
        </w:tc>
        <w:tc>
          <w:tcPr>
            <w:tcW w:w="1609" w:type="dxa"/>
            <w:tcBorders>
              <w:bottom w:val="single" w:sz="4" w:space="0" w:color="auto"/>
            </w:tcBorders>
          </w:tcPr>
          <w:p w14:paraId="7C5A3E4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p>
        </w:tc>
        <w:tc>
          <w:tcPr>
            <w:tcW w:w="1735" w:type="dxa"/>
            <w:tcBorders>
              <w:bottom w:val="single" w:sz="4" w:space="0" w:color="auto"/>
            </w:tcBorders>
          </w:tcPr>
          <w:p w14:paraId="2D14FDF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0.490</w:t>
            </w:r>
          </w:p>
        </w:tc>
        <w:tc>
          <w:tcPr>
            <w:tcW w:w="1990" w:type="dxa"/>
            <w:tcBorders>
              <w:bottom w:val="single" w:sz="4" w:space="0" w:color="auto"/>
            </w:tcBorders>
          </w:tcPr>
          <w:p w14:paraId="195FDF7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p>
        </w:tc>
      </w:tr>
    </w:tbl>
    <w:p w14:paraId="0DB4397E" w14:textId="53D713D7" w:rsidR="006F3A26" w:rsidRDefault="006F3A26" w:rsidP="006F3A26">
      <w:pPr>
        <w:widowControl/>
        <w:spacing w:line="360" w:lineRule="auto"/>
        <w:rPr>
          <w:rFonts w:ascii="Book Antiqua" w:hAnsi="Book Antiqua" w:cs="Times New Roman"/>
          <w:color w:val="000000" w:themeColor="text1"/>
        </w:rPr>
      </w:pPr>
      <w:r w:rsidRPr="006F3A26">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Pr>
          <w:rFonts w:ascii="Book Antiqua" w:hAnsi="Book Antiqua" w:cs="Times New Roman"/>
          <w:color w:val="000000" w:themeColor="text1"/>
        </w:rPr>
        <w:t>.</w:t>
      </w:r>
    </w:p>
    <w:p w14:paraId="65FB0B59" w14:textId="6255B957"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30951D0F" w14:textId="734A56F1" w:rsidR="00CA35A4" w:rsidRPr="00360377" w:rsidRDefault="00CA35A4" w:rsidP="00CA35A4">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lastRenderedPageBreak/>
        <w:t>Table 4 Parameters of receiver operating characteristic curve</w:t>
      </w:r>
      <w:r w:rsidR="00926523">
        <w:rPr>
          <w:rFonts w:ascii="Book Antiqua" w:hAnsi="Book Antiqua" w:cs="Times New Roman"/>
          <w:b/>
          <w:color w:val="000000" w:themeColor="text1"/>
        </w:rPr>
        <w:t>s</w:t>
      </w:r>
      <w:r w:rsidRPr="00E969ED">
        <w:rPr>
          <w:rFonts w:ascii="Book Antiqua" w:hAnsi="Book Antiqua" w:cs="Times New Roman"/>
          <w:b/>
          <w:color w:val="000000" w:themeColor="text1"/>
        </w:rPr>
        <w:t xml:space="preserve"> </w:t>
      </w:r>
    </w:p>
    <w:tbl>
      <w:tblPr>
        <w:tblStyle w:val="a3"/>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64"/>
        <w:gridCol w:w="1226"/>
        <w:gridCol w:w="1318"/>
        <w:gridCol w:w="1287"/>
        <w:gridCol w:w="1495"/>
        <w:gridCol w:w="1482"/>
      </w:tblGrid>
      <w:tr w:rsidR="00CA35A4" w:rsidRPr="00E969ED" w14:paraId="385AD43A" w14:textId="77777777" w:rsidTr="00360377">
        <w:trPr>
          <w:trHeight w:val="405"/>
        </w:trPr>
        <w:tc>
          <w:tcPr>
            <w:tcW w:w="1664" w:type="dxa"/>
            <w:vMerge w:val="restart"/>
            <w:tcBorders>
              <w:top w:val="single" w:sz="4" w:space="0" w:color="auto"/>
            </w:tcBorders>
          </w:tcPr>
          <w:p w14:paraId="63889EEA"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 xml:space="preserve">Parameter </w:t>
            </w:r>
          </w:p>
        </w:tc>
        <w:tc>
          <w:tcPr>
            <w:tcW w:w="1226" w:type="dxa"/>
            <w:vMerge w:val="restart"/>
            <w:tcBorders>
              <w:top w:val="single" w:sz="4" w:space="0" w:color="auto"/>
            </w:tcBorders>
          </w:tcPr>
          <w:p w14:paraId="0B456861"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AUC</w:t>
            </w:r>
          </w:p>
        </w:tc>
        <w:tc>
          <w:tcPr>
            <w:tcW w:w="1318" w:type="dxa"/>
            <w:vMerge w:val="restart"/>
            <w:tcBorders>
              <w:top w:val="single" w:sz="4" w:space="0" w:color="auto"/>
            </w:tcBorders>
          </w:tcPr>
          <w:p w14:paraId="00C1FDE6"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SD</w:t>
            </w:r>
          </w:p>
        </w:tc>
        <w:tc>
          <w:tcPr>
            <w:tcW w:w="1287" w:type="dxa"/>
            <w:vMerge w:val="restart"/>
            <w:tcBorders>
              <w:top w:val="single" w:sz="4" w:space="0" w:color="auto"/>
            </w:tcBorders>
          </w:tcPr>
          <w:p w14:paraId="2D361DEC" w14:textId="470D86E0" w:rsidR="00CA35A4" w:rsidRPr="00360377" w:rsidRDefault="00926523">
            <w:pPr>
              <w:spacing w:line="360" w:lineRule="auto"/>
              <w:rPr>
                <w:rFonts w:ascii="Book Antiqua" w:hAnsi="Book Antiqua" w:cs="Times New Roman"/>
                <w:b/>
                <w:bCs/>
                <w:color w:val="000000" w:themeColor="text1"/>
                <w:sz w:val="24"/>
              </w:rPr>
            </w:pPr>
            <w:r w:rsidRPr="00360377">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360377">
              <w:rPr>
                <w:rFonts w:ascii="Book Antiqua" w:hAnsi="Book Antiqua" w:cs="Times New Roman"/>
                <w:b/>
                <w:bCs/>
                <w:color w:val="000000" w:themeColor="text1"/>
                <w:sz w:val="24"/>
              </w:rPr>
              <w:t>value</w:t>
            </w:r>
          </w:p>
        </w:tc>
        <w:tc>
          <w:tcPr>
            <w:tcW w:w="2977" w:type="dxa"/>
            <w:gridSpan w:val="2"/>
            <w:tcBorders>
              <w:top w:val="single" w:sz="4" w:space="0" w:color="auto"/>
              <w:bottom w:val="single" w:sz="4" w:space="0" w:color="auto"/>
            </w:tcBorders>
          </w:tcPr>
          <w:p w14:paraId="1026B783" w14:textId="6CFC0CB3"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kern w:val="0"/>
                <w:sz w:val="24"/>
              </w:rPr>
              <w:t>95% confidence interval</w:t>
            </w:r>
          </w:p>
        </w:tc>
      </w:tr>
      <w:tr w:rsidR="00CA35A4" w:rsidRPr="00E969ED" w14:paraId="22CB5995" w14:textId="77777777" w:rsidTr="00360377">
        <w:trPr>
          <w:trHeight w:val="431"/>
        </w:trPr>
        <w:tc>
          <w:tcPr>
            <w:tcW w:w="1664" w:type="dxa"/>
            <w:vMerge/>
            <w:tcBorders>
              <w:bottom w:val="single" w:sz="4" w:space="0" w:color="auto"/>
            </w:tcBorders>
          </w:tcPr>
          <w:p w14:paraId="0F8C76AC" w14:textId="77777777" w:rsidR="00CA35A4" w:rsidRPr="00360377" w:rsidRDefault="00CA35A4" w:rsidP="00245882">
            <w:pPr>
              <w:spacing w:line="360" w:lineRule="auto"/>
              <w:rPr>
                <w:rFonts w:ascii="Book Antiqua" w:hAnsi="Book Antiqua" w:cs="Times New Roman"/>
                <w:b/>
                <w:bCs/>
                <w:color w:val="000000" w:themeColor="text1"/>
                <w:sz w:val="24"/>
              </w:rPr>
            </w:pPr>
          </w:p>
        </w:tc>
        <w:tc>
          <w:tcPr>
            <w:tcW w:w="1226" w:type="dxa"/>
            <w:vMerge/>
            <w:tcBorders>
              <w:bottom w:val="single" w:sz="4" w:space="0" w:color="auto"/>
            </w:tcBorders>
          </w:tcPr>
          <w:p w14:paraId="1AB16C1E" w14:textId="77777777" w:rsidR="00CA35A4" w:rsidRPr="00360377" w:rsidRDefault="00CA35A4" w:rsidP="00245882">
            <w:pPr>
              <w:spacing w:line="360" w:lineRule="auto"/>
              <w:rPr>
                <w:rFonts w:ascii="Book Antiqua" w:hAnsi="Book Antiqua" w:cs="Times New Roman"/>
                <w:b/>
                <w:bCs/>
                <w:color w:val="000000" w:themeColor="text1"/>
                <w:sz w:val="24"/>
              </w:rPr>
            </w:pPr>
          </w:p>
        </w:tc>
        <w:tc>
          <w:tcPr>
            <w:tcW w:w="1318" w:type="dxa"/>
            <w:vMerge/>
            <w:tcBorders>
              <w:bottom w:val="single" w:sz="4" w:space="0" w:color="auto"/>
            </w:tcBorders>
          </w:tcPr>
          <w:p w14:paraId="238D8741" w14:textId="77777777" w:rsidR="00CA35A4" w:rsidRPr="00360377" w:rsidRDefault="00CA35A4" w:rsidP="00245882">
            <w:pPr>
              <w:spacing w:line="360" w:lineRule="auto"/>
              <w:rPr>
                <w:rFonts w:ascii="Book Antiqua" w:hAnsi="Book Antiqua" w:cs="Times New Roman"/>
                <w:b/>
                <w:bCs/>
                <w:color w:val="000000" w:themeColor="text1"/>
                <w:sz w:val="24"/>
              </w:rPr>
            </w:pPr>
          </w:p>
        </w:tc>
        <w:tc>
          <w:tcPr>
            <w:tcW w:w="1287" w:type="dxa"/>
            <w:vMerge/>
            <w:tcBorders>
              <w:bottom w:val="single" w:sz="4" w:space="0" w:color="auto"/>
            </w:tcBorders>
          </w:tcPr>
          <w:p w14:paraId="078A7F9D" w14:textId="77777777" w:rsidR="00CA35A4" w:rsidRPr="00360377" w:rsidRDefault="00CA35A4" w:rsidP="00245882">
            <w:pPr>
              <w:spacing w:line="360" w:lineRule="auto"/>
              <w:rPr>
                <w:rFonts w:ascii="Book Antiqua" w:hAnsi="Book Antiqua" w:cs="Times New Roman"/>
                <w:b/>
                <w:bCs/>
                <w:color w:val="000000" w:themeColor="text1"/>
                <w:sz w:val="24"/>
              </w:rPr>
            </w:pPr>
          </w:p>
        </w:tc>
        <w:tc>
          <w:tcPr>
            <w:tcW w:w="1495" w:type="dxa"/>
            <w:tcBorders>
              <w:top w:val="single" w:sz="4" w:space="0" w:color="auto"/>
              <w:bottom w:val="single" w:sz="4" w:space="0" w:color="auto"/>
            </w:tcBorders>
          </w:tcPr>
          <w:p w14:paraId="674E69F2"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Lower limit</w:t>
            </w:r>
          </w:p>
        </w:tc>
        <w:tc>
          <w:tcPr>
            <w:tcW w:w="1482" w:type="dxa"/>
            <w:tcBorders>
              <w:top w:val="single" w:sz="4" w:space="0" w:color="auto"/>
              <w:bottom w:val="single" w:sz="4" w:space="0" w:color="auto"/>
            </w:tcBorders>
          </w:tcPr>
          <w:p w14:paraId="464366CB" w14:textId="77777777" w:rsidR="00CA35A4" w:rsidRPr="00360377" w:rsidRDefault="00CA35A4" w:rsidP="00245882">
            <w:pPr>
              <w:spacing w:line="360" w:lineRule="auto"/>
              <w:rPr>
                <w:rFonts w:ascii="Book Antiqua" w:hAnsi="Book Antiqua" w:cs="Times New Roman"/>
                <w:b/>
                <w:bCs/>
                <w:color w:val="000000" w:themeColor="text1"/>
                <w:sz w:val="24"/>
              </w:rPr>
            </w:pPr>
            <w:r w:rsidRPr="00360377">
              <w:rPr>
                <w:rFonts w:ascii="Book Antiqua" w:hAnsi="Book Antiqua" w:cs="Times New Roman"/>
                <w:b/>
                <w:bCs/>
                <w:color w:val="000000" w:themeColor="text1"/>
                <w:sz w:val="24"/>
              </w:rPr>
              <w:t>Upper limit</w:t>
            </w:r>
          </w:p>
        </w:tc>
      </w:tr>
      <w:tr w:rsidR="00CA35A4" w:rsidRPr="00E969ED" w14:paraId="3FF033EE" w14:textId="77777777" w:rsidTr="00360377">
        <w:trPr>
          <w:trHeight w:val="405"/>
        </w:trPr>
        <w:tc>
          <w:tcPr>
            <w:tcW w:w="1664" w:type="dxa"/>
            <w:tcBorders>
              <w:top w:val="single" w:sz="4" w:space="0" w:color="auto"/>
            </w:tcBorders>
          </w:tcPr>
          <w:p w14:paraId="6E3868D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w:t>
            </w:r>
          </w:p>
        </w:tc>
        <w:tc>
          <w:tcPr>
            <w:tcW w:w="1226" w:type="dxa"/>
            <w:tcBorders>
              <w:top w:val="single" w:sz="4" w:space="0" w:color="auto"/>
            </w:tcBorders>
          </w:tcPr>
          <w:p w14:paraId="051A02E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0.797</w:t>
            </w:r>
          </w:p>
        </w:tc>
        <w:tc>
          <w:tcPr>
            <w:tcW w:w="1318" w:type="dxa"/>
            <w:tcBorders>
              <w:top w:val="single" w:sz="4" w:space="0" w:color="auto"/>
            </w:tcBorders>
          </w:tcPr>
          <w:p w14:paraId="51EE1DD3"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0.069</w:t>
            </w:r>
          </w:p>
        </w:tc>
        <w:tc>
          <w:tcPr>
            <w:tcW w:w="1287" w:type="dxa"/>
            <w:tcBorders>
              <w:top w:val="single" w:sz="4" w:space="0" w:color="auto"/>
            </w:tcBorders>
          </w:tcPr>
          <w:p w14:paraId="36FB138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r w:rsidRPr="00E969ED">
              <w:rPr>
                <w:rFonts w:ascii="Book Antiqua" w:hAnsi="Book Antiqua" w:cs="Times New Roman"/>
                <w:color w:val="000000" w:themeColor="text1"/>
                <w:sz w:val="24"/>
                <w:vertAlign w:val="superscript"/>
              </w:rPr>
              <w:t>b</w:t>
            </w:r>
          </w:p>
        </w:tc>
        <w:tc>
          <w:tcPr>
            <w:tcW w:w="1495" w:type="dxa"/>
            <w:tcBorders>
              <w:top w:val="single" w:sz="4" w:space="0" w:color="auto"/>
            </w:tcBorders>
          </w:tcPr>
          <w:p w14:paraId="5929D14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0.662</w:t>
            </w:r>
          </w:p>
        </w:tc>
        <w:tc>
          <w:tcPr>
            <w:tcW w:w="1482" w:type="dxa"/>
            <w:tcBorders>
              <w:top w:val="single" w:sz="4" w:space="0" w:color="auto"/>
            </w:tcBorders>
          </w:tcPr>
          <w:p w14:paraId="344E6E74"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0.933</w:t>
            </w:r>
          </w:p>
        </w:tc>
      </w:tr>
      <w:tr w:rsidR="00CA35A4" w:rsidRPr="00E969ED" w14:paraId="0EC9235E" w14:textId="77777777" w:rsidTr="00360377">
        <w:trPr>
          <w:trHeight w:val="405"/>
        </w:trPr>
        <w:tc>
          <w:tcPr>
            <w:tcW w:w="1664" w:type="dxa"/>
          </w:tcPr>
          <w:p w14:paraId="7D04F87D"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RDW-SD</w:t>
            </w:r>
          </w:p>
        </w:tc>
        <w:tc>
          <w:tcPr>
            <w:tcW w:w="1226" w:type="dxa"/>
          </w:tcPr>
          <w:p w14:paraId="42BDDB1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0.811</w:t>
            </w:r>
          </w:p>
        </w:tc>
        <w:tc>
          <w:tcPr>
            <w:tcW w:w="1318" w:type="dxa"/>
          </w:tcPr>
          <w:p w14:paraId="088B72D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0.071</w:t>
            </w:r>
          </w:p>
        </w:tc>
        <w:tc>
          <w:tcPr>
            <w:tcW w:w="1287" w:type="dxa"/>
          </w:tcPr>
          <w:p w14:paraId="68C1D914"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0.001</w:t>
            </w:r>
            <w:r w:rsidRPr="00E969ED">
              <w:rPr>
                <w:rFonts w:ascii="Book Antiqua" w:hAnsi="Book Antiqua" w:cs="Times New Roman"/>
                <w:color w:val="000000" w:themeColor="text1"/>
                <w:sz w:val="24"/>
                <w:vertAlign w:val="superscript"/>
              </w:rPr>
              <w:t>d</w:t>
            </w:r>
          </w:p>
        </w:tc>
        <w:tc>
          <w:tcPr>
            <w:tcW w:w="1495" w:type="dxa"/>
          </w:tcPr>
          <w:p w14:paraId="6FB1C3D5"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0.673</w:t>
            </w:r>
          </w:p>
        </w:tc>
        <w:tc>
          <w:tcPr>
            <w:tcW w:w="1482" w:type="dxa"/>
          </w:tcPr>
          <w:p w14:paraId="11B2ADF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0.950</w:t>
            </w:r>
          </w:p>
        </w:tc>
      </w:tr>
      <w:tr w:rsidR="00CA35A4" w:rsidRPr="00E969ED" w14:paraId="56ED6B9E" w14:textId="77777777" w:rsidTr="00360377">
        <w:trPr>
          <w:trHeight w:val="405"/>
        </w:trPr>
        <w:tc>
          <w:tcPr>
            <w:tcW w:w="1664" w:type="dxa"/>
          </w:tcPr>
          <w:p w14:paraId="555E94E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1226" w:type="dxa"/>
          </w:tcPr>
          <w:p w14:paraId="288448C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0.677</w:t>
            </w:r>
          </w:p>
        </w:tc>
        <w:tc>
          <w:tcPr>
            <w:tcW w:w="1318" w:type="dxa"/>
          </w:tcPr>
          <w:p w14:paraId="75E7C2D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0.089</w:t>
            </w:r>
          </w:p>
        </w:tc>
        <w:tc>
          <w:tcPr>
            <w:tcW w:w="1287" w:type="dxa"/>
          </w:tcPr>
          <w:p w14:paraId="572BA5A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0.052</w:t>
            </w:r>
          </w:p>
        </w:tc>
        <w:tc>
          <w:tcPr>
            <w:tcW w:w="1495" w:type="dxa"/>
          </w:tcPr>
          <w:p w14:paraId="407FAE65"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0.504</w:t>
            </w:r>
          </w:p>
        </w:tc>
        <w:tc>
          <w:tcPr>
            <w:tcW w:w="1482" w:type="dxa"/>
          </w:tcPr>
          <w:p w14:paraId="7D523CA4"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0.851</w:t>
            </w:r>
          </w:p>
        </w:tc>
      </w:tr>
      <w:tr w:rsidR="00CA35A4" w:rsidRPr="00E969ED" w14:paraId="76B93AD0" w14:textId="77777777" w:rsidTr="00360377">
        <w:trPr>
          <w:trHeight w:val="405"/>
        </w:trPr>
        <w:tc>
          <w:tcPr>
            <w:tcW w:w="1664" w:type="dxa"/>
            <w:tcBorders>
              <w:bottom w:val="single" w:sz="4" w:space="0" w:color="auto"/>
            </w:tcBorders>
          </w:tcPr>
          <w:p w14:paraId="6D4678F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1226" w:type="dxa"/>
            <w:tcBorders>
              <w:bottom w:val="single" w:sz="4" w:space="0" w:color="auto"/>
            </w:tcBorders>
          </w:tcPr>
          <w:p w14:paraId="439BA380"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0.785</w:t>
            </w:r>
          </w:p>
        </w:tc>
        <w:tc>
          <w:tcPr>
            <w:tcW w:w="1318" w:type="dxa"/>
            <w:tcBorders>
              <w:bottom w:val="single" w:sz="4" w:space="0" w:color="auto"/>
            </w:tcBorders>
          </w:tcPr>
          <w:p w14:paraId="44DC446F"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0.071</w:t>
            </w:r>
          </w:p>
        </w:tc>
        <w:tc>
          <w:tcPr>
            <w:tcW w:w="1287" w:type="dxa"/>
            <w:tcBorders>
              <w:bottom w:val="single" w:sz="4" w:space="0" w:color="auto"/>
            </w:tcBorders>
          </w:tcPr>
          <w:p w14:paraId="513A357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0.002</w:t>
            </w:r>
            <w:r w:rsidRPr="00E969ED">
              <w:rPr>
                <w:rFonts w:ascii="Book Antiqua" w:hAnsi="Book Antiqua" w:cs="Times New Roman"/>
                <w:color w:val="000000" w:themeColor="text1"/>
                <w:sz w:val="24"/>
                <w:vertAlign w:val="superscript"/>
              </w:rPr>
              <w:t>f</w:t>
            </w:r>
          </w:p>
        </w:tc>
        <w:tc>
          <w:tcPr>
            <w:tcW w:w="1495" w:type="dxa"/>
            <w:tcBorders>
              <w:bottom w:val="single" w:sz="4" w:space="0" w:color="auto"/>
            </w:tcBorders>
          </w:tcPr>
          <w:p w14:paraId="4122A3BF"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0.646</w:t>
            </w:r>
          </w:p>
        </w:tc>
        <w:tc>
          <w:tcPr>
            <w:tcW w:w="1482" w:type="dxa"/>
            <w:tcBorders>
              <w:bottom w:val="single" w:sz="4" w:space="0" w:color="auto"/>
            </w:tcBorders>
          </w:tcPr>
          <w:p w14:paraId="68F0BE1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0.924</w:t>
            </w:r>
          </w:p>
        </w:tc>
      </w:tr>
    </w:tbl>
    <w:p w14:paraId="3B124230" w14:textId="6B69F2FB" w:rsidR="00CA35A4" w:rsidRPr="00E969ED" w:rsidRDefault="00900253" w:rsidP="00900253">
      <w:pPr>
        <w:widowControl/>
        <w:spacing w:line="360" w:lineRule="auto"/>
        <w:rPr>
          <w:rFonts w:ascii="Book Antiqua" w:hAnsi="Book Antiqua" w:cs="Times New Roman"/>
          <w:color w:val="000000" w:themeColor="text1"/>
        </w:rPr>
      </w:pPr>
      <w:bookmarkStart w:id="149" w:name="OLE_LINK136"/>
      <w:bookmarkStart w:id="150" w:name="OLE_LINK137"/>
      <w:r w:rsidRPr="006F3A26">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Pr>
          <w:rFonts w:ascii="Book Antiqua" w:hAnsi="Book Antiqua" w:cs="Times New Roman"/>
          <w:color w:val="000000" w:themeColor="text1"/>
        </w:rPr>
        <w:t>; AUC: Area under the curve.</w:t>
      </w:r>
      <w:r>
        <w:rPr>
          <w:rFonts w:ascii="Book Antiqua" w:hAnsi="Book Antiqua" w:cs="Times New Roman" w:hint="eastAsia"/>
          <w:color w:val="000000" w:themeColor="text1"/>
        </w:rPr>
        <w:t xml:space="preserve"> </w:t>
      </w:r>
      <w:r w:rsidR="00360377" w:rsidRPr="00900253">
        <w:rPr>
          <w:rFonts w:ascii="Book Antiqua" w:hAnsi="Book Antiqua" w:cs="Times New Roman"/>
          <w:color w:val="000000" w:themeColor="text1"/>
          <w:vertAlign w:val="superscript"/>
        </w:rPr>
        <w:t>b</w:t>
      </w:r>
      <w:r w:rsidR="00360377" w:rsidRPr="00900253">
        <w:rPr>
          <w:rFonts w:ascii="Book Antiqua" w:hAnsi="Book Antiqua" w:cs="Times New Roman"/>
          <w:i/>
          <w:iCs/>
          <w:color w:val="000000" w:themeColor="text1"/>
        </w:rPr>
        <w:t>P</w:t>
      </w:r>
      <w:r w:rsidR="00360377">
        <w:rPr>
          <w:rFonts w:ascii="Book Antiqua" w:hAnsi="Book Antiqua" w:cs="Times New Roman"/>
          <w:color w:val="000000" w:themeColor="text1"/>
        </w:rPr>
        <w:t xml:space="preserve"> &lt; 0.0</w:t>
      </w:r>
      <w:r>
        <w:rPr>
          <w:rFonts w:ascii="Book Antiqua" w:hAnsi="Book Antiqua" w:cs="Times New Roman"/>
          <w:color w:val="000000" w:themeColor="text1"/>
        </w:rPr>
        <w:t>5</w:t>
      </w:r>
      <w:r w:rsidR="00360377">
        <w:rPr>
          <w:rFonts w:ascii="Book Antiqua" w:hAnsi="Book Antiqua" w:cs="Times New Roman"/>
          <w:color w:val="000000" w:themeColor="text1"/>
        </w:rPr>
        <w:t xml:space="preserve">, </w:t>
      </w:r>
      <w:r w:rsidR="00360377" w:rsidRPr="00900253">
        <w:rPr>
          <w:rFonts w:ascii="Book Antiqua" w:hAnsi="Book Antiqua" w:cs="Times New Roman"/>
          <w:color w:val="000000" w:themeColor="text1"/>
          <w:vertAlign w:val="superscript"/>
        </w:rPr>
        <w:t>d</w:t>
      </w:r>
      <w:r w:rsidR="00360377" w:rsidRPr="00900253">
        <w:rPr>
          <w:rFonts w:ascii="Book Antiqua" w:hAnsi="Book Antiqua" w:cs="Times New Roman"/>
          <w:i/>
          <w:iCs/>
          <w:color w:val="000000" w:themeColor="text1"/>
        </w:rPr>
        <w:t>P</w:t>
      </w:r>
      <w:r w:rsidR="00360377">
        <w:rPr>
          <w:rFonts w:ascii="Book Antiqua" w:hAnsi="Book Antiqua" w:cs="Times New Roman"/>
          <w:color w:val="000000" w:themeColor="text1"/>
        </w:rPr>
        <w:t xml:space="preserve"> &lt; 0.0</w:t>
      </w:r>
      <w:r>
        <w:rPr>
          <w:rFonts w:ascii="Book Antiqua" w:hAnsi="Book Antiqua" w:cs="Times New Roman"/>
          <w:color w:val="000000" w:themeColor="text1"/>
        </w:rPr>
        <w:t xml:space="preserve">1, </w:t>
      </w:r>
      <w:r w:rsidRPr="00900253">
        <w:rPr>
          <w:rFonts w:ascii="Book Antiqua" w:hAnsi="Book Antiqua" w:cs="Times New Roman"/>
          <w:color w:val="000000" w:themeColor="text1"/>
          <w:vertAlign w:val="superscript"/>
        </w:rPr>
        <w:t>f</w:t>
      </w:r>
      <w:r w:rsidRPr="00900253">
        <w:rPr>
          <w:rFonts w:ascii="Book Antiqua" w:hAnsi="Book Antiqua" w:cs="Times New Roman"/>
          <w:i/>
          <w:iCs/>
          <w:color w:val="000000" w:themeColor="text1"/>
        </w:rPr>
        <w:t>P</w:t>
      </w:r>
      <w:r>
        <w:rPr>
          <w:rFonts w:ascii="Book Antiqua" w:hAnsi="Book Antiqua" w:cs="Times New Roman"/>
          <w:color w:val="000000" w:themeColor="text1"/>
        </w:rPr>
        <w:t xml:space="preserve"> &lt; 0.05.</w:t>
      </w:r>
    </w:p>
    <w:bookmarkEnd w:id="149"/>
    <w:bookmarkEnd w:id="150"/>
    <w:p w14:paraId="6AEF4AAB" w14:textId="4681F265" w:rsidR="00CA35A4" w:rsidRDefault="00CA35A4">
      <w:pPr>
        <w:widowControl/>
        <w:jc w:val="left"/>
        <w:rPr>
          <w:rFonts w:ascii="Book Antiqua" w:hAnsi="Book Antiqua" w:cs="Times New Roman"/>
          <w:bCs/>
          <w:color w:val="000000" w:themeColor="text1"/>
          <w:kern w:val="0"/>
        </w:rPr>
      </w:pPr>
      <w:r>
        <w:rPr>
          <w:rFonts w:ascii="Book Antiqua" w:hAnsi="Book Antiqua" w:cs="Times New Roman"/>
          <w:bCs/>
          <w:color w:val="000000" w:themeColor="text1"/>
          <w:kern w:val="0"/>
        </w:rPr>
        <w:br w:type="page"/>
      </w:r>
    </w:p>
    <w:p w14:paraId="620BF7FB" w14:textId="1C801A41" w:rsidR="00CA35A4" w:rsidRPr="00E969ED" w:rsidRDefault="00CA35A4" w:rsidP="00CA35A4">
      <w:pPr>
        <w:spacing w:line="360" w:lineRule="auto"/>
        <w:rPr>
          <w:rFonts w:ascii="Book Antiqua" w:hAnsi="Book Antiqua" w:cs="Times New Roman"/>
          <w:b/>
          <w:color w:val="000000" w:themeColor="text1"/>
        </w:rPr>
      </w:pPr>
      <w:r w:rsidRPr="00E969ED">
        <w:rPr>
          <w:rFonts w:ascii="Book Antiqua" w:hAnsi="Book Antiqua" w:cs="Times New Roman"/>
          <w:b/>
          <w:color w:val="000000" w:themeColor="text1"/>
        </w:rPr>
        <w:lastRenderedPageBreak/>
        <w:t xml:space="preserve">Table 5 </w:t>
      </w:r>
      <w:r w:rsidR="00926523">
        <w:rPr>
          <w:rFonts w:ascii="Book Antiqua" w:hAnsi="Book Antiqua" w:cs="Times New Roman"/>
          <w:b/>
          <w:color w:val="000000" w:themeColor="text1"/>
        </w:rPr>
        <w:t>C</w:t>
      </w:r>
      <w:r w:rsidRPr="00E969ED">
        <w:rPr>
          <w:rFonts w:ascii="Book Antiqua" w:hAnsi="Book Antiqua" w:cs="Times New Roman"/>
          <w:b/>
          <w:color w:val="000000" w:themeColor="text1"/>
        </w:rPr>
        <w:t>ut-off value</w:t>
      </w:r>
      <w:r w:rsidR="00926523">
        <w:rPr>
          <w:rFonts w:ascii="Book Antiqua" w:hAnsi="Book Antiqua" w:cs="Times New Roman"/>
          <w:b/>
          <w:color w:val="000000" w:themeColor="text1"/>
        </w:rPr>
        <w:t>s</w:t>
      </w:r>
      <w:r w:rsidRPr="00E969ED">
        <w:rPr>
          <w:rFonts w:ascii="Book Antiqua" w:hAnsi="Book Antiqua" w:cs="Times New Roman"/>
          <w:b/>
          <w:color w:val="000000" w:themeColor="text1"/>
        </w:rPr>
        <w:t xml:space="preserve"> for</w:t>
      </w:r>
      <w:r w:rsidRPr="00E969ED">
        <w:rPr>
          <w:rFonts w:ascii="Book Antiqua" w:hAnsi="Book Antiqua"/>
          <w:color w:val="000000" w:themeColor="text1"/>
        </w:rPr>
        <w:t xml:space="preserve"> </w:t>
      </w:r>
      <w:r w:rsidRPr="00E969ED">
        <w:rPr>
          <w:rFonts w:ascii="Book Antiqua" w:hAnsi="Book Antiqua" w:cs="Times New Roman"/>
          <w:b/>
          <w:color w:val="000000" w:themeColor="text1"/>
        </w:rPr>
        <w:t>red blood cell distribution width</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1756"/>
        <w:gridCol w:w="1559"/>
        <w:gridCol w:w="1559"/>
        <w:gridCol w:w="2393"/>
      </w:tblGrid>
      <w:tr w:rsidR="00CA35A4" w:rsidRPr="00E969ED" w14:paraId="4BBA5464" w14:textId="77777777" w:rsidTr="00CD7EB1">
        <w:tc>
          <w:tcPr>
            <w:tcW w:w="1363" w:type="dxa"/>
            <w:tcBorders>
              <w:top w:val="single" w:sz="4" w:space="0" w:color="auto"/>
              <w:bottom w:val="single" w:sz="4" w:space="0" w:color="auto"/>
            </w:tcBorders>
          </w:tcPr>
          <w:p w14:paraId="003544FC" w14:textId="77777777" w:rsidR="00CA35A4" w:rsidRPr="00CD7EB1" w:rsidRDefault="00CA35A4" w:rsidP="00245882">
            <w:pPr>
              <w:spacing w:line="360" w:lineRule="auto"/>
              <w:rPr>
                <w:rFonts w:ascii="Book Antiqua" w:hAnsi="Book Antiqua" w:cs="Times New Roman"/>
                <w:b/>
                <w:bCs/>
                <w:color w:val="000000" w:themeColor="text1"/>
                <w:sz w:val="24"/>
              </w:rPr>
            </w:pPr>
          </w:p>
        </w:tc>
        <w:tc>
          <w:tcPr>
            <w:tcW w:w="1756" w:type="dxa"/>
            <w:tcBorders>
              <w:top w:val="single" w:sz="4" w:space="0" w:color="auto"/>
              <w:bottom w:val="single" w:sz="4" w:space="0" w:color="auto"/>
            </w:tcBorders>
          </w:tcPr>
          <w:p w14:paraId="16A42123" w14:textId="797BE063" w:rsidR="00CA35A4" w:rsidRPr="00CD7EB1" w:rsidRDefault="00CD7EB1" w:rsidP="00245882">
            <w:pPr>
              <w:spacing w:line="360" w:lineRule="auto"/>
              <w:rPr>
                <w:rFonts w:ascii="Book Antiqua" w:hAnsi="Book Antiqua" w:cs="Times New Roman"/>
                <w:b/>
                <w:bCs/>
                <w:color w:val="000000" w:themeColor="text1"/>
                <w:sz w:val="24"/>
              </w:rPr>
            </w:pPr>
            <w:r w:rsidRPr="00CD7EB1">
              <w:rPr>
                <w:rFonts w:ascii="Book Antiqua" w:hAnsi="Book Antiqua" w:cs="Times New Roman"/>
                <w:b/>
                <w:bCs/>
                <w:color w:val="000000" w:themeColor="text1"/>
                <w:sz w:val="24"/>
              </w:rPr>
              <w:t>P</w:t>
            </w:r>
            <w:r w:rsidR="00CA35A4" w:rsidRPr="00CD7EB1">
              <w:rPr>
                <w:rFonts w:ascii="Book Antiqua" w:hAnsi="Book Antiqua" w:cs="Times New Roman"/>
                <w:b/>
                <w:bCs/>
                <w:color w:val="000000" w:themeColor="text1"/>
                <w:sz w:val="24"/>
              </w:rPr>
              <w:t>arameter</w:t>
            </w:r>
          </w:p>
        </w:tc>
        <w:tc>
          <w:tcPr>
            <w:tcW w:w="1559" w:type="dxa"/>
            <w:tcBorders>
              <w:top w:val="single" w:sz="4" w:space="0" w:color="auto"/>
              <w:bottom w:val="single" w:sz="4" w:space="0" w:color="auto"/>
            </w:tcBorders>
          </w:tcPr>
          <w:p w14:paraId="3197E7ED" w14:textId="4BB1E680" w:rsidR="00CA35A4" w:rsidRPr="00CD7EB1" w:rsidRDefault="00CD7EB1" w:rsidP="00245882">
            <w:pPr>
              <w:spacing w:line="360" w:lineRule="auto"/>
              <w:rPr>
                <w:rFonts w:ascii="Book Antiqua" w:hAnsi="Book Antiqua" w:cs="Times New Roman"/>
                <w:b/>
                <w:bCs/>
                <w:color w:val="000000" w:themeColor="text1"/>
                <w:sz w:val="24"/>
              </w:rPr>
            </w:pPr>
            <w:r w:rsidRPr="00CD7EB1">
              <w:rPr>
                <w:rFonts w:ascii="Book Antiqua" w:hAnsi="Book Antiqua" w:cs="Times New Roman"/>
                <w:b/>
                <w:bCs/>
                <w:color w:val="000000" w:themeColor="text1"/>
                <w:sz w:val="24"/>
              </w:rPr>
              <w:t>S</w:t>
            </w:r>
            <w:r w:rsidR="00CA35A4" w:rsidRPr="00CD7EB1">
              <w:rPr>
                <w:rFonts w:ascii="Book Antiqua" w:hAnsi="Book Antiqua" w:cs="Times New Roman"/>
                <w:b/>
                <w:bCs/>
                <w:color w:val="000000" w:themeColor="text1"/>
                <w:sz w:val="24"/>
              </w:rPr>
              <w:t>ensitivity</w:t>
            </w:r>
          </w:p>
        </w:tc>
        <w:tc>
          <w:tcPr>
            <w:tcW w:w="1559" w:type="dxa"/>
            <w:tcBorders>
              <w:top w:val="single" w:sz="4" w:space="0" w:color="auto"/>
              <w:bottom w:val="single" w:sz="4" w:space="0" w:color="auto"/>
            </w:tcBorders>
          </w:tcPr>
          <w:p w14:paraId="2BA93763" w14:textId="1670F8E4" w:rsidR="00CA35A4" w:rsidRPr="00CD7EB1" w:rsidRDefault="00CD7EB1" w:rsidP="00245882">
            <w:pPr>
              <w:spacing w:line="360" w:lineRule="auto"/>
              <w:rPr>
                <w:rFonts w:ascii="Book Antiqua" w:hAnsi="Book Antiqua" w:cs="Times New Roman"/>
                <w:b/>
                <w:bCs/>
                <w:color w:val="000000" w:themeColor="text1"/>
                <w:sz w:val="24"/>
              </w:rPr>
            </w:pPr>
            <w:r w:rsidRPr="00CD7EB1">
              <w:rPr>
                <w:rFonts w:ascii="Book Antiqua" w:hAnsi="Book Antiqua" w:cs="Times New Roman"/>
                <w:b/>
                <w:bCs/>
                <w:color w:val="000000" w:themeColor="text1"/>
                <w:sz w:val="24"/>
              </w:rPr>
              <w:t>S</w:t>
            </w:r>
            <w:r w:rsidR="00CA35A4" w:rsidRPr="00CD7EB1">
              <w:rPr>
                <w:rFonts w:ascii="Book Antiqua" w:hAnsi="Book Antiqua" w:cs="Times New Roman"/>
                <w:b/>
                <w:bCs/>
                <w:color w:val="000000" w:themeColor="text1"/>
                <w:sz w:val="24"/>
              </w:rPr>
              <w:t>pecificity</w:t>
            </w:r>
          </w:p>
        </w:tc>
        <w:tc>
          <w:tcPr>
            <w:tcW w:w="2393" w:type="dxa"/>
            <w:tcBorders>
              <w:top w:val="single" w:sz="4" w:space="0" w:color="auto"/>
              <w:bottom w:val="single" w:sz="4" w:space="0" w:color="auto"/>
            </w:tcBorders>
          </w:tcPr>
          <w:p w14:paraId="15BE972D" w14:textId="77777777" w:rsidR="00CA35A4" w:rsidRPr="00CD7EB1" w:rsidRDefault="00CA35A4" w:rsidP="00245882">
            <w:pPr>
              <w:spacing w:line="360" w:lineRule="auto"/>
              <w:rPr>
                <w:rFonts w:ascii="Book Antiqua" w:hAnsi="Book Antiqua" w:cs="Times New Roman"/>
                <w:b/>
                <w:bCs/>
                <w:color w:val="000000" w:themeColor="text1"/>
                <w:sz w:val="24"/>
              </w:rPr>
            </w:pPr>
            <w:r w:rsidRPr="00CD7EB1">
              <w:rPr>
                <w:rFonts w:ascii="Book Antiqua" w:hAnsi="Book Antiqua" w:cs="Times New Roman"/>
                <w:b/>
                <w:bCs/>
                <w:color w:val="000000" w:themeColor="text1"/>
                <w:sz w:val="24"/>
              </w:rPr>
              <w:t>Youden index</w:t>
            </w:r>
          </w:p>
        </w:tc>
      </w:tr>
      <w:tr w:rsidR="00CA35A4" w:rsidRPr="00E969ED" w14:paraId="0C3EC874" w14:textId="77777777" w:rsidTr="00CD7EB1">
        <w:tc>
          <w:tcPr>
            <w:tcW w:w="1363" w:type="dxa"/>
            <w:vMerge w:val="restart"/>
            <w:tcBorders>
              <w:top w:val="single" w:sz="4" w:space="0" w:color="auto"/>
            </w:tcBorders>
          </w:tcPr>
          <w:p w14:paraId="46445F43" w14:textId="77777777" w:rsidR="00CA35A4" w:rsidRPr="00E969ED" w:rsidRDefault="00CA35A4" w:rsidP="00245882">
            <w:pPr>
              <w:widowControl/>
              <w:spacing w:line="360" w:lineRule="auto"/>
              <w:rPr>
                <w:rFonts w:ascii="Book Antiqua" w:eastAsia="等线" w:hAnsi="Book Antiqua" w:cs="Times New Roman"/>
                <w:color w:val="000000" w:themeColor="text1"/>
                <w:sz w:val="24"/>
              </w:rPr>
            </w:pPr>
            <w:r w:rsidRPr="00E969ED">
              <w:rPr>
                <w:rFonts w:ascii="Book Antiqua" w:hAnsi="Book Antiqua" w:cs="Times New Roman"/>
                <w:color w:val="000000" w:themeColor="text1"/>
                <w:sz w:val="24"/>
              </w:rPr>
              <w:t>RDW-CV</w:t>
            </w:r>
          </w:p>
        </w:tc>
        <w:tc>
          <w:tcPr>
            <w:tcW w:w="1756" w:type="dxa"/>
            <w:tcBorders>
              <w:top w:val="single" w:sz="4" w:space="0" w:color="auto"/>
            </w:tcBorders>
            <w:vAlign w:val="center"/>
          </w:tcPr>
          <w:p w14:paraId="48076C80" w14:textId="77777777" w:rsidR="00CA35A4" w:rsidRPr="00E969ED" w:rsidRDefault="00CA35A4" w:rsidP="00245882">
            <w:pPr>
              <w:widowControl/>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13.45</w:t>
            </w:r>
          </w:p>
        </w:tc>
        <w:tc>
          <w:tcPr>
            <w:tcW w:w="1559" w:type="dxa"/>
            <w:tcBorders>
              <w:top w:val="single" w:sz="4" w:space="0" w:color="auto"/>
            </w:tcBorders>
            <w:vAlign w:val="center"/>
          </w:tcPr>
          <w:p w14:paraId="5FDA3833"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0.889</w:t>
            </w:r>
          </w:p>
        </w:tc>
        <w:tc>
          <w:tcPr>
            <w:tcW w:w="1559" w:type="dxa"/>
            <w:tcBorders>
              <w:top w:val="single" w:sz="4" w:space="0" w:color="auto"/>
            </w:tcBorders>
            <w:vAlign w:val="center"/>
          </w:tcPr>
          <w:p w14:paraId="51AAE43A" w14:textId="77777777" w:rsidR="00CA35A4" w:rsidRPr="00E969ED" w:rsidRDefault="00CA35A4" w:rsidP="00245882">
            <w:pPr>
              <w:widowControl/>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0.625</w:t>
            </w:r>
          </w:p>
        </w:tc>
        <w:tc>
          <w:tcPr>
            <w:tcW w:w="2393" w:type="dxa"/>
            <w:tcBorders>
              <w:top w:val="single" w:sz="4" w:space="0" w:color="auto"/>
            </w:tcBorders>
            <w:vAlign w:val="center"/>
          </w:tcPr>
          <w:p w14:paraId="24026DE6" w14:textId="77777777" w:rsidR="00CA35A4" w:rsidRPr="00E969ED" w:rsidRDefault="00CA35A4" w:rsidP="00245882">
            <w:pPr>
              <w:widowControl/>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0.514</w:t>
            </w:r>
          </w:p>
        </w:tc>
      </w:tr>
      <w:tr w:rsidR="00CA35A4" w:rsidRPr="00E969ED" w14:paraId="732AF623" w14:textId="77777777" w:rsidTr="00CD7EB1">
        <w:tc>
          <w:tcPr>
            <w:tcW w:w="1363" w:type="dxa"/>
            <w:vMerge/>
          </w:tcPr>
          <w:p w14:paraId="5F9CD0F2"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1E08C6B5"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13.55</w:t>
            </w:r>
          </w:p>
        </w:tc>
        <w:tc>
          <w:tcPr>
            <w:tcW w:w="1559" w:type="dxa"/>
            <w:vAlign w:val="center"/>
          </w:tcPr>
          <w:p w14:paraId="51BBCBB8"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0.833</w:t>
            </w:r>
          </w:p>
        </w:tc>
        <w:tc>
          <w:tcPr>
            <w:tcW w:w="1559" w:type="dxa"/>
            <w:vAlign w:val="center"/>
          </w:tcPr>
          <w:p w14:paraId="2C83340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0.667</w:t>
            </w:r>
          </w:p>
        </w:tc>
        <w:tc>
          <w:tcPr>
            <w:tcW w:w="2393" w:type="dxa"/>
            <w:vAlign w:val="center"/>
          </w:tcPr>
          <w:p w14:paraId="406EBBE4"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0.500</w:t>
            </w:r>
          </w:p>
        </w:tc>
      </w:tr>
      <w:tr w:rsidR="00CA35A4" w:rsidRPr="00E969ED" w14:paraId="11274049" w14:textId="77777777" w:rsidTr="00CD7EB1">
        <w:tc>
          <w:tcPr>
            <w:tcW w:w="1363" w:type="dxa"/>
            <w:vMerge/>
          </w:tcPr>
          <w:p w14:paraId="52319486"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531BC39A"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13.35</w:t>
            </w:r>
          </w:p>
        </w:tc>
        <w:tc>
          <w:tcPr>
            <w:tcW w:w="1559" w:type="dxa"/>
            <w:vAlign w:val="center"/>
          </w:tcPr>
          <w:p w14:paraId="6B2BCC8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0.889</w:t>
            </w:r>
          </w:p>
        </w:tc>
        <w:tc>
          <w:tcPr>
            <w:tcW w:w="1559" w:type="dxa"/>
            <w:vAlign w:val="center"/>
          </w:tcPr>
          <w:p w14:paraId="0A51376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0.583</w:t>
            </w:r>
          </w:p>
        </w:tc>
        <w:tc>
          <w:tcPr>
            <w:tcW w:w="2393" w:type="dxa"/>
            <w:vAlign w:val="center"/>
          </w:tcPr>
          <w:p w14:paraId="68C60E8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0.472</w:t>
            </w:r>
          </w:p>
        </w:tc>
      </w:tr>
      <w:tr w:rsidR="00CA35A4" w:rsidRPr="00E969ED" w14:paraId="0436B4B7" w14:textId="77777777" w:rsidTr="00CD7EB1">
        <w:tc>
          <w:tcPr>
            <w:tcW w:w="1363" w:type="dxa"/>
            <w:vMerge/>
          </w:tcPr>
          <w:p w14:paraId="29D9E6B2"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2773FAA8"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13.65</w:t>
            </w:r>
          </w:p>
        </w:tc>
        <w:tc>
          <w:tcPr>
            <w:tcW w:w="1559" w:type="dxa"/>
            <w:vAlign w:val="center"/>
          </w:tcPr>
          <w:p w14:paraId="2763B728"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0.778</w:t>
            </w:r>
          </w:p>
        </w:tc>
        <w:tc>
          <w:tcPr>
            <w:tcW w:w="1559" w:type="dxa"/>
            <w:vAlign w:val="center"/>
          </w:tcPr>
          <w:p w14:paraId="37762EE2"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0.667</w:t>
            </w:r>
          </w:p>
        </w:tc>
        <w:tc>
          <w:tcPr>
            <w:tcW w:w="2393" w:type="dxa"/>
            <w:vAlign w:val="center"/>
          </w:tcPr>
          <w:p w14:paraId="4BF1542A"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0.445</w:t>
            </w:r>
          </w:p>
        </w:tc>
      </w:tr>
      <w:tr w:rsidR="00CA35A4" w:rsidRPr="00E969ED" w14:paraId="38619D85" w14:textId="77777777" w:rsidTr="00CD7EB1">
        <w:tc>
          <w:tcPr>
            <w:tcW w:w="1363" w:type="dxa"/>
            <w:vMerge w:val="restart"/>
          </w:tcPr>
          <w:p w14:paraId="41BF81B5"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hAnsi="Book Antiqua" w:cs="Times New Roman"/>
                <w:color w:val="000000" w:themeColor="text1"/>
                <w:sz w:val="24"/>
              </w:rPr>
              <w:t>RDW-SD</w:t>
            </w:r>
          </w:p>
        </w:tc>
        <w:tc>
          <w:tcPr>
            <w:tcW w:w="1756" w:type="dxa"/>
            <w:vAlign w:val="center"/>
          </w:tcPr>
          <w:p w14:paraId="6ADFE38E"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50.5</w:t>
            </w:r>
          </w:p>
        </w:tc>
        <w:tc>
          <w:tcPr>
            <w:tcW w:w="1559" w:type="dxa"/>
            <w:vAlign w:val="center"/>
          </w:tcPr>
          <w:p w14:paraId="2A29A085"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0.556</w:t>
            </w:r>
          </w:p>
        </w:tc>
        <w:tc>
          <w:tcPr>
            <w:tcW w:w="1559" w:type="dxa"/>
            <w:vAlign w:val="center"/>
          </w:tcPr>
          <w:p w14:paraId="19FFD161"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w:t>
            </w:r>
          </w:p>
        </w:tc>
        <w:tc>
          <w:tcPr>
            <w:tcW w:w="2393" w:type="dxa"/>
            <w:vAlign w:val="center"/>
          </w:tcPr>
          <w:p w14:paraId="06103F86"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0.556</w:t>
            </w:r>
          </w:p>
        </w:tc>
      </w:tr>
      <w:tr w:rsidR="00CA35A4" w:rsidRPr="00E969ED" w14:paraId="5374A30A" w14:textId="77777777" w:rsidTr="00CD7EB1">
        <w:tc>
          <w:tcPr>
            <w:tcW w:w="1363" w:type="dxa"/>
            <w:vMerge/>
          </w:tcPr>
          <w:p w14:paraId="13E4C6BE"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4AA92F2E"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51.5</w:t>
            </w:r>
          </w:p>
        </w:tc>
        <w:tc>
          <w:tcPr>
            <w:tcW w:w="1559" w:type="dxa"/>
            <w:vAlign w:val="center"/>
          </w:tcPr>
          <w:p w14:paraId="5783CE7A"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w:t>
            </w:r>
          </w:p>
        </w:tc>
        <w:tc>
          <w:tcPr>
            <w:tcW w:w="1559" w:type="dxa"/>
            <w:vAlign w:val="center"/>
          </w:tcPr>
          <w:p w14:paraId="76950532"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1</w:t>
            </w:r>
          </w:p>
        </w:tc>
        <w:tc>
          <w:tcPr>
            <w:tcW w:w="2393" w:type="dxa"/>
            <w:vAlign w:val="center"/>
          </w:tcPr>
          <w:p w14:paraId="4DF5381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0.500</w:t>
            </w:r>
          </w:p>
        </w:tc>
      </w:tr>
      <w:tr w:rsidR="00CA35A4" w:rsidRPr="00E969ED" w14:paraId="7F829F07" w14:textId="77777777" w:rsidTr="00CD7EB1">
        <w:tc>
          <w:tcPr>
            <w:tcW w:w="1363" w:type="dxa"/>
            <w:vMerge/>
          </w:tcPr>
          <w:p w14:paraId="3C9F9FAF"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vAlign w:val="center"/>
          </w:tcPr>
          <w:p w14:paraId="52BDC960"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45.5</w:t>
            </w:r>
          </w:p>
        </w:tc>
        <w:tc>
          <w:tcPr>
            <w:tcW w:w="1559" w:type="dxa"/>
            <w:vAlign w:val="center"/>
          </w:tcPr>
          <w:p w14:paraId="55E348AE"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0.778</w:t>
            </w:r>
          </w:p>
        </w:tc>
        <w:tc>
          <w:tcPr>
            <w:tcW w:w="1559" w:type="dxa"/>
            <w:vAlign w:val="center"/>
          </w:tcPr>
          <w:p w14:paraId="0B682F21"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0.708</w:t>
            </w:r>
          </w:p>
        </w:tc>
        <w:tc>
          <w:tcPr>
            <w:tcW w:w="2393" w:type="dxa"/>
            <w:vAlign w:val="center"/>
          </w:tcPr>
          <w:p w14:paraId="36E4B864"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0.486</w:t>
            </w:r>
          </w:p>
        </w:tc>
      </w:tr>
      <w:tr w:rsidR="00CA35A4" w:rsidRPr="00E969ED" w14:paraId="6F105B3E" w14:textId="77777777" w:rsidTr="00CD7EB1">
        <w:tc>
          <w:tcPr>
            <w:tcW w:w="1363" w:type="dxa"/>
            <w:vMerge/>
            <w:tcBorders>
              <w:bottom w:val="single" w:sz="4" w:space="0" w:color="auto"/>
            </w:tcBorders>
          </w:tcPr>
          <w:p w14:paraId="511BD36B" w14:textId="77777777" w:rsidR="00CA35A4" w:rsidRPr="00E969ED" w:rsidRDefault="00CA35A4" w:rsidP="00245882">
            <w:pPr>
              <w:spacing w:line="360" w:lineRule="auto"/>
              <w:rPr>
                <w:rFonts w:ascii="Book Antiqua" w:eastAsia="等线" w:hAnsi="Book Antiqua" w:cs="Times New Roman"/>
                <w:color w:val="000000" w:themeColor="text1"/>
                <w:sz w:val="24"/>
              </w:rPr>
            </w:pPr>
          </w:p>
        </w:tc>
        <w:tc>
          <w:tcPr>
            <w:tcW w:w="1756" w:type="dxa"/>
            <w:tcBorders>
              <w:bottom w:val="single" w:sz="4" w:space="0" w:color="auto"/>
            </w:tcBorders>
            <w:vAlign w:val="center"/>
          </w:tcPr>
          <w:p w14:paraId="338A7DB9"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49.5</w:t>
            </w:r>
          </w:p>
        </w:tc>
        <w:tc>
          <w:tcPr>
            <w:tcW w:w="1559" w:type="dxa"/>
            <w:tcBorders>
              <w:bottom w:val="single" w:sz="4" w:space="0" w:color="auto"/>
            </w:tcBorders>
            <w:vAlign w:val="center"/>
          </w:tcPr>
          <w:p w14:paraId="6305F17B"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0.556</w:t>
            </w:r>
          </w:p>
        </w:tc>
        <w:tc>
          <w:tcPr>
            <w:tcW w:w="1559" w:type="dxa"/>
            <w:tcBorders>
              <w:bottom w:val="single" w:sz="4" w:space="0" w:color="auto"/>
            </w:tcBorders>
            <w:vAlign w:val="center"/>
          </w:tcPr>
          <w:p w14:paraId="760DDC43"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0.917</w:t>
            </w:r>
          </w:p>
        </w:tc>
        <w:tc>
          <w:tcPr>
            <w:tcW w:w="2393" w:type="dxa"/>
            <w:tcBorders>
              <w:bottom w:val="single" w:sz="4" w:space="0" w:color="auto"/>
            </w:tcBorders>
            <w:vAlign w:val="center"/>
          </w:tcPr>
          <w:p w14:paraId="0CC7FBB7" w14:textId="77777777" w:rsidR="00CA35A4" w:rsidRPr="00E969ED" w:rsidRDefault="00CA35A4" w:rsidP="00245882">
            <w:pPr>
              <w:spacing w:line="360" w:lineRule="auto"/>
              <w:rPr>
                <w:rFonts w:ascii="Book Antiqua" w:eastAsia="等线" w:hAnsi="Book Antiqua" w:cs="Times New Roman"/>
                <w:color w:val="000000" w:themeColor="text1"/>
                <w:sz w:val="24"/>
              </w:rPr>
            </w:pPr>
            <w:r w:rsidRPr="00E969ED">
              <w:rPr>
                <w:rFonts w:ascii="Book Antiqua" w:eastAsia="等线" w:hAnsi="Book Antiqua" w:cs="Times New Roman"/>
                <w:color w:val="000000" w:themeColor="text1"/>
                <w:sz w:val="24"/>
              </w:rPr>
              <w:t>0.473</w:t>
            </w:r>
          </w:p>
        </w:tc>
      </w:tr>
    </w:tbl>
    <w:p w14:paraId="4728CCB4" w14:textId="131920E5" w:rsidR="00CD7EB1" w:rsidRDefault="00CD7EB1" w:rsidP="00CD7EB1">
      <w:pPr>
        <w:widowControl/>
        <w:spacing w:line="360" w:lineRule="auto"/>
        <w:rPr>
          <w:rFonts w:ascii="Book Antiqua" w:hAnsi="Book Antiqua" w:cs="Times New Roman"/>
          <w:color w:val="000000" w:themeColor="text1"/>
        </w:rPr>
      </w:pPr>
      <w:r w:rsidRPr="006F3A26">
        <w:rPr>
          <w:rFonts w:ascii="Book Antiqua" w:hAnsi="Book Antiqua" w:cs="Times New Roman"/>
          <w:color w:val="000000" w:themeColor="text1"/>
        </w:rPr>
        <w:t>RDW-CV: Coefficient of variation of red blood cell distribution width; RDW-SD: Standard deviation of red blood cell distribution width</w:t>
      </w:r>
      <w:r>
        <w:rPr>
          <w:rFonts w:ascii="Book Antiqua" w:hAnsi="Book Antiqua" w:cs="Times New Roman"/>
          <w:color w:val="000000" w:themeColor="text1"/>
        </w:rPr>
        <w:t>.</w:t>
      </w:r>
    </w:p>
    <w:p w14:paraId="0639E05F" w14:textId="2B250B21"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5342D191" w14:textId="540A4ED8" w:rsidR="00CA35A4" w:rsidRPr="00EA1C62" w:rsidRDefault="00CA35A4" w:rsidP="00CA35A4">
      <w:pPr>
        <w:spacing w:line="360" w:lineRule="auto"/>
        <w:rPr>
          <w:rFonts w:ascii="Book Antiqua" w:hAnsi="Book Antiqua" w:cs="Times New Roman"/>
          <w:b/>
          <w:color w:val="000000" w:themeColor="text1"/>
        </w:rPr>
      </w:pPr>
      <w:r w:rsidRPr="00EA1C62">
        <w:rPr>
          <w:rFonts w:ascii="Book Antiqua" w:hAnsi="Book Antiqua" w:cs="Times New Roman"/>
          <w:b/>
          <w:color w:val="000000" w:themeColor="text1"/>
        </w:rPr>
        <w:lastRenderedPageBreak/>
        <w:t xml:space="preserve">Table </w:t>
      </w:r>
      <w:r w:rsidR="00EA1C62" w:rsidRPr="00EA1C62">
        <w:rPr>
          <w:rFonts w:ascii="Book Antiqua" w:hAnsi="Book Antiqua" w:cs="Times New Roman"/>
          <w:b/>
          <w:color w:val="000000" w:themeColor="text1"/>
        </w:rPr>
        <w:t>6</w:t>
      </w:r>
      <w:r w:rsidRPr="00EA1C62">
        <w:rPr>
          <w:rFonts w:ascii="Book Antiqua" w:hAnsi="Book Antiqua" w:cs="Times New Roman"/>
          <w:b/>
          <w:color w:val="000000" w:themeColor="text1"/>
        </w:rPr>
        <w:t xml:space="preserve"> Independent predictors of severe acute pancreatitis in a multivariate logistic regression analysis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616"/>
        <w:gridCol w:w="1911"/>
      </w:tblGrid>
      <w:tr w:rsidR="00CA35A4" w:rsidRPr="00E969ED" w14:paraId="0E7C4BC1" w14:textId="77777777" w:rsidTr="00EA1C62">
        <w:tc>
          <w:tcPr>
            <w:tcW w:w="2763" w:type="dxa"/>
            <w:tcBorders>
              <w:top w:val="single" w:sz="4" w:space="0" w:color="auto"/>
              <w:bottom w:val="single" w:sz="4" w:space="0" w:color="auto"/>
            </w:tcBorders>
          </w:tcPr>
          <w:p w14:paraId="456E966B" w14:textId="205C3FAF" w:rsidR="00CA35A4" w:rsidRPr="00EA1C62" w:rsidRDefault="00CA35A4" w:rsidP="00245882">
            <w:pPr>
              <w:spacing w:line="360" w:lineRule="auto"/>
              <w:rPr>
                <w:rFonts w:ascii="Book Antiqua" w:hAnsi="Book Antiqua" w:cs="Times New Roman"/>
                <w:b/>
                <w:bCs/>
                <w:color w:val="000000" w:themeColor="text1"/>
                <w:sz w:val="24"/>
              </w:rPr>
            </w:pPr>
            <w:r w:rsidRPr="00EA1C62">
              <w:rPr>
                <w:rFonts w:ascii="Book Antiqua" w:hAnsi="Book Antiqua" w:cs="Times New Roman"/>
                <w:b/>
                <w:bCs/>
                <w:color w:val="000000" w:themeColor="text1"/>
                <w:sz w:val="24"/>
              </w:rPr>
              <w:t>Variable</w:t>
            </w:r>
          </w:p>
        </w:tc>
        <w:tc>
          <w:tcPr>
            <w:tcW w:w="3616" w:type="dxa"/>
            <w:tcBorders>
              <w:top w:val="single" w:sz="4" w:space="0" w:color="auto"/>
              <w:bottom w:val="single" w:sz="4" w:space="0" w:color="auto"/>
            </w:tcBorders>
          </w:tcPr>
          <w:p w14:paraId="3E8D728B" w14:textId="04519D58" w:rsidR="00CA35A4" w:rsidRPr="00EA1C62" w:rsidRDefault="00CA35A4" w:rsidP="00245882">
            <w:pPr>
              <w:spacing w:line="360" w:lineRule="auto"/>
              <w:rPr>
                <w:rFonts w:ascii="Book Antiqua" w:hAnsi="Book Antiqua" w:cs="Times New Roman"/>
                <w:b/>
                <w:bCs/>
                <w:color w:val="000000" w:themeColor="text1"/>
                <w:sz w:val="24"/>
              </w:rPr>
            </w:pPr>
            <w:r w:rsidRPr="00EA1C62">
              <w:rPr>
                <w:rFonts w:ascii="Book Antiqua" w:hAnsi="Book Antiqua" w:cs="Times New Roman"/>
                <w:b/>
                <w:bCs/>
                <w:color w:val="000000" w:themeColor="text1"/>
                <w:sz w:val="24"/>
              </w:rPr>
              <w:t>Multivariate OR (95%CI)</w:t>
            </w:r>
          </w:p>
        </w:tc>
        <w:tc>
          <w:tcPr>
            <w:tcW w:w="1911" w:type="dxa"/>
            <w:tcBorders>
              <w:top w:val="single" w:sz="4" w:space="0" w:color="auto"/>
              <w:bottom w:val="single" w:sz="4" w:space="0" w:color="auto"/>
            </w:tcBorders>
          </w:tcPr>
          <w:p w14:paraId="53701902" w14:textId="48421B7E" w:rsidR="00CA35A4" w:rsidRPr="00EA1C62" w:rsidRDefault="00926523">
            <w:pPr>
              <w:spacing w:line="360" w:lineRule="auto"/>
              <w:rPr>
                <w:rFonts w:ascii="Book Antiqua" w:hAnsi="Book Antiqua" w:cs="Times New Roman"/>
                <w:b/>
                <w:bCs/>
                <w:color w:val="000000" w:themeColor="text1"/>
                <w:sz w:val="24"/>
              </w:rPr>
            </w:pPr>
            <w:r w:rsidRPr="00EA1C62">
              <w:rPr>
                <w:rFonts w:ascii="Book Antiqua" w:hAnsi="Book Antiqua" w:cs="Times New Roman"/>
                <w:b/>
                <w:bCs/>
                <w:i/>
                <w:iCs/>
                <w:color w:val="000000" w:themeColor="text1"/>
                <w:sz w:val="24"/>
              </w:rPr>
              <w:t>P</w:t>
            </w:r>
            <w:r>
              <w:rPr>
                <w:rFonts w:ascii="Book Antiqua" w:hAnsi="Book Antiqua" w:cs="Times New Roman"/>
                <w:b/>
                <w:bCs/>
                <w:color w:val="000000" w:themeColor="text1"/>
                <w:sz w:val="24"/>
              </w:rPr>
              <w:t>-</w:t>
            </w:r>
            <w:r w:rsidR="00CA35A4" w:rsidRPr="00EA1C62">
              <w:rPr>
                <w:rFonts w:ascii="Book Antiqua" w:hAnsi="Book Antiqua" w:cs="Times New Roman"/>
                <w:b/>
                <w:bCs/>
                <w:color w:val="000000" w:themeColor="text1"/>
                <w:sz w:val="24"/>
              </w:rPr>
              <w:t>value</w:t>
            </w:r>
          </w:p>
        </w:tc>
      </w:tr>
      <w:tr w:rsidR="00CA35A4" w:rsidRPr="00E969ED" w14:paraId="5A0DFEC7" w14:textId="77777777" w:rsidTr="00EA1C62">
        <w:tc>
          <w:tcPr>
            <w:tcW w:w="2763" w:type="dxa"/>
            <w:tcBorders>
              <w:top w:val="single" w:sz="4" w:space="0" w:color="auto"/>
            </w:tcBorders>
          </w:tcPr>
          <w:p w14:paraId="5172DF6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w:t>
            </w:r>
          </w:p>
        </w:tc>
        <w:tc>
          <w:tcPr>
            <w:tcW w:w="3616" w:type="dxa"/>
            <w:tcBorders>
              <w:top w:val="single" w:sz="4" w:space="0" w:color="auto"/>
            </w:tcBorders>
          </w:tcPr>
          <w:p w14:paraId="3EF1B71B" w14:textId="2D6583FC"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3.283</w:t>
            </w:r>
            <w:r w:rsidR="00366C23">
              <w:rPr>
                <w:rFonts w:ascii="Book Antiqua" w:hAnsi="Book Antiqua" w:cs="Times New Roman" w:hint="eastAsia"/>
                <w:color w:val="000000" w:themeColor="text1"/>
                <w:sz w:val="24"/>
              </w:rPr>
              <w:t xml:space="preserve"> </w:t>
            </w:r>
            <w:r w:rsidR="00366C23">
              <w:rPr>
                <w:rFonts w:ascii="Book Antiqua" w:hAnsi="Book Antiqua" w:cs="Times New Roman"/>
                <w:color w:val="000000" w:themeColor="text1"/>
                <w:sz w:val="24"/>
              </w:rPr>
              <w:t>(</w:t>
            </w:r>
            <w:r w:rsidRPr="00E969ED">
              <w:rPr>
                <w:rFonts w:ascii="Book Antiqua" w:hAnsi="Book Antiqua" w:cs="Times New Roman"/>
                <w:color w:val="000000" w:themeColor="text1"/>
                <w:sz w:val="24"/>
              </w:rPr>
              <w:t>1.503-7.174</w:t>
            </w:r>
            <w:r w:rsidR="00366C23">
              <w:rPr>
                <w:rFonts w:ascii="Book Antiqua" w:hAnsi="Book Antiqua" w:cs="Times New Roman" w:hint="eastAsia"/>
                <w:color w:val="000000" w:themeColor="text1"/>
                <w:sz w:val="24"/>
              </w:rPr>
              <w:t>)</w:t>
            </w:r>
          </w:p>
        </w:tc>
        <w:tc>
          <w:tcPr>
            <w:tcW w:w="1911" w:type="dxa"/>
            <w:tcBorders>
              <w:top w:val="single" w:sz="4" w:space="0" w:color="auto"/>
            </w:tcBorders>
          </w:tcPr>
          <w:p w14:paraId="5A0A593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0.003</w:t>
            </w:r>
          </w:p>
        </w:tc>
      </w:tr>
      <w:tr w:rsidR="00CA35A4" w:rsidRPr="00E969ED" w14:paraId="2F3976F3" w14:textId="77777777" w:rsidTr="00EA1C62">
        <w:tc>
          <w:tcPr>
            <w:tcW w:w="2763" w:type="dxa"/>
          </w:tcPr>
          <w:p w14:paraId="65F40A0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RDW-SD</w:t>
            </w:r>
          </w:p>
        </w:tc>
        <w:tc>
          <w:tcPr>
            <w:tcW w:w="3616" w:type="dxa"/>
          </w:tcPr>
          <w:p w14:paraId="5E31CAC4" w14:textId="3F90622B"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1.368</w:t>
            </w:r>
            <w:r w:rsidR="00366C23">
              <w:rPr>
                <w:rFonts w:ascii="Book Antiqua" w:hAnsi="Book Antiqua" w:cs="Times New Roman" w:hint="eastAsia"/>
                <w:color w:val="000000" w:themeColor="text1"/>
                <w:sz w:val="24"/>
              </w:rPr>
              <w:t xml:space="preserve"> </w:t>
            </w:r>
            <w:r w:rsidR="00366C23">
              <w:rPr>
                <w:rFonts w:ascii="Book Antiqua" w:hAnsi="Book Antiqua" w:cs="Times New Roman"/>
                <w:color w:val="000000" w:themeColor="text1"/>
                <w:sz w:val="24"/>
              </w:rPr>
              <w:t>(</w:t>
            </w:r>
            <w:r w:rsidRPr="00E969ED">
              <w:rPr>
                <w:rFonts w:ascii="Book Antiqua" w:hAnsi="Book Antiqua" w:cs="Times New Roman"/>
                <w:color w:val="000000" w:themeColor="text1"/>
                <w:sz w:val="24"/>
              </w:rPr>
              <w:t>1.120-1.670</w:t>
            </w:r>
            <w:r w:rsidR="00366C23">
              <w:rPr>
                <w:rFonts w:ascii="Book Antiqua" w:hAnsi="Book Antiqua" w:cs="Times New Roman" w:hint="eastAsia"/>
                <w:color w:val="000000" w:themeColor="text1"/>
                <w:sz w:val="24"/>
              </w:rPr>
              <w:t>)</w:t>
            </w:r>
          </w:p>
        </w:tc>
        <w:tc>
          <w:tcPr>
            <w:tcW w:w="1911" w:type="dxa"/>
          </w:tcPr>
          <w:p w14:paraId="373CB6B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0.002</w:t>
            </w:r>
          </w:p>
        </w:tc>
      </w:tr>
      <w:tr w:rsidR="00CA35A4" w:rsidRPr="00E969ED" w14:paraId="0A3402AB" w14:textId="77777777" w:rsidTr="00EA1C62">
        <w:tc>
          <w:tcPr>
            <w:tcW w:w="2763" w:type="dxa"/>
          </w:tcPr>
          <w:p w14:paraId="4A95092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3616" w:type="dxa"/>
          </w:tcPr>
          <w:p w14:paraId="528D75A3" w14:textId="28AD77DE"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1.172</w:t>
            </w:r>
            <w:r w:rsidR="00366C23">
              <w:rPr>
                <w:rFonts w:ascii="Book Antiqua" w:hAnsi="Book Antiqua" w:cs="Times New Roman"/>
                <w:color w:val="000000" w:themeColor="text1"/>
                <w:sz w:val="24"/>
              </w:rPr>
              <w:t xml:space="preserve"> (</w:t>
            </w:r>
            <w:r w:rsidRPr="00E969ED">
              <w:rPr>
                <w:rFonts w:ascii="Book Antiqua" w:hAnsi="Book Antiqua" w:cs="Times New Roman"/>
                <w:color w:val="000000" w:themeColor="text1"/>
                <w:sz w:val="24"/>
              </w:rPr>
              <w:t>1.017-1.351</w:t>
            </w:r>
            <w:r w:rsidR="00366C23">
              <w:rPr>
                <w:rFonts w:ascii="Book Antiqua" w:hAnsi="Book Antiqua" w:cs="Times New Roman" w:hint="eastAsia"/>
                <w:color w:val="000000" w:themeColor="text1"/>
                <w:sz w:val="24"/>
              </w:rPr>
              <w:t>)</w:t>
            </w:r>
          </w:p>
        </w:tc>
        <w:tc>
          <w:tcPr>
            <w:tcW w:w="1911" w:type="dxa"/>
          </w:tcPr>
          <w:p w14:paraId="17E6BED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0.028</w:t>
            </w:r>
          </w:p>
        </w:tc>
      </w:tr>
      <w:tr w:rsidR="00CA35A4" w:rsidRPr="00E969ED" w14:paraId="374F4C79" w14:textId="77777777" w:rsidTr="00EA1C62">
        <w:tc>
          <w:tcPr>
            <w:tcW w:w="2763" w:type="dxa"/>
            <w:tcBorders>
              <w:bottom w:val="single" w:sz="4" w:space="0" w:color="auto"/>
            </w:tcBorders>
          </w:tcPr>
          <w:p w14:paraId="0857155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3616" w:type="dxa"/>
            <w:tcBorders>
              <w:bottom w:val="single" w:sz="4" w:space="0" w:color="auto"/>
            </w:tcBorders>
          </w:tcPr>
          <w:p w14:paraId="0FD98AF0" w14:textId="09C8369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1.682</w:t>
            </w:r>
            <w:r w:rsidR="00366C23">
              <w:rPr>
                <w:rFonts w:ascii="Book Antiqua" w:hAnsi="Book Antiqua" w:cs="Times New Roman" w:hint="eastAsia"/>
                <w:color w:val="000000" w:themeColor="text1"/>
                <w:sz w:val="24"/>
              </w:rPr>
              <w:t xml:space="preserve"> </w:t>
            </w:r>
            <w:r w:rsidR="00366C23">
              <w:rPr>
                <w:rFonts w:ascii="Book Antiqua" w:hAnsi="Book Antiqua" w:cs="Times New Roman"/>
                <w:color w:val="000000" w:themeColor="text1"/>
                <w:sz w:val="24"/>
              </w:rPr>
              <w:t>(</w:t>
            </w:r>
            <w:r w:rsidRPr="00E969ED">
              <w:rPr>
                <w:rFonts w:ascii="Book Antiqua" w:hAnsi="Book Antiqua" w:cs="Times New Roman"/>
                <w:color w:val="000000" w:themeColor="text1"/>
                <w:sz w:val="24"/>
              </w:rPr>
              <w:t>1.212-2.332</w:t>
            </w:r>
            <w:r w:rsidR="00366C23">
              <w:rPr>
                <w:rFonts w:ascii="Book Antiqua" w:hAnsi="Book Antiqua" w:cs="Times New Roman" w:hint="eastAsia"/>
                <w:color w:val="000000" w:themeColor="text1"/>
                <w:sz w:val="24"/>
              </w:rPr>
              <w:t>)</w:t>
            </w:r>
          </w:p>
        </w:tc>
        <w:tc>
          <w:tcPr>
            <w:tcW w:w="1911" w:type="dxa"/>
            <w:tcBorders>
              <w:bottom w:val="single" w:sz="4" w:space="0" w:color="auto"/>
            </w:tcBorders>
          </w:tcPr>
          <w:p w14:paraId="27B3C9B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0.002</w:t>
            </w:r>
          </w:p>
        </w:tc>
      </w:tr>
    </w:tbl>
    <w:p w14:paraId="15C5D574" w14:textId="228EBA8E" w:rsidR="00EA1C62" w:rsidRDefault="00EA1C62" w:rsidP="00EA1C62">
      <w:pPr>
        <w:widowControl/>
        <w:spacing w:line="360" w:lineRule="auto"/>
        <w:rPr>
          <w:rFonts w:ascii="Book Antiqua" w:hAnsi="Book Antiqua" w:cs="Times New Roman"/>
          <w:color w:val="000000" w:themeColor="text1"/>
        </w:rPr>
      </w:pPr>
      <w:r w:rsidRPr="006F3A26">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Pr>
          <w:rFonts w:ascii="Book Antiqua" w:hAnsi="Book Antiqua" w:cs="Times New Roman"/>
          <w:color w:val="000000" w:themeColor="text1"/>
        </w:rPr>
        <w:t>; AUC: Area under the curve</w:t>
      </w:r>
      <w:r>
        <w:rPr>
          <w:rFonts w:ascii="Book Antiqua" w:hAnsi="Book Antiqua" w:cs="Times New Roman" w:hint="eastAsia"/>
          <w:color w:val="000000" w:themeColor="text1"/>
        </w:rPr>
        <w:t xml:space="preserve">; </w:t>
      </w:r>
      <w:r>
        <w:rPr>
          <w:rFonts w:ascii="Book Antiqua" w:hAnsi="Book Antiqua" w:cs="Times New Roman"/>
          <w:color w:val="000000" w:themeColor="text1"/>
        </w:rPr>
        <w:t xml:space="preserve">OR: </w:t>
      </w:r>
      <w:bookmarkStart w:id="151" w:name="_Hlk7441911"/>
      <w:r w:rsidRPr="00EA1C62">
        <w:rPr>
          <w:rFonts w:ascii="Book Antiqua" w:hAnsi="Book Antiqua" w:cs="Times New Roman"/>
          <w:color w:val="000000" w:themeColor="text1"/>
        </w:rPr>
        <w:t>Odds ratio</w:t>
      </w:r>
      <w:bookmarkEnd w:id="151"/>
      <w:r w:rsidRPr="00EA1C62">
        <w:rPr>
          <w:rFonts w:ascii="Book Antiqua" w:hAnsi="Book Antiqua" w:cs="Times New Roman"/>
          <w:color w:val="000000" w:themeColor="text1"/>
        </w:rPr>
        <w:t xml:space="preserve"> </w:t>
      </w:r>
      <w:r>
        <w:rPr>
          <w:rFonts w:ascii="Book Antiqua" w:hAnsi="Book Antiqua" w:cs="Times New Roman"/>
          <w:color w:val="000000" w:themeColor="text1"/>
        </w:rPr>
        <w:t xml:space="preserve">CI: </w:t>
      </w:r>
      <w:bookmarkStart w:id="152" w:name="OLE_LINK311"/>
      <w:bookmarkStart w:id="153" w:name="OLE_LINK312"/>
      <w:bookmarkStart w:id="154" w:name="_Hlk5181766"/>
      <w:r w:rsidRPr="00EA1C62">
        <w:rPr>
          <w:rFonts w:ascii="Book Antiqua" w:hAnsi="Book Antiqua" w:cs="Times New Roman"/>
          <w:color w:val="000000" w:themeColor="text1"/>
        </w:rPr>
        <w:t>Confidence interval</w:t>
      </w:r>
      <w:bookmarkEnd w:id="152"/>
      <w:bookmarkEnd w:id="153"/>
      <w:bookmarkEnd w:id="154"/>
      <w:r>
        <w:rPr>
          <w:rFonts w:ascii="Book Antiqua" w:hAnsi="Book Antiqua" w:cs="Times New Roman"/>
          <w:color w:val="000000" w:themeColor="text1"/>
        </w:rPr>
        <w:t>.</w:t>
      </w:r>
    </w:p>
    <w:p w14:paraId="23882F5D" w14:textId="2DB50D23"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78ED23B0" w14:textId="65E6EDDD" w:rsidR="00CA35A4" w:rsidRPr="00366C23" w:rsidRDefault="00CA35A4" w:rsidP="00CA35A4">
      <w:pPr>
        <w:spacing w:line="360" w:lineRule="auto"/>
        <w:rPr>
          <w:rFonts w:ascii="Book Antiqua" w:hAnsi="Book Antiqua" w:cs="Times New Roman"/>
          <w:b/>
          <w:bCs/>
          <w:color w:val="000000" w:themeColor="text1"/>
        </w:rPr>
      </w:pPr>
      <w:r w:rsidRPr="00366C23">
        <w:rPr>
          <w:rFonts w:ascii="Book Antiqua" w:hAnsi="Book Antiqua" w:cs="Times New Roman"/>
          <w:b/>
          <w:bCs/>
          <w:color w:val="000000" w:themeColor="text1"/>
        </w:rPr>
        <w:lastRenderedPageBreak/>
        <w:t xml:space="preserve">Table </w:t>
      </w:r>
      <w:r w:rsidR="00366C23" w:rsidRPr="00366C23">
        <w:rPr>
          <w:rFonts w:ascii="Book Antiqua" w:hAnsi="Book Antiqua" w:cs="Times New Roman"/>
          <w:b/>
          <w:bCs/>
          <w:color w:val="000000" w:themeColor="text1"/>
        </w:rPr>
        <w:t>7</w:t>
      </w:r>
      <w:r w:rsidRPr="00366C23">
        <w:rPr>
          <w:rFonts w:ascii="Book Antiqua" w:hAnsi="Book Antiqua" w:cs="Times New Roman"/>
          <w:b/>
          <w:bCs/>
          <w:color w:val="000000" w:themeColor="text1"/>
        </w:rPr>
        <w:t xml:space="preserve"> Univariate Cox proportional hazards regression analysis (</w:t>
      </w:r>
      <w:r w:rsidRPr="00366C23">
        <w:rPr>
          <w:rFonts w:ascii="Book Antiqua" w:hAnsi="Book Antiqua" w:cs="Times New Roman"/>
          <w:b/>
          <w:bCs/>
          <w:i/>
          <w:iCs/>
          <w:color w:val="000000" w:themeColor="text1"/>
        </w:rPr>
        <w:t>P</w:t>
      </w:r>
      <w:r w:rsidRPr="00366C23">
        <w:rPr>
          <w:rFonts w:ascii="Book Antiqua" w:hAnsi="Book Antiqua" w:cs="Times New Roman"/>
          <w:b/>
          <w:bCs/>
          <w:color w:val="000000" w:themeColor="text1"/>
        </w:rPr>
        <w:t xml:space="preserve"> = 0.001 for trend)</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3758"/>
        <w:gridCol w:w="1769"/>
      </w:tblGrid>
      <w:tr w:rsidR="00CA35A4" w:rsidRPr="00E969ED" w14:paraId="41D0B5EA" w14:textId="77777777" w:rsidTr="00366C23">
        <w:tc>
          <w:tcPr>
            <w:tcW w:w="2763" w:type="dxa"/>
            <w:tcBorders>
              <w:top w:val="single" w:sz="4" w:space="0" w:color="auto"/>
              <w:bottom w:val="single" w:sz="4" w:space="0" w:color="auto"/>
            </w:tcBorders>
          </w:tcPr>
          <w:p w14:paraId="3C7F0A1A" w14:textId="2B257FF9" w:rsidR="00CA35A4" w:rsidRPr="00366C23" w:rsidRDefault="00CA35A4" w:rsidP="00245882">
            <w:pPr>
              <w:spacing w:line="360" w:lineRule="auto"/>
              <w:rPr>
                <w:rFonts w:ascii="Book Antiqua" w:hAnsi="Book Antiqua" w:cs="Times New Roman"/>
                <w:b/>
                <w:bCs/>
                <w:color w:val="000000" w:themeColor="text1"/>
                <w:sz w:val="24"/>
              </w:rPr>
            </w:pPr>
            <w:r w:rsidRPr="00366C23">
              <w:rPr>
                <w:rFonts w:ascii="Book Antiqua" w:hAnsi="Book Antiqua" w:cs="Times New Roman"/>
                <w:b/>
                <w:bCs/>
                <w:color w:val="000000" w:themeColor="text1"/>
                <w:sz w:val="24"/>
              </w:rPr>
              <w:t>Variable</w:t>
            </w:r>
          </w:p>
        </w:tc>
        <w:tc>
          <w:tcPr>
            <w:tcW w:w="3758" w:type="dxa"/>
            <w:tcBorders>
              <w:top w:val="single" w:sz="4" w:space="0" w:color="auto"/>
              <w:bottom w:val="single" w:sz="4" w:space="0" w:color="auto"/>
            </w:tcBorders>
          </w:tcPr>
          <w:p w14:paraId="70B36853" w14:textId="3F3BBD8A" w:rsidR="00CA35A4" w:rsidRPr="00366C23" w:rsidRDefault="00CA35A4" w:rsidP="00245882">
            <w:pPr>
              <w:spacing w:line="360" w:lineRule="auto"/>
              <w:rPr>
                <w:rFonts w:ascii="Book Antiqua" w:hAnsi="Book Antiqua" w:cs="Times New Roman"/>
                <w:b/>
                <w:bCs/>
                <w:color w:val="000000" w:themeColor="text1"/>
                <w:sz w:val="24"/>
              </w:rPr>
            </w:pPr>
            <w:r w:rsidRPr="00366C23">
              <w:rPr>
                <w:rFonts w:ascii="Book Antiqua" w:hAnsi="Book Antiqua" w:cs="Times New Roman"/>
                <w:b/>
                <w:bCs/>
                <w:color w:val="000000" w:themeColor="text1"/>
                <w:sz w:val="24"/>
              </w:rPr>
              <w:t>Multivariate OR (95%CI)</w:t>
            </w:r>
          </w:p>
        </w:tc>
        <w:tc>
          <w:tcPr>
            <w:tcW w:w="1769" w:type="dxa"/>
            <w:tcBorders>
              <w:top w:val="single" w:sz="4" w:space="0" w:color="auto"/>
              <w:bottom w:val="single" w:sz="4" w:space="0" w:color="auto"/>
            </w:tcBorders>
          </w:tcPr>
          <w:p w14:paraId="2DB63309" w14:textId="58AB4D12" w:rsidR="00CA35A4" w:rsidRPr="00366C23" w:rsidRDefault="00926523">
            <w:pPr>
              <w:spacing w:line="360" w:lineRule="auto"/>
              <w:rPr>
                <w:rFonts w:ascii="Book Antiqua" w:hAnsi="Book Antiqua" w:cs="Times New Roman"/>
                <w:b/>
                <w:bCs/>
                <w:color w:val="000000" w:themeColor="text1"/>
                <w:sz w:val="24"/>
              </w:rPr>
            </w:pPr>
            <w:r w:rsidRPr="00366C23">
              <w:rPr>
                <w:rFonts w:ascii="Book Antiqua" w:hAnsi="Book Antiqua" w:cs="Times New Roman"/>
                <w:b/>
                <w:bCs/>
                <w:i/>
                <w:iCs/>
                <w:color w:val="000000" w:themeColor="text1"/>
                <w:sz w:val="24"/>
              </w:rPr>
              <w:t>P</w:t>
            </w:r>
            <w:r>
              <w:rPr>
                <w:rFonts w:ascii="Book Antiqua" w:hAnsi="Book Antiqua" w:cs="Times New Roman"/>
                <w:b/>
                <w:bCs/>
                <w:i/>
                <w:iCs/>
                <w:color w:val="000000" w:themeColor="text1"/>
                <w:sz w:val="24"/>
              </w:rPr>
              <w:t>-</w:t>
            </w:r>
            <w:r w:rsidR="00CA35A4" w:rsidRPr="00366C23">
              <w:rPr>
                <w:rFonts w:ascii="Book Antiqua" w:hAnsi="Book Antiqua" w:cs="Times New Roman"/>
                <w:b/>
                <w:bCs/>
                <w:color w:val="000000" w:themeColor="text1"/>
                <w:sz w:val="24"/>
              </w:rPr>
              <w:t>value</w:t>
            </w:r>
          </w:p>
        </w:tc>
      </w:tr>
      <w:tr w:rsidR="00CA35A4" w:rsidRPr="00E969ED" w14:paraId="54F146C3" w14:textId="77777777" w:rsidTr="00366C23">
        <w:tc>
          <w:tcPr>
            <w:tcW w:w="2763" w:type="dxa"/>
            <w:tcBorders>
              <w:top w:val="single" w:sz="4" w:space="0" w:color="auto"/>
            </w:tcBorders>
          </w:tcPr>
          <w:p w14:paraId="7EDF9D15"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w:t>
            </w:r>
          </w:p>
        </w:tc>
        <w:tc>
          <w:tcPr>
            <w:tcW w:w="3758" w:type="dxa"/>
            <w:tcBorders>
              <w:top w:val="single" w:sz="4" w:space="0" w:color="auto"/>
            </w:tcBorders>
          </w:tcPr>
          <w:p w14:paraId="639A2EFB"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1.615 (1.258-2.072)</w:t>
            </w:r>
          </w:p>
        </w:tc>
        <w:tc>
          <w:tcPr>
            <w:tcW w:w="1769" w:type="dxa"/>
            <w:tcBorders>
              <w:top w:val="single" w:sz="4" w:space="0" w:color="auto"/>
            </w:tcBorders>
          </w:tcPr>
          <w:p w14:paraId="2D0932D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r w:rsidR="00CA35A4" w:rsidRPr="00E969ED" w14:paraId="7B276E42" w14:textId="77777777" w:rsidTr="00366C23">
        <w:tc>
          <w:tcPr>
            <w:tcW w:w="2763" w:type="dxa"/>
          </w:tcPr>
          <w:p w14:paraId="4734980E"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RDW-SD</w:t>
            </w:r>
          </w:p>
        </w:tc>
        <w:tc>
          <w:tcPr>
            <w:tcW w:w="3758" w:type="dxa"/>
          </w:tcPr>
          <w:p w14:paraId="47BA3C8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1.166 (1.077-1.261)</w:t>
            </w:r>
          </w:p>
        </w:tc>
        <w:tc>
          <w:tcPr>
            <w:tcW w:w="1769" w:type="dxa"/>
          </w:tcPr>
          <w:p w14:paraId="4EB11961"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r w:rsidR="00CA35A4" w:rsidRPr="00E969ED" w14:paraId="03559795" w14:textId="77777777" w:rsidTr="00366C23">
        <w:tc>
          <w:tcPr>
            <w:tcW w:w="2763" w:type="dxa"/>
          </w:tcPr>
          <w:p w14:paraId="32BDD9E1" w14:textId="5789563F"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RDW-CV</w:t>
            </w:r>
            <w:r w:rsidR="00366C23">
              <w:rPr>
                <w:rFonts w:ascii="Book Antiqua" w:hAnsi="Book Antiqua" w:cs="Times New Roman"/>
                <w:color w:val="000000" w:themeColor="text1"/>
                <w:sz w:val="24"/>
              </w:rPr>
              <w:t xml:space="preserve"> and </w:t>
            </w:r>
            <w:r w:rsidRPr="00E969ED">
              <w:rPr>
                <w:rFonts w:ascii="Book Antiqua" w:hAnsi="Book Antiqua" w:cs="Times New Roman"/>
                <w:color w:val="000000" w:themeColor="text1"/>
                <w:sz w:val="24"/>
              </w:rPr>
              <w:t>RDW-SD</w:t>
            </w:r>
          </w:p>
        </w:tc>
        <w:tc>
          <w:tcPr>
            <w:tcW w:w="3758" w:type="dxa"/>
          </w:tcPr>
          <w:p w14:paraId="385C68FA"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1.005 (1.003-1.008)</w:t>
            </w:r>
          </w:p>
        </w:tc>
        <w:tc>
          <w:tcPr>
            <w:tcW w:w="1769" w:type="dxa"/>
          </w:tcPr>
          <w:p w14:paraId="4C34094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r w:rsidR="00CA35A4" w:rsidRPr="00E969ED" w14:paraId="5DAD51A4" w14:textId="77777777" w:rsidTr="00366C23">
        <w:tc>
          <w:tcPr>
            <w:tcW w:w="2763" w:type="dxa"/>
          </w:tcPr>
          <w:p w14:paraId="05A4E2FC"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APACHE II</w:t>
            </w:r>
          </w:p>
        </w:tc>
        <w:tc>
          <w:tcPr>
            <w:tcW w:w="3758" w:type="dxa"/>
          </w:tcPr>
          <w:p w14:paraId="21A4855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1.151 (1.048-1.264)</w:t>
            </w:r>
          </w:p>
        </w:tc>
        <w:tc>
          <w:tcPr>
            <w:tcW w:w="1769" w:type="dxa"/>
          </w:tcPr>
          <w:p w14:paraId="3F9BF90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0.003</w:t>
            </w:r>
          </w:p>
        </w:tc>
      </w:tr>
      <w:tr w:rsidR="00CA35A4" w:rsidRPr="00E969ED" w14:paraId="4A32F9E3" w14:textId="77777777" w:rsidTr="00366C23">
        <w:tc>
          <w:tcPr>
            <w:tcW w:w="2763" w:type="dxa"/>
            <w:tcBorders>
              <w:bottom w:val="single" w:sz="4" w:space="0" w:color="auto"/>
            </w:tcBorders>
          </w:tcPr>
          <w:p w14:paraId="5D21E116"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SOFA</w:t>
            </w:r>
          </w:p>
        </w:tc>
        <w:tc>
          <w:tcPr>
            <w:tcW w:w="3758" w:type="dxa"/>
            <w:tcBorders>
              <w:bottom w:val="single" w:sz="4" w:space="0" w:color="auto"/>
            </w:tcBorders>
          </w:tcPr>
          <w:p w14:paraId="77C4E108"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1.363 (1.175-1.582)</w:t>
            </w:r>
          </w:p>
        </w:tc>
        <w:tc>
          <w:tcPr>
            <w:tcW w:w="1769" w:type="dxa"/>
            <w:tcBorders>
              <w:bottom w:val="single" w:sz="4" w:space="0" w:color="auto"/>
            </w:tcBorders>
          </w:tcPr>
          <w:p w14:paraId="56F9DA27" w14:textId="77777777" w:rsidR="00CA35A4" w:rsidRPr="00E969ED" w:rsidRDefault="00CA35A4" w:rsidP="00245882">
            <w:pPr>
              <w:spacing w:line="360" w:lineRule="auto"/>
              <w:rPr>
                <w:rFonts w:ascii="Book Antiqua" w:hAnsi="Book Antiqua" w:cs="Times New Roman"/>
                <w:color w:val="000000" w:themeColor="text1"/>
                <w:sz w:val="24"/>
              </w:rPr>
            </w:pPr>
            <w:r w:rsidRPr="00E969ED">
              <w:rPr>
                <w:rFonts w:ascii="Book Antiqua" w:hAnsi="Book Antiqua" w:cs="Times New Roman"/>
                <w:color w:val="000000" w:themeColor="text1"/>
                <w:sz w:val="24"/>
              </w:rPr>
              <w:t>0.000</w:t>
            </w:r>
          </w:p>
        </w:tc>
      </w:tr>
    </w:tbl>
    <w:p w14:paraId="7B3A4DA3" w14:textId="77777777" w:rsidR="00366C23" w:rsidRDefault="00366C23" w:rsidP="00366C23">
      <w:pPr>
        <w:widowControl/>
        <w:spacing w:line="360" w:lineRule="auto"/>
        <w:rPr>
          <w:rFonts w:ascii="Book Antiqua" w:hAnsi="Book Antiqua" w:cs="Times New Roman"/>
          <w:color w:val="000000" w:themeColor="text1"/>
        </w:rPr>
      </w:pPr>
      <w:r w:rsidRPr="006F3A26">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Pr>
          <w:rFonts w:ascii="Book Antiqua" w:hAnsi="Book Antiqua" w:cs="Times New Roman"/>
          <w:color w:val="000000" w:themeColor="text1"/>
        </w:rPr>
        <w:t>; AUC: Area under the curve</w:t>
      </w:r>
      <w:r>
        <w:rPr>
          <w:rFonts w:ascii="Book Antiqua" w:hAnsi="Book Antiqua" w:cs="Times New Roman" w:hint="eastAsia"/>
          <w:color w:val="000000" w:themeColor="text1"/>
        </w:rPr>
        <w:t xml:space="preserve">; </w:t>
      </w:r>
      <w:r>
        <w:rPr>
          <w:rFonts w:ascii="Book Antiqua" w:hAnsi="Book Antiqua" w:cs="Times New Roman"/>
          <w:color w:val="000000" w:themeColor="text1"/>
        </w:rPr>
        <w:t xml:space="preserve">OR: </w:t>
      </w:r>
      <w:r w:rsidRPr="00EA1C62">
        <w:rPr>
          <w:rFonts w:ascii="Book Antiqua" w:hAnsi="Book Antiqua" w:cs="Times New Roman"/>
          <w:color w:val="000000" w:themeColor="text1"/>
        </w:rPr>
        <w:t xml:space="preserve">Odds ratio </w:t>
      </w:r>
      <w:r>
        <w:rPr>
          <w:rFonts w:ascii="Book Antiqua" w:hAnsi="Book Antiqua" w:cs="Times New Roman"/>
          <w:color w:val="000000" w:themeColor="text1"/>
        </w:rPr>
        <w:t xml:space="preserve">CI: </w:t>
      </w:r>
      <w:r w:rsidRPr="00EA1C62">
        <w:rPr>
          <w:rFonts w:ascii="Book Antiqua" w:hAnsi="Book Antiqua" w:cs="Times New Roman"/>
          <w:color w:val="000000" w:themeColor="text1"/>
        </w:rPr>
        <w:t>Confidence interval</w:t>
      </w:r>
      <w:r>
        <w:rPr>
          <w:rFonts w:ascii="Book Antiqua" w:hAnsi="Book Antiqua" w:cs="Times New Roman"/>
          <w:color w:val="000000" w:themeColor="text1"/>
        </w:rPr>
        <w:t>.</w:t>
      </w:r>
    </w:p>
    <w:p w14:paraId="67A33522" w14:textId="77777777" w:rsidR="00366C23" w:rsidRDefault="00366C23">
      <w:pPr>
        <w:widowControl/>
        <w:jc w:val="left"/>
        <w:rPr>
          <w:rFonts w:ascii="Book Antiqua" w:hAnsi="Book Antiqua" w:cs="Times New Roman"/>
          <w:color w:val="000000" w:themeColor="text1"/>
        </w:rPr>
      </w:pPr>
    </w:p>
    <w:p w14:paraId="3935FC2C" w14:textId="1C50ED10" w:rsidR="00CA35A4" w:rsidRDefault="00CA35A4">
      <w:pPr>
        <w:widowControl/>
        <w:jc w:val="left"/>
        <w:rPr>
          <w:rFonts w:ascii="Book Antiqua" w:hAnsi="Book Antiqua" w:cs="Times New Roman"/>
          <w:color w:val="000000" w:themeColor="text1"/>
          <w:kern w:val="0"/>
        </w:rPr>
      </w:pPr>
      <w:r>
        <w:rPr>
          <w:rFonts w:ascii="Book Antiqua" w:hAnsi="Book Antiqua" w:cs="Times New Roman"/>
          <w:color w:val="000000" w:themeColor="text1"/>
          <w:kern w:val="0"/>
        </w:rPr>
        <w:br w:type="page"/>
      </w:r>
    </w:p>
    <w:p w14:paraId="7D93B6F4" w14:textId="004814C3" w:rsidR="00F10745" w:rsidRDefault="00F10745" w:rsidP="00CA35A4">
      <w:pPr>
        <w:spacing w:line="360" w:lineRule="auto"/>
        <w:rPr>
          <w:rFonts w:ascii="Book Antiqua" w:hAnsi="Book Antiqua" w:cs="Times New Roman"/>
          <w:b/>
          <w:color w:val="000000" w:themeColor="text1"/>
        </w:rPr>
      </w:pPr>
      <w:r>
        <w:rPr>
          <w:rFonts w:ascii="Book Antiqua" w:hAnsi="Book Antiqua" w:cs="Times New Roman"/>
          <w:b/>
          <w:noProof/>
          <w:color w:val="000000" w:themeColor="text1"/>
        </w:rPr>
        <w:lastRenderedPageBreak/>
        <w:drawing>
          <wp:inline distT="0" distB="0" distL="0" distR="0" wp14:anchorId="6ADAA25D" wp14:editId="29ECE634">
            <wp:extent cx="4160018" cy="350086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6554" cy="3514782"/>
                    </a:xfrm>
                    <a:prstGeom prst="rect">
                      <a:avLst/>
                    </a:prstGeom>
                    <a:noFill/>
                    <a:ln>
                      <a:noFill/>
                    </a:ln>
                  </pic:spPr>
                </pic:pic>
              </a:graphicData>
            </a:graphic>
          </wp:inline>
        </w:drawing>
      </w:r>
    </w:p>
    <w:p w14:paraId="66A0AB3D" w14:textId="3EB88EAB" w:rsidR="00716779" w:rsidRPr="00B82453" w:rsidRDefault="00CA35A4" w:rsidP="00B82453">
      <w:pPr>
        <w:spacing w:line="360" w:lineRule="auto"/>
        <w:rPr>
          <w:rFonts w:ascii="Book Antiqua" w:hAnsi="Book Antiqua" w:cs="Times New Roman"/>
          <w:color w:val="000000" w:themeColor="text1"/>
        </w:rPr>
      </w:pPr>
      <w:r w:rsidRPr="00E969ED">
        <w:rPr>
          <w:rFonts w:ascii="Book Antiqua" w:hAnsi="Book Antiqua" w:cs="Times New Roman"/>
          <w:b/>
          <w:color w:val="000000" w:themeColor="text1"/>
        </w:rPr>
        <w:t xml:space="preserve">Figure 1 </w:t>
      </w:r>
      <w:r w:rsidRPr="00E969ED">
        <w:rPr>
          <w:rFonts w:ascii="Book Antiqua" w:hAnsi="Book Antiqua" w:cs="Times New Roman"/>
          <w:color w:val="000000" w:themeColor="text1"/>
        </w:rPr>
        <w:t>Receiver operating characteristic curve analysis</w:t>
      </w:r>
      <w:r w:rsidR="00926523">
        <w:rPr>
          <w:rFonts w:ascii="Book Antiqua" w:hAnsi="Book Antiqua" w:cs="Times New Roman"/>
          <w:color w:val="000000" w:themeColor="text1"/>
        </w:rPr>
        <w:t xml:space="preserve"> of</w:t>
      </w:r>
      <w:r w:rsidRPr="00E969ED">
        <w:rPr>
          <w:rFonts w:ascii="Book Antiqua" w:hAnsi="Book Antiqua" w:cs="Times New Roman"/>
          <w:color w:val="000000" w:themeColor="text1"/>
        </w:rPr>
        <w:t xml:space="preserve"> the prediction of SAP by </w:t>
      </w:r>
      <w:r w:rsidR="00F10745" w:rsidRPr="00E969ED">
        <w:rPr>
          <w:rFonts w:ascii="Book Antiqua" w:hAnsi="Book Antiqua" w:cs="Times New Roman"/>
          <w:color w:val="000000" w:themeColor="text1"/>
          <w:kern w:val="0"/>
        </w:rPr>
        <w:t xml:space="preserve">coefficient of variation of </w:t>
      </w:r>
      <w:r w:rsidR="00F10745" w:rsidRPr="00E969ED">
        <w:rPr>
          <w:rFonts w:ascii="Book Antiqua" w:hAnsi="Book Antiqua" w:cs="Times New Roman"/>
          <w:color w:val="000000" w:themeColor="text1"/>
        </w:rPr>
        <w:t>red blood cell distribution width</w:t>
      </w:r>
      <w:r w:rsidRPr="00E969ED">
        <w:rPr>
          <w:rFonts w:ascii="Book Antiqua" w:hAnsi="Book Antiqua" w:cs="Times New Roman"/>
          <w:color w:val="000000" w:themeColor="text1"/>
        </w:rPr>
        <w:t xml:space="preserve">, </w:t>
      </w:r>
      <w:r w:rsidR="00B82453" w:rsidRPr="00E969ED">
        <w:rPr>
          <w:rFonts w:ascii="Book Antiqua" w:hAnsi="Book Antiqua" w:cs="Times New Roman"/>
          <w:color w:val="000000" w:themeColor="text1"/>
          <w:kern w:val="0"/>
        </w:rPr>
        <w:t xml:space="preserve">standard deviation of </w:t>
      </w:r>
      <w:r w:rsidR="00B82453" w:rsidRPr="00E969ED">
        <w:rPr>
          <w:rFonts w:ascii="Book Antiqua" w:hAnsi="Book Antiqua" w:cs="Times New Roman"/>
          <w:color w:val="000000" w:themeColor="text1"/>
        </w:rPr>
        <w:t>red blood cell distribution width</w:t>
      </w:r>
      <w:r w:rsidRPr="00E969ED">
        <w:rPr>
          <w:rFonts w:ascii="Book Antiqua" w:hAnsi="Book Antiqua" w:cs="Times New Roman"/>
          <w:color w:val="000000" w:themeColor="text1"/>
        </w:rPr>
        <w:t xml:space="preserve">, </w:t>
      </w:r>
      <w:r w:rsidR="00B82453" w:rsidRPr="00E969ED">
        <w:rPr>
          <w:rFonts w:ascii="Book Antiqua" w:hAnsi="Book Antiqua" w:cs="Times New Roman"/>
          <w:color w:val="000000" w:themeColor="text1"/>
        </w:rPr>
        <w:t xml:space="preserve">Acute Physiology and Chronic Health Evaluation II </w:t>
      </w:r>
      <w:r w:rsidRPr="00E969ED">
        <w:rPr>
          <w:rFonts w:ascii="Book Antiqua" w:hAnsi="Book Antiqua" w:cs="Times New Roman"/>
          <w:color w:val="000000" w:themeColor="text1"/>
        </w:rPr>
        <w:t>score</w:t>
      </w:r>
      <w:r w:rsidR="00926523">
        <w:rPr>
          <w:rFonts w:ascii="Book Antiqua" w:hAnsi="Book Antiqua" w:cs="Times New Roman"/>
          <w:color w:val="000000" w:themeColor="text1"/>
        </w:rPr>
        <w:t>,</w:t>
      </w:r>
      <w:r w:rsidRPr="00E969ED">
        <w:rPr>
          <w:rFonts w:ascii="Book Antiqua" w:hAnsi="Book Antiqua" w:cs="Times New Roman"/>
          <w:color w:val="000000" w:themeColor="text1"/>
        </w:rPr>
        <w:t xml:space="preserve"> and </w:t>
      </w:r>
      <w:r w:rsidR="00B82453" w:rsidRPr="00E969ED">
        <w:rPr>
          <w:rFonts w:ascii="Book Antiqua" w:hAnsi="Book Antiqua" w:cs="Times New Roman"/>
          <w:color w:val="000000" w:themeColor="text1"/>
        </w:rPr>
        <w:t>Sequential Organ Failure Assessment</w:t>
      </w:r>
      <w:r w:rsidRPr="00E969ED">
        <w:rPr>
          <w:rFonts w:ascii="Book Antiqua" w:hAnsi="Book Antiqua" w:cs="Times New Roman"/>
          <w:color w:val="000000" w:themeColor="text1"/>
        </w:rPr>
        <w:t xml:space="preserve"> score. </w:t>
      </w:r>
      <w:r w:rsidR="00B82453" w:rsidRPr="00B82453">
        <w:rPr>
          <w:rFonts w:ascii="Book Antiqua" w:hAnsi="Book Antiqua" w:cs="Times New Roman"/>
          <w:color w:val="000000" w:themeColor="text1"/>
        </w:rPr>
        <w:t>RDW-CV: Coefficient of variation of red blood cell distribution width; RDW-SD: Standard deviation of red blood cell distribution width; APACHE II: Acute Physiology and Chronic Health Evaluation II score; SOFA: Sequential Organ Failure Assessment score;</w:t>
      </w:r>
      <w:r w:rsidR="00B82453">
        <w:rPr>
          <w:rFonts w:ascii="Book Antiqua" w:hAnsi="Book Antiqua" w:cs="Times New Roman"/>
          <w:color w:val="000000" w:themeColor="text1"/>
        </w:rPr>
        <w:t xml:space="preserve"> ROC: </w:t>
      </w:r>
      <w:r w:rsidR="00B82453" w:rsidRPr="00E969ED">
        <w:rPr>
          <w:rFonts w:ascii="Book Antiqua" w:hAnsi="Book Antiqua" w:cs="Times New Roman"/>
          <w:color w:val="000000" w:themeColor="text1"/>
        </w:rPr>
        <w:t>Receiver operating characteristic</w:t>
      </w:r>
      <w:r w:rsidR="00B82453">
        <w:rPr>
          <w:rFonts w:ascii="Book Antiqua" w:hAnsi="Book Antiqua" w:cs="Times New Roman"/>
          <w:color w:val="000000" w:themeColor="text1"/>
        </w:rPr>
        <w:t>.</w:t>
      </w:r>
    </w:p>
    <w:sectPr w:rsidR="00716779" w:rsidRPr="00B82453" w:rsidSect="001B717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042CA" w14:textId="77777777" w:rsidR="007E0834" w:rsidRDefault="007E0834" w:rsidP="00136022">
      <w:r>
        <w:separator/>
      </w:r>
    </w:p>
  </w:endnote>
  <w:endnote w:type="continuationSeparator" w:id="0">
    <w:p w14:paraId="6D4A769B" w14:textId="77777777" w:rsidR="007E0834" w:rsidRDefault="007E0834" w:rsidP="0013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NewRomanPS-BoldItalicMT">
    <w:altName w:val="Times New Roman"/>
    <w:charset w:val="00"/>
    <w:family w:val="auto"/>
    <w:pitch w:val="default"/>
    <w:sig w:usb0="00000000" w:usb1="00000000" w:usb2="00000001" w:usb3="00000000" w:csb0="000001B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EDB37" w14:textId="77777777" w:rsidR="007E0834" w:rsidRDefault="007E0834" w:rsidP="00136022">
      <w:r>
        <w:separator/>
      </w:r>
    </w:p>
  </w:footnote>
  <w:footnote w:type="continuationSeparator" w:id="0">
    <w:p w14:paraId="706CCBDC" w14:textId="77777777" w:rsidR="007E0834" w:rsidRDefault="007E0834" w:rsidP="00136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3A1CD6"/>
    <w:multiLevelType w:val="hybridMultilevel"/>
    <w:tmpl w:val="D6D2E2B8"/>
    <w:lvl w:ilvl="0" w:tplc="3E6AD9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4|207|197|205|203|197|204|205|197|205|205|197|198|198|197|200|206|"/>
    <w:docVar w:name="Username" w:val="Quality Control Editor"/>
  </w:docVars>
  <w:rsids>
    <w:rsidRoot w:val="0054576C"/>
    <w:rsid w:val="000040DF"/>
    <w:rsid w:val="00004E0A"/>
    <w:rsid w:val="000121C0"/>
    <w:rsid w:val="00013D4D"/>
    <w:rsid w:val="000141F1"/>
    <w:rsid w:val="00042D53"/>
    <w:rsid w:val="00045C19"/>
    <w:rsid w:val="00057D9E"/>
    <w:rsid w:val="00063680"/>
    <w:rsid w:val="000673AF"/>
    <w:rsid w:val="00070BE1"/>
    <w:rsid w:val="0007245F"/>
    <w:rsid w:val="0007323F"/>
    <w:rsid w:val="00076712"/>
    <w:rsid w:val="000A1140"/>
    <w:rsid w:val="000B4BCA"/>
    <w:rsid w:val="000C77F9"/>
    <w:rsid w:val="000E3BB3"/>
    <w:rsid w:val="000E4224"/>
    <w:rsid w:val="000E4AEF"/>
    <w:rsid w:val="000F0AEA"/>
    <w:rsid w:val="000F398A"/>
    <w:rsid w:val="00101AFB"/>
    <w:rsid w:val="0010679D"/>
    <w:rsid w:val="00107BD5"/>
    <w:rsid w:val="00111654"/>
    <w:rsid w:val="00111C93"/>
    <w:rsid w:val="00111E0E"/>
    <w:rsid w:val="00123E5D"/>
    <w:rsid w:val="00126F86"/>
    <w:rsid w:val="001307C2"/>
    <w:rsid w:val="00136022"/>
    <w:rsid w:val="0014362A"/>
    <w:rsid w:val="00143F5F"/>
    <w:rsid w:val="00144D9D"/>
    <w:rsid w:val="0014574B"/>
    <w:rsid w:val="00157EC2"/>
    <w:rsid w:val="00162735"/>
    <w:rsid w:val="00176B08"/>
    <w:rsid w:val="00177908"/>
    <w:rsid w:val="00180DD0"/>
    <w:rsid w:val="00183DCF"/>
    <w:rsid w:val="00184BF8"/>
    <w:rsid w:val="0018686B"/>
    <w:rsid w:val="00186BFD"/>
    <w:rsid w:val="00192503"/>
    <w:rsid w:val="001B25A1"/>
    <w:rsid w:val="001B54A8"/>
    <w:rsid w:val="001B5554"/>
    <w:rsid w:val="001B5C6C"/>
    <w:rsid w:val="001B6C15"/>
    <w:rsid w:val="001B717A"/>
    <w:rsid w:val="001C0667"/>
    <w:rsid w:val="001C1339"/>
    <w:rsid w:val="001C72E9"/>
    <w:rsid w:val="001D50E7"/>
    <w:rsid w:val="001D544C"/>
    <w:rsid w:val="001D65B1"/>
    <w:rsid w:val="001E28F3"/>
    <w:rsid w:val="00207862"/>
    <w:rsid w:val="00244AAE"/>
    <w:rsid w:val="00245882"/>
    <w:rsid w:val="00247111"/>
    <w:rsid w:val="00250DF6"/>
    <w:rsid w:val="0025377E"/>
    <w:rsid w:val="00257EAB"/>
    <w:rsid w:val="00263649"/>
    <w:rsid w:val="0026528F"/>
    <w:rsid w:val="0027566B"/>
    <w:rsid w:val="002845B6"/>
    <w:rsid w:val="00287C52"/>
    <w:rsid w:val="00290BCB"/>
    <w:rsid w:val="0029299D"/>
    <w:rsid w:val="00293626"/>
    <w:rsid w:val="00296EF7"/>
    <w:rsid w:val="002A2099"/>
    <w:rsid w:val="002A4634"/>
    <w:rsid w:val="002B1F69"/>
    <w:rsid w:val="002B69A8"/>
    <w:rsid w:val="002C2D3E"/>
    <w:rsid w:val="002C51E9"/>
    <w:rsid w:val="002D5B6C"/>
    <w:rsid w:val="002E04E6"/>
    <w:rsid w:val="002E2D9C"/>
    <w:rsid w:val="002F2A09"/>
    <w:rsid w:val="002F344D"/>
    <w:rsid w:val="00303CFB"/>
    <w:rsid w:val="00312C08"/>
    <w:rsid w:val="00315CA0"/>
    <w:rsid w:val="0032350C"/>
    <w:rsid w:val="00323B0F"/>
    <w:rsid w:val="0034483B"/>
    <w:rsid w:val="003473F7"/>
    <w:rsid w:val="00360377"/>
    <w:rsid w:val="00361B8F"/>
    <w:rsid w:val="00364A3C"/>
    <w:rsid w:val="00366C23"/>
    <w:rsid w:val="0038325D"/>
    <w:rsid w:val="00383D3A"/>
    <w:rsid w:val="0039575D"/>
    <w:rsid w:val="003A73BD"/>
    <w:rsid w:val="003B0FCA"/>
    <w:rsid w:val="003B2505"/>
    <w:rsid w:val="003B6CB3"/>
    <w:rsid w:val="003E5F3B"/>
    <w:rsid w:val="003E7E9A"/>
    <w:rsid w:val="003F1B49"/>
    <w:rsid w:val="003F7505"/>
    <w:rsid w:val="00404840"/>
    <w:rsid w:val="00414621"/>
    <w:rsid w:val="00414A5E"/>
    <w:rsid w:val="00415FA6"/>
    <w:rsid w:val="00420DA3"/>
    <w:rsid w:val="0042751F"/>
    <w:rsid w:val="00433B9E"/>
    <w:rsid w:val="004346D8"/>
    <w:rsid w:val="00436692"/>
    <w:rsid w:val="00442072"/>
    <w:rsid w:val="00464999"/>
    <w:rsid w:val="00473F4E"/>
    <w:rsid w:val="0048115E"/>
    <w:rsid w:val="00491D39"/>
    <w:rsid w:val="004A5884"/>
    <w:rsid w:val="004B0446"/>
    <w:rsid w:val="004B72D8"/>
    <w:rsid w:val="004C3EF1"/>
    <w:rsid w:val="004D2189"/>
    <w:rsid w:val="004D3B85"/>
    <w:rsid w:val="004E5375"/>
    <w:rsid w:val="004F0396"/>
    <w:rsid w:val="004F7CB7"/>
    <w:rsid w:val="0050131E"/>
    <w:rsid w:val="005014BF"/>
    <w:rsid w:val="0051162F"/>
    <w:rsid w:val="00514371"/>
    <w:rsid w:val="005159FA"/>
    <w:rsid w:val="00516E2B"/>
    <w:rsid w:val="00525301"/>
    <w:rsid w:val="00541C90"/>
    <w:rsid w:val="00545331"/>
    <w:rsid w:val="00545642"/>
    <w:rsid w:val="0054576C"/>
    <w:rsid w:val="005520B2"/>
    <w:rsid w:val="00557ACE"/>
    <w:rsid w:val="00570954"/>
    <w:rsid w:val="00586BC1"/>
    <w:rsid w:val="005969AF"/>
    <w:rsid w:val="005A0524"/>
    <w:rsid w:val="005B7873"/>
    <w:rsid w:val="005C0C95"/>
    <w:rsid w:val="005C22DF"/>
    <w:rsid w:val="005D060F"/>
    <w:rsid w:val="005D2F43"/>
    <w:rsid w:val="005F63DB"/>
    <w:rsid w:val="0060267C"/>
    <w:rsid w:val="00604A66"/>
    <w:rsid w:val="0061064E"/>
    <w:rsid w:val="0061311B"/>
    <w:rsid w:val="00622AF5"/>
    <w:rsid w:val="00630419"/>
    <w:rsid w:val="00630702"/>
    <w:rsid w:val="00635AFD"/>
    <w:rsid w:val="00635E4D"/>
    <w:rsid w:val="00642A05"/>
    <w:rsid w:val="00647879"/>
    <w:rsid w:val="0065288A"/>
    <w:rsid w:val="00654BFC"/>
    <w:rsid w:val="00654DC9"/>
    <w:rsid w:val="00666052"/>
    <w:rsid w:val="0067035E"/>
    <w:rsid w:val="006802F1"/>
    <w:rsid w:val="00685F5E"/>
    <w:rsid w:val="006960FC"/>
    <w:rsid w:val="006C1367"/>
    <w:rsid w:val="006C7895"/>
    <w:rsid w:val="006D3C6A"/>
    <w:rsid w:val="006D50EA"/>
    <w:rsid w:val="006E3A03"/>
    <w:rsid w:val="006E6A91"/>
    <w:rsid w:val="006F0F2E"/>
    <w:rsid w:val="006F3A26"/>
    <w:rsid w:val="007010FD"/>
    <w:rsid w:val="0070186B"/>
    <w:rsid w:val="00706352"/>
    <w:rsid w:val="00716779"/>
    <w:rsid w:val="0072247A"/>
    <w:rsid w:val="00722FCF"/>
    <w:rsid w:val="00743A05"/>
    <w:rsid w:val="00745ED9"/>
    <w:rsid w:val="0075522C"/>
    <w:rsid w:val="00755528"/>
    <w:rsid w:val="00763468"/>
    <w:rsid w:val="00767CE3"/>
    <w:rsid w:val="00775133"/>
    <w:rsid w:val="00775AB8"/>
    <w:rsid w:val="00786BA7"/>
    <w:rsid w:val="007911DA"/>
    <w:rsid w:val="0079553C"/>
    <w:rsid w:val="007B79E3"/>
    <w:rsid w:val="007C152B"/>
    <w:rsid w:val="007C3D60"/>
    <w:rsid w:val="007C7C8F"/>
    <w:rsid w:val="007D34E3"/>
    <w:rsid w:val="007E0834"/>
    <w:rsid w:val="007E166C"/>
    <w:rsid w:val="007E5A25"/>
    <w:rsid w:val="007F3A49"/>
    <w:rsid w:val="007F4DAB"/>
    <w:rsid w:val="007F7718"/>
    <w:rsid w:val="0080598A"/>
    <w:rsid w:val="00813D9A"/>
    <w:rsid w:val="008208F8"/>
    <w:rsid w:val="00830455"/>
    <w:rsid w:val="008367D9"/>
    <w:rsid w:val="00836FBA"/>
    <w:rsid w:val="00841D2F"/>
    <w:rsid w:val="00846B97"/>
    <w:rsid w:val="00861198"/>
    <w:rsid w:val="00886D79"/>
    <w:rsid w:val="0089088A"/>
    <w:rsid w:val="00891A9F"/>
    <w:rsid w:val="0089311F"/>
    <w:rsid w:val="008A2E3C"/>
    <w:rsid w:val="008A7128"/>
    <w:rsid w:val="008B1984"/>
    <w:rsid w:val="008B312A"/>
    <w:rsid w:val="008B39ED"/>
    <w:rsid w:val="008B4995"/>
    <w:rsid w:val="008C2001"/>
    <w:rsid w:val="008D1D69"/>
    <w:rsid w:val="008D482C"/>
    <w:rsid w:val="008E2C96"/>
    <w:rsid w:val="008E4596"/>
    <w:rsid w:val="008F1ADD"/>
    <w:rsid w:val="008F1CEA"/>
    <w:rsid w:val="008F4E9B"/>
    <w:rsid w:val="00900253"/>
    <w:rsid w:val="009006B6"/>
    <w:rsid w:val="00900F02"/>
    <w:rsid w:val="00901E5B"/>
    <w:rsid w:val="00904457"/>
    <w:rsid w:val="0090486C"/>
    <w:rsid w:val="00912268"/>
    <w:rsid w:val="00914756"/>
    <w:rsid w:val="00917651"/>
    <w:rsid w:val="00922748"/>
    <w:rsid w:val="00926523"/>
    <w:rsid w:val="00926993"/>
    <w:rsid w:val="00940753"/>
    <w:rsid w:val="00945A54"/>
    <w:rsid w:val="00946CDD"/>
    <w:rsid w:val="00946F72"/>
    <w:rsid w:val="00950E49"/>
    <w:rsid w:val="00963183"/>
    <w:rsid w:val="0097301D"/>
    <w:rsid w:val="00986DA8"/>
    <w:rsid w:val="0099253F"/>
    <w:rsid w:val="00992735"/>
    <w:rsid w:val="00994209"/>
    <w:rsid w:val="0099656D"/>
    <w:rsid w:val="009A46FD"/>
    <w:rsid w:val="009B0761"/>
    <w:rsid w:val="009B6358"/>
    <w:rsid w:val="009B7380"/>
    <w:rsid w:val="009C3107"/>
    <w:rsid w:val="009C7157"/>
    <w:rsid w:val="009C78A1"/>
    <w:rsid w:val="009D2F1F"/>
    <w:rsid w:val="009D3A77"/>
    <w:rsid w:val="009E47D3"/>
    <w:rsid w:val="009F2B4D"/>
    <w:rsid w:val="00A071CB"/>
    <w:rsid w:val="00A10905"/>
    <w:rsid w:val="00A12DD8"/>
    <w:rsid w:val="00A15C20"/>
    <w:rsid w:val="00A27940"/>
    <w:rsid w:val="00A44FF2"/>
    <w:rsid w:val="00A512E4"/>
    <w:rsid w:val="00A56953"/>
    <w:rsid w:val="00A623C3"/>
    <w:rsid w:val="00A73B75"/>
    <w:rsid w:val="00A906B9"/>
    <w:rsid w:val="00A94100"/>
    <w:rsid w:val="00AA574C"/>
    <w:rsid w:val="00AA667B"/>
    <w:rsid w:val="00AB1151"/>
    <w:rsid w:val="00AB131E"/>
    <w:rsid w:val="00AB5009"/>
    <w:rsid w:val="00AD184D"/>
    <w:rsid w:val="00AE6EBA"/>
    <w:rsid w:val="00AE79A1"/>
    <w:rsid w:val="00AF2C8D"/>
    <w:rsid w:val="00B049FA"/>
    <w:rsid w:val="00B22D26"/>
    <w:rsid w:val="00B2545F"/>
    <w:rsid w:val="00B3452A"/>
    <w:rsid w:val="00B429F3"/>
    <w:rsid w:val="00B43C52"/>
    <w:rsid w:val="00B70C81"/>
    <w:rsid w:val="00B75750"/>
    <w:rsid w:val="00B76C6A"/>
    <w:rsid w:val="00B82453"/>
    <w:rsid w:val="00B82AB2"/>
    <w:rsid w:val="00B84F87"/>
    <w:rsid w:val="00B937DB"/>
    <w:rsid w:val="00B9522D"/>
    <w:rsid w:val="00BA1410"/>
    <w:rsid w:val="00BA15F5"/>
    <w:rsid w:val="00BA5A71"/>
    <w:rsid w:val="00BC2346"/>
    <w:rsid w:val="00BC501C"/>
    <w:rsid w:val="00BE505F"/>
    <w:rsid w:val="00BE5E1E"/>
    <w:rsid w:val="00BE74E8"/>
    <w:rsid w:val="00C11070"/>
    <w:rsid w:val="00C11D82"/>
    <w:rsid w:val="00C201E5"/>
    <w:rsid w:val="00C206F4"/>
    <w:rsid w:val="00C24386"/>
    <w:rsid w:val="00C41D45"/>
    <w:rsid w:val="00C45BB6"/>
    <w:rsid w:val="00C45C07"/>
    <w:rsid w:val="00C50FC4"/>
    <w:rsid w:val="00C57CC9"/>
    <w:rsid w:val="00C62071"/>
    <w:rsid w:val="00C7005E"/>
    <w:rsid w:val="00C72D72"/>
    <w:rsid w:val="00C77374"/>
    <w:rsid w:val="00C80F54"/>
    <w:rsid w:val="00C858CC"/>
    <w:rsid w:val="00C87B34"/>
    <w:rsid w:val="00C9730D"/>
    <w:rsid w:val="00CA35A4"/>
    <w:rsid w:val="00CA7797"/>
    <w:rsid w:val="00CB010B"/>
    <w:rsid w:val="00CB1A53"/>
    <w:rsid w:val="00CB4CCC"/>
    <w:rsid w:val="00CC2D40"/>
    <w:rsid w:val="00CD22D8"/>
    <w:rsid w:val="00CD7EB1"/>
    <w:rsid w:val="00CE14F8"/>
    <w:rsid w:val="00CE4405"/>
    <w:rsid w:val="00D07F26"/>
    <w:rsid w:val="00D111B0"/>
    <w:rsid w:val="00D24A11"/>
    <w:rsid w:val="00D25551"/>
    <w:rsid w:val="00D34CD0"/>
    <w:rsid w:val="00D4100C"/>
    <w:rsid w:val="00D4107B"/>
    <w:rsid w:val="00D5206F"/>
    <w:rsid w:val="00D545C8"/>
    <w:rsid w:val="00D60355"/>
    <w:rsid w:val="00D65129"/>
    <w:rsid w:val="00D6717E"/>
    <w:rsid w:val="00D73639"/>
    <w:rsid w:val="00D76310"/>
    <w:rsid w:val="00D864FF"/>
    <w:rsid w:val="00DB01C5"/>
    <w:rsid w:val="00DB09A1"/>
    <w:rsid w:val="00DC591B"/>
    <w:rsid w:val="00DC6EE4"/>
    <w:rsid w:val="00DD5183"/>
    <w:rsid w:val="00E03728"/>
    <w:rsid w:val="00E10FDF"/>
    <w:rsid w:val="00E11684"/>
    <w:rsid w:val="00E35FDA"/>
    <w:rsid w:val="00E37048"/>
    <w:rsid w:val="00E44B92"/>
    <w:rsid w:val="00E46202"/>
    <w:rsid w:val="00E63AE9"/>
    <w:rsid w:val="00E6609A"/>
    <w:rsid w:val="00E67057"/>
    <w:rsid w:val="00E727D7"/>
    <w:rsid w:val="00E81111"/>
    <w:rsid w:val="00E8217E"/>
    <w:rsid w:val="00E9680D"/>
    <w:rsid w:val="00E969ED"/>
    <w:rsid w:val="00EA1C62"/>
    <w:rsid w:val="00EA2377"/>
    <w:rsid w:val="00EA5101"/>
    <w:rsid w:val="00EA5D8F"/>
    <w:rsid w:val="00EA738C"/>
    <w:rsid w:val="00EB2C03"/>
    <w:rsid w:val="00EB328F"/>
    <w:rsid w:val="00EC08B1"/>
    <w:rsid w:val="00EC1272"/>
    <w:rsid w:val="00EC2ADD"/>
    <w:rsid w:val="00EC5171"/>
    <w:rsid w:val="00ED33EC"/>
    <w:rsid w:val="00ED6DBA"/>
    <w:rsid w:val="00ED7BA9"/>
    <w:rsid w:val="00EE613E"/>
    <w:rsid w:val="00EE6CB2"/>
    <w:rsid w:val="00EE6EAD"/>
    <w:rsid w:val="00EF04EF"/>
    <w:rsid w:val="00EF1BD4"/>
    <w:rsid w:val="00F03305"/>
    <w:rsid w:val="00F10745"/>
    <w:rsid w:val="00F10796"/>
    <w:rsid w:val="00F15D5C"/>
    <w:rsid w:val="00F259CC"/>
    <w:rsid w:val="00F307BD"/>
    <w:rsid w:val="00F35A61"/>
    <w:rsid w:val="00F672AB"/>
    <w:rsid w:val="00F74B2C"/>
    <w:rsid w:val="00F767A9"/>
    <w:rsid w:val="00F80796"/>
    <w:rsid w:val="00F810E1"/>
    <w:rsid w:val="00F926FA"/>
    <w:rsid w:val="00F96844"/>
    <w:rsid w:val="00FA063D"/>
    <w:rsid w:val="00FA0FFF"/>
    <w:rsid w:val="00FB213F"/>
    <w:rsid w:val="00FB4262"/>
    <w:rsid w:val="00FD5F01"/>
    <w:rsid w:val="00FD7D4E"/>
    <w:rsid w:val="00FE1E57"/>
    <w:rsid w:val="00FE7B2C"/>
    <w:rsid w:val="00FF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3FD26"/>
  <w15:docId w15:val="{C08EB165-3A02-6448-A866-9817C756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99D"/>
    <w:pPr>
      <w:widowControl w:val="0"/>
      <w:jc w:val="both"/>
    </w:pPr>
  </w:style>
  <w:style w:type="paragraph" w:styleId="1">
    <w:name w:val="heading 1"/>
    <w:basedOn w:val="a"/>
    <w:link w:val="1Char"/>
    <w:uiPriority w:val="9"/>
    <w:qFormat/>
    <w:rsid w:val="0013602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B8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3"/>
    <w:uiPriority w:val="39"/>
    <w:rsid w:val="003B0FCA"/>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136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6022"/>
    <w:rPr>
      <w:sz w:val="18"/>
      <w:szCs w:val="18"/>
    </w:rPr>
  </w:style>
  <w:style w:type="paragraph" w:styleId="a5">
    <w:name w:val="footer"/>
    <w:basedOn w:val="a"/>
    <w:link w:val="Char0"/>
    <w:uiPriority w:val="99"/>
    <w:unhideWhenUsed/>
    <w:rsid w:val="00136022"/>
    <w:pPr>
      <w:tabs>
        <w:tab w:val="center" w:pos="4153"/>
        <w:tab w:val="right" w:pos="8306"/>
      </w:tabs>
      <w:snapToGrid w:val="0"/>
      <w:jc w:val="left"/>
    </w:pPr>
    <w:rPr>
      <w:sz w:val="18"/>
      <w:szCs w:val="18"/>
    </w:rPr>
  </w:style>
  <w:style w:type="character" w:customStyle="1" w:styleId="Char0">
    <w:name w:val="页脚 Char"/>
    <w:basedOn w:val="a0"/>
    <w:link w:val="a5"/>
    <w:uiPriority w:val="99"/>
    <w:rsid w:val="00136022"/>
    <w:rPr>
      <w:sz w:val="18"/>
      <w:szCs w:val="18"/>
    </w:rPr>
  </w:style>
  <w:style w:type="paragraph" w:styleId="a6">
    <w:name w:val="Balloon Text"/>
    <w:basedOn w:val="a"/>
    <w:link w:val="Char1"/>
    <w:uiPriority w:val="99"/>
    <w:semiHidden/>
    <w:unhideWhenUsed/>
    <w:rsid w:val="00136022"/>
    <w:rPr>
      <w:sz w:val="18"/>
      <w:szCs w:val="18"/>
    </w:rPr>
  </w:style>
  <w:style w:type="character" w:customStyle="1" w:styleId="Char1">
    <w:name w:val="批注框文本 Char"/>
    <w:basedOn w:val="a0"/>
    <w:link w:val="a6"/>
    <w:uiPriority w:val="99"/>
    <w:semiHidden/>
    <w:rsid w:val="00136022"/>
    <w:rPr>
      <w:sz w:val="18"/>
      <w:szCs w:val="18"/>
    </w:rPr>
  </w:style>
  <w:style w:type="character" w:styleId="a7">
    <w:name w:val="Hyperlink"/>
    <w:basedOn w:val="a0"/>
    <w:uiPriority w:val="99"/>
    <w:semiHidden/>
    <w:unhideWhenUsed/>
    <w:rsid w:val="00136022"/>
    <w:rPr>
      <w:color w:val="0000FF"/>
      <w:u w:val="single"/>
    </w:rPr>
  </w:style>
  <w:style w:type="character" w:customStyle="1" w:styleId="1Char">
    <w:name w:val="标题 1 Char"/>
    <w:basedOn w:val="a0"/>
    <w:link w:val="1"/>
    <w:uiPriority w:val="9"/>
    <w:rsid w:val="00136022"/>
    <w:rPr>
      <w:rFonts w:ascii="宋体" w:eastAsia="宋体" w:hAnsi="宋体" w:cs="宋体"/>
      <w:b/>
      <w:bCs/>
      <w:kern w:val="36"/>
      <w:sz w:val="48"/>
      <w:szCs w:val="48"/>
    </w:rPr>
  </w:style>
  <w:style w:type="character" w:customStyle="1" w:styleId="highlight">
    <w:name w:val="highlight"/>
    <w:basedOn w:val="a0"/>
    <w:rsid w:val="00136022"/>
  </w:style>
  <w:style w:type="table" w:styleId="2">
    <w:name w:val="Plain Table 2"/>
    <w:basedOn w:val="a1"/>
    <w:uiPriority w:val="42"/>
    <w:rsid w:val="00EE61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6">
    <w:name w:val="List Table 6 Colorful"/>
    <w:basedOn w:val="a1"/>
    <w:uiPriority w:val="51"/>
    <w:rsid w:val="00EE613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8">
    <w:name w:val="List Paragraph"/>
    <w:basedOn w:val="a"/>
    <w:uiPriority w:val="34"/>
    <w:qFormat/>
    <w:rsid w:val="00E11684"/>
    <w:pPr>
      <w:ind w:firstLineChars="200" w:firstLine="420"/>
    </w:pPr>
  </w:style>
  <w:style w:type="character" w:styleId="a9">
    <w:name w:val="annotation reference"/>
    <w:basedOn w:val="a0"/>
    <w:uiPriority w:val="99"/>
    <w:unhideWhenUsed/>
    <w:qFormat/>
    <w:rsid w:val="00950E49"/>
    <w:rPr>
      <w:sz w:val="16"/>
      <w:szCs w:val="16"/>
    </w:rPr>
  </w:style>
  <w:style w:type="paragraph" w:styleId="aa">
    <w:name w:val="annotation text"/>
    <w:basedOn w:val="a"/>
    <w:link w:val="Char2"/>
    <w:uiPriority w:val="99"/>
    <w:unhideWhenUsed/>
    <w:qFormat/>
    <w:rsid w:val="00950E49"/>
    <w:rPr>
      <w:sz w:val="20"/>
      <w:szCs w:val="20"/>
    </w:rPr>
  </w:style>
  <w:style w:type="character" w:customStyle="1" w:styleId="Char2">
    <w:name w:val="批注文字 Char"/>
    <w:basedOn w:val="a0"/>
    <w:link w:val="aa"/>
    <w:uiPriority w:val="99"/>
    <w:semiHidden/>
    <w:rsid w:val="00950E49"/>
    <w:rPr>
      <w:sz w:val="20"/>
      <w:szCs w:val="20"/>
    </w:rPr>
  </w:style>
  <w:style w:type="paragraph" w:styleId="ab">
    <w:name w:val="annotation subject"/>
    <w:basedOn w:val="aa"/>
    <w:next w:val="aa"/>
    <w:link w:val="Char3"/>
    <w:uiPriority w:val="99"/>
    <w:semiHidden/>
    <w:unhideWhenUsed/>
    <w:rsid w:val="00950E49"/>
    <w:rPr>
      <w:b/>
      <w:bCs/>
    </w:rPr>
  </w:style>
  <w:style w:type="character" w:customStyle="1" w:styleId="Char3">
    <w:name w:val="批注主题 Char"/>
    <w:basedOn w:val="Char2"/>
    <w:link w:val="ab"/>
    <w:uiPriority w:val="99"/>
    <w:semiHidden/>
    <w:rsid w:val="00950E49"/>
    <w:rPr>
      <w:b/>
      <w:bCs/>
      <w:sz w:val="20"/>
      <w:szCs w:val="20"/>
    </w:rPr>
  </w:style>
  <w:style w:type="paragraph" w:styleId="ac">
    <w:name w:val="Revision"/>
    <w:hidden/>
    <w:uiPriority w:val="99"/>
    <w:semiHidden/>
    <w:rsid w:val="003473F7"/>
  </w:style>
  <w:style w:type="paragraph" w:customStyle="1" w:styleId="11">
    <w:name w:val="正文1"/>
    <w:uiPriority w:val="99"/>
    <w:rsid w:val="00F307BD"/>
    <w:pPr>
      <w:spacing w:line="276" w:lineRule="auto"/>
    </w:pPr>
    <w:rPr>
      <w:rFonts w:ascii="Arial" w:eastAsia="宋体" w:hAnsi="Arial" w:cs="Arial"/>
      <w:color w:val="000000"/>
      <w:kern w:val="0"/>
      <w:sz w:val="22"/>
      <w:szCs w:val="20"/>
      <w:lang w:val="pl-PL" w:eastAsia="pl-PL"/>
    </w:rPr>
  </w:style>
  <w:style w:type="character" w:customStyle="1" w:styleId="12">
    <w:name w:val="批注文字 字符1"/>
    <w:basedOn w:val="a0"/>
    <w:uiPriority w:val="99"/>
    <w:qFormat/>
    <w:rsid w:val="00F307BD"/>
    <w:rPr>
      <w:rFonts w:ascii="Calibri" w:eastAsia="宋体" w:hAnsi="Calibri" w:cs="Times New Roman"/>
      <w:kern w:val="0"/>
      <w:sz w:val="22"/>
      <w:lang w:val="en-GB" w:eastAsia="en-US"/>
    </w:rPr>
  </w:style>
  <w:style w:type="paragraph" w:styleId="ad">
    <w:name w:val="Body Text"/>
    <w:basedOn w:val="a"/>
    <w:link w:val="Char4"/>
    <w:uiPriority w:val="1"/>
    <w:qFormat/>
    <w:rsid w:val="009D3A77"/>
    <w:pPr>
      <w:ind w:left="100"/>
      <w:jc w:val="left"/>
    </w:pPr>
    <w:rPr>
      <w:rFonts w:ascii="Times New Roman" w:eastAsia="Times New Roman" w:hAnsi="Times New Roman"/>
      <w:kern w:val="0"/>
      <w:lang w:eastAsia="en-US"/>
    </w:rPr>
  </w:style>
  <w:style w:type="character" w:customStyle="1" w:styleId="Char4">
    <w:name w:val="正文文本 Char"/>
    <w:basedOn w:val="a0"/>
    <w:link w:val="ad"/>
    <w:uiPriority w:val="1"/>
    <w:rsid w:val="009D3A77"/>
    <w:rPr>
      <w:rFonts w:ascii="Times New Roman" w:eastAsia="Times New Roman" w:hAnsi="Times New Roman"/>
      <w:kern w:val="0"/>
      <w:lang w:eastAsia="en-US"/>
    </w:rPr>
  </w:style>
  <w:style w:type="character" w:styleId="ae">
    <w:name w:val="FollowedHyperlink"/>
    <w:basedOn w:val="a0"/>
    <w:uiPriority w:val="99"/>
    <w:semiHidden/>
    <w:unhideWhenUsed/>
    <w:rsid w:val="00B70C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9811">
      <w:bodyDiv w:val="1"/>
      <w:marLeft w:val="0"/>
      <w:marRight w:val="0"/>
      <w:marTop w:val="0"/>
      <w:marBottom w:val="0"/>
      <w:divBdr>
        <w:top w:val="none" w:sz="0" w:space="0" w:color="auto"/>
        <w:left w:val="none" w:sz="0" w:space="0" w:color="auto"/>
        <w:bottom w:val="none" w:sz="0" w:space="0" w:color="auto"/>
        <w:right w:val="none" w:sz="0" w:space="0" w:color="auto"/>
      </w:divBdr>
    </w:div>
    <w:div w:id="70932587">
      <w:bodyDiv w:val="1"/>
      <w:marLeft w:val="0"/>
      <w:marRight w:val="0"/>
      <w:marTop w:val="0"/>
      <w:marBottom w:val="0"/>
      <w:divBdr>
        <w:top w:val="none" w:sz="0" w:space="0" w:color="auto"/>
        <w:left w:val="none" w:sz="0" w:space="0" w:color="auto"/>
        <w:bottom w:val="none" w:sz="0" w:space="0" w:color="auto"/>
        <w:right w:val="none" w:sz="0" w:space="0" w:color="auto"/>
      </w:divBdr>
    </w:div>
    <w:div w:id="83427516">
      <w:bodyDiv w:val="1"/>
      <w:marLeft w:val="0"/>
      <w:marRight w:val="0"/>
      <w:marTop w:val="0"/>
      <w:marBottom w:val="0"/>
      <w:divBdr>
        <w:top w:val="none" w:sz="0" w:space="0" w:color="auto"/>
        <w:left w:val="none" w:sz="0" w:space="0" w:color="auto"/>
        <w:bottom w:val="none" w:sz="0" w:space="0" w:color="auto"/>
        <w:right w:val="none" w:sz="0" w:space="0" w:color="auto"/>
      </w:divBdr>
    </w:div>
    <w:div w:id="145827662">
      <w:bodyDiv w:val="1"/>
      <w:marLeft w:val="0"/>
      <w:marRight w:val="0"/>
      <w:marTop w:val="0"/>
      <w:marBottom w:val="0"/>
      <w:divBdr>
        <w:top w:val="none" w:sz="0" w:space="0" w:color="auto"/>
        <w:left w:val="none" w:sz="0" w:space="0" w:color="auto"/>
        <w:bottom w:val="none" w:sz="0" w:space="0" w:color="auto"/>
        <w:right w:val="none" w:sz="0" w:space="0" w:color="auto"/>
      </w:divBdr>
    </w:div>
    <w:div w:id="263003527">
      <w:bodyDiv w:val="1"/>
      <w:marLeft w:val="0"/>
      <w:marRight w:val="0"/>
      <w:marTop w:val="0"/>
      <w:marBottom w:val="0"/>
      <w:divBdr>
        <w:top w:val="none" w:sz="0" w:space="0" w:color="auto"/>
        <w:left w:val="none" w:sz="0" w:space="0" w:color="auto"/>
        <w:bottom w:val="none" w:sz="0" w:space="0" w:color="auto"/>
        <w:right w:val="none" w:sz="0" w:space="0" w:color="auto"/>
      </w:divBdr>
    </w:div>
    <w:div w:id="433987288">
      <w:bodyDiv w:val="1"/>
      <w:marLeft w:val="0"/>
      <w:marRight w:val="0"/>
      <w:marTop w:val="0"/>
      <w:marBottom w:val="0"/>
      <w:divBdr>
        <w:top w:val="none" w:sz="0" w:space="0" w:color="auto"/>
        <w:left w:val="none" w:sz="0" w:space="0" w:color="auto"/>
        <w:bottom w:val="none" w:sz="0" w:space="0" w:color="auto"/>
        <w:right w:val="none" w:sz="0" w:space="0" w:color="auto"/>
      </w:divBdr>
    </w:div>
    <w:div w:id="567152895">
      <w:bodyDiv w:val="1"/>
      <w:marLeft w:val="0"/>
      <w:marRight w:val="0"/>
      <w:marTop w:val="0"/>
      <w:marBottom w:val="0"/>
      <w:divBdr>
        <w:top w:val="none" w:sz="0" w:space="0" w:color="auto"/>
        <w:left w:val="none" w:sz="0" w:space="0" w:color="auto"/>
        <w:bottom w:val="none" w:sz="0" w:space="0" w:color="auto"/>
        <w:right w:val="none" w:sz="0" w:space="0" w:color="auto"/>
      </w:divBdr>
    </w:div>
    <w:div w:id="576595651">
      <w:bodyDiv w:val="1"/>
      <w:marLeft w:val="0"/>
      <w:marRight w:val="0"/>
      <w:marTop w:val="0"/>
      <w:marBottom w:val="0"/>
      <w:divBdr>
        <w:top w:val="none" w:sz="0" w:space="0" w:color="auto"/>
        <w:left w:val="none" w:sz="0" w:space="0" w:color="auto"/>
        <w:bottom w:val="none" w:sz="0" w:space="0" w:color="auto"/>
        <w:right w:val="none" w:sz="0" w:space="0" w:color="auto"/>
      </w:divBdr>
      <w:divsChild>
        <w:div w:id="1710180588">
          <w:marLeft w:val="375"/>
          <w:marRight w:val="0"/>
          <w:marTop w:val="180"/>
          <w:marBottom w:val="0"/>
          <w:divBdr>
            <w:top w:val="none" w:sz="0" w:space="0" w:color="auto"/>
            <w:left w:val="none" w:sz="0" w:space="0" w:color="auto"/>
            <w:bottom w:val="none" w:sz="0" w:space="0" w:color="auto"/>
            <w:right w:val="none" w:sz="0" w:space="0" w:color="auto"/>
          </w:divBdr>
        </w:div>
      </w:divsChild>
    </w:div>
    <w:div w:id="616063255">
      <w:bodyDiv w:val="1"/>
      <w:marLeft w:val="0"/>
      <w:marRight w:val="0"/>
      <w:marTop w:val="0"/>
      <w:marBottom w:val="0"/>
      <w:divBdr>
        <w:top w:val="none" w:sz="0" w:space="0" w:color="auto"/>
        <w:left w:val="none" w:sz="0" w:space="0" w:color="auto"/>
        <w:bottom w:val="none" w:sz="0" w:space="0" w:color="auto"/>
        <w:right w:val="none" w:sz="0" w:space="0" w:color="auto"/>
      </w:divBdr>
    </w:div>
    <w:div w:id="691150877">
      <w:bodyDiv w:val="1"/>
      <w:marLeft w:val="0"/>
      <w:marRight w:val="0"/>
      <w:marTop w:val="0"/>
      <w:marBottom w:val="0"/>
      <w:divBdr>
        <w:top w:val="none" w:sz="0" w:space="0" w:color="auto"/>
        <w:left w:val="none" w:sz="0" w:space="0" w:color="auto"/>
        <w:bottom w:val="none" w:sz="0" w:space="0" w:color="auto"/>
        <w:right w:val="none" w:sz="0" w:space="0" w:color="auto"/>
      </w:divBdr>
    </w:div>
    <w:div w:id="732123450">
      <w:bodyDiv w:val="1"/>
      <w:marLeft w:val="0"/>
      <w:marRight w:val="0"/>
      <w:marTop w:val="0"/>
      <w:marBottom w:val="0"/>
      <w:divBdr>
        <w:top w:val="none" w:sz="0" w:space="0" w:color="auto"/>
        <w:left w:val="none" w:sz="0" w:space="0" w:color="auto"/>
        <w:bottom w:val="none" w:sz="0" w:space="0" w:color="auto"/>
        <w:right w:val="none" w:sz="0" w:space="0" w:color="auto"/>
      </w:divBdr>
    </w:div>
    <w:div w:id="752631237">
      <w:bodyDiv w:val="1"/>
      <w:marLeft w:val="0"/>
      <w:marRight w:val="0"/>
      <w:marTop w:val="0"/>
      <w:marBottom w:val="0"/>
      <w:divBdr>
        <w:top w:val="none" w:sz="0" w:space="0" w:color="auto"/>
        <w:left w:val="none" w:sz="0" w:space="0" w:color="auto"/>
        <w:bottom w:val="none" w:sz="0" w:space="0" w:color="auto"/>
        <w:right w:val="none" w:sz="0" w:space="0" w:color="auto"/>
      </w:divBdr>
    </w:div>
    <w:div w:id="801078542">
      <w:bodyDiv w:val="1"/>
      <w:marLeft w:val="0"/>
      <w:marRight w:val="0"/>
      <w:marTop w:val="0"/>
      <w:marBottom w:val="0"/>
      <w:divBdr>
        <w:top w:val="none" w:sz="0" w:space="0" w:color="auto"/>
        <w:left w:val="none" w:sz="0" w:space="0" w:color="auto"/>
        <w:bottom w:val="none" w:sz="0" w:space="0" w:color="auto"/>
        <w:right w:val="none" w:sz="0" w:space="0" w:color="auto"/>
      </w:divBdr>
    </w:div>
    <w:div w:id="877549616">
      <w:bodyDiv w:val="1"/>
      <w:marLeft w:val="0"/>
      <w:marRight w:val="0"/>
      <w:marTop w:val="0"/>
      <w:marBottom w:val="0"/>
      <w:divBdr>
        <w:top w:val="none" w:sz="0" w:space="0" w:color="auto"/>
        <w:left w:val="none" w:sz="0" w:space="0" w:color="auto"/>
        <w:bottom w:val="none" w:sz="0" w:space="0" w:color="auto"/>
        <w:right w:val="none" w:sz="0" w:space="0" w:color="auto"/>
      </w:divBdr>
    </w:div>
    <w:div w:id="888615766">
      <w:bodyDiv w:val="1"/>
      <w:marLeft w:val="0"/>
      <w:marRight w:val="0"/>
      <w:marTop w:val="0"/>
      <w:marBottom w:val="0"/>
      <w:divBdr>
        <w:top w:val="none" w:sz="0" w:space="0" w:color="auto"/>
        <w:left w:val="none" w:sz="0" w:space="0" w:color="auto"/>
        <w:bottom w:val="none" w:sz="0" w:space="0" w:color="auto"/>
        <w:right w:val="none" w:sz="0" w:space="0" w:color="auto"/>
      </w:divBdr>
    </w:div>
    <w:div w:id="910310772">
      <w:bodyDiv w:val="1"/>
      <w:marLeft w:val="0"/>
      <w:marRight w:val="0"/>
      <w:marTop w:val="0"/>
      <w:marBottom w:val="0"/>
      <w:divBdr>
        <w:top w:val="none" w:sz="0" w:space="0" w:color="auto"/>
        <w:left w:val="none" w:sz="0" w:space="0" w:color="auto"/>
        <w:bottom w:val="none" w:sz="0" w:space="0" w:color="auto"/>
        <w:right w:val="none" w:sz="0" w:space="0" w:color="auto"/>
      </w:divBdr>
    </w:div>
    <w:div w:id="965283543">
      <w:bodyDiv w:val="1"/>
      <w:marLeft w:val="0"/>
      <w:marRight w:val="0"/>
      <w:marTop w:val="0"/>
      <w:marBottom w:val="0"/>
      <w:divBdr>
        <w:top w:val="none" w:sz="0" w:space="0" w:color="auto"/>
        <w:left w:val="none" w:sz="0" w:space="0" w:color="auto"/>
        <w:bottom w:val="none" w:sz="0" w:space="0" w:color="auto"/>
        <w:right w:val="none" w:sz="0" w:space="0" w:color="auto"/>
      </w:divBdr>
    </w:div>
    <w:div w:id="1003581838">
      <w:bodyDiv w:val="1"/>
      <w:marLeft w:val="0"/>
      <w:marRight w:val="0"/>
      <w:marTop w:val="0"/>
      <w:marBottom w:val="0"/>
      <w:divBdr>
        <w:top w:val="none" w:sz="0" w:space="0" w:color="auto"/>
        <w:left w:val="none" w:sz="0" w:space="0" w:color="auto"/>
        <w:bottom w:val="none" w:sz="0" w:space="0" w:color="auto"/>
        <w:right w:val="none" w:sz="0" w:space="0" w:color="auto"/>
      </w:divBdr>
    </w:div>
    <w:div w:id="1009525827">
      <w:bodyDiv w:val="1"/>
      <w:marLeft w:val="0"/>
      <w:marRight w:val="0"/>
      <w:marTop w:val="0"/>
      <w:marBottom w:val="0"/>
      <w:divBdr>
        <w:top w:val="none" w:sz="0" w:space="0" w:color="auto"/>
        <w:left w:val="none" w:sz="0" w:space="0" w:color="auto"/>
        <w:bottom w:val="none" w:sz="0" w:space="0" w:color="auto"/>
        <w:right w:val="none" w:sz="0" w:space="0" w:color="auto"/>
      </w:divBdr>
    </w:div>
    <w:div w:id="1110130704">
      <w:bodyDiv w:val="1"/>
      <w:marLeft w:val="0"/>
      <w:marRight w:val="0"/>
      <w:marTop w:val="0"/>
      <w:marBottom w:val="0"/>
      <w:divBdr>
        <w:top w:val="none" w:sz="0" w:space="0" w:color="auto"/>
        <w:left w:val="none" w:sz="0" w:space="0" w:color="auto"/>
        <w:bottom w:val="none" w:sz="0" w:space="0" w:color="auto"/>
        <w:right w:val="none" w:sz="0" w:space="0" w:color="auto"/>
      </w:divBdr>
    </w:div>
    <w:div w:id="1124807975">
      <w:bodyDiv w:val="1"/>
      <w:marLeft w:val="0"/>
      <w:marRight w:val="0"/>
      <w:marTop w:val="0"/>
      <w:marBottom w:val="0"/>
      <w:divBdr>
        <w:top w:val="none" w:sz="0" w:space="0" w:color="auto"/>
        <w:left w:val="none" w:sz="0" w:space="0" w:color="auto"/>
        <w:bottom w:val="none" w:sz="0" w:space="0" w:color="auto"/>
        <w:right w:val="none" w:sz="0" w:space="0" w:color="auto"/>
      </w:divBdr>
    </w:div>
    <w:div w:id="1127090235">
      <w:bodyDiv w:val="1"/>
      <w:marLeft w:val="0"/>
      <w:marRight w:val="0"/>
      <w:marTop w:val="0"/>
      <w:marBottom w:val="0"/>
      <w:divBdr>
        <w:top w:val="none" w:sz="0" w:space="0" w:color="auto"/>
        <w:left w:val="none" w:sz="0" w:space="0" w:color="auto"/>
        <w:bottom w:val="none" w:sz="0" w:space="0" w:color="auto"/>
        <w:right w:val="none" w:sz="0" w:space="0" w:color="auto"/>
      </w:divBdr>
    </w:div>
    <w:div w:id="1162545193">
      <w:bodyDiv w:val="1"/>
      <w:marLeft w:val="0"/>
      <w:marRight w:val="0"/>
      <w:marTop w:val="0"/>
      <w:marBottom w:val="0"/>
      <w:divBdr>
        <w:top w:val="none" w:sz="0" w:space="0" w:color="auto"/>
        <w:left w:val="none" w:sz="0" w:space="0" w:color="auto"/>
        <w:bottom w:val="none" w:sz="0" w:space="0" w:color="auto"/>
        <w:right w:val="none" w:sz="0" w:space="0" w:color="auto"/>
      </w:divBdr>
    </w:div>
    <w:div w:id="1162696256">
      <w:bodyDiv w:val="1"/>
      <w:marLeft w:val="0"/>
      <w:marRight w:val="0"/>
      <w:marTop w:val="0"/>
      <w:marBottom w:val="0"/>
      <w:divBdr>
        <w:top w:val="none" w:sz="0" w:space="0" w:color="auto"/>
        <w:left w:val="none" w:sz="0" w:space="0" w:color="auto"/>
        <w:bottom w:val="none" w:sz="0" w:space="0" w:color="auto"/>
        <w:right w:val="none" w:sz="0" w:space="0" w:color="auto"/>
      </w:divBdr>
      <w:divsChild>
        <w:div w:id="2120374777">
          <w:marLeft w:val="375"/>
          <w:marRight w:val="0"/>
          <w:marTop w:val="180"/>
          <w:marBottom w:val="0"/>
          <w:divBdr>
            <w:top w:val="none" w:sz="0" w:space="0" w:color="auto"/>
            <w:left w:val="none" w:sz="0" w:space="0" w:color="auto"/>
            <w:bottom w:val="none" w:sz="0" w:space="0" w:color="auto"/>
            <w:right w:val="none" w:sz="0" w:space="0" w:color="auto"/>
          </w:divBdr>
        </w:div>
      </w:divsChild>
    </w:div>
    <w:div w:id="1169752127">
      <w:bodyDiv w:val="1"/>
      <w:marLeft w:val="0"/>
      <w:marRight w:val="0"/>
      <w:marTop w:val="0"/>
      <w:marBottom w:val="0"/>
      <w:divBdr>
        <w:top w:val="none" w:sz="0" w:space="0" w:color="auto"/>
        <w:left w:val="none" w:sz="0" w:space="0" w:color="auto"/>
        <w:bottom w:val="none" w:sz="0" w:space="0" w:color="auto"/>
        <w:right w:val="none" w:sz="0" w:space="0" w:color="auto"/>
      </w:divBdr>
    </w:div>
    <w:div w:id="1202061495">
      <w:bodyDiv w:val="1"/>
      <w:marLeft w:val="0"/>
      <w:marRight w:val="0"/>
      <w:marTop w:val="0"/>
      <w:marBottom w:val="0"/>
      <w:divBdr>
        <w:top w:val="none" w:sz="0" w:space="0" w:color="auto"/>
        <w:left w:val="none" w:sz="0" w:space="0" w:color="auto"/>
        <w:bottom w:val="none" w:sz="0" w:space="0" w:color="auto"/>
        <w:right w:val="none" w:sz="0" w:space="0" w:color="auto"/>
      </w:divBdr>
    </w:div>
    <w:div w:id="1237088766">
      <w:bodyDiv w:val="1"/>
      <w:marLeft w:val="0"/>
      <w:marRight w:val="0"/>
      <w:marTop w:val="0"/>
      <w:marBottom w:val="0"/>
      <w:divBdr>
        <w:top w:val="none" w:sz="0" w:space="0" w:color="auto"/>
        <w:left w:val="none" w:sz="0" w:space="0" w:color="auto"/>
        <w:bottom w:val="none" w:sz="0" w:space="0" w:color="auto"/>
        <w:right w:val="none" w:sz="0" w:space="0" w:color="auto"/>
      </w:divBdr>
    </w:div>
    <w:div w:id="1254777945">
      <w:bodyDiv w:val="1"/>
      <w:marLeft w:val="0"/>
      <w:marRight w:val="0"/>
      <w:marTop w:val="0"/>
      <w:marBottom w:val="0"/>
      <w:divBdr>
        <w:top w:val="none" w:sz="0" w:space="0" w:color="auto"/>
        <w:left w:val="none" w:sz="0" w:space="0" w:color="auto"/>
        <w:bottom w:val="none" w:sz="0" w:space="0" w:color="auto"/>
        <w:right w:val="none" w:sz="0" w:space="0" w:color="auto"/>
      </w:divBdr>
    </w:div>
    <w:div w:id="1350570729">
      <w:bodyDiv w:val="1"/>
      <w:marLeft w:val="0"/>
      <w:marRight w:val="0"/>
      <w:marTop w:val="0"/>
      <w:marBottom w:val="0"/>
      <w:divBdr>
        <w:top w:val="none" w:sz="0" w:space="0" w:color="auto"/>
        <w:left w:val="none" w:sz="0" w:space="0" w:color="auto"/>
        <w:bottom w:val="none" w:sz="0" w:space="0" w:color="auto"/>
        <w:right w:val="none" w:sz="0" w:space="0" w:color="auto"/>
      </w:divBdr>
    </w:div>
    <w:div w:id="1496994118">
      <w:bodyDiv w:val="1"/>
      <w:marLeft w:val="0"/>
      <w:marRight w:val="0"/>
      <w:marTop w:val="0"/>
      <w:marBottom w:val="0"/>
      <w:divBdr>
        <w:top w:val="none" w:sz="0" w:space="0" w:color="auto"/>
        <w:left w:val="none" w:sz="0" w:space="0" w:color="auto"/>
        <w:bottom w:val="none" w:sz="0" w:space="0" w:color="auto"/>
        <w:right w:val="none" w:sz="0" w:space="0" w:color="auto"/>
      </w:divBdr>
    </w:div>
    <w:div w:id="1621299104">
      <w:bodyDiv w:val="1"/>
      <w:marLeft w:val="0"/>
      <w:marRight w:val="0"/>
      <w:marTop w:val="0"/>
      <w:marBottom w:val="0"/>
      <w:divBdr>
        <w:top w:val="none" w:sz="0" w:space="0" w:color="auto"/>
        <w:left w:val="none" w:sz="0" w:space="0" w:color="auto"/>
        <w:bottom w:val="none" w:sz="0" w:space="0" w:color="auto"/>
        <w:right w:val="none" w:sz="0" w:space="0" w:color="auto"/>
      </w:divBdr>
    </w:div>
    <w:div w:id="1631743130">
      <w:bodyDiv w:val="1"/>
      <w:marLeft w:val="0"/>
      <w:marRight w:val="0"/>
      <w:marTop w:val="0"/>
      <w:marBottom w:val="0"/>
      <w:divBdr>
        <w:top w:val="none" w:sz="0" w:space="0" w:color="auto"/>
        <w:left w:val="none" w:sz="0" w:space="0" w:color="auto"/>
        <w:bottom w:val="none" w:sz="0" w:space="0" w:color="auto"/>
        <w:right w:val="none" w:sz="0" w:space="0" w:color="auto"/>
      </w:divBdr>
    </w:div>
    <w:div w:id="1635865319">
      <w:bodyDiv w:val="1"/>
      <w:marLeft w:val="0"/>
      <w:marRight w:val="0"/>
      <w:marTop w:val="0"/>
      <w:marBottom w:val="0"/>
      <w:divBdr>
        <w:top w:val="none" w:sz="0" w:space="0" w:color="auto"/>
        <w:left w:val="none" w:sz="0" w:space="0" w:color="auto"/>
        <w:bottom w:val="none" w:sz="0" w:space="0" w:color="auto"/>
        <w:right w:val="none" w:sz="0" w:space="0" w:color="auto"/>
      </w:divBdr>
    </w:div>
    <w:div w:id="1804495067">
      <w:bodyDiv w:val="1"/>
      <w:marLeft w:val="0"/>
      <w:marRight w:val="0"/>
      <w:marTop w:val="0"/>
      <w:marBottom w:val="0"/>
      <w:divBdr>
        <w:top w:val="none" w:sz="0" w:space="0" w:color="auto"/>
        <w:left w:val="none" w:sz="0" w:space="0" w:color="auto"/>
        <w:bottom w:val="none" w:sz="0" w:space="0" w:color="auto"/>
        <w:right w:val="none" w:sz="0" w:space="0" w:color="auto"/>
      </w:divBdr>
    </w:div>
    <w:div w:id="1941446583">
      <w:bodyDiv w:val="1"/>
      <w:marLeft w:val="0"/>
      <w:marRight w:val="0"/>
      <w:marTop w:val="0"/>
      <w:marBottom w:val="0"/>
      <w:divBdr>
        <w:top w:val="none" w:sz="0" w:space="0" w:color="auto"/>
        <w:left w:val="none" w:sz="0" w:space="0" w:color="auto"/>
        <w:bottom w:val="none" w:sz="0" w:space="0" w:color="auto"/>
        <w:right w:val="none" w:sz="0" w:space="0" w:color="auto"/>
      </w:divBdr>
    </w:div>
    <w:div w:id="2018144942">
      <w:bodyDiv w:val="1"/>
      <w:marLeft w:val="0"/>
      <w:marRight w:val="0"/>
      <w:marTop w:val="0"/>
      <w:marBottom w:val="0"/>
      <w:divBdr>
        <w:top w:val="none" w:sz="0" w:space="0" w:color="auto"/>
        <w:left w:val="none" w:sz="0" w:space="0" w:color="auto"/>
        <w:bottom w:val="none" w:sz="0" w:space="0" w:color="auto"/>
        <w:right w:val="none" w:sz="0" w:space="0" w:color="auto"/>
      </w:divBdr>
    </w:div>
    <w:div w:id="2035305368">
      <w:bodyDiv w:val="1"/>
      <w:marLeft w:val="0"/>
      <w:marRight w:val="0"/>
      <w:marTop w:val="0"/>
      <w:marBottom w:val="0"/>
      <w:divBdr>
        <w:top w:val="none" w:sz="0" w:space="0" w:color="auto"/>
        <w:left w:val="none" w:sz="0" w:space="0" w:color="auto"/>
        <w:bottom w:val="none" w:sz="0" w:space="0" w:color="auto"/>
        <w:right w:val="none" w:sz="0" w:space="0" w:color="auto"/>
      </w:divBdr>
    </w:div>
    <w:div w:id="2069768108">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sChild>
        <w:div w:id="658382049">
          <w:marLeft w:val="375"/>
          <w:marRight w:val="0"/>
          <w:marTop w:val="180"/>
          <w:marBottom w:val="0"/>
          <w:divBdr>
            <w:top w:val="none" w:sz="0" w:space="0" w:color="auto"/>
            <w:left w:val="none" w:sz="0" w:space="0" w:color="auto"/>
            <w:bottom w:val="none" w:sz="0" w:space="0" w:color="auto"/>
            <w:right w:val="none" w:sz="0" w:space="0" w:color="auto"/>
          </w:divBdr>
        </w:div>
      </w:divsChild>
    </w:div>
    <w:div w:id="2087798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5649</Words>
  <Characters>32200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zhangzhidan zhangzhidan</dc:creator>
  <cp:keywords/>
  <dc:description/>
  <cp:lastModifiedBy>Wang Tianqi</cp:lastModifiedBy>
  <cp:revision>4</cp:revision>
  <dcterms:created xsi:type="dcterms:W3CDTF">2019-07-30T03:50:00Z</dcterms:created>
  <dcterms:modified xsi:type="dcterms:W3CDTF">2019-07-30T04:01:00Z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