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87873" w14:textId="77777777" w:rsidR="00FB58A1" w:rsidRPr="00EA6511" w:rsidRDefault="003F1C88" w:rsidP="00A34C3B">
      <w:pPr>
        <w:adjustRightInd w:val="0"/>
        <w:snapToGrid w:val="0"/>
        <w:spacing w:line="360" w:lineRule="auto"/>
        <w:rPr>
          <w:rFonts w:ascii="Book Antiqua" w:eastAsia="Arial Unicode MS" w:hAnsi="Book Antiqua"/>
          <w:b/>
          <w:sz w:val="24"/>
          <w:szCs w:val="24"/>
        </w:rPr>
      </w:pPr>
      <w:r w:rsidRPr="00EA6511">
        <w:rPr>
          <w:rFonts w:ascii="Book Antiqua" w:eastAsia="Arial Unicode MS" w:hAnsi="Book Antiqua"/>
          <w:b/>
          <w:sz w:val="24"/>
          <w:szCs w:val="24"/>
        </w:rPr>
        <w:t>Name of Journal</w:t>
      </w:r>
      <w:r w:rsidR="00FB58A1" w:rsidRPr="00EA6511">
        <w:rPr>
          <w:rFonts w:ascii="Book Antiqua" w:eastAsia="Arial Unicode MS" w:hAnsi="Book Antiqua"/>
          <w:b/>
          <w:sz w:val="24"/>
          <w:szCs w:val="24"/>
        </w:rPr>
        <w:t xml:space="preserve">: </w:t>
      </w:r>
      <w:r w:rsidRPr="00EA6511">
        <w:rPr>
          <w:rFonts w:ascii="Book Antiqua" w:eastAsia="Arial Unicode MS" w:hAnsi="Book Antiqua"/>
          <w:b/>
          <w:bCs/>
          <w:i/>
          <w:iCs/>
          <w:sz w:val="24"/>
          <w:szCs w:val="24"/>
        </w:rPr>
        <w:t>World Journal of Gastroenterology</w:t>
      </w:r>
    </w:p>
    <w:p w14:paraId="4D8AC135" w14:textId="009ABD77" w:rsidR="003D78AF" w:rsidRPr="00EA6511" w:rsidRDefault="003D78AF" w:rsidP="00A34C3B">
      <w:pPr>
        <w:adjustRightInd w:val="0"/>
        <w:snapToGrid w:val="0"/>
        <w:spacing w:line="360" w:lineRule="auto"/>
        <w:rPr>
          <w:rFonts w:ascii="Book Antiqua" w:eastAsia="Arial Unicode MS" w:hAnsi="Book Antiqua"/>
          <w:b/>
          <w:sz w:val="24"/>
          <w:szCs w:val="24"/>
        </w:rPr>
      </w:pPr>
      <w:r w:rsidRPr="00EA6511">
        <w:rPr>
          <w:rFonts w:ascii="Book Antiqua" w:eastAsia="Arial Unicode MS" w:hAnsi="Book Antiqua"/>
          <w:b/>
          <w:sz w:val="24"/>
          <w:szCs w:val="24"/>
        </w:rPr>
        <w:t xml:space="preserve">Manuscript NO: </w:t>
      </w:r>
      <w:r w:rsidRPr="00EA6511">
        <w:rPr>
          <w:rFonts w:ascii="Book Antiqua" w:eastAsia="Arial Unicode MS" w:hAnsi="Book Antiqua"/>
          <w:b/>
          <w:bCs/>
          <w:sz w:val="24"/>
          <w:szCs w:val="24"/>
        </w:rPr>
        <w:t>48925</w:t>
      </w:r>
    </w:p>
    <w:p w14:paraId="6151B256" w14:textId="148C6789" w:rsidR="00FB58A1" w:rsidRPr="00EA6511" w:rsidRDefault="003F1C88" w:rsidP="00A34C3B">
      <w:pPr>
        <w:adjustRightInd w:val="0"/>
        <w:snapToGrid w:val="0"/>
        <w:spacing w:line="360" w:lineRule="auto"/>
        <w:rPr>
          <w:rFonts w:ascii="Book Antiqua" w:eastAsia="Arial Unicode MS" w:hAnsi="Book Antiqua"/>
          <w:sz w:val="24"/>
          <w:szCs w:val="24"/>
        </w:rPr>
      </w:pPr>
      <w:r w:rsidRPr="00EA6511">
        <w:rPr>
          <w:rFonts w:ascii="Book Antiqua" w:eastAsia="Arial Unicode MS" w:hAnsi="Book Antiqua"/>
          <w:b/>
          <w:sz w:val="24"/>
          <w:szCs w:val="24"/>
        </w:rPr>
        <w:t xml:space="preserve">Manuscript Type: </w:t>
      </w:r>
      <w:r w:rsidR="00A34C3B" w:rsidRPr="00EA6511">
        <w:rPr>
          <w:rFonts w:ascii="Book Antiqua" w:eastAsia="Arial Unicode MS" w:hAnsi="Book Antiqua"/>
          <w:b/>
          <w:bCs/>
          <w:sz w:val="24"/>
          <w:szCs w:val="24"/>
        </w:rPr>
        <w:t>ORIGINAL ARTICLE</w:t>
      </w:r>
    </w:p>
    <w:p w14:paraId="6329B664" w14:textId="77777777" w:rsidR="00A34C3B" w:rsidRPr="00EA6511" w:rsidRDefault="00A34C3B" w:rsidP="00A34C3B">
      <w:pPr>
        <w:adjustRightInd w:val="0"/>
        <w:snapToGrid w:val="0"/>
        <w:spacing w:line="360" w:lineRule="auto"/>
        <w:rPr>
          <w:rFonts w:ascii="Book Antiqua" w:eastAsia="Arial Unicode MS" w:hAnsi="Book Antiqua"/>
          <w:b/>
          <w:sz w:val="24"/>
          <w:szCs w:val="24"/>
        </w:rPr>
      </w:pPr>
    </w:p>
    <w:p w14:paraId="16336FED" w14:textId="50A60E35" w:rsidR="003F1C88" w:rsidRPr="00EA6511" w:rsidRDefault="00A34C3B" w:rsidP="00A34C3B">
      <w:pPr>
        <w:adjustRightInd w:val="0"/>
        <w:snapToGrid w:val="0"/>
        <w:spacing w:line="360" w:lineRule="auto"/>
        <w:rPr>
          <w:rFonts w:ascii="Book Antiqua" w:eastAsia="宋体" w:hAnsi="Book Antiqua"/>
          <w:b/>
          <w:i/>
          <w:iCs/>
          <w:sz w:val="24"/>
          <w:szCs w:val="24"/>
          <w:lang w:eastAsia="zh-CN"/>
        </w:rPr>
      </w:pPr>
      <w:r w:rsidRPr="00EA6511">
        <w:rPr>
          <w:rFonts w:ascii="Book Antiqua" w:eastAsia="宋体" w:hAnsi="Book Antiqua"/>
          <w:b/>
          <w:i/>
          <w:iCs/>
          <w:sz w:val="24"/>
          <w:szCs w:val="24"/>
          <w:lang w:eastAsia="zh-CN"/>
        </w:rPr>
        <w:t>Retrospective Study</w:t>
      </w:r>
    </w:p>
    <w:p w14:paraId="4E59930A" w14:textId="445FB9D3" w:rsidR="004A775C" w:rsidRPr="00EA6511" w:rsidRDefault="00240F10" w:rsidP="00A34C3B">
      <w:pPr>
        <w:adjustRightInd w:val="0"/>
        <w:snapToGrid w:val="0"/>
        <w:spacing w:line="360" w:lineRule="auto"/>
        <w:rPr>
          <w:rFonts w:ascii="Book Antiqua" w:eastAsia="MS PGothic" w:hAnsi="Book Antiqua"/>
          <w:b/>
          <w:sz w:val="24"/>
          <w:szCs w:val="24"/>
        </w:rPr>
      </w:pPr>
      <w:r w:rsidRPr="00EA6511">
        <w:rPr>
          <w:rFonts w:ascii="Book Antiqua" w:eastAsia="Arial Unicode MS" w:hAnsi="Book Antiqua"/>
          <w:b/>
          <w:sz w:val="24"/>
          <w:szCs w:val="24"/>
        </w:rPr>
        <w:t>P</w:t>
      </w:r>
      <w:r w:rsidR="00311E31" w:rsidRPr="00EA6511">
        <w:rPr>
          <w:rFonts w:ascii="Book Antiqua" w:eastAsia="Arial Unicode MS" w:hAnsi="Book Antiqua"/>
          <w:b/>
          <w:sz w:val="24"/>
          <w:szCs w:val="24"/>
        </w:rPr>
        <w:t xml:space="preserve">athological response measured </w:t>
      </w:r>
      <w:r w:rsidR="00503AE9" w:rsidRPr="00EA6511">
        <w:rPr>
          <w:rFonts w:ascii="Book Antiqua" w:eastAsia="Arial Unicode MS" w:hAnsi="Book Antiqua"/>
          <w:b/>
          <w:sz w:val="24"/>
          <w:szCs w:val="24"/>
        </w:rPr>
        <w:t xml:space="preserve">using </w:t>
      </w:r>
      <w:r w:rsidR="00311E31" w:rsidRPr="00EA6511">
        <w:rPr>
          <w:rFonts w:ascii="Book Antiqua" w:eastAsia="Arial Unicode MS" w:hAnsi="Book Antiqua"/>
          <w:b/>
          <w:sz w:val="24"/>
          <w:szCs w:val="24"/>
        </w:rPr>
        <w:t>virtual microscopic slides for gastric cancer patients who underwent neoadjuvant chemotherapy</w:t>
      </w:r>
    </w:p>
    <w:p w14:paraId="5D6ACC75" w14:textId="77777777" w:rsidR="004A775C" w:rsidRPr="00EA6511" w:rsidRDefault="004A775C" w:rsidP="00A34C3B">
      <w:pPr>
        <w:adjustRightInd w:val="0"/>
        <w:snapToGrid w:val="0"/>
        <w:spacing w:line="360" w:lineRule="auto"/>
        <w:rPr>
          <w:rFonts w:ascii="Book Antiqua" w:eastAsia="MS PGothic" w:hAnsi="Book Antiqua"/>
          <w:sz w:val="24"/>
          <w:szCs w:val="24"/>
        </w:rPr>
      </w:pPr>
    </w:p>
    <w:p w14:paraId="65329EEF" w14:textId="514EC63C" w:rsidR="009D6289" w:rsidRPr="00EA6511" w:rsidRDefault="009D6289"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Kawai S</w:t>
      </w:r>
      <w:r w:rsidRPr="00EA6511">
        <w:rPr>
          <w:rFonts w:ascii="Book Antiqua" w:eastAsia="MS PGothic" w:hAnsi="Book Antiqua"/>
          <w:i/>
          <w:iCs/>
          <w:sz w:val="24"/>
          <w:szCs w:val="24"/>
        </w:rPr>
        <w:t xml:space="preserve"> </w:t>
      </w:r>
      <w:r w:rsidR="006C3E7C" w:rsidRPr="00EA6511">
        <w:rPr>
          <w:rFonts w:ascii="Book Antiqua" w:eastAsia="MS PGothic" w:hAnsi="Book Antiqua"/>
          <w:i/>
          <w:iCs/>
          <w:sz w:val="24"/>
          <w:szCs w:val="24"/>
        </w:rPr>
        <w:t>et al</w:t>
      </w:r>
      <w:r w:rsidR="00943962" w:rsidRPr="00EA6511">
        <w:rPr>
          <w:rFonts w:ascii="Book Antiqua" w:eastAsia="宋体" w:hAnsi="Book Antiqua"/>
          <w:i/>
          <w:iCs/>
          <w:sz w:val="24"/>
          <w:szCs w:val="24"/>
          <w:lang w:eastAsia="zh-CN"/>
        </w:rPr>
        <w:t xml:space="preserve">. </w:t>
      </w:r>
      <w:r w:rsidR="000D6DA4" w:rsidRPr="00EA6511">
        <w:rPr>
          <w:rFonts w:ascii="Book Antiqua" w:eastAsia="MS PGothic" w:hAnsi="Book Antiqua"/>
          <w:sz w:val="24"/>
          <w:szCs w:val="24"/>
        </w:rPr>
        <w:t>Predictivity of pathological response</w:t>
      </w:r>
    </w:p>
    <w:p w14:paraId="6A07E3F1" w14:textId="77777777" w:rsidR="00A34C3B" w:rsidRPr="00EA6511" w:rsidRDefault="00A34C3B" w:rsidP="00A34C3B">
      <w:pPr>
        <w:adjustRightInd w:val="0"/>
        <w:snapToGrid w:val="0"/>
        <w:spacing w:line="360" w:lineRule="auto"/>
        <w:rPr>
          <w:rFonts w:ascii="Book Antiqua" w:eastAsia="MS PGothic" w:hAnsi="Book Antiqua"/>
          <w:sz w:val="24"/>
          <w:szCs w:val="24"/>
        </w:rPr>
      </w:pPr>
    </w:p>
    <w:p w14:paraId="62082F62" w14:textId="4BC07548" w:rsidR="009D6289" w:rsidRPr="00EA6511" w:rsidRDefault="00A34C3B"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Sadayuki Kawai, Tadakazu Shimoda, Takashi Nakajima, Masanori Terashima, Katsuhiro Omae, Nozomu Machida, Hirofumi Yasui</w:t>
      </w:r>
    </w:p>
    <w:p w14:paraId="3160381A" w14:textId="77777777" w:rsidR="00A34C3B" w:rsidRPr="00EA6511" w:rsidRDefault="00A34C3B" w:rsidP="00A34C3B">
      <w:pPr>
        <w:adjustRightInd w:val="0"/>
        <w:snapToGrid w:val="0"/>
        <w:spacing w:line="360" w:lineRule="auto"/>
        <w:rPr>
          <w:rFonts w:ascii="Book Antiqua" w:eastAsia="MS PGothic" w:hAnsi="Book Antiqua"/>
          <w:sz w:val="24"/>
          <w:szCs w:val="24"/>
        </w:rPr>
      </w:pPr>
    </w:p>
    <w:p w14:paraId="2012BB86" w14:textId="38BDABC3" w:rsidR="009D6289" w:rsidRPr="00EA6511" w:rsidRDefault="00B83DEE" w:rsidP="00A34C3B">
      <w:pPr>
        <w:adjustRightInd w:val="0"/>
        <w:snapToGrid w:val="0"/>
        <w:spacing w:line="360" w:lineRule="auto"/>
        <w:rPr>
          <w:rFonts w:ascii="Book Antiqua" w:eastAsia="MS PGothic" w:hAnsi="Book Antiqua"/>
          <w:sz w:val="24"/>
          <w:szCs w:val="24"/>
        </w:rPr>
      </w:pPr>
      <w:bookmarkStart w:id="0" w:name="_Hlk16236665"/>
      <w:r w:rsidRPr="00EA6511">
        <w:rPr>
          <w:rFonts w:ascii="Book Antiqua" w:eastAsia="MS PGothic" w:hAnsi="Book Antiqua"/>
          <w:b/>
          <w:sz w:val="24"/>
          <w:szCs w:val="24"/>
        </w:rPr>
        <w:t>Sadayuki Kawai,</w:t>
      </w:r>
      <w:r w:rsidR="00CB0B6E" w:rsidRPr="00EA6511">
        <w:rPr>
          <w:rFonts w:ascii="Book Antiqua" w:eastAsia="MS PGothic" w:hAnsi="Book Antiqua"/>
          <w:b/>
          <w:sz w:val="24"/>
          <w:szCs w:val="24"/>
        </w:rPr>
        <w:t xml:space="preserve"> </w:t>
      </w:r>
      <w:r w:rsidR="004A1C9A" w:rsidRPr="00EA6511">
        <w:rPr>
          <w:rFonts w:ascii="Book Antiqua" w:eastAsia="MS PGothic" w:hAnsi="Book Antiqua"/>
          <w:b/>
          <w:sz w:val="24"/>
          <w:szCs w:val="24"/>
        </w:rPr>
        <w:t>Hirofumi Yasui</w:t>
      </w:r>
      <w:r w:rsidR="00A34C3B" w:rsidRPr="00EA6511">
        <w:rPr>
          <w:rFonts w:ascii="Book Antiqua" w:eastAsia="MS PGothic" w:hAnsi="Book Antiqua"/>
          <w:b/>
          <w:bCs/>
          <w:sz w:val="24"/>
          <w:szCs w:val="24"/>
        </w:rPr>
        <w:t xml:space="preserve">, </w:t>
      </w:r>
      <w:bookmarkEnd w:id="0"/>
      <w:r w:rsidR="004834B9" w:rsidRPr="00EA6511">
        <w:rPr>
          <w:rFonts w:ascii="Book Antiqua" w:hAnsi="Book Antiqua"/>
          <w:sz w:val="24"/>
          <w:szCs w:val="24"/>
        </w:rPr>
        <w:t>Division of Gastrointestinal Oncology, Shizuoka Cancer Center, Sunto-gun</w:t>
      </w:r>
      <w:r w:rsidR="00A34C3B" w:rsidRPr="00EA6511">
        <w:rPr>
          <w:rFonts w:ascii="Book Antiqua" w:hAnsi="Book Antiqua"/>
          <w:sz w:val="24"/>
          <w:szCs w:val="24"/>
        </w:rPr>
        <w:t xml:space="preserve"> 411-8777</w:t>
      </w:r>
      <w:r w:rsidR="004834B9" w:rsidRPr="00EA6511">
        <w:rPr>
          <w:rFonts w:ascii="Book Antiqua" w:hAnsi="Book Antiqua"/>
          <w:sz w:val="24"/>
          <w:szCs w:val="24"/>
        </w:rPr>
        <w:t>, Shizuoka, Japan</w:t>
      </w:r>
    </w:p>
    <w:p w14:paraId="09B0D222" w14:textId="1A193812" w:rsidR="009D6289" w:rsidRPr="00EA6511" w:rsidRDefault="009D6289" w:rsidP="00A34C3B">
      <w:pPr>
        <w:adjustRightInd w:val="0"/>
        <w:snapToGrid w:val="0"/>
        <w:spacing w:line="360" w:lineRule="auto"/>
        <w:rPr>
          <w:rFonts w:ascii="Book Antiqua" w:eastAsia="MS PGothic" w:hAnsi="Book Antiqua"/>
          <w:sz w:val="24"/>
          <w:szCs w:val="24"/>
        </w:rPr>
      </w:pPr>
    </w:p>
    <w:p w14:paraId="5488B7F2" w14:textId="0161F636" w:rsidR="00CB0B6E" w:rsidRPr="00EA6511" w:rsidRDefault="00CB0B6E" w:rsidP="00A34C3B">
      <w:pPr>
        <w:adjustRightInd w:val="0"/>
        <w:snapToGrid w:val="0"/>
        <w:spacing w:line="360" w:lineRule="auto"/>
        <w:rPr>
          <w:rFonts w:ascii="Book Antiqua" w:eastAsia="MS PGothic" w:hAnsi="Book Antiqua"/>
          <w:bCs/>
          <w:sz w:val="24"/>
          <w:szCs w:val="24"/>
        </w:rPr>
      </w:pPr>
      <w:r w:rsidRPr="00EA6511">
        <w:rPr>
          <w:rFonts w:ascii="Book Antiqua" w:eastAsia="MS PGothic" w:hAnsi="Book Antiqua"/>
          <w:b/>
          <w:sz w:val="24"/>
          <w:szCs w:val="24"/>
        </w:rPr>
        <w:t xml:space="preserve">Tadakazu Shimoda, Takashi Nakajima, </w:t>
      </w:r>
      <w:r w:rsidRPr="00EA6511">
        <w:rPr>
          <w:rFonts w:ascii="Book Antiqua" w:eastAsia="MS PGothic" w:hAnsi="Book Antiqua"/>
          <w:bCs/>
          <w:sz w:val="24"/>
          <w:szCs w:val="24"/>
        </w:rPr>
        <w:t>Division of Pathology, Shizuoka Cancer Center, Sunto-gun 411-8777, Shizuoka, Japan</w:t>
      </w:r>
    </w:p>
    <w:p w14:paraId="0EFE65E1" w14:textId="50971253" w:rsidR="00CB0B6E" w:rsidRPr="00EA6511" w:rsidRDefault="00CB0B6E" w:rsidP="00A34C3B">
      <w:pPr>
        <w:adjustRightInd w:val="0"/>
        <w:snapToGrid w:val="0"/>
        <w:spacing w:line="360" w:lineRule="auto"/>
        <w:rPr>
          <w:rFonts w:ascii="Book Antiqua" w:eastAsia="MS PGothic" w:hAnsi="Book Antiqua"/>
          <w:b/>
          <w:sz w:val="24"/>
          <w:szCs w:val="24"/>
        </w:rPr>
      </w:pPr>
    </w:p>
    <w:p w14:paraId="4EA6CCB9" w14:textId="09A8D4F7" w:rsidR="00CB0B6E" w:rsidRPr="00EA6511" w:rsidRDefault="00CB0B6E" w:rsidP="00A34C3B">
      <w:pPr>
        <w:adjustRightInd w:val="0"/>
        <w:snapToGrid w:val="0"/>
        <w:spacing w:line="360" w:lineRule="auto"/>
        <w:rPr>
          <w:rFonts w:ascii="Book Antiqua" w:eastAsia="MS PGothic" w:hAnsi="Book Antiqua"/>
          <w:bCs/>
          <w:sz w:val="24"/>
          <w:szCs w:val="24"/>
        </w:rPr>
      </w:pPr>
      <w:r w:rsidRPr="00EA6511">
        <w:rPr>
          <w:rFonts w:ascii="Book Antiqua" w:eastAsia="MS PGothic" w:hAnsi="Book Antiqua"/>
          <w:b/>
          <w:sz w:val="24"/>
          <w:szCs w:val="24"/>
        </w:rPr>
        <w:t>Masanori Terashima,</w:t>
      </w:r>
      <w:r w:rsidR="00905C3E" w:rsidRPr="00EA6511">
        <w:rPr>
          <w:rFonts w:ascii="Book Antiqua" w:eastAsia="MS PGothic" w:hAnsi="Book Antiqua"/>
          <w:b/>
          <w:sz w:val="24"/>
          <w:szCs w:val="24"/>
        </w:rPr>
        <w:t xml:space="preserve"> </w:t>
      </w:r>
      <w:r w:rsidR="00905C3E" w:rsidRPr="00EA6511">
        <w:rPr>
          <w:rFonts w:ascii="Book Antiqua" w:eastAsia="MS PGothic" w:hAnsi="Book Antiqua"/>
          <w:bCs/>
          <w:sz w:val="24"/>
          <w:szCs w:val="24"/>
        </w:rPr>
        <w:t>Division of Gastric Surgery, Shizuoka Cancer Center, Nagaizumi 411-0932, Shizuoka, Japan</w:t>
      </w:r>
    </w:p>
    <w:p w14:paraId="1E2F30E0" w14:textId="1372B142" w:rsidR="00CB0B6E" w:rsidRPr="00EA6511" w:rsidRDefault="00CB0B6E" w:rsidP="00A34C3B">
      <w:pPr>
        <w:adjustRightInd w:val="0"/>
        <w:snapToGrid w:val="0"/>
        <w:spacing w:line="360" w:lineRule="auto"/>
        <w:rPr>
          <w:rFonts w:ascii="Book Antiqua" w:eastAsia="MS PGothic" w:hAnsi="Book Antiqua"/>
          <w:sz w:val="24"/>
          <w:szCs w:val="24"/>
        </w:rPr>
      </w:pPr>
    </w:p>
    <w:p w14:paraId="3206E713" w14:textId="0433A425" w:rsidR="00CB0B6E" w:rsidRPr="00EA6511" w:rsidRDefault="00CB0B6E" w:rsidP="00A34C3B">
      <w:pPr>
        <w:adjustRightInd w:val="0"/>
        <w:snapToGrid w:val="0"/>
        <w:spacing w:line="360" w:lineRule="auto"/>
        <w:rPr>
          <w:rFonts w:ascii="Book Antiqua" w:eastAsia="MS PGothic" w:hAnsi="Book Antiqua"/>
          <w:bCs/>
          <w:sz w:val="24"/>
          <w:szCs w:val="24"/>
        </w:rPr>
      </w:pPr>
      <w:r w:rsidRPr="00EA6511">
        <w:rPr>
          <w:rFonts w:ascii="Book Antiqua" w:eastAsia="MS PGothic" w:hAnsi="Book Antiqua"/>
          <w:b/>
          <w:sz w:val="24"/>
          <w:szCs w:val="24"/>
        </w:rPr>
        <w:t>Katsuhiro Omae,</w:t>
      </w:r>
      <w:r w:rsidR="00905C3E" w:rsidRPr="00EA6511">
        <w:rPr>
          <w:rFonts w:ascii="Book Antiqua" w:eastAsia="MS PGothic" w:hAnsi="Book Antiqua"/>
          <w:b/>
          <w:sz w:val="24"/>
          <w:szCs w:val="24"/>
        </w:rPr>
        <w:t xml:space="preserve"> </w:t>
      </w:r>
      <w:r w:rsidR="00905C3E" w:rsidRPr="00EA6511">
        <w:rPr>
          <w:rFonts w:ascii="Book Antiqua" w:eastAsia="MS PGothic" w:hAnsi="Book Antiqua"/>
          <w:bCs/>
          <w:sz w:val="24"/>
          <w:szCs w:val="24"/>
        </w:rPr>
        <w:t>Clinical Research Center, Shizuoka Cancer Center, Sunto-gun 411-8777, Shizuoka, Japan</w:t>
      </w:r>
    </w:p>
    <w:p w14:paraId="2097A6EC" w14:textId="77777777" w:rsidR="00CB0B6E" w:rsidRPr="00EA6511" w:rsidRDefault="00CB0B6E" w:rsidP="00A34C3B">
      <w:pPr>
        <w:adjustRightInd w:val="0"/>
        <w:snapToGrid w:val="0"/>
        <w:spacing w:line="360" w:lineRule="auto"/>
        <w:rPr>
          <w:rFonts w:ascii="Book Antiqua" w:eastAsia="MS PGothic" w:hAnsi="Book Antiqua"/>
          <w:sz w:val="24"/>
          <w:szCs w:val="24"/>
        </w:rPr>
      </w:pPr>
    </w:p>
    <w:p w14:paraId="7E140A1F" w14:textId="1E782CD8" w:rsidR="00CB0B6E" w:rsidRPr="00EA6511" w:rsidRDefault="00CB0B6E" w:rsidP="00A34C3B">
      <w:pPr>
        <w:adjustRightInd w:val="0"/>
        <w:snapToGrid w:val="0"/>
        <w:spacing w:line="360" w:lineRule="auto"/>
        <w:rPr>
          <w:rFonts w:ascii="Book Antiqua" w:eastAsia="MS PGothic" w:hAnsi="Book Antiqua"/>
          <w:b/>
          <w:sz w:val="24"/>
          <w:szCs w:val="24"/>
        </w:rPr>
      </w:pPr>
      <w:r w:rsidRPr="00EA6511">
        <w:rPr>
          <w:rFonts w:ascii="Book Antiqua" w:eastAsia="MS PGothic" w:hAnsi="Book Antiqua"/>
          <w:b/>
          <w:sz w:val="24"/>
          <w:szCs w:val="24"/>
        </w:rPr>
        <w:t>Nozomu Machida,</w:t>
      </w:r>
      <w:r w:rsidR="00905C3E" w:rsidRPr="00EA6511">
        <w:rPr>
          <w:rFonts w:ascii="Book Antiqua" w:eastAsia="MS PGothic" w:hAnsi="Book Antiqua"/>
          <w:b/>
          <w:sz w:val="24"/>
          <w:szCs w:val="24"/>
        </w:rPr>
        <w:t xml:space="preserve"> </w:t>
      </w:r>
      <w:r w:rsidR="00905C3E" w:rsidRPr="00EA6511">
        <w:rPr>
          <w:rFonts w:ascii="Book Antiqua" w:eastAsia="MS PGothic" w:hAnsi="Book Antiqua"/>
          <w:bCs/>
          <w:sz w:val="24"/>
          <w:szCs w:val="24"/>
        </w:rPr>
        <w:t>Department of Gastrointestinal Oncology, Shizuoka Cancer Center, Sunto-gun 411-8777, Shizuoka, Japan</w:t>
      </w:r>
    </w:p>
    <w:p w14:paraId="083FA34C" w14:textId="77777777" w:rsidR="00CB0B6E" w:rsidRPr="00EA6511" w:rsidRDefault="00CB0B6E" w:rsidP="00A34C3B">
      <w:pPr>
        <w:adjustRightInd w:val="0"/>
        <w:snapToGrid w:val="0"/>
        <w:spacing w:line="360" w:lineRule="auto"/>
        <w:rPr>
          <w:rFonts w:ascii="Book Antiqua" w:eastAsia="MS PGothic" w:hAnsi="Book Antiqua"/>
          <w:sz w:val="24"/>
          <w:szCs w:val="24"/>
        </w:rPr>
      </w:pPr>
    </w:p>
    <w:p w14:paraId="5F7A1CA5" w14:textId="1A9EC9AD" w:rsidR="004834B9" w:rsidRPr="00EA6511" w:rsidRDefault="004834B9"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 xml:space="preserve">ORCID number: </w:t>
      </w:r>
      <w:r w:rsidRPr="00EA6511">
        <w:rPr>
          <w:rFonts w:ascii="Book Antiqua" w:eastAsia="MS PGothic" w:hAnsi="Book Antiqua"/>
          <w:sz w:val="24"/>
          <w:szCs w:val="24"/>
        </w:rPr>
        <w:t>Sadayuki Kawai (0000-0001-6815-6261)</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Tadakazu Shimoda (</w:t>
      </w:r>
      <w:r w:rsidR="003267E4" w:rsidRPr="00EA6511">
        <w:rPr>
          <w:rFonts w:ascii="Book Antiqua" w:eastAsia="MS PGothic" w:hAnsi="Book Antiqua"/>
          <w:sz w:val="24"/>
          <w:szCs w:val="24"/>
        </w:rPr>
        <w:t>0000-</w:t>
      </w:r>
      <w:r w:rsidR="003267E4" w:rsidRPr="00EA6511">
        <w:rPr>
          <w:rFonts w:ascii="Book Antiqua" w:eastAsia="MS PGothic" w:hAnsi="Book Antiqua"/>
          <w:sz w:val="24"/>
          <w:szCs w:val="24"/>
        </w:rPr>
        <w:lastRenderedPageBreak/>
        <w:t>0001-7018-1677</w:t>
      </w:r>
      <w:r w:rsidRPr="00EA6511">
        <w:rPr>
          <w:rFonts w:ascii="Book Antiqua" w:eastAsia="MS PGothic" w:hAnsi="Book Antiqua"/>
          <w:sz w:val="24"/>
          <w:szCs w:val="24"/>
        </w:rPr>
        <w:t>)</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Takashi Nakajima (0000-0003-4136-5383)</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Masanori Terashima (0000-0002-2967-8267)</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Katsuhiro Omae (</w:t>
      </w:r>
      <w:r w:rsidR="003267E4" w:rsidRPr="00EA6511">
        <w:rPr>
          <w:rFonts w:ascii="Book Antiqua" w:eastAsia="MS PGothic" w:hAnsi="Book Antiqua"/>
          <w:sz w:val="24"/>
          <w:szCs w:val="24"/>
        </w:rPr>
        <w:t>0000-0001-6722-3311</w:t>
      </w:r>
      <w:r w:rsidRPr="00EA6511">
        <w:rPr>
          <w:rFonts w:ascii="Book Antiqua" w:eastAsia="MS PGothic" w:hAnsi="Book Antiqua"/>
          <w:sz w:val="24"/>
          <w:szCs w:val="24"/>
        </w:rPr>
        <w:t>)</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Nozomu Machida (</w:t>
      </w:r>
      <w:r w:rsidR="003267E4" w:rsidRPr="00EA6511">
        <w:rPr>
          <w:rFonts w:ascii="Book Antiqua" w:eastAsia="MS PGothic" w:hAnsi="Book Antiqua"/>
          <w:sz w:val="24"/>
          <w:szCs w:val="24"/>
        </w:rPr>
        <w:t>0000-0003-0160-7085</w:t>
      </w:r>
      <w:r w:rsidRPr="00EA6511">
        <w:rPr>
          <w:rFonts w:ascii="Book Antiqua" w:eastAsia="MS PGothic" w:hAnsi="Book Antiqua"/>
          <w:sz w:val="24"/>
          <w:szCs w:val="24"/>
        </w:rPr>
        <w:t>)</w:t>
      </w:r>
      <w:r w:rsidR="00515825" w:rsidRPr="00EA6511">
        <w:rPr>
          <w:rFonts w:ascii="Book Antiqua" w:eastAsia="MS PGothic" w:hAnsi="Book Antiqua"/>
          <w:sz w:val="24"/>
          <w:szCs w:val="24"/>
        </w:rPr>
        <w:t>;</w:t>
      </w:r>
      <w:r w:rsidRPr="00EA6511">
        <w:rPr>
          <w:rFonts w:ascii="Book Antiqua" w:eastAsia="MS PGothic" w:hAnsi="Book Antiqua"/>
          <w:sz w:val="24"/>
          <w:szCs w:val="24"/>
        </w:rPr>
        <w:t xml:space="preserve"> Hirofumi Yasui (0000-0002-7176-8354)</w:t>
      </w:r>
      <w:r w:rsidR="00515825" w:rsidRPr="00EA6511">
        <w:rPr>
          <w:rFonts w:ascii="Book Antiqua" w:eastAsia="MS PGothic" w:hAnsi="Book Antiqua"/>
          <w:sz w:val="24"/>
          <w:szCs w:val="24"/>
        </w:rPr>
        <w:t>.</w:t>
      </w:r>
    </w:p>
    <w:p w14:paraId="6AA9CBEB" w14:textId="77777777" w:rsidR="003267E4" w:rsidRPr="00EA6511" w:rsidRDefault="003267E4" w:rsidP="00A34C3B">
      <w:pPr>
        <w:adjustRightInd w:val="0"/>
        <w:snapToGrid w:val="0"/>
        <w:spacing w:line="360" w:lineRule="auto"/>
        <w:rPr>
          <w:rFonts w:ascii="Book Antiqua" w:eastAsia="MS PGothic" w:hAnsi="Book Antiqua"/>
          <w:sz w:val="24"/>
          <w:szCs w:val="24"/>
        </w:rPr>
      </w:pPr>
    </w:p>
    <w:p w14:paraId="0F00D861" w14:textId="0AFFE794" w:rsidR="003267E4" w:rsidRPr="00EA6511" w:rsidRDefault="003267E4"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Author contributions:</w:t>
      </w:r>
      <w:r w:rsidRPr="00EA6511">
        <w:rPr>
          <w:rFonts w:ascii="Book Antiqua" w:eastAsia="MS PGothic" w:hAnsi="Book Antiqua"/>
          <w:sz w:val="24"/>
          <w:szCs w:val="24"/>
        </w:rPr>
        <w:t xml:space="preserve"> All authors helped to perform the research</w:t>
      </w:r>
      <w:r w:rsidR="00503AE9" w:rsidRPr="00EA6511">
        <w:rPr>
          <w:rFonts w:ascii="Book Antiqua" w:eastAsia="MS PGothic" w:hAnsi="Book Antiqua"/>
          <w:sz w:val="24"/>
          <w:szCs w:val="24"/>
        </w:rPr>
        <w:t>:</w:t>
      </w:r>
      <w:r w:rsidRPr="00EA6511">
        <w:rPr>
          <w:rFonts w:ascii="Book Antiqua" w:eastAsia="MS PGothic" w:hAnsi="Book Antiqua"/>
          <w:sz w:val="24"/>
          <w:szCs w:val="24"/>
        </w:rPr>
        <w:t xml:space="preserve"> Kawai S manuscript writing, performing procedures, experiments</w:t>
      </w:r>
      <w:r w:rsidR="00503AE9" w:rsidRPr="00EA6511">
        <w:rPr>
          <w:rFonts w:ascii="Book Antiqua" w:eastAsia="MS PGothic" w:hAnsi="Book Antiqua"/>
          <w:sz w:val="24"/>
          <w:szCs w:val="24"/>
        </w:rPr>
        <w:t>,</w:t>
      </w:r>
      <w:r w:rsidRPr="00EA6511">
        <w:rPr>
          <w:rFonts w:ascii="Book Antiqua" w:eastAsia="MS PGothic" w:hAnsi="Book Antiqua"/>
          <w:sz w:val="24"/>
          <w:szCs w:val="24"/>
        </w:rPr>
        <w:t xml:space="preserve"> and data analysis; Shimoda T manuscript writing, drafting </w:t>
      </w:r>
      <w:r w:rsidR="00503AE9" w:rsidRPr="00EA6511">
        <w:rPr>
          <w:rFonts w:ascii="Book Antiqua" w:eastAsia="MS PGothic" w:hAnsi="Book Antiqua"/>
          <w:sz w:val="24"/>
          <w:szCs w:val="24"/>
        </w:rPr>
        <w:t xml:space="preserve">the </w:t>
      </w:r>
      <w:r w:rsidRPr="00EA6511">
        <w:rPr>
          <w:rFonts w:ascii="Book Antiqua" w:eastAsia="MS PGothic" w:hAnsi="Book Antiqua"/>
          <w:sz w:val="24"/>
          <w:szCs w:val="24"/>
        </w:rPr>
        <w:t>conception and design</w:t>
      </w:r>
      <w:r w:rsidR="00503AE9" w:rsidRPr="00EA6511">
        <w:rPr>
          <w:rFonts w:ascii="Book Antiqua" w:eastAsia="MS PGothic" w:hAnsi="Book Antiqua"/>
          <w:sz w:val="24"/>
          <w:szCs w:val="24"/>
        </w:rPr>
        <w:t xml:space="preserve"> of this work</w:t>
      </w:r>
      <w:r w:rsidRPr="00EA6511">
        <w:rPr>
          <w:rFonts w:ascii="Book Antiqua" w:eastAsia="MS PGothic" w:hAnsi="Book Antiqua"/>
          <w:sz w:val="24"/>
          <w:szCs w:val="24"/>
        </w:rPr>
        <w:t xml:space="preserve">, </w:t>
      </w:r>
      <w:r w:rsidR="00503AE9" w:rsidRPr="00EA6511">
        <w:rPr>
          <w:rFonts w:ascii="Book Antiqua" w:eastAsia="MS PGothic" w:hAnsi="Book Antiqua"/>
          <w:sz w:val="24"/>
          <w:szCs w:val="24"/>
        </w:rPr>
        <w:t xml:space="preserve">and </w:t>
      </w:r>
      <w:r w:rsidRPr="00EA6511">
        <w:rPr>
          <w:rFonts w:ascii="Book Antiqua" w:eastAsia="MS PGothic" w:hAnsi="Book Antiqua"/>
          <w:sz w:val="24"/>
          <w:szCs w:val="24"/>
        </w:rPr>
        <w:t>performing experiments</w:t>
      </w:r>
      <w:r w:rsidR="00503AE9" w:rsidRPr="00EA6511">
        <w:rPr>
          <w:rFonts w:ascii="Book Antiqua" w:eastAsia="MS PGothic" w:hAnsi="Book Antiqua"/>
          <w:sz w:val="24"/>
          <w:szCs w:val="24"/>
        </w:rPr>
        <w:t>;</w:t>
      </w:r>
      <w:r w:rsidRPr="00EA6511">
        <w:rPr>
          <w:rFonts w:ascii="Book Antiqua" w:eastAsia="MS PGothic" w:hAnsi="Book Antiqua"/>
          <w:sz w:val="24"/>
          <w:szCs w:val="24"/>
        </w:rPr>
        <w:t xml:space="preserve"> Nakajima T performing</w:t>
      </w:r>
      <w:r w:rsidR="008F6F1E" w:rsidRPr="00EA6511">
        <w:rPr>
          <w:rFonts w:ascii="Book Antiqua" w:eastAsia="MS PGothic" w:hAnsi="Book Antiqua"/>
          <w:sz w:val="24"/>
          <w:szCs w:val="24"/>
        </w:rPr>
        <w:t xml:space="preserve"> experiments; Terashima M</w:t>
      </w:r>
      <w:r w:rsidRPr="00EA6511">
        <w:rPr>
          <w:rFonts w:ascii="Book Antiqua" w:eastAsia="MS PGothic" w:hAnsi="Book Antiqua"/>
          <w:sz w:val="24"/>
          <w:szCs w:val="24"/>
        </w:rPr>
        <w:t xml:space="preserve"> contributin</w:t>
      </w:r>
      <w:r w:rsidR="00503AE9" w:rsidRPr="00EA6511">
        <w:rPr>
          <w:rFonts w:ascii="Book Antiqua" w:eastAsia="MS PGothic" w:hAnsi="Book Antiqua"/>
          <w:sz w:val="24"/>
          <w:szCs w:val="24"/>
        </w:rPr>
        <w:t>g</w:t>
      </w:r>
      <w:r w:rsidRPr="00EA6511">
        <w:rPr>
          <w:rFonts w:ascii="Book Antiqua" w:eastAsia="MS PGothic" w:hAnsi="Book Antiqua"/>
          <w:sz w:val="24"/>
          <w:szCs w:val="24"/>
        </w:rPr>
        <w:t xml:space="preserve"> to writing the manuscript; Omae K data analysis and statistical review; Machida N and Yasui H contributin</w:t>
      </w:r>
      <w:r w:rsidR="00503AE9" w:rsidRPr="00EA6511">
        <w:rPr>
          <w:rFonts w:ascii="Book Antiqua" w:eastAsia="MS PGothic" w:hAnsi="Book Antiqua"/>
          <w:sz w:val="24"/>
          <w:szCs w:val="24"/>
        </w:rPr>
        <w:t>g</w:t>
      </w:r>
      <w:r w:rsidRPr="00EA6511">
        <w:rPr>
          <w:rFonts w:ascii="Book Antiqua" w:eastAsia="MS PGothic" w:hAnsi="Book Antiqua"/>
          <w:sz w:val="24"/>
          <w:szCs w:val="24"/>
        </w:rPr>
        <w:t xml:space="preserve"> to writing the manuscript, </w:t>
      </w:r>
      <w:r w:rsidR="00503AE9" w:rsidRPr="00EA6511">
        <w:rPr>
          <w:rFonts w:ascii="Book Antiqua" w:eastAsia="MS PGothic" w:hAnsi="Book Antiqua"/>
          <w:sz w:val="24"/>
          <w:szCs w:val="24"/>
        </w:rPr>
        <w:t xml:space="preserve">and </w:t>
      </w:r>
      <w:r w:rsidRPr="00EA6511">
        <w:rPr>
          <w:rFonts w:ascii="Book Antiqua" w:eastAsia="MS PGothic" w:hAnsi="Book Antiqua"/>
          <w:sz w:val="24"/>
          <w:szCs w:val="24"/>
        </w:rPr>
        <w:t xml:space="preserve">drafting </w:t>
      </w:r>
      <w:r w:rsidR="00503AE9" w:rsidRPr="00EA6511">
        <w:rPr>
          <w:rFonts w:ascii="Book Antiqua" w:eastAsia="MS PGothic" w:hAnsi="Book Antiqua"/>
          <w:sz w:val="24"/>
          <w:szCs w:val="24"/>
        </w:rPr>
        <w:t xml:space="preserve">the </w:t>
      </w:r>
      <w:r w:rsidRPr="00EA6511">
        <w:rPr>
          <w:rFonts w:ascii="Book Antiqua" w:eastAsia="MS PGothic" w:hAnsi="Book Antiqua"/>
          <w:sz w:val="24"/>
          <w:szCs w:val="24"/>
        </w:rPr>
        <w:t>conception and design</w:t>
      </w:r>
      <w:r w:rsidR="00503AE9" w:rsidRPr="00EA6511">
        <w:rPr>
          <w:rFonts w:ascii="Book Antiqua" w:eastAsia="MS PGothic" w:hAnsi="Book Antiqua"/>
          <w:sz w:val="24"/>
          <w:szCs w:val="24"/>
        </w:rPr>
        <w:t xml:space="preserve"> of this work</w:t>
      </w:r>
      <w:r w:rsidRPr="00EA6511">
        <w:rPr>
          <w:rFonts w:ascii="Book Antiqua" w:eastAsia="MS PGothic" w:hAnsi="Book Antiqua"/>
          <w:sz w:val="24"/>
          <w:szCs w:val="24"/>
        </w:rPr>
        <w:t>.</w:t>
      </w:r>
    </w:p>
    <w:p w14:paraId="4FDBA2C1" w14:textId="77777777" w:rsidR="006E1487" w:rsidRPr="00EA6511" w:rsidRDefault="006E1487" w:rsidP="00A34C3B">
      <w:pPr>
        <w:adjustRightInd w:val="0"/>
        <w:snapToGrid w:val="0"/>
        <w:spacing w:line="360" w:lineRule="auto"/>
        <w:rPr>
          <w:rFonts w:ascii="Book Antiqua" w:eastAsia="MS PGothic" w:hAnsi="Book Antiqua"/>
          <w:sz w:val="24"/>
          <w:szCs w:val="24"/>
        </w:rPr>
      </w:pPr>
    </w:p>
    <w:p w14:paraId="37FFB801" w14:textId="77777777" w:rsidR="003267E4" w:rsidRPr="00EA6511" w:rsidRDefault="003267E4"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Institutional review board statement:</w:t>
      </w:r>
      <w:r w:rsidRPr="00EA6511">
        <w:rPr>
          <w:rFonts w:ascii="Book Antiqua" w:eastAsia="MS PGothic" w:hAnsi="Book Antiqua"/>
          <w:sz w:val="24"/>
          <w:szCs w:val="24"/>
        </w:rPr>
        <w:t xml:space="preserve"> This study was reviewed and approved by the </w:t>
      </w:r>
      <w:r w:rsidR="00707CC6" w:rsidRPr="00EA6511">
        <w:rPr>
          <w:rFonts w:ascii="Book Antiqua" w:eastAsia="MS PGothic" w:hAnsi="Book Antiqua"/>
          <w:sz w:val="24"/>
          <w:szCs w:val="24"/>
        </w:rPr>
        <w:t>Institutional Review Committee of Shizuoka Cancer Center</w:t>
      </w:r>
      <w:r w:rsidRPr="00EA6511">
        <w:rPr>
          <w:rFonts w:ascii="Book Antiqua" w:eastAsia="MS PGothic" w:hAnsi="Book Antiqua"/>
          <w:sz w:val="24"/>
          <w:szCs w:val="24"/>
        </w:rPr>
        <w:t>.</w:t>
      </w:r>
    </w:p>
    <w:p w14:paraId="6842DBCC" w14:textId="77777777" w:rsidR="003267E4" w:rsidRPr="00EA6511" w:rsidRDefault="003267E4" w:rsidP="00A34C3B">
      <w:pPr>
        <w:adjustRightInd w:val="0"/>
        <w:snapToGrid w:val="0"/>
        <w:spacing w:line="360" w:lineRule="auto"/>
        <w:rPr>
          <w:rFonts w:ascii="Book Antiqua" w:eastAsia="MS PGothic" w:hAnsi="Book Antiqua"/>
          <w:sz w:val="24"/>
          <w:szCs w:val="24"/>
        </w:rPr>
      </w:pPr>
    </w:p>
    <w:p w14:paraId="67F70E5A" w14:textId="637B9FB2" w:rsidR="00707CC6" w:rsidRPr="00EA6511" w:rsidRDefault="00707CC6"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 xml:space="preserve">Informed consent statement: </w:t>
      </w:r>
      <w:r w:rsidRPr="00EA6511">
        <w:rPr>
          <w:rFonts w:ascii="Book Antiqua" w:eastAsia="MS PGothic" w:hAnsi="Book Antiqua"/>
          <w:sz w:val="24"/>
          <w:szCs w:val="24"/>
        </w:rPr>
        <w:t xml:space="preserve">Patients were not required to give informed consent to the study because the analysis used anonymous clinical data that </w:t>
      </w:r>
      <w:r w:rsidR="00503AE9" w:rsidRPr="00EA6511">
        <w:rPr>
          <w:rFonts w:ascii="Book Antiqua" w:eastAsia="MS PGothic" w:hAnsi="Book Antiqua"/>
          <w:sz w:val="24"/>
          <w:szCs w:val="24"/>
        </w:rPr>
        <w:t xml:space="preserve">had been </w:t>
      </w:r>
      <w:r w:rsidRPr="00EA6511">
        <w:rPr>
          <w:rFonts w:ascii="Book Antiqua" w:eastAsia="MS PGothic" w:hAnsi="Book Antiqua"/>
          <w:sz w:val="24"/>
          <w:szCs w:val="24"/>
        </w:rPr>
        <w:t xml:space="preserve">obtained after each patient </w:t>
      </w:r>
      <w:r w:rsidR="00503AE9" w:rsidRPr="00EA6511">
        <w:rPr>
          <w:rFonts w:ascii="Book Antiqua" w:eastAsia="MS PGothic" w:hAnsi="Book Antiqua"/>
          <w:sz w:val="24"/>
          <w:szCs w:val="24"/>
        </w:rPr>
        <w:t xml:space="preserve">had </w:t>
      </w:r>
      <w:r w:rsidRPr="00EA6511">
        <w:rPr>
          <w:rFonts w:ascii="Book Antiqua" w:eastAsia="MS PGothic" w:hAnsi="Book Antiqua"/>
          <w:sz w:val="24"/>
          <w:szCs w:val="24"/>
        </w:rPr>
        <w:t xml:space="preserve">agreed to treatment by </w:t>
      </w:r>
      <w:r w:rsidR="00503AE9" w:rsidRPr="00EA6511">
        <w:rPr>
          <w:rFonts w:ascii="Book Antiqua" w:eastAsia="MS PGothic" w:hAnsi="Book Antiqua"/>
          <w:sz w:val="24"/>
          <w:szCs w:val="24"/>
        </w:rPr>
        <w:t xml:space="preserve">providing </w:t>
      </w:r>
      <w:r w:rsidRPr="00EA6511">
        <w:rPr>
          <w:rFonts w:ascii="Book Antiqua" w:eastAsia="MS PGothic" w:hAnsi="Book Antiqua"/>
          <w:sz w:val="24"/>
          <w:szCs w:val="24"/>
        </w:rPr>
        <w:t xml:space="preserve">written </w:t>
      </w:r>
      <w:r w:rsidR="00503AE9" w:rsidRPr="00EA6511">
        <w:rPr>
          <w:rFonts w:ascii="Book Antiqua" w:eastAsia="MS PGothic" w:hAnsi="Book Antiqua"/>
          <w:sz w:val="24"/>
          <w:szCs w:val="24"/>
        </w:rPr>
        <w:t xml:space="preserve">informed </w:t>
      </w:r>
      <w:r w:rsidRPr="00EA6511">
        <w:rPr>
          <w:rFonts w:ascii="Book Antiqua" w:eastAsia="MS PGothic" w:hAnsi="Book Antiqua"/>
          <w:sz w:val="24"/>
          <w:szCs w:val="24"/>
        </w:rPr>
        <w:t>consent.</w:t>
      </w:r>
    </w:p>
    <w:p w14:paraId="0BEE8C75" w14:textId="77777777" w:rsidR="00707CC6" w:rsidRPr="00EA6511" w:rsidRDefault="00707CC6" w:rsidP="00A34C3B">
      <w:pPr>
        <w:adjustRightInd w:val="0"/>
        <w:snapToGrid w:val="0"/>
        <w:spacing w:line="360" w:lineRule="auto"/>
        <w:rPr>
          <w:rFonts w:ascii="Book Antiqua" w:eastAsia="MS PGothic" w:hAnsi="Book Antiqua"/>
          <w:sz w:val="24"/>
          <w:szCs w:val="24"/>
        </w:rPr>
      </w:pPr>
    </w:p>
    <w:p w14:paraId="598F1E59" w14:textId="5C089B09" w:rsidR="00707CC6" w:rsidRPr="00EA6511" w:rsidRDefault="00707CC6"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 xml:space="preserve">Conflict-of-interest statement: </w:t>
      </w:r>
      <w:r w:rsidRPr="00EA6511">
        <w:rPr>
          <w:rFonts w:ascii="Book Antiqua" w:eastAsia="MS PGothic" w:hAnsi="Book Antiqua"/>
          <w:sz w:val="24"/>
          <w:szCs w:val="24"/>
        </w:rPr>
        <w:t>All authors declare no conflicts</w:t>
      </w:r>
      <w:r w:rsidR="00503AE9" w:rsidRPr="00EA6511">
        <w:rPr>
          <w:rFonts w:ascii="Book Antiqua" w:eastAsia="MS PGothic" w:hAnsi="Book Antiqua"/>
          <w:sz w:val="24"/>
          <w:szCs w:val="24"/>
        </w:rPr>
        <w:t xml:space="preserve"> </w:t>
      </w:r>
      <w:r w:rsidRPr="00EA6511">
        <w:rPr>
          <w:rFonts w:ascii="Book Antiqua" w:eastAsia="MS PGothic" w:hAnsi="Book Antiqua"/>
          <w:sz w:val="24"/>
          <w:szCs w:val="24"/>
        </w:rPr>
        <w:t>of</w:t>
      </w:r>
      <w:r w:rsidR="00503AE9" w:rsidRPr="00EA6511">
        <w:rPr>
          <w:rFonts w:ascii="Book Antiqua" w:eastAsia="MS PGothic" w:hAnsi="Book Antiqua"/>
          <w:sz w:val="24"/>
          <w:szCs w:val="24"/>
        </w:rPr>
        <w:t xml:space="preserve"> </w:t>
      </w:r>
      <w:r w:rsidRPr="00EA6511">
        <w:rPr>
          <w:rFonts w:ascii="Book Antiqua" w:eastAsia="MS PGothic" w:hAnsi="Book Antiqua"/>
          <w:sz w:val="24"/>
          <w:szCs w:val="24"/>
        </w:rPr>
        <w:t>interest related to this article.</w:t>
      </w:r>
    </w:p>
    <w:p w14:paraId="628C1EDC" w14:textId="77777777" w:rsidR="00707CC6" w:rsidRPr="00EA6511" w:rsidRDefault="00707CC6" w:rsidP="00A34C3B">
      <w:pPr>
        <w:adjustRightInd w:val="0"/>
        <w:snapToGrid w:val="0"/>
        <w:spacing w:line="360" w:lineRule="auto"/>
        <w:rPr>
          <w:rFonts w:ascii="Book Antiqua" w:eastAsia="MS PGothic" w:hAnsi="Book Antiqua"/>
          <w:sz w:val="24"/>
          <w:szCs w:val="24"/>
        </w:rPr>
      </w:pPr>
    </w:p>
    <w:p w14:paraId="3488D8A8" w14:textId="5246D0BB" w:rsidR="00707CC6" w:rsidRPr="00EA6511" w:rsidRDefault="00707CC6"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b/>
          <w:sz w:val="24"/>
          <w:szCs w:val="24"/>
        </w:rPr>
        <w:t>Data sharing statement:</w:t>
      </w:r>
      <w:r w:rsidRPr="00EA6511">
        <w:rPr>
          <w:rFonts w:ascii="Book Antiqua" w:eastAsia="MS PGothic" w:hAnsi="Book Antiqua"/>
          <w:sz w:val="24"/>
          <w:szCs w:val="24"/>
        </w:rPr>
        <w:t xml:space="preserve"> No additional data are available.</w:t>
      </w:r>
    </w:p>
    <w:p w14:paraId="01C26BE1" w14:textId="77777777" w:rsidR="00DB2356" w:rsidRPr="00EA6511" w:rsidRDefault="00DB2356" w:rsidP="00A34C3B">
      <w:pPr>
        <w:adjustRightInd w:val="0"/>
        <w:snapToGrid w:val="0"/>
        <w:spacing w:line="360" w:lineRule="auto"/>
        <w:rPr>
          <w:rFonts w:ascii="Book Antiqua" w:eastAsia="MS PGothic" w:hAnsi="Book Antiqua"/>
          <w:sz w:val="24"/>
          <w:szCs w:val="24"/>
        </w:rPr>
      </w:pPr>
    </w:p>
    <w:p w14:paraId="10B23C9D" w14:textId="77777777" w:rsidR="00DB2356" w:rsidRPr="00EA6511" w:rsidRDefault="00DB2356" w:rsidP="00DB2356">
      <w:pPr>
        <w:widowControl/>
        <w:snapToGrid w:val="0"/>
        <w:spacing w:line="360" w:lineRule="auto"/>
        <w:rPr>
          <w:rFonts w:ascii="Book Antiqua" w:eastAsia="宋体" w:hAnsi="Book Antiqua"/>
          <w:kern w:val="0"/>
          <w:sz w:val="24"/>
          <w:szCs w:val="24"/>
          <w:lang w:eastAsia="zh-CN"/>
        </w:rPr>
      </w:pPr>
      <w:r w:rsidRPr="00EA6511">
        <w:rPr>
          <w:rFonts w:ascii="Book Antiqua" w:eastAsia="宋体" w:hAnsi="Book Antiqua"/>
          <w:b/>
          <w:color w:val="000000"/>
          <w:kern w:val="0"/>
          <w:sz w:val="24"/>
          <w:szCs w:val="24"/>
          <w:lang w:eastAsia="zh-CN"/>
        </w:rPr>
        <w:t xml:space="preserve">Open-Access: </w:t>
      </w:r>
      <w:r w:rsidRPr="00EA6511">
        <w:rPr>
          <w:rFonts w:ascii="Book Antiqua" w:eastAsia="宋体" w:hAnsi="Book Antiqua"/>
          <w:color w:val="000000"/>
          <w:kern w:val="0"/>
          <w:sz w:val="24"/>
          <w:szCs w:val="24"/>
          <w:lang w:eastAsia="zh-CN"/>
        </w:rPr>
        <w:t xml:space="preserve">This is an </w:t>
      </w:r>
      <w:r w:rsidRPr="00EA6511">
        <w:rPr>
          <w:rFonts w:ascii="Book Antiqua" w:eastAsia="宋体" w:hAnsi="Book Antiqua" w:cs="宋体"/>
          <w:kern w:val="0"/>
          <w:sz w:val="24"/>
          <w:szCs w:val="24"/>
          <w:lang w:eastAsia="zh-CN"/>
        </w:rPr>
        <w:t xml:space="preserve">open-access article that was </w:t>
      </w:r>
      <w:r w:rsidRPr="00EA6511">
        <w:rPr>
          <w:rFonts w:ascii="Book Antiqua" w:eastAsia="宋体" w:hAnsi="Book Antiqua"/>
          <w:kern w:val="0"/>
          <w:sz w:val="24"/>
          <w:szCs w:val="24"/>
          <w:lang w:eastAsia="zh-CN"/>
        </w:rPr>
        <w:t xml:space="preserve">selected by an in-house editor and fully peer-reviewed by external reviewers. It is </w:t>
      </w:r>
      <w:r w:rsidRPr="00EA6511">
        <w:rPr>
          <w:rFonts w:ascii="Book Antiqua" w:eastAsia="宋体" w:hAnsi="Book Antiqua" w:cs="宋体"/>
          <w:kern w:val="0"/>
          <w:sz w:val="24"/>
          <w:szCs w:val="24"/>
          <w:lang w:eastAsia="zh-CN"/>
        </w:rPr>
        <w:t xml:space="preserve">distributed in accordance with </w:t>
      </w:r>
      <w:r w:rsidRPr="00EA6511">
        <w:rPr>
          <w:rFonts w:ascii="Book Antiqua" w:eastAsia="宋体" w:hAnsi="Book Antiqua"/>
          <w:kern w:val="0"/>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w:t>
      </w:r>
      <w:r w:rsidRPr="00EA6511">
        <w:rPr>
          <w:rFonts w:ascii="Book Antiqua" w:eastAsia="宋体" w:hAnsi="Book Antiqua"/>
          <w:kern w:val="0"/>
          <w:sz w:val="24"/>
          <w:szCs w:val="24"/>
          <w:lang w:eastAsia="zh-CN"/>
        </w:rPr>
        <w:lastRenderedPageBreak/>
        <w:t xml:space="preserve">properly cited and the use is non-commercial. See: </w:t>
      </w:r>
      <w:hyperlink r:id="rId8" w:history="1">
        <w:r w:rsidRPr="00EA6511">
          <w:rPr>
            <w:rFonts w:ascii="Book Antiqua" w:eastAsia="宋体" w:hAnsi="Book Antiqua"/>
            <w:color w:val="0000FF"/>
            <w:kern w:val="0"/>
            <w:sz w:val="24"/>
            <w:szCs w:val="24"/>
            <w:u w:val="single"/>
            <w:lang w:eastAsia="zh-CN"/>
          </w:rPr>
          <w:t>http://creativecommons.org/licenses/by-nc/4.0/</w:t>
        </w:r>
      </w:hyperlink>
    </w:p>
    <w:p w14:paraId="00EC6CBE" w14:textId="7A2F8D4C" w:rsidR="00707CC6" w:rsidRPr="00EA6511" w:rsidRDefault="00707CC6" w:rsidP="00A34C3B">
      <w:pPr>
        <w:adjustRightInd w:val="0"/>
        <w:snapToGrid w:val="0"/>
        <w:spacing w:line="360" w:lineRule="auto"/>
        <w:rPr>
          <w:rFonts w:ascii="Book Antiqua" w:eastAsia="MS PGothic" w:hAnsi="Book Antiqua"/>
          <w:sz w:val="24"/>
          <w:szCs w:val="24"/>
        </w:rPr>
      </w:pPr>
    </w:p>
    <w:p w14:paraId="0D4CA668" w14:textId="070D4F83" w:rsidR="00DB2356" w:rsidRPr="00EA6511" w:rsidRDefault="00DB2356" w:rsidP="00A34C3B">
      <w:pPr>
        <w:adjustRightInd w:val="0"/>
        <w:snapToGrid w:val="0"/>
        <w:spacing w:line="360" w:lineRule="auto"/>
        <w:rPr>
          <w:rFonts w:ascii="Book Antiqua" w:eastAsia="MS PGothic" w:hAnsi="Book Antiqua"/>
          <w:sz w:val="24"/>
          <w:szCs w:val="24"/>
        </w:rPr>
      </w:pPr>
      <w:bookmarkStart w:id="1" w:name="OLE_LINK11"/>
      <w:r w:rsidRPr="00EA6511">
        <w:rPr>
          <w:rFonts w:ascii="Book Antiqua" w:eastAsia="宋体" w:hAnsi="Book Antiqua"/>
          <w:b/>
          <w:bCs/>
          <w:kern w:val="0"/>
          <w:sz w:val="24"/>
          <w:szCs w:val="24"/>
          <w:highlight w:val="white"/>
          <w:lang w:eastAsia="zh-CN"/>
        </w:rPr>
        <w:t xml:space="preserve">Manuscript source: </w:t>
      </w:r>
      <w:r w:rsidRPr="00EA6511">
        <w:rPr>
          <w:rFonts w:ascii="Book Antiqua" w:eastAsia="宋体" w:hAnsi="Book Antiqua"/>
          <w:bCs/>
          <w:kern w:val="0"/>
          <w:sz w:val="24"/>
          <w:szCs w:val="24"/>
          <w:highlight w:val="white"/>
          <w:lang w:eastAsia="zh-CN"/>
        </w:rPr>
        <w:t>Unsolicited manuscript</w:t>
      </w:r>
      <w:bookmarkEnd w:id="1"/>
    </w:p>
    <w:p w14:paraId="09290E11" w14:textId="77777777" w:rsidR="00DB2356" w:rsidRPr="00EA6511" w:rsidRDefault="00DB2356" w:rsidP="00A34C3B">
      <w:pPr>
        <w:adjustRightInd w:val="0"/>
        <w:snapToGrid w:val="0"/>
        <w:spacing w:line="360" w:lineRule="auto"/>
        <w:rPr>
          <w:rFonts w:ascii="Book Antiqua" w:eastAsia="MS PGothic" w:hAnsi="Book Antiqua"/>
          <w:sz w:val="24"/>
          <w:szCs w:val="24"/>
        </w:rPr>
      </w:pPr>
    </w:p>
    <w:p w14:paraId="798140A4" w14:textId="666787D3" w:rsidR="008B710B" w:rsidRPr="00EA6511" w:rsidRDefault="00DB2356" w:rsidP="00A34C3B">
      <w:pPr>
        <w:autoSpaceDE w:val="0"/>
        <w:autoSpaceDN w:val="0"/>
        <w:adjustRightInd w:val="0"/>
        <w:snapToGrid w:val="0"/>
        <w:spacing w:line="360" w:lineRule="auto"/>
        <w:rPr>
          <w:rStyle w:val="apple-style-span"/>
          <w:rFonts w:ascii="Book Antiqua" w:hAnsi="Book Antiqua"/>
          <w:sz w:val="24"/>
          <w:szCs w:val="24"/>
        </w:rPr>
      </w:pPr>
      <w:bookmarkStart w:id="2" w:name="OLE_LINK62"/>
      <w:bookmarkStart w:id="3" w:name="OLE_LINK63"/>
      <w:r w:rsidRPr="00EA6511">
        <w:rPr>
          <w:rFonts w:ascii="Book Antiqua" w:eastAsia="宋体" w:hAnsi="Book Antiqua"/>
          <w:b/>
          <w:kern w:val="0"/>
          <w:sz w:val="24"/>
          <w:szCs w:val="24"/>
          <w:lang w:eastAsia="zh-CN"/>
        </w:rPr>
        <w:t>Corresponding author</w:t>
      </w:r>
      <w:bookmarkEnd w:id="2"/>
      <w:bookmarkEnd w:id="3"/>
      <w:r w:rsidRPr="00EA6511">
        <w:rPr>
          <w:rFonts w:ascii="Book Antiqua" w:eastAsia="宋体" w:hAnsi="Book Antiqua"/>
          <w:b/>
          <w:kern w:val="0"/>
          <w:sz w:val="24"/>
          <w:szCs w:val="24"/>
          <w:lang w:eastAsia="zh-CN"/>
        </w:rPr>
        <w:t>:</w:t>
      </w:r>
      <w:r w:rsidR="008B710B" w:rsidRPr="00EA6511">
        <w:rPr>
          <w:rFonts w:ascii="Book Antiqua" w:hAnsi="Book Antiqua"/>
          <w:b/>
          <w:kern w:val="0"/>
          <w:sz w:val="24"/>
          <w:szCs w:val="24"/>
        </w:rPr>
        <w:t xml:space="preserve"> </w:t>
      </w:r>
      <w:r w:rsidR="00B34E48" w:rsidRPr="00EA6511">
        <w:rPr>
          <w:rFonts w:ascii="Book Antiqua" w:hAnsi="Book Antiqua"/>
          <w:b/>
          <w:bCs/>
          <w:kern w:val="0"/>
          <w:sz w:val="24"/>
          <w:szCs w:val="24"/>
        </w:rPr>
        <w:t>Sadayuki Kawai</w:t>
      </w:r>
      <w:r w:rsidR="00523457" w:rsidRPr="00EA6511">
        <w:rPr>
          <w:rFonts w:ascii="Book Antiqua" w:hAnsi="Book Antiqua"/>
          <w:b/>
          <w:bCs/>
          <w:kern w:val="0"/>
          <w:sz w:val="24"/>
          <w:szCs w:val="24"/>
        </w:rPr>
        <w:t>,</w:t>
      </w:r>
      <w:r w:rsidR="008B710B" w:rsidRPr="00EA6511">
        <w:rPr>
          <w:rFonts w:ascii="Book Antiqua" w:hAnsi="Book Antiqua"/>
          <w:b/>
          <w:bCs/>
          <w:kern w:val="0"/>
          <w:sz w:val="24"/>
          <w:szCs w:val="24"/>
        </w:rPr>
        <w:t xml:space="preserve"> </w:t>
      </w:r>
      <w:r w:rsidRPr="00EA6511">
        <w:rPr>
          <w:rFonts w:ascii="Book Antiqua" w:hAnsi="Book Antiqua"/>
          <w:b/>
          <w:bCs/>
          <w:kern w:val="0"/>
          <w:sz w:val="24"/>
          <w:szCs w:val="24"/>
        </w:rPr>
        <w:t>MD, PhD, Doctor,</w:t>
      </w:r>
      <w:r w:rsidRPr="00EA6511">
        <w:rPr>
          <w:rFonts w:ascii="Book Antiqua" w:hAnsi="Book Antiqua"/>
          <w:kern w:val="0"/>
          <w:sz w:val="24"/>
          <w:szCs w:val="24"/>
        </w:rPr>
        <w:t xml:space="preserve"> </w:t>
      </w:r>
      <w:r w:rsidR="00707CC6" w:rsidRPr="00EA6511">
        <w:rPr>
          <w:rFonts w:ascii="Book Antiqua" w:hAnsi="Book Antiqua"/>
          <w:kern w:val="0"/>
          <w:sz w:val="24"/>
          <w:szCs w:val="24"/>
        </w:rPr>
        <w:t>Division of Gastrointestinal Oncology, Shizuoka Cancer Center, 1007 Shimonagakubo, Nagaizumi, Sunto-gun</w:t>
      </w:r>
      <w:r w:rsidRPr="00EA6511">
        <w:rPr>
          <w:rFonts w:ascii="Book Antiqua" w:hAnsi="Book Antiqua"/>
          <w:kern w:val="0"/>
          <w:sz w:val="24"/>
          <w:szCs w:val="24"/>
        </w:rPr>
        <w:t xml:space="preserve"> 411-8777</w:t>
      </w:r>
      <w:r w:rsidR="00707CC6" w:rsidRPr="00EA6511">
        <w:rPr>
          <w:rFonts w:ascii="Book Antiqua" w:hAnsi="Book Antiqua"/>
          <w:kern w:val="0"/>
          <w:sz w:val="24"/>
          <w:szCs w:val="24"/>
        </w:rPr>
        <w:t>, Shizuoka, Japan</w:t>
      </w:r>
      <w:r w:rsidR="00353DDC" w:rsidRPr="00EA6511">
        <w:rPr>
          <w:rFonts w:ascii="Book Antiqua" w:hAnsi="Book Antiqua"/>
          <w:kern w:val="0"/>
          <w:sz w:val="24"/>
          <w:szCs w:val="24"/>
        </w:rPr>
        <w:t>.</w:t>
      </w:r>
      <w:r w:rsidR="00707CC6" w:rsidRPr="00EA6511">
        <w:rPr>
          <w:rFonts w:ascii="Book Antiqua" w:hAnsi="Book Antiqua"/>
          <w:kern w:val="0"/>
          <w:sz w:val="24"/>
          <w:szCs w:val="24"/>
        </w:rPr>
        <w:t xml:space="preserve"> </w:t>
      </w:r>
      <w:hyperlink r:id="rId9" w:history="1">
        <w:r w:rsidR="00353DDC" w:rsidRPr="00EA6511">
          <w:rPr>
            <w:rStyle w:val="af3"/>
            <w:rFonts w:ascii="Book Antiqua" w:hAnsi="Book Antiqua"/>
            <w:sz w:val="24"/>
            <w:szCs w:val="24"/>
          </w:rPr>
          <w:t>sadayuki-kawai@i.shizuoka-pho.jp</w:t>
        </w:r>
      </w:hyperlink>
    </w:p>
    <w:p w14:paraId="4BF7FE97" w14:textId="77777777" w:rsidR="00353DDC" w:rsidRPr="00EA6511" w:rsidRDefault="00353DDC" w:rsidP="00A34C3B">
      <w:pPr>
        <w:autoSpaceDE w:val="0"/>
        <w:autoSpaceDN w:val="0"/>
        <w:adjustRightInd w:val="0"/>
        <w:snapToGrid w:val="0"/>
        <w:spacing w:line="360" w:lineRule="auto"/>
        <w:rPr>
          <w:rFonts w:ascii="Book Antiqua" w:hAnsi="Book Antiqua"/>
          <w:kern w:val="0"/>
          <w:sz w:val="24"/>
          <w:szCs w:val="24"/>
        </w:rPr>
      </w:pPr>
    </w:p>
    <w:p w14:paraId="42ABEBC5" w14:textId="5AC7B202" w:rsidR="00353DDC" w:rsidRPr="00EA6511" w:rsidRDefault="00353DDC" w:rsidP="00A34C3B">
      <w:pPr>
        <w:pStyle w:val="ae"/>
        <w:adjustRightInd w:val="0"/>
        <w:snapToGrid w:val="0"/>
        <w:spacing w:before="0" w:beforeAutospacing="0" w:after="0" w:afterAutospacing="0" w:line="360" w:lineRule="auto"/>
        <w:jc w:val="both"/>
        <w:rPr>
          <w:rFonts w:ascii="Book Antiqua" w:eastAsia="MS Gothic" w:hAnsi="Book Antiqua" w:cs="Times New Roman"/>
        </w:rPr>
      </w:pPr>
      <w:r w:rsidRPr="00EA6511">
        <w:rPr>
          <w:rFonts w:ascii="Book Antiqua" w:eastAsia="宋体" w:hAnsi="Book Antiqua" w:cs="Times New Roman"/>
          <w:b/>
          <w:color w:val="000000"/>
          <w:lang w:eastAsia="zh-CN"/>
        </w:rPr>
        <w:t>Telephone:</w:t>
      </w:r>
      <w:r w:rsidRPr="00EA6511">
        <w:rPr>
          <w:rFonts w:ascii="Book Antiqua" w:eastAsia="宋体" w:hAnsi="Book Antiqua" w:cs="Times New Roman"/>
          <w:color w:val="000000"/>
          <w:lang w:eastAsia="zh-CN"/>
        </w:rPr>
        <w:t xml:space="preserve"> </w:t>
      </w:r>
      <w:r w:rsidR="008B710B" w:rsidRPr="00EA6511">
        <w:rPr>
          <w:rFonts w:ascii="Book Antiqua" w:hAnsi="Book Antiqua" w:cs="Times New Roman"/>
        </w:rPr>
        <w:t>+81-55-9895222</w:t>
      </w:r>
    </w:p>
    <w:p w14:paraId="6E99DC3F" w14:textId="47A1EE09" w:rsidR="003778EE" w:rsidRPr="00EA6511" w:rsidRDefault="008B710B" w:rsidP="00A34C3B">
      <w:pPr>
        <w:pStyle w:val="ae"/>
        <w:adjustRightInd w:val="0"/>
        <w:snapToGrid w:val="0"/>
        <w:spacing w:before="0" w:beforeAutospacing="0" w:after="0" w:afterAutospacing="0" w:line="360" w:lineRule="auto"/>
        <w:jc w:val="both"/>
        <w:rPr>
          <w:rFonts w:ascii="Book Antiqua" w:hAnsi="Book Antiqua" w:cs="Times New Roman"/>
        </w:rPr>
      </w:pPr>
      <w:r w:rsidRPr="00EA6511">
        <w:rPr>
          <w:rFonts w:ascii="Book Antiqua" w:hAnsi="Book Antiqua" w:cs="Times New Roman"/>
          <w:b/>
          <w:bCs/>
        </w:rPr>
        <w:t>Fax:</w:t>
      </w:r>
      <w:r w:rsidRPr="00EA6511">
        <w:rPr>
          <w:rFonts w:ascii="Book Antiqua" w:hAnsi="Book Antiqua" w:cs="Times New Roman"/>
        </w:rPr>
        <w:t xml:space="preserve"> +81-55-9895634</w:t>
      </w:r>
    </w:p>
    <w:p w14:paraId="2A35BA32" w14:textId="6A34CB5B" w:rsidR="00BE1D43" w:rsidRPr="00EA6511" w:rsidRDefault="00BE1D43" w:rsidP="00A34C3B">
      <w:pPr>
        <w:pStyle w:val="ae"/>
        <w:adjustRightInd w:val="0"/>
        <w:snapToGrid w:val="0"/>
        <w:spacing w:before="0" w:beforeAutospacing="0" w:after="0" w:afterAutospacing="0" w:line="360" w:lineRule="auto"/>
        <w:jc w:val="both"/>
        <w:rPr>
          <w:rFonts w:ascii="Book Antiqua" w:hAnsi="Book Antiqua" w:cs="Times New Roman"/>
        </w:rPr>
      </w:pPr>
    </w:p>
    <w:p w14:paraId="2D0504D0" w14:textId="2478C1E2" w:rsidR="00BE1D43" w:rsidRPr="00EA6511" w:rsidRDefault="00BE1D43" w:rsidP="00BE1D43">
      <w:pPr>
        <w:widowControl/>
        <w:adjustRightInd w:val="0"/>
        <w:snapToGrid w:val="0"/>
        <w:spacing w:line="360" w:lineRule="auto"/>
        <w:rPr>
          <w:rFonts w:ascii="Book Antiqua" w:eastAsia="宋体" w:hAnsi="Book Antiqua"/>
          <w:b/>
          <w:kern w:val="0"/>
          <w:sz w:val="24"/>
          <w:szCs w:val="24"/>
          <w:lang w:eastAsia="zh-CN"/>
        </w:rPr>
      </w:pPr>
      <w:bookmarkStart w:id="4" w:name="OLE_LINK14"/>
      <w:bookmarkStart w:id="5" w:name="OLE_LINK16"/>
      <w:bookmarkStart w:id="6" w:name="OLE_LINK51"/>
      <w:bookmarkStart w:id="7" w:name="OLE_LINK27"/>
      <w:bookmarkStart w:id="8" w:name="OLE_LINK382"/>
      <w:bookmarkStart w:id="9" w:name="OLE_LINK30"/>
      <w:bookmarkStart w:id="10" w:name="OLE_LINK376"/>
      <w:bookmarkStart w:id="11" w:name="OLE_LINK35"/>
      <w:bookmarkStart w:id="12" w:name="OLE_LINK64"/>
      <w:bookmarkStart w:id="13" w:name="OLE_LINK616"/>
      <w:bookmarkStart w:id="14" w:name="OLE_LINK141"/>
      <w:r w:rsidRPr="00EA6511">
        <w:rPr>
          <w:rFonts w:ascii="Book Antiqua" w:eastAsia="宋体" w:hAnsi="Book Antiqua"/>
          <w:b/>
          <w:kern w:val="0"/>
          <w:sz w:val="24"/>
          <w:szCs w:val="24"/>
          <w:lang w:eastAsia="zh-CN"/>
        </w:rPr>
        <w:t xml:space="preserve">Received: </w:t>
      </w:r>
      <w:r w:rsidRPr="00EA6511">
        <w:rPr>
          <w:rFonts w:ascii="Book Antiqua" w:eastAsia="宋体" w:hAnsi="Book Antiqua"/>
          <w:kern w:val="0"/>
          <w:sz w:val="24"/>
          <w:szCs w:val="24"/>
          <w:lang w:eastAsia="zh-CN"/>
        </w:rPr>
        <w:t>May</w:t>
      </w:r>
      <w:r w:rsidRPr="00EA6511">
        <w:rPr>
          <w:rFonts w:ascii="Book Antiqua" w:eastAsia="等线" w:hAnsi="Book Antiqua"/>
          <w:kern w:val="0"/>
          <w:sz w:val="24"/>
          <w:szCs w:val="24"/>
          <w:lang w:eastAsia="zh-CN"/>
        </w:rPr>
        <w:t xml:space="preserve"> 8, 2019</w:t>
      </w:r>
    </w:p>
    <w:p w14:paraId="34965DAE" w14:textId="2E2DA670" w:rsidR="00BE1D43" w:rsidRPr="00EA6511" w:rsidRDefault="00BE1D43" w:rsidP="00BE1D43">
      <w:pPr>
        <w:widowControl/>
        <w:adjustRightInd w:val="0"/>
        <w:snapToGrid w:val="0"/>
        <w:spacing w:line="360" w:lineRule="auto"/>
        <w:rPr>
          <w:rFonts w:ascii="Book Antiqua" w:eastAsia="等线" w:hAnsi="Book Antiqua"/>
          <w:b/>
          <w:kern w:val="0"/>
          <w:sz w:val="24"/>
          <w:szCs w:val="24"/>
          <w:lang w:eastAsia="zh-CN"/>
        </w:rPr>
      </w:pPr>
      <w:r w:rsidRPr="00EA6511">
        <w:rPr>
          <w:rFonts w:ascii="Book Antiqua" w:eastAsia="宋体" w:hAnsi="Book Antiqua"/>
          <w:b/>
          <w:kern w:val="0"/>
          <w:sz w:val="24"/>
          <w:szCs w:val="24"/>
          <w:lang w:eastAsia="zh-CN"/>
        </w:rPr>
        <w:t>Peer-review started:</w:t>
      </w:r>
      <w:r w:rsidRPr="00EA6511">
        <w:rPr>
          <w:rFonts w:ascii="Book Antiqua" w:eastAsia="等线" w:hAnsi="Book Antiqua"/>
          <w:b/>
          <w:kern w:val="0"/>
          <w:sz w:val="24"/>
          <w:szCs w:val="24"/>
          <w:lang w:eastAsia="zh-CN"/>
        </w:rPr>
        <w:t xml:space="preserve"> </w:t>
      </w:r>
      <w:r w:rsidRPr="00EA6511">
        <w:rPr>
          <w:rFonts w:ascii="Book Antiqua" w:eastAsia="宋体" w:hAnsi="Book Antiqua"/>
          <w:kern w:val="0"/>
          <w:sz w:val="24"/>
          <w:szCs w:val="24"/>
          <w:lang w:eastAsia="zh-CN"/>
        </w:rPr>
        <w:t>May</w:t>
      </w:r>
      <w:r w:rsidRPr="00EA6511">
        <w:rPr>
          <w:rFonts w:ascii="Book Antiqua" w:eastAsia="等线" w:hAnsi="Book Antiqua"/>
          <w:kern w:val="0"/>
          <w:sz w:val="24"/>
          <w:szCs w:val="24"/>
          <w:lang w:eastAsia="zh-CN"/>
        </w:rPr>
        <w:t xml:space="preserve"> 8, 2019</w:t>
      </w:r>
    </w:p>
    <w:p w14:paraId="0794A5F2" w14:textId="37A1CCC4" w:rsidR="00BE1D43" w:rsidRPr="00EA6511" w:rsidRDefault="00BE1D43" w:rsidP="00BE1D43">
      <w:pPr>
        <w:widowControl/>
        <w:adjustRightInd w:val="0"/>
        <w:snapToGrid w:val="0"/>
        <w:spacing w:line="360" w:lineRule="auto"/>
        <w:rPr>
          <w:rFonts w:ascii="Book Antiqua" w:eastAsia="等线" w:hAnsi="Book Antiqua"/>
          <w:b/>
          <w:kern w:val="0"/>
          <w:sz w:val="24"/>
          <w:szCs w:val="24"/>
          <w:lang w:eastAsia="zh-CN"/>
        </w:rPr>
      </w:pPr>
      <w:r w:rsidRPr="00EA6511">
        <w:rPr>
          <w:rFonts w:ascii="Book Antiqua" w:eastAsia="宋体" w:hAnsi="Book Antiqua"/>
          <w:b/>
          <w:kern w:val="0"/>
          <w:sz w:val="24"/>
          <w:szCs w:val="24"/>
          <w:lang w:eastAsia="zh-CN"/>
        </w:rPr>
        <w:t>First decision:</w:t>
      </w:r>
      <w:r w:rsidRPr="00EA6511">
        <w:rPr>
          <w:rFonts w:ascii="Book Antiqua" w:eastAsia="等线" w:hAnsi="Book Antiqua"/>
          <w:b/>
          <w:kern w:val="0"/>
          <w:sz w:val="24"/>
          <w:szCs w:val="24"/>
          <w:lang w:eastAsia="zh-CN"/>
        </w:rPr>
        <w:t xml:space="preserve"> </w:t>
      </w:r>
      <w:r w:rsidR="00611A11" w:rsidRPr="00EA6511">
        <w:rPr>
          <w:rFonts w:ascii="Book Antiqua" w:eastAsia="宋体" w:hAnsi="Book Antiqua"/>
          <w:kern w:val="0"/>
          <w:sz w:val="24"/>
          <w:szCs w:val="24"/>
          <w:lang w:eastAsia="zh-CN"/>
        </w:rPr>
        <w:t>July</w:t>
      </w:r>
      <w:r w:rsidRPr="00EA6511">
        <w:rPr>
          <w:rFonts w:ascii="Book Antiqua" w:eastAsia="等线" w:hAnsi="Book Antiqua"/>
          <w:kern w:val="0"/>
          <w:sz w:val="24"/>
          <w:szCs w:val="24"/>
          <w:lang w:eastAsia="zh-CN"/>
        </w:rPr>
        <w:t xml:space="preserve"> </w:t>
      </w:r>
      <w:r w:rsidR="00611A11" w:rsidRPr="00EA6511">
        <w:rPr>
          <w:rFonts w:ascii="Book Antiqua" w:eastAsia="等线" w:hAnsi="Book Antiqua"/>
          <w:kern w:val="0"/>
          <w:sz w:val="24"/>
          <w:szCs w:val="24"/>
          <w:lang w:eastAsia="zh-CN"/>
        </w:rPr>
        <w:t>22</w:t>
      </w:r>
      <w:r w:rsidRPr="00EA6511">
        <w:rPr>
          <w:rFonts w:ascii="Book Antiqua" w:eastAsia="等线" w:hAnsi="Book Antiqua"/>
          <w:kern w:val="0"/>
          <w:sz w:val="24"/>
          <w:szCs w:val="24"/>
          <w:lang w:eastAsia="zh-CN"/>
        </w:rPr>
        <w:t>, 2019</w:t>
      </w:r>
    </w:p>
    <w:p w14:paraId="6CAEDE32" w14:textId="67B279DB" w:rsidR="00BE1D43" w:rsidRPr="00EA6511" w:rsidRDefault="00BE1D43" w:rsidP="00BE1D43">
      <w:pPr>
        <w:widowControl/>
        <w:adjustRightInd w:val="0"/>
        <w:snapToGrid w:val="0"/>
        <w:spacing w:line="360" w:lineRule="auto"/>
        <w:rPr>
          <w:rFonts w:ascii="Book Antiqua" w:eastAsia="宋体" w:hAnsi="Book Antiqua"/>
          <w:b/>
          <w:kern w:val="0"/>
          <w:sz w:val="24"/>
          <w:szCs w:val="24"/>
          <w:lang w:eastAsia="zh-CN"/>
        </w:rPr>
      </w:pPr>
      <w:r w:rsidRPr="00EA6511">
        <w:rPr>
          <w:rFonts w:ascii="Book Antiqua" w:eastAsia="宋体" w:hAnsi="Book Antiqua"/>
          <w:b/>
          <w:kern w:val="0"/>
          <w:sz w:val="24"/>
          <w:szCs w:val="24"/>
          <w:lang w:eastAsia="zh-CN"/>
        </w:rPr>
        <w:t xml:space="preserve">Revised: </w:t>
      </w:r>
      <w:r w:rsidR="00611A11" w:rsidRPr="00EA6511">
        <w:rPr>
          <w:rFonts w:ascii="Book Antiqua" w:eastAsia="宋体" w:hAnsi="Book Antiqua"/>
          <w:kern w:val="0"/>
          <w:sz w:val="24"/>
          <w:szCs w:val="24"/>
          <w:lang w:eastAsia="zh-CN"/>
        </w:rPr>
        <w:t>August 8</w:t>
      </w:r>
      <w:r w:rsidRPr="00EA6511">
        <w:rPr>
          <w:rFonts w:ascii="Book Antiqua" w:eastAsia="宋体" w:hAnsi="Book Antiqua"/>
          <w:kern w:val="0"/>
          <w:sz w:val="24"/>
          <w:szCs w:val="24"/>
          <w:lang w:eastAsia="zh-CN"/>
        </w:rPr>
        <w:t>, 2019</w:t>
      </w:r>
    </w:p>
    <w:p w14:paraId="0B8F2798" w14:textId="1AE706B3" w:rsidR="00BE1D43" w:rsidRPr="00EA6511" w:rsidRDefault="00BE1D43" w:rsidP="00BE1D43">
      <w:pPr>
        <w:widowControl/>
        <w:adjustRightInd w:val="0"/>
        <w:snapToGrid w:val="0"/>
        <w:spacing w:line="360" w:lineRule="auto"/>
        <w:rPr>
          <w:rFonts w:ascii="Book Antiqua" w:eastAsia="宋体" w:hAnsi="Book Antiqua"/>
          <w:b/>
          <w:kern w:val="0"/>
          <w:sz w:val="24"/>
          <w:szCs w:val="24"/>
          <w:lang w:eastAsia="zh-CN"/>
        </w:rPr>
      </w:pPr>
      <w:r w:rsidRPr="00EA6511">
        <w:rPr>
          <w:rFonts w:ascii="Book Antiqua" w:eastAsia="宋体" w:hAnsi="Book Antiqua"/>
          <w:b/>
          <w:kern w:val="0"/>
          <w:sz w:val="24"/>
          <w:szCs w:val="24"/>
          <w:lang w:eastAsia="zh-CN"/>
        </w:rPr>
        <w:t>Accepted:</w:t>
      </w:r>
      <w:r w:rsidR="002A2E93" w:rsidRPr="002A2E93">
        <w:t xml:space="preserve"> </w:t>
      </w:r>
      <w:r w:rsidR="002A2E93" w:rsidRPr="002A2E93">
        <w:rPr>
          <w:rFonts w:ascii="Book Antiqua" w:eastAsia="宋体" w:hAnsi="Book Antiqua"/>
          <w:kern w:val="0"/>
          <w:sz w:val="24"/>
          <w:szCs w:val="24"/>
          <w:lang w:eastAsia="zh-CN"/>
        </w:rPr>
        <w:t>August 19, 2019</w:t>
      </w:r>
      <w:r w:rsidRPr="002A2E93">
        <w:rPr>
          <w:rFonts w:ascii="Book Antiqua" w:eastAsia="宋体" w:hAnsi="Book Antiqua"/>
          <w:kern w:val="0"/>
          <w:sz w:val="24"/>
          <w:szCs w:val="24"/>
          <w:lang w:eastAsia="zh-CN"/>
        </w:rPr>
        <w:t xml:space="preserve"> </w:t>
      </w:r>
    </w:p>
    <w:p w14:paraId="0DEE966A" w14:textId="77777777" w:rsidR="00BE1D43" w:rsidRPr="00EA6511" w:rsidRDefault="00BE1D43" w:rsidP="00BE1D43">
      <w:pPr>
        <w:widowControl/>
        <w:adjustRightInd w:val="0"/>
        <w:snapToGrid w:val="0"/>
        <w:spacing w:line="360" w:lineRule="auto"/>
        <w:rPr>
          <w:rFonts w:ascii="Book Antiqua" w:eastAsia="宋体" w:hAnsi="Book Antiqua"/>
          <w:b/>
          <w:kern w:val="0"/>
          <w:sz w:val="24"/>
          <w:szCs w:val="24"/>
          <w:lang w:eastAsia="zh-CN"/>
        </w:rPr>
      </w:pPr>
      <w:r w:rsidRPr="00EA6511">
        <w:rPr>
          <w:rFonts w:ascii="Book Antiqua" w:eastAsia="宋体" w:hAnsi="Book Antiqua"/>
          <w:b/>
          <w:kern w:val="0"/>
          <w:sz w:val="24"/>
          <w:szCs w:val="24"/>
          <w:lang w:eastAsia="zh-CN"/>
        </w:rPr>
        <w:t>Article in press:</w:t>
      </w:r>
    </w:p>
    <w:p w14:paraId="150D09B9" w14:textId="77777777" w:rsidR="00BE1D43" w:rsidRPr="00EA6511" w:rsidRDefault="00BE1D43" w:rsidP="00BE1D43">
      <w:pPr>
        <w:widowControl/>
        <w:snapToGrid w:val="0"/>
        <w:spacing w:line="360" w:lineRule="auto"/>
        <w:rPr>
          <w:rFonts w:ascii="Book Antiqua" w:eastAsia="宋体" w:hAnsi="Book Antiqua"/>
          <w:color w:val="000000"/>
          <w:kern w:val="0"/>
          <w:sz w:val="24"/>
          <w:szCs w:val="24"/>
          <w:lang w:eastAsia="zh-CN"/>
        </w:rPr>
      </w:pPr>
      <w:r w:rsidRPr="00EA6511">
        <w:rPr>
          <w:rFonts w:ascii="Book Antiqua" w:eastAsia="宋体" w:hAnsi="Book Antiqua"/>
          <w:b/>
          <w:kern w:val="0"/>
          <w:sz w:val="24"/>
          <w:szCs w:val="24"/>
          <w:lang w:eastAsia="zh-CN"/>
        </w:rPr>
        <w:t>Published online:</w:t>
      </w:r>
      <w:bookmarkEnd w:id="4"/>
      <w:bookmarkEnd w:id="5"/>
      <w:bookmarkEnd w:id="6"/>
      <w:bookmarkEnd w:id="7"/>
      <w:bookmarkEnd w:id="8"/>
    </w:p>
    <w:bookmarkEnd w:id="9"/>
    <w:bookmarkEnd w:id="10"/>
    <w:bookmarkEnd w:id="11"/>
    <w:bookmarkEnd w:id="12"/>
    <w:bookmarkEnd w:id="13"/>
    <w:bookmarkEnd w:id="14"/>
    <w:p w14:paraId="066A4EEF" w14:textId="77777777" w:rsidR="00BE1D43" w:rsidRPr="00EA6511" w:rsidRDefault="00BE1D43" w:rsidP="00A34C3B">
      <w:pPr>
        <w:pStyle w:val="ae"/>
        <w:adjustRightInd w:val="0"/>
        <w:snapToGrid w:val="0"/>
        <w:spacing w:before="0" w:beforeAutospacing="0" w:after="0" w:afterAutospacing="0" w:line="360" w:lineRule="auto"/>
        <w:jc w:val="both"/>
        <w:rPr>
          <w:rFonts w:ascii="Book Antiqua" w:hAnsi="Book Antiqua" w:cs="Times New Roman"/>
        </w:rPr>
      </w:pPr>
    </w:p>
    <w:p w14:paraId="1FA342B7" w14:textId="77777777" w:rsidR="00311E31" w:rsidRPr="00EA6511" w:rsidRDefault="00311E31" w:rsidP="00A34C3B">
      <w:pPr>
        <w:widowControl/>
        <w:adjustRightInd w:val="0"/>
        <w:snapToGrid w:val="0"/>
        <w:spacing w:line="360" w:lineRule="auto"/>
        <w:rPr>
          <w:rFonts w:ascii="Book Antiqua" w:eastAsia="MS PGothic" w:hAnsi="Book Antiqua"/>
          <w:kern w:val="0"/>
          <w:sz w:val="24"/>
          <w:szCs w:val="24"/>
        </w:rPr>
      </w:pPr>
      <w:r w:rsidRPr="00EA6511">
        <w:rPr>
          <w:rFonts w:ascii="Book Antiqua" w:hAnsi="Book Antiqua"/>
          <w:sz w:val="24"/>
          <w:szCs w:val="24"/>
        </w:rPr>
        <w:br w:type="page"/>
      </w:r>
    </w:p>
    <w:p w14:paraId="55433AA0" w14:textId="423B29A2" w:rsidR="004A775C" w:rsidRPr="00EA6511" w:rsidRDefault="00DA1A9B" w:rsidP="00A166E4">
      <w:pPr>
        <w:spacing w:line="360" w:lineRule="auto"/>
        <w:rPr>
          <w:rFonts w:ascii="Book Antiqua" w:eastAsia="MS PGothic" w:hAnsi="Book Antiqua"/>
          <w:b/>
          <w:bCs/>
          <w:sz w:val="24"/>
          <w:szCs w:val="24"/>
        </w:rPr>
      </w:pPr>
      <w:r w:rsidRPr="00EA6511">
        <w:rPr>
          <w:rFonts w:ascii="Book Antiqua" w:eastAsia="MS PGothic" w:hAnsi="Book Antiqua"/>
          <w:b/>
          <w:bCs/>
          <w:sz w:val="24"/>
          <w:szCs w:val="24"/>
        </w:rPr>
        <w:lastRenderedPageBreak/>
        <w:t>A</w:t>
      </w:r>
      <w:r w:rsidR="00A166E4" w:rsidRPr="00EA6511">
        <w:rPr>
          <w:rFonts w:ascii="Book Antiqua" w:eastAsia="MS PGothic" w:hAnsi="Book Antiqua"/>
          <w:b/>
          <w:bCs/>
          <w:sz w:val="24"/>
          <w:szCs w:val="24"/>
        </w:rPr>
        <w:t>bstract</w:t>
      </w:r>
    </w:p>
    <w:p w14:paraId="0208A978" w14:textId="77777777" w:rsidR="00A166E4" w:rsidRPr="00EA6511" w:rsidRDefault="00282DC1" w:rsidP="00A34C3B">
      <w:pPr>
        <w:adjustRightInd w:val="0"/>
        <w:snapToGrid w:val="0"/>
        <w:spacing w:line="360" w:lineRule="auto"/>
        <w:rPr>
          <w:rFonts w:ascii="Book Antiqua" w:eastAsia="MS PGothic" w:hAnsi="Book Antiqua"/>
          <w:b/>
          <w:i/>
          <w:iCs/>
          <w:sz w:val="24"/>
          <w:szCs w:val="24"/>
        </w:rPr>
      </w:pPr>
      <w:r w:rsidRPr="00EA6511">
        <w:rPr>
          <w:rFonts w:ascii="Book Antiqua" w:eastAsia="MS PGothic" w:hAnsi="Book Antiqua"/>
          <w:b/>
          <w:i/>
          <w:iCs/>
          <w:sz w:val="24"/>
          <w:szCs w:val="24"/>
        </w:rPr>
        <w:t>BACKGROUND</w:t>
      </w:r>
    </w:p>
    <w:p w14:paraId="0F2CE54B" w14:textId="215A2395" w:rsidR="00282DC1" w:rsidRPr="00EA6511" w:rsidRDefault="00282DC1"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Although pathological response is a com</w:t>
      </w:r>
      <w:r w:rsidR="00D97AA7" w:rsidRPr="00EA6511">
        <w:rPr>
          <w:rFonts w:ascii="Book Antiqua" w:eastAsia="MS PGothic" w:hAnsi="Book Antiqua"/>
          <w:sz w:val="24"/>
          <w:szCs w:val="24"/>
        </w:rPr>
        <w:t xml:space="preserve">mon endpoint used to assess </w:t>
      </w:r>
      <w:r w:rsidR="00503AE9" w:rsidRPr="00EA6511">
        <w:rPr>
          <w:rFonts w:ascii="Book Antiqua" w:eastAsia="MS PGothic" w:hAnsi="Book Antiqua"/>
          <w:sz w:val="24"/>
          <w:szCs w:val="24"/>
        </w:rPr>
        <w:t xml:space="preserve">the </w:t>
      </w:r>
      <w:r w:rsidRPr="00EA6511">
        <w:rPr>
          <w:rFonts w:ascii="Book Antiqua" w:eastAsia="MS PGothic" w:hAnsi="Book Antiqua"/>
          <w:sz w:val="24"/>
          <w:szCs w:val="24"/>
        </w:rPr>
        <w:t xml:space="preserve">efﬁcacy of neoadjuvant chemotherapy (NAC) for gastric cancer, </w:t>
      </w:r>
      <w:r w:rsidR="00D97AA7" w:rsidRPr="00EA6511">
        <w:rPr>
          <w:rFonts w:ascii="Book Antiqua" w:eastAsia="MS PGothic" w:hAnsi="Book Antiqua"/>
          <w:sz w:val="24"/>
          <w:szCs w:val="24"/>
        </w:rPr>
        <w:t xml:space="preserve">the problem </w:t>
      </w:r>
      <w:r w:rsidR="00503AE9" w:rsidRPr="00EA6511">
        <w:rPr>
          <w:rFonts w:ascii="Book Antiqua" w:eastAsia="MS PGothic" w:hAnsi="Book Antiqua"/>
          <w:sz w:val="24"/>
          <w:szCs w:val="24"/>
        </w:rPr>
        <w:t xml:space="preserve">of a low </w:t>
      </w:r>
      <w:r w:rsidR="00D97AA7" w:rsidRPr="00EA6511">
        <w:rPr>
          <w:rFonts w:ascii="Book Antiqua" w:eastAsia="MS PGothic" w:hAnsi="Book Antiqua"/>
          <w:sz w:val="24"/>
          <w:szCs w:val="24"/>
        </w:rPr>
        <w:t xml:space="preserve">rate of </w:t>
      </w:r>
      <w:r w:rsidR="00503AE9" w:rsidRPr="00EA6511">
        <w:rPr>
          <w:rFonts w:ascii="Book Antiqua" w:eastAsia="MS PGothic" w:hAnsi="Book Antiqua"/>
          <w:sz w:val="24"/>
          <w:szCs w:val="24"/>
        </w:rPr>
        <w:t xml:space="preserve">concordance from </w:t>
      </w:r>
      <w:r w:rsidR="00D97AA7" w:rsidRPr="00EA6511">
        <w:rPr>
          <w:rFonts w:ascii="Book Antiqua" w:eastAsia="MS PGothic" w:hAnsi="Book Antiqua"/>
          <w:sz w:val="24"/>
          <w:szCs w:val="24"/>
        </w:rPr>
        <w:t>evaluation</w:t>
      </w:r>
      <w:r w:rsidR="00503AE9" w:rsidRPr="00EA6511">
        <w:rPr>
          <w:rFonts w:ascii="Book Antiqua" w:eastAsia="MS PGothic" w:hAnsi="Book Antiqua"/>
          <w:sz w:val="24"/>
          <w:szCs w:val="24"/>
        </w:rPr>
        <w:t>s</w:t>
      </w:r>
      <w:r w:rsidR="00D97AA7" w:rsidRPr="00EA6511">
        <w:rPr>
          <w:rFonts w:ascii="Book Antiqua" w:eastAsia="MS PGothic" w:hAnsi="Book Antiqua"/>
          <w:sz w:val="24"/>
          <w:szCs w:val="24"/>
        </w:rPr>
        <w:t xml:space="preserve"> among pathologists remains </w:t>
      </w:r>
      <w:r w:rsidR="00503AE9" w:rsidRPr="00EA6511">
        <w:rPr>
          <w:rFonts w:ascii="Book Antiqua" w:eastAsia="MS PGothic" w:hAnsi="Book Antiqua"/>
          <w:sz w:val="24"/>
          <w:szCs w:val="24"/>
        </w:rPr>
        <w:t>unre</w:t>
      </w:r>
      <w:r w:rsidR="00D97AA7" w:rsidRPr="00EA6511">
        <w:rPr>
          <w:rFonts w:ascii="Book Antiqua" w:eastAsia="MS PGothic" w:hAnsi="Book Antiqua"/>
          <w:sz w:val="24"/>
          <w:szCs w:val="24"/>
        </w:rPr>
        <w:t xml:space="preserve">solved. Moreover, </w:t>
      </w:r>
      <w:r w:rsidRPr="00EA6511">
        <w:rPr>
          <w:rFonts w:ascii="Book Antiqua" w:eastAsia="MS PGothic" w:hAnsi="Book Antiqua"/>
          <w:sz w:val="24"/>
          <w:szCs w:val="24"/>
        </w:rPr>
        <w:t xml:space="preserve">there is no globally accepted consensus regarding the optimal evaluation. A previous study </w:t>
      </w:r>
      <w:r w:rsidR="00C165E8" w:rsidRPr="00EA6511">
        <w:rPr>
          <w:rFonts w:ascii="Book Antiqua" w:eastAsia="MS PGothic" w:hAnsi="Book Antiqua"/>
          <w:sz w:val="24"/>
          <w:szCs w:val="24"/>
        </w:rPr>
        <w:t xml:space="preserve">based on </w:t>
      </w:r>
      <w:r w:rsidR="00503AE9" w:rsidRPr="00EA6511">
        <w:rPr>
          <w:rFonts w:ascii="Book Antiqua" w:eastAsia="MS PGothic" w:hAnsi="Book Antiqua"/>
          <w:sz w:val="24"/>
          <w:szCs w:val="24"/>
        </w:rPr>
        <w:t xml:space="preserve">a </w:t>
      </w:r>
      <w:r w:rsidR="00C165E8" w:rsidRPr="00EA6511">
        <w:rPr>
          <w:rFonts w:ascii="Book Antiqua" w:eastAsia="MS PGothic" w:hAnsi="Book Antiqua"/>
          <w:sz w:val="24"/>
          <w:szCs w:val="24"/>
        </w:rPr>
        <w:t xml:space="preserve">clinical trial </w:t>
      </w:r>
      <w:r w:rsidRPr="00EA6511">
        <w:rPr>
          <w:rFonts w:ascii="Book Antiqua" w:eastAsia="MS PGothic" w:hAnsi="Book Antiqua"/>
          <w:sz w:val="24"/>
          <w:szCs w:val="24"/>
        </w:rPr>
        <w:t xml:space="preserve">suggested </w:t>
      </w:r>
      <w:r w:rsidR="00503AE9" w:rsidRPr="00EA6511">
        <w:rPr>
          <w:rFonts w:ascii="Book Antiqua" w:eastAsia="MS PGothic" w:hAnsi="Book Antiqua"/>
          <w:sz w:val="24"/>
          <w:szCs w:val="24"/>
        </w:rPr>
        <w:t xml:space="preserve">that </w:t>
      </w:r>
      <w:r w:rsidRPr="00EA6511">
        <w:rPr>
          <w:rFonts w:ascii="Book Antiqua" w:eastAsia="MS PGothic" w:hAnsi="Book Antiqua"/>
          <w:sz w:val="24"/>
          <w:szCs w:val="24"/>
        </w:rPr>
        <w:t xml:space="preserve">pathological response measured </w:t>
      </w:r>
      <w:r w:rsidR="00503AE9" w:rsidRPr="00EA6511">
        <w:rPr>
          <w:rFonts w:ascii="Book Antiqua" w:eastAsia="MS PGothic" w:hAnsi="Book Antiqua"/>
          <w:sz w:val="24"/>
          <w:szCs w:val="24"/>
        </w:rPr>
        <w:t xml:space="preserve">using </w:t>
      </w:r>
      <w:r w:rsidRPr="00EA6511">
        <w:rPr>
          <w:rFonts w:ascii="Book Antiqua" w:eastAsia="MS PGothic" w:hAnsi="Book Antiqua"/>
          <w:sz w:val="24"/>
          <w:szCs w:val="24"/>
        </w:rPr>
        <w:t>digitally captured virtual microscopic slides predicted patients’ survival</w:t>
      </w:r>
      <w:r w:rsidR="00503AE9" w:rsidRPr="00EA6511">
        <w:rPr>
          <w:rFonts w:ascii="Book Antiqua" w:eastAsia="MS PGothic" w:hAnsi="Book Antiqua"/>
          <w:sz w:val="24"/>
          <w:szCs w:val="24"/>
        </w:rPr>
        <w:t xml:space="preserve"> well</w:t>
      </w:r>
      <w:r w:rsidRPr="00EA6511">
        <w:rPr>
          <w:rFonts w:ascii="Book Antiqua" w:eastAsia="MS PGothic" w:hAnsi="Book Antiqua"/>
          <w:sz w:val="24"/>
          <w:szCs w:val="24"/>
        </w:rPr>
        <w:t xml:space="preserve">. </w:t>
      </w:r>
      <w:r w:rsidR="00111494" w:rsidRPr="00EA6511">
        <w:rPr>
          <w:rFonts w:ascii="Book Antiqua" w:eastAsia="MS PGothic" w:hAnsi="Book Antiqua"/>
          <w:sz w:val="24"/>
          <w:szCs w:val="24"/>
        </w:rPr>
        <w:t xml:space="preserve">However, </w:t>
      </w:r>
      <w:r w:rsidR="00503AE9" w:rsidRPr="00EA6511">
        <w:rPr>
          <w:rFonts w:ascii="Book Antiqua" w:eastAsia="MS PGothic" w:hAnsi="Book Antiqua"/>
          <w:sz w:val="24"/>
          <w:szCs w:val="24"/>
        </w:rPr>
        <w:t xml:space="preserve">the </w:t>
      </w:r>
      <w:r w:rsidR="00111494" w:rsidRPr="00EA6511">
        <w:rPr>
          <w:rFonts w:ascii="Book Antiqua" w:eastAsia="MS PGothic" w:hAnsi="Book Antiqua"/>
          <w:sz w:val="24"/>
          <w:szCs w:val="24"/>
        </w:rPr>
        <w:t xml:space="preserve">pathological concordance rate </w:t>
      </w:r>
      <w:r w:rsidR="00503AE9" w:rsidRPr="00EA6511">
        <w:rPr>
          <w:rFonts w:ascii="Book Antiqua" w:eastAsia="MS PGothic" w:hAnsi="Book Antiqua"/>
          <w:sz w:val="24"/>
          <w:szCs w:val="24"/>
        </w:rPr>
        <w:t xml:space="preserve">of this approach </w:t>
      </w:r>
      <w:r w:rsidR="00111494" w:rsidRPr="00EA6511">
        <w:rPr>
          <w:rFonts w:ascii="Book Antiqua" w:eastAsia="MS PGothic" w:hAnsi="Book Antiqua"/>
          <w:sz w:val="24"/>
          <w:szCs w:val="24"/>
        </w:rPr>
        <w:t xml:space="preserve">and </w:t>
      </w:r>
      <w:r w:rsidR="00503AE9" w:rsidRPr="00EA6511">
        <w:rPr>
          <w:rFonts w:ascii="Book Antiqua" w:eastAsia="MS PGothic" w:hAnsi="Book Antiqua"/>
          <w:sz w:val="24"/>
          <w:szCs w:val="24"/>
        </w:rPr>
        <w:t xml:space="preserve">its </w:t>
      </w:r>
      <w:r w:rsidR="00111494" w:rsidRPr="00EA6511">
        <w:rPr>
          <w:rFonts w:ascii="Book Antiqua" w:eastAsia="MS PGothic" w:hAnsi="Book Antiqua"/>
          <w:sz w:val="24"/>
          <w:szCs w:val="24"/>
        </w:rPr>
        <w:t>usefulness in clinical practice were unknown.</w:t>
      </w:r>
    </w:p>
    <w:p w14:paraId="48652791" w14:textId="77777777" w:rsidR="00282DC1" w:rsidRPr="00EA6511" w:rsidRDefault="00282DC1" w:rsidP="00A34C3B">
      <w:pPr>
        <w:adjustRightInd w:val="0"/>
        <w:snapToGrid w:val="0"/>
        <w:spacing w:line="360" w:lineRule="auto"/>
        <w:rPr>
          <w:rFonts w:ascii="Book Antiqua" w:eastAsia="MS PGothic" w:hAnsi="Book Antiqua"/>
          <w:b/>
          <w:sz w:val="24"/>
          <w:szCs w:val="24"/>
        </w:rPr>
      </w:pPr>
    </w:p>
    <w:p w14:paraId="6EB11135" w14:textId="77777777" w:rsidR="00A166E4" w:rsidRPr="00EA6511" w:rsidRDefault="000D6DA4" w:rsidP="00A34C3B">
      <w:pPr>
        <w:adjustRightInd w:val="0"/>
        <w:snapToGrid w:val="0"/>
        <w:spacing w:line="360" w:lineRule="auto"/>
        <w:rPr>
          <w:rFonts w:ascii="Book Antiqua" w:eastAsia="MS PGothic" w:hAnsi="Book Antiqua"/>
          <w:b/>
          <w:i/>
          <w:iCs/>
          <w:sz w:val="24"/>
          <w:szCs w:val="24"/>
        </w:rPr>
      </w:pPr>
      <w:r w:rsidRPr="00EA6511">
        <w:rPr>
          <w:rFonts w:ascii="Book Antiqua" w:eastAsia="MS PGothic" w:hAnsi="Book Antiqua"/>
          <w:b/>
          <w:i/>
          <w:iCs/>
          <w:sz w:val="24"/>
          <w:szCs w:val="24"/>
        </w:rPr>
        <w:t>AIM</w:t>
      </w:r>
    </w:p>
    <w:p w14:paraId="6BABBDCA" w14:textId="6D9B0238" w:rsidR="000D6DA4" w:rsidRPr="00EA6511" w:rsidRDefault="000D6DA4"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 xml:space="preserve">To investigate </w:t>
      </w:r>
      <w:r w:rsidR="00503AE9" w:rsidRPr="00EA6511">
        <w:rPr>
          <w:rFonts w:ascii="Book Antiqua" w:eastAsia="MS PGothic" w:hAnsi="Book Antiqua"/>
          <w:sz w:val="24"/>
          <w:szCs w:val="24"/>
        </w:rPr>
        <w:t xml:space="preserve">the </w:t>
      </w:r>
      <w:r w:rsidRPr="00EA6511">
        <w:rPr>
          <w:rFonts w:ascii="Book Antiqua" w:eastAsia="MS PGothic" w:hAnsi="Book Antiqua"/>
          <w:sz w:val="24"/>
          <w:szCs w:val="24"/>
        </w:rPr>
        <w:t xml:space="preserve">prognostic utility of pathological response measured </w:t>
      </w:r>
      <w:r w:rsidR="00503AE9" w:rsidRPr="00EA6511">
        <w:rPr>
          <w:rFonts w:ascii="Book Antiqua" w:eastAsia="MS PGothic" w:hAnsi="Book Antiqua"/>
          <w:sz w:val="24"/>
          <w:szCs w:val="24"/>
        </w:rPr>
        <w:t xml:space="preserve">using </w:t>
      </w:r>
      <w:r w:rsidR="00111494" w:rsidRPr="00EA6511">
        <w:rPr>
          <w:rFonts w:ascii="Book Antiqua" w:eastAsia="MS PGothic" w:hAnsi="Book Antiqua"/>
          <w:sz w:val="24"/>
          <w:szCs w:val="24"/>
        </w:rPr>
        <w:t>digital</w:t>
      </w:r>
      <w:r w:rsidRPr="00EA6511">
        <w:rPr>
          <w:rFonts w:ascii="Book Antiqua" w:eastAsia="MS PGothic" w:hAnsi="Book Antiqua"/>
          <w:sz w:val="24"/>
          <w:szCs w:val="24"/>
        </w:rPr>
        <w:t xml:space="preserve"> microscopic slides</w:t>
      </w:r>
      <w:r w:rsidR="00C165E8" w:rsidRPr="00EA6511">
        <w:rPr>
          <w:rFonts w:ascii="Book Antiqua" w:eastAsia="MS PGothic" w:hAnsi="Book Antiqua"/>
          <w:sz w:val="24"/>
          <w:szCs w:val="24"/>
        </w:rPr>
        <w:t xml:space="preserve"> in clinical practice</w:t>
      </w:r>
      <w:r w:rsidRPr="00EA6511">
        <w:rPr>
          <w:rFonts w:ascii="Book Antiqua" w:eastAsia="MS PGothic" w:hAnsi="Book Antiqua"/>
          <w:sz w:val="24"/>
          <w:szCs w:val="24"/>
        </w:rPr>
        <w:t>.</w:t>
      </w:r>
    </w:p>
    <w:p w14:paraId="369CDF9A" w14:textId="77777777" w:rsidR="00275217" w:rsidRPr="00EA6511" w:rsidRDefault="00275217" w:rsidP="00A34C3B">
      <w:pPr>
        <w:adjustRightInd w:val="0"/>
        <w:snapToGrid w:val="0"/>
        <w:spacing w:line="360" w:lineRule="auto"/>
        <w:rPr>
          <w:rFonts w:ascii="Book Antiqua" w:eastAsia="MS PGothic" w:hAnsi="Book Antiqua"/>
          <w:b/>
          <w:sz w:val="24"/>
          <w:szCs w:val="24"/>
        </w:rPr>
      </w:pPr>
    </w:p>
    <w:p w14:paraId="4F758D68" w14:textId="77777777" w:rsidR="00A166E4" w:rsidRPr="00EA6511" w:rsidRDefault="004A775C" w:rsidP="00A34C3B">
      <w:pPr>
        <w:adjustRightInd w:val="0"/>
        <w:snapToGrid w:val="0"/>
        <w:spacing w:line="360" w:lineRule="auto"/>
        <w:rPr>
          <w:rFonts w:ascii="Book Antiqua" w:eastAsia="MS PGothic" w:hAnsi="Book Antiqua"/>
          <w:i/>
          <w:iCs/>
          <w:sz w:val="24"/>
          <w:szCs w:val="24"/>
        </w:rPr>
      </w:pPr>
      <w:r w:rsidRPr="00EA6511">
        <w:rPr>
          <w:rFonts w:ascii="Book Antiqua" w:eastAsia="MS PGothic" w:hAnsi="Book Antiqua"/>
          <w:b/>
          <w:i/>
          <w:iCs/>
          <w:sz w:val="24"/>
          <w:szCs w:val="24"/>
        </w:rPr>
        <w:t>M</w:t>
      </w:r>
      <w:r w:rsidR="00C165E8" w:rsidRPr="00EA6511">
        <w:rPr>
          <w:rFonts w:ascii="Book Antiqua" w:eastAsia="MS PGothic" w:hAnsi="Book Antiqua"/>
          <w:b/>
          <w:i/>
          <w:iCs/>
          <w:sz w:val="24"/>
          <w:szCs w:val="24"/>
        </w:rPr>
        <w:t>ETHODS</w:t>
      </w:r>
    </w:p>
    <w:p w14:paraId="3B3ADC1B" w14:textId="401DBA01" w:rsidR="008467F6" w:rsidRPr="00EA6511" w:rsidRDefault="008467F6" w:rsidP="00A34C3B">
      <w:pPr>
        <w:adjustRightInd w:val="0"/>
        <w:snapToGrid w:val="0"/>
        <w:spacing w:line="360" w:lineRule="auto"/>
        <w:rPr>
          <w:rStyle w:val="apple-style-span"/>
          <w:rFonts w:ascii="Book Antiqua" w:hAnsi="Book Antiqua"/>
          <w:sz w:val="24"/>
          <w:szCs w:val="24"/>
        </w:rPr>
      </w:pPr>
      <w:r w:rsidRPr="00EA6511">
        <w:rPr>
          <w:rFonts w:ascii="Book Antiqua" w:eastAsia="MS PGothic" w:hAnsi="Book Antiqua"/>
          <w:sz w:val="24"/>
          <w:szCs w:val="24"/>
        </w:rPr>
        <w:t>We retrospectively evaluated pathological specimens of gastric cancer patients who underwent NAC followed by surgery and achieved R0 resection between Mar</w:t>
      </w:r>
      <w:r w:rsidR="00CA0AAC" w:rsidRPr="00EA6511">
        <w:rPr>
          <w:rFonts w:ascii="Book Antiqua" w:eastAsia="MS PGothic" w:hAnsi="Book Antiqua"/>
          <w:sz w:val="24"/>
          <w:szCs w:val="24"/>
        </w:rPr>
        <w:t>ch</w:t>
      </w:r>
      <w:r w:rsidRPr="00EA6511">
        <w:rPr>
          <w:rFonts w:ascii="Book Antiqua" w:eastAsia="MS PGothic" w:hAnsi="Book Antiqua"/>
          <w:sz w:val="24"/>
          <w:szCs w:val="24"/>
        </w:rPr>
        <w:t xml:space="preserve"> 2009 and May 2015. Residual tumor area and primary tumor beds </w:t>
      </w:r>
      <w:r w:rsidR="002966E9" w:rsidRPr="00EA6511">
        <w:rPr>
          <w:rFonts w:ascii="Book Antiqua" w:eastAsia="MS PGothic" w:hAnsi="Book Antiqua"/>
          <w:sz w:val="24"/>
          <w:szCs w:val="24"/>
        </w:rPr>
        <w:t xml:space="preserve">were measured </w:t>
      </w:r>
      <w:r w:rsidRPr="00EA6511">
        <w:rPr>
          <w:rFonts w:ascii="Book Antiqua" w:eastAsia="MS PGothic" w:hAnsi="Book Antiqua"/>
          <w:sz w:val="24"/>
          <w:szCs w:val="24"/>
        </w:rPr>
        <w:t xml:space="preserve">in </w:t>
      </w:r>
      <w:r w:rsidR="00275217" w:rsidRPr="00EA6511">
        <w:rPr>
          <w:rFonts w:ascii="Book Antiqua" w:eastAsia="MS PGothic" w:hAnsi="Book Antiqua"/>
          <w:sz w:val="24"/>
          <w:szCs w:val="24"/>
        </w:rPr>
        <w:t xml:space="preserve">one </w:t>
      </w:r>
      <w:r w:rsidR="002966E9" w:rsidRPr="00EA6511">
        <w:rPr>
          <w:rFonts w:ascii="Book Antiqua" w:eastAsia="MS PGothic" w:hAnsi="Book Antiqua"/>
          <w:sz w:val="24"/>
          <w:szCs w:val="24"/>
        </w:rPr>
        <w:t xml:space="preserve">captured image </w:t>
      </w:r>
      <w:r w:rsidR="00275217" w:rsidRPr="00EA6511">
        <w:rPr>
          <w:rFonts w:ascii="Book Antiqua" w:eastAsia="MS PGothic" w:hAnsi="Book Antiqua"/>
          <w:sz w:val="24"/>
          <w:szCs w:val="24"/>
        </w:rPr>
        <w:t>slide</w:t>
      </w:r>
      <w:r w:rsidR="00CA0AAC" w:rsidRPr="00EA6511">
        <w:rPr>
          <w:rFonts w:ascii="Book Antiqua" w:eastAsia="MS PGothic" w:hAnsi="Book Antiqua"/>
          <w:sz w:val="24"/>
          <w:szCs w:val="24"/>
        </w:rPr>
        <w:t>,</w:t>
      </w:r>
      <w:r w:rsidR="00275217" w:rsidRPr="00EA6511">
        <w:rPr>
          <w:rFonts w:ascii="Book Antiqua" w:eastAsia="MS PGothic" w:hAnsi="Book Antiqua"/>
          <w:sz w:val="24"/>
          <w:szCs w:val="24"/>
        </w:rPr>
        <w:t xml:space="preserve"> which contained </w:t>
      </w:r>
      <w:r w:rsidRPr="00EA6511">
        <w:rPr>
          <w:rFonts w:ascii="Book Antiqua" w:eastAsia="MS PGothic" w:hAnsi="Book Antiqua"/>
          <w:sz w:val="24"/>
          <w:szCs w:val="24"/>
        </w:rPr>
        <w:t>the largest diameter</w:t>
      </w:r>
      <w:r w:rsidR="00275217" w:rsidRPr="00EA6511">
        <w:rPr>
          <w:rFonts w:ascii="Book Antiqua" w:eastAsia="MS PGothic" w:hAnsi="Book Antiqua"/>
          <w:sz w:val="24"/>
          <w:szCs w:val="24"/>
        </w:rPr>
        <w:t xml:space="preserve"> of</w:t>
      </w:r>
      <w:r w:rsidRPr="00EA6511">
        <w:rPr>
          <w:rFonts w:ascii="Book Antiqua" w:eastAsia="MS PGothic" w:hAnsi="Book Antiqua"/>
          <w:sz w:val="24"/>
          <w:szCs w:val="24"/>
        </w:rPr>
        <w:t xml:space="preserve"> the resected specimens. We classified patients with &lt; 10% residual tumor </w:t>
      </w:r>
      <w:r w:rsidR="00CA0AAC" w:rsidRPr="00EA6511">
        <w:rPr>
          <w:rFonts w:ascii="Book Antiqua" w:eastAsia="MS PGothic" w:hAnsi="Book Antiqua"/>
          <w:sz w:val="24"/>
          <w:szCs w:val="24"/>
        </w:rPr>
        <w:t xml:space="preserve">relative </w:t>
      </w:r>
      <w:r w:rsidRPr="00EA6511">
        <w:rPr>
          <w:rFonts w:ascii="Book Antiqua" w:eastAsia="MS PGothic" w:hAnsi="Book Antiqua"/>
          <w:sz w:val="24"/>
          <w:szCs w:val="24"/>
        </w:rPr>
        <w:t xml:space="preserve">to the primary tumorous area </w:t>
      </w:r>
      <w:r w:rsidR="00CA0AAC" w:rsidRPr="00EA6511">
        <w:rPr>
          <w:rFonts w:ascii="Book Antiqua" w:eastAsia="MS PGothic" w:hAnsi="Book Antiqua"/>
          <w:sz w:val="24"/>
          <w:szCs w:val="24"/>
        </w:rPr>
        <w:t xml:space="preserve">as </w:t>
      </w:r>
      <w:r w:rsidRPr="00EA6511">
        <w:rPr>
          <w:rFonts w:ascii="Book Antiqua" w:eastAsia="MS PGothic" w:hAnsi="Book Antiqua"/>
          <w:sz w:val="24"/>
          <w:szCs w:val="24"/>
        </w:rPr>
        <w:t>responders, a</w:t>
      </w:r>
      <w:r w:rsidR="002966E9" w:rsidRPr="00EA6511">
        <w:rPr>
          <w:rFonts w:ascii="Book Antiqua" w:eastAsia="MS PGothic" w:hAnsi="Book Antiqua"/>
          <w:sz w:val="24"/>
          <w:szCs w:val="24"/>
        </w:rPr>
        <w:t xml:space="preserve">nd the rest </w:t>
      </w:r>
      <w:r w:rsidR="00CA0AAC" w:rsidRPr="00EA6511">
        <w:rPr>
          <w:rFonts w:ascii="Book Antiqua" w:eastAsia="MS PGothic" w:hAnsi="Book Antiqua"/>
          <w:sz w:val="24"/>
          <w:szCs w:val="24"/>
        </w:rPr>
        <w:t xml:space="preserve">as </w:t>
      </w:r>
      <w:r w:rsidR="002966E9" w:rsidRPr="00EA6511">
        <w:rPr>
          <w:rFonts w:ascii="Book Antiqua" w:eastAsia="MS PGothic" w:hAnsi="Book Antiqua"/>
          <w:sz w:val="24"/>
          <w:szCs w:val="24"/>
        </w:rPr>
        <w:t>non-responders</w:t>
      </w:r>
      <w:r w:rsidR="00CA0AAC" w:rsidRPr="00EA6511">
        <w:rPr>
          <w:rFonts w:ascii="Book Antiqua" w:eastAsia="MS PGothic" w:hAnsi="Book Antiqua"/>
          <w:sz w:val="24"/>
          <w:szCs w:val="24"/>
        </w:rPr>
        <w:t>;</w:t>
      </w:r>
      <w:r w:rsidR="002966E9" w:rsidRPr="00EA6511">
        <w:rPr>
          <w:rFonts w:ascii="Book Antiqua" w:eastAsia="MS PGothic" w:hAnsi="Book Antiqua"/>
          <w:sz w:val="24"/>
          <w:szCs w:val="24"/>
        </w:rPr>
        <w:t xml:space="preserve"> </w:t>
      </w:r>
      <w:r w:rsidR="00CA0AAC" w:rsidRPr="00EA6511">
        <w:rPr>
          <w:rFonts w:ascii="Book Antiqua" w:eastAsia="MS PGothic" w:hAnsi="Book Antiqua"/>
          <w:sz w:val="24"/>
          <w:szCs w:val="24"/>
        </w:rPr>
        <w:t xml:space="preserve">we then </w:t>
      </w:r>
      <w:r w:rsidR="002966E9" w:rsidRPr="00EA6511">
        <w:rPr>
          <w:rFonts w:ascii="Book Antiqua" w:eastAsia="MS PGothic" w:hAnsi="Book Antiqua"/>
          <w:sz w:val="24"/>
          <w:szCs w:val="24"/>
        </w:rPr>
        <w:t xml:space="preserve">compared </w:t>
      </w:r>
      <w:r w:rsidR="002966E9" w:rsidRPr="00EA6511">
        <w:rPr>
          <w:rStyle w:val="apple-style-span"/>
          <w:rFonts w:ascii="Book Antiqua" w:hAnsi="Book Antiqua"/>
          <w:sz w:val="24"/>
          <w:szCs w:val="24"/>
        </w:rPr>
        <w:t>overall survival</w:t>
      </w:r>
      <w:r w:rsidR="0083551C" w:rsidRPr="00EA6511">
        <w:rPr>
          <w:rStyle w:val="apple-style-span"/>
          <w:rFonts w:ascii="Book Antiqua" w:hAnsi="Book Antiqua"/>
          <w:sz w:val="24"/>
          <w:szCs w:val="24"/>
        </w:rPr>
        <w:t xml:space="preserve"> (OS)</w:t>
      </w:r>
      <w:r w:rsidR="002966E9" w:rsidRPr="00EA6511">
        <w:rPr>
          <w:rStyle w:val="apple-style-span"/>
          <w:rFonts w:ascii="Book Antiqua" w:hAnsi="Book Antiqua"/>
          <w:sz w:val="24"/>
          <w:szCs w:val="24"/>
        </w:rPr>
        <w:t xml:space="preserve"> and relapse</w:t>
      </w:r>
      <w:r w:rsidR="00CA0AAC" w:rsidRPr="00EA6511">
        <w:rPr>
          <w:rStyle w:val="apple-style-span"/>
          <w:rFonts w:ascii="Book Antiqua" w:hAnsi="Book Antiqua"/>
          <w:sz w:val="24"/>
          <w:szCs w:val="24"/>
        </w:rPr>
        <w:t>-</w:t>
      </w:r>
      <w:r w:rsidR="002966E9" w:rsidRPr="00EA6511">
        <w:rPr>
          <w:rStyle w:val="apple-style-span"/>
          <w:rFonts w:ascii="Book Antiqua" w:hAnsi="Book Antiqua"/>
          <w:sz w:val="24"/>
          <w:szCs w:val="24"/>
        </w:rPr>
        <w:t>free survival</w:t>
      </w:r>
      <w:r w:rsidR="0083551C" w:rsidRPr="00EA6511">
        <w:rPr>
          <w:rStyle w:val="apple-style-span"/>
          <w:rFonts w:ascii="Book Antiqua" w:hAnsi="Book Antiqua"/>
          <w:sz w:val="24"/>
          <w:szCs w:val="24"/>
        </w:rPr>
        <w:t xml:space="preserve"> (RFS)</w:t>
      </w:r>
      <w:r w:rsidR="002966E9" w:rsidRPr="00EA6511">
        <w:rPr>
          <w:rStyle w:val="apple-style-span"/>
          <w:rFonts w:ascii="Book Antiqua" w:hAnsi="Book Antiqua"/>
          <w:sz w:val="24"/>
          <w:szCs w:val="24"/>
        </w:rPr>
        <w:t xml:space="preserve"> between </w:t>
      </w:r>
      <w:r w:rsidR="00CA0AAC" w:rsidRPr="00EA6511">
        <w:rPr>
          <w:rStyle w:val="apple-style-span"/>
          <w:rFonts w:ascii="Book Antiqua" w:hAnsi="Book Antiqua"/>
          <w:sz w:val="24"/>
          <w:szCs w:val="24"/>
        </w:rPr>
        <w:t xml:space="preserve">these </w:t>
      </w:r>
      <w:r w:rsidR="002966E9" w:rsidRPr="00EA6511">
        <w:rPr>
          <w:rStyle w:val="apple-style-span"/>
          <w:rFonts w:ascii="Book Antiqua" w:hAnsi="Book Antiqua"/>
          <w:sz w:val="24"/>
          <w:szCs w:val="24"/>
        </w:rPr>
        <w:t xml:space="preserve">two groups. </w:t>
      </w:r>
      <w:r w:rsidR="00CA0AAC" w:rsidRPr="00EA6511">
        <w:rPr>
          <w:rStyle w:val="apple-style-span"/>
          <w:rFonts w:ascii="Book Antiqua" w:hAnsi="Book Antiqua"/>
          <w:sz w:val="24"/>
          <w:szCs w:val="24"/>
        </w:rPr>
        <w:t>Next,</w:t>
      </w:r>
      <w:r w:rsidR="00145422" w:rsidRPr="00EA6511">
        <w:rPr>
          <w:rStyle w:val="apple-style-span"/>
          <w:rFonts w:ascii="Book Antiqua" w:hAnsi="Book Antiqua"/>
          <w:sz w:val="24"/>
          <w:szCs w:val="24"/>
        </w:rPr>
        <w:t xml:space="preserve"> w</w:t>
      </w:r>
      <w:r w:rsidR="002966E9" w:rsidRPr="00EA6511">
        <w:rPr>
          <w:rStyle w:val="apple-style-span"/>
          <w:rFonts w:ascii="Book Antiqua" w:hAnsi="Book Antiqua"/>
          <w:sz w:val="24"/>
          <w:szCs w:val="24"/>
        </w:rPr>
        <w:t xml:space="preserve">e compared </w:t>
      </w:r>
      <w:r w:rsidR="00CA0AAC" w:rsidRPr="00EA6511">
        <w:rPr>
          <w:rStyle w:val="apple-style-span"/>
          <w:rFonts w:ascii="Book Antiqua" w:hAnsi="Book Antiqua"/>
          <w:sz w:val="24"/>
          <w:szCs w:val="24"/>
        </w:rPr>
        <w:t xml:space="preserve">the </w:t>
      </w:r>
      <w:r w:rsidR="002966E9" w:rsidRPr="00EA6511">
        <w:rPr>
          <w:rStyle w:val="apple-style-span"/>
          <w:rFonts w:ascii="Book Antiqua" w:hAnsi="Book Antiqua"/>
          <w:sz w:val="24"/>
          <w:szCs w:val="24"/>
        </w:rPr>
        <w:t xml:space="preserve">prognostic utility of this method </w:t>
      </w:r>
      <w:r w:rsidR="00CA0AAC" w:rsidRPr="00EA6511">
        <w:rPr>
          <w:rStyle w:val="apple-style-span"/>
          <w:rFonts w:ascii="Book Antiqua" w:hAnsi="Book Antiqua"/>
          <w:sz w:val="24"/>
          <w:szCs w:val="24"/>
        </w:rPr>
        <w:t xml:space="preserve">using </w:t>
      </w:r>
      <w:r w:rsidR="002966E9" w:rsidRPr="00EA6511">
        <w:rPr>
          <w:rStyle w:val="apple-style-span"/>
          <w:rFonts w:ascii="Book Antiqua" w:hAnsi="Book Antiqua"/>
          <w:sz w:val="24"/>
          <w:szCs w:val="24"/>
        </w:rPr>
        <w:t>conventional Japanese criteria.</w:t>
      </w:r>
    </w:p>
    <w:p w14:paraId="5C1AC462" w14:textId="77777777" w:rsidR="00707CC6" w:rsidRPr="00EA6511" w:rsidRDefault="00707CC6" w:rsidP="00A34C3B">
      <w:pPr>
        <w:adjustRightInd w:val="0"/>
        <w:snapToGrid w:val="0"/>
        <w:spacing w:line="360" w:lineRule="auto"/>
        <w:rPr>
          <w:rFonts w:ascii="Book Antiqua" w:eastAsia="MS PGothic" w:hAnsi="Book Antiqua"/>
          <w:b/>
          <w:sz w:val="24"/>
          <w:szCs w:val="24"/>
        </w:rPr>
      </w:pPr>
    </w:p>
    <w:p w14:paraId="65709F67" w14:textId="77777777" w:rsidR="00A166E4" w:rsidRPr="00EA6511" w:rsidRDefault="00C165E8" w:rsidP="00A34C3B">
      <w:pPr>
        <w:adjustRightInd w:val="0"/>
        <w:snapToGrid w:val="0"/>
        <w:spacing w:line="360" w:lineRule="auto"/>
        <w:rPr>
          <w:rFonts w:ascii="Book Antiqua" w:eastAsia="MS PGothic" w:hAnsi="Book Antiqua"/>
          <w:i/>
          <w:iCs/>
          <w:sz w:val="24"/>
          <w:szCs w:val="24"/>
        </w:rPr>
      </w:pPr>
      <w:r w:rsidRPr="00EA6511">
        <w:rPr>
          <w:rFonts w:ascii="Book Antiqua" w:eastAsia="MS PGothic" w:hAnsi="Book Antiqua"/>
          <w:b/>
          <w:i/>
          <w:iCs/>
          <w:sz w:val="24"/>
          <w:szCs w:val="24"/>
        </w:rPr>
        <w:t>RESULTS</w:t>
      </w:r>
    </w:p>
    <w:p w14:paraId="09ECD5DF" w14:textId="540B317C" w:rsidR="00054960" w:rsidRPr="00EA6511" w:rsidRDefault="008467F6"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Fifty</w:t>
      </w:r>
      <w:r w:rsidR="00CA0AAC" w:rsidRPr="00EA6511">
        <w:rPr>
          <w:rFonts w:ascii="Book Antiqua" w:eastAsia="MS PGothic" w:hAnsi="Book Antiqua"/>
          <w:sz w:val="24"/>
          <w:szCs w:val="24"/>
        </w:rPr>
        <w:t>-</w:t>
      </w:r>
      <w:r w:rsidRPr="00EA6511">
        <w:rPr>
          <w:rFonts w:ascii="Book Antiqua" w:eastAsia="MS PGothic" w:hAnsi="Book Antiqua"/>
          <w:sz w:val="24"/>
          <w:szCs w:val="24"/>
        </w:rPr>
        <w:t xml:space="preserve">four patients were evaluated. </w:t>
      </w:r>
      <w:r w:rsidR="00217092" w:rsidRPr="00EA6511">
        <w:rPr>
          <w:rFonts w:ascii="Book Antiqua" w:eastAsia="MS PGothic" w:hAnsi="Book Antiqua"/>
          <w:sz w:val="24"/>
          <w:szCs w:val="24"/>
        </w:rPr>
        <w:t xml:space="preserve">The concordance rate between two evaluators was 96.2%. </w:t>
      </w:r>
      <w:r w:rsidRPr="00EA6511">
        <w:rPr>
          <w:rFonts w:ascii="Book Antiqua" w:eastAsia="MS PGothic" w:hAnsi="Book Antiqua"/>
          <w:sz w:val="24"/>
          <w:szCs w:val="24"/>
        </w:rPr>
        <w:t xml:space="preserve">Median </w:t>
      </w:r>
      <w:r w:rsidR="0083551C" w:rsidRPr="00EA6511">
        <w:rPr>
          <w:rFonts w:ascii="Book Antiqua" w:eastAsia="MS PGothic" w:hAnsi="Book Antiqua"/>
          <w:sz w:val="24"/>
          <w:szCs w:val="24"/>
        </w:rPr>
        <w:t>RFS</w:t>
      </w:r>
      <w:r w:rsidRPr="00EA6511">
        <w:rPr>
          <w:rFonts w:ascii="Book Antiqua" w:eastAsia="MS PGothic" w:hAnsi="Book Antiqua"/>
          <w:sz w:val="24"/>
          <w:szCs w:val="24"/>
        </w:rPr>
        <w:t xml:space="preserve"> of 25 responders and 29 non-responders was not</w:t>
      </w:r>
      <w:r w:rsidR="00CA0AAC" w:rsidRPr="00EA6511">
        <w:rPr>
          <w:rFonts w:ascii="Book Antiqua" w:eastAsia="MS PGothic" w:hAnsi="Book Antiqua"/>
          <w:sz w:val="24"/>
          <w:szCs w:val="24"/>
        </w:rPr>
        <w:t xml:space="preserve"> </w:t>
      </w:r>
      <w:r w:rsidRPr="00EA6511">
        <w:rPr>
          <w:rFonts w:ascii="Book Antiqua" w:eastAsia="MS PGothic" w:hAnsi="Book Antiqua"/>
          <w:sz w:val="24"/>
          <w:szCs w:val="24"/>
        </w:rPr>
        <w:t>reached</w:t>
      </w:r>
      <w:r w:rsidR="004D04D2" w:rsidRPr="00EA6511">
        <w:rPr>
          <w:rFonts w:ascii="Book Antiqua" w:eastAsia="MS PGothic" w:hAnsi="Book Antiqua"/>
          <w:sz w:val="24"/>
          <w:szCs w:val="24"/>
        </w:rPr>
        <w:t xml:space="preserve"> </w:t>
      </w:r>
      <w:r w:rsidR="004D04D2" w:rsidRPr="00EA6511">
        <w:rPr>
          <w:rFonts w:ascii="Book Antiqua" w:eastAsia="MS PGothic" w:hAnsi="Book Antiqua"/>
          <w:color w:val="000000" w:themeColor="text1"/>
          <w:sz w:val="24"/>
          <w:szCs w:val="24"/>
        </w:rPr>
        <w:t>(NR)</w:t>
      </w:r>
      <w:r w:rsidRPr="00EA6511">
        <w:rPr>
          <w:rFonts w:ascii="Book Antiqua" w:eastAsia="MS PGothic" w:hAnsi="Book Antiqua"/>
          <w:sz w:val="24"/>
          <w:szCs w:val="24"/>
        </w:rPr>
        <w:t xml:space="preserve"> </w:t>
      </w:r>
      <w:r w:rsidRPr="00EA6511">
        <w:rPr>
          <w:rFonts w:ascii="Book Antiqua" w:eastAsia="MS PGothic" w:hAnsi="Book Antiqua"/>
          <w:i/>
          <w:iCs/>
          <w:sz w:val="24"/>
          <w:szCs w:val="24"/>
        </w:rPr>
        <w:t>vs</w:t>
      </w:r>
      <w:r w:rsidRPr="00EA6511">
        <w:rPr>
          <w:rFonts w:ascii="Book Antiqua" w:eastAsia="MS PGothic" w:hAnsi="Book Antiqua"/>
          <w:sz w:val="24"/>
          <w:szCs w:val="24"/>
        </w:rPr>
        <w:t xml:space="preserve"> 18.2 </w:t>
      </w:r>
      <w:r w:rsidR="0017002B" w:rsidRPr="00EA6511">
        <w:rPr>
          <w:rFonts w:ascii="Book Antiqua" w:eastAsia="MS PGothic" w:hAnsi="Book Antiqua"/>
          <w:sz w:val="24"/>
          <w:szCs w:val="24"/>
        </w:rPr>
        <w:t>mo</w:t>
      </w:r>
      <w:r w:rsidR="009F5103" w:rsidRPr="00EA6511">
        <w:rPr>
          <w:rFonts w:ascii="Book Antiqua" w:eastAsia="MS PGothic" w:hAnsi="Book Antiqua"/>
          <w:sz w:val="24"/>
          <w:szCs w:val="24"/>
        </w:rPr>
        <w:t xml:space="preserve"> </w:t>
      </w:r>
      <w:r w:rsidR="00CA0AAC" w:rsidRPr="00EA6511">
        <w:rPr>
          <w:rFonts w:ascii="Book Antiqua" w:eastAsia="MS PGothic" w:hAnsi="Book Antiqua"/>
          <w:sz w:val="24"/>
          <w:szCs w:val="24"/>
        </w:rPr>
        <w:t>[h</w:t>
      </w:r>
      <w:r w:rsidR="009F5103" w:rsidRPr="00EA6511">
        <w:rPr>
          <w:rFonts w:ascii="Book Antiqua" w:eastAsia="MS PGothic" w:hAnsi="Book Antiqua"/>
          <w:sz w:val="24"/>
          <w:szCs w:val="24"/>
        </w:rPr>
        <w:t>azard ratio</w:t>
      </w:r>
      <w:r w:rsidR="00C165E8" w:rsidRPr="00EA6511">
        <w:rPr>
          <w:rFonts w:ascii="Book Antiqua" w:eastAsia="MS PGothic" w:hAnsi="Book Antiqua"/>
          <w:sz w:val="24"/>
          <w:szCs w:val="24"/>
        </w:rPr>
        <w:t xml:space="preserve"> </w:t>
      </w:r>
      <w:r w:rsidR="00CA0AAC" w:rsidRPr="00EA6511">
        <w:rPr>
          <w:rFonts w:ascii="Book Antiqua" w:eastAsia="MS PGothic" w:hAnsi="Book Antiqua"/>
          <w:sz w:val="24"/>
          <w:szCs w:val="24"/>
        </w:rPr>
        <w:t>(</w:t>
      </w:r>
      <w:r w:rsidR="00C165E8" w:rsidRPr="00EA6511">
        <w:rPr>
          <w:rFonts w:ascii="Book Antiqua" w:eastAsia="MS PGothic" w:hAnsi="Book Antiqua"/>
          <w:sz w:val="24"/>
          <w:szCs w:val="24"/>
        </w:rPr>
        <w:t>HR</w:t>
      </w:r>
      <w:r w:rsidR="00CA0AAC" w:rsidRPr="00EA6511">
        <w:rPr>
          <w:rFonts w:ascii="Book Antiqua" w:eastAsia="MS PGothic" w:hAnsi="Book Antiqua"/>
          <w:sz w:val="24"/>
          <w:szCs w:val="24"/>
        </w:rPr>
        <w:t>)</w:t>
      </w:r>
      <w:r w:rsidR="009F5103" w:rsidRPr="00EA6511">
        <w:rPr>
          <w:rFonts w:ascii="Book Antiqua" w:eastAsia="MS PGothic" w:hAnsi="Book Antiqua"/>
          <w:sz w:val="24"/>
          <w:szCs w:val="24"/>
        </w:rPr>
        <w:t xml:space="preserve"> </w:t>
      </w:r>
      <w:r w:rsidR="0017002B" w:rsidRPr="00EA6511">
        <w:rPr>
          <w:rFonts w:ascii="Book Antiqua" w:eastAsia="MS PGothic" w:hAnsi="Book Antiqua"/>
          <w:sz w:val="24"/>
          <w:szCs w:val="24"/>
        </w:rPr>
        <w:t xml:space="preserve">= </w:t>
      </w:r>
      <w:r w:rsidR="009F5103" w:rsidRPr="00EA6511">
        <w:rPr>
          <w:rFonts w:ascii="Book Antiqua" w:eastAsia="MS PGothic" w:hAnsi="Book Antiqua"/>
          <w:sz w:val="24"/>
          <w:szCs w:val="24"/>
        </w:rPr>
        <w:t xml:space="preserve">0.35, </w:t>
      </w:r>
      <w:r w:rsidR="009F5103" w:rsidRPr="00EA6511">
        <w:rPr>
          <w:rFonts w:ascii="Book Antiqua" w:eastAsia="MS PGothic" w:hAnsi="Book Antiqua"/>
          <w:i/>
          <w:sz w:val="24"/>
          <w:szCs w:val="24"/>
        </w:rPr>
        <w:t>P</w:t>
      </w:r>
      <w:r w:rsidR="0017002B" w:rsidRPr="00EA6511">
        <w:rPr>
          <w:rFonts w:ascii="Book Antiqua" w:eastAsia="MS PGothic" w:hAnsi="Book Antiqua"/>
          <w:i/>
          <w:sz w:val="24"/>
          <w:szCs w:val="24"/>
        </w:rPr>
        <w:t xml:space="preserve"> </w:t>
      </w:r>
      <w:r w:rsidR="009F5103" w:rsidRPr="00EA6511">
        <w:rPr>
          <w:rFonts w:ascii="Book Antiqua" w:eastAsia="MS PGothic" w:hAnsi="Book Antiqua"/>
          <w:sz w:val="24"/>
          <w:szCs w:val="24"/>
        </w:rPr>
        <w:t>=</w:t>
      </w:r>
      <w:r w:rsidR="0017002B" w:rsidRPr="00EA6511">
        <w:rPr>
          <w:rFonts w:ascii="Book Antiqua" w:eastAsia="MS PGothic" w:hAnsi="Book Antiqua"/>
          <w:sz w:val="24"/>
          <w:szCs w:val="24"/>
        </w:rPr>
        <w:t xml:space="preserve"> </w:t>
      </w:r>
      <w:r w:rsidR="009F5103" w:rsidRPr="00EA6511">
        <w:rPr>
          <w:rFonts w:ascii="Book Antiqua" w:eastAsia="MS PGothic" w:hAnsi="Book Antiqua"/>
          <w:sz w:val="24"/>
          <w:szCs w:val="24"/>
        </w:rPr>
        <w:t>0.023</w:t>
      </w:r>
      <w:r w:rsidR="00CA0AAC" w:rsidRPr="00EA6511">
        <w:rPr>
          <w:rFonts w:ascii="Book Antiqua" w:eastAsia="MS PGothic" w:hAnsi="Book Antiqua"/>
          <w:sz w:val="24"/>
          <w:szCs w:val="24"/>
        </w:rPr>
        <w:t>]</w:t>
      </w:r>
      <w:r w:rsidRPr="00EA6511">
        <w:rPr>
          <w:rFonts w:ascii="Book Antiqua" w:eastAsia="MS PGothic" w:hAnsi="Book Antiqua"/>
          <w:sz w:val="24"/>
          <w:szCs w:val="24"/>
        </w:rPr>
        <w:t xml:space="preserve">, and median </w:t>
      </w:r>
      <w:r w:rsidR="0083551C" w:rsidRPr="00EA6511">
        <w:rPr>
          <w:rFonts w:ascii="Book Antiqua" w:eastAsia="MS PGothic" w:hAnsi="Book Antiqua"/>
          <w:sz w:val="24"/>
          <w:szCs w:val="24"/>
        </w:rPr>
        <w:t>OS</w:t>
      </w:r>
      <w:r w:rsidRPr="00EA6511">
        <w:rPr>
          <w:rFonts w:ascii="Book Antiqua" w:eastAsia="MS PGothic" w:hAnsi="Book Antiqua"/>
          <w:sz w:val="24"/>
          <w:szCs w:val="24"/>
        </w:rPr>
        <w:t xml:space="preserve"> </w:t>
      </w:r>
      <w:r w:rsidR="00CA0AAC" w:rsidRPr="00EA6511">
        <w:rPr>
          <w:rFonts w:ascii="Book Antiqua" w:eastAsia="MS PGothic" w:hAnsi="Book Antiqua"/>
          <w:sz w:val="24"/>
          <w:szCs w:val="24"/>
        </w:rPr>
        <w:t xml:space="preserve">was </w:t>
      </w:r>
      <w:r w:rsidR="004D04D2" w:rsidRPr="00EA6511">
        <w:rPr>
          <w:rFonts w:ascii="Book Antiqua" w:eastAsia="MS PGothic" w:hAnsi="Book Antiqua"/>
          <w:sz w:val="24"/>
          <w:szCs w:val="24"/>
        </w:rPr>
        <w:t xml:space="preserve">NR </w:t>
      </w:r>
      <w:r w:rsidR="0017002B" w:rsidRPr="00EA6511">
        <w:rPr>
          <w:rFonts w:ascii="Book Antiqua" w:eastAsia="MS PGothic" w:hAnsi="Book Antiqua"/>
          <w:i/>
          <w:sz w:val="24"/>
          <w:szCs w:val="24"/>
        </w:rPr>
        <w:t>vs</w:t>
      </w:r>
      <w:r w:rsidRPr="00EA6511">
        <w:rPr>
          <w:rFonts w:ascii="Book Antiqua" w:eastAsia="MS PGothic" w:hAnsi="Book Antiqua"/>
          <w:sz w:val="24"/>
          <w:szCs w:val="24"/>
        </w:rPr>
        <w:t xml:space="preserve"> 40.7 </w:t>
      </w:r>
      <w:r w:rsidR="0017002B" w:rsidRPr="00EA6511">
        <w:rPr>
          <w:rFonts w:ascii="Book Antiqua" w:eastAsia="MS PGothic" w:hAnsi="Book Antiqua"/>
          <w:sz w:val="24"/>
          <w:szCs w:val="24"/>
        </w:rPr>
        <w:t>mo</w:t>
      </w:r>
      <w:r w:rsidR="009F5103" w:rsidRPr="00EA6511">
        <w:rPr>
          <w:rFonts w:ascii="Book Antiqua" w:eastAsia="MS PGothic" w:hAnsi="Book Antiqua"/>
          <w:sz w:val="24"/>
          <w:szCs w:val="24"/>
        </w:rPr>
        <w:t xml:space="preserve"> </w:t>
      </w:r>
      <w:r w:rsidR="00C165E8" w:rsidRPr="00EA6511">
        <w:rPr>
          <w:rFonts w:ascii="Book Antiqua" w:eastAsia="MS PGothic" w:hAnsi="Book Antiqua"/>
          <w:sz w:val="24"/>
          <w:szCs w:val="24"/>
        </w:rPr>
        <w:t>(HR</w:t>
      </w:r>
      <w:r w:rsidR="0017002B" w:rsidRPr="00EA6511">
        <w:rPr>
          <w:rFonts w:ascii="Book Antiqua" w:eastAsia="MS PGothic" w:hAnsi="Book Antiqua"/>
          <w:sz w:val="24"/>
          <w:szCs w:val="24"/>
        </w:rPr>
        <w:t xml:space="preserve"> </w:t>
      </w:r>
      <w:r w:rsidR="0017002B" w:rsidRPr="00EA6511">
        <w:rPr>
          <w:rFonts w:ascii="Book Antiqua" w:eastAsia="MS PGothic" w:hAnsi="Book Antiqua"/>
          <w:sz w:val="24"/>
          <w:szCs w:val="24"/>
        </w:rPr>
        <w:lastRenderedPageBreak/>
        <w:t>=</w:t>
      </w:r>
      <w:r w:rsidR="009F5103" w:rsidRPr="00EA6511">
        <w:rPr>
          <w:rFonts w:ascii="Book Antiqua" w:eastAsia="MS PGothic" w:hAnsi="Book Antiqua"/>
          <w:sz w:val="24"/>
          <w:szCs w:val="24"/>
        </w:rPr>
        <w:t xml:space="preserve"> 0.3, </w:t>
      </w:r>
      <w:r w:rsidR="009F5103" w:rsidRPr="00EA6511">
        <w:rPr>
          <w:rFonts w:ascii="Book Antiqua" w:eastAsia="MS PGothic" w:hAnsi="Book Antiqua"/>
          <w:i/>
          <w:sz w:val="24"/>
          <w:szCs w:val="24"/>
        </w:rPr>
        <w:t>P</w:t>
      </w:r>
      <w:r w:rsidR="0017002B" w:rsidRPr="00EA6511">
        <w:rPr>
          <w:rFonts w:ascii="Book Antiqua" w:eastAsia="MS PGothic" w:hAnsi="Book Antiqua"/>
          <w:i/>
          <w:sz w:val="24"/>
          <w:szCs w:val="24"/>
        </w:rPr>
        <w:t xml:space="preserve"> </w:t>
      </w:r>
      <w:r w:rsidR="009F5103" w:rsidRPr="00EA6511">
        <w:rPr>
          <w:rFonts w:ascii="Book Antiqua" w:eastAsia="MS PGothic" w:hAnsi="Book Antiqua"/>
          <w:sz w:val="24"/>
          <w:szCs w:val="24"/>
        </w:rPr>
        <w:t>=</w:t>
      </w:r>
      <w:r w:rsidR="0017002B" w:rsidRPr="00EA6511">
        <w:rPr>
          <w:rFonts w:ascii="Book Antiqua" w:eastAsia="MS PGothic" w:hAnsi="Book Antiqua"/>
          <w:sz w:val="24"/>
          <w:szCs w:val="24"/>
        </w:rPr>
        <w:t xml:space="preserve"> </w:t>
      </w:r>
      <w:r w:rsidR="009F5103" w:rsidRPr="00EA6511">
        <w:rPr>
          <w:rFonts w:ascii="Book Antiqua" w:eastAsia="MS PGothic" w:hAnsi="Book Antiqua"/>
          <w:sz w:val="24"/>
          <w:szCs w:val="24"/>
        </w:rPr>
        <w:t>0.016)</w:t>
      </w:r>
      <w:r w:rsidRPr="00EA6511">
        <w:rPr>
          <w:rFonts w:ascii="Book Antiqua" w:eastAsia="MS PGothic" w:hAnsi="Book Antiqua"/>
          <w:sz w:val="24"/>
          <w:szCs w:val="24"/>
        </w:rPr>
        <w:t xml:space="preserve">, respectively. This prognostic value was statistically significant even </w:t>
      </w:r>
      <w:r w:rsidR="00CA0AAC" w:rsidRPr="00EA6511">
        <w:rPr>
          <w:rFonts w:ascii="Book Antiqua" w:eastAsia="MS PGothic" w:hAnsi="Book Antiqua"/>
          <w:sz w:val="24"/>
          <w:szCs w:val="24"/>
        </w:rPr>
        <w:t xml:space="preserve">after </w:t>
      </w:r>
      <w:r w:rsidRPr="00EA6511">
        <w:rPr>
          <w:rFonts w:ascii="Book Antiqua" w:eastAsia="MS PGothic" w:hAnsi="Book Antiqua"/>
          <w:sz w:val="24"/>
          <w:szCs w:val="24"/>
        </w:rPr>
        <w:t>adjust</w:t>
      </w:r>
      <w:r w:rsidR="00CA0AAC" w:rsidRPr="00EA6511">
        <w:rPr>
          <w:rFonts w:ascii="Book Antiqua" w:eastAsia="MS PGothic" w:hAnsi="Book Antiqua"/>
          <w:sz w:val="24"/>
          <w:szCs w:val="24"/>
        </w:rPr>
        <w:t>ment for</w:t>
      </w:r>
      <w:r w:rsidRPr="00EA6511">
        <w:rPr>
          <w:rFonts w:ascii="Book Antiqua" w:eastAsia="MS PGothic" w:hAnsi="Book Antiqua"/>
          <w:sz w:val="24"/>
          <w:szCs w:val="24"/>
        </w:rPr>
        <w:t xml:space="preserve"> age, </w:t>
      </w:r>
      <w:r w:rsidR="001D6A37" w:rsidRPr="00EA6511">
        <w:rPr>
          <w:rFonts w:ascii="Book Antiqua" w:eastAsia="MS PGothic" w:hAnsi="Book Antiqua"/>
          <w:sz w:val="24"/>
          <w:szCs w:val="24"/>
        </w:rPr>
        <w:t xml:space="preserve">eastern cooperative oncology group </w:t>
      </w:r>
      <w:r w:rsidR="00CA0AAC" w:rsidRPr="00EA6511">
        <w:rPr>
          <w:rFonts w:ascii="Book Antiqua" w:eastAsia="MS PGothic" w:hAnsi="Book Antiqua"/>
          <w:sz w:val="24"/>
          <w:szCs w:val="24"/>
        </w:rPr>
        <w:t>p</w:t>
      </w:r>
      <w:r w:rsidR="007B6C74" w:rsidRPr="00EA6511">
        <w:rPr>
          <w:rFonts w:ascii="Book Antiqua" w:eastAsia="MS PGothic" w:hAnsi="Book Antiqua"/>
          <w:sz w:val="24"/>
          <w:szCs w:val="24"/>
        </w:rPr>
        <w:t>erformance status</w:t>
      </w:r>
      <w:r w:rsidRPr="00EA6511">
        <w:rPr>
          <w:rFonts w:ascii="Book Antiqua" w:eastAsia="MS PGothic" w:hAnsi="Book Antiqua"/>
          <w:sz w:val="24"/>
          <w:szCs w:val="24"/>
        </w:rPr>
        <w:t xml:space="preserve">, macroscopic type, reason </w:t>
      </w:r>
      <w:r w:rsidR="00CA0AAC" w:rsidRPr="00EA6511">
        <w:rPr>
          <w:rFonts w:ascii="Book Antiqua" w:eastAsia="MS PGothic" w:hAnsi="Book Antiqua"/>
          <w:sz w:val="24"/>
          <w:szCs w:val="24"/>
        </w:rPr>
        <w:t xml:space="preserve">for </w:t>
      </w:r>
      <w:r w:rsidRPr="00EA6511">
        <w:rPr>
          <w:rFonts w:ascii="Book Antiqua" w:eastAsia="MS PGothic" w:hAnsi="Book Antiqua"/>
          <w:sz w:val="24"/>
          <w:szCs w:val="24"/>
        </w:rPr>
        <w:t>N</w:t>
      </w:r>
      <w:r w:rsidR="0083551C" w:rsidRPr="00EA6511">
        <w:rPr>
          <w:rFonts w:ascii="Book Antiqua" w:eastAsia="MS PGothic" w:hAnsi="Book Antiqua"/>
          <w:sz w:val="24"/>
          <w:szCs w:val="24"/>
        </w:rPr>
        <w:t>AC, and T- and N-classification</w:t>
      </w:r>
      <w:r w:rsidR="007B6C74" w:rsidRPr="00EA6511">
        <w:rPr>
          <w:rFonts w:ascii="Book Antiqua" w:eastAsia="MS PGothic" w:hAnsi="Book Antiqua"/>
          <w:sz w:val="24"/>
          <w:szCs w:val="24"/>
        </w:rPr>
        <w:t xml:space="preserve"> </w:t>
      </w:r>
      <w:r w:rsidR="00C165E8" w:rsidRPr="00EA6511">
        <w:rPr>
          <w:rFonts w:ascii="Book Antiqua" w:eastAsia="MS PGothic" w:hAnsi="Book Antiqua"/>
          <w:sz w:val="24"/>
          <w:szCs w:val="24"/>
        </w:rPr>
        <w:t>(HR</w:t>
      </w:r>
      <w:r w:rsidR="0017002B" w:rsidRPr="00EA6511">
        <w:rPr>
          <w:rFonts w:ascii="Book Antiqua" w:eastAsia="MS PGothic" w:hAnsi="Book Antiqua"/>
          <w:sz w:val="24"/>
          <w:szCs w:val="24"/>
        </w:rPr>
        <w:t xml:space="preserve"> =</w:t>
      </w:r>
      <w:r w:rsidR="00C165E8" w:rsidRPr="00EA6511">
        <w:rPr>
          <w:rFonts w:ascii="Book Antiqua" w:eastAsia="MS PGothic" w:hAnsi="Book Antiqua"/>
          <w:sz w:val="24"/>
          <w:szCs w:val="24"/>
        </w:rPr>
        <w:t xml:space="preserve"> </w:t>
      </w:r>
      <w:r w:rsidR="007B6C74" w:rsidRPr="00EA6511">
        <w:rPr>
          <w:rFonts w:ascii="Book Antiqua" w:eastAsia="MS PGothic" w:hAnsi="Book Antiqua"/>
          <w:sz w:val="24"/>
          <w:szCs w:val="24"/>
        </w:rPr>
        <w:t xml:space="preserve">0.23, </w:t>
      </w:r>
      <w:r w:rsidR="007B6C74" w:rsidRPr="00EA6511">
        <w:rPr>
          <w:rFonts w:ascii="Book Antiqua" w:eastAsia="MS PGothic" w:hAnsi="Book Antiqua"/>
          <w:i/>
          <w:sz w:val="24"/>
          <w:szCs w:val="24"/>
        </w:rPr>
        <w:t>P</w:t>
      </w:r>
      <w:r w:rsidR="0017002B" w:rsidRPr="00EA6511">
        <w:rPr>
          <w:rFonts w:ascii="Book Antiqua" w:eastAsia="MS PGothic" w:hAnsi="Book Antiqua"/>
          <w:i/>
          <w:sz w:val="24"/>
          <w:szCs w:val="24"/>
        </w:rPr>
        <w:t xml:space="preserve"> </w:t>
      </w:r>
      <w:r w:rsidR="007B6C74" w:rsidRPr="00EA6511">
        <w:rPr>
          <w:rFonts w:ascii="Book Antiqua" w:eastAsia="MS PGothic" w:hAnsi="Book Antiqua"/>
          <w:sz w:val="24"/>
          <w:szCs w:val="24"/>
        </w:rPr>
        <w:t>=</w:t>
      </w:r>
      <w:r w:rsidR="0017002B" w:rsidRPr="00EA6511">
        <w:rPr>
          <w:rFonts w:ascii="Book Antiqua" w:eastAsia="MS PGothic" w:hAnsi="Book Antiqua"/>
          <w:sz w:val="24"/>
          <w:szCs w:val="24"/>
        </w:rPr>
        <w:t xml:space="preserve"> </w:t>
      </w:r>
      <w:r w:rsidR="007B6C74" w:rsidRPr="00EA6511">
        <w:rPr>
          <w:rFonts w:ascii="Book Antiqua" w:eastAsia="MS PGothic" w:hAnsi="Book Antiqua"/>
          <w:sz w:val="24"/>
          <w:szCs w:val="24"/>
        </w:rPr>
        <w:t>0.018)</w:t>
      </w:r>
      <w:r w:rsidRPr="00EA6511">
        <w:rPr>
          <w:rFonts w:ascii="Book Antiqua" w:eastAsia="MS PGothic" w:hAnsi="Book Antiqua"/>
          <w:sz w:val="24"/>
          <w:szCs w:val="24"/>
        </w:rPr>
        <w:t>.</w:t>
      </w:r>
      <w:r w:rsidR="0083551C" w:rsidRPr="00EA6511">
        <w:rPr>
          <w:rFonts w:ascii="Book Antiqua" w:eastAsia="MS PGothic" w:hAnsi="Book Antiqua"/>
          <w:sz w:val="24"/>
          <w:szCs w:val="24"/>
        </w:rPr>
        <w:t xml:space="preserve"> </w:t>
      </w:r>
      <w:r w:rsidR="009F5103" w:rsidRPr="00EA6511">
        <w:rPr>
          <w:rFonts w:ascii="Book Antiqua" w:eastAsia="MS PGothic" w:hAnsi="Book Antiqua"/>
          <w:sz w:val="24"/>
          <w:szCs w:val="24"/>
        </w:rPr>
        <w:t xml:space="preserve">This result was also observed even in subgroup analyses for </w:t>
      </w:r>
      <w:r w:rsidR="00CA0AAC" w:rsidRPr="00EA6511">
        <w:rPr>
          <w:rFonts w:ascii="Book Antiqua" w:eastAsia="MS PGothic" w:hAnsi="Book Antiqua"/>
          <w:sz w:val="24"/>
          <w:szCs w:val="24"/>
        </w:rPr>
        <w:t xml:space="preserve">different </w:t>
      </w:r>
      <w:r w:rsidR="009F5103" w:rsidRPr="00EA6511">
        <w:rPr>
          <w:rFonts w:ascii="Book Antiqua" w:eastAsia="MS PGothic" w:hAnsi="Book Antiqua"/>
          <w:sz w:val="24"/>
          <w:szCs w:val="24"/>
        </w:rPr>
        <w:t>macroscopic types (Borrmann type 4/non-type 4) and histological types (differentiated/</w:t>
      </w:r>
      <w:r w:rsidR="00775193" w:rsidRPr="00EA6511">
        <w:rPr>
          <w:rFonts w:ascii="Book Antiqua" w:eastAsia="MS PGothic" w:hAnsi="Book Antiqua"/>
          <w:sz w:val="24"/>
          <w:szCs w:val="24"/>
        </w:rPr>
        <w:t>un</w:t>
      </w:r>
      <w:r w:rsidR="009F5103" w:rsidRPr="00EA6511">
        <w:rPr>
          <w:rFonts w:ascii="Book Antiqua" w:eastAsia="MS PGothic" w:hAnsi="Book Antiqua"/>
          <w:sz w:val="24"/>
          <w:szCs w:val="24"/>
        </w:rPr>
        <w:t>differentiated).</w:t>
      </w:r>
      <w:r w:rsidR="007B6C74" w:rsidRPr="00EA6511">
        <w:rPr>
          <w:rFonts w:ascii="Book Antiqua" w:eastAsia="MS PGothic" w:hAnsi="Book Antiqua"/>
          <w:sz w:val="24"/>
          <w:szCs w:val="24"/>
        </w:rPr>
        <w:t xml:space="preserve"> </w:t>
      </w:r>
      <w:r w:rsidR="00145422" w:rsidRPr="00EA6511">
        <w:rPr>
          <w:rFonts w:ascii="Book Antiqua" w:eastAsia="MS PGothic" w:hAnsi="Book Antiqua"/>
          <w:sz w:val="24"/>
          <w:szCs w:val="24"/>
        </w:rPr>
        <w:t>Moreover</w:t>
      </w:r>
      <w:r w:rsidR="00CA0AAC" w:rsidRPr="00EA6511">
        <w:rPr>
          <w:rFonts w:ascii="Book Antiqua" w:eastAsia="MS PGothic" w:hAnsi="Book Antiqua"/>
          <w:sz w:val="24"/>
          <w:szCs w:val="24"/>
        </w:rPr>
        <w:t>,</w:t>
      </w:r>
      <w:r w:rsidR="00145422" w:rsidRPr="00EA6511">
        <w:rPr>
          <w:rFonts w:ascii="Book Antiqua" w:eastAsia="MS PGothic" w:hAnsi="Book Antiqua"/>
          <w:sz w:val="24"/>
          <w:szCs w:val="24"/>
        </w:rPr>
        <w:t xml:space="preserve"> </w:t>
      </w:r>
      <w:r w:rsidR="00CA0AAC" w:rsidRPr="00EA6511">
        <w:rPr>
          <w:rFonts w:ascii="Book Antiqua" w:eastAsia="MS PGothic" w:hAnsi="Book Antiqua"/>
          <w:sz w:val="24"/>
          <w:szCs w:val="24"/>
        </w:rPr>
        <w:t xml:space="preserve">the </w:t>
      </w:r>
      <w:r w:rsidR="00054960" w:rsidRPr="00EA6511">
        <w:rPr>
          <w:rFonts w:ascii="Book Antiqua" w:eastAsia="MS PGothic" w:hAnsi="Book Antiqua"/>
          <w:sz w:val="24"/>
          <w:szCs w:val="24"/>
        </w:rPr>
        <w:t>adjusted HR for OS between responder</w:t>
      </w:r>
      <w:r w:rsidR="00CA0AAC" w:rsidRPr="00EA6511">
        <w:rPr>
          <w:rFonts w:ascii="Book Antiqua" w:eastAsia="MS PGothic" w:hAnsi="Book Antiqua"/>
          <w:sz w:val="24"/>
          <w:szCs w:val="24"/>
        </w:rPr>
        <w:t>s</w:t>
      </w:r>
      <w:r w:rsidR="00054960" w:rsidRPr="00EA6511">
        <w:rPr>
          <w:rFonts w:ascii="Book Antiqua" w:eastAsia="MS PGothic" w:hAnsi="Book Antiqua"/>
          <w:sz w:val="24"/>
          <w:szCs w:val="24"/>
        </w:rPr>
        <w:t xml:space="preserve"> and non-responder</w:t>
      </w:r>
      <w:r w:rsidR="00CA0AAC" w:rsidRPr="00EA6511">
        <w:rPr>
          <w:rFonts w:ascii="Book Antiqua" w:eastAsia="MS PGothic" w:hAnsi="Book Antiqua"/>
          <w:sz w:val="24"/>
          <w:szCs w:val="24"/>
        </w:rPr>
        <w:t>s</w:t>
      </w:r>
      <w:r w:rsidR="00054960" w:rsidRPr="00EA6511">
        <w:rPr>
          <w:rFonts w:ascii="Book Antiqua" w:eastAsia="MS PGothic" w:hAnsi="Book Antiqua"/>
          <w:sz w:val="24"/>
          <w:szCs w:val="24"/>
        </w:rPr>
        <w:t xml:space="preserve"> </w:t>
      </w:r>
      <w:r w:rsidR="00C165E8" w:rsidRPr="00EA6511">
        <w:rPr>
          <w:rFonts w:ascii="Book Antiqua" w:eastAsia="MS PGothic" w:hAnsi="Book Antiqua"/>
          <w:sz w:val="24"/>
          <w:szCs w:val="24"/>
        </w:rPr>
        <w:t xml:space="preserve">was lower in this method than that in the conventional histological evaluation of Japanese Classification of Gastric Carcinoma criteria (0.23 </w:t>
      </w:r>
      <w:r w:rsidR="0017002B" w:rsidRPr="00EA6511">
        <w:rPr>
          <w:rFonts w:ascii="Book Antiqua" w:eastAsia="MS PGothic" w:hAnsi="Book Antiqua"/>
          <w:i/>
          <w:sz w:val="24"/>
          <w:szCs w:val="24"/>
        </w:rPr>
        <w:t>vs</w:t>
      </w:r>
      <w:r w:rsidR="00C165E8" w:rsidRPr="00EA6511">
        <w:rPr>
          <w:rFonts w:ascii="Book Antiqua" w:eastAsia="MS PGothic" w:hAnsi="Book Antiqua"/>
          <w:sz w:val="24"/>
          <w:szCs w:val="24"/>
        </w:rPr>
        <w:t xml:space="preserve"> 0.39, respectively)</w:t>
      </w:r>
      <w:r w:rsidR="00CA0AAC" w:rsidRPr="00EA6511">
        <w:rPr>
          <w:rFonts w:ascii="Book Antiqua" w:eastAsia="MS PGothic" w:hAnsi="Book Antiqua"/>
          <w:sz w:val="24"/>
          <w:szCs w:val="24"/>
        </w:rPr>
        <w:t>.</w:t>
      </w:r>
    </w:p>
    <w:p w14:paraId="5DD57F90" w14:textId="77777777" w:rsidR="00054960" w:rsidRPr="00EA6511" w:rsidRDefault="00054960" w:rsidP="00A34C3B">
      <w:pPr>
        <w:adjustRightInd w:val="0"/>
        <w:snapToGrid w:val="0"/>
        <w:spacing w:line="360" w:lineRule="auto"/>
        <w:rPr>
          <w:rFonts w:ascii="Book Antiqua" w:eastAsia="MS PGothic" w:hAnsi="Book Antiqua"/>
          <w:sz w:val="24"/>
          <w:szCs w:val="24"/>
        </w:rPr>
      </w:pPr>
    </w:p>
    <w:p w14:paraId="6B9866F8" w14:textId="77777777" w:rsidR="00A166E4" w:rsidRPr="00EA6511" w:rsidRDefault="00C165E8" w:rsidP="00A34C3B">
      <w:pPr>
        <w:adjustRightInd w:val="0"/>
        <w:snapToGrid w:val="0"/>
        <w:spacing w:line="360" w:lineRule="auto"/>
        <w:rPr>
          <w:rFonts w:ascii="Book Antiqua" w:eastAsia="MS PGothic" w:hAnsi="Book Antiqua"/>
          <w:b/>
          <w:i/>
          <w:iCs/>
          <w:sz w:val="24"/>
          <w:szCs w:val="24"/>
        </w:rPr>
      </w:pPr>
      <w:r w:rsidRPr="00EA6511">
        <w:rPr>
          <w:rFonts w:ascii="Book Antiqua" w:eastAsia="MS PGothic" w:hAnsi="Book Antiqua"/>
          <w:b/>
          <w:i/>
          <w:iCs/>
          <w:sz w:val="24"/>
          <w:szCs w:val="24"/>
        </w:rPr>
        <w:t>CONCLUSION</w:t>
      </w:r>
    </w:p>
    <w:p w14:paraId="628B8FF3" w14:textId="5768D3F6" w:rsidR="002979C0" w:rsidRPr="00EA6511" w:rsidRDefault="00CA0AAC" w:rsidP="00A34C3B">
      <w:pPr>
        <w:adjustRightInd w:val="0"/>
        <w:snapToGrid w:val="0"/>
        <w:spacing w:line="360" w:lineRule="auto"/>
        <w:rPr>
          <w:rFonts w:ascii="Book Antiqua" w:hAnsi="Book Antiqua"/>
          <w:sz w:val="24"/>
          <w:szCs w:val="24"/>
        </w:rPr>
      </w:pPr>
      <w:r w:rsidRPr="00EA6511">
        <w:rPr>
          <w:rFonts w:ascii="Book Antiqua" w:eastAsia="MS PGothic" w:hAnsi="Book Antiqua"/>
          <w:sz w:val="24"/>
          <w:szCs w:val="24"/>
        </w:rPr>
        <w:t xml:space="preserve">The measurement of pathological </w:t>
      </w:r>
      <w:r w:rsidR="008467F6" w:rsidRPr="00EA6511">
        <w:rPr>
          <w:rFonts w:ascii="Book Antiqua" w:eastAsia="MS PGothic" w:hAnsi="Book Antiqua"/>
          <w:sz w:val="24"/>
          <w:szCs w:val="24"/>
        </w:rPr>
        <w:t xml:space="preserve">response </w:t>
      </w:r>
      <w:r w:rsidRPr="00EA6511">
        <w:rPr>
          <w:rFonts w:ascii="Book Antiqua" w:eastAsia="MS PGothic" w:hAnsi="Book Antiqua"/>
          <w:sz w:val="24"/>
          <w:szCs w:val="24"/>
        </w:rPr>
        <w:t xml:space="preserve">using </w:t>
      </w:r>
      <w:r w:rsidR="00217092" w:rsidRPr="00EA6511">
        <w:rPr>
          <w:rFonts w:ascii="Book Antiqua" w:eastAsia="MS PGothic" w:hAnsi="Book Antiqua"/>
          <w:sz w:val="24"/>
          <w:szCs w:val="24"/>
        </w:rPr>
        <w:t>digitally captured virtual microscopic slide</w:t>
      </w:r>
      <w:r w:rsidR="00C84074" w:rsidRPr="00EA6511">
        <w:rPr>
          <w:rFonts w:ascii="Book Antiqua" w:eastAsia="MS PGothic" w:hAnsi="Book Antiqua"/>
          <w:sz w:val="24"/>
          <w:szCs w:val="24"/>
        </w:rPr>
        <w:t xml:space="preserve">s may be useful </w:t>
      </w:r>
      <w:r w:rsidR="008467F6" w:rsidRPr="00EA6511">
        <w:rPr>
          <w:rFonts w:ascii="Book Antiqua" w:eastAsia="MS PGothic" w:hAnsi="Book Antiqua"/>
          <w:sz w:val="24"/>
          <w:szCs w:val="24"/>
        </w:rPr>
        <w:t>in clinical practice.</w:t>
      </w:r>
    </w:p>
    <w:p w14:paraId="1F1E58E9" w14:textId="77777777" w:rsidR="00707CC6" w:rsidRPr="00EA6511" w:rsidRDefault="00707CC6" w:rsidP="00A34C3B">
      <w:pPr>
        <w:adjustRightInd w:val="0"/>
        <w:snapToGrid w:val="0"/>
        <w:spacing w:line="360" w:lineRule="auto"/>
        <w:rPr>
          <w:rFonts w:ascii="Book Antiqua" w:hAnsi="Book Antiqua"/>
          <w:sz w:val="24"/>
          <w:szCs w:val="24"/>
        </w:rPr>
      </w:pPr>
    </w:p>
    <w:p w14:paraId="6A45B13E" w14:textId="06BD0AC6" w:rsidR="00707CC6" w:rsidRPr="00EA6511" w:rsidRDefault="00C84074" w:rsidP="00A34C3B">
      <w:pPr>
        <w:adjustRightInd w:val="0"/>
        <w:snapToGrid w:val="0"/>
        <w:spacing w:line="360" w:lineRule="auto"/>
        <w:rPr>
          <w:rFonts w:ascii="Book Antiqua" w:hAnsi="Book Antiqua"/>
          <w:sz w:val="24"/>
          <w:szCs w:val="24"/>
        </w:rPr>
      </w:pPr>
      <w:r w:rsidRPr="00EA6511">
        <w:rPr>
          <w:rFonts w:ascii="Book Antiqua" w:hAnsi="Book Antiqua"/>
          <w:b/>
          <w:bCs/>
          <w:sz w:val="24"/>
          <w:szCs w:val="24"/>
        </w:rPr>
        <w:t>Key</w:t>
      </w:r>
      <w:r w:rsidR="00A166E4" w:rsidRPr="00EA6511">
        <w:rPr>
          <w:rFonts w:ascii="Book Antiqua" w:hAnsi="Book Antiqua"/>
          <w:b/>
          <w:bCs/>
          <w:sz w:val="24"/>
          <w:szCs w:val="24"/>
        </w:rPr>
        <w:t xml:space="preserve"> </w:t>
      </w:r>
      <w:r w:rsidRPr="00EA6511">
        <w:rPr>
          <w:rFonts w:ascii="Book Antiqua" w:hAnsi="Book Antiqua"/>
          <w:b/>
          <w:bCs/>
          <w:sz w:val="24"/>
          <w:szCs w:val="24"/>
        </w:rPr>
        <w:t>words:</w:t>
      </w:r>
      <w:r w:rsidRPr="00EA6511">
        <w:rPr>
          <w:rFonts w:ascii="Book Antiqua" w:hAnsi="Book Antiqua"/>
          <w:sz w:val="24"/>
          <w:szCs w:val="24"/>
        </w:rPr>
        <w:t xml:space="preserve"> Stomach neoplasm</w:t>
      </w:r>
      <w:r w:rsidR="00547CD3" w:rsidRPr="00EA6511">
        <w:rPr>
          <w:rFonts w:ascii="Book Antiqua" w:hAnsi="Book Antiqua"/>
          <w:sz w:val="24"/>
          <w:szCs w:val="24"/>
        </w:rPr>
        <w:t>;</w:t>
      </w:r>
      <w:r w:rsidRPr="00EA6511">
        <w:rPr>
          <w:rFonts w:ascii="Book Antiqua" w:hAnsi="Book Antiqua"/>
          <w:sz w:val="24"/>
          <w:szCs w:val="24"/>
        </w:rPr>
        <w:t xml:space="preserve"> Neoadjuvant t</w:t>
      </w:r>
      <w:r w:rsidR="006E1487" w:rsidRPr="00EA6511">
        <w:rPr>
          <w:rFonts w:ascii="Book Antiqua" w:hAnsi="Book Antiqua"/>
          <w:sz w:val="24"/>
          <w:szCs w:val="24"/>
        </w:rPr>
        <w:t>herapy; Drug th</w:t>
      </w:r>
      <w:r w:rsidR="00547CD3" w:rsidRPr="00EA6511">
        <w:rPr>
          <w:rFonts w:ascii="Book Antiqua" w:hAnsi="Book Antiqua"/>
          <w:sz w:val="24"/>
          <w:szCs w:val="24"/>
        </w:rPr>
        <w:t>erapy; Pathology;</w:t>
      </w:r>
      <w:r w:rsidR="00707CC6" w:rsidRPr="00EA6511">
        <w:rPr>
          <w:rFonts w:ascii="Book Antiqua" w:hAnsi="Book Antiqua"/>
          <w:sz w:val="24"/>
          <w:szCs w:val="24"/>
        </w:rPr>
        <w:t xml:space="preserve"> Prognostic factor</w:t>
      </w:r>
    </w:p>
    <w:p w14:paraId="1D53023B" w14:textId="77777777" w:rsidR="00A166E4" w:rsidRPr="00EA6511" w:rsidRDefault="00A166E4" w:rsidP="00A34C3B">
      <w:pPr>
        <w:adjustRightInd w:val="0"/>
        <w:snapToGrid w:val="0"/>
        <w:spacing w:line="360" w:lineRule="auto"/>
        <w:rPr>
          <w:rFonts w:ascii="Book Antiqua" w:hAnsi="Book Antiqua"/>
          <w:sz w:val="24"/>
          <w:szCs w:val="24"/>
        </w:rPr>
      </w:pPr>
    </w:p>
    <w:p w14:paraId="75A8FC53" w14:textId="77777777" w:rsidR="00A166E4" w:rsidRPr="00EA6511" w:rsidRDefault="00A166E4" w:rsidP="00A166E4">
      <w:pPr>
        <w:widowControl/>
        <w:spacing w:line="360" w:lineRule="auto"/>
        <w:rPr>
          <w:rFonts w:ascii="Book Antiqua" w:eastAsia="宋体" w:hAnsi="Book Antiqua"/>
          <w:kern w:val="0"/>
          <w:sz w:val="24"/>
          <w:szCs w:val="24"/>
          <w:lang w:eastAsia="zh-CN"/>
        </w:rPr>
      </w:pPr>
      <w:bookmarkStart w:id="15" w:name="OLE_LINK43"/>
      <w:bookmarkStart w:id="16" w:name="OLE_LINK44"/>
      <w:bookmarkStart w:id="17" w:name="OLE_LINK67"/>
      <w:bookmarkStart w:id="18" w:name="OLE_LINK65"/>
      <w:bookmarkStart w:id="19" w:name="OLE_LINK71"/>
      <w:bookmarkStart w:id="20" w:name="OLE_LINK58"/>
      <w:bookmarkStart w:id="21" w:name="OLE_LINK59"/>
      <w:bookmarkStart w:id="22" w:name="OLE_LINK24"/>
      <w:r w:rsidRPr="00EA6511">
        <w:rPr>
          <w:rFonts w:ascii="Book Antiqua" w:eastAsia="宋体" w:hAnsi="Book Antiqua"/>
          <w:b/>
          <w:kern w:val="0"/>
          <w:sz w:val="24"/>
          <w:szCs w:val="24"/>
          <w:lang w:eastAsia="zh-CN"/>
        </w:rPr>
        <w:t xml:space="preserve">© The Author(s) 2019. </w:t>
      </w:r>
      <w:r w:rsidRPr="00EA6511">
        <w:rPr>
          <w:rFonts w:ascii="Book Antiqua" w:eastAsia="宋体" w:hAnsi="Book Antiqua"/>
          <w:kern w:val="0"/>
          <w:sz w:val="24"/>
          <w:szCs w:val="24"/>
          <w:lang w:eastAsia="zh-CN"/>
        </w:rPr>
        <w:t>Published by Baishideng Publishing Group Inc. All rights reserved.</w:t>
      </w:r>
      <w:bookmarkEnd w:id="15"/>
      <w:bookmarkEnd w:id="16"/>
      <w:bookmarkEnd w:id="17"/>
      <w:bookmarkEnd w:id="18"/>
      <w:bookmarkEnd w:id="19"/>
      <w:r w:rsidRPr="00EA6511">
        <w:rPr>
          <w:rFonts w:ascii="Book Antiqua" w:eastAsia="宋体" w:hAnsi="Book Antiqua"/>
          <w:kern w:val="0"/>
          <w:sz w:val="24"/>
          <w:szCs w:val="24"/>
          <w:lang w:eastAsia="zh-CN"/>
        </w:rPr>
        <w:t xml:space="preserve"> </w:t>
      </w:r>
    </w:p>
    <w:bookmarkEnd w:id="20"/>
    <w:bookmarkEnd w:id="21"/>
    <w:bookmarkEnd w:id="22"/>
    <w:p w14:paraId="0EAD861F" w14:textId="77777777" w:rsidR="00707CC6" w:rsidRPr="00EA6511" w:rsidRDefault="00707CC6" w:rsidP="00A34C3B">
      <w:pPr>
        <w:adjustRightInd w:val="0"/>
        <w:snapToGrid w:val="0"/>
        <w:spacing w:line="360" w:lineRule="auto"/>
        <w:rPr>
          <w:rFonts w:ascii="Book Antiqua" w:hAnsi="Book Antiqua"/>
          <w:sz w:val="24"/>
          <w:szCs w:val="24"/>
        </w:rPr>
      </w:pPr>
    </w:p>
    <w:p w14:paraId="31FF0AA3" w14:textId="7D014BFA" w:rsidR="00522DEC" w:rsidRPr="00EA6511" w:rsidRDefault="00547CD3" w:rsidP="00A34C3B">
      <w:pPr>
        <w:adjustRightInd w:val="0"/>
        <w:snapToGrid w:val="0"/>
        <w:spacing w:line="360" w:lineRule="auto"/>
        <w:rPr>
          <w:rFonts w:ascii="Book Antiqua" w:hAnsi="Book Antiqua"/>
          <w:sz w:val="24"/>
          <w:szCs w:val="24"/>
        </w:rPr>
      </w:pPr>
      <w:r w:rsidRPr="00EA6511">
        <w:rPr>
          <w:rFonts w:ascii="Book Antiqua" w:hAnsi="Book Antiqua"/>
          <w:b/>
          <w:bCs/>
          <w:sz w:val="24"/>
          <w:szCs w:val="24"/>
        </w:rPr>
        <w:t>Core tips:</w:t>
      </w:r>
      <w:r w:rsidRPr="00EA6511">
        <w:rPr>
          <w:rFonts w:ascii="Book Antiqua" w:hAnsi="Book Antiqua"/>
          <w:sz w:val="24"/>
          <w:szCs w:val="24"/>
        </w:rPr>
        <w:t xml:space="preserve"> </w:t>
      </w:r>
      <w:r w:rsidR="008642DA" w:rsidRPr="00EA6511">
        <w:rPr>
          <w:rFonts w:ascii="Book Antiqua" w:hAnsi="Book Antiqua"/>
          <w:sz w:val="24"/>
          <w:szCs w:val="24"/>
        </w:rPr>
        <w:t xml:space="preserve">Although pathological response is commonly evaluated to assess </w:t>
      </w:r>
      <w:r w:rsidR="00342FF6" w:rsidRPr="00EA6511">
        <w:rPr>
          <w:rFonts w:ascii="Book Antiqua" w:hAnsi="Book Antiqua"/>
          <w:sz w:val="24"/>
          <w:szCs w:val="24"/>
        </w:rPr>
        <w:t xml:space="preserve">the </w:t>
      </w:r>
      <w:r w:rsidR="008642DA" w:rsidRPr="00EA6511">
        <w:rPr>
          <w:rFonts w:ascii="Book Antiqua" w:hAnsi="Book Antiqua"/>
          <w:sz w:val="24"/>
          <w:szCs w:val="24"/>
        </w:rPr>
        <w:t xml:space="preserve">efﬁcacy of </w:t>
      </w:r>
      <w:r w:rsidR="007A0B01" w:rsidRPr="00EA6511">
        <w:rPr>
          <w:rFonts w:ascii="Book Antiqua" w:hAnsi="Book Antiqua"/>
          <w:sz w:val="24"/>
          <w:szCs w:val="24"/>
        </w:rPr>
        <w:t>neoadjuvant chemotherapy</w:t>
      </w:r>
      <w:r w:rsidR="008642DA" w:rsidRPr="00EA6511">
        <w:rPr>
          <w:rFonts w:ascii="Book Antiqua" w:hAnsi="Book Antiqua"/>
          <w:sz w:val="24"/>
          <w:szCs w:val="24"/>
        </w:rPr>
        <w:t xml:space="preserve"> for gastric cancer in clinical practice, the result</w:t>
      </w:r>
      <w:r w:rsidR="00111494" w:rsidRPr="00EA6511">
        <w:rPr>
          <w:rFonts w:ascii="Book Antiqua" w:hAnsi="Book Antiqua"/>
          <w:sz w:val="24"/>
          <w:szCs w:val="24"/>
        </w:rPr>
        <w:t>s</w:t>
      </w:r>
      <w:r w:rsidR="00036CAC" w:rsidRPr="00EA6511">
        <w:rPr>
          <w:rFonts w:ascii="Book Antiqua" w:hAnsi="Book Antiqua"/>
          <w:sz w:val="24"/>
          <w:szCs w:val="24"/>
        </w:rPr>
        <w:t xml:space="preserve"> evaluated by pathologists </w:t>
      </w:r>
      <w:r w:rsidR="00111494" w:rsidRPr="00EA6511">
        <w:rPr>
          <w:rFonts w:ascii="Book Antiqua" w:hAnsi="Book Antiqua"/>
          <w:sz w:val="24"/>
          <w:szCs w:val="24"/>
        </w:rPr>
        <w:t>are</w:t>
      </w:r>
      <w:r w:rsidR="00036CAC" w:rsidRPr="00EA6511">
        <w:rPr>
          <w:rFonts w:ascii="Book Antiqua" w:hAnsi="Book Antiqua"/>
          <w:sz w:val="24"/>
          <w:szCs w:val="24"/>
        </w:rPr>
        <w:t xml:space="preserve"> sometimes </w:t>
      </w:r>
      <w:r w:rsidR="00B06E0D" w:rsidRPr="00EA6511">
        <w:rPr>
          <w:rFonts w:ascii="Book Antiqua" w:hAnsi="Book Antiqua"/>
          <w:sz w:val="24"/>
          <w:szCs w:val="24"/>
        </w:rPr>
        <w:t>dis</w:t>
      </w:r>
      <w:r w:rsidR="00036CAC" w:rsidRPr="00EA6511">
        <w:rPr>
          <w:rFonts w:ascii="Book Antiqua" w:hAnsi="Book Antiqua"/>
          <w:sz w:val="24"/>
          <w:szCs w:val="24"/>
        </w:rPr>
        <w:t xml:space="preserve">cordant. </w:t>
      </w:r>
      <w:r w:rsidR="00B06E0D" w:rsidRPr="00EA6511">
        <w:rPr>
          <w:rFonts w:ascii="Book Antiqua" w:hAnsi="Book Antiqua"/>
          <w:sz w:val="24"/>
          <w:szCs w:val="24"/>
        </w:rPr>
        <w:t>A p</w:t>
      </w:r>
      <w:r w:rsidR="00522DEC" w:rsidRPr="00EA6511">
        <w:rPr>
          <w:rFonts w:ascii="Book Antiqua" w:hAnsi="Book Antiqua"/>
          <w:sz w:val="24"/>
          <w:szCs w:val="24"/>
        </w:rPr>
        <w:t xml:space="preserve">revious study suggested that pathological evaluation </w:t>
      </w:r>
      <w:r w:rsidR="00B06E0D" w:rsidRPr="00EA6511">
        <w:rPr>
          <w:rFonts w:ascii="Book Antiqua" w:hAnsi="Book Antiqua"/>
          <w:sz w:val="24"/>
          <w:szCs w:val="24"/>
        </w:rPr>
        <w:t xml:space="preserve">using </w:t>
      </w:r>
      <w:r w:rsidR="00522DEC" w:rsidRPr="00EA6511">
        <w:rPr>
          <w:rFonts w:ascii="Book Antiqua" w:hAnsi="Book Antiqua"/>
          <w:sz w:val="24"/>
          <w:szCs w:val="24"/>
        </w:rPr>
        <w:t xml:space="preserve">digital virtual microscopic slides might be useful. However, </w:t>
      </w:r>
      <w:r w:rsidR="008642DA" w:rsidRPr="00EA6511">
        <w:rPr>
          <w:rFonts w:ascii="Book Antiqua" w:hAnsi="Book Antiqua"/>
          <w:sz w:val="24"/>
          <w:szCs w:val="24"/>
        </w:rPr>
        <w:t xml:space="preserve">the application </w:t>
      </w:r>
      <w:r w:rsidR="00B06E0D" w:rsidRPr="00EA6511">
        <w:rPr>
          <w:rFonts w:ascii="Book Antiqua" w:hAnsi="Book Antiqua"/>
          <w:sz w:val="24"/>
          <w:szCs w:val="24"/>
        </w:rPr>
        <w:t xml:space="preserve">of this approach </w:t>
      </w:r>
      <w:r w:rsidR="008642DA" w:rsidRPr="00EA6511">
        <w:rPr>
          <w:rFonts w:ascii="Book Antiqua" w:hAnsi="Book Antiqua"/>
          <w:sz w:val="24"/>
          <w:szCs w:val="24"/>
        </w:rPr>
        <w:t xml:space="preserve">to clinical practice was not investigated. We </w:t>
      </w:r>
      <w:r w:rsidR="00B06E0D" w:rsidRPr="00EA6511">
        <w:rPr>
          <w:rFonts w:ascii="Book Antiqua" w:hAnsi="Book Antiqua"/>
          <w:sz w:val="24"/>
          <w:szCs w:val="24"/>
        </w:rPr>
        <w:t xml:space="preserve">thus </w:t>
      </w:r>
      <w:r w:rsidR="008642DA" w:rsidRPr="00EA6511">
        <w:rPr>
          <w:rFonts w:ascii="Book Antiqua" w:hAnsi="Book Antiqua"/>
          <w:sz w:val="24"/>
          <w:szCs w:val="24"/>
        </w:rPr>
        <w:t>assessed the utility of th</w:t>
      </w:r>
      <w:r w:rsidR="00B06E0D" w:rsidRPr="00EA6511">
        <w:rPr>
          <w:rFonts w:ascii="Book Antiqua" w:hAnsi="Book Antiqua"/>
          <w:sz w:val="24"/>
          <w:szCs w:val="24"/>
        </w:rPr>
        <w:t>is</w:t>
      </w:r>
      <w:r w:rsidR="008642DA" w:rsidRPr="00EA6511">
        <w:rPr>
          <w:rFonts w:ascii="Book Antiqua" w:hAnsi="Book Antiqua"/>
          <w:sz w:val="24"/>
          <w:szCs w:val="24"/>
        </w:rPr>
        <w:t xml:space="preserve"> method in clinical practice</w:t>
      </w:r>
      <w:r w:rsidR="00B06E0D" w:rsidRPr="00EA6511">
        <w:rPr>
          <w:rFonts w:ascii="Book Antiqua" w:hAnsi="Book Antiqua"/>
          <w:sz w:val="24"/>
          <w:szCs w:val="24"/>
        </w:rPr>
        <w:t xml:space="preserve"> and the </w:t>
      </w:r>
      <w:r w:rsidR="00522DEC" w:rsidRPr="00EA6511">
        <w:rPr>
          <w:rFonts w:ascii="Book Antiqua" w:hAnsi="Book Antiqua"/>
          <w:sz w:val="24"/>
          <w:szCs w:val="24"/>
        </w:rPr>
        <w:t>concordan</w:t>
      </w:r>
      <w:r w:rsidR="00B06E0D" w:rsidRPr="00EA6511">
        <w:rPr>
          <w:rFonts w:ascii="Book Antiqua" w:hAnsi="Book Antiqua"/>
          <w:sz w:val="24"/>
          <w:szCs w:val="24"/>
        </w:rPr>
        <w:t>ce</w:t>
      </w:r>
      <w:r w:rsidR="00522DEC" w:rsidRPr="00EA6511">
        <w:rPr>
          <w:rFonts w:ascii="Book Antiqua" w:hAnsi="Book Antiqua"/>
          <w:sz w:val="24"/>
          <w:szCs w:val="24"/>
        </w:rPr>
        <w:t xml:space="preserve"> rate</w:t>
      </w:r>
      <w:r w:rsidR="008642DA" w:rsidRPr="00EA6511">
        <w:rPr>
          <w:rFonts w:ascii="Book Antiqua" w:hAnsi="Book Antiqua"/>
          <w:sz w:val="24"/>
          <w:szCs w:val="24"/>
        </w:rPr>
        <w:t xml:space="preserve"> between evaluators, and compare</w:t>
      </w:r>
      <w:r w:rsidR="00B06E0D" w:rsidRPr="00EA6511">
        <w:rPr>
          <w:rFonts w:ascii="Book Antiqua" w:hAnsi="Book Antiqua"/>
          <w:sz w:val="24"/>
          <w:szCs w:val="24"/>
        </w:rPr>
        <w:t>d the</w:t>
      </w:r>
      <w:r w:rsidR="008642DA" w:rsidRPr="00EA6511">
        <w:rPr>
          <w:rFonts w:ascii="Book Antiqua" w:hAnsi="Book Antiqua"/>
          <w:sz w:val="24"/>
          <w:szCs w:val="24"/>
        </w:rPr>
        <w:t xml:space="preserve"> </w:t>
      </w:r>
      <w:r w:rsidR="00111494" w:rsidRPr="00EA6511">
        <w:rPr>
          <w:rFonts w:ascii="Book Antiqua" w:hAnsi="Book Antiqua"/>
          <w:sz w:val="24"/>
          <w:szCs w:val="24"/>
        </w:rPr>
        <w:t>usefulness of th</w:t>
      </w:r>
      <w:r w:rsidR="00B06E0D" w:rsidRPr="00EA6511">
        <w:rPr>
          <w:rFonts w:ascii="Book Antiqua" w:hAnsi="Book Antiqua"/>
          <w:sz w:val="24"/>
          <w:szCs w:val="24"/>
        </w:rPr>
        <w:t>is</w:t>
      </w:r>
      <w:r w:rsidR="00111494" w:rsidRPr="00EA6511">
        <w:rPr>
          <w:rFonts w:ascii="Book Antiqua" w:hAnsi="Book Antiqua"/>
          <w:sz w:val="24"/>
          <w:szCs w:val="24"/>
        </w:rPr>
        <w:t xml:space="preserve"> method</w:t>
      </w:r>
      <w:r w:rsidR="008642DA" w:rsidRPr="00EA6511">
        <w:rPr>
          <w:rFonts w:ascii="Book Antiqua" w:hAnsi="Book Antiqua"/>
          <w:sz w:val="24"/>
          <w:szCs w:val="24"/>
        </w:rPr>
        <w:t xml:space="preserve"> with conventional histological evaluation </w:t>
      </w:r>
      <w:r w:rsidR="00B06E0D" w:rsidRPr="00EA6511">
        <w:rPr>
          <w:rFonts w:ascii="Book Antiqua" w:hAnsi="Book Antiqua"/>
          <w:sz w:val="24"/>
          <w:szCs w:val="24"/>
        </w:rPr>
        <w:t xml:space="preserve">using </w:t>
      </w:r>
      <w:r w:rsidR="00D67CCF" w:rsidRPr="00EA6511">
        <w:rPr>
          <w:rFonts w:ascii="Book Antiqua" w:hAnsi="Book Antiqua"/>
          <w:sz w:val="24"/>
          <w:szCs w:val="24"/>
        </w:rPr>
        <w:t>Japanese Classification of Gastric Carcinoma</w:t>
      </w:r>
      <w:r w:rsidR="008642DA" w:rsidRPr="00EA6511">
        <w:rPr>
          <w:rFonts w:ascii="Book Antiqua" w:hAnsi="Book Antiqua"/>
          <w:sz w:val="24"/>
          <w:szCs w:val="24"/>
        </w:rPr>
        <w:t xml:space="preserve"> criteria.</w:t>
      </w:r>
    </w:p>
    <w:p w14:paraId="0AA18873" w14:textId="77777777" w:rsidR="007A0B01" w:rsidRPr="00EA6511" w:rsidRDefault="007A0B01" w:rsidP="00A34C3B">
      <w:pPr>
        <w:adjustRightInd w:val="0"/>
        <w:snapToGrid w:val="0"/>
        <w:spacing w:line="360" w:lineRule="auto"/>
        <w:rPr>
          <w:rFonts w:ascii="Book Antiqua" w:hAnsi="Book Antiqua"/>
          <w:sz w:val="24"/>
          <w:szCs w:val="24"/>
        </w:rPr>
      </w:pPr>
    </w:p>
    <w:p w14:paraId="71FC5826" w14:textId="13E7783D" w:rsidR="007A0B01" w:rsidRPr="00EA6511" w:rsidRDefault="007A0B01" w:rsidP="00A34C3B">
      <w:pPr>
        <w:adjustRightInd w:val="0"/>
        <w:snapToGrid w:val="0"/>
        <w:spacing w:line="360" w:lineRule="auto"/>
        <w:rPr>
          <w:rFonts w:ascii="Book Antiqua" w:hAnsi="Book Antiqua"/>
          <w:sz w:val="24"/>
          <w:szCs w:val="24"/>
        </w:rPr>
      </w:pPr>
      <w:r w:rsidRPr="00EA6511">
        <w:rPr>
          <w:rFonts w:ascii="Book Antiqua" w:hAnsi="Book Antiqua"/>
          <w:sz w:val="24"/>
          <w:szCs w:val="24"/>
        </w:rPr>
        <w:lastRenderedPageBreak/>
        <w:t>Kawai</w:t>
      </w:r>
      <w:r w:rsidR="00DA1A9B" w:rsidRPr="00EA6511">
        <w:rPr>
          <w:rFonts w:ascii="Book Antiqua" w:hAnsi="Book Antiqua"/>
          <w:sz w:val="24"/>
          <w:szCs w:val="24"/>
        </w:rPr>
        <w:t xml:space="preserve"> S, Shimoda T</w:t>
      </w:r>
      <w:r w:rsidRPr="00EA6511">
        <w:rPr>
          <w:rFonts w:ascii="Book Antiqua" w:hAnsi="Book Antiqua"/>
          <w:sz w:val="24"/>
          <w:szCs w:val="24"/>
        </w:rPr>
        <w:t>,</w:t>
      </w:r>
      <w:r w:rsidR="00DA1A9B" w:rsidRPr="00EA6511">
        <w:rPr>
          <w:rFonts w:ascii="Book Antiqua" w:hAnsi="Book Antiqua"/>
          <w:sz w:val="24"/>
          <w:szCs w:val="24"/>
        </w:rPr>
        <w:t xml:space="preserve"> Nakajima T, Terashima M, Omae K, Machida N, Yasui H. </w:t>
      </w:r>
      <w:r w:rsidR="006E188B" w:rsidRPr="006E188B">
        <w:rPr>
          <w:rFonts w:ascii="Book Antiqua" w:hAnsi="Book Antiqua"/>
          <w:sz w:val="24"/>
          <w:szCs w:val="24"/>
        </w:rPr>
        <w:t>Pathological response measured using virtual microscopic slides for gastric cancer patients who underwent neoadjuvant chemotherapy</w:t>
      </w:r>
      <w:r w:rsidR="00DA1A9B" w:rsidRPr="00EA6511">
        <w:rPr>
          <w:rFonts w:ascii="Book Antiqua" w:hAnsi="Book Antiqua"/>
          <w:sz w:val="24"/>
          <w:szCs w:val="24"/>
        </w:rPr>
        <w:t>.</w:t>
      </w:r>
      <w:r w:rsidRPr="00EA6511">
        <w:rPr>
          <w:rFonts w:ascii="Book Antiqua" w:hAnsi="Book Antiqua"/>
          <w:sz w:val="24"/>
          <w:szCs w:val="24"/>
        </w:rPr>
        <w:t xml:space="preserve"> </w:t>
      </w:r>
      <w:r w:rsidRPr="00EA6511">
        <w:rPr>
          <w:rFonts w:ascii="Book Antiqua" w:hAnsi="Book Antiqua"/>
          <w:i/>
          <w:sz w:val="24"/>
          <w:szCs w:val="24"/>
        </w:rPr>
        <w:t>World J Gastroenterol 2019</w:t>
      </w:r>
      <w:r w:rsidRPr="00EA6511">
        <w:rPr>
          <w:rFonts w:ascii="Book Antiqua" w:hAnsi="Book Antiqua"/>
          <w:sz w:val="24"/>
          <w:szCs w:val="24"/>
        </w:rPr>
        <w:t>; In press</w:t>
      </w:r>
    </w:p>
    <w:p w14:paraId="2047CB9C" w14:textId="77777777" w:rsidR="00111494" w:rsidRPr="00EA6511" w:rsidRDefault="00111494" w:rsidP="00A34C3B">
      <w:pPr>
        <w:widowControl/>
        <w:adjustRightInd w:val="0"/>
        <w:snapToGrid w:val="0"/>
        <w:spacing w:line="360" w:lineRule="auto"/>
        <w:rPr>
          <w:rFonts w:ascii="Book Antiqua" w:hAnsi="Book Antiqua"/>
          <w:color w:val="FF0000"/>
          <w:sz w:val="24"/>
          <w:szCs w:val="24"/>
        </w:rPr>
      </w:pPr>
      <w:r w:rsidRPr="00EA6511">
        <w:rPr>
          <w:rFonts w:ascii="Book Antiqua" w:hAnsi="Book Antiqua"/>
          <w:color w:val="FF0000"/>
          <w:sz w:val="24"/>
          <w:szCs w:val="24"/>
        </w:rPr>
        <w:br w:type="page"/>
      </w:r>
    </w:p>
    <w:p w14:paraId="7D5AE294" w14:textId="1FCAFCD8" w:rsidR="004A775C" w:rsidRPr="00EA6511" w:rsidRDefault="00DA1A9B" w:rsidP="006C3E7C">
      <w:pPr>
        <w:spacing w:line="360" w:lineRule="auto"/>
        <w:rPr>
          <w:rFonts w:ascii="Book Antiqua" w:eastAsia="MS PGothic" w:hAnsi="Book Antiqua"/>
          <w:b/>
          <w:bCs/>
          <w:color w:val="000000" w:themeColor="text1"/>
          <w:sz w:val="24"/>
          <w:szCs w:val="24"/>
        </w:rPr>
      </w:pPr>
      <w:r w:rsidRPr="00EA6511">
        <w:rPr>
          <w:rFonts w:ascii="Book Antiqua" w:eastAsia="MS PGothic" w:hAnsi="Book Antiqua"/>
          <w:b/>
          <w:bCs/>
          <w:color w:val="000000" w:themeColor="text1"/>
          <w:sz w:val="24"/>
          <w:szCs w:val="24"/>
        </w:rPr>
        <w:lastRenderedPageBreak/>
        <w:t>INTRODUCTION</w:t>
      </w:r>
    </w:p>
    <w:p w14:paraId="22B34FD6" w14:textId="5FACE346" w:rsidR="004A775C" w:rsidRPr="00EA6511" w:rsidRDefault="008E1302" w:rsidP="00A34C3B">
      <w:pPr>
        <w:adjustRightInd w:val="0"/>
        <w:snapToGrid w:val="0"/>
        <w:spacing w:line="360" w:lineRule="auto"/>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Gastric cancer is common</w:t>
      </w:r>
      <w:r w:rsidR="00B06E0D" w:rsidRPr="00EA6511">
        <w:rPr>
          <w:rFonts w:ascii="Book Antiqua" w:eastAsia="MS PGothic" w:hAnsi="Book Antiqua"/>
          <w:color w:val="000000" w:themeColor="text1"/>
          <w:sz w:val="24"/>
          <w:szCs w:val="24"/>
        </w:rPr>
        <w:t>, being</w:t>
      </w:r>
      <w:r w:rsidRPr="00EA6511">
        <w:rPr>
          <w:rFonts w:ascii="Book Antiqua" w:eastAsia="MS PGothic" w:hAnsi="Book Antiqua"/>
          <w:color w:val="000000" w:themeColor="text1"/>
          <w:sz w:val="24"/>
          <w:szCs w:val="24"/>
        </w:rPr>
        <w:t xml:space="preserve"> the third </w:t>
      </w:r>
      <w:r w:rsidR="00B06E0D" w:rsidRPr="00EA6511">
        <w:rPr>
          <w:rFonts w:ascii="Book Antiqua" w:eastAsia="MS PGothic" w:hAnsi="Book Antiqua"/>
          <w:color w:val="000000" w:themeColor="text1"/>
          <w:sz w:val="24"/>
          <w:szCs w:val="24"/>
        </w:rPr>
        <w:t>leading</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 xml:space="preserve">cause of </w:t>
      </w:r>
      <w:r w:rsidRPr="00EA6511">
        <w:rPr>
          <w:rFonts w:ascii="Book Antiqua" w:eastAsia="MS PGothic" w:hAnsi="Book Antiqua"/>
          <w:color w:val="000000" w:themeColor="text1"/>
          <w:sz w:val="24"/>
          <w:szCs w:val="24"/>
        </w:rPr>
        <w:t xml:space="preserve">cancer-related death </w:t>
      </w:r>
      <w:r w:rsidR="00B06E0D" w:rsidRPr="00EA6511">
        <w:rPr>
          <w:rFonts w:ascii="Book Antiqua" w:eastAsia="MS PGothic" w:hAnsi="Book Antiqua"/>
          <w:color w:val="000000" w:themeColor="text1"/>
          <w:sz w:val="24"/>
          <w:szCs w:val="24"/>
        </w:rPr>
        <w:t>globally</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 xml:space="preserve">Its </w:t>
      </w:r>
      <w:r w:rsidRPr="00EA6511">
        <w:rPr>
          <w:rFonts w:ascii="Book Antiqua" w:eastAsia="MS PGothic" w:hAnsi="Book Antiqua"/>
          <w:color w:val="000000" w:themeColor="text1"/>
          <w:sz w:val="24"/>
          <w:szCs w:val="24"/>
        </w:rPr>
        <w:t xml:space="preserve">incidence was estimated </w:t>
      </w:r>
      <w:r w:rsidR="00B06E0D" w:rsidRPr="00EA6511">
        <w:rPr>
          <w:rFonts w:ascii="Book Antiqua" w:eastAsia="MS PGothic" w:hAnsi="Book Antiqua"/>
          <w:color w:val="000000" w:themeColor="text1"/>
          <w:sz w:val="24"/>
          <w:szCs w:val="24"/>
        </w:rPr>
        <w:t xml:space="preserve">to be </w:t>
      </w:r>
      <w:r w:rsidR="00712401" w:rsidRPr="00EA6511">
        <w:rPr>
          <w:rFonts w:ascii="Book Antiqua" w:eastAsia="MS PGothic" w:hAnsi="Book Antiqua"/>
          <w:color w:val="000000" w:themeColor="text1"/>
          <w:sz w:val="24"/>
          <w:szCs w:val="24"/>
        </w:rPr>
        <w:t>1033701 new cases and 782685</w:t>
      </w:r>
      <w:r w:rsidRPr="00EA6511">
        <w:rPr>
          <w:rFonts w:ascii="Book Antiqua" w:eastAsia="MS PGothic" w:hAnsi="Book Antiqua"/>
          <w:color w:val="000000" w:themeColor="text1"/>
          <w:sz w:val="24"/>
          <w:szCs w:val="24"/>
        </w:rPr>
        <w:t xml:space="preserve"> deaths</w:t>
      </w:r>
      <w:r w:rsidR="00B06E0D" w:rsidRPr="00EA6511">
        <w:rPr>
          <w:rFonts w:ascii="Book Antiqua" w:eastAsia="MS PGothic" w:hAnsi="Book Antiqua"/>
          <w:color w:val="000000" w:themeColor="text1"/>
          <w:sz w:val="24"/>
          <w:szCs w:val="24"/>
        </w:rPr>
        <w:t xml:space="preserve"> due to it</w:t>
      </w:r>
      <w:r w:rsidR="00712401" w:rsidRPr="00EA6511">
        <w:rPr>
          <w:rFonts w:ascii="Book Antiqua" w:eastAsia="MS PGothic" w:hAnsi="Book Antiqua"/>
          <w:color w:val="000000" w:themeColor="text1"/>
          <w:sz w:val="24"/>
          <w:szCs w:val="24"/>
        </w:rPr>
        <w:t xml:space="preserve"> occurred in 2018</w:t>
      </w:r>
      <w:r w:rsidR="00596C18" w:rsidRPr="00EA6511">
        <w:rPr>
          <w:rFonts w:ascii="Book Antiqua" w:eastAsia="MS PGothic" w:hAnsi="Book Antiqua"/>
          <w:color w:val="000000" w:themeColor="text1"/>
          <w:sz w:val="24"/>
          <w:szCs w:val="24"/>
          <w:vertAlign w:val="superscript"/>
        </w:rPr>
        <w:t>[1]</w:t>
      </w:r>
      <w:r w:rsidR="006C3E7C" w:rsidRPr="00EA6511">
        <w:rPr>
          <w:rFonts w:ascii="Book Antiqua" w:eastAsia="MS PGothic" w:hAnsi="Book Antiqua"/>
          <w:color w:val="000000" w:themeColor="text1"/>
          <w:sz w:val="24"/>
          <w:szCs w:val="24"/>
        </w:rPr>
        <w:t>.</w:t>
      </w:r>
      <w:r w:rsidR="00596C18"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Of these, 49% were from East Asia</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including China, Japan, and </w:t>
      </w:r>
      <w:r w:rsidR="00FD2A87" w:rsidRPr="00EA6511">
        <w:rPr>
          <w:rFonts w:ascii="Book Antiqua" w:eastAsia="MS PGothic" w:hAnsi="Book Antiqua"/>
          <w:color w:val="000000" w:themeColor="text1"/>
          <w:sz w:val="24"/>
          <w:szCs w:val="24"/>
        </w:rPr>
        <w:t xml:space="preserve">South </w:t>
      </w:r>
      <w:r w:rsidRPr="00EA6511">
        <w:rPr>
          <w:rFonts w:ascii="Book Antiqua" w:eastAsia="MS PGothic" w:hAnsi="Book Antiqua"/>
          <w:color w:val="000000" w:themeColor="text1"/>
          <w:sz w:val="24"/>
          <w:szCs w:val="24"/>
        </w:rPr>
        <w:t xml:space="preserve">Korea. </w:t>
      </w:r>
      <w:r w:rsidR="00BA1B8E" w:rsidRPr="00EA6511">
        <w:rPr>
          <w:rFonts w:ascii="Book Antiqua" w:eastAsia="MS PGothic" w:hAnsi="Book Antiqua"/>
          <w:color w:val="000000" w:themeColor="text1"/>
          <w:sz w:val="24"/>
          <w:szCs w:val="24"/>
        </w:rPr>
        <w:t xml:space="preserve">Although standard treatments for locally advanced gastric cancer differ </w:t>
      </w:r>
      <w:r w:rsidR="00B06E0D" w:rsidRPr="00EA6511">
        <w:rPr>
          <w:rFonts w:ascii="Book Antiqua" w:eastAsia="MS PGothic" w:hAnsi="Book Antiqua"/>
          <w:color w:val="000000" w:themeColor="text1"/>
          <w:sz w:val="24"/>
          <w:szCs w:val="24"/>
        </w:rPr>
        <w:t>from one</w:t>
      </w:r>
      <w:r w:rsidR="00BA1B8E" w:rsidRPr="00EA6511">
        <w:rPr>
          <w:rFonts w:ascii="Book Antiqua" w:eastAsia="MS PGothic" w:hAnsi="Book Antiqua"/>
          <w:color w:val="000000" w:themeColor="text1"/>
          <w:sz w:val="24"/>
          <w:szCs w:val="24"/>
        </w:rPr>
        <w:t xml:space="preserve"> countr</w:t>
      </w:r>
      <w:r w:rsidR="00B06E0D" w:rsidRPr="00EA6511">
        <w:rPr>
          <w:rFonts w:ascii="Book Antiqua" w:eastAsia="MS PGothic" w:hAnsi="Book Antiqua"/>
          <w:color w:val="000000" w:themeColor="text1"/>
          <w:sz w:val="24"/>
          <w:szCs w:val="24"/>
        </w:rPr>
        <w:t>y to the next</w:t>
      </w:r>
      <w:r w:rsidR="00BA1B8E" w:rsidRPr="00EA6511">
        <w:rPr>
          <w:rFonts w:ascii="Book Antiqua" w:eastAsia="MS PGothic" w:hAnsi="Book Antiqua"/>
          <w:color w:val="000000" w:themeColor="text1"/>
          <w:sz w:val="24"/>
          <w:szCs w:val="24"/>
        </w:rPr>
        <w:t>, surgery has a key role for</w:t>
      </w:r>
      <w:r w:rsidRPr="00EA6511">
        <w:rPr>
          <w:rFonts w:ascii="Book Antiqua" w:eastAsia="MS PGothic" w:hAnsi="Book Antiqua"/>
          <w:color w:val="000000" w:themeColor="text1"/>
          <w:sz w:val="24"/>
          <w:szCs w:val="24"/>
        </w:rPr>
        <w:t xml:space="preserve"> cur</w:t>
      </w:r>
      <w:r w:rsidR="00BA1B8E" w:rsidRPr="00EA6511">
        <w:rPr>
          <w:rFonts w:ascii="Book Antiqua" w:eastAsia="MS PGothic" w:hAnsi="Book Antiqua"/>
          <w:color w:val="000000" w:themeColor="text1"/>
          <w:sz w:val="24"/>
          <w:szCs w:val="24"/>
        </w:rPr>
        <w:t xml:space="preserve">ative treatment. Despite </w:t>
      </w:r>
      <w:r w:rsidR="00B06E0D" w:rsidRPr="00EA6511">
        <w:rPr>
          <w:rFonts w:ascii="Book Antiqua" w:eastAsia="MS PGothic" w:hAnsi="Book Antiqua"/>
          <w:color w:val="000000" w:themeColor="text1"/>
          <w:sz w:val="24"/>
          <w:szCs w:val="24"/>
        </w:rPr>
        <w:t xml:space="preserve">the application of </w:t>
      </w:r>
      <w:r w:rsidR="00BA1B8E" w:rsidRPr="00EA6511">
        <w:rPr>
          <w:rFonts w:ascii="Book Antiqua" w:eastAsia="MS PGothic" w:hAnsi="Book Antiqua"/>
          <w:color w:val="000000" w:themeColor="text1"/>
          <w:sz w:val="24"/>
          <w:szCs w:val="24"/>
        </w:rPr>
        <w:t>multimodal treatment</w:t>
      </w:r>
      <w:r w:rsidR="00B06E0D" w:rsidRPr="00EA6511">
        <w:rPr>
          <w:rFonts w:ascii="Book Antiqua" w:eastAsia="MS PGothic" w:hAnsi="Book Antiqua"/>
          <w:color w:val="000000" w:themeColor="text1"/>
          <w:sz w:val="24"/>
          <w:szCs w:val="24"/>
        </w:rPr>
        <w:t>s</w:t>
      </w:r>
      <w:r w:rsidR="00BA1B8E"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 xml:space="preserve">relapse rate is </w:t>
      </w:r>
      <w:r w:rsidR="00BA1B8E" w:rsidRPr="00EA6511">
        <w:rPr>
          <w:rFonts w:ascii="Book Antiqua" w:eastAsia="MS PGothic" w:hAnsi="Book Antiqua"/>
          <w:color w:val="000000" w:themeColor="text1"/>
          <w:sz w:val="24"/>
          <w:szCs w:val="24"/>
        </w:rPr>
        <w:t xml:space="preserve">still </w:t>
      </w:r>
      <w:r w:rsidRPr="00EA6511">
        <w:rPr>
          <w:rFonts w:ascii="Book Antiqua" w:eastAsia="MS PGothic" w:hAnsi="Book Antiqua"/>
          <w:color w:val="000000" w:themeColor="text1"/>
          <w:sz w:val="24"/>
          <w:szCs w:val="24"/>
        </w:rPr>
        <w:t>high</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resulting in a</w:t>
      </w:r>
      <w:r w:rsidRPr="00EA6511">
        <w:rPr>
          <w:rFonts w:ascii="Book Antiqua" w:eastAsia="MS PGothic" w:hAnsi="Book Antiqua"/>
          <w:color w:val="000000" w:themeColor="text1"/>
          <w:sz w:val="24"/>
          <w:szCs w:val="24"/>
        </w:rPr>
        <w:t xml:space="preserve"> poor prognosis. </w:t>
      </w:r>
      <w:r w:rsidR="00B06E0D" w:rsidRPr="00EA6511">
        <w:rPr>
          <w:rFonts w:ascii="Book Antiqua" w:eastAsia="MS PGothic" w:hAnsi="Book Antiqua"/>
          <w:color w:val="000000" w:themeColor="text1"/>
          <w:sz w:val="24"/>
          <w:szCs w:val="24"/>
        </w:rPr>
        <w:t>T</w:t>
      </w:r>
      <w:r w:rsidRPr="00EA6511">
        <w:rPr>
          <w:rFonts w:ascii="Book Antiqua" w:eastAsia="MS PGothic" w:hAnsi="Book Antiqua"/>
          <w:color w:val="000000" w:themeColor="text1"/>
          <w:sz w:val="24"/>
          <w:szCs w:val="24"/>
        </w:rPr>
        <w:t>ype 4 tumor, large type 3 tumor, and extended nodal metastasis</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such as bulky lymph nodes or positive para-aortic lymph nodes</w:t>
      </w:r>
      <w:r w:rsidR="00B06E0D" w:rsidRPr="00EA6511">
        <w:rPr>
          <w:rFonts w:ascii="Book Antiqua" w:eastAsia="MS PGothic" w:hAnsi="Book Antiqua"/>
          <w:color w:val="000000" w:themeColor="text1"/>
          <w:sz w:val="24"/>
          <w:szCs w:val="24"/>
        </w:rPr>
        <w:t>, in particular</w:t>
      </w:r>
      <w:r w:rsidRPr="00EA6511">
        <w:rPr>
          <w:rFonts w:ascii="Book Antiqua" w:eastAsia="MS PGothic" w:hAnsi="Book Antiqua"/>
          <w:color w:val="000000" w:themeColor="text1"/>
          <w:sz w:val="24"/>
          <w:szCs w:val="24"/>
        </w:rPr>
        <w:t xml:space="preserve"> were associated with high recurrence rate</w:t>
      </w:r>
      <w:r w:rsidR="00B06E0D" w:rsidRPr="00EA6511">
        <w:rPr>
          <w:rFonts w:ascii="Book Antiqua" w:eastAsia="MS PGothic" w:hAnsi="Book Antiqua"/>
          <w:color w:val="000000" w:themeColor="text1"/>
          <w:sz w:val="24"/>
          <w:szCs w:val="24"/>
        </w:rPr>
        <w:t>s,</w:t>
      </w:r>
      <w:r w:rsidRPr="00EA6511">
        <w:rPr>
          <w:rFonts w:ascii="Book Antiqua" w:eastAsia="MS PGothic" w:hAnsi="Book Antiqua"/>
          <w:color w:val="000000" w:themeColor="text1"/>
          <w:sz w:val="24"/>
          <w:szCs w:val="24"/>
        </w:rPr>
        <w:t xml:space="preserve"> even if cura</w:t>
      </w:r>
      <w:r w:rsidR="007E18BA" w:rsidRPr="00EA6511">
        <w:rPr>
          <w:rFonts w:ascii="Book Antiqua" w:eastAsia="MS PGothic" w:hAnsi="Book Antiqua"/>
          <w:color w:val="000000" w:themeColor="text1"/>
          <w:sz w:val="24"/>
          <w:szCs w:val="24"/>
        </w:rPr>
        <w:t>tive resection was achieved</w:t>
      </w:r>
      <w:r w:rsidR="007E18BA" w:rsidRPr="00EA6511">
        <w:rPr>
          <w:rFonts w:ascii="Book Antiqua" w:eastAsia="MS PGothic" w:hAnsi="Book Antiqua"/>
          <w:color w:val="000000" w:themeColor="text1"/>
          <w:sz w:val="24"/>
          <w:szCs w:val="24"/>
          <w:vertAlign w:val="superscript"/>
        </w:rPr>
        <w:t>[2,3</w:t>
      </w:r>
      <w:r w:rsidRPr="00EA6511">
        <w:rPr>
          <w:rFonts w:ascii="Book Antiqua" w:eastAsia="MS PGothic" w:hAnsi="Book Antiqua"/>
          <w:color w:val="000000" w:themeColor="text1"/>
          <w:sz w:val="24"/>
          <w:szCs w:val="24"/>
          <w:vertAlign w:val="superscript"/>
        </w:rPr>
        <w:t>]</w:t>
      </w:r>
      <w:r w:rsidR="006C3E7C"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To improve survival, several perioperative treatment strategies have been investigated. Whereas neoadjuvant chemotherapy (NAC) is considered as </w:t>
      </w:r>
      <w:r w:rsidR="00596C18" w:rsidRPr="00EA6511">
        <w:rPr>
          <w:rFonts w:ascii="Book Antiqua" w:eastAsia="MS PGothic" w:hAnsi="Book Antiqua"/>
          <w:color w:val="000000" w:themeColor="text1"/>
          <w:sz w:val="24"/>
          <w:szCs w:val="24"/>
        </w:rPr>
        <w:t xml:space="preserve">a </w:t>
      </w:r>
      <w:r w:rsidRPr="00EA6511">
        <w:rPr>
          <w:rFonts w:ascii="Book Antiqua" w:eastAsia="MS PGothic" w:hAnsi="Book Antiqua"/>
          <w:color w:val="000000" w:themeColor="text1"/>
          <w:sz w:val="24"/>
          <w:szCs w:val="24"/>
        </w:rPr>
        <w:t>standard therapy in the Western world, it is still exploratory and normally investigated in clinical trials in Japan</w:t>
      </w:r>
      <w:r w:rsidRPr="00EA6511">
        <w:rPr>
          <w:rFonts w:ascii="Book Antiqua" w:eastAsia="MS PGothic" w:hAnsi="Book Antiqua"/>
          <w:color w:val="000000" w:themeColor="text1"/>
          <w:sz w:val="24"/>
          <w:szCs w:val="24"/>
          <w:vertAlign w:val="superscript"/>
        </w:rPr>
        <w:t>[4</w:t>
      </w:r>
      <w:r w:rsidR="00936E24" w:rsidRPr="00EA6511">
        <w:rPr>
          <w:rFonts w:ascii="Book Antiqua" w:eastAsia="MS PGothic" w:hAnsi="Book Antiqua"/>
          <w:color w:val="000000" w:themeColor="text1"/>
          <w:sz w:val="24"/>
          <w:szCs w:val="24"/>
          <w:vertAlign w:val="superscript"/>
        </w:rPr>
        <w:t>-6</w:t>
      </w:r>
      <w:r w:rsidRPr="00EA6511">
        <w:rPr>
          <w:rFonts w:ascii="Book Antiqua" w:eastAsia="MS PGothic" w:hAnsi="Book Antiqua"/>
          <w:color w:val="000000" w:themeColor="text1"/>
          <w:sz w:val="24"/>
          <w:szCs w:val="24"/>
          <w:vertAlign w:val="superscript"/>
        </w:rPr>
        <w:t>]</w:t>
      </w:r>
      <w:r w:rsidR="006C3E7C" w:rsidRPr="00EA6511">
        <w:rPr>
          <w:rFonts w:ascii="Book Antiqua" w:eastAsia="MS PGothic" w:hAnsi="Book Antiqua"/>
          <w:color w:val="000000" w:themeColor="text1"/>
          <w:sz w:val="24"/>
          <w:szCs w:val="24"/>
        </w:rPr>
        <w:t>.</w:t>
      </w:r>
    </w:p>
    <w:p w14:paraId="540A992F" w14:textId="48D52AD8" w:rsidR="008E1302" w:rsidRPr="00EA6511" w:rsidRDefault="008E1302" w:rsidP="006C3E7C">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 xml:space="preserve">Although </w:t>
      </w:r>
      <w:r w:rsidR="009342D1" w:rsidRPr="00EA6511">
        <w:rPr>
          <w:rFonts w:ascii="Book Antiqua" w:eastAsia="MS PGothic" w:hAnsi="Book Antiqua"/>
          <w:color w:val="000000" w:themeColor="text1"/>
          <w:sz w:val="24"/>
          <w:szCs w:val="24"/>
        </w:rPr>
        <w:t>progression</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free survival (</w:t>
      </w:r>
      <w:r w:rsidR="009342D1" w:rsidRPr="00EA6511">
        <w:rPr>
          <w:rFonts w:ascii="Book Antiqua" w:eastAsia="MS PGothic" w:hAnsi="Book Antiqua"/>
          <w:color w:val="000000" w:themeColor="text1"/>
          <w:sz w:val="24"/>
          <w:szCs w:val="24"/>
        </w:rPr>
        <w:t>P</w:t>
      </w:r>
      <w:r w:rsidRPr="00EA6511">
        <w:rPr>
          <w:rFonts w:ascii="Book Antiqua" w:eastAsia="MS PGothic" w:hAnsi="Book Antiqua"/>
          <w:color w:val="000000" w:themeColor="text1"/>
          <w:sz w:val="24"/>
          <w:szCs w:val="24"/>
        </w:rPr>
        <w:t xml:space="preserve">FS) or overall survival (OS) </w:t>
      </w:r>
      <w:r w:rsidR="00B06E0D" w:rsidRPr="00EA6511">
        <w:rPr>
          <w:rFonts w:ascii="Book Antiqua" w:eastAsia="MS PGothic" w:hAnsi="Book Antiqua"/>
          <w:color w:val="000000" w:themeColor="text1"/>
          <w:sz w:val="24"/>
          <w:szCs w:val="24"/>
        </w:rPr>
        <w:t xml:space="preserve">is </w:t>
      </w:r>
      <w:r w:rsidRPr="00EA6511">
        <w:rPr>
          <w:rFonts w:ascii="Book Antiqua" w:eastAsia="MS PGothic" w:hAnsi="Book Antiqua"/>
          <w:color w:val="000000" w:themeColor="text1"/>
          <w:sz w:val="24"/>
          <w:szCs w:val="24"/>
        </w:rPr>
        <w:t xml:space="preserve">often used as an endpoint in clinical trials of gastric cancer treated with NAC followed by surgery, </w:t>
      </w:r>
      <w:r w:rsidR="00B06E0D" w:rsidRPr="00EA6511">
        <w:rPr>
          <w:rFonts w:ascii="Book Antiqua" w:eastAsia="MS PGothic" w:hAnsi="Book Antiqua"/>
          <w:color w:val="000000" w:themeColor="text1"/>
          <w:sz w:val="24"/>
          <w:szCs w:val="24"/>
        </w:rPr>
        <w:t>a</w:t>
      </w:r>
      <w:r w:rsidRPr="00EA6511">
        <w:rPr>
          <w:rFonts w:ascii="Book Antiqua" w:eastAsia="MS PGothic" w:hAnsi="Book Antiqua"/>
          <w:color w:val="000000" w:themeColor="text1"/>
          <w:sz w:val="24"/>
          <w:szCs w:val="24"/>
        </w:rPr>
        <w:t xml:space="preserve"> long period</w:t>
      </w:r>
      <w:r w:rsidR="00B06E0D" w:rsidRPr="00EA6511">
        <w:rPr>
          <w:rFonts w:ascii="Book Antiqua" w:eastAsia="MS PGothic" w:hAnsi="Book Antiqua"/>
          <w:color w:val="000000" w:themeColor="text1"/>
          <w:sz w:val="24"/>
          <w:szCs w:val="24"/>
        </w:rPr>
        <w:t xml:space="preserve"> is required</w:t>
      </w:r>
      <w:r w:rsidRPr="00EA6511">
        <w:rPr>
          <w:rFonts w:ascii="Book Antiqua" w:eastAsia="MS PGothic" w:hAnsi="Book Antiqua"/>
          <w:color w:val="000000" w:themeColor="text1"/>
          <w:sz w:val="24"/>
          <w:szCs w:val="24"/>
        </w:rPr>
        <w:t xml:space="preserve"> to confirm </w:t>
      </w:r>
      <w:r w:rsidR="00B06E0D" w:rsidRPr="00EA6511">
        <w:rPr>
          <w:rFonts w:ascii="Book Antiqua" w:eastAsia="MS PGothic" w:hAnsi="Book Antiqua"/>
          <w:color w:val="000000" w:themeColor="text1"/>
          <w:sz w:val="24"/>
          <w:szCs w:val="24"/>
        </w:rPr>
        <w:t xml:space="preserve">these </w:t>
      </w:r>
      <w:r w:rsidRPr="00EA6511">
        <w:rPr>
          <w:rFonts w:ascii="Book Antiqua" w:eastAsia="MS PGothic" w:hAnsi="Book Antiqua"/>
          <w:color w:val="000000" w:themeColor="text1"/>
          <w:sz w:val="24"/>
          <w:szCs w:val="24"/>
        </w:rPr>
        <w:t xml:space="preserve">outcomes. </w:t>
      </w:r>
      <w:r w:rsidR="00B06E0D" w:rsidRPr="00EA6511">
        <w:rPr>
          <w:rFonts w:ascii="Book Antiqua" w:eastAsia="MS PGothic" w:hAnsi="Book Antiqua"/>
          <w:color w:val="000000" w:themeColor="text1"/>
          <w:sz w:val="24"/>
          <w:szCs w:val="24"/>
        </w:rPr>
        <w:t xml:space="preserve">As an alternative, the </w:t>
      </w:r>
      <w:r w:rsidRPr="00EA6511">
        <w:rPr>
          <w:rFonts w:ascii="Book Antiqua" w:eastAsia="MS PGothic" w:hAnsi="Book Antiqua"/>
          <w:color w:val="000000" w:themeColor="text1"/>
          <w:sz w:val="24"/>
          <w:szCs w:val="24"/>
        </w:rPr>
        <w:t xml:space="preserve">response rate based on the Response </w:t>
      </w:r>
      <w:r w:rsidR="0079493E" w:rsidRPr="00EA6511">
        <w:rPr>
          <w:rFonts w:ascii="Book Antiqua" w:eastAsia="MS PGothic" w:hAnsi="Book Antiqua"/>
          <w:color w:val="000000" w:themeColor="text1"/>
          <w:sz w:val="24"/>
          <w:szCs w:val="24"/>
        </w:rPr>
        <w:t xml:space="preserve">Evaluation </w:t>
      </w:r>
      <w:r w:rsidRPr="00EA6511">
        <w:rPr>
          <w:rFonts w:ascii="Book Antiqua" w:eastAsia="MS PGothic" w:hAnsi="Book Antiqua"/>
          <w:color w:val="000000" w:themeColor="text1"/>
          <w:sz w:val="24"/>
          <w:szCs w:val="24"/>
        </w:rPr>
        <w:t xml:space="preserve">Criteria in Solid Tumor (RECIST) </w:t>
      </w:r>
      <w:r w:rsidR="00B06E0D" w:rsidRPr="00EA6511">
        <w:rPr>
          <w:rFonts w:ascii="Book Antiqua" w:eastAsia="MS PGothic" w:hAnsi="Book Antiqua"/>
          <w:color w:val="000000" w:themeColor="text1"/>
          <w:sz w:val="24"/>
          <w:szCs w:val="24"/>
        </w:rPr>
        <w:t xml:space="preserve">guidelines </w:t>
      </w:r>
      <w:r w:rsidRPr="00EA6511">
        <w:rPr>
          <w:rFonts w:ascii="Book Antiqua" w:eastAsia="MS PGothic" w:hAnsi="Book Antiqua"/>
          <w:color w:val="000000" w:themeColor="text1"/>
          <w:sz w:val="24"/>
          <w:szCs w:val="24"/>
        </w:rPr>
        <w:t>is one of the short-term endpoints</w:t>
      </w:r>
      <w:r w:rsidRPr="00EA6511">
        <w:rPr>
          <w:rFonts w:ascii="Book Antiqua" w:eastAsia="MS PGothic" w:hAnsi="Book Antiqua"/>
          <w:color w:val="000000" w:themeColor="text1"/>
          <w:sz w:val="24"/>
          <w:szCs w:val="24"/>
          <w:vertAlign w:val="superscript"/>
        </w:rPr>
        <w:t>[</w:t>
      </w:r>
      <w:r w:rsidR="00936E24" w:rsidRPr="00EA6511">
        <w:rPr>
          <w:rFonts w:ascii="Book Antiqua" w:eastAsia="MS PGothic" w:hAnsi="Book Antiqua"/>
          <w:color w:val="000000" w:themeColor="text1"/>
          <w:sz w:val="24"/>
          <w:szCs w:val="24"/>
          <w:vertAlign w:val="superscript"/>
        </w:rPr>
        <w:t>7</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but is not applicable to gastric cancer without measurable lesions</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Moreover, there has been some</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 xml:space="preserve">debate about </w:t>
      </w:r>
      <w:r w:rsidRPr="00EA6511">
        <w:rPr>
          <w:rFonts w:ascii="Book Antiqua" w:eastAsia="MS PGothic" w:hAnsi="Book Antiqua"/>
          <w:color w:val="000000" w:themeColor="text1"/>
          <w:sz w:val="24"/>
          <w:szCs w:val="24"/>
        </w:rPr>
        <w:t>its prognostic utility</w:t>
      </w:r>
      <w:r w:rsidRPr="00EA6511">
        <w:rPr>
          <w:rFonts w:ascii="Book Antiqua" w:eastAsia="MS PGothic" w:hAnsi="Book Antiqua"/>
          <w:color w:val="000000" w:themeColor="text1"/>
          <w:sz w:val="24"/>
          <w:szCs w:val="24"/>
          <w:vertAlign w:val="superscript"/>
        </w:rPr>
        <w:t>[</w:t>
      </w:r>
      <w:r w:rsidR="00F74734" w:rsidRPr="00EA6511">
        <w:rPr>
          <w:rFonts w:ascii="Book Antiqua" w:eastAsia="MS PGothic" w:hAnsi="Book Antiqua"/>
          <w:color w:val="000000" w:themeColor="text1"/>
          <w:sz w:val="24"/>
          <w:szCs w:val="24"/>
          <w:vertAlign w:val="superscript"/>
        </w:rPr>
        <w:t>8</w:t>
      </w:r>
      <w:r w:rsidRPr="00EA6511">
        <w:rPr>
          <w:rFonts w:ascii="Book Antiqua" w:eastAsia="MS PGothic" w:hAnsi="Book Antiqua"/>
          <w:color w:val="000000" w:themeColor="text1"/>
          <w:sz w:val="24"/>
          <w:szCs w:val="24"/>
          <w:vertAlign w:val="superscript"/>
        </w:rPr>
        <w:t>]</w:t>
      </w:r>
      <w:r w:rsidR="006C3E7C" w:rsidRPr="00EA6511">
        <w:rPr>
          <w:rFonts w:ascii="Book Antiqua" w:eastAsia="MS PGothic" w:hAnsi="Book Antiqua"/>
          <w:color w:val="000000" w:themeColor="text1"/>
          <w:sz w:val="24"/>
          <w:szCs w:val="24"/>
        </w:rPr>
        <w:t>.</w:t>
      </w:r>
    </w:p>
    <w:p w14:paraId="35A3951D" w14:textId="5F3E8C7E" w:rsidR="008E1302" w:rsidRPr="00EA6511" w:rsidRDefault="008E1302" w:rsidP="006C3E7C">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Pathological response</w:t>
      </w:r>
      <w:r w:rsidR="00B06E0D" w:rsidRPr="00EA6511">
        <w:rPr>
          <w:rFonts w:ascii="Book Antiqua" w:eastAsia="MS PGothic" w:hAnsi="Book Antiqua"/>
          <w:color w:val="000000" w:themeColor="text1"/>
          <w:sz w:val="24"/>
          <w:szCs w:val="24"/>
        </w:rPr>
        <w:t>, which is</w:t>
      </w:r>
      <w:r w:rsidR="009342D1"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commonly used </w:t>
      </w:r>
      <w:r w:rsidR="00FD2A87" w:rsidRPr="00EA6511">
        <w:rPr>
          <w:rFonts w:ascii="Book Antiqua" w:eastAsia="MS PGothic" w:hAnsi="Book Antiqua"/>
          <w:color w:val="000000" w:themeColor="text1"/>
          <w:sz w:val="24"/>
          <w:szCs w:val="24"/>
        </w:rPr>
        <w:t xml:space="preserve">for a surrogate marker for PFS and OS after surgery </w:t>
      </w:r>
      <w:r w:rsidR="00B06E0D" w:rsidRPr="00EA6511">
        <w:rPr>
          <w:rFonts w:ascii="Book Antiqua" w:eastAsia="MS PGothic" w:hAnsi="Book Antiqua"/>
          <w:color w:val="000000" w:themeColor="text1"/>
          <w:sz w:val="24"/>
          <w:szCs w:val="24"/>
        </w:rPr>
        <w:t>globally,</w:t>
      </w:r>
      <w:r w:rsidRPr="00EA6511">
        <w:rPr>
          <w:rFonts w:ascii="Book Antiqua" w:eastAsia="MS PGothic" w:hAnsi="Book Antiqua"/>
          <w:color w:val="000000" w:themeColor="text1"/>
          <w:sz w:val="24"/>
          <w:szCs w:val="24"/>
        </w:rPr>
        <w:t xml:space="preserve"> is evaluated microscopically in resected specimen</w:t>
      </w:r>
      <w:r w:rsidR="00B06E0D" w:rsidRPr="00EA6511">
        <w:rPr>
          <w:rFonts w:ascii="Book Antiqua" w:eastAsia="MS PGothic" w:hAnsi="Book Antiqua"/>
          <w:color w:val="000000" w:themeColor="text1"/>
          <w:sz w:val="24"/>
          <w:szCs w:val="24"/>
        </w:rPr>
        <w:t>s</w:t>
      </w:r>
      <w:r w:rsidRPr="00EA6511">
        <w:rPr>
          <w:rFonts w:ascii="Book Antiqua" w:eastAsia="MS PGothic" w:hAnsi="Book Antiqua"/>
          <w:color w:val="000000" w:themeColor="text1"/>
          <w:sz w:val="24"/>
          <w:szCs w:val="24"/>
        </w:rPr>
        <w:t xml:space="preserve"> of the stomach and estimated based on the percentage of the residual tumor area </w:t>
      </w:r>
      <w:r w:rsidR="00E72A33" w:rsidRPr="00EA6511">
        <w:rPr>
          <w:rFonts w:ascii="Book Antiqua" w:eastAsia="MS PGothic" w:hAnsi="Book Antiqua"/>
          <w:color w:val="000000" w:themeColor="text1"/>
          <w:sz w:val="24"/>
          <w:szCs w:val="24"/>
        </w:rPr>
        <w:t xml:space="preserve">relative to </w:t>
      </w:r>
      <w:r w:rsidRPr="00EA6511">
        <w:rPr>
          <w:rFonts w:ascii="Book Antiqua" w:eastAsia="MS PGothic" w:hAnsi="Book Antiqua"/>
          <w:color w:val="000000" w:themeColor="text1"/>
          <w:sz w:val="24"/>
          <w:szCs w:val="24"/>
        </w:rPr>
        <w:t xml:space="preserve">the primary tumor bed. Although many clinical trials </w:t>
      </w:r>
      <w:r w:rsidR="00B06E0D" w:rsidRPr="00EA6511">
        <w:rPr>
          <w:rFonts w:ascii="Book Antiqua" w:eastAsia="MS PGothic" w:hAnsi="Book Antiqua"/>
          <w:color w:val="000000" w:themeColor="text1"/>
          <w:sz w:val="24"/>
          <w:szCs w:val="24"/>
        </w:rPr>
        <w:t xml:space="preserve">have </w:t>
      </w:r>
      <w:r w:rsidRPr="00EA6511">
        <w:rPr>
          <w:rFonts w:ascii="Book Antiqua" w:eastAsia="MS PGothic" w:hAnsi="Book Antiqua"/>
          <w:color w:val="000000" w:themeColor="text1"/>
          <w:sz w:val="24"/>
          <w:szCs w:val="24"/>
        </w:rPr>
        <w:t xml:space="preserve">used pathological response as an endpoint, no globally accepted consensus </w:t>
      </w:r>
      <w:r w:rsidR="00B06E0D" w:rsidRPr="00EA6511">
        <w:rPr>
          <w:rFonts w:ascii="Book Antiqua" w:eastAsia="MS PGothic" w:hAnsi="Book Antiqua"/>
          <w:color w:val="000000" w:themeColor="text1"/>
          <w:sz w:val="24"/>
          <w:szCs w:val="24"/>
        </w:rPr>
        <w:t xml:space="preserve">has been reached </w:t>
      </w:r>
      <w:r w:rsidRPr="00EA6511">
        <w:rPr>
          <w:rFonts w:ascii="Book Antiqua" w:eastAsia="MS PGothic" w:hAnsi="Book Antiqua"/>
          <w:color w:val="000000" w:themeColor="text1"/>
          <w:sz w:val="24"/>
          <w:szCs w:val="24"/>
        </w:rPr>
        <w:t>regarding the optimal cut</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percentage to </w:t>
      </w:r>
      <w:r w:rsidR="00B06E0D" w:rsidRPr="00EA6511">
        <w:rPr>
          <w:rFonts w:ascii="Book Antiqua" w:eastAsia="MS PGothic" w:hAnsi="Book Antiqua"/>
          <w:color w:val="000000" w:themeColor="text1"/>
          <w:sz w:val="24"/>
          <w:szCs w:val="24"/>
        </w:rPr>
        <w:t>classify individuals as</w:t>
      </w:r>
      <w:r w:rsidRPr="00EA6511">
        <w:rPr>
          <w:rFonts w:ascii="Book Antiqua" w:eastAsia="MS PGothic" w:hAnsi="Book Antiqua"/>
          <w:color w:val="000000" w:themeColor="text1"/>
          <w:sz w:val="24"/>
          <w:szCs w:val="24"/>
        </w:rPr>
        <w:t xml:space="preserve"> responder</w:t>
      </w:r>
      <w:r w:rsidR="00B06E0D" w:rsidRPr="00EA6511">
        <w:rPr>
          <w:rFonts w:ascii="Book Antiqua" w:eastAsia="MS PGothic" w:hAnsi="Book Antiqua"/>
          <w:color w:val="000000" w:themeColor="text1"/>
          <w:sz w:val="24"/>
          <w:szCs w:val="24"/>
        </w:rPr>
        <w:t>s</w:t>
      </w:r>
      <w:r w:rsidRPr="00EA6511">
        <w:rPr>
          <w:rFonts w:ascii="Book Antiqua" w:eastAsia="MS PGothic" w:hAnsi="Book Antiqua"/>
          <w:color w:val="000000" w:themeColor="text1"/>
          <w:sz w:val="24"/>
          <w:szCs w:val="24"/>
        </w:rPr>
        <w:t>. Various deﬁnitions regarding the cut</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off percentage</w:t>
      </w:r>
      <w:r w:rsidR="00B06E0D"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such as 10%</w:t>
      </w:r>
      <w:r w:rsidRPr="00EA6511">
        <w:rPr>
          <w:rFonts w:ascii="Book Antiqua" w:eastAsia="MS PGothic" w:hAnsi="Book Antiqua"/>
          <w:color w:val="000000" w:themeColor="text1"/>
          <w:sz w:val="24"/>
          <w:szCs w:val="24"/>
          <w:vertAlign w:val="superscript"/>
        </w:rPr>
        <w:t>[</w:t>
      </w:r>
      <w:r w:rsidR="00F74734" w:rsidRPr="00EA6511">
        <w:rPr>
          <w:rFonts w:ascii="Book Antiqua" w:eastAsia="MS PGothic" w:hAnsi="Book Antiqua"/>
          <w:color w:val="000000" w:themeColor="text1"/>
          <w:sz w:val="24"/>
          <w:szCs w:val="24"/>
          <w:vertAlign w:val="superscript"/>
        </w:rPr>
        <w:t>9</w:t>
      </w:r>
      <w:r w:rsidRPr="00EA6511">
        <w:rPr>
          <w:rFonts w:ascii="Book Antiqua" w:eastAsia="MS PGothic" w:hAnsi="Book Antiqua"/>
          <w:color w:val="000000" w:themeColor="text1"/>
          <w:sz w:val="24"/>
          <w:szCs w:val="24"/>
          <w:vertAlign w:val="superscript"/>
        </w:rPr>
        <w:t>,</w:t>
      </w:r>
      <w:r w:rsidR="00F74734" w:rsidRPr="00EA6511">
        <w:rPr>
          <w:rFonts w:ascii="Book Antiqua" w:eastAsia="MS PGothic" w:hAnsi="Book Antiqua"/>
          <w:color w:val="000000" w:themeColor="text1"/>
          <w:sz w:val="24"/>
          <w:szCs w:val="24"/>
          <w:vertAlign w:val="superscript"/>
        </w:rPr>
        <w:t>10</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40%</w:t>
      </w:r>
      <w:r w:rsidRPr="00EA6511">
        <w:rPr>
          <w:rFonts w:ascii="Book Antiqua" w:eastAsia="MS PGothic" w:hAnsi="Book Antiqua"/>
          <w:color w:val="000000" w:themeColor="text1"/>
          <w:sz w:val="24"/>
          <w:szCs w:val="24"/>
          <w:vertAlign w:val="superscript"/>
        </w:rPr>
        <w:t>[</w:t>
      </w:r>
      <w:r w:rsidR="00F74734" w:rsidRPr="00EA6511">
        <w:rPr>
          <w:rFonts w:ascii="Book Antiqua" w:eastAsia="MS PGothic" w:hAnsi="Book Antiqua"/>
          <w:color w:val="000000" w:themeColor="text1"/>
          <w:sz w:val="24"/>
          <w:szCs w:val="24"/>
          <w:vertAlign w:val="superscript"/>
        </w:rPr>
        <w:t>11</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50%</w:t>
      </w:r>
      <w:r w:rsidRPr="00EA6511">
        <w:rPr>
          <w:rFonts w:ascii="Book Antiqua" w:eastAsia="MS PGothic" w:hAnsi="Book Antiqua"/>
          <w:color w:val="000000" w:themeColor="text1"/>
          <w:sz w:val="24"/>
          <w:szCs w:val="24"/>
          <w:vertAlign w:val="superscript"/>
        </w:rPr>
        <w:t>[1</w:t>
      </w:r>
      <w:r w:rsidR="00F74734" w:rsidRPr="00EA6511">
        <w:rPr>
          <w:rFonts w:ascii="Book Antiqua" w:eastAsia="MS PGothic" w:hAnsi="Book Antiqua"/>
          <w:color w:val="000000" w:themeColor="text1"/>
          <w:sz w:val="24"/>
          <w:szCs w:val="24"/>
          <w:vertAlign w:val="superscript"/>
        </w:rPr>
        <w:t>2</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xml:space="preserve">, </w:t>
      </w:r>
      <w:r w:rsidR="00B06E0D" w:rsidRPr="00EA6511">
        <w:rPr>
          <w:rFonts w:ascii="Book Antiqua" w:eastAsia="MS PGothic" w:hAnsi="Book Antiqua"/>
          <w:color w:val="000000" w:themeColor="text1"/>
          <w:sz w:val="24"/>
          <w:szCs w:val="24"/>
        </w:rPr>
        <w:t>and</w:t>
      </w:r>
      <w:r w:rsidRPr="00EA6511">
        <w:rPr>
          <w:rFonts w:ascii="Book Antiqua" w:eastAsia="MS PGothic" w:hAnsi="Book Antiqua"/>
          <w:color w:val="000000" w:themeColor="text1"/>
          <w:sz w:val="24"/>
          <w:szCs w:val="24"/>
        </w:rPr>
        <w:t xml:space="preserve"> 67%</w:t>
      </w:r>
      <w:r w:rsidRPr="00EA6511">
        <w:rPr>
          <w:rFonts w:ascii="Book Antiqua" w:eastAsia="MS PGothic" w:hAnsi="Book Antiqua"/>
          <w:color w:val="000000" w:themeColor="text1"/>
          <w:sz w:val="24"/>
          <w:szCs w:val="24"/>
          <w:vertAlign w:val="superscript"/>
        </w:rPr>
        <w:t>[1</w:t>
      </w:r>
      <w:r w:rsidR="00F74734" w:rsidRPr="00EA6511">
        <w:rPr>
          <w:rFonts w:ascii="Book Antiqua" w:eastAsia="MS PGothic" w:hAnsi="Book Antiqua"/>
          <w:color w:val="000000" w:themeColor="text1"/>
          <w:sz w:val="24"/>
          <w:szCs w:val="24"/>
          <w:vertAlign w:val="superscript"/>
        </w:rPr>
        <w:t>3</w:t>
      </w:r>
      <w:r w:rsidRPr="00EA6511">
        <w:rPr>
          <w:rFonts w:ascii="Book Antiqua" w:eastAsia="MS PGothic" w:hAnsi="Book Antiqua"/>
          <w:color w:val="000000" w:themeColor="text1"/>
          <w:sz w:val="24"/>
          <w:szCs w:val="24"/>
          <w:vertAlign w:val="superscript"/>
        </w:rPr>
        <w:t>]</w:t>
      </w:r>
      <w:r w:rsidR="00B06E0D" w:rsidRPr="00EA6511">
        <w:rPr>
          <w:rFonts w:ascii="Book Antiqua" w:eastAsia="MS PGothic" w:hAnsi="Book Antiqua"/>
          <w:color w:val="000000" w:themeColor="text1"/>
          <w:sz w:val="24"/>
          <w:szCs w:val="24"/>
        </w:rPr>
        <w:t>, were</w:t>
      </w:r>
      <w:r w:rsidRPr="00EA6511">
        <w:rPr>
          <w:rFonts w:ascii="Book Antiqua" w:eastAsia="MS PGothic" w:hAnsi="Book Antiqua"/>
          <w:color w:val="000000" w:themeColor="text1"/>
          <w:sz w:val="24"/>
          <w:szCs w:val="24"/>
        </w:rPr>
        <w:t xml:space="preserve"> used in previous clinical trials. Moreover, this subjective evaluation by pathologists </w:t>
      </w:r>
      <w:r w:rsidRPr="00EA6511">
        <w:rPr>
          <w:rFonts w:ascii="Book Antiqua" w:eastAsia="MS PGothic" w:hAnsi="Book Antiqua"/>
          <w:color w:val="000000" w:themeColor="text1"/>
          <w:sz w:val="24"/>
          <w:szCs w:val="24"/>
        </w:rPr>
        <w:lastRenderedPageBreak/>
        <w:t xml:space="preserve">was </w:t>
      </w:r>
      <w:r w:rsidR="00B06E0D" w:rsidRPr="00EA6511">
        <w:rPr>
          <w:rFonts w:ascii="Book Antiqua" w:eastAsia="MS PGothic" w:hAnsi="Book Antiqua"/>
          <w:color w:val="000000" w:themeColor="text1"/>
          <w:sz w:val="24"/>
          <w:szCs w:val="24"/>
        </w:rPr>
        <w:t>shown to have limited reproducibility</w:t>
      </w:r>
      <w:r w:rsidRPr="00EA6511">
        <w:rPr>
          <w:rFonts w:ascii="Book Antiqua" w:eastAsia="MS PGothic" w:hAnsi="Book Antiqua"/>
          <w:color w:val="000000" w:themeColor="text1"/>
          <w:sz w:val="24"/>
          <w:szCs w:val="24"/>
        </w:rPr>
        <w:t xml:space="preserve">. </w:t>
      </w:r>
    </w:p>
    <w:p w14:paraId="5F9C48BC" w14:textId="1A2B2F72" w:rsidR="008E1302" w:rsidRPr="00EA6511" w:rsidRDefault="008E1302" w:rsidP="006C3E7C">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 xml:space="preserve">Nakamura </w:t>
      </w:r>
      <w:r w:rsidR="006C3E7C" w:rsidRPr="00EA6511">
        <w:rPr>
          <w:rFonts w:ascii="Book Antiqua" w:eastAsia="MS PGothic" w:hAnsi="Book Antiqua"/>
          <w:i/>
          <w:color w:val="000000" w:themeColor="text1"/>
          <w:sz w:val="24"/>
          <w:szCs w:val="24"/>
        </w:rPr>
        <w:t>et al</w:t>
      </w:r>
      <w:r w:rsidRPr="00EA6511">
        <w:rPr>
          <w:rFonts w:ascii="Book Antiqua" w:eastAsia="MS PGothic" w:hAnsi="Book Antiqua"/>
          <w:color w:val="000000" w:themeColor="text1"/>
          <w:sz w:val="24"/>
          <w:szCs w:val="24"/>
          <w:vertAlign w:val="superscript"/>
        </w:rPr>
        <w:t>[1</w:t>
      </w:r>
      <w:r w:rsidR="00F74734" w:rsidRPr="00EA6511">
        <w:rPr>
          <w:rFonts w:ascii="Book Antiqua" w:eastAsia="MS PGothic" w:hAnsi="Book Antiqua"/>
          <w:color w:val="000000" w:themeColor="text1"/>
          <w:sz w:val="24"/>
          <w:szCs w:val="24"/>
          <w:vertAlign w:val="superscript"/>
        </w:rPr>
        <w:t>4</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xml:space="preserve"> retrospectively evaluated pathological specimens digitally captured on virtual microscopic slides from four clinical trials of NAC for gastric cancer (JCOG0001</w:t>
      </w:r>
      <w:r w:rsidR="00F74734" w:rsidRPr="00EA6511">
        <w:rPr>
          <w:rFonts w:ascii="Book Antiqua" w:eastAsia="MS PGothic" w:hAnsi="Book Antiqua"/>
          <w:color w:val="000000" w:themeColor="text1"/>
          <w:sz w:val="24"/>
          <w:szCs w:val="24"/>
          <w:vertAlign w:val="superscript"/>
        </w:rPr>
        <w:t>[6]</w:t>
      </w:r>
      <w:r w:rsidRPr="00EA6511">
        <w:rPr>
          <w:rFonts w:ascii="Book Antiqua" w:eastAsia="MS PGothic" w:hAnsi="Book Antiqua"/>
          <w:color w:val="000000" w:themeColor="text1"/>
          <w:sz w:val="24"/>
          <w:szCs w:val="24"/>
        </w:rPr>
        <w:t>, JCOG0002</w:t>
      </w:r>
      <w:r w:rsidR="00F74734" w:rsidRPr="00EA6511">
        <w:rPr>
          <w:rFonts w:ascii="Book Antiqua" w:eastAsia="MS PGothic" w:hAnsi="Book Antiqua"/>
          <w:color w:val="000000" w:themeColor="text1"/>
          <w:sz w:val="24"/>
          <w:szCs w:val="24"/>
          <w:vertAlign w:val="superscript"/>
        </w:rPr>
        <w:t>[2]</w:t>
      </w:r>
      <w:r w:rsidRPr="00EA6511">
        <w:rPr>
          <w:rFonts w:ascii="Book Antiqua" w:eastAsia="MS PGothic" w:hAnsi="Book Antiqua"/>
          <w:color w:val="000000" w:themeColor="text1"/>
          <w:sz w:val="24"/>
          <w:szCs w:val="24"/>
        </w:rPr>
        <w:t>, JCOG0210</w:t>
      </w:r>
      <w:r w:rsidR="00F74734" w:rsidRPr="00EA6511">
        <w:rPr>
          <w:rFonts w:ascii="Book Antiqua" w:eastAsia="MS PGothic" w:hAnsi="Book Antiqua"/>
          <w:color w:val="000000" w:themeColor="text1"/>
          <w:sz w:val="24"/>
          <w:szCs w:val="24"/>
          <w:vertAlign w:val="superscript"/>
        </w:rPr>
        <w:t>[4]</w:t>
      </w:r>
      <w:r w:rsidRPr="00EA6511">
        <w:rPr>
          <w:rFonts w:ascii="Book Antiqua" w:eastAsia="MS PGothic" w:hAnsi="Book Antiqua"/>
          <w:color w:val="000000" w:themeColor="text1"/>
          <w:sz w:val="24"/>
          <w:szCs w:val="24"/>
        </w:rPr>
        <w:t>,</w:t>
      </w:r>
      <w:r w:rsidR="006C3E7C" w:rsidRPr="00EA6511">
        <w:rPr>
          <w:rFonts w:ascii="Book Antiqua" w:eastAsia="MS PGothic" w:hAnsi="Book Antiqua"/>
          <w:color w:val="000000" w:themeColor="text1"/>
          <w:sz w:val="24"/>
          <w:szCs w:val="24"/>
        </w:rPr>
        <w:t xml:space="preserve"> and</w:t>
      </w:r>
      <w:r w:rsidRPr="00EA6511">
        <w:rPr>
          <w:rFonts w:ascii="Book Antiqua" w:eastAsia="MS PGothic" w:hAnsi="Book Antiqua"/>
          <w:color w:val="000000" w:themeColor="text1"/>
          <w:sz w:val="24"/>
          <w:szCs w:val="24"/>
        </w:rPr>
        <w:t xml:space="preserve"> JCOG0405</w:t>
      </w:r>
      <w:r w:rsidR="00F74734" w:rsidRPr="00EA6511">
        <w:rPr>
          <w:rFonts w:ascii="Book Antiqua" w:eastAsia="MS PGothic" w:hAnsi="Book Antiqua"/>
          <w:color w:val="000000" w:themeColor="text1"/>
          <w:sz w:val="24"/>
          <w:szCs w:val="24"/>
          <w:vertAlign w:val="superscript"/>
        </w:rPr>
        <w:t>[5]</w:t>
      </w:r>
      <w:r w:rsidRPr="00EA6511">
        <w:rPr>
          <w:rFonts w:ascii="Book Antiqua" w:eastAsia="MS PGothic" w:hAnsi="Book Antiqua"/>
          <w:color w:val="000000" w:themeColor="text1"/>
          <w:sz w:val="24"/>
          <w:szCs w:val="24"/>
        </w:rPr>
        <w:t xml:space="preserve">), and concluded that </w:t>
      </w:r>
      <w:r w:rsidR="009C300A" w:rsidRPr="00EA6511">
        <w:rPr>
          <w:rFonts w:ascii="Book Antiqua" w:eastAsia="MS PGothic" w:hAnsi="Book Antiqua"/>
          <w:color w:val="000000" w:themeColor="text1"/>
          <w:sz w:val="24"/>
          <w:szCs w:val="24"/>
        </w:rPr>
        <w:t xml:space="preserve">pathological response using </w:t>
      </w:r>
      <w:r w:rsidR="002E31E6" w:rsidRPr="00EA6511">
        <w:rPr>
          <w:rFonts w:ascii="Book Antiqua" w:eastAsia="MS PGothic" w:hAnsi="Book Antiqua"/>
          <w:color w:val="000000" w:themeColor="text1"/>
          <w:sz w:val="24"/>
          <w:szCs w:val="24"/>
        </w:rPr>
        <w:t xml:space="preserve">a </w:t>
      </w:r>
      <w:r w:rsidRPr="00EA6511">
        <w:rPr>
          <w:rFonts w:ascii="Book Antiqua" w:eastAsia="MS PGothic" w:hAnsi="Book Antiqua"/>
          <w:color w:val="000000" w:themeColor="text1"/>
          <w:sz w:val="24"/>
          <w:szCs w:val="24"/>
        </w:rPr>
        <w:t>10% cut</w:t>
      </w:r>
      <w:r w:rsidR="002E31E6"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on virtual microscopic slides was the best prognostic marker </w:t>
      </w:r>
      <w:r w:rsidR="002E31E6" w:rsidRPr="00EA6511">
        <w:rPr>
          <w:rFonts w:ascii="Book Antiqua" w:eastAsia="MS PGothic" w:hAnsi="Book Antiqua"/>
          <w:color w:val="000000" w:themeColor="text1"/>
          <w:sz w:val="24"/>
          <w:szCs w:val="24"/>
        </w:rPr>
        <w:t xml:space="preserve">in this method </w:t>
      </w:r>
      <w:r w:rsidRPr="00EA6511">
        <w:rPr>
          <w:rFonts w:ascii="Book Antiqua" w:eastAsia="MS PGothic" w:hAnsi="Book Antiqua"/>
          <w:color w:val="000000" w:themeColor="text1"/>
          <w:sz w:val="24"/>
          <w:szCs w:val="24"/>
        </w:rPr>
        <w:t>for patients who achieved R0 resection</w:t>
      </w:r>
      <w:r w:rsidR="002E31E6"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w:t>
      </w:r>
      <w:r w:rsidR="002E31E6" w:rsidRPr="00EA6511">
        <w:rPr>
          <w:rFonts w:ascii="Book Antiqua" w:eastAsia="MS PGothic" w:hAnsi="Book Antiqua"/>
          <w:color w:val="000000" w:themeColor="text1"/>
          <w:sz w:val="24"/>
          <w:szCs w:val="24"/>
        </w:rPr>
        <w:t>rather than a cut-off of</w:t>
      </w:r>
      <w:r w:rsidRPr="00EA6511">
        <w:rPr>
          <w:rFonts w:ascii="Book Antiqua" w:eastAsia="MS PGothic" w:hAnsi="Book Antiqua"/>
          <w:color w:val="000000" w:themeColor="text1"/>
          <w:sz w:val="24"/>
          <w:szCs w:val="24"/>
        </w:rPr>
        <w:t xml:space="preserve"> 33%, 50%, or 67%.</w:t>
      </w:r>
      <w:r w:rsidR="00596C18"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However, this study included only patients with type 4 tumor, large type 3 tumor, or extended nodal metastasis. In clinical practice, gastric cancer patients with esophageal or other organic invasion sometimes receive NAC before surgery to avoid an extended operation. Moreover, this study did not </w:t>
      </w:r>
      <w:r w:rsidR="007F2E8D" w:rsidRPr="00EA6511">
        <w:rPr>
          <w:rFonts w:ascii="Book Antiqua" w:eastAsia="MS PGothic" w:hAnsi="Book Antiqua"/>
          <w:color w:val="000000" w:themeColor="text1"/>
          <w:sz w:val="24"/>
          <w:szCs w:val="24"/>
        </w:rPr>
        <w:t xml:space="preserve">report the </w:t>
      </w:r>
      <w:r w:rsidR="002E31E6" w:rsidRPr="00EA6511">
        <w:rPr>
          <w:rFonts w:ascii="Book Antiqua" w:eastAsia="MS PGothic" w:hAnsi="Book Antiqua"/>
          <w:color w:val="000000" w:themeColor="text1"/>
          <w:sz w:val="24"/>
          <w:szCs w:val="24"/>
        </w:rPr>
        <w:t xml:space="preserve">rate of </w:t>
      </w:r>
      <w:r w:rsidR="007F2E8D" w:rsidRPr="00EA6511">
        <w:rPr>
          <w:rFonts w:ascii="Book Antiqua" w:eastAsia="MS PGothic" w:hAnsi="Book Antiqua"/>
          <w:color w:val="000000" w:themeColor="text1"/>
          <w:sz w:val="24"/>
          <w:szCs w:val="24"/>
        </w:rPr>
        <w:t xml:space="preserve">concordance between pathologists and did not </w:t>
      </w:r>
      <w:r w:rsidRPr="00EA6511">
        <w:rPr>
          <w:rFonts w:ascii="Book Antiqua" w:eastAsia="MS PGothic" w:hAnsi="Book Antiqua"/>
          <w:color w:val="000000" w:themeColor="text1"/>
          <w:sz w:val="24"/>
          <w:szCs w:val="24"/>
        </w:rPr>
        <w:t>compare</w:t>
      </w:r>
      <w:r w:rsidR="002E31E6" w:rsidRPr="00EA6511">
        <w:rPr>
          <w:rFonts w:ascii="Book Antiqua" w:eastAsia="MS PGothic" w:hAnsi="Book Antiqua"/>
          <w:color w:val="000000" w:themeColor="text1"/>
          <w:sz w:val="24"/>
          <w:szCs w:val="24"/>
        </w:rPr>
        <w:t xml:space="preserve"> the</w:t>
      </w:r>
      <w:r w:rsidRPr="00EA6511">
        <w:rPr>
          <w:rFonts w:ascii="Book Antiqua" w:eastAsia="MS PGothic" w:hAnsi="Book Antiqua"/>
          <w:color w:val="000000" w:themeColor="text1"/>
          <w:sz w:val="24"/>
          <w:szCs w:val="24"/>
        </w:rPr>
        <w:t xml:space="preserve"> prognostic utility of this cut</w:t>
      </w:r>
      <w:r w:rsidR="002E31E6"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with the histological evaluation criteria of </w:t>
      </w:r>
      <w:r w:rsidR="002E31E6" w:rsidRPr="00EA6511">
        <w:rPr>
          <w:rFonts w:ascii="Book Antiqua" w:eastAsia="MS PGothic" w:hAnsi="Book Antiqua"/>
          <w:color w:val="000000" w:themeColor="text1"/>
          <w:sz w:val="24"/>
          <w:szCs w:val="24"/>
        </w:rPr>
        <w:t xml:space="preserve">the 14th </w:t>
      </w:r>
      <w:r w:rsidRPr="00EA6511">
        <w:rPr>
          <w:rFonts w:ascii="Book Antiqua" w:eastAsia="MS PGothic" w:hAnsi="Book Antiqua"/>
          <w:color w:val="000000" w:themeColor="text1"/>
          <w:sz w:val="24"/>
          <w:szCs w:val="24"/>
        </w:rPr>
        <w:t>Japanese Classification of Gastric Carcinoma (JCGC)</w:t>
      </w:r>
      <w:r w:rsidRPr="00EA6511">
        <w:rPr>
          <w:rFonts w:ascii="Book Antiqua" w:eastAsia="MS PGothic" w:hAnsi="Book Antiqua"/>
          <w:color w:val="000000" w:themeColor="text1"/>
          <w:sz w:val="24"/>
          <w:szCs w:val="24"/>
          <w:vertAlign w:val="superscript"/>
        </w:rPr>
        <w:t>[1</w:t>
      </w:r>
      <w:r w:rsidR="0079493E" w:rsidRPr="00EA6511">
        <w:rPr>
          <w:rFonts w:ascii="Book Antiqua" w:eastAsia="MS PGothic" w:hAnsi="Book Antiqua"/>
          <w:color w:val="000000" w:themeColor="text1"/>
          <w:sz w:val="24"/>
          <w:szCs w:val="24"/>
          <w:vertAlign w:val="superscript"/>
        </w:rPr>
        <w:t>5</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xml:space="preserve"> generally used in Japanese clinical practice. Kurokawa </w:t>
      </w:r>
      <w:r w:rsidR="006C3E7C" w:rsidRPr="00EA6511">
        <w:rPr>
          <w:rFonts w:ascii="Book Antiqua" w:eastAsia="MS PGothic" w:hAnsi="Book Antiqua"/>
          <w:i/>
          <w:color w:val="000000" w:themeColor="text1"/>
          <w:sz w:val="24"/>
          <w:szCs w:val="24"/>
        </w:rPr>
        <w:t>et al</w:t>
      </w:r>
      <w:r w:rsidRPr="00EA6511">
        <w:rPr>
          <w:rFonts w:ascii="Book Antiqua" w:eastAsia="MS PGothic" w:hAnsi="Book Antiqua"/>
          <w:color w:val="000000" w:themeColor="text1"/>
          <w:sz w:val="24"/>
          <w:szCs w:val="24"/>
          <w:vertAlign w:val="superscript"/>
        </w:rPr>
        <w:t>[</w:t>
      </w:r>
      <w:r w:rsidR="0079493E" w:rsidRPr="00EA6511">
        <w:rPr>
          <w:rFonts w:ascii="Book Antiqua" w:eastAsia="MS PGothic" w:hAnsi="Book Antiqua"/>
          <w:color w:val="000000" w:themeColor="text1"/>
          <w:sz w:val="24"/>
          <w:szCs w:val="24"/>
          <w:vertAlign w:val="superscript"/>
        </w:rPr>
        <w:t>8</w:t>
      </w:r>
      <w:r w:rsidRPr="00EA6511">
        <w:rPr>
          <w:rFonts w:ascii="Book Antiqua" w:eastAsia="MS PGothic" w:hAnsi="Book Antiqua"/>
          <w:color w:val="000000" w:themeColor="text1"/>
          <w:sz w:val="24"/>
          <w:szCs w:val="24"/>
          <w:vertAlign w:val="superscript"/>
        </w:rPr>
        <w:t>]</w:t>
      </w:r>
      <w:r w:rsidRPr="00EA6511">
        <w:rPr>
          <w:rFonts w:ascii="Book Antiqua" w:eastAsia="MS PGothic" w:hAnsi="Book Antiqua"/>
          <w:color w:val="000000" w:themeColor="text1"/>
          <w:sz w:val="24"/>
          <w:szCs w:val="24"/>
        </w:rPr>
        <w:t xml:space="preserve"> reported </w:t>
      </w:r>
      <w:r w:rsidR="002E31E6" w:rsidRPr="00EA6511">
        <w:rPr>
          <w:rFonts w:ascii="Book Antiqua" w:eastAsia="MS PGothic" w:hAnsi="Book Antiqua"/>
          <w:color w:val="000000" w:themeColor="text1"/>
          <w:sz w:val="24"/>
          <w:szCs w:val="24"/>
        </w:rPr>
        <w:t xml:space="preserve">that the </w:t>
      </w:r>
      <w:r w:rsidR="00D67CCF" w:rsidRPr="00EA6511">
        <w:rPr>
          <w:rFonts w:ascii="Book Antiqua" w:eastAsia="MS PGothic" w:hAnsi="Book Antiqua"/>
          <w:color w:val="000000" w:themeColor="text1"/>
          <w:sz w:val="24"/>
          <w:szCs w:val="24"/>
        </w:rPr>
        <w:t xml:space="preserve">OS </w:t>
      </w:r>
      <w:r w:rsidRPr="00EA6511">
        <w:rPr>
          <w:rFonts w:ascii="Book Antiqua" w:eastAsia="MS PGothic" w:hAnsi="Book Antiqua"/>
          <w:color w:val="000000" w:themeColor="text1"/>
          <w:sz w:val="24"/>
          <w:szCs w:val="24"/>
        </w:rPr>
        <w:t xml:space="preserve">of patients who achieved </w:t>
      </w:r>
      <w:r w:rsidR="002E31E6" w:rsidRPr="00EA6511">
        <w:rPr>
          <w:rFonts w:ascii="Book Antiqua" w:eastAsia="MS PGothic" w:hAnsi="Book Antiqua"/>
          <w:color w:val="000000" w:themeColor="text1"/>
          <w:sz w:val="24"/>
          <w:szCs w:val="24"/>
        </w:rPr>
        <w:t xml:space="preserve">a </w:t>
      </w:r>
      <w:r w:rsidRPr="00EA6511">
        <w:rPr>
          <w:rFonts w:ascii="Book Antiqua" w:eastAsia="MS PGothic" w:hAnsi="Book Antiqua"/>
          <w:color w:val="000000" w:themeColor="text1"/>
          <w:sz w:val="24"/>
          <w:szCs w:val="24"/>
        </w:rPr>
        <w:t xml:space="preserve">histological response of JCGC </w:t>
      </w:r>
      <w:r w:rsidR="002E31E6" w:rsidRPr="00EA6511">
        <w:rPr>
          <w:rFonts w:ascii="Book Antiqua" w:eastAsia="MS PGothic" w:hAnsi="Book Antiqua"/>
          <w:color w:val="000000" w:themeColor="text1"/>
          <w:sz w:val="24"/>
          <w:szCs w:val="24"/>
        </w:rPr>
        <w:t xml:space="preserve">of grade 1b, 2, or 3 </w:t>
      </w:r>
      <w:r w:rsidRPr="00EA6511">
        <w:rPr>
          <w:rFonts w:ascii="Book Antiqua" w:eastAsia="MS PGothic" w:hAnsi="Book Antiqua"/>
          <w:color w:val="000000" w:themeColor="text1"/>
          <w:sz w:val="24"/>
          <w:szCs w:val="24"/>
        </w:rPr>
        <w:t>was significantly longer than that of those who did not.</w:t>
      </w:r>
    </w:p>
    <w:p w14:paraId="099F2DEA" w14:textId="5FA371B4" w:rsidR="008E1302" w:rsidRPr="00EA6511" w:rsidRDefault="008E1302" w:rsidP="006C3E7C">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Here</w:t>
      </w:r>
      <w:r w:rsidR="002E31E6"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we examine whether </w:t>
      </w:r>
      <w:r w:rsidR="002E31E6" w:rsidRPr="00EA6511">
        <w:rPr>
          <w:rFonts w:ascii="Book Antiqua" w:eastAsia="MS PGothic" w:hAnsi="Book Antiqua"/>
          <w:color w:val="000000" w:themeColor="text1"/>
          <w:sz w:val="24"/>
          <w:szCs w:val="24"/>
        </w:rPr>
        <w:t xml:space="preserve">the </w:t>
      </w:r>
      <w:r w:rsidR="00596C18" w:rsidRPr="00EA6511">
        <w:rPr>
          <w:rFonts w:ascii="Book Antiqua" w:eastAsia="MS PGothic" w:hAnsi="Book Antiqua"/>
          <w:color w:val="000000" w:themeColor="text1"/>
          <w:sz w:val="24"/>
          <w:szCs w:val="24"/>
        </w:rPr>
        <w:t>10% cut</w:t>
      </w:r>
      <w:r w:rsidR="002E31E6" w:rsidRPr="00EA6511">
        <w:rPr>
          <w:rFonts w:ascii="Book Antiqua" w:eastAsia="MS PGothic" w:hAnsi="Book Antiqua"/>
          <w:color w:val="000000" w:themeColor="text1"/>
          <w:sz w:val="24"/>
          <w:szCs w:val="24"/>
        </w:rPr>
        <w:t>-</w:t>
      </w:r>
      <w:r w:rsidR="00596C18" w:rsidRPr="00EA6511">
        <w:rPr>
          <w:rFonts w:ascii="Book Antiqua" w:eastAsia="MS PGothic" w:hAnsi="Book Antiqua"/>
          <w:color w:val="000000" w:themeColor="text1"/>
          <w:sz w:val="24"/>
          <w:szCs w:val="24"/>
        </w:rPr>
        <w:t xml:space="preserve">off </w:t>
      </w:r>
      <w:r w:rsidR="002E31E6" w:rsidRPr="00EA6511">
        <w:rPr>
          <w:rFonts w:ascii="Book Antiqua" w:eastAsia="MS PGothic" w:hAnsi="Book Antiqua"/>
          <w:color w:val="000000" w:themeColor="text1"/>
          <w:sz w:val="24"/>
          <w:szCs w:val="24"/>
        </w:rPr>
        <w:t xml:space="preserve">for </w:t>
      </w:r>
      <w:r w:rsidR="00596C18" w:rsidRPr="00EA6511">
        <w:rPr>
          <w:rFonts w:ascii="Book Antiqua" w:eastAsia="MS PGothic" w:hAnsi="Book Antiqua"/>
          <w:color w:val="000000" w:themeColor="text1"/>
          <w:sz w:val="24"/>
          <w:szCs w:val="24"/>
        </w:rPr>
        <w:t xml:space="preserve">pathological response evaluated </w:t>
      </w:r>
      <w:r w:rsidR="002E31E6" w:rsidRPr="00EA6511">
        <w:rPr>
          <w:rFonts w:ascii="Book Antiqua" w:eastAsia="MS PGothic" w:hAnsi="Book Antiqua"/>
          <w:color w:val="000000" w:themeColor="text1"/>
          <w:sz w:val="24"/>
          <w:szCs w:val="24"/>
        </w:rPr>
        <w:t xml:space="preserve">using </w:t>
      </w:r>
      <w:r w:rsidR="00596C18" w:rsidRPr="00EA6511">
        <w:rPr>
          <w:rFonts w:ascii="Book Antiqua" w:eastAsia="MS PGothic" w:hAnsi="Book Antiqua"/>
          <w:color w:val="000000" w:themeColor="text1"/>
          <w:sz w:val="24"/>
          <w:szCs w:val="24"/>
        </w:rPr>
        <w:t>virtual microscopic slides</w:t>
      </w:r>
      <w:r w:rsidRPr="00EA6511">
        <w:rPr>
          <w:rFonts w:ascii="Book Antiqua" w:eastAsia="MS PGothic" w:hAnsi="Book Antiqua"/>
          <w:color w:val="000000" w:themeColor="text1"/>
          <w:sz w:val="24"/>
          <w:szCs w:val="24"/>
        </w:rPr>
        <w:t xml:space="preserve"> is </w:t>
      </w:r>
      <w:r w:rsidR="00821E9C" w:rsidRPr="00EA6511">
        <w:rPr>
          <w:rFonts w:ascii="Book Antiqua" w:eastAsia="MS PGothic" w:hAnsi="Book Antiqua"/>
          <w:color w:val="000000" w:themeColor="text1"/>
          <w:sz w:val="24"/>
          <w:szCs w:val="24"/>
        </w:rPr>
        <w:t xml:space="preserve">useful as a </w:t>
      </w:r>
      <w:r w:rsidR="00C14AC0" w:rsidRPr="00EA6511">
        <w:rPr>
          <w:rFonts w:ascii="Book Antiqua" w:eastAsia="MS PGothic" w:hAnsi="Book Antiqua"/>
          <w:color w:val="000000" w:themeColor="text1"/>
          <w:sz w:val="24"/>
          <w:szCs w:val="24"/>
        </w:rPr>
        <w:t xml:space="preserve">prognostic </w:t>
      </w:r>
      <w:r w:rsidR="00821E9C" w:rsidRPr="00EA6511">
        <w:rPr>
          <w:rFonts w:ascii="Book Antiqua" w:eastAsia="MS PGothic" w:hAnsi="Book Antiqua"/>
          <w:color w:val="000000" w:themeColor="text1"/>
          <w:sz w:val="24"/>
          <w:szCs w:val="24"/>
        </w:rPr>
        <w:t>marker even in</w:t>
      </w:r>
      <w:r w:rsidRPr="00EA6511">
        <w:rPr>
          <w:rFonts w:ascii="Book Antiqua" w:eastAsia="MS PGothic" w:hAnsi="Book Antiqua"/>
          <w:color w:val="000000" w:themeColor="text1"/>
          <w:sz w:val="24"/>
          <w:szCs w:val="24"/>
        </w:rPr>
        <w:t xml:space="preserve"> clinical practice and</w:t>
      </w:r>
      <w:r w:rsidR="007F2E8D" w:rsidRPr="00EA6511">
        <w:rPr>
          <w:rFonts w:ascii="Book Antiqua" w:eastAsia="MS PGothic" w:hAnsi="Book Antiqua"/>
          <w:color w:val="000000" w:themeColor="text1"/>
          <w:sz w:val="24"/>
          <w:szCs w:val="24"/>
        </w:rPr>
        <w:t xml:space="preserve"> compare the usefulness </w:t>
      </w:r>
      <w:r w:rsidR="002E31E6" w:rsidRPr="00EA6511">
        <w:rPr>
          <w:rFonts w:ascii="Book Antiqua" w:eastAsia="MS PGothic" w:hAnsi="Book Antiqua"/>
          <w:color w:val="000000" w:themeColor="text1"/>
          <w:sz w:val="24"/>
          <w:szCs w:val="24"/>
        </w:rPr>
        <w:t xml:space="preserve">of this approach </w:t>
      </w:r>
      <w:r w:rsidR="007F2E8D" w:rsidRPr="00EA6511">
        <w:rPr>
          <w:rFonts w:ascii="Book Antiqua" w:eastAsia="MS PGothic" w:hAnsi="Book Antiqua"/>
          <w:color w:val="000000" w:themeColor="text1"/>
          <w:sz w:val="24"/>
          <w:szCs w:val="24"/>
        </w:rPr>
        <w:t>with conventional</w:t>
      </w:r>
      <w:r w:rsidRPr="00EA6511">
        <w:rPr>
          <w:rFonts w:ascii="Book Antiqua" w:eastAsia="MS PGothic" w:hAnsi="Book Antiqua"/>
          <w:color w:val="000000" w:themeColor="text1"/>
          <w:sz w:val="24"/>
          <w:szCs w:val="24"/>
        </w:rPr>
        <w:t xml:space="preserve"> JCGC criteria.</w:t>
      </w:r>
    </w:p>
    <w:p w14:paraId="3AB126C6" w14:textId="77777777" w:rsidR="008E1302" w:rsidRPr="00EA6511" w:rsidRDefault="008E1302" w:rsidP="006C3E7C">
      <w:pPr>
        <w:adjustRightInd w:val="0"/>
        <w:snapToGrid w:val="0"/>
        <w:spacing w:line="360" w:lineRule="auto"/>
        <w:rPr>
          <w:rFonts w:ascii="Book Antiqua" w:eastAsia="MS PGothic" w:hAnsi="Book Antiqua"/>
          <w:color w:val="000000" w:themeColor="text1"/>
          <w:sz w:val="24"/>
          <w:szCs w:val="24"/>
        </w:rPr>
      </w:pPr>
    </w:p>
    <w:p w14:paraId="7EDEEC78" w14:textId="251840C6" w:rsidR="00DA1A9B" w:rsidRPr="00EA6511" w:rsidRDefault="00DA1A9B" w:rsidP="006C3E7C">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MATERIALS AND METHODS</w:t>
      </w:r>
    </w:p>
    <w:p w14:paraId="034889AE" w14:textId="5029ACDE" w:rsidR="00150CDF" w:rsidRPr="00EA6511" w:rsidRDefault="00DA1A9B" w:rsidP="006C3E7C">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Study population</w:t>
      </w:r>
      <w:r w:rsidR="00150CDF" w:rsidRPr="00EA6511">
        <w:rPr>
          <w:rFonts w:ascii="Book Antiqua" w:hAnsi="Book Antiqua"/>
          <w:b/>
          <w:bCs/>
          <w:i/>
          <w:iCs/>
          <w:sz w:val="24"/>
          <w:szCs w:val="24"/>
        </w:rPr>
        <w:t xml:space="preserve"> </w:t>
      </w:r>
    </w:p>
    <w:p w14:paraId="10D6882B" w14:textId="4ECA40A1" w:rsidR="002F26CD" w:rsidRPr="00EA6511" w:rsidRDefault="008E1302"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Sixty</w:t>
      </w:r>
      <w:r w:rsidR="002E31E6" w:rsidRPr="00EA6511">
        <w:rPr>
          <w:rFonts w:ascii="Book Antiqua" w:eastAsia="MS PGothic" w:hAnsi="Book Antiqua"/>
          <w:sz w:val="24"/>
          <w:szCs w:val="24"/>
        </w:rPr>
        <w:t>-</w:t>
      </w:r>
      <w:r w:rsidRPr="00EA6511">
        <w:rPr>
          <w:rFonts w:ascii="Book Antiqua" w:eastAsia="MS PGothic" w:hAnsi="Book Antiqua"/>
          <w:sz w:val="24"/>
          <w:szCs w:val="24"/>
        </w:rPr>
        <w:t>one pa</w:t>
      </w:r>
      <w:r w:rsidR="00573150" w:rsidRPr="00EA6511">
        <w:rPr>
          <w:rFonts w:ascii="Book Antiqua" w:eastAsia="MS PGothic" w:hAnsi="Book Antiqua"/>
          <w:sz w:val="24"/>
          <w:szCs w:val="24"/>
        </w:rPr>
        <w:t>tients with gastric or esophago</w:t>
      </w:r>
      <w:r w:rsidRPr="00EA6511">
        <w:rPr>
          <w:rFonts w:ascii="Book Antiqua" w:eastAsia="MS PGothic" w:hAnsi="Book Antiqua"/>
          <w:sz w:val="24"/>
          <w:szCs w:val="24"/>
        </w:rPr>
        <w:t>gastric junction adenocarcinoma who received NAC followed by surgery at Shiz</w:t>
      </w:r>
      <w:r w:rsidR="0028406D" w:rsidRPr="00EA6511">
        <w:rPr>
          <w:rFonts w:ascii="Book Antiqua" w:eastAsia="MS PGothic" w:hAnsi="Book Antiqua"/>
          <w:sz w:val="24"/>
          <w:szCs w:val="24"/>
        </w:rPr>
        <w:t>uoka Cancer Center between March 2009 and May</w:t>
      </w:r>
      <w:r w:rsidRPr="00EA6511">
        <w:rPr>
          <w:rFonts w:ascii="Book Antiqua" w:eastAsia="MS PGothic" w:hAnsi="Book Antiqua"/>
          <w:sz w:val="24"/>
          <w:szCs w:val="24"/>
        </w:rPr>
        <w:t xml:space="preserve"> 2015 were </w:t>
      </w:r>
      <w:r w:rsidR="00B45885" w:rsidRPr="00EA6511">
        <w:rPr>
          <w:rFonts w:ascii="Book Antiqua" w:eastAsia="MS PGothic" w:hAnsi="Book Antiqua"/>
          <w:sz w:val="24"/>
          <w:szCs w:val="24"/>
        </w:rPr>
        <w:t xml:space="preserve">retrospectively </w:t>
      </w:r>
      <w:r w:rsidRPr="00EA6511">
        <w:rPr>
          <w:rFonts w:ascii="Book Antiqua" w:eastAsia="MS PGothic" w:hAnsi="Book Antiqua"/>
          <w:sz w:val="24"/>
          <w:szCs w:val="24"/>
        </w:rPr>
        <w:t xml:space="preserve">identified from medical records. Of these, seven patients </w:t>
      </w:r>
      <w:r w:rsidR="00900047" w:rsidRPr="00EA6511">
        <w:rPr>
          <w:rFonts w:ascii="Book Antiqua" w:eastAsia="MS PGothic" w:hAnsi="Book Antiqua"/>
          <w:sz w:val="24"/>
          <w:szCs w:val="24"/>
        </w:rPr>
        <w:t xml:space="preserve">in </w:t>
      </w:r>
      <w:r w:rsidRPr="00EA6511">
        <w:rPr>
          <w:rFonts w:ascii="Book Antiqua" w:eastAsia="MS PGothic" w:hAnsi="Book Antiqua"/>
          <w:sz w:val="24"/>
          <w:szCs w:val="24"/>
        </w:rPr>
        <w:t>who</w:t>
      </w:r>
      <w:r w:rsidR="00900047" w:rsidRPr="00EA6511">
        <w:rPr>
          <w:rFonts w:ascii="Book Antiqua" w:eastAsia="MS PGothic" w:hAnsi="Book Antiqua"/>
          <w:sz w:val="24"/>
          <w:szCs w:val="24"/>
        </w:rPr>
        <w:t>m</w:t>
      </w:r>
      <w:r w:rsidRPr="00EA6511">
        <w:rPr>
          <w:rFonts w:ascii="Book Antiqua" w:eastAsia="MS PGothic" w:hAnsi="Book Antiqua"/>
          <w:sz w:val="24"/>
          <w:szCs w:val="24"/>
        </w:rPr>
        <w:t xml:space="preserve"> R0 resection </w:t>
      </w:r>
      <w:r w:rsidR="00900047" w:rsidRPr="00EA6511">
        <w:rPr>
          <w:rFonts w:ascii="Book Antiqua" w:eastAsia="MS PGothic" w:hAnsi="Book Antiqua"/>
          <w:sz w:val="24"/>
          <w:szCs w:val="24"/>
        </w:rPr>
        <w:t xml:space="preserve">was not achieved </w:t>
      </w:r>
      <w:r w:rsidRPr="00EA6511">
        <w:rPr>
          <w:rFonts w:ascii="Book Antiqua" w:eastAsia="MS PGothic" w:hAnsi="Book Antiqua"/>
          <w:sz w:val="24"/>
          <w:szCs w:val="24"/>
        </w:rPr>
        <w:t>were excluded. This study was approved by the Institutional Review Committee of Shizuoka Cancer Center (Shizuoka, Japan) and met the standards set forth in the Declaration of Helsinki.</w:t>
      </w:r>
    </w:p>
    <w:p w14:paraId="113296B1" w14:textId="77777777" w:rsidR="00CC0C72" w:rsidRPr="00EA6511" w:rsidRDefault="00CC0C72" w:rsidP="00A34C3B">
      <w:pPr>
        <w:adjustRightInd w:val="0"/>
        <w:snapToGrid w:val="0"/>
        <w:spacing w:line="360" w:lineRule="auto"/>
        <w:rPr>
          <w:rFonts w:ascii="Book Antiqua" w:eastAsia="MS PGothic" w:hAnsi="Book Antiqua"/>
          <w:sz w:val="24"/>
          <w:szCs w:val="24"/>
        </w:rPr>
      </w:pPr>
    </w:p>
    <w:p w14:paraId="5CCBD034" w14:textId="77777777" w:rsidR="00CC0C72" w:rsidRPr="00EA6511" w:rsidRDefault="008E1302" w:rsidP="006C3E7C">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lastRenderedPageBreak/>
        <w:t>Pathological diagnosis</w:t>
      </w:r>
    </w:p>
    <w:p w14:paraId="11FF34CF" w14:textId="5853E7F2" w:rsidR="008E1302" w:rsidRPr="00EA6511" w:rsidRDefault="008E1302"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t xml:space="preserve">Histological evaluations of JCGC criteria were </w:t>
      </w:r>
      <w:r w:rsidR="00B521B3" w:rsidRPr="00EA6511">
        <w:rPr>
          <w:rFonts w:ascii="Book Antiqua" w:eastAsia="MS PGothic" w:hAnsi="Book Antiqua"/>
          <w:sz w:val="24"/>
          <w:szCs w:val="24"/>
        </w:rPr>
        <w:t xml:space="preserve">performed as </w:t>
      </w:r>
      <w:r w:rsidRPr="00EA6511">
        <w:rPr>
          <w:rFonts w:ascii="Book Antiqua" w:eastAsia="MS PGothic" w:hAnsi="Book Antiqua"/>
          <w:sz w:val="24"/>
          <w:szCs w:val="24"/>
        </w:rPr>
        <w:t>described previously</w:t>
      </w:r>
      <w:r w:rsidRPr="00EA6511">
        <w:rPr>
          <w:rFonts w:ascii="Book Antiqua" w:eastAsia="MS PGothic" w:hAnsi="Book Antiqua"/>
          <w:sz w:val="24"/>
          <w:szCs w:val="24"/>
          <w:vertAlign w:val="superscript"/>
        </w:rPr>
        <w:t>[1</w:t>
      </w:r>
      <w:r w:rsidR="0079493E" w:rsidRPr="00EA6511">
        <w:rPr>
          <w:rFonts w:ascii="Book Antiqua" w:eastAsia="MS PGothic" w:hAnsi="Book Antiqua"/>
          <w:sz w:val="24"/>
          <w:szCs w:val="24"/>
          <w:vertAlign w:val="superscript"/>
        </w:rPr>
        <w:t>5</w:t>
      </w:r>
      <w:r w:rsidRPr="00EA6511">
        <w:rPr>
          <w:rFonts w:ascii="Book Antiqua" w:eastAsia="MS PGothic" w:hAnsi="Book Antiqua"/>
          <w:sz w:val="24"/>
          <w:szCs w:val="24"/>
          <w:vertAlign w:val="superscript"/>
        </w:rPr>
        <w:t>]</w:t>
      </w:r>
      <w:r w:rsidRPr="00EA6511">
        <w:rPr>
          <w:rFonts w:ascii="Book Antiqua" w:eastAsia="MS PGothic" w:hAnsi="Book Antiqua"/>
          <w:sz w:val="24"/>
          <w:szCs w:val="24"/>
        </w:rPr>
        <w:t xml:space="preserve"> and were classiﬁed into ﬁve categories according to the proportion of the residual tumor </w:t>
      </w:r>
      <w:r w:rsidR="00B521B3" w:rsidRPr="00EA6511">
        <w:rPr>
          <w:rFonts w:ascii="Book Antiqua" w:eastAsia="MS PGothic" w:hAnsi="Book Antiqua"/>
          <w:sz w:val="24"/>
          <w:szCs w:val="24"/>
        </w:rPr>
        <w:t xml:space="preserve">relative </w:t>
      </w:r>
      <w:r w:rsidRPr="00EA6511">
        <w:rPr>
          <w:rFonts w:ascii="Book Antiqua" w:eastAsia="MS PGothic" w:hAnsi="Book Antiqua"/>
          <w:sz w:val="24"/>
          <w:szCs w:val="24"/>
        </w:rPr>
        <w:t xml:space="preserve">to the primary tumorous area: grade 3, no viable tumor cells remain; grade 2, viable tumor cells remain in less than </w:t>
      </w:r>
      <w:r w:rsidR="00B521B3" w:rsidRPr="00EA6511">
        <w:rPr>
          <w:rFonts w:ascii="Book Antiqua" w:eastAsia="MS PGothic" w:hAnsi="Book Antiqua"/>
          <w:sz w:val="24"/>
          <w:szCs w:val="24"/>
        </w:rPr>
        <w:t>one-third</w:t>
      </w:r>
      <w:r w:rsidRPr="00EA6511">
        <w:rPr>
          <w:rFonts w:ascii="Book Antiqua" w:eastAsia="MS PGothic" w:hAnsi="Book Antiqua"/>
          <w:sz w:val="24"/>
          <w:szCs w:val="24"/>
        </w:rPr>
        <w:t xml:space="preserve"> of the primary tumorous area; grade 1b, viable tumor cells remain in more than </w:t>
      </w:r>
      <w:r w:rsidR="00B521B3" w:rsidRPr="00EA6511">
        <w:rPr>
          <w:rFonts w:ascii="Book Antiqua" w:eastAsia="MS PGothic" w:hAnsi="Book Antiqua"/>
          <w:sz w:val="24"/>
          <w:szCs w:val="24"/>
        </w:rPr>
        <w:t>one-third</w:t>
      </w:r>
      <w:r w:rsidRPr="00EA6511">
        <w:rPr>
          <w:rFonts w:ascii="Book Antiqua" w:eastAsia="MS PGothic" w:hAnsi="Book Antiqua"/>
          <w:sz w:val="24"/>
          <w:szCs w:val="24"/>
        </w:rPr>
        <w:t xml:space="preserve"> but less than </w:t>
      </w:r>
      <w:r w:rsidR="00B521B3" w:rsidRPr="00EA6511">
        <w:rPr>
          <w:rFonts w:ascii="Book Antiqua" w:eastAsia="MS PGothic" w:hAnsi="Book Antiqua"/>
          <w:sz w:val="24"/>
          <w:szCs w:val="24"/>
        </w:rPr>
        <w:t>two-thirds</w:t>
      </w:r>
      <w:r w:rsidRPr="00EA6511">
        <w:rPr>
          <w:rFonts w:ascii="Book Antiqua" w:eastAsia="MS PGothic" w:hAnsi="Book Antiqua"/>
          <w:sz w:val="24"/>
          <w:szCs w:val="24"/>
        </w:rPr>
        <w:t xml:space="preserve"> of the tumorous area; grade 1a, viable tumor cells occupy more than </w:t>
      </w:r>
      <w:r w:rsidR="00B521B3" w:rsidRPr="00EA6511">
        <w:rPr>
          <w:rFonts w:ascii="Book Antiqua" w:eastAsia="MS PGothic" w:hAnsi="Book Antiqua"/>
          <w:sz w:val="24"/>
          <w:szCs w:val="24"/>
        </w:rPr>
        <w:t>two-thirds</w:t>
      </w:r>
      <w:r w:rsidRPr="00EA6511">
        <w:rPr>
          <w:rFonts w:ascii="Book Antiqua" w:eastAsia="MS PGothic" w:hAnsi="Book Antiqua"/>
          <w:sz w:val="24"/>
          <w:szCs w:val="24"/>
        </w:rPr>
        <w:t xml:space="preserve"> of the tumorous area; </w:t>
      </w:r>
      <w:r w:rsidR="00B521B3" w:rsidRPr="00EA6511">
        <w:rPr>
          <w:rFonts w:ascii="Book Antiqua" w:eastAsia="MS PGothic" w:hAnsi="Book Antiqua"/>
          <w:sz w:val="24"/>
          <w:szCs w:val="24"/>
        </w:rPr>
        <w:t xml:space="preserve">and </w:t>
      </w:r>
      <w:r w:rsidRPr="00EA6511">
        <w:rPr>
          <w:rFonts w:ascii="Book Antiqua" w:eastAsia="MS PGothic" w:hAnsi="Book Antiqua"/>
          <w:sz w:val="24"/>
          <w:szCs w:val="24"/>
        </w:rPr>
        <w:t xml:space="preserve">grade 0, no evidence of </w:t>
      </w:r>
      <w:r w:rsidR="00B521B3" w:rsidRPr="00EA6511">
        <w:rPr>
          <w:rFonts w:ascii="Book Antiqua" w:eastAsia="MS PGothic" w:hAnsi="Book Antiqua"/>
          <w:sz w:val="24"/>
          <w:szCs w:val="24"/>
        </w:rPr>
        <w:t xml:space="preserve">a </w:t>
      </w:r>
      <w:r w:rsidRPr="00EA6511">
        <w:rPr>
          <w:rFonts w:ascii="Book Antiqua" w:eastAsia="MS PGothic" w:hAnsi="Book Antiqua"/>
          <w:sz w:val="24"/>
          <w:szCs w:val="24"/>
        </w:rPr>
        <w:t xml:space="preserve">treatment effect. The primary tumor area was deﬁned by microscopic ﬁndings such as necrosis, </w:t>
      </w:r>
      <w:r w:rsidR="004D60B7" w:rsidRPr="00EA6511">
        <w:rPr>
          <w:rFonts w:ascii="Book Antiqua" w:eastAsia="MS PGothic" w:hAnsi="Book Antiqua"/>
          <w:sz w:val="24"/>
          <w:szCs w:val="24"/>
        </w:rPr>
        <w:t xml:space="preserve">foamy </w:t>
      </w:r>
      <w:r w:rsidRPr="00EA6511">
        <w:rPr>
          <w:rFonts w:ascii="Book Antiqua" w:eastAsia="MS PGothic" w:hAnsi="Book Antiqua"/>
          <w:sz w:val="24"/>
          <w:szCs w:val="24"/>
        </w:rPr>
        <w:t xml:space="preserve">macrophage accumulation, </w:t>
      </w:r>
      <w:r w:rsidR="00B521B3" w:rsidRPr="00EA6511">
        <w:rPr>
          <w:rFonts w:ascii="Book Antiqua" w:eastAsia="MS PGothic" w:hAnsi="Book Antiqua"/>
          <w:sz w:val="24"/>
          <w:szCs w:val="24"/>
        </w:rPr>
        <w:t xml:space="preserve">and </w:t>
      </w:r>
      <w:r w:rsidRPr="00EA6511">
        <w:rPr>
          <w:rFonts w:ascii="Book Antiqua" w:eastAsia="MS PGothic" w:hAnsi="Book Antiqua"/>
          <w:sz w:val="24"/>
          <w:szCs w:val="24"/>
        </w:rPr>
        <w:t>interstitial ﬁbrosis below the submucosal layer.</w:t>
      </w:r>
    </w:p>
    <w:p w14:paraId="06999B7B" w14:textId="7F6B3970" w:rsidR="004A775C" w:rsidRPr="00EA6511" w:rsidRDefault="008E1302" w:rsidP="006C3E7C">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 xml:space="preserve">Pathological </w:t>
      </w:r>
      <w:r w:rsidR="004D60B7" w:rsidRPr="00EA6511">
        <w:rPr>
          <w:rFonts w:ascii="Book Antiqua" w:eastAsia="MS PGothic" w:hAnsi="Book Antiqua"/>
          <w:sz w:val="24"/>
          <w:szCs w:val="24"/>
        </w:rPr>
        <w:t xml:space="preserve">evaluation of </w:t>
      </w:r>
      <w:r w:rsidR="00B521B3" w:rsidRPr="00EA6511">
        <w:rPr>
          <w:rFonts w:ascii="Book Antiqua" w:eastAsia="MS PGothic" w:hAnsi="Book Antiqua"/>
          <w:sz w:val="24"/>
          <w:szCs w:val="24"/>
        </w:rPr>
        <w:t xml:space="preserve">a </w:t>
      </w:r>
      <w:r w:rsidR="004D60B7" w:rsidRPr="00EA6511">
        <w:rPr>
          <w:rFonts w:ascii="Book Antiqua" w:eastAsia="MS PGothic" w:hAnsi="Book Antiqua"/>
          <w:sz w:val="24"/>
          <w:szCs w:val="24"/>
        </w:rPr>
        <w:t xml:space="preserve">therapeutic effect </w:t>
      </w:r>
      <w:r w:rsidR="00B521B3" w:rsidRPr="00EA6511">
        <w:rPr>
          <w:rFonts w:ascii="Book Antiqua" w:eastAsia="MS PGothic" w:hAnsi="Book Antiqua"/>
          <w:sz w:val="24"/>
          <w:szCs w:val="24"/>
        </w:rPr>
        <w:t xml:space="preserve">using </w:t>
      </w:r>
      <w:r w:rsidR="007F2E8D" w:rsidRPr="00EA6511">
        <w:rPr>
          <w:rFonts w:ascii="Book Antiqua" w:eastAsia="MS PGothic" w:hAnsi="Book Antiqua"/>
          <w:sz w:val="24"/>
          <w:szCs w:val="24"/>
        </w:rPr>
        <w:t xml:space="preserve">digitally captured </w:t>
      </w:r>
      <w:r w:rsidRPr="00EA6511">
        <w:rPr>
          <w:rFonts w:ascii="Book Antiqua" w:eastAsia="MS PGothic" w:hAnsi="Book Antiqua"/>
          <w:sz w:val="24"/>
          <w:szCs w:val="24"/>
        </w:rPr>
        <w:t>virtual microscopic slide</w:t>
      </w:r>
      <w:r w:rsidR="00C14AC0" w:rsidRPr="00EA6511">
        <w:rPr>
          <w:rFonts w:ascii="Book Antiqua" w:eastAsia="MS PGothic" w:hAnsi="Book Antiqua"/>
          <w:sz w:val="24"/>
          <w:szCs w:val="24"/>
        </w:rPr>
        <w:t>s</w:t>
      </w:r>
      <w:r w:rsidRPr="00EA6511">
        <w:rPr>
          <w:rFonts w:ascii="Book Antiqua" w:eastAsia="MS PGothic" w:hAnsi="Book Antiqua"/>
          <w:sz w:val="24"/>
          <w:szCs w:val="24"/>
        </w:rPr>
        <w:t xml:space="preserve"> was </w:t>
      </w:r>
      <w:r w:rsidR="00B521B3" w:rsidRPr="00EA6511">
        <w:rPr>
          <w:rFonts w:ascii="Book Antiqua" w:eastAsia="MS PGothic" w:hAnsi="Book Antiqua"/>
          <w:sz w:val="24"/>
          <w:szCs w:val="24"/>
        </w:rPr>
        <w:t>performed by</w:t>
      </w:r>
      <w:r w:rsidRPr="00EA6511">
        <w:rPr>
          <w:rFonts w:ascii="Book Antiqua" w:eastAsia="MS PGothic" w:hAnsi="Book Antiqua"/>
          <w:sz w:val="24"/>
          <w:szCs w:val="24"/>
        </w:rPr>
        <w:t xml:space="preserve"> the same method </w:t>
      </w:r>
      <w:r w:rsidR="00B521B3" w:rsidRPr="00EA6511">
        <w:rPr>
          <w:rFonts w:ascii="Book Antiqua" w:eastAsia="MS PGothic" w:hAnsi="Book Antiqua"/>
          <w:sz w:val="24"/>
          <w:szCs w:val="24"/>
        </w:rPr>
        <w:t xml:space="preserve">as </w:t>
      </w:r>
      <w:r w:rsidRPr="00EA6511">
        <w:rPr>
          <w:rFonts w:ascii="Book Antiqua" w:eastAsia="MS PGothic" w:hAnsi="Book Antiqua"/>
          <w:sz w:val="24"/>
          <w:szCs w:val="24"/>
        </w:rPr>
        <w:t xml:space="preserve">previously reported by Nakamura </w:t>
      </w:r>
      <w:r w:rsidR="006C3E7C" w:rsidRPr="00EA6511">
        <w:rPr>
          <w:rFonts w:ascii="Book Antiqua" w:eastAsia="MS PGothic" w:hAnsi="Book Antiqua"/>
          <w:i/>
          <w:sz w:val="24"/>
          <w:szCs w:val="24"/>
        </w:rPr>
        <w:t>et al</w:t>
      </w:r>
      <w:r w:rsidRPr="00EA6511">
        <w:rPr>
          <w:rFonts w:ascii="Book Antiqua" w:eastAsia="MS PGothic" w:hAnsi="Book Antiqua"/>
          <w:sz w:val="24"/>
          <w:szCs w:val="24"/>
          <w:vertAlign w:val="superscript"/>
        </w:rPr>
        <w:t>[1</w:t>
      </w:r>
      <w:r w:rsidR="0079493E" w:rsidRPr="00EA6511">
        <w:rPr>
          <w:rFonts w:ascii="Book Antiqua" w:eastAsia="MS PGothic" w:hAnsi="Book Antiqua"/>
          <w:sz w:val="24"/>
          <w:szCs w:val="24"/>
          <w:vertAlign w:val="superscript"/>
        </w:rPr>
        <w:t>4</w:t>
      </w:r>
      <w:r w:rsidRPr="00EA6511">
        <w:rPr>
          <w:rFonts w:ascii="Book Antiqua" w:eastAsia="MS PGothic" w:hAnsi="Book Antiqua"/>
          <w:sz w:val="24"/>
          <w:szCs w:val="24"/>
          <w:vertAlign w:val="superscript"/>
        </w:rPr>
        <w:t>]</w:t>
      </w:r>
      <w:r w:rsidR="006C3E7C" w:rsidRPr="00EA6511">
        <w:rPr>
          <w:rFonts w:ascii="Book Antiqua" w:eastAsia="MS PGothic" w:hAnsi="Book Antiqua"/>
          <w:sz w:val="24"/>
          <w:szCs w:val="24"/>
        </w:rPr>
        <w:t>.</w:t>
      </w:r>
      <w:r w:rsidRPr="00EA6511">
        <w:rPr>
          <w:rFonts w:ascii="Book Antiqua" w:eastAsia="MS PGothic" w:hAnsi="Book Antiqua"/>
          <w:sz w:val="24"/>
          <w:szCs w:val="24"/>
        </w:rPr>
        <w:t xml:space="preserve"> Briefly, hematoxylin-eosin-stained pathological specimens includ</w:t>
      </w:r>
      <w:r w:rsidR="00B521B3" w:rsidRPr="00EA6511">
        <w:rPr>
          <w:rFonts w:ascii="Book Antiqua" w:eastAsia="MS PGothic" w:hAnsi="Book Antiqua"/>
          <w:sz w:val="24"/>
          <w:szCs w:val="24"/>
        </w:rPr>
        <w:t>ing</w:t>
      </w:r>
      <w:r w:rsidRPr="00EA6511">
        <w:rPr>
          <w:rFonts w:ascii="Book Antiqua" w:eastAsia="MS PGothic" w:hAnsi="Book Antiqua"/>
          <w:sz w:val="24"/>
          <w:szCs w:val="24"/>
        </w:rPr>
        <w:t xml:space="preserve"> the largest tumor diameter were digitally captured on a virtual microscopic slide. </w:t>
      </w:r>
      <w:r w:rsidR="00B34E48" w:rsidRPr="00EA6511">
        <w:rPr>
          <w:rFonts w:ascii="Book Antiqua" w:eastAsia="MS PGothic" w:hAnsi="Book Antiqua"/>
          <w:sz w:val="24"/>
          <w:szCs w:val="24"/>
        </w:rPr>
        <w:t xml:space="preserve">The largest tumor diameter was determined by macroscopic findings and by reference to preoperative </w:t>
      </w:r>
      <w:r w:rsidR="00886DB7" w:rsidRPr="00EA6511">
        <w:rPr>
          <w:rFonts w:ascii="Book Antiqua" w:eastAsia="MS PGothic" w:hAnsi="Book Antiqua"/>
          <w:sz w:val="24"/>
          <w:szCs w:val="24"/>
        </w:rPr>
        <w:t>imaging</w:t>
      </w:r>
      <w:r w:rsidR="00B34E48" w:rsidRPr="00EA6511">
        <w:rPr>
          <w:rFonts w:ascii="Book Antiqua" w:eastAsia="MS PGothic" w:hAnsi="Book Antiqua"/>
          <w:sz w:val="24"/>
          <w:szCs w:val="24"/>
        </w:rPr>
        <w:t xml:space="preserve"> findings. </w:t>
      </w:r>
      <w:r w:rsidRPr="00EA6511">
        <w:rPr>
          <w:rFonts w:ascii="Book Antiqua" w:eastAsia="MS PGothic" w:hAnsi="Book Antiqua"/>
          <w:sz w:val="24"/>
          <w:szCs w:val="24"/>
        </w:rPr>
        <w:t xml:space="preserve">The square measures of residual tumor and primary tumorous area were calculated </w:t>
      </w:r>
      <w:r w:rsidR="00B521B3" w:rsidRPr="00EA6511">
        <w:rPr>
          <w:rFonts w:ascii="Book Antiqua" w:eastAsia="MS PGothic" w:hAnsi="Book Antiqua"/>
          <w:sz w:val="24"/>
          <w:szCs w:val="24"/>
        </w:rPr>
        <w:t>using</w:t>
      </w:r>
      <w:r w:rsidRPr="00EA6511">
        <w:rPr>
          <w:rFonts w:ascii="Book Antiqua" w:eastAsia="MS PGothic" w:hAnsi="Book Antiqua"/>
          <w:sz w:val="24"/>
          <w:szCs w:val="24"/>
        </w:rPr>
        <w:t xml:space="preserve"> software for virtual microscopic diagnosis (NanoZoomer Virtual Microscopy System, Hamamatsu Photonics). If tumor cells </w:t>
      </w:r>
      <w:r w:rsidR="00B521B3" w:rsidRPr="00EA6511">
        <w:rPr>
          <w:rFonts w:ascii="Book Antiqua" w:eastAsia="MS PGothic" w:hAnsi="Book Antiqua"/>
          <w:sz w:val="24"/>
          <w:szCs w:val="24"/>
        </w:rPr>
        <w:t xml:space="preserve">were </w:t>
      </w:r>
      <w:r w:rsidRPr="00EA6511">
        <w:rPr>
          <w:rFonts w:ascii="Book Antiqua" w:eastAsia="MS PGothic" w:hAnsi="Book Antiqua"/>
          <w:sz w:val="24"/>
          <w:szCs w:val="24"/>
        </w:rPr>
        <w:t xml:space="preserve">sparsely </w:t>
      </w:r>
      <w:r w:rsidR="00B521B3" w:rsidRPr="00EA6511">
        <w:rPr>
          <w:rFonts w:ascii="Book Antiqua" w:eastAsia="MS PGothic" w:hAnsi="Book Antiqua"/>
          <w:sz w:val="24"/>
          <w:szCs w:val="24"/>
        </w:rPr>
        <w:t xml:space="preserve">distributed </w:t>
      </w:r>
      <w:r w:rsidRPr="00EA6511">
        <w:rPr>
          <w:rFonts w:ascii="Book Antiqua" w:eastAsia="MS PGothic" w:hAnsi="Book Antiqua"/>
          <w:sz w:val="24"/>
          <w:szCs w:val="24"/>
        </w:rPr>
        <w:t xml:space="preserve">in the specimen, for example, when the density </w:t>
      </w:r>
      <w:r w:rsidR="0028406D" w:rsidRPr="00EA6511">
        <w:rPr>
          <w:rFonts w:ascii="Book Antiqua" w:eastAsia="MS PGothic" w:hAnsi="Book Antiqua"/>
          <w:sz w:val="24"/>
          <w:szCs w:val="24"/>
        </w:rPr>
        <w:t>of tumor cells was less than 10%</w:t>
      </w:r>
      <w:r w:rsidRPr="00EA6511">
        <w:rPr>
          <w:rFonts w:ascii="Book Antiqua" w:eastAsia="MS PGothic" w:hAnsi="Book Antiqua"/>
          <w:sz w:val="24"/>
          <w:szCs w:val="24"/>
        </w:rPr>
        <w:t>, the square measure multiplied by 0.1 was add</w:t>
      </w:r>
      <w:r w:rsidRPr="00EA6511">
        <w:rPr>
          <w:rFonts w:ascii="Book Antiqua" w:eastAsia="MS PGothic" w:hAnsi="Book Antiqua"/>
          <w:color w:val="000000" w:themeColor="text1"/>
          <w:sz w:val="24"/>
          <w:szCs w:val="24"/>
        </w:rPr>
        <w:t xml:space="preserve">ed to the sum of the residual tumor area. Pathological response was calculated as the percentage of the residual tumor area </w:t>
      </w:r>
      <w:r w:rsidR="00B521B3" w:rsidRPr="00EA6511">
        <w:rPr>
          <w:rFonts w:ascii="Book Antiqua" w:eastAsia="MS PGothic" w:hAnsi="Book Antiqua"/>
          <w:color w:val="000000" w:themeColor="text1"/>
          <w:sz w:val="24"/>
          <w:szCs w:val="24"/>
        </w:rPr>
        <w:t xml:space="preserve">relative to </w:t>
      </w:r>
      <w:r w:rsidRPr="00EA6511">
        <w:rPr>
          <w:rFonts w:ascii="Book Antiqua" w:eastAsia="MS PGothic" w:hAnsi="Book Antiqua"/>
          <w:color w:val="000000" w:themeColor="text1"/>
          <w:sz w:val="24"/>
          <w:szCs w:val="24"/>
        </w:rPr>
        <w:t xml:space="preserve">the primary tumorous area. </w:t>
      </w:r>
      <w:r w:rsidR="007F2E8D" w:rsidRPr="00EA6511">
        <w:rPr>
          <w:rFonts w:ascii="Book Antiqua" w:eastAsia="MS PGothic" w:hAnsi="Book Antiqua"/>
          <w:color w:val="000000" w:themeColor="text1"/>
          <w:sz w:val="24"/>
          <w:szCs w:val="24"/>
        </w:rPr>
        <w:t xml:space="preserve">A representative example </w:t>
      </w:r>
      <w:r w:rsidR="0028406D" w:rsidRPr="00EA6511">
        <w:rPr>
          <w:rFonts w:ascii="Book Antiqua" w:eastAsia="MS PGothic" w:hAnsi="Book Antiqua"/>
          <w:color w:val="000000" w:themeColor="text1"/>
          <w:sz w:val="24"/>
          <w:szCs w:val="24"/>
        </w:rPr>
        <w:t xml:space="preserve">a virtual microscopic slide and pathological diagnosis </w:t>
      </w:r>
      <w:r w:rsidR="007F2E8D" w:rsidRPr="00EA6511">
        <w:rPr>
          <w:rFonts w:ascii="Book Antiqua" w:eastAsia="MS PGothic" w:hAnsi="Book Antiqua"/>
          <w:color w:val="000000" w:themeColor="text1"/>
          <w:sz w:val="24"/>
          <w:szCs w:val="24"/>
        </w:rPr>
        <w:t xml:space="preserve">is shown in </w:t>
      </w:r>
      <w:r w:rsidR="00B521B3" w:rsidRPr="00EA6511">
        <w:rPr>
          <w:rFonts w:ascii="Book Antiqua" w:eastAsia="MS PGothic" w:hAnsi="Book Antiqua"/>
          <w:color w:val="000000" w:themeColor="text1"/>
          <w:sz w:val="24"/>
          <w:szCs w:val="24"/>
        </w:rPr>
        <w:t>F</w:t>
      </w:r>
      <w:r w:rsidR="007F2E8D" w:rsidRPr="00EA6511">
        <w:rPr>
          <w:rFonts w:ascii="Book Antiqua" w:eastAsia="MS PGothic" w:hAnsi="Book Antiqua"/>
          <w:color w:val="000000" w:themeColor="text1"/>
          <w:sz w:val="24"/>
          <w:szCs w:val="24"/>
        </w:rPr>
        <w:t xml:space="preserve">igure 1. </w:t>
      </w:r>
      <w:r w:rsidR="00800156" w:rsidRPr="00EA6511">
        <w:rPr>
          <w:rFonts w:ascii="Book Antiqua" w:eastAsia="MS PGothic" w:hAnsi="Book Antiqua"/>
          <w:color w:val="000000" w:themeColor="text1"/>
          <w:sz w:val="24"/>
          <w:szCs w:val="24"/>
        </w:rPr>
        <w:t>Histological type (differentiated o</w:t>
      </w:r>
      <w:r w:rsidR="00B521B3" w:rsidRPr="00EA6511">
        <w:rPr>
          <w:rFonts w:ascii="Book Antiqua" w:eastAsia="MS PGothic" w:hAnsi="Book Antiqua"/>
          <w:color w:val="000000" w:themeColor="text1"/>
          <w:sz w:val="24"/>
          <w:szCs w:val="24"/>
        </w:rPr>
        <w:t>r</w:t>
      </w:r>
      <w:r w:rsidR="00800156" w:rsidRPr="00EA6511">
        <w:rPr>
          <w:rFonts w:ascii="Book Antiqua" w:eastAsia="MS PGothic" w:hAnsi="Book Antiqua"/>
          <w:color w:val="000000" w:themeColor="text1"/>
          <w:sz w:val="24"/>
          <w:szCs w:val="24"/>
        </w:rPr>
        <w:t xml:space="preserve"> undifferentiated) and T</w:t>
      </w:r>
      <w:r w:rsidRPr="00EA6511">
        <w:rPr>
          <w:rFonts w:ascii="Book Antiqua" w:eastAsia="MS PGothic" w:hAnsi="Book Antiqua"/>
          <w:color w:val="000000" w:themeColor="text1"/>
          <w:sz w:val="24"/>
          <w:szCs w:val="24"/>
        </w:rPr>
        <w:t xml:space="preserve">NM staging were </w:t>
      </w:r>
      <w:r w:rsidR="00B521B3" w:rsidRPr="00EA6511">
        <w:rPr>
          <w:rFonts w:ascii="Book Antiqua" w:eastAsia="MS PGothic" w:hAnsi="Book Antiqua"/>
          <w:color w:val="000000" w:themeColor="text1"/>
          <w:sz w:val="24"/>
          <w:szCs w:val="24"/>
        </w:rPr>
        <w:t xml:space="preserve">assigned </w:t>
      </w:r>
      <w:r w:rsidRPr="00EA6511">
        <w:rPr>
          <w:rFonts w:ascii="Book Antiqua" w:eastAsia="MS PGothic" w:hAnsi="Book Antiqua"/>
          <w:color w:val="000000" w:themeColor="text1"/>
          <w:sz w:val="24"/>
          <w:szCs w:val="24"/>
        </w:rPr>
        <w:t xml:space="preserve">according to </w:t>
      </w:r>
      <w:r w:rsidR="00B521B3" w:rsidRPr="00EA6511">
        <w:rPr>
          <w:rFonts w:ascii="Book Antiqua" w:eastAsia="MS PGothic" w:hAnsi="Book Antiqua"/>
          <w:color w:val="000000" w:themeColor="text1"/>
          <w:sz w:val="24"/>
          <w:szCs w:val="24"/>
        </w:rPr>
        <w:t xml:space="preserve">the 14th </w:t>
      </w:r>
      <w:r w:rsidRPr="00EA6511">
        <w:rPr>
          <w:rFonts w:ascii="Book Antiqua" w:eastAsia="MS PGothic" w:hAnsi="Book Antiqua"/>
          <w:color w:val="000000" w:themeColor="text1"/>
          <w:sz w:val="24"/>
          <w:szCs w:val="24"/>
        </w:rPr>
        <w:t>JCGC.</w:t>
      </w:r>
      <w:r w:rsidR="00486493" w:rsidRPr="00EA6511">
        <w:rPr>
          <w:rFonts w:ascii="Book Antiqua" w:eastAsia="MS PGothic" w:hAnsi="Book Antiqua"/>
          <w:color w:val="000000" w:themeColor="text1"/>
          <w:sz w:val="24"/>
          <w:szCs w:val="24"/>
        </w:rPr>
        <w:t xml:space="preserve"> </w:t>
      </w:r>
      <w:r w:rsidR="001D5180" w:rsidRPr="00EA6511">
        <w:rPr>
          <w:rFonts w:ascii="Book Antiqua" w:eastAsia="MS PGothic" w:hAnsi="Book Antiqua"/>
          <w:color w:val="000000" w:themeColor="text1"/>
          <w:sz w:val="24"/>
          <w:szCs w:val="24"/>
        </w:rPr>
        <w:t>P</w:t>
      </w:r>
      <w:r w:rsidR="00AE2C7D" w:rsidRPr="00EA6511">
        <w:rPr>
          <w:rFonts w:ascii="Book Antiqua" w:eastAsia="MS PGothic" w:hAnsi="Book Antiqua"/>
          <w:color w:val="000000" w:themeColor="text1"/>
          <w:sz w:val="24"/>
          <w:szCs w:val="24"/>
        </w:rPr>
        <w:t xml:space="preserve">athological specimens </w:t>
      </w:r>
      <w:r w:rsidR="00B521B3" w:rsidRPr="00EA6511">
        <w:rPr>
          <w:rFonts w:ascii="Book Antiqua" w:eastAsia="MS PGothic" w:hAnsi="Book Antiqua"/>
          <w:color w:val="000000" w:themeColor="text1"/>
          <w:sz w:val="24"/>
          <w:szCs w:val="24"/>
        </w:rPr>
        <w:t>were</w:t>
      </w:r>
      <w:r w:rsidR="00322AB9" w:rsidRPr="00EA6511">
        <w:rPr>
          <w:rFonts w:ascii="Book Antiqua" w:eastAsia="MS PGothic" w:hAnsi="Book Antiqua"/>
          <w:color w:val="000000" w:themeColor="text1"/>
          <w:sz w:val="24"/>
          <w:szCs w:val="24"/>
        </w:rPr>
        <w:t xml:space="preserve"> prepared</w:t>
      </w:r>
      <w:r w:rsidR="001D5180" w:rsidRPr="00EA6511">
        <w:rPr>
          <w:rFonts w:ascii="Book Antiqua" w:eastAsia="MS PGothic" w:hAnsi="Book Antiqua"/>
          <w:color w:val="000000" w:themeColor="text1"/>
          <w:sz w:val="24"/>
          <w:szCs w:val="24"/>
        </w:rPr>
        <w:t xml:space="preserve"> and evaluated </w:t>
      </w:r>
      <w:r w:rsidR="00B521B3" w:rsidRPr="00EA6511">
        <w:rPr>
          <w:rFonts w:ascii="Book Antiqua" w:eastAsia="MS PGothic" w:hAnsi="Book Antiqua"/>
          <w:color w:val="000000" w:themeColor="text1"/>
          <w:sz w:val="24"/>
          <w:szCs w:val="24"/>
        </w:rPr>
        <w:t xml:space="preserve">using </w:t>
      </w:r>
      <w:r w:rsidR="00322AB9" w:rsidRPr="00EA6511">
        <w:rPr>
          <w:rFonts w:ascii="Book Antiqua" w:eastAsia="MS PGothic" w:hAnsi="Book Antiqua"/>
          <w:color w:val="000000" w:themeColor="text1"/>
          <w:sz w:val="24"/>
          <w:szCs w:val="24"/>
        </w:rPr>
        <w:t xml:space="preserve">JCGC criteria </w:t>
      </w:r>
      <w:r w:rsidR="001D5180" w:rsidRPr="00EA6511">
        <w:rPr>
          <w:rFonts w:ascii="Book Antiqua" w:eastAsia="MS PGothic" w:hAnsi="Book Antiqua"/>
          <w:color w:val="000000" w:themeColor="text1"/>
          <w:sz w:val="24"/>
          <w:szCs w:val="24"/>
        </w:rPr>
        <w:t xml:space="preserve">by pathologists of Shizuoka Cancer Center. Two authors (SK and TS) </w:t>
      </w:r>
      <w:r w:rsidR="00322AB9" w:rsidRPr="00EA6511">
        <w:rPr>
          <w:rFonts w:ascii="Book Antiqua" w:eastAsia="MS PGothic" w:hAnsi="Book Antiqua"/>
          <w:color w:val="000000" w:themeColor="text1"/>
          <w:sz w:val="24"/>
          <w:szCs w:val="24"/>
        </w:rPr>
        <w:t xml:space="preserve">captured the </w:t>
      </w:r>
      <w:r w:rsidR="001D5180" w:rsidRPr="00EA6511">
        <w:rPr>
          <w:rFonts w:ascii="Book Antiqua" w:eastAsia="MS PGothic" w:hAnsi="Book Antiqua"/>
          <w:color w:val="000000" w:themeColor="text1"/>
          <w:sz w:val="24"/>
          <w:szCs w:val="24"/>
        </w:rPr>
        <w:t xml:space="preserve">hematoxylin-eosin-stained pathological slides </w:t>
      </w:r>
      <w:r w:rsidR="00B521B3" w:rsidRPr="00EA6511">
        <w:rPr>
          <w:rFonts w:ascii="Book Antiqua" w:eastAsia="MS PGothic" w:hAnsi="Book Antiqua"/>
          <w:color w:val="000000" w:themeColor="text1"/>
          <w:sz w:val="24"/>
          <w:szCs w:val="24"/>
        </w:rPr>
        <w:t xml:space="preserve">including </w:t>
      </w:r>
      <w:r w:rsidR="001D5180" w:rsidRPr="00EA6511">
        <w:rPr>
          <w:rFonts w:ascii="Book Antiqua" w:eastAsia="MS PGothic" w:hAnsi="Book Antiqua"/>
          <w:color w:val="000000" w:themeColor="text1"/>
          <w:sz w:val="24"/>
          <w:szCs w:val="24"/>
        </w:rPr>
        <w:t>the largest tumor diameter</w:t>
      </w:r>
      <w:r w:rsidR="00322AB9" w:rsidRPr="00EA6511">
        <w:rPr>
          <w:rFonts w:ascii="Book Antiqua" w:eastAsia="MS PGothic" w:hAnsi="Book Antiqua"/>
          <w:color w:val="000000" w:themeColor="text1"/>
          <w:sz w:val="24"/>
          <w:szCs w:val="24"/>
        </w:rPr>
        <w:t xml:space="preserve"> in</w:t>
      </w:r>
      <w:r w:rsidR="001D5180" w:rsidRPr="00EA6511">
        <w:rPr>
          <w:rFonts w:ascii="Book Antiqua" w:eastAsia="MS PGothic" w:hAnsi="Book Antiqua"/>
          <w:color w:val="000000" w:themeColor="text1"/>
          <w:sz w:val="24"/>
          <w:szCs w:val="24"/>
        </w:rPr>
        <w:t xml:space="preserve"> </w:t>
      </w:r>
      <w:r w:rsidR="00322AB9" w:rsidRPr="00EA6511">
        <w:rPr>
          <w:rFonts w:ascii="Book Antiqua" w:eastAsia="MS PGothic" w:hAnsi="Book Antiqua"/>
          <w:color w:val="000000" w:themeColor="text1"/>
          <w:sz w:val="24"/>
          <w:szCs w:val="24"/>
        </w:rPr>
        <w:t>digital microscopic image</w:t>
      </w:r>
      <w:r w:rsidR="00B521B3" w:rsidRPr="00EA6511">
        <w:rPr>
          <w:rFonts w:ascii="Book Antiqua" w:eastAsia="MS PGothic" w:hAnsi="Book Antiqua"/>
          <w:color w:val="000000" w:themeColor="text1"/>
          <w:sz w:val="24"/>
          <w:szCs w:val="24"/>
        </w:rPr>
        <w:t>s</w:t>
      </w:r>
      <w:r w:rsidR="00322AB9" w:rsidRPr="00EA6511">
        <w:rPr>
          <w:rFonts w:ascii="Book Antiqua" w:eastAsia="MS PGothic" w:hAnsi="Book Antiqua"/>
          <w:color w:val="000000" w:themeColor="text1"/>
          <w:sz w:val="24"/>
          <w:szCs w:val="24"/>
        </w:rPr>
        <w:t xml:space="preserve"> and independently evaluated</w:t>
      </w:r>
      <w:r w:rsidR="00B521B3" w:rsidRPr="00EA6511">
        <w:rPr>
          <w:rFonts w:ascii="Book Antiqua" w:eastAsia="MS PGothic" w:hAnsi="Book Antiqua"/>
          <w:color w:val="000000" w:themeColor="text1"/>
          <w:sz w:val="24"/>
          <w:szCs w:val="24"/>
        </w:rPr>
        <w:t xml:space="preserve"> them</w:t>
      </w:r>
      <w:r w:rsidR="00322AB9" w:rsidRPr="00EA6511">
        <w:rPr>
          <w:rFonts w:ascii="Book Antiqua" w:eastAsia="MS PGothic" w:hAnsi="Book Antiqua"/>
          <w:color w:val="000000" w:themeColor="text1"/>
          <w:sz w:val="24"/>
          <w:szCs w:val="24"/>
        </w:rPr>
        <w:t>.</w:t>
      </w:r>
      <w:r w:rsidR="00E464F9" w:rsidRPr="00EA6511">
        <w:rPr>
          <w:rFonts w:ascii="Book Antiqua" w:eastAsia="MS PGothic" w:hAnsi="Book Antiqua"/>
          <w:color w:val="000000" w:themeColor="text1"/>
          <w:sz w:val="24"/>
          <w:szCs w:val="24"/>
        </w:rPr>
        <w:t xml:space="preserve"> </w:t>
      </w:r>
      <w:r w:rsidR="00AE2C7D" w:rsidRPr="00EA6511">
        <w:rPr>
          <w:rFonts w:ascii="Book Antiqua" w:eastAsia="MS PGothic" w:hAnsi="Book Antiqua"/>
          <w:color w:val="000000" w:themeColor="text1"/>
          <w:sz w:val="24"/>
          <w:szCs w:val="24"/>
        </w:rPr>
        <w:t>If the opinions of the two</w:t>
      </w:r>
      <w:r w:rsidR="00322AB9" w:rsidRPr="00EA6511">
        <w:rPr>
          <w:rFonts w:ascii="Book Antiqua" w:eastAsia="MS PGothic" w:hAnsi="Book Antiqua"/>
          <w:color w:val="000000" w:themeColor="text1"/>
          <w:sz w:val="24"/>
          <w:szCs w:val="24"/>
        </w:rPr>
        <w:t xml:space="preserve"> author</w:t>
      </w:r>
      <w:r w:rsidR="00AE2C7D" w:rsidRPr="00EA6511">
        <w:rPr>
          <w:rFonts w:ascii="Book Antiqua" w:eastAsia="MS PGothic" w:hAnsi="Book Antiqua"/>
          <w:color w:val="000000" w:themeColor="text1"/>
          <w:sz w:val="24"/>
          <w:szCs w:val="24"/>
        </w:rPr>
        <w:t xml:space="preserve">s differed, </w:t>
      </w:r>
      <w:r w:rsidR="0028406D" w:rsidRPr="00EA6511">
        <w:rPr>
          <w:rFonts w:ascii="Book Antiqua" w:eastAsia="MS PGothic" w:hAnsi="Book Antiqua"/>
          <w:color w:val="000000" w:themeColor="text1"/>
          <w:sz w:val="24"/>
          <w:szCs w:val="24"/>
        </w:rPr>
        <w:t xml:space="preserve">they discussed the case in order to reach a </w:t>
      </w:r>
      <w:r w:rsidR="0028406D" w:rsidRPr="00EA6511">
        <w:rPr>
          <w:rFonts w:ascii="Book Antiqua" w:eastAsia="MS PGothic" w:hAnsi="Book Antiqua"/>
          <w:color w:val="000000" w:themeColor="text1"/>
          <w:sz w:val="24"/>
          <w:szCs w:val="24"/>
        </w:rPr>
        <w:lastRenderedPageBreak/>
        <w:t>consensus</w:t>
      </w:r>
      <w:r w:rsidR="00AE2C7D" w:rsidRPr="00EA6511">
        <w:rPr>
          <w:rFonts w:ascii="Book Antiqua" w:eastAsia="MS PGothic" w:hAnsi="Book Antiqua"/>
          <w:color w:val="000000" w:themeColor="text1"/>
          <w:sz w:val="24"/>
          <w:szCs w:val="24"/>
        </w:rPr>
        <w:t>.</w:t>
      </w:r>
      <w:r w:rsidR="00E464F9" w:rsidRPr="00EA6511">
        <w:rPr>
          <w:rFonts w:ascii="Book Antiqua" w:eastAsia="MS PGothic" w:hAnsi="Book Antiqua"/>
          <w:color w:val="000000" w:themeColor="text1"/>
          <w:sz w:val="24"/>
          <w:szCs w:val="24"/>
        </w:rPr>
        <w:t xml:space="preserve"> </w:t>
      </w:r>
    </w:p>
    <w:p w14:paraId="4DEE6C97" w14:textId="77777777" w:rsidR="00016C0B" w:rsidRPr="00EA6511" w:rsidRDefault="00016C0B" w:rsidP="00C675EB">
      <w:pPr>
        <w:adjustRightInd w:val="0"/>
        <w:snapToGrid w:val="0"/>
        <w:spacing w:line="360" w:lineRule="auto"/>
        <w:rPr>
          <w:rFonts w:ascii="Book Antiqua" w:eastAsia="MS PGothic" w:hAnsi="Book Antiqua"/>
          <w:color w:val="000000" w:themeColor="text1"/>
          <w:sz w:val="24"/>
          <w:szCs w:val="24"/>
        </w:rPr>
      </w:pPr>
    </w:p>
    <w:p w14:paraId="4EC8AB74" w14:textId="52BA364A" w:rsidR="00016C0B" w:rsidRPr="00EA6511" w:rsidRDefault="00016C0B" w:rsidP="00C675EB">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 xml:space="preserve">Statistical </w:t>
      </w:r>
      <w:r w:rsidR="00BE1E0D" w:rsidRPr="00EA6511">
        <w:rPr>
          <w:rFonts w:ascii="Book Antiqua" w:hAnsi="Book Antiqua"/>
          <w:b/>
          <w:bCs/>
          <w:i/>
          <w:iCs/>
          <w:sz w:val="24"/>
          <w:szCs w:val="24"/>
        </w:rPr>
        <w:t>a</w:t>
      </w:r>
      <w:r w:rsidRPr="00EA6511">
        <w:rPr>
          <w:rFonts w:ascii="Book Antiqua" w:hAnsi="Book Antiqua"/>
          <w:b/>
          <w:bCs/>
          <w:i/>
          <w:iCs/>
          <w:sz w:val="24"/>
          <w:szCs w:val="24"/>
        </w:rPr>
        <w:t>nalysis</w:t>
      </w:r>
    </w:p>
    <w:p w14:paraId="03666FBD" w14:textId="3A05CE49" w:rsidR="004A775C" w:rsidRPr="00EA6511" w:rsidRDefault="00BE1E0D" w:rsidP="00A34C3B">
      <w:pPr>
        <w:adjustRightInd w:val="0"/>
        <w:snapToGrid w:val="0"/>
        <w:spacing w:line="360" w:lineRule="auto"/>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 xml:space="preserve">Based on the </w:t>
      </w:r>
      <w:r w:rsidR="00D7796E" w:rsidRPr="00EA6511">
        <w:rPr>
          <w:rFonts w:ascii="Book Antiqua" w:eastAsia="MS PGothic" w:hAnsi="Book Antiqua"/>
          <w:color w:val="000000" w:themeColor="text1"/>
          <w:sz w:val="24"/>
          <w:szCs w:val="24"/>
        </w:rPr>
        <w:t>10% cut</w:t>
      </w:r>
      <w:r w:rsidRPr="00EA6511">
        <w:rPr>
          <w:rFonts w:ascii="Book Antiqua" w:eastAsia="MS PGothic" w:hAnsi="Book Antiqua"/>
          <w:color w:val="000000" w:themeColor="text1"/>
          <w:sz w:val="24"/>
          <w:szCs w:val="24"/>
        </w:rPr>
        <w:t>-</w:t>
      </w:r>
      <w:r w:rsidR="00D7796E" w:rsidRPr="00EA6511">
        <w:rPr>
          <w:rFonts w:ascii="Book Antiqua" w:eastAsia="MS PGothic" w:hAnsi="Book Antiqua"/>
          <w:color w:val="000000" w:themeColor="text1"/>
          <w:sz w:val="24"/>
          <w:szCs w:val="24"/>
        </w:rPr>
        <w:t xml:space="preserve">off evaluated </w:t>
      </w:r>
      <w:r w:rsidRPr="00EA6511">
        <w:rPr>
          <w:rFonts w:ascii="Book Antiqua" w:eastAsia="MS PGothic" w:hAnsi="Book Antiqua"/>
          <w:color w:val="000000" w:themeColor="text1"/>
          <w:sz w:val="24"/>
          <w:szCs w:val="24"/>
        </w:rPr>
        <w:t xml:space="preserve">using </w:t>
      </w:r>
      <w:r w:rsidR="00D7796E" w:rsidRPr="00EA6511">
        <w:rPr>
          <w:rFonts w:ascii="Book Antiqua" w:eastAsia="MS PGothic" w:hAnsi="Book Antiqua"/>
          <w:color w:val="000000" w:themeColor="text1"/>
          <w:sz w:val="24"/>
          <w:szCs w:val="24"/>
        </w:rPr>
        <w:t xml:space="preserve">virtual microscopic slides, patients were classified into </w:t>
      </w:r>
      <w:r w:rsidRPr="00EA6511">
        <w:rPr>
          <w:rFonts w:ascii="Book Antiqua" w:eastAsia="MS PGothic" w:hAnsi="Book Antiqua"/>
          <w:color w:val="000000" w:themeColor="text1"/>
          <w:sz w:val="24"/>
          <w:szCs w:val="24"/>
        </w:rPr>
        <w:t xml:space="preserve">a </w:t>
      </w:r>
      <w:r w:rsidR="00D7796E" w:rsidRPr="00EA6511">
        <w:rPr>
          <w:rFonts w:ascii="Book Antiqua" w:eastAsia="MS PGothic" w:hAnsi="Book Antiqua"/>
          <w:color w:val="000000" w:themeColor="text1"/>
          <w:sz w:val="24"/>
          <w:szCs w:val="24"/>
        </w:rPr>
        <w:t xml:space="preserve">responder </w:t>
      </w:r>
      <w:r w:rsidR="00B45885" w:rsidRPr="00EA6511">
        <w:rPr>
          <w:rFonts w:ascii="Book Antiqua" w:eastAsia="MS PGothic" w:hAnsi="Book Antiqua"/>
          <w:color w:val="000000" w:themeColor="text1"/>
          <w:sz w:val="24"/>
          <w:szCs w:val="24"/>
        </w:rPr>
        <w:t>group</w:t>
      </w:r>
      <w:r w:rsidRPr="00EA6511">
        <w:rPr>
          <w:rFonts w:ascii="Book Antiqua" w:eastAsia="MS PGothic" w:hAnsi="Book Antiqua"/>
          <w:color w:val="000000" w:themeColor="text1"/>
          <w:sz w:val="24"/>
          <w:szCs w:val="24"/>
        </w:rPr>
        <w:t>,</w:t>
      </w:r>
      <w:r w:rsidR="00B45885"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in </w:t>
      </w:r>
      <w:r w:rsidR="00B45885" w:rsidRPr="00EA6511">
        <w:rPr>
          <w:rFonts w:ascii="Book Antiqua" w:eastAsia="MS PGothic" w:hAnsi="Book Antiqua"/>
          <w:color w:val="000000" w:themeColor="text1"/>
          <w:sz w:val="24"/>
          <w:szCs w:val="24"/>
        </w:rPr>
        <w:t xml:space="preserve">which </w:t>
      </w:r>
      <w:r w:rsidRPr="00EA6511">
        <w:rPr>
          <w:rFonts w:ascii="Book Antiqua" w:eastAsia="MS PGothic" w:hAnsi="Book Antiqua"/>
          <w:color w:val="000000" w:themeColor="text1"/>
          <w:sz w:val="24"/>
          <w:szCs w:val="24"/>
        </w:rPr>
        <w:t xml:space="preserve">the </w:t>
      </w:r>
      <w:r w:rsidR="00B45885" w:rsidRPr="00EA6511">
        <w:rPr>
          <w:rFonts w:ascii="Book Antiqua" w:eastAsia="MS PGothic" w:hAnsi="Book Antiqua"/>
          <w:color w:val="000000" w:themeColor="text1"/>
          <w:sz w:val="24"/>
          <w:szCs w:val="24"/>
        </w:rPr>
        <w:t>residual tumor area was less than 10%</w:t>
      </w:r>
      <w:r w:rsidRPr="00EA6511">
        <w:rPr>
          <w:rFonts w:ascii="Book Antiqua" w:eastAsia="MS PGothic" w:hAnsi="Book Antiqua"/>
          <w:color w:val="000000" w:themeColor="text1"/>
          <w:sz w:val="24"/>
          <w:szCs w:val="24"/>
        </w:rPr>
        <w:t>,</w:t>
      </w:r>
      <w:r w:rsidR="00B45885" w:rsidRPr="00EA6511">
        <w:rPr>
          <w:rFonts w:ascii="Book Antiqua" w:eastAsia="MS PGothic" w:hAnsi="Book Antiqua"/>
          <w:color w:val="000000" w:themeColor="text1"/>
          <w:sz w:val="24"/>
          <w:szCs w:val="24"/>
        </w:rPr>
        <w:t xml:space="preserve"> </w:t>
      </w:r>
      <w:r w:rsidR="00D7796E" w:rsidRPr="00EA6511">
        <w:rPr>
          <w:rFonts w:ascii="Book Antiqua" w:eastAsia="MS PGothic" w:hAnsi="Book Antiqua"/>
          <w:color w:val="000000" w:themeColor="text1"/>
          <w:sz w:val="24"/>
          <w:szCs w:val="24"/>
        </w:rPr>
        <w:t xml:space="preserve">and </w:t>
      </w:r>
      <w:r w:rsidRPr="00EA6511">
        <w:rPr>
          <w:rFonts w:ascii="Book Antiqua" w:eastAsia="MS PGothic" w:hAnsi="Book Antiqua"/>
          <w:color w:val="000000" w:themeColor="text1"/>
          <w:sz w:val="24"/>
          <w:szCs w:val="24"/>
        </w:rPr>
        <w:t>a</w:t>
      </w:r>
      <w:r w:rsidR="00B45885" w:rsidRPr="00EA6511">
        <w:rPr>
          <w:rFonts w:ascii="Book Antiqua" w:eastAsia="MS PGothic" w:hAnsi="Book Antiqua"/>
          <w:color w:val="000000" w:themeColor="text1"/>
          <w:sz w:val="24"/>
          <w:szCs w:val="24"/>
        </w:rPr>
        <w:t xml:space="preserve"> </w:t>
      </w:r>
      <w:r w:rsidR="00D7796E" w:rsidRPr="00EA6511">
        <w:rPr>
          <w:rFonts w:ascii="Book Antiqua" w:eastAsia="MS PGothic" w:hAnsi="Book Antiqua"/>
          <w:color w:val="000000" w:themeColor="text1"/>
          <w:sz w:val="24"/>
          <w:szCs w:val="24"/>
        </w:rPr>
        <w:t>non-responder group</w:t>
      </w:r>
      <w:r w:rsidRPr="00EA6511">
        <w:rPr>
          <w:rFonts w:ascii="Book Antiqua" w:eastAsia="MS PGothic" w:hAnsi="Book Antiqua"/>
          <w:color w:val="000000" w:themeColor="text1"/>
          <w:sz w:val="24"/>
          <w:szCs w:val="24"/>
        </w:rPr>
        <w:t xml:space="preserve"> comprising the rest</w:t>
      </w:r>
      <w:r w:rsidR="00D7796E" w:rsidRPr="00EA6511">
        <w:rPr>
          <w:rFonts w:ascii="Book Antiqua" w:eastAsia="MS PGothic" w:hAnsi="Book Antiqua"/>
          <w:color w:val="000000" w:themeColor="text1"/>
          <w:sz w:val="24"/>
          <w:szCs w:val="24"/>
        </w:rPr>
        <w:t>. OS was deﬁned as the time from the date of operation to the date of death from any cause. Relapse</w:t>
      </w:r>
      <w:r w:rsidRPr="00EA6511">
        <w:rPr>
          <w:rFonts w:ascii="Book Antiqua" w:eastAsia="MS PGothic" w:hAnsi="Book Antiqua"/>
          <w:color w:val="000000" w:themeColor="text1"/>
          <w:sz w:val="24"/>
          <w:szCs w:val="24"/>
        </w:rPr>
        <w:t>-</w:t>
      </w:r>
      <w:r w:rsidR="00D7796E" w:rsidRPr="00EA6511">
        <w:rPr>
          <w:rFonts w:ascii="Book Antiqua" w:eastAsia="MS PGothic" w:hAnsi="Book Antiqua"/>
          <w:color w:val="000000" w:themeColor="text1"/>
          <w:sz w:val="24"/>
          <w:szCs w:val="24"/>
        </w:rPr>
        <w:t xml:space="preserve">free survival (RFS) was deﬁned as the time from the date of operation to the date of conﬁrming recurrence or death from any cause, whichever came ﬁrst. Survival rates were estimated using the Kaplan–Meier method. The hazard ratio (HR) of responders to non-responders in OS was calculated by Cox regression analysis. HRs </w:t>
      </w:r>
      <w:r w:rsidR="00C14AC0" w:rsidRPr="00EA6511">
        <w:rPr>
          <w:rFonts w:ascii="Book Antiqua" w:eastAsia="MS PGothic" w:hAnsi="Book Antiqua"/>
          <w:color w:val="000000" w:themeColor="text1"/>
          <w:sz w:val="24"/>
          <w:szCs w:val="24"/>
        </w:rPr>
        <w:t xml:space="preserve">adjusted </w:t>
      </w:r>
      <w:r w:rsidR="00D7796E" w:rsidRPr="00EA6511">
        <w:rPr>
          <w:rFonts w:ascii="Book Antiqua" w:eastAsia="MS PGothic" w:hAnsi="Book Antiqua"/>
          <w:color w:val="000000" w:themeColor="text1"/>
          <w:sz w:val="24"/>
          <w:szCs w:val="24"/>
        </w:rPr>
        <w:t>by the multivariate stratiﬁed Cox model were also estimated</w:t>
      </w:r>
      <w:r w:rsidRPr="00EA6511">
        <w:rPr>
          <w:rFonts w:ascii="Book Antiqua" w:eastAsia="MS PGothic" w:hAnsi="Book Antiqua"/>
          <w:color w:val="000000" w:themeColor="text1"/>
          <w:sz w:val="24"/>
          <w:szCs w:val="24"/>
        </w:rPr>
        <w:t>,</w:t>
      </w:r>
      <w:r w:rsidR="00D7796E" w:rsidRPr="00EA6511">
        <w:rPr>
          <w:rFonts w:ascii="Book Antiqua" w:eastAsia="MS PGothic" w:hAnsi="Book Antiqua"/>
          <w:color w:val="000000" w:themeColor="text1"/>
          <w:sz w:val="24"/>
          <w:szCs w:val="24"/>
        </w:rPr>
        <w:t xml:space="preserve"> including</w:t>
      </w:r>
      <w:r w:rsidRPr="00EA6511">
        <w:rPr>
          <w:rFonts w:ascii="Book Antiqua" w:eastAsia="MS PGothic" w:hAnsi="Book Antiqua"/>
          <w:color w:val="000000" w:themeColor="text1"/>
          <w:sz w:val="24"/>
          <w:szCs w:val="24"/>
        </w:rPr>
        <w:t xml:space="preserve"> </w:t>
      </w:r>
      <w:r w:rsidR="00D7796E" w:rsidRPr="00EA6511">
        <w:rPr>
          <w:rFonts w:ascii="Book Antiqua" w:eastAsia="MS PGothic" w:hAnsi="Book Antiqua"/>
          <w:color w:val="000000" w:themeColor="text1"/>
          <w:sz w:val="24"/>
          <w:szCs w:val="24"/>
        </w:rPr>
        <w:t xml:space="preserve">age, </w:t>
      </w:r>
      <w:r w:rsidR="00953604" w:rsidRPr="00EA6511">
        <w:rPr>
          <w:rFonts w:ascii="Book Antiqua" w:eastAsia="MS PGothic" w:hAnsi="Book Antiqua"/>
          <w:color w:val="000000" w:themeColor="text1"/>
          <w:sz w:val="24"/>
          <w:szCs w:val="24"/>
        </w:rPr>
        <w:t>e</w:t>
      </w:r>
      <w:r w:rsidR="00D7796E" w:rsidRPr="00EA6511">
        <w:rPr>
          <w:rFonts w:ascii="Book Antiqua" w:eastAsia="MS PGothic" w:hAnsi="Book Antiqua"/>
          <w:color w:val="000000" w:themeColor="text1"/>
          <w:sz w:val="24"/>
          <w:szCs w:val="24"/>
        </w:rPr>
        <w:t xml:space="preserve">astern </w:t>
      </w:r>
      <w:r w:rsidR="00953604" w:rsidRPr="00EA6511">
        <w:rPr>
          <w:rFonts w:ascii="Book Antiqua" w:eastAsia="MS PGothic" w:hAnsi="Book Antiqua"/>
          <w:color w:val="000000" w:themeColor="text1"/>
          <w:sz w:val="24"/>
          <w:szCs w:val="24"/>
        </w:rPr>
        <w:t>c</w:t>
      </w:r>
      <w:r w:rsidR="00D7796E" w:rsidRPr="00EA6511">
        <w:rPr>
          <w:rFonts w:ascii="Book Antiqua" w:eastAsia="MS PGothic" w:hAnsi="Book Antiqua"/>
          <w:color w:val="000000" w:themeColor="text1"/>
          <w:sz w:val="24"/>
          <w:szCs w:val="24"/>
        </w:rPr>
        <w:t xml:space="preserve">ooperative </w:t>
      </w:r>
      <w:r w:rsidR="00953604" w:rsidRPr="00EA6511">
        <w:rPr>
          <w:rFonts w:ascii="Book Antiqua" w:eastAsia="MS PGothic" w:hAnsi="Book Antiqua"/>
          <w:color w:val="000000" w:themeColor="text1"/>
          <w:sz w:val="24"/>
          <w:szCs w:val="24"/>
        </w:rPr>
        <w:t>o</w:t>
      </w:r>
      <w:r w:rsidR="00D7796E" w:rsidRPr="00EA6511">
        <w:rPr>
          <w:rFonts w:ascii="Book Antiqua" w:eastAsia="MS PGothic" w:hAnsi="Book Antiqua"/>
          <w:color w:val="000000" w:themeColor="text1"/>
          <w:sz w:val="24"/>
          <w:szCs w:val="24"/>
        </w:rPr>
        <w:t xml:space="preserve">ncology </w:t>
      </w:r>
      <w:r w:rsidR="00953604" w:rsidRPr="00EA6511">
        <w:rPr>
          <w:rFonts w:ascii="Book Antiqua" w:eastAsia="MS PGothic" w:hAnsi="Book Antiqua"/>
          <w:color w:val="000000" w:themeColor="text1"/>
          <w:sz w:val="24"/>
          <w:szCs w:val="24"/>
        </w:rPr>
        <w:t>g</w:t>
      </w:r>
      <w:r w:rsidR="00D7796E" w:rsidRPr="00EA6511">
        <w:rPr>
          <w:rFonts w:ascii="Book Antiqua" w:eastAsia="MS PGothic" w:hAnsi="Book Antiqua"/>
          <w:color w:val="000000" w:themeColor="text1"/>
          <w:sz w:val="24"/>
          <w:szCs w:val="24"/>
        </w:rPr>
        <w:t>roup performance status (ECOG PS), macroscopic type,</w:t>
      </w:r>
      <w:r w:rsidR="004A3D6F" w:rsidRPr="00EA6511">
        <w:rPr>
          <w:rFonts w:ascii="Book Antiqua" w:eastAsia="MS PGothic" w:hAnsi="Book Antiqua"/>
          <w:color w:val="000000" w:themeColor="text1"/>
          <w:sz w:val="24"/>
          <w:szCs w:val="24"/>
        </w:rPr>
        <w:t xml:space="preserve"> reason </w:t>
      </w:r>
      <w:r w:rsidRPr="00EA6511">
        <w:rPr>
          <w:rFonts w:ascii="Book Antiqua" w:eastAsia="MS PGothic" w:hAnsi="Book Antiqua"/>
          <w:color w:val="000000" w:themeColor="text1"/>
          <w:sz w:val="24"/>
          <w:szCs w:val="24"/>
        </w:rPr>
        <w:t xml:space="preserve">for </w:t>
      </w:r>
      <w:r w:rsidR="004A3D6F" w:rsidRPr="00EA6511">
        <w:rPr>
          <w:rFonts w:ascii="Book Antiqua" w:eastAsia="MS PGothic" w:hAnsi="Book Antiqua"/>
          <w:color w:val="000000" w:themeColor="text1"/>
          <w:sz w:val="24"/>
          <w:szCs w:val="24"/>
        </w:rPr>
        <w:t>NAC,</w:t>
      </w:r>
      <w:r w:rsidR="00D7796E" w:rsidRPr="00EA6511">
        <w:rPr>
          <w:rFonts w:ascii="Book Antiqua" w:eastAsia="MS PGothic" w:hAnsi="Book Antiqua"/>
          <w:color w:val="000000" w:themeColor="text1"/>
          <w:sz w:val="24"/>
          <w:szCs w:val="24"/>
        </w:rPr>
        <w:t xml:space="preserve"> T-</w:t>
      </w:r>
      <w:r w:rsidR="0028406D" w:rsidRPr="00EA6511">
        <w:rPr>
          <w:rFonts w:ascii="Book Antiqua" w:eastAsia="MS PGothic" w:hAnsi="Book Antiqua"/>
          <w:color w:val="000000" w:themeColor="text1"/>
          <w:sz w:val="24"/>
          <w:szCs w:val="24"/>
        </w:rPr>
        <w:t>classification</w:t>
      </w:r>
      <w:r w:rsidR="00D7796E" w:rsidRPr="00EA6511">
        <w:rPr>
          <w:rFonts w:ascii="Book Antiqua" w:eastAsia="MS PGothic" w:hAnsi="Book Antiqua"/>
          <w:color w:val="000000" w:themeColor="text1"/>
          <w:sz w:val="24"/>
          <w:szCs w:val="24"/>
        </w:rPr>
        <w:t>, and N-</w:t>
      </w:r>
      <w:r w:rsidR="0028406D" w:rsidRPr="00EA6511">
        <w:rPr>
          <w:rFonts w:ascii="Book Antiqua" w:eastAsia="MS PGothic" w:hAnsi="Book Antiqua"/>
          <w:color w:val="000000" w:themeColor="text1"/>
          <w:sz w:val="24"/>
          <w:szCs w:val="24"/>
        </w:rPr>
        <w:t>classification</w:t>
      </w:r>
      <w:r w:rsidR="00D7796E" w:rsidRPr="00EA6511">
        <w:rPr>
          <w:rFonts w:ascii="Book Antiqua" w:eastAsia="MS PGothic" w:hAnsi="Book Antiqua"/>
          <w:color w:val="000000" w:themeColor="text1"/>
          <w:sz w:val="24"/>
          <w:szCs w:val="24"/>
        </w:rPr>
        <w:t xml:space="preserve"> as covariates. All statistical tests were two-sided, and </w:t>
      </w:r>
      <w:r w:rsidR="00D7796E" w:rsidRPr="00EA6511">
        <w:rPr>
          <w:rFonts w:ascii="Book Antiqua" w:eastAsia="MS PGothic" w:hAnsi="Book Antiqua"/>
          <w:i/>
          <w:color w:val="000000" w:themeColor="text1"/>
          <w:sz w:val="24"/>
          <w:szCs w:val="24"/>
        </w:rPr>
        <w:t>P</w:t>
      </w:r>
      <w:r w:rsidR="0028406D" w:rsidRPr="00EA6511">
        <w:rPr>
          <w:rFonts w:ascii="Book Antiqua" w:eastAsia="MS PGothic" w:hAnsi="Book Antiqua"/>
          <w:i/>
          <w:color w:val="000000" w:themeColor="text1"/>
          <w:sz w:val="24"/>
          <w:szCs w:val="24"/>
        </w:rPr>
        <w:t xml:space="preserve"> </w:t>
      </w:r>
      <w:r w:rsidR="00DA1A9B" w:rsidRPr="00EA6511">
        <w:rPr>
          <w:rFonts w:ascii="Book Antiqua" w:eastAsia="MS PGothic" w:hAnsi="Book Antiqua"/>
          <w:color w:val="000000" w:themeColor="text1"/>
          <w:sz w:val="24"/>
          <w:szCs w:val="24"/>
        </w:rPr>
        <w:t>&lt;</w:t>
      </w:r>
      <w:r w:rsidR="0028406D" w:rsidRPr="00EA6511">
        <w:rPr>
          <w:rFonts w:ascii="Book Antiqua" w:eastAsia="MS PGothic" w:hAnsi="Book Antiqua"/>
          <w:color w:val="000000" w:themeColor="text1"/>
          <w:sz w:val="24"/>
          <w:szCs w:val="24"/>
        </w:rPr>
        <w:t xml:space="preserve"> </w:t>
      </w:r>
      <w:r w:rsidR="00D7796E" w:rsidRPr="00EA6511">
        <w:rPr>
          <w:rFonts w:ascii="Book Antiqua" w:eastAsia="MS PGothic" w:hAnsi="Book Antiqua"/>
          <w:color w:val="000000" w:themeColor="text1"/>
          <w:sz w:val="24"/>
          <w:szCs w:val="24"/>
        </w:rPr>
        <w:t>0.05 was considered significant. Statistical analyses were performed using EZR software (Saitama Medical Center, Jichi Medical University, Saitama, Japan)</w:t>
      </w:r>
      <w:r w:rsidR="00D7796E" w:rsidRPr="00EA6511">
        <w:rPr>
          <w:rFonts w:ascii="Book Antiqua" w:eastAsia="MS PGothic" w:hAnsi="Book Antiqua"/>
          <w:color w:val="000000" w:themeColor="text1"/>
          <w:sz w:val="24"/>
          <w:szCs w:val="24"/>
          <w:vertAlign w:val="superscript"/>
        </w:rPr>
        <w:t>[1</w:t>
      </w:r>
      <w:r w:rsidR="0079493E" w:rsidRPr="00EA6511">
        <w:rPr>
          <w:rFonts w:ascii="Book Antiqua" w:eastAsia="MS PGothic" w:hAnsi="Book Antiqua"/>
          <w:color w:val="000000" w:themeColor="text1"/>
          <w:sz w:val="24"/>
          <w:szCs w:val="24"/>
          <w:vertAlign w:val="superscript"/>
        </w:rPr>
        <w:t>6</w:t>
      </w:r>
      <w:r w:rsidR="00D7796E" w:rsidRPr="00EA6511">
        <w:rPr>
          <w:rFonts w:ascii="Book Antiqua" w:eastAsia="MS PGothic" w:hAnsi="Book Antiqua"/>
          <w:color w:val="000000" w:themeColor="text1"/>
          <w:sz w:val="24"/>
          <w:szCs w:val="24"/>
          <w:vertAlign w:val="superscript"/>
        </w:rPr>
        <w:t>]</w:t>
      </w:r>
      <w:r w:rsidR="00D7796E" w:rsidRPr="00EA6511">
        <w:rPr>
          <w:rFonts w:ascii="Book Antiqua" w:eastAsia="MS PGothic" w:hAnsi="Book Antiqua"/>
          <w:color w:val="000000" w:themeColor="text1"/>
          <w:sz w:val="24"/>
          <w:szCs w:val="24"/>
        </w:rPr>
        <w:t>.</w:t>
      </w:r>
    </w:p>
    <w:p w14:paraId="0BD95D09" w14:textId="77777777" w:rsidR="004A775C" w:rsidRPr="00EA6511" w:rsidRDefault="004A775C" w:rsidP="00A34C3B">
      <w:pPr>
        <w:adjustRightInd w:val="0"/>
        <w:snapToGrid w:val="0"/>
        <w:spacing w:line="360" w:lineRule="auto"/>
        <w:rPr>
          <w:rFonts w:ascii="Book Antiqua" w:eastAsia="MS PGothic" w:hAnsi="Book Antiqua"/>
          <w:color w:val="000000" w:themeColor="text1"/>
          <w:sz w:val="24"/>
          <w:szCs w:val="24"/>
        </w:rPr>
      </w:pPr>
    </w:p>
    <w:p w14:paraId="2CD2DEAA" w14:textId="6C39F504" w:rsidR="004A775C" w:rsidRPr="00EA6511" w:rsidRDefault="00DA1A9B" w:rsidP="00C675EB">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RESULTS</w:t>
      </w:r>
    </w:p>
    <w:p w14:paraId="30B4E2AC" w14:textId="410D6581" w:rsidR="004A775C" w:rsidRPr="00EA6511" w:rsidRDefault="00D7796E" w:rsidP="00A34C3B">
      <w:pPr>
        <w:adjustRightInd w:val="0"/>
        <w:snapToGrid w:val="0"/>
        <w:spacing w:line="360" w:lineRule="auto"/>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 xml:space="preserve">The clinicopathological characteristics of </w:t>
      </w:r>
      <w:r w:rsidR="00BE1E0D"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 xml:space="preserve">54 eligible patients in this study are shown in </w:t>
      </w:r>
      <w:r w:rsidR="00BE1E0D" w:rsidRPr="00EA6511">
        <w:rPr>
          <w:rFonts w:ascii="Book Antiqua" w:eastAsia="MS PGothic" w:hAnsi="Book Antiqua"/>
          <w:color w:val="000000" w:themeColor="text1"/>
          <w:sz w:val="24"/>
          <w:szCs w:val="24"/>
        </w:rPr>
        <w:t>T</w:t>
      </w:r>
      <w:r w:rsidRPr="00EA6511">
        <w:rPr>
          <w:rFonts w:ascii="Book Antiqua" w:eastAsia="MS PGothic" w:hAnsi="Book Antiqua"/>
          <w:color w:val="000000" w:themeColor="text1"/>
          <w:sz w:val="24"/>
          <w:szCs w:val="24"/>
        </w:rPr>
        <w:t xml:space="preserve">able 1. The median age of the patients was 64 years (range 19–83) and all of them had ECOG PS of 0 to 1. Half of </w:t>
      </w:r>
      <w:r w:rsidR="00BE1E0D"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patients had histological</w:t>
      </w:r>
      <w:r w:rsidR="00BE1E0D" w:rsidRPr="00EA6511">
        <w:rPr>
          <w:rFonts w:ascii="Book Antiqua" w:eastAsia="MS PGothic" w:hAnsi="Book Antiqua"/>
          <w:color w:val="000000" w:themeColor="text1"/>
          <w:sz w:val="24"/>
          <w:szCs w:val="24"/>
        </w:rPr>
        <w:t>ly</w:t>
      </w:r>
      <w:r w:rsidRPr="00EA6511">
        <w:rPr>
          <w:rFonts w:ascii="Book Antiqua" w:eastAsia="MS PGothic" w:hAnsi="Book Antiqua"/>
          <w:color w:val="000000" w:themeColor="text1"/>
          <w:sz w:val="24"/>
          <w:szCs w:val="24"/>
        </w:rPr>
        <w:t xml:space="preserve"> </w:t>
      </w:r>
      <w:r w:rsidR="00775193" w:rsidRPr="00EA6511">
        <w:rPr>
          <w:rFonts w:ascii="Book Antiqua" w:eastAsia="MS PGothic" w:hAnsi="Book Antiqua"/>
          <w:color w:val="000000" w:themeColor="text1"/>
          <w:sz w:val="24"/>
          <w:szCs w:val="24"/>
        </w:rPr>
        <w:t>un</w:t>
      </w:r>
      <w:r w:rsidR="00796E4D" w:rsidRPr="00EA6511">
        <w:rPr>
          <w:rFonts w:ascii="Book Antiqua" w:eastAsia="MS PGothic" w:hAnsi="Book Antiqua"/>
          <w:color w:val="000000" w:themeColor="text1"/>
          <w:sz w:val="24"/>
          <w:szCs w:val="24"/>
        </w:rPr>
        <w:t>differentiated</w:t>
      </w:r>
      <w:r w:rsidR="00BE1E0D" w:rsidRPr="00EA6511">
        <w:rPr>
          <w:rFonts w:ascii="Book Antiqua" w:eastAsia="MS PGothic" w:hAnsi="Book Antiqua"/>
          <w:color w:val="000000" w:themeColor="text1"/>
          <w:sz w:val="24"/>
          <w:szCs w:val="24"/>
        </w:rPr>
        <w:t>-</w:t>
      </w:r>
      <w:r w:rsidR="00796E4D" w:rsidRPr="00EA6511">
        <w:rPr>
          <w:rFonts w:ascii="Book Antiqua" w:eastAsia="MS PGothic" w:hAnsi="Book Antiqua"/>
          <w:color w:val="000000" w:themeColor="text1"/>
          <w:sz w:val="24"/>
          <w:szCs w:val="24"/>
        </w:rPr>
        <w:t xml:space="preserve">type adenocarcinoma </w:t>
      </w:r>
      <w:r w:rsidRPr="00EA6511">
        <w:rPr>
          <w:rFonts w:ascii="Book Antiqua" w:eastAsia="MS PGothic" w:hAnsi="Book Antiqua"/>
          <w:color w:val="000000" w:themeColor="text1"/>
          <w:sz w:val="24"/>
          <w:szCs w:val="24"/>
        </w:rPr>
        <w:t xml:space="preserve">and 18.5% had type 4 tumors. Ninety percent of patients received </w:t>
      </w:r>
      <w:r w:rsidR="00BE1E0D" w:rsidRPr="00EA6511">
        <w:rPr>
          <w:rFonts w:ascii="Book Antiqua" w:eastAsia="MS PGothic" w:hAnsi="Book Antiqua"/>
          <w:color w:val="000000" w:themeColor="text1"/>
          <w:sz w:val="24"/>
          <w:szCs w:val="24"/>
        </w:rPr>
        <w:t xml:space="preserve">a </w:t>
      </w:r>
      <w:r w:rsidRPr="00EA6511">
        <w:rPr>
          <w:rFonts w:ascii="Book Antiqua" w:eastAsia="MS PGothic" w:hAnsi="Book Antiqua"/>
          <w:color w:val="000000" w:themeColor="text1"/>
          <w:sz w:val="24"/>
          <w:szCs w:val="24"/>
        </w:rPr>
        <w:t xml:space="preserve">platinum doublet </w:t>
      </w:r>
      <w:r w:rsidR="00BE1E0D" w:rsidRPr="00EA6511">
        <w:rPr>
          <w:rFonts w:ascii="Book Antiqua" w:eastAsia="MS PGothic" w:hAnsi="Book Antiqua"/>
          <w:color w:val="000000" w:themeColor="text1"/>
          <w:sz w:val="24"/>
          <w:szCs w:val="24"/>
        </w:rPr>
        <w:t xml:space="preserve">regimen </w:t>
      </w:r>
      <w:r w:rsidRPr="00EA6511">
        <w:rPr>
          <w:rFonts w:ascii="Book Antiqua" w:eastAsia="MS PGothic" w:hAnsi="Book Antiqua"/>
          <w:color w:val="000000" w:themeColor="text1"/>
          <w:sz w:val="24"/>
          <w:szCs w:val="24"/>
        </w:rPr>
        <w:t xml:space="preserve">and </w:t>
      </w:r>
      <w:r w:rsidR="00BE1E0D" w:rsidRPr="00EA6511">
        <w:rPr>
          <w:rFonts w:ascii="Book Antiqua" w:eastAsia="MS PGothic" w:hAnsi="Book Antiqua"/>
          <w:color w:val="000000" w:themeColor="text1"/>
          <w:sz w:val="24"/>
          <w:szCs w:val="24"/>
        </w:rPr>
        <w:t xml:space="preserve">the remaining </w:t>
      </w:r>
      <w:r w:rsidRPr="00EA6511">
        <w:rPr>
          <w:rFonts w:ascii="Book Antiqua" w:eastAsia="MS PGothic" w:hAnsi="Book Antiqua"/>
          <w:color w:val="000000" w:themeColor="text1"/>
          <w:sz w:val="24"/>
          <w:szCs w:val="24"/>
        </w:rPr>
        <w:t xml:space="preserve">10% received </w:t>
      </w:r>
      <w:r w:rsidR="00BE1E0D" w:rsidRPr="00EA6511">
        <w:rPr>
          <w:rFonts w:ascii="Book Antiqua" w:eastAsia="MS PGothic" w:hAnsi="Book Antiqua"/>
          <w:color w:val="000000" w:themeColor="text1"/>
          <w:sz w:val="24"/>
          <w:szCs w:val="24"/>
        </w:rPr>
        <w:t xml:space="preserve">a </w:t>
      </w:r>
      <w:r w:rsidRPr="00EA6511">
        <w:rPr>
          <w:rFonts w:ascii="Book Antiqua" w:eastAsia="MS PGothic" w:hAnsi="Book Antiqua"/>
          <w:color w:val="000000" w:themeColor="text1"/>
          <w:sz w:val="24"/>
          <w:szCs w:val="24"/>
        </w:rPr>
        <w:t xml:space="preserve">triplet regimen as NAC. </w:t>
      </w:r>
      <w:r w:rsidR="00BE1E0D" w:rsidRPr="00EA6511">
        <w:rPr>
          <w:rFonts w:ascii="Book Antiqua" w:eastAsia="MS PGothic" w:hAnsi="Book Antiqua"/>
          <w:color w:val="000000" w:themeColor="text1"/>
          <w:sz w:val="24"/>
          <w:szCs w:val="24"/>
        </w:rPr>
        <w:t>The m</w:t>
      </w:r>
      <w:r w:rsidRPr="00EA6511">
        <w:rPr>
          <w:rFonts w:ascii="Book Antiqua" w:eastAsia="MS PGothic" w:hAnsi="Book Antiqua"/>
          <w:color w:val="000000" w:themeColor="text1"/>
          <w:sz w:val="24"/>
          <w:szCs w:val="24"/>
        </w:rPr>
        <w:t xml:space="preserve">ain reasons </w:t>
      </w:r>
      <w:r w:rsidR="00BE1E0D" w:rsidRPr="00EA6511">
        <w:rPr>
          <w:rFonts w:ascii="Book Antiqua" w:eastAsia="MS PGothic" w:hAnsi="Book Antiqua"/>
          <w:color w:val="000000" w:themeColor="text1"/>
          <w:sz w:val="24"/>
          <w:szCs w:val="24"/>
        </w:rPr>
        <w:t xml:space="preserve">for </w:t>
      </w:r>
      <w:r w:rsidRPr="00EA6511">
        <w:rPr>
          <w:rFonts w:ascii="Book Antiqua" w:eastAsia="MS PGothic" w:hAnsi="Book Antiqua"/>
          <w:color w:val="000000" w:themeColor="text1"/>
          <w:sz w:val="24"/>
          <w:szCs w:val="24"/>
        </w:rPr>
        <w:t>NAC were as follows</w:t>
      </w:r>
      <w:r w:rsidR="00CF606A"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53% of patients had extended nodal metastasis</w:t>
      </w:r>
      <w:r w:rsidR="00CF606A"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13% had large type 3 </w:t>
      </w:r>
      <w:r w:rsidR="00CF606A" w:rsidRPr="00EA6511">
        <w:rPr>
          <w:rFonts w:ascii="Book Antiqua" w:eastAsia="MS PGothic" w:hAnsi="Book Antiqua"/>
          <w:color w:val="000000" w:themeColor="text1"/>
          <w:sz w:val="24"/>
          <w:szCs w:val="24"/>
        </w:rPr>
        <w:t>tumor;</w:t>
      </w:r>
      <w:r w:rsidRPr="00EA6511">
        <w:rPr>
          <w:rFonts w:ascii="Book Antiqua" w:eastAsia="MS PGothic" w:hAnsi="Book Antiqua"/>
          <w:color w:val="000000" w:themeColor="text1"/>
          <w:sz w:val="24"/>
          <w:szCs w:val="24"/>
        </w:rPr>
        <w:t xml:space="preserve"> 17% had type 4 </w:t>
      </w:r>
      <w:r w:rsidR="00CF606A" w:rsidRPr="00EA6511">
        <w:rPr>
          <w:rFonts w:ascii="Book Antiqua" w:eastAsia="MS PGothic" w:hAnsi="Book Antiqua"/>
          <w:color w:val="000000" w:themeColor="text1"/>
          <w:sz w:val="24"/>
          <w:szCs w:val="24"/>
        </w:rPr>
        <w:t>tumor;</w:t>
      </w:r>
      <w:r w:rsidRPr="00EA6511">
        <w:rPr>
          <w:rFonts w:ascii="Book Antiqua" w:eastAsia="MS PGothic" w:hAnsi="Book Antiqua"/>
          <w:color w:val="000000" w:themeColor="text1"/>
          <w:sz w:val="24"/>
          <w:szCs w:val="24"/>
        </w:rPr>
        <w:t xml:space="preserve"> and 17% had other reasons</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including esophageal or other organ invasion, or solitary liver metastasis. Follow</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up was </w:t>
      </w:r>
      <w:r w:rsidR="00D105A5" w:rsidRPr="00EA6511">
        <w:rPr>
          <w:rFonts w:ascii="Book Antiqua" w:eastAsia="MS PGothic" w:hAnsi="Book Antiqua"/>
          <w:color w:val="000000" w:themeColor="text1"/>
          <w:sz w:val="24"/>
          <w:szCs w:val="24"/>
        </w:rPr>
        <w:t xml:space="preserve">performed </w:t>
      </w:r>
      <w:r w:rsidRPr="00EA6511">
        <w:rPr>
          <w:rFonts w:ascii="Book Antiqua" w:eastAsia="MS PGothic" w:hAnsi="Book Antiqua"/>
          <w:color w:val="000000" w:themeColor="text1"/>
          <w:sz w:val="24"/>
          <w:szCs w:val="24"/>
        </w:rPr>
        <w:t xml:space="preserve">until May 2016. </w:t>
      </w:r>
      <w:r w:rsidR="00D105A5" w:rsidRPr="00EA6511">
        <w:rPr>
          <w:rFonts w:ascii="Book Antiqua" w:eastAsia="MS PGothic" w:hAnsi="Book Antiqua"/>
          <w:color w:val="000000" w:themeColor="text1"/>
          <w:sz w:val="24"/>
          <w:szCs w:val="24"/>
        </w:rPr>
        <w:t xml:space="preserve">The median </w:t>
      </w:r>
      <w:r w:rsidRPr="00EA6511">
        <w:rPr>
          <w:rFonts w:ascii="Book Antiqua" w:eastAsia="MS PGothic" w:hAnsi="Book Antiqua"/>
          <w:color w:val="000000" w:themeColor="text1"/>
          <w:sz w:val="24"/>
          <w:szCs w:val="24"/>
        </w:rPr>
        <w:t>follow</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up time was 37.7 </w:t>
      </w:r>
      <w:r w:rsidR="0017002B" w:rsidRPr="00EA6511">
        <w:rPr>
          <w:rFonts w:ascii="Book Antiqua" w:eastAsia="MS PGothic" w:hAnsi="Book Antiqua"/>
          <w:color w:val="000000" w:themeColor="text1"/>
          <w:sz w:val="24"/>
          <w:szCs w:val="24"/>
        </w:rPr>
        <w:t>mo</w:t>
      </w:r>
      <w:r w:rsidRPr="00EA6511">
        <w:rPr>
          <w:rFonts w:ascii="Book Antiqua" w:eastAsia="MS PGothic" w:hAnsi="Book Antiqua"/>
          <w:color w:val="000000" w:themeColor="text1"/>
          <w:sz w:val="24"/>
          <w:szCs w:val="24"/>
        </w:rPr>
        <w:t>.</w:t>
      </w:r>
    </w:p>
    <w:p w14:paraId="26689BD4" w14:textId="4354CFD0" w:rsidR="00D7796E" w:rsidRPr="00EA6511" w:rsidRDefault="00D7796E" w:rsidP="00C675EB">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Twenty</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five (46.3%) patients were classified into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 xml:space="preserve">responder group and 29 </w:t>
      </w:r>
      <w:r w:rsidRPr="00EA6511">
        <w:rPr>
          <w:rFonts w:ascii="Book Antiqua" w:eastAsia="MS PGothic" w:hAnsi="Book Antiqua"/>
          <w:color w:val="000000" w:themeColor="text1"/>
          <w:sz w:val="24"/>
          <w:szCs w:val="24"/>
        </w:rPr>
        <w:lastRenderedPageBreak/>
        <w:t xml:space="preserve">(53.7%) into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 xml:space="preserve">non-responder group. </w:t>
      </w:r>
      <w:r w:rsidR="00865B44" w:rsidRPr="00EA6511">
        <w:rPr>
          <w:rFonts w:ascii="Book Antiqua" w:eastAsia="MS PGothic" w:hAnsi="Book Antiqua"/>
          <w:color w:val="000000" w:themeColor="text1"/>
          <w:sz w:val="24"/>
          <w:szCs w:val="24"/>
        </w:rPr>
        <w:t>T</w:t>
      </w:r>
      <w:r w:rsidR="00865B44" w:rsidRPr="00EA6511">
        <w:rPr>
          <w:rFonts w:ascii="Book Antiqua" w:eastAsia="MS PGothic" w:hAnsi="Book Antiqua"/>
          <w:sz w:val="24"/>
          <w:szCs w:val="24"/>
        </w:rPr>
        <w:t xml:space="preserve">he concordance rate between two evaluators was 96.2%. </w:t>
      </w:r>
      <w:r w:rsidR="00EC310A" w:rsidRPr="00EA6511">
        <w:rPr>
          <w:rFonts w:ascii="Book Antiqua" w:eastAsia="MS PGothic" w:hAnsi="Book Antiqua"/>
          <w:sz w:val="24"/>
          <w:szCs w:val="24"/>
        </w:rPr>
        <w:t xml:space="preserve">Eighteen patients died within the observational period and among them, 16 (88.9%) died </w:t>
      </w:r>
      <w:r w:rsidR="00865B44" w:rsidRPr="00EA6511">
        <w:rPr>
          <w:rFonts w:ascii="Book Antiqua" w:eastAsia="MS PGothic" w:hAnsi="Book Antiqua"/>
          <w:sz w:val="24"/>
          <w:szCs w:val="24"/>
        </w:rPr>
        <w:t>of recurrent gastric cancer</w:t>
      </w:r>
      <w:r w:rsidR="00EC310A" w:rsidRPr="00EA6511">
        <w:rPr>
          <w:rFonts w:ascii="Book Antiqua" w:eastAsia="MS PGothic" w:hAnsi="Book Antiqua"/>
          <w:sz w:val="24"/>
          <w:szCs w:val="24"/>
        </w:rPr>
        <w:t>.</w:t>
      </w:r>
      <w:r w:rsidR="00865B44" w:rsidRPr="00EA6511">
        <w:rPr>
          <w:rFonts w:ascii="Book Antiqua" w:eastAsia="MS PGothic" w:hAnsi="Book Antiqua"/>
          <w:sz w:val="24"/>
          <w:szCs w:val="24"/>
        </w:rPr>
        <w:t xml:space="preserve"> </w:t>
      </w:r>
      <w:r w:rsidR="00D105A5" w:rsidRPr="00EA6511">
        <w:rPr>
          <w:rFonts w:ascii="Book Antiqua" w:eastAsia="MS PGothic" w:hAnsi="Book Antiqua"/>
          <w:sz w:val="24"/>
          <w:szCs w:val="24"/>
        </w:rPr>
        <w:t>Th</w:t>
      </w:r>
      <w:r w:rsidR="00D105A5" w:rsidRPr="00EA6511">
        <w:rPr>
          <w:rFonts w:ascii="Book Antiqua" w:eastAsia="MS PGothic" w:hAnsi="Book Antiqua"/>
          <w:color w:val="000000" w:themeColor="text1"/>
          <w:sz w:val="24"/>
          <w:szCs w:val="24"/>
        </w:rPr>
        <w:t xml:space="preserve">e survival </w:t>
      </w:r>
      <w:r w:rsidRPr="00EA6511">
        <w:rPr>
          <w:rFonts w:ascii="Book Antiqua" w:eastAsia="MS PGothic" w:hAnsi="Book Antiqua"/>
          <w:color w:val="000000" w:themeColor="text1"/>
          <w:sz w:val="24"/>
          <w:szCs w:val="24"/>
        </w:rPr>
        <w:t xml:space="preserve">curves of responders and non-responders </w:t>
      </w:r>
      <w:r w:rsidR="00D105A5" w:rsidRPr="00EA6511">
        <w:rPr>
          <w:rFonts w:ascii="Book Antiqua" w:eastAsia="MS PGothic" w:hAnsi="Book Antiqua"/>
          <w:color w:val="000000" w:themeColor="text1"/>
          <w:sz w:val="24"/>
          <w:szCs w:val="24"/>
        </w:rPr>
        <w:t xml:space="preserve">are </w:t>
      </w:r>
      <w:r w:rsidRPr="00EA6511">
        <w:rPr>
          <w:rFonts w:ascii="Book Antiqua" w:eastAsia="MS PGothic" w:hAnsi="Book Antiqua"/>
          <w:color w:val="000000" w:themeColor="text1"/>
          <w:sz w:val="24"/>
          <w:szCs w:val="24"/>
        </w:rPr>
        <w:t xml:space="preserve">shown in </w:t>
      </w:r>
      <w:r w:rsidR="00D105A5" w:rsidRPr="00EA6511">
        <w:rPr>
          <w:rFonts w:ascii="Book Antiqua" w:eastAsia="MS PGothic" w:hAnsi="Book Antiqua"/>
          <w:color w:val="000000" w:themeColor="text1"/>
          <w:sz w:val="24"/>
          <w:szCs w:val="24"/>
        </w:rPr>
        <w:t>F</w:t>
      </w:r>
      <w:r w:rsidRPr="00EA6511">
        <w:rPr>
          <w:rFonts w:ascii="Book Antiqua" w:eastAsia="MS PGothic" w:hAnsi="Book Antiqua"/>
          <w:color w:val="000000" w:themeColor="text1"/>
          <w:sz w:val="24"/>
          <w:szCs w:val="24"/>
        </w:rPr>
        <w:t xml:space="preserve">igure 2. </w:t>
      </w:r>
      <w:r w:rsidR="00D105A5" w:rsidRPr="00EA6511">
        <w:rPr>
          <w:rFonts w:ascii="Book Antiqua" w:eastAsia="MS PGothic" w:hAnsi="Book Antiqua"/>
          <w:color w:val="000000" w:themeColor="text1"/>
          <w:sz w:val="24"/>
          <w:szCs w:val="24"/>
        </w:rPr>
        <w:t xml:space="preserve">Median </w:t>
      </w:r>
      <w:r w:rsidRPr="00EA6511">
        <w:rPr>
          <w:rFonts w:ascii="Book Antiqua" w:eastAsia="MS PGothic" w:hAnsi="Book Antiqua"/>
          <w:color w:val="000000" w:themeColor="text1"/>
          <w:sz w:val="24"/>
          <w:szCs w:val="24"/>
        </w:rPr>
        <w:t>RFS of responders and non-responders was not</w:t>
      </w:r>
      <w:r w:rsidR="00D105A5" w:rsidRPr="00EA6511">
        <w:rPr>
          <w:rFonts w:ascii="Book Antiqua" w:eastAsia="MS PGothic" w:hAnsi="Book Antiqua"/>
          <w:color w:val="000000" w:themeColor="text1"/>
          <w:sz w:val="24"/>
          <w:szCs w:val="24"/>
        </w:rPr>
        <w:t xml:space="preserve"> </w:t>
      </w:r>
      <w:r w:rsidR="006C544C" w:rsidRPr="00EA6511">
        <w:rPr>
          <w:rFonts w:ascii="Book Antiqua" w:eastAsia="MS PGothic" w:hAnsi="Book Antiqua"/>
          <w:color w:val="000000" w:themeColor="text1"/>
          <w:sz w:val="24"/>
          <w:szCs w:val="24"/>
        </w:rPr>
        <w:t>reached</w:t>
      </w:r>
      <w:r w:rsidRPr="00EA6511">
        <w:rPr>
          <w:rFonts w:ascii="Book Antiqua" w:eastAsia="MS PGothic" w:hAnsi="Book Antiqua"/>
          <w:color w:val="000000" w:themeColor="text1"/>
          <w:sz w:val="24"/>
          <w:szCs w:val="24"/>
        </w:rPr>
        <w:t xml:space="preserve"> (N</w:t>
      </w:r>
      <w:r w:rsidR="006C544C" w:rsidRPr="00EA6511">
        <w:rPr>
          <w:rFonts w:ascii="Book Antiqua" w:eastAsia="MS PGothic" w:hAnsi="Book Antiqua"/>
          <w:color w:val="000000" w:themeColor="text1"/>
          <w:sz w:val="24"/>
          <w:szCs w:val="24"/>
        </w:rPr>
        <w:t>R</w:t>
      </w:r>
      <w:r w:rsidRPr="00EA6511">
        <w:rPr>
          <w:rFonts w:ascii="Book Antiqua" w:eastAsia="MS PGothic" w:hAnsi="Book Antiqua"/>
          <w:color w:val="000000" w:themeColor="text1"/>
          <w:sz w:val="24"/>
          <w:szCs w:val="24"/>
        </w:rPr>
        <w:t>)</w:t>
      </w:r>
      <w:r w:rsidR="00430E13" w:rsidRPr="00EA6511">
        <w:rPr>
          <w:rFonts w:ascii="Book Antiqua" w:eastAsia="MS PGothic" w:hAnsi="Book Antiqua"/>
          <w:color w:val="000000" w:themeColor="text1"/>
          <w:sz w:val="24"/>
          <w:szCs w:val="24"/>
        </w:rPr>
        <w:t xml:space="preserve"> and 18.2 </w:t>
      </w:r>
      <w:r w:rsidR="0017002B" w:rsidRPr="00EA6511">
        <w:rPr>
          <w:rFonts w:ascii="Book Antiqua" w:eastAsia="MS PGothic" w:hAnsi="Book Antiqua"/>
          <w:color w:val="000000" w:themeColor="text1"/>
          <w:sz w:val="24"/>
          <w:szCs w:val="24"/>
        </w:rPr>
        <w:t>mo</w:t>
      </w:r>
      <w:r w:rsidR="00430E13" w:rsidRPr="00EA6511">
        <w:rPr>
          <w:rFonts w:ascii="Book Antiqua" w:eastAsia="MS PGothic" w:hAnsi="Book Antiqua"/>
          <w:color w:val="000000" w:themeColor="text1"/>
          <w:sz w:val="24"/>
          <w:szCs w:val="24"/>
        </w:rPr>
        <w:t xml:space="preserve">, respectively </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HR</w:t>
      </w:r>
      <w:r w:rsidR="00C675EB"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 0.35, 95% confidence interval</w:t>
      </w:r>
      <w:r w:rsidR="00430E13" w:rsidRPr="00EA6511">
        <w:rPr>
          <w:rFonts w:ascii="Book Antiqua" w:eastAsia="MS PGothic" w:hAnsi="Book Antiqua"/>
          <w:color w:val="000000" w:themeColor="text1"/>
          <w:sz w:val="24"/>
          <w:szCs w:val="24"/>
        </w:rPr>
        <w:t xml:space="preserve"> (CI):</w:t>
      </w:r>
      <w:r w:rsidR="00913D8E" w:rsidRPr="00EA6511">
        <w:rPr>
          <w:rFonts w:ascii="Book Antiqua" w:eastAsia="MS PGothic" w:hAnsi="Book Antiqua"/>
          <w:color w:val="000000" w:themeColor="text1"/>
          <w:sz w:val="24"/>
          <w:szCs w:val="24"/>
        </w:rPr>
        <w:t xml:space="preserve"> 0.14–0.86, </w:t>
      </w:r>
      <w:r w:rsidR="00913D8E" w:rsidRPr="00EA6511">
        <w:rPr>
          <w:rFonts w:ascii="Book Antiqua" w:eastAsia="MS PGothic" w:hAnsi="Book Antiqua"/>
          <w:i/>
          <w:color w:val="000000" w:themeColor="text1"/>
          <w:sz w:val="24"/>
          <w:szCs w:val="24"/>
        </w:rPr>
        <w:t>P</w:t>
      </w:r>
      <w:r w:rsidR="007A6EDD" w:rsidRPr="00EA6511">
        <w:rPr>
          <w:rFonts w:ascii="Book Antiqua" w:eastAsia="MS PGothic" w:hAnsi="Book Antiqua"/>
          <w:color w:val="000000" w:themeColor="text1"/>
          <w:sz w:val="24"/>
          <w:szCs w:val="24"/>
        </w:rPr>
        <w:t xml:space="preserve"> </w:t>
      </w:r>
      <w:r w:rsidR="00430E13" w:rsidRPr="00EA6511">
        <w:rPr>
          <w:rFonts w:ascii="Book Antiqua" w:eastAsia="MS PGothic" w:hAnsi="Book Antiqua"/>
          <w:color w:val="000000" w:themeColor="text1"/>
          <w:sz w:val="24"/>
          <w:szCs w:val="24"/>
        </w:rPr>
        <w:t>= 0.023</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Median OS </w:t>
      </w:r>
      <w:r w:rsidR="00430E13" w:rsidRPr="00EA6511">
        <w:rPr>
          <w:rFonts w:ascii="Book Antiqua" w:eastAsia="MS PGothic" w:hAnsi="Book Antiqua"/>
          <w:color w:val="000000" w:themeColor="text1"/>
          <w:sz w:val="24"/>
          <w:szCs w:val="24"/>
        </w:rPr>
        <w:t xml:space="preserve">(mOS) </w:t>
      </w:r>
      <w:r w:rsidRPr="00EA6511">
        <w:rPr>
          <w:rFonts w:ascii="Book Antiqua" w:eastAsia="MS PGothic" w:hAnsi="Book Antiqua"/>
          <w:color w:val="000000" w:themeColor="text1"/>
          <w:sz w:val="24"/>
          <w:szCs w:val="24"/>
        </w:rPr>
        <w:t>was N</w:t>
      </w:r>
      <w:r w:rsidR="006C544C" w:rsidRPr="00EA6511">
        <w:rPr>
          <w:rFonts w:ascii="Book Antiqua" w:eastAsia="MS PGothic" w:hAnsi="Book Antiqua"/>
          <w:color w:val="000000" w:themeColor="text1"/>
          <w:sz w:val="24"/>
          <w:szCs w:val="24"/>
        </w:rPr>
        <w:t>R</w:t>
      </w:r>
      <w:r w:rsidRPr="00EA6511">
        <w:rPr>
          <w:rFonts w:ascii="Book Antiqua" w:eastAsia="MS PGothic" w:hAnsi="Book Antiqua"/>
          <w:color w:val="000000" w:themeColor="text1"/>
          <w:sz w:val="24"/>
          <w:szCs w:val="24"/>
        </w:rPr>
        <w:t xml:space="preserve"> and 40.7 </w:t>
      </w:r>
      <w:r w:rsidR="0017002B" w:rsidRPr="00EA6511">
        <w:rPr>
          <w:rFonts w:ascii="Book Antiqua" w:eastAsia="MS PGothic" w:hAnsi="Book Antiqua"/>
          <w:color w:val="000000" w:themeColor="text1"/>
          <w:sz w:val="24"/>
          <w:szCs w:val="24"/>
        </w:rPr>
        <w:t>mo</w:t>
      </w:r>
      <w:r w:rsidRPr="00EA6511">
        <w:rPr>
          <w:rFonts w:ascii="Book Antiqua" w:eastAsia="MS PGothic" w:hAnsi="Book Antiqua"/>
          <w:color w:val="000000" w:themeColor="text1"/>
          <w:sz w:val="24"/>
          <w:szCs w:val="24"/>
        </w:rPr>
        <w:t>, respectively (HR</w:t>
      </w:r>
      <w:r w:rsidR="00C675EB" w:rsidRPr="00EA6511">
        <w:rPr>
          <w:rFonts w:ascii="Book Antiqua" w:eastAsia="MS PGothic" w:hAnsi="Book Antiqua"/>
          <w:color w:val="000000" w:themeColor="text1"/>
          <w:sz w:val="24"/>
          <w:szCs w:val="24"/>
        </w:rPr>
        <w:t xml:space="preserve"> =</w:t>
      </w:r>
      <w:r w:rsidRPr="00EA6511">
        <w:rPr>
          <w:rFonts w:ascii="Book Antiqua" w:eastAsia="MS PGothic" w:hAnsi="Book Antiqua"/>
          <w:color w:val="000000" w:themeColor="text1"/>
          <w:sz w:val="24"/>
          <w:szCs w:val="24"/>
        </w:rPr>
        <w:t xml:space="preserve"> 0.30, 95%</w:t>
      </w:r>
      <w:r w:rsidR="00430E13" w:rsidRPr="00EA6511">
        <w:rPr>
          <w:rFonts w:ascii="Book Antiqua" w:eastAsia="MS PGothic" w:hAnsi="Book Antiqua"/>
          <w:color w:val="000000" w:themeColor="text1"/>
          <w:sz w:val="24"/>
          <w:szCs w:val="24"/>
        </w:rPr>
        <w:t>CI</w:t>
      </w:r>
      <w:r w:rsidR="00913D8E" w:rsidRPr="00EA6511">
        <w:rPr>
          <w:rFonts w:ascii="Book Antiqua" w:eastAsia="MS PGothic" w:hAnsi="Book Antiqua"/>
          <w:color w:val="000000" w:themeColor="text1"/>
          <w:sz w:val="24"/>
          <w:szCs w:val="24"/>
        </w:rPr>
        <w:t xml:space="preserve">: 0.10–0.84, </w:t>
      </w:r>
      <w:r w:rsidR="00913D8E" w:rsidRPr="00EA6511">
        <w:rPr>
          <w:rFonts w:ascii="Book Antiqua" w:eastAsia="MS PGothic" w:hAnsi="Book Antiqua"/>
          <w:i/>
          <w:color w:val="000000" w:themeColor="text1"/>
          <w:sz w:val="24"/>
          <w:szCs w:val="24"/>
        </w:rPr>
        <w:t>P</w:t>
      </w:r>
      <w:r w:rsidR="007A6EDD" w:rsidRPr="00EA6511">
        <w:rPr>
          <w:rFonts w:ascii="Book Antiqua" w:eastAsia="MS PGothic" w:hAnsi="Book Antiqua"/>
          <w:color w:val="000000" w:themeColor="text1"/>
          <w:sz w:val="24"/>
          <w:szCs w:val="24"/>
        </w:rPr>
        <w:t xml:space="preserve"> </w:t>
      </w:r>
      <w:r w:rsidR="00865B44" w:rsidRPr="00EA6511">
        <w:rPr>
          <w:rFonts w:ascii="Book Antiqua" w:eastAsia="MS PGothic" w:hAnsi="Book Antiqua"/>
          <w:color w:val="000000" w:themeColor="text1"/>
          <w:sz w:val="24"/>
          <w:szCs w:val="24"/>
        </w:rPr>
        <w:t xml:space="preserve">= 0.016). </w:t>
      </w:r>
      <w:r w:rsidRPr="00EA6511">
        <w:rPr>
          <w:rFonts w:ascii="Book Antiqua" w:eastAsia="MS PGothic" w:hAnsi="Book Antiqua"/>
          <w:color w:val="000000" w:themeColor="text1"/>
          <w:sz w:val="24"/>
          <w:szCs w:val="24"/>
        </w:rPr>
        <w:t xml:space="preserve">Even </w:t>
      </w:r>
      <w:r w:rsidR="00D105A5" w:rsidRPr="00EA6511">
        <w:rPr>
          <w:rFonts w:ascii="Book Antiqua" w:eastAsia="MS PGothic" w:hAnsi="Book Antiqua"/>
          <w:color w:val="000000" w:themeColor="text1"/>
          <w:sz w:val="24"/>
          <w:szCs w:val="24"/>
        </w:rPr>
        <w:t xml:space="preserve">after adjustment for </w:t>
      </w:r>
      <w:r w:rsidRPr="00EA6511">
        <w:rPr>
          <w:rFonts w:ascii="Book Antiqua" w:eastAsia="MS PGothic" w:hAnsi="Book Antiqua"/>
          <w:color w:val="000000" w:themeColor="text1"/>
          <w:sz w:val="24"/>
          <w:szCs w:val="24"/>
        </w:rPr>
        <w:t xml:space="preserve">age, ECOG PS, macroscopic type, </w:t>
      </w:r>
      <w:r w:rsidR="004A3D6F" w:rsidRPr="00EA6511">
        <w:rPr>
          <w:rFonts w:ascii="Book Antiqua" w:eastAsia="MS PGothic" w:hAnsi="Book Antiqua"/>
          <w:color w:val="000000" w:themeColor="text1"/>
          <w:sz w:val="24"/>
          <w:szCs w:val="24"/>
        </w:rPr>
        <w:t xml:space="preserve">reason </w:t>
      </w:r>
      <w:r w:rsidR="00D105A5" w:rsidRPr="00EA6511">
        <w:rPr>
          <w:rFonts w:ascii="Book Antiqua" w:eastAsia="MS PGothic" w:hAnsi="Book Antiqua"/>
          <w:color w:val="000000" w:themeColor="text1"/>
          <w:sz w:val="24"/>
          <w:szCs w:val="24"/>
        </w:rPr>
        <w:t xml:space="preserve">for </w:t>
      </w:r>
      <w:r w:rsidR="004A3D6F" w:rsidRPr="00EA6511">
        <w:rPr>
          <w:rFonts w:ascii="Book Antiqua" w:eastAsia="MS PGothic" w:hAnsi="Book Antiqua"/>
          <w:color w:val="000000" w:themeColor="text1"/>
          <w:sz w:val="24"/>
          <w:szCs w:val="24"/>
        </w:rPr>
        <w:t xml:space="preserve">NAC, </w:t>
      </w:r>
      <w:r w:rsidRPr="00EA6511">
        <w:rPr>
          <w:rFonts w:ascii="Book Antiqua" w:eastAsia="MS PGothic" w:hAnsi="Book Antiqua"/>
          <w:color w:val="000000" w:themeColor="text1"/>
          <w:sz w:val="24"/>
          <w:szCs w:val="24"/>
        </w:rPr>
        <w:t xml:space="preserve">T-stage, and N-stage,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OS of responders was significantly better than that o</w:t>
      </w:r>
      <w:r w:rsidR="00430E13" w:rsidRPr="00EA6511">
        <w:rPr>
          <w:rFonts w:ascii="Book Antiqua" w:eastAsia="MS PGothic" w:hAnsi="Book Antiqua"/>
          <w:color w:val="000000" w:themeColor="text1"/>
          <w:sz w:val="24"/>
          <w:szCs w:val="24"/>
        </w:rPr>
        <w:t xml:space="preserve">f non-responders (HR </w:t>
      </w:r>
      <w:r w:rsidR="00C675EB" w:rsidRPr="00EA6511">
        <w:rPr>
          <w:rFonts w:ascii="Book Antiqua" w:eastAsia="MS PGothic" w:hAnsi="Book Antiqua"/>
          <w:color w:val="000000" w:themeColor="text1"/>
          <w:sz w:val="24"/>
          <w:szCs w:val="24"/>
        </w:rPr>
        <w:t xml:space="preserve">= </w:t>
      </w:r>
      <w:r w:rsidR="00430E13" w:rsidRPr="00EA6511">
        <w:rPr>
          <w:rFonts w:ascii="Book Antiqua" w:eastAsia="MS PGothic" w:hAnsi="Book Antiqua"/>
          <w:color w:val="000000" w:themeColor="text1"/>
          <w:sz w:val="24"/>
          <w:szCs w:val="24"/>
        </w:rPr>
        <w:t xml:space="preserve">0.23, 95%CI: </w:t>
      </w:r>
      <w:r w:rsidR="00913D8E" w:rsidRPr="00EA6511">
        <w:rPr>
          <w:rFonts w:ascii="Book Antiqua" w:eastAsia="MS PGothic" w:hAnsi="Book Antiqua"/>
          <w:color w:val="000000" w:themeColor="text1"/>
          <w:sz w:val="24"/>
          <w:szCs w:val="24"/>
        </w:rPr>
        <w:t xml:space="preserve">0.07–0.78, </w:t>
      </w:r>
      <w:r w:rsidR="00913D8E" w:rsidRPr="00EA6511">
        <w:rPr>
          <w:rFonts w:ascii="Book Antiqua" w:eastAsia="MS PGothic" w:hAnsi="Book Antiqua"/>
          <w:i/>
          <w:color w:val="000000" w:themeColor="text1"/>
          <w:sz w:val="24"/>
          <w:szCs w:val="24"/>
        </w:rPr>
        <w:t>P</w:t>
      </w:r>
      <w:r w:rsidR="007A6EDD" w:rsidRPr="00EA6511">
        <w:rPr>
          <w:rFonts w:ascii="Book Antiqua" w:eastAsia="MS PGothic" w:hAnsi="Book Antiqua"/>
          <w:i/>
          <w:color w:val="000000" w:themeColor="text1"/>
          <w:sz w:val="24"/>
          <w:szCs w:val="24"/>
        </w:rPr>
        <w:t xml:space="preserve"> </w:t>
      </w:r>
      <w:r w:rsidRPr="00EA6511">
        <w:rPr>
          <w:rFonts w:ascii="Book Antiqua" w:eastAsia="MS PGothic" w:hAnsi="Book Antiqua"/>
          <w:color w:val="000000" w:themeColor="text1"/>
          <w:sz w:val="24"/>
          <w:szCs w:val="24"/>
        </w:rPr>
        <w:t>= 0.018)</w:t>
      </w:r>
      <w:r w:rsidR="007D1BA8"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There were no other statistically significant prognostic factors in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clinicopathological background (Table 2)</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 </w:t>
      </w:r>
      <w:r w:rsidR="00D105A5" w:rsidRPr="00EA6511">
        <w:rPr>
          <w:rFonts w:ascii="Book Antiqua" w:eastAsia="MS PGothic" w:hAnsi="Book Antiqua"/>
          <w:color w:val="000000" w:themeColor="text1"/>
          <w:sz w:val="24"/>
          <w:szCs w:val="24"/>
        </w:rPr>
        <w:t>T</w:t>
      </w:r>
      <w:r w:rsidR="00913D8E" w:rsidRPr="00EA6511">
        <w:rPr>
          <w:rFonts w:ascii="Book Antiqua" w:eastAsia="MS PGothic" w:hAnsi="Book Antiqua"/>
          <w:color w:val="000000" w:themeColor="text1"/>
          <w:sz w:val="24"/>
          <w:szCs w:val="24"/>
        </w:rPr>
        <w:t xml:space="preserve">his </w:t>
      </w:r>
      <w:r w:rsidR="00430E13" w:rsidRPr="00EA6511">
        <w:rPr>
          <w:rFonts w:ascii="Book Antiqua" w:eastAsia="MS PGothic" w:hAnsi="Book Antiqua"/>
          <w:color w:val="000000" w:themeColor="text1"/>
          <w:sz w:val="24"/>
          <w:szCs w:val="24"/>
        </w:rPr>
        <w:t>tendency</w:t>
      </w:r>
      <w:r w:rsidR="00913D8E" w:rsidRPr="00EA6511">
        <w:rPr>
          <w:rFonts w:ascii="Book Antiqua" w:eastAsia="MS PGothic" w:hAnsi="Book Antiqua"/>
          <w:color w:val="000000" w:themeColor="text1"/>
          <w:sz w:val="24"/>
          <w:szCs w:val="24"/>
        </w:rPr>
        <w:t xml:space="preserve"> was also observed in subgroup analyses</w:t>
      </w:r>
      <w:r w:rsidR="00717457" w:rsidRPr="00EA6511">
        <w:rPr>
          <w:rFonts w:ascii="Book Antiqua" w:eastAsia="MS PGothic" w:hAnsi="Book Antiqua"/>
          <w:color w:val="000000" w:themeColor="text1"/>
          <w:sz w:val="24"/>
          <w:szCs w:val="24"/>
        </w:rPr>
        <w:t xml:space="preserve"> for macroscopic types (type 4/non-type 4) and histological type</w:t>
      </w:r>
      <w:r w:rsidR="00771127" w:rsidRPr="00EA6511">
        <w:rPr>
          <w:rFonts w:ascii="Book Antiqua" w:eastAsia="MS PGothic" w:hAnsi="Book Antiqua"/>
          <w:color w:val="000000" w:themeColor="text1"/>
          <w:sz w:val="24"/>
          <w:szCs w:val="24"/>
        </w:rPr>
        <w:t>s</w:t>
      </w:r>
      <w:r w:rsidR="00717457" w:rsidRPr="00EA6511">
        <w:rPr>
          <w:rFonts w:ascii="Book Antiqua" w:eastAsia="MS PGothic" w:hAnsi="Book Antiqua"/>
          <w:color w:val="000000" w:themeColor="text1"/>
          <w:sz w:val="24"/>
          <w:szCs w:val="24"/>
        </w:rPr>
        <w:t xml:space="preserve"> (differe</w:t>
      </w:r>
      <w:r w:rsidR="00775193" w:rsidRPr="00EA6511">
        <w:rPr>
          <w:rFonts w:ascii="Book Antiqua" w:eastAsia="MS PGothic" w:hAnsi="Book Antiqua"/>
          <w:color w:val="000000" w:themeColor="text1"/>
          <w:sz w:val="24"/>
          <w:szCs w:val="24"/>
        </w:rPr>
        <w:t>ntiated/un</w:t>
      </w:r>
      <w:r w:rsidR="00CE50B1" w:rsidRPr="00EA6511">
        <w:rPr>
          <w:rFonts w:ascii="Book Antiqua" w:eastAsia="MS PGothic" w:hAnsi="Book Antiqua"/>
          <w:color w:val="000000" w:themeColor="text1"/>
          <w:sz w:val="24"/>
          <w:szCs w:val="24"/>
        </w:rPr>
        <w:t>differentiated</w:t>
      </w:r>
      <w:r w:rsidR="00717457" w:rsidRPr="00EA6511">
        <w:rPr>
          <w:rFonts w:ascii="Book Antiqua" w:eastAsia="MS PGothic" w:hAnsi="Book Antiqua"/>
          <w:color w:val="000000" w:themeColor="text1"/>
          <w:sz w:val="24"/>
          <w:szCs w:val="24"/>
        </w:rPr>
        <w:t xml:space="preserve">) shown in </w:t>
      </w:r>
      <w:r w:rsidR="00D105A5" w:rsidRPr="00EA6511">
        <w:rPr>
          <w:rFonts w:ascii="Book Antiqua" w:eastAsia="MS PGothic" w:hAnsi="Book Antiqua"/>
          <w:color w:val="000000" w:themeColor="text1"/>
          <w:sz w:val="24"/>
          <w:szCs w:val="24"/>
        </w:rPr>
        <w:t>F</w:t>
      </w:r>
      <w:r w:rsidR="00717457" w:rsidRPr="00EA6511">
        <w:rPr>
          <w:rFonts w:ascii="Book Antiqua" w:eastAsia="MS PGothic" w:hAnsi="Book Antiqua"/>
          <w:color w:val="000000" w:themeColor="text1"/>
          <w:sz w:val="24"/>
          <w:szCs w:val="24"/>
        </w:rPr>
        <w:t xml:space="preserve">igure 3. </w:t>
      </w:r>
    </w:p>
    <w:p w14:paraId="162EE876" w14:textId="708BFEB4" w:rsidR="005F0493" w:rsidRPr="00EA6511" w:rsidRDefault="00D7796E" w:rsidP="00C675EB">
      <w:pPr>
        <w:adjustRightInd w:val="0"/>
        <w:snapToGrid w:val="0"/>
        <w:spacing w:line="360" w:lineRule="auto"/>
        <w:ind w:firstLineChars="100" w:firstLine="240"/>
        <w:rPr>
          <w:rFonts w:ascii="Book Antiqua" w:eastAsia="MS PGothic" w:hAnsi="Book Antiqua"/>
          <w:color w:val="000000" w:themeColor="text1"/>
          <w:sz w:val="24"/>
          <w:szCs w:val="24"/>
        </w:rPr>
      </w:pPr>
      <w:r w:rsidRPr="00EA6511">
        <w:rPr>
          <w:rFonts w:ascii="Book Antiqua" w:eastAsia="MS PGothic" w:hAnsi="Book Antiqua"/>
          <w:color w:val="000000" w:themeColor="text1"/>
          <w:sz w:val="24"/>
          <w:szCs w:val="24"/>
        </w:rPr>
        <w:t xml:space="preserve">Next, to compare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 xml:space="preserve">prognostic utility of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10% cut</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evaluated </w:t>
      </w:r>
      <w:r w:rsidR="00D105A5" w:rsidRPr="00EA6511">
        <w:rPr>
          <w:rFonts w:ascii="Book Antiqua" w:eastAsia="MS PGothic" w:hAnsi="Book Antiqua"/>
          <w:color w:val="000000" w:themeColor="text1"/>
          <w:sz w:val="24"/>
          <w:szCs w:val="24"/>
        </w:rPr>
        <w:t xml:space="preserve">using </w:t>
      </w:r>
      <w:r w:rsidRPr="00EA6511">
        <w:rPr>
          <w:rFonts w:ascii="Book Antiqua" w:eastAsia="MS PGothic" w:hAnsi="Book Antiqua"/>
          <w:color w:val="000000" w:themeColor="text1"/>
          <w:sz w:val="24"/>
          <w:szCs w:val="24"/>
        </w:rPr>
        <w:t>virtual microscopic slides with</w:t>
      </w:r>
      <w:r w:rsidR="00D105A5" w:rsidRPr="00EA6511">
        <w:rPr>
          <w:rFonts w:ascii="Book Antiqua" w:eastAsia="MS PGothic" w:hAnsi="Book Antiqua"/>
          <w:color w:val="000000" w:themeColor="text1"/>
          <w:sz w:val="24"/>
          <w:szCs w:val="24"/>
        </w:rPr>
        <w:t xml:space="preserve"> that of</w:t>
      </w:r>
      <w:r w:rsidRPr="00EA6511">
        <w:rPr>
          <w:rFonts w:ascii="Book Antiqua" w:eastAsia="MS PGothic" w:hAnsi="Book Antiqua"/>
          <w:color w:val="000000" w:themeColor="text1"/>
          <w:sz w:val="24"/>
          <w:szCs w:val="24"/>
        </w:rPr>
        <w:t xml:space="preserve"> </w:t>
      </w:r>
      <w:r w:rsidR="00980197" w:rsidRPr="00EA6511">
        <w:rPr>
          <w:rFonts w:ascii="Book Antiqua" w:eastAsia="MS PGothic" w:hAnsi="Book Antiqua"/>
          <w:color w:val="000000" w:themeColor="text1"/>
          <w:sz w:val="24"/>
          <w:szCs w:val="24"/>
        </w:rPr>
        <w:t xml:space="preserve">conventional </w:t>
      </w:r>
      <w:r w:rsidRPr="00EA6511">
        <w:rPr>
          <w:rFonts w:ascii="Book Antiqua" w:eastAsia="MS PGothic" w:hAnsi="Book Antiqua"/>
          <w:color w:val="000000" w:themeColor="text1"/>
          <w:sz w:val="24"/>
          <w:szCs w:val="24"/>
        </w:rPr>
        <w:t xml:space="preserve">JCGC criteria, </w:t>
      </w:r>
      <w:r w:rsidR="00D105A5"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adjusted HR of each cut</w:t>
      </w:r>
      <w:r w:rsidR="00D105A5"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was calculated. </w:t>
      </w:r>
      <w:r w:rsidR="006C544C" w:rsidRPr="00EA6511">
        <w:rPr>
          <w:rFonts w:ascii="Book Antiqua" w:eastAsia="MS PGothic" w:hAnsi="Book Antiqua"/>
          <w:color w:val="000000" w:themeColor="text1"/>
          <w:sz w:val="24"/>
          <w:szCs w:val="24"/>
        </w:rPr>
        <w:t xml:space="preserve">Histological evaluations according to </w:t>
      </w:r>
      <w:r w:rsidR="00D105A5" w:rsidRPr="00EA6511">
        <w:rPr>
          <w:rFonts w:ascii="Book Antiqua" w:eastAsia="MS PGothic" w:hAnsi="Book Antiqua"/>
          <w:color w:val="000000" w:themeColor="text1"/>
          <w:sz w:val="24"/>
          <w:szCs w:val="24"/>
        </w:rPr>
        <w:t xml:space="preserve">the </w:t>
      </w:r>
      <w:r w:rsidR="006C544C" w:rsidRPr="00EA6511">
        <w:rPr>
          <w:rFonts w:ascii="Book Antiqua" w:eastAsia="MS PGothic" w:hAnsi="Book Antiqua"/>
          <w:color w:val="000000" w:themeColor="text1"/>
          <w:sz w:val="24"/>
          <w:szCs w:val="24"/>
        </w:rPr>
        <w:t xml:space="preserve">JCGC criteria revealed that </w:t>
      </w:r>
      <w:r w:rsidR="00D105A5" w:rsidRPr="00EA6511">
        <w:rPr>
          <w:rFonts w:ascii="Book Antiqua" w:eastAsia="MS PGothic" w:hAnsi="Book Antiqua"/>
          <w:color w:val="000000" w:themeColor="text1"/>
          <w:sz w:val="24"/>
          <w:szCs w:val="24"/>
        </w:rPr>
        <w:t xml:space="preserve">the </w:t>
      </w:r>
      <w:r w:rsidR="006C544C" w:rsidRPr="00EA6511">
        <w:rPr>
          <w:rFonts w:ascii="Book Antiqua" w:eastAsia="MS PGothic" w:hAnsi="Book Antiqua"/>
          <w:color w:val="000000" w:themeColor="text1"/>
          <w:sz w:val="24"/>
          <w:szCs w:val="24"/>
        </w:rPr>
        <w:t>number</w:t>
      </w:r>
      <w:r w:rsidR="00D105A5" w:rsidRPr="00EA6511">
        <w:rPr>
          <w:rFonts w:ascii="Book Antiqua" w:eastAsia="MS PGothic" w:hAnsi="Book Antiqua"/>
          <w:color w:val="000000" w:themeColor="text1"/>
          <w:sz w:val="24"/>
          <w:szCs w:val="24"/>
        </w:rPr>
        <w:t>s</w:t>
      </w:r>
      <w:r w:rsidR="006C544C" w:rsidRPr="00EA6511">
        <w:rPr>
          <w:rFonts w:ascii="Book Antiqua" w:eastAsia="MS PGothic" w:hAnsi="Book Antiqua"/>
          <w:color w:val="000000" w:themeColor="text1"/>
          <w:sz w:val="24"/>
          <w:szCs w:val="24"/>
        </w:rPr>
        <w:t xml:space="preserve"> of patients who had grade</w:t>
      </w:r>
      <w:r w:rsidR="00D105A5" w:rsidRPr="00EA6511">
        <w:rPr>
          <w:rFonts w:ascii="Book Antiqua" w:eastAsia="MS PGothic" w:hAnsi="Book Antiqua"/>
          <w:color w:val="000000" w:themeColor="text1"/>
          <w:sz w:val="24"/>
          <w:szCs w:val="24"/>
        </w:rPr>
        <w:t>s</w:t>
      </w:r>
      <w:r w:rsidR="006C544C" w:rsidRPr="00EA6511">
        <w:rPr>
          <w:rFonts w:ascii="Book Antiqua" w:eastAsia="MS PGothic" w:hAnsi="Book Antiqua"/>
          <w:color w:val="000000" w:themeColor="text1"/>
          <w:sz w:val="24"/>
          <w:szCs w:val="24"/>
        </w:rPr>
        <w:t xml:space="preserve"> 0, 1a, 1b, 2, and 3 </w:t>
      </w:r>
      <w:r w:rsidR="00D105A5" w:rsidRPr="00EA6511">
        <w:rPr>
          <w:rFonts w:ascii="Book Antiqua" w:eastAsia="MS PGothic" w:hAnsi="Book Antiqua"/>
          <w:color w:val="000000" w:themeColor="text1"/>
          <w:sz w:val="24"/>
          <w:szCs w:val="24"/>
        </w:rPr>
        <w:t xml:space="preserve">were </w:t>
      </w:r>
      <w:r w:rsidR="006C544C" w:rsidRPr="00EA6511">
        <w:rPr>
          <w:rFonts w:ascii="Book Antiqua" w:eastAsia="MS PGothic" w:hAnsi="Book Antiqua"/>
          <w:color w:val="000000" w:themeColor="text1"/>
          <w:sz w:val="24"/>
          <w:szCs w:val="24"/>
        </w:rPr>
        <w:t xml:space="preserve">4 (7.4%), 13 (24.0%), 11 (20.3%), 22 (40.7%), and 4 (7.4%), respectively. </w:t>
      </w:r>
      <w:r w:rsidR="0056534A" w:rsidRPr="00EA6511">
        <w:rPr>
          <w:rFonts w:ascii="Book Antiqua" w:eastAsia="MS PGothic" w:hAnsi="Book Antiqua"/>
          <w:color w:val="000000" w:themeColor="text1"/>
          <w:sz w:val="24"/>
          <w:szCs w:val="24"/>
        </w:rPr>
        <w:t xml:space="preserve">When using </w:t>
      </w:r>
      <w:r w:rsidR="00D105A5" w:rsidRPr="00EA6511">
        <w:rPr>
          <w:rFonts w:ascii="Book Antiqua" w:eastAsia="MS PGothic" w:hAnsi="Book Antiqua"/>
          <w:color w:val="000000" w:themeColor="text1"/>
          <w:sz w:val="24"/>
          <w:szCs w:val="24"/>
        </w:rPr>
        <w:t xml:space="preserve">the </w:t>
      </w:r>
      <w:r w:rsidR="0056534A" w:rsidRPr="00EA6511">
        <w:rPr>
          <w:rFonts w:ascii="Book Antiqua" w:eastAsia="MS PGothic" w:hAnsi="Book Antiqua"/>
          <w:color w:val="000000" w:themeColor="text1"/>
          <w:sz w:val="24"/>
          <w:szCs w:val="24"/>
        </w:rPr>
        <w:t>10% cut</w:t>
      </w:r>
      <w:r w:rsidR="00D105A5" w:rsidRPr="00EA6511">
        <w:rPr>
          <w:rFonts w:ascii="Book Antiqua" w:eastAsia="MS PGothic" w:hAnsi="Book Antiqua"/>
          <w:color w:val="000000" w:themeColor="text1"/>
          <w:sz w:val="24"/>
          <w:szCs w:val="24"/>
        </w:rPr>
        <w:t>-</w:t>
      </w:r>
      <w:r w:rsidR="0056534A" w:rsidRPr="00EA6511">
        <w:rPr>
          <w:rFonts w:ascii="Book Antiqua" w:eastAsia="MS PGothic" w:hAnsi="Book Antiqua"/>
          <w:color w:val="000000" w:themeColor="text1"/>
          <w:sz w:val="24"/>
          <w:szCs w:val="24"/>
        </w:rPr>
        <w:t xml:space="preserve">off </w:t>
      </w:r>
      <w:r w:rsidR="00D105A5" w:rsidRPr="00EA6511">
        <w:rPr>
          <w:rFonts w:ascii="Book Antiqua" w:eastAsia="MS PGothic" w:hAnsi="Book Antiqua"/>
          <w:color w:val="000000" w:themeColor="text1"/>
          <w:sz w:val="24"/>
          <w:szCs w:val="24"/>
        </w:rPr>
        <w:t xml:space="preserve">on </w:t>
      </w:r>
      <w:r w:rsidR="0056534A" w:rsidRPr="00EA6511">
        <w:rPr>
          <w:rFonts w:ascii="Book Antiqua" w:eastAsia="MS PGothic" w:hAnsi="Book Antiqua"/>
          <w:color w:val="000000" w:themeColor="text1"/>
          <w:sz w:val="24"/>
          <w:szCs w:val="24"/>
        </w:rPr>
        <w:t xml:space="preserve">virtual microscopic slides, </w:t>
      </w:r>
      <w:r w:rsidR="00D105A5" w:rsidRPr="00EA6511">
        <w:rPr>
          <w:rFonts w:ascii="Book Antiqua" w:eastAsia="MS PGothic" w:hAnsi="Book Antiqua"/>
          <w:color w:val="000000" w:themeColor="text1"/>
          <w:sz w:val="24"/>
          <w:szCs w:val="24"/>
        </w:rPr>
        <w:t xml:space="preserve">the </w:t>
      </w:r>
      <w:r w:rsidR="0056534A" w:rsidRPr="00EA6511">
        <w:rPr>
          <w:rFonts w:ascii="Book Antiqua" w:eastAsia="MS PGothic" w:hAnsi="Book Antiqua"/>
          <w:color w:val="000000" w:themeColor="text1"/>
          <w:sz w:val="24"/>
          <w:szCs w:val="24"/>
        </w:rPr>
        <w:t>adjusted HR for RFS was 0.29 (95%CI: 0.10</w:t>
      </w:r>
      <w:r w:rsidR="00D105A5" w:rsidRPr="00EA6511">
        <w:rPr>
          <w:rFonts w:ascii="Book Antiqua" w:eastAsia="MS PGothic" w:hAnsi="Book Antiqua"/>
          <w:color w:val="000000" w:themeColor="text1"/>
          <w:sz w:val="24"/>
          <w:szCs w:val="24"/>
        </w:rPr>
        <w:t>–</w:t>
      </w:r>
      <w:r w:rsidR="0056534A" w:rsidRPr="00EA6511">
        <w:rPr>
          <w:rFonts w:ascii="Book Antiqua" w:eastAsia="MS PGothic" w:hAnsi="Book Antiqua"/>
          <w:color w:val="000000" w:themeColor="text1"/>
          <w:sz w:val="24"/>
          <w:szCs w:val="24"/>
        </w:rPr>
        <w:t xml:space="preserve">0.82, </w:t>
      </w:r>
      <w:r w:rsidR="0056534A" w:rsidRPr="00EA6511">
        <w:rPr>
          <w:rFonts w:ascii="Book Antiqua" w:eastAsia="MS PGothic" w:hAnsi="Book Antiqua"/>
          <w:i/>
          <w:color w:val="000000" w:themeColor="text1"/>
          <w:sz w:val="24"/>
          <w:szCs w:val="24"/>
        </w:rPr>
        <w:t>P</w:t>
      </w:r>
      <w:r w:rsidR="00D105A5" w:rsidRPr="00EA6511">
        <w:rPr>
          <w:rFonts w:ascii="Book Antiqua" w:eastAsia="MS PGothic" w:hAnsi="Book Antiqua"/>
          <w:i/>
          <w:color w:val="000000" w:themeColor="text1"/>
          <w:sz w:val="24"/>
          <w:szCs w:val="24"/>
        </w:rPr>
        <w:t xml:space="preserve"> </w:t>
      </w:r>
      <w:r w:rsidR="0056534A" w:rsidRPr="00EA6511">
        <w:rPr>
          <w:rFonts w:ascii="Book Antiqua" w:eastAsia="MS PGothic" w:hAnsi="Book Antiqua"/>
          <w:color w:val="000000" w:themeColor="text1"/>
          <w:sz w:val="24"/>
          <w:szCs w:val="24"/>
        </w:rPr>
        <w:t xml:space="preserve">= 0.019) and </w:t>
      </w:r>
      <w:r w:rsidR="007D1BA8" w:rsidRPr="00EA6511">
        <w:rPr>
          <w:rFonts w:ascii="Book Antiqua" w:eastAsia="MS PGothic" w:hAnsi="Book Antiqua"/>
          <w:color w:val="000000" w:themeColor="text1"/>
          <w:sz w:val="24"/>
          <w:szCs w:val="24"/>
        </w:rPr>
        <w:t xml:space="preserve">that </w:t>
      </w:r>
      <w:r w:rsidR="006C544C" w:rsidRPr="00EA6511">
        <w:rPr>
          <w:rFonts w:ascii="Book Antiqua" w:eastAsia="MS PGothic" w:hAnsi="Book Antiqua"/>
          <w:color w:val="000000" w:themeColor="text1"/>
          <w:sz w:val="24"/>
          <w:szCs w:val="24"/>
        </w:rPr>
        <w:t xml:space="preserve">for OS was </w:t>
      </w:r>
      <w:r w:rsidR="0056534A" w:rsidRPr="00EA6511">
        <w:rPr>
          <w:rFonts w:ascii="Book Antiqua" w:eastAsia="MS PGothic" w:hAnsi="Book Antiqua"/>
          <w:color w:val="000000" w:themeColor="text1"/>
          <w:sz w:val="24"/>
          <w:szCs w:val="24"/>
        </w:rPr>
        <w:t>0.23 (95%CI: 0.07</w:t>
      </w:r>
      <w:r w:rsidR="00D105A5" w:rsidRPr="00EA6511">
        <w:rPr>
          <w:rFonts w:ascii="Book Antiqua" w:eastAsia="MS PGothic" w:hAnsi="Book Antiqua"/>
          <w:color w:val="000000" w:themeColor="text1"/>
          <w:sz w:val="24"/>
          <w:szCs w:val="24"/>
        </w:rPr>
        <w:t>–</w:t>
      </w:r>
      <w:r w:rsidR="0056534A" w:rsidRPr="00EA6511">
        <w:rPr>
          <w:rFonts w:ascii="Book Antiqua" w:eastAsia="MS PGothic" w:hAnsi="Book Antiqua"/>
          <w:color w:val="000000" w:themeColor="text1"/>
          <w:sz w:val="24"/>
          <w:szCs w:val="24"/>
        </w:rPr>
        <w:t xml:space="preserve">0.78, </w:t>
      </w:r>
      <w:r w:rsidR="0056534A" w:rsidRPr="00EA6511">
        <w:rPr>
          <w:rFonts w:ascii="Book Antiqua" w:eastAsia="MS PGothic" w:hAnsi="Book Antiqua"/>
          <w:i/>
          <w:color w:val="000000" w:themeColor="text1"/>
          <w:sz w:val="24"/>
          <w:szCs w:val="24"/>
        </w:rPr>
        <w:t>P</w:t>
      </w:r>
      <w:r w:rsidR="007D1BA8" w:rsidRPr="00EA6511">
        <w:rPr>
          <w:rFonts w:ascii="Book Antiqua" w:eastAsia="MS PGothic" w:hAnsi="Book Antiqua"/>
          <w:i/>
          <w:color w:val="000000" w:themeColor="text1"/>
          <w:sz w:val="24"/>
          <w:szCs w:val="24"/>
        </w:rPr>
        <w:t xml:space="preserve"> </w:t>
      </w:r>
      <w:r w:rsidR="0056534A" w:rsidRPr="00EA6511">
        <w:rPr>
          <w:rFonts w:ascii="Book Antiqua" w:eastAsia="MS PGothic" w:hAnsi="Book Antiqua"/>
          <w:color w:val="000000" w:themeColor="text1"/>
          <w:sz w:val="24"/>
          <w:szCs w:val="24"/>
        </w:rPr>
        <w:t>= 0.018)</w:t>
      </w:r>
      <w:r w:rsidR="006C544C" w:rsidRPr="00EA6511">
        <w:rPr>
          <w:rFonts w:ascii="Book Antiqua" w:eastAsia="MS PGothic" w:hAnsi="Book Antiqua"/>
          <w:color w:val="000000" w:themeColor="text1"/>
          <w:sz w:val="24"/>
          <w:szCs w:val="24"/>
        </w:rPr>
        <w:t xml:space="preserve">. </w:t>
      </w:r>
      <w:r w:rsidR="00044EEB" w:rsidRPr="00EA6511">
        <w:rPr>
          <w:rFonts w:ascii="Book Antiqua" w:eastAsia="MS PGothic" w:hAnsi="Book Antiqua"/>
          <w:color w:val="000000" w:themeColor="text1"/>
          <w:sz w:val="24"/>
          <w:szCs w:val="24"/>
        </w:rPr>
        <w:t xml:space="preserve">These HRs were the </w:t>
      </w:r>
      <w:r w:rsidR="00D105A5" w:rsidRPr="00EA6511">
        <w:rPr>
          <w:rFonts w:ascii="Book Antiqua" w:eastAsia="MS PGothic" w:hAnsi="Book Antiqua"/>
          <w:color w:val="000000" w:themeColor="text1"/>
          <w:sz w:val="24"/>
          <w:szCs w:val="24"/>
        </w:rPr>
        <w:t xml:space="preserve">lowest </w:t>
      </w:r>
      <w:r w:rsidR="00C8088F" w:rsidRPr="00EA6511">
        <w:rPr>
          <w:rFonts w:ascii="Book Antiqua" w:eastAsia="MS PGothic" w:hAnsi="Book Antiqua"/>
          <w:color w:val="000000" w:themeColor="text1"/>
          <w:sz w:val="24"/>
          <w:szCs w:val="24"/>
        </w:rPr>
        <w:t xml:space="preserve">upon comparing the </w:t>
      </w:r>
      <w:r w:rsidR="00044EEB" w:rsidRPr="00EA6511">
        <w:rPr>
          <w:rFonts w:ascii="Book Antiqua" w:eastAsia="MS PGothic" w:hAnsi="Book Antiqua"/>
          <w:color w:val="000000" w:themeColor="text1"/>
          <w:sz w:val="24"/>
          <w:szCs w:val="24"/>
        </w:rPr>
        <w:t xml:space="preserve">HRs </w:t>
      </w:r>
      <w:r w:rsidR="00C8088F" w:rsidRPr="00EA6511">
        <w:rPr>
          <w:rFonts w:ascii="Book Antiqua" w:eastAsia="MS PGothic" w:hAnsi="Book Antiqua"/>
          <w:color w:val="000000" w:themeColor="text1"/>
          <w:sz w:val="24"/>
          <w:szCs w:val="24"/>
        </w:rPr>
        <w:t xml:space="preserve">for </w:t>
      </w:r>
      <w:r w:rsidR="00044EEB" w:rsidRPr="00EA6511">
        <w:rPr>
          <w:rFonts w:ascii="Book Antiqua" w:eastAsia="MS PGothic" w:hAnsi="Book Antiqua"/>
          <w:color w:val="000000" w:themeColor="text1"/>
          <w:sz w:val="24"/>
          <w:szCs w:val="24"/>
        </w:rPr>
        <w:t>each cut</w:t>
      </w:r>
      <w:r w:rsidR="00C8088F" w:rsidRPr="00EA6511">
        <w:rPr>
          <w:rFonts w:ascii="Book Antiqua" w:eastAsia="MS PGothic" w:hAnsi="Book Antiqua"/>
          <w:color w:val="000000" w:themeColor="text1"/>
          <w:sz w:val="24"/>
          <w:szCs w:val="24"/>
        </w:rPr>
        <w:t>-</w:t>
      </w:r>
      <w:r w:rsidR="00044EEB" w:rsidRPr="00EA6511">
        <w:rPr>
          <w:rFonts w:ascii="Book Antiqua" w:eastAsia="MS PGothic" w:hAnsi="Book Antiqua"/>
          <w:color w:val="000000" w:themeColor="text1"/>
          <w:sz w:val="24"/>
          <w:szCs w:val="24"/>
        </w:rPr>
        <w:t xml:space="preserve">off according to </w:t>
      </w:r>
      <w:r w:rsidR="00C8088F" w:rsidRPr="00EA6511">
        <w:rPr>
          <w:rFonts w:ascii="Book Antiqua" w:eastAsia="MS PGothic" w:hAnsi="Book Antiqua"/>
          <w:color w:val="000000" w:themeColor="text1"/>
          <w:sz w:val="24"/>
          <w:szCs w:val="24"/>
        </w:rPr>
        <w:t xml:space="preserve">the </w:t>
      </w:r>
      <w:r w:rsidR="00044EEB" w:rsidRPr="00EA6511">
        <w:rPr>
          <w:rFonts w:ascii="Book Antiqua" w:eastAsia="MS PGothic" w:hAnsi="Book Antiqua"/>
          <w:color w:val="000000" w:themeColor="text1"/>
          <w:sz w:val="24"/>
          <w:szCs w:val="24"/>
        </w:rPr>
        <w:t>JCGC criteria (Table 3)</w:t>
      </w:r>
      <w:r w:rsidR="00C8088F" w:rsidRPr="00EA6511">
        <w:rPr>
          <w:rFonts w:ascii="Book Antiqua" w:eastAsia="MS PGothic" w:hAnsi="Book Antiqua"/>
          <w:color w:val="000000" w:themeColor="text1"/>
          <w:sz w:val="24"/>
          <w:szCs w:val="24"/>
        </w:rPr>
        <w:t>.</w:t>
      </w:r>
      <w:r w:rsidR="00044EEB" w:rsidRPr="00EA6511">
        <w:rPr>
          <w:rFonts w:ascii="Book Antiqua" w:eastAsia="MS PGothic" w:hAnsi="Book Antiqua"/>
          <w:color w:val="000000" w:themeColor="text1"/>
          <w:sz w:val="24"/>
          <w:szCs w:val="24"/>
        </w:rPr>
        <w:t xml:space="preserve"> Moreover, i</w:t>
      </w:r>
      <w:r w:rsidRPr="00EA6511">
        <w:rPr>
          <w:rFonts w:ascii="Book Antiqua" w:eastAsia="MS PGothic" w:hAnsi="Book Antiqua"/>
          <w:color w:val="000000" w:themeColor="text1"/>
          <w:sz w:val="24"/>
          <w:szCs w:val="24"/>
        </w:rPr>
        <w:t xml:space="preserve">n this study, </w:t>
      </w:r>
      <w:r w:rsidR="00C8088F" w:rsidRPr="00EA6511">
        <w:rPr>
          <w:rFonts w:ascii="Book Antiqua" w:eastAsia="MS PGothic" w:hAnsi="Book Antiqua"/>
          <w:color w:val="000000" w:themeColor="text1"/>
          <w:sz w:val="24"/>
          <w:szCs w:val="24"/>
        </w:rPr>
        <w:t xml:space="preserve">there was no statistically significant difference in </w:t>
      </w:r>
      <w:r w:rsidRPr="00EA6511">
        <w:rPr>
          <w:rFonts w:ascii="Book Antiqua" w:eastAsia="MS PGothic" w:hAnsi="Book Antiqua"/>
          <w:color w:val="000000" w:themeColor="text1"/>
          <w:sz w:val="24"/>
          <w:szCs w:val="24"/>
        </w:rPr>
        <w:t>OS of the two groups according to each cut</w:t>
      </w:r>
      <w:r w:rsidR="00C8088F" w:rsidRPr="00EA6511">
        <w:rPr>
          <w:rFonts w:ascii="Book Antiqua" w:eastAsia="MS PGothic" w:hAnsi="Book Antiqua"/>
          <w:color w:val="000000" w:themeColor="text1"/>
          <w:sz w:val="24"/>
          <w:szCs w:val="24"/>
        </w:rPr>
        <w:t>-</w:t>
      </w:r>
      <w:r w:rsidRPr="00EA6511">
        <w:rPr>
          <w:rFonts w:ascii="Book Antiqua" w:eastAsia="MS PGothic" w:hAnsi="Book Antiqua"/>
          <w:color w:val="000000" w:themeColor="text1"/>
          <w:sz w:val="24"/>
          <w:szCs w:val="24"/>
        </w:rPr>
        <w:t xml:space="preserve">off of </w:t>
      </w:r>
      <w:r w:rsidR="00C8088F" w:rsidRPr="00EA6511">
        <w:rPr>
          <w:rFonts w:ascii="Book Antiqua" w:eastAsia="MS PGothic" w:hAnsi="Book Antiqua"/>
          <w:color w:val="000000" w:themeColor="text1"/>
          <w:sz w:val="24"/>
          <w:szCs w:val="24"/>
        </w:rPr>
        <w:t xml:space="preserve">the </w:t>
      </w:r>
      <w:r w:rsidRPr="00EA6511">
        <w:rPr>
          <w:rFonts w:ascii="Book Antiqua" w:eastAsia="MS PGothic" w:hAnsi="Book Antiqua"/>
          <w:color w:val="000000" w:themeColor="text1"/>
          <w:sz w:val="24"/>
          <w:szCs w:val="24"/>
        </w:rPr>
        <w:t>JCGC criteria.</w:t>
      </w:r>
    </w:p>
    <w:p w14:paraId="2098C58B" w14:textId="77777777" w:rsidR="00980197" w:rsidRPr="00EA6511" w:rsidRDefault="00980197" w:rsidP="00C675EB">
      <w:pPr>
        <w:adjustRightInd w:val="0"/>
        <w:snapToGrid w:val="0"/>
        <w:spacing w:line="360" w:lineRule="auto"/>
        <w:ind w:firstLineChars="100" w:firstLine="240"/>
        <w:rPr>
          <w:rFonts w:ascii="Book Antiqua" w:eastAsia="MS PGothic" w:hAnsi="Book Antiqua"/>
          <w:color w:val="000000" w:themeColor="text1"/>
          <w:sz w:val="24"/>
          <w:szCs w:val="24"/>
        </w:rPr>
      </w:pPr>
    </w:p>
    <w:p w14:paraId="1FDF34B3" w14:textId="00CA80D2" w:rsidR="004A775C" w:rsidRPr="00EA6511" w:rsidRDefault="00DA1A9B" w:rsidP="00C675EB">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DISCUSSION</w:t>
      </w:r>
    </w:p>
    <w:p w14:paraId="50F56A47" w14:textId="1CFB1B7C" w:rsidR="004A775C" w:rsidRPr="00EA6511" w:rsidRDefault="00832009" w:rsidP="00C675EB">
      <w:pPr>
        <w:adjustRightInd w:val="0"/>
        <w:snapToGrid w:val="0"/>
        <w:spacing w:line="360" w:lineRule="auto"/>
        <w:rPr>
          <w:rFonts w:ascii="Book Antiqua" w:eastAsia="MS PGothic" w:hAnsi="Book Antiqua"/>
          <w:sz w:val="24"/>
          <w:szCs w:val="24"/>
        </w:rPr>
      </w:pPr>
      <w:r w:rsidRPr="00EA6511">
        <w:rPr>
          <w:rFonts w:ascii="Book Antiqua" w:eastAsia="MS PGothic" w:hAnsi="Book Antiqua"/>
          <w:color w:val="000000" w:themeColor="text1"/>
          <w:sz w:val="24"/>
          <w:szCs w:val="24"/>
        </w:rPr>
        <w:t>The p</w:t>
      </w:r>
      <w:r w:rsidR="00D7796E" w:rsidRPr="00EA6511">
        <w:rPr>
          <w:rFonts w:ascii="Book Antiqua" w:eastAsia="MS PGothic" w:hAnsi="Book Antiqua"/>
          <w:color w:val="000000" w:themeColor="text1"/>
          <w:sz w:val="24"/>
          <w:szCs w:val="24"/>
        </w:rPr>
        <w:t xml:space="preserve">rognostic utility of pathological response, especially pathological complete response (pCR), </w:t>
      </w:r>
      <w:r w:rsidRPr="00EA6511">
        <w:rPr>
          <w:rFonts w:ascii="Book Antiqua" w:eastAsia="MS PGothic" w:hAnsi="Book Antiqua"/>
          <w:color w:val="000000" w:themeColor="text1"/>
          <w:sz w:val="24"/>
          <w:szCs w:val="24"/>
        </w:rPr>
        <w:t xml:space="preserve">has been </w:t>
      </w:r>
      <w:r w:rsidR="00D7796E" w:rsidRPr="00EA6511">
        <w:rPr>
          <w:rFonts w:ascii="Book Antiqua" w:eastAsia="MS PGothic" w:hAnsi="Book Antiqua"/>
          <w:color w:val="000000" w:themeColor="text1"/>
          <w:sz w:val="24"/>
          <w:szCs w:val="24"/>
        </w:rPr>
        <w:t>indicated in many studies</w:t>
      </w:r>
      <w:r w:rsidR="00D7796E" w:rsidRPr="00EA6511">
        <w:rPr>
          <w:rFonts w:ascii="Book Antiqua" w:eastAsia="MS PGothic" w:hAnsi="Book Antiqua"/>
          <w:color w:val="000000" w:themeColor="text1"/>
          <w:sz w:val="24"/>
          <w:szCs w:val="24"/>
          <w:vertAlign w:val="superscript"/>
        </w:rPr>
        <w:t>[1</w:t>
      </w:r>
      <w:r w:rsidR="0079493E" w:rsidRPr="00EA6511">
        <w:rPr>
          <w:rFonts w:ascii="Book Antiqua" w:eastAsia="MS PGothic" w:hAnsi="Book Antiqua"/>
          <w:color w:val="000000" w:themeColor="text1"/>
          <w:sz w:val="24"/>
          <w:szCs w:val="24"/>
          <w:vertAlign w:val="superscript"/>
        </w:rPr>
        <w:t>3</w:t>
      </w:r>
      <w:r w:rsidR="00D7796E" w:rsidRPr="00EA6511">
        <w:rPr>
          <w:rFonts w:ascii="Book Antiqua" w:eastAsia="MS PGothic" w:hAnsi="Book Antiqua"/>
          <w:color w:val="000000" w:themeColor="text1"/>
          <w:sz w:val="24"/>
          <w:szCs w:val="24"/>
          <w:vertAlign w:val="superscript"/>
        </w:rPr>
        <w:t>,1</w:t>
      </w:r>
      <w:r w:rsidR="0079493E" w:rsidRPr="00EA6511">
        <w:rPr>
          <w:rFonts w:ascii="Book Antiqua" w:eastAsia="MS PGothic" w:hAnsi="Book Antiqua"/>
          <w:color w:val="000000" w:themeColor="text1"/>
          <w:sz w:val="24"/>
          <w:szCs w:val="24"/>
          <w:vertAlign w:val="superscript"/>
        </w:rPr>
        <w:t>7</w:t>
      </w:r>
      <w:r w:rsidR="00D7796E" w:rsidRPr="00EA6511">
        <w:rPr>
          <w:rFonts w:ascii="Book Antiqua" w:eastAsia="MS PGothic" w:hAnsi="Book Antiqua"/>
          <w:color w:val="000000" w:themeColor="text1"/>
          <w:sz w:val="24"/>
          <w:szCs w:val="24"/>
          <w:vertAlign w:val="superscript"/>
        </w:rPr>
        <w:t>-</w:t>
      </w:r>
      <w:bookmarkStart w:id="23" w:name="_GoBack"/>
      <w:r w:rsidR="00D7796E" w:rsidRPr="00EA6511">
        <w:rPr>
          <w:rFonts w:ascii="Book Antiqua" w:eastAsia="MS PGothic" w:hAnsi="Book Antiqua"/>
          <w:color w:val="000000" w:themeColor="text1"/>
          <w:sz w:val="24"/>
          <w:szCs w:val="24"/>
          <w:vertAlign w:val="superscript"/>
        </w:rPr>
        <w:t>1</w:t>
      </w:r>
      <w:r w:rsidR="0079493E" w:rsidRPr="00EA6511">
        <w:rPr>
          <w:rFonts w:ascii="Book Antiqua" w:eastAsia="MS PGothic" w:hAnsi="Book Antiqua"/>
          <w:color w:val="000000" w:themeColor="text1"/>
          <w:sz w:val="24"/>
          <w:szCs w:val="24"/>
          <w:vertAlign w:val="superscript"/>
        </w:rPr>
        <w:t>9</w:t>
      </w:r>
      <w:r w:rsidR="00D7796E" w:rsidRPr="00EA6511">
        <w:rPr>
          <w:rFonts w:ascii="Book Antiqua" w:eastAsia="MS PGothic" w:hAnsi="Book Antiqua"/>
          <w:color w:val="000000" w:themeColor="text1"/>
          <w:sz w:val="24"/>
          <w:szCs w:val="24"/>
          <w:vertAlign w:val="superscript"/>
        </w:rPr>
        <w:t>]</w:t>
      </w:r>
      <w:bookmarkEnd w:id="23"/>
      <w:r w:rsidR="00D7796E" w:rsidRPr="00EA6511">
        <w:rPr>
          <w:rFonts w:ascii="Book Antiqua" w:eastAsia="MS PGothic" w:hAnsi="Book Antiqua"/>
          <w:color w:val="000000" w:themeColor="text1"/>
          <w:sz w:val="24"/>
          <w:szCs w:val="24"/>
        </w:rPr>
        <w:t xml:space="preserve">. However, patients who achieve pCR </w:t>
      </w:r>
      <w:r w:rsidR="005F0493" w:rsidRPr="00EA6511">
        <w:rPr>
          <w:rFonts w:ascii="Book Antiqua" w:eastAsia="MS PGothic" w:hAnsi="Book Antiqua"/>
          <w:color w:val="000000" w:themeColor="text1"/>
          <w:sz w:val="24"/>
          <w:szCs w:val="24"/>
        </w:rPr>
        <w:t>are</w:t>
      </w:r>
      <w:r w:rsidR="00D7796E" w:rsidRPr="00EA6511">
        <w:rPr>
          <w:rFonts w:ascii="Book Antiqua" w:eastAsia="MS PGothic" w:hAnsi="Book Antiqua"/>
          <w:color w:val="000000" w:themeColor="text1"/>
          <w:sz w:val="24"/>
          <w:szCs w:val="24"/>
        </w:rPr>
        <w:t xml:space="preserve"> rare. In</w:t>
      </w:r>
      <w:r w:rsidR="007D1BA8" w:rsidRPr="00EA6511">
        <w:rPr>
          <w:rFonts w:ascii="Book Antiqua" w:eastAsia="MS PGothic" w:hAnsi="Book Antiqua"/>
          <w:color w:val="000000" w:themeColor="text1"/>
          <w:sz w:val="24"/>
          <w:szCs w:val="24"/>
        </w:rPr>
        <w:t>deed, in</w:t>
      </w:r>
      <w:r w:rsidR="00D7796E" w:rsidRPr="00EA6511">
        <w:rPr>
          <w:rFonts w:ascii="Book Antiqua" w:eastAsia="MS PGothic" w:hAnsi="Book Antiqua"/>
          <w:color w:val="000000" w:themeColor="text1"/>
          <w:sz w:val="24"/>
          <w:szCs w:val="24"/>
        </w:rPr>
        <w:t xml:space="preserve"> this study, only 7.4% of patients achieved pCR. Therefore, </w:t>
      </w:r>
      <w:r w:rsidRPr="00EA6511">
        <w:rPr>
          <w:rFonts w:ascii="Book Antiqua" w:eastAsia="MS PGothic" w:hAnsi="Book Antiqua"/>
          <w:color w:val="000000" w:themeColor="text1"/>
          <w:sz w:val="24"/>
          <w:szCs w:val="24"/>
        </w:rPr>
        <w:t xml:space="preserve">a </w:t>
      </w:r>
      <w:r w:rsidR="00D7796E" w:rsidRPr="00EA6511">
        <w:rPr>
          <w:rFonts w:ascii="Book Antiqua" w:eastAsia="MS PGothic" w:hAnsi="Book Antiqua"/>
          <w:color w:val="000000" w:themeColor="text1"/>
          <w:sz w:val="24"/>
          <w:szCs w:val="24"/>
        </w:rPr>
        <w:t xml:space="preserve">more common endpoint </w:t>
      </w:r>
      <w:r w:rsidR="00FB488D" w:rsidRPr="00EA6511">
        <w:rPr>
          <w:rFonts w:ascii="Book Antiqua" w:eastAsia="MS PGothic" w:hAnsi="Book Antiqua"/>
          <w:color w:val="000000" w:themeColor="text1"/>
          <w:sz w:val="24"/>
          <w:szCs w:val="24"/>
        </w:rPr>
        <w:t>is</w:t>
      </w:r>
      <w:r w:rsidR="00D7796E" w:rsidRPr="00EA6511">
        <w:rPr>
          <w:rFonts w:ascii="Book Antiqua" w:eastAsia="MS PGothic" w:hAnsi="Book Antiqua"/>
          <w:color w:val="000000" w:themeColor="text1"/>
          <w:sz w:val="24"/>
          <w:szCs w:val="24"/>
        </w:rPr>
        <w:t xml:space="preserve"> needed. Nakamura </w:t>
      </w:r>
      <w:r w:rsidR="006C3E7C" w:rsidRPr="00EA6511">
        <w:rPr>
          <w:rFonts w:ascii="Book Antiqua" w:eastAsia="MS PGothic" w:hAnsi="Book Antiqua"/>
          <w:i/>
          <w:color w:val="000000" w:themeColor="text1"/>
          <w:sz w:val="24"/>
          <w:szCs w:val="24"/>
        </w:rPr>
        <w:t>et al</w:t>
      </w:r>
      <w:r w:rsidR="00C675EB" w:rsidRPr="00EA6511">
        <w:rPr>
          <w:rFonts w:ascii="Book Antiqua" w:eastAsia="MS PGothic" w:hAnsi="Book Antiqua"/>
          <w:sz w:val="24"/>
          <w:szCs w:val="24"/>
          <w:vertAlign w:val="superscript"/>
        </w:rPr>
        <w:t>[14]</w:t>
      </w:r>
      <w:r w:rsidR="00D7796E" w:rsidRPr="00EA6511">
        <w:rPr>
          <w:rFonts w:ascii="Book Antiqua" w:eastAsia="MS PGothic" w:hAnsi="Book Antiqua"/>
          <w:color w:val="000000" w:themeColor="text1"/>
          <w:sz w:val="24"/>
          <w:szCs w:val="24"/>
        </w:rPr>
        <w:t xml:space="preserve"> suggested </w:t>
      </w:r>
      <w:r w:rsidRPr="00EA6511">
        <w:rPr>
          <w:rFonts w:ascii="Book Antiqua" w:eastAsia="MS PGothic" w:hAnsi="Book Antiqua"/>
          <w:color w:val="000000" w:themeColor="text1"/>
          <w:sz w:val="24"/>
          <w:szCs w:val="24"/>
        </w:rPr>
        <w:t xml:space="preserve">that a </w:t>
      </w:r>
      <w:r w:rsidR="00D7796E" w:rsidRPr="00EA6511">
        <w:rPr>
          <w:rFonts w:ascii="Book Antiqua" w:eastAsia="MS PGothic" w:hAnsi="Book Antiqua"/>
          <w:color w:val="000000" w:themeColor="text1"/>
          <w:sz w:val="24"/>
          <w:szCs w:val="24"/>
        </w:rPr>
        <w:lastRenderedPageBreak/>
        <w:t>10% cut</w:t>
      </w:r>
      <w:r w:rsidRPr="00EA6511">
        <w:rPr>
          <w:rFonts w:ascii="Book Antiqua" w:eastAsia="MS PGothic" w:hAnsi="Book Antiqua"/>
          <w:color w:val="000000" w:themeColor="text1"/>
          <w:sz w:val="24"/>
          <w:szCs w:val="24"/>
        </w:rPr>
        <w:t>-</w:t>
      </w:r>
      <w:r w:rsidR="00D7796E" w:rsidRPr="00EA6511">
        <w:rPr>
          <w:rFonts w:ascii="Book Antiqua" w:eastAsia="MS PGothic" w:hAnsi="Book Antiqua"/>
          <w:color w:val="000000" w:themeColor="text1"/>
          <w:sz w:val="24"/>
          <w:szCs w:val="24"/>
        </w:rPr>
        <w:t xml:space="preserve">off evaluated </w:t>
      </w:r>
      <w:r w:rsidRPr="00EA6511">
        <w:rPr>
          <w:rFonts w:ascii="Book Antiqua" w:eastAsia="MS PGothic" w:hAnsi="Book Antiqua"/>
          <w:color w:val="000000" w:themeColor="text1"/>
          <w:sz w:val="24"/>
          <w:szCs w:val="24"/>
        </w:rPr>
        <w:t xml:space="preserve">using </w:t>
      </w:r>
      <w:r w:rsidR="00D7796E" w:rsidRPr="00EA6511">
        <w:rPr>
          <w:rFonts w:ascii="Book Antiqua" w:eastAsia="MS PGothic" w:hAnsi="Book Antiqua"/>
          <w:color w:val="000000" w:themeColor="text1"/>
          <w:sz w:val="24"/>
          <w:szCs w:val="24"/>
        </w:rPr>
        <w:t>virtual microscopic slides coul</w:t>
      </w:r>
      <w:r w:rsidR="00D7796E" w:rsidRPr="00EA6511">
        <w:rPr>
          <w:rFonts w:ascii="Book Antiqua" w:eastAsia="MS PGothic" w:hAnsi="Book Antiqua"/>
          <w:sz w:val="24"/>
          <w:szCs w:val="24"/>
        </w:rPr>
        <w:t>d be the global standard cut</w:t>
      </w:r>
      <w:r w:rsidRPr="00EA6511">
        <w:rPr>
          <w:rFonts w:ascii="Book Antiqua" w:eastAsia="MS PGothic" w:hAnsi="Book Antiqua"/>
          <w:sz w:val="24"/>
          <w:szCs w:val="24"/>
        </w:rPr>
        <w:t>-</w:t>
      </w:r>
      <w:r w:rsidR="00D7796E" w:rsidRPr="00EA6511">
        <w:rPr>
          <w:rFonts w:ascii="Book Antiqua" w:eastAsia="MS PGothic" w:hAnsi="Book Antiqua"/>
          <w:sz w:val="24"/>
          <w:szCs w:val="24"/>
        </w:rPr>
        <w:t>off of residual tumor. Our analysis support</w:t>
      </w:r>
      <w:r w:rsidR="00FB488D" w:rsidRPr="00EA6511">
        <w:rPr>
          <w:rFonts w:ascii="Book Antiqua" w:eastAsia="MS PGothic" w:hAnsi="Book Antiqua"/>
          <w:sz w:val="24"/>
          <w:szCs w:val="24"/>
        </w:rPr>
        <w:t>s</w:t>
      </w:r>
      <w:r w:rsidR="00D7796E" w:rsidRPr="00EA6511">
        <w:rPr>
          <w:rFonts w:ascii="Book Antiqua" w:eastAsia="MS PGothic" w:hAnsi="Book Antiqua"/>
          <w:sz w:val="24"/>
          <w:szCs w:val="24"/>
        </w:rPr>
        <w:t xml:space="preserve"> th</w:t>
      </w:r>
      <w:r w:rsidR="00FB488D" w:rsidRPr="00EA6511">
        <w:rPr>
          <w:rFonts w:ascii="Book Antiqua" w:eastAsia="MS PGothic" w:hAnsi="Book Antiqua"/>
          <w:sz w:val="24"/>
          <w:szCs w:val="24"/>
        </w:rPr>
        <w:t>at</w:t>
      </w:r>
      <w:r w:rsidR="00D7796E" w:rsidRPr="00EA6511">
        <w:rPr>
          <w:rFonts w:ascii="Book Antiqua" w:eastAsia="MS PGothic" w:hAnsi="Book Antiqua"/>
          <w:sz w:val="24"/>
          <w:szCs w:val="24"/>
        </w:rPr>
        <w:t xml:space="preserve"> result</w:t>
      </w:r>
      <w:r w:rsidR="00980197" w:rsidRPr="00EA6511">
        <w:rPr>
          <w:rFonts w:ascii="Book Antiqua" w:eastAsia="MS PGothic" w:hAnsi="Book Antiqua"/>
          <w:sz w:val="24"/>
          <w:szCs w:val="24"/>
        </w:rPr>
        <w:t xml:space="preserve"> and </w:t>
      </w:r>
      <w:r w:rsidRPr="00EA6511">
        <w:rPr>
          <w:rFonts w:ascii="Book Antiqua" w:eastAsia="MS PGothic" w:hAnsi="Book Antiqua"/>
          <w:sz w:val="24"/>
          <w:szCs w:val="24"/>
        </w:rPr>
        <w:t xml:space="preserve">indicates that this approach </w:t>
      </w:r>
      <w:r w:rsidR="00980197" w:rsidRPr="00EA6511">
        <w:rPr>
          <w:rFonts w:ascii="Book Antiqua" w:eastAsia="MS PGothic" w:hAnsi="Book Antiqua"/>
          <w:sz w:val="24"/>
          <w:szCs w:val="24"/>
        </w:rPr>
        <w:t>may be applicable to clinical practice</w:t>
      </w:r>
      <w:r w:rsidR="005F0493" w:rsidRPr="00EA6511">
        <w:rPr>
          <w:rFonts w:ascii="Book Antiqua" w:eastAsia="MS PGothic" w:hAnsi="Book Antiqua"/>
          <w:sz w:val="24"/>
          <w:szCs w:val="24"/>
        </w:rPr>
        <w:t>.</w:t>
      </w:r>
      <w:r w:rsidR="00980197" w:rsidRPr="00EA6511">
        <w:rPr>
          <w:rFonts w:ascii="Book Antiqua" w:eastAsia="MS PGothic" w:hAnsi="Book Antiqua"/>
          <w:sz w:val="24"/>
          <w:szCs w:val="24"/>
        </w:rPr>
        <w:t xml:space="preserve"> O</w:t>
      </w:r>
      <w:r w:rsidR="005F0493" w:rsidRPr="00EA6511">
        <w:rPr>
          <w:rFonts w:ascii="Book Antiqua" w:eastAsia="MS PGothic" w:hAnsi="Book Antiqua"/>
          <w:sz w:val="24"/>
          <w:szCs w:val="24"/>
        </w:rPr>
        <w:t xml:space="preserve">ur results </w:t>
      </w:r>
      <w:r w:rsidR="00D7796E" w:rsidRPr="00EA6511">
        <w:rPr>
          <w:rFonts w:ascii="Book Antiqua" w:eastAsia="MS PGothic" w:hAnsi="Book Antiqua"/>
          <w:sz w:val="24"/>
          <w:szCs w:val="24"/>
        </w:rPr>
        <w:t xml:space="preserve">suggest that </w:t>
      </w:r>
      <w:r w:rsidR="00980197" w:rsidRPr="00EA6511">
        <w:rPr>
          <w:rFonts w:ascii="Book Antiqua" w:eastAsia="MS PGothic" w:hAnsi="Book Antiqua"/>
          <w:color w:val="000000" w:themeColor="text1"/>
          <w:sz w:val="24"/>
          <w:szCs w:val="24"/>
        </w:rPr>
        <w:t>the method</w:t>
      </w:r>
      <w:r w:rsidR="005F0493" w:rsidRPr="00EA6511">
        <w:rPr>
          <w:rFonts w:ascii="Book Antiqua" w:eastAsia="MS PGothic" w:hAnsi="Book Antiqua"/>
          <w:color w:val="000000" w:themeColor="text1"/>
          <w:sz w:val="24"/>
          <w:szCs w:val="24"/>
        </w:rPr>
        <w:t xml:space="preserve"> </w:t>
      </w:r>
      <w:r w:rsidR="00D7796E" w:rsidRPr="00EA6511">
        <w:rPr>
          <w:rFonts w:ascii="Book Antiqua" w:eastAsia="MS PGothic" w:hAnsi="Book Antiqua"/>
          <w:sz w:val="24"/>
          <w:szCs w:val="24"/>
        </w:rPr>
        <w:t>m</w:t>
      </w:r>
      <w:r w:rsidR="00FB488D" w:rsidRPr="00EA6511">
        <w:rPr>
          <w:rFonts w:ascii="Book Antiqua" w:eastAsia="MS PGothic" w:hAnsi="Book Antiqua"/>
          <w:sz w:val="24"/>
          <w:szCs w:val="24"/>
        </w:rPr>
        <w:t>ay</w:t>
      </w:r>
      <w:r w:rsidR="00D7796E" w:rsidRPr="00EA6511">
        <w:rPr>
          <w:rFonts w:ascii="Book Antiqua" w:eastAsia="MS PGothic" w:hAnsi="Book Antiqua"/>
          <w:sz w:val="24"/>
          <w:szCs w:val="24"/>
        </w:rPr>
        <w:t xml:space="preserve"> be </w:t>
      </w:r>
      <w:r w:rsidR="005F0493" w:rsidRPr="00EA6511">
        <w:rPr>
          <w:rFonts w:ascii="Book Antiqua" w:eastAsia="MS PGothic" w:hAnsi="Book Antiqua"/>
          <w:sz w:val="24"/>
          <w:szCs w:val="24"/>
        </w:rPr>
        <w:t xml:space="preserve">useful </w:t>
      </w:r>
      <w:r w:rsidR="00B70E3A" w:rsidRPr="00EA6511">
        <w:rPr>
          <w:rFonts w:ascii="Book Antiqua" w:eastAsia="MS PGothic" w:hAnsi="Book Antiqua"/>
          <w:sz w:val="24"/>
          <w:szCs w:val="24"/>
        </w:rPr>
        <w:t xml:space="preserve">for a prognostic marker regardless </w:t>
      </w:r>
      <w:r w:rsidRPr="00EA6511">
        <w:rPr>
          <w:rFonts w:ascii="Book Antiqua" w:eastAsia="MS PGothic" w:hAnsi="Book Antiqua"/>
          <w:sz w:val="24"/>
          <w:szCs w:val="24"/>
        </w:rPr>
        <w:t xml:space="preserve">of the reason for undergoing </w:t>
      </w:r>
      <w:r w:rsidR="00D7796E" w:rsidRPr="00EA6511">
        <w:rPr>
          <w:rFonts w:ascii="Book Antiqua" w:eastAsia="MS PGothic" w:hAnsi="Book Antiqua"/>
          <w:sz w:val="24"/>
          <w:szCs w:val="24"/>
        </w:rPr>
        <w:t>NAC</w:t>
      </w:r>
      <w:r w:rsidRPr="00EA6511">
        <w:rPr>
          <w:rFonts w:ascii="Book Antiqua" w:eastAsia="MS PGothic" w:hAnsi="Book Antiqua"/>
          <w:sz w:val="24"/>
          <w:szCs w:val="24"/>
        </w:rPr>
        <w:t>,</w:t>
      </w:r>
      <w:r w:rsidR="00D7796E" w:rsidRPr="00EA6511">
        <w:rPr>
          <w:rFonts w:ascii="Book Antiqua" w:eastAsia="MS PGothic" w:hAnsi="Book Antiqua"/>
          <w:sz w:val="24"/>
          <w:szCs w:val="24"/>
        </w:rPr>
        <w:t xml:space="preserve"> </w:t>
      </w:r>
      <w:r w:rsidR="00B70E3A" w:rsidRPr="00EA6511">
        <w:rPr>
          <w:rFonts w:ascii="Book Antiqua" w:eastAsia="MS PGothic" w:hAnsi="Book Antiqua"/>
          <w:sz w:val="24"/>
          <w:szCs w:val="24"/>
        </w:rPr>
        <w:t xml:space="preserve">which </w:t>
      </w:r>
      <w:r w:rsidR="00FB488D" w:rsidRPr="00EA6511">
        <w:rPr>
          <w:rFonts w:ascii="Book Antiqua" w:eastAsia="MS PGothic" w:hAnsi="Book Antiqua"/>
          <w:sz w:val="24"/>
          <w:szCs w:val="24"/>
        </w:rPr>
        <w:t>ha</w:t>
      </w:r>
      <w:r w:rsidRPr="00EA6511">
        <w:rPr>
          <w:rFonts w:ascii="Book Antiqua" w:eastAsia="MS PGothic" w:hAnsi="Book Antiqua"/>
          <w:sz w:val="24"/>
          <w:szCs w:val="24"/>
        </w:rPr>
        <w:t>s</w:t>
      </w:r>
      <w:r w:rsidR="00B70E3A" w:rsidRPr="00EA6511">
        <w:rPr>
          <w:rFonts w:ascii="Book Antiqua" w:eastAsia="MS PGothic" w:hAnsi="Book Antiqua"/>
          <w:sz w:val="24"/>
          <w:szCs w:val="24"/>
        </w:rPr>
        <w:t xml:space="preserve"> not been examined in clinical trials but </w:t>
      </w:r>
      <w:r w:rsidRPr="00EA6511">
        <w:rPr>
          <w:rFonts w:ascii="Book Antiqua" w:eastAsia="MS PGothic" w:hAnsi="Book Antiqua"/>
          <w:sz w:val="24"/>
          <w:szCs w:val="24"/>
        </w:rPr>
        <w:t xml:space="preserve">is </w:t>
      </w:r>
      <w:r w:rsidR="00B70E3A" w:rsidRPr="00EA6511">
        <w:rPr>
          <w:rFonts w:ascii="Book Antiqua" w:eastAsia="MS PGothic" w:hAnsi="Book Antiqua"/>
          <w:sz w:val="24"/>
          <w:szCs w:val="24"/>
        </w:rPr>
        <w:t>sometimes considered in clinical practice</w:t>
      </w:r>
      <w:r w:rsidRPr="00EA6511">
        <w:rPr>
          <w:rFonts w:ascii="Book Antiqua" w:eastAsia="MS PGothic" w:hAnsi="Book Antiqua"/>
          <w:sz w:val="24"/>
          <w:szCs w:val="24"/>
        </w:rPr>
        <w:t>,</w:t>
      </w:r>
      <w:r w:rsidR="00B70E3A" w:rsidRPr="00EA6511">
        <w:rPr>
          <w:rFonts w:ascii="Book Antiqua" w:eastAsia="MS PGothic" w:hAnsi="Book Antiqua"/>
          <w:sz w:val="24"/>
          <w:szCs w:val="24"/>
        </w:rPr>
        <w:t xml:space="preserve"> including</w:t>
      </w:r>
      <w:r w:rsidR="00D7796E" w:rsidRPr="00EA6511">
        <w:rPr>
          <w:rFonts w:ascii="Book Antiqua" w:eastAsia="MS PGothic" w:hAnsi="Book Antiqua"/>
          <w:sz w:val="24"/>
          <w:szCs w:val="24"/>
        </w:rPr>
        <w:t xml:space="preserve"> esophageal </w:t>
      </w:r>
      <w:r w:rsidR="00E464F9" w:rsidRPr="00EA6511">
        <w:rPr>
          <w:rFonts w:ascii="Book Antiqua" w:eastAsia="MS PGothic" w:hAnsi="Book Antiqua"/>
          <w:sz w:val="24"/>
          <w:szCs w:val="24"/>
        </w:rPr>
        <w:t xml:space="preserve">or adjacent organ invasion, </w:t>
      </w:r>
      <w:r w:rsidR="00D7796E" w:rsidRPr="00EA6511">
        <w:rPr>
          <w:rFonts w:ascii="Book Antiqua" w:eastAsia="MS PGothic" w:hAnsi="Book Antiqua"/>
          <w:sz w:val="24"/>
          <w:szCs w:val="24"/>
        </w:rPr>
        <w:t xml:space="preserve">or </w:t>
      </w:r>
      <w:r w:rsidR="00FB488D" w:rsidRPr="00EA6511">
        <w:rPr>
          <w:rFonts w:ascii="Book Antiqua" w:eastAsia="MS PGothic" w:hAnsi="Book Antiqua"/>
          <w:sz w:val="24"/>
          <w:szCs w:val="24"/>
        </w:rPr>
        <w:t xml:space="preserve">a </w:t>
      </w:r>
      <w:r w:rsidR="00D7796E" w:rsidRPr="00EA6511">
        <w:rPr>
          <w:rFonts w:ascii="Book Antiqua" w:eastAsia="MS PGothic" w:hAnsi="Book Antiqua"/>
          <w:sz w:val="24"/>
          <w:szCs w:val="24"/>
        </w:rPr>
        <w:t>metastatic lesio</w:t>
      </w:r>
      <w:r w:rsidR="00B70E3A" w:rsidRPr="00EA6511">
        <w:rPr>
          <w:rFonts w:ascii="Book Antiqua" w:eastAsia="MS PGothic" w:hAnsi="Book Antiqua"/>
          <w:sz w:val="24"/>
          <w:szCs w:val="24"/>
        </w:rPr>
        <w:t>n</w:t>
      </w:r>
      <w:r w:rsidR="00980197" w:rsidRPr="00EA6511">
        <w:rPr>
          <w:rFonts w:ascii="Book Antiqua" w:eastAsia="MS PGothic" w:hAnsi="Book Antiqua"/>
          <w:sz w:val="24"/>
          <w:szCs w:val="24"/>
        </w:rPr>
        <w:t>.</w:t>
      </w:r>
    </w:p>
    <w:p w14:paraId="71FB08EC" w14:textId="10E4649D" w:rsidR="003F1F4A" w:rsidRPr="00EA6511" w:rsidRDefault="00D7796E" w:rsidP="00DD3BFB">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 xml:space="preserve">In addition, </w:t>
      </w:r>
      <w:r w:rsidR="00FB488D" w:rsidRPr="00EA6511">
        <w:rPr>
          <w:rFonts w:ascii="Book Antiqua" w:eastAsia="MS PGothic" w:hAnsi="Book Antiqua"/>
          <w:sz w:val="24"/>
          <w:szCs w:val="24"/>
        </w:rPr>
        <w:t xml:space="preserve">in </w:t>
      </w:r>
      <w:r w:rsidRPr="00EA6511">
        <w:rPr>
          <w:rFonts w:ascii="Book Antiqua" w:eastAsia="MS PGothic" w:hAnsi="Book Antiqua"/>
          <w:sz w:val="24"/>
          <w:szCs w:val="24"/>
        </w:rPr>
        <w:t>this study</w:t>
      </w:r>
      <w:r w:rsidR="00FB488D" w:rsidRPr="00EA6511">
        <w:rPr>
          <w:rFonts w:ascii="Book Antiqua" w:eastAsia="MS PGothic" w:hAnsi="Book Antiqua"/>
          <w:sz w:val="24"/>
          <w:szCs w:val="24"/>
        </w:rPr>
        <w:t>, we</w:t>
      </w:r>
      <w:r w:rsidRPr="00EA6511">
        <w:rPr>
          <w:rFonts w:ascii="Book Antiqua" w:eastAsia="MS PGothic" w:hAnsi="Book Antiqua"/>
          <w:sz w:val="24"/>
          <w:szCs w:val="24"/>
        </w:rPr>
        <w:t xml:space="preserve"> </w:t>
      </w:r>
      <w:r w:rsidR="00E464F9" w:rsidRPr="00EA6511">
        <w:rPr>
          <w:rFonts w:ascii="Book Antiqua" w:eastAsia="MS PGothic" w:hAnsi="Book Antiqua"/>
          <w:sz w:val="24"/>
          <w:szCs w:val="24"/>
        </w:rPr>
        <w:t xml:space="preserve">compared </w:t>
      </w:r>
      <w:r w:rsidR="00832009" w:rsidRPr="00EA6511">
        <w:rPr>
          <w:rFonts w:ascii="Book Antiqua" w:eastAsia="MS PGothic" w:hAnsi="Book Antiqua"/>
          <w:sz w:val="24"/>
          <w:szCs w:val="24"/>
        </w:rPr>
        <w:t xml:space="preserve">the </w:t>
      </w:r>
      <w:r w:rsidR="00E464F9" w:rsidRPr="00EA6511">
        <w:rPr>
          <w:rFonts w:ascii="Book Antiqua" w:eastAsia="MS PGothic" w:hAnsi="Book Antiqua"/>
          <w:sz w:val="24"/>
          <w:szCs w:val="24"/>
        </w:rPr>
        <w:t xml:space="preserve">prognostic utility of </w:t>
      </w:r>
      <w:r w:rsidR="00832009" w:rsidRPr="00EA6511">
        <w:rPr>
          <w:rFonts w:ascii="Book Antiqua" w:eastAsia="MS PGothic" w:hAnsi="Book Antiqua"/>
          <w:sz w:val="24"/>
          <w:szCs w:val="24"/>
        </w:rPr>
        <w:t xml:space="preserve">this </w:t>
      </w:r>
      <w:r w:rsidR="00E464F9" w:rsidRPr="00EA6511">
        <w:rPr>
          <w:rFonts w:ascii="Book Antiqua" w:eastAsia="MS PGothic" w:hAnsi="Book Antiqua"/>
          <w:sz w:val="24"/>
          <w:szCs w:val="24"/>
        </w:rPr>
        <w:t xml:space="preserve">method with </w:t>
      </w:r>
      <w:r w:rsidR="00832009" w:rsidRPr="00EA6511">
        <w:rPr>
          <w:rFonts w:ascii="Book Antiqua" w:eastAsia="MS PGothic" w:hAnsi="Book Antiqua"/>
          <w:sz w:val="24"/>
          <w:szCs w:val="24"/>
        </w:rPr>
        <w:t xml:space="preserve">that of using the </w:t>
      </w:r>
      <w:r w:rsidR="00E464F9" w:rsidRPr="00EA6511">
        <w:rPr>
          <w:rFonts w:ascii="Book Antiqua" w:eastAsia="MS PGothic" w:hAnsi="Book Antiqua"/>
          <w:sz w:val="24"/>
          <w:szCs w:val="24"/>
        </w:rPr>
        <w:t>conventional J</w:t>
      </w:r>
      <w:r w:rsidRPr="00EA6511">
        <w:rPr>
          <w:rFonts w:ascii="Book Antiqua" w:eastAsia="MS PGothic" w:hAnsi="Book Antiqua"/>
          <w:sz w:val="24"/>
          <w:szCs w:val="24"/>
        </w:rPr>
        <w:t xml:space="preserve">CGC criteria. Kurokawa </w:t>
      </w:r>
      <w:r w:rsidR="006C3E7C" w:rsidRPr="00EA6511">
        <w:rPr>
          <w:rFonts w:ascii="Book Antiqua" w:eastAsia="MS PGothic" w:hAnsi="Book Antiqua"/>
          <w:i/>
          <w:sz w:val="24"/>
          <w:szCs w:val="24"/>
        </w:rPr>
        <w:t>et al</w:t>
      </w:r>
      <w:r w:rsidR="00DD3BFB" w:rsidRPr="00EA6511">
        <w:rPr>
          <w:rFonts w:ascii="Book Antiqua" w:eastAsia="MS PGothic" w:hAnsi="Book Antiqua"/>
          <w:sz w:val="24"/>
          <w:szCs w:val="24"/>
          <w:vertAlign w:val="superscript"/>
        </w:rPr>
        <w:t>[8]</w:t>
      </w:r>
      <w:r w:rsidRPr="00EA6511">
        <w:rPr>
          <w:rFonts w:ascii="Book Antiqua" w:eastAsia="MS PGothic" w:hAnsi="Book Antiqua"/>
          <w:sz w:val="24"/>
          <w:szCs w:val="24"/>
        </w:rPr>
        <w:t xml:space="preserve"> reported </w:t>
      </w:r>
      <w:r w:rsidR="00832009" w:rsidRPr="00EA6511">
        <w:rPr>
          <w:rFonts w:ascii="Book Antiqua" w:eastAsia="MS PGothic" w:hAnsi="Book Antiqua"/>
          <w:sz w:val="24"/>
          <w:szCs w:val="24"/>
        </w:rPr>
        <w:t xml:space="preserve">the </w:t>
      </w:r>
      <w:r w:rsidRPr="00EA6511">
        <w:rPr>
          <w:rFonts w:ascii="Book Antiqua" w:eastAsia="MS PGothic" w:hAnsi="Book Antiqua"/>
          <w:sz w:val="24"/>
          <w:szCs w:val="24"/>
        </w:rPr>
        <w:t>prognostic utility of JCG</w:t>
      </w:r>
      <w:r w:rsidR="002C4A43" w:rsidRPr="00EA6511">
        <w:rPr>
          <w:rFonts w:ascii="Book Antiqua" w:eastAsia="MS PGothic" w:hAnsi="Book Antiqua"/>
          <w:sz w:val="24"/>
          <w:szCs w:val="24"/>
        </w:rPr>
        <w:t xml:space="preserve">C criteria and </w:t>
      </w:r>
      <w:r w:rsidRPr="00EA6511">
        <w:rPr>
          <w:rFonts w:ascii="Book Antiqua" w:eastAsia="MS PGothic" w:hAnsi="Book Antiqua"/>
          <w:sz w:val="24"/>
          <w:szCs w:val="24"/>
        </w:rPr>
        <w:t xml:space="preserve">demonstrated that histological responders who achieved </w:t>
      </w:r>
      <w:r w:rsidR="00832009" w:rsidRPr="00EA6511">
        <w:rPr>
          <w:rFonts w:ascii="Book Antiqua" w:eastAsia="MS PGothic" w:hAnsi="Book Antiqua"/>
          <w:sz w:val="24"/>
          <w:szCs w:val="24"/>
        </w:rPr>
        <w:t>a response of g</w:t>
      </w:r>
      <w:r w:rsidRPr="00EA6511">
        <w:rPr>
          <w:rFonts w:ascii="Book Antiqua" w:eastAsia="MS PGothic" w:hAnsi="Book Antiqua"/>
          <w:sz w:val="24"/>
          <w:szCs w:val="24"/>
        </w:rPr>
        <w:t xml:space="preserve">rade 1b or more had </w:t>
      </w:r>
      <w:r w:rsidR="00DA6CCB" w:rsidRPr="00EA6511">
        <w:rPr>
          <w:rFonts w:ascii="Book Antiqua" w:eastAsia="MS PGothic" w:hAnsi="Book Antiqua"/>
          <w:sz w:val="24"/>
          <w:szCs w:val="24"/>
        </w:rPr>
        <w:t xml:space="preserve">significantly </w:t>
      </w:r>
      <w:r w:rsidRPr="00EA6511">
        <w:rPr>
          <w:rFonts w:ascii="Book Antiqua" w:eastAsia="MS PGothic" w:hAnsi="Book Antiqua"/>
          <w:sz w:val="24"/>
          <w:szCs w:val="24"/>
        </w:rPr>
        <w:t>longer surviva</w:t>
      </w:r>
      <w:r w:rsidR="002C4A43" w:rsidRPr="00EA6511">
        <w:rPr>
          <w:rFonts w:ascii="Book Antiqua" w:eastAsia="MS PGothic" w:hAnsi="Book Antiqua"/>
          <w:sz w:val="24"/>
          <w:szCs w:val="24"/>
        </w:rPr>
        <w:t xml:space="preserve">l </w:t>
      </w:r>
      <w:r w:rsidR="00832009" w:rsidRPr="00EA6511">
        <w:rPr>
          <w:rFonts w:ascii="Book Antiqua" w:eastAsia="MS PGothic" w:hAnsi="Book Antiqua"/>
          <w:sz w:val="24"/>
          <w:szCs w:val="24"/>
        </w:rPr>
        <w:t>than</w:t>
      </w:r>
      <w:r w:rsidR="002C4A43" w:rsidRPr="00EA6511">
        <w:rPr>
          <w:rFonts w:ascii="Book Antiqua" w:eastAsia="MS PGothic" w:hAnsi="Book Antiqua"/>
          <w:sz w:val="24"/>
          <w:szCs w:val="24"/>
        </w:rPr>
        <w:t xml:space="preserve"> non-responders.</w:t>
      </w:r>
      <w:r w:rsidR="007E18BA" w:rsidRPr="00EA6511">
        <w:rPr>
          <w:rFonts w:ascii="Book Antiqua" w:eastAsia="MS PGothic" w:hAnsi="Book Antiqua"/>
          <w:sz w:val="24"/>
          <w:szCs w:val="24"/>
        </w:rPr>
        <w:t xml:space="preserve"> </w:t>
      </w:r>
      <w:r w:rsidRPr="00EA6511">
        <w:rPr>
          <w:rFonts w:ascii="Book Antiqua" w:eastAsia="MS PGothic" w:hAnsi="Book Antiqua"/>
          <w:sz w:val="24"/>
          <w:szCs w:val="24"/>
        </w:rPr>
        <w:t xml:space="preserve">Compared </w:t>
      </w:r>
      <w:r w:rsidR="00832009" w:rsidRPr="00EA6511">
        <w:rPr>
          <w:rFonts w:ascii="Book Antiqua" w:eastAsia="MS PGothic" w:hAnsi="Book Antiqua"/>
          <w:sz w:val="24"/>
          <w:szCs w:val="24"/>
        </w:rPr>
        <w:t xml:space="preserve">with </w:t>
      </w:r>
      <w:r w:rsidRPr="00EA6511">
        <w:rPr>
          <w:rFonts w:ascii="Book Antiqua" w:eastAsia="MS PGothic" w:hAnsi="Book Antiqua"/>
          <w:sz w:val="24"/>
          <w:szCs w:val="24"/>
        </w:rPr>
        <w:t xml:space="preserve">this, in our study, </w:t>
      </w:r>
      <w:r w:rsidR="00832009" w:rsidRPr="00EA6511">
        <w:rPr>
          <w:rFonts w:ascii="Book Antiqua" w:eastAsia="MS PGothic" w:hAnsi="Book Antiqua"/>
          <w:sz w:val="24"/>
          <w:szCs w:val="24"/>
        </w:rPr>
        <w:t xml:space="preserve">the </w:t>
      </w:r>
      <w:r w:rsidRPr="00EA6511">
        <w:rPr>
          <w:rFonts w:ascii="Book Antiqua" w:eastAsia="MS PGothic" w:hAnsi="Book Antiqua"/>
          <w:sz w:val="24"/>
          <w:szCs w:val="24"/>
        </w:rPr>
        <w:t>HR</w:t>
      </w:r>
      <w:r w:rsidR="00832009" w:rsidRPr="00EA6511">
        <w:rPr>
          <w:rFonts w:ascii="Book Antiqua" w:eastAsia="MS PGothic" w:hAnsi="Book Antiqua"/>
          <w:sz w:val="24"/>
          <w:szCs w:val="24"/>
        </w:rPr>
        <w:t>s</w:t>
      </w:r>
      <w:r w:rsidRPr="00EA6511">
        <w:rPr>
          <w:rFonts w:ascii="Book Antiqua" w:eastAsia="MS PGothic" w:hAnsi="Book Antiqua"/>
          <w:sz w:val="24"/>
          <w:szCs w:val="24"/>
        </w:rPr>
        <w:t xml:space="preserve"> of PFS and OS were </w:t>
      </w:r>
      <w:r w:rsidR="00832009" w:rsidRPr="00EA6511">
        <w:rPr>
          <w:rFonts w:ascii="Book Antiqua" w:eastAsia="MS PGothic" w:hAnsi="Book Antiqua"/>
          <w:sz w:val="24"/>
          <w:szCs w:val="24"/>
        </w:rPr>
        <w:t xml:space="preserve">the lowest </w:t>
      </w:r>
      <w:r w:rsidRPr="00EA6511">
        <w:rPr>
          <w:rFonts w:ascii="Book Antiqua" w:eastAsia="MS PGothic" w:hAnsi="Book Antiqua"/>
          <w:sz w:val="24"/>
          <w:szCs w:val="24"/>
        </w:rPr>
        <w:t xml:space="preserve">when responders were defined as patients who achieved </w:t>
      </w:r>
      <w:r w:rsidR="00832009" w:rsidRPr="00EA6511">
        <w:rPr>
          <w:rFonts w:ascii="Book Antiqua" w:eastAsia="MS PGothic" w:hAnsi="Book Antiqua"/>
          <w:sz w:val="24"/>
          <w:szCs w:val="24"/>
        </w:rPr>
        <w:t>a response of g</w:t>
      </w:r>
      <w:r w:rsidRPr="00EA6511">
        <w:rPr>
          <w:rFonts w:ascii="Book Antiqua" w:eastAsia="MS PGothic" w:hAnsi="Book Antiqua"/>
          <w:sz w:val="24"/>
          <w:szCs w:val="24"/>
        </w:rPr>
        <w:t xml:space="preserve">rade 2 or more. This difference </w:t>
      </w:r>
      <w:r w:rsidR="00832009" w:rsidRPr="00EA6511">
        <w:rPr>
          <w:rFonts w:ascii="Book Antiqua" w:eastAsia="MS PGothic" w:hAnsi="Book Antiqua"/>
          <w:sz w:val="24"/>
          <w:szCs w:val="24"/>
        </w:rPr>
        <w:t xml:space="preserve">appeared </w:t>
      </w:r>
      <w:r w:rsidRPr="00EA6511">
        <w:rPr>
          <w:rFonts w:ascii="Book Antiqua" w:eastAsia="MS PGothic" w:hAnsi="Book Antiqua"/>
          <w:sz w:val="24"/>
          <w:szCs w:val="24"/>
        </w:rPr>
        <w:t>to be caused by the difference</w:t>
      </w:r>
      <w:r w:rsidR="00832009" w:rsidRPr="00EA6511">
        <w:rPr>
          <w:rFonts w:ascii="Book Antiqua" w:eastAsia="MS PGothic" w:hAnsi="Book Antiqua"/>
          <w:sz w:val="24"/>
          <w:szCs w:val="24"/>
        </w:rPr>
        <w:t>s</w:t>
      </w:r>
      <w:r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 xml:space="preserve">in the </w:t>
      </w:r>
      <w:r w:rsidRPr="00EA6511">
        <w:rPr>
          <w:rFonts w:ascii="Book Antiqua" w:eastAsia="MS PGothic" w:hAnsi="Book Antiqua"/>
          <w:sz w:val="24"/>
          <w:szCs w:val="24"/>
        </w:rPr>
        <w:t xml:space="preserve">patients included in each study. </w:t>
      </w:r>
      <w:r w:rsidR="007A6EDD" w:rsidRPr="00EA6511">
        <w:rPr>
          <w:rFonts w:ascii="Book Antiqua" w:eastAsia="MS PGothic" w:hAnsi="Book Antiqua"/>
          <w:sz w:val="24"/>
          <w:szCs w:val="24"/>
        </w:rPr>
        <w:t xml:space="preserve">The study </w:t>
      </w:r>
      <w:r w:rsidR="00832009" w:rsidRPr="00EA6511">
        <w:rPr>
          <w:rFonts w:ascii="Book Antiqua" w:eastAsia="MS PGothic" w:hAnsi="Book Antiqua"/>
          <w:sz w:val="24"/>
          <w:szCs w:val="24"/>
        </w:rPr>
        <w:t xml:space="preserve">by </w:t>
      </w:r>
      <w:r w:rsidRPr="00EA6511">
        <w:rPr>
          <w:rFonts w:ascii="Book Antiqua" w:eastAsia="MS PGothic" w:hAnsi="Book Antiqua"/>
          <w:sz w:val="24"/>
          <w:szCs w:val="24"/>
        </w:rPr>
        <w:t xml:space="preserve">Kurokawa </w:t>
      </w:r>
      <w:r w:rsidR="006C3E7C" w:rsidRPr="00EA6511">
        <w:rPr>
          <w:rFonts w:ascii="Book Antiqua" w:eastAsia="MS PGothic" w:hAnsi="Book Antiqua"/>
          <w:i/>
          <w:sz w:val="24"/>
          <w:szCs w:val="24"/>
        </w:rPr>
        <w:t>et al</w:t>
      </w:r>
      <w:r w:rsidRPr="00EA6511">
        <w:rPr>
          <w:rFonts w:ascii="Book Antiqua" w:eastAsia="MS PGothic" w:hAnsi="Book Antiqua"/>
          <w:sz w:val="24"/>
          <w:szCs w:val="24"/>
        </w:rPr>
        <w:t xml:space="preserve"> </w:t>
      </w:r>
      <w:r w:rsidR="00F05C88" w:rsidRPr="00EA6511">
        <w:rPr>
          <w:rFonts w:ascii="Book Antiqua" w:eastAsia="MS PGothic" w:hAnsi="Book Antiqua"/>
          <w:sz w:val="24"/>
          <w:szCs w:val="24"/>
        </w:rPr>
        <w:t xml:space="preserve">also </w:t>
      </w:r>
      <w:r w:rsidRPr="00EA6511">
        <w:rPr>
          <w:rFonts w:ascii="Book Antiqua" w:eastAsia="MS PGothic" w:hAnsi="Book Antiqua"/>
          <w:sz w:val="24"/>
          <w:szCs w:val="24"/>
        </w:rPr>
        <w:t xml:space="preserve">included patients who underwent R1 or R2 resection. Although our data </w:t>
      </w:r>
      <w:r w:rsidR="00832009" w:rsidRPr="00EA6511">
        <w:rPr>
          <w:rFonts w:ascii="Book Antiqua" w:eastAsia="MS PGothic" w:hAnsi="Book Antiqua"/>
          <w:sz w:val="24"/>
          <w:szCs w:val="24"/>
        </w:rPr>
        <w:t xml:space="preserve">were </w:t>
      </w:r>
      <w:r w:rsidRPr="00EA6511">
        <w:rPr>
          <w:rFonts w:ascii="Book Antiqua" w:eastAsia="MS PGothic" w:hAnsi="Book Antiqua"/>
          <w:sz w:val="24"/>
          <w:szCs w:val="24"/>
        </w:rPr>
        <w:t xml:space="preserve">limited to patients who underwent R0 resection, </w:t>
      </w:r>
      <w:r w:rsidR="00832009" w:rsidRPr="00EA6511">
        <w:rPr>
          <w:rFonts w:ascii="Book Antiqua" w:eastAsia="MS PGothic" w:hAnsi="Book Antiqua"/>
          <w:sz w:val="24"/>
          <w:szCs w:val="24"/>
        </w:rPr>
        <w:t xml:space="preserve">the </w:t>
      </w:r>
      <w:r w:rsidR="007B67FD" w:rsidRPr="00EA6511">
        <w:rPr>
          <w:rFonts w:ascii="Book Antiqua" w:eastAsia="MS PGothic" w:hAnsi="Book Antiqua"/>
          <w:sz w:val="24"/>
          <w:szCs w:val="24"/>
        </w:rPr>
        <w:t>HRs for RFS and OS</w:t>
      </w:r>
      <w:r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 xml:space="preserve">with the </w:t>
      </w:r>
      <w:r w:rsidRPr="00EA6511">
        <w:rPr>
          <w:rFonts w:ascii="Book Antiqua" w:eastAsia="MS PGothic" w:hAnsi="Book Antiqua"/>
          <w:sz w:val="24"/>
          <w:szCs w:val="24"/>
        </w:rPr>
        <w:t>10% cut</w:t>
      </w:r>
      <w:r w:rsidR="00832009" w:rsidRPr="00EA6511">
        <w:rPr>
          <w:rFonts w:ascii="Book Antiqua" w:eastAsia="MS PGothic" w:hAnsi="Book Antiqua"/>
          <w:sz w:val="24"/>
          <w:szCs w:val="24"/>
        </w:rPr>
        <w:t>-</w:t>
      </w:r>
      <w:r w:rsidRPr="00EA6511">
        <w:rPr>
          <w:rFonts w:ascii="Book Antiqua" w:eastAsia="MS PGothic" w:hAnsi="Book Antiqua"/>
          <w:sz w:val="24"/>
          <w:szCs w:val="24"/>
        </w:rPr>
        <w:t xml:space="preserve">off </w:t>
      </w:r>
      <w:r w:rsidR="00FB488D" w:rsidRPr="00EA6511">
        <w:rPr>
          <w:rFonts w:ascii="Book Antiqua" w:eastAsia="MS PGothic" w:hAnsi="Book Antiqua"/>
          <w:color w:val="000000" w:themeColor="text1"/>
          <w:sz w:val="24"/>
          <w:szCs w:val="24"/>
        </w:rPr>
        <w:t xml:space="preserve">evaluated </w:t>
      </w:r>
      <w:r w:rsidR="00832009" w:rsidRPr="00EA6511">
        <w:rPr>
          <w:rFonts w:ascii="Book Antiqua" w:eastAsia="MS PGothic" w:hAnsi="Book Antiqua"/>
          <w:color w:val="000000" w:themeColor="text1"/>
          <w:sz w:val="24"/>
          <w:szCs w:val="24"/>
        </w:rPr>
        <w:t xml:space="preserve">using </w:t>
      </w:r>
      <w:r w:rsidR="00FB488D" w:rsidRPr="00EA6511">
        <w:rPr>
          <w:rFonts w:ascii="Book Antiqua" w:eastAsia="MS PGothic" w:hAnsi="Book Antiqua"/>
          <w:color w:val="000000" w:themeColor="text1"/>
          <w:sz w:val="24"/>
          <w:szCs w:val="24"/>
        </w:rPr>
        <w:t>virtual microscopic slides</w:t>
      </w:r>
      <w:r w:rsidR="00FB488D"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were lower than those for the other</w:t>
      </w:r>
      <w:r w:rsidR="007B67FD" w:rsidRPr="00EA6511">
        <w:rPr>
          <w:rFonts w:ascii="Book Antiqua" w:eastAsia="MS PGothic" w:hAnsi="Book Antiqua"/>
          <w:sz w:val="24"/>
          <w:szCs w:val="24"/>
        </w:rPr>
        <w:t xml:space="preserve"> cut</w:t>
      </w:r>
      <w:r w:rsidR="00832009" w:rsidRPr="00EA6511">
        <w:rPr>
          <w:rFonts w:ascii="Book Antiqua" w:eastAsia="MS PGothic" w:hAnsi="Book Antiqua"/>
          <w:sz w:val="24"/>
          <w:szCs w:val="24"/>
        </w:rPr>
        <w:t>-</w:t>
      </w:r>
      <w:r w:rsidR="007B67FD" w:rsidRPr="00EA6511">
        <w:rPr>
          <w:rFonts w:ascii="Book Antiqua" w:eastAsia="MS PGothic" w:hAnsi="Book Antiqua"/>
          <w:sz w:val="24"/>
          <w:szCs w:val="24"/>
        </w:rPr>
        <w:t>off</w:t>
      </w:r>
      <w:r w:rsidR="00832009" w:rsidRPr="00EA6511">
        <w:rPr>
          <w:rFonts w:ascii="Book Antiqua" w:eastAsia="MS PGothic" w:hAnsi="Book Antiqua"/>
          <w:sz w:val="24"/>
          <w:szCs w:val="24"/>
        </w:rPr>
        <w:t>s</w:t>
      </w:r>
      <w:r w:rsidR="007B67FD" w:rsidRPr="00EA6511">
        <w:rPr>
          <w:rFonts w:ascii="Book Antiqua" w:eastAsia="MS PGothic" w:hAnsi="Book Antiqua"/>
          <w:sz w:val="24"/>
          <w:szCs w:val="24"/>
        </w:rPr>
        <w:t xml:space="preserve"> according to </w:t>
      </w:r>
      <w:r w:rsidR="00832009" w:rsidRPr="00EA6511">
        <w:rPr>
          <w:rFonts w:ascii="Book Antiqua" w:eastAsia="MS PGothic" w:hAnsi="Book Antiqua"/>
          <w:sz w:val="24"/>
          <w:szCs w:val="24"/>
        </w:rPr>
        <w:t xml:space="preserve">the </w:t>
      </w:r>
      <w:r w:rsidR="007B67FD" w:rsidRPr="00EA6511">
        <w:rPr>
          <w:rFonts w:ascii="Book Antiqua" w:eastAsia="MS PGothic" w:hAnsi="Book Antiqua"/>
          <w:sz w:val="24"/>
          <w:szCs w:val="24"/>
        </w:rPr>
        <w:t xml:space="preserve">JCGC criteria. Therefore, </w:t>
      </w:r>
      <w:r w:rsidR="00816980" w:rsidRPr="00EA6511">
        <w:rPr>
          <w:rFonts w:ascii="Book Antiqua" w:eastAsia="MS PGothic" w:hAnsi="Book Antiqua"/>
          <w:sz w:val="24"/>
          <w:szCs w:val="24"/>
        </w:rPr>
        <w:t xml:space="preserve">our method </w:t>
      </w:r>
      <w:r w:rsidR="0028406D" w:rsidRPr="00EA6511">
        <w:rPr>
          <w:rFonts w:ascii="Book Antiqua" w:eastAsia="MS PGothic" w:hAnsi="Book Antiqua"/>
          <w:sz w:val="24"/>
          <w:szCs w:val="24"/>
        </w:rPr>
        <w:t>might at least be as useful as the JCGC criteria</w:t>
      </w:r>
      <w:r w:rsidRPr="00EA6511">
        <w:rPr>
          <w:rFonts w:ascii="Book Antiqua" w:eastAsia="MS PGothic" w:hAnsi="Book Antiqua"/>
          <w:sz w:val="24"/>
          <w:szCs w:val="24"/>
        </w:rPr>
        <w:t xml:space="preserve">. </w:t>
      </w:r>
      <w:r w:rsidR="007B67FD" w:rsidRPr="00EA6511">
        <w:rPr>
          <w:rFonts w:ascii="Book Antiqua" w:eastAsia="MS PGothic" w:hAnsi="Book Antiqua"/>
          <w:sz w:val="24"/>
          <w:szCs w:val="24"/>
        </w:rPr>
        <w:t>W</w:t>
      </w:r>
      <w:r w:rsidRPr="00EA6511">
        <w:rPr>
          <w:rFonts w:ascii="Book Antiqua" w:eastAsia="MS PGothic" w:hAnsi="Book Antiqua"/>
          <w:sz w:val="24"/>
          <w:szCs w:val="24"/>
        </w:rPr>
        <w:t>e consider</w:t>
      </w:r>
      <w:r w:rsidR="00832009" w:rsidRPr="00EA6511">
        <w:rPr>
          <w:rFonts w:ascii="Book Antiqua" w:eastAsia="MS PGothic" w:hAnsi="Book Antiqua"/>
          <w:sz w:val="24"/>
          <w:szCs w:val="24"/>
        </w:rPr>
        <w:t xml:space="preserve"> that</w:t>
      </w:r>
      <w:r w:rsidRPr="00EA6511">
        <w:rPr>
          <w:rFonts w:ascii="Book Antiqua" w:eastAsia="MS PGothic" w:hAnsi="Book Antiqua"/>
          <w:sz w:val="24"/>
          <w:szCs w:val="24"/>
        </w:rPr>
        <w:t xml:space="preserve"> it </w:t>
      </w:r>
      <w:r w:rsidR="00832009" w:rsidRPr="00EA6511">
        <w:rPr>
          <w:rFonts w:ascii="Book Antiqua" w:eastAsia="MS PGothic" w:hAnsi="Book Antiqua"/>
          <w:sz w:val="24"/>
          <w:szCs w:val="24"/>
        </w:rPr>
        <w:t xml:space="preserve">would be </w:t>
      </w:r>
      <w:r w:rsidRPr="00EA6511">
        <w:rPr>
          <w:rFonts w:ascii="Book Antiqua" w:eastAsia="MS PGothic" w:hAnsi="Book Antiqua"/>
          <w:sz w:val="24"/>
          <w:szCs w:val="24"/>
        </w:rPr>
        <w:t xml:space="preserve">worthwhile </w:t>
      </w:r>
      <w:r w:rsidR="00832009" w:rsidRPr="00EA6511">
        <w:rPr>
          <w:rFonts w:ascii="Book Antiqua" w:eastAsia="MS PGothic" w:hAnsi="Book Antiqua"/>
          <w:sz w:val="24"/>
          <w:szCs w:val="24"/>
        </w:rPr>
        <w:t xml:space="preserve">confirming </w:t>
      </w:r>
      <w:r w:rsidRPr="00EA6511">
        <w:rPr>
          <w:rFonts w:ascii="Book Antiqua" w:eastAsia="MS PGothic" w:hAnsi="Book Antiqua"/>
          <w:sz w:val="24"/>
          <w:szCs w:val="24"/>
        </w:rPr>
        <w:t>this result in future prospective studies.</w:t>
      </w:r>
    </w:p>
    <w:p w14:paraId="46922B7D" w14:textId="2E2CD6CF" w:rsidR="00816980" w:rsidRPr="00EA6511" w:rsidRDefault="00D7796E" w:rsidP="00DD3BFB">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The advantage of histological evaluation with virtual microscopic slide</w:t>
      </w:r>
      <w:r w:rsidR="00832009" w:rsidRPr="00EA6511">
        <w:rPr>
          <w:rFonts w:ascii="Book Antiqua" w:eastAsia="MS PGothic" w:hAnsi="Book Antiqua"/>
          <w:sz w:val="24"/>
          <w:szCs w:val="24"/>
        </w:rPr>
        <w:t>s</w:t>
      </w:r>
      <w:r w:rsidRPr="00EA6511">
        <w:rPr>
          <w:rFonts w:ascii="Book Antiqua" w:eastAsia="MS PGothic" w:hAnsi="Book Antiqua"/>
          <w:sz w:val="24"/>
          <w:szCs w:val="24"/>
        </w:rPr>
        <w:t xml:space="preserve"> compared with conventional histological evaluation is its objectivity. Smyth </w:t>
      </w:r>
      <w:r w:rsidR="006C3E7C" w:rsidRPr="00EA6511">
        <w:rPr>
          <w:rFonts w:ascii="Book Antiqua" w:eastAsia="MS PGothic" w:hAnsi="Book Antiqua"/>
          <w:i/>
          <w:sz w:val="24"/>
          <w:szCs w:val="24"/>
        </w:rPr>
        <w:t>et al</w:t>
      </w:r>
      <w:r w:rsidR="00DD3BFB" w:rsidRPr="00EA6511">
        <w:rPr>
          <w:rFonts w:ascii="Book Antiqua" w:eastAsia="MS PGothic" w:hAnsi="Book Antiqua"/>
          <w:sz w:val="24"/>
          <w:szCs w:val="24"/>
          <w:vertAlign w:val="superscript"/>
        </w:rPr>
        <w:t>[20]</w:t>
      </w:r>
      <w:r w:rsidRPr="00EA6511">
        <w:rPr>
          <w:rFonts w:ascii="Book Antiqua" w:eastAsia="MS PGothic" w:hAnsi="Book Antiqua"/>
          <w:sz w:val="24"/>
          <w:szCs w:val="24"/>
        </w:rPr>
        <w:t xml:space="preserve"> reported that </w:t>
      </w:r>
      <w:r w:rsidR="0028406D" w:rsidRPr="00EA6511">
        <w:rPr>
          <w:rFonts w:ascii="Book Antiqua" w:eastAsia="MS PGothic" w:hAnsi="Book Antiqua"/>
          <w:sz w:val="24"/>
          <w:szCs w:val="24"/>
        </w:rPr>
        <w:t>there was poor inter-observer agreement of pathological response independently evaluated by two pathologists</w:t>
      </w:r>
      <w:r w:rsidRPr="00EA6511">
        <w:rPr>
          <w:rFonts w:ascii="Book Antiqua" w:eastAsia="MS PGothic" w:hAnsi="Book Antiqua"/>
          <w:sz w:val="24"/>
          <w:szCs w:val="24"/>
        </w:rPr>
        <w:t xml:space="preserve"> (kappa = 0.64) in </w:t>
      </w:r>
      <w:r w:rsidR="00832009" w:rsidRPr="00EA6511">
        <w:rPr>
          <w:rFonts w:ascii="Book Antiqua" w:eastAsia="MS PGothic" w:hAnsi="Book Antiqua"/>
          <w:sz w:val="24"/>
          <w:szCs w:val="24"/>
        </w:rPr>
        <w:t xml:space="preserve">the </w:t>
      </w:r>
      <w:r w:rsidR="006E3E14" w:rsidRPr="00EA6511">
        <w:rPr>
          <w:rFonts w:ascii="Book Antiqua" w:eastAsia="MS PGothic" w:hAnsi="Book Antiqua"/>
          <w:sz w:val="24"/>
          <w:szCs w:val="24"/>
        </w:rPr>
        <w:t xml:space="preserve">Medical Research Council Adjuvant Gastric Infusional Chemotherapy </w:t>
      </w:r>
      <w:r w:rsidRPr="00EA6511">
        <w:rPr>
          <w:rFonts w:ascii="Book Antiqua" w:eastAsia="MS PGothic" w:hAnsi="Book Antiqua"/>
          <w:sz w:val="24"/>
          <w:szCs w:val="24"/>
        </w:rPr>
        <w:t xml:space="preserve">trial. Therefore, to improve </w:t>
      </w:r>
      <w:r w:rsidR="00832009" w:rsidRPr="00EA6511">
        <w:rPr>
          <w:rFonts w:ascii="Book Antiqua" w:eastAsia="MS PGothic" w:hAnsi="Book Antiqua"/>
          <w:sz w:val="24"/>
          <w:szCs w:val="24"/>
        </w:rPr>
        <w:t xml:space="preserve">the </w:t>
      </w:r>
      <w:r w:rsidRPr="00EA6511">
        <w:rPr>
          <w:rFonts w:ascii="Book Antiqua" w:eastAsia="MS PGothic" w:hAnsi="Book Antiqua"/>
          <w:sz w:val="24"/>
          <w:szCs w:val="24"/>
        </w:rPr>
        <w:t xml:space="preserve">rate </w:t>
      </w:r>
      <w:r w:rsidR="00832009" w:rsidRPr="00EA6511">
        <w:rPr>
          <w:rFonts w:ascii="Book Antiqua" w:eastAsia="MS PGothic" w:hAnsi="Book Antiqua"/>
          <w:sz w:val="24"/>
          <w:szCs w:val="24"/>
        </w:rPr>
        <w:t xml:space="preserve">of concordance </w:t>
      </w:r>
      <w:r w:rsidRPr="00EA6511">
        <w:rPr>
          <w:rFonts w:ascii="Book Antiqua" w:eastAsia="MS PGothic" w:hAnsi="Book Antiqua"/>
          <w:sz w:val="24"/>
          <w:szCs w:val="24"/>
        </w:rPr>
        <w:t>among pathologists and standardize pathological evaluation</w:t>
      </w:r>
      <w:r w:rsidR="00832009" w:rsidRPr="00EA6511">
        <w:rPr>
          <w:rFonts w:ascii="Book Antiqua" w:eastAsia="MS PGothic" w:hAnsi="Book Antiqua"/>
          <w:sz w:val="24"/>
          <w:szCs w:val="24"/>
        </w:rPr>
        <w:t>s</w:t>
      </w:r>
      <w:r w:rsidRPr="00EA6511">
        <w:rPr>
          <w:rFonts w:ascii="Book Antiqua" w:eastAsia="MS PGothic" w:hAnsi="Book Antiqua"/>
          <w:sz w:val="24"/>
          <w:szCs w:val="24"/>
        </w:rPr>
        <w:t xml:space="preserve">, more objective and simpler methods were needed. Our method used only </w:t>
      </w:r>
      <w:r w:rsidR="00816980" w:rsidRPr="00EA6511">
        <w:rPr>
          <w:rFonts w:ascii="Book Antiqua" w:eastAsia="MS PGothic" w:hAnsi="Book Antiqua"/>
          <w:sz w:val="24"/>
          <w:szCs w:val="24"/>
        </w:rPr>
        <w:t xml:space="preserve">stained </w:t>
      </w:r>
      <w:r w:rsidRPr="00EA6511">
        <w:rPr>
          <w:rFonts w:ascii="Book Antiqua" w:eastAsia="MS PGothic" w:hAnsi="Book Antiqua"/>
          <w:sz w:val="24"/>
          <w:szCs w:val="24"/>
        </w:rPr>
        <w:t>pathological specimen</w:t>
      </w:r>
      <w:r w:rsidR="007B67FD" w:rsidRPr="00EA6511">
        <w:rPr>
          <w:rFonts w:ascii="Book Antiqua" w:eastAsia="MS PGothic" w:hAnsi="Book Antiqua"/>
          <w:sz w:val="24"/>
          <w:szCs w:val="24"/>
        </w:rPr>
        <w:t>s</w:t>
      </w:r>
      <w:r w:rsidRPr="00EA6511">
        <w:rPr>
          <w:rFonts w:ascii="Book Antiqua" w:eastAsia="MS PGothic" w:hAnsi="Book Antiqua"/>
          <w:sz w:val="24"/>
          <w:szCs w:val="24"/>
        </w:rPr>
        <w:t xml:space="preserve"> of the largest tumor diameter</w:t>
      </w:r>
      <w:r w:rsidR="00816980" w:rsidRPr="00EA6511">
        <w:rPr>
          <w:rFonts w:ascii="Book Antiqua" w:eastAsia="MS PGothic" w:hAnsi="Book Antiqua"/>
          <w:sz w:val="24"/>
          <w:szCs w:val="24"/>
        </w:rPr>
        <w:t xml:space="preserve"> and </w:t>
      </w:r>
      <w:r w:rsidR="00832009" w:rsidRPr="00EA6511">
        <w:rPr>
          <w:rFonts w:ascii="Book Antiqua" w:eastAsia="MS PGothic" w:hAnsi="Book Antiqua"/>
          <w:sz w:val="24"/>
          <w:szCs w:val="24"/>
        </w:rPr>
        <w:t xml:space="preserve">its </w:t>
      </w:r>
      <w:r w:rsidR="00816980" w:rsidRPr="00EA6511">
        <w:rPr>
          <w:rFonts w:ascii="Book Antiqua" w:eastAsia="MS PGothic" w:hAnsi="Book Antiqua"/>
          <w:sz w:val="24"/>
          <w:szCs w:val="24"/>
        </w:rPr>
        <w:t>concordance rate was high (96.2%)</w:t>
      </w:r>
      <w:r w:rsidRPr="00EA6511">
        <w:rPr>
          <w:rFonts w:ascii="Book Antiqua" w:eastAsia="MS PGothic" w:hAnsi="Book Antiqua"/>
          <w:sz w:val="24"/>
          <w:szCs w:val="24"/>
        </w:rPr>
        <w:t xml:space="preserve">. Thus, we consider </w:t>
      </w:r>
      <w:r w:rsidR="00832009" w:rsidRPr="00EA6511">
        <w:rPr>
          <w:rFonts w:ascii="Book Antiqua" w:eastAsia="MS PGothic" w:hAnsi="Book Antiqua"/>
          <w:sz w:val="24"/>
          <w:szCs w:val="24"/>
        </w:rPr>
        <w:t xml:space="preserve">that </w:t>
      </w:r>
      <w:r w:rsidRPr="00EA6511">
        <w:rPr>
          <w:rFonts w:ascii="Book Antiqua" w:eastAsia="MS PGothic" w:hAnsi="Book Antiqua"/>
          <w:sz w:val="24"/>
          <w:szCs w:val="24"/>
        </w:rPr>
        <w:t xml:space="preserve">this </w:t>
      </w:r>
      <w:r w:rsidR="00832009" w:rsidRPr="00EA6511">
        <w:rPr>
          <w:rFonts w:ascii="Book Antiqua" w:eastAsia="MS PGothic" w:hAnsi="Book Antiqua"/>
          <w:sz w:val="24"/>
          <w:szCs w:val="24"/>
        </w:rPr>
        <w:t xml:space="preserve">approach is </w:t>
      </w:r>
      <w:r w:rsidRPr="00EA6511">
        <w:rPr>
          <w:rFonts w:ascii="Book Antiqua" w:eastAsia="MS PGothic" w:hAnsi="Book Antiqua"/>
          <w:sz w:val="24"/>
          <w:szCs w:val="24"/>
        </w:rPr>
        <w:t xml:space="preserve">more applicable for evaluating pathological response. </w:t>
      </w:r>
    </w:p>
    <w:p w14:paraId="709B27A9" w14:textId="59ACE6E4" w:rsidR="00D7796E" w:rsidRPr="00EA6511" w:rsidRDefault="00816980" w:rsidP="00DD3BFB">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lastRenderedPageBreak/>
        <w:t>E</w:t>
      </w:r>
      <w:r w:rsidR="00D7796E" w:rsidRPr="00EA6511">
        <w:rPr>
          <w:rFonts w:ascii="Book Antiqua" w:eastAsia="MS PGothic" w:hAnsi="Book Antiqua"/>
          <w:sz w:val="24"/>
          <w:szCs w:val="24"/>
        </w:rPr>
        <w:t xml:space="preserve">valuating </w:t>
      </w:r>
      <w:r w:rsidR="00832009" w:rsidRPr="00EA6511">
        <w:rPr>
          <w:rFonts w:ascii="Book Antiqua" w:eastAsia="MS PGothic" w:hAnsi="Book Antiqua"/>
          <w:sz w:val="24"/>
          <w:szCs w:val="24"/>
        </w:rPr>
        <w:t xml:space="preserve">the </w:t>
      </w:r>
      <w:r w:rsidR="00D7796E" w:rsidRPr="00EA6511">
        <w:rPr>
          <w:rFonts w:ascii="Book Antiqua" w:eastAsia="MS PGothic" w:hAnsi="Book Antiqua"/>
          <w:sz w:val="24"/>
          <w:szCs w:val="24"/>
        </w:rPr>
        <w:t>area of type 4 tumor</w:t>
      </w:r>
      <w:r w:rsidR="00832009" w:rsidRPr="00EA6511">
        <w:rPr>
          <w:rFonts w:ascii="Book Antiqua" w:eastAsia="MS PGothic" w:hAnsi="Book Antiqua"/>
          <w:sz w:val="24"/>
          <w:szCs w:val="24"/>
        </w:rPr>
        <w:t>s</w:t>
      </w:r>
      <w:r w:rsidR="00D7796E"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 xml:space="preserve">is </w:t>
      </w:r>
      <w:r w:rsidR="00D7796E" w:rsidRPr="00EA6511">
        <w:rPr>
          <w:rFonts w:ascii="Book Antiqua" w:eastAsia="MS PGothic" w:hAnsi="Book Antiqua"/>
          <w:sz w:val="24"/>
          <w:szCs w:val="24"/>
        </w:rPr>
        <w:t xml:space="preserve">sometimes difficult. </w:t>
      </w:r>
      <w:r w:rsidR="00B26444" w:rsidRPr="00EA6511">
        <w:rPr>
          <w:rFonts w:ascii="Book Antiqua" w:eastAsia="MS PGothic" w:hAnsi="Book Antiqua"/>
          <w:sz w:val="24"/>
          <w:szCs w:val="24"/>
        </w:rPr>
        <w:t xml:space="preserve">Although </w:t>
      </w:r>
      <w:r w:rsidR="00D7796E" w:rsidRPr="00EA6511">
        <w:rPr>
          <w:rFonts w:ascii="Book Antiqua" w:eastAsia="MS PGothic" w:hAnsi="Book Antiqua"/>
          <w:sz w:val="24"/>
          <w:szCs w:val="24"/>
        </w:rPr>
        <w:t xml:space="preserve">Nakamura </w:t>
      </w:r>
      <w:r w:rsidR="006C3E7C" w:rsidRPr="00EA6511">
        <w:rPr>
          <w:rFonts w:ascii="Book Antiqua" w:eastAsia="MS PGothic" w:hAnsi="Book Antiqua"/>
          <w:i/>
          <w:sz w:val="24"/>
          <w:szCs w:val="24"/>
        </w:rPr>
        <w:t>et al</w:t>
      </w:r>
      <w:r w:rsidR="00D7796E" w:rsidRPr="00EA6511">
        <w:rPr>
          <w:rFonts w:ascii="Book Antiqua" w:eastAsia="MS PGothic" w:hAnsi="Book Antiqua"/>
          <w:sz w:val="24"/>
          <w:szCs w:val="24"/>
        </w:rPr>
        <w:t xml:space="preserve"> reported </w:t>
      </w:r>
      <w:r w:rsidR="00832009" w:rsidRPr="00EA6511">
        <w:rPr>
          <w:rFonts w:ascii="Book Antiqua" w:eastAsia="MS PGothic" w:hAnsi="Book Antiqua"/>
          <w:sz w:val="24"/>
          <w:szCs w:val="24"/>
        </w:rPr>
        <w:t xml:space="preserve">that a </w:t>
      </w:r>
      <w:r w:rsidR="00D7796E" w:rsidRPr="00EA6511">
        <w:rPr>
          <w:rFonts w:ascii="Book Antiqua" w:eastAsia="MS PGothic" w:hAnsi="Book Antiqua"/>
          <w:sz w:val="24"/>
          <w:szCs w:val="24"/>
        </w:rPr>
        <w:t>10% cut</w:t>
      </w:r>
      <w:r w:rsidR="00832009" w:rsidRPr="00EA6511">
        <w:rPr>
          <w:rFonts w:ascii="Book Antiqua" w:eastAsia="MS PGothic" w:hAnsi="Book Antiqua"/>
          <w:sz w:val="24"/>
          <w:szCs w:val="24"/>
        </w:rPr>
        <w:t>-</w:t>
      </w:r>
      <w:r w:rsidR="00D7796E" w:rsidRPr="00EA6511">
        <w:rPr>
          <w:rFonts w:ascii="Book Antiqua" w:eastAsia="MS PGothic" w:hAnsi="Book Antiqua"/>
          <w:sz w:val="24"/>
          <w:szCs w:val="24"/>
        </w:rPr>
        <w:t xml:space="preserve">off evaluated </w:t>
      </w:r>
      <w:r w:rsidR="00832009" w:rsidRPr="00EA6511">
        <w:rPr>
          <w:rFonts w:ascii="Book Antiqua" w:eastAsia="MS PGothic" w:hAnsi="Book Antiqua"/>
          <w:sz w:val="24"/>
          <w:szCs w:val="24"/>
        </w:rPr>
        <w:t xml:space="preserve">using </w:t>
      </w:r>
      <w:r w:rsidR="00D7796E" w:rsidRPr="00EA6511">
        <w:rPr>
          <w:rFonts w:ascii="Book Antiqua" w:eastAsia="MS PGothic" w:hAnsi="Book Antiqua"/>
          <w:sz w:val="24"/>
          <w:szCs w:val="24"/>
        </w:rPr>
        <w:t>virtual microscopic slides in type 4 tumor</w:t>
      </w:r>
      <w:r w:rsidR="00832009" w:rsidRPr="00EA6511">
        <w:rPr>
          <w:rFonts w:ascii="Book Antiqua" w:eastAsia="MS PGothic" w:hAnsi="Book Antiqua"/>
          <w:sz w:val="24"/>
          <w:szCs w:val="24"/>
        </w:rPr>
        <w:t>s</w:t>
      </w:r>
      <w:r w:rsidR="00D7796E" w:rsidRPr="00EA6511">
        <w:rPr>
          <w:rFonts w:ascii="Book Antiqua" w:eastAsia="MS PGothic" w:hAnsi="Book Antiqua"/>
          <w:sz w:val="24"/>
          <w:szCs w:val="24"/>
        </w:rPr>
        <w:t xml:space="preserve"> was less useful </w:t>
      </w:r>
      <w:r w:rsidR="00832009" w:rsidRPr="00EA6511">
        <w:rPr>
          <w:rFonts w:ascii="Book Antiqua" w:eastAsia="MS PGothic" w:hAnsi="Book Antiqua"/>
          <w:sz w:val="24"/>
          <w:szCs w:val="24"/>
        </w:rPr>
        <w:t>than</w:t>
      </w:r>
      <w:r w:rsidR="00D7796E" w:rsidRPr="00EA6511">
        <w:rPr>
          <w:rFonts w:ascii="Book Antiqua" w:eastAsia="MS PGothic" w:hAnsi="Book Antiqua"/>
          <w:sz w:val="24"/>
          <w:szCs w:val="24"/>
        </w:rPr>
        <w:t xml:space="preserve"> that in non-type 4 tumor</w:t>
      </w:r>
      <w:r w:rsidR="00832009" w:rsidRPr="00EA6511">
        <w:rPr>
          <w:rFonts w:ascii="Book Antiqua" w:eastAsia="MS PGothic" w:hAnsi="Book Antiqua"/>
          <w:sz w:val="24"/>
          <w:szCs w:val="24"/>
        </w:rPr>
        <w:t>s</w:t>
      </w:r>
      <w:r w:rsidR="00B26444" w:rsidRPr="00EA6511">
        <w:rPr>
          <w:rFonts w:ascii="Book Antiqua" w:eastAsia="MS PGothic" w:hAnsi="Book Antiqua"/>
          <w:sz w:val="24"/>
          <w:szCs w:val="24"/>
        </w:rPr>
        <w:t xml:space="preserve">, </w:t>
      </w:r>
      <w:r w:rsidR="00D7796E" w:rsidRPr="00EA6511">
        <w:rPr>
          <w:rFonts w:ascii="Book Antiqua" w:eastAsia="MS PGothic" w:hAnsi="Book Antiqua"/>
          <w:sz w:val="24"/>
          <w:szCs w:val="24"/>
        </w:rPr>
        <w:t xml:space="preserve">our results suggest </w:t>
      </w:r>
      <w:r w:rsidR="00832009" w:rsidRPr="00EA6511">
        <w:rPr>
          <w:rFonts w:ascii="Book Antiqua" w:eastAsia="MS PGothic" w:hAnsi="Book Antiqua"/>
          <w:sz w:val="24"/>
          <w:szCs w:val="24"/>
        </w:rPr>
        <w:t xml:space="preserve">that </w:t>
      </w:r>
      <w:r w:rsidR="00D7796E" w:rsidRPr="00EA6511">
        <w:rPr>
          <w:rFonts w:ascii="Book Antiqua" w:eastAsia="MS PGothic" w:hAnsi="Book Antiqua"/>
          <w:sz w:val="24"/>
          <w:szCs w:val="24"/>
        </w:rPr>
        <w:t>th</w:t>
      </w:r>
      <w:r w:rsidR="00832009" w:rsidRPr="00EA6511">
        <w:rPr>
          <w:rFonts w:ascii="Book Antiqua" w:eastAsia="MS PGothic" w:hAnsi="Book Antiqua"/>
          <w:sz w:val="24"/>
          <w:szCs w:val="24"/>
        </w:rPr>
        <w:t>is</w:t>
      </w:r>
      <w:r w:rsidR="00D7796E" w:rsidRPr="00EA6511">
        <w:rPr>
          <w:rFonts w:ascii="Book Antiqua" w:eastAsia="MS PGothic" w:hAnsi="Book Antiqua"/>
          <w:sz w:val="24"/>
          <w:szCs w:val="24"/>
        </w:rPr>
        <w:t xml:space="preserve"> cut</w:t>
      </w:r>
      <w:r w:rsidR="00832009" w:rsidRPr="00EA6511">
        <w:rPr>
          <w:rFonts w:ascii="Book Antiqua" w:eastAsia="MS PGothic" w:hAnsi="Book Antiqua"/>
          <w:sz w:val="24"/>
          <w:szCs w:val="24"/>
        </w:rPr>
        <w:t>-</w:t>
      </w:r>
      <w:r w:rsidR="00D7796E" w:rsidRPr="00EA6511">
        <w:rPr>
          <w:rFonts w:ascii="Book Antiqua" w:eastAsia="MS PGothic" w:hAnsi="Book Antiqua"/>
          <w:sz w:val="24"/>
          <w:szCs w:val="24"/>
        </w:rPr>
        <w:t xml:space="preserve">off </w:t>
      </w:r>
      <w:r w:rsidR="00BE25FA" w:rsidRPr="00EA6511">
        <w:rPr>
          <w:rFonts w:ascii="Book Antiqua" w:eastAsia="MS PGothic" w:hAnsi="Book Antiqua"/>
          <w:sz w:val="24"/>
          <w:szCs w:val="24"/>
        </w:rPr>
        <w:t>s useful in both of these groups</w:t>
      </w:r>
      <w:r w:rsidR="00B26444" w:rsidRPr="00EA6511">
        <w:rPr>
          <w:rFonts w:ascii="Book Antiqua" w:eastAsia="MS PGothic" w:hAnsi="Book Antiqua"/>
          <w:sz w:val="24"/>
          <w:szCs w:val="24"/>
        </w:rPr>
        <w:t xml:space="preserve">. </w:t>
      </w:r>
      <w:r w:rsidR="0033263C" w:rsidRPr="00EA6511">
        <w:rPr>
          <w:rFonts w:ascii="Book Antiqua" w:eastAsia="MS PGothic" w:hAnsi="Book Antiqua"/>
          <w:sz w:val="24"/>
          <w:szCs w:val="24"/>
        </w:rPr>
        <w:t>T</w:t>
      </w:r>
      <w:r w:rsidR="00B26444" w:rsidRPr="00EA6511">
        <w:rPr>
          <w:rFonts w:ascii="Book Antiqua" w:eastAsia="MS PGothic" w:hAnsi="Book Antiqua"/>
          <w:sz w:val="24"/>
          <w:szCs w:val="24"/>
        </w:rPr>
        <w:t xml:space="preserve">his discrepancy </w:t>
      </w:r>
      <w:r w:rsidR="00832009" w:rsidRPr="00EA6511">
        <w:rPr>
          <w:rFonts w:ascii="Book Antiqua" w:eastAsia="MS PGothic" w:hAnsi="Book Antiqua"/>
          <w:sz w:val="24"/>
          <w:szCs w:val="24"/>
        </w:rPr>
        <w:t xml:space="preserve">appears </w:t>
      </w:r>
      <w:r w:rsidR="0033263C" w:rsidRPr="00EA6511">
        <w:rPr>
          <w:rFonts w:ascii="Book Antiqua" w:eastAsia="MS PGothic" w:hAnsi="Book Antiqua"/>
          <w:sz w:val="24"/>
          <w:szCs w:val="24"/>
        </w:rPr>
        <w:t xml:space="preserve">to be caused </w:t>
      </w:r>
      <w:r w:rsidR="00B26444" w:rsidRPr="00EA6511">
        <w:rPr>
          <w:rFonts w:ascii="Book Antiqua" w:eastAsia="MS PGothic" w:hAnsi="Book Antiqua"/>
          <w:sz w:val="24"/>
          <w:szCs w:val="24"/>
        </w:rPr>
        <w:t>by</w:t>
      </w:r>
      <w:r w:rsidR="00D7796E"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 xml:space="preserve">the </w:t>
      </w:r>
      <w:r w:rsidR="00D7796E" w:rsidRPr="00EA6511">
        <w:rPr>
          <w:rFonts w:ascii="Book Antiqua" w:eastAsia="MS PGothic" w:hAnsi="Book Antiqua"/>
          <w:sz w:val="24"/>
          <w:szCs w:val="24"/>
        </w:rPr>
        <w:t>small sample size</w:t>
      </w:r>
      <w:r w:rsidR="00B26444" w:rsidRPr="00EA6511">
        <w:rPr>
          <w:rFonts w:ascii="Book Antiqua" w:eastAsia="MS PGothic" w:hAnsi="Book Antiqua"/>
          <w:sz w:val="24"/>
          <w:szCs w:val="24"/>
        </w:rPr>
        <w:t xml:space="preserve"> of our study</w:t>
      </w:r>
      <w:r w:rsidR="00D7796E" w:rsidRPr="00EA6511">
        <w:rPr>
          <w:rFonts w:ascii="Book Antiqua" w:eastAsia="MS PGothic" w:hAnsi="Book Antiqua"/>
          <w:sz w:val="24"/>
          <w:szCs w:val="24"/>
        </w:rPr>
        <w:t xml:space="preserve"> (</w:t>
      </w:r>
      <w:r w:rsidR="00F0089E" w:rsidRPr="00EA6511">
        <w:rPr>
          <w:rFonts w:ascii="Book Antiqua" w:eastAsia="MS PGothic" w:hAnsi="Book Antiqua"/>
          <w:i/>
          <w:iCs/>
          <w:sz w:val="24"/>
          <w:szCs w:val="24"/>
        </w:rPr>
        <w:t>n</w:t>
      </w:r>
      <w:r w:rsidR="00D7796E" w:rsidRPr="00EA6511">
        <w:rPr>
          <w:rFonts w:ascii="Book Antiqua" w:eastAsia="MS PGothic" w:hAnsi="Book Antiqua"/>
          <w:sz w:val="24"/>
          <w:szCs w:val="24"/>
        </w:rPr>
        <w:t xml:space="preserve"> = 10)</w:t>
      </w:r>
      <w:r w:rsidR="00B26444" w:rsidRPr="00EA6511">
        <w:rPr>
          <w:rFonts w:ascii="Book Antiqua" w:eastAsia="MS PGothic" w:hAnsi="Book Antiqua"/>
          <w:sz w:val="24"/>
          <w:szCs w:val="24"/>
        </w:rPr>
        <w:t xml:space="preserve"> and </w:t>
      </w:r>
      <w:r w:rsidR="00832009" w:rsidRPr="00EA6511">
        <w:rPr>
          <w:rFonts w:ascii="Book Antiqua" w:eastAsia="MS PGothic" w:hAnsi="Book Antiqua"/>
          <w:sz w:val="24"/>
          <w:szCs w:val="24"/>
        </w:rPr>
        <w:t xml:space="preserve">the </w:t>
      </w:r>
      <w:r w:rsidR="00B26444" w:rsidRPr="00EA6511">
        <w:rPr>
          <w:rFonts w:ascii="Book Antiqua" w:eastAsia="MS PGothic" w:hAnsi="Book Antiqua"/>
          <w:sz w:val="24"/>
          <w:szCs w:val="24"/>
        </w:rPr>
        <w:t xml:space="preserve">subjectivity of </w:t>
      </w:r>
      <w:r w:rsidR="00E75947" w:rsidRPr="00EA6511">
        <w:rPr>
          <w:rFonts w:ascii="Book Antiqua" w:eastAsia="MS PGothic" w:hAnsi="Book Antiqua"/>
          <w:sz w:val="24"/>
          <w:szCs w:val="24"/>
        </w:rPr>
        <w:t xml:space="preserve">the </w:t>
      </w:r>
      <w:r w:rsidR="00B26444" w:rsidRPr="00EA6511">
        <w:rPr>
          <w:rFonts w:ascii="Book Antiqua" w:eastAsia="MS PGothic" w:hAnsi="Book Antiqua"/>
          <w:sz w:val="24"/>
          <w:szCs w:val="24"/>
        </w:rPr>
        <w:t xml:space="preserve">evaluation for </w:t>
      </w:r>
      <w:r w:rsidR="009356B2" w:rsidRPr="00EA6511">
        <w:rPr>
          <w:rFonts w:ascii="Book Antiqua" w:eastAsia="MS PGothic" w:hAnsi="Book Antiqua"/>
          <w:sz w:val="24"/>
          <w:szCs w:val="24"/>
        </w:rPr>
        <w:t>the area in which tumor cells were sparsely distributed</w:t>
      </w:r>
      <w:r w:rsidR="00B26444" w:rsidRPr="00EA6511">
        <w:rPr>
          <w:rFonts w:ascii="Book Antiqua" w:eastAsia="MS PGothic" w:hAnsi="Book Antiqua"/>
          <w:sz w:val="24"/>
          <w:szCs w:val="24"/>
        </w:rPr>
        <w:t>.</w:t>
      </w:r>
      <w:r w:rsidR="001C0176" w:rsidRPr="00EA6511">
        <w:rPr>
          <w:rFonts w:ascii="Book Antiqua" w:eastAsia="MS PGothic" w:hAnsi="Book Antiqua"/>
          <w:sz w:val="24"/>
          <w:szCs w:val="24"/>
        </w:rPr>
        <w:t xml:space="preserve"> Further improvement of the evaluation </w:t>
      </w:r>
      <w:r w:rsidR="00832009" w:rsidRPr="00EA6511">
        <w:rPr>
          <w:rFonts w:ascii="Book Antiqua" w:eastAsia="MS PGothic" w:hAnsi="Book Antiqua"/>
          <w:sz w:val="24"/>
          <w:szCs w:val="24"/>
        </w:rPr>
        <w:t xml:space="preserve">method is </w:t>
      </w:r>
      <w:r w:rsidR="00DA6CCB" w:rsidRPr="00EA6511">
        <w:rPr>
          <w:rFonts w:ascii="Book Antiqua" w:eastAsia="MS PGothic" w:hAnsi="Book Antiqua"/>
          <w:sz w:val="24"/>
          <w:szCs w:val="24"/>
        </w:rPr>
        <w:t xml:space="preserve">thus </w:t>
      </w:r>
      <w:r w:rsidR="001C0176" w:rsidRPr="00EA6511">
        <w:rPr>
          <w:rFonts w:ascii="Book Antiqua" w:eastAsia="MS PGothic" w:hAnsi="Book Antiqua"/>
          <w:sz w:val="24"/>
          <w:szCs w:val="24"/>
        </w:rPr>
        <w:t>needed.</w:t>
      </w:r>
    </w:p>
    <w:p w14:paraId="0B4D62A7" w14:textId="7F137847" w:rsidR="00D7796E" w:rsidRPr="00EA6511" w:rsidRDefault="00D7796E" w:rsidP="00DD3BFB">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 xml:space="preserve">Our study had some limitations. First, the analysis was </w:t>
      </w:r>
      <w:r w:rsidR="00832009" w:rsidRPr="00EA6511">
        <w:rPr>
          <w:rFonts w:ascii="Book Antiqua" w:eastAsia="MS PGothic" w:hAnsi="Book Antiqua"/>
          <w:sz w:val="24"/>
          <w:szCs w:val="24"/>
        </w:rPr>
        <w:t xml:space="preserve">performed </w:t>
      </w:r>
      <w:r w:rsidRPr="00EA6511">
        <w:rPr>
          <w:rFonts w:ascii="Book Antiqua" w:eastAsia="MS PGothic" w:hAnsi="Book Antiqua"/>
          <w:sz w:val="24"/>
          <w:szCs w:val="24"/>
        </w:rPr>
        <w:t xml:space="preserve">in </w:t>
      </w:r>
      <w:r w:rsidR="00832009" w:rsidRPr="00EA6511">
        <w:rPr>
          <w:rFonts w:ascii="Book Antiqua" w:eastAsia="MS PGothic" w:hAnsi="Book Antiqua"/>
          <w:sz w:val="24"/>
          <w:szCs w:val="24"/>
        </w:rPr>
        <w:t xml:space="preserve">a </w:t>
      </w:r>
      <w:r w:rsidRPr="00EA6511">
        <w:rPr>
          <w:rFonts w:ascii="Book Antiqua" w:eastAsia="MS PGothic" w:hAnsi="Book Antiqua"/>
          <w:sz w:val="24"/>
          <w:szCs w:val="24"/>
        </w:rPr>
        <w:t>single</w:t>
      </w:r>
      <w:r w:rsidR="00832009" w:rsidRPr="00EA6511">
        <w:rPr>
          <w:rFonts w:ascii="Book Antiqua" w:eastAsia="MS PGothic" w:hAnsi="Book Antiqua"/>
          <w:sz w:val="24"/>
          <w:szCs w:val="24"/>
        </w:rPr>
        <w:t xml:space="preserve"> </w:t>
      </w:r>
      <w:r w:rsidRPr="00EA6511">
        <w:rPr>
          <w:rFonts w:ascii="Book Antiqua" w:eastAsia="MS PGothic" w:hAnsi="Book Antiqua"/>
          <w:sz w:val="24"/>
          <w:szCs w:val="24"/>
        </w:rPr>
        <w:t>center</w:t>
      </w:r>
      <w:r w:rsidR="006A2CC0" w:rsidRPr="00EA6511">
        <w:rPr>
          <w:rFonts w:ascii="Book Antiqua" w:eastAsia="MS PGothic" w:hAnsi="Book Antiqua"/>
          <w:sz w:val="24"/>
          <w:szCs w:val="24"/>
        </w:rPr>
        <w:t xml:space="preserve"> and </w:t>
      </w:r>
      <w:r w:rsidR="00832009" w:rsidRPr="00EA6511">
        <w:rPr>
          <w:rFonts w:ascii="Book Antiqua" w:eastAsia="MS PGothic" w:hAnsi="Book Antiqua"/>
          <w:sz w:val="24"/>
          <w:szCs w:val="24"/>
        </w:rPr>
        <w:t xml:space="preserve">the </w:t>
      </w:r>
      <w:r w:rsidR="006A2CC0" w:rsidRPr="00EA6511">
        <w:rPr>
          <w:rFonts w:ascii="Book Antiqua" w:eastAsia="MS PGothic" w:hAnsi="Book Antiqua"/>
          <w:sz w:val="24"/>
          <w:szCs w:val="24"/>
        </w:rPr>
        <w:t>sample size was relatively small</w:t>
      </w:r>
      <w:r w:rsidRPr="00EA6511">
        <w:rPr>
          <w:rFonts w:ascii="Book Antiqua" w:eastAsia="MS PGothic" w:hAnsi="Book Antiqua"/>
          <w:sz w:val="24"/>
          <w:szCs w:val="24"/>
        </w:rPr>
        <w:t xml:space="preserve">. To evaluate </w:t>
      </w:r>
      <w:r w:rsidR="00832009" w:rsidRPr="00EA6511">
        <w:rPr>
          <w:rFonts w:ascii="Book Antiqua" w:eastAsia="MS PGothic" w:hAnsi="Book Antiqua"/>
          <w:sz w:val="24"/>
          <w:szCs w:val="24"/>
        </w:rPr>
        <w:t xml:space="preserve">the </w:t>
      </w:r>
      <w:r w:rsidRPr="00EA6511">
        <w:rPr>
          <w:rFonts w:ascii="Book Antiqua" w:eastAsia="MS PGothic" w:hAnsi="Book Antiqua"/>
          <w:sz w:val="24"/>
          <w:szCs w:val="24"/>
        </w:rPr>
        <w:t>application of the cut</w:t>
      </w:r>
      <w:r w:rsidR="00832009" w:rsidRPr="00EA6511">
        <w:rPr>
          <w:rFonts w:ascii="Book Antiqua" w:eastAsia="MS PGothic" w:hAnsi="Book Antiqua"/>
          <w:sz w:val="24"/>
          <w:szCs w:val="24"/>
        </w:rPr>
        <w:t>-</w:t>
      </w:r>
      <w:r w:rsidR="001A1720" w:rsidRPr="00EA6511">
        <w:rPr>
          <w:rFonts w:ascii="Book Antiqua" w:eastAsia="MS PGothic" w:hAnsi="Book Antiqua"/>
          <w:sz w:val="24"/>
          <w:szCs w:val="24"/>
        </w:rPr>
        <w:t>off widely in clinical practice and to examine the concordance rate of pathological response precisely,</w:t>
      </w:r>
      <w:r w:rsidRPr="00EA6511">
        <w:rPr>
          <w:rFonts w:ascii="Book Antiqua" w:eastAsia="MS PGothic" w:hAnsi="Book Antiqua"/>
          <w:sz w:val="24"/>
          <w:szCs w:val="24"/>
        </w:rPr>
        <w:t xml:space="preserve"> </w:t>
      </w:r>
      <w:r w:rsidR="00832009" w:rsidRPr="00EA6511">
        <w:rPr>
          <w:rFonts w:ascii="Book Antiqua" w:eastAsia="MS PGothic" w:hAnsi="Book Antiqua"/>
          <w:sz w:val="24"/>
          <w:szCs w:val="24"/>
        </w:rPr>
        <w:t xml:space="preserve">a </w:t>
      </w:r>
      <w:r w:rsidRPr="00EA6511">
        <w:rPr>
          <w:rFonts w:ascii="Book Antiqua" w:eastAsia="MS PGothic" w:hAnsi="Book Antiqua"/>
          <w:sz w:val="24"/>
          <w:szCs w:val="24"/>
        </w:rPr>
        <w:t xml:space="preserve">multi-center study is desirable. Second, patients </w:t>
      </w:r>
      <w:r w:rsidR="00911439" w:rsidRPr="00EA6511">
        <w:rPr>
          <w:rFonts w:ascii="Book Antiqua" w:eastAsia="MS PGothic" w:hAnsi="Book Antiqua"/>
          <w:sz w:val="24"/>
          <w:szCs w:val="24"/>
        </w:rPr>
        <w:t xml:space="preserve">included </w:t>
      </w:r>
      <w:r w:rsidRPr="00EA6511">
        <w:rPr>
          <w:rFonts w:ascii="Book Antiqua" w:eastAsia="MS PGothic" w:hAnsi="Book Antiqua"/>
          <w:sz w:val="24"/>
          <w:szCs w:val="24"/>
        </w:rPr>
        <w:t xml:space="preserve">in this analysis </w:t>
      </w:r>
      <w:r w:rsidR="00911439" w:rsidRPr="00EA6511">
        <w:rPr>
          <w:rFonts w:ascii="Book Antiqua" w:eastAsia="MS PGothic" w:hAnsi="Book Antiqua"/>
          <w:sz w:val="24"/>
          <w:szCs w:val="24"/>
        </w:rPr>
        <w:t xml:space="preserve">were those seen </w:t>
      </w:r>
      <w:r w:rsidR="009356B2" w:rsidRPr="00EA6511">
        <w:rPr>
          <w:rFonts w:ascii="Book Antiqua" w:eastAsia="MS PGothic" w:hAnsi="Book Antiqua"/>
          <w:sz w:val="24"/>
          <w:szCs w:val="24"/>
        </w:rPr>
        <w:t>from March 2009 until May</w:t>
      </w:r>
      <w:r w:rsidRPr="00EA6511">
        <w:rPr>
          <w:rFonts w:ascii="Book Antiqua" w:eastAsia="MS PGothic" w:hAnsi="Book Antiqua"/>
          <w:sz w:val="24"/>
          <w:szCs w:val="24"/>
        </w:rPr>
        <w:t xml:space="preserve"> 2015.</w:t>
      </w:r>
      <w:r w:rsidR="00AE2C7D" w:rsidRPr="00EA6511">
        <w:rPr>
          <w:rFonts w:ascii="Book Antiqua" w:eastAsia="MS PGothic" w:hAnsi="Book Antiqua"/>
          <w:sz w:val="24"/>
          <w:szCs w:val="24"/>
        </w:rPr>
        <w:t xml:space="preserve"> </w:t>
      </w:r>
      <w:r w:rsidR="00911439" w:rsidRPr="00EA6511">
        <w:rPr>
          <w:rFonts w:ascii="Book Antiqua" w:eastAsia="MS PGothic" w:hAnsi="Book Antiqua"/>
          <w:sz w:val="24"/>
          <w:szCs w:val="24"/>
        </w:rPr>
        <w:t xml:space="preserve">However, in </w:t>
      </w:r>
      <w:r w:rsidRPr="00EA6511">
        <w:rPr>
          <w:rFonts w:ascii="Book Antiqua" w:eastAsia="MS PGothic" w:hAnsi="Book Antiqua"/>
          <w:sz w:val="24"/>
          <w:szCs w:val="24"/>
        </w:rPr>
        <w:t>2011, trastuzumab was approved for HER2</w:t>
      </w:r>
      <w:r w:rsidR="00911439" w:rsidRPr="00EA6511">
        <w:rPr>
          <w:rFonts w:ascii="Book Antiqua" w:eastAsia="MS PGothic" w:hAnsi="Book Antiqua"/>
          <w:sz w:val="24"/>
          <w:szCs w:val="24"/>
        </w:rPr>
        <w:t>-</w:t>
      </w:r>
      <w:r w:rsidRPr="00EA6511">
        <w:rPr>
          <w:rFonts w:ascii="Book Antiqua" w:eastAsia="MS PGothic" w:hAnsi="Book Antiqua"/>
          <w:sz w:val="24"/>
          <w:szCs w:val="24"/>
        </w:rPr>
        <w:t xml:space="preserve">positive gastric cancer in Japan. </w:t>
      </w:r>
      <w:r w:rsidR="00070FC1" w:rsidRPr="00EA6511">
        <w:rPr>
          <w:rFonts w:ascii="Book Antiqua" w:eastAsia="MS PGothic" w:hAnsi="Book Antiqua"/>
          <w:sz w:val="24"/>
          <w:szCs w:val="24"/>
        </w:rPr>
        <w:t>m</w:t>
      </w:r>
      <w:r w:rsidRPr="00EA6511">
        <w:rPr>
          <w:rFonts w:ascii="Book Antiqua" w:eastAsia="MS PGothic" w:hAnsi="Book Antiqua"/>
          <w:sz w:val="24"/>
          <w:szCs w:val="24"/>
        </w:rPr>
        <w:t xml:space="preserve">OS of patients with recurrence after surgery might </w:t>
      </w:r>
      <w:r w:rsidR="00911439" w:rsidRPr="00EA6511">
        <w:rPr>
          <w:rFonts w:ascii="Book Antiqua" w:eastAsia="MS PGothic" w:hAnsi="Book Antiqua"/>
          <w:sz w:val="24"/>
          <w:szCs w:val="24"/>
        </w:rPr>
        <w:t xml:space="preserve">thus have </w:t>
      </w:r>
      <w:r w:rsidRPr="00EA6511">
        <w:rPr>
          <w:rFonts w:ascii="Book Antiqua" w:eastAsia="MS PGothic" w:hAnsi="Book Antiqua"/>
          <w:sz w:val="24"/>
          <w:szCs w:val="24"/>
        </w:rPr>
        <w:t>be</w:t>
      </w:r>
      <w:r w:rsidR="00911439" w:rsidRPr="00EA6511">
        <w:rPr>
          <w:rFonts w:ascii="Book Antiqua" w:eastAsia="MS PGothic" w:hAnsi="Book Antiqua"/>
          <w:sz w:val="24"/>
          <w:szCs w:val="24"/>
        </w:rPr>
        <w:t>en</w:t>
      </w:r>
      <w:r w:rsidRPr="00EA6511">
        <w:rPr>
          <w:rFonts w:ascii="Book Antiqua" w:eastAsia="MS PGothic" w:hAnsi="Book Antiqua"/>
          <w:sz w:val="24"/>
          <w:szCs w:val="24"/>
        </w:rPr>
        <w:t xml:space="preserve"> </w:t>
      </w:r>
      <w:r w:rsidR="00AE2C7D" w:rsidRPr="00EA6511">
        <w:rPr>
          <w:rFonts w:ascii="Book Antiqua" w:eastAsia="MS PGothic" w:hAnsi="Book Antiqua"/>
          <w:sz w:val="24"/>
          <w:szCs w:val="24"/>
        </w:rPr>
        <w:t>prolong</w:t>
      </w:r>
      <w:r w:rsidRPr="00EA6511">
        <w:rPr>
          <w:rFonts w:ascii="Book Antiqua" w:eastAsia="MS PGothic" w:hAnsi="Book Antiqua"/>
          <w:sz w:val="24"/>
          <w:szCs w:val="24"/>
        </w:rPr>
        <w:t xml:space="preserve">ed </w:t>
      </w:r>
      <w:r w:rsidR="00AE2C7D" w:rsidRPr="00EA6511">
        <w:rPr>
          <w:rFonts w:ascii="Book Antiqua" w:eastAsia="MS PGothic" w:hAnsi="Book Antiqua"/>
          <w:sz w:val="24"/>
          <w:szCs w:val="24"/>
        </w:rPr>
        <w:t>after 2011</w:t>
      </w:r>
      <w:r w:rsidRPr="00EA6511">
        <w:rPr>
          <w:rFonts w:ascii="Book Antiqua" w:eastAsia="MS PGothic" w:hAnsi="Book Antiqua"/>
          <w:sz w:val="24"/>
          <w:szCs w:val="24"/>
        </w:rPr>
        <w:t>. Third, this analysis was limited to patients who underwent R0 resection. T</w:t>
      </w:r>
      <w:r w:rsidR="00DA6CCB" w:rsidRPr="00EA6511">
        <w:rPr>
          <w:rFonts w:ascii="Book Antiqua" w:eastAsia="MS PGothic" w:hAnsi="Book Antiqua"/>
          <w:sz w:val="24"/>
          <w:szCs w:val="24"/>
        </w:rPr>
        <w:t>herefore, t</w:t>
      </w:r>
      <w:r w:rsidRPr="00EA6511">
        <w:rPr>
          <w:rFonts w:ascii="Book Antiqua" w:eastAsia="MS PGothic" w:hAnsi="Book Antiqua"/>
          <w:sz w:val="24"/>
          <w:szCs w:val="24"/>
        </w:rPr>
        <w:t>o evaluate whether the cut</w:t>
      </w:r>
      <w:r w:rsidR="00911439" w:rsidRPr="00EA6511">
        <w:rPr>
          <w:rFonts w:ascii="Book Antiqua" w:eastAsia="MS PGothic" w:hAnsi="Book Antiqua"/>
          <w:sz w:val="24"/>
          <w:szCs w:val="24"/>
        </w:rPr>
        <w:t>-</w:t>
      </w:r>
      <w:r w:rsidRPr="00EA6511">
        <w:rPr>
          <w:rFonts w:ascii="Book Antiqua" w:eastAsia="MS PGothic" w:hAnsi="Book Antiqua"/>
          <w:sz w:val="24"/>
          <w:szCs w:val="24"/>
        </w:rPr>
        <w:t xml:space="preserve">off is useful </w:t>
      </w:r>
      <w:r w:rsidR="00911439" w:rsidRPr="00EA6511">
        <w:rPr>
          <w:rFonts w:ascii="Book Antiqua" w:eastAsia="MS PGothic" w:hAnsi="Book Antiqua"/>
          <w:sz w:val="24"/>
          <w:szCs w:val="24"/>
        </w:rPr>
        <w:t xml:space="preserve">for </w:t>
      </w:r>
      <w:r w:rsidRPr="00EA6511">
        <w:rPr>
          <w:rFonts w:ascii="Book Antiqua" w:eastAsia="MS PGothic" w:hAnsi="Book Antiqua"/>
          <w:sz w:val="24"/>
          <w:szCs w:val="24"/>
        </w:rPr>
        <w:t xml:space="preserve">patients who </w:t>
      </w:r>
      <w:r w:rsidR="00911439" w:rsidRPr="00EA6511">
        <w:rPr>
          <w:rFonts w:ascii="Book Antiqua" w:eastAsia="MS PGothic" w:hAnsi="Book Antiqua"/>
          <w:sz w:val="24"/>
          <w:szCs w:val="24"/>
        </w:rPr>
        <w:t xml:space="preserve">have undergone </w:t>
      </w:r>
      <w:r w:rsidRPr="00EA6511">
        <w:rPr>
          <w:rFonts w:ascii="Book Antiqua" w:eastAsia="MS PGothic" w:hAnsi="Book Antiqua"/>
          <w:sz w:val="24"/>
          <w:szCs w:val="24"/>
        </w:rPr>
        <w:t>R1 or R2 resection, further studies will be needed.</w:t>
      </w:r>
      <w:r w:rsidR="006A2CC0" w:rsidRPr="00EA6511">
        <w:rPr>
          <w:rFonts w:ascii="Book Antiqua" w:eastAsia="MS PGothic" w:hAnsi="Book Antiqua"/>
          <w:sz w:val="24"/>
          <w:szCs w:val="24"/>
        </w:rPr>
        <w:t xml:space="preserve"> Fourth, this </w:t>
      </w:r>
      <w:r w:rsidR="00911439" w:rsidRPr="00EA6511">
        <w:rPr>
          <w:rFonts w:ascii="Book Antiqua" w:eastAsia="MS PGothic" w:hAnsi="Book Antiqua"/>
          <w:sz w:val="24"/>
          <w:szCs w:val="24"/>
        </w:rPr>
        <w:t xml:space="preserve">was </w:t>
      </w:r>
      <w:r w:rsidR="001A1720" w:rsidRPr="00EA6511">
        <w:rPr>
          <w:rFonts w:ascii="Book Antiqua" w:eastAsia="MS PGothic" w:hAnsi="Book Antiqua"/>
          <w:sz w:val="24"/>
          <w:szCs w:val="24"/>
        </w:rPr>
        <w:t xml:space="preserve">a retrospective </w:t>
      </w:r>
      <w:r w:rsidR="006A2CC0" w:rsidRPr="00EA6511">
        <w:rPr>
          <w:rFonts w:ascii="Book Antiqua" w:eastAsia="MS PGothic" w:hAnsi="Book Antiqua"/>
          <w:sz w:val="24"/>
          <w:szCs w:val="24"/>
        </w:rPr>
        <w:t xml:space="preserve">study. </w:t>
      </w:r>
      <w:r w:rsidR="00911439" w:rsidRPr="00EA6511">
        <w:rPr>
          <w:rFonts w:ascii="Book Antiqua" w:eastAsia="MS PGothic" w:hAnsi="Book Antiqua"/>
          <w:sz w:val="24"/>
          <w:szCs w:val="24"/>
        </w:rPr>
        <w:t xml:space="preserve">It could thus have been influenced by </w:t>
      </w:r>
      <w:r w:rsidR="006A2CC0" w:rsidRPr="00EA6511">
        <w:rPr>
          <w:rFonts w:ascii="Book Antiqua" w:eastAsia="MS PGothic" w:hAnsi="Book Antiqua"/>
          <w:sz w:val="24"/>
          <w:szCs w:val="24"/>
        </w:rPr>
        <w:t>confounding factors such as demographic factors or patient comorbidities.</w:t>
      </w:r>
      <w:r w:rsidR="001A1720" w:rsidRPr="00EA6511">
        <w:rPr>
          <w:rFonts w:ascii="Book Antiqua" w:eastAsia="MS PGothic" w:hAnsi="Book Antiqua"/>
          <w:sz w:val="24"/>
          <w:szCs w:val="24"/>
        </w:rPr>
        <w:t xml:space="preserve"> </w:t>
      </w:r>
    </w:p>
    <w:p w14:paraId="32CE55A5" w14:textId="710F107A" w:rsidR="00D7796E" w:rsidRPr="00EA6511" w:rsidRDefault="00D7796E" w:rsidP="00DD3BFB">
      <w:pPr>
        <w:adjustRightInd w:val="0"/>
        <w:snapToGrid w:val="0"/>
        <w:spacing w:line="360" w:lineRule="auto"/>
        <w:ind w:firstLineChars="100" w:firstLine="240"/>
        <w:rPr>
          <w:rFonts w:ascii="Book Antiqua" w:eastAsia="MS PGothic" w:hAnsi="Book Antiqua"/>
          <w:sz w:val="24"/>
          <w:szCs w:val="24"/>
        </w:rPr>
      </w:pPr>
      <w:r w:rsidRPr="00EA6511">
        <w:rPr>
          <w:rFonts w:ascii="Book Antiqua" w:eastAsia="MS PGothic" w:hAnsi="Book Antiqua"/>
          <w:sz w:val="24"/>
          <w:szCs w:val="24"/>
        </w:rPr>
        <w:t xml:space="preserve">In conclusion, </w:t>
      </w:r>
      <w:r w:rsidR="00911439" w:rsidRPr="00EA6511">
        <w:rPr>
          <w:rFonts w:ascii="Book Antiqua" w:eastAsia="MS PGothic" w:hAnsi="Book Antiqua"/>
          <w:sz w:val="24"/>
          <w:szCs w:val="24"/>
        </w:rPr>
        <w:t xml:space="preserve">a </w:t>
      </w:r>
      <w:r w:rsidRPr="00EA6511">
        <w:rPr>
          <w:rFonts w:ascii="Book Antiqua" w:eastAsia="MS PGothic" w:hAnsi="Book Antiqua"/>
          <w:sz w:val="24"/>
          <w:szCs w:val="24"/>
        </w:rPr>
        <w:t>10% cut</w:t>
      </w:r>
      <w:r w:rsidR="00911439" w:rsidRPr="00EA6511">
        <w:rPr>
          <w:rFonts w:ascii="Book Antiqua" w:eastAsia="MS PGothic" w:hAnsi="Book Antiqua"/>
          <w:sz w:val="24"/>
          <w:szCs w:val="24"/>
        </w:rPr>
        <w:t>-</w:t>
      </w:r>
      <w:r w:rsidRPr="00EA6511">
        <w:rPr>
          <w:rFonts w:ascii="Book Antiqua" w:eastAsia="MS PGothic" w:hAnsi="Book Antiqua"/>
          <w:sz w:val="24"/>
          <w:szCs w:val="24"/>
        </w:rPr>
        <w:t xml:space="preserve">off of pathological response evaluated </w:t>
      </w:r>
      <w:r w:rsidR="00911439" w:rsidRPr="00EA6511">
        <w:rPr>
          <w:rFonts w:ascii="Book Antiqua" w:eastAsia="MS PGothic" w:hAnsi="Book Antiqua"/>
          <w:sz w:val="24"/>
          <w:szCs w:val="24"/>
        </w:rPr>
        <w:t xml:space="preserve">using </w:t>
      </w:r>
      <w:r w:rsidRPr="00EA6511">
        <w:rPr>
          <w:rFonts w:ascii="Book Antiqua" w:eastAsia="MS PGothic" w:hAnsi="Book Antiqua"/>
          <w:sz w:val="24"/>
          <w:szCs w:val="24"/>
        </w:rPr>
        <w:t xml:space="preserve">virtual microscopic slides might be </w:t>
      </w:r>
      <w:r w:rsidR="00911439" w:rsidRPr="00EA6511">
        <w:rPr>
          <w:rFonts w:ascii="Book Antiqua" w:eastAsia="MS PGothic" w:hAnsi="Book Antiqua"/>
          <w:sz w:val="24"/>
          <w:szCs w:val="24"/>
        </w:rPr>
        <w:t xml:space="preserve">a </w:t>
      </w:r>
      <w:r w:rsidRPr="00EA6511">
        <w:rPr>
          <w:rFonts w:ascii="Book Antiqua" w:eastAsia="MS PGothic" w:hAnsi="Book Antiqua"/>
          <w:sz w:val="24"/>
          <w:szCs w:val="24"/>
        </w:rPr>
        <w:t xml:space="preserve">useful prognostic marker for gastric cancer patients who </w:t>
      </w:r>
      <w:r w:rsidR="00911439" w:rsidRPr="00EA6511">
        <w:rPr>
          <w:rFonts w:ascii="Book Antiqua" w:eastAsia="MS PGothic" w:hAnsi="Book Antiqua"/>
          <w:sz w:val="24"/>
          <w:szCs w:val="24"/>
        </w:rPr>
        <w:t xml:space="preserve">have undergone </w:t>
      </w:r>
      <w:r w:rsidR="00593601" w:rsidRPr="00EA6511">
        <w:rPr>
          <w:rFonts w:ascii="Book Antiqua" w:eastAsia="MS PGothic" w:hAnsi="Book Antiqua"/>
          <w:sz w:val="24"/>
          <w:szCs w:val="24"/>
        </w:rPr>
        <w:t>NAC followed by R0 resection</w:t>
      </w:r>
      <w:r w:rsidRPr="00EA6511">
        <w:rPr>
          <w:rFonts w:ascii="Book Antiqua" w:eastAsia="MS PGothic" w:hAnsi="Book Antiqua"/>
          <w:sz w:val="24"/>
          <w:szCs w:val="24"/>
        </w:rPr>
        <w:t xml:space="preserve">. The utility of </w:t>
      </w:r>
      <w:r w:rsidR="00DA6CCB" w:rsidRPr="00EA6511">
        <w:rPr>
          <w:rFonts w:ascii="Book Antiqua" w:eastAsia="MS PGothic" w:hAnsi="Book Antiqua"/>
          <w:sz w:val="24"/>
          <w:szCs w:val="24"/>
        </w:rPr>
        <w:t xml:space="preserve">this </w:t>
      </w:r>
      <w:r w:rsidRPr="00EA6511">
        <w:rPr>
          <w:rFonts w:ascii="Book Antiqua" w:eastAsia="MS PGothic" w:hAnsi="Book Antiqua"/>
          <w:sz w:val="24"/>
          <w:szCs w:val="24"/>
        </w:rPr>
        <w:t>method need</w:t>
      </w:r>
      <w:r w:rsidR="00911439" w:rsidRPr="00EA6511">
        <w:rPr>
          <w:rFonts w:ascii="Book Antiqua" w:eastAsia="MS PGothic" w:hAnsi="Book Antiqua"/>
          <w:sz w:val="24"/>
          <w:szCs w:val="24"/>
        </w:rPr>
        <w:t>s</w:t>
      </w:r>
      <w:r w:rsidRPr="00EA6511">
        <w:rPr>
          <w:rFonts w:ascii="Book Antiqua" w:eastAsia="MS PGothic" w:hAnsi="Book Antiqua"/>
          <w:sz w:val="24"/>
          <w:szCs w:val="24"/>
        </w:rPr>
        <w:t xml:space="preserve"> to be evaluated in further prospective studies.</w:t>
      </w:r>
    </w:p>
    <w:p w14:paraId="30B85E87" w14:textId="77777777" w:rsidR="0055149D" w:rsidRPr="00EA6511" w:rsidRDefault="0055149D" w:rsidP="00A34C3B">
      <w:pPr>
        <w:adjustRightInd w:val="0"/>
        <w:snapToGrid w:val="0"/>
        <w:spacing w:line="360" w:lineRule="auto"/>
        <w:rPr>
          <w:rFonts w:ascii="Book Antiqua" w:eastAsia="MS PGothic" w:hAnsi="Book Antiqua"/>
          <w:sz w:val="24"/>
          <w:szCs w:val="24"/>
        </w:rPr>
      </w:pPr>
    </w:p>
    <w:p w14:paraId="63233D5D" w14:textId="6E228CA2" w:rsidR="006D761B" w:rsidRPr="00EA6511" w:rsidRDefault="00DA1A9B" w:rsidP="00F0089E">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ARTICLE HIGHLIGHTS</w:t>
      </w:r>
    </w:p>
    <w:p w14:paraId="7841FD82"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Research background</w:t>
      </w:r>
    </w:p>
    <w:p w14:paraId="54D4DF7F" w14:textId="77777777" w:rsidR="006D761B" w:rsidRPr="00EA6511" w:rsidRDefault="006D761B"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Although pathological response is a common endpoint used to assess the efﬁcacy of neoadjuvant chemotherapy (NAC) for gastric cancer, the problem of a low rate of concordance from evaluations among pathologists remains unresolved. Moreover, </w:t>
      </w:r>
      <w:r w:rsidRPr="00EA6511">
        <w:rPr>
          <w:rFonts w:ascii="Book Antiqua" w:hAnsi="Book Antiqua"/>
          <w:sz w:val="24"/>
          <w:szCs w:val="24"/>
        </w:rPr>
        <w:lastRenderedPageBreak/>
        <w:t xml:space="preserve">there is no globally accepted consensus regarding the optimal evaluation. </w:t>
      </w:r>
    </w:p>
    <w:p w14:paraId="55C51E8F" w14:textId="77777777" w:rsidR="006D761B" w:rsidRPr="00EA6511" w:rsidRDefault="006D761B" w:rsidP="00A34C3B">
      <w:pPr>
        <w:adjustRightInd w:val="0"/>
        <w:snapToGrid w:val="0"/>
        <w:spacing w:line="360" w:lineRule="auto"/>
        <w:rPr>
          <w:rFonts w:ascii="Book Antiqua" w:hAnsi="Book Antiqua"/>
          <w:sz w:val="24"/>
          <w:szCs w:val="24"/>
        </w:rPr>
      </w:pPr>
    </w:p>
    <w:p w14:paraId="2AFC374D"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Research motivation</w:t>
      </w:r>
    </w:p>
    <w:p w14:paraId="15BA51D2" w14:textId="35085703" w:rsidR="000B737D" w:rsidRPr="00EA6511" w:rsidRDefault="000B737D"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Pathological response is commonly used for a surrogate marker for </w:t>
      </w:r>
      <w:r w:rsidR="001D6A37" w:rsidRPr="00EA6511">
        <w:rPr>
          <w:rFonts w:ascii="Book Antiqua" w:hAnsi="Book Antiqua"/>
          <w:sz w:val="24"/>
          <w:szCs w:val="24"/>
        </w:rPr>
        <w:t>progression-free survival</w:t>
      </w:r>
      <w:r w:rsidRPr="00EA6511">
        <w:rPr>
          <w:rFonts w:ascii="Book Antiqua" w:hAnsi="Book Antiqua"/>
          <w:sz w:val="24"/>
          <w:szCs w:val="24"/>
        </w:rPr>
        <w:t xml:space="preserve"> and </w:t>
      </w:r>
      <w:r w:rsidR="001C3A52" w:rsidRPr="00EA6511">
        <w:rPr>
          <w:rFonts w:ascii="Book Antiqua" w:hAnsi="Book Antiqua"/>
          <w:sz w:val="24"/>
          <w:szCs w:val="24"/>
        </w:rPr>
        <w:t>overall survival (OS)</w:t>
      </w:r>
      <w:r w:rsidRPr="00EA6511">
        <w:rPr>
          <w:rFonts w:ascii="Book Antiqua" w:hAnsi="Book Antiqua"/>
          <w:sz w:val="24"/>
          <w:szCs w:val="24"/>
        </w:rPr>
        <w:t xml:space="preserve"> after surgery. However, no globally accepted consensus has been reached regarding the optimal cut-off, and the reproducibility between pathologists was limited.</w:t>
      </w:r>
    </w:p>
    <w:p w14:paraId="06E9D4A6" w14:textId="77777777" w:rsidR="000B737D" w:rsidRPr="00EA6511" w:rsidRDefault="000B737D" w:rsidP="00A34C3B">
      <w:pPr>
        <w:adjustRightInd w:val="0"/>
        <w:snapToGrid w:val="0"/>
        <w:spacing w:line="360" w:lineRule="auto"/>
        <w:rPr>
          <w:rFonts w:ascii="Book Antiqua" w:hAnsi="Book Antiqua"/>
          <w:sz w:val="24"/>
          <w:szCs w:val="24"/>
        </w:rPr>
      </w:pPr>
    </w:p>
    <w:p w14:paraId="537C5414"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Research objectives</w:t>
      </w:r>
    </w:p>
    <w:p w14:paraId="63B276CE" w14:textId="1ADADD64" w:rsidR="006D761B" w:rsidRPr="00EA6511" w:rsidRDefault="009263FA"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To examine the clinical utility of 10% cut-off for pathological response evaluated using virtual microscopic slides as a prognostic marker</w:t>
      </w:r>
      <w:r w:rsidR="006D761B" w:rsidRPr="00EA6511">
        <w:rPr>
          <w:rFonts w:ascii="Book Antiqua" w:hAnsi="Book Antiqua"/>
          <w:sz w:val="24"/>
          <w:szCs w:val="24"/>
        </w:rPr>
        <w:t xml:space="preserve">. </w:t>
      </w:r>
    </w:p>
    <w:p w14:paraId="50849A1F" w14:textId="77777777" w:rsidR="006D761B" w:rsidRPr="00EA6511" w:rsidRDefault="006D761B" w:rsidP="00A34C3B">
      <w:pPr>
        <w:adjustRightInd w:val="0"/>
        <w:snapToGrid w:val="0"/>
        <w:spacing w:line="360" w:lineRule="auto"/>
        <w:rPr>
          <w:rFonts w:ascii="Book Antiqua" w:hAnsi="Book Antiqua"/>
          <w:sz w:val="24"/>
          <w:szCs w:val="24"/>
        </w:rPr>
      </w:pPr>
    </w:p>
    <w:p w14:paraId="0A197693"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 xml:space="preserve">Research methods </w:t>
      </w:r>
    </w:p>
    <w:p w14:paraId="62C8BE4E" w14:textId="195A1212" w:rsidR="006D761B" w:rsidRPr="00EA6511" w:rsidRDefault="009263FA"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We retrospectively evaluated pathological specimens of gastric cancer patients who underwent NAC followed by surgery and achieved R0 resection between March 2009 and May 2015. Residual tumor area and primary tumor beds were measured in one captured image slide. We classified patients with &lt; 10% residual tumor relative to the primary tumorous area as responders, and the rest as non-responders; we then compared OS and relapse-free survival (RFS) between these two groups. </w:t>
      </w:r>
    </w:p>
    <w:p w14:paraId="3058FA3C" w14:textId="77777777" w:rsidR="009263FA" w:rsidRPr="00EA6511" w:rsidRDefault="009263FA" w:rsidP="00A34C3B">
      <w:pPr>
        <w:adjustRightInd w:val="0"/>
        <w:snapToGrid w:val="0"/>
        <w:spacing w:line="360" w:lineRule="auto"/>
        <w:rPr>
          <w:rFonts w:ascii="Book Antiqua" w:hAnsi="Book Antiqua"/>
          <w:b/>
          <w:sz w:val="24"/>
          <w:szCs w:val="24"/>
        </w:rPr>
      </w:pPr>
    </w:p>
    <w:p w14:paraId="4A399FE9"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 xml:space="preserve">Research results </w:t>
      </w:r>
    </w:p>
    <w:p w14:paraId="04CDD640" w14:textId="18178276" w:rsidR="006D761B" w:rsidRPr="00EA6511" w:rsidRDefault="009263FA"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Fifty-four patients were evaluated. The concordance rate between two evaluators was 96.2%. Median RFS of 25 responders and 29 non-responders was not reached </w:t>
      </w:r>
      <w:r w:rsidR="004D04D2" w:rsidRPr="00EA6511">
        <w:rPr>
          <w:rFonts w:ascii="Book Antiqua" w:eastAsia="MS PGothic" w:hAnsi="Book Antiqua"/>
          <w:color w:val="000000" w:themeColor="text1"/>
          <w:sz w:val="24"/>
          <w:szCs w:val="24"/>
        </w:rPr>
        <w:t xml:space="preserve">(NR) </w:t>
      </w:r>
      <w:r w:rsidR="0017002B" w:rsidRPr="00EA6511">
        <w:rPr>
          <w:rFonts w:ascii="Book Antiqua" w:hAnsi="Book Antiqua"/>
          <w:i/>
          <w:sz w:val="24"/>
          <w:szCs w:val="24"/>
        </w:rPr>
        <w:t>vs</w:t>
      </w:r>
      <w:r w:rsidRPr="00EA6511">
        <w:rPr>
          <w:rFonts w:ascii="Book Antiqua" w:hAnsi="Book Antiqua"/>
          <w:sz w:val="24"/>
          <w:szCs w:val="24"/>
        </w:rPr>
        <w:t xml:space="preserve"> 18.2 </w:t>
      </w:r>
      <w:r w:rsidR="0017002B" w:rsidRPr="00EA6511">
        <w:rPr>
          <w:rFonts w:ascii="Book Antiqua" w:hAnsi="Book Antiqua"/>
          <w:sz w:val="24"/>
          <w:szCs w:val="24"/>
        </w:rPr>
        <w:t>mo</w:t>
      </w:r>
      <w:r w:rsidRPr="00EA6511">
        <w:rPr>
          <w:rFonts w:ascii="Book Antiqua" w:hAnsi="Book Antiqua"/>
          <w:sz w:val="24"/>
          <w:szCs w:val="24"/>
        </w:rPr>
        <w:t xml:space="preserve"> [hazard ratio (HR)</w:t>
      </w:r>
      <w:r w:rsidR="00F0089E" w:rsidRPr="00EA6511">
        <w:rPr>
          <w:rFonts w:ascii="Book Antiqua" w:hAnsi="Book Antiqua"/>
          <w:sz w:val="24"/>
          <w:szCs w:val="24"/>
        </w:rPr>
        <w:t xml:space="preserve"> =</w:t>
      </w:r>
      <w:r w:rsidRPr="00EA6511">
        <w:rPr>
          <w:rFonts w:ascii="Book Antiqua" w:hAnsi="Book Antiqua"/>
          <w:sz w:val="24"/>
          <w:szCs w:val="24"/>
        </w:rPr>
        <w:t xml:space="preserve"> 0.35, </w:t>
      </w:r>
      <w:r w:rsidRPr="00EA6511">
        <w:rPr>
          <w:rFonts w:ascii="Book Antiqua" w:hAnsi="Book Antiqua"/>
          <w:i/>
          <w:iCs/>
          <w:sz w:val="24"/>
          <w:szCs w:val="24"/>
        </w:rPr>
        <w:t>P</w:t>
      </w:r>
      <w:r w:rsidR="00F0089E" w:rsidRPr="00EA6511">
        <w:rPr>
          <w:rFonts w:ascii="Book Antiqua" w:hAnsi="Book Antiqua"/>
          <w:sz w:val="24"/>
          <w:szCs w:val="24"/>
        </w:rPr>
        <w:t xml:space="preserve"> </w:t>
      </w:r>
      <w:r w:rsidRPr="00EA6511">
        <w:rPr>
          <w:rFonts w:ascii="Book Antiqua" w:hAnsi="Book Antiqua"/>
          <w:sz w:val="24"/>
          <w:szCs w:val="24"/>
        </w:rPr>
        <w:t>=</w:t>
      </w:r>
      <w:r w:rsidR="00F0089E" w:rsidRPr="00EA6511">
        <w:rPr>
          <w:rFonts w:ascii="Book Antiqua" w:hAnsi="Book Antiqua"/>
          <w:sz w:val="24"/>
          <w:szCs w:val="24"/>
        </w:rPr>
        <w:t xml:space="preserve"> </w:t>
      </w:r>
      <w:r w:rsidRPr="00EA6511">
        <w:rPr>
          <w:rFonts w:ascii="Book Antiqua" w:hAnsi="Book Antiqua"/>
          <w:sz w:val="24"/>
          <w:szCs w:val="24"/>
        </w:rPr>
        <w:t xml:space="preserve">0.023], and median OS was </w:t>
      </w:r>
      <w:r w:rsidR="004D04D2" w:rsidRPr="00EA6511">
        <w:rPr>
          <w:rFonts w:ascii="Book Antiqua" w:hAnsi="Book Antiqua"/>
          <w:sz w:val="24"/>
          <w:szCs w:val="24"/>
        </w:rPr>
        <w:t>NR</w:t>
      </w:r>
      <w:r w:rsidRPr="00EA6511">
        <w:rPr>
          <w:rFonts w:ascii="Book Antiqua" w:hAnsi="Book Antiqua"/>
          <w:sz w:val="24"/>
          <w:szCs w:val="24"/>
        </w:rPr>
        <w:t xml:space="preserve"> </w:t>
      </w:r>
      <w:r w:rsidR="0017002B" w:rsidRPr="00EA6511">
        <w:rPr>
          <w:rFonts w:ascii="Book Antiqua" w:hAnsi="Book Antiqua"/>
          <w:i/>
          <w:sz w:val="24"/>
          <w:szCs w:val="24"/>
        </w:rPr>
        <w:t>vs</w:t>
      </w:r>
      <w:r w:rsidRPr="00EA6511">
        <w:rPr>
          <w:rFonts w:ascii="Book Antiqua" w:hAnsi="Book Antiqua"/>
          <w:sz w:val="24"/>
          <w:szCs w:val="24"/>
        </w:rPr>
        <w:t xml:space="preserve"> 40.7 </w:t>
      </w:r>
      <w:r w:rsidR="0017002B" w:rsidRPr="00EA6511">
        <w:rPr>
          <w:rFonts w:ascii="Book Antiqua" w:hAnsi="Book Antiqua"/>
          <w:sz w:val="24"/>
          <w:szCs w:val="24"/>
        </w:rPr>
        <w:t>mo</w:t>
      </w:r>
      <w:r w:rsidRPr="00EA6511">
        <w:rPr>
          <w:rFonts w:ascii="Book Antiqua" w:hAnsi="Book Antiqua"/>
          <w:sz w:val="24"/>
          <w:szCs w:val="24"/>
        </w:rPr>
        <w:t xml:space="preserve"> (HR </w:t>
      </w:r>
      <w:r w:rsidR="00F0089E" w:rsidRPr="00EA6511">
        <w:rPr>
          <w:rFonts w:ascii="Book Antiqua" w:hAnsi="Book Antiqua"/>
          <w:sz w:val="24"/>
          <w:szCs w:val="24"/>
        </w:rPr>
        <w:t xml:space="preserve">= </w:t>
      </w:r>
      <w:r w:rsidRPr="00EA6511">
        <w:rPr>
          <w:rFonts w:ascii="Book Antiqua" w:hAnsi="Book Antiqua"/>
          <w:sz w:val="24"/>
          <w:szCs w:val="24"/>
        </w:rPr>
        <w:t xml:space="preserve">0.3, </w:t>
      </w:r>
      <w:r w:rsidRPr="007708BE">
        <w:rPr>
          <w:rFonts w:ascii="Book Antiqua" w:hAnsi="Book Antiqua"/>
          <w:i/>
          <w:iCs/>
          <w:sz w:val="24"/>
          <w:szCs w:val="24"/>
        </w:rPr>
        <w:t>P</w:t>
      </w:r>
      <w:r w:rsidR="007708BE">
        <w:rPr>
          <w:rFonts w:ascii="Book Antiqua" w:hAnsi="Book Antiqua"/>
          <w:sz w:val="24"/>
          <w:szCs w:val="24"/>
        </w:rPr>
        <w:t xml:space="preserve"> </w:t>
      </w:r>
      <w:r w:rsidRPr="00EA6511">
        <w:rPr>
          <w:rFonts w:ascii="Book Antiqua" w:hAnsi="Book Antiqua"/>
          <w:sz w:val="24"/>
          <w:szCs w:val="24"/>
        </w:rPr>
        <w:t>=</w:t>
      </w:r>
      <w:r w:rsidR="007708BE">
        <w:rPr>
          <w:rFonts w:ascii="Book Antiqua" w:hAnsi="Book Antiqua"/>
          <w:sz w:val="24"/>
          <w:szCs w:val="24"/>
        </w:rPr>
        <w:t xml:space="preserve"> </w:t>
      </w:r>
      <w:r w:rsidRPr="00EA6511">
        <w:rPr>
          <w:rFonts w:ascii="Book Antiqua" w:hAnsi="Book Antiqua"/>
          <w:sz w:val="24"/>
          <w:szCs w:val="24"/>
        </w:rPr>
        <w:t>0.016), respectively. This result was also observed even in subgroup analyses for different macroscopic types (Borrmann type 4/non-type 4) and histological types (differentiated/undifferentiated).</w:t>
      </w:r>
    </w:p>
    <w:p w14:paraId="6A47728B" w14:textId="77777777" w:rsidR="009C5040" w:rsidRPr="00EA6511" w:rsidRDefault="009C5040" w:rsidP="00A34C3B">
      <w:pPr>
        <w:adjustRightInd w:val="0"/>
        <w:snapToGrid w:val="0"/>
        <w:spacing w:line="360" w:lineRule="auto"/>
        <w:rPr>
          <w:rFonts w:ascii="Book Antiqua" w:hAnsi="Book Antiqua"/>
          <w:sz w:val="24"/>
          <w:szCs w:val="24"/>
        </w:rPr>
      </w:pPr>
    </w:p>
    <w:p w14:paraId="67A0FF0F" w14:textId="77777777" w:rsidR="006D761B" w:rsidRPr="00EA6511" w:rsidRDefault="006D761B" w:rsidP="00F0089E">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 xml:space="preserve">Research conclusions </w:t>
      </w:r>
    </w:p>
    <w:p w14:paraId="73C64DC2" w14:textId="7BD45735" w:rsidR="009C5040" w:rsidRPr="00EA6511" w:rsidRDefault="009C5040" w:rsidP="00A34C3B">
      <w:pPr>
        <w:adjustRightInd w:val="0"/>
        <w:snapToGrid w:val="0"/>
        <w:spacing w:line="360" w:lineRule="auto"/>
        <w:rPr>
          <w:rFonts w:ascii="Book Antiqua" w:hAnsi="Book Antiqua"/>
          <w:sz w:val="24"/>
          <w:szCs w:val="24"/>
        </w:rPr>
      </w:pPr>
      <w:r w:rsidRPr="00EA6511">
        <w:rPr>
          <w:rFonts w:ascii="Book Antiqua" w:hAnsi="Book Antiqua"/>
          <w:sz w:val="24"/>
          <w:szCs w:val="24"/>
        </w:rPr>
        <w:lastRenderedPageBreak/>
        <w:t xml:space="preserve">The measurement of pathological response using digitally captured virtual microscopic slides may be useful in clinical practice because of its </w:t>
      </w:r>
      <w:r w:rsidR="003A7DFB" w:rsidRPr="00EA6511">
        <w:rPr>
          <w:rFonts w:ascii="Book Antiqua" w:hAnsi="Book Antiqua"/>
          <w:sz w:val="24"/>
          <w:szCs w:val="24"/>
        </w:rPr>
        <w:t>objectivity</w:t>
      </w:r>
      <w:r w:rsidRPr="00EA6511">
        <w:rPr>
          <w:rFonts w:ascii="Book Antiqua" w:hAnsi="Book Antiqua"/>
          <w:sz w:val="24"/>
          <w:szCs w:val="24"/>
        </w:rPr>
        <w:t xml:space="preserve"> and </w:t>
      </w:r>
      <w:r w:rsidR="003A7DFB" w:rsidRPr="00EA6511">
        <w:rPr>
          <w:rFonts w:ascii="Book Antiqua" w:hAnsi="Book Antiqua"/>
          <w:sz w:val="24"/>
          <w:szCs w:val="24"/>
        </w:rPr>
        <w:t>its high concordance rate</w:t>
      </w:r>
      <w:r w:rsidRPr="00EA6511">
        <w:rPr>
          <w:rFonts w:ascii="Book Antiqua" w:hAnsi="Book Antiqua"/>
          <w:sz w:val="24"/>
          <w:szCs w:val="24"/>
        </w:rPr>
        <w:t>.</w:t>
      </w:r>
      <w:r w:rsidR="003A7DFB" w:rsidRPr="00EA6511">
        <w:rPr>
          <w:rFonts w:ascii="Book Antiqua" w:hAnsi="Book Antiqua"/>
          <w:sz w:val="24"/>
          <w:szCs w:val="24"/>
        </w:rPr>
        <w:t xml:space="preserve"> </w:t>
      </w:r>
      <w:r w:rsidR="00FA4FA2" w:rsidRPr="00EA6511">
        <w:rPr>
          <w:rFonts w:ascii="Book Antiqua" w:hAnsi="Book Antiqua"/>
          <w:sz w:val="24"/>
          <w:szCs w:val="24"/>
        </w:rPr>
        <w:t>We consider that this approach is more applicable for evaluating pathological response.</w:t>
      </w:r>
    </w:p>
    <w:p w14:paraId="34B28A9E" w14:textId="77777777" w:rsidR="006D761B" w:rsidRPr="00EA6511" w:rsidRDefault="006D761B" w:rsidP="00A34C3B">
      <w:pPr>
        <w:adjustRightInd w:val="0"/>
        <w:snapToGrid w:val="0"/>
        <w:spacing w:line="360" w:lineRule="auto"/>
        <w:rPr>
          <w:rFonts w:ascii="Book Antiqua" w:hAnsi="Book Antiqua"/>
          <w:sz w:val="24"/>
          <w:szCs w:val="24"/>
        </w:rPr>
      </w:pPr>
    </w:p>
    <w:p w14:paraId="407C91A3" w14:textId="77777777" w:rsidR="006D761B" w:rsidRPr="00EA6511" w:rsidRDefault="006D761B" w:rsidP="004F73B1">
      <w:pPr>
        <w:adjustRightInd w:val="0"/>
        <w:snapToGrid w:val="0"/>
        <w:spacing w:line="360" w:lineRule="auto"/>
        <w:rPr>
          <w:rFonts w:ascii="Book Antiqua" w:hAnsi="Book Antiqua"/>
          <w:b/>
          <w:bCs/>
          <w:i/>
          <w:iCs/>
          <w:sz w:val="24"/>
          <w:szCs w:val="24"/>
        </w:rPr>
      </w:pPr>
      <w:r w:rsidRPr="00EA6511">
        <w:rPr>
          <w:rFonts w:ascii="Book Antiqua" w:hAnsi="Book Antiqua"/>
          <w:b/>
          <w:bCs/>
          <w:i/>
          <w:iCs/>
          <w:sz w:val="24"/>
          <w:szCs w:val="24"/>
        </w:rPr>
        <w:t xml:space="preserve">Research perspectives </w:t>
      </w:r>
    </w:p>
    <w:p w14:paraId="292AE2D4" w14:textId="7D963BE5" w:rsidR="00FA4FA2" w:rsidRPr="00EA6511" w:rsidRDefault="00D0026E"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Out results indicated </w:t>
      </w:r>
      <w:r w:rsidR="00FA4FA2" w:rsidRPr="00EA6511">
        <w:rPr>
          <w:rFonts w:ascii="Book Antiqua" w:hAnsi="Book Antiqua"/>
          <w:sz w:val="24"/>
          <w:szCs w:val="24"/>
        </w:rPr>
        <w:t xml:space="preserve">that the measurement of pathological response using digitally captured virtual microscopic slides might be as useful as conventional criteria. </w:t>
      </w:r>
      <w:r w:rsidR="00C32C43" w:rsidRPr="00EA6511">
        <w:rPr>
          <w:rFonts w:ascii="Book Antiqua" w:hAnsi="Book Antiqua"/>
          <w:sz w:val="24"/>
          <w:szCs w:val="24"/>
        </w:rPr>
        <w:t xml:space="preserve">However, further </w:t>
      </w:r>
      <w:r w:rsidR="00FA4FA2" w:rsidRPr="00EA6511">
        <w:rPr>
          <w:rFonts w:ascii="Book Antiqua" w:hAnsi="Book Antiqua"/>
          <w:sz w:val="24"/>
          <w:szCs w:val="24"/>
        </w:rPr>
        <w:t xml:space="preserve">studies is needed to evaluate the </w:t>
      </w:r>
      <w:r w:rsidR="00C32C43" w:rsidRPr="00EA6511">
        <w:rPr>
          <w:rFonts w:ascii="Book Antiqua" w:hAnsi="Book Antiqua"/>
          <w:sz w:val="24"/>
          <w:szCs w:val="24"/>
        </w:rPr>
        <w:t>utility of the method especially for patients who have undergone R1 or R2 resection</w:t>
      </w:r>
      <w:r w:rsidR="008E0F3E" w:rsidRPr="00EA6511">
        <w:rPr>
          <w:rFonts w:ascii="Book Antiqua" w:hAnsi="Book Antiqua"/>
          <w:sz w:val="24"/>
          <w:szCs w:val="24"/>
        </w:rPr>
        <w:t>,</w:t>
      </w:r>
      <w:r w:rsidR="00C32C43" w:rsidRPr="00EA6511">
        <w:rPr>
          <w:rFonts w:ascii="Book Antiqua" w:hAnsi="Book Antiqua"/>
          <w:sz w:val="24"/>
          <w:szCs w:val="24"/>
        </w:rPr>
        <w:t xml:space="preserve"> and type 4 tumor.</w:t>
      </w:r>
    </w:p>
    <w:p w14:paraId="172F52F3" w14:textId="3C11014F" w:rsidR="00591C30" w:rsidRPr="00EA6511" w:rsidRDefault="00591C30" w:rsidP="00A34C3B">
      <w:pPr>
        <w:adjustRightInd w:val="0"/>
        <w:snapToGrid w:val="0"/>
        <w:spacing w:line="360" w:lineRule="auto"/>
        <w:rPr>
          <w:rFonts w:ascii="Book Antiqua" w:eastAsia="MS PGothic" w:hAnsi="Book Antiqua"/>
          <w:sz w:val="24"/>
          <w:szCs w:val="24"/>
        </w:rPr>
      </w:pPr>
      <w:r w:rsidRPr="00EA6511">
        <w:rPr>
          <w:rFonts w:ascii="Book Antiqua" w:eastAsia="MS PGothic" w:hAnsi="Book Antiqua"/>
          <w:sz w:val="24"/>
          <w:szCs w:val="24"/>
        </w:rPr>
        <w:br w:type="page"/>
      </w:r>
    </w:p>
    <w:p w14:paraId="0D8E01E8" w14:textId="77777777" w:rsidR="00433DCA" w:rsidRPr="00EA6511" w:rsidRDefault="00CC0C72" w:rsidP="004F73B1">
      <w:pPr>
        <w:adjustRightInd w:val="0"/>
        <w:snapToGrid w:val="0"/>
        <w:spacing w:line="360" w:lineRule="auto"/>
        <w:rPr>
          <w:rFonts w:ascii="Book Antiqua" w:hAnsi="Book Antiqua"/>
          <w:b/>
          <w:bCs/>
          <w:caps/>
          <w:sz w:val="24"/>
          <w:szCs w:val="24"/>
        </w:rPr>
      </w:pPr>
      <w:r w:rsidRPr="00EA6511">
        <w:rPr>
          <w:rFonts w:ascii="Book Antiqua" w:hAnsi="Book Antiqua"/>
          <w:b/>
          <w:bCs/>
          <w:caps/>
          <w:sz w:val="24"/>
          <w:szCs w:val="24"/>
        </w:rPr>
        <w:lastRenderedPageBreak/>
        <w:t>Reference</w:t>
      </w:r>
      <w:r w:rsidR="007D0D35" w:rsidRPr="00EA6511">
        <w:rPr>
          <w:rFonts w:ascii="Book Antiqua" w:hAnsi="Book Antiqua"/>
          <w:b/>
          <w:bCs/>
          <w:caps/>
          <w:sz w:val="24"/>
          <w:szCs w:val="24"/>
        </w:rPr>
        <w:t>s</w:t>
      </w:r>
    </w:p>
    <w:p w14:paraId="2E6F6028"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 </w:t>
      </w:r>
      <w:r w:rsidRPr="00EA6511">
        <w:rPr>
          <w:rFonts w:ascii="Book Antiqua" w:eastAsia="宋体" w:hAnsi="Book Antiqua" w:cs="宋体"/>
          <w:b/>
          <w:bCs/>
          <w:kern w:val="0"/>
          <w:sz w:val="24"/>
          <w:szCs w:val="24"/>
          <w:lang w:eastAsia="zh-CN"/>
        </w:rPr>
        <w:t>Bray F</w:t>
      </w:r>
      <w:r w:rsidRPr="00EA6511">
        <w:rPr>
          <w:rFonts w:ascii="Book Antiqua" w:eastAsia="宋体" w:hAnsi="Book Antiqua" w:cs="宋体"/>
          <w:kern w:val="0"/>
          <w:sz w:val="24"/>
          <w:szCs w:val="24"/>
          <w:lang w:eastAsia="zh-CN"/>
        </w:rPr>
        <w:t xml:space="preserve">, Ferlay J, Soerjomataram I, Siegel RL, Torre LA, Jemal A. Global cancer statistics 2018: GLOBOCAN estimates of incidence and mortality worldwide for 36 cancers in 185 countries. </w:t>
      </w:r>
      <w:r w:rsidRPr="00EA6511">
        <w:rPr>
          <w:rFonts w:ascii="Book Antiqua" w:eastAsia="宋体" w:hAnsi="Book Antiqua" w:cs="宋体"/>
          <w:i/>
          <w:iCs/>
          <w:kern w:val="0"/>
          <w:sz w:val="24"/>
          <w:szCs w:val="24"/>
          <w:lang w:eastAsia="zh-CN"/>
        </w:rPr>
        <w:t>CA Cancer J Clin</w:t>
      </w:r>
      <w:r w:rsidRPr="00EA6511">
        <w:rPr>
          <w:rFonts w:ascii="Book Antiqua" w:eastAsia="宋体" w:hAnsi="Book Antiqua" w:cs="宋体"/>
          <w:kern w:val="0"/>
          <w:sz w:val="24"/>
          <w:szCs w:val="24"/>
          <w:lang w:eastAsia="zh-CN"/>
        </w:rPr>
        <w:t xml:space="preserve"> 2018; </w:t>
      </w:r>
      <w:r w:rsidRPr="00EA6511">
        <w:rPr>
          <w:rFonts w:ascii="Book Antiqua" w:eastAsia="宋体" w:hAnsi="Book Antiqua" w:cs="宋体"/>
          <w:b/>
          <w:bCs/>
          <w:kern w:val="0"/>
          <w:sz w:val="24"/>
          <w:szCs w:val="24"/>
          <w:lang w:eastAsia="zh-CN"/>
        </w:rPr>
        <w:t>68</w:t>
      </w:r>
      <w:r w:rsidRPr="00EA6511">
        <w:rPr>
          <w:rFonts w:ascii="Book Antiqua" w:eastAsia="宋体" w:hAnsi="Book Antiqua" w:cs="宋体"/>
          <w:kern w:val="0"/>
          <w:sz w:val="24"/>
          <w:szCs w:val="24"/>
          <w:lang w:eastAsia="zh-CN"/>
        </w:rPr>
        <w:t>: 394-424 [PMID: 30207593 DOI: 10.3322/caac.21492]</w:t>
      </w:r>
    </w:p>
    <w:p w14:paraId="01C8AB30"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2 </w:t>
      </w:r>
      <w:r w:rsidRPr="00EA6511">
        <w:rPr>
          <w:rFonts w:ascii="Book Antiqua" w:eastAsia="宋体" w:hAnsi="Book Antiqua" w:cs="宋体"/>
          <w:b/>
          <w:bCs/>
          <w:kern w:val="0"/>
          <w:sz w:val="24"/>
          <w:szCs w:val="24"/>
          <w:lang w:eastAsia="zh-CN"/>
        </w:rPr>
        <w:t>Kinoshita T</w:t>
      </w:r>
      <w:r w:rsidRPr="00EA6511">
        <w:rPr>
          <w:rFonts w:ascii="Book Antiqua" w:eastAsia="宋体" w:hAnsi="Book Antiqua" w:cs="宋体"/>
          <w:kern w:val="0"/>
          <w:sz w:val="24"/>
          <w:szCs w:val="24"/>
          <w:lang w:eastAsia="zh-CN"/>
        </w:rPr>
        <w:t xml:space="preserve">, Sasako M, Sano T, Katai H, Furukawa H, Tsuburaya A, Miyashiro I, Kaji M, Ninomiya M. Phase II trial of S-1 for neoadjuvant chemotherapy against scirrhous gastric cancer (JCOG 0002). </w:t>
      </w:r>
      <w:r w:rsidRPr="00EA6511">
        <w:rPr>
          <w:rFonts w:ascii="Book Antiqua" w:eastAsia="宋体" w:hAnsi="Book Antiqua" w:cs="宋体"/>
          <w:i/>
          <w:iCs/>
          <w:kern w:val="0"/>
          <w:sz w:val="24"/>
          <w:szCs w:val="24"/>
          <w:lang w:eastAsia="zh-CN"/>
        </w:rPr>
        <w:t>Gastric Cancer</w:t>
      </w:r>
      <w:r w:rsidRPr="00EA6511">
        <w:rPr>
          <w:rFonts w:ascii="Book Antiqua" w:eastAsia="宋体" w:hAnsi="Book Antiqua" w:cs="宋体"/>
          <w:kern w:val="0"/>
          <w:sz w:val="24"/>
          <w:szCs w:val="24"/>
          <w:lang w:eastAsia="zh-CN"/>
        </w:rPr>
        <w:t xml:space="preserve"> 2009; </w:t>
      </w:r>
      <w:r w:rsidRPr="00EA6511">
        <w:rPr>
          <w:rFonts w:ascii="Book Antiqua" w:eastAsia="宋体" w:hAnsi="Book Antiqua" w:cs="宋体"/>
          <w:b/>
          <w:bCs/>
          <w:kern w:val="0"/>
          <w:sz w:val="24"/>
          <w:szCs w:val="24"/>
          <w:lang w:eastAsia="zh-CN"/>
        </w:rPr>
        <w:t>12</w:t>
      </w:r>
      <w:r w:rsidRPr="00EA6511">
        <w:rPr>
          <w:rFonts w:ascii="Book Antiqua" w:eastAsia="宋体" w:hAnsi="Book Antiqua" w:cs="宋体"/>
          <w:kern w:val="0"/>
          <w:sz w:val="24"/>
          <w:szCs w:val="24"/>
          <w:lang w:eastAsia="zh-CN"/>
        </w:rPr>
        <w:t>: 37-42 [PMID: 19390930 DOI: 10.1007/s10120-008-0496-1]</w:t>
      </w:r>
    </w:p>
    <w:p w14:paraId="0A5BFCF3" w14:textId="3235DF92"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3 </w:t>
      </w:r>
      <w:r w:rsidRPr="00EA6511">
        <w:rPr>
          <w:rFonts w:ascii="Book Antiqua" w:eastAsia="宋体" w:hAnsi="Book Antiqua" w:cs="宋体"/>
          <w:b/>
          <w:bCs/>
          <w:kern w:val="0"/>
          <w:sz w:val="24"/>
          <w:szCs w:val="24"/>
          <w:lang w:eastAsia="zh-CN"/>
        </w:rPr>
        <w:t>Keighley MR</w:t>
      </w:r>
      <w:r w:rsidRPr="00EA6511">
        <w:rPr>
          <w:rFonts w:ascii="Book Antiqua" w:eastAsia="宋体" w:hAnsi="Book Antiqua" w:cs="宋体"/>
          <w:kern w:val="0"/>
          <w:sz w:val="24"/>
          <w:szCs w:val="24"/>
          <w:lang w:eastAsia="zh-CN"/>
        </w:rPr>
        <w:t xml:space="preserve">, Moore J, Roginski C, Powell J, Thompson H. Incidence and prognosis of N4 node involvement in gastric cancer. </w:t>
      </w:r>
      <w:r w:rsidRPr="00EA6511">
        <w:rPr>
          <w:rFonts w:ascii="Book Antiqua" w:eastAsia="宋体" w:hAnsi="Book Antiqua" w:cs="宋体"/>
          <w:i/>
          <w:iCs/>
          <w:kern w:val="0"/>
          <w:sz w:val="24"/>
          <w:szCs w:val="24"/>
          <w:lang w:eastAsia="zh-CN"/>
        </w:rPr>
        <w:t>Br J Surg</w:t>
      </w:r>
      <w:r w:rsidRPr="00EA6511">
        <w:rPr>
          <w:rFonts w:ascii="Book Antiqua" w:eastAsia="宋体" w:hAnsi="Book Antiqua" w:cs="宋体"/>
          <w:kern w:val="0"/>
          <w:sz w:val="24"/>
          <w:szCs w:val="24"/>
          <w:lang w:eastAsia="zh-CN"/>
        </w:rPr>
        <w:t xml:space="preserve"> 1984; </w:t>
      </w:r>
      <w:r w:rsidRPr="00EA6511">
        <w:rPr>
          <w:rFonts w:ascii="Book Antiqua" w:eastAsia="宋体" w:hAnsi="Book Antiqua" w:cs="宋体"/>
          <w:b/>
          <w:bCs/>
          <w:kern w:val="0"/>
          <w:sz w:val="24"/>
          <w:szCs w:val="24"/>
          <w:lang w:eastAsia="zh-CN"/>
        </w:rPr>
        <w:t>71</w:t>
      </w:r>
      <w:r w:rsidRPr="00EA6511">
        <w:rPr>
          <w:rFonts w:ascii="Book Antiqua" w:eastAsia="宋体" w:hAnsi="Book Antiqua" w:cs="宋体"/>
          <w:kern w:val="0"/>
          <w:sz w:val="24"/>
          <w:szCs w:val="24"/>
          <w:lang w:eastAsia="zh-CN"/>
        </w:rPr>
        <w:t>: 863-866 [PMID: 6208963</w:t>
      </w:r>
      <w:r w:rsidR="00843204" w:rsidRPr="00EA6511">
        <w:rPr>
          <w:rFonts w:ascii="Book Antiqua" w:eastAsia="宋体" w:hAnsi="Book Antiqua" w:cs="宋体"/>
          <w:kern w:val="0"/>
          <w:sz w:val="24"/>
          <w:szCs w:val="24"/>
          <w:lang w:eastAsia="zh-CN"/>
        </w:rPr>
        <w:t xml:space="preserve"> DOI: 10.1002/bjs.1800711121</w:t>
      </w:r>
      <w:r w:rsidRPr="00EA6511">
        <w:rPr>
          <w:rFonts w:ascii="Book Antiqua" w:eastAsia="宋体" w:hAnsi="Book Antiqua" w:cs="宋体"/>
          <w:kern w:val="0"/>
          <w:sz w:val="24"/>
          <w:szCs w:val="24"/>
          <w:lang w:eastAsia="zh-CN"/>
        </w:rPr>
        <w:t>]</w:t>
      </w:r>
    </w:p>
    <w:p w14:paraId="0603A5B7"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4 </w:t>
      </w:r>
      <w:r w:rsidRPr="00EA6511">
        <w:rPr>
          <w:rFonts w:ascii="Book Antiqua" w:eastAsia="宋体" w:hAnsi="Book Antiqua" w:cs="宋体"/>
          <w:b/>
          <w:bCs/>
          <w:kern w:val="0"/>
          <w:sz w:val="24"/>
          <w:szCs w:val="24"/>
          <w:lang w:eastAsia="zh-CN"/>
        </w:rPr>
        <w:t>Iwasaki Y</w:t>
      </w:r>
      <w:r w:rsidRPr="00EA6511">
        <w:rPr>
          <w:rFonts w:ascii="Book Antiqua" w:eastAsia="宋体" w:hAnsi="Book Antiqua" w:cs="宋体"/>
          <w:kern w:val="0"/>
          <w:sz w:val="24"/>
          <w:szCs w:val="24"/>
          <w:lang w:eastAsia="zh-CN"/>
        </w:rPr>
        <w:t xml:space="preserve">, Sasako M, Yamamoto S, Nakamura K, Sano T, Katai H, Tsujinaka T, Nashimoto A, Fukushima N, Tsuburaya A; Gastric Cancer Surgical Study Group of Japan Clinical Oncology Group. Phase II study of preoperative chemotherapy with S-1 and cisplatin followed by gastrectomy for clinically resectable type 4 and large type 3 gastric cancers (JCOG0210). </w:t>
      </w:r>
      <w:r w:rsidRPr="00EA6511">
        <w:rPr>
          <w:rFonts w:ascii="Book Antiqua" w:eastAsia="宋体" w:hAnsi="Book Antiqua" w:cs="宋体"/>
          <w:i/>
          <w:iCs/>
          <w:kern w:val="0"/>
          <w:sz w:val="24"/>
          <w:szCs w:val="24"/>
          <w:lang w:eastAsia="zh-CN"/>
        </w:rPr>
        <w:t>J Surg Oncol</w:t>
      </w:r>
      <w:r w:rsidRPr="00EA6511">
        <w:rPr>
          <w:rFonts w:ascii="Book Antiqua" w:eastAsia="宋体" w:hAnsi="Book Antiqua" w:cs="宋体"/>
          <w:kern w:val="0"/>
          <w:sz w:val="24"/>
          <w:szCs w:val="24"/>
          <w:lang w:eastAsia="zh-CN"/>
        </w:rPr>
        <w:t xml:space="preserve"> 2013; </w:t>
      </w:r>
      <w:r w:rsidRPr="00EA6511">
        <w:rPr>
          <w:rFonts w:ascii="Book Antiqua" w:eastAsia="宋体" w:hAnsi="Book Antiqua" w:cs="宋体"/>
          <w:b/>
          <w:bCs/>
          <w:kern w:val="0"/>
          <w:sz w:val="24"/>
          <w:szCs w:val="24"/>
          <w:lang w:eastAsia="zh-CN"/>
        </w:rPr>
        <w:t>107</w:t>
      </w:r>
      <w:r w:rsidRPr="00EA6511">
        <w:rPr>
          <w:rFonts w:ascii="Book Antiqua" w:eastAsia="宋体" w:hAnsi="Book Antiqua" w:cs="宋体"/>
          <w:kern w:val="0"/>
          <w:sz w:val="24"/>
          <w:szCs w:val="24"/>
          <w:lang w:eastAsia="zh-CN"/>
        </w:rPr>
        <w:t>: 741-745 [PMID: 23400787 DOI: 10.1002/jso.23301]</w:t>
      </w:r>
    </w:p>
    <w:p w14:paraId="54F900C3"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5 </w:t>
      </w:r>
      <w:r w:rsidRPr="00EA6511">
        <w:rPr>
          <w:rFonts w:ascii="Book Antiqua" w:eastAsia="宋体" w:hAnsi="Book Antiqua" w:cs="宋体"/>
          <w:b/>
          <w:bCs/>
          <w:kern w:val="0"/>
          <w:sz w:val="24"/>
          <w:szCs w:val="24"/>
          <w:lang w:eastAsia="zh-CN"/>
        </w:rPr>
        <w:t>Tsuburaya A</w:t>
      </w:r>
      <w:r w:rsidRPr="00EA6511">
        <w:rPr>
          <w:rFonts w:ascii="Book Antiqua" w:eastAsia="宋体" w:hAnsi="Book Antiqua" w:cs="宋体"/>
          <w:kern w:val="0"/>
          <w:sz w:val="24"/>
          <w:szCs w:val="24"/>
          <w:lang w:eastAsia="zh-CN"/>
        </w:rPr>
        <w:t xml:space="preserve">, Mizusawa J, Tanaka Y, Fukushima N, Nashimoto A, Sasako M; Stomach Cancer Study Group of the Japan Clinical Oncology Group. Neoadjuvant chemotherapy with S-1 and cisplatin followed by D2 gastrectomy with para-aortic lymph node dissection for gastric cancer with extensive lymph node metastasis. </w:t>
      </w:r>
      <w:r w:rsidRPr="00EA6511">
        <w:rPr>
          <w:rFonts w:ascii="Book Antiqua" w:eastAsia="宋体" w:hAnsi="Book Antiqua" w:cs="宋体"/>
          <w:i/>
          <w:iCs/>
          <w:kern w:val="0"/>
          <w:sz w:val="24"/>
          <w:szCs w:val="24"/>
          <w:lang w:eastAsia="zh-CN"/>
        </w:rPr>
        <w:t>Br J Surg</w:t>
      </w:r>
      <w:r w:rsidRPr="00EA6511">
        <w:rPr>
          <w:rFonts w:ascii="Book Antiqua" w:eastAsia="宋体" w:hAnsi="Book Antiqua" w:cs="宋体"/>
          <w:kern w:val="0"/>
          <w:sz w:val="24"/>
          <w:szCs w:val="24"/>
          <w:lang w:eastAsia="zh-CN"/>
        </w:rPr>
        <w:t xml:space="preserve"> 2014; </w:t>
      </w:r>
      <w:r w:rsidRPr="00EA6511">
        <w:rPr>
          <w:rFonts w:ascii="Book Antiqua" w:eastAsia="宋体" w:hAnsi="Book Antiqua" w:cs="宋体"/>
          <w:b/>
          <w:bCs/>
          <w:kern w:val="0"/>
          <w:sz w:val="24"/>
          <w:szCs w:val="24"/>
          <w:lang w:eastAsia="zh-CN"/>
        </w:rPr>
        <w:t>101</w:t>
      </w:r>
      <w:r w:rsidRPr="00EA6511">
        <w:rPr>
          <w:rFonts w:ascii="Book Antiqua" w:eastAsia="宋体" w:hAnsi="Book Antiqua" w:cs="宋体"/>
          <w:kern w:val="0"/>
          <w:sz w:val="24"/>
          <w:szCs w:val="24"/>
          <w:lang w:eastAsia="zh-CN"/>
        </w:rPr>
        <w:t>: 653-660 [PMID: 24668391 DOI: 10.1002/bjs.9484]</w:t>
      </w:r>
    </w:p>
    <w:p w14:paraId="6F9F18A0"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6 </w:t>
      </w:r>
      <w:r w:rsidRPr="00EA6511">
        <w:rPr>
          <w:rFonts w:ascii="Book Antiqua" w:eastAsia="宋体" w:hAnsi="Book Antiqua" w:cs="宋体"/>
          <w:b/>
          <w:bCs/>
          <w:kern w:val="0"/>
          <w:sz w:val="24"/>
          <w:szCs w:val="24"/>
          <w:lang w:eastAsia="zh-CN"/>
        </w:rPr>
        <w:t>Yoshikawa T</w:t>
      </w:r>
      <w:r w:rsidRPr="00EA6511">
        <w:rPr>
          <w:rFonts w:ascii="Book Antiqua" w:eastAsia="宋体" w:hAnsi="Book Antiqua" w:cs="宋体"/>
          <w:kern w:val="0"/>
          <w:sz w:val="24"/>
          <w:szCs w:val="24"/>
          <w:lang w:eastAsia="zh-CN"/>
        </w:rPr>
        <w:t xml:space="preserve">, Sasako M, Yamamoto S, Sano T, Imamura H, Fujitani K, Oshita H, Ito S, Kawashima Y, Fukushima N. Phase II study of neoadjuvant chemotherapy and extended surgery for locally advanced gastric cancer. </w:t>
      </w:r>
      <w:r w:rsidRPr="00EA6511">
        <w:rPr>
          <w:rFonts w:ascii="Book Antiqua" w:eastAsia="宋体" w:hAnsi="Book Antiqua" w:cs="宋体"/>
          <w:i/>
          <w:iCs/>
          <w:kern w:val="0"/>
          <w:sz w:val="24"/>
          <w:szCs w:val="24"/>
          <w:lang w:eastAsia="zh-CN"/>
        </w:rPr>
        <w:t>Br J Surg</w:t>
      </w:r>
      <w:r w:rsidRPr="00EA6511">
        <w:rPr>
          <w:rFonts w:ascii="Book Antiqua" w:eastAsia="宋体" w:hAnsi="Book Antiqua" w:cs="宋体"/>
          <w:kern w:val="0"/>
          <w:sz w:val="24"/>
          <w:szCs w:val="24"/>
          <w:lang w:eastAsia="zh-CN"/>
        </w:rPr>
        <w:t xml:space="preserve"> 2009; </w:t>
      </w:r>
      <w:r w:rsidRPr="00EA6511">
        <w:rPr>
          <w:rFonts w:ascii="Book Antiqua" w:eastAsia="宋体" w:hAnsi="Book Antiqua" w:cs="宋体"/>
          <w:b/>
          <w:bCs/>
          <w:kern w:val="0"/>
          <w:sz w:val="24"/>
          <w:szCs w:val="24"/>
          <w:lang w:eastAsia="zh-CN"/>
        </w:rPr>
        <w:t>96</w:t>
      </w:r>
      <w:r w:rsidRPr="00EA6511">
        <w:rPr>
          <w:rFonts w:ascii="Book Antiqua" w:eastAsia="宋体" w:hAnsi="Book Antiqua" w:cs="宋体"/>
          <w:kern w:val="0"/>
          <w:sz w:val="24"/>
          <w:szCs w:val="24"/>
          <w:lang w:eastAsia="zh-CN"/>
        </w:rPr>
        <w:t>: 1015-1022 [PMID: 19644974 DOI: 10.1002/bjs.6665]</w:t>
      </w:r>
    </w:p>
    <w:p w14:paraId="458098A0"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7 </w:t>
      </w:r>
      <w:r w:rsidRPr="00EA6511">
        <w:rPr>
          <w:rFonts w:ascii="Book Antiqua" w:eastAsia="宋体" w:hAnsi="Book Antiqua" w:cs="宋体"/>
          <w:b/>
          <w:bCs/>
          <w:kern w:val="0"/>
          <w:sz w:val="24"/>
          <w:szCs w:val="24"/>
          <w:lang w:eastAsia="zh-CN"/>
        </w:rPr>
        <w:t>Eisenhauer EA</w:t>
      </w:r>
      <w:r w:rsidRPr="00EA6511">
        <w:rPr>
          <w:rFonts w:ascii="Book Antiqua" w:eastAsia="宋体" w:hAnsi="Book Antiqua" w:cs="宋体"/>
          <w:kern w:val="0"/>
          <w:sz w:val="24"/>
          <w:szCs w:val="24"/>
          <w:lang w:eastAsia="zh-CN"/>
        </w:rPr>
        <w:t xml:space="preserve">, Therasse P, Bogaerts J, Schwartz LH, Sargent D, Ford R, Dancey J, Arbuck S, Gwyther S, Mooney M, Rubinstein L, Shankar L, Dodd L, Kaplan R, </w:t>
      </w:r>
      <w:r w:rsidRPr="00EA6511">
        <w:rPr>
          <w:rFonts w:ascii="Book Antiqua" w:eastAsia="宋体" w:hAnsi="Book Antiqua" w:cs="宋体"/>
          <w:kern w:val="0"/>
          <w:sz w:val="24"/>
          <w:szCs w:val="24"/>
          <w:lang w:eastAsia="zh-CN"/>
        </w:rPr>
        <w:lastRenderedPageBreak/>
        <w:t xml:space="preserve">Lacombe D, Verweij J. New response evaluation criteria in solid tumours: revised RECIST guideline (version 1.1). </w:t>
      </w:r>
      <w:r w:rsidRPr="00EA6511">
        <w:rPr>
          <w:rFonts w:ascii="Book Antiqua" w:eastAsia="宋体" w:hAnsi="Book Antiqua" w:cs="宋体"/>
          <w:i/>
          <w:iCs/>
          <w:kern w:val="0"/>
          <w:sz w:val="24"/>
          <w:szCs w:val="24"/>
          <w:lang w:eastAsia="zh-CN"/>
        </w:rPr>
        <w:t>Eur J Cancer</w:t>
      </w:r>
      <w:r w:rsidRPr="00EA6511">
        <w:rPr>
          <w:rFonts w:ascii="Book Antiqua" w:eastAsia="宋体" w:hAnsi="Book Antiqua" w:cs="宋体"/>
          <w:kern w:val="0"/>
          <w:sz w:val="24"/>
          <w:szCs w:val="24"/>
          <w:lang w:eastAsia="zh-CN"/>
        </w:rPr>
        <w:t xml:space="preserve"> 2009; </w:t>
      </w:r>
      <w:r w:rsidRPr="00EA6511">
        <w:rPr>
          <w:rFonts w:ascii="Book Antiqua" w:eastAsia="宋体" w:hAnsi="Book Antiqua" w:cs="宋体"/>
          <w:b/>
          <w:bCs/>
          <w:kern w:val="0"/>
          <w:sz w:val="24"/>
          <w:szCs w:val="24"/>
          <w:lang w:eastAsia="zh-CN"/>
        </w:rPr>
        <w:t>45</w:t>
      </w:r>
      <w:r w:rsidRPr="00EA6511">
        <w:rPr>
          <w:rFonts w:ascii="Book Antiqua" w:eastAsia="宋体" w:hAnsi="Book Antiqua" w:cs="宋体"/>
          <w:kern w:val="0"/>
          <w:sz w:val="24"/>
          <w:szCs w:val="24"/>
          <w:lang w:eastAsia="zh-CN"/>
        </w:rPr>
        <w:t>: 228-247 [PMID: 19097774 DOI: 10.1016/j.ejca.2008.10.026]</w:t>
      </w:r>
    </w:p>
    <w:p w14:paraId="716C1E8B" w14:textId="4E3958FB"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8 </w:t>
      </w:r>
      <w:r w:rsidRPr="00EA6511">
        <w:rPr>
          <w:rFonts w:ascii="Book Antiqua" w:eastAsia="宋体" w:hAnsi="Book Antiqua" w:cs="宋体"/>
          <w:b/>
          <w:bCs/>
          <w:kern w:val="0"/>
          <w:sz w:val="24"/>
          <w:szCs w:val="24"/>
          <w:lang w:eastAsia="zh-CN"/>
        </w:rPr>
        <w:t>Kurokawa Y</w:t>
      </w:r>
      <w:r w:rsidRPr="00EA6511">
        <w:rPr>
          <w:rFonts w:ascii="Book Antiqua" w:eastAsia="宋体" w:hAnsi="Book Antiqua" w:cs="宋体"/>
          <w:kern w:val="0"/>
          <w:sz w:val="24"/>
          <w:szCs w:val="24"/>
          <w:lang w:eastAsia="zh-CN"/>
        </w:rPr>
        <w:t xml:space="preserve">, Shibata T, Sasako M, Sano T, Tsuburaya A, Iwasaki Y, Fukuda H. Validity of response assessment criteria in neoadjuvant chemotherapy for gastric cancer (JCOG0507-A). </w:t>
      </w:r>
      <w:r w:rsidRPr="00EA6511">
        <w:rPr>
          <w:rFonts w:ascii="Book Antiqua" w:eastAsia="宋体" w:hAnsi="Book Antiqua" w:cs="宋体"/>
          <w:i/>
          <w:iCs/>
          <w:kern w:val="0"/>
          <w:sz w:val="24"/>
          <w:szCs w:val="24"/>
          <w:lang w:eastAsia="zh-CN"/>
        </w:rPr>
        <w:t>Gastric Cancer</w:t>
      </w:r>
      <w:r w:rsidRPr="00EA6511">
        <w:rPr>
          <w:rFonts w:ascii="Book Antiqua" w:eastAsia="宋体" w:hAnsi="Book Antiqua" w:cs="宋体"/>
          <w:kern w:val="0"/>
          <w:sz w:val="24"/>
          <w:szCs w:val="24"/>
          <w:lang w:eastAsia="zh-CN"/>
        </w:rPr>
        <w:t xml:space="preserve">. 2014; </w:t>
      </w:r>
      <w:r w:rsidRPr="00EA6511">
        <w:rPr>
          <w:rFonts w:ascii="Book Antiqua" w:eastAsia="宋体" w:hAnsi="Book Antiqua" w:cs="宋体"/>
          <w:b/>
          <w:bCs/>
          <w:kern w:val="0"/>
          <w:sz w:val="24"/>
          <w:szCs w:val="24"/>
          <w:lang w:eastAsia="zh-CN"/>
        </w:rPr>
        <w:t>17</w:t>
      </w:r>
      <w:r w:rsidRPr="00EA6511">
        <w:rPr>
          <w:rFonts w:ascii="Book Antiqua" w:eastAsia="宋体" w:hAnsi="Book Antiqua" w:cs="宋体"/>
          <w:kern w:val="0"/>
          <w:sz w:val="24"/>
          <w:szCs w:val="24"/>
          <w:lang w:eastAsia="zh-CN"/>
        </w:rPr>
        <w:t>: 514-521</w:t>
      </w:r>
      <w:r w:rsidR="00843204" w:rsidRPr="00EA6511">
        <w:rPr>
          <w:rFonts w:ascii="Book Antiqua" w:eastAsia="宋体" w:hAnsi="Book Antiqua" w:cs="宋体"/>
          <w:kern w:val="0"/>
          <w:sz w:val="24"/>
          <w:szCs w:val="24"/>
          <w:lang w:eastAsia="zh-CN"/>
        </w:rPr>
        <w:t xml:space="preserve"> [PMID: 23999869 DOI: 10.1007/s10120-013-0294-2]</w:t>
      </w:r>
    </w:p>
    <w:p w14:paraId="5BDCB454"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9 </w:t>
      </w:r>
      <w:r w:rsidRPr="00EA6511">
        <w:rPr>
          <w:rFonts w:ascii="Book Antiqua" w:eastAsia="宋体" w:hAnsi="Book Antiqua" w:cs="宋体"/>
          <w:b/>
          <w:bCs/>
          <w:kern w:val="0"/>
          <w:sz w:val="24"/>
          <w:szCs w:val="24"/>
          <w:lang w:eastAsia="zh-CN"/>
        </w:rPr>
        <w:t>Reim D</w:t>
      </w:r>
      <w:r w:rsidRPr="00EA6511">
        <w:rPr>
          <w:rFonts w:ascii="Book Antiqua" w:eastAsia="宋体" w:hAnsi="Book Antiqua" w:cs="宋体"/>
          <w:kern w:val="0"/>
          <w:sz w:val="24"/>
          <w:szCs w:val="24"/>
          <w:lang w:eastAsia="zh-CN"/>
        </w:rPr>
        <w:t xml:space="preserve">, Gertler R, Novotny A, Becker K, zum Büschenfelde CM, Ebert M, Dobritz M, Langer R, Hoefler H, Friess H, Schumacher C. Adenocarcinomas of the esophagogastric junction are more likely to respond to preoperative chemotherapy than distal gastric cancer. </w:t>
      </w:r>
      <w:r w:rsidRPr="00EA6511">
        <w:rPr>
          <w:rFonts w:ascii="Book Antiqua" w:eastAsia="宋体" w:hAnsi="Book Antiqua" w:cs="宋体"/>
          <w:i/>
          <w:iCs/>
          <w:kern w:val="0"/>
          <w:sz w:val="24"/>
          <w:szCs w:val="24"/>
          <w:lang w:eastAsia="zh-CN"/>
        </w:rPr>
        <w:t>Ann Surg Oncol</w:t>
      </w:r>
      <w:r w:rsidRPr="00EA6511">
        <w:rPr>
          <w:rFonts w:ascii="Book Antiqua" w:eastAsia="宋体" w:hAnsi="Book Antiqua" w:cs="宋体"/>
          <w:kern w:val="0"/>
          <w:sz w:val="24"/>
          <w:szCs w:val="24"/>
          <w:lang w:eastAsia="zh-CN"/>
        </w:rPr>
        <w:t xml:space="preserve"> 2012; </w:t>
      </w:r>
      <w:r w:rsidRPr="00EA6511">
        <w:rPr>
          <w:rFonts w:ascii="Book Antiqua" w:eastAsia="宋体" w:hAnsi="Book Antiqua" w:cs="宋体"/>
          <w:b/>
          <w:bCs/>
          <w:kern w:val="0"/>
          <w:sz w:val="24"/>
          <w:szCs w:val="24"/>
          <w:lang w:eastAsia="zh-CN"/>
        </w:rPr>
        <w:t>19</w:t>
      </w:r>
      <w:r w:rsidRPr="00EA6511">
        <w:rPr>
          <w:rFonts w:ascii="Book Antiqua" w:eastAsia="宋体" w:hAnsi="Book Antiqua" w:cs="宋体"/>
          <w:kern w:val="0"/>
          <w:sz w:val="24"/>
          <w:szCs w:val="24"/>
          <w:lang w:eastAsia="zh-CN"/>
        </w:rPr>
        <w:t>: 2108-2118 [PMID: 22130620 DOI: 10.1245/s10434-011-2147-8]</w:t>
      </w:r>
    </w:p>
    <w:p w14:paraId="3CFEE1D8"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10 </w:t>
      </w:r>
      <w:r w:rsidRPr="00EA6511">
        <w:rPr>
          <w:rFonts w:ascii="Book Antiqua" w:eastAsia="宋体" w:hAnsi="Book Antiqua" w:cs="宋体"/>
          <w:b/>
          <w:bCs/>
          <w:kern w:val="0"/>
          <w:sz w:val="24"/>
          <w:szCs w:val="24"/>
          <w:lang w:eastAsia="zh-CN"/>
        </w:rPr>
        <w:t>Valenti V</w:t>
      </w:r>
      <w:r w:rsidRPr="00EA6511">
        <w:rPr>
          <w:rFonts w:ascii="Book Antiqua" w:eastAsia="宋体" w:hAnsi="Book Antiqua" w:cs="宋体"/>
          <w:kern w:val="0"/>
          <w:sz w:val="24"/>
          <w:szCs w:val="24"/>
          <w:lang w:eastAsia="zh-CN"/>
        </w:rPr>
        <w:t xml:space="preserve">, Hernandez-Lizoaín JL, Beorlegui MC, Diaz-Gozalez JA, Regueira FM, Rodriguez JJ, Viudez A, Sola I, Cienfuegos JA. Morbidity, mortality, and pathological response in patients with gastric cancer preoperatively treated with chemotherapy or chemoradiotherapy. </w:t>
      </w:r>
      <w:r w:rsidRPr="00EA6511">
        <w:rPr>
          <w:rFonts w:ascii="Book Antiqua" w:eastAsia="宋体" w:hAnsi="Book Antiqua" w:cs="宋体"/>
          <w:i/>
          <w:iCs/>
          <w:kern w:val="0"/>
          <w:sz w:val="24"/>
          <w:szCs w:val="24"/>
          <w:lang w:eastAsia="zh-CN"/>
        </w:rPr>
        <w:t>J Surg Oncol</w:t>
      </w:r>
      <w:r w:rsidRPr="00EA6511">
        <w:rPr>
          <w:rFonts w:ascii="Book Antiqua" w:eastAsia="宋体" w:hAnsi="Book Antiqua" w:cs="宋体"/>
          <w:kern w:val="0"/>
          <w:sz w:val="24"/>
          <w:szCs w:val="24"/>
          <w:lang w:eastAsia="zh-CN"/>
        </w:rPr>
        <w:t xml:space="preserve"> 2011; </w:t>
      </w:r>
      <w:r w:rsidRPr="00EA6511">
        <w:rPr>
          <w:rFonts w:ascii="Book Antiqua" w:eastAsia="宋体" w:hAnsi="Book Antiqua" w:cs="宋体"/>
          <w:b/>
          <w:bCs/>
          <w:kern w:val="0"/>
          <w:sz w:val="24"/>
          <w:szCs w:val="24"/>
          <w:lang w:eastAsia="zh-CN"/>
        </w:rPr>
        <w:t>104</w:t>
      </w:r>
      <w:r w:rsidRPr="00EA6511">
        <w:rPr>
          <w:rFonts w:ascii="Book Antiqua" w:eastAsia="宋体" w:hAnsi="Book Antiqua" w:cs="宋体"/>
          <w:kern w:val="0"/>
          <w:sz w:val="24"/>
          <w:szCs w:val="24"/>
          <w:lang w:eastAsia="zh-CN"/>
        </w:rPr>
        <w:t>: 124-129 [PMID: 21509785 DOI: 10.1002/jso.21947]</w:t>
      </w:r>
    </w:p>
    <w:p w14:paraId="192AE174"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11 </w:t>
      </w:r>
      <w:r w:rsidRPr="00EA6511">
        <w:rPr>
          <w:rFonts w:ascii="Book Antiqua" w:eastAsia="宋体" w:hAnsi="Book Antiqua" w:cs="宋体"/>
          <w:b/>
          <w:bCs/>
          <w:kern w:val="0"/>
          <w:sz w:val="24"/>
          <w:szCs w:val="24"/>
          <w:lang w:eastAsia="zh-CN"/>
        </w:rPr>
        <w:t>Brenner B</w:t>
      </w:r>
      <w:r w:rsidRPr="00EA6511">
        <w:rPr>
          <w:rFonts w:ascii="Book Antiqua" w:eastAsia="宋体" w:hAnsi="Book Antiqua" w:cs="宋体"/>
          <w:kern w:val="0"/>
          <w:sz w:val="24"/>
          <w:szCs w:val="24"/>
          <w:lang w:eastAsia="zh-CN"/>
        </w:rPr>
        <w:t xml:space="preserve">, Shah MA, Karpeh MS, Gonen M, Brennan MF, Coit DG, Klimstra DS, Tang LH, Kelsen DP. A phase II trial of neoadjuvant cisplatin-fluorouracil followed by postoperative intraperitoneal floxuridine-leucovorin in patients with locally advanced gastric cancer. </w:t>
      </w:r>
      <w:r w:rsidRPr="00EA6511">
        <w:rPr>
          <w:rFonts w:ascii="Book Antiqua" w:eastAsia="宋体" w:hAnsi="Book Antiqua" w:cs="宋体"/>
          <w:i/>
          <w:iCs/>
          <w:kern w:val="0"/>
          <w:sz w:val="24"/>
          <w:szCs w:val="24"/>
          <w:lang w:eastAsia="zh-CN"/>
        </w:rPr>
        <w:t>Ann Oncol</w:t>
      </w:r>
      <w:r w:rsidRPr="00EA6511">
        <w:rPr>
          <w:rFonts w:ascii="Book Antiqua" w:eastAsia="宋体" w:hAnsi="Book Antiqua" w:cs="宋体"/>
          <w:kern w:val="0"/>
          <w:sz w:val="24"/>
          <w:szCs w:val="24"/>
          <w:lang w:eastAsia="zh-CN"/>
        </w:rPr>
        <w:t xml:space="preserve"> 2006; </w:t>
      </w:r>
      <w:r w:rsidRPr="00EA6511">
        <w:rPr>
          <w:rFonts w:ascii="Book Antiqua" w:eastAsia="宋体" w:hAnsi="Book Antiqua" w:cs="宋体"/>
          <w:b/>
          <w:bCs/>
          <w:kern w:val="0"/>
          <w:sz w:val="24"/>
          <w:szCs w:val="24"/>
          <w:lang w:eastAsia="zh-CN"/>
        </w:rPr>
        <w:t>17</w:t>
      </w:r>
      <w:r w:rsidRPr="00EA6511">
        <w:rPr>
          <w:rFonts w:ascii="Book Antiqua" w:eastAsia="宋体" w:hAnsi="Book Antiqua" w:cs="宋体"/>
          <w:kern w:val="0"/>
          <w:sz w:val="24"/>
          <w:szCs w:val="24"/>
          <w:lang w:eastAsia="zh-CN"/>
        </w:rPr>
        <w:t>: 1404-1411 [PMID: 16788003 DOI: 10.1093/annonc/mdl133]</w:t>
      </w:r>
    </w:p>
    <w:p w14:paraId="1D17EBA5"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12 </w:t>
      </w:r>
      <w:r w:rsidRPr="00EA6511">
        <w:rPr>
          <w:rFonts w:ascii="Book Antiqua" w:eastAsia="宋体" w:hAnsi="Book Antiqua" w:cs="宋体"/>
          <w:b/>
          <w:bCs/>
          <w:kern w:val="0"/>
          <w:sz w:val="24"/>
          <w:szCs w:val="24"/>
          <w:lang w:eastAsia="zh-CN"/>
        </w:rPr>
        <w:t>Ferri LE</w:t>
      </w:r>
      <w:r w:rsidRPr="00EA6511">
        <w:rPr>
          <w:rFonts w:ascii="Book Antiqua" w:eastAsia="宋体" w:hAnsi="Book Antiqua" w:cs="宋体"/>
          <w:kern w:val="0"/>
          <w:sz w:val="24"/>
          <w:szCs w:val="24"/>
          <w:lang w:eastAsia="zh-CN"/>
        </w:rPr>
        <w:t xml:space="preserve">, Ades S, Alcindor T, Chasen M, Marcus V, Hickeson M, Artho G, Thirlwell MP. Perioperative docetaxel, cisplatin, and 5-fluorouracil (DCF) for locally advanced esophageal and gastric adenocarcinoma: a multicenter phase II trial. </w:t>
      </w:r>
      <w:r w:rsidRPr="00EA6511">
        <w:rPr>
          <w:rFonts w:ascii="Book Antiqua" w:eastAsia="宋体" w:hAnsi="Book Antiqua" w:cs="宋体"/>
          <w:i/>
          <w:iCs/>
          <w:kern w:val="0"/>
          <w:sz w:val="24"/>
          <w:szCs w:val="24"/>
          <w:lang w:eastAsia="zh-CN"/>
        </w:rPr>
        <w:t>Ann Oncol</w:t>
      </w:r>
      <w:r w:rsidRPr="00EA6511">
        <w:rPr>
          <w:rFonts w:ascii="Book Antiqua" w:eastAsia="宋体" w:hAnsi="Book Antiqua" w:cs="宋体"/>
          <w:kern w:val="0"/>
          <w:sz w:val="24"/>
          <w:szCs w:val="24"/>
          <w:lang w:eastAsia="zh-CN"/>
        </w:rPr>
        <w:t xml:space="preserve"> 2012; </w:t>
      </w:r>
      <w:r w:rsidRPr="00EA6511">
        <w:rPr>
          <w:rFonts w:ascii="Book Antiqua" w:eastAsia="宋体" w:hAnsi="Book Antiqua" w:cs="宋体"/>
          <w:b/>
          <w:bCs/>
          <w:kern w:val="0"/>
          <w:sz w:val="24"/>
          <w:szCs w:val="24"/>
          <w:lang w:eastAsia="zh-CN"/>
        </w:rPr>
        <w:t>23</w:t>
      </w:r>
      <w:r w:rsidRPr="00EA6511">
        <w:rPr>
          <w:rFonts w:ascii="Book Antiqua" w:eastAsia="宋体" w:hAnsi="Book Antiqua" w:cs="宋体"/>
          <w:kern w:val="0"/>
          <w:sz w:val="24"/>
          <w:szCs w:val="24"/>
          <w:lang w:eastAsia="zh-CN"/>
        </w:rPr>
        <w:t>: 1512-1517 [PMID: 22039085 DOI: 10.1093/annonc/mdr465]</w:t>
      </w:r>
    </w:p>
    <w:p w14:paraId="39B7DDE0"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13 </w:t>
      </w:r>
      <w:r w:rsidRPr="00EA6511">
        <w:rPr>
          <w:rFonts w:ascii="Book Antiqua" w:eastAsia="宋体" w:hAnsi="Book Antiqua" w:cs="宋体"/>
          <w:b/>
          <w:bCs/>
          <w:kern w:val="0"/>
          <w:sz w:val="24"/>
          <w:szCs w:val="24"/>
          <w:lang w:eastAsia="zh-CN"/>
        </w:rPr>
        <w:t>Jia Y</w:t>
      </w:r>
      <w:r w:rsidRPr="00EA6511">
        <w:rPr>
          <w:rFonts w:ascii="Book Antiqua" w:eastAsia="宋体" w:hAnsi="Book Antiqua" w:cs="宋体"/>
          <w:kern w:val="0"/>
          <w:sz w:val="24"/>
          <w:szCs w:val="24"/>
          <w:lang w:eastAsia="zh-CN"/>
        </w:rPr>
        <w:t xml:space="preserve">, Dong B, Tang L, Liu Y, Du H, Yuan P, Wu A, Ji J. Apoptosis index correlates with chemotherapy efficacy and predicts the survival of patients with gastric cancer. </w:t>
      </w:r>
      <w:r w:rsidRPr="00EA6511">
        <w:rPr>
          <w:rFonts w:ascii="Book Antiqua" w:eastAsia="宋体" w:hAnsi="Book Antiqua" w:cs="宋体"/>
          <w:i/>
          <w:iCs/>
          <w:kern w:val="0"/>
          <w:sz w:val="24"/>
          <w:szCs w:val="24"/>
          <w:lang w:eastAsia="zh-CN"/>
        </w:rPr>
        <w:t>Tumour Biol</w:t>
      </w:r>
      <w:r w:rsidRPr="00EA6511">
        <w:rPr>
          <w:rFonts w:ascii="Book Antiqua" w:eastAsia="宋体" w:hAnsi="Book Antiqua" w:cs="宋体"/>
          <w:kern w:val="0"/>
          <w:sz w:val="24"/>
          <w:szCs w:val="24"/>
          <w:lang w:eastAsia="zh-CN"/>
        </w:rPr>
        <w:t xml:space="preserve"> 2012; </w:t>
      </w:r>
      <w:r w:rsidRPr="00EA6511">
        <w:rPr>
          <w:rFonts w:ascii="Book Antiqua" w:eastAsia="宋体" w:hAnsi="Book Antiqua" w:cs="宋体"/>
          <w:b/>
          <w:bCs/>
          <w:kern w:val="0"/>
          <w:sz w:val="24"/>
          <w:szCs w:val="24"/>
          <w:lang w:eastAsia="zh-CN"/>
        </w:rPr>
        <w:t>33</w:t>
      </w:r>
      <w:r w:rsidRPr="00EA6511">
        <w:rPr>
          <w:rFonts w:ascii="Book Antiqua" w:eastAsia="宋体" w:hAnsi="Book Antiqua" w:cs="宋体"/>
          <w:kern w:val="0"/>
          <w:sz w:val="24"/>
          <w:szCs w:val="24"/>
          <w:lang w:eastAsia="zh-CN"/>
        </w:rPr>
        <w:t>: 1151-1158 [PMID: 22383294 DOI: 10.1007/s13277-012-0357-8]</w:t>
      </w:r>
    </w:p>
    <w:p w14:paraId="5DC7B869"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lastRenderedPageBreak/>
        <w:t xml:space="preserve">14 </w:t>
      </w:r>
      <w:r w:rsidRPr="00EA6511">
        <w:rPr>
          <w:rFonts w:ascii="Book Antiqua" w:eastAsia="宋体" w:hAnsi="Book Antiqua" w:cs="宋体"/>
          <w:b/>
          <w:bCs/>
          <w:kern w:val="0"/>
          <w:sz w:val="24"/>
          <w:szCs w:val="24"/>
          <w:lang w:eastAsia="zh-CN"/>
        </w:rPr>
        <w:t>Nakamura K</w:t>
      </w:r>
      <w:r w:rsidRPr="00EA6511">
        <w:rPr>
          <w:rFonts w:ascii="Book Antiqua" w:eastAsia="宋体" w:hAnsi="Book Antiqua" w:cs="宋体"/>
          <w:kern w:val="0"/>
          <w:sz w:val="24"/>
          <w:szCs w:val="24"/>
          <w:lang w:eastAsia="zh-CN"/>
        </w:rPr>
        <w:t xml:space="preserve">, Kuwata T, Shimoda T, Mizusawa J, Katayama H, Kushima R, Taniguchi H, Sano T, Sasako M, Fukuda H. Determination of the optimal cutoff percentage of residual tumors to define the pathological response rate for gastric cancer treated with preoperative therapy (JCOG1004-A). </w:t>
      </w:r>
      <w:r w:rsidRPr="00EA6511">
        <w:rPr>
          <w:rFonts w:ascii="Book Antiqua" w:eastAsia="宋体" w:hAnsi="Book Antiqua" w:cs="宋体"/>
          <w:i/>
          <w:iCs/>
          <w:kern w:val="0"/>
          <w:sz w:val="24"/>
          <w:szCs w:val="24"/>
          <w:lang w:eastAsia="zh-CN"/>
        </w:rPr>
        <w:t>Gastric Cancer</w:t>
      </w:r>
      <w:r w:rsidRPr="00EA6511">
        <w:rPr>
          <w:rFonts w:ascii="Book Antiqua" w:eastAsia="宋体" w:hAnsi="Book Antiqua" w:cs="宋体"/>
          <w:kern w:val="0"/>
          <w:sz w:val="24"/>
          <w:szCs w:val="24"/>
          <w:lang w:eastAsia="zh-CN"/>
        </w:rPr>
        <w:t xml:space="preserve"> 2015; </w:t>
      </w:r>
      <w:r w:rsidRPr="00EA6511">
        <w:rPr>
          <w:rFonts w:ascii="Book Antiqua" w:eastAsia="宋体" w:hAnsi="Book Antiqua" w:cs="宋体"/>
          <w:b/>
          <w:bCs/>
          <w:kern w:val="0"/>
          <w:sz w:val="24"/>
          <w:szCs w:val="24"/>
          <w:lang w:eastAsia="zh-CN"/>
        </w:rPr>
        <w:t>18</w:t>
      </w:r>
      <w:r w:rsidRPr="00EA6511">
        <w:rPr>
          <w:rFonts w:ascii="Book Antiqua" w:eastAsia="宋体" w:hAnsi="Book Antiqua" w:cs="宋体"/>
          <w:kern w:val="0"/>
          <w:sz w:val="24"/>
          <w:szCs w:val="24"/>
          <w:lang w:eastAsia="zh-CN"/>
        </w:rPr>
        <w:t>: 597-604 [PMID: 24968818 DOI: 10.1007/s10120-014-0401-z]</w:t>
      </w:r>
    </w:p>
    <w:p w14:paraId="51FA6C69" w14:textId="4343D17B"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15 </w:t>
      </w:r>
      <w:r w:rsidRPr="00EA6511">
        <w:rPr>
          <w:rFonts w:ascii="Book Antiqua" w:eastAsia="宋体" w:hAnsi="Book Antiqua" w:cs="宋体"/>
          <w:b/>
          <w:bCs/>
          <w:kern w:val="0"/>
          <w:sz w:val="24"/>
          <w:szCs w:val="24"/>
          <w:lang w:eastAsia="zh-CN"/>
        </w:rPr>
        <w:t>Japanese Gastric Cancer Association</w:t>
      </w:r>
      <w:r w:rsidR="00843204" w:rsidRPr="00EA6511">
        <w:rPr>
          <w:rFonts w:ascii="Book Antiqua" w:eastAsia="宋体" w:hAnsi="Book Antiqua" w:cs="宋体"/>
          <w:kern w:val="0"/>
          <w:sz w:val="24"/>
          <w:szCs w:val="24"/>
          <w:lang w:eastAsia="zh-CN"/>
        </w:rPr>
        <w:t>.</w:t>
      </w:r>
      <w:r w:rsidRPr="00EA6511">
        <w:rPr>
          <w:rFonts w:ascii="Book Antiqua" w:eastAsia="宋体" w:hAnsi="Book Antiqua" w:cs="宋体"/>
          <w:kern w:val="0"/>
          <w:sz w:val="24"/>
          <w:szCs w:val="24"/>
          <w:lang w:eastAsia="zh-CN"/>
        </w:rPr>
        <w:t xml:space="preserve"> Japanese classification of gastric carcinoma: 3rd English edition. </w:t>
      </w:r>
      <w:r w:rsidRPr="00EA6511">
        <w:rPr>
          <w:rFonts w:ascii="Book Antiqua" w:eastAsia="宋体" w:hAnsi="Book Antiqua" w:cs="宋体"/>
          <w:i/>
          <w:iCs/>
          <w:kern w:val="0"/>
          <w:sz w:val="24"/>
          <w:szCs w:val="24"/>
          <w:lang w:eastAsia="zh-CN"/>
        </w:rPr>
        <w:t>Gastric Cancer</w:t>
      </w:r>
      <w:r w:rsidRPr="00EA6511">
        <w:rPr>
          <w:rFonts w:ascii="Book Antiqua" w:eastAsia="宋体" w:hAnsi="Book Antiqua" w:cs="宋体"/>
          <w:kern w:val="0"/>
          <w:sz w:val="24"/>
          <w:szCs w:val="24"/>
          <w:lang w:eastAsia="zh-CN"/>
        </w:rPr>
        <w:t xml:space="preserve"> 2011; </w:t>
      </w:r>
      <w:r w:rsidRPr="00EA6511">
        <w:rPr>
          <w:rFonts w:ascii="Book Antiqua" w:eastAsia="宋体" w:hAnsi="Book Antiqua" w:cs="宋体"/>
          <w:b/>
          <w:bCs/>
          <w:kern w:val="0"/>
          <w:sz w:val="24"/>
          <w:szCs w:val="24"/>
          <w:lang w:eastAsia="zh-CN"/>
        </w:rPr>
        <w:t>14</w:t>
      </w:r>
      <w:r w:rsidRPr="00EA6511">
        <w:rPr>
          <w:rFonts w:ascii="Book Antiqua" w:eastAsia="宋体" w:hAnsi="Book Antiqua" w:cs="宋体"/>
          <w:kern w:val="0"/>
          <w:sz w:val="24"/>
          <w:szCs w:val="24"/>
          <w:lang w:eastAsia="zh-CN"/>
        </w:rPr>
        <w:t>: 101-112 [PMID: 21573743 DOI: 10.1007/s10120-011-0041-5]</w:t>
      </w:r>
    </w:p>
    <w:p w14:paraId="0F1DD0F0"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16 </w:t>
      </w:r>
      <w:r w:rsidRPr="00EA6511">
        <w:rPr>
          <w:rFonts w:ascii="Book Antiqua" w:eastAsia="宋体" w:hAnsi="Book Antiqua" w:cs="宋体"/>
          <w:b/>
          <w:bCs/>
          <w:kern w:val="0"/>
          <w:sz w:val="24"/>
          <w:szCs w:val="24"/>
          <w:lang w:eastAsia="zh-CN"/>
        </w:rPr>
        <w:t>Kanda Y</w:t>
      </w:r>
      <w:r w:rsidRPr="00EA6511">
        <w:rPr>
          <w:rFonts w:ascii="Book Antiqua" w:eastAsia="宋体" w:hAnsi="Book Antiqua" w:cs="宋体"/>
          <w:kern w:val="0"/>
          <w:sz w:val="24"/>
          <w:szCs w:val="24"/>
          <w:lang w:eastAsia="zh-CN"/>
        </w:rPr>
        <w:t xml:space="preserve">. Investigation of the freely available easy-to-use software 'EZR' for medical statistics. </w:t>
      </w:r>
      <w:r w:rsidRPr="00EA6511">
        <w:rPr>
          <w:rFonts w:ascii="Book Antiqua" w:eastAsia="宋体" w:hAnsi="Book Antiqua" w:cs="宋体"/>
          <w:i/>
          <w:iCs/>
          <w:kern w:val="0"/>
          <w:sz w:val="24"/>
          <w:szCs w:val="24"/>
          <w:lang w:eastAsia="zh-CN"/>
        </w:rPr>
        <w:t>Bone Marrow Transplant</w:t>
      </w:r>
      <w:r w:rsidRPr="00EA6511">
        <w:rPr>
          <w:rFonts w:ascii="Book Antiqua" w:eastAsia="宋体" w:hAnsi="Book Antiqua" w:cs="宋体"/>
          <w:kern w:val="0"/>
          <w:sz w:val="24"/>
          <w:szCs w:val="24"/>
          <w:lang w:eastAsia="zh-CN"/>
        </w:rPr>
        <w:t xml:space="preserve"> 2013; </w:t>
      </w:r>
      <w:r w:rsidRPr="00EA6511">
        <w:rPr>
          <w:rFonts w:ascii="Book Antiqua" w:eastAsia="宋体" w:hAnsi="Book Antiqua" w:cs="宋体"/>
          <w:b/>
          <w:bCs/>
          <w:kern w:val="0"/>
          <w:sz w:val="24"/>
          <w:szCs w:val="24"/>
          <w:lang w:eastAsia="zh-CN"/>
        </w:rPr>
        <w:t>48</w:t>
      </w:r>
      <w:r w:rsidRPr="00EA6511">
        <w:rPr>
          <w:rFonts w:ascii="Book Antiqua" w:eastAsia="宋体" w:hAnsi="Book Antiqua" w:cs="宋体"/>
          <w:kern w:val="0"/>
          <w:sz w:val="24"/>
          <w:szCs w:val="24"/>
          <w:lang w:eastAsia="zh-CN"/>
        </w:rPr>
        <w:t>: 452-458 [PMID: 23208313 DOI: 10.1038/bmt.2012.244]</w:t>
      </w:r>
    </w:p>
    <w:p w14:paraId="05E54408"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17 </w:t>
      </w:r>
      <w:r w:rsidRPr="00EA6511">
        <w:rPr>
          <w:rFonts w:ascii="Book Antiqua" w:eastAsia="宋体" w:hAnsi="Book Antiqua" w:cs="宋体"/>
          <w:b/>
          <w:bCs/>
          <w:kern w:val="0"/>
          <w:sz w:val="24"/>
          <w:szCs w:val="24"/>
          <w:lang w:eastAsia="zh-CN"/>
        </w:rPr>
        <w:t>Becker K</w:t>
      </w:r>
      <w:r w:rsidRPr="00EA6511">
        <w:rPr>
          <w:rFonts w:ascii="Book Antiqua" w:eastAsia="宋体" w:hAnsi="Book Antiqua" w:cs="宋体"/>
          <w:kern w:val="0"/>
          <w:sz w:val="24"/>
          <w:szCs w:val="24"/>
          <w:lang w:eastAsia="zh-CN"/>
        </w:rPr>
        <w:t xml:space="preserve">, Mueller JD, Schulmacher C, Ott K, Fink U, Busch R, Böttcher K, Siewert JR, Höfler H. Histomorphology and grading of regression in gastric carcinoma treated with neoadjuvant chemotherapy. </w:t>
      </w:r>
      <w:r w:rsidRPr="00EA6511">
        <w:rPr>
          <w:rFonts w:ascii="Book Antiqua" w:eastAsia="宋体" w:hAnsi="Book Antiqua" w:cs="宋体"/>
          <w:i/>
          <w:iCs/>
          <w:kern w:val="0"/>
          <w:sz w:val="24"/>
          <w:szCs w:val="24"/>
          <w:lang w:eastAsia="zh-CN"/>
        </w:rPr>
        <w:t>Cancer</w:t>
      </w:r>
      <w:r w:rsidRPr="00EA6511">
        <w:rPr>
          <w:rFonts w:ascii="Book Antiqua" w:eastAsia="宋体" w:hAnsi="Book Antiqua" w:cs="宋体"/>
          <w:kern w:val="0"/>
          <w:sz w:val="24"/>
          <w:szCs w:val="24"/>
          <w:lang w:eastAsia="zh-CN"/>
        </w:rPr>
        <w:t xml:space="preserve"> 2003; </w:t>
      </w:r>
      <w:r w:rsidRPr="00EA6511">
        <w:rPr>
          <w:rFonts w:ascii="Book Antiqua" w:eastAsia="宋体" w:hAnsi="Book Antiqua" w:cs="宋体"/>
          <w:b/>
          <w:bCs/>
          <w:kern w:val="0"/>
          <w:sz w:val="24"/>
          <w:szCs w:val="24"/>
          <w:lang w:eastAsia="zh-CN"/>
        </w:rPr>
        <w:t>98</w:t>
      </w:r>
      <w:r w:rsidRPr="00EA6511">
        <w:rPr>
          <w:rFonts w:ascii="Book Antiqua" w:eastAsia="宋体" w:hAnsi="Book Antiqua" w:cs="宋体"/>
          <w:kern w:val="0"/>
          <w:sz w:val="24"/>
          <w:szCs w:val="24"/>
          <w:lang w:eastAsia="zh-CN"/>
        </w:rPr>
        <w:t>: 1521-1530 [PMID: 14508841 DOI: 10.1002/cncr.11660]</w:t>
      </w:r>
    </w:p>
    <w:p w14:paraId="476FAD44"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18 </w:t>
      </w:r>
      <w:r w:rsidRPr="00EA6511">
        <w:rPr>
          <w:rFonts w:ascii="Book Antiqua" w:eastAsia="宋体" w:hAnsi="Book Antiqua" w:cs="宋体"/>
          <w:b/>
          <w:bCs/>
          <w:kern w:val="0"/>
          <w:sz w:val="24"/>
          <w:szCs w:val="24"/>
          <w:lang w:eastAsia="zh-CN"/>
        </w:rPr>
        <w:t>Becker K</w:t>
      </w:r>
      <w:r w:rsidRPr="00EA6511">
        <w:rPr>
          <w:rFonts w:ascii="Book Antiqua" w:eastAsia="宋体" w:hAnsi="Book Antiqua" w:cs="宋体"/>
          <w:kern w:val="0"/>
          <w:sz w:val="24"/>
          <w:szCs w:val="24"/>
          <w:lang w:eastAsia="zh-CN"/>
        </w:rPr>
        <w:t xml:space="preserve">, Langer R, Reim D, Novotny A, Meyer zum Buschenfelde C, Engel J, Friess H, Hofler H. Significance of histopathological tumor regression after neoadjuvant chemotherapy in gastric adenocarcinomas: a summary of 480 cases. </w:t>
      </w:r>
      <w:r w:rsidRPr="00EA6511">
        <w:rPr>
          <w:rFonts w:ascii="Book Antiqua" w:eastAsia="宋体" w:hAnsi="Book Antiqua" w:cs="宋体"/>
          <w:i/>
          <w:iCs/>
          <w:kern w:val="0"/>
          <w:sz w:val="24"/>
          <w:szCs w:val="24"/>
          <w:lang w:eastAsia="zh-CN"/>
        </w:rPr>
        <w:t>Ann Surg</w:t>
      </w:r>
      <w:r w:rsidRPr="00EA6511">
        <w:rPr>
          <w:rFonts w:ascii="Book Antiqua" w:eastAsia="宋体" w:hAnsi="Book Antiqua" w:cs="宋体"/>
          <w:kern w:val="0"/>
          <w:sz w:val="24"/>
          <w:szCs w:val="24"/>
          <w:lang w:eastAsia="zh-CN"/>
        </w:rPr>
        <w:t xml:space="preserve"> 2011; </w:t>
      </w:r>
      <w:r w:rsidRPr="00EA6511">
        <w:rPr>
          <w:rFonts w:ascii="Book Antiqua" w:eastAsia="宋体" w:hAnsi="Book Antiqua" w:cs="宋体"/>
          <w:b/>
          <w:bCs/>
          <w:kern w:val="0"/>
          <w:sz w:val="24"/>
          <w:szCs w:val="24"/>
          <w:lang w:eastAsia="zh-CN"/>
        </w:rPr>
        <w:t>253</w:t>
      </w:r>
      <w:r w:rsidRPr="00EA6511">
        <w:rPr>
          <w:rFonts w:ascii="Book Antiqua" w:eastAsia="宋体" w:hAnsi="Book Antiqua" w:cs="宋体"/>
          <w:kern w:val="0"/>
          <w:sz w:val="24"/>
          <w:szCs w:val="24"/>
          <w:lang w:eastAsia="zh-CN"/>
        </w:rPr>
        <w:t>: 934-939 [PMID: 21490451 DOI: 10.1097/SLA.0b013e318216f449]</w:t>
      </w:r>
    </w:p>
    <w:p w14:paraId="2256D2AF"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19 </w:t>
      </w:r>
      <w:r w:rsidRPr="00EA6511">
        <w:rPr>
          <w:rFonts w:ascii="Book Antiqua" w:eastAsia="宋体" w:hAnsi="Book Antiqua" w:cs="宋体"/>
          <w:b/>
          <w:bCs/>
          <w:kern w:val="0"/>
          <w:sz w:val="24"/>
          <w:szCs w:val="24"/>
          <w:lang w:eastAsia="zh-CN"/>
        </w:rPr>
        <w:t>Ajani JA</w:t>
      </w:r>
      <w:r w:rsidRPr="00EA6511">
        <w:rPr>
          <w:rFonts w:ascii="Book Antiqua" w:eastAsia="宋体" w:hAnsi="Book Antiqua" w:cs="宋体"/>
          <w:kern w:val="0"/>
          <w:sz w:val="24"/>
          <w:szCs w:val="24"/>
          <w:lang w:eastAsia="zh-CN"/>
        </w:rPr>
        <w:t xml:space="preserve">, Mansfield PF, Crane CH, Wu TT, Lunagomez S, Lynch PM, Janjan N, Feig B, Faust J, Yao JC, Nivers R, Morris J, Pisters PW. Paclitaxel-based chemoradiotherapy in localized gastric carcinoma: degree of pathologic response and not clinical parameters dictated patient outcome. </w:t>
      </w:r>
      <w:r w:rsidRPr="00EA6511">
        <w:rPr>
          <w:rFonts w:ascii="Book Antiqua" w:eastAsia="宋体" w:hAnsi="Book Antiqua" w:cs="宋体"/>
          <w:i/>
          <w:iCs/>
          <w:kern w:val="0"/>
          <w:sz w:val="24"/>
          <w:szCs w:val="24"/>
          <w:lang w:eastAsia="zh-CN"/>
        </w:rPr>
        <w:t>J Clin Oncol</w:t>
      </w:r>
      <w:r w:rsidRPr="00EA6511">
        <w:rPr>
          <w:rFonts w:ascii="Book Antiqua" w:eastAsia="宋体" w:hAnsi="Book Antiqua" w:cs="宋体"/>
          <w:kern w:val="0"/>
          <w:sz w:val="24"/>
          <w:szCs w:val="24"/>
          <w:lang w:eastAsia="zh-CN"/>
        </w:rPr>
        <w:t xml:space="preserve"> 2005; </w:t>
      </w:r>
      <w:r w:rsidRPr="00EA6511">
        <w:rPr>
          <w:rFonts w:ascii="Book Antiqua" w:eastAsia="宋体" w:hAnsi="Book Antiqua" w:cs="宋体"/>
          <w:b/>
          <w:bCs/>
          <w:kern w:val="0"/>
          <w:sz w:val="24"/>
          <w:szCs w:val="24"/>
          <w:lang w:eastAsia="zh-CN"/>
        </w:rPr>
        <w:t>23</w:t>
      </w:r>
      <w:r w:rsidRPr="00EA6511">
        <w:rPr>
          <w:rFonts w:ascii="Book Antiqua" w:eastAsia="宋体" w:hAnsi="Book Antiqua" w:cs="宋体"/>
          <w:kern w:val="0"/>
          <w:sz w:val="24"/>
          <w:szCs w:val="24"/>
          <w:lang w:eastAsia="zh-CN"/>
        </w:rPr>
        <w:t>: 1237-1244 [PMID: 15718321 DOI: 10.1200/JCO.2005.01.305]</w:t>
      </w:r>
    </w:p>
    <w:p w14:paraId="77DD5A43" w14:textId="77777777" w:rsidR="009F6E43" w:rsidRPr="00EA6511" w:rsidRDefault="009F6E43" w:rsidP="009F6E43">
      <w:pPr>
        <w:widowControl/>
        <w:adjustRightInd w:val="0"/>
        <w:snapToGrid w:val="0"/>
        <w:spacing w:line="360" w:lineRule="auto"/>
        <w:rPr>
          <w:rFonts w:ascii="Book Antiqua" w:eastAsia="宋体" w:hAnsi="Book Antiqua" w:cs="宋体"/>
          <w:kern w:val="0"/>
          <w:sz w:val="24"/>
          <w:szCs w:val="24"/>
          <w:lang w:eastAsia="zh-CN"/>
        </w:rPr>
      </w:pPr>
      <w:r w:rsidRPr="00EA6511">
        <w:rPr>
          <w:rFonts w:ascii="Book Antiqua" w:eastAsia="宋体" w:hAnsi="Book Antiqua" w:cs="宋体"/>
          <w:kern w:val="0"/>
          <w:sz w:val="24"/>
          <w:szCs w:val="24"/>
          <w:lang w:eastAsia="zh-CN"/>
        </w:rPr>
        <w:t xml:space="preserve">20 </w:t>
      </w:r>
      <w:r w:rsidRPr="00EA6511">
        <w:rPr>
          <w:rFonts w:ascii="Book Antiqua" w:eastAsia="宋体" w:hAnsi="Book Antiqua" w:cs="宋体"/>
          <w:b/>
          <w:bCs/>
          <w:kern w:val="0"/>
          <w:sz w:val="24"/>
          <w:szCs w:val="24"/>
          <w:lang w:eastAsia="zh-CN"/>
        </w:rPr>
        <w:t>Smyth EC</w:t>
      </w:r>
      <w:r w:rsidRPr="00EA6511">
        <w:rPr>
          <w:rFonts w:ascii="Book Antiqua" w:eastAsia="宋体" w:hAnsi="Book Antiqua" w:cs="宋体"/>
          <w:kern w:val="0"/>
          <w:sz w:val="24"/>
          <w:szCs w:val="24"/>
          <w:lang w:eastAsia="zh-CN"/>
        </w:rPr>
        <w:t xml:space="preserve">, Fassan M, Cunningham D, Allum WH, Okines AF, Lampis A, Hahne JC, Rugge M, Peckitt C, Nankivell M, Langley R, Ghidini M, Braconi C, Wotherspoon A, Grabsch HI, Valeri N. Effect of Pathologic Tumor Response and Nodal Status on Survival in the Medical Research Council Adjuvant Gastric Infusional Chemotherapy Trial. </w:t>
      </w:r>
      <w:r w:rsidRPr="00EA6511">
        <w:rPr>
          <w:rFonts w:ascii="Book Antiqua" w:eastAsia="宋体" w:hAnsi="Book Antiqua" w:cs="宋体"/>
          <w:i/>
          <w:iCs/>
          <w:kern w:val="0"/>
          <w:sz w:val="24"/>
          <w:szCs w:val="24"/>
          <w:lang w:eastAsia="zh-CN"/>
        </w:rPr>
        <w:t>J Clin Oncol</w:t>
      </w:r>
      <w:r w:rsidRPr="00EA6511">
        <w:rPr>
          <w:rFonts w:ascii="Book Antiqua" w:eastAsia="宋体" w:hAnsi="Book Antiqua" w:cs="宋体"/>
          <w:kern w:val="0"/>
          <w:sz w:val="24"/>
          <w:szCs w:val="24"/>
          <w:lang w:eastAsia="zh-CN"/>
        </w:rPr>
        <w:t xml:space="preserve"> 2016; </w:t>
      </w:r>
      <w:r w:rsidRPr="00EA6511">
        <w:rPr>
          <w:rFonts w:ascii="Book Antiqua" w:eastAsia="宋体" w:hAnsi="Book Antiqua" w:cs="宋体"/>
          <w:b/>
          <w:bCs/>
          <w:kern w:val="0"/>
          <w:sz w:val="24"/>
          <w:szCs w:val="24"/>
          <w:lang w:eastAsia="zh-CN"/>
        </w:rPr>
        <w:t>34</w:t>
      </w:r>
      <w:r w:rsidRPr="00EA6511">
        <w:rPr>
          <w:rFonts w:ascii="Book Antiqua" w:eastAsia="宋体" w:hAnsi="Book Antiqua" w:cs="宋体"/>
          <w:kern w:val="0"/>
          <w:sz w:val="24"/>
          <w:szCs w:val="24"/>
          <w:lang w:eastAsia="zh-CN"/>
        </w:rPr>
        <w:t>: 2721-2727 [PMID: 27298411 DOI: 10.1200/JCO.2015.65.7692]</w:t>
      </w:r>
    </w:p>
    <w:p w14:paraId="4DDB5896" w14:textId="77777777" w:rsidR="00AB6C44" w:rsidRPr="00EA6511" w:rsidRDefault="00AB6C44" w:rsidP="009F6E43">
      <w:pPr>
        <w:widowControl/>
        <w:adjustRightInd w:val="0"/>
        <w:snapToGrid w:val="0"/>
        <w:spacing w:line="360" w:lineRule="auto"/>
        <w:rPr>
          <w:rFonts w:ascii="Book Antiqua" w:hAnsi="Book Antiqua"/>
          <w:sz w:val="24"/>
          <w:szCs w:val="24"/>
        </w:rPr>
      </w:pPr>
    </w:p>
    <w:p w14:paraId="4D37B0A0" w14:textId="270726C9" w:rsidR="00AB6C44" w:rsidRPr="00EA6511" w:rsidRDefault="00AB6C44" w:rsidP="00AB6C44">
      <w:pPr>
        <w:widowControl/>
        <w:wordWrap w:val="0"/>
        <w:snapToGrid w:val="0"/>
        <w:spacing w:line="360" w:lineRule="auto"/>
        <w:jc w:val="right"/>
        <w:rPr>
          <w:rFonts w:ascii="Book Antiqua" w:eastAsia="宋体" w:hAnsi="Book Antiqua"/>
          <w:b/>
          <w:bCs/>
          <w:kern w:val="0"/>
          <w:sz w:val="24"/>
          <w:szCs w:val="24"/>
          <w:lang w:eastAsia="zh-CN"/>
        </w:rPr>
      </w:pPr>
      <w:bookmarkStart w:id="24" w:name="OLE_LINK148"/>
      <w:bookmarkStart w:id="25" w:name="OLE_LINK320"/>
      <w:bookmarkStart w:id="26" w:name="OLE_LINK387"/>
      <w:bookmarkStart w:id="27" w:name="OLE_LINK254"/>
      <w:bookmarkStart w:id="28" w:name="OLE_LINK149"/>
      <w:bookmarkStart w:id="29" w:name="OLE_LINK225"/>
      <w:bookmarkStart w:id="30" w:name="OLE_LINK207"/>
      <w:bookmarkStart w:id="31" w:name="OLE_LINK226"/>
      <w:bookmarkStart w:id="32" w:name="OLE_LINK212"/>
      <w:bookmarkStart w:id="33" w:name="OLE_LINK250"/>
      <w:bookmarkStart w:id="34" w:name="OLE_LINK281"/>
      <w:bookmarkStart w:id="35" w:name="OLE_LINK282"/>
      <w:bookmarkStart w:id="36" w:name="OLE_LINK313"/>
      <w:bookmarkStart w:id="37" w:name="OLE_LINK304"/>
      <w:bookmarkStart w:id="38" w:name="OLE_LINK321"/>
      <w:bookmarkStart w:id="39" w:name="OLE_LINK385"/>
      <w:bookmarkStart w:id="40" w:name="OLE_LINK400"/>
      <w:bookmarkStart w:id="41" w:name="OLE_LINK346"/>
      <w:bookmarkStart w:id="42" w:name="OLE_LINK371"/>
      <w:bookmarkStart w:id="43" w:name="OLE_LINK334"/>
      <w:bookmarkStart w:id="44" w:name="OLE_LINK1830"/>
      <w:bookmarkStart w:id="45" w:name="OLE_LINK457"/>
      <w:bookmarkStart w:id="46" w:name="OLE_LINK288"/>
      <w:bookmarkStart w:id="47" w:name="OLE_LINK384"/>
      <w:bookmarkStart w:id="48" w:name="OLE_LINK379"/>
      <w:bookmarkStart w:id="49" w:name="OLE_LINK303"/>
      <w:bookmarkStart w:id="50" w:name="OLE_LINK450"/>
      <w:bookmarkStart w:id="51" w:name="OLE_LINK489"/>
      <w:bookmarkStart w:id="52" w:name="OLE_LINK535"/>
      <w:bookmarkStart w:id="53" w:name="OLE_LINK648"/>
      <w:bookmarkStart w:id="54" w:name="OLE_LINK686"/>
      <w:bookmarkStart w:id="55" w:name="OLE_LINK471"/>
      <w:bookmarkStart w:id="56" w:name="OLE_LINK462"/>
      <w:bookmarkStart w:id="57" w:name="OLE_LINK519"/>
      <w:bookmarkStart w:id="58" w:name="OLE_LINK575"/>
      <w:bookmarkStart w:id="59" w:name="OLE_LINK491"/>
      <w:bookmarkStart w:id="60" w:name="OLE_LINK532"/>
      <w:bookmarkStart w:id="61" w:name="OLE_LINK572"/>
      <w:bookmarkStart w:id="62" w:name="OLE_LINK574"/>
      <w:bookmarkStart w:id="63" w:name="OLE_LINK480"/>
      <w:bookmarkStart w:id="64" w:name="OLE_LINK567"/>
      <w:bookmarkStart w:id="65" w:name="OLE_LINK2700"/>
      <w:bookmarkStart w:id="66" w:name="OLE_LINK581"/>
      <w:bookmarkStart w:id="67" w:name="OLE_LINK639"/>
      <w:bookmarkStart w:id="68" w:name="OLE_LINK688"/>
      <w:bookmarkStart w:id="69" w:name="OLE_LINK722"/>
      <w:bookmarkStart w:id="70" w:name="OLE_LINK542"/>
      <w:bookmarkStart w:id="71" w:name="OLE_LINK589"/>
      <w:bookmarkStart w:id="72" w:name="OLE_LINK582"/>
      <w:bookmarkStart w:id="73" w:name="OLE_LINK640"/>
      <w:bookmarkStart w:id="74" w:name="OLE_LINK714"/>
      <w:bookmarkStart w:id="75" w:name="OLE_LINK593"/>
      <w:bookmarkStart w:id="76" w:name="OLE_LINK716"/>
      <w:bookmarkStart w:id="77" w:name="OLE_LINK770"/>
      <w:bookmarkStart w:id="78" w:name="OLE_LINK801"/>
      <w:bookmarkStart w:id="79" w:name="OLE_LINK660"/>
      <w:bookmarkStart w:id="80" w:name="OLE_LINK781"/>
      <w:bookmarkStart w:id="81" w:name="OLE_LINK833"/>
      <w:bookmarkStart w:id="82" w:name="OLE_LINK642"/>
      <w:bookmarkStart w:id="83" w:name="OLE_LINK700"/>
      <w:bookmarkStart w:id="84" w:name="OLE_LINK792"/>
      <w:bookmarkStart w:id="85" w:name="OLE_LINK2882"/>
      <w:bookmarkStart w:id="86" w:name="OLE_LINK836"/>
      <w:bookmarkStart w:id="87" w:name="OLE_LINK889"/>
      <w:bookmarkStart w:id="88" w:name="OLE_LINK782"/>
      <w:bookmarkStart w:id="89" w:name="OLE_LINK826"/>
      <w:bookmarkStart w:id="90" w:name="OLE_LINK865"/>
      <w:bookmarkStart w:id="91" w:name="OLE_LINK856"/>
      <w:bookmarkStart w:id="92" w:name="OLE_LINK908"/>
      <w:bookmarkStart w:id="93" w:name="OLE_LINK980"/>
      <w:bookmarkStart w:id="94" w:name="OLE_LINK1018"/>
      <w:bookmarkStart w:id="95" w:name="OLE_LINK1049"/>
      <w:bookmarkStart w:id="96" w:name="OLE_LINK1076"/>
      <w:bookmarkStart w:id="97" w:name="OLE_LINK1106"/>
      <w:bookmarkStart w:id="98" w:name="OLE_LINK891"/>
      <w:bookmarkStart w:id="99" w:name="OLE_LINK943"/>
      <w:bookmarkStart w:id="100" w:name="OLE_LINK981"/>
      <w:bookmarkStart w:id="101" w:name="OLE_LINK1030"/>
      <w:bookmarkStart w:id="102" w:name="OLE_LINK847"/>
      <w:bookmarkStart w:id="103" w:name="OLE_LINK909"/>
      <w:bookmarkStart w:id="104" w:name="OLE_LINK906"/>
      <w:bookmarkStart w:id="105" w:name="OLE_LINK992"/>
      <w:bookmarkStart w:id="106" w:name="OLE_LINK993"/>
      <w:bookmarkStart w:id="107" w:name="OLE_LINK1052"/>
      <w:bookmarkStart w:id="108" w:name="OLE_LINK946"/>
      <w:bookmarkStart w:id="109" w:name="OLE_LINK911"/>
      <w:bookmarkStart w:id="110" w:name="OLE_LINK930"/>
      <w:bookmarkStart w:id="111" w:name="OLE_LINK1059"/>
      <w:bookmarkStart w:id="112" w:name="OLE_LINK1174"/>
      <w:bookmarkStart w:id="113" w:name="OLE_LINK1137"/>
      <w:bookmarkStart w:id="114" w:name="OLE_LINK1167"/>
      <w:bookmarkStart w:id="115" w:name="OLE_LINK1200"/>
      <w:bookmarkStart w:id="116" w:name="OLE_LINK1241"/>
      <w:bookmarkStart w:id="117" w:name="OLE_LINK1288"/>
      <w:bookmarkStart w:id="118" w:name="OLE_LINK1056"/>
      <w:bookmarkStart w:id="119" w:name="OLE_LINK1158"/>
      <w:bookmarkStart w:id="120" w:name="OLE_LINK1175"/>
      <w:bookmarkStart w:id="121" w:name="OLE_LINK1074"/>
      <w:bookmarkStart w:id="122" w:name="OLE_LINK1169"/>
      <w:bookmarkStart w:id="123" w:name="OLE_LINK33"/>
      <w:bookmarkStart w:id="124" w:name="OLE_LINK34"/>
      <w:bookmarkStart w:id="125" w:name="OLE_LINK386"/>
      <w:bookmarkStart w:id="126" w:name="OLE_LINK599"/>
      <w:bookmarkStart w:id="127" w:name="OLE_LINK87"/>
      <w:r w:rsidRPr="00EA6511">
        <w:rPr>
          <w:rFonts w:ascii="Book Antiqua" w:eastAsia="宋体" w:hAnsi="Book Antiqua"/>
          <w:b/>
          <w:bCs/>
          <w:kern w:val="0"/>
          <w:sz w:val="24"/>
          <w:szCs w:val="24"/>
          <w:lang w:eastAsia="zh-CN"/>
        </w:rPr>
        <w:t xml:space="preserve">P-Reviewer: </w:t>
      </w:r>
      <w:r w:rsidRPr="00EA6511">
        <w:rPr>
          <w:rFonts w:ascii="Book Antiqua" w:eastAsia="宋体" w:hAnsi="Book Antiqua"/>
          <w:bCs/>
          <w:kern w:val="0"/>
          <w:sz w:val="24"/>
          <w:szCs w:val="24"/>
          <w:lang w:eastAsia="zh-CN"/>
        </w:rPr>
        <w:t>Park WS</w:t>
      </w:r>
    </w:p>
    <w:p w14:paraId="6C7FC982" w14:textId="0C6D5F79" w:rsidR="00AB6C44" w:rsidRPr="00EA6511" w:rsidRDefault="00AB6C44" w:rsidP="00AB6C44">
      <w:pPr>
        <w:widowControl/>
        <w:snapToGrid w:val="0"/>
        <w:spacing w:line="360" w:lineRule="auto"/>
        <w:jc w:val="right"/>
        <w:rPr>
          <w:rFonts w:ascii="Book Antiqua" w:eastAsia="宋体" w:hAnsi="Book Antiqua"/>
          <w:kern w:val="0"/>
          <w:sz w:val="24"/>
          <w:szCs w:val="24"/>
          <w:lang w:eastAsia="zh-CN"/>
        </w:rPr>
      </w:pPr>
      <w:r w:rsidRPr="00EA6511">
        <w:rPr>
          <w:rFonts w:ascii="Book Antiqua" w:eastAsia="宋体" w:hAnsi="Book Antiqua"/>
          <w:b/>
          <w:bCs/>
          <w:kern w:val="0"/>
          <w:sz w:val="24"/>
          <w:szCs w:val="24"/>
          <w:lang w:eastAsia="zh-CN"/>
        </w:rPr>
        <w:t>S-Editor:</w:t>
      </w:r>
      <w:r w:rsidRPr="00EA6511">
        <w:rPr>
          <w:rFonts w:ascii="Book Antiqua" w:eastAsia="宋体" w:hAnsi="Book Antiqua"/>
          <w:kern w:val="0"/>
          <w:sz w:val="24"/>
          <w:szCs w:val="24"/>
          <w:lang w:eastAsia="zh-CN"/>
        </w:rPr>
        <w:t xml:space="preserve"> Tang JZ </w:t>
      </w:r>
      <w:r w:rsidRPr="00EA6511">
        <w:rPr>
          <w:rFonts w:ascii="Book Antiqua" w:eastAsia="宋体" w:hAnsi="Book Antiqua"/>
          <w:b/>
          <w:bCs/>
          <w:kern w:val="0"/>
          <w:sz w:val="24"/>
          <w:szCs w:val="24"/>
          <w:lang w:eastAsia="zh-CN"/>
        </w:rPr>
        <w:t>L-Editor:</w:t>
      </w:r>
      <w:r w:rsidRPr="00EA6511">
        <w:rPr>
          <w:rFonts w:ascii="Book Antiqua" w:eastAsia="宋体" w:hAnsi="Book Antiqua"/>
          <w:kern w:val="0"/>
          <w:sz w:val="24"/>
          <w:szCs w:val="24"/>
          <w:lang w:eastAsia="zh-CN"/>
        </w:rPr>
        <w:t xml:space="preserve"> </w:t>
      </w:r>
      <w:r w:rsidRPr="00EA6511">
        <w:rPr>
          <w:rFonts w:ascii="Book Antiqua" w:eastAsia="宋体" w:hAnsi="Book Antiqua"/>
          <w:b/>
          <w:bCs/>
          <w:kern w:val="0"/>
          <w:sz w:val="24"/>
          <w:szCs w:val="24"/>
          <w:lang w:eastAsia="zh-CN"/>
        </w:rPr>
        <w:t>E-Editor:</w:t>
      </w:r>
    </w:p>
    <w:p w14:paraId="7D6262D4" w14:textId="77777777" w:rsidR="00AB6C44" w:rsidRPr="00EA6511" w:rsidRDefault="00AB6C44" w:rsidP="00AB6C44">
      <w:pPr>
        <w:widowControl/>
        <w:shd w:val="clear" w:color="auto" w:fill="FFFFFF"/>
        <w:snapToGrid w:val="0"/>
        <w:spacing w:line="360" w:lineRule="auto"/>
        <w:rPr>
          <w:rFonts w:ascii="Book Antiqua" w:eastAsia="宋体" w:hAnsi="Book Antiqua" w:cs="Helvetica"/>
          <w:b/>
          <w:kern w:val="0"/>
          <w:sz w:val="24"/>
          <w:szCs w:val="24"/>
          <w:lang w:eastAsia="zh-CN"/>
        </w:rPr>
      </w:pPr>
      <w:bookmarkStart w:id="128" w:name="OLE_LINK880"/>
      <w:bookmarkStart w:id="129" w:name="OLE_LINK88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EA6511">
        <w:rPr>
          <w:rFonts w:ascii="Book Antiqua" w:eastAsia="宋体" w:hAnsi="Book Antiqua" w:cs="Helvetica"/>
          <w:b/>
          <w:kern w:val="0"/>
          <w:sz w:val="24"/>
          <w:szCs w:val="24"/>
          <w:lang w:eastAsia="zh-CN"/>
        </w:rPr>
        <w:t xml:space="preserve">Specialty type: </w:t>
      </w:r>
      <w:r w:rsidRPr="00EA6511">
        <w:rPr>
          <w:rFonts w:ascii="Book Antiqua" w:eastAsia="宋体" w:hAnsi="Book Antiqua" w:cs="Helvetica"/>
          <w:kern w:val="0"/>
          <w:sz w:val="24"/>
          <w:szCs w:val="24"/>
          <w:lang w:eastAsia="zh-CN"/>
        </w:rPr>
        <w:t>Gastroenterology and hepatology</w:t>
      </w:r>
    </w:p>
    <w:p w14:paraId="427660B7" w14:textId="0B823F62" w:rsidR="00AB6C44" w:rsidRPr="00EA6511" w:rsidRDefault="00AB6C44" w:rsidP="00AB6C44">
      <w:pPr>
        <w:widowControl/>
        <w:shd w:val="clear" w:color="auto" w:fill="FFFFFF"/>
        <w:snapToGrid w:val="0"/>
        <w:spacing w:line="360" w:lineRule="auto"/>
        <w:rPr>
          <w:rFonts w:ascii="Book Antiqua" w:eastAsia="宋体" w:hAnsi="Book Antiqua" w:cs="Helvetica"/>
          <w:b/>
          <w:kern w:val="0"/>
          <w:sz w:val="24"/>
          <w:szCs w:val="24"/>
          <w:lang w:eastAsia="zh-CN"/>
        </w:rPr>
      </w:pPr>
      <w:r w:rsidRPr="00EA6511">
        <w:rPr>
          <w:rFonts w:ascii="Book Antiqua" w:eastAsia="宋体" w:hAnsi="Book Antiqua" w:cs="Helvetica"/>
          <w:b/>
          <w:kern w:val="0"/>
          <w:sz w:val="24"/>
          <w:szCs w:val="24"/>
          <w:lang w:eastAsia="zh-CN"/>
        </w:rPr>
        <w:t xml:space="preserve">Country of origin: </w:t>
      </w:r>
      <w:r w:rsidRPr="00EA6511">
        <w:rPr>
          <w:rFonts w:ascii="Book Antiqua" w:eastAsia="宋体" w:hAnsi="Book Antiqua" w:cs="Helvetica"/>
          <w:kern w:val="0"/>
          <w:sz w:val="24"/>
          <w:szCs w:val="24"/>
          <w:lang w:eastAsia="zh-CN"/>
        </w:rPr>
        <w:t>Japan</w:t>
      </w:r>
    </w:p>
    <w:p w14:paraId="52693681" w14:textId="77777777" w:rsidR="00AB6C44" w:rsidRPr="00EA6511" w:rsidRDefault="00AB6C44" w:rsidP="00AB6C44">
      <w:pPr>
        <w:widowControl/>
        <w:shd w:val="clear" w:color="auto" w:fill="FFFFFF"/>
        <w:snapToGrid w:val="0"/>
        <w:spacing w:line="360" w:lineRule="auto"/>
        <w:rPr>
          <w:rFonts w:ascii="Book Antiqua" w:eastAsia="宋体" w:hAnsi="Book Antiqua" w:cs="Helvetica"/>
          <w:b/>
          <w:kern w:val="0"/>
          <w:sz w:val="24"/>
          <w:szCs w:val="24"/>
          <w:lang w:eastAsia="zh-CN"/>
        </w:rPr>
      </w:pPr>
      <w:r w:rsidRPr="00EA6511">
        <w:rPr>
          <w:rFonts w:ascii="Book Antiqua" w:eastAsia="宋体" w:hAnsi="Book Antiqua" w:cs="Helvetica"/>
          <w:b/>
          <w:kern w:val="0"/>
          <w:sz w:val="24"/>
          <w:szCs w:val="24"/>
          <w:lang w:eastAsia="zh-CN"/>
        </w:rPr>
        <w:t>Peer-review report classification</w:t>
      </w:r>
    </w:p>
    <w:p w14:paraId="295CCD87" w14:textId="77777777" w:rsidR="00AB6C44" w:rsidRPr="00EA6511" w:rsidRDefault="00AB6C44" w:rsidP="00AB6C44">
      <w:pPr>
        <w:widowControl/>
        <w:shd w:val="clear" w:color="auto" w:fill="FFFFFF"/>
        <w:snapToGrid w:val="0"/>
        <w:spacing w:line="360" w:lineRule="auto"/>
        <w:rPr>
          <w:rFonts w:ascii="Book Antiqua" w:eastAsia="宋体" w:hAnsi="Book Antiqua" w:cs="Helvetica"/>
          <w:kern w:val="0"/>
          <w:sz w:val="24"/>
          <w:szCs w:val="24"/>
          <w:lang w:eastAsia="zh-CN"/>
        </w:rPr>
      </w:pPr>
      <w:r w:rsidRPr="00EA6511">
        <w:rPr>
          <w:rFonts w:ascii="Book Antiqua" w:eastAsia="宋体" w:hAnsi="Book Antiqua" w:cs="Helvetica"/>
          <w:kern w:val="0"/>
          <w:sz w:val="24"/>
          <w:szCs w:val="24"/>
          <w:lang w:eastAsia="zh-CN"/>
        </w:rPr>
        <w:t>Grade A (Excellent): 0</w:t>
      </w:r>
    </w:p>
    <w:p w14:paraId="684585A3" w14:textId="77777777" w:rsidR="00AB6C44" w:rsidRPr="00EA6511" w:rsidRDefault="00AB6C44" w:rsidP="00AB6C44">
      <w:pPr>
        <w:widowControl/>
        <w:shd w:val="clear" w:color="auto" w:fill="FFFFFF"/>
        <w:snapToGrid w:val="0"/>
        <w:spacing w:line="360" w:lineRule="auto"/>
        <w:rPr>
          <w:rFonts w:ascii="Book Antiqua" w:eastAsia="宋体" w:hAnsi="Book Antiqua" w:cs="Helvetica"/>
          <w:kern w:val="0"/>
          <w:sz w:val="24"/>
          <w:szCs w:val="24"/>
          <w:lang w:eastAsia="zh-CN"/>
        </w:rPr>
      </w:pPr>
      <w:r w:rsidRPr="00EA6511">
        <w:rPr>
          <w:rFonts w:ascii="Book Antiqua" w:eastAsia="宋体" w:hAnsi="Book Antiqua" w:cs="Helvetica"/>
          <w:kern w:val="0"/>
          <w:sz w:val="24"/>
          <w:szCs w:val="24"/>
          <w:lang w:eastAsia="zh-CN"/>
        </w:rPr>
        <w:t>Grade B (Very good): B</w:t>
      </w:r>
    </w:p>
    <w:p w14:paraId="4E24B700" w14:textId="05614441" w:rsidR="00AB6C44" w:rsidRPr="00EA6511" w:rsidRDefault="00AB6C44" w:rsidP="00AB6C44">
      <w:pPr>
        <w:widowControl/>
        <w:shd w:val="clear" w:color="auto" w:fill="FFFFFF"/>
        <w:snapToGrid w:val="0"/>
        <w:spacing w:line="360" w:lineRule="auto"/>
        <w:rPr>
          <w:rFonts w:ascii="Book Antiqua" w:eastAsia="宋体" w:hAnsi="Book Antiqua" w:cs="Helvetica"/>
          <w:kern w:val="0"/>
          <w:sz w:val="24"/>
          <w:szCs w:val="24"/>
          <w:lang w:eastAsia="zh-CN"/>
        </w:rPr>
      </w:pPr>
      <w:r w:rsidRPr="00EA6511">
        <w:rPr>
          <w:rFonts w:ascii="Book Antiqua" w:eastAsia="宋体" w:hAnsi="Book Antiqua" w:cs="Helvetica"/>
          <w:kern w:val="0"/>
          <w:sz w:val="24"/>
          <w:szCs w:val="24"/>
          <w:lang w:eastAsia="zh-CN"/>
        </w:rPr>
        <w:t>Grade C (Good): 0</w:t>
      </w:r>
    </w:p>
    <w:p w14:paraId="718D4D58" w14:textId="77777777" w:rsidR="00AB6C44" w:rsidRPr="00EA6511" w:rsidRDefault="00AB6C44" w:rsidP="00AB6C44">
      <w:pPr>
        <w:widowControl/>
        <w:shd w:val="clear" w:color="auto" w:fill="FFFFFF"/>
        <w:snapToGrid w:val="0"/>
        <w:spacing w:line="360" w:lineRule="auto"/>
        <w:rPr>
          <w:rFonts w:ascii="Book Antiqua" w:eastAsia="宋体" w:hAnsi="Book Antiqua" w:cs="Helvetica"/>
          <w:kern w:val="0"/>
          <w:sz w:val="24"/>
          <w:szCs w:val="24"/>
          <w:lang w:eastAsia="zh-CN"/>
        </w:rPr>
      </w:pPr>
      <w:r w:rsidRPr="00EA6511">
        <w:rPr>
          <w:rFonts w:ascii="Book Antiqua" w:eastAsia="宋体" w:hAnsi="Book Antiqua" w:cs="Helvetica"/>
          <w:kern w:val="0"/>
          <w:sz w:val="24"/>
          <w:szCs w:val="24"/>
          <w:lang w:eastAsia="zh-CN"/>
        </w:rPr>
        <w:t>Grade D (Fair): 0</w:t>
      </w:r>
    </w:p>
    <w:p w14:paraId="56F5CAE2" w14:textId="7F841966" w:rsidR="00AB6C44" w:rsidRPr="00EA6511" w:rsidRDefault="00AB6C44" w:rsidP="00AB6C44">
      <w:pPr>
        <w:widowControl/>
        <w:snapToGrid w:val="0"/>
        <w:spacing w:line="360" w:lineRule="auto"/>
        <w:rPr>
          <w:rFonts w:ascii="Book Antiqua" w:eastAsia="宋体" w:hAnsi="Book Antiqua"/>
          <w:b/>
          <w:iCs/>
          <w:kern w:val="0"/>
          <w:sz w:val="24"/>
          <w:szCs w:val="24"/>
          <w:lang w:eastAsia="zh-CN"/>
        </w:rPr>
      </w:pPr>
      <w:r w:rsidRPr="00EA6511">
        <w:rPr>
          <w:rFonts w:ascii="Book Antiqua" w:eastAsia="宋体" w:hAnsi="Book Antiqua" w:cs="Helvetica"/>
          <w:kern w:val="0"/>
          <w:sz w:val="24"/>
          <w:szCs w:val="24"/>
          <w:lang w:eastAsia="zh-CN"/>
        </w:rPr>
        <w:t>Grade E (Poor): 0</w:t>
      </w:r>
      <w:bookmarkEnd w:id="123"/>
      <w:bookmarkEnd w:id="124"/>
      <w:bookmarkEnd w:id="125"/>
      <w:bookmarkEnd w:id="126"/>
      <w:bookmarkEnd w:id="127"/>
      <w:bookmarkEnd w:id="128"/>
      <w:bookmarkEnd w:id="129"/>
    </w:p>
    <w:p w14:paraId="149BD111" w14:textId="4E4C0F5A" w:rsidR="00054EA0" w:rsidRPr="00EA6511" w:rsidRDefault="00054EA0" w:rsidP="009F6E43">
      <w:pPr>
        <w:widowControl/>
        <w:adjustRightInd w:val="0"/>
        <w:snapToGrid w:val="0"/>
        <w:spacing w:line="360" w:lineRule="auto"/>
        <w:rPr>
          <w:rFonts w:ascii="Book Antiqua" w:hAnsi="Book Antiqua"/>
          <w:sz w:val="24"/>
          <w:szCs w:val="24"/>
        </w:rPr>
      </w:pPr>
      <w:r w:rsidRPr="00EA6511">
        <w:rPr>
          <w:rFonts w:ascii="Book Antiqua" w:hAnsi="Book Antiqua"/>
          <w:sz w:val="24"/>
          <w:szCs w:val="24"/>
        </w:rPr>
        <w:br w:type="page"/>
      </w:r>
    </w:p>
    <w:p w14:paraId="4C447485" w14:textId="0B8238E4" w:rsidR="00054EA0" w:rsidRPr="00EA6511" w:rsidRDefault="000C0986" w:rsidP="00A34C3B">
      <w:pPr>
        <w:adjustRightInd w:val="0"/>
        <w:snapToGrid w:val="0"/>
        <w:spacing w:line="360" w:lineRule="auto"/>
        <w:rPr>
          <w:rFonts w:ascii="Book Antiqua" w:hAnsi="Book Antiqua"/>
          <w:sz w:val="24"/>
          <w:szCs w:val="24"/>
        </w:rPr>
      </w:pPr>
      <w:r w:rsidRPr="00EA6511">
        <w:rPr>
          <w:rFonts w:ascii="Book Antiqua" w:hAnsi="Book Antiqua"/>
          <w:noProof/>
          <w:lang w:eastAsia="zh-CN"/>
        </w:rPr>
        <w:lastRenderedPageBreak/>
        <w:drawing>
          <wp:inline distT="0" distB="0" distL="0" distR="0" wp14:anchorId="5ECE41CA" wp14:editId="4A828056">
            <wp:extent cx="5759450" cy="2517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517140"/>
                    </a:xfrm>
                    <a:prstGeom prst="rect">
                      <a:avLst/>
                    </a:prstGeom>
                  </pic:spPr>
                </pic:pic>
              </a:graphicData>
            </a:graphic>
          </wp:inline>
        </w:drawing>
      </w:r>
    </w:p>
    <w:p w14:paraId="63514AC8" w14:textId="07BAA0EB" w:rsidR="002918B4" w:rsidRPr="00EA6511" w:rsidRDefault="006E2A40" w:rsidP="00A34C3B">
      <w:pPr>
        <w:adjustRightInd w:val="0"/>
        <w:snapToGrid w:val="0"/>
        <w:spacing w:line="360" w:lineRule="auto"/>
        <w:rPr>
          <w:rFonts w:ascii="Book Antiqua" w:hAnsi="Book Antiqua"/>
          <w:sz w:val="24"/>
          <w:szCs w:val="24"/>
        </w:rPr>
      </w:pPr>
      <w:r w:rsidRPr="00EA6511">
        <w:rPr>
          <w:rFonts w:ascii="Book Antiqua" w:hAnsi="Book Antiqua"/>
          <w:b/>
          <w:bCs/>
          <w:sz w:val="24"/>
          <w:szCs w:val="24"/>
        </w:rPr>
        <w:t xml:space="preserve">Figure 1 </w:t>
      </w:r>
      <w:r w:rsidR="002918B4" w:rsidRPr="00EA6511">
        <w:rPr>
          <w:rFonts w:ascii="Book Antiqua" w:hAnsi="Book Antiqua"/>
          <w:b/>
          <w:bCs/>
          <w:sz w:val="24"/>
          <w:szCs w:val="24"/>
        </w:rPr>
        <w:t xml:space="preserve">An example of </w:t>
      </w:r>
      <w:r w:rsidR="00911439" w:rsidRPr="00EA6511">
        <w:rPr>
          <w:rFonts w:ascii="Book Antiqua" w:hAnsi="Book Antiqua"/>
          <w:b/>
          <w:bCs/>
          <w:sz w:val="24"/>
          <w:szCs w:val="24"/>
        </w:rPr>
        <w:t xml:space="preserve">a </w:t>
      </w:r>
      <w:r w:rsidR="002918B4" w:rsidRPr="00EA6511">
        <w:rPr>
          <w:rFonts w:ascii="Book Antiqua" w:hAnsi="Book Antiqua"/>
          <w:b/>
          <w:bCs/>
          <w:sz w:val="24"/>
          <w:szCs w:val="24"/>
        </w:rPr>
        <w:t>virtual microscopic slide and pathological diagnosis of the residual tumor area and primary tumorous bed.</w:t>
      </w:r>
      <w:r w:rsidR="002918B4" w:rsidRPr="00EA6511">
        <w:rPr>
          <w:rFonts w:ascii="Book Antiqua" w:hAnsi="Book Antiqua"/>
          <w:sz w:val="24"/>
          <w:szCs w:val="24"/>
        </w:rPr>
        <w:t xml:space="preserve"> The areas </w:t>
      </w:r>
      <w:r w:rsidR="00911439" w:rsidRPr="00EA6511">
        <w:rPr>
          <w:rFonts w:ascii="Book Antiqua" w:hAnsi="Book Antiqua"/>
          <w:sz w:val="24"/>
          <w:szCs w:val="24"/>
        </w:rPr>
        <w:t xml:space="preserve">enclosed </w:t>
      </w:r>
      <w:r w:rsidR="002918B4" w:rsidRPr="00EA6511">
        <w:rPr>
          <w:rFonts w:ascii="Book Antiqua" w:hAnsi="Book Antiqua"/>
          <w:sz w:val="24"/>
          <w:szCs w:val="24"/>
        </w:rPr>
        <w:t xml:space="preserve">by </w:t>
      </w:r>
      <w:r w:rsidR="00911439" w:rsidRPr="00EA6511">
        <w:rPr>
          <w:rFonts w:ascii="Book Antiqua" w:hAnsi="Book Antiqua"/>
          <w:sz w:val="24"/>
          <w:szCs w:val="24"/>
        </w:rPr>
        <w:t xml:space="preserve">a </w:t>
      </w:r>
      <w:r w:rsidR="002918B4" w:rsidRPr="00EA6511">
        <w:rPr>
          <w:rFonts w:ascii="Book Antiqua" w:hAnsi="Book Antiqua"/>
          <w:sz w:val="24"/>
          <w:szCs w:val="24"/>
        </w:rPr>
        <w:t xml:space="preserve">red line and </w:t>
      </w:r>
      <w:r w:rsidR="00911439" w:rsidRPr="00EA6511">
        <w:rPr>
          <w:rFonts w:ascii="Book Antiqua" w:hAnsi="Book Antiqua"/>
          <w:sz w:val="24"/>
          <w:szCs w:val="24"/>
        </w:rPr>
        <w:t xml:space="preserve">a </w:t>
      </w:r>
      <w:r w:rsidR="002918B4" w:rsidRPr="00EA6511">
        <w:rPr>
          <w:rFonts w:ascii="Book Antiqua" w:hAnsi="Book Antiqua"/>
          <w:sz w:val="24"/>
          <w:szCs w:val="24"/>
        </w:rPr>
        <w:t xml:space="preserve">black line </w:t>
      </w:r>
      <w:r w:rsidR="00911439" w:rsidRPr="00EA6511">
        <w:rPr>
          <w:rFonts w:ascii="Book Antiqua" w:hAnsi="Book Antiqua"/>
          <w:sz w:val="24"/>
          <w:szCs w:val="24"/>
        </w:rPr>
        <w:t xml:space="preserve">are </w:t>
      </w:r>
      <w:r w:rsidR="002918B4" w:rsidRPr="00EA6511">
        <w:rPr>
          <w:rFonts w:ascii="Book Antiqua" w:hAnsi="Book Antiqua"/>
          <w:sz w:val="24"/>
          <w:szCs w:val="24"/>
        </w:rPr>
        <w:t>the residual tumor area and the primary tumorous bed, respectively. The</w:t>
      </w:r>
      <w:r w:rsidR="00911439" w:rsidRPr="00EA6511">
        <w:rPr>
          <w:rFonts w:ascii="Book Antiqua" w:hAnsi="Book Antiqua"/>
          <w:sz w:val="24"/>
          <w:szCs w:val="24"/>
        </w:rPr>
        <w:t>ir</w:t>
      </w:r>
      <w:r w:rsidR="002918B4" w:rsidRPr="00EA6511">
        <w:rPr>
          <w:rFonts w:ascii="Book Antiqua" w:hAnsi="Book Antiqua"/>
          <w:sz w:val="24"/>
          <w:szCs w:val="24"/>
        </w:rPr>
        <w:t xml:space="preserve"> square measures were automatically calculated </w:t>
      </w:r>
      <w:r w:rsidR="00576141" w:rsidRPr="00EA6511">
        <w:rPr>
          <w:rFonts w:ascii="Book Antiqua" w:hAnsi="Book Antiqua"/>
          <w:sz w:val="24"/>
          <w:szCs w:val="24"/>
        </w:rPr>
        <w:t>by</w:t>
      </w:r>
      <w:r w:rsidR="00911439" w:rsidRPr="00EA6511">
        <w:rPr>
          <w:rFonts w:ascii="Book Antiqua" w:hAnsi="Book Antiqua"/>
          <w:sz w:val="24"/>
          <w:szCs w:val="24"/>
        </w:rPr>
        <w:t xml:space="preserve"> </w:t>
      </w:r>
      <w:r w:rsidR="002918B4" w:rsidRPr="00EA6511">
        <w:rPr>
          <w:rFonts w:ascii="Book Antiqua" w:hAnsi="Book Antiqua"/>
          <w:sz w:val="24"/>
          <w:szCs w:val="24"/>
        </w:rPr>
        <w:t xml:space="preserve">the software </w:t>
      </w:r>
      <w:r w:rsidR="00911439" w:rsidRPr="00EA6511">
        <w:rPr>
          <w:rFonts w:ascii="Book Antiqua" w:hAnsi="Book Antiqua"/>
          <w:sz w:val="24"/>
          <w:szCs w:val="24"/>
        </w:rPr>
        <w:t xml:space="preserve">of the </w:t>
      </w:r>
      <w:r w:rsidR="002918B4" w:rsidRPr="00EA6511">
        <w:rPr>
          <w:rFonts w:ascii="Book Antiqua" w:hAnsi="Book Antiqua"/>
          <w:sz w:val="24"/>
          <w:szCs w:val="24"/>
        </w:rPr>
        <w:t>virtual microscopic system.</w:t>
      </w:r>
    </w:p>
    <w:p w14:paraId="40AEB6AB" w14:textId="77777777" w:rsidR="002918B4" w:rsidRPr="00EA6511" w:rsidRDefault="002918B4" w:rsidP="00A34C3B">
      <w:pPr>
        <w:widowControl/>
        <w:adjustRightInd w:val="0"/>
        <w:snapToGrid w:val="0"/>
        <w:spacing w:line="360" w:lineRule="auto"/>
        <w:rPr>
          <w:rFonts w:ascii="Book Antiqua" w:hAnsi="Book Antiqua"/>
          <w:sz w:val="24"/>
          <w:szCs w:val="24"/>
        </w:rPr>
      </w:pPr>
      <w:r w:rsidRPr="00EA6511">
        <w:rPr>
          <w:rFonts w:ascii="Book Antiqua" w:hAnsi="Book Antiqua"/>
          <w:sz w:val="24"/>
          <w:szCs w:val="24"/>
        </w:rPr>
        <w:br w:type="page"/>
      </w:r>
    </w:p>
    <w:p w14:paraId="2EEC0FF6" w14:textId="18712503" w:rsidR="002918B4" w:rsidRPr="00EA6511" w:rsidRDefault="000C0986" w:rsidP="00A34C3B">
      <w:pPr>
        <w:adjustRightInd w:val="0"/>
        <w:snapToGrid w:val="0"/>
        <w:spacing w:line="360" w:lineRule="auto"/>
        <w:rPr>
          <w:rFonts w:ascii="Book Antiqua" w:hAnsi="Book Antiqua"/>
          <w:sz w:val="24"/>
          <w:szCs w:val="24"/>
        </w:rPr>
      </w:pPr>
      <w:r w:rsidRPr="00EA6511">
        <w:rPr>
          <w:rFonts w:ascii="Book Antiqua" w:hAnsi="Book Antiqua"/>
          <w:noProof/>
          <w:lang w:eastAsia="zh-CN"/>
        </w:rPr>
        <w:lastRenderedPageBreak/>
        <w:drawing>
          <wp:inline distT="0" distB="0" distL="0" distR="0" wp14:anchorId="0652428F" wp14:editId="72AD7C94">
            <wp:extent cx="2755900" cy="1971668"/>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2419" cy="1997795"/>
                    </a:xfrm>
                    <a:prstGeom prst="rect">
                      <a:avLst/>
                    </a:prstGeom>
                  </pic:spPr>
                </pic:pic>
              </a:graphicData>
            </a:graphic>
          </wp:inline>
        </w:drawing>
      </w:r>
      <w:r w:rsidRPr="00EA6511">
        <w:rPr>
          <w:rFonts w:ascii="Book Antiqua" w:hAnsi="Book Antiqua"/>
          <w:noProof/>
        </w:rPr>
        <w:t xml:space="preserve"> </w:t>
      </w:r>
      <w:r w:rsidRPr="00EA6511">
        <w:rPr>
          <w:rFonts w:ascii="Book Antiqua" w:hAnsi="Book Antiqua"/>
          <w:noProof/>
          <w:lang w:eastAsia="zh-CN"/>
        </w:rPr>
        <w:drawing>
          <wp:inline distT="0" distB="0" distL="0" distR="0" wp14:anchorId="4D8C0122" wp14:editId="4767ED8E">
            <wp:extent cx="2874703" cy="1999615"/>
            <wp:effectExtent l="0" t="0" r="190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0439" cy="2017516"/>
                    </a:xfrm>
                    <a:prstGeom prst="rect">
                      <a:avLst/>
                    </a:prstGeom>
                  </pic:spPr>
                </pic:pic>
              </a:graphicData>
            </a:graphic>
          </wp:inline>
        </w:drawing>
      </w:r>
    </w:p>
    <w:p w14:paraId="2C8DE6DE" w14:textId="1E6B161D" w:rsidR="002918B4" w:rsidRPr="00EA6511" w:rsidRDefault="000C0986" w:rsidP="00A34C3B">
      <w:pPr>
        <w:adjustRightInd w:val="0"/>
        <w:snapToGrid w:val="0"/>
        <w:spacing w:line="360" w:lineRule="auto"/>
        <w:rPr>
          <w:rFonts w:ascii="Book Antiqua" w:hAnsi="Book Antiqua"/>
          <w:sz w:val="24"/>
          <w:szCs w:val="24"/>
        </w:rPr>
      </w:pPr>
      <w:r w:rsidRPr="00EA6511">
        <w:rPr>
          <w:rFonts w:ascii="Book Antiqua" w:hAnsi="Book Antiqua"/>
          <w:b/>
          <w:bCs/>
          <w:sz w:val="24"/>
          <w:szCs w:val="24"/>
        </w:rPr>
        <w:t xml:space="preserve">Figure 2 </w:t>
      </w:r>
      <w:r w:rsidR="002918B4" w:rsidRPr="00EA6511">
        <w:rPr>
          <w:rFonts w:ascii="Book Antiqua" w:hAnsi="Book Antiqua"/>
          <w:b/>
          <w:bCs/>
          <w:sz w:val="24"/>
          <w:szCs w:val="24"/>
        </w:rPr>
        <w:t>Survival curves of responders and non-responders classified according to pathological response of 10% cut</w:t>
      </w:r>
      <w:r w:rsidR="00911439" w:rsidRPr="00EA6511">
        <w:rPr>
          <w:rFonts w:ascii="Book Antiqua" w:hAnsi="Book Antiqua"/>
          <w:b/>
          <w:bCs/>
          <w:sz w:val="24"/>
          <w:szCs w:val="24"/>
        </w:rPr>
        <w:t>-</w:t>
      </w:r>
      <w:r w:rsidR="002918B4" w:rsidRPr="00EA6511">
        <w:rPr>
          <w:rFonts w:ascii="Book Antiqua" w:hAnsi="Book Antiqua"/>
          <w:b/>
          <w:bCs/>
          <w:sz w:val="24"/>
          <w:szCs w:val="24"/>
        </w:rPr>
        <w:t xml:space="preserve">off evaluated </w:t>
      </w:r>
      <w:r w:rsidR="00911439" w:rsidRPr="00EA6511">
        <w:rPr>
          <w:rFonts w:ascii="Book Antiqua" w:hAnsi="Book Antiqua"/>
          <w:b/>
          <w:bCs/>
          <w:sz w:val="24"/>
          <w:szCs w:val="24"/>
        </w:rPr>
        <w:t xml:space="preserve">using </w:t>
      </w:r>
      <w:r w:rsidR="002918B4" w:rsidRPr="00EA6511">
        <w:rPr>
          <w:rFonts w:ascii="Book Antiqua" w:hAnsi="Book Antiqua"/>
          <w:b/>
          <w:bCs/>
          <w:sz w:val="24"/>
          <w:szCs w:val="24"/>
        </w:rPr>
        <w:t>virtual microscopic slides.</w:t>
      </w:r>
      <w:r w:rsidR="002918B4" w:rsidRPr="00EA6511">
        <w:rPr>
          <w:rFonts w:ascii="Book Antiqua" w:hAnsi="Book Antiqua"/>
          <w:sz w:val="24"/>
          <w:szCs w:val="24"/>
        </w:rPr>
        <w:t xml:space="preserve"> A: Relapse</w:t>
      </w:r>
      <w:r w:rsidR="00911439" w:rsidRPr="00EA6511">
        <w:rPr>
          <w:rFonts w:ascii="Book Antiqua" w:hAnsi="Book Antiqua"/>
          <w:sz w:val="24"/>
          <w:szCs w:val="24"/>
        </w:rPr>
        <w:t>-</w:t>
      </w:r>
      <w:r w:rsidR="002918B4" w:rsidRPr="00EA6511">
        <w:rPr>
          <w:rFonts w:ascii="Book Antiqua" w:hAnsi="Book Antiqua"/>
          <w:sz w:val="24"/>
          <w:szCs w:val="24"/>
        </w:rPr>
        <w:t>free survival</w:t>
      </w:r>
      <w:r w:rsidR="00060F36">
        <w:rPr>
          <w:rFonts w:ascii="Book Antiqua" w:hAnsi="Book Antiqua"/>
          <w:sz w:val="24"/>
          <w:szCs w:val="24"/>
        </w:rPr>
        <w:t>;</w:t>
      </w:r>
      <w:r w:rsidR="002918B4" w:rsidRPr="00EA6511">
        <w:rPr>
          <w:rFonts w:ascii="Book Antiqua" w:hAnsi="Book Antiqua"/>
          <w:sz w:val="24"/>
          <w:szCs w:val="24"/>
        </w:rPr>
        <w:t xml:space="preserve"> B: Overall survival.</w:t>
      </w:r>
      <w:r w:rsidRPr="00EA6511">
        <w:rPr>
          <w:rFonts w:ascii="Book Antiqua" w:eastAsia="宋体" w:hAnsi="Book Antiqua"/>
          <w:sz w:val="24"/>
          <w:szCs w:val="24"/>
          <w:lang w:eastAsia="zh-CN"/>
        </w:rPr>
        <w:t xml:space="preserve"> </w:t>
      </w:r>
      <w:r w:rsidR="002918B4" w:rsidRPr="00EA6511">
        <w:rPr>
          <w:rFonts w:ascii="Book Antiqua" w:hAnsi="Book Antiqua"/>
          <w:sz w:val="24"/>
          <w:szCs w:val="24"/>
        </w:rPr>
        <w:t xml:space="preserve">HR: </w:t>
      </w:r>
      <w:r w:rsidR="00B843E2" w:rsidRPr="00EA6511">
        <w:rPr>
          <w:rFonts w:ascii="Book Antiqua" w:hAnsi="Book Antiqua"/>
          <w:sz w:val="24"/>
          <w:szCs w:val="24"/>
        </w:rPr>
        <w:t>H</w:t>
      </w:r>
      <w:r w:rsidR="002918B4" w:rsidRPr="00EA6511">
        <w:rPr>
          <w:rFonts w:ascii="Book Antiqua" w:hAnsi="Book Antiqua"/>
          <w:sz w:val="24"/>
          <w:szCs w:val="24"/>
        </w:rPr>
        <w:t>azard ratio</w:t>
      </w:r>
      <w:r w:rsidR="00B843E2" w:rsidRPr="00EA6511">
        <w:rPr>
          <w:rFonts w:ascii="Book Antiqua" w:hAnsi="Book Antiqua"/>
          <w:sz w:val="24"/>
          <w:szCs w:val="24"/>
        </w:rPr>
        <w:t>;</w:t>
      </w:r>
      <w:r w:rsidR="002918B4" w:rsidRPr="00EA6511">
        <w:rPr>
          <w:rFonts w:ascii="Book Antiqua" w:hAnsi="Book Antiqua"/>
          <w:sz w:val="24"/>
          <w:szCs w:val="24"/>
        </w:rPr>
        <w:t xml:space="preserve"> CI: </w:t>
      </w:r>
      <w:r w:rsidR="00B843E2" w:rsidRPr="00EA6511">
        <w:rPr>
          <w:rFonts w:ascii="Book Antiqua" w:hAnsi="Book Antiqua"/>
          <w:sz w:val="24"/>
          <w:szCs w:val="24"/>
        </w:rPr>
        <w:t>C</w:t>
      </w:r>
      <w:r w:rsidR="002918B4" w:rsidRPr="00EA6511">
        <w:rPr>
          <w:rFonts w:ascii="Book Antiqua" w:hAnsi="Book Antiqua"/>
          <w:sz w:val="24"/>
          <w:szCs w:val="24"/>
        </w:rPr>
        <w:t>onfidence interval</w:t>
      </w:r>
      <w:r w:rsidR="00B843E2" w:rsidRPr="00EA6511">
        <w:rPr>
          <w:rFonts w:ascii="Book Antiqua" w:hAnsi="Book Antiqua"/>
          <w:sz w:val="24"/>
          <w:szCs w:val="24"/>
        </w:rPr>
        <w:t>;</w:t>
      </w:r>
      <w:r w:rsidR="002918B4" w:rsidRPr="00EA6511">
        <w:rPr>
          <w:rFonts w:ascii="Book Antiqua" w:hAnsi="Book Antiqua"/>
          <w:sz w:val="24"/>
          <w:szCs w:val="24"/>
        </w:rPr>
        <w:t xml:space="preserve"> NR: </w:t>
      </w:r>
      <w:r w:rsidR="00B843E2" w:rsidRPr="00EA6511">
        <w:rPr>
          <w:rFonts w:ascii="Book Antiqua" w:hAnsi="Book Antiqua"/>
          <w:sz w:val="24"/>
          <w:szCs w:val="24"/>
        </w:rPr>
        <w:t>N</w:t>
      </w:r>
      <w:r w:rsidR="002918B4" w:rsidRPr="00EA6511">
        <w:rPr>
          <w:rFonts w:ascii="Book Antiqua" w:hAnsi="Book Antiqua"/>
          <w:sz w:val="24"/>
          <w:szCs w:val="24"/>
        </w:rPr>
        <w:t>ot reached</w:t>
      </w:r>
      <w:r w:rsidR="00B843E2" w:rsidRPr="00EA6511">
        <w:rPr>
          <w:rFonts w:ascii="Book Antiqua" w:hAnsi="Book Antiqua"/>
          <w:sz w:val="24"/>
          <w:szCs w:val="24"/>
        </w:rPr>
        <w:t>; RFS: Relapse-free survival; OS: Overall survival</w:t>
      </w:r>
      <w:r w:rsidR="00AD23E3">
        <w:rPr>
          <w:rFonts w:ascii="Book Antiqua" w:hAnsi="Book Antiqua"/>
          <w:sz w:val="24"/>
          <w:szCs w:val="24"/>
        </w:rPr>
        <w:t>.</w:t>
      </w:r>
    </w:p>
    <w:p w14:paraId="5ADE9D20" w14:textId="795426CB" w:rsidR="000C0986" w:rsidRPr="00EA6511" w:rsidRDefault="000C0986">
      <w:pPr>
        <w:widowControl/>
        <w:jc w:val="left"/>
        <w:rPr>
          <w:rFonts w:ascii="Book Antiqua" w:hAnsi="Book Antiqua"/>
          <w:sz w:val="24"/>
          <w:szCs w:val="24"/>
        </w:rPr>
      </w:pPr>
      <w:r w:rsidRPr="00EA6511">
        <w:rPr>
          <w:rFonts w:ascii="Book Antiqua" w:hAnsi="Book Antiqua"/>
          <w:sz w:val="24"/>
          <w:szCs w:val="24"/>
        </w:rPr>
        <w:br w:type="page"/>
      </w:r>
    </w:p>
    <w:p w14:paraId="392F0619" w14:textId="3F36E459" w:rsidR="00054EA0" w:rsidRPr="00EA6511" w:rsidRDefault="00E3366B" w:rsidP="00A34C3B">
      <w:pPr>
        <w:adjustRightInd w:val="0"/>
        <w:snapToGrid w:val="0"/>
        <w:spacing w:line="360" w:lineRule="auto"/>
        <w:rPr>
          <w:rFonts w:ascii="Book Antiqua" w:hAnsi="Book Antiqua"/>
          <w:sz w:val="24"/>
          <w:szCs w:val="24"/>
        </w:rPr>
      </w:pPr>
      <w:r w:rsidRPr="00EA6511">
        <w:rPr>
          <w:rFonts w:ascii="Book Antiqua" w:hAnsi="Book Antiqua"/>
          <w:noProof/>
          <w:lang w:eastAsia="zh-CN"/>
        </w:rPr>
        <w:lastRenderedPageBreak/>
        <w:drawing>
          <wp:inline distT="0" distB="0" distL="0" distR="0" wp14:anchorId="677A52CF" wp14:editId="43328776">
            <wp:extent cx="2597150" cy="200183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5721" cy="2023861"/>
                    </a:xfrm>
                    <a:prstGeom prst="rect">
                      <a:avLst/>
                    </a:prstGeom>
                  </pic:spPr>
                </pic:pic>
              </a:graphicData>
            </a:graphic>
          </wp:inline>
        </w:drawing>
      </w:r>
      <w:r w:rsidRPr="00EA6511">
        <w:rPr>
          <w:rFonts w:ascii="Book Antiqua" w:hAnsi="Book Antiqua"/>
          <w:noProof/>
        </w:rPr>
        <w:t xml:space="preserve"> </w:t>
      </w:r>
      <w:r w:rsidRPr="00EA6511">
        <w:rPr>
          <w:rFonts w:ascii="Book Antiqua" w:hAnsi="Book Antiqua"/>
          <w:noProof/>
          <w:lang w:eastAsia="zh-CN"/>
        </w:rPr>
        <w:drawing>
          <wp:inline distT="0" distB="0" distL="0" distR="0" wp14:anchorId="5992A3E7" wp14:editId="2B270145">
            <wp:extent cx="2863850" cy="213446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8286" cy="2145227"/>
                    </a:xfrm>
                    <a:prstGeom prst="rect">
                      <a:avLst/>
                    </a:prstGeom>
                  </pic:spPr>
                </pic:pic>
              </a:graphicData>
            </a:graphic>
          </wp:inline>
        </w:drawing>
      </w:r>
    </w:p>
    <w:p w14:paraId="5C09C5B9" w14:textId="330B8382" w:rsidR="00054EA0" w:rsidRPr="00EA6511" w:rsidRDefault="00685057" w:rsidP="00A34C3B">
      <w:pPr>
        <w:adjustRightInd w:val="0"/>
        <w:snapToGrid w:val="0"/>
        <w:spacing w:line="360" w:lineRule="auto"/>
        <w:rPr>
          <w:rFonts w:ascii="Book Antiqua" w:hAnsi="Book Antiqua"/>
          <w:sz w:val="24"/>
          <w:szCs w:val="24"/>
        </w:rPr>
      </w:pPr>
      <w:r w:rsidRPr="00EA6511">
        <w:rPr>
          <w:rFonts w:ascii="Book Antiqua" w:hAnsi="Book Antiqua"/>
          <w:noProof/>
          <w:lang w:eastAsia="zh-CN"/>
        </w:rPr>
        <w:drawing>
          <wp:inline distT="0" distB="0" distL="0" distR="0" wp14:anchorId="514DC078" wp14:editId="49DB4F08">
            <wp:extent cx="2584336" cy="1936115"/>
            <wp:effectExtent l="0" t="0" r="698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2938" cy="1965034"/>
                    </a:xfrm>
                    <a:prstGeom prst="rect">
                      <a:avLst/>
                    </a:prstGeom>
                  </pic:spPr>
                </pic:pic>
              </a:graphicData>
            </a:graphic>
          </wp:inline>
        </w:drawing>
      </w:r>
      <w:r w:rsidRPr="00EA6511">
        <w:rPr>
          <w:rFonts w:ascii="Book Antiqua" w:hAnsi="Book Antiqua"/>
          <w:noProof/>
        </w:rPr>
        <w:t xml:space="preserve"> </w:t>
      </w:r>
      <w:r w:rsidRPr="00EA6511">
        <w:rPr>
          <w:rFonts w:ascii="Book Antiqua" w:hAnsi="Book Antiqua"/>
          <w:noProof/>
          <w:lang w:eastAsia="zh-CN"/>
        </w:rPr>
        <w:drawing>
          <wp:inline distT="0" distB="0" distL="0" distR="0" wp14:anchorId="39AFEC5E" wp14:editId="6C57BEF7">
            <wp:extent cx="2806700" cy="207701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6309" cy="2091530"/>
                    </a:xfrm>
                    <a:prstGeom prst="rect">
                      <a:avLst/>
                    </a:prstGeom>
                  </pic:spPr>
                </pic:pic>
              </a:graphicData>
            </a:graphic>
          </wp:inline>
        </w:drawing>
      </w:r>
    </w:p>
    <w:p w14:paraId="09EE4135" w14:textId="3BC67846" w:rsidR="002918B4" w:rsidRPr="00EA6511" w:rsidRDefault="00943936" w:rsidP="00A34C3B">
      <w:pPr>
        <w:adjustRightInd w:val="0"/>
        <w:snapToGrid w:val="0"/>
        <w:spacing w:line="360" w:lineRule="auto"/>
        <w:rPr>
          <w:rFonts w:ascii="Book Antiqua" w:hAnsi="Book Antiqua"/>
          <w:sz w:val="24"/>
          <w:szCs w:val="24"/>
        </w:rPr>
      </w:pPr>
      <w:r w:rsidRPr="00EA6511">
        <w:rPr>
          <w:rFonts w:ascii="Book Antiqua" w:hAnsi="Book Antiqua"/>
          <w:b/>
          <w:bCs/>
          <w:sz w:val="24"/>
          <w:szCs w:val="24"/>
        </w:rPr>
        <w:t xml:space="preserve">Figure 3 </w:t>
      </w:r>
      <w:r w:rsidR="002918B4" w:rsidRPr="00EA6511">
        <w:rPr>
          <w:rFonts w:ascii="Book Antiqua" w:hAnsi="Book Antiqua"/>
          <w:b/>
          <w:bCs/>
          <w:sz w:val="24"/>
          <w:szCs w:val="24"/>
        </w:rPr>
        <w:t>Subgroup analyses of survival of responders and non-responders classified according to pathological response of 10% cut</w:t>
      </w:r>
      <w:r w:rsidR="00911439" w:rsidRPr="00EA6511">
        <w:rPr>
          <w:rFonts w:ascii="Book Antiqua" w:hAnsi="Book Antiqua"/>
          <w:b/>
          <w:bCs/>
          <w:sz w:val="24"/>
          <w:szCs w:val="24"/>
        </w:rPr>
        <w:t>-</w:t>
      </w:r>
      <w:r w:rsidR="002918B4" w:rsidRPr="00EA6511">
        <w:rPr>
          <w:rFonts w:ascii="Book Antiqua" w:hAnsi="Book Antiqua"/>
          <w:b/>
          <w:bCs/>
          <w:sz w:val="24"/>
          <w:szCs w:val="24"/>
        </w:rPr>
        <w:t xml:space="preserve">off evaluated </w:t>
      </w:r>
      <w:r w:rsidR="00911439" w:rsidRPr="00EA6511">
        <w:rPr>
          <w:rFonts w:ascii="Book Antiqua" w:hAnsi="Book Antiqua"/>
          <w:b/>
          <w:bCs/>
          <w:sz w:val="24"/>
          <w:szCs w:val="24"/>
        </w:rPr>
        <w:t xml:space="preserve">using </w:t>
      </w:r>
      <w:r w:rsidR="002918B4" w:rsidRPr="00EA6511">
        <w:rPr>
          <w:rFonts w:ascii="Book Antiqua" w:hAnsi="Book Antiqua"/>
          <w:b/>
          <w:bCs/>
          <w:sz w:val="24"/>
          <w:szCs w:val="24"/>
        </w:rPr>
        <w:t xml:space="preserve">virtual microscopic slides. </w:t>
      </w:r>
      <w:r w:rsidR="002918B4" w:rsidRPr="00EA6511">
        <w:rPr>
          <w:rFonts w:ascii="Book Antiqua" w:hAnsi="Book Antiqua"/>
          <w:sz w:val="24"/>
          <w:szCs w:val="24"/>
        </w:rPr>
        <w:t xml:space="preserve">A: Macroscopic </w:t>
      </w:r>
      <w:r w:rsidR="00911439" w:rsidRPr="00EA6511">
        <w:rPr>
          <w:rFonts w:ascii="Book Antiqua" w:hAnsi="Book Antiqua"/>
          <w:sz w:val="24"/>
          <w:szCs w:val="24"/>
        </w:rPr>
        <w:t>t</w:t>
      </w:r>
      <w:r w:rsidR="002918B4" w:rsidRPr="00EA6511">
        <w:rPr>
          <w:rFonts w:ascii="Book Antiqua" w:hAnsi="Book Antiqua"/>
          <w:sz w:val="24"/>
          <w:szCs w:val="24"/>
        </w:rPr>
        <w:t>ype</w:t>
      </w:r>
      <w:r w:rsidR="00911439" w:rsidRPr="00EA6511">
        <w:rPr>
          <w:rFonts w:ascii="Book Antiqua" w:hAnsi="Book Antiqua"/>
          <w:sz w:val="24"/>
          <w:szCs w:val="24"/>
        </w:rPr>
        <w:t xml:space="preserve"> </w:t>
      </w:r>
      <w:r w:rsidR="002918B4" w:rsidRPr="00EA6511">
        <w:rPr>
          <w:rFonts w:ascii="Book Antiqua" w:hAnsi="Book Antiqua"/>
          <w:sz w:val="24"/>
          <w:szCs w:val="24"/>
        </w:rPr>
        <w:t>4</w:t>
      </w:r>
      <w:r w:rsidR="00060F36">
        <w:rPr>
          <w:rFonts w:ascii="Book Antiqua" w:hAnsi="Book Antiqua"/>
          <w:sz w:val="24"/>
          <w:szCs w:val="24"/>
        </w:rPr>
        <w:t>;</w:t>
      </w:r>
      <w:r w:rsidR="002918B4" w:rsidRPr="00EA6511">
        <w:rPr>
          <w:rFonts w:ascii="Book Antiqua" w:hAnsi="Book Antiqua"/>
          <w:sz w:val="24"/>
          <w:szCs w:val="24"/>
        </w:rPr>
        <w:t xml:space="preserve"> B: Non-type</w:t>
      </w:r>
      <w:r w:rsidR="00911439" w:rsidRPr="00EA6511">
        <w:rPr>
          <w:rFonts w:ascii="Book Antiqua" w:hAnsi="Book Antiqua"/>
          <w:sz w:val="24"/>
          <w:szCs w:val="24"/>
        </w:rPr>
        <w:t xml:space="preserve"> </w:t>
      </w:r>
      <w:r w:rsidR="002918B4" w:rsidRPr="00EA6511">
        <w:rPr>
          <w:rFonts w:ascii="Book Antiqua" w:hAnsi="Book Antiqua"/>
          <w:sz w:val="24"/>
          <w:szCs w:val="24"/>
        </w:rPr>
        <w:t>4</w:t>
      </w:r>
      <w:r w:rsidR="00060F36">
        <w:rPr>
          <w:rFonts w:ascii="Book Antiqua" w:hAnsi="Book Antiqua"/>
          <w:sz w:val="24"/>
          <w:szCs w:val="24"/>
        </w:rPr>
        <w:t>;</w:t>
      </w:r>
      <w:r w:rsidR="002918B4" w:rsidRPr="00EA6511">
        <w:rPr>
          <w:rFonts w:ascii="Book Antiqua" w:hAnsi="Book Antiqua"/>
          <w:sz w:val="24"/>
          <w:szCs w:val="24"/>
        </w:rPr>
        <w:t xml:space="preserve"> C: Histologically </w:t>
      </w:r>
      <w:r w:rsidR="00911439" w:rsidRPr="00EA6511">
        <w:rPr>
          <w:rFonts w:ascii="Book Antiqua" w:hAnsi="Book Antiqua"/>
          <w:sz w:val="24"/>
          <w:szCs w:val="24"/>
        </w:rPr>
        <w:t>d</w:t>
      </w:r>
      <w:r w:rsidR="002918B4" w:rsidRPr="00EA6511">
        <w:rPr>
          <w:rFonts w:ascii="Book Antiqua" w:hAnsi="Book Antiqua"/>
          <w:sz w:val="24"/>
          <w:szCs w:val="24"/>
        </w:rPr>
        <w:t>ifferentiated</w:t>
      </w:r>
      <w:r w:rsidR="00060F36">
        <w:rPr>
          <w:rFonts w:ascii="Book Antiqua" w:hAnsi="Book Antiqua"/>
          <w:sz w:val="24"/>
          <w:szCs w:val="24"/>
        </w:rPr>
        <w:t>;</w:t>
      </w:r>
      <w:r w:rsidR="002918B4" w:rsidRPr="00EA6511">
        <w:rPr>
          <w:rFonts w:ascii="Book Antiqua" w:hAnsi="Book Antiqua"/>
          <w:sz w:val="24"/>
          <w:szCs w:val="24"/>
        </w:rPr>
        <w:t xml:space="preserve"> D: Undifferentiated. </w:t>
      </w:r>
      <w:r w:rsidR="00004CB5" w:rsidRPr="00EA6511">
        <w:rPr>
          <w:rFonts w:ascii="Book Antiqua" w:hAnsi="Book Antiqua"/>
          <w:sz w:val="24"/>
          <w:szCs w:val="24"/>
        </w:rPr>
        <w:t>OS: Overall survival</w:t>
      </w:r>
      <w:r w:rsidRPr="00EA6511">
        <w:rPr>
          <w:rFonts w:ascii="Book Antiqua" w:hAnsi="Book Antiqua"/>
          <w:sz w:val="24"/>
          <w:szCs w:val="24"/>
        </w:rPr>
        <w:t>;</w:t>
      </w:r>
      <w:r w:rsidR="00004CB5" w:rsidRPr="00EA6511">
        <w:rPr>
          <w:rFonts w:ascii="Book Antiqua" w:hAnsi="Book Antiqua"/>
          <w:sz w:val="24"/>
          <w:szCs w:val="24"/>
        </w:rPr>
        <w:t xml:space="preserve"> </w:t>
      </w:r>
      <w:r w:rsidR="002918B4" w:rsidRPr="00EA6511">
        <w:rPr>
          <w:rFonts w:ascii="Book Antiqua" w:hAnsi="Book Antiqua"/>
          <w:sz w:val="24"/>
          <w:szCs w:val="24"/>
        </w:rPr>
        <w:t xml:space="preserve">HR: </w:t>
      </w:r>
      <w:r w:rsidRPr="00EA6511">
        <w:rPr>
          <w:rFonts w:ascii="Book Antiqua" w:hAnsi="Book Antiqua"/>
          <w:sz w:val="24"/>
          <w:szCs w:val="24"/>
        </w:rPr>
        <w:t>H</w:t>
      </w:r>
      <w:r w:rsidR="002918B4" w:rsidRPr="00EA6511">
        <w:rPr>
          <w:rFonts w:ascii="Book Antiqua" w:hAnsi="Book Antiqua"/>
          <w:sz w:val="24"/>
          <w:szCs w:val="24"/>
        </w:rPr>
        <w:t>azard ratio</w:t>
      </w:r>
      <w:r w:rsidRPr="00EA6511">
        <w:rPr>
          <w:rFonts w:ascii="Book Antiqua" w:hAnsi="Book Antiqua"/>
          <w:sz w:val="24"/>
          <w:szCs w:val="24"/>
        </w:rPr>
        <w:t>;</w:t>
      </w:r>
      <w:r w:rsidR="002918B4" w:rsidRPr="00EA6511">
        <w:rPr>
          <w:rFonts w:ascii="Book Antiqua" w:hAnsi="Book Antiqua"/>
          <w:sz w:val="24"/>
          <w:szCs w:val="24"/>
        </w:rPr>
        <w:t xml:space="preserve"> CI: </w:t>
      </w:r>
      <w:r w:rsidRPr="00EA6511">
        <w:rPr>
          <w:rFonts w:ascii="Book Antiqua" w:hAnsi="Book Antiqua"/>
          <w:sz w:val="24"/>
          <w:szCs w:val="24"/>
        </w:rPr>
        <w:t>C</w:t>
      </w:r>
      <w:r w:rsidR="002918B4" w:rsidRPr="00EA6511">
        <w:rPr>
          <w:rFonts w:ascii="Book Antiqua" w:hAnsi="Book Antiqua"/>
          <w:sz w:val="24"/>
          <w:szCs w:val="24"/>
        </w:rPr>
        <w:t>onfidence interval</w:t>
      </w:r>
      <w:r w:rsidRPr="00EA6511">
        <w:rPr>
          <w:rFonts w:ascii="Book Antiqua" w:hAnsi="Book Antiqua"/>
          <w:sz w:val="24"/>
          <w:szCs w:val="24"/>
        </w:rPr>
        <w:t>;</w:t>
      </w:r>
      <w:r w:rsidR="002918B4" w:rsidRPr="00EA6511">
        <w:rPr>
          <w:rFonts w:ascii="Book Antiqua" w:hAnsi="Book Antiqua"/>
          <w:sz w:val="24"/>
          <w:szCs w:val="24"/>
        </w:rPr>
        <w:t xml:space="preserve"> NR: </w:t>
      </w:r>
      <w:r w:rsidRPr="00EA6511">
        <w:rPr>
          <w:rFonts w:ascii="Book Antiqua" w:hAnsi="Book Antiqua"/>
          <w:sz w:val="24"/>
          <w:szCs w:val="24"/>
        </w:rPr>
        <w:t>N</w:t>
      </w:r>
      <w:r w:rsidR="002918B4" w:rsidRPr="00EA6511">
        <w:rPr>
          <w:rFonts w:ascii="Book Antiqua" w:hAnsi="Book Antiqua"/>
          <w:sz w:val="24"/>
          <w:szCs w:val="24"/>
        </w:rPr>
        <w:t>ot reached</w:t>
      </w:r>
      <w:r w:rsidRPr="00EA6511">
        <w:rPr>
          <w:rFonts w:ascii="Book Antiqua" w:hAnsi="Book Antiqua"/>
          <w:sz w:val="24"/>
          <w:szCs w:val="24"/>
        </w:rPr>
        <w:t>.</w:t>
      </w:r>
    </w:p>
    <w:p w14:paraId="144852E4" w14:textId="77777777" w:rsidR="002918B4" w:rsidRPr="00EA6511" w:rsidRDefault="002918B4" w:rsidP="00A34C3B">
      <w:pPr>
        <w:widowControl/>
        <w:adjustRightInd w:val="0"/>
        <w:snapToGrid w:val="0"/>
        <w:spacing w:line="360" w:lineRule="auto"/>
        <w:rPr>
          <w:rFonts w:ascii="Book Antiqua" w:hAnsi="Book Antiqua"/>
          <w:sz w:val="24"/>
          <w:szCs w:val="24"/>
        </w:rPr>
      </w:pPr>
      <w:r w:rsidRPr="00EA6511">
        <w:rPr>
          <w:rFonts w:ascii="Book Antiqua" w:hAnsi="Book Antiqua"/>
          <w:sz w:val="24"/>
          <w:szCs w:val="24"/>
        </w:rPr>
        <w:br w:type="page"/>
      </w:r>
    </w:p>
    <w:p w14:paraId="13555AB0" w14:textId="099BE4C6" w:rsidR="002918B4" w:rsidRPr="00EA6511" w:rsidRDefault="002918B4" w:rsidP="00FE4280">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lastRenderedPageBreak/>
        <w:t>Table 1</w:t>
      </w:r>
      <w:r w:rsidR="00FE4280" w:rsidRPr="00EA6511">
        <w:rPr>
          <w:rFonts w:ascii="Book Antiqua" w:hAnsi="Book Antiqua"/>
          <w:b/>
          <w:bCs/>
          <w:sz w:val="24"/>
          <w:szCs w:val="24"/>
        </w:rPr>
        <w:t xml:space="preserve"> Clinicopathological characteristics of the patients</w:t>
      </w:r>
    </w:p>
    <w:tbl>
      <w:tblPr>
        <w:tblStyle w:val="af0"/>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548"/>
        <w:gridCol w:w="3311"/>
        <w:gridCol w:w="1237"/>
      </w:tblGrid>
      <w:tr w:rsidR="002918B4" w:rsidRPr="00EA6511" w14:paraId="04B6201A" w14:textId="77777777" w:rsidTr="00FE4280">
        <w:trPr>
          <w:trHeight w:val="285"/>
        </w:trPr>
        <w:tc>
          <w:tcPr>
            <w:tcW w:w="3261" w:type="dxa"/>
            <w:tcBorders>
              <w:top w:val="single" w:sz="4" w:space="0" w:color="auto"/>
              <w:bottom w:val="single" w:sz="4" w:space="0" w:color="auto"/>
            </w:tcBorders>
            <w:noWrap/>
            <w:hideMark/>
          </w:tcPr>
          <w:p w14:paraId="0E46B0C6" w14:textId="77777777" w:rsidR="002918B4" w:rsidRPr="00EA6511" w:rsidRDefault="002918B4" w:rsidP="00A34C3B">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Background</w:t>
            </w:r>
          </w:p>
        </w:tc>
        <w:tc>
          <w:tcPr>
            <w:tcW w:w="1548" w:type="dxa"/>
            <w:tcBorders>
              <w:top w:val="single" w:sz="4" w:space="0" w:color="auto"/>
              <w:bottom w:val="single" w:sz="4" w:space="0" w:color="auto"/>
            </w:tcBorders>
            <w:noWrap/>
            <w:hideMark/>
          </w:tcPr>
          <w:p w14:paraId="48F84657" w14:textId="237047F1" w:rsidR="002918B4" w:rsidRPr="00EA6511" w:rsidRDefault="00F96F91" w:rsidP="00FE4280">
            <w:pPr>
              <w:adjustRightInd w:val="0"/>
              <w:snapToGrid w:val="0"/>
              <w:spacing w:line="360" w:lineRule="auto"/>
              <w:jc w:val="center"/>
              <w:rPr>
                <w:rFonts w:ascii="Book Antiqua" w:hAnsi="Book Antiqua"/>
                <w:b/>
                <w:bCs/>
                <w:sz w:val="24"/>
                <w:szCs w:val="24"/>
              </w:rPr>
            </w:pPr>
            <w:r w:rsidRPr="00F96F91">
              <w:rPr>
                <w:rFonts w:ascii="Book Antiqua" w:hAnsi="Book Antiqua"/>
                <w:b/>
                <w:bCs/>
                <w:i/>
                <w:iCs/>
                <w:sz w:val="24"/>
                <w:szCs w:val="24"/>
              </w:rPr>
              <w:t>n</w:t>
            </w:r>
            <w:r w:rsidR="002918B4" w:rsidRPr="00EA6511">
              <w:rPr>
                <w:rFonts w:ascii="Book Antiqua" w:hAnsi="Book Antiqua"/>
                <w:b/>
                <w:bCs/>
                <w:sz w:val="24"/>
                <w:szCs w:val="24"/>
              </w:rPr>
              <w:t xml:space="preserve"> (%)</w:t>
            </w:r>
          </w:p>
        </w:tc>
        <w:tc>
          <w:tcPr>
            <w:tcW w:w="3311" w:type="dxa"/>
            <w:tcBorders>
              <w:top w:val="single" w:sz="4" w:space="0" w:color="auto"/>
              <w:left w:val="nil"/>
              <w:bottom w:val="single" w:sz="4" w:space="0" w:color="auto"/>
            </w:tcBorders>
            <w:noWrap/>
            <w:hideMark/>
          </w:tcPr>
          <w:p w14:paraId="77AF4A19" w14:textId="77777777" w:rsidR="002918B4" w:rsidRPr="00EA6511" w:rsidRDefault="002918B4" w:rsidP="00FE4280">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Background</w:t>
            </w:r>
          </w:p>
        </w:tc>
        <w:tc>
          <w:tcPr>
            <w:tcW w:w="1237" w:type="dxa"/>
            <w:tcBorders>
              <w:top w:val="single" w:sz="4" w:space="0" w:color="auto"/>
              <w:bottom w:val="single" w:sz="4" w:space="0" w:color="auto"/>
            </w:tcBorders>
            <w:noWrap/>
            <w:hideMark/>
          </w:tcPr>
          <w:p w14:paraId="1ABAA0C3" w14:textId="1324225B" w:rsidR="002918B4" w:rsidRPr="00EA6511" w:rsidRDefault="00CF3B4C" w:rsidP="00FE4280">
            <w:pPr>
              <w:adjustRightInd w:val="0"/>
              <w:snapToGrid w:val="0"/>
              <w:spacing w:line="360" w:lineRule="auto"/>
              <w:jc w:val="center"/>
              <w:rPr>
                <w:rFonts w:ascii="Book Antiqua" w:hAnsi="Book Antiqua"/>
                <w:b/>
                <w:bCs/>
                <w:sz w:val="24"/>
                <w:szCs w:val="24"/>
              </w:rPr>
            </w:pPr>
            <w:r w:rsidRPr="00CF3B4C">
              <w:rPr>
                <w:rFonts w:ascii="Book Antiqua" w:hAnsi="Book Antiqua"/>
                <w:b/>
                <w:bCs/>
                <w:i/>
                <w:iCs/>
                <w:sz w:val="24"/>
                <w:szCs w:val="24"/>
              </w:rPr>
              <w:t>n</w:t>
            </w:r>
            <w:r w:rsidR="002918B4" w:rsidRPr="00EA6511">
              <w:rPr>
                <w:rFonts w:ascii="Book Antiqua" w:hAnsi="Book Antiqua"/>
                <w:b/>
                <w:bCs/>
                <w:sz w:val="24"/>
                <w:szCs w:val="24"/>
              </w:rPr>
              <w:t xml:space="preserve"> (%)</w:t>
            </w:r>
          </w:p>
        </w:tc>
      </w:tr>
      <w:tr w:rsidR="002918B4" w:rsidRPr="00EA6511" w14:paraId="0473D74C" w14:textId="77777777" w:rsidTr="00054EA0">
        <w:trPr>
          <w:trHeight w:val="383"/>
        </w:trPr>
        <w:tc>
          <w:tcPr>
            <w:tcW w:w="3261" w:type="dxa"/>
            <w:tcBorders>
              <w:top w:val="single" w:sz="4" w:space="0" w:color="auto"/>
            </w:tcBorders>
            <w:noWrap/>
            <w:hideMark/>
          </w:tcPr>
          <w:p w14:paraId="59FA2EF4"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Age </w:t>
            </w:r>
          </w:p>
        </w:tc>
        <w:tc>
          <w:tcPr>
            <w:tcW w:w="1548" w:type="dxa"/>
            <w:tcBorders>
              <w:top w:val="single" w:sz="4" w:space="0" w:color="auto"/>
            </w:tcBorders>
            <w:hideMark/>
          </w:tcPr>
          <w:p w14:paraId="6DE8389B" w14:textId="665A8A84" w:rsidR="002918B4" w:rsidRPr="00EA6511" w:rsidRDefault="00911439"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M</w:t>
            </w:r>
            <w:r w:rsidR="002918B4" w:rsidRPr="00EA6511">
              <w:rPr>
                <w:rFonts w:ascii="Book Antiqua" w:hAnsi="Book Antiqua"/>
                <w:sz w:val="24"/>
                <w:szCs w:val="24"/>
              </w:rPr>
              <w:t>edian 64</w:t>
            </w:r>
          </w:p>
        </w:tc>
        <w:tc>
          <w:tcPr>
            <w:tcW w:w="3311" w:type="dxa"/>
            <w:tcBorders>
              <w:top w:val="single" w:sz="4" w:space="0" w:color="auto"/>
            </w:tcBorders>
            <w:noWrap/>
            <w:hideMark/>
          </w:tcPr>
          <w:p w14:paraId="00D076B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M-classification</w:t>
            </w:r>
          </w:p>
        </w:tc>
        <w:tc>
          <w:tcPr>
            <w:tcW w:w="1237" w:type="dxa"/>
            <w:tcBorders>
              <w:top w:val="single" w:sz="4" w:space="0" w:color="auto"/>
            </w:tcBorders>
            <w:noWrap/>
            <w:hideMark/>
          </w:tcPr>
          <w:p w14:paraId="58670D3E" w14:textId="44DED03B"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217505E7" w14:textId="77777777" w:rsidTr="00054EA0">
        <w:trPr>
          <w:trHeight w:val="288"/>
        </w:trPr>
        <w:tc>
          <w:tcPr>
            <w:tcW w:w="3261" w:type="dxa"/>
            <w:noWrap/>
          </w:tcPr>
          <w:p w14:paraId="6B174065" w14:textId="77777777" w:rsidR="002918B4" w:rsidRPr="00EA6511" w:rsidRDefault="002918B4" w:rsidP="00A34C3B">
            <w:pPr>
              <w:adjustRightInd w:val="0"/>
              <w:snapToGrid w:val="0"/>
              <w:spacing w:line="360" w:lineRule="auto"/>
              <w:rPr>
                <w:rFonts w:ascii="Book Antiqua" w:hAnsi="Book Antiqua"/>
                <w:sz w:val="24"/>
                <w:szCs w:val="24"/>
              </w:rPr>
            </w:pPr>
          </w:p>
        </w:tc>
        <w:tc>
          <w:tcPr>
            <w:tcW w:w="1548" w:type="dxa"/>
          </w:tcPr>
          <w:p w14:paraId="760E4EF6" w14:textId="79684E77" w:rsidR="002918B4" w:rsidRPr="00EA6511" w:rsidRDefault="00911439"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R</w:t>
            </w:r>
            <w:r w:rsidR="002918B4" w:rsidRPr="00EA6511">
              <w:rPr>
                <w:rFonts w:ascii="Book Antiqua" w:hAnsi="Book Antiqua"/>
                <w:sz w:val="24"/>
                <w:szCs w:val="24"/>
              </w:rPr>
              <w:t>ange 39</w:t>
            </w:r>
            <w:r w:rsidRPr="00EA6511">
              <w:rPr>
                <w:rFonts w:ascii="Book Antiqua" w:hAnsi="Book Antiqua"/>
                <w:sz w:val="24"/>
                <w:szCs w:val="24"/>
              </w:rPr>
              <w:t>–</w:t>
            </w:r>
            <w:r w:rsidR="002918B4" w:rsidRPr="00EA6511">
              <w:rPr>
                <w:rFonts w:ascii="Book Antiqua" w:hAnsi="Book Antiqua"/>
                <w:sz w:val="24"/>
                <w:szCs w:val="24"/>
              </w:rPr>
              <w:t>77</w:t>
            </w:r>
          </w:p>
        </w:tc>
        <w:tc>
          <w:tcPr>
            <w:tcW w:w="3311" w:type="dxa"/>
            <w:noWrap/>
          </w:tcPr>
          <w:p w14:paraId="1DF81F57" w14:textId="77777777" w:rsidR="002918B4" w:rsidRPr="00EA6511" w:rsidRDefault="002918B4" w:rsidP="00FE4280">
            <w:pPr>
              <w:adjustRightInd w:val="0"/>
              <w:snapToGrid w:val="0"/>
              <w:spacing w:line="360" w:lineRule="auto"/>
              <w:jc w:val="center"/>
              <w:rPr>
                <w:rFonts w:ascii="Book Antiqua" w:hAnsi="Book Antiqua"/>
                <w:sz w:val="24"/>
                <w:szCs w:val="24"/>
              </w:rPr>
            </w:pPr>
          </w:p>
        </w:tc>
        <w:tc>
          <w:tcPr>
            <w:tcW w:w="1237" w:type="dxa"/>
            <w:noWrap/>
          </w:tcPr>
          <w:p w14:paraId="52D71CB4" w14:textId="77777777"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62C2D54C" w14:textId="77777777" w:rsidTr="00054EA0">
        <w:trPr>
          <w:trHeight w:val="285"/>
        </w:trPr>
        <w:tc>
          <w:tcPr>
            <w:tcW w:w="3261" w:type="dxa"/>
            <w:noWrap/>
            <w:hideMark/>
          </w:tcPr>
          <w:p w14:paraId="21702099" w14:textId="466D44E4"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&lt; 65 yr</w:t>
            </w:r>
          </w:p>
        </w:tc>
        <w:tc>
          <w:tcPr>
            <w:tcW w:w="1548" w:type="dxa"/>
            <w:noWrap/>
            <w:hideMark/>
          </w:tcPr>
          <w:p w14:paraId="659F517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28 (51.9)</w:t>
            </w:r>
          </w:p>
        </w:tc>
        <w:tc>
          <w:tcPr>
            <w:tcW w:w="3311" w:type="dxa"/>
            <w:noWrap/>
            <w:hideMark/>
          </w:tcPr>
          <w:p w14:paraId="2C0531CD"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w:t>
            </w:r>
          </w:p>
        </w:tc>
        <w:tc>
          <w:tcPr>
            <w:tcW w:w="1237" w:type="dxa"/>
            <w:noWrap/>
            <w:hideMark/>
          </w:tcPr>
          <w:p w14:paraId="5E544AB4"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51 (94.4)</w:t>
            </w:r>
          </w:p>
        </w:tc>
      </w:tr>
      <w:tr w:rsidR="002918B4" w:rsidRPr="00EA6511" w14:paraId="7CC6EC94" w14:textId="77777777" w:rsidTr="00054EA0">
        <w:trPr>
          <w:trHeight w:val="285"/>
        </w:trPr>
        <w:tc>
          <w:tcPr>
            <w:tcW w:w="3261" w:type="dxa"/>
            <w:noWrap/>
            <w:hideMark/>
          </w:tcPr>
          <w:p w14:paraId="677DB2C0" w14:textId="7E602048" w:rsidR="002918B4" w:rsidRPr="00EA6511" w:rsidRDefault="00911439"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w:t>
            </w:r>
            <w:r w:rsidR="002918B4" w:rsidRPr="00EA6511">
              <w:rPr>
                <w:rFonts w:ascii="Book Antiqua" w:hAnsi="Book Antiqua"/>
                <w:sz w:val="24"/>
                <w:szCs w:val="24"/>
              </w:rPr>
              <w:t xml:space="preserve"> 65 yr</w:t>
            </w:r>
          </w:p>
        </w:tc>
        <w:tc>
          <w:tcPr>
            <w:tcW w:w="1548" w:type="dxa"/>
            <w:noWrap/>
            <w:hideMark/>
          </w:tcPr>
          <w:p w14:paraId="5C3F706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26 (48.1)</w:t>
            </w:r>
          </w:p>
        </w:tc>
        <w:tc>
          <w:tcPr>
            <w:tcW w:w="3311" w:type="dxa"/>
            <w:noWrap/>
            <w:hideMark/>
          </w:tcPr>
          <w:p w14:paraId="08C7F48A"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w:t>
            </w:r>
          </w:p>
        </w:tc>
        <w:tc>
          <w:tcPr>
            <w:tcW w:w="1237" w:type="dxa"/>
            <w:noWrap/>
            <w:hideMark/>
          </w:tcPr>
          <w:p w14:paraId="79FD12CB"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3 (5.6)</w:t>
            </w:r>
          </w:p>
        </w:tc>
      </w:tr>
      <w:tr w:rsidR="002918B4" w:rsidRPr="00EA6511" w14:paraId="013BD880" w14:textId="77777777" w:rsidTr="00054EA0">
        <w:trPr>
          <w:trHeight w:val="285"/>
        </w:trPr>
        <w:tc>
          <w:tcPr>
            <w:tcW w:w="3261" w:type="dxa"/>
            <w:noWrap/>
            <w:hideMark/>
          </w:tcPr>
          <w:p w14:paraId="766EED43"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Gender</w:t>
            </w:r>
          </w:p>
        </w:tc>
        <w:tc>
          <w:tcPr>
            <w:tcW w:w="1548" w:type="dxa"/>
            <w:noWrap/>
            <w:hideMark/>
          </w:tcPr>
          <w:p w14:paraId="18911B27" w14:textId="32F74199"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11CB6BBB"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Tumor histology</w:t>
            </w:r>
          </w:p>
        </w:tc>
        <w:tc>
          <w:tcPr>
            <w:tcW w:w="1237" w:type="dxa"/>
            <w:noWrap/>
            <w:hideMark/>
          </w:tcPr>
          <w:p w14:paraId="43F0A021" w14:textId="32E72FD1"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6EB28754" w14:textId="77777777" w:rsidTr="00054EA0">
        <w:trPr>
          <w:trHeight w:val="285"/>
        </w:trPr>
        <w:tc>
          <w:tcPr>
            <w:tcW w:w="3261" w:type="dxa"/>
            <w:noWrap/>
            <w:hideMark/>
          </w:tcPr>
          <w:p w14:paraId="6FED570D" w14:textId="25097F79"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Male</w:t>
            </w:r>
          </w:p>
        </w:tc>
        <w:tc>
          <w:tcPr>
            <w:tcW w:w="1548" w:type="dxa"/>
            <w:noWrap/>
            <w:hideMark/>
          </w:tcPr>
          <w:p w14:paraId="7F318289"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40 (74.1)</w:t>
            </w:r>
          </w:p>
        </w:tc>
        <w:tc>
          <w:tcPr>
            <w:tcW w:w="3311" w:type="dxa"/>
            <w:noWrap/>
            <w:hideMark/>
          </w:tcPr>
          <w:p w14:paraId="2969AE0B" w14:textId="7278C87F"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Differentiated</w:t>
            </w:r>
          </w:p>
        </w:tc>
        <w:tc>
          <w:tcPr>
            <w:tcW w:w="1237" w:type="dxa"/>
            <w:noWrap/>
            <w:hideMark/>
          </w:tcPr>
          <w:p w14:paraId="5646A19A"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26 (48.1)</w:t>
            </w:r>
          </w:p>
        </w:tc>
      </w:tr>
      <w:tr w:rsidR="002918B4" w:rsidRPr="00EA6511" w14:paraId="401050A5" w14:textId="77777777" w:rsidTr="00054EA0">
        <w:trPr>
          <w:trHeight w:val="285"/>
        </w:trPr>
        <w:tc>
          <w:tcPr>
            <w:tcW w:w="3261" w:type="dxa"/>
            <w:noWrap/>
            <w:hideMark/>
          </w:tcPr>
          <w:p w14:paraId="51FEA16B" w14:textId="638510B5"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Female</w:t>
            </w:r>
          </w:p>
        </w:tc>
        <w:tc>
          <w:tcPr>
            <w:tcW w:w="1548" w:type="dxa"/>
            <w:noWrap/>
            <w:hideMark/>
          </w:tcPr>
          <w:p w14:paraId="3083621C"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14 (25.9)</w:t>
            </w:r>
          </w:p>
        </w:tc>
        <w:tc>
          <w:tcPr>
            <w:tcW w:w="3311" w:type="dxa"/>
            <w:noWrap/>
            <w:hideMark/>
          </w:tcPr>
          <w:p w14:paraId="3B5796A7" w14:textId="1EB09E35"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Undifferentiated</w:t>
            </w:r>
          </w:p>
        </w:tc>
        <w:tc>
          <w:tcPr>
            <w:tcW w:w="1237" w:type="dxa"/>
            <w:noWrap/>
            <w:hideMark/>
          </w:tcPr>
          <w:p w14:paraId="2A3B4D46"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28 (51.9)</w:t>
            </w:r>
          </w:p>
        </w:tc>
      </w:tr>
      <w:tr w:rsidR="002918B4" w:rsidRPr="00EA6511" w14:paraId="254E3F6B" w14:textId="77777777" w:rsidTr="00054EA0">
        <w:trPr>
          <w:trHeight w:val="285"/>
        </w:trPr>
        <w:tc>
          <w:tcPr>
            <w:tcW w:w="3261" w:type="dxa"/>
            <w:noWrap/>
            <w:hideMark/>
          </w:tcPr>
          <w:p w14:paraId="4CF29817" w14:textId="25F6444B"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ECOG </w:t>
            </w:r>
            <w:r w:rsidR="00953604" w:rsidRPr="00EA6511">
              <w:rPr>
                <w:rFonts w:ascii="Book Antiqua" w:hAnsi="Book Antiqua"/>
                <w:sz w:val="24"/>
                <w:szCs w:val="24"/>
              </w:rPr>
              <w:t>PS</w:t>
            </w:r>
          </w:p>
        </w:tc>
        <w:tc>
          <w:tcPr>
            <w:tcW w:w="1548" w:type="dxa"/>
            <w:noWrap/>
            <w:hideMark/>
          </w:tcPr>
          <w:p w14:paraId="11C19582" w14:textId="529C6804"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4A9145F6" w14:textId="0FAF0FF8"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Reason</w:t>
            </w:r>
            <w:r w:rsidR="00911439" w:rsidRPr="00EA6511">
              <w:rPr>
                <w:rFonts w:ascii="Book Antiqua" w:hAnsi="Book Antiqua"/>
                <w:sz w:val="24"/>
                <w:szCs w:val="24"/>
              </w:rPr>
              <w:t xml:space="preserve"> for</w:t>
            </w:r>
            <w:r w:rsidRPr="00EA6511">
              <w:rPr>
                <w:rFonts w:ascii="Book Antiqua" w:hAnsi="Book Antiqua"/>
                <w:sz w:val="24"/>
                <w:szCs w:val="24"/>
              </w:rPr>
              <w:t xml:space="preserve"> NAC</w:t>
            </w:r>
          </w:p>
        </w:tc>
        <w:tc>
          <w:tcPr>
            <w:tcW w:w="1237" w:type="dxa"/>
            <w:noWrap/>
            <w:hideMark/>
          </w:tcPr>
          <w:p w14:paraId="4235CEE0" w14:textId="6A222A3B"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5F7E732B" w14:textId="77777777" w:rsidTr="00054EA0">
        <w:trPr>
          <w:trHeight w:val="285"/>
        </w:trPr>
        <w:tc>
          <w:tcPr>
            <w:tcW w:w="3261" w:type="dxa"/>
            <w:noWrap/>
            <w:hideMark/>
          </w:tcPr>
          <w:p w14:paraId="45E3AFC2"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0</w:t>
            </w:r>
          </w:p>
        </w:tc>
        <w:tc>
          <w:tcPr>
            <w:tcW w:w="1548" w:type="dxa"/>
            <w:noWrap/>
            <w:hideMark/>
          </w:tcPr>
          <w:p w14:paraId="4ADA6EAE"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46 (85.2)</w:t>
            </w:r>
          </w:p>
        </w:tc>
        <w:tc>
          <w:tcPr>
            <w:tcW w:w="3311" w:type="dxa"/>
            <w:noWrap/>
            <w:hideMark/>
          </w:tcPr>
          <w:p w14:paraId="38D4F4CF" w14:textId="78B22AA5" w:rsidR="002918B4" w:rsidRPr="00EA6511" w:rsidRDefault="00911439"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C</w:t>
            </w:r>
            <w:r w:rsidR="002918B4" w:rsidRPr="00EA6511">
              <w:rPr>
                <w:rFonts w:ascii="Book Antiqua" w:hAnsi="Book Antiqua"/>
                <w:sz w:val="24"/>
                <w:szCs w:val="24"/>
              </w:rPr>
              <w:t>linical SE or T4b</w:t>
            </w:r>
          </w:p>
        </w:tc>
        <w:tc>
          <w:tcPr>
            <w:tcW w:w="1237" w:type="dxa"/>
            <w:noWrap/>
            <w:hideMark/>
          </w:tcPr>
          <w:p w14:paraId="5CC07CBE"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14 (25.9)</w:t>
            </w:r>
          </w:p>
        </w:tc>
      </w:tr>
      <w:tr w:rsidR="002918B4" w:rsidRPr="00EA6511" w14:paraId="4E7DC731" w14:textId="77777777" w:rsidTr="00054EA0">
        <w:trPr>
          <w:trHeight w:val="285"/>
        </w:trPr>
        <w:tc>
          <w:tcPr>
            <w:tcW w:w="3261" w:type="dxa"/>
            <w:noWrap/>
            <w:hideMark/>
          </w:tcPr>
          <w:p w14:paraId="111512EA"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1</w:t>
            </w:r>
          </w:p>
        </w:tc>
        <w:tc>
          <w:tcPr>
            <w:tcW w:w="1548" w:type="dxa"/>
            <w:noWrap/>
            <w:hideMark/>
          </w:tcPr>
          <w:p w14:paraId="708349C3"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8 (14.8)</w:t>
            </w:r>
          </w:p>
        </w:tc>
        <w:tc>
          <w:tcPr>
            <w:tcW w:w="3311" w:type="dxa"/>
            <w:noWrap/>
            <w:hideMark/>
          </w:tcPr>
          <w:p w14:paraId="77B1A4DD" w14:textId="661B0283"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Extended LN</w:t>
            </w:r>
          </w:p>
        </w:tc>
        <w:tc>
          <w:tcPr>
            <w:tcW w:w="1237" w:type="dxa"/>
            <w:noWrap/>
            <w:hideMark/>
          </w:tcPr>
          <w:p w14:paraId="750EA932"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24 (44.4)</w:t>
            </w:r>
          </w:p>
        </w:tc>
      </w:tr>
      <w:tr w:rsidR="002918B4" w:rsidRPr="00EA6511" w14:paraId="13330D94" w14:textId="77777777" w:rsidTr="00054EA0">
        <w:trPr>
          <w:trHeight w:val="285"/>
        </w:trPr>
        <w:tc>
          <w:tcPr>
            <w:tcW w:w="3261" w:type="dxa"/>
            <w:noWrap/>
            <w:hideMark/>
          </w:tcPr>
          <w:p w14:paraId="4A4F8F85" w14:textId="25FABB8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Tumor type</w:t>
            </w:r>
          </w:p>
        </w:tc>
        <w:tc>
          <w:tcPr>
            <w:tcW w:w="1548" w:type="dxa"/>
            <w:noWrap/>
            <w:hideMark/>
          </w:tcPr>
          <w:p w14:paraId="6941D0A8" w14:textId="554F4EB3"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1CEEBA17" w14:textId="353C3E1F"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Large type</w:t>
            </w:r>
            <w:r w:rsidR="00911439" w:rsidRPr="00EA6511">
              <w:rPr>
                <w:rFonts w:ascii="Book Antiqua" w:hAnsi="Book Antiqua"/>
                <w:sz w:val="24"/>
                <w:szCs w:val="24"/>
              </w:rPr>
              <w:t xml:space="preserve"> </w:t>
            </w:r>
            <w:r w:rsidRPr="00EA6511">
              <w:rPr>
                <w:rFonts w:ascii="Book Antiqua" w:hAnsi="Book Antiqua"/>
                <w:sz w:val="24"/>
                <w:szCs w:val="24"/>
              </w:rPr>
              <w:t>3</w:t>
            </w:r>
          </w:p>
        </w:tc>
        <w:tc>
          <w:tcPr>
            <w:tcW w:w="1237" w:type="dxa"/>
            <w:noWrap/>
            <w:hideMark/>
          </w:tcPr>
          <w:p w14:paraId="0D65BDE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5 (9.3)</w:t>
            </w:r>
          </w:p>
        </w:tc>
      </w:tr>
      <w:tr w:rsidR="002918B4" w:rsidRPr="00EA6511" w14:paraId="4F58D8A2" w14:textId="77777777" w:rsidTr="00054EA0">
        <w:trPr>
          <w:trHeight w:val="285"/>
        </w:trPr>
        <w:tc>
          <w:tcPr>
            <w:tcW w:w="3261" w:type="dxa"/>
            <w:noWrap/>
            <w:hideMark/>
          </w:tcPr>
          <w:p w14:paraId="289CA542" w14:textId="2136B708"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Non-</w:t>
            </w:r>
            <w:r w:rsidR="00911439" w:rsidRPr="00EA6511">
              <w:rPr>
                <w:rFonts w:ascii="Book Antiqua" w:hAnsi="Book Antiqua"/>
                <w:sz w:val="24"/>
                <w:szCs w:val="24"/>
              </w:rPr>
              <w:t>t</w:t>
            </w:r>
            <w:r w:rsidRPr="00EA6511">
              <w:rPr>
                <w:rFonts w:ascii="Book Antiqua" w:hAnsi="Book Antiqua"/>
                <w:sz w:val="24"/>
                <w:szCs w:val="24"/>
              </w:rPr>
              <w:t>ype 4</w:t>
            </w:r>
          </w:p>
        </w:tc>
        <w:tc>
          <w:tcPr>
            <w:tcW w:w="1548" w:type="dxa"/>
            <w:noWrap/>
            <w:hideMark/>
          </w:tcPr>
          <w:p w14:paraId="1C7C9B30"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44 (81.5)</w:t>
            </w:r>
          </w:p>
        </w:tc>
        <w:tc>
          <w:tcPr>
            <w:tcW w:w="3311" w:type="dxa"/>
            <w:noWrap/>
            <w:hideMark/>
          </w:tcPr>
          <w:p w14:paraId="735A3B7A" w14:textId="6327FFA1"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Type 4</w:t>
            </w:r>
          </w:p>
        </w:tc>
        <w:tc>
          <w:tcPr>
            <w:tcW w:w="1237" w:type="dxa"/>
            <w:noWrap/>
            <w:hideMark/>
          </w:tcPr>
          <w:p w14:paraId="67A8BC9E"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 (7.4)</w:t>
            </w:r>
          </w:p>
        </w:tc>
      </w:tr>
      <w:tr w:rsidR="002918B4" w:rsidRPr="00EA6511" w14:paraId="7AF121BD" w14:textId="77777777" w:rsidTr="00054EA0">
        <w:trPr>
          <w:trHeight w:val="285"/>
        </w:trPr>
        <w:tc>
          <w:tcPr>
            <w:tcW w:w="3261" w:type="dxa"/>
            <w:noWrap/>
            <w:hideMark/>
          </w:tcPr>
          <w:p w14:paraId="1E7B9386" w14:textId="027F113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Type 4</w:t>
            </w:r>
          </w:p>
        </w:tc>
        <w:tc>
          <w:tcPr>
            <w:tcW w:w="1548" w:type="dxa"/>
            <w:noWrap/>
            <w:hideMark/>
          </w:tcPr>
          <w:p w14:paraId="05D738E6"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10 (18.5)</w:t>
            </w:r>
          </w:p>
        </w:tc>
        <w:tc>
          <w:tcPr>
            <w:tcW w:w="3311" w:type="dxa"/>
            <w:noWrap/>
            <w:hideMark/>
          </w:tcPr>
          <w:p w14:paraId="2CAE9264" w14:textId="1086B190"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Others</w:t>
            </w:r>
          </w:p>
        </w:tc>
        <w:tc>
          <w:tcPr>
            <w:tcW w:w="1237" w:type="dxa"/>
            <w:noWrap/>
            <w:hideMark/>
          </w:tcPr>
          <w:p w14:paraId="4032E111"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7 (13.0)</w:t>
            </w:r>
          </w:p>
        </w:tc>
      </w:tr>
      <w:tr w:rsidR="002918B4" w:rsidRPr="00EA6511" w14:paraId="498A2E93" w14:textId="77777777" w:rsidTr="00054EA0">
        <w:trPr>
          <w:trHeight w:val="285"/>
        </w:trPr>
        <w:tc>
          <w:tcPr>
            <w:tcW w:w="3261" w:type="dxa"/>
            <w:noWrap/>
            <w:hideMark/>
          </w:tcPr>
          <w:p w14:paraId="0FA84454"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Primary site</w:t>
            </w:r>
          </w:p>
        </w:tc>
        <w:tc>
          <w:tcPr>
            <w:tcW w:w="1548" w:type="dxa"/>
            <w:noWrap/>
            <w:hideMark/>
          </w:tcPr>
          <w:p w14:paraId="4551F6F3" w14:textId="5E8AFC6C"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747B9719"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HER2 overexpression</w:t>
            </w:r>
          </w:p>
        </w:tc>
        <w:tc>
          <w:tcPr>
            <w:tcW w:w="1237" w:type="dxa"/>
            <w:noWrap/>
            <w:hideMark/>
          </w:tcPr>
          <w:p w14:paraId="44609D95" w14:textId="3BBB1A50"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1A81B314" w14:textId="77777777" w:rsidTr="00054EA0">
        <w:trPr>
          <w:trHeight w:val="285"/>
        </w:trPr>
        <w:tc>
          <w:tcPr>
            <w:tcW w:w="3261" w:type="dxa"/>
            <w:noWrap/>
            <w:hideMark/>
          </w:tcPr>
          <w:p w14:paraId="5529A840" w14:textId="0123483B"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Stomach</w:t>
            </w:r>
          </w:p>
        </w:tc>
        <w:tc>
          <w:tcPr>
            <w:tcW w:w="1548" w:type="dxa"/>
            <w:noWrap/>
            <w:hideMark/>
          </w:tcPr>
          <w:p w14:paraId="3A2879D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51 (94.4)</w:t>
            </w:r>
          </w:p>
        </w:tc>
        <w:tc>
          <w:tcPr>
            <w:tcW w:w="3311" w:type="dxa"/>
            <w:noWrap/>
            <w:hideMark/>
          </w:tcPr>
          <w:p w14:paraId="3DD6F7BC" w14:textId="1A568E46"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Negative or unknown</w:t>
            </w:r>
          </w:p>
        </w:tc>
        <w:tc>
          <w:tcPr>
            <w:tcW w:w="1237" w:type="dxa"/>
            <w:noWrap/>
            <w:hideMark/>
          </w:tcPr>
          <w:p w14:paraId="7AEABDD6"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48 (88.9)</w:t>
            </w:r>
          </w:p>
        </w:tc>
      </w:tr>
      <w:tr w:rsidR="002918B4" w:rsidRPr="00EA6511" w14:paraId="6718D062" w14:textId="77777777" w:rsidTr="00054EA0">
        <w:trPr>
          <w:trHeight w:val="285"/>
        </w:trPr>
        <w:tc>
          <w:tcPr>
            <w:tcW w:w="3261" w:type="dxa"/>
            <w:noWrap/>
            <w:hideMark/>
          </w:tcPr>
          <w:p w14:paraId="7CBFD550" w14:textId="4A6C2812"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Esophagogastric junction</w:t>
            </w:r>
          </w:p>
        </w:tc>
        <w:tc>
          <w:tcPr>
            <w:tcW w:w="1548" w:type="dxa"/>
            <w:noWrap/>
            <w:hideMark/>
          </w:tcPr>
          <w:p w14:paraId="6667501A"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3 (5.6)</w:t>
            </w:r>
          </w:p>
        </w:tc>
        <w:tc>
          <w:tcPr>
            <w:tcW w:w="3311" w:type="dxa"/>
            <w:noWrap/>
            <w:hideMark/>
          </w:tcPr>
          <w:p w14:paraId="2478E0F8" w14:textId="059CC64F"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Positive</w:t>
            </w:r>
          </w:p>
        </w:tc>
        <w:tc>
          <w:tcPr>
            <w:tcW w:w="1237" w:type="dxa"/>
            <w:noWrap/>
            <w:hideMark/>
          </w:tcPr>
          <w:p w14:paraId="4C5B56AC"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6 (11.1)</w:t>
            </w:r>
          </w:p>
        </w:tc>
      </w:tr>
      <w:tr w:rsidR="002918B4" w:rsidRPr="00EA6511" w14:paraId="27C41F40" w14:textId="77777777" w:rsidTr="00054EA0">
        <w:trPr>
          <w:trHeight w:val="285"/>
        </w:trPr>
        <w:tc>
          <w:tcPr>
            <w:tcW w:w="3261" w:type="dxa"/>
            <w:noWrap/>
            <w:hideMark/>
          </w:tcPr>
          <w:p w14:paraId="3DFF3FE1"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T-classification</w:t>
            </w:r>
          </w:p>
        </w:tc>
        <w:tc>
          <w:tcPr>
            <w:tcW w:w="1548" w:type="dxa"/>
            <w:noWrap/>
            <w:hideMark/>
          </w:tcPr>
          <w:p w14:paraId="04427362" w14:textId="15029B72"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04512583"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NAC regimen</w:t>
            </w:r>
          </w:p>
        </w:tc>
        <w:tc>
          <w:tcPr>
            <w:tcW w:w="1237" w:type="dxa"/>
            <w:noWrap/>
            <w:hideMark/>
          </w:tcPr>
          <w:p w14:paraId="3818BAD4" w14:textId="13ED32BA"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1BD898BD" w14:textId="77777777" w:rsidTr="00054EA0">
        <w:trPr>
          <w:trHeight w:val="285"/>
        </w:trPr>
        <w:tc>
          <w:tcPr>
            <w:tcW w:w="3261" w:type="dxa"/>
            <w:noWrap/>
            <w:hideMark/>
          </w:tcPr>
          <w:p w14:paraId="29EF91A0"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1</w:t>
            </w:r>
          </w:p>
        </w:tc>
        <w:tc>
          <w:tcPr>
            <w:tcW w:w="1548" w:type="dxa"/>
            <w:noWrap/>
            <w:hideMark/>
          </w:tcPr>
          <w:p w14:paraId="66B26384"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 (1.9)</w:t>
            </w:r>
          </w:p>
        </w:tc>
        <w:tc>
          <w:tcPr>
            <w:tcW w:w="3311" w:type="dxa"/>
            <w:noWrap/>
            <w:hideMark/>
          </w:tcPr>
          <w:p w14:paraId="64A0A83A" w14:textId="6A7084FC"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 xml:space="preserve">SP or SOX (+ </w:t>
            </w:r>
            <w:r w:rsidR="00576141" w:rsidRPr="00EA6511">
              <w:rPr>
                <w:rFonts w:ascii="Book Antiqua" w:hAnsi="Book Antiqua"/>
                <w:sz w:val="24"/>
                <w:szCs w:val="24"/>
              </w:rPr>
              <w:t>t</w:t>
            </w:r>
            <w:r w:rsidRPr="00EA6511">
              <w:rPr>
                <w:rFonts w:ascii="Book Antiqua" w:hAnsi="Book Antiqua"/>
                <w:sz w:val="24"/>
                <w:szCs w:val="24"/>
              </w:rPr>
              <w:t>rastuzumab)</w:t>
            </w:r>
          </w:p>
        </w:tc>
        <w:tc>
          <w:tcPr>
            <w:tcW w:w="1237" w:type="dxa"/>
            <w:noWrap/>
            <w:hideMark/>
          </w:tcPr>
          <w:p w14:paraId="02629AC8"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49 (90.7)</w:t>
            </w:r>
          </w:p>
        </w:tc>
      </w:tr>
      <w:tr w:rsidR="002918B4" w:rsidRPr="00EA6511" w14:paraId="6DE4AF77" w14:textId="77777777" w:rsidTr="00054EA0">
        <w:trPr>
          <w:trHeight w:val="285"/>
        </w:trPr>
        <w:tc>
          <w:tcPr>
            <w:tcW w:w="3261" w:type="dxa"/>
            <w:noWrap/>
            <w:hideMark/>
          </w:tcPr>
          <w:p w14:paraId="5F685956"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2</w:t>
            </w:r>
          </w:p>
        </w:tc>
        <w:tc>
          <w:tcPr>
            <w:tcW w:w="1548" w:type="dxa"/>
            <w:noWrap/>
            <w:hideMark/>
          </w:tcPr>
          <w:p w14:paraId="41381E72"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 (3.7)</w:t>
            </w:r>
          </w:p>
        </w:tc>
        <w:tc>
          <w:tcPr>
            <w:tcW w:w="3311" w:type="dxa"/>
            <w:noWrap/>
            <w:hideMark/>
          </w:tcPr>
          <w:p w14:paraId="20F4CBF7" w14:textId="79AAB1E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DCS</w:t>
            </w:r>
          </w:p>
        </w:tc>
        <w:tc>
          <w:tcPr>
            <w:tcW w:w="1237" w:type="dxa"/>
            <w:noWrap/>
            <w:hideMark/>
          </w:tcPr>
          <w:p w14:paraId="6A418052"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5 (9.3)</w:t>
            </w:r>
          </w:p>
        </w:tc>
      </w:tr>
      <w:tr w:rsidR="002918B4" w:rsidRPr="00EA6511" w14:paraId="3803622A" w14:textId="77777777" w:rsidTr="00054EA0">
        <w:trPr>
          <w:trHeight w:val="285"/>
        </w:trPr>
        <w:tc>
          <w:tcPr>
            <w:tcW w:w="3261" w:type="dxa"/>
            <w:noWrap/>
            <w:hideMark/>
          </w:tcPr>
          <w:p w14:paraId="792C54B9"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3</w:t>
            </w:r>
          </w:p>
        </w:tc>
        <w:tc>
          <w:tcPr>
            <w:tcW w:w="1548" w:type="dxa"/>
            <w:noWrap/>
            <w:hideMark/>
          </w:tcPr>
          <w:p w14:paraId="34BB3E03"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13 (24.1)</w:t>
            </w:r>
          </w:p>
        </w:tc>
        <w:tc>
          <w:tcPr>
            <w:tcW w:w="3311" w:type="dxa"/>
            <w:noWrap/>
            <w:hideMark/>
          </w:tcPr>
          <w:p w14:paraId="0E46B5DC"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Adjuvant treatment</w:t>
            </w:r>
          </w:p>
        </w:tc>
        <w:tc>
          <w:tcPr>
            <w:tcW w:w="1237" w:type="dxa"/>
            <w:hideMark/>
          </w:tcPr>
          <w:p w14:paraId="49BB7850" w14:textId="0DBFBDE0"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205B40A8" w14:textId="77777777" w:rsidTr="00054EA0">
        <w:trPr>
          <w:trHeight w:val="285"/>
        </w:trPr>
        <w:tc>
          <w:tcPr>
            <w:tcW w:w="3261" w:type="dxa"/>
            <w:noWrap/>
            <w:hideMark/>
          </w:tcPr>
          <w:p w14:paraId="74D9BB93"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4</w:t>
            </w:r>
          </w:p>
        </w:tc>
        <w:tc>
          <w:tcPr>
            <w:tcW w:w="1548" w:type="dxa"/>
            <w:noWrap/>
            <w:hideMark/>
          </w:tcPr>
          <w:p w14:paraId="5FFDD9D5"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38 (70.4)</w:t>
            </w:r>
          </w:p>
        </w:tc>
        <w:tc>
          <w:tcPr>
            <w:tcW w:w="3311" w:type="dxa"/>
            <w:noWrap/>
            <w:hideMark/>
          </w:tcPr>
          <w:p w14:paraId="289A9BB8" w14:textId="2477DC83"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S-1</w:t>
            </w:r>
          </w:p>
        </w:tc>
        <w:tc>
          <w:tcPr>
            <w:tcW w:w="1237" w:type="dxa"/>
            <w:noWrap/>
            <w:hideMark/>
          </w:tcPr>
          <w:p w14:paraId="4E54A56E"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52 (96.3)</w:t>
            </w:r>
          </w:p>
        </w:tc>
      </w:tr>
      <w:tr w:rsidR="002918B4" w:rsidRPr="00EA6511" w14:paraId="556F9E76" w14:textId="77777777" w:rsidTr="00054EA0">
        <w:trPr>
          <w:trHeight w:val="285"/>
        </w:trPr>
        <w:tc>
          <w:tcPr>
            <w:tcW w:w="3261" w:type="dxa"/>
            <w:noWrap/>
            <w:hideMark/>
          </w:tcPr>
          <w:p w14:paraId="67CC42BF"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N-classification</w:t>
            </w:r>
          </w:p>
        </w:tc>
        <w:tc>
          <w:tcPr>
            <w:tcW w:w="1548" w:type="dxa"/>
            <w:noWrap/>
            <w:hideMark/>
          </w:tcPr>
          <w:p w14:paraId="222991CC" w14:textId="20122095" w:rsidR="002918B4" w:rsidRPr="00EA6511" w:rsidRDefault="002918B4" w:rsidP="00FE4280">
            <w:pPr>
              <w:adjustRightInd w:val="0"/>
              <w:snapToGrid w:val="0"/>
              <w:spacing w:line="360" w:lineRule="auto"/>
              <w:jc w:val="center"/>
              <w:rPr>
                <w:rFonts w:ascii="Book Antiqua" w:hAnsi="Book Antiqua"/>
                <w:sz w:val="24"/>
                <w:szCs w:val="24"/>
              </w:rPr>
            </w:pPr>
          </w:p>
        </w:tc>
        <w:tc>
          <w:tcPr>
            <w:tcW w:w="3311" w:type="dxa"/>
            <w:noWrap/>
            <w:hideMark/>
          </w:tcPr>
          <w:p w14:paraId="2FCB14FA" w14:textId="25534F2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Others or no treatment</w:t>
            </w:r>
          </w:p>
        </w:tc>
        <w:tc>
          <w:tcPr>
            <w:tcW w:w="1237" w:type="dxa"/>
            <w:noWrap/>
            <w:hideMark/>
          </w:tcPr>
          <w:p w14:paraId="1CF09ACE"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 (3.7)</w:t>
            </w:r>
          </w:p>
        </w:tc>
      </w:tr>
      <w:tr w:rsidR="002918B4" w:rsidRPr="00EA6511" w14:paraId="4C8D696A" w14:textId="77777777" w:rsidTr="00054EA0">
        <w:trPr>
          <w:trHeight w:val="285"/>
        </w:trPr>
        <w:tc>
          <w:tcPr>
            <w:tcW w:w="3261" w:type="dxa"/>
            <w:noWrap/>
            <w:hideMark/>
          </w:tcPr>
          <w:p w14:paraId="361EF59A"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0</w:t>
            </w:r>
          </w:p>
        </w:tc>
        <w:tc>
          <w:tcPr>
            <w:tcW w:w="1548" w:type="dxa"/>
            <w:noWrap/>
            <w:hideMark/>
          </w:tcPr>
          <w:p w14:paraId="5CC0DB87"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6 (11.1)</w:t>
            </w:r>
          </w:p>
        </w:tc>
        <w:tc>
          <w:tcPr>
            <w:tcW w:w="3311" w:type="dxa"/>
            <w:noWrap/>
            <w:hideMark/>
          </w:tcPr>
          <w:p w14:paraId="6DB2A7ED" w14:textId="2DE3BCB3"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Participant of clinical trials</w:t>
            </w:r>
          </w:p>
        </w:tc>
        <w:tc>
          <w:tcPr>
            <w:tcW w:w="1237" w:type="dxa"/>
            <w:noWrap/>
            <w:hideMark/>
          </w:tcPr>
          <w:p w14:paraId="79E11FC9" w14:textId="0FE3E59D"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7919AE29" w14:textId="77777777" w:rsidTr="00054EA0">
        <w:trPr>
          <w:trHeight w:val="285"/>
        </w:trPr>
        <w:tc>
          <w:tcPr>
            <w:tcW w:w="3261" w:type="dxa"/>
            <w:noWrap/>
            <w:hideMark/>
          </w:tcPr>
          <w:p w14:paraId="6811EA09"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1</w:t>
            </w:r>
          </w:p>
        </w:tc>
        <w:tc>
          <w:tcPr>
            <w:tcW w:w="1548" w:type="dxa"/>
            <w:noWrap/>
            <w:hideMark/>
          </w:tcPr>
          <w:p w14:paraId="124C5601"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10 (18.5)</w:t>
            </w:r>
          </w:p>
        </w:tc>
        <w:tc>
          <w:tcPr>
            <w:tcW w:w="3311" w:type="dxa"/>
            <w:noWrap/>
            <w:hideMark/>
          </w:tcPr>
          <w:p w14:paraId="158C2C13" w14:textId="0810628A"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Yes</w:t>
            </w:r>
          </w:p>
        </w:tc>
        <w:tc>
          <w:tcPr>
            <w:tcW w:w="1237" w:type="dxa"/>
            <w:noWrap/>
            <w:hideMark/>
          </w:tcPr>
          <w:p w14:paraId="3D8381DC"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17 (31.5)</w:t>
            </w:r>
          </w:p>
        </w:tc>
      </w:tr>
      <w:tr w:rsidR="002918B4" w:rsidRPr="00EA6511" w14:paraId="656A7CAF" w14:textId="77777777" w:rsidTr="00054EA0">
        <w:trPr>
          <w:trHeight w:val="285"/>
        </w:trPr>
        <w:tc>
          <w:tcPr>
            <w:tcW w:w="3261" w:type="dxa"/>
            <w:noWrap/>
            <w:hideMark/>
          </w:tcPr>
          <w:p w14:paraId="693B418B"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2</w:t>
            </w:r>
          </w:p>
        </w:tc>
        <w:tc>
          <w:tcPr>
            <w:tcW w:w="1548" w:type="dxa"/>
            <w:noWrap/>
            <w:hideMark/>
          </w:tcPr>
          <w:p w14:paraId="214E6C02"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22 (40.7)</w:t>
            </w:r>
          </w:p>
        </w:tc>
        <w:tc>
          <w:tcPr>
            <w:tcW w:w="3311" w:type="dxa"/>
            <w:noWrap/>
            <w:hideMark/>
          </w:tcPr>
          <w:p w14:paraId="58923B87" w14:textId="77A0F3AA"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No</w:t>
            </w:r>
          </w:p>
        </w:tc>
        <w:tc>
          <w:tcPr>
            <w:tcW w:w="1237" w:type="dxa"/>
            <w:noWrap/>
            <w:hideMark/>
          </w:tcPr>
          <w:p w14:paraId="7D0289B9"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37 (68.5)</w:t>
            </w:r>
          </w:p>
        </w:tc>
      </w:tr>
      <w:tr w:rsidR="002918B4" w:rsidRPr="00EA6511" w14:paraId="08F6155E" w14:textId="77777777" w:rsidTr="00054EA0">
        <w:trPr>
          <w:trHeight w:val="285"/>
        </w:trPr>
        <w:tc>
          <w:tcPr>
            <w:tcW w:w="3261" w:type="dxa"/>
            <w:noWrap/>
            <w:hideMark/>
          </w:tcPr>
          <w:p w14:paraId="413E36CB" w14:textId="77777777" w:rsidR="002918B4" w:rsidRPr="00EA6511" w:rsidRDefault="002918B4" w:rsidP="00FE4280">
            <w:pPr>
              <w:adjustRightInd w:val="0"/>
              <w:snapToGrid w:val="0"/>
              <w:spacing w:line="360" w:lineRule="auto"/>
              <w:ind w:leftChars="50" w:left="105"/>
              <w:rPr>
                <w:rFonts w:ascii="Book Antiqua" w:hAnsi="Book Antiqua"/>
                <w:sz w:val="24"/>
                <w:szCs w:val="24"/>
              </w:rPr>
            </w:pPr>
            <w:r w:rsidRPr="00EA6511">
              <w:rPr>
                <w:rFonts w:ascii="Book Antiqua" w:hAnsi="Book Antiqua"/>
                <w:sz w:val="24"/>
                <w:szCs w:val="24"/>
              </w:rPr>
              <w:t>3</w:t>
            </w:r>
          </w:p>
        </w:tc>
        <w:tc>
          <w:tcPr>
            <w:tcW w:w="1548" w:type="dxa"/>
            <w:noWrap/>
            <w:hideMark/>
          </w:tcPr>
          <w:p w14:paraId="0AC8CED5"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15 (27.8)</w:t>
            </w:r>
          </w:p>
        </w:tc>
        <w:tc>
          <w:tcPr>
            <w:tcW w:w="3311" w:type="dxa"/>
            <w:noWrap/>
            <w:hideMark/>
          </w:tcPr>
          <w:p w14:paraId="54B386FD" w14:textId="74B0AF0D" w:rsidR="002918B4" w:rsidRPr="00EA6511" w:rsidRDefault="002918B4" w:rsidP="00FE4280">
            <w:pPr>
              <w:adjustRightInd w:val="0"/>
              <w:snapToGrid w:val="0"/>
              <w:spacing w:line="360" w:lineRule="auto"/>
              <w:jc w:val="center"/>
              <w:rPr>
                <w:rFonts w:ascii="Book Antiqua" w:hAnsi="Book Antiqua"/>
                <w:sz w:val="24"/>
                <w:szCs w:val="24"/>
              </w:rPr>
            </w:pPr>
          </w:p>
        </w:tc>
        <w:tc>
          <w:tcPr>
            <w:tcW w:w="1237" w:type="dxa"/>
            <w:noWrap/>
            <w:hideMark/>
          </w:tcPr>
          <w:p w14:paraId="064E67F0" w14:textId="34EC6418" w:rsidR="002918B4" w:rsidRPr="00EA6511" w:rsidRDefault="002918B4" w:rsidP="00FE4280">
            <w:pPr>
              <w:adjustRightInd w:val="0"/>
              <w:snapToGrid w:val="0"/>
              <w:spacing w:line="360" w:lineRule="auto"/>
              <w:jc w:val="center"/>
              <w:rPr>
                <w:rFonts w:ascii="Book Antiqua" w:hAnsi="Book Antiqua"/>
                <w:sz w:val="24"/>
                <w:szCs w:val="24"/>
              </w:rPr>
            </w:pPr>
          </w:p>
        </w:tc>
      </w:tr>
      <w:tr w:rsidR="002918B4" w:rsidRPr="00EA6511" w14:paraId="2309CFC4" w14:textId="77777777" w:rsidTr="00054EA0">
        <w:trPr>
          <w:trHeight w:val="285"/>
        </w:trPr>
        <w:tc>
          <w:tcPr>
            <w:tcW w:w="3261" w:type="dxa"/>
            <w:tcBorders>
              <w:bottom w:val="single" w:sz="4" w:space="0" w:color="auto"/>
            </w:tcBorders>
            <w:noWrap/>
            <w:hideMark/>
          </w:tcPr>
          <w:p w14:paraId="639E6CF2" w14:textId="672A2AA4" w:rsidR="002918B4" w:rsidRPr="00EA6511" w:rsidRDefault="00911439"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N</w:t>
            </w:r>
            <w:r w:rsidR="002918B4" w:rsidRPr="00EA6511">
              <w:rPr>
                <w:rFonts w:ascii="Book Antiqua" w:hAnsi="Book Antiqua"/>
                <w:sz w:val="24"/>
                <w:szCs w:val="24"/>
              </w:rPr>
              <w:t>ot evaluable</w:t>
            </w:r>
          </w:p>
        </w:tc>
        <w:tc>
          <w:tcPr>
            <w:tcW w:w="1548" w:type="dxa"/>
            <w:tcBorders>
              <w:bottom w:val="single" w:sz="4" w:space="0" w:color="auto"/>
            </w:tcBorders>
            <w:noWrap/>
            <w:hideMark/>
          </w:tcPr>
          <w:p w14:paraId="4FC669C9" w14:textId="77777777" w:rsidR="002918B4" w:rsidRPr="00EA6511" w:rsidRDefault="002918B4" w:rsidP="00FE428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 (1.9)</w:t>
            </w:r>
          </w:p>
        </w:tc>
        <w:tc>
          <w:tcPr>
            <w:tcW w:w="3311" w:type="dxa"/>
            <w:tcBorders>
              <w:bottom w:val="single" w:sz="4" w:space="0" w:color="auto"/>
            </w:tcBorders>
            <w:noWrap/>
            <w:hideMark/>
          </w:tcPr>
          <w:p w14:paraId="09D5371D" w14:textId="39386DF3" w:rsidR="002918B4" w:rsidRPr="00EA6511" w:rsidRDefault="002918B4" w:rsidP="00FE4280">
            <w:pPr>
              <w:adjustRightInd w:val="0"/>
              <w:snapToGrid w:val="0"/>
              <w:spacing w:line="360" w:lineRule="auto"/>
              <w:jc w:val="center"/>
              <w:rPr>
                <w:rFonts w:ascii="Book Antiqua" w:hAnsi="Book Antiqua"/>
                <w:sz w:val="24"/>
                <w:szCs w:val="24"/>
              </w:rPr>
            </w:pPr>
          </w:p>
        </w:tc>
        <w:tc>
          <w:tcPr>
            <w:tcW w:w="1237" w:type="dxa"/>
            <w:tcBorders>
              <w:bottom w:val="single" w:sz="4" w:space="0" w:color="auto"/>
            </w:tcBorders>
            <w:noWrap/>
            <w:hideMark/>
          </w:tcPr>
          <w:p w14:paraId="53B00703" w14:textId="6BC8BF10" w:rsidR="002918B4" w:rsidRPr="00EA6511" w:rsidRDefault="002918B4" w:rsidP="00FE4280">
            <w:pPr>
              <w:adjustRightInd w:val="0"/>
              <w:snapToGrid w:val="0"/>
              <w:spacing w:line="360" w:lineRule="auto"/>
              <w:jc w:val="center"/>
              <w:rPr>
                <w:rFonts w:ascii="Book Antiqua" w:hAnsi="Book Antiqua"/>
                <w:sz w:val="24"/>
                <w:szCs w:val="24"/>
              </w:rPr>
            </w:pPr>
          </w:p>
        </w:tc>
      </w:tr>
    </w:tbl>
    <w:p w14:paraId="4A74453B" w14:textId="0BD60558"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lastRenderedPageBreak/>
        <w:t xml:space="preserve">NAC: </w:t>
      </w:r>
      <w:r w:rsidR="00273157" w:rsidRPr="00EA6511">
        <w:rPr>
          <w:rFonts w:ascii="Book Antiqua" w:hAnsi="Book Antiqua"/>
          <w:sz w:val="24"/>
          <w:szCs w:val="24"/>
        </w:rPr>
        <w:t>N</w:t>
      </w:r>
      <w:r w:rsidRPr="00EA6511">
        <w:rPr>
          <w:rFonts w:ascii="Book Antiqua" w:hAnsi="Book Antiqua"/>
          <w:sz w:val="24"/>
          <w:szCs w:val="24"/>
        </w:rPr>
        <w:t xml:space="preserve">eoadjuvant chemotherapy; LN: </w:t>
      </w:r>
      <w:r w:rsidR="00273157" w:rsidRPr="00EA6511">
        <w:rPr>
          <w:rFonts w:ascii="Book Antiqua" w:hAnsi="Book Antiqua"/>
          <w:sz w:val="24"/>
          <w:szCs w:val="24"/>
        </w:rPr>
        <w:t>L</w:t>
      </w:r>
      <w:r w:rsidRPr="00EA6511">
        <w:rPr>
          <w:rFonts w:ascii="Book Antiqua" w:hAnsi="Book Antiqua"/>
          <w:sz w:val="24"/>
          <w:szCs w:val="24"/>
        </w:rPr>
        <w:t xml:space="preserve">ymph node; SP: S-1 + cisplatin; SOX: S-1 + oxaliplatin; DCS: </w:t>
      </w:r>
      <w:r w:rsidR="00273157" w:rsidRPr="00EA6511">
        <w:rPr>
          <w:rFonts w:ascii="Book Antiqua" w:hAnsi="Book Antiqua"/>
          <w:sz w:val="24"/>
          <w:szCs w:val="24"/>
        </w:rPr>
        <w:t>D</w:t>
      </w:r>
      <w:r w:rsidRPr="00EA6511">
        <w:rPr>
          <w:rFonts w:ascii="Book Antiqua" w:hAnsi="Book Antiqua"/>
          <w:sz w:val="24"/>
          <w:szCs w:val="24"/>
        </w:rPr>
        <w:t>o</w:t>
      </w:r>
      <w:r w:rsidR="00911439" w:rsidRPr="00EA6511">
        <w:rPr>
          <w:rFonts w:ascii="Book Antiqua" w:hAnsi="Book Antiqua"/>
          <w:sz w:val="24"/>
          <w:szCs w:val="24"/>
        </w:rPr>
        <w:t>c</w:t>
      </w:r>
      <w:r w:rsidRPr="00EA6511">
        <w:rPr>
          <w:rFonts w:ascii="Book Antiqua" w:hAnsi="Book Antiqua"/>
          <w:sz w:val="24"/>
          <w:szCs w:val="24"/>
        </w:rPr>
        <w:t>etaxel + cisplatin + S-1</w:t>
      </w:r>
      <w:r w:rsidR="00953604" w:rsidRPr="00EA6511">
        <w:rPr>
          <w:rFonts w:ascii="Book Antiqua" w:hAnsi="Book Antiqua"/>
          <w:sz w:val="24"/>
          <w:szCs w:val="24"/>
        </w:rPr>
        <w:t xml:space="preserve">; </w:t>
      </w:r>
      <w:r w:rsidR="00953604" w:rsidRPr="00EA6511">
        <w:rPr>
          <w:rFonts w:ascii="Book Antiqua" w:eastAsia="MS PGothic" w:hAnsi="Book Antiqua"/>
          <w:color w:val="000000" w:themeColor="text1"/>
          <w:sz w:val="24"/>
          <w:szCs w:val="24"/>
        </w:rPr>
        <w:t>ECOG PS: Eastern cooperative oncology group performance status.</w:t>
      </w:r>
    </w:p>
    <w:p w14:paraId="12EAEAEE" w14:textId="3CA42AB7" w:rsidR="00FE4280" w:rsidRPr="00EA6511" w:rsidRDefault="00FE4280">
      <w:pPr>
        <w:widowControl/>
        <w:jc w:val="left"/>
        <w:rPr>
          <w:rFonts w:ascii="Book Antiqua" w:hAnsi="Book Antiqua"/>
          <w:sz w:val="24"/>
          <w:szCs w:val="24"/>
        </w:rPr>
      </w:pPr>
      <w:r w:rsidRPr="00EA6511">
        <w:rPr>
          <w:rFonts w:ascii="Book Antiqua" w:hAnsi="Book Antiqua"/>
          <w:sz w:val="24"/>
          <w:szCs w:val="24"/>
        </w:rPr>
        <w:br w:type="page"/>
      </w:r>
    </w:p>
    <w:p w14:paraId="6990B6A8" w14:textId="3E07F0F1" w:rsidR="002918B4" w:rsidRPr="00EA6511" w:rsidRDefault="002918B4" w:rsidP="00273157">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lastRenderedPageBreak/>
        <w:t>Table 2</w:t>
      </w:r>
      <w:r w:rsidR="00273157" w:rsidRPr="00EA6511">
        <w:rPr>
          <w:rFonts w:ascii="Book Antiqua" w:hAnsi="Book Antiqua"/>
          <w:b/>
          <w:bCs/>
          <w:sz w:val="24"/>
          <w:szCs w:val="24"/>
        </w:rPr>
        <w:t xml:space="preserve"> Prognostic analysis according to patients’ characteristics</w:t>
      </w:r>
    </w:p>
    <w:tbl>
      <w:tblPr>
        <w:tblStyle w:val="af0"/>
        <w:tblW w:w="8876" w:type="dxa"/>
        <w:tblLook w:val="04A0" w:firstRow="1" w:lastRow="0" w:firstColumn="1" w:lastColumn="0" w:noHBand="0" w:noVBand="1"/>
      </w:tblPr>
      <w:tblGrid>
        <w:gridCol w:w="3396"/>
        <w:gridCol w:w="1992"/>
        <w:gridCol w:w="2282"/>
        <w:gridCol w:w="1206"/>
      </w:tblGrid>
      <w:tr w:rsidR="002918B4" w:rsidRPr="00EA6511" w14:paraId="5035298C" w14:textId="77777777" w:rsidTr="00273157">
        <w:trPr>
          <w:trHeight w:val="270"/>
        </w:trPr>
        <w:tc>
          <w:tcPr>
            <w:tcW w:w="5388" w:type="dxa"/>
            <w:gridSpan w:val="2"/>
            <w:tcBorders>
              <w:top w:val="single" w:sz="4" w:space="0" w:color="auto"/>
              <w:left w:val="nil"/>
              <w:bottom w:val="single" w:sz="4" w:space="0" w:color="auto"/>
              <w:right w:val="nil"/>
            </w:tcBorders>
            <w:noWrap/>
            <w:hideMark/>
          </w:tcPr>
          <w:p w14:paraId="664527B0" w14:textId="77777777" w:rsidR="002918B4" w:rsidRPr="00EA6511" w:rsidRDefault="002918B4" w:rsidP="00A34C3B">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Background</w:t>
            </w:r>
          </w:p>
        </w:tc>
        <w:tc>
          <w:tcPr>
            <w:tcW w:w="2282" w:type="dxa"/>
            <w:tcBorders>
              <w:top w:val="single" w:sz="4" w:space="0" w:color="auto"/>
              <w:left w:val="nil"/>
              <w:bottom w:val="single" w:sz="4" w:space="0" w:color="auto"/>
              <w:right w:val="nil"/>
            </w:tcBorders>
            <w:noWrap/>
            <w:hideMark/>
          </w:tcPr>
          <w:p w14:paraId="06106D66" w14:textId="589E18F6" w:rsidR="002918B4" w:rsidRPr="00EA6511" w:rsidRDefault="002918B4" w:rsidP="00273157">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HR (95%CI)</w:t>
            </w:r>
          </w:p>
        </w:tc>
        <w:tc>
          <w:tcPr>
            <w:tcW w:w="1206" w:type="dxa"/>
            <w:tcBorders>
              <w:top w:val="single" w:sz="4" w:space="0" w:color="auto"/>
              <w:left w:val="nil"/>
              <w:bottom w:val="single" w:sz="4" w:space="0" w:color="auto"/>
              <w:right w:val="nil"/>
            </w:tcBorders>
            <w:noWrap/>
            <w:hideMark/>
          </w:tcPr>
          <w:p w14:paraId="3F418918" w14:textId="429167FF" w:rsidR="002918B4" w:rsidRPr="00EA6511" w:rsidRDefault="009356B2" w:rsidP="00273157">
            <w:pPr>
              <w:adjustRightInd w:val="0"/>
              <w:snapToGrid w:val="0"/>
              <w:spacing w:line="360" w:lineRule="auto"/>
              <w:jc w:val="center"/>
              <w:rPr>
                <w:rFonts w:ascii="Book Antiqua" w:hAnsi="Book Antiqua"/>
                <w:b/>
                <w:bCs/>
                <w:sz w:val="24"/>
                <w:szCs w:val="24"/>
              </w:rPr>
            </w:pPr>
            <w:r w:rsidRPr="00EA6511">
              <w:rPr>
                <w:rFonts w:ascii="Book Antiqua" w:hAnsi="Book Antiqua"/>
                <w:b/>
                <w:bCs/>
                <w:i/>
                <w:sz w:val="24"/>
                <w:szCs w:val="24"/>
              </w:rPr>
              <w:t>P</w:t>
            </w:r>
            <w:r w:rsidRPr="00EA6511">
              <w:rPr>
                <w:rFonts w:ascii="Book Antiqua" w:hAnsi="Book Antiqua"/>
                <w:b/>
                <w:bCs/>
                <w:sz w:val="24"/>
                <w:szCs w:val="24"/>
              </w:rPr>
              <w:t xml:space="preserve"> </w:t>
            </w:r>
            <w:r w:rsidR="002918B4" w:rsidRPr="00EA6511">
              <w:rPr>
                <w:rFonts w:ascii="Book Antiqua" w:hAnsi="Book Antiqua"/>
                <w:b/>
                <w:bCs/>
                <w:sz w:val="24"/>
                <w:szCs w:val="24"/>
              </w:rPr>
              <w:t>value</w:t>
            </w:r>
          </w:p>
        </w:tc>
      </w:tr>
      <w:tr w:rsidR="002918B4" w:rsidRPr="00EA6511" w14:paraId="62EC88E3" w14:textId="77777777" w:rsidTr="00273157">
        <w:trPr>
          <w:trHeight w:val="270"/>
        </w:trPr>
        <w:tc>
          <w:tcPr>
            <w:tcW w:w="3396" w:type="dxa"/>
            <w:tcBorders>
              <w:top w:val="single" w:sz="4" w:space="0" w:color="auto"/>
              <w:left w:val="nil"/>
              <w:bottom w:val="nil"/>
              <w:right w:val="nil"/>
            </w:tcBorders>
            <w:noWrap/>
            <w:hideMark/>
          </w:tcPr>
          <w:p w14:paraId="2287B2CF" w14:textId="6D23E1E4"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Age</w:t>
            </w:r>
          </w:p>
        </w:tc>
        <w:tc>
          <w:tcPr>
            <w:tcW w:w="1992" w:type="dxa"/>
            <w:tcBorders>
              <w:top w:val="single" w:sz="4" w:space="0" w:color="auto"/>
              <w:left w:val="nil"/>
              <w:bottom w:val="nil"/>
              <w:right w:val="nil"/>
            </w:tcBorders>
            <w:noWrap/>
            <w:hideMark/>
          </w:tcPr>
          <w:p w14:paraId="4AE36599" w14:textId="2C978F85"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65 yr</w:t>
            </w:r>
          </w:p>
        </w:tc>
        <w:tc>
          <w:tcPr>
            <w:tcW w:w="2282" w:type="dxa"/>
            <w:tcBorders>
              <w:top w:val="single" w:sz="4" w:space="0" w:color="auto"/>
              <w:left w:val="nil"/>
              <w:bottom w:val="nil"/>
              <w:right w:val="nil"/>
            </w:tcBorders>
            <w:noWrap/>
            <w:hideMark/>
          </w:tcPr>
          <w:p w14:paraId="10BD737B" w14:textId="38FD6004"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0.57 (0.21</w:t>
            </w:r>
            <w:r w:rsidR="00911439" w:rsidRPr="00EA6511">
              <w:rPr>
                <w:rFonts w:ascii="Book Antiqua" w:hAnsi="Book Antiqua"/>
                <w:sz w:val="24"/>
                <w:szCs w:val="24"/>
              </w:rPr>
              <w:t>–</w:t>
            </w:r>
            <w:r w:rsidRPr="00EA6511">
              <w:rPr>
                <w:rFonts w:ascii="Book Antiqua" w:hAnsi="Book Antiqua"/>
                <w:sz w:val="24"/>
                <w:szCs w:val="24"/>
              </w:rPr>
              <w:t>1.51)</w:t>
            </w:r>
          </w:p>
        </w:tc>
        <w:tc>
          <w:tcPr>
            <w:tcW w:w="1206" w:type="dxa"/>
            <w:tcBorders>
              <w:top w:val="single" w:sz="4" w:space="0" w:color="auto"/>
              <w:left w:val="nil"/>
              <w:bottom w:val="nil"/>
              <w:right w:val="nil"/>
            </w:tcBorders>
            <w:noWrap/>
            <w:hideMark/>
          </w:tcPr>
          <w:p w14:paraId="4F03E171"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0.26</w:t>
            </w:r>
          </w:p>
        </w:tc>
      </w:tr>
      <w:tr w:rsidR="002918B4" w:rsidRPr="00EA6511" w14:paraId="5999CD57" w14:textId="77777777" w:rsidTr="00273157">
        <w:trPr>
          <w:trHeight w:val="270"/>
        </w:trPr>
        <w:tc>
          <w:tcPr>
            <w:tcW w:w="3396" w:type="dxa"/>
            <w:tcBorders>
              <w:top w:val="nil"/>
              <w:left w:val="nil"/>
              <w:bottom w:val="nil"/>
              <w:right w:val="nil"/>
            </w:tcBorders>
            <w:noWrap/>
            <w:hideMark/>
          </w:tcPr>
          <w:p w14:paraId="274C4854" w14:textId="149DD29B"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Gender</w:t>
            </w:r>
          </w:p>
        </w:tc>
        <w:tc>
          <w:tcPr>
            <w:tcW w:w="1992" w:type="dxa"/>
            <w:tcBorders>
              <w:top w:val="nil"/>
              <w:left w:val="nil"/>
              <w:bottom w:val="nil"/>
              <w:right w:val="nil"/>
            </w:tcBorders>
            <w:noWrap/>
            <w:hideMark/>
          </w:tcPr>
          <w:p w14:paraId="347F8C84"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Male</w:t>
            </w:r>
          </w:p>
        </w:tc>
        <w:tc>
          <w:tcPr>
            <w:tcW w:w="2282" w:type="dxa"/>
            <w:tcBorders>
              <w:top w:val="nil"/>
              <w:left w:val="nil"/>
              <w:bottom w:val="nil"/>
              <w:right w:val="nil"/>
            </w:tcBorders>
            <w:noWrap/>
            <w:hideMark/>
          </w:tcPr>
          <w:p w14:paraId="1C3E812B" w14:textId="6B594594"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1.09 (0.38</w:t>
            </w:r>
            <w:r w:rsidR="00911439" w:rsidRPr="00EA6511">
              <w:rPr>
                <w:rFonts w:ascii="Book Antiqua" w:hAnsi="Book Antiqua"/>
                <w:sz w:val="24"/>
                <w:szCs w:val="24"/>
              </w:rPr>
              <w:t>–</w:t>
            </w:r>
            <w:r w:rsidRPr="00EA6511">
              <w:rPr>
                <w:rFonts w:ascii="Book Antiqua" w:hAnsi="Book Antiqua"/>
                <w:sz w:val="24"/>
                <w:szCs w:val="24"/>
              </w:rPr>
              <w:t>3.07)</w:t>
            </w:r>
          </w:p>
        </w:tc>
        <w:tc>
          <w:tcPr>
            <w:tcW w:w="1206" w:type="dxa"/>
            <w:tcBorders>
              <w:top w:val="nil"/>
              <w:left w:val="nil"/>
              <w:bottom w:val="nil"/>
              <w:right w:val="nil"/>
            </w:tcBorders>
            <w:noWrap/>
            <w:hideMark/>
          </w:tcPr>
          <w:p w14:paraId="24EE009A"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0.87</w:t>
            </w:r>
          </w:p>
        </w:tc>
      </w:tr>
      <w:tr w:rsidR="002918B4" w:rsidRPr="00EA6511" w14:paraId="0E23899A" w14:textId="77777777" w:rsidTr="00273157">
        <w:trPr>
          <w:trHeight w:val="270"/>
        </w:trPr>
        <w:tc>
          <w:tcPr>
            <w:tcW w:w="3396" w:type="dxa"/>
            <w:tcBorders>
              <w:top w:val="nil"/>
              <w:left w:val="nil"/>
              <w:bottom w:val="nil"/>
              <w:right w:val="nil"/>
            </w:tcBorders>
            <w:noWrap/>
            <w:hideMark/>
          </w:tcPr>
          <w:p w14:paraId="7C6761B0" w14:textId="05A531A5"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ECOG PS</w:t>
            </w:r>
          </w:p>
        </w:tc>
        <w:tc>
          <w:tcPr>
            <w:tcW w:w="1992" w:type="dxa"/>
            <w:tcBorders>
              <w:top w:val="nil"/>
              <w:left w:val="nil"/>
              <w:bottom w:val="nil"/>
              <w:right w:val="nil"/>
            </w:tcBorders>
            <w:noWrap/>
            <w:hideMark/>
          </w:tcPr>
          <w:p w14:paraId="251B8A09"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0</w:t>
            </w:r>
          </w:p>
        </w:tc>
        <w:tc>
          <w:tcPr>
            <w:tcW w:w="2282" w:type="dxa"/>
            <w:tcBorders>
              <w:top w:val="nil"/>
              <w:left w:val="nil"/>
              <w:bottom w:val="nil"/>
              <w:right w:val="nil"/>
            </w:tcBorders>
            <w:noWrap/>
            <w:hideMark/>
          </w:tcPr>
          <w:p w14:paraId="2C8B40BB" w14:textId="5ACF2D95"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0.37 (0.04</w:t>
            </w:r>
            <w:r w:rsidR="00911439" w:rsidRPr="00EA6511">
              <w:rPr>
                <w:rFonts w:ascii="Book Antiqua" w:hAnsi="Book Antiqua"/>
                <w:sz w:val="24"/>
                <w:szCs w:val="24"/>
              </w:rPr>
              <w:t>–</w:t>
            </w:r>
            <w:r w:rsidRPr="00EA6511">
              <w:rPr>
                <w:rFonts w:ascii="Book Antiqua" w:hAnsi="Book Antiqua"/>
                <w:sz w:val="24"/>
                <w:szCs w:val="24"/>
              </w:rPr>
              <w:t>2.84)</w:t>
            </w:r>
          </w:p>
        </w:tc>
        <w:tc>
          <w:tcPr>
            <w:tcW w:w="1206" w:type="dxa"/>
            <w:tcBorders>
              <w:top w:val="nil"/>
              <w:left w:val="nil"/>
              <w:bottom w:val="nil"/>
              <w:right w:val="nil"/>
            </w:tcBorders>
            <w:noWrap/>
            <w:hideMark/>
          </w:tcPr>
          <w:p w14:paraId="753F0804"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0.34</w:t>
            </w:r>
          </w:p>
        </w:tc>
      </w:tr>
      <w:tr w:rsidR="002918B4" w:rsidRPr="00EA6511" w14:paraId="509AE8FD" w14:textId="77777777" w:rsidTr="00273157">
        <w:trPr>
          <w:trHeight w:val="270"/>
        </w:trPr>
        <w:tc>
          <w:tcPr>
            <w:tcW w:w="3396" w:type="dxa"/>
            <w:tcBorders>
              <w:top w:val="nil"/>
              <w:left w:val="nil"/>
              <w:bottom w:val="nil"/>
              <w:right w:val="nil"/>
            </w:tcBorders>
            <w:noWrap/>
            <w:hideMark/>
          </w:tcPr>
          <w:p w14:paraId="04628E13" w14:textId="2D6E364C"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Macroscopic type</w:t>
            </w:r>
          </w:p>
        </w:tc>
        <w:tc>
          <w:tcPr>
            <w:tcW w:w="1992" w:type="dxa"/>
            <w:tcBorders>
              <w:top w:val="nil"/>
              <w:left w:val="nil"/>
              <w:bottom w:val="nil"/>
              <w:right w:val="nil"/>
            </w:tcBorders>
            <w:noWrap/>
            <w:hideMark/>
          </w:tcPr>
          <w:p w14:paraId="53F11A0F" w14:textId="3F6AFB15"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Type</w:t>
            </w:r>
            <w:r w:rsidR="00576141" w:rsidRPr="00EA6511">
              <w:rPr>
                <w:rFonts w:ascii="Book Antiqua" w:hAnsi="Book Antiqua"/>
                <w:sz w:val="24"/>
                <w:szCs w:val="24"/>
              </w:rPr>
              <w:t xml:space="preserve"> </w:t>
            </w:r>
            <w:r w:rsidRPr="00EA6511">
              <w:rPr>
                <w:rFonts w:ascii="Book Antiqua" w:hAnsi="Book Antiqua"/>
                <w:sz w:val="24"/>
                <w:szCs w:val="24"/>
              </w:rPr>
              <w:t>4</w:t>
            </w:r>
          </w:p>
        </w:tc>
        <w:tc>
          <w:tcPr>
            <w:tcW w:w="2282" w:type="dxa"/>
            <w:tcBorders>
              <w:top w:val="nil"/>
              <w:left w:val="nil"/>
              <w:bottom w:val="nil"/>
              <w:right w:val="nil"/>
            </w:tcBorders>
            <w:noWrap/>
            <w:hideMark/>
          </w:tcPr>
          <w:p w14:paraId="6381A343" w14:textId="0744FED5"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1.51 (0.53</w:t>
            </w:r>
            <w:r w:rsidR="00911439" w:rsidRPr="00EA6511">
              <w:rPr>
                <w:rFonts w:ascii="Book Antiqua" w:hAnsi="Book Antiqua"/>
                <w:sz w:val="24"/>
                <w:szCs w:val="24"/>
              </w:rPr>
              <w:t>–</w:t>
            </w:r>
            <w:r w:rsidRPr="00EA6511">
              <w:rPr>
                <w:rFonts w:ascii="Book Antiqua" w:hAnsi="Book Antiqua"/>
                <w:sz w:val="24"/>
                <w:szCs w:val="24"/>
              </w:rPr>
              <w:t>4.25)</w:t>
            </w:r>
          </w:p>
        </w:tc>
        <w:tc>
          <w:tcPr>
            <w:tcW w:w="1206" w:type="dxa"/>
            <w:tcBorders>
              <w:top w:val="nil"/>
              <w:left w:val="nil"/>
              <w:bottom w:val="nil"/>
              <w:right w:val="nil"/>
            </w:tcBorders>
            <w:noWrap/>
            <w:hideMark/>
          </w:tcPr>
          <w:p w14:paraId="7F613E2B"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0.43</w:t>
            </w:r>
          </w:p>
        </w:tc>
      </w:tr>
      <w:tr w:rsidR="002918B4" w:rsidRPr="00EA6511" w14:paraId="56C56F3D" w14:textId="77777777" w:rsidTr="00273157">
        <w:trPr>
          <w:trHeight w:val="270"/>
        </w:trPr>
        <w:tc>
          <w:tcPr>
            <w:tcW w:w="3396" w:type="dxa"/>
            <w:tcBorders>
              <w:top w:val="nil"/>
              <w:left w:val="nil"/>
              <w:bottom w:val="nil"/>
              <w:right w:val="nil"/>
            </w:tcBorders>
            <w:noWrap/>
            <w:hideMark/>
          </w:tcPr>
          <w:p w14:paraId="61E90501" w14:textId="7825D3A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Primary site</w:t>
            </w:r>
          </w:p>
        </w:tc>
        <w:tc>
          <w:tcPr>
            <w:tcW w:w="1992" w:type="dxa"/>
            <w:tcBorders>
              <w:top w:val="nil"/>
              <w:left w:val="nil"/>
              <w:bottom w:val="nil"/>
              <w:right w:val="nil"/>
            </w:tcBorders>
            <w:noWrap/>
            <w:hideMark/>
          </w:tcPr>
          <w:p w14:paraId="4371E210"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Stomach</w:t>
            </w:r>
          </w:p>
        </w:tc>
        <w:tc>
          <w:tcPr>
            <w:tcW w:w="2282" w:type="dxa"/>
            <w:tcBorders>
              <w:top w:val="nil"/>
              <w:left w:val="nil"/>
              <w:bottom w:val="nil"/>
              <w:right w:val="nil"/>
            </w:tcBorders>
            <w:noWrap/>
            <w:hideMark/>
          </w:tcPr>
          <w:p w14:paraId="02FA4C78" w14:textId="7CF0F14A"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0.27 (0.05</w:t>
            </w:r>
            <w:r w:rsidR="00911439" w:rsidRPr="00EA6511">
              <w:rPr>
                <w:rFonts w:ascii="Book Antiqua" w:hAnsi="Book Antiqua"/>
                <w:sz w:val="24"/>
                <w:szCs w:val="24"/>
              </w:rPr>
              <w:t>–</w:t>
            </w:r>
            <w:r w:rsidRPr="00EA6511">
              <w:rPr>
                <w:rFonts w:ascii="Book Antiqua" w:hAnsi="Book Antiqua"/>
                <w:sz w:val="24"/>
                <w:szCs w:val="24"/>
              </w:rPr>
              <w:t>1.24)</w:t>
            </w:r>
          </w:p>
        </w:tc>
        <w:tc>
          <w:tcPr>
            <w:tcW w:w="1206" w:type="dxa"/>
            <w:tcBorders>
              <w:top w:val="nil"/>
              <w:left w:val="nil"/>
              <w:bottom w:val="nil"/>
              <w:right w:val="nil"/>
            </w:tcBorders>
            <w:noWrap/>
            <w:hideMark/>
          </w:tcPr>
          <w:p w14:paraId="5754441A"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0.09</w:t>
            </w:r>
          </w:p>
        </w:tc>
      </w:tr>
      <w:tr w:rsidR="002918B4" w:rsidRPr="00EA6511" w14:paraId="214F2893" w14:textId="77777777" w:rsidTr="00273157">
        <w:trPr>
          <w:trHeight w:val="270"/>
        </w:trPr>
        <w:tc>
          <w:tcPr>
            <w:tcW w:w="3396" w:type="dxa"/>
            <w:tcBorders>
              <w:top w:val="nil"/>
              <w:left w:val="nil"/>
              <w:bottom w:val="nil"/>
              <w:right w:val="nil"/>
            </w:tcBorders>
            <w:noWrap/>
            <w:hideMark/>
          </w:tcPr>
          <w:p w14:paraId="6F49672D" w14:textId="5E35A9E6"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Tumor histology</w:t>
            </w:r>
          </w:p>
        </w:tc>
        <w:tc>
          <w:tcPr>
            <w:tcW w:w="1992" w:type="dxa"/>
            <w:tcBorders>
              <w:top w:val="nil"/>
              <w:left w:val="nil"/>
              <w:bottom w:val="nil"/>
              <w:right w:val="nil"/>
            </w:tcBorders>
            <w:noWrap/>
            <w:hideMark/>
          </w:tcPr>
          <w:p w14:paraId="6E081864" w14:textId="70BE7A89"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Undiffe</w:t>
            </w:r>
            <w:r w:rsidR="00911439" w:rsidRPr="00EA6511">
              <w:rPr>
                <w:rFonts w:ascii="Book Antiqua" w:hAnsi="Book Antiqua"/>
                <w:sz w:val="24"/>
                <w:szCs w:val="24"/>
              </w:rPr>
              <w:t>re</w:t>
            </w:r>
            <w:r w:rsidRPr="00EA6511">
              <w:rPr>
                <w:rFonts w:ascii="Book Antiqua" w:hAnsi="Book Antiqua"/>
                <w:sz w:val="24"/>
                <w:szCs w:val="24"/>
              </w:rPr>
              <w:t>ntiated</w:t>
            </w:r>
          </w:p>
        </w:tc>
        <w:tc>
          <w:tcPr>
            <w:tcW w:w="2282" w:type="dxa"/>
            <w:tcBorders>
              <w:top w:val="nil"/>
              <w:left w:val="nil"/>
              <w:bottom w:val="nil"/>
              <w:right w:val="nil"/>
            </w:tcBorders>
            <w:noWrap/>
            <w:hideMark/>
          </w:tcPr>
          <w:p w14:paraId="479C95A9" w14:textId="4265A1C3"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1.14 (0.44</w:t>
            </w:r>
            <w:r w:rsidR="00911439" w:rsidRPr="00EA6511">
              <w:rPr>
                <w:rFonts w:ascii="Book Antiqua" w:hAnsi="Book Antiqua"/>
                <w:sz w:val="24"/>
                <w:szCs w:val="24"/>
              </w:rPr>
              <w:t>–</w:t>
            </w:r>
            <w:r w:rsidRPr="00EA6511">
              <w:rPr>
                <w:rFonts w:ascii="Book Antiqua" w:hAnsi="Book Antiqua"/>
                <w:sz w:val="24"/>
                <w:szCs w:val="24"/>
              </w:rPr>
              <w:t>2.90)</w:t>
            </w:r>
          </w:p>
        </w:tc>
        <w:tc>
          <w:tcPr>
            <w:tcW w:w="1206" w:type="dxa"/>
            <w:tcBorders>
              <w:top w:val="nil"/>
              <w:left w:val="nil"/>
              <w:bottom w:val="nil"/>
              <w:right w:val="nil"/>
            </w:tcBorders>
            <w:noWrap/>
            <w:hideMark/>
          </w:tcPr>
          <w:p w14:paraId="5D264C6F"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0.78</w:t>
            </w:r>
          </w:p>
        </w:tc>
      </w:tr>
      <w:tr w:rsidR="002918B4" w:rsidRPr="00EA6511" w14:paraId="4F5B688C" w14:textId="77777777" w:rsidTr="00273157">
        <w:trPr>
          <w:trHeight w:val="270"/>
        </w:trPr>
        <w:tc>
          <w:tcPr>
            <w:tcW w:w="3396" w:type="dxa"/>
            <w:tcBorders>
              <w:top w:val="nil"/>
              <w:left w:val="nil"/>
              <w:bottom w:val="nil"/>
              <w:right w:val="nil"/>
            </w:tcBorders>
            <w:noWrap/>
            <w:hideMark/>
          </w:tcPr>
          <w:p w14:paraId="74D4589B" w14:textId="4BC3BCB0"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T-classification</w:t>
            </w:r>
          </w:p>
        </w:tc>
        <w:tc>
          <w:tcPr>
            <w:tcW w:w="1992" w:type="dxa"/>
            <w:tcBorders>
              <w:top w:val="nil"/>
              <w:left w:val="nil"/>
              <w:bottom w:val="nil"/>
              <w:right w:val="nil"/>
            </w:tcBorders>
            <w:noWrap/>
            <w:hideMark/>
          </w:tcPr>
          <w:p w14:paraId="11581DE9"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4a</w:t>
            </w:r>
          </w:p>
        </w:tc>
        <w:tc>
          <w:tcPr>
            <w:tcW w:w="2282" w:type="dxa"/>
            <w:tcBorders>
              <w:top w:val="nil"/>
              <w:left w:val="nil"/>
              <w:bottom w:val="nil"/>
              <w:right w:val="nil"/>
            </w:tcBorders>
            <w:noWrap/>
            <w:hideMark/>
          </w:tcPr>
          <w:p w14:paraId="7C8020D3" w14:textId="4FFB95AC"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4.73 (0.62</w:t>
            </w:r>
            <w:r w:rsidR="00911439" w:rsidRPr="00EA6511">
              <w:rPr>
                <w:rFonts w:ascii="Book Antiqua" w:hAnsi="Book Antiqua"/>
                <w:sz w:val="24"/>
                <w:szCs w:val="24"/>
              </w:rPr>
              <w:t>–</w:t>
            </w:r>
            <w:r w:rsidRPr="00EA6511">
              <w:rPr>
                <w:rFonts w:ascii="Book Antiqua" w:hAnsi="Book Antiqua"/>
                <w:sz w:val="24"/>
                <w:szCs w:val="24"/>
              </w:rPr>
              <w:t>35.7)</w:t>
            </w:r>
          </w:p>
        </w:tc>
        <w:tc>
          <w:tcPr>
            <w:tcW w:w="1206" w:type="dxa"/>
            <w:tcBorders>
              <w:top w:val="nil"/>
              <w:left w:val="nil"/>
              <w:bottom w:val="nil"/>
              <w:right w:val="nil"/>
            </w:tcBorders>
            <w:noWrap/>
            <w:hideMark/>
          </w:tcPr>
          <w:p w14:paraId="5A782CCC"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0.13</w:t>
            </w:r>
          </w:p>
        </w:tc>
      </w:tr>
      <w:tr w:rsidR="002918B4" w:rsidRPr="00EA6511" w14:paraId="14658870" w14:textId="77777777" w:rsidTr="00273157">
        <w:trPr>
          <w:trHeight w:val="270"/>
        </w:trPr>
        <w:tc>
          <w:tcPr>
            <w:tcW w:w="3396" w:type="dxa"/>
            <w:tcBorders>
              <w:top w:val="nil"/>
              <w:left w:val="nil"/>
              <w:bottom w:val="nil"/>
              <w:right w:val="nil"/>
            </w:tcBorders>
            <w:noWrap/>
            <w:hideMark/>
          </w:tcPr>
          <w:p w14:paraId="00C6A5EB" w14:textId="2F2A8780"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N-classification</w:t>
            </w:r>
          </w:p>
        </w:tc>
        <w:tc>
          <w:tcPr>
            <w:tcW w:w="1992" w:type="dxa"/>
            <w:tcBorders>
              <w:top w:val="nil"/>
              <w:left w:val="nil"/>
              <w:bottom w:val="nil"/>
              <w:right w:val="nil"/>
            </w:tcBorders>
            <w:noWrap/>
            <w:hideMark/>
          </w:tcPr>
          <w:p w14:paraId="5FD7E0CA"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3a</w:t>
            </w:r>
          </w:p>
        </w:tc>
        <w:tc>
          <w:tcPr>
            <w:tcW w:w="2282" w:type="dxa"/>
            <w:tcBorders>
              <w:top w:val="nil"/>
              <w:left w:val="nil"/>
              <w:bottom w:val="nil"/>
              <w:right w:val="nil"/>
            </w:tcBorders>
            <w:noWrap/>
            <w:hideMark/>
          </w:tcPr>
          <w:p w14:paraId="77D79CF7" w14:textId="01A9CD8A"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1.63 (0.57</w:t>
            </w:r>
            <w:r w:rsidR="00911439" w:rsidRPr="00EA6511">
              <w:rPr>
                <w:rFonts w:ascii="Book Antiqua" w:hAnsi="Book Antiqua"/>
                <w:sz w:val="24"/>
                <w:szCs w:val="24"/>
              </w:rPr>
              <w:t>–</w:t>
            </w:r>
            <w:r w:rsidRPr="00EA6511">
              <w:rPr>
                <w:rFonts w:ascii="Book Antiqua" w:hAnsi="Book Antiqua"/>
                <w:sz w:val="24"/>
                <w:szCs w:val="24"/>
              </w:rPr>
              <w:t>4.61)</w:t>
            </w:r>
          </w:p>
        </w:tc>
        <w:tc>
          <w:tcPr>
            <w:tcW w:w="1206" w:type="dxa"/>
            <w:tcBorders>
              <w:top w:val="nil"/>
              <w:left w:val="nil"/>
              <w:bottom w:val="nil"/>
              <w:right w:val="nil"/>
            </w:tcBorders>
            <w:noWrap/>
            <w:hideMark/>
          </w:tcPr>
          <w:p w14:paraId="25ADB781"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0.35</w:t>
            </w:r>
          </w:p>
        </w:tc>
      </w:tr>
      <w:tr w:rsidR="002918B4" w:rsidRPr="00EA6511" w14:paraId="6316362F" w14:textId="77777777" w:rsidTr="00273157">
        <w:trPr>
          <w:trHeight w:val="270"/>
        </w:trPr>
        <w:tc>
          <w:tcPr>
            <w:tcW w:w="3396" w:type="dxa"/>
            <w:tcBorders>
              <w:top w:val="nil"/>
              <w:left w:val="nil"/>
              <w:bottom w:val="nil"/>
              <w:right w:val="nil"/>
            </w:tcBorders>
            <w:noWrap/>
            <w:hideMark/>
          </w:tcPr>
          <w:p w14:paraId="162FE97C" w14:textId="0D9D11FE"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M-classification</w:t>
            </w:r>
          </w:p>
        </w:tc>
        <w:tc>
          <w:tcPr>
            <w:tcW w:w="1992" w:type="dxa"/>
            <w:tcBorders>
              <w:top w:val="nil"/>
              <w:left w:val="nil"/>
              <w:bottom w:val="nil"/>
              <w:right w:val="nil"/>
            </w:tcBorders>
            <w:noWrap/>
            <w:hideMark/>
          </w:tcPr>
          <w:p w14:paraId="471D07BF"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1</w:t>
            </w:r>
          </w:p>
        </w:tc>
        <w:tc>
          <w:tcPr>
            <w:tcW w:w="2282" w:type="dxa"/>
            <w:tcBorders>
              <w:top w:val="nil"/>
              <w:left w:val="nil"/>
              <w:bottom w:val="nil"/>
              <w:right w:val="nil"/>
            </w:tcBorders>
            <w:noWrap/>
            <w:hideMark/>
          </w:tcPr>
          <w:p w14:paraId="3FBF1216" w14:textId="6A3EE9BE"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0.96 (0.22</w:t>
            </w:r>
            <w:r w:rsidR="00911439" w:rsidRPr="00EA6511">
              <w:rPr>
                <w:rFonts w:ascii="Book Antiqua" w:hAnsi="Book Antiqua"/>
                <w:sz w:val="24"/>
                <w:szCs w:val="24"/>
              </w:rPr>
              <w:t>–</w:t>
            </w:r>
            <w:r w:rsidRPr="00EA6511">
              <w:rPr>
                <w:rFonts w:ascii="Book Antiqua" w:hAnsi="Book Antiqua"/>
                <w:sz w:val="24"/>
                <w:szCs w:val="24"/>
              </w:rPr>
              <w:t>4.19)</w:t>
            </w:r>
          </w:p>
        </w:tc>
        <w:tc>
          <w:tcPr>
            <w:tcW w:w="1206" w:type="dxa"/>
            <w:tcBorders>
              <w:top w:val="nil"/>
              <w:left w:val="nil"/>
              <w:bottom w:val="nil"/>
              <w:right w:val="nil"/>
            </w:tcBorders>
            <w:noWrap/>
            <w:hideMark/>
          </w:tcPr>
          <w:p w14:paraId="2025BED2"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0.95</w:t>
            </w:r>
          </w:p>
        </w:tc>
      </w:tr>
      <w:tr w:rsidR="002918B4" w:rsidRPr="00EA6511" w14:paraId="2C3D62F0" w14:textId="77777777" w:rsidTr="00273157">
        <w:trPr>
          <w:trHeight w:val="270"/>
        </w:trPr>
        <w:tc>
          <w:tcPr>
            <w:tcW w:w="3396" w:type="dxa"/>
            <w:tcBorders>
              <w:top w:val="nil"/>
              <w:left w:val="nil"/>
              <w:bottom w:val="nil"/>
              <w:right w:val="nil"/>
            </w:tcBorders>
            <w:noWrap/>
            <w:hideMark/>
          </w:tcPr>
          <w:p w14:paraId="6629963E" w14:textId="5DC8049B"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HER2</w:t>
            </w:r>
          </w:p>
        </w:tc>
        <w:tc>
          <w:tcPr>
            <w:tcW w:w="1992" w:type="dxa"/>
            <w:tcBorders>
              <w:top w:val="nil"/>
              <w:left w:val="nil"/>
              <w:bottom w:val="nil"/>
              <w:right w:val="nil"/>
            </w:tcBorders>
            <w:noWrap/>
            <w:hideMark/>
          </w:tcPr>
          <w:p w14:paraId="6475BB50"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Positive</w:t>
            </w:r>
          </w:p>
        </w:tc>
        <w:tc>
          <w:tcPr>
            <w:tcW w:w="2282" w:type="dxa"/>
            <w:tcBorders>
              <w:top w:val="nil"/>
              <w:left w:val="nil"/>
              <w:bottom w:val="nil"/>
              <w:right w:val="nil"/>
            </w:tcBorders>
            <w:noWrap/>
            <w:hideMark/>
          </w:tcPr>
          <w:p w14:paraId="139FD065" w14:textId="3AB964E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&lt;</w:t>
            </w:r>
            <w:r w:rsidR="00BE3CB2">
              <w:rPr>
                <w:rFonts w:ascii="Book Antiqua" w:hAnsi="Book Antiqua"/>
                <w:sz w:val="24"/>
                <w:szCs w:val="24"/>
              </w:rPr>
              <w:t xml:space="preserve"> </w:t>
            </w:r>
            <w:r w:rsidRPr="00EA6511">
              <w:rPr>
                <w:rFonts w:ascii="Book Antiqua" w:hAnsi="Book Antiqua"/>
                <w:sz w:val="24"/>
                <w:szCs w:val="24"/>
              </w:rPr>
              <w:t>0.001 (0</w:t>
            </w:r>
            <w:r w:rsidR="00911439" w:rsidRPr="00EA6511">
              <w:rPr>
                <w:rFonts w:ascii="Book Antiqua" w:hAnsi="Book Antiqua"/>
                <w:sz w:val="24"/>
                <w:szCs w:val="24"/>
              </w:rPr>
              <w:t>–</w:t>
            </w:r>
            <w:r w:rsidRPr="00EA6511">
              <w:rPr>
                <w:rFonts w:ascii="Book Antiqua" w:hAnsi="Book Antiqua"/>
                <w:sz w:val="24"/>
                <w:szCs w:val="24"/>
              </w:rPr>
              <w:t>infinity)</w:t>
            </w:r>
          </w:p>
        </w:tc>
        <w:tc>
          <w:tcPr>
            <w:tcW w:w="1206" w:type="dxa"/>
            <w:tcBorders>
              <w:top w:val="nil"/>
              <w:left w:val="nil"/>
              <w:bottom w:val="nil"/>
              <w:right w:val="nil"/>
            </w:tcBorders>
            <w:noWrap/>
            <w:hideMark/>
          </w:tcPr>
          <w:p w14:paraId="750A6E7B"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0.14</w:t>
            </w:r>
          </w:p>
        </w:tc>
      </w:tr>
      <w:tr w:rsidR="002918B4" w:rsidRPr="00EA6511" w14:paraId="49D11AF5" w14:textId="77777777" w:rsidTr="00273157">
        <w:trPr>
          <w:trHeight w:val="270"/>
        </w:trPr>
        <w:tc>
          <w:tcPr>
            <w:tcW w:w="3396" w:type="dxa"/>
            <w:tcBorders>
              <w:top w:val="nil"/>
              <w:left w:val="nil"/>
              <w:bottom w:val="nil"/>
              <w:right w:val="nil"/>
            </w:tcBorders>
            <w:noWrap/>
            <w:hideMark/>
          </w:tcPr>
          <w:p w14:paraId="4A096D93" w14:textId="5D658526"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Main reason</w:t>
            </w:r>
            <w:r w:rsidR="00911439" w:rsidRPr="00EA6511">
              <w:rPr>
                <w:rFonts w:ascii="Book Antiqua" w:hAnsi="Book Antiqua"/>
                <w:sz w:val="24"/>
                <w:szCs w:val="24"/>
              </w:rPr>
              <w:t xml:space="preserve"> for</w:t>
            </w:r>
            <w:r w:rsidRPr="00EA6511">
              <w:rPr>
                <w:rFonts w:ascii="Book Antiqua" w:hAnsi="Book Antiqua"/>
                <w:sz w:val="24"/>
                <w:szCs w:val="24"/>
              </w:rPr>
              <w:t xml:space="preserve"> NAC</w:t>
            </w:r>
          </w:p>
        </w:tc>
        <w:tc>
          <w:tcPr>
            <w:tcW w:w="1992" w:type="dxa"/>
            <w:tcBorders>
              <w:top w:val="nil"/>
              <w:left w:val="nil"/>
              <w:bottom w:val="nil"/>
              <w:right w:val="nil"/>
            </w:tcBorders>
            <w:noWrap/>
            <w:hideMark/>
          </w:tcPr>
          <w:p w14:paraId="66BD78D1"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Extended LN</w:t>
            </w:r>
          </w:p>
        </w:tc>
        <w:tc>
          <w:tcPr>
            <w:tcW w:w="2282" w:type="dxa"/>
            <w:tcBorders>
              <w:top w:val="nil"/>
              <w:left w:val="nil"/>
              <w:bottom w:val="nil"/>
              <w:right w:val="nil"/>
            </w:tcBorders>
            <w:noWrap/>
            <w:hideMark/>
          </w:tcPr>
          <w:p w14:paraId="0DD0D0A8"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 (reference)</w:t>
            </w:r>
          </w:p>
        </w:tc>
        <w:tc>
          <w:tcPr>
            <w:tcW w:w="1206" w:type="dxa"/>
            <w:tcBorders>
              <w:top w:val="nil"/>
              <w:left w:val="nil"/>
              <w:bottom w:val="nil"/>
              <w:right w:val="nil"/>
            </w:tcBorders>
            <w:noWrap/>
            <w:hideMark/>
          </w:tcPr>
          <w:p w14:paraId="1EE171A2" w14:textId="77777777" w:rsidR="002918B4" w:rsidRPr="00EA6511" w:rsidRDefault="002918B4" w:rsidP="00273157">
            <w:pPr>
              <w:adjustRightInd w:val="0"/>
              <w:snapToGrid w:val="0"/>
              <w:spacing w:line="360" w:lineRule="auto"/>
              <w:jc w:val="center"/>
              <w:rPr>
                <w:rFonts w:ascii="Book Antiqua" w:hAnsi="Book Antiqua"/>
                <w:sz w:val="24"/>
                <w:szCs w:val="24"/>
              </w:rPr>
            </w:pPr>
          </w:p>
        </w:tc>
      </w:tr>
      <w:tr w:rsidR="002918B4" w:rsidRPr="00EA6511" w14:paraId="0B48514D" w14:textId="77777777" w:rsidTr="00273157">
        <w:trPr>
          <w:trHeight w:val="270"/>
        </w:trPr>
        <w:tc>
          <w:tcPr>
            <w:tcW w:w="3396" w:type="dxa"/>
            <w:tcBorders>
              <w:top w:val="nil"/>
              <w:left w:val="nil"/>
              <w:bottom w:val="nil"/>
              <w:right w:val="nil"/>
            </w:tcBorders>
            <w:noWrap/>
            <w:hideMark/>
          </w:tcPr>
          <w:p w14:paraId="7604114D" w14:textId="77777777" w:rsidR="002918B4" w:rsidRPr="00EA6511" w:rsidRDefault="002918B4" w:rsidP="00A34C3B">
            <w:pPr>
              <w:adjustRightInd w:val="0"/>
              <w:snapToGrid w:val="0"/>
              <w:spacing w:line="360" w:lineRule="auto"/>
              <w:rPr>
                <w:rFonts w:ascii="Book Antiqua" w:hAnsi="Book Antiqua"/>
                <w:sz w:val="24"/>
                <w:szCs w:val="24"/>
              </w:rPr>
            </w:pPr>
          </w:p>
        </w:tc>
        <w:tc>
          <w:tcPr>
            <w:tcW w:w="1992" w:type="dxa"/>
            <w:tcBorders>
              <w:top w:val="nil"/>
              <w:left w:val="nil"/>
              <w:bottom w:val="nil"/>
              <w:right w:val="nil"/>
            </w:tcBorders>
            <w:noWrap/>
            <w:hideMark/>
          </w:tcPr>
          <w:p w14:paraId="1518B12F"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Large type 3</w:t>
            </w:r>
          </w:p>
        </w:tc>
        <w:tc>
          <w:tcPr>
            <w:tcW w:w="2282" w:type="dxa"/>
            <w:tcBorders>
              <w:top w:val="nil"/>
              <w:left w:val="nil"/>
              <w:bottom w:val="nil"/>
              <w:right w:val="nil"/>
            </w:tcBorders>
            <w:noWrap/>
            <w:hideMark/>
          </w:tcPr>
          <w:p w14:paraId="6F521570" w14:textId="1EB475D2"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1.22 (0.32</w:t>
            </w:r>
            <w:r w:rsidR="00911439" w:rsidRPr="00EA6511">
              <w:rPr>
                <w:rFonts w:ascii="Book Antiqua" w:hAnsi="Book Antiqua"/>
                <w:sz w:val="24"/>
                <w:szCs w:val="24"/>
              </w:rPr>
              <w:t>–</w:t>
            </w:r>
            <w:r w:rsidRPr="00EA6511">
              <w:rPr>
                <w:rFonts w:ascii="Book Antiqua" w:hAnsi="Book Antiqua"/>
                <w:sz w:val="24"/>
                <w:szCs w:val="24"/>
              </w:rPr>
              <w:t>4.70)</w:t>
            </w:r>
          </w:p>
        </w:tc>
        <w:tc>
          <w:tcPr>
            <w:tcW w:w="1206" w:type="dxa"/>
            <w:tcBorders>
              <w:top w:val="nil"/>
              <w:left w:val="nil"/>
              <w:bottom w:val="nil"/>
              <w:right w:val="nil"/>
            </w:tcBorders>
            <w:noWrap/>
            <w:hideMark/>
          </w:tcPr>
          <w:p w14:paraId="3B0D60D3"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0.76</w:t>
            </w:r>
          </w:p>
        </w:tc>
      </w:tr>
      <w:tr w:rsidR="002918B4" w:rsidRPr="00EA6511" w14:paraId="5BE3BC86" w14:textId="77777777" w:rsidTr="00273157">
        <w:trPr>
          <w:trHeight w:val="270"/>
        </w:trPr>
        <w:tc>
          <w:tcPr>
            <w:tcW w:w="3396" w:type="dxa"/>
            <w:tcBorders>
              <w:top w:val="nil"/>
              <w:left w:val="nil"/>
              <w:bottom w:val="nil"/>
              <w:right w:val="nil"/>
            </w:tcBorders>
            <w:noWrap/>
            <w:hideMark/>
          </w:tcPr>
          <w:p w14:paraId="7063B7DC" w14:textId="77777777" w:rsidR="002918B4" w:rsidRPr="00EA6511" w:rsidRDefault="002918B4" w:rsidP="00A34C3B">
            <w:pPr>
              <w:adjustRightInd w:val="0"/>
              <w:snapToGrid w:val="0"/>
              <w:spacing w:line="360" w:lineRule="auto"/>
              <w:rPr>
                <w:rFonts w:ascii="Book Antiqua" w:hAnsi="Book Antiqua"/>
                <w:sz w:val="24"/>
                <w:szCs w:val="24"/>
              </w:rPr>
            </w:pPr>
          </w:p>
        </w:tc>
        <w:tc>
          <w:tcPr>
            <w:tcW w:w="1992" w:type="dxa"/>
            <w:tcBorders>
              <w:top w:val="nil"/>
              <w:left w:val="nil"/>
              <w:bottom w:val="nil"/>
              <w:right w:val="nil"/>
            </w:tcBorders>
            <w:noWrap/>
            <w:hideMark/>
          </w:tcPr>
          <w:p w14:paraId="3C91584D"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Type 4</w:t>
            </w:r>
          </w:p>
        </w:tc>
        <w:tc>
          <w:tcPr>
            <w:tcW w:w="2282" w:type="dxa"/>
            <w:tcBorders>
              <w:top w:val="nil"/>
              <w:left w:val="nil"/>
              <w:bottom w:val="nil"/>
              <w:right w:val="nil"/>
            </w:tcBorders>
            <w:noWrap/>
            <w:hideMark/>
          </w:tcPr>
          <w:p w14:paraId="2EF552AC" w14:textId="0C18C5DF"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1.49 (0.48</w:t>
            </w:r>
            <w:r w:rsidR="00911439" w:rsidRPr="00EA6511">
              <w:rPr>
                <w:rFonts w:ascii="Book Antiqua" w:hAnsi="Book Antiqua"/>
                <w:sz w:val="24"/>
                <w:szCs w:val="24"/>
              </w:rPr>
              <w:t>–</w:t>
            </w:r>
            <w:r w:rsidRPr="00EA6511">
              <w:rPr>
                <w:rFonts w:ascii="Book Antiqua" w:hAnsi="Book Antiqua"/>
                <w:sz w:val="24"/>
                <w:szCs w:val="24"/>
              </w:rPr>
              <w:t>4.60)</w:t>
            </w:r>
          </w:p>
        </w:tc>
        <w:tc>
          <w:tcPr>
            <w:tcW w:w="1206" w:type="dxa"/>
            <w:tcBorders>
              <w:top w:val="nil"/>
              <w:left w:val="nil"/>
              <w:bottom w:val="nil"/>
              <w:right w:val="nil"/>
            </w:tcBorders>
            <w:noWrap/>
            <w:hideMark/>
          </w:tcPr>
          <w:p w14:paraId="14715C04"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0.48</w:t>
            </w:r>
          </w:p>
        </w:tc>
      </w:tr>
      <w:tr w:rsidR="002918B4" w:rsidRPr="00EA6511" w14:paraId="5DED7CD9" w14:textId="77777777" w:rsidTr="00273157">
        <w:trPr>
          <w:trHeight w:val="270"/>
        </w:trPr>
        <w:tc>
          <w:tcPr>
            <w:tcW w:w="3396" w:type="dxa"/>
            <w:tcBorders>
              <w:top w:val="nil"/>
              <w:left w:val="nil"/>
              <w:bottom w:val="nil"/>
              <w:right w:val="nil"/>
            </w:tcBorders>
            <w:noWrap/>
            <w:hideMark/>
          </w:tcPr>
          <w:p w14:paraId="4AC44DED" w14:textId="77777777" w:rsidR="002918B4" w:rsidRPr="00EA6511" w:rsidRDefault="002918B4" w:rsidP="00A34C3B">
            <w:pPr>
              <w:adjustRightInd w:val="0"/>
              <w:snapToGrid w:val="0"/>
              <w:spacing w:line="360" w:lineRule="auto"/>
              <w:rPr>
                <w:rFonts w:ascii="Book Antiqua" w:hAnsi="Book Antiqua"/>
                <w:sz w:val="24"/>
                <w:szCs w:val="24"/>
              </w:rPr>
            </w:pPr>
          </w:p>
        </w:tc>
        <w:tc>
          <w:tcPr>
            <w:tcW w:w="1992" w:type="dxa"/>
            <w:tcBorders>
              <w:top w:val="nil"/>
              <w:left w:val="nil"/>
              <w:bottom w:val="nil"/>
              <w:right w:val="nil"/>
            </w:tcBorders>
            <w:noWrap/>
            <w:hideMark/>
          </w:tcPr>
          <w:p w14:paraId="67EE507E"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Others</w:t>
            </w:r>
          </w:p>
        </w:tc>
        <w:tc>
          <w:tcPr>
            <w:tcW w:w="2282" w:type="dxa"/>
            <w:tcBorders>
              <w:top w:val="nil"/>
              <w:left w:val="nil"/>
              <w:bottom w:val="nil"/>
              <w:right w:val="nil"/>
            </w:tcBorders>
            <w:noWrap/>
            <w:hideMark/>
          </w:tcPr>
          <w:p w14:paraId="3C92D1FB" w14:textId="2D6BA18D"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0.62 (0.13</w:t>
            </w:r>
            <w:r w:rsidR="00911439" w:rsidRPr="00EA6511">
              <w:rPr>
                <w:rFonts w:ascii="Book Antiqua" w:hAnsi="Book Antiqua"/>
                <w:sz w:val="24"/>
                <w:szCs w:val="24"/>
              </w:rPr>
              <w:t>–</w:t>
            </w:r>
            <w:r w:rsidRPr="00EA6511">
              <w:rPr>
                <w:rFonts w:ascii="Book Antiqua" w:hAnsi="Book Antiqua"/>
                <w:sz w:val="24"/>
                <w:szCs w:val="24"/>
              </w:rPr>
              <w:t>3.02)</w:t>
            </w:r>
          </w:p>
        </w:tc>
        <w:tc>
          <w:tcPr>
            <w:tcW w:w="1206" w:type="dxa"/>
            <w:tcBorders>
              <w:top w:val="nil"/>
              <w:left w:val="nil"/>
              <w:bottom w:val="nil"/>
              <w:right w:val="nil"/>
            </w:tcBorders>
            <w:noWrap/>
            <w:hideMark/>
          </w:tcPr>
          <w:p w14:paraId="678E6CB6"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0.58</w:t>
            </w:r>
          </w:p>
        </w:tc>
      </w:tr>
      <w:tr w:rsidR="002918B4" w:rsidRPr="00EA6511" w14:paraId="7E84BEBF" w14:textId="77777777" w:rsidTr="00273157">
        <w:trPr>
          <w:trHeight w:val="270"/>
        </w:trPr>
        <w:tc>
          <w:tcPr>
            <w:tcW w:w="3396" w:type="dxa"/>
            <w:tcBorders>
              <w:top w:val="nil"/>
              <w:left w:val="nil"/>
              <w:bottom w:val="nil"/>
              <w:right w:val="nil"/>
            </w:tcBorders>
            <w:noWrap/>
            <w:hideMark/>
          </w:tcPr>
          <w:p w14:paraId="7ADB7EE6" w14:textId="1AB1F0A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NAC regimen</w:t>
            </w:r>
          </w:p>
        </w:tc>
        <w:tc>
          <w:tcPr>
            <w:tcW w:w="1992" w:type="dxa"/>
            <w:tcBorders>
              <w:top w:val="nil"/>
              <w:left w:val="nil"/>
              <w:bottom w:val="nil"/>
              <w:right w:val="nil"/>
            </w:tcBorders>
            <w:noWrap/>
            <w:hideMark/>
          </w:tcPr>
          <w:p w14:paraId="51A0373D"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SP or SOX</w:t>
            </w:r>
          </w:p>
        </w:tc>
        <w:tc>
          <w:tcPr>
            <w:tcW w:w="2282" w:type="dxa"/>
            <w:tcBorders>
              <w:top w:val="nil"/>
              <w:left w:val="nil"/>
              <w:bottom w:val="nil"/>
              <w:right w:val="nil"/>
            </w:tcBorders>
            <w:noWrap/>
            <w:hideMark/>
          </w:tcPr>
          <w:p w14:paraId="0A73F867" w14:textId="15217824"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1.85 (0.24</w:t>
            </w:r>
            <w:r w:rsidR="00911439" w:rsidRPr="00EA6511">
              <w:rPr>
                <w:rFonts w:ascii="Book Antiqua" w:hAnsi="Book Antiqua"/>
                <w:sz w:val="24"/>
                <w:szCs w:val="24"/>
              </w:rPr>
              <w:t>–</w:t>
            </w:r>
            <w:r w:rsidRPr="00EA6511">
              <w:rPr>
                <w:rFonts w:ascii="Book Antiqua" w:hAnsi="Book Antiqua"/>
                <w:sz w:val="24"/>
                <w:szCs w:val="24"/>
              </w:rPr>
              <w:t>14.2)</w:t>
            </w:r>
          </w:p>
        </w:tc>
        <w:tc>
          <w:tcPr>
            <w:tcW w:w="1206" w:type="dxa"/>
            <w:tcBorders>
              <w:top w:val="nil"/>
              <w:left w:val="nil"/>
              <w:bottom w:val="nil"/>
              <w:right w:val="nil"/>
            </w:tcBorders>
            <w:noWrap/>
            <w:hideMark/>
          </w:tcPr>
          <w:p w14:paraId="1E0D47B5"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0.55</w:t>
            </w:r>
          </w:p>
        </w:tc>
      </w:tr>
      <w:tr w:rsidR="002918B4" w:rsidRPr="00EA6511" w14:paraId="26CD3306" w14:textId="77777777" w:rsidTr="00273157">
        <w:trPr>
          <w:trHeight w:val="270"/>
        </w:trPr>
        <w:tc>
          <w:tcPr>
            <w:tcW w:w="3396" w:type="dxa"/>
            <w:tcBorders>
              <w:top w:val="nil"/>
              <w:left w:val="nil"/>
              <w:bottom w:val="nil"/>
              <w:right w:val="nil"/>
            </w:tcBorders>
            <w:noWrap/>
            <w:hideMark/>
          </w:tcPr>
          <w:p w14:paraId="459696FA" w14:textId="3769F516"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Adjuvant treatment</w:t>
            </w:r>
          </w:p>
        </w:tc>
        <w:tc>
          <w:tcPr>
            <w:tcW w:w="1992" w:type="dxa"/>
            <w:tcBorders>
              <w:top w:val="nil"/>
              <w:left w:val="nil"/>
              <w:bottom w:val="nil"/>
              <w:right w:val="nil"/>
            </w:tcBorders>
            <w:noWrap/>
            <w:hideMark/>
          </w:tcPr>
          <w:p w14:paraId="3D2ADCBF"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Yes</w:t>
            </w:r>
          </w:p>
        </w:tc>
        <w:tc>
          <w:tcPr>
            <w:tcW w:w="2282" w:type="dxa"/>
            <w:tcBorders>
              <w:top w:val="nil"/>
              <w:left w:val="nil"/>
              <w:bottom w:val="nil"/>
              <w:right w:val="nil"/>
            </w:tcBorders>
            <w:noWrap/>
            <w:hideMark/>
          </w:tcPr>
          <w:p w14:paraId="306362C1" w14:textId="400AAF5B"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0.43 (0.05</w:t>
            </w:r>
            <w:r w:rsidR="00911439" w:rsidRPr="00EA6511">
              <w:rPr>
                <w:rFonts w:ascii="Book Antiqua" w:hAnsi="Book Antiqua"/>
                <w:sz w:val="24"/>
                <w:szCs w:val="24"/>
              </w:rPr>
              <w:t>–</w:t>
            </w:r>
            <w:r w:rsidRPr="00EA6511">
              <w:rPr>
                <w:rFonts w:ascii="Book Antiqua" w:hAnsi="Book Antiqua"/>
                <w:sz w:val="24"/>
                <w:szCs w:val="24"/>
              </w:rPr>
              <w:t>3.39)</w:t>
            </w:r>
          </w:p>
        </w:tc>
        <w:tc>
          <w:tcPr>
            <w:tcW w:w="1206" w:type="dxa"/>
            <w:tcBorders>
              <w:top w:val="nil"/>
              <w:left w:val="nil"/>
              <w:bottom w:val="nil"/>
              <w:right w:val="nil"/>
            </w:tcBorders>
            <w:noWrap/>
            <w:hideMark/>
          </w:tcPr>
          <w:p w14:paraId="6FD05802"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0.42</w:t>
            </w:r>
          </w:p>
        </w:tc>
      </w:tr>
      <w:tr w:rsidR="002918B4" w:rsidRPr="00EA6511" w14:paraId="3851F693" w14:textId="77777777" w:rsidTr="00273157">
        <w:trPr>
          <w:trHeight w:val="270"/>
        </w:trPr>
        <w:tc>
          <w:tcPr>
            <w:tcW w:w="3396" w:type="dxa"/>
            <w:tcBorders>
              <w:top w:val="nil"/>
              <w:left w:val="nil"/>
              <w:bottom w:val="single" w:sz="4" w:space="0" w:color="auto"/>
              <w:right w:val="nil"/>
            </w:tcBorders>
            <w:noWrap/>
            <w:hideMark/>
          </w:tcPr>
          <w:p w14:paraId="292B2F0B" w14:textId="76EC0C3B"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Participant of clinical trials</w:t>
            </w:r>
          </w:p>
        </w:tc>
        <w:tc>
          <w:tcPr>
            <w:tcW w:w="1992" w:type="dxa"/>
            <w:tcBorders>
              <w:top w:val="nil"/>
              <w:left w:val="nil"/>
              <w:bottom w:val="single" w:sz="4" w:space="0" w:color="auto"/>
              <w:right w:val="nil"/>
            </w:tcBorders>
            <w:noWrap/>
            <w:hideMark/>
          </w:tcPr>
          <w:p w14:paraId="78B885DF" w14:textId="77777777"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Yes</w:t>
            </w:r>
          </w:p>
        </w:tc>
        <w:tc>
          <w:tcPr>
            <w:tcW w:w="2282" w:type="dxa"/>
            <w:tcBorders>
              <w:top w:val="nil"/>
              <w:left w:val="nil"/>
              <w:bottom w:val="single" w:sz="4" w:space="0" w:color="auto"/>
              <w:right w:val="nil"/>
            </w:tcBorders>
            <w:noWrap/>
            <w:hideMark/>
          </w:tcPr>
          <w:p w14:paraId="59F4A3C9" w14:textId="1E1D641E"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0.79 (0.29</w:t>
            </w:r>
            <w:r w:rsidR="00911439" w:rsidRPr="00EA6511">
              <w:rPr>
                <w:rFonts w:ascii="Book Antiqua" w:hAnsi="Book Antiqua"/>
                <w:sz w:val="24"/>
                <w:szCs w:val="24"/>
              </w:rPr>
              <w:t>–</w:t>
            </w:r>
            <w:r w:rsidRPr="00EA6511">
              <w:rPr>
                <w:rFonts w:ascii="Book Antiqua" w:hAnsi="Book Antiqua"/>
                <w:sz w:val="24"/>
                <w:szCs w:val="24"/>
              </w:rPr>
              <w:t>2.14)</w:t>
            </w:r>
          </w:p>
        </w:tc>
        <w:tc>
          <w:tcPr>
            <w:tcW w:w="1206" w:type="dxa"/>
            <w:tcBorders>
              <w:top w:val="nil"/>
              <w:left w:val="nil"/>
              <w:bottom w:val="single" w:sz="4" w:space="0" w:color="auto"/>
              <w:right w:val="nil"/>
            </w:tcBorders>
            <w:noWrap/>
            <w:hideMark/>
          </w:tcPr>
          <w:p w14:paraId="193C45E4" w14:textId="77777777" w:rsidR="002918B4" w:rsidRPr="00EA6511" w:rsidRDefault="002918B4" w:rsidP="00273157">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0.65</w:t>
            </w:r>
          </w:p>
        </w:tc>
      </w:tr>
    </w:tbl>
    <w:p w14:paraId="3B6D2877" w14:textId="1274D119"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NAC: </w:t>
      </w:r>
      <w:r w:rsidR="007B2A77" w:rsidRPr="00EA6511">
        <w:rPr>
          <w:rFonts w:ascii="Book Antiqua" w:hAnsi="Book Antiqua"/>
          <w:sz w:val="24"/>
          <w:szCs w:val="24"/>
        </w:rPr>
        <w:t>N</w:t>
      </w:r>
      <w:r w:rsidRPr="00EA6511">
        <w:rPr>
          <w:rFonts w:ascii="Book Antiqua" w:hAnsi="Book Antiqua"/>
          <w:sz w:val="24"/>
          <w:szCs w:val="24"/>
        </w:rPr>
        <w:t xml:space="preserve">eoadjuvant chemotherapy; LN: </w:t>
      </w:r>
      <w:r w:rsidR="007B2A77" w:rsidRPr="00EA6511">
        <w:rPr>
          <w:rFonts w:ascii="Book Antiqua" w:hAnsi="Book Antiqua"/>
          <w:sz w:val="24"/>
          <w:szCs w:val="24"/>
        </w:rPr>
        <w:t>L</w:t>
      </w:r>
      <w:r w:rsidRPr="00EA6511">
        <w:rPr>
          <w:rFonts w:ascii="Book Antiqua" w:hAnsi="Book Antiqua"/>
          <w:sz w:val="24"/>
          <w:szCs w:val="24"/>
        </w:rPr>
        <w:t xml:space="preserve">ymph node; SP: S-1 + cisplatin; SOX: S-1 + oxaliplatin; DCS: </w:t>
      </w:r>
      <w:r w:rsidR="007B2A77" w:rsidRPr="00EA6511">
        <w:rPr>
          <w:rFonts w:ascii="Book Antiqua" w:hAnsi="Book Antiqua"/>
          <w:sz w:val="24"/>
          <w:szCs w:val="24"/>
        </w:rPr>
        <w:t>D</w:t>
      </w:r>
      <w:r w:rsidRPr="00EA6511">
        <w:rPr>
          <w:rFonts w:ascii="Book Antiqua" w:hAnsi="Book Antiqua"/>
          <w:sz w:val="24"/>
          <w:szCs w:val="24"/>
        </w:rPr>
        <w:t>o</w:t>
      </w:r>
      <w:r w:rsidR="00911439" w:rsidRPr="00EA6511">
        <w:rPr>
          <w:rFonts w:ascii="Book Antiqua" w:hAnsi="Book Antiqua"/>
          <w:sz w:val="24"/>
          <w:szCs w:val="24"/>
        </w:rPr>
        <w:t>c</w:t>
      </w:r>
      <w:r w:rsidRPr="00EA6511">
        <w:rPr>
          <w:rFonts w:ascii="Book Antiqua" w:hAnsi="Book Antiqua"/>
          <w:sz w:val="24"/>
          <w:szCs w:val="24"/>
        </w:rPr>
        <w:t xml:space="preserve">etaxel + cisplatin + S-1; HR: </w:t>
      </w:r>
      <w:r w:rsidR="007B2A77" w:rsidRPr="00EA6511">
        <w:rPr>
          <w:rFonts w:ascii="Book Antiqua" w:hAnsi="Book Antiqua"/>
          <w:sz w:val="24"/>
          <w:szCs w:val="24"/>
        </w:rPr>
        <w:t>H</w:t>
      </w:r>
      <w:r w:rsidRPr="00EA6511">
        <w:rPr>
          <w:rFonts w:ascii="Book Antiqua" w:hAnsi="Book Antiqua"/>
          <w:sz w:val="24"/>
          <w:szCs w:val="24"/>
        </w:rPr>
        <w:t xml:space="preserve">azard </w:t>
      </w:r>
      <w:r w:rsidR="00911439" w:rsidRPr="00EA6511">
        <w:rPr>
          <w:rFonts w:ascii="Book Antiqua" w:hAnsi="Book Antiqua"/>
          <w:sz w:val="24"/>
          <w:szCs w:val="24"/>
        </w:rPr>
        <w:t>r</w:t>
      </w:r>
      <w:r w:rsidRPr="00EA6511">
        <w:rPr>
          <w:rFonts w:ascii="Book Antiqua" w:hAnsi="Book Antiqua"/>
          <w:sz w:val="24"/>
          <w:szCs w:val="24"/>
        </w:rPr>
        <w:t xml:space="preserve">atio; CI: </w:t>
      </w:r>
      <w:r w:rsidR="007B2A77" w:rsidRPr="00EA6511">
        <w:rPr>
          <w:rFonts w:ascii="Book Antiqua" w:hAnsi="Book Antiqua"/>
          <w:sz w:val="24"/>
          <w:szCs w:val="24"/>
        </w:rPr>
        <w:t>C</w:t>
      </w:r>
      <w:r w:rsidRPr="00EA6511">
        <w:rPr>
          <w:rFonts w:ascii="Book Antiqua" w:hAnsi="Book Antiqua"/>
          <w:sz w:val="24"/>
          <w:szCs w:val="24"/>
        </w:rPr>
        <w:t>onfidence interval</w:t>
      </w:r>
      <w:r w:rsidR="00953604" w:rsidRPr="00EA6511">
        <w:rPr>
          <w:rFonts w:ascii="Book Antiqua" w:hAnsi="Book Antiqua"/>
          <w:sz w:val="24"/>
          <w:szCs w:val="24"/>
        </w:rPr>
        <w:t xml:space="preserve">; </w:t>
      </w:r>
      <w:r w:rsidR="00953604" w:rsidRPr="00EA6511">
        <w:rPr>
          <w:rFonts w:ascii="Book Antiqua" w:eastAsia="MS PGothic" w:hAnsi="Book Antiqua"/>
          <w:color w:val="000000" w:themeColor="text1"/>
          <w:sz w:val="24"/>
          <w:szCs w:val="24"/>
        </w:rPr>
        <w:t>ECOG PS: Eastern cooperative oncology group performance status.</w:t>
      </w:r>
    </w:p>
    <w:p w14:paraId="65B62682" w14:textId="234EFA1F" w:rsidR="00936EB2" w:rsidRPr="00EA6511" w:rsidRDefault="00936EB2">
      <w:pPr>
        <w:widowControl/>
        <w:jc w:val="left"/>
        <w:rPr>
          <w:rFonts w:ascii="Book Antiqua" w:hAnsi="Book Antiqua"/>
          <w:sz w:val="24"/>
          <w:szCs w:val="24"/>
        </w:rPr>
      </w:pPr>
      <w:r w:rsidRPr="00EA6511">
        <w:rPr>
          <w:rFonts w:ascii="Book Antiqua" w:hAnsi="Book Antiqua"/>
          <w:sz w:val="24"/>
          <w:szCs w:val="24"/>
        </w:rPr>
        <w:br w:type="page"/>
      </w:r>
    </w:p>
    <w:p w14:paraId="17F03BCB" w14:textId="77602F97" w:rsidR="002918B4" w:rsidRPr="00EA6511" w:rsidRDefault="002918B4" w:rsidP="00463710">
      <w:pPr>
        <w:adjustRightInd w:val="0"/>
        <w:snapToGrid w:val="0"/>
        <w:spacing w:line="360" w:lineRule="auto"/>
        <w:rPr>
          <w:rFonts w:ascii="Book Antiqua" w:eastAsia="宋体" w:hAnsi="Book Antiqua"/>
          <w:b/>
          <w:bCs/>
          <w:sz w:val="24"/>
          <w:szCs w:val="24"/>
        </w:rPr>
      </w:pPr>
      <w:r w:rsidRPr="00EA6511">
        <w:rPr>
          <w:rFonts w:ascii="Book Antiqua" w:eastAsia="宋体" w:hAnsi="Book Antiqua"/>
          <w:b/>
          <w:bCs/>
          <w:sz w:val="24"/>
          <w:szCs w:val="24"/>
        </w:rPr>
        <w:lastRenderedPageBreak/>
        <w:t>Table 3</w:t>
      </w:r>
      <w:r w:rsidR="00463710" w:rsidRPr="00EA6511">
        <w:rPr>
          <w:rFonts w:ascii="Book Antiqua" w:eastAsia="宋体" w:hAnsi="Book Antiqua"/>
          <w:b/>
          <w:bCs/>
          <w:sz w:val="24"/>
          <w:szCs w:val="24"/>
        </w:rPr>
        <w:t xml:space="preserve"> </w:t>
      </w:r>
      <w:r w:rsidR="00463710" w:rsidRPr="00EA6511">
        <w:rPr>
          <w:rFonts w:ascii="Book Antiqua" w:hAnsi="Book Antiqua"/>
          <w:b/>
          <w:bCs/>
          <w:sz w:val="24"/>
          <w:szCs w:val="24"/>
        </w:rPr>
        <w:t>Comparison of prognostic utility of 10% cut-off evaluated using virtual microscopic slides with JCGC criteria</w:t>
      </w:r>
    </w:p>
    <w:tbl>
      <w:tblPr>
        <w:tblStyle w:val="af0"/>
        <w:tblW w:w="9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843"/>
        <w:gridCol w:w="1035"/>
        <w:gridCol w:w="1910"/>
        <w:gridCol w:w="1038"/>
      </w:tblGrid>
      <w:tr w:rsidR="002918B4" w:rsidRPr="00EA6511" w14:paraId="0EA54815" w14:textId="77777777" w:rsidTr="000008B9">
        <w:trPr>
          <w:trHeight w:val="270"/>
        </w:trPr>
        <w:tc>
          <w:tcPr>
            <w:tcW w:w="3539" w:type="dxa"/>
            <w:vMerge w:val="restart"/>
            <w:tcBorders>
              <w:top w:val="single" w:sz="4" w:space="0" w:color="auto"/>
              <w:bottom w:val="nil"/>
            </w:tcBorders>
            <w:noWrap/>
          </w:tcPr>
          <w:p w14:paraId="5CA595EB" w14:textId="6C8EA7B8" w:rsidR="002918B4" w:rsidRPr="00EA6511" w:rsidRDefault="00463710" w:rsidP="00A34C3B">
            <w:pPr>
              <w:adjustRightInd w:val="0"/>
              <w:snapToGrid w:val="0"/>
              <w:spacing w:line="360" w:lineRule="auto"/>
              <w:rPr>
                <w:rFonts w:ascii="Book Antiqua" w:hAnsi="Book Antiqua"/>
                <w:b/>
                <w:bCs/>
                <w:sz w:val="24"/>
                <w:szCs w:val="24"/>
              </w:rPr>
            </w:pPr>
            <w:r w:rsidRPr="00EA6511">
              <w:rPr>
                <w:rFonts w:ascii="Book Antiqua" w:hAnsi="Book Antiqua"/>
                <w:b/>
                <w:bCs/>
                <w:sz w:val="24"/>
                <w:szCs w:val="24"/>
              </w:rPr>
              <w:t>Histological criteria of JCGC</w:t>
            </w:r>
          </w:p>
        </w:tc>
        <w:tc>
          <w:tcPr>
            <w:tcW w:w="2878" w:type="dxa"/>
            <w:gridSpan w:val="2"/>
            <w:tcBorders>
              <w:top w:val="single" w:sz="4" w:space="0" w:color="auto"/>
              <w:bottom w:val="single" w:sz="4" w:space="0" w:color="auto"/>
            </w:tcBorders>
            <w:noWrap/>
          </w:tcPr>
          <w:p w14:paraId="57754637" w14:textId="520D56AB" w:rsidR="002918B4" w:rsidRPr="00EA6511" w:rsidRDefault="002918B4" w:rsidP="00463710">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R</w:t>
            </w:r>
            <w:r w:rsidR="00BE3CB2">
              <w:rPr>
                <w:rFonts w:ascii="Book Antiqua" w:hAnsi="Book Antiqua"/>
                <w:b/>
                <w:bCs/>
                <w:sz w:val="24"/>
                <w:szCs w:val="24"/>
              </w:rPr>
              <w:t>FS</w:t>
            </w:r>
          </w:p>
        </w:tc>
        <w:tc>
          <w:tcPr>
            <w:tcW w:w="2948" w:type="dxa"/>
            <w:gridSpan w:val="2"/>
            <w:tcBorders>
              <w:top w:val="single" w:sz="4" w:space="0" w:color="auto"/>
              <w:bottom w:val="single" w:sz="4" w:space="0" w:color="auto"/>
            </w:tcBorders>
            <w:noWrap/>
          </w:tcPr>
          <w:p w14:paraId="491390C2" w14:textId="1EA1F853" w:rsidR="002918B4" w:rsidRPr="00EA6511" w:rsidRDefault="002918B4" w:rsidP="000008B9">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O</w:t>
            </w:r>
            <w:r w:rsidR="00BE3CB2">
              <w:rPr>
                <w:rFonts w:ascii="Book Antiqua" w:hAnsi="Book Antiqua"/>
                <w:b/>
                <w:bCs/>
                <w:sz w:val="24"/>
                <w:szCs w:val="24"/>
              </w:rPr>
              <w:t>S</w:t>
            </w:r>
          </w:p>
        </w:tc>
      </w:tr>
      <w:tr w:rsidR="002918B4" w:rsidRPr="00EA6511" w14:paraId="3F5F34E3" w14:textId="77777777" w:rsidTr="000008B9">
        <w:trPr>
          <w:trHeight w:val="270"/>
        </w:trPr>
        <w:tc>
          <w:tcPr>
            <w:tcW w:w="3539" w:type="dxa"/>
            <w:vMerge/>
            <w:tcBorders>
              <w:top w:val="nil"/>
              <w:bottom w:val="single" w:sz="4" w:space="0" w:color="auto"/>
            </w:tcBorders>
            <w:noWrap/>
            <w:hideMark/>
          </w:tcPr>
          <w:p w14:paraId="75CB0CCA" w14:textId="77777777" w:rsidR="002918B4" w:rsidRPr="00EA6511" w:rsidRDefault="002918B4" w:rsidP="00A34C3B">
            <w:pPr>
              <w:adjustRightInd w:val="0"/>
              <w:snapToGrid w:val="0"/>
              <w:spacing w:line="360" w:lineRule="auto"/>
              <w:rPr>
                <w:rFonts w:ascii="Book Antiqua" w:hAnsi="Book Antiqua"/>
                <w:b/>
                <w:bCs/>
                <w:sz w:val="24"/>
                <w:szCs w:val="24"/>
              </w:rPr>
            </w:pPr>
          </w:p>
        </w:tc>
        <w:tc>
          <w:tcPr>
            <w:tcW w:w="1843" w:type="dxa"/>
            <w:tcBorders>
              <w:top w:val="single" w:sz="4" w:space="0" w:color="auto"/>
              <w:bottom w:val="single" w:sz="4" w:space="0" w:color="auto"/>
            </w:tcBorders>
            <w:noWrap/>
            <w:hideMark/>
          </w:tcPr>
          <w:p w14:paraId="09B6A64F" w14:textId="37C5241F" w:rsidR="002918B4" w:rsidRPr="00EA6511" w:rsidRDefault="002918B4" w:rsidP="00463710">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HR (95%CI)</w:t>
            </w:r>
          </w:p>
        </w:tc>
        <w:tc>
          <w:tcPr>
            <w:tcW w:w="1035" w:type="dxa"/>
            <w:tcBorders>
              <w:top w:val="single" w:sz="4" w:space="0" w:color="auto"/>
              <w:bottom w:val="single" w:sz="4" w:space="0" w:color="auto"/>
            </w:tcBorders>
            <w:noWrap/>
            <w:hideMark/>
          </w:tcPr>
          <w:p w14:paraId="3F16E12B" w14:textId="77777777" w:rsidR="002918B4" w:rsidRPr="00EA6511" w:rsidRDefault="002918B4" w:rsidP="00463710">
            <w:pPr>
              <w:adjustRightInd w:val="0"/>
              <w:snapToGrid w:val="0"/>
              <w:spacing w:line="360" w:lineRule="auto"/>
              <w:jc w:val="center"/>
              <w:rPr>
                <w:rFonts w:ascii="Book Antiqua" w:hAnsi="Book Antiqua"/>
                <w:b/>
                <w:bCs/>
                <w:sz w:val="24"/>
                <w:szCs w:val="24"/>
              </w:rPr>
            </w:pPr>
            <w:r w:rsidRPr="00EA6511">
              <w:rPr>
                <w:rFonts w:ascii="Book Antiqua" w:hAnsi="Book Antiqua"/>
                <w:b/>
                <w:bCs/>
                <w:i/>
                <w:sz w:val="24"/>
                <w:szCs w:val="24"/>
              </w:rPr>
              <w:t>P</w:t>
            </w:r>
            <w:r w:rsidRPr="00EA6511">
              <w:rPr>
                <w:rFonts w:ascii="Book Antiqua" w:hAnsi="Book Antiqua"/>
                <w:b/>
                <w:bCs/>
                <w:sz w:val="24"/>
                <w:szCs w:val="24"/>
              </w:rPr>
              <w:t xml:space="preserve"> value</w:t>
            </w:r>
          </w:p>
        </w:tc>
        <w:tc>
          <w:tcPr>
            <w:tcW w:w="1910" w:type="dxa"/>
            <w:tcBorders>
              <w:top w:val="single" w:sz="4" w:space="0" w:color="auto"/>
              <w:bottom w:val="single" w:sz="4" w:space="0" w:color="auto"/>
            </w:tcBorders>
            <w:noWrap/>
            <w:hideMark/>
          </w:tcPr>
          <w:p w14:paraId="6BC8F87F" w14:textId="210790DB" w:rsidR="002918B4" w:rsidRPr="00EA6511" w:rsidRDefault="002918B4" w:rsidP="000008B9">
            <w:pPr>
              <w:adjustRightInd w:val="0"/>
              <w:snapToGrid w:val="0"/>
              <w:spacing w:line="360" w:lineRule="auto"/>
              <w:jc w:val="center"/>
              <w:rPr>
                <w:rFonts w:ascii="Book Antiqua" w:hAnsi="Book Antiqua"/>
                <w:b/>
                <w:bCs/>
                <w:sz w:val="24"/>
                <w:szCs w:val="24"/>
              </w:rPr>
            </w:pPr>
            <w:r w:rsidRPr="00EA6511">
              <w:rPr>
                <w:rFonts w:ascii="Book Antiqua" w:hAnsi="Book Antiqua"/>
                <w:b/>
                <w:bCs/>
                <w:sz w:val="24"/>
                <w:szCs w:val="24"/>
              </w:rPr>
              <w:t>HR (95%CI)</w:t>
            </w:r>
          </w:p>
        </w:tc>
        <w:tc>
          <w:tcPr>
            <w:tcW w:w="1038" w:type="dxa"/>
            <w:tcBorders>
              <w:top w:val="single" w:sz="4" w:space="0" w:color="auto"/>
              <w:bottom w:val="single" w:sz="4" w:space="0" w:color="auto"/>
            </w:tcBorders>
            <w:noWrap/>
            <w:hideMark/>
          </w:tcPr>
          <w:p w14:paraId="17F22417" w14:textId="77777777" w:rsidR="002918B4" w:rsidRPr="00EA6511" w:rsidRDefault="002918B4" w:rsidP="000008B9">
            <w:pPr>
              <w:adjustRightInd w:val="0"/>
              <w:snapToGrid w:val="0"/>
              <w:spacing w:line="360" w:lineRule="auto"/>
              <w:jc w:val="center"/>
              <w:rPr>
                <w:rFonts w:ascii="Book Antiqua" w:hAnsi="Book Antiqua"/>
                <w:b/>
                <w:bCs/>
                <w:sz w:val="24"/>
                <w:szCs w:val="24"/>
              </w:rPr>
            </w:pPr>
            <w:r w:rsidRPr="00EA6511">
              <w:rPr>
                <w:rFonts w:ascii="Book Antiqua" w:hAnsi="Book Antiqua"/>
                <w:b/>
                <w:bCs/>
                <w:i/>
                <w:sz w:val="24"/>
                <w:szCs w:val="24"/>
              </w:rPr>
              <w:t xml:space="preserve">P </w:t>
            </w:r>
            <w:r w:rsidRPr="00EA6511">
              <w:rPr>
                <w:rFonts w:ascii="Book Antiqua" w:hAnsi="Book Antiqua"/>
                <w:b/>
                <w:bCs/>
                <w:sz w:val="24"/>
                <w:szCs w:val="24"/>
              </w:rPr>
              <w:t>value</w:t>
            </w:r>
          </w:p>
        </w:tc>
      </w:tr>
      <w:tr w:rsidR="002918B4" w:rsidRPr="00EA6511" w14:paraId="3FD39CBA" w14:textId="77777777" w:rsidTr="000008B9">
        <w:trPr>
          <w:trHeight w:val="270"/>
        </w:trPr>
        <w:tc>
          <w:tcPr>
            <w:tcW w:w="3539" w:type="dxa"/>
            <w:tcBorders>
              <w:top w:val="single" w:sz="4" w:space="0" w:color="auto"/>
            </w:tcBorders>
            <w:noWrap/>
            <w:hideMark/>
          </w:tcPr>
          <w:p w14:paraId="451A1761" w14:textId="17E2C462"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Grade 0 </w:t>
            </w:r>
            <w:r w:rsidR="0017002B" w:rsidRPr="00EA6511">
              <w:rPr>
                <w:rFonts w:ascii="Book Antiqua" w:hAnsi="Book Antiqua"/>
                <w:i/>
                <w:sz w:val="24"/>
                <w:szCs w:val="24"/>
              </w:rPr>
              <w:t>vs</w:t>
            </w:r>
            <w:r w:rsidRPr="00EA6511">
              <w:rPr>
                <w:rFonts w:ascii="Book Antiqua" w:hAnsi="Book Antiqua"/>
                <w:sz w:val="24"/>
                <w:szCs w:val="24"/>
              </w:rPr>
              <w:t xml:space="preserve"> 1a</w:t>
            </w:r>
            <w:r w:rsidR="00911439" w:rsidRPr="00EA6511">
              <w:rPr>
                <w:rFonts w:ascii="Book Antiqua" w:hAnsi="Book Antiqua"/>
                <w:sz w:val="24"/>
                <w:szCs w:val="24"/>
              </w:rPr>
              <w:t>–</w:t>
            </w:r>
            <w:r w:rsidRPr="00EA6511">
              <w:rPr>
                <w:rFonts w:ascii="Book Antiqua" w:hAnsi="Book Antiqua"/>
                <w:sz w:val="24"/>
                <w:szCs w:val="24"/>
              </w:rPr>
              <w:t>3</w:t>
            </w:r>
          </w:p>
        </w:tc>
        <w:tc>
          <w:tcPr>
            <w:tcW w:w="1843" w:type="dxa"/>
            <w:tcBorders>
              <w:top w:val="single" w:sz="4" w:space="0" w:color="auto"/>
            </w:tcBorders>
            <w:noWrap/>
            <w:hideMark/>
          </w:tcPr>
          <w:p w14:paraId="14FFB23E" w14:textId="3055B0BC"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0.52 (0.15</w:t>
            </w:r>
            <w:r w:rsidR="00911439" w:rsidRPr="00EA6511">
              <w:rPr>
                <w:rFonts w:ascii="Book Antiqua" w:hAnsi="Book Antiqua"/>
                <w:sz w:val="24"/>
                <w:szCs w:val="24"/>
              </w:rPr>
              <w:t>–</w:t>
            </w:r>
            <w:r w:rsidRPr="00EA6511">
              <w:rPr>
                <w:rFonts w:ascii="Book Antiqua" w:hAnsi="Book Antiqua"/>
                <w:sz w:val="24"/>
                <w:szCs w:val="24"/>
              </w:rPr>
              <w:t>1.80)</w:t>
            </w:r>
          </w:p>
        </w:tc>
        <w:tc>
          <w:tcPr>
            <w:tcW w:w="1035" w:type="dxa"/>
            <w:tcBorders>
              <w:top w:val="single" w:sz="4" w:space="0" w:color="auto"/>
            </w:tcBorders>
            <w:noWrap/>
            <w:hideMark/>
          </w:tcPr>
          <w:p w14:paraId="3065AB5F" w14:textId="77777777"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0.304</w:t>
            </w:r>
          </w:p>
        </w:tc>
        <w:tc>
          <w:tcPr>
            <w:tcW w:w="1910" w:type="dxa"/>
            <w:tcBorders>
              <w:top w:val="single" w:sz="4" w:space="0" w:color="auto"/>
            </w:tcBorders>
            <w:noWrap/>
            <w:hideMark/>
          </w:tcPr>
          <w:p w14:paraId="476C33DA" w14:textId="6269F3F6"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2.27 (0.27</w:t>
            </w:r>
            <w:r w:rsidR="00911439" w:rsidRPr="00EA6511">
              <w:rPr>
                <w:rFonts w:ascii="Book Antiqua" w:hAnsi="Book Antiqua"/>
                <w:sz w:val="24"/>
                <w:szCs w:val="24"/>
              </w:rPr>
              <w:t>–</w:t>
            </w:r>
            <w:r w:rsidRPr="00EA6511">
              <w:rPr>
                <w:rFonts w:ascii="Book Antiqua" w:hAnsi="Book Antiqua"/>
                <w:sz w:val="24"/>
                <w:szCs w:val="24"/>
              </w:rPr>
              <w:t>19.0)</w:t>
            </w:r>
          </w:p>
        </w:tc>
        <w:tc>
          <w:tcPr>
            <w:tcW w:w="1038" w:type="dxa"/>
            <w:tcBorders>
              <w:top w:val="single" w:sz="4" w:space="0" w:color="auto"/>
            </w:tcBorders>
            <w:noWrap/>
            <w:hideMark/>
          </w:tcPr>
          <w:p w14:paraId="1D0E11F5"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0.449</w:t>
            </w:r>
          </w:p>
        </w:tc>
      </w:tr>
      <w:tr w:rsidR="002918B4" w:rsidRPr="00EA6511" w14:paraId="31244E12" w14:textId="77777777" w:rsidTr="000008B9">
        <w:trPr>
          <w:trHeight w:val="270"/>
        </w:trPr>
        <w:tc>
          <w:tcPr>
            <w:tcW w:w="3539" w:type="dxa"/>
            <w:noWrap/>
            <w:hideMark/>
          </w:tcPr>
          <w:p w14:paraId="3430524E" w14:textId="7194ACF4"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Grade 0</w:t>
            </w:r>
            <w:r w:rsidR="00911439" w:rsidRPr="00EA6511">
              <w:rPr>
                <w:rFonts w:ascii="Book Antiqua" w:hAnsi="Book Antiqua"/>
                <w:sz w:val="24"/>
                <w:szCs w:val="24"/>
              </w:rPr>
              <w:t>–</w:t>
            </w:r>
            <w:r w:rsidRPr="00EA6511">
              <w:rPr>
                <w:rFonts w:ascii="Book Antiqua" w:hAnsi="Book Antiqua"/>
                <w:sz w:val="24"/>
                <w:szCs w:val="24"/>
              </w:rPr>
              <w:t xml:space="preserve">1a </w:t>
            </w:r>
            <w:r w:rsidR="0017002B" w:rsidRPr="00EA6511">
              <w:rPr>
                <w:rFonts w:ascii="Book Antiqua" w:hAnsi="Book Antiqua"/>
                <w:i/>
                <w:sz w:val="24"/>
                <w:szCs w:val="24"/>
              </w:rPr>
              <w:t>vs</w:t>
            </w:r>
            <w:r w:rsidRPr="00EA6511">
              <w:rPr>
                <w:rFonts w:ascii="Book Antiqua" w:hAnsi="Book Antiqua"/>
                <w:sz w:val="24"/>
                <w:szCs w:val="24"/>
              </w:rPr>
              <w:t xml:space="preserve"> 1b</w:t>
            </w:r>
            <w:r w:rsidR="00911439" w:rsidRPr="00EA6511">
              <w:rPr>
                <w:rFonts w:ascii="Book Antiqua" w:hAnsi="Book Antiqua"/>
                <w:sz w:val="24"/>
                <w:szCs w:val="24"/>
              </w:rPr>
              <w:t>–</w:t>
            </w:r>
            <w:r w:rsidRPr="00EA6511">
              <w:rPr>
                <w:rFonts w:ascii="Book Antiqua" w:hAnsi="Book Antiqua"/>
                <w:sz w:val="24"/>
                <w:szCs w:val="24"/>
              </w:rPr>
              <w:t>3</w:t>
            </w:r>
          </w:p>
        </w:tc>
        <w:tc>
          <w:tcPr>
            <w:tcW w:w="1843" w:type="dxa"/>
            <w:noWrap/>
            <w:hideMark/>
          </w:tcPr>
          <w:p w14:paraId="3CD23FCC" w14:textId="2DBE4C68"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0.63 (0.26</w:t>
            </w:r>
            <w:r w:rsidR="00911439" w:rsidRPr="00EA6511">
              <w:rPr>
                <w:rFonts w:ascii="Book Antiqua" w:hAnsi="Book Antiqua"/>
                <w:sz w:val="24"/>
                <w:szCs w:val="24"/>
              </w:rPr>
              <w:t>–</w:t>
            </w:r>
            <w:r w:rsidRPr="00EA6511">
              <w:rPr>
                <w:rFonts w:ascii="Book Antiqua" w:hAnsi="Book Antiqua"/>
                <w:sz w:val="24"/>
                <w:szCs w:val="24"/>
              </w:rPr>
              <w:t>1.55)</w:t>
            </w:r>
          </w:p>
        </w:tc>
        <w:tc>
          <w:tcPr>
            <w:tcW w:w="1035" w:type="dxa"/>
            <w:noWrap/>
            <w:hideMark/>
          </w:tcPr>
          <w:p w14:paraId="68E63732" w14:textId="77777777"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0.321</w:t>
            </w:r>
          </w:p>
        </w:tc>
        <w:tc>
          <w:tcPr>
            <w:tcW w:w="1910" w:type="dxa"/>
            <w:noWrap/>
            <w:hideMark/>
          </w:tcPr>
          <w:p w14:paraId="62E05AF2" w14:textId="7885F091"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0.72 (0.26</w:t>
            </w:r>
            <w:r w:rsidR="00911439" w:rsidRPr="00EA6511">
              <w:rPr>
                <w:rFonts w:ascii="Book Antiqua" w:hAnsi="Book Antiqua"/>
                <w:sz w:val="24"/>
                <w:szCs w:val="24"/>
              </w:rPr>
              <w:t>–</w:t>
            </w:r>
            <w:r w:rsidRPr="00EA6511">
              <w:rPr>
                <w:rFonts w:ascii="Book Antiqua" w:hAnsi="Book Antiqua"/>
                <w:sz w:val="24"/>
                <w:szCs w:val="24"/>
              </w:rPr>
              <w:t>1.95)</w:t>
            </w:r>
          </w:p>
        </w:tc>
        <w:tc>
          <w:tcPr>
            <w:tcW w:w="1038" w:type="dxa"/>
            <w:noWrap/>
            <w:hideMark/>
          </w:tcPr>
          <w:p w14:paraId="540DD153"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0.52</w:t>
            </w:r>
          </w:p>
        </w:tc>
      </w:tr>
      <w:tr w:rsidR="002918B4" w:rsidRPr="00EA6511" w14:paraId="73F7F6C5" w14:textId="77777777" w:rsidTr="000008B9">
        <w:trPr>
          <w:trHeight w:val="270"/>
        </w:trPr>
        <w:tc>
          <w:tcPr>
            <w:tcW w:w="3539" w:type="dxa"/>
            <w:noWrap/>
            <w:hideMark/>
          </w:tcPr>
          <w:p w14:paraId="58D3D81D" w14:textId="6FBC062C"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Grade 0</w:t>
            </w:r>
            <w:r w:rsidR="00911439" w:rsidRPr="00EA6511">
              <w:rPr>
                <w:rFonts w:ascii="Book Antiqua" w:hAnsi="Book Antiqua"/>
                <w:sz w:val="24"/>
                <w:szCs w:val="24"/>
              </w:rPr>
              <w:t>–</w:t>
            </w:r>
            <w:r w:rsidRPr="00EA6511">
              <w:rPr>
                <w:rFonts w:ascii="Book Antiqua" w:hAnsi="Book Antiqua"/>
                <w:sz w:val="24"/>
                <w:szCs w:val="24"/>
              </w:rPr>
              <w:t xml:space="preserve">1b </w:t>
            </w:r>
            <w:r w:rsidR="0017002B" w:rsidRPr="00EA6511">
              <w:rPr>
                <w:rFonts w:ascii="Book Antiqua" w:hAnsi="Book Antiqua"/>
                <w:i/>
                <w:sz w:val="24"/>
                <w:szCs w:val="24"/>
              </w:rPr>
              <w:t>vs</w:t>
            </w:r>
            <w:r w:rsidRPr="00EA6511">
              <w:rPr>
                <w:rFonts w:ascii="Book Antiqua" w:hAnsi="Book Antiqua"/>
                <w:sz w:val="24"/>
                <w:szCs w:val="24"/>
              </w:rPr>
              <w:t xml:space="preserve"> 2</w:t>
            </w:r>
            <w:r w:rsidR="00911439" w:rsidRPr="00EA6511">
              <w:rPr>
                <w:rFonts w:ascii="Book Antiqua" w:hAnsi="Book Antiqua"/>
                <w:sz w:val="24"/>
                <w:szCs w:val="24"/>
              </w:rPr>
              <w:t>–</w:t>
            </w:r>
            <w:r w:rsidRPr="00EA6511">
              <w:rPr>
                <w:rFonts w:ascii="Book Antiqua" w:hAnsi="Book Antiqua"/>
                <w:sz w:val="24"/>
                <w:szCs w:val="24"/>
              </w:rPr>
              <w:t>3</w:t>
            </w:r>
          </w:p>
        </w:tc>
        <w:tc>
          <w:tcPr>
            <w:tcW w:w="1843" w:type="dxa"/>
            <w:noWrap/>
            <w:hideMark/>
          </w:tcPr>
          <w:p w14:paraId="5216A6A1" w14:textId="4B527461"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0.33 (0.12</w:t>
            </w:r>
            <w:r w:rsidR="00911439" w:rsidRPr="00EA6511">
              <w:rPr>
                <w:rFonts w:ascii="Book Antiqua" w:hAnsi="Book Antiqua"/>
                <w:sz w:val="24"/>
                <w:szCs w:val="24"/>
              </w:rPr>
              <w:t>–</w:t>
            </w:r>
            <w:r w:rsidRPr="00EA6511">
              <w:rPr>
                <w:rFonts w:ascii="Book Antiqua" w:hAnsi="Book Antiqua"/>
                <w:sz w:val="24"/>
                <w:szCs w:val="24"/>
              </w:rPr>
              <w:t>0.87)</w:t>
            </w:r>
          </w:p>
        </w:tc>
        <w:tc>
          <w:tcPr>
            <w:tcW w:w="1035" w:type="dxa"/>
            <w:noWrap/>
            <w:hideMark/>
          </w:tcPr>
          <w:p w14:paraId="4A033D03" w14:textId="77777777"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0.026</w:t>
            </w:r>
          </w:p>
        </w:tc>
        <w:tc>
          <w:tcPr>
            <w:tcW w:w="1910" w:type="dxa"/>
            <w:noWrap/>
            <w:hideMark/>
          </w:tcPr>
          <w:p w14:paraId="794883B6" w14:textId="35477A31"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0.39 (0.13</w:t>
            </w:r>
            <w:r w:rsidR="00911439" w:rsidRPr="00EA6511">
              <w:rPr>
                <w:rFonts w:ascii="Book Antiqua" w:hAnsi="Book Antiqua"/>
                <w:sz w:val="24"/>
                <w:szCs w:val="24"/>
              </w:rPr>
              <w:t>–</w:t>
            </w:r>
            <w:r w:rsidRPr="00EA6511">
              <w:rPr>
                <w:rFonts w:ascii="Book Antiqua" w:hAnsi="Book Antiqua"/>
                <w:sz w:val="24"/>
                <w:szCs w:val="24"/>
              </w:rPr>
              <w:t>1.15)</w:t>
            </w:r>
          </w:p>
        </w:tc>
        <w:tc>
          <w:tcPr>
            <w:tcW w:w="1038" w:type="dxa"/>
            <w:noWrap/>
            <w:hideMark/>
          </w:tcPr>
          <w:p w14:paraId="6DF1E556"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0.089</w:t>
            </w:r>
          </w:p>
        </w:tc>
      </w:tr>
      <w:tr w:rsidR="002918B4" w:rsidRPr="00EA6511" w14:paraId="4E613824" w14:textId="77777777" w:rsidTr="000008B9">
        <w:trPr>
          <w:trHeight w:val="270"/>
        </w:trPr>
        <w:tc>
          <w:tcPr>
            <w:tcW w:w="3539" w:type="dxa"/>
            <w:noWrap/>
            <w:hideMark/>
          </w:tcPr>
          <w:p w14:paraId="0AC2DE61" w14:textId="1B45B7CE"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Grade 0</w:t>
            </w:r>
            <w:r w:rsidR="00911439" w:rsidRPr="00EA6511">
              <w:rPr>
                <w:rFonts w:ascii="Book Antiqua" w:hAnsi="Book Antiqua"/>
                <w:sz w:val="24"/>
                <w:szCs w:val="24"/>
              </w:rPr>
              <w:t>–</w:t>
            </w:r>
            <w:r w:rsidRPr="00EA6511">
              <w:rPr>
                <w:rFonts w:ascii="Book Antiqua" w:hAnsi="Book Antiqua"/>
                <w:sz w:val="24"/>
                <w:szCs w:val="24"/>
              </w:rPr>
              <w:t xml:space="preserve">2 </w:t>
            </w:r>
            <w:r w:rsidR="0017002B" w:rsidRPr="00EA6511">
              <w:rPr>
                <w:rFonts w:ascii="Book Antiqua" w:hAnsi="Book Antiqua"/>
                <w:i/>
                <w:sz w:val="24"/>
                <w:szCs w:val="24"/>
              </w:rPr>
              <w:t>vs</w:t>
            </w:r>
            <w:r w:rsidRPr="00EA6511">
              <w:rPr>
                <w:rFonts w:ascii="Book Antiqua" w:hAnsi="Book Antiqua"/>
                <w:sz w:val="24"/>
                <w:szCs w:val="24"/>
              </w:rPr>
              <w:t xml:space="preserve"> 3</w:t>
            </w:r>
          </w:p>
        </w:tc>
        <w:tc>
          <w:tcPr>
            <w:tcW w:w="1843" w:type="dxa"/>
            <w:noWrap/>
            <w:hideMark/>
          </w:tcPr>
          <w:p w14:paraId="70D9D79F" w14:textId="50509C1D"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0.69 (0.08</w:t>
            </w:r>
            <w:r w:rsidR="00911439" w:rsidRPr="00EA6511">
              <w:rPr>
                <w:rFonts w:ascii="Book Antiqua" w:hAnsi="Book Antiqua"/>
                <w:sz w:val="24"/>
                <w:szCs w:val="24"/>
              </w:rPr>
              <w:t>–</w:t>
            </w:r>
            <w:r w:rsidRPr="00EA6511">
              <w:rPr>
                <w:rFonts w:ascii="Book Antiqua" w:hAnsi="Book Antiqua"/>
                <w:sz w:val="24"/>
                <w:szCs w:val="24"/>
              </w:rPr>
              <w:t>5.34)</w:t>
            </w:r>
          </w:p>
        </w:tc>
        <w:tc>
          <w:tcPr>
            <w:tcW w:w="1035" w:type="dxa"/>
            <w:noWrap/>
            <w:hideMark/>
          </w:tcPr>
          <w:p w14:paraId="7031EB4A" w14:textId="77777777"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0.722</w:t>
            </w:r>
          </w:p>
        </w:tc>
        <w:tc>
          <w:tcPr>
            <w:tcW w:w="1910" w:type="dxa"/>
            <w:noWrap/>
            <w:hideMark/>
          </w:tcPr>
          <w:p w14:paraId="461C71E4" w14:textId="3F81EE8F"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0.62 (0.07</w:t>
            </w:r>
            <w:r w:rsidR="00911439" w:rsidRPr="00EA6511">
              <w:rPr>
                <w:rFonts w:ascii="Book Antiqua" w:hAnsi="Book Antiqua"/>
                <w:sz w:val="24"/>
                <w:szCs w:val="24"/>
              </w:rPr>
              <w:t>–</w:t>
            </w:r>
            <w:r w:rsidRPr="00EA6511">
              <w:rPr>
                <w:rFonts w:ascii="Book Antiqua" w:hAnsi="Book Antiqua"/>
                <w:sz w:val="24"/>
                <w:szCs w:val="24"/>
              </w:rPr>
              <w:t>5.34)</w:t>
            </w:r>
          </w:p>
        </w:tc>
        <w:tc>
          <w:tcPr>
            <w:tcW w:w="1038" w:type="dxa"/>
            <w:noWrap/>
            <w:hideMark/>
          </w:tcPr>
          <w:p w14:paraId="4C4A02FB"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0.665</w:t>
            </w:r>
          </w:p>
        </w:tc>
      </w:tr>
      <w:tr w:rsidR="002918B4" w:rsidRPr="00EA6511" w14:paraId="3EF0C433" w14:textId="77777777" w:rsidTr="000008B9">
        <w:trPr>
          <w:trHeight w:val="270"/>
        </w:trPr>
        <w:tc>
          <w:tcPr>
            <w:tcW w:w="9365" w:type="dxa"/>
            <w:gridSpan w:val="5"/>
            <w:noWrap/>
            <w:hideMark/>
          </w:tcPr>
          <w:p w14:paraId="02B39892"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Our method</w:t>
            </w:r>
          </w:p>
        </w:tc>
      </w:tr>
      <w:tr w:rsidR="002918B4" w:rsidRPr="00EA6511" w14:paraId="7CF9366B" w14:textId="77777777" w:rsidTr="000008B9">
        <w:trPr>
          <w:trHeight w:val="270"/>
        </w:trPr>
        <w:tc>
          <w:tcPr>
            <w:tcW w:w="3539" w:type="dxa"/>
            <w:noWrap/>
            <w:hideMark/>
          </w:tcPr>
          <w:p w14:paraId="35A3A3FC" w14:textId="5CA90A03" w:rsidR="002918B4" w:rsidRPr="00EA6511" w:rsidRDefault="002918B4" w:rsidP="00A34C3B">
            <w:pPr>
              <w:adjustRightInd w:val="0"/>
              <w:snapToGrid w:val="0"/>
              <w:spacing w:line="360" w:lineRule="auto"/>
              <w:rPr>
                <w:rFonts w:ascii="Book Antiqua" w:hAnsi="Book Antiqua"/>
                <w:sz w:val="24"/>
                <w:szCs w:val="24"/>
              </w:rPr>
            </w:pPr>
            <w:r w:rsidRPr="00EA6511">
              <w:rPr>
                <w:rFonts w:ascii="Book Antiqua" w:hAnsi="Book Antiqua"/>
                <w:sz w:val="24"/>
                <w:szCs w:val="24"/>
              </w:rPr>
              <w:t xml:space="preserve">Responder </w:t>
            </w:r>
            <w:r w:rsidR="0017002B" w:rsidRPr="00EA6511">
              <w:rPr>
                <w:rFonts w:ascii="Book Antiqua" w:hAnsi="Book Antiqua"/>
                <w:i/>
                <w:sz w:val="24"/>
                <w:szCs w:val="24"/>
              </w:rPr>
              <w:t>vs</w:t>
            </w:r>
            <w:r w:rsidRPr="00EA6511">
              <w:rPr>
                <w:rFonts w:ascii="Book Antiqua" w:hAnsi="Book Antiqua"/>
                <w:sz w:val="24"/>
                <w:szCs w:val="24"/>
              </w:rPr>
              <w:t xml:space="preserve"> non-</w:t>
            </w:r>
            <w:r w:rsidR="00576141" w:rsidRPr="00EA6511">
              <w:rPr>
                <w:rFonts w:ascii="Book Antiqua" w:hAnsi="Book Antiqua"/>
                <w:sz w:val="24"/>
                <w:szCs w:val="24"/>
              </w:rPr>
              <w:t>r</w:t>
            </w:r>
            <w:r w:rsidRPr="00EA6511">
              <w:rPr>
                <w:rFonts w:ascii="Book Antiqua" w:hAnsi="Book Antiqua"/>
                <w:sz w:val="24"/>
                <w:szCs w:val="24"/>
              </w:rPr>
              <w:t>esponder</w:t>
            </w:r>
          </w:p>
        </w:tc>
        <w:tc>
          <w:tcPr>
            <w:tcW w:w="1843" w:type="dxa"/>
            <w:noWrap/>
            <w:hideMark/>
          </w:tcPr>
          <w:p w14:paraId="61D6C1A7" w14:textId="69025EA1"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0.29 (0.10</w:t>
            </w:r>
            <w:r w:rsidR="00CE3C28" w:rsidRPr="00EA6511">
              <w:rPr>
                <w:rFonts w:ascii="Book Antiqua" w:hAnsi="Book Antiqua"/>
                <w:sz w:val="24"/>
                <w:szCs w:val="24"/>
              </w:rPr>
              <w:t>–</w:t>
            </w:r>
            <w:r w:rsidRPr="00EA6511">
              <w:rPr>
                <w:rFonts w:ascii="Book Antiqua" w:hAnsi="Book Antiqua"/>
                <w:sz w:val="24"/>
                <w:szCs w:val="24"/>
              </w:rPr>
              <w:t>0.82)</w:t>
            </w:r>
          </w:p>
        </w:tc>
        <w:tc>
          <w:tcPr>
            <w:tcW w:w="1035" w:type="dxa"/>
            <w:noWrap/>
            <w:hideMark/>
          </w:tcPr>
          <w:p w14:paraId="06D00BF9" w14:textId="77777777" w:rsidR="002918B4" w:rsidRPr="00EA6511" w:rsidRDefault="002918B4" w:rsidP="00463710">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0.019</w:t>
            </w:r>
          </w:p>
        </w:tc>
        <w:tc>
          <w:tcPr>
            <w:tcW w:w="1910" w:type="dxa"/>
            <w:noWrap/>
            <w:hideMark/>
          </w:tcPr>
          <w:p w14:paraId="7667FCEF" w14:textId="1AF53F5A"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0.23 (0.07</w:t>
            </w:r>
            <w:r w:rsidR="00CE3C28" w:rsidRPr="00EA6511">
              <w:rPr>
                <w:rFonts w:ascii="Book Antiqua" w:hAnsi="Book Antiqua"/>
                <w:sz w:val="24"/>
                <w:szCs w:val="24"/>
              </w:rPr>
              <w:t>–</w:t>
            </w:r>
            <w:r w:rsidRPr="00EA6511">
              <w:rPr>
                <w:rFonts w:ascii="Book Antiqua" w:hAnsi="Book Antiqua"/>
                <w:sz w:val="24"/>
                <w:szCs w:val="24"/>
              </w:rPr>
              <w:t>0.78)</w:t>
            </w:r>
          </w:p>
        </w:tc>
        <w:tc>
          <w:tcPr>
            <w:tcW w:w="1038" w:type="dxa"/>
            <w:noWrap/>
            <w:hideMark/>
          </w:tcPr>
          <w:p w14:paraId="0E5F66D8" w14:textId="77777777" w:rsidR="002918B4" w:rsidRPr="00EA6511" w:rsidRDefault="002918B4" w:rsidP="000008B9">
            <w:pPr>
              <w:adjustRightInd w:val="0"/>
              <w:snapToGrid w:val="0"/>
              <w:spacing w:line="360" w:lineRule="auto"/>
              <w:jc w:val="center"/>
              <w:rPr>
                <w:rFonts w:ascii="Book Antiqua" w:hAnsi="Book Antiqua"/>
                <w:sz w:val="24"/>
                <w:szCs w:val="24"/>
              </w:rPr>
            </w:pPr>
            <w:r w:rsidRPr="00EA6511">
              <w:rPr>
                <w:rFonts w:ascii="Book Antiqua" w:hAnsi="Book Antiqua"/>
                <w:sz w:val="24"/>
                <w:szCs w:val="24"/>
              </w:rPr>
              <w:t>0.018</w:t>
            </w:r>
          </w:p>
        </w:tc>
      </w:tr>
    </w:tbl>
    <w:p w14:paraId="7FA9B1C9" w14:textId="7BC6023F" w:rsidR="002918B4" w:rsidRPr="00EA6511" w:rsidRDefault="002918B4" w:rsidP="00A34C3B">
      <w:pPr>
        <w:adjustRightInd w:val="0"/>
        <w:snapToGrid w:val="0"/>
        <w:spacing w:line="360" w:lineRule="auto"/>
        <w:rPr>
          <w:rStyle w:val="apple-style-span"/>
          <w:rFonts w:ascii="Book Antiqua" w:hAnsi="Book Antiqua"/>
          <w:sz w:val="24"/>
          <w:szCs w:val="24"/>
        </w:rPr>
      </w:pPr>
      <w:r w:rsidRPr="00EA6511">
        <w:rPr>
          <w:rFonts w:ascii="Book Antiqua" w:hAnsi="Book Antiqua"/>
          <w:sz w:val="24"/>
          <w:szCs w:val="24"/>
        </w:rPr>
        <w:t xml:space="preserve">NAC: </w:t>
      </w:r>
      <w:r w:rsidR="00463710" w:rsidRPr="00EA6511">
        <w:rPr>
          <w:rFonts w:ascii="Book Antiqua" w:hAnsi="Book Antiqua"/>
          <w:sz w:val="24"/>
          <w:szCs w:val="24"/>
        </w:rPr>
        <w:t>N</w:t>
      </w:r>
      <w:r w:rsidRPr="00EA6511">
        <w:rPr>
          <w:rFonts w:ascii="Book Antiqua" w:hAnsi="Book Antiqua"/>
          <w:sz w:val="24"/>
          <w:szCs w:val="24"/>
        </w:rPr>
        <w:t xml:space="preserve">eoadjuvant chemotherapy; HR: </w:t>
      </w:r>
      <w:r w:rsidR="00463710" w:rsidRPr="00EA6511">
        <w:rPr>
          <w:rFonts w:ascii="Book Antiqua" w:hAnsi="Book Antiqua"/>
          <w:sz w:val="24"/>
          <w:szCs w:val="24"/>
        </w:rPr>
        <w:t>H</w:t>
      </w:r>
      <w:r w:rsidRPr="00EA6511">
        <w:rPr>
          <w:rFonts w:ascii="Book Antiqua" w:hAnsi="Book Antiqua"/>
          <w:sz w:val="24"/>
          <w:szCs w:val="24"/>
        </w:rPr>
        <w:t xml:space="preserve">azard </w:t>
      </w:r>
      <w:r w:rsidR="00CE3C28" w:rsidRPr="00EA6511">
        <w:rPr>
          <w:rFonts w:ascii="Book Antiqua" w:hAnsi="Book Antiqua"/>
          <w:sz w:val="24"/>
          <w:szCs w:val="24"/>
        </w:rPr>
        <w:t>r</w:t>
      </w:r>
      <w:r w:rsidRPr="00EA6511">
        <w:rPr>
          <w:rFonts w:ascii="Book Antiqua" w:hAnsi="Book Antiqua"/>
          <w:sz w:val="24"/>
          <w:szCs w:val="24"/>
        </w:rPr>
        <w:t xml:space="preserve">atio; </w:t>
      </w:r>
      <w:r w:rsidRPr="00EA6511">
        <w:rPr>
          <w:rStyle w:val="apple-style-span"/>
          <w:rFonts w:ascii="Book Antiqua" w:hAnsi="Book Antiqua"/>
          <w:sz w:val="24"/>
          <w:szCs w:val="24"/>
        </w:rPr>
        <w:t>JCGC: Japanese Classification of</w:t>
      </w:r>
      <w:r w:rsidR="000008B9" w:rsidRPr="00EA6511">
        <w:rPr>
          <w:rStyle w:val="apple-style-span"/>
          <w:rFonts w:ascii="Book Antiqua" w:hAnsi="Book Antiqua"/>
          <w:sz w:val="24"/>
          <w:szCs w:val="24"/>
        </w:rPr>
        <w:t xml:space="preserve"> </w:t>
      </w:r>
      <w:r w:rsidRPr="00EA6511">
        <w:rPr>
          <w:rStyle w:val="apple-style-span"/>
          <w:rFonts w:ascii="Book Antiqua" w:hAnsi="Book Antiqua"/>
          <w:sz w:val="24"/>
          <w:szCs w:val="24"/>
        </w:rPr>
        <w:t>Gastric Carcinoma</w:t>
      </w:r>
      <w:r w:rsidR="00463710" w:rsidRPr="00EA6511">
        <w:rPr>
          <w:rStyle w:val="apple-style-span"/>
          <w:rFonts w:ascii="Book Antiqua" w:hAnsi="Book Antiqua"/>
          <w:sz w:val="24"/>
          <w:szCs w:val="24"/>
        </w:rPr>
        <w:t>; CI: Confidence interval</w:t>
      </w:r>
      <w:r w:rsidR="00BE3CB2">
        <w:rPr>
          <w:rStyle w:val="apple-style-span"/>
          <w:rFonts w:ascii="Book Antiqua" w:hAnsi="Book Antiqua"/>
          <w:sz w:val="24"/>
          <w:szCs w:val="24"/>
        </w:rPr>
        <w:t xml:space="preserve">; </w:t>
      </w:r>
      <w:r w:rsidR="00BE3CB2" w:rsidRPr="00BE3CB2">
        <w:rPr>
          <w:rStyle w:val="apple-style-span"/>
          <w:rFonts w:ascii="Book Antiqua" w:hAnsi="Book Antiqua"/>
          <w:sz w:val="24"/>
          <w:szCs w:val="24"/>
        </w:rPr>
        <w:t>RFS: Relapse-free survival; OS: Overall survival.</w:t>
      </w:r>
    </w:p>
    <w:p w14:paraId="2C16633B" w14:textId="77777777" w:rsidR="002918B4" w:rsidRPr="00EA6511" w:rsidRDefault="002918B4" w:rsidP="00A34C3B">
      <w:pPr>
        <w:widowControl/>
        <w:adjustRightInd w:val="0"/>
        <w:snapToGrid w:val="0"/>
        <w:spacing w:line="360" w:lineRule="auto"/>
        <w:rPr>
          <w:rFonts w:ascii="Book Antiqua" w:hAnsi="Book Antiqua"/>
          <w:sz w:val="24"/>
          <w:szCs w:val="24"/>
        </w:rPr>
      </w:pPr>
    </w:p>
    <w:sectPr w:rsidR="002918B4" w:rsidRPr="00EA6511" w:rsidSect="006C6988">
      <w:pgSz w:w="11906" w:h="16838"/>
      <w:pgMar w:top="1985" w:right="1418"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D7AF4" w14:textId="77777777" w:rsidR="00B137EB" w:rsidRDefault="00B137EB">
      <w:r>
        <w:separator/>
      </w:r>
    </w:p>
  </w:endnote>
  <w:endnote w:type="continuationSeparator" w:id="0">
    <w:p w14:paraId="52BEE469" w14:textId="77777777" w:rsidR="00B137EB" w:rsidRDefault="00B1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02441" w14:textId="77777777" w:rsidR="00B137EB" w:rsidRDefault="00B137EB">
      <w:r>
        <w:separator/>
      </w:r>
    </w:p>
  </w:footnote>
  <w:footnote w:type="continuationSeparator" w:id="0">
    <w:p w14:paraId="5F5948AC" w14:textId="77777777" w:rsidR="00B137EB" w:rsidRDefault="00B137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E472B"/>
    <w:multiLevelType w:val="hybridMultilevel"/>
    <w:tmpl w:val="17B83D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8D5C34"/>
    <w:multiLevelType w:val="hybridMultilevel"/>
    <w:tmpl w:val="D6E826A4"/>
    <w:lvl w:ilvl="0" w:tplc="64BE37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8DF0F76"/>
    <w:multiLevelType w:val="hybridMultilevel"/>
    <w:tmpl w:val="87A8A2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75C"/>
    <w:rsid w:val="000008B9"/>
    <w:rsid w:val="00002610"/>
    <w:rsid w:val="00004CB5"/>
    <w:rsid w:val="00006126"/>
    <w:rsid w:val="00011FB0"/>
    <w:rsid w:val="000137BE"/>
    <w:rsid w:val="00014F65"/>
    <w:rsid w:val="000150F4"/>
    <w:rsid w:val="000160F3"/>
    <w:rsid w:val="000164B8"/>
    <w:rsid w:val="00016C0B"/>
    <w:rsid w:val="0002052B"/>
    <w:rsid w:val="0002134F"/>
    <w:rsid w:val="00034B20"/>
    <w:rsid w:val="00035BFE"/>
    <w:rsid w:val="000361B4"/>
    <w:rsid w:val="00036CAC"/>
    <w:rsid w:val="00044EEB"/>
    <w:rsid w:val="00045FDC"/>
    <w:rsid w:val="00052BE3"/>
    <w:rsid w:val="00054960"/>
    <w:rsid w:val="00054EA0"/>
    <w:rsid w:val="00060F36"/>
    <w:rsid w:val="00062D0B"/>
    <w:rsid w:val="00064A2E"/>
    <w:rsid w:val="00070FC1"/>
    <w:rsid w:val="00080095"/>
    <w:rsid w:val="0008738C"/>
    <w:rsid w:val="00087F02"/>
    <w:rsid w:val="000923A7"/>
    <w:rsid w:val="00095151"/>
    <w:rsid w:val="00097413"/>
    <w:rsid w:val="0009781A"/>
    <w:rsid w:val="000B509A"/>
    <w:rsid w:val="000B7326"/>
    <w:rsid w:val="000B737D"/>
    <w:rsid w:val="000C0986"/>
    <w:rsid w:val="000C1673"/>
    <w:rsid w:val="000C66F1"/>
    <w:rsid w:val="000D18E7"/>
    <w:rsid w:val="000D6DA4"/>
    <w:rsid w:val="000E699E"/>
    <w:rsid w:val="000E6BBC"/>
    <w:rsid w:val="000F01DB"/>
    <w:rsid w:val="000F1B1C"/>
    <w:rsid w:val="000F35ED"/>
    <w:rsid w:val="000F51EF"/>
    <w:rsid w:val="000F5EAA"/>
    <w:rsid w:val="000F5FF3"/>
    <w:rsid w:val="000F700C"/>
    <w:rsid w:val="000F7104"/>
    <w:rsid w:val="00102CC4"/>
    <w:rsid w:val="00111494"/>
    <w:rsid w:val="0011211A"/>
    <w:rsid w:val="001139C2"/>
    <w:rsid w:val="001141D8"/>
    <w:rsid w:val="00115548"/>
    <w:rsid w:val="001232A4"/>
    <w:rsid w:val="00125D4A"/>
    <w:rsid w:val="00130008"/>
    <w:rsid w:val="00131CAD"/>
    <w:rsid w:val="001329A0"/>
    <w:rsid w:val="001329C4"/>
    <w:rsid w:val="0013480C"/>
    <w:rsid w:val="00136692"/>
    <w:rsid w:val="001414F8"/>
    <w:rsid w:val="00145422"/>
    <w:rsid w:val="00146362"/>
    <w:rsid w:val="0014756A"/>
    <w:rsid w:val="00150CDF"/>
    <w:rsid w:val="00150D08"/>
    <w:rsid w:val="001525E2"/>
    <w:rsid w:val="00164FEB"/>
    <w:rsid w:val="0016602D"/>
    <w:rsid w:val="00166E43"/>
    <w:rsid w:val="00167A69"/>
    <w:rsid w:val="0017002B"/>
    <w:rsid w:val="00170161"/>
    <w:rsid w:val="0017296B"/>
    <w:rsid w:val="001729FF"/>
    <w:rsid w:val="00176CA3"/>
    <w:rsid w:val="00183A8C"/>
    <w:rsid w:val="00190210"/>
    <w:rsid w:val="0019174C"/>
    <w:rsid w:val="001926BE"/>
    <w:rsid w:val="00196AD5"/>
    <w:rsid w:val="001A1720"/>
    <w:rsid w:val="001A2ABA"/>
    <w:rsid w:val="001A3C5B"/>
    <w:rsid w:val="001B07AC"/>
    <w:rsid w:val="001B2707"/>
    <w:rsid w:val="001B4F28"/>
    <w:rsid w:val="001B5B01"/>
    <w:rsid w:val="001C0176"/>
    <w:rsid w:val="001C3A52"/>
    <w:rsid w:val="001C5468"/>
    <w:rsid w:val="001C7750"/>
    <w:rsid w:val="001D01F6"/>
    <w:rsid w:val="001D3E87"/>
    <w:rsid w:val="001D5180"/>
    <w:rsid w:val="001D5BBA"/>
    <w:rsid w:val="001D6A37"/>
    <w:rsid w:val="001E117C"/>
    <w:rsid w:val="001E2E38"/>
    <w:rsid w:val="001E368F"/>
    <w:rsid w:val="001E5676"/>
    <w:rsid w:val="001E75F5"/>
    <w:rsid w:val="001F3259"/>
    <w:rsid w:val="001F56B8"/>
    <w:rsid w:val="00200A7C"/>
    <w:rsid w:val="002034FA"/>
    <w:rsid w:val="002069CA"/>
    <w:rsid w:val="00213371"/>
    <w:rsid w:val="00215E1B"/>
    <w:rsid w:val="00217092"/>
    <w:rsid w:val="002222FB"/>
    <w:rsid w:val="00224889"/>
    <w:rsid w:val="00233421"/>
    <w:rsid w:val="00236694"/>
    <w:rsid w:val="00240F10"/>
    <w:rsid w:val="002422C7"/>
    <w:rsid w:val="002452E0"/>
    <w:rsid w:val="00245E94"/>
    <w:rsid w:val="002460B5"/>
    <w:rsid w:val="00252939"/>
    <w:rsid w:val="00253AF3"/>
    <w:rsid w:val="00253E97"/>
    <w:rsid w:val="0025412A"/>
    <w:rsid w:val="00256462"/>
    <w:rsid w:val="002566C0"/>
    <w:rsid w:val="0026294F"/>
    <w:rsid w:val="002642CA"/>
    <w:rsid w:val="00267BAE"/>
    <w:rsid w:val="0027078D"/>
    <w:rsid w:val="00273157"/>
    <w:rsid w:val="002749DB"/>
    <w:rsid w:val="00275217"/>
    <w:rsid w:val="002774C9"/>
    <w:rsid w:val="00277DFD"/>
    <w:rsid w:val="00282DC1"/>
    <w:rsid w:val="0028406D"/>
    <w:rsid w:val="002918B4"/>
    <w:rsid w:val="00291B08"/>
    <w:rsid w:val="00294A3E"/>
    <w:rsid w:val="002966E9"/>
    <w:rsid w:val="002979C0"/>
    <w:rsid w:val="002A0613"/>
    <w:rsid w:val="002A2669"/>
    <w:rsid w:val="002A2E93"/>
    <w:rsid w:val="002A357F"/>
    <w:rsid w:val="002A3F86"/>
    <w:rsid w:val="002A7107"/>
    <w:rsid w:val="002B0684"/>
    <w:rsid w:val="002B1BC2"/>
    <w:rsid w:val="002B1F94"/>
    <w:rsid w:val="002C2AA8"/>
    <w:rsid w:val="002C4A43"/>
    <w:rsid w:val="002C7B9E"/>
    <w:rsid w:val="002D34DA"/>
    <w:rsid w:val="002D5755"/>
    <w:rsid w:val="002D6A2E"/>
    <w:rsid w:val="002E06A4"/>
    <w:rsid w:val="002E1229"/>
    <w:rsid w:val="002E2FEA"/>
    <w:rsid w:val="002E31E6"/>
    <w:rsid w:val="002E3808"/>
    <w:rsid w:val="002E3A70"/>
    <w:rsid w:val="002E6CF2"/>
    <w:rsid w:val="002E6F81"/>
    <w:rsid w:val="002F26CD"/>
    <w:rsid w:val="002F401D"/>
    <w:rsid w:val="002F466A"/>
    <w:rsid w:val="00303513"/>
    <w:rsid w:val="00303AC1"/>
    <w:rsid w:val="00305D72"/>
    <w:rsid w:val="00311287"/>
    <w:rsid w:val="00311E31"/>
    <w:rsid w:val="0031718F"/>
    <w:rsid w:val="00322AB9"/>
    <w:rsid w:val="003267E4"/>
    <w:rsid w:val="0033263C"/>
    <w:rsid w:val="00333AF5"/>
    <w:rsid w:val="00342843"/>
    <w:rsid w:val="00342FF6"/>
    <w:rsid w:val="00344CD4"/>
    <w:rsid w:val="00352A74"/>
    <w:rsid w:val="00353D00"/>
    <w:rsid w:val="00353DDC"/>
    <w:rsid w:val="00356E33"/>
    <w:rsid w:val="00357312"/>
    <w:rsid w:val="00362DC1"/>
    <w:rsid w:val="00364C45"/>
    <w:rsid w:val="003658F2"/>
    <w:rsid w:val="003660F2"/>
    <w:rsid w:val="0037115D"/>
    <w:rsid w:val="00377753"/>
    <w:rsid w:val="003778EE"/>
    <w:rsid w:val="00382CD2"/>
    <w:rsid w:val="003A27F7"/>
    <w:rsid w:val="003A33F5"/>
    <w:rsid w:val="003A5785"/>
    <w:rsid w:val="003A7DFB"/>
    <w:rsid w:val="003B5458"/>
    <w:rsid w:val="003C1E83"/>
    <w:rsid w:val="003C385A"/>
    <w:rsid w:val="003C68E8"/>
    <w:rsid w:val="003D2315"/>
    <w:rsid w:val="003D78AF"/>
    <w:rsid w:val="003E1A83"/>
    <w:rsid w:val="003E3D63"/>
    <w:rsid w:val="003E43B2"/>
    <w:rsid w:val="003F00CD"/>
    <w:rsid w:val="003F0F28"/>
    <w:rsid w:val="003F116E"/>
    <w:rsid w:val="003F1C88"/>
    <w:rsid w:val="003F1F4A"/>
    <w:rsid w:val="003F7DE5"/>
    <w:rsid w:val="004026D8"/>
    <w:rsid w:val="00407592"/>
    <w:rsid w:val="00424703"/>
    <w:rsid w:val="004254A5"/>
    <w:rsid w:val="0042634F"/>
    <w:rsid w:val="00427ABF"/>
    <w:rsid w:val="00430E13"/>
    <w:rsid w:val="0043387A"/>
    <w:rsid w:val="00433BC6"/>
    <w:rsid w:val="00433DCA"/>
    <w:rsid w:val="00436306"/>
    <w:rsid w:val="00437DFC"/>
    <w:rsid w:val="0044068F"/>
    <w:rsid w:val="004456B4"/>
    <w:rsid w:val="00446296"/>
    <w:rsid w:val="004511D5"/>
    <w:rsid w:val="00455B9A"/>
    <w:rsid w:val="00457184"/>
    <w:rsid w:val="0046086C"/>
    <w:rsid w:val="00463710"/>
    <w:rsid w:val="00466161"/>
    <w:rsid w:val="0046661D"/>
    <w:rsid w:val="004716C4"/>
    <w:rsid w:val="00471D84"/>
    <w:rsid w:val="004758E9"/>
    <w:rsid w:val="00477887"/>
    <w:rsid w:val="00481799"/>
    <w:rsid w:val="004822C9"/>
    <w:rsid w:val="004828FA"/>
    <w:rsid w:val="004834B9"/>
    <w:rsid w:val="00485731"/>
    <w:rsid w:val="00486493"/>
    <w:rsid w:val="00491BF8"/>
    <w:rsid w:val="00492931"/>
    <w:rsid w:val="004A1C9A"/>
    <w:rsid w:val="004A3A66"/>
    <w:rsid w:val="004A3D6F"/>
    <w:rsid w:val="004A775C"/>
    <w:rsid w:val="004B3DED"/>
    <w:rsid w:val="004C1253"/>
    <w:rsid w:val="004C2878"/>
    <w:rsid w:val="004C2895"/>
    <w:rsid w:val="004C6F0F"/>
    <w:rsid w:val="004C78F1"/>
    <w:rsid w:val="004D00C5"/>
    <w:rsid w:val="004D04D2"/>
    <w:rsid w:val="004D28FD"/>
    <w:rsid w:val="004D593D"/>
    <w:rsid w:val="004D60B7"/>
    <w:rsid w:val="004E1FBD"/>
    <w:rsid w:val="004E3968"/>
    <w:rsid w:val="004F690E"/>
    <w:rsid w:val="004F73B1"/>
    <w:rsid w:val="00503AE9"/>
    <w:rsid w:val="00506C89"/>
    <w:rsid w:val="00515825"/>
    <w:rsid w:val="00516405"/>
    <w:rsid w:val="0051701A"/>
    <w:rsid w:val="00517B12"/>
    <w:rsid w:val="00520E01"/>
    <w:rsid w:val="005225AA"/>
    <w:rsid w:val="00522DEC"/>
    <w:rsid w:val="00523457"/>
    <w:rsid w:val="005241CF"/>
    <w:rsid w:val="00526DED"/>
    <w:rsid w:val="005375EF"/>
    <w:rsid w:val="005421BA"/>
    <w:rsid w:val="00545B1D"/>
    <w:rsid w:val="00546B99"/>
    <w:rsid w:val="00547CD3"/>
    <w:rsid w:val="0055149D"/>
    <w:rsid w:val="00552F3E"/>
    <w:rsid w:val="005531C4"/>
    <w:rsid w:val="0055337F"/>
    <w:rsid w:val="005556C9"/>
    <w:rsid w:val="00556688"/>
    <w:rsid w:val="00556BC7"/>
    <w:rsid w:val="00561A07"/>
    <w:rsid w:val="0056534A"/>
    <w:rsid w:val="00571672"/>
    <w:rsid w:val="00571D6A"/>
    <w:rsid w:val="00573150"/>
    <w:rsid w:val="00574592"/>
    <w:rsid w:val="00576141"/>
    <w:rsid w:val="00586D89"/>
    <w:rsid w:val="00591C30"/>
    <w:rsid w:val="00593601"/>
    <w:rsid w:val="00593ABA"/>
    <w:rsid w:val="00596976"/>
    <w:rsid w:val="00596C18"/>
    <w:rsid w:val="005A5CB2"/>
    <w:rsid w:val="005B51D8"/>
    <w:rsid w:val="005B6201"/>
    <w:rsid w:val="005C1E34"/>
    <w:rsid w:val="005C5CAF"/>
    <w:rsid w:val="005D0CA7"/>
    <w:rsid w:val="005E07CF"/>
    <w:rsid w:val="005E38FB"/>
    <w:rsid w:val="005F0493"/>
    <w:rsid w:val="005F1FB9"/>
    <w:rsid w:val="005F3639"/>
    <w:rsid w:val="005F591B"/>
    <w:rsid w:val="005F5D74"/>
    <w:rsid w:val="00607144"/>
    <w:rsid w:val="00610121"/>
    <w:rsid w:val="006106A8"/>
    <w:rsid w:val="00611A11"/>
    <w:rsid w:val="006140BB"/>
    <w:rsid w:val="00616A16"/>
    <w:rsid w:val="00620CC8"/>
    <w:rsid w:val="00622718"/>
    <w:rsid w:val="00624E9C"/>
    <w:rsid w:val="00625F22"/>
    <w:rsid w:val="006266DD"/>
    <w:rsid w:val="00630689"/>
    <w:rsid w:val="0063421D"/>
    <w:rsid w:val="006342F7"/>
    <w:rsid w:val="0063441A"/>
    <w:rsid w:val="00641018"/>
    <w:rsid w:val="006414EB"/>
    <w:rsid w:val="00642900"/>
    <w:rsid w:val="00642EC0"/>
    <w:rsid w:val="0064504F"/>
    <w:rsid w:val="00645D75"/>
    <w:rsid w:val="006557DA"/>
    <w:rsid w:val="00662C35"/>
    <w:rsid w:val="0066439E"/>
    <w:rsid w:val="00664462"/>
    <w:rsid w:val="0066545D"/>
    <w:rsid w:val="006663AF"/>
    <w:rsid w:val="006726BF"/>
    <w:rsid w:val="0067493E"/>
    <w:rsid w:val="00676DAD"/>
    <w:rsid w:val="00677AC4"/>
    <w:rsid w:val="00681796"/>
    <w:rsid w:val="00683828"/>
    <w:rsid w:val="006842E8"/>
    <w:rsid w:val="006843E8"/>
    <w:rsid w:val="00684DE8"/>
    <w:rsid w:val="00685057"/>
    <w:rsid w:val="00696599"/>
    <w:rsid w:val="006A0021"/>
    <w:rsid w:val="006A2CC0"/>
    <w:rsid w:val="006A444D"/>
    <w:rsid w:val="006A50AC"/>
    <w:rsid w:val="006B308C"/>
    <w:rsid w:val="006B37D6"/>
    <w:rsid w:val="006B440C"/>
    <w:rsid w:val="006B510A"/>
    <w:rsid w:val="006B5CD9"/>
    <w:rsid w:val="006B7DE1"/>
    <w:rsid w:val="006C13E1"/>
    <w:rsid w:val="006C1CF9"/>
    <w:rsid w:val="006C3E7C"/>
    <w:rsid w:val="006C544C"/>
    <w:rsid w:val="006C6988"/>
    <w:rsid w:val="006C6F98"/>
    <w:rsid w:val="006D0D86"/>
    <w:rsid w:val="006D5AD6"/>
    <w:rsid w:val="006D691F"/>
    <w:rsid w:val="006D761B"/>
    <w:rsid w:val="006D788D"/>
    <w:rsid w:val="006E01AA"/>
    <w:rsid w:val="006E1487"/>
    <w:rsid w:val="006E15BC"/>
    <w:rsid w:val="006E188B"/>
    <w:rsid w:val="006E1CFE"/>
    <w:rsid w:val="006E20AD"/>
    <w:rsid w:val="006E2A40"/>
    <w:rsid w:val="006E3E14"/>
    <w:rsid w:val="006F0EF7"/>
    <w:rsid w:val="006F1819"/>
    <w:rsid w:val="006F1D13"/>
    <w:rsid w:val="006F1FEE"/>
    <w:rsid w:val="006F218D"/>
    <w:rsid w:val="006F6605"/>
    <w:rsid w:val="00706986"/>
    <w:rsid w:val="00706EC5"/>
    <w:rsid w:val="00707CC6"/>
    <w:rsid w:val="00710AF7"/>
    <w:rsid w:val="007111A8"/>
    <w:rsid w:val="00712401"/>
    <w:rsid w:val="00714044"/>
    <w:rsid w:val="007140B2"/>
    <w:rsid w:val="00717457"/>
    <w:rsid w:val="00720BAA"/>
    <w:rsid w:val="00727DA7"/>
    <w:rsid w:val="00730106"/>
    <w:rsid w:val="00736833"/>
    <w:rsid w:val="00740462"/>
    <w:rsid w:val="00747E97"/>
    <w:rsid w:val="00751E18"/>
    <w:rsid w:val="0075557B"/>
    <w:rsid w:val="00763610"/>
    <w:rsid w:val="007708BE"/>
    <w:rsid w:val="00770A2E"/>
    <w:rsid w:val="00771127"/>
    <w:rsid w:val="00771FF7"/>
    <w:rsid w:val="007744E2"/>
    <w:rsid w:val="00775193"/>
    <w:rsid w:val="007752F1"/>
    <w:rsid w:val="00777907"/>
    <w:rsid w:val="00777E51"/>
    <w:rsid w:val="00781F6E"/>
    <w:rsid w:val="00784E1E"/>
    <w:rsid w:val="007900D4"/>
    <w:rsid w:val="00792EBC"/>
    <w:rsid w:val="0079493E"/>
    <w:rsid w:val="007952F8"/>
    <w:rsid w:val="00796E4D"/>
    <w:rsid w:val="00796EE7"/>
    <w:rsid w:val="007A00D0"/>
    <w:rsid w:val="007A0B01"/>
    <w:rsid w:val="007A32D6"/>
    <w:rsid w:val="007A4071"/>
    <w:rsid w:val="007A6EC2"/>
    <w:rsid w:val="007A6EDD"/>
    <w:rsid w:val="007B1388"/>
    <w:rsid w:val="007B1D0E"/>
    <w:rsid w:val="007B2A77"/>
    <w:rsid w:val="007B43C8"/>
    <w:rsid w:val="007B67FD"/>
    <w:rsid w:val="007B6C74"/>
    <w:rsid w:val="007B710B"/>
    <w:rsid w:val="007C4F63"/>
    <w:rsid w:val="007C539E"/>
    <w:rsid w:val="007C6BE4"/>
    <w:rsid w:val="007C6E98"/>
    <w:rsid w:val="007C7B36"/>
    <w:rsid w:val="007D0D35"/>
    <w:rsid w:val="007D1BA8"/>
    <w:rsid w:val="007D3ECF"/>
    <w:rsid w:val="007D5CA3"/>
    <w:rsid w:val="007D6C27"/>
    <w:rsid w:val="007D7528"/>
    <w:rsid w:val="007E18BA"/>
    <w:rsid w:val="007E34C8"/>
    <w:rsid w:val="007E5EEC"/>
    <w:rsid w:val="007F2238"/>
    <w:rsid w:val="007F22B7"/>
    <w:rsid w:val="007F2E8D"/>
    <w:rsid w:val="007F557B"/>
    <w:rsid w:val="00800156"/>
    <w:rsid w:val="008045B2"/>
    <w:rsid w:val="00813173"/>
    <w:rsid w:val="00816980"/>
    <w:rsid w:val="00821E9C"/>
    <w:rsid w:val="00832009"/>
    <w:rsid w:val="0083546F"/>
    <w:rsid w:val="0083551C"/>
    <w:rsid w:val="0084177C"/>
    <w:rsid w:val="00843204"/>
    <w:rsid w:val="00843B48"/>
    <w:rsid w:val="0084575A"/>
    <w:rsid w:val="008467F6"/>
    <w:rsid w:val="00851BB0"/>
    <w:rsid w:val="0085575E"/>
    <w:rsid w:val="0086027A"/>
    <w:rsid w:val="00860C6C"/>
    <w:rsid w:val="008642DA"/>
    <w:rsid w:val="00865B44"/>
    <w:rsid w:val="00865B5A"/>
    <w:rsid w:val="00871BEC"/>
    <w:rsid w:val="00875D8E"/>
    <w:rsid w:val="00881252"/>
    <w:rsid w:val="00881935"/>
    <w:rsid w:val="00881E66"/>
    <w:rsid w:val="00885E82"/>
    <w:rsid w:val="00886B28"/>
    <w:rsid w:val="00886DB7"/>
    <w:rsid w:val="00890B1A"/>
    <w:rsid w:val="00894A93"/>
    <w:rsid w:val="008A0061"/>
    <w:rsid w:val="008A0E9A"/>
    <w:rsid w:val="008B6CC8"/>
    <w:rsid w:val="008B710B"/>
    <w:rsid w:val="008C192F"/>
    <w:rsid w:val="008C251C"/>
    <w:rsid w:val="008C2FD6"/>
    <w:rsid w:val="008C4B02"/>
    <w:rsid w:val="008C4FD7"/>
    <w:rsid w:val="008D01C3"/>
    <w:rsid w:val="008D085C"/>
    <w:rsid w:val="008D263A"/>
    <w:rsid w:val="008D27E4"/>
    <w:rsid w:val="008D32D4"/>
    <w:rsid w:val="008D48A9"/>
    <w:rsid w:val="008D6017"/>
    <w:rsid w:val="008E0F3E"/>
    <w:rsid w:val="008E1302"/>
    <w:rsid w:val="008E2138"/>
    <w:rsid w:val="008E5117"/>
    <w:rsid w:val="008E54F1"/>
    <w:rsid w:val="008E73C7"/>
    <w:rsid w:val="008E7C46"/>
    <w:rsid w:val="008F0925"/>
    <w:rsid w:val="008F0CAA"/>
    <w:rsid w:val="008F6F1E"/>
    <w:rsid w:val="00900047"/>
    <w:rsid w:val="00904FAA"/>
    <w:rsid w:val="00905C3E"/>
    <w:rsid w:val="00906CFF"/>
    <w:rsid w:val="00911439"/>
    <w:rsid w:val="00913AE1"/>
    <w:rsid w:val="00913D8E"/>
    <w:rsid w:val="009140A9"/>
    <w:rsid w:val="009165EF"/>
    <w:rsid w:val="00917BFA"/>
    <w:rsid w:val="009263FA"/>
    <w:rsid w:val="00932F6B"/>
    <w:rsid w:val="009342D1"/>
    <w:rsid w:val="0093443A"/>
    <w:rsid w:val="009356B2"/>
    <w:rsid w:val="009368AF"/>
    <w:rsid w:val="00936CA1"/>
    <w:rsid w:val="00936E24"/>
    <w:rsid w:val="00936EB2"/>
    <w:rsid w:val="00940CD0"/>
    <w:rsid w:val="00943936"/>
    <w:rsid w:val="00943962"/>
    <w:rsid w:val="00944514"/>
    <w:rsid w:val="00946E38"/>
    <w:rsid w:val="00953604"/>
    <w:rsid w:val="00953699"/>
    <w:rsid w:val="00954281"/>
    <w:rsid w:val="00954B28"/>
    <w:rsid w:val="00961915"/>
    <w:rsid w:val="00967A0E"/>
    <w:rsid w:val="00970CA5"/>
    <w:rsid w:val="00974E61"/>
    <w:rsid w:val="00976517"/>
    <w:rsid w:val="00977104"/>
    <w:rsid w:val="00980197"/>
    <w:rsid w:val="0098679D"/>
    <w:rsid w:val="009908AA"/>
    <w:rsid w:val="00990E10"/>
    <w:rsid w:val="00996421"/>
    <w:rsid w:val="009A24F8"/>
    <w:rsid w:val="009A3563"/>
    <w:rsid w:val="009A366B"/>
    <w:rsid w:val="009A3DB4"/>
    <w:rsid w:val="009A7B37"/>
    <w:rsid w:val="009B02C8"/>
    <w:rsid w:val="009B42EA"/>
    <w:rsid w:val="009B7C83"/>
    <w:rsid w:val="009C0464"/>
    <w:rsid w:val="009C300A"/>
    <w:rsid w:val="009C5040"/>
    <w:rsid w:val="009C5E1A"/>
    <w:rsid w:val="009D00E7"/>
    <w:rsid w:val="009D56B9"/>
    <w:rsid w:val="009D6289"/>
    <w:rsid w:val="009D7907"/>
    <w:rsid w:val="009E0638"/>
    <w:rsid w:val="009E51E7"/>
    <w:rsid w:val="009E79E9"/>
    <w:rsid w:val="009E7EEA"/>
    <w:rsid w:val="009F31C1"/>
    <w:rsid w:val="009F4252"/>
    <w:rsid w:val="009F49D3"/>
    <w:rsid w:val="009F4ABB"/>
    <w:rsid w:val="009F5103"/>
    <w:rsid w:val="009F5761"/>
    <w:rsid w:val="009F6A62"/>
    <w:rsid w:val="009F6E43"/>
    <w:rsid w:val="00A02E1D"/>
    <w:rsid w:val="00A053AE"/>
    <w:rsid w:val="00A056DA"/>
    <w:rsid w:val="00A070EA"/>
    <w:rsid w:val="00A12F24"/>
    <w:rsid w:val="00A166E4"/>
    <w:rsid w:val="00A1761F"/>
    <w:rsid w:val="00A20A3A"/>
    <w:rsid w:val="00A27687"/>
    <w:rsid w:val="00A34C3B"/>
    <w:rsid w:val="00A41C05"/>
    <w:rsid w:val="00A4301B"/>
    <w:rsid w:val="00A5359E"/>
    <w:rsid w:val="00A54EAC"/>
    <w:rsid w:val="00A55E1D"/>
    <w:rsid w:val="00A62413"/>
    <w:rsid w:val="00A645D1"/>
    <w:rsid w:val="00A74DE0"/>
    <w:rsid w:val="00A7532F"/>
    <w:rsid w:val="00A76383"/>
    <w:rsid w:val="00A76C24"/>
    <w:rsid w:val="00A811C2"/>
    <w:rsid w:val="00A87DE1"/>
    <w:rsid w:val="00A92B56"/>
    <w:rsid w:val="00A95287"/>
    <w:rsid w:val="00A97C9C"/>
    <w:rsid w:val="00AA0019"/>
    <w:rsid w:val="00AA2028"/>
    <w:rsid w:val="00AA679C"/>
    <w:rsid w:val="00AA76F8"/>
    <w:rsid w:val="00AB4997"/>
    <w:rsid w:val="00AB5EB3"/>
    <w:rsid w:val="00AB6C44"/>
    <w:rsid w:val="00AC343E"/>
    <w:rsid w:val="00AC6C67"/>
    <w:rsid w:val="00AC70EB"/>
    <w:rsid w:val="00AD23E3"/>
    <w:rsid w:val="00AD2C13"/>
    <w:rsid w:val="00AD5E53"/>
    <w:rsid w:val="00AE08EB"/>
    <w:rsid w:val="00AE205B"/>
    <w:rsid w:val="00AE2C7D"/>
    <w:rsid w:val="00AF2F3D"/>
    <w:rsid w:val="00B06E0D"/>
    <w:rsid w:val="00B12329"/>
    <w:rsid w:val="00B1343E"/>
    <w:rsid w:val="00B137EB"/>
    <w:rsid w:val="00B159C0"/>
    <w:rsid w:val="00B17D90"/>
    <w:rsid w:val="00B2048F"/>
    <w:rsid w:val="00B20713"/>
    <w:rsid w:val="00B2564B"/>
    <w:rsid w:val="00B26444"/>
    <w:rsid w:val="00B32139"/>
    <w:rsid w:val="00B32F6E"/>
    <w:rsid w:val="00B3497F"/>
    <w:rsid w:val="00B34E48"/>
    <w:rsid w:val="00B452C4"/>
    <w:rsid w:val="00B45885"/>
    <w:rsid w:val="00B465E6"/>
    <w:rsid w:val="00B46632"/>
    <w:rsid w:val="00B521B3"/>
    <w:rsid w:val="00B53003"/>
    <w:rsid w:val="00B55E74"/>
    <w:rsid w:val="00B572C7"/>
    <w:rsid w:val="00B57BEC"/>
    <w:rsid w:val="00B643F5"/>
    <w:rsid w:val="00B652D8"/>
    <w:rsid w:val="00B6561F"/>
    <w:rsid w:val="00B65F2A"/>
    <w:rsid w:val="00B70C4F"/>
    <w:rsid w:val="00B70E3A"/>
    <w:rsid w:val="00B72A1D"/>
    <w:rsid w:val="00B75586"/>
    <w:rsid w:val="00B76A03"/>
    <w:rsid w:val="00B82706"/>
    <w:rsid w:val="00B83DEE"/>
    <w:rsid w:val="00B84344"/>
    <w:rsid w:val="00B843E2"/>
    <w:rsid w:val="00B8531B"/>
    <w:rsid w:val="00B8601E"/>
    <w:rsid w:val="00B9625A"/>
    <w:rsid w:val="00B975DD"/>
    <w:rsid w:val="00BA1B8E"/>
    <w:rsid w:val="00BA4F34"/>
    <w:rsid w:val="00BA56A4"/>
    <w:rsid w:val="00BA7815"/>
    <w:rsid w:val="00BA7BB0"/>
    <w:rsid w:val="00BB167F"/>
    <w:rsid w:val="00BB1C91"/>
    <w:rsid w:val="00BB5B10"/>
    <w:rsid w:val="00BC10CB"/>
    <w:rsid w:val="00BC207E"/>
    <w:rsid w:val="00BC5F3D"/>
    <w:rsid w:val="00BD225B"/>
    <w:rsid w:val="00BD59A0"/>
    <w:rsid w:val="00BD6F47"/>
    <w:rsid w:val="00BE1043"/>
    <w:rsid w:val="00BE1C3D"/>
    <w:rsid w:val="00BE1D43"/>
    <w:rsid w:val="00BE1E0D"/>
    <w:rsid w:val="00BE25FA"/>
    <w:rsid w:val="00BE2E67"/>
    <w:rsid w:val="00BE3CB2"/>
    <w:rsid w:val="00BE3D90"/>
    <w:rsid w:val="00BE447D"/>
    <w:rsid w:val="00BE79B5"/>
    <w:rsid w:val="00BF7063"/>
    <w:rsid w:val="00BF7966"/>
    <w:rsid w:val="00C0162F"/>
    <w:rsid w:val="00C0386E"/>
    <w:rsid w:val="00C077A2"/>
    <w:rsid w:val="00C11B3D"/>
    <w:rsid w:val="00C13FED"/>
    <w:rsid w:val="00C14240"/>
    <w:rsid w:val="00C14AC0"/>
    <w:rsid w:val="00C165E8"/>
    <w:rsid w:val="00C206EB"/>
    <w:rsid w:val="00C25A22"/>
    <w:rsid w:val="00C274D7"/>
    <w:rsid w:val="00C32C43"/>
    <w:rsid w:val="00C366D2"/>
    <w:rsid w:val="00C403A5"/>
    <w:rsid w:val="00C41B20"/>
    <w:rsid w:val="00C41B23"/>
    <w:rsid w:val="00C41F41"/>
    <w:rsid w:val="00C4496B"/>
    <w:rsid w:val="00C4552F"/>
    <w:rsid w:val="00C5249D"/>
    <w:rsid w:val="00C55219"/>
    <w:rsid w:val="00C5528D"/>
    <w:rsid w:val="00C57CE7"/>
    <w:rsid w:val="00C57D09"/>
    <w:rsid w:val="00C601E5"/>
    <w:rsid w:val="00C64299"/>
    <w:rsid w:val="00C675EB"/>
    <w:rsid w:val="00C707EC"/>
    <w:rsid w:val="00C75B14"/>
    <w:rsid w:val="00C8088F"/>
    <w:rsid w:val="00C82F5E"/>
    <w:rsid w:val="00C84074"/>
    <w:rsid w:val="00C8471E"/>
    <w:rsid w:val="00C91BC3"/>
    <w:rsid w:val="00C936A0"/>
    <w:rsid w:val="00C963D3"/>
    <w:rsid w:val="00CA003E"/>
    <w:rsid w:val="00CA0AAC"/>
    <w:rsid w:val="00CB0B6E"/>
    <w:rsid w:val="00CB30CC"/>
    <w:rsid w:val="00CB5CA3"/>
    <w:rsid w:val="00CB7DF4"/>
    <w:rsid w:val="00CC0220"/>
    <w:rsid w:val="00CC0C72"/>
    <w:rsid w:val="00CC5CB3"/>
    <w:rsid w:val="00CD03FD"/>
    <w:rsid w:val="00CD27F6"/>
    <w:rsid w:val="00CD2C9C"/>
    <w:rsid w:val="00CD4A7D"/>
    <w:rsid w:val="00CD52F9"/>
    <w:rsid w:val="00CD63C7"/>
    <w:rsid w:val="00CD698B"/>
    <w:rsid w:val="00CE1957"/>
    <w:rsid w:val="00CE3C28"/>
    <w:rsid w:val="00CE420C"/>
    <w:rsid w:val="00CE50B1"/>
    <w:rsid w:val="00CF20E5"/>
    <w:rsid w:val="00CF2312"/>
    <w:rsid w:val="00CF3961"/>
    <w:rsid w:val="00CF3B4C"/>
    <w:rsid w:val="00CF606A"/>
    <w:rsid w:val="00CF63E2"/>
    <w:rsid w:val="00D0026E"/>
    <w:rsid w:val="00D0115C"/>
    <w:rsid w:val="00D02A5E"/>
    <w:rsid w:val="00D105A5"/>
    <w:rsid w:val="00D10A60"/>
    <w:rsid w:val="00D111EE"/>
    <w:rsid w:val="00D13C27"/>
    <w:rsid w:val="00D1497C"/>
    <w:rsid w:val="00D21121"/>
    <w:rsid w:val="00D2133F"/>
    <w:rsid w:val="00D23EC4"/>
    <w:rsid w:val="00D24668"/>
    <w:rsid w:val="00D24816"/>
    <w:rsid w:val="00D24A18"/>
    <w:rsid w:val="00D30CD2"/>
    <w:rsid w:val="00D3291A"/>
    <w:rsid w:val="00D336A4"/>
    <w:rsid w:val="00D35FAC"/>
    <w:rsid w:val="00D521D3"/>
    <w:rsid w:val="00D53138"/>
    <w:rsid w:val="00D53B62"/>
    <w:rsid w:val="00D55BF2"/>
    <w:rsid w:val="00D67CCF"/>
    <w:rsid w:val="00D721EA"/>
    <w:rsid w:val="00D7796E"/>
    <w:rsid w:val="00D80375"/>
    <w:rsid w:val="00D859B5"/>
    <w:rsid w:val="00D85BE8"/>
    <w:rsid w:val="00D86A0F"/>
    <w:rsid w:val="00D921C3"/>
    <w:rsid w:val="00D92828"/>
    <w:rsid w:val="00D9385F"/>
    <w:rsid w:val="00D97AA7"/>
    <w:rsid w:val="00D97B07"/>
    <w:rsid w:val="00DA1A9B"/>
    <w:rsid w:val="00DA2701"/>
    <w:rsid w:val="00DA6CCB"/>
    <w:rsid w:val="00DB0E0E"/>
    <w:rsid w:val="00DB2356"/>
    <w:rsid w:val="00DB3418"/>
    <w:rsid w:val="00DB3C06"/>
    <w:rsid w:val="00DB49E6"/>
    <w:rsid w:val="00DC0A69"/>
    <w:rsid w:val="00DC3A4B"/>
    <w:rsid w:val="00DC3D43"/>
    <w:rsid w:val="00DC44AC"/>
    <w:rsid w:val="00DC5E6A"/>
    <w:rsid w:val="00DD26E1"/>
    <w:rsid w:val="00DD3BFB"/>
    <w:rsid w:val="00DD6F3E"/>
    <w:rsid w:val="00DE1241"/>
    <w:rsid w:val="00DE50BB"/>
    <w:rsid w:val="00DE52E0"/>
    <w:rsid w:val="00DE7E6F"/>
    <w:rsid w:val="00DF16C8"/>
    <w:rsid w:val="00DF66E7"/>
    <w:rsid w:val="00DF6BD3"/>
    <w:rsid w:val="00DF6E57"/>
    <w:rsid w:val="00E0346E"/>
    <w:rsid w:val="00E04A17"/>
    <w:rsid w:val="00E053B5"/>
    <w:rsid w:val="00E054E9"/>
    <w:rsid w:val="00E07815"/>
    <w:rsid w:val="00E12452"/>
    <w:rsid w:val="00E127B0"/>
    <w:rsid w:val="00E1445E"/>
    <w:rsid w:val="00E17657"/>
    <w:rsid w:val="00E176CC"/>
    <w:rsid w:val="00E24EAD"/>
    <w:rsid w:val="00E30B53"/>
    <w:rsid w:val="00E30BB2"/>
    <w:rsid w:val="00E3366B"/>
    <w:rsid w:val="00E341C9"/>
    <w:rsid w:val="00E37B0E"/>
    <w:rsid w:val="00E41E59"/>
    <w:rsid w:val="00E43452"/>
    <w:rsid w:val="00E464F9"/>
    <w:rsid w:val="00E46AE7"/>
    <w:rsid w:val="00E50C47"/>
    <w:rsid w:val="00E51166"/>
    <w:rsid w:val="00E55C3E"/>
    <w:rsid w:val="00E56016"/>
    <w:rsid w:val="00E623FD"/>
    <w:rsid w:val="00E625B3"/>
    <w:rsid w:val="00E6286F"/>
    <w:rsid w:val="00E63AC6"/>
    <w:rsid w:val="00E6560D"/>
    <w:rsid w:val="00E66AA7"/>
    <w:rsid w:val="00E675CA"/>
    <w:rsid w:val="00E67AEA"/>
    <w:rsid w:val="00E72A33"/>
    <w:rsid w:val="00E75947"/>
    <w:rsid w:val="00E76C00"/>
    <w:rsid w:val="00E82F42"/>
    <w:rsid w:val="00E908E0"/>
    <w:rsid w:val="00E9332C"/>
    <w:rsid w:val="00E943B1"/>
    <w:rsid w:val="00E97D2B"/>
    <w:rsid w:val="00EA2F9D"/>
    <w:rsid w:val="00EA48AA"/>
    <w:rsid w:val="00EA5E71"/>
    <w:rsid w:val="00EA6511"/>
    <w:rsid w:val="00EA7802"/>
    <w:rsid w:val="00EA7FBE"/>
    <w:rsid w:val="00EB3590"/>
    <w:rsid w:val="00EB5975"/>
    <w:rsid w:val="00EC01B0"/>
    <w:rsid w:val="00EC1A92"/>
    <w:rsid w:val="00EC23CA"/>
    <w:rsid w:val="00EC310A"/>
    <w:rsid w:val="00ED2C92"/>
    <w:rsid w:val="00ED3F9A"/>
    <w:rsid w:val="00ED793B"/>
    <w:rsid w:val="00EE394B"/>
    <w:rsid w:val="00EE65EC"/>
    <w:rsid w:val="00EF28CC"/>
    <w:rsid w:val="00EF6752"/>
    <w:rsid w:val="00F0089E"/>
    <w:rsid w:val="00F00C5A"/>
    <w:rsid w:val="00F0198B"/>
    <w:rsid w:val="00F05C88"/>
    <w:rsid w:val="00F105D0"/>
    <w:rsid w:val="00F15059"/>
    <w:rsid w:val="00F16966"/>
    <w:rsid w:val="00F16CC7"/>
    <w:rsid w:val="00F1756C"/>
    <w:rsid w:val="00F235D9"/>
    <w:rsid w:val="00F30AE2"/>
    <w:rsid w:val="00F31056"/>
    <w:rsid w:val="00F318A9"/>
    <w:rsid w:val="00F32E31"/>
    <w:rsid w:val="00F34A9B"/>
    <w:rsid w:val="00F417F3"/>
    <w:rsid w:val="00F41C9A"/>
    <w:rsid w:val="00F42860"/>
    <w:rsid w:val="00F467C7"/>
    <w:rsid w:val="00F53D98"/>
    <w:rsid w:val="00F559BB"/>
    <w:rsid w:val="00F55E8C"/>
    <w:rsid w:val="00F603B7"/>
    <w:rsid w:val="00F60932"/>
    <w:rsid w:val="00F6355C"/>
    <w:rsid w:val="00F65E04"/>
    <w:rsid w:val="00F6762A"/>
    <w:rsid w:val="00F705E4"/>
    <w:rsid w:val="00F72A47"/>
    <w:rsid w:val="00F74734"/>
    <w:rsid w:val="00F75EE5"/>
    <w:rsid w:val="00F76679"/>
    <w:rsid w:val="00F76AB9"/>
    <w:rsid w:val="00F81232"/>
    <w:rsid w:val="00F82CC0"/>
    <w:rsid w:val="00F86B53"/>
    <w:rsid w:val="00F87261"/>
    <w:rsid w:val="00F876E1"/>
    <w:rsid w:val="00F92A7F"/>
    <w:rsid w:val="00F92E21"/>
    <w:rsid w:val="00F96F91"/>
    <w:rsid w:val="00FA0E5E"/>
    <w:rsid w:val="00FA4FA2"/>
    <w:rsid w:val="00FA60AC"/>
    <w:rsid w:val="00FB2D66"/>
    <w:rsid w:val="00FB339D"/>
    <w:rsid w:val="00FB392D"/>
    <w:rsid w:val="00FB488D"/>
    <w:rsid w:val="00FB58A1"/>
    <w:rsid w:val="00FC02E1"/>
    <w:rsid w:val="00FC52C6"/>
    <w:rsid w:val="00FD001F"/>
    <w:rsid w:val="00FD1275"/>
    <w:rsid w:val="00FD2A87"/>
    <w:rsid w:val="00FD35E0"/>
    <w:rsid w:val="00FD64A8"/>
    <w:rsid w:val="00FE1849"/>
    <w:rsid w:val="00FE25FF"/>
    <w:rsid w:val="00FE34D4"/>
    <w:rsid w:val="00FE4280"/>
    <w:rsid w:val="00FF3965"/>
    <w:rsid w:val="00FF45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692E7D"/>
  <w15:docId w15:val="{3F917BDD-1642-4E18-B909-DC68BE81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201"/>
    <w:pPr>
      <w:widowControl w:val="0"/>
      <w:jc w:val="both"/>
    </w:pPr>
    <w:rPr>
      <w:kern w:val="2"/>
      <w:sz w:val="21"/>
      <w:szCs w:val="22"/>
    </w:rPr>
  </w:style>
  <w:style w:type="paragraph" w:styleId="1">
    <w:name w:val="heading 1"/>
    <w:basedOn w:val="a"/>
    <w:next w:val="a"/>
    <w:link w:val="10"/>
    <w:uiPriority w:val="9"/>
    <w:qFormat/>
    <w:rsid w:val="00E67AEA"/>
    <w:pPr>
      <w:keepNext/>
      <w:outlineLvl w:val="0"/>
    </w:pPr>
    <w:rPr>
      <w:rFonts w:ascii="Times New Roman" w:eastAsia="MS Gothic" w:hAnsi="Times New Roman"/>
      <w:b/>
      <w:sz w:val="24"/>
      <w:szCs w:val="24"/>
    </w:rPr>
  </w:style>
  <w:style w:type="paragraph" w:styleId="2">
    <w:name w:val="heading 2"/>
    <w:basedOn w:val="a"/>
    <w:next w:val="a"/>
    <w:link w:val="20"/>
    <w:uiPriority w:val="9"/>
    <w:qFormat/>
    <w:rsid w:val="00E67AEA"/>
    <w:pPr>
      <w:keepNext/>
      <w:spacing w:line="480" w:lineRule="auto"/>
      <w:outlineLvl w:val="1"/>
    </w:pPr>
    <w:rPr>
      <w:rFonts w:ascii="Times New Roman" w:eastAsia="Times New Roman" w:hAnsi="Times New Roman"/>
      <w:i/>
      <w:sz w:val="24"/>
      <w:szCs w:val="24"/>
    </w:rPr>
  </w:style>
  <w:style w:type="paragraph" w:styleId="3">
    <w:name w:val="heading 3"/>
    <w:basedOn w:val="a"/>
    <w:next w:val="a"/>
    <w:link w:val="30"/>
    <w:uiPriority w:val="9"/>
    <w:semiHidden/>
    <w:unhideWhenUsed/>
    <w:qFormat/>
    <w:rsid w:val="00EE394B"/>
    <w:pPr>
      <w:keepNext/>
      <w:ind w:leftChars="400" w:left="400"/>
      <w:outlineLvl w:val="2"/>
    </w:pPr>
    <w:rPr>
      <w:rFonts w:ascii="Arial" w:eastAsia="MS Gothic"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4A2E"/>
    <w:pPr>
      <w:tabs>
        <w:tab w:val="center" w:pos="4252"/>
        <w:tab w:val="right" w:pos="8504"/>
      </w:tabs>
      <w:snapToGrid w:val="0"/>
    </w:pPr>
  </w:style>
  <w:style w:type="character" w:customStyle="1" w:styleId="a4">
    <w:name w:val="页眉 字符"/>
    <w:link w:val="a3"/>
    <w:uiPriority w:val="99"/>
    <w:rsid w:val="00064A2E"/>
    <w:rPr>
      <w:kern w:val="2"/>
      <w:sz w:val="21"/>
      <w:szCs w:val="22"/>
    </w:rPr>
  </w:style>
  <w:style w:type="paragraph" w:styleId="a5">
    <w:name w:val="footer"/>
    <w:basedOn w:val="a"/>
    <w:link w:val="a6"/>
    <w:uiPriority w:val="99"/>
    <w:unhideWhenUsed/>
    <w:rsid w:val="00064A2E"/>
    <w:pPr>
      <w:tabs>
        <w:tab w:val="center" w:pos="4252"/>
        <w:tab w:val="right" w:pos="8504"/>
      </w:tabs>
      <w:snapToGrid w:val="0"/>
    </w:pPr>
  </w:style>
  <w:style w:type="character" w:customStyle="1" w:styleId="a6">
    <w:name w:val="页脚 字符"/>
    <w:link w:val="a5"/>
    <w:uiPriority w:val="99"/>
    <w:rsid w:val="00064A2E"/>
    <w:rPr>
      <w:kern w:val="2"/>
      <w:sz w:val="21"/>
      <w:szCs w:val="22"/>
    </w:rPr>
  </w:style>
  <w:style w:type="character" w:styleId="a7">
    <w:name w:val="annotation reference"/>
    <w:uiPriority w:val="99"/>
    <w:semiHidden/>
    <w:unhideWhenUsed/>
    <w:rsid w:val="008B710B"/>
    <w:rPr>
      <w:sz w:val="18"/>
      <w:szCs w:val="18"/>
    </w:rPr>
  </w:style>
  <w:style w:type="paragraph" w:styleId="a8">
    <w:name w:val="annotation text"/>
    <w:basedOn w:val="a"/>
    <w:link w:val="a9"/>
    <w:uiPriority w:val="99"/>
    <w:unhideWhenUsed/>
    <w:rsid w:val="008B710B"/>
    <w:pPr>
      <w:jc w:val="left"/>
    </w:pPr>
  </w:style>
  <w:style w:type="character" w:customStyle="1" w:styleId="a9">
    <w:name w:val="批注文字 字符"/>
    <w:link w:val="a8"/>
    <w:uiPriority w:val="99"/>
    <w:rsid w:val="008B710B"/>
    <w:rPr>
      <w:kern w:val="2"/>
      <w:sz w:val="21"/>
      <w:szCs w:val="22"/>
    </w:rPr>
  </w:style>
  <w:style w:type="paragraph" w:styleId="aa">
    <w:name w:val="annotation subject"/>
    <w:basedOn w:val="a8"/>
    <w:next w:val="a8"/>
    <w:link w:val="ab"/>
    <w:uiPriority w:val="99"/>
    <w:semiHidden/>
    <w:unhideWhenUsed/>
    <w:rsid w:val="008B710B"/>
    <w:rPr>
      <w:b/>
      <w:bCs/>
    </w:rPr>
  </w:style>
  <w:style w:type="character" w:customStyle="1" w:styleId="ab">
    <w:name w:val="批注主题 字符"/>
    <w:link w:val="aa"/>
    <w:uiPriority w:val="99"/>
    <w:semiHidden/>
    <w:rsid w:val="008B710B"/>
    <w:rPr>
      <w:b/>
      <w:bCs/>
      <w:kern w:val="2"/>
      <w:sz w:val="21"/>
      <w:szCs w:val="22"/>
    </w:rPr>
  </w:style>
  <w:style w:type="paragraph" w:styleId="ac">
    <w:name w:val="Balloon Text"/>
    <w:basedOn w:val="a"/>
    <w:link w:val="ad"/>
    <w:uiPriority w:val="99"/>
    <w:semiHidden/>
    <w:unhideWhenUsed/>
    <w:rsid w:val="008B710B"/>
    <w:rPr>
      <w:rFonts w:ascii="Arial" w:eastAsia="MS Gothic" w:hAnsi="Arial"/>
      <w:sz w:val="18"/>
      <w:szCs w:val="18"/>
    </w:rPr>
  </w:style>
  <w:style w:type="character" w:customStyle="1" w:styleId="ad">
    <w:name w:val="批注框文本 字符"/>
    <w:link w:val="ac"/>
    <w:uiPriority w:val="99"/>
    <w:semiHidden/>
    <w:rsid w:val="008B710B"/>
    <w:rPr>
      <w:rFonts w:ascii="Arial" w:eastAsia="MS Gothic" w:hAnsi="Arial" w:cs="Times New Roman"/>
      <w:kern w:val="2"/>
      <w:sz w:val="18"/>
      <w:szCs w:val="18"/>
    </w:rPr>
  </w:style>
  <w:style w:type="paragraph" w:styleId="ae">
    <w:name w:val="Normal (Web)"/>
    <w:basedOn w:val="a"/>
    <w:uiPriority w:val="99"/>
    <w:unhideWhenUsed/>
    <w:rsid w:val="008B710B"/>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apple-style-span">
    <w:name w:val="apple-style-span"/>
    <w:rsid w:val="008B710B"/>
  </w:style>
  <w:style w:type="character" w:customStyle="1" w:styleId="20">
    <w:name w:val="标题 2 字符"/>
    <w:link w:val="2"/>
    <w:uiPriority w:val="9"/>
    <w:rsid w:val="00E67AEA"/>
    <w:rPr>
      <w:rFonts w:ascii="Times New Roman" w:eastAsia="Times New Roman" w:hAnsi="Times New Roman"/>
      <w:i/>
      <w:kern w:val="2"/>
      <w:sz w:val="24"/>
      <w:szCs w:val="24"/>
    </w:rPr>
  </w:style>
  <w:style w:type="character" w:customStyle="1" w:styleId="10">
    <w:name w:val="标题 1 字符"/>
    <w:link w:val="1"/>
    <w:uiPriority w:val="9"/>
    <w:rsid w:val="00E67AEA"/>
    <w:rPr>
      <w:rFonts w:ascii="Times New Roman" w:eastAsia="MS Gothic" w:hAnsi="Times New Roman"/>
      <w:b/>
      <w:kern w:val="2"/>
      <w:sz w:val="24"/>
      <w:szCs w:val="24"/>
    </w:rPr>
  </w:style>
  <w:style w:type="character" w:customStyle="1" w:styleId="30">
    <w:name w:val="标题 3 字符"/>
    <w:link w:val="3"/>
    <w:uiPriority w:val="9"/>
    <w:semiHidden/>
    <w:rsid w:val="00EE394B"/>
    <w:rPr>
      <w:rFonts w:ascii="Arial" w:eastAsia="MS Gothic" w:hAnsi="Arial" w:cs="Times New Roman"/>
      <w:kern w:val="2"/>
      <w:sz w:val="21"/>
      <w:szCs w:val="22"/>
    </w:rPr>
  </w:style>
  <w:style w:type="paragraph" w:styleId="af">
    <w:name w:val="Revision"/>
    <w:hidden/>
    <w:uiPriority w:val="99"/>
    <w:semiHidden/>
    <w:rsid w:val="00F6762A"/>
    <w:rPr>
      <w:kern w:val="2"/>
      <w:sz w:val="21"/>
      <w:szCs w:val="22"/>
    </w:rPr>
  </w:style>
  <w:style w:type="table" w:styleId="af0">
    <w:name w:val="Table Grid"/>
    <w:basedOn w:val="a1"/>
    <w:uiPriority w:val="39"/>
    <w:rsid w:val="00DB0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035BFE"/>
    <w:pPr>
      <w:ind w:leftChars="400" w:left="840"/>
    </w:pPr>
  </w:style>
  <w:style w:type="character" w:styleId="af2">
    <w:name w:val="line number"/>
    <w:basedOn w:val="a0"/>
    <w:uiPriority w:val="99"/>
    <w:semiHidden/>
    <w:unhideWhenUsed/>
    <w:rsid w:val="003A33F5"/>
  </w:style>
  <w:style w:type="character" w:styleId="af3">
    <w:name w:val="Hyperlink"/>
    <w:basedOn w:val="a0"/>
    <w:uiPriority w:val="99"/>
    <w:unhideWhenUsed/>
    <w:rsid w:val="00353DDC"/>
    <w:rPr>
      <w:color w:val="0000FF" w:themeColor="hyperlink"/>
      <w:u w:val="single"/>
    </w:rPr>
  </w:style>
  <w:style w:type="character" w:customStyle="1" w:styleId="UnresolvedMention">
    <w:name w:val="Unresolved Mention"/>
    <w:basedOn w:val="a0"/>
    <w:uiPriority w:val="99"/>
    <w:semiHidden/>
    <w:unhideWhenUsed/>
    <w:rsid w:val="00353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1800">
      <w:bodyDiv w:val="1"/>
      <w:marLeft w:val="0"/>
      <w:marRight w:val="0"/>
      <w:marTop w:val="0"/>
      <w:marBottom w:val="0"/>
      <w:divBdr>
        <w:top w:val="none" w:sz="0" w:space="0" w:color="auto"/>
        <w:left w:val="none" w:sz="0" w:space="0" w:color="auto"/>
        <w:bottom w:val="none" w:sz="0" w:space="0" w:color="auto"/>
        <w:right w:val="none" w:sz="0" w:space="0" w:color="auto"/>
      </w:divBdr>
    </w:div>
    <w:div w:id="99960448">
      <w:bodyDiv w:val="1"/>
      <w:marLeft w:val="0"/>
      <w:marRight w:val="0"/>
      <w:marTop w:val="0"/>
      <w:marBottom w:val="0"/>
      <w:divBdr>
        <w:top w:val="none" w:sz="0" w:space="0" w:color="auto"/>
        <w:left w:val="none" w:sz="0" w:space="0" w:color="auto"/>
        <w:bottom w:val="none" w:sz="0" w:space="0" w:color="auto"/>
        <w:right w:val="none" w:sz="0" w:space="0" w:color="auto"/>
      </w:divBdr>
    </w:div>
    <w:div w:id="255942835">
      <w:bodyDiv w:val="1"/>
      <w:marLeft w:val="0"/>
      <w:marRight w:val="0"/>
      <w:marTop w:val="0"/>
      <w:marBottom w:val="0"/>
      <w:divBdr>
        <w:top w:val="none" w:sz="0" w:space="0" w:color="auto"/>
        <w:left w:val="none" w:sz="0" w:space="0" w:color="auto"/>
        <w:bottom w:val="none" w:sz="0" w:space="0" w:color="auto"/>
        <w:right w:val="none" w:sz="0" w:space="0" w:color="auto"/>
      </w:divBdr>
    </w:div>
    <w:div w:id="263077619">
      <w:bodyDiv w:val="1"/>
      <w:marLeft w:val="0"/>
      <w:marRight w:val="0"/>
      <w:marTop w:val="0"/>
      <w:marBottom w:val="0"/>
      <w:divBdr>
        <w:top w:val="none" w:sz="0" w:space="0" w:color="auto"/>
        <w:left w:val="none" w:sz="0" w:space="0" w:color="auto"/>
        <w:bottom w:val="none" w:sz="0" w:space="0" w:color="auto"/>
        <w:right w:val="none" w:sz="0" w:space="0" w:color="auto"/>
      </w:divBdr>
    </w:div>
    <w:div w:id="341511286">
      <w:bodyDiv w:val="1"/>
      <w:marLeft w:val="0"/>
      <w:marRight w:val="0"/>
      <w:marTop w:val="0"/>
      <w:marBottom w:val="0"/>
      <w:divBdr>
        <w:top w:val="none" w:sz="0" w:space="0" w:color="auto"/>
        <w:left w:val="none" w:sz="0" w:space="0" w:color="auto"/>
        <w:bottom w:val="none" w:sz="0" w:space="0" w:color="auto"/>
        <w:right w:val="none" w:sz="0" w:space="0" w:color="auto"/>
      </w:divBdr>
    </w:div>
    <w:div w:id="352801869">
      <w:bodyDiv w:val="1"/>
      <w:marLeft w:val="0"/>
      <w:marRight w:val="0"/>
      <w:marTop w:val="0"/>
      <w:marBottom w:val="0"/>
      <w:divBdr>
        <w:top w:val="none" w:sz="0" w:space="0" w:color="auto"/>
        <w:left w:val="none" w:sz="0" w:space="0" w:color="auto"/>
        <w:bottom w:val="none" w:sz="0" w:space="0" w:color="auto"/>
        <w:right w:val="none" w:sz="0" w:space="0" w:color="auto"/>
      </w:divBdr>
    </w:div>
    <w:div w:id="839464057">
      <w:bodyDiv w:val="1"/>
      <w:marLeft w:val="0"/>
      <w:marRight w:val="0"/>
      <w:marTop w:val="0"/>
      <w:marBottom w:val="0"/>
      <w:divBdr>
        <w:top w:val="none" w:sz="0" w:space="0" w:color="auto"/>
        <w:left w:val="none" w:sz="0" w:space="0" w:color="auto"/>
        <w:bottom w:val="none" w:sz="0" w:space="0" w:color="auto"/>
        <w:right w:val="none" w:sz="0" w:space="0" w:color="auto"/>
      </w:divBdr>
    </w:div>
    <w:div w:id="856700603">
      <w:bodyDiv w:val="1"/>
      <w:marLeft w:val="0"/>
      <w:marRight w:val="0"/>
      <w:marTop w:val="0"/>
      <w:marBottom w:val="0"/>
      <w:divBdr>
        <w:top w:val="none" w:sz="0" w:space="0" w:color="auto"/>
        <w:left w:val="none" w:sz="0" w:space="0" w:color="auto"/>
        <w:bottom w:val="none" w:sz="0" w:space="0" w:color="auto"/>
        <w:right w:val="none" w:sz="0" w:space="0" w:color="auto"/>
      </w:divBdr>
    </w:div>
    <w:div w:id="938222957">
      <w:bodyDiv w:val="1"/>
      <w:marLeft w:val="0"/>
      <w:marRight w:val="0"/>
      <w:marTop w:val="0"/>
      <w:marBottom w:val="0"/>
      <w:divBdr>
        <w:top w:val="none" w:sz="0" w:space="0" w:color="auto"/>
        <w:left w:val="none" w:sz="0" w:space="0" w:color="auto"/>
        <w:bottom w:val="none" w:sz="0" w:space="0" w:color="auto"/>
        <w:right w:val="none" w:sz="0" w:space="0" w:color="auto"/>
      </w:divBdr>
    </w:div>
    <w:div w:id="1141457143">
      <w:bodyDiv w:val="1"/>
      <w:marLeft w:val="0"/>
      <w:marRight w:val="0"/>
      <w:marTop w:val="0"/>
      <w:marBottom w:val="0"/>
      <w:divBdr>
        <w:top w:val="none" w:sz="0" w:space="0" w:color="auto"/>
        <w:left w:val="none" w:sz="0" w:space="0" w:color="auto"/>
        <w:bottom w:val="none" w:sz="0" w:space="0" w:color="auto"/>
        <w:right w:val="none" w:sz="0" w:space="0" w:color="auto"/>
      </w:divBdr>
    </w:div>
    <w:div w:id="17272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adayuki-kawai@i.shizuoka-pho.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C6182-B148-430E-BD2A-B65B1C6F8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5178</Words>
  <Characters>29519</Characters>
  <Application>Microsoft Office Word</Application>
  <DocSecurity>0</DocSecurity>
  <Lines>245</Lines>
  <Paragraphs>69</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34628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sl108</dc:creator>
  <cp:lastModifiedBy>HP</cp:lastModifiedBy>
  <cp:revision>2</cp:revision>
  <dcterms:created xsi:type="dcterms:W3CDTF">2019-08-19T12:30:00Z</dcterms:created>
  <dcterms:modified xsi:type="dcterms:W3CDTF">2019-08-19T12:30:00Z</dcterms:modified>
</cp:coreProperties>
</file>