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AA211" w14:textId="6BFF9408" w:rsidR="00D8185D" w:rsidRPr="00922B0C" w:rsidRDefault="00EA6892" w:rsidP="00922B0C">
      <w:pPr>
        <w:autoSpaceDE w:val="0"/>
        <w:autoSpaceDN w:val="0"/>
        <w:adjustRightInd w:val="0"/>
        <w:spacing w:line="360" w:lineRule="auto"/>
        <w:jc w:val="both"/>
        <w:outlineLvl w:val="0"/>
        <w:rPr>
          <w:rFonts w:ascii="Book Antiqua" w:hAnsi="Book Antiqua" w:cs="Times New Roman"/>
          <w:color w:val="000000" w:themeColor="text1"/>
          <w:lang w:val="en-US"/>
        </w:rPr>
      </w:pPr>
      <w:r w:rsidRPr="00922B0C">
        <w:rPr>
          <w:rFonts w:ascii="Book Antiqua" w:hAnsi="Book Antiqua" w:cs="Times New Roman"/>
          <w:b/>
          <w:bCs/>
          <w:color w:val="000000" w:themeColor="text1"/>
          <w:lang w:val="en-US"/>
        </w:rPr>
        <w:t>Name of J</w:t>
      </w:r>
      <w:r w:rsidR="00D8185D" w:rsidRPr="00922B0C">
        <w:rPr>
          <w:rFonts w:ascii="Book Antiqua" w:hAnsi="Book Antiqua" w:cs="Times New Roman"/>
          <w:b/>
          <w:bCs/>
          <w:color w:val="000000" w:themeColor="text1"/>
          <w:lang w:val="en-US"/>
        </w:rPr>
        <w:t xml:space="preserve">ournal: </w:t>
      </w:r>
      <w:r w:rsidR="00D8185D" w:rsidRPr="00922B0C">
        <w:rPr>
          <w:rFonts w:ascii="Book Antiqua" w:hAnsi="Book Antiqua" w:cs="Times New Roman"/>
          <w:i/>
          <w:iCs/>
          <w:color w:val="000000" w:themeColor="text1"/>
          <w:lang w:val="en-US"/>
        </w:rPr>
        <w:t xml:space="preserve">World Journal of Gastrointestinal </w:t>
      </w:r>
      <w:r w:rsidR="00274E09" w:rsidRPr="00922B0C">
        <w:rPr>
          <w:rFonts w:ascii="Book Antiqua" w:hAnsi="Book Antiqua" w:cs="Times New Roman"/>
          <w:i/>
          <w:iCs/>
          <w:color w:val="000000" w:themeColor="text1"/>
          <w:lang w:val="en-US"/>
        </w:rPr>
        <w:t>P</w:t>
      </w:r>
      <w:r w:rsidR="00D8185D" w:rsidRPr="00922B0C">
        <w:rPr>
          <w:rFonts w:ascii="Book Antiqua" w:hAnsi="Book Antiqua" w:cs="Times New Roman"/>
          <w:i/>
          <w:iCs/>
          <w:color w:val="000000" w:themeColor="text1"/>
          <w:lang w:val="en-US"/>
        </w:rPr>
        <w:t>athophysiology</w:t>
      </w:r>
    </w:p>
    <w:p w14:paraId="07E85AD8" w14:textId="20A67433" w:rsidR="00D8185D" w:rsidRPr="00922B0C" w:rsidRDefault="00EA6892" w:rsidP="00922B0C">
      <w:pPr>
        <w:autoSpaceDE w:val="0"/>
        <w:autoSpaceDN w:val="0"/>
        <w:adjustRightInd w:val="0"/>
        <w:spacing w:line="360" w:lineRule="auto"/>
        <w:jc w:val="both"/>
        <w:outlineLvl w:val="0"/>
        <w:rPr>
          <w:rFonts w:ascii="Book Antiqua" w:hAnsi="Book Antiqua" w:cs="Times New Roman"/>
          <w:color w:val="000000" w:themeColor="text1"/>
          <w:lang w:val="en-US"/>
        </w:rPr>
      </w:pPr>
      <w:r w:rsidRPr="00922B0C">
        <w:rPr>
          <w:rFonts w:ascii="Book Antiqua" w:hAnsi="Book Antiqua" w:cs="Times New Roman"/>
          <w:b/>
          <w:color w:val="000000" w:themeColor="text1"/>
          <w:lang w:val="en-US"/>
        </w:rPr>
        <w:t xml:space="preserve">Manuscript NO: </w:t>
      </w:r>
      <w:r w:rsidRPr="00922B0C">
        <w:rPr>
          <w:rFonts w:ascii="Book Antiqua" w:hAnsi="Book Antiqua" w:cs="Times New Roman"/>
          <w:color w:val="000000" w:themeColor="text1"/>
          <w:lang w:val="en-US"/>
        </w:rPr>
        <w:t>49219</w:t>
      </w:r>
    </w:p>
    <w:p w14:paraId="77F1BCE6" w14:textId="5586A6A1" w:rsidR="00D8185D" w:rsidRPr="00922B0C" w:rsidRDefault="00D8185D" w:rsidP="00922B0C">
      <w:pPr>
        <w:autoSpaceDE w:val="0"/>
        <w:autoSpaceDN w:val="0"/>
        <w:adjustRightInd w:val="0"/>
        <w:spacing w:line="360" w:lineRule="auto"/>
        <w:jc w:val="both"/>
        <w:outlineLvl w:val="0"/>
        <w:rPr>
          <w:rFonts w:ascii="Book Antiqua" w:hAnsi="Book Antiqua" w:cs="Times New Roman"/>
          <w:b/>
          <w:color w:val="000000" w:themeColor="text1"/>
          <w:lang w:val="en-US"/>
        </w:rPr>
      </w:pPr>
      <w:r w:rsidRPr="00922B0C">
        <w:rPr>
          <w:rFonts w:ascii="Book Antiqua" w:hAnsi="Book Antiqua" w:cs="Times New Roman"/>
          <w:b/>
          <w:bCs/>
          <w:color w:val="000000" w:themeColor="text1"/>
          <w:lang w:val="en-US"/>
        </w:rPr>
        <w:t xml:space="preserve">Manuscript Type: </w:t>
      </w:r>
      <w:r w:rsidRPr="00922B0C">
        <w:rPr>
          <w:rFonts w:ascii="Book Antiqua" w:hAnsi="Book Antiqua" w:cs="Times New Roman"/>
          <w:color w:val="000000" w:themeColor="text1"/>
          <w:lang w:val="en-US"/>
        </w:rPr>
        <w:t>EDITORIAL</w:t>
      </w:r>
    </w:p>
    <w:p w14:paraId="0FA0C4E8" w14:textId="77777777" w:rsidR="00D8185D" w:rsidRPr="00922B0C" w:rsidRDefault="00D8185D" w:rsidP="00922B0C">
      <w:pPr>
        <w:autoSpaceDE w:val="0"/>
        <w:autoSpaceDN w:val="0"/>
        <w:adjustRightInd w:val="0"/>
        <w:spacing w:line="360" w:lineRule="auto"/>
        <w:jc w:val="both"/>
        <w:outlineLvl w:val="0"/>
        <w:rPr>
          <w:rFonts w:ascii="Book Antiqua" w:hAnsi="Book Antiqua" w:cs="Times New Roman"/>
          <w:b/>
          <w:color w:val="000000" w:themeColor="text1"/>
          <w:lang w:val="en-US"/>
        </w:rPr>
      </w:pPr>
    </w:p>
    <w:p w14:paraId="74469070" w14:textId="06504F8B" w:rsidR="000776F1" w:rsidRPr="00922B0C" w:rsidRDefault="0006115F" w:rsidP="00922B0C">
      <w:pPr>
        <w:autoSpaceDE w:val="0"/>
        <w:autoSpaceDN w:val="0"/>
        <w:adjustRightInd w:val="0"/>
        <w:spacing w:line="360" w:lineRule="auto"/>
        <w:jc w:val="both"/>
        <w:outlineLvl w:val="0"/>
        <w:rPr>
          <w:rFonts w:ascii="Book Antiqua" w:hAnsi="Book Antiqua" w:cs="Times New Roman"/>
          <w:b/>
          <w:color w:val="000000" w:themeColor="text1"/>
          <w:lang w:val="en-US"/>
        </w:rPr>
      </w:pPr>
      <w:bookmarkStart w:id="0" w:name="OLE_LINK1036"/>
      <w:r w:rsidRPr="00922B0C">
        <w:rPr>
          <w:rFonts w:ascii="Book Antiqua" w:hAnsi="Book Antiqua" w:cs="Times New Roman"/>
          <w:b/>
          <w:color w:val="000000" w:themeColor="text1"/>
          <w:lang w:val="en-US"/>
        </w:rPr>
        <w:t xml:space="preserve">Overview </w:t>
      </w:r>
      <w:r w:rsidR="00E422EE" w:rsidRPr="00922B0C">
        <w:rPr>
          <w:rFonts w:ascii="Book Antiqua" w:hAnsi="Book Antiqua" w:cs="Times New Roman"/>
          <w:b/>
          <w:color w:val="000000" w:themeColor="text1"/>
          <w:lang w:val="en-US"/>
        </w:rPr>
        <w:t>of</w:t>
      </w:r>
      <w:r w:rsidRPr="00922B0C">
        <w:rPr>
          <w:rFonts w:ascii="Book Antiqua" w:hAnsi="Book Antiqua" w:cs="Times New Roman"/>
          <w:b/>
          <w:color w:val="000000" w:themeColor="text1"/>
          <w:lang w:val="en-US"/>
        </w:rPr>
        <w:t xml:space="preserve"> studies of </w:t>
      </w:r>
      <w:r w:rsidR="00E422EE" w:rsidRPr="00922B0C">
        <w:rPr>
          <w:rFonts w:ascii="Book Antiqua" w:hAnsi="Book Antiqua" w:cs="Times New Roman"/>
          <w:b/>
          <w:color w:val="000000" w:themeColor="text1"/>
          <w:lang w:val="en-US"/>
        </w:rPr>
        <w:t xml:space="preserve">the </w:t>
      </w:r>
      <w:r w:rsidR="00922B0C" w:rsidRPr="00922B0C">
        <w:rPr>
          <w:rFonts w:ascii="Book Antiqua" w:hAnsi="Book Antiqua" w:cs="Times New Roman"/>
          <w:b/>
          <w:color w:val="000000" w:themeColor="text1"/>
          <w:lang w:val="en-US"/>
        </w:rPr>
        <w:t>v</w:t>
      </w:r>
      <w:r w:rsidRPr="00922B0C">
        <w:rPr>
          <w:rFonts w:ascii="Book Antiqua" w:hAnsi="Book Antiqua" w:cs="Times New Roman"/>
          <w:b/>
          <w:color w:val="000000" w:themeColor="text1"/>
          <w:lang w:val="en-US"/>
        </w:rPr>
        <w:t>itamin D/</w:t>
      </w:r>
      <w:r w:rsidR="00922B0C" w:rsidRPr="00922B0C">
        <w:rPr>
          <w:rFonts w:ascii="Book Antiqua" w:hAnsi="Book Antiqua" w:cs="Times New Roman"/>
          <w:b/>
          <w:color w:val="000000" w:themeColor="text1"/>
          <w:lang w:val="en-US"/>
        </w:rPr>
        <w:t>v</w:t>
      </w:r>
      <w:r w:rsidR="00EA6892" w:rsidRPr="00922B0C">
        <w:rPr>
          <w:rFonts w:ascii="Book Antiqua" w:hAnsi="Book Antiqua" w:cs="Times New Roman"/>
          <w:b/>
          <w:color w:val="000000" w:themeColor="text1"/>
          <w:lang w:val="en-US"/>
        </w:rPr>
        <w:t xml:space="preserve">itamin </w:t>
      </w:r>
      <w:r w:rsidRPr="00922B0C">
        <w:rPr>
          <w:rFonts w:ascii="Book Antiqua" w:hAnsi="Book Antiqua" w:cs="Times New Roman"/>
          <w:b/>
          <w:color w:val="000000" w:themeColor="text1"/>
          <w:lang w:val="en-US"/>
        </w:rPr>
        <w:t>D</w:t>
      </w:r>
      <w:r w:rsidR="00EA6892" w:rsidRPr="00922B0C">
        <w:rPr>
          <w:rFonts w:ascii="Book Antiqua" w:hAnsi="Book Antiqua" w:cs="Times New Roman"/>
          <w:b/>
          <w:color w:val="000000" w:themeColor="text1"/>
          <w:lang w:val="en-US"/>
        </w:rPr>
        <w:t xml:space="preserve"> </w:t>
      </w:r>
      <w:r w:rsidR="00922B0C" w:rsidRPr="00922B0C">
        <w:rPr>
          <w:rFonts w:ascii="Book Antiqua" w:hAnsi="Book Antiqua" w:cs="Times New Roman"/>
          <w:b/>
          <w:color w:val="000000" w:themeColor="text1"/>
          <w:lang w:val="en-US"/>
        </w:rPr>
        <w:t>receptor system in the development of non-alcoholic fatty liver disease</w:t>
      </w:r>
    </w:p>
    <w:bookmarkEnd w:id="0"/>
    <w:p w14:paraId="4CEA20A0" w14:textId="77777777" w:rsidR="0006115F" w:rsidRPr="00922B0C" w:rsidRDefault="0006115F" w:rsidP="00922B0C">
      <w:pPr>
        <w:autoSpaceDE w:val="0"/>
        <w:autoSpaceDN w:val="0"/>
        <w:adjustRightInd w:val="0"/>
        <w:spacing w:line="360" w:lineRule="auto"/>
        <w:jc w:val="both"/>
        <w:outlineLvl w:val="0"/>
        <w:rPr>
          <w:rFonts w:ascii="Book Antiqua" w:hAnsi="Book Antiqua" w:cs="Times New Roman"/>
          <w:color w:val="000000" w:themeColor="text1"/>
          <w:lang w:val="en-US"/>
        </w:rPr>
      </w:pPr>
    </w:p>
    <w:p w14:paraId="6D788446" w14:textId="6A0C5418" w:rsidR="00CC7B98" w:rsidRPr="00922B0C" w:rsidRDefault="00CC7B98" w:rsidP="00922B0C">
      <w:pPr>
        <w:autoSpaceDE w:val="0"/>
        <w:autoSpaceDN w:val="0"/>
        <w:adjustRightInd w:val="0"/>
        <w:spacing w:line="360" w:lineRule="auto"/>
        <w:jc w:val="both"/>
        <w:outlineLvl w:val="0"/>
        <w:rPr>
          <w:rFonts w:ascii="Book Antiqua" w:hAnsi="Book Antiqua" w:cs="Times New Roman"/>
          <w:color w:val="000000" w:themeColor="text1"/>
        </w:rPr>
      </w:pPr>
      <w:r w:rsidRPr="00922B0C">
        <w:rPr>
          <w:rFonts w:ascii="Book Antiqua" w:hAnsi="Book Antiqua" w:cs="Times New Roman"/>
          <w:color w:val="000000" w:themeColor="text1"/>
        </w:rPr>
        <w:t xml:space="preserve">Cimini FA </w:t>
      </w:r>
      <w:r w:rsidRPr="00922B0C">
        <w:rPr>
          <w:rFonts w:ascii="Book Antiqua" w:hAnsi="Book Antiqua" w:cs="Times New Roman"/>
          <w:i/>
          <w:color w:val="000000" w:themeColor="text1"/>
        </w:rPr>
        <w:t>et al.</w:t>
      </w:r>
      <w:r w:rsidRPr="00922B0C">
        <w:rPr>
          <w:rFonts w:ascii="Book Antiqua" w:hAnsi="Book Antiqua" w:cs="Times New Roman"/>
          <w:color w:val="000000" w:themeColor="text1"/>
        </w:rPr>
        <w:t xml:space="preserve"> </w:t>
      </w:r>
      <w:bookmarkStart w:id="1" w:name="OLE_LINK1037"/>
      <w:r w:rsidRPr="00922B0C">
        <w:rPr>
          <w:rFonts w:ascii="Book Antiqua" w:hAnsi="Book Antiqua" w:cs="Times New Roman"/>
          <w:color w:val="000000" w:themeColor="text1"/>
        </w:rPr>
        <w:t>Vitamin D/</w:t>
      </w:r>
      <w:r w:rsidR="00A87F8B" w:rsidRPr="00922B0C">
        <w:rPr>
          <w:rFonts w:ascii="Book Antiqua" w:hAnsi="Book Antiqua" w:cs="Times New Roman"/>
          <w:color w:val="000000" w:themeColor="text1"/>
        </w:rPr>
        <w:t>v</w:t>
      </w:r>
      <w:r w:rsidR="00752CDC" w:rsidRPr="00922B0C">
        <w:rPr>
          <w:rFonts w:ascii="Book Antiqua" w:hAnsi="Book Antiqua" w:cs="Times New Roman"/>
          <w:color w:val="000000" w:themeColor="text1"/>
        </w:rPr>
        <w:t xml:space="preserve">itamin </w:t>
      </w:r>
      <w:r w:rsidRPr="00922B0C">
        <w:rPr>
          <w:rFonts w:ascii="Book Antiqua" w:hAnsi="Book Antiqua" w:cs="Times New Roman"/>
          <w:color w:val="000000" w:themeColor="text1"/>
        </w:rPr>
        <w:t>D</w:t>
      </w:r>
      <w:r w:rsidR="00752CDC" w:rsidRPr="00922B0C">
        <w:rPr>
          <w:rFonts w:ascii="Book Antiqua" w:hAnsi="Book Antiqua" w:cs="Times New Roman"/>
          <w:color w:val="000000" w:themeColor="text1"/>
        </w:rPr>
        <w:t xml:space="preserve"> </w:t>
      </w:r>
      <w:r w:rsidR="00A87F8B" w:rsidRPr="00922B0C">
        <w:rPr>
          <w:rFonts w:ascii="Book Antiqua" w:hAnsi="Book Antiqua" w:cs="Times New Roman"/>
          <w:color w:val="000000" w:themeColor="text1"/>
        </w:rPr>
        <w:t>r</w:t>
      </w:r>
      <w:r w:rsidR="00752CDC" w:rsidRPr="00922B0C">
        <w:rPr>
          <w:rFonts w:ascii="Book Antiqua" w:hAnsi="Book Antiqua" w:cs="Times New Roman"/>
          <w:color w:val="000000" w:themeColor="text1"/>
        </w:rPr>
        <w:t>eceptor</w:t>
      </w:r>
      <w:r w:rsidRPr="00922B0C">
        <w:rPr>
          <w:rFonts w:ascii="Book Antiqua" w:hAnsi="Book Antiqua" w:cs="Times New Roman"/>
          <w:color w:val="000000" w:themeColor="text1"/>
        </w:rPr>
        <w:t xml:space="preserve"> in NAFLD</w:t>
      </w:r>
      <w:bookmarkEnd w:id="1"/>
    </w:p>
    <w:p w14:paraId="43775CA7" w14:textId="77777777" w:rsidR="00CC7B98" w:rsidRPr="00922B0C" w:rsidRDefault="00CC7B98" w:rsidP="00922B0C">
      <w:pPr>
        <w:autoSpaceDE w:val="0"/>
        <w:autoSpaceDN w:val="0"/>
        <w:adjustRightInd w:val="0"/>
        <w:spacing w:line="360" w:lineRule="auto"/>
        <w:jc w:val="both"/>
        <w:outlineLvl w:val="0"/>
        <w:rPr>
          <w:rFonts w:ascii="Book Antiqua" w:hAnsi="Book Antiqua" w:cs="Times New Roman"/>
          <w:color w:val="000000" w:themeColor="text1"/>
        </w:rPr>
      </w:pPr>
    </w:p>
    <w:p w14:paraId="21A81F02" w14:textId="6EE4CFA4" w:rsidR="009469D9" w:rsidRPr="00A87F8B" w:rsidRDefault="009469D9" w:rsidP="00922B0C">
      <w:pPr>
        <w:autoSpaceDE w:val="0"/>
        <w:autoSpaceDN w:val="0"/>
        <w:adjustRightInd w:val="0"/>
        <w:spacing w:line="360" w:lineRule="auto"/>
        <w:jc w:val="both"/>
        <w:outlineLvl w:val="0"/>
        <w:rPr>
          <w:rFonts w:ascii="Book Antiqua" w:hAnsi="Book Antiqua" w:cs="Times New Roman"/>
          <w:b/>
          <w:bCs/>
          <w:color w:val="000000" w:themeColor="text1"/>
        </w:rPr>
      </w:pPr>
      <w:r w:rsidRPr="00A87F8B">
        <w:rPr>
          <w:rFonts w:ascii="Book Antiqua" w:hAnsi="Book Antiqua" w:cs="Times New Roman"/>
          <w:b/>
          <w:bCs/>
          <w:color w:val="000000" w:themeColor="text1"/>
        </w:rPr>
        <w:t>F</w:t>
      </w:r>
      <w:r w:rsidR="0006115F" w:rsidRPr="00A87F8B">
        <w:rPr>
          <w:rFonts w:ascii="Book Antiqua" w:hAnsi="Book Antiqua" w:cs="Times New Roman"/>
          <w:b/>
          <w:bCs/>
          <w:color w:val="000000" w:themeColor="text1"/>
        </w:rPr>
        <w:t xml:space="preserve">lavia </w:t>
      </w:r>
      <w:r w:rsidRPr="00A87F8B">
        <w:rPr>
          <w:rFonts w:ascii="Book Antiqua" w:hAnsi="Book Antiqua" w:cs="Times New Roman"/>
          <w:b/>
          <w:bCs/>
          <w:color w:val="000000" w:themeColor="text1"/>
        </w:rPr>
        <w:t>A</w:t>
      </w:r>
      <w:r w:rsidR="0006115F" w:rsidRPr="00A87F8B">
        <w:rPr>
          <w:rFonts w:ascii="Book Antiqua" w:hAnsi="Book Antiqua" w:cs="Times New Roman"/>
          <w:b/>
          <w:bCs/>
          <w:color w:val="000000" w:themeColor="text1"/>
        </w:rPr>
        <w:t>gata Cimini</w:t>
      </w:r>
      <w:r w:rsidRPr="00A87F8B">
        <w:rPr>
          <w:rFonts w:ascii="Book Antiqua" w:hAnsi="Book Antiqua" w:cs="Times New Roman"/>
          <w:b/>
          <w:bCs/>
          <w:color w:val="000000" w:themeColor="text1"/>
        </w:rPr>
        <w:t>, I</w:t>
      </w:r>
      <w:r w:rsidR="0006115F" w:rsidRPr="00A87F8B">
        <w:rPr>
          <w:rFonts w:ascii="Book Antiqua" w:hAnsi="Book Antiqua" w:cs="Times New Roman"/>
          <w:b/>
          <w:bCs/>
          <w:color w:val="000000" w:themeColor="text1"/>
        </w:rPr>
        <w:t>laria Barchetta</w:t>
      </w:r>
      <w:r w:rsidRPr="00A87F8B">
        <w:rPr>
          <w:rFonts w:ascii="Book Antiqua" w:hAnsi="Book Antiqua" w:cs="Times New Roman"/>
          <w:b/>
          <w:bCs/>
          <w:color w:val="000000" w:themeColor="text1"/>
        </w:rPr>
        <w:t xml:space="preserve">, </w:t>
      </w:r>
      <w:r w:rsidR="007F1F00" w:rsidRPr="00A87F8B">
        <w:rPr>
          <w:rFonts w:ascii="Book Antiqua" w:hAnsi="Book Antiqua" w:cs="Times New Roman"/>
          <w:b/>
          <w:bCs/>
          <w:color w:val="000000" w:themeColor="text1"/>
        </w:rPr>
        <w:t xml:space="preserve">Simone Carotti, </w:t>
      </w:r>
      <w:r w:rsidR="0006115F" w:rsidRPr="00A87F8B">
        <w:rPr>
          <w:rFonts w:ascii="Book Antiqua" w:hAnsi="Book Antiqua" w:cs="Times New Roman"/>
          <w:b/>
          <w:bCs/>
          <w:color w:val="000000" w:themeColor="text1"/>
        </w:rPr>
        <w:t xml:space="preserve">Sergio </w:t>
      </w:r>
      <w:r w:rsidRPr="00A87F8B">
        <w:rPr>
          <w:rFonts w:ascii="Book Antiqua" w:hAnsi="Book Antiqua" w:cs="Times New Roman"/>
          <w:b/>
          <w:bCs/>
          <w:color w:val="000000" w:themeColor="text1"/>
        </w:rPr>
        <w:t>Morini, M</w:t>
      </w:r>
      <w:r w:rsidR="0006115F" w:rsidRPr="00A87F8B">
        <w:rPr>
          <w:rFonts w:ascii="Book Antiqua" w:hAnsi="Book Antiqua" w:cs="Times New Roman"/>
          <w:b/>
          <w:bCs/>
          <w:color w:val="000000" w:themeColor="text1"/>
        </w:rPr>
        <w:t xml:space="preserve">aria </w:t>
      </w:r>
      <w:r w:rsidRPr="00A87F8B">
        <w:rPr>
          <w:rFonts w:ascii="Book Antiqua" w:hAnsi="Book Antiqua" w:cs="Times New Roman"/>
          <w:b/>
          <w:bCs/>
          <w:color w:val="000000" w:themeColor="text1"/>
        </w:rPr>
        <w:t>G</w:t>
      </w:r>
      <w:r w:rsidR="0006115F" w:rsidRPr="00A87F8B">
        <w:rPr>
          <w:rFonts w:ascii="Book Antiqua" w:hAnsi="Book Antiqua" w:cs="Times New Roman"/>
          <w:b/>
          <w:bCs/>
          <w:color w:val="000000" w:themeColor="text1"/>
        </w:rPr>
        <w:t>isella Cavallo</w:t>
      </w:r>
    </w:p>
    <w:p w14:paraId="71D51804" w14:textId="77777777" w:rsidR="00A87F8B" w:rsidRPr="00A87F8B" w:rsidRDefault="00A87F8B" w:rsidP="00922B0C">
      <w:pPr>
        <w:pStyle w:val="paragraph"/>
        <w:spacing w:before="0" w:beforeAutospacing="0" w:after="0" w:afterAutospacing="0" w:line="360" w:lineRule="auto"/>
        <w:jc w:val="both"/>
        <w:textAlignment w:val="baseline"/>
        <w:rPr>
          <w:rFonts w:ascii="Book Antiqua" w:eastAsia="Yu Mincho" w:hAnsi="Book Antiqua"/>
          <w:vertAlign w:val="superscript"/>
          <w:lang w:val="en-US"/>
        </w:rPr>
      </w:pPr>
    </w:p>
    <w:p w14:paraId="76F52840" w14:textId="331F3D64" w:rsidR="00A87F8B" w:rsidRDefault="00A87F8B" w:rsidP="00922B0C">
      <w:pPr>
        <w:pStyle w:val="paragraph"/>
        <w:spacing w:before="0" w:beforeAutospacing="0" w:after="0" w:afterAutospacing="0" w:line="360" w:lineRule="auto"/>
        <w:jc w:val="both"/>
        <w:textAlignment w:val="baseline"/>
        <w:rPr>
          <w:rFonts w:ascii="Book Antiqua" w:hAnsi="Book Antiqua"/>
          <w:lang w:val="en-US"/>
        </w:rPr>
      </w:pPr>
      <w:bookmarkStart w:id="2" w:name="OLE_LINK190"/>
      <w:r w:rsidRPr="00A87F8B">
        <w:rPr>
          <w:rFonts w:ascii="Book Antiqua" w:hAnsi="Book Antiqua"/>
          <w:b/>
          <w:bCs/>
          <w:color w:val="000000" w:themeColor="text1"/>
        </w:rPr>
        <w:t>Flavia Agata Cimini</w:t>
      </w:r>
      <w:bookmarkEnd w:id="2"/>
      <w:r w:rsidRPr="00A87F8B">
        <w:rPr>
          <w:rFonts w:ascii="Book Antiqua" w:hAnsi="Book Antiqua"/>
          <w:b/>
          <w:bCs/>
          <w:color w:val="000000" w:themeColor="text1"/>
        </w:rPr>
        <w:t>, Ilaria Barchetta, Maria Gisella Cavallo</w:t>
      </w:r>
      <w:r>
        <w:rPr>
          <w:rFonts w:ascii="Book Antiqua" w:hAnsi="Book Antiqua"/>
          <w:b/>
          <w:bCs/>
          <w:color w:val="000000" w:themeColor="text1"/>
        </w:rPr>
        <w:t xml:space="preserve">, </w:t>
      </w:r>
      <w:r w:rsidR="0006115F" w:rsidRPr="00922B0C">
        <w:rPr>
          <w:rFonts w:ascii="Book Antiqua" w:hAnsi="Book Antiqua"/>
          <w:lang w:val="en-US"/>
        </w:rPr>
        <w:t xml:space="preserve">Department of Experimental Medicine, Sapienza University of Rome, </w:t>
      </w:r>
      <w:r w:rsidRPr="00A87F8B">
        <w:rPr>
          <w:rFonts w:ascii="Book Antiqua" w:hAnsi="Book Antiqua"/>
        </w:rPr>
        <w:t>Rome</w:t>
      </w:r>
      <w:r>
        <w:rPr>
          <w:rFonts w:ascii="Book Antiqua" w:hAnsi="Book Antiqua"/>
        </w:rPr>
        <w:t xml:space="preserve"> </w:t>
      </w:r>
      <w:r w:rsidR="00D8185D" w:rsidRPr="00922B0C">
        <w:rPr>
          <w:rFonts w:ascii="Book Antiqua" w:hAnsi="Book Antiqua"/>
          <w:lang w:val="en-US"/>
        </w:rPr>
        <w:t>I-00161</w:t>
      </w:r>
      <w:r>
        <w:rPr>
          <w:rFonts w:ascii="Book Antiqua" w:hAnsi="Book Antiqua"/>
          <w:lang w:val="en-US"/>
        </w:rPr>
        <w:t>,</w:t>
      </w:r>
      <w:r w:rsidR="00D8185D" w:rsidRPr="00922B0C">
        <w:rPr>
          <w:rFonts w:ascii="Book Antiqua" w:hAnsi="Book Antiqua"/>
          <w:lang w:val="en-US"/>
        </w:rPr>
        <w:t xml:space="preserve"> </w:t>
      </w:r>
      <w:r w:rsidR="0006115F" w:rsidRPr="00922B0C">
        <w:rPr>
          <w:rFonts w:ascii="Book Antiqua" w:hAnsi="Book Antiqua"/>
          <w:lang w:val="en-US"/>
        </w:rPr>
        <w:t>Italy</w:t>
      </w:r>
    </w:p>
    <w:p w14:paraId="0945DC61" w14:textId="77777777" w:rsidR="00A87F8B" w:rsidRDefault="00A87F8B" w:rsidP="00922B0C">
      <w:pPr>
        <w:pStyle w:val="paragraph"/>
        <w:spacing w:before="0" w:beforeAutospacing="0" w:after="0" w:afterAutospacing="0" w:line="360" w:lineRule="auto"/>
        <w:jc w:val="both"/>
        <w:textAlignment w:val="baseline"/>
        <w:rPr>
          <w:rFonts w:ascii="Book Antiqua" w:hAnsi="Book Antiqua"/>
          <w:lang w:val="en-US"/>
        </w:rPr>
      </w:pPr>
    </w:p>
    <w:p w14:paraId="18E36409" w14:textId="0FB52843" w:rsidR="0006115F" w:rsidRDefault="00A87F8B" w:rsidP="00922B0C">
      <w:pPr>
        <w:pStyle w:val="paragraph"/>
        <w:spacing w:before="0" w:beforeAutospacing="0" w:after="0" w:afterAutospacing="0" w:line="360" w:lineRule="auto"/>
        <w:jc w:val="both"/>
        <w:textAlignment w:val="baseline"/>
        <w:rPr>
          <w:rFonts w:ascii="Book Antiqua" w:hAnsi="Book Antiqua"/>
          <w:lang w:val="en-US"/>
        </w:rPr>
      </w:pPr>
      <w:r w:rsidRPr="00A87F8B">
        <w:rPr>
          <w:rFonts w:ascii="Book Antiqua" w:hAnsi="Book Antiqua"/>
          <w:b/>
          <w:bCs/>
          <w:color w:val="000000" w:themeColor="text1"/>
        </w:rPr>
        <w:t xml:space="preserve">Simone Carotti, </w:t>
      </w:r>
      <w:r w:rsidR="006E757E" w:rsidRPr="00922B0C">
        <w:rPr>
          <w:rFonts w:ascii="Book Antiqua" w:hAnsi="Book Antiqua"/>
          <w:lang w:val="en-US"/>
        </w:rPr>
        <w:t>Department of Medicine and Surgery, L</w:t>
      </w:r>
      <w:r w:rsidR="0006115F" w:rsidRPr="00922B0C">
        <w:rPr>
          <w:rFonts w:ascii="Book Antiqua" w:hAnsi="Book Antiqua"/>
          <w:lang w:val="en-US"/>
        </w:rPr>
        <w:t xml:space="preserve">aboratory of Microscopic and Ultrastructural Anatomy, University Campus Bio-Medico of Rome, </w:t>
      </w:r>
      <w:r w:rsidRPr="00A87F8B">
        <w:rPr>
          <w:rFonts w:ascii="Book Antiqua" w:hAnsi="Book Antiqua"/>
        </w:rPr>
        <w:t>Rome</w:t>
      </w:r>
      <w:r>
        <w:rPr>
          <w:rFonts w:ascii="Book Antiqua" w:hAnsi="Book Antiqua"/>
        </w:rPr>
        <w:t xml:space="preserve"> </w:t>
      </w:r>
      <w:r w:rsidR="00D8185D" w:rsidRPr="00922B0C">
        <w:rPr>
          <w:rFonts w:ascii="Book Antiqua" w:hAnsi="Book Antiqua"/>
          <w:lang w:val="en-US"/>
        </w:rPr>
        <w:t>I-00128</w:t>
      </w:r>
      <w:r w:rsidR="00681340">
        <w:rPr>
          <w:rFonts w:ascii="Book Antiqua" w:hAnsi="Book Antiqua"/>
          <w:lang w:val="en-US"/>
        </w:rPr>
        <w:t>,</w:t>
      </w:r>
      <w:r w:rsidR="00D8185D" w:rsidRPr="00922B0C">
        <w:rPr>
          <w:rFonts w:ascii="Book Antiqua" w:hAnsi="Book Antiqua"/>
          <w:lang w:val="en-US"/>
        </w:rPr>
        <w:t xml:space="preserve"> </w:t>
      </w:r>
      <w:r w:rsidR="0006115F" w:rsidRPr="00922B0C">
        <w:rPr>
          <w:rFonts w:ascii="Book Antiqua" w:hAnsi="Book Antiqua"/>
          <w:lang w:val="en-US"/>
        </w:rPr>
        <w:t>Italy</w:t>
      </w:r>
    </w:p>
    <w:p w14:paraId="5C76E4AB" w14:textId="473239E1" w:rsidR="00A87F8B" w:rsidRDefault="00A87F8B" w:rsidP="00922B0C">
      <w:pPr>
        <w:pStyle w:val="paragraph"/>
        <w:spacing w:before="0" w:beforeAutospacing="0" w:after="0" w:afterAutospacing="0" w:line="360" w:lineRule="auto"/>
        <w:jc w:val="both"/>
        <w:textAlignment w:val="baseline"/>
        <w:rPr>
          <w:rFonts w:ascii="Book Antiqua" w:eastAsia="Yu Mincho" w:hAnsi="Book Antiqua"/>
          <w:lang w:val="en-US"/>
        </w:rPr>
      </w:pPr>
    </w:p>
    <w:p w14:paraId="6CE347EC" w14:textId="37A16704" w:rsidR="00A87F8B" w:rsidRDefault="00A87F8B" w:rsidP="00922B0C">
      <w:pPr>
        <w:pStyle w:val="paragraph"/>
        <w:spacing w:before="0" w:beforeAutospacing="0" w:after="0" w:afterAutospacing="0" w:line="360" w:lineRule="auto"/>
        <w:jc w:val="both"/>
        <w:textAlignment w:val="baseline"/>
        <w:rPr>
          <w:rFonts w:ascii="Book Antiqua" w:eastAsia="Yu Mincho" w:hAnsi="Book Antiqua"/>
        </w:rPr>
      </w:pPr>
      <w:r w:rsidRPr="00A87F8B">
        <w:rPr>
          <w:rFonts w:ascii="Book Antiqua" w:eastAsia="Yu Mincho" w:hAnsi="Book Antiqua"/>
          <w:b/>
          <w:bCs/>
        </w:rPr>
        <w:t xml:space="preserve">Sergio Morini, </w:t>
      </w:r>
      <w:r w:rsidR="008344DA" w:rsidRPr="00922B0C">
        <w:rPr>
          <w:rFonts w:ascii="Book Antiqua" w:hAnsi="Book Antiqua"/>
          <w:color w:val="000000" w:themeColor="text1"/>
          <w:lang w:val="en-US"/>
        </w:rPr>
        <w:t>Department of Medicine and Surgery, Laboratory of Microscopic and Ultrastructural Anatomy, University Campus Bio-Medico of Rome</w:t>
      </w:r>
      <w:r w:rsidR="008344DA" w:rsidRPr="00A87F8B">
        <w:rPr>
          <w:rFonts w:ascii="Book Antiqua" w:eastAsia="Yu Mincho" w:hAnsi="Book Antiqua"/>
        </w:rPr>
        <w:t>, Rome I-00128, Italy</w:t>
      </w:r>
    </w:p>
    <w:p w14:paraId="1F8FDA1D" w14:textId="77777777" w:rsidR="00A87F8B" w:rsidRDefault="00A87F8B" w:rsidP="00922B0C">
      <w:pPr>
        <w:pStyle w:val="paragraph"/>
        <w:spacing w:before="0" w:beforeAutospacing="0" w:after="0" w:afterAutospacing="0" w:line="360" w:lineRule="auto"/>
        <w:jc w:val="both"/>
        <w:textAlignment w:val="baseline"/>
        <w:rPr>
          <w:rFonts w:ascii="Book Antiqua" w:eastAsia="Yu Mincho" w:hAnsi="Book Antiqua"/>
          <w:lang w:val="en-US"/>
        </w:rPr>
      </w:pPr>
    </w:p>
    <w:p w14:paraId="77E58D4C" w14:textId="6D5BD9A4" w:rsidR="0006115F" w:rsidRDefault="00A87F8B" w:rsidP="00A87F8B">
      <w:pPr>
        <w:pStyle w:val="paragraph"/>
        <w:spacing w:before="0" w:beforeAutospacing="0" w:after="0" w:afterAutospacing="0" w:line="360" w:lineRule="auto"/>
        <w:jc w:val="both"/>
        <w:textAlignment w:val="baseline"/>
        <w:rPr>
          <w:rFonts w:ascii="Book Antiqua" w:hAnsi="Book Antiqua"/>
          <w:color w:val="000000" w:themeColor="text1"/>
        </w:rPr>
      </w:pPr>
      <w:r w:rsidRPr="00A87F8B">
        <w:rPr>
          <w:rFonts w:ascii="Book Antiqua" w:eastAsia="Yu Mincho" w:hAnsi="Book Antiqua"/>
          <w:b/>
          <w:bCs/>
        </w:rPr>
        <w:t>ORCID number:</w:t>
      </w:r>
      <w:r>
        <w:rPr>
          <w:rFonts w:ascii="Book Antiqua" w:eastAsia="Yu Mincho" w:hAnsi="Book Antiqua"/>
          <w:b/>
          <w:bCs/>
        </w:rPr>
        <w:t xml:space="preserve"> </w:t>
      </w:r>
      <w:r w:rsidRPr="00A87F8B">
        <w:rPr>
          <w:rFonts w:ascii="Book Antiqua" w:hAnsi="Book Antiqua"/>
          <w:color w:val="000000" w:themeColor="text1"/>
        </w:rPr>
        <w:t>Flavia Agata Cimini</w:t>
      </w:r>
      <w:r w:rsidRPr="00922B0C">
        <w:rPr>
          <w:rFonts w:ascii="Book Antiqua" w:hAnsi="Book Antiqua"/>
          <w:color w:val="000000" w:themeColor="text1"/>
        </w:rPr>
        <w:t xml:space="preserve"> </w:t>
      </w:r>
      <w:r>
        <w:rPr>
          <w:rFonts w:ascii="Book Antiqua" w:hAnsi="Book Antiqua"/>
          <w:color w:val="000000" w:themeColor="text1"/>
        </w:rPr>
        <w:t>(</w:t>
      </w:r>
      <w:hyperlink r:id="rId7" w:tgtFrame="_blank" w:history="1">
        <w:r w:rsidRPr="00A87F8B">
          <w:rPr>
            <w:rStyle w:val="Hyperlink"/>
            <w:rFonts w:ascii="Book Antiqua" w:hAnsi="Book Antiqua"/>
            <w:color w:val="000000" w:themeColor="text1"/>
            <w:u w:val="none"/>
          </w:rPr>
          <w:t>0000-0001-7630-7349</w:t>
        </w:r>
      </w:hyperlink>
      <w:r w:rsidRPr="00A87F8B">
        <w:rPr>
          <w:rFonts w:ascii="Book Antiqua" w:hAnsi="Book Antiqua"/>
          <w:color w:val="000000" w:themeColor="text1"/>
        </w:rPr>
        <w:t xml:space="preserve">); </w:t>
      </w:r>
      <w:r w:rsidR="004A07D3" w:rsidRPr="00922B0C">
        <w:rPr>
          <w:rFonts w:ascii="Book Antiqua" w:hAnsi="Book Antiqua"/>
          <w:color w:val="000000" w:themeColor="text1"/>
        </w:rPr>
        <w:t>Ilaria Barchetta (0000-0003-0530-8568)</w:t>
      </w:r>
      <w:r>
        <w:rPr>
          <w:rFonts w:ascii="Book Antiqua" w:hAnsi="Book Antiqua"/>
          <w:color w:val="000000" w:themeColor="text1"/>
        </w:rPr>
        <w:t>;</w:t>
      </w:r>
      <w:r w:rsidR="006B5463" w:rsidRPr="00922B0C">
        <w:rPr>
          <w:rFonts w:ascii="Book Antiqua" w:hAnsi="Book Antiqua"/>
          <w:color w:val="000000" w:themeColor="text1"/>
        </w:rPr>
        <w:t xml:space="preserve"> Simone Carotti (0000-0002-3164-1500)</w:t>
      </w:r>
      <w:r>
        <w:rPr>
          <w:rFonts w:ascii="Book Antiqua" w:hAnsi="Book Antiqua"/>
          <w:color w:val="000000" w:themeColor="text1"/>
        </w:rPr>
        <w:t>;</w:t>
      </w:r>
      <w:r w:rsidR="006B5463" w:rsidRPr="00922B0C">
        <w:rPr>
          <w:rFonts w:ascii="Book Antiqua" w:hAnsi="Book Antiqua"/>
          <w:color w:val="000000" w:themeColor="text1"/>
        </w:rPr>
        <w:t xml:space="preserve"> Sergio Morini (0000-0001-6137-2404)</w:t>
      </w:r>
      <w:r>
        <w:rPr>
          <w:rFonts w:ascii="Book Antiqua" w:hAnsi="Book Antiqua"/>
          <w:color w:val="000000" w:themeColor="text1"/>
        </w:rPr>
        <w:t>;</w:t>
      </w:r>
      <w:r w:rsidR="00EC7FD6" w:rsidRPr="00922B0C">
        <w:rPr>
          <w:rFonts w:ascii="Book Antiqua" w:hAnsi="Book Antiqua"/>
          <w:color w:val="000000" w:themeColor="text1"/>
        </w:rPr>
        <w:t xml:space="preserve"> Maria Gisella Cavallo (0000-0001-6630-8049)</w:t>
      </w:r>
      <w:r>
        <w:rPr>
          <w:rFonts w:ascii="Book Antiqua" w:hAnsi="Book Antiqua"/>
          <w:color w:val="000000" w:themeColor="text1"/>
        </w:rPr>
        <w:t>.</w:t>
      </w:r>
    </w:p>
    <w:p w14:paraId="77B95EF6" w14:textId="1D7D0346" w:rsidR="00A87F8B" w:rsidRDefault="00A87F8B" w:rsidP="00A87F8B">
      <w:pPr>
        <w:pStyle w:val="paragraph"/>
        <w:spacing w:before="0" w:beforeAutospacing="0" w:after="0" w:afterAutospacing="0" w:line="360" w:lineRule="auto"/>
        <w:jc w:val="both"/>
        <w:textAlignment w:val="baseline"/>
        <w:rPr>
          <w:rFonts w:ascii="Book Antiqua" w:eastAsia="Yu Mincho" w:hAnsi="Book Antiqua"/>
          <w:color w:val="000000" w:themeColor="text1"/>
        </w:rPr>
      </w:pPr>
    </w:p>
    <w:p w14:paraId="30189B85" w14:textId="427E1A09" w:rsidR="00D8185D" w:rsidRDefault="00A87F8B" w:rsidP="00A87F8B">
      <w:pPr>
        <w:pStyle w:val="paragraph"/>
        <w:spacing w:before="0" w:beforeAutospacing="0" w:after="0" w:afterAutospacing="0" w:line="360" w:lineRule="auto"/>
        <w:jc w:val="both"/>
        <w:textAlignment w:val="baseline"/>
        <w:rPr>
          <w:rFonts w:ascii="Book Antiqua" w:hAnsi="Book Antiqua"/>
          <w:color w:val="000000" w:themeColor="text1"/>
          <w:lang w:val="en-US"/>
        </w:rPr>
      </w:pPr>
      <w:r w:rsidRPr="00A87F8B">
        <w:rPr>
          <w:rFonts w:ascii="Book Antiqua" w:eastAsia="Yu Mincho" w:hAnsi="Book Antiqua"/>
          <w:b/>
          <w:color w:val="000000" w:themeColor="text1"/>
          <w:lang w:val="en-US"/>
        </w:rPr>
        <w:t>Author contributions</w:t>
      </w:r>
      <w:r w:rsidRPr="00A87F8B">
        <w:rPr>
          <w:rFonts w:ascii="Book Antiqua" w:eastAsia="Yu Mincho" w:hAnsi="Book Antiqua"/>
          <w:color w:val="000000" w:themeColor="text1"/>
          <w:lang w:val="en-US"/>
        </w:rPr>
        <w:t>:</w:t>
      </w:r>
      <w:r>
        <w:rPr>
          <w:rFonts w:ascii="Book Antiqua" w:eastAsia="Yu Mincho" w:hAnsi="Book Antiqua"/>
          <w:color w:val="000000" w:themeColor="text1"/>
          <w:lang w:val="en-US"/>
        </w:rPr>
        <w:t xml:space="preserve"> </w:t>
      </w:r>
      <w:proofErr w:type="spellStart"/>
      <w:r w:rsidR="00D8185D" w:rsidRPr="00922B0C">
        <w:rPr>
          <w:rFonts w:ascii="Book Antiqua" w:hAnsi="Book Antiqua"/>
          <w:color w:val="000000" w:themeColor="text1"/>
          <w:lang w:val="en-US"/>
        </w:rPr>
        <w:t>Morini</w:t>
      </w:r>
      <w:proofErr w:type="spellEnd"/>
      <w:r w:rsidR="00D8185D" w:rsidRPr="00922B0C">
        <w:rPr>
          <w:rFonts w:ascii="Book Antiqua" w:hAnsi="Book Antiqua"/>
          <w:color w:val="000000" w:themeColor="text1"/>
          <w:lang w:val="en-US"/>
        </w:rPr>
        <w:t xml:space="preserve"> S and Cavallo MG conceived the study; </w:t>
      </w:r>
      <w:proofErr w:type="spellStart"/>
      <w:r w:rsidR="00D8185D" w:rsidRPr="00922B0C">
        <w:rPr>
          <w:rFonts w:ascii="Book Antiqua" w:hAnsi="Book Antiqua"/>
          <w:color w:val="000000" w:themeColor="text1"/>
          <w:lang w:val="en-US"/>
        </w:rPr>
        <w:t>Cimini</w:t>
      </w:r>
      <w:proofErr w:type="spellEnd"/>
      <w:r w:rsidR="00D8185D" w:rsidRPr="00922B0C">
        <w:rPr>
          <w:rFonts w:ascii="Book Antiqua" w:hAnsi="Book Antiqua"/>
          <w:color w:val="000000" w:themeColor="text1"/>
          <w:lang w:val="en-US"/>
        </w:rPr>
        <w:t xml:space="preserve"> FA</w:t>
      </w:r>
      <w:r w:rsidR="007F1F00" w:rsidRPr="00922B0C">
        <w:rPr>
          <w:rFonts w:ascii="Book Antiqua" w:hAnsi="Book Antiqua"/>
          <w:color w:val="000000" w:themeColor="text1"/>
          <w:lang w:val="en-US"/>
        </w:rPr>
        <w:t>,</w:t>
      </w:r>
      <w:r w:rsidR="00D8185D" w:rsidRPr="00922B0C">
        <w:rPr>
          <w:rFonts w:ascii="Book Antiqua" w:hAnsi="Book Antiqua"/>
          <w:color w:val="000000" w:themeColor="text1"/>
          <w:lang w:val="en-US"/>
        </w:rPr>
        <w:t xml:space="preserve"> </w:t>
      </w:r>
      <w:proofErr w:type="spellStart"/>
      <w:r w:rsidR="00D8185D" w:rsidRPr="00922B0C">
        <w:rPr>
          <w:rFonts w:ascii="Book Antiqua" w:hAnsi="Book Antiqua"/>
          <w:color w:val="000000" w:themeColor="text1"/>
          <w:lang w:val="en-US"/>
        </w:rPr>
        <w:t>Barchetta</w:t>
      </w:r>
      <w:proofErr w:type="spellEnd"/>
      <w:r w:rsidR="00D8185D" w:rsidRPr="00922B0C">
        <w:rPr>
          <w:rFonts w:ascii="Book Antiqua" w:hAnsi="Book Antiqua"/>
          <w:color w:val="000000" w:themeColor="text1"/>
          <w:lang w:val="en-US"/>
        </w:rPr>
        <w:t xml:space="preserve"> I </w:t>
      </w:r>
      <w:r w:rsidR="007F1F00" w:rsidRPr="00922B0C">
        <w:rPr>
          <w:rFonts w:ascii="Book Antiqua" w:hAnsi="Book Antiqua"/>
          <w:color w:val="000000" w:themeColor="text1"/>
          <w:lang w:val="en-US"/>
        </w:rPr>
        <w:t xml:space="preserve">and </w:t>
      </w:r>
      <w:proofErr w:type="spellStart"/>
      <w:r w:rsidR="007F1F00" w:rsidRPr="00922B0C">
        <w:rPr>
          <w:rFonts w:ascii="Book Antiqua" w:hAnsi="Book Antiqua"/>
          <w:color w:val="000000" w:themeColor="text1"/>
          <w:lang w:val="en-US"/>
        </w:rPr>
        <w:t>Carotti</w:t>
      </w:r>
      <w:proofErr w:type="spellEnd"/>
      <w:r w:rsidR="007F1F00" w:rsidRPr="00922B0C">
        <w:rPr>
          <w:rFonts w:ascii="Book Antiqua" w:hAnsi="Book Antiqua"/>
          <w:color w:val="000000" w:themeColor="text1"/>
          <w:lang w:val="en-US"/>
        </w:rPr>
        <w:t xml:space="preserve"> S </w:t>
      </w:r>
      <w:r w:rsidR="00D8185D" w:rsidRPr="00922B0C">
        <w:rPr>
          <w:rFonts w:ascii="Book Antiqua" w:hAnsi="Book Antiqua"/>
          <w:color w:val="000000" w:themeColor="text1"/>
          <w:lang w:val="en-US"/>
        </w:rPr>
        <w:t>drafted the manuscript; all the authors approved the final version of the article.</w:t>
      </w:r>
    </w:p>
    <w:p w14:paraId="7AB99ED0" w14:textId="3E0E7FB5" w:rsidR="00A87F8B" w:rsidRDefault="00A87F8B" w:rsidP="00A87F8B">
      <w:pPr>
        <w:pStyle w:val="paragraph"/>
        <w:spacing w:before="0" w:beforeAutospacing="0" w:after="0" w:afterAutospacing="0" w:line="360" w:lineRule="auto"/>
        <w:jc w:val="both"/>
        <w:textAlignment w:val="baseline"/>
        <w:rPr>
          <w:rFonts w:ascii="Book Antiqua" w:eastAsia="Yu Mincho" w:hAnsi="Book Antiqua"/>
          <w:color w:val="000000" w:themeColor="text1"/>
          <w:lang w:val="en-US"/>
        </w:rPr>
      </w:pPr>
    </w:p>
    <w:p w14:paraId="0663A993" w14:textId="1400444B" w:rsidR="00D8185D" w:rsidRDefault="00A87F8B" w:rsidP="00A87F8B">
      <w:pPr>
        <w:pStyle w:val="paragraph"/>
        <w:spacing w:before="0" w:beforeAutospacing="0" w:after="0" w:afterAutospacing="0" w:line="360" w:lineRule="auto"/>
        <w:jc w:val="both"/>
        <w:textAlignment w:val="baseline"/>
        <w:rPr>
          <w:rFonts w:ascii="Book Antiqua" w:hAnsi="Book Antiqua"/>
          <w:color w:val="000000" w:themeColor="text1"/>
          <w:lang w:val="en-US"/>
        </w:rPr>
      </w:pPr>
      <w:r w:rsidRPr="00A87F8B">
        <w:rPr>
          <w:rFonts w:ascii="Book Antiqua" w:eastAsia="Yu Mincho" w:hAnsi="Book Antiqua"/>
          <w:b/>
          <w:color w:val="000000" w:themeColor="text1"/>
          <w:lang w:val="en-US"/>
        </w:rPr>
        <w:lastRenderedPageBreak/>
        <w:t>Conflict-of-interest statement</w:t>
      </w:r>
      <w:r w:rsidRPr="00C11A05">
        <w:rPr>
          <w:rFonts w:ascii="Book Antiqua" w:eastAsia="Yu Mincho" w:hAnsi="Book Antiqua"/>
          <w:b/>
          <w:bCs/>
          <w:color w:val="000000" w:themeColor="text1"/>
          <w:lang w:val="en-US"/>
        </w:rPr>
        <w:t>:</w:t>
      </w:r>
      <w:r>
        <w:rPr>
          <w:rFonts w:ascii="Book Antiqua" w:eastAsia="Yu Mincho" w:hAnsi="Book Antiqua"/>
          <w:color w:val="000000" w:themeColor="text1"/>
          <w:lang w:val="en-US"/>
        </w:rPr>
        <w:t xml:space="preserve"> </w:t>
      </w:r>
      <w:r w:rsidR="00D8185D" w:rsidRPr="00922B0C">
        <w:rPr>
          <w:rFonts w:ascii="Book Antiqua" w:hAnsi="Book Antiqua"/>
          <w:color w:val="000000" w:themeColor="text1"/>
          <w:lang w:val="en-US"/>
        </w:rPr>
        <w:t>The authors report no conflicts of interest to declare.</w:t>
      </w:r>
    </w:p>
    <w:p w14:paraId="6948B966" w14:textId="25FD7B30" w:rsidR="00A87F8B" w:rsidRDefault="00A87F8B" w:rsidP="00A87F8B">
      <w:pPr>
        <w:pStyle w:val="paragraph"/>
        <w:spacing w:before="0" w:beforeAutospacing="0" w:after="0" w:afterAutospacing="0" w:line="360" w:lineRule="auto"/>
        <w:jc w:val="both"/>
        <w:textAlignment w:val="baseline"/>
        <w:rPr>
          <w:rFonts w:ascii="Book Antiqua" w:eastAsia="Yu Mincho" w:hAnsi="Book Antiqua"/>
          <w:color w:val="000000" w:themeColor="text1"/>
          <w:lang w:val="en-US"/>
        </w:rPr>
      </w:pPr>
    </w:p>
    <w:p w14:paraId="2B927274" w14:textId="77777777" w:rsidR="00A87F8B" w:rsidRPr="00A87F8B" w:rsidRDefault="00A87F8B" w:rsidP="00A87F8B">
      <w:pPr>
        <w:spacing w:line="360" w:lineRule="auto"/>
        <w:jc w:val="both"/>
        <w:rPr>
          <w:rFonts w:ascii="Book Antiqua" w:eastAsia="SimSun" w:hAnsi="Book Antiqua" w:cs="Times New Roman"/>
          <w:color w:val="000000"/>
          <w:lang w:val="en-US" w:eastAsia="zh-CN"/>
        </w:rPr>
      </w:pPr>
      <w:r w:rsidRPr="00A87F8B">
        <w:rPr>
          <w:rFonts w:ascii="Book Antiqua" w:eastAsia="Times New Roman" w:hAnsi="Book Antiqua" w:cs="Times New Roman"/>
          <w:b/>
          <w:bCs/>
          <w:color w:val="000000"/>
          <w:lang w:val="en-US" w:eastAsia="zh-CN"/>
        </w:rPr>
        <w:t>Open-Access</w:t>
      </w:r>
      <w:r w:rsidRPr="00A87F8B">
        <w:rPr>
          <w:rFonts w:ascii="Book Antiqua" w:eastAsia="Times New Roman" w:hAnsi="Book Antiqua" w:cs="Times New Roman"/>
          <w:color w:val="000000"/>
          <w:lang w:val="en-US"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87F8B">
          <w:rPr>
            <w:rFonts w:ascii="Book Antiqua" w:eastAsia="Times New Roman" w:hAnsi="Book Antiqua" w:cs="Times New Roman"/>
            <w:color w:val="000000"/>
            <w:u w:val="single"/>
            <w:lang w:val="en-US" w:eastAsia="zh-CN"/>
          </w:rPr>
          <w:t>http://creativecommons.org/licenses/by-nc/4.0/</w:t>
        </w:r>
      </w:hyperlink>
    </w:p>
    <w:p w14:paraId="0C62D30F" w14:textId="5F2F34F9" w:rsidR="00752CDC" w:rsidRDefault="00752CDC" w:rsidP="00922B0C">
      <w:pPr>
        <w:autoSpaceDE w:val="0"/>
        <w:autoSpaceDN w:val="0"/>
        <w:adjustRightInd w:val="0"/>
        <w:spacing w:line="360" w:lineRule="auto"/>
        <w:jc w:val="both"/>
        <w:outlineLvl w:val="0"/>
        <w:rPr>
          <w:rFonts w:ascii="Book Antiqua" w:hAnsi="Book Antiqua" w:cs="Times New Roman"/>
          <w:color w:val="000000" w:themeColor="text1"/>
          <w:lang w:val="en-US"/>
        </w:rPr>
      </w:pPr>
    </w:p>
    <w:p w14:paraId="3DA7D443" w14:textId="39C62BED" w:rsidR="000C48DA" w:rsidRPr="008344DA" w:rsidRDefault="00A87F8B" w:rsidP="00922B0C">
      <w:pPr>
        <w:autoSpaceDE w:val="0"/>
        <w:autoSpaceDN w:val="0"/>
        <w:adjustRightInd w:val="0"/>
        <w:spacing w:line="360" w:lineRule="auto"/>
        <w:jc w:val="both"/>
        <w:outlineLvl w:val="0"/>
        <w:rPr>
          <w:rFonts w:ascii="Book Antiqua" w:hAnsi="Book Antiqua" w:cs="Times New Roman"/>
          <w:b/>
          <w:bCs/>
          <w:color w:val="000000" w:themeColor="text1"/>
        </w:rPr>
      </w:pPr>
      <w:r w:rsidRPr="00A87F8B">
        <w:rPr>
          <w:rFonts w:ascii="Book Antiqua" w:hAnsi="Book Antiqua" w:cs="Times New Roman"/>
          <w:b/>
          <w:color w:val="000000" w:themeColor="text1"/>
          <w:lang w:val="en-US"/>
        </w:rPr>
        <w:t>Corresponding author</w:t>
      </w:r>
      <w:r w:rsidRPr="00A87F8B">
        <w:rPr>
          <w:rFonts w:ascii="Book Antiqua" w:hAnsi="Book Antiqua" w:cs="Times New Roman"/>
          <w:b/>
          <w:bCs/>
          <w:color w:val="000000" w:themeColor="text1"/>
          <w:lang w:val="en-US"/>
        </w:rPr>
        <w:t>:</w:t>
      </w:r>
      <w:r w:rsidRPr="00A87F8B">
        <w:rPr>
          <w:rFonts w:ascii="Book Antiqua" w:hAnsi="Book Antiqua" w:cs="Times New Roman"/>
          <w:color w:val="000000" w:themeColor="text1"/>
          <w:lang w:val="en-US"/>
        </w:rPr>
        <w:t xml:space="preserve"> </w:t>
      </w:r>
      <w:r w:rsidR="000C48DA" w:rsidRPr="00A87F8B">
        <w:rPr>
          <w:rFonts w:ascii="Book Antiqua" w:hAnsi="Book Antiqua" w:cs="Times New Roman"/>
          <w:b/>
          <w:bCs/>
          <w:color w:val="000000" w:themeColor="text1"/>
          <w:lang w:val="en-US"/>
        </w:rPr>
        <w:t xml:space="preserve">Sergio </w:t>
      </w:r>
      <w:proofErr w:type="spellStart"/>
      <w:r w:rsidR="000C48DA" w:rsidRPr="00A87F8B">
        <w:rPr>
          <w:rFonts w:ascii="Book Antiqua" w:hAnsi="Book Antiqua" w:cs="Times New Roman"/>
          <w:b/>
          <w:bCs/>
          <w:color w:val="000000" w:themeColor="text1"/>
          <w:lang w:val="en-US"/>
        </w:rPr>
        <w:t>Morini</w:t>
      </w:r>
      <w:proofErr w:type="spellEnd"/>
      <w:r w:rsidR="00D8185D" w:rsidRPr="00A87F8B">
        <w:rPr>
          <w:rFonts w:ascii="Book Antiqua" w:hAnsi="Book Antiqua" w:cs="Times New Roman"/>
          <w:b/>
          <w:bCs/>
          <w:color w:val="000000" w:themeColor="text1"/>
          <w:lang w:val="en-US"/>
        </w:rPr>
        <w:t xml:space="preserve">, </w:t>
      </w:r>
      <w:r w:rsidRPr="00A87F8B">
        <w:rPr>
          <w:rFonts w:ascii="Book Antiqua" w:hAnsi="Book Antiqua" w:cs="Times New Roman"/>
          <w:b/>
          <w:bCs/>
          <w:color w:val="000000" w:themeColor="text1"/>
          <w:lang w:val="en-US"/>
        </w:rPr>
        <w:t>MD, Full Professor,</w:t>
      </w:r>
      <w:r>
        <w:rPr>
          <w:rFonts w:ascii="Book Antiqua" w:hAnsi="Book Antiqua" w:cs="Times New Roman"/>
          <w:b/>
          <w:bCs/>
          <w:color w:val="000000" w:themeColor="text1"/>
          <w:lang w:val="en-US"/>
        </w:rPr>
        <w:t xml:space="preserve"> </w:t>
      </w:r>
      <w:bookmarkStart w:id="3" w:name="OLE_LINK1042"/>
      <w:bookmarkStart w:id="4" w:name="OLE_LINK192"/>
      <w:bookmarkStart w:id="5" w:name="OLE_LINK193"/>
      <w:r w:rsidRPr="00922B0C">
        <w:rPr>
          <w:rFonts w:ascii="Book Antiqua" w:hAnsi="Book Antiqua" w:cs="Times New Roman"/>
          <w:color w:val="000000" w:themeColor="text1"/>
          <w:lang w:val="en-US"/>
        </w:rPr>
        <w:t>Department of Medicine and Surgery</w:t>
      </w:r>
      <w:bookmarkEnd w:id="3"/>
      <w:r w:rsidRPr="00922B0C">
        <w:rPr>
          <w:rFonts w:ascii="Book Antiqua" w:hAnsi="Book Antiqua" w:cs="Times New Roman"/>
          <w:color w:val="000000" w:themeColor="text1"/>
          <w:lang w:val="en-US"/>
        </w:rPr>
        <w:t xml:space="preserve">, </w:t>
      </w:r>
      <w:bookmarkStart w:id="6" w:name="OLE_LINK1043"/>
      <w:r w:rsidRPr="00922B0C">
        <w:rPr>
          <w:rFonts w:ascii="Book Antiqua" w:hAnsi="Book Antiqua" w:cs="Times New Roman"/>
          <w:color w:val="000000" w:themeColor="text1"/>
          <w:lang w:val="en-US"/>
        </w:rPr>
        <w:t>Laboratory of Microscopic and Ultrastructural Anatomy, University Campus Bio-Medico of Rome</w:t>
      </w:r>
      <w:bookmarkEnd w:id="6"/>
      <w:r w:rsidRPr="00A87F8B">
        <w:rPr>
          <w:rFonts w:ascii="Book Antiqua" w:eastAsia="Yu Mincho" w:hAnsi="Book Antiqua"/>
        </w:rPr>
        <w:t xml:space="preserve">, </w:t>
      </w:r>
      <w:bookmarkStart w:id="7" w:name="OLE_LINK1044"/>
      <w:bookmarkStart w:id="8" w:name="OLE_LINK1045"/>
      <w:r w:rsidR="008344DA" w:rsidRPr="008344DA">
        <w:rPr>
          <w:rFonts w:ascii="Book Antiqua" w:eastAsia="Yu Mincho" w:hAnsi="Book Antiqua"/>
        </w:rPr>
        <w:t>via Alvaro del Portillo 21</w:t>
      </w:r>
      <w:bookmarkEnd w:id="7"/>
      <w:bookmarkEnd w:id="8"/>
      <w:r w:rsidR="008344DA">
        <w:rPr>
          <w:rFonts w:ascii="Book Antiqua" w:eastAsia="Yu Mincho" w:hAnsi="Book Antiqua"/>
        </w:rPr>
        <w:t>,</w:t>
      </w:r>
      <w:r w:rsidR="008344DA" w:rsidRPr="008344DA">
        <w:rPr>
          <w:rFonts w:ascii="Book Antiqua" w:eastAsia="Yu Mincho" w:hAnsi="Book Antiqua"/>
        </w:rPr>
        <w:t xml:space="preserve"> </w:t>
      </w:r>
      <w:r w:rsidRPr="00A87F8B">
        <w:rPr>
          <w:rFonts w:ascii="Book Antiqua" w:eastAsia="Yu Mincho" w:hAnsi="Book Antiqua"/>
        </w:rPr>
        <w:t>Rome I-00128, Italy</w:t>
      </w:r>
      <w:bookmarkEnd w:id="4"/>
      <w:bookmarkEnd w:id="5"/>
      <w:r w:rsidR="008344DA">
        <w:rPr>
          <w:rFonts w:ascii="Book Antiqua" w:eastAsia="Yu Mincho" w:hAnsi="Book Antiqua"/>
        </w:rPr>
        <w:t>.</w:t>
      </w:r>
      <w:r w:rsidR="008344DA">
        <w:rPr>
          <w:rFonts w:ascii="Book Antiqua" w:hAnsi="Book Antiqua" w:cs="Times New Roman" w:hint="eastAsia"/>
          <w:b/>
          <w:bCs/>
          <w:color w:val="000000" w:themeColor="text1"/>
          <w:lang w:val="en-US" w:eastAsia="zh-CN"/>
        </w:rPr>
        <w:t xml:space="preserve"> </w:t>
      </w:r>
      <w:hyperlink r:id="rId9" w:history="1">
        <w:r w:rsidR="000C48DA" w:rsidRPr="008344DA">
          <w:rPr>
            <w:rStyle w:val="Hyperlink"/>
            <w:rFonts w:ascii="Book Antiqua" w:hAnsi="Book Antiqua" w:cs="Times New Roman"/>
            <w:color w:val="000000" w:themeColor="text1"/>
            <w:u w:val="none"/>
          </w:rPr>
          <w:t>s.morini@unicampus.it</w:t>
        </w:r>
      </w:hyperlink>
    </w:p>
    <w:p w14:paraId="3E410278" w14:textId="45EA6D95" w:rsidR="000C48DA" w:rsidRPr="00922B0C" w:rsidRDefault="00D8185D" w:rsidP="00922B0C">
      <w:pPr>
        <w:autoSpaceDE w:val="0"/>
        <w:autoSpaceDN w:val="0"/>
        <w:adjustRightInd w:val="0"/>
        <w:spacing w:line="360" w:lineRule="auto"/>
        <w:jc w:val="both"/>
        <w:outlineLvl w:val="0"/>
        <w:rPr>
          <w:rFonts w:ascii="Book Antiqua" w:hAnsi="Book Antiqua" w:cs="Times New Roman"/>
          <w:color w:val="000000" w:themeColor="text1"/>
        </w:rPr>
      </w:pPr>
      <w:r w:rsidRPr="00922B0C">
        <w:rPr>
          <w:rFonts w:ascii="Book Antiqua" w:hAnsi="Book Antiqua" w:cs="Times New Roman"/>
          <w:b/>
          <w:color w:val="000000" w:themeColor="text1"/>
        </w:rPr>
        <w:t>Telephone</w:t>
      </w:r>
      <w:r w:rsidRPr="00922B0C">
        <w:rPr>
          <w:rFonts w:ascii="Book Antiqua" w:hAnsi="Book Antiqua" w:cs="Times New Roman"/>
          <w:color w:val="000000" w:themeColor="text1"/>
        </w:rPr>
        <w:t>: +39</w:t>
      </w:r>
      <w:r w:rsidR="008344DA">
        <w:rPr>
          <w:rFonts w:ascii="Book Antiqua" w:hAnsi="Book Antiqua" w:cs="Times New Roman"/>
          <w:color w:val="000000" w:themeColor="text1"/>
        </w:rPr>
        <w:t>-</w:t>
      </w:r>
      <w:r w:rsidRPr="00922B0C">
        <w:rPr>
          <w:rFonts w:ascii="Book Antiqua" w:hAnsi="Book Antiqua" w:cs="Times New Roman"/>
          <w:color w:val="000000" w:themeColor="text1"/>
        </w:rPr>
        <w:t>6</w:t>
      </w:r>
      <w:r w:rsidR="008344DA">
        <w:rPr>
          <w:rFonts w:ascii="Book Antiqua" w:hAnsi="Book Antiqua" w:cs="Times New Roman"/>
          <w:color w:val="000000" w:themeColor="text1"/>
        </w:rPr>
        <w:t>-</w:t>
      </w:r>
      <w:r w:rsidRPr="00922B0C">
        <w:rPr>
          <w:rFonts w:ascii="Book Antiqua" w:hAnsi="Book Antiqua" w:cs="Times New Roman"/>
          <w:color w:val="000000" w:themeColor="text1"/>
        </w:rPr>
        <w:t>225419170</w:t>
      </w:r>
    </w:p>
    <w:p w14:paraId="7DAAD961" w14:textId="311D5BE1" w:rsidR="000C48DA" w:rsidRPr="00922B0C" w:rsidRDefault="00D8185D" w:rsidP="00922B0C">
      <w:pPr>
        <w:autoSpaceDE w:val="0"/>
        <w:autoSpaceDN w:val="0"/>
        <w:adjustRightInd w:val="0"/>
        <w:spacing w:line="360" w:lineRule="auto"/>
        <w:jc w:val="both"/>
        <w:outlineLvl w:val="0"/>
        <w:rPr>
          <w:rFonts w:ascii="Book Antiqua" w:hAnsi="Book Antiqua" w:cs="Times New Roman"/>
          <w:color w:val="000000" w:themeColor="text1"/>
          <w:lang w:val="en-US"/>
        </w:rPr>
      </w:pPr>
      <w:r w:rsidRPr="00922B0C">
        <w:rPr>
          <w:rFonts w:ascii="Book Antiqua" w:hAnsi="Book Antiqua" w:cs="Times New Roman"/>
          <w:b/>
          <w:color w:val="000000" w:themeColor="text1"/>
          <w:lang w:val="en-US"/>
        </w:rPr>
        <w:t>Fax</w:t>
      </w:r>
      <w:r w:rsidRPr="00922B0C">
        <w:rPr>
          <w:rFonts w:ascii="Book Antiqua" w:hAnsi="Book Antiqua" w:cs="Times New Roman"/>
          <w:color w:val="000000" w:themeColor="text1"/>
          <w:lang w:val="en-US"/>
        </w:rPr>
        <w:t>: +39</w:t>
      </w:r>
      <w:r w:rsidR="008344DA">
        <w:rPr>
          <w:rFonts w:ascii="Book Antiqua" w:hAnsi="Book Antiqua" w:cs="Times New Roman"/>
          <w:color w:val="000000" w:themeColor="text1"/>
          <w:lang w:val="en-US"/>
        </w:rPr>
        <w:t>-</w:t>
      </w:r>
      <w:r w:rsidRPr="00922B0C">
        <w:rPr>
          <w:rFonts w:ascii="Book Antiqua" w:hAnsi="Book Antiqua" w:cs="Times New Roman"/>
          <w:color w:val="000000" w:themeColor="text1"/>
          <w:lang w:val="en-US"/>
        </w:rPr>
        <w:t>6</w:t>
      </w:r>
      <w:r w:rsidR="008344DA">
        <w:rPr>
          <w:rFonts w:ascii="Book Antiqua" w:hAnsi="Book Antiqua" w:cs="Times New Roman"/>
          <w:color w:val="000000" w:themeColor="text1"/>
          <w:lang w:val="en-US"/>
        </w:rPr>
        <w:t>-</w:t>
      </w:r>
      <w:r w:rsidRPr="00922B0C">
        <w:rPr>
          <w:rFonts w:ascii="Book Antiqua" w:hAnsi="Book Antiqua" w:cs="Times New Roman"/>
          <w:color w:val="000000" w:themeColor="text1"/>
          <w:lang w:val="en-US"/>
        </w:rPr>
        <w:t>22541456</w:t>
      </w:r>
    </w:p>
    <w:p w14:paraId="28AC3678" w14:textId="4E5AA00D" w:rsidR="0006115F" w:rsidRDefault="0006115F" w:rsidP="00922B0C">
      <w:pPr>
        <w:autoSpaceDE w:val="0"/>
        <w:autoSpaceDN w:val="0"/>
        <w:adjustRightInd w:val="0"/>
        <w:spacing w:line="360" w:lineRule="auto"/>
        <w:jc w:val="both"/>
        <w:outlineLvl w:val="0"/>
        <w:rPr>
          <w:rFonts w:ascii="Book Antiqua" w:hAnsi="Book Antiqua" w:cs="Times New Roman"/>
          <w:color w:val="000000" w:themeColor="text1"/>
          <w:lang w:val="en-US"/>
        </w:rPr>
      </w:pPr>
    </w:p>
    <w:p w14:paraId="56764885" w14:textId="740C36AE" w:rsidR="008344DA" w:rsidRPr="008344DA" w:rsidRDefault="008344DA" w:rsidP="008344DA">
      <w:pPr>
        <w:widowControl w:val="0"/>
        <w:spacing w:line="360" w:lineRule="auto"/>
        <w:jc w:val="both"/>
        <w:rPr>
          <w:rFonts w:ascii="Book Antiqua" w:eastAsia="SimSun" w:hAnsi="Book Antiqua" w:cs="Times New Roman"/>
          <w:b/>
          <w:kern w:val="2"/>
          <w:lang w:val="en-US" w:eastAsia="zh-CN"/>
        </w:rPr>
      </w:pPr>
      <w:bookmarkStart w:id="9" w:name="OLE_LINK75"/>
      <w:bookmarkStart w:id="10" w:name="OLE_LINK76"/>
      <w:bookmarkStart w:id="11" w:name="OLE_LINK269"/>
      <w:bookmarkStart w:id="12" w:name="OLE_LINK239"/>
      <w:r w:rsidRPr="008344DA">
        <w:rPr>
          <w:rFonts w:ascii="Book Antiqua" w:eastAsia="SimSun" w:hAnsi="Book Antiqua" w:cs="Times New Roman"/>
          <w:b/>
          <w:kern w:val="2"/>
          <w:lang w:val="en-US" w:eastAsia="zh-CN"/>
        </w:rPr>
        <w:t xml:space="preserve">Received: </w:t>
      </w:r>
      <w:r>
        <w:rPr>
          <w:rFonts w:ascii="Book Antiqua" w:eastAsia="SimSun" w:hAnsi="Book Antiqua" w:cs="Times New Roman"/>
          <w:kern w:val="2"/>
          <w:lang w:val="en-US" w:eastAsia="zh-CN"/>
        </w:rPr>
        <w:t>May</w:t>
      </w:r>
      <w:r w:rsidRPr="008344DA">
        <w:rPr>
          <w:rFonts w:ascii="Book Antiqua" w:eastAsia="SimSun" w:hAnsi="Book Antiqua" w:cs="Times New Roman"/>
          <w:kern w:val="2"/>
          <w:lang w:val="en-US" w:eastAsia="zh-CN"/>
        </w:rPr>
        <w:t xml:space="preserve"> </w:t>
      </w:r>
      <w:r>
        <w:rPr>
          <w:rFonts w:ascii="Book Antiqua" w:eastAsia="SimSun" w:hAnsi="Book Antiqua" w:cs="Times New Roman"/>
          <w:kern w:val="2"/>
          <w:lang w:val="en-US" w:eastAsia="zh-CN"/>
        </w:rPr>
        <w:t>18</w:t>
      </w:r>
      <w:r w:rsidRPr="008344DA">
        <w:rPr>
          <w:rFonts w:ascii="Book Antiqua" w:eastAsia="SimSun" w:hAnsi="Book Antiqua" w:cs="Times New Roman"/>
          <w:kern w:val="2"/>
          <w:lang w:val="en-US" w:eastAsia="zh-CN"/>
        </w:rPr>
        <w:t>, 2019</w:t>
      </w:r>
    </w:p>
    <w:p w14:paraId="12C8F4A7" w14:textId="734309FC" w:rsidR="008344DA" w:rsidRPr="008344DA" w:rsidRDefault="008344DA" w:rsidP="008344DA">
      <w:pPr>
        <w:widowControl w:val="0"/>
        <w:spacing w:line="360" w:lineRule="auto"/>
        <w:jc w:val="both"/>
        <w:rPr>
          <w:rFonts w:ascii="Book Antiqua" w:eastAsia="SimSun" w:hAnsi="Book Antiqua" w:cs="Times New Roman"/>
          <w:b/>
          <w:kern w:val="2"/>
          <w:lang w:val="en-US" w:eastAsia="zh-CN"/>
        </w:rPr>
      </w:pPr>
      <w:r w:rsidRPr="008344DA">
        <w:rPr>
          <w:rFonts w:ascii="Book Antiqua" w:eastAsia="SimSun" w:hAnsi="Book Antiqua" w:cs="Times New Roman"/>
          <w:b/>
          <w:kern w:val="2"/>
          <w:lang w:val="en-US" w:eastAsia="zh-CN"/>
        </w:rPr>
        <w:t xml:space="preserve">Peer-review started: </w:t>
      </w:r>
      <w:r>
        <w:rPr>
          <w:rFonts w:ascii="Book Antiqua" w:eastAsia="SimSun" w:hAnsi="Book Antiqua" w:cs="Times New Roman"/>
          <w:kern w:val="2"/>
          <w:lang w:val="en-US" w:eastAsia="zh-CN"/>
        </w:rPr>
        <w:t>May</w:t>
      </w:r>
      <w:r w:rsidRPr="008344DA">
        <w:rPr>
          <w:rFonts w:ascii="Book Antiqua" w:eastAsia="SimSun" w:hAnsi="Book Antiqua" w:cs="Times New Roman"/>
          <w:kern w:val="2"/>
          <w:lang w:val="en-US" w:eastAsia="zh-CN"/>
        </w:rPr>
        <w:t xml:space="preserve"> </w:t>
      </w:r>
      <w:r>
        <w:rPr>
          <w:rFonts w:ascii="Book Antiqua" w:eastAsia="SimSun" w:hAnsi="Book Antiqua" w:cs="Times New Roman"/>
          <w:kern w:val="2"/>
          <w:lang w:val="en-US" w:eastAsia="zh-CN"/>
        </w:rPr>
        <w:t>20</w:t>
      </w:r>
      <w:r w:rsidRPr="008344DA">
        <w:rPr>
          <w:rFonts w:ascii="Book Antiqua" w:eastAsia="SimSun" w:hAnsi="Book Antiqua" w:cs="Times New Roman"/>
          <w:kern w:val="2"/>
          <w:lang w:val="en-US" w:eastAsia="zh-CN"/>
        </w:rPr>
        <w:t>, 2019</w:t>
      </w:r>
    </w:p>
    <w:p w14:paraId="425E7872" w14:textId="0FB4161F" w:rsidR="008344DA" w:rsidRPr="008344DA" w:rsidRDefault="008344DA" w:rsidP="008344DA">
      <w:pPr>
        <w:widowControl w:val="0"/>
        <w:spacing w:line="360" w:lineRule="auto"/>
        <w:jc w:val="both"/>
        <w:rPr>
          <w:rFonts w:ascii="Book Antiqua" w:eastAsia="SimSun" w:hAnsi="Book Antiqua" w:cs="Times New Roman"/>
          <w:b/>
          <w:kern w:val="2"/>
          <w:lang w:val="en-US" w:eastAsia="zh-CN"/>
        </w:rPr>
      </w:pPr>
      <w:r w:rsidRPr="008344DA">
        <w:rPr>
          <w:rFonts w:ascii="Book Antiqua" w:eastAsia="SimSun" w:hAnsi="Book Antiqua" w:cs="Times New Roman"/>
          <w:b/>
          <w:kern w:val="2"/>
          <w:lang w:val="en-US" w:eastAsia="zh-CN"/>
        </w:rPr>
        <w:t xml:space="preserve">First decision: </w:t>
      </w:r>
      <w:r>
        <w:rPr>
          <w:rFonts w:ascii="Book Antiqua" w:eastAsia="SimSun" w:hAnsi="Book Antiqua" w:cs="Times New Roman"/>
          <w:kern w:val="2"/>
          <w:lang w:val="en-US" w:eastAsia="zh-CN"/>
        </w:rPr>
        <w:t>August</w:t>
      </w:r>
      <w:r w:rsidRPr="008344DA">
        <w:rPr>
          <w:rFonts w:ascii="Book Antiqua" w:eastAsia="SimSun" w:hAnsi="Book Antiqua" w:cs="Times New Roman"/>
          <w:kern w:val="2"/>
          <w:lang w:val="en-US" w:eastAsia="zh-CN"/>
        </w:rPr>
        <w:t xml:space="preserve"> </w:t>
      </w:r>
      <w:r>
        <w:rPr>
          <w:rFonts w:ascii="Book Antiqua" w:eastAsia="SimSun" w:hAnsi="Book Antiqua" w:cs="Times New Roman"/>
          <w:kern w:val="2"/>
          <w:lang w:val="en-US" w:eastAsia="zh-CN"/>
        </w:rPr>
        <w:t>2</w:t>
      </w:r>
      <w:r w:rsidRPr="008344DA">
        <w:rPr>
          <w:rFonts w:ascii="Book Antiqua" w:eastAsia="SimSun" w:hAnsi="Book Antiqua" w:cs="Times New Roman"/>
          <w:kern w:val="2"/>
          <w:lang w:val="en-US" w:eastAsia="zh-CN"/>
        </w:rPr>
        <w:t>, 2019</w:t>
      </w:r>
    </w:p>
    <w:p w14:paraId="3D3F75B8" w14:textId="61D6FC30" w:rsidR="008344DA" w:rsidRPr="008344DA" w:rsidRDefault="008344DA" w:rsidP="008344DA">
      <w:pPr>
        <w:widowControl w:val="0"/>
        <w:spacing w:line="360" w:lineRule="auto"/>
        <w:jc w:val="both"/>
        <w:rPr>
          <w:rFonts w:ascii="Book Antiqua" w:eastAsia="SimSun" w:hAnsi="Book Antiqua" w:cs="Times New Roman"/>
          <w:b/>
          <w:kern w:val="2"/>
          <w:lang w:val="en-US" w:eastAsia="zh-CN"/>
        </w:rPr>
      </w:pPr>
      <w:r w:rsidRPr="008344DA">
        <w:rPr>
          <w:rFonts w:ascii="Book Antiqua" w:eastAsia="SimSun" w:hAnsi="Book Antiqua" w:cs="Times New Roman"/>
          <w:b/>
          <w:kern w:val="2"/>
          <w:lang w:val="en-US" w:eastAsia="zh-CN"/>
        </w:rPr>
        <w:t xml:space="preserve">Revised: </w:t>
      </w:r>
      <w:r>
        <w:rPr>
          <w:rFonts w:ascii="Book Antiqua" w:eastAsia="SimSun" w:hAnsi="Book Antiqua" w:cs="Times New Roman"/>
          <w:kern w:val="2"/>
          <w:lang w:val="en-US" w:eastAsia="zh-CN"/>
        </w:rPr>
        <w:t>August</w:t>
      </w:r>
      <w:r w:rsidRPr="008344DA">
        <w:rPr>
          <w:rFonts w:ascii="Book Antiqua" w:eastAsia="SimSun" w:hAnsi="Book Antiqua" w:cs="Times New Roman"/>
          <w:kern w:val="2"/>
          <w:lang w:val="en-US" w:eastAsia="zh-CN"/>
        </w:rPr>
        <w:t xml:space="preserve"> </w:t>
      </w:r>
      <w:r>
        <w:rPr>
          <w:rFonts w:ascii="Book Antiqua" w:eastAsia="SimSun" w:hAnsi="Book Antiqua" w:cs="Times New Roman"/>
          <w:kern w:val="2"/>
          <w:lang w:val="en-US" w:eastAsia="zh-CN"/>
        </w:rPr>
        <w:t>9</w:t>
      </w:r>
      <w:r w:rsidRPr="008344DA">
        <w:rPr>
          <w:rFonts w:ascii="Book Antiqua" w:eastAsia="SimSun" w:hAnsi="Book Antiqua" w:cs="Times New Roman"/>
          <w:kern w:val="2"/>
          <w:lang w:val="en-US" w:eastAsia="zh-CN"/>
        </w:rPr>
        <w:t>, 2019</w:t>
      </w:r>
    </w:p>
    <w:p w14:paraId="4693F88C" w14:textId="649630C1" w:rsidR="008344DA" w:rsidRPr="008344DA" w:rsidRDefault="008344DA" w:rsidP="008344DA">
      <w:pPr>
        <w:widowControl w:val="0"/>
        <w:spacing w:line="360" w:lineRule="auto"/>
        <w:jc w:val="both"/>
        <w:rPr>
          <w:rFonts w:ascii="Book Antiqua" w:eastAsia="SimSun" w:hAnsi="Book Antiqua" w:cs="Times New Roman"/>
          <w:color w:val="000000"/>
          <w:kern w:val="2"/>
          <w:lang w:val="en-US" w:eastAsia="zh-CN"/>
        </w:rPr>
      </w:pPr>
      <w:r w:rsidRPr="008344DA">
        <w:rPr>
          <w:rFonts w:ascii="Book Antiqua" w:eastAsia="SimSun" w:hAnsi="Book Antiqua" w:cs="Times New Roman"/>
          <w:b/>
          <w:kern w:val="2"/>
          <w:lang w:val="en-US" w:eastAsia="zh-CN"/>
        </w:rPr>
        <w:t xml:space="preserve">Accepted: </w:t>
      </w:r>
      <w:r w:rsidR="007256C8" w:rsidRPr="007256C8">
        <w:rPr>
          <w:rFonts w:ascii="Book Antiqua" w:eastAsia="SimSun" w:hAnsi="Book Antiqua" w:cs="Times New Roman"/>
          <w:bCs/>
          <w:kern w:val="2"/>
          <w:lang w:val="en-US" w:eastAsia="zh-CN"/>
        </w:rPr>
        <w:t>August 21, 2019</w:t>
      </w:r>
    </w:p>
    <w:p w14:paraId="35B2F17F" w14:textId="77777777" w:rsidR="008344DA" w:rsidRPr="008344DA" w:rsidRDefault="008344DA" w:rsidP="008344DA">
      <w:pPr>
        <w:widowControl w:val="0"/>
        <w:spacing w:line="360" w:lineRule="auto"/>
        <w:jc w:val="both"/>
        <w:rPr>
          <w:rFonts w:ascii="Book Antiqua" w:eastAsia="SimSun" w:hAnsi="Book Antiqua" w:cs="Times New Roman"/>
          <w:b/>
          <w:kern w:val="2"/>
          <w:lang w:val="en-US" w:eastAsia="zh-CN"/>
        </w:rPr>
      </w:pPr>
      <w:r w:rsidRPr="008344DA">
        <w:rPr>
          <w:rFonts w:ascii="Book Antiqua" w:eastAsia="SimSun" w:hAnsi="Book Antiqua" w:cs="Times New Roman"/>
          <w:b/>
          <w:kern w:val="2"/>
          <w:lang w:val="en-US" w:eastAsia="zh-CN"/>
        </w:rPr>
        <w:t>Article in press:</w:t>
      </w:r>
    </w:p>
    <w:p w14:paraId="2CE7586C" w14:textId="77777777" w:rsidR="008344DA" w:rsidRPr="008344DA" w:rsidRDefault="008344DA" w:rsidP="008344DA">
      <w:pPr>
        <w:widowControl w:val="0"/>
        <w:spacing w:line="360" w:lineRule="auto"/>
        <w:jc w:val="both"/>
        <w:rPr>
          <w:rFonts w:ascii="Book Antiqua" w:eastAsia="SimSun" w:hAnsi="Book Antiqua" w:cs="Times New Roman"/>
          <w:b/>
          <w:kern w:val="2"/>
          <w:lang w:val="en-US" w:eastAsia="zh-CN"/>
        </w:rPr>
      </w:pPr>
      <w:r w:rsidRPr="008344DA">
        <w:rPr>
          <w:rFonts w:ascii="Book Antiqua" w:eastAsia="SimSun" w:hAnsi="Book Antiqua" w:cs="Times New Roman"/>
          <w:b/>
          <w:kern w:val="2"/>
          <w:lang w:val="en-US" w:eastAsia="zh-CN"/>
        </w:rPr>
        <w:t>Published online:</w:t>
      </w:r>
    </w:p>
    <w:bookmarkEnd w:id="9"/>
    <w:bookmarkEnd w:id="10"/>
    <w:bookmarkEnd w:id="11"/>
    <w:bookmarkEnd w:id="12"/>
    <w:p w14:paraId="05BB0059" w14:textId="0F95A42B" w:rsidR="008344DA" w:rsidRDefault="008344DA">
      <w:pPr>
        <w:rPr>
          <w:rFonts w:ascii="Book Antiqua" w:hAnsi="Book Antiqua" w:cs="Times New Roman"/>
          <w:color w:val="000000" w:themeColor="text1"/>
          <w:lang w:val="en-US"/>
        </w:rPr>
      </w:pPr>
      <w:r>
        <w:rPr>
          <w:rFonts w:ascii="Book Antiqua" w:hAnsi="Book Antiqua" w:cs="Times New Roman"/>
          <w:color w:val="000000" w:themeColor="text1"/>
          <w:lang w:val="en-US"/>
        </w:rPr>
        <w:br w:type="page"/>
      </w:r>
    </w:p>
    <w:p w14:paraId="7B24D079" w14:textId="1888E701" w:rsidR="0071628C" w:rsidRPr="00922B0C" w:rsidRDefault="0071628C" w:rsidP="00922B0C">
      <w:pPr>
        <w:autoSpaceDE w:val="0"/>
        <w:autoSpaceDN w:val="0"/>
        <w:adjustRightInd w:val="0"/>
        <w:spacing w:line="360" w:lineRule="auto"/>
        <w:jc w:val="both"/>
        <w:outlineLvl w:val="0"/>
        <w:rPr>
          <w:rFonts w:ascii="Book Antiqua" w:hAnsi="Book Antiqua" w:cs="Times New Roman"/>
          <w:b/>
          <w:color w:val="000000" w:themeColor="text1"/>
          <w:lang w:val="en-US"/>
        </w:rPr>
      </w:pPr>
      <w:r w:rsidRPr="00922B0C">
        <w:rPr>
          <w:rFonts w:ascii="Book Antiqua" w:hAnsi="Book Antiqua" w:cs="Times New Roman"/>
          <w:b/>
          <w:color w:val="000000" w:themeColor="text1"/>
          <w:lang w:val="en-US"/>
        </w:rPr>
        <w:lastRenderedPageBreak/>
        <w:t>Abstract</w:t>
      </w:r>
    </w:p>
    <w:p w14:paraId="049A4019" w14:textId="3AD4EEE0" w:rsidR="003445CF" w:rsidRDefault="00FB7802" w:rsidP="00922B0C">
      <w:pPr>
        <w:spacing w:line="360" w:lineRule="auto"/>
        <w:jc w:val="both"/>
        <w:rPr>
          <w:rFonts w:ascii="Book Antiqua" w:eastAsia="Times New Roman" w:hAnsi="Book Antiqua"/>
          <w:color w:val="000000"/>
          <w:lang w:val="en-US" w:eastAsia="it-IT"/>
        </w:rPr>
      </w:pPr>
      <w:r w:rsidRPr="00922B0C">
        <w:rPr>
          <w:rFonts w:ascii="Book Antiqua" w:eastAsia="Times New Roman" w:hAnsi="Book Antiqua"/>
          <w:color w:val="000000"/>
          <w:lang w:val="en-US" w:eastAsia="it-IT"/>
        </w:rPr>
        <w:t>Non-alcoholic fatty liver disease (NAFLD) is the most common chronic liver disease in the world</w:t>
      </w:r>
      <w:r w:rsidR="0006436E" w:rsidRPr="00922B0C">
        <w:rPr>
          <w:rFonts w:ascii="Book Antiqua" w:eastAsia="Times New Roman" w:hAnsi="Book Antiqua"/>
          <w:color w:val="000000"/>
          <w:lang w:val="en-US" w:eastAsia="it-IT"/>
        </w:rPr>
        <w:t xml:space="preserve">. NAFLD is </w:t>
      </w:r>
      <w:r w:rsidR="00F16F0D" w:rsidRPr="00922B0C">
        <w:rPr>
          <w:rFonts w:ascii="Book Antiqua" w:eastAsia="Times New Roman" w:hAnsi="Book Antiqua"/>
          <w:color w:val="000000"/>
          <w:lang w:val="en-US" w:eastAsia="it-IT"/>
        </w:rPr>
        <w:t xml:space="preserve">known to be </w:t>
      </w:r>
      <w:r w:rsidR="0006436E" w:rsidRPr="00922B0C">
        <w:rPr>
          <w:rFonts w:ascii="Book Antiqua" w:eastAsia="Times New Roman" w:hAnsi="Book Antiqua"/>
          <w:color w:val="000000"/>
          <w:lang w:val="en-US" w:eastAsia="it-IT"/>
        </w:rPr>
        <w:t>associated with obesity, type 2 diabetes, metabolic syndrome and increased cardiovascular events</w:t>
      </w:r>
      <w:r w:rsidR="00F16F0D" w:rsidRPr="00922B0C">
        <w:rPr>
          <w:rFonts w:ascii="Book Antiqua" w:eastAsia="Times New Roman" w:hAnsi="Book Antiqua"/>
          <w:color w:val="000000"/>
          <w:lang w:val="en-US" w:eastAsia="it-IT"/>
        </w:rPr>
        <w:t>: f</w:t>
      </w:r>
      <w:r w:rsidR="0006436E" w:rsidRPr="00922B0C">
        <w:rPr>
          <w:rFonts w:ascii="Book Antiqua" w:eastAsia="Times New Roman" w:hAnsi="Book Antiqua"/>
          <w:color w:val="000000"/>
          <w:lang w:val="en-US" w:eastAsia="it-IT"/>
        </w:rPr>
        <w:t xml:space="preserve">or these reasons, it is becoming a global public health problem </w:t>
      </w:r>
      <w:r w:rsidR="00F16F0D" w:rsidRPr="00922B0C">
        <w:rPr>
          <w:rFonts w:ascii="Book Antiqua" w:eastAsia="Times New Roman" w:hAnsi="Book Antiqua"/>
          <w:color w:val="000000"/>
          <w:lang w:val="en-US" w:eastAsia="it-IT"/>
        </w:rPr>
        <w:t xml:space="preserve">and </w:t>
      </w:r>
      <w:r w:rsidRPr="00922B0C">
        <w:rPr>
          <w:rFonts w:ascii="Book Antiqua" w:eastAsia="Times New Roman" w:hAnsi="Book Antiqua"/>
          <w:color w:val="000000"/>
          <w:lang w:val="en-US" w:eastAsia="it-IT"/>
        </w:rPr>
        <w:t>represent</w:t>
      </w:r>
      <w:r w:rsidR="00F16F0D" w:rsidRPr="00922B0C">
        <w:rPr>
          <w:rFonts w:ascii="Book Antiqua" w:eastAsia="Times New Roman" w:hAnsi="Book Antiqua"/>
          <w:color w:val="000000"/>
          <w:lang w:val="en-US" w:eastAsia="it-IT"/>
        </w:rPr>
        <w:t xml:space="preserve">s </w:t>
      </w:r>
      <w:r w:rsidRPr="00922B0C">
        <w:rPr>
          <w:rFonts w:ascii="Book Antiqua" w:eastAsia="Times New Roman" w:hAnsi="Book Antiqua"/>
          <w:color w:val="000000"/>
          <w:lang w:val="en-US" w:eastAsia="it-IT"/>
        </w:rPr>
        <w:t>an important challenge in terms of prevention and treatment</w:t>
      </w:r>
      <w:r w:rsidR="00F16F0D" w:rsidRPr="00922B0C">
        <w:rPr>
          <w:rFonts w:ascii="Book Antiqua" w:eastAsia="Times New Roman" w:hAnsi="Book Antiqua"/>
          <w:color w:val="000000"/>
          <w:lang w:val="en-US" w:eastAsia="it-IT"/>
        </w:rPr>
        <w:t>.</w:t>
      </w:r>
      <w:r w:rsidRPr="00922B0C">
        <w:rPr>
          <w:rFonts w:ascii="Book Antiqua" w:eastAsia="Times New Roman" w:hAnsi="Book Antiqua"/>
          <w:color w:val="000000"/>
          <w:lang w:val="en-US" w:eastAsia="it-IT"/>
        </w:rPr>
        <w:t xml:space="preserve"> The mechanisms behind the pathogenesis of NAFLD are multiple and have not yet been completely </w:t>
      </w:r>
      <w:r w:rsidR="006E757E" w:rsidRPr="00922B0C">
        <w:rPr>
          <w:rFonts w:ascii="Book Antiqua" w:eastAsia="Times New Roman" w:hAnsi="Book Antiqua"/>
          <w:color w:val="000000"/>
          <w:lang w:val="en-US" w:eastAsia="it-IT"/>
        </w:rPr>
        <w:t>unraveled</w:t>
      </w:r>
      <w:r w:rsidR="00221BED" w:rsidRPr="00922B0C">
        <w:rPr>
          <w:rFonts w:ascii="Book Antiqua" w:eastAsia="Times New Roman" w:hAnsi="Book Antiqua"/>
          <w:color w:val="000000"/>
          <w:lang w:val="en-US" w:eastAsia="it-IT"/>
        </w:rPr>
        <w:t>;</w:t>
      </w:r>
      <w:r w:rsidR="00F16F0D" w:rsidRPr="00922B0C">
        <w:rPr>
          <w:rFonts w:ascii="Book Antiqua" w:eastAsia="Times New Roman" w:hAnsi="Book Antiqua"/>
          <w:color w:val="000000"/>
          <w:lang w:val="en-US" w:eastAsia="it-IT"/>
        </w:rPr>
        <w:t xml:space="preserve"> consequently</w:t>
      </w:r>
      <w:r w:rsidR="00221BED" w:rsidRPr="00922B0C">
        <w:rPr>
          <w:rFonts w:ascii="Book Antiqua" w:eastAsia="Times New Roman" w:hAnsi="Book Antiqua"/>
          <w:color w:val="000000"/>
          <w:lang w:val="en-US" w:eastAsia="it-IT"/>
        </w:rPr>
        <w:t>, at moment</w:t>
      </w:r>
      <w:r w:rsidR="00F16F0D" w:rsidRPr="00922B0C">
        <w:rPr>
          <w:rFonts w:ascii="Book Antiqua" w:eastAsia="Times New Roman" w:hAnsi="Book Antiqua"/>
          <w:color w:val="000000"/>
          <w:lang w:val="en-US" w:eastAsia="it-IT"/>
        </w:rPr>
        <w:t xml:space="preserve"> </w:t>
      </w:r>
      <w:r w:rsidR="00221BED" w:rsidRPr="00922B0C">
        <w:rPr>
          <w:rFonts w:ascii="Book Antiqua" w:eastAsia="Times New Roman" w:hAnsi="Book Antiqua"/>
          <w:color w:val="000000"/>
          <w:lang w:val="en-US" w:eastAsia="it-IT"/>
        </w:rPr>
        <w:t>there are not</w:t>
      </w:r>
      <w:r w:rsidR="00F16F0D" w:rsidRPr="00922B0C">
        <w:rPr>
          <w:rFonts w:ascii="Book Antiqua" w:eastAsia="Times New Roman" w:hAnsi="Book Antiqua"/>
          <w:color w:val="000000"/>
          <w:lang w:val="en-US" w:eastAsia="it-IT"/>
        </w:rPr>
        <w:t xml:space="preserve"> effective treatments</w:t>
      </w:r>
      <w:r w:rsidR="006E757E" w:rsidRPr="00922B0C">
        <w:rPr>
          <w:rFonts w:ascii="Book Antiqua" w:eastAsia="Times New Roman" w:hAnsi="Book Antiqua"/>
          <w:color w:val="000000"/>
          <w:lang w:val="en-US" w:eastAsia="it-IT"/>
        </w:rPr>
        <w:t>. I</w:t>
      </w:r>
      <w:r w:rsidRPr="00922B0C">
        <w:rPr>
          <w:rFonts w:ascii="Book Antiqua" w:eastAsia="Times New Roman" w:hAnsi="Book Antiqua"/>
          <w:color w:val="000000"/>
          <w:lang w:val="en-US" w:eastAsia="it-IT"/>
        </w:rPr>
        <w:t>n the past few years a large body of evidence has been assembled that attributes an important role in hepatic aberrant fat accumulation, inflammation and fibrosis, to the vitamin D/</w:t>
      </w:r>
      <w:r w:rsidR="00E101B1" w:rsidRPr="00922B0C">
        <w:rPr>
          <w:rFonts w:ascii="Book Antiqua" w:eastAsia="Times New Roman" w:hAnsi="Book Antiqua"/>
          <w:color w:val="000000"/>
          <w:lang w:val="en-US" w:eastAsia="it-IT"/>
        </w:rPr>
        <w:t>vitamin D</w:t>
      </w:r>
      <w:r w:rsidRPr="00922B0C">
        <w:rPr>
          <w:rFonts w:ascii="Book Antiqua" w:eastAsia="Times New Roman" w:hAnsi="Book Antiqua"/>
          <w:color w:val="000000"/>
          <w:lang w:val="en-US" w:eastAsia="it-IT"/>
        </w:rPr>
        <w:t xml:space="preserve"> receptor (</w:t>
      </w:r>
      <w:r w:rsidR="00E101B1">
        <w:rPr>
          <w:rFonts w:ascii="Book Antiqua" w:eastAsia="Times New Roman" w:hAnsi="Book Antiqua"/>
          <w:color w:val="000000"/>
          <w:lang w:val="en-US" w:eastAsia="it-IT"/>
        </w:rPr>
        <w:t>VD/</w:t>
      </w:r>
      <w:r w:rsidRPr="00922B0C">
        <w:rPr>
          <w:rFonts w:ascii="Book Antiqua" w:eastAsia="Times New Roman" w:hAnsi="Book Antiqua"/>
          <w:color w:val="000000"/>
          <w:lang w:val="en-US" w:eastAsia="it-IT"/>
        </w:rPr>
        <w:t xml:space="preserve">VDR) axis, </w:t>
      </w:r>
      <w:r w:rsidR="00F16F0D" w:rsidRPr="00922B0C">
        <w:rPr>
          <w:rFonts w:ascii="Book Antiqua" w:eastAsia="Times New Roman" w:hAnsi="Book Antiqua"/>
          <w:color w:val="000000"/>
          <w:lang w:val="en-US" w:eastAsia="it-IT"/>
        </w:rPr>
        <w:t xml:space="preserve">showing a strong association between hypovitaminosis D and the diagnosis of NAFLD. However, </w:t>
      </w:r>
      <w:r w:rsidRPr="00922B0C">
        <w:rPr>
          <w:rFonts w:ascii="Book Antiqua" w:eastAsia="Times New Roman" w:hAnsi="Book Antiqua"/>
          <w:color w:val="000000"/>
          <w:lang w:val="en-US" w:eastAsia="it-IT"/>
        </w:rPr>
        <w:t>the data currently available</w:t>
      </w:r>
      <w:r w:rsidR="00DF104B" w:rsidRPr="00922B0C">
        <w:rPr>
          <w:rFonts w:ascii="Book Antiqua" w:eastAsia="Times New Roman" w:hAnsi="Book Antiqua"/>
          <w:color w:val="000000"/>
          <w:lang w:val="en-US" w:eastAsia="it-IT"/>
        </w:rPr>
        <w:t>,</w:t>
      </w:r>
      <w:r w:rsidRPr="00922B0C">
        <w:rPr>
          <w:rFonts w:ascii="Book Antiqua" w:eastAsia="Times New Roman" w:hAnsi="Book Antiqua"/>
          <w:color w:val="000000"/>
          <w:lang w:val="en-US" w:eastAsia="it-IT"/>
        </w:rPr>
        <w:t xml:space="preserve"> </w:t>
      </w:r>
      <w:r w:rsidR="00DF104B" w:rsidRPr="00922B0C">
        <w:rPr>
          <w:rFonts w:ascii="Book Antiqua" w:eastAsia="Times New Roman" w:hAnsi="Book Antiqua"/>
          <w:color w:val="000000"/>
          <w:lang w:val="en-US" w:eastAsia="it-IT"/>
        </w:rPr>
        <w:t xml:space="preserve">including clinical trials with VD supplementation, </w:t>
      </w:r>
      <w:r w:rsidRPr="00922B0C">
        <w:rPr>
          <w:rFonts w:ascii="Book Antiqua" w:eastAsia="Times New Roman" w:hAnsi="Book Antiqua"/>
          <w:color w:val="000000"/>
          <w:lang w:val="en-US" w:eastAsia="it-IT"/>
        </w:rPr>
        <w:t>still provides a contrasting picture.</w:t>
      </w:r>
      <w:r w:rsidR="00DF104B" w:rsidRPr="00922B0C">
        <w:rPr>
          <w:rFonts w:ascii="Book Antiqua" w:eastAsia="Times New Roman" w:hAnsi="Book Antiqua"/>
          <w:color w:val="000000"/>
          <w:lang w:val="en-US" w:eastAsia="it-IT"/>
        </w:rPr>
        <w:t xml:space="preserve"> </w:t>
      </w:r>
      <w:r w:rsidRPr="00922B0C">
        <w:rPr>
          <w:rFonts w:ascii="Book Antiqua" w:eastAsia="Times New Roman" w:hAnsi="Book Antiqua"/>
          <w:color w:val="000000"/>
          <w:lang w:val="en-US" w:eastAsia="it-IT"/>
        </w:rPr>
        <w:t>The purpose of this editorial is to provide an overview of recent advances in the pathogenesis of NAFLD in relation to VD/VDR.</w:t>
      </w:r>
      <w:r w:rsidR="00DF104B" w:rsidRPr="00922B0C">
        <w:rPr>
          <w:rFonts w:ascii="Book Antiqua" w:eastAsia="Times New Roman" w:hAnsi="Book Antiqua"/>
          <w:color w:val="000000"/>
          <w:lang w:val="en-US" w:eastAsia="it-IT"/>
        </w:rPr>
        <w:t xml:space="preserve"> </w:t>
      </w:r>
      <w:r w:rsidR="00221BED" w:rsidRPr="00922B0C">
        <w:rPr>
          <w:rFonts w:ascii="Book Antiqua" w:eastAsia="Times New Roman" w:hAnsi="Book Antiqua"/>
          <w:color w:val="000000"/>
          <w:lang w:val="en-US" w:eastAsia="it-IT"/>
        </w:rPr>
        <w:t>Based on recent data from literature, w</w:t>
      </w:r>
      <w:r w:rsidR="00DF104B" w:rsidRPr="00922B0C">
        <w:rPr>
          <w:rFonts w:ascii="Book Antiqua" w:eastAsia="Times New Roman" w:hAnsi="Book Antiqua"/>
          <w:color w:val="000000"/>
          <w:lang w:val="en-US" w:eastAsia="it-IT"/>
        </w:rPr>
        <w:t>e focused in particular on the hypothesis that</w:t>
      </w:r>
      <w:r w:rsidR="00DF104B" w:rsidRPr="00922B0C">
        <w:rPr>
          <w:rFonts w:ascii="Book Antiqua" w:hAnsi="Book Antiqua"/>
          <w:lang w:val="en-US"/>
        </w:rPr>
        <w:t xml:space="preserve"> </w:t>
      </w:r>
      <w:r w:rsidR="00DF104B" w:rsidRPr="00922B0C">
        <w:rPr>
          <w:rFonts w:ascii="Book Antiqua" w:eastAsia="Times New Roman" w:hAnsi="Book Antiqua"/>
          <w:color w:val="000000"/>
          <w:lang w:val="en-US" w:eastAsia="it-IT"/>
        </w:rPr>
        <w:t>VDR itself, independently from its traditional ligand VD, may have a crucial function in promoting hepatic fat accumulation</w:t>
      </w:r>
      <w:r w:rsidR="00071091" w:rsidRPr="00922B0C">
        <w:rPr>
          <w:rFonts w:ascii="Book Antiqua" w:eastAsia="Times New Roman" w:hAnsi="Book Antiqua"/>
          <w:color w:val="000000"/>
          <w:lang w:val="en-US" w:eastAsia="it-IT"/>
        </w:rPr>
        <w:t>. This might</w:t>
      </w:r>
      <w:r w:rsidR="00DF104B" w:rsidRPr="00922B0C">
        <w:rPr>
          <w:rFonts w:ascii="Book Antiqua" w:eastAsia="Times New Roman" w:hAnsi="Book Antiqua"/>
          <w:color w:val="000000"/>
          <w:lang w:val="en-US" w:eastAsia="it-IT"/>
        </w:rPr>
        <w:t xml:space="preserve"> </w:t>
      </w:r>
      <w:r w:rsidR="00221BED" w:rsidRPr="00922B0C">
        <w:rPr>
          <w:rFonts w:ascii="Book Antiqua" w:eastAsia="Times New Roman" w:hAnsi="Book Antiqua"/>
          <w:color w:val="000000"/>
          <w:lang w:val="en-US" w:eastAsia="it-IT"/>
        </w:rPr>
        <w:t xml:space="preserve">also offer new possibilities for </w:t>
      </w:r>
      <w:r w:rsidR="00071091" w:rsidRPr="00922B0C">
        <w:rPr>
          <w:rFonts w:ascii="Book Antiqua" w:eastAsia="Times New Roman" w:hAnsi="Book Antiqua"/>
          <w:color w:val="000000"/>
          <w:lang w:val="en-US" w:eastAsia="it-IT"/>
        </w:rPr>
        <w:t xml:space="preserve">future </w:t>
      </w:r>
      <w:r w:rsidR="00221BED" w:rsidRPr="00922B0C">
        <w:rPr>
          <w:rFonts w:ascii="Book Antiqua" w:eastAsia="Times New Roman" w:hAnsi="Book Antiqua"/>
          <w:color w:val="000000"/>
          <w:lang w:val="en-US" w:eastAsia="it-IT"/>
        </w:rPr>
        <w:t xml:space="preserve">innovative </w:t>
      </w:r>
      <w:r w:rsidR="00DF104B" w:rsidRPr="00922B0C">
        <w:rPr>
          <w:rFonts w:ascii="Book Antiqua" w:eastAsia="Times New Roman" w:hAnsi="Book Antiqua"/>
          <w:color w:val="000000"/>
          <w:lang w:val="en-US" w:eastAsia="it-IT"/>
        </w:rPr>
        <w:t>therapeutic approaches in the management of NAFLD.</w:t>
      </w:r>
    </w:p>
    <w:p w14:paraId="61F34BC4" w14:textId="4DAE9916" w:rsidR="00E101B1" w:rsidRDefault="00E101B1" w:rsidP="00922B0C">
      <w:pPr>
        <w:spacing w:line="360" w:lineRule="auto"/>
        <w:jc w:val="both"/>
        <w:rPr>
          <w:rFonts w:ascii="Book Antiqua" w:eastAsia="Times New Roman" w:hAnsi="Book Antiqua"/>
          <w:color w:val="000000"/>
          <w:lang w:val="en-US" w:eastAsia="it-IT"/>
        </w:rPr>
      </w:pPr>
    </w:p>
    <w:p w14:paraId="69A0CCF6" w14:textId="55FCC08F" w:rsidR="007F1F00" w:rsidRDefault="00E101B1" w:rsidP="00922B0C">
      <w:pPr>
        <w:spacing w:line="360" w:lineRule="auto"/>
        <w:jc w:val="both"/>
        <w:rPr>
          <w:rFonts w:ascii="Book Antiqua" w:hAnsi="Book Antiqua" w:cs="Times New Roman"/>
          <w:color w:val="000000" w:themeColor="text1"/>
          <w:lang w:val="en-US"/>
        </w:rPr>
      </w:pPr>
      <w:r w:rsidRPr="00E101B1">
        <w:rPr>
          <w:rFonts w:ascii="Book Antiqua" w:eastAsia="Times New Roman" w:hAnsi="Book Antiqua"/>
          <w:b/>
          <w:color w:val="000000"/>
          <w:lang w:val="en-US" w:eastAsia="it-IT"/>
        </w:rPr>
        <w:t>Key words</w:t>
      </w:r>
      <w:r w:rsidRPr="00E101B1">
        <w:rPr>
          <w:rFonts w:ascii="Book Antiqua" w:eastAsia="Times New Roman" w:hAnsi="Book Antiqua"/>
          <w:color w:val="000000"/>
          <w:lang w:val="en-US" w:eastAsia="it-IT"/>
        </w:rPr>
        <w:t>:</w:t>
      </w:r>
      <w:r>
        <w:rPr>
          <w:rFonts w:ascii="Book Antiqua" w:hAnsi="Book Antiqua" w:hint="eastAsia"/>
          <w:color w:val="000000"/>
          <w:lang w:val="en-US" w:eastAsia="zh-CN"/>
        </w:rPr>
        <w:t xml:space="preserve"> </w:t>
      </w:r>
      <w:bookmarkStart w:id="13" w:name="OLE_LINK1038"/>
      <w:r w:rsidR="007F1F00" w:rsidRPr="00922B0C">
        <w:rPr>
          <w:rFonts w:ascii="Book Antiqua" w:hAnsi="Book Antiqua" w:cs="Times New Roman"/>
          <w:color w:val="000000" w:themeColor="text1"/>
          <w:lang w:val="en-US"/>
        </w:rPr>
        <w:t>Vitamin D</w:t>
      </w:r>
      <w:bookmarkEnd w:id="13"/>
      <w:r>
        <w:rPr>
          <w:rFonts w:ascii="Book Antiqua" w:hAnsi="Book Antiqua" w:cs="Times New Roman"/>
          <w:color w:val="000000" w:themeColor="text1"/>
          <w:lang w:val="en-US"/>
        </w:rPr>
        <w:t>;</w:t>
      </w:r>
      <w:r w:rsidR="007F1F00" w:rsidRPr="00922B0C">
        <w:rPr>
          <w:rFonts w:ascii="Book Antiqua" w:hAnsi="Book Antiqua" w:cs="Times New Roman"/>
          <w:color w:val="000000" w:themeColor="text1"/>
          <w:lang w:val="en-US"/>
        </w:rPr>
        <w:t xml:space="preserve"> </w:t>
      </w:r>
      <w:bookmarkStart w:id="14" w:name="OLE_LINK1039"/>
      <w:r w:rsidR="007F1F00" w:rsidRPr="00922B0C">
        <w:rPr>
          <w:rFonts w:ascii="Book Antiqua" w:hAnsi="Book Antiqua" w:cs="Times New Roman"/>
          <w:color w:val="000000" w:themeColor="text1"/>
          <w:lang w:val="en-US"/>
        </w:rPr>
        <w:t xml:space="preserve">Vitamin D </w:t>
      </w:r>
      <w:r w:rsidRPr="00922B0C">
        <w:rPr>
          <w:rFonts w:ascii="Book Antiqua" w:hAnsi="Book Antiqua" w:cs="Times New Roman"/>
          <w:color w:val="000000" w:themeColor="text1"/>
          <w:lang w:val="en-US"/>
        </w:rPr>
        <w:t>r</w:t>
      </w:r>
      <w:r w:rsidR="007F1F00" w:rsidRPr="00922B0C">
        <w:rPr>
          <w:rFonts w:ascii="Book Antiqua" w:hAnsi="Book Antiqua" w:cs="Times New Roman"/>
          <w:color w:val="000000" w:themeColor="text1"/>
          <w:lang w:val="en-US"/>
        </w:rPr>
        <w:t>eceptor</w:t>
      </w:r>
      <w:bookmarkEnd w:id="14"/>
      <w:r>
        <w:rPr>
          <w:rFonts w:ascii="Book Antiqua" w:hAnsi="Book Antiqua" w:cs="Times New Roman"/>
          <w:color w:val="000000" w:themeColor="text1"/>
          <w:lang w:val="en-US"/>
        </w:rPr>
        <w:t>;</w:t>
      </w:r>
      <w:r w:rsidR="007F1F00" w:rsidRPr="00922B0C">
        <w:rPr>
          <w:rFonts w:ascii="Book Antiqua" w:hAnsi="Book Antiqua" w:cs="Times New Roman"/>
          <w:color w:val="000000" w:themeColor="text1"/>
          <w:lang w:val="en-US"/>
        </w:rPr>
        <w:t xml:space="preserve"> </w:t>
      </w:r>
      <w:bookmarkStart w:id="15" w:name="OLE_LINK1040"/>
      <w:r w:rsidRPr="00922B0C">
        <w:rPr>
          <w:rFonts w:ascii="Book Antiqua" w:eastAsia="Times New Roman" w:hAnsi="Book Antiqua"/>
          <w:color w:val="000000"/>
          <w:lang w:val="en-US" w:eastAsia="it-IT"/>
        </w:rPr>
        <w:t>Non-alcoholic fatty liver disease</w:t>
      </w:r>
      <w:bookmarkEnd w:id="15"/>
      <w:r>
        <w:rPr>
          <w:rFonts w:ascii="Book Antiqua" w:hAnsi="Book Antiqua" w:cs="Times New Roman"/>
          <w:color w:val="000000" w:themeColor="text1"/>
          <w:lang w:val="en-US"/>
        </w:rPr>
        <w:t>;</w:t>
      </w:r>
      <w:r w:rsidR="007F1F00" w:rsidRPr="00922B0C">
        <w:rPr>
          <w:rFonts w:ascii="Book Antiqua" w:hAnsi="Book Antiqua" w:cs="Times New Roman"/>
          <w:color w:val="000000" w:themeColor="text1"/>
          <w:lang w:val="en-US"/>
        </w:rPr>
        <w:t xml:space="preserve"> </w:t>
      </w:r>
      <w:bookmarkStart w:id="16" w:name="OLE_LINK1041"/>
      <w:r w:rsidR="007F1F00" w:rsidRPr="00922B0C">
        <w:rPr>
          <w:rFonts w:ascii="Book Antiqua" w:hAnsi="Book Antiqua" w:cs="Times New Roman"/>
          <w:color w:val="000000" w:themeColor="text1"/>
          <w:lang w:val="en-US"/>
        </w:rPr>
        <w:t>Type 2 diabetes</w:t>
      </w:r>
      <w:bookmarkEnd w:id="16"/>
    </w:p>
    <w:p w14:paraId="5C741A98" w14:textId="6D2D2197" w:rsidR="00E101B1" w:rsidRDefault="00E101B1" w:rsidP="00922B0C">
      <w:pPr>
        <w:spacing w:line="360" w:lineRule="auto"/>
        <w:jc w:val="both"/>
        <w:rPr>
          <w:rFonts w:ascii="Book Antiqua" w:hAnsi="Book Antiqua" w:cs="Times New Roman"/>
          <w:color w:val="000000" w:themeColor="text1"/>
          <w:lang w:val="en-US"/>
        </w:rPr>
      </w:pPr>
    </w:p>
    <w:p w14:paraId="3C11FC66" w14:textId="4F7BD08B" w:rsidR="00E101B1" w:rsidRPr="00E101B1" w:rsidRDefault="00E101B1" w:rsidP="00E101B1">
      <w:pPr>
        <w:spacing w:line="360" w:lineRule="auto"/>
        <w:jc w:val="both"/>
        <w:rPr>
          <w:rFonts w:ascii="Book Antiqua" w:eastAsia="SimSun" w:hAnsi="Book Antiqua" w:cs="Arial"/>
          <w:color w:val="000000"/>
          <w:lang w:val="en-US"/>
        </w:rPr>
      </w:pPr>
      <w:bookmarkStart w:id="17" w:name="OLE_LINK55"/>
      <w:bookmarkStart w:id="18" w:name="OLE_LINK56"/>
      <w:bookmarkStart w:id="19" w:name="OLE_LINK105"/>
      <w:bookmarkStart w:id="20" w:name="OLE_LINK116"/>
      <w:bookmarkStart w:id="21" w:name="OLE_LINK89"/>
      <w:r w:rsidRPr="00E101B1">
        <w:rPr>
          <w:rFonts w:ascii="Book Antiqua" w:eastAsia="SimSun" w:hAnsi="Book Antiqua" w:cs="Times New Roman"/>
          <w:b/>
          <w:color w:val="000000"/>
          <w:lang w:val="en-US"/>
        </w:rPr>
        <w:t>©</w:t>
      </w:r>
      <w:bookmarkEnd w:id="17"/>
      <w:bookmarkEnd w:id="18"/>
      <w:r w:rsidRPr="00E101B1">
        <w:rPr>
          <w:rFonts w:ascii="Book Antiqua" w:eastAsia="SimSun" w:hAnsi="Book Antiqua" w:cs="Times New Roman"/>
          <w:b/>
          <w:color w:val="000000"/>
          <w:lang w:val="en-US"/>
        </w:rPr>
        <w:t xml:space="preserve"> </w:t>
      </w:r>
      <w:r w:rsidRPr="00E101B1">
        <w:rPr>
          <w:rFonts w:ascii="Book Antiqua" w:eastAsia="SimSun" w:hAnsi="Book Antiqua" w:cs="Arial"/>
          <w:b/>
          <w:color w:val="000000"/>
          <w:lang w:val="en-US"/>
        </w:rPr>
        <w:t>The Author(s) 201</w:t>
      </w:r>
      <w:r>
        <w:rPr>
          <w:rFonts w:ascii="Book Antiqua" w:eastAsia="SimSun" w:hAnsi="Book Antiqua" w:cs="Arial"/>
          <w:b/>
          <w:color w:val="000000"/>
          <w:lang w:val="en-US"/>
        </w:rPr>
        <w:t>9</w:t>
      </w:r>
      <w:r w:rsidRPr="00E101B1">
        <w:rPr>
          <w:rFonts w:ascii="Book Antiqua" w:eastAsia="SimSun" w:hAnsi="Book Antiqua" w:cs="Arial"/>
          <w:b/>
          <w:color w:val="000000"/>
          <w:lang w:val="en-US"/>
        </w:rPr>
        <w:t xml:space="preserve">. </w:t>
      </w:r>
      <w:r w:rsidRPr="00E101B1">
        <w:rPr>
          <w:rFonts w:ascii="Book Antiqua" w:eastAsia="SimSun" w:hAnsi="Book Antiqua" w:cs="Arial"/>
          <w:color w:val="000000"/>
          <w:lang w:val="en-US"/>
        </w:rPr>
        <w:t xml:space="preserve">Published by </w:t>
      </w:r>
      <w:proofErr w:type="spellStart"/>
      <w:r w:rsidRPr="00E101B1">
        <w:rPr>
          <w:rFonts w:ascii="Book Antiqua" w:eastAsia="SimSun" w:hAnsi="Book Antiqua" w:cs="Arial"/>
          <w:color w:val="000000"/>
          <w:lang w:val="en-US"/>
        </w:rPr>
        <w:t>Baishideng</w:t>
      </w:r>
      <w:proofErr w:type="spellEnd"/>
      <w:r w:rsidRPr="00E101B1">
        <w:rPr>
          <w:rFonts w:ascii="Book Antiqua" w:eastAsia="SimSun" w:hAnsi="Book Antiqua" w:cs="Arial"/>
          <w:color w:val="000000"/>
          <w:lang w:val="en-US"/>
        </w:rPr>
        <w:t xml:space="preserve"> Publishing Group Inc. All rights reserved.</w:t>
      </w:r>
    </w:p>
    <w:bookmarkEnd w:id="19"/>
    <w:bookmarkEnd w:id="20"/>
    <w:bookmarkEnd w:id="21"/>
    <w:p w14:paraId="19F47373" w14:textId="77777777" w:rsidR="007F1F00" w:rsidRPr="00922B0C" w:rsidRDefault="007F1F00" w:rsidP="00922B0C">
      <w:pPr>
        <w:autoSpaceDE w:val="0"/>
        <w:autoSpaceDN w:val="0"/>
        <w:adjustRightInd w:val="0"/>
        <w:spacing w:line="360" w:lineRule="auto"/>
        <w:jc w:val="both"/>
        <w:outlineLvl w:val="0"/>
        <w:rPr>
          <w:rFonts w:ascii="Book Antiqua" w:hAnsi="Book Antiqua" w:cs="Times New Roman"/>
          <w:color w:val="000000" w:themeColor="text1"/>
          <w:lang w:val="en-US"/>
        </w:rPr>
      </w:pPr>
    </w:p>
    <w:p w14:paraId="45B17BE1" w14:textId="30D5FC95" w:rsidR="007F1F00" w:rsidRPr="00922B0C" w:rsidRDefault="007F1F00" w:rsidP="00922B0C">
      <w:pPr>
        <w:autoSpaceDE w:val="0"/>
        <w:autoSpaceDN w:val="0"/>
        <w:adjustRightInd w:val="0"/>
        <w:spacing w:line="360" w:lineRule="auto"/>
        <w:jc w:val="both"/>
        <w:outlineLvl w:val="0"/>
        <w:rPr>
          <w:rFonts w:ascii="Book Antiqua" w:hAnsi="Book Antiqua" w:cs="Times New Roman"/>
          <w:color w:val="000000" w:themeColor="text1"/>
          <w:lang w:val="en-US"/>
        </w:rPr>
      </w:pPr>
      <w:r w:rsidRPr="00922B0C">
        <w:rPr>
          <w:rFonts w:ascii="Book Antiqua" w:hAnsi="Book Antiqua" w:cs="Times New Roman"/>
          <w:b/>
          <w:color w:val="000000" w:themeColor="text1"/>
          <w:lang w:val="en-US"/>
        </w:rPr>
        <w:t>Cor tip</w:t>
      </w:r>
      <w:r w:rsidRPr="00922B0C">
        <w:rPr>
          <w:rFonts w:ascii="Book Antiqua" w:hAnsi="Book Antiqua" w:cs="Times New Roman"/>
          <w:color w:val="000000" w:themeColor="text1"/>
          <w:lang w:val="en-US"/>
        </w:rPr>
        <w:t>:</w:t>
      </w:r>
      <w:r w:rsidR="00E101B1">
        <w:rPr>
          <w:rFonts w:ascii="Book Antiqua" w:hAnsi="Book Antiqua" w:cs="Times New Roman" w:hint="eastAsia"/>
          <w:color w:val="000000" w:themeColor="text1"/>
          <w:lang w:val="en-US" w:eastAsia="zh-CN"/>
        </w:rPr>
        <w:t xml:space="preserve"> </w:t>
      </w:r>
      <w:r w:rsidR="006B668C" w:rsidRPr="00922B0C">
        <w:rPr>
          <w:rFonts w:ascii="Book Antiqua" w:hAnsi="Book Antiqua" w:cs="Times New Roman"/>
          <w:color w:val="000000" w:themeColor="text1"/>
          <w:lang w:val="en-US"/>
        </w:rPr>
        <w:t xml:space="preserve">In the last years, many evidences attribute to the </w:t>
      </w:r>
      <w:r w:rsidR="00E101B1" w:rsidRPr="00922B0C">
        <w:rPr>
          <w:rFonts w:ascii="Book Antiqua" w:hAnsi="Book Antiqua" w:cs="Times New Roman"/>
          <w:color w:val="000000" w:themeColor="text1"/>
          <w:lang w:val="en-US"/>
        </w:rPr>
        <w:t>v</w:t>
      </w:r>
      <w:r w:rsidR="006B668C" w:rsidRPr="00922B0C">
        <w:rPr>
          <w:rFonts w:ascii="Book Antiqua" w:hAnsi="Book Antiqua" w:cs="Times New Roman"/>
          <w:color w:val="000000" w:themeColor="text1"/>
          <w:lang w:val="en-US"/>
        </w:rPr>
        <w:t>itamin D/</w:t>
      </w:r>
      <w:r w:rsidR="00E101B1" w:rsidRPr="00922B0C">
        <w:rPr>
          <w:rFonts w:ascii="Book Antiqua" w:hAnsi="Book Antiqua" w:cs="Times New Roman"/>
          <w:color w:val="000000" w:themeColor="text1"/>
          <w:lang w:val="en-US"/>
        </w:rPr>
        <w:t>v</w:t>
      </w:r>
      <w:r w:rsidR="006B668C" w:rsidRPr="00922B0C">
        <w:rPr>
          <w:rFonts w:ascii="Book Antiqua" w:hAnsi="Book Antiqua" w:cs="Times New Roman"/>
          <w:color w:val="000000" w:themeColor="text1"/>
          <w:lang w:val="en-US"/>
        </w:rPr>
        <w:t xml:space="preserve">itamin D Receptor axis an important role in the pathogenesis of </w:t>
      </w:r>
      <w:r w:rsidR="00F82510" w:rsidRPr="00922B0C">
        <w:rPr>
          <w:rFonts w:ascii="Book Antiqua" w:eastAsia="Times New Roman" w:hAnsi="Book Antiqua"/>
          <w:color w:val="000000"/>
          <w:lang w:val="en-US" w:eastAsia="it-IT"/>
        </w:rPr>
        <w:t>non-alcoholic fatty liver disease (NAFLD)</w:t>
      </w:r>
      <w:r w:rsidR="006B668C" w:rsidRPr="00922B0C">
        <w:rPr>
          <w:rFonts w:ascii="Book Antiqua" w:hAnsi="Book Antiqua" w:cs="Times New Roman"/>
          <w:color w:val="000000" w:themeColor="text1"/>
          <w:lang w:val="en-US"/>
        </w:rPr>
        <w:t xml:space="preserve">. The purpose of this editorial is to provide an overview of recent advances in the pathogenesis of NAFLD in relation to </w:t>
      </w:r>
      <w:r w:rsidR="00F82510" w:rsidRPr="00922B0C">
        <w:rPr>
          <w:rFonts w:ascii="Book Antiqua" w:eastAsia="Times New Roman" w:hAnsi="Book Antiqua"/>
          <w:color w:val="000000"/>
          <w:lang w:val="en-US" w:eastAsia="it-IT"/>
        </w:rPr>
        <w:t>vitamin D/vitamin D receptor (</w:t>
      </w:r>
      <w:r w:rsidR="00F82510">
        <w:rPr>
          <w:rFonts w:ascii="Book Antiqua" w:eastAsia="Times New Roman" w:hAnsi="Book Antiqua"/>
          <w:color w:val="000000"/>
          <w:lang w:val="en-US" w:eastAsia="it-IT"/>
        </w:rPr>
        <w:t>VD/</w:t>
      </w:r>
      <w:r w:rsidR="00F82510" w:rsidRPr="00922B0C">
        <w:rPr>
          <w:rFonts w:ascii="Book Antiqua" w:eastAsia="Times New Roman" w:hAnsi="Book Antiqua"/>
          <w:color w:val="000000"/>
          <w:lang w:val="en-US" w:eastAsia="it-IT"/>
        </w:rPr>
        <w:t>VDR)</w:t>
      </w:r>
      <w:r w:rsidR="006B668C" w:rsidRPr="00922B0C">
        <w:rPr>
          <w:rFonts w:ascii="Book Antiqua" w:hAnsi="Book Antiqua" w:cs="Times New Roman"/>
          <w:color w:val="000000" w:themeColor="text1"/>
          <w:lang w:val="en-US"/>
        </w:rPr>
        <w:t>.</w:t>
      </w:r>
      <w:r w:rsidR="00071091" w:rsidRPr="00922B0C">
        <w:rPr>
          <w:rFonts w:ascii="Book Antiqua" w:hAnsi="Book Antiqua"/>
          <w:lang w:val="en-US"/>
        </w:rPr>
        <w:t xml:space="preserve"> </w:t>
      </w:r>
      <w:r w:rsidR="00071091" w:rsidRPr="00922B0C">
        <w:rPr>
          <w:rFonts w:ascii="Book Antiqua" w:hAnsi="Book Antiqua" w:cs="Times New Roman"/>
          <w:color w:val="000000" w:themeColor="text1"/>
          <w:lang w:val="en-US"/>
        </w:rPr>
        <w:t xml:space="preserve">We focused in particular on the hypothesis </w:t>
      </w:r>
      <w:r w:rsidR="00071091" w:rsidRPr="00922B0C">
        <w:rPr>
          <w:rFonts w:ascii="Book Antiqua" w:hAnsi="Book Antiqua" w:cs="Times New Roman"/>
          <w:color w:val="000000" w:themeColor="text1"/>
          <w:lang w:val="en-US"/>
        </w:rPr>
        <w:lastRenderedPageBreak/>
        <w:t>that VDR itself, independently from its traditional ligand VD, may play a crucial function in promoting hepatic fat accumulation, also offering new possibilities for innovative therapeutic approaches in the management of NAFLD.</w:t>
      </w:r>
    </w:p>
    <w:p w14:paraId="56390D43" w14:textId="77777777" w:rsidR="00283544" w:rsidRPr="00922B0C" w:rsidRDefault="00283544" w:rsidP="00283544">
      <w:pPr>
        <w:autoSpaceDE w:val="0"/>
        <w:autoSpaceDN w:val="0"/>
        <w:adjustRightInd w:val="0"/>
        <w:spacing w:line="360" w:lineRule="auto"/>
        <w:jc w:val="both"/>
        <w:outlineLvl w:val="0"/>
        <w:rPr>
          <w:rFonts w:ascii="Book Antiqua" w:hAnsi="Book Antiqua" w:cs="Times New Roman"/>
          <w:b/>
          <w:color w:val="000000" w:themeColor="text1"/>
          <w:lang w:val="en-US"/>
        </w:rPr>
      </w:pPr>
    </w:p>
    <w:p w14:paraId="65BE9682" w14:textId="1C2A5497" w:rsidR="00283544" w:rsidRPr="00283544" w:rsidRDefault="00283544" w:rsidP="00283544">
      <w:pPr>
        <w:autoSpaceDE w:val="0"/>
        <w:autoSpaceDN w:val="0"/>
        <w:adjustRightInd w:val="0"/>
        <w:spacing w:line="360" w:lineRule="auto"/>
        <w:jc w:val="both"/>
        <w:outlineLvl w:val="0"/>
        <w:rPr>
          <w:rFonts w:ascii="Book Antiqua" w:hAnsi="Book Antiqua" w:cs="Times New Roman"/>
          <w:bCs/>
          <w:color w:val="000000" w:themeColor="text1"/>
          <w:lang w:val="en-US"/>
        </w:rPr>
      </w:pPr>
      <w:r w:rsidRPr="00922B0C">
        <w:rPr>
          <w:rFonts w:ascii="Book Antiqua" w:hAnsi="Book Antiqua" w:cs="Times New Roman"/>
          <w:color w:val="000000" w:themeColor="text1"/>
        </w:rPr>
        <w:t>Cimini FA</w:t>
      </w:r>
      <w:r>
        <w:rPr>
          <w:rFonts w:ascii="Book Antiqua" w:hAnsi="Book Antiqua" w:cs="Times New Roman"/>
          <w:color w:val="000000" w:themeColor="text1"/>
        </w:rPr>
        <w:t>,</w:t>
      </w:r>
      <w:r w:rsidRPr="00922B0C">
        <w:rPr>
          <w:rFonts w:ascii="Book Antiqua" w:hAnsi="Book Antiqua" w:cs="Times New Roman"/>
          <w:color w:val="000000" w:themeColor="text1"/>
        </w:rPr>
        <w:t xml:space="preserve"> </w:t>
      </w:r>
      <w:r w:rsidRPr="00283544">
        <w:rPr>
          <w:rFonts w:ascii="Book Antiqua" w:hAnsi="Book Antiqua" w:cs="Times New Roman"/>
          <w:color w:val="000000" w:themeColor="text1"/>
        </w:rPr>
        <w:t>Barchetta</w:t>
      </w:r>
      <w:r w:rsidRPr="00283544">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I, </w:t>
      </w:r>
      <w:r w:rsidRPr="00283544">
        <w:rPr>
          <w:rFonts w:ascii="Book Antiqua" w:hAnsi="Book Antiqua" w:cs="Times New Roman"/>
          <w:color w:val="000000" w:themeColor="text1"/>
        </w:rPr>
        <w:t>Carotti</w:t>
      </w:r>
      <w:r w:rsidRPr="00283544">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S, </w:t>
      </w:r>
      <w:r w:rsidRPr="00283544">
        <w:rPr>
          <w:rFonts w:ascii="Book Antiqua" w:hAnsi="Book Antiqua" w:cs="Times New Roman"/>
          <w:color w:val="000000" w:themeColor="text1"/>
        </w:rPr>
        <w:t>Morini</w:t>
      </w:r>
      <w:r w:rsidRPr="00283544">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S, </w:t>
      </w:r>
      <w:r w:rsidRPr="00283544">
        <w:rPr>
          <w:rFonts w:ascii="Book Antiqua" w:hAnsi="Book Antiqua" w:cs="Times New Roman"/>
          <w:color w:val="000000" w:themeColor="text1"/>
        </w:rPr>
        <w:t>Cavallo</w:t>
      </w:r>
      <w:r w:rsidRPr="00283544">
        <w:rPr>
          <w:rFonts w:ascii="Book Antiqua" w:hAnsi="Book Antiqua" w:cs="Times New Roman"/>
          <w:bCs/>
          <w:color w:val="000000" w:themeColor="text1"/>
          <w:lang w:val="en-US"/>
        </w:rPr>
        <w:t xml:space="preserve"> </w:t>
      </w:r>
      <w:r>
        <w:rPr>
          <w:rFonts w:ascii="Book Antiqua" w:hAnsi="Book Antiqua" w:cs="Times New Roman"/>
          <w:bCs/>
          <w:color w:val="000000" w:themeColor="text1"/>
          <w:lang w:val="en-US"/>
        </w:rPr>
        <w:t xml:space="preserve">MG. </w:t>
      </w:r>
      <w:r w:rsidRPr="00283544">
        <w:rPr>
          <w:rFonts w:ascii="Book Antiqua" w:hAnsi="Book Antiqua" w:cs="Times New Roman"/>
          <w:bCs/>
          <w:color w:val="000000" w:themeColor="text1"/>
          <w:lang w:val="en-US"/>
        </w:rPr>
        <w:t>Overview of studies of the vitamin D/vitamin D receptor system in the development of non-alcoholic fatty liver disease</w:t>
      </w:r>
      <w:r>
        <w:rPr>
          <w:rFonts w:ascii="Book Antiqua" w:hAnsi="Book Antiqua" w:cs="Times New Roman"/>
          <w:bCs/>
          <w:color w:val="000000" w:themeColor="text1"/>
          <w:lang w:val="en-US"/>
        </w:rPr>
        <w:t xml:space="preserve">. </w:t>
      </w:r>
      <w:r w:rsidRPr="00922B0C">
        <w:rPr>
          <w:rFonts w:ascii="Book Antiqua" w:hAnsi="Book Antiqua" w:cs="Times New Roman"/>
          <w:i/>
          <w:iCs/>
          <w:color w:val="000000" w:themeColor="text1"/>
          <w:lang w:val="en-US"/>
        </w:rPr>
        <w:t xml:space="preserve">World J </w:t>
      </w:r>
      <w:proofErr w:type="spellStart"/>
      <w:r w:rsidRPr="00922B0C">
        <w:rPr>
          <w:rFonts w:ascii="Book Antiqua" w:hAnsi="Book Antiqua" w:cs="Times New Roman"/>
          <w:i/>
          <w:iCs/>
          <w:color w:val="000000" w:themeColor="text1"/>
          <w:lang w:val="en-US"/>
        </w:rPr>
        <w:t>Gastrointest</w:t>
      </w:r>
      <w:proofErr w:type="spellEnd"/>
      <w:r w:rsidRPr="00922B0C">
        <w:rPr>
          <w:rFonts w:ascii="Book Antiqua" w:hAnsi="Book Antiqua" w:cs="Times New Roman"/>
          <w:i/>
          <w:iCs/>
          <w:color w:val="000000" w:themeColor="text1"/>
          <w:lang w:val="en-US"/>
        </w:rPr>
        <w:t xml:space="preserve"> </w:t>
      </w:r>
      <w:proofErr w:type="spellStart"/>
      <w:r w:rsidRPr="00922B0C">
        <w:rPr>
          <w:rFonts w:ascii="Book Antiqua" w:hAnsi="Book Antiqua" w:cs="Times New Roman"/>
          <w:i/>
          <w:iCs/>
          <w:color w:val="000000" w:themeColor="text1"/>
          <w:lang w:val="en-US"/>
        </w:rPr>
        <w:t>Pathophysiol</w:t>
      </w:r>
      <w:proofErr w:type="spellEnd"/>
      <w:r>
        <w:rPr>
          <w:rFonts w:ascii="Book Antiqua" w:hAnsi="Book Antiqua" w:cs="Times New Roman"/>
          <w:i/>
          <w:iCs/>
          <w:color w:val="000000" w:themeColor="text1"/>
          <w:lang w:val="en-US"/>
        </w:rPr>
        <w:t xml:space="preserve"> </w:t>
      </w:r>
      <w:r>
        <w:rPr>
          <w:rFonts w:ascii="Book Antiqua" w:hAnsi="Book Antiqua" w:cs="Times New Roman"/>
          <w:color w:val="000000" w:themeColor="text1"/>
          <w:lang w:val="en-US"/>
        </w:rPr>
        <w:t>2019; In press</w:t>
      </w:r>
    </w:p>
    <w:p w14:paraId="0312DAAC" w14:textId="1EFBEEAA" w:rsidR="00283544" w:rsidRDefault="00283544">
      <w:pPr>
        <w:rPr>
          <w:rFonts w:ascii="Book Antiqua" w:hAnsi="Book Antiqua" w:cs="Times New Roman"/>
          <w:color w:val="000000" w:themeColor="text1"/>
        </w:rPr>
      </w:pPr>
      <w:r>
        <w:rPr>
          <w:rFonts w:ascii="Book Antiqua" w:hAnsi="Book Antiqua" w:cs="Times New Roman"/>
          <w:color w:val="000000" w:themeColor="text1"/>
        </w:rPr>
        <w:br w:type="page"/>
      </w:r>
    </w:p>
    <w:p w14:paraId="1292B708" w14:textId="5BB985C7" w:rsidR="00FB7802" w:rsidRPr="00922B0C" w:rsidRDefault="00A9699E" w:rsidP="00922B0C">
      <w:pPr>
        <w:autoSpaceDE w:val="0"/>
        <w:autoSpaceDN w:val="0"/>
        <w:adjustRightInd w:val="0"/>
        <w:spacing w:line="360" w:lineRule="auto"/>
        <w:jc w:val="both"/>
        <w:outlineLvl w:val="0"/>
        <w:rPr>
          <w:rFonts w:ascii="Book Antiqua" w:hAnsi="Book Antiqua" w:cs="Times New Roman"/>
          <w:b/>
          <w:color w:val="000000" w:themeColor="text1"/>
          <w:lang w:val="en-US"/>
        </w:rPr>
      </w:pPr>
      <w:r w:rsidRPr="00922B0C">
        <w:rPr>
          <w:rFonts w:ascii="Book Antiqua" w:hAnsi="Book Antiqua" w:cs="Times New Roman"/>
          <w:b/>
          <w:color w:val="000000" w:themeColor="text1"/>
          <w:lang w:val="en-US"/>
        </w:rPr>
        <w:lastRenderedPageBreak/>
        <w:t>INTRODUCTION</w:t>
      </w:r>
    </w:p>
    <w:p w14:paraId="2F1BD993" w14:textId="6E73FEAE" w:rsidR="00FB7802" w:rsidRPr="00922B0C" w:rsidRDefault="003C0B31" w:rsidP="00922B0C">
      <w:pPr>
        <w:autoSpaceDE w:val="0"/>
        <w:autoSpaceDN w:val="0"/>
        <w:adjustRightInd w:val="0"/>
        <w:spacing w:line="360" w:lineRule="auto"/>
        <w:jc w:val="both"/>
        <w:rPr>
          <w:rFonts w:ascii="Book Antiqua" w:hAnsi="Book Antiqua" w:cs="Times New Roman"/>
          <w:color w:val="000000" w:themeColor="text1"/>
          <w:lang w:val="en-US"/>
        </w:rPr>
      </w:pPr>
      <w:r w:rsidRPr="00922B0C">
        <w:rPr>
          <w:rFonts w:ascii="Book Antiqua" w:hAnsi="Book Antiqua" w:cs="Times New Roman"/>
          <w:color w:val="000000" w:themeColor="text1"/>
          <w:lang w:val="en-US"/>
        </w:rPr>
        <w:t xml:space="preserve">Non-alcoholic fatty liver disease (NAFLD) </w:t>
      </w:r>
      <w:r w:rsidR="00B94DA0" w:rsidRPr="00922B0C">
        <w:rPr>
          <w:rFonts w:ascii="Book Antiqua" w:hAnsi="Book Antiqua" w:cs="Times New Roman"/>
          <w:color w:val="000000" w:themeColor="text1"/>
          <w:lang w:val="en-US"/>
        </w:rPr>
        <w:t>is</w:t>
      </w:r>
      <w:r w:rsidR="00837AA6" w:rsidRPr="00922B0C">
        <w:rPr>
          <w:rFonts w:ascii="Book Antiqua" w:hAnsi="Book Antiqua" w:cs="Times New Roman"/>
          <w:color w:val="000000" w:themeColor="text1"/>
          <w:lang w:val="en-US"/>
        </w:rPr>
        <w:t xml:space="preserve"> </w:t>
      </w:r>
      <w:r w:rsidR="001172E8" w:rsidRPr="00922B0C">
        <w:rPr>
          <w:rFonts w:ascii="Book Antiqua" w:hAnsi="Book Antiqua" w:cs="Times New Roman"/>
          <w:color w:val="000000" w:themeColor="text1"/>
          <w:lang w:val="en-US"/>
        </w:rPr>
        <w:t xml:space="preserve">currently considered </w:t>
      </w:r>
      <w:r w:rsidR="00837AA6" w:rsidRPr="00922B0C">
        <w:rPr>
          <w:rFonts w:ascii="Book Antiqua" w:hAnsi="Book Antiqua" w:cs="Times New Roman"/>
          <w:color w:val="000000" w:themeColor="text1"/>
          <w:lang w:val="en-US"/>
        </w:rPr>
        <w:t xml:space="preserve">the most common chronic liver disease </w:t>
      </w:r>
      <w:proofErr w:type="gramStart"/>
      <w:r w:rsidR="00837AA6" w:rsidRPr="00922B0C">
        <w:rPr>
          <w:rFonts w:ascii="Book Antiqua" w:hAnsi="Book Antiqua" w:cs="Times New Roman"/>
          <w:color w:val="000000" w:themeColor="text1"/>
          <w:lang w:val="en-US"/>
        </w:rPr>
        <w:t>worldwide</w:t>
      </w:r>
      <w:r w:rsidR="0009102D" w:rsidRPr="00922B0C">
        <w:rPr>
          <w:rFonts w:ascii="Book Antiqua" w:hAnsi="Book Antiqua" w:cs="Times New Roman"/>
          <w:color w:val="000000" w:themeColor="text1"/>
          <w:vertAlign w:val="superscript"/>
          <w:lang w:val="en-US"/>
        </w:rPr>
        <w:t>[</w:t>
      </w:r>
      <w:proofErr w:type="gramEnd"/>
      <w:r w:rsidR="0009102D" w:rsidRPr="00922B0C">
        <w:rPr>
          <w:rFonts w:ascii="Book Antiqua" w:hAnsi="Book Antiqua" w:cs="Times New Roman"/>
          <w:color w:val="000000" w:themeColor="text1"/>
          <w:vertAlign w:val="superscript"/>
          <w:lang w:val="en-US"/>
        </w:rPr>
        <w:t>1]</w:t>
      </w:r>
      <w:r w:rsidR="00837AA6" w:rsidRPr="00922B0C">
        <w:rPr>
          <w:rFonts w:ascii="Book Antiqua" w:hAnsi="Book Antiqua" w:cs="Times New Roman"/>
          <w:color w:val="000000" w:themeColor="text1"/>
          <w:lang w:val="en-US"/>
        </w:rPr>
        <w:t xml:space="preserve">. </w:t>
      </w:r>
      <w:r w:rsidR="00FB7802" w:rsidRPr="00922B0C">
        <w:rPr>
          <w:rFonts w:ascii="Book Antiqua" w:hAnsi="Book Antiqua" w:cs="Times New Roman"/>
          <w:color w:val="000000" w:themeColor="text1"/>
          <w:lang w:val="en-US"/>
        </w:rPr>
        <w:t xml:space="preserve">Recent epidemiologic studies report that the prevalence of NAFLD is </w:t>
      </w:r>
      <w:r w:rsidR="00F510F3" w:rsidRPr="00922B0C">
        <w:rPr>
          <w:rFonts w:ascii="Book Antiqua" w:hAnsi="Book Antiqua" w:cs="Times New Roman"/>
          <w:color w:val="000000" w:themeColor="text1"/>
          <w:lang w:val="en-US"/>
        </w:rPr>
        <w:t>increasing</w:t>
      </w:r>
      <w:r w:rsidR="001172E8" w:rsidRPr="00922B0C">
        <w:rPr>
          <w:rFonts w:ascii="Book Antiqua" w:hAnsi="Book Antiqua" w:cs="Times New Roman"/>
          <w:color w:val="000000" w:themeColor="text1"/>
          <w:lang w:val="en-US"/>
        </w:rPr>
        <w:t>, starting</w:t>
      </w:r>
      <w:r w:rsidR="00F510F3" w:rsidRPr="00922B0C">
        <w:rPr>
          <w:rFonts w:ascii="Book Antiqua" w:hAnsi="Book Antiqua" w:cs="Times New Roman"/>
          <w:color w:val="000000" w:themeColor="text1"/>
          <w:lang w:val="en-US"/>
        </w:rPr>
        <w:t xml:space="preserve"> from </w:t>
      </w:r>
      <w:r w:rsidR="001172E8" w:rsidRPr="00922B0C">
        <w:rPr>
          <w:rFonts w:ascii="Book Antiqua" w:hAnsi="Book Antiqua" w:cs="Times New Roman"/>
          <w:color w:val="000000" w:themeColor="text1"/>
          <w:lang w:val="en-US"/>
        </w:rPr>
        <w:t xml:space="preserve">the currently </w:t>
      </w:r>
      <w:r w:rsidR="00FB7802" w:rsidRPr="00922B0C">
        <w:rPr>
          <w:rFonts w:ascii="Book Antiqua" w:hAnsi="Book Antiqua" w:cs="Times New Roman"/>
          <w:color w:val="000000" w:themeColor="text1"/>
          <w:lang w:val="en-US"/>
        </w:rPr>
        <w:t xml:space="preserve">estimated </w:t>
      </w:r>
      <w:r w:rsidR="0010478C" w:rsidRPr="00922B0C">
        <w:rPr>
          <w:rFonts w:ascii="Book Antiqua" w:hAnsi="Book Antiqua" w:cs="Times New Roman"/>
          <w:color w:val="000000" w:themeColor="text1"/>
          <w:lang w:val="en-US"/>
        </w:rPr>
        <w:t xml:space="preserve">25% in the general </w:t>
      </w:r>
      <w:proofErr w:type="gramStart"/>
      <w:r w:rsidR="0010478C" w:rsidRPr="00922B0C">
        <w:rPr>
          <w:rFonts w:ascii="Book Antiqua" w:hAnsi="Book Antiqua" w:cs="Times New Roman"/>
          <w:color w:val="000000" w:themeColor="text1"/>
          <w:lang w:val="en-US"/>
        </w:rPr>
        <w:t>population</w:t>
      </w:r>
      <w:r w:rsidR="0010478C" w:rsidRPr="00922B0C">
        <w:rPr>
          <w:rFonts w:ascii="Book Antiqua" w:hAnsi="Book Antiqua" w:cs="Times New Roman"/>
          <w:color w:val="000000" w:themeColor="text1"/>
          <w:vertAlign w:val="superscript"/>
          <w:lang w:val="en-US"/>
        </w:rPr>
        <w:t>[</w:t>
      </w:r>
      <w:proofErr w:type="gramEnd"/>
      <w:r w:rsidR="0010478C" w:rsidRPr="00922B0C">
        <w:rPr>
          <w:rFonts w:ascii="Book Antiqua" w:hAnsi="Book Antiqua" w:cs="Times New Roman"/>
          <w:color w:val="000000" w:themeColor="text1"/>
          <w:vertAlign w:val="superscript"/>
          <w:lang w:val="en-US"/>
        </w:rPr>
        <w:t>2</w:t>
      </w:r>
      <w:r w:rsidR="00A01559">
        <w:rPr>
          <w:rFonts w:ascii="Book Antiqua" w:hAnsi="Book Antiqua" w:cs="Times New Roman"/>
          <w:color w:val="000000" w:themeColor="text1"/>
          <w:vertAlign w:val="superscript"/>
          <w:lang w:val="en-US"/>
        </w:rPr>
        <w:t>,</w:t>
      </w:r>
      <w:r w:rsidR="0009102D" w:rsidRPr="00922B0C">
        <w:rPr>
          <w:rFonts w:ascii="Book Antiqua" w:hAnsi="Book Antiqua" w:cs="Times New Roman"/>
          <w:color w:val="000000" w:themeColor="text1"/>
          <w:vertAlign w:val="superscript"/>
          <w:lang w:val="en-US"/>
        </w:rPr>
        <w:t>3]</w:t>
      </w:r>
      <w:r w:rsidR="00FB7802" w:rsidRPr="00922B0C">
        <w:rPr>
          <w:rFonts w:ascii="Book Antiqua" w:hAnsi="Book Antiqua" w:cs="Times New Roman"/>
          <w:color w:val="000000" w:themeColor="text1"/>
          <w:lang w:val="en-US"/>
        </w:rPr>
        <w:t xml:space="preserve">, </w:t>
      </w:r>
      <w:r w:rsidR="00296497" w:rsidRPr="00922B0C">
        <w:rPr>
          <w:rFonts w:ascii="Book Antiqua" w:hAnsi="Book Antiqua" w:cs="Times New Roman"/>
          <w:color w:val="000000" w:themeColor="text1"/>
          <w:lang w:val="en-US"/>
        </w:rPr>
        <w:t xml:space="preserve">and </w:t>
      </w:r>
      <w:r w:rsidR="00FB7802" w:rsidRPr="00922B0C">
        <w:rPr>
          <w:rFonts w:ascii="Book Antiqua" w:hAnsi="Book Antiqua" w:cs="Times New Roman"/>
          <w:color w:val="000000" w:themeColor="text1"/>
          <w:lang w:val="en-US"/>
        </w:rPr>
        <w:t>rising dra</w:t>
      </w:r>
      <w:r w:rsidR="0009102D" w:rsidRPr="00922B0C">
        <w:rPr>
          <w:rFonts w:ascii="Book Antiqua" w:hAnsi="Book Antiqua" w:cs="Times New Roman"/>
          <w:color w:val="000000" w:themeColor="text1"/>
          <w:lang w:val="en-US"/>
        </w:rPr>
        <w:t>matically in obese individuals</w:t>
      </w:r>
      <w:r w:rsidR="0009102D" w:rsidRPr="00922B0C">
        <w:rPr>
          <w:rFonts w:ascii="Book Antiqua" w:hAnsi="Book Antiqua" w:cs="Times New Roman"/>
          <w:color w:val="000000" w:themeColor="text1"/>
          <w:vertAlign w:val="superscript"/>
          <w:lang w:val="en-US"/>
        </w:rPr>
        <w:t>[4]</w:t>
      </w:r>
      <w:r w:rsidR="00FB7802" w:rsidRPr="00922B0C">
        <w:rPr>
          <w:rFonts w:ascii="Book Antiqua" w:hAnsi="Book Antiqua" w:cs="Times New Roman"/>
          <w:color w:val="000000" w:themeColor="text1"/>
          <w:lang w:val="en-US"/>
        </w:rPr>
        <w:t>, in subjects with type 2 diabetes (T2D)</w:t>
      </w:r>
      <w:r w:rsidR="0009102D" w:rsidRPr="00922B0C">
        <w:rPr>
          <w:rFonts w:ascii="Book Antiqua" w:hAnsi="Book Antiqua" w:cs="Times New Roman"/>
          <w:color w:val="000000" w:themeColor="text1"/>
          <w:vertAlign w:val="superscript"/>
          <w:lang w:val="en-US"/>
        </w:rPr>
        <w:t>[5</w:t>
      </w:r>
      <w:r w:rsidR="0010478C" w:rsidRPr="00922B0C">
        <w:rPr>
          <w:rFonts w:ascii="Book Antiqua" w:hAnsi="Book Antiqua" w:cs="Times New Roman"/>
          <w:color w:val="000000" w:themeColor="text1"/>
          <w:vertAlign w:val="superscript"/>
          <w:lang w:val="en-US"/>
        </w:rPr>
        <w:t>]</w:t>
      </w:r>
      <w:r w:rsidR="00FB7802" w:rsidRPr="00922B0C">
        <w:rPr>
          <w:rFonts w:ascii="Book Antiqua" w:hAnsi="Book Antiqua" w:cs="Times New Roman"/>
          <w:color w:val="000000" w:themeColor="text1"/>
          <w:lang w:val="en-US"/>
        </w:rPr>
        <w:t xml:space="preserve"> and</w:t>
      </w:r>
      <w:r w:rsidR="0009102D" w:rsidRPr="00922B0C">
        <w:rPr>
          <w:rFonts w:ascii="Book Antiqua" w:hAnsi="Book Antiqua" w:cs="Times New Roman"/>
          <w:color w:val="000000" w:themeColor="text1"/>
          <w:lang w:val="en-US"/>
        </w:rPr>
        <w:t xml:space="preserve"> those with metabolic syndrome</w:t>
      </w:r>
      <w:r w:rsidR="0009102D" w:rsidRPr="00922B0C">
        <w:rPr>
          <w:rFonts w:ascii="Book Antiqua" w:hAnsi="Book Antiqua" w:cs="Times New Roman"/>
          <w:color w:val="000000" w:themeColor="text1"/>
          <w:vertAlign w:val="superscript"/>
          <w:lang w:val="en-US"/>
        </w:rPr>
        <w:t>[6]</w:t>
      </w:r>
      <w:r w:rsidR="00FB7802" w:rsidRPr="00922B0C">
        <w:rPr>
          <w:rFonts w:ascii="Book Antiqua" w:hAnsi="Book Antiqua" w:cs="Times New Roman"/>
          <w:color w:val="000000" w:themeColor="text1"/>
          <w:lang w:val="en-US"/>
        </w:rPr>
        <w:t xml:space="preserve">. </w:t>
      </w:r>
      <w:r w:rsidR="00870232" w:rsidRPr="00922B0C">
        <w:rPr>
          <w:rFonts w:ascii="Book Antiqua" w:hAnsi="Book Antiqua" w:cs="Times New Roman"/>
          <w:color w:val="000000" w:themeColor="text1"/>
          <w:lang w:val="en-US"/>
        </w:rPr>
        <w:t xml:space="preserve">NAFLD is becoming a global public health </w:t>
      </w:r>
      <w:proofErr w:type="gramStart"/>
      <w:r w:rsidR="00870232" w:rsidRPr="00922B0C">
        <w:rPr>
          <w:rFonts w:ascii="Book Antiqua" w:hAnsi="Book Antiqua" w:cs="Times New Roman"/>
          <w:color w:val="000000" w:themeColor="text1"/>
          <w:lang w:val="en-US"/>
        </w:rPr>
        <w:t>problem</w:t>
      </w:r>
      <w:r w:rsidR="00870232" w:rsidRPr="00922B0C">
        <w:rPr>
          <w:rFonts w:ascii="Book Antiqua" w:hAnsi="Book Antiqua" w:cs="Times New Roman"/>
          <w:color w:val="000000" w:themeColor="text1"/>
          <w:vertAlign w:val="superscript"/>
          <w:lang w:val="en-US"/>
        </w:rPr>
        <w:t>[</w:t>
      </w:r>
      <w:proofErr w:type="gramEnd"/>
      <w:r w:rsidR="00870232" w:rsidRPr="00922B0C">
        <w:rPr>
          <w:rFonts w:ascii="Book Antiqua" w:hAnsi="Book Antiqua" w:cs="Times New Roman"/>
          <w:color w:val="000000" w:themeColor="text1"/>
          <w:vertAlign w:val="superscript"/>
          <w:lang w:val="en-US"/>
        </w:rPr>
        <w:t>7]</w:t>
      </w:r>
      <w:r w:rsidR="00870232" w:rsidRPr="00922B0C">
        <w:rPr>
          <w:rFonts w:ascii="Book Antiqua" w:hAnsi="Book Antiqua" w:cs="Times New Roman"/>
          <w:color w:val="000000" w:themeColor="text1"/>
          <w:lang w:val="en-US"/>
        </w:rPr>
        <w:t xml:space="preserve">: </w:t>
      </w:r>
      <w:r w:rsidR="00A01559" w:rsidRPr="00922B0C">
        <w:rPr>
          <w:rFonts w:ascii="Book Antiqua" w:hAnsi="Book Antiqua" w:cs="Times New Roman"/>
          <w:color w:val="000000" w:themeColor="text1"/>
          <w:lang w:val="en-US"/>
        </w:rPr>
        <w:t>I</w:t>
      </w:r>
      <w:r w:rsidR="00870232" w:rsidRPr="00922B0C">
        <w:rPr>
          <w:rFonts w:ascii="Book Antiqua" w:hAnsi="Book Antiqua" w:cs="Times New Roman"/>
          <w:color w:val="000000" w:themeColor="text1"/>
          <w:lang w:val="en-US"/>
        </w:rPr>
        <w:t xml:space="preserve">n many countries the </w:t>
      </w:r>
      <w:r w:rsidR="00FB7802" w:rsidRPr="00922B0C">
        <w:rPr>
          <w:rFonts w:ascii="Book Antiqua" w:hAnsi="Book Antiqua" w:cs="Times New Roman"/>
          <w:color w:val="000000" w:themeColor="text1"/>
          <w:lang w:val="en-US"/>
        </w:rPr>
        <w:t xml:space="preserve">number of patients </w:t>
      </w:r>
      <w:r w:rsidR="00870232" w:rsidRPr="00922B0C">
        <w:rPr>
          <w:rFonts w:ascii="Book Antiqua" w:hAnsi="Book Antiqua" w:cs="Times New Roman"/>
          <w:color w:val="000000" w:themeColor="text1"/>
          <w:lang w:val="en-US"/>
        </w:rPr>
        <w:t xml:space="preserve">affected by the disease </w:t>
      </w:r>
      <w:r w:rsidR="00FB7802" w:rsidRPr="00922B0C">
        <w:rPr>
          <w:rFonts w:ascii="Book Antiqua" w:hAnsi="Book Antiqua" w:cs="Times New Roman"/>
          <w:color w:val="000000" w:themeColor="text1"/>
          <w:lang w:val="en-US"/>
        </w:rPr>
        <w:t xml:space="preserve">is </w:t>
      </w:r>
      <w:r w:rsidR="001172E8" w:rsidRPr="00922B0C">
        <w:rPr>
          <w:rFonts w:ascii="Book Antiqua" w:hAnsi="Book Antiqua" w:cs="Times New Roman"/>
          <w:color w:val="000000" w:themeColor="text1"/>
          <w:lang w:val="en-US"/>
        </w:rPr>
        <w:t xml:space="preserve">rapidly </w:t>
      </w:r>
      <w:r w:rsidR="00870232" w:rsidRPr="00922B0C">
        <w:rPr>
          <w:rFonts w:ascii="Book Antiqua" w:hAnsi="Book Antiqua" w:cs="Times New Roman"/>
          <w:color w:val="000000" w:themeColor="text1"/>
          <w:lang w:val="en-US"/>
        </w:rPr>
        <w:t>growing, so that</w:t>
      </w:r>
      <w:r w:rsidR="001172E8" w:rsidRPr="00922B0C">
        <w:rPr>
          <w:rFonts w:ascii="Book Antiqua" w:hAnsi="Book Antiqua" w:cs="Times New Roman"/>
          <w:color w:val="000000" w:themeColor="text1"/>
          <w:lang w:val="en-US"/>
        </w:rPr>
        <w:t xml:space="preserve"> in the last years </w:t>
      </w:r>
      <w:r w:rsidR="00FB7802" w:rsidRPr="00922B0C">
        <w:rPr>
          <w:rFonts w:ascii="Book Antiqua" w:hAnsi="Book Antiqua" w:cs="Times New Roman"/>
          <w:color w:val="000000" w:themeColor="text1"/>
          <w:lang w:val="en-US"/>
        </w:rPr>
        <w:t xml:space="preserve">the disease has reached epidemic proportions. </w:t>
      </w:r>
      <w:r w:rsidR="00A238BE" w:rsidRPr="00922B0C">
        <w:rPr>
          <w:rFonts w:ascii="Book Antiqua" w:hAnsi="Book Antiqua" w:cs="Times New Roman"/>
          <w:color w:val="000000" w:themeColor="text1"/>
          <w:lang w:val="en-US"/>
        </w:rPr>
        <w:t>Moreover, s</w:t>
      </w:r>
      <w:r w:rsidR="00FB7802" w:rsidRPr="00922B0C">
        <w:rPr>
          <w:rFonts w:ascii="Book Antiqua" w:hAnsi="Book Antiqua" w:cs="Times New Roman"/>
          <w:color w:val="000000" w:themeColor="text1"/>
          <w:lang w:val="en-US"/>
        </w:rPr>
        <w:t>everal studies have shown increased cardiovascular events in NAFLD patients and demonstrated that NAFLD is an independent risk fact</w:t>
      </w:r>
      <w:r w:rsidR="0010478C" w:rsidRPr="00922B0C">
        <w:rPr>
          <w:rFonts w:ascii="Book Antiqua" w:hAnsi="Book Antiqua" w:cs="Times New Roman"/>
          <w:color w:val="000000" w:themeColor="text1"/>
          <w:lang w:val="en-US"/>
        </w:rPr>
        <w:t xml:space="preserve">or for cardiovascular </w:t>
      </w:r>
      <w:proofErr w:type="gramStart"/>
      <w:r w:rsidR="0010478C" w:rsidRPr="00922B0C">
        <w:rPr>
          <w:rFonts w:ascii="Book Antiqua" w:hAnsi="Book Antiqua" w:cs="Times New Roman"/>
          <w:color w:val="000000" w:themeColor="text1"/>
          <w:lang w:val="en-US"/>
        </w:rPr>
        <w:t>mortality</w:t>
      </w:r>
      <w:r w:rsidR="00E769AA" w:rsidRPr="00922B0C">
        <w:rPr>
          <w:rFonts w:ascii="Book Antiqua" w:hAnsi="Book Antiqua" w:cs="Times New Roman"/>
          <w:color w:val="000000" w:themeColor="text1"/>
          <w:vertAlign w:val="superscript"/>
          <w:lang w:val="en-US"/>
        </w:rPr>
        <w:t>[</w:t>
      </w:r>
      <w:proofErr w:type="gramEnd"/>
      <w:r w:rsidR="00E769AA" w:rsidRPr="00922B0C">
        <w:rPr>
          <w:rFonts w:ascii="Book Antiqua" w:hAnsi="Book Antiqua" w:cs="Times New Roman"/>
          <w:color w:val="000000" w:themeColor="text1"/>
          <w:vertAlign w:val="superscript"/>
          <w:lang w:val="en-US"/>
        </w:rPr>
        <w:t>8-10]</w:t>
      </w:r>
      <w:r w:rsidR="00FB7802" w:rsidRPr="00922B0C">
        <w:rPr>
          <w:rFonts w:ascii="Book Antiqua" w:hAnsi="Book Antiqua" w:cs="Times New Roman"/>
          <w:color w:val="000000" w:themeColor="text1"/>
          <w:lang w:val="en-US"/>
        </w:rPr>
        <w:t>.</w:t>
      </w:r>
    </w:p>
    <w:p w14:paraId="7ACA6EFF" w14:textId="77777777" w:rsidR="004B39B5" w:rsidRPr="00922B0C" w:rsidRDefault="004B39B5" w:rsidP="00922B0C">
      <w:pPr>
        <w:autoSpaceDE w:val="0"/>
        <w:autoSpaceDN w:val="0"/>
        <w:adjustRightInd w:val="0"/>
        <w:spacing w:line="360" w:lineRule="auto"/>
        <w:jc w:val="both"/>
        <w:rPr>
          <w:rFonts w:ascii="Book Antiqua" w:hAnsi="Book Antiqua" w:cs="Times New Roman"/>
          <w:color w:val="000000" w:themeColor="text1"/>
          <w:lang w:val="en-US"/>
        </w:rPr>
      </w:pPr>
    </w:p>
    <w:p w14:paraId="4ABF3294" w14:textId="482AF0F0" w:rsidR="00677B8C" w:rsidRPr="00922B0C" w:rsidRDefault="00A01559" w:rsidP="00922B0C">
      <w:pPr>
        <w:autoSpaceDE w:val="0"/>
        <w:autoSpaceDN w:val="0"/>
        <w:adjustRightInd w:val="0"/>
        <w:spacing w:line="360" w:lineRule="auto"/>
        <w:jc w:val="both"/>
        <w:rPr>
          <w:rFonts w:ascii="Book Antiqua" w:hAnsi="Book Antiqua" w:cs="Times New Roman"/>
          <w:b/>
          <w:color w:val="000000" w:themeColor="text1"/>
          <w:lang w:val="en-GB"/>
        </w:rPr>
      </w:pPr>
      <w:r w:rsidRPr="00922B0C">
        <w:rPr>
          <w:rFonts w:ascii="Book Antiqua" w:hAnsi="Book Antiqua" w:cs="Times New Roman"/>
          <w:b/>
          <w:color w:val="000000" w:themeColor="text1"/>
          <w:lang w:val="en-GB"/>
        </w:rPr>
        <w:t>VITAMIN D AND NAFLD</w:t>
      </w:r>
    </w:p>
    <w:p w14:paraId="1EE10DE6" w14:textId="39B32D0F" w:rsidR="00FB7802" w:rsidRPr="00922B0C" w:rsidRDefault="00FB7802" w:rsidP="00922B0C">
      <w:pPr>
        <w:autoSpaceDE w:val="0"/>
        <w:autoSpaceDN w:val="0"/>
        <w:adjustRightInd w:val="0"/>
        <w:spacing w:line="360" w:lineRule="auto"/>
        <w:jc w:val="both"/>
        <w:rPr>
          <w:rFonts w:ascii="Book Antiqua" w:hAnsi="Book Antiqua" w:cs="Times New Roman"/>
          <w:color w:val="000000" w:themeColor="text1"/>
          <w:lang w:val="en-GB"/>
        </w:rPr>
      </w:pPr>
      <w:r w:rsidRPr="00922B0C">
        <w:rPr>
          <w:rFonts w:ascii="Book Antiqua" w:hAnsi="Book Antiqua" w:cs="Times New Roman"/>
          <w:color w:val="000000" w:themeColor="text1"/>
          <w:lang w:val="en-GB"/>
        </w:rPr>
        <w:t>In spite of the alarming prevalence and the clinical implications of NAFLD, the mechanisms underlying its development and progression are still not fully understood, and currently there are no effective treatments. Over the years many different pathophysiological theories have been put forward, leading to the most widely accepted hypot</w:t>
      </w:r>
      <w:r w:rsidR="0010478C" w:rsidRPr="00922B0C">
        <w:rPr>
          <w:rFonts w:ascii="Book Antiqua" w:hAnsi="Book Antiqua" w:cs="Times New Roman"/>
          <w:color w:val="000000" w:themeColor="text1"/>
          <w:lang w:val="en-GB"/>
        </w:rPr>
        <w:t xml:space="preserve">hesis, “multiple parallel </w:t>
      </w:r>
      <w:proofErr w:type="gramStart"/>
      <w:r w:rsidR="0010478C" w:rsidRPr="00922B0C">
        <w:rPr>
          <w:rFonts w:ascii="Book Antiqua" w:hAnsi="Book Antiqua" w:cs="Times New Roman"/>
          <w:color w:val="000000" w:themeColor="text1"/>
          <w:lang w:val="en-GB"/>
        </w:rPr>
        <w:t>hits”</w:t>
      </w:r>
      <w:r w:rsidR="00E769AA" w:rsidRPr="00922B0C">
        <w:rPr>
          <w:rFonts w:ascii="Book Antiqua" w:hAnsi="Book Antiqua" w:cs="Times New Roman"/>
          <w:color w:val="000000" w:themeColor="text1"/>
          <w:vertAlign w:val="superscript"/>
          <w:lang w:val="en-GB"/>
        </w:rPr>
        <w:t>[</w:t>
      </w:r>
      <w:proofErr w:type="gramEnd"/>
      <w:r w:rsidR="00E769AA" w:rsidRPr="00922B0C">
        <w:rPr>
          <w:rFonts w:ascii="Book Antiqua" w:hAnsi="Book Antiqua" w:cs="Times New Roman"/>
          <w:color w:val="000000" w:themeColor="text1"/>
          <w:vertAlign w:val="superscript"/>
          <w:lang w:val="en-GB"/>
        </w:rPr>
        <w:t>11]</w:t>
      </w:r>
      <w:r w:rsidRPr="00922B0C">
        <w:rPr>
          <w:rFonts w:ascii="Book Antiqua" w:hAnsi="Book Antiqua" w:cs="Times New Roman"/>
          <w:color w:val="000000" w:themeColor="text1"/>
          <w:lang w:val="en-GB"/>
        </w:rPr>
        <w:t xml:space="preserve">. According to this model the steps conducive to hepatic fat accumulation, inflammation and fibrosis are orchestrated by </w:t>
      </w:r>
      <w:r w:rsidR="0010478C" w:rsidRPr="00922B0C">
        <w:rPr>
          <w:rFonts w:ascii="Book Antiqua" w:hAnsi="Book Antiqua" w:cs="Times New Roman"/>
          <w:color w:val="000000" w:themeColor="text1"/>
          <w:lang w:val="en-GB"/>
        </w:rPr>
        <w:t xml:space="preserve">a delicate interplay of </w:t>
      </w:r>
      <w:proofErr w:type="gramStart"/>
      <w:r w:rsidR="0010478C" w:rsidRPr="00922B0C">
        <w:rPr>
          <w:rFonts w:ascii="Book Antiqua" w:hAnsi="Book Antiqua" w:cs="Times New Roman"/>
          <w:color w:val="000000" w:themeColor="text1"/>
          <w:lang w:val="en-GB"/>
        </w:rPr>
        <w:t>factors</w:t>
      </w:r>
      <w:r w:rsidR="00E769AA" w:rsidRPr="00922B0C">
        <w:rPr>
          <w:rFonts w:ascii="Book Antiqua" w:hAnsi="Book Antiqua" w:cs="Times New Roman"/>
          <w:color w:val="000000" w:themeColor="text1"/>
          <w:vertAlign w:val="superscript"/>
          <w:lang w:val="en-GB"/>
        </w:rPr>
        <w:t>[</w:t>
      </w:r>
      <w:proofErr w:type="gramEnd"/>
      <w:r w:rsidR="00E769AA" w:rsidRPr="00922B0C">
        <w:rPr>
          <w:rFonts w:ascii="Book Antiqua" w:hAnsi="Book Antiqua" w:cs="Times New Roman"/>
          <w:color w:val="000000" w:themeColor="text1"/>
          <w:vertAlign w:val="superscript"/>
          <w:lang w:val="en-GB"/>
        </w:rPr>
        <w:t>11]</w:t>
      </w:r>
      <w:r w:rsidRPr="00922B0C">
        <w:rPr>
          <w:rFonts w:ascii="Book Antiqua" w:hAnsi="Book Antiqua" w:cs="Times New Roman"/>
          <w:color w:val="000000" w:themeColor="text1"/>
          <w:lang w:val="en-GB"/>
        </w:rPr>
        <w:t>, and in this context the role of the vitamin D/</w:t>
      </w:r>
      <w:r w:rsidR="007D56D3" w:rsidRPr="00922B0C">
        <w:rPr>
          <w:rFonts w:ascii="Book Antiqua" w:hAnsi="Book Antiqua" w:cs="Times New Roman"/>
          <w:color w:val="000000" w:themeColor="text1"/>
          <w:lang w:val="en-GB"/>
        </w:rPr>
        <w:t>vitamin D</w:t>
      </w:r>
      <w:r w:rsidRPr="00922B0C">
        <w:rPr>
          <w:rFonts w:ascii="Book Antiqua" w:hAnsi="Book Antiqua" w:cs="Times New Roman"/>
          <w:color w:val="000000" w:themeColor="text1"/>
          <w:lang w:val="en-GB"/>
        </w:rPr>
        <w:t xml:space="preserve"> </w:t>
      </w:r>
      <w:r w:rsidR="007D56D3" w:rsidRPr="00922B0C">
        <w:rPr>
          <w:rFonts w:ascii="Book Antiqua" w:hAnsi="Book Antiqua" w:cs="Times New Roman"/>
          <w:color w:val="000000" w:themeColor="text1"/>
          <w:lang w:val="en-GB"/>
        </w:rPr>
        <w:t>r</w:t>
      </w:r>
      <w:r w:rsidRPr="00922B0C">
        <w:rPr>
          <w:rFonts w:ascii="Book Antiqua" w:hAnsi="Book Antiqua" w:cs="Times New Roman"/>
          <w:color w:val="000000" w:themeColor="text1"/>
          <w:lang w:val="en-GB"/>
        </w:rPr>
        <w:t>eceptor (</w:t>
      </w:r>
      <w:r w:rsidR="007D56D3">
        <w:rPr>
          <w:rFonts w:ascii="Book Antiqua" w:hAnsi="Book Antiqua" w:cs="Times New Roman"/>
          <w:color w:val="000000" w:themeColor="text1"/>
          <w:lang w:val="en-GB"/>
        </w:rPr>
        <w:t>VD/</w:t>
      </w:r>
      <w:r w:rsidRPr="00922B0C">
        <w:rPr>
          <w:rFonts w:ascii="Book Antiqua" w:hAnsi="Book Antiqua" w:cs="Times New Roman"/>
          <w:color w:val="000000" w:themeColor="text1"/>
          <w:lang w:val="en-GB"/>
        </w:rPr>
        <w:t xml:space="preserve">VDR) axis has become an active area of research. Indeed, apart from its central role in bone and mineral homeostasis, VD is a molecule that exerts various effects on a number of biological systems; active VD in particular has been shown to regulate the immune system and to modulate insulin sensitivity in experimental models of metabolic </w:t>
      </w:r>
      <w:proofErr w:type="gramStart"/>
      <w:r w:rsidRPr="00922B0C">
        <w:rPr>
          <w:rFonts w:ascii="Book Antiqua" w:hAnsi="Book Antiqua" w:cs="Times New Roman"/>
          <w:color w:val="000000" w:themeColor="text1"/>
          <w:lang w:val="en-GB"/>
        </w:rPr>
        <w:t>diseases</w:t>
      </w:r>
      <w:r w:rsidR="000F643A" w:rsidRPr="00922B0C">
        <w:rPr>
          <w:rFonts w:ascii="Book Antiqua" w:hAnsi="Book Antiqua" w:cs="Times New Roman"/>
          <w:color w:val="000000" w:themeColor="text1"/>
          <w:vertAlign w:val="superscript"/>
          <w:lang w:val="en-GB"/>
        </w:rPr>
        <w:t>[</w:t>
      </w:r>
      <w:proofErr w:type="gramEnd"/>
      <w:r w:rsidR="000F643A" w:rsidRPr="00922B0C">
        <w:rPr>
          <w:rFonts w:ascii="Book Antiqua" w:hAnsi="Book Antiqua" w:cs="Times New Roman"/>
          <w:color w:val="000000" w:themeColor="text1"/>
          <w:vertAlign w:val="superscript"/>
          <w:lang w:val="en-GB"/>
        </w:rPr>
        <w:t>12-14]</w:t>
      </w:r>
      <w:r w:rsidRPr="00922B0C">
        <w:rPr>
          <w:rFonts w:ascii="Book Antiqua" w:hAnsi="Book Antiqua" w:cs="Times New Roman"/>
          <w:color w:val="000000" w:themeColor="text1"/>
          <w:lang w:val="en-GB"/>
        </w:rPr>
        <w:t>.</w:t>
      </w:r>
    </w:p>
    <w:p w14:paraId="6079EA1B" w14:textId="023BC5AB" w:rsidR="00FB7802" w:rsidRPr="00922B0C" w:rsidRDefault="00FB7802" w:rsidP="007D56D3">
      <w:pPr>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922B0C">
        <w:rPr>
          <w:rFonts w:ascii="Book Antiqua" w:hAnsi="Book Antiqua" w:cs="Times New Roman"/>
          <w:color w:val="000000" w:themeColor="text1"/>
          <w:lang w:val="en-US"/>
        </w:rPr>
        <w:t xml:space="preserve">Numerous studies have demonstrated that low VD circulating levels are associated with </w:t>
      </w:r>
      <w:proofErr w:type="gramStart"/>
      <w:r w:rsidRPr="00922B0C">
        <w:rPr>
          <w:rFonts w:ascii="Book Antiqua" w:hAnsi="Book Antiqua" w:cs="Times New Roman"/>
          <w:color w:val="000000" w:themeColor="text1"/>
          <w:lang w:val="en-US"/>
        </w:rPr>
        <w:t>obesity</w:t>
      </w:r>
      <w:r w:rsidR="000F643A" w:rsidRPr="00922B0C">
        <w:rPr>
          <w:rFonts w:ascii="Book Antiqua" w:hAnsi="Book Antiqua" w:cs="Times New Roman"/>
          <w:color w:val="000000" w:themeColor="text1"/>
          <w:vertAlign w:val="superscript"/>
          <w:lang w:val="en-US"/>
        </w:rPr>
        <w:t>[</w:t>
      </w:r>
      <w:proofErr w:type="gramEnd"/>
      <w:r w:rsidR="000F643A" w:rsidRPr="00922B0C">
        <w:rPr>
          <w:rFonts w:ascii="Book Antiqua" w:hAnsi="Book Antiqua" w:cs="Times New Roman"/>
          <w:color w:val="000000" w:themeColor="text1"/>
          <w:vertAlign w:val="superscript"/>
          <w:lang w:val="en-US"/>
        </w:rPr>
        <w:t>15]</w:t>
      </w:r>
      <w:r w:rsidR="0010478C" w:rsidRPr="00922B0C">
        <w:rPr>
          <w:rFonts w:ascii="Book Antiqua" w:hAnsi="Book Antiqua" w:cs="Times New Roman"/>
          <w:color w:val="000000" w:themeColor="text1"/>
          <w:lang w:val="en-US"/>
        </w:rPr>
        <w:t>, metabolic syndrome</w:t>
      </w:r>
      <w:r w:rsidR="000F643A" w:rsidRPr="00922B0C">
        <w:rPr>
          <w:rFonts w:ascii="Book Antiqua" w:hAnsi="Book Antiqua" w:cs="Times New Roman"/>
          <w:color w:val="000000" w:themeColor="text1"/>
          <w:vertAlign w:val="superscript"/>
          <w:lang w:val="en-US"/>
        </w:rPr>
        <w:t>[16-19</w:t>
      </w:r>
      <w:r w:rsidR="00C351C0" w:rsidRPr="00922B0C">
        <w:rPr>
          <w:rFonts w:ascii="Book Antiqua" w:hAnsi="Book Antiqua" w:cs="Times New Roman"/>
          <w:color w:val="000000" w:themeColor="text1"/>
          <w:vertAlign w:val="superscript"/>
          <w:lang w:val="en-US"/>
        </w:rPr>
        <w:t>]</w:t>
      </w:r>
      <w:r w:rsidRPr="00922B0C">
        <w:rPr>
          <w:rFonts w:ascii="Book Antiqua" w:hAnsi="Book Antiqua" w:cs="Times New Roman"/>
          <w:color w:val="000000" w:themeColor="text1"/>
          <w:lang w:val="en-US"/>
        </w:rPr>
        <w:t>, and T2D</w:t>
      </w:r>
      <w:r w:rsidR="00C351C0" w:rsidRPr="00922B0C">
        <w:rPr>
          <w:rFonts w:ascii="Book Antiqua" w:hAnsi="Book Antiqua" w:cs="Times New Roman"/>
          <w:color w:val="000000" w:themeColor="text1"/>
          <w:vertAlign w:val="superscript"/>
          <w:lang w:val="en-US"/>
        </w:rPr>
        <w:t>[20-22]</w:t>
      </w:r>
      <w:r w:rsidRPr="00922B0C">
        <w:rPr>
          <w:rFonts w:ascii="Book Antiqua" w:hAnsi="Book Antiqua" w:cs="Times New Roman"/>
          <w:color w:val="000000" w:themeColor="text1"/>
          <w:lang w:val="en-US"/>
        </w:rPr>
        <w:t>. Investigations conducted in several adult populations also showed a strong association between hypovitaminos</w:t>
      </w:r>
      <w:r w:rsidR="0010478C" w:rsidRPr="00922B0C">
        <w:rPr>
          <w:rFonts w:ascii="Book Antiqua" w:hAnsi="Book Antiqua" w:cs="Times New Roman"/>
          <w:color w:val="000000" w:themeColor="text1"/>
          <w:lang w:val="en-US"/>
        </w:rPr>
        <w:t xml:space="preserve">is D and the diagnosis of </w:t>
      </w:r>
      <w:proofErr w:type="gramStart"/>
      <w:r w:rsidR="0010478C" w:rsidRPr="00922B0C">
        <w:rPr>
          <w:rFonts w:ascii="Book Antiqua" w:hAnsi="Book Antiqua" w:cs="Times New Roman"/>
          <w:color w:val="000000" w:themeColor="text1"/>
          <w:lang w:val="en-US"/>
        </w:rPr>
        <w:t>NAFLD</w:t>
      </w:r>
      <w:r w:rsidR="00C351C0" w:rsidRPr="00922B0C">
        <w:rPr>
          <w:rFonts w:ascii="Book Antiqua" w:hAnsi="Book Antiqua" w:cs="Times New Roman"/>
          <w:color w:val="000000" w:themeColor="text1"/>
          <w:vertAlign w:val="superscript"/>
          <w:lang w:val="en-US"/>
        </w:rPr>
        <w:t>[</w:t>
      </w:r>
      <w:proofErr w:type="gramEnd"/>
      <w:r w:rsidR="00C351C0" w:rsidRPr="00922B0C">
        <w:rPr>
          <w:rFonts w:ascii="Book Antiqua" w:hAnsi="Book Antiqua" w:cs="Times New Roman"/>
          <w:color w:val="000000" w:themeColor="text1"/>
          <w:vertAlign w:val="superscript"/>
          <w:lang w:val="en-US"/>
        </w:rPr>
        <w:t>23-30]</w:t>
      </w:r>
      <w:r w:rsidRPr="00922B0C">
        <w:rPr>
          <w:rFonts w:ascii="Book Antiqua" w:hAnsi="Book Antiqua" w:cs="Times New Roman"/>
          <w:color w:val="000000" w:themeColor="text1"/>
          <w:lang w:val="en-US"/>
        </w:rPr>
        <w:t xml:space="preserve">. This association was also confirmed in children, in which low VD levels were found </w:t>
      </w:r>
      <w:r w:rsidRPr="00922B0C">
        <w:rPr>
          <w:rFonts w:ascii="Book Antiqua" w:hAnsi="Book Antiqua" w:cs="Times New Roman"/>
          <w:color w:val="000000" w:themeColor="text1"/>
          <w:lang w:val="en-US"/>
        </w:rPr>
        <w:lastRenderedPageBreak/>
        <w:t xml:space="preserve">to correlate with the histological severity of NAFLD independently from metabolic </w:t>
      </w:r>
      <w:proofErr w:type="gramStart"/>
      <w:r w:rsidRPr="00922B0C">
        <w:rPr>
          <w:rFonts w:ascii="Book Antiqua" w:hAnsi="Book Antiqua" w:cs="Times New Roman"/>
          <w:color w:val="000000" w:themeColor="text1"/>
          <w:lang w:val="en-US"/>
        </w:rPr>
        <w:t>characteristics</w:t>
      </w:r>
      <w:r w:rsidR="00C351C0" w:rsidRPr="00922B0C">
        <w:rPr>
          <w:rFonts w:ascii="Book Antiqua" w:hAnsi="Book Antiqua" w:cs="Times New Roman"/>
          <w:color w:val="000000" w:themeColor="text1"/>
          <w:vertAlign w:val="superscript"/>
          <w:lang w:val="en-US"/>
        </w:rPr>
        <w:t>[</w:t>
      </w:r>
      <w:proofErr w:type="gramEnd"/>
      <w:r w:rsidR="00C351C0" w:rsidRPr="00922B0C">
        <w:rPr>
          <w:rFonts w:ascii="Book Antiqua" w:hAnsi="Book Antiqua" w:cs="Times New Roman"/>
          <w:color w:val="000000" w:themeColor="text1"/>
          <w:vertAlign w:val="superscript"/>
          <w:lang w:val="en-US"/>
        </w:rPr>
        <w:t>31</w:t>
      </w:r>
      <w:r w:rsidR="00C91B1C">
        <w:rPr>
          <w:rFonts w:ascii="Book Antiqua" w:hAnsi="Book Antiqua" w:cs="Times New Roman"/>
          <w:color w:val="000000" w:themeColor="text1"/>
          <w:vertAlign w:val="superscript"/>
          <w:lang w:val="en-US"/>
        </w:rPr>
        <w:t>,</w:t>
      </w:r>
      <w:r w:rsidR="00C351C0" w:rsidRPr="00922B0C">
        <w:rPr>
          <w:rFonts w:ascii="Book Antiqua" w:hAnsi="Book Antiqua" w:cs="Times New Roman"/>
          <w:color w:val="000000" w:themeColor="text1"/>
          <w:vertAlign w:val="superscript"/>
          <w:lang w:val="en-US"/>
        </w:rPr>
        <w:t>32]</w:t>
      </w:r>
      <w:r w:rsidRPr="00922B0C">
        <w:rPr>
          <w:rFonts w:ascii="Book Antiqua" w:hAnsi="Book Antiqua" w:cs="Times New Roman"/>
          <w:color w:val="000000" w:themeColor="text1"/>
          <w:lang w:val="en-US"/>
        </w:rPr>
        <w:t>.</w:t>
      </w:r>
    </w:p>
    <w:p w14:paraId="1E032E27" w14:textId="7DBBA201" w:rsidR="00FB7802" w:rsidRPr="00922B0C" w:rsidRDefault="00FB7802" w:rsidP="00C91B1C">
      <w:pPr>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922B0C">
        <w:rPr>
          <w:rFonts w:ascii="Book Antiqua" w:hAnsi="Book Antiqua" w:cs="Times New Roman"/>
          <w:color w:val="000000" w:themeColor="text1"/>
          <w:lang w:val="en-US"/>
        </w:rPr>
        <w:t xml:space="preserve">Data from animal studies further support the notion that the impairment of VD balance plays a role in the development of NAFLD. Roth and colleagues showed that </w:t>
      </w:r>
      <w:r w:rsidR="00296497" w:rsidRPr="00922B0C">
        <w:rPr>
          <w:rFonts w:ascii="Book Antiqua" w:hAnsi="Book Antiqua" w:cs="Times New Roman"/>
          <w:color w:val="000000" w:themeColor="text1"/>
          <w:lang w:val="en-US"/>
        </w:rPr>
        <w:t>in obese rats the</w:t>
      </w:r>
      <w:r w:rsidRPr="00922B0C">
        <w:rPr>
          <w:rFonts w:ascii="Book Antiqua" w:hAnsi="Book Antiqua" w:cs="Times New Roman"/>
          <w:color w:val="000000" w:themeColor="text1"/>
          <w:lang w:val="en-US"/>
        </w:rPr>
        <w:t xml:space="preserve"> lack of VD intake </w:t>
      </w:r>
      <w:r w:rsidR="00296497" w:rsidRPr="00922B0C">
        <w:rPr>
          <w:rFonts w:ascii="Book Antiqua" w:hAnsi="Book Antiqua" w:cs="Times New Roman"/>
          <w:color w:val="000000" w:themeColor="text1"/>
          <w:lang w:val="en-US"/>
        </w:rPr>
        <w:t>allowed the onset and</w:t>
      </w:r>
      <w:r w:rsidRPr="00922B0C">
        <w:rPr>
          <w:rFonts w:ascii="Book Antiqua" w:hAnsi="Book Antiqua" w:cs="Times New Roman"/>
          <w:color w:val="000000" w:themeColor="text1"/>
          <w:lang w:val="en-US"/>
        </w:rPr>
        <w:t xml:space="preserve"> progression of NAFLD</w:t>
      </w:r>
      <w:r w:rsidR="006C59D4" w:rsidRPr="00922B0C">
        <w:rPr>
          <w:rFonts w:ascii="Book Antiqua" w:hAnsi="Book Antiqua" w:cs="Times New Roman"/>
          <w:color w:val="000000" w:themeColor="text1"/>
          <w:lang w:val="en-US"/>
        </w:rPr>
        <w:t>,</w:t>
      </w:r>
      <w:r w:rsidR="00296497" w:rsidRPr="00922B0C">
        <w:rPr>
          <w:rFonts w:ascii="Book Antiqua" w:hAnsi="Book Antiqua" w:cs="Times New Roman"/>
          <w:color w:val="000000" w:themeColor="text1"/>
          <w:lang w:val="en-US"/>
        </w:rPr>
        <w:t xml:space="preserve"> </w:t>
      </w:r>
      <w:r w:rsidR="006C59D4" w:rsidRPr="00922B0C">
        <w:rPr>
          <w:rFonts w:ascii="Book Antiqua" w:hAnsi="Book Antiqua" w:cs="Times New Roman"/>
          <w:color w:val="000000" w:themeColor="text1"/>
          <w:lang w:val="en-US"/>
        </w:rPr>
        <w:t xml:space="preserve">which was evaluated through liver histology demonstrating a higher NAFLD activity score and increased lobular </w:t>
      </w:r>
      <w:proofErr w:type="gramStart"/>
      <w:r w:rsidR="006C59D4" w:rsidRPr="00922B0C">
        <w:rPr>
          <w:rFonts w:ascii="Book Antiqua" w:hAnsi="Book Antiqua" w:cs="Times New Roman"/>
          <w:color w:val="000000" w:themeColor="text1"/>
          <w:lang w:val="en-US"/>
        </w:rPr>
        <w:t>inflammation</w:t>
      </w:r>
      <w:r w:rsidR="00C351C0" w:rsidRPr="00922B0C">
        <w:rPr>
          <w:rFonts w:ascii="Book Antiqua" w:hAnsi="Book Antiqua" w:cs="Times New Roman"/>
          <w:color w:val="000000" w:themeColor="text1"/>
          <w:vertAlign w:val="superscript"/>
          <w:lang w:val="en-US"/>
        </w:rPr>
        <w:t>[</w:t>
      </w:r>
      <w:proofErr w:type="gramEnd"/>
      <w:r w:rsidR="00C351C0" w:rsidRPr="00922B0C">
        <w:rPr>
          <w:rFonts w:ascii="Book Antiqua" w:hAnsi="Book Antiqua" w:cs="Times New Roman"/>
          <w:color w:val="000000" w:themeColor="text1"/>
          <w:vertAlign w:val="superscript"/>
          <w:lang w:val="en-US"/>
        </w:rPr>
        <w:t>33]</w:t>
      </w:r>
      <w:r w:rsidRPr="00922B0C">
        <w:rPr>
          <w:rFonts w:ascii="Book Antiqua" w:hAnsi="Book Antiqua" w:cs="Times New Roman"/>
          <w:color w:val="000000" w:themeColor="text1"/>
          <w:lang w:val="en-US"/>
        </w:rPr>
        <w:t>. Likewise, under experimental conditions, VD has been shown to have an anti-inflammatory effect</w:t>
      </w:r>
      <w:r w:rsidR="00B5168E" w:rsidRPr="00922B0C">
        <w:rPr>
          <w:rFonts w:ascii="Book Antiqua" w:hAnsi="Book Antiqua" w:cs="Times New Roman"/>
          <w:color w:val="000000" w:themeColor="text1"/>
          <w:lang w:val="en-US"/>
        </w:rPr>
        <w:t>, accompanied by a significant</w:t>
      </w:r>
      <w:r w:rsidRPr="00922B0C">
        <w:rPr>
          <w:rFonts w:ascii="Book Antiqua" w:hAnsi="Book Antiqua" w:cs="Times New Roman"/>
          <w:color w:val="000000" w:themeColor="text1"/>
          <w:lang w:val="en-US"/>
        </w:rPr>
        <w:t xml:space="preserve"> inhibit</w:t>
      </w:r>
      <w:r w:rsidR="00B5168E" w:rsidRPr="00922B0C">
        <w:rPr>
          <w:rFonts w:ascii="Book Antiqua" w:hAnsi="Book Antiqua" w:cs="Times New Roman"/>
          <w:color w:val="000000" w:themeColor="text1"/>
          <w:lang w:val="en-US"/>
        </w:rPr>
        <w:t>ion of</w:t>
      </w:r>
      <w:r w:rsidRPr="00922B0C">
        <w:rPr>
          <w:rFonts w:ascii="Book Antiqua" w:hAnsi="Book Antiqua" w:cs="Times New Roman"/>
          <w:color w:val="000000" w:themeColor="text1"/>
          <w:lang w:val="en-US"/>
        </w:rPr>
        <w:t xml:space="preserve"> the hepatic expression of pro-fibrotic mediators</w:t>
      </w:r>
      <w:r w:rsidR="00B5168E" w:rsidRPr="00922B0C">
        <w:rPr>
          <w:rFonts w:ascii="Book Antiqua" w:hAnsi="Book Antiqua" w:cs="Times New Roman"/>
          <w:color w:val="000000" w:themeColor="text1"/>
          <w:lang w:val="en-US"/>
        </w:rPr>
        <w:t>,</w:t>
      </w:r>
      <w:r w:rsidRPr="00922B0C">
        <w:rPr>
          <w:rFonts w:ascii="Book Antiqua" w:hAnsi="Book Antiqua" w:cs="Times New Roman"/>
          <w:color w:val="000000" w:themeColor="text1"/>
          <w:lang w:val="en-US"/>
        </w:rPr>
        <w:t xml:space="preserve"> such as platelet-derived growth factor</w:t>
      </w:r>
      <w:r w:rsidR="00B5168E" w:rsidRPr="00922B0C">
        <w:rPr>
          <w:rFonts w:ascii="Book Antiqua" w:hAnsi="Book Antiqua" w:cs="Times New Roman"/>
          <w:color w:val="000000" w:themeColor="text1"/>
          <w:lang w:val="en-US"/>
        </w:rPr>
        <w:t xml:space="preserve"> and transforming growth factor. The anti-inflammatory effect was also demonstrated by the </w:t>
      </w:r>
      <w:r w:rsidRPr="00922B0C">
        <w:rPr>
          <w:rFonts w:ascii="Book Antiqua" w:hAnsi="Book Antiqua" w:cs="Times New Roman"/>
          <w:color w:val="000000" w:themeColor="text1"/>
          <w:lang w:val="en-US"/>
        </w:rPr>
        <w:t>suppress</w:t>
      </w:r>
      <w:r w:rsidR="00B5168E" w:rsidRPr="00922B0C">
        <w:rPr>
          <w:rFonts w:ascii="Book Antiqua" w:hAnsi="Book Antiqua" w:cs="Times New Roman"/>
          <w:color w:val="000000" w:themeColor="text1"/>
          <w:lang w:val="en-US"/>
        </w:rPr>
        <w:t xml:space="preserve">ion </w:t>
      </w:r>
      <w:r w:rsidRPr="00922B0C">
        <w:rPr>
          <w:rFonts w:ascii="Book Antiqua" w:hAnsi="Book Antiqua" w:cs="Times New Roman"/>
          <w:color w:val="000000" w:themeColor="text1"/>
          <w:lang w:val="en-US"/>
        </w:rPr>
        <w:t xml:space="preserve">of </w:t>
      </w:r>
      <w:r w:rsidR="00B5168E" w:rsidRPr="00922B0C">
        <w:rPr>
          <w:rFonts w:ascii="Book Antiqua" w:hAnsi="Book Antiqua" w:cs="Times New Roman"/>
          <w:color w:val="000000" w:themeColor="text1"/>
          <w:lang w:val="en-US"/>
        </w:rPr>
        <w:t xml:space="preserve">the production of </w:t>
      </w:r>
      <w:r w:rsidRPr="00922B0C">
        <w:rPr>
          <w:rFonts w:ascii="Book Antiqua" w:hAnsi="Book Antiqua" w:cs="Times New Roman"/>
          <w:color w:val="000000" w:themeColor="text1"/>
          <w:lang w:val="en-US"/>
        </w:rPr>
        <w:t>collagen, α-smooth muscle actin and tissue inhi</w:t>
      </w:r>
      <w:r w:rsidR="0010478C" w:rsidRPr="00922B0C">
        <w:rPr>
          <w:rFonts w:ascii="Book Antiqua" w:hAnsi="Book Antiqua" w:cs="Times New Roman"/>
          <w:color w:val="000000" w:themeColor="text1"/>
          <w:lang w:val="en-US"/>
        </w:rPr>
        <w:t xml:space="preserve">bitors of metalloproteinase-1 </w:t>
      </w:r>
      <w:proofErr w:type="gramStart"/>
      <w:r w:rsidR="0010478C" w:rsidRPr="00922B0C">
        <w:rPr>
          <w:rFonts w:ascii="Book Antiqua" w:hAnsi="Book Antiqua" w:cs="Times New Roman"/>
          <w:color w:val="000000" w:themeColor="text1"/>
          <w:lang w:val="en-US"/>
        </w:rPr>
        <w:t>β</w:t>
      </w:r>
      <w:r w:rsidR="00C351C0" w:rsidRPr="00922B0C">
        <w:rPr>
          <w:rFonts w:ascii="Book Antiqua" w:hAnsi="Book Antiqua" w:cs="Times New Roman"/>
          <w:color w:val="000000" w:themeColor="text1"/>
          <w:vertAlign w:val="superscript"/>
          <w:lang w:val="en-US"/>
        </w:rPr>
        <w:t>[</w:t>
      </w:r>
      <w:proofErr w:type="gramEnd"/>
      <w:r w:rsidR="00C351C0" w:rsidRPr="00922B0C">
        <w:rPr>
          <w:rFonts w:ascii="Book Antiqua" w:hAnsi="Book Antiqua" w:cs="Times New Roman"/>
          <w:color w:val="000000" w:themeColor="text1"/>
          <w:vertAlign w:val="superscript"/>
          <w:lang w:val="en-US"/>
        </w:rPr>
        <w:t>34-37]</w:t>
      </w:r>
      <w:r w:rsidRPr="00922B0C">
        <w:rPr>
          <w:rFonts w:ascii="Book Antiqua" w:hAnsi="Book Antiqua" w:cs="Times New Roman"/>
          <w:color w:val="000000" w:themeColor="text1"/>
          <w:lang w:val="en-US"/>
        </w:rPr>
        <w:t xml:space="preserve">. In addition, in a study conducted on mice with </w:t>
      </w:r>
      <w:r w:rsidR="00C91B1C" w:rsidRPr="00C91B1C">
        <w:rPr>
          <w:rFonts w:ascii="Book Antiqua" w:hAnsi="Book Antiqua" w:cs="Times New Roman"/>
          <w:color w:val="000000" w:themeColor="text1"/>
        </w:rPr>
        <w:t>nonalcoholic steatohepatitis</w:t>
      </w:r>
      <w:r w:rsidR="00C91B1C" w:rsidRPr="00C91B1C">
        <w:rPr>
          <w:rFonts w:ascii="Book Antiqua" w:hAnsi="Book Antiqua" w:cs="Times New Roman"/>
          <w:color w:val="000000" w:themeColor="text1"/>
          <w:lang w:val="en-US"/>
        </w:rPr>
        <w:t xml:space="preserve"> </w:t>
      </w:r>
      <w:r w:rsidR="00C91B1C">
        <w:rPr>
          <w:rFonts w:ascii="Book Antiqua" w:hAnsi="Book Antiqua" w:cs="Times New Roman"/>
          <w:color w:val="000000" w:themeColor="text1"/>
          <w:lang w:val="en-US"/>
        </w:rPr>
        <w:t>(</w:t>
      </w:r>
      <w:r w:rsidRPr="00922B0C">
        <w:rPr>
          <w:rFonts w:ascii="Book Antiqua" w:hAnsi="Book Antiqua" w:cs="Times New Roman"/>
          <w:color w:val="000000" w:themeColor="text1"/>
          <w:lang w:val="en-US"/>
        </w:rPr>
        <w:t>NASH</w:t>
      </w:r>
      <w:r w:rsidR="00C91B1C">
        <w:rPr>
          <w:rFonts w:ascii="Book Antiqua" w:hAnsi="Book Antiqua" w:cs="Times New Roman"/>
          <w:color w:val="000000" w:themeColor="text1"/>
          <w:lang w:val="en-US"/>
        </w:rPr>
        <w:t>)</w:t>
      </w:r>
      <w:r w:rsidRPr="00922B0C">
        <w:rPr>
          <w:rFonts w:ascii="Book Antiqua" w:hAnsi="Book Antiqua" w:cs="Times New Roman"/>
          <w:color w:val="000000" w:themeColor="text1"/>
          <w:lang w:val="en-US"/>
        </w:rPr>
        <w:t xml:space="preserve">, phototherapy reduced hepatocyte inflammation and fibrosis and improved insulin resistance by increasing the serum active form of </w:t>
      </w:r>
      <w:proofErr w:type="gramStart"/>
      <w:r w:rsidRPr="00922B0C">
        <w:rPr>
          <w:rFonts w:ascii="Book Antiqua" w:hAnsi="Book Antiqua" w:cs="Times New Roman"/>
          <w:color w:val="000000" w:themeColor="text1"/>
          <w:lang w:val="en-US"/>
        </w:rPr>
        <w:t>VD</w:t>
      </w:r>
      <w:r w:rsidR="00C351C0" w:rsidRPr="00922B0C">
        <w:rPr>
          <w:rFonts w:ascii="Book Antiqua" w:hAnsi="Book Antiqua" w:cs="Times New Roman"/>
          <w:color w:val="000000" w:themeColor="text1"/>
          <w:vertAlign w:val="superscript"/>
          <w:lang w:val="en-US"/>
        </w:rPr>
        <w:t>[</w:t>
      </w:r>
      <w:proofErr w:type="gramEnd"/>
      <w:r w:rsidR="00C351C0" w:rsidRPr="00922B0C">
        <w:rPr>
          <w:rFonts w:ascii="Book Antiqua" w:hAnsi="Book Antiqua" w:cs="Times New Roman"/>
          <w:color w:val="000000" w:themeColor="text1"/>
          <w:vertAlign w:val="superscript"/>
          <w:lang w:val="en-US"/>
        </w:rPr>
        <w:t>38]</w:t>
      </w:r>
      <w:r w:rsidRPr="00922B0C">
        <w:rPr>
          <w:rFonts w:ascii="Book Antiqua" w:hAnsi="Book Antiqua" w:cs="Times New Roman"/>
          <w:color w:val="000000" w:themeColor="text1"/>
          <w:lang w:val="en-US"/>
        </w:rPr>
        <w:t>.</w:t>
      </w:r>
    </w:p>
    <w:p w14:paraId="17D5E771" w14:textId="195BD023" w:rsidR="00FB7802" w:rsidRPr="00922B0C" w:rsidRDefault="00FB7802" w:rsidP="00C91B1C">
      <w:pPr>
        <w:spacing w:line="360" w:lineRule="auto"/>
        <w:ind w:firstLineChars="100" w:firstLine="240"/>
        <w:jc w:val="both"/>
        <w:rPr>
          <w:rFonts w:ascii="Book Antiqua" w:eastAsia="Times New Roman" w:hAnsi="Book Antiqua" w:cs="Times New Roman"/>
          <w:color w:val="000000" w:themeColor="text1"/>
          <w:shd w:val="clear" w:color="auto" w:fill="FFFFFF"/>
          <w:lang w:val="en-US" w:eastAsia="it-IT"/>
        </w:rPr>
      </w:pPr>
      <w:r w:rsidRPr="00922B0C">
        <w:rPr>
          <w:rFonts w:ascii="Book Antiqua" w:eastAsia="Times New Roman" w:hAnsi="Book Antiqua" w:cs="Times New Roman"/>
          <w:color w:val="000000" w:themeColor="text1"/>
          <w:shd w:val="clear" w:color="auto" w:fill="FFFFFF"/>
          <w:lang w:val="en-US" w:eastAsia="it-IT"/>
        </w:rPr>
        <w:t xml:space="preserve">On the basis of </w:t>
      </w:r>
      <w:r w:rsidR="00701378" w:rsidRPr="00922B0C">
        <w:rPr>
          <w:rFonts w:ascii="Book Antiqua" w:eastAsia="Times New Roman" w:hAnsi="Book Antiqua" w:cs="Times New Roman"/>
          <w:color w:val="000000" w:themeColor="text1"/>
          <w:shd w:val="clear" w:color="auto" w:fill="FFFFFF"/>
          <w:lang w:val="en-US" w:eastAsia="it-IT"/>
        </w:rPr>
        <w:t xml:space="preserve">these </w:t>
      </w:r>
      <w:r w:rsidRPr="00922B0C">
        <w:rPr>
          <w:rFonts w:ascii="Book Antiqua" w:eastAsia="Times New Roman" w:hAnsi="Book Antiqua" w:cs="Times New Roman"/>
          <w:color w:val="000000" w:themeColor="text1"/>
          <w:shd w:val="clear" w:color="auto" w:fill="FFFFFF"/>
          <w:lang w:val="en-US" w:eastAsia="it-IT"/>
        </w:rPr>
        <w:t>evidence</w:t>
      </w:r>
      <w:r w:rsidR="00701378" w:rsidRPr="00922B0C">
        <w:rPr>
          <w:rFonts w:ascii="Book Antiqua" w:eastAsia="Times New Roman" w:hAnsi="Book Antiqua" w:cs="Times New Roman"/>
          <w:color w:val="000000" w:themeColor="text1"/>
          <w:shd w:val="clear" w:color="auto" w:fill="FFFFFF"/>
          <w:lang w:val="en-US" w:eastAsia="it-IT"/>
        </w:rPr>
        <w:t>s</w:t>
      </w:r>
      <w:r w:rsidRPr="00922B0C">
        <w:rPr>
          <w:rFonts w:ascii="Book Antiqua" w:eastAsia="Times New Roman" w:hAnsi="Book Antiqua" w:cs="Times New Roman"/>
          <w:color w:val="000000" w:themeColor="text1"/>
          <w:shd w:val="clear" w:color="auto" w:fill="FFFFFF"/>
          <w:lang w:val="en-US" w:eastAsia="it-IT"/>
        </w:rPr>
        <w:t xml:space="preserve"> and</w:t>
      </w:r>
      <w:r w:rsidR="00701378" w:rsidRPr="00922B0C">
        <w:rPr>
          <w:rFonts w:ascii="Book Antiqua" w:eastAsia="Times New Roman" w:hAnsi="Book Antiqua" w:cs="Times New Roman"/>
          <w:color w:val="000000" w:themeColor="text1"/>
          <w:shd w:val="clear" w:color="auto" w:fill="FFFFFF"/>
          <w:lang w:val="en-US" w:eastAsia="it-IT"/>
        </w:rPr>
        <w:t xml:space="preserve"> of</w:t>
      </w:r>
      <w:r w:rsidRPr="00922B0C">
        <w:rPr>
          <w:rFonts w:ascii="Book Antiqua" w:eastAsia="Times New Roman" w:hAnsi="Book Antiqua" w:cs="Times New Roman"/>
          <w:color w:val="000000" w:themeColor="text1"/>
          <w:shd w:val="clear" w:color="auto" w:fill="FFFFFF"/>
          <w:lang w:val="en-US" w:eastAsia="it-IT"/>
        </w:rPr>
        <w:t xml:space="preserve"> </w:t>
      </w:r>
      <w:r w:rsidR="00701378" w:rsidRPr="00922B0C">
        <w:rPr>
          <w:rFonts w:ascii="Book Antiqua" w:eastAsia="Times New Roman" w:hAnsi="Book Antiqua" w:cs="Times New Roman"/>
          <w:color w:val="000000" w:themeColor="text1"/>
          <w:shd w:val="clear" w:color="auto" w:fill="FFFFFF"/>
          <w:lang w:val="en-US" w:eastAsia="it-IT"/>
        </w:rPr>
        <w:t xml:space="preserve">both experimental and </w:t>
      </w:r>
      <w:r w:rsidRPr="00922B0C">
        <w:rPr>
          <w:rFonts w:ascii="Book Antiqua" w:eastAsia="Times New Roman" w:hAnsi="Book Antiqua" w:cs="Times New Roman"/>
          <w:color w:val="000000" w:themeColor="text1"/>
          <w:shd w:val="clear" w:color="auto" w:fill="FFFFFF"/>
          <w:lang w:val="en-US" w:eastAsia="it-IT"/>
        </w:rPr>
        <w:t xml:space="preserve">epidemiological data, VD </w:t>
      </w:r>
      <w:r w:rsidR="00701378" w:rsidRPr="00922B0C">
        <w:rPr>
          <w:rFonts w:ascii="Book Antiqua" w:eastAsia="Times New Roman" w:hAnsi="Book Antiqua" w:cs="Times New Roman"/>
          <w:color w:val="000000" w:themeColor="text1"/>
          <w:shd w:val="clear" w:color="auto" w:fill="FFFFFF"/>
          <w:lang w:val="en-US" w:eastAsia="it-IT"/>
        </w:rPr>
        <w:t xml:space="preserve">has </w:t>
      </w:r>
      <w:r w:rsidR="00C36912" w:rsidRPr="00922B0C">
        <w:rPr>
          <w:rFonts w:ascii="Book Antiqua" w:eastAsia="Times New Roman" w:hAnsi="Book Antiqua" w:cs="Times New Roman"/>
          <w:color w:val="000000" w:themeColor="text1"/>
          <w:shd w:val="clear" w:color="auto" w:fill="FFFFFF"/>
          <w:lang w:val="en-US" w:eastAsia="it-IT"/>
        </w:rPr>
        <w:t xml:space="preserve">attracted </w:t>
      </w:r>
      <w:r w:rsidR="00701378" w:rsidRPr="00922B0C">
        <w:rPr>
          <w:rFonts w:ascii="Book Antiqua" w:eastAsia="Times New Roman" w:hAnsi="Book Antiqua" w:cs="Times New Roman"/>
          <w:color w:val="000000" w:themeColor="text1"/>
          <w:shd w:val="clear" w:color="auto" w:fill="FFFFFF"/>
          <w:lang w:val="en-US" w:eastAsia="it-IT"/>
        </w:rPr>
        <w:t>the interest for</w:t>
      </w:r>
      <w:r w:rsidRPr="00922B0C">
        <w:rPr>
          <w:rFonts w:ascii="Book Antiqua" w:eastAsia="Times New Roman" w:hAnsi="Book Antiqua" w:cs="Times New Roman"/>
          <w:color w:val="000000" w:themeColor="text1"/>
          <w:shd w:val="clear" w:color="auto" w:fill="FFFFFF"/>
          <w:lang w:val="en-US" w:eastAsia="it-IT"/>
        </w:rPr>
        <w:t xml:space="preserve"> a potential therapeutic option </w:t>
      </w:r>
      <w:r w:rsidR="00701378" w:rsidRPr="00922B0C">
        <w:rPr>
          <w:rFonts w:ascii="Book Antiqua" w:eastAsia="Times New Roman" w:hAnsi="Book Antiqua" w:cs="Times New Roman"/>
          <w:color w:val="000000" w:themeColor="text1"/>
          <w:shd w:val="clear" w:color="auto" w:fill="FFFFFF"/>
          <w:lang w:val="en-US" w:eastAsia="it-IT"/>
        </w:rPr>
        <w:t>during</w:t>
      </w:r>
      <w:r w:rsidRPr="00922B0C">
        <w:rPr>
          <w:rFonts w:ascii="Book Antiqua" w:eastAsia="Times New Roman" w:hAnsi="Book Antiqua" w:cs="Times New Roman"/>
          <w:color w:val="000000" w:themeColor="text1"/>
          <w:shd w:val="clear" w:color="auto" w:fill="FFFFFF"/>
          <w:lang w:val="en-US" w:eastAsia="it-IT"/>
        </w:rPr>
        <w:t xml:space="preserve"> NAFLD. However, up until now results from randomized clinical trials have failed to demonstrate the efficacy of VD supplementation in improving either fatty liver content</w:t>
      </w:r>
      <w:r w:rsidR="002E1E72" w:rsidRPr="00922B0C">
        <w:rPr>
          <w:rFonts w:ascii="Book Antiqua" w:eastAsia="Times New Roman" w:hAnsi="Book Antiqua" w:cs="Times New Roman"/>
          <w:color w:val="000000" w:themeColor="text1"/>
          <w:shd w:val="clear" w:color="auto" w:fill="FFFFFF"/>
          <w:lang w:val="en-US" w:eastAsia="it-IT"/>
        </w:rPr>
        <w:t>,</w:t>
      </w:r>
      <w:r w:rsidRPr="00922B0C">
        <w:rPr>
          <w:rFonts w:ascii="Book Antiqua" w:eastAsia="Times New Roman" w:hAnsi="Book Antiqua" w:cs="Times New Roman"/>
          <w:color w:val="000000" w:themeColor="text1"/>
          <w:shd w:val="clear" w:color="auto" w:fill="FFFFFF"/>
          <w:lang w:val="en-US" w:eastAsia="it-IT"/>
        </w:rPr>
        <w:t xml:space="preserve"> or the histological parameters of inflammation and fibrosis</w:t>
      </w:r>
      <w:r w:rsidR="002E1E72" w:rsidRPr="00922B0C">
        <w:rPr>
          <w:rFonts w:ascii="Book Antiqua" w:eastAsia="Times New Roman" w:hAnsi="Book Antiqua" w:cs="Times New Roman"/>
          <w:color w:val="000000" w:themeColor="text1"/>
          <w:shd w:val="clear" w:color="auto" w:fill="FFFFFF"/>
          <w:lang w:val="en-US" w:eastAsia="it-IT"/>
        </w:rPr>
        <w:t>,</w:t>
      </w:r>
      <w:r w:rsidRPr="00922B0C">
        <w:rPr>
          <w:rFonts w:ascii="Book Antiqua" w:eastAsia="Times New Roman" w:hAnsi="Book Antiqua" w:cs="Times New Roman"/>
          <w:color w:val="000000" w:themeColor="text1"/>
          <w:shd w:val="clear" w:color="auto" w:fill="FFFFFF"/>
          <w:lang w:val="en-US" w:eastAsia="it-IT"/>
        </w:rPr>
        <w:t xml:space="preserve"> or transaminases </w:t>
      </w:r>
      <w:r w:rsidR="0010478C" w:rsidRPr="00922B0C">
        <w:rPr>
          <w:rFonts w:ascii="Book Antiqua" w:eastAsia="Times New Roman" w:hAnsi="Book Antiqua" w:cs="Times New Roman"/>
          <w:color w:val="000000" w:themeColor="text1"/>
          <w:shd w:val="clear" w:color="auto" w:fill="FFFFFF"/>
          <w:lang w:val="en-US" w:eastAsia="it-IT"/>
        </w:rPr>
        <w:t xml:space="preserve">in the course of NAFLD and </w:t>
      </w:r>
      <w:proofErr w:type="gramStart"/>
      <w:r w:rsidR="0010478C" w:rsidRPr="00922B0C">
        <w:rPr>
          <w:rFonts w:ascii="Book Antiqua" w:eastAsia="Times New Roman" w:hAnsi="Book Antiqua" w:cs="Times New Roman"/>
          <w:color w:val="000000" w:themeColor="text1"/>
          <w:shd w:val="clear" w:color="auto" w:fill="FFFFFF"/>
          <w:lang w:val="en-US" w:eastAsia="it-IT"/>
        </w:rPr>
        <w:t>NASH</w:t>
      </w:r>
      <w:r w:rsidR="00C351C0" w:rsidRPr="00922B0C">
        <w:rPr>
          <w:rFonts w:ascii="Book Antiqua" w:eastAsia="Times New Roman" w:hAnsi="Book Antiqua" w:cs="Times New Roman"/>
          <w:color w:val="000000" w:themeColor="text1"/>
          <w:shd w:val="clear" w:color="auto" w:fill="FFFFFF"/>
          <w:vertAlign w:val="superscript"/>
          <w:lang w:val="en-US" w:eastAsia="it-IT"/>
        </w:rPr>
        <w:t>[</w:t>
      </w:r>
      <w:proofErr w:type="gramEnd"/>
      <w:r w:rsidR="00C351C0" w:rsidRPr="00922B0C">
        <w:rPr>
          <w:rFonts w:ascii="Book Antiqua" w:eastAsia="Times New Roman" w:hAnsi="Book Antiqua" w:cs="Times New Roman"/>
          <w:color w:val="000000" w:themeColor="text1"/>
          <w:shd w:val="clear" w:color="auto" w:fill="FFFFFF"/>
          <w:vertAlign w:val="superscript"/>
          <w:lang w:val="en-US" w:eastAsia="it-IT"/>
        </w:rPr>
        <w:t>39-45]</w:t>
      </w:r>
      <w:r w:rsidRPr="00922B0C">
        <w:rPr>
          <w:rFonts w:ascii="Book Antiqua" w:eastAsia="Times New Roman" w:hAnsi="Book Antiqua" w:cs="Times New Roman"/>
          <w:color w:val="000000" w:themeColor="text1"/>
          <w:shd w:val="clear" w:color="auto" w:fill="FFFFFF"/>
          <w:lang w:val="en-US" w:eastAsia="it-IT"/>
        </w:rPr>
        <w:t>.</w:t>
      </w:r>
    </w:p>
    <w:p w14:paraId="0279154D" w14:textId="408005C1" w:rsidR="002E719C" w:rsidRPr="00922B0C" w:rsidRDefault="002E1E72" w:rsidP="00C91B1C">
      <w:pPr>
        <w:spacing w:line="360" w:lineRule="auto"/>
        <w:ind w:firstLineChars="100" w:firstLine="240"/>
        <w:jc w:val="both"/>
        <w:rPr>
          <w:rFonts w:ascii="Book Antiqua" w:eastAsia="Times New Roman" w:hAnsi="Book Antiqua" w:cs="Times New Roman"/>
          <w:color w:val="000000" w:themeColor="text1"/>
          <w:shd w:val="clear" w:color="auto" w:fill="FFFFFF"/>
          <w:lang w:val="en-US" w:eastAsia="it-IT"/>
        </w:rPr>
      </w:pPr>
      <w:r w:rsidRPr="00922B0C">
        <w:rPr>
          <w:rFonts w:ascii="Book Antiqua" w:eastAsia="Times New Roman" w:hAnsi="Book Antiqua" w:cs="Times New Roman"/>
          <w:color w:val="000000" w:themeColor="text1"/>
          <w:shd w:val="clear" w:color="auto" w:fill="FFFFFF"/>
          <w:lang w:val="en-US" w:eastAsia="it-IT"/>
        </w:rPr>
        <w:t xml:space="preserve">The clinical significance of VD in NAFLD is thus still controversial. A critical examination of the results from trials conducted so far may provide reasonable grounds for conducting further appropriately designed investigations (for example, personalized supplementation regimes in relation to VD levels at baseline and stage of liver damage, higher VD supplementation doses, longer periods of supplementation) before </w:t>
      </w:r>
      <w:r w:rsidR="00701378" w:rsidRPr="00922B0C">
        <w:rPr>
          <w:rFonts w:ascii="Book Antiqua" w:eastAsia="Times New Roman" w:hAnsi="Book Antiqua" w:cs="Times New Roman"/>
          <w:color w:val="000000" w:themeColor="text1"/>
          <w:shd w:val="clear" w:color="auto" w:fill="FFFFFF"/>
          <w:lang w:val="en-US" w:eastAsia="it-IT"/>
        </w:rPr>
        <w:t xml:space="preserve">reaching </w:t>
      </w:r>
      <w:r w:rsidRPr="00922B0C">
        <w:rPr>
          <w:rFonts w:ascii="Book Antiqua" w:eastAsia="Times New Roman" w:hAnsi="Book Antiqua" w:cs="Times New Roman"/>
          <w:color w:val="000000" w:themeColor="text1"/>
          <w:shd w:val="clear" w:color="auto" w:fill="FFFFFF"/>
          <w:lang w:val="en-US" w:eastAsia="it-IT"/>
        </w:rPr>
        <w:t>any final conclusions on th</w:t>
      </w:r>
      <w:r w:rsidR="002E719C" w:rsidRPr="00922B0C">
        <w:rPr>
          <w:rFonts w:ascii="Book Antiqua" w:eastAsia="Times New Roman" w:hAnsi="Book Antiqua" w:cs="Times New Roman"/>
          <w:color w:val="000000" w:themeColor="text1"/>
          <w:shd w:val="clear" w:color="auto" w:fill="FFFFFF"/>
          <w:lang w:val="en-US" w:eastAsia="it-IT"/>
        </w:rPr>
        <w:t xml:space="preserve">is topic. </w:t>
      </w:r>
      <w:r w:rsidR="004B39B5" w:rsidRPr="00922B0C">
        <w:rPr>
          <w:rFonts w:ascii="Book Antiqua" w:eastAsia="Times New Roman" w:hAnsi="Book Antiqua" w:cs="Times New Roman"/>
          <w:color w:val="000000" w:themeColor="text1"/>
          <w:shd w:val="clear" w:color="auto" w:fill="FFFFFF"/>
          <w:lang w:val="en-US" w:eastAsia="it-IT"/>
        </w:rPr>
        <w:t>However</w:t>
      </w:r>
      <w:r w:rsidR="002E719C" w:rsidRPr="00922B0C">
        <w:rPr>
          <w:rFonts w:ascii="Book Antiqua" w:eastAsia="Times New Roman" w:hAnsi="Book Antiqua" w:cs="Times New Roman"/>
          <w:color w:val="000000" w:themeColor="text1"/>
          <w:shd w:val="clear" w:color="auto" w:fill="FFFFFF"/>
          <w:lang w:val="en-US" w:eastAsia="it-IT"/>
        </w:rPr>
        <w:t>, at present it is not possible to recognize which real benefits can be obtained from restoring optimal VD values</w:t>
      </w:r>
      <w:r w:rsidR="002E719C" w:rsidRPr="00922B0C">
        <w:rPr>
          <w:rFonts w:ascii="Book Antiqua" w:hAnsi="Book Antiqua"/>
          <w:lang w:val="en-US"/>
        </w:rPr>
        <w:t xml:space="preserve"> </w:t>
      </w:r>
      <w:r w:rsidR="002E719C" w:rsidRPr="00922B0C">
        <w:rPr>
          <w:rFonts w:ascii="Book Antiqua" w:eastAsia="Times New Roman" w:hAnsi="Book Antiqua" w:cs="Times New Roman"/>
          <w:color w:val="000000" w:themeColor="text1"/>
          <w:shd w:val="clear" w:color="auto" w:fill="FFFFFF"/>
          <w:lang w:val="en-US" w:eastAsia="it-IT"/>
        </w:rPr>
        <w:t>in the case of chronic hepatic damage as a result of NAFLD.</w:t>
      </w:r>
    </w:p>
    <w:p w14:paraId="724C918C" w14:textId="77777777" w:rsidR="004B39B5" w:rsidRPr="00922B0C" w:rsidRDefault="004B39B5" w:rsidP="00922B0C">
      <w:pPr>
        <w:spacing w:line="360" w:lineRule="auto"/>
        <w:jc w:val="both"/>
        <w:rPr>
          <w:rFonts w:ascii="Book Antiqua" w:eastAsia="Times New Roman" w:hAnsi="Book Antiqua" w:cs="Times New Roman"/>
          <w:color w:val="000000" w:themeColor="text1"/>
          <w:lang w:val="en-US" w:eastAsia="it-IT"/>
        </w:rPr>
      </w:pPr>
    </w:p>
    <w:p w14:paraId="7E78A8F5" w14:textId="0098FF7F" w:rsidR="004B39B5" w:rsidRPr="00922B0C" w:rsidRDefault="00C91B1C" w:rsidP="00922B0C">
      <w:pPr>
        <w:spacing w:line="360" w:lineRule="auto"/>
        <w:jc w:val="both"/>
        <w:rPr>
          <w:rFonts w:ascii="Book Antiqua" w:eastAsia="Times New Roman" w:hAnsi="Book Antiqua" w:cs="Times New Roman"/>
          <w:b/>
          <w:color w:val="000000" w:themeColor="text1"/>
          <w:lang w:val="en-US" w:eastAsia="it-IT"/>
        </w:rPr>
      </w:pPr>
      <w:r w:rsidRPr="00922B0C">
        <w:rPr>
          <w:rFonts w:ascii="Book Antiqua" w:eastAsia="Times New Roman" w:hAnsi="Book Antiqua" w:cs="Times New Roman"/>
          <w:b/>
          <w:color w:val="000000" w:themeColor="text1"/>
          <w:lang w:val="en-US" w:eastAsia="it-IT"/>
        </w:rPr>
        <w:t>ROLE OF VDR</w:t>
      </w:r>
    </w:p>
    <w:p w14:paraId="70F81A23" w14:textId="6954E82B" w:rsidR="002E1E72" w:rsidRPr="00922B0C" w:rsidRDefault="002E1E72" w:rsidP="00922B0C">
      <w:pPr>
        <w:spacing w:line="360" w:lineRule="auto"/>
        <w:jc w:val="both"/>
        <w:rPr>
          <w:rFonts w:ascii="Book Antiqua" w:eastAsia="Times New Roman" w:hAnsi="Book Antiqua" w:cs="Times New Roman"/>
          <w:color w:val="000000" w:themeColor="text1"/>
          <w:lang w:val="en-US" w:eastAsia="it-IT"/>
        </w:rPr>
      </w:pPr>
      <w:r w:rsidRPr="00922B0C">
        <w:rPr>
          <w:rFonts w:ascii="Book Antiqua" w:eastAsia="Times New Roman" w:hAnsi="Book Antiqua" w:cs="Times New Roman"/>
          <w:color w:val="000000" w:themeColor="text1"/>
          <w:lang w:val="en-US" w:eastAsia="it-IT"/>
        </w:rPr>
        <w:t xml:space="preserve">In addition to the question of vitamin D, the role of VDR </w:t>
      </w:r>
      <w:r w:rsidRPr="00922B0C">
        <w:rPr>
          <w:rFonts w:ascii="Book Antiqua" w:eastAsia="Times New Roman" w:hAnsi="Book Antiqua" w:cs="Times New Roman"/>
          <w:i/>
          <w:color w:val="000000" w:themeColor="text1"/>
          <w:lang w:val="en-US" w:eastAsia="it-IT"/>
        </w:rPr>
        <w:t>per se</w:t>
      </w:r>
      <w:r w:rsidRPr="00922B0C">
        <w:rPr>
          <w:rFonts w:ascii="Book Antiqua" w:eastAsia="Times New Roman" w:hAnsi="Book Antiqua" w:cs="Times New Roman"/>
          <w:color w:val="000000" w:themeColor="text1"/>
          <w:lang w:val="en-US" w:eastAsia="it-IT"/>
        </w:rPr>
        <w:t xml:space="preserve"> has been investigated in metabolic diseases, focusing in particular on its effect/expression in insulin sensitive tissues and organs, such as adipose tissue and the liver. In 2012, </w:t>
      </w:r>
      <w:proofErr w:type="spellStart"/>
      <w:r w:rsidRPr="00922B0C">
        <w:rPr>
          <w:rFonts w:ascii="Book Antiqua" w:eastAsia="Times New Roman" w:hAnsi="Book Antiqua" w:cs="Times New Roman"/>
          <w:color w:val="000000" w:themeColor="text1"/>
          <w:lang w:val="en-US" w:eastAsia="it-IT"/>
        </w:rPr>
        <w:t>Barchetta</w:t>
      </w:r>
      <w:proofErr w:type="spellEnd"/>
      <w:r w:rsidRPr="00922B0C">
        <w:rPr>
          <w:rFonts w:ascii="Book Antiqua" w:eastAsia="Times New Roman" w:hAnsi="Book Antiqua" w:cs="Times New Roman"/>
          <w:color w:val="000000" w:themeColor="text1"/>
          <w:lang w:val="en-US" w:eastAsia="it-IT"/>
        </w:rPr>
        <w:t xml:space="preserve"> </w:t>
      </w:r>
      <w:r w:rsidR="00C91B1C" w:rsidRPr="00C91B1C">
        <w:rPr>
          <w:rFonts w:ascii="Book Antiqua" w:eastAsia="Times New Roman" w:hAnsi="Book Antiqua" w:cs="Times New Roman"/>
          <w:i/>
          <w:iCs/>
          <w:color w:val="000000" w:themeColor="text1"/>
          <w:lang w:val="en-US" w:eastAsia="it-IT"/>
        </w:rPr>
        <w:t xml:space="preserve">et </w:t>
      </w:r>
      <w:proofErr w:type="gramStart"/>
      <w:r w:rsidR="00C91B1C" w:rsidRPr="00C91B1C">
        <w:rPr>
          <w:rFonts w:ascii="Book Antiqua" w:eastAsia="Times New Roman" w:hAnsi="Book Antiqua" w:cs="Times New Roman"/>
          <w:i/>
          <w:iCs/>
          <w:color w:val="000000" w:themeColor="text1"/>
          <w:lang w:val="en-US" w:eastAsia="it-IT"/>
        </w:rPr>
        <w:t>al</w:t>
      </w:r>
      <w:r w:rsidR="00C91B1C" w:rsidRPr="00922B0C">
        <w:rPr>
          <w:rFonts w:ascii="Book Antiqua" w:eastAsia="Times New Roman" w:hAnsi="Book Antiqua" w:cs="Times New Roman"/>
          <w:color w:val="000000" w:themeColor="text1"/>
          <w:vertAlign w:val="superscript"/>
          <w:lang w:val="en-US" w:eastAsia="it-IT"/>
        </w:rPr>
        <w:t>[</w:t>
      </w:r>
      <w:proofErr w:type="gramEnd"/>
      <w:r w:rsidR="00C91B1C" w:rsidRPr="00922B0C">
        <w:rPr>
          <w:rFonts w:ascii="Book Antiqua" w:eastAsia="Times New Roman" w:hAnsi="Book Antiqua" w:cs="Times New Roman"/>
          <w:color w:val="000000" w:themeColor="text1"/>
          <w:vertAlign w:val="superscript"/>
          <w:lang w:val="en-US" w:eastAsia="it-IT"/>
        </w:rPr>
        <w:t>46]</w:t>
      </w:r>
      <w:r w:rsidR="00C91B1C">
        <w:rPr>
          <w:rFonts w:ascii="Book Antiqua" w:eastAsia="Times New Roman" w:hAnsi="Book Antiqua" w:cs="Times New Roman"/>
          <w:color w:val="000000" w:themeColor="text1"/>
          <w:lang w:val="en-US" w:eastAsia="it-IT"/>
        </w:rPr>
        <w:t xml:space="preserve"> </w:t>
      </w:r>
      <w:r w:rsidRPr="00922B0C">
        <w:rPr>
          <w:rFonts w:ascii="Book Antiqua" w:eastAsia="Times New Roman" w:hAnsi="Book Antiqua" w:cs="Times New Roman"/>
          <w:color w:val="000000" w:themeColor="text1"/>
          <w:lang w:val="en-US" w:eastAsia="it-IT"/>
        </w:rPr>
        <w:t>demonstrated for the first time in humans the expression of VDR in different hepatic cell types and reduced VDR expression in the hepa</w:t>
      </w:r>
      <w:r w:rsidR="0010478C" w:rsidRPr="00922B0C">
        <w:rPr>
          <w:rFonts w:ascii="Book Antiqua" w:eastAsia="Times New Roman" w:hAnsi="Book Antiqua" w:cs="Times New Roman"/>
          <w:color w:val="000000" w:themeColor="text1"/>
          <w:lang w:val="en-US" w:eastAsia="it-IT"/>
        </w:rPr>
        <w:t>tic cells of patients with NASH</w:t>
      </w:r>
      <w:r w:rsidRPr="00922B0C">
        <w:rPr>
          <w:rFonts w:ascii="Book Antiqua" w:eastAsia="Times New Roman" w:hAnsi="Book Antiqua" w:cs="Times New Roman"/>
          <w:color w:val="000000" w:themeColor="text1"/>
          <w:lang w:val="en-US" w:eastAsia="it-IT"/>
        </w:rPr>
        <w:t xml:space="preserve">. Since that time many studies have shown that in the liver VDR regulates necro-inflammation and </w:t>
      </w:r>
      <w:proofErr w:type="gramStart"/>
      <w:r w:rsidRPr="00922B0C">
        <w:rPr>
          <w:rFonts w:ascii="Book Antiqua" w:eastAsia="Times New Roman" w:hAnsi="Book Antiqua" w:cs="Times New Roman"/>
          <w:color w:val="000000" w:themeColor="text1"/>
          <w:lang w:val="en-US" w:eastAsia="it-IT"/>
        </w:rPr>
        <w:t>fibrosis</w:t>
      </w:r>
      <w:r w:rsidR="002A7A45" w:rsidRPr="00922B0C">
        <w:rPr>
          <w:rFonts w:ascii="Book Antiqua" w:eastAsia="Times New Roman" w:hAnsi="Book Antiqua" w:cs="Times New Roman"/>
          <w:color w:val="000000" w:themeColor="text1"/>
          <w:vertAlign w:val="superscript"/>
          <w:lang w:val="en-US" w:eastAsia="it-IT"/>
        </w:rPr>
        <w:t>[</w:t>
      </w:r>
      <w:proofErr w:type="gramEnd"/>
      <w:r w:rsidR="002A7A45" w:rsidRPr="00922B0C">
        <w:rPr>
          <w:rFonts w:ascii="Book Antiqua" w:eastAsia="Times New Roman" w:hAnsi="Book Antiqua" w:cs="Times New Roman"/>
          <w:color w:val="000000" w:themeColor="text1"/>
          <w:vertAlign w:val="superscript"/>
          <w:lang w:val="en-US" w:eastAsia="it-IT"/>
        </w:rPr>
        <w:t>47-50]</w:t>
      </w:r>
      <w:r w:rsidRPr="00922B0C">
        <w:rPr>
          <w:rFonts w:ascii="Book Antiqua" w:eastAsia="Times New Roman" w:hAnsi="Book Antiqua" w:cs="Times New Roman"/>
          <w:color w:val="000000" w:themeColor="text1"/>
          <w:lang w:val="en-US" w:eastAsia="it-IT"/>
        </w:rPr>
        <w:t xml:space="preserve">. Moreover, Arai </w:t>
      </w:r>
      <w:r w:rsidR="00C11A05" w:rsidRPr="00C11A05">
        <w:rPr>
          <w:rFonts w:ascii="Book Antiqua" w:eastAsia="Times New Roman" w:hAnsi="Book Antiqua" w:cs="Times New Roman"/>
          <w:i/>
          <w:iCs/>
          <w:color w:val="000000" w:themeColor="text1"/>
          <w:lang w:val="en-US" w:eastAsia="it-IT"/>
        </w:rPr>
        <w:t xml:space="preserve">et </w:t>
      </w:r>
      <w:proofErr w:type="gramStart"/>
      <w:r w:rsidR="00C11A05" w:rsidRPr="00C11A05">
        <w:rPr>
          <w:rFonts w:ascii="Book Antiqua" w:eastAsia="Times New Roman" w:hAnsi="Book Antiqua" w:cs="Times New Roman"/>
          <w:i/>
          <w:iCs/>
          <w:color w:val="000000" w:themeColor="text1"/>
          <w:lang w:val="en-US" w:eastAsia="it-IT"/>
        </w:rPr>
        <w:t>al</w:t>
      </w:r>
      <w:r w:rsidR="00C11A05" w:rsidRPr="00922B0C">
        <w:rPr>
          <w:rFonts w:ascii="Book Antiqua" w:eastAsia="Times New Roman" w:hAnsi="Book Antiqua" w:cs="Times New Roman"/>
          <w:color w:val="000000" w:themeColor="text1"/>
          <w:vertAlign w:val="superscript"/>
          <w:lang w:val="en-US" w:eastAsia="it-IT"/>
        </w:rPr>
        <w:t>[</w:t>
      </w:r>
      <w:proofErr w:type="gramEnd"/>
      <w:r w:rsidR="00C11A05" w:rsidRPr="00922B0C">
        <w:rPr>
          <w:rFonts w:ascii="Book Antiqua" w:eastAsia="Times New Roman" w:hAnsi="Book Antiqua" w:cs="Times New Roman"/>
          <w:color w:val="000000" w:themeColor="text1"/>
          <w:vertAlign w:val="superscript"/>
          <w:lang w:val="en-US" w:eastAsia="it-IT"/>
        </w:rPr>
        <w:t>51]</w:t>
      </w:r>
      <w:r w:rsidRPr="00922B0C">
        <w:rPr>
          <w:rFonts w:ascii="Book Antiqua" w:eastAsia="Times New Roman" w:hAnsi="Book Antiqua" w:cs="Times New Roman"/>
          <w:color w:val="000000" w:themeColor="text1"/>
          <w:lang w:val="en-US" w:eastAsia="it-IT"/>
        </w:rPr>
        <w:t xml:space="preserve"> recently demonstrated </w:t>
      </w:r>
      <w:r w:rsidR="002E719C" w:rsidRPr="00922B0C">
        <w:rPr>
          <w:rFonts w:ascii="Book Antiqua" w:eastAsia="Times New Roman" w:hAnsi="Book Antiqua" w:cs="Times New Roman"/>
          <w:color w:val="000000" w:themeColor="text1"/>
          <w:lang w:val="en-US" w:eastAsia="it-IT"/>
        </w:rPr>
        <w:t>that</w:t>
      </w:r>
      <w:r w:rsidR="004B39B5" w:rsidRPr="00922B0C">
        <w:rPr>
          <w:rFonts w:ascii="Book Antiqua" w:eastAsia="Times New Roman" w:hAnsi="Book Antiqua" w:cs="Times New Roman"/>
          <w:color w:val="000000" w:themeColor="text1"/>
          <w:lang w:val="en-US" w:eastAsia="it-IT"/>
        </w:rPr>
        <w:t>,</w:t>
      </w:r>
      <w:r w:rsidR="002E719C" w:rsidRPr="00922B0C">
        <w:rPr>
          <w:rFonts w:ascii="Book Antiqua" w:eastAsia="Times New Roman" w:hAnsi="Book Antiqua" w:cs="Times New Roman"/>
          <w:color w:val="000000" w:themeColor="text1"/>
          <w:lang w:val="en-US" w:eastAsia="it-IT"/>
        </w:rPr>
        <w:t xml:space="preserve"> in patients with biopsy-proven NAFLD</w:t>
      </w:r>
      <w:r w:rsidR="004B39B5" w:rsidRPr="00922B0C">
        <w:rPr>
          <w:rFonts w:ascii="Book Antiqua" w:eastAsia="Times New Roman" w:hAnsi="Book Antiqua" w:cs="Times New Roman"/>
          <w:color w:val="000000" w:themeColor="text1"/>
          <w:lang w:val="en-US" w:eastAsia="it-IT"/>
        </w:rPr>
        <w:t>,</w:t>
      </w:r>
      <w:r w:rsidR="002E719C" w:rsidRPr="00922B0C">
        <w:rPr>
          <w:rFonts w:ascii="Book Antiqua" w:eastAsia="Times New Roman" w:hAnsi="Book Antiqua" w:cs="Times New Roman"/>
          <w:color w:val="000000" w:themeColor="text1"/>
          <w:lang w:val="en-US" w:eastAsia="it-IT"/>
        </w:rPr>
        <w:t xml:space="preserve"> </w:t>
      </w:r>
      <w:r w:rsidRPr="00922B0C">
        <w:rPr>
          <w:rFonts w:ascii="Book Antiqua" w:eastAsia="Times New Roman" w:hAnsi="Book Antiqua" w:cs="Times New Roman"/>
          <w:color w:val="000000" w:themeColor="text1"/>
          <w:lang w:val="en-US" w:eastAsia="it-IT"/>
        </w:rPr>
        <w:t xml:space="preserve">polymorphisms </w:t>
      </w:r>
      <w:r w:rsidR="002E719C" w:rsidRPr="00922B0C">
        <w:rPr>
          <w:rFonts w:ascii="Book Antiqua" w:eastAsia="Times New Roman" w:hAnsi="Book Antiqua" w:cs="Times New Roman"/>
          <w:color w:val="000000" w:themeColor="text1"/>
          <w:lang w:val="en-US" w:eastAsia="it-IT"/>
        </w:rPr>
        <w:t>of</w:t>
      </w:r>
      <w:r w:rsidRPr="00922B0C">
        <w:rPr>
          <w:rFonts w:ascii="Book Antiqua" w:eastAsia="Times New Roman" w:hAnsi="Book Antiqua" w:cs="Times New Roman"/>
          <w:color w:val="000000" w:themeColor="text1"/>
          <w:lang w:val="en-US" w:eastAsia="it-IT"/>
        </w:rPr>
        <w:t xml:space="preserve"> the VDR gene are associated with</w:t>
      </w:r>
      <w:r w:rsidR="002E719C" w:rsidRPr="00922B0C">
        <w:rPr>
          <w:rFonts w:ascii="Book Antiqua" w:eastAsia="Times New Roman" w:hAnsi="Book Antiqua" w:cs="Times New Roman"/>
          <w:color w:val="000000" w:themeColor="text1"/>
          <w:lang w:val="en-US" w:eastAsia="it-IT"/>
        </w:rPr>
        <w:t xml:space="preserve"> the severity of liver fibrosis</w:t>
      </w:r>
      <w:r w:rsidRPr="00922B0C">
        <w:rPr>
          <w:rFonts w:ascii="Book Antiqua" w:eastAsia="Times New Roman" w:hAnsi="Book Antiqua" w:cs="Times New Roman"/>
          <w:color w:val="000000" w:themeColor="text1"/>
          <w:lang w:val="en-US" w:eastAsia="it-IT"/>
        </w:rPr>
        <w:t>.</w:t>
      </w:r>
    </w:p>
    <w:p w14:paraId="5EBEC129" w14:textId="3E2D75A9" w:rsidR="002E1E72" w:rsidRPr="00922B0C" w:rsidRDefault="002E1E72" w:rsidP="00C91B1C">
      <w:pPr>
        <w:spacing w:line="360" w:lineRule="auto"/>
        <w:ind w:firstLineChars="100" w:firstLine="240"/>
        <w:jc w:val="both"/>
        <w:rPr>
          <w:rFonts w:ascii="Book Antiqua" w:hAnsi="Book Antiqua" w:cs="Times New Roman"/>
          <w:color w:val="000000" w:themeColor="text1"/>
          <w:lang w:val="en-US"/>
        </w:rPr>
      </w:pPr>
      <w:r w:rsidRPr="00922B0C">
        <w:rPr>
          <w:rFonts w:ascii="Book Antiqua" w:hAnsi="Book Antiqua" w:cs="Times New Roman"/>
          <w:color w:val="000000" w:themeColor="text1"/>
          <w:lang w:val="en-US"/>
        </w:rPr>
        <w:t>Interestingly the data showed that not only VD, but also secondary hydrophobic bile acids, such as lithocholic acid, ac</w:t>
      </w:r>
      <w:r w:rsidR="0010478C" w:rsidRPr="00922B0C">
        <w:rPr>
          <w:rFonts w:ascii="Book Antiqua" w:hAnsi="Book Antiqua" w:cs="Times New Roman"/>
          <w:color w:val="000000" w:themeColor="text1"/>
          <w:lang w:val="en-US"/>
        </w:rPr>
        <w:t xml:space="preserve">tivate VDR in human </w:t>
      </w:r>
      <w:proofErr w:type="gramStart"/>
      <w:r w:rsidR="0010478C" w:rsidRPr="00922B0C">
        <w:rPr>
          <w:rFonts w:ascii="Book Antiqua" w:hAnsi="Book Antiqua" w:cs="Times New Roman"/>
          <w:color w:val="000000" w:themeColor="text1"/>
          <w:lang w:val="en-US"/>
        </w:rPr>
        <w:t>hepatocytes</w:t>
      </w:r>
      <w:r w:rsidR="002A7A45" w:rsidRPr="00922B0C">
        <w:rPr>
          <w:rFonts w:ascii="Book Antiqua" w:hAnsi="Book Antiqua" w:cs="Times New Roman"/>
          <w:color w:val="000000" w:themeColor="text1"/>
          <w:vertAlign w:val="superscript"/>
          <w:lang w:val="en-US"/>
        </w:rPr>
        <w:t>[</w:t>
      </w:r>
      <w:proofErr w:type="gramEnd"/>
      <w:r w:rsidR="002A7A45" w:rsidRPr="00922B0C">
        <w:rPr>
          <w:rFonts w:ascii="Book Antiqua" w:hAnsi="Book Antiqua" w:cs="Times New Roman"/>
          <w:color w:val="000000" w:themeColor="text1"/>
          <w:vertAlign w:val="superscript"/>
          <w:lang w:val="en-US"/>
        </w:rPr>
        <w:t>52</w:t>
      </w:r>
      <w:r w:rsidR="00C91B1C">
        <w:rPr>
          <w:rFonts w:ascii="Book Antiqua" w:hAnsi="Book Antiqua" w:cs="Times New Roman"/>
          <w:color w:val="000000" w:themeColor="text1"/>
          <w:vertAlign w:val="superscript"/>
          <w:lang w:val="en-US"/>
        </w:rPr>
        <w:t>,</w:t>
      </w:r>
      <w:r w:rsidR="002A7A45" w:rsidRPr="00922B0C">
        <w:rPr>
          <w:rFonts w:ascii="Book Antiqua" w:hAnsi="Book Antiqua" w:cs="Times New Roman"/>
          <w:color w:val="000000" w:themeColor="text1"/>
          <w:vertAlign w:val="superscript"/>
          <w:lang w:val="en-US"/>
        </w:rPr>
        <w:t>53]</w:t>
      </w:r>
      <w:r w:rsidRPr="00922B0C">
        <w:rPr>
          <w:rFonts w:ascii="Book Antiqua" w:hAnsi="Book Antiqua" w:cs="Times New Roman"/>
          <w:color w:val="000000" w:themeColor="text1"/>
          <w:lang w:val="en-US"/>
        </w:rPr>
        <w:t>.</w:t>
      </w:r>
      <w:r w:rsidR="00C91B1C">
        <w:rPr>
          <w:rFonts w:ascii="Book Antiqua" w:hAnsi="Book Antiqua" w:cs="Times New Roman" w:hint="eastAsia"/>
          <w:color w:val="000000" w:themeColor="text1"/>
          <w:lang w:val="en-US" w:eastAsia="zh-CN"/>
        </w:rPr>
        <w:t xml:space="preserve"> </w:t>
      </w:r>
      <w:proofErr w:type="spellStart"/>
      <w:r w:rsidRPr="00922B0C">
        <w:rPr>
          <w:rFonts w:ascii="Book Antiqua" w:hAnsi="Book Antiqua" w:cs="Times New Roman"/>
          <w:color w:val="000000" w:themeColor="text1"/>
          <w:lang w:val="en-US"/>
        </w:rPr>
        <w:t>Bozic</w:t>
      </w:r>
      <w:proofErr w:type="spellEnd"/>
      <w:r w:rsidRPr="00922B0C">
        <w:rPr>
          <w:rFonts w:ascii="Book Antiqua" w:hAnsi="Book Antiqua" w:cs="Times New Roman"/>
          <w:color w:val="000000" w:themeColor="text1"/>
          <w:lang w:val="en-US"/>
        </w:rPr>
        <w:t xml:space="preserve"> </w:t>
      </w:r>
      <w:r w:rsidR="00C91B1C" w:rsidRPr="00C91B1C">
        <w:rPr>
          <w:rFonts w:ascii="Book Antiqua" w:hAnsi="Book Antiqua" w:cs="Times New Roman"/>
          <w:i/>
          <w:iCs/>
          <w:color w:val="000000" w:themeColor="text1"/>
          <w:lang w:val="en-US"/>
        </w:rPr>
        <w:t xml:space="preserve">et </w:t>
      </w:r>
      <w:proofErr w:type="gramStart"/>
      <w:r w:rsidR="00C91B1C" w:rsidRPr="00C91B1C">
        <w:rPr>
          <w:rFonts w:ascii="Book Antiqua" w:hAnsi="Book Antiqua" w:cs="Times New Roman"/>
          <w:i/>
          <w:iCs/>
          <w:color w:val="000000" w:themeColor="text1"/>
          <w:lang w:val="en-US"/>
        </w:rPr>
        <w:t>al</w:t>
      </w:r>
      <w:r w:rsidR="00C91B1C" w:rsidRPr="00922B0C">
        <w:rPr>
          <w:rFonts w:ascii="Book Antiqua" w:hAnsi="Book Antiqua" w:cs="Times New Roman"/>
          <w:color w:val="000000" w:themeColor="text1"/>
          <w:vertAlign w:val="superscript"/>
          <w:lang w:val="en-US"/>
        </w:rPr>
        <w:t>[</w:t>
      </w:r>
      <w:proofErr w:type="gramEnd"/>
      <w:r w:rsidR="00C91B1C" w:rsidRPr="00922B0C">
        <w:rPr>
          <w:rFonts w:ascii="Book Antiqua" w:hAnsi="Book Antiqua" w:cs="Times New Roman"/>
          <w:color w:val="000000" w:themeColor="text1"/>
          <w:vertAlign w:val="superscript"/>
          <w:lang w:val="en-US"/>
        </w:rPr>
        <w:t>50]</w:t>
      </w:r>
      <w:r w:rsidR="00C91B1C">
        <w:rPr>
          <w:rFonts w:ascii="Book Antiqua" w:hAnsi="Book Antiqua" w:cs="Times New Roman"/>
          <w:color w:val="000000" w:themeColor="text1"/>
          <w:lang w:val="en-US"/>
        </w:rPr>
        <w:t xml:space="preserve"> </w:t>
      </w:r>
      <w:r w:rsidRPr="00922B0C">
        <w:rPr>
          <w:rFonts w:ascii="Book Antiqua" w:hAnsi="Book Antiqua" w:cs="Times New Roman"/>
          <w:color w:val="000000" w:themeColor="text1"/>
          <w:lang w:val="en-US"/>
        </w:rPr>
        <w:t xml:space="preserve">demonstrated that in animal models, the development of liver steatosis was blunted in the presence of VDR deletion. Notably, data obtained in mice exposed to a high fat diet showed an early induction of hepatic VDR expression in the presence of a fatty liver, followed by a trend towards VDR reduction in the long term, whereupon more severe inflammation and fibrosis </w:t>
      </w:r>
      <w:proofErr w:type="gramStart"/>
      <w:r w:rsidRPr="00922B0C">
        <w:rPr>
          <w:rFonts w:ascii="Book Antiqua" w:hAnsi="Book Antiqua" w:cs="Times New Roman"/>
          <w:color w:val="000000" w:themeColor="text1"/>
          <w:lang w:val="en-US"/>
        </w:rPr>
        <w:t>occurred</w:t>
      </w:r>
      <w:r w:rsidR="002A7A45" w:rsidRPr="00922B0C">
        <w:rPr>
          <w:rFonts w:ascii="Book Antiqua" w:hAnsi="Book Antiqua" w:cs="Times New Roman"/>
          <w:color w:val="000000" w:themeColor="text1"/>
          <w:vertAlign w:val="superscript"/>
          <w:lang w:val="en-US"/>
        </w:rPr>
        <w:t>[</w:t>
      </w:r>
      <w:proofErr w:type="gramEnd"/>
      <w:r w:rsidR="002A7A45" w:rsidRPr="00922B0C">
        <w:rPr>
          <w:rFonts w:ascii="Book Antiqua" w:hAnsi="Book Antiqua" w:cs="Times New Roman"/>
          <w:color w:val="000000" w:themeColor="text1"/>
          <w:vertAlign w:val="superscript"/>
          <w:lang w:val="en-US"/>
        </w:rPr>
        <w:t>50]</w:t>
      </w:r>
      <w:r w:rsidRPr="00922B0C">
        <w:rPr>
          <w:rFonts w:ascii="Book Antiqua" w:hAnsi="Book Antiqua" w:cs="Times New Roman"/>
          <w:color w:val="000000" w:themeColor="text1"/>
          <w:lang w:val="en-US"/>
        </w:rPr>
        <w:t xml:space="preserve">. In that same research, an expression analysis of genes related to lipid metabolism in mouse livers indicated that VDR </w:t>
      </w:r>
      <w:r w:rsidR="000F5F62" w:rsidRPr="00922B0C">
        <w:rPr>
          <w:rFonts w:ascii="Book Antiqua" w:hAnsi="Book Antiqua" w:cs="Times New Roman"/>
          <w:color w:val="000000" w:themeColor="text1"/>
          <w:lang w:val="en-US"/>
        </w:rPr>
        <w:t>might exert a pro-</w:t>
      </w:r>
      <w:proofErr w:type="spellStart"/>
      <w:r w:rsidR="000F5F62" w:rsidRPr="00922B0C">
        <w:rPr>
          <w:rFonts w:ascii="Book Antiqua" w:hAnsi="Book Antiqua" w:cs="Times New Roman"/>
          <w:color w:val="000000" w:themeColor="text1"/>
          <w:lang w:val="en-US"/>
        </w:rPr>
        <w:t>steatotic</w:t>
      </w:r>
      <w:proofErr w:type="spellEnd"/>
      <w:r w:rsidR="000F5F62" w:rsidRPr="00922B0C">
        <w:rPr>
          <w:rFonts w:ascii="Book Antiqua" w:hAnsi="Book Antiqua" w:cs="Times New Roman"/>
          <w:color w:val="000000" w:themeColor="text1"/>
          <w:lang w:val="en-US"/>
        </w:rPr>
        <w:t xml:space="preserve"> activity in the hepatocytes as </w:t>
      </w:r>
      <w:r w:rsidRPr="00922B0C">
        <w:rPr>
          <w:rFonts w:ascii="Book Antiqua" w:hAnsi="Book Antiqua" w:cs="Times New Roman"/>
          <w:color w:val="000000" w:themeColor="text1"/>
          <w:lang w:val="en-US"/>
        </w:rPr>
        <w:t xml:space="preserve">results </w:t>
      </w:r>
      <w:r w:rsidR="000F5F62" w:rsidRPr="00922B0C">
        <w:rPr>
          <w:rFonts w:ascii="Book Antiqua" w:hAnsi="Book Antiqua" w:cs="Times New Roman"/>
          <w:color w:val="000000" w:themeColor="text1"/>
          <w:lang w:val="en-US"/>
        </w:rPr>
        <w:t>of both</w:t>
      </w:r>
      <w:r w:rsidRPr="00922B0C">
        <w:rPr>
          <w:rFonts w:ascii="Book Antiqua" w:hAnsi="Book Antiqua" w:cs="Times New Roman"/>
          <w:color w:val="000000" w:themeColor="text1"/>
          <w:lang w:val="en-US"/>
        </w:rPr>
        <w:t xml:space="preserve"> the activation lipogenic pathways and the inhibition of fat oxidation. Moreover, </w:t>
      </w:r>
      <w:r w:rsidR="00C91B1C" w:rsidRPr="00C91B1C">
        <w:rPr>
          <w:rFonts w:ascii="Book Antiqua" w:hAnsi="Book Antiqua" w:cs="Times New Roman"/>
          <w:bCs/>
          <w:color w:val="000000" w:themeColor="text1"/>
          <w:lang w:val="en-US"/>
        </w:rPr>
        <w:t>García-</w:t>
      </w:r>
      <w:proofErr w:type="spellStart"/>
      <w:r w:rsidR="00C91B1C" w:rsidRPr="00C91B1C">
        <w:rPr>
          <w:rFonts w:ascii="Book Antiqua" w:hAnsi="Book Antiqua" w:cs="Times New Roman"/>
          <w:bCs/>
          <w:color w:val="000000" w:themeColor="text1"/>
          <w:lang w:val="en-US"/>
        </w:rPr>
        <w:t>Monzón</w:t>
      </w:r>
      <w:proofErr w:type="spellEnd"/>
      <w:r w:rsidR="00C91B1C" w:rsidRPr="00C91B1C">
        <w:rPr>
          <w:rFonts w:ascii="Book Antiqua" w:hAnsi="Book Antiqua" w:cs="Times New Roman"/>
          <w:b/>
          <w:color w:val="000000" w:themeColor="text1"/>
          <w:lang w:val="en-US"/>
        </w:rPr>
        <w:t xml:space="preserve"> </w:t>
      </w:r>
      <w:r w:rsidR="00C91B1C" w:rsidRPr="00C91B1C">
        <w:rPr>
          <w:rFonts w:ascii="Book Antiqua" w:hAnsi="Book Antiqua" w:cs="Times New Roman"/>
          <w:bCs/>
          <w:i/>
          <w:iCs/>
          <w:color w:val="000000" w:themeColor="text1"/>
          <w:lang w:val="en-US"/>
        </w:rPr>
        <w:t xml:space="preserve">et </w:t>
      </w:r>
      <w:proofErr w:type="gramStart"/>
      <w:r w:rsidR="00C91B1C" w:rsidRPr="00C91B1C">
        <w:rPr>
          <w:rFonts w:ascii="Book Antiqua" w:hAnsi="Book Antiqua" w:cs="Times New Roman"/>
          <w:bCs/>
          <w:i/>
          <w:iCs/>
          <w:color w:val="000000" w:themeColor="text1"/>
          <w:lang w:val="en-US"/>
        </w:rPr>
        <w:t>al</w:t>
      </w:r>
      <w:r w:rsidR="00C91B1C" w:rsidRPr="00922B0C">
        <w:rPr>
          <w:rFonts w:ascii="Book Antiqua" w:hAnsi="Book Antiqua" w:cs="Times New Roman"/>
          <w:color w:val="000000" w:themeColor="text1"/>
          <w:vertAlign w:val="superscript"/>
          <w:lang w:val="en-US"/>
        </w:rPr>
        <w:t>[</w:t>
      </w:r>
      <w:proofErr w:type="gramEnd"/>
      <w:r w:rsidR="00C91B1C" w:rsidRPr="00922B0C">
        <w:rPr>
          <w:rFonts w:ascii="Book Antiqua" w:hAnsi="Book Antiqua" w:cs="Times New Roman"/>
          <w:color w:val="000000" w:themeColor="text1"/>
          <w:vertAlign w:val="superscript"/>
          <w:lang w:val="en-US"/>
        </w:rPr>
        <w:t>54]</w:t>
      </w:r>
      <w:r w:rsidR="00C91B1C">
        <w:rPr>
          <w:rFonts w:ascii="Book Antiqua" w:hAnsi="Book Antiqua" w:cs="Times New Roman"/>
          <w:b/>
          <w:color w:val="000000" w:themeColor="text1"/>
          <w:lang w:val="en-US"/>
        </w:rPr>
        <w:t xml:space="preserve"> </w:t>
      </w:r>
      <w:r w:rsidRPr="00922B0C">
        <w:rPr>
          <w:rFonts w:ascii="Book Antiqua" w:hAnsi="Book Antiqua" w:cs="Times New Roman"/>
          <w:color w:val="000000" w:themeColor="text1"/>
          <w:lang w:val="en-US"/>
        </w:rPr>
        <w:t>very recently demonstrated that hepatic angiopoietin-like protein 8 (ANGPTL8) expression i</w:t>
      </w:r>
      <w:r w:rsidR="0010478C" w:rsidRPr="00922B0C">
        <w:rPr>
          <w:rFonts w:ascii="Book Antiqua" w:hAnsi="Book Antiqua" w:cs="Times New Roman"/>
          <w:color w:val="000000" w:themeColor="text1"/>
          <w:lang w:val="en-US"/>
        </w:rPr>
        <w:t>s increased upon VDR activation</w:t>
      </w:r>
      <w:r w:rsidRPr="00922B0C">
        <w:rPr>
          <w:rFonts w:ascii="Book Antiqua" w:hAnsi="Book Antiqua" w:cs="Times New Roman"/>
          <w:color w:val="000000" w:themeColor="text1"/>
          <w:lang w:val="en-US"/>
        </w:rPr>
        <w:t xml:space="preserve">. It is known that ANGPTL8 is a key regulator of triglycerides metabolism and that higher circulating ANGPTL8 levels are associated with the presence of </w:t>
      </w:r>
      <w:proofErr w:type="gramStart"/>
      <w:r w:rsidRPr="00922B0C">
        <w:rPr>
          <w:rFonts w:ascii="Book Antiqua" w:hAnsi="Book Antiqua" w:cs="Times New Roman"/>
          <w:color w:val="000000" w:themeColor="text1"/>
          <w:lang w:val="en-US"/>
        </w:rPr>
        <w:t>NAFLD</w:t>
      </w:r>
      <w:r w:rsidR="002A7A45" w:rsidRPr="00922B0C">
        <w:rPr>
          <w:rFonts w:ascii="Book Antiqua" w:hAnsi="Book Antiqua" w:cs="Times New Roman"/>
          <w:color w:val="000000" w:themeColor="text1"/>
          <w:vertAlign w:val="superscript"/>
          <w:lang w:val="en-US"/>
        </w:rPr>
        <w:t>[</w:t>
      </w:r>
      <w:proofErr w:type="gramEnd"/>
      <w:r w:rsidR="002A7A45" w:rsidRPr="00922B0C">
        <w:rPr>
          <w:rFonts w:ascii="Book Antiqua" w:hAnsi="Book Antiqua" w:cs="Times New Roman"/>
          <w:color w:val="000000" w:themeColor="text1"/>
          <w:vertAlign w:val="superscript"/>
          <w:lang w:val="en-US"/>
        </w:rPr>
        <w:t>55-</w:t>
      </w:r>
      <w:bookmarkStart w:id="22" w:name="_GoBack"/>
      <w:r w:rsidR="002A7A45" w:rsidRPr="00922B0C">
        <w:rPr>
          <w:rFonts w:ascii="Book Antiqua" w:hAnsi="Book Antiqua" w:cs="Times New Roman"/>
          <w:color w:val="000000" w:themeColor="text1"/>
          <w:vertAlign w:val="superscript"/>
          <w:lang w:val="en-US"/>
        </w:rPr>
        <w:t>57</w:t>
      </w:r>
      <w:bookmarkEnd w:id="22"/>
      <w:r w:rsidR="002A7A45" w:rsidRPr="00922B0C">
        <w:rPr>
          <w:rFonts w:ascii="Book Antiqua" w:hAnsi="Book Antiqua" w:cs="Times New Roman"/>
          <w:color w:val="000000" w:themeColor="text1"/>
          <w:vertAlign w:val="superscript"/>
          <w:lang w:val="en-US"/>
        </w:rPr>
        <w:t>]</w:t>
      </w:r>
      <w:r w:rsidRPr="00922B0C">
        <w:rPr>
          <w:rFonts w:ascii="Book Antiqua" w:hAnsi="Book Antiqua" w:cs="Times New Roman"/>
          <w:color w:val="000000" w:themeColor="text1"/>
          <w:lang w:val="en-US"/>
        </w:rPr>
        <w:t>. These data suggest that VDR induction is more prominent in simple steatosis than in advanced liver damage, which is likely to indicate that VDR is induced at the early stages of the disease and does not require liver injury or fibrosis to have become established.</w:t>
      </w:r>
    </w:p>
    <w:p w14:paraId="17F8BC3C" w14:textId="42DECF07" w:rsidR="003D5328" w:rsidRPr="00922B0C" w:rsidRDefault="003D5328" w:rsidP="00C91B1C">
      <w:pPr>
        <w:autoSpaceDE w:val="0"/>
        <w:autoSpaceDN w:val="0"/>
        <w:adjustRightInd w:val="0"/>
        <w:spacing w:line="360" w:lineRule="auto"/>
        <w:ind w:firstLineChars="100" w:firstLine="240"/>
        <w:jc w:val="both"/>
        <w:rPr>
          <w:rFonts w:ascii="Book Antiqua" w:hAnsi="Book Antiqua" w:cs="Times New Roman"/>
          <w:color w:val="000000" w:themeColor="text1"/>
          <w:lang w:val="en-US"/>
        </w:rPr>
      </w:pPr>
      <w:r w:rsidRPr="00922B0C">
        <w:rPr>
          <w:rFonts w:ascii="Book Antiqua" w:hAnsi="Book Antiqua" w:cs="Times New Roman"/>
          <w:color w:val="000000" w:themeColor="text1"/>
          <w:lang w:val="en-US"/>
        </w:rPr>
        <w:lastRenderedPageBreak/>
        <w:t>The overall data appear to support the hypothesis that, in the course of metabolic diseases, VDR itself, independently from its traditional ligand VD, may have a crucial function in promoting hepatic fat accumulation. Further studies should be oriented in this direction with a view to fully understanding the processes behind hepatic VDR activation and evaluating its role as a new target for innovative therapeutic approaches to the early management of NAFLD.</w:t>
      </w:r>
    </w:p>
    <w:p w14:paraId="2307DB0C" w14:textId="4054EC3B" w:rsidR="00FC13B2" w:rsidRDefault="00FC13B2">
      <w:pPr>
        <w:rPr>
          <w:rFonts w:ascii="Book Antiqua" w:eastAsia="Times New Roman" w:hAnsi="Book Antiqua" w:cs="Times New Roman"/>
          <w:color w:val="000000" w:themeColor="text1"/>
          <w:shd w:val="clear" w:color="auto" w:fill="FFFFFF"/>
          <w:lang w:val="en-GB" w:eastAsia="it-IT"/>
        </w:rPr>
      </w:pPr>
      <w:r>
        <w:rPr>
          <w:rFonts w:ascii="Book Antiqua" w:eastAsia="Times New Roman" w:hAnsi="Book Antiqua" w:cs="Times New Roman"/>
          <w:color w:val="000000" w:themeColor="text1"/>
          <w:shd w:val="clear" w:color="auto" w:fill="FFFFFF"/>
          <w:lang w:val="en-GB" w:eastAsia="it-IT"/>
        </w:rPr>
        <w:br w:type="page"/>
      </w:r>
    </w:p>
    <w:p w14:paraId="61E20034" w14:textId="4C330A15" w:rsidR="00347D34" w:rsidRPr="00922B0C" w:rsidRDefault="001E0DF9" w:rsidP="00922B0C">
      <w:pPr>
        <w:autoSpaceDE w:val="0"/>
        <w:autoSpaceDN w:val="0"/>
        <w:adjustRightInd w:val="0"/>
        <w:spacing w:line="360" w:lineRule="auto"/>
        <w:jc w:val="both"/>
        <w:outlineLvl w:val="0"/>
        <w:rPr>
          <w:rFonts w:ascii="Book Antiqua" w:hAnsi="Book Antiqua" w:cs="Times New Roman"/>
          <w:b/>
          <w:color w:val="000000" w:themeColor="text1"/>
          <w:lang w:val="en-US"/>
        </w:rPr>
      </w:pPr>
      <w:r w:rsidRPr="00922B0C">
        <w:rPr>
          <w:rFonts w:ascii="Book Antiqua" w:hAnsi="Book Antiqua" w:cs="Times New Roman"/>
          <w:b/>
          <w:color w:val="000000" w:themeColor="text1"/>
          <w:lang w:val="en-US"/>
        </w:rPr>
        <w:lastRenderedPageBreak/>
        <w:t>REFERENCES</w:t>
      </w:r>
    </w:p>
    <w:p w14:paraId="3A2478DD"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 </w:t>
      </w:r>
      <w:proofErr w:type="spellStart"/>
      <w:r w:rsidRPr="00853B76">
        <w:rPr>
          <w:rFonts w:ascii="Book Antiqua" w:eastAsia="DengXian" w:hAnsi="Book Antiqua" w:cs="Times New Roman"/>
          <w:b/>
          <w:kern w:val="2"/>
          <w:lang w:val="en-US" w:eastAsia="zh-CN"/>
        </w:rPr>
        <w:t>Younossi</w:t>
      </w:r>
      <w:proofErr w:type="spellEnd"/>
      <w:r w:rsidRPr="00853B76">
        <w:rPr>
          <w:rFonts w:ascii="Book Antiqua" w:eastAsia="DengXian" w:hAnsi="Book Antiqua" w:cs="Times New Roman"/>
          <w:b/>
          <w:kern w:val="2"/>
          <w:lang w:val="en-US" w:eastAsia="zh-CN"/>
        </w:rPr>
        <w:t xml:space="preserve"> Z</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Anstee</w:t>
      </w:r>
      <w:proofErr w:type="spellEnd"/>
      <w:r w:rsidRPr="00853B76">
        <w:rPr>
          <w:rFonts w:ascii="Book Antiqua" w:eastAsia="DengXian" w:hAnsi="Book Antiqua" w:cs="Times New Roman"/>
          <w:kern w:val="2"/>
          <w:lang w:val="en-US" w:eastAsia="zh-CN"/>
        </w:rPr>
        <w:t xml:space="preserve"> QM, </w:t>
      </w:r>
      <w:proofErr w:type="spellStart"/>
      <w:r w:rsidRPr="00853B76">
        <w:rPr>
          <w:rFonts w:ascii="Book Antiqua" w:eastAsia="DengXian" w:hAnsi="Book Antiqua" w:cs="Times New Roman"/>
          <w:kern w:val="2"/>
          <w:lang w:val="en-US" w:eastAsia="zh-CN"/>
        </w:rPr>
        <w:t>Marietti</w:t>
      </w:r>
      <w:proofErr w:type="spellEnd"/>
      <w:r w:rsidRPr="00853B76">
        <w:rPr>
          <w:rFonts w:ascii="Book Antiqua" w:eastAsia="DengXian" w:hAnsi="Book Antiqua" w:cs="Times New Roman"/>
          <w:kern w:val="2"/>
          <w:lang w:val="en-US" w:eastAsia="zh-CN"/>
        </w:rPr>
        <w:t xml:space="preserve"> M, Hardy T, Henry L, </w:t>
      </w:r>
      <w:proofErr w:type="spellStart"/>
      <w:r w:rsidRPr="00853B76">
        <w:rPr>
          <w:rFonts w:ascii="Book Antiqua" w:eastAsia="DengXian" w:hAnsi="Book Antiqua" w:cs="Times New Roman"/>
          <w:kern w:val="2"/>
          <w:lang w:val="en-US" w:eastAsia="zh-CN"/>
        </w:rPr>
        <w:t>Eslam</w:t>
      </w:r>
      <w:proofErr w:type="spellEnd"/>
      <w:r w:rsidRPr="00853B76">
        <w:rPr>
          <w:rFonts w:ascii="Book Antiqua" w:eastAsia="DengXian" w:hAnsi="Book Antiqua" w:cs="Times New Roman"/>
          <w:kern w:val="2"/>
          <w:lang w:val="en-US" w:eastAsia="zh-CN"/>
        </w:rPr>
        <w:t xml:space="preserve"> M, George J, </w:t>
      </w:r>
      <w:proofErr w:type="spellStart"/>
      <w:r w:rsidRPr="00853B76">
        <w:rPr>
          <w:rFonts w:ascii="Book Antiqua" w:eastAsia="DengXian" w:hAnsi="Book Antiqua" w:cs="Times New Roman"/>
          <w:kern w:val="2"/>
          <w:lang w:val="en-US" w:eastAsia="zh-CN"/>
        </w:rPr>
        <w:t>Bugianesi</w:t>
      </w:r>
      <w:proofErr w:type="spellEnd"/>
      <w:r w:rsidRPr="00853B76">
        <w:rPr>
          <w:rFonts w:ascii="Book Antiqua" w:eastAsia="DengXian" w:hAnsi="Book Antiqua" w:cs="Times New Roman"/>
          <w:kern w:val="2"/>
          <w:lang w:val="en-US" w:eastAsia="zh-CN"/>
        </w:rPr>
        <w:t xml:space="preserve"> E. Global burden of NAFLD and NASH: Trends, predictions, risk factors and prevention. </w:t>
      </w:r>
      <w:r w:rsidRPr="00853B76">
        <w:rPr>
          <w:rFonts w:ascii="Book Antiqua" w:eastAsia="DengXian" w:hAnsi="Book Antiqua" w:cs="Times New Roman"/>
          <w:i/>
          <w:kern w:val="2"/>
          <w:lang w:val="en-US" w:eastAsia="zh-CN"/>
        </w:rPr>
        <w:t xml:space="preserve">Nat Rev Gastroenterol </w:t>
      </w:r>
      <w:proofErr w:type="spellStart"/>
      <w:r w:rsidRPr="00853B76">
        <w:rPr>
          <w:rFonts w:ascii="Book Antiqua" w:eastAsia="DengXian" w:hAnsi="Book Antiqua" w:cs="Times New Roman"/>
          <w:i/>
          <w:kern w:val="2"/>
          <w:lang w:val="en-US" w:eastAsia="zh-CN"/>
        </w:rPr>
        <w:t>Hepatol</w:t>
      </w:r>
      <w:proofErr w:type="spellEnd"/>
      <w:r w:rsidRPr="00853B76">
        <w:rPr>
          <w:rFonts w:ascii="Book Antiqua" w:eastAsia="DengXian" w:hAnsi="Book Antiqua" w:cs="Times New Roman"/>
          <w:kern w:val="2"/>
          <w:lang w:val="en-US" w:eastAsia="zh-CN"/>
        </w:rPr>
        <w:t xml:space="preserve"> 2018; </w:t>
      </w:r>
      <w:r w:rsidRPr="00853B76">
        <w:rPr>
          <w:rFonts w:ascii="Book Antiqua" w:eastAsia="DengXian" w:hAnsi="Book Antiqua" w:cs="Times New Roman"/>
          <w:b/>
          <w:kern w:val="2"/>
          <w:lang w:val="en-US" w:eastAsia="zh-CN"/>
        </w:rPr>
        <w:t>15</w:t>
      </w:r>
      <w:r w:rsidRPr="00853B76">
        <w:rPr>
          <w:rFonts w:ascii="Book Antiqua" w:eastAsia="DengXian" w:hAnsi="Book Antiqua" w:cs="Times New Roman"/>
          <w:kern w:val="2"/>
          <w:lang w:val="en-US" w:eastAsia="zh-CN"/>
        </w:rPr>
        <w:t>: 11-20 [PMID: 28930295 DOI: 10.1038/nrgastro.2017.109]</w:t>
      </w:r>
    </w:p>
    <w:p w14:paraId="243D9812"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 </w:t>
      </w:r>
      <w:proofErr w:type="spellStart"/>
      <w:r w:rsidRPr="00853B76">
        <w:rPr>
          <w:rFonts w:ascii="Book Antiqua" w:eastAsia="DengXian" w:hAnsi="Book Antiqua" w:cs="Times New Roman"/>
          <w:b/>
          <w:kern w:val="2"/>
          <w:lang w:val="en-US" w:eastAsia="zh-CN"/>
        </w:rPr>
        <w:t>Younossi</w:t>
      </w:r>
      <w:proofErr w:type="spellEnd"/>
      <w:r w:rsidRPr="00853B76">
        <w:rPr>
          <w:rFonts w:ascii="Book Antiqua" w:eastAsia="DengXian" w:hAnsi="Book Antiqua" w:cs="Times New Roman"/>
          <w:b/>
          <w:kern w:val="2"/>
          <w:lang w:val="en-US" w:eastAsia="zh-CN"/>
        </w:rPr>
        <w:t xml:space="preserve"> ZM</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Blissett</w:t>
      </w:r>
      <w:proofErr w:type="spellEnd"/>
      <w:r w:rsidRPr="00853B76">
        <w:rPr>
          <w:rFonts w:ascii="Book Antiqua" w:eastAsia="DengXian" w:hAnsi="Book Antiqua" w:cs="Times New Roman"/>
          <w:kern w:val="2"/>
          <w:lang w:val="en-US" w:eastAsia="zh-CN"/>
        </w:rPr>
        <w:t xml:space="preserve"> D, </w:t>
      </w:r>
      <w:proofErr w:type="spellStart"/>
      <w:r w:rsidRPr="00853B76">
        <w:rPr>
          <w:rFonts w:ascii="Book Antiqua" w:eastAsia="DengXian" w:hAnsi="Book Antiqua" w:cs="Times New Roman"/>
          <w:kern w:val="2"/>
          <w:lang w:val="en-US" w:eastAsia="zh-CN"/>
        </w:rPr>
        <w:t>Blissett</w:t>
      </w:r>
      <w:proofErr w:type="spellEnd"/>
      <w:r w:rsidRPr="00853B76">
        <w:rPr>
          <w:rFonts w:ascii="Book Antiqua" w:eastAsia="DengXian" w:hAnsi="Book Antiqua" w:cs="Times New Roman"/>
          <w:kern w:val="2"/>
          <w:lang w:val="en-US" w:eastAsia="zh-CN"/>
        </w:rPr>
        <w:t xml:space="preserve"> R, Henry L, Stepanova M, </w:t>
      </w:r>
      <w:proofErr w:type="spellStart"/>
      <w:r w:rsidRPr="00853B76">
        <w:rPr>
          <w:rFonts w:ascii="Book Antiqua" w:eastAsia="DengXian" w:hAnsi="Book Antiqua" w:cs="Times New Roman"/>
          <w:kern w:val="2"/>
          <w:lang w:val="en-US" w:eastAsia="zh-CN"/>
        </w:rPr>
        <w:t>Younossi</w:t>
      </w:r>
      <w:proofErr w:type="spellEnd"/>
      <w:r w:rsidRPr="00853B76">
        <w:rPr>
          <w:rFonts w:ascii="Book Antiqua" w:eastAsia="DengXian" w:hAnsi="Book Antiqua" w:cs="Times New Roman"/>
          <w:kern w:val="2"/>
          <w:lang w:val="en-US" w:eastAsia="zh-CN"/>
        </w:rPr>
        <w:t xml:space="preserve"> Y, </w:t>
      </w:r>
      <w:proofErr w:type="spellStart"/>
      <w:r w:rsidRPr="00853B76">
        <w:rPr>
          <w:rFonts w:ascii="Book Antiqua" w:eastAsia="DengXian" w:hAnsi="Book Antiqua" w:cs="Times New Roman"/>
          <w:kern w:val="2"/>
          <w:lang w:val="en-US" w:eastAsia="zh-CN"/>
        </w:rPr>
        <w:t>Racila</w:t>
      </w:r>
      <w:proofErr w:type="spellEnd"/>
      <w:r w:rsidRPr="00853B76">
        <w:rPr>
          <w:rFonts w:ascii="Book Antiqua" w:eastAsia="DengXian" w:hAnsi="Book Antiqua" w:cs="Times New Roman"/>
          <w:kern w:val="2"/>
          <w:lang w:val="en-US" w:eastAsia="zh-CN"/>
        </w:rPr>
        <w:t xml:space="preserve"> A, Hunt S, Beckerman R. The economic and clinical burden of nonalcoholic fatty liver disease in the United States and Europe. </w:t>
      </w:r>
      <w:r w:rsidRPr="00853B76">
        <w:rPr>
          <w:rFonts w:ascii="Book Antiqua" w:eastAsia="DengXian" w:hAnsi="Book Antiqua" w:cs="Times New Roman"/>
          <w:i/>
          <w:kern w:val="2"/>
          <w:lang w:val="en-US" w:eastAsia="zh-CN"/>
        </w:rPr>
        <w:t>Hepatology</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64</w:t>
      </w:r>
      <w:r w:rsidRPr="00853B76">
        <w:rPr>
          <w:rFonts w:ascii="Book Antiqua" w:eastAsia="DengXian" w:hAnsi="Book Antiqua" w:cs="Times New Roman"/>
          <w:kern w:val="2"/>
          <w:lang w:val="en-US" w:eastAsia="zh-CN"/>
        </w:rPr>
        <w:t>: 1577-1586 [PMID: 27543837 DOI: 10.1002/hep.28785]</w:t>
      </w:r>
    </w:p>
    <w:p w14:paraId="69FF9F96"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 </w:t>
      </w:r>
      <w:proofErr w:type="spellStart"/>
      <w:r w:rsidRPr="00853B76">
        <w:rPr>
          <w:rFonts w:ascii="Book Antiqua" w:eastAsia="DengXian" w:hAnsi="Book Antiqua" w:cs="Times New Roman"/>
          <w:b/>
          <w:kern w:val="2"/>
          <w:lang w:val="en-US" w:eastAsia="zh-CN"/>
        </w:rPr>
        <w:t>Younossi</w:t>
      </w:r>
      <w:proofErr w:type="spellEnd"/>
      <w:r w:rsidRPr="00853B76">
        <w:rPr>
          <w:rFonts w:ascii="Book Antiqua" w:eastAsia="DengXian" w:hAnsi="Book Antiqua" w:cs="Times New Roman"/>
          <w:b/>
          <w:kern w:val="2"/>
          <w:lang w:val="en-US" w:eastAsia="zh-CN"/>
        </w:rPr>
        <w:t xml:space="preserve"> ZM</w:t>
      </w:r>
      <w:r w:rsidRPr="00853B76">
        <w:rPr>
          <w:rFonts w:ascii="Book Antiqua" w:eastAsia="DengXian" w:hAnsi="Book Antiqua" w:cs="Times New Roman"/>
          <w:kern w:val="2"/>
          <w:lang w:val="en-US" w:eastAsia="zh-CN"/>
        </w:rPr>
        <w:t xml:space="preserve">, Koenig AB, </w:t>
      </w:r>
      <w:proofErr w:type="spellStart"/>
      <w:r w:rsidRPr="00853B76">
        <w:rPr>
          <w:rFonts w:ascii="Book Antiqua" w:eastAsia="DengXian" w:hAnsi="Book Antiqua" w:cs="Times New Roman"/>
          <w:kern w:val="2"/>
          <w:lang w:val="en-US" w:eastAsia="zh-CN"/>
        </w:rPr>
        <w:t>Abdelatif</w:t>
      </w:r>
      <w:proofErr w:type="spellEnd"/>
      <w:r w:rsidRPr="00853B76">
        <w:rPr>
          <w:rFonts w:ascii="Book Antiqua" w:eastAsia="DengXian" w:hAnsi="Book Antiqua" w:cs="Times New Roman"/>
          <w:kern w:val="2"/>
          <w:lang w:val="en-US" w:eastAsia="zh-CN"/>
        </w:rPr>
        <w:t xml:space="preserve"> D, Fazel Y, Henry L, </w:t>
      </w:r>
      <w:proofErr w:type="spellStart"/>
      <w:r w:rsidRPr="00853B76">
        <w:rPr>
          <w:rFonts w:ascii="Book Antiqua" w:eastAsia="DengXian" w:hAnsi="Book Antiqua" w:cs="Times New Roman"/>
          <w:kern w:val="2"/>
          <w:lang w:val="en-US" w:eastAsia="zh-CN"/>
        </w:rPr>
        <w:t>Wymer</w:t>
      </w:r>
      <w:proofErr w:type="spellEnd"/>
      <w:r w:rsidRPr="00853B76">
        <w:rPr>
          <w:rFonts w:ascii="Book Antiqua" w:eastAsia="DengXian" w:hAnsi="Book Antiqua" w:cs="Times New Roman"/>
          <w:kern w:val="2"/>
          <w:lang w:val="en-US" w:eastAsia="zh-CN"/>
        </w:rPr>
        <w:t xml:space="preserve"> M. Global epidemiology of nonalcoholic fatty liver disease-Meta-analytic assessment of prevalence, incidence, and outcomes. </w:t>
      </w:r>
      <w:r w:rsidRPr="00853B76">
        <w:rPr>
          <w:rFonts w:ascii="Book Antiqua" w:eastAsia="DengXian" w:hAnsi="Book Antiqua" w:cs="Times New Roman"/>
          <w:i/>
          <w:kern w:val="2"/>
          <w:lang w:val="en-US" w:eastAsia="zh-CN"/>
        </w:rPr>
        <w:t>Hepatology</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64</w:t>
      </w:r>
      <w:r w:rsidRPr="00853B76">
        <w:rPr>
          <w:rFonts w:ascii="Book Antiqua" w:eastAsia="DengXian" w:hAnsi="Book Antiqua" w:cs="Times New Roman"/>
          <w:kern w:val="2"/>
          <w:lang w:val="en-US" w:eastAsia="zh-CN"/>
        </w:rPr>
        <w:t>: 73-84 [PMID: 26707365 DOI: 10.1002/hep.28431]</w:t>
      </w:r>
    </w:p>
    <w:p w14:paraId="0E9A2E6A" w14:textId="795BA7C3"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 </w:t>
      </w:r>
      <w:r w:rsidRPr="00853B76">
        <w:rPr>
          <w:rFonts w:ascii="Book Antiqua" w:eastAsia="DengXian" w:hAnsi="Book Antiqua" w:cs="Times New Roman"/>
          <w:b/>
          <w:kern w:val="2"/>
          <w:lang w:val="en-US" w:eastAsia="zh-CN"/>
        </w:rPr>
        <w:t>Non-alcoholic Fatty Liver Disease Study Group</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Lonardo</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Bellentani</w:t>
      </w:r>
      <w:proofErr w:type="spellEnd"/>
      <w:r w:rsidRPr="00853B76">
        <w:rPr>
          <w:rFonts w:ascii="Book Antiqua" w:eastAsia="DengXian" w:hAnsi="Book Antiqua" w:cs="Times New Roman"/>
          <w:kern w:val="2"/>
          <w:lang w:val="en-US" w:eastAsia="zh-CN"/>
        </w:rPr>
        <w:t xml:space="preserve"> S, Argo CK, </w:t>
      </w:r>
      <w:proofErr w:type="spellStart"/>
      <w:r w:rsidRPr="00853B76">
        <w:rPr>
          <w:rFonts w:ascii="Book Antiqua" w:eastAsia="DengXian" w:hAnsi="Book Antiqua" w:cs="Times New Roman"/>
          <w:kern w:val="2"/>
          <w:lang w:val="en-US" w:eastAsia="zh-CN"/>
        </w:rPr>
        <w:t>Ballestri</w:t>
      </w:r>
      <w:proofErr w:type="spellEnd"/>
      <w:r w:rsidRPr="00853B76">
        <w:rPr>
          <w:rFonts w:ascii="Book Antiqua" w:eastAsia="DengXian" w:hAnsi="Book Antiqua" w:cs="Times New Roman"/>
          <w:kern w:val="2"/>
          <w:lang w:val="en-US" w:eastAsia="zh-CN"/>
        </w:rPr>
        <w:t xml:space="preserve"> S, Byrne CD, Caldwell SH, Cortez-Pinto H, </w:t>
      </w:r>
      <w:proofErr w:type="spellStart"/>
      <w:r w:rsidRPr="00853B76">
        <w:rPr>
          <w:rFonts w:ascii="Book Antiqua" w:eastAsia="DengXian" w:hAnsi="Book Antiqua" w:cs="Times New Roman"/>
          <w:kern w:val="2"/>
          <w:lang w:val="en-US" w:eastAsia="zh-CN"/>
        </w:rPr>
        <w:t>Grieco</w:t>
      </w:r>
      <w:proofErr w:type="spellEnd"/>
      <w:r w:rsidRPr="00853B76">
        <w:rPr>
          <w:rFonts w:ascii="Book Antiqua" w:eastAsia="DengXian" w:hAnsi="Book Antiqua" w:cs="Times New Roman"/>
          <w:kern w:val="2"/>
          <w:lang w:val="en-US" w:eastAsia="zh-CN"/>
        </w:rPr>
        <w:t xml:space="preserve"> A, Machado MV, Miele L, </w:t>
      </w:r>
      <w:proofErr w:type="spellStart"/>
      <w:r w:rsidRPr="00853B76">
        <w:rPr>
          <w:rFonts w:ascii="Book Antiqua" w:eastAsia="DengXian" w:hAnsi="Book Antiqua" w:cs="Times New Roman"/>
          <w:kern w:val="2"/>
          <w:lang w:val="en-US" w:eastAsia="zh-CN"/>
        </w:rPr>
        <w:t>Targher</w:t>
      </w:r>
      <w:proofErr w:type="spellEnd"/>
      <w:r w:rsidRPr="00853B76">
        <w:rPr>
          <w:rFonts w:ascii="Book Antiqua" w:eastAsia="DengXian" w:hAnsi="Book Antiqua" w:cs="Times New Roman"/>
          <w:kern w:val="2"/>
          <w:lang w:val="en-US" w:eastAsia="zh-CN"/>
        </w:rPr>
        <w:t xml:space="preserve"> G. Epidemiological modifiers of non-alcoholic fatty liver disease: Focus on high-risk groups. </w:t>
      </w:r>
      <w:r w:rsidRPr="00853B76">
        <w:rPr>
          <w:rFonts w:ascii="Book Antiqua" w:eastAsia="DengXian" w:hAnsi="Book Antiqua" w:cs="Times New Roman"/>
          <w:i/>
          <w:kern w:val="2"/>
          <w:lang w:val="en-US" w:eastAsia="zh-CN"/>
        </w:rPr>
        <w:t>Dig Liver Dis</w:t>
      </w:r>
      <w:r w:rsidRPr="00853B76">
        <w:rPr>
          <w:rFonts w:ascii="Book Antiqua" w:eastAsia="DengXian" w:hAnsi="Book Antiqua" w:cs="Times New Roman"/>
          <w:kern w:val="2"/>
          <w:lang w:val="en-US" w:eastAsia="zh-CN"/>
        </w:rPr>
        <w:t xml:space="preserve"> 2015; </w:t>
      </w:r>
      <w:r w:rsidRPr="00853B76">
        <w:rPr>
          <w:rFonts w:ascii="Book Antiqua" w:eastAsia="DengXian" w:hAnsi="Book Antiqua" w:cs="Times New Roman"/>
          <w:b/>
          <w:kern w:val="2"/>
          <w:lang w:val="en-US" w:eastAsia="zh-CN"/>
        </w:rPr>
        <w:t>47</w:t>
      </w:r>
      <w:r w:rsidRPr="00853B76">
        <w:rPr>
          <w:rFonts w:ascii="Book Antiqua" w:eastAsia="DengXian" w:hAnsi="Book Antiqua" w:cs="Times New Roman"/>
          <w:kern w:val="2"/>
          <w:lang w:val="en-US" w:eastAsia="zh-CN"/>
        </w:rPr>
        <w:t>: 997-1006 [PMID: 26454786 DOI: 10.1016/j.dld.2015.08.004]</w:t>
      </w:r>
    </w:p>
    <w:p w14:paraId="4BF341B8"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 </w:t>
      </w:r>
      <w:proofErr w:type="spellStart"/>
      <w:r w:rsidRPr="00853B76">
        <w:rPr>
          <w:rFonts w:ascii="Book Antiqua" w:eastAsia="DengXian" w:hAnsi="Book Antiqua" w:cs="Times New Roman"/>
          <w:b/>
          <w:kern w:val="2"/>
          <w:lang w:val="en-US" w:eastAsia="zh-CN"/>
        </w:rPr>
        <w:t>Targher</w:t>
      </w:r>
      <w:proofErr w:type="spellEnd"/>
      <w:r w:rsidRPr="00853B76">
        <w:rPr>
          <w:rFonts w:ascii="Book Antiqua" w:eastAsia="DengXian" w:hAnsi="Book Antiqua" w:cs="Times New Roman"/>
          <w:b/>
          <w:kern w:val="2"/>
          <w:lang w:val="en-US" w:eastAsia="zh-CN"/>
        </w:rPr>
        <w:t xml:space="preserve"> G</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Bertolini</w:t>
      </w:r>
      <w:proofErr w:type="spellEnd"/>
      <w:r w:rsidRPr="00853B76">
        <w:rPr>
          <w:rFonts w:ascii="Book Antiqua" w:eastAsia="DengXian" w:hAnsi="Book Antiqua" w:cs="Times New Roman"/>
          <w:kern w:val="2"/>
          <w:lang w:val="en-US" w:eastAsia="zh-CN"/>
        </w:rPr>
        <w:t xml:space="preserve"> L, </w:t>
      </w:r>
      <w:proofErr w:type="spellStart"/>
      <w:r w:rsidRPr="00853B76">
        <w:rPr>
          <w:rFonts w:ascii="Book Antiqua" w:eastAsia="DengXian" w:hAnsi="Book Antiqua" w:cs="Times New Roman"/>
          <w:kern w:val="2"/>
          <w:lang w:val="en-US" w:eastAsia="zh-CN"/>
        </w:rPr>
        <w:t>Padovani</w:t>
      </w:r>
      <w:proofErr w:type="spellEnd"/>
      <w:r w:rsidRPr="00853B76">
        <w:rPr>
          <w:rFonts w:ascii="Book Antiqua" w:eastAsia="DengXian" w:hAnsi="Book Antiqua" w:cs="Times New Roman"/>
          <w:kern w:val="2"/>
          <w:lang w:val="en-US" w:eastAsia="zh-CN"/>
        </w:rPr>
        <w:t xml:space="preserve"> R, Rodella S, </w:t>
      </w:r>
      <w:proofErr w:type="spellStart"/>
      <w:r w:rsidRPr="00853B76">
        <w:rPr>
          <w:rFonts w:ascii="Book Antiqua" w:eastAsia="DengXian" w:hAnsi="Book Antiqua" w:cs="Times New Roman"/>
          <w:kern w:val="2"/>
          <w:lang w:val="en-US" w:eastAsia="zh-CN"/>
        </w:rPr>
        <w:t>Tessari</w:t>
      </w:r>
      <w:proofErr w:type="spellEnd"/>
      <w:r w:rsidRPr="00853B76">
        <w:rPr>
          <w:rFonts w:ascii="Book Antiqua" w:eastAsia="DengXian" w:hAnsi="Book Antiqua" w:cs="Times New Roman"/>
          <w:kern w:val="2"/>
          <w:lang w:val="en-US" w:eastAsia="zh-CN"/>
        </w:rPr>
        <w:t xml:space="preserve"> R, </w:t>
      </w:r>
      <w:proofErr w:type="spellStart"/>
      <w:r w:rsidRPr="00853B76">
        <w:rPr>
          <w:rFonts w:ascii="Book Antiqua" w:eastAsia="DengXian" w:hAnsi="Book Antiqua" w:cs="Times New Roman"/>
          <w:kern w:val="2"/>
          <w:lang w:val="en-US" w:eastAsia="zh-CN"/>
        </w:rPr>
        <w:t>Zenari</w:t>
      </w:r>
      <w:proofErr w:type="spellEnd"/>
      <w:r w:rsidRPr="00853B76">
        <w:rPr>
          <w:rFonts w:ascii="Book Antiqua" w:eastAsia="DengXian" w:hAnsi="Book Antiqua" w:cs="Times New Roman"/>
          <w:kern w:val="2"/>
          <w:lang w:val="en-US" w:eastAsia="zh-CN"/>
        </w:rPr>
        <w:t xml:space="preserve"> L, Day C, Arcaro G. Prevalence of nonalcoholic fatty liver disease and its association with cardiovascular disease among type 2 diabetic patients. </w:t>
      </w:r>
      <w:r w:rsidRPr="00853B76">
        <w:rPr>
          <w:rFonts w:ascii="Book Antiqua" w:eastAsia="DengXian" w:hAnsi="Book Antiqua" w:cs="Times New Roman"/>
          <w:i/>
          <w:kern w:val="2"/>
          <w:lang w:val="en-US" w:eastAsia="zh-CN"/>
        </w:rPr>
        <w:t>Diabetes Care</w:t>
      </w:r>
      <w:r w:rsidRPr="00853B76">
        <w:rPr>
          <w:rFonts w:ascii="Book Antiqua" w:eastAsia="DengXian" w:hAnsi="Book Antiqua" w:cs="Times New Roman"/>
          <w:kern w:val="2"/>
          <w:lang w:val="en-US" w:eastAsia="zh-CN"/>
        </w:rPr>
        <w:t xml:space="preserve"> 2007; </w:t>
      </w:r>
      <w:r w:rsidRPr="00853B76">
        <w:rPr>
          <w:rFonts w:ascii="Book Antiqua" w:eastAsia="DengXian" w:hAnsi="Book Antiqua" w:cs="Times New Roman"/>
          <w:b/>
          <w:kern w:val="2"/>
          <w:lang w:val="en-US" w:eastAsia="zh-CN"/>
        </w:rPr>
        <w:t>30</w:t>
      </w:r>
      <w:r w:rsidRPr="00853B76">
        <w:rPr>
          <w:rFonts w:ascii="Book Antiqua" w:eastAsia="DengXian" w:hAnsi="Book Antiqua" w:cs="Times New Roman"/>
          <w:kern w:val="2"/>
          <w:lang w:val="en-US" w:eastAsia="zh-CN"/>
        </w:rPr>
        <w:t>: 1212-1218 [PMID: 17277038 DOI: 10.2337/dc06-2247]</w:t>
      </w:r>
    </w:p>
    <w:p w14:paraId="4E2D05F0"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6 </w:t>
      </w:r>
      <w:proofErr w:type="spellStart"/>
      <w:r w:rsidRPr="00853B76">
        <w:rPr>
          <w:rFonts w:ascii="Book Antiqua" w:eastAsia="DengXian" w:hAnsi="Book Antiqua" w:cs="Times New Roman"/>
          <w:b/>
          <w:kern w:val="2"/>
          <w:lang w:val="en-US" w:eastAsia="zh-CN"/>
        </w:rPr>
        <w:t>Yki-Järvinen</w:t>
      </w:r>
      <w:proofErr w:type="spellEnd"/>
      <w:r w:rsidRPr="00853B76">
        <w:rPr>
          <w:rFonts w:ascii="Book Antiqua" w:eastAsia="DengXian" w:hAnsi="Book Antiqua" w:cs="Times New Roman"/>
          <w:b/>
          <w:kern w:val="2"/>
          <w:lang w:val="en-US" w:eastAsia="zh-CN"/>
        </w:rPr>
        <w:t xml:space="preserve"> H</w:t>
      </w:r>
      <w:r w:rsidRPr="00853B76">
        <w:rPr>
          <w:rFonts w:ascii="Book Antiqua" w:eastAsia="DengXian" w:hAnsi="Book Antiqua" w:cs="Times New Roman"/>
          <w:kern w:val="2"/>
          <w:lang w:val="en-US" w:eastAsia="zh-CN"/>
        </w:rPr>
        <w:t xml:space="preserve">. Non-alcoholic fatty liver disease as a cause and a consequence of metabolic syndrome. </w:t>
      </w:r>
      <w:r w:rsidRPr="00853B76">
        <w:rPr>
          <w:rFonts w:ascii="Book Antiqua" w:eastAsia="DengXian" w:hAnsi="Book Antiqua" w:cs="Times New Roman"/>
          <w:i/>
          <w:kern w:val="2"/>
          <w:lang w:val="en-US" w:eastAsia="zh-CN"/>
        </w:rPr>
        <w:t>Lancet Diabetes Endocrinol</w:t>
      </w:r>
      <w:r w:rsidRPr="00853B76">
        <w:rPr>
          <w:rFonts w:ascii="Book Antiqua" w:eastAsia="DengXian" w:hAnsi="Book Antiqua" w:cs="Times New Roman"/>
          <w:kern w:val="2"/>
          <w:lang w:val="en-US" w:eastAsia="zh-CN"/>
        </w:rPr>
        <w:t xml:space="preserve"> 2014; </w:t>
      </w:r>
      <w:r w:rsidRPr="00853B76">
        <w:rPr>
          <w:rFonts w:ascii="Book Antiqua" w:eastAsia="DengXian" w:hAnsi="Book Antiqua" w:cs="Times New Roman"/>
          <w:b/>
          <w:kern w:val="2"/>
          <w:lang w:val="en-US" w:eastAsia="zh-CN"/>
        </w:rPr>
        <w:t>2</w:t>
      </w:r>
      <w:r w:rsidRPr="00853B76">
        <w:rPr>
          <w:rFonts w:ascii="Book Antiqua" w:eastAsia="DengXian" w:hAnsi="Book Antiqua" w:cs="Times New Roman"/>
          <w:kern w:val="2"/>
          <w:lang w:val="en-US" w:eastAsia="zh-CN"/>
        </w:rPr>
        <w:t>: 901-910 [PMID: 24731669 DOI: 10.1016/S2213-8587(14)70032-4]</w:t>
      </w:r>
    </w:p>
    <w:p w14:paraId="304996B7"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7 </w:t>
      </w:r>
      <w:r w:rsidRPr="00853B76">
        <w:rPr>
          <w:rFonts w:ascii="Book Antiqua" w:eastAsia="DengXian" w:hAnsi="Book Antiqua" w:cs="Times New Roman"/>
          <w:b/>
          <w:kern w:val="2"/>
          <w:lang w:val="en-US" w:eastAsia="zh-CN"/>
        </w:rPr>
        <w:t>Estes C</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Razavi</w:t>
      </w:r>
      <w:proofErr w:type="spellEnd"/>
      <w:r w:rsidRPr="00853B76">
        <w:rPr>
          <w:rFonts w:ascii="Book Antiqua" w:eastAsia="DengXian" w:hAnsi="Book Antiqua" w:cs="Times New Roman"/>
          <w:kern w:val="2"/>
          <w:lang w:val="en-US" w:eastAsia="zh-CN"/>
        </w:rPr>
        <w:t xml:space="preserve"> H, Loomba R, </w:t>
      </w:r>
      <w:proofErr w:type="spellStart"/>
      <w:r w:rsidRPr="00853B76">
        <w:rPr>
          <w:rFonts w:ascii="Book Antiqua" w:eastAsia="DengXian" w:hAnsi="Book Antiqua" w:cs="Times New Roman"/>
          <w:kern w:val="2"/>
          <w:lang w:val="en-US" w:eastAsia="zh-CN"/>
        </w:rPr>
        <w:t>Younossi</w:t>
      </w:r>
      <w:proofErr w:type="spellEnd"/>
      <w:r w:rsidRPr="00853B76">
        <w:rPr>
          <w:rFonts w:ascii="Book Antiqua" w:eastAsia="DengXian" w:hAnsi="Book Antiqua" w:cs="Times New Roman"/>
          <w:kern w:val="2"/>
          <w:lang w:val="en-US" w:eastAsia="zh-CN"/>
        </w:rPr>
        <w:t xml:space="preserve"> Z, </w:t>
      </w:r>
      <w:proofErr w:type="spellStart"/>
      <w:r w:rsidRPr="00853B76">
        <w:rPr>
          <w:rFonts w:ascii="Book Antiqua" w:eastAsia="DengXian" w:hAnsi="Book Antiqua" w:cs="Times New Roman"/>
          <w:kern w:val="2"/>
          <w:lang w:val="en-US" w:eastAsia="zh-CN"/>
        </w:rPr>
        <w:t>Sanyal</w:t>
      </w:r>
      <w:proofErr w:type="spellEnd"/>
      <w:r w:rsidRPr="00853B76">
        <w:rPr>
          <w:rFonts w:ascii="Book Antiqua" w:eastAsia="DengXian" w:hAnsi="Book Antiqua" w:cs="Times New Roman"/>
          <w:kern w:val="2"/>
          <w:lang w:val="en-US" w:eastAsia="zh-CN"/>
        </w:rPr>
        <w:t xml:space="preserve"> AJ. Modeling the epidemic of nonalcoholic fatty liver disease demonstrates an exponential increase in burden of disease. </w:t>
      </w:r>
      <w:r w:rsidRPr="00853B76">
        <w:rPr>
          <w:rFonts w:ascii="Book Antiqua" w:eastAsia="DengXian" w:hAnsi="Book Antiqua" w:cs="Times New Roman"/>
          <w:i/>
          <w:kern w:val="2"/>
          <w:lang w:val="en-US" w:eastAsia="zh-CN"/>
        </w:rPr>
        <w:t>Hepatology</w:t>
      </w:r>
      <w:r w:rsidRPr="00853B76">
        <w:rPr>
          <w:rFonts w:ascii="Book Antiqua" w:eastAsia="DengXian" w:hAnsi="Book Antiqua" w:cs="Times New Roman"/>
          <w:kern w:val="2"/>
          <w:lang w:val="en-US" w:eastAsia="zh-CN"/>
        </w:rPr>
        <w:t xml:space="preserve"> 2018; </w:t>
      </w:r>
      <w:r w:rsidRPr="00853B76">
        <w:rPr>
          <w:rFonts w:ascii="Book Antiqua" w:eastAsia="DengXian" w:hAnsi="Book Antiqua" w:cs="Times New Roman"/>
          <w:b/>
          <w:kern w:val="2"/>
          <w:lang w:val="en-US" w:eastAsia="zh-CN"/>
        </w:rPr>
        <w:t>67</w:t>
      </w:r>
      <w:r w:rsidRPr="00853B76">
        <w:rPr>
          <w:rFonts w:ascii="Book Antiqua" w:eastAsia="DengXian" w:hAnsi="Book Antiqua" w:cs="Times New Roman"/>
          <w:kern w:val="2"/>
          <w:lang w:val="en-US" w:eastAsia="zh-CN"/>
        </w:rPr>
        <w:t>: 123-133 [PMID: 28802062 DOI: 10.1002/hep.29466]</w:t>
      </w:r>
    </w:p>
    <w:p w14:paraId="1227ABBF"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8 </w:t>
      </w:r>
      <w:proofErr w:type="spellStart"/>
      <w:r w:rsidRPr="00853B76">
        <w:rPr>
          <w:rFonts w:ascii="Book Antiqua" w:eastAsia="DengXian" w:hAnsi="Book Antiqua" w:cs="Times New Roman"/>
          <w:b/>
          <w:kern w:val="2"/>
          <w:lang w:val="en-US" w:eastAsia="zh-CN"/>
        </w:rPr>
        <w:t>Targher</w:t>
      </w:r>
      <w:proofErr w:type="spellEnd"/>
      <w:r w:rsidRPr="00853B76">
        <w:rPr>
          <w:rFonts w:ascii="Book Antiqua" w:eastAsia="DengXian" w:hAnsi="Book Antiqua" w:cs="Times New Roman"/>
          <w:b/>
          <w:kern w:val="2"/>
          <w:lang w:val="en-US" w:eastAsia="zh-CN"/>
        </w:rPr>
        <w:t xml:space="preserve"> G</w:t>
      </w:r>
      <w:r w:rsidRPr="00853B76">
        <w:rPr>
          <w:rFonts w:ascii="Book Antiqua" w:eastAsia="DengXian" w:hAnsi="Book Antiqua" w:cs="Times New Roman"/>
          <w:kern w:val="2"/>
          <w:lang w:val="en-US" w:eastAsia="zh-CN"/>
        </w:rPr>
        <w:t xml:space="preserve">, Byrne CD, </w:t>
      </w:r>
      <w:proofErr w:type="spellStart"/>
      <w:r w:rsidRPr="00853B76">
        <w:rPr>
          <w:rFonts w:ascii="Book Antiqua" w:eastAsia="DengXian" w:hAnsi="Book Antiqua" w:cs="Times New Roman"/>
          <w:kern w:val="2"/>
          <w:lang w:val="en-US" w:eastAsia="zh-CN"/>
        </w:rPr>
        <w:t>Lonardo</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Zoppini</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Barbui</w:t>
      </w:r>
      <w:proofErr w:type="spellEnd"/>
      <w:r w:rsidRPr="00853B76">
        <w:rPr>
          <w:rFonts w:ascii="Book Antiqua" w:eastAsia="DengXian" w:hAnsi="Book Antiqua" w:cs="Times New Roman"/>
          <w:kern w:val="2"/>
          <w:lang w:val="en-US" w:eastAsia="zh-CN"/>
        </w:rPr>
        <w:t xml:space="preserve"> C. Non-alcoholic fatty liver disease and risk of incident cardiovascular disease: A meta-analysis. </w:t>
      </w:r>
      <w:r w:rsidRPr="00853B76">
        <w:rPr>
          <w:rFonts w:ascii="Book Antiqua" w:eastAsia="DengXian" w:hAnsi="Book Antiqua" w:cs="Times New Roman"/>
          <w:i/>
          <w:kern w:val="2"/>
          <w:lang w:val="en-US" w:eastAsia="zh-CN"/>
        </w:rPr>
        <w:t xml:space="preserve">J </w:t>
      </w:r>
      <w:proofErr w:type="spellStart"/>
      <w:r w:rsidRPr="00853B76">
        <w:rPr>
          <w:rFonts w:ascii="Book Antiqua" w:eastAsia="DengXian" w:hAnsi="Book Antiqua" w:cs="Times New Roman"/>
          <w:i/>
          <w:kern w:val="2"/>
          <w:lang w:val="en-US" w:eastAsia="zh-CN"/>
        </w:rPr>
        <w:t>Hepatol</w:t>
      </w:r>
      <w:proofErr w:type="spellEnd"/>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65</w:t>
      </w:r>
      <w:r w:rsidRPr="00853B76">
        <w:rPr>
          <w:rFonts w:ascii="Book Antiqua" w:eastAsia="DengXian" w:hAnsi="Book Antiqua" w:cs="Times New Roman"/>
          <w:kern w:val="2"/>
          <w:lang w:val="en-US" w:eastAsia="zh-CN"/>
        </w:rPr>
        <w:t>: 589-600 [PMID: 27212244 DOI: 10.1016/j.jhep.2016.05.013]</w:t>
      </w:r>
    </w:p>
    <w:p w14:paraId="16F479E2"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lastRenderedPageBreak/>
        <w:t xml:space="preserve">9 </w:t>
      </w:r>
      <w:proofErr w:type="spellStart"/>
      <w:r w:rsidRPr="00853B76">
        <w:rPr>
          <w:rFonts w:ascii="Book Antiqua" w:eastAsia="DengXian" w:hAnsi="Book Antiqua" w:cs="Times New Roman"/>
          <w:b/>
          <w:kern w:val="2"/>
          <w:lang w:val="en-US" w:eastAsia="zh-CN"/>
        </w:rPr>
        <w:t>Mahfood</w:t>
      </w:r>
      <w:proofErr w:type="spellEnd"/>
      <w:r w:rsidRPr="00853B76">
        <w:rPr>
          <w:rFonts w:ascii="Book Antiqua" w:eastAsia="DengXian" w:hAnsi="Book Antiqua" w:cs="Times New Roman"/>
          <w:b/>
          <w:kern w:val="2"/>
          <w:lang w:val="en-US" w:eastAsia="zh-CN"/>
        </w:rPr>
        <w:t xml:space="preserve"> Haddad T</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Hamdeh</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Kanmanthareddy</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Alla</w:t>
      </w:r>
      <w:proofErr w:type="spellEnd"/>
      <w:r w:rsidRPr="00853B76">
        <w:rPr>
          <w:rFonts w:ascii="Book Antiqua" w:eastAsia="DengXian" w:hAnsi="Book Antiqua" w:cs="Times New Roman"/>
          <w:kern w:val="2"/>
          <w:lang w:val="en-US" w:eastAsia="zh-CN"/>
        </w:rPr>
        <w:t xml:space="preserve"> VM. Nonalcoholic fatty liver disease and the risk of clinical cardiovascular events: A systematic review and meta-analysis. </w:t>
      </w:r>
      <w:r w:rsidRPr="00853B76">
        <w:rPr>
          <w:rFonts w:ascii="Book Antiqua" w:eastAsia="DengXian" w:hAnsi="Book Antiqua" w:cs="Times New Roman"/>
          <w:i/>
          <w:kern w:val="2"/>
          <w:lang w:val="en-US" w:eastAsia="zh-CN"/>
        </w:rPr>
        <w:t xml:space="preserve">Diabetes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i/>
          <w:kern w:val="2"/>
          <w:lang w:val="en-US" w:eastAsia="zh-CN"/>
        </w:rPr>
        <w:t xml:space="preserve"> </w:t>
      </w:r>
      <w:proofErr w:type="spellStart"/>
      <w:r w:rsidRPr="00853B76">
        <w:rPr>
          <w:rFonts w:ascii="Book Antiqua" w:eastAsia="DengXian" w:hAnsi="Book Antiqua" w:cs="Times New Roman"/>
          <w:i/>
          <w:kern w:val="2"/>
          <w:lang w:val="en-US" w:eastAsia="zh-CN"/>
        </w:rPr>
        <w:t>Syndr</w:t>
      </w:r>
      <w:proofErr w:type="spellEnd"/>
      <w:r w:rsidRPr="00853B76">
        <w:rPr>
          <w:rFonts w:ascii="Book Antiqua" w:eastAsia="DengXian" w:hAnsi="Book Antiqua" w:cs="Times New Roman"/>
          <w:kern w:val="2"/>
          <w:lang w:val="en-US" w:eastAsia="zh-CN"/>
        </w:rPr>
        <w:t xml:space="preserve"> 2017; </w:t>
      </w:r>
      <w:r w:rsidRPr="00853B76">
        <w:rPr>
          <w:rFonts w:ascii="Book Antiqua" w:eastAsia="DengXian" w:hAnsi="Book Antiqua" w:cs="Times New Roman"/>
          <w:b/>
          <w:kern w:val="2"/>
          <w:lang w:val="en-US" w:eastAsia="zh-CN"/>
        </w:rPr>
        <w:t xml:space="preserve">11 </w:t>
      </w:r>
      <w:r w:rsidRPr="00853B76">
        <w:rPr>
          <w:rFonts w:ascii="Book Antiqua" w:eastAsia="DengXian" w:hAnsi="Book Antiqua" w:cs="Times New Roman"/>
          <w:bCs/>
          <w:kern w:val="2"/>
          <w:lang w:val="en-US" w:eastAsia="zh-CN"/>
        </w:rPr>
        <w:t>Suppl 1</w:t>
      </w:r>
      <w:r w:rsidRPr="00853B76">
        <w:rPr>
          <w:rFonts w:ascii="Book Antiqua" w:eastAsia="DengXian" w:hAnsi="Book Antiqua" w:cs="Times New Roman"/>
          <w:kern w:val="2"/>
          <w:lang w:val="en-US" w:eastAsia="zh-CN"/>
        </w:rPr>
        <w:t>: S209-S216 [PMID: 28017631 DOI: 10.1016/j.dsx.2016.12.033]</w:t>
      </w:r>
    </w:p>
    <w:p w14:paraId="3BF48F1F"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10 </w:t>
      </w:r>
      <w:r w:rsidRPr="00853B76">
        <w:rPr>
          <w:rFonts w:ascii="Book Antiqua" w:eastAsia="DengXian" w:hAnsi="Book Antiqua" w:cs="Times New Roman"/>
          <w:b/>
          <w:kern w:val="2"/>
          <w:lang w:val="en-US" w:eastAsia="zh-CN"/>
        </w:rPr>
        <w:t>Wu S</w:t>
      </w:r>
      <w:r w:rsidRPr="00853B76">
        <w:rPr>
          <w:rFonts w:ascii="Book Antiqua" w:eastAsia="DengXian" w:hAnsi="Book Antiqua" w:cs="Times New Roman"/>
          <w:kern w:val="2"/>
          <w:lang w:val="en-US" w:eastAsia="zh-CN"/>
        </w:rPr>
        <w:t xml:space="preserve">, Wu F, Ding Y, Hou J, Bi J, Zhang Z. Association of non-alcoholic fatty liver disease with major adverse cardiovascular events: A systematic review and meta-analysis. </w:t>
      </w:r>
      <w:r w:rsidRPr="00853B76">
        <w:rPr>
          <w:rFonts w:ascii="Book Antiqua" w:eastAsia="DengXian" w:hAnsi="Book Antiqua" w:cs="Times New Roman"/>
          <w:i/>
          <w:kern w:val="2"/>
          <w:lang w:val="en-US" w:eastAsia="zh-CN"/>
        </w:rPr>
        <w:t>Sci Rep</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6</w:t>
      </w:r>
      <w:r w:rsidRPr="00853B76">
        <w:rPr>
          <w:rFonts w:ascii="Book Antiqua" w:eastAsia="DengXian" w:hAnsi="Book Antiqua" w:cs="Times New Roman"/>
          <w:kern w:val="2"/>
          <w:lang w:val="en-US" w:eastAsia="zh-CN"/>
        </w:rPr>
        <w:t>: 33386 [PMID: 27633274 DOI: 10.1038/srep33386]</w:t>
      </w:r>
    </w:p>
    <w:p w14:paraId="30235EB2"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11 </w:t>
      </w:r>
      <w:proofErr w:type="spellStart"/>
      <w:r w:rsidRPr="00853B76">
        <w:rPr>
          <w:rFonts w:ascii="Book Antiqua" w:eastAsia="DengXian" w:hAnsi="Book Antiqua" w:cs="Times New Roman"/>
          <w:b/>
          <w:kern w:val="2"/>
          <w:lang w:val="en-US" w:eastAsia="zh-CN"/>
        </w:rPr>
        <w:t>Tilg</w:t>
      </w:r>
      <w:proofErr w:type="spellEnd"/>
      <w:r w:rsidRPr="00853B76">
        <w:rPr>
          <w:rFonts w:ascii="Book Antiqua" w:eastAsia="DengXian" w:hAnsi="Book Antiqua" w:cs="Times New Roman"/>
          <w:b/>
          <w:kern w:val="2"/>
          <w:lang w:val="en-US" w:eastAsia="zh-CN"/>
        </w:rPr>
        <w:t xml:space="preserve"> H</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Moschen</w:t>
      </w:r>
      <w:proofErr w:type="spellEnd"/>
      <w:r w:rsidRPr="00853B76">
        <w:rPr>
          <w:rFonts w:ascii="Book Antiqua" w:eastAsia="DengXian" w:hAnsi="Book Antiqua" w:cs="Times New Roman"/>
          <w:kern w:val="2"/>
          <w:lang w:val="en-US" w:eastAsia="zh-CN"/>
        </w:rPr>
        <w:t xml:space="preserve"> AR. Evolution of inflammation in nonalcoholic fatty liver disease: The multiple parallel hits hypothesis. </w:t>
      </w:r>
      <w:r w:rsidRPr="00853B76">
        <w:rPr>
          <w:rFonts w:ascii="Book Antiqua" w:eastAsia="DengXian" w:hAnsi="Book Antiqua" w:cs="Times New Roman"/>
          <w:i/>
          <w:kern w:val="2"/>
          <w:lang w:val="en-US" w:eastAsia="zh-CN"/>
        </w:rPr>
        <w:t>Hepatology</w:t>
      </w:r>
      <w:r w:rsidRPr="00853B76">
        <w:rPr>
          <w:rFonts w:ascii="Book Antiqua" w:eastAsia="DengXian" w:hAnsi="Book Antiqua" w:cs="Times New Roman"/>
          <w:kern w:val="2"/>
          <w:lang w:val="en-US" w:eastAsia="zh-CN"/>
        </w:rPr>
        <w:t xml:space="preserve"> 2010; </w:t>
      </w:r>
      <w:r w:rsidRPr="00853B76">
        <w:rPr>
          <w:rFonts w:ascii="Book Antiqua" w:eastAsia="DengXian" w:hAnsi="Book Antiqua" w:cs="Times New Roman"/>
          <w:b/>
          <w:kern w:val="2"/>
          <w:lang w:val="en-US" w:eastAsia="zh-CN"/>
        </w:rPr>
        <w:t>52</w:t>
      </w:r>
      <w:r w:rsidRPr="00853B76">
        <w:rPr>
          <w:rFonts w:ascii="Book Antiqua" w:eastAsia="DengXian" w:hAnsi="Book Antiqua" w:cs="Times New Roman"/>
          <w:kern w:val="2"/>
          <w:lang w:val="en-US" w:eastAsia="zh-CN"/>
        </w:rPr>
        <w:t>: 1836-1846 [PMID: 21038418 DOI: 10.1002/hep.24001]</w:t>
      </w:r>
    </w:p>
    <w:p w14:paraId="57F4A29D"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12 </w:t>
      </w:r>
      <w:r w:rsidRPr="00853B76">
        <w:rPr>
          <w:rFonts w:ascii="Book Antiqua" w:eastAsia="DengXian" w:hAnsi="Book Antiqua" w:cs="Times New Roman"/>
          <w:b/>
          <w:kern w:val="2"/>
          <w:lang w:val="en-US" w:eastAsia="zh-CN"/>
        </w:rPr>
        <w:t>Zhou QG</w:t>
      </w:r>
      <w:r w:rsidRPr="00853B76">
        <w:rPr>
          <w:rFonts w:ascii="Book Antiqua" w:eastAsia="DengXian" w:hAnsi="Book Antiqua" w:cs="Times New Roman"/>
          <w:kern w:val="2"/>
          <w:lang w:val="en-US" w:eastAsia="zh-CN"/>
        </w:rPr>
        <w:t xml:space="preserve">, Hou FF, Guo ZJ, Liang M, Wang GB, Zhang X. 1,25-Dihydroxyvitamin D improved the free fatty-acid-induced insulin resistance in cultured C2C12 cells. </w:t>
      </w:r>
      <w:r w:rsidRPr="00853B76">
        <w:rPr>
          <w:rFonts w:ascii="Book Antiqua" w:eastAsia="DengXian" w:hAnsi="Book Antiqua" w:cs="Times New Roman"/>
          <w:i/>
          <w:kern w:val="2"/>
          <w:lang w:val="en-US" w:eastAsia="zh-CN"/>
        </w:rPr>
        <w:t xml:space="preserve">Diabetes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i/>
          <w:kern w:val="2"/>
          <w:lang w:val="en-US" w:eastAsia="zh-CN"/>
        </w:rPr>
        <w:t xml:space="preserve"> Res Rev</w:t>
      </w:r>
      <w:r w:rsidRPr="00853B76">
        <w:rPr>
          <w:rFonts w:ascii="Book Antiqua" w:eastAsia="DengXian" w:hAnsi="Book Antiqua" w:cs="Times New Roman"/>
          <w:kern w:val="2"/>
          <w:lang w:val="en-US" w:eastAsia="zh-CN"/>
        </w:rPr>
        <w:t xml:space="preserve"> 2008; </w:t>
      </w:r>
      <w:r w:rsidRPr="00853B76">
        <w:rPr>
          <w:rFonts w:ascii="Book Antiqua" w:eastAsia="DengXian" w:hAnsi="Book Antiqua" w:cs="Times New Roman"/>
          <w:b/>
          <w:kern w:val="2"/>
          <w:lang w:val="en-US" w:eastAsia="zh-CN"/>
        </w:rPr>
        <w:t>24</w:t>
      </w:r>
      <w:r w:rsidRPr="00853B76">
        <w:rPr>
          <w:rFonts w:ascii="Book Antiqua" w:eastAsia="DengXian" w:hAnsi="Book Antiqua" w:cs="Times New Roman"/>
          <w:kern w:val="2"/>
          <w:lang w:val="en-US" w:eastAsia="zh-CN"/>
        </w:rPr>
        <w:t>: 459-464 [PMID: 18551686 DOI: 10.1002/dmrr.873]</w:t>
      </w:r>
    </w:p>
    <w:p w14:paraId="5F0F339B"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13 </w:t>
      </w:r>
      <w:r w:rsidRPr="00853B76">
        <w:rPr>
          <w:rFonts w:ascii="Book Antiqua" w:eastAsia="DengXian" w:hAnsi="Book Antiqua" w:cs="Times New Roman"/>
          <w:b/>
          <w:kern w:val="2"/>
          <w:lang w:val="en-US" w:eastAsia="zh-CN"/>
        </w:rPr>
        <w:t>Parker L</w:t>
      </w:r>
      <w:r w:rsidRPr="00853B76">
        <w:rPr>
          <w:rFonts w:ascii="Book Antiqua" w:eastAsia="DengXian" w:hAnsi="Book Antiqua" w:cs="Times New Roman"/>
          <w:kern w:val="2"/>
          <w:lang w:val="en-US" w:eastAsia="zh-CN"/>
        </w:rPr>
        <w:t xml:space="preserve">, Levinger I, Mousa A, Howlett K, de </w:t>
      </w:r>
      <w:proofErr w:type="spellStart"/>
      <w:r w:rsidRPr="00853B76">
        <w:rPr>
          <w:rFonts w:ascii="Book Antiqua" w:eastAsia="DengXian" w:hAnsi="Book Antiqua" w:cs="Times New Roman"/>
          <w:kern w:val="2"/>
          <w:lang w:val="en-US" w:eastAsia="zh-CN"/>
        </w:rPr>
        <w:t>Courten</w:t>
      </w:r>
      <w:proofErr w:type="spellEnd"/>
      <w:r w:rsidRPr="00853B76">
        <w:rPr>
          <w:rFonts w:ascii="Book Antiqua" w:eastAsia="DengXian" w:hAnsi="Book Antiqua" w:cs="Times New Roman"/>
          <w:kern w:val="2"/>
          <w:lang w:val="en-US" w:eastAsia="zh-CN"/>
        </w:rPr>
        <w:t xml:space="preserve"> B. Plasma 25-Hydroxyvitamin D Is Related to Protein Signaling Involved in Glucose Homeostasis in a Tissue-Specific Manner. </w:t>
      </w:r>
      <w:r w:rsidRPr="00853B76">
        <w:rPr>
          <w:rFonts w:ascii="Book Antiqua" w:eastAsia="DengXian" w:hAnsi="Book Antiqua" w:cs="Times New Roman"/>
          <w:i/>
          <w:kern w:val="2"/>
          <w:lang w:val="en-US" w:eastAsia="zh-CN"/>
        </w:rPr>
        <w:t>Nutrients</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8</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pii</w:t>
      </w:r>
      <w:proofErr w:type="spellEnd"/>
      <w:r w:rsidRPr="00853B76">
        <w:rPr>
          <w:rFonts w:ascii="Book Antiqua" w:eastAsia="DengXian" w:hAnsi="Book Antiqua" w:cs="Times New Roman"/>
          <w:kern w:val="2"/>
          <w:lang w:val="en-US" w:eastAsia="zh-CN"/>
        </w:rPr>
        <w:t xml:space="preserve">: E631 [PMID: </w:t>
      </w:r>
      <w:bookmarkStart w:id="23" w:name="OLE_LINK194"/>
      <w:r w:rsidRPr="00853B76">
        <w:rPr>
          <w:rFonts w:ascii="Book Antiqua" w:eastAsia="DengXian" w:hAnsi="Book Antiqua" w:cs="Times New Roman"/>
          <w:kern w:val="2"/>
          <w:lang w:val="en-US" w:eastAsia="zh-CN"/>
        </w:rPr>
        <w:t>27754361</w:t>
      </w:r>
      <w:bookmarkEnd w:id="23"/>
      <w:r w:rsidRPr="00853B76">
        <w:rPr>
          <w:rFonts w:ascii="Book Antiqua" w:eastAsia="DengXian" w:hAnsi="Book Antiqua" w:cs="Times New Roman"/>
          <w:kern w:val="2"/>
          <w:lang w:val="en-US" w:eastAsia="zh-CN"/>
        </w:rPr>
        <w:t xml:space="preserve"> DOI: 10.3390/nu8100631]</w:t>
      </w:r>
    </w:p>
    <w:p w14:paraId="653BA197"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14 </w:t>
      </w:r>
      <w:proofErr w:type="spellStart"/>
      <w:r w:rsidRPr="00853B76">
        <w:rPr>
          <w:rFonts w:ascii="Book Antiqua" w:eastAsia="DengXian" w:hAnsi="Book Antiqua" w:cs="Times New Roman"/>
          <w:b/>
          <w:kern w:val="2"/>
          <w:lang w:val="en-US" w:eastAsia="zh-CN"/>
        </w:rPr>
        <w:t>Elseweidy</w:t>
      </w:r>
      <w:proofErr w:type="spellEnd"/>
      <w:r w:rsidRPr="00853B76">
        <w:rPr>
          <w:rFonts w:ascii="Book Antiqua" w:eastAsia="DengXian" w:hAnsi="Book Antiqua" w:cs="Times New Roman"/>
          <w:b/>
          <w:kern w:val="2"/>
          <w:lang w:val="en-US" w:eastAsia="zh-CN"/>
        </w:rPr>
        <w:t xml:space="preserve"> MM</w:t>
      </w:r>
      <w:r w:rsidRPr="00853B76">
        <w:rPr>
          <w:rFonts w:ascii="Book Antiqua" w:eastAsia="DengXian" w:hAnsi="Book Antiqua" w:cs="Times New Roman"/>
          <w:kern w:val="2"/>
          <w:lang w:val="en-US" w:eastAsia="zh-CN"/>
        </w:rPr>
        <w:t xml:space="preserve">, Amin RS, </w:t>
      </w:r>
      <w:proofErr w:type="spellStart"/>
      <w:r w:rsidRPr="00853B76">
        <w:rPr>
          <w:rFonts w:ascii="Book Antiqua" w:eastAsia="DengXian" w:hAnsi="Book Antiqua" w:cs="Times New Roman"/>
          <w:kern w:val="2"/>
          <w:lang w:val="en-US" w:eastAsia="zh-CN"/>
        </w:rPr>
        <w:t>Atteia</w:t>
      </w:r>
      <w:proofErr w:type="spellEnd"/>
      <w:r w:rsidRPr="00853B76">
        <w:rPr>
          <w:rFonts w:ascii="Book Antiqua" w:eastAsia="DengXian" w:hAnsi="Book Antiqua" w:cs="Times New Roman"/>
          <w:kern w:val="2"/>
          <w:lang w:val="en-US" w:eastAsia="zh-CN"/>
        </w:rPr>
        <w:t xml:space="preserve"> HH, Ali MA. Vitamin D3 intake as regulator of insulin degrading enzyme and insulin receptor phosphorylation in diabetic rats. </w:t>
      </w:r>
      <w:r w:rsidRPr="00853B76">
        <w:rPr>
          <w:rFonts w:ascii="Book Antiqua" w:eastAsia="DengXian" w:hAnsi="Book Antiqua" w:cs="Times New Roman"/>
          <w:i/>
          <w:kern w:val="2"/>
          <w:lang w:val="en-US" w:eastAsia="zh-CN"/>
        </w:rPr>
        <w:t xml:space="preserve">Biomed </w:t>
      </w:r>
      <w:proofErr w:type="spellStart"/>
      <w:r w:rsidRPr="00853B76">
        <w:rPr>
          <w:rFonts w:ascii="Book Antiqua" w:eastAsia="DengXian" w:hAnsi="Book Antiqua" w:cs="Times New Roman"/>
          <w:i/>
          <w:kern w:val="2"/>
          <w:lang w:val="en-US" w:eastAsia="zh-CN"/>
        </w:rPr>
        <w:t>Pharmacother</w:t>
      </w:r>
      <w:proofErr w:type="spellEnd"/>
      <w:r w:rsidRPr="00853B76">
        <w:rPr>
          <w:rFonts w:ascii="Book Antiqua" w:eastAsia="DengXian" w:hAnsi="Book Antiqua" w:cs="Times New Roman"/>
          <w:kern w:val="2"/>
          <w:lang w:val="en-US" w:eastAsia="zh-CN"/>
        </w:rPr>
        <w:t xml:space="preserve"> 2017; </w:t>
      </w:r>
      <w:r w:rsidRPr="00853B76">
        <w:rPr>
          <w:rFonts w:ascii="Book Antiqua" w:eastAsia="DengXian" w:hAnsi="Book Antiqua" w:cs="Times New Roman"/>
          <w:b/>
          <w:kern w:val="2"/>
          <w:lang w:val="en-US" w:eastAsia="zh-CN"/>
        </w:rPr>
        <w:t>85</w:t>
      </w:r>
      <w:r w:rsidRPr="00853B76">
        <w:rPr>
          <w:rFonts w:ascii="Book Antiqua" w:eastAsia="DengXian" w:hAnsi="Book Antiqua" w:cs="Times New Roman"/>
          <w:kern w:val="2"/>
          <w:lang w:val="en-US" w:eastAsia="zh-CN"/>
        </w:rPr>
        <w:t>: 155-159 [PMID: 27930980 DOI: 10.1016/j.biopha.2016.11.116]</w:t>
      </w:r>
    </w:p>
    <w:p w14:paraId="3BB3075B"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15 </w:t>
      </w:r>
      <w:r w:rsidRPr="00853B76">
        <w:rPr>
          <w:rFonts w:ascii="Book Antiqua" w:eastAsia="DengXian" w:hAnsi="Book Antiqua" w:cs="Times New Roman"/>
          <w:b/>
          <w:kern w:val="2"/>
          <w:lang w:val="en-US" w:eastAsia="zh-CN"/>
        </w:rPr>
        <w:t>Bell NH</w:t>
      </w:r>
      <w:r w:rsidRPr="00853B76">
        <w:rPr>
          <w:rFonts w:ascii="Book Antiqua" w:eastAsia="DengXian" w:hAnsi="Book Antiqua" w:cs="Times New Roman"/>
          <w:kern w:val="2"/>
          <w:lang w:val="en-US" w:eastAsia="zh-CN"/>
        </w:rPr>
        <w:t xml:space="preserve">, Epstein S, Greene A, </w:t>
      </w:r>
      <w:proofErr w:type="spellStart"/>
      <w:r w:rsidRPr="00853B76">
        <w:rPr>
          <w:rFonts w:ascii="Book Antiqua" w:eastAsia="DengXian" w:hAnsi="Book Antiqua" w:cs="Times New Roman"/>
          <w:kern w:val="2"/>
          <w:lang w:val="en-US" w:eastAsia="zh-CN"/>
        </w:rPr>
        <w:t>Shary</w:t>
      </w:r>
      <w:proofErr w:type="spellEnd"/>
      <w:r w:rsidRPr="00853B76">
        <w:rPr>
          <w:rFonts w:ascii="Book Antiqua" w:eastAsia="DengXian" w:hAnsi="Book Antiqua" w:cs="Times New Roman"/>
          <w:kern w:val="2"/>
          <w:lang w:val="en-US" w:eastAsia="zh-CN"/>
        </w:rPr>
        <w:t xml:space="preserve"> J, </w:t>
      </w:r>
      <w:proofErr w:type="spellStart"/>
      <w:r w:rsidRPr="00853B76">
        <w:rPr>
          <w:rFonts w:ascii="Book Antiqua" w:eastAsia="DengXian" w:hAnsi="Book Antiqua" w:cs="Times New Roman"/>
          <w:kern w:val="2"/>
          <w:lang w:val="en-US" w:eastAsia="zh-CN"/>
        </w:rPr>
        <w:t>Oexmann</w:t>
      </w:r>
      <w:proofErr w:type="spellEnd"/>
      <w:r w:rsidRPr="00853B76">
        <w:rPr>
          <w:rFonts w:ascii="Book Antiqua" w:eastAsia="DengXian" w:hAnsi="Book Antiqua" w:cs="Times New Roman"/>
          <w:kern w:val="2"/>
          <w:lang w:val="en-US" w:eastAsia="zh-CN"/>
        </w:rPr>
        <w:t xml:space="preserve"> MJ, Shaw S. Evidence for alteration of the vitamin D-endocrine system in obese subjects. </w:t>
      </w:r>
      <w:r w:rsidRPr="00853B76">
        <w:rPr>
          <w:rFonts w:ascii="Book Antiqua" w:eastAsia="DengXian" w:hAnsi="Book Antiqua" w:cs="Times New Roman"/>
          <w:i/>
          <w:kern w:val="2"/>
          <w:lang w:val="en-US" w:eastAsia="zh-CN"/>
        </w:rPr>
        <w:t>J Clin Invest</w:t>
      </w:r>
      <w:r w:rsidRPr="00853B76">
        <w:rPr>
          <w:rFonts w:ascii="Book Antiqua" w:eastAsia="DengXian" w:hAnsi="Book Antiqua" w:cs="Times New Roman"/>
          <w:kern w:val="2"/>
          <w:lang w:val="en-US" w:eastAsia="zh-CN"/>
        </w:rPr>
        <w:t xml:space="preserve"> 1985; </w:t>
      </w:r>
      <w:r w:rsidRPr="00853B76">
        <w:rPr>
          <w:rFonts w:ascii="Book Antiqua" w:eastAsia="DengXian" w:hAnsi="Book Antiqua" w:cs="Times New Roman"/>
          <w:b/>
          <w:kern w:val="2"/>
          <w:lang w:val="en-US" w:eastAsia="zh-CN"/>
        </w:rPr>
        <w:t>76</w:t>
      </w:r>
      <w:r w:rsidRPr="00853B76">
        <w:rPr>
          <w:rFonts w:ascii="Book Antiqua" w:eastAsia="DengXian" w:hAnsi="Book Antiqua" w:cs="Times New Roman"/>
          <w:kern w:val="2"/>
          <w:lang w:val="en-US" w:eastAsia="zh-CN"/>
        </w:rPr>
        <w:t>: 370-373 [PMID: 2991340 DOI: 10.1172/JCI111971]</w:t>
      </w:r>
    </w:p>
    <w:p w14:paraId="5E2DFE4E"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16 </w:t>
      </w:r>
      <w:r w:rsidRPr="00853B76">
        <w:rPr>
          <w:rFonts w:ascii="Book Antiqua" w:eastAsia="DengXian" w:hAnsi="Book Antiqua" w:cs="Times New Roman"/>
          <w:b/>
          <w:kern w:val="2"/>
          <w:lang w:val="en-US" w:eastAsia="zh-CN"/>
        </w:rPr>
        <w:t>Ford ES</w:t>
      </w:r>
      <w:r w:rsidRPr="00853B76">
        <w:rPr>
          <w:rFonts w:ascii="Book Antiqua" w:eastAsia="DengXian" w:hAnsi="Book Antiqua" w:cs="Times New Roman"/>
          <w:kern w:val="2"/>
          <w:lang w:val="en-US" w:eastAsia="zh-CN"/>
        </w:rPr>
        <w:t xml:space="preserve">, Ajani UA, McGuire LC, Liu S. Concentrations of serum vitamin D and the metabolic syndrome among U.S. adults. </w:t>
      </w:r>
      <w:r w:rsidRPr="00853B76">
        <w:rPr>
          <w:rFonts w:ascii="Book Antiqua" w:eastAsia="DengXian" w:hAnsi="Book Antiqua" w:cs="Times New Roman"/>
          <w:i/>
          <w:kern w:val="2"/>
          <w:lang w:val="en-US" w:eastAsia="zh-CN"/>
        </w:rPr>
        <w:t>Diabetes Care</w:t>
      </w:r>
      <w:r w:rsidRPr="00853B76">
        <w:rPr>
          <w:rFonts w:ascii="Book Antiqua" w:eastAsia="DengXian" w:hAnsi="Book Antiqua" w:cs="Times New Roman"/>
          <w:kern w:val="2"/>
          <w:lang w:val="en-US" w:eastAsia="zh-CN"/>
        </w:rPr>
        <w:t xml:space="preserve"> 2005; </w:t>
      </w:r>
      <w:r w:rsidRPr="00853B76">
        <w:rPr>
          <w:rFonts w:ascii="Book Antiqua" w:eastAsia="DengXian" w:hAnsi="Book Antiqua" w:cs="Times New Roman"/>
          <w:b/>
          <w:kern w:val="2"/>
          <w:lang w:val="en-US" w:eastAsia="zh-CN"/>
        </w:rPr>
        <w:t>28</w:t>
      </w:r>
      <w:r w:rsidRPr="00853B76">
        <w:rPr>
          <w:rFonts w:ascii="Book Antiqua" w:eastAsia="DengXian" w:hAnsi="Book Antiqua" w:cs="Times New Roman"/>
          <w:kern w:val="2"/>
          <w:lang w:val="en-US" w:eastAsia="zh-CN"/>
        </w:rPr>
        <w:t>: 1228-1230 [PMID: 15855599 DOI: 10.2337/diacare.28.5.1228]</w:t>
      </w:r>
    </w:p>
    <w:p w14:paraId="2581E4C8"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17 </w:t>
      </w:r>
      <w:proofErr w:type="spellStart"/>
      <w:r w:rsidRPr="00853B76">
        <w:rPr>
          <w:rFonts w:ascii="Book Antiqua" w:eastAsia="DengXian" w:hAnsi="Book Antiqua" w:cs="Times New Roman"/>
          <w:b/>
          <w:kern w:val="2"/>
          <w:lang w:val="en-US" w:eastAsia="zh-CN"/>
        </w:rPr>
        <w:t>Barchetta</w:t>
      </w:r>
      <w:proofErr w:type="spellEnd"/>
      <w:r w:rsidRPr="00853B76">
        <w:rPr>
          <w:rFonts w:ascii="Book Antiqua" w:eastAsia="DengXian" w:hAnsi="Book Antiqua" w:cs="Times New Roman"/>
          <w:b/>
          <w:kern w:val="2"/>
          <w:lang w:val="en-US" w:eastAsia="zh-CN"/>
        </w:rPr>
        <w:t xml:space="preserve"> I</w:t>
      </w:r>
      <w:r w:rsidRPr="00853B76">
        <w:rPr>
          <w:rFonts w:ascii="Book Antiqua" w:eastAsia="DengXian" w:hAnsi="Book Antiqua" w:cs="Times New Roman"/>
          <w:kern w:val="2"/>
          <w:lang w:val="en-US" w:eastAsia="zh-CN"/>
        </w:rPr>
        <w:t xml:space="preserve">, De </w:t>
      </w:r>
      <w:proofErr w:type="spellStart"/>
      <w:r w:rsidRPr="00853B76">
        <w:rPr>
          <w:rFonts w:ascii="Book Antiqua" w:eastAsia="DengXian" w:hAnsi="Book Antiqua" w:cs="Times New Roman"/>
          <w:kern w:val="2"/>
          <w:lang w:val="en-US" w:eastAsia="zh-CN"/>
        </w:rPr>
        <w:t>Bernardinis</w:t>
      </w:r>
      <w:proofErr w:type="spellEnd"/>
      <w:r w:rsidRPr="00853B76">
        <w:rPr>
          <w:rFonts w:ascii="Book Antiqua" w:eastAsia="DengXian" w:hAnsi="Book Antiqua" w:cs="Times New Roman"/>
          <w:kern w:val="2"/>
          <w:lang w:val="en-US" w:eastAsia="zh-CN"/>
        </w:rPr>
        <w:t xml:space="preserve"> M, </w:t>
      </w:r>
      <w:proofErr w:type="spellStart"/>
      <w:r w:rsidRPr="00853B76">
        <w:rPr>
          <w:rFonts w:ascii="Book Antiqua" w:eastAsia="DengXian" w:hAnsi="Book Antiqua" w:cs="Times New Roman"/>
          <w:kern w:val="2"/>
          <w:lang w:val="en-US" w:eastAsia="zh-CN"/>
        </w:rPr>
        <w:t>Capoccia</w:t>
      </w:r>
      <w:proofErr w:type="spellEnd"/>
      <w:r w:rsidRPr="00853B76">
        <w:rPr>
          <w:rFonts w:ascii="Book Antiqua" w:eastAsia="DengXian" w:hAnsi="Book Antiqua" w:cs="Times New Roman"/>
          <w:kern w:val="2"/>
          <w:lang w:val="en-US" w:eastAsia="zh-CN"/>
        </w:rPr>
        <w:t xml:space="preserve"> D, </w:t>
      </w:r>
      <w:proofErr w:type="spellStart"/>
      <w:r w:rsidRPr="00853B76">
        <w:rPr>
          <w:rFonts w:ascii="Book Antiqua" w:eastAsia="DengXian" w:hAnsi="Book Antiqua" w:cs="Times New Roman"/>
          <w:kern w:val="2"/>
          <w:lang w:val="en-US" w:eastAsia="zh-CN"/>
        </w:rPr>
        <w:t>Baroni</w:t>
      </w:r>
      <w:proofErr w:type="spellEnd"/>
      <w:r w:rsidRPr="00853B76">
        <w:rPr>
          <w:rFonts w:ascii="Book Antiqua" w:eastAsia="DengXian" w:hAnsi="Book Antiqua" w:cs="Times New Roman"/>
          <w:kern w:val="2"/>
          <w:lang w:val="en-US" w:eastAsia="zh-CN"/>
        </w:rPr>
        <w:t xml:space="preserve"> MG, Fontana M, </w:t>
      </w:r>
      <w:proofErr w:type="spellStart"/>
      <w:r w:rsidRPr="00853B76">
        <w:rPr>
          <w:rFonts w:ascii="Book Antiqua" w:eastAsia="DengXian" w:hAnsi="Book Antiqua" w:cs="Times New Roman"/>
          <w:kern w:val="2"/>
          <w:lang w:val="en-US" w:eastAsia="zh-CN"/>
        </w:rPr>
        <w:t>Fraioli</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Morini</w:t>
      </w:r>
      <w:proofErr w:type="spellEnd"/>
      <w:r w:rsidRPr="00853B76">
        <w:rPr>
          <w:rFonts w:ascii="Book Antiqua" w:eastAsia="DengXian" w:hAnsi="Book Antiqua" w:cs="Times New Roman"/>
          <w:kern w:val="2"/>
          <w:lang w:val="en-US" w:eastAsia="zh-CN"/>
        </w:rPr>
        <w:t xml:space="preserve"> S, Leonetti F, Cavallo MG. Hypovitaminosis D is independently associated with metabolic syndrome in obese patients. </w:t>
      </w:r>
      <w:proofErr w:type="spellStart"/>
      <w:r w:rsidRPr="00853B76">
        <w:rPr>
          <w:rFonts w:ascii="Book Antiqua" w:eastAsia="DengXian" w:hAnsi="Book Antiqua" w:cs="Times New Roman"/>
          <w:i/>
          <w:kern w:val="2"/>
          <w:lang w:val="en-US" w:eastAsia="zh-CN"/>
        </w:rPr>
        <w:t>PLoS</w:t>
      </w:r>
      <w:proofErr w:type="spellEnd"/>
      <w:r w:rsidRPr="00853B76">
        <w:rPr>
          <w:rFonts w:ascii="Book Antiqua" w:eastAsia="DengXian" w:hAnsi="Book Antiqua" w:cs="Times New Roman"/>
          <w:i/>
          <w:kern w:val="2"/>
          <w:lang w:val="en-US" w:eastAsia="zh-CN"/>
        </w:rPr>
        <w:t xml:space="preserve"> One</w:t>
      </w:r>
      <w:r w:rsidRPr="00853B76">
        <w:rPr>
          <w:rFonts w:ascii="Book Antiqua" w:eastAsia="DengXian" w:hAnsi="Book Antiqua" w:cs="Times New Roman"/>
          <w:kern w:val="2"/>
          <w:lang w:val="en-US" w:eastAsia="zh-CN"/>
        </w:rPr>
        <w:t xml:space="preserve"> 2013; </w:t>
      </w:r>
      <w:r w:rsidRPr="00853B76">
        <w:rPr>
          <w:rFonts w:ascii="Book Antiqua" w:eastAsia="DengXian" w:hAnsi="Book Antiqua" w:cs="Times New Roman"/>
          <w:b/>
          <w:kern w:val="2"/>
          <w:lang w:val="en-US" w:eastAsia="zh-CN"/>
        </w:rPr>
        <w:t>8</w:t>
      </w:r>
      <w:r w:rsidRPr="00853B76">
        <w:rPr>
          <w:rFonts w:ascii="Book Antiqua" w:eastAsia="DengXian" w:hAnsi="Book Antiqua" w:cs="Times New Roman"/>
          <w:kern w:val="2"/>
          <w:lang w:val="en-US" w:eastAsia="zh-CN"/>
        </w:rPr>
        <w:t xml:space="preserve">: e68689 </w:t>
      </w:r>
      <w:r w:rsidRPr="00853B76">
        <w:rPr>
          <w:rFonts w:ascii="Book Antiqua" w:eastAsia="DengXian" w:hAnsi="Book Antiqua" w:cs="Times New Roman"/>
          <w:kern w:val="2"/>
          <w:lang w:val="en-US" w:eastAsia="zh-CN"/>
        </w:rPr>
        <w:lastRenderedPageBreak/>
        <w:t>[PMID: 23935881 DOI: 10.1371/journal.pone.0068689]</w:t>
      </w:r>
    </w:p>
    <w:p w14:paraId="03329C75"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18 </w:t>
      </w:r>
      <w:r w:rsidRPr="00853B76">
        <w:rPr>
          <w:rFonts w:ascii="Book Antiqua" w:eastAsia="DengXian" w:hAnsi="Book Antiqua" w:cs="Times New Roman"/>
          <w:b/>
          <w:kern w:val="2"/>
          <w:lang w:val="en-US" w:eastAsia="zh-CN"/>
        </w:rPr>
        <w:t>Goldner WS</w:t>
      </w:r>
      <w:r w:rsidRPr="00853B76">
        <w:rPr>
          <w:rFonts w:ascii="Book Antiqua" w:eastAsia="DengXian" w:hAnsi="Book Antiqua" w:cs="Times New Roman"/>
          <w:kern w:val="2"/>
          <w:lang w:val="en-US" w:eastAsia="zh-CN"/>
        </w:rPr>
        <w:t xml:space="preserve">, Stoner JA, Thompson J, Taylor K, Larson L, Erickson J, McBride C. Prevalence of vitamin D insufficiency and deficiency in morbidly obese patients: A comparison with non-obese controls. </w:t>
      </w:r>
      <w:proofErr w:type="spellStart"/>
      <w:r w:rsidRPr="00853B76">
        <w:rPr>
          <w:rFonts w:ascii="Book Antiqua" w:eastAsia="DengXian" w:hAnsi="Book Antiqua" w:cs="Times New Roman"/>
          <w:i/>
          <w:kern w:val="2"/>
          <w:lang w:val="en-US" w:eastAsia="zh-CN"/>
        </w:rPr>
        <w:t>Obes</w:t>
      </w:r>
      <w:proofErr w:type="spellEnd"/>
      <w:r w:rsidRPr="00853B76">
        <w:rPr>
          <w:rFonts w:ascii="Book Antiqua" w:eastAsia="DengXian" w:hAnsi="Book Antiqua" w:cs="Times New Roman"/>
          <w:i/>
          <w:kern w:val="2"/>
          <w:lang w:val="en-US" w:eastAsia="zh-CN"/>
        </w:rPr>
        <w:t xml:space="preserve"> Surg</w:t>
      </w:r>
      <w:r w:rsidRPr="00853B76">
        <w:rPr>
          <w:rFonts w:ascii="Book Antiqua" w:eastAsia="DengXian" w:hAnsi="Book Antiqua" w:cs="Times New Roman"/>
          <w:kern w:val="2"/>
          <w:lang w:val="en-US" w:eastAsia="zh-CN"/>
        </w:rPr>
        <w:t xml:space="preserve"> 2008; </w:t>
      </w:r>
      <w:r w:rsidRPr="00853B76">
        <w:rPr>
          <w:rFonts w:ascii="Book Antiqua" w:eastAsia="DengXian" w:hAnsi="Book Antiqua" w:cs="Times New Roman"/>
          <w:b/>
          <w:kern w:val="2"/>
          <w:lang w:val="en-US" w:eastAsia="zh-CN"/>
        </w:rPr>
        <w:t>18</w:t>
      </w:r>
      <w:r w:rsidRPr="00853B76">
        <w:rPr>
          <w:rFonts w:ascii="Book Antiqua" w:eastAsia="DengXian" w:hAnsi="Book Antiqua" w:cs="Times New Roman"/>
          <w:kern w:val="2"/>
          <w:lang w:val="en-US" w:eastAsia="zh-CN"/>
        </w:rPr>
        <w:t>: 145-150 [PMID: 18175194 DOI: 10.1007/s11695-007-9315-8]</w:t>
      </w:r>
    </w:p>
    <w:p w14:paraId="47A8F923"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19 </w:t>
      </w:r>
      <w:proofErr w:type="spellStart"/>
      <w:r w:rsidRPr="00853B76">
        <w:rPr>
          <w:rFonts w:ascii="Book Antiqua" w:eastAsia="DengXian" w:hAnsi="Book Antiqua" w:cs="Times New Roman"/>
          <w:b/>
          <w:kern w:val="2"/>
          <w:lang w:val="en-US" w:eastAsia="zh-CN"/>
        </w:rPr>
        <w:t>Botella-Carretero</w:t>
      </w:r>
      <w:proofErr w:type="spellEnd"/>
      <w:r w:rsidRPr="00853B76">
        <w:rPr>
          <w:rFonts w:ascii="Book Antiqua" w:eastAsia="DengXian" w:hAnsi="Book Antiqua" w:cs="Times New Roman"/>
          <w:b/>
          <w:kern w:val="2"/>
          <w:lang w:val="en-US" w:eastAsia="zh-CN"/>
        </w:rPr>
        <w:t xml:space="preserve"> JI</w:t>
      </w:r>
      <w:r w:rsidRPr="00853B76">
        <w:rPr>
          <w:rFonts w:ascii="Book Antiqua" w:eastAsia="DengXian" w:hAnsi="Book Antiqua" w:cs="Times New Roman"/>
          <w:kern w:val="2"/>
          <w:lang w:val="en-US" w:eastAsia="zh-CN"/>
        </w:rPr>
        <w:t>, Alvarez-</w:t>
      </w:r>
      <w:proofErr w:type="spellStart"/>
      <w:r w:rsidRPr="00853B76">
        <w:rPr>
          <w:rFonts w:ascii="Book Antiqua" w:eastAsia="DengXian" w:hAnsi="Book Antiqua" w:cs="Times New Roman"/>
          <w:kern w:val="2"/>
          <w:lang w:val="en-US" w:eastAsia="zh-CN"/>
        </w:rPr>
        <w:t>Blasco</w:t>
      </w:r>
      <w:proofErr w:type="spellEnd"/>
      <w:r w:rsidRPr="00853B76">
        <w:rPr>
          <w:rFonts w:ascii="Book Antiqua" w:eastAsia="DengXian" w:hAnsi="Book Antiqua" w:cs="Times New Roman"/>
          <w:kern w:val="2"/>
          <w:lang w:val="en-US" w:eastAsia="zh-CN"/>
        </w:rPr>
        <w:t xml:space="preserve"> F, </w:t>
      </w:r>
      <w:proofErr w:type="spellStart"/>
      <w:r w:rsidRPr="00853B76">
        <w:rPr>
          <w:rFonts w:ascii="Book Antiqua" w:eastAsia="DengXian" w:hAnsi="Book Antiqua" w:cs="Times New Roman"/>
          <w:kern w:val="2"/>
          <w:lang w:val="en-US" w:eastAsia="zh-CN"/>
        </w:rPr>
        <w:t>Villafruela</w:t>
      </w:r>
      <w:proofErr w:type="spellEnd"/>
      <w:r w:rsidRPr="00853B76">
        <w:rPr>
          <w:rFonts w:ascii="Book Antiqua" w:eastAsia="DengXian" w:hAnsi="Book Antiqua" w:cs="Times New Roman"/>
          <w:kern w:val="2"/>
          <w:lang w:val="en-US" w:eastAsia="zh-CN"/>
        </w:rPr>
        <w:t xml:space="preserve"> JJ, Balsa JA, Vázquez C, Escobar-</w:t>
      </w:r>
      <w:proofErr w:type="spellStart"/>
      <w:r w:rsidRPr="00853B76">
        <w:rPr>
          <w:rFonts w:ascii="Book Antiqua" w:eastAsia="DengXian" w:hAnsi="Book Antiqua" w:cs="Times New Roman"/>
          <w:kern w:val="2"/>
          <w:lang w:val="en-US" w:eastAsia="zh-CN"/>
        </w:rPr>
        <w:t>Morreale</w:t>
      </w:r>
      <w:proofErr w:type="spellEnd"/>
      <w:r w:rsidRPr="00853B76">
        <w:rPr>
          <w:rFonts w:ascii="Book Antiqua" w:eastAsia="DengXian" w:hAnsi="Book Antiqua" w:cs="Times New Roman"/>
          <w:kern w:val="2"/>
          <w:lang w:val="en-US" w:eastAsia="zh-CN"/>
        </w:rPr>
        <w:t xml:space="preserve"> HF. Vitamin D deficiency is associated with the metabolic syndrome in morbid obesity. </w:t>
      </w:r>
      <w:r w:rsidRPr="00853B76">
        <w:rPr>
          <w:rFonts w:ascii="Book Antiqua" w:eastAsia="DengXian" w:hAnsi="Book Antiqua" w:cs="Times New Roman"/>
          <w:i/>
          <w:kern w:val="2"/>
          <w:lang w:val="en-US" w:eastAsia="zh-CN"/>
        </w:rPr>
        <w:t xml:space="preserve">Clin </w:t>
      </w:r>
      <w:proofErr w:type="spellStart"/>
      <w:r w:rsidRPr="00853B76">
        <w:rPr>
          <w:rFonts w:ascii="Book Antiqua" w:eastAsia="DengXian" w:hAnsi="Book Antiqua" w:cs="Times New Roman"/>
          <w:i/>
          <w:kern w:val="2"/>
          <w:lang w:val="en-US" w:eastAsia="zh-CN"/>
        </w:rPr>
        <w:t>Nutr</w:t>
      </w:r>
      <w:proofErr w:type="spellEnd"/>
      <w:r w:rsidRPr="00853B76">
        <w:rPr>
          <w:rFonts w:ascii="Book Antiqua" w:eastAsia="DengXian" w:hAnsi="Book Antiqua" w:cs="Times New Roman"/>
          <w:kern w:val="2"/>
          <w:lang w:val="en-US" w:eastAsia="zh-CN"/>
        </w:rPr>
        <w:t xml:space="preserve"> 2007; </w:t>
      </w:r>
      <w:r w:rsidRPr="00853B76">
        <w:rPr>
          <w:rFonts w:ascii="Book Antiqua" w:eastAsia="DengXian" w:hAnsi="Book Antiqua" w:cs="Times New Roman"/>
          <w:b/>
          <w:kern w:val="2"/>
          <w:lang w:val="en-US" w:eastAsia="zh-CN"/>
        </w:rPr>
        <w:t>26</w:t>
      </w:r>
      <w:r w:rsidRPr="00853B76">
        <w:rPr>
          <w:rFonts w:ascii="Book Antiqua" w:eastAsia="DengXian" w:hAnsi="Book Antiqua" w:cs="Times New Roman"/>
          <w:kern w:val="2"/>
          <w:lang w:val="en-US" w:eastAsia="zh-CN"/>
        </w:rPr>
        <w:t>: 573-580 [PMID: 17624643 DOI: 10.1016/j.clnu.2007.05.009]</w:t>
      </w:r>
    </w:p>
    <w:p w14:paraId="386A9C3E"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20 </w:t>
      </w:r>
      <w:proofErr w:type="spellStart"/>
      <w:r w:rsidRPr="00853B76">
        <w:rPr>
          <w:rFonts w:ascii="Book Antiqua" w:eastAsia="DengXian" w:hAnsi="Book Antiqua" w:cs="Times New Roman"/>
          <w:b/>
          <w:kern w:val="2"/>
          <w:lang w:val="en-US" w:eastAsia="zh-CN"/>
        </w:rPr>
        <w:t>Palomer</w:t>
      </w:r>
      <w:proofErr w:type="spellEnd"/>
      <w:r w:rsidRPr="00853B76">
        <w:rPr>
          <w:rFonts w:ascii="Book Antiqua" w:eastAsia="DengXian" w:hAnsi="Book Antiqua" w:cs="Times New Roman"/>
          <w:b/>
          <w:kern w:val="2"/>
          <w:lang w:val="en-US" w:eastAsia="zh-CN"/>
        </w:rPr>
        <w:t xml:space="preserve"> X</w:t>
      </w:r>
      <w:r w:rsidRPr="00853B76">
        <w:rPr>
          <w:rFonts w:ascii="Book Antiqua" w:eastAsia="DengXian" w:hAnsi="Book Antiqua" w:cs="Times New Roman"/>
          <w:kern w:val="2"/>
          <w:lang w:val="en-US" w:eastAsia="zh-CN"/>
        </w:rPr>
        <w:t>, González-Clemente JM, Blanco-</w:t>
      </w:r>
      <w:proofErr w:type="spellStart"/>
      <w:r w:rsidRPr="00853B76">
        <w:rPr>
          <w:rFonts w:ascii="Book Antiqua" w:eastAsia="DengXian" w:hAnsi="Book Antiqua" w:cs="Times New Roman"/>
          <w:kern w:val="2"/>
          <w:lang w:val="en-US" w:eastAsia="zh-CN"/>
        </w:rPr>
        <w:t>Vaca</w:t>
      </w:r>
      <w:proofErr w:type="spellEnd"/>
      <w:r w:rsidRPr="00853B76">
        <w:rPr>
          <w:rFonts w:ascii="Book Antiqua" w:eastAsia="DengXian" w:hAnsi="Book Antiqua" w:cs="Times New Roman"/>
          <w:kern w:val="2"/>
          <w:lang w:val="en-US" w:eastAsia="zh-CN"/>
        </w:rPr>
        <w:t xml:space="preserve"> F, Mauricio D. Role of vitamin D in the pathogenesis of type 2 diabetes mellitus. </w:t>
      </w:r>
      <w:r w:rsidRPr="00853B76">
        <w:rPr>
          <w:rFonts w:ascii="Book Antiqua" w:eastAsia="DengXian" w:hAnsi="Book Antiqua" w:cs="Times New Roman"/>
          <w:i/>
          <w:kern w:val="2"/>
          <w:lang w:val="en-US" w:eastAsia="zh-CN"/>
        </w:rPr>
        <w:t xml:space="preserve">Diabetes </w:t>
      </w:r>
      <w:proofErr w:type="spellStart"/>
      <w:r w:rsidRPr="00853B76">
        <w:rPr>
          <w:rFonts w:ascii="Book Antiqua" w:eastAsia="DengXian" w:hAnsi="Book Antiqua" w:cs="Times New Roman"/>
          <w:i/>
          <w:kern w:val="2"/>
          <w:lang w:val="en-US" w:eastAsia="zh-CN"/>
        </w:rPr>
        <w:t>Obes</w:t>
      </w:r>
      <w:proofErr w:type="spellEnd"/>
      <w:r w:rsidRPr="00853B76">
        <w:rPr>
          <w:rFonts w:ascii="Book Antiqua" w:eastAsia="DengXian" w:hAnsi="Book Antiqua" w:cs="Times New Roman"/>
          <w:i/>
          <w:kern w:val="2"/>
          <w:lang w:val="en-US" w:eastAsia="zh-CN"/>
        </w:rPr>
        <w:t xml:space="preserve">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kern w:val="2"/>
          <w:lang w:val="en-US" w:eastAsia="zh-CN"/>
        </w:rPr>
        <w:t xml:space="preserve"> 2008; </w:t>
      </w:r>
      <w:r w:rsidRPr="00853B76">
        <w:rPr>
          <w:rFonts w:ascii="Book Antiqua" w:eastAsia="DengXian" w:hAnsi="Book Antiqua" w:cs="Times New Roman"/>
          <w:b/>
          <w:kern w:val="2"/>
          <w:lang w:val="en-US" w:eastAsia="zh-CN"/>
        </w:rPr>
        <w:t>10</w:t>
      </w:r>
      <w:r w:rsidRPr="00853B76">
        <w:rPr>
          <w:rFonts w:ascii="Book Antiqua" w:eastAsia="DengXian" w:hAnsi="Book Antiqua" w:cs="Times New Roman"/>
          <w:kern w:val="2"/>
          <w:lang w:val="en-US" w:eastAsia="zh-CN"/>
        </w:rPr>
        <w:t>: 185-197 [PMID: 18269634 DOI: 10.1111/j.1463-1326.</w:t>
      </w:r>
      <w:proofErr w:type="gramStart"/>
      <w:r w:rsidRPr="00853B76">
        <w:rPr>
          <w:rFonts w:ascii="Book Antiqua" w:eastAsia="DengXian" w:hAnsi="Book Antiqua" w:cs="Times New Roman"/>
          <w:kern w:val="2"/>
          <w:lang w:val="en-US" w:eastAsia="zh-CN"/>
        </w:rPr>
        <w:t>2007.00710.x</w:t>
      </w:r>
      <w:proofErr w:type="gramEnd"/>
      <w:r w:rsidRPr="00853B76">
        <w:rPr>
          <w:rFonts w:ascii="Book Antiqua" w:eastAsia="DengXian" w:hAnsi="Book Antiqua" w:cs="Times New Roman"/>
          <w:kern w:val="2"/>
          <w:lang w:val="en-US" w:eastAsia="zh-CN"/>
        </w:rPr>
        <w:t>]</w:t>
      </w:r>
    </w:p>
    <w:p w14:paraId="6CF8CFE9"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21 </w:t>
      </w:r>
      <w:r w:rsidRPr="00853B76">
        <w:rPr>
          <w:rFonts w:ascii="Book Antiqua" w:eastAsia="DengXian" w:hAnsi="Book Antiqua" w:cs="Times New Roman"/>
          <w:b/>
          <w:kern w:val="2"/>
          <w:lang w:val="en-US" w:eastAsia="zh-CN"/>
        </w:rPr>
        <w:t>Boucher BJ</w:t>
      </w:r>
      <w:r w:rsidRPr="00853B76">
        <w:rPr>
          <w:rFonts w:ascii="Book Antiqua" w:eastAsia="DengXian" w:hAnsi="Book Antiqua" w:cs="Times New Roman"/>
          <w:kern w:val="2"/>
          <w:lang w:val="en-US" w:eastAsia="zh-CN"/>
        </w:rPr>
        <w:t xml:space="preserve">. Vitamin D insufficiency and diabetes risks. </w:t>
      </w:r>
      <w:proofErr w:type="spellStart"/>
      <w:r w:rsidRPr="00853B76">
        <w:rPr>
          <w:rFonts w:ascii="Book Antiqua" w:eastAsia="DengXian" w:hAnsi="Book Antiqua" w:cs="Times New Roman"/>
          <w:i/>
          <w:kern w:val="2"/>
          <w:lang w:val="en-US" w:eastAsia="zh-CN"/>
        </w:rPr>
        <w:t>Curr</w:t>
      </w:r>
      <w:proofErr w:type="spellEnd"/>
      <w:r w:rsidRPr="00853B76">
        <w:rPr>
          <w:rFonts w:ascii="Book Antiqua" w:eastAsia="DengXian" w:hAnsi="Book Antiqua" w:cs="Times New Roman"/>
          <w:i/>
          <w:kern w:val="2"/>
          <w:lang w:val="en-US" w:eastAsia="zh-CN"/>
        </w:rPr>
        <w:t xml:space="preserve"> Drug Targets</w:t>
      </w:r>
      <w:r w:rsidRPr="00853B76">
        <w:rPr>
          <w:rFonts w:ascii="Book Antiqua" w:eastAsia="DengXian" w:hAnsi="Book Antiqua" w:cs="Times New Roman"/>
          <w:kern w:val="2"/>
          <w:lang w:val="en-US" w:eastAsia="zh-CN"/>
        </w:rPr>
        <w:t xml:space="preserve"> 2011; </w:t>
      </w:r>
      <w:r w:rsidRPr="00853B76">
        <w:rPr>
          <w:rFonts w:ascii="Book Antiqua" w:eastAsia="DengXian" w:hAnsi="Book Antiqua" w:cs="Times New Roman"/>
          <w:b/>
          <w:kern w:val="2"/>
          <w:lang w:val="en-US" w:eastAsia="zh-CN"/>
        </w:rPr>
        <w:t>12</w:t>
      </w:r>
      <w:r w:rsidRPr="00853B76">
        <w:rPr>
          <w:rFonts w:ascii="Book Antiqua" w:eastAsia="DengXian" w:hAnsi="Book Antiqua" w:cs="Times New Roman"/>
          <w:kern w:val="2"/>
          <w:lang w:val="en-US" w:eastAsia="zh-CN"/>
        </w:rPr>
        <w:t>: 61-87 [PMID: 20795936 DOI: 10.2174/138945011793591653]</w:t>
      </w:r>
    </w:p>
    <w:p w14:paraId="204D123C"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22 </w:t>
      </w:r>
      <w:proofErr w:type="spellStart"/>
      <w:r w:rsidRPr="00853B76">
        <w:rPr>
          <w:rFonts w:ascii="Book Antiqua" w:eastAsia="DengXian" w:hAnsi="Book Antiqua" w:cs="Times New Roman"/>
          <w:b/>
          <w:kern w:val="2"/>
          <w:lang w:val="en-US" w:eastAsia="zh-CN"/>
        </w:rPr>
        <w:t>Lucato</w:t>
      </w:r>
      <w:proofErr w:type="spellEnd"/>
      <w:r w:rsidRPr="00853B76">
        <w:rPr>
          <w:rFonts w:ascii="Book Antiqua" w:eastAsia="DengXian" w:hAnsi="Book Antiqua" w:cs="Times New Roman"/>
          <w:b/>
          <w:kern w:val="2"/>
          <w:lang w:val="en-US" w:eastAsia="zh-CN"/>
        </w:rPr>
        <w:t xml:space="preserve"> P</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Solmi</w:t>
      </w:r>
      <w:proofErr w:type="spellEnd"/>
      <w:r w:rsidRPr="00853B76">
        <w:rPr>
          <w:rFonts w:ascii="Book Antiqua" w:eastAsia="DengXian" w:hAnsi="Book Antiqua" w:cs="Times New Roman"/>
          <w:kern w:val="2"/>
          <w:lang w:val="en-US" w:eastAsia="zh-CN"/>
        </w:rPr>
        <w:t xml:space="preserve"> M, Maggi S, </w:t>
      </w:r>
      <w:proofErr w:type="spellStart"/>
      <w:r w:rsidRPr="00853B76">
        <w:rPr>
          <w:rFonts w:ascii="Book Antiqua" w:eastAsia="DengXian" w:hAnsi="Book Antiqua" w:cs="Times New Roman"/>
          <w:kern w:val="2"/>
          <w:lang w:val="en-US" w:eastAsia="zh-CN"/>
        </w:rPr>
        <w:t>Bertocco</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Bano</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Trevisan</w:t>
      </w:r>
      <w:proofErr w:type="spellEnd"/>
      <w:r w:rsidRPr="00853B76">
        <w:rPr>
          <w:rFonts w:ascii="Book Antiqua" w:eastAsia="DengXian" w:hAnsi="Book Antiqua" w:cs="Times New Roman"/>
          <w:kern w:val="2"/>
          <w:lang w:val="en-US" w:eastAsia="zh-CN"/>
        </w:rPr>
        <w:t xml:space="preserve"> C, </w:t>
      </w:r>
      <w:proofErr w:type="spellStart"/>
      <w:r w:rsidRPr="00853B76">
        <w:rPr>
          <w:rFonts w:ascii="Book Antiqua" w:eastAsia="DengXian" w:hAnsi="Book Antiqua" w:cs="Times New Roman"/>
          <w:kern w:val="2"/>
          <w:lang w:val="en-US" w:eastAsia="zh-CN"/>
        </w:rPr>
        <w:t>Manzato</w:t>
      </w:r>
      <w:proofErr w:type="spellEnd"/>
      <w:r w:rsidRPr="00853B76">
        <w:rPr>
          <w:rFonts w:ascii="Book Antiqua" w:eastAsia="DengXian" w:hAnsi="Book Antiqua" w:cs="Times New Roman"/>
          <w:kern w:val="2"/>
          <w:lang w:val="en-US" w:eastAsia="zh-CN"/>
        </w:rPr>
        <w:t xml:space="preserve"> E, </w:t>
      </w:r>
      <w:proofErr w:type="spellStart"/>
      <w:r w:rsidRPr="00853B76">
        <w:rPr>
          <w:rFonts w:ascii="Book Antiqua" w:eastAsia="DengXian" w:hAnsi="Book Antiqua" w:cs="Times New Roman"/>
          <w:kern w:val="2"/>
          <w:lang w:val="en-US" w:eastAsia="zh-CN"/>
        </w:rPr>
        <w:t>Sergi</w:t>
      </w:r>
      <w:proofErr w:type="spellEnd"/>
      <w:r w:rsidRPr="00853B76">
        <w:rPr>
          <w:rFonts w:ascii="Book Antiqua" w:eastAsia="DengXian" w:hAnsi="Book Antiqua" w:cs="Times New Roman"/>
          <w:kern w:val="2"/>
          <w:lang w:val="en-US" w:eastAsia="zh-CN"/>
        </w:rPr>
        <w:t xml:space="preserve"> G, Schofield P, </w:t>
      </w:r>
      <w:proofErr w:type="spellStart"/>
      <w:r w:rsidRPr="00853B76">
        <w:rPr>
          <w:rFonts w:ascii="Book Antiqua" w:eastAsia="DengXian" w:hAnsi="Book Antiqua" w:cs="Times New Roman"/>
          <w:kern w:val="2"/>
          <w:lang w:val="en-US" w:eastAsia="zh-CN"/>
        </w:rPr>
        <w:t>Kouidrat</w:t>
      </w:r>
      <w:proofErr w:type="spellEnd"/>
      <w:r w:rsidRPr="00853B76">
        <w:rPr>
          <w:rFonts w:ascii="Book Antiqua" w:eastAsia="DengXian" w:hAnsi="Book Antiqua" w:cs="Times New Roman"/>
          <w:kern w:val="2"/>
          <w:lang w:val="en-US" w:eastAsia="zh-CN"/>
        </w:rPr>
        <w:t xml:space="preserve"> Y, Veronese N, Stubbs B. Low vitamin D levels increase the risk of type 2 diabetes in older adults: A systematic review and meta-analysis. </w:t>
      </w:r>
      <w:proofErr w:type="spellStart"/>
      <w:r w:rsidRPr="00853B76">
        <w:rPr>
          <w:rFonts w:ascii="Book Antiqua" w:eastAsia="DengXian" w:hAnsi="Book Antiqua" w:cs="Times New Roman"/>
          <w:i/>
          <w:kern w:val="2"/>
          <w:lang w:val="en-US" w:eastAsia="zh-CN"/>
        </w:rPr>
        <w:t>Maturitas</w:t>
      </w:r>
      <w:proofErr w:type="spellEnd"/>
      <w:r w:rsidRPr="00853B76">
        <w:rPr>
          <w:rFonts w:ascii="Book Antiqua" w:eastAsia="DengXian" w:hAnsi="Book Antiqua" w:cs="Times New Roman"/>
          <w:kern w:val="2"/>
          <w:lang w:val="en-US" w:eastAsia="zh-CN"/>
        </w:rPr>
        <w:t xml:space="preserve"> 2017; </w:t>
      </w:r>
      <w:r w:rsidRPr="00853B76">
        <w:rPr>
          <w:rFonts w:ascii="Book Antiqua" w:eastAsia="DengXian" w:hAnsi="Book Antiqua" w:cs="Times New Roman"/>
          <w:b/>
          <w:kern w:val="2"/>
          <w:lang w:val="en-US" w:eastAsia="zh-CN"/>
        </w:rPr>
        <w:t>100</w:t>
      </w:r>
      <w:r w:rsidRPr="00853B76">
        <w:rPr>
          <w:rFonts w:ascii="Book Antiqua" w:eastAsia="DengXian" w:hAnsi="Book Antiqua" w:cs="Times New Roman"/>
          <w:kern w:val="2"/>
          <w:lang w:val="en-US" w:eastAsia="zh-CN"/>
        </w:rPr>
        <w:t>: 8-15 [PMID: 28539181 DOI: 10.1016/j.maturitas.2017.02.016]</w:t>
      </w:r>
    </w:p>
    <w:p w14:paraId="47C1538D"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23 </w:t>
      </w:r>
      <w:proofErr w:type="spellStart"/>
      <w:r w:rsidRPr="00853B76">
        <w:rPr>
          <w:rFonts w:ascii="Book Antiqua" w:eastAsia="DengXian" w:hAnsi="Book Antiqua" w:cs="Times New Roman"/>
          <w:b/>
          <w:kern w:val="2"/>
          <w:lang w:val="en-US" w:eastAsia="zh-CN"/>
        </w:rPr>
        <w:t>Targher</w:t>
      </w:r>
      <w:proofErr w:type="spellEnd"/>
      <w:r w:rsidRPr="00853B76">
        <w:rPr>
          <w:rFonts w:ascii="Book Antiqua" w:eastAsia="DengXian" w:hAnsi="Book Antiqua" w:cs="Times New Roman"/>
          <w:b/>
          <w:kern w:val="2"/>
          <w:lang w:val="en-US" w:eastAsia="zh-CN"/>
        </w:rPr>
        <w:t xml:space="preserve"> G</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Bertolini</w:t>
      </w:r>
      <w:proofErr w:type="spellEnd"/>
      <w:r w:rsidRPr="00853B76">
        <w:rPr>
          <w:rFonts w:ascii="Book Antiqua" w:eastAsia="DengXian" w:hAnsi="Book Antiqua" w:cs="Times New Roman"/>
          <w:kern w:val="2"/>
          <w:lang w:val="en-US" w:eastAsia="zh-CN"/>
        </w:rPr>
        <w:t xml:space="preserve"> L, Scala L, </w:t>
      </w:r>
      <w:proofErr w:type="spellStart"/>
      <w:r w:rsidRPr="00853B76">
        <w:rPr>
          <w:rFonts w:ascii="Book Antiqua" w:eastAsia="DengXian" w:hAnsi="Book Antiqua" w:cs="Times New Roman"/>
          <w:kern w:val="2"/>
          <w:lang w:val="en-US" w:eastAsia="zh-CN"/>
        </w:rPr>
        <w:t>Cigolini</w:t>
      </w:r>
      <w:proofErr w:type="spellEnd"/>
      <w:r w:rsidRPr="00853B76">
        <w:rPr>
          <w:rFonts w:ascii="Book Antiqua" w:eastAsia="DengXian" w:hAnsi="Book Antiqua" w:cs="Times New Roman"/>
          <w:kern w:val="2"/>
          <w:lang w:val="en-US" w:eastAsia="zh-CN"/>
        </w:rPr>
        <w:t xml:space="preserve"> M, </w:t>
      </w:r>
      <w:proofErr w:type="spellStart"/>
      <w:r w:rsidRPr="00853B76">
        <w:rPr>
          <w:rFonts w:ascii="Book Antiqua" w:eastAsia="DengXian" w:hAnsi="Book Antiqua" w:cs="Times New Roman"/>
          <w:kern w:val="2"/>
          <w:lang w:val="en-US" w:eastAsia="zh-CN"/>
        </w:rPr>
        <w:t>Zenari</w:t>
      </w:r>
      <w:proofErr w:type="spellEnd"/>
      <w:r w:rsidRPr="00853B76">
        <w:rPr>
          <w:rFonts w:ascii="Book Antiqua" w:eastAsia="DengXian" w:hAnsi="Book Antiqua" w:cs="Times New Roman"/>
          <w:kern w:val="2"/>
          <w:lang w:val="en-US" w:eastAsia="zh-CN"/>
        </w:rPr>
        <w:t xml:space="preserve"> L, </w:t>
      </w:r>
      <w:proofErr w:type="spellStart"/>
      <w:r w:rsidRPr="00853B76">
        <w:rPr>
          <w:rFonts w:ascii="Book Antiqua" w:eastAsia="DengXian" w:hAnsi="Book Antiqua" w:cs="Times New Roman"/>
          <w:kern w:val="2"/>
          <w:lang w:val="en-US" w:eastAsia="zh-CN"/>
        </w:rPr>
        <w:t>Falezza</w:t>
      </w:r>
      <w:proofErr w:type="spellEnd"/>
      <w:r w:rsidRPr="00853B76">
        <w:rPr>
          <w:rFonts w:ascii="Book Antiqua" w:eastAsia="DengXian" w:hAnsi="Book Antiqua" w:cs="Times New Roman"/>
          <w:kern w:val="2"/>
          <w:lang w:val="en-US" w:eastAsia="zh-CN"/>
        </w:rPr>
        <w:t xml:space="preserve"> G, Arcaro G. Associations between serum 25-hydroxyvitamin D3 concentrations and liver histology in patients with non-alcoholic fatty liver disease. </w:t>
      </w:r>
      <w:proofErr w:type="spellStart"/>
      <w:r w:rsidRPr="00853B76">
        <w:rPr>
          <w:rFonts w:ascii="Book Antiqua" w:eastAsia="DengXian" w:hAnsi="Book Antiqua" w:cs="Times New Roman"/>
          <w:i/>
          <w:kern w:val="2"/>
          <w:lang w:val="en-US" w:eastAsia="zh-CN"/>
        </w:rPr>
        <w:t>Nutr</w:t>
      </w:r>
      <w:proofErr w:type="spellEnd"/>
      <w:r w:rsidRPr="00853B76">
        <w:rPr>
          <w:rFonts w:ascii="Book Antiqua" w:eastAsia="DengXian" w:hAnsi="Book Antiqua" w:cs="Times New Roman"/>
          <w:i/>
          <w:kern w:val="2"/>
          <w:lang w:val="en-US" w:eastAsia="zh-CN"/>
        </w:rPr>
        <w:t xml:space="preserve">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i/>
          <w:kern w:val="2"/>
          <w:lang w:val="en-US" w:eastAsia="zh-CN"/>
        </w:rPr>
        <w:t xml:space="preserve"> Cardiovasc Dis</w:t>
      </w:r>
      <w:r w:rsidRPr="00853B76">
        <w:rPr>
          <w:rFonts w:ascii="Book Antiqua" w:eastAsia="DengXian" w:hAnsi="Book Antiqua" w:cs="Times New Roman"/>
          <w:kern w:val="2"/>
          <w:lang w:val="en-US" w:eastAsia="zh-CN"/>
        </w:rPr>
        <w:t xml:space="preserve"> 2007; </w:t>
      </w:r>
      <w:r w:rsidRPr="00853B76">
        <w:rPr>
          <w:rFonts w:ascii="Book Antiqua" w:eastAsia="DengXian" w:hAnsi="Book Antiqua" w:cs="Times New Roman"/>
          <w:b/>
          <w:kern w:val="2"/>
          <w:lang w:val="en-US" w:eastAsia="zh-CN"/>
        </w:rPr>
        <w:t>17</w:t>
      </w:r>
      <w:r w:rsidRPr="00853B76">
        <w:rPr>
          <w:rFonts w:ascii="Book Antiqua" w:eastAsia="DengXian" w:hAnsi="Book Antiqua" w:cs="Times New Roman"/>
          <w:kern w:val="2"/>
          <w:lang w:val="en-US" w:eastAsia="zh-CN"/>
        </w:rPr>
        <w:t>: 517-524 [PMID: 16928437 DOI: 10.1016/j.numecd.2006.04.002]</w:t>
      </w:r>
    </w:p>
    <w:p w14:paraId="5EAF1433"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24 </w:t>
      </w:r>
      <w:proofErr w:type="spellStart"/>
      <w:r w:rsidRPr="00853B76">
        <w:rPr>
          <w:rFonts w:ascii="Book Antiqua" w:eastAsia="DengXian" w:hAnsi="Book Antiqua" w:cs="Times New Roman"/>
          <w:b/>
          <w:kern w:val="2"/>
          <w:lang w:val="en-US" w:eastAsia="zh-CN"/>
        </w:rPr>
        <w:t>Barchetta</w:t>
      </w:r>
      <w:proofErr w:type="spellEnd"/>
      <w:r w:rsidRPr="00853B76">
        <w:rPr>
          <w:rFonts w:ascii="Book Antiqua" w:eastAsia="DengXian" w:hAnsi="Book Antiqua" w:cs="Times New Roman"/>
          <w:b/>
          <w:kern w:val="2"/>
          <w:lang w:val="en-US" w:eastAsia="zh-CN"/>
        </w:rPr>
        <w:t xml:space="preserve"> I</w:t>
      </w:r>
      <w:r w:rsidRPr="00853B76">
        <w:rPr>
          <w:rFonts w:ascii="Book Antiqua" w:eastAsia="DengXian" w:hAnsi="Book Antiqua" w:cs="Times New Roman"/>
          <w:kern w:val="2"/>
          <w:lang w:val="en-US" w:eastAsia="zh-CN"/>
        </w:rPr>
        <w:t xml:space="preserve">, Angelico F, Del Ben M, </w:t>
      </w:r>
      <w:proofErr w:type="spellStart"/>
      <w:r w:rsidRPr="00853B76">
        <w:rPr>
          <w:rFonts w:ascii="Book Antiqua" w:eastAsia="DengXian" w:hAnsi="Book Antiqua" w:cs="Times New Roman"/>
          <w:kern w:val="2"/>
          <w:lang w:val="en-US" w:eastAsia="zh-CN"/>
        </w:rPr>
        <w:t>Baroni</w:t>
      </w:r>
      <w:proofErr w:type="spellEnd"/>
      <w:r w:rsidRPr="00853B76">
        <w:rPr>
          <w:rFonts w:ascii="Book Antiqua" w:eastAsia="DengXian" w:hAnsi="Book Antiqua" w:cs="Times New Roman"/>
          <w:kern w:val="2"/>
          <w:lang w:val="en-US" w:eastAsia="zh-CN"/>
        </w:rPr>
        <w:t xml:space="preserve"> MG, </w:t>
      </w:r>
      <w:proofErr w:type="spellStart"/>
      <w:r w:rsidRPr="00853B76">
        <w:rPr>
          <w:rFonts w:ascii="Book Antiqua" w:eastAsia="DengXian" w:hAnsi="Book Antiqua" w:cs="Times New Roman"/>
          <w:kern w:val="2"/>
          <w:lang w:val="en-US" w:eastAsia="zh-CN"/>
        </w:rPr>
        <w:t>Pozzilli</w:t>
      </w:r>
      <w:proofErr w:type="spellEnd"/>
      <w:r w:rsidRPr="00853B76">
        <w:rPr>
          <w:rFonts w:ascii="Book Antiqua" w:eastAsia="DengXian" w:hAnsi="Book Antiqua" w:cs="Times New Roman"/>
          <w:kern w:val="2"/>
          <w:lang w:val="en-US" w:eastAsia="zh-CN"/>
        </w:rPr>
        <w:t xml:space="preserve"> P, </w:t>
      </w:r>
      <w:proofErr w:type="spellStart"/>
      <w:r w:rsidRPr="00853B76">
        <w:rPr>
          <w:rFonts w:ascii="Book Antiqua" w:eastAsia="DengXian" w:hAnsi="Book Antiqua" w:cs="Times New Roman"/>
          <w:kern w:val="2"/>
          <w:lang w:val="en-US" w:eastAsia="zh-CN"/>
        </w:rPr>
        <w:t>Morini</w:t>
      </w:r>
      <w:proofErr w:type="spellEnd"/>
      <w:r w:rsidRPr="00853B76">
        <w:rPr>
          <w:rFonts w:ascii="Book Antiqua" w:eastAsia="DengXian" w:hAnsi="Book Antiqua" w:cs="Times New Roman"/>
          <w:kern w:val="2"/>
          <w:lang w:val="en-US" w:eastAsia="zh-CN"/>
        </w:rPr>
        <w:t xml:space="preserve"> S, Cavallo MG. Strong association between nonalcoholic fatty liver disease (NAFLD) and low 25(OH) vitamin D levels in an adult population with normal serum liver enzymes. </w:t>
      </w:r>
      <w:r w:rsidRPr="00853B76">
        <w:rPr>
          <w:rFonts w:ascii="Book Antiqua" w:eastAsia="DengXian" w:hAnsi="Book Antiqua" w:cs="Times New Roman"/>
          <w:i/>
          <w:kern w:val="2"/>
          <w:lang w:val="en-US" w:eastAsia="zh-CN"/>
        </w:rPr>
        <w:t>BMC Med</w:t>
      </w:r>
      <w:r w:rsidRPr="00853B76">
        <w:rPr>
          <w:rFonts w:ascii="Book Antiqua" w:eastAsia="DengXian" w:hAnsi="Book Antiqua" w:cs="Times New Roman"/>
          <w:kern w:val="2"/>
          <w:lang w:val="en-US" w:eastAsia="zh-CN"/>
        </w:rPr>
        <w:t xml:space="preserve"> 2011; </w:t>
      </w:r>
      <w:r w:rsidRPr="00853B76">
        <w:rPr>
          <w:rFonts w:ascii="Book Antiqua" w:eastAsia="DengXian" w:hAnsi="Book Antiqua" w:cs="Times New Roman"/>
          <w:b/>
          <w:kern w:val="2"/>
          <w:lang w:val="en-US" w:eastAsia="zh-CN"/>
        </w:rPr>
        <w:t>9</w:t>
      </w:r>
      <w:r w:rsidRPr="00853B76">
        <w:rPr>
          <w:rFonts w:ascii="Book Antiqua" w:eastAsia="DengXian" w:hAnsi="Book Antiqua" w:cs="Times New Roman"/>
          <w:kern w:val="2"/>
          <w:lang w:val="en-US" w:eastAsia="zh-CN"/>
        </w:rPr>
        <w:t>: 85 [PMID: 21749681 DOI: 10.1186/1741-7015-9-85]</w:t>
      </w:r>
    </w:p>
    <w:p w14:paraId="7DA6C968"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25 </w:t>
      </w:r>
      <w:r w:rsidRPr="00853B76">
        <w:rPr>
          <w:rFonts w:ascii="Book Antiqua" w:eastAsia="DengXian" w:hAnsi="Book Antiqua" w:cs="Times New Roman"/>
          <w:b/>
          <w:kern w:val="2"/>
          <w:lang w:val="en-US" w:eastAsia="zh-CN"/>
        </w:rPr>
        <w:t>Jablonski KL</w:t>
      </w:r>
      <w:r w:rsidRPr="00853B76">
        <w:rPr>
          <w:rFonts w:ascii="Book Antiqua" w:eastAsia="DengXian" w:hAnsi="Book Antiqua" w:cs="Times New Roman"/>
          <w:kern w:val="2"/>
          <w:lang w:val="en-US" w:eastAsia="zh-CN"/>
        </w:rPr>
        <w:t xml:space="preserve">, Jovanovich A, Holmen J, </w:t>
      </w:r>
      <w:proofErr w:type="spellStart"/>
      <w:r w:rsidRPr="00853B76">
        <w:rPr>
          <w:rFonts w:ascii="Book Antiqua" w:eastAsia="DengXian" w:hAnsi="Book Antiqua" w:cs="Times New Roman"/>
          <w:kern w:val="2"/>
          <w:lang w:val="en-US" w:eastAsia="zh-CN"/>
        </w:rPr>
        <w:t>Targher</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McFann</w:t>
      </w:r>
      <w:proofErr w:type="spellEnd"/>
      <w:r w:rsidRPr="00853B76">
        <w:rPr>
          <w:rFonts w:ascii="Book Antiqua" w:eastAsia="DengXian" w:hAnsi="Book Antiqua" w:cs="Times New Roman"/>
          <w:kern w:val="2"/>
          <w:lang w:val="en-US" w:eastAsia="zh-CN"/>
        </w:rPr>
        <w:t xml:space="preserve"> K, Kendrick J, </w:t>
      </w:r>
      <w:proofErr w:type="spellStart"/>
      <w:r w:rsidRPr="00853B76">
        <w:rPr>
          <w:rFonts w:ascii="Book Antiqua" w:eastAsia="DengXian" w:hAnsi="Book Antiqua" w:cs="Times New Roman"/>
          <w:kern w:val="2"/>
          <w:lang w:val="en-US" w:eastAsia="zh-CN"/>
        </w:rPr>
        <w:t>Chonchol</w:t>
      </w:r>
      <w:proofErr w:type="spellEnd"/>
      <w:r w:rsidRPr="00853B76">
        <w:rPr>
          <w:rFonts w:ascii="Book Antiqua" w:eastAsia="DengXian" w:hAnsi="Book Antiqua" w:cs="Times New Roman"/>
          <w:kern w:val="2"/>
          <w:lang w:val="en-US" w:eastAsia="zh-CN"/>
        </w:rPr>
        <w:t xml:space="preserve"> M. Low 25-hydroxyvitamin D level is independently associated with non-alcoholic fatty liver disease. </w:t>
      </w:r>
      <w:proofErr w:type="spellStart"/>
      <w:r w:rsidRPr="00853B76">
        <w:rPr>
          <w:rFonts w:ascii="Book Antiqua" w:eastAsia="DengXian" w:hAnsi="Book Antiqua" w:cs="Times New Roman"/>
          <w:i/>
          <w:kern w:val="2"/>
          <w:lang w:val="en-US" w:eastAsia="zh-CN"/>
        </w:rPr>
        <w:t>Nutr</w:t>
      </w:r>
      <w:proofErr w:type="spellEnd"/>
      <w:r w:rsidRPr="00853B76">
        <w:rPr>
          <w:rFonts w:ascii="Book Antiqua" w:eastAsia="DengXian" w:hAnsi="Book Antiqua" w:cs="Times New Roman"/>
          <w:i/>
          <w:kern w:val="2"/>
          <w:lang w:val="en-US" w:eastAsia="zh-CN"/>
        </w:rPr>
        <w:t xml:space="preserve">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i/>
          <w:kern w:val="2"/>
          <w:lang w:val="en-US" w:eastAsia="zh-CN"/>
        </w:rPr>
        <w:t xml:space="preserve"> Cardiovasc Dis</w:t>
      </w:r>
      <w:r w:rsidRPr="00853B76">
        <w:rPr>
          <w:rFonts w:ascii="Book Antiqua" w:eastAsia="DengXian" w:hAnsi="Book Antiqua" w:cs="Times New Roman"/>
          <w:kern w:val="2"/>
          <w:lang w:val="en-US" w:eastAsia="zh-CN"/>
        </w:rPr>
        <w:t xml:space="preserve"> 2013; </w:t>
      </w:r>
      <w:r w:rsidRPr="00853B76">
        <w:rPr>
          <w:rFonts w:ascii="Book Antiqua" w:eastAsia="DengXian" w:hAnsi="Book Antiqua" w:cs="Times New Roman"/>
          <w:b/>
          <w:kern w:val="2"/>
          <w:lang w:val="en-US" w:eastAsia="zh-CN"/>
        </w:rPr>
        <w:t>23</w:t>
      </w:r>
      <w:r w:rsidRPr="00853B76">
        <w:rPr>
          <w:rFonts w:ascii="Book Antiqua" w:eastAsia="DengXian" w:hAnsi="Book Antiqua" w:cs="Times New Roman"/>
          <w:kern w:val="2"/>
          <w:lang w:val="en-US" w:eastAsia="zh-CN"/>
        </w:rPr>
        <w:t>: 792-798 [PMID: 23415456 DOI: 10.1016/j.numecd.2012.12.006]</w:t>
      </w:r>
    </w:p>
    <w:p w14:paraId="028995AB"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lastRenderedPageBreak/>
        <w:t xml:space="preserve">26 </w:t>
      </w:r>
      <w:proofErr w:type="spellStart"/>
      <w:r w:rsidRPr="00853B76">
        <w:rPr>
          <w:rFonts w:ascii="Book Antiqua" w:eastAsia="DengXian" w:hAnsi="Book Antiqua" w:cs="Times New Roman"/>
          <w:b/>
          <w:kern w:val="2"/>
          <w:lang w:val="en-US" w:eastAsia="zh-CN"/>
        </w:rPr>
        <w:t>Pirgon</w:t>
      </w:r>
      <w:proofErr w:type="spellEnd"/>
      <w:r w:rsidRPr="00853B76">
        <w:rPr>
          <w:rFonts w:ascii="Book Antiqua" w:eastAsia="DengXian" w:hAnsi="Book Antiqua" w:cs="Times New Roman"/>
          <w:b/>
          <w:kern w:val="2"/>
          <w:lang w:val="en-US" w:eastAsia="zh-CN"/>
        </w:rPr>
        <w:t xml:space="preserve"> O</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Cekmez</w:t>
      </w:r>
      <w:proofErr w:type="spellEnd"/>
      <w:r w:rsidRPr="00853B76">
        <w:rPr>
          <w:rFonts w:ascii="Book Antiqua" w:eastAsia="DengXian" w:hAnsi="Book Antiqua" w:cs="Times New Roman"/>
          <w:kern w:val="2"/>
          <w:lang w:val="en-US" w:eastAsia="zh-CN"/>
        </w:rPr>
        <w:t xml:space="preserve"> F, </w:t>
      </w:r>
      <w:proofErr w:type="spellStart"/>
      <w:r w:rsidRPr="00853B76">
        <w:rPr>
          <w:rFonts w:ascii="Book Antiqua" w:eastAsia="DengXian" w:hAnsi="Book Antiqua" w:cs="Times New Roman"/>
          <w:kern w:val="2"/>
          <w:lang w:val="en-US" w:eastAsia="zh-CN"/>
        </w:rPr>
        <w:t>Bilgin</w:t>
      </w:r>
      <w:proofErr w:type="spellEnd"/>
      <w:r w:rsidRPr="00853B76">
        <w:rPr>
          <w:rFonts w:ascii="Book Antiqua" w:eastAsia="DengXian" w:hAnsi="Book Antiqua" w:cs="Times New Roman"/>
          <w:kern w:val="2"/>
          <w:lang w:val="en-US" w:eastAsia="zh-CN"/>
        </w:rPr>
        <w:t xml:space="preserve"> H, </w:t>
      </w:r>
      <w:proofErr w:type="spellStart"/>
      <w:r w:rsidRPr="00853B76">
        <w:rPr>
          <w:rFonts w:ascii="Book Antiqua" w:eastAsia="DengXian" w:hAnsi="Book Antiqua" w:cs="Times New Roman"/>
          <w:kern w:val="2"/>
          <w:lang w:val="en-US" w:eastAsia="zh-CN"/>
        </w:rPr>
        <w:t>Eren</w:t>
      </w:r>
      <w:proofErr w:type="spellEnd"/>
      <w:r w:rsidRPr="00853B76">
        <w:rPr>
          <w:rFonts w:ascii="Book Antiqua" w:eastAsia="DengXian" w:hAnsi="Book Antiqua" w:cs="Times New Roman"/>
          <w:kern w:val="2"/>
          <w:lang w:val="en-US" w:eastAsia="zh-CN"/>
        </w:rPr>
        <w:t xml:space="preserve"> E, </w:t>
      </w:r>
      <w:proofErr w:type="spellStart"/>
      <w:r w:rsidRPr="00853B76">
        <w:rPr>
          <w:rFonts w:ascii="Book Antiqua" w:eastAsia="DengXian" w:hAnsi="Book Antiqua" w:cs="Times New Roman"/>
          <w:kern w:val="2"/>
          <w:lang w:val="en-US" w:eastAsia="zh-CN"/>
        </w:rPr>
        <w:t>Dundar</w:t>
      </w:r>
      <w:proofErr w:type="spellEnd"/>
      <w:r w:rsidRPr="00853B76">
        <w:rPr>
          <w:rFonts w:ascii="Book Antiqua" w:eastAsia="DengXian" w:hAnsi="Book Antiqua" w:cs="Times New Roman"/>
          <w:kern w:val="2"/>
          <w:lang w:val="en-US" w:eastAsia="zh-CN"/>
        </w:rPr>
        <w:t xml:space="preserve"> B. Low 25-hydroxyvitamin D level is associated with insulin sensitivity in obese adolescents with non-alcoholic fatty liver disease. </w:t>
      </w:r>
      <w:proofErr w:type="spellStart"/>
      <w:r w:rsidRPr="00853B76">
        <w:rPr>
          <w:rFonts w:ascii="Book Antiqua" w:eastAsia="DengXian" w:hAnsi="Book Antiqua" w:cs="Times New Roman"/>
          <w:i/>
          <w:kern w:val="2"/>
          <w:lang w:val="en-US" w:eastAsia="zh-CN"/>
        </w:rPr>
        <w:t>Obes</w:t>
      </w:r>
      <w:proofErr w:type="spellEnd"/>
      <w:r w:rsidRPr="00853B76">
        <w:rPr>
          <w:rFonts w:ascii="Book Antiqua" w:eastAsia="DengXian" w:hAnsi="Book Antiqua" w:cs="Times New Roman"/>
          <w:i/>
          <w:kern w:val="2"/>
          <w:lang w:val="en-US" w:eastAsia="zh-CN"/>
        </w:rPr>
        <w:t xml:space="preserve"> Res Clin </w:t>
      </w:r>
      <w:proofErr w:type="spellStart"/>
      <w:r w:rsidRPr="00853B76">
        <w:rPr>
          <w:rFonts w:ascii="Book Antiqua" w:eastAsia="DengXian" w:hAnsi="Book Antiqua" w:cs="Times New Roman"/>
          <w:i/>
          <w:kern w:val="2"/>
          <w:lang w:val="en-US" w:eastAsia="zh-CN"/>
        </w:rPr>
        <w:t>Pract</w:t>
      </w:r>
      <w:proofErr w:type="spellEnd"/>
      <w:r w:rsidRPr="00853B76">
        <w:rPr>
          <w:rFonts w:ascii="Book Antiqua" w:eastAsia="DengXian" w:hAnsi="Book Antiqua" w:cs="Times New Roman"/>
          <w:kern w:val="2"/>
          <w:lang w:val="en-US" w:eastAsia="zh-CN"/>
        </w:rPr>
        <w:t xml:space="preserve"> 2013; </w:t>
      </w:r>
      <w:r w:rsidRPr="00853B76">
        <w:rPr>
          <w:rFonts w:ascii="Book Antiqua" w:eastAsia="DengXian" w:hAnsi="Book Antiqua" w:cs="Times New Roman"/>
          <w:b/>
          <w:kern w:val="2"/>
          <w:lang w:val="en-US" w:eastAsia="zh-CN"/>
        </w:rPr>
        <w:t>7</w:t>
      </w:r>
      <w:r w:rsidRPr="00853B76">
        <w:rPr>
          <w:rFonts w:ascii="Book Antiqua" w:eastAsia="DengXian" w:hAnsi="Book Antiqua" w:cs="Times New Roman"/>
          <w:kern w:val="2"/>
          <w:lang w:val="en-US" w:eastAsia="zh-CN"/>
        </w:rPr>
        <w:t>: e275-e283 [PMID: 24306155 DOI: 10.1016/j.orcp.2012.01.004]</w:t>
      </w:r>
    </w:p>
    <w:p w14:paraId="733F7066"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27 </w:t>
      </w:r>
      <w:proofErr w:type="spellStart"/>
      <w:r w:rsidRPr="00853B76">
        <w:rPr>
          <w:rFonts w:ascii="Book Antiqua" w:eastAsia="DengXian" w:hAnsi="Book Antiqua" w:cs="Times New Roman"/>
          <w:b/>
          <w:kern w:val="2"/>
          <w:lang w:val="en-US" w:eastAsia="zh-CN"/>
        </w:rPr>
        <w:t>Dasarathy</w:t>
      </w:r>
      <w:proofErr w:type="spellEnd"/>
      <w:r w:rsidRPr="00853B76">
        <w:rPr>
          <w:rFonts w:ascii="Book Antiqua" w:eastAsia="DengXian" w:hAnsi="Book Antiqua" w:cs="Times New Roman"/>
          <w:b/>
          <w:kern w:val="2"/>
          <w:lang w:val="en-US" w:eastAsia="zh-CN"/>
        </w:rPr>
        <w:t xml:space="preserve"> J</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Periyalwar</w:t>
      </w:r>
      <w:proofErr w:type="spellEnd"/>
      <w:r w:rsidRPr="00853B76">
        <w:rPr>
          <w:rFonts w:ascii="Book Antiqua" w:eastAsia="DengXian" w:hAnsi="Book Antiqua" w:cs="Times New Roman"/>
          <w:kern w:val="2"/>
          <w:lang w:val="en-US" w:eastAsia="zh-CN"/>
        </w:rPr>
        <w:t xml:space="preserve"> P, </w:t>
      </w:r>
      <w:proofErr w:type="spellStart"/>
      <w:r w:rsidRPr="00853B76">
        <w:rPr>
          <w:rFonts w:ascii="Book Antiqua" w:eastAsia="DengXian" w:hAnsi="Book Antiqua" w:cs="Times New Roman"/>
          <w:kern w:val="2"/>
          <w:lang w:val="en-US" w:eastAsia="zh-CN"/>
        </w:rPr>
        <w:t>Allampati</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Bhinder</w:t>
      </w:r>
      <w:proofErr w:type="spellEnd"/>
      <w:r w:rsidRPr="00853B76">
        <w:rPr>
          <w:rFonts w:ascii="Book Antiqua" w:eastAsia="DengXian" w:hAnsi="Book Antiqua" w:cs="Times New Roman"/>
          <w:kern w:val="2"/>
          <w:lang w:val="en-US" w:eastAsia="zh-CN"/>
        </w:rPr>
        <w:t xml:space="preserve"> V, Hawkins C, Brandt P, </w:t>
      </w:r>
      <w:proofErr w:type="spellStart"/>
      <w:r w:rsidRPr="00853B76">
        <w:rPr>
          <w:rFonts w:ascii="Book Antiqua" w:eastAsia="DengXian" w:hAnsi="Book Antiqua" w:cs="Times New Roman"/>
          <w:kern w:val="2"/>
          <w:lang w:val="en-US" w:eastAsia="zh-CN"/>
        </w:rPr>
        <w:t>Khiyami</w:t>
      </w:r>
      <w:proofErr w:type="spellEnd"/>
      <w:r w:rsidRPr="00853B76">
        <w:rPr>
          <w:rFonts w:ascii="Book Antiqua" w:eastAsia="DengXian" w:hAnsi="Book Antiqua" w:cs="Times New Roman"/>
          <w:kern w:val="2"/>
          <w:lang w:val="en-US" w:eastAsia="zh-CN"/>
        </w:rPr>
        <w:t xml:space="preserve"> A, McCullough AJ, </w:t>
      </w:r>
      <w:proofErr w:type="spellStart"/>
      <w:r w:rsidRPr="00853B76">
        <w:rPr>
          <w:rFonts w:ascii="Book Antiqua" w:eastAsia="DengXian" w:hAnsi="Book Antiqua" w:cs="Times New Roman"/>
          <w:kern w:val="2"/>
          <w:lang w:val="en-US" w:eastAsia="zh-CN"/>
        </w:rPr>
        <w:t>Dasarathy</w:t>
      </w:r>
      <w:proofErr w:type="spellEnd"/>
      <w:r w:rsidRPr="00853B76">
        <w:rPr>
          <w:rFonts w:ascii="Book Antiqua" w:eastAsia="DengXian" w:hAnsi="Book Antiqua" w:cs="Times New Roman"/>
          <w:kern w:val="2"/>
          <w:lang w:val="en-US" w:eastAsia="zh-CN"/>
        </w:rPr>
        <w:t xml:space="preserve"> S. Hypovitaminosis D is associated with increased </w:t>
      </w:r>
      <w:proofErr w:type="gramStart"/>
      <w:r w:rsidRPr="00853B76">
        <w:rPr>
          <w:rFonts w:ascii="Book Antiqua" w:eastAsia="DengXian" w:hAnsi="Book Antiqua" w:cs="Times New Roman"/>
          <w:kern w:val="2"/>
          <w:lang w:val="en-US" w:eastAsia="zh-CN"/>
        </w:rPr>
        <w:t>whole body</w:t>
      </w:r>
      <w:proofErr w:type="gramEnd"/>
      <w:r w:rsidRPr="00853B76">
        <w:rPr>
          <w:rFonts w:ascii="Book Antiqua" w:eastAsia="DengXian" w:hAnsi="Book Antiqua" w:cs="Times New Roman"/>
          <w:kern w:val="2"/>
          <w:lang w:val="en-US" w:eastAsia="zh-CN"/>
        </w:rPr>
        <w:t xml:space="preserve"> fat mass and greater severity of non-alcoholic fatty liver disease. </w:t>
      </w:r>
      <w:r w:rsidRPr="00853B76">
        <w:rPr>
          <w:rFonts w:ascii="Book Antiqua" w:eastAsia="DengXian" w:hAnsi="Book Antiqua" w:cs="Times New Roman"/>
          <w:i/>
          <w:kern w:val="2"/>
          <w:lang w:val="en-US" w:eastAsia="zh-CN"/>
        </w:rPr>
        <w:t>Liver Int</w:t>
      </w:r>
      <w:r w:rsidRPr="00853B76">
        <w:rPr>
          <w:rFonts w:ascii="Book Antiqua" w:eastAsia="DengXian" w:hAnsi="Book Antiqua" w:cs="Times New Roman"/>
          <w:kern w:val="2"/>
          <w:lang w:val="en-US" w:eastAsia="zh-CN"/>
        </w:rPr>
        <w:t xml:space="preserve"> 2014; </w:t>
      </w:r>
      <w:r w:rsidRPr="00853B76">
        <w:rPr>
          <w:rFonts w:ascii="Book Antiqua" w:eastAsia="DengXian" w:hAnsi="Book Antiqua" w:cs="Times New Roman"/>
          <w:b/>
          <w:kern w:val="2"/>
          <w:lang w:val="en-US" w:eastAsia="zh-CN"/>
        </w:rPr>
        <w:t>34</w:t>
      </w:r>
      <w:r w:rsidRPr="00853B76">
        <w:rPr>
          <w:rFonts w:ascii="Book Antiqua" w:eastAsia="DengXian" w:hAnsi="Book Antiqua" w:cs="Times New Roman"/>
          <w:kern w:val="2"/>
          <w:lang w:val="en-US" w:eastAsia="zh-CN"/>
        </w:rPr>
        <w:t>: e118-e127 [PMID: 24118743 DOI: 10.1111/liv.12312]</w:t>
      </w:r>
    </w:p>
    <w:p w14:paraId="63C7EA7F"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28 </w:t>
      </w:r>
      <w:r w:rsidRPr="00853B76">
        <w:rPr>
          <w:rFonts w:ascii="Book Antiqua" w:eastAsia="DengXian" w:hAnsi="Book Antiqua" w:cs="Times New Roman"/>
          <w:b/>
          <w:kern w:val="2"/>
          <w:lang w:val="en-US" w:eastAsia="zh-CN"/>
        </w:rPr>
        <w:t>Rhee EJ</w:t>
      </w:r>
      <w:r w:rsidRPr="00853B76">
        <w:rPr>
          <w:rFonts w:ascii="Book Antiqua" w:eastAsia="DengXian" w:hAnsi="Book Antiqua" w:cs="Times New Roman"/>
          <w:kern w:val="2"/>
          <w:lang w:val="en-US" w:eastAsia="zh-CN"/>
        </w:rPr>
        <w:t xml:space="preserve">, Kim MK, Park SE, Park CY, </w:t>
      </w:r>
      <w:proofErr w:type="spellStart"/>
      <w:r w:rsidRPr="00853B76">
        <w:rPr>
          <w:rFonts w:ascii="Book Antiqua" w:eastAsia="DengXian" w:hAnsi="Book Antiqua" w:cs="Times New Roman"/>
          <w:kern w:val="2"/>
          <w:lang w:val="en-US" w:eastAsia="zh-CN"/>
        </w:rPr>
        <w:t>Baek</w:t>
      </w:r>
      <w:proofErr w:type="spellEnd"/>
      <w:r w:rsidRPr="00853B76">
        <w:rPr>
          <w:rFonts w:ascii="Book Antiqua" w:eastAsia="DengXian" w:hAnsi="Book Antiqua" w:cs="Times New Roman"/>
          <w:kern w:val="2"/>
          <w:lang w:val="en-US" w:eastAsia="zh-CN"/>
        </w:rPr>
        <w:t xml:space="preserve"> KH, Lee WY, Kang MI, Park SW, Kim SW, Oh KW. High serum vitamin D levels reduce the risk for nonalcoholic fatty liver disease in healthy men independent of metabolic syndrome. </w:t>
      </w:r>
      <w:proofErr w:type="spellStart"/>
      <w:r w:rsidRPr="00853B76">
        <w:rPr>
          <w:rFonts w:ascii="Book Antiqua" w:eastAsia="DengXian" w:hAnsi="Book Antiqua" w:cs="Times New Roman"/>
          <w:i/>
          <w:kern w:val="2"/>
          <w:lang w:val="en-US" w:eastAsia="zh-CN"/>
        </w:rPr>
        <w:t>Endocr</w:t>
      </w:r>
      <w:proofErr w:type="spellEnd"/>
      <w:r w:rsidRPr="00853B76">
        <w:rPr>
          <w:rFonts w:ascii="Book Antiqua" w:eastAsia="DengXian" w:hAnsi="Book Antiqua" w:cs="Times New Roman"/>
          <w:i/>
          <w:kern w:val="2"/>
          <w:lang w:val="en-US" w:eastAsia="zh-CN"/>
        </w:rPr>
        <w:t xml:space="preserve"> J</w:t>
      </w:r>
      <w:r w:rsidRPr="00853B76">
        <w:rPr>
          <w:rFonts w:ascii="Book Antiqua" w:eastAsia="DengXian" w:hAnsi="Book Antiqua" w:cs="Times New Roman"/>
          <w:kern w:val="2"/>
          <w:lang w:val="en-US" w:eastAsia="zh-CN"/>
        </w:rPr>
        <w:t xml:space="preserve"> 2013; </w:t>
      </w:r>
      <w:r w:rsidRPr="00853B76">
        <w:rPr>
          <w:rFonts w:ascii="Book Antiqua" w:eastAsia="DengXian" w:hAnsi="Book Antiqua" w:cs="Times New Roman"/>
          <w:b/>
          <w:kern w:val="2"/>
          <w:lang w:val="en-US" w:eastAsia="zh-CN"/>
        </w:rPr>
        <w:t>60</w:t>
      </w:r>
      <w:r w:rsidRPr="00853B76">
        <w:rPr>
          <w:rFonts w:ascii="Book Antiqua" w:eastAsia="DengXian" w:hAnsi="Book Antiqua" w:cs="Times New Roman"/>
          <w:kern w:val="2"/>
          <w:lang w:val="en-US" w:eastAsia="zh-CN"/>
        </w:rPr>
        <w:t>: 743-752 [PMID: 23411507 DOI: 10.1507/</w:t>
      </w:r>
      <w:proofErr w:type="gramStart"/>
      <w:r w:rsidRPr="00853B76">
        <w:rPr>
          <w:rFonts w:ascii="Book Antiqua" w:eastAsia="DengXian" w:hAnsi="Book Antiqua" w:cs="Times New Roman"/>
          <w:kern w:val="2"/>
          <w:lang w:val="en-US" w:eastAsia="zh-CN"/>
        </w:rPr>
        <w:t>endocrj.EJ</w:t>
      </w:r>
      <w:proofErr w:type="gramEnd"/>
      <w:r w:rsidRPr="00853B76">
        <w:rPr>
          <w:rFonts w:ascii="Book Antiqua" w:eastAsia="DengXian" w:hAnsi="Book Antiqua" w:cs="Times New Roman"/>
          <w:kern w:val="2"/>
          <w:lang w:val="en-US" w:eastAsia="zh-CN"/>
        </w:rPr>
        <w:t>12-0387]</w:t>
      </w:r>
    </w:p>
    <w:p w14:paraId="077BFB35"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29 </w:t>
      </w:r>
      <w:r w:rsidRPr="00853B76">
        <w:rPr>
          <w:rFonts w:ascii="Book Antiqua" w:eastAsia="DengXian" w:hAnsi="Book Antiqua" w:cs="Times New Roman"/>
          <w:b/>
          <w:kern w:val="2"/>
          <w:lang w:val="en-US" w:eastAsia="zh-CN"/>
        </w:rPr>
        <w:t>Wang D</w:t>
      </w:r>
      <w:r w:rsidRPr="00853B76">
        <w:rPr>
          <w:rFonts w:ascii="Book Antiqua" w:eastAsia="DengXian" w:hAnsi="Book Antiqua" w:cs="Times New Roman"/>
          <w:kern w:val="2"/>
          <w:lang w:val="en-US" w:eastAsia="zh-CN"/>
        </w:rPr>
        <w:t xml:space="preserve">, Lin H, Xia M, </w:t>
      </w:r>
      <w:proofErr w:type="spellStart"/>
      <w:r w:rsidRPr="00853B76">
        <w:rPr>
          <w:rFonts w:ascii="Book Antiqua" w:eastAsia="DengXian" w:hAnsi="Book Antiqua" w:cs="Times New Roman"/>
          <w:kern w:val="2"/>
          <w:lang w:val="en-US" w:eastAsia="zh-CN"/>
        </w:rPr>
        <w:t>Aleteng</w:t>
      </w:r>
      <w:proofErr w:type="spellEnd"/>
      <w:r w:rsidRPr="00853B76">
        <w:rPr>
          <w:rFonts w:ascii="Book Antiqua" w:eastAsia="DengXian" w:hAnsi="Book Antiqua" w:cs="Times New Roman"/>
          <w:kern w:val="2"/>
          <w:lang w:val="en-US" w:eastAsia="zh-CN"/>
        </w:rPr>
        <w:t xml:space="preserve"> Q, Li X, Ma H, Pan B, Gao J, Gao X. Vitamin D Levels Are Inversely Associated with Liver Fat Content and Risk of Non-Alcoholic Fatty Liver Disease in a Chinese Middle-Aged and Elderly Population: The Shanghai </w:t>
      </w:r>
      <w:proofErr w:type="spellStart"/>
      <w:r w:rsidRPr="00853B76">
        <w:rPr>
          <w:rFonts w:ascii="Book Antiqua" w:eastAsia="DengXian" w:hAnsi="Book Antiqua" w:cs="Times New Roman"/>
          <w:kern w:val="2"/>
          <w:lang w:val="en-US" w:eastAsia="zh-CN"/>
        </w:rPr>
        <w:t>Changfeng</w:t>
      </w:r>
      <w:proofErr w:type="spellEnd"/>
      <w:r w:rsidRPr="00853B76">
        <w:rPr>
          <w:rFonts w:ascii="Book Antiqua" w:eastAsia="DengXian" w:hAnsi="Book Antiqua" w:cs="Times New Roman"/>
          <w:kern w:val="2"/>
          <w:lang w:val="en-US" w:eastAsia="zh-CN"/>
        </w:rPr>
        <w:t xml:space="preserve"> Study. </w:t>
      </w:r>
      <w:proofErr w:type="spellStart"/>
      <w:r w:rsidRPr="00853B76">
        <w:rPr>
          <w:rFonts w:ascii="Book Antiqua" w:eastAsia="DengXian" w:hAnsi="Book Antiqua" w:cs="Times New Roman"/>
          <w:i/>
          <w:kern w:val="2"/>
          <w:lang w:val="en-US" w:eastAsia="zh-CN"/>
        </w:rPr>
        <w:t>PLoS</w:t>
      </w:r>
      <w:proofErr w:type="spellEnd"/>
      <w:r w:rsidRPr="00853B76">
        <w:rPr>
          <w:rFonts w:ascii="Book Antiqua" w:eastAsia="DengXian" w:hAnsi="Book Antiqua" w:cs="Times New Roman"/>
          <w:i/>
          <w:kern w:val="2"/>
          <w:lang w:val="en-US" w:eastAsia="zh-CN"/>
        </w:rPr>
        <w:t xml:space="preserve"> One</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11</w:t>
      </w:r>
      <w:r w:rsidRPr="00853B76">
        <w:rPr>
          <w:rFonts w:ascii="Book Antiqua" w:eastAsia="DengXian" w:hAnsi="Book Antiqua" w:cs="Times New Roman"/>
          <w:kern w:val="2"/>
          <w:lang w:val="en-US" w:eastAsia="zh-CN"/>
        </w:rPr>
        <w:t>: e0157515 [PMID: 27284686 DOI: 10.1371/journal.pone.0157515]</w:t>
      </w:r>
    </w:p>
    <w:p w14:paraId="3A60D767"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30 </w:t>
      </w:r>
      <w:proofErr w:type="spellStart"/>
      <w:r w:rsidRPr="00853B76">
        <w:rPr>
          <w:rFonts w:ascii="Book Antiqua" w:eastAsia="DengXian" w:hAnsi="Book Antiqua" w:cs="Times New Roman"/>
          <w:b/>
          <w:kern w:val="2"/>
          <w:lang w:val="en-US" w:eastAsia="zh-CN"/>
        </w:rPr>
        <w:t>Zhai</w:t>
      </w:r>
      <w:proofErr w:type="spellEnd"/>
      <w:r w:rsidRPr="00853B76">
        <w:rPr>
          <w:rFonts w:ascii="Book Antiqua" w:eastAsia="DengXian" w:hAnsi="Book Antiqua" w:cs="Times New Roman"/>
          <w:b/>
          <w:kern w:val="2"/>
          <w:lang w:val="en-US" w:eastAsia="zh-CN"/>
        </w:rPr>
        <w:t xml:space="preserve"> HL</w:t>
      </w:r>
      <w:r w:rsidRPr="00853B76">
        <w:rPr>
          <w:rFonts w:ascii="Book Antiqua" w:eastAsia="DengXian" w:hAnsi="Book Antiqua" w:cs="Times New Roman"/>
          <w:kern w:val="2"/>
          <w:lang w:val="en-US" w:eastAsia="zh-CN"/>
        </w:rPr>
        <w:t xml:space="preserve">, Wang NJ, Han B, Li Q, Chen Y, Zhu CF, Chen YC, Xia FZ, </w:t>
      </w:r>
      <w:proofErr w:type="spellStart"/>
      <w:r w:rsidRPr="00853B76">
        <w:rPr>
          <w:rFonts w:ascii="Book Antiqua" w:eastAsia="DengXian" w:hAnsi="Book Antiqua" w:cs="Times New Roman"/>
          <w:kern w:val="2"/>
          <w:lang w:val="en-US" w:eastAsia="zh-CN"/>
        </w:rPr>
        <w:t>Cang</w:t>
      </w:r>
      <w:proofErr w:type="spellEnd"/>
      <w:r w:rsidRPr="00853B76">
        <w:rPr>
          <w:rFonts w:ascii="Book Antiqua" w:eastAsia="DengXian" w:hAnsi="Book Antiqua" w:cs="Times New Roman"/>
          <w:kern w:val="2"/>
          <w:lang w:val="en-US" w:eastAsia="zh-CN"/>
        </w:rPr>
        <w:t xml:space="preserve"> Z, Zhu CX, Lu M, Lu YL. Low vitamin D levels and non-alcoholic fatty liver disease, evidence for their independent association in men in East China: A cross-sectional study (Survey on Prevalence in East China for Metabolic Diseases and Risk Factors (SPECT-China)). </w:t>
      </w:r>
      <w:r w:rsidRPr="00853B76">
        <w:rPr>
          <w:rFonts w:ascii="Book Antiqua" w:eastAsia="DengXian" w:hAnsi="Book Antiqua" w:cs="Times New Roman"/>
          <w:i/>
          <w:kern w:val="2"/>
          <w:lang w:val="en-US" w:eastAsia="zh-CN"/>
        </w:rPr>
        <w:t xml:space="preserve">Br J </w:t>
      </w:r>
      <w:proofErr w:type="spellStart"/>
      <w:r w:rsidRPr="00853B76">
        <w:rPr>
          <w:rFonts w:ascii="Book Antiqua" w:eastAsia="DengXian" w:hAnsi="Book Antiqua" w:cs="Times New Roman"/>
          <w:i/>
          <w:kern w:val="2"/>
          <w:lang w:val="en-US" w:eastAsia="zh-CN"/>
        </w:rPr>
        <w:t>Nutr</w:t>
      </w:r>
      <w:proofErr w:type="spellEnd"/>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115</w:t>
      </w:r>
      <w:r w:rsidRPr="00853B76">
        <w:rPr>
          <w:rFonts w:ascii="Book Antiqua" w:eastAsia="DengXian" w:hAnsi="Book Antiqua" w:cs="Times New Roman"/>
          <w:kern w:val="2"/>
          <w:lang w:val="en-US" w:eastAsia="zh-CN"/>
        </w:rPr>
        <w:t>: 1352-1359 [PMID: 26888280 DOI: 10.1017/S0007114516000386]</w:t>
      </w:r>
    </w:p>
    <w:p w14:paraId="30345845"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31 </w:t>
      </w:r>
      <w:r w:rsidRPr="00853B76">
        <w:rPr>
          <w:rFonts w:ascii="Book Antiqua" w:eastAsia="DengXian" w:hAnsi="Book Antiqua" w:cs="Times New Roman"/>
          <w:b/>
          <w:kern w:val="2"/>
          <w:lang w:val="en-US" w:eastAsia="zh-CN"/>
        </w:rPr>
        <w:t>Nobili V</w:t>
      </w:r>
      <w:r w:rsidRPr="00853B76">
        <w:rPr>
          <w:rFonts w:ascii="Book Antiqua" w:eastAsia="DengXian" w:hAnsi="Book Antiqua" w:cs="Times New Roman"/>
          <w:kern w:val="2"/>
          <w:lang w:val="en-US" w:eastAsia="zh-CN"/>
        </w:rPr>
        <w:t xml:space="preserve">, Giorgio V, </w:t>
      </w:r>
      <w:proofErr w:type="spellStart"/>
      <w:r w:rsidRPr="00853B76">
        <w:rPr>
          <w:rFonts w:ascii="Book Antiqua" w:eastAsia="DengXian" w:hAnsi="Book Antiqua" w:cs="Times New Roman"/>
          <w:kern w:val="2"/>
          <w:lang w:val="en-US" w:eastAsia="zh-CN"/>
        </w:rPr>
        <w:t>Liccardo</w:t>
      </w:r>
      <w:proofErr w:type="spellEnd"/>
      <w:r w:rsidRPr="00853B76">
        <w:rPr>
          <w:rFonts w:ascii="Book Antiqua" w:eastAsia="DengXian" w:hAnsi="Book Antiqua" w:cs="Times New Roman"/>
          <w:kern w:val="2"/>
          <w:lang w:val="en-US" w:eastAsia="zh-CN"/>
        </w:rPr>
        <w:t xml:space="preserve"> D, </w:t>
      </w:r>
      <w:proofErr w:type="spellStart"/>
      <w:r w:rsidRPr="00853B76">
        <w:rPr>
          <w:rFonts w:ascii="Book Antiqua" w:eastAsia="DengXian" w:hAnsi="Book Antiqua" w:cs="Times New Roman"/>
          <w:kern w:val="2"/>
          <w:lang w:val="en-US" w:eastAsia="zh-CN"/>
        </w:rPr>
        <w:t>Bedogni</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Morino</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Alisi</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Cianfarani</w:t>
      </w:r>
      <w:proofErr w:type="spellEnd"/>
      <w:r w:rsidRPr="00853B76">
        <w:rPr>
          <w:rFonts w:ascii="Book Antiqua" w:eastAsia="DengXian" w:hAnsi="Book Antiqua" w:cs="Times New Roman"/>
          <w:kern w:val="2"/>
          <w:lang w:val="en-US" w:eastAsia="zh-CN"/>
        </w:rPr>
        <w:t xml:space="preserve"> S. Vitamin D levels and liver histological alterations in children with nonalcoholic fatty liver disease. </w:t>
      </w:r>
      <w:r w:rsidRPr="00853B76">
        <w:rPr>
          <w:rFonts w:ascii="Book Antiqua" w:eastAsia="DengXian" w:hAnsi="Book Antiqua" w:cs="Times New Roman"/>
          <w:i/>
          <w:kern w:val="2"/>
          <w:lang w:val="en-US" w:eastAsia="zh-CN"/>
        </w:rPr>
        <w:t>Eur J Endocrinol</w:t>
      </w:r>
      <w:r w:rsidRPr="00853B76">
        <w:rPr>
          <w:rFonts w:ascii="Book Antiqua" w:eastAsia="DengXian" w:hAnsi="Book Antiqua" w:cs="Times New Roman"/>
          <w:kern w:val="2"/>
          <w:lang w:val="en-US" w:eastAsia="zh-CN"/>
        </w:rPr>
        <w:t xml:space="preserve"> 2014; </w:t>
      </w:r>
      <w:r w:rsidRPr="00853B76">
        <w:rPr>
          <w:rFonts w:ascii="Book Antiqua" w:eastAsia="DengXian" w:hAnsi="Book Antiqua" w:cs="Times New Roman"/>
          <w:b/>
          <w:kern w:val="2"/>
          <w:lang w:val="en-US" w:eastAsia="zh-CN"/>
        </w:rPr>
        <w:t>170</w:t>
      </w:r>
      <w:r w:rsidRPr="00853B76">
        <w:rPr>
          <w:rFonts w:ascii="Book Antiqua" w:eastAsia="DengXian" w:hAnsi="Book Antiqua" w:cs="Times New Roman"/>
          <w:kern w:val="2"/>
          <w:lang w:val="en-US" w:eastAsia="zh-CN"/>
        </w:rPr>
        <w:t>: 547-553 [PMID: 24412930 DOI: 10.1530/EJE-13-0609]</w:t>
      </w:r>
    </w:p>
    <w:p w14:paraId="632B1E57"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32 </w:t>
      </w:r>
      <w:r w:rsidRPr="00853B76">
        <w:rPr>
          <w:rFonts w:ascii="Book Antiqua" w:eastAsia="DengXian" w:hAnsi="Book Antiqua" w:cs="Times New Roman"/>
          <w:b/>
          <w:kern w:val="2"/>
          <w:lang w:val="en-US" w:eastAsia="zh-CN"/>
        </w:rPr>
        <w:t>Manco M</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Ciampalini</w:t>
      </w:r>
      <w:proofErr w:type="spellEnd"/>
      <w:r w:rsidRPr="00853B76">
        <w:rPr>
          <w:rFonts w:ascii="Book Antiqua" w:eastAsia="DengXian" w:hAnsi="Book Antiqua" w:cs="Times New Roman"/>
          <w:kern w:val="2"/>
          <w:lang w:val="en-US" w:eastAsia="zh-CN"/>
        </w:rPr>
        <w:t xml:space="preserve"> P, Nobili V. Low levels of 25-hydroxyvitamin </w:t>
      </w:r>
      <w:proofErr w:type="gramStart"/>
      <w:r w:rsidRPr="00853B76">
        <w:rPr>
          <w:rFonts w:ascii="Book Antiqua" w:eastAsia="DengXian" w:hAnsi="Book Antiqua" w:cs="Times New Roman"/>
          <w:kern w:val="2"/>
          <w:lang w:val="en-US" w:eastAsia="zh-CN"/>
        </w:rPr>
        <w:t>D(</w:t>
      </w:r>
      <w:proofErr w:type="gramEnd"/>
      <w:r w:rsidRPr="00853B76">
        <w:rPr>
          <w:rFonts w:ascii="Book Antiqua" w:eastAsia="DengXian" w:hAnsi="Book Antiqua" w:cs="Times New Roman"/>
          <w:kern w:val="2"/>
          <w:lang w:val="en-US" w:eastAsia="zh-CN"/>
        </w:rPr>
        <w:t xml:space="preserve">3) in children with biopsy-proven nonalcoholic fatty liver disease. </w:t>
      </w:r>
      <w:r w:rsidRPr="00853B76">
        <w:rPr>
          <w:rFonts w:ascii="Book Antiqua" w:eastAsia="DengXian" w:hAnsi="Book Antiqua" w:cs="Times New Roman"/>
          <w:i/>
          <w:kern w:val="2"/>
          <w:lang w:val="en-US" w:eastAsia="zh-CN"/>
        </w:rPr>
        <w:t>Hepatology</w:t>
      </w:r>
      <w:r w:rsidRPr="00853B76">
        <w:rPr>
          <w:rFonts w:ascii="Book Antiqua" w:eastAsia="DengXian" w:hAnsi="Book Antiqua" w:cs="Times New Roman"/>
          <w:kern w:val="2"/>
          <w:lang w:val="en-US" w:eastAsia="zh-CN"/>
        </w:rPr>
        <w:t xml:space="preserve"> 2010; </w:t>
      </w:r>
      <w:r w:rsidRPr="00853B76">
        <w:rPr>
          <w:rFonts w:ascii="Book Antiqua" w:eastAsia="DengXian" w:hAnsi="Book Antiqua" w:cs="Times New Roman"/>
          <w:b/>
          <w:kern w:val="2"/>
          <w:lang w:val="en-US" w:eastAsia="zh-CN"/>
        </w:rPr>
        <w:t>51</w:t>
      </w:r>
      <w:r w:rsidRPr="00853B76">
        <w:rPr>
          <w:rFonts w:ascii="Book Antiqua" w:eastAsia="DengXian" w:hAnsi="Book Antiqua" w:cs="Times New Roman"/>
          <w:kern w:val="2"/>
          <w:lang w:val="en-US" w:eastAsia="zh-CN"/>
        </w:rPr>
        <w:t>: 2229; author reply 2230 [PMID: 20513013 DOI: 10.1002/hep.23724]</w:t>
      </w:r>
    </w:p>
    <w:p w14:paraId="0837D031"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33 </w:t>
      </w:r>
      <w:r w:rsidRPr="00853B76">
        <w:rPr>
          <w:rFonts w:ascii="Book Antiqua" w:eastAsia="DengXian" w:hAnsi="Book Antiqua" w:cs="Times New Roman"/>
          <w:b/>
          <w:kern w:val="2"/>
          <w:lang w:val="en-US" w:eastAsia="zh-CN"/>
        </w:rPr>
        <w:t>Roth CL</w:t>
      </w:r>
      <w:r w:rsidRPr="00853B76">
        <w:rPr>
          <w:rFonts w:ascii="Book Antiqua" w:eastAsia="DengXian" w:hAnsi="Book Antiqua" w:cs="Times New Roman"/>
          <w:kern w:val="2"/>
          <w:lang w:val="en-US" w:eastAsia="zh-CN"/>
        </w:rPr>
        <w:t xml:space="preserve">, Elfers CT, </w:t>
      </w:r>
      <w:proofErr w:type="spellStart"/>
      <w:r w:rsidRPr="00853B76">
        <w:rPr>
          <w:rFonts w:ascii="Book Antiqua" w:eastAsia="DengXian" w:hAnsi="Book Antiqua" w:cs="Times New Roman"/>
          <w:kern w:val="2"/>
          <w:lang w:val="en-US" w:eastAsia="zh-CN"/>
        </w:rPr>
        <w:t>Figlewicz</w:t>
      </w:r>
      <w:proofErr w:type="spellEnd"/>
      <w:r w:rsidRPr="00853B76">
        <w:rPr>
          <w:rFonts w:ascii="Book Antiqua" w:eastAsia="DengXian" w:hAnsi="Book Antiqua" w:cs="Times New Roman"/>
          <w:kern w:val="2"/>
          <w:lang w:val="en-US" w:eastAsia="zh-CN"/>
        </w:rPr>
        <w:t xml:space="preserve"> DP, </w:t>
      </w:r>
      <w:proofErr w:type="spellStart"/>
      <w:r w:rsidRPr="00853B76">
        <w:rPr>
          <w:rFonts w:ascii="Book Antiqua" w:eastAsia="DengXian" w:hAnsi="Book Antiqua" w:cs="Times New Roman"/>
          <w:kern w:val="2"/>
          <w:lang w:val="en-US" w:eastAsia="zh-CN"/>
        </w:rPr>
        <w:t>Melhorn</w:t>
      </w:r>
      <w:proofErr w:type="spellEnd"/>
      <w:r w:rsidRPr="00853B76">
        <w:rPr>
          <w:rFonts w:ascii="Book Antiqua" w:eastAsia="DengXian" w:hAnsi="Book Antiqua" w:cs="Times New Roman"/>
          <w:kern w:val="2"/>
          <w:lang w:val="en-US" w:eastAsia="zh-CN"/>
        </w:rPr>
        <w:t xml:space="preserve"> SJ, Morton GJ, Hoofnagle A, Yeh </w:t>
      </w:r>
      <w:r w:rsidRPr="00853B76">
        <w:rPr>
          <w:rFonts w:ascii="Book Antiqua" w:eastAsia="DengXian" w:hAnsi="Book Antiqua" w:cs="Times New Roman"/>
          <w:kern w:val="2"/>
          <w:lang w:val="en-US" w:eastAsia="zh-CN"/>
        </w:rPr>
        <w:lastRenderedPageBreak/>
        <w:t xml:space="preserve">MM, Nelson JE, </w:t>
      </w:r>
      <w:proofErr w:type="spellStart"/>
      <w:r w:rsidRPr="00853B76">
        <w:rPr>
          <w:rFonts w:ascii="Book Antiqua" w:eastAsia="DengXian" w:hAnsi="Book Antiqua" w:cs="Times New Roman"/>
          <w:kern w:val="2"/>
          <w:lang w:val="en-US" w:eastAsia="zh-CN"/>
        </w:rPr>
        <w:t>Kowdley</w:t>
      </w:r>
      <w:proofErr w:type="spellEnd"/>
      <w:r w:rsidRPr="00853B76">
        <w:rPr>
          <w:rFonts w:ascii="Book Antiqua" w:eastAsia="DengXian" w:hAnsi="Book Antiqua" w:cs="Times New Roman"/>
          <w:kern w:val="2"/>
          <w:lang w:val="en-US" w:eastAsia="zh-CN"/>
        </w:rPr>
        <w:t xml:space="preserve"> KV. Vitamin D deficiency in obese rats exacerbates nonalcoholic fatty liver disease and increases hepatic </w:t>
      </w:r>
      <w:proofErr w:type="spellStart"/>
      <w:r w:rsidRPr="00853B76">
        <w:rPr>
          <w:rFonts w:ascii="Book Antiqua" w:eastAsia="DengXian" w:hAnsi="Book Antiqua" w:cs="Times New Roman"/>
          <w:kern w:val="2"/>
          <w:lang w:val="en-US" w:eastAsia="zh-CN"/>
        </w:rPr>
        <w:t>resistin</w:t>
      </w:r>
      <w:proofErr w:type="spellEnd"/>
      <w:r w:rsidRPr="00853B76">
        <w:rPr>
          <w:rFonts w:ascii="Book Antiqua" w:eastAsia="DengXian" w:hAnsi="Book Antiqua" w:cs="Times New Roman"/>
          <w:kern w:val="2"/>
          <w:lang w:val="en-US" w:eastAsia="zh-CN"/>
        </w:rPr>
        <w:t xml:space="preserve"> and Toll-like receptor activation. </w:t>
      </w:r>
      <w:r w:rsidRPr="00853B76">
        <w:rPr>
          <w:rFonts w:ascii="Book Antiqua" w:eastAsia="DengXian" w:hAnsi="Book Antiqua" w:cs="Times New Roman"/>
          <w:i/>
          <w:kern w:val="2"/>
          <w:lang w:val="en-US" w:eastAsia="zh-CN"/>
        </w:rPr>
        <w:t>Hepatology</w:t>
      </w:r>
      <w:r w:rsidRPr="00853B76">
        <w:rPr>
          <w:rFonts w:ascii="Book Antiqua" w:eastAsia="DengXian" w:hAnsi="Book Antiqua" w:cs="Times New Roman"/>
          <w:kern w:val="2"/>
          <w:lang w:val="en-US" w:eastAsia="zh-CN"/>
        </w:rPr>
        <w:t xml:space="preserve"> 2012; </w:t>
      </w:r>
      <w:r w:rsidRPr="00853B76">
        <w:rPr>
          <w:rFonts w:ascii="Book Antiqua" w:eastAsia="DengXian" w:hAnsi="Book Antiqua" w:cs="Times New Roman"/>
          <w:b/>
          <w:kern w:val="2"/>
          <w:lang w:val="en-US" w:eastAsia="zh-CN"/>
        </w:rPr>
        <w:t>55</w:t>
      </w:r>
      <w:r w:rsidRPr="00853B76">
        <w:rPr>
          <w:rFonts w:ascii="Book Antiqua" w:eastAsia="DengXian" w:hAnsi="Book Antiqua" w:cs="Times New Roman"/>
          <w:kern w:val="2"/>
          <w:lang w:val="en-US" w:eastAsia="zh-CN"/>
        </w:rPr>
        <w:t>: 1103-1111 [PMID: 21994008 DOI: 10.1002/hep.24737]</w:t>
      </w:r>
    </w:p>
    <w:p w14:paraId="603AA072"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34 </w:t>
      </w:r>
      <w:proofErr w:type="spellStart"/>
      <w:r w:rsidRPr="00853B76">
        <w:rPr>
          <w:rFonts w:ascii="Book Antiqua" w:eastAsia="DengXian" w:hAnsi="Book Antiqua" w:cs="Times New Roman"/>
          <w:b/>
          <w:kern w:val="2"/>
          <w:lang w:val="en-US" w:eastAsia="zh-CN"/>
        </w:rPr>
        <w:t>Beilfuss</w:t>
      </w:r>
      <w:proofErr w:type="spellEnd"/>
      <w:r w:rsidRPr="00853B76">
        <w:rPr>
          <w:rFonts w:ascii="Book Antiqua" w:eastAsia="DengXian" w:hAnsi="Book Antiqua" w:cs="Times New Roman"/>
          <w:b/>
          <w:kern w:val="2"/>
          <w:lang w:val="en-US" w:eastAsia="zh-CN"/>
        </w:rPr>
        <w:t xml:space="preserve"> A</w:t>
      </w:r>
      <w:r w:rsidRPr="00853B76">
        <w:rPr>
          <w:rFonts w:ascii="Book Antiqua" w:eastAsia="DengXian" w:hAnsi="Book Antiqua" w:cs="Times New Roman"/>
          <w:kern w:val="2"/>
          <w:lang w:val="en-US" w:eastAsia="zh-CN"/>
        </w:rPr>
        <w:t xml:space="preserve">, Sowa JP, </w:t>
      </w:r>
      <w:proofErr w:type="spellStart"/>
      <w:r w:rsidRPr="00853B76">
        <w:rPr>
          <w:rFonts w:ascii="Book Antiqua" w:eastAsia="DengXian" w:hAnsi="Book Antiqua" w:cs="Times New Roman"/>
          <w:kern w:val="2"/>
          <w:lang w:val="en-US" w:eastAsia="zh-CN"/>
        </w:rPr>
        <w:t>Sydor</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Beste</w:t>
      </w:r>
      <w:proofErr w:type="spellEnd"/>
      <w:r w:rsidRPr="00853B76">
        <w:rPr>
          <w:rFonts w:ascii="Book Antiqua" w:eastAsia="DengXian" w:hAnsi="Book Antiqua" w:cs="Times New Roman"/>
          <w:kern w:val="2"/>
          <w:lang w:val="en-US" w:eastAsia="zh-CN"/>
        </w:rPr>
        <w:t xml:space="preserve"> M, </w:t>
      </w:r>
      <w:proofErr w:type="spellStart"/>
      <w:r w:rsidRPr="00853B76">
        <w:rPr>
          <w:rFonts w:ascii="Book Antiqua" w:eastAsia="DengXian" w:hAnsi="Book Antiqua" w:cs="Times New Roman"/>
          <w:kern w:val="2"/>
          <w:lang w:val="en-US" w:eastAsia="zh-CN"/>
        </w:rPr>
        <w:t>Bechmann</w:t>
      </w:r>
      <w:proofErr w:type="spellEnd"/>
      <w:r w:rsidRPr="00853B76">
        <w:rPr>
          <w:rFonts w:ascii="Book Antiqua" w:eastAsia="DengXian" w:hAnsi="Book Antiqua" w:cs="Times New Roman"/>
          <w:kern w:val="2"/>
          <w:lang w:val="en-US" w:eastAsia="zh-CN"/>
        </w:rPr>
        <w:t xml:space="preserve"> LP, </w:t>
      </w:r>
      <w:proofErr w:type="spellStart"/>
      <w:r w:rsidRPr="00853B76">
        <w:rPr>
          <w:rFonts w:ascii="Book Antiqua" w:eastAsia="DengXian" w:hAnsi="Book Antiqua" w:cs="Times New Roman"/>
          <w:kern w:val="2"/>
          <w:lang w:val="en-US" w:eastAsia="zh-CN"/>
        </w:rPr>
        <w:t>Schlattjan</w:t>
      </w:r>
      <w:proofErr w:type="spellEnd"/>
      <w:r w:rsidRPr="00853B76">
        <w:rPr>
          <w:rFonts w:ascii="Book Antiqua" w:eastAsia="DengXian" w:hAnsi="Book Antiqua" w:cs="Times New Roman"/>
          <w:kern w:val="2"/>
          <w:lang w:val="en-US" w:eastAsia="zh-CN"/>
        </w:rPr>
        <w:t xml:space="preserve"> M, Syn WK, </w:t>
      </w:r>
      <w:proofErr w:type="spellStart"/>
      <w:r w:rsidRPr="00853B76">
        <w:rPr>
          <w:rFonts w:ascii="Book Antiqua" w:eastAsia="DengXian" w:hAnsi="Book Antiqua" w:cs="Times New Roman"/>
          <w:kern w:val="2"/>
          <w:lang w:val="en-US" w:eastAsia="zh-CN"/>
        </w:rPr>
        <w:t>Wedemeyer</w:t>
      </w:r>
      <w:proofErr w:type="spellEnd"/>
      <w:r w:rsidRPr="00853B76">
        <w:rPr>
          <w:rFonts w:ascii="Book Antiqua" w:eastAsia="DengXian" w:hAnsi="Book Antiqua" w:cs="Times New Roman"/>
          <w:kern w:val="2"/>
          <w:lang w:val="en-US" w:eastAsia="zh-CN"/>
        </w:rPr>
        <w:t xml:space="preserve"> I, </w:t>
      </w:r>
      <w:proofErr w:type="spellStart"/>
      <w:r w:rsidRPr="00853B76">
        <w:rPr>
          <w:rFonts w:ascii="Book Antiqua" w:eastAsia="DengXian" w:hAnsi="Book Antiqua" w:cs="Times New Roman"/>
          <w:kern w:val="2"/>
          <w:lang w:val="en-US" w:eastAsia="zh-CN"/>
        </w:rPr>
        <w:t>Mathé</w:t>
      </w:r>
      <w:proofErr w:type="spellEnd"/>
      <w:r w:rsidRPr="00853B76">
        <w:rPr>
          <w:rFonts w:ascii="Book Antiqua" w:eastAsia="DengXian" w:hAnsi="Book Antiqua" w:cs="Times New Roman"/>
          <w:kern w:val="2"/>
          <w:lang w:val="en-US" w:eastAsia="zh-CN"/>
        </w:rPr>
        <w:t xml:space="preserve"> Z, </w:t>
      </w:r>
      <w:proofErr w:type="spellStart"/>
      <w:r w:rsidRPr="00853B76">
        <w:rPr>
          <w:rFonts w:ascii="Book Antiqua" w:eastAsia="DengXian" w:hAnsi="Book Antiqua" w:cs="Times New Roman"/>
          <w:kern w:val="2"/>
          <w:lang w:val="en-US" w:eastAsia="zh-CN"/>
        </w:rPr>
        <w:t>Jochum</w:t>
      </w:r>
      <w:proofErr w:type="spellEnd"/>
      <w:r w:rsidRPr="00853B76">
        <w:rPr>
          <w:rFonts w:ascii="Book Antiqua" w:eastAsia="DengXian" w:hAnsi="Book Antiqua" w:cs="Times New Roman"/>
          <w:kern w:val="2"/>
          <w:lang w:val="en-US" w:eastAsia="zh-CN"/>
        </w:rPr>
        <w:t xml:space="preserve"> C, </w:t>
      </w:r>
      <w:proofErr w:type="spellStart"/>
      <w:r w:rsidRPr="00853B76">
        <w:rPr>
          <w:rFonts w:ascii="Book Antiqua" w:eastAsia="DengXian" w:hAnsi="Book Antiqua" w:cs="Times New Roman"/>
          <w:kern w:val="2"/>
          <w:lang w:val="en-US" w:eastAsia="zh-CN"/>
        </w:rPr>
        <w:t>Gerken</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Gieseler</w:t>
      </w:r>
      <w:proofErr w:type="spellEnd"/>
      <w:r w:rsidRPr="00853B76">
        <w:rPr>
          <w:rFonts w:ascii="Book Antiqua" w:eastAsia="DengXian" w:hAnsi="Book Antiqua" w:cs="Times New Roman"/>
          <w:kern w:val="2"/>
          <w:lang w:val="en-US" w:eastAsia="zh-CN"/>
        </w:rPr>
        <w:t xml:space="preserve"> RK, </w:t>
      </w:r>
      <w:proofErr w:type="spellStart"/>
      <w:r w:rsidRPr="00853B76">
        <w:rPr>
          <w:rFonts w:ascii="Book Antiqua" w:eastAsia="DengXian" w:hAnsi="Book Antiqua" w:cs="Times New Roman"/>
          <w:kern w:val="2"/>
          <w:lang w:val="en-US" w:eastAsia="zh-CN"/>
        </w:rPr>
        <w:t>Canbay</w:t>
      </w:r>
      <w:proofErr w:type="spellEnd"/>
      <w:r w:rsidRPr="00853B76">
        <w:rPr>
          <w:rFonts w:ascii="Book Antiqua" w:eastAsia="DengXian" w:hAnsi="Book Antiqua" w:cs="Times New Roman"/>
          <w:kern w:val="2"/>
          <w:lang w:val="en-US" w:eastAsia="zh-CN"/>
        </w:rPr>
        <w:t xml:space="preserve"> A. Vitamin D counteracts </w:t>
      </w:r>
      <w:proofErr w:type="spellStart"/>
      <w:r w:rsidRPr="00853B76">
        <w:rPr>
          <w:rFonts w:ascii="Book Antiqua" w:eastAsia="DengXian" w:hAnsi="Book Antiqua" w:cs="Times New Roman"/>
          <w:kern w:val="2"/>
          <w:lang w:val="en-US" w:eastAsia="zh-CN"/>
        </w:rPr>
        <w:t>fibrogenic</w:t>
      </w:r>
      <w:proofErr w:type="spellEnd"/>
      <w:r w:rsidRPr="00853B76">
        <w:rPr>
          <w:rFonts w:ascii="Book Antiqua" w:eastAsia="DengXian" w:hAnsi="Book Antiqua" w:cs="Times New Roman"/>
          <w:kern w:val="2"/>
          <w:lang w:val="en-US" w:eastAsia="zh-CN"/>
        </w:rPr>
        <w:t xml:space="preserve"> TGF-β </w:t>
      </w:r>
      <w:proofErr w:type="spellStart"/>
      <w:r w:rsidRPr="00853B76">
        <w:rPr>
          <w:rFonts w:ascii="Book Antiqua" w:eastAsia="DengXian" w:hAnsi="Book Antiqua" w:cs="Times New Roman"/>
          <w:kern w:val="2"/>
          <w:lang w:val="en-US" w:eastAsia="zh-CN"/>
        </w:rPr>
        <w:t>signalling</w:t>
      </w:r>
      <w:proofErr w:type="spellEnd"/>
      <w:r w:rsidRPr="00853B76">
        <w:rPr>
          <w:rFonts w:ascii="Book Antiqua" w:eastAsia="DengXian" w:hAnsi="Book Antiqua" w:cs="Times New Roman"/>
          <w:kern w:val="2"/>
          <w:lang w:val="en-US" w:eastAsia="zh-CN"/>
        </w:rPr>
        <w:t xml:space="preserve"> in human hepatic stellate cells both receptor-dependently and independently. </w:t>
      </w:r>
      <w:r w:rsidRPr="00853B76">
        <w:rPr>
          <w:rFonts w:ascii="Book Antiqua" w:eastAsia="DengXian" w:hAnsi="Book Antiqua" w:cs="Times New Roman"/>
          <w:i/>
          <w:kern w:val="2"/>
          <w:lang w:val="en-US" w:eastAsia="zh-CN"/>
        </w:rPr>
        <w:t>Gut</w:t>
      </w:r>
      <w:r w:rsidRPr="00853B76">
        <w:rPr>
          <w:rFonts w:ascii="Book Antiqua" w:eastAsia="DengXian" w:hAnsi="Book Antiqua" w:cs="Times New Roman"/>
          <w:kern w:val="2"/>
          <w:lang w:val="en-US" w:eastAsia="zh-CN"/>
        </w:rPr>
        <w:t xml:space="preserve"> 2015; </w:t>
      </w:r>
      <w:r w:rsidRPr="00853B76">
        <w:rPr>
          <w:rFonts w:ascii="Book Antiqua" w:eastAsia="DengXian" w:hAnsi="Book Antiqua" w:cs="Times New Roman"/>
          <w:b/>
          <w:kern w:val="2"/>
          <w:lang w:val="en-US" w:eastAsia="zh-CN"/>
        </w:rPr>
        <w:t>64</w:t>
      </w:r>
      <w:r w:rsidRPr="00853B76">
        <w:rPr>
          <w:rFonts w:ascii="Book Antiqua" w:eastAsia="DengXian" w:hAnsi="Book Antiqua" w:cs="Times New Roman"/>
          <w:kern w:val="2"/>
          <w:lang w:val="en-US" w:eastAsia="zh-CN"/>
        </w:rPr>
        <w:t>: 791-799 [PMID: 25134788 DOI: 10.1136/gutjnl-2014-307024]</w:t>
      </w:r>
    </w:p>
    <w:p w14:paraId="442A1B8B"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35 </w:t>
      </w:r>
      <w:proofErr w:type="spellStart"/>
      <w:r w:rsidRPr="00853B76">
        <w:rPr>
          <w:rFonts w:ascii="Book Antiqua" w:eastAsia="DengXian" w:hAnsi="Book Antiqua" w:cs="Times New Roman"/>
          <w:b/>
          <w:kern w:val="2"/>
          <w:lang w:val="en-US" w:eastAsia="zh-CN"/>
        </w:rPr>
        <w:t>Abramovitch</w:t>
      </w:r>
      <w:proofErr w:type="spellEnd"/>
      <w:r w:rsidRPr="00853B76">
        <w:rPr>
          <w:rFonts w:ascii="Book Antiqua" w:eastAsia="DengXian" w:hAnsi="Book Antiqua" w:cs="Times New Roman"/>
          <w:b/>
          <w:kern w:val="2"/>
          <w:lang w:val="en-US" w:eastAsia="zh-CN"/>
        </w:rPr>
        <w:t xml:space="preserve"> S</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Dahan-Bachar</w:t>
      </w:r>
      <w:proofErr w:type="spellEnd"/>
      <w:r w:rsidRPr="00853B76">
        <w:rPr>
          <w:rFonts w:ascii="Book Antiqua" w:eastAsia="DengXian" w:hAnsi="Book Antiqua" w:cs="Times New Roman"/>
          <w:kern w:val="2"/>
          <w:lang w:val="en-US" w:eastAsia="zh-CN"/>
        </w:rPr>
        <w:t xml:space="preserve"> L, </w:t>
      </w:r>
      <w:proofErr w:type="spellStart"/>
      <w:r w:rsidRPr="00853B76">
        <w:rPr>
          <w:rFonts w:ascii="Book Antiqua" w:eastAsia="DengXian" w:hAnsi="Book Antiqua" w:cs="Times New Roman"/>
          <w:kern w:val="2"/>
          <w:lang w:val="en-US" w:eastAsia="zh-CN"/>
        </w:rPr>
        <w:t>Sharvit</w:t>
      </w:r>
      <w:proofErr w:type="spellEnd"/>
      <w:r w:rsidRPr="00853B76">
        <w:rPr>
          <w:rFonts w:ascii="Book Antiqua" w:eastAsia="DengXian" w:hAnsi="Book Antiqua" w:cs="Times New Roman"/>
          <w:kern w:val="2"/>
          <w:lang w:val="en-US" w:eastAsia="zh-CN"/>
        </w:rPr>
        <w:t xml:space="preserve"> E, Weisman Y, Ben Tov A, </w:t>
      </w:r>
      <w:proofErr w:type="spellStart"/>
      <w:r w:rsidRPr="00853B76">
        <w:rPr>
          <w:rFonts w:ascii="Book Antiqua" w:eastAsia="DengXian" w:hAnsi="Book Antiqua" w:cs="Times New Roman"/>
          <w:kern w:val="2"/>
          <w:lang w:val="en-US" w:eastAsia="zh-CN"/>
        </w:rPr>
        <w:t>Brazowski</w:t>
      </w:r>
      <w:proofErr w:type="spellEnd"/>
      <w:r w:rsidRPr="00853B76">
        <w:rPr>
          <w:rFonts w:ascii="Book Antiqua" w:eastAsia="DengXian" w:hAnsi="Book Antiqua" w:cs="Times New Roman"/>
          <w:kern w:val="2"/>
          <w:lang w:val="en-US" w:eastAsia="zh-CN"/>
        </w:rPr>
        <w:t xml:space="preserve"> E, </w:t>
      </w:r>
      <w:proofErr w:type="spellStart"/>
      <w:r w:rsidRPr="00853B76">
        <w:rPr>
          <w:rFonts w:ascii="Book Antiqua" w:eastAsia="DengXian" w:hAnsi="Book Antiqua" w:cs="Times New Roman"/>
          <w:kern w:val="2"/>
          <w:lang w:val="en-US" w:eastAsia="zh-CN"/>
        </w:rPr>
        <w:t>Reif</w:t>
      </w:r>
      <w:proofErr w:type="spellEnd"/>
      <w:r w:rsidRPr="00853B76">
        <w:rPr>
          <w:rFonts w:ascii="Book Antiqua" w:eastAsia="DengXian" w:hAnsi="Book Antiqua" w:cs="Times New Roman"/>
          <w:kern w:val="2"/>
          <w:lang w:val="en-US" w:eastAsia="zh-CN"/>
        </w:rPr>
        <w:t xml:space="preserve"> S. Vitamin D inhibits proliferation and profibrotic marker expression in hepatic stellate cells and decreases thioacetamide-induced liver fibrosis in rats. </w:t>
      </w:r>
      <w:r w:rsidRPr="00853B76">
        <w:rPr>
          <w:rFonts w:ascii="Book Antiqua" w:eastAsia="DengXian" w:hAnsi="Book Antiqua" w:cs="Times New Roman"/>
          <w:i/>
          <w:kern w:val="2"/>
          <w:lang w:val="en-US" w:eastAsia="zh-CN"/>
        </w:rPr>
        <w:t>Gut</w:t>
      </w:r>
      <w:r w:rsidRPr="00853B76">
        <w:rPr>
          <w:rFonts w:ascii="Book Antiqua" w:eastAsia="DengXian" w:hAnsi="Book Antiqua" w:cs="Times New Roman"/>
          <w:kern w:val="2"/>
          <w:lang w:val="en-US" w:eastAsia="zh-CN"/>
        </w:rPr>
        <w:t xml:space="preserve"> 2011; </w:t>
      </w:r>
      <w:r w:rsidRPr="00853B76">
        <w:rPr>
          <w:rFonts w:ascii="Book Antiqua" w:eastAsia="DengXian" w:hAnsi="Book Antiqua" w:cs="Times New Roman"/>
          <w:b/>
          <w:kern w:val="2"/>
          <w:lang w:val="en-US" w:eastAsia="zh-CN"/>
        </w:rPr>
        <w:t>60</w:t>
      </w:r>
      <w:r w:rsidRPr="00853B76">
        <w:rPr>
          <w:rFonts w:ascii="Book Antiqua" w:eastAsia="DengXian" w:hAnsi="Book Antiqua" w:cs="Times New Roman"/>
          <w:kern w:val="2"/>
          <w:lang w:val="en-US" w:eastAsia="zh-CN"/>
        </w:rPr>
        <w:t>: 1728-1737 [PMID: 21816960 DOI: 10.1136/gut.2010.234666]</w:t>
      </w:r>
    </w:p>
    <w:p w14:paraId="1E6F6D14"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36 </w:t>
      </w:r>
      <w:proofErr w:type="spellStart"/>
      <w:r w:rsidRPr="00853B76">
        <w:rPr>
          <w:rFonts w:ascii="Book Antiqua" w:eastAsia="DengXian" w:hAnsi="Book Antiqua" w:cs="Times New Roman"/>
          <w:b/>
          <w:kern w:val="2"/>
          <w:lang w:val="en-US" w:eastAsia="zh-CN"/>
        </w:rPr>
        <w:t>Abramovitch</w:t>
      </w:r>
      <w:proofErr w:type="spellEnd"/>
      <w:r w:rsidRPr="00853B76">
        <w:rPr>
          <w:rFonts w:ascii="Book Antiqua" w:eastAsia="DengXian" w:hAnsi="Book Antiqua" w:cs="Times New Roman"/>
          <w:b/>
          <w:kern w:val="2"/>
          <w:lang w:val="en-US" w:eastAsia="zh-CN"/>
        </w:rPr>
        <w:t xml:space="preserve"> S</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Sharvit</w:t>
      </w:r>
      <w:proofErr w:type="spellEnd"/>
      <w:r w:rsidRPr="00853B76">
        <w:rPr>
          <w:rFonts w:ascii="Book Antiqua" w:eastAsia="DengXian" w:hAnsi="Book Antiqua" w:cs="Times New Roman"/>
          <w:kern w:val="2"/>
          <w:lang w:val="en-US" w:eastAsia="zh-CN"/>
        </w:rPr>
        <w:t xml:space="preserve"> E, Weisman Y, </w:t>
      </w:r>
      <w:proofErr w:type="spellStart"/>
      <w:r w:rsidRPr="00853B76">
        <w:rPr>
          <w:rFonts w:ascii="Book Antiqua" w:eastAsia="DengXian" w:hAnsi="Book Antiqua" w:cs="Times New Roman"/>
          <w:kern w:val="2"/>
          <w:lang w:val="en-US" w:eastAsia="zh-CN"/>
        </w:rPr>
        <w:t>Bentov</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Brazowski</w:t>
      </w:r>
      <w:proofErr w:type="spellEnd"/>
      <w:r w:rsidRPr="00853B76">
        <w:rPr>
          <w:rFonts w:ascii="Book Antiqua" w:eastAsia="DengXian" w:hAnsi="Book Antiqua" w:cs="Times New Roman"/>
          <w:kern w:val="2"/>
          <w:lang w:val="en-US" w:eastAsia="zh-CN"/>
        </w:rPr>
        <w:t xml:space="preserve"> E, Cohen G, </w:t>
      </w:r>
      <w:proofErr w:type="spellStart"/>
      <w:r w:rsidRPr="00853B76">
        <w:rPr>
          <w:rFonts w:ascii="Book Antiqua" w:eastAsia="DengXian" w:hAnsi="Book Antiqua" w:cs="Times New Roman"/>
          <w:kern w:val="2"/>
          <w:lang w:val="en-US" w:eastAsia="zh-CN"/>
        </w:rPr>
        <w:t>Volovelsky</w:t>
      </w:r>
      <w:proofErr w:type="spellEnd"/>
      <w:r w:rsidRPr="00853B76">
        <w:rPr>
          <w:rFonts w:ascii="Book Antiqua" w:eastAsia="DengXian" w:hAnsi="Book Antiqua" w:cs="Times New Roman"/>
          <w:kern w:val="2"/>
          <w:lang w:val="en-US" w:eastAsia="zh-CN"/>
        </w:rPr>
        <w:t xml:space="preserve"> O, </w:t>
      </w:r>
      <w:proofErr w:type="spellStart"/>
      <w:r w:rsidRPr="00853B76">
        <w:rPr>
          <w:rFonts w:ascii="Book Antiqua" w:eastAsia="DengXian" w:hAnsi="Book Antiqua" w:cs="Times New Roman"/>
          <w:kern w:val="2"/>
          <w:lang w:val="en-US" w:eastAsia="zh-CN"/>
        </w:rPr>
        <w:t>Reif</w:t>
      </w:r>
      <w:proofErr w:type="spellEnd"/>
      <w:r w:rsidRPr="00853B76">
        <w:rPr>
          <w:rFonts w:ascii="Book Antiqua" w:eastAsia="DengXian" w:hAnsi="Book Antiqua" w:cs="Times New Roman"/>
          <w:kern w:val="2"/>
          <w:lang w:val="en-US" w:eastAsia="zh-CN"/>
        </w:rPr>
        <w:t xml:space="preserve"> S. Vitamin D inhibits development of liver fibrosis in an animal model but cannot ameliorate established cirrhosis. </w:t>
      </w:r>
      <w:r w:rsidRPr="00853B76">
        <w:rPr>
          <w:rFonts w:ascii="Book Antiqua" w:eastAsia="DengXian" w:hAnsi="Book Antiqua" w:cs="Times New Roman"/>
          <w:i/>
          <w:kern w:val="2"/>
          <w:lang w:val="en-US" w:eastAsia="zh-CN"/>
        </w:rPr>
        <w:t xml:space="preserve">Am J </w:t>
      </w:r>
      <w:proofErr w:type="spellStart"/>
      <w:r w:rsidRPr="00853B76">
        <w:rPr>
          <w:rFonts w:ascii="Book Antiqua" w:eastAsia="DengXian" w:hAnsi="Book Antiqua" w:cs="Times New Roman"/>
          <w:i/>
          <w:kern w:val="2"/>
          <w:lang w:val="en-US" w:eastAsia="zh-CN"/>
        </w:rPr>
        <w:t>Physiol</w:t>
      </w:r>
      <w:proofErr w:type="spellEnd"/>
      <w:r w:rsidRPr="00853B76">
        <w:rPr>
          <w:rFonts w:ascii="Book Antiqua" w:eastAsia="DengXian" w:hAnsi="Book Antiqua" w:cs="Times New Roman"/>
          <w:i/>
          <w:kern w:val="2"/>
          <w:lang w:val="en-US" w:eastAsia="zh-CN"/>
        </w:rPr>
        <w:t xml:space="preserve"> </w:t>
      </w:r>
      <w:proofErr w:type="spellStart"/>
      <w:r w:rsidRPr="00853B76">
        <w:rPr>
          <w:rFonts w:ascii="Book Antiqua" w:eastAsia="DengXian" w:hAnsi="Book Antiqua" w:cs="Times New Roman"/>
          <w:i/>
          <w:kern w:val="2"/>
          <w:lang w:val="en-US" w:eastAsia="zh-CN"/>
        </w:rPr>
        <w:t>Gastrointest</w:t>
      </w:r>
      <w:proofErr w:type="spellEnd"/>
      <w:r w:rsidRPr="00853B76">
        <w:rPr>
          <w:rFonts w:ascii="Book Antiqua" w:eastAsia="DengXian" w:hAnsi="Book Antiqua" w:cs="Times New Roman"/>
          <w:i/>
          <w:kern w:val="2"/>
          <w:lang w:val="en-US" w:eastAsia="zh-CN"/>
        </w:rPr>
        <w:t xml:space="preserve"> Liver </w:t>
      </w:r>
      <w:proofErr w:type="spellStart"/>
      <w:r w:rsidRPr="00853B76">
        <w:rPr>
          <w:rFonts w:ascii="Book Antiqua" w:eastAsia="DengXian" w:hAnsi="Book Antiqua" w:cs="Times New Roman"/>
          <w:i/>
          <w:kern w:val="2"/>
          <w:lang w:val="en-US" w:eastAsia="zh-CN"/>
        </w:rPr>
        <w:t>Physiol</w:t>
      </w:r>
      <w:proofErr w:type="spellEnd"/>
      <w:r w:rsidRPr="00853B76">
        <w:rPr>
          <w:rFonts w:ascii="Book Antiqua" w:eastAsia="DengXian" w:hAnsi="Book Antiqua" w:cs="Times New Roman"/>
          <w:kern w:val="2"/>
          <w:lang w:val="en-US" w:eastAsia="zh-CN"/>
        </w:rPr>
        <w:t xml:space="preserve"> 2015; </w:t>
      </w:r>
      <w:r w:rsidRPr="00853B76">
        <w:rPr>
          <w:rFonts w:ascii="Book Antiqua" w:eastAsia="DengXian" w:hAnsi="Book Antiqua" w:cs="Times New Roman"/>
          <w:b/>
          <w:kern w:val="2"/>
          <w:lang w:val="en-US" w:eastAsia="zh-CN"/>
        </w:rPr>
        <w:t>308</w:t>
      </w:r>
      <w:r w:rsidRPr="00853B76">
        <w:rPr>
          <w:rFonts w:ascii="Book Antiqua" w:eastAsia="DengXian" w:hAnsi="Book Antiqua" w:cs="Times New Roman"/>
          <w:kern w:val="2"/>
          <w:lang w:val="en-US" w:eastAsia="zh-CN"/>
        </w:rPr>
        <w:t>: G112-G120 [PMID: 25214398 DOI: 10.1152/ajpgi.00132.2013]</w:t>
      </w:r>
    </w:p>
    <w:p w14:paraId="33B859FB"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37 </w:t>
      </w:r>
      <w:r w:rsidRPr="00853B76">
        <w:rPr>
          <w:rFonts w:ascii="Book Antiqua" w:eastAsia="DengXian" w:hAnsi="Book Antiqua" w:cs="Times New Roman"/>
          <w:b/>
          <w:kern w:val="2"/>
          <w:lang w:val="en-US" w:eastAsia="zh-CN"/>
        </w:rPr>
        <w:t>Ding N</w:t>
      </w:r>
      <w:r w:rsidRPr="00853B76">
        <w:rPr>
          <w:rFonts w:ascii="Book Antiqua" w:eastAsia="DengXian" w:hAnsi="Book Antiqua" w:cs="Times New Roman"/>
          <w:kern w:val="2"/>
          <w:lang w:val="en-US" w:eastAsia="zh-CN"/>
        </w:rPr>
        <w:t xml:space="preserve">, Yu RT, Subramaniam N, Sherman MH, Wilson C, Rao R, Leblanc M, Coulter S, He M, Scott C, Lau SL, Atkins AR, </w:t>
      </w:r>
      <w:proofErr w:type="spellStart"/>
      <w:r w:rsidRPr="00853B76">
        <w:rPr>
          <w:rFonts w:ascii="Book Antiqua" w:eastAsia="DengXian" w:hAnsi="Book Antiqua" w:cs="Times New Roman"/>
          <w:kern w:val="2"/>
          <w:lang w:val="en-US" w:eastAsia="zh-CN"/>
        </w:rPr>
        <w:t>Barish</w:t>
      </w:r>
      <w:proofErr w:type="spellEnd"/>
      <w:r w:rsidRPr="00853B76">
        <w:rPr>
          <w:rFonts w:ascii="Book Antiqua" w:eastAsia="DengXian" w:hAnsi="Book Antiqua" w:cs="Times New Roman"/>
          <w:kern w:val="2"/>
          <w:lang w:val="en-US" w:eastAsia="zh-CN"/>
        </w:rPr>
        <w:t xml:space="preserve"> GD, </w:t>
      </w:r>
      <w:proofErr w:type="spellStart"/>
      <w:r w:rsidRPr="00853B76">
        <w:rPr>
          <w:rFonts w:ascii="Book Antiqua" w:eastAsia="DengXian" w:hAnsi="Book Antiqua" w:cs="Times New Roman"/>
          <w:kern w:val="2"/>
          <w:lang w:val="en-US" w:eastAsia="zh-CN"/>
        </w:rPr>
        <w:t>Gunton</w:t>
      </w:r>
      <w:proofErr w:type="spellEnd"/>
      <w:r w:rsidRPr="00853B76">
        <w:rPr>
          <w:rFonts w:ascii="Book Antiqua" w:eastAsia="DengXian" w:hAnsi="Book Antiqua" w:cs="Times New Roman"/>
          <w:kern w:val="2"/>
          <w:lang w:val="en-US" w:eastAsia="zh-CN"/>
        </w:rPr>
        <w:t xml:space="preserve"> JE, Liddle C, Downes M, Evans RM. A vitamin D receptor/SMAD genomic circuit gates hepatic fibrotic response. </w:t>
      </w:r>
      <w:r w:rsidRPr="00853B76">
        <w:rPr>
          <w:rFonts w:ascii="Book Antiqua" w:eastAsia="DengXian" w:hAnsi="Book Antiqua" w:cs="Times New Roman"/>
          <w:i/>
          <w:kern w:val="2"/>
          <w:lang w:val="en-US" w:eastAsia="zh-CN"/>
        </w:rPr>
        <w:t>Cell</w:t>
      </w:r>
      <w:r w:rsidRPr="00853B76">
        <w:rPr>
          <w:rFonts w:ascii="Book Antiqua" w:eastAsia="DengXian" w:hAnsi="Book Antiqua" w:cs="Times New Roman"/>
          <w:kern w:val="2"/>
          <w:lang w:val="en-US" w:eastAsia="zh-CN"/>
        </w:rPr>
        <w:t xml:space="preserve"> 2013; </w:t>
      </w:r>
      <w:r w:rsidRPr="00853B76">
        <w:rPr>
          <w:rFonts w:ascii="Book Antiqua" w:eastAsia="DengXian" w:hAnsi="Book Antiqua" w:cs="Times New Roman"/>
          <w:b/>
          <w:kern w:val="2"/>
          <w:lang w:val="en-US" w:eastAsia="zh-CN"/>
        </w:rPr>
        <w:t>153</w:t>
      </w:r>
      <w:r w:rsidRPr="00853B76">
        <w:rPr>
          <w:rFonts w:ascii="Book Antiqua" w:eastAsia="DengXian" w:hAnsi="Book Antiqua" w:cs="Times New Roman"/>
          <w:kern w:val="2"/>
          <w:lang w:val="en-US" w:eastAsia="zh-CN"/>
        </w:rPr>
        <w:t>: 601-613 [PMID: 23622244 DOI: 10.1016/j.cell.2013.03.028]</w:t>
      </w:r>
    </w:p>
    <w:p w14:paraId="4260B120"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38 </w:t>
      </w:r>
      <w:r w:rsidRPr="00853B76">
        <w:rPr>
          <w:rFonts w:ascii="Book Antiqua" w:eastAsia="DengXian" w:hAnsi="Book Antiqua" w:cs="Times New Roman"/>
          <w:b/>
          <w:kern w:val="2"/>
          <w:lang w:val="en-US" w:eastAsia="zh-CN"/>
        </w:rPr>
        <w:t>Nakano T</w:t>
      </w:r>
      <w:r w:rsidRPr="00853B76">
        <w:rPr>
          <w:rFonts w:ascii="Book Antiqua" w:eastAsia="DengXian" w:hAnsi="Book Antiqua" w:cs="Times New Roman"/>
          <w:kern w:val="2"/>
          <w:lang w:val="en-US" w:eastAsia="zh-CN"/>
        </w:rPr>
        <w:t xml:space="preserve">, Cheng YF, Lai CY, Hsu LW, Chang YC, Deng JY, Huang YZ, Honda H, Chen KD, Wang CC, Chiu KW, </w:t>
      </w:r>
      <w:proofErr w:type="spellStart"/>
      <w:r w:rsidRPr="00853B76">
        <w:rPr>
          <w:rFonts w:ascii="Book Antiqua" w:eastAsia="DengXian" w:hAnsi="Book Antiqua" w:cs="Times New Roman"/>
          <w:kern w:val="2"/>
          <w:lang w:val="en-US" w:eastAsia="zh-CN"/>
        </w:rPr>
        <w:t>Jawan</w:t>
      </w:r>
      <w:proofErr w:type="spellEnd"/>
      <w:r w:rsidRPr="00853B76">
        <w:rPr>
          <w:rFonts w:ascii="Book Antiqua" w:eastAsia="DengXian" w:hAnsi="Book Antiqua" w:cs="Times New Roman"/>
          <w:kern w:val="2"/>
          <w:lang w:val="en-US" w:eastAsia="zh-CN"/>
        </w:rPr>
        <w:t xml:space="preserve"> B, </w:t>
      </w:r>
      <w:proofErr w:type="spellStart"/>
      <w:r w:rsidRPr="00853B76">
        <w:rPr>
          <w:rFonts w:ascii="Book Antiqua" w:eastAsia="DengXian" w:hAnsi="Book Antiqua" w:cs="Times New Roman"/>
          <w:kern w:val="2"/>
          <w:lang w:val="en-US" w:eastAsia="zh-CN"/>
        </w:rPr>
        <w:t>Eng</w:t>
      </w:r>
      <w:proofErr w:type="spellEnd"/>
      <w:r w:rsidRPr="00853B76">
        <w:rPr>
          <w:rFonts w:ascii="Book Antiqua" w:eastAsia="DengXian" w:hAnsi="Book Antiqua" w:cs="Times New Roman"/>
          <w:kern w:val="2"/>
          <w:lang w:val="en-US" w:eastAsia="zh-CN"/>
        </w:rPr>
        <w:t xml:space="preserve"> HL, </w:t>
      </w:r>
      <w:proofErr w:type="spellStart"/>
      <w:r w:rsidRPr="00853B76">
        <w:rPr>
          <w:rFonts w:ascii="Book Antiqua" w:eastAsia="DengXian" w:hAnsi="Book Antiqua" w:cs="Times New Roman"/>
          <w:kern w:val="2"/>
          <w:lang w:val="en-US" w:eastAsia="zh-CN"/>
        </w:rPr>
        <w:t>Goto</w:t>
      </w:r>
      <w:proofErr w:type="spellEnd"/>
      <w:r w:rsidRPr="00853B76">
        <w:rPr>
          <w:rFonts w:ascii="Book Antiqua" w:eastAsia="DengXian" w:hAnsi="Book Antiqua" w:cs="Times New Roman"/>
          <w:kern w:val="2"/>
          <w:lang w:val="en-US" w:eastAsia="zh-CN"/>
        </w:rPr>
        <w:t xml:space="preserve"> S, Chen CL. Impact of artificial sunlight therapy on the progress of non-alcoholic fatty liver disease in rats. </w:t>
      </w:r>
      <w:r w:rsidRPr="00853B76">
        <w:rPr>
          <w:rFonts w:ascii="Book Antiqua" w:eastAsia="DengXian" w:hAnsi="Book Antiqua" w:cs="Times New Roman"/>
          <w:i/>
          <w:kern w:val="2"/>
          <w:lang w:val="en-US" w:eastAsia="zh-CN"/>
        </w:rPr>
        <w:t xml:space="preserve">J </w:t>
      </w:r>
      <w:proofErr w:type="spellStart"/>
      <w:r w:rsidRPr="00853B76">
        <w:rPr>
          <w:rFonts w:ascii="Book Antiqua" w:eastAsia="DengXian" w:hAnsi="Book Antiqua" w:cs="Times New Roman"/>
          <w:i/>
          <w:kern w:val="2"/>
          <w:lang w:val="en-US" w:eastAsia="zh-CN"/>
        </w:rPr>
        <w:t>Hepatol</w:t>
      </w:r>
      <w:proofErr w:type="spellEnd"/>
      <w:r w:rsidRPr="00853B76">
        <w:rPr>
          <w:rFonts w:ascii="Book Antiqua" w:eastAsia="DengXian" w:hAnsi="Book Antiqua" w:cs="Times New Roman"/>
          <w:kern w:val="2"/>
          <w:lang w:val="en-US" w:eastAsia="zh-CN"/>
        </w:rPr>
        <w:t xml:space="preserve"> 2011; </w:t>
      </w:r>
      <w:r w:rsidRPr="00853B76">
        <w:rPr>
          <w:rFonts w:ascii="Book Antiqua" w:eastAsia="DengXian" w:hAnsi="Book Antiqua" w:cs="Times New Roman"/>
          <w:b/>
          <w:kern w:val="2"/>
          <w:lang w:val="en-US" w:eastAsia="zh-CN"/>
        </w:rPr>
        <w:t>55</w:t>
      </w:r>
      <w:r w:rsidRPr="00853B76">
        <w:rPr>
          <w:rFonts w:ascii="Book Antiqua" w:eastAsia="DengXian" w:hAnsi="Book Antiqua" w:cs="Times New Roman"/>
          <w:kern w:val="2"/>
          <w:lang w:val="en-US" w:eastAsia="zh-CN"/>
        </w:rPr>
        <w:t>: 415-425 [PMID: 21184788 DOI: 10.1016/j.jhep.2010.11.028]</w:t>
      </w:r>
    </w:p>
    <w:p w14:paraId="1277E248"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39 </w:t>
      </w:r>
      <w:proofErr w:type="spellStart"/>
      <w:r w:rsidRPr="00853B76">
        <w:rPr>
          <w:rFonts w:ascii="Book Antiqua" w:eastAsia="DengXian" w:hAnsi="Book Antiqua" w:cs="Times New Roman"/>
          <w:b/>
          <w:kern w:val="2"/>
          <w:lang w:val="en-US" w:eastAsia="zh-CN"/>
        </w:rPr>
        <w:t>Sakpal</w:t>
      </w:r>
      <w:proofErr w:type="spellEnd"/>
      <w:r w:rsidRPr="00853B76">
        <w:rPr>
          <w:rFonts w:ascii="Book Antiqua" w:eastAsia="DengXian" w:hAnsi="Book Antiqua" w:cs="Times New Roman"/>
          <w:b/>
          <w:kern w:val="2"/>
          <w:lang w:val="en-US" w:eastAsia="zh-CN"/>
        </w:rPr>
        <w:t xml:space="preserve"> M</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Satsangi</w:t>
      </w:r>
      <w:proofErr w:type="spellEnd"/>
      <w:r w:rsidRPr="00853B76">
        <w:rPr>
          <w:rFonts w:ascii="Book Antiqua" w:eastAsia="DengXian" w:hAnsi="Book Antiqua" w:cs="Times New Roman"/>
          <w:kern w:val="2"/>
          <w:lang w:val="en-US" w:eastAsia="zh-CN"/>
        </w:rPr>
        <w:t xml:space="preserve"> S, Mehta M, </w:t>
      </w:r>
      <w:proofErr w:type="spellStart"/>
      <w:r w:rsidRPr="00853B76">
        <w:rPr>
          <w:rFonts w:ascii="Book Antiqua" w:eastAsia="DengXian" w:hAnsi="Book Antiqua" w:cs="Times New Roman"/>
          <w:kern w:val="2"/>
          <w:lang w:val="en-US" w:eastAsia="zh-CN"/>
        </w:rPr>
        <w:t>Duseja</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Bhadada</w:t>
      </w:r>
      <w:proofErr w:type="spellEnd"/>
      <w:r w:rsidRPr="00853B76">
        <w:rPr>
          <w:rFonts w:ascii="Book Antiqua" w:eastAsia="DengXian" w:hAnsi="Book Antiqua" w:cs="Times New Roman"/>
          <w:kern w:val="2"/>
          <w:lang w:val="en-US" w:eastAsia="zh-CN"/>
        </w:rPr>
        <w:t xml:space="preserve"> S, Das A, Dhiman RK, Chawla YK. Vitamin D supplementation in patients with nonalcoholic fatty liver disease: A randomized controlled trial. </w:t>
      </w:r>
      <w:r w:rsidRPr="00853B76">
        <w:rPr>
          <w:rFonts w:ascii="Book Antiqua" w:eastAsia="DengXian" w:hAnsi="Book Antiqua" w:cs="Times New Roman"/>
          <w:i/>
          <w:kern w:val="2"/>
          <w:lang w:val="en-US" w:eastAsia="zh-CN"/>
        </w:rPr>
        <w:t>JGH Open</w:t>
      </w:r>
      <w:r w:rsidRPr="00853B76">
        <w:rPr>
          <w:rFonts w:ascii="Book Antiqua" w:eastAsia="DengXian" w:hAnsi="Book Antiqua" w:cs="Times New Roman"/>
          <w:kern w:val="2"/>
          <w:lang w:val="en-US" w:eastAsia="zh-CN"/>
        </w:rPr>
        <w:t xml:space="preserve"> 2017; </w:t>
      </w:r>
      <w:r w:rsidRPr="00853B76">
        <w:rPr>
          <w:rFonts w:ascii="Book Antiqua" w:eastAsia="DengXian" w:hAnsi="Book Antiqua" w:cs="Times New Roman"/>
          <w:b/>
          <w:kern w:val="2"/>
          <w:lang w:val="en-US" w:eastAsia="zh-CN"/>
        </w:rPr>
        <w:t>1</w:t>
      </w:r>
      <w:r w:rsidRPr="00853B76">
        <w:rPr>
          <w:rFonts w:ascii="Book Antiqua" w:eastAsia="DengXian" w:hAnsi="Book Antiqua" w:cs="Times New Roman"/>
          <w:kern w:val="2"/>
          <w:lang w:val="en-US" w:eastAsia="zh-CN"/>
        </w:rPr>
        <w:t xml:space="preserve">: 62-67 [PMID: </w:t>
      </w:r>
      <w:r w:rsidRPr="00853B76">
        <w:rPr>
          <w:rFonts w:ascii="Book Antiqua" w:eastAsia="DengXian" w:hAnsi="Book Antiqua" w:cs="Times New Roman"/>
          <w:kern w:val="2"/>
          <w:lang w:val="en-US" w:eastAsia="zh-CN"/>
        </w:rPr>
        <w:lastRenderedPageBreak/>
        <w:t>30483536 DOI: 10.1002/jgh3.12010]</w:t>
      </w:r>
    </w:p>
    <w:p w14:paraId="1C30ACD7"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40 </w:t>
      </w:r>
      <w:r w:rsidRPr="00853B76">
        <w:rPr>
          <w:rFonts w:ascii="Book Antiqua" w:eastAsia="DengXian" w:hAnsi="Book Antiqua" w:cs="Times New Roman"/>
          <w:b/>
          <w:kern w:val="2"/>
          <w:lang w:val="en-US" w:eastAsia="zh-CN"/>
        </w:rPr>
        <w:t>Geier A</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Eichinger</w:t>
      </w:r>
      <w:proofErr w:type="spellEnd"/>
      <w:r w:rsidRPr="00853B76">
        <w:rPr>
          <w:rFonts w:ascii="Book Antiqua" w:eastAsia="DengXian" w:hAnsi="Book Antiqua" w:cs="Times New Roman"/>
          <w:kern w:val="2"/>
          <w:lang w:val="en-US" w:eastAsia="zh-CN"/>
        </w:rPr>
        <w:t xml:space="preserve"> M, </w:t>
      </w:r>
      <w:proofErr w:type="spellStart"/>
      <w:r w:rsidRPr="00853B76">
        <w:rPr>
          <w:rFonts w:ascii="Book Antiqua" w:eastAsia="DengXian" w:hAnsi="Book Antiqua" w:cs="Times New Roman"/>
          <w:kern w:val="2"/>
          <w:lang w:val="en-US" w:eastAsia="zh-CN"/>
        </w:rPr>
        <w:t>Stirnimann</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Semela</w:t>
      </w:r>
      <w:proofErr w:type="spellEnd"/>
      <w:r w:rsidRPr="00853B76">
        <w:rPr>
          <w:rFonts w:ascii="Book Antiqua" w:eastAsia="DengXian" w:hAnsi="Book Antiqua" w:cs="Times New Roman"/>
          <w:kern w:val="2"/>
          <w:lang w:val="en-US" w:eastAsia="zh-CN"/>
        </w:rPr>
        <w:t xml:space="preserve"> D, Tay F, Seifert B, Tschopp O, </w:t>
      </w:r>
      <w:proofErr w:type="spellStart"/>
      <w:r w:rsidRPr="00853B76">
        <w:rPr>
          <w:rFonts w:ascii="Book Antiqua" w:eastAsia="DengXian" w:hAnsi="Book Antiqua" w:cs="Times New Roman"/>
          <w:kern w:val="2"/>
          <w:lang w:val="en-US" w:eastAsia="zh-CN"/>
        </w:rPr>
        <w:t>Bantel</w:t>
      </w:r>
      <w:proofErr w:type="spellEnd"/>
      <w:r w:rsidRPr="00853B76">
        <w:rPr>
          <w:rFonts w:ascii="Book Antiqua" w:eastAsia="DengXian" w:hAnsi="Book Antiqua" w:cs="Times New Roman"/>
          <w:kern w:val="2"/>
          <w:lang w:val="en-US" w:eastAsia="zh-CN"/>
        </w:rPr>
        <w:t xml:space="preserve"> H, Jahn D, Marques Maggio E, Saleh L, Bischoff-Ferrari HA, </w:t>
      </w:r>
      <w:proofErr w:type="spellStart"/>
      <w:r w:rsidRPr="00853B76">
        <w:rPr>
          <w:rFonts w:ascii="Book Antiqua" w:eastAsia="DengXian" w:hAnsi="Book Antiqua" w:cs="Times New Roman"/>
          <w:kern w:val="2"/>
          <w:lang w:val="en-US" w:eastAsia="zh-CN"/>
        </w:rPr>
        <w:t>Müllhaupt</w:t>
      </w:r>
      <w:proofErr w:type="spellEnd"/>
      <w:r w:rsidRPr="00853B76">
        <w:rPr>
          <w:rFonts w:ascii="Book Antiqua" w:eastAsia="DengXian" w:hAnsi="Book Antiqua" w:cs="Times New Roman"/>
          <w:kern w:val="2"/>
          <w:lang w:val="en-US" w:eastAsia="zh-CN"/>
        </w:rPr>
        <w:t xml:space="preserve"> B, Dufour JF. Treatment of non-alcoholic steatohepatitis patients with vitamin D: a double-blinded, randomized, placebo-controlled pilot study. </w:t>
      </w:r>
      <w:proofErr w:type="spellStart"/>
      <w:r w:rsidRPr="00853B76">
        <w:rPr>
          <w:rFonts w:ascii="Book Antiqua" w:eastAsia="DengXian" w:hAnsi="Book Antiqua" w:cs="Times New Roman"/>
          <w:i/>
          <w:kern w:val="2"/>
          <w:lang w:val="en-US" w:eastAsia="zh-CN"/>
        </w:rPr>
        <w:t>Scand</w:t>
      </w:r>
      <w:proofErr w:type="spellEnd"/>
      <w:r w:rsidRPr="00853B76">
        <w:rPr>
          <w:rFonts w:ascii="Book Antiqua" w:eastAsia="DengXian" w:hAnsi="Book Antiqua" w:cs="Times New Roman"/>
          <w:i/>
          <w:kern w:val="2"/>
          <w:lang w:val="en-US" w:eastAsia="zh-CN"/>
        </w:rPr>
        <w:t xml:space="preserve"> J Gastroenterol</w:t>
      </w:r>
      <w:r w:rsidRPr="00853B76">
        <w:rPr>
          <w:rFonts w:ascii="Book Antiqua" w:eastAsia="DengXian" w:hAnsi="Book Antiqua" w:cs="Times New Roman"/>
          <w:kern w:val="2"/>
          <w:lang w:val="en-US" w:eastAsia="zh-CN"/>
        </w:rPr>
        <w:t xml:space="preserve"> 2018; </w:t>
      </w:r>
      <w:r w:rsidRPr="00853B76">
        <w:rPr>
          <w:rFonts w:ascii="Book Antiqua" w:eastAsia="DengXian" w:hAnsi="Book Antiqua" w:cs="Times New Roman"/>
          <w:b/>
          <w:kern w:val="2"/>
          <w:lang w:val="en-US" w:eastAsia="zh-CN"/>
        </w:rPr>
        <w:t>53</w:t>
      </w:r>
      <w:r w:rsidRPr="00853B76">
        <w:rPr>
          <w:rFonts w:ascii="Book Antiqua" w:eastAsia="DengXian" w:hAnsi="Book Antiqua" w:cs="Times New Roman"/>
          <w:kern w:val="2"/>
          <w:lang w:val="en-US" w:eastAsia="zh-CN"/>
        </w:rPr>
        <w:t>: 1114-1120 [PMID: 30270688 DOI: 10.1080/00365521.2018.1501091]</w:t>
      </w:r>
    </w:p>
    <w:p w14:paraId="12636EED"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41 </w:t>
      </w:r>
      <w:proofErr w:type="spellStart"/>
      <w:r w:rsidRPr="00853B76">
        <w:rPr>
          <w:rFonts w:ascii="Book Antiqua" w:eastAsia="DengXian" w:hAnsi="Book Antiqua" w:cs="Times New Roman"/>
          <w:b/>
          <w:kern w:val="2"/>
          <w:lang w:val="en-US" w:eastAsia="zh-CN"/>
        </w:rPr>
        <w:t>Barchetta</w:t>
      </w:r>
      <w:proofErr w:type="spellEnd"/>
      <w:r w:rsidRPr="00853B76">
        <w:rPr>
          <w:rFonts w:ascii="Book Antiqua" w:eastAsia="DengXian" w:hAnsi="Book Antiqua" w:cs="Times New Roman"/>
          <w:b/>
          <w:kern w:val="2"/>
          <w:lang w:val="en-US" w:eastAsia="zh-CN"/>
        </w:rPr>
        <w:t xml:space="preserve"> I</w:t>
      </w:r>
      <w:r w:rsidRPr="00853B76">
        <w:rPr>
          <w:rFonts w:ascii="Book Antiqua" w:eastAsia="DengXian" w:hAnsi="Book Antiqua" w:cs="Times New Roman"/>
          <w:kern w:val="2"/>
          <w:lang w:val="en-US" w:eastAsia="zh-CN"/>
        </w:rPr>
        <w:t xml:space="preserve">, Del Ben M, Angelico F, Di Martino M, </w:t>
      </w:r>
      <w:proofErr w:type="spellStart"/>
      <w:r w:rsidRPr="00853B76">
        <w:rPr>
          <w:rFonts w:ascii="Book Antiqua" w:eastAsia="DengXian" w:hAnsi="Book Antiqua" w:cs="Times New Roman"/>
          <w:kern w:val="2"/>
          <w:lang w:val="en-US" w:eastAsia="zh-CN"/>
        </w:rPr>
        <w:t>Fraioli</w:t>
      </w:r>
      <w:proofErr w:type="spellEnd"/>
      <w:r w:rsidRPr="00853B76">
        <w:rPr>
          <w:rFonts w:ascii="Book Antiqua" w:eastAsia="DengXian" w:hAnsi="Book Antiqua" w:cs="Times New Roman"/>
          <w:kern w:val="2"/>
          <w:lang w:val="en-US" w:eastAsia="zh-CN"/>
        </w:rPr>
        <w:t xml:space="preserve"> A, La Torre G, </w:t>
      </w:r>
      <w:proofErr w:type="spellStart"/>
      <w:r w:rsidRPr="00853B76">
        <w:rPr>
          <w:rFonts w:ascii="Book Antiqua" w:eastAsia="DengXian" w:hAnsi="Book Antiqua" w:cs="Times New Roman"/>
          <w:kern w:val="2"/>
          <w:lang w:val="en-US" w:eastAsia="zh-CN"/>
        </w:rPr>
        <w:t>Saulle</w:t>
      </w:r>
      <w:proofErr w:type="spellEnd"/>
      <w:r w:rsidRPr="00853B76">
        <w:rPr>
          <w:rFonts w:ascii="Book Antiqua" w:eastAsia="DengXian" w:hAnsi="Book Antiqua" w:cs="Times New Roman"/>
          <w:kern w:val="2"/>
          <w:lang w:val="en-US" w:eastAsia="zh-CN"/>
        </w:rPr>
        <w:t xml:space="preserve"> R, Perri L, </w:t>
      </w:r>
      <w:proofErr w:type="spellStart"/>
      <w:r w:rsidRPr="00853B76">
        <w:rPr>
          <w:rFonts w:ascii="Book Antiqua" w:eastAsia="DengXian" w:hAnsi="Book Antiqua" w:cs="Times New Roman"/>
          <w:kern w:val="2"/>
          <w:lang w:val="en-US" w:eastAsia="zh-CN"/>
        </w:rPr>
        <w:t>Morini</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Tiberti</w:t>
      </w:r>
      <w:proofErr w:type="spellEnd"/>
      <w:r w:rsidRPr="00853B76">
        <w:rPr>
          <w:rFonts w:ascii="Book Antiqua" w:eastAsia="DengXian" w:hAnsi="Book Antiqua" w:cs="Times New Roman"/>
          <w:kern w:val="2"/>
          <w:lang w:val="en-US" w:eastAsia="zh-CN"/>
        </w:rPr>
        <w:t xml:space="preserve"> C, </w:t>
      </w:r>
      <w:proofErr w:type="spellStart"/>
      <w:r w:rsidRPr="00853B76">
        <w:rPr>
          <w:rFonts w:ascii="Book Antiqua" w:eastAsia="DengXian" w:hAnsi="Book Antiqua" w:cs="Times New Roman"/>
          <w:kern w:val="2"/>
          <w:lang w:val="en-US" w:eastAsia="zh-CN"/>
        </w:rPr>
        <w:t>Bertoccini</w:t>
      </w:r>
      <w:proofErr w:type="spellEnd"/>
      <w:r w:rsidRPr="00853B76">
        <w:rPr>
          <w:rFonts w:ascii="Book Antiqua" w:eastAsia="DengXian" w:hAnsi="Book Antiqua" w:cs="Times New Roman"/>
          <w:kern w:val="2"/>
          <w:lang w:val="en-US" w:eastAsia="zh-CN"/>
        </w:rPr>
        <w:t xml:space="preserve"> L, </w:t>
      </w:r>
      <w:proofErr w:type="spellStart"/>
      <w:r w:rsidRPr="00853B76">
        <w:rPr>
          <w:rFonts w:ascii="Book Antiqua" w:eastAsia="DengXian" w:hAnsi="Book Antiqua" w:cs="Times New Roman"/>
          <w:kern w:val="2"/>
          <w:lang w:val="en-US" w:eastAsia="zh-CN"/>
        </w:rPr>
        <w:t>Cimini</w:t>
      </w:r>
      <w:proofErr w:type="spellEnd"/>
      <w:r w:rsidRPr="00853B76">
        <w:rPr>
          <w:rFonts w:ascii="Book Antiqua" w:eastAsia="DengXian" w:hAnsi="Book Antiqua" w:cs="Times New Roman"/>
          <w:kern w:val="2"/>
          <w:lang w:val="en-US" w:eastAsia="zh-CN"/>
        </w:rPr>
        <w:t xml:space="preserve"> FA, </w:t>
      </w:r>
      <w:proofErr w:type="spellStart"/>
      <w:r w:rsidRPr="00853B76">
        <w:rPr>
          <w:rFonts w:ascii="Book Antiqua" w:eastAsia="DengXian" w:hAnsi="Book Antiqua" w:cs="Times New Roman"/>
          <w:kern w:val="2"/>
          <w:lang w:val="en-US" w:eastAsia="zh-CN"/>
        </w:rPr>
        <w:t>Panimolle</w:t>
      </w:r>
      <w:proofErr w:type="spellEnd"/>
      <w:r w:rsidRPr="00853B76">
        <w:rPr>
          <w:rFonts w:ascii="Book Antiqua" w:eastAsia="DengXian" w:hAnsi="Book Antiqua" w:cs="Times New Roman"/>
          <w:kern w:val="2"/>
          <w:lang w:val="en-US" w:eastAsia="zh-CN"/>
        </w:rPr>
        <w:t xml:space="preserve"> F, Catalano C, </w:t>
      </w:r>
      <w:proofErr w:type="spellStart"/>
      <w:r w:rsidRPr="00853B76">
        <w:rPr>
          <w:rFonts w:ascii="Book Antiqua" w:eastAsia="DengXian" w:hAnsi="Book Antiqua" w:cs="Times New Roman"/>
          <w:kern w:val="2"/>
          <w:lang w:val="en-US" w:eastAsia="zh-CN"/>
        </w:rPr>
        <w:t>Baroni</w:t>
      </w:r>
      <w:proofErr w:type="spellEnd"/>
      <w:r w:rsidRPr="00853B76">
        <w:rPr>
          <w:rFonts w:ascii="Book Antiqua" w:eastAsia="DengXian" w:hAnsi="Book Antiqua" w:cs="Times New Roman"/>
          <w:kern w:val="2"/>
          <w:lang w:val="en-US" w:eastAsia="zh-CN"/>
        </w:rPr>
        <w:t xml:space="preserve"> MG, Cavallo MG. No effects of oral vitamin D supplementation on non-alcoholic fatty liver disease in patients with type 2 diabetes: A randomized, double-blind, placebo-controlled trial. </w:t>
      </w:r>
      <w:r w:rsidRPr="00853B76">
        <w:rPr>
          <w:rFonts w:ascii="Book Antiqua" w:eastAsia="DengXian" w:hAnsi="Book Antiqua" w:cs="Times New Roman"/>
          <w:i/>
          <w:kern w:val="2"/>
          <w:lang w:val="en-US" w:eastAsia="zh-CN"/>
        </w:rPr>
        <w:t>BMC Med</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14</w:t>
      </w:r>
      <w:r w:rsidRPr="00853B76">
        <w:rPr>
          <w:rFonts w:ascii="Book Antiqua" w:eastAsia="DengXian" w:hAnsi="Book Antiqua" w:cs="Times New Roman"/>
          <w:kern w:val="2"/>
          <w:lang w:val="en-US" w:eastAsia="zh-CN"/>
        </w:rPr>
        <w:t>: 92 [PMID: 27353492 DOI: 10.1186/s12916-016-0638-y]</w:t>
      </w:r>
    </w:p>
    <w:p w14:paraId="0BA34421"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42 </w:t>
      </w:r>
      <w:proofErr w:type="spellStart"/>
      <w:r w:rsidRPr="00853B76">
        <w:rPr>
          <w:rFonts w:ascii="Book Antiqua" w:eastAsia="DengXian" w:hAnsi="Book Antiqua" w:cs="Times New Roman"/>
          <w:b/>
          <w:kern w:val="2"/>
          <w:lang w:val="en-US" w:eastAsia="zh-CN"/>
        </w:rPr>
        <w:t>Dabbaghmanesh</w:t>
      </w:r>
      <w:proofErr w:type="spellEnd"/>
      <w:r w:rsidRPr="00853B76">
        <w:rPr>
          <w:rFonts w:ascii="Book Antiqua" w:eastAsia="DengXian" w:hAnsi="Book Antiqua" w:cs="Times New Roman"/>
          <w:b/>
          <w:kern w:val="2"/>
          <w:lang w:val="en-US" w:eastAsia="zh-CN"/>
        </w:rPr>
        <w:t xml:space="preserve"> MH</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Danafar</w:t>
      </w:r>
      <w:proofErr w:type="spellEnd"/>
      <w:r w:rsidRPr="00853B76">
        <w:rPr>
          <w:rFonts w:ascii="Book Antiqua" w:eastAsia="DengXian" w:hAnsi="Book Antiqua" w:cs="Times New Roman"/>
          <w:kern w:val="2"/>
          <w:lang w:val="en-US" w:eastAsia="zh-CN"/>
        </w:rPr>
        <w:t xml:space="preserve"> F, </w:t>
      </w:r>
      <w:proofErr w:type="spellStart"/>
      <w:r w:rsidRPr="00853B76">
        <w:rPr>
          <w:rFonts w:ascii="Book Antiqua" w:eastAsia="DengXian" w:hAnsi="Book Antiqua" w:cs="Times New Roman"/>
          <w:kern w:val="2"/>
          <w:lang w:val="en-US" w:eastAsia="zh-CN"/>
        </w:rPr>
        <w:t>Eshraghian</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Omrani</w:t>
      </w:r>
      <w:proofErr w:type="spellEnd"/>
      <w:r w:rsidRPr="00853B76">
        <w:rPr>
          <w:rFonts w:ascii="Book Antiqua" w:eastAsia="DengXian" w:hAnsi="Book Antiqua" w:cs="Times New Roman"/>
          <w:kern w:val="2"/>
          <w:lang w:val="en-US" w:eastAsia="zh-CN"/>
        </w:rPr>
        <w:t xml:space="preserve"> GR. Vitamin D supplementation for the treatment of non-alcoholic fatty liver disease: A randomized </w:t>
      </w:r>
      <w:proofErr w:type="gramStart"/>
      <w:r w:rsidRPr="00853B76">
        <w:rPr>
          <w:rFonts w:ascii="Book Antiqua" w:eastAsia="DengXian" w:hAnsi="Book Antiqua" w:cs="Times New Roman"/>
          <w:kern w:val="2"/>
          <w:lang w:val="en-US" w:eastAsia="zh-CN"/>
        </w:rPr>
        <w:t>double blind</w:t>
      </w:r>
      <w:proofErr w:type="gramEnd"/>
      <w:r w:rsidRPr="00853B76">
        <w:rPr>
          <w:rFonts w:ascii="Book Antiqua" w:eastAsia="DengXian" w:hAnsi="Book Antiqua" w:cs="Times New Roman"/>
          <w:kern w:val="2"/>
          <w:lang w:val="en-US" w:eastAsia="zh-CN"/>
        </w:rPr>
        <w:t xml:space="preserve"> placebo controlled trial. </w:t>
      </w:r>
      <w:r w:rsidRPr="00853B76">
        <w:rPr>
          <w:rFonts w:ascii="Book Antiqua" w:eastAsia="DengXian" w:hAnsi="Book Antiqua" w:cs="Times New Roman"/>
          <w:i/>
          <w:kern w:val="2"/>
          <w:lang w:val="en-US" w:eastAsia="zh-CN"/>
        </w:rPr>
        <w:t xml:space="preserve">Diabetes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i/>
          <w:kern w:val="2"/>
          <w:lang w:val="en-US" w:eastAsia="zh-CN"/>
        </w:rPr>
        <w:t xml:space="preserve"> </w:t>
      </w:r>
      <w:proofErr w:type="spellStart"/>
      <w:r w:rsidRPr="00853B76">
        <w:rPr>
          <w:rFonts w:ascii="Book Antiqua" w:eastAsia="DengXian" w:hAnsi="Book Antiqua" w:cs="Times New Roman"/>
          <w:i/>
          <w:kern w:val="2"/>
          <w:lang w:val="en-US" w:eastAsia="zh-CN"/>
        </w:rPr>
        <w:t>Syndr</w:t>
      </w:r>
      <w:proofErr w:type="spellEnd"/>
      <w:r w:rsidRPr="00853B76">
        <w:rPr>
          <w:rFonts w:ascii="Book Antiqua" w:eastAsia="DengXian" w:hAnsi="Book Antiqua" w:cs="Times New Roman"/>
          <w:kern w:val="2"/>
          <w:lang w:val="en-US" w:eastAsia="zh-CN"/>
        </w:rPr>
        <w:t xml:space="preserve"> 2018; </w:t>
      </w:r>
      <w:r w:rsidRPr="00853B76">
        <w:rPr>
          <w:rFonts w:ascii="Book Antiqua" w:eastAsia="DengXian" w:hAnsi="Book Antiqua" w:cs="Times New Roman"/>
          <w:b/>
          <w:kern w:val="2"/>
          <w:lang w:val="en-US" w:eastAsia="zh-CN"/>
        </w:rPr>
        <w:t>12</w:t>
      </w:r>
      <w:r w:rsidRPr="00853B76">
        <w:rPr>
          <w:rFonts w:ascii="Book Antiqua" w:eastAsia="DengXian" w:hAnsi="Book Antiqua" w:cs="Times New Roman"/>
          <w:kern w:val="2"/>
          <w:lang w:val="en-US" w:eastAsia="zh-CN"/>
        </w:rPr>
        <w:t>: 513-517 [PMID: 29588137 DOI: 10.1016/j.dsx.2018.03.006]</w:t>
      </w:r>
    </w:p>
    <w:p w14:paraId="11796B26"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43 </w:t>
      </w:r>
      <w:proofErr w:type="spellStart"/>
      <w:r w:rsidRPr="00853B76">
        <w:rPr>
          <w:rFonts w:ascii="Book Antiqua" w:eastAsia="DengXian" w:hAnsi="Book Antiqua" w:cs="Times New Roman"/>
          <w:b/>
          <w:kern w:val="2"/>
          <w:lang w:val="en-US" w:eastAsia="zh-CN"/>
        </w:rPr>
        <w:t>Lorvand</w:t>
      </w:r>
      <w:proofErr w:type="spellEnd"/>
      <w:r w:rsidRPr="00853B76">
        <w:rPr>
          <w:rFonts w:ascii="Book Antiqua" w:eastAsia="DengXian" w:hAnsi="Book Antiqua" w:cs="Times New Roman"/>
          <w:b/>
          <w:kern w:val="2"/>
          <w:lang w:val="en-US" w:eastAsia="zh-CN"/>
        </w:rPr>
        <w:t xml:space="preserve"> </w:t>
      </w:r>
      <w:proofErr w:type="spellStart"/>
      <w:r w:rsidRPr="00853B76">
        <w:rPr>
          <w:rFonts w:ascii="Book Antiqua" w:eastAsia="DengXian" w:hAnsi="Book Antiqua" w:cs="Times New Roman"/>
          <w:b/>
          <w:kern w:val="2"/>
          <w:lang w:val="en-US" w:eastAsia="zh-CN"/>
        </w:rPr>
        <w:t>Amiri</w:t>
      </w:r>
      <w:proofErr w:type="spellEnd"/>
      <w:r w:rsidRPr="00853B76">
        <w:rPr>
          <w:rFonts w:ascii="Book Antiqua" w:eastAsia="DengXian" w:hAnsi="Book Antiqua" w:cs="Times New Roman"/>
          <w:b/>
          <w:kern w:val="2"/>
          <w:lang w:val="en-US" w:eastAsia="zh-CN"/>
        </w:rPr>
        <w:t xml:space="preserve"> H</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Agah</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Tolouei</w:t>
      </w:r>
      <w:proofErr w:type="spellEnd"/>
      <w:r w:rsidRPr="00853B76">
        <w:rPr>
          <w:rFonts w:ascii="Book Antiqua" w:eastAsia="DengXian" w:hAnsi="Book Antiqua" w:cs="Times New Roman"/>
          <w:kern w:val="2"/>
          <w:lang w:val="en-US" w:eastAsia="zh-CN"/>
        </w:rPr>
        <w:t xml:space="preserve"> Azar J, Hosseini S, </w:t>
      </w:r>
      <w:proofErr w:type="spellStart"/>
      <w:r w:rsidRPr="00853B76">
        <w:rPr>
          <w:rFonts w:ascii="Book Antiqua" w:eastAsia="DengXian" w:hAnsi="Book Antiqua" w:cs="Times New Roman"/>
          <w:kern w:val="2"/>
          <w:lang w:val="en-US" w:eastAsia="zh-CN"/>
        </w:rPr>
        <w:t>Shidfar</w:t>
      </w:r>
      <w:proofErr w:type="spellEnd"/>
      <w:r w:rsidRPr="00853B76">
        <w:rPr>
          <w:rFonts w:ascii="Book Antiqua" w:eastAsia="DengXian" w:hAnsi="Book Antiqua" w:cs="Times New Roman"/>
          <w:kern w:val="2"/>
          <w:lang w:val="en-US" w:eastAsia="zh-CN"/>
        </w:rPr>
        <w:t xml:space="preserve"> F, Mousavi SN. Effect of daily calcitriol supplementation with and without calcium on disease regression in non-alcoholic fatty liver patients following an energy-restricted diet: Randomized, controlled, double-blind trial. </w:t>
      </w:r>
      <w:r w:rsidRPr="00853B76">
        <w:rPr>
          <w:rFonts w:ascii="Book Antiqua" w:eastAsia="DengXian" w:hAnsi="Book Antiqua" w:cs="Times New Roman"/>
          <w:i/>
          <w:kern w:val="2"/>
          <w:lang w:val="en-US" w:eastAsia="zh-CN"/>
        </w:rPr>
        <w:t xml:space="preserve">Clin </w:t>
      </w:r>
      <w:proofErr w:type="spellStart"/>
      <w:r w:rsidRPr="00853B76">
        <w:rPr>
          <w:rFonts w:ascii="Book Antiqua" w:eastAsia="DengXian" w:hAnsi="Book Antiqua" w:cs="Times New Roman"/>
          <w:i/>
          <w:kern w:val="2"/>
          <w:lang w:val="en-US" w:eastAsia="zh-CN"/>
        </w:rPr>
        <w:t>Nutr</w:t>
      </w:r>
      <w:proofErr w:type="spellEnd"/>
      <w:r w:rsidRPr="00853B76">
        <w:rPr>
          <w:rFonts w:ascii="Book Antiqua" w:eastAsia="DengXian" w:hAnsi="Book Antiqua" w:cs="Times New Roman"/>
          <w:kern w:val="2"/>
          <w:lang w:val="en-US" w:eastAsia="zh-CN"/>
        </w:rPr>
        <w:t xml:space="preserve"> 2017; </w:t>
      </w:r>
      <w:r w:rsidRPr="00853B76">
        <w:rPr>
          <w:rFonts w:ascii="Book Antiqua" w:eastAsia="DengXian" w:hAnsi="Book Antiqua" w:cs="Times New Roman"/>
          <w:b/>
          <w:kern w:val="2"/>
          <w:lang w:val="en-US" w:eastAsia="zh-CN"/>
        </w:rPr>
        <w:t>36</w:t>
      </w:r>
      <w:r w:rsidRPr="00853B76">
        <w:rPr>
          <w:rFonts w:ascii="Book Antiqua" w:eastAsia="DengXian" w:hAnsi="Book Antiqua" w:cs="Times New Roman"/>
          <w:kern w:val="2"/>
          <w:lang w:val="en-US" w:eastAsia="zh-CN"/>
        </w:rPr>
        <w:t>: 1490-1497 [PMID: 27720403 DOI: 10.1016/j.clnu.2016.09.020]</w:t>
      </w:r>
    </w:p>
    <w:p w14:paraId="7A105D61"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44 </w:t>
      </w:r>
      <w:proofErr w:type="spellStart"/>
      <w:r w:rsidRPr="00853B76">
        <w:rPr>
          <w:rFonts w:ascii="Book Antiqua" w:eastAsia="DengXian" w:hAnsi="Book Antiqua" w:cs="Times New Roman"/>
          <w:b/>
          <w:kern w:val="2"/>
          <w:lang w:val="en-US" w:eastAsia="zh-CN"/>
        </w:rPr>
        <w:t>Kitson</w:t>
      </w:r>
      <w:proofErr w:type="spellEnd"/>
      <w:r w:rsidRPr="00853B76">
        <w:rPr>
          <w:rFonts w:ascii="Book Antiqua" w:eastAsia="DengXian" w:hAnsi="Book Antiqua" w:cs="Times New Roman"/>
          <w:b/>
          <w:kern w:val="2"/>
          <w:lang w:val="en-US" w:eastAsia="zh-CN"/>
        </w:rPr>
        <w:t xml:space="preserve"> MT</w:t>
      </w:r>
      <w:r w:rsidRPr="00853B76">
        <w:rPr>
          <w:rFonts w:ascii="Book Antiqua" w:eastAsia="DengXian" w:hAnsi="Book Antiqua" w:cs="Times New Roman"/>
          <w:kern w:val="2"/>
          <w:lang w:val="en-US" w:eastAsia="zh-CN"/>
        </w:rPr>
        <w:t xml:space="preserve">, Pham A, Gordon A, Kemp W, Roberts SK. High-dose vitamin D supplementation and liver histology in NASH. </w:t>
      </w:r>
      <w:r w:rsidRPr="00853B76">
        <w:rPr>
          <w:rFonts w:ascii="Book Antiqua" w:eastAsia="DengXian" w:hAnsi="Book Antiqua" w:cs="Times New Roman"/>
          <w:i/>
          <w:kern w:val="2"/>
          <w:lang w:val="en-US" w:eastAsia="zh-CN"/>
        </w:rPr>
        <w:t>Gut</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65</w:t>
      </w:r>
      <w:r w:rsidRPr="00853B76">
        <w:rPr>
          <w:rFonts w:ascii="Book Antiqua" w:eastAsia="DengXian" w:hAnsi="Book Antiqua" w:cs="Times New Roman"/>
          <w:kern w:val="2"/>
          <w:lang w:val="en-US" w:eastAsia="zh-CN"/>
        </w:rPr>
        <w:t>: 717-718 [PMID: 26294696 DOI: 10.1136/gutjnl-2015-310417]</w:t>
      </w:r>
    </w:p>
    <w:p w14:paraId="60DB4481"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45 </w:t>
      </w:r>
      <w:r w:rsidRPr="00853B76">
        <w:rPr>
          <w:rFonts w:ascii="Book Antiqua" w:eastAsia="DengXian" w:hAnsi="Book Antiqua" w:cs="Times New Roman"/>
          <w:b/>
          <w:kern w:val="2"/>
          <w:lang w:val="en-US" w:eastAsia="zh-CN"/>
        </w:rPr>
        <w:t>Sharifi N</w:t>
      </w:r>
      <w:r w:rsidRPr="00853B76">
        <w:rPr>
          <w:rFonts w:ascii="Book Antiqua" w:eastAsia="DengXian" w:hAnsi="Book Antiqua" w:cs="Times New Roman"/>
          <w:kern w:val="2"/>
          <w:lang w:val="en-US" w:eastAsia="zh-CN"/>
        </w:rPr>
        <w:t xml:space="preserve">, Amani R, </w:t>
      </w:r>
      <w:proofErr w:type="spellStart"/>
      <w:r w:rsidRPr="00853B76">
        <w:rPr>
          <w:rFonts w:ascii="Book Antiqua" w:eastAsia="DengXian" w:hAnsi="Book Antiqua" w:cs="Times New Roman"/>
          <w:kern w:val="2"/>
          <w:lang w:val="en-US" w:eastAsia="zh-CN"/>
        </w:rPr>
        <w:t>Hajiani</w:t>
      </w:r>
      <w:proofErr w:type="spellEnd"/>
      <w:r w:rsidRPr="00853B76">
        <w:rPr>
          <w:rFonts w:ascii="Book Antiqua" w:eastAsia="DengXian" w:hAnsi="Book Antiqua" w:cs="Times New Roman"/>
          <w:kern w:val="2"/>
          <w:lang w:val="en-US" w:eastAsia="zh-CN"/>
        </w:rPr>
        <w:t xml:space="preserve"> E, </w:t>
      </w:r>
      <w:proofErr w:type="spellStart"/>
      <w:r w:rsidRPr="00853B76">
        <w:rPr>
          <w:rFonts w:ascii="Book Antiqua" w:eastAsia="DengXian" w:hAnsi="Book Antiqua" w:cs="Times New Roman"/>
          <w:kern w:val="2"/>
          <w:lang w:val="en-US" w:eastAsia="zh-CN"/>
        </w:rPr>
        <w:t>Cheraghian</w:t>
      </w:r>
      <w:proofErr w:type="spellEnd"/>
      <w:r w:rsidRPr="00853B76">
        <w:rPr>
          <w:rFonts w:ascii="Book Antiqua" w:eastAsia="DengXian" w:hAnsi="Book Antiqua" w:cs="Times New Roman"/>
          <w:kern w:val="2"/>
          <w:lang w:val="en-US" w:eastAsia="zh-CN"/>
        </w:rPr>
        <w:t xml:space="preserve"> B. Does vitamin D improve liver enzymes, oxidative stress, and inflammatory biomarkers in adults with non-alcoholic fatty liver disease? A randomized clinical trial. </w:t>
      </w:r>
      <w:r w:rsidRPr="00853B76">
        <w:rPr>
          <w:rFonts w:ascii="Book Antiqua" w:eastAsia="DengXian" w:hAnsi="Book Antiqua" w:cs="Times New Roman"/>
          <w:i/>
          <w:kern w:val="2"/>
          <w:lang w:val="en-US" w:eastAsia="zh-CN"/>
        </w:rPr>
        <w:t>Endocrine</w:t>
      </w:r>
      <w:r w:rsidRPr="00853B76">
        <w:rPr>
          <w:rFonts w:ascii="Book Antiqua" w:eastAsia="DengXian" w:hAnsi="Book Antiqua" w:cs="Times New Roman"/>
          <w:kern w:val="2"/>
          <w:lang w:val="en-US" w:eastAsia="zh-CN"/>
        </w:rPr>
        <w:t xml:space="preserve"> 2014; </w:t>
      </w:r>
      <w:r w:rsidRPr="00853B76">
        <w:rPr>
          <w:rFonts w:ascii="Book Antiqua" w:eastAsia="DengXian" w:hAnsi="Book Antiqua" w:cs="Times New Roman"/>
          <w:b/>
          <w:kern w:val="2"/>
          <w:lang w:val="en-US" w:eastAsia="zh-CN"/>
        </w:rPr>
        <w:t>47</w:t>
      </w:r>
      <w:r w:rsidRPr="00853B76">
        <w:rPr>
          <w:rFonts w:ascii="Book Antiqua" w:eastAsia="DengXian" w:hAnsi="Book Antiqua" w:cs="Times New Roman"/>
          <w:kern w:val="2"/>
          <w:lang w:val="en-US" w:eastAsia="zh-CN"/>
        </w:rPr>
        <w:t>: 70-80 [PMID: 24968737 DOI: 10.1007/s12020-014-0336-5]</w:t>
      </w:r>
    </w:p>
    <w:p w14:paraId="56DFE2DA"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46 </w:t>
      </w:r>
      <w:proofErr w:type="spellStart"/>
      <w:r w:rsidRPr="00853B76">
        <w:rPr>
          <w:rFonts w:ascii="Book Antiqua" w:eastAsia="DengXian" w:hAnsi="Book Antiqua" w:cs="Times New Roman"/>
          <w:b/>
          <w:kern w:val="2"/>
          <w:lang w:val="en-US" w:eastAsia="zh-CN"/>
        </w:rPr>
        <w:t>Barchetta</w:t>
      </w:r>
      <w:proofErr w:type="spellEnd"/>
      <w:r w:rsidRPr="00853B76">
        <w:rPr>
          <w:rFonts w:ascii="Book Antiqua" w:eastAsia="DengXian" w:hAnsi="Book Antiqua" w:cs="Times New Roman"/>
          <w:b/>
          <w:kern w:val="2"/>
          <w:lang w:val="en-US" w:eastAsia="zh-CN"/>
        </w:rPr>
        <w:t xml:space="preserve"> I</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Carotti</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Labbadia</w:t>
      </w:r>
      <w:proofErr w:type="spellEnd"/>
      <w:r w:rsidRPr="00853B76">
        <w:rPr>
          <w:rFonts w:ascii="Book Antiqua" w:eastAsia="DengXian" w:hAnsi="Book Antiqua" w:cs="Times New Roman"/>
          <w:kern w:val="2"/>
          <w:lang w:val="en-US" w:eastAsia="zh-CN"/>
        </w:rPr>
        <w:t xml:space="preserve"> G, </w:t>
      </w:r>
      <w:proofErr w:type="spellStart"/>
      <w:r w:rsidRPr="00853B76">
        <w:rPr>
          <w:rFonts w:ascii="Book Antiqua" w:eastAsia="DengXian" w:hAnsi="Book Antiqua" w:cs="Times New Roman"/>
          <w:kern w:val="2"/>
          <w:lang w:val="en-US" w:eastAsia="zh-CN"/>
        </w:rPr>
        <w:t>Gentilucci</w:t>
      </w:r>
      <w:proofErr w:type="spellEnd"/>
      <w:r w:rsidRPr="00853B76">
        <w:rPr>
          <w:rFonts w:ascii="Book Antiqua" w:eastAsia="DengXian" w:hAnsi="Book Antiqua" w:cs="Times New Roman"/>
          <w:kern w:val="2"/>
          <w:lang w:val="en-US" w:eastAsia="zh-CN"/>
        </w:rPr>
        <w:t xml:space="preserve"> UV, Muda AO, Angelico F, </w:t>
      </w:r>
      <w:proofErr w:type="spellStart"/>
      <w:r w:rsidRPr="00853B76">
        <w:rPr>
          <w:rFonts w:ascii="Book Antiqua" w:eastAsia="DengXian" w:hAnsi="Book Antiqua" w:cs="Times New Roman"/>
          <w:kern w:val="2"/>
          <w:lang w:val="en-US" w:eastAsia="zh-CN"/>
        </w:rPr>
        <w:t>Silecchia</w:t>
      </w:r>
      <w:proofErr w:type="spellEnd"/>
      <w:r w:rsidRPr="00853B76">
        <w:rPr>
          <w:rFonts w:ascii="Book Antiqua" w:eastAsia="DengXian" w:hAnsi="Book Antiqua" w:cs="Times New Roman"/>
          <w:kern w:val="2"/>
          <w:lang w:val="en-US" w:eastAsia="zh-CN"/>
        </w:rPr>
        <w:t xml:space="preserve"> G, Leonetti F, </w:t>
      </w:r>
      <w:proofErr w:type="spellStart"/>
      <w:r w:rsidRPr="00853B76">
        <w:rPr>
          <w:rFonts w:ascii="Book Antiqua" w:eastAsia="DengXian" w:hAnsi="Book Antiqua" w:cs="Times New Roman"/>
          <w:kern w:val="2"/>
          <w:lang w:val="en-US" w:eastAsia="zh-CN"/>
        </w:rPr>
        <w:t>Fraioli</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Picardi</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Morini</w:t>
      </w:r>
      <w:proofErr w:type="spellEnd"/>
      <w:r w:rsidRPr="00853B76">
        <w:rPr>
          <w:rFonts w:ascii="Book Antiqua" w:eastAsia="DengXian" w:hAnsi="Book Antiqua" w:cs="Times New Roman"/>
          <w:kern w:val="2"/>
          <w:lang w:val="en-US" w:eastAsia="zh-CN"/>
        </w:rPr>
        <w:t xml:space="preserve"> S, Cavallo MG. Liver vitamin D receptor, CYP2R1, and CYP27A1 expression: Relationship with liver </w:t>
      </w:r>
      <w:r w:rsidRPr="00853B76">
        <w:rPr>
          <w:rFonts w:ascii="Book Antiqua" w:eastAsia="DengXian" w:hAnsi="Book Antiqua" w:cs="Times New Roman"/>
          <w:kern w:val="2"/>
          <w:lang w:val="en-US" w:eastAsia="zh-CN"/>
        </w:rPr>
        <w:lastRenderedPageBreak/>
        <w:t xml:space="preserve">histology and vitamin D3 levels in patients with nonalcoholic steatohepatitis or hepatitis C virus. </w:t>
      </w:r>
      <w:r w:rsidRPr="00853B76">
        <w:rPr>
          <w:rFonts w:ascii="Book Antiqua" w:eastAsia="DengXian" w:hAnsi="Book Antiqua" w:cs="Times New Roman"/>
          <w:i/>
          <w:kern w:val="2"/>
          <w:lang w:val="en-US" w:eastAsia="zh-CN"/>
        </w:rPr>
        <w:t>Hepatology</w:t>
      </w:r>
      <w:r w:rsidRPr="00853B76">
        <w:rPr>
          <w:rFonts w:ascii="Book Antiqua" w:eastAsia="DengXian" w:hAnsi="Book Antiqua" w:cs="Times New Roman"/>
          <w:kern w:val="2"/>
          <w:lang w:val="en-US" w:eastAsia="zh-CN"/>
        </w:rPr>
        <w:t xml:space="preserve"> 2012; </w:t>
      </w:r>
      <w:r w:rsidRPr="00853B76">
        <w:rPr>
          <w:rFonts w:ascii="Book Antiqua" w:eastAsia="DengXian" w:hAnsi="Book Antiqua" w:cs="Times New Roman"/>
          <w:b/>
          <w:kern w:val="2"/>
          <w:lang w:val="en-US" w:eastAsia="zh-CN"/>
        </w:rPr>
        <w:t>56</w:t>
      </w:r>
      <w:r w:rsidRPr="00853B76">
        <w:rPr>
          <w:rFonts w:ascii="Book Antiqua" w:eastAsia="DengXian" w:hAnsi="Book Antiqua" w:cs="Times New Roman"/>
          <w:kern w:val="2"/>
          <w:lang w:val="en-US" w:eastAsia="zh-CN"/>
        </w:rPr>
        <w:t>: 2180-2187 [PMID: 22753133 DOI: 10.1002/hep.25930]</w:t>
      </w:r>
    </w:p>
    <w:p w14:paraId="660EA4CD"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47 </w:t>
      </w:r>
      <w:r w:rsidRPr="00853B76">
        <w:rPr>
          <w:rFonts w:ascii="Book Antiqua" w:eastAsia="DengXian" w:hAnsi="Book Antiqua" w:cs="Times New Roman"/>
          <w:b/>
          <w:kern w:val="2"/>
          <w:lang w:val="en-US" w:eastAsia="zh-CN"/>
        </w:rPr>
        <w:t>Duran A</w:t>
      </w:r>
      <w:r w:rsidRPr="00853B76">
        <w:rPr>
          <w:rFonts w:ascii="Book Antiqua" w:eastAsia="DengXian" w:hAnsi="Book Antiqua" w:cs="Times New Roman"/>
          <w:kern w:val="2"/>
          <w:lang w:val="en-US" w:eastAsia="zh-CN"/>
        </w:rPr>
        <w:t xml:space="preserve">, Hernandez ED, Reina-Campos M, Castilla EA, Subramaniam S, </w:t>
      </w:r>
      <w:proofErr w:type="spellStart"/>
      <w:r w:rsidRPr="00853B76">
        <w:rPr>
          <w:rFonts w:ascii="Book Antiqua" w:eastAsia="DengXian" w:hAnsi="Book Antiqua" w:cs="Times New Roman"/>
          <w:kern w:val="2"/>
          <w:lang w:val="en-US" w:eastAsia="zh-CN"/>
        </w:rPr>
        <w:t>Raghunandan</w:t>
      </w:r>
      <w:proofErr w:type="spellEnd"/>
      <w:r w:rsidRPr="00853B76">
        <w:rPr>
          <w:rFonts w:ascii="Book Antiqua" w:eastAsia="DengXian" w:hAnsi="Book Antiqua" w:cs="Times New Roman"/>
          <w:kern w:val="2"/>
          <w:lang w:val="en-US" w:eastAsia="zh-CN"/>
        </w:rPr>
        <w:t xml:space="preserve"> S, Roberts LR, </w:t>
      </w:r>
      <w:proofErr w:type="spellStart"/>
      <w:r w:rsidRPr="00853B76">
        <w:rPr>
          <w:rFonts w:ascii="Book Antiqua" w:eastAsia="DengXian" w:hAnsi="Book Antiqua" w:cs="Times New Roman"/>
          <w:kern w:val="2"/>
          <w:lang w:val="en-US" w:eastAsia="zh-CN"/>
        </w:rPr>
        <w:t>Kisseleva</w:t>
      </w:r>
      <w:proofErr w:type="spellEnd"/>
      <w:r w:rsidRPr="00853B76">
        <w:rPr>
          <w:rFonts w:ascii="Book Antiqua" w:eastAsia="DengXian" w:hAnsi="Book Antiqua" w:cs="Times New Roman"/>
          <w:kern w:val="2"/>
          <w:lang w:val="en-US" w:eastAsia="zh-CN"/>
        </w:rPr>
        <w:t xml:space="preserve"> T, Karin M, Diaz-</w:t>
      </w:r>
      <w:proofErr w:type="spellStart"/>
      <w:r w:rsidRPr="00853B76">
        <w:rPr>
          <w:rFonts w:ascii="Book Antiqua" w:eastAsia="DengXian" w:hAnsi="Book Antiqua" w:cs="Times New Roman"/>
          <w:kern w:val="2"/>
          <w:lang w:val="en-US" w:eastAsia="zh-CN"/>
        </w:rPr>
        <w:t>Meco</w:t>
      </w:r>
      <w:proofErr w:type="spellEnd"/>
      <w:r w:rsidRPr="00853B76">
        <w:rPr>
          <w:rFonts w:ascii="Book Antiqua" w:eastAsia="DengXian" w:hAnsi="Book Antiqua" w:cs="Times New Roman"/>
          <w:kern w:val="2"/>
          <w:lang w:val="en-US" w:eastAsia="zh-CN"/>
        </w:rPr>
        <w:t xml:space="preserve"> MT, </w:t>
      </w:r>
      <w:proofErr w:type="spellStart"/>
      <w:r w:rsidRPr="00853B76">
        <w:rPr>
          <w:rFonts w:ascii="Book Antiqua" w:eastAsia="DengXian" w:hAnsi="Book Antiqua" w:cs="Times New Roman"/>
          <w:kern w:val="2"/>
          <w:lang w:val="en-US" w:eastAsia="zh-CN"/>
        </w:rPr>
        <w:t>Moscat</w:t>
      </w:r>
      <w:proofErr w:type="spellEnd"/>
      <w:r w:rsidRPr="00853B76">
        <w:rPr>
          <w:rFonts w:ascii="Book Antiqua" w:eastAsia="DengXian" w:hAnsi="Book Antiqua" w:cs="Times New Roman"/>
          <w:kern w:val="2"/>
          <w:lang w:val="en-US" w:eastAsia="zh-CN"/>
        </w:rPr>
        <w:t xml:space="preserve"> J. p62/SQSTM1 by Binding to Vitamin D Receptor Inhibits Hepatic Stellate Cell Activity, Fibrosis, and Liver Cancer. </w:t>
      </w:r>
      <w:r w:rsidRPr="00853B76">
        <w:rPr>
          <w:rFonts w:ascii="Book Antiqua" w:eastAsia="DengXian" w:hAnsi="Book Antiqua" w:cs="Times New Roman"/>
          <w:i/>
          <w:kern w:val="2"/>
          <w:lang w:val="en-US" w:eastAsia="zh-CN"/>
        </w:rPr>
        <w:t>Cancer Cell</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30</w:t>
      </w:r>
      <w:r w:rsidRPr="00853B76">
        <w:rPr>
          <w:rFonts w:ascii="Book Antiqua" w:eastAsia="DengXian" w:hAnsi="Book Antiqua" w:cs="Times New Roman"/>
          <w:kern w:val="2"/>
          <w:lang w:val="en-US" w:eastAsia="zh-CN"/>
        </w:rPr>
        <w:t>: 595-609 [PMID: 27728806 DOI: 10.1016/j.ccell.2016.09.004]</w:t>
      </w:r>
    </w:p>
    <w:p w14:paraId="5AD543FB"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48 </w:t>
      </w:r>
      <w:proofErr w:type="spellStart"/>
      <w:r w:rsidRPr="00853B76">
        <w:rPr>
          <w:rFonts w:ascii="Book Antiqua" w:eastAsia="DengXian" w:hAnsi="Book Antiqua" w:cs="Times New Roman"/>
          <w:b/>
          <w:kern w:val="2"/>
          <w:lang w:val="en-US" w:eastAsia="zh-CN"/>
        </w:rPr>
        <w:t>Wahsh</w:t>
      </w:r>
      <w:proofErr w:type="spellEnd"/>
      <w:r w:rsidRPr="00853B76">
        <w:rPr>
          <w:rFonts w:ascii="Book Antiqua" w:eastAsia="DengXian" w:hAnsi="Book Antiqua" w:cs="Times New Roman"/>
          <w:b/>
          <w:kern w:val="2"/>
          <w:lang w:val="en-US" w:eastAsia="zh-CN"/>
        </w:rPr>
        <w:t xml:space="preserve"> E</w:t>
      </w:r>
      <w:r w:rsidRPr="00853B76">
        <w:rPr>
          <w:rFonts w:ascii="Book Antiqua" w:eastAsia="DengXian" w:hAnsi="Book Antiqua" w:cs="Times New Roman"/>
          <w:kern w:val="2"/>
          <w:lang w:val="en-US" w:eastAsia="zh-CN"/>
        </w:rPr>
        <w:t>, Abu-</w:t>
      </w:r>
      <w:proofErr w:type="spellStart"/>
      <w:r w:rsidRPr="00853B76">
        <w:rPr>
          <w:rFonts w:ascii="Book Antiqua" w:eastAsia="DengXian" w:hAnsi="Book Antiqua" w:cs="Times New Roman"/>
          <w:kern w:val="2"/>
          <w:lang w:val="en-US" w:eastAsia="zh-CN"/>
        </w:rPr>
        <w:t>Elsaad</w:t>
      </w:r>
      <w:proofErr w:type="spellEnd"/>
      <w:r w:rsidRPr="00853B76">
        <w:rPr>
          <w:rFonts w:ascii="Book Antiqua" w:eastAsia="DengXian" w:hAnsi="Book Antiqua" w:cs="Times New Roman"/>
          <w:kern w:val="2"/>
          <w:lang w:val="en-US" w:eastAsia="zh-CN"/>
        </w:rPr>
        <w:t xml:space="preserve"> N, El-</w:t>
      </w:r>
      <w:proofErr w:type="spellStart"/>
      <w:r w:rsidRPr="00853B76">
        <w:rPr>
          <w:rFonts w:ascii="Book Antiqua" w:eastAsia="DengXian" w:hAnsi="Book Antiqua" w:cs="Times New Roman"/>
          <w:kern w:val="2"/>
          <w:lang w:val="en-US" w:eastAsia="zh-CN"/>
        </w:rPr>
        <w:t>Karef</w:t>
      </w:r>
      <w:proofErr w:type="spellEnd"/>
      <w:r w:rsidRPr="00853B76">
        <w:rPr>
          <w:rFonts w:ascii="Book Antiqua" w:eastAsia="DengXian" w:hAnsi="Book Antiqua" w:cs="Times New Roman"/>
          <w:kern w:val="2"/>
          <w:lang w:val="en-US" w:eastAsia="zh-CN"/>
        </w:rPr>
        <w:t xml:space="preserve"> A, Ibrahim T. The vitamin D receptor agonist, </w:t>
      </w:r>
      <w:proofErr w:type="spellStart"/>
      <w:r w:rsidRPr="00853B76">
        <w:rPr>
          <w:rFonts w:ascii="Book Antiqua" w:eastAsia="DengXian" w:hAnsi="Book Antiqua" w:cs="Times New Roman"/>
          <w:kern w:val="2"/>
          <w:lang w:val="en-US" w:eastAsia="zh-CN"/>
        </w:rPr>
        <w:t>calcipotriol</w:t>
      </w:r>
      <w:proofErr w:type="spellEnd"/>
      <w:r w:rsidRPr="00853B76">
        <w:rPr>
          <w:rFonts w:ascii="Book Antiqua" w:eastAsia="DengXian" w:hAnsi="Book Antiqua" w:cs="Times New Roman"/>
          <w:kern w:val="2"/>
          <w:lang w:val="en-US" w:eastAsia="zh-CN"/>
        </w:rPr>
        <w:t xml:space="preserve">, modulates </w:t>
      </w:r>
      <w:proofErr w:type="spellStart"/>
      <w:r w:rsidRPr="00853B76">
        <w:rPr>
          <w:rFonts w:ascii="Book Antiqua" w:eastAsia="DengXian" w:hAnsi="Book Antiqua" w:cs="Times New Roman"/>
          <w:kern w:val="2"/>
          <w:lang w:val="en-US" w:eastAsia="zh-CN"/>
        </w:rPr>
        <w:t>fibrogenic</w:t>
      </w:r>
      <w:proofErr w:type="spellEnd"/>
      <w:r w:rsidRPr="00853B76">
        <w:rPr>
          <w:rFonts w:ascii="Book Antiqua" w:eastAsia="DengXian" w:hAnsi="Book Antiqua" w:cs="Times New Roman"/>
          <w:kern w:val="2"/>
          <w:lang w:val="en-US" w:eastAsia="zh-CN"/>
        </w:rPr>
        <w:t xml:space="preserve"> pathways mitigating liver fibrosis in-vivo: An experimental study. </w:t>
      </w:r>
      <w:r w:rsidRPr="00853B76">
        <w:rPr>
          <w:rFonts w:ascii="Book Antiqua" w:eastAsia="DengXian" w:hAnsi="Book Antiqua" w:cs="Times New Roman"/>
          <w:i/>
          <w:kern w:val="2"/>
          <w:lang w:val="en-US" w:eastAsia="zh-CN"/>
        </w:rPr>
        <w:t xml:space="preserve">Eur J </w:t>
      </w:r>
      <w:proofErr w:type="spellStart"/>
      <w:r w:rsidRPr="00853B76">
        <w:rPr>
          <w:rFonts w:ascii="Book Antiqua" w:eastAsia="DengXian" w:hAnsi="Book Antiqua" w:cs="Times New Roman"/>
          <w:i/>
          <w:kern w:val="2"/>
          <w:lang w:val="en-US" w:eastAsia="zh-CN"/>
        </w:rPr>
        <w:t>Pharmacol</w:t>
      </w:r>
      <w:proofErr w:type="spellEnd"/>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789</w:t>
      </w:r>
      <w:r w:rsidRPr="00853B76">
        <w:rPr>
          <w:rFonts w:ascii="Book Antiqua" w:eastAsia="DengXian" w:hAnsi="Book Antiqua" w:cs="Times New Roman"/>
          <w:kern w:val="2"/>
          <w:lang w:val="en-US" w:eastAsia="zh-CN"/>
        </w:rPr>
        <w:t>: 362-369 [PMID: 27477355 DOI: 10.1016/j.ejphar.2016.07.052]</w:t>
      </w:r>
    </w:p>
    <w:p w14:paraId="429DE985"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49 </w:t>
      </w:r>
      <w:proofErr w:type="spellStart"/>
      <w:r w:rsidRPr="00853B76">
        <w:rPr>
          <w:rFonts w:ascii="Book Antiqua" w:eastAsia="DengXian" w:hAnsi="Book Antiqua" w:cs="Times New Roman"/>
          <w:b/>
          <w:kern w:val="2"/>
          <w:lang w:val="en-US" w:eastAsia="zh-CN"/>
        </w:rPr>
        <w:t>Petta</w:t>
      </w:r>
      <w:proofErr w:type="spellEnd"/>
      <w:r w:rsidRPr="00853B76">
        <w:rPr>
          <w:rFonts w:ascii="Book Antiqua" w:eastAsia="DengXian" w:hAnsi="Book Antiqua" w:cs="Times New Roman"/>
          <w:b/>
          <w:kern w:val="2"/>
          <w:lang w:val="en-US" w:eastAsia="zh-CN"/>
        </w:rPr>
        <w:t xml:space="preserve"> S</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Grimaudo</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Tripodo</w:t>
      </w:r>
      <w:proofErr w:type="spellEnd"/>
      <w:r w:rsidRPr="00853B76">
        <w:rPr>
          <w:rFonts w:ascii="Book Antiqua" w:eastAsia="DengXian" w:hAnsi="Book Antiqua" w:cs="Times New Roman"/>
          <w:kern w:val="2"/>
          <w:lang w:val="en-US" w:eastAsia="zh-CN"/>
        </w:rPr>
        <w:t xml:space="preserve"> C, </w:t>
      </w:r>
      <w:proofErr w:type="spellStart"/>
      <w:r w:rsidRPr="00853B76">
        <w:rPr>
          <w:rFonts w:ascii="Book Antiqua" w:eastAsia="DengXian" w:hAnsi="Book Antiqua" w:cs="Times New Roman"/>
          <w:kern w:val="2"/>
          <w:lang w:val="en-US" w:eastAsia="zh-CN"/>
        </w:rPr>
        <w:t>Cabibi</w:t>
      </w:r>
      <w:proofErr w:type="spellEnd"/>
      <w:r w:rsidRPr="00853B76">
        <w:rPr>
          <w:rFonts w:ascii="Book Antiqua" w:eastAsia="DengXian" w:hAnsi="Book Antiqua" w:cs="Times New Roman"/>
          <w:kern w:val="2"/>
          <w:lang w:val="en-US" w:eastAsia="zh-CN"/>
        </w:rPr>
        <w:t xml:space="preserve"> D, </w:t>
      </w:r>
      <w:proofErr w:type="spellStart"/>
      <w:r w:rsidRPr="00853B76">
        <w:rPr>
          <w:rFonts w:ascii="Book Antiqua" w:eastAsia="DengXian" w:hAnsi="Book Antiqua" w:cs="Times New Roman"/>
          <w:kern w:val="2"/>
          <w:lang w:val="en-US" w:eastAsia="zh-CN"/>
        </w:rPr>
        <w:t>Calvaruso</w:t>
      </w:r>
      <w:proofErr w:type="spellEnd"/>
      <w:r w:rsidRPr="00853B76">
        <w:rPr>
          <w:rFonts w:ascii="Book Antiqua" w:eastAsia="DengXian" w:hAnsi="Book Antiqua" w:cs="Times New Roman"/>
          <w:kern w:val="2"/>
          <w:lang w:val="en-US" w:eastAsia="zh-CN"/>
        </w:rPr>
        <w:t xml:space="preserve"> M, Di Cristina A, </w:t>
      </w:r>
      <w:proofErr w:type="spellStart"/>
      <w:r w:rsidRPr="00853B76">
        <w:rPr>
          <w:rFonts w:ascii="Book Antiqua" w:eastAsia="DengXian" w:hAnsi="Book Antiqua" w:cs="Times New Roman"/>
          <w:kern w:val="2"/>
          <w:lang w:val="en-US" w:eastAsia="zh-CN"/>
        </w:rPr>
        <w:t>Guarnotta</w:t>
      </w:r>
      <w:proofErr w:type="spellEnd"/>
      <w:r w:rsidRPr="00853B76">
        <w:rPr>
          <w:rFonts w:ascii="Book Antiqua" w:eastAsia="DengXian" w:hAnsi="Book Antiqua" w:cs="Times New Roman"/>
          <w:kern w:val="2"/>
          <w:lang w:val="en-US" w:eastAsia="zh-CN"/>
        </w:rPr>
        <w:t xml:space="preserve"> C, Macaluso FS, </w:t>
      </w:r>
      <w:proofErr w:type="spellStart"/>
      <w:r w:rsidRPr="00853B76">
        <w:rPr>
          <w:rFonts w:ascii="Book Antiqua" w:eastAsia="DengXian" w:hAnsi="Book Antiqua" w:cs="Times New Roman"/>
          <w:kern w:val="2"/>
          <w:lang w:val="en-US" w:eastAsia="zh-CN"/>
        </w:rPr>
        <w:t>Minissale</w:t>
      </w:r>
      <w:proofErr w:type="spellEnd"/>
      <w:r w:rsidRPr="00853B76">
        <w:rPr>
          <w:rFonts w:ascii="Book Antiqua" w:eastAsia="DengXian" w:hAnsi="Book Antiqua" w:cs="Times New Roman"/>
          <w:kern w:val="2"/>
          <w:lang w:val="en-US" w:eastAsia="zh-CN"/>
        </w:rPr>
        <w:t xml:space="preserve"> MG, Marchesini G, </w:t>
      </w:r>
      <w:proofErr w:type="spellStart"/>
      <w:r w:rsidRPr="00853B76">
        <w:rPr>
          <w:rFonts w:ascii="Book Antiqua" w:eastAsia="DengXian" w:hAnsi="Book Antiqua" w:cs="Times New Roman"/>
          <w:kern w:val="2"/>
          <w:lang w:val="en-US" w:eastAsia="zh-CN"/>
        </w:rPr>
        <w:t>Craxì</w:t>
      </w:r>
      <w:proofErr w:type="spellEnd"/>
      <w:r w:rsidRPr="00853B76">
        <w:rPr>
          <w:rFonts w:ascii="Book Antiqua" w:eastAsia="DengXian" w:hAnsi="Book Antiqua" w:cs="Times New Roman"/>
          <w:kern w:val="2"/>
          <w:lang w:val="en-US" w:eastAsia="zh-CN"/>
        </w:rPr>
        <w:t xml:space="preserve"> A. The hepatic expression of vitamin D receptor is inversely associated with the severity of liver damage in genotype 1 chronic hepatitis C patients. </w:t>
      </w:r>
      <w:r w:rsidRPr="00853B76">
        <w:rPr>
          <w:rFonts w:ascii="Book Antiqua" w:eastAsia="DengXian" w:hAnsi="Book Antiqua" w:cs="Times New Roman"/>
          <w:i/>
          <w:kern w:val="2"/>
          <w:lang w:val="en-US" w:eastAsia="zh-CN"/>
        </w:rPr>
        <w:t xml:space="preserve">J Clin Endocrinol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kern w:val="2"/>
          <w:lang w:val="en-US" w:eastAsia="zh-CN"/>
        </w:rPr>
        <w:t xml:space="preserve"> 2015; </w:t>
      </w:r>
      <w:r w:rsidRPr="00853B76">
        <w:rPr>
          <w:rFonts w:ascii="Book Antiqua" w:eastAsia="DengXian" w:hAnsi="Book Antiqua" w:cs="Times New Roman"/>
          <w:b/>
          <w:kern w:val="2"/>
          <w:lang w:val="en-US" w:eastAsia="zh-CN"/>
        </w:rPr>
        <w:t>100</w:t>
      </w:r>
      <w:r w:rsidRPr="00853B76">
        <w:rPr>
          <w:rFonts w:ascii="Book Antiqua" w:eastAsia="DengXian" w:hAnsi="Book Antiqua" w:cs="Times New Roman"/>
          <w:kern w:val="2"/>
          <w:lang w:val="en-US" w:eastAsia="zh-CN"/>
        </w:rPr>
        <w:t>: 193-200 [PMID: 25268393 DOI: 10.1210/jc.2014-2741]</w:t>
      </w:r>
    </w:p>
    <w:p w14:paraId="3F147E64"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50 </w:t>
      </w:r>
      <w:proofErr w:type="spellStart"/>
      <w:r w:rsidRPr="00853B76">
        <w:rPr>
          <w:rFonts w:ascii="Book Antiqua" w:eastAsia="DengXian" w:hAnsi="Book Antiqua" w:cs="Times New Roman"/>
          <w:b/>
          <w:kern w:val="2"/>
          <w:lang w:val="en-US" w:eastAsia="zh-CN"/>
        </w:rPr>
        <w:t>Bozic</w:t>
      </w:r>
      <w:proofErr w:type="spellEnd"/>
      <w:r w:rsidRPr="00853B76">
        <w:rPr>
          <w:rFonts w:ascii="Book Antiqua" w:eastAsia="DengXian" w:hAnsi="Book Antiqua" w:cs="Times New Roman"/>
          <w:b/>
          <w:kern w:val="2"/>
          <w:lang w:val="en-US" w:eastAsia="zh-CN"/>
        </w:rPr>
        <w:t xml:space="preserve"> M</w:t>
      </w:r>
      <w:r w:rsidRPr="00853B76">
        <w:rPr>
          <w:rFonts w:ascii="Book Antiqua" w:eastAsia="DengXian" w:hAnsi="Book Antiqua" w:cs="Times New Roman"/>
          <w:kern w:val="2"/>
          <w:lang w:val="en-US" w:eastAsia="zh-CN"/>
        </w:rPr>
        <w:t>, Guzmán C, Benet M, Sánchez-Campos S, García-</w:t>
      </w:r>
      <w:proofErr w:type="spellStart"/>
      <w:r w:rsidRPr="00853B76">
        <w:rPr>
          <w:rFonts w:ascii="Book Antiqua" w:eastAsia="DengXian" w:hAnsi="Book Antiqua" w:cs="Times New Roman"/>
          <w:kern w:val="2"/>
          <w:lang w:val="en-US" w:eastAsia="zh-CN"/>
        </w:rPr>
        <w:t>Monzón</w:t>
      </w:r>
      <w:proofErr w:type="spellEnd"/>
      <w:r w:rsidRPr="00853B76">
        <w:rPr>
          <w:rFonts w:ascii="Book Antiqua" w:eastAsia="DengXian" w:hAnsi="Book Antiqua" w:cs="Times New Roman"/>
          <w:kern w:val="2"/>
          <w:lang w:val="en-US" w:eastAsia="zh-CN"/>
        </w:rPr>
        <w:t xml:space="preserve"> C, </w:t>
      </w:r>
      <w:proofErr w:type="spellStart"/>
      <w:r w:rsidRPr="00853B76">
        <w:rPr>
          <w:rFonts w:ascii="Book Antiqua" w:eastAsia="DengXian" w:hAnsi="Book Antiqua" w:cs="Times New Roman"/>
          <w:kern w:val="2"/>
          <w:lang w:val="en-US" w:eastAsia="zh-CN"/>
        </w:rPr>
        <w:t>Gari</w:t>
      </w:r>
      <w:proofErr w:type="spellEnd"/>
      <w:r w:rsidRPr="00853B76">
        <w:rPr>
          <w:rFonts w:ascii="Book Antiqua" w:eastAsia="DengXian" w:hAnsi="Book Antiqua" w:cs="Times New Roman"/>
          <w:kern w:val="2"/>
          <w:lang w:val="en-US" w:eastAsia="zh-CN"/>
        </w:rPr>
        <w:t xml:space="preserve"> E, </w:t>
      </w:r>
      <w:proofErr w:type="spellStart"/>
      <w:r w:rsidRPr="00853B76">
        <w:rPr>
          <w:rFonts w:ascii="Book Antiqua" w:eastAsia="DengXian" w:hAnsi="Book Antiqua" w:cs="Times New Roman"/>
          <w:kern w:val="2"/>
          <w:lang w:val="en-US" w:eastAsia="zh-CN"/>
        </w:rPr>
        <w:t>Gatius</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Valdivielso</w:t>
      </w:r>
      <w:proofErr w:type="spellEnd"/>
      <w:r w:rsidRPr="00853B76">
        <w:rPr>
          <w:rFonts w:ascii="Book Antiqua" w:eastAsia="DengXian" w:hAnsi="Book Antiqua" w:cs="Times New Roman"/>
          <w:kern w:val="2"/>
          <w:lang w:val="en-US" w:eastAsia="zh-CN"/>
        </w:rPr>
        <w:t xml:space="preserve"> JM, </w:t>
      </w:r>
      <w:proofErr w:type="spellStart"/>
      <w:r w:rsidRPr="00853B76">
        <w:rPr>
          <w:rFonts w:ascii="Book Antiqua" w:eastAsia="DengXian" w:hAnsi="Book Antiqua" w:cs="Times New Roman"/>
          <w:kern w:val="2"/>
          <w:lang w:val="en-US" w:eastAsia="zh-CN"/>
        </w:rPr>
        <w:t>Jover</w:t>
      </w:r>
      <w:proofErr w:type="spellEnd"/>
      <w:r w:rsidRPr="00853B76">
        <w:rPr>
          <w:rFonts w:ascii="Book Antiqua" w:eastAsia="DengXian" w:hAnsi="Book Antiqua" w:cs="Times New Roman"/>
          <w:kern w:val="2"/>
          <w:lang w:val="en-US" w:eastAsia="zh-CN"/>
        </w:rPr>
        <w:t xml:space="preserve"> R. Hepatocyte vitamin D receptor regulates lipid metabolism and mediates experimental diet-induced steatosis. </w:t>
      </w:r>
      <w:r w:rsidRPr="00853B76">
        <w:rPr>
          <w:rFonts w:ascii="Book Antiqua" w:eastAsia="DengXian" w:hAnsi="Book Antiqua" w:cs="Times New Roman"/>
          <w:i/>
          <w:kern w:val="2"/>
          <w:lang w:val="en-US" w:eastAsia="zh-CN"/>
        </w:rPr>
        <w:t xml:space="preserve">J </w:t>
      </w:r>
      <w:proofErr w:type="spellStart"/>
      <w:r w:rsidRPr="00853B76">
        <w:rPr>
          <w:rFonts w:ascii="Book Antiqua" w:eastAsia="DengXian" w:hAnsi="Book Antiqua" w:cs="Times New Roman"/>
          <w:i/>
          <w:kern w:val="2"/>
          <w:lang w:val="en-US" w:eastAsia="zh-CN"/>
        </w:rPr>
        <w:t>Hepatol</w:t>
      </w:r>
      <w:proofErr w:type="spellEnd"/>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65</w:t>
      </w:r>
      <w:r w:rsidRPr="00853B76">
        <w:rPr>
          <w:rFonts w:ascii="Book Antiqua" w:eastAsia="DengXian" w:hAnsi="Book Antiqua" w:cs="Times New Roman"/>
          <w:kern w:val="2"/>
          <w:lang w:val="en-US" w:eastAsia="zh-CN"/>
        </w:rPr>
        <w:t>: 748-757 [PMID: 27245430 DOI: 10.1016/j.jhep.2016.05.031]</w:t>
      </w:r>
    </w:p>
    <w:p w14:paraId="10418B76"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51 </w:t>
      </w:r>
      <w:r w:rsidRPr="00853B76">
        <w:rPr>
          <w:rFonts w:ascii="Book Antiqua" w:eastAsia="DengXian" w:hAnsi="Book Antiqua" w:cs="Times New Roman"/>
          <w:b/>
          <w:kern w:val="2"/>
          <w:lang w:val="en-US" w:eastAsia="zh-CN"/>
        </w:rPr>
        <w:t>Arai T</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Atsukawa</w:t>
      </w:r>
      <w:proofErr w:type="spellEnd"/>
      <w:r w:rsidRPr="00853B76">
        <w:rPr>
          <w:rFonts w:ascii="Book Antiqua" w:eastAsia="DengXian" w:hAnsi="Book Antiqua" w:cs="Times New Roman"/>
          <w:kern w:val="2"/>
          <w:lang w:val="en-US" w:eastAsia="zh-CN"/>
        </w:rPr>
        <w:t xml:space="preserve"> M, </w:t>
      </w:r>
      <w:proofErr w:type="spellStart"/>
      <w:r w:rsidRPr="00853B76">
        <w:rPr>
          <w:rFonts w:ascii="Book Antiqua" w:eastAsia="DengXian" w:hAnsi="Book Antiqua" w:cs="Times New Roman"/>
          <w:kern w:val="2"/>
          <w:lang w:val="en-US" w:eastAsia="zh-CN"/>
        </w:rPr>
        <w:t>Tsubota</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Koeda</w:t>
      </w:r>
      <w:proofErr w:type="spellEnd"/>
      <w:r w:rsidRPr="00853B76">
        <w:rPr>
          <w:rFonts w:ascii="Book Antiqua" w:eastAsia="DengXian" w:hAnsi="Book Antiqua" w:cs="Times New Roman"/>
          <w:kern w:val="2"/>
          <w:lang w:val="en-US" w:eastAsia="zh-CN"/>
        </w:rPr>
        <w:t xml:space="preserve"> M, Yoshida Y, Okubo T, Nakagawa A, Itokawa N, Kondo C, Nakatsuka K, </w:t>
      </w:r>
      <w:proofErr w:type="spellStart"/>
      <w:r w:rsidRPr="00853B76">
        <w:rPr>
          <w:rFonts w:ascii="Book Antiqua" w:eastAsia="DengXian" w:hAnsi="Book Antiqua" w:cs="Times New Roman"/>
          <w:kern w:val="2"/>
          <w:lang w:val="en-US" w:eastAsia="zh-CN"/>
        </w:rPr>
        <w:t>Masu</w:t>
      </w:r>
      <w:proofErr w:type="spellEnd"/>
      <w:r w:rsidRPr="00853B76">
        <w:rPr>
          <w:rFonts w:ascii="Book Antiqua" w:eastAsia="DengXian" w:hAnsi="Book Antiqua" w:cs="Times New Roman"/>
          <w:kern w:val="2"/>
          <w:lang w:val="en-US" w:eastAsia="zh-CN"/>
        </w:rPr>
        <w:t xml:space="preserve"> T, Kato K, Shimada N, </w:t>
      </w:r>
      <w:proofErr w:type="spellStart"/>
      <w:r w:rsidRPr="00853B76">
        <w:rPr>
          <w:rFonts w:ascii="Book Antiqua" w:eastAsia="DengXian" w:hAnsi="Book Antiqua" w:cs="Times New Roman"/>
          <w:kern w:val="2"/>
          <w:lang w:val="en-US" w:eastAsia="zh-CN"/>
        </w:rPr>
        <w:t>Hatori</w:t>
      </w:r>
      <w:proofErr w:type="spellEnd"/>
      <w:r w:rsidRPr="00853B76">
        <w:rPr>
          <w:rFonts w:ascii="Book Antiqua" w:eastAsia="DengXian" w:hAnsi="Book Antiqua" w:cs="Times New Roman"/>
          <w:kern w:val="2"/>
          <w:lang w:val="en-US" w:eastAsia="zh-CN"/>
        </w:rPr>
        <w:t xml:space="preserve"> T, </w:t>
      </w:r>
      <w:proofErr w:type="spellStart"/>
      <w:r w:rsidRPr="00853B76">
        <w:rPr>
          <w:rFonts w:ascii="Book Antiqua" w:eastAsia="DengXian" w:hAnsi="Book Antiqua" w:cs="Times New Roman"/>
          <w:kern w:val="2"/>
          <w:lang w:val="en-US" w:eastAsia="zh-CN"/>
        </w:rPr>
        <w:t>Emoto</w:t>
      </w:r>
      <w:proofErr w:type="spellEnd"/>
      <w:r w:rsidRPr="00853B76">
        <w:rPr>
          <w:rFonts w:ascii="Book Antiqua" w:eastAsia="DengXian" w:hAnsi="Book Antiqua" w:cs="Times New Roman"/>
          <w:kern w:val="2"/>
          <w:lang w:val="en-US" w:eastAsia="zh-CN"/>
        </w:rPr>
        <w:t xml:space="preserve"> N, </w:t>
      </w:r>
      <w:proofErr w:type="spellStart"/>
      <w:r w:rsidRPr="00853B76">
        <w:rPr>
          <w:rFonts w:ascii="Book Antiqua" w:eastAsia="DengXian" w:hAnsi="Book Antiqua" w:cs="Times New Roman"/>
          <w:kern w:val="2"/>
          <w:lang w:val="en-US" w:eastAsia="zh-CN"/>
        </w:rPr>
        <w:t>Kage</w:t>
      </w:r>
      <w:proofErr w:type="spellEnd"/>
      <w:r w:rsidRPr="00853B76">
        <w:rPr>
          <w:rFonts w:ascii="Book Antiqua" w:eastAsia="DengXian" w:hAnsi="Book Antiqua" w:cs="Times New Roman"/>
          <w:kern w:val="2"/>
          <w:lang w:val="en-US" w:eastAsia="zh-CN"/>
        </w:rPr>
        <w:t xml:space="preserve"> M, </w:t>
      </w:r>
      <w:proofErr w:type="spellStart"/>
      <w:r w:rsidRPr="00853B76">
        <w:rPr>
          <w:rFonts w:ascii="Book Antiqua" w:eastAsia="DengXian" w:hAnsi="Book Antiqua" w:cs="Times New Roman"/>
          <w:kern w:val="2"/>
          <w:lang w:val="en-US" w:eastAsia="zh-CN"/>
        </w:rPr>
        <w:t>Iwakiri</w:t>
      </w:r>
      <w:proofErr w:type="spellEnd"/>
      <w:r w:rsidRPr="00853B76">
        <w:rPr>
          <w:rFonts w:ascii="Book Antiqua" w:eastAsia="DengXian" w:hAnsi="Book Antiqua" w:cs="Times New Roman"/>
          <w:kern w:val="2"/>
          <w:lang w:val="en-US" w:eastAsia="zh-CN"/>
        </w:rPr>
        <w:t xml:space="preserve"> K. Association of vitamin D levels and vitamin D-related gene polymorphisms with liver fibrosis in patients with biopsy-proven nonalcoholic fatty liver disease. </w:t>
      </w:r>
      <w:r w:rsidRPr="00853B76">
        <w:rPr>
          <w:rFonts w:ascii="Book Antiqua" w:eastAsia="DengXian" w:hAnsi="Book Antiqua" w:cs="Times New Roman"/>
          <w:i/>
          <w:kern w:val="2"/>
          <w:lang w:val="en-US" w:eastAsia="zh-CN"/>
        </w:rPr>
        <w:t>Dig Liver Dis</w:t>
      </w:r>
      <w:r w:rsidRPr="00853B76">
        <w:rPr>
          <w:rFonts w:ascii="Book Antiqua" w:eastAsia="DengXian" w:hAnsi="Book Antiqua" w:cs="Times New Roman"/>
          <w:kern w:val="2"/>
          <w:lang w:val="en-US" w:eastAsia="zh-CN"/>
        </w:rPr>
        <w:t xml:space="preserve"> 2019; </w:t>
      </w:r>
      <w:r w:rsidRPr="00853B76">
        <w:rPr>
          <w:rFonts w:ascii="Book Antiqua" w:eastAsia="DengXian" w:hAnsi="Book Antiqua" w:cs="Times New Roman"/>
          <w:b/>
          <w:kern w:val="2"/>
          <w:lang w:val="en-US" w:eastAsia="zh-CN"/>
        </w:rPr>
        <w:t>51</w:t>
      </w:r>
      <w:r w:rsidRPr="00853B76">
        <w:rPr>
          <w:rFonts w:ascii="Book Antiqua" w:eastAsia="DengXian" w:hAnsi="Book Antiqua" w:cs="Times New Roman"/>
          <w:kern w:val="2"/>
          <w:lang w:val="en-US" w:eastAsia="zh-CN"/>
        </w:rPr>
        <w:t>: 1036-1042 [PMID: 30683615 DOI: 10.1016/j.dld.2018.12.022]</w:t>
      </w:r>
    </w:p>
    <w:p w14:paraId="3D8FEC22"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52 </w:t>
      </w:r>
      <w:proofErr w:type="spellStart"/>
      <w:r w:rsidRPr="00853B76">
        <w:rPr>
          <w:rFonts w:ascii="Book Antiqua" w:eastAsia="DengXian" w:hAnsi="Book Antiqua" w:cs="Times New Roman"/>
          <w:b/>
          <w:kern w:val="2"/>
          <w:lang w:val="en-US" w:eastAsia="zh-CN"/>
        </w:rPr>
        <w:t>Makishima</w:t>
      </w:r>
      <w:proofErr w:type="spellEnd"/>
      <w:r w:rsidRPr="00853B76">
        <w:rPr>
          <w:rFonts w:ascii="Book Antiqua" w:eastAsia="DengXian" w:hAnsi="Book Antiqua" w:cs="Times New Roman"/>
          <w:b/>
          <w:kern w:val="2"/>
          <w:lang w:val="en-US" w:eastAsia="zh-CN"/>
        </w:rPr>
        <w:t xml:space="preserve"> M</w:t>
      </w:r>
      <w:r w:rsidRPr="00853B76">
        <w:rPr>
          <w:rFonts w:ascii="Book Antiqua" w:eastAsia="DengXian" w:hAnsi="Book Antiqua" w:cs="Times New Roman"/>
          <w:kern w:val="2"/>
          <w:lang w:val="en-US" w:eastAsia="zh-CN"/>
        </w:rPr>
        <w:t xml:space="preserve">, Lu TT, </w:t>
      </w:r>
      <w:proofErr w:type="spellStart"/>
      <w:r w:rsidRPr="00853B76">
        <w:rPr>
          <w:rFonts w:ascii="Book Antiqua" w:eastAsia="DengXian" w:hAnsi="Book Antiqua" w:cs="Times New Roman"/>
          <w:kern w:val="2"/>
          <w:lang w:val="en-US" w:eastAsia="zh-CN"/>
        </w:rPr>
        <w:t>Xie</w:t>
      </w:r>
      <w:proofErr w:type="spellEnd"/>
      <w:r w:rsidRPr="00853B76">
        <w:rPr>
          <w:rFonts w:ascii="Book Antiqua" w:eastAsia="DengXian" w:hAnsi="Book Antiqua" w:cs="Times New Roman"/>
          <w:kern w:val="2"/>
          <w:lang w:val="en-US" w:eastAsia="zh-CN"/>
        </w:rPr>
        <w:t xml:space="preserve"> W, Whitfield GK, </w:t>
      </w:r>
      <w:proofErr w:type="spellStart"/>
      <w:r w:rsidRPr="00853B76">
        <w:rPr>
          <w:rFonts w:ascii="Book Antiqua" w:eastAsia="DengXian" w:hAnsi="Book Antiqua" w:cs="Times New Roman"/>
          <w:kern w:val="2"/>
          <w:lang w:val="en-US" w:eastAsia="zh-CN"/>
        </w:rPr>
        <w:t>Domoto</w:t>
      </w:r>
      <w:proofErr w:type="spellEnd"/>
      <w:r w:rsidRPr="00853B76">
        <w:rPr>
          <w:rFonts w:ascii="Book Antiqua" w:eastAsia="DengXian" w:hAnsi="Book Antiqua" w:cs="Times New Roman"/>
          <w:kern w:val="2"/>
          <w:lang w:val="en-US" w:eastAsia="zh-CN"/>
        </w:rPr>
        <w:t xml:space="preserve"> H, Evans RM, Haussler MR, Mangelsdorf DJ. Vitamin D receptor as an intestinal bile acid sensor. </w:t>
      </w:r>
      <w:r w:rsidRPr="00853B76">
        <w:rPr>
          <w:rFonts w:ascii="Book Antiqua" w:eastAsia="DengXian" w:hAnsi="Book Antiqua" w:cs="Times New Roman"/>
          <w:i/>
          <w:kern w:val="2"/>
          <w:lang w:val="en-US" w:eastAsia="zh-CN"/>
        </w:rPr>
        <w:t>Science</w:t>
      </w:r>
      <w:r w:rsidRPr="00853B76">
        <w:rPr>
          <w:rFonts w:ascii="Book Antiqua" w:eastAsia="DengXian" w:hAnsi="Book Antiqua" w:cs="Times New Roman"/>
          <w:kern w:val="2"/>
          <w:lang w:val="en-US" w:eastAsia="zh-CN"/>
        </w:rPr>
        <w:t xml:space="preserve"> 2002; </w:t>
      </w:r>
      <w:r w:rsidRPr="00853B76">
        <w:rPr>
          <w:rFonts w:ascii="Book Antiqua" w:eastAsia="DengXian" w:hAnsi="Book Antiqua" w:cs="Times New Roman"/>
          <w:b/>
          <w:kern w:val="2"/>
          <w:lang w:val="en-US" w:eastAsia="zh-CN"/>
        </w:rPr>
        <w:t>296</w:t>
      </w:r>
      <w:r w:rsidRPr="00853B76">
        <w:rPr>
          <w:rFonts w:ascii="Book Antiqua" w:eastAsia="DengXian" w:hAnsi="Book Antiqua" w:cs="Times New Roman"/>
          <w:kern w:val="2"/>
          <w:lang w:val="en-US" w:eastAsia="zh-CN"/>
        </w:rPr>
        <w:t>: 1313-1316 [PMID: 12016314 DOI: 10.1126/science.1070477]</w:t>
      </w:r>
    </w:p>
    <w:p w14:paraId="5562AC04"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53 </w:t>
      </w:r>
      <w:r w:rsidRPr="00853B76">
        <w:rPr>
          <w:rFonts w:ascii="Book Antiqua" w:eastAsia="DengXian" w:hAnsi="Book Antiqua" w:cs="Times New Roman"/>
          <w:b/>
          <w:kern w:val="2"/>
          <w:lang w:val="en-US" w:eastAsia="zh-CN"/>
        </w:rPr>
        <w:t>Han S</w:t>
      </w:r>
      <w:r w:rsidRPr="00853B76">
        <w:rPr>
          <w:rFonts w:ascii="Book Antiqua" w:eastAsia="DengXian" w:hAnsi="Book Antiqua" w:cs="Times New Roman"/>
          <w:kern w:val="2"/>
          <w:lang w:val="en-US" w:eastAsia="zh-CN"/>
        </w:rPr>
        <w:t xml:space="preserve">, Li T, Ellis E, Strom S, Chiang JY. A novel bile acid-activated vitamin D receptor signaling in human hepatocytes. </w:t>
      </w:r>
      <w:r w:rsidRPr="00853B76">
        <w:rPr>
          <w:rFonts w:ascii="Book Antiqua" w:eastAsia="DengXian" w:hAnsi="Book Antiqua" w:cs="Times New Roman"/>
          <w:i/>
          <w:kern w:val="2"/>
          <w:lang w:val="en-US" w:eastAsia="zh-CN"/>
        </w:rPr>
        <w:t>Mol Endocrinol</w:t>
      </w:r>
      <w:r w:rsidRPr="00853B76">
        <w:rPr>
          <w:rFonts w:ascii="Book Antiqua" w:eastAsia="DengXian" w:hAnsi="Book Antiqua" w:cs="Times New Roman"/>
          <w:kern w:val="2"/>
          <w:lang w:val="en-US" w:eastAsia="zh-CN"/>
        </w:rPr>
        <w:t xml:space="preserve"> 2010; </w:t>
      </w:r>
      <w:r w:rsidRPr="00853B76">
        <w:rPr>
          <w:rFonts w:ascii="Book Antiqua" w:eastAsia="DengXian" w:hAnsi="Book Antiqua" w:cs="Times New Roman"/>
          <w:b/>
          <w:kern w:val="2"/>
          <w:lang w:val="en-US" w:eastAsia="zh-CN"/>
        </w:rPr>
        <w:t>24</w:t>
      </w:r>
      <w:r w:rsidRPr="00853B76">
        <w:rPr>
          <w:rFonts w:ascii="Book Antiqua" w:eastAsia="DengXian" w:hAnsi="Book Antiqua" w:cs="Times New Roman"/>
          <w:kern w:val="2"/>
          <w:lang w:val="en-US" w:eastAsia="zh-CN"/>
        </w:rPr>
        <w:t xml:space="preserve">: 1151-1164 </w:t>
      </w:r>
      <w:r w:rsidRPr="00853B76">
        <w:rPr>
          <w:rFonts w:ascii="Book Antiqua" w:eastAsia="DengXian" w:hAnsi="Book Antiqua" w:cs="Times New Roman"/>
          <w:kern w:val="2"/>
          <w:lang w:val="en-US" w:eastAsia="zh-CN"/>
        </w:rPr>
        <w:lastRenderedPageBreak/>
        <w:t>[PMID: 20371703 DOI: 10.1210/me.2009-0482]</w:t>
      </w:r>
    </w:p>
    <w:p w14:paraId="456E0339"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54 </w:t>
      </w:r>
      <w:r w:rsidRPr="00853B76">
        <w:rPr>
          <w:rFonts w:ascii="Book Antiqua" w:eastAsia="DengXian" w:hAnsi="Book Antiqua" w:cs="Times New Roman"/>
          <w:b/>
          <w:kern w:val="2"/>
          <w:lang w:val="en-US" w:eastAsia="zh-CN"/>
        </w:rPr>
        <w:t>García-</w:t>
      </w:r>
      <w:proofErr w:type="spellStart"/>
      <w:r w:rsidRPr="00853B76">
        <w:rPr>
          <w:rFonts w:ascii="Book Antiqua" w:eastAsia="DengXian" w:hAnsi="Book Antiqua" w:cs="Times New Roman"/>
          <w:b/>
          <w:kern w:val="2"/>
          <w:lang w:val="en-US" w:eastAsia="zh-CN"/>
        </w:rPr>
        <w:t>Monzón</w:t>
      </w:r>
      <w:proofErr w:type="spellEnd"/>
      <w:r w:rsidRPr="00853B76">
        <w:rPr>
          <w:rFonts w:ascii="Book Antiqua" w:eastAsia="DengXian" w:hAnsi="Book Antiqua" w:cs="Times New Roman"/>
          <w:b/>
          <w:kern w:val="2"/>
          <w:lang w:val="en-US" w:eastAsia="zh-CN"/>
        </w:rPr>
        <w:t xml:space="preserve"> C</w:t>
      </w:r>
      <w:r w:rsidRPr="00853B76">
        <w:rPr>
          <w:rFonts w:ascii="Book Antiqua" w:eastAsia="DengXian" w:hAnsi="Book Antiqua" w:cs="Times New Roman"/>
          <w:kern w:val="2"/>
          <w:lang w:val="en-US" w:eastAsia="zh-CN"/>
        </w:rPr>
        <w:t xml:space="preserve">, Petrov PD, Rey E, </w:t>
      </w:r>
      <w:proofErr w:type="spellStart"/>
      <w:r w:rsidRPr="00853B76">
        <w:rPr>
          <w:rFonts w:ascii="Book Antiqua" w:eastAsia="DengXian" w:hAnsi="Book Antiqua" w:cs="Times New Roman"/>
          <w:kern w:val="2"/>
          <w:lang w:val="en-US" w:eastAsia="zh-CN"/>
        </w:rPr>
        <w:t>Marañón</w:t>
      </w:r>
      <w:proofErr w:type="spellEnd"/>
      <w:r w:rsidRPr="00853B76">
        <w:rPr>
          <w:rFonts w:ascii="Book Antiqua" w:eastAsia="DengXian" w:hAnsi="Book Antiqua" w:cs="Times New Roman"/>
          <w:kern w:val="2"/>
          <w:lang w:val="en-US" w:eastAsia="zh-CN"/>
        </w:rPr>
        <w:t xml:space="preserve"> P, Del </w:t>
      </w:r>
      <w:proofErr w:type="spellStart"/>
      <w:r w:rsidRPr="00853B76">
        <w:rPr>
          <w:rFonts w:ascii="Book Antiqua" w:eastAsia="DengXian" w:hAnsi="Book Antiqua" w:cs="Times New Roman"/>
          <w:kern w:val="2"/>
          <w:lang w:val="en-US" w:eastAsia="zh-CN"/>
        </w:rPr>
        <w:t>Pozo-Maroto</w:t>
      </w:r>
      <w:proofErr w:type="spellEnd"/>
      <w:r w:rsidRPr="00853B76">
        <w:rPr>
          <w:rFonts w:ascii="Book Antiqua" w:eastAsia="DengXian" w:hAnsi="Book Antiqua" w:cs="Times New Roman"/>
          <w:kern w:val="2"/>
          <w:lang w:val="en-US" w:eastAsia="zh-CN"/>
        </w:rPr>
        <w:t xml:space="preserve"> E, Guzmán C, Rodríguez de </w:t>
      </w:r>
      <w:proofErr w:type="spellStart"/>
      <w:r w:rsidRPr="00853B76">
        <w:rPr>
          <w:rFonts w:ascii="Book Antiqua" w:eastAsia="DengXian" w:hAnsi="Book Antiqua" w:cs="Times New Roman"/>
          <w:kern w:val="2"/>
          <w:lang w:val="en-US" w:eastAsia="zh-CN"/>
        </w:rPr>
        <w:t>Cía</w:t>
      </w:r>
      <w:proofErr w:type="spellEnd"/>
      <w:r w:rsidRPr="00853B76">
        <w:rPr>
          <w:rFonts w:ascii="Book Antiqua" w:eastAsia="DengXian" w:hAnsi="Book Antiqua" w:cs="Times New Roman"/>
          <w:kern w:val="2"/>
          <w:lang w:val="en-US" w:eastAsia="zh-CN"/>
        </w:rPr>
        <w:t xml:space="preserve"> J, Casado-</w:t>
      </w:r>
      <w:proofErr w:type="spellStart"/>
      <w:r w:rsidRPr="00853B76">
        <w:rPr>
          <w:rFonts w:ascii="Book Antiqua" w:eastAsia="DengXian" w:hAnsi="Book Antiqua" w:cs="Times New Roman"/>
          <w:kern w:val="2"/>
          <w:lang w:val="en-US" w:eastAsia="zh-CN"/>
        </w:rPr>
        <w:t>Collado</w:t>
      </w:r>
      <w:proofErr w:type="spellEnd"/>
      <w:r w:rsidRPr="00853B76">
        <w:rPr>
          <w:rFonts w:ascii="Book Antiqua" w:eastAsia="DengXian" w:hAnsi="Book Antiqua" w:cs="Times New Roman"/>
          <w:kern w:val="2"/>
          <w:lang w:val="en-US" w:eastAsia="zh-CN"/>
        </w:rPr>
        <w:t xml:space="preserve"> AJ, Vargas-</w:t>
      </w:r>
      <w:proofErr w:type="spellStart"/>
      <w:r w:rsidRPr="00853B76">
        <w:rPr>
          <w:rFonts w:ascii="Book Antiqua" w:eastAsia="DengXian" w:hAnsi="Book Antiqua" w:cs="Times New Roman"/>
          <w:kern w:val="2"/>
          <w:lang w:val="en-US" w:eastAsia="zh-CN"/>
        </w:rPr>
        <w:t>Castrillón</w:t>
      </w:r>
      <w:proofErr w:type="spellEnd"/>
      <w:r w:rsidRPr="00853B76">
        <w:rPr>
          <w:rFonts w:ascii="Book Antiqua" w:eastAsia="DengXian" w:hAnsi="Book Antiqua" w:cs="Times New Roman"/>
          <w:kern w:val="2"/>
          <w:lang w:val="en-US" w:eastAsia="zh-CN"/>
        </w:rPr>
        <w:t xml:space="preserve"> J, </w:t>
      </w:r>
      <w:proofErr w:type="spellStart"/>
      <w:r w:rsidRPr="00853B76">
        <w:rPr>
          <w:rFonts w:ascii="Book Antiqua" w:eastAsia="DengXian" w:hAnsi="Book Antiqua" w:cs="Times New Roman"/>
          <w:kern w:val="2"/>
          <w:lang w:val="en-US" w:eastAsia="zh-CN"/>
        </w:rPr>
        <w:t>Saez</w:t>
      </w:r>
      <w:proofErr w:type="spellEnd"/>
      <w:r w:rsidRPr="00853B76">
        <w:rPr>
          <w:rFonts w:ascii="Book Antiqua" w:eastAsia="DengXian" w:hAnsi="Book Antiqua" w:cs="Times New Roman"/>
          <w:kern w:val="2"/>
          <w:lang w:val="en-US" w:eastAsia="zh-CN"/>
        </w:rPr>
        <w:t xml:space="preserve"> A, </w:t>
      </w:r>
      <w:proofErr w:type="spellStart"/>
      <w:r w:rsidRPr="00853B76">
        <w:rPr>
          <w:rFonts w:ascii="Book Antiqua" w:eastAsia="DengXian" w:hAnsi="Book Antiqua" w:cs="Times New Roman"/>
          <w:kern w:val="2"/>
          <w:lang w:val="en-US" w:eastAsia="zh-CN"/>
        </w:rPr>
        <w:t>Miquilena-Colina</w:t>
      </w:r>
      <w:proofErr w:type="spellEnd"/>
      <w:r w:rsidRPr="00853B76">
        <w:rPr>
          <w:rFonts w:ascii="Book Antiqua" w:eastAsia="DengXian" w:hAnsi="Book Antiqua" w:cs="Times New Roman"/>
          <w:kern w:val="2"/>
          <w:lang w:val="en-US" w:eastAsia="zh-CN"/>
        </w:rPr>
        <w:t xml:space="preserve"> ME, Lo </w:t>
      </w:r>
      <w:proofErr w:type="spellStart"/>
      <w:r w:rsidRPr="00853B76">
        <w:rPr>
          <w:rFonts w:ascii="Book Antiqua" w:eastAsia="DengXian" w:hAnsi="Book Antiqua" w:cs="Times New Roman"/>
          <w:kern w:val="2"/>
          <w:lang w:val="en-US" w:eastAsia="zh-CN"/>
        </w:rPr>
        <w:t>Iacono</w:t>
      </w:r>
      <w:proofErr w:type="spellEnd"/>
      <w:r w:rsidRPr="00853B76">
        <w:rPr>
          <w:rFonts w:ascii="Book Antiqua" w:eastAsia="DengXian" w:hAnsi="Book Antiqua" w:cs="Times New Roman"/>
          <w:kern w:val="2"/>
          <w:lang w:val="en-US" w:eastAsia="zh-CN"/>
        </w:rPr>
        <w:t xml:space="preserve"> O, Castell JV, González-Rodríguez Á, </w:t>
      </w:r>
      <w:proofErr w:type="spellStart"/>
      <w:r w:rsidRPr="00853B76">
        <w:rPr>
          <w:rFonts w:ascii="Book Antiqua" w:eastAsia="DengXian" w:hAnsi="Book Antiqua" w:cs="Times New Roman"/>
          <w:kern w:val="2"/>
          <w:lang w:val="en-US" w:eastAsia="zh-CN"/>
        </w:rPr>
        <w:t>Jover</w:t>
      </w:r>
      <w:proofErr w:type="spellEnd"/>
      <w:r w:rsidRPr="00853B76">
        <w:rPr>
          <w:rFonts w:ascii="Book Antiqua" w:eastAsia="DengXian" w:hAnsi="Book Antiqua" w:cs="Times New Roman"/>
          <w:kern w:val="2"/>
          <w:lang w:val="en-US" w:eastAsia="zh-CN"/>
        </w:rPr>
        <w:t xml:space="preserve"> R. Angiopoietin-Like Protein 8 Is a Novel Vitamin D Receptor Target Gene Involved in Nonalcoholic Fatty Liver Pathogenesis. </w:t>
      </w:r>
      <w:r w:rsidRPr="00853B76">
        <w:rPr>
          <w:rFonts w:ascii="Book Antiqua" w:eastAsia="DengXian" w:hAnsi="Book Antiqua" w:cs="Times New Roman"/>
          <w:i/>
          <w:kern w:val="2"/>
          <w:lang w:val="en-US" w:eastAsia="zh-CN"/>
        </w:rPr>
        <w:t xml:space="preserve">Am J </w:t>
      </w:r>
      <w:proofErr w:type="spellStart"/>
      <w:r w:rsidRPr="00853B76">
        <w:rPr>
          <w:rFonts w:ascii="Book Antiqua" w:eastAsia="DengXian" w:hAnsi="Book Antiqua" w:cs="Times New Roman"/>
          <w:i/>
          <w:kern w:val="2"/>
          <w:lang w:val="en-US" w:eastAsia="zh-CN"/>
        </w:rPr>
        <w:t>Pathol</w:t>
      </w:r>
      <w:proofErr w:type="spellEnd"/>
      <w:r w:rsidRPr="00853B76">
        <w:rPr>
          <w:rFonts w:ascii="Book Antiqua" w:eastAsia="DengXian" w:hAnsi="Book Antiqua" w:cs="Times New Roman"/>
          <w:kern w:val="2"/>
          <w:lang w:val="en-US" w:eastAsia="zh-CN"/>
        </w:rPr>
        <w:t xml:space="preserve"> 2018; </w:t>
      </w:r>
      <w:r w:rsidRPr="00853B76">
        <w:rPr>
          <w:rFonts w:ascii="Book Antiqua" w:eastAsia="DengXian" w:hAnsi="Book Antiqua" w:cs="Times New Roman"/>
          <w:b/>
          <w:kern w:val="2"/>
          <w:lang w:val="en-US" w:eastAsia="zh-CN"/>
        </w:rPr>
        <w:t>188</w:t>
      </w:r>
      <w:r w:rsidRPr="00853B76">
        <w:rPr>
          <w:rFonts w:ascii="Book Antiqua" w:eastAsia="DengXian" w:hAnsi="Book Antiqua" w:cs="Times New Roman"/>
          <w:kern w:val="2"/>
          <w:lang w:val="en-US" w:eastAsia="zh-CN"/>
        </w:rPr>
        <w:t>: 2800-2810 [PMID: 30248338 DOI: 10.1016/j.ajpath.2018.07.028]</w:t>
      </w:r>
    </w:p>
    <w:p w14:paraId="287E7F85"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55 </w:t>
      </w:r>
      <w:r w:rsidRPr="00853B76">
        <w:rPr>
          <w:rFonts w:ascii="Book Antiqua" w:eastAsia="DengXian" w:hAnsi="Book Antiqua" w:cs="Times New Roman"/>
          <w:b/>
          <w:kern w:val="2"/>
          <w:lang w:val="en-US" w:eastAsia="zh-CN"/>
        </w:rPr>
        <w:t>Lee YH</w:t>
      </w:r>
      <w:r w:rsidRPr="00853B76">
        <w:rPr>
          <w:rFonts w:ascii="Book Antiqua" w:eastAsia="DengXian" w:hAnsi="Book Antiqua" w:cs="Times New Roman"/>
          <w:kern w:val="2"/>
          <w:lang w:val="en-US" w:eastAsia="zh-CN"/>
        </w:rPr>
        <w:t xml:space="preserve">, Lee SG, Lee CJ, Kim SH, Song YM, Yoon MR, Jeon BH, Lee JH, Lee BW, Kang ES, Lee HC, Cha BS. Association between betatrophin/ANGPTL8 and non-alcoholic fatty liver disease: Animal and human studies. </w:t>
      </w:r>
      <w:r w:rsidRPr="00853B76">
        <w:rPr>
          <w:rFonts w:ascii="Book Antiqua" w:eastAsia="DengXian" w:hAnsi="Book Antiqua" w:cs="Times New Roman"/>
          <w:i/>
          <w:kern w:val="2"/>
          <w:lang w:val="en-US" w:eastAsia="zh-CN"/>
        </w:rPr>
        <w:t>Sci Rep</w:t>
      </w:r>
      <w:r w:rsidRPr="00853B76">
        <w:rPr>
          <w:rFonts w:ascii="Book Antiqua" w:eastAsia="DengXian" w:hAnsi="Book Antiqua" w:cs="Times New Roman"/>
          <w:kern w:val="2"/>
          <w:lang w:val="en-US" w:eastAsia="zh-CN"/>
        </w:rPr>
        <w:t xml:space="preserve"> 2016; </w:t>
      </w:r>
      <w:r w:rsidRPr="00853B76">
        <w:rPr>
          <w:rFonts w:ascii="Book Antiqua" w:eastAsia="DengXian" w:hAnsi="Book Antiqua" w:cs="Times New Roman"/>
          <w:b/>
          <w:kern w:val="2"/>
          <w:lang w:val="en-US" w:eastAsia="zh-CN"/>
        </w:rPr>
        <w:t>6</w:t>
      </w:r>
      <w:r w:rsidRPr="00853B76">
        <w:rPr>
          <w:rFonts w:ascii="Book Antiqua" w:eastAsia="DengXian" w:hAnsi="Book Antiqua" w:cs="Times New Roman"/>
          <w:kern w:val="2"/>
          <w:lang w:val="en-US" w:eastAsia="zh-CN"/>
        </w:rPr>
        <w:t>: 24013 [PMID: 27045862 DOI: 10.1038/srep24013]</w:t>
      </w:r>
    </w:p>
    <w:p w14:paraId="17EED4AE"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56 </w:t>
      </w:r>
      <w:r w:rsidRPr="00853B76">
        <w:rPr>
          <w:rFonts w:ascii="Book Antiqua" w:eastAsia="DengXian" w:hAnsi="Book Antiqua" w:cs="Times New Roman"/>
          <w:b/>
          <w:kern w:val="2"/>
          <w:lang w:val="en-US" w:eastAsia="zh-CN"/>
        </w:rPr>
        <w:t>Mele C</w:t>
      </w:r>
      <w:r w:rsidRPr="00853B76">
        <w:rPr>
          <w:rFonts w:ascii="Book Antiqua" w:eastAsia="DengXian" w:hAnsi="Book Antiqua" w:cs="Times New Roman"/>
          <w:kern w:val="2"/>
          <w:lang w:val="en-US" w:eastAsia="zh-CN"/>
        </w:rPr>
        <w:t xml:space="preserve">, </w:t>
      </w:r>
      <w:proofErr w:type="spellStart"/>
      <w:r w:rsidRPr="00853B76">
        <w:rPr>
          <w:rFonts w:ascii="Book Antiqua" w:eastAsia="DengXian" w:hAnsi="Book Antiqua" w:cs="Times New Roman"/>
          <w:kern w:val="2"/>
          <w:lang w:val="en-US" w:eastAsia="zh-CN"/>
        </w:rPr>
        <w:t>Grugni</w:t>
      </w:r>
      <w:proofErr w:type="spellEnd"/>
      <w:r w:rsidRPr="00853B76">
        <w:rPr>
          <w:rFonts w:ascii="Book Antiqua" w:eastAsia="DengXian" w:hAnsi="Book Antiqua" w:cs="Times New Roman"/>
          <w:kern w:val="2"/>
          <w:lang w:val="en-US" w:eastAsia="zh-CN"/>
        </w:rPr>
        <w:t xml:space="preserve"> G, Mai S, </w:t>
      </w:r>
      <w:proofErr w:type="spellStart"/>
      <w:r w:rsidRPr="00853B76">
        <w:rPr>
          <w:rFonts w:ascii="Book Antiqua" w:eastAsia="DengXian" w:hAnsi="Book Antiqua" w:cs="Times New Roman"/>
          <w:kern w:val="2"/>
          <w:lang w:val="en-US" w:eastAsia="zh-CN"/>
        </w:rPr>
        <w:t>Vietti</w:t>
      </w:r>
      <w:proofErr w:type="spellEnd"/>
      <w:r w:rsidRPr="00853B76">
        <w:rPr>
          <w:rFonts w:ascii="Book Antiqua" w:eastAsia="DengXian" w:hAnsi="Book Antiqua" w:cs="Times New Roman"/>
          <w:kern w:val="2"/>
          <w:lang w:val="en-US" w:eastAsia="zh-CN"/>
        </w:rPr>
        <w:t xml:space="preserve"> R, </w:t>
      </w:r>
      <w:proofErr w:type="spellStart"/>
      <w:r w:rsidRPr="00853B76">
        <w:rPr>
          <w:rFonts w:ascii="Book Antiqua" w:eastAsia="DengXian" w:hAnsi="Book Antiqua" w:cs="Times New Roman"/>
          <w:kern w:val="2"/>
          <w:lang w:val="en-US" w:eastAsia="zh-CN"/>
        </w:rPr>
        <w:t>Aimaretti</w:t>
      </w:r>
      <w:proofErr w:type="spellEnd"/>
      <w:r w:rsidRPr="00853B76">
        <w:rPr>
          <w:rFonts w:ascii="Book Antiqua" w:eastAsia="DengXian" w:hAnsi="Book Antiqua" w:cs="Times New Roman"/>
          <w:kern w:val="2"/>
          <w:lang w:val="en-US" w:eastAsia="zh-CN"/>
        </w:rPr>
        <w:t xml:space="preserve"> G, Scacchi M, </w:t>
      </w:r>
      <w:proofErr w:type="spellStart"/>
      <w:r w:rsidRPr="00853B76">
        <w:rPr>
          <w:rFonts w:ascii="Book Antiqua" w:eastAsia="DengXian" w:hAnsi="Book Antiqua" w:cs="Times New Roman"/>
          <w:kern w:val="2"/>
          <w:lang w:val="en-US" w:eastAsia="zh-CN"/>
        </w:rPr>
        <w:t>Marzullo</w:t>
      </w:r>
      <w:proofErr w:type="spellEnd"/>
      <w:r w:rsidRPr="00853B76">
        <w:rPr>
          <w:rFonts w:ascii="Book Antiqua" w:eastAsia="DengXian" w:hAnsi="Book Antiqua" w:cs="Times New Roman"/>
          <w:kern w:val="2"/>
          <w:lang w:val="en-US" w:eastAsia="zh-CN"/>
        </w:rPr>
        <w:t xml:space="preserve"> P. Circulating angiopoietin-like 8 (ANGPTL8) is a marker of liver steatosis and is negatively regulated by Prader-Willi Syndrome. </w:t>
      </w:r>
      <w:r w:rsidRPr="00853B76">
        <w:rPr>
          <w:rFonts w:ascii="Book Antiqua" w:eastAsia="DengXian" w:hAnsi="Book Antiqua" w:cs="Times New Roman"/>
          <w:i/>
          <w:kern w:val="2"/>
          <w:lang w:val="en-US" w:eastAsia="zh-CN"/>
        </w:rPr>
        <w:t>Sci Rep</w:t>
      </w:r>
      <w:r w:rsidRPr="00853B76">
        <w:rPr>
          <w:rFonts w:ascii="Book Antiqua" w:eastAsia="DengXian" w:hAnsi="Book Antiqua" w:cs="Times New Roman"/>
          <w:kern w:val="2"/>
          <w:lang w:val="en-US" w:eastAsia="zh-CN"/>
        </w:rPr>
        <w:t xml:space="preserve"> 2017; </w:t>
      </w:r>
      <w:r w:rsidRPr="00853B76">
        <w:rPr>
          <w:rFonts w:ascii="Book Antiqua" w:eastAsia="DengXian" w:hAnsi="Book Antiqua" w:cs="Times New Roman"/>
          <w:b/>
          <w:kern w:val="2"/>
          <w:lang w:val="en-US" w:eastAsia="zh-CN"/>
        </w:rPr>
        <w:t>7</w:t>
      </w:r>
      <w:r w:rsidRPr="00853B76">
        <w:rPr>
          <w:rFonts w:ascii="Book Antiqua" w:eastAsia="DengXian" w:hAnsi="Book Antiqua" w:cs="Times New Roman"/>
          <w:kern w:val="2"/>
          <w:lang w:val="en-US" w:eastAsia="zh-CN"/>
        </w:rPr>
        <w:t>: 3186 [PMID: 28600576 DOI: 10.1038/s41598-017-03538-7]</w:t>
      </w:r>
    </w:p>
    <w:p w14:paraId="4061D600" w14:textId="77777777" w:rsidR="00853B76" w:rsidRPr="00853B76" w:rsidRDefault="00853B76" w:rsidP="00853B76">
      <w:pPr>
        <w:widowControl w:val="0"/>
        <w:spacing w:line="360" w:lineRule="auto"/>
        <w:jc w:val="both"/>
        <w:rPr>
          <w:rFonts w:ascii="Book Antiqua" w:eastAsia="DengXian" w:hAnsi="Book Antiqua" w:cs="Times New Roman"/>
          <w:kern w:val="2"/>
          <w:lang w:val="en-US" w:eastAsia="zh-CN"/>
        </w:rPr>
      </w:pPr>
      <w:r w:rsidRPr="00853B76">
        <w:rPr>
          <w:rFonts w:ascii="Book Antiqua" w:eastAsia="DengXian" w:hAnsi="Book Antiqua" w:cs="Times New Roman"/>
          <w:kern w:val="2"/>
          <w:lang w:val="en-US" w:eastAsia="zh-CN"/>
        </w:rPr>
        <w:t xml:space="preserve">57 </w:t>
      </w:r>
      <w:r w:rsidRPr="00853B76">
        <w:rPr>
          <w:rFonts w:ascii="Book Antiqua" w:eastAsia="DengXian" w:hAnsi="Book Antiqua" w:cs="Times New Roman"/>
          <w:b/>
          <w:kern w:val="2"/>
          <w:lang w:val="en-US" w:eastAsia="zh-CN"/>
        </w:rPr>
        <w:t xml:space="preserve">von </w:t>
      </w:r>
      <w:proofErr w:type="spellStart"/>
      <w:r w:rsidRPr="00853B76">
        <w:rPr>
          <w:rFonts w:ascii="Book Antiqua" w:eastAsia="DengXian" w:hAnsi="Book Antiqua" w:cs="Times New Roman"/>
          <w:b/>
          <w:kern w:val="2"/>
          <w:lang w:val="en-US" w:eastAsia="zh-CN"/>
        </w:rPr>
        <w:t>Loeffelholz</w:t>
      </w:r>
      <w:proofErr w:type="spellEnd"/>
      <w:r w:rsidRPr="00853B76">
        <w:rPr>
          <w:rFonts w:ascii="Book Antiqua" w:eastAsia="DengXian" w:hAnsi="Book Antiqua" w:cs="Times New Roman"/>
          <w:b/>
          <w:kern w:val="2"/>
          <w:lang w:val="en-US" w:eastAsia="zh-CN"/>
        </w:rPr>
        <w:t xml:space="preserve"> C</w:t>
      </w:r>
      <w:r w:rsidRPr="00853B76">
        <w:rPr>
          <w:rFonts w:ascii="Book Antiqua" w:eastAsia="DengXian" w:hAnsi="Book Antiqua" w:cs="Times New Roman"/>
          <w:kern w:val="2"/>
          <w:lang w:val="en-US" w:eastAsia="zh-CN"/>
        </w:rPr>
        <w:t xml:space="preserve">, Pfeiffer AFH, Lock JF, Lieske S, </w:t>
      </w:r>
      <w:proofErr w:type="spellStart"/>
      <w:r w:rsidRPr="00853B76">
        <w:rPr>
          <w:rFonts w:ascii="Book Antiqua" w:eastAsia="DengXian" w:hAnsi="Book Antiqua" w:cs="Times New Roman"/>
          <w:kern w:val="2"/>
          <w:lang w:val="en-US" w:eastAsia="zh-CN"/>
        </w:rPr>
        <w:t>Döcke</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Murahovschi</w:t>
      </w:r>
      <w:proofErr w:type="spellEnd"/>
      <w:r w:rsidRPr="00853B76">
        <w:rPr>
          <w:rFonts w:ascii="Book Antiqua" w:eastAsia="DengXian" w:hAnsi="Book Antiqua" w:cs="Times New Roman"/>
          <w:kern w:val="2"/>
          <w:lang w:val="en-US" w:eastAsia="zh-CN"/>
        </w:rPr>
        <w:t xml:space="preserve"> V, </w:t>
      </w:r>
      <w:proofErr w:type="spellStart"/>
      <w:r w:rsidRPr="00853B76">
        <w:rPr>
          <w:rFonts w:ascii="Book Antiqua" w:eastAsia="DengXian" w:hAnsi="Book Antiqua" w:cs="Times New Roman"/>
          <w:kern w:val="2"/>
          <w:lang w:val="en-US" w:eastAsia="zh-CN"/>
        </w:rPr>
        <w:t>Kriebel</w:t>
      </w:r>
      <w:proofErr w:type="spellEnd"/>
      <w:r w:rsidRPr="00853B76">
        <w:rPr>
          <w:rFonts w:ascii="Book Antiqua" w:eastAsia="DengXian" w:hAnsi="Book Antiqua" w:cs="Times New Roman"/>
          <w:kern w:val="2"/>
          <w:lang w:val="en-US" w:eastAsia="zh-CN"/>
        </w:rPr>
        <w:t xml:space="preserve"> J, de Las Heras Gala T, </w:t>
      </w:r>
      <w:proofErr w:type="spellStart"/>
      <w:r w:rsidRPr="00853B76">
        <w:rPr>
          <w:rFonts w:ascii="Book Antiqua" w:eastAsia="DengXian" w:hAnsi="Book Antiqua" w:cs="Times New Roman"/>
          <w:kern w:val="2"/>
          <w:lang w:val="en-US" w:eastAsia="zh-CN"/>
        </w:rPr>
        <w:t>Grallert</w:t>
      </w:r>
      <w:proofErr w:type="spellEnd"/>
      <w:r w:rsidRPr="00853B76">
        <w:rPr>
          <w:rFonts w:ascii="Book Antiqua" w:eastAsia="DengXian" w:hAnsi="Book Antiqua" w:cs="Times New Roman"/>
          <w:kern w:val="2"/>
          <w:lang w:val="en-US" w:eastAsia="zh-CN"/>
        </w:rPr>
        <w:t xml:space="preserve"> H, </w:t>
      </w:r>
      <w:proofErr w:type="spellStart"/>
      <w:r w:rsidRPr="00853B76">
        <w:rPr>
          <w:rFonts w:ascii="Book Antiqua" w:eastAsia="DengXian" w:hAnsi="Book Antiqua" w:cs="Times New Roman"/>
          <w:kern w:val="2"/>
          <w:lang w:val="en-US" w:eastAsia="zh-CN"/>
        </w:rPr>
        <w:t>Rudovich</w:t>
      </w:r>
      <w:proofErr w:type="spellEnd"/>
      <w:r w:rsidRPr="00853B76">
        <w:rPr>
          <w:rFonts w:ascii="Book Antiqua" w:eastAsia="DengXian" w:hAnsi="Book Antiqua" w:cs="Times New Roman"/>
          <w:kern w:val="2"/>
          <w:lang w:val="en-US" w:eastAsia="zh-CN"/>
        </w:rPr>
        <w:t xml:space="preserve"> N, </w:t>
      </w:r>
      <w:proofErr w:type="spellStart"/>
      <w:r w:rsidRPr="00853B76">
        <w:rPr>
          <w:rFonts w:ascii="Book Antiqua" w:eastAsia="DengXian" w:hAnsi="Book Antiqua" w:cs="Times New Roman"/>
          <w:kern w:val="2"/>
          <w:lang w:val="en-US" w:eastAsia="zh-CN"/>
        </w:rPr>
        <w:t>Stockmann</w:t>
      </w:r>
      <w:proofErr w:type="spellEnd"/>
      <w:r w:rsidRPr="00853B76">
        <w:rPr>
          <w:rFonts w:ascii="Book Antiqua" w:eastAsia="DengXian" w:hAnsi="Book Antiqua" w:cs="Times New Roman"/>
          <w:kern w:val="2"/>
          <w:lang w:val="en-US" w:eastAsia="zh-CN"/>
        </w:rPr>
        <w:t xml:space="preserve"> M, </w:t>
      </w:r>
      <w:proofErr w:type="spellStart"/>
      <w:r w:rsidRPr="00853B76">
        <w:rPr>
          <w:rFonts w:ascii="Book Antiqua" w:eastAsia="DengXian" w:hAnsi="Book Antiqua" w:cs="Times New Roman"/>
          <w:kern w:val="2"/>
          <w:lang w:val="en-US" w:eastAsia="zh-CN"/>
        </w:rPr>
        <w:t>Spranger</w:t>
      </w:r>
      <w:proofErr w:type="spellEnd"/>
      <w:r w:rsidRPr="00853B76">
        <w:rPr>
          <w:rFonts w:ascii="Book Antiqua" w:eastAsia="DengXian" w:hAnsi="Book Antiqua" w:cs="Times New Roman"/>
          <w:kern w:val="2"/>
          <w:lang w:val="en-US" w:eastAsia="zh-CN"/>
        </w:rPr>
        <w:t xml:space="preserve"> J, </w:t>
      </w:r>
      <w:proofErr w:type="spellStart"/>
      <w:r w:rsidRPr="00853B76">
        <w:rPr>
          <w:rFonts w:ascii="Book Antiqua" w:eastAsia="DengXian" w:hAnsi="Book Antiqua" w:cs="Times New Roman"/>
          <w:kern w:val="2"/>
          <w:lang w:val="en-US" w:eastAsia="zh-CN"/>
        </w:rPr>
        <w:t>Jahreis</w:t>
      </w:r>
      <w:proofErr w:type="spellEnd"/>
      <w:r w:rsidRPr="00853B76">
        <w:rPr>
          <w:rFonts w:ascii="Book Antiqua" w:eastAsia="DengXian" w:hAnsi="Book Antiqua" w:cs="Times New Roman"/>
          <w:kern w:val="2"/>
          <w:lang w:val="en-US" w:eastAsia="zh-CN"/>
        </w:rPr>
        <w:t xml:space="preserve"> G, Bornstein SR, Lau G, Xu A, Schulz-</w:t>
      </w:r>
      <w:proofErr w:type="spellStart"/>
      <w:r w:rsidRPr="00853B76">
        <w:rPr>
          <w:rFonts w:ascii="Book Antiqua" w:eastAsia="DengXian" w:hAnsi="Book Antiqua" w:cs="Times New Roman"/>
          <w:kern w:val="2"/>
          <w:lang w:val="en-US" w:eastAsia="zh-CN"/>
        </w:rPr>
        <w:t>Menger</w:t>
      </w:r>
      <w:proofErr w:type="spellEnd"/>
      <w:r w:rsidRPr="00853B76">
        <w:rPr>
          <w:rFonts w:ascii="Book Antiqua" w:eastAsia="DengXian" w:hAnsi="Book Antiqua" w:cs="Times New Roman"/>
          <w:kern w:val="2"/>
          <w:lang w:val="en-US" w:eastAsia="zh-CN"/>
        </w:rPr>
        <w:t xml:space="preserve"> J, Exner L, </w:t>
      </w:r>
      <w:proofErr w:type="spellStart"/>
      <w:r w:rsidRPr="00853B76">
        <w:rPr>
          <w:rFonts w:ascii="Book Antiqua" w:eastAsia="DengXian" w:hAnsi="Book Antiqua" w:cs="Times New Roman"/>
          <w:kern w:val="2"/>
          <w:lang w:val="en-US" w:eastAsia="zh-CN"/>
        </w:rPr>
        <w:t>Haufe</w:t>
      </w:r>
      <w:proofErr w:type="spellEnd"/>
      <w:r w:rsidRPr="00853B76">
        <w:rPr>
          <w:rFonts w:ascii="Book Antiqua" w:eastAsia="DengXian" w:hAnsi="Book Antiqua" w:cs="Times New Roman"/>
          <w:kern w:val="2"/>
          <w:lang w:val="en-US" w:eastAsia="zh-CN"/>
        </w:rPr>
        <w:t xml:space="preserve"> S, Jordan J, </w:t>
      </w:r>
      <w:proofErr w:type="spellStart"/>
      <w:r w:rsidRPr="00853B76">
        <w:rPr>
          <w:rFonts w:ascii="Book Antiqua" w:eastAsia="DengXian" w:hAnsi="Book Antiqua" w:cs="Times New Roman"/>
          <w:kern w:val="2"/>
          <w:lang w:val="en-US" w:eastAsia="zh-CN"/>
        </w:rPr>
        <w:t>Engeli</w:t>
      </w:r>
      <w:proofErr w:type="spellEnd"/>
      <w:r w:rsidRPr="00853B76">
        <w:rPr>
          <w:rFonts w:ascii="Book Antiqua" w:eastAsia="DengXian" w:hAnsi="Book Antiqua" w:cs="Times New Roman"/>
          <w:kern w:val="2"/>
          <w:lang w:val="en-US" w:eastAsia="zh-CN"/>
        </w:rPr>
        <w:t xml:space="preserve"> S, </w:t>
      </w:r>
      <w:proofErr w:type="spellStart"/>
      <w:r w:rsidRPr="00853B76">
        <w:rPr>
          <w:rFonts w:ascii="Book Antiqua" w:eastAsia="DengXian" w:hAnsi="Book Antiqua" w:cs="Times New Roman"/>
          <w:kern w:val="2"/>
          <w:lang w:val="en-US" w:eastAsia="zh-CN"/>
        </w:rPr>
        <w:t>Birkenfeld</w:t>
      </w:r>
      <w:proofErr w:type="spellEnd"/>
      <w:r w:rsidRPr="00853B76">
        <w:rPr>
          <w:rFonts w:ascii="Book Antiqua" w:eastAsia="DengXian" w:hAnsi="Book Antiqua" w:cs="Times New Roman"/>
          <w:kern w:val="2"/>
          <w:lang w:val="en-US" w:eastAsia="zh-CN"/>
        </w:rPr>
        <w:t xml:space="preserve"> AL. ANGPTL8 (Betatrophin) is Expressed in Visceral Adipose Tissue and Relates to Human Hepatic Steatosis in Two Independent Clinical Collectives. </w:t>
      </w:r>
      <w:proofErr w:type="spellStart"/>
      <w:r w:rsidRPr="00853B76">
        <w:rPr>
          <w:rFonts w:ascii="Book Antiqua" w:eastAsia="DengXian" w:hAnsi="Book Antiqua" w:cs="Times New Roman"/>
          <w:i/>
          <w:kern w:val="2"/>
          <w:lang w:val="en-US" w:eastAsia="zh-CN"/>
        </w:rPr>
        <w:t>Horm</w:t>
      </w:r>
      <w:proofErr w:type="spellEnd"/>
      <w:r w:rsidRPr="00853B76">
        <w:rPr>
          <w:rFonts w:ascii="Book Antiqua" w:eastAsia="DengXian" w:hAnsi="Book Antiqua" w:cs="Times New Roman"/>
          <w:i/>
          <w:kern w:val="2"/>
          <w:lang w:val="en-US" w:eastAsia="zh-CN"/>
        </w:rPr>
        <w:t xml:space="preserve"> </w:t>
      </w:r>
      <w:proofErr w:type="spellStart"/>
      <w:r w:rsidRPr="00853B76">
        <w:rPr>
          <w:rFonts w:ascii="Book Antiqua" w:eastAsia="DengXian" w:hAnsi="Book Antiqua" w:cs="Times New Roman"/>
          <w:i/>
          <w:kern w:val="2"/>
          <w:lang w:val="en-US" w:eastAsia="zh-CN"/>
        </w:rPr>
        <w:t>Metab</w:t>
      </w:r>
      <w:proofErr w:type="spellEnd"/>
      <w:r w:rsidRPr="00853B76">
        <w:rPr>
          <w:rFonts w:ascii="Book Antiqua" w:eastAsia="DengXian" w:hAnsi="Book Antiqua" w:cs="Times New Roman"/>
          <w:i/>
          <w:kern w:val="2"/>
          <w:lang w:val="en-US" w:eastAsia="zh-CN"/>
        </w:rPr>
        <w:t xml:space="preserve"> Res</w:t>
      </w:r>
      <w:r w:rsidRPr="00853B76">
        <w:rPr>
          <w:rFonts w:ascii="Book Antiqua" w:eastAsia="DengXian" w:hAnsi="Book Antiqua" w:cs="Times New Roman"/>
          <w:kern w:val="2"/>
          <w:lang w:val="en-US" w:eastAsia="zh-CN"/>
        </w:rPr>
        <w:t xml:space="preserve"> 2017; </w:t>
      </w:r>
      <w:r w:rsidRPr="00853B76">
        <w:rPr>
          <w:rFonts w:ascii="Book Antiqua" w:eastAsia="DengXian" w:hAnsi="Book Antiqua" w:cs="Times New Roman"/>
          <w:b/>
          <w:kern w:val="2"/>
          <w:lang w:val="en-US" w:eastAsia="zh-CN"/>
        </w:rPr>
        <w:t>49</w:t>
      </w:r>
      <w:r w:rsidRPr="00853B76">
        <w:rPr>
          <w:rFonts w:ascii="Book Antiqua" w:eastAsia="DengXian" w:hAnsi="Book Antiqua" w:cs="Times New Roman"/>
          <w:kern w:val="2"/>
          <w:lang w:val="en-US" w:eastAsia="zh-CN"/>
        </w:rPr>
        <w:t>: 343-349 [PMID: 28351093 DOI: 10.1055/s-0043-102950]</w:t>
      </w:r>
    </w:p>
    <w:p w14:paraId="373866BD" w14:textId="3F82FFA8" w:rsidR="00602AAC" w:rsidRDefault="00602AAC" w:rsidP="00922B0C">
      <w:pPr>
        <w:autoSpaceDE w:val="0"/>
        <w:autoSpaceDN w:val="0"/>
        <w:adjustRightInd w:val="0"/>
        <w:spacing w:line="360" w:lineRule="auto"/>
        <w:jc w:val="both"/>
        <w:rPr>
          <w:rFonts w:ascii="Book Antiqua" w:hAnsi="Book Antiqua" w:cs="Times New Roman"/>
          <w:color w:val="000000" w:themeColor="text1"/>
          <w:lang w:val="en-US"/>
        </w:rPr>
      </w:pPr>
    </w:p>
    <w:p w14:paraId="3E6C6867" w14:textId="4BB84649" w:rsidR="00853B76" w:rsidRPr="00853B76" w:rsidRDefault="00853B76" w:rsidP="00853B76">
      <w:pPr>
        <w:widowControl w:val="0"/>
        <w:adjustRightInd w:val="0"/>
        <w:snapToGrid w:val="0"/>
        <w:spacing w:line="360" w:lineRule="auto"/>
        <w:jc w:val="right"/>
        <w:rPr>
          <w:rFonts w:ascii="Book Antiqua" w:eastAsia="SimSun" w:hAnsi="Book Antiqua" w:cs="Times New Roman"/>
          <w:color w:val="000000"/>
          <w:kern w:val="2"/>
          <w:lang w:val="en-US" w:eastAsia="zh-CN"/>
        </w:rPr>
      </w:pPr>
      <w:bookmarkStart w:id="24" w:name="OLE_LINK139"/>
      <w:bookmarkStart w:id="25" w:name="OLE_LINK140"/>
      <w:bookmarkStart w:id="26" w:name="OLE_LINK287"/>
      <w:bookmarkStart w:id="27" w:name="OLE_LINK288"/>
      <w:bookmarkStart w:id="28" w:name="OLE_LINK70"/>
      <w:bookmarkStart w:id="29" w:name="OLE_LINK110"/>
      <w:bookmarkStart w:id="30" w:name="OLE_LINK109"/>
      <w:bookmarkStart w:id="31" w:name="OLE_LINK138"/>
      <w:bookmarkStart w:id="32" w:name="OLE_LINK72"/>
      <w:bookmarkStart w:id="33" w:name="OLE_LINK95"/>
      <w:bookmarkStart w:id="34" w:name="OLE_LINK118"/>
      <w:bookmarkStart w:id="35" w:name="OLE_LINK198"/>
      <w:bookmarkStart w:id="36" w:name="OLE_LINK154"/>
      <w:bookmarkStart w:id="37" w:name="OLE_LINK251"/>
      <w:bookmarkStart w:id="38" w:name="OLE_LINK167"/>
      <w:bookmarkStart w:id="39" w:name="OLE_LINK126"/>
      <w:bookmarkStart w:id="40" w:name="OLE_LINK234"/>
      <w:bookmarkStart w:id="41" w:name="OLE_LINK157"/>
      <w:bookmarkStart w:id="42" w:name="OLE_LINK187"/>
      <w:bookmarkStart w:id="43" w:name="OLE_LINK204"/>
      <w:bookmarkStart w:id="44" w:name="OLE_LINK255"/>
      <w:bookmarkStart w:id="45" w:name="OLE_LINK229"/>
      <w:bookmarkStart w:id="46" w:name="OLE_LINK268"/>
      <w:bookmarkStart w:id="47" w:name="OLE_LINK310"/>
      <w:bookmarkStart w:id="48" w:name="OLE_LINK338"/>
      <w:bookmarkStart w:id="49" w:name="OLE_LINK340"/>
      <w:bookmarkStart w:id="50" w:name="OLE_LINK264"/>
      <w:bookmarkStart w:id="51" w:name="OLE_LINK345"/>
      <w:bookmarkStart w:id="52" w:name="OLE_LINK256"/>
      <w:bookmarkStart w:id="53" w:name="OLE_LINK299"/>
      <w:bookmarkStart w:id="54" w:name="OLE_LINK265"/>
      <w:bookmarkStart w:id="55" w:name="OLE_LINK254"/>
      <w:bookmarkStart w:id="56" w:name="OLE_LINK357"/>
      <w:bookmarkStart w:id="57" w:name="OLE_LINK382"/>
      <w:bookmarkStart w:id="58" w:name="OLE_LINK333"/>
      <w:bookmarkStart w:id="59" w:name="OLE_LINK334"/>
      <w:bookmarkStart w:id="60" w:name="OLE_LINK400"/>
      <w:bookmarkStart w:id="61" w:name="OLE_LINK365"/>
      <w:bookmarkStart w:id="62" w:name="OLE_LINK467"/>
      <w:bookmarkStart w:id="63" w:name="OLE_LINK399"/>
      <w:bookmarkStart w:id="64" w:name="OLE_LINK443"/>
      <w:bookmarkStart w:id="65" w:name="OLE_LINK372"/>
      <w:bookmarkStart w:id="66" w:name="OLE_LINK425"/>
      <w:bookmarkStart w:id="67" w:name="OLE_LINK450"/>
      <w:bookmarkStart w:id="68" w:name="OLE_LINK402"/>
      <w:bookmarkStart w:id="69" w:name="OLE_LINK385"/>
      <w:bookmarkStart w:id="70" w:name="OLE_LINK396"/>
      <w:bookmarkStart w:id="71" w:name="OLE_LINK436"/>
      <w:bookmarkStart w:id="72" w:name="OLE_LINK421"/>
      <w:bookmarkStart w:id="73" w:name="OLE_LINK426"/>
      <w:bookmarkStart w:id="74" w:name="OLE_LINK456"/>
      <w:bookmarkStart w:id="75" w:name="OLE_LINK505"/>
      <w:bookmarkStart w:id="76" w:name="OLE_LINK490"/>
      <w:bookmarkStart w:id="77" w:name="OLE_LINK531"/>
      <w:bookmarkStart w:id="78" w:name="OLE_LINK460"/>
      <w:bookmarkStart w:id="79" w:name="OLE_LINK463"/>
      <w:bookmarkStart w:id="80" w:name="OLE_LINK487"/>
      <w:bookmarkStart w:id="81" w:name="OLE_LINK515"/>
      <w:bookmarkStart w:id="82" w:name="OLE_LINK509"/>
      <w:bookmarkStart w:id="83" w:name="OLE_LINK538"/>
      <w:bookmarkStart w:id="84" w:name="OLE_LINK606"/>
      <w:bookmarkStart w:id="85" w:name="OLE_LINK662"/>
      <w:bookmarkStart w:id="86" w:name="OLE_LINK663"/>
      <w:bookmarkStart w:id="87" w:name="OLE_LINK738"/>
      <w:bookmarkStart w:id="88" w:name="OLE_LINK666"/>
      <w:bookmarkStart w:id="89" w:name="OLE_LINK667"/>
      <w:bookmarkStart w:id="90" w:name="OLE_LINK672"/>
      <w:bookmarkStart w:id="91" w:name="OLE_LINK727"/>
      <w:bookmarkStart w:id="92" w:name="OLE_LINK703"/>
      <w:bookmarkStart w:id="93" w:name="OLE_LINK765"/>
      <w:bookmarkStart w:id="94" w:name="OLE_LINK724"/>
      <w:bookmarkStart w:id="95" w:name="OLE_LINK771"/>
      <w:bookmarkStart w:id="96" w:name="OLE_LINK879"/>
      <w:bookmarkStart w:id="97" w:name="OLE_LINK903"/>
      <w:bookmarkStart w:id="98" w:name="OLE_LINK880"/>
      <w:bookmarkStart w:id="99" w:name="OLE_LINK944"/>
      <w:bookmarkStart w:id="100" w:name="OLE_LINK881"/>
      <w:bookmarkStart w:id="101" w:name="OLE_LINK882"/>
      <w:bookmarkStart w:id="102" w:name="OLE_LINK883"/>
      <w:bookmarkStart w:id="103" w:name="OLE_LINK884"/>
      <w:bookmarkStart w:id="104" w:name="OLE_LINK907"/>
      <w:bookmarkStart w:id="105" w:name="OLE_LINK941"/>
      <w:bookmarkStart w:id="106" w:name="OLE_LINK886"/>
      <w:bookmarkStart w:id="107" w:name="OLE_LINK887"/>
      <w:bookmarkStart w:id="108" w:name="OLE_LINK918"/>
      <w:bookmarkStart w:id="109" w:name="OLE_LINK894"/>
      <w:bookmarkStart w:id="110" w:name="OLE_LINK899"/>
      <w:bookmarkStart w:id="111" w:name="OLE_LINK953"/>
      <w:bookmarkStart w:id="112" w:name="OLE_LINK954"/>
      <w:bookmarkStart w:id="113" w:name="OLE_LINK977"/>
      <w:bookmarkStart w:id="114" w:name="OLE_LINK978"/>
      <w:bookmarkStart w:id="115" w:name="OLE_LINK1034"/>
      <w:bookmarkStart w:id="116" w:name="OLE_LINK991"/>
      <w:bookmarkStart w:id="117" w:name="OLE_LINK1013"/>
      <w:bookmarkStart w:id="118" w:name="OLE_LINK1022"/>
      <w:bookmarkStart w:id="119" w:name="OLE_LINK1030"/>
      <w:bookmarkStart w:id="120" w:name="OLE_LINK1063"/>
      <w:bookmarkStart w:id="121" w:name="OLE_LINK1009"/>
      <w:bookmarkStart w:id="122" w:name="OLE_LINK1064"/>
      <w:bookmarkStart w:id="123" w:name="OLE_LINK1035"/>
      <w:bookmarkStart w:id="124" w:name="OLE_LINK1012"/>
      <w:r w:rsidRPr="00853B76">
        <w:rPr>
          <w:rFonts w:ascii="Book Antiqua" w:eastAsia="SimSun" w:hAnsi="Book Antiqua" w:cs="Times New Roman"/>
          <w:b/>
          <w:bCs/>
          <w:color w:val="000000"/>
          <w:kern w:val="2"/>
          <w:lang w:val="en-US" w:eastAsia="zh-CN"/>
        </w:rPr>
        <w:t>P-Reviewer:</w:t>
      </w:r>
      <w:r w:rsidRPr="00853B76">
        <w:rPr>
          <w:rFonts w:ascii="Book Antiqua" w:eastAsia="SimSun" w:hAnsi="Book Antiqua" w:cs="Times New Roman"/>
          <w:bCs/>
          <w:color w:val="000000"/>
          <w:kern w:val="2"/>
          <w:lang w:val="en-US" w:eastAsia="zh-CN"/>
        </w:rPr>
        <w:t xml:space="preserve"> </w:t>
      </w:r>
      <w:r w:rsidRPr="00853B76">
        <w:rPr>
          <w:rFonts w:ascii="Book Antiqua" w:eastAsia="SimSun" w:hAnsi="Book Antiqua" w:cs="Times New Roman"/>
          <w:bCs/>
          <w:color w:val="000000"/>
          <w:kern w:val="2"/>
          <w:lang w:eastAsia="zh-CN"/>
        </w:rPr>
        <w:t>Hann</w:t>
      </w:r>
      <w:r>
        <w:rPr>
          <w:rFonts w:ascii="Book Antiqua" w:eastAsia="SimSun" w:hAnsi="Book Antiqua" w:cs="Times New Roman"/>
          <w:bCs/>
          <w:color w:val="000000"/>
          <w:kern w:val="2"/>
          <w:lang w:eastAsia="zh-CN"/>
        </w:rPr>
        <w:t xml:space="preserve"> HW </w:t>
      </w:r>
      <w:r w:rsidRPr="00853B76">
        <w:rPr>
          <w:rFonts w:ascii="Book Antiqua" w:eastAsia="SimSun" w:hAnsi="Book Antiqua" w:cs="Times New Roman"/>
          <w:b/>
          <w:bCs/>
          <w:color w:val="000000"/>
          <w:kern w:val="2"/>
          <w:lang w:val="en-US" w:eastAsia="zh-CN"/>
        </w:rPr>
        <w:t>S-Editor:</w:t>
      </w:r>
      <w:r w:rsidRPr="00853B76">
        <w:rPr>
          <w:rFonts w:ascii="Book Antiqua" w:eastAsia="SimSun" w:hAnsi="Book Antiqua" w:cs="Times New Roman"/>
          <w:color w:val="000000"/>
          <w:kern w:val="2"/>
          <w:lang w:val="en-US" w:eastAsia="zh-CN"/>
        </w:rPr>
        <w:t xml:space="preserve"> Yan JP</w:t>
      </w:r>
    </w:p>
    <w:p w14:paraId="5FEDFCF3" w14:textId="77777777" w:rsidR="00853B76" w:rsidRPr="00853B76" w:rsidRDefault="00853B76" w:rsidP="00853B76">
      <w:pPr>
        <w:widowControl w:val="0"/>
        <w:adjustRightInd w:val="0"/>
        <w:snapToGrid w:val="0"/>
        <w:spacing w:line="360" w:lineRule="auto"/>
        <w:jc w:val="right"/>
        <w:rPr>
          <w:rFonts w:ascii="Book Antiqua" w:eastAsia="SimSun" w:hAnsi="Book Antiqua" w:cs="Times New Roman"/>
          <w:b/>
          <w:bCs/>
          <w:color w:val="000000"/>
          <w:kern w:val="2"/>
          <w:lang w:val="en-US" w:eastAsia="zh-CN"/>
        </w:rPr>
      </w:pPr>
      <w:r w:rsidRPr="00853B76">
        <w:rPr>
          <w:rFonts w:ascii="Book Antiqua" w:eastAsia="SimSun" w:hAnsi="Book Antiqua" w:cs="Times New Roman"/>
          <w:b/>
          <w:bCs/>
          <w:color w:val="000000"/>
          <w:kern w:val="2"/>
          <w:lang w:val="en-US" w:eastAsia="zh-CN"/>
        </w:rPr>
        <w:t>L-Editor:</w:t>
      </w:r>
      <w:r w:rsidRPr="00853B76">
        <w:rPr>
          <w:rFonts w:ascii="Book Antiqua" w:eastAsia="SimSun" w:hAnsi="Book Antiqua" w:cs="Times New Roman"/>
          <w:color w:val="000000"/>
          <w:kern w:val="2"/>
          <w:lang w:val="en-US" w:eastAsia="zh-CN"/>
        </w:rPr>
        <w:t xml:space="preserve"> </w:t>
      </w:r>
      <w:r w:rsidRPr="00853B76">
        <w:rPr>
          <w:rFonts w:ascii="Book Antiqua" w:eastAsia="SimSun" w:hAnsi="Book Antiqua" w:cs="Times New Roman"/>
          <w:b/>
          <w:bCs/>
          <w:color w:val="000000"/>
          <w:kern w:val="2"/>
          <w:lang w:val="en-US" w:eastAsia="zh-CN"/>
        </w:rPr>
        <w:t>E-Editor:</w:t>
      </w:r>
    </w:p>
    <w:bookmarkEnd w:id="24"/>
    <w:bookmarkEnd w:id="25"/>
    <w:p w14:paraId="480DE5B2" w14:textId="77777777" w:rsidR="00853B76" w:rsidRPr="00853B76" w:rsidRDefault="00853B76" w:rsidP="00853B76">
      <w:pPr>
        <w:widowControl w:val="0"/>
        <w:adjustRightInd w:val="0"/>
        <w:snapToGrid w:val="0"/>
        <w:spacing w:line="360" w:lineRule="auto"/>
        <w:jc w:val="both"/>
        <w:rPr>
          <w:rFonts w:ascii="Book Antiqua" w:eastAsia="SimSun" w:hAnsi="Book Antiqua" w:cs="Times New Roman"/>
          <w:color w:val="000000"/>
          <w:kern w:val="2"/>
          <w:lang w:val="en-US" w:eastAsia="zh-CN"/>
        </w:rPr>
      </w:pPr>
    </w:p>
    <w:p w14:paraId="5831BB53" w14:textId="40982A00" w:rsidR="00853B76" w:rsidRPr="00853B76" w:rsidRDefault="00853B76" w:rsidP="00853B76">
      <w:pPr>
        <w:spacing w:line="360" w:lineRule="auto"/>
        <w:rPr>
          <w:rFonts w:ascii="Book Antiqua" w:eastAsia="SimSun" w:hAnsi="Book Antiqua" w:cs="SimSun"/>
          <w:lang w:val="en-US" w:eastAsia="zh-CN"/>
        </w:rPr>
      </w:pPr>
      <w:r w:rsidRPr="00853B76">
        <w:rPr>
          <w:rFonts w:ascii="Book Antiqua" w:eastAsia="SimSun" w:hAnsi="Book Antiqua" w:cs="SimSun"/>
          <w:b/>
          <w:lang w:val="en-US" w:eastAsia="zh-CN"/>
        </w:rPr>
        <w:t xml:space="preserve">Specialty type: </w:t>
      </w:r>
      <w:r w:rsidRPr="00853B76">
        <w:rPr>
          <w:rFonts w:ascii="Book Antiqua" w:eastAsia="Microsoft YaHei" w:hAnsi="Book Antiqua" w:cs="SimSun"/>
          <w:lang w:val="en-US" w:eastAsia="zh-CN"/>
        </w:rPr>
        <w:t>Gastroenterology and hepatology</w:t>
      </w:r>
      <w:r w:rsidRPr="00853B76">
        <w:rPr>
          <w:rFonts w:ascii="Book Antiqua" w:eastAsia="SimSun" w:hAnsi="Book Antiqua" w:cs="SimSun"/>
          <w:lang w:val="en-US" w:eastAsia="zh-CN"/>
        </w:rPr>
        <w:t xml:space="preserve"> </w:t>
      </w:r>
      <w:r w:rsidRPr="00853B76">
        <w:rPr>
          <w:rFonts w:ascii="Book Antiqua" w:eastAsia="SimSun" w:hAnsi="Book Antiqua" w:cs="SimSun"/>
          <w:lang w:val="en-US" w:eastAsia="zh-CN"/>
        </w:rPr>
        <w:br/>
      </w:r>
      <w:r w:rsidRPr="00853B76">
        <w:rPr>
          <w:rFonts w:ascii="Book Antiqua" w:eastAsia="SimSun" w:hAnsi="Book Antiqua" w:cs="SimSun"/>
          <w:b/>
          <w:lang w:val="en-US" w:eastAsia="zh-CN"/>
        </w:rPr>
        <w:t xml:space="preserve">Country of origin: </w:t>
      </w:r>
      <w:r w:rsidRPr="00853B76">
        <w:rPr>
          <w:rFonts w:ascii="Book Antiqua" w:eastAsia="SimSun" w:hAnsi="Book Antiqua" w:cs="SimSun"/>
          <w:lang w:val="en-US" w:eastAsia="zh-CN"/>
        </w:rPr>
        <w:t>Italy</w:t>
      </w:r>
      <w:r w:rsidRPr="00853B76">
        <w:rPr>
          <w:rFonts w:ascii="Book Antiqua" w:eastAsia="SimSun" w:hAnsi="Book Antiqua" w:cs="SimSun"/>
          <w:lang w:val="en-US" w:eastAsia="zh-CN"/>
        </w:rPr>
        <w:br/>
      </w:r>
      <w:r w:rsidRPr="00853B76">
        <w:rPr>
          <w:rFonts w:ascii="Book Antiqua" w:eastAsia="SimSun" w:hAnsi="Book Antiqua" w:cs="SimSun"/>
          <w:b/>
          <w:lang w:val="en-US" w:eastAsia="zh-CN"/>
        </w:rPr>
        <w:t>Peer-review report classification</w:t>
      </w:r>
      <w:r w:rsidRPr="00853B76">
        <w:rPr>
          <w:rFonts w:ascii="Book Antiqua" w:eastAsia="SimSun" w:hAnsi="Book Antiqua" w:cs="SimSun"/>
          <w:lang w:val="en-US" w:eastAsia="zh-CN"/>
        </w:rPr>
        <w:br/>
      </w:r>
      <w:r w:rsidRPr="00853B76">
        <w:rPr>
          <w:rFonts w:ascii="Book Antiqua" w:eastAsia="SimSun" w:hAnsi="Book Antiqua" w:cs="SimSun"/>
          <w:b/>
          <w:lang w:val="en-US" w:eastAsia="zh-CN"/>
        </w:rPr>
        <w:t xml:space="preserve">Grade A (Excellent): </w:t>
      </w:r>
      <w:r w:rsidRPr="00853B76">
        <w:rPr>
          <w:rFonts w:ascii="Book Antiqua" w:eastAsia="SimSun" w:hAnsi="Book Antiqua" w:cs="SimSun"/>
          <w:lang w:val="en-US" w:eastAsia="zh-CN"/>
        </w:rPr>
        <w:t>A</w:t>
      </w:r>
      <w:r w:rsidRPr="00853B76">
        <w:rPr>
          <w:rFonts w:ascii="Book Antiqua" w:eastAsia="SimSun" w:hAnsi="Book Antiqua" w:cs="SimSun"/>
          <w:lang w:val="en-US" w:eastAsia="zh-CN"/>
        </w:rPr>
        <w:br/>
      </w:r>
      <w:r w:rsidRPr="00853B76">
        <w:rPr>
          <w:rFonts w:ascii="Book Antiqua" w:eastAsia="SimSun" w:hAnsi="Book Antiqua" w:cs="SimSun"/>
          <w:b/>
          <w:lang w:val="en-US" w:eastAsia="zh-CN"/>
        </w:rPr>
        <w:t xml:space="preserve">Grade B (Very good): </w:t>
      </w:r>
      <w:r>
        <w:rPr>
          <w:rFonts w:ascii="Book Antiqua" w:eastAsia="SimSun" w:hAnsi="Book Antiqua" w:cs="SimSun"/>
          <w:lang w:val="en-US" w:eastAsia="zh-CN"/>
        </w:rPr>
        <w:t>0</w:t>
      </w:r>
      <w:r w:rsidRPr="00853B76">
        <w:rPr>
          <w:rFonts w:ascii="Book Antiqua" w:eastAsia="SimSun" w:hAnsi="Book Antiqua" w:cs="SimSun"/>
          <w:lang w:val="en-US" w:eastAsia="zh-CN"/>
        </w:rPr>
        <w:br/>
      </w:r>
      <w:r w:rsidRPr="00853B76">
        <w:rPr>
          <w:rFonts w:ascii="Book Antiqua" w:eastAsia="SimSun" w:hAnsi="Book Antiqua" w:cs="SimSun"/>
          <w:b/>
          <w:lang w:val="en-US" w:eastAsia="zh-CN"/>
        </w:rPr>
        <w:t xml:space="preserve">Grade C (Good): </w:t>
      </w:r>
      <w:r w:rsidRPr="00853B76">
        <w:rPr>
          <w:rFonts w:ascii="Book Antiqua" w:eastAsia="SimSun" w:hAnsi="Book Antiqua" w:cs="SimSun"/>
          <w:lang w:val="en-US" w:eastAsia="zh-CN"/>
        </w:rPr>
        <w:t>0</w:t>
      </w:r>
      <w:r w:rsidRPr="00853B76">
        <w:rPr>
          <w:rFonts w:ascii="Book Antiqua" w:eastAsia="SimSun" w:hAnsi="Book Antiqua" w:cs="SimSun"/>
          <w:lang w:val="en-US" w:eastAsia="zh-CN"/>
        </w:rPr>
        <w:br/>
      </w:r>
      <w:r w:rsidRPr="00853B76">
        <w:rPr>
          <w:rFonts w:ascii="Book Antiqua" w:eastAsia="SimSun" w:hAnsi="Book Antiqua" w:cs="SimSun"/>
          <w:b/>
          <w:lang w:val="en-US" w:eastAsia="zh-CN"/>
        </w:rPr>
        <w:lastRenderedPageBreak/>
        <w:t xml:space="preserve">Grade D (Fair): </w:t>
      </w:r>
      <w:r w:rsidRPr="00853B76">
        <w:rPr>
          <w:rFonts w:ascii="Book Antiqua" w:eastAsia="SimSun" w:hAnsi="Book Antiqua" w:cs="SimSun"/>
          <w:lang w:val="en-US" w:eastAsia="zh-CN"/>
        </w:rPr>
        <w:t>0</w:t>
      </w:r>
      <w:r w:rsidRPr="00853B76">
        <w:rPr>
          <w:rFonts w:ascii="Book Antiqua" w:eastAsia="SimSun" w:hAnsi="Book Antiqua" w:cs="SimSun"/>
          <w:b/>
          <w:lang w:val="en-US" w:eastAsia="zh-CN"/>
        </w:rPr>
        <w:br/>
        <w:t xml:space="preserve">Grade E (Poor): </w:t>
      </w:r>
      <w:r w:rsidRPr="00853B76">
        <w:rPr>
          <w:rFonts w:ascii="Book Antiqua" w:eastAsia="SimSun" w:hAnsi="Book Antiqua" w:cs="SimSun"/>
          <w:lang w:val="en-US" w:eastAsia="zh-CN"/>
        </w:rPr>
        <w:t>0</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14:paraId="1F96A11B" w14:textId="77777777" w:rsidR="00853B76" w:rsidRPr="00922B0C" w:rsidRDefault="00853B76" w:rsidP="00922B0C">
      <w:pPr>
        <w:autoSpaceDE w:val="0"/>
        <w:autoSpaceDN w:val="0"/>
        <w:adjustRightInd w:val="0"/>
        <w:spacing w:line="360" w:lineRule="auto"/>
        <w:jc w:val="both"/>
        <w:rPr>
          <w:rFonts w:ascii="Book Antiqua" w:hAnsi="Book Antiqua" w:cs="Times New Roman"/>
          <w:color w:val="000000" w:themeColor="text1"/>
          <w:lang w:val="en-US"/>
        </w:rPr>
      </w:pPr>
    </w:p>
    <w:sectPr w:rsidR="00853B76" w:rsidRPr="00922B0C" w:rsidSect="00922B0C">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48AD8" w14:textId="77777777" w:rsidR="00A05328" w:rsidRDefault="00A05328" w:rsidP="00D711F3">
      <w:r>
        <w:separator/>
      </w:r>
    </w:p>
  </w:endnote>
  <w:endnote w:type="continuationSeparator" w:id="0">
    <w:p w14:paraId="2A3DE480" w14:textId="77777777" w:rsidR="00A05328" w:rsidRDefault="00A05328" w:rsidP="00D7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Book Antiqua">
    <w:altName w:val="Book Antiqua"/>
    <w:panose1 w:val="02040602050305030304"/>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90921"/>
      <w:docPartObj>
        <w:docPartGallery w:val="Page Numbers (Bottom of Page)"/>
        <w:docPartUnique/>
      </w:docPartObj>
    </w:sdtPr>
    <w:sdtEndPr/>
    <w:sdtContent>
      <w:p w14:paraId="11B7B006" w14:textId="49B9666B" w:rsidR="00602AAC" w:rsidRDefault="00602AAC">
        <w:pPr>
          <w:pStyle w:val="Footer"/>
          <w:jc w:val="center"/>
        </w:pPr>
        <w:r>
          <w:fldChar w:fldCharType="begin"/>
        </w:r>
        <w:r>
          <w:instrText>PAGE   \* MERGEFORMAT</w:instrText>
        </w:r>
        <w:r>
          <w:fldChar w:fldCharType="separate"/>
        </w:r>
        <w:r w:rsidR="004C2589">
          <w:rPr>
            <w:noProof/>
          </w:rPr>
          <w:t>12</w:t>
        </w:r>
        <w:r>
          <w:fldChar w:fldCharType="end"/>
        </w:r>
      </w:p>
    </w:sdtContent>
  </w:sdt>
  <w:p w14:paraId="7CC3B47A" w14:textId="77777777" w:rsidR="00602AAC" w:rsidRDefault="00602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5B982" w14:textId="77777777" w:rsidR="00A05328" w:rsidRDefault="00A05328" w:rsidP="00D711F3">
      <w:r>
        <w:separator/>
      </w:r>
    </w:p>
  </w:footnote>
  <w:footnote w:type="continuationSeparator" w:id="0">
    <w:p w14:paraId="2A471013" w14:textId="77777777" w:rsidR="00A05328" w:rsidRDefault="00A05328" w:rsidP="00D71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D1583"/>
    <w:multiLevelType w:val="hybridMultilevel"/>
    <w:tmpl w:val="0D3AE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99A533F"/>
    <w:multiLevelType w:val="hybridMultilevel"/>
    <w:tmpl w:val="5B88C3D2"/>
    <w:lvl w:ilvl="0" w:tplc="5038FE94">
      <w:start w:val="1"/>
      <w:numFmt w:val="decimal"/>
      <w:lvlText w:val="%1."/>
      <w:lvlJc w:val="left"/>
      <w:pPr>
        <w:ind w:left="1060" w:hanging="7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bordersDoNotSurroundHeader/>
  <w:bordersDoNotSurroundFooter/>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DA0"/>
    <w:rsid w:val="00002F70"/>
    <w:rsid w:val="00004D3F"/>
    <w:rsid w:val="0001264D"/>
    <w:rsid w:val="00030218"/>
    <w:rsid w:val="0006115F"/>
    <w:rsid w:val="00063F30"/>
    <w:rsid w:val="0006436E"/>
    <w:rsid w:val="00071091"/>
    <w:rsid w:val="000776F1"/>
    <w:rsid w:val="0009102D"/>
    <w:rsid w:val="000960D2"/>
    <w:rsid w:val="000A1FCD"/>
    <w:rsid w:val="000B0443"/>
    <w:rsid w:val="000B70B2"/>
    <w:rsid w:val="000C48DA"/>
    <w:rsid w:val="000C4CDA"/>
    <w:rsid w:val="000F5F62"/>
    <w:rsid w:val="000F643A"/>
    <w:rsid w:val="000F77F4"/>
    <w:rsid w:val="001042CE"/>
    <w:rsid w:val="0010478C"/>
    <w:rsid w:val="0011093C"/>
    <w:rsid w:val="001172E8"/>
    <w:rsid w:val="00146734"/>
    <w:rsid w:val="001703D0"/>
    <w:rsid w:val="00173FF9"/>
    <w:rsid w:val="00190E8C"/>
    <w:rsid w:val="001930C2"/>
    <w:rsid w:val="001B5C59"/>
    <w:rsid w:val="001C68D8"/>
    <w:rsid w:val="001C7664"/>
    <w:rsid w:val="001E0DF9"/>
    <w:rsid w:val="001F02E7"/>
    <w:rsid w:val="0020220E"/>
    <w:rsid w:val="00220D3D"/>
    <w:rsid w:val="00221BED"/>
    <w:rsid w:val="0024304E"/>
    <w:rsid w:val="0026670B"/>
    <w:rsid w:val="002729EC"/>
    <w:rsid w:val="00274E09"/>
    <w:rsid w:val="00283544"/>
    <w:rsid w:val="00296497"/>
    <w:rsid w:val="002A7A45"/>
    <w:rsid w:val="002C680A"/>
    <w:rsid w:val="002D5A39"/>
    <w:rsid w:val="002D79BE"/>
    <w:rsid w:val="002E1E72"/>
    <w:rsid w:val="002E2AF2"/>
    <w:rsid w:val="002E6379"/>
    <w:rsid w:val="002E719C"/>
    <w:rsid w:val="003014D4"/>
    <w:rsid w:val="00326F17"/>
    <w:rsid w:val="00326FDB"/>
    <w:rsid w:val="00331600"/>
    <w:rsid w:val="00337378"/>
    <w:rsid w:val="003445CF"/>
    <w:rsid w:val="00346FF6"/>
    <w:rsid w:val="00347D34"/>
    <w:rsid w:val="00377A5A"/>
    <w:rsid w:val="00386D69"/>
    <w:rsid w:val="00391465"/>
    <w:rsid w:val="00394543"/>
    <w:rsid w:val="003C0B31"/>
    <w:rsid w:val="003C3F30"/>
    <w:rsid w:val="003C5B12"/>
    <w:rsid w:val="003D5328"/>
    <w:rsid w:val="003D7ED9"/>
    <w:rsid w:val="003E099E"/>
    <w:rsid w:val="00411828"/>
    <w:rsid w:val="004249E7"/>
    <w:rsid w:val="00425D6F"/>
    <w:rsid w:val="004303FB"/>
    <w:rsid w:val="004330B5"/>
    <w:rsid w:val="00434E5A"/>
    <w:rsid w:val="00443004"/>
    <w:rsid w:val="00452B8E"/>
    <w:rsid w:val="00463933"/>
    <w:rsid w:val="00477BDF"/>
    <w:rsid w:val="004800D0"/>
    <w:rsid w:val="00485B35"/>
    <w:rsid w:val="004951A8"/>
    <w:rsid w:val="004A02AA"/>
    <w:rsid w:val="004A07D3"/>
    <w:rsid w:val="004A33CF"/>
    <w:rsid w:val="004B1A50"/>
    <w:rsid w:val="004B21BC"/>
    <w:rsid w:val="004B39B5"/>
    <w:rsid w:val="004C2589"/>
    <w:rsid w:val="004F443A"/>
    <w:rsid w:val="004F7182"/>
    <w:rsid w:val="00501705"/>
    <w:rsid w:val="005065EE"/>
    <w:rsid w:val="005230FE"/>
    <w:rsid w:val="00533413"/>
    <w:rsid w:val="00534142"/>
    <w:rsid w:val="00534D6B"/>
    <w:rsid w:val="00564FD9"/>
    <w:rsid w:val="00570975"/>
    <w:rsid w:val="00584CBD"/>
    <w:rsid w:val="0058668A"/>
    <w:rsid w:val="005B3C04"/>
    <w:rsid w:val="005C70E0"/>
    <w:rsid w:val="005D6553"/>
    <w:rsid w:val="005F38F8"/>
    <w:rsid w:val="00602AAC"/>
    <w:rsid w:val="006226BE"/>
    <w:rsid w:val="00635A15"/>
    <w:rsid w:val="00656E44"/>
    <w:rsid w:val="006608E4"/>
    <w:rsid w:val="0067298B"/>
    <w:rsid w:val="00677B8C"/>
    <w:rsid w:val="00681340"/>
    <w:rsid w:val="006823F2"/>
    <w:rsid w:val="00684DA9"/>
    <w:rsid w:val="0068697E"/>
    <w:rsid w:val="00690EDA"/>
    <w:rsid w:val="006938DB"/>
    <w:rsid w:val="00696385"/>
    <w:rsid w:val="006B5463"/>
    <w:rsid w:val="006B668C"/>
    <w:rsid w:val="006C59D4"/>
    <w:rsid w:val="006D5170"/>
    <w:rsid w:val="006E65C2"/>
    <w:rsid w:val="006E757E"/>
    <w:rsid w:val="006F01DB"/>
    <w:rsid w:val="006F2043"/>
    <w:rsid w:val="00701378"/>
    <w:rsid w:val="00704642"/>
    <w:rsid w:val="0071628C"/>
    <w:rsid w:val="00721F24"/>
    <w:rsid w:val="00724702"/>
    <w:rsid w:val="007256C8"/>
    <w:rsid w:val="0073437C"/>
    <w:rsid w:val="007353C0"/>
    <w:rsid w:val="00752CDC"/>
    <w:rsid w:val="00771847"/>
    <w:rsid w:val="007729CD"/>
    <w:rsid w:val="0077454A"/>
    <w:rsid w:val="007921C4"/>
    <w:rsid w:val="00794F61"/>
    <w:rsid w:val="007A398D"/>
    <w:rsid w:val="007C4F5E"/>
    <w:rsid w:val="007C5067"/>
    <w:rsid w:val="007D0414"/>
    <w:rsid w:val="007D56D3"/>
    <w:rsid w:val="007E0CB9"/>
    <w:rsid w:val="007E139E"/>
    <w:rsid w:val="007F1F00"/>
    <w:rsid w:val="00803F94"/>
    <w:rsid w:val="00804419"/>
    <w:rsid w:val="008121ED"/>
    <w:rsid w:val="008128BD"/>
    <w:rsid w:val="00815587"/>
    <w:rsid w:val="0081763B"/>
    <w:rsid w:val="00817BDB"/>
    <w:rsid w:val="00822F51"/>
    <w:rsid w:val="00830366"/>
    <w:rsid w:val="00830500"/>
    <w:rsid w:val="008344DA"/>
    <w:rsid w:val="00837AA6"/>
    <w:rsid w:val="008472F6"/>
    <w:rsid w:val="00847EBB"/>
    <w:rsid w:val="00852363"/>
    <w:rsid w:val="00853B76"/>
    <w:rsid w:val="00870232"/>
    <w:rsid w:val="008703DD"/>
    <w:rsid w:val="008B2B8B"/>
    <w:rsid w:val="008B66E2"/>
    <w:rsid w:val="008C2BB8"/>
    <w:rsid w:val="008E500A"/>
    <w:rsid w:val="00912B00"/>
    <w:rsid w:val="00922B0C"/>
    <w:rsid w:val="00930147"/>
    <w:rsid w:val="00943420"/>
    <w:rsid w:val="009469D9"/>
    <w:rsid w:val="0096663C"/>
    <w:rsid w:val="00974F6F"/>
    <w:rsid w:val="009842C9"/>
    <w:rsid w:val="009A1C09"/>
    <w:rsid w:val="009C3841"/>
    <w:rsid w:val="009D1C1D"/>
    <w:rsid w:val="009D2458"/>
    <w:rsid w:val="009E3148"/>
    <w:rsid w:val="009E5020"/>
    <w:rsid w:val="00A00C82"/>
    <w:rsid w:val="00A01559"/>
    <w:rsid w:val="00A0276E"/>
    <w:rsid w:val="00A05328"/>
    <w:rsid w:val="00A14958"/>
    <w:rsid w:val="00A14F86"/>
    <w:rsid w:val="00A238BE"/>
    <w:rsid w:val="00A52744"/>
    <w:rsid w:val="00A75ED1"/>
    <w:rsid w:val="00A87F8B"/>
    <w:rsid w:val="00A9699E"/>
    <w:rsid w:val="00A97C9D"/>
    <w:rsid w:val="00AB271B"/>
    <w:rsid w:val="00AC36C7"/>
    <w:rsid w:val="00AE18EC"/>
    <w:rsid w:val="00AE1C6F"/>
    <w:rsid w:val="00AE49AC"/>
    <w:rsid w:val="00AE7442"/>
    <w:rsid w:val="00AF09DF"/>
    <w:rsid w:val="00B27D22"/>
    <w:rsid w:val="00B5168E"/>
    <w:rsid w:val="00B7195F"/>
    <w:rsid w:val="00B7477F"/>
    <w:rsid w:val="00B904E7"/>
    <w:rsid w:val="00B94DA0"/>
    <w:rsid w:val="00B96C15"/>
    <w:rsid w:val="00BB11B0"/>
    <w:rsid w:val="00BB2964"/>
    <w:rsid w:val="00BD65D6"/>
    <w:rsid w:val="00BE5365"/>
    <w:rsid w:val="00BF3A23"/>
    <w:rsid w:val="00C03079"/>
    <w:rsid w:val="00C03E52"/>
    <w:rsid w:val="00C11A05"/>
    <w:rsid w:val="00C16287"/>
    <w:rsid w:val="00C21369"/>
    <w:rsid w:val="00C314A9"/>
    <w:rsid w:val="00C33501"/>
    <w:rsid w:val="00C351C0"/>
    <w:rsid w:val="00C36912"/>
    <w:rsid w:val="00C50631"/>
    <w:rsid w:val="00C55826"/>
    <w:rsid w:val="00C72036"/>
    <w:rsid w:val="00C72054"/>
    <w:rsid w:val="00C815F3"/>
    <w:rsid w:val="00C91B1C"/>
    <w:rsid w:val="00C94DB5"/>
    <w:rsid w:val="00CB690E"/>
    <w:rsid w:val="00CC7B98"/>
    <w:rsid w:val="00D017DF"/>
    <w:rsid w:val="00D046A6"/>
    <w:rsid w:val="00D221E8"/>
    <w:rsid w:val="00D248A3"/>
    <w:rsid w:val="00D25789"/>
    <w:rsid w:val="00D263CD"/>
    <w:rsid w:val="00D711F3"/>
    <w:rsid w:val="00D724B3"/>
    <w:rsid w:val="00D8185D"/>
    <w:rsid w:val="00D92207"/>
    <w:rsid w:val="00D9469D"/>
    <w:rsid w:val="00DA001C"/>
    <w:rsid w:val="00DA08F5"/>
    <w:rsid w:val="00DD321A"/>
    <w:rsid w:val="00DD5C3B"/>
    <w:rsid w:val="00DE5CE5"/>
    <w:rsid w:val="00DF104B"/>
    <w:rsid w:val="00DF57E3"/>
    <w:rsid w:val="00E101B1"/>
    <w:rsid w:val="00E422EE"/>
    <w:rsid w:val="00E47D8F"/>
    <w:rsid w:val="00E64DDB"/>
    <w:rsid w:val="00E769AA"/>
    <w:rsid w:val="00E80845"/>
    <w:rsid w:val="00E86B8B"/>
    <w:rsid w:val="00E92134"/>
    <w:rsid w:val="00E93F6C"/>
    <w:rsid w:val="00EA2D7C"/>
    <w:rsid w:val="00EA6892"/>
    <w:rsid w:val="00EC7FD6"/>
    <w:rsid w:val="00ED0887"/>
    <w:rsid w:val="00ED4080"/>
    <w:rsid w:val="00F14EC7"/>
    <w:rsid w:val="00F16F0D"/>
    <w:rsid w:val="00F24B09"/>
    <w:rsid w:val="00F50630"/>
    <w:rsid w:val="00F510F3"/>
    <w:rsid w:val="00F569E1"/>
    <w:rsid w:val="00F57B03"/>
    <w:rsid w:val="00F63CA0"/>
    <w:rsid w:val="00F71B83"/>
    <w:rsid w:val="00F7597C"/>
    <w:rsid w:val="00F82510"/>
    <w:rsid w:val="00F875EF"/>
    <w:rsid w:val="00FB7802"/>
    <w:rsid w:val="00FC13B2"/>
    <w:rsid w:val="00FC539D"/>
    <w:rsid w:val="00FD531A"/>
    <w:rsid w:val="00FD6E14"/>
    <w:rsid w:val="00FD758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B6B52"/>
  <w15:chartTrackingRefBased/>
  <w15:docId w15:val="{E0BFEACE-8B7B-144D-92F7-C8F515E6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26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DA0"/>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DefaultParagraphFont"/>
    <w:rsid w:val="00BF3A23"/>
  </w:style>
  <w:style w:type="character" w:customStyle="1" w:styleId="highlight">
    <w:name w:val="highlight"/>
    <w:basedOn w:val="DefaultParagraphFont"/>
    <w:rsid w:val="00BF3A23"/>
  </w:style>
  <w:style w:type="paragraph" w:styleId="ListParagraph">
    <w:name w:val="List Paragraph"/>
    <w:basedOn w:val="Normal"/>
    <w:uiPriority w:val="34"/>
    <w:qFormat/>
    <w:rsid w:val="001E0DF9"/>
    <w:pPr>
      <w:ind w:left="720"/>
      <w:contextualSpacing/>
    </w:pPr>
  </w:style>
  <w:style w:type="paragraph" w:styleId="Revision">
    <w:name w:val="Revision"/>
    <w:hidden/>
    <w:uiPriority w:val="99"/>
    <w:semiHidden/>
    <w:rsid w:val="00974F6F"/>
  </w:style>
  <w:style w:type="paragraph" w:styleId="BalloonText">
    <w:name w:val="Balloon Text"/>
    <w:basedOn w:val="Normal"/>
    <w:link w:val="BalloonTextChar"/>
    <w:uiPriority w:val="99"/>
    <w:semiHidden/>
    <w:unhideWhenUsed/>
    <w:rsid w:val="00974F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4F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14F86"/>
    <w:rPr>
      <w:sz w:val="18"/>
      <w:szCs w:val="18"/>
    </w:rPr>
  </w:style>
  <w:style w:type="paragraph" w:styleId="CommentText">
    <w:name w:val="annotation text"/>
    <w:basedOn w:val="Normal"/>
    <w:link w:val="CommentTextChar"/>
    <w:uiPriority w:val="99"/>
    <w:semiHidden/>
    <w:unhideWhenUsed/>
    <w:rsid w:val="00A14F86"/>
  </w:style>
  <w:style w:type="character" w:customStyle="1" w:styleId="CommentTextChar">
    <w:name w:val="Comment Text Char"/>
    <w:basedOn w:val="DefaultParagraphFont"/>
    <w:link w:val="CommentText"/>
    <w:uiPriority w:val="99"/>
    <w:semiHidden/>
    <w:rsid w:val="00A14F86"/>
  </w:style>
  <w:style w:type="paragraph" w:styleId="CommentSubject">
    <w:name w:val="annotation subject"/>
    <w:basedOn w:val="CommentText"/>
    <w:next w:val="CommentText"/>
    <w:link w:val="CommentSubjectChar"/>
    <w:uiPriority w:val="99"/>
    <w:semiHidden/>
    <w:unhideWhenUsed/>
    <w:rsid w:val="00A14F86"/>
    <w:rPr>
      <w:b/>
      <w:bCs/>
      <w:sz w:val="20"/>
      <w:szCs w:val="20"/>
    </w:rPr>
  </w:style>
  <w:style w:type="character" w:customStyle="1" w:styleId="CommentSubjectChar">
    <w:name w:val="Comment Subject Char"/>
    <w:basedOn w:val="CommentTextChar"/>
    <w:link w:val="CommentSubject"/>
    <w:uiPriority w:val="99"/>
    <w:semiHidden/>
    <w:rsid w:val="00A14F86"/>
    <w:rPr>
      <w:b/>
      <w:bCs/>
      <w:sz w:val="20"/>
      <w:szCs w:val="20"/>
    </w:rPr>
  </w:style>
  <w:style w:type="character" w:styleId="Strong">
    <w:name w:val="Strong"/>
    <w:basedOn w:val="DefaultParagraphFont"/>
    <w:uiPriority w:val="22"/>
    <w:qFormat/>
    <w:rsid w:val="00F50630"/>
    <w:rPr>
      <w:b/>
      <w:bCs/>
    </w:rPr>
  </w:style>
  <w:style w:type="character" w:styleId="Hyperlink">
    <w:name w:val="Hyperlink"/>
    <w:basedOn w:val="DefaultParagraphFont"/>
    <w:uiPriority w:val="99"/>
    <w:unhideWhenUsed/>
    <w:rsid w:val="00F50630"/>
    <w:rPr>
      <w:color w:val="0000FF"/>
      <w:u w:val="single"/>
    </w:rPr>
  </w:style>
  <w:style w:type="character" w:customStyle="1" w:styleId="anchor-text">
    <w:name w:val="anchor-text"/>
    <w:basedOn w:val="DefaultParagraphFont"/>
    <w:rsid w:val="00F50630"/>
  </w:style>
  <w:style w:type="character" w:customStyle="1" w:styleId="element-citation">
    <w:name w:val="element-citation"/>
    <w:basedOn w:val="DefaultParagraphFont"/>
    <w:rsid w:val="00696385"/>
  </w:style>
  <w:style w:type="character" w:customStyle="1" w:styleId="ref-journal">
    <w:name w:val="ref-journal"/>
    <w:basedOn w:val="DefaultParagraphFont"/>
    <w:rsid w:val="00696385"/>
  </w:style>
  <w:style w:type="character" w:customStyle="1" w:styleId="ref-vol">
    <w:name w:val="ref-vol"/>
    <w:basedOn w:val="DefaultParagraphFont"/>
    <w:rsid w:val="00696385"/>
  </w:style>
  <w:style w:type="character" w:customStyle="1" w:styleId="nowrap">
    <w:name w:val="nowrap"/>
    <w:basedOn w:val="DefaultParagraphFont"/>
    <w:rsid w:val="00696385"/>
  </w:style>
  <w:style w:type="paragraph" w:styleId="Header">
    <w:name w:val="header"/>
    <w:basedOn w:val="Normal"/>
    <w:link w:val="HeaderChar"/>
    <w:uiPriority w:val="99"/>
    <w:unhideWhenUsed/>
    <w:rsid w:val="00D711F3"/>
    <w:pPr>
      <w:tabs>
        <w:tab w:val="center" w:pos="4819"/>
        <w:tab w:val="right" w:pos="9638"/>
      </w:tabs>
    </w:pPr>
  </w:style>
  <w:style w:type="character" w:customStyle="1" w:styleId="HeaderChar">
    <w:name w:val="Header Char"/>
    <w:basedOn w:val="DefaultParagraphFont"/>
    <w:link w:val="Header"/>
    <w:uiPriority w:val="99"/>
    <w:rsid w:val="00D711F3"/>
  </w:style>
  <w:style w:type="paragraph" w:styleId="Footer">
    <w:name w:val="footer"/>
    <w:basedOn w:val="Normal"/>
    <w:link w:val="FooterChar"/>
    <w:uiPriority w:val="99"/>
    <w:unhideWhenUsed/>
    <w:rsid w:val="00D711F3"/>
    <w:pPr>
      <w:tabs>
        <w:tab w:val="center" w:pos="4819"/>
        <w:tab w:val="right" w:pos="9638"/>
      </w:tabs>
    </w:pPr>
  </w:style>
  <w:style w:type="character" w:customStyle="1" w:styleId="FooterChar">
    <w:name w:val="Footer Char"/>
    <w:basedOn w:val="DefaultParagraphFont"/>
    <w:link w:val="Footer"/>
    <w:uiPriority w:val="99"/>
    <w:rsid w:val="00D711F3"/>
  </w:style>
  <w:style w:type="paragraph" w:customStyle="1" w:styleId="paragraph">
    <w:name w:val="paragraph"/>
    <w:basedOn w:val="Normal"/>
    <w:rsid w:val="0006115F"/>
    <w:pPr>
      <w:spacing w:before="100" w:beforeAutospacing="1" w:after="100" w:afterAutospacing="1"/>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A87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317">
      <w:bodyDiv w:val="1"/>
      <w:marLeft w:val="0"/>
      <w:marRight w:val="0"/>
      <w:marTop w:val="0"/>
      <w:marBottom w:val="0"/>
      <w:divBdr>
        <w:top w:val="none" w:sz="0" w:space="0" w:color="auto"/>
        <w:left w:val="none" w:sz="0" w:space="0" w:color="auto"/>
        <w:bottom w:val="none" w:sz="0" w:space="0" w:color="auto"/>
        <w:right w:val="none" w:sz="0" w:space="0" w:color="auto"/>
      </w:divBdr>
      <w:divsChild>
        <w:div w:id="214196961">
          <w:marLeft w:val="0"/>
          <w:marRight w:val="0"/>
          <w:marTop w:val="0"/>
          <w:marBottom w:val="0"/>
          <w:divBdr>
            <w:top w:val="none" w:sz="0" w:space="0" w:color="auto"/>
            <w:left w:val="none" w:sz="0" w:space="0" w:color="auto"/>
            <w:bottom w:val="none" w:sz="0" w:space="0" w:color="auto"/>
            <w:right w:val="none" w:sz="0" w:space="0" w:color="auto"/>
          </w:divBdr>
          <w:divsChild>
            <w:div w:id="614598727">
              <w:marLeft w:val="0"/>
              <w:marRight w:val="0"/>
              <w:marTop w:val="0"/>
              <w:marBottom w:val="0"/>
              <w:divBdr>
                <w:top w:val="none" w:sz="0" w:space="0" w:color="auto"/>
                <w:left w:val="none" w:sz="0" w:space="0" w:color="auto"/>
                <w:bottom w:val="none" w:sz="0" w:space="0" w:color="auto"/>
                <w:right w:val="none" w:sz="0" w:space="0" w:color="auto"/>
              </w:divBdr>
              <w:divsChild>
                <w:div w:id="1009137162">
                  <w:marLeft w:val="0"/>
                  <w:marRight w:val="0"/>
                  <w:marTop w:val="0"/>
                  <w:marBottom w:val="0"/>
                  <w:divBdr>
                    <w:top w:val="none" w:sz="0" w:space="0" w:color="auto"/>
                    <w:left w:val="none" w:sz="0" w:space="0" w:color="auto"/>
                    <w:bottom w:val="none" w:sz="0" w:space="0" w:color="auto"/>
                    <w:right w:val="none" w:sz="0" w:space="0" w:color="auto"/>
                  </w:divBdr>
                  <w:divsChild>
                    <w:div w:id="16173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8901">
      <w:bodyDiv w:val="1"/>
      <w:marLeft w:val="0"/>
      <w:marRight w:val="0"/>
      <w:marTop w:val="0"/>
      <w:marBottom w:val="0"/>
      <w:divBdr>
        <w:top w:val="none" w:sz="0" w:space="0" w:color="auto"/>
        <w:left w:val="none" w:sz="0" w:space="0" w:color="auto"/>
        <w:bottom w:val="none" w:sz="0" w:space="0" w:color="auto"/>
        <w:right w:val="none" w:sz="0" w:space="0" w:color="auto"/>
      </w:divBdr>
      <w:divsChild>
        <w:div w:id="209924490">
          <w:marLeft w:val="0"/>
          <w:marRight w:val="0"/>
          <w:marTop w:val="0"/>
          <w:marBottom w:val="0"/>
          <w:divBdr>
            <w:top w:val="none" w:sz="0" w:space="0" w:color="auto"/>
            <w:left w:val="none" w:sz="0" w:space="0" w:color="auto"/>
            <w:bottom w:val="none" w:sz="0" w:space="0" w:color="auto"/>
            <w:right w:val="none" w:sz="0" w:space="0" w:color="auto"/>
          </w:divBdr>
        </w:div>
        <w:div w:id="93139796">
          <w:marLeft w:val="0"/>
          <w:marRight w:val="0"/>
          <w:marTop w:val="0"/>
          <w:marBottom w:val="0"/>
          <w:divBdr>
            <w:top w:val="none" w:sz="0" w:space="0" w:color="auto"/>
            <w:left w:val="none" w:sz="0" w:space="0" w:color="auto"/>
            <w:bottom w:val="none" w:sz="0" w:space="0" w:color="auto"/>
            <w:right w:val="none" w:sz="0" w:space="0" w:color="auto"/>
          </w:divBdr>
        </w:div>
        <w:div w:id="587886785">
          <w:marLeft w:val="0"/>
          <w:marRight w:val="0"/>
          <w:marTop w:val="0"/>
          <w:marBottom w:val="0"/>
          <w:divBdr>
            <w:top w:val="none" w:sz="0" w:space="0" w:color="auto"/>
            <w:left w:val="none" w:sz="0" w:space="0" w:color="auto"/>
            <w:bottom w:val="none" w:sz="0" w:space="0" w:color="auto"/>
            <w:right w:val="none" w:sz="0" w:space="0" w:color="auto"/>
          </w:divBdr>
        </w:div>
        <w:div w:id="1038168141">
          <w:marLeft w:val="0"/>
          <w:marRight w:val="0"/>
          <w:marTop w:val="0"/>
          <w:marBottom w:val="0"/>
          <w:divBdr>
            <w:top w:val="none" w:sz="0" w:space="0" w:color="auto"/>
            <w:left w:val="none" w:sz="0" w:space="0" w:color="auto"/>
            <w:bottom w:val="none" w:sz="0" w:space="0" w:color="auto"/>
            <w:right w:val="none" w:sz="0" w:space="0" w:color="auto"/>
          </w:divBdr>
        </w:div>
        <w:div w:id="362168673">
          <w:marLeft w:val="0"/>
          <w:marRight w:val="0"/>
          <w:marTop w:val="0"/>
          <w:marBottom w:val="0"/>
          <w:divBdr>
            <w:top w:val="none" w:sz="0" w:space="0" w:color="auto"/>
            <w:left w:val="none" w:sz="0" w:space="0" w:color="auto"/>
            <w:bottom w:val="none" w:sz="0" w:space="0" w:color="auto"/>
            <w:right w:val="none" w:sz="0" w:space="0" w:color="auto"/>
          </w:divBdr>
        </w:div>
        <w:div w:id="1389451778">
          <w:marLeft w:val="0"/>
          <w:marRight w:val="0"/>
          <w:marTop w:val="0"/>
          <w:marBottom w:val="0"/>
          <w:divBdr>
            <w:top w:val="none" w:sz="0" w:space="0" w:color="auto"/>
            <w:left w:val="none" w:sz="0" w:space="0" w:color="auto"/>
            <w:bottom w:val="none" w:sz="0" w:space="0" w:color="auto"/>
            <w:right w:val="none" w:sz="0" w:space="0" w:color="auto"/>
          </w:divBdr>
        </w:div>
        <w:div w:id="510217633">
          <w:marLeft w:val="0"/>
          <w:marRight w:val="0"/>
          <w:marTop w:val="0"/>
          <w:marBottom w:val="0"/>
          <w:divBdr>
            <w:top w:val="none" w:sz="0" w:space="0" w:color="auto"/>
            <w:left w:val="none" w:sz="0" w:space="0" w:color="auto"/>
            <w:bottom w:val="none" w:sz="0" w:space="0" w:color="auto"/>
            <w:right w:val="none" w:sz="0" w:space="0" w:color="auto"/>
          </w:divBdr>
        </w:div>
        <w:div w:id="1021712170">
          <w:marLeft w:val="0"/>
          <w:marRight w:val="0"/>
          <w:marTop w:val="0"/>
          <w:marBottom w:val="0"/>
          <w:divBdr>
            <w:top w:val="none" w:sz="0" w:space="0" w:color="auto"/>
            <w:left w:val="none" w:sz="0" w:space="0" w:color="auto"/>
            <w:bottom w:val="none" w:sz="0" w:space="0" w:color="auto"/>
            <w:right w:val="none" w:sz="0" w:space="0" w:color="auto"/>
          </w:divBdr>
        </w:div>
        <w:div w:id="814642771">
          <w:marLeft w:val="0"/>
          <w:marRight w:val="0"/>
          <w:marTop w:val="0"/>
          <w:marBottom w:val="0"/>
          <w:divBdr>
            <w:top w:val="none" w:sz="0" w:space="0" w:color="auto"/>
            <w:left w:val="none" w:sz="0" w:space="0" w:color="auto"/>
            <w:bottom w:val="none" w:sz="0" w:space="0" w:color="auto"/>
            <w:right w:val="none" w:sz="0" w:space="0" w:color="auto"/>
          </w:divBdr>
        </w:div>
      </w:divsChild>
    </w:div>
    <w:div w:id="141779176">
      <w:bodyDiv w:val="1"/>
      <w:marLeft w:val="0"/>
      <w:marRight w:val="0"/>
      <w:marTop w:val="0"/>
      <w:marBottom w:val="0"/>
      <w:divBdr>
        <w:top w:val="none" w:sz="0" w:space="0" w:color="auto"/>
        <w:left w:val="none" w:sz="0" w:space="0" w:color="auto"/>
        <w:bottom w:val="none" w:sz="0" w:space="0" w:color="auto"/>
        <w:right w:val="none" w:sz="0" w:space="0" w:color="auto"/>
      </w:divBdr>
    </w:div>
    <w:div w:id="208802267">
      <w:bodyDiv w:val="1"/>
      <w:marLeft w:val="0"/>
      <w:marRight w:val="0"/>
      <w:marTop w:val="0"/>
      <w:marBottom w:val="0"/>
      <w:divBdr>
        <w:top w:val="none" w:sz="0" w:space="0" w:color="auto"/>
        <w:left w:val="none" w:sz="0" w:space="0" w:color="auto"/>
        <w:bottom w:val="none" w:sz="0" w:space="0" w:color="auto"/>
        <w:right w:val="none" w:sz="0" w:space="0" w:color="auto"/>
      </w:divBdr>
    </w:div>
    <w:div w:id="291594258">
      <w:bodyDiv w:val="1"/>
      <w:marLeft w:val="0"/>
      <w:marRight w:val="0"/>
      <w:marTop w:val="0"/>
      <w:marBottom w:val="0"/>
      <w:divBdr>
        <w:top w:val="none" w:sz="0" w:space="0" w:color="auto"/>
        <w:left w:val="none" w:sz="0" w:space="0" w:color="auto"/>
        <w:bottom w:val="none" w:sz="0" w:space="0" w:color="auto"/>
        <w:right w:val="none" w:sz="0" w:space="0" w:color="auto"/>
      </w:divBdr>
    </w:div>
    <w:div w:id="414668587">
      <w:bodyDiv w:val="1"/>
      <w:marLeft w:val="0"/>
      <w:marRight w:val="0"/>
      <w:marTop w:val="0"/>
      <w:marBottom w:val="0"/>
      <w:divBdr>
        <w:top w:val="none" w:sz="0" w:space="0" w:color="auto"/>
        <w:left w:val="none" w:sz="0" w:space="0" w:color="auto"/>
        <w:bottom w:val="none" w:sz="0" w:space="0" w:color="auto"/>
        <w:right w:val="none" w:sz="0" w:space="0" w:color="auto"/>
      </w:divBdr>
      <w:divsChild>
        <w:div w:id="242036309">
          <w:marLeft w:val="0"/>
          <w:marRight w:val="0"/>
          <w:marTop w:val="0"/>
          <w:marBottom w:val="0"/>
          <w:divBdr>
            <w:top w:val="none" w:sz="0" w:space="0" w:color="auto"/>
            <w:left w:val="none" w:sz="0" w:space="0" w:color="auto"/>
            <w:bottom w:val="none" w:sz="0" w:space="0" w:color="auto"/>
            <w:right w:val="none" w:sz="0" w:space="0" w:color="auto"/>
          </w:divBdr>
          <w:divsChild>
            <w:div w:id="1469669206">
              <w:marLeft w:val="0"/>
              <w:marRight w:val="0"/>
              <w:marTop w:val="0"/>
              <w:marBottom w:val="0"/>
              <w:divBdr>
                <w:top w:val="none" w:sz="0" w:space="0" w:color="auto"/>
                <w:left w:val="none" w:sz="0" w:space="0" w:color="auto"/>
                <w:bottom w:val="none" w:sz="0" w:space="0" w:color="auto"/>
                <w:right w:val="none" w:sz="0" w:space="0" w:color="auto"/>
              </w:divBdr>
              <w:divsChild>
                <w:div w:id="1441292337">
                  <w:marLeft w:val="0"/>
                  <w:marRight w:val="0"/>
                  <w:marTop w:val="0"/>
                  <w:marBottom w:val="0"/>
                  <w:divBdr>
                    <w:top w:val="none" w:sz="0" w:space="0" w:color="auto"/>
                    <w:left w:val="none" w:sz="0" w:space="0" w:color="auto"/>
                    <w:bottom w:val="none" w:sz="0" w:space="0" w:color="auto"/>
                    <w:right w:val="none" w:sz="0" w:space="0" w:color="auto"/>
                  </w:divBdr>
                  <w:divsChild>
                    <w:div w:id="1161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379711">
      <w:bodyDiv w:val="1"/>
      <w:marLeft w:val="0"/>
      <w:marRight w:val="0"/>
      <w:marTop w:val="0"/>
      <w:marBottom w:val="0"/>
      <w:divBdr>
        <w:top w:val="none" w:sz="0" w:space="0" w:color="auto"/>
        <w:left w:val="none" w:sz="0" w:space="0" w:color="auto"/>
        <w:bottom w:val="none" w:sz="0" w:space="0" w:color="auto"/>
        <w:right w:val="none" w:sz="0" w:space="0" w:color="auto"/>
      </w:divBdr>
    </w:div>
    <w:div w:id="514542705">
      <w:bodyDiv w:val="1"/>
      <w:marLeft w:val="0"/>
      <w:marRight w:val="0"/>
      <w:marTop w:val="0"/>
      <w:marBottom w:val="0"/>
      <w:divBdr>
        <w:top w:val="none" w:sz="0" w:space="0" w:color="auto"/>
        <w:left w:val="none" w:sz="0" w:space="0" w:color="auto"/>
        <w:bottom w:val="none" w:sz="0" w:space="0" w:color="auto"/>
        <w:right w:val="none" w:sz="0" w:space="0" w:color="auto"/>
      </w:divBdr>
      <w:divsChild>
        <w:div w:id="1146580810">
          <w:marLeft w:val="0"/>
          <w:marRight w:val="0"/>
          <w:marTop w:val="0"/>
          <w:marBottom w:val="0"/>
          <w:divBdr>
            <w:top w:val="none" w:sz="0" w:space="0" w:color="auto"/>
            <w:left w:val="none" w:sz="0" w:space="0" w:color="auto"/>
            <w:bottom w:val="none" w:sz="0" w:space="0" w:color="auto"/>
            <w:right w:val="none" w:sz="0" w:space="0" w:color="auto"/>
          </w:divBdr>
          <w:divsChild>
            <w:div w:id="653263453">
              <w:marLeft w:val="0"/>
              <w:marRight w:val="0"/>
              <w:marTop w:val="0"/>
              <w:marBottom w:val="0"/>
              <w:divBdr>
                <w:top w:val="none" w:sz="0" w:space="0" w:color="auto"/>
                <w:left w:val="none" w:sz="0" w:space="0" w:color="auto"/>
                <w:bottom w:val="none" w:sz="0" w:space="0" w:color="auto"/>
                <w:right w:val="none" w:sz="0" w:space="0" w:color="auto"/>
              </w:divBdr>
              <w:divsChild>
                <w:div w:id="1183594778">
                  <w:marLeft w:val="0"/>
                  <w:marRight w:val="0"/>
                  <w:marTop w:val="0"/>
                  <w:marBottom w:val="0"/>
                  <w:divBdr>
                    <w:top w:val="none" w:sz="0" w:space="0" w:color="auto"/>
                    <w:left w:val="none" w:sz="0" w:space="0" w:color="auto"/>
                    <w:bottom w:val="none" w:sz="0" w:space="0" w:color="auto"/>
                    <w:right w:val="none" w:sz="0" w:space="0" w:color="auto"/>
                  </w:divBdr>
                  <w:divsChild>
                    <w:div w:id="1963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34985">
      <w:bodyDiv w:val="1"/>
      <w:marLeft w:val="0"/>
      <w:marRight w:val="0"/>
      <w:marTop w:val="0"/>
      <w:marBottom w:val="0"/>
      <w:divBdr>
        <w:top w:val="none" w:sz="0" w:space="0" w:color="auto"/>
        <w:left w:val="none" w:sz="0" w:space="0" w:color="auto"/>
        <w:bottom w:val="none" w:sz="0" w:space="0" w:color="auto"/>
        <w:right w:val="none" w:sz="0" w:space="0" w:color="auto"/>
      </w:divBdr>
      <w:divsChild>
        <w:div w:id="1742672788">
          <w:marLeft w:val="0"/>
          <w:marRight w:val="0"/>
          <w:marTop w:val="0"/>
          <w:marBottom w:val="0"/>
          <w:divBdr>
            <w:top w:val="none" w:sz="0" w:space="0" w:color="auto"/>
            <w:left w:val="none" w:sz="0" w:space="0" w:color="auto"/>
            <w:bottom w:val="none" w:sz="0" w:space="0" w:color="auto"/>
            <w:right w:val="none" w:sz="0" w:space="0" w:color="auto"/>
          </w:divBdr>
          <w:divsChild>
            <w:div w:id="1424372789">
              <w:marLeft w:val="0"/>
              <w:marRight w:val="0"/>
              <w:marTop w:val="0"/>
              <w:marBottom w:val="0"/>
              <w:divBdr>
                <w:top w:val="none" w:sz="0" w:space="0" w:color="auto"/>
                <w:left w:val="none" w:sz="0" w:space="0" w:color="auto"/>
                <w:bottom w:val="none" w:sz="0" w:space="0" w:color="auto"/>
                <w:right w:val="none" w:sz="0" w:space="0" w:color="auto"/>
              </w:divBdr>
              <w:divsChild>
                <w:div w:id="286358602">
                  <w:marLeft w:val="0"/>
                  <w:marRight w:val="0"/>
                  <w:marTop w:val="0"/>
                  <w:marBottom w:val="0"/>
                  <w:divBdr>
                    <w:top w:val="none" w:sz="0" w:space="0" w:color="auto"/>
                    <w:left w:val="none" w:sz="0" w:space="0" w:color="auto"/>
                    <w:bottom w:val="none" w:sz="0" w:space="0" w:color="auto"/>
                    <w:right w:val="none" w:sz="0" w:space="0" w:color="auto"/>
                  </w:divBdr>
                  <w:divsChild>
                    <w:div w:id="712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10689">
      <w:bodyDiv w:val="1"/>
      <w:marLeft w:val="0"/>
      <w:marRight w:val="0"/>
      <w:marTop w:val="0"/>
      <w:marBottom w:val="0"/>
      <w:divBdr>
        <w:top w:val="none" w:sz="0" w:space="0" w:color="auto"/>
        <w:left w:val="none" w:sz="0" w:space="0" w:color="auto"/>
        <w:bottom w:val="none" w:sz="0" w:space="0" w:color="auto"/>
        <w:right w:val="none" w:sz="0" w:space="0" w:color="auto"/>
      </w:divBdr>
      <w:divsChild>
        <w:div w:id="685836359">
          <w:marLeft w:val="0"/>
          <w:marRight w:val="0"/>
          <w:marTop w:val="0"/>
          <w:marBottom w:val="0"/>
          <w:divBdr>
            <w:top w:val="none" w:sz="0" w:space="0" w:color="auto"/>
            <w:left w:val="none" w:sz="0" w:space="0" w:color="auto"/>
            <w:bottom w:val="none" w:sz="0" w:space="0" w:color="auto"/>
            <w:right w:val="none" w:sz="0" w:space="0" w:color="auto"/>
          </w:divBdr>
          <w:divsChild>
            <w:div w:id="929967465">
              <w:marLeft w:val="0"/>
              <w:marRight w:val="0"/>
              <w:marTop w:val="0"/>
              <w:marBottom w:val="0"/>
              <w:divBdr>
                <w:top w:val="none" w:sz="0" w:space="0" w:color="auto"/>
                <w:left w:val="none" w:sz="0" w:space="0" w:color="auto"/>
                <w:bottom w:val="none" w:sz="0" w:space="0" w:color="auto"/>
                <w:right w:val="none" w:sz="0" w:space="0" w:color="auto"/>
              </w:divBdr>
              <w:divsChild>
                <w:div w:id="1256130252">
                  <w:marLeft w:val="0"/>
                  <w:marRight w:val="0"/>
                  <w:marTop w:val="0"/>
                  <w:marBottom w:val="0"/>
                  <w:divBdr>
                    <w:top w:val="none" w:sz="0" w:space="0" w:color="auto"/>
                    <w:left w:val="none" w:sz="0" w:space="0" w:color="auto"/>
                    <w:bottom w:val="none" w:sz="0" w:space="0" w:color="auto"/>
                    <w:right w:val="none" w:sz="0" w:space="0" w:color="auto"/>
                  </w:divBdr>
                  <w:divsChild>
                    <w:div w:id="16145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47901">
      <w:bodyDiv w:val="1"/>
      <w:marLeft w:val="0"/>
      <w:marRight w:val="0"/>
      <w:marTop w:val="0"/>
      <w:marBottom w:val="0"/>
      <w:divBdr>
        <w:top w:val="none" w:sz="0" w:space="0" w:color="auto"/>
        <w:left w:val="none" w:sz="0" w:space="0" w:color="auto"/>
        <w:bottom w:val="none" w:sz="0" w:space="0" w:color="auto"/>
        <w:right w:val="none" w:sz="0" w:space="0" w:color="auto"/>
      </w:divBdr>
      <w:divsChild>
        <w:div w:id="103816416">
          <w:marLeft w:val="0"/>
          <w:marRight w:val="0"/>
          <w:marTop w:val="166"/>
          <w:marBottom w:val="166"/>
          <w:divBdr>
            <w:top w:val="none" w:sz="0" w:space="0" w:color="auto"/>
            <w:left w:val="none" w:sz="0" w:space="0" w:color="auto"/>
            <w:bottom w:val="none" w:sz="0" w:space="0" w:color="auto"/>
            <w:right w:val="none" w:sz="0" w:space="0" w:color="auto"/>
          </w:divBdr>
        </w:div>
        <w:div w:id="1599098757">
          <w:marLeft w:val="0"/>
          <w:marRight w:val="0"/>
          <w:marTop w:val="166"/>
          <w:marBottom w:val="166"/>
          <w:divBdr>
            <w:top w:val="none" w:sz="0" w:space="0" w:color="auto"/>
            <w:left w:val="none" w:sz="0" w:space="0" w:color="auto"/>
            <w:bottom w:val="none" w:sz="0" w:space="0" w:color="auto"/>
            <w:right w:val="none" w:sz="0" w:space="0" w:color="auto"/>
          </w:divBdr>
        </w:div>
        <w:div w:id="980840172">
          <w:marLeft w:val="0"/>
          <w:marRight w:val="0"/>
          <w:marTop w:val="166"/>
          <w:marBottom w:val="166"/>
          <w:divBdr>
            <w:top w:val="none" w:sz="0" w:space="0" w:color="auto"/>
            <w:left w:val="none" w:sz="0" w:space="0" w:color="auto"/>
            <w:bottom w:val="none" w:sz="0" w:space="0" w:color="auto"/>
            <w:right w:val="none" w:sz="0" w:space="0" w:color="auto"/>
          </w:divBdr>
        </w:div>
        <w:div w:id="2127964517">
          <w:marLeft w:val="0"/>
          <w:marRight w:val="0"/>
          <w:marTop w:val="166"/>
          <w:marBottom w:val="166"/>
          <w:divBdr>
            <w:top w:val="none" w:sz="0" w:space="0" w:color="auto"/>
            <w:left w:val="none" w:sz="0" w:space="0" w:color="auto"/>
            <w:bottom w:val="none" w:sz="0" w:space="0" w:color="auto"/>
            <w:right w:val="none" w:sz="0" w:space="0" w:color="auto"/>
          </w:divBdr>
        </w:div>
      </w:divsChild>
    </w:div>
    <w:div w:id="789864387">
      <w:bodyDiv w:val="1"/>
      <w:marLeft w:val="0"/>
      <w:marRight w:val="0"/>
      <w:marTop w:val="0"/>
      <w:marBottom w:val="0"/>
      <w:divBdr>
        <w:top w:val="none" w:sz="0" w:space="0" w:color="auto"/>
        <w:left w:val="none" w:sz="0" w:space="0" w:color="auto"/>
        <w:bottom w:val="none" w:sz="0" w:space="0" w:color="auto"/>
        <w:right w:val="none" w:sz="0" w:space="0" w:color="auto"/>
      </w:divBdr>
    </w:div>
    <w:div w:id="794984383">
      <w:bodyDiv w:val="1"/>
      <w:marLeft w:val="0"/>
      <w:marRight w:val="0"/>
      <w:marTop w:val="0"/>
      <w:marBottom w:val="0"/>
      <w:divBdr>
        <w:top w:val="none" w:sz="0" w:space="0" w:color="auto"/>
        <w:left w:val="none" w:sz="0" w:space="0" w:color="auto"/>
        <w:bottom w:val="none" w:sz="0" w:space="0" w:color="auto"/>
        <w:right w:val="none" w:sz="0" w:space="0" w:color="auto"/>
      </w:divBdr>
    </w:div>
    <w:div w:id="830146868">
      <w:bodyDiv w:val="1"/>
      <w:marLeft w:val="0"/>
      <w:marRight w:val="0"/>
      <w:marTop w:val="0"/>
      <w:marBottom w:val="0"/>
      <w:divBdr>
        <w:top w:val="none" w:sz="0" w:space="0" w:color="auto"/>
        <w:left w:val="none" w:sz="0" w:space="0" w:color="auto"/>
        <w:bottom w:val="none" w:sz="0" w:space="0" w:color="auto"/>
        <w:right w:val="none" w:sz="0" w:space="0" w:color="auto"/>
      </w:divBdr>
      <w:divsChild>
        <w:div w:id="345986015">
          <w:marLeft w:val="0"/>
          <w:marRight w:val="0"/>
          <w:marTop w:val="0"/>
          <w:marBottom w:val="0"/>
          <w:divBdr>
            <w:top w:val="none" w:sz="0" w:space="0" w:color="auto"/>
            <w:left w:val="none" w:sz="0" w:space="0" w:color="auto"/>
            <w:bottom w:val="none" w:sz="0" w:space="0" w:color="auto"/>
            <w:right w:val="none" w:sz="0" w:space="0" w:color="auto"/>
          </w:divBdr>
          <w:divsChild>
            <w:div w:id="1925147459">
              <w:marLeft w:val="0"/>
              <w:marRight w:val="0"/>
              <w:marTop w:val="0"/>
              <w:marBottom w:val="0"/>
              <w:divBdr>
                <w:top w:val="none" w:sz="0" w:space="0" w:color="auto"/>
                <w:left w:val="none" w:sz="0" w:space="0" w:color="auto"/>
                <w:bottom w:val="none" w:sz="0" w:space="0" w:color="auto"/>
                <w:right w:val="none" w:sz="0" w:space="0" w:color="auto"/>
              </w:divBdr>
              <w:divsChild>
                <w:div w:id="780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2589">
      <w:bodyDiv w:val="1"/>
      <w:marLeft w:val="0"/>
      <w:marRight w:val="0"/>
      <w:marTop w:val="0"/>
      <w:marBottom w:val="0"/>
      <w:divBdr>
        <w:top w:val="none" w:sz="0" w:space="0" w:color="auto"/>
        <w:left w:val="none" w:sz="0" w:space="0" w:color="auto"/>
        <w:bottom w:val="none" w:sz="0" w:space="0" w:color="auto"/>
        <w:right w:val="none" w:sz="0" w:space="0" w:color="auto"/>
      </w:divBdr>
    </w:div>
    <w:div w:id="946810238">
      <w:bodyDiv w:val="1"/>
      <w:marLeft w:val="0"/>
      <w:marRight w:val="0"/>
      <w:marTop w:val="0"/>
      <w:marBottom w:val="0"/>
      <w:divBdr>
        <w:top w:val="none" w:sz="0" w:space="0" w:color="auto"/>
        <w:left w:val="none" w:sz="0" w:space="0" w:color="auto"/>
        <w:bottom w:val="none" w:sz="0" w:space="0" w:color="auto"/>
        <w:right w:val="none" w:sz="0" w:space="0" w:color="auto"/>
      </w:divBdr>
    </w:div>
    <w:div w:id="1037508015">
      <w:bodyDiv w:val="1"/>
      <w:marLeft w:val="0"/>
      <w:marRight w:val="0"/>
      <w:marTop w:val="0"/>
      <w:marBottom w:val="0"/>
      <w:divBdr>
        <w:top w:val="none" w:sz="0" w:space="0" w:color="auto"/>
        <w:left w:val="none" w:sz="0" w:space="0" w:color="auto"/>
        <w:bottom w:val="none" w:sz="0" w:space="0" w:color="auto"/>
        <w:right w:val="none" w:sz="0" w:space="0" w:color="auto"/>
      </w:divBdr>
      <w:divsChild>
        <w:div w:id="2090080086">
          <w:marLeft w:val="0"/>
          <w:marRight w:val="0"/>
          <w:marTop w:val="0"/>
          <w:marBottom w:val="0"/>
          <w:divBdr>
            <w:top w:val="none" w:sz="0" w:space="0" w:color="auto"/>
            <w:left w:val="none" w:sz="0" w:space="0" w:color="auto"/>
            <w:bottom w:val="none" w:sz="0" w:space="0" w:color="auto"/>
            <w:right w:val="none" w:sz="0" w:space="0" w:color="auto"/>
          </w:divBdr>
          <w:divsChild>
            <w:div w:id="1487942372">
              <w:marLeft w:val="0"/>
              <w:marRight w:val="0"/>
              <w:marTop w:val="0"/>
              <w:marBottom w:val="0"/>
              <w:divBdr>
                <w:top w:val="none" w:sz="0" w:space="0" w:color="auto"/>
                <w:left w:val="none" w:sz="0" w:space="0" w:color="auto"/>
                <w:bottom w:val="none" w:sz="0" w:space="0" w:color="auto"/>
                <w:right w:val="none" w:sz="0" w:space="0" w:color="auto"/>
              </w:divBdr>
              <w:divsChild>
                <w:div w:id="16944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4512">
      <w:bodyDiv w:val="1"/>
      <w:marLeft w:val="0"/>
      <w:marRight w:val="0"/>
      <w:marTop w:val="0"/>
      <w:marBottom w:val="0"/>
      <w:divBdr>
        <w:top w:val="none" w:sz="0" w:space="0" w:color="auto"/>
        <w:left w:val="none" w:sz="0" w:space="0" w:color="auto"/>
        <w:bottom w:val="none" w:sz="0" w:space="0" w:color="auto"/>
        <w:right w:val="none" w:sz="0" w:space="0" w:color="auto"/>
      </w:divBdr>
      <w:divsChild>
        <w:div w:id="2107312360">
          <w:marLeft w:val="0"/>
          <w:marRight w:val="0"/>
          <w:marTop w:val="166"/>
          <w:marBottom w:val="166"/>
          <w:divBdr>
            <w:top w:val="none" w:sz="0" w:space="0" w:color="auto"/>
            <w:left w:val="none" w:sz="0" w:space="0" w:color="auto"/>
            <w:bottom w:val="none" w:sz="0" w:space="0" w:color="auto"/>
            <w:right w:val="none" w:sz="0" w:space="0" w:color="auto"/>
          </w:divBdr>
        </w:div>
        <w:div w:id="1180463030">
          <w:marLeft w:val="0"/>
          <w:marRight w:val="0"/>
          <w:marTop w:val="166"/>
          <w:marBottom w:val="166"/>
          <w:divBdr>
            <w:top w:val="none" w:sz="0" w:space="0" w:color="auto"/>
            <w:left w:val="none" w:sz="0" w:space="0" w:color="auto"/>
            <w:bottom w:val="none" w:sz="0" w:space="0" w:color="auto"/>
            <w:right w:val="none" w:sz="0" w:space="0" w:color="auto"/>
          </w:divBdr>
        </w:div>
        <w:div w:id="1242175162">
          <w:marLeft w:val="0"/>
          <w:marRight w:val="0"/>
          <w:marTop w:val="166"/>
          <w:marBottom w:val="166"/>
          <w:divBdr>
            <w:top w:val="none" w:sz="0" w:space="0" w:color="auto"/>
            <w:left w:val="none" w:sz="0" w:space="0" w:color="auto"/>
            <w:bottom w:val="none" w:sz="0" w:space="0" w:color="auto"/>
            <w:right w:val="none" w:sz="0" w:space="0" w:color="auto"/>
          </w:divBdr>
        </w:div>
        <w:div w:id="1923026780">
          <w:marLeft w:val="0"/>
          <w:marRight w:val="0"/>
          <w:marTop w:val="166"/>
          <w:marBottom w:val="166"/>
          <w:divBdr>
            <w:top w:val="none" w:sz="0" w:space="0" w:color="auto"/>
            <w:left w:val="none" w:sz="0" w:space="0" w:color="auto"/>
            <w:bottom w:val="none" w:sz="0" w:space="0" w:color="auto"/>
            <w:right w:val="none" w:sz="0" w:space="0" w:color="auto"/>
          </w:divBdr>
        </w:div>
      </w:divsChild>
    </w:div>
    <w:div w:id="1310481991">
      <w:bodyDiv w:val="1"/>
      <w:marLeft w:val="0"/>
      <w:marRight w:val="0"/>
      <w:marTop w:val="0"/>
      <w:marBottom w:val="0"/>
      <w:divBdr>
        <w:top w:val="none" w:sz="0" w:space="0" w:color="auto"/>
        <w:left w:val="none" w:sz="0" w:space="0" w:color="auto"/>
        <w:bottom w:val="none" w:sz="0" w:space="0" w:color="auto"/>
        <w:right w:val="none" w:sz="0" w:space="0" w:color="auto"/>
      </w:divBdr>
      <w:divsChild>
        <w:div w:id="179777111">
          <w:marLeft w:val="0"/>
          <w:marRight w:val="0"/>
          <w:marTop w:val="0"/>
          <w:marBottom w:val="0"/>
          <w:divBdr>
            <w:top w:val="none" w:sz="0" w:space="0" w:color="auto"/>
            <w:left w:val="none" w:sz="0" w:space="0" w:color="auto"/>
            <w:bottom w:val="none" w:sz="0" w:space="0" w:color="auto"/>
            <w:right w:val="none" w:sz="0" w:space="0" w:color="auto"/>
          </w:divBdr>
          <w:divsChild>
            <w:div w:id="7677157">
              <w:marLeft w:val="0"/>
              <w:marRight w:val="0"/>
              <w:marTop w:val="0"/>
              <w:marBottom w:val="0"/>
              <w:divBdr>
                <w:top w:val="none" w:sz="0" w:space="0" w:color="auto"/>
                <w:left w:val="none" w:sz="0" w:space="0" w:color="auto"/>
                <w:bottom w:val="none" w:sz="0" w:space="0" w:color="auto"/>
                <w:right w:val="none" w:sz="0" w:space="0" w:color="auto"/>
              </w:divBdr>
              <w:divsChild>
                <w:div w:id="13494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57571">
      <w:bodyDiv w:val="1"/>
      <w:marLeft w:val="0"/>
      <w:marRight w:val="0"/>
      <w:marTop w:val="0"/>
      <w:marBottom w:val="0"/>
      <w:divBdr>
        <w:top w:val="none" w:sz="0" w:space="0" w:color="auto"/>
        <w:left w:val="none" w:sz="0" w:space="0" w:color="auto"/>
        <w:bottom w:val="none" w:sz="0" w:space="0" w:color="auto"/>
        <w:right w:val="none" w:sz="0" w:space="0" w:color="auto"/>
      </w:divBdr>
      <w:divsChild>
        <w:div w:id="610164350">
          <w:marLeft w:val="0"/>
          <w:marRight w:val="0"/>
          <w:marTop w:val="166"/>
          <w:marBottom w:val="166"/>
          <w:divBdr>
            <w:top w:val="none" w:sz="0" w:space="0" w:color="auto"/>
            <w:left w:val="none" w:sz="0" w:space="0" w:color="auto"/>
            <w:bottom w:val="none" w:sz="0" w:space="0" w:color="auto"/>
            <w:right w:val="none" w:sz="0" w:space="0" w:color="auto"/>
          </w:divBdr>
        </w:div>
        <w:div w:id="586157892">
          <w:marLeft w:val="0"/>
          <w:marRight w:val="0"/>
          <w:marTop w:val="166"/>
          <w:marBottom w:val="166"/>
          <w:divBdr>
            <w:top w:val="none" w:sz="0" w:space="0" w:color="auto"/>
            <w:left w:val="none" w:sz="0" w:space="0" w:color="auto"/>
            <w:bottom w:val="none" w:sz="0" w:space="0" w:color="auto"/>
            <w:right w:val="none" w:sz="0" w:space="0" w:color="auto"/>
          </w:divBdr>
        </w:div>
        <w:div w:id="559290987">
          <w:marLeft w:val="0"/>
          <w:marRight w:val="0"/>
          <w:marTop w:val="166"/>
          <w:marBottom w:val="166"/>
          <w:divBdr>
            <w:top w:val="none" w:sz="0" w:space="0" w:color="auto"/>
            <w:left w:val="none" w:sz="0" w:space="0" w:color="auto"/>
            <w:bottom w:val="none" w:sz="0" w:space="0" w:color="auto"/>
            <w:right w:val="none" w:sz="0" w:space="0" w:color="auto"/>
          </w:divBdr>
        </w:div>
        <w:div w:id="163909132">
          <w:marLeft w:val="0"/>
          <w:marRight w:val="0"/>
          <w:marTop w:val="166"/>
          <w:marBottom w:val="166"/>
          <w:divBdr>
            <w:top w:val="none" w:sz="0" w:space="0" w:color="auto"/>
            <w:left w:val="none" w:sz="0" w:space="0" w:color="auto"/>
            <w:bottom w:val="none" w:sz="0" w:space="0" w:color="auto"/>
            <w:right w:val="none" w:sz="0" w:space="0" w:color="auto"/>
          </w:divBdr>
        </w:div>
      </w:divsChild>
    </w:div>
    <w:div w:id="1919248647">
      <w:bodyDiv w:val="1"/>
      <w:marLeft w:val="0"/>
      <w:marRight w:val="0"/>
      <w:marTop w:val="0"/>
      <w:marBottom w:val="0"/>
      <w:divBdr>
        <w:top w:val="none" w:sz="0" w:space="0" w:color="auto"/>
        <w:left w:val="none" w:sz="0" w:space="0" w:color="auto"/>
        <w:bottom w:val="none" w:sz="0" w:space="0" w:color="auto"/>
        <w:right w:val="none" w:sz="0" w:space="0" w:color="auto"/>
      </w:divBdr>
      <w:divsChild>
        <w:div w:id="1372268363">
          <w:marLeft w:val="0"/>
          <w:marRight w:val="0"/>
          <w:marTop w:val="0"/>
          <w:marBottom w:val="0"/>
          <w:divBdr>
            <w:top w:val="none" w:sz="0" w:space="0" w:color="auto"/>
            <w:left w:val="none" w:sz="0" w:space="0" w:color="auto"/>
            <w:bottom w:val="none" w:sz="0" w:space="0" w:color="auto"/>
            <w:right w:val="none" w:sz="0" w:space="0" w:color="auto"/>
          </w:divBdr>
          <w:divsChild>
            <w:div w:id="845748731">
              <w:marLeft w:val="0"/>
              <w:marRight w:val="0"/>
              <w:marTop w:val="0"/>
              <w:marBottom w:val="0"/>
              <w:divBdr>
                <w:top w:val="none" w:sz="0" w:space="0" w:color="auto"/>
                <w:left w:val="none" w:sz="0" w:space="0" w:color="auto"/>
                <w:bottom w:val="none" w:sz="0" w:space="0" w:color="auto"/>
                <w:right w:val="none" w:sz="0" w:space="0" w:color="auto"/>
              </w:divBdr>
              <w:divsChild>
                <w:div w:id="264967214">
                  <w:marLeft w:val="0"/>
                  <w:marRight w:val="0"/>
                  <w:marTop w:val="0"/>
                  <w:marBottom w:val="0"/>
                  <w:divBdr>
                    <w:top w:val="none" w:sz="0" w:space="0" w:color="auto"/>
                    <w:left w:val="none" w:sz="0" w:space="0" w:color="auto"/>
                    <w:bottom w:val="none" w:sz="0" w:space="0" w:color="auto"/>
                    <w:right w:val="none" w:sz="0" w:space="0" w:color="auto"/>
                  </w:divBdr>
                  <w:divsChild>
                    <w:div w:id="423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5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ettings" Target="settings.xml"/><Relationship Id="rId7" Type="http://schemas.openxmlformats.org/officeDocument/2006/relationships/hyperlink" Target="http://orcid.org/0000-0001-7630-73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orini@unicampu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AEACE"/>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4292</Words>
  <Characters>24471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Li Ma</cp:lastModifiedBy>
  <cp:revision>3</cp:revision>
  <dcterms:created xsi:type="dcterms:W3CDTF">2019-08-21T18:57:00Z</dcterms:created>
  <dcterms:modified xsi:type="dcterms:W3CDTF">2019-08-21T19:02:00Z</dcterms:modified>
</cp:coreProperties>
</file>