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B1294" w14:textId="530C0222" w:rsidR="00020723" w:rsidRPr="00530B4B" w:rsidRDefault="00530B4B" w:rsidP="009F0963">
      <w:pPr>
        <w:spacing w:line="360" w:lineRule="auto"/>
        <w:jc w:val="both"/>
        <w:rPr>
          <w:rFonts w:ascii="Book Antiqua" w:eastAsia="等线" w:hAnsi="Book Antiqua"/>
          <w:b/>
          <w:szCs w:val="24"/>
          <w:lang w:eastAsia="zh-CN"/>
        </w:rPr>
      </w:pPr>
      <w:r w:rsidRPr="00530B4B">
        <w:rPr>
          <w:rFonts w:ascii="Book Antiqua" w:hAnsi="Book Antiqua"/>
          <w:b/>
          <w:szCs w:val="24"/>
        </w:rPr>
        <w:t xml:space="preserve">Ms. </w:t>
      </w:r>
      <w:proofErr w:type="spellStart"/>
      <w:r w:rsidRPr="00530B4B">
        <w:rPr>
          <w:rFonts w:ascii="Book Antiqua" w:hAnsi="Book Antiqua"/>
          <w:b/>
          <w:szCs w:val="24"/>
        </w:rPr>
        <w:t>wjg</w:t>
      </w:r>
      <w:proofErr w:type="spellEnd"/>
      <w:r w:rsidRPr="00530B4B">
        <w:rPr>
          <w:rFonts w:ascii="Book Antiqua" w:hAnsi="Book Antiqua"/>
          <w:b/>
          <w:szCs w:val="24"/>
        </w:rPr>
        <w:t xml:space="preserve">/20XX   </w:t>
      </w:r>
      <w:r>
        <w:rPr>
          <w:rFonts w:ascii="Book Antiqua" w:eastAsia="等线" w:hAnsi="Book Antiqua" w:hint="eastAsia"/>
          <w:b/>
          <w:szCs w:val="24"/>
          <w:lang w:eastAsia="zh-CN"/>
        </w:rPr>
        <w:t xml:space="preserve">     </w:t>
      </w:r>
      <w:r w:rsidRPr="00EF6AEA">
        <w:rPr>
          <w:rFonts w:ascii="Book Antiqua" w:hAnsi="Book Antiqua"/>
          <w:szCs w:val="24"/>
        </w:rPr>
        <w:t>CASE REPORT</w:t>
      </w:r>
    </w:p>
    <w:p w14:paraId="4D448ADC" w14:textId="62820AB2" w:rsidR="00020723" w:rsidRPr="00EF6AEA" w:rsidRDefault="00020723" w:rsidP="009F0963">
      <w:pPr>
        <w:spacing w:line="360" w:lineRule="auto"/>
        <w:jc w:val="both"/>
        <w:rPr>
          <w:rFonts w:ascii="Book Antiqua" w:hAnsi="Book Antiqua"/>
          <w:b/>
          <w:szCs w:val="24"/>
        </w:rPr>
      </w:pPr>
      <w:bookmarkStart w:id="0" w:name="OLE_LINK4"/>
      <w:r w:rsidRPr="00EF6AEA">
        <w:rPr>
          <w:rFonts w:ascii="Book Antiqua" w:hAnsi="Book Antiqua"/>
          <w:b/>
          <w:szCs w:val="24"/>
        </w:rPr>
        <w:t xml:space="preserve">Distant metastasis in choroidal melanoma with spontaneous corneal perforation and </w:t>
      </w:r>
      <w:proofErr w:type="spellStart"/>
      <w:r w:rsidRPr="00EF6AEA">
        <w:rPr>
          <w:rFonts w:ascii="Book Antiqua" w:hAnsi="Book Antiqua"/>
          <w:b/>
          <w:szCs w:val="24"/>
        </w:rPr>
        <w:t>intratumoral</w:t>
      </w:r>
      <w:proofErr w:type="spellEnd"/>
      <w:r w:rsidRPr="00EF6AEA">
        <w:rPr>
          <w:rFonts w:ascii="Book Antiqua" w:hAnsi="Book Antiqua"/>
          <w:b/>
          <w:szCs w:val="24"/>
        </w:rPr>
        <w:t xml:space="preserve"> calcification: A case report</w:t>
      </w:r>
    </w:p>
    <w:bookmarkEnd w:id="0"/>
    <w:p w14:paraId="5990049E" w14:textId="77777777" w:rsidR="00020723" w:rsidRPr="00EF6AEA" w:rsidRDefault="00020723" w:rsidP="009F0963">
      <w:pPr>
        <w:spacing w:line="360" w:lineRule="auto"/>
        <w:jc w:val="both"/>
        <w:rPr>
          <w:rFonts w:ascii="Book Antiqua" w:hAnsi="Book Antiqua"/>
          <w:szCs w:val="24"/>
        </w:rPr>
      </w:pPr>
    </w:p>
    <w:p w14:paraId="0372BD69" w14:textId="77777777" w:rsidR="00B6368D" w:rsidRPr="00EF6AEA" w:rsidRDefault="00B6368D" w:rsidP="009F0963">
      <w:pPr>
        <w:spacing w:line="360" w:lineRule="auto"/>
        <w:jc w:val="both"/>
        <w:rPr>
          <w:rFonts w:ascii="Book Antiqua" w:hAnsi="Book Antiqua"/>
          <w:szCs w:val="24"/>
        </w:rPr>
      </w:pPr>
    </w:p>
    <w:p w14:paraId="0038D409"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Tso-Wen </w:t>
      </w:r>
      <w:bookmarkStart w:id="1" w:name="_Hlk21511776"/>
      <w:r w:rsidRPr="00EF6AEA">
        <w:rPr>
          <w:rFonts w:ascii="Book Antiqua" w:hAnsi="Book Antiqua"/>
          <w:szCs w:val="24"/>
        </w:rPr>
        <w:t>Wang</w:t>
      </w:r>
      <w:bookmarkEnd w:id="1"/>
      <w:r w:rsidRPr="00EF6AEA">
        <w:rPr>
          <w:rFonts w:ascii="Book Antiqua" w:hAnsi="Book Antiqua"/>
          <w:szCs w:val="24"/>
        </w:rPr>
        <w:t xml:space="preserve">, Hung-Wei Liu, </w:t>
      </w:r>
      <w:r w:rsidRPr="00EF6AEA">
        <w:rPr>
          <w:rFonts w:ascii="Book Antiqua" w:hAnsi="Book Antiqua"/>
          <w:szCs w:val="24"/>
          <w:lang w:val="de-DE"/>
        </w:rPr>
        <w:t>Youn-Sh</w:t>
      </w:r>
      <w:r w:rsidR="006F240B" w:rsidRPr="00EF6AEA">
        <w:rPr>
          <w:rFonts w:ascii="Book Antiqua" w:hAnsi="Book Antiqua"/>
          <w:szCs w:val="24"/>
          <w:lang w:val="de-DE"/>
        </w:rPr>
        <w:t>e</w:t>
      </w:r>
      <w:r w:rsidRPr="00EF6AEA">
        <w:rPr>
          <w:rFonts w:ascii="Book Antiqua" w:hAnsi="Book Antiqua"/>
          <w:szCs w:val="24"/>
          <w:lang w:val="de-DE"/>
        </w:rPr>
        <w:t>n Bee</w:t>
      </w:r>
    </w:p>
    <w:p w14:paraId="1F2B0FEC" w14:textId="77777777" w:rsidR="00020723" w:rsidRPr="00EF6AEA" w:rsidRDefault="00020723" w:rsidP="009F0963">
      <w:pPr>
        <w:spacing w:line="360" w:lineRule="auto"/>
        <w:jc w:val="both"/>
        <w:rPr>
          <w:rFonts w:ascii="Book Antiqua" w:hAnsi="Book Antiqua"/>
          <w:b/>
          <w:szCs w:val="24"/>
        </w:rPr>
      </w:pPr>
    </w:p>
    <w:p w14:paraId="167C376E" w14:textId="0EBABB54" w:rsidR="00020723" w:rsidRPr="00530B4B" w:rsidRDefault="00020723" w:rsidP="009F0963">
      <w:pPr>
        <w:spacing w:line="360" w:lineRule="auto"/>
        <w:jc w:val="both"/>
        <w:rPr>
          <w:rFonts w:ascii="Book Antiqua" w:eastAsia="等线" w:hAnsi="Book Antiqua"/>
          <w:szCs w:val="24"/>
          <w:lang w:eastAsia="zh-CN"/>
        </w:rPr>
      </w:pPr>
      <w:r w:rsidRPr="00EF6AEA">
        <w:rPr>
          <w:rFonts w:ascii="Book Antiqua" w:hAnsi="Book Antiqua"/>
          <w:b/>
          <w:szCs w:val="24"/>
        </w:rPr>
        <w:t xml:space="preserve">Tso-Wen Wang, </w:t>
      </w:r>
      <w:r w:rsidRPr="00EF6AEA">
        <w:rPr>
          <w:rFonts w:ascii="Book Antiqua" w:hAnsi="Book Antiqua"/>
          <w:b/>
          <w:szCs w:val="24"/>
          <w:lang w:val="de-DE"/>
        </w:rPr>
        <w:t>Youn-Sh</w:t>
      </w:r>
      <w:r w:rsidR="006F240B" w:rsidRPr="00EF6AEA">
        <w:rPr>
          <w:rFonts w:ascii="Book Antiqua" w:hAnsi="Book Antiqua"/>
          <w:b/>
          <w:szCs w:val="24"/>
          <w:lang w:val="de-DE"/>
        </w:rPr>
        <w:t>e</w:t>
      </w:r>
      <w:r w:rsidRPr="00EF6AEA">
        <w:rPr>
          <w:rFonts w:ascii="Book Antiqua" w:hAnsi="Book Antiqua"/>
          <w:b/>
          <w:szCs w:val="24"/>
          <w:lang w:val="de-DE"/>
        </w:rPr>
        <w:t xml:space="preserve">n Bee, </w:t>
      </w:r>
      <w:r w:rsidRPr="00EF6AEA">
        <w:rPr>
          <w:rFonts w:ascii="Book Antiqua" w:hAnsi="Book Antiqua"/>
          <w:szCs w:val="24"/>
        </w:rPr>
        <w:t>Department of Ophthalmology, Kaohsiung Veterans General Hospital, Kaohsiung</w:t>
      </w:r>
      <w:r w:rsidR="00AF2ED3" w:rsidRPr="00EF6AEA">
        <w:rPr>
          <w:rFonts w:ascii="Book Antiqua" w:hAnsi="Book Antiqua"/>
          <w:szCs w:val="24"/>
        </w:rPr>
        <w:t xml:space="preserve"> </w:t>
      </w:r>
      <w:r w:rsidRPr="00EF6AEA">
        <w:rPr>
          <w:rFonts w:ascii="Book Antiqua" w:hAnsi="Book Antiqua"/>
          <w:szCs w:val="24"/>
        </w:rPr>
        <w:t>813, Taiwan</w:t>
      </w:r>
    </w:p>
    <w:p w14:paraId="317FFD95" w14:textId="2CB14B5A" w:rsidR="00AF2ED3" w:rsidRPr="00530B4B" w:rsidRDefault="00020723" w:rsidP="009F0963">
      <w:pPr>
        <w:spacing w:line="360" w:lineRule="auto"/>
        <w:jc w:val="both"/>
        <w:rPr>
          <w:rFonts w:ascii="Book Antiqua" w:eastAsia="等线" w:hAnsi="Book Antiqua"/>
          <w:szCs w:val="24"/>
          <w:lang w:eastAsia="zh-CN"/>
        </w:rPr>
      </w:pPr>
      <w:r w:rsidRPr="00EF6AEA">
        <w:rPr>
          <w:rFonts w:ascii="Book Antiqua" w:hAnsi="Book Antiqua"/>
          <w:b/>
          <w:szCs w:val="24"/>
        </w:rPr>
        <w:t>Hung-Wei Liu,</w:t>
      </w:r>
      <w:r w:rsidRPr="00EF6AEA">
        <w:rPr>
          <w:rFonts w:ascii="Book Antiqua" w:hAnsi="Book Antiqua"/>
          <w:szCs w:val="24"/>
        </w:rPr>
        <w:t xml:space="preserve"> Department of Pathology, Kaohsiung Veterans General Hospital, Kaohsiung</w:t>
      </w:r>
      <w:r w:rsidR="00AF2ED3" w:rsidRPr="00EF6AEA">
        <w:rPr>
          <w:rFonts w:ascii="Book Antiqua" w:hAnsi="Book Antiqua"/>
          <w:szCs w:val="24"/>
        </w:rPr>
        <w:t xml:space="preserve"> </w:t>
      </w:r>
      <w:r w:rsidRPr="00EF6AEA">
        <w:rPr>
          <w:rFonts w:ascii="Book Antiqua" w:hAnsi="Book Antiqua"/>
          <w:szCs w:val="24"/>
        </w:rPr>
        <w:t>813, Taiwan</w:t>
      </w:r>
    </w:p>
    <w:p w14:paraId="4A9B200C" w14:textId="28A47A43" w:rsidR="00AF2ED3" w:rsidRPr="00530B4B" w:rsidRDefault="00AF2ED3" w:rsidP="009F0963">
      <w:pPr>
        <w:spacing w:line="360" w:lineRule="auto"/>
        <w:jc w:val="both"/>
        <w:rPr>
          <w:rFonts w:ascii="Book Antiqua" w:eastAsia="等线" w:hAnsi="Book Antiqua"/>
          <w:szCs w:val="24"/>
          <w:lang w:eastAsia="zh-CN"/>
        </w:rPr>
      </w:pPr>
      <w:r w:rsidRPr="00EF6AEA">
        <w:rPr>
          <w:rFonts w:ascii="Book Antiqua" w:hAnsi="Book Antiqua"/>
          <w:b/>
          <w:szCs w:val="24"/>
          <w:lang w:val="de-DE"/>
        </w:rPr>
        <w:t xml:space="preserve">Youn-Shen Bee, </w:t>
      </w:r>
      <w:proofErr w:type="spellStart"/>
      <w:r w:rsidRPr="00EF6AEA">
        <w:rPr>
          <w:rFonts w:ascii="Book Antiqua" w:hAnsi="Book Antiqua"/>
          <w:szCs w:val="24"/>
        </w:rPr>
        <w:t>Yuh-Ing</w:t>
      </w:r>
      <w:proofErr w:type="spellEnd"/>
      <w:r w:rsidRPr="00EF6AEA">
        <w:rPr>
          <w:rFonts w:ascii="Book Antiqua" w:hAnsi="Book Antiqua"/>
          <w:szCs w:val="24"/>
        </w:rPr>
        <w:t xml:space="preserve"> Junior College of Health Care and Management, Kaohsiung 807, Taiwan.</w:t>
      </w:r>
    </w:p>
    <w:p w14:paraId="3C293DF5" w14:textId="13187D9B" w:rsidR="00A52437" w:rsidRPr="00EF6AEA" w:rsidRDefault="00AF2ED3" w:rsidP="009F0963">
      <w:pPr>
        <w:spacing w:line="360" w:lineRule="auto"/>
        <w:jc w:val="both"/>
        <w:rPr>
          <w:rFonts w:ascii="Book Antiqua" w:hAnsi="Book Antiqua"/>
          <w:szCs w:val="24"/>
        </w:rPr>
      </w:pPr>
      <w:r w:rsidRPr="00EF6AEA">
        <w:rPr>
          <w:rFonts w:ascii="Book Antiqua" w:hAnsi="Book Antiqua"/>
          <w:b/>
          <w:szCs w:val="24"/>
          <w:lang w:val="de-DE"/>
        </w:rPr>
        <w:t xml:space="preserve">Youn-Shen Bee, </w:t>
      </w:r>
      <w:r w:rsidRPr="00EF6AEA">
        <w:rPr>
          <w:rFonts w:ascii="Book Antiqua" w:hAnsi="Book Antiqua"/>
          <w:szCs w:val="24"/>
        </w:rPr>
        <w:t>National Defense Medical Center, Taipei</w:t>
      </w:r>
      <w:r w:rsidR="00F248FE" w:rsidRPr="00EF6AEA">
        <w:rPr>
          <w:rFonts w:ascii="Book Antiqua" w:hAnsi="Book Antiqua"/>
          <w:szCs w:val="24"/>
        </w:rPr>
        <w:t xml:space="preserve"> 114</w:t>
      </w:r>
      <w:r w:rsidRPr="00EF6AEA">
        <w:rPr>
          <w:rFonts w:ascii="Book Antiqua" w:hAnsi="Book Antiqua"/>
          <w:szCs w:val="24"/>
        </w:rPr>
        <w:t>, Taiwan.</w:t>
      </w:r>
    </w:p>
    <w:p w14:paraId="280898BF"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b/>
          <w:szCs w:val="24"/>
        </w:rPr>
        <w:t>Author contributions:</w:t>
      </w:r>
      <w:r w:rsidRPr="00EF6AEA">
        <w:rPr>
          <w:rFonts w:ascii="Book Antiqua" w:hAnsi="Book Antiqua"/>
          <w:color w:val="FF0000"/>
          <w:szCs w:val="24"/>
        </w:rPr>
        <w:t xml:space="preserve"> </w:t>
      </w:r>
      <w:r w:rsidRPr="00EF6AEA">
        <w:rPr>
          <w:rFonts w:ascii="Book Antiqua" w:hAnsi="Book Antiqua"/>
          <w:szCs w:val="24"/>
        </w:rPr>
        <w:t>Wang TW reviewed the literature and contributed to manuscript drafting; Liu HW performed the pathological diagnosis, edited the manuscript, and contributed to developing the figures; Bee YS contributed to the surgical treatment of the patient, critical revision of the article for important intellectual content, and final approval of the article; all authors have read and approved the final manuscript.</w:t>
      </w:r>
    </w:p>
    <w:p w14:paraId="3A358D1E" w14:textId="4A3EA3FE" w:rsidR="00020723" w:rsidRPr="00EF6AEA" w:rsidRDefault="00F248FE" w:rsidP="009F0963">
      <w:pPr>
        <w:spacing w:line="360" w:lineRule="auto"/>
        <w:jc w:val="both"/>
        <w:rPr>
          <w:rFonts w:ascii="Book Antiqua" w:hAnsi="Book Antiqua"/>
          <w:szCs w:val="24"/>
        </w:rPr>
      </w:pPr>
      <w:bookmarkStart w:id="2" w:name="_Hlk18505049"/>
      <w:r w:rsidRPr="00EF6AEA">
        <w:rPr>
          <w:rFonts w:ascii="Book Antiqua" w:hAnsi="Book Antiqua" w:cs="Arial"/>
          <w:b/>
          <w:kern w:val="0"/>
          <w:szCs w:val="24"/>
        </w:rPr>
        <w:t>Corresponding author</w:t>
      </w:r>
      <w:r w:rsidRPr="00EF6AEA">
        <w:rPr>
          <w:rFonts w:ascii="Book Antiqua" w:hAnsi="Book Antiqua"/>
          <w:b/>
          <w:iCs/>
          <w:kern w:val="0"/>
          <w:szCs w:val="24"/>
        </w:rPr>
        <w:t>:</w:t>
      </w:r>
      <w:bookmarkEnd w:id="2"/>
      <w:r w:rsidR="00020723" w:rsidRPr="00EF6AEA">
        <w:rPr>
          <w:rFonts w:ascii="Book Antiqua" w:hAnsi="Book Antiqua"/>
          <w:b/>
          <w:szCs w:val="24"/>
        </w:rPr>
        <w:t xml:space="preserve"> </w:t>
      </w:r>
      <w:r w:rsidR="00020723" w:rsidRPr="00EF6AEA">
        <w:rPr>
          <w:rFonts w:ascii="Book Antiqua" w:hAnsi="Book Antiqua"/>
          <w:b/>
          <w:szCs w:val="24"/>
          <w:lang w:val="de-DE"/>
        </w:rPr>
        <w:t>Youn-Sh</w:t>
      </w:r>
      <w:r w:rsidR="006F240B" w:rsidRPr="00EF6AEA">
        <w:rPr>
          <w:rFonts w:ascii="Book Antiqua" w:hAnsi="Book Antiqua"/>
          <w:b/>
          <w:szCs w:val="24"/>
          <w:lang w:val="de-DE"/>
        </w:rPr>
        <w:t>e</w:t>
      </w:r>
      <w:r w:rsidR="00020723" w:rsidRPr="00EF6AEA">
        <w:rPr>
          <w:rFonts w:ascii="Book Antiqua" w:hAnsi="Book Antiqua"/>
          <w:b/>
          <w:szCs w:val="24"/>
          <w:lang w:val="de-DE"/>
        </w:rPr>
        <w:t>n Bee,</w:t>
      </w:r>
      <w:r w:rsidRPr="00EF6AEA">
        <w:rPr>
          <w:rFonts w:ascii="Book Antiqua" w:hAnsi="Book Antiqua"/>
          <w:szCs w:val="24"/>
        </w:rPr>
        <w:t xml:space="preserve"> </w:t>
      </w:r>
      <w:r w:rsidRPr="00EF6AEA">
        <w:rPr>
          <w:rFonts w:ascii="Book Antiqua" w:hAnsi="Book Antiqua"/>
          <w:b/>
          <w:szCs w:val="24"/>
          <w:lang w:val="de-DE"/>
        </w:rPr>
        <w:t>MD, PhD, Associate Professor, Doctor, Surgeon,</w:t>
      </w:r>
      <w:r w:rsidR="00020723" w:rsidRPr="00EF6AEA">
        <w:rPr>
          <w:rFonts w:ascii="Book Antiqua" w:hAnsi="Book Antiqua"/>
          <w:b/>
          <w:szCs w:val="24"/>
          <w:lang w:val="de-DE"/>
        </w:rPr>
        <w:t xml:space="preserve"> </w:t>
      </w:r>
      <w:r w:rsidR="00020723" w:rsidRPr="00EF6AEA">
        <w:rPr>
          <w:rFonts w:ascii="Book Antiqua" w:hAnsi="Book Antiqua"/>
          <w:szCs w:val="24"/>
        </w:rPr>
        <w:t>Department of Ophthalmology, Kaohsiung Veterans General Hospital, Kaohsiung</w:t>
      </w:r>
      <w:r w:rsidR="00AF2ED3" w:rsidRPr="00EF6AEA">
        <w:rPr>
          <w:rFonts w:ascii="Book Antiqua" w:hAnsi="Book Antiqua"/>
          <w:szCs w:val="24"/>
        </w:rPr>
        <w:t xml:space="preserve"> </w:t>
      </w:r>
      <w:r w:rsidR="00020723" w:rsidRPr="00EF6AEA">
        <w:rPr>
          <w:rFonts w:ascii="Book Antiqua" w:hAnsi="Book Antiqua"/>
          <w:szCs w:val="24"/>
        </w:rPr>
        <w:t>813, Taiwan</w:t>
      </w:r>
      <w:r w:rsidRPr="00EF6AEA">
        <w:rPr>
          <w:rFonts w:ascii="Book Antiqua" w:hAnsi="Book Antiqua"/>
          <w:szCs w:val="24"/>
        </w:rPr>
        <w:t>.</w:t>
      </w:r>
      <w:r w:rsidRPr="00EF6AEA">
        <w:rPr>
          <w:rFonts w:ascii="Book Antiqua" w:eastAsia="等线" w:hAnsi="Book Antiqua"/>
          <w:szCs w:val="24"/>
          <w:u w:val="single"/>
          <w:lang w:eastAsia="zh-CN"/>
        </w:rPr>
        <w:t xml:space="preserve"> </w:t>
      </w:r>
      <w:r w:rsidR="00020723" w:rsidRPr="00EF6AEA">
        <w:rPr>
          <w:rFonts w:ascii="Book Antiqua" w:hAnsi="Book Antiqua"/>
          <w:szCs w:val="24"/>
          <w:u w:val="single"/>
        </w:rPr>
        <w:t>ysbee@vghks.gov.tw</w:t>
      </w:r>
    </w:p>
    <w:p w14:paraId="5BF12377" w14:textId="77777777" w:rsidR="00EB6BC5" w:rsidRPr="00EF6AEA" w:rsidRDefault="00020723" w:rsidP="00EB6BC5">
      <w:pPr>
        <w:spacing w:line="360" w:lineRule="auto"/>
        <w:jc w:val="both"/>
        <w:rPr>
          <w:rFonts w:ascii="Book Antiqua" w:hAnsi="Book Antiqua"/>
          <w:szCs w:val="24"/>
        </w:rPr>
      </w:pPr>
      <w:r w:rsidRPr="00EF6AEA">
        <w:rPr>
          <w:rFonts w:ascii="Book Antiqua" w:hAnsi="Book Antiqua"/>
          <w:b/>
          <w:szCs w:val="24"/>
        </w:rPr>
        <w:t>Telephone:</w:t>
      </w:r>
      <w:r w:rsidRPr="00EF6AEA">
        <w:rPr>
          <w:rFonts w:ascii="Book Antiqua" w:hAnsi="Book Antiqua"/>
          <w:szCs w:val="24"/>
        </w:rPr>
        <w:t xml:space="preserve"> +886-7-</w:t>
      </w:r>
      <w:proofErr w:type="gramStart"/>
      <w:r w:rsidRPr="00EF6AEA">
        <w:rPr>
          <w:rFonts w:ascii="Book Antiqua" w:hAnsi="Book Antiqua"/>
          <w:szCs w:val="24"/>
        </w:rPr>
        <w:t>3468217</w:t>
      </w:r>
      <w:r w:rsidR="00EB6BC5">
        <w:rPr>
          <w:rFonts w:ascii="Book Antiqua" w:eastAsia="等线" w:hAnsi="Book Antiqua" w:hint="eastAsia"/>
          <w:szCs w:val="24"/>
          <w:lang w:eastAsia="zh-CN"/>
        </w:rPr>
        <w:t xml:space="preserve">  </w:t>
      </w:r>
      <w:r w:rsidR="00EB6BC5" w:rsidRPr="00EF6AEA">
        <w:rPr>
          <w:rFonts w:ascii="Book Antiqua" w:hAnsi="Book Antiqua"/>
          <w:b/>
          <w:szCs w:val="24"/>
        </w:rPr>
        <w:t>Fax</w:t>
      </w:r>
      <w:proofErr w:type="gramEnd"/>
      <w:r w:rsidR="00EB6BC5" w:rsidRPr="00EF6AEA">
        <w:rPr>
          <w:rFonts w:ascii="Book Antiqua" w:hAnsi="Book Antiqua"/>
          <w:b/>
          <w:szCs w:val="24"/>
        </w:rPr>
        <w:t>:</w:t>
      </w:r>
      <w:r w:rsidR="00EB6BC5" w:rsidRPr="00EF6AEA">
        <w:rPr>
          <w:rFonts w:ascii="Book Antiqua" w:hAnsi="Book Antiqua"/>
          <w:szCs w:val="24"/>
        </w:rPr>
        <w:t xml:space="preserve"> +886-7-3468054</w:t>
      </w:r>
    </w:p>
    <w:p w14:paraId="337382AE" w14:textId="719428E1" w:rsidR="00020723" w:rsidRPr="00EB6BC5" w:rsidRDefault="00020723" w:rsidP="009F0963">
      <w:pPr>
        <w:spacing w:line="360" w:lineRule="auto"/>
        <w:jc w:val="both"/>
        <w:rPr>
          <w:rFonts w:ascii="Book Antiqua" w:eastAsia="等线" w:hAnsi="Book Antiqua"/>
          <w:szCs w:val="24"/>
          <w:lang w:eastAsia="zh-CN"/>
        </w:rPr>
      </w:pPr>
    </w:p>
    <w:p w14:paraId="65E45F3E" w14:textId="5077635B" w:rsidR="00020723" w:rsidRPr="00EF6AEA" w:rsidRDefault="00020723" w:rsidP="009F0963">
      <w:pPr>
        <w:widowControl/>
        <w:spacing w:line="360" w:lineRule="auto"/>
        <w:jc w:val="both"/>
        <w:rPr>
          <w:rFonts w:ascii="Book Antiqua" w:hAnsi="Book Antiqua"/>
          <w:szCs w:val="24"/>
        </w:rPr>
      </w:pPr>
    </w:p>
    <w:p w14:paraId="3FC1D590" w14:textId="6737B639" w:rsidR="00F248FE" w:rsidRPr="00EF6AEA" w:rsidRDefault="00F248FE" w:rsidP="009F0963">
      <w:pPr>
        <w:snapToGrid w:val="0"/>
        <w:spacing w:line="360" w:lineRule="auto"/>
        <w:jc w:val="both"/>
        <w:rPr>
          <w:rFonts w:ascii="Book Antiqua" w:hAnsi="Book Antiqua"/>
          <w:bCs/>
          <w:szCs w:val="24"/>
          <w:lang w:val="en-GB"/>
        </w:rPr>
      </w:pPr>
      <w:bookmarkStart w:id="3" w:name="_Hlk18505132"/>
      <w:r w:rsidRPr="00EF6AEA">
        <w:rPr>
          <w:rFonts w:ascii="Book Antiqua" w:hAnsi="Book Antiqua"/>
          <w:b/>
          <w:szCs w:val="24"/>
          <w:lang w:val="en-GB"/>
        </w:rPr>
        <w:lastRenderedPageBreak/>
        <w:t xml:space="preserve">Received: </w:t>
      </w:r>
      <w:r w:rsidRPr="00EF6AEA">
        <w:rPr>
          <w:rFonts w:ascii="Book Antiqua" w:hAnsi="Book Antiqua"/>
          <w:bCs/>
          <w:szCs w:val="24"/>
          <w:lang w:val="en-GB"/>
        </w:rPr>
        <w:t>J</w:t>
      </w:r>
      <w:r w:rsidRPr="00EF6AEA">
        <w:rPr>
          <w:rFonts w:ascii="Book Antiqua" w:eastAsia="等线" w:hAnsi="Book Antiqua"/>
          <w:bCs/>
          <w:szCs w:val="24"/>
          <w:lang w:val="en-GB" w:eastAsia="zh-CN"/>
        </w:rPr>
        <w:t>une 11</w:t>
      </w:r>
      <w:r w:rsidRPr="00EF6AEA">
        <w:rPr>
          <w:rFonts w:ascii="Book Antiqua" w:hAnsi="Book Antiqua"/>
          <w:bCs/>
          <w:szCs w:val="24"/>
          <w:lang w:val="en-GB"/>
        </w:rPr>
        <w:t>, 2019</w:t>
      </w:r>
    </w:p>
    <w:p w14:paraId="0A2ADE4A" w14:textId="265CDE48" w:rsidR="00F248FE" w:rsidRPr="00EF6AEA" w:rsidRDefault="00F248FE" w:rsidP="009F0963">
      <w:pPr>
        <w:snapToGrid w:val="0"/>
        <w:spacing w:line="360" w:lineRule="auto"/>
        <w:jc w:val="both"/>
        <w:rPr>
          <w:rFonts w:ascii="Book Antiqua" w:hAnsi="Book Antiqua"/>
          <w:bCs/>
          <w:szCs w:val="24"/>
          <w:lang w:val="en-GB"/>
        </w:rPr>
      </w:pPr>
      <w:r w:rsidRPr="00EF6AEA">
        <w:rPr>
          <w:rFonts w:ascii="Book Antiqua" w:hAnsi="Book Antiqua"/>
          <w:b/>
          <w:szCs w:val="24"/>
          <w:lang w:val="en-GB"/>
        </w:rPr>
        <w:t xml:space="preserve">Peer-review started: </w:t>
      </w:r>
      <w:r w:rsidRPr="00EF6AEA">
        <w:rPr>
          <w:rFonts w:ascii="Book Antiqua" w:hAnsi="Book Antiqua"/>
          <w:bCs/>
          <w:szCs w:val="24"/>
          <w:lang w:val="en-GB"/>
        </w:rPr>
        <w:t>June 19, 2019</w:t>
      </w:r>
    </w:p>
    <w:p w14:paraId="299E82B8" w14:textId="51A30707" w:rsidR="00F248FE" w:rsidRPr="00EF6AEA" w:rsidRDefault="00F248FE" w:rsidP="009F0963">
      <w:pPr>
        <w:snapToGrid w:val="0"/>
        <w:spacing w:line="360" w:lineRule="auto"/>
        <w:jc w:val="both"/>
        <w:rPr>
          <w:rFonts w:ascii="Book Antiqua" w:hAnsi="Book Antiqua"/>
          <w:b/>
          <w:szCs w:val="24"/>
          <w:lang w:val="en-GB"/>
        </w:rPr>
      </w:pPr>
      <w:r w:rsidRPr="00EF6AEA">
        <w:rPr>
          <w:rFonts w:ascii="Book Antiqua" w:hAnsi="Book Antiqua"/>
          <w:b/>
          <w:szCs w:val="24"/>
          <w:lang w:val="en-GB"/>
        </w:rPr>
        <w:t xml:space="preserve">First decision: </w:t>
      </w:r>
      <w:r w:rsidRPr="00EF6AEA">
        <w:rPr>
          <w:rFonts w:ascii="Book Antiqua" w:hAnsi="Book Antiqua"/>
          <w:bCs/>
          <w:szCs w:val="24"/>
          <w:lang w:val="en-GB"/>
        </w:rPr>
        <w:t>September 23, 2019</w:t>
      </w:r>
    </w:p>
    <w:p w14:paraId="41098B69" w14:textId="3BDC43F2" w:rsidR="00F248FE" w:rsidRPr="00EF6AEA" w:rsidRDefault="00F248FE" w:rsidP="009F0963">
      <w:pPr>
        <w:snapToGrid w:val="0"/>
        <w:spacing w:line="360" w:lineRule="auto"/>
        <w:jc w:val="both"/>
        <w:rPr>
          <w:rFonts w:ascii="Book Antiqua" w:hAnsi="Book Antiqua"/>
          <w:b/>
          <w:szCs w:val="24"/>
          <w:lang w:val="en-GB"/>
        </w:rPr>
      </w:pPr>
      <w:r w:rsidRPr="00EF6AEA">
        <w:rPr>
          <w:rFonts w:ascii="Book Antiqua" w:hAnsi="Book Antiqua"/>
          <w:b/>
          <w:szCs w:val="24"/>
          <w:lang w:val="en-GB"/>
        </w:rPr>
        <w:t xml:space="preserve">Revised: </w:t>
      </w:r>
      <w:r w:rsidRPr="00EF6AEA">
        <w:rPr>
          <w:rFonts w:ascii="Book Antiqua" w:hAnsi="Book Antiqua"/>
          <w:bCs/>
          <w:szCs w:val="24"/>
          <w:lang w:val="en-GB"/>
        </w:rPr>
        <w:t>September 30, 2019</w:t>
      </w:r>
    </w:p>
    <w:p w14:paraId="5C4CAA0A" w14:textId="77777777" w:rsidR="00EB6BC5" w:rsidRDefault="00F248FE" w:rsidP="009F0963">
      <w:pPr>
        <w:snapToGrid w:val="0"/>
        <w:spacing w:line="360" w:lineRule="auto"/>
        <w:jc w:val="both"/>
        <w:rPr>
          <w:rFonts w:ascii="Book Antiqua" w:eastAsia="等线" w:hAnsi="Book Antiqua"/>
          <w:bCs/>
          <w:szCs w:val="24"/>
          <w:lang w:val="en-GB" w:eastAsia="zh-CN"/>
        </w:rPr>
      </w:pPr>
      <w:r w:rsidRPr="00EF6AEA">
        <w:rPr>
          <w:rFonts w:ascii="Book Antiqua" w:hAnsi="Book Antiqua"/>
          <w:b/>
          <w:szCs w:val="24"/>
          <w:lang w:val="en-GB"/>
        </w:rPr>
        <w:t xml:space="preserve">Accepted: </w:t>
      </w:r>
      <w:r w:rsidR="00EB6BC5" w:rsidRPr="00EF6AEA">
        <w:rPr>
          <w:rFonts w:ascii="Book Antiqua" w:hAnsi="Book Antiqua"/>
          <w:bCs/>
          <w:szCs w:val="24"/>
          <w:lang w:val="en-GB"/>
        </w:rPr>
        <w:t>September 30, 2019</w:t>
      </w:r>
    </w:p>
    <w:p w14:paraId="01EA0F14" w14:textId="47F14EA1" w:rsidR="00F248FE" w:rsidRPr="00EB6BC5" w:rsidRDefault="00F248FE" w:rsidP="009F0963">
      <w:pPr>
        <w:snapToGrid w:val="0"/>
        <w:spacing w:line="360" w:lineRule="auto"/>
        <w:jc w:val="both"/>
        <w:rPr>
          <w:rFonts w:ascii="Book Antiqua" w:eastAsia="等线" w:hAnsi="Book Antiqua"/>
          <w:b/>
          <w:szCs w:val="24"/>
          <w:lang w:val="en-GB" w:eastAsia="zh-CN"/>
        </w:rPr>
      </w:pPr>
      <w:r w:rsidRPr="00EF6AEA">
        <w:rPr>
          <w:rFonts w:ascii="Book Antiqua" w:hAnsi="Book Antiqua"/>
          <w:b/>
          <w:szCs w:val="24"/>
          <w:lang w:val="en-GB"/>
        </w:rPr>
        <w:t>Article in press:</w:t>
      </w:r>
      <w:r w:rsidR="00EB6BC5">
        <w:rPr>
          <w:rFonts w:ascii="Book Antiqua" w:eastAsia="等线" w:hAnsi="Book Antiqua" w:hint="eastAsia"/>
          <w:b/>
          <w:szCs w:val="24"/>
          <w:lang w:val="en-GB" w:eastAsia="zh-CN"/>
        </w:rPr>
        <w:t xml:space="preserve"> </w:t>
      </w:r>
      <w:r w:rsidR="00EB6BC5" w:rsidRPr="00EF6AEA">
        <w:rPr>
          <w:rFonts w:ascii="Book Antiqua" w:hAnsi="Book Antiqua"/>
          <w:bCs/>
          <w:szCs w:val="24"/>
          <w:lang w:val="en-GB"/>
        </w:rPr>
        <w:t>September 30, 2019</w:t>
      </w:r>
    </w:p>
    <w:p w14:paraId="0B512B37" w14:textId="5B79C2C0" w:rsidR="00F248FE" w:rsidRPr="00EB6BC5" w:rsidRDefault="00F248FE" w:rsidP="009F0963">
      <w:pPr>
        <w:snapToGrid w:val="0"/>
        <w:spacing w:line="360" w:lineRule="auto"/>
        <w:jc w:val="both"/>
        <w:rPr>
          <w:rFonts w:ascii="Book Antiqua" w:eastAsia="等线" w:hAnsi="Book Antiqua"/>
          <w:b/>
          <w:szCs w:val="24"/>
          <w:lang w:val="en-GB" w:eastAsia="zh-CN"/>
        </w:rPr>
      </w:pPr>
      <w:r w:rsidRPr="00EF6AEA">
        <w:rPr>
          <w:rFonts w:ascii="Book Antiqua" w:hAnsi="Book Antiqua"/>
          <w:b/>
          <w:szCs w:val="24"/>
          <w:lang w:val="en-GB"/>
        </w:rPr>
        <w:t>Published online:</w:t>
      </w:r>
      <w:r w:rsidR="00EB6BC5">
        <w:rPr>
          <w:rFonts w:ascii="Book Antiqua" w:eastAsia="等线" w:hAnsi="Book Antiqua" w:hint="eastAsia"/>
          <w:b/>
          <w:szCs w:val="24"/>
          <w:lang w:val="en-GB" w:eastAsia="zh-CN"/>
        </w:rPr>
        <w:t xml:space="preserve"> </w:t>
      </w:r>
      <w:r w:rsidR="00EB6BC5">
        <w:rPr>
          <w:rFonts w:ascii="Book Antiqua" w:eastAsia="等线" w:hAnsi="Book Antiqua" w:hint="eastAsia"/>
          <w:bCs/>
          <w:szCs w:val="24"/>
          <w:lang w:val="en-GB" w:eastAsia="zh-CN"/>
        </w:rPr>
        <w:t>December</w:t>
      </w:r>
      <w:r w:rsidR="00EB6BC5" w:rsidRPr="00EF6AEA">
        <w:rPr>
          <w:rFonts w:ascii="Book Antiqua" w:hAnsi="Book Antiqua"/>
          <w:bCs/>
          <w:szCs w:val="24"/>
          <w:lang w:val="en-GB"/>
        </w:rPr>
        <w:t xml:space="preserve"> </w:t>
      </w:r>
      <w:r w:rsidR="00EB6BC5">
        <w:rPr>
          <w:rFonts w:ascii="Book Antiqua" w:eastAsia="等线" w:hAnsi="Book Antiqua" w:hint="eastAsia"/>
          <w:bCs/>
          <w:szCs w:val="24"/>
          <w:lang w:val="en-GB" w:eastAsia="zh-CN"/>
        </w:rPr>
        <w:t>6</w:t>
      </w:r>
      <w:r w:rsidR="00EB6BC5" w:rsidRPr="00EF6AEA">
        <w:rPr>
          <w:rFonts w:ascii="Book Antiqua" w:hAnsi="Book Antiqua"/>
          <w:bCs/>
          <w:szCs w:val="24"/>
          <w:lang w:val="en-GB"/>
        </w:rPr>
        <w:t>, 2019</w:t>
      </w:r>
    </w:p>
    <w:bookmarkEnd w:id="3"/>
    <w:p w14:paraId="0F2B89EE" w14:textId="6C0E6365" w:rsidR="00F248FE" w:rsidRPr="00EF6AEA" w:rsidRDefault="00F248FE" w:rsidP="009F0963">
      <w:pPr>
        <w:widowControl/>
        <w:spacing w:line="360" w:lineRule="auto"/>
        <w:jc w:val="both"/>
        <w:rPr>
          <w:rFonts w:ascii="Book Antiqua" w:hAnsi="Book Antiqua"/>
          <w:szCs w:val="24"/>
          <w:lang w:val="en-GB"/>
        </w:rPr>
      </w:pPr>
      <w:r w:rsidRPr="00EF6AEA">
        <w:rPr>
          <w:rFonts w:ascii="Book Antiqua" w:hAnsi="Book Antiqua"/>
          <w:szCs w:val="24"/>
          <w:lang w:val="en-GB"/>
        </w:rPr>
        <w:br w:type="page"/>
      </w:r>
    </w:p>
    <w:p w14:paraId="0526C38A" w14:textId="77777777"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lastRenderedPageBreak/>
        <w:t>Abstract</w:t>
      </w:r>
    </w:p>
    <w:p w14:paraId="3B283BD5" w14:textId="2058801A" w:rsidR="00020723" w:rsidRPr="00EF6AEA" w:rsidRDefault="00020723" w:rsidP="009F0963">
      <w:pPr>
        <w:spacing w:line="360" w:lineRule="auto"/>
        <w:jc w:val="both"/>
        <w:rPr>
          <w:rFonts w:ascii="Book Antiqua" w:hAnsi="Book Antiqua"/>
          <w:b/>
          <w:i/>
          <w:iCs/>
          <w:szCs w:val="24"/>
        </w:rPr>
      </w:pPr>
      <w:r w:rsidRPr="00EF6AEA">
        <w:rPr>
          <w:rFonts w:ascii="Book Antiqua" w:hAnsi="Book Antiqua"/>
          <w:b/>
          <w:i/>
          <w:iCs/>
          <w:szCs w:val="24"/>
        </w:rPr>
        <w:t>BACKGROUND</w:t>
      </w:r>
    </w:p>
    <w:p w14:paraId="118C24C9"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Uveal melanoma is the most common primary intraocular malignancy in adults, but the incidence is relatively low in Asian populations. Spontaneous corneal perforation and </w:t>
      </w:r>
      <w:proofErr w:type="spellStart"/>
      <w:r w:rsidRPr="00EF6AEA">
        <w:rPr>
          <w:rFonts w:ascii="Book Antiqua" w:hAnsi="Book Antiqua"/>
          <w:szCs w:val="24"/>
        </w:rPr>
        <w:t>intratumoral</w:t>
      </w:r>
      <w:proofErr w:type="spellEnd"/>
      <w:r w:rsidRPr="00EF6AEA">
        <w:rPr>
          <w:rFonts w:ascii="Book Antiqua" w:hAnsi="Book Antiqua"/>
          <w:szCs w:val="24"/>
        </w:rPr>
        <w:t xml:space="preserve"> calcification as presentations of choroidal melanoma are rare, and reports regarding these presentations have been limited. Even after complete surgical treatment, the prognosis of choroidal melanoma is usually poor if distant metastasis is present. We present a case of choroidal melanoma with unique presentations and early distant metastasis to the liver.</w:t>
      </w:r>
    </w:p>
    <w:p w14:paraId="486BF4A8" w14:textId="77777777" w:rsidR="00020723" w:rsidRPr="00EF6AEA" w:rsidRDefault="00020723" w:rsidP="009F0963">
      <w:pPr>
        <w:spacing w:line="360" w:lineRule="auto"/>
        <w:jc w:val="both"/>
        <w:rPr>
          <w:rFonts w:ascii="Book Antiqua" w:hAnsi="Book Antiqua"/>
          <w:szCs w:val="24"/>
        </w:rPr>
      </w:pPr>
    </w:p>
    <w:p w14:paraId="7095AF5D" w14:textId="7E371F10" w:rsidR="00020723" w:rsidRPr="00EF6AEA" w:rsidRDefault="00020723" w:rsidP="009F0963">
      <w:pPr>
        <w:spacing w:line="360" w:lineRule="auto"/>
        <w:jc w:val="both"/>
        <w:rPr>
          <w:rFonts w:ascii="Book Antiqua" w:hAnsi="Book Antiqua"/>
          <w:b/>
          <w:i/>
          <w:iCs/>
          <w:szCs w:val="24"/>
        </w:rPr>
      </w:pPr>
      <w:r w:rsidRPr="00EF6AEA">
        <w:rPr>
          <w:rFonts w:ascii="Book Antiqua" w:hAnsi="Book Antiqua"/>
          <w:b/>
          <w:i/>
          <w:iCs/>
          <w:szCs w:val="24"/>
        </w:rPr>
        <w:t>CASE SUMMARY</w:t>
      </w:r>
    </w:p>
    <w:p w14:paraId="397576ED" w14:textId="3BC67F43"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A 63-year-old Asian woman presented to our hospital with complaint of pain and brownish discharge from her left eye for 3 d. Image studies revealed </w:t>
      </w:r>
      <w:proofErr w:type="spellStart"/>
      <w:r w:rsidRPr="00EF6AEA">
        <w:rPr>
          <w:rFonts w:ascii="Book Antiqua" w:hAnsi="Book Antiqua"/>
          <w:szCs w:val="24"/>
        </w:rPr>
        <w:t>intratumoral</w:t>
      </w:r>
      <w:proofErr w:type="spellEnd"/>
      <w:r w:rsidRPr="00EF6AEA">
        <w:rPr>
          <w:rFonts w:ascii="Book Antiqua" w:hAnsi="Book Antiqua"/>
          <w:szCs w:val="24"/>
        </w:rPr>
        <w:t xml:space="preserve"> calcification within the left eye with eyeball rupture. Enucleation of the left eye was performed without incidence on the following day and pathological examination confirmed the diagnosis of choroidal melanoma. Systemic surveillance revealed no metastatic diseases. However, the patient was lost to follow-up 3 </w:t>
      </w:r>
      <w:proofErr w:type="spellStart"/>
      <w:proofErr w:type="gramStart"/>
      <w:r w:rsidRPr="00EF6AEA">
        <w:rPr>
          <w:rFonts w:ascii="Book Antiqua" w:hAnsi="Book Antiqua"/>
          <w:szCs w:val="24"/>
        </w:rPr>
        <w:t>mo</w:t>
      </w:r>
      <w:proofErr w:type="spellEnd"/>
      <w:proofErr w:type="gramEnd"/>
      <w:r w:rsidRPr="00EF6AEA">
        <w:rPr>
          <w:rFonts w:ascii="Book Antiqua" w:hAnsi="Book Antiqua"/>
          <w:szCs w:val="24"/>
        </w:rPr>
        <w:t xml:space="preserve"> after surgery. At 1.5 years after the operation, she presented to our emergency department with complaint of dull epigastric pain that radiated to the back for 1 d. </w:t>
      </w:r>
      <w:proofErr w:type="gramStart"/>
      <w:r w:rsidRPr="00EF6AEA">
        <w:rPr>
          <w:rFonts w:ascii="Book Antiqua" w:hAnsi="Book Antiqua"/>
          <w:szCs w:val="24"/>
        </w:rPr>
        <w:t>Imaging</w:t>
      </w:r>
      <w:proofErr w:type="gramEnd"/>
      <w:r w:rsidRPr="00EF6AEA">
        <w:rPr>
          <w:rFonts w:ascii="Book Antiqua" w:hAnsi="Book Antiqua"/>
          <w:szCs w:val="24"/>
        </w:rPr>
        <w:t xml:space="preserve"> studies revealed a large mass at the upper abdomen abutting the pancreatic neck and body as well as several nodular lesions in the liver. Fine needle biopsy was performed and findings confirmed liver and pancreatic metastases.</w:t>
      </w:r>
    </w:p>
    <w:p w14:paraId="6A602A8D" w14:textId="77777777" w:rsidR="00020723" w:rsidRPr="00EF6AEA" w:rsidRDefault="00020723" w:rsidP="009F0963">
      <w:pPr>
        <w:spacing w:line="360" w:lineRule="auto"/>
        <w:jc w:val="both"/>
        <w:rPr>
          <w:rFonts w:ascii="Book Antiqua" w:hAnsi="Book Antiqua"/>
          <w:szCs w:val="24"/>
        </w:rPr>
      </w:pPr>
    </w:p>
    <w:p w14:paraId="064D55DE" w14:textId="490D06CE" w:rsidR="00020723" w:rsidRPr="00EF6AEA" w:rsidRDefault="00020723" w:rsidP="009F0963">
      <w:pPr>
        <w:spacing w:line="360" w:lineRule="auto"/>
        <w:jc w:val="both"/>
        <w:rPr>
          <w:rFonts w:ascii="Book Antiqua" w:hAnsi="Book Antiqua"/>
          <w:b/>
          <w:i/>
          <w:iCs/>
          <w:szCs w:val="24"/>
        </w:rPr>
      </w:pPr>
      <w:r w:rsidRPr="00EF6AEA">
        <w:rPr>
          <w:rFonts w:ascii="Book Antiqua" w:hAnsi="Book Antiqua"/>
          <w:b/>
          <w:i/>
          <w:iCs/>
          <w:szCs w:val="24"/>
        </w:rPr>
        <w:t>CONCLUSION</w:t>
      </w:r>
    </w:p>
    <w:p w14:paraId="5FE3D5AD"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lastRenderedPageBreak/>
        <w:t>This case highlights the importance of continued follow-up of patients with choroidal melanoma.</w:t>
      </w:r>
    </w:p>
    <w:p w14:paraId="4289383F" w14:textId="77777777" w:rsidR="00020723" w:rsidRPr="00EF6AEA" w:rsidRDefault="00020723" w:rsidP="009F0963">
      <w:pPr>
        <w:spacing w:line="360" w:lineRule="auto"/>
        <w:jc w:val="both"/>
        <w:rPr>
          <w:rFonts w:ascii="Book Antiqua" w:hAnsi="Book Antiqua"/>
          <w:szCs w:val="24"/>
        </w:rPr>
      </w:pPr>
    </w:p>
    <w:p w14:paraId="253FA008" w14:textId="1588C36C" w:rsidR="00020723" w:rsidRPr="00EF6AEA" w:rsidRDefault="00020723" w:rsidP="009F0963">
      <w:pPr>
        <w:spacing w:line="360" w:lineRule="auto"/>
        <w:jc w:val="both"/>
        <w:rPr>
          <w:rFonts w:ascii="Book Antiqua" w:hAnsi="Book Antiqua"/>
          <w:szCs w:val="24"/>
        </w:rPr>
      </w:pPr>
      <w:r w:rsidRPr="00EF6AEA">
        <w:rPr>
          <w:rFonts w:ascii="Book Antiqua" w:hAnsi="Book Antiqua"/>
          <w:b/>
          <w:szCs w:val="24"/>
        </w:rPr>
        <w:t>Key words:</w:t>
      </w:r>
      <w:r w:rsidRPr="00EF6AEA">
        <w:rPr>
          <w:rFonts w:ascii="Book Antiqua" w:hAnsi="Book Antiqua"/>
          <w:szCs w:val="24"/>
        </w:rPr>
        <w:t xml:space="preserve"> Uveal melanoma</w:t>
      </w:r>
      <w:r w:rsidR="004322AA" w:rsidRPr="00EF6AEA">
        <w:rPr>
          <w:rFonts w:ascii="Book Antiqua" w:hAnsi="Book Antiqua"/>
          <w:szCs w:val="24"/>
        </w:rPr>
        <w:t>;</w:t>
      </w:r>
      <w:r w:rsidRPr="00EF6AEA">
        <w:rPr>
          <w:rFonts w:ascii="Book Antiqua" w:hAnsi="Book Antiqua"/>
          <w:szCs w:val="24"/>
        </w:rPr>
        <w:t xml:space="preserve"> Choroidal melanoma</w:t>
      </w:r>
      <w:r w:rsidR="004322AA" w:rsidRPr="00EF6AEA">
        <w:rPr>
          <w:rFonts w:ascii="Book Antiqua" w:hAnsi="Book Antiqua"/>
          <w:szCs w:val="24"/>
        </w:rPr>
        <w:t>;</w:t>
      </w:r>
      <w:r w:rsidRPr="00EF6AEA">
        <w:rPr>
          <w:rFonts w:ascii="Book Antiqua" w:hAnsi="Book Antiqua"/>
          <w:szCs w:val="24"/>
        </w:rPr>
        <w:t xml:space="preserve"> Corneal perforation</w:t>
      </w:r>
      <w:r w:rsidR="004322AA" w:rsidRPr="00EF6AEA">
        <w:rPr>
          <w:rFonts w:ascii="Book Antiqua" w:hAnsi="Book Antiqua"/>
          <w:szCs w:val="24"/>
        </w:rPr>
        <w:t>;</w:t>
      </w:r>
      <w:r w:rsidRPr="00EF6AEA">
        <w:rPr>
          <w:rFonts w:ascii="Book Antiqua" w:hAnsi="Book Antiqua"/>
          <w:szCs w:val="24"/>
        </w:rPr>
        <w:t xml:space="preserve"> Calcification</w:t>
      </w:r>
      <w:r w:rsidR="004322AA" w:rsidRPr="00EF6AEA">
        <w:rPr>
          <w:rFonts w:ascii="Book Antiqua" w:hAnsi="Book Antiqua"/>
          <w:szCs w:val="24"/>
        </w:rPr>
        <w:t>;</w:t>
      </w:r>
      <w:r w:rsidRPr="00EF6AEA">
        <w:rPr>
          <w:rFonts w:ascii="Book Antiqua" w:hAnsi="Book Antiqua"/>
          <w:szCs w:val="24"/>
        </w:rPr>
        <w:t xml:space="preserve"> Enucleation</w:t>
      </w:r>
      <w:r w:rsidR="004322AA" w:rsidRPr="00EF6AEA">
        <w:rPr>
          <w:rFonts w:ascii="Book Antiqua" w:hAnsi="Book Antiqua"/>
          <w:szCs w:val="24"/>
        </w:rPr>
        <w:t>;</w:t>
      </w:r>
      <w:r w:rsidRPr="00EF6AEA">
        <w:rPr>
          <w:rFonts w:ascii="Book Antiqua" w:hAnsi="Book Antiqua"/>
          <w:szCs w:val="24"/>
        </w:rPr>
        <w:t xml:space="preserve"> Liver metastasis</w:t>
      </w:r>
      <w:r w:rsidR="004322AA" w:rsidRPr="00EF6AEA">
        <w:rPr>
          <w:rFonts w:ascii="Book Antiqua" w:hAnsi="Book Antiqua"/>
          <w:szCs w:val="24"/>
        </w:rPr>
        <w:t>;</w:t>
      </w:r>
      <w:r w:rsidR="00C66F11" w:rsidRPr="00EF6AEA">
        <w:rPr>
          <w:rFonts w:ascii="Book Antiqua" w:hAnsi="Book Antiqua"/>
          <w:szCs w:val="24"/>
        </w:rPr>
        <w:t xml:space="preserve"> Case report</w:t>
      </w:r>
    </w:p>
    <w:p w14:paraId="14EB0FE7" w14:textId="1FBA7C8E" w:rsidR="00020723" w:rsidRPr="00EF6AEA" w:rsidRDefault="00020723" w:rsidP="009F0963">
      <w:pPr>
        <w:spacing w:line="360" w:lineRule="auto"/>
        <w:jc w:val="both"/>
        <w:rPr>
          <w:rFonts w:ascii="Book Antiqua" w:hAnsi="Book Antiqua"/>
          <w:szCs w:val="24"/>
        </w:rPr>
      </w:pPr>
    </w:p>
    <w:p w14:paraId="32879861" w14:textId="47FAF4A0" w:rsidR="00530B4B" w:rsidRPr="0036632D" w:rsidRDefault="00530B4B" w:rsidP="00530B4B">
      <w:pPr>
        <w:spacing w:line="360" w:lineRule="auto"/>
        <w:jc w:val="both"/>
        <w:rPr>
          <w:rFonts w:ascii="Book Antiqua" w:eastAsia="等线" w:hAnsi="Book Antiqua" w:cs="Tahoma" w:hint="eastAsia"/>
          <w:szCs w:val="24"/>
          <w:lang w:eastAsia="zh-CN"/>
        </w:rPr>
      </w:pPr>
      <w:bookmarkStart w:id="4" w:name="OLE_LINK1059"/>
      <w:bookmarkStart w:id="5" w:name="OLE_LINK1058"/>
      <w:bookmarkStart w:id="6" w:name="OLE_LINK1056"/>
      <w:bookmarkStart w:id="7" w:name="OLE_LINK464"/>
      <w:bookmarkStart w:id="8" w:name="OLE_LINK455"/>
      <w:bookmarkStart w:id="9" w:name="OLE_LINK130"/>
      <w:bookmarkStart w:id="10" w:name="OLE_LINK425"/>
      <w:bookmarkStart w:id="11" w:name="OLE_LINK247"/>
      <w:bookmarkStart w:id="12" w:name="OLE_LINK248"/>
      <w:bookmarkStart w:id="13" w:name="OLE_LINK264"/>
      <w:bookmarkStart w:id="14" w:name="OLE_LINK265"/>
      <w:bookmarkStart w:id="15" w:name="OLE_LINK266"/>
      <w:bookmarkStart w:id="16" w:name="OLE_LINK267"/>
      <w:bookmarkStart w:id="17" w:name="OLE_LINK271"/>
      <w:bookmarkStart w:id="18" w:name="OLE_LINK273"/>
      <w:bookmarkStart w:id="19" w:name="OLE_LINK277"/>
      <w:bookmarkStart w:id="20" w:name="OLE_LINK278"/>
      <w:bookmarkStart w:id="21" w:name="OLE_LINK279"/>
      <w:bookmarkStart w:id="22" w:name="OLE_LINK284"/>
      <w:bookmarkStart w:id="23" w:name="OLE_LINK286"/>
      <w:bookmarkStart w:id="24" w:name="OLE_LINK290"/>
      <w:bookmarkStart w:id="25" w:name="OLE_LINK298"/>
      <w:bookmarkStart w:id="26" w:name="OLE_LINK299"/>
      <w:bookmarkStart w:id="27" w:name="OLE_LINK326"/>
      <w:bookmarkStart w:id="28" w:name="OLE_LINK336"/>
      <w:bookmarkStart w:id="29" w:name="OLE_LINK339"/>
      <w:bookmarkStart w:id="30" w:name="OLE_LINK345"/>
      <w:bookmarkStart w:id="31" w:name="OLE_LINK348"/>
      <w:bookmarkStart w:id="32" w:name="OLE_LINK352"/>
      <w:bookmarkStart w:id="33" w:name="OLE_LINK362"/>
      <w:bookmarkStart w:id="34" w:name="OLE_LINK368"/>
      <w:bookmarkStart w:id="35" w:name="OLE_LINK370"/>
      <w:bookmarkStart w:id="36" w:name="OLE_LINK316"/>
      <w:bookmarkStart w:id="37" w:name="OLE_LINK317"/>
      <w:bookmarkStart w:id="38" w:name="OLE_LINK318"/>
      <w:bookmarkStart w:id="39" w:name="OLE_LINK811"/>
      <w:bookmarkStart w:id="40" w:name="OLE_LINK756"/>
      <w:bookmarkStart w:id="41" w:name="OLE_LINK757"/>
      <w:bookmarkStart w:id="42" w:name="OLE_LINK817"/>
      <w:bookmarkStart w:id="43" w:name="OLE_LINK781"/>
      <w:bookmarkStart w:id="44" w:name="OLE_LINK782"/>
      <w:bookmarkStart w:id="45" w:name="OLE_LINK937"/>
      <w:bookmarkStart w:id="46" w:name="_Hlk15548566"/>
      <w:proofErr w:type="gramStart"/>
      <w:r w:rsidRPr="001E479F">
        <w:rPr>
          <w:rFonts w:ascii="Book Antiqua" w:hAnsi="Book Antiqua" w:cs="Tahoma"/>
          <w:szCs w:val="24"/>
        </w:rPr>
        <w:t>Wang TW, Liu HW, Bee YS.</w:t>
      </w:r>
      <w:proofErr w:type="gramEnd"/>
      <w:r w:rsidRPr="001E479F">
        <w:rPr>
          <w:rFonts w:ascii="Book Antiqua" w:hAnsi="Book Antiqua" w:cs="Tahoma"/>
          <w:szCs w:val="24"/>
        </w:rPr>
        <w:t xml:space="preserve"> </w:t>
      </w:r>
      <w:r w:rsidRPr="00EF6AEA">
        <w:rPr>
          <w:rFonts w:ascii="Book Antiqua" w:hAnsi="Book Antiqua" w:cs="Tahoma"/>
          <w:szCs w:val="24"/>
        </w:rPr>
        <w:t xml:space="preserve">Distant metastasis in choroidal melanoma with spontaneous corneal perforation and </w:t>
      </w:r>
      <w:proofErr w:type="spellStart"/>
      <w:r w:rsidRPr="00EF6AEA">
        <w:rPr>
          <w:rFonts w:ascii="Book Antiqua" w:hAnsi="Book Antiqua" w:cs="Tahoma"/>
          <w:szCs w:val="24"/>
        </w:rPr>
        <w:t>intratumoral</w:t>
      </w:r>
      <w:proofErr w:type="spellEnd"/>
      <w:r w:rsidRPr="00EF6AEA">
        <w:rPr>
          <w:rFonts w:ascii="Book Antiqua" w:hAnsi="Book Antiqua" w:cs="Tahoma"/>
          <w:szCs w:val="24"/>
        </w:rPr>
        <w:t xml:space="preserve"> calcification: A case report.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EF6AEA">
        <w:rPr>
          <w:rFonts w:ascii="Book Antiqua" w:hAnsi="Book Antiqua"/>
          <w:i/>
          <w:szCs w:val="24"/>
        </w:rPr>
        <w:t xml:space="preserve">World J </w:t>
      </w:r>
      <w:proofErr w:type="spellStart"/>
      <w:r w:rsidRPr="00EF6AEA">
        <w:rPr>
          <w:rFonts w:ascii="Book Antiqua" w:hAnsi="Book Antiqua"/>
          <w:i/>
          <w:szCs w:val="24"/>
        </w:rPr>
        <w:t>Clin</w:t>
      </w:r>
      <w:proofErr w:type="spellEnd"/>
      <w:r w:rsidRPr="00EF6AEA">
        <w:rPr>
          <w:rFonts w:ascii="Book Antiqua" w:hAnsi="Book Antiqua"/>
          <w:i/>
          <w:szCs w:val="24"/>
        </w:rPr>
        <w:t xml:space="preserve"> Cases </w:t>
      </w:r>
      <w:r w:rsidRPr="00EF6AEA">
        <w:rPr>
          <w:rFonts w:ascii="Book Antiqua" w:hAnsi="Book Antiqua"/>
          <w:szCs w:val="24"/>
        </w:rPr>
        <w:t xml:space="preserve">2019; </w:t>
      </w:r>
      <w:r w:rsidRPr="00F12326">
        <w:rPr>
          <w:rFonts w:ascii="Book Antiqua" w:hAnsi="Book Antiqua" w:cs="Garamond"/>
          <w:lang w:val="pl-PL" w:eastAsia="pl-PL"/>
        </w:rPr>
        <w:t>7(2</w:t>
      </w:r>
      <w:r>
        <w:rPr>
          <w:rFonts w:ascii="Book Antiqua" w:eastAsia="等线" w:hAnsi="Book Antiqua" w:cs="Garamond" w:hint="eastAsia"/>
          <w:lang w:val="pl-PL" w:eastAsia="zh-CN"/>
        </w:rPr>
        <w:t>3</w:t>
      </w:r>
      <w:r w:rsidRPr="00F12326">
        <w:rPr>
          <w:rFonts w:ascii="Book Antiqua" w:hAnsi="Book Antiqua" w:cs="Garamond"/>
          <w:lang w:val="pl-PL" w:eastAsia="pl-PL"/>
        </w:rPr>
        <w:t xml:space="preserve">): </w:t>
      </w:r>
      <w:r w:rsidR="0036632D">
        <w:rPr>
          <w:rFonts w:ascii="Book Antiqua" w:eastAsia="等线" w:hAnsi="Book Antiqua" w:cs="Garamond" w:hint="eastAsia"/>
          <w:lang w:val="pl-PL" w:eastAsia="zh-CN"/>
        </w:rPr>
        <w:t>4044-</w:t>
      </w:r>
      <w:proofErr w:type="gramStart"/>
      <w:r w:rsidR="0036632D">
        <w:rPr>
          <w:rFonts w:ascii="Book Antiqua" w:eastAsia="等线" w:hAnsi="Book Antiqua" w:cs="Garamond" w:hint="eastAsia"/>
          <w:lang w:val="pl-PL" w:eastAsia="zh-CN"/>
        </w:rPr>
        <w:t>4051</w:t>
      </w:r>
      <w:r w:rsidRPr="00F12326">
        <w:rPr>
          <w:rFonts w:ascii="Book Antiqua" w:hAnsi="Book Antiqua" w:cs="Garamond"/>
          <w:lang w:val="pl-PL" w:eastAsia="pl-PL"/>
        </w:rPr>
        <w:t xml:space="preserve">  URL</w:t>
      </w:r>
      <w:proofErr w:type="gramEnd"/>
      <w:r w:rsidRPr="00F12326">
        <w:rPr>
          <w:rFonts w:ascii="Book Antiqua" w:hAnsi="Book Antiqua" w:cs="Garamond"/>
          <w:lang w:val="pl-PL" w:eastAsia="pl-PL"/>
        </w:rPr>
        <w:t xml:space="preserve">: </w:t>
      </w:r>
      <w:bookmarkStart w:id="47" w:name="_GoBack"/>
      <w:r w:rsidRPr="00F12326">
        <w:rPr>
          <w:rFonts w:ascii="Book Antiqua" w:hAnsi="Book Antiqua" w:cs="Garamond"/>
          <w:lang w:val="pl-PL" w:eastAsia="pl-PL"/>
        </w:rPr>
        <w:t>https://www.wjgnet.com/2307-8960/full/v7/i2</w:t>
      </w:r>
      <w:r>
        <w:rPr>
          <w:rFonts w:ascii="Book Antiqua" w:eastAsia="等线" w:hAnsi="Book Antiqua" w:cs="Garamond" w:hint="eastAsia"/>
          <w:lang w:val="pl-PL" w:eastAsia="zh-CN"/>
        </w:rPr>
        <w:t>3</w:t>
      </w:r>
      <w:r w:rsidRPr="00F12326">
        <w:rPr>
          <w:rFonts w:ascii="Book Antiqua" w:hAnsi="Book Antiqua" w:cs="Garamond"/>
          <w:lang w:val="pl-PL" w:eastAsia="pl-PL"/>
        </w:rPr>
        <w:t>/</w:t>
      </w:r>
      <w:r w:rsidR="0036632D">
        <w:rPr>
          <w:rFonts w:ascii="Book Antiqua" w:eastAsia="等线" w:hAnsi="Book Antiqua" w:cs="Garamond" w:hint="eastAsia"/>
          <w:lang w:val="pl-PL" w:eastAsia="zh-CN"/>
        </w:rPr>
        <w:t>4044</w:t>
      </w:r>
      <w:r w:rsidRPr="00F12326">
        <w:rPr>
          <w:rFonts w:ascii="Book Antiqua" w:hAnsi="Book Antiqua" w:cs="Garamond"/>
          <w:lang w:val="pl-PL" w:eastAsia="pl-PL"/>
        </w:rPr>
        <w:t>.htm</w:t>
      </w:r>
      <w:bookmarkEnd w:id="47"/>
      <w:r w:rsidRPr="00F12326">
        <w:rPr>
          <w:rFonts w:ascii="Book Antiqua" w:hAnsi="Book Antiqua" w:cs="Garamond"/>
          <w:lang w:val="pl-PL" w:eastAsia="pl-PL"/>
        </w:rPr>
        <w:t xml:space="preserve">  DOI: https://dx.doi.org/10.12998/wjcc.v7.i2</w:t>
      </w:r>
      <w:r>
        <w:rPr>
          <w:rFonts w:ascii="Book Antiqua" w:eastAsia="等线" w:hAnsi="Book Antiqua" w:cs="Garamond" w:hint="eastAsia"/>
          <w:lang w:val="pl-PL" w:eastAsia="zh-CN"/>
        </w:rPr>
        <w:t>3</w:t>
      </w:r>
      <w:r w:rsidRPr="00F12326">
        <w:rPr>
          <w:rFonts w:ascii="Book Antiqua" w:hAnsi="Book Antiqua" w:cs="Garamond"/>
          <w:lang w:val="pl-PL" w:eastAsia="pl-PL"/>
        </w:rPr>
        <w:t>.</w:t>
      </w:r>
      <w:r w:rsidR="0036632D">
        <w:rPr>
          <w:rFonts w:ascii="Book Antiqua" w:eastAsia="等线" w:hAnsi="Book Antiqua" w:cs="Garamond" w:hint="eastAsia"/>
          <w:lang w:val="pl-PL" w:eastAsia="zh-CN"/>
        </w:rPr>
        <w:t>4044</w:t>
      </w:r>
    </w:p>
    <w:bookmarkEnd w:id="46"/>
    <w:p w14:paraId="504903FD" w14:textId="77777777" w:rsidR="004322AA" w:rsidRPr="00530B4B" w:rsidRDefault="004322AA" w:rsidP="009F0963">
      <w:pPr>
        <w:spacing w:line="360" w:lineRule="auto"/>
        <w:jc w:val="both"/>
        <w:rPr>
          <w:rFonts w:ascii="Book Antiqua" w:hAnsi="Book Antiqua"/>
          <w:szCs w:val="24"/>
        </w:rPr>
      </w:pPr>
    </w:p>
    <w:p w14:paraId="281F71EF" w14:textId="1DEDAC00" w:rsidR="00020723" w:rsidRPr="00EF6AEA" w:rsidRDefault="00020723" w:rsidP="009F0963">
      <w:pPr>
        <w:spacing w:line="360" w:lineRule="auto"/>
        <w:jc w:val="both"/>
        <w:rPr>
          <w:rFonts w:ascii="Book Antiqua" w:hAnsi="Book Antiqua"/>
          <w:szCs w:val="24"/>
        </w:rPr>
      </w:pPr>
      <w:r w:rsidRPr="00EF6AEA">
        <w:rPr>
          <w:rFonts w:ascii="Book Antiqua" w:hAnsi="Book Antiqua"/>
          <w:b/>
          <w:szCs w:val="24"/>
        </w:rPr>
        <w:t>Core tip:</w:t>
      </w:r>
      <w:r w:rsidRPr="00EF6AEA">
        <w:rPr>
          <w:rFonts w:ascii="Book Antiqua" w:hAnsi="Book Antiqua"/>
          <w:szCs w:val="24"/>
        </w:rPr>
        <w:t xml:space="preserve"> </w:t>
      </w:r>
      <w:bookmarkStart w:id="48" w:name="OLE_LINK6"/>
      <w:r w:rsidRPr="00EF6AEA">
        <w:rPr>
          <w:rFonts w:ascii="Book Antiqua" w:hAnsi="Book Antiqua"/>
          <w:szCs w:val="24"/>
        </w:rPr>
        <w:t xml:space="preserve">Although early metastasis of choroidal melanoma is rare, increasing primary tumor size and stage and extraocular extension of choroidal melanoma elevate the risk of metastasis. At initial diagnosis of choroidal melanoma, systemic surveillance can allow early detection of metastatic disease. Even after complete surgical excision, patients should be educated about the importance of continued follow-up monitoring, including physical examination, liver function testing, liver ultrasonography, and </w:t>
      </w:r>
      <w:r w:rsidR="004322AA" w:rsidRPr="00EF6AEA">
        <w:rPr>
          <w:rFonts w:ascii="Book Antiqua" w:hAnsi="Book Antiqua"/>
          <w:szCs w:val="24"/>
        </w:rPr>
        <w:t xml:space="preserve">positron emission tomography-computed tomography </w:t>
      </w:r>
      <w:r w:rsidRPr="00EF6AEA">
        <w:rPr>
          <w:rFonts w:ascii="Book Antiqua" w:hAnsi="Book Antiqua"/>
          <w:szCs w:val="24"/>
        </w:rPr>
        <w:t xml:space="preserve">scan or </w:t>
      </w:r>
      <w:r w:rsidR="004322AA" w:rsidRPr="00EF6AEA">
        <w:rPr>
          <w:rFonts w:ascii="Book Antiqua" w:hAnsi="Book Antiqua"/>
          <w:szCs w:val="24"/>
        </w:rPr>
        <w:t xml:space="preserve">magnetic resonance imaging </w:t>
      </w:r>
      <w:r w:rsidRPr="00EF6AEA">
        <w:rPr>
          <w:rFonts w:ascii="Book Antiqua" w:hAnsi="Book Antiqua"/>
          <w:szCs w:val="24"/>
        </w:rPr>
        <w:t>of the abdomen. Unfortunately, current treatment for metastatic disease is limited and the prognosis is usually poor.</w:t>
      </w:r>
    </w:p>
    <w:p w14:paraId="1786459A" w14:textId="77777777" w:rsidR="00B179FA" w:rsidRPr="00EF6AEA" w:rsidRDefault="00B179FA" w:rsidP="009F0963">
      <w:pPr>
        <w:adjustRightInd w:val="0"/>
        <w:snapToGrid w:val="0"/>
        <w:spacing w:line="360" w:lineRule="auto"/>
        <w:jc w:val="both"/>
        <w:rPr>
          <w:rFonts w:ascii="Book Antiqua" w:hAnsi="Book Antiqua"/>
          <w:b/>
          <w:color w:val="FF0000"/>
          <w:szCs w:val="24"/>
          <w:lang w:val="pl-PL"/>
        </w:rPr>
      </w:pPr>
      <w:bookmarkStart w:id="49" w:name="_Hlk6582555"/>
      <w:bookmarkEnd w:id="48"/>
    </w:p>
    <w:bookmarkEnd w:id="49"/>
    <w:p w14:paraId="3AD0CA92" w14:textId="7AB5A50E" w:rsidR="004322AA" w:rsidRPr="00EF6AEA" w:rsidRDefault="004322AA" w:rsidP="009F0963">
      <w:pPr>
        <w:widowControl/>
        <w:spacing w:line="360" w:lineRule="auto"/>
        <w:jc w:val="both"/>
        <w:rPr>
          <w:rFonts w:ascii="Book Antiqua" w:hAnsi="Book Antiqua"/>
          <w:szCs w:val="24"/>
        </w:rPr>
      </w:pPr>
      <w:r w:rsidRPr="00EF6AEA">
        <w:rPr>
          <w:rFonts w:ascii="Book Antiqua" w:hAnsi="Book Antiqua"/>
          <w:szCs w:val="24"/>
        </w:rPr>
        <w:br w:type="page"/>
      </w:r>
    </w:p>
    <w:p w14:paraId="76F806D9" w14:textId="77777777"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lastRenderedPageBreak/>
        <w:t>INTRODUCTION</w:t>
      </w:r>
    </w:p>
    <w:p w14:paraId="242B9B6F" w14:textId="7B827D36"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Uveal melanoma is the most common primary intraocular malignancy in adults. Most uveal melanomas originate in the choroid (90%), followed by the ciliary body (7%), and the iris (2%</w:t>
      </w:r>
      <w:proofErr w:type="gramStart"/>
      <w:r w:rsidRPr="00EF6AEA">
        <w:rPr>
          <w:rFonts w:ascii="Book Antiqua" w:hAnsi="Book Antiqua"/>
          <w:szCs w:val="24"/>
        </w:rPr>
        <w:t>)</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w:t>
      </w:r>
      <w:r w:rsidRPr="00EF6AEA">
        <w:rPr>
          <w:rFonts w:ascii="Book Antiqua" w:hAnsi="Book Antiqua"/>
          <w:szCs w:val="24"/>
        </w:rPr>
        <w:t xml:space="preserve">. According to a study of 1352 uveal melanoma cases conducted by Hu </w:t>
      </w:r>
      <w:r w:rsidRPr="00146669">
        <w:rPr>
          <w:rFonts w:ascii="Book Antiqua" w:hAnsi="Book Antiqua"/>
          <w:i/>
          <w:iCs/>
          <w:szCs w:val="24"/>
        </w:rPr>
        <w:t>et al</w:t>
      </w:r>
      <w:r w:rsidR="00D35BEE" w:rsidRPr="00D35BEE">
        <w:rPr>
          <w:rFonts w:ascii="Book Antiqua" w:hAnsi="Book Antiqua"/>
          <w:i/>
          <w:iCs/>
          <w:szCs w:val="24"/>
          <w:vertAlign w:val="superscript"/>
        </w:rPr>
        <w:t>[2]</w:t>
      </w:r>
      <w:r w:rsidRPr="00D35BEE">
        <w:rPr>
          <w:rFonts w:ascii="Book Antiqua" w:hAnsi="Book Antiqua"/>
          <w:szCs w:val="24"/>
        </w:rPr>
        <w:t>,</w:t>
      </w:r>
      <w:r w:rsidRPr="00EF6AEA">
        <w:rPr>
          <w:rFonts w:ascii="Book Antiqua" w:hAnsi="Book Antiqua"/>
          <w:szCs w:val="24"/>
        </w:rPr>
        <w:t xml:space="preserve"> the incidence of uveal melanomas was 0.38 per million per year in Asians, which is significantly lower than that reported in Caucasians (6.02 per million per year)</w:t>
      </w:r>
      <w:r w:rsidRPr="00EF6AEA">
        <w:rPr>
          <w:rFonts w:ascii="Book Antiqua" w:hAnsi="Book Antiqua"/>
          <w:noProof/>
          <w:szCs w:val="24"/>
          <w:vertAlign w:val="superscript"/>
        </w:rPr>
        <w:t>[2]</w:t>
      </w:r>
      <w:r w:rsidRPr="00EF6AEA">
        <w:rPr>
          <w:rFonts w:ascii="Book Antiqua" w:hAnsi="Book Antiqua"/>
          <w:szCs w:val="24"/>
        </w:rPr>
        <w:t>. Since the clinical presentation of uveal melanomas varies from asymptomatic to vision loss depending on the size and location of the tumor, it may be difficult for affected patients to detect the disease and seek medical attention early on. Currently, treatments of uveal melanomas include surgical excision and radiotherapy. However, distant metastasis, especially to the liver, is common in these cases and is associated with poor prognosis. Therefore, systemic surveillance initiated as soon as uveal melanoma is diagnosed is important.</w:t>
      </w:r>
    </w:p>
    <w:p w14:paraId="37F6BAAE" w14:textId="1F107843" w:rsidR="00020723" w:rsidRPr="00EF6AEA" w:rsidRDefault="00020723" w:rsidP="009F0963">
      <w:pPr>
        <w:spacing w:line="360" w:lineRule="auto"/>
        <w:ind w:firstLineChars="100" w:firstLine="240"/>
        <w:jc w:val="both"/>
        <w:rPr>
          <w:rFonts w:ascii="Book Antiqua" w:hAnsi="Book Antiqua"/>
          <w:szCs w:val="24"/>
        </w:rPr>
      </w:pPr>
      <w:r w:rsidRPr="00EF6AEA">
        <w:rPr>
          <w:rFonts w:ascii="Book Antiqua" w:hAnsi="Book Antiqua"/>
          <w:szCs w:val="24"/>
        </w:rPr>
        <w:t>In the present report, we describe rare clinical presentations and management of a case of choroidal melanoma. In addition, to highlight the importance of continued follow-up of patients with choroidal melanoma, we report the unfavorable outcome of this case with early liver metastasis.</w:t>
      </w:r>
    </w:p>
    <w:p w14:paraId="0F647862" w14:textId="77777777" w:rsidR="00020723" w:rsidRPr="00EF6AEA" w:rsidRDefault="00020723" w:rsidP="009F0963">
      <w:pPr>
        <w:spacing w:line="360" w:lineRule="auto"/>
        <w:jc w:val="both"/>
        <w:rPr>
          <w:rFonts w:ascii="Book Antiqua" w:hAnsi="Book Antiqua"/>
          <w:szCs w:val="24"/>
        </w:rPr>
      </w:pPr>
    </w:p>
    <w:p w14:paraId="1C6B12E8" w14:textId="77777777"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t>CASE PRESENTATION</w:t>
      </w:r>
    </w:p>
    <w:p w14:paraId="52C116D0" w14:textId="77777777" w:rsidR="00020723" w:rsidRPr="00EF6AEA" w:rsidRDefault="00020723" w:rsidP="009F0963">
      <w:pPr>
        <w:spacing w:line="360" w:lineRule="auto"/>
        <w:jc w:val="both"/>
        <w:rPr>
          <w:rFonts w:ascii="Book Antiqua" w:hAnsi="Book Antiqua"/>
          <w:b/>
          <w:i/>
          <w:szCs w:val="24"/>
        </w:rPr>
      </w:pPr>
      <w:r w:rsidRPr="00EF6AEA">
        <w:rPr>
          <w:rFonts w:ascii="Book Antiqua" w:hAnsi="Book Antiqua"/>
          <w:b/>
          <w:i/>
          <w:szCs w:val="24"/>
        </w:rPr>
        <w:t>Chief complaint</w:t>
      </w:r>
      <w:r w:rsidR="0003218C" w:rsidRPr="00EF6AEA">
        <w:rPr>
          <w:rFonts w:ascii="Book Antiqua" w:hAnsi="Book Antiqua"/>
          <w:b/>
          <w:i/>
          <w:szCs w:val="24"/>
        </w:rPr>
        <w:t>s</w:t>
      </w:r>
    </w:p>
    <w:p w14:paraId="5494FCCF" w14:textId="55E274D6"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A 63-year-old Asian woman presented to our emergency department with complaint of pain and brownish discharge from her left eye over the prior 3 d.</w:t>
      </w:r>
    </w:p>
    <w:p w14:paraId="72B36378" w14:textId="77777777" w:rsidR="00020723" w:rsidRPr="00EF6AEA" w:rsidRDefault="00020723" w:rsidP="009F0963">
      <w:pPr>
        <w:spacing w:line="360" w:lineRule="auto"/>
        <w:jc w:val="both"/>
        <w:rPr>
          <w:rFonts w:ascii="Book Antiqua" w:hAnsi="Book Antiqua"/>
          <w:b/>
          <w:i/>
          <w:szCs w:val="24"/>
        </w:rPr>
      </w:pPr>
    </w:p>
    <w:p w14:paraId="66FBDD5D" w14:textId="77777777" w:rsidR="00020723" w:rsidRPr="00EF6AEA" w:rsidRDefault="00020723" w:rsidP="009F0963">
      <w:pPr>
        <w:spacing w:line="360" w:lineRule="auto"/>
        <w:jc w:val="both"/>
        <w:rPr>
          <w:rFonts w:ascii="Book Antiqua" w:hAnsi="Book Antiqua"/>
          <w:b/>
          <w:i/>
          <w:szCs w:val="24"/>
        </w:rPr>
      </w:pPr>
      <w:r w:rsidRPr="00EF6AEA">
        <w:rPr>
          <w:rFonts w:ascii="Book Antiqua" w:hAnsi="Book Antiqua"/>
          <w:b/>
          <w:i/>
          <w:szCs w:val="24"/>
        </w:rPr>
        <w:t>History of present illness</w:t>
      </w:r>
    </w:p>
    <w:p w14:paraId="676832D7"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The patient had been blind in the left eye for approximately 20 years, but </w:t>
      </w:r>
      <w:r w:rsidRPr="00EF6AEA">
        <w:rPr>
          <w:rFonts w:ascii="Book Antiqua" w:hAnsi="Book Antiqua"/>
          <w:szCs w:val="24"/>
        </w:rPr>
        <w:lastRenderedPageBreak/>
        <w:t>never sought medical attention for her eye. She denied surgical history or experiencing trauma to the eye prior to visiting our emergency department.</w:t>
      </w:r>
    </w:p>
    <w:p w14:paraId="23735E30" w14:textId="77777777" w:rsidR="00020723" w:rsidRPr="00EF6AEA" w:rsidRDefault="00020723" w:rsidP="009F0963">
      <w:pPr>
        <w:spacing w:line="360" w:lineRule="auto"/>
        <w:jc w:val="both"/>
        <w:rPr>
          <w:rFonts w:ascii="Book Antiqua" w:hAnsi="Book Antiqua"/>
          <w:szCs w:val="24"/>
        </w:rPr>
      </w:pPr>
    </w:p>
    <w:p w14:paraId="1BF1297D" w14:textId="77777777" w:rsidR="00020723" w:rsidRPr="00EF6AEA" w:rsidRDefault="00020723" w:rsidP="009F0963">
      <w:pPr>
        <w:spacing w:line="360" w:lineRule="auto"/>
        <w:jc w:val="both"/>
        <w:rPr>
          <w:rFonts w:ascii="Book Antiqua" w:hAnsi="Book Antiqua"/>
          <w:b/>
          <w:i/>
          <w:szCs w:val="24"/>
        </w:rPr>
      </w:pPr>
      <w:r w:rsidRPr="00EF6AEA">
        <w:rPr>
          <w:rFonts w:ascii="Book Antiqua" w:hAnsi="Book Antiqua"/>
          <w:b/>
          <w:i/>
          <w:szCs w:val="24"/>
        </w:rPr>
        <w:t>History of past illness</w:t>
      </w:r>
    </w:p>
    <w:p w14:paraId="0DD14FEB"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The patient had a medical history of type 2 diabetes mellitus controlled with oral hypoglycemic agents.</w:t>
      </w:r>
    </w:p>
    <w:p w14:paraId="31F3A3FE" w14:textId="77777777" w:rsidR="00020723" w:rsidRPr="00EF6AEA" w:rsidRDefault="00020723" w:rsidP="009F0963">
      <w:pPr>
        <w:spacing w:line="360" w:lineRule="auto"/>
        <w:jc w:val="both"/>
        <w:rPr>
          <w:rFonts w:ascii="Book Antiqua" w:hAnsi="Book Antiqua"/>
          <w:szCs w:val="24"/>
        </w:rPr>
      </w:pPr>
    </w:p>
    <w:p w14:paraId="6AE714E6" w14:textId="77777777" w:rsidR="00020723" w:rsidRPr="00EF6AEA" w:rsidRDefault="00020723" w:rsidP="009F0963">
      <w:pPr>
        <w:spacing w:line="360" w:lineRule="auto"/>
        <w:jc w:val="both"/>
        <w:rPr>
          <w:rFonts w:ascii="Book Antiqua" w:hAnsi="Book Antiqua"/>
          <w:b/>
          <w:i/>
          <w:szCs w:val="24"/>
        </w:rPr>
      </w:pPr>
      <w:r w:rsidRPr="00EF6AEA">
        <w:rPr>
          <w:rFonts w:ascii="Book Antiqua" w:hAnsi="Book Antiqua"/>
          <w:b/>
          <w:i/>
          <w:szCs w:val="24"/>
        </w:rPr>
        <w:t>Physical examination</w:t>
      </w:r>
    </w:p>
    <w:p w14:paraId="3E199C4A" w14:textId="41629FF6"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Visual acuity of no light perception was noted in the left eye. Ophthalmologic examination of the left eye revealed a 4</w:t>
      </w:r>
      <w:r w:rsidR="004322AA" w:rsidRPr="00EF6AEA">
        <w:rPr>
          <w:rFonts w:ascii="Book Antiqua" w:hAnsi="Book Antiqua"/>
          <w:szCs w:val="24"/>
        </w:rPr>
        <w:t xml:space="preserve"> mm</w:t>
      </w:r>
      <w:r w:rsidRPr="00EF6AEA">
        <w:rPr>
          <w:rFonts w:ascii="Book Antiqua" w:hAnsi="Book Antiqua"/>
          <w:szCs w:val="24"/>
        </w:rPr>
        <w:t xml:space="preserve"> x 4 mm fixed dark brown-black subconjunctival mass with dilated and tortuous sentinel vessels at the nasal lower region. In addition, dark brown-black material with uveal tissue protruding from the perforated cornea and flattened anterior chamber was noted (Figure 1).</w:t>
      </w:r>
    </w:p>
    <w:p w14:paraId="29A1A0A2" w14:textId="77777777" w:rsidR="00020723" w:rsidRPr="00EF6AEA" w:rsidRDefault="00020723" w:rsidP="009F0963">
      <w:pPr>
        <w:spacing w:line="360" w:lineRule="auto"/>
        <w:jc w:val="both"/>
        <w:rPr>
          <w:rFonts w:ascii="Book Antiqua" w:hAnsi="Book Antiqua"/>
          <w:szCs w:val="24"/>
        </w:rPr>
      </w:pPr>
    </w:p>
    <w:p w14:paraId="389C2D82" w14:textId="77777777" w:rsidR="00020723" w:rsidRPr="00EF6AEA" w:rsidRDefault="00020723" w:rsidP="009F0963">
      <w:pPr>
        <w:spacing w:line="360" w:lineRule="auto"/>
        <w:jc w:val="both"/>
        <w:rPr>
          <w:rFonts w:ascii="Book Antiqua" w:hAnsi="Book Antiqua"/>
          <w:b/>
          <w:i/>
          <w:szCs w:val="24"/>
        </w:rPr>
      </w:pPr>
      <w:r w:rsidRPr="00EF6AEA">
        <w:rPr>
          <w:rFonts w:ascii="Book Antiqua" w:hAnsi="Book Antiqua"/>
          <w:b/>
          <w:i/>
          <w:szCs w:val="24"/>
        </w:rPr>
        <w:t>Laboratory examinations</w:t>
      </w:r>
    </w:p>
    <w:p w14:paraId="5A8AB914"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Serum laboratory testing showed no abnormal results. Electrocardiogram and chest X-ray were normal.</w:t>
      </w:r>
    </w:p>
    <w:p w14:paraId="16EB20D7" w14:textId="77777777" w:rsidR="00020723" w:rsidRPr="00EF6AEA" w:rsidRDefault="00020723" w:rsidP="009F0963">
      <w:pPr>
        <w:spacing w:line="360" w:lineRule="auto"/>
        <w:jc w:val="both"/>
        <w:rPr>
          <w:rFonts w:ascii="Book Antiqua" w:hAnsi="Book Antiqua"/>
          <w:szCs w:val="24"/>
        </w:rPr>
      </w:pPr>
    </w:p>
    <w:p w14:paraId="55579326" w14:textId="77777777" w:rsidR="00020723" w:rsidRPr="00EF6AEA" w:rsidRDefault="00020723" w:rsidP="009F0963">
      <w:pPr>
        <w:spacing w:line="360" w:lineRule="auto"/>
        <w:jc w:val="both"/>
        <w:rPr>
          <w:rFonts w:ascii="Book Antiqua" w:hAnsi="Book Antiqua"/>
          <w:b/>
          <w:i/>
          <w:szCs w:val="24"/>
        </w:rPr>
      </w:pPr>
      <w:r w:rsidRPr="00EF6AEA">
        <w:rPr>
          <w:rFonts w:ascii="Book Antiqua" w:hAnsi="Book Antiqua"/>
          <w:b/>
          <w:i/>
          <w:szCs w:val="24"/>
        </w:rPr>
        <w:t>Imaging examinations</w:t>
      </w:r>
    </w:p>
    <w:p w14:paraId="72618965" w14:textId="251749CE"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B-scan ultrasonography showed heterogeneous echogenicity throughout the left eyeball (Figure 2A). Computed tomography (CT) scan of the orbits showed a high-density lesion in the left eye representing calcification in the vitreous cavity, choroid, and uveal tissue (Figure 2B). The lesion was confined to the left eyeball without obvious orbital extension or brain involvement. In addition, there was a gas bubble in the left eye indicating eyeball rupture.</w:t>
      </w:r>
    </w:p>
    <w:p w14:paraId="3D15F813" w14:textId="77777777" w:rsidR="004322AA" w:rsidRPr="00EF6AEA" w:rsidRDefault="004322AA" w:rsidP="009F0963">
      <w:pPr>
        <w:spacing w:line="360" w:lineRule="auto"/>
        <w:jc w:val="both"/>
        <w:rPr>
          <w:rFonts w:ascii="Book Antiqua" w:hAnsi="Book Antiqua"/>
          <w:b/>
          <w:szCs w:val="24"/>
        </w:rPr>
      </w:pPr>
    </w:p>
    <w:p w14:paraId="22E0D504" w14:textId="09773416"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t>FINAL DIAGNOSIS</w:t>
      </w:r>
    </w:p>
    <w:p w14:paraId="6625D9AA" w14:textId="07288982"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The patient underwent enucleation of the left eyeball with silicone implant (20 mm) placement and removal of pigmented conjunctival tissue on the following day. Histopathological examination revealed that the enucleated eyeball was occupied by a 17</w:t>
      </w:r>
      <w:r w:rsidR="004322AA" w:rsidRPr="00EF6AEA">
        <w:rPr>
          <w:rFonts w:ascii="Book Antiqua" w:hAnsi="Book Antiqua"/>
          <w:szCs w:val="24"/>
        </w:rPr>
        <w:t xml:space="preserve"> mm</w:t>
      </w:r>
      <w:r w:rsidRPr="00EF6AEA">
        <w:rPr>
          <w:rFonts w:ascii="Book Antiqua" w:hAnsi="Book Antiqua"/>
          <w:szCs w:val="24"/>
        </w:rPr>
        <w:t xml:space="preserve"> × 16 mm-sized tumor. Involvement of ciliary body, iris, anterior chamber, and cornea was present. The cut end of the optic nerve was free from malignancy but an additional 4</w:t>
      </w:r>
      <w:r w:rsidR="004322AA" w:rsidRPr="00EF6AEA">
        <w:rPr>
          <w:rFonts w:ascii="Book Antiqua" w:hAnsi="Book Antiqua"/>
          <w:szCs w:val="24"/>
        </w:rPr>
        <w:t xml:space="preserve"> mm</w:t>
      </w:r>
      <w:r w:rsidRPr="00EF6AEA">
        <w:rPr>
          <w:rFonts w:ascii="Book Antiqua" w:hAnsi="Book Antiqua"/>
          <w:szCs w:val="24"/>
        </w:rPr>
        <w:t xml:space="preserve"> x 4 mm-sized </w:t>
      </w:r>
      <w:proofErr w:type="spellStart"/>
      <w:r w:rsidRPr="00EF6AEA">
        <w:rPr>
          <w:rFonts w:ascii="Book Antiqua" w:hAnsi="Book Antiqua"/>
          <w:szCs w:val="24"/>
        </w:rPr>
        <w:t>extrascleral</w:t>
      </w:r>
      <w:proofErr w:type="spellEnd"/>
      <w:r w:rsidRPr="00EF6AEA">
        <w:rPr>
          <w:rFonts w:ascii="Book Antiqua" w:hAnsi="Book Antiqua"/>
          <w:szCs w:val="24"/>
        </w:rPr>
        <w:t xml:space="preserve"> tumor adhering to the nasal lower part of the left eyeball was found. Therefore, staging of pT4d was determined according to the American Joint Committee on Cancer (AJCC) Staging Manual, 8</w:t>
      </w:r>
      <w:r w:rsidRPr="00EF6AEA">
        <w:rPr>
          <w:rFonts w:ascii="Book Antiqua" w:hAnsi="Book Antiqua"/>
          <w:szCs w:val="24"/>
          <w:vertAlign w:val="superscript"/>
        </w:rPr>
        <w:t>th</w:t>
      </w:r>
      <w:r w:rsidRPr="00EF6AEA">
        <w:rPr>
          <w:rFonts w:ascii="Book Antiqua" w:hAnsi="Book Antiqua"/>
          <w:szCs w:val="24"/>
        </w:rPr>
        <w:t xml:space="preserve"> </w:t>
      </w:r>
      <w:proofErr w:type="gramStart"/>
      <w:r w:rsidRPr="00EF6AEA">
        <w:rPr>
          <w:rFonts w:ascii="Book Antiqua" w:hAnsi="Book Antiqua"/>
          <w:szCs w:val="24"/>
        </w:rPr>
        <w:t>edition</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3]</w:t>
      </w:r>
      <w:r w:rsidRPr="00EF6AEA">
        <w:rPr>
          <w:rFonts w:ascii="Book Antiqua" w:hAnsi="Book Antiqua"/>
          <w:szCs w:val="24"/>
        </w:rPr>
        <w:t xml:space="preserve">. Histological examination revealed total loss of retinal tissue with tumor adjacent to the sclera, uveal tissue contained in the region of the perforated cornea, and an area of fibrosis-containing ossification in the tumor. Markedly atypical proliferation of epithelioid-shaped cells was found in the tumor. The cells were heavily pigmented and contained abundant cytoplasm and prominent nucleoli. Immunohistochemistry (IHC) results of the neoplastic cells were positive for melanin-A and </w:t>
      </w:r>
      <w:proofErr w:type="spellStart"/>
      <w:r w:rsidRPr="00EF6AEA">
        <w:rPr>
          <w:rFonts w:ascii="Book Antiqua" w:hAnsi="Book Antiqua"/>
          <w:szCs w:val="24"/>
        </w:rPr>
        <w:t>Sry</w:t>
      </w:r>
      <w:proofErr w:type="spellEnd"/>
      <w:r w:rsidRPr="00EF6AEA">
        <w:rPr>
          <w:rFonts w:ascii="Book Antiqua" w:hAnsi="Book Antiqua"/>
          <w:szCs w:val="24"/>
        </w:rPr>
        <w:t xml:space="preserve">-related </w:t>
      </w:r>
      <w:proofErr w:type="spellStart"/>
      <w:r w:rsidRPr="00EF6AEA">
        <w:rPr>
          <w:rFonts w:ascii="Book Antiqua" w:hAnsi="Book Antiqua"/>
          <w:szCs w:val="24"/>
        </w:rPr>
        <w:t>HMg</w:t>
      </w:r>
      <w:proofErr w:type="spellEnd"/>
      <w:r w:rsidRPr="00EF6AEA">
        <w:rPr>
          <w:rFonts w:ascii="Book Antiqua" w:hAnsi="Book Antiqua"/>
          <w:szCs w:val="24"/>
        </w:rPr>
        <w:t>-Box gene 10 (SOX-10) immunostaining with no aberrant loss of BRCA1-associated protein 1 (BAP1) expression</w:t>
      </w:r>
      <w:r w:rsidR="00E960F0" w:rsidRPr="00E960F0">
        <w:rPr>
          <w:rFonts w:ascii="Book Antiqua" w:hAnsi="Book Antiqua" w:hint="eastAsia"/>
          <w:color w:val="FF0000"/>
          <w:szCs w:val="24"/>
        </w:rPr>
        <w:t xml:space="preserve"> </w:t>
      </w:r>
      <w:r w:rsidR="00E960F0" w:rsidRPr="00E960F0">
        <w:rPr>
          <w:rFonts w:ascii="Book Antiqua" w:hAnsi="Book Antiqua"/>
          <w:color w:val="FF0000"/>
          <w:szCs w:val="24"/>
        </w:rPr>
        <w:t xml:space="preserve">(Figure </w:t>
      </w:r>
      <w:r w:rsidR="00E960F0" w:rsidRPr="00E960F0">
        <w:rPr>
          <w:rFonts w:ascii="Book Antiqua" w:hAnsi="Book Antiqua" w:hint="eastAsia"/>
          <w:color w:val="FF0000"/>
          <w:szCs w:val="24"/>
        </w:rPr>
        <w:t>3</w:t>
      </w:r>
      <w:r w:rsidR="00E960F0" w:rsidRPr="00E960F0">
        <w:rPr>
          <w:rFonts w:ascii="Book Antiqua" w:hAnsi="Book Antiqua"/>
          <w:color w:val="FF0000"/>
          <w:szCs w:val="24"/>
        </w:rPr>
        <w:t>)</w:t>
      </w:r>
      <w:r w:rsidRPr="00EF6AEA">
        <w:rPr>
          <w:rFonts w:ascii="Book Antiqua" w:hAnsi="Book Antiqua"/>
          <w:szCs w:val="24"/>
        </w:rPr>
        <w:t>. Pathological diagnosis of epithelioid cell type of choroidal melanoma of the left eye was confirmed.</w:t>
      </w:r>
      <w:r w:rsidR="00E960F0">
        <w:rPr>
          <w:rFonts w:ascii="Book Antiqua" w:hAnsi="Book Antiqua" w:hint="eastAsia"/>
          <w:szCs w:val="24"/>
        </w:rPr>
        <w:t xml:space="preserve"> </w:t>
      </w:r>
    </w:p>
    <w:p w14:paraId="59D0E755" w14:textId="77777777" w:rsidR="004322AA" w:rsidRPr="00EF6AEA" w:rsidRDefault="004322AA" w:rsidP="009F0963">
      <w:pPr>
        <w:spacing w:line="360" w:lineRule="auto"/>
        <w:jc w:val="both"/>
        <w:rPr>
          <w:rFonts w:ascii="Book Antiqua" w:hAnsi="Book Antiqua"/>
          <w:b/>
          <w:szCs w:val="24"/>
        </w:rPr>
      </w:pPr>
    </w:p>
    <w:p w14:paraId="551C4598" w14:textId="74AADC43"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t>TREATMENT</w:t>
      </w:r>
    </w:p>
    <w:p w14:paraId="5EB134DA" w14:textId="1C2EEF34"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A hematology oncologist and a radiation oncologist were consulted for further systemic surveillance and treatment plan. </w:t>
      </w:r>
      <w:r w:rsidR="004322AA" w:rsidRPr="00EF6AEA">
        <w:rPr>
          <w:rFonts w:ascii="Book Antiqua" w:hAnsi="Book Antiqua"/>
          <w:szCs w:val="24"/>
        </w:rPr>
        <w:t>Positron Emission Tomography-CT (</w:t>
      </w:r>
      <w:r w:rsidRPr="00EF6AEA">
        <w:rPr>
          <w:rFonts w:ascii="Book Antiqua" w:hAnsi="Book Antiqua"/>
          <w:szCs w:val="24"/>
        </w:rPr>
        <w:t>PET-CT</w:t>
      </w:r>
      <w:r w:rsidR="004322AA" w:rsidRPr="00EF6AEA">
        <w:rPr>
          <w:rFonts w:ascii="Book Antiqua" w:hAnsi="Book Antiqua"/>
          <w:szCs w:val="24"/>
        </w:rPr>
        <w:t>)</w:t>
      </w:r>
      <w:r w:rsidRPr="00EF6AEA">
        <w:rPr>
          <w:rFonts w:ascii="Book Antiqua" w:hAnsi="Book Antiqua"/>
          <w:szCs w:val="24"/>
        </w:rPr>
        <w:t xml:space="preserve"> scan with F-18 </w:t>
      </w:r>
      <w:proofErr w:type="spellStart"/>
      <w:r w:rsidRPr="00EF6AEA">
        <w:rPr>
          <w:rFonts w:ascii="Book Antiqua" w:hAnsi="Book Antiqua"/>
          <w:szCs w:val="24"/>
        </w:rPr>
        <w:t>Fluorodeoxyglucose</w:t>
      </w:r>
      <w:proofErr w:type="spellEnd"/>
      <w:r w:rsidRPr="00EF6AEA">
        <w:rPr>
          <w:rFonts w:ascii="Book Antiqua" w:hAnsi="Book Antiqua"/>
          <w:szCs w:val="24"/>
        </w:rPr>
        <w:t xml:space="preserve"> (FDG) from </w:t>
      </w:r>
      <w:r w:rsidRPr="00EF6AEA">
        <w:rPr>
          <w:rFonts w:ascii="Book Antiqua" w:hAnsi="Book Antiqua"/>
          <w:szCs w:val="24"/>
        </w:rPr>
        <w:lastRenderedPageBreak/>
        <w:t>head to pelvis was performed and showed FDG-avid lymph nodes in the carotid, submandibular, and posterior cervical spaces of the neck bilaterally. Since the hilum of the FDG-avid lymph nodes was intact, reactive inflammation rather than metastasis in bilateral lymph nodes in the neck was considered (N0), and no definite evidence of FDG-avid tumor was noted elsewhere (M0) (Figure 4A). Adjuvant radiation therapy was not recommended by the radiation oncologist because the surgical margin was free and there was no evidence of other extraocular extension.</w:t>
      </w:r>
    </w:p>
    <w:p w14:paraId="17C36FD6" w14:textId="77777777" w:rsidR="004322AA" w:rsidRPr="00EF6AEA" w:rsidRDefault="004322AA" w:rsidP="009F0963">
      <w:pPr>
        <w:spacing w:line="360" w:lineRule="auto"/>
        <w:jc w:val="both"/>
        <w:rPr>
          <w:rFonts w:ascii="Book Antiqua" w:hAnsi="Book Antiqua"/>
          <w:b/>
          <w:szCs w:val="24"/>
        </w:rPr>
      </w:pPr>
    </w:p>
    <w:p w14:paraId="4F457266" w14:textId="4F9B66CC"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t>OUTCOME AND FOLLOW-UP</w:t>
      </w:r>
    </w:p>
    <w:p w14:paraId="36429FC7" w14:textId="485D4F8B"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Unfortunately, the patient was lost to follow-up 3 </w:t>
      </w:r>
      <w:proofErr w:type="spellStart"/>
      <w:proofErr w:type="gramStart"/>
      <w:r w:rsidRPr="00EF6AEA">
        <w:rPr>
          <w:rFonts w:ascii="Book Antiqua" w:hAnsi="Book Antiqua"/>
          <w:szCs w:val="24"/>
        </w:rPr>
        <w:t>mo</w:t>
      </w:r>
      <w:proofErr w:type="spellEnd"/>
      <w:proofErr w:type="gramEnd"/>
      <w:r w:rsidRPr="00EF6AEA">
        <w:rPr>
          <w:rFonts w:ascii="Book Antiqua" w:hAnsi="Book Antiqua"/>
          <w:szCs w:val="24"/>
        </w:rPr>
        <w:t xml:space="preserve"> after surgery. After 1.5 years following surgery, she presented to our emergency department with complaint of dull epigastric pain that radiated to the back for 1 d and poor appetite for 2 to 3 wk. CT scan of the abdomen done at a district hospital showed suspected pancreatic cancer with liver metastasis, and she was referred to our hospital for further management. Tests for liver function and tumor markers including alpha-fetoprotein, carcinoembryonic antigen and CA 19-9 were within normal limits.</w:t>
      </w:r>
    </w:p>
    <w:p w14:paraId="34F85E46" w14:textId="0AF1AB19" w:rsidR="00020723" w:rsidRPr="00EF6AEA" w:rsidRDefault="00020723" w:rsidP="009F0963">
      <w:pPr>
        <w:spacing w:line="360" w:lineRule="auto"/>
        <w:ind w:firstLineChars="100" w:firstLine="240"/>
        <w:jc w:val="both"/>
        <w:rPr>
          <w:rFonts w:ascii="Book Antiqua" w:hAnsi="Book Antiqua"/>
          <w:szCs w:val="24"/>
        </w:rPr>
      </w:pPr>
      <w:r w:rsidRPr="00EF6AEA">
        <w:rPr>
          <w:rFonts w:ascii="Book Antiqua" w:hAnsi="Book Antiqua"/>
          <w:szCs w:val="24"/>
        </w:rPr>
        <w:t>Magnetic resonance imaging (MRI) of the abdomen showed a large mass-like lesion at the upper abdomen abutting the pancreatic neck and body with maximal diameter of at least 9.5 cm. Several nodular lesions in the liver with left portal vein involvement were also noted (Figure 4B). Endoscopic ultrasonography</w:t>
      </w:r>
      <w:r w:rsidR="004322AA" w:rsidRPr="00EF6AEA">
        <w:rPr>
          <w:rFonts w:ascii="Book Antiqua" w:hAnsi="Book Antiqua"/>
          <w:szCs w:val="24"/>
        </w:rPr>
        <w:t xml:space="preserve"> </w:t>
      </w:r>
      <w:r w:rsidRPr="00EF6AEA">
        <w:rPr>
          <w:rFonts w:ascii="Book Antiqua" w:hAnsi="Book Antiqua"/>
          <w:szCs w:val="24"/>
        </w:rPr>
        <w:t xml:space="preserve">with fine needle aspiration was performed. Histological examination showed sheets of epithelioid and spindle neoplastic cells arranged in a solid pattern with occasional prominent nucleoli and eosinophilic cytoplasm that exhibited stromal reaction and abundant melanin </w:t>
      </w:r>
      <w:r w:rsidRPr="00EF6AEA">
        <w:rPr>
          <w:rFonts w:ascii="Book Antiqua" w:hAnsi="Book Antiqua"/>
          <w:szCs w:val="24"/>
        </w:rPr>
        <w:lastRenderedPageBreak/>
        <w:t>pigment. IHC results of neoplastic cells revealed positive melanin-A and SOX-10 immunostaining and no aberrant loss of BAP1 expression</w:t>
      </w:r>
      <w:r w:rsidR="00E960F0">
        <w:rPr>
          <w:rFonts w:ascii="Book Antiqua" w:hAnsi="Book Antiqua" w:hint="eastAsia"/>
          <w:szCs w:val="24"/>
        </w:rPr>
        <w:t xml:space="preserve"> </w:t>
      </w:r>
      <w:r w:rsidR="00E960F0" w:rsidRPr="00E960F0">
        <w:rPr>
          <w:rFonts w:ascii="Book Antiqua" w:hAnsi="Book Antiqua"/>
          <w:color w:val="FF0000"/>
          <w:szCs w:val="24"/>
        </w:rPr>
        <w:t xml:space="preserve">(Figure </w:t>
      </w:r>
      <w:r w:rsidR="00E960F0" w:rsidRPr="00E960F0">
        <w:rPr>
          <w:rFonts w:ascii="Book Antiqua" w:hAnsi="Book Antiqua" w:hint="eastAsia"/>
          <w:color w:val="FF0000"/>
          <w:szCs w:val="24"/>
        </w:rPr>
        <w:t>5</w:t>
      </w:r>
      <w:r w:rsidR="00E960F0" w:rsidRPr="00E960F0">
        <w:rPr>
          <w:rFonts w:ascii="Book Antiqua" w:hAnsi="Book Antiqua"/>
          <w:color w:val="FF0000"/>
          <w:szCs w:val="24"/>
        </w:rPr>
        <w:t>)</w:t>
      </w:r>
      <w:r w:rsidRPr="00EF6AEA">
        <w:rPr>
          <w:rFonts w:ascii="Book Antiqua" w:hAnsi="Book Antiqua"/>
          <w:szCs w:val="24"/>
        </w:rPr>
        <w:t xml:space="preserve">. With consideration of both the morphology and </w:t>
      </w:r>
      <w:proofErr w:type="spellStart"/>
      <w:r w:rsidRPr="00EF6AEA">
        <w:rPr>
          <w:rFonts w:ascii="Book Antiqua" w:hAnsi="Book Antiqua"/>
          <w:szCs w:val="24"/>
        </w:rPr>
        <w:t>immunophenotype</w:t>
      </w:r>
      <w:proofErr w:type="spellEnd"/>
      <w:r w:rsidRPr="00EF6AEA">
        <w:rPr>
          <w:rFonts w:ascii="Book Antiqua" w:hAnsi="Book Antiqua"/>
          <w:szCs w:val="24"/>
        </w:rPr>
        <w:t>, a diagnosis of metastatic melanoma with liver and pancreatic involved was confirmed.</w:t>
      </w:r>
    </w:p>
    <w:p w14:paraId="481509B4" w14:textId="77777777" w:rsidR="00020723" w:rsidRPr="00EF6AEA" w:rsidRDefault="00020723" w:rsidP="009F0963">
      <w:pPr>
        <w:spacing w:line="360" w:lineRule="auto"/>
        <w:jc w:val="both"/>
        <w:rPr>
          <w:rFonts w:ascii="Book Antiqua" w:hAnsi="Book Antiqua"/>
          <w:szCs w:val="24"/>
        </w:rPr>
      </w:pPr>
    </w:p>
    <w:p w14:paraId="6A221DB2" w14:textId="77777777"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t>DISCUSSION</w:t>
      </w:r>
    </w:p>
    <w:p w14:paraId="39DA37AA" w14:textId="19CB0E29"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To the best of our knowledge, this is the first case report that discusses choroidal melanoma with presentation of spontaneous corneal perforation. Histopathological examination showed tumor cells protruding through the corneal perforation without invasion to adjacent cornea layers. Perry </w:t>
      </w:r>
      <w:r w:rsidRPr="00EF6AEA">
        <w:rPr>
          <w:rFonts w:ascii="Book Antiqua" w:hAnsi="Book Antiqua"/>
          <w:i/>
          <w:iCs/>
          <w:szCs w:val="24"/>
        </w:rPr>
        <w:t xml:space="preserve">et </w:t>
      </w:r>
      <w:proofErr w:type="gramStart"/>
      <w:r w:rsidRPr="00EF6AEA">
        <w:rPr>
          <w:rFonts w:ascii="Book Antiqua" w:hAnsi="Book Antiqua"/>
          <w:i/>
          <w:iCs/>
          <w:szCs w:val="24"/>
        </w:rPr>
        <w:t>al</w:t>
      </w:r>
      <w:r w:rsidR="004322AA" w:rsidRPr="00EF6AEA">
        <w:rPr>
          <w:rFonts w:ascii="Book Antiqua" w:hAnsi="Book Antiqua"/>
          <w:szCs w:val="24"/>
          <w:vertAlign w:val="superscript"/>
        </w:rPr>
        <w:t>[</w:t>
      </w:r>
      <w:proofErr w:type="gramEnd"/>
      <w:r w:rsidR="004322AA" w:rsidRPr="00EF6AEA">
        <w:rPr>
          <w:rFonts w:ascii="Book Antiqua" w:hAnsi="Book Antiqua"/>
          <w:szCs w:val="24"/>
          <w:vertAlign w:val="superscript"/>
        </w:rPr>
        <w:t>4]</w:t>
      </w:r>
      <w:r w:rsidR="004322AA" w:rsidRPr="00EF6AEA">
        <w:rPr>
          <w:rFonts w:ascii="Book Antiqua" w:hAnsi="Book Antiqua"/>
          <w:szCs w:val="24"/>
        </w:rPr>
        <w:t xml:space="preserve"> </w:t>
      </w:r>
      <w:r w:rsidRPr="00EF6AEA">
        <w:rPr>
          <w:rFonts w:ascii="Book Antiqua" w:hAnsi="Book Antiqua"/>
          <w:szCs w:val="24"/>
        </w:rPr>
        <w:t>reported a case of choroidal melanoma that protruded through the perforating corneal ulcer wound because of spontaneous expulsive choroidal hemorrhage. However, in our case, there was no evidence of corneal thinning, corneal ulcer, or choroidal hemorrhage. The patient denied experiencing trauma or any surgical history before presenting to our hospital. Therefore, the definite cause of spontaneous corneal perforation remained undetermined.</w:t>
      </w:r>
    </w:p>
    <w:p w14:paraId="03965438" w14:textId="4D15F163" w:rsidR="00020723" w:rsidRPr="00EF6AEA" w:rsidRDefault="00020723" w:rsidP="009F0963">
      <w:pPr>
        <w:spacing w:line="360" w:lineRule="auto"/>
        <w:ind w:firstLineChars="100" w:firstLine="240"/>
        <w:jc w:val="both"/>
        <w:rPr>
          <w:rFonts w:ascii="Book Antiqua" w:hAnsi="Book Antiqua"/>
          <w:szCs w:val="24"/>
        </w:rPr>
      </w:pPr>
      <w:proofErr w:type="spellStart"/>
      <w:r w:rsidRPr="00EF6AEA">
        <w:rPr>
          <w:rFonts w:ascii="Book Antiqua" w:hAnsi="Book Antiqua"/>
          <w:szCs w:val="24"/>
        </w:rPr>
        <w:t>Intratumoral</w:t>
      </w:r>
      <w:proofErr w:type="spellEnd"/>
      <w:r w:rsidRPr="00EF6AEA">
        <w:rPr>
          <w:rFonts w:ascii="Book Antiqua" w:hAnsi="Book Antiqua"/>
          <w:szCs w:val="24"/>
        </w:rPr>
        <w:t xml:space="preserve"> calcification is a rare presentation of choroidal melanoma, although it is commonly seen in retinoblastomas and choroidal osteomas. Previous case </w:t>
      </w:r>
      <w:proofErr w:type="gramStart"/>
      <w:r w:rsidRPr="00EF6AEA">
        <w:rPr>
          <w:rFonts w:ascii="Book Antiqua" w:hAnsi="Book Antiqua"/>
          <w:szCs w:val="24"/>
        </w:rPr>
        <w:t>reports</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5-7]</w:t>
      </w:r>
      <w:r w:rsidRPr="00EF6AEA">
        <w:rPr>
          <w:rFonts w:ascii="Book Antiqua" w:hAnsi="Book Antiqua"/>
          <w:szCs w:val="24"/>
        </w:rPr>
        <w:t xml:space="preserve"> indicated destructive therapeutic interventions, such as fractional </w:t>
      </w:r>
      <w:proofErr w:type="spellStart"/>
      <w:r w:rsidRPr="00EF6AEA">
        <w:rPr>
          <w:rFonts w:ascii="Book Antiqua" w:hAnsi="Book Antiqua"/>
          <w:szCs w:val="24"/>
        </w:rPr>
        <w:t>transpupillary</w:t>
      </w:r>
      <w:proofErr w:type="spellEnd"/>
      <w:r w:rsidRPr="00EF6AEA">
        <w:rPr>
          <w:rFonts w:ascii="Book Antiqua" w:hAnsi="Book Antiqua"/>
          <w:szCs w:val="24"/>
        </w:rPr>
        <w:t xml:space="preserve"> thermotherapy or brachytherapy, might cause </w:t>
      </w:r>
      <w:proofErr w:type="spellStart"/>
      <w:r w:rsidRPr="00EF6AEA">
        <w:rPr>
          <w:rFonts w:ascii="Book Antiqua" w:hAnsi="Book Antiqua"/>
          <w:szCs w:val="24"/>
        </w:rPr>
        <w:t>intratumoral</w:t>
      </w:r>
      <w:proofErr w:type="spellEnd"/>
      <w:r w:rsidRPr="00EF6AEA">
        <w:rPr>
          <w:rFonts w:ascii="Book Antiqua" w:hAnsi="Book Antiqua"/>
          <w:szCs w:val="24"/>
        </w:rPr>
        <w:t xml:space="preserve"> calcification. Chan </w:t>
      </w:r>
      <w:r w:rsidRPr="00EF6AEA">
        <w:rPr>
          <w:rFonts w:ascii="Book Antiqua" w:hAnsi="Book Antiqua"/>
          <w:i/>
          <w:iCs/>
          <w:szCs w:val="24"/>
        </w:rPr>
        <w:t xml:space="preserve">et </w:t>
      </w:r>
      <w:proofErr w:type="gramStart"/>
      <w:r w:rsidRPr="00EF6AEA">
        <w:rPr>
          <w:rFonts w:ascii="Book Antiqua" w:hAnsi="Book Antiqua"/>
          <w:i/>
          <w:iCs/>
          <w:szCs w:val="24"/>
        </w:rPr>
        <w:t>al</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8]</w:t>
      </w:r>
      <w:r w:rsidRPr="00EF6AEA">
        <w:rPr>
          <w:rFonts w:ascii="Book Antiqua" w:hAnsi="Book Antiqua"/>
          <w:szCs w:val="24"/>
        </w:rPr>
        <w:t xml:space="preserve"> and </w:t>
      </w:r>
      <w:proofErr w:type="spellStart"/>
      <w:r w:rsidRPr="00EF6AEA">
        <w:rPr>
          <w:rFonts w:ascii="Book Antiqua" w:hAnsi="Book Antiqua"/>
          <w:szCs w:val="24"/>
        </w:rPr>
        <w:t>Csakany</w:t>
      </w:r>
      <w:proofErr w:type="spellEnd"/>
      <w:r w:rsidRPr="00EF6AEA">
        <w:rPr>
          <w:rFonts w:ascii="Book Antiqua" w:hAnsi="Book Antiqua"/>
          <w:szCs w:val="24"/>
        </w:rPr>
        <w:t xml:space="preserve"> </w:t>
      </w:r>
      <w:r w:rsidRPr="00EF6AEA">
        <w:rPr>
          <w:rFonts w:ascii="Book Antiqua" w:hAnsi="Book Antiqua"/>
          <w:i/>
          <w:iCs/>
          <w:szCs w:val="24"/>
        </w:rPr>
        <w:t>et al</w:t>
      </w:r>
      <w:r w:rsidRPr="00EF6AEA">
        <w:rPr>
          <w:rFonts w:ascii="Book Antiqua" w:hAnsi="Book Antiqua"/>
          <w:noProof/>
          <w:szCs w:val="24"/>
          <w:vertAlign w:val="superscript"/>
        </w:rPr>
        <w:t>[9]</w:t>
      </w:r>
      <w:r w:rsidRPr="00EF6AEA">
        <w:rPr>
          <w:rFonts w:ascii="Book Antiqua" w:hAnsi="Book Antiqua"/>
          <w:szCs w:val="24"/>
        </w:rPr>
        <w:t xml:space="preserve"> reported cases of choroidal melanoma with spontaneous calcification. The former case had calcification and the presence of osteocytes but the latter case had pure calcification. Both cases showed no evidence of tumor regression or necrosis, </w:t>
      </w:r>
      <w:r w:rsidRPr="00EF6AEA">
        <w:rPr>
          <w:rFonts w:ascii="Book Antiqua" w:hAnsi="Book Antiqua"/>
          <w:szCs w:val="24"/>
        </w:rPr>
        <w:lastRenderedPageBreak/>
        <w:t xml:space="preserve">making the definite mechanism of spontaneous calcification unknown. In our case, however, tumor necrosis was noted. Tumor necrosis in choroidal melanoma is not uncommon. In a potential mechanism proposed by </w:t>
      </w:r>
      <w:proofErr w:type="spellStart"/>
      <w:r w:rsidRPr="00EF6AEA">
        <w:rPr>
          <w:rFonts w:ascii="Book Antiqua" w:hAnsi="Book Antiqua"/>
          <w:szCs w:val="24"/>
        </w:rPr>
        <w:t>Thareja</w:t>
      </w:r>
      <w:proofErr w:type="spellEnd"/>
      <w:r w:rsidRPr="00EF6AEA">
        <w:rPr>
          <w:rFonts w:ascii="Book Antiqua" w:hAnsi="Book Antiqua"/>
          <w:i/>
          <w:iCs/>
          <w:szCs w:val="24"/>
        </w:rPr>
        <w:t xml:space="preserve"> et </w:t>
      </w:r>
      <w:proofErr w:type="gramStart"/>
      <w:r w:rsidRPr="00EF6AEA">
        <w:rPr>
          <w:rFonts w:ascii="Book Antiqua" w:hAnsi="Book Antiqua"/>
          <w:i/>
          <w:iCs/>
          <w:szCs w:val="24"/>
        </w:rPr>
        <w:t>al</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10]</w:t>
      </w:r>
      <w:r w:rsidRPr="00EF6AEA">
        <w:rPr>
          <w:rFonts w:ascii="Book Antiqua" w:hAnsi="Book Antiqua"/>
          <w:szCs w:val="24"/>
        </w:rPr>
        <w:t>, when the tumor outgrows its blood supply, it leaves a watershed area in the center and causes hypoxia and later ischemic tumor necrosis. Afterward, cytokines are released, causing tumor swelling with further necrosis. Consequently, dystrophic calcification might occur in the necrotic tissue after an extended period of time. Although currently no study has discussed the interval between tumor necrosis and calcification, we believe there was enough time for pathological change in our patient, who had been blind for approximately 20 years but had not sought medical attention. Therefore, we report this case to highlight the possibility of calcification due to tumor necrosis in choroidal melanoma.</w:t>
      </w:r>
    </w:p>
    <w:p w14:paraId="3929AB8E" w14:textId="390E1061" w:rsidR="00020723" w:rsidRPr="00EF6AEA" w:rsidRDefault="00020723" w:rsidP="009F0963">
      <w:pPr>
        <w:spacing w:line="360" w:lineRule="auto"/>
        <w:ind w:firstLineChars="100" w:firstLine="240"/>
        <w:jc w:val="both"/>
        <w:rPr>
          <w:rFonts w:ascii="Book Antiqua" w:hAnsi="Book Antiqua"/>
          <w:szCs w:val="24"/>
        </w:rPr>
      </w:pPr>
      <w:proofErr w:type="spellStart"/>
      <w:r w:rsidRPr="00EF6AEA">
        <w:rPr>
          <w:rFonts w:ascii="Book Antiqua" w:hAnsi="Book Antiqua"/>
          <w:szCs w:val="24"/>
        </w:rPr>
        <w:t>Extrascleral</w:t>
      </w:r>
      <w:proofErr w:type="spellEnd"/>
      <w:r w:rsidRPr="00EF6AEA">
        <w:rPr>
          <w:rFonts w:ascii="Book Antiqua" w:hAnsi="Book Antiqua"/>
          <w:szCs w:val="24"/>
        </w:rPr>
        <w:t xml:space="preserve"> extension is also rare in choroidal melanoma. Routes of </w:t>
      </w:r>
      <w:proofErr w:type="spellStart"/>
      <w:r w:rsidRPr="00EF6AEA">
        <w:rPr>
          <w:rFonts w:ascii="Book Antiqua" w:hAnsi="Book Antiqua"/>
          <w:szCs w:val="24"/>
        </w:rPr>
        <w:t>extrascleral</w:t>
      </w:r>
      <w:proofErr w:type="spellEnd"/>
      <w:r w:rsidRPr="00EF6AEA">
        <w:rPr>
          <w:rFonts w:ascii="Book Antiqua" w:hAnsi="Book Antiqua"/>
          <w:szCs w:val="24"/>
        </w:rPr>
        <w:t xml:space="preserve"> extension previously described include </w:t>
      </w:r>
      <w:r w:rsidRPr="00EF6AEA">
        <w:rPr>
          <w:rFonts w:ascii="Book Antiqua" w:hAnsi="Book Antiqua"/>
          <w:i/>
          <w:iCs/>
          <w:szCs w:val="24"/>
        </w:rPr>
        <w:t>via</w:t>
      </w:r>
      <w:r w:rsidRPr="00EF6AEA">
        <w:rPr>
          <w:rFonts w:ascii="Book Antiqua" w:hAnsi="Book Antiqua"/>
          <w:szCs w:val="24"/>
        </w:rPr>
        <w:t xml:space="preserve"> aqueous outflow vessels or emissary canals carrying posterior ciliary nerves, arteries, and vortex </w:t>
      </w:r>
      <w:proofErr w:type="gramStart"/>
      <w:r w:rsidRPr="00EF6AEA">
        <w:rPr>
          <w:rFonts w:ascii="Book Antiqua" w:hAnsi="Book Antiqua"/>
          <w:szCs w:val="24"/>
        </w:rPr>
        <w:t>veins</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11,12]</w:t>
      </w:r>
      <w:r w:rsidRPr="00EF6AEA">
        <w:rPr>
          <w:rFonts w:ascii="Book Antiqua" w:hAnsi="Book Antiqua"/>
          <w:szCs w:val="24"/>
        </w:rPr>
        <w:t xml:space="preserve">. However, it may be difficult for pathologists to precisely cut the eyeball specimen at the point where tumor cells exit the eye, especially when the </w:t>
      </w:r>
      <w:proofErr w:type="spellStart"/>
      <w:r w:rsidRPr="00EF6AEA">
        <w:rPr>
          <w:rFonts w:ascii="Book Antiqua" w:hAnsi="Book Antiqua"/>
          <w:szCs w:val="24"/>
        </w:rPr>
        <w:t>extrascleral</w:t>
      </w:r>
      <w:proofErr w:type="spellEnd"/>
      <w:r w:rsidRPr="00EF6AEA">
        <w:rPr>
          <w:rFonts w:ascii="Book Antiqua" w:hAnsi="Book Antiqua"/>
          <w:szCs w:val="24"/>
        </w:rPr>
        <w:t xml:space="preserve"> extension is large. In addition, a solitary metastatic tumor was noted in the orbital area but did not adhere to eyeball, creating difficulty for pathologists to differentiate these two kinds of tumors and determine the correct pathological stage. In the AJCC Cancer Staging Manual, 8</w:t>
      </w:r>
      <w:r w:rsidRPr="00EF6AEA">
        <w:rPr>
          <w:rFonts w:ascii="Book Antiqua" w:hAnsi="Book Antiqua"/>
          <w:szCs w:val="24"/>
          <w:vertAlign w:val="superscript"/>
        </w:rPr>
        <w:t>th</w:t>
      </w:r>
      <w:r w:rsidRPr="00EF6AEA">
        <w:rPr>
          <w:rFonts w:ascii="Book Antiqua" w:hAnsi="Book Antiqua"/>
          <w:szCs w:val="24"/>
        </w:rPr>
        <w:t xml:space="preserve"> edition, stage N1b was added for distinguishing cases of choroidal melanoma with </w:t>
      </w:r>
      <w:proofErr w:type="spellStart"/>
      <w:r w:rsidRPr="00EF6AEA">
        <w:rPr>
          <w:rFonts w:ascii="Book Antiqua" w:hAnsi="Book Antiqua"/>
          <w:szCs w:val="24"/>
        </w:rPr>
        <w:t>extrascleral</w:t>
      </w:r>
      <w:proofErr w:type="spellEnd"/>
      <w:r w:rsidRPr="00EF6AEA">
        <w:rPr>
          <w:rFonts w:ascii="Book Antiqua" w:hAnsi="Book Antiqua"/>
          <w:szCs w:val="24"/>
        </w:rPr>
        <w:t xml:space="preserve"> extension, typically adherent to the eye, with those in whom the tumor has spread regionally to the orbital area but was not contiguous with the eye with the primary </w:t>
      </w:r>
      <w:proofErr w:type="gramStart"/>
      <w:r w:rsidRPr="00EF6AEA">
        <w:rPr>
          <w:rFonts w:ascii="Book Antiqua" w:hAnsi="Book Antiqua"/>
          <w:szCs w:val="24"/>
        </w:rPr>
        <w:t>tumor</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3]</w:t>
      </w:r>
      <w:r w:rsidRPr="00EF6AEA">
        <w:rPr>
          <w:rFonts w:ascii="Book Antiqua" w:hAnsi="Book Antiqua"/>
          <w:szCs w:val="24"/>
        </w:rPr>
        <w:t xml:space="preserve">. In our case, an additional </w:t>
      </w:r>
      <w:r w:rsidRPr="00EF6AEA">
        <w:rPr>
          <w:rFonts w:ascii="Book Antiqua" w:hAnsi="Book Antiqua"/>
          <w:szCs w:val="24"/>
        </w:rPr>
        <w:lastRenderedPageBreak/>
        <w:t>4</w:t>
      </w:r>
      <w:r w:rsidR="00DE3A07" w:rsidRPr="00EF6AEA">
        <w:rPr>
          <w:rFonts w:ascii="Book Antiqua" w:hAnsi="Book Antiqua"/>
          <w:szCs w:val="24"/>
        </w:rPr>
        <w:t xml:space="preserve"> mm</w:t>
      </w:r>
      <w:r w:rsidRPr="00EF6AEA">
        <w:rPr>
          <w:rFonts w:ascii="Book Antiqua" w:hAnsi="Book Antiqua"/>
          <w:szCs w:val="24"/>
        </w:rPr>
        <w:t xml:space="preserve"> x 4 mm-sized </w:t>
      </w:r>
      <w:proofErr w:type="spellStart"/>
      <w:r w:rsidRPr="00EF6AEA">
        <w:rPr>
          <w:rFonts w:ascii="Book Antiqua" w:hAnsi="Book Antiqua"/>
          <w:szCs w:val="24"/>
        </w:rPr>
        <w:t>extrascleral</w:t>
      </w:r>
      <w:proofErr w:type="spellEnd"/>
      <w:r w:rsidRPr="00EF6AEA">
        <w:rPr>
          <w:rFonts w:ascii="Book Antiqua" w:hAnsi="Book Antiqua"/>
          <w:szCs w:val="24"/>
        </w:rPr>
        <w:t xml:space="preserve"> tumor adhering to the lower nasal part of the left eyeball was found. Although we didn’t find the exiting route for the tumor cell, we highly suspected that the </w:t>
      </w:r>
      <w:proofErr w:type="spellStart"/>
      <w:r w:rsidRPr="00EF6AEA">
        <w:rPr>
          <w:rFonts w:ascii="Book Antiqua" w:hAnsi="Book Antiqua"/>
          <w:szCs w:val="24"/>
        </w:rPr>
        <w:t>extrascleral</w:t>
      </w:r>
      <w:proofErr w:type="spellEnd"/>
      <w:r w:rsidRPr="00EF6AEA">
        <w:rPr>
          <w:rFonts w:ascii="Book Antiqua" w:hAnsi="Book Antiqua"/>
          <w:szCs w:val="24"/>
        </w:rPr>
        <w:t xml:space="preserve"> extension of the tumor extended </w:t>
      </w:r>
      <w:r w:rsidRPr="00EF6AEA">
        <w:rPr>
          <w:rFonts w:ascii="Book Antiqua" w:hAnsi="Book Antiqua"/>
          <w:i/>
          <w:iCs/>
          <w:szCs w:val="24"/>
        </w:rPr>
        <w:t>via</w:t>
      </w:r>
      <w:r w:rsidRPr="00EF6AEA">
        <w:rPr>
          <w:rFonts w:ascii="Book Antiqua" w:hAnsi="Book Antiqua"/>
          <w:szCs w:val="24"/>
        </w:rPr>
        <w:t xml:space="preserve"> the vortex vein based on its location. Therefore, the pathological stage was determined to be T4d based on the clinical evidence.</w:t>
      </w:r>
    </w:p>
    <w:p w14:paraId="0EA73DCE" w14:textId="61116456" w:rsidR="00020723" w:rsidRPr="00EF6AEA" w:rsidRDefault="00020723" w:rsidP="009F0963">
      <w:pPr>
        <w:spacing w:line="360" w:lineRule="auto"/>
        <w:ind w:firstLineChars="100" w:firstLine="240"/>
        <w:jc w:val="both"/>
        <w:rPr>
          <w:rFonts w:ascii="Book Antiqua" w:hAnsi="Book Antiqua"/>
          <w:szCs w:val="24"/>
        </w:rPr>
      </w:pPr>
      <w:r w:rsidRPr="00EF6AEA">
        <w:rPr>
          <w:rFonts w:ascii="Book Antiqua" w:hAnsi="Book Antiqua"/>
          <w:szCs w:val="24"/>
        </w:rPr>
        <w:t xml:space="preserve">It is worth mentioning that our case had an early distant metastasis (within 1.5 years of completion of enucleation). Early metastasis of choroidal melanoma is rare. Usually the median time to detection of distant metastasis from the diagnosis was approximate 2 to 3 years according to several previous </w:t>
      </w:r>
      <w:proofErr w:type="gramStart"/>
      <w:r w:rsidRPr="00EF6AEA">
        <w:rPr>
          <w:rFonts w:ascii="Book Antiqua" w:hAnsi="Book Antiqua"/>
          <w:szCs w:val="24"/>
        </w:rPr>
        <w:t>studies</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13,14]</w:t>
      </w:r>
      <w:r w:rsidRPr="00EF6AEA">
        <w:rPr>
          <w:rFonts w:ascii="Book Antiqua" w:hAnsi="Book Antiqua"/>
          <w:szCs w:val="24"/>
        </w:rPr>
        <w:t>. Currently, there is only a case report of early liver metastasis from choroidal melanoma (tumor size of 10</w:t>
      </w:r>
      <w:r w:rsidR="00DE3A07" w:rsidRPr="00EF6AEA">
        <w:rPr>
          <w:rFonts w:ascii="Book Antiqua" w:hAnsi="Book Antiqua"/>
          <w:szCs w:val="24"/>
        </w:rPr>
        <w:t xml:space="preserve"> mm</w:t>
      </w:r>
      <w:r w:rsidRPr="00EF6AEA">
        <w:rPr>
          <w:rFonts w:ascii="Book Antiqua" w:hAnsi="Book Antiqua"/>
          <w:szCs w:val="24"/>
        </w:rPr>
        <w:t xml:space="preserve"> × 8.0 mm, spindle cell type, pT2cNx, within 8 </w:t>
      </w:r>
      <w:proofErr w:type="spellStart"/>
      <w:r w:rsidRPr="00EF6AEA">
        <w:rPr>
          <w:rFonts w:ascii="Book Antiqua" w:hAnsi="Book Antiqua"/>
          <w:szCs w:val="24"/>
        </w:rPr>
        <w:t>mo</w:t>
      </w:r>
      <w:proofErr w:type="spellEnd"/>
      <w:r w:rsidRPr="00EF6AEA">
        <w:rPr>
          <w:rFonts w:ascii="Book Antiqua" w:hAnsi="Book Antiqua"/>
          <w:szCs w:val="24"/>
        </w:rPr>
        <w:t xml:space="preserve"> of completion of enucleation and 3-dimensional conformal radiation therapy) by Mandal</w:t>
      </w:r>
      <w:r w:rsidRPr="00EF6AEA">
        <w:rPr>
          <w:rFonts w:ascii="Book Antiqua" w:hAnsi="Book Antiqua"/>
          <w:i/>
          <w:iCs/>
          <w:szCs w:val="24"/>
        </w:rPr>
        <w:t xml:space="preserve"> et </w:t>
      </w:r>
      <w:proofErr w:type="gramStart"/>
      <w:r w:rsidRPr="00EF6AEA">
        <w:rPr>
          <w:rFonts w:ascii="Book Antiqua" w:hAnsi="Book Antiqua"/>
          <w:i/>
          <w:iCs/>
          <w:szCs w:val="24"/>
        </w:rPr>
        <w:t>al</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15]</w:t>
      </w:r>
      <w:r w:rsidRPr="00EF6AEA">
        <w:rPr>
          <w:rFonts w:ascii="Book Antiqua" w:hAnsi="Book Antiqua"/>
          <w:szCs w:val="24"/>
        </w:rPr>
        <w:t xml:space="preserve"> It has been shown that increasing original tumor size and stage and extraocular extension elevate the risk of metastasis. In the study of 8033 patients by Shields </w:t>
      </w:r>
      <w:r w:rsidRPr="00EF6AEA">
        <w:rPr>
          <w:rFonts w:ascii="Book Antiqua" w:hAnsi="Book Antiqua"/>
          <w:i/>
          <w:iCs/>
          <w:szCs w:val="24"/>
        </w:rPr>
        <w:t>et al</w:t>
      </w:r>
      <w:r w:rsidRPr="00EF6AEA">
        <w:rPr>
          <w:rFonts w:ascii="Book Antiqua" w:hAnsi="Book Antiqua"/>
          <w:noProof/>
          <w:szCs w:val="24"/>
          <w:vertAlign w:val="superscript"/>
        </w:rPr>
        <w:t>[16]</w:t>
      </w:r>
      <w:r w:rsidRPr="00EF6AEA">
        <w:rPr>
          <w:rFonts w:ascii="Book Antiqua" w:hAnsi="Book Antiqua"/>
          <w:szCs w:val="24"/>
        </w:rPr>
        <w:t xml:space="preserve">, each increasing millimeter of thickness added approximately 5% increase in risk for metastasis at 10 years </w:t>
      </w:r>
      <w:r w:rsidR="00DE3A07" w:rsidRPr="00EF6AEA">
        <w:rPr>
          <w:rFonts w:ascii="Book Antiqua" w:hAnsi="Book Antiqua"/>
          <w:szCs w:val="24"/>
        </w:rPr>
        <w:t>[</w:t>
      </w:r>
      <w:r w:rsidRPr="00EF6AEA">
        <w:rPr>
          <w:rFonts w:ascii="Book Antiqua" w:hAnsi="Book Antiqua"/>
          <w:szCs w:val="24"/>
        </w:rPr>
        <w:t>from 6% (0-1.0 mm thickness) to 51% (&gt;</w:t>
      </w:r>
      <w:r w:rsidR="00DE3A07" w:rsidRPr="00EF6AEA">
        <w:rPr>
          <w:rFonts w:ascii="Book Antiqua" w:hAnsi="Book Antiqua"/>
          <w:szCs w:val="24"/>
        </w:rPr>
        <w:t xml:space="preserve"> </w:t>
      </w:r>
      <w:r w:rsidRPr="00EF6AEA">
        <w:rPr>
          <w:rFonts w:ascii="Book Antiqua" w:hAnsi="Book Antiqua"/>
          <w:szCs w:val="24"/>
        </w:rPr>
        <w:t>10.0 mm thickness)</w:t>
      </w:r>
      <w:r w:rsidR="00DE3A07" w:rsidRPr="00EF6AEA">
        <w:rPr>
          <w:rFonts w:ascii="Book Antiqua" w:hAnsi="Book Antiqua"/>
          <w:szCs w:val="24"/>
        </w:rPr>
        <w:t>]</w:t>
      </w:r>
      <w:r w:rsidRPr="00EF6AEA">
        <w:rPr>
          <w:rFonts w:ascii="Book Antiqua" w:hAnsi="Book Antiqua"/>
          <w:szCs w:val="24"/>
        </w:rPr>
        <w:t xml:space="preserve">. For large melanoma (&gt; 8.0 mm), the estimated risk for metastasis at 1, 3, 5, and 10 years </w:t>
      </w:r>
      <w:proofErr w:type="gramStart"/>
      <w:r w:rsidRPr="00EF6AEA">
        <w:rPr>
          <w:rFonts w:ascii="Book Antiqua" w:hAnsi="Book Antiqua"/>
          <w:szCs w:val="24"/>
        </w:rPr>
        <w:t>was</w:t>
      </w:r>
      <w:proofErr w:type="gramEnd"/>
      <w:r w:rsidRPr="00EF6AEA">
        <w:rPr>
          <w:rFonts w:ascii="Book Antiqua" w:hAnsi="Book Antiqua"/>
          <w:szCs w:val="24"/>
        </w:rPr>
        <w:t xml:space="preserve"> 5.3%, 22.3%, 35.0%, and 49.2%, respectively. Shields </w:t>
      </w:r>
      <w:r w:rsidRPr="00EF6AEA">
        <w:rPr>
          <w:rFonts w:ascii="Book Antiqua" w:hAnsi="Book Antiqua"/>
          <w:i/>
          <w:iCs/>
          <w:szCs w:val="24"/>
        </w:rPr>
        <w:t xml:space="preserve">et </w:t>
      </w:r>
      <w:proofErr w:type="gramStart"/>
      <w:r w:rsidRPr="00EF6AEA">
        <w:rPr>
          <w:rFonts w:ascii="Book Antiqua" w:hAnsi="Book Antiqua"/>
          <w:i/>
          <w:iCs/>
          <w:szCs w:val="24"/>
        </w:rPr>
        <w:t>al</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17]</w:t>
      </w:r>
      <w:r w:rsidRPr="00EF6AEA">
        <w:rPr>
          <w:rFonts w:ascii="Book Antiqua" w:hAnsi="Book Antiqua"/>
          <w:szCs w:val="24"/>
        </w:rPr>
        <w:t xml:space="preserve"> furthermore focused on 1311 patients with large melanoma (&gt;</w:t>
      </w:r>
      <w:r w:rsidR="00DE3A07" w:rsidRPr="00EF6AEA">
        <w:rPr>
          <w:rFonts w:ascii="Book Antiqua" w:hAnsi="Book Antiqua"/>
          <w:szCs w:val="24"/>
        </w:rPr>
        <w:t xml:space="preserve"> </w:t>
      </w:r>
      <w:r w:rsidRPr="00EF6AEA">
        <w:rPr>
          <w:rFonts w:ascii="Book Antiqua" w:hAnsi="Book Antiqua"/>
          <w:szCs w:val="24"/>
        </w:rPr>
        <w:t xml:space="preserve">10.0 mm thickness) and analyzed the estimated the risk for metastasis at 1, 3, 5, and 7 years. In the groups of &gt; 16.0 mm thickness, which was the maximal range in all groups, the risk was 20%, 57%, 66%, and 66%, respectively. In addition, histologic factors including epithelioid type of melanoma, high mitotic activity, inflammatory infiltration, increased HLA expression, and loss of nuclear immunostaining for BAP1 protein predicted </w:t>
      </w:r>
      <w:r w:rsidRPr="00EF6AEA">
        <w:rPr>
          <w:rFonts w:ascii="Book Antiqua" w:hAnsi="Book Antiqua"/>
          <w:szCs w:val="24"/>
        </w:rPr>
        <w:lastRenderedPageBreak/>
        <w:t xml:space="preserve">unfavorable </w:t>
      </w:r>
      <w:proofErr w:type="gramStart"/>
      <w:r w:rsidRPr="00EF6AEA">
        <w:rPr>
          <w:rFonts w:ascii="Book Antiqua" w:hAnsi="Book Antiqua"/>
          <w:szCs w:val="24"/>
        </w:rPr>
        <w:t>prognosis</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18,19]</w:t>
      </w:r>
      <w:r w:rsidRPr="00EF6AEA">
        <w:rPr>
          <w:rFonts w:ascii="Book Antiqua" w:hAnsi="Book Antiqua"/>
          <w:szCs w:val="24"/>
        </w:rPr>
        <w:t>. In the present case, epithelioid type of melanoma with a size of 17</w:t>
      </w:r>
      <w:r w:rsidR="00DE3A07" w:rsidRPr="00EF6AEA">
        <w:rPr>
          <w:rFonts w:ascii="Book Antiqua" w:hAnsi="Book Antiqua"/>
          <w:szCs w:val="24"/>
        </w:rPr>
        <w:t xml:space="preserve"> mm</w:t>
      </w:r>
      <w:r w:rsidRPr="00EF6AEA">
        <w:rPr>
          <w:rFonts w:ascii="Book Antiqua" w:hAnsi="Book Antiqua"/>
          <w:szCs w:val="24"/>
        </w:rPr>
        <w:t xml:space="preserve"> × 16 mm suggested high risk of metastasis and unfavorable prognosis.</w:t>
      </w:r>
    </w:p>
    <w:p w14:paraId="40FACBCC" w14:textId="09506E19" w:rsidR="00020723" w:rsidRPr="00EF6AEA" w:rsidRDefault="00020723" w:rsidP="009F0963">
      <w:pPr>
        <w:spacing w:line="360" w:lineRule="auto"/>
        <w:ind w:firstLineChars="100" w:firstLine="240"/>
        <w:jc w:val="both"/>
        <w:rPr>
          <w:rFonts w:ascii="Book Antiqua" w:hAnsi="Book Antiqua"/>
          <w:szCs w:val="24"/>
        </w:rPr>
      </w:pPr>
      <w:r w:rsidRPr="00EF6AEA">
        <w:rPr>
          <w:rFonts w:ascii="Book Antiqua" w:hAnsi="Book Antiqua"/>
          <w:szCs w:val="24"/>
        </w:rPr>
        <w:t>With PET</w:t>
      </w:r>
      <w:r w:rsidR="00DE3A07" w:rsidRPr="00EF6AEA">
        <w:rPr>
          <w:rFonts w:ascii="Book Antiqua" w:hAnsi="Book Antiqua"/>
          <w:szCs w:val="24"/>
        </w:rPr>
        <w:t>-</w:t>
      </w:r>
      <w:r w:rsidRPr="00EF6AEA">
        <w:rPr>
          <w:rFonts w:ascii="Book Antiqua" w:hAnsi="Book Antiqua"/>
          <w:szCs w:val="24"/>
        </w:rPr>
        <w:t xml:space="preserve">CT imaging, early detection of metastasis is possible. However, there is no test that can identify microscopic metastatic tumors, and up to 50% of patients eventually develop metastases, typically involving the </w:t>
      </w:r>
      <w:proofErr w:type="gramStart"/>
      <w:r w:rsidRPr="00EF6AEA">
        <w:rPr>
          <w:rFonts w:ascii="Book Antiqua" w:hAnsi="Book Antiqua"/>
          <w:szCs w:val="24"/>
        </w:rPr>
        <w:t>liver</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20]</w:t>
      </w:r>
      <w:r w:rsidRPr="00EF6AEA">
        <w:rPr>
          <w:rFonts w:ascii="Book Antiqua" w:hAnsi="Book Antiqua"/>
          <w:szCs w:val="24"/>
        </w:rPr>
        <w:t>. In our case, no obvious sign of metastasis was found on initial whole-body PET</w:t>
      </w:r>
      <w:r w:rsidR="00DE3A07" w:rsidRPr="00EF6AEA">
        <w:rPr>
          <w:rFonts w:ascii="Book Antiqua" w:hAnsi="Book Antiqua"/>
          <w:szCs w:val="24"/>
        </w:rPr>
        <w:t>-</w:t>
      </w:r>
      <w:r w:rsidRPr="00EF6AEA">
        <w:rPr>
          <w:rFonts w:ascii="Book Antiqua" w:hAnsi="Book Antiqua"/>
          <w:szCs w:val="24"/>
        </w:rPr>
        <w:t xml:space="preserve">CT imaging, and unfortunately the patient missed follow-up examinations that would have included physical examination, liver function tests, liver ultrasonography, and PET-CT scan or MRI of the </w:t>
      </w:r>
      <w:proofErr w:type="gramStart"/>
      <w:r w:rsidRPr="00EF6AEA">
        <w:rPr>
          <w:rFonts w:ascii="Book Antiqua" w:hAnsi="Book Antiqua"/>
          <w:szCs w:val="24"/>
        </w:rPr>
        <w:t>abdomen</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21]</w:t>
      </w:r>
      <w:r w:rsidRPr="00EF6AEA">
        <w:rPr>
          <w:rFonts w:ascii="Book Antiqua" w:hAnsi="Book Antiqua"/>
          <w:szCs w:val="24"/>
        </w:rPr>
        <w:t xml:space="preserve">. These examinations are strongly suggested for early detection of distant metastasis because prognosis is poor once metastasis occurs. One-year survival of patients was reported to be 15%, and reported median survival varied from 4 to 15 </w:t>
      </w:r>
      <w:proofErr w:type="spellStart"/>
      <w:proofErr w:type="gramStart"/>
      <w:r w:rsidRPr="00EF6AEA">
        <w:rPr>
          <w:rFonts w:ascii="Book Antiqua" w:hAnsi="Book Antiqua"/>
          <w:szCs w:val="24"/>
        </w:rPr>
        <w:t>mo</w:t>
      </w:r>
      <w:proofErr w:type="spellEnd"/>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22]</w:t>
      </w:r>
      <w:r w:rsidRPr="00EF6AEA">
        <w:rPr>
          <w:rFonts w:ascii="Book Antiqua" w:hAnsi="Book Antiqua"/>
          <w:szCs w:val="24"/>
        </w:rPr>
        <w:t xml:space="preserve">. Current treatment options for metastatic disease included immunotherapy, such as antibodies targeting the cytotoxic T-lymphocyte antigen-4, antibodies targeting the programmed cell death 1, and MEK inhibitor. However, all of the above-mentioned treatments have shown relatively low response rates. In liver metastasis, although evidence was limited, hepatic resection, regional chemotherapy such as hepatic intra-arterial chemotherapy, hepatic arterial chemoembolization, and localized </w:t>
      </w:r>
      <w:proofErr w:type="spellStart"/>
      <w:r w:rsidRPr="00EF6AEA">
        <w:rPr>
          <w:rFonts w:ascii="Book Antiqua" w:hAnsi="Book Antiqua"/>
          <w:szCs w:val="24"/>
        </w:rPr>
        <w:t>radioembolization</w:t>
      </w:r>
      <w:proofErr w:type="spellEnd"/>
      <w:r w:rsidRPr="00EF6AEA">
        <w:rPr>
          <w:rFonts w:ascii="Book Antiqua" w:hAnsi="Book Antiqua"/>
          <w:szCs w:val="24"/>
        </w:rPr>
        <w:t xml:space="preserve"> using yttrium-90-labelled microspheres might improve outcome.</w:t>
      </w:r>
    </w:p>
    <w:p w14:paraId="70692148" w14:textId="77777777" w:rsidR="00020723" w:rsidRPr="00EF6AEA" w:rsidRDefault="00020723" w:rsidP="009F0963">
      <w:pPr>
        <w:spacing w:line="360" w:lineRule="auto"/>
        <w:jc w:val="both"/>
        <w:rPr>
          <w:rFonts w:ascii="Book Antiqua" w:hAnsi="Book Antiqua"/>
          <w:szCs w:val="24"/>
        </w:rPr>
      </w:pPr>
    </w:p>
    <w:p w14:paraId="0C2EAEA3" w14:textId="77777777" w:rsidR="00020723" w:rsidRPr="00EF6AEA" w:rsidRDefault="00020723" w:rsidP="009F0963">
      <w:pPr>
        <w:spacing w:line="360" w:lineRule="auto"/>
        <w:jc w:val="both"/>
        <w:rPr>
          <w:rFonts w:ascii="Book Antiqua" w:hAnsi="Book Antiqua"/>
          <w:b/>
          <w:szCs w:val="24"/>
        </w:rPr>
      </w:pPr>
      <w:r w:rsidRPr="00EF6AEA">
        <w:rPr>
          <w:rFonts w:ascii="Book Antiqua" w:hAnsi="Book Antiqua"/>
          <w:b/>
          <w:szCs w:val="24"/>
        </w:rPr>
        <w:t>CONCLUSION</w:t>
      </w:r>
    </w:p>
    <w:p w14:paraId="75EE50D8" w14:textId="77777777" w:rsidR="00020723" w:rsidRPr="00EF6AEA" w:rsidRDefault="00020723" w:rsidP="009F0963">
      <w:pPr>
        <w:spacing w:line="360" w:lineRule="auto"/>
        <w:jc w:val="both"/>
        <w:rPr>
          <w:rFonts w:ascii="Book Antiqua" w:hAnsi="Book Antiqua"/>
          <w:szCs w:val="24"/>
        </w:rPr>
      </w:pPr>
      <w:r w:rsidRPr="00EF6AEA">
        <w:rPr>
          <w:rFonts w:ascii="Book Antiqua" w:hAnsi="Book Antiqua"/>
          <w:szCs w:val="24"/>
        </w:rPr>
        <w:t xml:space="preserve">Even though early metastasis of choroidal melanoma is </w:t>
      </w:r>
      <w:proofErr w:type="gramStart"/>
      <w:r w:rsidRPr="00EF6AEA">
        <w:rPr>
          <w:rFonts w:ascii="Book Antiqua" w:hAnsi="Book Antiqua"/>
          <w:szCs w:val="24"/>
        </w:rPr>
        <w:t>rare</w:t>
      </w:r>
      <w:r w:rsidRPr="00EF6AEA">
        <w:rPr>
          <w:rFonts w:ascii="Book Antiqua" w:hAnsi="Book Antiqua"/>
          <w:noProof/>
          <w:szCs w:val="24"/>
          <w:vertAlign w:val="superscript"/>
        </w:rPr>
        <w:t>[</w:t>
      </w:r>
      <w:proofErr w:type="gramEnd"/>
      <w:r w:rsidRPr="00EF6AEA">
        <w:rPr>
          <w:rFonts w:ascii="Book Antiqua" w:hAnsi="Book Antiqua"/>
          <w:noProof/>
          <w:szCs w:val="24"/>
          <w:vertAlign w:val="superscript"/>
        </w:rPr>
        <w:t>15]</w:t>
      </w:r>
      <w:r w:rsidRPr="00EF6AEA">
        <w:rPr>
          <w:rFonts w:ascii="Book Antiqua" w:hAnsi="Book Antiqua"/>
          <w:szCs w:val="24"/>
        </w:rPr>
        <w:t>, large tumor size increases the risk for metastasis</w:t>
      </w:r>
      <w:r w:rsidRPr="00EF6AEA">
        <w:rPr>
          <w:rFonts w:ascii="Book Antiqua" w:hAnsi="Book Antiqua"/>
          <w:noProof/>
          <w:szCs w:val="24"/>
          <w:vertAlign w:val="superscript"/>
        </w:rPr>
        <w:t>[16]</w:t>
      </w:r>
      <w:r w:rsidRPr="00EF6AEA">
        <w:rPr>
          <w:rFonts w:ascii="Book Antiqua" w:hAnsi="Book Antiqua"/>
          <w:szCs w:val="24"/>
        </w:rPr>
        <w:t xml:space="preserve">. Spontaneous tumor rupture or tumor </w:t>
      </w:r>
      <w:proofErr w:type="gramStart"/>
      <w:r w:rsidRPr="00EF6AEA">
        <w:rPr>
          <w:rFonts w:ascii="Book Antiqua" w:hAnsi="Book Antiqua"/>
          <w:szCs w:val="24"/>
        </w:rPr>
        <w:lastRenderedPageBreak/>
        <w:t>involvement outside of the globe are</w:t>
      </w:r>
      <w:proofErr w:type="gramEnd"/>
      <w:r w:rsidRPr="00EF6AEA">
        <w:rPr>
          <w:rFonts w:ascii="Book Antiqua" w:hAnsi="Book Antiqua"/>
          <w:szCs w:val="24"/>
        </w:rPr>
        <w:t xml:space="preserve"> likely to increase the likelihood of future distant metastasis. Regular follow-up with an ophthalmologist and oncologist is needed for each case. Current treatment for metastatic disease is limited and the prognosis is usually poor. Therefore, it is important for ophthalmologists to ensure that the patient receives sufficient information about the prognosis, the benefits and risks of treatment, and further follow-up plan at the time of diagnosis of choroidal melanoma.</w:t>
      </w:r>
    </w:p>
    <w:p w14:paraId="52A0600F" w14:textId="77777777" w:rsidR="00020723" w:rsidRPr="00EF6AEA" w:rsidRDefault="00020723" w:rsidP="009F0963">
      <w:pPr>
        <w:spacing w:line="360" w:lineRule="auto"/>
        <w:jc w:val="both"/>
        <w:rPr>
          <w:rFonts w:ascii="Book Antiqua" w:hAnsi="Book Antiqua"/>
          <w:b/>
          <w:szCs w:val="24"/>
        </w:rPr>
      </w:pPr>
    </w:p>
    <w:p w14:paraId="1631C53F" w14:textId="6FBCE5A4" w:rsidR="00020723" w:rsidRPr="00EF6AEA" w:rsidRDefault="00020723" w:rsidP="009F0963">
      <w:pPr>
        <w:widowControl/>
        <w:spacing w:line="360" w:lineRule="auto"/>
        <w:jc w:val="both"/>
        <w:rPr>
          <w:rFonts w:ascii="Book Antiqua" w:hAnsi="Book Antiqua"/>
          <w:b/>
          <w:szCs w:val="24"/>
        </w:rPr>
      </w:pPr>
      <w:r w:rsidRPr="00EF6AEA">
        <w:rPr>
          <w:rFonts w:ascii="Book Antiqua" w:hAnsi="Book Antiqua"/>
          <w:b/>
          <w:szCs w:val="24"/>
        </w:rPr>
        <w:t>REFERENCE</w:t>
      </w:r>
      <w:r w:rsidR="00DE3A07" w:rsidRPr="00EF6AEA">
        <w:rPr>
          <w:rFonts w:ascii="Book Antiqua" w:hAnsi="Book Antiqua"/>
          <w:b/>
          <w:szCs w:val="24"/>
        </w:rPr>
        <w:t>S</w:t>
      </w:r>
    </w:p>
    <w:p w14:paraId="60068633"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 </w:t>
      </w:r>
      <w:r w:rsidRPr="00EF6AEA">
        <w:rPr>
          <w:rFonts w:ascii="Book Antiqua" w:hAnsi="Book Antiqua"/>
          <w:b/>
          <w:szCs w:val="24"/>
        </w:rPr>
        <w:t>Shields CL</w:t>
      </w:r>
      <w:r w:rsidRPr="00EF6AEA">
        <w:rPr>
          <w:rFonts w:ascii="Book Antiqua" w:hAnsi="Book Antiqua"/>
          <w:szCs w:val="24"/>
        </w:rPr>
        <w:t xml:space="preserve">, </w:t>
      </w:r>
      <w:proofErr w:type="spellStart"/>
      <w:r w:rsidRPr="00EF6AEA">
        <w:rPr>
          <w:rFonts w:ascii="Book Antiqua" w:hAnsi="Book Antiqua"/>
          <w:szCs w:val="24"/>
        </w:rPr>
        <w:t>Kaliki</w:t>
      </w:r>
      <w:proofErr w:type="spellEnd"/>
      <w:r w:rsidRPr="00EF6AEA">
        <w:rPr>
          <w:rFonts w:ascii="Book Antiqua" w:hAnsi="Book Antiqua"/>
          <w:szCs w:val="24"/>
        </w:rPr>
        <w:t xml:space="preserve"> S, </w:t>
      </w:r>
      <w:proofErr w:type="spellStart"/>
      <w:r w:rsidRPr="00EF6AEA">
        <w:rPr>
          <w:rFonts w:ascii="Book Antiqua" w:hAnsi="Book Antiqua"/>
          <w:szCs w:val="24"/>
        </w:rPr>
        <w:t>Furuta</w:t>
      </w:r>
      <w:proofErr w:type="spellEnd"/>
      <w:r w:rsidRPr="00EF6AEA">
        <w:rPr>
          <w:rFonts w:ascii="Book Antiqua" w:hAnsi="Book Antiqua"/>
          <w:szCs w:val="24"/>
        </w:rPr>
        <w:t xml:space="preserve"> M, </w:t>
      </w:r>
      <w:proofErr w:type="spellStart"/>
      <w:r w:rsidRPr="00EF6AEA">
        <w:rPr>
          <w:rFonts w:ascii="Book Antiqua" w:hAnsi="Book Antiqua"/>
          <w:szCs w:val="24"/>
        </w:rPr>
        <w:t>Mashayekhi</w:t>
      </w:r>
      <w:proofErr w:type="spellEnd"/>
      <w:r w:rsidRPr="00EF6AEA">
        <w:rPr>
          <w:rFonts w:ascii="Book Antiqua" w:hAnsi="Book Antiqua"/>
          <w:szCs w:val="24"/>
        </w:rPr>
        <w:t xml:space="preserve"> A, Shields JA. Clinical spectrum and prognosis of uveal melanoma based on age at presentation in 8,033 cases. </w:t>
      </w:r>
      <w:r w:rsidRPr="00EF6AEA">
        <w:rPr>
          <w:rFonts w:ascii="Book Antiqua" w:hAnsi="Book Antiqua"/>
          <w:i/>
          <w:szCs w:val="24"/>
        </w:rPr>
        <w:t>Retina</w:t>
      </w:r>
      <w:r w:rsidRPr="00EF6AEA">
        <w:rPr>
          <w:rFonts w:ascii="Book Antiqua" w:hAnsi="Book Antiqua"/>
          <w:szCs w:val="24"/>
        </w:rPr>
        <w:t xml:space="preserve"> 2012; </w:t>
      </w:r>
      <w:r w:rsidRPr="00EF6AEA">
        <w:rPr>
          <w:rFonts w:ascii="Book Antiqua" w:hAnsi="Book Antiqua"/>
          <w:b/>
          <w:szCs w:val="24"/>
        </w:rPr>
        <w:t>32</w:t>
      </w:r>
      <w:r w:rsidRPr="00EF6AEA">
        <w:rPr>
          <w:rFonts w:ascii="Book Antiqua" w:hAnsi="Book Antiqua"/>
          <w:szCs w:val="24"/>
        </w:rPr>
        <w:t>: 1363-1372 [PMID: 22466491 DOI: 10.1097/IAE.0b013e31824d09a8]</w:t>
      </w:r>
    </w:p>
    <w:p w14:paraId="75572BB0"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2 </w:t>
      </w:r>
      <w:r w:rsidRPr="00EF6AEA">
        <w:rPr>
          <w:rFonts w:ascii="Book Antiqua" w:hAnsi="Book Antiqua"/>
          <w:b/>
          <w:szCs w:val="24"/>
        </w:rPr>
        <w:t>Hu DN</w:t>
      </w:r>
      <w:r w:rsidRPr="00EF6AEA">
        <w:rPr>
          <w:rFonts w:ascii="Book Antiqua" w:hAnsi="Book Antiqua"/>
          <w:szCs w:val="24"/>
        </w:rPr>
        <w:t xml:space="preserve">, Yu GP, McCormick SA, Schneider S, Finger PT. Population-based incidence of uveal melanoma in various races and ethnic groups. </w:t>
      </w:r>
      <w:r w:rsidRPr="00EF6AEA">
        <w:rPr>
          <w:rFonts w:ascii="Book Antiqua" w:hAnsi="Book Antiqua"/>
          <w:i/>
          <w:szCs w:val="24"/>
        </w:rPr>
        <w:t xml:space="preserve">Am J </w:t>
      </w:r>
      <w:proofErr w:type="spellStart"/>
      <w:r w:rsidRPr="00EF6AEA">
        <w:rPr>
          <w:rFonts w:ascii="Book Antiqua" w:hAnsi="Book Antiqua"/>
          <w:i/>
          <w:szCs w:val="24"/>
        </w:rPr>
        <w:t>Ophthalmol</w:t>
      </w:r>
      <w:proofErr w:type="spellEnd"/>
      <w:r w:rsidRPr="00EF6AEA">
        <w:rPr>
          <w:rFonts w:ascii="Book Antiqua" w:hAnsi="Book Antiqua"/>
          <w:szCs w:val="24"/>
        </w:rPr>
        <w:t xml:space="preserve"> 2005; </w:t>
      </w:r>
      <w:r w:rsidRPr="00EF6AEA">
        <w:rPr>
          <w:rFonts w:ascii="Book Antiqua" w:hAnsi="Book Antiqua"/>
          <w:b/>
          <w:szCs w:val="24"/>
        </w:rPr>
        <w:t>140</w:t>
      </w:r>
      <w:r w:rsidRPr="00EF6AEA">
        <w:rPr>
          <w:rFonts w:ascii="Book Antiqua" w:hAnsi="Book Antiqua"/>
          <w:szCs w:val="24"/>
        </w:rPr>
        <w:t>: 612-617 [PMID: 16226513 DOI: 10.1016/j.ajo.2005.05.034]</w:t>
      </w:r>
    </w:p>
    <w:p w14:paraId="2C3404FC" w14:textId="0DA06191" w:rsidR="00EF6AEA" w:rsidRPr="00EF6AEA" w:rsidRDefault="00EF6AEA" w:rsidP="009F0963">
      <w:pPr>
        <w:spacing w:line="360" w:lineRule="auto"/>
        <w:jc w:val="both"/>
        <w:rPr>
          <w:rFonts w:ascii="Book Antiqua" w:hAnsi="Book Antiqua"/>
          <w:szCs w:val="24"/>
        </w:rPr>
      </w:pPr>
      <w:r w:rsidRPr="00EF6AEA">
        <w:rPr>
          <w:rFonts w:ascii="Book Antiqua" w:hAnsi="Book Antiqua"/>
          <w:szCs w:val="24"/>
          <w:highlight w:val="yellow"/>
        </w:rPr>
        <w:t xml:space="preserve">3 </w:t>
      </w:r>
      <w:proofErr w:type="spellStart"/>
      <w:r w:rsidRPr="00EF6AEA">
        <w:rPr>
          <w:rFonts w:ascii="Book Antiqua" w:hAnsi="Book Antiqua"/>
          <w:b/>
          <w:szCs w:val="24"/>
          <w:highlight w:val="yellow"/>
        </w:rPr>
        <w:t>Kivelä</w:t>
      </w:r>
      <w:proofErr w:type="spellEnd"/>
      <w:r w:rsidRPr="00EF6AEA">
        <w:rPr>
          <w:rFonts w:ascii="Book Antiqua" w:hAnsi="Book Antiqua"/>
          <w:b/>
          <w:szCs w:val="24"/>
          <w:highlight w:val="yellow"/>
        </w:rPr>
        <w:t xml:space="preserve"> T,</w:t>
      </w:r>
      <w:r w:rsidRPr="00EF6AEA">
        <w:rPr>
          <w:rFonts w:ascii="Book Antiqua" w:hAnsi="Book Antiqua"/>
          <w:szCs w:val="24"/>
          <w:highlight w:val="yellow"/>
        </w:rPr>
        <w:t xml:space="preserve"> Simpson E, </w:t>
      </w:r>
      <w:proofErr w:type="spellStart"/>
      <w:r w:rsidRPr="00EF6AEA">
        <w:rPr>
          <w:rFonts w:ascii="Book Antiqua" w:hAnsi="Book Antiqua"/>
          <w:szCs w:val="24"/>
          <w:highlight w:val="yellow"/>
        </w:rPr>
        <w:t>Grossniklaus</w:t>
      </w:r>
      <w:proofErr w:type="spellEnd"/>
      <w:r w:rsidRPr="00EF6AEA">
        <w:rPr>
          <w:rFonts w:ascii="Book Antiqua" w:hAnsi="Book Antiqua"/>
          <w:szCs w:val="24"/>
          <w:highlight w:val="yellow"/>
        </w:rPr>
        <w:t xml:space="preserve"> H, </w:t>
      </w:r>
      <w:proofErr w:type="spellStart"/>
      <w:r w:rsidRPr="00EF6AEA">
        <w:rPr>
          <w:rFonts w:ascii="Book Antiqua" w:hAnsi="Book Antiqua"/>
          <w:szCs w:val="24"/>
          <w:highlight w:val="yellow"/>
        </w:rPr>
        <w:t>Jager</w:t>
      </w:r>
      <w:proofErr w:type="spellEnd"/>
      <w:r w:rsidRPr="00EF6AEA">
        <w:rPr>
          <w:rFonts w:ascii="Book Antiqua" w:hAnsi="Book Antiqua"/>
          <w:szCs w:val="24"/>
          <w:highlight w:val="yellow"/>
        </w:rPr>
        <w:t xml:space="preserve"> M, D. Singh A, M. </w:t>
      </w:r>
      <w:proofErr w:type="spellStart"/>
      <w:r w:rsidRPr="00EF6AEA">
        <w:rPr>
          <w:rFonts w:ascii="Book Antiqua" w:hAnsi="Book Antiqua"/>
          <w:szCs w:val="24"/>
          <w:highlight w:val="yellow"/>
        </w:rPr>
        <w:t>Caminal</w:t>
      </w:r>
      <w:proofErr w:type="spellEnd"/>
      <w:r w:rsidRPr="00EF6AEA">
        <w:rPr>
          <w:rFonts w:ascii="Book Antiqua" w:hAnsi="Book Antiqua"/>
          <w:szCs w:val="24"/>
          <w:highlight w:val="yellow"/>
        </w:rPr>
        <w:t xml:space="preserve"> J, C. </w:t>
      </w:r>
      <w:proofErr w:type="spellStart"/>
      <w:r w:rsidRPr="00EF6AEA">
        <w:rPr>
          <w:rFonts w:ascii="Book Antiqua" w:hAnsi="Book Antiqua"/>
          <w:szCs w:val="24"/>
          <w:highlight w:val="yellow"/>
        </w:rPr>
        <w:t>Pavlick</w:t>
      </w:r>
      <w:proofErr w:type="spellEnd"/>
      <w:r w:rsidRPr="00EF6AEA">
        <w:rPr>
          <w:rFonts w:ascii="Book Antiqua" w:hAnsi="Book Antiqua"/>
          <w:szCs w:val="24"/>
          <w:highlight w:val="yellow"/>
        </w:rPr>
        <w:t xml:space="preserve"> A, </w:t>
      </w:r>
      <w:proofErr w:type="spellStart"/>
      <w:r w:rsidRPr="00EF6AEA">
        <w:rPr>
          <w:rFonts w:ascii="Book Antiqua" w:hAnsi="Book Antiqua"/>
          <w:szCs w:val="24"/>
          <w:highlight w:val="yellow"/>
        </w:rPr>
        <w:t>Kujala</w:t>
      </w:r>
      <w:proofErr w:type="spellEnd"/>
      <w:r w:rsidRPr="00EF6AEA">
        <w:rPr>
          <w:rFonts w:ascii="Book Antiqua" w:hAnsi="Book Antiqua"/>
          <w:szCs w:val="24"/>
          <w:highlight w:val="yellow"/>
        </w:rPr>
        <w:t xml:space="preserve"> E, </w:t>
      </w:r>
      <w:proofErr w:type="spellStart"/>
      <w:r w:rsidRPr="00EF6AEA">
        <w:rPr>
          <w:rFonts w:ascii="Book Antiqua" w:hAnsi="Book Antiqua"/>
          <w:szCs w:val="24"/>
          <w:highlight w:val="yellow"/>
        </w:rPr>
        <w:t>Coupland</w:t>
      </w:r>
      <w:proofErr w:type="spellEnd"/>
      <w:r w:rsidRPr="00EF6AEA">
        <w:rPr>
          <w:rFonts w:ascii="Book Antiqua" w:hAnsi="Book Antiqua"/>
          <w:szCs w:val="24"/>
          <w:highlight w:val="yellow"/>
        </w:rPr>
        <w:t xml:space="preserve"> S, Finger P. Uveal Melanoma. In: Amin MB, Edge S, Greene F, Byrd DR, </w:t>
      </w:r>
      <w:proofErr w:type="spellStart"/>
      <w:r w:rsidRPr="00EF6AEA">
        <w:rPr>
          <w:rFonts w:ascii="Book Antiqua" w:hAnsi="Book Antiqua"/>
          <w:szCs w:val="24"/>
          <w:highlight w:val="yellow"/>
        </w:rPr>
        <w:t>Brookland</w:t>
      </w:r>
      <w:proofErr w:type="spellEnd"/>
      <w:r w:rsidRPr="00EF6AEA">
        <w:rPr>
          <w:rFonts w:ascii="Book Antiqua" w:hAnsi="Book Antiqua"/>
          <w:szCs w:val="24"/>
          <w:highlight w:val="yellow"/>
        </w:rPr>
        <w:t xml:space="preserve"> RK, Washington MK, </w:t>
      </w:r>
      <w:proofErr w:type="spellStart"/>
      <w:r w:rsidRPr="00EF6AEA">
        <w:rPr>
          <w:rFonts w:ascii="Book Antiqua" w:hAnsi="Book Antiqua"/>
          <w:szCs w:val="24"/>
          <w:highlight w:val="yellow"/>
        </w:rPr>
        <w:t>Gershenwald</w:t>
      </w:r>
      <w:proofErr w:type="spellEnd"/>
      <w:r w:rsidRPr="00EF6AEA">
        <w:rPr>
          <w:rFonts w:ascii="Book Antiqua" w:hAnsi="Book Antiqua"/>
          <w:szCs w:val="24"/>
          <w:highlight w:val="yellow"/>
        </w:rPr>
        <w:t xml:space="preserve"> JE, Compton CC, Hess KR, Sullivan DC, Jessup JM, Brierley JD, Gaspar LE, </w:t>
      </w:r>
      <w:proofErr w:type="spellStart"/>
      <w:r w:rsidRPr="00EF6AEA">
        <w:rPr>
          <w:rFonts w:ascii="Book Antiqua" w:hAnsi="Book Antiqua"/>
          <w:szCs w:val="24"/>
          <w:highlight w:val="yellow"/>
        </w:rPr>
        <w:t>Schilsky</w:t>
      </w:r>
      <w:proofErr w:type="spellEnd"/>
      <w:r w:rsidRPr="00EF6AEA">
        <w:rPr>
          <w:rFonts w:ascii="Book Antiqua" w:hAnsi="Book Antiqua"/>
          <w:szCs w:val="24"/>
          <w:highlight w:val="yellow"/>
        </w:rPr>
        <w:t xml:space="preserve"> RL, Balch CM. AJCC Cancer Staging Manual (8th edition). Springer International Publishing: American Joint Commission on Cancer, 2017: 805-817</w:t>
      </w:r>
    </w:p>
    <w:p w14:paraId="62B00FBC"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4 </w:t>
      </w:r>
      <w:r w:rsidRPr="00EF6AEA">
        <w:rPr>
          <w:rFonts w:ascii="Book Antiqua" w:hAnsi="Book Antiqua"/>
          <w:b/>
          <w:szCs w:val="24"/>
        </w:rPr>
        <w:t>Perry HD</w:t>
      </w:r>
      <w:r w:rsidRPr="00EF6AEA">
        <w:rPr>
          <w:rFonts w:ascii="Book Antiqua" w:hAnsi="Book Antiqua"/>
          <w:szCs w:val="24"/>
        </w:rPr>
        <w:t xml:space="preserve">, Hsieh RC, Evans RM. Malignant melanoma of the choroid associated with spontaneous expulsive choroidal hemorrhage. </w:t>
      </w:r>
      <w:r w:rsidRPr="00EF6AEA">
        <w:rPr>
          <w:rFonts w:ascii="Book Antiqua" w:hAnsi="Book Antiqua"/>
          <w:i/>
          <w:szCs w:val="24"/>
        </w:rPr>
        <w:t xml:space="preserve">Am J </w:t>
      </w:r>
      <w:proofErr w:type="spellStart"/>
      <w:r w:rsidRPr="00EF6AEA">
        <w:rPr>
          <w:rFonts w:ascii="Book Antiqua" w:hAnsi="Book Antiqua"/>
          <w:i/>
          <w:szCs w:val="24"/>
        </w:rPr>
        <w:t>Ophthalmol</w:t>
      </w:r>
      <w:proofErr w:type="spellEnd"/>
      <w:r w:rsidRPr="00EF6AEA">
        <w:rPr>
          <w:rFonts w:ascii="Book Antiqua" w:hAnsi="Book Antiqua"/>
          <w:szCs w:val="24"/>
        </w:rPr>
        <w:t xml:space="preserve"> 1977; </w:t>
      </w:r>
      <w:r w:rsidRPr="00EF6AEA">
        <w:rPr>
          <w:rFonts w:ascii="Book Antiqua" w:hAnsi="Book Antiqua"/>
          <w:b/>
          <w:szCs w:val="24"/>
        </w:rPr>
        <w:t>84</w:t>
      </w:r>
      <w:r w:rsidRPr="00EF6AEA">
        <w:rPr>
          <w:rFonts w:ascii="Book Antiqua" w:hAnsi="Book Antiqua"/>
          <w:szCs w:val="24"/>
        </w:rPr>
        <w:t xml:space="preserve">: 205-208 [PMID: 888890 DOI: </w:t>
      </w:r>
      <w:r w:rsidRPr="00EF6AEA">
        <w:rPr>
          <w:rFonts w:ascii="Book Antiqua" w:hAnsi="Book Antiqua"/>
          <w:szCs w:val="24"/>
        </w:rPr>
        <w:lastRenderedPageBreak/>
        <w:t>10.1016/0002-9394(77)90853-4]</w:t>
      </w:r>
    </w:p>
    <w:p w14:paraId="1758977C"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5 </w:t>
      </w:r>
      <w:r w:rsidRPr="00EF6AEA">
        <w:rPr>
          <w:rFonts w:ascii="Book Antiqua" w:hAnsi="Book Antiqua"/>
          <w:b/>
          <w:szCs w:val="24"/>
        </w:rPr>
        <w:t>Lambert SR</w:t>
      </w:r>
      <w:r w:rsidRPr="00EF6AEA">
        <w:rPr>
          <w:rFonts w:ascii="Book Antiqua" w:hAnsi="Book Antiqua"/>
          <w:szCs w:val="24"/>
        </w:rPr>
        <w:t xml:space="preserve">, Char DH, Howes E Jr, Crawford JB, Wells J. Spontaneous regression of a choroidal melanoma. </w:t>
      </w:r>
      <w:r w:rsidRPr="00EF6AEA">
        <w:rPr>
          <w:rFonts w:ascii="Book Antiqua" w:hAnsi="Book Antiqua"/>
          <w:i/>
          <w:szCs w:val="24"/>
        </w:rPr>
        <w:t xml:space="preserve">Arch </w:t>
      </w:r>
      <w:proofErr w:type="spellStart"/>
      <w:r w:rsidRPr="00EF6AEA">
        <w:rPr>
          <w:rFonts w:ascii="Book Antiqua" w:hAnsi="Book Antiqua"/>
          <w:i/>
          <w:szCs w:val="24"/>
        </w:rPr>
        <w:t>Ophthalmol</w:t>
      </w:r>
      <w:proofErr w:type="spellEnd"/>
      <w:r w:rsidRPr="00EF6AEA">
        <w:rPr>
          <w:rFonts w:ascii="Book Antiqua" w:hAnsi="Book Antiqua"/>
          <w:szCs w:val="24"/>
        </w:rPr>
        <w:t xml:space="preserve"> 1986; </w:t>
      </w:r>
      <w:r w:rsidRPr="00EF6AEA">
        <w:rPr>
          <w:rFonts w:ascii="Book Antiqua" w:hAnsi="Book Antiqua"/>
          <w:b/>
          <w:szCs w:val="24"/>
        </w:rPr>
        <w:t>104</w:t>
      </w:r>
      <w:r w:rsidRPr="00EF6AEA">
        <w:rPr>
          <w:rFonts w:ascii="Book Antiqua" w:hAnsi="Book Antiqua"/>
          <w:szCs w:val="24"/>
        </w:rPr>
        <w:t>: 732-734 [PMID: 3707414 DOI: 10.1001/archopht.1986.01050170122036]</w:t>
      </w:r>
    </w:p>
    <w:p w14:paraId="3CB83103"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6 </w:t>
      </w:r>
      <w:r w:rsidRPr="00EF6AEA">
        <w:rPr>
          <w:rFonts w:ascii="Book Antiqua" w:hAnsi="Book Antiqua"/>
          <w:b/>
          <w:szCs w:val="24"/>
        </w:rPr>
        <w:t>Kellner U</w:t>
      </w:r>
      <w:r w:rsidRPr="00EF6AEA">
        <w:rPr>
          <w:rFonts w:ascii="Book Antiqua" w:hAnsi="Book Antiqua"/>
          <w:szCs w:val="24"/>
        </w:rPr>
        <w:t xml:space="preserve">, </w:t>
      </w:r>
      <w:proofErr w:type="spellStart"/>
      <w:r w:rsidRPr="00EF6AEA">
        <w:rPr>
          <w:rFonts w:ascii="Book Antiqua" w:hAnsi="Book Antiqua"/>
          <w:szCs w:val="24"/>
        </w:rPr>
        <w:t>Foerster</w:t>
      </w:r>
      <w:proofErr w:type="spellEnd"/>
      <w:r w:rsidRPr="00EF6AEA">
        <w:rPr>
          <w:rFonts w:ascii="Book Antiqua" w:hAnsi="Book Antiqua"/>
          <w:szCs w:val="24"/>
        </w:rPr>
        <w:t xml:space="preserve"> MH, </w:t>
      </w:r>
      <w:proofErr w:type="spellStart"/>
      <w:r w:rsidRPr="00EF6AEA">
        <w:rPr>
          <w:rFonts w:ascii="Book Antiqua" w:hAnsi="Book Antiqua"/>
          <w:szCs w:val="24"/>
        </w:rPr>
        <w:t>Bornfeld</w:t>
      </w:r>
      <w:proofErr w:type="spellEnd"/>
      <w:r w:rsidRPr="00EF6AEA">
        <w:rPr>
          <w:rFonts w:ascii="Book Antiqua" w:hAnsi="Book Antiqua"/>
          <w:szCs w:val="24"/>
        </w:rPr>
        <w:t xml:space="preserve"> N. Calcification-like </w:t>
      </w:r>
      <w:proofErr w:type="spellStart"/>
      <w:r w:rsidRPr="00EF6AEA">
        <w:rPr>
          <w:rFonts w:ascii="Book Antiqua" w:hAnsi="Book Antiqua"/>
          <w:szCs w:val="24"/>
        </w:rPr>
        <w:t>echographic</w:t>
      </w:r>
      <w:proofErr w:type="spellEnd"/>
      <w:r w:rsidRPr="00EF6AEA">
        <w:rPr>
          <w:rFonts w:ascii="Book Antiqua" w:hAnsi="Book Antiqua"/>
          <w:szCs w:val="24"/>
        </w:rPr>
        <w:t xml:space="preserve"> patterns in uveal melanomas treated with brachytherapy. </w:t>
      </w:r>
      <w:r w:rsidRPr="00EF6AEA">
        <w:rPr>
          <w:rFonts w:ascii="Book Antiqua" w:hAnsi="Book Antiqua"/>
          <w:i/>
          <w:szCs w:val="24"/>
        </w:rPr>
        <w:t xml:space="preserve">Br J </w:t>
      </w:r>
      <w:proofErr w:type="spellStart"/>
      <w:r w:rsidRPr="00EF6AEA">
        <w:rPr>
          <w:rFonts w:ascii="Book Antiqua" w:hAnsi="Book Antiqua"/>
          <w:i/>
          <w:szCs w:val="24"/>
        </w:rPr>
        <w:t>Ophthalmol</w:t>
      </w:r>
      <w:proofErr w:type="spellEnd"/>
      <w:r w:rsidRPr="00EF6AEA">
        <w:rPr>
          <w:rFonts w:ascii="Book Antiqua" w:hAnsi="Book Antiqua"/>
          <w:szCs w:val="24"/>
        </w:rPr>
        <w:t xml:space="preserve"> 1993; </w:t>
      </w:r>
      <w:r w:rsidRPr="00EF6AEA">
        <w:rPr>
          <w:rFonts w:ascii="Book Antiqua" w:hAnsi="Book Antiqua"/>
          <w:b/>
          <w:szCs w:val="24"/>
        </w:rPr>
        <w:t>77</w:t>
      </w:r>
      <w:r w:rsidRPr="00EF6AEA">
        <w:rPr>
          <w:rFonts w:ascii="Book Antiqua" w:hAnsi="Book Antiqua"/>
          <w:szCs w:val="24"/>
        </w:rPr>
        <w:t>: 827 [PMID: 8110686 DOI: 10.1136/bjo.77.12.827]</w:t>
      </w:r>
    </w:p>
    <w:p w14:paraId="013D0614" w14:textId="77777777" w:rsidR="00EF6AEA" w:rsidRPr="00EF6AEA" w:rsidRDefault="00EF6AEA" w:rsidP="009F0963">
      <w:pPr>
        <w:spacing w:line="360" w:lineRule="auto"/>
        <w:jc w:val="both"/>
        <w:rPr>
          <w:rFonts w:ascii="Book Antiqua" w:hAnsi="Book Antiqua"/>
          <w:szCs w:val="24"/>
        </w:rPr>
      </w:pPr>
      <w:proofErr w:type="gramStart"/>
      <w:r w:rsidRPr="00EF6AEA">
        <w:rPr>
          <w:rFonts w:ascii="Book Antiqua" w:hAnsi="Book Antiqua"/>
          <w:szCs w:val="24"/>
        </w:rPr>
        <w:t xml:space="preserve">7 </w:t>
      </w:r>
      <w:proofErr w:type="spellStart"/>
      <w:r w:rsidRPr="00EF6AEA">
        <w:rPr>
          <w:rFonts w:ascii="Book Antiqua" w:hAnsi="Book Antiqua"/>
          <w:b/>
          <w:szCs w:val="24"/>
        </w:rPr>
        <w:t>Kiratli</w:t>
      </w:r>
      <w:proofErr w:type="spellEnd"/>
      <w:r w:rsidRPr="00EF6AEA">
        <w:rPr>
          <w:rFonts w:ascii="Book Antiqua" w:hAnsi="Book Antiqua"/>
          <w:b/>
          <w:szCs w:val="24"/>
        </w:rPr>
        <w:t xml:space="preserve"> H</w:t>
      </w:r>
      <w:r w:rsidRPr="00EF6AEA">
        <w:rPr>
          <w:rFonts w:ascii="Book Antiqua" w:hAnsi="Book Antiqua"/>
          <w:szCs w:val="24"/>
        </w:rPr>
        <w:t xml:space="preserve">, </w:t>
      </w:r>
      <w:proofErr w:type="spellStart"/>
      <w:r w:rsidRPr="00EF6AEA">
        <w:rPr>
          <w:rFonts w:ascii="Book Antiqua" w:hAnsi="Book Antiqua"/>
          <w:szCs w:val="24"/>
        </w:rPr>
        <w:t>Bilgiç</w:t>
      </w:r>
      <w:proofErr w:type="spellEnd"/>
      <w:r w:rsidRPr="00EF6AEA">
        <w:rPr>
          <w:rFonts w:ascii="Book Antiqua" w:hAnsi="Book Antiqua"/>
          <w:szCs w:val="24"/>
        </w:rPr>
        <w:t xml:space="preserve"> S. Calcification in choroidal melanoma after </w:t>
      </w:r>
      <w:proofErr w:type="spellStart"/>
      <w:r w:rsidRPr="00EF6AEA">
        <w:rPr>
          <w:rFonts w:ascii="Book Antiqua" w:hAnsi="Book Antiqua"/>
          <w:szCs w:val="24"/>
        </w:rPr>
        <w:t>transpupillary</w:t>
      </w:r>
      <w:proofErr w:type="spellEnd"/>
      <w:r w:rsidRPr="00EF6AEA">
        <w:rPr>
          <w:rFonts w:ascii="Book Antiqua" w:hAnsi="Book Antiqua"/>
          <w:szCs w:val="24"/>
        </w:rPr>
        <w:t xml:space="preserve"> thermotherapy.</w:t>
      </w:r>
      <w:proofErr w:type="gramEnd"/>
      <w:r w:rsidRPr="00EF6AEA">
        <w:rPr>
          <w:rFonts w:ascii="Book Antiqua" w:hAnsi="Book Antiqua"/>
          <w:szCs w:val="24"/>
        </w:rPr>
        <w:t xml:space="preserve"> </w:t>
      </w:r>
      <w:r w:rsidRPr="00EF6AEA">
        <w:rPr>
          <w:rFonts w:ascii="Book Antiqua" w:hAnsi="Book Antiqua"/>
          <w:i/>
          <w:szCs w:val="24"/>
        </w:rPr>
        <w:t xml:space="preserve">Am J </w:t>
      </w:r>
      <w:proofErr w:type="spellStart"/>
      <w:r w:rsidRPr="00EF6AEA">
        <w:rPr>
          <w:rFonts w:ascii="Book Antiqua" w:hAnsi="Book Antiqua"/>
          <w:i/>
          <w:szCs w:val="24"/>
        </w:rPr>
        <w:t>Ophthalmol</w:t>
      </w:r>
      <w:proofErr w:type="spellEnd"/>
      <w:r w:rsidRPr="00EF6AEA">
        <w:rPr>
          <w:rFonts w:ascii="Book Antiqua" w:hAnsi="Book Antiqua"/>
          <w:szCs w:val="24"/>
        </w:rPr>
        <w:t xml:space="preserve"> 2001; </w:t>
      </w:r>
      <w:r w:rsidRPr="00EF6AEA">
        <w:rPr>
          <w:rFonts w:ascii="Book Antiqua" w:hAnsi="Book Antiqua"/>
          <w:b/>
          <w:szCs w:val="24"/>
        </w:rPr>
        <w:t>132</w:t>
      </w:r>
      <w:r w:rsidRPr="00EF6AEA">
        <w:rPr>
          <w:rFonts w:ascii="Book Antiqua" w:hAnsi="Book Antiqua"/>
          <w:szCs w:val="24"/>
        </w:rPr>
        <w:t>: 939-941 [PMID: 11730670 DOI: 10.1016/s0002-9394(01)01186-2]</w:t>
      </w:r>
    </w:p>
    <w:p w14:paraId="1D1ED368"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8 </w:t>
      </w:r>
      <w:r w:rsidRPr="00EF6AEA">
        <w:rPr>
          <w:rFonts w:ascii="Book Antiqua" w:hAnsi="Book Antiqua"/>
          <w:b/>
          <w:szCs w:val="24"/>
        </w:rPr>
        <w:t>Chan TK</w:t>
      </w:r>
      <w:r w:rsidRPr="00EF6AEA">
        <w:rPr>
          <w:rFonts w:ascii="Book Antiqua" w:hAnsi="Book Antiqua"/>
          <w:szCs w:val="24"/>
        </w:rPr>
        <w:t xml:space="preserve">, Atta HR, Scott GB. </w:t>
      </w:r>
      <w:proofErr w:type="gramStart"/>
      <w:r w:rsidRPr="00EF6AEA">
        <w:rPr>
          <w:rFonts w:ascii="Book Antiqua" w:hAnsi="Book Antiqua"/>
          <w:szCs w:val="24"/>
        </w:rPr>
        <w:t>Ossification in choroidal melanoma.</w:t>
      </w:r>
      <w:proofErr w:type="gramEnd"/>
      <w:r w:rsidRPr="00EF6AEA">
        <w:rPr>
          <w:rFonts w:ascii="Book Antiqua" w:hAnsi="Book Antiqua"/>
          <w:szCs w:val="24"/>
        </w:rPr>
        <w:t xml:space="preserve"> </w:t>
      </w:r>
      <w:r w:rsidRPr="00EF6AEA">
        <w:rPr>
          <w:rFonts w:ascii="Book Antiqua" w:hAnsi="Book Antiqua"/>
          <w:i/>
          <w:szCs w:val="24"/>
        </w:rPr>
        <w:t xml:space="preserve">Br J </w:t>
      </w:r>
      <w:proofErr w:type="spellStart"/>
      <w:r w:rsidRPr="00EF6AEA">
        <w:rPr>
          <w:rFonts w:ascii="Book Antiqua" w:hAnsi="Book Antiqua"/>
          <w:i/>
          <w:szCs w:val="24"/>
        </w:rPr>
        <w:t>Ophthalmol</w:t>
      </w:r>
      <w:proofErr w:type="spellEnd"/>
      <w:r w:rsidRPr="00EF6AEA">
        <w:rPr>
          <w:rFonts w:ascii="Book Antiqua" w:hAnsi="Book Antiqua"/>
          <w:szCs w:val="24"/>
        </w:rPr>
        <w:t xml:space="preserve"> 1995; </w:t>
      </w:r>
      <w:r w:rsidRPr="00EF6AEA">
        <w:rPr>
          <w:rFonts w:ascii="Book Antiqua" w:hAnsi="Book Antiqua"/>
          <w:b/>
          <w:szCs w:val="24"/>
        </w:rPr>
        <w:t>79</w:t>
      </w:r>
      <w:r w:rsidRPr="00EF6AEA">
        <w:rPr>
          <w:rFonts w:ascii="Book Antiqua" w:hAnsi="Book Antiqua"/>
          <w:szCs w:val="24"/>
        </w:rPr>
        <w:t>: 705-706 [PMID: 7662642 DOI: 10.1136/bjo.79.7.705]</w:t>
      </w:r>
    </w:p>
    <w:p w14:paraId="42A101B7" w14:textId="77777777" w:rsidR="00EF6AEA" w:rsidRPr="00EF6AEA" w:rsidRDefault="00EF6AEA" w:rsidP="009F0963">
      <w:pPr>
        <w:spacing w:line="360" w:lineRule="auto"/>
        <w:jc w:val="both"/>
        <w:rPr>
          <w:rFonts w:ascii="Book Antiqua" w:hAnsi="Book Antiqua"/>
          <w:szCs w:val="24"/>
        </w:rPr>
      </w:pPr>
      <w:proofErr w:type="gramStart"/>
      <w:r w:rsidRPr="00EF6AEA">
        <w:rPr>
          <w:rFonts w:ascii="Book Antiqua" w:hAnsi="Book Antiqua"/>
          <w:szCs w:val="24"/>
        </w:rPr>
        <w:t xml:space="preserve">9 </w:t>
      </w:r>
      <w:proofErr w:type="spellStart"/>
      <w:r w:rsidRPr="00EF6AEA">
        <w:rPr>
          <w:rFonts w:ascii="Book Antiqua" w:hAnsi="Book Antiqua"/>
          <w:b/>
          <w:szCs w:val="24"/>
        </w:rPr>
        <w:t>Csákány</w:t>
      </w:r>
      <w:proofErr w:type="spellEnd"/>
      <w:r w:rsidRPr="00EF6AEA">
        <w:rPr>
          <w:rFonts w:ascii="Book Antiqua" w:hAnsi="Book Antiqua"/>
          <w:b/>
          <w:szCs w:val="24"/>
        </w:rPr>
        <w:t xml:space="preserve"> B</w:t>
      </w:r>
      <w:r w:rsidRPr="00EF6AEA">
        <w:rPr>
          <w:rFonts w:ascii="Book Antiqua" w:hAnsi="Book Antiqua"/>
          <w:szCs w:val="24"/>
        </w:rPr>
        <w:t xml:space="preserve">, </w:t>
      </w:r>
      <w:proofErr w:type="spellStart"/>
      <w:r w:rsidRPr="00EF6AEA">
        <w:rPr>
          <w:rFonts w:ascii="Book Antiqua" w:hAnsi="Book Antiqua"/>
          <w:szCs w:val="24"/>
        </w:rPr>
        <w:t>Tóth</w:t>
      </w:r>
      <w:proofErr w:type="spellEnd"/>
      <w:r w:rsidRPr="00EF6AEA">
        <w:rPr>
          <w:rFonts w:ascii="Book Antiqua" w:hAnsi="Book Antiqua"/>
          <w:szCs w:val="24"/>
        </w:rPr>
        <w:t xml:space="preserve"> J. Spontaneous calcification of a choroidal melanoma.</w:t>
      </w:r>
      <w:proofErr w:type="gramEnd"/>
      <w:r w:rsidRPr="00EF6AEA">
        <w:rPr>
          <w:rFonts w:ascii="Book Antiqua" w:hAnsi="Book Antiqua"/>
          <w:szCs w:val="24"/>
        </w:rPr>
        <w:t xml:space="preserve"> </w:t>
      </w:r>
      <w:proofErr w:type="spellStart"/>
      <w:r w:rsidRPr="00EF6AEA">
        <w:rPr>
          <w:rFonts w:ascii="Book Antiqua" w:hAnsi="Book Antiqua"/>
          <w:i/>
          <w:szCs w:val="24"/>
        </w:rPr>
        <w:t>Acta</w:t>
      </w:r>
      <w:proofErr w:type="spellEnd"/>
      <w:r w:rsidRPr="00EF6AEA">
        <w:rPr>
          <w:rFonts w:ascii="Book Antiqua" w:hAnsi="Book Antiqua"/>
          <w:i/>
          <w:szCs w:val="24"/>
        </w:rPr>
        <w:t xml:space="preserve"> </w:t>
      </w:r>
      <w:proofErr w:type="spellStart"/>
      <w:r w:rsidRPr="00EF6AEA">
        <w:rPr>
          <w:rFonts w:ascii="Book Antiqua" w:hAnsi="Book Antiqua"/>
          <w:i/>
          <w:szCs w:val="24"/>
        </w:rPr>
        <w:t>Ophthalmol</w:t>
      </w:r>
      <w:proofErr w:type="spellEnd"/>
      <w:r w:rsidRPr="00EF6AEA">
        <w:rPr>
          <w:rFonts w:ascii="Book Antiqua" w:hAnsi="Book Antiqua"/>
          <w:szCs w:val="24"/>
        </w:rPr>
        <w:t xml:space="preserve"> 2009; </w:t>
      </w:r>
      <w:r w:rsidRPr="00EF6AEA">
        <w:rPr>
          <w:rFonts w:ascii="Book Antiqua" w:hAnsi="Book Antiqua"/>
          <w:b/>
          <w:szCs w:val="24"/>
        </w:rPr>
        <w:t>87</w:t>
      </w:r>
      <w:r w:rsidRPr="00EF6AEA">
        <w:rPr>
          <w:rFonts w:ascii="Book Antiqua" w:hAnsi="Book Antiqua"/>
          <w:szCs w:val="24"/>
        </w:rPr>
        <w:t>: 575-576 [PMID: 18547275 DOI: 10.1111/j.1755-3768.2008.01231.x]</w:t>
      </w:r>
    </w:p>
    <w:p w14:paraId="35CBB305" w14:textId="77777777" w:rsidR="00EF6AEA" w:rsidRPr="00EF6AEA" w:rsidRDefault="00EF6AEA" w:rsidP="009F0963">
      <w:pPr>
        <w:spacing w:line="360" w:lineRule="auto"/>
        <w:jc w:val="both"/>
        <w:rPr>
          <w:rFonts w:ascii="Book Antiqua" w:hAnsi="Book Antiqua"/>
          <w:szCs w:val="24"/>
        </w:rPr>
      </w:pPr>
      <w:proofErr w:type="gramStart"/>
      <w:r w:rsidRPr="00EF6AEA">
        <w:rPr>
          <w:rFonts w:ascii="Book Antiqua" w:hAnsi="Book Antiqua"/>
          <w:szCs w:val="24"/>
        </w:rPr>
        <w:t xml:space="preserve">10 </w:t>
      </w:r>
      <w:proofErr w:type="spellStart"/>
      <w:r w:rsidRPr="00EF6AEA">
        <w:rPr>
          <w:rFonts w:ascii="Book Antiqua" w:hAnsi="Book Antiqua"/>
          <w:b/>
          <w:szCs w:val="24"/>
        </w:rPr>
        <w:t>Thareja</w:t>
      </w:r>
      <w:proofErr w:type="spellEnd"/>
      <w:r w:rsidRPr="00EF6AEA">
        <w:rPr>
          <w:rFonts w:ascii="Book Antiqua" w:hAnsi="Book Antiqua"/>
          <w:b/>
          <w:szCs w:val="24"/>
        </w:rPr>
        <w:t xml:space="preserve"> S</w:t>
      </w:r>
      <w:r w:rsidRPr="00EF6AEA">
        <w:rPr>
          <w:rFonts w:ascii="Book Antiqua" w:hAnsi="Book Antiqua"/>
          <w:szCs w:val="24"/>
        </w:rPr>
        <w:t xml:space="preserve">, Rashid A, </w:t>
      </w:r>
      <w:proofErr w:type="spellStart"/>
      <w:r w:rsidRPr="00EF6AEA">
        <w:rPr>
          <w:rFonts w:ascii="Book Antiqua" w:hAnsi="Book Antiqua"/>
          <w:szCs w:val="24"/>
        </w:rPr>
        <w:t>Grossniklaus</w:t>
      </w:r>
      <w:proofErr w:type="spellEnd"/>
      <w:r w:rsidRPr="00EF6AEA">
        <w:rPr>
          <w:rFonts w:ascii="Book Antiqua" w:hAnsi="Book Antiqua"/>
          <w:szCs w:val="24"/>
        </w:rPr>
        <w:t xml:space="preserve"> HE.</w:t>
      </w:r>
      <w:proofErr w:type="gramEnd"/>
      <w:r w:rsidRPr="00EF6AEA">
        <w:rPr>
          <w:rFonts w:ascii="Book Antiqua" w:hAnsi="Book Antiqua"/>
          <w:szCs w:val="24"/>
        </w:rPr>
        <w:t xml:space="preserve"> </w:t>
      </w:r>
      <w:proofErr w:type="gramStart"/>
      <w:r w:rsidRPr="00EF6AEA">
        <w:rPr>
          <w:rFonts w:ascii="Book Antiqua" w:hAnsi="Book Antiqua"/>
          <w:szCs w:val="24"/>
        </w:rPr>
        <w:t>Spontaneous Necrosis of Choroidal Melanoma.</w:t>
      </w:r>
      <w:proofErr w:type="gramEnd"/>
      <w:r w:rsidRPr="00EF6AEA">
        <w:rPr>
          <w:rFonts w:ascii="Book Antiqua" w:hAnsi="Book Antiqua"/>
          <w:szCs w:val="24"/>
        </w:rPr>
        <w:t xml:space="preserve"> </w:t>
      </w:r>
      <w:proofErr w:type="spellStart"/>
      <w:r w:rsidRPr="00EF6AEA">
        <w:rPr>
          <w:rFonts w:ascii="Book Antiqua" w:hAnsi="Book Antiqua"/>
          <w:i/>
          <w:szCs w:val="24"/>
        </w:rPr>
        <w:t>Ocul</w:t>
      </w:r>
      <w:proofErr w:type="spellEnd"/>
      <w:r w:rsidRPr="00EF6AEA">
        <w:rPr>
          <w:rFonts w:ascii="Book Antiqua" w:hAnsi="Book Antiqua"/>
          <w:i/>
          <w:szCs w:val="24"/>
        </w:rPr>
        <w:t xml:space="preserve"> </w:t>
      </w:r>
      <w:proofErr w:type="spellStart"/>
      <w:r w:rsidRPr="00EF6AEA">
        <w:rPr>
          <w:rFonts w:ascii="Book Antiqua" w:hAnsi="Book Antiqua"/>
          <w:i/>
          <w:szCs w:val="24"/>
        </w:rPr>
        <w:t>Oncol</w:t>
      </w:r>
      <w:proofErr w:type="spellEnd"/>
      <w:r w:rsidRPr="00EF6AEA">
        <w:rPr>
          <w:rFonts w:ascii="Book Antiqua" w:hAnsi="Book Antiqua"/>
          <w:i/>
          <w:szCs w:val="24"/>
        </w:rPr>
        <w:t xml:space="preserve"> </w:t>
      </w:r>
      <w:proofErr w:type="spellStart"/>
      <w:r w:rsidRPr="00EF6AEA">
        <w:rPr>
          <w:rFonts w:ascii="Book Antiqua" w:hAnsi="Book Antiqua"/>
          <w:i/>
          <w:szCs w:val="24"/>
        </w:rPr>
        <w:t>Pathol</w:t>
      </w:r>
      <w:proofErr w:type="spellEnd"/>
      <w:r w:rsidRPr="00EF6AEA">
        <w:rPr>
          <w:rFonts w:ascii="Book Antiqua" w:hAnsi="Book Antiqua"/>
          <w:szCs w:val="24"/>
        </w:rPr>
        <w:t xml:space="preserve"> 2014; </w:t>
      </w:r>
      <w:r w:rsidRPr="00EF6AEA">
        <w:rPr>
          <w:rFonts w:ascii="Book Antiqua" w:hAnsi="Book Antiqua"/>
          <w:b/>
          <w:szCs w:val="24"/>
        </w:rPr>
        <w:t>1</w:t>
      </w:r>
      <w:r w:rsidRPr="00EF6AEA">
        <w:rPr>
          <w:rFonts w:ascii="Book Antiqua" w:hAnsi="Book Antiqua"/>
          <w:szCs w:val="24"/>
        </w:rPr>
        <w:t>: 63-69 [PMID: 27175363 DOI: 10.1159/000366559]</w:t>
      </w:r>
    </w:p>
    <w:p w14:paraId="629F8767"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11 </w:t>
      </w:r>
      <w:proofErr w:type="spellStart"/>
      <w:r w:rsidRPr="00EF6AEA">
        <w:rPr>
          <w:rFonts w:ascii="Book Antiqua" w:hAnsi="Book Antiqua"/>
          <w:b/>
          <w:szCs w:val="24"/>
        </w:rPr>
        <w:t>Coupland</w:t>
      </w:r>
      <w:proofErr w:type="spellEnd"/>
      <w:r w:rsidRPr="00EF6AEA">
        <w:rPr>
          <w:rFonts w:ascii="Book Antiqua" w:hAnsi="Book Antiqua"/>
          <w:b/>
          <w:szCs w:val="24"/>
        </w:rPr>
        <w:t xml:space="preserve"> SE</w:t>
      </w:r>
      <w:r w:rsidRPr="00EF6AEA">
        <w:rPr>
          <w:rFonts w:ascii="Book Antiqua" w:hAnsi="Book Antiqua"/>
          <w:szCs w:val="24"/>
        </w:rPr>
        <w:t xml:space="preserve">, Campbell I, </w:t>
      </w:r>
      <w:proofErr w:type="spellStart"/>
      <w:r w:rsidRPr="00EF6AEA">
        <w:rPr>
          <w:rFonts w:ascii="Book Antiqua" w:hAnsi="Book Antiqua"/>
          <w:szCs w:val="24"/>
        </w:rPr>
        <w:t>Damato</w:t>
      </w:r>
      <w:proofErr w:type="spellEnd"/>
      <w:r w:rsidRPr="00EF6AEA">
        <w:rPr>
          <w:rFonts w:ascii="Book Antiqua" w:hAnsi="Book Antiqua"/>
          <w:szCs w:val="24"/>
        </w:rPr>
        <w:t xml:space="preserve"> B. Routes of extraocular extension of uveal melanoma: risk factors and influence on survival probability. </w:t>
      </w:r>
      <w:r w:rsidRPr="00EF6AEA">
        <w:rPr>
          <w:rFonts w:ascii="Book Antiqua" w:hAnsi="Book Antiqua"/>
          <w:i/>
          <w:szCs w:val="24"/>
        </w:rPr>
        <w:t>Ophthalmology</w:t>
      </w:r>
      <w:r w:rsidRPr="00EF6AEA">
        <w:rPr>
          <w:rFonts w:ascii="Book Antiqua" w:hAnsi="Book Antiqua"/>
          <w:szCs w:val="24"/>
        </w:rPr>
        <w:t xml:space="preserve"> 2008; </w:t>
      </w:r>
      <w:r w:rsidRPr="00EF6AEA">
        <w:rPr>
          <w:rFonts w:ascii="Book Antiqua" w:hAnsi="Book Antiqua"/>
          <w:b/>
          <w:szCs w:val="24"/>
        </w:rPr>
        <w:t>115</w:t>
      </w:r>
      <w:r w:rsidRPr="00EF6AEA">
        <w:rPr>
          <w:rFonts w:ascii="Book Antiqua" w:hAnsi="Book Antiqua"/>
          <w:szCs w:val="24"/>
        </w:rPr>
        <w:t>: 1778-1785 [PMID: 18554722 DOI: 10.1016/j.ophtha.2008.04.025]</w:t>
      </w:r>
    </w:p>
    <w:p w14:paraId="1D1A6A4A"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12 </w:t>
      </w:r>
      <w:r w:rsidRPr="00EF6AEA">
        <w:rPr>
          <w:rFonts w:ascii="Book Antiqua" w:hAnsi="Book Antiqua"/>
          <w:b/>
          <w:szCs w:val="24"/>
        </w:rPr>
        <w:t>Burris CKH</w:t>
      </w:r>
      <w:r w:rsidRPr="00EF6AEA">
        <w:rPr>
          <w:rFonts w:ascii="Book Antiqua" w:hAnsi="Book Antiqua"/>
          <w:szCs w:val="24"/>
        </w:rPr>
        <w:t xml:space="preserve">, </w:t>
      </w:r>
      <w:proofErr w:type="spellStart"/>
      <w:r w:rsidRPr="00EF6AEA">
        <w:rPr>
          <w:rFonts w:ascii="Book Antiqua" w:hAnsi="Book Antiqua"/>
          <w:szCs w:val="24"/>
        </w:rPr>
        <w:t>Papastefanou</w:t>
      </w:r>
      <w:proofErr w:type="spellEnd"/>
      <w:r w:rsidRPr="00EF6AEA">
        <w:rPr>
          <w:rFonts w:ascii="Book Antiqua" w:hAnsi="Book Antiqua"/>
          <w:szCs w:val="24"/>
        </w:rPr>
        <w:t xml:space="preserve"> VP, </w:t>
      </w:r>
      <w:proofErr w:type="spellStart"/>
      <w:r w:rsidRPr="00EF6AEA">
        <w:rPr>
          <w:rFonts w:ascii="Book Antiqua" w:hAnsi="Book Antiqua"/>
          <w:szCs w:val="24"/>
        </w:rPr>
        <w:t>Thaung</w:t>
      </w:r>
      <w:proofErr w:type="spellEnd"/>
      <w:r w:rsidRPr="00EF6AEA">
        <w:rPr>
          <w:rFonts w:ascii="Book Antiqua" w:hAnsi="Book Antiqua"/>
          <w:szCs w:val="24"/>
        </w:rPr>
        <w:t xml:space="preserve"> C, </w:t>
      </w:r>
      <w:proofErr w:type="spellStart"/>
      <w:r w:rsidRPr="00EF6AEA">
        <w:rPr>
          <w:rFonts w:ascii="Book Antiqua" w:hAnsi="Book Antiqua"/>
          <w:szCs w:val="24"/>
        </w:rPr>
        <w:t>Restori</w:t>
      </w:r>
      <w:proofErr w:type="spellEnd"/>
      <w:r w:rsidRPr="00EF6AEA">
        <w:rPr>
          <w:rFonts w:ascii="Book Antiqua" w:hAnsi="Book Antiqua"/>
          <w:szCs w:val="24"/>
        </w:rPr>
        <w:t xml:space="preserve"> M, Arora AK, </w:t>
      </w:r>
      <w:proofErr w:type="spellStart"/>
      <w:r w:rsidRPr="00EF6AEA">
        <w:rPr>
          <w:rFonts w:ascii="Book Antiqua" w:hAnsi="Book Antiqua"/>
          <w:szCs w:val="24"/>
        </w:rPr>
        <w:t>Sagoo</w:t>
      </w:r>
      <w:proofErr w:type="spellEnd"/>
      <w:r w:rsidRPr="00EF6AEA">
        <w:rPr>
          <w:rFonts w:ascii="Book Antiqua" w:hAnsi="Book Antiqua"/>
          <w:szCs w:val="24"/>
        </w:rPr>
        <w:t xml:space="preserve"> MS, Cohen VML. </w:t>
      </w:r>
      <w:proofErr w:type="gramStart"/>
      <w:r w:rsidRPr="00EF6AEA">
        <w:rPr>
          <w:rFonts w:ascii="Book Antiqua" w:hAnsi="Book Antiqua"/>
          <w:szCs w:val="24"/>
        </w:rPr>
        <w:t xml:space="preserve">Detection of </w:t>
      </w:r>
      <w:proofErr w:type="spellStart"/>
      <w:r w:rsidRPr="00EF6AEA">
        <w:rPr>
          <w:rFonts w:ascii="Book Antiqua" w:hAnsi="Book Antiqua"/>
          <w:szCs w:val="24"/>
        </w:rPr>
        <w:t>extrascleral</w:t>
      </w:r>
      <w:proofErr w:type="spellEnd"/>
      <w:r w:rsidRPr="00EF6AEA">
        <w:rPr>
          <w:rFonts w:ascii="Book Antiqua" w:hAnsi="Book Antiqua"/>
          <w:szCs w:val="24"/>
        </w:rPr>
        <w:t xml:space="preserve"> extension in uveal melanoma with histopathological correlation.</w:t>
      </w:r>
      <w:proofErr w:type="gramEnd"/>
      <w:r w:rsidRPr="00EF6AEA">
        <w:rPr>
          <w:rFonts w:ascii="Book Antiqua" w:hAnsi="Book Antiqua"/>
          <w:szCs w:val="24"/>
        </w:rPr>
        <w:t xml:space="preserve"> </w:t>
      </w:r>
      <w:r w:rsidRPr="00EF6AEA">
        <w:rPr>
          <w:rFonts w:ascii="Book Antiqua" w:hAnsi="Book Antiqua"/>
          <w:i/>
          <w:szCs w:val="24"/>
        </w:rPr>
        <w:t>Orbit</w:t>
      </w:r>
      <w:r w:rsidRPr="00EF6AEA">
        <w:rPr>
          <w:rFonts w:ascii="Book Antiqua" w:hAnsi="Book Antiqua"/>
          <w:szCs w:val="24"/>
        </w:rPr>
        <w:t xml:space="preserve"> 2018; </w:t>
      </w:r>
      <w:r w:rsidRPr="00EF6AEA">
        <w:rPr>
          <w:rFonts w:ascii="Book Antiqua" w:hAnsi="Book Antiqua"/>
          <w:b/>
          <w:szCs w:val="24"/>
        </w:rPr>
        <w:t>37</w:t>
      </w:r>
      <w:r w:rsidRPr="00EF6AEA">
        <w:rPr>
          <w:rFonts w:ascii="Book Antiqua" w:hAnsi="Book Antiqua"/>
          <w:szCs w:val="24"/>
        </w:rPr>
        <w:t>: 287-292 [PMID: 29313397 DOI: 10.1080/01676830.2017.1423083]</w:t>
      </w:r>
    </w:p>
    <w:p w14:paraId="196C53A1"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lastRenderedPageBreak/>
        <w:t xml:space="preserve">13 </w:t>
      </w:r>
      <w:proofErr w:type="spellStart"/>
      <w:r w:rsidRPr="00EF6AEA">
        <w:rPr>
          <w:rFonts w:ascii="Book Antiqua" w:hAnsi="Book Antiqua"/>
          <w:b/>
          <w:szCs w:val="24"/>
        </w:rPr>
        <w:t>Gragoudas</w:t>
      </w:r>
      <w:proofErr w:type="spellEnd"/>
      <w:r w:rsidRPr="00EF6AEA">
        <w:rPr>
          <w:rFonts w:ascii="Book Antiqua" w:hAnsi="Book Antiqua"/>
          <w:b/>
          <w:szCs w:val="24"/>
        </w:rPr>
        <w:t xml:space="preserve"> ES</w:t>
      </w:r>
      <w:r w:rsidRPr="00EF6AEA">
        <w:rPr>
          <w:rFonts w:ascii="Book Antiqua" w:hAnsi="Book Antiqua"/>
          <w:szCs w:val="24"/>
        </w:rPr>
        <w:t xml:space="preserve">, Seddon JM, Egan KM, Glynn RJ, </w:t>
      </w:r>
      <w:proofErr w:type="spellStart"/>
      <w:r w:rsidRPr="00EF6AEA">
        <w:rPr>
          <w:rFonts w:ascii="Book Antiqua" w:hAnsi="Book Antiqua"/>
          <w:szCs w:val="24"/>
        </w:rPr>
        <w:t>Goitein</w:t>
      </w:r>
      <w:proofErr w:type="spellEnd"/>
      <w:r w:rsidRPr="00EF6AEA">
        <w:rPr>
          <w:rFonts w:ascii="Book Antiqua" w:hAnsi="Book Antiqua"/>
          <w:szCs w:val="24"/>
        </w:rPr>
        <w:t xml:space="preserve"> M, </w:t>
      </w:r>
      <w:proofErr w:type="spellStart"/>
      <w:r w:rsidRPr="00EF6AEA">
        <w:rPr>
          <w:rFonts w:ascii="Book Antiqua" w:hAnsi="Book Antiqua"/>
          <w:szCs w:val="24"/>
        </w:rPr>
        <w:t>Munzenrider</w:t>
      </w:r>
      <w:proofErr w:type="spellEnd"/>
      <w:r w:rsidRPr="00EF6AEA">
        <w:rPr>
          <w:rFonts w:ascii="Book Antiqua" w:hAnsi="Book Antiqua"/>
          <w:szCs w:val="24"/>
        </w:rPr>
        <w:t xml:space="preserve"> J, </w:t>
      </w:r>
      <w:proofErr w:type="spellStart"/>
      <w:r w:rsidRPr="00EF6AEA">
        <w:rPr>
          <w:rFonts w:ascii="Book Antiqua" w:hAnsi="Book Antiqua"/>
          <w:szCs w:val="24"/>
        </w:rPr>
        <w:t>Verhey</w:t>
      </w:r>
      <w:proofErr w:type="spellEnd"/>
      <w:r w:rsidRPr="00EF6AEA">
        <w:rPr>
          <w:rFonts w:ascii="Book Antiqua" w:hAnsi="Book Antiqua"/>
          <w:szCs w:val="24"/>
        </w:rPr>
        <w:t xml:space="preserve"> L, </w:t>
      </w:r>
      <w:proofErr w:type="spellStart"/>
      <w:r w:rsidRPr="00EF6AEA">
        <w:rPr>
          <w:rFonts w:ascii="Book Antiqua" w:hAnsi="Book Antiqua"/>
          <w:szCs w:val="24"/>
        </w:rPr>
        <w:t>Urie</w:t>
      </w:r>
      <w:proofErr w:type="spellEnd"/>
      <w:r w:rsidRPr="00EF6AEA">
        <w:rPr>
          <w:rFonts w:ascii="Book Antiqua" w:hAnsi="Book Antiqua"/>
          <w:szCs w:val="24"/>
        </w:rPr>
        <w:t xml:space="preserve"> M, Koehler A. Metastasis from uveal melanoma after proton beam irradiation. </w:t>
      </w:r>
      <w:r w:rsidRPr="00EF6AEA">
        <w:rPr>
          <w:rFonts w:ascii="Book Antiqua" w:hAnsi="Book Antiqua"/>
          <w:i/>
          <w:szCs w:val="24"/>
        </w:rPr>
        <w:t>Ophthalmology</w:t>
      </w:r>
      <w:r w:rsidRPr="00EF6AEA">
        <w:rPr>
          <w:rFonts w:ascii="Book Antiqua" w:hAnsi="Book Antiqua"/>
          <w:szCs w:val="24"/>
        </w:rPr>
        <w:t xml:space="preserve"> 1988; </w:t>
      </w:r>
      <w:r w:rsidRPr="00EF6AEA">
        <w:rPr>
          <w:rFonts w:ascii="Book Antiqua" w:hAnsi="Book Antiqua"/>
          <w:b/>
          <w:szCs w:val="24"/>
        </w:rPr>
        <w:t>95</w:t>
      </w:r>
      <w:r w:rsidRPr="00EF6AEA">
        <w:rPr>
          <w:rFonts w:ascii="Book Antiqua" w:hAnsi="Book Antiqua"/>
          <w:szCs w:val="24"/>
        </w:rPr>
        <w:t>: 992-999 [PMID: 2845324 DOI: 10.1016/s0161-6420(88)33091-5]</w:t>
      </w:r>
    </w:p>
    <w:p w14:paraId="6BD10A8C"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14 </w:t>
      </w:r>
      <w:proofErr w:type="spellStart"/>
      <w:r w:rsidRPr="00EF6AEA">
        <w:rPr>
          <w:rFonts w:ascii="Book Antiqua" w:hAnsi="Book Antiqua"/>
          <w:b/>
          <w:szCs w:val="24"/>
        </w:rPr>
        <w:t>Koutsandrea</w:t>
      </w:r>
      <w:proofErr w:type="spellEnd"/>
      <w:r w:rsidRPr="00EF6AEA">
        <w:rPr>
          <w:rFonts w:ascii="Book Antiqua" w:hAnsi="Book Antiqua"/>
          <w:b/>
          <w:szCs w:val="24"/>
        </w:rPr>
        <w:t xml:space="preserve"> C</w:t>
      </w:r>
      <w:r w:rsidRPr="00EF6AEA">
        <w:rPr>
          <w:rFonts w:ascii="Book Antiqua" w:hAnsi="Book Antiqua"/>
          <w:szCs w:val="24"/>
        </w:rPr>
        <w:t xml:space="preserve">, </w:t>
      </w:r>
      <w:proofErr w:type="spellStart"/>
      <w:r w:rsidRPr="00EF6AEA">
        <w:rPr>
          <w:rFonts w:ascii="Book Antiqua" w:hAnsi="Book Antiqua"/>
          <w:szCs w:val="24"/>
        </w:rPr>
        <w:t>Moschos</w:t>
      </w:r>
      <w:proofErr w:type="spellEnd"/>
      <w:r w:rsidRPr="00EF6AEA">
        <w:rPr>
          <w:rFonts w:ascii="Book Antiqua" w:hAnsi="Book Antiqua"/>
          <w:szCs w:val="24"/>
        </w:rPr>
        <w:t xml:space="preserve"> MM, </w:t>
      </w:r>
      <w:proofErr w:type="spellStart"/>
      <w:r w:rsidRPr="00EF6AEA">
        <w:rPr>
          <w:rFonts w:ascii="Book Antiqua" w:hAnsi="Book Antiqua"/>
          <w:szCs w:val="24"/>
        </w:rPr>
        <w:t>Dimissianos</w:t>
      </w:r>
      <w:proofErr w:type="spellEnd"/>
      <w:r w:rsidRPr="00EF6AEA">
        <w:rPr>
          <w:rFonts w:ascii="Book Antiqua" w:hAnsi="Book Antiqua"/>
          <w:szCs w:val="24"/>
        </w:rPr>
        <w:t xml:space="preserve"> M, </w:t>
      </w:r>
      <w:proofErr w:type="spellStart"/>
      <w:r w:rsidRPr="00EF6AEA">
        <w:rPr>
          <w:rFonts w:ascii="Book Antiqua" w:hAnsi="Book Antiqua"/>
          <w:szCs w:val="24"/>
        </w:rPr>
        <w:t>Georgopoulos</w:t>
      </w:r>
      <w:proofErr w:type="spellEnd"/>
      <w:r w:rsidRPr="00EF6AEA">
        <w:rPr>
          <w:rFonts w:ascii="Book Antiqua" w:hAnsi="Book Antiqua"/>
          <w:szCs w:val="24"/>
        </w:rPr>
        <w:t xml:space="preserve"> G, Ladas I, </w:t>
      </w:r>
      <w:proofErr w:type="spellStart"/>
      <w:r w:rsidRPr="00EF6AEA">
        <w:rPr>
          <w:rFonts w:ascii="Book Antiqua" w:hAnsi="Book Antiqua"/>
          <w:szCs w:val="24"/>
        </w:rPr>
        <w:t>Apostolopoulos</w:t>
      </w:r>
      <w:proofErr w:type="spellEnd"/>
      <w:r w:rsidRPr="00EF6AEA">
        <w:rPr>
          <w:rFonts w:ascii="Book Antiqua" w:hAnsi="Book Antiqua"/>
          <w:szCs w:val="24"/>
        </w:rPr>
        <w:t xml:space="preserve"> M. Metastasis rates and sites after treatment for choroidal melanoma by proton beam irradiation or by enucleation. </w:t>
      </w:r>
      <w:proofErr w:type="spellStart"/>
      <w:r w:rsidRPr="00EF6AEA">
        <w:rPr>
          <w:rFonts w:ascii="Book Antiqua" w:hAnsi="Book Antiqua"/>
          <w:i/>
          <w:szCs w:val="24"/>
        </w:rPr>
        <w:t>Clin</w:t>
      </w:r>
      <w:proofErr w:type="spellEnd"/>
      <w:r w:rsidRPr="00EF6AEA">
        <w:rPr>
          <w:rFonts w:ascii="Book Antiqua" w:hAnsi="Book Antiqua"/>
          <w:i/>
          <w:szCs w:val="24"/>
        </w:rPr>
        <w:t xml:space="preserve"> </w:t>
      </w:r>
      <w:proofErr w:type="spellStart"/>
      <w:r w:rsidRPr="00EF6AEA">
        <w:rPr>
          <w:rFonts w:ascii="Book Antiqua" w:hAnsi="Book Antiqua"/>
          <w:i/>
          <w:szCs w:val="24"/>
        </w:rPr>
        <w:t>Ophthalmol</w:t>
      </w:r>
      <w:proofErr w:type="spellEnd"/>
      <w:r w:rsidRPr="00EF6AEA">
        <w:rPr>
          <w:rFonts w:ascii="Book Antiqua" w:hAnsi="Book Antiqua"/>
          <w:szCs w:val="24"/>
        </w:rPr>
        <w:t xml:space="preserve"> 2008; </w:t>
      </w:r>
      <w:r w:rsidRPr="00EF6AEA">
        <w:rPr>
          <w:rFonts w:ascii="Book Antiqua" w:hAnsi="Book Antiqua"/>
          <w:b/>
          <w:szCs w:val="24"/>
        </w:rPr>
        <w:t>2</w:t>
      </w:r>
      <w:r w:rsidRPr="00EF6AEA">
        <w:rPr>
          <w:rFonts w:ascii="Book Antiqua" w:hAnsi="Book Antiqua"/>
          <w:szCs w:val="24"/>
        </w:rPr>
        <w:t>: 989-995 [PMID: 19668458 DOI: 10.2147/opth.s4006]</w:t>
      </w:r>
    </w:p>
    <w:p w14:paraId="4D8E8C81"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15 </w:t>
      </w:r>
      <w:r w:rsidRPr="00EF6AEA">
        <w:rPr>
          <w:rFonts w:ascii="Book Antiqua" w:hAnsi="Book Antiqua"/>
          <w:b/>
          <w:szCs w:val="24"/>
        </w:rPr>
        <w:t>Mandal S</w:t>
      </w:r>
      <w:r w:rsidRPr="00EF6AEA">
        <w:rPr>
          <w:rFonts w:ascii="Book Antiqua" w:hAnsi="Book Antiqua"/>
          <w:szCs w:val="24"/>
        </w:rPr>
        <w:t xml:space="preserve">, Chaudhuri T, </w:t>
      </w:r>
      <w:proofErr w:type="spellStart"/>
      <w:r w:rsidRPr="00EF6AEA">
        <w:rPr>
          <w:rFonts w:ascii="Book Antiqua" w:hAnsi="Book Antiqua"/>
          <w:szCs w:val="24"/>
        </w:rPr>
        <w:t>Devleena</w:t>
      </w:r>
      <w:proofErr w:type="spellEnd"/>
      <w:r w:rsidRPr="00EF6AEA">
        <w:rPr>
          <w:rFonts w:ascii="Book Antiqua" w:hAnsi="Book Antiqua"/>
          <w:szCs w:val="24"/>
        </w:rPr>
        <w:t xml:space="preserve"> M, </w:t>
      </w:r>
      <w:proofErr w:type="spellStart"/>
      <w:r w:rsidRPr="00EF6AEA">
        <w:rPr>
          <w:rFonts w:ascii="Book Antiqua" w:hAnsi="Book Antiqua"/>
          <w:szCs w:val="24"/>
        </w:rPr>
        <w:t>Sil</w:t>
      </w:r>
      <w:proofErr w:type="spellEnd"/>
      <w:r w:rsidRPr="00EF6AEA">
        <w:rPr>
          <w:rFonts w:ascii="Book Antiqua" w:hAnsi="Book Antiqua"/>
          <w:szCs w:val="24"/>
        </w:rPr>
        <w:t xml:space="preserve"> S. Choroidal melanoma of left eye with very early liver metastasis. </w:t>
      </w:r>
      <w:r w:rsidRPr="00EF6AEA">
        <w:rPr>
          <w:rFonts w:ascii="Book Antiqua" w:hAnsi="Book Antiqua"/>
          <w:i/>
          <w:szCs w:val="24"/>
        </w:rPr>
        <w:t xml:space="preserve">J Cancer Res </w:t>
      </w:r>
      <w:proofErr w:type="spellStart"/>
      <w:r w:rsidRPr="00EF6AEA">
        <w:rPr>
          <w:rFonts w:ascii="Book Antiqua" w:hAnsi="Book Antiqua"/>
          <w:i/>
          <w:szCs w:val="24"/>
        </w:rPr>
        <w:t>Ther</w:t>
      </w:r>
      <w:proofErr w:type="spellEnd"/>
      <w:r w:rsidRPr="00EF6AEA">
        <w:rPr>
          <w:rFonts w:ascii="Book Antiqua" w:hAnsi="Book Antiqua"/>
          <w:szCs w:val="24"/>
        </w:rPr>
        <w:t xml:space="preserve"> 2015; </w:t>
      </w:r>
      <w:r w:rsidRPr="00EF6AEA">
        <w:rPr>
          <w:rFonts w:ascii="Book Antiqua" w:hAnsi="Book Antiqua"/>
          <w:b/>
          <w:szCs w:val="24"/>
        </w:rPr>
        <w:t>11</w:t>
      </w:r>
      <w:r w:rsidRPr="00EF6AEA">
        <w:rPr>
          <w:rFonts w:ascii="Book Antiqua" w:hAnsi="Book Antiqua"/>
          <w:szCs w:val="24"/>
        </w:rPr>
        <w:t>: 957-960 [PMID: 26881555 DOI: 10.4103/0973-1482.157349]</w:t>
      </w:r>
    </w:p>
    <w:p w14:paraId="70B0FD36"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16 </w:t>
      </w:r>
      <w:r w:rsidRPr="00EF6AEA">
        <w:rPr>
          <w:rFonts w:ascii="Book Antiqua" w:hAnsi="Book Antiqua"/>
          <w:b/>
          <w:szCs w:val="24"/>
        </w:rPr>
        <w:t>Shields CL</w:t>
      </w:r>
      <w:r w:rsidRPr="00EF6AEA">
        <w:rPr>
          <w:rFonts w:ascii="Book Antiqua" w:hAnsi="Book Antiqua"/>
          <w:szCs w:val="24"/>
        </w:rPr>
        <w:t xml:space="preserve">, </w:t>
      </w:r>
      <w:proofErr w:type="spellStart"/>
      <w:r w:rsidRPr="00EF6AEA">
        <w:rPr>
          <w:rFonts w:ascii="Book Antiqua" w:hAnsi="Book Antiqua"/>
          <w:szCs w:val="24"/>
        </w:rPr>
        <w:t>Furuta</w:t>
      </w:r>
      <w:proofErr w:type="spellEnd"/>
      <w:r w:rsidRPr="00EF6AEA">
        <w:rPr>
          <w:rFonts w:ascii="Book Antiqua" w:hAnsi="Book Antiqua"/>
          <w:szCs w:val="24"/>
        </w:rPr>
        <w:t xml:space="preserve"> M, </w:t>
      </w:r>
      <w:proofErr w:type="spellStart"/>
      <w:r w:rsidRPr="00EF6AEA">
        <w:rPr>
          <w:rFonts w:ascii="Book Antiqua" w:hAnsi="Book Antiqua"/>
          <w:szCs w:val="24"/>
        </w:rPr>
        <w:t>Thangappan</w:t>
      </w:r>
      <w:proofErr w:type="spellEnd"/>
      <w:r w:rsidRPr="00EF6AEA">
        <w:rPr>
          <w:rFonts w:ascii="Book Antiqua" w:hAnsi="Book Antiqua"/>
          <w:szCs w:val="24"/>
        </w:rPr>
        <w:t xml:space="preserve"> A, </w:t>
      </w:r>
      <w:proofErr w:type="spellStart"/>
      <w:r w:rsidRPr="00EF6AEA">
        <w:rPr>
          <w:rFonts w:ascii="Book Antiqua" w:hAnsi="Book Antiqua"/>
          <w:szCs w:val="24"/>
        </w:rPr>
        <w:t>Nagori</w:t>
      </w:r>
      <w:proofErr w:type="spellEnd"/>
      <w:r w:rsidRPr="00EF6AEA">
        <w:rPr>
          <w:rFonts w:ascii="Book Antiqua" w:hAnsi="Book Antiqua"/>
          <w:szCs w:val="24"/>
        </w:rPr>
        <w:t xml:space="preserve"> S, </w:t>
      </w:r>
      <w:proofErr w:type="spellStart"/>
      <w:r w:rsidRPr="00EF6AEA">
        <w:rPr>
          <w:rFonts w:ascii="Book Antiqua" w:hAnsi="Book Antiqua"/>
          <w:szCs w:val="24"/>
        </w:rPr>
        <w:t>Mashayekhi</w:t>
      </w:r>
      <w:proofErr w:type="spellEnd"/>
      <w:r w:rsidRPr="00EF6AEA">
        <w:rPr>
          <w:rFonts w:ascii="Book Antiqua" w:hAnsi="Book Antiqua"/>
          <w:szCs w:val="24"/>
        </w:rPr>
        <w:t xml:space="preserve"> A, </w:t>
      </w:r>
      <w:proofErr w:type="spellStart"/>
      <w:r w:rsidRPr="00EF6AEA">
        <w:rPr>
          <w:rFonts w:ascii="Book Antiqua" w:hAnsi="Book Antiqua"/>
          <w:szCs w:val="24"/>
        </w:rPr>
        <w:t>Lally</w:t>
      </w:r>
      <w:proofErr w:type="spellEnd"/>
      <w:r w:rsidRPr="00EF6AEA">
        <w:rPr>
          <w:rFonts w:ascii="Book Antiqua" w:hAnsi="Book Antiqua"/>
          <w:szCs w:val="24"/>
        </w:rPr>
        <w:t xml:space="preserve"> DR, Kelly CC, </w:t>
      </w:r>
      <w:proofErr w:type="spellStart"/>
      <w:r w:rsidRPr="00EF6AEA">
        <w:rPr>
          <w:rFonts w:ascii="Book Antiqua" w:hAnsi="Book Antiqua"/>
          <w:szCs w:val="24"/>
        </w:rPr>
        <w:t>Rudich</w:t>
      </w:r>
      <w:proofErr w:type="spellEnd"/>
      <w:r w:rsidRPr="00EF6AEA">
        <w:rPr>
          <w:rFonts w:ascii="Book Antiqua" w:hAnsi="Book Antiqua"/>
          <w:szCs w:val="24"/>
        </w:rPr>
        <w:t xml:space="preserve"> DS, </w:t>
      </w:r>
      <w:proofErr w:type="spellStart"/>
      <w:r w:rsidRPr="00EF6AEA">
        <w:rPr>
          <w:rFonts w:ascii="Book Antiqua" w:hAnsi="Book Antiqua"/>
          <w:szCs w:val="24"/>
        </w:rPr>
        <w:t>Nagori</w:t>
      </w:r>
      <w:proofErr w:type="spellEnd"/>
      <w:r w:rsidRPr="00EF6AEA">
        <w:rPr>
          <w:rFonts w:ascii="Book Antiqua" w:hAnsi="Book Antiqua"/>
          <w:szCs w:val="24"/>
        </w:rPr>
        <w:t xml:space="preserve"> AV, </w:t>
      </w:r>
      <w:proofErr w:type="spellStart"/>
      <w:r w:rsidRPr="00EF6AEA">
        <w:rPr>
          <w:rFonts w:ascii="Book Antiqua" w:hAnsi="Book Antiqua"/>
          <w:szCs w:val="24"/>
        </w:rPr>
        <w:t>Wakade</w:t>
      </w:r>
      <w:proofErr w:type="spellEnd"/>
      <w:r w:rsidRPr="00EF6AEA">
        <w:rPr>
          <w:rFonts w:ascii="Book Antiqua" w:hAnsi="Book Antiqua"/>
          <w:szCs w:val="24"/>
        </w:rPr>
        <w:t xml:space="preserve"> OA, Mehta S, Forte L, Long A, </w:t>
      </w:r>
      <w:proofErr w:type="spellStart"/>
      <w:r w:rsidRPr="00EF6AEA">
        <w:rPr>
          <w:rFonts w:ascii="Book Antiqua" w:hAnsi="Book Antiqua"/>
          <w:szCs w:val="24"/>
        </w:rPr>
        <w:t>Dellacava</w:t>
      </w:r>
      <w:proofErr w:type="spellEnd"/>
      <w:r w:rsidRPr="00EF6AEA">
        <w:rPr>
          <w:rFonts w:ascii="Book Antiqua" w:hAnsi="Book Antiqua"/>
          <w:szCs w:val="24"/>
        </w:rPr>
        <w:t xml:space="preserve"> EF, Kaplan B, Shields JA. </w:t>
      </w:r>
      <w:proofErr w:type="gramStart"/>
      <w:r w:rsidRPr="00EF6AEA">
        <w:rPr>
          <w:rFonts w:ascii="Book Antiqua" w:hAnsi="Book Antiqua"/>
          <w:szCs w:val="24"/>
        </w:rPr>
        <w:t>Metastasis of uveal melanoma millimeter-by-millimeter in 8033 consecutive eyes.</w:t>
      </w:r>
      <w:proofErr w:type="gramEnd"/>
      <w:r w:rsidRPr="00EF6AEA">
        <w:rPr>
          <w:rFonts w:ascii="Book Antiqua" w:hAnsi="Book Antiqua"/>
          <w:szCs w:val="24"/>
        </w:rPr>
        <w:t xml:space="preserve"> </w:t>
      </w:r>
      <w:r w:rsidRPr="00EF6AEA">
        <w:rPr>
          <w:rFonts w:ascii="Book Antiqua" w:hAnsi="Book Antiqua"/>
          <w:i/>
          <w:szCs w:val="24"/>
        </w:rPr>
        <w:t xml:space="preserve">Arch </w:t>
      </w:r>
      <w:proofErr w:type="spellStart"/>
      <w:r w:rsidRPr="00EF6AEA">
        <w:rPr>
          <w:rFonts w:ascii="Book Antiqua" w:hAnsi="Book Antiqua"/>
          <w:i/>
          <w:szCs w:val="24"/>
        </w:rPr>
        <w:t>Ophthalmol</w:t>
      </w:r>
      <w:proofErr w:type="spellEnd"/>
      <w:r w:rsidRPr="00EF6AEA">
        <w:rPr>
          <w:rFonts w:ascii="Book Antiqua" w:hAnsi="Book Antiqua"/>
          <w:szCs w:val="24"/>
        </w:rPr>
        <w:t xml:space="preserve"> 2009; </w:t>
      </w:r>
      <w:r w:rsidRPr="00EF6AEA">
        <w:rPr>
          <w:rFonts w:ascii="Book Antiqua" w:hAnsi="Book Antiqua"/>
          <w:b/>
          <w:szCs w:val="24"/>
        </w:rPr>
        <w:t>127</w:t>
      </w:r>
      <w:r w:rsidRPr="00EF6AEA">
        <w:rPr>
          <w:rFonts w:ascii="Book Antiqua" w:hAnsi="Book Antiqua"/>
          <w:szCs w:val="24"/>
        </w:rPr>
        <w:t>: 989-998 [PMID: 19667335 DOI: 10.1001/archophthalmol.2009.208]</w:t>
      </w:r>
    </w:p>
    <w:p w14:paraId="50EF0457"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17 </w:t>
      </w:r>
      <w:r w:rsidRPr="00EF6AEA">
        <w:rPr>
          <w:rFonts w:ascii="Book Antiqua" w:hAnsi="Book Antiqua"/>
          <w:b/>
          <w:szCs w:val="24"/>
        </w:rPr>
        <w:t>Shields CL</w:t>
      </w:r>
      <w:r w:rsidRPr="00EF6AEA">
        <w:rPr>
          <w:rFonts w:ascii="Book Antiqua" w:hAnsi="Book Antiqua"/>
          <w:szCs w:val="24"/>
        </w:rPr>
        <w:t xml:space="preserve">, </w:t>
      </w:r>
      <w:proofErr w:type="spellStart"/>
      <w:r w:rsidRPr="00EF6AEA">
        <w:rPr>
          <w:rFonts w:ascii="Book Antiqua" w:hAnsi="Book Antiqua"/>
          <w:szCs w:val="24"/>
        </w:rPr>
        <w:t>Sioufi</w:t>
      </w:r>
      <w:proofErr w:type="spellEnd"/>
      <w:r w:rsidRPr="00EF6AEA">
        <w:rPr>
          <w:rFonts w:ascii="Book Antiqua" w:hAnsi="Book Antiqua"/>
          <w:szCs w:val="24"/>
        </w:rPr>
        <w:t xml:space="preserve"> K, Robbins JS, </w:t>
      </w:r>
      <w:proofErr w:type="spellStart"/>
      <w:r w:rsidRPr="00EF6AEA">
        <w:rPr>
          <w:rFonts w:ascii="Book Antiqua" w:hAnsi="Book Antiqua"/>
          <w:szCs w:val="24"/>
        </w:rPr>
        <w:t>Barna</w:t>
      </w:r>
      <w:proofErr w:type="spellEnd"/>
      <w:r w:rsidRPr="00EF6AEA">
        <w:rPr>
          <w:rFonts w:ascii="Book Antiqua" w:hAnsi="Book Antiqua"/>
          <w:szCs w:val="24"/>
        </w:rPr>
        <w:t xml:space="preserve"> LE, Harley MR, </w:t>
      </w:r>
      <w:proofErr w:type="spellStart"/>
      <w:r w:rsidRPr="00EF6AEA">
        <w:rPr>
          <w:rFonts w:ascii="Book Antiqua" w:hAnsi="Book Antiqua"/>
          <w:szCs w:val="24"/>
        </w:rPr>
        <w:t>Lally</w:t>
      </w:r>
      <w:proofErr w:type="spellEnd"/>
      <w:r w:rsidRPr="00EF6AEA">
        <w:rPr>
          <w:rFonts w:ascii="Book Antiqua" w:hAnsi="Book Antiqua"/>
          <w:szCs w:val="24"/>
        </w:rPr>
        <w:t xml:space="preserve"> SE, Say EAT, </w:t>
      </w:r>
      <w:proofErr w:type="spellStart"/>
      <w:r w:rsidRPr="00EF6AEA">
        <w:rPr>
          <w:rFonts w:ascii="Book Antiqua" w:hAnsi="Book Antiqua"/>
          <w:szCs w:val="24"/>
        </w:rPr>
        <w:t>Mashayekhi</w:t>
      </w:r>
      <w:proofErr w:type="spellEnd"/>
      <w:r w:rsidRPr="00EF6AEA">
        <w:rPr>
          <w:rFonts w:ascii="Book Antiqua" w:hAnsi="Book Antiqua"/>
          <w:szCs w:val="24"/>
        </w:rPr>
        <w:t xml:space="preserve"> A, Shields JA. LARGE UVEAL MELANOMA (</w:t>
      </w:r>
      <w:r w:rsidRPr="00EF6AEA">
        <w:rPr>
          <w:rFonts w:ascii="Book Antiqua" w:eastAsia="宋体" w:hAnsi="Book Antiqua" w:cs="宋体"/>
          <w:szCs w:val="24"/>
        </w:rPr>
        <w:t>≥</w:t>
      </w:r>
      <w:r w:rsidRPr="00EF6AEA">
        <w:rPr>
          <w:rFonts w:ascii="Book Antiqua" w:hAnsi="Book Antiqua"/>
          <w:szCs w:val="24"/>
        </w:rPr>
        <w:t xml:space="preserve">10 MM THICKNESS): Clinical Features and Millimeter-by-Millimeter Risk of Metastasis in 1311 Cases. The 2018 Albert E. Finley Lecture. </w:t>
      </w:r>
      <w:r w:rsidRPr="00EF6AEA">
        <w:rPr>
          <w:rFonts w:ascii="Book Antiqua" w:hAnsi="Book Antiqua"/>
          <w:i/>
          <w:szCs w:val="24"/>
        </w:rPr>
        <w:t>Retina</w:t>
      </w:r>
      <w:r w:rsidRPr="00EF6AEA">
        <w:rPr>
          <w:rFonts w:ascii="Book Antiqua" w:hAnsi="Book Antiqua"/>
          <w:szCs w:val="24"/>
        </w:rPr>
        <w:t xml:space="preserve"> 2018; </w:t>
      </w:r>
      <w:r w:rsidRPr="00EF6AEA">
        <w:rPr>
          <w:rFonts w:ascii="Book Antiqua" w:hAnsi="Book Antiqua"/>
          <w:b/>
          <w:szCs w:val="24"/>
        </w:rPr>
        <w:t>38</w:t>
      </w:r>
      <w:r w:rsidRPr="00EF6AEA">
        <w:rPr>
          <w:rFonts w:ascii="Book Antiqua" w:hAnsi="Book Antiqua"/>
          <w:szCs w:val="24"/>
        </w:rPr>
        <w:t>: 2010-2022 [PMID: 29528980 DOI: 10.1097/IAE.0000000000002144]</w:t>
      </w:r>
    </w:p>
    <w:p w14:paraId="7C866407"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18 </w:t>
      </w:r>
      <w:proofErr w:type="spellStart"/>
      <w:r w:rsidRPr="00EF6AEA">
        <w:rPr>
          <w:rFonts w:ascii="Book Antiqua" w:hAnsi="Book Antiqua"/>
          <w:b/>
          <w:szCs w:val="24"/>
        </w:rPr>
        <w:t>Berus</w:t>
      </w:r>
      <w:proofErr w:type="spellEnd"/>
      <w:r w:rsidRPr="00EF6AEA">
        <w:rPr>
          <w:rFonts w:ascii="Book Antiqua" w:hAnsi="Book Antiqua"/>
          <w:b/>
          <w:szCs w:val="24"/>
        </w:rPr>
        <w:t xml:space="preserve"> T</w:t>
      </w:r>
      <w:r w:rsidRPr="00EF6AEA">
        <w:rPr>
          <w:rFonts w:ascii="Book Antiqua" w:hAnsi="Book Antiqua"/>
          <w:szCs w:val="24"/>
        </w:rPr>
        <w:t xml:space="preserve">, Halon A, </w:t>
      </w:r>
      <w:proofErr w:type="spellStart"/>
      <w:r w:rsidRPr="00EF6AEA">
        <w:rPr>
          <w:rFonts w:ascii="Book Antiqua" w:hAnsi="Book Antiqua"/>
          <w:szCs w:val="24"/>
        </w:rPr>
        <w:t>Markiewicz</w:t>
      </w:r>
      <w:proofErr w:type="spellEnd"/>
      <w:r w:rsidRPr="00EF6AEA">
        <w:rPr>
          <w:rFonts w:ascii="Book Antiqua" w:hAnsi="Book Antiqua"/>
          <w:szCs w:val="24"/>
        </w:rPr>
        <w:t xml:space="preserve"> A, </w:t>
      </w:r>
      <w:proofErr w:type="spellStart"/>
      <w:r w:rsidRPr="00EF6AEA">
        <w:rPr>
          <w:rFonts w:ascii="Book Antiqua" w:hAnsi="Book Antiqua"/>
          <w:szCs w:val="24"/>
        </w:rPr>
        <w:t>Orlowska-Heitzman</w:t>
      </w:r>
      <w:proofErr w:type="spellEnd"/>
      <w:r w:rsidRPr="00EF6AEA">
        <w:rPr>
          <w:rFonts w:ascii="Book Antiqua" w:hAnsi="Book Antiqua"/>
          <w:szCs w:val="24"/>
        </w:rPr>
        <w:t xml:space="preserve"> J, </w:t>
      </w:r>
      <w:proofErr w:type="spellStart"/>
      <w:r w:rsidRPr="00EF6AEA">
        <w:rPr>
          <w:rFonts w:ascii="Book Antiqua" w:hAnsi="Book Antiqua"/>
          <w:szCs w:val="24"/>
        </w:rPr>
        <w:t>Romanowska</w:t>
      </w:r>
      <w:proofErr w:type="spellEnd"/>
      <w:r w:rsidRPr="00EF6AEA">
        <w:rPr>
          <w:rFonts w:ascii="Book Antiqua" w:hAnsi="Book Antiqua"/>
          <w:szCs w:val="24"/>
        </w:rPr>
        <w:t xml:space="preserve">-Dixon B, </w:t>
      </w:r>
      <w:proofErr w:type="spellStart"/>
      <w:r w:rsidRPr="00EF6AEA">
        <w:rPr>
          <w:rFonts w:ascii="Book Antiqua" w:hAnsi="Book Antiqua"/>
          <w:szCs w:val="24"/>
        </w:rPr>
        <w:t>Donizy</w:t>
      </w:r>
      <w:proofErr w:type="spellEnd"/>
      <w:r w:rsidRPr="00EF6AEA">
        <w:rPr>
          <w:rFonts w:ascii="Book Antiqua" w:hAnsi="Book Antiqua"/>
          <w:szCs w:val="24"/>
        </w:rPr>
        <w:t xml:space="preserve"> P. Clinical, Histopathological and Cytogenetic Prognosticators in Uveal Melanoma - A Comprehensive Review. </w:t>
      </w:r>
      <w:r w:rsidRPr="00EF6AEA">
        <w:rPr>
          <w:rFonts w:ascii="Book Antiqua" w:hAnsi="Book Antiqua"/>
          <w:i/>
          <w:szCs w:val="24"/>
        </w:rPr>
        <w:t>Anticancer Res</w:t>
      </w:r>
      <w:r w:rsidRPr="00EF6AEA">
        <w:rPr>
          <w:rFonts w:ascii="Book Antiqua" w:hAnsi="Book Antiqua"/>
          <w:szCs w:val="24"/>
        </w:rPr>
        <w:t xml:space="preserve"> 2017; </w:t>
      </w:r>
      <w:r w:rsidRPr="00EF6AEA">
        <w:rPr>
          <w:rFonts w:ascii="Book Antiqua" w:hAnsi="Book Antiqua"/>
          <w:b/>
          <w:szCs w:val="24"/>
        </w:rPr>
        <w:t>37</w:t>
      </w:r>
      <w:r w:rsidRPr="00EF6AEA">
        <w:rPr>
          <w:rFonts w:ascii="Book Antiqua" w:hAnsi="Book Antiqua"/>
          <w:szCs w:val="24"/>
        </w:rPr>
        <w:t>: 6541-6549 [PMID: 29187428 DOI: 10.21873/anticanres.12110]</w:t>
      </w:r>
    </w:p>
    <w:p w14:paraId="4AB86C5C"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19 </w:t>
      </w:r>
      <w:proofErr w:type="spellStart"/>
      <w:r w:rsidRPr="00EF6AEA">
        <w:rPr>
          <w:rFonts w:ascii="Book Antiqua" w:hAnsi="Book Antiqua"/>
          <w:b/>
          <w:szCs w:val="24"/>
        </w:rPr>
        <w:t>Dogrusöz</w:t>
      </w:r>
      <w:proofErr w:type="spellEnd"/>
      <w:r w:rsidRPr="00EF6AEA">
        <w:rPr>
          <w:rFonts w:ascii="Book Antiqua" w:hAnsi="Book Antiqua"/>
          <w:b/>
          <w:szCs w:val="24"/>
        </w:rPr>
        <w:t xml:space="preserve"> M</w:t>
      </w:r>
      <w:r w:rsidRPr="00EF6AEA">
        <w:rPr>
          <w:rFonts w:ascii="Book Antiqua" w:hAnsi="Book Antiqua"/>
          <w:szCs w:val="24"/>
        </w:rPr>
        <w:t xml:space="preserve">, </w:t>
      </w:r>
      <w:proofErr w:type="spellStart"/>
      <w:r w:rsidRPr="00EF6AEA">
        <w:rPr>
          <w:rFonts w:ascii="Book Antiqua" w:hAnsi="Book Antiqua"/>
          <w:szCs w:val="24"/>
        </w:rPr>
        <w:t>Jager</w:t>
      </w:r>
      <w:proofErr w:type="spellEnd"/>
      <w:r w:rsidRPr="00EF6AEA">
        <w:rPr>
          <w:rFonts w:ascii="Book Antiqua" w:hAnsi="Book Antiqua"/>
          <w:szCs w:val="24"/>
        </w:rPr>
        <w:t xml:space="preserve"> MJ, </w:t>
      </w:r>
      <w:proofErr w:type="spellStart"/>
      <w:r w:rsidRPr="00EF6AEA">
        <w:rPr>
          <w:rFonts w:ascii="Book Antiqua" w:hAnsi="Book Antiqua"/>
          <w:szCs w:val="24"/>
        </w:rPr>
        <w:t>Damato</w:t>
      </w:r>
      <w:proofErr w:type="spellEnd"/>
      <w:r w:rsidRPr="00EF6AEA">
        <w:rPr>
          <w:rFonts w:ascii="Book Antiqua" w:hAnsi="Book Antiqua"/>
          <w:szCs w:val="24"/>
        </w:rPr>
        <w:t xml:space="preserve"> B. Uveal Melanoma Treatment and </w:t>
      </w:r>
      <w:r w:rsidRPr="00EF6AEA">
        <w:rPr>
          <w:rFonts w:ascii="Book Antiqua" w:hAnsi="Book Antiqua"/>
          <w:szCs w:val="24"/>
        </w:rPr>
        <w:lastRenderedPageBreak/>
        <w:t xml:space="preserve">Prognostication. </w:t>
      </w:r>
      <w:r w:rsidRPr="00EF6AEA">
        <w:rPr>
          <w:rFonts w:ascii="Book Antiqua" w:hAnsi="Book Antiqua"/>
          <w:i/>
          <w:szCs w:val="24"/>
        </w:rPr>
        <w:t xml:space="preserve">Asia Pac J </w:t>
      </w:r>
      <w:proofErr w:type="spellStart"/>
      <w:r w:rsidRPr="00EF6AEA">
        <w:rPr>
          <w:rFonts w:ascii="Book Antiqua" w:hAnsi="Book Antiqua"/>
          <w:i/>
          <w:szCs w:val="24"/>
        </w:rPr>
        <w:t>Ophthalmol</w:t>
      </w:r>
      <w:proofErr w:type="spellEnd"/>
      <w:r w:rsidRPr="00EF6AEA">
        <w:rPr>
          <w:rFonts w:ascii="Book Antiqua" w:hAnsi="Book Antiqua"/>
          <w:i/>
          <w:szCs w:val="24"/>
        </w:rPr>
        <w:t xml:space="preserve"> (</w:t>
      </w:r>
      <w:proofErr w:type="spellStart"/>
      <w:r w:rsidRPr="00EF6AEA">
        <w:rPr>
          <w:rFonts w:ascii="Book Antiqua" w:hAnsi="Book Antiqua"/>
          <w:i/>
          <w:szCs w:val="24"/>
        </w:rPr>
        <w:t>Phila</w:t>
      </w:r>
      <w:proofErr w:type="spellEnd"/>
      <w:r w:rsidRPr="00EF6AEA">
        <w:rPr>
          <w:rFonts w:ascii="Book Antiqua" w:hAnsi="Book Antiqua"/>
          <w:i/>
          <w:szCs w:val="24"/>
        </w:rPr>
        <w:t>)</w:t>
      </w:r>
      <w:r w:rsidRPr="00EF6AEA">
        <w:rPr>
          <w:rFonts w:ascii="Book Antiqua" w:hAnsi="Book Antiqua"/>
          <w:szCs w:val="24"/>
        </w:rPr>
        <w:t xml:space="preserve"> 2017; </w:t>
      </w:r>
      <w:r w:rsidRPr="00EF6AEA">
        <w:rPr>
          <w:rFonts w:ascii="Book Antiqua" w:hAnsi="Book Antiqua"/>
          <w:b/>
          <w:szCs w:val="24"/>
        </w:rPr>
        <w:t>6</w:t>
      </w:r>
      <w:r w:rsidRPr="00EF6AEA">
        <w:rPr>
          <w:rFonts w:ascii="Book Antiqua" w:hAnsi="Book Antiqua"/>
          <w:szCs w:val="24"/>
        </w:rPr>
        <w:t>: 186-196 [PMID: 28399342 DOI: 10.22608/APO.201734]</w:t>
      </w:r>
    </w:p>
    <w:p w14:paraId="2021DD2A" w14:textId="77777777" w:rsidR="00EF6AEA" w:rsidRPr="00EF6AEA" w:rsidRDefault="00EF6AEA" w:rsidP="009F0963">
      <w:pPr>
        <w:spacing w:line="360" w:lineRule="auto"/>
        <w:jc w:val="both"/>
        <w:rPr>
          <w:rFonts w:ascii="Book Antiqua" w:hAnsi="Book Antiqua"/>
          <w:szCs w:val="24"/>
        </w:rPr>
      </w:pPr>
      <w:proofErr w:type="gramStart"/>
      <w:r w:rsidRPr="00EF6AEA">
        <w:rPr>
          <w:rFonts w:ascii="Book Antiqua" w:hAnsi="Book Antiqua"/>
          <w:szCs w:val="24"/>
        </w:rPr>
        <w:t xml:space="preserve">20 </w:t>
      </w:r>
      <w:proofErr w:type="spellStart"/>
      <w:r w:rsidRPr="00EF6AEA">
        <w:rPr>
          <w:rFonts w:ascii="Book Antiqua" w:hAnsi="Book Antiqua"/>
          <w:b/>
          <w:szCs w:val="24"/>
        </w:rPr>
        <w:t>Kujala</w:t>
      </w:r>
      <w:proofErr w:type="spellEnd"/>
      <w:r w:rsidRPr="00EF6AEA">
        <w:rPr>
          <w:rFonts w:ascii="Book Antiqua" w:hAnsi="Book Antiqua"/>
          <w:b/>
          <w:szCs w:val="24"/>
        </w:rPr>
        <w:t xml:space="preserve"> E</w:t>
      </w:r>
      <w:r w:rsidRPr="00EF6AEA">
        <w:rPr>
          <w:rFonts w:ascii="Book Antiqua" w:hAnsi="Book Antiqua"/>
          <w:szCs w:val="24"/>
        </w:rPr>
        <w:t xml:space="preserve">, </w:t>
      </w:r>
      <w:proofErr w:type="spellStart"/>
      <w:r w:rsidRPr="00EF6AEA">
        <w:rPr>
          <w:rFonts w:ascii="Book Antiqua" w:hAnsi="Book Antiqua"/>
          <w:szCs w:val="24"/>
        </w:rPr>
        <w:t>Mäkitie</w:t>
      </w:r>
      <w:proofErr w:type="spellEnd"/>
      <w:r w:rsidRPr="00EF6AEA">
        <w:rPr>
          <w:rFonts w:ascii="Book Antiqua" w:hAnsi="Book Antiqua"/>
          <w:szCs w:val="24"/>
        </w:rPr>
        <w:t xml:space="preserve"> T, </w:t>
      </w:r>
      <w:proofErr w:type="spellStart"/>
      <w:r w:rsidRPr="00EF6AEA">
        <w:rPr>
          <w:rFonts w:ascii="Book Antiqua" w:hAnsi="Book Antiqua"/>
          <w:szCs w:val="24"/>
        </w:rPr>
        <w:t>Kivelä</w:t>
      </w:r>
      <w:proofErr w:type="spellEnd"/>
      <w:r w:rsidRPr="00EF6AEA">
        <w:rPr>
          <w:rFonts w:ascii="Book Antiqua" w:hAnsi="Book Antiqua"/>
          <w:szCs w:val="24"/>
        </w:rPr>
        <w:t xml:space="preserve"> T. Very long-term prognosis of patients with malignant uveal melanoma.</w:t>
      </w:r>
      <w:proofErr w:type="gramEnd"/>
      <w:r w:rsidRPr="00EF6AEA">
        <w:rPr>
          <w:rFonts w:ascii="Book Antiqua" w:hAnsi="Book Antiqua"/>
          <w:szCs w:val="24"/>
        </w:rPr>
        <w:t xml:space="preserve"> </w:t>
      </w:r>
      <w:r w:rsidRPr="00EF6AEA">
        <w:rPr>
          <w:rFonts w:ascii="Book Antiqua" w:hAnsi="Book Antiqua"/>
          <w:i/>
          <w:szCs w:val="24"/>
        </w:rPr>
        <w:t xml:space="preserve">Invest </w:t>
      </w:r>
      <w:proofErr w:type="spellStart"/>
      <w:r w:rsidRPr="00EF6AEA">
        <w:rPr>
          <w:rFonts w:ascii="Book Antiqua" w:hAnsi="Book Antiqua"/>
          <w:i/>
          <w:szCs w:val="24"/>
        </w:rPr>
        <w:t>Ophthalmol</w:t>
      </w:r>
      <w:proofErr w:type="spellEnd"/>
      <w:r w:rsidRPr="00EF6AEA">
        <w:rPr>
          <w:rFonts w:ascii="Book Antiqua" w:hAnsi="Book Antiqua"/>
          <w:i/>
          <w:szCs w:val="24"/>
        </w:rPr>
        <w:t xml:space="preserve"> Vis </w:t>
      </w:r>
      <w:proofErr w:type="spellStart"/>
      <w:r w:rsidRPr="00EF6AEA">
        <w:rPr>
          <w:rFonts w:ascii="Book Antiqua" w:hAnsi="Book Antiqua"/>
          <w:i/>
          <w:szCs w:val="24"/>
        </w:rPr>
        <w:t>Sci</w:t>
      </w:r>
      <w:proofErr w:type="spellEnd"/>
      <w:r w:rsidRPr="00EF6AEA">
        <w:rPr>
          <w:rFonts w:ascii="Book Antiqua" w:hAnsi="Book Antiqua"/>
          <w:szCs w:val="24"/>
        </w:rPr>
        <w:t xml:space="preserve"> 2003; </w:t>
      </w:r>
      <w:r w:rsidRPr="00EF6AEA">
        <w:rPr>
          <w:rFonts w:ascii="Book Antiqua" w:hAnsi="Book Antiqua"/>
          <w:b/>
          <w:szCs w:val="24"/>
        </w:rPr>
        <w:t>44</w:t>
      </w:r>
      <w:r w:rsidRPr="00EF6AEA">
        <w:rPr>
          <w:rFonts w:ascii="Book Antiqua" w:hAnsi="Book Antiqua"/>
          <w:szCs w:val="24"/>
        </w:rPr>
        <w:t>: 4651-4659 [PMID: 14578381 DOI: 10.1167/iovs.03-0538]</w:t>
      </w:r>
    </w:p>
    <w:p w14:paraId="4E2E62A2"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21 </w:t>
      </w:r>
      <w:r w:rsidRPr="00EF6AEA">
        <w:rPr>
          <w:rFonts w:ascii="Book Antiqua" w:hAnsi="Book Antiqua"/>
          <w:b/>
          <w:szCs w:val="24"/>
        </w:rPr>
        <w:t>Weis E</w:t>
      </w:r>
      <w:r w:rsidRPr="00EF6AEA">
        <w:rPr>
          <w:rFonts w:ascii="Book Antiqua" w:hAnsi="Book Antiqua"/>
          <w:szCs w:val="24"/>
        </w:rPr>
        <w:t xml:space="preserve">, </w:t>
      </w:r>
      <w:proofErr w:type="spellStart"/>
      <w:r w:rsidRPr="00EF6AEA">
        <w:rPr>
          <w:rFonts w:ascii="Book Antiqua" w:hAnsi="Book Antiqua"/>
          <w:szCs w:val="24"/>
        </w:rPr>
        <w:t>Salopek</w:t>
      </w:r>
      <w:proofErr w:type="spellEnd"/>
      <w:r w:rsidRPr="00EF6AEA">
        <w:rPr>
          <w:rFonts w:ascii="Book Antiqua" w:hAnsi="Book Antiqua"/>
          <w:szCs w:val="24"/>
        </w:rPr>
        <w:t xml:space="preserve"> TG, McKinnon JG, </w:t>
      </w:r>
      <w:proofErr w:type="spellStart"/>
      <w:r w:rsidRPr="00EF6AEA">
        <w:rPr>
          <w:rFonts w:ascii="Book Antiqua" w:hAnsi="Book Antiqua"/>
          <w:szCs w:val="24"/>
        </w:rPr>
        <w:t>Larocque</w:t>
      </w:r>
      <w:proofErr w:type="spellEnd"/>
      <w:r w:rsidRPr="00EF6AEA">
        <w:rPr>
          <w:rFonts w:ascii="Book Antiqua" w:hAnsi="Book Antiqua"/>
          <w:szCs w:val="24"/>
        </w:rPr>
        <w:t xml:space="preserve"> MP, Temple-</w:t>
      </w:r>
      <w:proofErr w:type="spellStart"/>
      <w:r w:rsidRPr="00EF6AEA">
        <w:rPr>
          <w:rFonts w:ascii="Book Antiqua" w:hAnsi="Book Antiqua"/>
          <w:szCs w:val="24"/>
        </w:rPr>
        <w:t>Oberle</w:t>
      </w:r>
      <w:proofErr w:type="spellEnd"/>
      <w:r w:rsidRPr="00EF6AEA">
        <w:rPr>
          <w:rFonts w:ascii="Book Antiqua" w:hAnsi="Book Antiqua"/>
          <w:szCs w:val="24"/>
        </w:rPr>
        <w:t xml:space="preserve"> C, Cheng T, </w:t>
      </w:r>
      <w:proofErr w:type="spellStart"/>
      <w:r w:rsidRPr="00EF6AEA">
        <w:rPr>
          <w:rFonts w:ascii="Book Antiqua" w:hAnsi="Book Antiqua"/>
          <w:szCs w:val="24"/>
        </w:rPr>
        <w:t>McWhae</w:t>
      </w:r>
      <w:proofErr w:type="spellEnd"/>
      <w:r w:rsidRPr="00EF6AEA">
        <w:rPr>
          <w:rFonts w:ascii="Book Antiqua" w:hAnsi="Book Antiqua"/>
          <w:szCs w:val="24"/>
        </w:rPr>
        <w:t xml:space="preserve"> J, </w:t>
      </w:r>
      <w:proofErr w:type="spellStart"/>
      <w:r w:rsidRPr="00EF6AEA">
        <w:rPr>
          <w:rFonts w:ascii="Book Antiqua" w:hAnsi="Book Antiqua"/>
          <w:szCs w:val="24"/>
        </w:rPr>
        <w:t>Sloboda</w:t>
      </w:r>
      <w:proofErr w:type="spellEnd"/>
      <w:r w:rsidRPr="00EF6AEA">
        <w:rPr>
          <w:rFonts w:ascii="Book Antiqua" w:hAnsi="Book Antiqua"/>
          <w:szCs w:val="24"/>
        </w:rPr>
        <w:t xml:space="preserve"> R, </w:t>
      </w:r>
      <w:proofErr w:type="spellStart"/>
      <w:r w:rsidRPr="00EF6AEA">
        <w:rPr>
          <w:rFonts w:ascii="Book Antiqua" w:hAnsi="Book Antiqua"/>
          <w:szCs w:val="24"/>
        </w:rPr>
        <w:t>Shea-Budgell</w:t>
      </w:r>
      <w:proofErr w:type="spellEnd"/>
      <w:r w:rsidRPr="00EF6AEA">
        <w:rPr>
          <w:rFonts w:ascii="Book Antiqua" w:hAnsi="Book Antiqua"/>
          <w:szCs w:val="24"/>
        </w:rPr>
        <w:t xml:space="preserve"> M. Management of uveal melanoma: a consensus-based provincial clinical practice guideline. </w:t>
      </w:r>
      <w:proofErr w:type="spellStart"/>
      <w:r w:rsidRPr="00EF6AEA">
        <w:rPr>
          <w:rFonts w:ascii="Book Antiqua" w:hAnsi="Book Antiqua"/>
          <w:i/>
          <w:szCs w:val="24"/>
        </w:rPr>
        <w:t>Curr</w:t>
      </w:r>
      <w:proofErr w:type="spellEnd"/>
      <w:r w:rsidRPr="00EF6AEA">
        <w:rPr>
          <w:rFonts w:ascii="Book Antiqua" w:hAnsi="Book Antiqua"/>
          <w:i/>
          <w:szCs w:val="24"/>
        </w:rPr>
        <w:t xml:space="preserve"> </w:t>
      </w:r>
      <w:proofErr w:type="spellStart"/>
      <w:r w:rsidRPr="00EF6AEA">
        <w:rPr>
          <w:rFonts w:ascii="Book Antiqua" w:hAnsi="Book Antiqua"/>
          <w:i/>
          <w:szCs w:val="24"/>
        </w:rPr>
        <w:t>Oncol</w:t>
      </w:r>
      <w:proofErr w:type="spellEnd"/>
      <w:r w:rsidRPr="00EF6AEA">
        <w:rPr>
          <w:rFonts w:ascii="Book Antiqua" w:hAnsi="Book Antiqua"/>
          <w:szCs w:val="24"/>
        </w:rPr>
        <w:t xml:space="preserve"> 2016; </w:t>
      </w:r>
      <w:r w:rsidRPr="00EF6AEA">
        <w:rPr>
          <w:rFonts w:ascii="Book Antiqua" w:hAnsi="Book Antiqua"/>
          <w:b/>
          <w:szCs w:val="24"/>
        </w:rPr>
        <w:t>23</w:t>
      </w:r>
      <w:r w:rsidRPr="00EF6AEA">
        <w:rPr>
          <w:rFonts w:ascii="Book Antiqua" w:hAnsi="Book Antiqua"/>
          <w:szCs w:val="24"/>
        </w:rPr>
        <w:t>: e57-e64 [PMID: 26966414 DOI: 10.3747/co.23.2859]</w:t>
      </w:r>
    </w:p>
    <w:p w14:paraId="648ABA8A" w14:textId="77777777" w:rsidR="00EF6AEA" w:rsidRPr="00EF6AEA" w:rsidRDefault="00EF6AEA" w:rsidP="009F0963">
      <w:pPr>
        <w:spacing w:line="360" w:lineRule="auto"/>
        <w:jc w:val="both"/>
        <w:rPr>
          <w:rFonts w:ascii="Book Antiqua" w:hAnsi="Book Antiqua"/>
          <w:szCs w:val="24"/>
        </w:rPr>
      </w:pPr>
      <w:r w:rsidRPr="00EF6AEA">
        <w:rPr>
          <w:rFonts w:ascii="Book Antiqua" w:hAnsi="Book Antiqua"/>
          <w:szCs w:val="24"/>
        </w:rPr>
        <w:t xml:space="preserve">22 </w:t>
      </w:r>
      <w:proofErr w:type="spellStart"/>
      <w:r w:rsidRPr="00EF6AEA">
        <w:rPr>
          <w:rFonts w:ascii="Book Antiqua" w:hAnsi="Book Antiqua"/>
          <w:b/>
          <w:szCs w:val="24"/>
        </w:rPr>
        <w:t>Carvajal</w:t>
      </w:r>
      <w:proofErr w:type="spellEnd"/>
      <w:r w:rsidRPr="00EF6AEA">
        <w:rPr>
          <w:rFonts w:ascii="Book Antiqua" w:hAnsi="Book Antiqua"/>
          <w:b/>
          <w:szCs w:val="24"/>
        </w:rPr>
        <w:t xml:space="preserve"> RD</w:t>
      </w:r>
      <w:r w:rsidRPr="00EF6AEA">
        <w:rPr>
          <w:rFonts w:ascii="Book Antiqua" w:hAnsi="Book Antiqua"/>
          <w:szCs w:val="24"/>
        </w:rPr>
        <w:t xml:space="preserve">, Schwartz GK, Tezel T, Marr B, Francis JH, Nathan PD. Metastatic disease from uveal melanoma: treatment options and future prospects. </w:t>
      </w:r>
      <w:r w:rsidRPr="00EF6AEA">
        <w:rPr>
          <w:rFonts w:ascii="Book Antiqua" w:hAnsi="Book Antiqua"/>
          <w:i/>
          <w:szCs w:val="24"/>
        </w:rPr>
        <w:t xml:space="preserve">Br J </w:t>
      </w:r>
      <w:proofErr w:type="spellStart"/>
      <w:r w:rsidRPr="00EF6AEA">
        <w:rPr>
          <w:rFonts w:ascii="Book Antiqua" w:hAnsi="Book Antiqua"/>
          <w:i/>
          <w:szCs w:val="24"/>
        </w:rPr>
        <w:t>Ophthalmol</w:t>
      </w:r>
      <w:proofErr w:type="spellEnd"/>
      <w:r w:rsidRPr="00EF6AEA">
        <w:rPr>
          <w:rFonts w:ascii="Book Antiqua" w:hAnsi="Book Antiqua"/>
          <w:szCs w:val="24"/>
        </w:rPr>
        <w:t xml:space="preserve"> 2017; </w:t>
      </w:r>
      <w:r w:rsidRPr="00EF6AEA">
        <w:rPr>
          <w:rFonts w:ascii="Book Antiqua" w:hAnsi="Book Antiqua"/>
          <w:b/>
          <w:szCs w:val="24"/>
        </w:rPr>
        <w:t>101</w:t>
      </w:r>
      <w:r w:rsidRPr="00EF6AEA">
        <w:rPr>
          <w:rFonts w:ascii="Book Antiqua" w:hAnsi="Book Antiqua"/>
          <w:szCs w:val="24"/>
        </w:rPr>
        <w:t>: 38-44 [PMID: 27574175 DOI: 10.1136/bjophthalmol-2016-309034]</w:t>
      </w:r>
    </w:p>
    <w:p w14:paraId="72183529" w14:textId="1FDD14BF" w:rsidR="00B617F6" w:rsidRPr="00EF6AEA" w:rsidRDefault="00B617F6" w:rsidP="009F0963">
      <w:pPr>
        <w:spacing w:line="360" w:lineRule="auto"/>
        <w:jc w:val="both"/>
        <w:rPr>
          <w:rFonts w:ascii="Book Antiqua" w:hAnsi="Book Antiqua"/>
          <w:szCs w:val="24"/>
        </w:rPr>
      </w:pPr>
    </w:p>
    <w:p w14:paraId="72D01354" w14:textId="77777777" w:rsidR="00EF6AEA" w:rsidRPr="00EF6AEA" w:rsidRDefault="00EF6AEA" w:rsidP="009F0963">
      <w:pPr>
        <w:pStyle w:val="ac"/>
        <w:suppressAutoHyphens/>
        <w:spacing w:after="0" w:line="360" w:lineRule="auto"/>
        <w:ind w:left="0" w:firstLine="482"/>
        <w:jc w:val="both"/>
        <w:rPr>
          <w:rFonts w:ascii="Book Antiqua" w:hAnsi="Book Antiqua" w:cs="Mangal"/>
          <w:b/>
          <w:bCs/>
          <w:sz w:val="24"/>
          <w:szCs w:val="24"/>
          <w:lang w:val="it-IT" w:bidi="hi-IN"/>
        </w:rPr>
      </w:pPr>
    </w:p>
    <w:p w14:paraId="76B248D7" w14:textId="77777777" w:rsidR="00530B4B" w:rsidRPr="00530B4B" w:rsidRDefault="00530B4B" w:rsidP="00530B4B">
      <w:pPr>
        <w:spacing w:line="360" w:lineRule="auto"/>
        <w:jc w:val="both"/>
        <w:rPr>
          <w:rFonts w:ascii="Book Antiqua" w:hAnsi="Book Antiqua"/>
          <w:szCs w:val="24"/>
        </w:rPr>
      </w:pPr>
    </w:p>
    <w:p w14:paraId="30A14F9A" w14:textId="77777777" w:rsidR="00530B4B" w:rsidRPr="00EF6AEA" w:rsidRDefault="00530B4B" w:rsidP="00530B4B">
      <w:pPr>
        <w:spacing w:line="360" w:lineRule="auto"/>
        <w:jc w:val="both"/>
        <w:rPr>
          <w:rFonts w:ascii="Book Antiqua" w:hAnsi="Book Antiqua"/>
          <w:szCs w:val="24"/>
        </w:rPr>
      </w:pPr>
      <w:r w:rsidRPr="00EF6AEA">
        <w:rPr>
          <w:rFonts w:ascii="Book Antiqua" w:hAnsi="Book Antiqua"/>
          <w:b/>
          <w:szCs w:val="24"/>
        </w:rPr>
        <w:t>Informed consent statement:</w:t>
      </w:r>
      <w:r w:rsidRPr="00EF6AEA">
        <w:rPr>
          <w:rFonts w:ascii="Book Antiqua" w:hAnsi="Book Antiqua"/>
          <w:szCs w:val="24"/>
        </w:rPr>
        <w:t xml:space="preserve"> Informed written consent was obtained from the patient for publication of this report and any accompanying images.</w:t>
      </w:r>
    </w:p>
    <w:p w14:paraId="37778536" w14:textId="77777777" w:rsidR="00530B4B" w:rsidRPr="00EF6AEA" w:rsidRDefault="00530B4B" w:rsidP="00530B4B">
      <w:pPr>
        <w:spacing w:line="360" w:lineRule="auto"/>
        <w:jc w:val="both"/>
        <w:rPr>
          <w:rFonts w:ascii="Book Antiqua" w:hAnsi="Book Antiqua"/>
          <w:szCs w:val="24"/>
        </w:rPr>
      </w:pPr>
    </w:p>
    <w:p w14:paraId="7F3E4048" w14:textId="77777777" w:rsidR="00530B4B" w:rsidRPr="00EF6AEA" w:rsidRDefault="00530B4B" w:rsidP="00530B4B">
      <w:pPr>
        <w:spacing w:line="360" w:lineRule="auto"/>
        <w:jc w:val="both"/>
        <w:rPr>
          <w:rFonts w:ascii="Book Antiqua" w:hAnsi="Book Antiqua"/>
          <w:szCs w:val="24"/>
        </w:rPr>
      </w:pPr>
      <w:r w:rsidRPr="00EF6AEA">
        <w:rPr>
          <w:rFonts w:ascii="Book Antiqua" w:hAnsi="Book Antiqua"/>
          <w:b/>
          <w:szCs w:val="24"/>
        </w:rPr>
        <w:t>Conflict-of-interest statement:</w:t>
      </w:r>
      <w:r w:rsidRPr="00EF6AEA">
        <w:rPr>
          <w:rFonts w:ascii="Book Antiqua" w:hAnsi="Book Antiqua"/>
          <w:szCs w:val="24"/>
        </w:rPr>
        <w:t xml:space="preserve"> The authors declare that they have no conflict of interest.</w:t>
      </w:r>
    </w:p>
    <w:p w14:paraId="1234F7EE" w14:textId="77777777" w:rsidR="00530B4B" w:rsidRPr="00EF6AEA" w:rsidRDefault="00530B4B" w:rsidP="00530B4B">
      <w:pPr>
        <w:spacing w:line="360" w:lineRule="auto"/>
        <w:jc w:val="both"/>
        <w:rPr>
          <w:rFonts w:ascii="Book Antiqua" w:hAnsi="Book Antiqua"/>
          <w:szCs w:val="24"/>
        </w:rPr>
      </w:pPr>
    </w:p>
    <w:p w14:paraId="15181CFC" w14:textId="77777777" w:rsidR="00530B4B" w:rsidRPr="00EF6AEA" w:rsidRDefault="00530B4B" w:rsidP="00530B4B">
      <w:pPr>
        <w:spacing w:line="360" w:lineRule="auto"/>
        <w:jc w:val="both"/>
        <w:rPr>
          <w:rFonts w:ascii="Book Antiqua" w:hAnsi="Book Antiqua"/>
          <w:szCs w:val="24"/>
        </w:rPr>
      </w:pPr>
      <w:r w:rsidRPr="00EF6AEA">
        <w:rPr>
          <w:rFonts w:ascii="Book Antiqua" w:hAnsi="Book Antiqua"/>
          <w:b/>
          <w:szCs w:val="24"/>
        </w:rPr>
        <w:t>CARE Checklist (2016) statement:</w:t>
      </w:r>
      <w:r w:rsidRPr="00EF6AEA">
        <w:rPr>
          <w:rFonts w:ascii="Book Antiqua" w:hAnsi="Book Antiqua"/>
          <w:szCs w:val="24"/>
        </w:rPr>
        <w:t xml:space="preserve"> The authors have read the CARE Checklist (2016), and the manuscript was prepared and revised according to CARE Checklist (2016).</w:t>
      </w:r>
    </w:p>
    <w:p w14:paraId="591CB9E0" w14:textId="77777777" w:rsidR="00530B4B" w:rsidRPr="00EF6AEA" w:rsidRDefault="00530B4B" w:rsidP="00530B4B">
      <w:pPr>
        <w:spacing w:line="360" w:lineRule="auto"/>
        <w:jc w:val="both"/>
        <w:rPr>
          <w:rFonts w:ascii="Book Antiqua" w:hAnsi="Book Antiqua"/>
          <w:szCs w:val="24"/>
        </w:rPr>
      </w:pPr>
    </w:p>
    <w:p w14:paraId="3E13A768" w14:textId="77777777" w:rsidR="00530B4B" w:rsidRPr="00EF6AEA" w:rsidRDefault="00530B4B" w:rsidP="00530B4B">
      <w:pPr>
        <w:spacing w:line="360" w:lineRule="auto"/>
        <w:jc w:val="both"/>
        <w:rPr>
          <w:rFonts w:ascii="Book Antiqua" w:hAnsi="Book Antiqua"/>
          <w:szCs w:val="24"/>
        </w:rPr>
      </w:pPr>
      <w:r w:rsidRPr="00EF6AEA">
        <w:rPr>
          <w:rFonts w:ascii="Book Antiqua" w:hAnsi="Book Antiqua"/>
          <w:b/>
          <w:szCs w:val="24"/>
        </w:rPr>
        <w:lastRenderedPageBreak/>
        <w:t xml:space="preserve">Open-Access: </w:t>
      </w:r>
      <w:r w:rsidRPr="00EF6AEA">
        <w:rPr>
          <w:rFonts w:ascii="Book Antiqua" w:hAnsi="Book Antiqua"/>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0A233D" w14:textId="77777777" w:rsidR="00530B4B" w:rsidRPr="00EF6AEA" w:rsidRDefault="00530B4B" w:rsidP="00530B4B">
      <w:pPr>
        <w:spacing w:line="360" w:lineRule="auto"/>
        <w:jc w:val="both"/>
        <w:rPr>
          <w:rFonts w:ascii="Book Antiqua" w:eastAsia="等线" w:hAnsi="Book Antiqua"/>
          <w:szCs w:val="24"/>
        </w:rPr>
      </w:pPr>
    </w:p>
    <w:p w14:paraId="06F6A891" w14:textId="77777777" w:rsidR="00530B4B" w:rsidRPr="00EF6AEA" w:rsidRDefault="00530B4B" w:rsidP="00530B4B">
      <w:pPr>
        <w:spacing w:line="360" w:lineRule="auto"/>
        <w:jc w:val="both"/>
        <w:rPr>
          <w:rFonts w:ascii="Book Antiqua" w:eastAsia="等线" w:hAnsi="Book Antiqua"/>
          <w:bCs/>
          <w:iCs/>
          <w:szCs w:val="24"/>
        </w:rPr>
      </w:pPr>
      <w:r w:rsidRPr="00EF6AEA">
        <w:rPr>
          <w:rFonts w:ascii="Book Antiqua" w:hAnsi="Book Antiqua"/>
          <w:b/>
          <w:bCs/>
          <w:iCs/>
          <w:szCs w:val="24"/>
        </w:rPr>
        <w:t>Manuscript source:</w:t>
      </w:r>
      <w:r w:rsidRPr="00EF6AEA">
        <w:rPr>
          <w:rFonts w:ascii="Book Antiqua" w:hAnsi="Book Antiqua"/>
          <w:bCs/>
          <w:iCs/>
          <w:szCs w:val="24"/>
        </w:rPr>
        <w:t xml:space="preserve"> Unsolicited manuscript</w:t>
      </w:r>
    </w:p>
    <w:p w14:paraId="3FAD6824" w14:textId="77777777" w:rsidR="00530B4B" w:rsidRPr="00EF6AEA" w:rsidRDefault="00530B4B" w:rsidP="00530B4B">
      <w:pPr>
        <w:spacing w:line="360" w:lineRule="auto"/>
        <w:jc w:val="both"/>
        <w:rPr>
          <w:rFonts w:ascii="Book Antiqua" w:hAnsi="Book Antiqua"/>
          <w:szCs w:val="24"/>
        </w:rPr>
      </w:pPr>
    </w:p>
    <w:p w14:paraId="69F5A3A7" w14:textId="77777777" w:rsidR="00530B4B" w:rsidRPr="00530B4B" w:rsidRDefault="00530B4B" w:rsidP="009F0963">
      <w:pPr>
        <w:shd w:val="clear" w:color="auto" w:fill="FFFFFF"/>
        <w:spacing w:line="360" w:lineRule="auto"/>
        <w:jc w:val="both"/>
        <w:rPr>
          <w:rFonts w:ascii="Book Antiqua" w:eastAsia="等线" w:hAnsi="Book Antiqua" w:cs="Helvetica"/>
          <w:b/>
          <w:szCs w:val="24"/>
          <w:lang w:eastAsia="zh-CN"/>
        </w:rPr>
      </w:pPr>
    </w:p>
    <w:p w14:paraId="0F94266C"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4192AE2A"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33304C30"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5EE7997D"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75F83842"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4E9332BD"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000E52C2"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408984A3" w14:textId="77777777" w:rsidR="00530B4B" w:rsidRDefault="00530B4B" w:rsidP="009F0963">
      <w:pPr>
        <w:shd w:val="clear" w:color="auto" w:fill="FFFFFF"/>
        <w:spacing w:line="360" w:lineRule="auto"/>
        <w:jc w:val="both"/>
        <w:rPr>
          <w:rFonts w:ascii="Book Antiqua" w:eastAsia="等线" w:hAnsi="Book Antiqua" w:cs="Helvetica"/>
          <w:b/>
          <w:szCs w:val="24"/>
          <w:lang w:eastAsia="zh-CN"/>
        </w:rPr>
      </w:pPr>
    </w:p>
    <w:p w14:paraId="33827C4C" w14:textId="77777777" w:rsidR="00EF6AEA" w:rsidRPr="00EF6AEA" w:rsidRDefault="00EF6AEA" w:rsidP="009F0963">
      <w:pPr>
        <w:shd w:val="clear" w:color="auto" w:fill="FFFFFF"/>
        <w:spacing w:line="360" w:lineRule="auto"/>
        <w:jc w:val="both"/>
        <w:rPr>
          <w:rFonts w:ascii="Book Antiqua" w:hAnsi="Book Antiqua" w:cs="Helvetica"/>
          <w:b/>
          <w:szCs w:val="24"/>
        </w:rPr>
      </w:pPr>
      <w:r w:rsidRPr="00EF6AEA">
        <w:rPr>
          <w:rFonts w:ascii="Book Antiqua" w:hAnsi="Book Antiqua" w:cs="Helvetica"/>
          <w:b/>
          <w:szCs w:val="24"/>
        </w:rPr>
        <w:t xml:space="preserve">Specialty type: </w:t>
      </w:r>
      <w:r w:rsidRPr="00EF6AEA">
        <w:rPr>
          <w:rFonts w:ascii="Book Antiqua" w:hAnsi="Book Antiqua" w:cs="宋体"/>
          <w:szCs w:val="24"/>
        </w:rPr>
        <w:t>Medicine, Research and Experimental</w:t>
      </w:r>
    </w:p>
    <w:p w14:paraId="2FE72FF9" w14:textId="4515AC7E" w:rsidR="00EF6AEA" w:rsidRPr="00EF6AEA" w:rsidRDefault="00EF6AEA" w:rsidP="009F0963">
      <w:pPr>
        <w:shd w:val="clear" w:color="auto" w:fill="FFFFFF"/>
        <w:spacing w:line="360" w:lineRule="auto"/>
        <w:jc w:val="both"/>
        <w:rPr>
          <w:rFonts w:ascii="Book Antiqua" w:hAnsi="Book Antiqua" w:cs="Helvetica"/>
          <w:b/>
          <w:szCs w:val="24"/>
        </w:rPr>
      </w:pPr>
      <w:r w:rsidRPr="00EF6AEA">
        <w:rPr>
          <w:rFonts w:ascii="Book Antiqua" w:hAnsi="Book Antiqua" w:cs="Helvetica"/>
          <w:b/>
          <w:szCs w:val="24"/>
        </w:rPr>
        <w:t xml:space="preserve">Country of origin: </w:t>
      </w:r>
      <w:r w:rsidRPr="00EF6AEA">
        <w:rPr>
          <w:rFonts w:ascii="Book Antiqua" w:hAnsi="Book Antiqua" w:cs="Helvetica"/>
          <w:szCs w:val="24"/>
        </w:rPr>
        <w:t>Taiwan</w:t>
      </w:r>
    </w:p>
    <w:p w14:paraId="53283E6B" w14:textId="77777777" w:rsidR="00EF6AEA" w:rsidRPr="00EF6AEA" w:rsidRDefault="00EF6AEA" w:rsidP="009F0963">
      <w:pPr>
        <w:shd w:val="clear" w:color="auto" w:fill="FFFFFF"/>
        <w:spacing w:line="360" w:lineRule="auto"/>
        <w:jc w:val="both"/>
        <w:rPr>
          <w:rFonts w:ascii="Book Antiqua" w:hAnsi="Book Antiqua" w:cs="Helvetica"/>
          <w:b/>
          <w:szCs w:val="24"/>
        </w:rPr>
      </w:pPr>
      <w:r w:rsidRPr="00EF6AEA">
        <w:rPr>
          <w:rFonts w:ascii="Book Antiqua" w:hAnsi="Book Antiqua" w:cs="Helvetica"/>
          <w:b/>
          <w:szCs w:val="24"/>
        </w:rPr>
        <w:t>Peer-review report classification</w:t>
      </w:r>
    </w:p>
    <w:p w14:paraId="49EF7C57" w14:textId="77777777" w:rsidR="00EF6AEA" w:rsidRPr="00EF6AEA" w:rsidRDefault="00EF6AEA" w:rsidP="009F0963">
      <w:pPr>
        <w:shd w:val="clear" w:color="auto" w:fill="FFFFFF"/>
        <w:spacing w:line="360" w:lineRule="auto"/>
        <w:jc w:val="both"/>
        <w:rPr>
          <w:rFonts w:ascii="Book Antiqua" w:hAnsi="Book Antiqua" w:cs="Helvetica"/>
          <w:szCs w:val="24"/>
        </w:rPr>
      </w:pPr>
      <w:r w:rsidRPr="00EF6AEA">
        <w:rPr>
          <w:rFonts w:ascii="Book Antiqua" w:hAnsi="Book Antiqua" w:cs="Helvetica"/>
          <w:szCs w:val="24"/>
        </w:rPr>
        <w:t xml:space="preserve">Grade </w:t>
      </w:r>
      <w:proofErr w:type="gramStart"/>
      <w:r w:rsidRPr="00EF6AEA">
        <w:rPr>
          <w:rFonts w:ascii="Book Antiqua" w:hAnsi="Book Antiqua" w:cs="Helvetica"/>
          <w:szCs w:val="24"/>
        </w:rPr>
        <w:t>A</w:t>
      </w:r>
      <w:proofErr w:type="gramEnd"/>
      <w:r w:rsidRPr="00EF6AEA">
        <w:rPr>
          <w:rFonts w:ascii="Book Antiqua" w:hAnsi="Book Antiqua" w:cs="Helvetica"/>
          <w:szCs w:val="24"/>
        </w:rPr>
        <w:t xml:space="preserve"> (Excellent): 0</w:t>
      </w:r>
    </w:p>
    <w:p w14:paraId="0381FDE9" w14:textId="77777777" w:rsidR="00EF6AEA" w:rsidRPr="00EF6AEA" w:rsidRDefault="00EF6AEA" w:rsidP="009F0963">
      <w:pPr>
        <w:shd w:val="clear" w:color="auto" w:fill="FFFFFF"/>
        <w:spacing w:line="360" w:lineRule="auto"/>
        <w:jc w:val="both"/>
        <w:rPr>
          <w:rFonts w:ascii="Book Antiqua" w:hAnsi="Book Antiqua" w:cs="Helvetica"/>
          <w:szCs w:val="24"/>
        </w:rPr>
      </w:pPr>
      <w:r w:rsidRPr="00EF6AEA">
        <w:rPr>
          <w:rFonts w:ascii="Book Antiqua" w:hAnsi="Book Antiqua" w:cs="Helvetica"/>
          <w:szCs w:val="24"/>
        </w:rPr>
        <w:t>Grade B (Very good): B</w:t>
      </w:r>
    </w:p>
    <w:p w14:paraId="2CF68121" w14:textId="77777777" w:rsidR="00EF6AEA" w:rsidRPr="00EF6AEA" w:rsidRDefault="00EF6AEA" w:rsidP="009F0963">
      <w:pPr>
        <w:shd w:val="clear" w:color="auto" w:fill="FFFFFF"/>
        <w:spacing w:line="360" w:lineRule="auto"/>
        <w:jc w:val="both"/>
        <w:rPr>
          <w:rFonts w:ascii="Book Antiqua" w:hAnsi="Book Antiqua" w:cs="Helvetica"/>
          <w:szCs w:val="24"/>
        </w:rPr>
      </w:pPr>
      <w:r w:rsidRPr="00EF6AEA">
        <w:rPr>
          <w:rFonts w:ascii="Book Antiqua" w:hAnsi="Book Antiqua" w:cs="Helvetica"/>
          <w:szCs w:val="24"/>
        </w:rPr>
        <w:t>Grade C (Good): 0</w:t>
      </w:r>
    </w:p>
    <w:p w14:paraId="07C48C49" w14:textId="77777777" w:rsidR="00EF6AEA" w:rsidRPr="00EF6AEA" w:rsidRDefault="00EF6AEA" w:rsidP="009F0963">
      <w:pPr>
        <w:shd w:val="clear" w:color="auto" w:fill="FFFFFF"/>
        <w:spacing w:line="360" w:lineRule="auto"/>
        <w:jc w:val="both"/>
        <w:rPr>
          <w:rFonts w:ascii="Book Antiqua" w:hAnsi="Book Antiqua" w:cs="Helvetica"/>
          <w:szCs w:val="24"/>
        </w:rPr>
      </w:pPr>
      <w:r w:rsidRPr="00EF6AEA">
        <w:rPr>
          <w:rFonts w:ascii="Book Antiqua" w:hAnsi="Book Antiqua" w:cs="Helvetica"/>
          <w:szCs w:val="24"/>
        </w:rPr>
        <w:lastRenderedPageBreak/>
        <w:t>Grade D (Fair): 0</w:t>
      </w:r>
    </w:p>
    <w:p w14:paraId="1A466FF7" w14:textId="77777777" w:rsidR="00EF6AEA" w:rsidRPr="00EF6AEA" w:rsidRDefault="00EF6AEA" w:rsidP="009F0963">
      <w:pPr>
        <w:shd w:val="clear" w:color="auto" w:fill="FFFFFF"/>
        <w:spacing w:line="360" w:lineRule="auto"/>
        <w:jc w:val="both"/>
        <w:rPr>
          <w:rFonts w:ascii="Book Antiqua" w:hAnsi="Book Antiqua" w:cs="Helvetica"/>
          <w:szCs w:val="24"/>
        </w:rPr>
      </w:pPr>
      <w:r w:rsidRPr="00EF6AEA">
        <w:rPr>
          <w:rFonts w:ascii="Book Antiqua" w:hAnsi="Book Antiqua" w:cs="Helvetica"/>
          <w:szCs w:val="24"/>
        </w:rPr>
        <w:t>Grade E (Poor): 0</w:t>
      </w:r>
    </w:p>
    <w:p w14:paraId="41EAC2F1" w14:textId="0B20B61F" w:rsidR="00530B4B" w:rsidRPr="00EF6AEA" w:rsidRDefault="00530B4B" w:rsidP="00530B4B">
      <w:pPr>
        <w:pStyle w:val="ac"/>
        <w:suppressAutoHyphens/>
        <w:spacing w:after="0" w:line="360" w:lineRule="auto"/>
        <w:ind w:left="0" w:firstLine="482"/>
        <w:jc w:val="both"/>
        <w:rPr>
          <w:rFonts w:ascii="Book Antiqua" w:hAnsi="Book Antiqua" w:cs="Mangal"/>
          <w:b/>
          <w:bCs/>
          <w:sz w:val="24"/>
          <w:szCs w:val="24"/>
          <w:lang w:val="it-IT" w:bidi="hi-IN"/>
        </w:rPr>
      </w:pPr>
      <w:r w:rsidRPr="00EF6AEA">
        <w:rPr>
          <w:rFonts w:ascii="Book Antiqua" w:eastAsia="Lucida Sans Unicode" w:hAnsi="Book Antiqua" w:cs="Arial"/>
          <w:b/>
          <w:noProof/>
          <w:sz w:val="24"/>
          <w:szCs w:val="24"/>
          <w:lang w:val="it-IT" w:eastAsia="hi-IN" w:bidi="hi-IN"/>
        </w:rPr>
        <w:t>P-Reviewer</w:t>
      </w:r>
      <w:r w:rsidRPr="00EF6AEA">
        <w:rPr>
          <w:rFonts w:ascii="Book Antiqua" w:hAnsi="Book Antiqua" w:cs="Arial"/>
          <w:b/>
          <w:noProof/>
          <w:sz w:val="24"/>
          <w:szCs w:val="24"/>
          <w:lang w:val="it-IT" w:bidi="hi-IN"/>
        </w:rPr>
        <w:t>:</w:t>
      </w:r>
      <w:r w:rsidRPr="00EF6AEA">
        <w:rPr>
          <w:rFonts w:ascii="Book Antiqua" w:hAnsi="Book Antiqua"/>
          <w:sz w:val="24"/>
          <w:szCs w:val="24"/>
          <w:lang w:val="it-IT"/>
        </w:rPr>
        <w:t xml:space="preserve"> </w:t>
      </w:r>
      <w:proofErr w:type="spellStart"/>
      <w:r w:rsidRPr="00EF6AEA">
        <w:rPr>
          <w:rFonts w:ascii="Book Antiqua" w:hAnsi="Book Antiqua"/>
          <w:sz w:val="24"/>
          <w:szCs w:val="24"/>
        </w:rPr>
        <w:t>Inan</w:t>
      </w:r>
      <w:proofErr w:type="spellEnd"/>
      <w:r w:rsidRPr="00EF6AEA">
        <w:rPr>
          <w:rFonts w:ascii="Book Antiqua" w:hAnsi="Book Antiqua"/>
          <w:sz w:val="24"/>
          <w:szCs w:val="24"/>
        </w:rPr>
        <w:t xml:space="preserve"> U</w:t>
      </w:r>
      <w:r w:rsidRPr="00EF6AEA">
        <w:rPr>
          <w:rFonts w:ascii="Book Antiqua" w:hAnsi="Book Antiqua" w:cs="Mangal"/>
          <w:bCs/>
          <w:sz w:val="24"/>
          <w:szCs w:val="24"/>
          <w:lang w:val="it-IT" w:bidi="hi-IN"/>
        </w:rPr>
        <w:t xml:space="preserve"> </w:t>
      </w:r>
      <w:r w:rsidRPr="00EF6AEA">
        <w:rPr>
          <w:rFonts w:ascii="Book Antiqua" w:eastAsia="Lucida Sans Unicode" w:hAnsi="Book Antiqua" w:cs="Mangal"/>
          <w:b/>
          <w:bCs/>
          <w:sz w:val="24"/>
          <w:szCs w:val="24"/>
          <w:lang w:val="it-IT" w:eastAsia="hi-IN" w:bidi="hi-IN"/>
        </w:rPr>
        <w:t>S-Editor</w:t>
      </w:r>
      <w:r w:rsidRPr="00EF6AEA">
        <w:rPr>
          <w:rFonts w:ascii="Book Antiqua" w:hAnsi="Book Antiqua" w:cs="Mangal"/>
          <w:b/>
          <w:bCs/>
          <w:sz w:val="24"/>
          <w:szCs w:val="24"/>
          <w:lang w:val="it-IT" w:bidi="hi-IN"/>
        </w:rPr>
        <w:t>:</w:t>
      </w:r>
      <w:r w:rsidRPr="00EF6AEA">
        <w:rPr>
          <w:rFonts w:ascii="Book Antiqua" w:eastAsia="Lucida Sans Unicode" w:hAnsi="Book Antiqua" w:cs="Mangal"/>
          <w:bCs/>
          <w:sz w:val="24"/>
          <w:szCs w:val="24"/>
          <w:lang w:val="it-IT" w:eastAsia="hi-IN" w:bidi="hi-IN"/>
        </w:rPr>
        <w:t xml:space="preserve"> </w:t>
      </w:r>
      <w:r w:rsidRPr="00EF6AEA">
        <w:rPr>
          <w:rFonts w:ascii="Book Antiqua" w:hAnsi="Book Antiqua" w:cs="Mangal"/>
          <w:bCs/>
          <w:sz w:val="24"/>
          <w:szCs w:val="24"/>
          <w:lang w:val="it-IT" w:bidi="hi-IN"/>
        </w:rPr>
        <w:t>Zhang L</w:t>
      </w:r>
      <w:r w:rsidRPr="00EF6AEA">
        <w:rPr>
          <w:rFonts w:ascii="Book Antiqua" w:eastAsia="Lucida Sans Unicode" w:hAnsi="Book Antiqua" w:cs="Mangal"/>
          <w:b/>
          <w:bCs/>
          <w:sz w:val="24"/>
          <w:szCs w:val="24"/>
          <w:lang w:val="it-IT" w:eastAsia="hi-IN" w:bidi="hi-IN"/>
        </w:rPr>
        <w:t xml:space="preserve"> L-Editor</w:t>
      </w:r>
      <w:r w:rsidRPr="00EF6AEA">
        <w:rPr>
          <w:rFonts w:ascii="Book Antiqua" w:hAnsi="Book Antiqua" w:cs="Mangal"/>
          <w:b/>
          <w:bCs/>
          <w:sz w:val="24"/>
          <w:szCs w:val="24"/>
          <w:lang w:val="it-IT" w:bidi="hi-IN"/>
        </w:rPr>
        <w:t>:</w:t>
      </w:r>
      <w:r>
        <w:rPr>
          <w:rFonts w:ascii="Book Antiqua" w:hAnsi="Book Antiqua" w:cs="Mangal" w:hint="eastAsia"/>
          <w:b/>
          <w:bCs/>
          <w:sz w:val="24"/>
          <w:szCs w:val="24"/>
          <w:lang w:val="it-IT" w:bidi="hi-IN"/>
        </w:rPr>
        <w:t xml:space="preserve"> </w:t>
      </w:r>
      <w:r w:rsidRPr="00530B4B">
        <w:rPr>
          <w:rFonts w:ascii="Book Antiqua" w:hAnsi="Book Antiqua" w:cs="Mangal" w:hint="eastAsia"/>
          <w:bCs/>
          <w:sz w:val="24"/>
          <w:szCs w:val="24"/>
          <w:lang w:val="it-IT" w:bidi="hi-IN"/>
        </w:rPr>
        <w:t>A</w:t>
      </w:r>
      <w:r>
        <w:rPr>
          <w:rFonts w:ascii="Book Antiqua" w:hAnsi="Book Antiqua" w:cs="Mangal" w:hint="eastAsia"/>
          <w:b/>
          <w:bCs/>
          <w:sz w:val="24"/>
          <w:szCs w:val="24"/>
          <w:lang w:val="it-IT" w:bidi="hi-IN"/>
        </w:rPr>
        <w:t xml:space="preserve"> </w:t>
      </w:r>
      <w:r w:rsidRPr="00EF6AEA">
        <w:rPr>
          <w:rFonts w:ascii="Book Antiqua" w:eastAsia="Lucida Sans Unicode" w:hAnsi="Book Antiqua" w:cs="Mangal"/>
          <w:b/>
          <w:bCs/>
          <w:sz w:val="24"/>
          <w:szCs w:val="24"/>
          <w:lang w:val="it-IT" w:eastAsia="hi-IN" w:bidi="hi-IN"/>
        </w:rPr>
        <w:t xml:space="preserve"> E-Editor</w:t>
      </w:r>
      <w:r w:rsidRPr="00EF6AEA">
        <w:rPr>
          <w:rFonts w:ascii="Book Antiqua" w:hAnsi="Book Antiqua" w:cs="Mangal"/>
          <w:b/>
          <w:bCs/>
          <w:sz w:val="24"/>
          <w:szCs w:val="24"/>
          <w:lang w:val="it-IT" w:bidi="hi-IN"/>
        </w:rPr>
        <w:t>:</w:t>
      </w:r>
      <w:r>
        <w:rPr>
          <w:rFonts w:ascii="Book Antiqua" w:hAnsi="Book Antiqua" w:cs="Mangal" w:hint="eastAsia"/>
          <w:b/>
          <w:bCs/>
          <w:sz w:val="24"/>
          <w:szCs w:val="24"/>
          <w:lang w:val="it-IT" w:bidi="hi-IN"/>
        </w:rPr>
        <w:t xml:space="preserve"> </w:t>
      </w:r>
      <w:r w:rsidRPr="00530B4B">
        <w:rPr>
          <w:rFonts w:ascii="Book Antiqua" w:hAnsi="Book Antiqua" w:cs="Mangal" w:hint="eastAsia"/>
          <w:bCs/>
          <w:sz w:val="24"/>
          <w:szCs w:val="24"/>
          <w:lang w:val="it-IT" w:bidi="hi-IN"/>
        </w:rPr>
        <w:t>Ma YJ</w:t>
      </w:r>
    </w:p>
    <w:p w14:paraId="7F719F2D" w14:textId="1EEEE831" w:rsidR="00EF6AEA" w:rsidRPr="00530B4B" w:rsidRDefault="00EF6AEA" w:rsidP="009F0963">
      <w:pPr>
        <w:spacing w:line="360" w:lineRule="auto"/>
        <w:jc w:val="both"/>
        <w:rPr>
          <w:rFonts w:ascii="Book Antiqua" w:hAnsi="Book Antiqua"/>
          <w:szCs w:val="24"/>
          <w:lang w:val="it-IT"/>
        </w:rPr>
      </w:pPr>
    </w:p>
    <w:p w14:paraId="4E4E5DEA" w14:textId="2F75CA1A" w:rsidR="00EF6AEA" w:rsidRPr="00EF6AEA" w:rsidRDefault="00EF6AEA" w:rsidP="009F0963">
      <w:pPr>
        <w:spacing w:line="360" w:lineRule="auto"/>
        <w:jc w:val="both"/>
        <w:rPr>
          <w:rFonts w:ascii="Book Antiqua" w:hAnsi="Book Antiqua"/>
          <w:szCs w:val="24"/>
        </w:rPr>
      </w:pPr>
    </w:p>
    <w:p w14:paraId="54D71718" w14:textId="5A9DD0C7" w:rsidR="00EF6AEA" w:rsidRPr="00EF6AEA" w:rsidRDefault="00EF6AEA" w:rsidP="009F0963">
      <w:pPr>
        <w:spacing w:line="360" w:lineRule="auto"/>
        <w:jc w:val="both"/>
        <w:rPr>
          <w:rFonts w:ascii="Book Antiqua" w:hAnsi="Book Antiqua"/>
          <w:szCs w:val="24"/>
        </w:rPr>
      </w:pPr>
    </w:p>
    <w:p w14:paraId="735F530F" w14:textId="77777777" w:rsidR="00EF6AEA" w:rsidRPr="00EF6AEA" w:rsidRDefault="00EF6AEA" w:rsidP="009F0963">
      <w:pPr>
        <w:spacing w:line="360" w:lineRule="auto"/>
        <w:jc w:val="both"/>
        <w:rPr>
          <w:rFonts w:ascii="Book Antiqua" w:hAnsi="Book Antiqua"/>
          <w:szCs w:val="24"/>
        </w:rPr>
      </w:pPr>
    </w:p>
    <w:tbl>
      <w:tblPr>
        <w:tblStyle w:val="a5"/>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617F6" w:rsidRPr="00EF6AEA" w14:paraId="454CD9EF" w14:textId="77777777" w:rsidTr="00EA30EA">
        <w:tc>
          <w:tcPr>
            <w:tcW w:w="8647" w:type="dxa"/>
          </w:tcPr>
          <w:p w14:paraId="25BC5670" w14:textId="77777777" w:rsidR="00B617F6" w:rsidRPr="00EF6AEA" w:rsidRDefault="00B617F6" w:rsidP="009F0963">
            <w:pPr>
              <w:spacing w:line="360" w:lineRule="auto"/>
              <w:jc w:val="both"/>
              <w:rPr>
                <w:rFonts w:ascii="Book Antiqua" w:hAnsi="Book Antiqua"/>
                <w:szCs w:val="24"/>
              </w:rPr>
            </w:pPr>
            <w:r w:rsidRPr="00EF6AEA">
              <w:rPr>
                <w:rFonts w:ascii="Book Antiqua" w:hAnsi="Book Antiqua"/>
                <w:noProof/>
                <w:szCs w:val="24"/>
                <w:lang w:eastAsia="zh-CN"/>
              </w:rPr>
              <w:drawing>
                <wp:inline distT="0" distB="0" distL="0" distR="0" wp14:anchorId="01208466" wp14:editId="5783E571">
                  <wp:extent cx="5274310" cy="1744980"/>
                  <wp:effectExtent l="0" t="0" r="254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744980"/>
                          </a:xfrm>
                          <a:prstGeom prst="rect">
                            <a:avLst/>
                          </a:prstGeom>
                        </pic:spPr>
                      </pic:pic>
                    </a:graphicData>
                  </a:graphic>
                </wp:inline>
              </w:drawing>
            </w:r>
          </w:p>
        </w:tc>
      </w:tr>
      <w:tr w:rsidR="00B617F6" w:rsidRPr="00EF6AEA" w14:paraId="40791B7E" w14:textId="77777777" w:rsidTr="00EA30EA">
        <w:tc>
          <w:tcPr>
            <w:tcW w:w="8647" w:type="dxa"/>
          </w:tcPr>
          <w:p w14:paraId="30517819" w14:textId="1930BF1A" w:rsidR="00B617F6" w:rsidRPr="00EF6AEA" w:rsidRDefault="00B617F6" w:rsidP="009F0963">
            <w:pPr>
              <w:spacing w:line="360" w:lineRule="auto"/>
              <w:jc w:val="both"/>
              <w:rPr>
                <w:rFonts w:ascii="Book Antiqua" w:hAnsi="Book Antiqua"/>
                <w:szCs w:val="24"/>
              </w:rPr>
            </w:pPr>
            <w:r w:rsidRPr="00EF6AEA">
              <w:rPr>
                <w:rFonts w:ascii="Book Antiqua" w:hAnsi="Book Antiqua"/>
                <w:b/>
                <w:szCs w:val="24"/>
              </w:rPr>
              <w:t>Figure 1 External view of the left eye.</w:t>
            </w:r>
            <w:r w:rsidRPr="00EF6AEA">
              <w:rPr>
                <w:rFonts w:ascii="Book Antiqua" w:hAnsi="Book Antiqua"/>
                <w:szCs w:val="24"/>
              </w:rPr>
              <w:t xml:space="preserve"> A: Gross view of the left eyeball. Uveal tissue prolapsed throughout the perforated corneal zone was noted</w:t>
            </w:r>
            <w:r w:rsidR="00BC7C42">
              <w:rPr>
                <w:rFonts w:ascii="Book Antiqua" w:hAnsi="Book Antiqua"/>
                <w:szCs w:val="24"/>
              </w:rPr>
              <w:t xml:space="preserve"> </w:t>
            </w:r>
            <w:r w:rsidRPr="00EF6AEA">
              <w:rPr>
                <w:rFonts w:ascii="Book Antiqua" w:hAnsi="Book Antiqua"/>
                <w:szCs w:val="24"/>
              </w:rPr>
              <w:t>(</w:t>
            </w:r>
            <w:r w:rsidR="00BC7C42" w:rsidRPr="00EF6AEA">
              <w:rPr>
                <w:rFonts w:ascii="Book Antiqua" w:hAnsi="Book Antiqua"/>
                <w:szCs w:val="24"/>
              </w:rPr>
              <w:t xml:space="preserve">X </w:t>
            </w:r>
            <w:r w:rsidRPr="00EF6AEA">
              <w:rPr>
                <w:rFonts w:ascii="Book Antiqua" w:hAnsi="Book Antiqua"/>
                <w:szCs w:val="24"/>
              </w:rPr>
              <w:t>10); B: A 4</w:t>
            </w:r>
            <w:r w:rsidR="00BC7C42">
              <w:rPr>
                <w:rFonts w:ascii="Book Antiqua" w:hAnsi="Book Antiqua"/>
                <w:szCs w:val="24"/>
              </w:rPr>
              <w:t xml:space="preserve"> mm</w:t>
            </w:r>
            <w:r w:rsidRPr="00EF6AEA">
              <w:rPr>
                <w:rFonts w:ascii="Book Antiqua" w:hAnsi="Book Antiqua"/>
                <w:szCs w:val="24"/>
              </w:rPr>
              <w:t xml:space="preserve"> x 4 mm fixed dark brown-black subconjunctival mass with dilated and tortuous sentinel vessels at the nasal lower region of the eyeball was noted (</w:t>
            </w:r>
            <w:r w:rsidR="00BC7C42" w:rsidRPr="00EF6AEA">
              <w:rPr>
                <w:rFonts w:ascii="Book Antiqua" w:hAnsi="Book Antiqua"/>
                <w:szCs w:val="24"/>
              </w:rPr>
              <w:t xml:space="preserve">X </w:t>
            </w:r>
            <w:r w:rsidRPr="00EF6AEA">
              <w:rPr>
                <w:rFonts w:ascii="Book Antiqua" w:hAnsi="Book Antiqua"/>
                <w:szCs w:val="24"/>
              </w:rPr>
              <w:t>16)</w:t>
            </w:r>
            <w:r w:rsidR="00BC7C42">
              <w:rPr>
                <w:rFonts w:ascii="Book Antiqua" w:hAnsi="Book Antiqua"/>
                <w:szCs w:val="24"/>
              </w:rPr>
              <w:t>.</w:t>
            </w:r>
          </w:p>
        </w:tc>
      </w:tr>
    </w:tbl>
    <w:p w14:paraId="15D01F14" w14:textId="404E74C1" w:rsidR="00BC7C42" w:rsidRDefault="00BC7C42" w:rsidP="009F0963">
      <w:pPr>
        <w:spacing w:line="360" w:lineRule="auto"/>
        <w:jc w:val="both"/>
        <w:rPr>
          <w:rFonts w:ascii="Book Antiqua" w:hAnsi="Book Antiqua"/>
          <w:szCs w:val="24"/>
        </w:rPr>
      </w:pPr>
    </w:p>
    <w:p w14:paraId="1CE1F92A" w14:textId="77777777" w:rsidR="00BC7C42" w:rsidRDefault="00BC7C42" w:rsidP="009F0963">
      <w:pPr>
        <w:widowControl/>
        <w:spacing w:line="360" w:lineRule="auto"/>
        <w:jc w:val="both"/>
        <w:rPr>
          <w:rFonts w:ascii="Book Antiqua" w:hAnsi="Book Antiqua"/>
          <w:szCs w:val="24"/>
        </w:rPr>
      </w:pPr>
      <w:r>
        <w:rPr>
          <w:rFonts w:ascii="Book Antiqua" w:hAnsi="Book Antiqua"/>
          <w:szCs w:val="24"/>
        </w:rPr>
        <w:br w:type="page"/>
      </w:r>
    </w:p>
    <w:p w14:paraId="2B4CE734" w14:textId="77777777" w:rsidR="00B617F6" w:rsidRPr="00EF6AEA" w:rsidRDefault="00B617F6" w:rsidP="009F0963">
      <w:pPr>
        <w:spacing w:line="360" w:lineRule="auto"/>
        <w:jc w:val="both"/>
        <w:rPr>
          <w:rFonts w:ascii="Book Antiqua" w:hAnsi="Book Antiqua"/>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B617F6" w:rsidRPr="00EF6AEA" w14:paraId="2D2F84B7" w14:textId="77777777" w:rsidTr="00EA30EA">
        <w:tc>
          <w:tcPr>
            <w:tcW w:w="8296" w:type="dxa"/>
          </w:tcPr>
          <w:p w14:paraId="6C44F9C9" w14:textId="77777777" w:rsidR="00B617F6" w:rsidRPr="00EF6AEA" w:rsidRDefault="00B617F6" w:rsidP="009F0963">
            <w:pPr>
              <w:spacing w:line="360" w:lineRule="auto"/>
              <w:jc w:val="both"/>
              <w:rPr>
                <w:rFonts w:ascii="Book Antiqua" w:hAnsi="Book Antiqua"/>
                <w:szCs w:val="24"/>
              </w:rPr>
            </w:pPr>
            <w:r w:rsidRPr="00EF6AEA">
              <w:rPr>
                <w:rFonts w:ascii="Book Antiqua" w:hAnsi="Book Antiqua"/>
                <w:noProof/>
                <w:szCs w:val="24"/>
                <w:lang w:eastAsia="zh-CN"/>
              </w:rPr>
              <w:drawing>
                <wp:inline distT="0" distB="0" distL="0" distR="0" wp14:anchorId="102DCEBE" wp14:editId="48611AED">
                  <wp:extent cx="5274310" cy="174371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743710"/>
                          </a:xfrm>
                          <a:prstGeom prst="rect">
                            <a:avLst/>
                          </a:prstGeom>
                        </pic:spPr>
                      </pic:pic>
                    </a:graphicData>
                  </a:graphic>
                </wp:inline>
              </w:drawing>
            </w:r>
          </w:p>
        </w:tc>
      </w:tr>
      <w:tr w:rsidR="00B617F6" w:rsidRPr="00EF6AEA" w14:paraId="79356342" w14:textId="77777777" w:rsidTr="00EA30EA">
        <w:tc>
          <w:tcPr>
            <w:tcW w:w="8296" w:type="dxa"/>
          </w:tcPr>
          <w:p w14:paraId="13031B27" w14:textId="031BA9B0" w:rsidR="00B617F6" w:rsidRPr="00EF6AEA" w:rsidRDefault="00B617F6" w:rsidP="009F0963">
            <w:pPr>
              <w:spacing w:line="360" w:lineRule="auto"/>
              <w:jc w:val="both"/>
              <w:rPr>
                <w:rFonts w:ascii="Book Antiqua" w:hAnsi="Book Antiqua"/>
                <w:szCs w:val="24"/>
              </w:rPr>
            </w:pPr>
            <w:r w:rsidRPr="00EF6AEA">
              <w:rPr>
                <w:rFonts w:ascii="Book Antiqua" w:hAnsi="Book Antiqua"/>
                <w:b/>
                <w:szCs w:val="24"/>
              </w:rPr>
              <w:t>Figure 2 Initial radiological appearance of the tumor in the left eye.</w:t>
            </w:r>
            <w:r w:rsidRPr="00EF6AEA">
              <w:rPr>
                <w:rFonts w:ascii="Book Antiqua" w:hAnsi="Book Antiqua"/>
                <w:szCs w:val="24"/>
              </w:rPr>
              <w:t xml:space="preserve"> A: B-scan revealed </w:t>
            </w:r>
            <w:proofErr w:type="spellStart"/>
            <w:r w:rsidRPr="00EF6AEA">
              <w:rPr>
                <w:rFonts w:ascii="Book Antiqua" w:hAnsi="Book Antiqua"/>
                <w:szCs w:val="24"/>
              </w:rPr>
              <w:t>heterogenous</w:t>
            </w:r>
            <w:proofErr w:type="spellEnd"/>
            <w:r w:rsidRPr="00EF6AEA">
              <w:rPr>
                <w:rFonts w:ascii="Book Antiqua" w:hAnsi="Book Antiqua"/>
                <w:szCs w:val="24"/>
              </w:rPr>
              <w:t xml:space="preserve"> echogenicity throughout the left eyeball; B: </w:t>
            </w:r>
            <w:r w:rsidR="00BC7C42" w:rsidRPr="00EF6AEA">
              <w:rPr>
                <w:rFonts w:ascii="Book Antiqua" w:hAnsi="Book Antiqua"/>
                <w:szCs w:val="24"/>
              </w:rPr>
              <w:t>Computed tomography</w:t>
            </w:r>
            <w:r w:rsidRPr="00EF6AEA">
              <w:rPr>
                <w:rFonts w:ascii="Book Antiqua" w:hAnsi="Book Antiqua"/>
                <w:szCs w:val="24"/>
              </w:rPr>
              <w:t xml:space="preserve"> scan of the orbit showed a high-density lesion within the left eye without orbital extension.</w:t>
            </w:r>
          </w:p>
        </w:tc>
      </w:tr>
    </w:tbl>
    <w:p w14:paraId="6797F6DD" w14:textId="17975E89" w:rsidR="00BC7C42" w:rsidRDefault="00BC7C42" w:rsidP="009F0963">
      <w:pPr>
        <w:spacing w:line="360" w:lineRule="auto"/>
        <w:jc w:val="both"/>
        <w:rPr>
          <w:rFonts w:ascii="Book Antiqua" w:hAnsi="Book Antiqua"/>
          <w:szCs w:val="24"/>
        </w:rPr>
      </w:pPr>
    </w:p>
    <w:p w14:paraId="3669E588" w14:textId="504E5B59" w:rsidR="00B617F6" w:rsidRPr="00BC7C42" w:rsidRDefault="00BC7C42" w:rsidP="009F0963">
      <w:pPr>
        <w:widowControl/>
        <w:spacing w:line="360" w:lineRule="auto"/>
        <w:jc w:val="both"/>
        <w:rPr>
          <w:rFonts w:ascii="Book Antiqua" w:hAnsi="Book Antiqua"/>
          <w:szCs w:val="24"/>
        </w:rPr>
      </w:pPr>
      <w:r>
        <w:rPr>
          <w:rFonts w:ascii="Book Antiqua" w:hAnsi="Book Antiqua"/>
          <w:szCs w:val="24"/>
        </w:rPr>
        <w:br w:type="page"/>
      </w:r>
    </w:p>
    <w:tbl>
      <w:tblPr>
        <w:tblStyle w:val="a5"/>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617F6" w:rsidRPr="00EF6AEA" w14:paraId="62FDC7B2" w14:textId="77777777" w:rsidTr="00EA30EA">
        <w:tc>
          <w:tcPr>
            <w:tcW w:w="8647" w:type="dxa"/>
          </w:tcPr>
          <w:p w14:paraId="4BE67405" w14:textId="77777777" w:rsidR="00B617F6" w:rsidRPr="00EF6AEA" w:rsidRDefault="00B617F6" w:rsidP="009F0963">
            <w:pPr>
              <w:spacing w:line="360" w:lineRule="auto"/>
              <w:jc w:val="both"/>
              <w:rPr>
                <w:rFonts w:ascii="Book Antiqua" w:hAnsi="Book Antiqua"/>
                <w:szCs w:val="24"/>
              </w:rPr>
            </w:pPr>
            <w:r w:rsidRPr="00EF6AEA">
              <w:rPr>
                <w:rFonts w:ascii="Book Antiqua" w:hAnsi="Book Antiqua"/>
                <w:noProof/>
                <w:szCs w:val="24"/>
                <w:lang w:eastAsia="zh-CN"/>
              </w:rPr>
              <w:lastRenderedPageBreak/>
              <w:drawing>
                <wp:inline distT="0" distB="0" distL="0" distR="0" wp14:anchorId="6CB72B0D" wp14:editId="49FB784D">
                  <wp:extent cx="5274310" cy="234378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343785"/>
                          </a:xfrm>
                          <a:prstGeom prst="rect">
                            <a:avLst/>
                          </a:prstGeom>
                        </pic:spPr>
                      </pic:pic>
                    </a:graphicData>
                  </a:graphic>
                </wp:inline>
              </w:drawing>
            </w:r>
          </w:p>
        </w:tc>
      </w:tr>
      <w:tr w:rsidR="00B617F6" w:rsidRPr="00EF6AEA" w14:paraId="6546EB21" w14:textId="77777777" w:rsidTr="00EA30EA">
        <w:tc>
          <w:tcPr>
            <w:tcW w:w="8647" w:type="dxa"/>
          </w:tcPr>
          <w:p w14:paraId="3CE2D660" w14:textId="11792AC8" w:rsidR="00B617F6" w:rsidRPr="00EF6AEA" w:rsidRDefault="00B617F6" w:rsidP="00E960F0">
            <w:pPr>
              <w:spacing w:line="360" w:lineRule="auto"/>
              <w:jc w:val="both"/>
              <w:rPr>
                <w:rFonts w:ascii="Book Antiqua" w:hAnsi="Book Antiqua"/>
                <w:szCs w:val="24"/>
              </w:rPr>
            </w:pPr>
            <w:r w:rsidRPr="00EF6AEA">
              <w:rPr>
                <w:rFonts w:ascii="Book Antiqua" w:hAnsi="Book Antiqua"/>
                <w:b/>
                <w:szCs w:val="24"/>
              </w:rPr>
              <w:t>Figure 3 Histological findings of the resected tumor specimens.</w:t>
            </w:r>
            <w:r w:rsidRPr="00EF6AEA">
              <w:rPr>
                <w:rFonts w:ascii="Book Antiqua" w:hAnsi="Book Antiqua"/>
                <w:szCs w:val="24"/>
              </w:rPr>
              <w:t xml:space="preserve"> A: Tumor cells occupied the entire eyeball (</w:t>
            </w:r>
            <w:r w:rsidR="00BC7C42" w:rsidRPr="00EF6AEA">
              <w:rPr>
                <w:rFonts w:ascii="Book Antiqua" w:hAnsi="Book Antiqua"/>
                <w:szCs w:val="24"/>
              </w:rPr>
              <w:t xml:space="preserve">X </w:t>
            </w:r>
            <w:r w:rsidRPr="00EF6AEA">
              <w:rPr>
                <w:rFonts w:ascii="Book Antiqua" w:hAnsi="Book Antiqua"/>
                <w:szCs w:val="24"/>
              </w:rPr>
              <w:t>40); B: Ossification was noted in the tumor (</w:t>
            </w:r>
            <w:r w:rsidR="00BC7C42" w:rsidRPr="00EF6AEA">
              <w:rPr>
                <w:rFonts w:ascii="Book Antiqua" w:hAnsi="Book Antiqua"/>
                <w:szCs w:val="24"/>
              </w:rPr>
              <w:t xml:space="preserve">X </w:t>
            </w:r>
            <w:r w:rsidRPr="00EF6AEA">
              <w:rPr>
                <w:rFonts w:ascii="Book Antiqua" w:hAnsi="Book Antiqua"/>
                <w:szCs w:val="24"/>
              </w:rPr>
              <w:t>200); C: Uveal tissue confined in the region of the perforated cornea was noted. Intact cornea layers and no corneal thinning or corneal ulcer was noted (</w:t>
            </w:r>
            <w:r w:rsidR="00BC7C42" w:rsidRPr="00EF6AEA">
              <w:rPr>
                <w:rFonts w:ascii="Book Antiqua" w:hAnsi="Book Antiqua"/>
                <w:szCs w:val="24"/>
              </w:rPr>
              <w:t xml:space="preserve">X </w:t>
            </w:r>
            <w:r w:rsidRPr="00EF6AEA">
              <w:rPr>
                <w:rFonts w:ascii="Book Antiqua" w:hAnsi="Book Antiqua"/>
                <w:szCs w:val="24"/>
              </w:rPr>
              <w:t xml:space="preserve">40); D: </w:t>
            </w:r>
            <w:r w:rsidR="00BC7C42" w:rsidRPr="00EF6AEA">
              <w:rPr>
                <w:rFonts w:ascii="Book Antiqua" w:hAnsi="Book Antiqua"/>
                <w:szCs w:val="24"/>
              </w:rPr>
              <w:t xml:space="preserve">Immunohistochemistry </w:t>
            </w:r>
            <w:r w:rsidR="00BC7C42">
              <w:rPr>
                <w:rFonts w:ascii="Book Antiqua" w:hAnsi="Book Antiqua"/>
                <w:szCs w:val="24"/>
              </w:rPr>
              <w:t>(</w:t>
            </w:r>
            <w:r w:rsidRPr="00EF6AEA">
              <w:rPr>
                <w:rFonts w:ascii="Book Antiqua" w:hAnsi="Book Antiqua"/>
                <w:szCs w:val="24"/>
              </w:rPr>
              <w:t>IHC</w:t>
            </w:r>
            <w:r w:rsidR="00BC7C42">
              <w:rPr>
                <w:rFonts w:ascii="Book Antiqua" w:hAnsi="Book Antiqua"/>
                <w:szCs w:val="24"/>
              </w:rPr>
              <w:t>)</w:t>
            </w:r>
            <w:r w:rsidRPr="00EF6AEA">
              <w:rPr>
                <w:rFonts w:ascii="Book Antiqua" w:hAnsi="Book Antiqua"/>
                <w:szCs w:val="24"/>
              </w:rPr>
              <w:t xml:space="preserve"> results revealed diffusely positive melanin-A immunostaining in the cytoplasm of primary tumor cells</w:t>
            </w:r>
            <w:r w:rsidR="00BC7C42">
              <w:rPr>
                <w:rFonts w:ascii="Book Antiqua" w:hAnsi="Book Antiqua"/>
                <w:szCs w:val="24"/>
              </w:rPr>
              <w:t xml:space="preserve"> </w:t>
            </w:r>
            <w:r w:rsidRPr="00EF6AEA">
              <w:rPr>
                <w:rFonts w:ascii="Book Antiqua" w:hAnsi="Book Antiqua"/>
                <w:szCs w:val="24"/>
              </w:rPr>
              <w:t xml:space="preserve">(Red chromogen, </w:t>
            </w:r>
            <w:r w:rsidR="00BC7C42" w:rsidRPr="00EF6AEA">
              <w:rPr>
                <w:rFonts w:ascii="Book Antiqua" w:hAnsi="Book Antiqua"/>
                <w:szCs w:val="24"/>
              </w:rPr>
              <w:t>X</w:t>
            </w:r>
            <w:r w:rsidR="00BC7C42">
              <w:rPr>
                <w:rFonts w:ascii="Book Antiqua" w:hAnsi="Book Antiqua"/>
                <w:szCs w:val="24"/>
              </w:rPr>
              <w:t xml:space="preserve"> </w:t>
            </w:r>
            <w:r w:rsidRPr="00EF6AEA">
              <w:rPr>
                <w:rFonts w:ascii="Book Antiqua" w:hAnsi="Book Antiqua"/>
                <w:szCs w:val="24"/>
              </w:rPr>
              <w:t xml:space="preserve">400); E: IHC results revealed diffusely positive SOX-10 immunostaining in the nuclei of primary tumor cells (Red chromogen, </w:t>
            </w:r>
            <w:r w:rsidR="00E960F0" w:rsidRPr="00EF6AEA">
              <w:rPr>
                <w:rFonts w:ascii="Book Antiqua" w:hAnsi="Book Antiqua"/>
                <w:szCs w:val="24"/>
              </w:rPr>
              <w:t xml:space="preserve">X </w:t>
            </w:r>
            <w:r w:rsidRPr="00EF6AEA">
              <w:rPr>
                <w:rFonts w:ascii="Book Antiqua" w:hAnsi="Book Antiqua"/>
                <w:szCs w:val="24"/>
              </w:rPr>
              <w:t xml:space="preserve">400); F: Primary epithelioid tumor cells showed strong nuclear labeling for BAP1 expression (Red chromogen, </w:t>
            </w:r>
            <w:r w:rsidR="00BC7C42" w:rsidRPr="00EF6AEA">
              <w:rPr>
                <w:rFonts w:ascii="Book Antiqua" w:hAnsi="Book Antiqua"/>
                <w:szCs w:val="24"/>
              </w:rPr>
              <w:t xml:space="preserve">X </w:t>
            </w:r>
            <w:r w:rsidRPr="00EF6AEA">
              <w:rPr>
                <w:rFonts w:ascii="Book Antiqua" w:hAnsi="Book Antiqua"/>
                <w:szCs w:val="24"/>
              </w:rPr>
              <w:t>400)</w:t>
            </w:r>
            <w:r w:rsidR="00BC7C42">
              <w:rPr>
                <w:rFonts w:ascii="Book Antiqua" w:hAnsi="Book Antiqua"/>
                <w:szCs w:val="24"/>
              </w:rPr>
              <w:t>.</w:t>
            </w:r>
          </w:p>
        </w:tc>
      </w:tr>
    </w:tbl>
    <w:p w14:paraId="4E6EFE88" w14:textId="00772BC4" w:rsidR="00BC7C42" w:rsidRDefault="00BC7C42" w:rsidP="009F0963">
      <w:pPr>
        <w:spacing w:line="360" w:lineRule="auto"/>
        <w:jc w:val="both"/>
        <w:rPr>
          <w:rFonts w:ascii="Book Antiqua" w:hAnsi="Book Antiqua"/>
          <w:szCs w:val="24"/>
        </w:rPr>
      </w:pPr>
    </w:p>
    <w:p w14:paraId="76D6B0DA" w14:textId="77777777" w:rsidR="00BC7C42" w:rsidRDefault="00BC7C42" w:rsidP="009F0963">
      <w:pPr>
        <w:widowControl/>
        <w:spacing w:line="360" w:lineRule="auto"/>
        <w:jc w:val="both"/>
        <w:rPr>
          <w:rFonts w:ascii="Book Antiqua" w:hAnsi="Book Antiqua"/>
          <w:szCs w:val="24"/>
        </w:rPr>
      </w:pPr>
      <w:r>
        <w:rPr>
          <w:rFonts w:ascii="Book Antiqua" w:hAnsi="Book Antiqua"/>
          <w:szCs w:val="24"/>
        </w:rPr>
        <w:br w:type="page"/>
      </w:r>
    </w:p>
    <w:p w14:paraId="51F35E58" w14:textId="77777777" w:rsidR="00B617F6" w:rsidRPr="00EF6AEA" w:rsidRDefault="00B617F6" w:rsidP="009F0963">
      <w:pPr>
        <w:spacing w:line="360" w:lineRule="auto"/>
        <w:jc w:val="both"/>
        <w:rPr>
          <w:rFonts w:ascii="Book Antiqua" w:hAnsi="Book Antiqua"/>
          <w:szCs w:val="24"/>
        </w:rPr>
      </w:pPr>
    </w:p>
    <w:tbl>
      <w:tblPr>
        <w:tblStyle w:val="a5"/>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617F6" w:rsidRPr="00EF6AEA" w14:paraId="6F6D8A59" w14:textId="77777777" w:rsidTr="00EA30EA">
        <w:tc>
          <w:tcPr>
            <w:tcW w:w="8647" w:type="dxa"/>
          </w:tcPr>
          <w:p w14:paraId="13278D89" w14:textId="77777777" w:rsidR="00B617F6" w:rsidRPr="00EF6AEA" w:rsidRDefault="00B617F6" w:rsidP="009F0963">
            <w:pPr>
              <w:spacing w:line="360" w:lineRule="auto"/>
              <w:jc w:val="both"/>
              <w:rPr>
                <w:rFonts w:ascii="Book Antiqua" w:hAnsi="Book Antiqua"/>
                <w:szCs w:val="24"/>
              </w:rPr>
            </w:pPr>
            <w:r w:rsidRPr="00EF6AEA">
              <w:rPr>
                <w:rFonts w:ascii="Book Antiqua" w:hAnsi="Book Antiqua"/>
                <w:noProof/>
                <w:szCs w:val="24"/>
                <w:lang w:eastAsia="zh-CN"/>
              </w:rPr>
              <w:drawing>
                <wp:inline distT="0" distB="0" distL="0" distR="0" wp14:anchorId="17020485" wp14:editId="437426E0">
                  <wp:extent cx="5274310" cy="174244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742440"/>
                          </a:xfrm>
                          <a:prstGeom prst="rect">
                            <a:avLst/>
                          </a:prstGeom>
                        </pic:spPr>
                      </pic:pic>
                    </a:graphicData>
                  </a:graphic>
                </wp:inline>
              </w:drawing>
            </w:r>
          </w:p>
        </w:tc>
      </w:tr>
      <w:tr w:rsidR="00B617F6" w:rsidRPr="00EF6AEA" w14:paraId="2ABC5B29" w14:textId="77777777" w:rsidTr="00EA30EA">
        <w:tc>
          <w:tcPr>
            <w:tcW w:w="8647" w:type="dxa"/>
          </w:tcPr>
          <w:p w14:paraId="58616068" w14:textId="04FCB000" w:rsidR="00B617F6" w:rsidRPr="00EF6AEA" w:rsidRDefault="00B617F6" w:rsidP="009F0963">
            <w:pPr>
              <w:spacing w:line="360" w:lineRule="auto"/>
              <w:jc w:val="both"/>
              <w:rPr>
                <w:rFonts w:ascii="Book Antiqua" w:hAnsi="Book Antiqua"/>
                <w:szCs w:val="24"/>
              </w:rPr>
            </w:pPr>
            <w:r w:rsidRPr="00EF6AEA">
              <w:rPr>
                <w:rFonts w:ascii="Book Antiqua" w:hAnsi="Book Antiqua"/>
                <w:b/>
                <w:szCs w:val="24"/>
              </w:rPr>
              <w:t xml:space="preserve">Figure 4 </w:t>
            </w:r>
            <w:r w:rsidRPr="00BC7C42">
              <w:rPr>
                <w:rFonts w:ascii="Book Antiqua" w:hAnsi="Book Antiqua"/>
                <w:b/>
                <w:szCs w:val="24"/>
              </w:rPr>
              <w:t>Images from abdominal</w:t>
            </w:r>
            <w:r w:rsidR="00BC7C42" w:rsidRPr="00BC7C42">
              <w:rPr>
                <w:rFonts w:ascii="Book Antiqua" w:hAnsi="Book Antiqua"/>
                <w:b/>
                <w:szCs w:val="24"/>
              </w:rPr>
              <w:t xml:space="preserve"> positron emission tomography-computed tomography (PET-CT)</w:t>
            </w:r>
            <w:r w:rsidRPr="00BC7C42">
              <w:rPr>
                <w:rFonts w:ascii="Book Antiqua" w:hAnsi="Book Antiqua"/>
                <w:b/>
                <w:szCs w:val="24"/>
              </w:rPr>
              <w:t xml:space="preserve"> scans and </w:t>
            </w:r>
            <w:r w:rsidR="00BC7C42" w:rsidRPr="00BC7C42">
              <w:rPr>
                <w:rFonts w:ascii="Book Antiqua" w:hAnsi="Book Antiqua"/>
                <w:b/>
                <w:szCs w:val="24"/>
              </w:rPr>
              <w:t>magnetic resonance imaging (</w:t>
            </w:r>
            <w:r w:rsidRPr="00BC7C42">
              <w:rPr>
                <w:rFonts w:ascii="Book Antiqua" w:hAnsi="Book Antiqua"/>
                <w:b/>
                <w:szCs w:val="24"/>
              </w:rPr>
              <w:t>MRI</w:t>
            </w:r>
            <w:r w:rsidR="00BC7C42" w:rsidRPr="00BC7C42">
              <w:rPr>
                <w:rFonts w:ascii="Book Antiqua" w:hAnsi="Book Antiqua"/>
                <w:b/>
                <w:szCs w:val="24"/>
              </w:rPr>
              <w:t>)</w:t>
            </w:r>
            <w:r w:rsidRPr="00BC7C42">
              <w:rPr>
                <w:rFonts w:ascii="Book Antiqua" w:hAnsi="Book Antiqua"/>
                <w:b/>
                <w:szCs w:val="24"/>
              </w:rPr>
              <w:t xml:space="preserve">. </w:t>
            </w:r>
            <w:r w:rsidRPr="00EF6AEA">
              <w:rPr>
                <w:rFonts w:ascii="Book Antiqua" w:hAnsi="Book Antiqua"/>
                <w:szCs w:val="24"/>
              </w:rPr>
              <w:t xml:space="preserve">A: PET-CT scan at initial presentation revealed no definite </w:t>
            </w:r>
            <w:proofErr w:type="spellStart"/>
            <w:r w:rsidR="00BC7C42" w:rsidRPr="00EF6AEA">
              <w:rPr>
                <w:rFonts w:ascii="Book Antiqua" w:hAnsi="Book Antiqua"/>
                <w:szCs w:val="24"/>
              </w:rPr>
              <w:t>Fluorodeoxyglucose</w:t>
            </w:r>
            <w:proofErr w:type="spellEnd"/>
            <w:r w:rsidRPr="00EF6AEA">
              <w:rPr>
                <w:rFonts w:ascii="Book Antiqua" w:hAnsi="Book Antiqua"/>
                <w:szCs w:val="24"/>
              </w:rPr>
              <w:t>-avid tumor in the abdomen; B: MRI of the abdomen at 1.5 years after enucleation revealed a large mass at the upper abdomen abutting the pancreatic neck and body with maximal diameter of at least 9.5 cm.</w:t>
            </w:r>
          </w:p>
        </w:tc>
      </w:tr>
    </w:tbl>
    <w:p w14:paraId="52E2EBC5" w14:textId="72F8EBD1" w:rsidR="00BC7C42" w:rsidRDefault="00BC7C42" w:rsidP="009F0963">
      <w:pPr>
        <w:spacing w:line="360" w:lineRule="auto"/>
        <w:jc w:val="both"/>
        <w:rPr>
          <w:rFonts w:ascii="Book Antiqua" w:hAnsi="Book Antiqua"/>
          <w:szCs w:val="24"/>
        </w:rPr>
      </w:pPr>
    </w:p>
    <w:p w14:paraId="527B96AD" w14:textId="77777777" w:rsidR="00BC7C42" w:rsidRDefault="00BC7C42" w:rsidP="009F0963">
      <w:pPr>
        <w:widowControl/>
        <w:spacing w:line="360" w:lineRule="auto"/>
        <w:jc w:val="both"/>
        <w:rPr>
          <w:rFonts w:ascii="Book Antiqua" w:hAnsi="Book Antiqua"/>
          <w:szCs w:val="24"/>
        </w:rPr>
      </w:pPr>
      <w:r>
        <w:rPr>
          <w:rFonts w:ascii="Book Antiqua" w:hAnsi="Book Antiqua"/>
          <w:szCs w:val="24"/>
        </w:rPr>
        <w:br w:type="page"/>
      </w:r>
    </w:p>
    <w:p w14:paraId="1B144071" w14:textId="77777777" w:rsidR="00B617F6" w:rsidRPr="00EF6AEA" w:rsidRDefault="00B617F6" w:rsidP="009F0963">
      <w:pPr>
        <w:spacing w:line="360" w:lineRule="auto"/>
        <w:jc w:val="both"/>
        <w:rPr>
          <w:rFonts w:ascii="Book Antiqua" w:hAnsi="Book Antiqua"/>
          <w:szCs w:val="24"/>
        </w:rPr>
      </w:pPr>
    </w:p>
    <w:tbl>
      <w:tblPr>
        <w:tblStyle w:val="a5"/>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617F6" w:rsidRPr="00EF6AEA" w14:paraId="3397F537" w14:textId="77777777" w:rsidTr="00EA30EA">
        <w:tc>
          <w:tcPr>
            <w:tcW w:w="8647" w:type="dxa"/>
          </w:tcPr>
          <w:p w14:paraId="667BB9E8" w14:textId="77777777" w:rsidR="00B617F6" w:rsidRPr="00EF6AEA" w:rsidRDefault="00B617F6" w:rsidP="009F0963">
            <w:pPr>
              <w:spacing w:line="360" w:lineRule="auto"/>
              <w:jc w:val="both"/>
              <w:rPr>
                <w:rFonts w:ascii="Book Antiqua" w:hAnsi="Book Antiqua"/>
                <w:szCs w:val="24"/>
              </w:rPr>
            </w:pPr>
            <w:r w:rsidRPr="00EF6AEA">
              <w:rPr>
                <w:rFonts w:ascii="Book Antiqua" w:hAnsi="Book Antiqua"/>
                <w:noProof/>
                <w:szCs w:val="24"/>
                <w:lang w:eastAsia="zh-CN"/>
              </w:rPr>
              <w:drawing>
                <wp:inline distT="0" distB="0" distL="0" distR="0" wp14:anchorId="48441F77" wp14:editId="7877ECE5">
                  <wp:extent cx="5274310" cy="3514725"/>
                  <wp:effectExtent l="0" t="0" r="254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tc>
      </w:tr>
      <w:tr w:rsidR="00B617F6" w:rsidRPr="00EF6AEA" w14:paraId="0D2E6778" w14:textId="77777777" w:rsidTr="00EA30EA">
        <w:tc>
          <w:tcPr>
            <w:tcW w:w="8647" w:type="dxa"/>
          </w:tcPr>
          <w:p w14:paraId="67A70317" w14:textId="776330DA" w:rsidR="00B617F6" w:rsidRPr="00EF6AEA" w:rsidRDefault="00B617F6" w:rsidP="009F0963">
            <w:pPr>
              <w:spacing w:line="360" w:lineRule="auto"/>
              <w:jc w:val="both"/>
              <w:rPr>
                <w:rFonts w:ascii="Book Antiqua" w:hAnsi="Book Antiqua"/>
                <w:szCs w:val="24"/>
              </w:rPr>
            </w:pPr>
            <w:r w:rsidRPr="00EF6AEA">
              <w:rPr>
                <w:rFonts w:ascii="Book Antiqua" w:hAnsi="Book Antiqua"/>
                <w:b/>
                <w:szCs w:val="24"/>
              </w:rPr>
              <w:t>Figure 5 Histological findings of the fine needle aspiration specimens.</w:t>
            </w:r>
            <w:r w:rsidRPr="00EF6AEA">
              <w:rPr>
                <w:rFonts w:ascii="Book Antiqua" w:hAnsi="Book Antiqua"/>
                <w:szCs w:val="24"/>
              </w:rPr>
              <w:t xml:space="preserve"> A: Specimen from the fine needle aspiration of liver tumor showed sheets of epithelioid and spindle neoplastic cells arranged in a solid pattern with occasional prominent nucleoli and eosinophilic cytoplasm that exhibited stromal reaction and abundant melanin pigment (</w:t>
            </w:r>
            <w:r w:rsidR="00BC7C42" w:rsidRPr="00EF6AEA">
              <w:rPr>
                <w:rFonts w:ascii="Book Antiqua" w:hAnsi="Book Antiqua"/>
                <w:szCs w:val="24"/>
              </w:rPr>
              <w:t>X</w:t>
            </w:r>
            <w:r w:rsidR="00BC7C42">
              <w:rPr>
                <w:rFonts w:ascii="Book Antiqua" w:hAnsi="Book Antiqua"/>
                <w:szCs w:val="24"/>
              </w:rPr>
              <w:t xml:space="preserve"> </w:t>
            </w:r>
            <w:r w:rsidRPr="00EF6AEA">
              <w:rPr>
                <w:rFonts w:ascii="Book Antiqua" w:hAnsi="Book Antiqua"/>
                <w:szCs w:val="24"/>
              </w:rPr>
              <w:t xml:space="preserve">400); B: </w:t>
            </w:r>
            <w:r w:rsidR="00BC7C42" w:rsidRPr="00EF6AEA">
              <w:rPr>
                <w:rFonts w:ascii="Book Antiqua" w:hAnsi="Book Antiqua"/>
                <w:szCs w:val="24"/>
              </w:rPr>
              <w:t xml:space="preserve">Immunohistochemistry </w:t>
            </w:r>
            <w:r w:rsidR="00BC7C42">
              <w:rPr>
                <w:rFonts w:ascii="Book Antiqua" w:hAnsi="Book Antiqua"/>
                <w:szCs w:val="24"/>
              </w:rPr>
              <w:t>(</w:t>
            </w:r>
            <w:r w:rsidRPr="00EF6AEA">
              <w:rPr>
                <w:rFonts w:ascii="Book Antiqua" w:hAnsi="Book Antiqua"/>
                <w:szCs w:val="24"/>
              </w:rPr>
              <w:t>IHC</w:t>
            </w:r>
            <w:r w:rsidR="00BC7C42">
              <w:rPr>
                <w:rFonts w:ascii="Book Antiqua" w:hAnsi="Book Antiqua"/>
                <w:szCs w:val="24"/>
              </w:rPr>
              <w:t>)</w:t>
            </w:r>
            <w:r w:rsidRPr="00EF6AEA">
              <w:rPr>
                <w:rFonts w:ascii="Book Antiqua" w:hAnsi="Book Antiqua"/>
                <w:szCs w:val="24"/>
              </w:rPr>
              <w:t xml:space="preserve"> results revealed diffusely positive melanin-A immunostaining in the cytoplasm of metastatic neoplastic cells (Red chromogen, </w:t>
            </w:r>
            <w:r w:rsidR="00BC7C42" w:rsidRPr="00EF6AEA">
              <w:rPr>
                <w:rFonts w:ascii="Book Antiqua" w:hAnsi="Book Antiqua"/>
                <w:szCs w:val="24"/>
              </w:rPr>
              <w:t xml:space="preserve">X </w:t>
            </w:r>
            <w:r w:rsidRPr="00EF6AEA">
              <w:rPr>
                <w:rFonts w:ascii="Book Antiqua" w:hAnsi="Book Antiqua"/>
                <w:szCs w:val="24"/>
              </w:rPr>
              <w:t xml:space="preserve">400); C: IHC results revealed diffusely positive SOX-10 immunostaining in the nuclei of metastatic neoplastic cells (Red chromogen, </w:t>
            </w:r>
            <w:r w:rsidR="00BC7C42" w:rsidRPr="00EF6AEA">
              <w:rPr>
                <w:rFonts w:ascii="Book Antiqua" w:hAnsi="Book Antiqua"/>
                <w:szCs w:val="24"/>
              </w:rPr>
              <w:t xml:space="preserve">X </w:t>
            </w:r>
            <w:r w:rsidRPr="00EF6AEA">
              <w:rPr>
                <w:rFonts w:ascii="Book Antiqua" w:hAnsi="Book Antiqua"/>
                <w:szCs w:val="24"/>
              </w:rPr>
              <w:t xml:space="preserve">400); D: The epithelioid metastatic tumor cells showed strong nuclear labeling for BAP1 expression (Red chromogen, </w:t>
            </w:r>
            <w:r w:rsidR="00BC7C42" w:rsidRPr="00EF6AEA">
              <w:rPr>
                <w:rFonts w:ascii="Book Antiqua" w:hAnsi="Book Antiqua"/>
                <w:szCs w:val="24"/>
              </w:rPr>
              <w:t xml:space="preserve">X </w:t>
            </w:r>
            <w:r w:rsidRPr="00EF6AEA">
              <w:rPr>
                <w:rFonts w:ascii="Book Antiqua" w:hAnsi="Book Antiqua"/>
                <w:szCs w:val="24"/>
              </w:rPr>
              <w:t>400)</w:t>
            </w:r>
            <w:r w:rsidR="00BC7C42">
              <w:rPr>
                <w:rFonts w:ascii="Book Antiqua" w:hAnsi="Book Antiqua"/>
                <w:szCs w:val="24"/>
              </w:rPr>
              <w:t>.</w:t>
            </w:r>
          </w:p>
        </w:tc>
      </w:tr>
    </w:tbl>
    <w:p w14:paraId="14B10EF8" w14:textId="77777777" w:rsidR="00B617F6" w:rsidRPr="00EF6AEA" w:rsidRDefault="00B617F6" w:rsidP="009F0963">
      <w:pPr>
        <w:pStyle w:val="EndNoteBibliography"/>
        <w:spacing w:line="360" w:lineRule="auto"/>
        <w:jc w:val="both"/>
        <w:rPr>
          <w:rFonts w:ascii="Book Antiqua" w:hAnsi="Book Antiqua"/>
          <w:szCs w:val="24"/>
        </w:rPr>
      </w:pPr>
    </w:p>
    <w:sectPr w:rsidR="00B617F6" w:rsidRPr="00EF6AEA" w:rsidSect="0026469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FE996" w14:textId="77777777" w:rsidR="00B76233" w:rsidRDefault="00B76233" w:rsidP="0026469C">
      <w:r>
        <w:separator/>
      </w:r>
    </w:p>
  </w:endnote>
  <w:endnote w:type="continuationSeparator" w:id="0">
    <w:p w14:paraId="4333EEB0" w14:textId="77777777" w:rsidR="00B76233" w:rsidRDefault="00B76233" w:rsidP="0026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CC6C5" w14:textId="77777777" w:rsidR="00B76233" w:rsidRDefault="00B76233" w:rsidP="0026469C">
      <w:r>
        <w:separator/>
      </w:r>
    </w:p>
  </w:footnote>
  <w:footnote w:type="continuationSeparator" w:id="0">
    <w:p w14:paraId="73FF4255" w14:textId="77777777" w:rsidR="00B76233" w:rsidRDefault="00B76233" w:rsidP="002646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20723"/>
    <w:rsid w:val="00020723"/>
    <w:rsid w:val="0003218C"/>
    <w:rsid w:val="00054F81"/>
    <w:rsid w:val="00143C35"/>
    <w:rsid w:val="00146669"/>
    <w:rsid w:val="00180B79"/>
    <w:rsid w:val="00185D88"/>
    <w:rsid w:val="001929E7"/>
    <w:rsid w:val="0026469C"/>
    <w:rsid w:val="002961E5"/>
    <w:rsid w:val="0036632D"/>
    <w:rsid w:val="004124B4"/>
    <w:rsid w:val="004322AA"/>
    <w:rsid w:val="004B3146"/>
    <w:rsid w:val="005047DA"/>
    <w:rsid w:val="00530B4B"/>
    <w:rsid w:val="006F240B"/>
    <w:rsid w:val="00765BDB"/>
    <w:rsid w:val="00795981"/>
    <w:rsid w:val="007F438B"/>
    <w:rsid w:val="00806A18"/>
    <w:rsid w:val="00816A5F"/>
    <w:rsid w:val="008561C9"/>
    <w:rsid w:val="008B6B46"/>
    <w:rsid w:val="009069A0"/>
    <w:rsid w:val="00913E12"/>
    <w:rsid w:val="009F0963"/>
    <w:rsid w:val="00A52437"/>
    <w:rsid w:val="00AB4095"/>
    <w:rsid w:val="00AF2ED3"/>
    <w:rsid w:val="00B179FA"/>
    <w:rsid w:val="00B617F6"/>
    <w:rsid w:val="00B6368D"/>
    <w:rsid w:val="00B76233"/>
    <w:rsid w:val="00BC3907"/>
    <w:rsid w:val="00BC7C42"/>
    <w:rsid w:val="00BF1E92"/>
    <w:rsid w:val="00C06AFC"/>
    <w:rsid w:val="00C66F11"/>
    <w:rsid w:val="00CB1F66"/>
    <w:rsid w:val="00D104B8"/>
    <w:rsid w:val="00D35BEE"/>
    <w:rsid w:val="00DE3A07"/>
    <w:rsid w:val="00E56CAE"/>
    <w:rsid w:val="00E960F0"/>
    <w:rsid w:val="00EB6BC5"/>
    <w:rsid w:val="00EC7330"/>
    <w:rsid w:val="00EF6AEA"/>
    <w:rsid w:val="00F248FE"/>
    <w:rsid w:val="00F42B7D"/>
    <w:rsid w:val="00FD7A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2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23"/>
    <w:pPr>
      <w:widowControl w:val="0"/>
    </w:pPr>
  </w:style>
  <w:style w:type="paragraph" w:styleId="1">
    <w:name w:val="heading 1"/>
    <w:basedOn w:val="a"/>
    <w:next w:val="a"/>
    <w:link w:val="1Char"/>
    <w:uiPriority w:val="9"/>
    <w:qFormat/>
    <w:rsid w:val="0002072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4">
    <w:name w:val="heading 4"/>
    <w:basedOn w:val="a"/>
    <w:next w:val="a"/>
    <w:link w:val="4Char"/>
    <w:uiPriority w:val="9"/>
    <w:semiHidden/>
    <w:unhideWhenUsed/>
    <w:qFormat/>
    <w:rsid w:val="0002072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20723"/>
    <w:rPr>
      <w:rFonts w:asciiTheme="majorHAnsi" w:eastAsiaTheme="majorEastAsia" w:hAnsiTheme="majorHAnsi" w:cstheme="majorBidi"/>
      <w:b/>
      <w:bCs/>
      <w:kern w:val="52"/>
      <w:sz w:val="52"/>
      <w:szCs w:val="52"/>
    </w:rPr>
  </w:style>
  <w:style w:type="character" w:customStyle="1" w:styleId="4Char">
    <w:name w:val="标题 4 Char"/>
    <w:basedOn w:val="a0"/>
    <w:link w:val="4"/>
    <w:uiPriority w:val="9"/>
    <w:semiHidden/>
    <w:rsid w:val="00020723"/>
    <w:rPr>
      <w:rFonts w:asciiTheme="majorHAnsi" w:eastAsiaTheme="majorEastAsia" w:hAnsiTheme="majorHAnsi" w:cstheme="majorBidi"/>
      <w:sz w:val="36"/>
      <w:szCs w:val="36"/>
    </w:rPr>
  </w:style>
  <w:style w:type="paragraph" w:customStyle="1" w:styleId="EndNoteBibliographyTitle">
    <w:name w:val="EndNote Bibliography Title"/>
    <w:basedOn w:val="a"/>
    <w:link w:val="EndNoteBibliographyTitle0"/>
    <w:rsid w:val="00020723"/>
    <w:pPr>
      <w:jc w:val="center"/>
    </w:pPr>
    <w:rPr>
      <w:rFonts w:ascii="Calibri" w:hAnsi="Calibri" w:cs="Calibri"/>
      <w:noProof/>
    </w:rPr>
  </w:style>
  <w:style w:type="character" w:customStyle="1" w:styleId="EndNoteBibliographyTitle0">
    <w:name w:val="EndNote Bibliography Title 字元"/>
    <w:basedOn w:val="a0"/>
    <w:link w:val="EndNoteBibliographyTitle"/>
    <w:rsid w:val="00020723"/>
    <w:rPr>
      <w:rFonts w:ascii="Calibri" w:hAnsi="Calibri" w:cs="Calibri"/>
      <w:noProof/>
    </w:rPr>
  </w:style>
  <w:style w:type="paragraph" w:customStyle="1" w:styleId="EndNoteBibliography">
    <w:name w:val="EndNote Bibliography"/>
    <w:basedOn w:val="a"/>
    <w:link w:val="EndNoteBibliography0"/>
    <w:rsid w:val="00020723"/>
    <w:rPr>
      <w:rFonts w:ascii="Calibri" w:hAnsi="Calibri" w:cs="Calibri"/>
      <w:noProof/>
    </w:rPr>
  </w:style>
  <w:style w:type="character" w:customStyle="1" w:styleId="EndNoteBibliography0">
    <w:name w:val="EndNote Bibliography 字元"/>
    <w:basedOn w:val="a0"/>
    <w:link w:val="EndNoteBibliography"/>
    <w:rsid w:val="00020723"/>
    <w:rPr>
      <w:rFonts w:ascii="Calibri" w:hAnsi="Calibri" w:cs="Calibri"/>
      <w:noProof/>
    </w:rPr>
  </w:style>
  <w:style w:type="paragraph" w:styleId="a3">
    <w:name w:val="header"/>
    <w:basedOn w:val="a"/>
    <w:link w:val="Char"/>
    <w:uiPriority w:val="99"/>
    <w:unhideWhenUsed/>
    <w:rsid w:val="00020723"/>
    <w:pPr>
      <w:tabs>
        <w:tab w:val="center" w:pos="4153"/>
        <w:tab w:val="right" w:pos="8306"/>
      </w:tabs>
      <w:snapToGrid w:val="0"/>
    </w:pPr>
    <w:rPr>
      <w:sz w:val="20"/>
      <w:szCs w:val="20"/>
    </w:rPr>
  </w:style>
  <w:style w:type="character" w:customStyle="1" w:styleId="Char">
    <w:name w:val="页眉 Char"/>
    <w:basedOn w:val="a0"/>
    <w:link w:val="a3"/>
    <w:uiPriority w:val="99"/>
    <w:rsid w:val="00020723"/>
    <w:rPr>
      <w:sz w:val="20"/>
      <w:szCs w:val="20"/>
    </w:rPr>
  </w:style>
  <w:style w:type="paragraph" w:styleId="a4">
    <w:name w:val="footer"/>
    <w:basedOn w:val="a"/>
    <w:link w:val="Char0"/>
    <w:uiPriority w:val="99"/>
    <w:unhideWhenUsed/>
    <w:rsid w:val="00020723"/>
    <w:pPr>
      <w:tabs>
        <w:tab w:val="center" w:pos="4153"/>
        <w:tab w:val="right" w:pos="8306"/>
      </w:tabs>
      <w:snapToGrid w:val="0"/>
    </w:pPr>
    <w:rPr>
      <w:sz w:val="20"/>
      <w:szCs w:val="20"/>
    </w:rPr>
  </w:style>
  <w:style w:type="character" w:customStyle="1" w:styleId="Char0">
    <w:name w:val="页脚 Char"/>
    <w:basedOn w:val="a0"/>
    <w:link w:val="a4"/>
    <w:uiPriority w:val="99"/>
    <w:rsid w:val="00020723"/>
    <w:rPr>
      <w:sz w:val="20"/>
      <w:szCs w:val="20"/>
    </w:rPr>
  </w:style>
  <w:style w:type="table" w:styleId="a5">
    <w:name w:val="Table Grid"/>
    <w:basedOn w:val="a1"/>
    <w:uiPriority w:val="39"/>
    <w:rsid w:val="00020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020723"/>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020723"/>
    <w:rPr>
      <w:rFonts w:asciiTheme="majorHAnsi" w:eastAsiaTheme="majorEastAsia" w:hAnsiTheme="majorHAnsi" w:cstheme="majorBidi"/>
      <w:sz w:val="18"/>
      <w:szCs w:val="18"/>
    </w:rPr>
  </w:style>
  <w:style w:type="paragraph" w:styleId="a7">
    <w:name w:val="Revision"/>
    <w:hidden/>
    <w:uiPriority w:val="99"/>
    <w:semiHidden/>
    <w:rsid w:val="00020723"/>
  </w:style>
  <w:style w:type="character" w:styleId="a8">
    <w:name w:val="line number"/>
    <w:basedOn w:val="a0"/>
    <w:uiPriority w:val="99"/>
    <w:semiHidden/>
    <w:unhideWhenUsed/>
    <w:rsid w:val="00C66F11"/>
  </w:style>
  <w:style w:type="character" w:styleId="a9">
    <w:name w:val="annotation reference"/>
    <w:basedOn w:val="a0"/>
    <w:uiPriority w:val="99"/>
    <w:unhideWhenUsed/>
    <w:qFormat/>
    <w:rsid w:val="00B179FA"/>
    <w:rPr>
      <w:sz w:val="21"/>
      <w:szCs w:val="21"/>
    </w:rPr>
  </w:style>
  <w:style w:type="paragraph" w:styleId="aa">
    <w:name w:val="annotation text"/>
    <w:basedOn w:val="a"/>
    <w:link w:val="Char2"/>
    <w:uiPriority w:val="99"/>
    <w:unhideWhenUsed/>
    <w:qFormat/>
    <w:rsid w:val="00B179FA"/>
  </w:style>
  <w:style w:type="character" w:customStyle="1" w:styleId="Char2">
    <w:name w:val="批注文字 Char"/>
    <w:basedOn w:val="a0"/>
    <w:link w:val="aa"/>
    <w:uiPriority w:val="99"/>
    <w:semiHidden/>
    <w:rsid w:val="00B179FA"/>
  </w:style>
  <w:style w:type="paragraph" w:styleId="ab">
    <w:name w:val="annotation subject"/>
    <w:basedOn w:val="aa"/>
    <w:next w:val="aa"/>
    <w:link w:val="Char3"/>
    <w:uiPriority w:val="99"/>
    <w:semiHidden/>
    <w:unhideWhenUsed/>
    <w:rsid w:val="00B179FA"/>
    <w:rPr>
      <w:b/>
      <w:bCs/>
    </w:rPr>
  </w:style>
  <w:style w:type="character" w:customStyle="1" w:styleId="Char3">
    <w:name w:val="批注主题 Char"/>
    <w:basedOn w:val="Char2"/>
    <w:link w:val="ab"/>
    <w:uiPriority w:val="99"/>
    <w:semiHidden/>
    <w:rsid w:val="00B179FA"/>
    <w:rPr>
      <w:b/>
      <w:bCs/>
    </w:rPr>
  </w:style>
  <w:style w:type="paragraph" w:customStyle="1" w:styleId="10">
    <w:name w:val="正文1"/>
    <w:uiPriority w:val="99"/>
    <w:rsid w:val="00B179FA"/>
    <w:pPr>
      <w:spacing w:line="276" w:lineRule="auto"/>
    </w:pPr>
    <w:rPr>
      <w:rFonts w:ascii="Arial" w:eastAsia="宋体" w:hAnsi="Arial" w:cs="Arial"/>
      <w:color w:val="000000"/>
      <w:kern w:val="0"/>
      <w:sz w:val="22"/>
      <w:szCs w:val="20"/>
      <w:lang w:val="pl-PL" w:eastAsia="pl-PL"/>
    </w:rPr>
  </w:style>
  <w:style w:type="paragraph" w:styleId="ac">
    <w:name w:val="List Paragraph"/>
    <w:basedOn w:val="a"/>
    <w:uiPriority w:val="34"/>
    <w:qFormat/>
    <w:rsid w:val="00B179FA"/>
    <w:pPr>
      <w:widowControl/>
      <w:spacing w:after="200" w:line="276" w:lineRule="auto"/>
      <w:ind w:left="720"/>
      <w:contextualSpacing/>
    </w:pPr>
    <w:rPr>
      <w:rFonts w:asciiTheme="majorHAnsi" w:eastAsia="宋体" w:hAnsiTheme="majorHAnsi"/>
      <w:kern w:val="0"/>
      <w:sz w:val="22"/>
      <w:lang w:eastAsia="zh-CN"/>
    </w:rPr>
  </w:style>
  <w:style w:type="character" w:customStyle="1" w:styleId="11">
    <w:name w:val="批注文字 字符1"/>
    <w:basedOn w:val="a0"/>
    <w:uiPriority w:val="99"/>
    <w:qFormat/>
    <w:rsid w:val="00B179FA"/>
    <w:rPr>
      <w:rFonts w:eastAsiaTheme="minorEastAsia"/>
      <w:kern w:val="2"/>
      <w:sz w:val="21"/>
    </w:rPr>
  </w:style>
  <w:style w:type="character" w:styleId="ad">
    <w:name w:val="Hyperlink"/>
    <w:unhideWhenUsed/>
    <w:qFormat/>
    <w:rsid w:val="00F42B7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23"/>
    <w:pPr>
      <w:widowControl w:val="0"/>
    </w:pPr>
  </w:style>
  <w:style w:type="paragraph" w:styleId="1">
    <w:name w:val="heading 1"/>
    <w:basedOn w:val="a"/>
    <w:next w:val="a"/>
    <w:link w:val="1Char"/>
    <w:uiPriority w:val="9"/>
    <w:qFormat/>
    <w:rsid w:val="0002072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4">
    <w:name w:val="heading 4"/>
    <w:basedOn w:val="a"/>
    <w:next w:val="a"/>
    <w:link w:val="4Char"/>
    <w:uiPriority w:val="9"/>
    <w:semiHidden/>
    <w:unhideWhenUsed/>
    <w:qFormat/>
    <w:rsid w:val="0002072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20723"/>
    <w:rPr>
      <w:rFonts w:asciiTheme="majorHAnsi" w:eastAsiaTheme="majorEastAsia" w:hAnsiTheme="majorHAnsi" w:cstheme="majorBidi"/>
      <w:b/>
      <w:bCs/>
      <w:kern w:val="52"/>
      <w:sz w:val="52"/>
      <w:szCs w:val="52"/>
    </w:rPr>
  </w:style>
  <w:style w:type="character" w:customStyle="1" w:styleId="4Char">
    <w:name w:val="标题 4 Char"/>
    <w:basedOn w:val="a0"/>
    <w:link w:val="4"/>
    <w:uiPriority w:val="9"/>
    <w:semiHidden/>
    <w:rsid w:val="00020723"/>
    <w:rPr>
      <w:rFonts w:asciiTheme="majorHAnsi" w:eastAsiaTheme="majorEastAsia" w:hAnsiTheme="majorHAnsi" w:cstheme="majorBidi"/>
      <w:sz w:val="36"/>
      <w:szCs w:val="36"/>
    </w:rPr>
  </w:style>
  <w:style w:type="paragraph" w:customStyle="1" w:styleId="EndNoteBibliographyTitle">
    <w:name w:val="EndNote Bibliography Title"/>
    <w:basedOn w:val="a"/>
    <w:link w:val="EndNoteBibliographyTitle0"/>
    <w:rsid w:val="00020723"/>
    <w:pPr>
      <w:jc w:val="center"/>
    </w:pPr>
    <w:rPr>
      <w:rFonts w:ascii="Calibri" w:hAnsi="Calibri" w:cs="Calibri"/>
      <w:noProof/>
    </w:rPr>
  </w:style>
  <w:style w:type="character" w:customStyle="1" w:styleId="EndNoteBibliographyTitle0">
    <w:name w:val="EndNote Bibliography Title 字元"/>
    <w:basedOn w:val="a0"/>
    <w:link w:val="EndNoteBibliographyTitle"/>
    <w:rsid w:val="00020723"/>
    <w:rPr>
      <w:rFonts w:ascii="Calibri" w:hAnsi="Calibri" w:cs="Calibri"/>
      <w:noProof/>
    </w:rPr>
  </w:style>
  <w:style w:type="paragraph" w:customStyle="1" w:styleId="EndNoteBibliography">
    <w:name w:val="EndNote Bibliography"/>
    <w:basedOn w:val="a"/>
    <w:link w:val="EndNoteBibliography0"/>
    <w:rsid w:val="00020723"/>
    <w:rPr>
      <w:rFonts w:ascii="Calibri" w:hAnsi="Calibri" w:cs="Calibri"/>
      <w:noProof/>
    </w:rPr>
  </w:style>
  <w:style w:type="character" w:customStyle="1" w:styleId="EndNoteBibliography0">
    <w:name w:val="EndNote Bibliography 字元"/>
    <w:basedOn w:val="a0"/>
    <w:link w:val="EndNoteBibliography"/>
    <w:rsid w:val="00020723"/>
    <w:rPr>
      <w:rFonts w:ascii="Calibri" w:hAnsi="Calibri" w:cs="Calibri"/>
      <w:noProof/>
    </w:rPr>
  </w:style>
  <w:style w:type="paragraph" w:styleId="a3">
    <w:name w:val="header"/>
    <w:basedOn w:val="a"/>
    <w:link w:val="Char"/>
    <w:uiPriority w:val="99"/>
    <w:unhideWhenUsed/>
    <w:rsid w:val="00020723"/>
    <w:pPr>
      <w:tabs>
        <w:tab w:val="center" w:pos="4153"/>
        <w:tab w:val="right" w:pos="8306"/>
      </w:tabs>
      <w:snapToGrid w:val="0"/>
    </w:pPr>
    <w:rPr>
      <w:sz w:val="20"/>
      <w:szCs w:val="20"/>
    </w:rPr>
  </w:style>
  <w:style w:type="character" w:customStyle="1" w:styleId="Char">
    <w:name w:val="页眉 Char"/>
    <w:basedOn w:val="a0"/>
    <w:link w:val="a3"/>
    <w:uiPriority w:val="99"/>
    <w:rsid w:val="00020723"/>
    <w:rPr>
      <w:sz w:val="20"/>
      <w:szCs w:val="20"/>
    </w:rPr>
  </w:style>
  <w:style w:type="paragraph" w:styleId="a4">
    <w:name w:val="footer"/>
    <w:basedOn w:val="a"/>
    <w:link w:val="Char0"/>
    <w:uiPriority w:val="99"/>
    <w:unhideWhenUsed/>
    <w:rsid w:val="00020723"/>
    <w:pPr>
      <w:tabs>
        <w:tab w:val="center" w:pos="4153"/>
        <w:tab w:val="right" w:pos="8306"/>
      </w:tabs>
      <w:snapToGrid w:val="0"/>
    </w:pPr>
    <w:rPr>
      <w:sz w:val="20"/>
      <w:szCs w:val="20"/>
    </w:rPr>
  </w:style>
  <w:style w:type="character" w:customStyle="1" w:styleId="Char0">
    <w:name w:val="页脚 Char"/>
    <w:basedOn w:val="a0"/>
    <w:link w:val="a4"/>
    <w:uiPriority w:val="99"/>
    <w:rsid w:val="00020723"/>
    <w:rPr>
      <w:sz w:val="20"/>
      <w:szCs w:val="20"/>
    </w:rPr>
  </w:style>
  <w:style w:type="table" w:styleId="a5">
    <w:name w:val="Table Grid"/>
    <w:basedOn w:val="a1"/>
    <w:uiPriority w:val="39"/>
    <w:rsid w:val="00020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020723"/>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020723"/>
    <w:rPr>
      <w:rFonts w:asciiTheme="majorHAnsi" w:eastAsiaTheme="majorEastAsia" w:hAnsiTheme="majorHAnsi" w:cstheme="majorBidi"/>
      <w:sz w:val="18"/>
      <w:szCs w:val="18"/>
    </w:rPr>
  </w:style>
  <w:style w:type="paragraph" w:styleId="a7">
    <w:name w:val="Revision"/>
    <w:hidden/>
    <w:uiPriority w:val="99"/>
    <w:semiHidden/>
    <w:rsid w:val="00020723"/>
  </w:style>
  <w:style w:type="character" w:styleId="a8">
    <w:name w:val="line number"/>
    <w:basedOn w:val="a0"/>
    <w:uiPriority w:val="99"/>
    <w:semiHidden/>
    <w:unhideWhenUsed/>
    <w:rsid w:val="00C66F11"/>
  </w:style>
  <w:style w:type="character" w:styleId="a9">
    <w:name w:val="annotation reference"/>
    <w:basedOn w:val="a0"/>
    <w:uiPriority w:val="99"/>
    <w:unhideWhenUsed/>
    <w:qFormat/>
    <w:rsid w:val="00B179FA"/>
    <w:rPr>
      <w:sz w:val="21"/>
      <w:szCs w:val="21"/>
    </w:rPr>
  </w:style>
  <w:style w:type="paragraph" w:styleId="aa">
    <w:name w:val="annotation text"/>
    <w:basedOn w:val="a"/>
    <w:link w:val="Char2"/>
    <w:uiPriority w:val="99"/>
    <w:unhideWhenUsed/>
    <w:qFormat/>
    <w:rsid w:val="00B179FA"/>
  </w:style>
  <w:style w:type="character" w:customStyle="1" w:styleId="Char2">
    <w:name w:val="批注文字 Char"/>
    <w:basedOn w:val="a0"/>
    <w:link w:val="aa"/>
    <w:uiPriority w:val="99"/>
    <w:semiHidden/>
    <w:rsid w:val="00B179FA"/>
  </w:style>
  <w:style w:type="paragraph" w:styleId="ab">
    <w:name w:val="annotation subject"/>
    <w:basedOn w:val="aa"/>
    <w:next w:val="aa"/>
    <w:link w:val="Char3"/>
    <w:uiPriority w:val="99"/>
    <w:semiHidden/>
    <w:unhideWhenUsed/>
    <w:rsid w:val="00B179FA"/>
    <w:rPr>
      <w:b/>
      <w:bCs/>
    </w:rPr>
  </w:style>
  <w:style w:type="character" w:customStyle="1" w:styleId="Char3">
    <w:name w:val="批注主题 Char"/>
    <w:basedOn w:val="Char2"/>
    <w:link w:val="ab"/>
    <w:uiPriority w:val="99"/>
    <w:semiHidden/>
    <w:rsid w:val="00B179FA"/>
    <w:rPr>
      <w:b/>
      <w:bCs/>
    </w:rPr>
  </w:style>
  <w:style w:type="paragraph" w:customStyle="1" w:styleId="10">
    <w:name w:val="正文1"/>
    <w:uiPriority w:val="99"/>
    <w:rsid w:val="00B179FA"/>
    <w:pPr>
      <w:spacing w:line="276" w:lineRule="auto"/>
    </w:pPr>
    <w:rPr>
      <w:rFonts w:ascii="Arial" w:eastAsia="宋体" w:hAnsi="Arial" w:cs="Arial"/>
      <w:color w:val="000000"/>
      <w:kern w:val="0"/>
      <w:sz w:val="22"/>
      <w:szCs w:val="20"/>
      <w:lang w:val="pl-PL" w:eastAsia="pl-PL"/>
    </w:rPr>
  </w:style>
  <w:style w:type="paragraph" w:styleId="ac">
    <w:name w:val="List Paragraph"/>
    <w:basedOn w:val="a"/>
    <w:uiPriority w:val="34"/>
    <w:qFormat/>
    <w:rsid w:val="00B179FA"/>
    <w:pPr>
      <w:widowControl/>
      <w:spacing w:after="200" w:line="276" w:lineRule="auto"/>
      <w:ind w:left="720"/>
      <w:contextualSpacing/>
    </w:pPr>
    <w:rPr>
      <w:rFonts w:asciiTheme="majorHAnsi" w:eastAsia="宋体" w:hAnsiTheme="majorHAnsi"/>
      <w:kern w:val="0"/>
      <w:sz w:val="22"/>
      <w:lang w:eastAsia="zh-CN"/>
    </w:rPr>
  </w:style>
  <w:style w:type="character" w:customStyle="1" w:styleId="11">
    <w:name w:val="批注文字 字符1"/>
    <w:basedOn w:val="a0"/>
    <w:uiPriority w:val="99"/>
    <w:qFormat/>
    <w:rsid w:val="00B179FA"/>
    <w:rPr>
      <w:rFonts w:eastAsiaTheme="minorEastAsia"/>
      <w:kern w:val="2"/>
      <w:sz w:val="21"/>
    </w:rPr>
  </w:style>
  <w:style w:type="character" w:styleId="ad">
    <w:name w:val="Hyperlink"/>
    <w:unhideWhenUsed/>
    <w:qFormat/>
    <w:rsid w:val="00F42B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3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4B17E-8400-4519-AD69-B8F0DE3B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4025</Words>
  <Characters>22947</Characters>
  <Application>Microsoft Office Word</Application>
  <DocSecurity>0</DocSecurity>
  <Lines>191</Lines>
  <Paragraphs>53</Paragraphs>
  <ScaleCrop>false</ScaleCrop>
  <Company/>
  <LinksUpToDate>false</LinksUpToDate>
  <CharactersWithSpaces>26919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dc:creator>
  <cp:keywords/>
  <dc:description/>
  <cp:lastModifiedBy>邢燕霞</cp:lastModifiedBy>
  <cp:revision>6</cp:revision>
  <dcterms:created xsi:type="dcterms:W3CDTF">2019-11-22T16:10:00Z</dcterms:created>
  <dcterms:modified xsi:type="dcterms:W3CDTF">2021-06-02T08:11:00Z</dcterms:modified>
</cp:coreProperties>
</file>