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3EB" w:rsidRPr="00B329D8" w:rsidRDefault="00D553EB" w:rsidP="00B329D8">
      <w:pPr>
        <w:spacing w:after="0" w:line="360" w:lineRule="auto"/>
        <w:jc w:val="both"/>
        <w:rPr>
          <w:rFonts w:ascii="Book Antiqua" w:hAnsi="Book Antiqua"/>
          <w:color w:val="000000"/>
          <w:sz w:val="24"/>
          <w:szCs w:val="24"/>
        </w:rPr>
      </w:pPr>
      <w:bookmarkStart w:id="0" w:name="OLE_LINK22"/>
      <w:bookmarkStart w:id="1" w:name="OLE_LINK23"/>
      <w:r w:rsidRPr="00B329D8">
        <w:rPr>
          <w:rFonts w:ascii="Book Antiqua" w:hAnsi="Book Antiqua"/>
          <w:b/>
          <w:color w:val="000000"/>
          <w:sz w:val="24"/>
          <w:szCs w:val="24"/>
        </w:rPr>
        <w:t>Name of Journal</w:t>
      </w:r>
      <w:r w:rsidRPr="00B329D8">
        <w:rPr>
          <w:rFonts w:ascii="Book Antiqua" w:hAnsi="Book Antiqua"/>
          <w:color w:val="000000"/>
          <w:sz w:val="24"/>
          <w:szCs w:val="24"/>
        </w:rPr>
        <w:t xml:space="preserve">: </w:t>
      </w:r>
      <w:r w:rsidRPr="00B329D8">
        <w:rPr>
          <w:rFonts w:ascii="Book Antiqua" w:hAnsi="Book Antiqua"/>
          <w:i/>
          <w:color w:val="000000"/>
          <w:sz w:val="24"/>
          <w:szCs w:val="24"/>
        </w:rPr>
        <w:t>World Journal of Stem Cells</w:t>
      </w:r>
    </w:p>
    <w:p w:rsidR="00D553EB" w:rsidRPr="00B329D8" w:rsidRDefault="00D553EB" w:rsidP="00B329D8">
      <w:pPr>
        <w:spacing w:after="0" w:line="360" w:lineRule="auto"/>
        <w:jc w:val="both"/>
        <w:rPr>
          <w:rFonts w:ascii="Book Antiqua" w:hAnsi="Book Antiqua"/>
          <w:color w:val="000000"/>
          <w:sz w:val="24"/>
          <w:szCs w:val="24"/>
        </w:rPr>
      </w:pPr>
      <w:r w:rsidRPr="00B329D8">
        <w:rPr>
          <w:rFonts w:ascii="Book Antiqua" w:eastAsia="Book Antiqua" w:hAnsi="Book Antiqua"/>
          <w:b/>
          <w:color w:val="000000"/>
          <w:sz w:val="24"/>
          <w:szCs w:val="24"/>
        </w:rPr>
        <w:t xml:space="preserve">Manuscript NO: </w:t>
      </w:r>
      <w:r w:rsidRPr="00B329D8">
        <w:rPr>
          <w:rFonts w:ascii="Book Antiqua" w:hAnsi="Book Antiqua"/>
          <w:color w:val="000000"/>
          <w:sz w:val="24"/>
          <w:szCs w:val="24"/>
        </w:rPr>
        <w:t>49708</w:t>
      </w:r>
    </w:p>
    <w:p w:rsidR="00D553EB" w:rsidRPr="00B329D8" w:rsidRDefault="00D553EB" w:rsidP="00B329D8">
      <w:pPr>
        <w:spacing w:after="0" w:line="360" w:lineRule="auto"/>
        <w:jc w:val="both"/>
        <w:rPr>
          <w:rFonts w:ascii="Book Antiqua" w:hAnsi="Book Antiqua"/>
          <w:color w:val="000000"/>
          <w:sz w:val="24"/>
          <w:szCs w:val="24"/>
        </w:rPr>
      </w:pPr>
      <w:r w:rsidRPr="00B329D8">
        <w:rPr>
          <w:rFonts w:ascii="Book Antiqua" w:hAnsi="Book Antiqua"/>
          <w:b/>
          <w:color w:val="000000"/>
          <w:sz w:val="24"/>
          <w:szCs w:val="24"/>
        </w:rPr>
        <w:t>Manuscript Type</w:t>
      </w:r>
      <w:r w:rsidRPr="00B329D8">
        <w:rPr>
          <w:rFonts w:ascii="Book Antiqua" w:hAnsi="Book Antiqua"/>
          <w:color w:val="000000"/>
          <w:sz w:val="24"/>
          <w:szCs w:val="24"/>
        </w:rPr>
        <w:t>: ORIGINAL ARTICLE</w:t>
      </w:r>
    </w:p>
    <w:p w:rsidR="00D553EB" w:rsidRPr="00B329D8" w:rsidRDefault="00D553EB" w:rsidP="00B329D8">
      <w:pPr>
        <w:spacing w:after="0" w:line="360" w:lineRule="auto"/>
        <w:jc w:val="both"/>
        <w:rPr>
          <w:rFonts w:ascii="Book Antiqua" w:hAnsi="Book Antiqua"/>
          <w:b/>
          <w:bCs/>
          <w:i/>
          <w:iCs/>
          <w:color w:val="000000"/>
          <w:sz w:val="24"/>
          <w:szCs w:val="24"/>
        </w:rPr>
      </w:pPr>
    </w:p>
    <w:p w:rsidR="00D553EB" w:rsidRPr="00B329D8" w:rsidRDefault="00D553EB" w:rsidP="00B329D8">
      <w:pPr>
        <w:spacing w:after="0" w:line="360" w:lineRule="auto"/>
        <w:jc w:val="both"/>
        <w:rPr>
          <w:rFonts w:ascii="Book Antiqua" w:hAnsi="Book Antiqua"/>
          <w:b/>
          <w:bCs/>
          <w:i/>
          <w:iCs/>
          <w:color w:val="000000"/>
          <w:sz w:val="24"/>
          <w:szCs w:val="24"/>
        </w:rPr>
      </w:pPr>
      <w:r w:rsidRPr="00B329D8">
        <w:rPr>
          <w:rFonts w:ascii="Book Antiqua" w:hAnsi="Book Antiqua"/>
          <w:b/>
          <w:bCs/>
          <w:i/>
          <w:iCs/>
          <w:color w:val="000000"/>
          <w:sz w:val="24"/>
          <w:szCs w:val="24"/>
        </w:rPr>
        <w:t>Basic Study</w:t>
      </w:r>
    </w:p>
    <w:p w:rsidR="003C624A" w:rsidRPr="00B329D8" w:rsidRDefault="002500E8" w:rsidP="00B329D8">
      <w:pPr>
        <w:adjustRightInd/>
        <w:snapToGrid/>
        <w:spacing w:after="0" w:line="360" w:lineRule="auto"/>
        <w:jc w:val="both"/>
        <w:rPr>
          <w:rFonts w:ascii="Book Antiqua" w:eastAsia="宋体" w:hAnsi="Book Antiqua"/>
          <w:b/>
          <w:bCs/>
          <w:color w:val="000000"/>
          <w:sz w:val="24"/>
          <w:szCs w:val="24"/>
        </w:rPr>
      </w:pPr>
      <w:bookmarkStart w:id="2" w:name="OLE_LINK27"/>
      <w:r>
        <w:rPr>
          <w:rFonts w:ascii="Book Antiqua" w:eastAsia="宋体" w:hAnsi="Book Antiqua"/>
          <w:b/>
          <w:bCs/>
          <w:color w:val="000000"/>
          <w:sz w:val="24"/>
          <w:szCs w:val="24"/>
        </w:rPr>
        <w:t>M</w:t>
      </w:r>
      <w:r w:rsidRPr="00B329D8">
        <w:rPr>
          <w:rFonts w:ascii="Book Antiqua" w:eastAsia="宋体" w:hAnsi="Book Antiqua"/>
          <w:b/>
          <w:bCs/>
          <w:color w:val="000000"/>
          <w:sz w:val="24"/>
          <w:szCs w:val="24"/>
        </w:rPr>
        <w:t>i</w:t>
      </w:r>
      <w:r w:rsidRPr="00B329D8">
        <w:rPr>
          <w:rFonts w:ascii="Book Antiqua" w:eastAsia="宋体" w:hAnsi="Book Antiqua"/>
          <w:b/>
          <w:bCs/>
          <w:caps/>
          <w:color w:val="000000"/>
          <w:sz w:val="24"/>
          <w:szCs w:val="24"/>
        </w:rPr>
        <w:t>r</w:t>
      </w:r>
      <w:r w:rsidR="00480558" w:rsidRPr="00B329D8">
        <w:rPr>
          <w:rFonts w:ascii="Book Antiqua" w:eastAsia="宋体" w:hAnsi="Book Antiqua"/>
          <w:b/>
          <w:bCs/>
          <w:color w:val="000000"/>
          <w:sz w:val="24"/>
          <w:szCs w:val="24"/>
        </w:rPr>
        <w:t>-301a</w:t>
      </w:r>
      <w:r w:rsidR="003C624A" w:rsidRPr="00B329D8">
        <w:rPr>
          <w:rFonts w:ascii="Book Antiqua" w:eastAsia="宋体" w:hAnsi="Book Antiqua"/>
          <w:b/>
          <w:bCs/>
          <w:color w:val="000000"/>
          <w:sz w:val="24"/>
          <w:szCs w:val="24"/>
        </w:rPr>
        <w:t xml:space="preserve"> promotes </w:t>
      </w:r>
      <w:r w:rsidR="00480558" w:rsidRPr="00B329D8">
        <w:rPr>
          <w:rFonts w:ascii="Book Antiqua" w:eastAsia="宋体" w:hAnsi="Book Antiqua"/>
          <w:b/>
          <w:bCs/>
          <w:color w:val="000000"/>
          <w:sz w:val="24"/>
          <w:szCs w:val="24"/>
        </w:rPr>
        <w:t xml:space="preserve">embryonic stem cell </w:t>
      </w:r>
      <w:r w:rsidR="003C624A" w:rsidRPr="00B329D8">
        <w:rPr>
          <w:rFonts w:ascii="Book Antiqua" w:eastAsia="宋体" w:hAnsi="Book Antiqua"/>
          <w:b/>
          <w:bCs/>
          <w:color w:val="000000"/>
          <w:sz w:val="24"/>
          <w:szCs w:val="24"/>
        </w:rPr>
        <w:t xml:space="preserve">differentiation </w:t>
      </w:r>
      <w:r w:rsidR="00480558" w:rsidRPr="00B329D8">
        <w:rPr>
          <w:rFonts w:ascii="Book Antiqua" w:eastAsia="宋体" w:hAnsi="Book Antiqua"/>
          <w:b/>
          <w:bCs/>
          <w:color w:val="000000"/>
          <w:sz w:val="24"/>
          <w:szCs w:val="24"/>
        </w:rPr>
        <w:t>to cardiomyocytes</w:t>
      </w:r>
    </w:p>
    <w:p w:rsidR="002C3D95" w:rsidRPr="00EE0810" w:rsidRDefault="002C3D95" w:rsidP="00B329D8">
      <w:pPr>
        <w:adjustRightInd/>
        <w:snapToGrid/>
        <w:spacing w:after="0" w:line="360" w:lineRule="auto"/>
        <w:jc w:val="both"/>
        <w:rPr>
          <w:rFonts w:ascii="Book Antiqua" w:eastAsia="宋体" w:hAnsi="Book Antiqua"/>
          <w:color w:val="000000"/>
          <w:sz w:val="24"/>
          <w:szCs w:val="24"/>
        </w:rPr>
      </w:pPr>
    </w:p>
    <w:bookmarkEnd w:id="2"/>
    <w:p w:rsidR="00D553EB" w:rsidRPr="00B329D8" w:rsidRDefault="00D553EB" w:rsidP="00B329D8">
      <w:pPr>
        <w:adjustRightInd/>
        <w:snapToGrid/>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t xml:space="preserve">Zhen LX </w:t>
      </w:r>
      <w:r w:rsidRPr="00B329D8">
        <w:rPr>
          <w:rFonts w:ascii="Book Antiqua" w:eastAsia="宋体" w:hAnsi="Book Antiqua"/>
          <w:i/>
          <w:iCs/>
          <w:color w:val="000000"/>
          <w:sz w:val="24"/>
          <w:szCs w:val="24"/>
        </w:rPr>
        <w:t>et al</w:t>
      </w:r>
      <w:r w:rsidRPr="00B329D8">
        <w:rPr>
          <w:rFonts w:ascii="Book Antiqua" w:eastAsia="宋体" w:hAnsi="Book Antiqua"/>
          <w:color w:val="000000"/>
          <w:sz w:val="24"/>
          <w:szCs w:val="24"/>
        </w:rPr>
        <w:t xml:space="preserve">. </w:t>
      </w:r>
      <w:bookmarkStart w:id="3" w:name="OLE_LINK28"/>
      <w:r w:rsidR="002500E8">
        <w:rPr>
          <w:rFonts w:ascii="Book Antiqua" w:eastAsia="宋体" w:hAnsi="Book Antiqua"/>
          <w:color w:val="000000"/>
          <w:sz w:val="24"/>
          <w:szCs w:val="24"/>
        </w:rPr>
        <w:t>M</w:t>
      </w:r>
      <w:r w:rsidR="002500E8" w:rsidRPr="00B329D8">
        <w:rPr>
          <w:rFonts w:ascii="Book Antiqua" w:eastAsia="宋体" w:hAnsi="Book Antiqua"/>
          <w:color w:val="000000"/>
          <w:sz w:val="24"/>
          <w:szCs w:val="24"/>
        </w:rPr>
        <w:t>iR</w:t>
      </w:r>
      <w:r w:rsidRPr="00B329D8">
        <w:rPr>
          <w:rFonts w:ascii="Book Antiqua" w:eastAsia="宋体" w:hAnsi="Book Antiqua"/>
          <w:color w:val="000000"/>
          <w:sz w:val="24"/>
          <w:szCs w:val="24"/>
        </w:rPr>
        <w:t>-301a promotes cardiac differentiation</w:t>
      </w:r>
      <w:bookmarkEnd w:id="3"/>
    </w:p>
    <w:p w:rsidR="00D553EB" w:rsidRPr="00B329D8" w:rsidRDefault="00D553EB" w:rsidP="00B329D8">
      <w:pPr>
        <w:adjustRightInd/>
        <w:snapToGrid/>
        <w:spacing w:after="0" w:line="360" w:lineRule="auto"/>
        <w:jc w:val="both"/>
        <w:rPr>
          <w:rFonts w:ascii="Book Antiqua" w:eastAsia="宋体" w:hAnsi="Book Antiqua"/>
          <w:color w:val="000000"/>
          <w:sz w:val="24"/>
          <w:szCs w:val="24"/>
        </w:rPr>
      </w:pPr>
    </w:p>
    <w:p w:rsidR="005D4CD7" w:rsidRPr="00B329D8" w:rsidRDefault="00480558" w:rsidP="00B329D8">
      <w:pPr>
        <w:adjustRightInd/>
        <w:snapToGrid/>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t>Li</w:t>
      </w:r>
      <w:r w:rsidR="00D553EB" w:rsidRPr="00B329D8">
        <w:rPr>
          <w:rFonts w:ascii="Book Antiqua" w:eastAsia="宋体" w:hAnsi="Book Antiqua"/>
          <w:color w:val="000000"/>
          <w:sz w:val="24"/>
          <w:szCs w:val="24"/>
        </w:rPr>
        <w:t xml:space="preserve">-Xiao </w:t>
      </w:r>
      <w:r w:rsidRPr="00B329D8">
        <w:rPr>
          <w:rFonts w:ascii="Book Antiqua" w:eastAsia="宋体" w:hAnsi="Book Antiqua"/>
          <w:color w:val="000000"/>
          <w:sz w:val="24"/>
          <w:szCs w:val="24"/>
        </w:rPr>
        <w:t>Zhen</w:t>
      </w:r>
      <w:r w:rsidR="00223594"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 </w:t>
      </w:r>
      <w:r w:rsidR="00D00651" w:rsidRPr="00B329D8">
        <w:rPr>
          <w:rFonts w:ascii="Book Antiqua" w:eastAsia="宋体" w:hAnsi="Book Antiqua"/>
          <w:color w:val="000000"/>
          <w:sz w:val="24"/>
          <w:szCs w:val="24"/>
        </w:rPr>
        <w:t>Yu</w:t>
      </w:r>
      <w:r w:rsidR="00D553EB" w:rsidRPr="00B329D8">
        <w:rPr>
          <w:rFonts w:ascii="Book Antiqua" w:eastAsia="宋体" w:hAnsi="Book Antiqua"/>
          <w:color w:val="000000"/>
          <w:sz w:val="24"/>
          <w:szCs w:val="24"/>
        </w:rPr>
        <w:t xml:space="preserve">-Ying </w:t>
      </w:r>
      <w:proofErr w:type="spellStart"/>
      <w:r w:rsidR="00D00651" w:rsidRPr="00B329D8">
        <w:rPr>
          <w:rFonts w:ascii="Book Antiqua" w:eastAsia="宋体" w:hAnsi="Book Antiqua"/>
          <w:color w:val="000000"/>
          <w:sz w:val="24"/>
          <w:szCs w:val="24"/>
        </w:rPr>
        <w:t>Gu</w:t>
      </w:r>
      <w:proofErr w:type="spellEnd"/>
      <w:r w:rsidR="00D00651" w:rsidRPr="00B329D8">
        <w:rPr>
          <w:rFonts w:ascii="Book Antiqua" w:eastAsia="宋体" w:hAnsi="Book Antiqua"/>
          <w:color w:val="000000"/>
          <w:sz w:val="24"/>
          <w:szCs w:val="24"/>
        </w:rPr>
        <w:t xml:space="preserve">, </w:t>
      </w:r>
      <w:r w:rsidRPr="00B329D8">
        <w:rPr>
          <w:rFonts w:ascii="Book Antiqua" w:eastAsia="宋体" w:hAnsi="Book Antiqua"/>
          <w:color w:val="000000"/>
          <w:sz w:val="24"/>
          <w:szCs w:val="24"/>
        </w:rPr>
        <w:t xml:space="preserve">Qian Zhao, </w:t>
      </w:r>
      <w:r w:rsidR="004932E2" w:rsidRPr="00B329D8">
        <w:rPr>
          <w:rFonts w:ascii="Book Antiqua" w:eastAsia="宋体" w:hAnsi="Book Antiqua"/>
          <w:color w:val="000000"/>
          <w:sz w:val="24"/>
          <w:szCs w:val="24"/>
        </w:rPr>
        <w:t>Hui</w:t>
      </w:r>
      <w:r w:rsidR="00D553EB" w:rsidRPr="00B329D8">
        <w:rPr>
          <w:rFonts w:ascii="Book Antiqua" w:eastAsia="宋体" w:hAnsi="Book Antiqua"/>
          <w:color w:val="000000"/>
          <w:sz w:val="24"/>
          <w:szCs w:val="24"/>
        </w:rPr>
        <w:t xml:space="preserve">-Fang </w:t>
      </w:r>
      <w:r w:rsidR="004932E2" w:rsidRPr="00B329D8">
        <w:rPr>
          <w:rFonts w:ascii="Book Antiqua" w:eastAsia="宋体" w:hAnsi="Book Antiqua"/>
          <w:color w:val="000000"/>
          <w:sz w:val="24"/>
          <w:szCs w:val="24"/>
        </w:rPr>
        <w:t xml:space="preserve">Zhu, </w:t>
      </w:r>
      <w:proofErr w:type="spellStart"/>
      <w:r w:rsidRPr="00B329D8">
        <w:rPr>
          <w:rFonts w:ascii="Book Antiqua" w:eastAsia="宋体" w:hAnsi="Book Antiqua"/>
          <w:color w:val="000000"/>
          <w:sz w:val="24"/>
          <w:szCs w:val="24"/>
        </w:rPr>
        <w:t>Jin</w:t>
      </w:r>
      <w:proofErr w:type="spellEnd"/>
      <w:r w:rsidR="00D553EB" w:rsidRPr="00B329D8">
        <w:rPr>
          <w:rFonts w:ascii="Book Antiqua" w:eastAsia="宋体" w:hAnsi="Book Antiqua"/>
          <w:color w:val="000000"/>
          <w:sz w:val="24"/>
          <w:szCs w:val="24"/>
        </w:rPr>
        <w:t xml:space="preserve">-Hui </w:t>
      </w:r>
      <w:proofErr w:type="spellStart"/>
      <w:r w:rsidRPr="00B329D8">
        <w:rPr>
          <w:rFonts w:ascii="Book Antiqua" w:eastAsia="宋体" w:hAnsi="Book Antiqua"/>
          <w:color w:val="000000"/>
          <w:sz w:val="24"/>
          <w:szCs w:val="24"/>
        </w:rPr>
        <w:t>Lü</w:t>
      </w:r>
      <w:proofErr w:type="spellEnd"/>
      <w:r w:rsidR="005D4CD7" w:rsidRPr="00B329D8">
        <w:rPr>
          <w:rFonts w:ascii="Book Antiqua" w:eastAsia="宋体" w:hAnsi="Book Antiqua"/>
          <w:color w:val="000000"/>
          <w:sz w:val="24"/>
          <w:szCs w:val="24"/>
        </w:rPr>
        <w:t xml:space="preserve">, </w:t>
      </w:r>
      <w:r w:rsidR="00110534" w:rsidRPr="00B329D8">
        <w:rPr>
          <w:rFonts w:ascii="Book Antiqua" w:eastAsia="宋体" w:hAnsi="Book Antiqua"/>
          <w:color w:val="000000"/>
          <w:sz w:val="24"/>
          <w:szCs w:val="24"/>
        </w:rPr>
        <w:t>Shu</w:t>
      </w:r>
      <w:r w:rsidR="00D553EB" w:rsidRPr="00B329D8">
        <w:rPr>
          <w:rFonts w:ascii="Book Antiqua" w:eastAsia="宋体" w:hAnsi="Book Antiqua"/>
          <w:color w:val="000000"/>
          <w:sz w:val="24"/>
          <w:szCs w:val="24"/>
        </w:rPr>
        <w:t xml:space="preserve">-Jun </w:t>
      </w:r>
      <w:r w:rsidR="00110534" w:rsidRPr="00B329D8">
        <w:rPr>
          <w:rFonts w:ascii="Book Antiqua" w:eastAsia="宋体" w:hAnsi="Book Antiqua"/>
          <w:color w:val="000000"/>
          <w:sz w:val="24"/>
          <w:szCs w:val="24"/>
        </w:rPr>
        <w:t xml:space="preserve">Li, Zhen </w:t>
      </w:r>
      <w:r w:rsidR="004860F5" w:rsidRPr="00B329D8">
        <w:rPr>
          <w:rFonts w:ascii="Book Antiqua" w:eastAsia="宋体" w:hAnsi="Book Antiqua"/>
          <w:color w:val="000000"/>
          <w:sz w:val="24"/>
          <w:szCs w:val="24"/>
        </w:rPr>
        <w:t>X</w:t>
      </w:r>
      <w:r w:rsidR="00110534" w:rsidRPr="00B329D8">
        <w:rPr>
          <w:rFonts w:ascii="Book Antiqua" w:eastAsia="宋体" w:hAnsi="Book Antiqua"/>
          <w:color w:val="000000"/>
          <w:sz w:val="24"/>
          <w:szCs w:val="24"/>
        </w:rPr>
        <w:t xml:space="preserve">u, </w:t>
      </w:r>
      <w:r w:rsidR="00154064" w:rsidRPr="00B329D8">
        <w:rPr>
          <w:rFonts w:ascii="Book Antiqua" w:eastAsia="宋体" w:hAnsi="Book Antiqua"/>
          <w:color w:val="000000"/>
          <w:sz w:val="24"/>
          <w:szCs w:val="24"/>
        </w:rPr>
        <w:t xml:space="preserve">Li </w:t>
      </w:r>
      <w:proofErr w:type="spellStart"/>
      <w:r w:rsidR="00154064" w:rsidRPr="00B329D8">
        <w:rPr>
          <w:rFonts w:ascii="Book Antiqua" w:eastAsia="宋体" w:hAnsi="Book Antiqua"/>
          <w:color w:val="000000"/>
          <w:sz w:val="24"/>
          <w:szCs w:val="24"/>
        </w:rPr>
        <w:t>Li</w:t>
      </w:r>
      <w:proofErr w:type="spellEnd"/>
      <w:r w:rsidR="00154064" w:rsidRPr="00B329D8">
        <w:rPr>
          <w:rFonts w:ascii="Book Antiqua" w:eastAsia="宋体" w:hAnsi="Book Antiqua"/>
          <w:color w:val="000000"/>
          <w:sz w:val="24"/>
          <w:szCs w:val="24"/>
        </w:rPr>
        <w:t xml:space="preserve">, </w:t>
      </w:r>
      <w:proofErr w:type="spellStart"/>
      <w:r w:rsidR="005D4CD7" w:rsidRPr="00B329D8">
        <w:rPr>
          <w:rFonts w:ascii="Book Antiqua" w:eastAsia="宋体" w:hAnsi="Book Antiqua"/>
          <w:color w:val="000000"/>
          <w:sz w:val="24"/>
          <w:szCs w:val="24"/>
        </w:rPr>
        <w:t>Zuo</w:t>
      </w:r>
      <w:proofErr w:type="spellEnd"/>
      <w:r w:rsidR="00655D76" w:rsidRPr="00B329D8">
        <w:rPr>
          <w:rFonts w:ascii="Book Antiqua" w:eastAsia="宋体" w:hAnsi="Book Antiqua"/>
          <w:color w:val="000000"/>
          <w:sz w:val="24"/>
          <w:szCs w:val="24"/>
        </w:rPr>
        <w:t xml:space="preserve">-Ren </w:t>
      </w:r>
      <w:r w:rsidR="005D4CD7" w:rsidRPr="00B329D8">
        <w:rPr>
          <w:rFonts w:ascii="Book Antiqua" w:eastAsia="宋体" w:hAnsi="Book Antiqua"/>
          <w:color w:val="000000"/>
          <w:sz w:val="24"/>
          <w:szCs w:val="24"/>
        </w:rPr>
        <w:t>Yu</w:t>
      </w:r>
    </w:p>
    <w:p w:rsidR="0054400B" w:rsidRDefault="0054400B" w:rsidP="00B329D8">
      <w:pPr>
        <w:autoSpaceDE w:val="0"/>
        <w:autoSpaceDN w:val="0"/>
        <w:snapToGrid/>
        <w:spacing w:after="0" w:line="360" w:lineRule="auto"/>
        <w:jc w:val="both"/>
        <w:rPr>
          <w:rFonts w:ascii="Book Antiqua" w:eastAsia="宋体" w:hAnsi="Book Antiqua"/>
          <w:color w:val="000000"/>
          <w:sz w:val="24"/>
          <w:szCs w:val="24"/>
        </w:rPr>
      </w:pPr>
    </w:p>
    <w:p w:rsidR="00D553EB" w:rsidRPr="00B329D8" w:rsidRDefault="00D553EB" w:rsidP="00B329D8">
      <w:pPr>
        <w:autoSpaceDE w:val="0"/>
        <w:autoSpaceDN w:val="0"/>
        <w:snapToGrid/>
        <w:spacing w:after="0" w:line="360" w:lineRule="auto"/>
        <w:jc w:val="both"/>
        <w:rPr>
          <w:rFonts w:ascii="Book Antiqua" w:eastAsia="宋体" w:hAnsi="Book Antiqua"/>
          <w:color w:val="000000"/>
          <w:sz w:val="24"/>
          <w:szCs w:val="24"/>
        </w:rPr>
      </w:pPr>
      <w:r w:rsidRPr="00B329D8">
        <w:rPr>
          <w:rFonts w:ascii="Book Antiqua" w:eastAsia="宋体" w:hAnsi="Book Antiqua"/>
          <w:b/>
          <w:bCs/>
          <w:color w:val="000000"/>
          <w:sz w:val="24"/>
          <w:szCs w:val="24"/>
        </w:rPr>
        <w:t xml:space="preserve">Li-Xiao Zhen, Yu-Ying </w:t>
      </w:r>
      <w:proofErr w:type="spellStart"/>
      <w:r w:rsidRPr="00B329D8">
        <w:rPr>
          <w:rFonts w:ascii="Book Antiqua" w:eastAsia="宋体" w:hAnsi="Book Antiqua"/>
          <w:b/>
          <w:bCs/>
          <w:color w:val="000000"/>
          <w:sz w:val="24"/>
          <w:szCs w:val="24"/>
        </w:rPr>
        <w:t>Gu</w:t>
      </w:r>
      <w:proofErr w:type="spellEnd"/>
      <w:r w:rsidRPr="00B329D8">
        <w:rPr>
          <w:rFonts w:ascii="Book Antiqua" w:eastAsia="宋体" w:hAnsi="Book Antiqua"/>
          <w:b/>
          <w:bCs/>
          <w:color w:val="000000"/>
          <w:sz w:val="24"/>
          <w:szCs w:val="24"/>
        </w:rPr>
        <w:t xml:space="preserve">, Qian Zhao, Hui-Fang Zhu, </w:t>
      </w:r>
      <w:proofErr w:type="spellStart"/>
      <w:r w:rsidRPr="00B329D8">
        <w:rPr>
          <w:rFonts w:ascii="Book Antiqua" w:eastAsia="宋体" w:hAnsi="Book Antiqua"/>
          <w:b/>
          <w:bCs/>
          <w:color w:val="000000"/>
          <w:sz w:val="24"/>
          <w:szCs w:val="24"/>
        </w:rPr>
        <w:t>Jin</w:t>
      </w:r>
      <w:proofErr w:type="spellEnd"/>
      <w:r w:rsidRPr="00B329D8">
        <w:rPr>
          <w:rFonts w:ascii="Book Antiqua" w:eastAsia="宋体" w:hAnsi="Book Antiqua"/>
          <w:b/>
          <w:bCs/>
          <w:color w:val="000000"/>
          <w:sz w:val="24"/>
          <w:szCs w:val="24"/>
        </w:rPr>
        <w:t xml:space="preserve">-Hui </w:t>
      </w:r>
      <w:proofErr w:type="spellStart"/>
      <w:r w:rsidRPr="00B329D8">
        <w:rPr>
          <w:rFonts w:ascii="Book Antiqua" w:eastAsia="宋体" w:hAnsi="Book Antiqua"/>
          <w:b/>
          <w:bCs/>
          <w:color w:val="000000"/>
          <w:sz w:val="24"/>
          <w:szCs w:val="24"/>
        </w:rPr>
        <w:t>Lü</w:t>
      </w:r>
      <w:proofErr w:type="spellEnd"/>
      <w:r w:rsidRPr="00B329D8">
        <w:rPr>
          <w:rFonts w:ascii="Book Antiqua" w:eastAsia="宋体" w:hAnsi="Book Antiqua"/>
          <w:b/>
          <w:bCs/>
          <w:color w:val="000000"/>
          <w:sz w:val="24"/>
          <w:szCs w:val="24"/>
        </w:rPr>
        <w:t xml:space="preserve">, Shu-Jun Li, Li </w:t>
      </w:r>
      <w:proofErr w:type="spellStart"/>
      <w:r w:rsidRPr="00B329D8">
        <w:rPr>
          <w:rFonts w:ascii="Book Antiqua" w:eastAsia="宋体" w:hAnsi="Book Antiqua"/>
          <w:b/>
          <w:bCs/>
          <w:color w:val="000000"/>
          <w:sz w:val="24"/>
          <w:szCs w:val="24"/>
        </w:rPr>
        <w:t>Li</w:t>
      </w:r>
      <w:proofErr w:type="spellEnd"/>
      <w:r w:rsidRPr="00B329D8">
        <w:rPr>
          <w:rFonts w:ascii="Book Antiqua" w:eastAsia="宋体" w:hAnsi="Book Antiqua"/>
          <w:b/>
          <w:bCs/>
          <w:color w:val="000000"/>
          <w:sz w:val="24"/>
          <w:szCs w:val="24"/>
        </w:rPr>
        <w:t xml:space="preserve">, </w:t>
      </w:r>
      <w:proofErr w:type="spellStart"/>
      <w:r w:rsidRPr="00B329D8">
        <w:rPr>
          <w:rFonts w:ascii="Book Antiqua" w:eastAsia="宋体" w:hAnsi="Book Antiqua"/>
          <w:b/>
          <w:bCs/>
          <w:color w:val="000000"/>
          <w:sz w:val="24"/>
          <w:szCs w:val="24"/>
        </w:rPr>
        <w:t>Zuo</w:t>
      </w:r>
      <w:proofErr w:type="spellEnd"/>
      <w:r w:rsidR="00655D76" w:rsidRPr="00B329D8">
        <w:rPr>
          <w:rFonts w:ascii="Book Antiqua" w:eastAsia="宋体" w:hAnsi="Book Antiqua"/>
          <w:b/>
          <w:bCs/>
          <w:color w:val="000000"/>
          <w:sz w:val="24"/>
          <w:szCs w:val="24"/>
        </w:rPr>
        <w:t xml:space="preserve">-Ren </w:t>
      </w:r>
      <w:r w:rsidRPr="00B329D8">
        <w:rPr>
          <w:rFonts w:ascii="Book Antiqua" w:eastAsia="宋体" w:hAnsi="Book Antiqua"/>
          <w:b/>
          <w:bCs/>
          <w:color w:val="000000"/>
          <w:sz w:val="24"/>
          <w:szCs w:val="24"/>
        </w:rPr>
        <w:t>Yu,</w:t>
      </w:r>
      <w:r w:rsidRPr="00B329D8">
        <w:rPr>
          <w:rFonts w:ascii="Book Antiqua" w:eastAsia="宋体" w:hAnsi="Book Antiqua"/>
          <w:color w:val="000000"/>
          <w:sz w:val="24"/>
          <w:szCs w:val="24"/>
        </w:rPr>
        <w:t xml:space="preserve"> </w:t>
      </w:r>
      <w:r w:rsidR="0043554D" w:rsidRPr="00B329D8">
        <w:rPr>
          <w:rFonts w:ascii="Book Antiqua" w:eastAsia="宋体" w:hAnsi="Book Antiqua"/>
          <w:color w:val="000000"/>
          <w:sz w:val="24"/>
          <w:szCs w:val="24"/>
        </w:rPr>
        <w:t xml:space="preserve">Key Laboratory of Arrhythmias of the Ministry of Education of China, </w:t>
      </w:r>
      <w:proofErr w:type="spellStart"/>
      <w:r w:rsidRPr="00B329D8">
        <w:rPr>
          <w:rFonts w:ascii="Book Antiqua" w:eastAsia="宋体" w:hAnsi="Book Antiqua"/>
          <w:color w:val="000000"/>
          <w:sz w:val="24"/>
          <w:szCs w:val="24"/>
        </w:rPr>
        <w:t>Tongji</w:t>
      </w:r>
      <w:proofErr w:type="spellEnd"/>
      <w:r w:rsidRPr="00B329D8">
        <w:rPr>
          <w:rFonts w:ascii="Book Antiqua" w:eastAsia="宋体" w:hAnsi="Book Antiqua"/>
          <w:color w:val="000000"/>
          <w:sz w:val="24"/>
          <w:szCs w:val="24"/>
        </w:rPr>
        <w:t xml:space="preserve"> University School of Medicine,</w:t>
      </w:r>
      <w:r w:rsidRPr="00B329D8">
        <w:rPr>
          <w:rFonts w:ascii="Book Antiqua" w:hAnsi="Book Antiqua"/>
          <w:sz w:val="24"/>
          <w:szCs w:val="24"/>
        </w:rPr>
        <w:t xml:space="preserve"> </w:t>
      </w:r>
      <w:r w:rsidRPr="00B329D8">
        <w:rPr>
          <w:rFonts w:ascii="Book Antiqua" w:eastAsia="宋体" w:hAnsi="Book Antiqua"/>
          <w:color w:val="000000"/>
          <w:sz w:val="24"/>
          <w:szCs w:val="24"/>
        </w:rPr>
        <w:t>Shanghai 200120, China</w:t>
      </w:r>
    </w:p>
    <w:p w:rsidR="00D553EB" w:rsidRPr="00B329D8" w:rsidRDefault="00D553EB" w:rsidP="00B329D8">
      <w:pPr>
        <w:autoSpaceDE w:val="0"/>
        <w:autoSpaceDN w:val="0"/>
        <w:snapToGrid/>
        <w:spacing w:after="0" w:line="360" w:lineRule="auto"/>
        <w:jc w:val="both"/>
        <w:rPr>
          <w:rFonts w:ascii="Book Antiqua" w:eastAsia="宋体" w:hAnsi="Book Antiqua"/>
          <w:color w:val="000000"/>
          <w:sz w:val="24"/>
          <w:szCs w:val="24"/>
        </w:rPr>
      </w:pPr>
    </w:p>
    <w:p w:rsidR="00D553EB" w:rsidRPr="00B329D8" w:rsidRDefault="00D553EB" w:rsidP="00B329D8">
      <w:pPr>
        <w:autoSpaceDE w:val="0"/>
        <w:autoSpaceDN w:val="0"/>
        <w:snapToGrid/>
        <w:spacing w:after="0" w:line="360" w:lineRule="auto"/>
        <w:jc w:val="both"/>
        <w:rPr>
          <w:rFonts w:ascii="Book Antiqua" w:eastAsia="宋体" w:hAnsi="Book Antiqua"/>
          <w:b/>
          <w:bCs/>
          <w:color w:val="000000"/>
          <w:sz w:val="24"/>
          <w:szCs w:val="24"/>
        </w:rPr>
      </w:pPr>
      <w:r w:rsidRPr="00B329D8">
        <w:rPr>
          <w:rFonts w:ascii="Book Antiqua" w:eastAsia="宋体" w:hAnsi="Book Antiqua"/>
          <w:b/>
          <w:bCs/>
          <w:color w:val="000000"/>
          <w:sz w:val="24"/>
          <w:szCs w:val="24"/>
        </w:rPr>
        <w:t xml:space="preserve">Li-Xiao Zhen, Yu-Ying </w:t>
      </w:r>
      <w:proofErr w:type="spellStart"/>
      <w:r w:rsidRPr="00B329D8">
        <w:rPr>
          <w:rFonts w:ascii="Book Antiqua" w:eastAsia="宋体" w:hAnsi="Book Antiqua"/>
          <w:b/>
          <w:bCs/>
          <w:color w:val="000000"/>
          <w:sz w:val="24"/>
          <w:szCs w:val="24"/>
        </w:rPr>
        <w:t>Gu</w:t>
      </w:r>
      <w:proofErr w:type="spellEnd"/>
      <w:r w:rsidRPr="00B329D8">
        <w:rPr>
          <w:rFonts w:ascii="Book Antiqua" w:eastAsia="宋体" w:hAnsi="Book Antiqua"/>
          <w:b/>
          <w:bCs/>
          <w:color w:val="000000"/>
          <w:sz w:val="24"/>
          <w:szCs w:val="24"/>
        </w:rPr>
        <w:t xml:space="preserve">, Qian Zhao, </w:t>
      </w:r>
      <w:proofErr w:type="spellStart"/>
      <w:r w:rsidRPr="00B329D8">
        <w:rPr>
          <w:rFonts w:ascii="Book Antiqua" w:eastAsia="宋体" w:hAnsi="Book Antiqua"/>
          <w:b/>
          <w:bCs/>
          <w:color w:val="000000"/>
          <w:sz w:val="24"/>
          <w:szCs w:val="24"/>
        </w:rPr>
        <w:t>Jin</w:t>
      </w:r>
      <w:proofErr w:type="spellEnd"/>
      <w:r w:rsidRPr="00B329D8">
        <w:rPr>
          <w:rFonts w:ascii="Book Antiqua" w:eastAsia="宋体" w:hAnsi="Book Antiqua"/>
          <w:b/>
          <w:bCs/>
          <w:color w:val="000000"/>
          <w:sz w:val="24"/>
          <w:szCs w:val="24"/>
        </w:rPr>
        <w:t xml:space="preserve">-Hui </w:t>
      </w:r>
      <w:proofErr w:type="spellStart"/>
      <w:r w:rsidRPr="00B329D8">
        <w:rPr>
          <w:rFonts w:ascii="Book Antiqua" w:eastAsia="宋体" w:hAnsi="Book Antiqua"/>
          <w:b/>
          <w:bCs/>
          <w:color w:val="000000"/>
          <w:sz w:val="24"/>
          <w:szCs w:val="24"/>
        </w:rPr>
        <w:t>Lü</w:t>
      </w:r>
      <w:proofErr w:type="spellEnd"/>
      <w:r w:rsidRPr="00B329D8">
        <w:rPr>
          <w:rFonts w:ascii="Book Antiqua" w:eastAsia="宋体" w:hAnsi="Book Antiqua"/>
          <w:b/>
          <w:bCs/>
          <w:color w:val="000000"/>
          <w:sz w:val="24"/>
          <w:szCs w:val="24"/>
        </w:rPr>
        <w:t xml:space="preserve">, Shu-Jun Li, Li </w:t>
      </w:r>
      <w:proofErr w:type="spellStart"/>
      <w:r w:rsidRPr="00B329D8">
        <w:rPr>
          <w:rFonts w:ascii="Book Antiqua" w:eastAsia="宋体" w:hAnsi="Book Antiqua"/>
          <w:b/>
          <w:bCs/>
          <w:color w:val="000000"/>
          <w:sz w:val="24"/>
          <w:szCs w:val="24"/>
        </w:rPr>
        <w:t>Li</w:t>
      </w:r>
      <w:proofErr w:type="spellEnd"/>
      <w:r w:rsidRPr="00B329D8">
        <w:rPr>
          <w:rFonts w:ascii="Book Antiqua" w:eastAsia="宋体" w:hAnsi="Book Antiqua"/>
          <w:b/>
          <w:bCs/>
          <w:color w:val="000000"/>
          <w:sz w:val="24"/>
          <w:szCs w:val="24"/>
        </w:rPr>
        <w:t xml:space="preserve">, </w:t>
      </w:r>
      <w:proofErr w:type="spellStart"/>
      <w:r w:rsidRPr="00B329D8">
        <w:rPr>
          <w:rFonts w:ascii="Book Antiqua" w:eastAsia="宋体" w:hAnsi="Book Antiqua"/>
          <w:b/>
          <w:bCs/>
          <w:color w:val="000000"/>
          <w:sz w:val="24"/>
          <w:szCs w:val="24"/>
        </w:rPr>
        <w:t>Zuo</w:t>
      </w:r>
      <w:proofErr w:type="spellEnd"/>
      <w:r w:rsidR="00655D76" w:rsidRPr="00B329D8">
        <w:rPr>
          <w:rFonts w:ascii="Book Antiqua" w:eastAsia="宋体" w:hAnsi="Book Antiqua"/>
          <w:b/>
          <w:bCs/>
          <w:color w:val="000000"/>
          <w:sz w:val="24"/>
          <w:szCs w:val="24"/>
        </w:rPr>
        <w:t xml:space="preserve">-Ren </w:t>
      </w:r>
      <w:r w:rsidRPr="00B329D8">
        <w:rPr>
          <w:rFonts w:ascii="Book Antiqua" w:eastAsia="宋体" w:hAnsi="Book Antiqua"/>
          <w:b/>
          <w:bCs/>
          <w:color w:val="000000"/>
          <w:sz w:val="24"/>
          <w:szCs w:val="24"/>
        </w:rPr>
        <w:t xml:space="preserve">Yu, </w:t>
      </w:r>
      <w:r w:rsidR="005D4CD7" w:rsidRPr="00B329D8">
        <w:rPr>
          <w:rFonts w:ascii="Book Antiqua" w:eastAsia="宋体" w:hAnsi="Book Antiqua"/>
          <w:color w:val="000000"/>
          <w:sz w:val="24"/>
          <w:szCs w:val="24"/>
        </w:rPr>
        <w:t>Research Center for Translational Medicine, Shanghai East Hospital,</w:t>
      </w:r>
      <w:r w:rsidR="00221547" w:rsidRPr="00B329D8">
        <w:rPr>
          <w:rFonts w:ascii="Book Antiqua" w:eastAsia="宋体" w:hAnsi="Book Antiqua"/>
          <w:color w:val="000000"/>
          <w:sz w:val="24"/>
          <w:szCs w:val="24"/>
        </w:rPr>
        <w:t xml:space="preserve"> </w:t>
      </w:r>
      <w:proofErr w:type="spellStart"/>
      <w:r w:rsidR="005D4CD7" w:rsidRPr="00B329D8">
        <w:rPr>
          <w:rFonts w:ascii="Book Antiqua" w:eastAsia="宋体" w:hAnsi="Book Antiqua"/>
          <w:color w:val="000000"/>
          <w:sz w:val="24"/>
          <w:szCs w:val="24"/>
        </w:rPr>
        <w:t>Tongji</w:t>
      </w:r>
      <w:proofErr w:type="spellEnd"/>
      <w:r w:rsidR="005D4CD7" w:rsidRPr="00B329D8">
        <w:rPr>
          <w:rFonts w:ascii="Book Antiqua" w:eastAsia="宋体" w:hAnsi="Book Antiqua"/>
          <w:color w:val="000000"/>
          <w:sz w:val="24"/>
          <w:szCs w:val="24"/>
        </w:rPr>
        <w:t xml:space="preserve"> University School of Medicine, Shanghai 200120, China</w:t>
      </w:r>
    </w:p>
    <w:p w:rsidR="00D553EB" w:rsidRPr="00B329D8" w:rsidRDefault="00D553EB" w:rsidP="00B329D8">
      <w:pPr>
        <w:autoSpaceDE w:val="0"/>
        <w:autoSpaceDN w:val="0"/>
        <w:snapToGrid/>
        <w:spacing w:after="0" w:line="360" w:lineRule="auto"/>
        <w:jc w:val="both"/>
        <w:rPr>
          <w:rFonts w:ascii="Book Antiqua" w:eastAsia="宋体" w:hAnsi="Book Antiqua"/>
          <w:color w:val="000000"/>
          <w:sz w:val="24"/>
          <w:szCs w:val="24"/>
        </w:rPr>
      </w:pPr>
    </w:p>
    <w:p w:rsidR="00E63F79" w:rsidRPr="00B329D8" w:rsidRDefault="00D553EB" w:rsidP="00B329D8">
      <w:pPr>
        <w:autoSpaceDE w:val="0"/>
        <w:autoSpaceDN w:val="0"/>
        <w:snapToGrid/>
        <w:spacing w:after="0" w:line="360" w:lineRule="auto"/>
        <w:jc w:val="both"/>
        <w:rPr>
          <w:rFonts w:ascii="Book Antiqua" w:eastAsia="宋体" w:hAnsi="Book Antiqua"/>
          <w:color w:val="000000"/>
          <w:sz w:val="24"/>
          <w:szCs w:val="24"/>
        </w:rPr>
      </w:pPr>
      <w:r w:rsidRPr="00B329D8">
        <w:rPr>
          <w:rFonts w:ascii="Book Antiqua" w:eastAsia="宋体" w:hAnsi="Book Antiqua"/>
          <w:b/>
          <w:bCs/>
          <w:color w:val="000000"/>
          <w:sz w:val="24"/>
          <w:szCs w:val="24"/>
        </w:rPr>
        <w:t>Zhen Xu,</w:t>
      </w:r>
      <w:r w:rsidRPr="00B329D8">
        <w:rPr>
          <w:rFonts w:ascii="Book Antiqua" w:eastAsia="宋体" w:hAnsi="Book Antiqua"/>
          <w:color w:val="000000"/>
          <w:sz w:val="24"/>
          <w:szCs w:val="24"/>
        </w:rPr>
        <w:t xml:space="preserve"> </w:t>
      </w:r>
      <w:r w:rsidR="00E63F79" w:rsidRPr="00B329D8">
        <w:rPr>
          <w:rFonts w:ascii="Book Antiqua" w:eastAsia="宋体" w:hAnsi="Book Antiqua"/>
          <w:color w:val="000000"/>
          <w:sz w:val="24"/>
          <w:szCs w:val="24"/>
        </w:rPr>
        <w:t xml:space="preserve">Department of Microbiology </w:t>
      </w:r>
      <w:r w:rsidRPr="00B329D8">
        <w:rPr>
          <w:rFonts w:ascii="Book Antiqua" w:eastAsia="宋体" w:hAnsi="Book Antiqua"/>
          <w:color w:val="000000"/>
          <w:sz w:val="24"/>
          <w:szCs w:val="24"/>
        </w:rPr>
        <w:t>and</w:t>
      </w:r>
      <w:r w:rsidR="00E63F79" w:rsidRPr="00B329D8">
        <w:rPr>
          <w:rFonts w:ascii="Book Antiqua" w:eastAsia="宋体" w:hAnsi="Book Antiqua"/>
          <w:color w:val="000000"/>
          <w:sz w:val="24"/>
          <w:szCs w:val="24"/>
        </w:rPr>
        <w:t xml:space="preserve"> Immunology</w:t>
      </w:r>
      <w:r w:rsidR="007F19AA" w:rsidRPr="00B329D8">
        <w:rPr>
          <w:rFonts w:ascii="Book Antiqua" w:eastAsia="宋体" w:hAnsi="Book Antiqua"/>
          <w:color w:val="000000"/>
          <w:sz w:val="24"/>
          <w:szCs w:val="24"/>
        </w:rPr>
        <w:t xml:space="preserve">, </w:t>
      </w:r>
      <w:r w:rsidR="00E63F79" w:rsidRPr="00B329D8">
        <w:rPr>
          <w:rFonts w:ascii="Book Antiqua" w:eastAsia="宋体" w:hAnsi="Book Antiqua"/>
          <w:color w:val="000000"/>
          <w:sz w:val="24"/>
          <w:szCs w:val="24"/>
        </w:rPr>
        <w:t>Wenzhou Medical College</w:t>
      </w:r>
      <w:r w:rsidR="007F19AA" w:rsidRPr="00B329D8">
        <w:rPr>
          <w:rFonts w:ascii="Book Antiqua" w:eastAsia="宋体" w:hAnsi="Book Antiqua"/>
          <w:color w:val="000000"/>
          <w:sz w:val="24"/>
          <w:szCs w:val="24"/>
        </w:rPr>
        <w:t xml:space="preserve">, </w:t>
      </w:r>
      <w:r w:rsidR="00223594" w:rsidRPr="00B329D8">
        <w:rPr>
          <w:rFonts w:ascii="Book Antiqua" w:eastAsia="宋体" w:hAnsi="Book Antiqua"/>
          <w:color w:val="000000"/>
          <w:sz w:val="24"/>
          <w:szCs w:val="24"/>
        </w:rPr>
        <w:t xml:space="preserve">Wenzhou 325000, </w:t>
      </w:r>
      <w:r w:rsidR="007F19AA" w:rsidRPr="00B329D8">
        <w:rPr>
          <w:rFonts w:ascii="Book Antiqua" w:eastAsia="宋体" w:hAnsi="Book Antiqua"/>
          <w:color w:val="000000"/>
          <w:sz w:val="24"/>
          <w:szCs w:val="24"/>
        </w:rPr>
        <w:t xml:space="preserve">Zhejiang Province, </w:t>
      </w:r>
      <w:r w:rsidR="00E63F79" w:rsidRPr="00B329D8">
        <w:rPr>
          <w:rFonts w:ascii="Book Antiqua" w:eastAsia="宋体" w:hAnsi="Book Antiqua"/>
          <w:color w:val="000000"/>
          <w:sz w:val="24"/>
          <w:szCs w:val="24"/>
        </w:rPr>
        <w:t>China</w:t>
      </w:r>
    </w:p>
    <w:p w:rsidR="005D4CD7" w:rsidRPr="00B329D8" w:rsidRDefault="005D4CD7" w:rsidP="00B329D8">
      <w:pPr>
        <w:adjustRightInd/>
        <w:snapToGrid/>
        <w:spacing w:after="0" w:line="360" w:lineRule="auto"/>
        <w:jc w:val="both"/>
        <w:rPr>
          <w:rFonts w:ascii="Book Antiqua" w:eastAsia="宋体" w:hAnsi="Book Antiqua"/>
          <w:color w:val="000000"/>
          <w:sz w:val="24"/>
          <w:szCs w:val="24"/>
        </w:rPr>
      </w:pPr>
    </w:p>
    <w:p w:rsidR="00223594" w:rsidRPr="00B329D8" w:rsidRDefault="00223594" w:rsidP="00B329D8">
      <w:pPr>
        <w:adjustRightInd/>
        <w:snapToGrid/>
        <w:spacing w:after="0" w:line="360" w:lineRule="auto"/>
        <w:jc w:val="both"/>
        <w:rPr>
          <w:rFonts w:ascii="Book Antiqua" w:eastAsia="宋体" w:hAnsi="Book Antiqua"/>
          <w:color w:val="000000"/>
          <w:sz w:val="24"/>
          <w:szCs w:val="24"/>
        </w:rPr>
      </w:pPr>
      <w:r w:rsidRPr="00B329D8">
        <w:rPr>
          <w:rFonts w:ascii="Book Antiqua" w:hAnsi="Book Antiqua"/>
          <w:b/>
          <w:color w:val="000000"/>
          <w:sz w:val="24"/>
          <w:szCs w:val="24"/>
        </w:rPr>
        <w:t>ORCID number:</w:t>
      </w:r>
      <w:r w:rsidRPr="00B329D8">
        <w:rPr>
          <w:rFonts w:ascii="Book Antiqua" w:eastAsia="宋体" w:hAnsi="Book Antiqua"/>
          <w:color w:val="000000"/>
          <w:sz w:val="24"/>
          <w:szCs w:val="24"/>
        </w:rPr>
        <w:t xml:space="preserve"> Li-Xiao Zhen (</w:t>
      </w:r>
      <w:r w:rsidRPr="00862E24">
        <w:rPr>
          <w:rFonts w:ascii="Book Antiqua" w:hAnsi="Book Antiqua"/>
          <w:sz w:val="24"/>
          <w:szCs w:val="24"/>
        </w:rPr>
        <w:t>0000-0001-9110-710X</w:t>
      </w:r>
      <w:r w:rsidRPr="00B329D8">
        <w:rPr>
          <w:rFonts w:ascii="Book Antiqua" w:eastAsia="宋体" w:hAnsi="Book Antiqua"/>
          <w:sz w:val="24"/>
          <w:szCs w:val="24"/>
        </w:rPr>
        <w:t xml:space="preserve">); Yu-Ying </w:t>
      </w:r>
      <w:proofErr w:type="spellStart"/>
      <w:r w:rsidRPr="00B329D8">
        <w:rPr>
          <w:rFonts w:ascii="Book Antiqua" w:eastAsia="宋体" w:hAnsi="Book Antiqua"/>
          <w:sz w:val="24"/>
          <w:szCs w:val="24"/>
        </w:rPr>
        <w:t>Gu</w:t>
      </w:r>
      <w:proofErr w:type="spellEnd"/>
      <w:r w:rsidRPr="00B329D8">
        <w:rPr>
          <w:rFonts w:ascii="Book Antiqua" w:eastAsia="宋体" w:hAnsi="Book Antiqua"/>
          <w:sz w:val="24"/>
          <w:szCs w:val="24"/>
        </w:rPr>
        <w:t>(</w:t>
      </w:r>
      <w:r w:rsidRPr="00862E24">
        <w:rPr>
          <w:rFonts w:ascii="Book Antiqua" w:hAnsi="Book Antiqua"/>
          <w:sz w:val="24"/>
          <w:szCs w:val="24"/>
        </w:rPr>
        <w:t>0000-0001-9420-6787</w:t>
      </w:r>
      <w:r w:rsidRPr="00B329D8">
        <w:rPr>
          <w:rFonts w:ascii="Book Antiqua" w:eastAsia="宋体" w:hAnsi="Book Antiqua"/>
          <w:sz w:val="24"/>
          <w:szCs w:val="24"/>
        </w:rPr>
        <w:t>); Qian Zhao (0000-0003-1641-713</w:t>
      </w:r>
      <w:r w:rsidRPr="00B329D8">
        <w:rPr>
          <w:rFonts w:ascii="Book Antiqua" w:eastAsia="宋体" w:hAnsi="Book Antiqua"/>
          <w:color w:val="000000"/>
          <w:sz w:val="24"/>
          <w:szCs w:val="24"/>
        </w:rPr>
        <w:t xml:space="preserve">7); Hui-Fang Zhu (0000-0003-1551-0495); </w:t>
      </w:r>
      <w:proofErr w:type="spellStart"/>
      <w:r w:rsidRPr="00B329D8">
        <w:rPr>
          <w:rFonts w:ascii="Book Antiqua" w:eastAsia="宋体" w:hAnsi="Book Antiqua"/>
          <w:color w:val="000000"/>
          <w:sz w:val="24"/>
          <w:szCs w:val="24"/>
        </w:rPr>
        <w:t>Jin</w:t>
      </w:r>
      <w:proofErr w:type="spellEnd"/>
      <w:r w:rsidRPr="00B329D8">
        <w:rPr>
          <w:rFonts w:ascii="Book Antiqua" w:eastAsia="宋体" w:hAnsi="Book Antiqua"/>
          <w:color w:val="000000"/>
          <w:sz w:val="24"/>
          <w:szCs w:val="24"/>
        </w:rPr>
        <w:t xml:space="preserve">-Hui </w:t>
      </w:r>
      <w:proofErr w:type="spellStart"/>
      <w:r w:rsidRPr="00B329D8">
        <w:rPr>
          <w:rFonts w:ascii="Book Antiqua" w:eastAsia="宋体" w:hAnsi="Book Antiqua"/>
          <w:color w:val="000000"/>
          <w:sz w:val="24"/>
          <w:szCs w:val="24"/>
        </w:rPr>
        <w:t>Lü</w:t>
      </w:r>
      <w:proofErr w:type="spellEnd"/>
      <w:r w:rsidRPr="00B329D8">
        <w:rPr>
          <w:rFonts w:ascii="Book Antiqua" w:eastAsia="宋体" w:hAnsi="Book Antiqua"/>
          <w:color w:val="000000"/>
          <w:sz w:val="24"/>
          <w:szCs w:val="24"/>
        </w:rPr>
        <w:t xml:space="preserve"> (0000-0002-1481-8896); Shu-Jun Li (0000-0003-1353-5728); Zhen Xu (0000-0001-6231-5735); Li </w:t>
      </w:r>
      <w:proofErr w:type="spellStart"/>
      <w:r w:rsidRPr="00B329D8">
        <w:rPr>
          <w:rFonts w:ascii="Book Antiqua" w:eastAsia="宋体" w:hAnsi="Book Antiqua"/>
          <w:color w:val="000000"/>
          <w:sz w:val="24"/>
          <w:szCs w:val="24"/>
        </w:rPr>
        <w:t>Li</w:t>
      </w:r>
      <w:proofErr w:type="spellEnd"/>
      <w:r w:rsidRPr="00B329D8">
        <w:rPr>
          <w:rFonts w:ascii="Book Antiqua" w:eastAsia="宋体" w:hAnsi="Book Antiqua"/>
          <w:color w:val="000000"/>
          <w:sz w:val="24"/>
          <w:szCs w:val="24"/>
        </w:rPr>
        <w:t xml:space="preserve"> (0000-0003-0524-7515); </w:t>
      </w:r>
      <w:proofErr w:type="spellStart"/>
      <w:r w:rsidRPr="00B329D8">
        <w:rPr>
          <w:rFonts w:ascii="Book Antiqua" w:eastAsia="宋体" w:hAnsi="Book Antiqua"/>
          <w:color w:val="000000"/>
          <w:sz w:val="24"/>
          <w:szCs w:val="24"/>
        </w:rPr>
        <w:t>Zuo</w:t>
      </w:r>
      <w:proofErr w:type="spellEnd"/>
      <w:r w:rsidR="00655D76" w:rsidRPr="00B329D8">
        <w:rPr>
          <w:rFonts w:ascii="Book Antiqua" w:eastAsia="宋体" w:hAnsi="Book Antiqua"/>
          <w:color w:val="000000"/>
          <w:sz w:val="24"/>
          <w:szCs w:val="24"/>
        </w:rPr>
        <w:t xml:space="preserve">-Ren </w:t>
      </w:r>
      <w:r w:rsidRPr="00B329D8">
        <w:rPr>
          <w:rFonts w:ascii="Book Antiqua" w:eastAsia="宋体" w:hAnsi="Book Antiqua"/>
          <w:color w:val="000000"/>
          <w:sz w:val="24"/>
          <w:szCs w:val="24"/>
        </w:rPr>
        <w:t>Yu (0000-0003-4196-9662).</w:t>
      </w:r>
    </w:p>
    <w:p w:rsidR="00223594" w:rsidRPr="00B329D8" w:rsidRDefault="00223594" w:rsidP="00B329D8">
      <w:pPr>
        <w:adjustRightInd/>
        <w:snapToGrid/>
        <w:spacing w:after="0" w:line="360" w:lineRule="auto"/>
        <w:jc w:val="both"/>
        <w:rPr>
          <w:rFonts w:ascii="Book Antiqua" w:eastAsia="宋体" w:hAnsi="Book Antiqua"/>
          <w:color w:val="000000"/>
          <w:sz w:val="24"/>
          <w:szCs w:val="24"/>
        </w:rPr>
      </w:pPr>
      <w:r w:rsidRPr="00B329D8">
        <w:rPr>
          <w:rFonts w:ascii="Book Antiqua" w:hAnsi="Book Antiqua"/>
          <w:b/>
          <w:color w:val="000000"/>
          <w:sz w:val="24"/>
          <w:szCs w:val="24"/>
        </w:rPr>
        <w:lastRenderedPageBreak/>
        <w:t>Author contributions</w:t>
      </w:r>
      <w:r w:rsidRPr="00B329D8">
        <w:rPr>
          <w:rFonts w:ascii="Book Antiqua" w:hAnsi="Book Antiqua"/>
          <w:color w:val="000000"/>
          <w:sz w:val="24"/>
          <w:szCs w:val="24"/>
        </w:rPr>
        <w:t>:</w:t>
      </w:r>
      <w:r w:rsidR="00D77D87" w:rsidRPr="00B329D8">
        <w:rPr>
          <w:rFonts w:ascii="Book Antiqua" w:hAnsi="Book Antiqua"/>
          <w:sz w:val="24"/>
          <w:szCs w:val="24"/>
        </w:rPr>
        <w:t xml:space="preserve"> </w:t>
      </w:r>
      <w:r w:rsidR="00D77D87" w:rsidRPr="00B329D8">
        <w:rPr>
          <w:rFonts w:ascii="Book Antiqua" w:hAnsi="Book Antiqua"/>
          <w:color w:val="000000"/>
          <w:sz w:val="24"/>
          <w:szCs w:val="24"/>
        </w:rPr>
        <w:t xml:space="preserve">Zhen LX, Zhao Q, Zhu HF, </w:t>
      </w:r>
      <w:proofErr w:type="spellStart"/>
      <w:r w:rsidR="00D77D87" w:rsidRPr="00B329D8">
        <w:rPr>
          <w:rFonts w:ascii="Book Antiqua" w:eastAsia="宋体" w:hAnsi="Book Antiqua"/>
          <w:color w:val="000000"/>
          <w:sz w:val="24"/>
          <w:szCs w:val="24"/>
        </w:rPr>
        <w:t>Lü</w:t>
      </w:r>
      <w:proofErr w:type="spellEnd"/>
      <w:r w:rsidR="00D77D87" w:rsidRPr="00B329D8">
        <w:rPr>
          <w:rFonts w:ascii="Book Antiqua" w:eastAsia="宋体" w:hAnsi="Book Antiqua"/>
          <w:color w:val="000000"/>
          <w:sz w:val="24"/>
          <w:szCs w:val="24"/>
        </w:rPr>
        <w:t xml:space="preserve"> </w:t>
      </w:r>
      <w:r w:rsidR="00D77D87" w:rsidRPr="00B329D8">
        <w:rPr>
          <w:rFonts w:ascii="Book Antiqua" w:hAnsi="Book Antiqua"/>
          <w:color w:val="000000"/>
          <w:sz w:val="24"/>
          <w:szCs w:val="24"/>
        </w:rPr>
        <w:t>JH, Li SJ</w:t>
      </w:r>
      <w:r w:rsidR="002500E8">
        <w:rPr>
          <w:rFonts w:ascii="Book Antiqua" w:hAnsi="Book Antiqua"/>
          <w:color w:val="000000"/>
          <w:sz w:val="24"/>
          <w:szCs w:val="24"/>
        </w:rPr>
        <w:t>,</w:t>
      </w:r>
      <w:r w:rsidR="00D77D87" w:rsidRPr="00B329D8">
        <w:rPr>
          <w:rFonts w:ascii="Book Antiqua" w:hAnsi="Book Antiqua"/>
          <w:color w:val="000000"/>
          <w:sz w:val="24"/>
          <w:szCs w:val="24"/>
        </w:rPr>
        <w:t xml:space="preserve"> and </w:t>
      </w:r>
      <w:r w:rsidR="00516CDE" w:rsidRPr="00B329D8">
        <w:rPr>
          <w:rFonts w:ascii="Book Antiqua" w:hAnsi="Book Antiqua"/>
          <w:color w:val="000000"/>
          <w:sz w:val="24"/>
          <w:szCs w:val="24"/>
        </w:rPr>
        <w:t>X</w:t>
      </w:r>
      <w:r w:rsidR="00D77D87" w:rsidRPr="00B329D8">
        <w:rPr>
          <w:rFonts w:ascii="Book Antiqua" w:hAnsi="Book Antiqua"/>
          <w:color w:val="000000"/>
          <w:sz w:val="24"/>
          <w:szCs w:val="24"/>
        </w:rPr>
        <w:t xml:space="preserve">u Z </w:t>
      </w:r>
      <w:r w:rsidR="00516CDE" w:rsidRPr="00B329D8">
        <w:rPr>
          <w:rFonts w:ascii="Book Antiqua" w:hAnsi="Book Antiqua"/>
          <w:color w:val="000000"/>
          <w:sz w:val="24"/>
          <w:szCs w:val="24"/>
        </w:rPr>
        <w:t>performed</w:t>
      </w:r>
      <w:r w:rsidR="002500E8">
        <w:rPr>
          <w:rFonts w:ascii="Book Antiqua" w:hAnsi="Book Antiqua"/>
          <w:color w:val="000000"/>
          <w:sz w:val="24"/>
          <w:szCs w:val="24"/>
        </w:rPr>
        <w:t xml:space="preserve"> the</w:t>
      </w:r>
      <w:r w:rsidR="00516CDE" w:rsidRPr="00B329D8">
        <w:rPr>
          <w:rFonts w:ascii="Book Antiqua" w:hAnsi="Book Antiqua"/>
          <w:color w:val="000000"/>
          <w:sz w:val="24"/>
          <w:szCs w:val="24"/>
        </w:rPr>
        <w:t xml:space="preserve"> </w:t>
      </w:r>
      <w:r w:rsidR="00D77D87" w:rsidRPr="00B329D8">
        <w:rPr>
          <w:rFonts w:ascii="Book Antiqua" w:hAnsi="Book Antiqua"/>
          <w:color w:val="000000"/>
          <w:sz w:val="24"/>
          <w:szCs w:val="24"/>
        </w:rPr>
        <w:t>experiments</w:t>
      </w:r>
      <w:r w:rsidR="002500E8">
        <w:rPr>
          <w:rFonts w:ascii="Book Antiqua" w:hAnsi="Book Antiqua"/>
          <w:color w:val="000000"/>
          <w:sz w:val="24"/>
          <w:szCs w:val="24"/>
        </w:rPr>
        <w:t>;</w:t>
      </w:r>
      <w:r w:rsidR="002500E8" w:rsidRPr="00B329D8">
        <w:rPr>
          <w:rFonts w:ascii="Book Antiqua" w:hAnsi="Book Antiqua"/>
          <w:color w:val="000000"/>
          <w:sz w:val="24"/>
          <w:szCs w:val="24"/>
        </w:rPr>
        <w:t xml:space="preserve"> </w:t>
      </w:r>
      <w:r w:rsidR="00D77D87" w:rsidRPr="00B329D8">
        <w:rPr>
          <w:rFonts w:ascii="Book Antiqua" w:hAnsi="Book Antiqua"/>
          <w:color w:val="000000"/>
          <w:sz w:val="24"/>
          <w:szCs w:val="24"/>
        </w:rPr>
        <w:t xml:space="preserve">Li L and Zhao Q </w:t>
      </w:r>
      <w:r w:rsidR="002500E8">
        <w:rPr>
          <w:rFonts w:ascii="Book Antiqua" w:hAnsi="Book Antiqua"/>
          <w:color w:val="000000"/>
          <w:sz w:val="24"/>
          <w:szCs w:val="24"/>
        </w:rPr>
        <w:t>performed the</w:t>
      </w:r>
      <w:r w:rsidR="002500E8" w:rsidRPr="00B329D8">
        <w:rPr>
          <w:rFonts w:ascii="Book Antiqua" w:hAnsi="Book Antiqua"/>
          <w:color w:val="000000"/>
          <w:sz w:val="24"/>
          <w:szCs w:val="24"/>
        </w:rPr>
        <w:t xml:space="preserve"> </w:t>
      </w:r>
      <w:r w:rsidR="00D77D87" w:rsidRPr="00B329D8">
        <w:rPr>
          <w:rFonts w:ascii="Book Antiqua" w:hAnsi="Book Antiqua"/>
          <w:color w:val="000000"/>
          <w:sz w:val="24"/>
          <w:szCs w:val="24"/>
        </w:rPr>
        <w:t>data analysis</w:t>
      </w:r>
      <w:r w:rsidR="002500E8">
        <w:rPr>
          <w:rFonts w:ascii="Book Antiqua" w:hAnsi="Book Antiqua"/>
          <w:color w:val="000000"/>
          <w:sz w:val="24"/>
          <w:szCs w:val="24"/>
        </w:rPr>
        <w:t>;</w:t>
      </w:r>
      <w:r w:rsidR="002500E8" w:rsidRPr="00B329D8">
        <w:rPr>
          <w:rFonts w:ascii="Book Antiqua" w:hAnsi="Book Antiqua"/>
          <w:color w:val="000000"/>
          <w:sz w:val="24"/>
          <w:szCs w:val="24"/>
        </w:rPr>
        <w:t xml:space="preserve"> </w:t>
      </w:r>
      <w:r w:rsidR="00D77D87" w:rsidRPr="00B329D8">
        <w:rPr>
          <w:rFonts w:ascii="Book Antiqua" w:hAnsi="Book Antiqua"/>
          <w:color w:val="000000"/>
          <w:sz w:val="24"/>
          <w:szCs w:val="24"/>
        </w:rPr>
        <w:t>Yu Z</w:t>
      </w:r>
      <w:r w:rsidR="00655D76" w:rsidRPr="00B329D8">
        <w:rPr>
          <w:rFonts w:ascii="Book Antiqua" w:hAnsi="Book Antiqua"/>
          <w:color w:val="000000"/>
          <w:sz w:val="24"/>
          <w:szCs w:val="24"/>
        </w:rPr>
        <w:t>R</w:t>
      </w:r>
      <w:r w:rsidR="00D77D87" w:rsidRPr="00B329D8">
        <w:rPr>
          <w:rFonts w:ascii="Book Antiqua" w:hAnsi="Book Antiqua"/>
          <w:color w:val="000000"/>
          <w:sz w:val="24"/>
          <w:szCs w:val="24"/>
        </w:rPr>
        <w:t xml:space="preserve"> and </w:t>
      </w:r>
      <w:proofErr w:type="spellStart"/>
      <w:r w:rsidR="00D77D87" w:rsidRPr="00B329D8">
        <w:rPr>
          <w:rFonts w:ascii="Book Antiqua" w:hAnsi="Book Antiqua"/>
          <w:color w:val="000000"/>
          <w:sz w:val="24"/>
          <w:szCs w:val="24"/>
        </w:rPr>
        <w:t>Gu</w:t>
      </w:r>
      <w:proofErr w:type="spellEnd"/>
      <w:r w:rsidR="00D77D87" w:rsidRPr="00B329D8">
        <w:rPr>
          <w:rFonts w:ascii="Book Antiqua" w:hAnsi="Book Antiqua"/>
          <w:color w:val="000000"/>
          <w:sz w:val="24"/>
          <w:szCs w:val="24"/>
        </w:rPr>
        <w:t xml:space="preserve"> YY designed the project and wrote the paper.</w:t>
      </w:r>
    </w:p>
    <w:p w:rsidR="00223594" w:rsidRPr="00B329D8" w:rsidRDefault="00223594" w:rsidP="00B329D8">
      <w:pPr>
        <w:spacing w:after="0" w:line="360" w:lineRule="auto"/>
        <w:jc w:val="both"/>
        <w:outlineLvl w:val="0"/>
        <w:rPr>
          <w:rFonts w:ascii="Book Antiqua" w:eastAsia="宋体" w:hAnsi="Book Antiqua"/>
          <w:b/>
          <w:color w:val="000000"/>
          <w:sz w:val="24"/>
          <w:szCs w:val="24"/>
        </w:rPr>
      </w:pPr>
    </w:p>
    <w:p w:rsidR="00655D76" w:rsidRPr="00B329D8" w:rsidRDefault="00223594" w:rsidP="00B329D8">
      <w:pPr>
        <w:spacing w:after="0" w:line="360" w:lineRule="auto"/>
        <w:jc w:val="both"/>
        <w:outlineLvl w:val="0"/>
        <w:rPr>
          <w:rFonts w:ascii="Book Antiqua" w:hAnsi="Book Antiqua"/>
          <w:b/>
          <w:color w:val="000000"/>
          <w:sz w:val="24"/>
          <w:szCs w:val="24"/>
        </w:rPr>
      </w:pPr>
      <w:proofErr w:type="gramStart"/>
      <w:r w:rsidRPr="00B329D8">
        <w:rPr>
          <w:rFonts w:ascii="Book Antiqua" w:hAnsi="Book Antiqua"/>
          <w:b/>
          <w:color w:val="000000"/>
          <w:sz w:val="24"/>
          <w:szCs w:val="24"/>
        </w:rPr>
        <w:t>Supported by</w:t>
      </w:r>
      <w:r w:rsidR="00655D76" w:rsidRPr="00B329D8">
        <w:rPr>
          <w:rFonts w:ascii="Book Antiqua" w:hAnsi="Book Antiqua"/>
          <w:b/>
          <w:color w:val="000000"/>
          <w:sz w:val="24"/>
          <w:szCs w:val="24"/>
        </w:rPr>
        <w:t xml:space="preserve"> </w:t>
      </w:r>
      <w:r w:rsidR="008C32A5" w:rsidRPr="008C32A5">
        <w:rPr>
          <w:rFonts w:ascii="Book Antiqua" w:hAnsi="Book Antiqua"/>
          <w:bCs/>
          <w:color w:val="000000"/>
          <w:sz w:val="24"/>
          <w:szCs w:val="24"/>
        </w:rPr>
        <w:t>the</w:t>
      </w:r>
      <w:r w:rsidR="008C32A5">
        <w:rPr>
          <w:rFonts w:ascii="Book Antiqua" w:hAnsi="Book Antiqua"/>
          <w:b/>
          <w:color w:val="000000"/>
          <w:sz w:val="24"/>
          <w:szCs w:val="24"/>
        </w:rPr>
        <w:t xml:space="preserve"> </w:t>
      </w:r>
      <w:r w:rsidR="00655D76" w:rsidRPr="00B329D8">
        <w:rPr>
          <w:rFonts w:ascii="Book Antiqua" w:hAnsi="Book Antiqua"/>
          <w:color w:val="000000"/>
          <w:sz w:val="24"/>
          <w:szCs w:val="24"/>
        </w:rPr>
        <w:t xml:space="preserve">National Natural Science Foundation of China, No. 81800243; </w:t>
      </w:r>
      <w:r w:rsidR="008C32A5" w:rsidRPr="008C32A5">
        <w:rPr>
          <w:rFonts w:ascii="Book Antiqua" w:hAnsi="Book Antiqua"/>
          <w:bCs/>
          <w:color w:val="000000"/>
          <w:sz w:val="24"/>
          <w:szCs w:val="24"/>
        </w:rPr>
        <w:t>the</w:t>
      </w:r>
      <w:r w:rsidR="00655D76" w:rsidRPr="00B329D8">
        <w:rPr>
          <w:rFonts w:ascii="Book Antiqua" w:hAnsi="Book Antiqua"/>
          <w:color w:val="000000"/>
          <w:sz w:val="24"/>
          <w:szCs w:val="24"/>
        </w:rPr>
        <w:t xml:space="preserve"> Science and Technology Commission of Shanghai Municipality, No. 18411965900; </w:t>
      </w:r>
      <w:r w:rsidR="00395FCB" w:rsidRPr="008C32A5">
        <w:rPr>
          <w:rFonts w:ascii="Book Antiqua" w:hAnsi="Book Antiqua"/>
          <w:bCs/>
          <w:color w:val="000000"/>
          <w:sz w:val="24"/>
          <w:szCs w:val="24"/>
        </w:rPr>
        <w:t>the</w:t>
      </w:r>
      <w:r w:rsidR="00655D76" w:rsidRPr="00B329D8">
        <w:rPr>
          <w:rFonts w:ascii="Book Antiqua" w:hAnsi="Book Antiqua"/>
          <w:color w:val="000000"/>
          <w:sz w:val="24"/>
          <w:szCs w:val="24"/>
        </w:rPr>
        <w:t xml:space="preserve"> Fundamental Research Funds for the Central Universities, No. 22120180125.</w:t>
      </w:r>
      <w:proofErr w:type="gramEnd"/>
    </w:p>
    <w:p w:rsidR="00223594" w:rsidRPr="00B329D8" w:rsidRDefault="00223594" w:rsidP="00B329D8">
      <w:pPr>
        <w:spacing w:after="0" w:line="360" w:lineRule="auto"/>
        <w:jc w:val="both"/>
        <w:outlineLvl w:val="0"/>
        <w:rPr>
          <w:rFonts w:ascii="Book Antiqua" w:eastAsia="宋体" w:hAnsi="Book Antiqua"/>
          <w:b/>
          <w:color w:val="000000"/>
          <w:sz w:val="24"/>
          <w:szCs w:val="24"/>
        </w:rPr>
      </w:pPr>
    </w:p>
    <w:p w:rsidR="00223594" w:rsidRPr="00B329D8" w:rsidRDefault="00C86BE7" w:rsidP="00B329D8">
      <w:pPr>
        <w:spacing w:after="0" w:line="360" w:lineRule="auto"/>
        <w:jc w:val="both"/>
        <w:outlineLvl w:val="0"/>
        <w:rPr>
          <w:rFonts w:ascii="Book Antiqua" w:hAnsi="Book Antiqua"/>
          <w:color w:val="000000"/>
          <w:sz w:val="24"/>
          <w:szCs w:val="24"/>
        </w:rPr>
      </w:pPr>
      <w:r w:rsidRPr="00C86BE7">
        <w:rPr>
          <w:rFonts w:ascii="Book Antiqua" w:hAnsi="Book Antiqua"/>
          <w:b/>
          <w:color w:val="000000"/>
          <w:sz w:val="24"/>
          <w:szCs w:val="24"/>
        </w:rPr>
        <w:t>Institutional animal care and use committee statement</w:t>
      </w:r>
      <w:r w:rsidR="00223594" w:rsidRPr="00B329D8">
        <w:rPr>
          <w:rFonts w:ascii="Book Antiqua" w:hAnsi="Book Antiqua"/>
          <w:b/>
          <w:color w:val="000000"/>
          <w:sz w:val="24"/>
          <w:szCs w:val="24"/>
        </w:rPr>
        <w:t>:</w:t>
      </w:r>
      <w:r w:rsidR="00DB3BFF" w:rsidRPr="00B329D8">
        <w:rPr>
          <w:rFonts w:ascii="Book Antiqua" w:hAnsi="Book Antiqua"/>
          <w:sz w:val="24"/>
          <w:szCs w:val="24"/>
        </w:rPr>
        <w:t xml:space="preserve"> </w:t>
      </w:r>
      <w:r w:rsidR="00DB3BFF" w:rsidRPr="00B329D8">
        <w:rPr>
          <w:rFonts w:ascii="Book Antiqua" w:hAnsi="Book Antiqua"/>
          <w:color w:val="000000"/>
          <w:sz w:val="24"/>
          <w:szCs w:val="24"/>
        </w:rPr>
        <w:t xml:space="preserve">Animal studies were approved by the Institutional Animal Care and Use Committee of the </w:t>
      </w:r>
      <w:proofErr w:type="spellStart"/>
      <w:r w:rsidR="00DB3BFF" w:rsidRPr="00B329D8">
        <w:rPr>
          <w:rFonts w:ascii="Book Antiqua" w:hAnsi="Book Antiqua"/>
          <w:color w:val="000000"/>
          <w:sz w:val="24"/>
          <w:szCs w:val="24"/>
        </w:rPr>
        <w:t>Tongji</w:t>
      </w:r>
      <w:proofErr w:type="spellEnd"/>
      <w:r w:rsidR="00DB3BFF" w:rsidRPr="00B329D8">
        <w:rPr>
          <w:rFonts w:ascii="Book Antiqua" w:hAnsi="Book Antiqua"/>
          <w:color w:val="000000"/>
          <w:sz w:val="24"/>
          <w:szCs w:val="24"/>
        </w:rPr>
        <w:t xml:space="preserve"> University School of Medicine </w:t>
      </w:r>
      <w:r w:rsidR="002500E8">
        <w:rPr>
          <w:rFonts w:ascii="Book Antiqua" w:hAnsi="Book Antiqua"/>
          <w:color w:val="000000"/>
          <w:sz w:val="24"/>
          <w:szCs w:val="24"/>
        </w:rPr>
        <w:t>(</w:t>
      </w:r>
      <w:r w:rsidR="00DB3BFF" w:rsidRPr="00B329D8">
        <w:rPr>
          <w:rFonts w:ascii="Book Antiqua" w:hAnsi="Book Antiqua"/>
          <w:color w:val="000000"/>
          <w:sz w:val="24"/>
          <w:szCs w:val="24"/>
        </w:rPr>
        <w:t>No.</w:t>
      </w:r>
      <w:r w:rsidR="00655D76" w:rsidRPr="00B329D8">
        <w:rPr>
          <w:rFonts w:ascii="Book Antiqua" w:hAnsi="Book Antiqua"/>
          <w:color w:val="000000"/>
          <w:sz w:val="24"/>
          <w:szCs w:val="24"/>
        </w:rPr>
        <w:t xml:space="preserve"> </w:t>
      </w:r>
      <w:proofErr w:type="gramStart"/>
      <w:r w:rsidR="00DB3BFF" w:rsidRPr="00B329D8">
        <w:rPr>
          <w:rFonts w:ascii="Book Antiqua" w:hAnsi="Book Antiqua"/>
          <w:color w:val="000000"/>
          <w:sz w:val="24"/>
          <w:szCs w:val="24"/>
        </w:rPr>
        <w:t>TJLAC-016-028</w:t>
      </w:r>
      <w:r w:rsidR="002500E8">
        <w:rPr>
          <w:rFonts w:ascii="Book Antiqua" w:hAnsi="Book Antiqua"/>
          <w:color w:val="000000"/>
          <w:sz w:val="24"/>
          <w:szCs w:val="24"/>
        </w:rPr>
        <w:t>)</w:t>
      </w:r>
      <w:r w:rsidR="00BE253E" w:rsidRPr="00B329D8">
        <w:rPr>
          <w:rFonts w:ascii="Book Antiqua" w:hAnsi="Book Antiqua"/>
          <w:color w:val="000000"/>
          <w:sz w:val="24"/>
          <w:szCs w:val="24"/>
        </w:rPr>
        <w:t>.</w:t>
      </w:r>
      <w:proofErr w:type="gramEnd"/>
      <w:r w:rsidR="00BE253E" w:rsidRPr="00B329D8">
        <w:rPr>
          <w:rFonts w:ascii="Book Antiqua" w:hAnsi="Book Antiqua"/>
          <w:color w:val="000000"/>
          <w:sz w:val="24"/>
          <w:szCs w:val="24"/>
        </w:rPr>
        <w:t xml:space="preserve"> </w:t>
      </w:r>
    </w:p>
    <w:p w:rsidR="00223594" w:rsidRPr="00B329D8" w:rsidRDefault="00223594" w:rsidP="00B329D8">
      <w:pPr>
        <w:spacing w:after="0" w:line="360" w:lineRule="auto"/>
        <w:jc w:val="both"/>
        <w:outlineLvl w:val="0"/>
        <w:rPr>
          <w:rFonts w:ascii="Book Antiqua" w:hAnsi="Book Antiqua"/>
          <w:b/>
          <w:color w:val="000000"/>
          <w:sz w:val="24"/>
          <w:szCs w:val="24"/>
        </w:rPr>
      </w:pPr>
    </w:p>
    <w:p w:rsidR="00702F43" w:rsidRPr="00B329D8" w:rsidRDefault="00223594" w:rsidP="00B329D8">
      <w:pPr>
        <w:widowControl w:val="0"/>
        <w:autoSpaceDE w:val="0"/>
        <w:autoSpaceDN w:val="0"/>
        <w:spacing w:after="0" w:line="360" w:lineRule="auto"/>
        <w:jc w:val="both"/>
        <w:rPr>
          <w:rFonts w:ascii="Book Antiqua" w:eastAsia="宋体" w:hAnsi="Book Antiqua" w:cs="Calibri"/>
          <w:color w:val="000000"/>
          <w:sz w:val="24"/>
          <w:szCs w:val="24"/>
        </w:rPr>
      </w:pPr>
      <w:r w:rsidRPr="00B329D8">
        <w:rPr>
          <w:rFonts w:ascii="Book Antiqua" w:hAnsi="Book Antiqua"/>
          <w:b/>
          <w:bCs/>
          <w:color w:val="000000"/>
          <w:sz w:val="24"/>
          <w:szCs w:val="24"/>
        </w:rPr>
        <w:t>Conflict-of-interest statement</w:t>
      </w:r>
      <w:r w:rsidR="002500E8">
        <w:rPr>
          <w:rFonts w:ascii="Book Antiqua" w:hAnsi="Book Antiqua" w:hint="eastAsia"/>
          <w:b/>
          <w:bCs/>
          <w:color w:val="000000"/>
          <w:sz w:val="24"/>
          <w:szCs w:val="24"/>
        </w:rPr>
        <w:t>:</w:t>
      </w:r>
      <w:r w:rsidR="002500E8">
        <w:rPr>
          <w:rFonts w:ascii="Book Antiqua" w:hAnsi="Book Antiqua"/>
          <w:b/>
          <w:bCs/>
          <w:color w:val="000000"/>
          <w:sz w:val="24"/>
          <w:szCs w:val="24"/>
        </w:rPr>
        <w:t xml:space="preserve"> </w:t>
      </w:r>
      <w:r w:rsidR="00702F43" w:rsidRPr="00B329D8">
        <w:rPr>
          <w:rFonts w:ascii="Book Antiqua" w:hAnsi="Book Antiqua"/>
          <w:color w:val="000000"/>
          <w:sz w:val="24"/>
          <w:szCs w:val="24"/>
        </w:rPr>
        <w:t>T</w:t>
      </w:r>
      <w:r w:rsidR="00702F43" w:rsidRPr="00B329D8">
        <w:rPr>
          <w:rFonts w:ascii="Book Antiqua" w:eastAsia="宋体" w:hAnsi="Book Antiqua" w:cs="Calibri"/>
          <w:color w:val="000000"/>
          <w:sz w:val="24"/>
          <w:szCs w:val="24"/>
        </w:rPr>
        <w:t>here are no conflicts of interest associated with this manuscript.</w:t>
      </w:r>
    </w:p>
    <w:p w:rsidR="00223594" w:rsidRPr="00B329D8" w:rsidRDefault="00223594" w:rsidP="00B329D8">
      <w:pPr>
        <w:spacing w:after="0" w:line="360" w:lineRule="auto"/>
        <w:jc w:val="both"/>
        <w:outlineLvl w:val="0"/>
        <w:rPr>
          <w:rFonts w:ascii="Book Antiqua" w:hAnsi="Book Antiqua"/>
          <w:b/>
          <w:bCs/>
          <w:color w:val="000000"/>
          <w:sz w:val="24"/>
          <w:szCs w:val="24"/>
        </w:rPr>
      </w:pPr>
    </w:p>
    <w:p w:rsidR="00223594" w:rsidRPr="00B329D8" w:rsidRDefault="00223594" w:rsidP="00B329D8">
      <w:pPr>
        <w:spacing w:after="0" w:line="360" w:lineRule="auto"/>
        <w:jc w:val="both"/>
        <w:rPr>
          <w:rFonts w:ascii="Book Antiqua" w:hAnsi="Book Antiqua"/>
          <w:color w:val="000000"/>
          <w:sz w:val="24"/>
          <w:szCs w:val="24"/>
        </w:rPr>
      </w:pPr>
      <w:bookmarkStart w:id="4" w:name="OLE_LINK10"/>
      <w:r w:rsidRPr="00B329D8">
        <w:rPr>
          <w:rFonts w:ascii="Book Antiqua" w:hAnsi="Book Antiqua"/>
          <w:b/>
          <w:color w:val="000000"/>
          <w:sz w:val="24"/>
          <w:szCs w:val="24"/>
        </w:rPr>
        <w:t>Open-Access:</w:t>
      </w:r>
      <w:r w:rsidRPr="00B329D8">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23594" w:rsidRPr="00B329D8" w:rsidRDefault="00223594" w:rsidP="00B329D8">
      <w:pPr>
        <w:pStyle w:val="10"/>
        <w:adjustRightInd w:val="0"/>
        <w:snapToGrid w:val="0"/>
        <w:spacing w:line="360" w:lineRule="auto"/>
        <w:jc w:val="both"/>
        <w:rPr>
          <w:rFonts w:ascii="Book Antiqua" w:hAnsi="Book Antiqua" w:cs="Times New Roman"/>
          <w:b/>
          <w:bCs/>
          <w:sz w:val="24"/>
          <w:szCs w:val="24"/>
          <w:lang w:val="en-US"/>
        </w:rPr>
      </w:pPr>
    </w:p>
    <w:p w:rsidR="00223594" w:rsidRPr="00B329D8" w:rsidRDefault="00223594" w:rsidP="00B329D8">
      <w:pPr>
        <w:pStyle w:val="10"/>
        <w:adjustRightInd w:val="0"/>
        <w:snapToGrid w:val="0"/>
        <w:spacing w:line="360" w:lineRule="auto"/>
        <w:jc w:val="both"/>
        <w:rPr>
          <w:rFonts w:ascii="Book Antiqua" w:hAnsi="Book Antiqua" w:cs="Times New Roman"/>
          <w:b/>
          <w:bCs/>
          <w:sz w:val="24"/>
          <w:szCs w:val="24"/>
          <w:lang w:val="en-US" w:eastAsia="zh-CN"/>
        </w:rPr>
      </w:pPr>
      <w:r w:rsidRPr="00B329D8">
        <w:rPr>
          <w:rFonts w:ascii="Book Antiqua" w:hAnsi="Book Antiqua" w:cs="Times New Roman"/>
          <w:b/>
          <w:bCs/>
          <w:sz w:val="24"/>
          <w:szCs w:val="24"/>
          <w:lang w:val="en-US"/>
        </w:rPr>
        <w:t>Manuscript source:</w:t>
      </w:r>
      <w:r w:rsidRPr="00B329D8">
        <w:rPr>
          <w:rFonts w:ascii="Book Antiqua" w:hAnsi="Book Antiqua" w:cs="Times New Roman"/>
          <w:b/>
          <w:bCs/>
          <w:sz w:val="24"/>
          <w:szCs w:val="24"/>
          <w:lang w:val="en-US" w:eastAsia="zh-CN"/>
        </w:rPr>
        <w:t xml:space="preserve"> </w:t>
      </w:r>
      <w:r w:rsidRPr="00B329D8">
        <w:rPr>
          <w:rFonts w:ascii="Book Antiqua" w:hAnsi="Book Antiqua" w:cs="Times New Roman"/>
          <w:bCs/>
          <w:sz w:val="24"/>
          <w:szCs w:val="24"/>
          <w:lang w:val="en-US"/>
        </w:rPr>
        <w:t>Unsolicited manuscript</w:t>
      </w:r>
    </w:p>
    <w:bookmarkEnd w:id="4"/>
    <w:p w:rsidR="00223594" w:rsidRPr="00B329D8" w:rsidRDefault="00223594" w:rsidP="00B329D8">
      <w:pPr>
        <w:spacing w:after="0" w:line="360" w:lineRule="auto"/>
        <w:jc w:val="both"/>
        <w:rPr>
          <w:rFonts w:ascii="Book Antiqua" w:hAnsi="Book Antiqua"/>
          <w:b/>
          <w:color w:val="000000"/>
          <w:sz w:val="24"/>
          <w:szCs w:val="24"/>
        </w:rPr>
      </w:pPr>
    </w:p>
    <w:p w:rsidR="00655D76" w:rsidRPr="001006EB" w:rsidRDefault="00223594" w:rsidP="00B329D8">
      <w:pPr>
        <w:adjustRightInd/>
        <w:snapToGrid/>
        <w:spacing w:after="0" w:line="360" w:lineRule="auto"/>
        <w:jc w:val="both"/>
        <w:rPr>
          <w:rFonts w:ascii="Book Antiqua" w:eastAsia="宋体" w:hAnsi="Book Antiqua"/>
          <w:bCs/>
          <w:color w:val="000000"/>
          <w:sz w:val="24"/>
          <w:szCs w:val="24"/>
        </w:rPr>
      </w:pPr>
      <w:bookmarkStart w:id="5" w:name="_Hlk17269181"/>
      <w:r w:rsidRPr="00B329D8">
        <w:rPr>
          <w:rFonts w:ascii="Book Antiqua" w:hAnsi="Book Antiqua"/>
          <w:b/>
          <w:color w:val="000000"/>
          <w:sz w:val="24"/>
          <w:szCs w:val="24"/>
        </w:rPr>
        <w:t>Corresponding author:</w:t>
      </w:r>
      <w:bookmarkEnd w:id="5"/>
      <w:r w:rsidRPr="00B329D8">
        <w:rPr>
          <w:rFonts w:ascii="Book Antiqua" w:hAnsi="Book Antiqua"/>
          <w:b/>
          <w:color w:val="000000"/>
          <w:sz w:val="24"/>
          <w:szCs w:val="24"/>
        </w:rPr>
        <w:t xml:space="preserve"> </w:t>
      </w:r>
      <w:proofErr w:type="spellStart"/>
      <w:r w:rsidRPr="00B329D8">
        <w:rPr>
          <w:rFonts w:ascii="Book Antiqua" w:eastAsia="宋体" w:hAnsi="Book Antiqua"/>
          <w:b/>
          <w:color w:val="000000"/>
          <w:sz w:val="24"/>
          <w:szCs w:val="24"/>
        </w:rPr>
        <w:t>Zuo</w:t>
      </w:r>
      <w:proofErr w:type="spellEnd"/>
      <w:r w:rsidR="00655D76" w:rsidRPr="00B329D8">
        <w:rPr>
          <w:rFonts w:ascii="Book Antiqua" w:eastAsia="宋体" w:hAnsi="Book Antiqua"/>
          <w:b/>
          <w:color w:val="000000"/>
          <w:sz w:val="24"/>
          <w:szCs w:val="24"/>
        </w:rPr>
        <w:t xml:space="preserve">-Ren </w:t>
      </w:r>
      <w:r w:rsidRPr="00B329D8">
        <w:rPr>
          <w:rFonts w:ascii="Book Antiqua" w:eastAsia="宋体" w:hAnsi="Book Antiqua"/>
          <w:b/>
          <w:color w:val="000000"/>
          <w:sz w:val="24"/>
          <w:szCs w:val="24"/>
        </w:rPr>
        <w:t xml:space="preserve">Yu, </w:t>
      </w:r>
      <w:r w:rsidR="00655D76" w:rsidRPr="00B329D8">
        <w:rPr>
          <w:rFonts w:ascii="Book Antiqua" w:eastAsia="宋体" w:hAnsi="Book Antiqua"/>
          <w:b/>
          <w:color w:val="000000"/>
          <w:sz w:val="24"/>
          <w:szCs w:val="24"/>
        </w:rPr>
        <w:t>PhD, Professor,</w:t>
      </w:r>
      <w:r w:rsidR="00655D76" w:rsidRPr="00B329D8">
        <w:rPr>
          <w:rFonts w:ascii="Book Antiqua" w:eastAsia="宋体" w:hAnsi="Book Antiqua"/>
          <w:bCs/>
          <w:color w:val="000000"/>
          <w:sz w:val="24"/>
          <w:szCs w:val="24"/>
        </w:rPr>
        <w:t xml:space="preserve"> </w:t>
      </w:r>
      <w:r w:rsidRPr="00B329D8">
        <w:rPr>
          <w:rFonts w:ascii="Book Antiqua" w:eastAsia="宋体" w:hAnsi="Book Antiqua"/>
          <w:color w:val="000000"/>
          <w:sz w:val="24"/>
          <w:szCs w:val="24"/>
        </w:rPr>
        <w:t xml:space="preserve">Research Center for Translational Medicine, Shanghai East Hospital, </w:t>
      </w:r>
      <w:proofErr w:type="spellStart"/>
      <w:r w:rsidRPr="00B329D8">
        <w:rPr>
          <w:rFonts w:ascii="Book Antiqua" w:eastAsia="宋体" w:hAnsi="Book Antiqua"/>
          <w:color w:val="000000"/>
          <w:sz w:val="24"/>
          <w:szCs w:val="24"/>
        </w:rPr>
        <w:t>Tongji</w:t>
      </w:r>
      <w:proofErr w:type="spellEnd"/>
      <w:r w:rsidRPr="00B329D8">
        <w:rPr>
          <w:rFonts w:ascii="Book Antiqua" w:eastAsia="宋体" w:hAnsi="Book Antiqua"/>
          <w:color w:val="000000"/>
          <w:sz w:val="24"/>
          <w:szCs w:val="24"/>
        </w:rPr>
        <w:t xml:space="preserve"> University School of Medicine, 150 </w:t>
      </w:r>
      <w:proofErr w:type="spellStart"/>
      <w:r w:rsidRPr="00B329D8">
        <w:rPr>
          <w:rFonts w:ascii="Book Antiqua" w:eastAsia="宋体" w:hAnsi="Book Antiqua"/>
          <w:color w:val="000000"/>
          <w:sz w:val="24"/>
          <w:szCs w:val="24"/>
        </w:rPr>
        <w:t>Jimo</w:t>
      </w:r>
      <w:proofErr w:type="spellEnd"/>
      <w:r w:rsidRPr="00B329D8">
        <w:rPr>
          <w:rFonts w:ascii="Book Antiqua" w:eastAsia="宋体" w:hAnsi="Book Antiqua"/>
          <w:color w:val="000000"/>
          <w:sz w:val="24"/>
          <w:szCs w:val="24"/>
        </w:rPr>
        <w:t xml:space="preserve"> Road, Shanghai 200120, China.</w:t>
      </w:r>
      <w:r w:rsidRPr="00B329D8">
        <w:rPr>
          <w:rFonts w:ascii="Book Antiqua" w:eastAsia="宋体" w:hAnsi="Book Antiqua"/>
          <w:bCs/>
          <w:color w:val="000000"/>
          <w:sz w:val="24"/>
          <w:szCs w:val="24"/>
        </w:rPr>
        <w:t xml:space="preserve"> </w:t>
      </w:r>
      <w:r w:rsidRPr="001006EB">
        <w:rPr>
          <w:rFonts w:ascii="Book Antiqua" w:eastAsia="宋体" w:hAnsi="Book Antiqua"/>
          <w:bCs/>
          <w:color w:val="000000"/>
          <w:sz w:val="24"/>
          <w:szCs w:val="24"/>
        </w:rPr>
        <w:t>zuoren.yu@tongji.edu.cn</w:t>
      </w:r>
    </w:p>
    <w:p w:rsidR="00223594" w:rsidRPr="00B329D8" w:rsidRDefault="00223594" w:rsidP="00B329D8">
      <w:pPr>
        <w:adjustRightInd/>
        <w:snapToGrid/>
        <w:spacing w:after="0" w:line="360" w:lineRule="auto"/>
        <w:jc w:val="both"/>
        <w:rPr>
          <w:rFonts w:ascii="Book Antiqua" w:eastAsia="宋体" w:hAnsi="Book Antiqua"/>
          <w:bCs/>
          <w:color w:val="000000"/>
          <w:sz w:val="24"/>
          <w:szCs w:val="24"/>
        </w:rPr>
      </w:pPr>
      <w:bookmarkStart w:id="6" w:name="_Hlk17269656"/>
      <w:r w:rsidRPr="00B329D8">
        <w:rPr>
          <w:rFonts w:ascii="Book Antiqua" w:hAnsi="Book Antiqua"/>
          <w:b/>
          <w:bCs/>
          <w:color w:val="000000"/>
          <w:sz w:val="24"/>
          <w:szCs w:val="24"/>
        </w:rPr>
        <w:lastRenderedPageBreak/>
        <w:t>Telephone:</w:t>
      </w:r>
      <w:bookmarkEnd w:id="6"/>
      <w:r w:rsidRPr="00B329D8">
        <w:rPr>
          <w:rFonts w:ascii="Book Antiqua" w:eastAsia="宋体" w:hAnsi="Book Antiqua"/>
          <w:bCs/>
          <w:color w:val="000000"/>
          <w:sz w:val="24"/>
          <w:szCs w:val="24"/>
        </w:rPr>
        <w:t xml:space="preserve"> +86-21-61569842</w:t>
      </w:r>
    </w:p>
    <w:p w:rsidR="00223594" w:rsidRPr="00B329D8" w:rsidRDefault="00223594" w:rsidP="00B329D8">
      <w:pPr>
        <w:adjustRightInd/>
        <w:snapToGrid/>
        <w:spacing w:after="0" w:line="360" w:lineRule="auto"/>
        <w:jc w:val="both"/>
        <w:rPr>
          <w:rFonts w:ascii="Book Antiqua" w:eastAsia="宋体" w:hAnsi="Book Antiqua"/>
          <w:bCs/>
          <w:color w:val="000000"/>
          <w:sz w:val="24"/>
          <w:szCs w:val="24"/>
        </w:rPr>
      </w:pPr>
      <w:r w:rsidRPr="00B329D8">
        <w:rPr>
          <w:rFonts w:ascii="Book Antiqua" w:eastAsia="宋体" w:hAnsi="Book Antiqua"/>
          <w:b/>
          <w:color w:val="000000"/>
          <w:sz w:val="24"/>
          <w:szCs w:val="24"/>
        </w:rPr>
        <w:t>Fax:</w:t>
      </w:r>
      <w:r w:rsidRPr="00B329D8">
        <w:rPr>
          <w:rFonts w:ascii="Book Antiqua" w:eastAsia="宋体" w:hAnsi="Book Antiqua"/>
          <w:bCs/>
          <w:color w:val="000000"/>
          <w:sz w:val="24"/>
          <w:szCs w:val="24"/>
        </w:rPr>
        <w:t xml:space="preserve"> +86-21-61569842</w:t>
      </w:r>
    </w:p>
    <w:p w:rsidR="00223594" w:rsidRPr="00B329D8" w:rsidRDefault="00223594" w:rsidP="00B329D8">
      <w:pPr>
        <w:spacing w:after="0" w:line="360" w:lineRule="auto"/>
        <w:jc w:val="both"/>
        <w:outlineLvl w:val="0"/>
        <w:rPr>
          <w:rFonts w:ascii="Book Antiqua" w:eastAsia="宋体" w:hAnsi="Book Antiqua"/>
          <w:b/>
          <w:color w:val="000000"/>
          <w:sz w:val="24"/>
          <w:szCs w:val="24"/>
        </w:rPr>
      </w:pPr>
    </w:p>
    <w:p w:rsidR="00223594" w:rsidRPr="00B329D8" w:rsidRDefault="00223594" w:rsidP="00B329D8">
      <w:pPr>
        <w:spacing w:after="0" w:line="360" w:lineRule="auto"/>
        <w:jc w:val="both"/>
        <w:rPr>
          <w:rFonts w:ascii="Book Antiqua" w:hAnsi="Book Antiqua"/>
          <w:color w:val="000000"/>
          <w:sz w:val="24"/>
          <w:szCs w:val="24"/>
        </w:rPr>
      </w:pPr>
      <w:r w:rsidRPr="00B329D8">
        <w:rPr>
          <w:rFonts w:ascii="Book Antiqua" w:hAnsi="Book Antiqua"/>
          <w:b/>
          <w:color w:val="000000"/>
          <w:sz w:val="24"/>
          <w:szCs w:val="24"/>
        </w:rPr>
        <w:t>Received:</w:t>
      </w:r>
      <w:r w:rsidRPr="00B329D8">
        <w:rPr>
          <w:rFonts w:ascii="Book Antiqua" w:hAnsi="Book Antiqua"/>
          <w:color w:val="000000"/>
          <w:sz w:val="24"/>
          <w:szCs w:val="24"/>
        </w:rPr>
        <w:t xml:space="preserve"> June 17, 2019</w:t>
      </w:r>
    </w:p>
    <w:p w:rsidR="00223594" w:rsidRPr="00B329D8" w:rsidRDefault="00223594" w:rsidP="00B329D8">
      <w:pPr>
        <w:spacing w:after="0" w:line="360" w:lineRule="auto"/>
        <w:jc w:val="both"/>
        <w:rPr>
          <w:rFonts w:ascii="Book Antiqua" w:hAnsi="Book Antiqua"/>
          <w:color w:val="000000"/>
          <w:sz w:val="24"/>
          <w:szCs w:val="24"/>
        </w:rPr>
      </w:pPr>
      <w:r w:rsidRPr="00B329D8">
        <w:rPr>
          <w:rFonts w:ascii="Book Antiqua" w:hAnsi="Book Antiqua"/>
          <w:b/>
          <w:color w:val="000000"/>
          <w:sz w:val="24"/>
          <w:szCs w:val="24"/>
        </w:rPr>
        <w:t>Peer-review started:</w:t>
      </w:r>
      <w:r w:rsidRPr="00B329D8">
        <w:rPr>
          <w:rFonts w:ascii="Book Antiqua" w:hAnsi="Book Antiqua"/>
          <w:color w:val="000000"/>
          <w:sz w:val="24"/>
          <w:szCs w:val="24"/>
        </w:rPr>
        <w:t xml:space="preserve"> </w:t>
      </w:r>
      <w:r w:rsidR="00702F43" w:rsidRPr="00B329D8">
        <w:rPr>
          <w:rFonts w:ascii="Book Antiqua" w:hAnsi="Book Antiqua"/>
          <w:color w:val="000000"/>
          <w:sz w:val="24"/>
          <w:szCs w:val="24"/>
        </w:rPr>
        <w:t>June</w:t>
      </w:r>
      <w:r w:rsidRPr="00B329D8">
        <w:rPr>
          <w:rFonts w:ascii="Book Antiqua" w:hAnsi="Book Antiqua"/>
          <w:color w:val="000000"/>
          <w:sz w:val="24"/>
          <w:szCs w:val="24"/>
        </w:rPr>
        <w:t xml:space="preserve"> </w:t>
      </w:r>
      <w:r w:rsidR="00702F43" w:rsidRPr="00B329D8">
        <w:rPr>
          <w:rFonts w:ascii="Book Antiqua" w:hAnsi="Book Antiqua"/>
          <w:color w:val="000000"/>
          <w:sz w:val="24"/>
          <w:szCs w:val="24"/>
        </w:rPr>
        <w:t>19</w:t>
      </w:r>
      <w:r w:rsidRPr="00B329D8">
        <w:rPr>
          <w:rFonts w:ascii="Book Antiqua" w:hAnsi="Book Antiqua"/>
          <w:color w:val="000000"/>
          <w:sz w:val="24"/>
          <w:szCs w:val="24"/>
        </w:rPr>
        <w:t>, 2019</w:t>
      </w:r>
    </w:p>
    <w:p w:rsidR="00223594" w:rsidRPr="00B329D8" w:rsidRDefault="00223594" w:rsidP="00B329D8">
      <w:pPr>
        <w:spacing w:after="0" w:line="360" w:lineRule="auto"/>
        <w:jc w:val="both"/>
        <w:rPr>
          <w:rFonts w:ascii="Book Antiqua" w:hAnsi="Book Antiqua"/>
          <w:color w:val="000000"/>
          <w:sz w:val="24"/>
          <w:szCs w:val="24"/>
        </w:rPr>
      </w:pPr>
      <w:r w:rsidRPr="00B329D8">
        <w:rPr>
          <w:rFonts w:ascii="Book Antiqua" w:hAnsi="Book Antiqua"/>
          <w:b/>
          <w:color w:val="000000"/>
          <w:sz w:val="24"/>
          <w:szCs w:val="24"/>
        </w:rPr>
        <w:t>First decision:</w:t>
      </w:r>
      <w:r w:rsidRPr="00B329D8">
        <w:rPr>
          <w:rFonts w:ascii="Book Antiqua" w:hAnsi="Book Antiqua"/>
          <w:color w:val="000000"/>
          <w:sz w:val="24"/>
          <w:szCs w:val="24"/>
        </w:rPr>
        <w:t xml:space="preserve"> Ju</w:t>
      </w:r>
      <w:r w:rsidR="00702F43" w:rsidRPr="00B329D8">
        <w:rPr>
          <w:rFonts w:ascii="Book Antiqua" w:hAnsi="Book Antiqua"/>
          <w:color w:val="000000"/>
          <w:sz w:val="24"/>
          <w:szCs w:val="24"/>
        </w:rPr>
        <w:t>ly</w:t>
      </w:r>
      <w:r w:rsidRPr="00B329D8">
        <w:rPr>
          <w:rFonts w:ascii="Book Antiqua" w:hAnsi="Book Antiqua"/>
          <w:color w:val="000000"/>
          <w:sz w:val="24"/>
          <w:szCs w:val="24"/>
        </w:rPr>
        <w:t xml:space="preserve"> </w:t>
      </w:r>
      <w:r w:rsidR="00702F43" w:rsidRPr="00B329D8">
        <w:rPr>
          <w:rFonts w:ascii="Book Antiqua" w:hAnsi="Book Antiqua"/>
          <w:color w:val="000000"/>
          <w:sz w:val="24"/>
          <w:szCs w:val="24"/>
        </w:rPr>
        <w:t>31</w:t>
      </w:r>
      <w:r w:rsidRPr="00B329D8">
        <w:rPr>
          <w:rFonts w:ascii="Book Antiqua" w:hAnsi="Book Antiqua"/>
          <w:color w:val="000000"/>
          <w:sz w:val="24"/>
          <w:szCs w:val="24"/>
        </w:rPr>
        <w:t>, 2019</w:t>
      </w:r>
    </w:p>
    <w:p w:rsidR="00223594" w:rsidRPr="00B329D8" w:rsidRDefault="00223594" w:rsidP="00B329D8">
      <w:pPr>
        <w:spacing w:after="0" w:line="360" w:lineRule="auto"/>
        <w:jc w:val="both"/>
        <w:rPr>
          <w:rFonts w:ascii="Book Antiqua" w:hAnsi="Book Antiqua"/>
          <w:color w:val="000000"/>
          <w:sz w:val="24"/>
          <w:szCs w:val="24"/>
        </w:rPr>
      </w:pPr>
      <w:r w:rsidRPr="00B329D8">
        <w:rPr>
          <w:rFonts w:ascii="Book Antiqua" w:hAnsi="Book Antiqua"/>
          <w:b/>
          <w:color w:val="000000"/>
          <w:sz w:val="24"/>
          <w:szCs w:val="24"/>
        </w:rPr>
        <w:t>Revised:</w:t>
      </w:r>
      <w:r w:rsidR="00655D76" w:rsidRPr="00B329D8">
        <w:rPr>
          <w:rFonts w:ascii="Book Antiqua" w:hAnsi="Book Antiqua"/>
          <w:b/>
          <w:color w:val="000000"/>
          <w:sz w:val="24"/>
          <w:szCs w:val="24"/>
        </w:rPr>
        <w:t xml:space="preserve"> S</w:t>
      </w:r>
      <w:r w:rsidR="00655D76" w:rsidRPr="00B329D8">
        <w:rPr>
          <w:rFonts w:ascii="Book Antiqua" w:hAnsi="Book Antiqua"/>
          <w:bCs/>
          <w:color w:val="000000"/>
          <w:sz w:val="24"/>
          <w:szCs w:val="24"/>
        </w:rPr>
        <w:t>eptember 23, 2019</w:t>
      </w:r>
    </w:p>
    <w:p w:rsidR="00223594" w:rsidRPr="00B329D8" w:rsidRDefault="00223594" w:rsidP="00B329D8">
      <w:pPr>
        <w:spacing w:after="0" w:line="360" w:lineRule="auto"/>
        <w:jc w:val="both"/>
        <w:rPr>
          <w:rFonts w:ascii="Book Antiqua" w:hAnsi="Book Antiqua"/>
          <w:color w:val="000000"/>
          <w:sz w:val="24"/>
          <w:szCs w:val="24"/>
        </w:rPr>
      </w:pPr>
      <w:r w:rsidRPr="00B329D8">
        <w:rPr>
          <w:rFonts w:ascii="Book Antiqua" w:hAnsi="Book Antiqua"/>
          <w:b/>
          <w:color w:val="000000"/>
          <w:sz w:val="24"/>
          <w:szCs w:val="24"/>
        </w:rPr>
        <w:t>Accepted:</w:t>
      </w:r>
      <w:r w:rsidRPr="00B329D8">
        <w:rPr>
          <w:rFonts w:ascii="Book Antiqua" w:hAnsi="Book Antiqua"/>
          <w:color w:val="000000"/>
          <w:sz w:val="24"/>
          <w:szCs w:val="24"/>
        </w:rPr>
        <w:t xml:space="preserve"> </w:t>
      </w:r>
      <w:r w:rsidR="00B103A5">
        <w:rPr>
          <w:rFonts w:ascii="Book Antiqua" w:hAnsi="Book Antiqua"/>
          <w:color w:val="000000"/>
          <w:sz w:val="24"/>
          <w:szCs w:val="24"/>
        </w:rPr>
        <w:t>October 14, 2019</w:t>
      </w:r>
    </w:p>
    <w:p w:rsidR="00223594" w:rsidRPr="00B329D8" w:rsidRDefault="00223594" w:rsidP="00B329D8">
      <w:pPr>
        <w:spacing w:after="0" w:line="360" w:lineRule="auto"/>
        <w:jc w:val="both"/>
        <w:rPr>
          <w:rFonts w:ascii="Book Antiqua" w:hAnsi="Book Antiqua"/>
          <w:b/>
          <w:color w:val="000000"/>
          <w:sz w:val="24"/>
          <w:szCs w:val="24"/>
        </w:rPr>
      </w:pPr>
      <w:r w:rsidRPr="00B329D8">
        <w:rPr>
          <w:rFonts w:ascii="Book Antiqua" w:hAnsi="Book Antiqua"/>
          <w:b/>
          <w:color w:val="000000"/>
          <w:sz w:val="24"/>
          <w:szCs w:val="24"/>
        </w:rPr>
        <w:t>Article in press:</w:t>
      </w:r>
      <w:r w:rsidR="00021A8C" w:rsidRPr="00021A8C">
        <w:rPr>
          <w:rFonts w:ascii="Book Antiqua" w:hAnsi="Book Antiqua"/>
          <w:color w:val="000000"/>
          <w:sz w:val="24"/>
          <w:szCs w:val="24"/>
        </w:rPr>
        <w:t xml:space="preserve"> </w:t>
      </w:r>
      <w:r w:rsidR="00021A8C">
        <w:rPr>
          <w:rFonts w:ascii="Book Antiqua" w:hAnsi="Book Antiqua"/>
          <w:color w:val="000000"/>
          <w:sz w:val="24"/>
          <w:szCs w:val="24"/>
        </w:rPr>
        <w:t>October 14, 2019</w:t>
      </w:r>
    </w:p>
    <w:p w:rsidR="00223594" w:rsidRPr="00B329D8" w:rsidRDefault="00223594" w:rsidP="00B329D8">
      <w:pPr>
        <w:spacing w:after="0" w:line="360" w:lineRule="auto"/>
        <w:jc w:val="both"/>
        <w:rPr>
          <w:rFonts w:ascii="Book Antiqua" w:hAnsi="Book Antiqua"/>
          <w:b/>
          <w:color w:val="000000"/>
          <w:sz w:val="24"/>
          <w:szCs w:val="24"/>
        </w:rPr>
      </w:pPr>
      <w:r w:rsidRPr="00B329D8">
        <w:rPr>
          <w:rFonts w:ascii="Book Antiqua" w:hAnsi="Book Antiqua"/>
          <w:b/>
          <w:color w:val="000000"/>
          <w:sz w:val="24"/>
          <w:szCs w:val="24"/>
        </w:rPr>
        <w:t>Published online:</w:t>
      </w:r>
      <w:r w:rsidR="00021A8C" w:rsidRPr="00021A8C">
        <w:rPr>
          <w:rFonts w:ascii="Book Antiqua" w:hAnsi="Book Antiqua"/>
          <w:color w:val="000000"/>
          <w:sz w:val="24"/>
          <w:szCs w:val="24"/>
        </w:rPr>
        <w:t xml:space="preserve"> </w:t>
      </w:r>
      <w:r w:rsidR="00021A8C" w:rsidRPr="0025487E">
        <w:rPr>
          <w:rFonts w:ascii="Book Antiqua" w:hAnsi="Book Antiqua"/>
          <w:color w:val="000000"/>
          <w:sz w:val="24"/>
          <w:szCs w:val="24"/>
        </w:rPr>
        <w:t>December</w:t>
      </w:r>
      <w:r w:rsidR="00021A8C" w:rsidRPr="0025487E">
        <w:rPr>
          <w:rFonts w:ascii="Book Antiqua" w:hAnsi="Book Antiqua" w:hint="eastAsia"/>
          <w:color w:val="000000"/>
          <w:sz w:val="24"/>
          <w:szCs w:val="24"/>
        </w:rPr>
        <w:t xml:space="preserve"> 26, 2019</w:t>
      </w:r>
    </w:p>
    <w:p w:rsidR="00702F43" w:rsidRPr="00B329D8" w:rsidRDefault="00702F43" w:rsidP="00B329D8">
      <w:pPr>
        <w:spacing w:after="0" w:line="360" w:lineRule="auto"/>
        <w:jc w:val="both"/>
        <w:rPr>
          <w:rFonts w:ascii="Book Antiqua" w:eastAsia="宋体" w:hAnsi="Book Antiqua"/>
          <w:b/>
          <w:color w:val="000000"/>
          <w:sz w:val="24"/>
          <w:szCs w:val="24"/>
        </w:rPr>
      </w:pPr>
      <w:r w:rsidRPr="00B329D8">
        <w:rPr>
          <w:rFonts w:ascii="Book Antiqua" w:eastAsia="宋体" w:hAnsi="Book Antiqua"/>
          <w:b/>
          <w:color w:val="000000"/>
          <w:sz w:val="24"/>
          <w:szCs w:val="24"/>
        </w:rPr>
        <w:br w:type="page"/>
      </w:r>
      <w:r w:rsidRPr="00B329D8">
        <w:rPr>
          <w:rFonts w:ascii="Book Antiqua" w:eastAsia="宋体" w:hAnsi="Book Antiqua"/>
          <w:b/>
          <w:color w:val="000000"/>
          <w:sz w:val="24"/>
          <w:szCs w:val="24"/>
        </w:rPr>
        <w:lastRenderedPageBreak/>
        <w:t>Abstract</w:t>
      </w:r>
    </w:p>
    <w:p w:rsidR="00702F43" w:rsidRPr="00B329D8" w:rsidRDefault="00702F43" w:rsidP="00B329D8">
      <w:pPr>
        <w:spacing w:after="0" w:line="360" w:lineRule="auto"/>
        <w:jc w:val="both"/>
        <w:rPr>
          <w:rFonts w:ascii="Book Antiqua" w:hAnsi="Book Antiqua"/>
          <w:b/>
          <w:i/>
          <w:color w:val="000000"/>
          <w:sz w:val="24"/>
          <w:szCs w:val="24"/>
        </w:rPr>
      </w:pPr>
      <w:r w:rsidRPr="00B329D8">
        <w:rPr>
          <w:rFonts w:ascii="Book Antiqua" w:hAnsi="Book Antiqua"/>
          <w:b/>
          <w:i/>
          <w:color w:val="000000"/>
          <w:sz w:val="24"/>
          <w:szCs w:val="24"/>
        </w:rPr>
        <w:t>BACKGROUND</w:t>
      </w:r>
    </w:p>
    <w:p w:rsidR="00BE253E" w:rsidRPr="00B329D8" w:rsidRDefault="00BE253E" w:rsidP="00B329D8">
      <w:pPr>
        <w:spacing w:after="0" w:line="360" w:lineRule="auto"/>
        <w:jc w:val="both"/>
        <w:rPr>
          <w:rFonts w:ascii="Book Antiqua" w:hAnsi="Book Antiqua"/>
          <w:color w:val="000000"/>
          <w:sz w:val="24"/>
          <w:szCs w:val="24"/>
        </w:rPr>
      </w:pPr>
      <w:r w:rsidRPr="00B329D8">
        <w:rPr>
          <w:rFonts w:ascii="Book Antiqua" w:eastAsia="宋体" w:hAnsi="Book Antiqua"/>
          <w:color w:val="000000"/>
          <w:sz w:val="24"/>
          <w:szCs w:val="24"/>
        </w:rPr>
        <w:t>Cardiovascular disease is the leading cause of death worldwide. Tissue repair after pathological injury in the heart remains a major challenge due to the limited regenerative ability of cardiomyocytes in adults. Stem cell-derived cardiomyocytes provide a promising source for the cell transplantation-based treatment of injured hearts.</w:t>
      </w:r>
    </w:p>
    <w:p w:rsidR="00655D76" w:rsidRPr="00B329D8" w:rsidRDefault="00655D76" w:rsidP="00B329D8">
      <w:pPr>
        <w:spacing w:after="0" w:line="360" w:lineRule="auto"/>
        <w:jc w:val="both"/>
        <w:rPr>
          <w:rFonts w:ascii="Book Antiqua" w:hAnsi="Book Antiqua"/>
          <w:b/>
          <w:i/>
          <w:color w:val="000000"/>
          <w:sz w:val="24"/>
          <w:szCs w:val="24"/>
        </w:rPr>
      </w:pPr>
    </w:p>
    <w:p w:rsidR="00702F43" w:rsidRPr="00B329D8" w:rsidRDefault="00702F43" w:rsidP="00B329D8">
      <w:pPr>
        <w:spacing w:after="0" w:line="360" w:lineRule="auto"/>
        <w:jc w:val="both"/>
        <w:rPr>
          <w:rFonts w:ascii="Book Antiqua" w:hAnsi="Book Antiqua"/>
          <w:b/>
          <w:i/>
          <w:color w:val="000000"/>
          <w:sz w:val="24"/>
          <w:szCs w:val="24"/>
        </w:rPr>
      </w:pPr>
      <w:r w:rsidRPr="00B329D8">
        <w:rPr>
          <w:rFonts w:ascii="Book Antiqua" w:hAnsi="Book Antiqua"/>
          <w:b/>
          <w:i/>
          <w:color w:val="000000"/>
          <w:sz w:val="24"/>
          <w:szCs w:val="24"/>
        </w:rPr>
        <w:t>AIM</w:t>
      </w:r>
    </w:p>
    <w:p w:rsidR="00BE253E" w:rsidRPr="00B329D8" w:rsidRDefault="00BE253E" w:rsidP="00B329D8">
      <w:pPr>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t>To e</w:t>
      </w:r>
      <w:r w:rsidR="0054016E" w:rsidRPr="00B329D8">
        <w:rPr>
          <w:rFonts w:ascii="Book Antiqua" w:eastAsia="宋体" w:hAnsi="Book Antiqua"/>
          <w:color w:val="000000"/>
          <w:sz w:val="24"/>
          <w:szCs w:val="24"/>
        </w:rPr>
        <w:t xml:space="preserve">xplore the function </w:t>
      </w:r>
      <w:r w:rsidR="00516CDE" w:rsidRPr="00B329D8">
        <w:rPr>
          <w:rFonts w:ascii="Book Antiqua" w:eastAsia="宋体" w:hAnsi="Book Antiqua"/>
          <w:color w:val="000000"/>
          <w:sz w:val="24"/>
          <w:szCs w:val="24"/>
        </w:rPr>
        <w:t xml:space="preserve">and mechanisms </w:t>
      </w:r>
      <w:r w:rsidR="0054016E" w:rsidRPr="00B329D8">
        <w:rPr>
          <w:rFonts w:ascii="Book Antiqua" w:eastAsia="宋体" w:hAnsi="Book Antiqua"/>
          <w:color w:val="000000"/>
          <w:sz w:val="24"/>
          <w:szCs w:val="24"/>
        </w:rPr>
        <w:t xml:space="preserve">of miR-301a </w:t>
      </w:r>
      <w:r w:rsidR="00516CDE" w:rsidRPr="00B329D8">
        <w:rPr>
          <w:rFonts w:ascii="Book Antiqua" w:eastAsia="宋体" w:hAnsi="Book Antiqua"/>
          <w:color w:val="000000"/>
          <w:sz w:val="24"/>
          <w:szCs w:val="24"/>
        </w:rPr>
        <w:t xml:space="preserve">in regulating </w:t>
      </w:r>
      <w:r w:rsidRPr="00B329D8">
        <w:rPr>
          <w:rFonts w:ascii="Book Antiqua" w:eastAsia="宋体" w:hAnsi="Book Antiqua"/>
          <w:color w:val="000000"/>
          <w:sz w:val="24"/>
          <w:szCs w:val="24"/>
        </w:rPr>
        <w:t xml:space="preserve">cardiomyocyte differentiation of mouse embryonic stem </w:t>
      </w:r>
      <w:r w:rsidR="00604FDC" w:rsidRPr="00B329D8">
        <w:rPr>
          <w:rFonts w:ascii="Book Antiqua" w:eastAsia="宋体" w:hAnsi="Book Antiqua"/>
          <w:color w:val="000000"/>
          <w:sz w:val="24"/>
          <w:szCs w:val="24"/>
        </w:rPr>
        <w:t>(</w:t>
      </w:r>
      <w:proofErr w:type="spellStart"/>
      <w:r w:rsidR="00604FDC" w:rsidRPr="00B329D8">
        <w:rPr>
          <w:rFonts w:ascii="Book Antiqua" w:eastAsia="宋体" w:hAnsi="Book Antiqua"/>
          <w:color w:val="000000"/>
          <w:sz w:val="24"/>
          <w:szCs w:val="24"/>
        </w:rPr>
        <w:t>mES</w:t>
      </w:r>
      <w:proofErr w:type="spellEnd"/>
      <w:r w:rsidR="00604FDC" w:rsidRPr="00B329D8">
        <w:rPr>
          <w:rFonts w:ascii="Book Antiqua" w:eastAsia="宋体" w:hAnsi="Book Antiqua"/>
          <w:color w:val="000000"/>
          <w:sz w:val="24"/>
          <w:szCs w:val="24"/>
        </w:rPr>
        <w:t xml:space="preserve">) </w:t>
      </w:r>
      <w:r w:rsidRPr="00B329D8">
        <w:rPr>
          <w:rFonts w:ascii="Book Antiqua" w:eastAsia="宋体" w:hAnsi="Book Antiqua"/>
          <w:color w:val="000000"/>
          <w:sz w:val="24"/>
          <w:szCs w:val="24"/>
        </w:rPr>
        <w:t>cells</w:t>
      </w:r>
      <w:r w:rsidR="00596F6E" w:rsidRPr="00B329D8">
        <w:rPr>
          <w:rFonts w:ascii="Book Antiqua" w:eastAsia="宋体" w:hAnsi="Book Antiqua"/>
          <w:color w:val="000000"/>
          <w:sz w:val="24"/>
          <w:szCs w:val="24"/>
        </w:rPr>
        <w:t>, and provide experimental evidence for applying miR-301a to the cardiomyocyte differentiation induction from stem cells.</w:t>
      </w:r>
    </w:p>
    <w:p w:rsidR="00655D76" w:rsidRPr="00B329D8" w:rsidRDefault="00655D76" w:rsidP="00B329D8">
      <w:pPr>
        <w:spacing w:after="0" w:line="360" w:lineRule="auto"/>
        <w:jc w:val="both"/>
        <w:rPr>
          <w:rFonts w:ascii="Book Antiqua" w:hAnsi="Book Antiqua"/>
          <w:b/>
          <w:i/>
          <w:color w:val="000000"/>
          <w:sz w:val="24"/>
          <w:szCs w:val="24"/>
        </w:rPr>
      </w:pPr>
    </w:p>
    <w:p w:rsidR="00702F43" w:rsidRPr="00B329D8" w:rsidRDefault="00702F43" w:rsidP="00B329D8">
      <w:pPr>
        <w:spacing w:after="0" w:line="360" w:lineRule="auto"/>
        <w:jc w:val="both"/>
        <w:rPr>
          <w:rFonts w:ascii="Book Antiqua" w:hAnsi="Book Antiqua"/>
          <w:b/>
          <w:i/>
          <w:color w:val="000000"/>
          <w:sz w:val="24"/>
          <w:szCs w:val="24"/>
        </w:rPr>
      </w:pPr>
      <w:r w:rsidRPr="00B329D8">
        <w:rPr>
          <w:rFonts w:ascii="Book Antiqua" w:hAnsi="Book Antiqua"/>
          <w:b/>
          <w:i/>
          <w:color w:val="000000"/>
          <w:sz w:val="24"/>
          <w:szCs w:val="24"/>
        </w:rPr>
        <w:t>METHODS</w:t>
      </w:r>
    </w:p>
    <w:p w:rsidR="0054016E" w:rsidRPr="00B329D8" w:rsidRDefault="00516CDE" w:rsidP="00B329D8">
      <w:pPr>
        <w:spacing w:after="0" w:line="360" w:lineRule="auto"/>
        <w:jc w:val="both"/>
        <w:rPr>
          <w:rFonts w:ascii="Book Antiqua" w:hAnsi="Book Antiqua"/>
          <w:color w:val="000000"/>
          <w:sz w:val="24"/>
          <w:szCs w:val="24"/>
        </w:rPr>
      </w:pPr>
      <w:proofErr w:type="spellStart"/>
      <w:proofErr w:type="gramStart"/>
      <w:r w:rsidRPr="00B329D8">
        <w:rPr>
          <w:rFonts w:ascii="Book Antiqua" w:eastAsia="宋体" w:hAnsi="Book Antiqua"/>
          <w:color w:val="000000"/>
          <w:sz w:val="24"/>
          <w:szCs w:val="24"/>
        </w:rPr>
        <w:t>mES</w:t>
      </w:r>
      <w:proofErr w:type="spellEnd"/>
      <w:proofErr w:type="gramEnd"/>
      <w:r w:rsidR="0054016E" w:rsidRPr="00B329D8">
        <w:rPr>
          <w:rFonts w:ascii="Book Antiqua" w:eastAsia="宋体" w:hAnsi="Book Antiqua"/>
          <w:color w:val="000000"/>
          <w:sz w:val="24"/>
          <w:szCs w:val="24"/>
        </w:rPr>
        <w:t xml:space="preserve"> cells with or without overexpression of miR-301a were applied for all functional assays. The hanging drop technique was applied to form </w:t>
      </w:r>
      <w:proofErr w:type="spellStart"/>
      <w:r w:rsidR="0054016E" w:rsidRPr="00B329D8">
        <w:rPr>
          <w:rFonts w:ascii="Book Antiqua" w:eastAsia="宋体" w:hAnsi="Book Antiqua"/>
          <w:color w:val="000000"/>
          <w:sz w:val="24"/>
          <w:szCs w:val="24"/>
        </w:rPr>
        <w:t>embryoid</w:t>
      </w:r>
      <w:proofErr w:type="spellEnd"/>
      <w:r w:rsidR="0054016E" w:rsidRPr="00B329D8">
        <w:rPr>
          <w:rFonts w:ascii="Book Antiqua" w:eastAsia="宋体" w:hAnsi="Book Antiqua"/>
          <w:color w:val="000000"/>
          <w:sz w:val="24"/>
          <w:szCs w:val="24"/>
        </w:rPr>
        <w:t xml:space="preserve"> bodies from </w:t>
      </w:r>
      <w:proofErr w:type="spellStart"/>
      <w:r w:rsidR="00604FDC" w:rsidRPr="00B329D8">
        <w:rPr>
          <w:rFonts w:ascii="Book Antiqua" w:eastAsia="宋体" w:hAnsi="Book Antiqua"/>
          <w:color w:val="000000"/>
          <w:sz w:val="24"/>
          <w:szCs w:val="24"/>
        </w:rPr>
        <w:t>m</w:t>
      </w:r>
      <w:r w:rsidR="0054016E" w:rsidRPr="00B329D8">
        <w:rPr>
          <w:rFonts w:ascii="Book Antiqua" w:eastAsia="宋体" w:hAnsi="Book Antiqua"/>
          <w:color w:val="000000"/>
          <w:sz w:val="24"/>
          <w:szCs w:val="24"/>
        </w:rPr>
        <w:t>ES</w:t>
      </w:r>
      <w:proofErr w:type="spellEnd"/>
      <w:r w:rsidR="0054016E" w:rsidRPr="00B329D8">
        <w:rPr>
          <w:rFonts w:ascii="Book Antiqua" w:eastAsia="宋体" w:hAnsi="Book Antiqua"/>
          <w:color w:val="000000"/>
          <w:sz w:val="24"/>
          <w:szCs w:val="24"/>
        </w:rPr>
        <w:t xml:space="preserve"> cells. </w:t>
      </w:r>
      <w:r w:rsidR="00140A89" w:rsidRPr="00B329D8">
        <w:rPr>
          <w:rFonts w:ascii="Book Antiqua" w:eastAsia="宋体" w:hAnsi="Book Antiqua"/>
          <w:color w:val="000000"/>
          <w:sz w:val="24"/>
          <w:szCs w:val="24"/>
        </w:rPr>
        <w:t>Cardiac markers including GATA-4, TBX5</w:t>
      </w:r>
      <w:r w:rsidR="002500E8">
        <w:rPr>
          <w:rFonts w:ascii="Book Antiqua" w:eastAsia="宋体" w:hAnsi="Book Antiqua"/>
          <w:color w:val="000000"/>
          <w:sz w:val="24"/>
          <w:szCs w:val="24"/>
        </w:rPr>
        <w:t xml:space="preserve">, </w:t>
      </w:r>
      <w:r w:rsidR="00140A89" w:rsidRPr="00B329D8">
        <w:rPr>
          <w:rFonts w:ascii="Book Antiqua" w:eastAsia="宋体" w:hAnsi="Book Antiqua"/>
          <w:color w:val="000000"/>
          <w:sz w:val="24"/>
          <w:szCs w:val="24"/>
        </w:rPr>
        <w:t xml:space="preserve">MEF2C, </w:t>
      </w:r>
      <w:r w:rsidR="002500E8">
        <w:rPr>
          <w:rFonts w:ascii="Book Antiqua" w:eastAsia="宋体" w:hAnsi="Book Antiqua"/>
          <w:color w:val="000000"/>
          <w:sz w:val="24"/>
          <w:szCs w:val="24"/>
        </w:rPr>
        <w:t xml:space="preserve">and </w:t>
      </w:r>
      <w:r w:rsidR="00140A89" w:rsidRPr="00B329D8">
        <w:rPr>
          <w:rFonts w:ascii="Book Antiqua" w:eastAsia="宋体" w:hAnsi="Book Antiqua"/>
          <w:color w:val="000000"/>
          <w:sz w:val="24"/>
          <w:szCs w:val="24"/>
        </w:rPr>
        <w:t>α-</w:t>
      </w:r>
      <w:proofErr w:type="spellStart"/>
      <w:r w:rsidR="00140A89" w:rsidRPr="00B329D8">
        <w:rPr>
          <w:rFonts w:ascii="Book Antiqua" w:eastAsia="宋体" w:hAnsi="Book Antiqua"/>
          <w:color w:val="000000"/>
          <w:sz w:val="24"/>
          <w:szCs w:val="24"/>
        </w:rPr>
        <w:t>actinin</w:t>
      </w:r>
      <w:proofErr w:type="spellEnd"/>
      <w:r w:rsidR="002500E8">
        <w:rPr>
          <w:rFonts w:ascii="Book Antiqua" w:eastAsia="宋体" w:hAnsi="Book Antiqua"/>
          <w:color w:val="000000"/>
          <w:sz w:val="24"/>
          <w:szCs w:val="24"/>
        </w:rPr>
        <w:t xml:space="preserve"> </w:t>
      </w:r>
      <w:r w:rsidR="00140A89" w:rsidRPr="00B329D8">
        <w:rPr>
          <w:rFonts w:ascii="Book Antiqua" w:eastAsia="宋体" w:hAnsi="Book Antiqua"/>
          <w:color w:val="000000"/>
          <w:sz w:val="24"/>
          <w:szCs w:val="24"/>
        </w:rPr>
        <w:t xml:space="preserve">were used to </w:t>
      </w:r>
      <w:r w:rsidRPr="00B329D8">
        <w:rPr>
          <w:rFonts w:ascii="Book Antiqua" w:eastAsia="宋体" w:hAnsi="Book Antiqua"/>
          <w:color w:val="000000"/>
          <w:sz w:val="24"/>
          <w:szCs w:val="24"/>
        </w:rPr>
        <w:t>determine</w:t>
      </w:r>
      <w:r w:rsidR="00140A89" w:rsidRPr="00B329D8">
        <w:rPr>
          <w:rFonts w:ascii="Book Antiqua" w:eastAsia="宋体" w:hAnsi="Book Antiqua"/>
          <w:color w:val="000000"/>
          <w:sz w:val="24"/>
          <w:szCs w:val="24"/>
        </w:rPr>
        <w:t xml:space="preserve"> cardiomyocyte differentiation from </w:t>
      </w:r>
      <w:proofErr w:type="spellStart"/>
      <w:r w:rsidR="002500E8" w:rsidRPr="00B329D8">
        <w:rPr>
          <w:rFonts w:ascii="Book Antiqua" w:eastAsia="宋体" w:hAnsi="Book Antiqua"/>
          <w:color w:val="000000"/>
          <w:sz w:val="24"/>
          <w:szCs w:val="24"/>
        </w:rPr>
        <w:t>mES</w:t>
      </w:r>
      <w:proofErr w:type="spellEnd"/>
      <w:r w:rsidR="002500E8" w:rsidRPr="00B329D8" w:rsidDel="002500E8">
        <w:rPr>
          <w:rFonts w:ascii="Book Antiqua" w:eastAsia="宋体" w:hAnsi="Book Antiqua"/>
          <w:color w:val="000000"/>
          <w:sz w:val="24"/>
          <w:szCs w:val="24"/>
        </w:rPr>
        <w:t xml:space="preserve"> </w:t>
      </w:r>
      <w:r w:rsidR="00140A89" w:rsidRPr="00B329D8">
        <w:rPr>
          <w:rFonts w:ascii="Book Antiqua" w:eastAsia="宋体" w:hAnsi="Book Antiqua"/>
          <w:color w:val="000000"/>
          <w:sz w:val="24"/>
          <w:szCs w:val="24"/>
        </w:rPr>
        <w:t>cells.</w:t>
      </w:r>
    </w:p>
    <w:p w:rsidR="00655D76" w:rsidRPr="00EE0810" w:rsidRDefault="00655D76" w:rsidP="00B329D8">
      <w:pPr>
        <w:spacing w:after="0" w:line="360" w:lineRule="auto"/>
        <w:jc w:val="both"/>
        <w:rPr>
          <w:rFonts w:ascii="Book Antiqua" w:hAnsi="Book Antiqua"/>
          <w:b/>
          <w:i/>
          <w:color w:val="000000"/>
          <w:sz w:val="24"/>
          <w:szCs w:val="24"/>
        </w:rPr>
      </w:pPr>
    </w:p>
    <w:p w:rsidR="00702F43" w:rsidRPr="00B329D8" w:rsidRDefault="00702F43" w:rsidP="00B329D8">
      <w:pPr>
        <w:spacing w:after="0" w:line="360" w:lineRule="auto"/>
        <w:jc w:val="both"/>
        <w:rPr>
          <w:rFonts w:ascii="Book Antiqua" w:hAnsi="Book Antiqua"/>
          <w:b/>
          <w:i/>
          <w:color w:val="000000"/>
          <w:sz w:val="24"/>
          <w:szCs w:val="24"/>
        </w:rPr>
      </w:pPr>
      <w:r w:rsidRPr="00B329D8">
        <w:rPr>
          <w:rFonts w:ascii="Book Antiqua" w:hAnsi="Book Antiqua"/>
          <w:b/>
          <w:i/>
          <w:color w:val="000000"/>
          <w:sz w:val="24"/>
          <w:szCs w:val="24"/>
        </w:rPr>
        <w:t>RESULTS</w:t>
      </w:r>
    </w:p>
    <w:p w:rsidR="00140A89" w:rsidRPr="00B329D8" w:rsidRDefault="00140A89" w:rsidP="00B329D8">
      <w:pPr>
        <w:spacing w:after="0" w:line="360" w:lineRule="auto"/>
        <w:jc w:val="both"/>
        <w:rPr>
          <w:rFonts w:ascii="Book Antiqua" w:hAnsi="Book Antiqua"/>
          <w:color w:val="000000"/>
          <w:sz w:val="24"/>
          <w:szCs w:val="24"/>
        </w:rPr>
      </w:pPr>
      <w:r w:rsidRPr="00B329D8">
        <w:rPr>
          <w:rFonts w:ascii="Book Antiqua" w:eastAsia="宋体" w:hAnsi="Book Antiqua"/>
          <w:color w:val="000000"/>
          <w:sz w:val="24"/>
          <w:szCs w:val="24"/>
        </w:rPr>
        <w:t xml:space="preserve">High expression of miR-301a was detected in the heart from late embryonic to neonatal mice. Overexpression of miR-301a in </w:t>
      </w:r>
      <w:proofErr w:type="spellStart"/>
      <w:r w:rsidRPr="00B329D8">
        <w:rPr>
          <w:rFonts w:ascii="Book Antiqua" w:eastAsia="宋体" w:hAnsi="Book Antiqua"/>
          <w:color w:val="000000"/>
          <w:sz w:val="24"/>
          <w:szCs w:val="24"/>
        </w:rPr>
        <w:t>mES</w:t>
      </w:r>
      <w:proofErr w:type="spellEnd"/>
      <w:r w:rsidRPr="00B329D8">
        <w:rPr>
          <w:rFonts w:ascii="Book Antiqua" w:eastAsia="宋体" w:hAnsi="Book Antiqua"/>
          <w:color w:val="000000"/>
          <w:sz w:val="24"/>
          <w:szCs w:val="24"/>
        </w:rPr>
        <w:t xml:space="preserve"> cells significantly induced the expression of cardiac transcription factors, thereby promoting cardiomyocyte differentiation and beating cardiomyocyte clone formation</w:t>
      </w:r>
      <w:r w:rsidR="00911D91" w:rsidRPr="00B329D8">
        <w:rPr>
          <w:rFonts w:ascii="Book Antiqua" w:eastAsia="宋体" w:hAnsi="Book Antiqua"/>
          <w:color w:val="000000"/>
          <w:sz w:val="24"/>
          <w:szCs w:val="24"/>
        </w:rPr>
        <w:t xml:space="preserve">. </w:t>
      </w:r>
      <w:r w:rsidR="002500E8" w:rsidRPr="00AD72F9">
        <w:rPr>
          <w:rFonts w:ascii="Book Antiqua" w:eastAsia="宋体" w:hAnsi="Book Antiqua"/>
          <w:i/>
          <w:color w:val="000000"/>
          <w:sz w:val="24"/>
          <w:szCs w:val="24"/>
        </w:rPr>
        <w:t>PTEN</w:t>
      </w:r>
      <w:r w:rsidR="002500E8" w:rsidRPr="00B329D8">
        <w:rPr>
          <w:rFonts w:ascii="Book Antiqua" w:eastAsia="宋体" w:hAnsi="Book Antiqua"/>
          <w:color w:val="000000"/>
          <w:sz w:val="24"/>
          <w:szCs w:val="24"/>
        </w:rPr>
        <w:t xml:space="preserve"> </w:t>
      </w:r>
      <w:r w:rsidR="00911D91" w:rsidRPr="00B329D8">
        <w:rPr>
          <w:rFonts w:ascii="Book Antiqua" w:eastAsia="宋体" w:hAnsi="Book Antiqua"/>
          <w:color w:val="000000"/>
          <w:sz w:val="24"/>
          <w:szCs w:val="24"/>
        </w:rPr>
        <w:t xml:space="preserve">is a target gene of miR-301a in cardiomyocytes. </w:t>
      </w:r>
      <w:r w:rsidR="002500E8" w:rsidRPr="00B329D8">
        <w:rPr>
          <w:rFonts w:ascii="Book Antiqua" w:eastAsia="宋体" w:hAnsi="Book Antiqua"/>
          <w:color w:val="000000"/>
          <w:sz w:val="24"/>
          <w:szCs w:val="24"/>
        </w:rPr>
        <w:t>P</w:t>
      </w:r>
      <w:r w:rsidR="002500E8">
        <w:rPr>
          <w:rFonts w:ascii="Book Antiqua" w:eastAsia="宋体" w:hAnsi="Book Antiqua"/>
          <w:color w:val="000000"/>
          <w:sz w:val="24"/>
          <w:szCs w:val="24"/>
        </w:rPr>
        <w:t>TEN</w:t>
      </w:r>
      <w:r w:rsidR="00911D91" w:rsidRPr="00B329D8">
        <w:rPr>
          <w:rFonts w:ascii="Book Antiqua" w:eastAsia="宋体" w:hAnsi="Book Antiqua"/>
          <w:color w:val="000000"/>
          <w:sz w:val="24"/>
          <w:szCs w:val="24"/>
        </w:rPr>
        <w:t xml:space="preserve">-regulated PI3K-AKT-mTOR-Stat3 signaling showed involvement in regulating miR-301a-promoted cardiomyocyte differentiation from </w:t>
      </w:r>
      <w:proofErr w:type="spellStart"/>
      <w:r w:rsidR="00911D91" w:rsidRPr="00B329D8">
        <w:rPr>
          <w:rFonts w:ascii="Book Antiqua" w:eastAsia="宋体" w:hAnsi="Book Antiqua"/>
          <w:color w:val="000000"/>
          <w:sz w:val="24"/>
          <w:szCs w:val="24"/>
        </w:rPr>
        <w:t>mES</w:t>
      </w:r>
      <w:proofErr w:type="spellEnd"/>
      <w:r w:rsidR="00911D91" w:rsidRPr="00B329D8">
        <w:rPr>
          <w:rFonts w:ascii="Book Antiqua" w:eastAsia="宋体" w:hAnsi="Book Antiqua"/>
          <w:color w:val="000000"/>
          <w:sz w:val="24"/>
          <w:szCs w:val="24"/>
        </w:rPr>
        <w:t xml:space="preserve"> cells</w:t>
      </w:r>
      <w:r w:rsidRPr="00550D55">
        <w:rPr>
          <w:rFonts w:ascii="Book Antiqua" w:eastAsia="宋体" w:hAnsi="Book Antiqua"/>
          <w:color w:val="000000"/>
          <w:sz w:val="24"/>
          <w:szCs w:val="24"/>
        </w:rPr>
        <w:t>.</w:t>
      </w:r>
    </w:p>
    <w:p w:rsidR="00F119C1" w:rsidRPr="00B329D8" w:rsidRDefault="00F119C1" w:rsidP="00B329D8">
      <w:pPr>
        <w:spacing w:after="0" w:line="360" w:lineRule="auto"/>
        <w:jc w:val="both"/>
        <w:rPr>
          <w:rFonts w:ascii="Book Antiqua" w:hAnsi="Book Antiqua"/>
          <w:b/>
          <w:i/>
          <w:color w:val="000000"/>
          <w:sz w:val="24"/>
          <w:szCs w:val="24"/>
        </w:rPr>
      </w:pPr>
    </w:p>
    <w:p w:rsidR="00702F43" w:rsidRPr="00B329D8" w:rsidRDefault="00702F43" w:rsidP="00B329D8">
      <w:pPr>
        <w:spacing w:after="0" w:line="360" w:lineRule="auto"/>
        <w:jc w:val="both"/>
        <w:rPr>
          <w:rFonts w:ascii="Book Antiqua" w:hAnsi="Book Antiqua"/>
          <w:b/>
          <w:i/>
          <w:color w:val="000000"/>
          <w:sz w:val="24"/>
          <w:szCs w:val="24"/>
        </w:rPr>
      </w:pPr>
      <w:r w:rsidRPr="00B329D8">
        <w:rPr>
          <w:rFonts w:ascii="Book Antiqua" w:hAnsi="Book Antiqua"/>
          <w:b/>
          <w:i/>
          <w:color w:val="000000"/>
          <w:sz w:val="24"/>
          <w:szCs w:val="24"/>
        </w:rPr>
        <w:lastRenderedPageBreak/>
        <w:t>CONCLUSION</w:t>
      </w:r>
    </w:p>
    <w:p w:rsidR="00DA1F78" w:rsidRPr="00B329D8" w:rsidRDefault="002500E8" w:rsidP="00B329D8">
      <w:pPr>
        <w:spacing w:after="0" w:line="360" w:lineRule="auto"/>
        <w:jc w:val="both"/>
        <w:rPr>
          <w:rFonts w:ascii="Book Antiqua" w:hAnsi="Book Antiqua"/>
          <w:color w:val="000000"/>
          <w:sz w:val="24"/>
          <w:szCs w:val="24"/>
        </w:rPr>
      </w:pPr>
      <w:r>
        <w:rPr>
          <w:rFonts w:ascii="Book Antiqua" w:hAnsi="Book Antiqua"/>
          <w:color w:val="000000"/>
          <w:sz w:val="24"/>
          <w:szCs w:val="24"/>
        </w:rPr>
        <w:t>M</w:t>
      </w:r>
      <w:r w:rsidRPr="00B329D8">
        <w:rPr>
          <w:rFonts w:ascii="Book Antiqua" w:hAnsi="Book Antiqua"/>
          <w:color w:val="000000"/>
          <w:sz w:val="24"/>
          <w:szCs w:val="24"/>
        </w:rPr>
        <w:t>i</w:t>
      </w:r>
      <w:r>
        <w:rPr>
          <w:rFonts w:ascii="Book Antiqua" w:hAnsi="Book Antiqua"/>
          <w:color w:val="000000"/>
          <w:sz w:val="24"/>
          <w:szCs w:val="24"/>
        </w:rPr>
        <w:t>R</w:t>
      </w:r>
      <w:r w:rsidR="00DA1F78" w:rsidRPr="00B329D8">
        <w:rPr>
          <w:rFonts w:ascii="Book Antiqua" w:hAnsi="Book Antiqua"/>
          <w:color w:val="000000"/>
          <w:sz w:val="24"/>
          <w:szCs w:val="24"/>
        </w:rPr>
        <w:t>-301a is capable of promoting embryonic stem cell differentiation to cardiomyocytes.</w:t>
      </w:r>
    </w:p>
    <w:p w:rsidR="00702F43" w:rsidRPr="00EE0810" w:rsidRDefault="00702F43" w:rsidP="00B329D8">
      <w:pPr>
        <w:spacing w:after="0" w:line="360" w:lineRule="auto"/>
        <w:jc w:val="both"/>
        <w:outlineLvl w:val="0"/>
        <w:rPr>
          <w:rFonts w:ascii="Book Antiqua" w:eastAsia="宋体" w:hAnsi="Book Antiqua"/>
          <w:b/>
          <w:color w:val="000000"/>
          <w:sz w:val="24"/>
          <w:szCs w:val="24"/>
        </w:rPr>
      </w:pPr>
    </w:p>
    <w:p w:rsidR="004860F5" w:rsidRPr="00B329D8" w:rsidRDefault="004860F5" w:rsidP="00B329D8">
      <w:pPr>
        <w:spacing w:after="0" w:line="360" w:lineRule="auto"/>
        <w:jc w:val="both"/>
        <w:outlineLvl w:val="0"/>
        <w:rPr>
          <w:rFonts w:ascii="Book Antiqua" w:eastAsia="宋体" w:hAnsi="Book Antiqua"/>
          <w:b/>
          <w:color w:val="000000"/>
          <w:sz w:val="24"/>
          <w:szCs w:val="24"/>
        </w:rPr>
      </w:pPr>
      <w:r w:rsidRPr="00B329D8">
        <w:rPr>
          <w:rFonts w:ascii="Book Antiqua" w:eastAsia="宋体" w:hAnsi="Book Antiqua"/>
          <w:b/>
          <w:color w:val="000000"/>
          <w:sz w:val="24"/>
          <w:szCs w:val="24"/>
        </w:rPr>
        <w:t xml:space="preserve">Key </w:t>
      </w:r>
      <w:r w:rsidR="00F11F98" w:rsidRPr="00B329D8">
        <w:rPr>
          <w:rFonts w:ascii="Book Antiqua" w:eastAsia="宋体" w:hAnsi="Book Antiqua"/>
          <w:b/>
          <w:color w:val="000000"/>
          <w:sz w:val="24"/>
          <w:szCs w:val="24"/>
        </w:rPr>
        <w:t>w</w:t>
      </w:r>
      <w:r w:rsidRPr="00B329D8">
        <w:rPr>
          <w:rFonts w:ascii="Book Antiqua" w:eastAsia="宋体" w:hAnsi="Book Antiqua"/>
          <w:b/>
          <w:color w:val="000000"/>
          <w:sz w:val="24"/>
          <w:szCs w:val="24"/>
        </w:rPr>
        <w:t>ords:</w:t>
      </w:r>
      <w:r w:rsidRPr="00B329D8">
        <w:rPr>
          <w:rFonts w:ascii="Book Antiqua" w:eastAsia="宋体" w:hAnsi="Book Antiqua"/>
          <w:color w:val="000000"/>
          <w:sz w:val="24"/>
          <w:szCs w:val="24"/>
        </w:rPr>
        <w:t xml:space="preserve"> miR-301a; </w:t>
      </w:r>
      <w:r w:rsidR="00F119C1" w:rsidRPr="00B329D8">
        <w:rPr>
          <w:rFonts w:ascii="Book Antiqua" w:eastAsia="宋体" w:hAnsi="Book Antiqua"/>
          <w:color w:val="000000"/>
          <w:sz w:val="24"/>
          <w:szCs w:val="24"/>
        </w:rPr>
        <w:t xml:space="preserve">Mouse </w:t>
      </w:r>
      <w:r w:rsidRPr="00B329D8">
        <w:rPr>
          <w:rFonts w:ascii="Book Antiqua" w:eastAsia="宋体" w:hAnsi="Book Antiqua"/>
          <w:color w:val="000000"/>
          <w:sz w:val="24"/>
          <w:szCs w:val="24"/>
        </w:rPr>
        <w:t xml:space="preserve">embryonic </w:t>
      </w:r>
      <w:r w:rsidR="00F119C1" w:rsidRPr="00B329D8">
        <w:rPr>
          <w:rFonts w:ascii="Book Antiqua" w:eastAsia="宋体" w:hAnsi="Book Antiqua"/>
          <w:color w:val="000000"/>
          <w:sz w:val="24"/>
          <w:szCs w:val="24"/>
        </w:rPr>
        <w:t xml:space="preserve">stem </w:t>
      </w:r>
      <w:r w:rsidRPr="00B329D8">
        <w:rPr>
          <w:rFonts w:ascii="Book Antiqua" w:eastAsia="宋体" w:hAnsi="Book Antiqua"/>
          <w:color w:val="000000"/>
          <w:sz w:val="24"/>
          <w:szCs w:val="24"/>
        </w:rPr>
        <w:t xml:space="preserve">cells; </w:t>
      </w:r>
      <w:bookmarkStart w:id="7" w:name="OLE_LINK29"/>
      <w:bookmarkStart w:id="8" w:name="OLE_LINK30"/>
      <w:r w:rsidR="00F119C1" w:rsidRPr="00B329D8">
        <w:rPr>
          <w:rFonts w:ascii="Book Antiqua" w:eastAsia="宋体" w:hAnsi="Book Antiqua"/>
          <w:color w:val="000000"/>
          <w:sz w:val="24"/>
          <w:szCs w:val="24"/>
        </w:rPr>
        <w:t>Differentiation</w:t>
      </w:r>
      <w:bookmarkEnd w:id="7"/>
      <w:bookmarkEnd w:id="8"/>
      <w:r w:rsidRPr="00B329D8">
        <w:rPr>
          <w:rFonts w:ascii="Book Antiqua" w:eastAsia="宋体" w:hAnsi="Book Antiqua"/>
          <w:color w:val="000000"/>
          <w:sz w:val="24"/>
          <w:szCs w:val="24"/>
        </w:rPr>
        <w:t xml:space="preserve">; </w:t>
      </w:r>
      <w:bookmarkStart w:id="9" w:name="OLE_LINK31"/>
      <w:r w:rsidR="00F119C1" w:rsidRPr="00B329D8">
        <w:rPr>
          <w:rFonts w:ascii="Book Antiqua" w:eastAsia="宋体" w:hAnsi="Book Antiqua"/>
          <w:color w:val="000000"/>
          <w:sz w:val="24"/>
          <w:szCs w:val="24"/>
        </w:rPr>
        <w:t>Cardiomyocytes</w:t>
      </w:r>
      <w:bookmarkEnd w:id="9"/>
    </w:p>
    <w:p w:rsidR="007F19AA" w:rsidRPr="00B329D8" w:rsidRDefault="007F19AA" w:rsidP="00B329D8">
      <w:pPr>
        <w:adjustRightInd/>
        <w:snapToGrid/>
        <w:spacing w:after="0" w:line="360" w:lineRule="auto"/>
        <w:jc w:val="both"/>
        <w:rPr>
          <w:rFonts w:ascii="Book Antiqua" w:eastAsia="宋体" w:hAnsi="Book Antiqua"/>
          <w:bCs/>
          <w:color w:val="000000"/>
          <w:sz w:val="24"/>
          <w:szCs w:val="24"/>
        </w:rPr>
      </w:pPr>
    </w:p>
    <w:p w:rsidR="00702F43" w:rsidRPr="00B329D8" w:rsidRDefault="00702F43" w:rsidP="00B329D8">
      <w:pPr>
        <w:spacing w:after="0" w:line="360" w:lineRule="auto"/>
        <w:jc w:val="both"/>
        <w:rPr>
          <w:rFonts w:ascii="Book Antiqua" w:hAnsi="Book Antiqua"/>
          <w:color w:val="000000"/>
          <w:sz w:val="24"/>
          <w:szCs w:val="24"/>
        </w:rPr>
      </w:pPr>
      <w:bookmarkStart w:id="10" w:name="OLE_LINK8"/>
      <w:proofErr w:type="gramStart"/>
      <w:r w:rsidRPr="00B329D8">
        <w:rPr>
          <w:rFonts w:ascii="Book Antiqua" w:hAnsi="Book Antiqua"/>
          <w:b/>
          <w:bCs/>
          <w:color w:val="000000"/>
          <w:sz w:val="24"/>
          <w:szCs w:val="24"/>
        </w:rPr>
        <w:t>© The Author(s) 2019.</w:t>
      </w:r>
      <w:proofErr w:type="gramEnd"/>
      <w:r w:rsidRPr="00B329D8">
        <w:rPr>
          <w:rFonts w:ascii="Book Antiqua" w:hAnsi="Book Antiqua"/>
          <w:b/>
          <w:bCs/>
          <w:color w:val="000000"/>
          <w:sz w:val="24"/>
          <w:szCs w:val="24"/>
        </w:rPr>
        <w:t xml:space="preserve"> </w:t>
      </w:r>
      <w:proofErr w:type="gramStart"/>
      <w:r w:rsidRPr="00B329D8">
        <w:rPr>
          <w:rFonts w:ascii="Book Antiqua" w:hAnsi="Book Antiqua"/>
          <w:color w:val="000000"/>
          <w:sz w:val="24"/>
          <w:szCs w:val="24"/>
        </w:rPr>
        <w:t xml:space="preserve">Published by </w:t>
      </w:r>
      <w:proofErr w:type="spellStart"/>
      <w:r w:rsidRPr="00B329D8">
        <w:rPr>
          <w:rFonts w:ascii="Book Antiqua" w:hAnsi="Book Antiqua"/>
          <w:color w:val="000000"/>
          <w:sz w:val="24"/>
          <w:szCs w:val="24"/>
        </w:rPr>
        <w:t>Baishideng</w:t>
      </w:r>
      <w:proofErr w:type="spellEnd"/>
      <w:r w:rsidRPr="00B329D8">
        <w:rPr>
          <w:rFonts w:ascii="Book Antiqua" w:hAnsi="Book Antiqua"/>
          <w:color w:val="000000"/>
          <w:sz w:val="24"/>
          <w:szCs w:val="24"/>
        </w:rPr>
        <w:t xml:space="preserve"> Publishing Group Inc.</w:t>
      </w:r>
      <w:proofErr w:type="gramEnd"/>
      <w:r w:rsidRPr="00B329D8">
        <w:rPr>
          <w:rFonts w:ascii="Book Antiqua" w:hAnsi="Book Antiqua"/>
          <w:color w:val="000000"/>
          <w:sz w:val="24"/>
          <w:szCs w:val="24"/>
        </w:rPr>
        <w:t xml:space="preserve"> All rights reserved.</w:t>
      </w:r>
    </w:p>
    <w:bookmarkEnd w:id="10"/>
    <w:p w:rsidR="00702F43" w:rsidRPr="00B329D8" w:rsidRDefault="00702F43" w:rsidP="00B329D8">
      <w:pPr>
        <w:adjustRightInd/>
        <w:snapToGrid/>
        <w:spacing w:after="0" w:line="360" w:lineRule="auto"/>
        <w:jc w:val="both"/>
        <w:rPr>
          <w:rFonts w:ascii="Book Antiqua" w:eastAsia="宋体" w:hAnsi="Book Antiqua"/>
          <w:bCs/>
          <w:color w:val="000000"/>
          <w:sz w:val="24"/>
          <w:szCs w:val="24"/>
        </w:rPr>
      </w:pPr>
    </w:p>
    <w:p w:rsidR="005D4CD7" w:rsidRPr="00B329D8" w:rsidRDefault="00702F43" w:rsidP="00B329D8">
      <w:pPr>
        <w:adjustRightInd/>
        <w:snapToGrid/>
        <w:spacing w:after="0" w:line="360" w:lineRule="auto"/>
        <w:jc w:val="both"/>
        <w:rPr>
          <w:rFonts w:ascii="Book Antiqua" w:hAnsi="Book Antiqua"/>
          <w:b/>
          <w:color w:val="000000"/>
          <w:sz w:val="24"/>
          <w:szCs w:val="24"/>
        </w:rPr>
      </w:pPr>
      <w:bookmarkStart w:id="11" w:name="_Hlk17271598"/>
      <w:bookmarkEnd w:id="0"/>
      <w:bookmarkEnd w:id="1"/>
      <w:r w:rsidRPr="00B329D8">
        <w:rPr>
          <w:rFonts w:ascii="Book Antiqua" w:hAnsi="Book Antiqua"/>
          <w:b/>
          <w:color w:val="000000"/>
          <w:sz w:val="24"/>
          <w:szCs w:val="24"/>
        </w:rPr>
        <w:t>Core tip:</w:t>
      </w:r>
      <w:bookmarkEnd w:id="11"/>
      <w:r w:rsidR="000C47BA" w:rsidRPr="00B329D8">
        <w:rPr>
          <w:rFonts w:ascii="Book Antiqua" w:eastAsia="宋体" w:hAnsi="Book Antiqua"/>
          <w:color w:val="000000"/>
          <w:sz w:val="24"/>
          <w:szCs w:val="24"/>
        </w:rPr>
        <w:t xml:space="preserve"> </w:t>
      </w:r>
      <w:bookmarkStart w:id="12" w:name="OLE_LINK32"/>
      <w:r w:rsidR="002500E8">
        <w:rPr>
          <w:rFonts w:ascii="Book Antiqua" w:eastAsia="宋体" w:hAnsi="Book Antiqua"/>
          <w:color w:val="000000"/>
          <w:sz w:val="24"/>
          <w:szCs w:val="24"/>
        </w:rPr>
        <w:t>M</w:t>
      </w:r>
      <w:r w:rsidR="002500E8" w:rsidRPr="00B329D8">
        <w:rPr>
          <w:rFonts w:ascii="Book Antiqua" w:eastAsia="宋体" w:hAnsi="Book Antiqua"/>
          <w:color w:val="000000"/>
          <w:sz w:val="24"/>
          <w:szCs w:val="24"/>
        </w:rPr>
        <w:t>iR</w:t>
      </w:r>
      <w:r w:rsidR="000C47BA" w:rsidRPr="00B329D8">
        <w:rPr>
          <w:rFonts w:ascii="Book Antiqua" w:eastAsia="宋体" w:hAnsi="Book Antiqua"/>
          <w:color w:val="000000"/>
          <w:sz w:val="24"/>
          <w:szCs w:val="24"/>
        </w:rPr>
        <w:t>-301a</w:t>
      </w:r>
      <w:r w:rsidR="00516CDE" w:rsidRPr="00B329D8">
        <w:rPr>
          <w:rFonts w:ascii="Book Antiqua" w:eastAsia="宋体" w:hAnsi="Book Antiqua"/>
          <w:color w:val="000000"/>
          <w:sz w:val="24"/>
          <w:szCs w:val="24"/>
        </w:rPr>
        <w:t xml:space="preserve"> was identified as</w:t>
      </w:r>
      <w:r w:rsidR="000C47BA" w:rsidRPr="00B329D8">
        <w:rPr>
          <w:rFonts w:ascii="Book Antiqua" w:eastAsia="宋体" w:hAnsi="Book Antiqua"/>
          <w:color w:val="000000"/>
          <w:sz w:val="24"/>
          <w:szCs w:val="24"/>
        </w:rPr>
        <w:t xml:space="preserve"> a miRNA high</w:t>
      </w:r>
      <w:r w:rsidR="00516CDE" w:rsidRPr="00B329D8">
        <w:rPr>
          <w:rFonts w:ascii="Book Antiqua" w:eastAsia="宋体" w:hAnsi="Book Antiqua"/>
          <w:color w:val="000000"/>
          <w:sz w:val="24"/>
          <w:szCs w:val="24"/>
        </w:rPr>
        <w:t>ly</w:t>
      </w:r>
      <w:r w:rsidR="000C47BA" w:rsidRPr="00B329D8">
        <w:rPr>
          <w:rFonts w:ascii="Book Antiqua" w:eastAsia="宋体" w:hAnsi="Book Antiqua"/>
          <w:color w:val="000000"/>
          <w:sz w:val="24"/>
          <w:szCs w:val="24"/>
        </w:rPr>
        <w:t xml:space="preserve"> </w:t>
      </w:r>
      <w:r w:rsidR="00516CDE" w:rsidRPr="00B329D8">
        <w:rPr>
          <w:rFonts w:ascii="Book Antiqua" w:eastAsia="宋体" w:hAnsi="Book Antiqua"/>
          <w:color w:val="000000"/>
          <w:sz w:val="24"/>
          <w:szCs w:val="24"/>
        </w:rPr>
        <w:t>enriched</w:t>
      </w:r>
      <w:r w:rsidR="000C47BA" w:rsidRPr="00B329D8">
        <w:rPr>
          <w:rFonts w:ascii="Book Antiqua" w:eastAsia="宋体" w:hAnsi="Book Antiqua"/>
          <w:color w:val="000000"/>
          <w:sz w:val="24"/>
          <w:szCs w:val="24"/>
        </w:rPr>
        <w:t xml:space="preserve"> in the heart from late embryonic to neonatal mice. </w:t>
      </w:r>
      <w:r w:rsidR="003C3D35" w:rsidRPr="00B329D8">
        <w:rPr>
          <w:rFonts w:ascii="Book Antiqua" w:eastAsia="宋体" w:hAnsi="Book Antiqua"/>
          <w:color w:val="000000"/>
          <w:sz w:val="24"/>
          <w:szCs w:val="24"/>
        </w:rPr>
        <w:t>O</w:t>
      </w:r>
      <w:r w:rsidR="000C47BA" w:rsidRPr="00B329D8">
        <w:rPr>
          <w:rFonts w:ascii="Book Antiqua" w:eastAsia="宋体" w:hAnsi="Book Antiqua"/>
          <w:color w:val="000000"/>
          <w:sz w:val="24"/>
          <w:szCs w:val="24"/>
        </w:rPr>
        <w:t xml:space="preserve">verexpression of miR-301a significantly induced the expression of cardiac transcription factors and promoted cardiomyocyte differentiation of </w:t>
      </w:r>
      <w:r w:rsidR="00655D76" w:rsidRPr="00B329D8">
        <w:rPr>
          <w:rFonts w:ascii="Book Antiqua" w:eastAsia="宋体" w:hAnsi="Book Antiqua"/>
          <w:color w:val="000000"/>
          <w:sz w:val="24"/>
          <w:szCs w:val="24"/>
        </w:rPr>
        <w:t xml:space="preserve">mouse embryonic stem </w:t>
      </w:r>
      <w:r w:rsidR="000C47BA" w:rsidRPr="00B329D8">
        <w:rPr>
          <w:rFonts w:ascii="Book Antiqua" w:eastAsia="宋体" w:hAnsi="Book Antiqua"/>
          <w:color w:val="000000"/>
          <w:sz w:val="24"/>
          <w:szCs w:val="24"/>
        </w:rPr>
        <w:t>cells. These findings will help improve the efficiency of cardiomyocyte differentiation from stem cells</w:t>
      </w:r>
      <w:r w:rsidR="00C9735A" w:rsidRPr="00B329D8">
        <w:rPr>
          <w:rFonts w:ascii="Book Antiqua" w:eastAsia="宋体" w:hAnsi="Book Antiqua"/>
          <w:color w:val="000000"/>
          <w:sz w:val="24"/>
          <w:szCs w:val="24"/>
        </w:rPr>
        <w:t>,</w:t>
      </w:r>
      <w:r w:rsidR="000C47BA" w:rsidRPr="00B329D8">
        <w:rPr>
          <w:rFonts w:ascii="Book Antiqua" w:eastAsia="宋体" w:hAnsi="Book Antiqua"/>
          <w:color w:val="000000"/>
          <w:sz w:val="24"/>
          <w:szCs w:val="24"/>
        </w:rPr>
        <w:t xml:space="preserve"> and strengthen the potential of cell therapeutics to treat heart failure caused by myocardial infarction.</w:t>
      </w:r>
    </w:p>
    <w:bookmarkEnd w:id="12"/>
    <w:p w:rsidR="00915AFC" w:rsidRPr="00B329D8" w:rsidRDefault="00915AFC" w:rsidP="00B329D8">
      <w:pPr>
        <w:adjustRightInd/>
        <w:snapToGrid/>
        <w:spacing w:after="0" w:line="360" w:lineRule="auto"/>
        <w:jc w:val="both"/>
        <w:rPr>
          <w:rFonts w:ascii="Book Antiqua" w:hAnsi="Book Antiqua"/>
          <w:b/>
          <w:color w:val="000000"/>
          <w:sz w:val="24"/>
          <w:szCs w:val="24"/>
        </w:rPr>
      </w:pPr>
    </w:p>
    <w:p w:rsidR="00F119C1" w:rsidRPr="00B329D8" w:rsidRDefault="00F119C1" w:rsidP="00B329D8">
      <w:pPr>
        <w:spacing w:after="0" w:line="360" w:lineRule="auto"/>
        <w:jc w:val="both"/>
        <w:rPr>
          <w:rFonts w:ascii="Book Antiqua" w:hAnsi="Book Antiqua"/>
          <w:bCs/>
          <w:color w:val="000000"/>
          <w:sz w:val="24"/>
          <w:szCs w:val="24"/>
        </w:rPr>
      </w:pPr>
      <w:r w:rsidRPr="00B329D8">
        <w:rPr>
          <w:rFonts w:ascii="Book Antiqua" w:eastAsia="宋体" w:hAnsi="Book Antiqua"/>
          <w:color w:val="000000"/>
          <w:sz w:val="24"/>
          <w:szCs w:val="24"/>
        </w:rPr>
        <w:t>Zhen</w:t>
      </w:r>
      <w:r w:rsidR="00D8312D" w:rsidRPr="00B329D8">
        <w:rPr>
          <w:rFonts w:ascii="Book Antiqua" w:eastAsia="宋体" w:hAnsi="Book Antiqua"/>
          <w:color w:val="000000"/>
          <w:sz w:val="24"/>
          <w:szCs w:val="24"/>
        </w:rPr>
        <w:t xml:space="preserve"> LX</w:t>
      </w:r>
      <w:r w:rsidRPr="00B329D8">
        <w:rPr>
          <w:rFonts w:ascii="Book Antiqua" w:eastAsia="宋体" w:hAnsi="Book Antiqua"/>
          <w:color w:val="000000"/>
          <w:sz w:val="24"/>
          <w:szCs w:val="24"/>
        </w:rPr>
        <w:t xml:space="preserve">, </w:t>
      </w:r>
      <w:proofErr w:type="spellStart"/>
      <w:r w:rsidRPr="00B329D8">
        <w:rPr>
          <w:rFonts w:ascii="Book Antiqua" w:eastAsia="宋体" w:hAnsi="Book Antiqua"/>
          <w:color w:val="000000"/>
          <w:sz w:val="24"/>
          <w:szCs w:val="24"/>
        </w:rPr>
        <w:t>Gu</w:t>
      </w:r>
      <w:proofErr w:type="spellEnd"/>
      <w:r w:rsidR="00D8312D" w:rsidRPr="00B329D8">
        <w:rPr>
          <w:rFonts w:ascii="Book Antiqua" w:eastAsia="宋体" w:hAnsi="Book Antiqua"/>
          <w:color w:val="000000"/>
          <w:sz w:val="24"/>
          <w:szCs w:val="24"/>
        </w:rPr>
        <w:t xml:space="preserve"> YY</w:t>
      </w:r>
      <w:r w:rsidRPr="00B329D8">
        <w:rPr>
          <w:rFonts w:ascii="Book Antiqua" w:eastAsia="宋体" w:hAnsi="Book Antiqua"/>
          <w:color w:val="000000"/>
          <w:sz w:val="24"/>
          <w:szCs w:val="24"/>
        </w:rPr>
        <w:t>, Zhao</w:t>
      </w:r>
      <w:r w:rsidR="00D8312D" w:rsidRPr="00B329D8">
        <w:rPr>
          <w:rFonts w:ascii="Book Antiqua" w:eastAsia="宋体" w:hAnsi="Book Antiqua"/>
          <w:color w:val="000000"/>
          <w:sz w:val="24"/>
          <w:szCs w:val="24"/>
        </w:rPr>
        <w:t xml:space="preserve"> Q</w:t>
      </w:r>
      <w:r w:rsidRPr="00B329D8">
        <w:rPr>
          <w:rFonts w:ascii="Book Antiqua" w:eastAsia="宋体" w:hAnsi="Book Antiqua"/>
          <w:color w:val="000000"/>
          <w:sz w:val="24"/>
          <w:szCs w:val="24"/>
        </w:rPr>
        <w:t>, Zhu</w:t>
      </w:r>
      <w:r w:rsidR="00D8312D" w:rsidRPr="00B329D8">
        <w:rPr>
          <w:rFonts w:ascii="Book Antiqua" w:eastAsia="宋体" w:hAnsi="Book Antiqua"/>
          <w:color w:val="000000"/>
          <w:sz w:val="24"/>
          <w:szCs w:val="24"/>
        </w:rPr>
        <w:t xml:space="preserve"> HF</w:t>
      </w:r>
      <w:r w:rsidRPr="00B329D8">
        <w:rPr>
          <w:rFonts w:ascii="Book Antiqua" w:eastAsia="宋体" w:hAnsi="Book Antiqua"/>
          <w:color w:val="000000"/>
          <w:sz w:val="24"/>
          <w:szCs w:val="24"/>
        </w:rPr>
        <w:t xml:space="preserve">, </w:t>
      </w:r>
      <w:proofErr w:type="spellStart"/>
      <w:r w:rsidRPr="00B329D8">
        <w:rPr>
          <w:rFonts w:ascii="Book Antiqua" w:eastAsia="宋体" w:hAnsi="Book Antiqua"/>
          <w:color w:val="000000"/>
          <w:sz w:val="24"/>
          <w:szCs w:val="24"/>
        </w:rPr>
        <w:t>Lü</w:t>
      </w:r>
      <w:proofErr w:type="spellEnd"/>
      <w:r w:rsidR="00D8312D" w:rsidRPr="00B329D8">
        <w:rPr>
          <w:rFonts w:ascii="Book Antiqua" w:eastAsia="宋体" w:hAnsi="Book Antiqua"/>
          <w:color w:val="000000"/>
          <w:sz w:val="24"/>
          <w:szCs w:val="24"/>
        </w:rPr>
        <w:t xml:space="preserve"> JH</w:t>
      </w:r>
      <w:r w:rsidRPr="00B329D8">
        <w:rPr>
          <w:rFonts w:ascii="Book Antiqua" w:eastAsia="宋体" w:hAnsi="Book Antiqua"/>
          <w:color w:val="000000"/>
          <w:sz w:val="24"/>
          <w:szCs w:val="24"/>
        </w:rPr>
        <w:t>, Li</w:t>
      </w:r>
      <w:r w:rsidR="00D8312D" w:rsidRPr="00B329D8">
        <w:rPr>
          <w:rFonts w:ascii="Book Antiqua" w:eastAsia="宋体" w:hAnsi="Book Antiqua"/>
          <w:color w:val="000000"/>
          <w:sz w:val="24"/>
          <w:szCs w:val="24"/>
        </w:rPr>
        <w:t xml:space="preserve"> SJ</w:t>
      </w:r>
      <w:r w:rsidRPr="00B329D8">
        <w:rPr>
          <w:rFonts w:ascii="Book Antiqua" w:eastAsia="宋体" w:hAnsi="Book Antiqua"/>
          <w:color w:val="000000"/>
          <w:sz w:val="24"/>
          <w:szCs w:val="24"/>
        </w:rPr>
        <w:t>, Xu</w:t>
      </w:r>
      <w:r w:rsidR="00D8312D" w:rsidRPr="00B329D8">
        <w:rPr>
          <w:rFonts w:ascii="Book Antiqua" w:eastAsia="宋体" w:hAnsi="Book Antiqua"/>
          <w:color w:val="000000"/>
          <w:sz w:val="24"/>
          <w:szCs w:val="24"/>
        </w:rPr>
        <w:t xml:space="preserve"> Z</w:t>
      </w:r>
      <w:r w:rsidRPr="00B329D8">
        <w:rPr>
          <w:rFonts w:ascii="Book Antiqua" w:eastAsia="宋体" w:hAnsi="Book Antiqua"/>
          <w:color w:val="000000"/>
          <w:sz w:val="24"/>
          <w:szCs w:val="24"/>
        </w:rPr>
        <w:t>, Li</w:t>
      </w:r>
      <w:r w:rsidR="00D8312D" w:rsidRPr="00B329D8">
        <w:rPr>
          <w:rFonts w:ascii="Book Antiqua" w:eastAsia="宋体" w:hAnsi="Book Antiqua"/>
          <w:color w:val="000000"/>
          <w:sz w:val="24"/>
          <w:szCs w:val="24"/>
        </w:rPr>
        <w:t xml:space="preserve"> L</w:t>
      </w:r>
      <w:r w:rsidRPr="00B329D8">
        <w:rPr>
          <w:rFonts w:ascii="Book Antiqua" w:eastAsia="宋体" w:hAnsi="Book Antiqua"/>
          <w:color w:val="000000"/>
          <w:sz w:val="24"/>
          <w:szCs w:val="24"/>
        </w:rPr>
        <w:t>, Yu</w:t>
      </w:r>
      <w:r w:rsidR="00D8312D" w:rsidRPr="00B329D8">
        <w:rPr>
          <w:rFonts w:ascii="Book Antiqua" w:eastAsia="宋体" w:hAnsi="Book Antiqua"/>
          <w:color w:val="000000"/>
          <w:sz w:val="24"/>
          <w:szCs w:val="24"/>
        </w:rPr>
        <w:t xml:space="preserve"> ZR.</w:t>
      </w:r>
      <w:r w:rsidR="00D8312D" w:rsidRPr="00B329D8">
        <w:rPr>
          <w:rFonts w:ascii="Book Antiqua" w:eastAsia="宋体" w:hAnsi="Book Antiqua"/>
          <w:b/>
          <w:bCs/>
          <w:color w:val="000000"/>
          <w:sz w:val="24"/>
          <w:szCs w:val="24"/>
        </w:rPr>
        <w:t xml:space="preserve"> </w:t>
      </w:r>
      <w:r w:rsidR="002500E8">
        <w:rPr>
          <w:rFonts w:ascii="Book Antiqua" w:eastAsia="宋体" w:hAnsi="Book Antiqua"/>
          <w:color w:val="000000"/>
          <w:sz w:val="24"/>
          <w:szCs w:val="24"/>
        </w:rPr>
        <w:t>M</w:t>
      </w:r>
      <w:r w:rsidR="002500E8" w:rsidRPr="00B329D8">
        <w:rPr>
          <w:rFonts w:ascii="Book Antiqua" w:eastAsia="宋体" w:hAnsi="Book Antiqua"/>
          <w:color w:val="000000"/>
          <w:sz w:val="24"/>
          <w:szCs w:val="24"/>
        </w:rPr>
        <w:t>i</w:t>
      </w:r>
      <w:r w:rsidR="002500E8" w:rsidRPr="00B329D8">
        <w:rPr>
          <w:rFonts w:ascii="Book Antiqua" w:eastAsia="宋体" w:hAnsi="Book Antiqua"/>
          <w:caps/>
          <w:color w:val="000000"/>
          <w:sz w:val="24"/>
          <w:szCs w:val="24"/>
        </w:rPr>
        <w:t>r</w:t>
      </w:r>
      <w:r w:rsidR="00D8312D" w:rsidRPr="00B329D8">
        <w:rPr>
          <w:rFonts w:ascii="Book Antiqua" w:eastAsia="宋体" w:hAnsi="Book Antiqua"/>
          <w:color w:val="000000"/>
          <w:sz w:val="24"/>
          <w:szCs w:val="24"/>
        </w:rPr>
        <w:t>-301a promotes embryonic stem cell differentiation to cardiomyocytes.</w:t>
      </w:r>
      <w:r w:rsidR="00D8312D" w:rsidRPr="00557057">
        <w:rPr>
          <w:rFonts w:ascii="Book Antiqua" w:hAnsi="Book Antiqua"/>
          <w:i/>
          <w:color w:val="000000"/>
          <w:sz w:val="24"/>
          <w:szCs w:val="24"/>
        </w:rPr>
        <w:t xml:space="preserve"> </w:t>
      </w:r>
      <w:r w:rsidR="00D8312D" w:rsidRPr="00B329D8">
        <w:rPr>
          <w:rFonts w:ascii="Book Antiqua" w:hAnsi="Book Antiqua"/>
          <w:i/>
          <w:color w:val="000000"/>
          <w:sz w:val="24"/>
          <w:szCs w:val="24"/>
        </w:rPr>
        <w:t>World J Stem Cells 2019</w:t>
      </w:r>
      <w:r w:rsidR="00D8312D" w:rsidRPr="00B329D8">
        <w:rPr>
          <w:rFonts w:ascii="Book Antiqua" w:hAnsi="Book Antiqua"/>
          <w:color w:val="000000"/>
          <w:kern w:val="2"/>
          <w:sz w:val="24"/>
          <w:szCs w:val="24"/>
        </w:rPr>
        <w:t xml:space="preserve">; </w:t>
      </w:r>
      <w:r w:rsidR="001C63E9" w:rsidRPr="001C63E9">
        <w:rPr>
          <w:rFonts w:ascii="Book Antiqua" w:hAnsi="Book Antiqua"/>
          <w:color w:val="000000"/>
          <w:kern w:val="2"/>
          <w:sz w:val="24"/>
          <w:szCs w:val="24"/>
        </w:rPr>
        <w:t xml:space="preserve">11(12): </w:t>
      </w:r>
      <w:r w:rsidR="001C63E9">
        <w:rPr>
          <w:rFonts w:ascii="Book Antiqua" w:hAnsi="Book Antiqua" w:hint="eastAsia"/>
          <w:color w:val="000000"/>
          <w:kern w:val="2"/>
          <w:sz w:val="24"/>
          <w:szCs w:val="24"/>
        </w:rPr>
        <w:t>1130-1141</w:t>
      </w:r>
      <w:r w:rsidR="001C63E9" w:rsidRPr="001C63E9">
        <w:rPr>
          <w:rFonts w:ascii="Book Antiqua" w:hAnsi="Book Antiqua"/>
          <w:color w:val="000000"/>
          <w:kern w:val="2"/>
          <w:sz w:val="24"/>
          <w:szCs w:val="24"/>
        </w:rPr>
        <w:t xml:space="preserve"> URL: https://www.wjgnet.com/1948-0210/full/v11/i12/</w:t>
      </w:r>
      <w:r w:rsidR="001C63E9">
        <w:rPr>
          <w:rFonts w:ascii="Book Antiqua" w:hAnsi="Book Antiqua" w:hint="eastAsia"/>
          <w:color w:val="000000"/>
          <w:kern w:val="2"/>
          <w:sz w:val="24"/>
          <w:szCs w:val="24"/>
        </w:rPr>
        <w:t>1130</w:t>
      </w:r>
      <w:r w:rsidR="001C63E9" w:rsidRPr="001C63E9">
        <w:rPr>
          <w:rFonts w:ascii="Book Antiqua" w:hAnsi="Book Antiqua"/>
          <w:color w:val="000000"/>
          <w:kern w:val="2"/>
          <w:sz w:val="24"/>
          <w:szCs w:val="24"/>
        </w:rPr>
        <w:t>.htm DOI: https://dx.doi.org/10.4252/wjsc.v11.i12.</w:t>
      </w:r>
      <w:r w:rsidR="001C63E9">
        <w:rPr>
          <w:rFonts w:ascii="Book Antiqua" w:hAnsi="Book Antiqua" w:hint="eastAsia"/>
          <w:color w:val="000000"/>
          <w:kern w:val="2"/>
          <w:sz w:val="24"/>
          <w:szCs w:val="24"/>
        </w:rPr>
        <w:t>1130</w:t>
      </w:r>
    </w:p>
    <w:p w:rsidR="001C1899" w:rsidRPr="00B329D8" w:rsidRDefault="00702F43" w:rsidP="00B329D8">
      <w:pPr>
        <w:adjustRightInd/>
        <w:snapToGrid/>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br w:type="page"/>
      </w:r>
      <w:bookmarkStart w:id="13" w:name="_Hlk6071091"/>
      <w:r w:rsidR="001C1899" w:rsidRPr="00B329D8">
        <w:rPr>
          <w:rFonts w:ascii="Book Antiqua" w:eastAsia="宋体" w:hAnsi="Book Antiqua"/>
          <w:b/>
          <w:bCs/>
          <w:caps/>
          <w:color w:val="000000"/>
          <w:sz w:val="24"/>
          <w:szCs w:val="24"/>
        </w:rPr>
        <w:lastRenderedPageBreak/>
        <w:t>Introduction</w:t>
      </w:r>
    </w:p>
    <w:p w:rsidR="00D17F10" w:rsidRPr="00B329D8" w:rsidRDefault="000015FC" w:rsidP="00B329D8">
      <w:pPr>
        <w:widowControl w:val="0"/>
        <w:autoSpaceDE w:val="0"/>
        <w:autoSpaceDN w:val="0"/>
        <w:snapToGrid/>
        <w:spacing w:after="0" w:line="360" w:lineRule="auto"/>
        <w:jc w:val="both"/>
        <w:rPr>
          <w:rFonts w:ascii="Book Antiqua" w:eastAsia="宋体" w:hAnsi="Book Antiqua" w:cs="Calibri"/>
          <w:color w:val="000000"/>
          <w:sz w:val="24"/>
          <w:szCs w:val="24"/>
          <w:shd w:val="clear" w:color="auto" w:fill="FFFFFF"/>
        </w:rPr>
      </w:pPr>
      <w:r w:rsidRPr="00B329D8">
        <w:rPr>
          <w:rFonts w:ascii="Book Antiqua" w:eastAsia="宋体" w:hAnsi="Book Antiqua"/>
          <w:color w:val="000000"/>
          <w:sz w:val="24"/>
          <w:szCs w:val="24"/>
        </w:rPr>
        <w:t xml:space="preserve">Cardiovascular disease </w:t>
      </w:r>
      <w:bookmarkEnd w:id="13"/>
      <w:r w:rsidR="00AD2CF1" w:rsidRPr="00B329D8">
        <w:rPr>
          <w:rFonts w:ascii="Book Antiqua" w:eastAsia="宋体" w:hAnsi="Book Antiqua"/>
          <w:color w:val="000000"/>
          <w:sz w:val="24"/>
          <w:szCs w:val="24"/>
        </w:rPr>
        <w:t xml:space="preserve">is the leading cause of death </w:t>
      </w:r>
      <w:proofErr w:type="gramStart"/>
      <w:r w:rsidR="00DB6B21" w:rsidRPr="00B329D8">
        <w:rPr>
          <w:rFonts w:ascii="Book Antiqua" w:eastAsia="宋体" w:hAnsi="Book Antiqua"/>
          <w:color w:val="000000"/>
          <w:sz w:val="24"/>
          <w:szCs w:val="24"/>
        </w:rPr>
        <w:t>worldwide</w:t>
      </w:r>
      <w:r w:rsidR="00AD2CF1" w:rsidRPr="00B329D8">
        <w:rPr>
          <w:rFonts w:ascii="Book Antiqua" w:eastAsia="宋体" w:hAnsi="Book Antiqua"/>
          <w:color w:val="000000"/>
          <w:sz w:val="24"/>
          <w:szCs w:val="24"/>
          <w:vertAlign w:val="superscript"/>
        </w:rPr>
        <w:t>[</w:t>
      </w:r>
      <w:proofErr w:type="gramEnd"/>
      <w:r w:rsidR="0091709C" w:rsidRPr="00B329D8">
        <w:rPr>
          <w:rFonts w:ascii="Book Antiqua" w:eastAsia="宋体" w:hAnsi="Book Antiqua"/>
          <w:color w:val="000000"/>
          <w:sz w:val="24"/>
          <w:szCs w:val="24"/>
          <w:vertAlign w:val="superscript"/>
        </w:rPr>
        <w:t>1]</w:t>
      </w:r>
      <w:r w:rsidR="0091709C"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 </w:t>
      </w:r>
      <w:r w:rsidR="002D5405" w:rsidRPr="00B329D8">
        <w:rPr>
          <w:rFonts w:ascii="Book Antiqua" w:eastAsia="宋体" w:hAnsi="Book Antiqua" w:cs="Calibri"/>
          <w:color w:val="000000"/>
          <w:sz w:val="24"/>
          <w:szCs w:val="24"/>
          <w:shd w:val="clear" w:color="auto" w:fill="FFFFFF"/>
        </w:rPr>
        <w:t xml:space="preserve">After </w:t>
      </w:r>
      <w:bookmarkStart w:id="14" w:name="_Hlk18059605"/>
      <w:r w:rsidR="00AD2CF1" w:rsidRPr="00B329D8">
        <w:rPr>
          <w:rFonts w:ascii="Book Antiqua" w:eastAsia="宋体" w:hAnsi="Book Antiqua" w:cs="Calibri"/>
          <w:color w:val="000000"/>
          <w:sz w:val="24"/>
          <w:szCs w:val="24"/>
          <w:shd w:val="clear" w:color="auto" w:fill="FFFFFF"/>
        </w:rPr>
        <w:t>myocardial infarction</w:t>
      </w:r>
      <w:r w:rsidR="00983D38" w:rsidRPr="00B329D8">
        <w:rPr>
          <w:rFonts w:ascii="Book Antiqua" w:eastAsia="宋体" w:hAnsi="Book Antiqua" w:cs="Calibri"/>
          <w:color w:val="000000"/>
          <w:sz w:val="24"/>
          <w:szCs w:val="24"/>
          <w:shd w:val="clear" w:color="auto" w:fill="FFFFFF"/>
        </w:rPr>
        <w:t xml:space="preserve"> (MI)</w:t>
      </w:r>
      <w:r w:rsidR="002D5405" w:rsidRPr="00B329D8">
        <w:rPr>
          <w:rFonts w:ascii="Book Antiqua" w:eastAsia="宋体" w:hAnsi="Book Antiqua" w:cs="Calibri"/>
          <w:color w:val="000000"/>
          <w:sz w:val="24"/>
          <w:szCs w:val="24"/>
          <w:shd w:val="clear" w:color="auto" w:fill="FFFFFF"/>
        </w:rPr>
        <w:t xml:space="preserve"> </w:t>
      </w:r>
      <w:bookmarkEnd w:id="14"/>
      <w:r w:rsidR="002303F2" w:rsidRPr="00B329D8">
        <w:rPr>
          <w:rFonts w:ascii="Book Antiqua" w:eastAsia="宋体" w:hAnsi="Book Antiqua" w:cs="Calibri"/>
          <w:color w:val="000000"/>
          <w:sz w:val="24"/>
          <w:szCs w:val="24"/>
          <w:shd w:val="clear" w:color="auto" w:fill="FFFFFF"/>
        </w:rPr>
        <w:t xml:space="preserve">in adults, the </w:t>
      </w:r>
      <w:r w:rsidR="002303F2" w:rsidRPr="00B329D8">
        <w:rPr>
          <w:rFonts w:ascii="Book Antiqua" w:eastAsia="宋体" w:hAnsi="Book Antiqua"/>
          <w:color w:val="000000"/>
          <w:sz w:val="24"/>
          <w:szCs w:val="24"/>
        </w:rPr>
        <w:t>regenerative ability of the differentiated cardiomyocytes</w:t>
      </w:r>
      <w:r w:rsidR="002D5405" w:rsidRPr="00B329D8">
        <w:rPr>
          <w:rFonts w:ascii="Book Antiqua" w:eastAsia="宋体" w:hAnsi="Book Antiqua" w:cs="Calibri"/>
          <w:color w:val="000000"/>
          <w:sz w:val="24"/>
          <w:szCs w:val="24"/>
          <w:shd w:val="clear" w:color="auto" w:fill="FFFFFF"/>
        </w:rPr>
        <w:t xml:space="preserve"> is very limited due to the “terminated” cell proliferative ability and the lack of cardiac </w:t>
      </w:r>
      <w:r w:rsidR="002303F2" w:rsidRPr="00B329D8">
        <w:rPr>
          <w:rFonts w:ascii="Book Antiqua" w:eastAsia="宋体" w:hAnsi="Book Antiqua" w:cs="Calibri"/>
          <w:color w:val="000000"/>
          <w:sz w:val="24"/>
          <w:szCs w:val="24"/>
          <w:shd w:val="clear" w:color="auto" w:fill="FFFFFF"/>
        </w:rPr>
        <w:t xml:space="preserve">stem </w:t>
      </w:r>
      <w:proofErr w:type="gramStart"/>
      <w:r w:rsidR="002303F2" w:rsidRPr="00B329D8">
        <w:rPr>
          <w:rFonts w:ascii="Book Antiqua" w:eastAsia="宋体" w:hAnsi="Book Antiqua" w:cs="Calibri"/>
          <w:color w:val="000000"/>
          <w:sz w:val="24"/>
          <w:szCs w:val="24"/>
          <w:shd w:val="clear" w:color="auto" w:fill="FFFFFF"/>
        </w:rPr>
        <w:t>cells</w:t>
      </w:r>
      <w:r w:rsidR="002303F2" w:rsidRPr="00B329D8">
        <w:rPr>
          <w:rFonts w:ascii="Book Antiqua" w:eastAsia="宋体" w:hAnsi="Book Antiqua"/>
          <w:color w:val="000000"/>
          <w:sz w:val="24"/>
          <w:szCs w:val="24"/>
          <w:vertAlign w:val="superscript"/>
        </w:rPr>
        <w:t>[</w:t>
      </w:r>
      <w:proofErr w:type="gramEnd"/>
      <w:r w:rsidR="002303F2" w:rsidRPr="00B329D8">
        <w:rPr>
          <w:rFonts w:ascii="Book Antiqua" w:eastAsia="宋体" w:hAnsi="Book Antiqua"/>
          <w:color w:val="000000"/>
          <w:sz w:val="24"/>
          <w:szCs w:val="24"/>
          <w:vertAlign w:val="superscript"/>
        </w:rPr>
        <w:t>2,3]</w:t>
      </w:r>
      <w:r w:rsidR="002303F2" w:rsidRPr="00B329D8">
        <w:rPr>
          <w:rFonts w:ascii="Book Antiqua" w:eastAsia="宋体" w:hAnsi="Book Antiqua"/>
          <w:color w:val="000000"/>
          <w:sz w:val="24"/>
          <w:szCs w:val="24"/>
        </w:rPr>
        <w:t xml:space="preserve">. </w:t>
      </w:r>
      <w:bookmarkStart w:id="15" w:name="_Hlk18059968"/>
      <w:r w:rsidR="002D5405" w:rsidRPr="00B329D8">
        <w:rPr>
          <w:rFonts w:ascii="Book Antiqua" w:eastAsia="宋体" w:hAnsi="Book Antiqua" w:cs="Calibri"/>
          <w:color w:val="000000"/>
          <w:sz w:val="24"/>
          <w:szCs w:val="24"/>
          <w:shd w:val="clear" w:color="auto" w:fill="FFFFFF"/>
        </w:rPr>
        <w:t xml:space="preserve">Although </w:t>
      </w:r>
      <w:r w:rsidR="002303F2" w:rsidRPr="00B329D8">
        <w:rPr>
          <w:rFonts w:ascii="Book Antiqua" w:eastAsia="宋体" w:hAnsi="Book Antiqua"/>
          <w:color w:val="000000"/>
          <w:sz w:val="24"/>
          <w:szCs w:val="24"/>
        </w:rPr>
        <w:t xml:space="preserve">the cell proliferative potential of cardiomyocytes in </w:t>
      </w:r>
      <w:r w:rsidR="00DB6B21" w:rsidRPr="00B329D8">
        <w:rPr>
          <w:rFonts w:ascii="Book Antiqua" w:eastAsia="宋体" w:hAnsi="Book Antiqua"/>
          <w:color w:val="000000"/>
          <w:sz w:val="24"/>
          <w:szCs w:val="24"/>
        </w:rPr>
        <w:t>adults</w:t>
      </w:r>
      <w:r w:rsidR="002303F2" w:rsidRPr="00B329D8">
        <w:rPr>
          <w:rFonts w:ascii="Book Antiqua" w:eastAsia="宋体" w:hAnsi="Book Antiqua"/>
          <w:color w:val="000000"/>
          <w:sz w:val="24"/>
          <w:szCs w:val="24"/>
        </w:rPr>
        <w:t xml:space="preserve"> is occasionally </w:t>
      </w:r>
      <w:proofErr w:type="gramStart"/>
      <w:r w:rsidR="002303F2" w:rsidRPr="00B329D8">
        <w:rPr>
          <w:rFonts w:ascii="Book Antiqua" w:eastAsia="宋体" w:hAnsi="Book Antiqua"/>
          <w:color w:val="000000"/>
          <w:sz w:val="24"/>
          <w:szCs w:val="24"/>
        </w:rPr>
        <w:t>reported</w:t>
      </w:r>
      <w:r w:rsidR="002303F2" w:rsidRPr="00B329D8">
        <w:rPr>
          <w:rFonts w:ascii="Book Antiqua" w:eastAsia="宋体" w:hAnsi="Book Antiqua"/>
          <w:color w:val="000000"/>
          <w:sz w:val="24"/>
          <w:szCs w:val="24"/>
          <w:vertAlign w:val="superscript"/>
        </w:rPr>
        <w:t>[</w:t>
      </w:r>
      <w:proofErr w:type="gramEnd"/>
      <w:r w:rsidR="002303F2" w:rsidRPr="00B329D8">
        <w:rPr>
          <w:rFonts w:ascii="Book Antiqua" w:eastAsia="宋体" w:hAnsi="Book Antiqua"/>
          <w:color w:val="000000"/>
          <w:sz w:val="24"/>
          <w:szCs w:val="24"/>
          <w:vertAlign w:val="superscript"/>
        </w:rPr>
        <w:t>4]</w:t>
      </w:r>
      <w:r w:rsidR="002303F2" w:rsidRPr="00B329D8">
        <w:rPr>
          <w:rFonts w:ascii="Book Antiqua" w:eastAsia="宋体" w:hAnsi="Book Antiqua"/>
          <w:color w:val="000000"/>
          <w:sz w:val="24"/>
          <w:szCs w:val="24"/>
        </w:rPr>
        <w:t xml:space="preserve">, </w:t>
      </w:r>
      <w:r w:rsidR="005E4B00" w:rsidRPr="00B329D8">
        <w:rPr>
          <w:rFonts w:ascii="Book Antiqua" w:eastAsia="宋体" w:hAnsi="Book Antiqua"/>
          <w:color w:val="000000"/>
          <w:sz w:val="24"/>
          <w:szCs w:val="24"/>
        </w:rPr>
        <w:t xml:space="preserve">this </w:t>
      </w:r>
      <w:r w:rsidR="004149DC" w:rsidRPr="00B329D8">
        <w:rPr>
          <w:rFonts w:ascii="Book Antiqua" w:eastAsia="宋体" w:hAnsi="Book Antiqua"/>
          <w:color w:val="000000"/>
          <w:sz w:val="24"/>
          <w:szCs w:val="24"/>
        </w:rPr>
        <w:t>ability</w:t>
      </w:r>
      <w:r w:rsidR="005E4B00" w:rsidRPr="00B329D8">
        <w:rPr>
          <w:rFonts w:ascii="Book Antiqua" w:eastAsia="宋体" w:hAnsi="Book Antiqua"/>
          <w:color w:val="000000"/>
          <w:sz w:val="24"/>
          <w:szCs w:val="24"/>
        </w:rPr>
        <w:t xml:space="preserve"> cannot produce</w:t>
      </w:r>
      <w:r w:rsidR="002303F2" w:rsidRPr="00B329D8">
        <w:rPr>
          <w:rFonts w:ascii="Book Antiqua" w:eastAsia="宋体" w:hAnsi="Book Antiqua"/>
          <w:color w:val="000000"/>
          <w:sz w:val="24"/>
          <w:szCs w:val="24"/>
        </w:rPr>
        <w:t xml:space="preserve"> enough cardiomyocytes for functional recovery of the injured heart. Tissue repair after </w:t>
      </w:r>
      <w:bookmarkStart w:id="16" w:name="_Hlk18060334"/>
      <w:r w:rsidR="00983D38" w:rsidRPr="00B329D8">
        <w:rPr>
          <w:rFonts w:ascii="Book Antiqua" w:eastAsia="宋体" w:hAnsi="Book Antiqua"/>
          <w:color w:val="000000"/>
          <w:sz w:val="24"/>
          <w:szCs w:val="24"/>
        </w:rPr>
        <w:t>pathological injury in the heart</w:t>
      </w:r>
      <w:r w:rsidR="00DB6B21" w:rsidRPr="00B329D8">
        <w:rPr>
          <w:rFonts w:ascii="Book Antiqua" w:eastAsia="宋体" w:hAnsi="Book Antiqua"/>
          <w:color w:val="000000"/>
          <w:sz w:val="24"/>
          <w:szCs w:val="24"/>
        </w:rPr>
        <w:t>,</w:t>
      </w:r>
      <w:r w:rsidR="00983D38" w:rsidRPr="00B329D8">
        <w:rPr>
          <w:rFonts w:ascii="Book Antiqua" w:eastAsia="宋体" w:hAnsi="Book Antiqua"/>
          <w:color w:val="000000"/>
          <w:sz w:val="24"/>
          <w:szCs w:val="24"/>
        </w:rPr>
        <w:t xml:space="preserve"> including </w:t>
      </w:r>
      <w:r w:rsidR="005E4B00" w:rsidRPr="00B329D8">
        <w:rPr>
          <w:rFonts w:ascii="Book Antiqua" w:eastAsia="宋体" w:hAnsi="Book Antiqua"/>
          <w:color w:val="000000"/>
          <w:sz w:val="24"/>
          <w:szCs w:val="24"/>
        </w:rPr>
        <w:t xml:space="preserve">that after </w:t>
      </w:r>
      <w:r w:rsidR="00983D38" w:rsidRPr="00B329D8">
        <w:rPr>
          <w:rFonts w:ascii="Book Antiqua" w:eastAsia="宋体" w:hAnsi="Book Antiqua" w:cs="Calibri"/>
          <w:color w:val="000000"/>
          <w:sz w:val="24"/>
          <w:szCs w:val="24"/>
          <w:shd w:val="clear" w:color="auto" w:fill="FFFFFF"/>
        </w:rPr>
        <w:t>MI</w:t>
      </w:r>
      <w:bookmarkEnd w:id="16"/>
      <w:r w:rsidR="00DB6B21" w:rsidRPr="00B329D8">
        <w:rPr>
          <w:rFonts w:ascii="Book Antiqua" w:eastAsia="宋体" w:hAnsi="Book Antiqua"/>
          <w:color w:val="000000"/>
          <w:sz w:val="24"/>
          <w:szCs w:val="24"/>
        </w:rPr>
        <w:t>, is</w:t>
      </w:r>
      <w:r w:rsidR="004A099C" w:rsidRPr="00B329D8">
        <w:rPr>
          <w:rFonts w:ascii="Book Antiqua" w:eastAsia="宋体" w:hAnsi="Book Antiqua"/>
          <w:color w:val="000000"/>
          <w:sz w:val="24"/>
          <w:szCs w:val="24"/>
        </w:rPr>
        <w:t xml:space="preserve"> still a major clinical challenge.</w:t>
      </w:r>
      <w:bookmarkEnd w:id="15"/>
    </w:p>
    <w:p w:rsidR="002D5405" w:rsidRPr="00B329D8" w:rsidRDefault="00D17F10" w:rsidP="00B329D8">
      <w:pPr>
        <w:widowControl w:val="0"/>
        <w:autoSpaceDE w:val="0"/>
        <w:autoSpaceDN w:val="0"/>
        <w:snapToGrid/>
        <w:spacing w:after="0" w:line="360" w:lineRule="auto"/>
        <w:ind w:firstLineChars="100" w:firstLine="240"/>
        <w:jc w:val="both"/>
        <w:rPr>
          <w:rFonts w:ascii="Book Antiqua" w:eastAsia="宋体" w:hAnsi="Book Antiqua"/>
          <w:color w:val="000000"/>
          <w:sz w:val="24"/>
          <w:szCs w:val="24"/>
        </w:rPr>
      </w:pPr>
      <w:r w:rsidRPr="00B329D8">
        <w:rPr>
          <w:rFonts w:ascii="Book Antiqua" w:eastAsia="宋体" w:hAnsi="Book Antiqua" w:cs="Calibri"/>
          <w:color w:val="000000"/>
          <w:sz w:val="24"/>
          <w:szCs w:val="24"/>
          <w:shd w:val="clear" w:color="auto" w:fill="FFFFFF"/>
        </w:rPr>
        <w:t>MI</w:t>
      </w:r>
      <w:r w:rsidR="002D5405" w:rsidRPr="00B329D8">
        <w:rPr>
          <w:rFonts w:ascii="Book Antiqua" w:eastAsia="宋体" w:hAnsi="Book Antiqua" w:cs="Calibri"/>
          <w:color w:val="000000"/>
          <w:sz w:val="24"/>
          <w:szCs w:val="24"/>
          <w:shd w:val="clear" w:color="auto" w:fill="FFFFFF"/>
        </w:rPr>
        <w:t xml:space="preserve"> occurs mostly </w:t>
      </w:r>
      <w:r w:rsidR="001A5C83" w:rsidRPr="00B329D8">
        <w:rPr>
          <w:rFonts w:ascii="Book Antiqua" w:eastAsia="宋体" w:hAnsi="Book Antiqua" w:cs="Calibri"/>
          <w:color w:val="000000"/>
          <w:sz w:val="24"/>
          <w:szCs w:val="24"/>
          <w:shd w:val="clear" w:color="auto" w:fill="FFFFFF"/>
        </w:rPr>
        <w:t xml:space="preserve">due to </w:t>
      </w:r>
      <w:r w:rsidR="002D5405" w:rsidRPr="00B329D8">
        <w:rPr>
          <w:rFonts w:ascii="Book Antiqua" w:eastAsia="宋体" w:hAnsi="Book Antiqua" w:cs="Calibri"/>
          <w:color w:val="000000"/>
          <w:sz w:val="24"/>
          <w:szCs w:val="24"/>
          <w:shd w:val="clear" w:color="auto" w:fill="FFFFFF"/>
        </w:rPr>
        <w:t xml:space="preserve">coronary artery disease in which </w:t>
      </w:r>
      <w:r w:rsidR="001A5C83" w:rsidRPr="00B329D8">
        <w:rPr>
          <w:rFonts w:ascii="Book Antiqua" w:eastAsia="宋体" w:hAnsi="Book Antiqua" w:cs="Calibri"/>
          <w:color w:val="000000"/>
          <w:sz w:val="24"/>
          <w:szCs w:val="24"/>
          <w:shd w:val="clear" w:color="auto" w:fill="FFFFFF"/>
        </w:rPr>
        <w:t xml:space="preserve">the </w:t>
      </w:r>
      <w:r w:rsidR="002D5405" w:rsidRPr="00B329D8">
        <w:rPr>
          <w:rFonts w:ascii="Book Antiqua" w:eastAsia="宋体" w:hAnsi="Book Antiqua" w:cs="Calibri"/>
          <w:color w:val="000000"/>
          <w:sz w:val="24"/>
          <w:szCs w:val="24"/>
          <w:shd w:val="clear" w:color="auto" w:fill="FFFFFF"/>
        </w:rPr>
        <w:t>heart blood flow is blocked</w:t>
      </w:r>
      <w:r w:rsidR="00DB6B21" w:rsidRPr="00B329D8">
        <w:rPr>
          <w:rFonts w:ascii="Book Antiqua" w:eastAsia="宋体" w:hAnsi="Book Antiqua" w:cs="Calibri"/>
          <w:color w:val="000000"/>
          <w:sz w:val="24"/>
          <w:szCs w:val="24"/>
        </w:rPr>
        <w:t>,</w:t>
      </w:r>
      <w:r w:rsidR="002D5405" w:rsidRPr="00B329D8">
        <w:rPr>
          <w:rFonts w:ascii="Book Antiqua" w:eastAsia="宋体" w:hAnsi="Book Antiqua" w:cs="Calibri"/>
          <w:color w:val="000000"/>
          <w:sz w:val="24"/>
          <w:szCs w:val="24"/>
          <w:shd w:val="clear" w:color="auto" w:fill="FFFFFF"/>
        </w:rPr>
        <w:t xml:space="preserve"> causing damage to the cardiomyocytes. MI may cause heart failure, heart arrhythmia, cardiogenic shock</w:t>
      </w:r>
      <w:r w:rsidR="00307F27">
        <w:rPr>
          <w:rFonts w:ascii="Book Antiqua" w:eastAsia="宋体" w:hAnsi="Book Antiqua" w:cs="Calibri"/>
          <w:color w:val="000000"/>
          <w:sz w:val="24"/>
          <w:szCs w:val="24"/>
          <w:shd w:val="clear" w:color="auto" w:fill="FFFFFF"/>
        </w:rPr>
        <w:t>,</w:t>
      </w:r>
      <w:r w:rsidR="002D5405" w:rsidRPr="00B329D8">
        <w:rPr>
          <w:rFonts w:ascii="Book Antiqua" w:eastAsia="宋体" w:hAnsi="Book Antiqua" w:cs="Calibri"/>
          <w:color w:val="000000"/>
          <w:sz w:val="24"/>
          <w:szCs w:val="24"/>
          <w:shd w:val="clear" w:color="auto" w:fill="FFFFFF"/>
        </w:rPr>
        <w:t xml:space="preserve"> or cardiac arrest. </w:t>
      </w:r>
      <w:r w:rsidR="00216B81" w:rsidRPr="00B329D8">
        <w:rPr>
          <w:rFonts w:ascii="Book Antiqua" w:eastAsia="宋体" w:hAnsi="Book Antiqua"/>
          <w:color w:val="000000"/>
          <w:sz w:val="24"/>
          <w:szCs w:val="24"/>
        </w:rPr>
        <w:t>Although progress has been made in the pharmacologic and device management and gene or cell therapy of heart failure, the mortality in heart failure patients remains significant. A</w:t>
      </w:r>
      <w:r w:rsidR="000015FC" w:rsidRPr="00B329D8">
        <w:rPr>
          <w:rFonts w:ascii="Book Antiqua" w:eastAsia="宋体" w:hAnsi="Book Antiqua"/>
          <w:color w:val="000000"/>
          <w:sz w:val="24"/>
          <w:szCs w:val="24"/>
        </w:rPr>
        <w:t xml:space="preserve">ll of </w:t>
      </w:r>
      <w:r w:rsidR="00480670" w:rsidRPr="00B329D8">
        <w:rPr>
          <w:rFonts w:ascii="Book Antiqua" w:eastAsia="宋体" w:hAnsi="Book Antiqua"/>
          <w:color w:val="000000"/>
          <w:sz w:val="24"/>
          <w:szCs w:val="24"/>
        </w:rPr>
        <w:t>the current</w:t>
      </w:r>
      <w:r w:rsidR="000015FC" w:rsidRPr="00B329D8">
        <w:rPr>
          <w:rFonts w:ascii="Book Antiqua" w:eastAsia="宋体" w:hAnsi="Book Antiqua"/>
          <w:color w:val="000000"/>
          <w:sz w:val="24"/>
          <w:szCs w:val="24"/>
        </w:rPr>
        <w:t xml:space="preserve"> pharmacologic or surgical approaches have limited </w:t>
      </w:r>
      <w:r w:rsidR="00DB6B21" w:rsidRPr="00B329D8">
        <w:rPr>
          <w:rFonts w:ascii="Book Antiqua" w:eastAsia="宋体" w:hAnsi="Book Antiqua"/>
          <w:color w:val="000000"/>
          <w:sz w:val="24"/>
          <w:szCs w:val="24"/>
        </w:rPr>
        <w:t>effects</w:t>
      </w:r>
      <w:r w:rsidR="000015FC" w:rsidRPr="00B329D8">
        <w:rPr>
          <w:rFonts w:ascii="Book Antiqua" w:eastAsia="宋体" w:hAnsi="Book Antiqua"/>
          <w:color w:val="000000"/>
          <w:sz w:val="24"/>
          <w:szCs w:val="24"/>
        </w:rPr>
        <w:t xml:space="preserve"> on heart function recovery. </w:t>
      </w:r>
      <w:r w:rsidR="002D5405" w:rsidRPr="00B329D8">
        <w:rPr>
          <w:rFonts w:ascii="Book Antiqua" w:eastAsia="宋体" w:hAnsi="Book Antiqua" w:cs="Calibri"/>
          <w:color w:val="000000"/>
          <w:sz w:val="24"/>
          <w:szCs w:val="24"/>
          <w:shd w:val="clear" w:color="auto" w:fill="FFFFFF"/>
        </w:rPr>
        <w:t xml:space="preserve">Two novel strategies have been suggested </w:t>
      </w:r>
      <w:r w:rsidR="00807F92" w:rsidRPr="00B329D8">
        <w:rPr>
          <w:rFonts w:ascii="Book Antiqua" w:eastAsia="宋体" w:hAnsi="Book Antiqua" w:cs="Calibri"/>
          <w:color w:val="000000"/>
          <w:sz w:val="24"/>
          <w:szCs w:val="24"/>
          <w:shd w:val="clear" w:color="auto" w:fill="FFFFFF"/>
        </w:rPr>
        <w:t>to restore</w:t>
      </w:r>
      <w:r w:rsidR="002D5405" w:rsidRPr="00B329D8">
        <w:rPr>
          <w:rFonts w:ascii="Book Antiqua" w:eastAsia="宋体" w:hAnsi="Book Antiqua" w:cs="Calibri"/>
          <w:color w:val="000000"/>
          <w:sz w:val="24"/>
          <w:szCs w:val="24"/>
          <w:shd w:val="clear" w:color="auto" w:fill="FFFFFF"/>
        </w:rPr>
        <w:t xml:space="preserve"> the lost cardiomyocytes caused by MI. One is to apply cardiomyocytes differentiated from stem cells or derived from </w:t>
      </w:r>
      <w:proofErr w:type="spellStart"/>
      <w:r w:rsidR="002D5405" w:rsidRPr="00B329D8">
        <w:rPr>
          <w:rFonts w:ascii="Book Antiqua" w:eastAsia="宋体" w:hAnsi="Book Antiqua" w:cs="Calibri"/>
          <w:color w:val="000000"/>
          <w:sz w:val="24"/>
          <w:szCs w:val="24"/>
          <w:shd w:val="clear" w:color="auto" w:fill="FFFFFF"/>
        </w:rPr>
        <w:t>cardiospheres</w:t>
      </w:r>
      <w:proofErr w:type="spellEnd"/>
      <w:r w:rsidR="002D5405" w:rsidRPr="00B329D8">
        <w:rPr>
          <w:rFonts w:ascii="Book Antiqua" w:eastAsia="宋体" w:hAnsi="Book Antiqua" w:cs="Calibri"/>
          <w:color w:val="000000"/>
          <w:sz w:val="24"/>
          <w:szCs w:val="24"/>
          <w:shd w:val="clear" w:color="auto" w:fill="FFFFFF"/>
        </w:rPr>
        <w:t xml:space="preserve"> (CDCs</w:t>
      </w:r>
      <w:proofErr w:type="gramStart"/>
      <w:r w:rsidR="002D5405" w:rsidRPr="00B329D8">
        <w:rPr>
          <w:rFonts w:ascii="Book Antiqua" w:eastAsia="宋体" w:hAnsi="Book Antiqua" w:cs="Calibri"/>
          <w:color w:val="000000"/>
          <w:sz w:val="24"/>
          <w:szCs w:val="24"/>
          <w:shd w:val="clear" w:color="auto" w:fill="FFFFFF"/>
        </w:rPr>
        <w:t>)</w:t>
      </w:r>
      <w:r w:rsidR="002D5405" w:rsidRPr="00B329D8">
        <w:rPr>
          <w:rFonts w:ascii="Book Antiqua" w:eastAsia="宋体" w:hAnsi="Book Antiqua" w:cs="Calibri"/>
          <w:color w:val="000000"/>
          <w:sz w:val="24"/>
          <w:szCs w:val="24"/>
          <w:shd w:val="clear" w:color="auto" w:fill="FFFFFF"/>
          <w:vertAlign w:val="superscript"/>
        </w:rPr>
        <w:t>[</w:t>
      </w:r>
      <w:proofErr w:type="gramEnd"/>
      <w:r w:rsidR="002D5405" w:rsidRPr="00B329D8">
        <w:rPr>
          <w:rFonts w:ascii="Book Antiqua" w:eastAsia="宋体" w:hAnsi="Book Antiqua" w:cs="Calibri"/>
          <w:color w:val="000000"/>
          <w:sz w:val="24"/>
          <w:szCs w:val="24"/>
          <w:shd w:val="clear" w:color="auto" w:fill="FFFFFF"/>
          <w:vertAlign w:val="superscript"/>
        </w:rPr>
        <w:t>5,6]</w:t>
      </w:r>
      <w:r w:rsidR="002D5405" w:rsidRPr="00B329D8">
        <w:rPr>
          <w:rFonts w:ascii="Book Antiqua" w:eastAsia="宋体" w:hAnsi="Book Antiqua" w:cs="Calibri"/>
          <w:color w:val="000000"/>
          <w:sz w:val="24"/>
          <w:szCs w:val="24"/>
          <w:shd w:val="clear" w:color="auto" w:fill="FFFFFF"/>
        </w:rPr>
        <w:t xml:space="preserve">, </w:t>
      </w:r>
      <w:r w:rsidR="00DB6B21" w:rsidRPr="00B329D8">
        <w:rPr>
          <w:rFonts w:ascii="Book Antiqua" w:eastAsia="宋体" w:hAnsi="Book Antiqua" w:cs="Calibri"/>
          <w:color w:val="000000"/>
          <w:sz w:val="24"/>
          <w:szCs w:val="24"/>
        </w:rPr>
        <w:t xml:space="preserve">and </w:t>
      </w:r>
      <w:r w:rsidR="002D5405" w:rsidRPr="00B329D8">
        <w:rPr>
          <w:rFonts w:ascii="Book Antiqua" w:eastAsia="宋体" w:hAnsi="Book Antiqua" w:cs="Calibri"/>
          <w:color w:val="000000"/>
          <w:sz w:val="24"/>
          <w:szCs w:val="24"/>
          <w:shd w:val="clear" w:color="auto" w:fill="FFFFFF"/>
        </w:rPr>
        <w:t>the other is to induce cell cycle reentry in cardiomyocytes</w:t>
      </w:r>
      <w:r w:rsidR="002D5405" w:rsidRPr="00B329D8">
        <w:rPr>
          <w:rFonts w:ascii="Book Antiqua" w:eastAsia="宋体" w:hAnsi="Book Antiqua" w:cs="Calibri"/>
          <w:color w:val="000000"/>
          <w:sz w:val="24"/>
          <w:szCs w:val="24"/>
          <w:shd w:val="clear" w:color="auto" w:fill="FFFFFF"/>
          <w:vertAlign w:val="superscript"/>
        </w:rPr>
        <w:t>[4,7]</w:t>
      </w:r>
      <w:r w:rsidR="002D5405" w:rsidRPr="00B329D8">
        <w:rPr>
          <w:rFonts w:ascii="Book Antiqua" w:eastAsia="宋体" w:hAnsi="Book Antiqua" w:cs="Calibri"/>
          <w:color w:val="000000"/>
          <w:sz w:val="24"/>
          <w:szCs w:val="24"/>
          <w:shd w:val="clear" w:color="auto" w:fill="FFFFFF"/>
        </w:rPr>
        <w:t>.</w:t>
      </w:r>
    </w:p>
    <w:p w:rsidR="00232E04" w:rsidRPr="00B329D8" w:rsidRDefault="00D5652B" w:rsidP="00B329D8">
      <w:pPr>
        <w:spacing w:after="0" w:line="360" w:lineRule="auto"/>
        <w:ind w:firstLineChars="100" w:firstLine="240"/>
        <w:jc w:val="both"/>
        <w:rPr>
          <w:rFonts w:ascii="Book Antiqua" w:eastAsia="宋体" w:hAnsi="Book Antiqua"/>
          <w:color w:val="000000"/>
          <w:sz w:val="24"/>
          <w:szCs w:val="24"/>
        </w:rPr>
      </w:pPr>
      <w:r w:rsidRPr="00B329D8">
        <w:rPr>
          <w:rFonts w:ascii="Book Antiqua" w:eastAsia="宋体" w:hAnsi="Book Antiqua"/>
          <w:color w:val="000000"/>
          <w:sz w:val="24"/>
          <w:szCs w:val="24"/>
        </w:rPr>
        <w:t xml:space="preserve">Stem cell-based therapy </w:t>
      </w:r>
      <w:r w:rsidR="00DB6B21" w:rsidRPr="00B329D8">
        <w:rPr>
          <w:rFonts w:ascii="Book Antiqua" w:eastAsia="宋体" w:hAnsi="Book Antiqua"/>
          <w:color w:val="000000"/>
          <w:sz w:val="24"/>
          <w:szCs w:val="24"/>
        </w:rPr>
        <w:t>tests</w:t>
      </w:r>
      <w:r w:rsidRPr="00B329D8">
        <w:rPr>
          <w:rFonts w:ascii="Book Antiqua" w:eastAsia="宋体" w:hAnsi="Book Antiqua"/>
          <w:color w:val="000000"/>
          <w:sz w:val="24"/>
          <w:szCs w:val="24"/>
        </w:rPr>
        <w:t xml:space="preserve"> in chronic heart </w:t>
      </w:r>
      <w:proofErr w:type="gramStart"/>
      <w:r w:rsidRPr="00B329D8">
        <w:rPr>
          <w:rFonts w:ascii="Book Antiqua" w:eastAsia="宋体" w:hAnsi="Book Antiqua"/>
          <w:color w:val="000000"/>
          <w:sz w:val="24"/>
          <w:szCs w:val="24"/>
        </w:rPr>
        <w:t>failure</w:t>
      </w:r>
      <w:r w:rsidRPr="00B329D8">
        <w:rPr>
          <w:rFonts w:ascii="Book Antiqua" w:eastAsia="宋体" w:hAnsi="Book Antiqua"/>
          <w:color w:val="000000"/>
          <w:sz w:val="24"/>
          <w:szCs w:val="24"/>
          <w:vertAlign w:val="superscript"/>
        </w:rPr>
        <w:t>[</w:t>
      </w:r>
      <w:proofErr w:type="gramEnd"/>
      <w:r w:rsidRPr="00B329D8">
        <w:rPr>
          <w:rFonts w:ascii="Book Antiqua" w:eastAsia="宋体" w:hAnsi="Book Antiqua"/>
          <w:color w:val="000000"/>
          <w:sz w:val="24"/>
          <w:szCs w:val="24"/>
          <w:vertAlign w:val="superscript"/>
        </w:rPr>
        <w:t>8]</w:t>
      </w:r>
      <w:r w:rsidRPr="00B329D8">
        <w:rPr>
          <w:rFonts w:ascii="Book Antiqua" w:eastAsia="宋体" w:hAnsi="Book Antiqua"/>
          <w:color w:val="000000"/>
          <w:sz w:val="24"/>
          <w:szCs w:val="24"/>
        </w:rPr>
        <w:t xml:space="preserve"> and preclinical studies applying transplantation of embryonic stem (ES) cell-derived cardiac progenitors in </w:t>
      </w:r>
      <w:r w:rsidR="00807F92" w:rsidRPr="00B329D8">
        <w:rPr>
          <w:rFonts w:ascii="Book Antiqua" w:eastAsia="宋体" w:hAnsi="Book Antiqua"/>
          <w:color w:val="000000"/>
          <w:sz w:val="24"/>
          <w:szCs w:val="24"/>
        </w:rPr>
        <w:t>an</w:t>
      </w:r>
      <w:r w:rsidRPr="00B329D8">
        <w:rPr>
          <w:rFonts w:ascii="Book Antiqua" w:eastAsia="宋体" w:hAnsi="Book Antiqua"/>
          <w:color w:val="000000"/>
          <w:sz w:val="24"/>
          <w:szCs w:val="24"/>
        </w:rPr>
        <w:t xml:space="preserve"> animal model of MI</w:t>
      </w:r>
      <w:r w:rsidRPr="00B329D8">
        <w:rPr>
          <w:rFonts w:ascii="Book Antiqua" w:eastAsia="宋体" w:hAnsi="Book Antiqua"/>
          <w:color w:val="000000"/>
          <w:sz w:val="24"/>
          <w:szCs w:val="24"/>
          <w:vertAlign w:val="superscript"/>
        </w:rPr>
        <w:t>[9]</w:t>
      </w:r>
      <w:r w:rsidRPr="00B329D8">
        <w:rPr>
          <w:rFonts w:ascii="Book Antiqua" w:eastAsia="宋体" w:hAnsi="Book Antiqua"/>
          <w:color w:val="000000"/>
          <w:sz w:val="24"/>
          <w:szCs w:val="24"/>
        </w:rPr>
        <w:t xml:space="preserve"> have </w:t>
      </w:r>
      <w:r w:rsidR="00807F92" w:rsidRPr="00B329D8">
        <w:rPr>
          <w:rFonts w:ascii="Book Antiqua" w:eastAsia="宋体" w:hAnsi="Book Antiqua"/>
          <w:color w:val="000000"/>
          <w:sz w:val="24"/>
          <w:szCs w:val="24"/>
        </w:rPr>
        <w:t>suggested strategies</w:t>
      </w:r>
      <w:r w:rsidRPr="00B329D8">
        <w:rPr>
          <w:rFonts w:ascii="Book Antiqua" w:eastAsia="宋体" w:hAnsi="Book Antiqua"/>
          <w:color w:val="000000"/>
          <w:sz w:val="24"/>
          <w:szCs w:val="24"/>
        </w:rPr>
        <w:t xml:space="preserve"> to compensate </w:t>
      </w:r>
      <w:r w:rsidR="00DB6B21" w:rsidRPr="00B329D8">
        <w:rPr>
          <w:rFonts w:ascii="Book Antiqua" w:eastAsia="宋体" w:hAnsi="Book Antiqua"/>
          <w:color w:val="000000"/>
          <w:sz w:val="24"/>
          <w:szCs w:val="24"/>
        </w:rPr>
        <w:t xml:space="preserve">for </w:t>
      </w:r>
      <w:r w:rsidRPr="00B329D8">
        <w:rPr>
          <w:rFonts w:ascii="Book Antiqua" w:eastAsia="宋体" w:hAnsi="Book Antiqua"/>
          <w:color w:val="000000"/>
          <w:sz w:val="24"/>
          <w:szCs w:val="24"/>
        </w:rPr>
        <w:t xml:space="preserve">the lost cardiac cells in damaged </w:t>
      </w:r>
      <w:r w:rsidR="00DB6B21" w:rsidRPr="00B329D8">
        <w:rPr>
          <w:rFonts w:ascii="Book Antiqua" w:eastAsia="宋体" w:hAnsi="Book Antiqua"/>
          <w:color w:val="000000"/>
          <w:sz w:val="24"/>
          <w:szCs w:val="24"/>
        </w:rPr>
        <w:t>hearts</w:t>
      </w:r>
      <w:r w:rsidRPr="00B329D8">
        <w:rPr>
          <w:rFonts w:ascii="Book Antiqua" w:eastAsia="宋体" w:hAnsi="Book Antiqua"/>
          <w:color w:val="000000"/>
          <w:sz w:val="24"/>
          <w:szCs w:val="24"/>
        </w:rPr>
        <w:t xml:space="preserve">. A phase I clinical trial showed that patients treated with CDCs had </w:t>
      </w:r>
      <w:r w:rsidR="00DB6B21" w:rsidRPr="00B329D8">
        <w:rPr>
          <w:rFonts w:ascii="Book Antiqua" w:eastAsia="宋体" w:hAnsi="Book Antiqua"/>
          <w:color w:val="000000"/>
          <w:sz w:val="24"/>
          <w:szCs w:val="24"/>
        </w:rPr>
        <w:t xml:space="preserve">a </w:t>
      </w:r>
      <w:r w:rsidRPr="00B329D8">
        <w:rPr>
          <w:rFonts w:ascii="Book Antiqua" w:eastAsia="宋体" w:hAnsi="Book Antiqua"/>
          <w:color w:val="000000"/>
          <w:sz w:val="24"/>
          <w:szCs w:val="24"/>
        </w:rPr>
        <w:t>reduction in scar mass</w:t>
      </w:r>
      <w:r w:rsidR="009522F4" w:rsidRPr="00B329D8">
        <w:rPr>
          <w:rFonts w:ascii="Book Antiqua" w:eastAsia="宋体" w:hAnsi="Book Antiqua"/>
          <w:color w:val="000000"/>
          <w:sz w:val="24"/>
          <w:szCs w:val="24"/>
        </w:rPr>
        <w:t xml:space="preserve"> and an increase </w:t>
      </w:r>
      <w:r w:rsidRPr="00B329D8">
        <w:rPr>
          <w:rFonts w:ascii="Book Antiqua" w:eastAsia="宋体" w:hAnsi="Book Antiqua"/>
          <w:color w:val="000000"/>
          <w:sz w:val="24"/>
          <w:szCs w:val="24"/>
        </w:rPr>
        <w:t xml:space="preserve">in both viable heart mass and systolic wall </w:t>
      </w:r>
      <w:r w:rsidR="00746D73" w:rsidRPr="00B329D8">
        <w:rPr>
          <w:rFonts w:ascii="Book Antiqua" w:eastAsia="宋体" w:hAnsi="Book Antiqua"/>
          <w:color w:val="000000"/>
          <w:sz w:val="24"/>
          <w:szCs w:val="24"/>
        </w:rPr>
        <w:t>thickness</w:t>
      </w:r>
      <w:r w:rsidRPr="00B329D8">
        <w:rPr>
          <w:rFonts w:ascii="Book Antiqua" w:eastAsia="宋体" w:hAnsi="Book Antiqua"/>
          <w:color w:val="000000"/>
          <w:sz w:val="24"/>
          <w:szCs w:val="24"/>
          <w:vertAlign w:val="superscript"/>
        </w:rPr>
        <w:t>[6]</w:t>
      </w:r>
      <w:r w:rsidR="009B207A" w:rsidRPr="00B329D8">
        <w:rPr>
          <w:rFonts w:ascii="Book Antiqua" w:eastAsia="宋体" w:hAnsi="Book Antiqua"/>
          <w:color w:val="000000"/>
          <w:sz w:val="24"/>
          <w:szCs w:val="24"/>
        </w:rPr>
        <w:t>. As such</w:t>
      </w:r>
      <w:r w:rsidR="00DB6B21" w:rsidRPr="00B329D8">
        <w:rPr>
          <w:rFonts w:ascii="Book Antiqua" w:eastAsia="宋体" w:hAnsi="Book Antiqua"/>
          <w:color w:val="000000"/>
          <w:sz w:val="24"/>
          <w:szCs w:val="24"/>
        </w:rPr>
        <w:t>,</w:t>
      </w:r>
      <w:r w:rsidR="009B207A" w:rsidRPr="00B329D8">
        <w:rPr>
          <w:rFonts w:ascii="Book Antiqua" w:eastAsia="宋体" w:hAnsi="Book Antiqua"/>
          <w:color w:val="000000"/>
          <w:sz w:val="24"/>
          <w:szCs w:val="24"/>
        </w:rPr>
        <w:t xml:space="preserve"> stem cells, stem cell-</w:t>
      </w:r>
      <w:r w:rsidR="009B207A" w:rsidRPr="00B329D8">
        <w:rPr>
          <w:rFonts w:ascii="Book Antiqua" w:eastAsia="宋体" w:hAnsi="Book Antiqua" w:cs="Calibri"/>
          <w:color w:val="000000"/>
          <w:sz w:val="24"/>
          <w:szCs w:val="24"/>
        </w:rPr>
        <w:t>derived cardiomyocytes</w:t>
      </w:r>
      <w:r w:rsidR="00673E5E">
        <w:rPr>
          <w:rFonts w:ascii="Book Antiqua" w:eastAsia="宋体" w:hAnsi="Book Antiqua" w:cs="Calibri"/>
          <w:color w:val="000000"/>
          <w:sz w:val="24"/>
          <w:szCs w:val="24"/>
        </w:rPr>
        <w:t>,</w:t>
      </w:r>
      <w:r w:rsidR="009B207A" w:rsidRPr="00B329D8">
        <w:rPr>
          <w:rFonts w:ascii="Book Antiqua" w:eastAsia="宋体" w:hAnsi="Book Antiqua"/>
          <w:color w:val="000000"/>
          <w:sz w:val="24"/>
          <w:szCs w:val="24"/>
        </w:rPr>
        <w:t xml:space="preserve"> and CDCs provide </w:t>
      </w:r>
      <w:r w:rsidR="00EE3D65" w:rsidRPr="00B329D8">
        <w:rPr>
          <w:rFonts w:ascii="Book Antiqua" w:eastAsia="宋体" w:hAnsi="Book Antiqua"/>
          <w:color w:val="000000"/>
          <w:sz w:val="24"/>
          <w:szCs w:val="24"/>
        </w:rPr>
        <w:t>a promising source for cell transplantation-based treatment of injured heart</w:t>
      </w:r>
      <w:r w:rsidR="00F46995" w:rsidRPr="00B329D8">
        <w:rPr>
          <w:rFonts w:ascii="Book Antiqua" w:eastAsia="宋体" w:hAnsi="Book Antiqua"/>
          <w:color w:val="000000"/>
          <w:sz w:val="24"/>
          <w:szCs w:val="24"/>
        </w:rPr>
        <w:t>s</w:t>
      </w:r>
      <w:r w:rsidR="00EE3D65" w:rsidRPr="00B329D8">
        <w:rPr>
          <w:rFonts w:ascii="Book Antiqua" w:eastAsia="宋体" w:hAnsi="Book Antiqua"/>
          <w:color w:val="000000"/>
          <w:sz w:val="24"/>
          <w:szCs w:val="24"/>
        </w:rPr>
        <w:t xml:space="preserve">. In addition, </w:t>
      </w:r>
      <w:r w:rsidR="00EE3D65" w:rsidRPr="00B329D8">
        <w:rPr>
          <w:rFonts w:ascii="Book Antiqua" w:eastAsia="宋体" w:hAnsi="Book Antiqua"/>
          <w:color w:val="000000"/>
          <w:sz w:val="24"/>
          <w:szCs w:val="24"/>
        </w:rPr>
        <w:lastRenderedPageBreak/>
        <w:t>modification of approaches to induce cardiac cell differentiation from stem cells with high efficiency will be crucial to improve the therapeutic effect.</w:t>
      </w:r>
    </w:p>
    <w:p w:rsidR="000015FC" w:rsidRPr="00B329D8" w:rsidRDefault="00FF107A" w:rsidP="00B329D8">
      <w:pPr>
        <w:spacing w:after="0" w:line="360" w:lineRule="auto"/>
        <w:ind w:firstLineChars="100" w:firstLine="240"/>
        <w:jc w:val="both"/>
        <w:rPr>
          <w:rFonts w:ascii="Book Antiqua" w:eastAsia="宋体" w:hAnsi="Book Antiqua"/>
          <w:color w:val="000000"/>
          <w:sz w:val="24"/>
          <w:szCs w:val="24"/>
        </w:rPr>
      </w:pPr>
      <w:r w:rsidRPr="00B329D8">
        <w:rPr>
          <w:rFonts w:ascii="Book Antiqua" w:eastAsia="宋体" w:hAnsi="Book Antiqua"/>
          <w:color w:val="000000"/>
          <w:sz w:val="24"/>
          <w:szCs w:val="24"/>
        </w:rPr>
        <w:t xml:space="preserve">ES </w:t>
      </w:r>
      <w:r w:rsidR="00DB6B21" w:rsidRPr="00B329D8">
        <w:rPr>
          <w:rFonts w:ascii="Book Antiqua" w:eastAsia="宋体" w:hAnsi="Book Antiqua"/>
          <w:color w:val="000000"/>
          <w:sz w:val="24"/>
          <w:szCs w:val="24"/>
        </w:rPr>
        <w:t>cells have</w:t>
      </w:r>
      <w:r w:rsidRPr="00B329D8">
        <w:rPr>
          <w:rFonts w:ascii="Book Antiqua" w:eastAsia="宋体" w:hAnsi="Book Antiqua"/>
          <w:color w:val="000000"/>
          <w:sz w:val="24"/>
          <w:szCs w:val="24"/>
        </w:rPr>
        <w:t xml:space="preserve"> been applied to differentiate </w:t>
      </w:r>
      <w:r w:rsidR="00F46995" w:rsidRPr="00B329D8">
        <w:rPr>
          <w:rFonts w:ascii="Book Antiqua" w:eastAsia="宋体" w:hAnsi="Book Antiqua"/>
          <w:color w:val="000000"/>
          <w:sz w:val="24"/>
          <w:szCs w:val="24"/>
        </w:rPr>
        <w:t xml:space="preserve">into </w:t>
      </w:r>
      <w:r w:rsidRPr="00B329D8">
        <w:rPr>
          <w:rFonts w:ascii="Book Antiqua" w:eastAsia="宋体" w:hAnsi="Book Antiqua"/>
          <w:color w:val="000000"/>
          <w:sz w:val="24"/>
          <w:szCs w:val="24"/>
        </w:rPr>
        <w:t xml:space="preserve">cardiomyocytes in </w:t>
      </w:r>
      <w:r w:rsidR="00DB6B21" w:rsidRPr="00B329D8">
        <w:rPr>
          <w:rFonts w:ascii="Book Antiqua" w:eastAsia="宋体" w:hAnsi="Book Antiqua"/>
          <w:color w:val="000000"/>
          <w:sz w:val="24"/>
          <w:szCs w:val="24"/>
        </w:rPr>
        <w:t xml:space="preserve">the </w:t>
      </w:r>
      <w:r w:rsidRPr="00B329D8">
        <w:rPr>
          <w:rFonts w:ascii="Book Antiqua" w:eastAsia="宋体" w:hAnsi="Book Antiqua"/>
          <w:color w:val="000000"/>
          <w:sz w:val="24"/>
          <w:szCs w:val="24"/>
        </w:rPr>
        <w:t xml:space="preserve">treatment of MI </w:t>
      </w:r>
      <w:r w:rsidRPr="00B329D8">
        <w:rPr>
          <w:rFonts w:ascii="Book Antiqua" w:eastAsia="宋体" w:hAnsi="Book Antiqua"/>
          <w:i/>
          <w:color w:val="000000"/>
          <w:sz w:val="24"/>
          <w:szCs w:val="24"/>
        </w:rPr>
        <w:t xml:space="preserve">in </w:t>
      </w:r>
      <w:proofErr w:type="gramStart"/>
      <w:r w:rsidRPr="00B329D8">
        <w:rPr>
          <w:rFonts w:ascii="Book Antiqua" w:eastAsia="宋体" w:hAnsi="Book Antiqua"/>
          <w:i/>
          <w:color w:val="000000"/>
          <w:sz w:val="24"/>
          <w:szCs w:val="24"/>
        </w:rPr>
        <w:t>vivo</w:t>
      </w:r>
      <w:r w:rsidRPr="00B329D8">
        <w:rPr>
          <w:rFonts w:ascii="Book Antiqua" w:eastAsia="宋体" w:hAnsi="Book Antiqua"/>
          <w:color w:val="000000"/>
          <w:sz w:val="24"/>
          <w:szCs w:val="24"/>
          <w:vertAlign w:val="superscript"/>
        </w:rPr>
        <w:t>[</w:t>
      </w:r>
      <w:proofErr w:type="gramEnd"/>
      <w:r w:rsidRPr="00B329D8">
        <w:rPr>
          <w:rFonts w:ascii="Book Antiqua" w:eastAsia="宋体" w:hAnsi="Book Antiqua"/>
          <w:color w:val="000000"/>
          <w:sz w:val="24"/>
          <w:szCs w:val="24"/>
          <w:vertAlign w:val="superscript"/>
        </w:rPr>
        <w:t>9]</w:t>
      </w:r>
      <w:r w:rsidRPr="00B329D8">
        <w:rPr>
          <w:rFonts w:ascii="Book Antiqua" w:eastAsia="宋体" w:hAnsi="Book Antiqua"/>
          <w:color w:val="000000"/>
          <w:sz w:val="24"/>
          <w:szCs w:val="24"/>
        </w:rPr>
        <w:t>. During embryogenesis, the heart is derived from mesodermal cells.</w:t>
      </w:r>
      <w:r w:rsidR="00DB6B21" w:rsidRPr="00B329D8">
        <w:rPr>
          <w:rFonts w:ascii="Book Antiqua" w:eastAsia="宋体" w:hAnsi="Book Antiqua"/>
          <w:color w:val="000000"/>
          <w:sz w:val="24"/>
          <w:szCs w:val="24"/>
        </w:rPr>
        <w:t xml:space="preserve"> The mesothelial</w:t>
      </w:r>
      <w:r w:rsidRPr="00B329D8">
        <w:rPr>
          <w:rFonts w:ascii="Book Antiqua" w:eastAsia="宋体" w:hAnsi="Book Antiqua"/>
          <w:color w:val="000000"/>
          <w:sz w:val="24"/>
          <w:szCs w:val="24"/>
        </w:rPr>
        <w:t xml:space="preserve"> pericardium </w:t>
      </w:r>
      <w:r w:rsidR="00673E5E">
        <w:rPr>
          <w:rFonts w:ascii="Book Antiqua" w:eastAsia="宋体" w:hAnsi="Book Antiqua"/>
          <w:color w:val="000000"/>
          <w:sz w:val="24"/>
          <w:szCs w:val="24"/>
        </w:rPr>
        <w:t>forms</w:t>
      </w:r>
      <w:r w:rsidR="00673E5E" w:rsidRPr="00B329D8">
        <w:rPr>
          <w:rFonts w:ascii="Book Antiqua" w:eastAsia="宋体" w:hAnsi="Book Antiqua"/>
          <w:color w:val="000000"/>
          <w:sz w:val="24"/>
          <w:szCs w:val="24"/>
        </w:rPr>
        <w:t xml:space="preserve"> </w:t>
      </w:r>
      <w:r w:rsidRPr="00B329D8">
        <w:rPr>
          <w:rFonts w:ascii="Book Antiqua" w:eastAsia="宋体" w:hAnsi="Book Antiqua"/>
          <w:color w:val="000000"/>
          <w:sz w:val="24"/>
          <w:szCs w:val="24"/>
        </w:rPr>
        <w:t xml:space="preserve">the outer lining, and </w:t>
      </w:r>
      <w:r w:rsidR="00DB6B21" w:rsidRPr="00B329D8">
        <w:rPr>
          <w:rFonts w:ascii="Book Antiqua" w:eastAsia="宋体" w:hAnsi="Book Antiqua"/>
          <w:color w:val="000000"/>
          <w:sz w:val="24"/>
          <w:szCs w:val="24"/>
        </w:rPr>
        <w:t xml:space="preserve">the </w:t>
      </w:r>
      <w:r w:rsidRPr="00B329D8">
        <w:rPr>
          <w:rFonts w:ascii="Book Antiqua" w:eastAsia="宋体" w:hAnsi="Book Antiqua"/>
          <w:color w:val="000000"/>
          <w:sz w:val="24"/>
          <w:szCs w:val="24"/>
        </w:rPr>
        <w:t xml:space="preserve">endothelium </w:t>
      </w:r>
      <w:r w:rsidR="00673E5E">
        <w:rPr>
          <w:rFonts w:ascii="Book Antiqua" w:eastAsia="宋体" w:hAnsi="Book Antiqua"/>
          <w:color w:val="000000"/>
          <w:sz w:val="24"/>
          <w:szCs w:val="24"/>
        </w:rPr>
        <w:t>forms</w:t>
      </w:r>
      <w:r w:rsidR="00673E5E" w:rsidRPr="00B329D8">
        <w:rPr>
          <w:rFonts w:ascii="Book Antiqua" w:eastAsia="宋体" w:hAnsi="Book Antiqua"/>
          <w:color w:val="000000"/>
          <w:sz w:val="24"/>
          <w:szCs w:val="24"/>
        </w:rPr>
        <w:t xml:space="preserve"> </w:t>
      </w:r>
      <w:r w:rsidRPr="00B329D8">
        <w:rPr>
          <w:rFonts w:ascii="Book Antiqua" w:eastAsia="宋体" w:hAnsi="Book Antiqua"/>
          <w:color w:val="000000"/>
          <w:sz w:val="24"/>
          <w:szCs w:val="24"/>
        </w:rPr>
        <w:t>the inner lining</w:t>
      </w:r>
      <w:r w:rsidR="00673E5E">
        <w:rPr>
          <w:rFonts w:ascii="Book Antiqua" w:eastAsia="宋体" w:hAnsi="Book Antiqua"/>
          <w:color w:val="000000"/>
          <w:sz w:val="24"/>
          <w:szCs w:val="24"/>
        </w:rPr>
        <w:t xml:space="preserve"> and</w:t>
      </w:r>
      <w:r w:rsidR="00673E5E" w:rsidRPr="00B329D8">
        <w:rPr>
          <w:rFonts w:ascii="Book Antiqua" w:eastAsia="宋体" w:hAnsi="Book Antiqua"/>
          <w:color w:val="000000"/>
          <w:sz w:val="24"/>
          <w:szCs w:val="24"/>
        </w:rPr>
        <w:t xml:space="preserve"> </w:t>
      </w:r>
      <w:r w:rsidRPr="00B329D8">
        <w:rPr>
          <w:rFonts w:ascii="Book Antiqua" w:eastAsia="宋体" w:hAnsi="Book Antiqua"/>
          <w:color w:val="000000"/>
          <w:sz w:val="24"/>
          <w:szCs w:val="24"/>
        </w:rPr>
        <w:t xml:space="preserve">lymphatic and blood vessels of the heart. Myocyte differentiation begins from E7.5 in mouse </w:t>
      </w:r>
      <w:r w:rsidR="00DB6B21" w:rsidRPr="00B329D8">
        <w:rPr>
          <w:rFonts w:ascii="Book Antiqua" w:eastAsia="宋体" w:hAnsi="Book Antiqua"/>
          <w:color w:val="000000"/>
          <w:sz w:val="24"/>
          <w:szCs w:val="24"/>
        </w:rPr>
        <w:t>embryos</w:t>
      </w:r>
      <w:r w:rsidRPr="00B329D8">
        <w:rPr>
          <w:rFonts w:ascii="Book Antiqua" w:eastAsia="宋体" w:hAnsi="Book Antiqua"/>
          <w:color w:val="000000"/>
          <w:sz w:val="24"/>
          <w:szCs w:val="24"/>
        </w:rPr>
        <w:t xml:space="preserve"> and day 15 in human </w:t>
      </w:r>
      <w:r w:rsidR="00DB6B21" w:rsidRPr="00B329D8">
        <w:rPr>
          <w:rFonts w:ascii="Book Antiqua" w:eastAsia="宋体" w:hAnsi="Book Antiqua"/>
          <w:color w:val="000000"/>
          <w:sz w:val="24"/>
          <w:szCs w:val="24"/>
        </w:rPr>
        <w:t>embryos</w:t>
      </w:r>
      <w:r w:rsidRPr="00B329D8">
        <w:rPr>
          <w:rFonts w:ascii="Book Antiqua" w:eastAsia="宋体" w:hAnsi="Book Antiqua"/>
          <w:color w:val="000000"/>
          <w:sz w:val="24"/>
          <w:szCs w:val="24"/>
        </w:rPr>
        <w:t xml:space="preserve">. Before birth, cardiomyocytes undergo the hyperplastic to hypertrophic transition. The </w:t>
      </w:r>
      <w:proofErr w:type="gramStart"/>
      <w:r w:rsidRPr="00B329D8">
        <w:rPr>
          <w:rFonts w:ascii="Book Antiqua" w:eastAsia="宋体" w:hAnsi="Book Antiqua"/>
          <w:color w:val="000000"/>
          <w:sz w:val="24"/>
          <w:szCs w:val="24"/>
        </w:rPr>
        <w:t xml:space="preserve">majority of cardiomyocytes </w:t>
      </w:r>
      <w:r w:rsidR="00DB6B21" w:rsidRPr="00B329D8">
        <w:rPr>
          <w:rFonts w:ascii="Book Antiqua" w:eastAsia="宋体" w:hAnsi="Book Antiqua"/>
          <w:color w:val="000000"/>
          <w:sz w:val="24"/>
          <w:szCs w:val="24"/>
        </w:rPr>
        <w:t>withdraw</w:t>
      </w:r>
      <w:proofErr w:type="gramEnd"/>
      <w:r w:rsidRPr="00B329D8">
        <w:rPr>
          <w:rFonts w:ascii="Book Antiqua" w:eastAsia="宋体" w:hAnsi="Book Antiqua"/>
          <w:color w:val="000000"/>
          <w:sz w:val="24"/>
          <w:szCs w:val="24"/>
        </w:rPr>
        <w:t xml:space="preserve"> from the cell cycle and stop proliferation shortly after birth. </w:t>
      </w:r>
      <w:bookmarkStart w:id="17" w:name="_Hlk18060515"/>
      <w:r w:rsidR="00D2312C" w:rsidRPr="00B329D8">
        <w:rPr>
          <w:rFonts w:ascii="Book Antiqua" w:eastAsia="宋体" w:hAnsi="Book Antiqua"/>
          <w:color w:val="000000"/>
          <w:sz w:val="24"/>
          <w:szCs w:val="24"/>
        </w:rPr>
        <w:t>Here</w:t>
      </w:r>
      <w:r w:rsidR="00DB6B21" w:rsidRPr="00B329D8">
        <w:rPr>
          <w:rFonts w:ascii="Book Antiqua" w:eastAsia="宋体" w:hAnsi="Book Antiqua"/>
          <w:color w:val="000000"/>
          <w:sz w:val="24"/>
          <w:szCs w:val="24"/>
        </w:rPr>
        <w:t>,</w:t>
      </w:r>
      <w:r w:rsidR="00D2312C" w:rsidRPr="00B329D8">
        <w:rPr>
          <w:rFonts w:ascii="Book Antiqua" w:eastAsia="宋体" w:hAnsi="Book Antiqua"/>
          <w:color w:val="000000"/>
          <w:sz w:val="24"/>
          <w:szCs w:val="24"/>
        </w:rPr>
        <w:t xml:space="preserve"> mouse ES </w:t>
      </w:r>
      <w:r w:rsidR="00673E5E">
        <w:rPr>
          <w:rFonts w:ascii="Book Antiqua" w:eastAsia="宋体" w:hAnsi="Book Antiqua"/>
          <w:color w:val="000000"/>
          <w:sz w:val="24"/>
          <w:szCs w:val="24"/>
        </w:rPr>
        <w:t>(</w:t>
      </w:r>
      <w:proofErr w:type="spellStart"/>
      <w:r w:rsidR="00673E5E">
        <w:rPr>
          <w:rFonts w:ascii="Book Antiqua" w:eastAsia="宋体" w:hAnsi="Book Antiqua"/>
          <w:color w:val="000000"/>
          <w:sz w:val="24"/>
          <w:szCs w:val="24"/>
        </w:rPr>
        <w:t>mES</w:t>
      </w:r>
      <w:proofErr w:type="spellEnd"/>
      <w:r w:rsidR="00673E5E">
        <w:rPr>
          <w:rFonts w:ascii="Book Antiqua" w:eastAsia="宋体" w:hAnsi="Book Antiqua"/>
          <w:color w:val="000000"/>
          <w:sz w:val="24"/>
          <w:szCs w:val="24"/>
        </w:rPr>
        <w:t xml:space="preserve">) </w:t>
      </w:r>
      <w:r w:rsidR="00D2312C" w:rsidRPr="00B329D8">
        <w:rPr>
          <w:rFonts w:ascii="Book Antiqua" w:eastAsia="宋体" w:hAnsi="Book Antiqua"/>
          <w:color w:val="000000"/>
          <w:sz w:val="24"/>
          <w:szCs w:val="24"/>
        </w:rPr>
        <w:t>cells were applied for</w:t>
      </w:r>
      <w:r w:rsidR="00DB6B21" w:rsidRPr="00B329D8">
        <w:rPr>
          <w:rFonts w:ascii="Book Antiqua" w:eastAsia="宋体" w:hAnsi="Book Antiqua"/>
          <w:color w:val="000000"/>
          <w:sz w:val="24"/>
          <w:szCs w:val="24"/>
        </w:rPr>
        <w:t xml:space="preserve"> the</w:t>
      </w:r>
      <w:r w:rsidR="00D2312C" w:rsidRPr="00B329D8">
        <w:rPr>
          <w:rFonts w:ascii="Book Antiqua" w:eastAsia="宋体" w:hAnsi="Book Antiqua"/>
          <w:color w:val="000000"/>
          <w:sz w:val="24"/>
          <w:szCs w:val="24"/>
        </w:rPr>
        <w:t xml:space="preserve"> induction of cardiomyocyte differentiation</w:t>
      </w:r>
      <w:r w:rsidR="00A368D0" w:rsidRPr="00B329D8">
        <w:rPr>
          <w:rFonts w:ascii="Book Antiqua" w:eastAsia="宋体" w:hAnsi="Book Antiqua"/>
          <w:i/>
          <w:color w:val="000000"/>
          <w:sz w:val="24"/>
          <w:szCs w:val="24"/>
        </w:rPr>
        <w:t xml:space="preserve"> in vitro</w:t>
      </w:r>
      <w:r w:rsidR="00673E5E">
        <w:rPr>
          <w:rFonts w:ascii="Book Antiqua" w:eastAsia="宋体" w:hAnsi="Book Antiqua"/>
          <w:color w:val="000000"/>
          <w:sz w:val="24"/>
          <w:szCs w:val="24"/>
        </w:rPr>
        <w:t xml:space="preserve"> to </w:t>
      </w:r>
      <w:r w:rsidR="00673E5E" w:rsidRPr="00B329D8">
        <w:rPr>
          <w:rFonts w:ascii="Book Antiqua" w:eastAsia="宋体" w:hAnsi="Book Antiqua"/>
          <w:color w:val="000000"/>
          <w:sz w:val="24"/>
          <w:szCs w:val="24"/>
        </w:rPr>
        <w:t>determin</w:t>
      </w:r>
      <w:r w:rsidR="00673E5E">
        <w:rPr>
          <w:rFonts w:ascii="Book Antiqua" w:eastAsia="宋体" w:hAnsi="Book Antiqua"/>
          <w:color w:val="000000"/>
          <w:sz w:val="24"/>
          <w:szCs w:val="24"/>
        </w:rPr>
        <w:t>e</w:t>
      </w:r>
      <w:r w:rsidR="00673E5E" w:rsidRPr="00B329D8">
        <w:rPr>
          <w:rFonts w:ascii="Book Antiqua" w:eastAsia="宋体" w:hAnsi="Book Antiqua"/>
          <w:color w:val="000000"/>
          <w:sz w:val="24"/>
          <w:szCs w:val="24"/>
        </w:rPr>
        <w:t xml:space="preserve"> </w:t>
      </w:r>
      <w:r w:rsidR="00746D73" w:rsidRPr="00B329D8">
        <w:rPr>
          <w:rFonts w:ascii="Book Antiqua" w:eastAsia="宋体" w:hAnsi="Book Antiqua"/>
          <w:color w:val="000000"/>
          <w:sz w:val="24"/>
          <w:szCs w:val="24"/>
        </w:rPr>
        <w:t xml:space="preserve">the therapeutic potential of ES cell-based cell transplantation in </w:t>
      </w:r>
      <w:r w:rsidR="00DB6B21" w:rsidRPr="00B329D8">
        <w:rPr>
          <w:rFonts w:ascii="Book Antiqua" w:eastAsia="宋体" w:hAnsi="Book Antiqua"/>
          <w:color w:val="000000"/>
          <w:sz w:val="24"/>
          <w:szCs w:val="24"/>
        </w:rPr>
        <w:t xml:space="preserve">the </w:t>
      </w:r>
      <w:r w:rsidR="00746D73" w:rsidRPr="00B329D8">
        <w:rPr>
          <w:rFonts w:ascii="Book Antiqua" w:eastAsia="宋体" w:hAnsi="Book Antiqua"/>
          <w:color w:val="000000"/>
          <w:sz w:val="24"/>
          <w:szCs w:val="24"/>
        </w:rPr>
        <w:t>treatment of heart failure.</w:t>
      </w:r>
      <w:bookmarkEnd w:id="17"/>
    </w:p>
    <w:p w:rsidR="00574053" w:rsidRPr="00B329D8" w:rsidRDefault="00673E5E" w:rsidP="00B329D8">
      <w:pPr>
        <w:widowControl w:val="0"/>
        <w:autoSpaceDE w:val="0"/>
        <w:autoSpaceDN w:val="0"/>
        <w:snapToGrid/>
        <w:spacing w:after="0" w:line="360" w:lineRule="auto"/>
        <w:ind w:firstLineChars="100" w:firstLine="240"/>
        <w:jc w:val="both"/>
        <w:rPr>
          <w:rFonts w:ascii="Book Antiqua" w:eastAsia="宋体" w:hAnsi="Book Antiqua"/>
          <w:color w:val="000000"/>
          <w:sz w:val="24"/>
          <w:szCs w:val="24"/>
          <w:shd w:val="clear" w:color="auto" w:fill="FFFFFF"/>
        </w:rPr>
      </w:pPr>
      <w:r>
        <w:rPr>
          <w:rFonts w:ascii="Book Antiqua" w:eastAsia="宋体" w:hAnsi="Book Antiqua"/>
          <w:color w:val="000000"/>
          <w:sz w:val="24"/>
          <w:szCs w:val="24"/>
          <w:shd w:val="clear" w:color="auto" w:fill="FFFFFF"/>
        </w:rPr>
        <w:t>MicroRNAs (</w:t>
      </w:r>
      <w:r w:rsidR="001C3EE5" w:rsidRPr="00B329D8">
        <w:rPr>
          <w:rFonts w:ascii="Book Antiqua" w:eastAsia="宋体" w:hAnsi="Book Antiqua"/>
          <w:color w:val="000000"/>
          <w:sz w:val="24"/>
          <w:szCs w:val="24"/>
          <w:shd w:val="clear" w:color="auto" w:fill="FFFFFF"/>
        </w:rPr>
        <w:t>miRNAs</w:t>
      </w:r>
      <w:r>
        <w:rPr>
          <w:rFonts w:ascii="Book Antiqua" w:eastAsia="宋体" w:hAnsi="Book Antiqua"/>
          <w:color w:val="000000"/>
          <w:sz w:val="24"/>
          <w:szCs w:val="24"/>
          <w:shd w:val="clear" w:color="auto" w:fill="FFFFFF"/>
        </w:rPr>
        <w:t>)</w:t>
      </w:r>
      <w:r w:rsidR="001C3EE5" w:rsidRPr="00B329D8">
        <w:rPr>
          <w:rFonts w:ascii="Book Antiqua" w:eastAsia="宋体" w:hAnsi="Book Antiqua"/>
          <w:color w:val="000000"/>
          <w:sz w:val="24"/>
          <w:szCs w:val="24"/>
          <w:shd w:val="clear" w:color="auto" w:fill="FFFFFF"/>
        </w:rPr>
        <w:t xml:space="preserve"> have been </w:t>
      </w:r>
      <w:r w:rsidR="00E15336" w:rsidRPr="00B329D8">
        <w:rPr>
          <w:rFonts w:ascii="Book Antiqua" w:eastAsia="宋体" w:hAnsi="Book Antiqua"/>
          <w:color w:val="000000"/>
          <w:sz w:val="24"/>
          <w:szCs w:val="24"/>
          <w:shd w:val="clear" w:color="auto" w:fill="FFFFFF"/>
        </w:rPr>
        <w:t>shown</w:t>
      </w:r>
      <w:r w:rsidR="001C3EE5" w:rsidRPr="00B329D8">
        <w:rPr>
          <w:rFonts w:ascii="Book Antiqua" w:eastAsia="宋体" w:hAnsi="Book Antiqua"/>
          <w:color w:val="000000"/>
          <w:sz w:val="24"/>
          <w:szCs w:val="24"/>
          <w:shd w:val="clear" w:color="auto" w:fill="FFFFFF"/>
        </w:rPr>
        <w:t xml:space="preserve"> to regulate diverse biological processes</w:t>
      </w:r>
      <w:r w:rsidR="00DB6B21" w:rsidRPr="00B329D8">
        <w:rPr>
          <w:rFonts w:ascii="Book Antiqua" w:eastAsia="宋体" w:hAnsi="Book Antiqua"/>
          <w:color w:val="000000"/>
          <w:sz w:val="24"/>
          <w:szCs w:val="24"/>
        </w:rPr>
        <w:t>,</w:t>
      </w:r>
      <w:r w:rsidR="001C3EE5" w:rsidRPr="00B329D8">
        <w:rPr>
          <w:rFonts w:ascii="Book Antiqua" w:eastAsia="宋体" w:hAnsi="Book Antiqua"/>
          <w:color w:val="000000"/>
          <w:sz w:val="24"/>
          <w:szCs w:val="24"/>
          <w:shd w:val="clear" w:color="auto" w:fill="FFFFFF"/>
        </w:rPr>
        <w:t xml:space="preserve"> including cell fate decision, organ formation, </w:t>
      </w:r>
      <w:r>
        <w:rPr>
          <w:rFonts w:ascii="Book Antiqua" w:eastAsia="宋体" w:hAnsi="Book Antiqua"/>
          <w:color w:val="000000"/>
          <w:sz w:val="24"/>
          <w:szCs w:val="24"/>
          <w:shd w:val="clear" w:color="auto" w:fill="FFFFFF"/>
        </w:rPr>
        <w:t xml:space="preserve">and </w:t>
      </w:r>
      <w:r w:rsidR="001C3EE5" w:rsidRPr="00B329D8">
        <w:rPr>
          <w:rFonts w:ascii="Book Antiqua" w:eastAsia="宋体" w:hAnsi="Book Antiqua"/>
          <w:color w:val="000000"/>
          <w:sz w:val="24"/>
          <w:szCs w:val="24"/>
          <w:shd w:val="clear" w:color="auto" w:fill="FFFFFF"/>
        </w:rPr>
        <w:t xml:space="preserve">stem cell self-renewal and </w:t>
      </w:r>
      <w:proofErr w:type="gramStart"/>
      <w:r w:rsidR="001C3EE5" w:rsidRPr="00B329D8">
        <w:rPr>
          <w:rFonts w:ascii="Book Antiqua" w:eastAsia="宋体" w:hAnsi="Book Antiqua"/>
          <w:color w:val="000000"/>
          <w:sz w:val="24"/>
          <w:szCs w:val="24"/>
          <w:shd w:val="clear" w:color="auto" w:fill="FFFFFF"/>
        </w:rPr>
        <w:t>differentiation</w:t>
      </w:r>
      <w:r w:rsidR="00CA078C" w:rsidRPr="00B329D8">
        <w:rPr>
          <w:rFonts w:ascii="Book Antiqua" w:eastAsia="宋体" w:hAnsi="Book Antiqua"/>
          <w:color w:val="000000"/>
          <w:sz w:val="24"/>
          <w:szCs w:val="24"/>
          <w:shd w:val="clear" w:color="auto" w:fill="FFFFFF"/>
          <w:vertAlign w:val="superscript"/>
        </w:rPr>
        <w:t>[</w:t>
      </w:r>
      <w:proofErr w:type="gramEnd"/>
      <w:r w:rsidR="00CA078C" w:rsidRPr="00B329D8">
        <w:rPr>
          <w:rFonts w:ascii="Book Antiqua" w:eastAsia="宋体" w:hAnsi="Book Antiqua"/>
          <w:color w:val="000000"/>
          <w:sz w:val="24"/>
          <w:szCs w:val="24"/>
          <w:shd w:val="clear" w:color="auto" w:fill="FFFFFF"/>
          <w:vertAlign w:val="superscript"/>
        </w:rPr>
        <w:t>10-12]</w:t>
      </w:r>
      <w:r w:rsidR="0015315C" w:rsidRPr="00B329D8">
        <w:rPr>
          <w:rFonts w:ascii="Book Antiqua" w:eastAsia="宋体" w:hAnsi="Book Antiqua"/>
          <w:color w:val="000000"/>
          <w:sz w:val="24"/>
          <w:szCs w:val="24"/>
          <w:shd w:val="clear" w:color="auto" w:fill="FFFFFF"/>
        </w:rPr>
        <w:t xml:space="preserve">. The aberrant expression of miRNAs in tissues has been closely connected to tissue-related disease. </w:t>
      </w:r>
      <w:r>
        <w:rPr>
          <w:rFonts w:ascii="Book Antiqua" w:eastAsia="宋体" w:hAnsi="Book Antiqua"/>
          <w:color w:val="000000"/>
          <w:sz w:val="24"/>
          <w:szCs w:val="24"/>
          <w:shd w:val="clear" w:color="auto" w:fill="FFFFFF"/>
        </w:rPr>
        <w:t>M</w:t>
      </w:r>
      <w:r w:rsidRPr="00B329D8">
        <w:rPr>
          <w:rFonts w:ascii="Book Antiqua" w:eastAsia="宋体" w:hAnsi="Book Antiqua"/>
          <w:color w:val="000000"/>
          <w:sz w:val="24"/>
          <w:szCs w:val="24"/>
          <w:shd w:val="clear" w:color="auto" w:fill="FFFFFF"/>
        </w:rPr>
        <w:t xml:space="preserve">iRNAs </w:t>
      </w:r>
      <w:r w:rsidR="0015315C" w:rsidRPr="00B329D8">
        <w:rPr>
          <w:rFonts w:ascii="Book Antiqua" w:eastAsia="宋体" w:hAnsi="Book Antiqua"/>
          <w:color w:val="000000"/>
          <w:sz w:val="24"/>
          <w:szCs w:val="24"/>
          <w:shd w:val="clear" w:color="auto" w:fill="FFFFFF"/>
        </w:rPr>
        <w:t xml:space="preserve">are </w:t>
      </w:r>
      <w:r w:rsidR="00DB6B21" w:rsidRPr="00B329D8">
        <w:rPr>
          <w:rFonts w:ascii="Book Antiqua" w:eastAsia="宋体" w:hAnsi="Book Antiqua"/>
          <w:color w:val="000000"/>
          <w:sz w:val="24"/>
          <w:szCs w:val="24"/>
        </w:rPr>
        <w:t xml:space="preserve">involved </w:t>
      </w:r>
      <w:r w:rsidR="0015315C" w:rsidRPr="00B329D8">
        <w:rPr>
          <w:rFonts w:ascii="Book Antiqua" w:eastAsia="宋体" w:hAnsi="Book Antiqua"/>
          <w:color w:val="000000"/>
          <w:sz w:val="24"/>
          <w:szCs w:val="24"/>
          <w:shd w:val="clear" w:color="auto" w:fill="FFFFFF"/>
        </w:rPr>
        <w:t>in regulating</w:t>
      </w:r>
      <w:r w:rsidR="00DB6B21" w:rsidRPr="00B329D8">
        <w:rPr>
          <w:rFonts w:ascii="Book Antiqua" w:eastAsia="宋体" w:hAnsi="Book Antiqua"/>
          <w:color w:val="000000"/>
          <w:sz w:val="24"/>
          <w:szCs w:val="24"/>
        </w:rPr>
        <w:t xml:space="preserve"> the</w:t>
      </w:r>
      <w:r w:rsidR="0015315C" w:rsidRPr="00B329D8">
        <w:rPr>
          <w:rFonts w:ascii="Book Antiqua" w:eastAsia="宋体" w:hAnsi="Book Antiqua"/>
          <w:color w:val="000000"/>
          <w:sz w:val="24"/>
          <w:szCs w:val="24"/>
          <w:shd w:val="clear" w:color="auto" w:fill="FFFFFF"/>
        </w:rPr>
        <w:t xml:space="preserve"> development and progression of cancer, cardiovascular disease</w:t>
      </w:r>
      <w:r>
        <w:rPr>
          <w:rFonts w:ascii="Book Antiqua" w:eastAsia="宋体" w:hAnsi="Book Antiqua"/>
          <w:color w:val="000000"/>
          <w:sz w:val="24"/>
          <w:szCs w:val="24"/>
          <w:shd w:val="clear" w:color="auto" w:fill="FFFFFF"/>
        </w:rPr>
        <w:t>,</w:t>
      </w:r>
      <w:r w:rsidR="00E15336" w:rsidRPr="00B329D8">
        <w:rPr>
          <w:rFonts w:ascii="Book Antiqua" w:eastAsia="宋体" w:hAnsi="Book Antiqua"/>
          <w:color w:val="000000"/>
          <w:sz w:val="24"/>
          <w:szCs w:val="24"/>
          <w:shd w:val="clear" w:color="auto" w:fill="FFFFFF"/>
        </w:rPr>
        <w:t xml:space="preserve"> and other</w:t>
      </w:r>
      <w:r w:rsidR="0059477B" w:rsidRPr="00B329D8">
        <w:rPr>
          <w:rFonts w:ascii="Book Antiqua" w:eastAsia="宋体" w:hAnsi="Book Antiqua"/>
          <w:color w:val="000000"/>
          <w:sz w:val="24"/>
          <w:szCs w:val="24"/>
          <w:shd w:val="clear" w:color="auto" w:fill="FFFFFF"/>
        </w:rPr>
        <w:t xml:space="preserve"> </w:t>
      </w:r>
      <w:proofErr w:type="gramStart"/>
      <w:r w:rsidR="0059477B" w:rsidRPr="00B329D8">
        <w:rPr>
          <w:rFonts w:ascii="Book Antiqua" w:eastAsia="宋体" w:hAnsi="Book Antiqua"/>
          <w:color w:val="000000"/>
          <w:sz w:val="24"/>
          <w:szCs w:val="24"/>
          <w:shd w:val="clear" w:color="auto" w:fill="FFFFFF"/>
        </w:rPr>
        <w:t>conditions</w:t>
      </w:r>
      <w:r w:rsidR="00187F8A" w:rsidRPr="00B329D8">
        <w:rPr>
          <w:rFonts w:ascii="Book Antiqua" w:eastAsia="宋体" w:hAnsi="Book Antiqua"/>
          <w:color w:val="000000"/>
          <w:sz w:val="24"/>
          <w:szCs w:val="24"/>
          <w:shd w:val="clear" w:color="auto" w:fill="FFFFFF"/>
          <w:vertAlign w:val="superscript"/>
        </w:rPr>
        <w:t>[</w:t>
      </w:r>
      <w:proofErr w:type="gramEnd"/>
      <w:r w:rsidR="00187F8A" w:rsidRPr="00B329D8">
        <w:rPr>
          <w:rFonts w:ascii="Book Antiqua" w:eastAsia="宋体" w:hAnsi="Book Antiqua"/>
          <w:color w:val="000000"/>
          <w:sz w:val="24"/>
          <w:szCs w:val="24"/>
          <w:shd w:val="clear" w:color="auto" w:fill="FFFFFF"/>
          <w:vertAlign w:val="superscript"/>
        </w:rPr>
        <w:t>11,13-15]</w:t>
      </w:r>
      <w:r w:rsidR="00187F8A" w:rsidRPr="00B329D8">
        <w:rPr>
          <w:rFonts w:ascii="Book Antiqua" w:eastAsia="宋体" w:hAnsi="Book Antiqua"/>
          <w:color w:val="000000"/>
          <w:sz w:val="24"/>
          <w:szCs w:val="24"/>
          <w:shd w:val="clear" w:color="auto" w:fill="FFFFFF"/>
        </w:rPr>
        <w:t>.</w:t>
      </w:r>
      <w:r w:rsidR="00574053" w:rsidRPr="00B329D8">
        <w:rPr>
          <w:rFonts w:ascii="Book Antiqua" w:eastAsia="宋体" w:hAnsi="Book Antiqua"/>
          <w:color w:val="000000"/>
          <w:sz w:val="24"/>
          <w:szCs w:val="24"/>
          <w:shd w:val="clear" w:color="auto" w:fill="FFFFFF"/>
        </w:rPr>
        <w:t xml:space="preserve"> </w:t>
      </w:r>
      <w:r w:rsidR="00DB6B21" w:rsidRPr="00B329D8">
        <w:rPr>
          <w:rFonts w:ascii="Book Antiqua" w:eastAsia="宋体" w:hAnsi="Book Antiqua"/>
          <w:color w:val="000000"/>
          <w:sz w:val="24"/>
          <w:szCs w:val="24"/>
        </w:rPr>
        <w:t>To</w:t>
      </w:r>
      <w:r w:rsidR="00574053" w:rsidRPr="00B329D8">
        <w:rPr>
          <w:rFonts w:ascii="Book Antiqua" w:eastAsia="宋体" w:hAnsi="Book Antiqua"/>
          <w:color w:val="000000"/>
          <w:sz w:val="24"/>
          <w:szCs w:val="24"/>
          <w:shd w:val="clear" w:color="auto" w:fill="FFFFFF"/>
        </w:rPr>
        <w:t xml:space="preserve"> the </w:t>
      </w:r>
      <w:r w:rsidR="00DB6B21" w:rsidRPr="00B329D8">
        <w:rPr>
          <w:rFonts w:ascii="Book Antiqua" w:eastAsia="宋体" w:hAnsi="Book Antiqua"/>
          <w:color w:val="000000"/>
          <w:sz w:val="24"/>
          <w:szCs w:val="24"/>
        </w:rPr>
        <w:t>best of our</w:t>
      </w:r>
      <w:r w:rsidR="00574053" w:rsidRPr="00B329D8">
        <w:rPr>
          <w:rFonts w:ascii="Book Antiqua" w:eastAsia="宋体" w:hAnsi="Book Antiqua"/>
          <w:color w:val="000000"/>
          <w:sz w:val="24"/>
          <w:szCs w:val="24"/>
          <w:shd w:val="clear" w:color="auto" w:fill="FFFFFF"/>
        </w:rPr>
        <w:t xml:space="preserve"> knowledge, miR-1 and miR-133 are the most important miRNA families regulating cardiac development and heart </w:t>
      </w:r>
      <w:proofErr w:type="gramStart"/>
      <w:r w:rsidR="00574053" w:rsidRPr="00B329D8">
        <w:rPr>
          <w:rFonts w:ascii="Book Antiqua" w:eastAsia="宋体" w:hAnsi="Book Antiqua"/>
          <w:color w:val="000000"/>
          <w:sz w:val="24"/>
          <w:szCs w:val="24"/>
          <w:shd w:val="clear" w:color="auto" w:fill="FFFFFF"/>
        </w:rPr>
        <w:t>function</w:t>
      </w:r>
      <w:r w:rsidR="00574053" w:rsidRPr="00B329D8">
        <w:rPr>
          <w:rFonts w:ascii="Book Antiqua" w:eastAsia="宋体" w:hAnsi="Book Antiqua"/>
          <w:color w:val="000000"/>
          <w:sz w:val="24"/>
          <w:szCs w:val="24"/>
          <w:shd w:val="clear" w:color="auto" w:fill="FFFFFF"/>
          <w:vertAlign w:val="superscript"/>
        </w:rPr>
        <w:t>[</w:t>
      </w:r>
      <w:proofErr w:type="gramEnd"/>
      <w:r w:rsidR="00574053" w:rsidRPr="00B329D8">
        <w:rPr>
          <w:rFonts w:ascii="Book Antiqua" w:eastAsia="宋体" w:hAnsi="Book Antiqua"/>
          <w:color w:val="000000"/>
          <w:sz w:val="24"/>
          <w:szCs w:val="24"/>
          <w:shd w:val="clear" w:color="auto" w:fill="FFFFFF"/>
          <w:vertAlign w:val="superscript"/>
        </w:rPr>
        <w:t>16,17]</w:t>
      </w:r>
      <w:r w:rsidR="00574053" w:rsidRPr="00B329D8">
        <w:rPr>
          <w:rFonts w:ascii="Book Antiqua" w:eastAsia="宋体" w:hAnsi="Book Antiqua"/>
          <w:color w:val="000000"/>
          <w:sz w:val="24"/>
          <w:szCs w:val="24"/>
          <w:shd w:val="clear" w:color="auto" w:fill="FFFFFF"/>
        </w:rPr>
        <w:t>. Muscle</w:t>
      </w:r>
      <w:r w:rsidR="00DB6B21" w:rsidRPr="00B329D8">
        <w:rPr>
          <w:rFonts w:ascii="Book Antiqua" w:eastAsia="宋体" w:hAnsi="Book Antiqua"/>
          <w:color w:val="000000"/>
          <w:sz w:val="24"/>
          <w:szCs w:val="24"/>
        </w:rPr>
        <w:t>-</w:t>
      </w:r>
      <w:r w:rsidR="00574053" w:rsidRPr="00B329D8">
        <w:rPr>
          <w:rFonts w:ascii="Book Antiqua" w:eastAsia="宋体" w:hAnsi="Book Antiqua"/>
          <w:color w:val="000000"/>
          <w:sz w:val="24"/>
          <w:szCs w:val="24"/>
          <w:shd w:val="clear" w:color="auto" w:fill="FFFFFF"/>
        </w:rPr>
        <w:t>specific miR-1 and miR-133a both promote mesoderm formation from ES cells and suppress ectoderm and endoderm fates</w:t>
      </w:r>
      <w:r w:rsidR="00574053" w:rsidRPr="00B329D8">
        <w:rPr>
          <w:rFonts w:ascii="Book Antiqua" w:eastAsia="宋体" w:hAnsi="Book Antiqua"/>
          <w:color w:val="000000"/>
          <w:sz w:val="24"/>
          <w:szCs w:val="24"/>
          <w:shd w:val="clear" w:color="auto" w:fill="FFFFFF"/>
          <w:vertAlign w:val="superscript"/>
        </w:rPr>
        <w:t>[18]</w:t>
      </w:r>
      <w:r w:rsidR="00574053" w:rsidRPr="00B329D8">
        <w:rPr>
          <w:rFonts w:ascii="Book Antiqua" w:eastAsia="宋体" w:hAnsi="Book Antiqua"/>
          <w:color w:val="000000"/>
          <w:sz w:val="24"/>
          <w:szCs w:val="24"/>
          <w:shd w:val="clear" w:color="auto" w:fill="FFFFFF"/>
        </w:rPr>
        <w:t>, but later</w:t>
      </w:r>
      <w:r w:rsidR="00DB6B21" w:rsidRPr="00B329D8">
        <w:rPr>
          <w:rFonts w:ascii="Book Antiqua" w:eastAsia="宋体" w:hAnsi="Book Antiqua"/>
          <w:color w:val="000000"/>
          <w:sz w:val="24"/>
          <w:szCs w:val="24"/>
        </w:rPr>
        <w:t>,</w:t>
      </w:r>
      <w:r w:rsidR="00574053" w:rsidRPr="00B329D8">
        <w:rPr>
          <w:rFonts w:ascii="Book Antiqua" w:eastAsia="宋体" w:hAnsi="Book Antiqua"/>
          <w:color w:val="000000"/>
          <w:sz w:val="24"/>
          <w:szCs w:val="24"/>
          <w:shd w:val="clear" w:color="auto" w:fill="FFFFFF"/>
        </w:rPr>
        <w:t xml:space="preserve"> during further differentiation into cardiac muscle progenitors, these miRNAs show opposing regulatory functions</w:t>
      </w:r>
      <w:r w:rsidR="00574053" w:rsidRPr="00B329D8">
        <w:rPr>
          <w:rFonts w:ascii="Book Antiqua" w:eastAsia="宋体" w:hAnsi="Book Antiqua"/>
          <w:color w:val="000000"/>
          <w:sz w:val="24"/>
          <w:szCs w:val="24"/>
          <w:shd w:val="clear" w:color="auto" w:fill="FFFFFF"/>
          <w:vertAlign w:val="superscript"/>
        </w:rPr>
        <w:t>[12,19]</w:t>
      </w:r>
      <w:r w:rsidR="00574053" w:rsidRPr="00B329D8">
        <w:rPr>
          <w:rFonts w:ascii="Book Antiqua" w:eastAsia="宋体" w:hAnsi="Book Antiqua"/>
          <w:color w:val="000000"/>
          <w:sz w:val="24"/>
          <w:szCs w:val="24"/>
          <w:shd w:val="clear" w:color="auto" w:fill="FFFFFF"/>
        </w:rPr>
        <w:t>. Other miRNAs</w:t>
      </w:r>
      <w:r w:rsidR="00DB6B21" w:rsidRPr="00B329D8">
        <w:rPr>
          <w:rFonts w:ascii="Book Antiqua" w:eastAsia="宋体" w:hAnsi="Book Antiqua"/>
          <w:color w:val="000000"/>
          <w:sz w:val="24"/>
          <w:szCs w:val="24"/>
        </w:rPr>
        <w:t>,</w:t>
      </w:r>
      <w:r w:rsidR="00574053" w:rsidRPr="00B329D8">
        <w:rPr>
          <w:rFonts w:ascii="Book Antiqua" w:eastAsia="宋体" w:hAnsi="Book Antiqua"/>
          <w:color w:val="000000"/>
          <w:sz w:val="24"/>
          <w:szCs w:val="24"/>
          <w:shd w:val="clear" w:color="auto" w:fill="FFFFFF"/>
        </w:rPr>
        <w:t xml:space="preserve"> including miR-206, miR-708, miR-208a, miR-208b</w:t>
      </w:r>
      <w:r>
        <w:rPr>
          <w:rFonts w:ascii="Book Antiqua" w:eastAsia="宋体" w:hAnsi="Book Antiqua"/>
          <w:color w:val="000000"/>
          <w:sz w:val="24"/>
          <w:szCs w:val="24"/>
          <w:shd w:val="clear" w:color="auto" w:fill="FFFFFF"/>
        </w:rPr>
        <w:t>,</w:t>
      </w:r>
      <w:r w:rsidR="00574053" w:rsidRPr="00B329D8">
        <w:rPr>
          <w:rFonts w:ascii="Book Antiqua" w:eastAsia="宋体" w:hAnsi="Book Antiqua"/>
          <w:color w:val="000000"/>
          <w:sz w:val="24"/>
          <w:szCs w:val="24"/>
          <w:shd w:val="clear" w:color="auto" w:fill="FFFFFF"/>
        </w:rPr>
        <w:t xml:space="preserve"> and miR-499</w:t>
      </w:r>
      <w:r w:rsidR="00DB6B21" w:rsidRPr="00B329D8">
        <w:rPr>
          <w:rFonts w:ascii="Book Antiqua" w:eastAsia="宋体" w:hAnsi="Book Antiqua"/>
          <w:color w:val="000000"/>
          <w:sz w:val="24"/>
          <w:szCs w:val="24"/>
        </w:rPr>
        <w:t>,</w:t>
      </w:r>
      <w:r w:rsidR="00574053" w:rsidRPr="00B329D8">
        <w:rPr>
          <w:rFonts w:ascii="Book Antiqua" w:eastAsia="宋体" w:hAnsi="Book Antiqua"/>
          <w:color w:val="000000"/>
          <w:sz w:val="24"/>
          <w:szCs w:val="24"/>
          <w:shd w:val="clear" w:color="auto" w:fill="FFFFFF"/>
        </w:rPr>
        <w:t xml:space="preserve"> have </w:t>
      </w:r>
      <w:r w:rsidR="00DB6B21" w:rsidRPr="00B329D8">
        <w:rPr>
          <w:rFonts w:ascii="Book Antiqua" w:eastAsia="宋体" w:hAnsi="Book Antiqua"/>
          <w:color w:val="000000"/>
          <w:sz w:val="24"/>
          <w:szCs w:val="24"/>
        </w:rPr>
        <w:t xml:space="preserve">also </w:t>
      </w:r>
      <w:r w:rsidR="00574053" w:rsidRPr="00B329D8">
        <w:rPr>
          <w:rFonts w:ascii="Book Antiqua" w:eastAsia="宋体" w:hAnsi="Book Antiqua"/>
          <w:color w:val="000000"/>
          <w:sz w:val="24"/>
          <w:szCs w:val="24"/>
          <w:shd w:val="clear" w:color="auto" w:fill="FFFFFF"/>
        </w:rPr>
        <w:t xml:space="preserve">been reported to regulate heart development and heart </w:t>
      </w:r>
      <w:proofErr w:type="gramStart"/>
      <w:r w:rsidR="00574053" w:rsidRPr="00B329D8">
        <w:rPr>
          <w:rFonts w:ascii="Book Antiqua" w:eastAsia="宋体" w:hAnsi="Book Antiqua"/>
          <w:color w:val="000000"/>
          <w:sz w:val="24"/>
          <w:szCs w:val="24"/>
          <w:shd w:val="clear" w:color="auto" w:fill="FFFFFF"/>
        </w:rPr>
        <w:t>diseases</w:t>
      </w:r>
      <w:r w:rsidR="00574053" w:rsidRPr="00B329D8">
        <w:rPr>
          <w:rFonts w:ascii="Book Antiqua" w:eastAsia="宋体" w:hAnsi="Book Antiqua"/>
          <w:color w:val="000000"/>
          <w:sz w:val="24"/>
          <w:szCs w:val="24"/>
          <w:shd w:val="clear" w:color="auto" w:fill="FFFFFF"/>
          <w:vertAlign w:val="superscript"/>
        </w:rPr>
        <w:t>[</w:t>
      </w:r>
      <w:proofErr w:type="gramEnd"/>
      <w:r w:rsidR="00574053" w:rsidRPr="00B329D8">
        <w:rPr>
          <w:rFonts w:ascii="Book Antiqua" w:eastAsia="宋体" w:hAnsi="Book Antiqua"/>
          <w:color w:val="000000"/>
          <w:sz w:val="24"/>
          <w:szCs w:val="24"/>
          <w:shd w:val="clear" w:color="auto" w:fill="FFFFFF"/>
          <w:vertAlign w:val="superscript"/>
        </w:rPr>
        <w:t>20]</w:t>
      </w:r>
      <w:r w:rsidR="00574053" w:rsidRPr="00B329D8">
        <w:rPr>
          <w:rFonts w:ascii="Book Antiqua" w:eastAsia="宋体" w:hAnsi="Book Antiqua"/>
          <w:color w:val="000000"/>
          <w:sz w:val="24"/>
          <w:szCs w:val="24"/>
          <w:shd w:val="clear" w:color="auto" w:fill="FFFFFF"/>
        </w:rPr>
        <w:t>.</w:t>
      </w:r>
    </w:p>
    <w:p w:rsidR="00574053" w:rsidRPr="00B329D8" w:rsidRDefault="00574053" w:rsidP="00B329D8">
      <w:pPr>
        <w:spacing w:after="0" w:line="360" w:lineRule="auto"/>
        <w:ind w:firstLine="482"/>
        <w:jc w:val="both"/>
        <w:rPr>
          <w:rFonts w:ascii="Book Antiqua" w:eastAsia="宋体" w:hAnsi="Book Antiqua"/>
          <w:color w:val="000000"/>
          <w:sz w:val="24"/>
          <w:szCs w:val="24"/>
        </w:rPr>
      </w:pPr>
      <w:bookmarkStart w:id="18" w:name="_Hlk18052070"/>
      <w:r w:rsidRPr="00B329D8">
        <w:rPr>
          <w:rFonts w:ascii="Book Antiqua" w:eastAsia="宋体" w:hAnsi="Book Antiqua"/>
          <w:color w:val="000000"/>
          <w:sz w:val="24"/>
          <w:szCs w:val="24"/>
        </w:rPr>
        <w:t xml:space="preserve">In the current study, we identified miR-301a as a highly enriched miRNA in embryonic and neonatal cardiomyocytes. </w:t>
      </w:r>
      <w:r w:rsidR="002B24F5" w:rsidRPr="00B329D8">
        <w:rPr>
          <w:rFonts w:ascii="Book Antiqua" w:eastAsia="宋体" w:hAnsi="Book Antiqua"/>
          <w:color w:val="000000"/>
          <w:sz w:val="24"/>
          <w:szCs w:val="24"/>
        </w:rPr>
        <w:t>Although overexpression of miR-301a is frequently observed in diverse tumor types</w:t>
      </w:r>
      <w:r w:rsidR="00673E5E">
        <w:rPr>
          <w:rFonts w:ascii="Book Antiqua" w:eastAsia="宋体" w:hAnsi="Book Antiqua"/>
          <w:color w:val="000000"/>
          <w:sz w:val="24"/>
          <w:szCs w:val="24"/>
        </w:rPr>
        <w:t>,</w:t>
      </w:r>
      <w:r w:rsidR="002B24F5" w:rsidRPr="00B329D8">
        <w:rPr>
          <w:rFonts w:ascii="Book Antiqua" w:eastAsia="宋体" w:hAnsi="Book Antiqua"/>
          <w:color w:val="000000"/>
          <w:sz w:val="24"/>
          <w:szCs w:val="24"/>
        </w:rPr>
        <w:t xml:space="preserve"> promoting cell </w:t>
      </w:r>
      <w:r w:rsidR="002B24F5" w:rsidRPr="00B329D8">
        <w:rPr>
          <w:rFonts w:ascii="Book Antiqua" w:eastAsia="宋体" w:hAnsi="Book Antiqua"/>
          <w:color w:val="000000"/>
          <w:sz w:val="24"/>
          <w:szCs w:val="24"/>
        </w:rPr>
        <w:lastRenderedPageBreak/>
        <w:t>proliferation, invasion</w:t>
      </w:r>
      <w:r w:rsidR="00673E5E">
        <w:rPr>
          <w:rFonts w:ascii="Book Antiqua" w:eastAsia="宋体" w:hAnsi="Book Antiqua"/>
          <w:color w:val="000000"/>
          <w:sz w:val="24"/>
          <w:szCs w:val="24"/>
        </w:rPr>
        <w:t>,</w:t>
      </w:r>
      <w:r w:rsidR="002B24F5" w:rsidRPr="00B329D8">
        <w:rPr>
          <w:rFonts w:ascii="Book Antiqua" w:eastAsia="宋体" w:hAnsi="Book Antiqua"/>
          <w:color w:val="000000"/>
          <w:sz w:val="24"/>
          <w:szCs w:val="24"/>
        </w:rPr>
        <w:t xml:space="preserve"> and metastasis of cancer </w:t>
      </w:r>
      <w:proofErr w:type="gramStart"/>
      <w:r w:rsidR="002B24F5" w:rsidRPr="00B329D8">
        <w:rPr>
          <w:rFonts w:ascii="Book Antiqua" w:eastAsia="宋体" w:hAnsi="Book Antiqua"/>
          <w:color w:val="000000"/>
          <w:sz w:val="24"/>
          <w:szCs w:val="24"/>
        </w:rPr>
        <w:t>cells</w:t>
      </w:r>
      <w:r w:rsidR="002B24F5" w:rsidRPr="00B329D8">
        <w:rPr>
          <w:rFonts w:ascii="Book Antiqua" w:eastAsia="宋体" w:hAnsi="Book Antiqua"/>
          <w:color w:val="000000"/>
          <w:sz w:val="24"/>
          <w:szCs w:val="24"/>
          <w:vertAlign w:val="superscript"/>
        </w:rPr>
        <w:t>[</w:t>
      </w:r>
      <w:proofErr w:type="gramEnd"/>
      <w:r w:rsidR="002B24F5" w:rsidRPr="00B329D8">
        <w:rPr>
          <w:rFonts w:ascii="Book Antiqua" w:eastAsia="宋体" w:hAnsi="Book Antiqua"/>
          <w:color w:val="000000"/>
          <w:sz w:val="24"/>
          <w:szCs w:val="24"/>
          <w:vertAlign w:val="superscript"/>
        </w:rPr>
        <w:t>21-23]</w:t>
      </w:r>
      <w:r w:rsidR="002B24F5" w:rsidRPr="00B329D8">
        <w:rPr>
          <w:rFonts w:ascii="Book Antiqua" w:eastAsia="宋体" w:hAnsi="Book Antiqua"/>
          <w:color w:val="000000"/>
          <w:sz w:val="24"/>
          <w:szCs w:val="24"/>
        </w:rPr>
        <w:t xml:space="preserve">, </w:t>
      </w:r>
      <w:r w:rsidR="00DB6B21" w:rsidRPr="00B329D8">
        <w:rPr>
          <w:rFonts w:ascii="Book Antiqua" w:eastAsia="宋体" w:hAnsi="Book Antiqua"/>
          <w:color w:val="000000"/>
          <w:sz w:val="24"/>
          <w:szCs w:val="24"/>
        </w:rPr>
        <w:t xml:space="preserve">the </w:t>
      </w:r>
      <w:r w:rsidR="002B24F5" w:rsidRPr="00B329D8">
        <w:rPr>
          <w:rFonts w:ascii="Book Antiqua" w:eastAsia="宋体" w:hAnsi="Book Antiqua"/>
          <w:color w:val="000000"/>
          <w:sz w:val="24"/>
          <w:szCs w:val="24"/>
        </w:rPr>
        <w:t>functional properties of miR-301a in the heart remain unclear, except one recent report indicating</w:t>
      </w:r>
      <w:r w:rsidR="00DB6B21" w:rsidRPr="00B329D8">
        <w:rPr>
          <w:rFonts w:ascii="Book Antiqua" w:eastAsia="宋体" w:hAnsi="Book Antiqua"/>
          <w:color w:val="000000"/>
          <w:sz w:val="24"/>
          <w:szCs w:val="24"/>
        </w:rPr>
        <w:t xml:space="preserve"> that</w:t>
      </w:r>
      <w:r w:rsidR="002B24F5" w:rsidRPr="00B329D8">
        <w:rPr>
          <w:rFonts w:ascii="Book Antiqua" w:eastAsia="宋体" w:hAnsi="Book Antiqua"/>
          <w:color w:val="000000"/>
          <w:sz w:val="24"/>
          <w:szCs w:val="24"/>
        </w:rPr>
        <w:t xml:space="preserve"> miR-301a is a novel cardiac regulator of Cofilin-2 in </w:t>
      </w:r>
      <w:r w:rsidR="00DB6B21" w:rsidRPr="00B329D8">
        <w:rPr>
          <w:rFonts w:ascii="Book Antiqua" w:eastAsia="宋体" w:hAnsi="Book Antiqua"/>
          <w:color w:val="000000"/>
          <w:sz w:val="24"/>
          <w:szCs w:val="24"/>
        </w:rPr>
        <w:t>cardiomyocytes</w:t>
      </w:r>
      <w:r w:rsidR="002B24F5" w:rsidRPr="00B329D8">
        <w:rPr>
          <w:rFonts w:ascii="Book Antiqua" w:eastAsia="宋体" w:hAnsi="Book Antiqua"/>
          <w:color w:val="000000"/>
          <w:sz w:val="24"/>
          <w:szCs w:val="24"/>
          <w:vertAlign w:val="superscript"/>
        </w:rPr>
        <w:t>[24]</w:t>
      </w:r>
      <w:r w:rsidR="002B24F5" w:rsidRPr="00B329D8">
        <w:rPr>
          <w:rFonts w:ascii="Book Antiqua" w:eastAsia="宋体" w:hAnsi="Book Antiqua"/>
          <w:color w:val="000000"/>
          <w:sz w:val="24"/>
          <w:szCs w:val="24"/>
        </w:rPr>
        <w:t xml:space="preserve">. </w:t>
      </w:r>
      <w:r w:rsidR="00DB6B21" w:rsidRPr="00B329D8">
        <w:rPr>
          <w:rFonts w:ascii="Book Antiqua" w:eastAsia="宋体" w:hAnsi="Book Antiqua"/>
          <w:color w:val="000000"/>
          <w:sz w:val="24"/>
          <w:szCs w:val="24"/>
        </w:rPr>
        <w:t>In contrast to its</w:t>
      </w:r>
      <w:r w:rsidR="002B24F5" w:rsidRPr="00B329D8">
        <w:rPr>
          <w:rFonts w:ascii="Book Antiqua" w:eastAsia="宋体" w:hAnsi="Book Antiqua"/>
          <w:color w:val="000000"/>
          <w:sz w:val="24"/>
          <w:szCs w:val="24"/>
        </w:rPr>
        <w:t xml:space="preserve"> function in </w:t>
      </w:r>
      <w:r w:rsidR="00DB6B21" w:rsidRPr="00B329D8">
        <w:rPr>
          <w:rFonts w:ascii="Book Antiqua" w:eastAsia="宋体" w:hAnsi="Book Antiqua"/>
          <w:color w:val="000000"/>
          <w:sz w:val="24"/>
          <w:szCs w:val="24"/>
        </w:rPr>
        <w:t>tumors</w:t>
      </w:r>
      <w:r w:rsidR="002B24F5" w:rsidRPr="00B329D8">
        <w:rPr>
          <w:rFonts w:ascii="Book Antiqua" w:eastAsia="宋体" w:hAnsi="Book Antiqua"/>
          <w:color w:val="000000"/>
          <w:sz w:val="24"/>
          <w:szCs w:val="24"/>
        </w:rPr>
        <w:t xml:space="preserve">, miR-301a may </w:t>
      </w:r>
      <w:r w:rsidR="00DB6B21" w:rsidRPr="00B329D8">
        <w:rPr>
          <w:rFonts w:ascii="Book Antiqua" w:eastAsia="宋体" w:hAnsi="Book Antiqua"/>
          <w:color w:val="000000"/>
          <w:sz w:val="24"/>
          <w:szCs w:val="24"/>
        </w:rPr>
        <w:t>have</w:t>
      </w:r>
      <w:r w:rsidR="002B24F5" w:rsidRPr="00B329D8">
        <w:rPr>
          <w:rFonts w:ascii="Book Antiqua" w:eastAsia="宋体" w:hAnsi="Book Antiqua"/>
          <w:color w:val="000000"/>
          <w:sz w:val="24"/>
          <w:szCs w:val="24"/>
        </w:rPr>
        <w:t xml:space="preserve"> tissue-specific </w:t>
      </w:r>
      <w:r w:rsidR="00DB6B21" w:rsidRPr="00B329D8">
        <w:rPr>
          <w:rFonts w:ascii="Book Antiqua" w:eastAsia="宋体" w:hAnsi="Book Antiqua"/>
          <w:color w:val="000000"/>
          <w:sz w:val="24"/>
          <w:szCs w:val="24"/>
        </w:rPr>
        <w:t>functions</w:t>
      </w:r>
      <w:r w:rsidR="002B24F5" w:rsidRPr="00B329D8">
        <w:rPr>
          <w:rFonts w:ascii="Book Antiqua" w:eastAsia="宋体" w:hAnsi="Book Antiqua"/>
          <w:color w:val="000000"/>
          <w:sz w:val="24"/>
          <w:szCs w:val="24"/>
        </w:rPr>
        <w:t xml:space="preserve"> in the heart</w:t>
      </w:r>
      <w:r w:rsidRPr="00B329D8">
        <w:rPr>
          <w:rFonts w:ascii="Book Antiqua" w:eastAsia="宋体" w:hAnsi="Book Antiqua"/>
          <w:color w:val="000000"/>
          <w:sz w:val="24"/>
          <w:szCs w:val="24"/>
        </w:rPr>
        <w:t xml:space="preserve">. Here, </w:t>
      </w:r>
      <w:r w:rsidR="00673E5E" w:rsidRPr="00B329D8">
        <w:rPr>
          <w:rFonts w:ascii="Book Antiqua" w:eastAsia="宋体" w:hAnsi="Book Antiqua"/>
          <w:color w:val="000000"/>
          <w:sz w:val="24"/>
          <w:szCs w:val="24"/>
        </w:rPr>
        <w:t>we</w:t>
      </w:r>
      <w:r w:rsidR="00673E5E">
        <w:rPr>
          <w:rFonts w:ascii="Book Antiqua" w:eastAsia="宋体" w:hAnsi="Book Antiqua"/>
          <w:color w:val="000000"/>
          <w:sz w:val="24"/>
          <w:szCs w:val="24"/>
        </w:rPr>
        <w:t xml:space="preserve"> for the </w:t>
      </w:r>
      <w:r w:rsidR="001D3AE0" w:rsidRPr="00B329D8">
        <w:rPr>
          <w:rFonts w:ascii="Book Antiqua" w:eastAsia="宋体" w:hAnsi="Book Antiqua"/>
          <w:color w:val="000000"/>
          <w:sz w:val="24"/>
          <w:szCs w:val="24"/>
        </w:rPr>
        <w:t>first</w:t>
      </w:r>
      <w:r w:rsidRPr="00B329D8">
        <w:rPr>
          <w:rFonts w:ascii="Book Antiqua" w:eastAsia="宋体" w:hAnsi="Book Antiqua"/>
          <w:color w:val="000000"/>
          <w:sz w:val="24"/>
          <w:szCs w:val="24"/>
        </w:rPr>
        <w:t xml:space="preserve"> </w:t>
      </w:r>
      <w:r w:rsidR="00673E5E">
        <w:rPr>
          <w:rFonts w:ascii="Book Antiqua" w:eastAsia="宋体" w:hAnsi="Book Antiqua"/>
          <w:color w:val="000000"/>
          <w:sz w:val="24"/>
          <w:szCs w:val="24"/>
        </w:rPr>
        <w:t xml:space="preserve">time </w:t>
      </w:r>
      <w:r w:rsidRPr="00B329D8">
        <w:rPr>
          <w:rFonts w:ascii="Book Antiqua" w:eastAsia="宋体" w:hAnsi="Book Antiqua"/>
          <w:color w:val="000000"/>
          <w:sz w:val="24"/>
          <w:szCs w:val="24"/>
        </w:rPr>
        <w:t>demonstrate</w:t>
      </w:r>
      <w:r w:rsidR="001D3AE0" w:rsidRPr="00B329D8">
        <w:rPr>
          <w:rFonts w:ascii="Book Antiqua" w:eastAsia="宋体" w:hAnsi="Book Antiqua"/>
          <w:color w:val="000000"/>
          <w:sz w:val="24"/>
          <w:szCs w:val="24"/>
        </w:rPr>
        <w:t>d</w:t>
      </w:r>
      <w:r w:rsidRPr="00B329D8">
        <w:rPr>
          <w:rFonts w:ascii="Book Antiqua" w:eastAsia="宋体" w:hAnsi="Book Antiqua"/>
          <w:color w:val="000000"/>
          <w:sz w:val="24"/>
          <w:szCs w:val="24"/>
        </w:rPr>
        <w:t xml:space="preserve"> that overexpression of miR-301a significantly induced the expression of cardiac transcription factors in </w:t>
      </w:r>
      <w:proofErr w:type="spellStart"/>
      <w:r w:rsidRPr="00B329D8">
        <w:rPr>
          <w:rFonts w:ascii="Book Antiqua" w:eastAsia="宋体" w:hAnsi="Book Antiqua"/>
          <w:color w:val="000000"/>
          <w:sz w:val="24"/>
          <w:szCs w:val="24"/>
        </w:rPr>
        <w:t>mES</w:t>
      </w:r>
      <w:proofErr w:type="spellEnd"/>
      <w:r w:rsidRPr="00B329D8">
        <w:rPr>
          <w:rFonts w:ascii="Book Antiqua" w:eastAsia="宋体" w:hAnsi="Book Antiqua"/>
          <w:color w:val="000000"/>
          <w:sz w:val="24"/>
          <w:szCs w:val="24"/>
        </w:rPr>
        <w:t xml:space="preserve"> cells, thereby promoting cardiomyocyte differentiation and beating cardiomyocyte clon</w:t>
      </w:r>
      <w:r w:rsidR="001D3AE0" w:rsidRPr="00B329D8">
        <w:rPr>
          <w:rFonts w:ascii="Book Antiqua" w:eastAsia="宋体" w:hAnsi="Book Antiqua"/>
          <w:color w:val="000000"/>
          <w:sz w:val="24"/>
          <w:szCs w:val="24"/>
        </w:rPr>
        <w:t>e</w:t>
      </w:r>
      <w:r w:rsidRPr="00B329D8">
        <w:rPr>
          <w:rFonts w:ascii="Book Antiqua" w:eastAsia="宋体" w:hAnsi="Book Antiqua"/>
          <w:color w:val="000000"/>
          <w:sz w:val="24"/>
          <w:szCs w:val="24"/>
        </w:rPr>
        <w:t xml:space="preserve"> formation. Our </w:t>
      </w:r>
      <w:r w:rsidR="00DB6B21" w:rsidRPr="00B329D8">
        <w:rPr>
          <w:rFonts w:ascii="Book Antiqua" w:eastAsia="宋体" w:hAnsi="Book Antiqua"/>
          <w:color w:val="000000"/>
          <w:sz w:val="24"/>
          <w:szCs w:val="24"/>
        </w:rPr>
        <w:t>findings</w:t>
      </w:r>
      <w:r w:rsidRPr="00B329D8">
        <w:rPr>
          <w:rFonts w:ascii="Book Antiqua" w:eastAsia="宋体" w:hAnsi="Book Antiqua"/>
          <w:color w:val="000000"/>
          <w:sz w:val="24"/>
          <w:szCs w:val="24"/>
        </w:rPr>
        <w:t xml:space="preserve"> will be beneficial in</w:t>
      </w:r>
      <w:r w:rsidR="00DB6B21" w:rsidRPr="00B329D8">
        <w:rPr>
          <w:rFonts w:ascii="Book Antiqua" w:eastAsia="宋体" w:hAnsi="Book Antiqua"/>
          <w:color w:val="000000"/>
          <w:sz w:val="24"/>
          <w:szCs w:val="24"/>
        </w:rPr>
        <w:t xml:space="preserve"> the</w:t>
      </w:r>
      <w:r w:rsidRPr="00B329D8">
        <w:rPr>
          <w:rFonts w:ascii="Book Antiqua" w:eastAsia="宋体" w:hAnsi="Book Antiqua"/>
          <w:color w:val="000000"/>
          <w:sz w:val="24"/>
          <w:szCs w:val="24"/>
        </w:rPr>
        <w:t xml:space="preserve"> development of an approach with high efficiency to induce stem cell differentiation to cardiomyocytes and strengthen the potential of cell therapeutics for heart failure.</w:t>
      </w:r>
    </w:p>
    <w:bookmarkEnd w:id="18"/>
    <w:p w:rsidR="00D8312D" w:rsidRPr="00B329D8" w:rsidRDefault="00D8312D" w:rsidP="00B329D8">
      <w:pPr>
        <w:spacing w:after="0" w:line="360" w:lineRule="auto"/>
        <w:jc w:val="both"/>
        <w:rPr>
          <w:rFonts w:ascii="Book Antiqua" w:eastAsia="宋体" w:hAnsi="Book Antiqua"/>
          <w:color w:val="000000"/>
          <w:sz w:val="24"/>
          <w:szCs w:val="24"/>
        </w:rPr>
      </w:pPr>
    </w:p>
    <w:p w:rsidR="001C1899" w:rsidRPr="00B329D8" w:rsidRDefault="001C1899" w:rsidP="00B329D8">
      <w:pPr>
        <w:spacing w:after="0" w:line="360" w:lineRule="auto"/>
        <w:jc w:val="both"/>
        <w:rPr>
          <w:rFonts w:ascii="Book Antiqua" w:eastAsia="宋体" w:hAnsi="Book Antiqua"/>
          <w:b/>
          <w:caps/>
          <w:color w:val="000000"/>
          <w:sz w:val="24"/>
          <w:szCs w:val="24"/>
        </w:rPr>
      </w:pPr>
      <w:r w:rsidRPr="00B329D8">
        <w:rPr>
          <w:rFonts w:ascii="Book Antiqua" w:eastAsia="宋体" w:hAnsi="Book Antiqua"/>
          <w:b/>
          <w:caps/>
          <w:color w:val="000000"/>
          <w:sz w:val="24"/>
          <w:szCs w:val="24"/>
        </w:rPr>
        <w:t>Materials and Methods</w:t>
      </w:r>
    </w:p>
    <w:p w:rsidR="00422E7A" w:rsidRPr="00B329D8" w:rsidRDefault="008A3540" w:rsidP="00B329D8">
      <w:pPr>
        <w:spacing w:after="0" w:line="360" w:lineRule="auto"/>
        <w:jc w:val="both"/>
        <w:rPr>
          <w:rFonts w:ascii="Book Antiqua" w:hAnsi="Book Antiqua"/>
          <w:b/>
          <w:color w:val="000000"/>
          <w:sz w:val="24"/>
          <w:szCs w:val="24"/>
        </w:rPr>
      </w:pPr>
      <w:bookmarkStart w:id="19" w:name="_Hlk18091626"/>
      <w:r w:rsidRPr="00B329D8">
        <w:rPr>
          <w:rFonts w:ascii="Book Antiqua" w:hAnsi="Book Antiqua"/>
          <w:b/>
          <w:i/>
          <w:iCs/>
          <w:color w:val="000000"/>
          <w:sz w:val="24"/>
          <w:szCs w:val="24"/>
        </w:rPr>
        <w:t>Animals</w:t>
      </w:r>
    </w:p>
    <w:p w:rsidR="008A3540" w:rsidRPr="00B329D8" w:rsidRDefault="00935386" w:rsidP="00B329D8">
      <w:pPr>
        <w:spacing w:after="0" w:line="360" w:lineRule="auto"/>
        <w:jc w:val="both"/>
        <w:rPr>
          <w:rFonts w:ascii="Book Antiqua" w:hAnsi="Book Antiqua"/>
          <w:b/>
          <w:color w:val="000000"/>
          <w:sz w:val="24"/>
          <w:szCs w:val="24"/>
        </w:rPr>
      </w:pPr>
      <w:r w:rsidRPr="00B329D8">
        <w:rPr>
          <w:rFonts w:ascii="Book Antiqua" w:hAnsi="Book Antiqua"/>
          <w:bCs/>
          <w:color w:val="000000"/>
          <w:sz w:val="24"/>
          <w:szCs w:val="24"/>
        </w:rPr>
        <w:t xml:space="preserve">Animal studies were approved by the Institutional Animal Care and Use Committee of the </w:t>
      </w:r>
      <w:proofErr w:type="spellStart"/>
      <w:r w:rsidRPr="00B329D8">
        <w:rPr>
          <w:rFonts w:ascii="Book Antiqua" w:hAnsi="Book Antiqua"/>
          <w:bCs/>
          <w:color w:val="000000"/>
          <w:sz w:val="24"/>
          <w:szCs w:val="24"/>
        </w:rPr>
        <w:t>Tongji</w:t>
      </w:r>
      <w:proofErr w:type="spellEnd"/>
      <w:r w:rsidRPr="00B329D8">
        <w:rPr>
          <w:rFonts w:ascii="Book Antiqua" w:hAnsi="Book Antiqua"/>
          <w:bCs/>
          <w:color w:val="000000"/>
          <w:sz w:val="24"/>
          <w:szCs w:val="24"/>
        </w:rPr>
        <w:t xml:space="preserve"> University School of Medicine. </w:t>
      </w:r>
      <w:r w:rsidR="00673E5E">
        <w:rPr>
          <w:rFonts w:ascii="Book Antiqua" w:hAnsi="Book Antiqua"/>
          <w:bCs/>
          <w:color w:val="000000"/>
          <w:sz w:val="24"/>
          <w:szCs w:val="24"/>
        </w:rPr>
        <w:t xml:space="preserve">Male </w:t>
      </w:r>
      <w:r w:rsidRPr="00B329D8">
        <w:rPr>
          <w:rFonts w:ascii="Book Antiqua" w:hAnsi="Book Antiqua"/>
          <w:bCs/>
          <w:color w:val="000000"/>
          <w:sz w:val="24"/>
          <w:szCs w:val="24"/>
        </w:rPr>
        <w:t>C57BL/6J</w:t>
      </w:r>
      <w:r w:rsidR="00673E5E">
        <w:rPr>
          <w:rFonts w:ascii="Book Antiqua" w:hAnsi="Book Antiqua"/>
          <w:bCs/>
          <w:color w:val="000000"/>
          <w:sz w:val="24"/>
          <w:szCs w:val="24"/>
        </w:rPr>
        <w:t xml:space="preserve"> </w:t>
      </w:r>
      <w:r w:rsidRPr="00B329D8">
        <w:rPr>
          <w:rFonts w:ascii="Book Antiqua" w:hAnsi="Book Antiqua"/>
          <w:bCs/>
          <w:color w:val="000000"/>
          <w:sz w:val="24"/>
          <w:szCs w:val="24"/>
        </w:rPr>
        <w:t xml:space="preserve">mice were purchased from </w:t>
      </w:r>
      <w:proofErr w:type="spellStart"/>
      <w:r w:rsidRPr="00B329D8">
        <w:rPr>
          <w:rFonts w:ascii="Book Antiqua" w:hAnsi="Book Antiqua"/>
          <w:bCs/>
          <w:color w:val="000000"/>
          <w:sz w:val="24"/>
          <w:szCs w:val="24"/>
        </w:rPr>
        <w:t>Silaike</w:t>
      </w:r>
      <w:proofErr w:type="spellEnd"/>
      <w:r w:rsidRPr="00B329D8">
        <w:rPr>
          <w:rFonts w:ascii="Book Antiqua" w:hAnsi="Book Antiqua"/>
          <w:bCs/>
          <w:color w:val="000000"/>
          <w:sz w:val="24"/>
          <w:szCs w:val="24"/>
        </w:rPr>
        <w:t xml:space="preserve"> </w:t>
      </w:r>
      <w:r w:rsidR="00503DC9" w:rsidRPr="00B329D8">
        <w:rPr>
          <w:rFonts w:ascii="Book Antiqua" w:hAnsi="Book Antiqua"/>
          <w:bCs/>
          <w:color w:val="000000"/>
          <w:sz w:val="24"/>
          <w:szCs w:val="24"/>
        </w:rPr>
        <w:t>A</w:t>
      </w:r>
      <w:r w:rsidRPr="00B329D8">
        <w:rPr>
          <w:rFonts w:ascii="Book Antiqua" w:hAnsi="Book Antiqua"/>
          <w:bCs/>
          <w:color w:val="000000"/>
          <w:sz w:val="24"/>
          <w:szCs w:val="24"/>
        </w:rPr>
        <w:t xml:space="preserve">nimal </w:t>
      </w:r>
      <w:r w:rsidR="00503DC9" w:rsidRPr="00B329D8">
        <w:rPr>
          <w:rFonts w:ascii="Book Antiqua" w:hAnsi="Book Antiqua"/>
          <w:bCs/>
          <w:color w:val="000000"/>
          <w:sz w:val="24"/>
          <w:szCs w:val="24"/>
        </w:rPr>
        <w:t>Co</w:t>
      </w:r>
      <w:r w:rsidRPr="00B329D8">
        <w:rPr>
          <w:rFonts w:ascii="Book Antiqua" w:hAnsi="Book Antiqua"/>
          <w:bCs/>
          <w:color w:val="000000"/>
          <w:sz w:val="24"/>
          <w:szCs w:val="24"/>
        </w:rPr>
        <w:t xml:space="preserve">mpany (Shanghai, China). The hearts were collected from mouse embryos at E11.5, 13.5, 15.5, 17.5, </w:t>
      </w:r>
      <w:r w:rsidR="00503DC9" w:rsidRPr="00B329D8">
        <w:rPr>
          <w:rFonts w:ascii="Book Antiqua" w:hAnsi="Book Antiqua"/>
          <w:bCs/>
          <w:color w:val="000000"/>
          <w:sz w:val="24"/>
          <w:szCs w:val="24"/>
        </w:rPr>
        <w:t xml:space="preserve">and </w:t>
      </w:r>
      <w:r w:rsidRPr="00B329D8">
        <w:rPr>
          <w:rFonts w:ascii="Book Antiqua" w:hAnsi="Book Antiqua"/>
          <w:bCs/>
          <w:color w:val="000000"/>
          <w:sz w:val="24"/>
          <w:szCs w:val="24"/>
        </w:rPr>
        <w:t xml:space="preserve">19.5 and from neonatal and adult </w:t>
      </w:r>
      <w:r w:rsidR="00DB6B21" w:rsidRPr="00B329D8">
        <w:rPr>
          <w:rFonts w:ascii="Book Antiqua" w:hAnsi="Book Antiqua"/>
          <w:bCs/>
          <w:color w:val="000000"/>
          <w:sz w:val="24"/>
          <w:szCs w:val="24"/>
        </w:rPr>
        <w:t>mice</w:t>
      </w:r>
      <w:r w:rsidRPr="00B329D8">
        <w:rPr>
          <w:rFonts w:ascii="Book Antiqua" w:hAnsi="Book Antiqua"/>
          <w:bCs/>
          <w:color w:val="000000"/>
          <w:sz w:val="24"/>
          <w:szCs w:val="24"/>
        </w:rPr>
        <w:t xml:space="preserve"> and </w:t>
      </w:r>
      <w:r w:rsidR="00503DC9" w:rsidRPr="00B329D8">
        <w:rPr>
          <w:rFonts w:ascii="Book Antiqua" w:hAnsi="Book Antiqua"/>
          <w:bCs/>
          <w:color w:val="000000"/>
          <w:sz w:val="24"/>
          <w:szCs w:val="24"/>
        </w:rPr>
        <w:t xml:space="preserve">placed </w:t>
      </w:r>
      <w:r w:rsidRPr="00B329D8">
        <w:rPr>
          <w:rFonts w:ascii="Book Antiqua" w:hAnsi="Book Antiqua"/>
          <w:bCs/>
          <w:color w:val="000000"/>
          <w:sz w:val="24"/>
          <w:szCs w:val="24"/>
        </w:rPr>
        <w:t xml:space="preserve">into </w:t>
      </w:r>
      <w:proofErr w:type="spellStart"/>
      <w:r w:rsidRPr="00B329D8">
        <w:rPr>
          <w:rFonts w:ascii="Book Antiqua" w:hAnsi="Book Antiqua"/>
          <w:bCs/>
          <w:color w:val="000000"/>
          <w:sz w:val="24"/>
          <w:szCs w:val="24"/>
        </w:rPr>
        <w:t>TRIzol</w:t>
      </w:r>
      <w:proofErr w:type="spellEnd"/>
      <w:r w:rsidRPr="00B329D8">
        <w:rPr>
          <w:rFonts w:ascii="Book Antiqua" w:hAnsi="Book Antiqua"/>
          <w:bCs/>
          <w:color w:val="000000"/>
          <w:sz w:val="24"/>
          <w:szCs w:val="24"/>
        </w:rPr>
        <w:t xml:space="preserve"> for total RNA isolation using </w:t>
      </w:r>
      <w:r w:rsidR="00503DC9" w:rsidRPr="00B329D8">
        <w:rPr>
          <w:rFonts w:ascii="Book Antiqua" w:hAnsi="Book Antiqua"/>
          <w:bCs/>
          <w:color w:val="000000"/>
          <w:sz w:val="24"/>
          <w:szCs w:val="24"/>
        </w:rPr>
        <w:t xml:space="preserve">a </w:t>
      </w:r>
      <w:r w:rsidR="00100386">
        <w:rPr>
          <w:rFonts w:ascii="Book Antiqua" w:hAnsi="Book Antiqua"/>
          <w:bCs/>
          <w:color w:val="000000"/>
          <w:sz w:val="24"/>
          <w:szCs w:val="24"/>
        </w:rPr>
        <w:t>t</w:t>
      </w:r>
      <w:r w:rsidR="00100386" w:rsidRPr="00B329D8">
        <w:rPr>
          <w:rFonts w:ascii="Book Antiqua" w:hAnsi="Book Antiqua"/>
          <w:bCs/>
          <w:color w:val="000000"/>
          <w:sz w:val="24"/>
          <w:szCs w:val="24"/>
        </w:rPr>
        <w:t xml:space="preserve">issue </w:t>
      </w:r>
      <w:r w:rsidR="00100386">
        <w:rPr>
          <w:rFonts w:ascii="Book Antiqua" w:hAnsi="Book Antiqua"/>
          <w:bCs/>
          <w:color w:val="000000"/>
          <w:sz w:val="24"/>
          <w:szCs w:val="24"/>
        </w:rPr>
        <w:t>h</w:t>
      </w:r>
      <w:r w:rsidR="00100386" w:rsidRPr="00B329D8">
        <w:rPr>
          <w:rFonts w:ascii="Book Antiqua" w:hAnsi="Book Antiqua"/>
          <w:bCs/>
          <w:color w:val="000000"/>
          <w:sz w:val="24"/>
          <w:szCs w:val="24"/>
        </w:rPr>
        <w:t>omogenizer</w:t>
      </w:r>
      <w:r w:rsidRPr="00B329D8">
        <w:rPr>
          <w:rFonts w:ascii="Book Antiqua" w:hAnsi="Book Antiqua"/>
          <w:bCs/>
          <w:color w:val="000000"/>
          <w:sz w:val="24"/>
          <w:szCs w:val="24"/>
        </w:rPr>
        <w:t>.</w:t>
      </w:r>
    </w:p>
    <w:bookmarkEnd w:id="19"/>
    <w:p w:rsidR="00422E7A" w:rsidRPr="00100386" w:rsidRDefault="00422E7A" w:rsidP="00B329D8">
      <w:pPr>
        <w:spacing w:after="0" w:line="360" w:lineRule="auto"/>
        <w:jc w:val="both"/>
        <w:rPr>
          <w:rFonts w:ascii="Book Antiqua" w:hAnsi="Book Antiqua"/>
          <w:b/>
          <w:color w:val="000000"/>
          <w:sz w:val="24"/>
          <w:szCs w:val="24"/>
        </w:rPr>
      </w:pPr>
    </w:p>
    <w:p w:rsidR="00422E7A" w:rsidRPr="00B329D8" w:rsidRDefault="001C1899" w:rsidP="00B329D8">
      <w:pPr>
        <w:spacing w:after="0" w:line="360" w:lineRule="auto"/>
        <w:jc w:val="both"/>
        <w:rPr>
          <w:rFonts w:ascii="Book Antiqua" w:eastAsia="宋体" w:hAnsi="Book Antiqua"/>
          <w:b/>
          <w:color w:val="000000"/>
          <w:sz w:val="24"/>
          <w:szCs w:val="24"/>
        </w:rPr>
      </w:pPr>
      <w:r w:rsidRPr="00B329D8">
        <w:rPr>
          <w:rFonts w:ascii="Book Antiqua" w:hAnsi="Book Antiqua"/>
          <w:b/>
          <w:i/>
          <w:iCs/>
          <w:color w:val="000000"/>
          <w:sz w:val="24"/>
          <w:szCs w:val="24"/>
        </w:rPr>
        <w:t>Cells and cell culture</w:t>
      </w:r>
    </w:p>
    <w:p w:rsidR="001C1899" w:rsidRPr="00B329D8" w:rsidRDefault="001C1899" w:rsidP="00B329D8">
      <w:pPr>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t xml:space="preserve">The murine embryonic stem cell </w:t>
      </w:r>
      <w:r w:rsidR="00100386">
        <w:rPr>
          <w:rFonts w:ascii="Book Antiqua" w:eastAsia="宋体" w:hAnsi="Book Antiqua"/>
          <w:color w:val="000000"/>
          <w:sz w:val="24"/>
          <w:szCs w:val="24"/>
        </w:rPr>
        <w:t xml:space="preserve">line </w:t>
      </w:r>
      <w:r w:rsidRPr="00B329D8">
        <w:rPr>
          <w:rFonts w:ascii="Book Antiqua" w:eastAsia="宋体" w:hAnsi="Book Antiqua"/>
          <w:color w:val="000000"/>
          <w:sz w:val="24"/>
          <w:szCs w:val="24"/>
        </w:rPr>
        <w:t xml:space="preserve">ES-D3 was originally from ATCC and maintained in “feeder free” culture </w:t>
      </w:r>
      <w:r w:rsidR="00DB6B21" w:rsidRPr="00B329D8">
        <w:rPr>
          <w:rFonts w:ascii="Book Antiqua" w:eastAsia="宋体" w:hAnsi="Book Antiqua"/>
          <w:color w:val="000000"/>
          <w:sz w:val="24"/>
          <w:szCs w:val="24"/>
        </w:rPr>
        <w:t>conditions</w:t>
      </w:r>
      <w:r w:rsidRPr="00B329D8">
        <w:rPr>
          <w:rFonts w:ascii="Book Antiqua" w:eastAsia="宋体" w:hAnsi="Book Antiqua"/>
          <w:color w:val="000000"/>
          <w:sz w:val="24"/>
          <w:szCs w:val="24"/>
        </w:rPr>
        <w:t xml:space="preserve"> as described </w:t>
      </w:r>
      <w:proofErr w:type="gramStart"/>
      <w:r w:rsidR="00DB6B21" w:rsidRPr="00B329D8">
        <w:rPr>
          <w:rFonts w:ascii="Book Antiqua" w:eastAsia="宋体" w:hAnsi="Book Antiqua"/>
          <w:color w:val="000000"/>
          <w:sz w:val="24"/>
          <w:szCs w:val="24"/>
        </w:rPr>
        <w:t>previously</w:t>
      </w:r>
      <w:r w:rsidRPr="00B329D8">
        <w:rPr>
          <w:rFonts w:ascii="Book Antiqua" w:eastAsia="宋体" w:hAnsi="Book Antiqua"/>
          <w:color w:val="000000"/>
          <w:sz w:val="24"/>
          <w:szCs w:val="24"/>
          <w:vertAlign w:val="superscript"/>
        </w:rPr>
        <w:t>[</w:t>
      </w:r>
      <w:proofErr w:type="gramEnd"/>
      <w:r w:rsidRPr="00B329D8">
        <w:rPr>
          <w:rFonts w:ascii="Book Antiqua" w:eastAsia="宋体" w:hAnsi="Book Antiqua"/>
          <w:color w:val="000000"/>
          <w:sz w:val="24"/>
          <w:szCs w:val="24"/>
          <w:vertAlign w:val="superscript"/>
        </w:rPr>
        <w:t>25]</w:t>
      </w:r>
      <w:r w:rsidRPr="00B329D8">
        <w:rPr>
          <w:rFonts w:ascii="Book Antiqua" w:eastAsia="宋体" w:hAnsi="Book Antiqua"/>
          <w:color w:val="000000"/>
          <w:sz w:val="24"/>
          <w:szCs w:val="24"/>
        </w:rPr>
        <w:t xml:space="preserve">. </w:t>
      </w:r>
      <w:bookmarkStart w:id="20" w:name="_Hlk18049328"/>
      <w:r w:rsidRPr="00B329D8">
        <w:rPr>
          <w:rFonts w:ascii="Book Antiqua" w:eastAsia="宋体" w:hAnsi="Book Antiqua"/>
          <w:color w:val="000000"/>
          <w:sz w:val="24"/>
          <w:szCs w:val="24"/>
        </w:rPr>
        <w:t xml:space="preserve">The </w:t>
      </w:r>
      <w:proofErr w:type="spellStart"/>
      <w:r w:rsidRPr="00B329D8">
        <w:rPr>
          <w:rFonts w:ascii="Book Antiqua" w:eastAsia="宋体" w:hAnsi="Book Antiqua"/>
          <w:color w:val="000000"/>
          <w:sz w:val="24"/>
          <w:szCs w:val="24"/>
        </w:rPr>
        <w:t>mES</w:t>
      </w:r>
      <w:proofErr w:type="spellEnd"/>
      <w:r w:rsidRPr="00B329D8">
        <w:rPr>
          <w:rFonts w:ascii="Book Antiqua" w:eastAsia="宋体" w:hAnsi="Book Antiqua"/>
          <w:color w:val="000000"/>
          <w:sz w:val="24"/>
          <w:szCs w:val="24"/>
        </w:rPr>
        <w:t xml:space="preserve"> cell culture plates were coated with </w:t>
      </w:r>
      <w:r w:rsidR="00833357">
        <w:rPr>
          <w:rFonts w:ascii="Book Antiqua" w:eastAsia="宋体" w:hAnsi="Book Antiqua"/>
          <w:color w:val="000000"/>
          <w:sz w:val="24"/>
          <w:szCs w:val="24"/>
        </w:rPr>
        <w:t>fetal bovine serum (</w:t>
      </w:r>
      <w:r w:rsidRPr="00B329D8">
        <w:rPr>
          <w:rFonts w:ascii="Book Antiqua" w:eastAsia="宋体" w:hAnsi="Book Antiqua"/>
          <w:color w:val="000000"/>
          <w:sz w:val="24"/>
          <w:szCs w:val="24"/>
        </w:rPr>
        <w:t>FBS</w:t>
      </w:r>
      <w:r w:rsidR="00833357">
        <w:rPr>
          <w:rFonts w:ascii="Book Antiqua" w:eastAsia="宋体" w:hAnsi="Book Antiqua"/>
          <w:color w:val="000000"/>
          <w:sz w:val="24"/>
          <w:szCs w:val="24"/>
        </w:rPr>
        <w:t>)</w:t>
      </w:r>
      <w:r w:rsidRPr="00B329D8">
        <w:rPr>
          <w:rFonts w:ascii="Book Antiqua" w:eastAsia="宋体" w:hAnsi="Book Antiqua"/>
          <w:color w:val="000000"/>
          <w:sz w:val="24"/>
          <w:szCs w:val="24"/>
        </w:rPr>
        <w:t xml:space="preserve">. </w:t>
      </w:r>
      <w:bookmarkEnd w:id="20"/>
      <w:r w:rsidRPr="00B329D8">
        <w:rPr>
          <w:rFonts w:ascii="Book Antiqua" w:eastAsia="宋体" w:hAnsi="Book Antiqua"/>
          <w:color w:val="000000"/>
          <w:sz w:val="24"/>
          <w:szCs w:val="24"/>
        </w:rPr>
        <w:t xml:space="preserve">The </w:t>
      </w:r>
      <w:r w:rsidR="00833357">
        <w:rPr>
          <w:rFonts w:ascii="Book Antiqua" w:eastAsia="宋体" w:hAnsi="Book Antiqua"/>
          <w:color w:val="000000"/>
          <w:sz w:val="24"/>
          <w:szCs w:val="24"/>
        </w:rPr>
        <w:t xml:space="preserve"> </w:t>
      </w:r>
      <w:r w:rsidRPr="00B329D8">
        <w:rPr>
          <w:rFonts w:ascii="Book Antiqua" w:eastAsia="宋体" w:hAnsi="Book Antiqua"/>
          <w:color w:val="000000"/>
          <w:sz w:val="24"/>
          <w:szCs w:val="24"/>
        </w:rPr>
        <w:t xml:space="preserve">DMEM/F12 </w:t>
      </w:r>
      <w:r w:rsidR="00833357" w:rsidRPr="00B329D8">
        <w:rPr>
          <w:rFonts w:ascii="Book Antiqua" w:eastAsia="宋体" w:hAnsi="Book Antiqua"/>
          <w:color w:val="000000"/>
          <w:sz w:val="24"/>
          <w:szCs w:val="24"/>
        </w:rPr>
        <w:t xml:space="preserve">medium </w:t>
      </w:r>
      <w:r w:rsidRPr="00B329D8">
        <w:rPr>
          <w:rFonts w:ascii="Book Antiqua" w:eastAsia="宋体" w:hAnsi="Book Antiqua"/>
          <w:color w:val="000000"/>
          <w:sz w:val="24"/>
          <w:szCs w:val="24"/>
        </w:rPr>
        <w:t xml:space="preserve">containing </w:t>
      </w:r>
      <w:proofErr w:type="spellStart"/>
      <w:r w:rsidRPr="00B329D8">
        <w:rPr>
          <w:rFonts w:ascii="Book Antiqua" w:eastAsia="宋体" w:hAnsi="Book Antiqua"/>
          <w:color w:val="000000"/>
          <w:sz w:val="24"/>
          <w:szCs w:val="24"/>
        </w:rPr>
        <w:t>Neurobasal</w:t>
      </w:r>
      <w:proofErr w:type="spellEnd"/>
      <w:r w:rsidRPr="00B329D8">
        <w:rPr>
          <w:rFonts w:ascii="Book Antiqua" w:eastAsia="宋体" w:hAnsi="Book Antiqua"/>
          <w:color w:val="000000"/>
          <w:sz w:val="24"/>
          <w:szCs w:val="24"/>
        </w:rPr>
        <w:t xml:space="preserve"> </w:t>
      </w:r>
      <w:r w:rsidR="00503DC9" w:rsidRPr="00B329D8">
        <w:rPr>
          <w:rFonts w:ascii="Book Antiqua" w:eastAsia="宋体" w:hAnsi="Book Antiqua"/>
          <w:color w:val="000000"/>
          <w:sz w:val="24"/>
          <w:szCs w:val="24"/>
        </w:rPr>
        <w:t xml:space="preserve">Medium </w:t>
      </w:r>
      <w:r w:rsidRPr="00B329D8">
        <w:rPr>
          <w:rFonts w:ascii="Book Antiqua" w:eastAsia="宋体" w:hAnsi="Book Antiqua"/>
          <w:color w:val="000000"/>
          <w:sz w:val="24"/>
          <w:szCs w:val="24"/>
        </w:rPr>
        <w:t xml:space="preserve">was supplemented with 0.5% N2, 1% B27, 2 </w:t>
      </w:r>
      <w:proofErr w:type="spellStart"/>
      <w:r w:rsidRPr="00B329D8">
        <w:rPr>
          <w:rFonts w:ascii="Book Antiqua" w:eastAsia="宋体" w:hAnsi="Book Antiqua"/>
          <w:color w:val="000000"/>
          <w:sz w:val="24"/>
          <w:szCs w:val="24"/>
        </w:rPr>
        <w:t>mM</w:t>
      </w:r>
      <w:proofErr w:type="spellEnd"/>
      <w:r w:rsidRPr="00B329D8">
        <w:rPr>
          <w:rFonts w:ascii="Book Antiqua" w:eastAsia="宋体" w:hAnsi="Book Antiqua"/>
          <w:color w:val="000000"/>
          <w:sz w:val="24"/>
          <w:szCs w:val="24"/>
        </w:rPr>
        <w:t xml:space="preserve"> L-</w:t>
      </w:r>
      <w:r w:rsidR="00503DC9" w:rsidRPr="00B329D8">
        <w:rPr>
          <w:rFonts w:ascii="Book Antiqua" w:eastAsia="宋体" w:hAnsi="Book Antiqua"/>
          <w:color w:val="000000"/>
          <w:sz w:val="24"/>
          <w:szCs w:val="24"/>
        </w:rPr>
        <w:t>g</w:t>
      </w:r>
      <w:r w:rsidRPr="00B329D8">
        <w:rPr>
          <w:rFonts w:ascii="Book Antiqua" w:eastAsia="宋体" w:hAnsi="Book Antiqua"/>
          <w:color w:val="000000"/>
          <w:sz w:val="24"/>
          <w:szCs w:val="24"/>
        </w:rPr>
        <w:t xml:space="preserve">lutamine, 0.055 </w:t>
      </w:r>
      <w:proofErr w:type="spellStart"/>
      <w:r w:rsidRPr="00B329D8">
        <w:rPr>
          <w:rFonts w:ascii="Book Antiqua" w:eastAsia="宋体" w:hAnsi="Book Antiqua"/>
          <w:color w:val="000000"/>
          <w:sz w:val="24"/>
          <w:szCs w:val="24"/>
        </w:rPr>
        <w:t>m</w:t>
      </w:r>
      <w:r w:rsidR="0077426B">
        <w:rPr>
          <w:rFonts w:ascii="Book Antiqua" w:eastAsia="宋体" w:hAnsi="Book Antiqua"/>
          <w:color w:val="000000"/>
          <w:sz w:val="24"/>
          <w:szCs w:val="24"/>
        </w:rPr>
        <w:t>mol</w:t>
      </w:r>
      <w:proofErr w:type="spellEnd"/>
      <w:r w:rsidR="0077426B">
        <w:rPr>
          <w:rFonts w:ascii="Book Antiqua" w:eastAsia="宋体" w:hAnsi="Book Antiqua"/>
          <w:color w:val="000000"/>
          <w:sz w:val="24"/>
          <w:szCs w:val="24"/>
        </w:rPr>
        <w:t>/L</w:t>
      </w:r>
      <w:r w:rsidRPr="00B329D8">
        <w:rPr>
          <w:rFonts w:ascii="Book Antiqua" w:eastAsia="宋体" w:hAnsi="Book Antiqua"/>
          <w:color w:val="000000"/>
          <w:sz w:val="24"/>
          <w:szCs w:val="24"/>
        </w:rPr>
        <w:t xml:space="preserve"> β-</w:t>
      </w:r>
      <w:proofErr w:type="spellStart"/>
      <w:r w:rsidRPr="00B329D8">
        <w:rPr>
          <w:rFonts w:ascii="Book Antiqua" w:eastAsia="宋体" w:hAnsi="Book Antiqua"/>
          <w:color w:val="000000"/>
          <w:sz w:val="24"/>
          <w:szCs w:val="24"/>
        </w:rPr>
        <w:t>mercaptoethanol</w:t>
      </w:r>
      <w:proofErr w:type="spellEnd"/>
      <w:r w:rsidRPr="00B329D8">
        <w:rPr>
          <w:rFonts w:ascii="Book Antiqua" w:eastAsia="宋体" w:hAnsi="Book Antiqua"/>
          <w:color w:val="000000"/>
          <w:sz w:val="24"/>
          <w:szCs w:val="24"/>
        </w:rPr>
        <w:t xml:space="preserve">, 0.05% </w:t>
      </w:r>
      <w:r w:rsidR="006B3673">
        <w:rPr>
          <w:rFonts w:ascii="Book Antiqua" w:eastAsia="宋体" w:hAnsi="Book Antiqua"/>
          <w:color w:val="000000"/>
          <w:sz w:val="24"/>
          <w:szCs w:val="24"/>
        </w:rPr>
        <w:t>bovine serum a</w:t>
      </w:r>
      <w:r w:rsidR="006B3673" w:rsidRPr="00B329D8">
        <w:rPr>
          <w:rFonts w:ascii="Book Antiqua" w:eastAsia="宋体" w:hAnsi="Book Antiqua"/>
          <w:color w:val="000000"/>
          <w:sz w:val="24"/>
          <w:szCs w:val="24"/>
        </w:rPr>
        <w:t xml:space="preserve">lbumin </w:t>
      </w:r>
      <w:r w:rsidR="006B3673">
        <w:rPr>
          <w:rFonts w:ascii="Book Antiqua" w:eastAsia="宋体" w:hAnsi="Book Antiqua"/>
          <w:color w:val="000000"/>
          <w:sz w:val="24"/>
          <w:szCs w:val="24"/>
        </w:rPr>
        <w:t>(</w:t>
      </w:r>
      <w:r w:rsidRPr="00B329D8">
        <w:rPr>
          <w:rFonts w:ascii="Book Antiqua" w:eastAsia="宋体" w:hAnsi="Book Antiqua"/>
          <w:color w:val="000000"/>
          <w:sz w:val="24"/>
          <w:szCs w:val="24"/>
        </w:rPr>
        <w:t>BSA</w:t>
      </w:r>
      <w:r w:rsidR="006B3673">
        <w:rPr>
          <w:rFonts w:ascii="Book Antiqua" w:eastAsia="宋体" w:hAnsi="Book Antiqua"/>
          <w:color w:val="000000"/>
          <w:sz w:val="24"/>
          <w:szCs w:val="24"/>
        </w:rPr>
        <w:t xml:space="preserve">; </w:t>
      </w:r>
      <w:r w:rsidRPr="00B329D8">
        <w:rPr>
          <w:rFonts w:ascii="Book Antiqua" w:eastAsia="宋体" w:hAnsi="Book Antiqua"/>
          <w:color w:val="000000"/>
          <w:sz w:val="24"/>
          <w:szCs w:val="24"/>
        </w:rPr>
        <w:t>Fraction V</w:t>
      </w:r>
      <w:r w:rsidR="006B3673">
        <w:rPr>
          <w:rFonts w:ascii="Book Antiqua" w:eastAsia="宋体" w:hAnsi="Book Antiqua"/>
          <w:color w:val="000000"/>
          <w:sz w:val="24"/>
          <w:szCs w:val="24"/>
        </w:rPr>
        <w:t>)</w:t>
      </w:r>
      <w:r w:rsidRPr="00B329D8">
        <w:rPr>
          <w:rFonts w:ascii="Book Antiqua" w:eastAsia="宋体" w:hAnsi="Book Antiqua"/>
          <w:color w:val="000000"/>
          <w:sz w:val="24"/>
          <w:szCs w:val="24"/>
        </w:rPr>
        <w:t xml:space="preserve">, 0.1% </w:t>
      </w:r>
      <w:r w:rsidR="00503DC9" w:rsidRPr="00B329D8">
        <w:rPr>
          <w:rFonts w:ascii="Book Antiqua" w:eastAsia="宋体" w:hAnsi="Book Antiqua"/>
          <w:color w:val="000000"/>
          <w:sz w:val="24"/>
          <w:szCs w:val="24"/>
        </w:rPr>
        <w:t>i</w:t>
      </w:r>
      <w:r w:rsidRPr="00B329D8">
        <w:rPr>
          <w:rFonts w:ascii="Book Antiqua" w:eastAsia="宋体" w:hAnsi="Book Antiqua"/>
          <w:color w:val="000000"/>
          <w:sz w:val="24"/>
          <w:szCs w:val="24"/>
        </w:rPr>
        <w:t>nsulin, 100 U/m</w:t>
      </w:r>
      <w:r w:rsidR="00D8312D" w:rsidRPr="00B329D8">
        <w:rPr>
          <w:rFonts w:ascii="Book Antiqua" w:eastAsia="宋体" w:hAnsi="Book Antiqua"/>
          <w:color w:val="000000"/>
          <w:sz w:val="24"/>
          <w:szCs w:val="24"/>
        </w:rPr>
        <w:t>L</w:t>
      </w:r>
      <w:r w:rsidRPr="00B329D8">
        <w:rPr>
          <w:rFonts w:ascii="Book Antiqua" w:eastAsia="宋体" w:hAnsi="Book Antiqua"/>
          <w:color w:val="000000"/>
          <w:sz w:val="24"/>
          <w:szCs w:val="24"/>
        </w:rPr>
        <w:t xml:space="preserve"> penicillin, 100 </w:t>
      </w:r>
      <w:proofErr w:type="spellStart"/>
      <w:r w:rsidRPr="00B329D8">
        <w:rPr>
          <w:rFonts w:ascii="Book Antiqua" w:eastAsia="宋体" w:hAnsi="Book Antiqua"/>
          <w:color w:val="000000"/>
          <w:sz w:val="24"/>
          <w:szCs w:val="24"/>
        </w:rPr>
        <w:t>μg</w:t>
      </w:r>
      <w:proofErr w:type="spellEnd"/>
      <w:r w:rsidRPr="00B329D8">
        <w:rPr>
          <w:rFonts w:ascii="Book Antiqua" w:eastAsia="宋体" w:hAnsi="Book Antiqua"/>
          <w:color w:val="000000"/>
          <w:sz w:val="24"/>
          <w:szCs w:val="24"/>
        </w:rPr>
        <w:t>/m</w:t>
      </w:r>
      <w:r w:rsidR="00D8312D" w:rsidRPr="00B329D8">
        <w:rPr>
          <w:rFonts w:ascii="Book Antiqua" w:eastAsia="宋体" w:hAnsi="Book Antiqua"/>
          <w:color w:val="000000"/>
          <w:sz w:val="24"/>
          <w:szCs w:val="24"/>
        </w:rPr>
        <w:t>L</w:t>
      </w:r>
      <w:r w:rsidRPr="00B329D8">
        <w:rPr>
          <w:rFonts w:ascii="Book Antiqua" w:eastAsia="宋体" w:hAnsi="Book Antiqua"/>
          <w:color w:val="000000"/>
          <w:sz w:val="24"/>
          <w:szCs w:val="24"/>
        </w:rPr>
        <w:t xml:space="preserve"> streptomycin, 3 </w:t>
      </w:r>
      <w:proofErr w:type="spellStart"/>
      <w:r w:rsidRPr="00B329D8">
        <w:rPr>
          <w:rFonts w:ascii="Book Antiqua" w:eastAsia="宋体" w:hAnsi="Book Antiqua"/>
          <w:color w:val="000000"/>
          <w:sz w:val="24"/>
          <w:szCs w:val="24"/>
        </w:rPr>
        <w:t>μ</w:t>
      </w:r>
      <w:r w:rsidR="00142FCB">
        <w:rPr>
          <w:rFonts w:ascii="Book Antiqua" w:eastAsia="宋体" w:hAnsi="Book Antiqua"/>
          <w:color w:val="000000"/>
          <w:sz w:val="24"/>
          <w:szCs w:val="24"/>
        </w:rPr>
        <w:t>mol</w:t>
      </w:r>
      <w:proofErr w:type="spellEnd"/>
      <w:r w:rsidR="00142FCB">
        <w:rPr>
          <w:rFonts w:ascii="Book Antiqua" w:eastAsia="宋体" w:hAnsi="Book Antiqua"/>
          <w:color w:val="000000"/>
          <w:sz w:val="24"/>
          <w:szCs w:val="24"/>
        </w:rPr>
        <w:t>/L</w:t>
      </w:r>
      <w:r w:rsidRPr="00B329D8">
        <w:rPr>
          <w:rFonts w:ascii="Book Antiqua" w:eastAsia="宋体" w:hAnsi="Book Antiqua"/>
          <w:color w:val="000000"/>
          <w:sz w:val="24"/>
          <w:szCs w:val="24"/>
        </w:rPr>
        <w:t xml:space="preserve"> CHIR99021, 0.4 </w:t>
      </w:r>
      <w:proofErr w:type="spellStart"/>
      <w:r w:rsidRPr="00B329D8">
        <w:rPr>
          <w:rFonts w:ascii="Book Antiqua" w:eastAsia="宋体" w:hAnsi="Book Antiqua"/>
          <w:color w:val="000000"/>
          <w:sz w:val="24"/>
          <w:szCs w:val="24"/>
        </w:rPr>
        <w:t>μ</w:t>
      </w:r>
      <w:r w:rsidR="00142FCB">
        <w:rPr>
          <w:rFonts w:ascii="Book Antiqua" w:eastAsia="宋体" w:hAnsi="Book Antiqua"/>
          <w:color w:val="000000"/>
          <w:sz w:val="24"/>
          <w:szCs w:val="24"/>
        </w:rPr>
        <w:t>mol</w:t>
      </w:r>
      <w:proofErr w:type="spellEnd"/>
      <w:r w:rsidR="00142FCB">
        <w:rPr>
          <w:rFonts w:ascii="Book Antiqua" w:eastAsia="宋体" w:hAnsi="Book Antiqua"/>
          <w:color w:val="000000"/>
          <w:sz w:val="24"/>
          <w:szCs w:val="24"/>
        </w:rPr>
        <w:t>/L</w:t>
      </w:r>
      <w:r w:rsidRPr="00B329D8">
        <w:rPr>
          <w:rFonts w:ascii="Book Antiqua" w:eastAsia="宋体" w:hAnsi="Book Antiqua"/>
          <w:color w:val="000000"/>
          <w:sz w:val="24"/>
          <w:szCs w:val="24"/>
        </w:rPr>
        <w:t xml:space="preserve"> </w:t>
      </w:r>
      <w:r w:rsidRPr="00B329D8">
        <w:rPr>
          <w:rFonts w:ascii="Book Antiqua" w:eastAsia="宋体" w:hAnsi="Book Antiqua"/>
          <w:color w:val="000000"/>
          <w:sz w:val="24"/>
          <w:szCs w:val="24"/>
        </w:rPr>
        <w:lastRenderedPageBreak/>
        <w:t>PD0325901</w:t>
      </w:r>
      <w:r w:rsidR="00EC2490">
        <w:rPr>
          <w:rFonts w:ascii="Book Antiqua" w:eastAsia="宋体" w:hAnsi="Book Antiqua"/>
          <w:color w:val="000000"/>
          <w:sz w:val="24"/>
          <w:szCs w:val="24"/>
        </w:rPr>
        <w:t>,</w:t>
      </w:r>
      <w:r w:rsidRPr="00B329D8">
        <w:rPr>
          <w:rFonts w:ascii="Book Antiqua" w:eastAsia="宋体" w:hAnsi="Book Antiqua"/>
          <w:color w:val="000000"/>
          <w:sz w:val="24"/>
          <w:szCs w:val="24"/>
        </w:rPr>
        <w:t xml:space="preserve"> and 1000 U/m</w:t>
      </w:r>
      <w:r w:rsidR="00D8312D" w:rsidRPr="00B329D8">
        <w:rPr>
          <w:rFonts w:ascii="Book Antiqua" w:eastAsia="宋体" w:hAnsi="Book Antiqua"/>
          <w:color w:val="000000"/>
          <w:sz w:val="24"/>
          <w:szCs w:val="24"/>
        </w:rPr>
        <w:t>L</w:t>
      </w:r>
      <w:r w:rsidRPr="00B329D8">
        <w:rPr>
          <w:rFonts w:ascii="Book Antiqua" w:eastAsia="宋体" w:hAnsi="Book Antiqua"/>
          <w:color w:val="000000"/>
          <w:sz w:val="24"/>
          <w:szCs w:val="24"/>
        </w:rPr>
        <w:t xml:space="preserve"> LIF.</w:t>
      </w:r>
      <w:r w:rsidRPr="00B329D8">
        <w:rPr>
          <w:rFonts w:ascii="Book Antiqua" w:hAnsi="Book Antiqua"/>
          <w:color w:val="000000"/>
          <w:sz w:val="24"/>
          <w:szCs w:val="24"/>
        </w:rPr>
        <w:t xml:space="preserve"> </w:t>
      </w:r>
      <w:r w:rsidR="00F33428" w:rsidRPr="00B329D8">
        <w:rPr>
          <w:rFonts w:ascii="Book Antiqua" w:hAnsi="Book Antiqua"/>
          <w:color w:val="000000"/>
          <w:sz w:val="24"/>
          <w:szCs w:val="24"/>
        </w:rPr>
        <w:t xml:space="preserve">All cells were cultured at 37 °C </w:t>
      </w:r>
      <w:r w:rsidR="00DB6B21" w:rsidRPr="00B329D8">
        <w:rPr>
          <w:rFonts w:ascii="Book Antiqua" w:hAnsi="Book Antiqua"/>
          <w:color w:val="000000"/>
          <w:sz w:val="24"/>
          <w:szCs w:val="24"/>
        </w:rPr>
        <w:t>in</w:t>
      </w:r>
      <w:r w:rsidR="00F33428" w:rsidRPr="00B329D8">
        <w:rPr>
          <w:rFonts w:ascii="Book Antiqua" w:hAnsi="Book Antiqua"/>
          <w:color w:val="000000"/>
          <w:sz w:val="24"/>
          <w:szCs w:val="24"/>
        </w:rPr>
        <w:t xml:space="preserve"> a 5% CO</w:t>
      </w:r>
      <w:r w:rsidR="00F33428" w:rsidRPr="00B329D8">
        <w:rPr>
          <w:rFonts w:ascii="Book Antiqua" w:hAnsi="Book Antiqua"/>
          <w:color w:val="000000"/>
          <w:sz w:val="24"/>
          <w:szCs w:val="24"/>
          <w:vertAlign w:val="subscript"/>
        </w:rPr>
        <w:t>2</w:t>
      </w:r>
      <w:r w:rsidR="00F33428" w:rsidRPr="00B329D8">
        <w:rPr>
          <w:rFonts w:ascii="Book Antiqua" w:hAnsi="Book Antiqua"/>
          <w:color w:val="000000"/>
          <w:sz w:val="24"/>
          <w:szCs w:val="24"/>
        </w:rPr>
        <w:t xml:space="preserve"> environment unless stated otherwise.</w:t>
      </w:r>
    </w:p>
    <w:p w:rsidR="00422E7A" w:rsidRPr="00B329D8" w:rsidRDefault="00422E7A" w:rsidP="00B329D8">
      <w:pPr>
        <w:spacing w:after="0" w:line="360" w:lineRule="auto"/>
        <w:jc w:val="both"/>
        <w:rPr>
          <w:rFonts w:ascii="Book Antiqua" w:hAnsi="Book Antiqua"/>
          <w:b/>
          <w:color w:val="000000"/>
          <w:sz w:val="24"/>
          <w:szCs w:val="24"/>
        </w:rPr>
      </w:pPr>
    </w:p>
    <w:p w:rsidR="00422E7A" w:rsidRPr="00B329D8" w:rsidRDefault="001C1899" w:rsidP="00B329D8">
      <w:pPr>
        <w:spacing w:after="0" w:line="360" w:lineRule="auto"/>
        <w:jc w:val="both"/>
        <w:rPr>
          <w:rFonts w:ascii="Book Antiqua" w:eastAsia="宋体" w:hAnsi="Book Antiqua"/>
          <w:b/>
          <w:color w:val="000000"/>
          <w:sz w:val="24"/>
          <w:szCs w:val="24"/>
        </w:rPr>
      </w:pPr>
      <w:proofErr w:type="spellStart"/>
      <w:r w:rsidRPr="00B329D8">
        <w:rPr>
          <w:rFonts w:ascii="Book Antiqua" w:hAnsi="Book Antiqua"/>
          <w:b/>
          <w:i/>
          <w:iCs/>
          <w:color w:val="000000"/>
          <w:sz w:val="24"/>
          <w:szCs w:val="24"/>
        </w:rPr>
        <w:t>Oligos</w:t>
      </w:r>
      <w:proofErr w:type="spellEnd"/>
      <w:r w:rsidRPr="00B329D8">
        <w:rPr>
          <w:rFonts w:ascii="Book Antiqua" w:hAnsi="Book Antiqua"/>
          <w:b/>
          <w:i/>
          <w:iCs/>
          <w:color w:val="000000"/>
          <w:sz w:val="24"/>
          <w:szCs w:val="24"/>
        </w:rPr>
        <w:t xml:space="preserve"> and transfection</w:t>
      </w:r>
    </w:p>
    <w:p w:rsidR="005862E1" w:rsidRPr="00B329D8" w:rsidRDefault="001C1899" w:rsidP="00B329D8">
      <w:pPr>
        <w:spacing w:after="0" w:line="360" w:lineRule="auto"/>
        <w:jc w:val="both"/>
        <w:rPr>
          <w:rFonts w:ascii="Book Antiqua" w:hAnsi="Book Antiqua" w:cs="Calibri"/>
          <w:color w:val="000000"/>
          <w:sz w:val="24"/>
          <w:szCs w:val="24"/>
        </w:rPr>
      </w:pPr>
      <w:r w:rsidRPr="00B329D8">
        <w:rPr>
          <w:rFonts w:ascii="Book Antiqua" w:hAnsi="Book Antiqua"/>
          <w:color w:val="000000"/>
          <w:sz w:val="24"/>
          <w:szCs w:val="24"/>
        </w:rPr>
        <w:t>All primers</w:t>
      </w:r>
      <w:r w:rsidR="00503DC9" w:rsidRPr="00B329D8">
        <w:rPr>
          <w:rFonts w:ascii="Book Antiqua" w:hAnsi="Book Antiqua"/>
          <w:color w:val="000000"/>
          <w:sz w:val="24"/>
          <w:szCs w:val="24"/>
        </w:rPr>
        <w:t xml:space="preserve"> and</w:t>
      </w:r>
      <w:r w:rsidRPr="00B329D8">
        <w:rPr>
          <w:rFonts w:ascii="Book Antiqua" w:hAnsi="Book Antiqua"/>
          <w:color w:val="000000"/>
          <w:sz w:val="24"/>
          <w:szCs w:val="24"/>
        </w:rPr>
        <w:t xml:space="preserve"> miR-301a mimic and negative control </w:t>
      </w:r>
      <w:proofErr w:type="spellStart"/>
      <w:r w:rsidRPr="00B329D8">
        <w:rPr>
          <w:rFonts w:ascii="Book Antiqua" w:hAnsi="Book Antiqua"/>
          <w:color w:val="000000"/>
          <w:sz w:val="24"/>
          <w:szCs w:val="24"/>
        </w:rPr>
        <w:t>oligo</w:t>
      </w:r>
      <w:r w:rsidR="00503DC9" w:rsidRPr="00B329D8">
        <w:rPr>
          <w:rFonts w:ascii="Book Antiqua" w:hAnsi="Book Antiqua"/>
          <w:color w:val="000000"/>
          <w:sz w:val="24"/>
          <w:szCs w:val="24"/>
        </w:rPr>
        <w:t>s</w:t>
      </w:r>
      <w:proofErr w:type="spellEnd"/>
      <w:r w:rsidRPr="00B329D8">
        <w:rPr>
          <w:rFonts w:ascii="Book Antiqua" w:hAnsi="Book Antiqua"/>
          <w:color w:val="000000"/>
          <w:sz w:val="24"/>
          <w:szCs w:val="24"/>
        </w:rPr>
        <w:t xml:space="preserve"> were synthesized by </w:t>
      </w:r>
      <w:proofErr w:type="spellStart"/>
      <w:r w:rsidRPr="00B329D8">
        <w:rPr>
          <w:rFonts w:ascii="Book Antiqua" w:hAnsi="Book Antiqua"/>
          <w:color w:val="000000"/>
          <w:sz w:val="24"/>
          <w:szCs w:val="24"/>
        </w:rPr>
        <w:t>GenScript</w:t>
      </w:r>
      <w:proofErr w:type="spellEnd"/>
      <w:r w:rsidRPr="00B329D8">
        <w:rPr>
          <w:rFonts w:ascii="Book Antiqua" w:hAnsi="Book Antiqua"/>
          <w:color w:val="000000"/>
          <w:sz w:val="24"/>
          <w:szCs w:val="24"/>
        </w:rPr>
        <w:t xml:space="preserve"> (Nanjing, China). Forward primer sequences for miRNA amplification</w:t>
      </w:r>
      <w:r w:rsidR="00503DC9" w:rsidRPr="00B329D8">
        <w:rPr>
          <w:rFonts w:ascii="Book Antiqua" w:hAnsi="Book Antiqua"/>
          <w:color w:val="000000"/>
          <w:sz w:val="24"/>
          <w:szCs w:val="24"/>
        </w:rPr>
        <w:t xml:space="preserve"> </w:t>
      </w:r>
      <w:r w:rsidR="006B3673">
        <w:rPr>
          <w:rFonts w:ascii="Book Antiqua" w:hAnsi="Book Antiqua"/>
          <w:color w:val="000000"/>
          <w:sz w:val="24"/>
          <w:szCs w:val="24"/>
        </w:rPr>
        <w:t>are</w:t>
      </w:r>
      <w:r w:rsidR="006B3673" w:rsidRPr="00B329D8">
        <w:rPr>
          <w:rFonts w:ascii="Book Antiqua" w:hAnsi="Book Antiqua"/>
          <w:color w:val="000000"/>
          <w:sz w:val="24"/>
          <w:szCs w:val="24"/>
        </w:rPr>
        <w:t xml:space="preserve"> </w:t>
      </w:r>
      <w:r w:rsidR="00503DC9" w:rsidRPr="00B329D8">
        <w:rPr>
          <w:rFonts w:ascii="Book Antiqua" w:hAnsi="Book Antiqua"/>
          <w:color w:val="000000"/>
          <w:sz w:val="24"/>
          <w:szCs w:val="24"/>
        </w:rPr>
        <w:t>as follows</w:t>
      </w:r>
      <w:r w:rsidRPr="00B329D8">
        <w:rPr>
          <w:rFonts w:ascii="Book Antiqua" w:hAnsi="Book Antiqua"/>
          <w:color w:val="000000"/>
          <w:sz w:val="24"/>
          <w:szCs w:val="24"/>
        </w:rPr>
        <w:t xml:space="preserve">: </w:t>
      </w:r>
      <w:r w:rsidR="006B3673">
        <w:rPr>
          <w:rFonts w:ascii="Book Antiqua" w:hAnsi="Book Antiqua"/>
          <w:color w:val="000000"/>
          <w:sz w:val="24"/>
          <w:szCs w:val="24"/>
        </w:rPr>
        <w:t>M</w:t>
      </w:r>
      <w:r w:rsidR="006B3673" w:rsidRPr="00B329D8">
        <w:rPr>
          <w:rFonts w:ascii="Book Antiqua" w:hAnsi="Book Antiqua"/>
          <w:color w:val="000000"/>
          <w:sz w:val="24"/>
          <w:szCs w:val="24"/>
        </w:rPr>
        <w:t>iR</w:t>
      </w:r>
      <w:r w:rsidRPr="00B329D8">
        <w:rPr>
          <w:rFonts w:ascii="Book Antiqua" w:hAnsi="Book Antiqua"/>
          <w:color w:val="000000"/>
          <w:sz w:val="24"/>
          <w:szCs w:val="24"/>
        </w:rPr>
        <w:t>-301a: 5</w:t>
      </w:r>
      <w:r w:rsidR="006B3673" w:rsidRPr="00B329D8">
        <w:rPr>
          <w:rFonts w:ascii="Book Antiqua" w:hAnsi="Book Antiqua" w:cs="Calibri"/>
          <w:color w:val="000000"/>
          <w:sz w:val="24"/>
          <w:szCs w:val="24"/>
        </w:rPr>
        <w:t>’</w:t>
      </w:r>
      <w:r w:rsidR="006B3673">
        <w:rPr>
          <w:rFonts w:ascii="Book Antiqua" w:hAnsi="Book Antiqua"/>
          <w:color w:val="000000"/>
          <w:sz w:val="24"/>
          <w:szCs w:val="24"/>
        </w:rPr>
        <w:t>-</w:t>
      </w:r>
      <w:r w:rsidR="006B3673" w:rsidRPr="00B329D8">
        <w:rPr>
          <w:rFonts w:ascii="Book Antiqua" w:hAnsi="Book Antiqua"/>
          <w:color w:val="000000"/>
          <w:sz w:val="24"/>
          <w:szCs w:val="24"/>
        </w:rPr>
        <w:t>ccagtgcaatagtattg</w:t>
      </w:r>
      <w:r w:rsidR="006B3673">
        <w:rPr>
          <w:rFonts w:ascii="Book Antiqua" w:hAnsi="Book Antiqua"/>
          <w:color w:val="000000"/>
          <w:sz w:val="24"/>
          <w:szCs w:val="24"/>
        </w:rPr>
        <w:t>-</w:t>
      </w:r>
      <w:r w:rsidRPr="00B329D8">
        <w:rPr>
          <w:rFonts w:ascii="Book Antiqua" w:hAnsi="Book Antiqua"/>
          <w:color w:val="000000"/>
          <w:sz w:val="24"/>
          <w:szCs w:val="24"/>
        </w:rPr>
        <w:t>3</w:t>
      </w:r>
      <w:r w:rsidR="00D8312D" w:rsidRPr="00B329D8">
        <w:rPr>
          <w:rFonts w:ascii="Book Antiqua" w:hAnsi="Book Antiqua" w:cs="Calibri"/>
          <w:color w:val="000000"/>
          <w:sz w:val="24"/>
          <w:szCs w:val="24"/>
        </w:rPr>
        <w:t>’</w:t>
      </w:r>
      <w:r w:rsidR="006B3673">
        <w:rPr>
          <w:rFonts w:ascii="Book Antiqua" w:hAnsi="Book Antiqua"/>
          <w:color w:val="000000"/>
          <w:sz w:val="24"/>
          <w:szCs w:val="24"/>
        </w:rPr>
        <w:t>;</w:t>
      </w:r>
      <w:r w:rsidR="006B3673" w:rsidRPr="00B329D8">
        <w:rPr>
          <w:rFonts w:ascii="Book Antiqua" w:hAnsi="Book Antiqua"/>
          <w:color w:val="000000"/>
          <w:sz w:val="24"/>
          <w:szCs w:val="24"/>
        </w:rPr>
        <w:t xml:space="preserve"> 5</w:t>
      </w:r>
      <w:r w:rsidR="006B3673">
        <w:rPr>
          <w:rFonts w:ascii="Book Antiqua" w:hAnsi="Book Antiqua"/>
          <w:color w:val="000000"/>
          <w:sz w:val="24"/>
          <w:szCs w:val="24"/>
        </w:rPr>
        <w:t>S</w:t>
      </w:r>
      <w:r w:rsidR="006B3673" w:rsidRPr="00B329D8">
        <w:rPr>
          <w:rFonts w:ascii="Book Antiqua" w:hAnsi="Book Antiqua"/>
          <w:color w:val="000000"/>
          <w:sz w:val="24"/>
          <w:szCs w:val="24"/>
        </w:rPr>
        <w:t xml:space="preserve"> </w:t>
      </w:r>
      <w:proofErr w:type="spellStart"/>
      <w:r w:rsidRPr="00B329D8">
        <w:rPr>
          <w:rFonts w:ascii="Book Antiqua" w:hAnsi="Book Antiqua"/>
          <w:color w:val="000000"/>
          <w:sz w:val="24"/>
          <w:szCs w:val="24"/>
        </w:rPr>
        <w:t>rRNA</w:t>
      </w:r>
      <w:proofErr w:type="spellEnd"/>
      <w:r w:rsidRPr="00B329D8">
        <w:rPr>
          <w:rFonts w:ascii="Book Antiqua" w:hAnsi="Book Antiqua"/>
          <w:color w:val="000000"/>
          <w:sz w:val="24"/>
          <w:szCs w:val="24"/>
        </w:rPr>
        <w:t>: 5</w:t>
      </w:r>
      <w:r w:rsidR="00D8312D" w:rsidRPr="00B329D8">
        <w:rPr>
          <w:rFonts w:ascii="Book Antiqua" w:hAnsi="Book Antiqua" w:cs="Calibri"/>
          <w:color w:val="000000"/>
          <w:sz w:val="24"/>
          <w:szCs w:val="24"/>
        </w:rPr>
        <w:t>’</w:t>
      </w:r>
      <w:r w:rsidR="006B3673">
        <w:rPr>
          <w:rFonts w:ascii="Book Antiqua" w:hAnsi="Book Antiqua" w:cs="Calibri"/>
          <w:color w:val="000000"/>
          <w:sz w:val="24"/>
          <w:szCs w:val="24"/>
        </w:rPr>
        <w:t>-</w:t>
      </w:r>
      <w:r w:rsidR="006B3673" w:rsidRPr="00B329D8">
        <w:rPr>
          <w:rFonts w:ascii="Book Antiqua" w:hAnsi="Book Antiqua"/>
          <w:color w:val="000000"/>
          <w:sz w:val="24"/>
          <w:szCs w:val="24"/>
        </w:rPr>
        <w:t>agtacttggatgggagaccg</w:t>
      </w:r>
      <w:r w:rsidR="006B3673">
        <w:rPr>
          <w:rFonts w:ascii="Book Antiqua" w:hAnsi="Book Antiqua"/>
          <w:color w:val="000000"/>
          <w:sz w:val="24"/>
          <w:szCs w:val="24"/>
        </w:rPr>
        <w:t>-</w:t>
      </w:r>
      <w:r w:rsidRPr="00B329D8">
        <w:rPr>
          <w:rFonts w:ascii="Book Antiqua" w:hAnsi="Book Antiqua"/>
          <w:color w:val="000000"/>
          <w:sz w:val="24"/>
          <w:szCs w:val="24"/>
        </w:rPr>
        <w:t>3</w:t>
      </w:r>
      <w:r w:rsidR="00D8312D" w:rsidRPr="00B329D8">
        <w:rPr>
          <w:rFonts w:ascii="Book Antiqua" w:hAnsi="Book Antiqua" w:cs="Calibri"/>
          <w:color w:val="000000"/>
          <w:sz w:val="24"/>
          <w:szCs w:val="24"/>
        </w:rPr>
        <w:t>’</w:t>
      </w:r>
      <w:r w:rsidRPr="00B329D8">
        <w:rPr>
          <w:rFonts w:ascii="Book Antiqua" w:hAnsi="Book Antiqua"/>
          <w:color w:val="000000"/>
          <w:sz w:val="24"/>
          <w:szCs w:val="24"/>
        </w:rPr>
        <w:t>. The double-strand miRNA mimic sequence for miR-301a</w:t>
      </w:r>
      <w:r w:rsidR="005D2F71" w:rsidRPr="00B329D8">
        <w:rPr>
          <w:rFonts w:ascii="Book Antiqua" w:hAnsi="Book Antiqua"/>
          <w:color w:val="000000"/>
          <w:sz w:val="24"/>
          <w:szCs w:val="24"/>
        </w:rPr>
        <w:t xml:space="preserve"> </w:t>
      </w:r>
      <w:r w:rsidR="006B3673">
        <w:rPr>
          <w:rFonts w:ascii="Book Antiqua" w:hAnsi="Book Antiqua"/>
          <w:color w:val="000000"/>
          <w:sz w:val="24"/>
          <w:szCs w:val="24"/>
        </w:rPr>
        <w:t>i</w:t>
      </w:r>
      <w:r w:rsidR="006B3673" w:rsidRPr="00B329D8">
        <w:rPr>
          <w:rFonts w:ascii="Book Antiqua" w:hAnsi="Book Antiqua"/>
          <w:color w:val="000000"/>
          <w:sz w:val="24"/>
          <w:szCs w:val="24"/>
        </w:rPr>
        <w:t xml:space="preserve">s </w:t>
      </w:r>
      <w:r w:rsidRPr="00B329D8">
        <w:rPr>
          <w:rFonts w:ascii="Book Antiqua" w:hAnsi="Book Antiqua"/>
          <w:color w:val="000000"/>
          <w:sz w:val="24"/>
          <w:szCs w:val="24"/>
        </w:rPr>
        <w:t>5</w:t>
      </w:r>
      <w:r w:rsidR="006B3673" w:rsidRPr="00B329D8">
        <w:rPr>
          <w:rFonts w:ascii="Book Antiqua" w:hAnsi="Book Antiqua" w:cs="Calibri"/>
          <w:color w:val="000000"/>
          <w:sz w:val="24"/>
          <w:szCs w:val="24"/>
        </w:rPr>
        <w:t>’</w:t>
      </w:r>
      <w:r w:rsidR="006B3673">
        <w:rPr>
          <w:rFonts w:ascii="Book Antiqua" w:hAnsi="Book Antiqua"/>
          <w:color w:val="000000"/>
          <w:sz w:val="24"/>
          <w:szCs w:val="24"/>
        </w:rPr>
        <w:t>-</w:t>
      </w:r>
      <w:r w:rsidR="006B3673" w:rsidRPr="00B329D8">
        <w:rPr>
          <w:rFonts w:ascii="Book Antiqua" w:hAnsi="Book Antiqua"/>
          <w:color w:val="000000"/>
          <w:sz w:val="24"/>
          <w:szCs w:val="24"/>
        </w:rPr>
        <w:t>cagugcaauaguauugucaaagc</w:t>
      </w:r>
      <w:r w:rsidR="006B3673">
        <w:rPr>
          <w:rFonts w:ascii="Book Antiqua" w:hAnsi="Book Antiqua"/>
          <w:color w:val="000000"/>
          <w:sz w:val="24"/>
          <w:szCs w:val="24"/>
        </w:rPr>
        <w:t>-</w:t>
      </w:r>
      <w:r w:rsidRPr="00B329D8">
        <w:rPr>
          <w:rFonts w:ascii="Book Antiqua" w:hAnsi="Book Antiqua"/>
          <w:color w:val="000000"/>
          <w:sz w:val="24"/>
          <w:szCs w:val="24"/>
        </w:rPr>
        <w:t>3</w:t>
      </w:r>
      <w:r w:rsidR="00D8312D" w:rsidRPr="00B329D8">
        <w:rPr>
          <w:rFonts w:ascii="Book Antiqua" w:hAnsi="Book Antiqua" w:cs="Calibri"/>
          <w:color w:val="000000"/>
          <w:sz w:val="24"/>
          <w:szCs w:val="24"/>
        </w:rPr>
        <w:t>’</w:t>
      </w:r>
      <w:r w:rsidR="005D2F71" w:rsidRPr="00B329D8">
        <w:rPr>
          <w:rFonts w:ascii="Book Antiqua" w:hAnsi="Book Antiqua"/>
          <w:color w:val="000000"/>
          <w:sz w:val="24"/>
          <w:szCs w:val="24"/>
        </w:rPr>
        <w:t>, and the</w:t>
      </w:r>
      <w:r w:rsidRPr="00B329D8">
        <w:rPr>
          <w:rFonts w:ascii="Book Antiqua" w:hAnsi="Book Antiqua"/>
          <w:color w:val="000000"/>
          <w:sz w:val="24"/>
          <w:szCs w:val="24"/>
        </w:rPr>
        <w:t xml:space="preserve"> negative control for </w:t>
      </w:r>
      <w:r w:rsidR="005D2F71" w:rsidRPr="00B329D8">
        <w:rPr>
          <w:rFonts w:ascii="Book Antiqua" w:hAnsi="Book Antiqua"/>
          <w:color w:val="000000"/>
          <w:sz w:val="24"/>
          <w:szCs w:val="24"/>
        </w:rPr>
        <w:t xml:space="preserve">the </w:t>
      </w:r>
      <w:r w:rsidRPr="00B329D8">
        <w:rPr>
          <w:rFonts w:ascii="Book Antiqua" w:hAnsi="Book Antiqua"/>
          <w:color w:val="000000"/>
          <w:sz w:val="24"/>
          <w:szCs w:val="24"/>
        </w:rPr>
        <w:t>miRNA mimic</w:t>
      </w:r>
      <w:r w:rsidR="005D2F71" w:rsidRPr="00B329D8">
        <w:rPr>
          <w:rFonts w:ascii="Book Antiqua" w:hAnsi="Book Antiqua"/>
          <w:color w:val="000000"/>
          <w:sz w:val="24"/>
          <w:szCs w:val="24"/>
        </w:rPr>
        <w:t xml:space="preserve"> </w:t>
      </w:r>
      <w:r w:rsidR="006B3673">
        <w:rPr>
          <w:rFonts w:ascii="Book Antiqua" w:hAnsi="Book Antiqua"/>
          <w:color w:val="000000"/>
          <w:sz w:val="24"/>
          <w:szCs w:val="24"/>
        </w:rPr>
        <w:t>i</w:t>
      </w:r>
      <w:r w:rsidR="006B3673" w:rsidRPr="00B329D8">
        <w:rPr>
          <w:rFonts w:ascii="Book Antiqua" w:hAnsi="Book Antiqua"/>
          <w:color w:val="000000"/>
          <w:sz w:val="24"/>
          <w:szCs w:val="24"/>
        </w:rPr>
        <w:t xml:space="preserve">s </w:t>
      </w:r>
      <w:r w:rsidRPr="00B329D8">
        <w:rPr>
          <w:rFonts w:ascii="Book Antiqua" w:hAnsi="Book Antiqua"/>
          <w:color w:val="000000"/>
          <w:sz w:val="24"/>
          <w:szCs w:val="24"/>
        </w:rPr>
        <w:t>5</w:t>
      </w:r>
      <w:r w:rsidR="006B3673" w:rsidRPr="00B329D8">
        <w:rPr>
          <w:rFonts w:ascii="Book Antiqua" w:hAnsi="Book Antiqua" w:cs="Calibri"/>
          <w:color w:val="000000"/>
          <w:sz w:val="24"/>
          <w:szCs w:val="24"/>
        </w:rPr>
        <w:t>’</w:t>
      </w:r>
      <w:r w:rsidR="006B3673">
        <w:rPr>
          <w:rFonts w:ascii="Book Antiqua" w:hAnsi="Book Antiqua"/>
          <w:color w:val="000000"/>
          <w:sz w:val="24"/>
          <w:szCs w:val="24"/>
        </w:rPr>
        <w:t>-</w:t>
      </w:r>
      <w:r w:rsidR="006B3673" w:rsidRPr="00B329D8">
        <w:rPr>
          <w:rFonts w:ascii="Book Antiqua" w:hAnsi="Book Antiqua"/>
          <w:color w:val="000000"/>
          <w:sz w:val="24"/>
          <w:szCs w:val="24"/>
        </w:rPr>
        <w:t>ugggcguauagacguguuacac</w:t>
      </w:r>
      <w:r w:rsidR="006B3673">
        <w:rPr>
          <w:rFonts w:ascii="Book Antiqua" w:hAnsi="Book Antiqua"/>
          <w:color w:val="000000"/>
          <w:sz w:val="24"/>
          <w:szCs w:val="24"/>
        </w:rPr>
        <w:t>-</w:t>
      </w:r>
      <w:r w:rsidR="005D2F71" w:rsidRPr="00B329D8">
        <w:rPr>
          <w:rFonts w:ascii="Book Antiqua" w:hAnsi="Book Antiqua"/>
          <w:color w:val="000000"/>
          <w:sz w:val="24"/>
          <w:szCs w:val="24"/>
        </w:rPr>
        <w:t>3</w:t>
      </w:r>
      <w:r w:rsidR="00D8312D" w:rsidRPr="00B329D8">
        <w:rPr>
          <w:rFonts w:ascii="Book Antiqua" w:hAnsi="Book Antiqua" w:cs="Calibri"/>
          <w:color w:val="000000"/>
          <w:sz w:val="24"/>
          <w:szCs w:val="24"/>
        </w:rPr>
        <w:t>’</w:t>
      </w:r>
      <w:r w:rsidRPr="00B329D8">
        <w:rPr>
          <w:rFonts w:ascii="Book Antiqua" w:hAnsi="Book Antiqua"/>
          <w:color w:val="000000"/>
          <w:sz w:val="24"/>
          <w:szCs w:val="24"/>
        </w:rPr>
        <w:t xml:space="preserve">. </w:t>
      </w:r>
      <w:proofErr w:type="spellStart"/>
      <w:r w:rsidRPr="00B329D8">
        <w:rPr>
          <w:rFonts w:ascii="Book Antiqua" w:eastAsia="宋体" w:hAnsi="Book Antiqua" w:cs="Calibri"/>
          <w:color w:val="000000"/>
          <w:sz w:val="24"/>
          <w:szCs w:val="24"/>
        </w:rPr>
        <w:t>Lipofectamine</w:t>
      </w:r>
      <w:proofErr w:type="spellEnd"/>
      <w:r w:rsidR="00503DC9" w:rsidRPr="00B329D8">
        <w:rPr>
          <w:rFonts w:ascii="Book Antiqua" w:eastAsia="宋体" w:hAnsi="Book Antiqua" w:cs="Calibri"/>
          <w:color w:val="000000"/>
          <w:sz w:val="24"/>
          <w:szCs w:val="24"/>
        </w:rPr>
        <w:t xml:space="preserve"> </w:t>
      </w:r>
      <w:proofErr w:type="spellStart"/>
      <w:r w:rsidRPr="00B329D8">
        <w:rPr>
          <w:rFonts w:ascii="Book Antiqua" w:eastAsia="宋体" w:hAnsi="Book Antiqua" w:cs="Calibri"/>
          <w:color w:val="000000"/>
          <w:sz w:val="24"/>
          <w:szCs w:val="24"/>
        </w:rPr>
        <w:t>RNAiMAX</w:t>
      </w:r>
      <w:proofErr w:type="spellEnd"/>
      <w:r w:rsidRPr="00B329D8">
        <w:rPr>
          <w:rFonts w:ascii="Book Antiqua" w:eastAsia="宋体" w:hAnsi="Book Antiqua" w:cs="Calibri"/>
          <w:color w:val="000000"/>
          <w:sz w:val="24"/>
          <w:szCs w:val="24"/>
        </w:rPr>
        <w:t xml:space="preserve"> (Invitrogen) was applied for oligo transfection, </w:t>
      </w:r>
      <w:r w:rsidRPr="00B329D8">
        <w:rPr>
          <w:rFonts w:ascii="Book Antiqua" w:hAnsi="Book Antiqua" w:cs="Calibri"/>
          <w:color w:val="000000"/>
          <w:sz w:val="24"/>
          <w:szCs w:val="24"/>
        </w:rPr>
        <w:t xml:space="preserve">following the manufacturer’s </w:t>
      </w:r>
      <w:r w:rsidR="00DB6B21" w:rsidRPr="00B329D8">
        <w:rPr>
          <w:rFonts w:ascii="Book Antiqua" w:hAnsi="Book Antiqua" w:cs="Calibri"/>
          <w:color w:val="000000"/>
          <w:sz w:val="24"/>
          <w:szCs w:val="24"/>
        </w:rPr>
        <w:t>instructions. A final</w:t>
      </w:r>
      <w:r w:rsidRPr="00B329D8">
        <w:rPr>
          <w:rFonts w:ascii="Book Antiqua" w:hAnsi="Book Antiqua" w:cs="Calibri"/>
          <w:color w:val="000000"/>
          <w:sz w:val="24"/>
          <w:szCs w:val="24"/>
        </w:rPr>
        <w:t xml:space="preserve"> concentration of 50 </w:t>
      </w:r>
      <w:proofErr w:type="spellStart"/>
      <w:r w:rsidRPr="00B329D8">
        <w:rPr>
          <w:rFonts w:ascii="Book Antiqua" w:hAnsi="Book Antiqua" w:cs="Calibri"/>
          <w:color w:val="000000"/>
          <w:sz w:val="24"/>
          <w:szCs w:val="24"/>
        </w:rPr>
        <w:t>nM</w:t>
      </w:r>
      <w:proofErr w:type="spellEnd"/>
      <w:r w:rsidRPr="00B329D8">
        <w:rPr>
          <w:rFonts w:ascii="Book Antiqua" w:hAnsi="Book Antiqua" w:cs="Calibri"/>
          <w:color w:val="000000"/>
          <w:sz w:val="24"/>
          <w:szCs w:val="24"/>
        </w:rPr>
        <w:t xml:space="preserve"> of miRNA mimic or negative control was used. </w:t>
      </w:r>
      <w:bookmarkStart w:id="21" w:name="OLE_LINK21"/>
      <w:bookmarkStart w:id="22" w:name="OLE_LINK20"/>
      <w:r w:rsidR="00B462C5" w:rsidRPr="00B329D8">
        <w:rPr>
          <w:rFonts w:ascii="Book Antiqua" w:hAnsi="Book Antiqua" w:cs="Calibri"/>
          <w:color w:val="000000"/>
          <w:sz w:val="24"/>
          <w:szCs w:val="24"/>
        </w:rPr>
        <w:t xml:space="preserve">The cells were applied for further assays </w:t>
      </w:r>
      <w:r w:rsidR="00DB6B21" w:rsidRPr="00B329D8">
        <w:rPr>
          <w:rFonts w:ascii="Book Antiqua" w:hAnsi="Book Antiqua" w:cs="Calibri"/>
          <w:color w:val="000000"/>
          <w:sz w:val="24"/>
          <w:szCs w:val="24"/>
        </w:rPr>
        <w:t>24 h</w:t>
      </w:r>
      <w:r w:rsidR="00B462C5" w:rsidRPr="00B329D8">
        <w:rPr>
          <w:rFonts w:ascii="Book Antiqua" w:hAnsi="Book Antiqua" w:cs="Calibri"/>
          <w:color w:val="000000"/>
          <w:sz w:val="24"/>
          <w:szCs w:val="24"/>
        </w:rPr>
        <w:t xml:space="preserve"> after transfection.</w:t>
      </w:r>
    </w:p>
    <w:p w:rsidR="00422E7A" w:rsidRPr="00B329D8" w:rsidRDefault="00422E7A" w:rsidP="00B329D8">
      <w:pPr>
        <w:spacing w:after="0" w:line="360" w:lineRule="auto"/>
        <w:jc w:val="both"/>
        <w:rPr>
          <w:rFonts w:ascii="Book Antiqua" w:hAnsi="Book Antiqua"/>
          <w:b/>
          <w:i/>
          <w:iCs/>
          <w:color w:val="000000"/>
          <w:sz w:val="24"/>
          <w:szCs w:val="24"/>
        </w:rPr>
      </w:pPr>
    </w:p>
    <w:bookmarkEnd w:id="21"/>
    <w:bookmarkEnd w:id="22"/>
    <w:p w:rsidR="00422E7A" w:rsidRPr="00B329D8" w:rsidRDefault="001C1899" w:rsidP="00B329D8">
      <w:pPr>
        <w:spacing w:after="0" w:line="360" w:lineRule="auto"/>
        <w:jc w:val="both"/>
        <w:rPr>
          <w:rFonts w:ascii="Book Antiqua" w:eastAsia="宋体" w:hAnsi="Book Antiqua"/>
          <w:b/>
          <w:color w:val="000000"/>
          <w:sz w:val="24"/>
          <w:szCs w:val="24"/>
        </w:rPr>
      </w:pPr>
      <w:r w:rsidRPr="00B329D8">
        <w:rPr>
          <w:rFonts w:ascii="Book Antiqua" w:hAnsi="Book Antiqua"/>
          <w:b/>
          <w:i/>
          <w:iCs/>
          <w:color w:val="000000"/>
          <w:sz w:val="24"/>
          <w:szCs w:val="24"/>
        </w:rPr>
        <w:t xml:space="preserve">Quantitative </w:t>
      </w:r>
      <w:r w:rsidR="006B3673">
        <w:rPr>
          <w:rFonts w:ascii="Book Antiqua" w:hAnsi="Book Antiqua"/>
          <w:b/>
          <w:i/>
          <w:iCs/>
          <w:color w:val="000000"/>
          <w:sz w:val="24"/>
          <w:szCs w:val="24"/>
        </w:rPr>
        <w:t xml:space="preserve">real-time </w:t>
      </w:r>
      <w:r w:rsidRPr="00B329D8">
        <w:rPr>
          <w:rFonts w:ascii="Book Antiqua" w:hAnsi="Book Antiqua"/>
          <w:b/>
          <w:i/>
          <w:iCs/>
          <w:color w:val="000000"/>
          <w:sz w:val="24"/>
          <w:szCs w:val="24"/>
        </w:rPr>
        <w:t>PCR analysis</w:t>
      </w:r>
    </w:p>
    <w:p w:rsidR="001C1899" w:rsidRPr="00B329D8" w:rsidRDefault="00A8356A" w:rsidP="00B329D8">
      <w:pPr>
        <w:spacing w:after="0" w:line="360" w:lineRule="auto"/>
        <w:jc w:val="both"/>
        <w:rPr>
          <w:rFonts w:ascii="Book Antiqua" w:hAnsi="Book Antiqua"/>
          <w:color w:val="000000"/>
          <w:sz w:val="24"/>
          <w:szCs w:val="24"/>
        </w:rPr>
      </w:pPr>
      <w:r w:rsidRPr="00B329D8">
        <w:rPr>
          <w:rFonts w:ascii="Book Antiqua" w:eastAsia="宋体" w:hAnsi="Book Antiqua"/>
          <w:bCs/>
          <w:color w:val="000000"/>
          <w:sz w:val="24"/>
          <w:szCs w:val="24"/>
        </w:rPr>
        <w:t xml:space="preserve">Total RNA was extracted with </w:t>
      </w:r>
      <w:proofErr w:type="spellStart"/>
      <w:r w:rsidRPr="00B329D8">
        <w:rPr>
          <w:rFonts w:ascii="Book Antiqua" w:eastAsia="宋体" w:hAnsi="Book Antiqua"/>
          <w:bCs/>
          <w:color w:val="000000"/>
          <w:sz w:val="24"/>
          <w:szCs w:val="24"/>
        </w:rPr>
        <w:t>TRIzol</w:t>
      </w:r>
      <w:proofErr w:type="spellEnd"/>
      <w:r w:rsidRPr="00B329D8">
        <w:rPr>
          <w:rFonts w:ascii="Book Antiqua" w:eastAsia="宋体" w:hAnsi="Book Antiqua"/>
          <w:bCs/>
          <w:color w:val="000000"/>
          <w:sz w:val="24"/>
          <w:szCs w:val="24"/>
        </w:rPr>
        <w:t xml:space="preserve"> reagent (#15596026, Invitrogen,</w:t>
      </w:r>
      <w:r w:rsidRPr="00B329D8">
        <w:rPr>
          <w:rFonts w:ascii="Book Antiqua" w:hAnsi="Book Antiqua"/>
          <w:bCs/>
          <w:color w:val="000000"/>
          <w:sz w:val="24"/>
          <w:szCs w:val="24"/>
        </w:rPr>
        <w:t xml:space="preserve"> </w:t>
      </w:r>
      <w:proofErr w:type="spellStart"/>
      <w:r w:rsidRPr="00B329D8">
        <w:rPr>
          <w:rFonts w:ascii="Book Antiqua" w:eastAsia="宋体" w:hAnsi="Book Antiqua"/>
          <w:bCs/>
          <w:color w:val="000000"/>
          <w:sz w:val="24"/>
          <w:szCs w:val="24"/>
        </w:rPr>
        <w:t>Thermo</w:t>
      </w:r>
      <w:proofErr w:type="spellEnd"/>
      <w:r w:rsidRPr="00B329D8">
        <w:rPr>
          <w:rFonts w:ascii="Book Antiqua" w:eastAsia="宋体" w:hAnsi="Book Antiqua"/>
          <w:bCs/>
          <w:color w:val="000000"/>
          <w:sz w:val="24"/>
          <w:szCs w:val="24"/>
        </w:rPr>
        <w:t xml:space="preserve"> Fisher Scientific).</w:t>
      </w:r>
      <w:r w:rsidR="00F33428" w:rsidRPr="00B329D8">
        <w:rPr>
          <w:rFonts w:ascii="Book Antiqua" w:eastAsia="宋体" w:hAnsi="Book Antiqua"/>
          <w:b/>
          <w:color w:val="000000"/>
          <w:sz w:val="24"/>
          <w:szCs w:val="24"/>
        </w:rPr>
        <w:t xml:space="preserve"> </w:t>
      </w:r>
      <w:r w:rsidR="00DB6B21" w:rsidRPr="00B329D8">
        <w:rPr>
          <w:rFonts w:ascii="Book Antiqua" w:hAnsi="Book Antiqua"/>
          <w:color w:val="000000"/>
          <w:sz w:val="24"/>
          <w:szCs w:val="24"/>
        </w:rPr>
        <w:t>Then, 500 ng of</w:t>
      </w:r>
      <w:r w:rsidR="001C1899" w:rsidRPr="00B329D8">
        <w:rPr>
          <w:rFonts w:ascii="Book Antiqua" w:hAnsi="Book Antiqua"/>
          <w:color w:val="000000"/>
          <w:sz w:val="24"/>
          <w:szCs w:val="24"/>
        </w:rPr>
        <w:t xml:space="preserve"> purified total RNA was applied </w:t>
      </w:r>
      <w:r w:rsidR="00DB6B21" w:rsidRPr="00B329D8">
        <w:rPr>
          <w:rFonts w:ascii="Book Antiqua" w:hAnsi="Book Antiqua"/>
          <w:color w:val="000000"/>
          <w:sz w:val="24"/>
          <w:szCs w:val="24"/>
        </w:rPr>
        <w:t>to prepare</w:t>
      </w:r>
      <w:r w:rsidR="001C1899" w:rsidRPr="00B329D8">
        <w:rPr>
          <w:rFonts w:ascii="Book Antiqua" w:hAnsi="Book Antiqua"/>
          <w:color w:val="000000"/>
          <w:sz w:val="24"/>
          <w:szCs w:val="24"/>
        </w:rPr>
        <w:t xml:space="preserve"> the first strand cDNA of miRNA using </w:t>
      </w:r>
      <w:r w:rsidR="00DB6B21" w:rsidRPr="00B329D8">
        <w:rPr>
          <w:rFonts w:ascii="Book Antiqua" w:hAnsi="Book Antiqua"/>
          <w:color w:val="000000"/>
          <w:sz w:val="24"/>
          <w:szCs w:val="24"/>
        </w:rPr>
        <w:t xml:space="preserve">an </w:t>
      </w:r>
      <w:r w:rsidR="001C1899" w:rsidRPr="00B329D8">
        <w:rPr>
          <w:rFonts w:ascii="Book Antiqua" w:hAnsi="Book Antiqua"/>
          <w:color w:val="000000"/>
          <w:sz w:val="24"/>
          <w:szCs w:val="24"/>
        </w:rPr>
        <w:t>M</w:t>
      </w:r>
      <w:r w:rsidR="00D8312D" w:rsidRPr="00B329D8">
        <w:rPr>
          <w:rFonts w:ascii="Book Antiqua" w:hAnsi="Book Antiqua"/>
          <w:color w:val="000000"/>
          <w:sz w:val="24"/>
          <w:szCs w:val="24"/>
        </w:rPr>
        <w:t xml:space="preserve"> and </w:t>
      </w:r>
      <w:r w:rsidR="00D8312D" w:rsidRPr="00B329D8">
        <w:rPr>
          <w:rFonts w:ascii="Book Antiqua" w:hAnsi="Book Antiqua"/>
          <w:caps/>
          <w:color w:val="000000"/>
          <w:sz w:val="24"/>
          <w:szCs w:val="24"/>
        </w:rPr>
        <w:t>g</w:t>
      </w:r>
      <w:r w:rsidR="00D8312D" w:rsidRPr="00B329D8">
        <w:rPr>
          <w:rFonts w:ascii="Book Antiqua" w:hAnsi="Book Antiqua"/>
          <w:color w:val="000000"/>
          <w:sz w:val="24"/>
          <w:szCs w:val="24"/>
        </w:rPr>
        <w:t xml:space="preserve"> </w:t>
      </w:r>
      <w:r w:rsidR="001C1899" w:rsidRPr="00B329D8">
        <w:rPr>
          <w:rFonts w:ascii="Book Antiqua" w:hAnsi="Book Antiqua"/>
          <w:color w:val="000000"/>
          <w:sz w:val="24"/>
          <w:szCs w:val="24"/>
        </w:rPr>
        <w:t>miRNA Reverse Transcription Kit (</w:t>
      </w:r>
      <w:proofErr w:type="spellStart"/>
      <w:r w:rsidR="001C1899" w:rsidRPr="00B329D8">
        <w:rPr>
          <w:rFonts w:ascii="Book Antiqua" w:hAnsi="Book Antiqua"/>
          <w:color w:val="000000"/>
          <w:sz w:val="24"/>
          <w:szCs w:val="24"/>
        </w:rPr>
        <w:t>miRGenes</w:t>
      </w:r>
      <w:proofErr w:type="spellEnd"/>
      <w:r w:rsidR="001C1899" w:rsidRPr="00B329D8">
        <w:rPr>
          <w:rFonts w:ascii="Book Antiqua" w:hAnsi="Book Antiqua"/>
          <w:color w:val="000000"/>
          <w:sz w:val="24"/>
          <w:szCs w:val="24"/>
        </w:rPr>
        <w:t xml:space="preserve">, Shanghai, China) following the manufacturer’s </w:t>
      </w:r>
      <w:r w:rsidR="00DB6B21" w:rsidRPr="00B329D8">
        <w:rPr>
          <w:rFonts w:ascii="Book Antiqua" w:hAnsi="Book Antiqua"/>
          <w:color w:val="000000"/>
          <w:sz w:val="24"/>
          <w:szCs w:val="24"/>
        </w:rPr>
        <w:t>instructions</w:t>
      </w:r>
      <w:r w:rsidR="001C1899" w:rsidRPr="00B329D8">
        <w:rPr>
          <w:rFonts w:ascii="Book Antiqua" w:hAnsi="Book Antiqua"/>
          <w:color w:val="000000"/>
          <w:sz w:val="24"/>
          <w:szCs w:val="24"/>
        </w:rPr>
        <w:t xml:space="preserve">. The cDNA was diluted 1:1000 for real-time PCR analysis of miRNAs. For mRNA analysis, </w:t>
      </w:r>
      <w:r w:rsidR="00DB6B21" w:rsidRPr="00B329D8">
        <w:rPr>
          <w:rFonts w:ascii="Book Antiqua" w:hAnsi="Book Antiqua"/>
          <w:color w:val="000000"/>
          <w:sz w:val="24"/>
          <w:szCs w:val="24"/>
        </w:rPr>
        <w:t xml:space="preserve">a </w:t>
      </w:r>
      <w:r w:rsidR="001C1899" w:rsidRPr="00B329D8">
        <w:rPr>
          <w:rFonts w:ascii="Book Antiqua" w:hAnsi="Book Antiqua"/>
          <w:color w:val="000000"/>
          <w:sz w:val="24"/>
          <w:szCs w:val="24"/>
        </w:rPr>
        <w:t xml:space="preserve">regular approach and random primer were used for reverse transcription. The SYBR Green Master Mix (Applied </w:t>
      </w:r>
      <w:proofErr w:type="spellStart"/>
      <w:r w:rsidR="001C1899" w:rsidRPr="00B329D8">
        <w:rPr>
          <w:rFonts w:ascii="Book Antiqua" w:hAnsi="Book Antiqua"/>
          <w:color w:val="000000"/>
          <w:sz w:val="24"/>
          <w:szCs w:val="24"/>
        </w:rPr>
        <w:t>Biosystem</w:t>
      </w:r>
      <w:proofErr w:type="spellEnd"/>
      <w:r w:rsidR="001C1899" w:rsidRPr="00B329D8">
        <w:rPr>
          <w:rFonts w:ascii="Book Antiqua" w:hAnsi="Book Antiqua"/>
          <w:color w:val="000000"/>
          <w:sz w:val="24"/>
          <w:szCs w:val="24"/>
        </w:rPr>
        <w:t xml:space="preserve">, </w:t>
      </w:r>
      <w:proofErr w:type="spellStart"/>
      <w:r w:rsidRPr="00B329D8">
        <w:rPr>
          <w:rFonts w:ascii="Book Antiqua" w:eastAsia="宋体" w:hAnsi="Book Antiqua"/>
          <w:bCs/>
          <w:color w:val="000000"/>
          <w:sz w:val="24"/>
          <w:szCs w:val="24"/>
        </w:rPr>
        <w:t>Thermo</w:t>
      </w:r>
      <w:proofErr w:type="spellEnd"/>
      <w:r w:rsidRPr="00B329D8">
        <w:rPr>
          <w:rFonts w:ascii="Book Antiqua" w:eastAsia="宋体" w:hAnsi="Book Antiqua"/>
          <w:bCs/>
          <w:color w:val="000000"/>
          <w:sz w:val="24"/>
          <w:szCs w:val="24"/>
        </w:rPr>
        <w:t xml:space="preserve"> Fisher Scientific</w:t>
      </w:r>
      <w:r w:rsidRPr="00B329D8">
        <w:rPr>
          <w:rFonts w:ascii="Book Antiqua" w:hAnsi="Book Antiqua"/>
          <w:color w:val="000000"/>
          <w:sz w:val="24"/>
          <w:szCs w:val="24"/>
        </w:rPr>
        <w:t xml:space="preserve">) and 7900 HT Sequence Detection System (Applied </w:t>
      </w:r>
      <w:proofErr w:type="spellStart"/>
      <w:r w:rsidRPr="00B329D8">
        <w:rPr>
          <w:rFonts w:ascii="Book Antiqua" w:hAnsi="Book Antiqua"/>
          <w:color w:val="000000"/>
          <w:sz w:val="24"/>
          <w:szCs w:val="24"/>
        </w:rPr>
        <w:t>Biosystem</w:t>
      </w:r>
      <w:proofErr w:type="spellEnd"/>
      <w:r w:rsidRPr="00B329D8">
        <w:rPr>
          <w:rFonts w:ascii="Book Antiqua" w:hAnsi="Book Antiqua"/>
          <w:color w:val="000000"/>
          <w:sz w:val="24"/>
          <w:szCs w:val="24"/>
        </w:rPr>
        <w:t xml:space="preserve">, </w:t>
      </w:r>
      <w:proofErr w:type="spellStart"/>
      <w:r w:rsidRPr="00B329D8">
        <w:rPr>
          <w:rFonts w:ascii="Book Antiqua" w:eastAsia="宋体" w:hAnsi="Book Antiqua"/>
          <w:bCs/>
          <w:color w:val="000000"/>
          <w:sz w:val="24"/>
          <w:szCs w:val="24"/>
        </w:rPr>
        <w:t>Thermo</w:t>
      </w:r>
      <w:proofErr w:type="spellEnd"/>
      <w:r w:rsidRPr="00B329D8">
        <w:rPr>
          <w:rFonts w:ascii="Book Antiqua" w:eastAsia="宋体" w:hAnsi="Book Antiqua"/>
          <w:bCs/>
          <w:color w:val="000000"/>
          <w:sz w:val="24"/>
          <w:szCs w:val="24"/>
        </w:rPr>
        <w:t xml:space="preserve"> Fisher Scientific</w:t>
      </w:r>
      <w:r w:rsidR="00FC23C2" w:rsidRPr="00B329D8">
        <w:rPr>
          <w:rFonts w:ascii="Book Antiqua" w:hAnsi="Book Antiqua"/>
          <w:color w:val="000000"/>
          <w:sz w:val="24"/>
          <w:szCs w:val="24"/>
        </w:rPr>
        <w:t>) were used for real-time PCR assay</w:t>
      </w:r>
      <w:r w:rsidR="005D2F71" w:rsidRPr="00B329D8">
        <w:rPr>
          <w:rFonts w:ascii="Book Antiqua" w:hAnsi="Book Antiqua"/>
          <w:color w:val="000000"/>
          <w:sz w:val="24"/>
          <w:szCs w:val="24"/>
        </w:rPr>
        <w:t>s</w:t>
      </w:r>
      <w:r w:rsidR="00FC23C2" w:rsidRPr="00B329D8">
        <w:rPr>
          <w:rFonts w:ascii="Book Antiqua" w:hAnsi="Book Antiqua"/>
          <w:color w:val="000000"/>
          <w:sz w:val="24"/>
          <w:szCs w:val="24"/>
        </w:rPr>
        <w:t xml:space="preserve">. </w:t>
      </w:r>
      <w:r w:rsidR="00871957" w:rsidRPr="00B329D8">
        <w:rPr>
          <w:rFonts w:ascii="Book Antiqua" w:hAnsi="Book Antiqua"/>
          <w:color w:val="000000"/>
          <w:sz w:val="24"/>
          <w:szCs w:val="24"/>
        </w:rPr>
        <w:t xml:space="preserve">GAPDH was used for mRNA normalization, and </w:t>
      </w:r>
      <w:r w:rsidR="006B3673" w:rsidRPr="00B329D8">
        <w:rPr>
          <w:rFonts w:ascii="Book Antiqua" w:hAnsi="Book Antiqua"/>
          <w:color w:val="000000"/>
          <w:sz w:val="24"/>
          <w:szCs w:val="24"/>
        </w:rPr>
        <w:t>5</w:t>
      </w:r>
      <w:r w:rsidR="006B3673">
        <w:rPr>
          <w:rFonts w:ascii="Book Antiqua" w:hAnsi="Book Antiqua"/>
          <w:color w:val="000000"/>
          <w:sz w:val="24"/>
          <w:szCs w:val="24"/>
        </w:rPr>
        <w:t>S</w:t>
      </w:r>
      <w:r w:rsidR="006B3673" w:rsidRPr="00B329D8">
        <w:rPr>
          <w:rFonts w:ascii="Book Antiqua" w:hAnsi="Book Antiqua"/>
          <w:color w:val="000000"/>
          <w:sz w:val="24"/>
          <w:szCs w:val="24"/>
        </w:rPr>
        <w:t xml:space="preserve"> </w:t>
      </w:r>
      <w:proofErr w:type="spellStart"/>
      <w:r w:rsidR="00FC23C2" w:rsidRPr="00B329D8">
        <w:rPr>
          <w:rFonts w:ascii="Book Antiqua" w:hAnsi="Book Antiqua"/>
          <w:color w:val="000000"/>
          <w:sz w:val="24"/>
          <w:szCs w:val="24"/>
        </w:rPr>
        <w:t>rRNA</w:t>
      </w:r>
      <w:proofErr w:type="spellEnd"/>
      <w:r w:rsidR="00FC23C2" w:rsidRPr="00B329D8">
        <w:rPr>
          <w:rFonts w:ascii="Book Antiqua" w:hAnsi="Book Antiqua"/>
          <w:color w:val="000000"/>
          <w:sz w:val="24"/>
          <w:szCs w:val="24"/>
        </w:rPr>
        <w:t xml:space="preserve"> was used for miRNA normalization. Primer information for all tested genes </w:t>
      </w:r>
      <w:r w:rsidR="00DB6B21" w:rsidRPr="00B329D8">
        <w:rPr>
          <w:rFonts w:ascii="Book Antiqua" w:hAnsi="Book Antiqua"/>
          <w:color w:val="000000"/>
          <w:sz w:val="24"/>
          <w:szCs w:val="24"/>
        </w:rPr>
        <w:t>is</w:t>
      </w:r>
      <w:r w:rsidR="00FC23C2" w:rsidRPr="00B329D8">
        <w:rPr>
          <w:rFonts w:ascii="Book Antiqua" w:hAnsi="Book Antiqua"/>
          <w:color w:val="000000"/>
          <w:sz w:val="24"/>
          <w:szCs w:val="24"/>
        </w:rPr>
        <w:t xml:space="preserve"> shown in detail in Supplemental Table 1.</w:t>
      </w:r>
    </w:p>
    <w:p w:rsidR="00422E7A" w:rsidRPr="00B329D8" w:rsidRDefault="00422E7A" w:rsidP="00B329D8">
      <w:pPr>
        <w:spacing w:after="0" w:line="360" w:lineRule="auto"/>
        <w:jc w:val="both"/>
        <w:rPr>
          <w:rFonts w:ascii="Book Antiqua" w:hAnsi="Book Antiqua" w:cs="Calibri"/>
          <w:b/>
          <w:color w:val="000000"/>
          <w:sz w:val="24"/>
          <w:szCs w:val="24"/>
        </w:rPr>
      </w:pPr>
    </w:p>
    <w:p w:rsidR="00422E7A" w:rsidRPr="00B329D8" w:rsidRDefault="001C1899" w:rsidP="00B329D8">
      <w:pPr>
        <w:spacing w:after="0" w:line="360" w:lineRule="auto"/>
        <w:jc w:val="both"/>
        <w:rPr>
          <w:rFonts w:ascii="Book Antiqua" w:eastAsia="宋体" w:hAnsi="Book Antiqua" w:cs="Calibri"/>
          <w:b/>
          <w:color w:val="000000"/>
          <w:sz w:val="24"/>
          <w:szCs w:val="24"/>
        </w:rPr>
      </w:pPr>
      <w:r w:rsidRPr="00B329D8">
        <w:rPr>
          <w:rFonts w:ascii="Book Antiqua" w:hAnsi="Book Antiqua" w:cs="Calibri"/>
          <w:b/>
          <w:i/>
          <w:iCs/>
          <w:color w:val="000000"/>
          <w:sz w:val="24"/>
          <w:szCs w:val="24"/>
        </w:rPr>
        <w:t>Western blot analysis</w:t>
      </w:r>
    </w:p>
    <w:p w:rsidR="001C1899" w:rsidRPr="00B329D8" w:rsidRDefault="001C1899" w:rsidP="00B329D8">
      <w:pPr>
        <w:spacing w:after="0" w:line="360" w:lineRule="auto"/>
        <w:jc w:val="both"/>
        <w:rPr>
          <w:rFonts w:ascii="Book Antiqua" w:hAnsi="Book Antiqua" w:cs="Calibri"/>
          <w:color w:val="000000"/>
          <w:sz w:val="24"/>
          <w:szCs w:val="24"/>
        </w:rPr>
      </w:pPr>
      <w:r w:rsidRPr="00B329D8">
        <w:rPr>
          <w:rFonts w:ascii="Book Antiqua" w:hAnsi="Book Antiqua" w:cs="Calibri"/>
          <w:color w:val="000000"/>
          <w:sz w:val="24"/>
          <w:szCs w:val="24"/>
        </w:rPr>
        <w:lastRenderedPageBreak/>
        <w:t>Cell lysates (</w:t>
      </w:r>
      <w:r w:rsidR="00DB6B21" w:rsidRPr="00B329D8">
        <w:rPr>
          <w:rFonts w:ascii="Book Antiqua" w:hAnsi="Book Antiqua" w:cs="Calibri"/>
          <w:color w:val="000000"/>
          <w:sz w:val="24"/>
          <w:szCs w:val="24"/>
        </w:rPr>
        <w:t xml:space="preserve">50 </w:t>
      </w:r>
      <w:proofErr w:type="spellStart"/>
      <w:r w:rsidR="00DB6B21" w:rsidRPr="00B329D8">
        <w:rPr>
          <w:rFonts w:ascii="Book Antiqua" w:hAnsi="Book Antiqua" w:cs="Calibri"/>
          <w:color w:val="000000"/>
          <w:sz w:val="24"/>
          <w:szCs w:val="24"/>
        </w:rPr>
        <w:t>μg</w:t>
      </w:r>
      <w:proofErr w:type="spellEnd"/>
      <w:r w:rsidRPr="00B329D8">
        <w:rPr>
          <w:rFonts w:ascii="Book Antiqua" w:hAnsi="Book Antiqua" w:cs="Calibri"/>
          <w:color w:val="000000"/>
          <w:sz w:val="24"/>
          <w:szCs w:val="24"/>
        </w:rPr>
        <w:t xml:space="preserve">) prepared with </w:t>
      </w:r>
      <w:r w:rsidRPr="00B329D8">
        <w:rPr>
          <w:rFonts w:ascii="Book Antiqua" w:eastAsia="宋体" w:hAnsi="Book Antiqua" w:cs="Calibri"/>
          <w:color w:val="000000"/>
          <w:sz w:val="24"/>
          <w:szCs w:val="24"/>
        </w:rPr>
        <w:t xml:space="preserve">RIPA buffer containing protease inhibitor cocktail (Roche Diagnostics) </w:t>
      </w:r>
      <w:r w:rsidRPr="00B329D8">
        <w:rPr>
          <w:rFonts w:ascii="Book Antiqua" w:hAnsi="Book Antiqua" w:cs="Calibri"/>
          <w:color w:val="000000"/>
          <w:sz w:val="24"/>
          <w:szCs w:val="24"/>
        </w:rPr>
        <w:t xml:space="preserve">were separated by 10% SDS-PAGE. The proteins were transferred to PVDF </w:t>
      </w:r>
      <w:r w:rsidR="00DB6B21" w:rsidRPr="00B329D8">
        <w:rPr>
          <w:rFonts w:ascii="Book Antiqua" w:hAnsi="Book Antiqua" w:cs="Calibri"/>
          <w:color w:val="000000"/>
          <w:sz w:val="24"/>
          <w:szCs w:val="24"/>
        </w:rPr>
        <w:t>membranes</w:t>
      </w:r>
      <w:r w:rsidRPr="00B329D8">
        <w:rPr>
          <w:rFonts w:ascii="Book Antiqua" w:hAnsi="Book Antiqua" w:cs="Calibri"/>
          <w:color w:val="000000"/>
          <w:sz w:val="24"/>
          <w:szCs w:val="24"/>
        </w:rPr>
        <w:t xml:space="preserve">. </w:t>
      </w:r>
      <w:r w:rsidR="004D468E" w:rsidRPr="00B329D8">
        <w:rPr>
          <w:rFonts w:ascii="Book Antiqua" w:hAnsi="Book Antiqua" w:cs="Calibri"/>
          <w:color w:val="000000"/>
          <w:sz w:val="24"/>
          <w:szCs w:val="24"/>
        </w:rPr>
        <w:t xml:space="preserve">Then, </w:t>
      </w:r>
      <w:r w:rsidRPr="00B329D8">
        <w:rPr>
          <w:rFonts w:ascii="Book Antiqua" w:hAnsi="Book Antiqua" w:cs="Calibri"/>
          <w:color w:val="000000"/>
          <w:sz w:val="24"/>
          <w:szCs w:val="24"/>
        </w:rPr>
        <w:t xml:space="preserve">5% nonfat milk (w/v) was used for </w:t>
      </w:r>
      <w:r w:rsidR="00DB6B21" w:rsidRPr="00B329D8">
        <w:rPr>
          <w:rFonts w:ascii="Book Antiqua" w:hAnsi="Book Antiqua" w:cs="Calibri"/>
          <w:color w:val="000000"/>
          <w:sz w:val="24"/>
          <w:szCs w:val="24"/>
        </w:rPr>
        <w:t xml:space="preserve">the </w:t>
      </w:r>
      <w:r w:rsidRPr="00B329D8">
        <w:rPr>
          <w:rFonts w:ascii="Book Antiqua" w:hAnsi="Book Antiqua" w:cs="Calibri"/>
          <w:color w:val="000000"/>
          <w:sz w:val="24"/>
          <w:szCs w:val="24"/>
        </w:rPr>
        <w:t>blocking step.</w:t>
      </w:r>
      <w:r w:rsidR="00DB6B21" w:rsidRPr="00B329D8">
        <w:rPr>
          <w:rFonts w:ascii="Book Antiqua" w:hAnsi="Book Antiqua" w:cs="Calibri"/>
          <w:color w:val="000000"/>
          <w:sz w:val="24"/>
          <w:szCs w:val="24"/>
        </w:rPr>
        <w:t xml:space="preserve"> The following primary</w:t>
      </w:r>
      <w:r w:rsidRPr="00B329D8">
        <w:rPr>
          <w:rFonts w:ascii="Book Antiqua" w:hAnsi="Book Antiqua" w:cs="Calibri"/>
          <w:color w:val="000000"/>
          <w:sz w:val="24"/>
          <w:szCs w:val="24"/>
        </w:rPr>
        <w:t xml:space="preserve"> antibodies (1:2000) were used: PTEN (sc-7974, Santa Cruz), p-</w:t>
      </w:r>
      <w:r w:rsidR="006B3673" w:rsidRPr="00B329D8">
        <w:rPr>
          <w:rFonts w:ascii="Book Antiqua" w:hAnsi="Book Antiqua" w:cs="Calibri"/>
          <w:color w:val="000000"/>
          <w:sz w:val="24"/>
          <w:szCs w:val="24"/>
        </w:rPr>
        <w:t>S</w:t>
      </w:r>
      <w:r w:rsidR="006B3673">
        <w:rPr>
          <w:rFonts w:ascii="Book Antiqua" w:hAnsi="Book Antiqua" w:cs="Calibri"/>
          <w:color w:val="000000"/>
          <w:sz w:val="24"/>
          <w:szCs w:val="24"/>
        </w:rPr>
        <w:t>TAT</w:t>
      </w:r>
      <w:r w:rsidR="006B3673" w:rsidRPr="00B329D8">
        <w:rPr>
          <w:rFonts w:ascii="Book Antiqua" w:hAnsi="Book Antiqua" w:cs="Calibri"/>
          <w:color w:val="000000"/>
          <w:sz w:val="24"/>
          <w:szCs w:val="24"/>
        </w:rPr>
        <w:t xml:space="preserve">3 </w:t>
      </w:r>
      <w:r w:rsidRPr="00B329D8">
        <w:rPr>
          <w:rFonts w:ascii="Book Antiqua" w:hAnsi="Book Antiqua" w:cs="Calibri"/>
          <w:color w:val="000000"/>
          <w:sz w:val="24"/>
          <w:szCs w:val="24"/>
        </w:rPr>
        <w:t>(Tyr705, 9145T, Cell Signaling Technology), p-AKT (Ser473, 4060T, Cell Signaling Technology), p-</w:t>
      </w:r>
      <w:proofErr w:type="spellStart"/>
      <w:r w:rsidRPr="00B329D8">
        <w:rPr>
          <w:rFonts w:ascii="Book Antiqua" w:hAnsi="Book Antiqua" w:cs="Calibri"/>
          <w:color w:val="000000"/>
          <w:sz w:val="24"/>
          <w:szCs w:val="24"/>
        </w:rPr>
        <w:t>mTOR</w:t>
      </w:r>
      <w:proofErr w:type="spellEnd"/>
      <w:r w:rsidRPr="00B329D8">
        <w:rPr>
          <w:rFonts w:ascii="Book Antiqua" w:hAnsi="Book Antiqua" w:cs="Calibri"/>
          <w:color w:val="000000"/>
          <w:sz w:val="24"/>
          <w:szCs w:val="24"/>
        </w:rPr>
        <w:t xml:space="preserve"> (Ser2448, 5536T, Cell Signaling Technology</w:t>
      </w:r>
      <w:r w:rsidR="000F5D89" w:rsidRPr="00B329D8">
        <w:rPr>
          <w:rFonts w:ascii="Book Antiqua" w:hAnsi="Book Antiqua" w:cs="Calibri"/>
          <w:color w:val="000000"/>
          <w:sz w:val="24"/>
          <w:szCs w:val="24"/>
        </w:rPr>
        <w:t xml:space="preserve">), total </w:t>
      </w:r>
      <w:r w:rsidR="006B3673" w:rsidRPr="00B329D8">
        <w:rPr>
          <w:rFonts w:ascii="Book Antiqua" w:hAnsi="Book Antiqua" w:cs="Calibri"/>
          <w:color w:val="000000"/>
          <w:sz w:val="24"/>
          <w:szCs w:val="24"/>
        </w:rPr>
        <w:t>S</w:t>
      </w:r>
      <w:r w:rsidR="006B3673">
        <w:rPr>
          <w:rFonts w:ascii="Book Antiqua" w:hAnsi="Book Antiqua" w:cs="Calibri"/>
          <w:color w:val="000000"/>
          <w:sz w:val="24"/>
          <w:szCs w:val="24"/>
        </w:rPr>
        <w:t>TAT</w:t>
      </w:r>
      <w:r w:rsidR="006B3673" w:rsidRPr="00B329D8">
        <w:rPr>
          <w:rFonts w:ascii="Book Antiqua" w:hAnsi="Book Antiqua" w:cs="Calibri"/>
          <w:color w:val="000000"/>
          <w:sz w:val="24"/>
          <w:szCs w:val="24"/>
        </w:rPr>
        <w:t xml:space="preserve">3 </w:t>
      </w:r>
      <w:r w:rsidR="000F5D89" w:rsidRPr="00B329D8">
        <w:rPr>
          <w:rFonts w:ascii="Book Antiqua" w:hAnsi="Book Antiqua" w:cs="Calibri"/>
          <w:color w:val="000000"/>
          <w:sz w:val="24"/>
          <w:szCs w:val="24"/>
        </w:rPr>
        <w:t xml:space="preserve">(4904, Cell Signaling Technology), total AKT (4691, Cell Signaling Technology), total </w:t>
      </w:r>
      <w:proofErr w:type="spellStart"/>
      <w:r w:rsidR="000F5D89" w:rsidRPr="00B329D8">
        <w:rPr>
          <w:rFonts w:ascii="Book Antiqua" w:hAnsi="Book Antiqua" w:cs="Calibri"/>
          <w:color w:val="000000"/>
          <w:sz w:val="24"/>
          <w:szCs w:val="24"/>
        </w:rPr>
        <w:t>mTOR</w:t>
      </w:r>
      <w:proofErr w:type="spellEnd"/>
      <w:r w:rsidR="000F5D89" w:rsidRPr="00B329D8">
        <w:rPr>
          <w:rFonts w:ascii="Book Antiqua" w:hAnsi="Book Antiqua" w:cs="Calibri"/>
          <w:color w:val="000000"/>
          <w:sz w:val="24"/>
          <w:szCs w:val="24"/>
        </w:rPr>
        <w:t xml:space="preserve"> (2983T, Cell Signaling Technology),</w:t>
      </w:r>
      <w:r w:rsidRPr="00B329D8">
        <w:rPr>
          <w:rFonts w:ascii="Book Antiqua" w:hAnsi="Book Antiqua" w:cs="Calibri"/>
          <w:color w:val="000000"/>
          <w:sz w:val="24"/>
          <w:szCs w:val="24"/>
        </w:rPr>
        <w:t xml:space="preserve"> MEF2C (sc-365862, Santa Cruz), NKX2.5 (sc-376565, Santa Cruz), GATA4 (sc-25310, Santa Cruz), CTNT (sc-20025, Santa Cruz), α-</w:t>
      </w:r>
      <w:proofErr w:type="spellStart"/>
      <w:r w:rsidRPr="00B329D8">
        <w:rPr>
          <w:rFonts w:ascii="Book Antiqua" w:hAnsi="Book Antiqua" w:cs="Calibri"/>
          <w:color w:val="000000"/>
          <w:sz w:val="24"/>
          <w:szCs w:val="24"/>
        </w:rPr>
        <w:t>actinin</w:t>
      </w:r>
      <w:proofErr w:type="spellEnd"/>
      <w:r w:rsidRPr="00B329D8">
        <w:rPr>
          <w:rFonts w:ascii="Book Antiqua" w:hAnsi="Book Antiqua" w:cs="Calibri"/>
          <w:color w:val="000000"/>
          <w:sz w:val="24"/>
          <w:szCs w:val="24"/>
        </w:rPr>
        <w:t xml:space="preserve"> (Sigma, A7811), </w:t>
      </w:r>
      <w:r w:rsidR="004D468E" w:rsidRPr="00B329D8">
        <w:rPr>
          <w:rFonts w:ascii="Book Antiqua" w:hAnsi="Book Antiqua" w:cs="Calibri"/>
          <w:color w:val="000000"/>
          <w:sz w:val="24"/>
          <w:szCs w:val="24"/>
        </w:rPr>
        <w:t xml:space="preserve">and </w:t>
      </w:r>
      <w:r w:rsidRPr="00B329D8">
        <w:rPr>
          <w:rFonts w:ascii="Book Antiqua" w:hAnsi="Book Antiqua" w:cs="Calibri"/>
          <w:color w:val="000000"/>
          <w:sz w:val="24"/>
          <w:szCs w:val="24"/>
        </w:rPr>
        <w:t>GAPDH (sc-47724, Santa Cruz). HRP-</w:t>
      </w:r>
      <w:r w:rsidR="006B3673">
        <w:rPr>
          <w:rFonts w:ascii="Book Antiqua" w:hAnsi="Book Antiqua" w:cs="Calibri"/>
          <w:color w:val="000000"/>
          <w:sz w:val="24"/>
          <w:szCs w:val="24"/>
        </w:rPr>
        <w:t>conjugated</w:t>
      </w:r>
      <w:r w:rsidR="006B3673" w:rsidRPr="00B329D8">
        <w:rPr>
          <w:rFonts w:ascii="Book Antiqua" w:hAnsi="Book Antiqua" w:cs="Calibri"/>
          <w:color w:val="000000"/>
          <w:sz w:val="24"/>
          <w:szCs w:val="24"/>
        </w:rPr>
        <w:t xml:space="preserve"> </w:t>
      </w:r>
      <w:r w:rsidRPr="00B329D8">
        <w:rPr>
          <w:rFonts w:ascii="Book Antiqua" w:hAnsi="Book Antiqua" w:cs="Calibri"/>
          <w:color w:val="000000"/>
          <w:sz w:val="24"/>
          <w:szCs w:val="24"/>
        </w:rPr>
        <w:t>anti-rabbit IgG (7074S, Cell Signaling Technology) and HRP-</w:t>
      </w:r>
      <w:r w:rsidR="006B3673" w:rsidRPr="006B3673">
        <w:rPr>
          <w:rFonts w:ascii="Book Antiqua" w:hAnsi="Book Antiqua" w:cs="Calibri"/>
          <w:color w:val="000000"/>
          <w:sz w:val="24"/>
          <w:szCs w:val="24"/>
        </w:rPr>
        <w:t xml:space="preserve"> </w:t>
      </w:r>
      <w:r w:rsidR="006B3673">
        <w:rPr>
          <w:rFonts w:ascii="Book Antiqua" w:hAnsi="Book Antiqua" w:cs="Calibri"/>
          <w:color w:val="000000"/>
          <w:sz w:val="24"/>
          <w:szCs w:val="24"/>
        </w:rPr>
        <w:t>conjugated</w:t>
      </w:r>
      <w:r w:rsidR="006B3673" w:rsidRPr="00B329D8" w:rsidDel="006B3673">
        <w:rPr>
          <w:rFonts w:ascii="Book Antiqua" w:hAnsi="Book Antiqua" w:cs="Calibri"/>
          <w:color w:val="000000"/>
          <w:sz w:val="24"/>
          <w:szCs w:val="24"/>
        </w:rPr>
        <w:t xml:space="preserve"> </w:t>
      </w:r>
      <w:r w:rsidRPr="00B329D8">
        <w:rPr>
          <w:rFonts w:ascii="Book Antiqua" w:hAnsi="Book Antiqua" w:cs="Calibri"/>
          <w:color w:val="000000"/>
          <w:sz w:val="24"/>
          <w:szCs w:val="24"/>
        </w:rPr>
        <w:t>anti-mouse IgG (7076S, Cell Signaling Technology) were used as secondary antibodies (1:3000).</w:t>
      </w:r>
    </w:p>
    <w:p w:rsidR="00422E7A" w:rsidRPr="00DE23E0" w:rsidRDefault="00422E7A" w:rsidP="00B329D8">
      <w:pPr>
        <w:spacing w:after="0" w:line="360" w:lineRule="auto"/>
        <w:jc w:val="both"/>
        <w:rPr>
          <w:rFonts w:ascii="Book Antiqua" w:hAnsi="Book Antiqua"/>
          <w:b/>
          <w:color w:val="000000"/>
          <w:sz w:val="24"/>
          <w:szCs w:val="24"/>
        </w:rPr>
      </w:pPr>
    </w:p>
    <w:p w:rsidR="00422E7A" w:rsidRPr="00B329D8" w:rsidRDefault="001C1899" w:rsidP="00B329D8">
      <w:pPr>
        <w:spacing w:after="0" w:line="360" w:lineRule="auto"/>
        <w:jc w:val="both"/>
        <w:rPr>
          <w:rFonts w:ascii="Book Antiqua" w:eastAsia="宋体" w:hAnsi="Book Antiqua"/>
          <w:b/>
          <w:color w:val="000000"/>
          <w:sz w:val="24"/>
          <w:szCs w:val="24"/>
        </w:rPr>
      </w:pPr>
      <w:r w:rsidRPr="00B329D8">
        <w:rPr>
          <w:rFonts w:ascii="Book Antiqua" w:hAnsi="Book Antiqua"/>
          <w:b/>
          <w:i/>
          <w:iCs/>
          <w:color w:val="000000"/>
          <w:sz w:val="24"/>
          <w:szCs w:val="24"/>
        </w:rPr>
        <w:t>Immunofluorescence</w:t>
      </w:r>
    </w:p>
    <w:p w:rsidR="001C1899" w:rsidRPr="00B329D8" w:rsidRDefault="001C1899" w:rsidP="00B329D8">
      <w:pPr>
        <w:spacing w:after="0" w:line="360" w:lineRule="auto"/>
        <w:jc w:val="both"/>
        <w:rPr>
          <w:rFonts w:ascii="Book Antiqua" w:hAnsi="Book Antiqua" w:cs="Calibri"/>
          <w:color w:val="000000"/>
          <w:sz w:val="24"/>
          <w:szCs w:val="24"/>
        </w:rPr>
      </w:pPr>
      <w:r w:rsidRPr="00B329D8">
        <w:rPr>
          <w:rFonts w:ascii="Book Antiqua" w:eastAsia="宋体" w:hAnsi="Book Antiqua" w:cs="Calibri"/>
          <w:color w:val="000000"/>
          <w:sz w:val="24"/>
          <w:szCs w:val="24"/>
        </w:rPr>
        <w:t xml:space="preserve">Cells were fixed with 4% </w:t>
      </w:r>
      <w:r w:rsidRPr="00B329D8">
        <w:rPr>
          <w:rFonts w:ascii="Book Antiqua" w:hAnsi="Book Antiqua" w:cs="Calibri"/>
          <w:color w:val="000000"/>
          <w:sz w:val="24"/>
          <w:szCs w:val="24"/>
        </w:rPr>
        <w:t>paraformaldehyde</w:t>
      </w:r>
      <w:r w:rsidRPr="00B329D8">
        <w:rPr>
          <w:rFonts w:ascii="Book Antiqua" w:eastAsia="宋体" w:hAnsi="Book Antiqua" w:cs="Calibri"/>
          <w:color w:val="000000"/>
          <w:sz w:val="24"/>
          <w:szCs w:val="24"/>
        </w:rPr>
        <w:t xml:space="preserve"> for 15 min and </w:t>
      </w:r>
      <w:proofErr w:type="spellStart"/>
      <w:r w:rsidRPr="00B329D8">
        <w:rPr>
          <w:rFonts w:ascii="Book Antiqua" w:eastAsia="宋体" w:hAnsi="Book Antiqua" w:cs="Calibri"/>
          <w:color w:val="000000"/>
          <w:sz w:val="24"/>
          <w:szCs w:val="24"/>
        </w:rPr>
        <w:t>permeabilized</w:t>
      </w:r>
      <w:proofErr w:type="spellEnd"/>
      <w:r w:rsidRPr="00B329D8">
        <w:rPr>
          <w:rFonts w:ascii="Book Antiqua" w:eastAsia="宋体" w:hAnsi="Book Antiqua" w:cs="Calibri"/>
          <w:color w:val="000000"/>
          <w:sz w:val="24"/>
          <w:szCs w:val="24"/>
        </w:rPr>
        <w:t xml:space="preserve"> with 0.5% Triton X-100 (Sigma) in </w:t>
      </w:r>
      <w:r w:rsidRPr="00B329D8">
        <w:rPr>
          <w:rFonts w:ascii="Book Antiqua" w:hAnsi="Book Antiqua" w:cs="Calibri"/>
          <w:color w:val="000000"/>
          <w:sz w:val="24"/>
          <w:szCs w:val="24"/>
        </w:rPr>
        <w:t>1</w:t>
      </w:r>
      <w:r w:rsidR="00D8312D" w:rsidRPr="00B329D8">
        <w:rPr>
          <w:rFonts w:ascii="Book Antiqua" w:hAnsi="Book Antiqua" w:cs="Calibri"/>
          <w:color w:val="000000"/>
          <w:sz w:val="24"/>
          <w:szCs w:val="24"/>
        </w:rPr>
        <w:t xml:space="preserve"> </w:t>
      </w:r>
      <w:r w:rsidRPr="00B329D8">
        <w:rPr>
          <w:rFonts w:ascii="Book Antiqua" w:hAnsi="Book Antiqua" w:cs="Calibri"/>
          <w:color w:val="000000"/>
          <w:sz w:val="24"/>
          <w:szCs w:val="24"/>
        </w:rPr>
        <w:t>×</w:t>
      </w:r>
      <w:r w:rsidR="00D8312D" w:rsidRPr="00B329D8">
        <w:rPr>
          <w:rFonts w:ascii="Book Antiqua" w:hAnsi="Book Antiqua" w:cs="Calibri"/>
          <w:color w:val="000000"/>
          <w:sz w:val="24"/>
          <w:szCs w:val="24"/>
        </w:rPr>
        <w:t xml:space="preserve"> </w:t>
      </w:r>
      <w:r w:rsidRPr="00B329D8">
        <w:rPr>
          <w:rFonts w:ascii="Book Antiqua" w:eastAsia="宋体" w:hAnsi="Book Antiqua" w:cs="Calibri"/>
          <w:color w:val="000000"/>
          <w:sz w:val="24"/>
          <w:szCs w:val="24"/>
        </w:rPr>
        <w:t xml:space="preserve">PBS for 10 min at room temperature. </w:t>
      </w:r>
      <w:r w:rsidR="004D468E" w:rsidRPr="00B329D8">
        <w:rPr>
          <w:rFonts w:ascii="Book Antiqua" w:eastAsia="宋体" w:hAnsi="Book Antiqua" w:cs="Calibri"/>
          <w:color w:val="000000"/>
          <w:sz w:val="24"/>
          <w:szCs w:val="24"/>
        </w:rPr>
        <w:t xml:space="preserve">Next, </w:t>
      </w:r>
      <w:r w:rsidRPr="00B329D8">
        <w:rPr>
          <w:rFonts w:ascii="Book Antiqua" w:hAnsi="Book Antiqua"/>
          <w:color w:val="000000"/>
          <w:sz w:val="24"/>
          <w:szCs w:val="24"/>
        </w:rPr>
        <w:t>1% BSA</w:t>
      </w:r>
      <w:r w:rsidRPr="00B329D8">
        <w:rPr>
          <w:rFonts w:ascii="Book Antiqua" w:eastAsia="宋体" w:hAnsi="Book Antiqua" w:cs="Calibri"/>
          <w:color w:val="000000"/>
          <w:sz w:val="24"/>
          <w:szCs w:val="24"/>
        </w:rPr>
        <w:t xml:space="preserve"> was used for blocking for 1 h at room temperature. Then, cells were incubated with the primary antibodies </w:t>
      </w:r>
      <w:r w:rsidRPr="00B329D8">
        <w:rPr>
          <w:rFonts w:ascii="Book Antiqua" w:hAnsi="Book Antiqua" w:cs="Calibri"/>
          <w:color w:val="000000"/>
          <w:sz w:val="24"/>
          <w:szCs w:val="24"/>
        </w:rPr>
        <w:t>(1:10 to 1:100 dilution)</w:t>
      </w:r>
      <w:r w:rsidR="00B75747" w:rsidRPr="00B329D8">
        <w:rPr>
          <w:rFonts w:ascii="Book Antiqua" w:hAnsi="Book Antiqua" w:cs="Calibri"/>
          <w:color w:val="000000"/>
          <w:sz w:val="24"/>
          <w:szCs w:val="24"/>
        </w:rPr>
        <w:t>,</w:t>
      </w:r>
      <w:r w:rsidRPr="00B329D8">
        <w:rPr>
          <w:rFonts w:ascii="Book Antiqua" w:eastAsia="宋体" w:hAnsi="Book Antiqua" w:cs="Calibri"/>
          <w:color w:val="000000"/>
          <w:sz w:val="24"/>
          <w:szCs w:val="24"/>
        </w:rPr>
        <w:t xml:space="preserve"> including anti-OCT4 (</w:t>
      </w:r>
      <w:r w:rsidRPr="00B329D8">
        <w:rPr>
          <w:rFonts w:ascii="Book Antiqua" w:hAnsi="Book Antiqua" w:cs="Calibri"/>
          <w:color w:val="000000"/>
          <w:sz w:val="24"/>
          <w:szCs w:val="24"/>
        </w:rPr>
        <w:t>2750S, Cell Signaling Technology</w:t>
      </w:r>
      <w:r w:rsidRPr="00B329D8">
        <w:rPr>
          <w:rFonts w:ascii="Book Antiqua" w:eastAsia="宋体" w:hAnsi="Book Antiqua" w:cs="Calibri"/>
          <w:color w:val="000000"/>
          <w:sz w:val="24"/>
          <w:szCs w:val="24"/>
        </w:rPr>
        <w:t xml:space="preserve">) </w:t>
      </w:r>
      <w:r w:rsidR="006B3673">
        <w:rPr>
          <w:rFonts w:ascii="Book Antiqua" w:eastAsia="宋体" w:hAnsi="Book Antiqua" w:cs="Calibri"/>
          <w:color w:val="000000"/>
          <w:sz w:val="24"/>
          <w:szCs w:val="24"/>
        </w:rPr>
        <w:t>and</w:t>
      </w:r>
      <w:r w:rsidR="006B3673" w:rsidRPr="00B329D8">
        <w:rPr>
          <w:rFonts w:ascii="Book Antiqua" w:eastAsia="宋体" w:hAnsi="Book Antiqua" w:cs="Calibri"/>
          <w:color w:val="000000"/>
          <w:sz w:val="24"/>
          <w:szCs w:val="24"/>
        </w:rPr>
        <w:t xml:space="preserve"> </w:t>
      </w:r>
      <w:r w:rsidRPr="00B329D8">
        <w:rPr>
          <w:rFonts w:ascii="Book Antiqua" w:eastAsia="宋体" w:hAnsi="Book Antiqua" w:cs="Calibri"/>
          <w:color w:val="000000"/>
          <w:sz w:val="24"/>
          <w:szCs w:val="24"/>
        </w:rPr>
        <w:t>anti-NANOG (</w:t>
      </w:r>
      <w:r w:rsidRPr="00B329D8">
        <w:rPr>
          <w:rFonts w:ascii="Book Antiqua" w:hAnsi="Book Antiqua" w:cs="Calibri"/>
          <w:color w:val="000000"/>
          <w:sz w:val="24"/>
          <w:szCs w:val="24"/>
        </w:rPr>
        <w:t>4903S, Cell Signaling Technology</w:t>
      </w:r>
      <w:r w:rsidRPr="00B329D8">
        <w:rPr>
          <w:rFonts w:ascii="Book Antiqua" w:eastAsia="宋体" w:hAnsi="Book Antiqua" w:cs="Calibri"/>
          <w:color w:val="000000"/>
          <w:sz w:val="24"/>
          <w:szCs w:val="24"/>
        </w:rPr>
        <w:t>)</w:t>
      </w:r>
      <w:r w:rsidR="00B75747" w:rsidRPr="00B329D8">
        <w:rPr>
          <w:rFonts w:ascii="Book Antiqua" w:eastAsia="宋体" w:hAnsi="Book Antiqua" w:cs="Calibri"/>
          <w:color w:val="000000"/>
          <w:sz w:val="24"/>
          <w:szCs w:val="24"/>
        </w:rPr>
        <w:t>,</w:t>
      </w:r>
      <w:r w:rsidRPr="00B329D8">
        <w:rPr>
          <w:rFonts w:ascii="Book Antiqua" w:eastAsia="宋体" w:hAnsi="Book Antiqua" w:cs="Calibri"/>
          <w:color w:val="000000"/>
          <w:sz w:val="24"/>
          <w:szCs w:val="24"/>
        </w:rPr>
        <w:t xml:space="preserve"> overnight at 4</w:t>
      </w:r>
      <w:r w:rsidR="006B3673">
        <w:rPr>
          <w:rFonts w:ascii="Book Antiqua" w:eastAsia="宋体" w:hAnsi="Book Antiqua" w:cs="Calibri"/>
          <w:color w:val="000000"/>
          <w:sz w:val="24"/>
          <w:szCs w:val="24"/>
        </w:rPr>
        <w:t xml:space="preserve"> </w:t>
      </w:r>
      <w:r w:rsidRPr="00B329D8">
        <w:rPr>
          <w:rFonts w:ascii="Book Antiqua" w:eastAsia="宋体" w:hAnsi="Book Antiqua" w:cs="Calibri"/>
          <w:color w:val="000000"/>
          <w:sz w:val="24"/>
          <w:szCs w:val="24"/>
        </w:rPr>
        <w:t xml:space="preserve">°C, and the secondary antibody conjugated to Alexa Fluor 555 (Invitrogen, A21428) </w:t>
      </w:r>
      <w:r w:rsidR="004D468E" w:rsidRPr="00B329D8">
        <w:rPr>
          <w:rFonts w:ascii="Book Antiqua" w:eastAsia="宋体" w:hAnsi="Book Antiqua" w:cs="Calibri"/>
          <w:color w:val="000000"/>
          <w:sz w:val="24"/>
          <w:szCs w:val="24"/>
        </w:rPr>
        <w:t xml:space="preserve">was added </w:t>
      </w:r>
      <w:r w:rsidRPr="00B329D8">
        <w:rPr>
          <w:rFonts w:ascii="Book Antiqua" w:eastAsia="宋体" w:hAnsi="Book Antiqua" w:cs="Calibri"/>
          <w:color w:val="000000"/>
          <w:sz w:val="24"/>
          <w:szCs w:val="24"/>
        </w:rPr>
        <w:t xml:space="preserve">for 1 h at room temperature. The nucleus was stained with </w:t>
      </w:r>
      <w:r w:rsidRPr="00B329D8">
        <w:rPr>
          <w:rFonts w:ascii="Book Antiqua" w:hAnsi="Book Antiqua" w:cs="Calibri"/>
          <w:color w:val="000000"/>
          <w:sz w:val="24"/>
          <w:szCs w:val="24"/>
        </w:rPr>
        <w:t>6-diamidino-2-phenylindole</w:t>
      </w:r>
      <w:r w:rsidRPr="00B329D8">
        <w:rPr>
          <w:rFonts w:ascii="Book Antiqua" w:eastAsia="宋体" w:hAnsi="Book Antiqua" w:cs="Calibri"/>
          <w:color w:val="000000"/>
          <w:sz w:val="24"/>
          <w:szCs w:val="24"/>
        </w:rPr>
        <w:t xml:space="preserve"> (DAPI, Sigma, </w:t>
      </w:r>
      <w:proofErr w:type="gramStart"/>
      <w:r w:rsidRPr="00B329D8">
        <w:rPr>
          <w:rFonts w:ascii="Book Antiqua" w:eastAsia="宋体" w:hAnsi="Book Antiqua" w:cs="Calibri"/>
          <w:color w:val="000000"/>
          <w:sz w:val="24"/>
          <w:szCs w:val="24"/>
        </w:rPr>
        <w:t>D9542</w:t>
      </w:r>
      <w:proofErr w:type="gramEnd"/>
      <w:r w:rsidRPr="00B329D8">
        <w:rPr>
          <w:rFonts w:ascii="Book Antiqua" w:eastAsia="宋体" w:hAnsi="Book Antiqua" w:cs="Calibri"/>
          <w:color w:val="000000"/>
          <w:sz w:val="24"/>
          <w:szCs w:val="24"/>
        </w:rPr>
        <w:t xml:space="preserve">) for 30 min at room temperature. </w:t>
      </w:r>
      <w:r w:rsidRPr="00B329D8">
        <w:rPr>
          <w:rFonts w:ascii="Book Antiqua" w:hAnsi="Book Antiqua" w:cs="Calibri"/>
          <w:color w:val="000000"/>
          <w:sz w:val="24"/>
          <w:szCs w:val="24"/>
        </w:rPr>
        <w:t xml:space="preserve">All slides were photographed using </w:t>
      </w:r>
      <w:r w:rsidR="006B3673">
        <w:rPr>
          <w:rFonts w:ascii="Book Antiqua" w:hAnsi="Book Antiqua" w:cs="Calibri"/>
          <w:color w:val="000000"/>
          <w:sz w:val="24"/>
          <w:szCs w:val="24"/>
        </w:rPr>
        <w:t xml:space="preserve">a </w:t>
      </w:r>
      <w:r w:rsidRPr="00B329D8">
        <w:rPr>
          <w:rFonts w:ascii="Book Antiqua" w:hAnsi="Book Antiqua" w:cs="Calibri"/>
          <w:color w:val="000000"/>
          <w:sz w:val="24"/>
          <w:szCs w:val="24"/>
        </w:rPr>
        <w:t xml:space="preserve">fluorescence </w:t>
      </w:r>
      <w:r w:rsidR="006B3673" w:rsidRPr="00B329D8">
        <w:rPr>
          <w:rFonts w:ascii="Book Antiqua" w:hAnsi="Book Antiqua" w:cs="Calibri"/>
          <w:color w:val="000000"/>
          <w:sz w:val="24"/>
          <w:szCs w:val="24"/>
        </w:rPr>
        <w:t>microscop</w:t>
      </w:r>
      <w:r w:rsidR="006B3673">
        <w:rPr>
          <w:rFonts w:ascii="Book Antiqua" w:hAnsi="Book Antiqua" w:cs="Calibri"/>
          <w:color w:val="000000"/>
          <w:sz w:val="24"/>
          <w:szCs w:val="24"/>
        </w:rPr>
        <w:t>e</w:t>
      </w:r>
      <w:r w:rsidR="006B3673" w:rsidRPr="00B329D8">
        <w:rPr>
          <w:rFonts w:ascii="Book Antiqua" w:hAnsi="Book Antiqua" w:cs="Calibri"/>
          <w:color w:val="000000"/>
          <w:sz w:val="24"/>
          <w:szCs w:val="24"/>
        </w:rPr>
        <w:t xml:space="preserve"> </w:t>
      </w:r>
      <w:r w:rsidRPr="00B329D8">
        <w:rPr>
          <w:rFonts w:ascii="Book Antiqua" w:hAnsi="Book Antiqua" w:cs="Calibri"/>
          <w:color w:val="000000"/>
          <w:sz w:val="24"/>
          <w:szCs w:val="24"/>
        </w:rPr>
        <w:t>(Leica, Germany).</w:t>
      </w:r>
    </w:p>
    <w:p w:rsidR="00422E7A" w:rsidRPr="00DE23E0" w:rsidRDefault="00422E7A" w:rsidP="00B329D8">
      <w:pPr>
        <w:spacing w:after="0" w:line="360" w:lineRule="auto"/>
        <w:jc w:val="both"/>
        <w:rPr>
          <w:rFonts w:ascii="Book Antiqua" w:eastAsia="宋体" w:hAnsi="Book Antiqua"/>
          <w:b/>
          <w:bCs/>
          <w:color w:val="000000"/>
          <w:sz w:val="24"/>
          <w:szCs w:val="24"/>
        </w:rPr>
      </w:pPr>
      <w:bookmarkStart w:id="23" w:name="_Hlk18047937"/>
    </w:p>
    <w:p w:rsidR="00422E7A" w:rsidRPr="00B329D8" w:rsidRDefault="001C1899" w:rsidP="00B329D8">
      <w:pPr>
        <w:spacing w:after="0" w:line="360" w:lineRule="auto"/>
        <w:jc w:val="both"/>
        <w:rPr>
          <w:rFonts w:ascii="Book Antiqua" w:eastAsia="宋体" w:hAnsi="Book Antiqua"/>
          <w:b/>
          <w:i/>
          <w:iCs/>
          <w:color w:val="000000"/>
          <w:sz w:val="24"/>
          <w:szCs w:val="24"/>
        </w:rPr>
      </w:pPr>
      <w:proofErr w:type="spellStart"/>
      <w:r w:rsidRPr="00B329D8">
        <w:rPr>
          <w:rFonts w:ascii="Book Antiqua" w:eastAsia="宋体" w:hAnsi="Book Antiqua"/>
          <w:b/>
          <w:bCs/>
          <w:i/>
          <w:iCs/>
          <w:color w:val="000000"/>
          <w:sz w:val="24"/>
          <w:szCs w:val="24"/>
        </w:rPr>
        <w:t>Embryoid</w:t>
      </w:r>
      <w:proofErr w:type="spellEnd"/>
      <w:r w:rsidRPr="00B329D8">
        <w:rPr>
          <w:rFonts w:ascii="Book Antiqua" w:eastAsia="宋体" w:hAnsi="Book Antiqua"/>
          <w:b/>
          <w:bCs/>
          <w:i/>
          <w:iCs/>
          <w:color w:val="000000"/>
          <w:sz w:val="24"/>
          <w:szCs w:val="24"/>
        </w:rPr>
        <w:t xml:space="preserve"> bod</w:t>
      </w:r>
      <w:r w:rsidR="00B75747" w:rsidRPr="00B329D8">
        <w:rPr>
          <w:rFonts w:ascii="Book Antiqua" w:eastAsia="宋体" w:hAnsi="Book Antiqua"/>
          <w:b/>
          <w:bCs/>
          <w:i/>
          <w:iCs/>
          <w:color w:val="000000"/>
          <w:sz w:val="24"/>
          <w:szCs w:val="24"/>
        </w:rPr>
        <w:t>y</w:t>
      </w:r>
      <w:r w:rsidRPr="00B329D8">
        <w:rPr>
          <w:rFonts w:ascii="Book Antiqua" w:eastAsia="宋体" w:hAnsi="Book Antiqua"/>
          <w:b/>
          <w:bCs/>
          <w:i/>
          <w:iCs/>
          <w:color w:val="000000"/>
          <w:sz w:val="24"/>
          <w:szCs w:val="24"/>
        </w:rPr>
        <w:t xml:space="preserve"> </w:t>
      </w:r>
      <w:r w:rsidR="006B3673">
        <w:rPr>
          <w:rFonts w:ascii="Book Antiqua" w:eastAsia="宋体" w:hAnsi="Book Antiqua"/>
          <w:b/>
          <w:bCs/>
          <w:i/>
          <w:iCs/>
          <w:color w:val="000000"/>
          <w:sz w:val="24"/>
          <w:szCs w:val="24"/>
        </w:rPr>
        <w:t xml:space="preserve">(EB) </w:t>
      </w:r>
      <w:r w:rsidRPr="00B329D8">
        <w:rPr>
          <w:rFonts w:ascii="Book Antiqua" w:eastAsia="宋体" w:hAnsi="Book Antiqua"/>
          <w:b/>
          <w:bCs/>
          <w:i/>
          <w:iCs/>
          <w:color w:val="000000"/>
          <w:sz w:val="24"/>
          <w:szCs w:val="24"/>
        </w:rPr>
        <w:t xml:space="preserve">formation and </w:t>
      </w:r>
      <w:r w:rsidR="00DB6B21" w:rsidRPr="00B329D8">
        <w:rPr>
          <w:rFonts w:ascii="Book Antiqua" w:eastAsia="宋体" w:hAnsi="Book Antiqua"/>
          <w:b/>
          <w:bCs/>
          <w:i/>
          <w:iCs/>
          <w:color w:val="000000"/>
          <w:sz w:val="24"/>
          <w:szCs w:val="24"/>
        </w:rPr>
        <w:t>cardiomyocyte</w:t>
      </w:r>
      <w:r w:rsidRPr="00B329D8">
        <w:rPr>
          <w:rFonts w:ascii="Book Antiqua" w:eastAsia="宋体" w:hAnsi="Book Antiqua"/>
          <w:b/>
          <w:bCs/>
          <w:i/>
          <w:iCs/>
          <w:color w:val="000000"/>
          <w:sz w:val="24"/>
          <w:szCs w:val="24"/>
        </w:rPr>
        <w:t xml:space="preserve"> differentiation</w:t>
      </w:r>
      <w:bookmarkEnd w:id="23"/>
    </w:p>
    <w:p w:rsidR="001C1899" w:rsidRPr="00B329D8" w:rsidRDefault="008F3D21" w:rsidP="00B329D8">
      <w:pPr>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t>The hanging drop technique was applied to form</w:t>
      </w:r>
      <w:r w:rsidR="006B3673">
        <w:rPr>
          <w:rFonts w:ascii="Book Antiqua" w:eastAsia="宋体" w:hAnsi="Book Antiqua"/>
          <w:color w:val="000000"/>
          <w:sz w:val="24"/>
          <w:szCs w:val="24"/>
        </w:rPr>
        <w:t xml:space="preserve"> </w:t>
      </w:r>
      <w:r w:rsidRPr="00B329D8">
        <w:rPr>
          <w:rFonts w:ascii="Book Antiqua" w:eastAsia="宋体" w:hAnsi="Book Antiqua"/>
          <w:color w:val="000000"/>
          <w:sz w:val="24"/>
          <w:szCs w:val="24"/>
        </w:rPr>
        <w:t xml:space="preserve">EBs from ES cells. </w:t>
      </w:r>
      <w:proofErr w:type="spellStart"/>
      <w:r w:rsidRPr="00B329D8">
        <w:rPr>
          <w:rFonts w:ascii="Book Antiqua" w:eastAsia="宋体" w:hAnsi="Book Antiqua"/>
          <w:color w:val="000000"/>
          <w:sz w:val="24"/>
          <w:szCs w:val="24"/>
        </w:rPr>
        <w:t>Iscove</w:t>
      </w:r>
      <w:r w:rsidR="00D8312D" w:rsidRPr="00B329D8">
        <w:rPr>
          <w:rFonts w:ascii="Book Antiqua" w:eastAsia="宋体" w:hAnsi="Book Antiqua"/>
          <w:color w:val="000000"/>
          <w:sz w:val="24"/>
          <w:szCs w:val="24"/>
        </w:rPr>
        <w:t>’</w:t>
      </w:r>
      <w:r w:rsidRPr="00B329D8">
        <w:rPr>
          <w:rFonts w:ascii="Book Antiqua" w:eastAsia="宋体" w:hAnsi="Book Antiqua"/>
          <w:color w:val="000000"/>
          <w:sz w:val="24"/>
          <w:szCs w:val="24"/>
        </w:rPr>
        <w:t>s</w:t>
      </w:r>
      <w:proofErr w:type="spellEnd"/>
      <w:r w:rsidRPr="00B329D8">
        <w:rPr>
          <w:rFonts w:ascii="Book Antiqua" w:eastAsia="宋体" w:hAnsi="Book Antiqua"/>
          <w:color w:val="000000"/>
          <w:sz w:val="24"/>
          <w:szCs w:val="24"/>
        </w:rPr>
        <w:t xml:space="preserve"> </w:t>
      </w:r>
      <w:r w:rsidR="004E32A6" w:rsidRPr="00B329D8">
        <w:rPr>
          <w:rFonts w:ascii="Book Antiqua" w:eastAsia="宋体" w:hAnsi="Book Antiqua"/>
          <w:color w:val="000000"/>
          <w:sz w:val="24"/>
          <w:szCs w:val="24"/>
        </w:rPr>
        <w:t>m</w:t>
      </w:r>
      <w:r w:rsidRPr="00B329D8">
        <w:rPr>
          <w:rFonts w:ascii="Book Antiqua" w:eastAsia="宋体" w:hAnsi="Book Antiqua"/>
          <w:color w:val="000000"/>
          <w:sz w:val="24"/>
          <w:szCs w:val="24"/>
        </w:rPr>
        <w:t>odified Dulbecco</w:t>
      </w:r>
      <w:r w:rsidR="00D8312D"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s </w:t>
      </w:r>
      <w:r w:rsidR="004E32A6" w:rsidRPr="00B329D8">
        <w:rPr>
          <w:rFonts w:ascii="Book Antiqua" w:eastAsia="宋体" w:hAnsi="Book Antiqua"/>
          <w:color w:val="000000"/>
          <w:sz w:val="24"/>
          <w:szCs w:val="24"/>
        </w:rPr>
        <w:t>m</w:t>
      </w:r>
      <w:r w:rsidRPr="00B329D8">
        <w:rPr>
          <w:rFonts w:ascii="Book Antiqua" w:eastAsia="宋体" w:hAnsi="Book Antiqua"/>
          <w:color w:val="000000"/>
          <w:sz w:val="24"/>
          <w:szCs w:val="24"/>
        </w:rPr>
        <w:t xml:space="preserve">edium (IMDM, </w:t>
      </w:r>
      <w:proofErr w:type="spellStart"/>
      <w:r w:rsidRPr="00B329D8">
        <w:rPr>
          <w:rFonts w:ascii="Book Antiqua" w:eastAsia="宋体" w:hAnsi="Book Antiqua"/>
          <w:color w:val="000000"/>
          <w:sz w:val="24"/>
          <w:szCs w:val="24"/>
        </w:rPr>
        <w:t>Gibco</w:t>
      </w:r>
      <w:proofErr w:type="spellEnd"/>
      <w:r w:rsidRPr="00B329D8">
        <w:rPr>
          <w:rFonts w:ascii="Book Antiqua" w:eastAsia="宋体" w:hAnsi="Book Antiqua"/>
          <w:color w:val="000000"/>
          <w:sz w:val="24"/>
          <w:szCs w:val="24"/>
        </w:rPr>
        <w:t xml:space="preserve">) containing 20% FBS, 1% </w:t>
      </w:r>
      <w:r w:rsidR="004E32A6" w:rsidRPr="00B329D8">
        <w:rPr>
          <w:rFonts w:ascii="Book Antiqua" w:eastAsia="宋体" w:hAnsi="Book Antiqua"/>
          <w:color w:val="000000"/>
          <w:sz w:val="24"/>
          <w:szCs w:val="24"/>
        </w:rPr>
        <w:lastRenderedPageBreak/>
        <w:t>p</w:t>
      </w:r>
      <w:r w:rsidRPr="00B329D8">
        <w:rPr>
          <w:rFonts w:ascii="Book Antiqua" w:eastAsia="宋体" w:hAnsi="Book Antiqua"/>
          <w:color w:val="000000"/>
          <w:sz w:val="24"/>
          <w:szCs w:val="24"/>
        </w:rPr>
        <w:t>enicillin-</w:t>
      </w:r>
      <w:r w:rsidR="004E32A6" w:rsidRPr="00B329D8">
        <w:rPr>
          <w:rFonts w:ascii="Book Antiqua" w:eastAsia="宋体" w:hAnsi="Book Antiqua"/>
          <w:color w:val="000000"/>
          <w:sz w:val="24"/>
          <w:szCs w:val="24"/>
        </w:rPr>
        <w:t>s</w:t>
      </w:r>
      <w:r w:rsidRPr="00B329D8">
        <w:rPr>
          <w:rFonts w:ascii="Book Antiqua" w:eastAsia="宋体" w:hAnsi="Book Antiqua"/>
          <w:color w:val="000000"/>
          <w:sz w:val="24"/>
          <w:szCs w:val="24"/>
        </w:rPr>
        <w:t xml:space="preserve">treptomycin, </w:t>
      </w:r>
      <w:r w:rsidR="00DB6B21" w:rsidRPr="00B329D8">
        <w:rPr>
          <w:rFonts w:ascii="Book Antiqua" w:eastAsia="宋体" w:hAnsi="Book Antiqua"/>
          <w:color w:val="000000"/>
          <w:sz w:val="24"/>
          <w:szCs w:val="24"/>
        </w:rPr>
        <w:t xml:space="preserve">2 </w:t>
      </w:r>
      <w:proofErr w:type="spellStart"/>
      <w:r w:rsidR="00DB6B21" w:rsidRPr="00B329D8">
        <w:rPr>
          <w:rFonts w:ascii="Book Antiqua" w:eastAsia="宋体" w:hAnsi="Book Antiqua"/>
          <w:color w:val="000000"/>
          <w:sz w:val="24"/>
          <w:szCs w:val="24"/>
        </w:rPr>
        <w:t>mM</w:t>
      </w:r>
      <w:proofErr w:type="spellEnd"/>
      <w:r w:rsidRPr="00B329D8">
        <w:rPr>
          <w:rFonts w:ascii="Book Antiqua" w:eastAsia="宋体" w:hAnsi="Book Antiqua"/>
          <w:color w:val="000000"/>
          <w:sz w:val="24"/>
          <w:szCs w:val="24"/>
        </w:rPr>
        <w:t xml:space="preserve"> L-</w:t>
      </w:r>
      <w:r w:rsidR="004E32A6" w:rsidRPr="00B329D8">
        <w:rPr>
          <w:rFonts w:ascii="Book Antiqua" w:eastAsia="宋体" w:hAnsi="Book Antiqua"/>
          <w:color w:val="000000"/>
          <w:sz w:val="24"/>
          <w:szCs w:val="24"/>
        </w:rPr>
        <w:t>g</w:t>
      </w:r>
      <w:r w:rsidRPr="00B329D8">
        <w:rPr>
          <w:rFonts w:ascii="Book Antiqua" w:eastAsia="宋体" w:hAnsi="Book Antiqua"/>
          <w:color w:val="000000"/>
          <w:sz w:val="24"/>
          <w:szCs w:val="24"/>
        </w:rPr>
        <w:t>lutamine, 0.</w:t>
      </w:r>
      <w:r w:rsidR="00DB6B21" w:rsidRPr="00B329D8">
        <w:rPr>
          <w:rFonts w:ascii="Book Antiqua" w:eastAsia="宋体" w:hAnsi="Book Antiqua"/>
          <w:color w:val="000000"/>
          <w:sz w:val="24"/>
          <w:szCs w:val="24"/>
        </w:rPr>
        <w:t xml:space="preserve">055 </w:t>
      </w:r>
      <w:proofErr w:type="spellStart"/>
      <w:r w:rsidR="00DB6B21" w:rsidRPr="00B329D8">
        <w:rPr>
          <w:rFonts w:ascii="Book Antiqua" w:eastAsia="宋体" w:hAnsi="Book Antiqua"/>
          <w:color w:val="000000"/>
          <w:sz w:val="24"/>
          <w:szCs w:val="24"/>
        </w:rPr>
        <w:t>m</w:t>
      </w:r>
      <w:r w:rsidR="00826C15">
        <w:rPr>
          <w:rFonts w:ascii="Book Antiqua" w:eastAsia="宋体" w:hAnsi="Book Antiqua"/>
          <w:color w:val="000000"/>
          <w:sz w:val="24"/>
          <w:szCs w:val="24"/>
        </w:rPr>
        <w:t>mol</w:t>
      </w:r>
      <w:proofErr w:type="spellEnd"/>
      <w:r w:rsidR="00826C15">
        <w:rPr>
          <w:rFonts w:ascii="Book Antiqua" w:eastAsia="宋体" w:hAnsi="Book Antiqua"/>
          <w:color w:val="000000"/>
          <w:sz w:val="24"/>
          <w:szCs w:val="24"/>
        </w:rPr>
        <w:t>/L</w:t>
      </w:r>
      <w:r w:rsidRPr="00B329D8">
        <w:rPr>
          <w:rFonts w:ascii="Book Antiqua" w:eastAsia="宋体" w:hAnsi="Book Antiqua"/>
          <w:color w:val="000000"/>
          <w:sz w:val="24"/>
          <w:szCs w:val="24"/>
        </w:rPr>
        <w:t xml:space="preserve"> β-</w:t>
      </w:r>
      <w:proofErr w:type="spellStart"/>
      <w:r w:rsidRPr="00B329D8">
        <w:rPr>
          <w:rFonts w:ascii="Book Antiqua" w:eastAsia="宋体" w:hAnsi="Book Antiqua"/>
          <w:color w:val="000000"/>
          <w:sz w:val="24"/>
          <w:szCs w:val="24"/>
        </w:rPr>
        <w:t>mercaptoethanol</w:t>
      </w:r>
      <w:proofErr w:type="spellEnd"/>
      <w:r w:rsidR="006B3673">
        <w:rPr>
          <w:rFonts w:ascii="Book Antiqua" w:eastAsia="宋体" w:hAnsi="Book Antiqua"/>
          <w:color w:val="000000"/>
          <w:sz w:val="24"/>
          <w:szCs w:val="24"/>
        </w:rPr>
        <w:t>,</w:t>
      </w:r>
      <w:r w:rsidRPr="00B329D8">
        <w:rPr>
          <w:rFonts w:ascii="Book Antiqua" w:eastAsia="宋体" w:hAnsi="Book Antiqua"/>
          <w:color w:val="000000"/>
          <w:sz w:val="24"/>
          <w:szCs w:val="24"/>
        </w:rPr>
        <w:t xml:space="preserve"> and 1% MEM nonessential amino acids (</w:t>
      </w:r>
      <w:proofErr w:type="spellStart"/>
      <w:r w:rsidRPr="00B329D8">
        <w:rPr>
          <w:rFonts w:ascii="Book Antiqua" w:eastAsia="宋体" w:hAnsi="Book Antiqua"/>
          <w:color w:val="000000"/>
          <w:sz w:val="24"/>
          <w:szCs w:val="24"/>
        </w:rPr>
        <w:t>Gibco</w:t>
      </w:r>
      <w:proofErr w:type="spellEnd"/>
      <w:r w:rsidRPr="00B329D8">
        <w:rPr>
          <w:rFonts w:ascii="Book Antiqua" w:eastAsia="宋体" w:hAnsi="Book Antiqua"/>
          <w:color w:val="000000"/>
          <w:sz w:val="24"/>
          <w:szCs w:val="24"/>
        </w:rPr>
        <w:t xml:space="preserve">, 11140050) was used for induction of </w:t>
      </w:r>
      <w:proofErr w:type="spellStart"/>
      <w:r w:rsidRPr="00B329D8">
        <w:rPr>
          <w:rFonts w:ascii="Book Antiqua" w:eastAsia="宋体" w:hAnsi="Book Antiqua"/>
          <w:color w:val="000000"/>
          <w:sz w:val="24"/>
          <w:szCs w:val="24"/>
        </w:rPr>
        <w:t>mES</w:t>
      </w:r>
      <w:proofErr w:type="spellEnd"/>
      <w:r w:rsidRPr="00B329D8">
        <w:rPr>
          <w:rFonts w:ascii="Book Antiqua" w:eastAsia="宋体" w:hAnsi="Book Antiqua"/>
          <w:color w:val="000000"/>
          <w:sz w:val="24"/>
          <w:szCs w:val="24"/>
        </w:rPr>
        <w:t xml:space="preserve"> cell differentiation. Briefly, </w:t>
      </w:r>
      <w:bookmarkStart w:id="24" w:name="_Hlk18048311"/>
      <w:r w:rsidR="00A26281" w:rsidRPr="00B329D8">
        <w:rPr>
          <w:rFonts w:ascii="Book Antiqua" w:eastAsia="宋体" w:hAnsi="Book Antiqua"/>
          <w:color w:val="000000"/>
          <w:sz w:val="24"/>
          <w:szCs w:val="24"/>
        </w:rPr>
        <w:t xml:space="preserve">a </w:t>
      </w:r>
      <w:r w:rsidR="00E05A27" w:rsidRPr="00B329D8">
        <w:rPr>
          <w:rFonts w:ascii="Book Antiqua" w:eastAsia="宋体" w:hAnsi="Book Antiqua"/>
          <w:color w:val="000000"/>
          <w:sz w:val="24"/>
          <w:szCs w:val="24"/>
        </w:rPr>
        <w:t>single cell suspension (5</w:t>
      </w:r>
      <w:r w:rsidR="00D8312D" w:rsidRPr="00B329D8">
        <w:rPr>
          <w:rFonts w:ascii="Book Antiqua" w:eastAsia="宋体" w:hAnsi="Book Antiqua"/>
          <w:color w:val="000000"/>
          <w:sz w:val="24"/>
          <w:szCs w:val="24"/>
        </w:rPr>
        <w:t xml:space="preserve"> </w:t>
      </w:r>
      <w:r w:rsidR="00E05A27" w:rsidRPr="00B329D8">
        <w:rPr>
          <w:rFonts w:ascii="Book Antiqua" w:eastAsia="宋体" w:hAnsi="Book Antiqua"/>
          <w:color w:val="000000"/>
          <w:sz w:val="24"/>
          <w:szCs w:val="24"/>
        </w:rPr>
        <w:t>×</w:t>
      </w:r>
      <w:r w:rsidR="00D8312D" w:rsidRPr="00B329D8">
        <w:rPr>
          <w:rFonts w:ascii="Book Antiqua" w:eastAsia="宋体" w:hAnsi="Book Antiqua"/>
          <w:color w:val="000000"/>
          <w:sz w:val="24"/>
          <w:szCs w:val="24"/>
        </w:rPr>
        <w:t xml:space="preserve"> </w:t>
      </w:r>
      <w:r w:rsidR="00E05A27" w:rsidRPr="00B329D8">
        <w:rPr>
          <w:rFonts w:ascii="Book Antiqua" w:eastAsia="宋体" w:hAnsi="Book Antiqua"/>
          <w:color w:val="000000"/>
          <w:sz w:val="24"/>
          <w:szCs w:val="24"/>
        </w:rPr>
        <w:t>10</w:t>
      </w:r>
      <w:r w:rsidR="00E05A27" w:rsidRPr="00AD72F9">
        <w:rPr>
          <w:rFonts w:ascii="Book Antiqua" w:eastAsia="宋体" w:hAnsi="Book Antiqua"/>
          <w:color w:val="000000"/>
          <w:sz w:val="24"/>
          <w:szCs w:val="24"/>
          <w:vertAlign w:val="superscript"/>
        </w:rPr>
        <w:t>4</w:t>
      </w:r>
      <w:r w:rsidR="00E05A27" w:rsidRPr="00B329D8">
        <w:rPr>
          <w:rFonts w:ascii="Book Antiqua" w:eastAsia="宋体" w:hAnsi="Book Antiqua"/>
          <w:color w:val="000000"/>
          <w:sz w:val="24"/>
          <w:szCs w:val="24"/>
        </w:rPr>
        <w:t xml:space="preserve"> </w:t>
      </w:r>
      <w:proofErr w:type="spellStart"/>
      <w:r w:rsidR="00E05A27" w:rsidRPr="00B329D8">
        <w:rPr>
          <w:rFonts w:ascii="Book Antiqua" w:eastAsia="宋体" w:hAnsi="Book Antiqua"/>
          <w:color w:val="000000"/>
          <w:sz w:val="24"/>
          <w:szCs w:val="24"/>
        </w:rPr>
        <w:t>mES</w:t>
      </w:r>
      <w:proofErr w:type="spellEnd"/>
      <w:r w:rsidR="00E05A27" w:rsidRPr="00B329D8">
        <w:rPr>
          <w:rFonts w:ascii="Book Antiqua" w:eastAsia="宋体" w:hAnsi="Book Antiqua"/>
          <w:color w:val="000000"/>
          <w:sz w:val="24"/>
          <w:szCs w:val="24"/>
        </w:rPr>
        <w:t xml:space="preserve"> cells/m</w:t>
      </w:r>
      <w:r w:rsidR="00D8312D" w:rsidRPr="00B329D8">
        <w:rPr>
          <w:rFonts w:ascii="Book Antiqua" w:eastAsia="宋体" w:hAnsi="Book Antiqua"/>
          <w:color w:val="000000"/>
          <w:sz w:val="24"/>
          <w:szCs w:val="24"/>
        </w:rPr>
        <w:t>L</w:t>
      </w:r>
      <w:r w:rsidR="00E05A27" w:rsidRPr="00B329D8">
        <w:rPr>
          <w:rFonts w:ascii="Book Antiqua" w:eastAsia="宋体" w:hAnsi="Book Antiqua"/>
          <w:color w:val="000000"/>
          <w:sz w:val="24"/>
          <w:szCs w:val="24"/>
        </w:rPr>
        <w:t xml:space="preserve">) </w:t>
      </w:r>
      <w:r w:rsidR="00C77F1D" w:rsidRPr="00B329D8">
        <w:rPr>
          <w:rFonts w:ascii="Book Antiqua" w:eastAsia="宋体" w:hAnsi="Book Antiqua"/>
          <w:color w:val="000000"/>
          <w:sz w:val="24"/>
          <w:szCs w:val="24"/>
        </w:rPr>
        <w:t xml:space="preserve">in differentiation medium was split to cell droplets with ~1000 cells in </w:t>
      </w:r>
      <w:r w:rsidR="00DB6B21" w:rsidRPr="00B329D8">
        <w:rPr>
          <w:rFonts w:ascii="Book Antiqua" w:eastAsia="宋体" w:hAnsi="Book Antiqua"/>
          <w:color w:val="000000"/>
          <w:sz w:val="24"/>
          <w:szCs w:val="24"/>
        </w:rPr>
        <w:t xml:space="preserve">20 </w:t>
      </w:r>
      <w:proofErr w:type="spellStart"/>
      <w:r w:rsidR="00DB6B21" w:rsidRPr="00B329D8">
        <w:rPr>
          <w:rFonts w:ascii="Book Antiqua" w:eastAsia="宋体" w:hAnsi="Book Antiqua"/>
          <w:color w:val="000000"/>
          <w:sz w:val="24"/>
          <w:szCs w:val="24"/>
        </w:rPr>
        <w:t>μ</w:t>
      </w:r>
      <w:r w:rsidR="00D8312D" w:rsidRPr="00B329D8">
        <w:rPr>
          <w:rFonts w:ascii="Book Antiqua" w:eastAsia="宋体" w:hAnsi="Book Antiqua"/>
          <w:color w:val="000000"/>
          <w:sz w:val="24"/>
          <w:szCs w:val="24"/>
        </w:rPr>
        <w:t>L</w:t>
      </w:r>
      <w:proofErr w:type="spellEnd"/>
      <w:r w:rsidR="00C77F1D" w:rsidRPr="00B329D8">
        <w:rPr>
          <w:rFonts w:ascii="Book Antiqua" w:eastAsia="宋体" w:hAnsi="Book Antiqua"/>
          <w:color w:val="000000"/>
          <w:sz w:val="24"/>
          <w:szCs w:val="24"/>
        </w:rPr>
        <w:t xml:space="preserve"> for each drop</w:t>
      </w:r>
      <w:r w:rsidR="00A26281" w:rsidRPr="00B329D8">
        <w:rPr>
          <w:rFonts w:ascii="Book Antiqua" w:eastAsia="宋体" w:hAnsi="Book Antiqua"/>
          <w:color w:val="000000"/>
          <w:sz w:val="24"/>
          <w:szCs w:val="24"/>
        </w:rPr>
        <w:t xml:space="preserve"> and</w:t>
      </w:r>
      <w:r w:rsidR="00C77F1D" w:rsidRPr="00B329D8">
        <w:rPr>
          <w:rFonts w:ascii="Book Antiqua" w:eastAsia="宋体" w:hAnsi="Book Antiqua"/>
          <w:color w:val="000000"/>
          <w:sz w:val="24"/>
          <w:szCs w:val="24"/>
        </w:rPr>
        <w:t xml:space="preserve"> hung from the bottom of bacterial-grade dishes upside down to culture for 2 d, followed by suspension culture for two more days in </w:t>
      </w:r>
      <w:r w:rsidR="00DB6B21" w:rsidRPr="00B329D8">
        <w:rPr>
          <w:rFonts w:ascii="Book Antiqua" w:eastAsia="宋体" w:hAnsi="Book Antiqua"/>
          <w:color w:val="000000"/>
          <w:sz w:val="24"/>
          <w:szCs w:val="24"/>
        </w:rPr>
        <w:t>10 m</w:t>
      </w:r>
      <w:r w:rsidR="00D8312D" w:rsidRPr="00B329D8">
        <w:rPr>
          <w:rFonts w:ascii="Book Antiqua" w:eastAsia="宋体" w:hAnsi="Book Antiqua"/>
          <w:color w:val="000000"/>
          <w:sz w:val="24"/>
          <w:szCs w:val="24"/>
        </w:rPr>
        <w:t>L</w:t>
      </w:r>
      <w:r w:rsidR="00C77F1D" w:rsidRPr="00B329D8">
        <w:rPr>
          <w:rFonts w:ascii="Book Antiqua" w:eastAsia="宋体" w:hAnsi="Book Antiqua"/>
          <w:color w:val="000000"/>
          <w:sz w:val="24"/>
          <w:szCs w:val="24"/>
        </w:rPr>
        <w:t xml:space="preserve"> </w:t>
      </w:r>
      <w:r w:rsidR="006B3673">
        <w:rPr>
          <w:rFonts w:ascii="Book Antiqua" w:eastAsia="宋体" w:hAnsi="Book Antiqua"/>
          <w:color w:val="000000"/>
          <w:sz w:val="24"/>
          <w:szCs w:val="24"/>
        </w:rPr>
        <w:t xml:space="preserve">of </w:t>
      </w:r>
      <w:r w:rsidR="00C77F1D" w:rsidRPr="00B329D8">
        <w:rPr>
          <w:rFonts w:ascii="Book Antiqua" w:eastAsia="宋体" w:hAnsi="Book Antiqua"/>
          <w:color w:val="000000"/>
          <w:sz w:val="24"/>
          <w:szCs w:val="24"/>
        </w:rPr>
        <w:t xml:space="preserve">differentiation medium still using bacterial-grade dishes on a shaking platform at 40 rpm. This step is for </w:t>
      </w:r>
      <w:r w:rsidR="00DB6B21" w:rsidRPr="00B329D8">
        <w:rPr>
          <w:rFonts w:ascii="Book Antiqua" w:eastAsia="宋体" w:hAnsi="Book Antiqua"/>
          <w:color w:val="000000"/>
          <w:sz w:val="24"/>
          <w:szCs w:val="24"/>
        </w:rPr>
        <w:t xml:space="preserve">the </w:t>
      </w:r>
      <w:r w:rsidR="00C77F1D" w:rsidRPr="00B329D8">
        <w:rPr>
          <w:rFonts w:ascii="Book Antiqua" w:eastAsia="宋体" w:hAnsi="Book Antiqua"/>
          <w:color w:val="000000"/>
          <w:sz w:val="24"/>
          <w:szCs w:val="24"/>
        </w:rPr>
        <w:t xml:space="preserve">maturation of EBs. After that, the EBs </w:t>
      </w:r>
      <w:proofErr w:type="gramStart"/>
      <w:r w:rsidR="00C77F1D" w:rsidRPr="00B329D8">
        <w:rPr>
          <w:rFonts w:ascii="Book Antiqua" w:eastAsia="宋体" w:hAnsi="Book Antiqua"/>
          <w:color w:val="000000"/>
          <w:sz w:val="24"/>
          <w:szCs w:val="24"/>
        </w:rPr>
        <w:t>were</w:t>
      </w:r>
      <w:proofErr w:type="gramEnd"/>
      <w:r w:rsidR="00C77F1D" w:rsidRPr="00B329D8">
        <w:rPr>
          <w:rFonts w:ascii="Book Antiqua" w:eastAsia="宋体" w:hAnsi="Book Antiqua"/>
          <w:color w:val="000000"/>
          <w:sz w:val="24"/>
          <w:szCs w:val="24"/>
        </w:rPr>
        <w:t xml:space="preserve"> moved to 0.1% gelatin-coated plates for adherent culture for </w:t>
      </w:r>
      <w:r w:rsidR="00DB6B21" w:rsidRPr="00B329D8">
        <w:rPr>
          <w:rFonts w:ascii="Book Antiqua" w:eastAsia="宋体" w:hAnsi="Book Antiqua"/>
          <w:color w:val="000000"/>
          <w:sz w:val="24"/>
          <w:szCs w:val="24"/>
        </w:rPr>
        <w:t xml:space="preserve">an </w:t>
      </w:r>
      <w:r w:rsidR="00C77F1D" w:rsidRPr="00B329D8">
        <w:rPr>
          <w:rFonts w:ascii="Book Antiqua" w:eastAsia="宋体" w:hAnsi="Book Antiqua"/>
          <w:color w:val="000000"/>
          <w:sz w:val="24"/>
          <w:szCs w:val="24"/>
        </w:rPr>
        <w:t xml:space="preserve">additional 8 d. This step is for </w:t>
      </w:r>
      <w:r w:rsidR="00DB6B21" w:rsidRPr="00B329D8">
        <w:rPr>
          <w:rFonts w:ascii="Book Antiqua" w:eastAsia="宋体" w:hAnsi="Book Antiqua"/>
          <w:color w:val="000000"/>
          <w:sz w:val="24"/>
          <w:szCs w:val="24"/>
        </w:rPr>
        <w:t>cardiomyocyte</w:t>
      </w:r>
      <w:r w:rsidR="00C77F1D" w:rsidRPr="00B329D8">
        <w:rPr>
          <w:rFonts w:ascii="Book Antiqua" w:eastAsia="宋体" w:hAnsi="Book Antiqua"/>
          <w:color w:val="000000"/>
          <w:sz w:val="24"/>
          <w:szCs w:val="24"/>
        </w:rPr>
        <w:t xml:space="preserve"> differentiation</w:t>
      </w:r>
      <w:bookmarkEnd w:id="24"/>
      <w:r w:rsidR="00C77F1D" w:rsidRPr="00B329D8">
        <w:rPr>
          <w:rFonts w:ascii="Book Antiqua" w:eastAsia="宋体" w:hAnsi="Book Antiqua"/>
          <w:color w:val="000000"/>
          <w:sz w:val="24"/>
          <w:szCs w:val="24"/>
        </w:rPr>
        <w:t>.</w:t>
      </w:r>
    </w:p>
    <w:p w:rsidR="00422E7A" w:rsidRPr="00B329D8" w:rsidRDefault="00422E7A" w:rsidP="00B329D8">
      <w:pPr>
        <w:spacing w:after="0" w:line="360" w:lineRule="auto"/>
        <w:jc w:val="both"/>
        <w:rPr>
          <w:rFonts w:ascii="Book Antiqua" w:eastAsia="宋体" w:hAnsi="Book Antiqua"/>
          <w:b/>
          <w:bCs/>
          <w:color w:val="000000"/>
          <w:sz w:val="24"/>
          <w:szCs w:val="24"/>
        </w:rPr>
      </w:pPr>
    </w:p>
    <w:p w:rsidR="00422E7A" w:rsidRPr="00B329D8" w:rsidRDefault="007E0A10" w:rsidP="00B329D8">
      <w:pPr>
        <w:spacing w:after="0" w:line="360" w:lineRule="auto"/>
        <w:jc w:val="both"/>
        <w:rPr>
          <w:rFonts w:ascii="Book Antiqua" w:eastAsia="宋体" w:hAnsi="Book Antiqua"/>
          <w:i/>
          <w:iCs/>
          <w:color w:val="000000"/>
          <w:sz w:val="24"/>
          <w:szCs w:val="24"/>
        </w:rPr>
      </w:pPr>
      <w:r w:rsidRPr="00B329D8">
        <w:rPr>
          <w:rFonts w:ascii="Book Antiqua" w:eastAsia="宋体" w:hAnsi="Book Antiqua"/>
          <w:b/>
          <w:bCs/>
          <w:i/>
          <w:iCs/>
          <w:color w:val="000000"/>
          <w:sz w:val="24"/>
          <w:szCs w:val="24"/>
        </w:rPr>
        <w:t>Alkaline phosphatase staining</w:t>
      </w:r>
    </w:p>
    <w:p w:rsidR="007E0A10" w:rsidRPr="00B329D8" w:rsidRDefault="0073103B" w:rsidP="00B329D8">
      <w:pPr>
        <w:spacing w:after="0" w:line="360" w:lineRule="auto"/>
        <w:jc w:val="both"/>
        <w:rPr>
          <w:rFonts w:ascii="Book Antiqua" w:eastAsia="宋体" w:hAnsi="Book Antiqua"/>
          <w:b/>
          <w:color w:val="000000"/>
          <w:sz w:val="24"/>
          <w:szCs w:val="24"/>
        </w:rPr>
      </w:pPr>
      <w:r w:rsidRPr="00B329D8">
        <w:rPr>
          <w:rFonts w:ascii="Book Antiqua" w:eastAsia="宋体" w:hAnsi="Book Antiqua"/>
          <w:color w:val="000000"/>
          <w:sz w:val="24"/>
          <w:szCs w:val="24"/>
        </w:rPr>
        <w:t xml:space="preserve">Alkaline phosphatase activity of </w:t>
      </w:r>
      <w:r w:rsidR="00A26281" w:rsidRPr="00B329D8">
        <w:rPr>
          <w:rFonts w:ascii="Book Antiqua" w:eastAsia="宋体" w:hAnsi="Book Antiqua"/>
          <w:color w:val="000000"/>
          <w:sz w:val="24"/>
          <w:szCs w:val="24"/>
        </w:rPr>
        <w:t xml:space="preserve">the </w:t>
      </w:r>
      <w:proofErr w:type="spellStart"/>
      <w:r w:rsidRPr="00B329D8">
        <w:rPr>
          <w:rFonts w:ascii="Book Antiqua" w:eastAsia="宋体" w:hAnsi="Book Antiqua"/>
          <w:color w:val="000000"/>
          <w:sz w:val="24"/>
          <w:szCs w:val="24"/>
        </w:rPr>
        <w:t>mES</w:t>
      </w:r>
      <w:proofErr w:type="spellEnd"/>
      <w:r w:rsidRPr="00B329D8">
        <w:rPr>
          <w:rFonts w:ascii="Book Antiqua" w:eastAsia="宋体" w:hAnsi="Book Antiqua"/>
          <w:color w:val="000000"/>
          <w:sz w:val="24"/>
          <w:szCs w:val="24"/>
        </w:rPr>
        <w:t xml:space="preserve"> clones was examined using a BCIP/NBT alkaline phosphatase color development kit according to the manufacturer</w:t>
      </w:r>
      <w:r w:rsidR="00D8312D" w:rsidRPr="00B329D8">
        <w:rPr>
          <w:rFonts w:ascii="Book Antiqua" w:eastAsia="宋体" w:hAnsi="Book Antiqua"/>
          <w:color w:val="000000"/>
          <w:sz w:val="24"/>
          <w:szCs w:val="24"/>
        </w:rPr>
        <w:t>’</w:t>
      </w:r>
      <w:r w:rsidRPr="00B329D8">
        <w:rPr>
          <w:rFonts w:ascii="Book Antiqua" w:eastAsia="宋体" w:hAnsi="Book Antiqua"/>
          <w:color w:val="000000"/>
          <w:sz w:val="24"/>
          <w:szCs w:val="24"/>
        </w:rPr>
        <w:t>s protocol (</w:t>
      </w:r>
      <w:proofErr w:type="spellStart"/>
      <w:r w:rsidRPr="00B329D8">
        <w:rPr>
          <w:rFonts w:ascii="Book Antiqua" w:eastAsia="宋体" w:hAnsi="Book Antiqua"/>
          <w:color w:val="000000"/>
          <w:sz w:val="24"/>
          <w:szCs w:val="24"/>
        </w:rPr>
        <w:t>Beyotime</w:t>
      </w:r>
      <w:proofErr w:type="spellEnd"/>
      <w:r w:rsidRPr="00B329D8">
        <w:rPr>
          <w:rFonts w:ascii="Book Antiqua" w:eastAsia="宋体" w:hAnsi="Book Antiqua"/>
          <w:color w:val="000000"/>
          <w:sz w:val="24"/>
          <w:szCs w:val="24"/>
        </w:rPr>
        <w:t xml:space="preserve"> Institute of Biotechnology, China). The clones were fixed with 70% ethanol and incubated with BCIP/NBT staining work solution for 30 min</w:t>
      </w:r>
      <w:r w:rsidR="006B3673">
        <w:rPr>
          <w:rFonts w:ascii="Book Antiqua" w:eastAsia="宋体" w:hAnsi="Book Antiqua"/>
          <w:color w:val="000000"/>
          <w:sz w:val="24"/>
          <w:szCs w:val="24"/>
        </w:rPr>
        <w:t>,</w:t>
      </w:r>
      <w:r w:rsidRPr="00B329D8">
        <w:rPr>
          <w:rFonts w:ascii="Book Antiqua" w:eastAsia="宋体" w:hAnsi="Book Antiqua"/>
          <w:color w:val="000000"/>
          <w:sz w:val="24"/>
          <w:szCs w:val="24"/>
        </w:rPr>
        <w:t xml:space="preserve"> followed by washing with ddH</w:t>
      </w:r>
      <w:r w:rsidRPr="007F4B88">
        <w:rPr>
          <w:rFonts w:ascii="Book Antiqua" w:eastAsia="宋体" w:hAnsi="Book Antiqua"/>
          <w:color w:val="000000"/>
          <w:sz w:val="24"/>
          <w:szCs w:val="24"/>
          <w:vertAlign w:val="subscript"/>
        </w:rPr>
        <w:t>2</w:t>
      </w:r>
      <w:r w:rsidRPr="00B329D8">
        <w:rPr>
          <w:rFonts w:ascii="Book Antiqua" w:eastAsia="宋体" w:hAnsi="Book Antiqua"/>
          <w:color w:val="000000"/>
          <w:sz w:val="24"/>
          <w:szCs w:val="24"/>
        </w:rPr>
        <w:t>O.</w:t>
      </w:r>
    </w:p>
    <w:p w:rsidR="00422E7A" w:rsidRPr="00B329D8" w:rsidRDefault="00422E7A" w:rsidP="00B329D8">
      <w:pPr>
        <w:spacing w:after="0" w:line="360" w:lineRule="auto"/>
        <w:jc w:val="both"/>
        <w:rPr>
          <w:rFonts w:ascii="Book Antiqua" w:hAnsi="Book Antiqua"/>
          <w:b/>
          <w:color w:val="000000"/>
          <w:sz w:val="24"/>
          <w:szCs w:val="24"/>
        </w:rPr>
      </w:pPr>
    </w:p>
    <w:p w:rsidR="00422E7A" w:rsidRPr="00B329D8" w:rsidRDefault="001C1899" w:rsidP="00B329D8">
      <w:pPr>
        <w:spacing w:after="0" w:line="360" w:lineRule="auto"/>
        <w:jc w:val="both"/>
        <w:rPr>
          <w:rFonts w:ascii="Book Antiqua" w:hAnsi="Book Antiqua"/>
          <w:b/>
          <w:i/>
          <w:iCs/>
          <w:color w:val="000000"/>
          <w:sz w:val="24"/>
          <w:szCs w:val="24"/>
        </w:rPr>
      </w:pPr>
      <w:r w:rsidRPr="00B329D8">
        <w:rPr>
          <w:rFonts w:ascii="Book Antiqua" w:hAnsi="Book Antiqua"/>
          <w:b/>
          <w:i/>
          <w:iCs/>
          <w:color w:val="000000"/>
          <w:sz w:val="24"/>
          <w:szCs w:val="24"/>
        </w:rPr>
        <w:t>Statistical analysis</w:t>
      </w:r>
    </w:p>
    <w:p w:rsidR="00751C65" w:rsidRDefault="00751C65" w:rsidP="00751C65">
      <w:pPr>
        <w:spacing w:after="0" w:line="360" w:lineRule="auto"/>
        <w:jc w:val="both"/>
        <w:rPr>
          <w:rFonts w:ascii="Book Antiqua" w:eastAsia="MS Mincho" w:hAnsi="Book Antiqua"/>
          <w:color w:val="000000"/>
          <w:sz w:val="24"/>
          <w:szCs w:val="24"/>
          <w:lang w:eastAsia="en-US"/>
        </w:rPr>
      </w:pPr>
      <w:r>
        <w:rPr>
          <w:rFonts w:ascii="Book Antiqua" w:hAnsi="Book Antiqua"/>
          <w:color w:val="000000"/>
          <w:sz w:val="24"/>
          <w:szCs w:val="24"/>
        </w:rPr>
        <w:t xml:space="preserve">Data are presented as the mean ± SE. A standard two-tailed Student’s </w:t>
      </w:r>
      <w:r>
        <w:rPr>
          <w:rFonts w:ascii="Book Antiqua" w:hAnsi="Book Antiqua"/>
          <w:i/>
          <w:iCs/>
          <w:color w:val="000000"/>
          <w:sz w:val="24"/>
          <w:szCs w:val="24"/>
        </w:rPr>
        <w:t>t</w:t>
      </w:r>
      <w:r>
        <w:rPr>
          <w:rFonts w:ascii="Book Antiqua" w:hAnsi="Book Antiqua"/>
          <w:color w:val="000000"/>
          <w:sz w:val="24"/>
          <w:szCs w:val="24"/>
        </w:rPr>
        <w:t xml:space="preserve">-test with SPSS 21.0 software was used for statistical </w:t>
      </w:r>
      <w:r w:rsidR="006B3673">
        <w:rPr>
          <w:rFonts w:ascii="Book Antiqua" w:hAnsi="Book Antiqua"/>
          <w:color w:val="000000"/>
          <w:sz w:val="24"/>
          <w:szCs w:val="24"/>
        </w:rPr>
        <w:t>analyses</w:t>
      </w:r>
      <w:r>
        <w:rPr>
          <w:rFonts w:ascii="Book Antiqua" w:hAnsi="Book Antiqua"/>
          <w:color w:val="000000"/>
          <w:sz w:val="24"/>
          <w:szCs w:val="24"/>
        </w:rPr>
        <w:t xml:space="preserve">, in which </w:t>
      </w:r>
      <w:r>
        <w:rPr>
          <w:rFonts w:ascii="Book Antiqua" w:hAnsi="Book Antiqua"/>
          <w:i/>
          <w:iCs/>
          <w:color w:val="000000"/>
          <w:sz w:val="24"/>
          <w:szCs w:val="24"/>
        </w:rPr>
        <w:t>P</w:t>
      </w:r>
      <w:r>
        <w:rPr>
          <w:rFonts w:ascii="Book Antiqua" w:hAnsi="Book Antiqua"/>
          <w:color w:val="000000"/>
          <w:sz w:val="24"/>
          <w:szCs w:val="24"/>
        </w:rPr>
        <w:t xml:space="preserve"> &lt; 0.05 was considered significant.</w:t>
      </w:r>
    </w:p>
    <w:p w:rsidR="00702F43" w:rsidRPr="00751C65" w:rsidRDefault="00702F43" w:rsidP="00B329D8">
      <w:pPr>
        <w:autoSpaceDE w:val="0"/>
        <w:autoSpaceDN w:val="0"/>
        <w:spacing w:after="0" w:line="360" w:lineRule="auto"/>
        <w:jc w:val="both"/>
        <w:rPr>
          <w:rFonts w:ascii="Book Antiqua" w:eastAsia="宋体" w:hAnsi="Book Antiqua"/>
          <w:b/>
          <w:color w:val="000000"/>
          <w:sz w:val="24"/>
          <w:szCs w:val="24"/>
        </w:rPr>
      </w:pPr>
    </w:p>
    <w:p w:rsidR="00183FD0" w:rsidRPr="00B329D8" w:rsidRDefault="00D4770A" w:rsidP="00B329D8">
      <w:pPr>
        <w:autoSpaceDE w:val="0"/>
        <w:autoSpaceDN w:val="0"/>
        <w:spacing w:after="0" w:line="360" w:lineRule="auto"/>
        <w:jc w:val="both"/>
        <w:rPr>
          <w:rFonts w:ascii="Book Antiqua" w:eastAsia="宋体" w:hAnsi="Book Antiqua"/>
          <w:b/>
          <w:caps/>
          <w:color w:val="000000"/>
          <w:sz w:val="24"/>
          <w:szCs w:val="24"/>
        </w:rPr>
      </w:pPr>
      <w:r w:rsidRPr="00B329D8">
        <w:rPr>
          <w:rFonts w:ascii="Book Antiqua" w:eastAsia="宋体" w:hAnsi="Book Antiqua"/>
          <w:b/>
          <w:caps/>
          <w:color w:val="000000"/>
          <w:sz w:val="24"/>
          <w:szCs w:val="24"/>
        </w:rPr>
        <w:t>Results</w:t>
      </w:r>
    </w:p>
    <w:p w:rsidR="00702F43" w:rsidRPr="00B329D8" w:rsidRDefault="00405577" w:rsidP="00B329D8">
      <w:pPr>
        <w:autoSpaceDE w:val="0"/>
        <w:autoSpaceDN w:val="0"/>
        <w:spacing w:after="0" w:line="360" w:lineRule="auto"/>
        <w:jc w:val="both"/>
        <w:rPr>
          <w:rFonts w:ascii="Book Antiqua" w:eastAsia="宋体" w:hAnsi="Book Antiqua"/>
          <w:i/>
          <w:iCs/>
          <w:color w:val="000000"/>
          <w:sz w:val="24"/>
          <w:szCs w:val="24"/>
        </w:rPr>
      </w:pPr>
      <w:r w:rsidRPr="00B329D8">
        <w:rPr>
          <w:rFonts w:ascii="Book Antiqua" w:eastAsia="宋体" w:hAnsi="Book Antiqua"/>
          <w:b/>
          <w:i/>
          <w:iCs/>
          <w:color w:val="000000"/>
          <w:sz w:val="24"/>
          <w:szCs w:val="24"/>
        </w:rPr>
        <w:t>High expression of miR-301a in the heart from late embryonic to neonatal mice</w:t>
      </w:r>
    </w:p>
    <w:p w:rsidR="005862E1" w:rsidRPr="00B329D8" w:rsidRDefault="00E91F77" w:rsidP="00B329D8">
      <w:pPr>
        <w:autoSpaceDE w:val="0"/>
        <w:autoSpaceDN w:val="0"/>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t>Our previous work demonstrated the enrichment of a subset of miRNAs</w:t>
      </w:r>
      <w:r w:rsidR="00DB6B21"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 including miR-708 and miR-301a</w:t>
      </w:r>
      <w:r w:rsidR="00DB6B21"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 in </w:t>
      </w:r>
      <w:r w:rsidR="003208AD" w:rsidRPr="00B329D8">
        <w:rPr>
          <w:rFonts w:ascii="Book Antiqua" w:eastAsia="宋体" w:hAnsi="Book Antiqua"/>
          <w:color w:val="000000"/>
          <w:sz w:val="24"/>
          <w:szCs w:val="24"/>
        </w:rPr>
        <w:t xml:space="preserve">the </w:t>
      </w:r>
      <w:r w:rsidRPr="00B329D8">
        <w:rPr>
          <w:rFonts w:ascii="Book Antiqua" w:eastAsia="宋体" w:hAnsi="Book Antiqua"/>
          <w:color w:val="000000"/>
          <w:sz w:val="24"/>
          <w:szCs w:val="24"/>
        </w:rPr>
        <w:t xml:space="preserve">cardiomyocytes of neonatal </w:t>
      </w:r>
      <w:proofErr w:type="gramStart"/>
      <w:r w:rsidRPr="00B329D8">
        <w:rPr>
          <w:rFonts w:ascii="Book Antiqua" w:eastAsia="宋体" w:hAnsi="Book Antiqua"/>
          <w:color w:val="000000"/>
          <w:sz w:val="24"/>
          <w:szCs w:val="24"/>
        </w:rPr>
        <w:t>rodents</w:t>
      </w:r>
      <w:r w:rsidRPr="00B329D8">
        <w:rPr>
          <w:rFonts w:ascii="Book Antiqua" w:eastAsia="宋体" w:hAnsi="Book Antiqua"/>
          <w:color w:val="000000"/>
          <w:sz w:val="24"/>
          <w:szCs w:val="24"/>
          <w:vertAlign w:val="superscript"/>
        </w:rPr>
        <w:t>[</w:t>
      </w:r>
      <w:proofErr w:type="gramEnd"/>
      <w:r w:rsidRPr="00B329D8">
        <w:rPr>
          <w:rFonts w:ascii="Book Antiqua" w:eastAsia="宋体" w:hAnsi="Book Antiqua"/>
          <w:color w:val="000000"/>
          <w:sz w:val="24"/>
          <w:szCs w:val="24"/>
          <w:vertAlign w:val="superscript"/>
        </w:rPr>
        <w:t>26]</w:t>
      </w:r>
      <w:r w:rsidRPr="00B329D8">
        <w:rPr>
          <w:rFonts w:ascii="Book Antiqua" w:eastAsia="宋体" w:hAnsi="Book Antiqua"/>
          <w:color w:val="000000"/>
          <w:sz w:val="24"/>
          <w:szCs w:val="24"/>
        </w:rPr>
        <w:t xml:space="preserve">. </w:t>
      </w:r>
      <w:r w:rsidR="00DB6B21" w:rsidRPr="00B329D8">
        <w:rPr>
          <w:rFonts w:ascii="Book Antiqua" w:eastAsia="宋体" w:hAnsi="Book Antiqua"/>
          <w:color w:val="000000"/>
          <w:sz w:val="24"/>
          <w:szCs w:val="24"/>
        </w:rPr>
        <w:t xml:space="preserve">To </w:t>
      </w:r>
      <w:r w:rsidRPr="00B329D8">
        <w:rPr>
          <w:rFonts w:ascii="Book Antiqua" w:eastAsia="宋体" w:hAnsi="Book Antiqua"/>
          <w:color w:val="000000"/>
          <w:sz w:val="24"/>
          <w:szCs w:val="24"/>
        </w:rPr>
        <w:t xml:space="preserve">further determine the expression pattern and function of miR-301a during </w:t>
      </w:r>
      <w:r w:rsidR="00DB6B21" w:rsidRPr="00B329D8">
        <w:rPr>
          <w:rFonts w:ascii="Book Antiqua" w:eastAsia="宋体" w:hAnsi="Book Antiqua"/>
          <w:color w:val="000000"/>
          <w:sz w:val="24"/>
          <w:szCs w:val="24"/>
        </w:rPr>
        <w:t xml:space="preserve">heart </w:t>
      </w:r>
      <w:r w:rsidRPr="00B329D8">
        <w:rPr>
          <w:rFonts w:ascii="Book Antiqua" w:eastAsia="宋体" w:hAnsi="Book Antiqua"/>
          <w:color w:val="000000"/>
          <w:sz w:val="24"/>
          <w:szCs w:val="24"/>
        </w:rPr>
        <w:t xml:space="preserve">development, we collected mouse embryo hearts at </w:t>
      </w:r>
      <w:r w:rsidRPr="00B329D8">
        <w:rPr>
          <w:rFonts w:ascii="Book Antiqua" w:eastAsia="宋体" w:hAnsi="Book Antiqua"/>
          <w:color w:val="000000"/>
          <w:sz w:val="24"/>
          <w:szCs w:val="24"/>
        </w:rPr>
        <w:lastRenderedPageBreak/>
        <w:t xml:space="preserve">days 11.5, 13.5, 15.5, 17.5, </w:t>
      </w:r>
      <w:r w:rsidR="003208AD" w:rsidRPr="00B329D8">
        <w:rPr>
          <w:rFonts w:ascii="Book Antiqua" w:eastAsia="宋体" w:hAnsi="Book Antiqua"/>
          <w:color w:val="000000"/>
          <w:sz w:val="24"/>
          <w:szCs w:val="24"/>
        </w:rPr>
        <w:t xml:space="preserve">and </w:t>
      </w:r>
      <w:r w:rsidRPr="00B329D8">
        <w:rPr>
          <w:rFonts w:ascii="Book Antiqua" w:eastAsia="宋体" w:hAnsi="Book Antiqua"/>
          <w:color w:val="000000"/>
          <w:sz w:val="24"/>
          <w:szCs w:val="24"/>
        </w:rPr>
        <w:t>19.5, as well as hearts from 3</w:t>
      </w:r>
      <w:r w:rsidR="00D8312D" w:rsidRPr="00B329D8">
        <w:rPr>
          <w:rFonts w:ascii="Book Antiqua" w:eastAsia="宋体" w:hAnsi="Book Antiqua"/>
          <w:color w:val="000000"/>
          <w:sz w:val="24"/>
          <w:szCs w:val="24"/>
        </w:rPr>
        <w:t>-</w:t>
      </w:r>
      <w:r w:rsidRPr="00B329D8">
        <w:rPr>
          <w:rFonts w:ascii="Book Antiqua" w:eastAsia="宋体" w:hAnsi="Book Antiqua"/>
          <w:color w:val="000000"/>
          <w:sz w:val="24"/>
          <w:szCs w:val="24"/>
        </w:rPr>
        <w:t>d</w:t>
      </w:r>
      <w:r w:rsidR="00115C2B">
        <w:rPr>
          <w:rFonts w:ascii="Book Antiqua" w:eastAsia="宋体" w:hAnsi="Book Antiqua"/>
          <w:color w:val="000000"/>
          <w:sz w:val="24"/>
          <w:szCs w:val="24"/>
        </w:rPr>
        <w:t>ay</w:t>
      </w:r>
      <w:r w:rsidR="00D8312D" w:rsidRPr="00B329D8">
        <w:rPr>
          <w:rFonts w:ascii="Book Antiqua" w:eastAsia="宋体" w:hAnsi="Book Antiqua"/>
          <w:color w:val="000000"/>
          <w:sz w:val="24"/>
          <w:szCs w:val="24"/>
        </w:rPr>
        <w:t>-</w:t>
      </w:r>
      <w:r w:rsidRPr="00B329D8">
        <w:rPr>
          <w:rFonts w:ascii="Book Antiqua" w:eastAsia="宋体" w:hAnsi="Book Antiqua"/>
          <w:color w:val="000000"/>
          <w:sz w:val="24"/>
          <w:szCs w:val="24"/>
        </w:rPr>
        <w:t>old neonatal and 6-wk-old adult mice. The expression analysis of miR-301a indicated much higher levels in the hearts of late</w:t>
      </w:r>
      <w:r w:rsidR="00B165EC" w:rsidRPr="00B329D8">
        <w:rPr>
          <w:rFonts w:ascii="Book Antiqua" w:eastAsia="宋体" w:hAnsi="Book Antiqua"/>
          <w:color w:val="000000"/>
          <w:sz w:val="24"/>
          <w:szCs w:val="24"/>
        </w:rPr>
        <w:t>-</w:t>
      </w:r>
      <w:r w:rsidRPr="00B329D8">
        <w:rPr>
          <w:rFonts w:ascii="Book Antiqua" w:eastAsia="宋体" w:hAnsi="Book Antiqua"/>
          <w:color w:val="000000"/>
          <w:sz w:val="24"/>
          <w:szCs w:val="24"/>
        </w:rPr>
        <w:t>stage embryos and 3-</w:t>
      </w:r>
      <w:r w:rsidR="00E475D0">
        <w:rPr>
          <w:rFonts w:ascii="Book Antiqua" w:eastAsia="宋体" w:hAnsi="Book Antiqua"/>
          <w:color w:val="000000"/>
          <w:sz w:val="24"/>
          <w:szCs w:val="24"/>
        </w:rPr>
        <w:t>day</w:t>
      </w:r>
      <w:r w:rsidRPr="00B329D8">
        <w:rPr>
          <w:rFonts w:ascii="Book Antiqua" w:eastAsia="宋体" w:hAnsi="Book Antiqua"/>
          <w:color w:val="000000"/>
          <w:sz w:val="24"/>
          <w:szCs w:val="24"/>
        </w:rPr>
        <w:t xml:space="preserve">-old postnatal mice </w:t>
      </w:r>
      <w:r w:rsidR="003208AD" w:rsidRPr="00B329D8">
        <w:rPr>
          <w:rFonts w:ascii="Book Antiqua" w:eastAsia="宋体" w:hAnsi="Book Antiqua"/>
          <w:color w:val="000000"/>
          <w:sz w:val="24"/>
          <w:szCs w:val="24"/>
        </w:rPr>
        <w:t>than</w:t>
      </w:r>
      <w:r w:rsidRPr="00B329D8">
        <w:rPr>
          <w:rFonts w:ascii="Book Antiqua" w:eastAsia="宋体" w:hAnsi="Book Antiqua"/>
          <w:color w:val="000000"/>
          <w:sz w:val="24"/>
          <w:szCs w:val="24"/>
        </w:rPr>
        <w:t xml:space="preserve"> adult </w:t>
      </w:r>
      <w:r w:rsidR="00DB6B21" w:rsidRPr="00B329D8">
        <w:rPr>
          <w:rFonts w:ascii="Book Antiqua" w:eastAsia="宋体" w:hAnsi="Book Antiqua"/>
          <w:color w:val="000000"/>
          <w:sz w:val="24"/>
          <w:szCs w:val="24"/>
        </w:rPr>
        <w:t>hearts. In particular,</w:t>
      </w:r>
      <w:r w:rsidR="00197BBC" w:rsidRPr="00B329D8">
        <w:rPr>
          <w:rFonts w:ascii="Book Antiqua" w:eastAsia="宋体" w:hAnsi="Book Antiqua"/>
          <w:color w:val="000000"/>
          <w:sz w:val="24"/>
          <w:szCs w:val="24"/>
        </w:rPr>
        <w:t xml:space="preserve"> the levels in the heart</w:t>
      </w:r>
      <w:r w:rsidR="00B165EC" w:rsidRPr="00B329D8">
        <w:rPr>
          <w:rFonts w:ascii="Book Antiqua" w:eastAsia="宋体" w:hAnsi="Book Antiqua"/>
          <w:color w:val="000000"/>
          <w:sz w:val="24"/>
          <w:szCs w:val="24"/>
        </w:rPr>
        <w:t>s</w:t>
      </w:r>
      <w:r w:rsidR="00197BBC" w:rsidRPr="00B329D8">
        <w:rPr>
          <w:rFonts w:ascii="Book Antiqua" w:eastAsia="宋体" w:hAnsi="Book Antiqua"/>
          <w:color w:val="000000"/>
          <w:sz w:val="24"/>
          <w:szCs w:val="24"/>
        </w:rPr>
        <w:t xml:space="preserve"> from E17.5 to newborn mice </w:t>
      </w:r>
      <w:r w:rsidR="00DB6B21" w:rsidRPr="00B329D8">
        <w:rPr>
          <w:rFonts w:ascii="Book Antiqua" w:eastAsia="宋体" w:hAnsi="Book Antiqua"/>
          <w:color w:val="000000"/>
          <w:sz w:val="24"/>
          <w:szCs w:val="24"/>
        </w:rPr>
        <w:t>were</w:t>
      </w:r>
      <w:r w:rsidR="00197BBC" w:rsidRPr="00B329D8">
        <w:rPr>
          <w:rFonts w:ascii="Book Antiqua" w:eastAsia="宋体" w:hAnsi="Book Antiqua"/>
          <w:color w:val="000000"/>
          <w:sz w:val="24"/>
          <w:szCs w:val="24"/>
        </w:rPr>
        <w:t xml:space="preserve"> over 10-fold higher than </w:t>
      </w:r>
      <w:r w:rsidR="00DB6B21" w:rsidRPr="00B329D8">
        <w:rPr>
          <w:rFonts w:ascii="Book Antiqua" w:eastAsia="宋体" w:hAnsi="Book Antiqua"/>
          <w:color w:val="000000"/>
          <w:sz w:val="24"/>
          <w:szCs w:val="24"/>
        </w:rPr>
        <w:t>those</w:t>
      </w:r>
      <w:r w:rsidR="00197BBC" w:rsidRPr="00B329D8">
        <w:rPr>
          <w:rFonts w:ascii="Book Antiqua" w:eastAsia="宋体" w:hAnsi="Book Antiqua"/>
          <w:color w:val="000000"/>
          <w:sz w:val="24"/>
          <w:szCs w:val="24"/>
        </w:rPr>
        <w:t xml:space="preserve"> in adult heart</w:t>
      </w:r>
      <w:r w:rsidR="00B165EC" w:rsidRPr="00B329D8">
        <w:rPr>
          <w:rFonts w:ascii="Book Antiqua" w:eastAsia="宋体" w:hAnsi="Book Antiqua"/>
          <w:color w:val="000000"/>
          <w:sz w:val="24"/>
          <w:szCs w:val="24"/>
        </w:rPr>
        <w:t>s</w:t>
      </w:r>
      <w:r w:rsidR="005609A6" w:rsidRPr="00B329D8">
        <w:rPr>
          <w:rFonts w:ascii="Book Antiqua" w:eastAsia="宋体" w:hAnsi="Book Antiqua"/>
          <w:color w:val="000000"/>
          <w:sz w:val="24"/>
          <w:szCs w:val="24"/>
        </w:rPr>
        <w:t xml:space="preserve"> (Figure 1), suggesting the potential function of miR-301a in regulating heart development, cardiomyocyte differentiation</w:t>
      </w:r>
      <w:r w:rsidR="006B3673">
        <w:rPr>
          <w:rFonts w:ascii="Book Antiqua" w:eastAsia="宋体" w:hAnsi="Book Antiqua"/>
          <w:color w:val="000000"/>
          <w:sz w:val="24"/>
          <w:szCs w:val="24"/>
        </w:rPr>
        <w:t>,</w:t>
      </w:r>
      <w:r w:rsidR="005609A6" w:rsidRPr="00B329D8">
        <w:rPr>
          <w:rFonts w:ascii="Book Antiqua" w:eastAsia="宋体" w:hAnsi="Book Antiqua"/>
          <w:color w:val="000000"/>
          <w:sz w:val="24"/>
          <w:szCs w:val="24"/>
        </w:rPr>
        <w:t xml:space="preserve"> and cardiomyocyte proliferation.</w:t>
      </w:r>
    </w:p>
    <w:p w:rsidR="00422E7A" w:rsidRPr="00B329D8" w:rsidRDefault="00422E7A" w:rsidP="00B329D8">
      <w:pPr>
        <w:autoSpaceDE w:val="0"/>
        <w:autoSpaceDN w:val="0"/>
        <w:spacing w:after="0" w:line="360" w:lineRule="auto"/>
        <w:jc w:val="both"/>
        <w:rPr>
          <w:rFonts w:ascii="Book Antiqua" w:eastAsia="宋体" w:hAnsi="Book Antiqua"/>
          <w:b/>
          <w:color w:val="000000"/>
          <w:sz w:val="24"/>
          <w:szCs w:val="24"/>
        </w:rPr>
      </w:pPr>
    </w:p>
    <w:p w:rsidR="00422E7A" w:rsidRPr="00B329D8" w:rsidRDefault="006B3673" w:rsidP="00B329D8">
      <w:pPr>
        <w:autoSpaceDE w:val="0"/>
        <w:autoSpaceDN w:val="0"/>
        <w:spacing w:after="0" w:line="360" w:lineRule="auto"/>
        <w:jc w:val="both"/>
        <w:rPr>
          <w:rFonts w:ascii="Book Antiqua" w:eastAsia="宋体" w:hAnsi="Book Antiqua"/>
          <w:b/>
          <w:color w:val="000000"/>
          <w:sz w:val="24"/>
          <w:szCs w:val="24"/>
        </w:rPr>
      </w:pPr>
      <w:r>
        <w:rPr>
          <w:rFonts w:ascii="Book Antiqua" w:eastAsia="宋体" w:hAnsi="Book Antiqua"/>
          <w:b/>
          <w:i/>
          <w:iCs/>
          <w:color w:val="000000"/>
          <w:sz w:val="24"/>
          <w:szCs w:val="24"/>
        </w:rPr>
        <w:t>M</w:t>
      </w:r>
      <w:r w:rsidRPr="00B329D8">
        <w:rPr>
          <w:rFonts w:ascii="Book Antiqua" w:eastAsia="宋体" w:hAnsi="Book Antiqua"/>
          <w:b/>
          <w:i/>
          <w:iCs/>
          <w:color w:val="000000"/>
          <w:sz w:val="24"/>
          <w:szCs w:val="24"/>
        </w:rPr>
        <w:t>iR</w:t>
      </w:r>
      <w:r w:rsidR="002004BC" w:rsidRPr="00B329D8">
        <w:rPr>
          <w:rFonts w:ascii="Book Antiqua" w:eastAsia="宋体" w:hAnsi="Book Antiqua"/>
          <w:b/>
          <w:i/>
          <w:iCs/>
          <w:color w:val="000000"/>
          <w:sz w:val="24"/>
          <w:szCs w:val="24"/>
        </w:rPr>
        <w:t xml:space="preserve">-301a </w:t>
      </w:r>
      <w:r w:rsidRPr="00B329D8">
        <w:rPr>
          <w:rFonts w:ascii="Book Antiqua" w:eastAsia="宋体" w:hAnsi="Book Antiqua"/>
          <w:b/>
          <w:i/>
          <w:iCs/>
          <w:color w:val="000000"/>
          <w:sz w:val="24"/>
          <w:szCs w:val="24"/>
        </w:rPr>
        <w:t>d</w:t>
      </w:r>
      <w:r>
        <w:rPr>
          <w:rFonts w:ascii="Book Antiqua" w:eastAsia="宋体" w:hAnsi="Book Antiqua"/>
          <w:b/>
          <w:i/>
          <w:iCs/>
          <w:color w:val="000000"/>
          <w:sz w:val="24"/>
          <w:szCs w:val="24"/>
        </w:rPr>
        <w:t>oes</w:t>
      </w:r>
      <w:r w:rsidRPr="00B329D8">
        <w:rPr>
          <w:rFonts w:ascii="Book Antiqua" w:eastAsia="宋体" w:hAnsi="Book Antiqua"/>
          <w:b/>
          <w:i/>
          <w:iCs/>
          <w:color w:val="000000"/>
          <w:sz w:val="24"/>
          <w:szCs w:val="24"/>
        </w:rPr>
        <w:t xml:space="preserve"> </w:t>
      </w:r>
      <w:r w:rsidR="002004BC" w:rsidRPr="00B329D8">
        <w:rPr>
          <w:rFonts w:ascii="Book Antiqua" w:eastAsia="宋体" w:hAnsi="Book Antiqua"/>
          <w:b/>
          <w:i/>
          <w:iCs/>
          <w:color w:val="000000"/>
          <w:sz w:val="24"/>
          <w:szCs w:val="24"/>
        </w:rPr>
        <w:t xml:space="preserve">not </w:t>
      </w:r>
      <w:r w:rsidR="00DB6B21" w:rsidRPr="00B329D8">
        <w:rPr>
          <w:rFonts w:ascii="Book Antiqua" w:eastAsia="宋体" w:hAnsi="Book Antiqua"/>
          <w:b/>
          <w:i/>
          <w:iCs/>
          <w:color w:val="000000"/>
          <w:sz w:val="24"/>
          <w:szCs w:val="24"/>
        </w:rPr>
        <w:t xml:space="preserve">regulate </w:t>
      </w:r>
      <w:r w:rsidR="002004BC" w:rsidRPr="00B329D8">
        <w:rPr>
          <w:rFonts w:ascii="Book Antiqua" w:eastAsia="宋体" w:hAnsi="Book Antiqua"/>
          <w:b/>
          <w:i/>
          <w:iCs/>
          <w:color w:val="000000"/>
          <w:sz w:val="24"/>
          <w:szCs w:val="24"/>
        </w:rPr>
        <w:t xml:space="preserve">the formation of early </w:t>
      </w:r>
      <w:r>
        <w:rPr>
          <w:rFonts w:ascii="Book Antiqua" w:eastAsia="宋体" w:hAnsi="Book Antiqua"/>
          <w:b/>
          <w:i/>
          <w:iCs/>
          <w:color w:val="000000"/>
          <w:sz w:val="24"/>
          <w:szCs w:val="24"/>
        </w:rPr>
        <w:t>EBs</w:t>
      </w:r>
    </w:p>
    <w:p w:rsidR="00EE229F" w:rsidRPr="00B329D8" w:rsidRDefault="00DB6B21" w:rsidP="00B329D8">
      <w:pPr>
        <w:autoSpaceDE w:val="0"/>
        <w:autoSpaceDN w:val="0"/>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t xml:space="preserve">To </w:t>
      </w:r>
      <w:r w:rsidR="00C55F0C" w:rsidRPr="00B329D8">
        <w:rPr>
          <w:rFonts w:ascii="Book Antiqua" w:eastAsia="宋体" w:hAnsi="Book Antiqua"/>
          <w:color w:val="000000"/>
          <w:sz w:val="24"/>
          <w:szCs w:val="24"/>
        </w:rPr>
        <w:t xml:space="preserve">explore the role of miR-301a during heart development, </w:t>
      </w:r>
      <w:r w:rsidR="003208AD" w:rsidRPr="00B329D8">
        <w:rPr>
          <w:rFonts w:ascii="Book Antiqua" w:eastAsia="宋体" w:hAnsi="Book Antiqua"/>
          <w:color w:val="000000"/>
          <w:sz w:val="24"/>
          <w:szCs w:val="24"/>
        </w:rPr>
        <w:t xml:space="preserve">we established </w:t>
      </w:r>
      <w:r w:rsidR="00C55F0C" w:rsidRPr="00B329D8">
        <w:rPr>
          <w:rFonts w:ascii="Book Antiqua" w:eastAsia="宋体" w:hAnsi="Book Antiqua"/>
          <w:color w:val="000000"/>
          <w:sz w:val="24"/>
          <w:szCs w:val="24"/>
        </w:rPr>
        <w:t>a cell-culturing system using</w:t>
      </w:r>
      <w:r w:rsidRPr="00B329D8">
        <w:rPr>
          <w:rFonts w:ascii="Book Antiqua" w:eastAsia="宋体" w:hAnsi="Book Antiqua"/>
          <w:color w:val="000000"/>
          <w:sz w:val="24"/>
          <w:szCs w:val="24"/>
        </w:rPr>
        <w:t xml:space="preserve"> the</w:t>
      </w:r>
      <w:r w:rsidR="00C55F0C" w:rsidRPr="00B329D8">
        <w:rPr>
          <w:rFonts w:ascii="Book Antiqua" w:eastAsia="宋体" w:hAnsi="Book Antiqua"/>
          <w:color w:val="000000"/>
          <w:sz w:val="24"/>
          <w:szCs w:val="24"/>
        </w:rPr>
        <w:t xml:space="preserve"> hanging drop technique to induce </w:t>
      </w:r>
      <w:proofErr w:type="spellStart"/>
      <w:r w:rsidR="00C55F0C" w:rsidRPr="00B329D8">
        <w:rPr>
          <w:rFonts w:ascii="Book Antiqua" w:eastAsia="宋体" w:hAnsi="Book Antiqua"/>
          <w:color w:val="000000"/>
          <w:sz w:val="24"/>
          <w:szCs w:val="24"/>
        </w:rPr>
        <w:t>mES</w:t>
      </w:r>
      <w:proofErr w:type="spellEnd"/>
      <w:r w:rsidR="00C55F0C" w:rsidRPr="00B329D8">
        <w:rPr>
          <w:rFonts w:ascii="Book Antiqua" w:eastAsia="宋体" w:hAnsi="Book Antiqua"/>
          <w:color w:val="000000"/>
          <w:sz w:val="24"/>
          <w:szCs w:val="24"/>
        </w:rPr>
        <w:t xml:space="preserve"> cell differentiation into cardiomyocytes </w:t>
      </w:r>
      <w:r w:rsidR="00C55F0C" w:rsidRPr="00B329D8">
        <w:rPr>
          <w:rFonts w:ascii="Book Antiqua" w:eastAsia="宋体" w:hAnsi="Book Antiqua"/>
          <w:i/>
          <w:color w:val="000000"/>
          <w:sz w:val="24"/>
          <w:szCs w:val="24"/>
        </w:rPr>
        <w:t>in vitro</w:t>
      </w:r>
      <w:r w:rsidR="00C55F0C" w:rsidRPr="00B329D8">
        <w:rPr>
          <w:rFonts w:ascii="Book Antiqua" w:eastAsia="宋体" w:hAnsi="Book Antiqua"/>
          <w:color w:val="000000"/>
          <w:sz w:val="24"/>
          <w:szCs w:val="24"/>
        </w:rPr>
        <w:t xml:space="preserve"> (Figure 2A), which can partly mimic the development of </w:t>
      </w:r>
      <w:r w:rsidRPr="00B329D8">
        <w:rPr>
          <w:rFonts w:ascii="Book Antiqua" w:eastAsia="宋体" w:hAnsi="Book Antiqua"/>
          <w:color w:val="000000"/>
          <w:sz w:val="24"/>
          <w:szCs w:val="24"/>
        </w:rPr>
        <w:t xml:space="preserve">the </w:t>
      </w:r>
      <w:r w:rsidR="00C55F0C" w:rsidRPr="00B329D8">
        <w:rPr>
          <w:rFonts w:ascii="Book Antiqua" w:eastAsia="宋体" w:hAnsi="Book Antiqua"/>
          <w:color w:val="000000"/>
          <w:sz w:val="24"/>
          <w:szCs w:val="24"/>
        </w:rPr>
        <w:t xml:space="preserve">embryonic heart </w:t>
      </w:r>
      <w:r w:rsidR="00C55F0C" w:rsidRPr="00B329D8">
        <w:rPr>
          <w:rFonts w:ascii="Book Antiqua" w:eastAsia="宋体" w:hAnsi="Book Antiqua"/>
          <w:i/>
          <w:color w:val="000000"/>
          <w:sz w:val="24"/>
          <w:szCs w:val="24"/>
        </w:rPr>
        <w:t>in vivo</w:t>
      </w:r>
      <w:r w:rsidR="00EE229F" w:rsidRPr="00B329D8">
        <w:rPr>
          <w:rFonts w:ascii="Book Antiqua" w:eastAsia="宋体" w:hAnsi="Book Antiqua"/>
          <w:color w:val="000000"/>
          <w:sz w:val="24"/>
          <w:szCs w:val="24"/>
        </w:rPr>
        <w:t xml:space="preserve">. We compared the expression of miR-301a in </w:t>
      </w:r>
      <w:proofErr w:type="spellStart"/>
      <w:r w:rsidR="00EE229F" w:rsidRPr="00B329D8">
        <w:rPr>
          <w:rFonts w:ascii="Book Antiqua" w:eastAsia="宋体" w:hAnsi="Book Antiqua"/>
          <w:color w:val="000000"/>
          <w:sz w:val="24"/>
          <w:szCs w:val="24"/>
        </w:rPr>
        <w:t>mES</w:t>
      </w:r>
      <w:proofErr w:type="spellEnd"/>
      <w:r w:rsidR="00EE229F" w:rsidRPr="00B329D8">
        <w:rPr>
          <w:rFonts w:ascii="Book Antiqua" w:eastAsia="宋体" w:hAnsi="Book Antiqua"/>
          <w:color w:val="000000"/>
          <w:sz w:val="24"/>
          <w:szCs w:val="24"/>
        </w:rPr>
        <w:t xml:space="preserve"> cells before differentiation and </w:t>
      </w:r>
      <w:proofErr w:type="spellStart"/>
      <w:r w:rsidR="00EE229F" w:rsidRPr="00B329D8">
        <w:rPr>
          <w:rFonts w:ascii="Book Antiqua" w:eastAsia="宋体" w:hAnsi="Book Antiqua"/>
          <w:color w:val="000000"/>
          <w:sz w:val="24"/>
          <w:szCs w:val="24"/>
        </w:rPr>
        <w:t>mES</w:t>
      </w:r>
      <w:proofErr w:type="spellEnd"/>
      <w:r w:rsidR="00EE229F" w:rsidRPr="00B329D8">
        <w:rPr>
          <w:rFonts w:ascii="Book Antiqua" w:eastAsia="宋体" w:hAnsi="Book Antiqua"/>
          <w:color w:val="000000"/>
          <w:sz w:val="24"/>
          <w:szCs w:val="24"/>
        </w:rPr>
        <w:t xml:space="preserve"> cell-derived cardiomyocytes at day 12 after differentiation, </w:t>
      </w:r>
      <w:r w:rsidR="00D03738" w:rsidRPr="00B329D8">
        <w:rPr>
          <w:rFonts w:ascii="Book Antiqua" w:eastAsia="宋体" w:hAnsi="Book Antiqua"/>
          <w:color w:val="000000"/>
          <w:sz w:val="24"/>
          <w:szCs w:val="24"/>
        </w:rPr>
        <w:t xml:space="preserve">demonstrating </w:t>
      </w:r>
      <w:r w:rsidR="005533D7" w:rsidRPr="00B329D8">
        <w:rPr>
          <w:rFonts w:ascii="Book Antiqua" w:eastAsia="宋体" w:hAnsi="Book Antiqua"/>
          <w:color w:val="000000"/>
          <w:sz w:val="24"/>
          <w:szCs w:val="24"/>
        </w:rPr>
        <w:t xml:space="preserve">a </w:t>
      </w:r>
      <w:r w:rsidR="00D03738" w:rsidRPr="00B329D8">
        <w:rPr>
          <w:rFonts w:ascii="Book Antiqua" w:eastAsia="宋体" w:hAnsi="Book Antiqua"/>
          <w:color w:val="000000"/>
          <w:sz w:val="24"/>
          <w:szCs w:val="24"/>
        </w:rPr>
        <w:t xml:space="preserve">~10-fold upregulation of miR-301a in differentiated cardiomyocytes compared to </w:t>
      </w:r>
      <w:proofErr w:type="spellStart"/>
      <w:r w:rsidR="00D03738" w:rsidRPr="00B329D8">
        <w:rPr>
          <w:rFonts w:ascii="Book Antiqua" w:eastAsia="宋体" w:hAnsi="Book Antiqua"/>
          <w:color w:val="000000"/>
          <w:sz w:val="24"/>
          <w:szCs w:val="24"/>
        </w:rPr>
        <w:t>mES</w:t>
      </w:r>
      <w:proofErr w:type="spellEnd"/>
      <w:r w:rsidR="00D03738" w:rsidRPr="00B329D8">
        <w:rPr>
          <w:rFonts w:ascii="Book Antiqua" w:eastAsia="宋体" w:hAnsi="Book Antiqua"/>
          <w:color w:val="000000"/>
          <w:sz w:val="24"/>
          <w:szCs w:val="24"/>
        </w:rPr>
        <w:t xml:space="preserve"> cells (Figure 2B). </w:t>
      </w:r>
      <w:r w:rsidRPr="00B329D8">
        <w:rPr>
          <w:rFonts w:ascii="Book Antiqua" w:eastAsia="宋体" w:hAnsi="Book Antiqua"/>
          <w:color w:val="000000"/>
          <w:sz w:val="24"/>
          <w:szCs w:val="24"/>
        </w:rPr>
        <w:t xml:space="preserve">To </w:t>
      </w:r>
      <w:r w:rsidR="00D03738" w:rsidRPr="00B329D8">
        <w:rPr>
          <w:rFonts w:ascii="Book Antiqua" w:eastAsia="宋体" w:hAnsi="Book Antiqua"/>
          <w:color w:val="000000"/>
          <w:sz w:val="24"/>
          <w:szCs w:val="24"/>
        </w:rPr>
        <w:t xml:space="preserve">further determine the expression of miR-301a at different stages of EBs during cardiac differentiation, </w:t>
      </w:r>
      <w:r w:rsidR="003208AD" w:rsidRPr="00B329D8">
        <w:rPr>
          <w:rFonts w:ascii="Book Antiqua" w:eastAsia="宋体" w:hAnsi="Book Antiqua"/>
          <w:color w:val="000000"/>
          <w:sz w:val="24"/>
          <w:szCs w:val="24"/>
        </w:rPr>
        <w:t xml:space="preserve">we performed </w:t>
      </w:r>
      <w:r w:rsidR="00D03738" w:rsidRPr="00B329D8">
        <w:rPr>
          <w:rFonts w:ascii="Book Antiqua" w:eastAsia="宋体" w:hAnsi="Book Antiqua"/>
          <w:color w:val="000000"/>
          <w:sz w:val="24"/>
          <w:szCs w:val="24"/>
        </w:rPr>
        <w:t>a quantitative analysis of miR-301a in EBs at day</w:t>
      </w:r>
      <w:r w:rsidR="006B3673">
        <w:rPr>
          <w:rFonts w:ascii="Book Antiqua" w:eastAsia="宋体" w:hAnsi="Book Antiqua"/>
          <w:color w:val="000000"/>
          <w:sz w:val="24"/>
          <w:szCs w:val="24"/>
        </w:rPr>
        <w:t>s</w:t>
      </w:r>
      <w:r w:rsidR="00D03738" w:rsidRPr="00B329D8">
        <w:rPr>
          <w:rFonts w:ascii="Book Antiqua" w:eastAsia="宋体" w:hAnsi="Book Antiqua"/>
          <w:color w:val="000000"/>
          <w:sz w:val="24"/>
          <w:szCs w:val="24"/>
        </w:rPr>
        <w:t xml:space="preserve"> 4, 8</w:t>
      </w:r>
      <w:r w:rsidR="006B3673">
        <w:rPr>
          <w:rFonts w:ascii="Book Antiqua" w:eastAsia="宋体" w:hAnsi="Book Antiqua"/>
          <w:color w:val="000000"/>
          <w:sz w:val="24"/>
          <w:szCs w:val="24"/>
        </w:rPr>
        <w:t>,</w:t>
      </w:r>
      <w:r w:rsidR="00D03738" w:rsidRPr="00B329D8">
        <w:rPr>
          <w:rFonts w:ascii="Book Antiqua" w:eastAsia="宋体" w:hAnsi="Book Antiqua"/>
          <w:color w:val="000000"/>
          <w:sz w:val="24"/>
          <w:szCs w:val="24"/>
        </w:rPr>
        <w:t xml:space="preserve"> and</w:t>
      </w:r>
      <w:r w:rsidR="006B3673">
        <w:rPr>
          <w:rFonts w:ascii="Book Antiqua" w:eastAsia="宋体" w:hAnsi="Book Antiqua"/>
          <w:color w:val="000000"/>
          <w:sz w:val="24"/>
          <w:szCs w:val="24"/>
        </w:rPr>
        <w:t xml:space="preserve"> </w:t>
      </w:r>
      <w:r w:rsidR="00D03738" w:rsidRPr="00B329D8">
        <w:rPr>
          <w:rFonts w:ascii="Book Antiqua" w:eastAsia="宋体" w:hAnsi="Book Antiqua"/>
          <w:color w:val="000000"/>
          <w:sz w:val="24"/>
          <w:szCs w:val="24"/>
        </w:rPr>
        <w:t>12. As shown in Supplemental Figure S1</w:t>
      </w:r>
      <w:bookmarkStart w:id="25" w:name="_Hlk18061564"/>
      <w:r w:rsidR="00D03738" w:rsidRPr="00B329D8">
        <w:rPr>
          <w:rFonts w:ascii="Book Antiqua" w:eastAsia="宋体" w:hAnsi="Book Antiqua"/>
          <w:color w:val="000000"/>
          <w:sz w:val="24"/>
          <w:szCs w:val="24"/>
        </w:rPr>
        <w:t xml:space="preserve">, </w:t>
      </w:r>
      <w:r w:rsidR="005533D7" w:rsidRPr="00B329D8">
        <w:rPr>
          <w:rFonts w:ascii="Book Antiqua" w:eastAsia="宋体" w:hAnsi="Book Antiqua"/>
          <w:color w:val="000000"/>
          <w:sz w:val="24"/>
          <w:szCs w:val="24"/>
        </w:rPr>
        <w:t xml:space="preserve">a </w:t>
      </w:r>
      <w:r w:rsidRPr="00B329D8">
        <w:rPr>
          <w:rFonts w:ascii="Book Antiqua" w:eastAsia="宋体" w:hAnsi="Book Antiqua"/>
          <w:color w:val="000000"/>
          <w:sz w:val="24"/>
          <w:szCs w:val="24"/>
        </w:rPr>
        <w:t>~5</w:t>
      </w:r>
      <w:r w:rsidR="00D03738" w:rsidRPr="00B329D8">
        <w:rPr>
          <w:rFonts w:ascii="Book Antiqua" w:eastAsia="宋体" w:hAnsi="Book Antiqua"/>
          <w:color w:val="000000"/>
          <w:sz w:val="24"/>
          <w:szCs w:val="24"/>
        </w:rPr>
        <w:t xml:space="preserve">-fold increase </w:t>
      </w:r>
      <w:r w:rsidRPr="00B329D8">
        <w:rPr>
          <w:rFonts w:ascii="Book Antiqua" w:eastAsia="宋体" w:hAnsi="Book Antiqua"/>
          <w:color w:val="000000"/>
          <w:sz w:val="24"/>
          <w:szCs w:val="24"/>
        </w:rPr>
        <w:t>in</w:t>
      </w:r>
      <w:r w:rsidR="00D03738" w:rsidRPr="00B329D8">
        <w:rPr>
          <w:rFonts w:ascii="Book Antiqua" w:eastAsia="宋体" w:hAnsi="Book Antiqua"/>
          <w:color w:val="000000"/>
          <w:sz w:val="24"/>
          <w:szCs w:val="24"/>
        </w:rPr>
        <w:t xml:space="preserve"> miR-301a was observed in EBs at both day</w:t>
      </w:r>
      <w:r w:rsidR="006B3673">
        <w:rPr>
          <w:rFonts w:ascii="Book Antiqua" w:eastAsia="宋体" w:hAnsi="Book Antiqua"/>
          <w:color w:val="000000"/>
          <w:sz w:val="24"/>
          <w:szCs w:val="24"/>
        </w:rPr>
        <w:t>s</w:t>
      </w:r>
      <w:r w:rsidR="00D03738" w:rsidRPr="00B329D8">
        <w:rPr>
          <w:rFonts w:ascii="Book Antiqua" w:eastAsia="宋体" w:hAnsi="Book Antiqua"/>
          <w:color w:val="000000"/>
          <w:sz w:val="24"/>
          <w:szCs w:val="24"/>
        </w:rPr>
        <w:t xml:space="preserve"> 8 and</w:t>
      </w:r>
      <w:r w:rsidR="006B3673">
        <w:rPr>
          <w:rFonts w:ascii="Book Antiqua" w:eastAsia="宋体" w:hAnsi="Book Antiqua"/>
          <w:color w:val="000000"/>
          <w:sz w:val="24"/>
          <w:szCs w:val="24"/>
        </w:rPr>
        <w:t xml:space="preserve"> </w:t>
      </w:r>
      <w:r w:rsidR="00D03738" w:rsidRPr="00B329D8">
        <w:rPr>
          <w:rFonts w:ascii="Book Antiqua" w:eastAsia="宋体" w:hAnsi="Book Antiqua"/>
          <w:color w:val="000000"/>
          <w:sz w:val="24"/>
          <w:szCs w:val="24"/>
        </w:rPr>
        <w:t>12 compared to day 4</w:t>
      </w:r>
      <w:bookmarkEnd w:id="25"/>
      <w:r w:rsidR="00D03738" w:rsidRPr="00B329D8">
        <w:rPr>
          <w:rFonts w:ascii="Book Antiqua" w:eastAsia="宋体" w:hAnsi="Book Antiqua"/>
          <w:color w:val="000000"/>
          <w:sz w:val="24"/>
          <w:szCs w:val="24"/>
        </w:rPr>
        <w:t>.</w:t>
      </w:r>
    </w:p>
    <w:p w:rsidR="0005003E" w:rsidRPr="00B329D8" w:rsidRDefault="0098068C" w:rsidP="00B329D8">
      <w:pPr>
        <w:autoSpaceDE w:val="0"/>
        <w:autoSpaceDN w:val="0"/>
        <w:spacing w:after="0" w:line="360" w:lineRule="auto"/>
        <w:ind w:firstLineChars="100" w:firstLine="240"/>
        <w:jc w:val="both"/>
        <w:rPr>
          <w:rFonts w:ascii="Book Antiqua" w:eastAsia="宋体" w:hAnsi="Book Antiqua" w:cs="Calibri"/>
          <w:color w:val="000000"/>
          <w:sz w:val="24"/>
          <w:szCs w:val="24"/>
        </w:rPr>
      </w:pPr>
      <w:r w:rsidRPr="00B329D8">
        <w:rPr>
          <w:rFonts w:ascii="Book Antiqua" w:eastAsia="宋体" w:hAnsi="Book Antiqua" w:cs="Calibri"/>
          <w:color w:val="000000"/>
          <w:sz w:val="24"/>
          <w:szCs w:val="24"/>
        </w:rPr>
        <w:t xml:space="preserve">As shown in Figure 2A, spheroid structured EBs were formed from day 2 to day 4 at the beginning of </w:t>
      </w:r>
      <w:proofErr w:type="spellStart"/>
      <w:r w:rsidRPr="00B329D8">
        <w:rPr>
          <w:rFonts w:ascii="Book Antiqua" w:eastAsia="宋体" w:hAnsi="Book Antiqua" w:cs="Calibri"/>
          <w:color w:val="000000"/>
          <w:sz w:val="24"/>
          <w:szCs w:val="24"/>
        </w:rPr>
        <w:t>mES</w:t>
      </w:r>
      <w:proofErr w:type="spellEnd"/>
      <w:r w:rsidRPr="00B329D8">
        <w:rPr>
          <w:rFonts w:ascii="Book Antiqua" w:eastAsia="宋体" w:hAnsi="Book Antiqua" w:cs="Calibri"/>
          <w:color w:val="000000"/>
          <w:sz w:val="24"/>
          <w:szCs w:val="24"/>
        </w:rPr>
        <w:t xml:space="preserve"> cell differentiation. EB formation is often considered </w:t>
      </w:r>
      <w:r w:rsidR="00DB6B21" w:rsidRPr="00B329D8">
        <w:rPr>
          <w:rFonts w:ascii="Book Antiqua" w:eastAsia="宋体" w:hAnsi="Book Antiqua" w:cs="Calibri"/>
          <w:color w:val="000000"/>
          <w:sz w:val="24"/>
          <w:szCs w:val="24"/>
        </w:rPr>
        <w:t>to initiate</w:t>
      </w:r>
      <w:r w:rsidRPr="00B329D8">
        <w:rPr>
          <w:rFonts w:ascii="Book Antiqua" w:eastAsia="宋体" w:hAnsi="Book Antiqua" w:cs="Calibri"/>
          <w:color w:val="000000"/>
          <w:sz w:val="24"/>
          <w:szCs w:val="24"/>
        </w:rPr>
        <w:t xml:space="preserve"> differentiation toward the three germ lineages. Embryonic organoids derived from EB culture show remarkable parallels to embryonic development. Immunofluorescence staining with </w:t>
      </w:r>
      <w:r w:rsidR="00DB6B21" w:rsidRPr="00B329D8">
        <w:rPr>
          <w:rFonts w:ascii="Book Antiqua" w:eastAsia="宋体" w:hAnsi="Book Antiqua" w:cs="Calibri"/>
          <w:color w:val="000000"/>
          <w:sz w:val="24"/>
          <w:szCs w:val="24"/>
        </w:rPr>
        <w:t xml:space="preserve">the </w:t>
      </w:r>
      <w:r w:rsidRPr="00B329D8">
        <w:rPr>
          <w:rFonts w:ascii="Book Antiqua" w:eastAsia="宋体" w:hAnsi="Book Antiqua" w:cs="Calibri"/>
          <w:color w:val="000000"/>
          <w:sz w:val="24"/>
          <w:szCs w:val="24"/>
        </w:rPr>
        <w:t xml:space="preserve">stem cell </w:t>
      </w:r>
      <w:r w:rsidR="00DB6B21" w:rsidRPr="00B329D8">
        <w:rPr>
          <w:rFonts w:ascii="Book Antiqua" w:eastAsia="宋体" w:hAnsi="Book Antiqua" w:cs="Calibri"/>
          <w:color w:val="000000"/>
          <w:sz w:val="24"/>
          <w:szCs w:val="24"/>
        </w:rPr>
        <w:t>markers</w:t>
      </w:r>
      <w:r w:rsidRPr="00B329D8">
        <w:rPr>
          <w:rFonts w:ascii="Book Antiqua" w:eastAsia="宋体" w:hAnsi="Book Antiqua" w:cs="Calibri"/>
          <w:color w:val="000000"/>
          <w:sz w:val="24"/>
          <w:szCs w:val="24"/>
        </w:rPr>
        <w:t xml:space="preserve"> OCT4 and NANOG was applied to ES clones, confirming the </w:t>
      </w:r>
      <w:proofErr w:type="spellStart"/>
      <w:r w:rsidRPr="00B329D8">
        <w:rPr>
          <w:rFonts w:ascii="Book Antiqua" w:eastAsia="宋体" w:hAnsi="Book Antiqua" w:cs="Calibri"/>
          <w:color w:val="000000"/>
          <w:sz w:val="24"/>
          <w:szCs w:val="24"/>
        </w:rPr>
        <w:t>stemness</w:t>
      </w:r>
      <w:proofErr w:type="spellEnd"/>
      <w:r w:rsidRPr="00B329D8">
        <w:rPr>
          <w:rFonts w:ascii="Book Antiqua" w:eastAsia="宋体" w:hAnsi="Book Antiqua" w:cs="Calibri"/>
          <w:color w:val="000000"/>
          <w:sz w:val="24"/>
          <w:szCs w:val="24"/>
        </w:rPr>
        <w:t xml:space="preserve"> maintenance at the early stage (day 2 under adherent culture) of ES cell differentiation (Figure 2C). To determine the </w:t>
      </w:r>
      <w:r w:rsidR="006B3673" w:rsidRPr="00B329D8">
        <w:rPr>
          <w:rFonts w:ascii="Book Antiqua" w:eastAsia="宋体" w:hAnsi="Book Antiqua" w:cs="Calibri"/>
          <w:color w:val="000000"/>
          <w:sz w:val="24"/>
          <w:szCs w:val="24"/>
        </w:rPr>
        <w:t>regulat</w:t>
      </w:r>
      <w:r w:rsidR="006B3673">
        <w:rPr>
          <w:rFonts w:ascii="Book Antiqua" w:eastAsia="宋体" w:hAnsi="Book Antiqua" w:cs="Calibri"/>
          <w:color w:val="000000"/>
          <w:sz w:val="24"/>
          <w:szCs w:val="24"/>
        </w:rPr>
        <w:t>ory effect</w:t>
      </w:r>
      <w:r w:rsidR="006B3673" w:rsidRPr="00B329D8">
        <w:rPr>
          <w:rFonts w:ascii="Book Antiqua" w:eastAsia="宋体" w:hAnsi="Book Antiqua" w:cs="Calibri"/>
          <w:color w:val="000000"/>
          <w:sz w:val="24"/>
          <w:szCs w:val="24"/>
        </w:rPr>
        <w:t xml:space="preserve"> </w:t>
      </w:r>
      <w:r w:rsidRPr="00B329D8">
        <w:rPr>
          <w:rFonts w:ascii="Book Antiqua" w:eastAsia="宋体" w:hAnsi="Book Antiqua" w:cs="Calibri"/>
          <w:color w:val="000000"/>
          <w:sz w:val="24"/>
          <w:szCs w:val="24"/>
        </w:rPr>
        <w:t xml:space="preserve">of miR-301a </w:t>
      </w:r>
      <w:r w:rsidRPr="00B329D8">
        <w:rPr>
          <w:rFonts w:ascii="Book Antiqua" w:eastAsia="宋体" w:hAnsi="Book Antiqua" w:cs="Calibri"/>
          <w:color w:val="000000"/>
          <w:sz w:val="24"/>
          <w:szCs w:val="24"/>
        </w:rPr>
        <w:lastRenderedPageBreak/>
        <w:t xml:space="preserve">on stem properties and EB formation, </w:t>
      </w:r>
      <w:r w:rsidR="001A01F3" w:rsidRPr="00B329D8">
        <w:rPr>
          <w:rFonts w:ascii="Book Antiqua" w:eastAsia="宋体" w:hAnsi="Book Antiqua" w:cs="Calibri"/>
          <w:color w:val="000000"/>
          <w:sz w:val="24"/>
          <w:szCs w:val="24"/>
        </w:rPr>
        <w:t xml:space="preserve">we performed </w:t>
      </w:r>
      <w:r w:rsidR="00DB6B21" w:rsidRPr="00B329D8">
        <w:rPr>
          <w:rFonts w:ascii="Book Antiqua" w:eastAsia="宋体" w:hAnsi="Book Antiqua" w:cs="Calibri"/>
          <w:color w:val="000000"/>
          <w:sz w:val="24"/>
          <w:szCs w:val="24"/>
        </w:rPr>
        <w:t>alkaline</w:t>
      </w:r>
      <w:r w:rsidRPr="00B329D8">
        <w:rPr>
          <w:rFonts w:ascii="Book Antiqua" w:eastAsia="宋体" w:hAnsi="Book Antiqua" w:cs="Calibri"/>
          <w:color w:val="000000"/>
          <w:sz w:val="24"/>
          <w:szCs w:val="24"/>
        </w:rPr>
        <w:t xml:space="preserve"> phosphatase staining o</w:t>
      </w:r>
      <w:r w:rsidR="00275AC9" w:rsidRPr="00B329D8">
        <w:rPr>
          <w:rFonts w:ascii="Book Antiqua" w:eastAsia="宋体" w:hAnsi="Book Antiqua" w:cs="Calibri"/>
          <w:color w:val="000000"/>
          <w:sz w:val="24"/>
          <w:szCs w:val="24"/>
        </w:rPr>
        <w:t>f</w:t>
      </w:r>
      <w:r w:rsidRPr="00B329D8">
        <w:rPr>
          <w:rFonts w:ascii="Book Antiqua" w:eastAsia="宋体" w:hAnsi="Book Antiqua" w:cs="Calibri"/>
          <w:color w:val="000000"/>
          <w:sz w:val="24"/>
          <w:szCs w:val="24"/>
        </w:rPr>
        <w:t xml:space="preserve"> </w:t>
      </w:r>
      <w:proofErr w:type="spellStart"/>
      <w:r w:rsidRPr="00B329D8">
        <w:rPr>
          <w:rFonts w:ascii="Book Antiqua" w:eastAsia="宋体" w:hAnsi="Book Antiqua" w:cs="Calibri"/>
          <w:color w:val="000000"/>
          <w:sz w:val="24"/>
          <w:szCs w:val="24"/>
        </w:rPr>
        <w:t>mES</w:t>
      </w:r>
      <w:proofErr w:type="spellEnd"/>
      <w:r w:rsidRPr="00B329D8">
        <w:rPr>
          <w:rFonts w:ascii="Book Antiqua" w:eastAsia="宋体" w:hAnsi="Book Antiqua" w:cs="Calibri"/>
          <w:color w:val="000000"/>
          <w:sz w:val="24"/>
          <w:szCs w:val="24"/>
        </w:rPr>
        <w:t xml:space="preserve"> clones</w:t>
      </w:r>
      <w:r w:rsidR="00275AC9" w:rsidRPr="00B329D8">
        <w:rPr>
          <w:rFonts w:ascii="Book Antiqua" w:eastAsia="宋体" w:hAnsi="Book Antiqua" w:cs="Calibri"/>
          <w:color w:val="000000"/>
          <w:sz w:val="24"/>
          <w:szCs w:val="24"/>
        </w:rPr>
        <w:t xml:space="preserve"> and</w:t>
      </w:r>
      <w:r w:rsidRPr="00B329D8">
        <w:rPr>
          <w:rFonts w:ascii="Book Antiqua" w:eastAsia="宋体" w:hAnsi="Book Antiqua" w:cs="Calibri"/>
          <w:color w:val="000000"/>
          <w:sz w:val="24"/>
          <w:szCs w:val="24"/>
        </w:rPr>
        <w:t xml:space="preserve"> did not </w:t>
      </w:r>
      <w:r w:rsidR="001A01F3" w:rsidRPr="00B329D8">
        <w:rPr>
          <w:rFonts w:ascii="Book Antiqua" w:eastAsia="宋体" w:hAnsi="Book Antiqua" w:cs="Calibri"/>
          <w:color w:val="000000"/>
          <w:sz w:val="24"/>
          <w:szCs w:val="24"/>
        </w:rPr>
        <w:t xml:space="preserve">find </w:t>
      </w:r>
      <w:r w:rsidR="00DB6B21" w:rsidRPr="00B329D8">
        <w:rPr>
          <w:rFonts w:ascii="Book Antiqua" w:eastAsia="宋体" w:hAnsi="Book Antiqua" w:cs="Calibri"/>
          <w:color w:val="000000"/>
          <w:sz w:val="24"/>
          <w:szCs w:val="24"/>
        </w:rPr>
        <w:t xml:space="preserve">a </w:t>
      </w:r>
      <w:r w:rsidRPr="00B329D8">
        <w:rPr>
          <w:rFonts w:ascii="Book Antiqua" w:eastAsia="宋体" w:hAnsi="Book Antiqua" w:cs="Calibri"/>
          <w:color w:val="000000"/>
          <w:sz w:val="24"/>
          <w:szCs w:val="24"/>
        </w:rPr>
        <w:t xml:space="preserve">difference </w:t>
      </w:r>
      <w:r w:rsidR="00DB6B21" w:rsidRPr="00B329D8">
        <w:rPr>
          <w:rFonts w:ascii="Book Antiqua" w:eastAsia="宋体" w:hAnsi="Book Antiqua" w:cs="Calibri"/>
          <w:color w:val="000000"/>
          <w:sz w:val="24"/>
          <w:szCs w:val="24"/>
        </w:rPr>
        <w:t>in</w:t>
      </w:r>
      <w:r w:rsidRPr="00B329D8">
        <w:rPr>
          <w:rFonts w:ascii="Book Antiqua" w:eastAsia="宋体" w:hAnsi="Book Antiqua" w:cs="Calibri"/>
          <w:color w:val="000000"/>
          <w:sz w:val="24"/>
          <w:szCs w:val="24"/>
        </w:rPr>
        <w:t xml:space="preserve"> </w:t>
      </w:r>
      <w:proofErr w:type="spellStart"/>
      <w:r w:rsidRPr="00B329D8">
        <w:rPr>
          <w:rFonts w:ascii="Book Antiqua" w:eastAsia="宋体" w:hAnsi="Book Antiqua" w:cs="Calibri"/>
          <w:color w:val="000000"/>
          <w:sz w:val="24"/>
          <w:szCs w:val="24"/>
        </w:rPr>
        <w:t>stemness</w:t>
      </w:r>
      <w:proofErr w:type="spellEnd"/>
      <w:r w:rsidRPr="00B329D8">
        <w:rPr>
          <w:rFonts w:ascii="Book Antiqua" w:eastAsia="宋体" w:hAnsi="Book Antiqua" w:cs="Calibri"/>
          <w:color w:val="000000"/>
          <w:sz w:val="24"/>
          <w:szCs w:val="24"/>
        </w:rPr>
        <w:t xml:space="preserve"> </w:t>
      </w:r>
      <w:r w:rsidR="00DB6B21" w:rsidRPr="00B329D8">
        <w:rPr>
          <w:rFonts w:ascii="Book Antiqua" w:eastAsia="宋体" w:hAnsi="Book Antiqua" w:cs="Calibri"/>
          <w:color w:val="000000"/>
          <w:sz w:val="24"/>
          <w:szCs w:val="24"/>
        </w:rPr>
        <w:t>between the</w:t>
      </w:r>
      <w:r w:rsidRPr="00B329D8">
        <w:rPr>
          <w:rFonts w:ascii="Book Antiqua" w:eastAsia="宋体" w:hAnsi="Book Antiqua" w:cs="Calibri"/>
          <w:color w:val="000000"/>
          <w:sz w:val="24"/>
          <w:szCs w:val="24"/>
        </w:rPr>
        <w:t xml:space="preserve"> two groups with or without overexpression of miR-301a (Supplemental Figure S2).</w:t>
      </w:r>
    </w:p>
    <w:p w:rsidR="002004BC" w:rsidRPr="00B329D8" w:rsidRDefault="006B3673" w:rsidP="00B329D8">
      <w:pPr>
        <w:autoSpaceDE w:val="0"/>
        <w:autoSpaceDN w:val="0"/>
        <w:spacing w:after="0" w:line="360" w:lineRule="auto"/>
        <w:ind w:firstLineChars="100" w:firstLine="240"/>
        <w:jc w:val="both"/>
        <w:rPr>
          <w:rFonts w:ascii="Book Antiqua" w:eastAsia="宋体" w:hAnsi="Book Antiqua"/>
          <w:b/>
          <w:color w:val="000000"/>
          <w:sz w:val="24"/>
          <w:szCs w:val="24"/>
        </w:rPr>
      </w:pPr>
      <w:r>
        <w:rPr>
          <w:rFonts w:ascii="Book Antiqua" w:eastAsia="宋体" w:hAnsi="Book Antiqua"/>
          <w:color w:val="000000"/>
          <w:sz w:val="24"/>
          <w:szCs w:val="24"/>
        </w:rPr>
        <w:t>M</w:t>
      </w:r>
      <w:r w:rsidRPr="00B329D8">
        <w:rPr>
          <w:rFonts w:ascii="Book Antiqua" w:eastAsia="宋体" w:hAnsi="Book Antiqua"/>
          <w:color w:val="000000"/>
          <w:sz w:val="24"/>
          <w:szCs w:val="24"/>
        </w:rPr>
        <w:t>iR</w:t>
      </w:r>
      <w:r w:rsidR="00BA032A" w:rsidRPr="00B329D8">
        <w:rPr>
          <w:rFonts w:ascii="Book Antiqua" w:eastAsia="宋体" w:hAnsi="Book Antiqua"/>
          <w:color w:val="000000"/>
          <w:sz w:val="24"/>
          <w:szCs w:val="24"/>
        </w:rPr>
        <w:t>-301a-</w:t>
      </w:r>
      <w:r w:rsidR="00DB6B21" w:rsidRPr="00B329D8">
        <w:rPr>
          <w:rFonts w:ascii="Book Antiqua" w:eastAsia="宋体" w:hAnsi="Book Antiqua"/>
          <w:color w:val="000000"/>
          <w:sz w:val="24"/>
          <w:szCs w:val="24"/>
        </w:rPr>
        <w:t>overexpressing</w:t>
      </w:r>
      <w:r w:rsidR="00BA032A" w:rsidRPr="00B329D8">
        <w:rPr>
          <w:rFonts w:ascii="Book Antiqua" w:eastAsia="宋体" w:hAnsi="Book Antiqua"/>
          <w:color w:val="000000"/>
          <w:sz w:val="24"/>
          <w:szCs w:val="24"/>
        </w:rPr>
        <w:t xml:space="preserve"> </w:t>
      </w:r>
      <w:proofErr w:type="spellStart"/>
      <w:r w:rsidR="00BA032A" w:rsidRPr="00B329D8">
        <w:rPr>
          <w:rFonts w:ascii="Book Antiqua" w:eastAsia="宋体" w:hAnsi="Book Antiqua"/>
          <w:color w:val="000000"/>
          <w:sz w:val="24"/>
          <w:szCs w:val="24"/>
        </w:rPr>
        <w:t>mES</w:t>
      </w:r>
      <w:proofErr w:type="spellEnd"/>
      <w:r w:rsidR="00BA032A" w:rsidRPr="00B329D8">
        <w:rPr>
          <w:rFonts w:ascii="Book Antiqua" w:eastAsia="宋体" w:hAnsi="Book Antiqua"/>
          <w:color w:val="000000"/>
          <w:sz w:val="24"/>
          <w:szCs w:val="24"/>
        </w:rPr>
        <w:t xml:space="preserve"> cells were cultured in parallel with</w:t>
      </w:r>
      <w:r w:rsidR="00DB6B21" w:rsidRPr="00B329D8">
        <w:rPr>
          <w:rFonts w:ascii="Book Antiqua" w:eastAsia="宋体" w:hAnsi="Book Antiqua"/>
          <w:color w:val="000000"/>
          <w:sz w:val="24"/>
          <w:szCs w:val="24"/>
        </w:rPr>
        <w:t xml:space="preserve"> a</w:t>
      </w:r>
      <w:r w:rsidR="00BA032A" w:rsidRPr="00B329D8">
        <w:rPr>
          <w:rFonts w:ascii="Book Antiqua" w:eastAsia="宋体" w:hAnsi="Book Antiqua"/>
          <w:color w:val="000000"/>
          <w:sz w:val="24"/>
          <w:szCs w:val="24"/>
        </w:rPr>
        <w:t xml:space="preserve"> negative control (NC) under differentiation </w:t>
      </w:r>
      <w:r w:rsidR="00DB6B21" w:rsidRPr="00B329D8">
        <w:rPr>
          <w:rFonts w:ascii="Book Antiqua" w:eastAsia="宋体" w:hAnsi="Book Antiqua"/>
          <w:color w:val="000000"/>
          <w:sz w:val="24"/>
          <w:szCs w:val="24"/>
        </w:rPr>
        <w:t>conditions</w:t>
      </w:r>
      <w:r w:rsidR="00BA032A" w:rsidRPr="00B329D8">
        <w:rPr>
          <w:rFonts w:ascii="Book Antiqua" w:eastAsia="宋体" w:hAnsi="Book Antiqua"/>
          <w:color w:val="000000"/>
          <w:sz w:val="24"/>
          <w:szCs w:val="24"/>
        </w:rPr>
        <w:t xml:space="preserve"> using </w:t>
      </w:r>
      <w:r w:rsidR="00DB6B21" w:rsidRPr="00B329D8">
        <w:rPr>
          <w:rFonts w:ascii="Book Antiqua" w:eastAsia="宋体" w:hAnsi="Book Antiqua"/>
          <w:color w:val="000000"/>
          <w:sz w:val="24"/>
          <w:szCs w:val="24"/>
        </w:rPr>
        <w:t xml:space="preserve">the </w:t>
      </w:r>
      <w:r w:rsidR="00BA032A" w:rsidRPr="00B329D8">
        <w:rPr>
          <w:rFonts w:ascii="Book Antiqua" w:eastAsia="宋体" w:hAnsi="Book Antiqua"/>
          <w:color w:val="000000"/>
          <w:sz w:val="24"/>
          <w:szCs w:val="24"/>
        </w:rPr>
        <w:t>hanging-droplet method to develop EBs (Figure 2A). A quantitative analysis of gene expression o</w:t>
      </w:r>
      <w:r w:rsidR="00275AC9" w:rsidRPr="00B329D8">
        <w:rPr>
          <w:rFonts w:ascii="Book Antiqua" w:eastAsia="宋体" w:hAnsi="Book Antiqua"/>
          <w:color w:val="000000"/>
          <w:sz w:val="24"/>
          <w:szCs w:val="24"/>
        </w:rPr>
        <w:t>f</w:t>
      </w:r>
      <w:r w:rsidR="00BA032A" w:rsidRPr="00B329D8">
        <w:rPr>
          <w:rFonts w:ascii="Book Antiqua" w:eastAsia="宋体" w:hAnsi="Book Antiqua"/>
          <w:color w:val="000000"/>
          <w:sz w:val="24"/>
          <w:szCs w:val="24"/>
        </w:rPr>
        <w:t xml:space="preserve"> stem cell markers</w:t>
      </w:r>
      <w:r w:rsidR="00DB6B21" w:rsidRPr="00B329D8">
        <w:rPr>
          <w:rFonts w:ascii="Book Antiqua" w:eastAsia="宋体" w:hAnsi="Book Antiqua"/>
          <w:color w:val="000000"/>
          <w:sz w:val="24"/>
          <w:szCs w:val="24"/>
        </w:rPr>
        <w:t>,</w:t>
      </w:r>
      <w:r w:rsidR="00BA032A" w:rsidRPr="00B329D8">
        <w:rPr>
          <w:rFonts w:ascii="Book Antiqua" w:eastAsia="宋体" w:hAnsi="Book Antiqua"/>
          <w:color w:val="000000"/>
          <w:sz w:val="24"/>
          <w:szCs w:val="24"/>
        </w:rPr>
        <w:t xml:space="preserve"> including </w:t>
      </w:r>
      <w:r w:rsidR="00BA032A" w:rsidRPr="00AD72F9">
        <w:rPr>
          <w:rFonts w:ascii="Book Antiqua" w:eastAsia="宋体" w:hAnsi="Book Antiqua"/>
          <w:i/>
          <w:color w:val="000000"/>
          <w:sz w:val="24"/>
          <w:szCs w:val="24"/>
        </w:rPr>
        <w:t>SOX2</w:t>
      </w:r>
      <w:r w:rsidR="00BA032A" w:rsidRPr="00B329D8">
        <w:rPr>
          <w:rFonts w:ascii="Book Antiqua" w:eastAsia="宋体" w:hAnsi="Book Antiqua"/>
          <w:color w:val="000000"/>
          <w:sz w:val="24"/>
          <w:szCs w:val="24"/>
        </w:rPr>
        <w:t xml:space="preserve">, </w:t>
      </w:r>
      <w:r w:rsidR="00BA032A" w:rsidRPr="00AD72F9">
        <w:rPr>
          <w:rFonts w:ascii="Book Antiqua" w:eastAsia="宋体" w:hAnsi="Book Antiqua"/>
          <w:i/>
          <w:color w:val="000000"/>
          <w:sz w:val="24"/>
          <w:szCs w:val="24"/>
        </w:rPr>
        <w:t>OCT4</w:t>
      </w:r>
      <w:r w:rsidR="00BA032A" w:rsidRPr="00B329D8">
        <w:rPr>
          <w:rFonts w:ascii="Book Antiqua" w:eastAsia="宋体" w:hAnsi="Book Antiqua"/>
          <w:color w:val="000000"/>
          <w:sz w:val="24"/>
          <w:szCs w:val="24"/>
        </w:rPr>
        <w:t xml:space="preserve">, </w:t>
      </w:r>
      <w:r w:rsidR="00BA032A" w:rsidRPr="00AD72F9">
        <w:rPr>
          <w:rFonts w:ascii="Book Antiqua" w:eastAsia="宋体" w:hAnsi="Book Antiqua"/>
          <w:i/>
          <w:color w:val="000000"/>
          <w:sz w:val="24"/>
          <w:szCs w:val="24"/>
        </w:rPr>
        <w:t>NANOG</w:t>
      </w:r>
      <w:r>
        <w:rPr>
          <w:rFonts w:ascii="Book Antiqua" w:eastAsia="宋体" w:hAnsi="Book Antiqua"/>
          <w:color w:val="000000"/>
          <w:sz w:val="24"/>
          <w:szCs w:val="24"/>
        </w:rPr>
        <w:t>,</w:t>
      </w:r>
      <w:r w:rsidR="00BA032A" w:rsidRPr="00B329D8">
        <w:rPr>
          <w:rFonts w:ascii="Book Antiqua" w:eastAsia="宋体" w:hAnsi="Book Antiqua"/>
          <w:color w:val="000000"/>
          <w:sz w:val="24"/>
          <w:szCs w:val="24"/>
        </w:rPr>
        <w:t xml:space="preserve"> and </w:t>
      </w:r>
      <w:r w:rsidR="00BA032A" w:rsidRPr="00AD72F9">
        <w:rPr>
          <w:rFonts w:ascii="Book Antiqua" w:eastAsia="宋体" w:hAnsi="Book Antiqua"/>
          <w:i/>
          <w:color w:val="000000"/>
          <w:sz w:val="24"/>
          <w:szCs w:val="24"/>
        </w:rPr>
        <w:t>KLF4</w:t>
      </w:r>
      <w:r w:rsidR="00DB6B21" w:rsidRPr="00B329D8">
        <w:rPr>
          <w:rFonts w:ascii="Book Antiqua" w:eastAsia="宋体" w:hAnsi="Book Antiqua"/>
          <w:color w:val="000000"/>
          <w:sz w:val="24"/>
          <w:szCs w:val="24"/>
        </w:rPr>
        <w:t>,</w:t>
      </w:r>
      <w:r w:rsidR="00BA032A" w:rsidRPr="00B329D8">
        <w:rPr>
          <w:rFonts w:ascii="Book Antiqua" w:eastAsia="宋体" w:hAnsi="Book Antiqua"/>
          <w:color w:val="000000"/>
          <w:sz w:val="24"/>
          <w:szCs w:val="24"/>
        </w:rPr>
        <w:t xml:space="preserve"> was applied to EBs at day 2 </w:t>
      </w:r>
      <w:r w:rsidR="00DB6B21" w:rsidRPr="00B329D8">
        <w:rPr>
          <w:rFonts w:ascii="Book Antiqua" w:eastAsia="宋体" w:hAnsi="Book Antiqua"/>
          <w:color w:val="000000"/>
          <w:sz w:val="24"/>
          <w:szCs w:val="24"/>
        </w:rPr>
        <w:t xml:space="preserve">and </w:t>
      </w:r>
      <w:r w:rsidR="00BA032A" w:rsidRPr="00B329D8">
        <w:rPr>
          <w:rFonts w:ascii="Book Antiqua" w:eastAsia="宋体" w:hAnsi="Book Antiqua"/>
          <w:color w:val="000000"/>
          <w:sz w:val="24"/>
          <w:szCs w:val="24"/>
        </w:rPr>
        <w:t xml:space="preserve">did not show </w:t>
      </w:r>
      <w:r w:rsidR="00DB6B21" w:rsidRPr="00B329D8">
        <w:rPr>
          <w:rFonts w:ascii="Book Antiqua" w:eastAsia="宋体" w:hAnsi="Book Antiqua"/>
          <w:color w:val="000000"/>
          <w:sz w:val="24"/>
          <w:szCs w:val="24"/>
        </w:rPr>
        <w:t xml:space="preserve">a </w:t>
      </w:r>
      <w:r w:rsidR="00BA032A" w:rsidRPr="00B329D8">
        <w:rPr>
          <w:rFonts w:ascii="Book Antiqua" w:eastAsia="宋体" w:hAnsi="Book Antiqua"/>
          <w:color w:val="000000"/>
          <w:sz w:val="24"/>
          <w:szCs w:val="24"/>
        </w:rPr>
        <w:t xml:space="preserve">significant difference between </w:t>
      </w:r>
      <w:r w:rsidR="00DB6B21" w:rsidRPr="00B329D8">
        <w:rPr>
          <w:rFonts w:ascii="Book Antiqua" w:eastAsia="宋体" w:hAnsi="Book Antiqua"/>
          <w:color w:val="000000"/>
          <w:sz w:val="24"/>
          <w:szCs w:val="24"/>
        </w:rPr>
        <w:t xml:space="preserve">the </w:t>
      </w:r>
      <w:r w:rsidR="00BA032A" w:rsidRPr="00B329D8">
        <w:rPr>
          <w:rFonts w:ascii="Book Antiqua" w:eastAsia="宋体" w:hAnsi="Book Antiqua"/>
          <w:color w:val="000000"/>
          <w:sz w:val="24"/>
          <w:szCs w:val="24"/>
        </w:rPr>
        <w:t xml:space="preserve">NC and miR-301a </w:t>
      </w:r>
      <w:r w:rsidR="00DB6B21" w:rsidRPr="00B329D8">
        <w:rPr>
          <w:rFonts w:ascii="Book Antiqua" w:eastAsia="宋体" w:hAnsi="Book Antiqua"/>
          <w:color w:val="000000"/>
          <w:sz w:val="24"/>
          <w:szCs w:val="24"/>
        </w:rPr>
        <w:t>groups</w:t>
      </w:r>
      <w:r w:rsidR="00BA032A" w:rsidRPr="00B329D8">
        <w:rPr>
          <w:rFonts w:ascii="Book Antiqua" w:eastAsia="宋体" w:hAnsi="Book Antiqua"/>
          <w:color w:val="000000"/>
          <w:sz w:val="24"/>
          <w:szCs w:val="24"/>
        </w:rPr>
        <w:t xml:space="preserve"> (Figure 2D). Subsequent analysis o</w:t>
      </w:r>
      <w:r w:rsidR="00DD1BAE" w:rsidRPr="00B329D8">
        <w:rPr>
          <w:rFonts w:ascii="Book Antiqua" w:eastAsia="宋体" w:hAnsi="Book Antiqua"/>
          <w:color w:val="000000"/>
          <w:sz w:val="24"/>
          <w:szCs w:val="24"/>
        </w:rPr>
        <w:t>f</w:t>
      </w:r>
      <w:r w:rsidR="00BA032A" w:rsidRPr="00B329D8">
        <w:rPr>
          <w:rFonts w:ascii="Book Antiqua" w:eastAsia="宋体" w:hAnsi="Book Antiqua"/>
          <w:color w:val="000000"/>
          <w:sz w:val="24"/>
          <w:szCs w:val="24"/>
        </w:rPr>
        <w:t xml:space="preserve"> EBs at day 4 did not show any changes </w:t>
      </w:r>
      <w:r w:rsidR="00DB6B21" w:rsidRPr="00B329D8">
        <w:rPr>
          <w:rFonts w:ascii="Book Antiqua" w:eastAsia="宋体" w:hAnsi="Book Antiqua"/>
          <w:color w:val="000000"/>
          <w:sz w:val="24"/>
          <w:szCs w:val="24"/>
        </w:rPr>
        <w:t>in</w:t>
      </w:r>
      <w:r w:rsidR="00BA032A" w:rsidRPr="00B329D8">
        <w:rPr>
          <w:rFonts w:ascii="Book Antiqua" w:eastAsia="宋体" w:hAnsi="Book Antiqua"/>
          <w:color w:val="000000"/>
          <w:sz w:val="24"/>
          <w:szCs w:val="24"/>
        </w:rPr>
        <w:t xml:space="preserve"> morphology, diameter</w:t>
      </w:r>
      <w:r w:rsidR="00407100">
        <w:rPr>
          <w:rFonts w:ascii="Book Antiqua" w:eastAsia="宋体" w:hAnsi="Book Antiqua"/>
          <w:color w:val="000000"/>
          <w:sz w:val="24"/>
          <w:szCs w:val="24"/>
        </w:rPr>
        <w:t>,</w:t>
      </w:r>
      <w:r w:rsidR="00BA032A" w:rsidRPr="00B329D8">
        <w:rPr>
          <w:rFonts w:ascii="Book Antiqua" w:eastAsia="宋体" w:hAnsi="Book Antiqua"/>
          <w:color w:val="000000"/>
          <w:sz w:val="24"/>
          <w:szCs w:val="24"/>
        </w:rPr>
        <w:t xml:space="preserve"> </w:t>
      </w:r>
      <w:r w:rsidR="00DB6B21" w:rsidRPr="00B329D8">
        <w:rPr>
          <w:rFonts w:ascii="Book Antiqua" w:eastAsia="宋体" w:hAnsi="Book Antiqua"/>
          <w:color w:val="000000"/>
          <w:sz w:val="24"/>
          <w:szCs w:val="24"/>
        </w:rPr>
        <w:t>or</w:t>
      </w:r>
      <w:r w:rsidR="00BA032A" w:rsidRPr="00B329D8">
        <w:rPr>
          <w:rFonts w:ascii="Book Antiqua" w:eastAsia="宋体" w:hAnsi="Book Antiqua"/>
          <w:color w:val="000000"/>
          <w:sz w:val="24"/>
          <w:szCs w:val="24"/>
        </w:rPr>
        <w:t xml:space="preserve"> amount between </w:t>
      </w:r>
      <w:r w:rsidR="00DB6B21" w:rsidRPr="00B329D8">
        <w:rPr>
          <w:rFonts w:ascii="Book Antiqua" w:eastAsia="宋体" w:hAnsi="Book Antiqua"/>
          <w:color w:val="000000"/>
          <w:sz w:val="24"/>
          <w:szCs w:val="24"/>
        </w:rPr>
        <w:t xml:space="preserve">the </w:t>
      </w:r>
      <w:r w:rsidR="00BA032A" w:rsidRPr="00B329D8">
        <w:rPr>
          <w:rFonts w:ascii="Book Antiqua" w:eastAsia="宋体" w:hAnsi="Book Antiqua"/>
          <w:color w:val="000000"/>
          <w:sz w:val="24"/>
          <w:szCs w:val="24"/>
        </w:rPr>
        <w:t xml:space="preserve">NC and miR-301a groups, as shown in Figure 2E and 2F. These observations suggest the very limited effect of miR-301a on the self-renewal and </w:t>
      </w:r>
      <w:proofErr w:type="spellStart"/>
      <w:r w:rsidR="00BA032A" w:rsidRPr="00B329D8">
        <w:rPr>
          <w:rFonts w:ascii="Book Antiqua" w:eastAsia="宋体" w:hAnsi="Book Antiqua"/>
          <w:color w:val="000000"/>
          <w:sz w:val="24"/>
          <w:szCs w:val="24"/>
        </w:rPr>
        <w:t>stemness</w:t>
      </w:r>
      <w:proofErr w:type="spellEnd"/>
      <w:r w:rsidR="00BA032A" w:rsidRPr="00B329D8">
        <w:rPr>
          <w:rFonts w:ascii="Book Antiqua" w:eastAsia="宋体" w:hAnsi="Book Antiqua"/>
          <w:color w:val="000000"/>
          <w:sz w:val="24"/>
          <w:szCs w:val="24"/>
        </w:rPr>
        <w:t xml:space="preserve"> of </w:t>
      </w:r>
      <w:proofErr w:type="spellStart"/>
      <w:r w:rsidR="00BA032A" w:rsidRPr="00B329D8">
        <w:rPr>
          <w:rFonts w:ascii="Book Antiqua" w:eastAsia="宋体" w:hAnsi="Book Antiqua"/>
          <w:color w:val="000000"/>
          <w:sz w:val="24"/>
          <w:szCs w:val="24"/>
        </w:rPr>
        <w:t>mES</w:t>
      </w:r>
      <w:proofErr w:type="spellEnd"/>
      <w:r w:rsidR="00BA032A" w:rsidRPr="00B329D8">
        <w:rPr>
          <w:rFonts w:ascii="Book Antiqua" w:eastAsia="宋体" w:hAnsi="Book Antiqua"/>
          <w:color w:val="000000"/>
          <w:sz w:val="24"/>
          <w:szCs w:val="24"/>
        </w:rPr>
        <w:t xml:space="preserve"> cells during</w:t>
      </w:r>
      <w:r w:rsidR="00DB6B21" w:rsidRPr="00B329D8">
        <w:rPr>
          <w:rFonts w:ascii="Book Antiqua" w:eastAsia="宋体" w:hAnsi="Book Antiqua"/>
          <w:color w:val="000000"/>
          <w:sz w:val="24"/>
          <w:szCs w:val="24"/>
        </w:rPr>
        <w:t xml:space="preserve"> the</w:t>
      </w:r>
      <w:r w:rsidR="00BA032A" w:rsidRPr="00B329D8">
        <w:rPr>
          <w:rFonts w:ascii="Book Antiqua" w:eastAsia="宋体" w:hAnsi="Book Antiqua"/>
          <w:color w:val="000000"/>
          <w:sz w:val="24"/>
          <w:szCs w:val="24"/>
        </w:rPr>
        <w:t xml:space="preserve"> early period of EB formation.</w:t>
      </w:r>
    </w:p>
    <w:p w:rsidR="00422E7A" w:rsidRPr="00B329D8" w:rsidRDefault="00422E7A" w:rsidP="00B329D8">
      <w:pPr>
        <w:autoSpaceDE w:val="0"/>
        <w:autoSpaceDN w:val="0"/>
        <w:spacing w:after="0" w:line="360" w:lineRule="auto"/>
        <w:jc w:val="both"/>
        <w:rPr>
          <w:rFonts w:ascii="Book Antiqua" w:eastAsia="宋体" w:hAnsi="Book Antiqua" w:cs="Calibri"/>
          <w:b/>
          <w:color w:val="000000"/>
          <w:sz w:val="24"/>
          <w:szCs w:val="24"/>
        </w:rPr>
      </w:pPr>
    </w:p>
    <w:p w:rsidR="00422E7A" w:rsidRPr="00B329D8" w:rsidRDefault="00407100" w:rsidP="00B329D8">
      <w:pPr>
        <w:autoSpaceDE w:val="0"/>
        <w:autoSpaceDN w:val="0"/>
        <w:spacing w:after="0" w:line="360" w:lineRule="auto"/>
        <w:jc w:val="both"/>
        <w:rPr>
          <w:rFonts w:ascii="Book Antiqua" w:eastAsia="宋体" w:hAnsi="Book Antiqua" w:cs="Calibri"/>
          <w:b/>
          <w:i/>
          <w:iCs/>
          <w:color w:val="000000"/>
          <w:sz w:val="24"/>
          <w:szCs w:val="24"/>
        </w:rPr>
      </w:pPr>
      <w:r>
        <w:rPr>
          <w:rFonts w:ascii="Book Antiqua" w:eastAsia="宋体" w:hAnsi="Book Antiqua" w:cs="Calibri"/>
          <w:b/>
          <w:i/>
          <w:iCs/>
          <w:color w:val="000000"/>
          <w:sz w:val="24"/>
          <w:szCs w:val="24"/>
        </w:rPr>
        <w:t>M</w:t>
      </w:r>
      <w:r w:rsidRPr="00B329D8">
        <w:rPr>
          <w:rFonts w:ascii="Book Antiqua" w:eastAsia="宋体" w:hAnsi="Book Antiqua" w:cs="Calibri"/>
          <w:b/>
          <w:i/>
          <w:iCs/>
          <w:color w:val="000000"/>
          <w:sz w:val="24"/>
          <w:szCs w:val="24"/>
        </w:rPr>
        <w:t>iR</w:t>
      </w:r>
      <w:r w:rsidR="00931D7E" w:rsidRPr="00B329D8">
        <w:rPr>
          <w:rFonts w:ascii="Book Antiqua" w:eastAsia="宋体" w:hAnsi="Book Antiqua" w:cs="Calibri"/>
          <w:b/>
          <w:i/>
          <w:iCs/>
          <w:color w:val="000000"/>
          <w:sz w:val="24"/>
          <w:szCs w:val="24"/>
        </w:rPr>
        <w:t xml:space="preserve">-301a </w:t>
      </w:r>
      <w:r w:rsidRPr="00B329D8">
        <w:rPr>
          <w:rFonts w:ascii="Book Antiqua" w:eastAsia="宋体" w:hAnsi="Book Antiqua" w:cs="Calibri"/>
          <w:b/>
          <w:i/>
          <w:iCs/>
          <w:color w:val="000000"/>
          <w:sz w:val="24"/>
          <w:szCs w:val="24"/>
        </w:rPr>
        <w:t>promote</w:t>
      </w:r>
      <w:r>
        <w:rPr>
          <w:rFonts w:ascii="Book Antiqua" w:eastAsia="宋体" w:hAnsi="Book Antiqua" w:cs="Calibri"/>
          <w:b/>
          <w:i/>
          <w:iCs/>
          <w:color w:val="000000"/>
          <w:sz w:val="24"/>
          <w:szCs w:val="24"/>
        </w:rPr>
        <w:t>s</w:t>
      </w:r>
      <w:r w:rsidRPr="00B329D8">
        <w:rPr>
          <w:rFonts w:ascii="Book Antiqua" w:eastAsia="宋体" w:hAnsi="Book Antiqua" w:cs="Calibri"/>
          <w:b/>
          <w:i/>
          <w:iCs/>
          <w:color w:val="000000"/>
          <w:sz w:val="24"/>
          <w:szCs w:val="24"/>
        </w:rPr>
        <w:t xml:space="preserve"> </w:t>
      </w:r>
      <w:proofErr w:type="spellStart"/>
      <w:r w:rsidR="00931D7E" w:rsidRPr="00B329D8">
        <w:rPr>
          <w:rFonts w:ascii="Book Antiqua" w:eastAsia="宋体" w:hAnsi="Book Antiqua" w:cs="Calibri"/>
          <w:b/>
          <w:i/>
          <w:iCs/>
          <w:color w:val="000000"/>
          <w:sz w:val="24"/>
          <w:szCs w:val="24"/>
        </w:rPr>
        <w:t>mES</w:t>
      </w:r>
      <w:proofErr w:type="spellEnd"/>
      <w:r w:rsidR="00931D7E" w:rsidRPr="00B329D8">
        <w:rPr>
          <w:rFonts w:ascii="Book Antiqua" w:eastAsia="宋体" w:hAnsi="Book Antiqua" w:cs="Calibri"/>
          <w:b/>
          <w:i/>
          <w:iCs/>
          <w:color w:val="000000"/>
          <w:sz w:val="24"/>
          <w:szCs w:val="24"/>
        </w:rPr>
        <w:t xml:space="preserve"> cell differentiation to cardiomyocytes</w:t>
      </w:r>
    </w:p>
    <w:p w:rsidR="00931D7E" w:rsidRPr="00B329D8" w:rsidRDefault="00407100" w:rsidP="00B329D8">
      <w:pPr>
        <w:autoSpaceDE w:val="0"/>
        <w:autoSpaceDN w:val="0"/>
        <w:spacing w:after="0" w:line="360" w:lineRule="auto"/>
        <w:jc w:val="both"/>
        <w:rPr>
          <w:rFonts w:ascii="Book Antiqua" w:eastAsia="宋体" w:hAnsi="Book Antiqua" w:cs="Calibri"/>
          <w:color w:val="000000"/>
          <w:sz w:val="24"/>
          <w:szCs w:val="24"/>
        </w:rPr>
      </w:pPr>
      <w:r>
        <w:rPr>
          <w:rFonts w:ascii="Book Antiqua" w:eastAsia="宋体" w:hAnsi="Book Antiqua" w:cs="Calibri"/>
          <w:color w:val="000000"/>
          <w:sz w:val="24"/>
          <w:szCs w:val="24"/>
        </w:rPr>
        <w:t>M</w:t>
      </w:r>
      <w:r w:rsidRPr="00B329D8">
        <w:rPr>
          <w:rFonts w:ascii="Book Antiqua" w:eastAsia="宋体" w:hAnsi="Book Antiqua" w:cs="Calibri"/>
          <w:color w:val="000000"/>
          <w:sz w:val="24"/>
          <w:szCs w:val="24"/>
        </w:rPr>
        <w:t>iR</w:t>
      </w:r>
      <w:r w:rsidR="00931D7E" w:rsidRPr="00B329D8">
        <w:rPr>
          <w:rFonts w:ascii="Book Antiqua" w:eastAsia="宋体" w:hAnsi="Book Antiqua" w:cs="Calibri"/>
          <w:color w:val="000000"/>
          <w:sz w:val="24"/>
          <w:szCs w:val="24"/>
        </w:rPr>
        <w:t xml:space="preserve">-301a overexpression in </w:t>
      </w:r>
      <w:proofErr w:type="spellStart"/>
      <w:r w:rsidR="00931D7E" w:rsidRPr="00B329D8">
        <w:rPr>
          <w:rFonts w:ascii="Book Antiqua" w:eastAsia="宋体" w:hAnsi="Book Antiqua" w:cs="Calibri"/>
          <w:color w:val="000000"/>
          <w:sz w:val="24"/>
          <w:szCs w:val="24"/>
        </w:rPr>
        <w:t>mES</w:t>
      </w:r>
      <w:proofErr w:type="spellEnd"/>
      <w:r w:rsidR="00931D7E" w:rsidRPr="00B329D8">
        <w:rPr>
          <w:rFonts w:ascii="Book Antiqua" w:eastAsia="宋体" w:hAnsi="Book Antiqua" w:cs="Calibri"/>
          <w:color w:val="000000"/>
          <w:sz w:val="24"/>
          <w:szCs w:val="24"/>
        </w:rPr>
        <w:t xml:space="preserve"> cells </w:t>
      </w:r>
      <w:r w:rsidR="00A97034" w:rsidRPr="00B329D8">
        <w:rPr>
          <w:rFonts w:ascii="Book Antiqua" w:eastAsia="宋体" w:hAnsi="Book Antiqua" w:cs="Calibri"/>
          <w:color w:val="000000"/>
          <w:sz w:val="24"/>
          <w:szCs w:val="24"/>
        </w:rPr>
        <w:t>d</w:t>
      </w:r>
      <w:r w:rsidR="00A97034">
        <w:rPr>
          <w:rFonts w:ascii="Book Antiqua" w:eastAsia="宋体" w:hAnsi="Book Antiqua" w:cs="Calibri"/>
          <w:color w:val="000000"/>
          <w:sz w:val="24"/>
          <w:szCs w:val="24"/>
        </w:rPr>
        <w:t>oes</w:t>
      </w:r>
      <w:r w:rsidR="00A97034" w:rsidRPr="00B329D8">
        <w:rPr>
          <w:rFonts w:ascii="Book Antiqua" w:eastAsia="宋体" w:hAnsi="Book Antiqua" w:cs="Calibri"/>
          <w:color w:val="000000"/>
          <w:sz w:val="24"/>
          <w:szCs w:val="24"/>
        </w:rPr>
        <w:t xml:space="preserve"> </w:t>
      </w:r>
      <w:r w:rsidR="00931D7E" w:rsidRPr="00B329D8">
        <w:rPr>
          <w:rFonts w:ascii="Book Antiqua" w:eastAsia="宋体" w:hAnsi="Book Antiqua" w:cs="Calibri"/>
          <w:color w:val="000000"/>
          <w:sz w:val="24"/>
          <w:szCs w:val="24"/>
        </w:rPr>
        <w:t xml:space="preserve">not </w:t>
      </w:r>
      <w:r w:rsidR="00DB6B21" w:rsidRPr="00B329D8">
        <w:rPr>
          <w:rFonts w:ascii="Book Antiqua" w:eastAsia="宋体" w:hAnsi="Book Antiqua" w:cs="Calibri"/>
          <w:color w:val="000000"/>
          <w:sz w:val="24"/>
          <w:szCs w:val="24"/>
        </w:rPr>
        <w:t xml:space="preserve">regulate </w:t>
      </w:r>
      <w:proofErr w:type="spellStart"/>
      <w:r w:rsidR="00931D7E" w:rsidRPr="00B329D8">
        <w:rPr>
          <w:rFonts w:ascii="Book Antiqua" w:eastAsia="宋体" w:hAnsi="Book Antiqua" w:cs="Calibri"/>
          <w:color w:val="000000"/>
          <w:sz w:val="24"/>
          <w:szCs w:val="24"/>
        </w:rPr>
        <w:t>stemness</w:t>
      </w:r>
      <w:proofErr w:type="spellEnd"/>
      <w:r w:rsidR="00931D7E" w:rsidRPr="00B329D8">
        <w:rPr>
          <w:rFonts w:ascii="Book Antiqua" w:eastAsia="宋体" w:hAnsi="Book Antiqua" w:cs="Calibri"/>
          <w:color w:val="000000"/>
          <w:sz w:val="24"/>
          <w:szCs w:val="24"/>
        </w:rPr>
        <w:t xml:space="preserve">, </w:t>
      </w:r>
      <w:r w:rsidR="00275AC9" w:rsidRPr="00B329D8">
        <w:rPr>
          <w:rFonts w:ascii="Book Antiqua" w:eastAsia="宋体" w:hAnsi="Book Antiqua" w:cs="Calibri"/>
          <w:color w:val="000000"/>
          <w:sz w:val="24"/>
          <w:szCs w:val="24"/>
        </w:rPr>
        <w:t xml:space="preserve">but </w:t>
      </w:r>
      <w:r w:rsidR="00A97034" w:rsidRPr="00B329D8">
        <w:rPr>
          <w:rFonts w:ascii="Book Antiqua" w:eastAsia="宋体" w:hAnsi="Book Antiqua" w:cs="Calibri"/>
          <w:color w:val="000000"/>
          <w:sz w:val="24"/>
          <w:szCs w:val="24"/>
        </w:rPr>
        <w:t>c</w:t>
      </w:r>
      <w:r w:rsidR="00A97034">
        <w:rPr>
          <w:rFonts w:ascii="Book Antiqua" w:eastAsia="宋体" w:hAnsi="Book Antiqua" w:cs="Calibri"/>
          <w:color w:val="000000"/>
          <w:sz w:val="24"/>
          <w:szCs w:val="24"/>
        </w:rPr>
        <w:t>an</w:t>
      </w:r>
      <w:r w:rsidR="00A97034" w:rsidRPr="00B329D8">
        <w:rPr>
          <w:rFonts w:ascii="Book Antiqua" w:eastAsia="宋体" w:hAnsi="Book Antiqua" w:cs="Calibri"/>
          <w:color w:val="000000"/>
          <w:sz w:val="24"/>
          <w:szCs w:val="24"/>
        </w:rPr>
        <w:t xml:space="preserve"> </w:t>
      </w:r>
      <w:r w:rsidR="00275AC9" w:rsidRPr="00B329D8">
        <w:rPr>
          <w:rFonts w:ascii="Book Antiqua" w:eastAsia="宋体" w:hAnsi="Book Antiqua" w:cs="Calibri"/>
          <w:color w:val="000000"/>
          <w:sz w:val="24"/>
          <w:szCs w:val="24"/>
        </w:rPr>
        <w:t>it control</w:t>
      </w:r>
      <w:r w:rsidR="00931D7E" w:rsidRPr="00B329D8">
        <w:rPr>
          <w:rFonts w:ascii="Book Antiqua" w:eastAsia="宋体" w:hAnsi="Book Antiqua" w:cs="Calibri"/>
          <w:color w:val="000000"/>
          <w:sz w:val="24"/>
          <w:szCs w:val="24"/>
        </w:rPr>
        <w:t xml:space="preserve"> cardiac differentiation? </w:t>
      </w:r>
      <w:r w:rsidR="00275AC9" w:rsidRPr="00B329D8">
        <w:rPr>
          <w:rFonts w:ascii="Book Antiqua" w:eastAsia="宋体" w:hAnsi="Book Antiqua" w:cs="Calibri"/>
          <w:color w:val="000000"/>
          <w:sz w:val="24"/>
          <w:szCs w:val="24"/>
        </w:rPr>
        <w:t>T</w:t>
      </w:r>
      <w:r w:rsidR="00931D7E" w:rsidRPr="00B329D8">
        <w:rPr>
          <w:rFonts w:ascii="Book Antiqua" w:eastAsia="宋体" w:hAnsi="Book Antiqua" w:cs="Calibri"/>
          <w:color w:val="000000"/>
          <w:sz w:val="24"/>
          <w:szCs w:val="24"/>
        </w:rPr>
        <w:t xml:space="preserve">o address this question, </w:t>
      </w:r>
      <w:bookmarkStart w:id="26" w:name="_Hlk18092006"/>
      <w:r w:rsidR="00275AC9" w:rsidRPr="00B329D8">
        <w:rPr>
          <w:rFonts w:ascii="Book Antiqua" w:eastAsia="宋体" w:hAnsi="Book Antiqua" w:cs="Calibri"/>
          <w:color w:val="000000"/>
          <w:sz w:val="24"/>
          <w:szCs w:val="24"/>
        </w:rPr>
        <w:t>we assessed several</w:t>
      </w:r>
      <w:r w:rsidR="004153DE" w:rsidRPr="00B329D8">
        <w:rPr>
          <w:rFonts w:ascii="Book Antiqua" w:eastAsia="宋体" w:hAnsi="Book Antiqua" w:cs="Calibri"/>
          <w:color w:val="000000"/>
          <w:sz w:val="24"/>
          <w:szCs w:val="24"/>
        </w:rPr>
        <w:t xml:space="preserve"> cardiac-specific markers and cardiac-specific transcription factors at day 4 (EB formation, corresponding to E7.5 mouse embryo</w:t>
      </w:r>
      <w:r w:rsidR="00DD1BAE" w:rsidRPr="00B329D8">
        <w:rPr>
          <w:rFonts w:ascii="Book Antiqua" w:eastAsia="宋体" w:hAnsi="Book Antiqua" w:cs="Calibri"/>
          <w:color w:val="000000"/>
          <w:sz w:val="24"/>
          <w:szCs w:val="24"/>
        </w:rPr>
        <w:t>s</w:t>
      </w:r>
      <w:r w:rsidR="004153DE" w:rsidRPr="00B329D8">
        <w:rPr>
          <w:rFonts w:ascii="Book Antiqua" w:eastAsia="宋体" w:hAnsi="Book Antiqua" w:cs="Calibri"/>
          <w:color w:val="000000"/>
          <w:sz w:val="24"/>
          <w:szCs w:val="24"/>
        </w:rPr>
        <w:t>), day 8 (cardiac differentiation, corresponding to E10.5-E16.5 mouse embryo</w:t>
      </w:r>
      <w:r w:rsidR="00DD1BAE" w:rsidRPr="00B329D8">
        <w:rPr>
          <w:rFonts w:ascii="Book Antiqua" w:eastAsia="宋体" w:hAnsi="Book Antiqua" w:cs="Calibri"/>
          <w:color w:val="000000"/>
          <w:sz w:val="24"/>
          <w:szCs w:val="24"/>
        </w:rPr>
        <w:t>s</w:t>
      </w:r>
      <w:r w:rsidR="004153DE" w:rsidRPr="00B329D8">
        <w:rPr>
          <w:rFonts w:ascii="Book Antiqua" w:eastAsia="宋体" w:hAnsi="Book Antiqua" w:cs="Calibri"/>
          <w:color w:val="000000"/>
          <w:sz w:val="24"/>
          <w:szCs w:val="24"/>
        </w:rPr>
        <w:t>)</w:t>
      </w:r>
      <w:r w:rsidR="00A97034">
        <w:rPr>
          <w:rFonts w:ascii="Book Antiqua" w:eastAsia="宋体" w:hAnsi="Book Antiqua" w:cs="Calibri"/>
          <w:color w:val="000000"/>
          <w:sz w:val="24"/>
          <w:szCs w:val="24"/>
        </w:rPr>
        <w:t>,</w:t>
      </w:r>
      <w:r w:rsidR="004153DE" w:rsidRPr="00B329D8">
        <w:rPr>
          <w:rFonts w:ascii="Book Antiqua" w:eastAsia="宋体" w:hAnsi="Book Antiqua" w:cs="Calibri"/>
          <w:color w:val="000000"/>
          <w:sz w:val="24"/>
          <w:szCs w:val="24"/>
        </w:rPr>
        <w:t xml:space="preserve"> and day 12 (formation of immature cardiomyocytes, corresponding to E17.5 and thereafter mouse embryo</w:t>
      </w:r>
      <w:r w:rsidR="00DD1BAE" w:rsidRPr="00B329D8">
        <w:rPr>
          <w:rFonts w:ascii="Book Antiqua" w:eastAsia="宋体" w:hAnsi="Book Antiqua" w:cs="Calibri"/>
          <w:color w:val="000000"/>
          <w:sz w:val="24"/>
          <w:szCs w:val="24"/>
        </w:rPr>
        <w:t>s</w:t>
      </w:r>
      <w:r w:rsidR="004153DE" w:rsidRPr="00B329D8">
        <w:rPr>
          <w:rFonts w:ascii="Book Antiqua" w:eastAsia="宋体" w:hAnsi="Book Antiqua" w:cs="Calibri"/>
          <w:color w:val="000000"/>
          <w:sz w:val="24"/>
          <w:szCs w:val="24"/>
        </w:rPr>
        <w:t xml:space="preserve">) </w:t>
      </w:r>
      <w:bookmarkEnd w:id="26"/>
      <w:r w:rsidR="002E36D8" w:rsidRPr="00B329D8">
        <w:rPr>
          <w:rFonts w:ascii="Book Antiqua" w:eastAsia="宋体" w:hAnsi="Book Antiqua" w:cs="Calibri"/>
          <w:color w:val="000000"/>
          <w:sz w:val="24"/>
          <w:szCs w:val="24"/>
        </w:rPr>
        <w:t xml:space="preserve">after </w:t>
      </w:r>
      <w:proofErr w:type="spellStart"/>
      <w:r w:rsidR="002E36D8" w:rsidRPr="00B329D8">
        <w:rPr>
          <w:rFonts w:ascii="Book Antiqua" w:eastAsia="宋体" w:hAnsi="Book Antiqua" w:cs="Calibri"/>
          <w:color w:val="000000"/>
          <w:sz w:val="24"/>
          <w:szCs w:val="24"/>
        </w:rPr>
        <w:t>mES</w:t>
      </w:r>
      <w:proofErr w:type="spellEnd"/>
      <w:r w:rsidR="002E36D8" w:rsidRPr="00B329D8">
        <w:rPr>
          <w:rFonts w:ascii="Book Antiqua" w:eastAsia="宋体" w:hAnsi="Book Antiqua" w:cs="Calibri"/>
          <w:color w:val="000000"/>
          <w:sz w:val="24"/>
          <w:szCs w:val="24"/>
        </w:rPr>
        <w:t xml:space="preserve"> cell differentiation following the procedure in Figure 2A. As </w:t>
      </w:r>
      <w:r w:rsidR="00DB6B21" w:rsidRPr="00B329D8">
        <w:rPr>
          <w:rFonts w:ascii="Book Antiqua" w:eastAsia="宋体" w:hAnsi="Book Antiqua" w:cs="Calibri"/>
          <w:color w:val="000000"/>
          <w:sz w:val="24"/>
          <w:szCs w:val="24"/>
        </w:rPr>
        <w:t>shown</w:t>
      </w:r>
      <w:r w:rsidR="002E36D8" w:rsidRPr="00B329D8">
        <w:rPr>
          <w:rFonts w:ascii="Book Antiqua" w:eastAsia="宋体" w:hAnsi="Book Antiqua" w:cs="Calibri"/>
          <w:color w:val="000000"/>
          <w:sz w:val="24"/>
          <w:szCs w:val="24"/>
        </w:rPr>
        <w:t xml:space="preserve"> in Figure 3A, mid-stage cardiac markers</w:t>
      </w:r>
      <w:r w:rsidR="00DB6B21" w:rsidRPr="00B329D8">
        <w:rPr>
          <w:rFonts w:ascii="Book Antiqua" w:eastAsia="宋体" w:hAnsi="Book Antiqua" w:cs="Calibri"/>
          <w:color w:val="000000"/>
          <w:sz w:val="24"/>
          <w:szCs w:val="24"/>
        </w:rPr>
        <w:t>,</w:t>
      </w:r>
      <w:r w:rsidR="002E36D8" w:rsidRPr="00B329D8">
        <w:rPr>
          <w:rFonts w:ascii="Book Antiqua" w:eastAsia="宋体" w:hAnsi="Book Antiqua" w:cs="Calibri"/>
          <w:color w:val="000000"/>
          <w:sz w:val="24"/>
          <w:szCs w:val="24"/>
        </w:rPr>
        <w:t xml:space="preserve"> including GATA-4, TBX5 and MEF2C, and late-stage cardiac markers</w:t>
      </w:r>
      <w:r w:rsidR="00DB6B21" w:rsidRPr="00B329D8">
        <w:rPr>
          <w:rFonts w:ascii="Book Antiqua" w:eastAsia="宋体" w:hAnsi="Book Antiqua" w:cs="Calibri"/>
          <w:color w:val="000000"/>
          <w:sz w:val="24"/>
          <w:szCs w:val="24"/>
        </w:rPr>
        <w:t>,</w:t>
      </w:r>
      <w:r w:rsidR="002E36D8" w:rsidRPr="00B329D8">
        <w:rPr>
          <w:rFonts w:ascii="Book Antiqua" w:eastAsia="宋体" w:hAnsi="Book Antiqua" w:cs="Calibri"/>
          <w:color w:val="000000"/>
          <w:sz w:val="24"/>
          <w:szCs w:val="24"/>
        </w:rPr>
        <w:t xml:space="preserve"> including α-</w:t>
      </w:r>
      <w:proofErr w:type="spellStart"/>
      <w:r w:rsidR="002E36D8" w:rsidRPr="00B329D8">
        <w:rPr>
          <w:rFonts w:ascii="Book Antiqua" w:eastAsia="宋体" w:hAnsi="Book Antiqua" w:cs="Calibri"/>
          <w:color w:val="000000"/>
          <w:sz w:val="24"/>
          <w:szCs w:val="24"/>
        </w:rPr>
        <w:t>actinin</w:t>
      </w:r>
      <w:proofErr w:type="spellEnd"/>
      <w:r w:rsidR="002E36D8" w:rsidRPr="00B329D8">
        <w:rPr>
          <w:rFonts w:ascii="Book Antiqua" w:eastAsia="宋体" w:hAnsi="Book Antiqua" w:cs="Calibri"/>
          <w:color w:val="000000"/>
          <w:sz w:val="24"/>
          <w:szCs w:val="24"/>
        </w:rPr>
        <w:t>, α-</w:t>
      </w:r>
      <w:proofErr w:type="spellStart"/>
      <w:r w:rsidR="002E36D8" w:rsidRPr="00B329D8">
        <w:rPr>
          <w:rFonts w:ascii="Book Antiqua" w:eastAsia="宋体" w:hAnsi="Book Antiqua" w:cs="Calibri"/>
          <w:color w:val="000000"/>
          <w:sz w:val="24"/>
          <w:szCs w:val="24"/>
        </w:rPr>
        <w:t>sarcomeric</w:t>
      </w:r>
      <w:proofErr w:type="spellEnd"/>
      <w:r w:rsidR="002E36D8" w:rsidRPr="00B329D8">
        <w:rPr>
          <w:rFonts w:ascii="Book Antiqua" w:eastAsia="宋体" w:hAnsi="Book Antiqua" w:cs="Calibri"/>
          <w:color w:val="000000"/>
          <w:sz w:val="24"/>
          <w:szCs w:val="24"/>
        </w:rPr>
        <w:t xml:space="preserve"> myosin heavy chain (α-MHC)</w:t>
      </w:r>
      <w:r w:rsidR="00A97034">
        <w:rPr>
          <w:rFonts w:ascii="Book Antiqua" w:eastAsia="宋体" w:hAnsi="Book Antiqua" w:cs="Calibri"/>
          <w:color w:val="000000"/>
          <w:sz w:val="24"/>
          <w:szCs w:val="24"/>
        </w:rPr>
        <w:t>,</w:t>
      </w:r>
      <w:r w:rsidR="002E36D8" w:rsidRPr="00B329D8">
        <w:rPr>
          <w:rFonts w:ascii="Book Antiqua" w:eastAsia="宋体" w:hAnsi="Book Antiqua" w:cs="Calibri"/>
          <w:color w:val="000000"/>
          <w:sz w:val="24"/>
          <w:szCs w:val="24"/>
        </w:rPr>
        <w:t xml:space="preserve"> and myosin light chain (MLC), showed higher levels at the stages of cardiac differentiation (day</w:t>
      </w:r>
      <w:r w:rsidR="00A97034">
        <w:rPr>
          <w:rFonts w:ascii="Book Antiqua" w:eastAsia="宋体" w:hAnsi="Book Antiqua" w:cs="Calibri"/>
          <w:color w:val="000000"/>
          <w:sz w:val="24"/>
          <w:szCs w:val="24"/>
        </w:rPr>
        <w:t>s</w:t>
      </w:r>
      <w:r w:rsidR="002E36D8" w:rsidRPr="00B329D8">
        <w:rPr>
          <w:rFonts w:ascii="Book Antiqua" w:eastAsia="宋体" w:hAnsi="Book Antiqua" w:cs="Calibri"/>
          <w:color w:val="000000"/>
          <w:sz w:val="24"/>
          <w:szCs w:val="24"/>
        </w:rPr>
        <w:t xml:space="preserve"> 8 and</w:t>
      </w:r>
      <w:r w:rsidR="00A97034">
        <w:rPr>
          <w:rFonts w:ascii="Book Antiqua" w:eastAsia="宋体" w:hAnsi="Book Antiqua" w:cs="Calibri"/>
          <w:color w:val="000000"/>
          <w:sz w:val="24"/>
          <w:szCs w:val="24"/>
        </w:rPr>
        <w:t xml:space="preserve"> </w:t>
      </w:r>
      <w:r w:rsidR="002E36D8" w:rsidRPr="00B329D8">
        <w:rPr>
          <w:rFonts w:ascii="Book Antiqua" w:eastAsia="宋体" w:hAnsi="Book Antiqua" w:cs="Calibri"/>
          <w:color w:val="000000"/>
          <w:sz w:val="24"/>
          <w:szCs w:val="24"/>
        </w:rPr>
        <w:t>12) compared to the stage of early EB formation (day 4) (</w:t>
      </w:r>
      <w:r w:rsidR="00811A3E" w:rsidRPr="00B329D8">
        <w:rPr>
          <w:rFonts w:ascii="Book Antiqua" w:eastAsia="宋体" w:hAnsi="Book Antiqua" w:cs="Calibri"/>
          <w:color w:val="000000"/>
          <w:sz w:val="24"/>
          <w:szCs w:val="24"/>
        </w:rPr>
        <w:t xml:space="preserve">fold </w:t>
      </w:r>
      <w:r w:rsidR="00DB6B21" w:rsidRPr="00B329D8">
        <w:rPr>
          <w:rFonts w:ascii="Book Antiqua" w:eastAsia="宋体" w:hAnsi="Book Antiqua" w:cs="Calibri"/>
          <w:color w:val="000000"/>
          <w:sz w:val="24"/>
          <w:szCs w:val="24"/>
        </w:rPr>
        <w:t>changes are</w:t>
      </w:r>
      <w:r w:rsidR="00811A3E" w:rsidRPr="00B329D8">
        <w:rPr>
          <w:rFonts w:ascii="Book Antiqua" w:eastAsia="宋体" w:hAnsi="Book Antiqua" w:cs="Calibri"/>
          <w:color w:val="000000"/>
          <w:sz w:val="24"/>
          <w:szCs w:val="24"/>
        </w:rPr>
        <w:t xml:space="preserve"> indicated in Figure 3A, day</w:t>
      </w:r>
      <w:r w:rsidR="00A97034">
        <w:rPr>
          <w:rFonts w:ascii="Book Antiqua" w:eastAsia="宋体" w:hAnsi="Book Antiqua" w:cs="Calibri"/>
          <w:color w:val="000000"/>
          <w:sz w:val="24"/>
          <w:szCs w:val="24"/>
        </w:rPr>
        <w:t>s</w:t>
      </w:r>
      <w:r w:rsidR="00811A3E" w:rsidRPr="00B329D8">
        <w:rPr>
          <w:rFonts w:ascii="Book Antiqua" w:eastAsia="宋体" w:hAnsi="Book Antiqua" w:cs="Calibri"/>
          <w:color w:val="000000"/>
          <w:sz w:val="24"/>
          <w:szCs w:val="24"/>
        </w:rPr>
        <w:t xml:space="preserve"> 8 and</w:t>
      </w:r>
      <w:r w:rsidR="00A97034">
        <w:rPr>
          <w:rFonts w:ascii="Book Antiqua" w:eastAsia="宋体" w:hAnsi="Book Antiqua" w:cs="Calibri"/>
          <w:color w:val="000000"/>
          <w:sz w:val="24"/>
          <w:szCs w:val="24"/>
        </w:rPr>
        <w:t xml:space="preserve"> </w:t>
      </w:r>
      <w:r w:rsidR="00811A3E" w:rsidRPr="00B329D8">
        <w:rPr>
          <w:rFonts w:ascii="Book Antiqua" w:eastAsia="宋体" w:hAnsi="Book Antiqua" w:cs="Calibri"/>
          <w:color w:val="000000"/>
          <w:sz w:val="24"/>
          <w:szCs w:val="24"/>
        </w:rPr>
        <w:t xml:space="preserve">12 </w:t>
      </w:r>
      <w:r w:rsidR="00811A3E" w:rsidRPr="00B329D8">
        <w:rPr>
          <w:rFonts w:ascii="Book Antiqua" w:eastAsia="宋体" w:hAnsi="Book Antiqua" w:cs="Calibri"/>
          <w:i/>
          <w:color w:val="000000"/>
          <w:sz w:val="24"/>
          <w:szCs w:val="24"/>
        </w:rPr>
        <w:t>vs</w:t>
      </w:r>
      <w:r w:rsidR="0005003E" w:rsidRPr="00B329D8">
        <w:rPr>
          <w:rFonts w:ascii="Book Antiqua" w:eastAsia="宋体" w:hAnsi="Book Antiqua" w:cs="Calibri"/>
          <w:color w:val="000000"/>
          <w:sz w:val="24"/>
          <w:szCs w:val="24"/>
        </w:rPr>
        <w:t xml:space="preserve"> day 4 in </w:t>
      </w:r>
      <w:r w:rsidR="00DB6B21" w:rsidRPr="00B329D8">
        <w:rPr>
          <w:rFonts w:ascii="Book Antiqua" w:eastAsia="宋体" w:hAnsi="Book Antiqua" w:cs="Calibri"/>
          <w:color w:val="000000"/>
          <w:sz w:val="24"/>
          <w:szCs w:val="24"/>
        </w:rPr>
        <w:t xml:space="preserve">the </w:t>
      </w:r>
      <w:r w:rsidR="0005003E" w:rsidRPr="00B329D8">
        <w:rPr>
          <w:rFonts w:ascii="Book Antiqua" w:eastAsia="宋体" w:hAnsi="Book Antiqua" w:cs="Calibri"/>
          <w:color w:val="000000"/>
          <w:sz w:val="24"/>
          <w:szCs w:val="24"/>
        </w:rPr>
        <w:t>NC group</w:t>
      </w:r>
      <w:r w:rsidR="00421DA6" w:rsidRPr="00B329D8">
        <w:rPr>
          <w:rFonts w:ascii="Book Antiqua" w:eastAsia="宋体" w:hAnsi="Book Antiqua" w:cs="Calibri"/>
          <w:color w:val="000000"/>
          <w:sz w:val="24"/>
          <w:szCs w:val="24"/>
        </w:rPr>
        <w:t xml:space="preserve">). Meanwhile, compared to </w:t>
      </w:r>
      <w:r w:rsidR="00DB6B21" w:rsidRPr="00B329D8">
        <w:rPr>
          <w:rFonts w:ascii="Book Antiqua" w:eastAsia="宋体" w:hAnsi="Book Antiqua" w:cs="Calibri"/>
          <w:color w:val="000000"/>
          <w:sz w:val="24"/>
          <w:szCs w:val="24"/>
        </w:rPr>
        <w:t xml:space="preserve">the </w:t>
      </w:r>
      <w:r w:rsidR="00421DA6" w:rsidRPr="00B329D8">
        <w:rPr>
          <w:rFonts w:ascii="Book Antiqua" w:eastAsia="宋体" w:hAnsi="Book Antiqua" w:cs="Calibri"/>
          <w:color w:val="000000"/>
          <w:sz w:val="24"/>
          <w:szCs w:val="24"/>
        </w:rPr>
        <w:t xml:space="preserve">control, miR-301a overexpression </w:t>
      </w:r>
      <w:r w:rsidR="00421DA6" w:rsidRPr="00B329D8">
        <w:rPr>
          <w:rFonts w:ascii="Book Antiqua" w:eastAsia="宋体" w:hAnsi="Book Antiqua" w:cs="Calibri"/>
          <w:color w:val="000000"/>
          <w:sz w:val="24"/>
          <w:szCs w:val="24"/>
        </w:rPr>
        <w:lastRenderedPageBreak/>
        <w:t>induced the expression of th</w:t>
      </w:r>
      <w:r w:rsidR="00275AC9" w:rsidRPr="00B329D8">
        <w:rPr>
          <w:rFonts w:ascii="Book Antiqua" w:eastAsia="宋体" w:hAnsi="Book Antiqua" w:cs="Calibri"/>
          <w:color w:val="000000"/>
          <w:sz w:val="24"/>
          <w:szCs w:val="24"/>
        </w:rPr>
        <w:t>e</w:t>
      </w:r>
      <w:r w:rsidR="00421DA6" w:rsidRPr="00B329D8">
        <w:rPr>
          <w:rFonts w:ascii="Book Antiqua" w:eastAsia="宋体" w:hAnsi="Book Antiqua" w:cs="Calibri"/>
          <w:color w:val="000000"/>
          <w:sz w:val="24"/>
          <w:szCs w:val="24"/>
        </w:rPr>
        <w:t xml:space="preserve">se cardiac markers during </w:t>
      </w:r>
      <w:proofErr w:type="spellStart"/>
      <w:r w:rsidR="00421DA6" w:rsidRPr="00B329D8">
        <w:rPr>
          <w:rFonts w:ascii="Book Antiqua" w:eastAsia="宋体" w:hAnsi="Book Antiqua" w:cs="Calibri"/>
          <w:color w:val="000000"/>
          <w:sz w:val="24"/>
          <w:szCs w:val="24"/>
        </w:rPr>
        <w:t>mES</w:t>
      </w:r>
      <w:proofErr w:type="spellEnd"/>
      <w:r w:rsidR="00421DA6" w:rsidRPr="00B329D8">
        <w:rPr>
          <w:rFonts w:ascii="Book Antiqua" w:eastAsia="宋体" w:hAnsi="Book Antiqua" w:cs="Calibri"/>
          <w:color w:val="000000"/>
          <w:sz w:val="24"/>
          <w:szCs w:val="24"/>
        </w:rPr>
        <w:t xml:space="preserve"> differentiation (Figure 3A). Proteomic analysis further demonstrated the increased expression of the cardiac markers by miR-301a, including GATA-4, MEF2C, NKX2.5, CTNT</w:t>
      </w:r>
      <w:r w:rsidR="00A97034">
        <w:rPr>
          <w:rFonts w:ascii="Book Antiqua" w:eastAsia="宋体" w:hAnsi="Book Antiqua" w:cs="Calibri"/>
          <w:color w:val="000000"/>
          <w:sz w:val="24"/>
          <w:szCs w:val="24"/>
        </w:rPr>
        <w:t>,</w:t>
      </w:r>
      <w:r w:rsidR="00421DA6" w:rsidRPr="00B329D8">
        <w:rPr>
          <w:rFonts w:ascii="Book Antiqua" w:eastAsia="宋体" w:hAnsi="Book Antiqua" w:cs="Calibri"/>
          <w:color w:val="000000"/>
          <w:sz w:val="24"/>
          <w:szCs w:val="24"/>
        </w:rPr>
        <w:t xml:space="preserve"> and α-</w:t>
      </w:r>
      <w:proofErr w:type="spellStart"/>
      <w:r w:rsidR="00421DA6" w:rsidRPr="00B329D8">
        <w:rPr>
          <w:rFonts w:ascii="Book Antiqua" w:eastAsia="宋体" w:hAnsi="Book Antiqua" w:cs="Calibri"/>
          <w:color w:val="000000"/>
          <w:sz w:val="24"/>
          <w:szCs w:val="24"/>
        </w:rPr>
        <w:t>actinin</w:t>
      </w:r>
      <w:proofErr w:type="spellEnd"/>
      <w:r w:rsidR="00275AC9" w:rsidRPr="00B329D8">
        <w:rPr>
          <w:rFonts w:ascii="Book Antiqua" w:eastAsia="宋体" w:hAnsi="Book Antiqua" w:cs="Calibri"/>
          <w:color w:val="000000"/>
          <w:sz w:val="24"/>
          <w:szCs w:val="24"/>
        </w:rPr>
        <w:t>,</w:t>
      </w:r>
      <w:r w:rsidR="00421DA6" w:rsidRPr="00B329D8">
        <w:rPr>
          <w:rFonts w:ascii="Book Antiqua" w:eastAsia="宋体" w:hAnsi="Book Antiqua" w:cs="Calibri"/>
          <w:color w:val="000000"/>
          <w:sz w:val="24"/>
          <w:szCs w:val="24"/>
        </w:rPr>
        <w:t xml:space="preserve"> at day 12 after </w:t>
      </w:r>
      <w:proofErr w:type="spellStart"/>
      <w:r w:rsidR="00421DA6" w:rsidRPr="00B329D8">
        <w:rPr>
          <w:rFonts w:ascii="Book Antiqua" w:eastAsia="宋体" w:hAnsi="Book Antiqua" w:cs="Calibri"/>
          <w:color w:val="000000"/>
          <w:sz w:val="24"/>
          <w:szCs w:val="24"/>
        </w:rPr>
        <w:t>mES</w:t>
      </w:r>
      <w:proofErr w:type="spellEnd"/>
      <w:r w:rsidR="00421DA6" w:rsidRPr="00B329D8">
        <w:rPr>
          <w:rFonts w:ascii="Book Antiqua" w:eastAsia="宋体" w:hAnsi="Book Antiqua" w:cs="Calibri"/>
          <w:color w:val="000000"/>
          <w:sz w:val="24"/>
          <w:szCs w:val="24"/>
        </w:rPr>
        <w:t xml:space="preserve"> cell differentiation (Figure 3B).</w:t>
      </w:r>
      <w:r w:rsidR="002E36D8" w:rsidRPr="00B329D8">
        <w:rPr>
          <w:rFonts w:ascii="Book Antiqua" w:hAnsi="Book Antiqua"/>
          <w:color w:val="000000"/>
          <w:sz w:val="24"/>
          <w:szCs w:val="24"/>
        </w:rPr>
        <w:t xml:space="preserve"> A </w:t>
      </w:r>
      <w:proofErr w:type="spellStart"/>
      <w:r w:rsidR="005B2CFF" w:rsidRPr="00B329D8">
        <w:rPr>
          <w:rFonts w:ascii="Book Antiqua" w:eastAsia="宋体" w:hAnsi="Book Antiqua" w:cs="Calibri"/>
          <w:color w:val="000000"/>
          <w:sz w:val="24"/>
          <w:szCs w:val="24"/>
        </w:rPr>
        <w:t>semiquantitative</w:t>
      </w:r>
      <w:proofErr w:type="spellEnd"/>
      <w:r w:rsidR="005B2CFF" w:rsidRPr="00B329D8">
        <w:rPr>
          <w:rFonts w:ascii="Book Antiqua" w:eastAsia="宋体" w:hAnsi="Book Antiqua" w:cs="Calibri"/>
          <w:color w:val="000000"/>
          <w:sz w:val="24"/>
          <w:szCs w:val="24"/>
        </w:rPr>
        <w:t xml:space="preserve"> analysis (cardiac markers normalized on GAPDH) of the </w:t>
      </w:r>
      <w:r w:rsidR="00A97034">
        <w:rPr>
          <w:rFonts w:ascii="Book Antiqua" w:eastAsia="宋体" w:hAnsi="Book Antiqua" w:cs="Calibri"/>
          <w:color w:val="000000"/>
          <w:sz w:val="24"/>
          <w:szCs w:val="24"/>
        </w:rPr>
        <w:t>W</w:t>
      </w:r>
      <w:r w:rsidR="00A97034" w:rsidRPr="00B329D8">
        <w:rPr>
          <w:rFonts w:ascii="Book Antiqua" w:eastAsia="宋体" w:hAnsi="Book Antiqua" w:cs="Calibri"/>
          <w:color w:val="000000"/>
          <w:sz w:val="24"/>
          <w:szCs w:val="24"/>
        </w:rPr>
        <w:t xml:space="preserve">estern </w:t>
      </w:r>
      <w:r w:rsidR="005B2CFF" w:rsidRPr="00B329D8">
        <w:rPr>
          <w:rFonts w:ascii="Book Antiqua" w:eastAsia="宋体" w:hAnsi="Book Antiqua" w:cs="Calibri"/>
          <w:color w:val="000000"/>
          <w:sz w:val="24"/>
          <w:szCs w:val="24"/>
        </w:rPr>
        <w:t xml:space="preserve">blot results clearly showed the upregulation of these cardiac markers by miR-301a (Figure 3B). </w:t>
      </w:r>
      <w:r w:rsidR="00E17C54" w:rsidRPr="00B329D8">
        <w:rPr>
          <w:rFonts w:ascii="Book Antiqua" w:eastAsia="宋体" w:hAnsi="Book Antiqua" w:cs="Calibri"/>
          <w:color w:val="000000"/>
          <w:sz w:val="24"/>
          <w:szCs w:val="24"/>
        </w:rPr>
        <w:t xml:space="preserve">Does this kind of regulation occur in </w:t>
      </w:r>
      <w:proofErr w:type="spellStart"/>
      <w:r w:rsidR="00E17C54" w:rsidRPr="00B329D8">
        <w:rPr>
          <w:rFonts w:ascii="Book Antiqua" w:eastAsia="宋体" w:hAnsi="Book Antiqua" w:cs="Calibri"/>
          <w:color w:val="000000"/>
          <w:sz w:val="24"/>
          <w:szCs w:val="24"/>
        </w:rPr>
        <w:t>mES</w:t>
      </w:r>
      <w:proofErr w:type="spellEnd"/>
      <w:r w:rsidR="00E17C54" w:rsidRPr="00B329D8">
        <w:rPr>
          <w:rFonts w:ascii="Book Antiqua" w:eastAsia="宋体" w:hAnsi="Book Antiqua" w:cs="Calibri"/>
          <w:color w:val="000000"/>
          <w:sz w:val="24"/>
          <w:szCs w:val="24"/>
        </w:rPr>
        <w:t xml:space="preserve"> cells? </w:t>
      </w:r>
      <w:r w:rsidR="00DB6B21" w:rsidRPr="00B329D8">
        <w:rPr>
          <w:rFonts w:ascii="Book Antiqua" w:eastAsia="宋体" w:hAnsi="Book Antiqua" w:cs="Calibri"/>
          <w:color w:val="000000"/>
          <w:sz w:val="24"/>
          <w:szCs w:val="24"/>
        </w:rPr>
        <w:t xml:space="preserve">To </w:t>
      </w:r>
      <w:r w:rsidR="00E17C54" w:rsidRPr="00B329D8">
        <w:rPr>
          <w:rFonts w:ascii="Book Antiqua" w:eastAsia="宋体" w:hAnsi="Book Antiqua" w:cs="Calibri"/>
          <w:color w:val="000000"/>
          <w:sz w:val="24"/>
          <w:szCs w:val="24"/>
        </w:rPr>
        <w:t>address this question</w:t>
      </w:r>
      <w:bookmarkStart w:id="27" w:name="_Hlk18047468"/>
      <w:r w:rsidR="00E17C54" w:rsidRPr="00B329D8">
        <w:rPr>
          <w:rFonts w:ascii="Book Antiqua" w:eastAsia="宋体" w:hAnsi="Book Antiqua" w:cs="Calibri"/>
          <w:color w:val="000000"/>
          <w:sz w:val="24"/>
          <w:szCs w:val="24"/>
        </w:rPr>
        <w:t xml:space="preserve">, a gene expression analysis of these cardiac markers in </w:t>
      </w:r>
      <w:proofErr w:type="spellStart"/>
      <w:r w:rsidR="00E17C54" w:rsidRPr="00B329D8">
        <w:rPr>
          <w:rFonts w:ascii="Book Antiqua" w:eastAsia="宋体" w:hAnsi="Book Antiqua" w:cs="Calibri"/>
          <w:color w:val="000000"/>
          <w:sz w:val="24"/>
          <w:szCs w:val="24"/>
        </w:rPr>
        <w:t>mES</w:t>
      </w:r>
      <w:proofErr w:type="spellEnd"/>
      <w:r w:rsidR="00E17C54" w:rsidRPr="00B329D8">
        <w:rPr>
          <w:rFonts w:ascii="Book Antiqua" w:eastAsia="宋体" w:hAnsi="Book Antiqua" w:cs="Calibri"/>
          <w:color w:val="000000"/>
          <w:sz w:val="24"/>
          <w:szCs w:val="24"/>
        </w:rPr>
        <w:t xml:space="preserve"> cells with or without overexpression of miR-301a was performed. Meanwhile, EBs undergoing differentiation at day 8 were used as positive </w:t>
      </w:r>
      <w:r w:rsidR="00DB6B21" w:rsidRPr="00B329D8">
        <w:rPr>
          <w:rFonts w:ascii="Book Antiqua" w:eastAsia="宋体" w:hAnsi="Book Antiqua" w:cs="Calibri"/>
          <w:color w:val="000000"/>
          <w:sz w:val="24"/>
          <w:szCs w:val="24"/>
        </w:rPr>
        <w:t>controls</w:t>
      </w:r>
      <w:r w:rsidR="00E17C54" w:rsidRPr="00B329D8">
        <w:rPr>
          <w:rFonts w:ascii="Book Antiqua" w:eastAsia="宋体" w:hAnsi="Book Antiqua" w:cs="Calibri"/>
          <w:color w:val="000000"/>
          <w:sz w:val="24"/>
          <w:szCs w:val="24"/>
        </w:rPr>
        <w:t xml:space="preserve">. As shown in Supplemental Figure S3, very low or undetectable </w:t>
      </w:r>
      <w:r w:rsidR="00CE6A61" w:rsidRPr="00B329D8">
        <w:rPr>
          <w:rFonts w:ascii="Book Antiqua" w:eastAsia="宋体" w:hAnsi="Book Antiqua" w:cs="Calibri"/>
          <w:color w:val="000000"/>
          <w:sz w:val="24"/>
          <w:szCs w:val="24"/>
        </w:rPr>
        <w:t xml:space="preserve">levels </w:t>
      </w:r>
      <w:r w:rsidR="00E17C54" w:rsidRPr="00B329D8">
        <w:rPr>
          <w:rFonts w:ascii="Book Antiqua" w:eastAsia="宋体" w:hAnsi="Book Antiqua" w:cs="Calibri"/>
          <w:color w:val="000000"/>
          <w:sz w:val="24"/>
          <w:szCs w:val="24"/>
        </w:rPr>
        <w:t xml:space="preserve">of these cardiac markers </w:t>
      </w:r>
      <w:r w:rsidR="00CE6A61" w:rsidRPr="00B329D8">
        <w:rPr>
          <w:rFonts w:ascii="Book Antiqua" w:eastAsia="宋体" w:hAnsi="Book Antiqua" w:cs="Calibri"/>
          <w:color w:val="000000"/>
          <w:sz w:val="24"/>
          <w:szCs w:val="24"/>
        </w:rPr>
        <w:t xml:space="preserve">were detected </w:t>
      </w:r>
      <w:r w:rsidR="00E17C54" w:rsidRPr="00B329D8">
        <w:rPr>
          <w:rFonts w:ascii="Book Antiqua" w:eastAsia="宋体" w:hAnsi="Book Antiqua" w:cs="Calibri"/>
          <w:color w:val="000000"/>
          <w:sz w:val="24"/>
          <w:szCs w:val="24"/>
        </w:rPr>
        <w:t xml:space="preserve">in </w:t>
      </w:r>
      <w:proofErr w:type="spellStart"/>
      <w:r w:rsidR="009861E8" w:rsidRPr="00B329D8">
        <w:rPr>
          <w:rFonts w:ascii="Book Antiqua" w:eastAsia="宋体" w:hAnsi="Book Antiqua" w:cs="Calibri"/>
          <w:color w:val="000000"/>
          <w:sz w:val="24"/>
          <w:szCs w:val="24"/>
        </w:rPr>
        <w:t>m</w:t>
      </w:r>
      <w:r w:rsidR="00E17C54" w:rsidRPr="00B329D8">
        <w:rPr>
          <w:rFonts w:ascii="Book Antiqua" w:eastAsia="宋体" w:hAnsi="Book Antiqua" w:cs="Calibri"/>
          <w:color w:val="000000"/>
          <w:sz w:val="24"/>
          <w:szCs w:val="24"/>
        </w:rPr>
        <w:t>ES</w:t>
      </w:r>
      <w:proofErr w:type="spellEnd"/>
      <w:r w:rsidR="00E17C54" w:rsidRPr="00B329D8">
        <w:rPr>
          <w:rFonts w:ascii="Book Antiqua" w:eastAsia="宋体" w:hAnsi="Book Antiqua" w:cs="Calibri"/>
          <w:color w:val="000000"/>
          <w:sz w:val="24"/>
          <w:szCs w:val="24"/>
        </w:rPr>
        <w:t xml:space="preserve"> cells. Their expression in </w:t>
      </w:r>
      <w:proofErr w:type="spellStart"/>
      <w:r w:rsidR="00E17C54" w:rsidRPr="00B329D8">
        <w:rPr>
          <w:rFonts w:ascii="Book Antiqua" w:eastAsia="宋体" w:hAnsi="Book Antiqua" w:cs="Calibri"/>
          <w:color w:val="000000"/>
          <w:sz w:val="24"/>
          <w:szCs w:val="24"/>
        </w:rPr>
        <w:t>mES</w:t>
      </w:r>
      <w:proofErr w:type="spellEnd"/>
      <w:r w:rsidR="00E17C54" w:rsidRPr="00B329D8">
        <w:rPr>
          <w:rFonts w:ascii="Book Antiqua" w:eastAsia="宋体" w:hAnsi="Book Antiqua" w:cs="Calibri"/>
          <w:color w:val="000000"/>
          <w:sz w:val="24"/>
          <w:szCs w:val="24"/>
        </w:rPr>
        <w:t xml:space="preserve"> cells </w:t>
      </w:r>
      <w:r w:rsidR="00CE6A61" w:rsidRPr="00B329D8">
        <w:rPr>
          <w:rFonts w:ascii="Book Antiqua" w:eastAsia="宋体" w:hAnsi="Book Antiqua" w:cs="Calibri"/>
          <w:color w:val="000000"/>
          <w:sz w:val="24"/>
          <w:szCs w:val="24"/>
        </w:rPr>
        <w:t>was not affected</w:t>
      </w:r>
      <w:r w:rsidR="00E17C54" w:rsidRPr="00B329D8">
        <w:rPr>
          <w:rFonts w:ascii="Book Antiqua" w:eastAsia="宋体" w:hAnsi="Book Antiqua" w:cs="Calibri"/>
          <w:color w:val="000000"/>
          <w:sz w:val="24"/>
          <w:szCs w:val="24"/>
        </w:rPr>
        <w:t xml:space="preserve"> by miR-301a</w:t>
      </w:r>
      <w:bookmarkEnd w:id="27"/>
      <w:r w:rsidR="00146D9E" w:rsidRPr="00B329D8">
        <w:rPr>
          <w:rFonts w:ascii="Book Antiqua" w:eastAsia="宋体" w:hAnsi="Book Antiqua" w:cs="Calibri"/>
          <w:color w:val="000000"/>
          <w:sz w:val="24"/>
          <w:szCs w:val="24"/>
        </w:rPr>
        <w:t>.</w:t>
      </w:r>
    </w:p>
    <w:p w:rsidR="00B10DA6" w:rsidRPr="00B329D8" w:rsidRDefault="00EA53E5" w:rsidP="00B329D8">
      <w:pPr>
        <w:autoSpaceDE w:val="0"/>
        <w:autoSpaceDN w:val="0"/>
        <w:spacing w:after="0" w:line="360" w:lineRule="auto"/>
        <w:ind w:firstLineChars="100" w:firstLine="240"/>
        <w:jc w:val="both"/>
        <w:rPr>
          <w:rFonts w:ascii="Book Antiqua" w:eastAsia="宋体" w:hAnsi="Book Antiqua" w:cs="Calibri"/>
          <w:color w:val="000000"/>
          <w:sz w:val="24"/>
          <w:szCs w:val="24"/>
        </w:rPr>
      </w:pPr>
      <w:r w:rsidRPr="00B329D8">
        <w:rPr>
          <w:rFonts w:ascii="Book Antiqua" w:eastAsia="宋体" w:hAnsi="Book Antiqua" w:cs="Calibri"/>
          <w:color w:val="000000"/>
          <w:sz w:val="24"/>
          <w:szCs w:val="24"/>
        </w:rPr>
        <w:t xml:space="preserve">During cardiac differentiation from </w:t>
      </w:r>
      <w:proofErr w:type="spellStart"/>
      <w:r w:rsidRPr="00B329D8">
        <w:rPr>
          <w:rFonts w:ascii="Book Antiqua" w:eastAsia="宋体" w:hAnsi="Book Antiqua" w:cs="Calibri"/>
          <w:color w:val="000000"/>
          <w:sz w:val="24"/>
          <w:szCs w:val="24"/>
        </w:rPr>
        <w:t>mES</w:t>
      </w:r>
      <w:proofErr w:type="spellEnd"/>
      <w:r w:rsidRPr="00B329D8">
        <w:rPr>
          <w:rFonts w:ascii="Book Antiqua" w:eastAsia="宋体" w:hAnsi="Book Antiqua" w:cs="Calibri"/>
          <w:color w:val="000000"/>
          <w:sz w:val="24"/>
          <w:szCs w:val="24"/>
        </w:rPr>
        <w:t xml:space="preserve"> cells, beating of the cardiac clones was observed from day 9 to day 12 and </w:t>
      </w:r>
      <w:r w:rsidR="00CE6A61" w:rsidRPr="00B329D8">
        <w:rPr>
          <w:rFonts w:ascii="Book Antiqua" w:eastAsia="宋体" w:hAnsi="Book Antiqua" w:cs="Calibri"/>
          <w:color w:val="000000"/>
          <w:sz w:val="24"/>
          <w:szCs w:val="24"/>
        </w:rPr>
        <w:t xml:space="preserve">is </w:t>
      </w:r>
      <w:r w:rsidRPr="00B329D8">
        <w:rPr>
          <w:rFonts w:ascii="Book Antiqua" w:eastAsia="宋体" w:hAnsi="Book Antiqua" w:cs="Calibri"/>
          <w:color w:val="000000"/>
          <w:sz w:val="24"/>
          <w:szCs w:val="24"/>
        </w:rPr>
        <w:t xml:space="preserve">shown in Supplemental Videos 1-5. Quantitative analysis </w:t>
      </w:r>
      <w:r w:rsidR="00DB6B21" w:rsidRPr="00B329D8">
        <w:rPr>
          <w:rFonts w:ascii="Book Antiqua" w:eastAsia="宋体" w:hAnsi="Book Antiqua" w:cs="Calibri"/>
          <w:color w:val="000000"/>
          <w:sz w:val="24"/>
          <w:szCs w:val="24"/>
        </w:rPr>
        <w:t>of</w:t>
      </w:r>
      <w:r w:rsidRPr="00B329D8">
        <w:rPr>
          <w:rFonts w:ascii="Book Antiqua" w:eastAsia="宋体" w:hAnsi="Book Antiqua" w:cs="Calibri"/>
          <w:color w:val="000000"/>
          <w:sz w:val="24"/>
          <w:szCs w:val="24"/>
        </w:rPr>
        <w:t xml:space="preserve"> the percentage of beating EBs at different</w:t>
      </w:r>
      <w:r w:rsidR="00DB6B21" w:rsidRPr="00B329D8">
        <w:rPr>
          <w:rFonts w:ascii="Book Antiqua" w:eastAsia="宋体" w:hAnsi="Book Antiqua" w:cs="Calibri"/>
          <w:color w:val="000000"/>
          <w:sz w:val="24"/>
          <w:szCs w:val="24"/>
        </w:rPr>
        <w:t xml:space="preserve"> time points</w:t>
      </w:r>
      <w:r w:rsidRPr="00B329D8">
        <w:rPr>
          <w:rFonts w:ascii="Book Antiqua" w:eastAsia="宋体" w:hAnsi="Book Antiqua" w:cs="Calibri"/>
          <w:color w:val="000000"/>
          <w:sz w:val="24"/>
          <w:szCs w:val="24"/>
        </w:rPr>
        <w:t xml:space="preserve"> indicated a greater number in the miR-301a group compared to </w:t>
      </w:r>
      <w:r w:rsidR="00DB6B21" w:rsidRPr="00B329D8">
        <w:rPr>
          <w:rFonts w:ascii="Book Antiqua" w:eastAsia="宋体" w:hAnsi="Book Antiqua" w:cs="Calibri"/>
          <w:color w:val="000000"/>
          <w:sz w:val="24"/>
          <w:szCs w:val="24"/>
        </w:rPr>
        <w:t xml:space="preserve">the </w:t>
      </w:r>
      <w:r w:rsidRPr="00B329D8">
        <w:rPr>
          <w:rFonts w:ascii="Book Antiqua" w:eastAsia="宋体" w:hAnsi="Book Antiqua" w:cs="Calibri"/>
          <w:color w:val="000000"/>
          <w:sz w:val="24"/>
          <w:szCs w:val="24"/>
        </w:rPr>
        <w:t>control</w:t>
      </w:r>
      <w:r w:rsidR="0011417F" w:rsidRPr="00B329D8">
        <w:rPr>
          <w:rFonts w:ascii="Book Antiqua" w:eastAsia="宋体" w:hAnsi="Book Antiqua" w:cs="Calibri"/>
          <w:color w:val="000000"/>
          <w:sz w:val="24"/>
          <w:szCs w:val="24"/>
        </w:rPr>
        <w:t xml:space="preserve"> group</w:t>
      </w:r>
      <w:r w:rsidRPr="00B329D8">
        <w:rPr>
          <w:rFonts w:ascii="Book Antiqua" w:eastAsia="宋体" w:hAnsi="Book Antiqua" w:cs="Calibri"/>
          <w:color w:val="000000"/>
          <w:sz w:val="24"/>
          <w:szCs w:val="24"/>
        </w:rPr>
        <w:t xml:space="preserve"> (Figure 3C). Furthermore, the beating EBs </w:t>
      </w:r>
      <w:proofErr w:type="gramStart"/>
      <w:r w:rsidR="00DB6B21" w:rsidRPr="00B329D8">
        <w:rPr>
          <w:rFonts w:ascii="Book Antiqua" w:eastAsia="宋体" w:hAnsi="Book Antiqua" w:cs="Calibri"/>
          <w:color w:val="000000"/>
          <w:sz w:val="24"/>
          <w:szCs w:val="24"/>
        </w:rPr>
        <w:t>were</w:t>
      </w:r>
      <w:proofErr w:type="gramEnd"/>
      <w:r w:rsidRPr="00B329D8">
        <w:rPr>
          <w:rFonts w:ascii="Book Antiqua" w:eastAsia="宋体" w:hAnsi="Book Antiqua" w:cs="Calibri"/>
          <w:color w:val="000000"/>
          <w:sz w:val="24"/>
          <w:szCs w:val="24"/>
        </w:rPr>
        <w:t xml:space="preserve"> first observed in the miR-301a group at day 9, one day earlier than that in the control group. At day 11, more than 90% of EBs </w:t>
      </w:r>
      <w:proofErr w:type="gramStart"/>
      <w:r w:rsidRPr="00B329D8">
        <w:rPr>
          <w:rFonts w:ascii="Book Antiqua" w:eastAsia="宋体" w:hAnsi="Book Antiqua" w:cs="Calibri"/>
          <w:color w:val="000000"/>
          <w:sz w:val="24"/>
          <w:szCs w:val="24"/>
        </w:rPr>
        <w:t>were</w:t>
      </w:r>
      <w:proofErr w:type="gramEnd"/>
      <w:r w:rsidRPr="00B329D8">
        <w:rPr>
          <w:rFonts w:ascii="Book Antiqua" w:eastAsia="宋体" w:hAnsi="Book Antiqua" w:cs="Calibri"/>
          <w:color w:val="000000"/>
          <w:sz w:val="24"/>
          <w:szCs w:val="24"/>
        </w:rPr>
        <w:t xml:space="preserve"> beating in the miR-301a group, while 75% </w:t>
      </w:r>
      <w:r w:rsidR="00DB6B21" w:rsidRPr="00B329D8">
        <w:rPr>
          <w:rFonts w:ascii="Book Antiqua" w:eastAsia="宋体" w:hAnsi="Book Antiqua" w:cs="Calibri"/>
          <w:color w:val="000000"/>
          <w:sz w:val="24"/>
          <w:szCs w:val="24"/>
        </w:rPr>
        <w:t xml:space="preserve">were beating </w:t>
      </w:r>
      <w:r w:rsidRPr="00B329D8">
        <w:rPr>
          <w:rFonts w:ascii="Book Antiqua" w:eastAsia="宋体" w:hAnsi="Book Antiqua" w:cs="Calibri"/>
          <w:color w:val="000000"/>
          <w:sz w:val="24"/>
          <w:szCs w:val="24"/>
        </w:rPr>
        <w:t>in the control group (Figure 3C). Taken together</w:t>
      </w:r>
      <w:r w:rsidR="00DB6B21" w:rsidRPr="00B329D8">
        <w:rPr>
          <w:rFonts w:ascii="Book Antiqua" w:eastAsia="宋体" w:hAnsi="Book Antiqua" w:cs="Calibri"/>
          <w:color w:val="000000"/>
          <w:sz w:val="24"/>
          <w:szCs w:val="24"/>
        </w:rPr>
        <w:t>,</w:t>
      </w:r>
      <w:r w:rsidRPr="00B329D8">
        <w:rPr>
          <w:rFonts w:ascii="Book Antiqua" w:eastAsia="宋体" w:hAnsi="Book Antiqua" w:cs="Calibri"/>
          <w:color w:val="000000"/>
          <w:sz w:val="24"/>
          <w:szCs w:val="24"/>
        </w:rPr>
        <w:t xml:space="preserve"> these findings demonstrated the</w:t>
      </w:r>
      <w:r w:rsidR="00DB6B21" w:rsidRPr="00B329D8">
        <w:rPr>
          <w:rFonts w:ascii="Book Antiqua" w:eastAsia="宋体" w:hAnsi="Book Antiqua" w:cs="Calibri"/>
          <w:color w:val="000000"/>
          <w:sz w:val="24"/>
          <w:szCs w:val="24"/>
        </w:rPr>
        <w:t xml:space="preserve"> promotion of</w:t>
      </w:r>
      <w:r w:rsidRPr="00B329D8">
        <w:rPr>
          <w:rFonts w:ascii="Book Antiqua" w:eastAsia="宋体" w:hAnsi="Book Antiqua" w:cs="Calibri"/>
          <w:color w:val="000000"/>
          <w:sz w:val="24"/>
          <w:szCs w:val="24"/>
        </w:rPr>
        <w:t xml:space="preserve"> cardiac differentiation from </w:t>
      </w:r>
      <w:proofErr w:type="spellStart"/>
      <w:r w:rsidRPr="00B329D8">
        <w:rPr>
          <w:rFonts w:ascii="Book Antiqua" w:eastAsia="宋体" w:hAnsi="Book Antiqua" w:cs="Calibri"/>
          <w:color w:val="000000"/>
          <w:sz w:val="24"/>
          <w:szCs w:val="24"/>
        </w:rPr>
        <w:t>mES</w:t>
      </w:r>
      <w:proofErr w:type="spellEnd"/>
      <w:r w:rsidRPr="00B329D8">
        <w:rPr>
          <w:rFonts w:ascii="Book Antiqua" w:eastAsia="宋体" w:hAnsi="Book Antiqua" w:cs="Calibri"/>
          <w:color w:val="000000"/>
          <w:sz w:val="24"/>
          <w:szCs w:val="24"/>
        </w:rPr>
        <w:t xml:space="preserve"> cells by overexpression of miR-301a.</w:t>
      </w:r>
    </w:p>
    <w:p w:rsidR="00422E7A" w:rsidRPr="00B329D8" w:rsidRDefault="00422E7A" w:rsidP="00B329D8">
      <w:pPr>
        <w:autoSpaceDE w:val="0"/>
        <w:autoSpaceDN w:val="0"/>
        <w:spacing w:after="0" w:line="360" w:lineRule="auto"/>
        <w:jc w:val="both"/>
        <w:rPr>
          <w:rFonts w:ascii="Book Antiqua" w:eastAsia="宋体" w:hAnsi="Book Antiqua"/>
          <w:b/>
          <w:color w:val="000000"/>
          <w:sz w:val="24"/>
          <w:szCs w:val="24"/>
        </w:rPr>
      </w:pPr>
    </w:p>
    <w:p w:rsidR="00422E7A" w:rsidRPr="00B329D8" w:rsidRDefault="00A97034" w:rsidP="00B329D8">
      <w:pPr>
        <w:autoSpaceDE w:val="0"/>
        <w:autoSpaceDN w:val="0"/>
        <w:spacing w:after="0" w:line="360" w:lineRule="auto"/>
        <w:jc w:val="both"/>
        <w:rPr>
          <w:rFonts w:ascii="Book Antiqua" w:eastAsia="宋体" w:hAnsi="Book Antiqua"/>
          <w:b/>
          <w:i/>
          <w:iCs/>
          <w:color w:val="000000"/>
          <w:sz w:val="24"/>
          <w:szCs w:val="24"/>
        </w:rPr>
      </w:pPr>
      <w:r>
        <w:rPr>
          <w:rFonts w:ascii="Book Antiqua" w:eastAsia="宋体" w:hAnsi="Book Antiqua"/>
          <w:b/>
          <w:i/>
          <w:iCs/>
          <w:color w:val="000000"/>
          <w:sz w:val="24"/>
          <w:szCs w:val="24"/>
        </w:rPr>
        <w:t>M</w:t>
      </w:r>
      <w:r w:rsidRPr="00B329D8">
        <w:rPr>
          <w:rFonts w:ascii="Book Antiqua" w:eastAsia="宋体" w:hAnsi="Book Antiqua"/>
          <w:b/>
          <w:i/>
          <w:iCs/>
          <w:color w:val="000000"/>
          <w:sz w:val="24"/>
          <w:szCs w:val="24"/>
        </w:rPr>
        <w:t>iR</w:t>
      </w:r>
      <w:r w:rsidR="00207176" w:rsidRPr="00B329D8">
        <w:rPr>
          <w:rFonts w:ascii="Book Antiqua" w:eastAsia="宋体" w:hAnsi="Book Antiqua"/>
          <w:b/>
          <w:i/>
          <w:iCs/>
          <w:color w:val="000000"/>
          <w:sz w:val="24"/>
          <w:szCs w:val="24"/>
        </w:rPr>
        <w:t xml:space="preserve">-301a </w:t>
      </w:r>
      <w:bookmarkStart w:id="28" w:name="_Hlk8830305"/>
      <w:r w:rsidRPr="00B329D8">
        <w:rPr>
          <w:rFonts w:ascii="Book Antiqua" w:eastAsia="宋体" w:hAnsi="Book Antiqua"/>
          <w:b/>
          <w:i/>
          <w:iCs/>
          <w:color w:val="000000"/>
          <w:sz w:val="24"/>
          <w:szCs w:val="24"/>
        </w:rPr>
        <w:t>activate</w:t>
      </w:r>
      <w:r>
        <w:rPr>
          <w:rFonts w:ascii="Book Antiqua" w:eastAsia="宋体" w:hAnsi="Book Antiqua"/>
          <w:b/>
          <w:i/>
          <w:iCs/>
          <w:color w:val="000000"/>
          <w:sz w:val="24"/>
          <w:szCs w:val="24"/>
        </w:rPr>
        <w:t>s</w:t>
      </w:r>
      <w:r w:rsidRPr="00B329D8">
        <w:rPr>
          <w:rFonts w:ascii="Book Antiqua" w:eastAsia="宋体" w:hAnsi="Book Antiqua"/>
          <w:b/>
          <w:i/>
          <w:iCs/>
          <w:color w:val="000000"/>
          <w:sz w:val="24"/>
          <w:szCs w:val="24"/>
        </w:rPr>
        <w:t xml:space="preserve"> </w:t>
      </w:r>
      <w:r w:rsidR="00207176" w:rsidRPr="00B329D8">
        <w:rPr>
          <w:rFonts w:ascii="Book Antiqua" w:eastAsia="宋体" w:hAnsi="Book Antiqua"/>
          <w:b/>
          <w:i/>
          <w:iCs/>
          <w:color w:val="000000"/>
          <w:sz w:val="24"/>
          <w:szCs w:val="24"/>
        </w:rPr>
        <w:t>mTOR-</w:t>
      </w:r>
      <w:r w:rsidRPr="00B329D8">
        <w:rPr>
          <w:rFonts w:ascii="Book Antiqua" w:eastAsia="宋体" w:hAnsi="Book Antiqua"/>
          <w:b/>
          <w:i/>
          <w:iCs/>
          <w:color w:val="000000"/>
          <w:sz w:val="24"/>
          <w:szCs w:val="24"/>
        </w:rPr>
        <w:t>S</w:t>
      </w:r>
      <w:r>
        <w:rPr>
          <w:rFonts w:ascii="Book Antiqua" w:eastAsia="宋体" w:hAnsi="Book Antiqua"/>
          <w:b/>
          <w:i/>
          <w:iCs/>
          <w:color w:val="000000"/>
          <w:sz w:val="24"/>
          <w:szCs w:val="24"/>
        </w:rPr>
        <w:t>TAT</w:t>
      </w:r>
      <w:r w:rsidRPr="00B329D8">
        <w:rPr>
          <w:rFonts w:ascii="Book Antiqua" w:eastAsia="宋体" w:hAnsi="Book Antiqua"/>
          <w:b/>
          <w:i/>
          <w:iCs/>
          <w:color w:val="000000"/>
          <w:sz w:val="24"/>
          <w:szCs w:val="24"/>
        </w:rPr>
        <w:t xml:space="preserve">3 </w:t>
      </w:r>
      <w:r w:rsidR="00207176" w:rsidRPr="00B329D8">
        <w:rPr>
          <w:rFonts w:ascii="Book Antiqua" w:eastAsia="宋体" w:hAnsi="Book Antiqua"/>
          <w:b/>
          <w:i/>
          <w:iCs/>
          <w:color w:val="000000"/>
          <w:sz w:val="24"/>
          <w:szCs w:val="24"/>
        </w:rPr>
        <w:t xml:space="preserve">signaling </w:t>
      </w:r>
      <w:bookmarkEnd w:id="28"/>
      <w:r w:rsidR="00207176" w:rsidRPr="00B329D8">
        <w:rPr>
          <w:rFonts w:ascii="Book Antiqua" w:eastAsia="宋体" w:hAnsi="Book Antiqua"/>
          <w:b/>
          <w:i/>
          <w:iCs/>
          <w:color w:val="000000"/>
          <w:sz w:val="24"/>
          <w:szCs w:val="24"/>
        </w:rPr>
        <w:t xml:space="preserve">by targeting </w:t>
      </w:r>
      <w:r w:rsidRPr="00B329D8">
        <w:rPr>
          <w:rFonts w:ascii="Book Antiqua" w:eastAsia="宋体" w:hAnsi="Book Antiqua"/>
          <w:b/>
          <w:i/>
          <w:iCs/>
          <w:color w:val="000000"/>
          <w:sz w:val="24"/>
          <w:szCs w:val="24"/>
        </w:rPr>
        <w:t>P</w:t>
      </w:r>
      <w:r>
        <w:rPr>
          <w:rFonts w:ascii="Book Antiqua" w:eastAsia="宋体" w:hAnsi="Book Antiqua"/>
          <w:b/>
          <w:i/>
          <w:iCs/>
          <w:color w:val="000000"/>
          <w:sz w:val="24"/>
          <w:szCs w:val="24"/>
        </w:rPr>
        <w:t>TEN</w:t>
      </w:r>
    </w:p>
    <w:p w:rsidR="002233B5" w:rsidRPr="00B329D8" w:rsidRDefault="002331DD" w:rsidP="00B329D8">
      <w:pPr>
        <w:autoSpaceDE w:val="0"/>
        <w:autoSpaceDN w:val="0"/>
        <w:spacing w:after="0" w:line="360" w:lineRule="auto"/>
        <w:jc w:val="both"/>
        <w:rPr>
          <w:rFonts w:ascii="Book Antiqua" w:eastAsia="宋体" w:hAnsi="Book Antiqua" w:cs="Calibri"/>
          <w:color w:val="000000"/>
          <w:sz w:val="24"/>
          <w:szCs w:val="24"/>
        </w:rPr>
      </w:pPr>
      <w:r w:rsidRPr="00B329D8">
        <w:rPr>
          <w:rFonts w:ascii="Book Antiqua" w:eastAsia="宋体" w:hAnsi="Book Antiqua" w:cs="Calibri"/>
          <w:color w:val="000000"/>
          <w:sz w:val="24"/>
          <w:szCs w:val="24"/>
        </w:rPr>
        <w:t xml:space="preserve">We next determined the mechanism by which miR-301a induces cardiac differentiation from </w:t>
      </w:r>
      <w:proofErr w:type="spellStart"/>
      <w:r w:rsidRPr="00B329D8">
        <w:rPr>
          <w:rFonts w:ascii="Book Antiqua" w:eastAsia="宋体" w:hAnsi="Book Antiqua" w:cs="Calibri"/>
          <w:color w:val="000000"/>
          <w:sz w:val="24"/>
          <w:szCs w:val="24"/>
        </w:rPr>
        <w:t>mES</w:t>
      </w:r>
      <w:proofErr w:type="spellEnd"/>
      <w:r w:rsidRPr="00B329D8">
        <w:rPr>
          <w:rFonts w:ascii="Book Antiqua" w:eastAsia="宋体" w:hAnsi="Book Antiqua" w:cs="Calibri"/>
          <w:color w:val="000000"/>
          <w:sz w:val="24"/>
          <w:szCs w:val="24"/>
        </w:rPr>
        <w:t xml:space="preserve"> cells. Both bioinformatics analysis and </w:t>
      </w:r>
      <w:proofErr w:type="gramStart"/>
      <w:r w:rsidRPr="00B329D8">
        <w:rPr>
          <w:rFonts w:ascii="Book Antiqua" w:eastAsia="宋体" w:hAnsi="Book Antiqua" w:cs="Calibri"/>
          <w:color w:val="000000"/>
          <w:sz w:val="24"/>
          <w:szCs w:val="24"/>
        </w:rPr>
        <w:t>literature</w:t>
      </w:r>
      <w:r w:rsidRPr="00B329D8">
        <w:rPr>
          <w:rFonts w:ascii="Book Antiqua" w:eastAsia="宋体" w:hAnsi="Book Antiqua" w:cs="Calibri"/>
          <w:color w:val="000000"/>
          <w:sz w:val="24"/>
          <w:szCs w:val="24"/>
          <w:vertAlign w:val="superscript"/>
        </w:rPr>
        <w:t>[</w:t>
      </w:r>
      <w:proofErr w:type="gramEnd"/>
      <w:r w:rsidRPr="00B329D8">
        <w:rPr>
          <w:rFonts w:ascii="Book Antiqua" w:eastAsia="宋体" w:hAnsi="Book Antiqua" w:cs="Calibri"/>
          <w:color w:val="000000"/>
          <w:sz w:val="24"/>
          <w:szCs w:val="24"/>
          <w:vertAlign w:val="superscript"/>
        </w:rPr>
        <w:t>2</w:t>
      </w:r>
      <w:r w:rsidR="009A1610" w:rsidRPr="00B329D8">
        <w:rPr>
          <w:rFonts w:ascii="Book Antiqua" w:eastAsia="宋体" w:hAnsi="Book Antiqua" w:cs="Calibri"/>
          <w:color w:val="000000"/>
          <w:sz w:val="24"/>
          <w:szCs w:val="24"/>
          <w:vertAlign w:val="superscript"/>
        </w:rPr>
        <w:t>7</w:t>
      </w:r>
      <w:r w:rsidRPr="00B329D8">
        <w:rPr>
          <w:rFonts w:ascii="Book Antiqua" w:eastAsia="宋体" w:hAnsi="Book Antiqua" w:cs="Calibri"/>
          <w:color w:val="000000"/>
          <w:sz w:val="24"/>
          <w:szCs w:val="24"/>
          <w:vertAlign w:val="superscript"/>
        </w:rPr>
        <w:t>]</w:t>
      </w:r>
      <w:r w:rsidRPr="00B329D8">
        <w:rPr>
          <w:rFonts w:ascii="Book Antiqua" w:eastAsia="宋体" w:hAnsi="Book Antiqua" w:cs="Calibri"/>
          <w:color w:val="000000"/>
          <w:sz w:val="24"/>
          <w:szCs w:val="24"/>
        </w:rPr>
        <w:t xml:space="preserve"> suggested </w:t>
      </w:r>
      <w:r w:rsidR="00A97034" w:rsidRPr="00AD72F9">
        <w:rPr>
          <w:rFonts w:ascii="Book Antiqua" w:eastAsia="宋体" w:hAnsi="Book Antiqua" w:cs="Calibri"/>
          <w:i/>
          <w:color w:val="000000"/>
          <w:sz w:val="24"/>
          <w:szCs w:val="24"/>
        </w:rPr>
        <w:t>PTEN</w:t>
      </w:r>
      <w:r w:rsidR="00A97034" w:rsidRPr="00B329D8">
        <w:rPr>
          <w:rFonts w:ascii="Book Antiqua" w:eastAsia="宋体" w:hAnsi="Book Antiqua" w:cs="Calibri"/>
          <w:color w:val="000000"/>
          <w:sz w:val="24"/>
          <w:szCs w:val="24"/>
        </w:rPr>
        <w:t xml:space="preserve"> </w:t>
      </w:r>
      <w:r w:rsidRPr="00B329D8">
        <w:rPr>
          <w:rFonts w:ascii="Book Antiqua" w:eastAsia="宋体" w:hAnsi="Book Antiqua" w:cs="Calibri"/>
          <w:color w:val="000000"/>
          <w:sz w:val="24"/>
          <w:szCs w:val="24"/>
        </w:rPr>
        <w:t xml:space="preserve">as a potential target gene of miR-301a in cardiomyocytes. As shown in Figure 4A, three binding sites to miR-301a are predicted </w:t>
      </w:r>
      <w:r w:rsidR="00A97034">
        <w:rPr>
          <w:rFonts w:ascii="Book Antiqua" w:eastAsia="宋体" w:hAnsi="Book Antiqua" w:cs="Calibri"/>
          <w:color w:val="000000"/>
          <w:sz w:val="24"/>
          <w:szCs w:val="24"/>
        </w:rPr>
        <w:t>in</w:t>
      </w:r>
      <w:r w:rsidR="00A97034" w:rsidRPr="00B329D8">
        <w:rPr>
          <w:rFonts w:ascii="Book Antiqua" w:eastAsia="宋体" w:hAnsi="Book Antiqua" w:cs="Calibri"/>
          <w:color w:val="000000"/>
          <w:sz w:val="24"/>
          <w:szCs w:val="24"/>
        </w:rPr>
        <w:t xml:space="preserve"> </w:t>
      </w:r>
      <w:r w:rsidRPr="00B329D8">
        <w:rPr>
          <w:rFonts w:ascii="Book Antiqua" w:eastAsia="宋体" w:hAnsi="Book Antiqua" w:cs="Calibri"/>
          <w:color w:val="000000"/>
          <w:sz w:val="24"/>
          <w:szCs w:val="24"/>
        </w:rPr>
        <w:t>the highly conserved 3</w:t>
      </w:r>
      <w:r w:rsidR="00AC28AB" w:rsidRPr="00B329D8">
        <w:rPr>
          <w:rFonts w:ascii="Book Antiqua" w:eastAsia="宋体" w:hAnsi="Book Antiqua" w:cs="Calibri"/>
          <w:color w:val="000000"/>
          <w:sz w:val="24"/>
          <w:szCs w:val="24"/>
        </w:rPr>
        <w:t>’</w:t>
      </w:r>
      <w:r w:rsidR="00DA383A" w:rsidRPr="00B329D8">
        <w:rPr>
          <w:rFonts w:ascii="Book Antiqua" w:hAnsi="Book Antiqua"/>
          <w:sz w:val="24"/>
          <w:szCs w:val="24"/>
        </w:rPr>
        <w:t xml:space="preserve"> </w:t>
      </w:r>
      <w:r w:rsidR="00DA383A" w:rsidRPr="00B329D8">
        <w:rPr>
          <w:rFonts w:ascii="Book Antiqua" w:eastAsia="宋体" w:hAnsi="Book Antiqua" w:cs="Calibri"/>
          <w:color w:val="000000"/>
          <w:sz w:val="24"/>
          <w:szCs w:val="24"/>
        </w:rPr>
        <w:t xml:space="preserve">untranslated region </w:t>
      </w:r>
      <w:r w:rsidR="00A97034">
        <w:rPr>
          <w:rFonts w:ascii="Book Antiqua" w:eastAsia="宋体" w:hAnsi="Book Antiqua" w:cs="Calibri"/>
          <w:color w:val="000000"/>
          <w:sz w:val="24"/>
          <w:szCs w:val="24"/>
        </w:rPr>
        <w:t xml:space="preserve">of </w:t>
      </w:r>
      <w:r w:rsidRPr="00B329D8">
        <w:rPr>
          <w:rFonts w:ascii="Book Antiqua" w:eastAsia="宋体" w:hAnsi="Book Antiqua" w:cs="Calibri"/>
          <w:color w:val="000000"/>
          <w:sz w:val="24"/>
          <w:szCs w:val="24"/>
        </w:rPr>
        <w:t xml:space="preserve">human and rodent </w:t>
      </w:r>
      <w:r w:rsidR="00A97034" w:rsidRPr="00AD72F9">
        <w:rPr>
          <w:rFonts w:ascii="Book Antiqua" w:eastAsia="宋体" w:hAnsi="Book Antiqua" w:cs="Calibri"/>
          <w:i/>
          <w:color w:val="000000"/>
          <w:sz w:val="24"/>
          <w:szCs w:val="24"/>
        </w:rPr>
        <w:t>PTEN</w:t>
      </w:r>
      <w:r w:rsidR="00A97034" w:rsidRPr="00B329D8">
        <w:rPr>
          <w:rFonts w:ascii="Book Antiqua" w:eastAsia="宋体" w:hAnsi="Book Antiqua" w:cs="Calibri"/>
          <w:color w:val="000000"/>
          <w:sz w:val="24"/>
          <w:szCs w:val="24"/>
        </w:rPr>
        <w:t xml:space="preserve"> </w:t>
      </w:r>
      <w:r w:rsidRPr="00B329D8">
        <w:rPr>
          <w:rFonts w:ascii="Book Antiqua" w:eastAsia="宋体" w:hAnsi="Book Antiqua" w:cs="Calibri"/>
          <w:color w:val="000000"/>
          <w:sz w:val="24"/>
          <w:szCs w:val="24"/>
        </w:rPr>
        <w:t>mRNA</w:t>
      </w:r>
      <w:r w:rsidR="00A97034">
        <w:rPr>
          <w:rFonts w:ascii="Book Antiqua" w:eastAsia="宋体" w:hAnsi="Book Antiqua" w:cs="Calibri"/>
          <w:color w:val="000000"/>
          <w:sz w:val="24"/>
          <w:szCs w:val="24"/>
        </w:rPr>
        <w:t>s</w:t>
      </w:r>
      <w:r w:rsidRPr="00B329D8">
        <w:rPr>
          <w:rFonts w:ascii="Book Antiqua" w:eastAsia="宋体" w:hAnsi="Book Antiqua" w:cs="Calibri"/>
          <w:color w:val="000000"/>
          <w:sz w:val="24"/>
          <w:szCs w:val="24"/>
        </w:rPr>
        <w:t xml:space="preserve">. </w:t>
      </w:r>
      <w:r w:rsidR="00DB6B21" w:rsidRPr="00B329D8">
        <w:rPr>
          <w:rFonts w:ascii="Book Antiqua" w:eastAsia="宋体" w:hAnsi="Book Antiqua" w:cs="Calibri"/>
          <w:color w:val="000000"/>
          <w:sz w:val="24"/>
          <w:szCs w:val="24"/>
        </w:rPr>
        <w:lastRenderedPageBreak/>
        <w:t xml:space="preserve">Considering </w:t>
      </w:r>
      <w:r w:rsidRPr="00B329D8">
        <w:rPr>
          <w:rFonts w:ascii="Book Antiqua" w:eastAsia="宋体" w:hAnsi="Book Antiqua" w:cs="Calibri"/>
          <w:color w:val="000000"/>
          <w:sz w:val="24"/>
          <w:szCs w:val="24"/>
        </w:rPr>
        <w:t xml:space="preserve">the function of </w:t>
      </w:r>
      <w:r w:rsidR="00A97034" w:rsidRPr="00B329D8">
        <w:rPr>
          <w:rFonts w:ascii="Book Antiqua" w:eastAsia="宋体" w:hAnsi="Book Antiqua" w:cs="Calibri"/>
          <w:color w:val="000000"/>
          <w:sz w:val="24"/>
          <w:szCs w:val="24"/>
        </w:rPr>
        <w:t>P</w:t>
      </w:r>
      <w:r w:rsidR="00A97034">
        <w:rPr>
          <w:rFonts w:ascii="Book Antiqua" w:eastAsia="宋体" w:hAnsi="Book Antiqua" w:cs="Calibri"/>
          <w:color w:val="000000"/>
          <w:sz w:val="24"/>
          <w:szCs w:val="24"/>
        </w:rPr>
        <w:t>TEN</w:t>
      </w:r>
      <w:r w:rsidR="00A97034" w:rsidRPr="00B329D8">
        <w:rPr>
          <w:rFonts w:ascii="Book Antiqua" w:eastAsia="宋体" w:hAnsi="Book Antiqua" w:cs="Calibri"/>
          <w:color w:val="000000"/>
          <w:sz w:val="24"/>
          <w:szCs w:val="24"/>
        </w:rPr>
        <w:t xml:space="preserve"> </w:t>
      </w:r>
      <w:r w:rsidRPr="00B329D8">
        <w:rPr>
          <w:rFonts w:ascii="Book Antiqua" w:eastAsia="宋体" w:hAnsi="Book Antiqua" w:cs="Calibri"/>
          <w:color w:val="000000"/>
          <w:sz w:val="24"/>
          <w:szCs w:val="24"/>
        </w:rPr>
        <w:t xml:space="preserve">in regulating cell survival and cell differentiation, the downstream PI3K-AKT and mTOR-Stat3 signaling pathways were further analyzed during </w:t>
      </w:r>
      <w:proofErr w:type="spellStart"/>
      <w:r w:rsidRPr="00B329D8">
        <w:rPr>
          <w:rFonts w:ascii="Book Antiqua" w:eastAsia="宋体" w:hAnsi="Book Antiqua" w:cs="Calibri"/>
          <w:color w:val="000000"/>
          <w:sz w:val="24"/>
          <w:szCs w:val="24"/>
        </w:rPr>
        <w:t>mES</w:t>
      </w:r>
      <w:proofErr w:type="spellEnd"/>
      <w:r w:rsidRPr="00B329D8">
        <w:rPr>
          <w:rFonts w:ascii="Book Antiqua" w:eastAsia="宋体" w:hAnsi="Book Antiqua" w:cs="Calibri"/>
          <w:color w:val="000000"/>
          <w:sz w:val="24"/>
          <w:szCs w:val="24"/>
        </w:rPr>
        <w:t xml:space="preserve"> cell differentiation. As shown in Figure 4B, activation of </w:t>
      </w:r>
      <w:r w:rsidR="00DB6B21" w:rsidRPr="00B329D8">
        <w:rPr>
          <w:rFonts w:ascii="Book Antiqua" w:eastAsia="宋体" w:hAnsi="Book Antiqua" w:cs="Calibri"/>
          <w:color w:val="000000"/>
          <w:sz w:val="24"/>
          <w:szCs w:val="24"/>
        </w:rPr>
        <w:t xml:space="preserve">the </w:t>
      </w:r>
      <w:r w:rsidRPr="00B329D8">
        <w:rPr>
          <w:rFonts w:ascii="Book Antiqua" w:eastAsia="宋体" w:hAnsi="Book Antiqua" w:cs="Calibri"/>
          <w:color w:val="000000"/>
          <w:sz w:val="24"/>
          <w:szCs w:val="24"/>
        </w:rPr>
        <w:t xml:space="preserve">PI3K-AKT signaling pathway was accompanied </w:t>
      </w:r>
      <w:r w:rsidR="00DB6B21" w:rsidRPr="00B329D8">
        <w:rPr>
          <w:rFonts w:ascii="Book Antiqua" w:eastAsia="宋体" w:hAnsi="Book Antiqua" w:cs="Calibri"/>
          <w:color w:val="000000"/>
          <w:sz w:val="24"/>
          <w:szCs w:val="24"/>
        </w:rPr>
        <w:t>by</w:t>
      </w:r>
      <w:r w:rsidRPr="00B329D8">
        <w:rPr>
          <w:rFonts w:ascii="Book Antiqua" w:eastAsia="宋体" w:hAnsi="Book Antiqua" w:cs="Calibri"/>
          <w:color w:val="000000"/>
          <w:sz w:val="24"/>
          <w:szCs w:val="24"/>
        </w:rPr>
        <w:t xml:space="preserve"> inhibition of </w:t>
      </w:r>
      <w:r w:rsidR="00A97034" w:rsidRPr="00B329D8">
        <w:rPr>
          <w:rFonts w:ascii="Book Antiqua" w:eastAsia="宋体" w:hAnsi="Book Antiqua" w:cs="Calibri"/>
          <w:color w:val="000000"/>
          <w:sz w:val="24"/>
          <w:szCs w:val="24"/>
        </w:rPr>
        <w:t>P</w:t>
      </w:r>
      <w:r w:rsidR="00A97034">
        <w:rPr>
          <w:rFonts w:ascii="Book Antiqua" w:eastAsia="宋体" w:hAnsi="Book Antiqua" w:cs="Calibri"/>
          <w:color w:val="000000"/>
          <w:sz w:val="24"/>
          <w:szCs w:val="24"/>
        </w:rPr>
        <w:t>TEN</w:t>
      </w:r>
      <w:r w:rsidR="00A97034" w:rsidRPr="00B329D8">
        <w:rPr>
          <w:rFonts w:ascii="Book Antiqua" w:eastAsia="宋体" w:hAnsi="Book Antiqua" w:cs="Calibri"/>
          <w:color w:val="000000"/>
          <w:sz w:val="24"/>
          <w:szCs w:val="24"/>
        </w:rPr>
        <w:t xml:space="preserve"> </w:t>
      </w:r>
      <w:r w:rsidRPr="00B329D8">
        <w:rPr>
          <w:rFonts w:ascii="Book Antiqua" w:eastAsia="宋体" w:hAnsi="Book Antiqua" w:cs="Calibri"/>
          <w:color w:val="000000"/>
          <w:sz w:val="24"/>
          <w:szCs w:val="24"/>
        </w:rPr>
        <w:t xml:space="preserve">by miR-301a overexpression. </w:t>
      </w:r>
      <w:r w:rsidR="009546F6" w:rsidRPr="00B329D8">
        <w:rPr>
          <w:rFonts w:ascii="Book Antiqua" w:eastAsia="宋体" w:hAnsi="Book Antiqua" w:cs="Calibri"/>
          <w:color w:val="000000"/>
          <w:sz w:val="24"/>
          <w:szCs w:val="24"/>
        </w:rPr>
        <w:t xml:space="preserve">A </w:t>
      </w:r>
      <w:proofErr w:type="spellStart"/>
      <w:r w:rsidR="009546F6" w:rsidRPr="00B329D8">
        <w:rPr>
          <w:rFonts w:ascii="Book Antiqua" w:eastAsia="宋体" w:hAnsi="Book Antiqua" w:cs="Calibri"/>
          <w:color w:val="000000"/>
          <w:sz w:val="24"/>
          <w:szCs w:val="24"/>
        </w:rPr>
        <w:t>semiquantitative</w:t>
      </w:r>
      <w:proofErr w:type="spellEnd"/>
      <w:r w:rsidR="009546F6" w:rsidRPr="00B329D8">
        <w:rPr>
          <w:rFonts w:ascii="Book Antiqua" w:eastAsia="宋体" w:hAnsi="Book Antiqua" w:cs="Calibri"/>
          <w:color w:val="000000"/>
          <w:sz w:val="24"/>
          <w:szCs w:val="24"/>
        </w:rPr>
        <w:t xml:space="preserve"> analysis (normalized on GAPDH) clearly indicated </w:t>
      </w:r>
      <w:bookmarkStart w:id="29" w:name="_Hlk18053815"/>
      <w:r w:rsidR="00272AF6" w:rsidRPr="00B329D8">
        <w:rPr>
          <w:rFonts w:ascii="Book Antiqua" w:eastAsia="宋体" w:hAnsi="Book Antiqua" w:cs="Calibri"/>
          <w:color w:val="000000"/>
          <w:sz w:val="24"/>
          <w:szCs w:val="24"/>
        </w:rPr>
        <w:t>the upregulation of p-AKT, p-</w:t>
      </w:r>
      <w:proofErr w:type="spellStart"/>
      <w:r w:rsidR="00272AF6" w:rsidRPr="00B329D8">
        <w:rPr>
          <w:rFonts w:ascii="Book Antiqua" w:eastAsia="宋体" w:hAnsi="Book Antiqua" w:cs="Calibri"/>
          <w:color w:val="000000"/>
          <w:sz w:val="24"/>
          <w:szCs w:val="24"/>
        </w:rPr>
        <w:t>mTOR</w:t>
      </w:r>
      <w:proofErr w:type="spellEnd"/>
      <w:r w:rsidR="00A97034">
        <w:rPr>
          <w:rFonts w:ascii="Book Antiqua" w:eastAsia="宋体" w:hAnsi="Book Antiqua" w:cs="Calibri"/>
          <w:color w:val="000000"/>
          <w:sz w:val="24"/>
          <w:szCs w:val="24"/>
        </w:rPr>
        <w:t>,</w:t>
      </w:r>
      <w:r w:rsidR="00272AF6" w:rsidRPr="00B329D8">
        <w:rPr>
          <w:rFonts w:ascii="Book Antiqua" w:eastAsia="宋体" w:hAnsi="Book Antiqua" w:cs="Calibri"/>
          <w:color w:val="000000"/>
          <w:sz w:val="24"/>
          <w:szCs w:val="24"/>
        </w:rPr>
        <w:t xml:space="preserve"> and p-Stat3 in the miR-301a-mES-derived cardiac cells at day 12 after cell differentiation, while total AKT, total </w:t>
      </w:r>
      <w:proofErr w:type="spellStart"/>
      <w:r w:rsidR="00272AF6" w:rsidRPr="00B329D8">
        <w:rPr>
          <w:rFonts w:ascii="Book Antiqua" w:eastAsia="宋体" w:hAnsi="Book Antiqua" w:cs="Calibri"/>
          <w:color w:val="000000"/>
          <w:sz w:val="24"/>
          <w:szCs w:val="24"/>
        </w:rPr>
        <w:t>mTOR</w:t>
      </w:r>
      <w:proofErr w:type="spellEnd"/>
      <w:r w:rsidR="00A97034">
        <w:rPr>
          <w:rFonts w:ascii="Book Antiqua" w:eastAsia="宋体" w:hAnsi="Book Antiqua" w:cs="Calibri"/>
          <w:color w:val="000000"/>
          <w:sz w:val="24"/>
          <w:szCs w:val="24"/>
        </w:rPr>
        <w:t>,</w:t>
      </w:r>
      <w:r w:rsidR="00272AF6" w:rsidRPr="00B329D8">
        <w:rPr>
          <w:rFonts w:ascii="Book Antiqua" w:eastAsia="宋体" w:hAnsi="Book Antiqua" w:cs="Calibri"/>
          <w:color w:val="000000"/>
          <w:sz w:val="24"/>
          <w:szCs w:val="24"/>
        </w:rPr>
        <w:t xml:space="preserve"> and total STAT3 did not show </w:t>
      </w:r>
      <w:r w:rsidR="00DB6B21" w:rsidRPr="00B329D8">
        <w:rPr>
          <w:rFonts w:ascii="Book Antiqua" w:eastAsia="宋体" w:hAnsi="Book Antiqua" w:cs="Calibri"/>
          <w:color w:val="000000"/>
          <w:sz w:val="24"/>
          <w:szCs w:val="24"/>
        </w:rPr>
        <w:t>differences</w:t>
      </w:r>
      <w:r w:rsidR="00272AF6" w:rsidRPr="00B329D8">
        <w:rPr>
          <w:rFonts w:ascii="Book Antiqua" w:eastAsia="宋体" w:hAnsi="Book Antiqua" w:cs="Calibri"/>
          <w:color w:val="000000"/>
          <w:sz w:val="24"/>
          <w:szCs w:val="24"/>
        </w:rPr>
        <w:t xml:space="preserve"> between </w:t>
      </w:r>
      <w:r w:rsidR="00DB6B21" w:rsidRPr="00B329D8">
        <w:rPr>
          <w:rFonts w:ascii="Book Antiqua" w:eastAsia="宋体" w:hAnsi="Book Antiqua" w:cs="Calibri"/>
          <w:color w:val="000000"/>
          <w:sz w:val="24"/>
          <w:szCs w:val="24"/>
        </w:rPr>
        <w:t xml:space="preserve">the </w:t>
      </w:r>
      <w:r w:rsidR="00272AF6" w:rsidRPr="00B329D8">
        <w:rPr>
          <w:rFonts w:ascii="Book Antiqua" w:eastAsia="宋体" w:hAnsi="Book Antiqua" w:cs="Calibri"/>
          <w:color w:val="000000"/>
          <w:sz w:val="24"/>
          <w:szCs w:val="24"/>
        </w:rPr>
        <w:t>two groups</w:t>
      </w:r>
      <w:bookmarkEnd w:id="29"/>
      <w:r w:rsidR="009546F6" w:rsidRPr="00B329D8">
        <w:rPr>
          <w:rFonts w:ascii="Book Antiqua" w:eastAsia="宋体" w:hAnsi="Book Antiqua" w:cs="Calibri"/>
          <w:color w:val="000000"/>
          <w:sz w:val="24"/>
          <w:szCs w:val="24"/>
        </w:rPr>
        <w:t xml:space="preserve"> (Figure 4C)</w:t>
      </w:r>
      <w:r w:rsidRPr="00B329D8">
        <w:rPr>
          <w:rFonts w:ascii="Book Antiqua" w:eastAsia="宋体" w:hAnsi="Book Antiqua" w:cs="Calibri"/>
          <w:color w:val="000000"/>
          <w:sz w:val="24"/>
          <w:szCs w:val="24"/>
        </w:rPr>
        <w:t>. These findings suggest</w:t>
      </w:r>
      <w:r w:rsidR="00DB6B21" w:rsidRPr="00B329D8">
        <w:rPr>
          <w:rFonts w:ascii="Book Antiqua" w:eastAsia="宋体" w:hAnsi="Book Antiqua" w:cs="Calibri"/>
          <w:color w:val="000000"/>
          <w:sz w:val="24"/>
          <w:szCs w:val="24"/>
        </w:rPr>
        <w:t xml:space="preserve"> that</w:t>
      </w:r>
      <w:r w:rsidRPr="00B329D8">
        <w:rPr>
          <w:rFonts w:ascii="Book Antiqua" w:eastAsia="宋体" w:hAnsi="Book Antiqua" w:cs="Calibri"/>
          <w:color w:val="000000"/>
          <w:sz w:val="24"/>
          <w:szCs w:val="24"/>
        </w:rPr>
        <w:t xml:space="preserve"> the activation of PI3K-AKT-mTOR-Stat3 signaling by miR-301a may contribute to the promoted cardiac differentiation shown in Figure 3.</w:t>
      </w:r>
    </w:p>
    <w:p w:rsidR="00702F43" w:rsidRPr="00B329D8" w:rsidRDefault="00702F43" w:rsidP="00B329D8">
      <w:pPr>
        <w:spacing w:after="0" w:line="360" w:lineRule="auto"/>
        <w:jc w:val="both"/>
        <w:rPr>
          <w:rFonts w:ascii="Book Antiqua" w:eastAsia="宋体" w:hAnsi="Book Antiqua"/>
          <w:b/>
          <w:color w:val="000000"/>
          <w:sz w:val="24"/>
          <w:szCs w:val="24"/>
        </w:rPr>
      </w:pPr>
    </w:p>
    <w:p w:rsidR="00CF1039" w:rsidRPr="00B329D8" w:rsidRDefault="00CF1039" w:rsidP="00B329D8">
      <w:pPr>
        <w:spacing w:after="0" w:line="360" w:lineRule="auto"/>
        <w:jc w:val="both"/>
        <w:rPr>
          <w:rFonts w:ascii="Book Antiqua" w:eastAsia="宋体" w:hAnsi="Book Antiqua"/>
          <w:b/>
          <w:caps/>
          <w:color w:val="000000"/>
          <w:sz w:val="24"/>
          <w:szCs w:val="24"/>
        </w:rPr>
      </w:pPr>
      <w:r w:rsidRPr="00B329D8">
        <w:rPr>
          <w:rFonts w:ascii="Book Antiqua" w:eastAsia="宋体" w:hAnsi="Book Antiqua"/>
          <w:b/>
          <w:caps/>
          <w:color w:val="000000"/>
          <w:sz w:val="24"/>
          <w:szCs w:val="24"/>
        </w:rPr>
        <w:t>Discussion</w:t>
      </w:r>
    </w:p>
    <w:p w:rsidR="00422E7A" w:rsidRPr="00B329D8" w:rsidRDefault="00485222" w:rsidP="00B329D8">
      <w:pPr>
        <w:spacing w:after="0" w:line="360" w:lineRule="auto"/>
        <w:jc w:val="both"/>
        <w:rPr>
          <w:rFonts w:ascii="Book Antiqua" w:eastAsia="宋体" w:hAnsi="Book Antiqua"/>
          <w:i/>
          <w:iCs/>
          <w:color w:val="000000"/>
          <w:sz w:val="24"/>
          <w:szCs w:val="24"/>
        </w:rPr>
      </w:pPr>
      <w:r w:rsidRPr="00B329D8">
        <w:rPr>
          <w:rFonts w:ascii="Book Antiqua" w:eastAsia="宋体" w:hAnsi="Book Antiqua"/>
          <w:b/>
          <w:i/>
          <w:iCs/>
          <w:color w:val="000000"/>
          <w:sz w:val="24"/>
          <w:szCs w:val="24"/>
        </w:rPr>
        <w:t>Regulation of cardiac differentiation in embryos</w:t>
      </w:r>
    </w:p>
    <w:p w:rsidR="005B778A" w:rsidRPr="00B329D8" w:rsidRDefault="005B778A" w:rsidP="00B329D8">
      <w:pPr>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t xml:space="preserve">The cardiovascular system is the first system developed in an embryo, and the heart is the first functional organ developed during embryogenesis. The earliest heart precursor cells are detectable in an embryo as early as E6.5 in </w:t>
      </w:r>
      <w:r w:rsidR="003E4911" w:rsidRPr="00B329D8">
        <w:rPr>
          <w:rFonts w:ascii="Book Antiqua" w:eastAsia="宋体" w:hAnsi="Book Antiqua"/>
          <w:color w:val="000000"/>
          <w:sz w:val="24"/>
          <w:szCs w:val="24"/>
        </w:rPr>
        <w:t xml:space="preserve">mice </w:t>
      </w:r>
      <w:r w:rsidRPr="00B329D8">
        <w:rPr>
          <w:rFonts w:ascii="Book Antiqua" w:eastAsia="宋体" w:hAnsi="Book Antiqua"/>
          <w:color w:val="000000"/>
          <w:sz w:val="24"/>
          <w:szCs w:val="24"/>
        </w:rPr>
        <w:t>and day</w:t>
      </w:r>
      <w:r w:rsidR="003E4911" w:rsidRPr="00B329D8">
        <w:rPr>
          <w:rFonts w:ascii="Book Antiqua" w:eastAsia="宋体" w:hAnsi="Book Antiqua"/>
          <w:color w:val="000000"/>
          <w:sz w:val="24"/>
          <w:szCs w:val="24"/>
        </w:rPr>
        <w:t>s</w:t>
      </w:r>
      <w:r w:rsidRPr="00B329D8">
        <w:rPr>
          <w:rFonts w:ascii="Book Antiqua" w:eastAsia="宋体" w:hAnsi="Book Antiqua"/>
          <w:color w:val="000000"/>
          <w:sz w:val="24"/>
          <w:szCs w:val="24"/>
        </w:rPr>
        <w:t xml:space="preserve"> 18-19 following fertilization in human</w:t>
      </w:r>
      <w:r w:rsidR="003E4911" w:rsidRPr="00B329D8">
        <w:rPr>
          <w:rFonts w:ascii="Book Antiqua" w:eastAsia="宋体" w:hAnsi="Book Antiqua"/>
          <w:color w:val="000000"/>
          <w:sz w:val="24"/>
          <w:szCs w:val="24"/>
        </w:rPr>
        <w:t>s</w:t>
      </w:r>
      <w:r w:rsidRPr="00B329D8">
        <w:rPr>
          <w:rFonts w:ascii="Book Antiqua" w:eastAsia="宋体" w:hAnsi="Book Antiqua"/>
          <w:color w:val="000000"/>
          <w:sz w:val="24"/>
          <w:szCs w:val="24"/>
        </w:rPr>
        <w:t xml:space="preserve">. </w:t>
      </w:r>
      <w:r w:rsidR="00DB6B21" w:rsidRPr="00B329D8">
        <w:rPr>
          <w:rFonts w:ascii="Book Antiqua" w:eastAsia="宋体" w:hAnsi="Book Antiqua"/>
          <w:color w:val="000000"/>
          <w:sz w:val="24"/>
          <w:szCs w:val="24"/>
        </w:rPr>
        <w:t xml:space="preserve">Cardiac </w:t>
      </w:r>
      <w:r w:rsidRPr="00B329D8">
        <w:rPr>
          <w:rFonts w:ascii="Book Antiqua" w:eastAsia="宋体" w:hAnsi="Book Antiqua"/>
          <w:color w:val="000000"/>
          <w:sz w:val="24"/>
          <w:szCs w:val="24"/>
        </w:rPr>
        <w:t>cell differentiation from the precursor cell population is initiated and guided by transcription factors, such as NKX2.5, GATA4, GATA6, and TBX5. Thereafter, signaling pathways</w:t>
      </w:r>
      <w:r w:rsidR="00DB6B21"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 including fibroblast growth factors and bone morphogen proteins</w:t>
      </w:r>
      <w:r w:rsidR="00AC28AB" w:rsidRPr="00B329D8">
        <w:rPr>
          <w:rFonts w:ascii="Book Antiqua" w:eastAsia="宋体" w:hAnsi="Book Antiqua"/>
          <w:color w:val="000000"/>
          <w:sz w:val="24"/>
          <w:szCs w:val="24"/>
        </w:rPr>
        <w:t xml:space="preserve">, </w:t>
      </w:r>
      <w:r w:rsidRPr="00B329D8">
        <w:rPr>
          <w:rFonts w:ascii="Book Antiqua" w:eastAsia="宋体" w:hAnsi="Book Antiqua"/>
          <w:color w:val="000000"/>
          <w:sz w:val="24"/>
          <w:szCs w:val="24"/>
        </w:rPr>
        <w:t xml:space="preserve">modulate the function of these transcription factors and induce early progenitor cells </w:t>
      </w:r>
      <w:r w:rsidR="00DB6B21" w:rsidRPr="00B329D8">
        <w:rPr>
          <w:rFonts w:ascii="Book Antiqua" w:eastAsia="宋体" w:hAnsi="Book Antiqua"/>
          <w:color w:val="000000"/>
          <w:sz w:val="24"/>
          <w:szCs w:val="24"/>
        </w:rPr>
        <w:t xml:space="preserve">to </w:t>
      </w:r>
      <w:r w:rsidRPr="00B329D8">
        <w:rPr>
          <w:rFonts w:ascii="Book Antiqua" w:eastAsia="宋体" w:hAnsi="Book Antiqua"/>
          <w:color w:val="000000"/>
          <w:sz w:val="24"/>
          <w:szCs w:val="24"/>
        </w:rPr>
        <w:t xml:space="preserve">further differentiate into </w:t>
      </w:r>
      <w:r w:rsidR="00DB6B21" w:rsidRPr="00B329D8">
        <w:rPr>
          <w:rFonts w:ascii="Book Antiqua" w:eastAsia="宋体" w:hAnsi="Book Antiqua"/>
          <w:color w:val="000000"/>
          <w:sz w:val="24"/>
          <w:szCs w:val="24"/>
        </w:rPr>
        <w:t xml:space="preserve">mature </w:t>
      </w:r>
      <w:r w:rsidRPr="00B329D8">
        <w:rPr>
          <w:rFonts w:ascii="Book Antiqua" w:eastAsia="宋体" w:hAnsi="Book Antiqua"/>
          <w:color w:val="000000"/>
          <w:sz w:val="24"/>
          <w:szCs w:val="24"/>
        </w:rPr>
        <w:t xml:space="preserve">ventricular or atrial </w:t>
      </w:r>
      <w:proofErr w:type="gramStart"/>
      <w:r w:rsidR="00DB6B21" w:rsidRPr="00B329D8">
        <w:rPr>
          <w:rFonts w:ascii="Book Antiqua" w:eastAsia="宋体" w:hAnsi="Book Antiqua"/>
          <w:color w:val="000000"/>
          <w:sz w:val="24"/>
          <w:szCs w:val="24"/>
        </w:rPr>
        <w:t>cardiomyocytes</w:t>
      </w:r>
      <w:r w:rsidRPr="00B329D8">
        <w:rPr>
          <w:rFonts w:ascii="Book Antiqua" w:eastAsia="宋体" w:hAnsi="Book Antiqua"/>
          <w:color w:val="000000"/>
          <w:sz w:val="24"/>
          <w:szCs w:val="24"/>
          <w:vertAlign w:val="superscript"/>
        </w:rPr>
        <w:t>[</w:t>
      </w:r>
      <w:proofErr w:type="gramEnd"/>
      <w:r w:rsidRPr="00B329D8">
        <w:rPr>
          <w:rFonts w:ascii="Book Antiqua" w:eastAsia="宋体" w:hAnsi="Book Antiqua"/>
          <w:color w:val="000000"/>
          <w:sz w:val="24"/>
          <w:szCs w:val="24"/>
          <w:vertAlign w:val="superscript"/>
        </w:rPr>
        <w:t>2</w:t>
      </w:r>
      <w:r w:rsidR="009A1610" w:rsidRPr="00B329D8">
        <w:rPr>
          <w:rFonts w:ascii="Book Antiqua" w:eastAsia="宋体" w:hAnsi="Book Antiqua"/>
          <w:color w:val="000000"/>
          <w:sz w:val="24"/>
          <w:szCs w:val="24"/>
          <w:vertAlign w:val="superscript"/>
        </w:rPr>
        <w:t>8</w:t>
      </w:r>
      <w:r w:rsidRPr="00B329D8">
        <w:rPr>
          <w:rFonts w:ascii="Book Antiqua" w:eastAsia="宋体" w:hAnsi="Book Antiqua"/>
          <w:color w:val="000000"/>
          <w:sz w:val="24"/>
          <w:szCs w:val="24"/>
          <w:vertAlign w:val="superscript"/>
        </w:rPr>
        <w:t>]</w:t>
      </w:r>
      <w:r w:rsidRPr="00B329D8">
        <w:rPr>
          <w:rFonts w:ascii="Book Antiqua" w:eastAsia="宋体" w:hAnsi="Book Antiqua"/>
          <w:color w:val="000000"/>
          <w:sz w:val="24"/>
          <w:szCs w:val="24"/>
        </w:rPr>
        <w:t>.</w:t>
      </w:r>
    </w:p>
    <w:p w:rsidR="00F80635" w:rsidRPr="00B329D8" w:rsidRDefault="005B778A" w:rsidP="00B329D8">
      <w:pPr>
        <w:spacing w:after="0" w:line="360" w:lineRule="auto"/>
        <w:ind w:firstLineChars="100" w:firstLine="240"/>
        <w:jc w:val="both"/>
        <w:rPr>
          <w:rFonts w:ascii="Book Antiqua" w:eastAsia="宋体" w:hAnsi="Book Antiqua"/>
          <w:color w:val="000000"/>
          <w:sz w:val="24"/>
          <w:szCs w:val="24"/>
          <w:shd w:val="clear" w:color="auto" w:fill="FFFFFF"/>
        </w:rPr>
      </w:pPr>
      <w:r w:rsidRPr="00B329D8">
        <w:rPr>
          <w:rFonts w:ascii="Book Antiqua" w:eastAsia="宋体" w:hAnsi="Book Antiqua"/>
          <w:color w:val="000000"/>
          <w:sz w:val="24"/>
          <w:szCs w:val="24"/>
          <w:shd w:val="clear" w:color="auto" w:fill="FFFFFF"/>
        </w:rPr>
        <w:t xml:space="preserve">Noncoding </w:t>
      </w:r>
      <w:r w:rsidR="00DB6B21" w:rsidRPr="00B329D8">
        <w:rPr>
          <w:rFonts w:ascii="Book Antiqua" w:eastAsia="宋体" w:hAnsi="Book Antiqua"/>
          <w:color w:val="000000"/>
          <w:sz w:val="24"/>
          <w:szCs w:val="24"/>
        </w:rPr>
        <w:t>genomes</w:t>
      </w:r>
      <w:r w:rsidRPr="00B329D8">
        <w:rPr>
          <w:rFonts w:ascii="Book Antiqua" w:eastAsia="宋体" w:hAnsi="Book Antiqua"/>
          <w:color w:val="000000"/>
          <w:sz w:val="24"/>
          <w:szCs w:val="24"/>
          <w:shd w:val="clear" w:color="auto" w:fill="FFFFFF"/>
        </w:rPr>
        <w:t xml:space="preserve"> play important roles during </w:t>
      </w:r>
      <w:proofErr w:type="spellStart"/>
      <w:r w:rsidRPr="00B329D8">
        <w:rPr>
          <w:rFonts w:ascii="Book Antiqua" w:eastAsia="宋体" w:hAnsi="Book Antiqua"/>
          <w:color w:val="000000"/>
          <w:sz w:val="24"/>
          <w:szCs w:val="24"/>
          <w:shd w:val="clear" w:color="auto" w:fill="FFFFFF"/>
        </w:rPr>
        <w:t>mES</w:t>
      </w:r>
      <w:proofErr w:type="spellEnd"/>
      <w:r w:rsidRPr="00B329D8">
        <w:rPr>
          <w:rFonts w:ascii="Book Antiqua" w:eastAsia="宋体" w:hAnsi="Book Antiqua"/>
          <w:color w:val="000000"/>
          <w:sz w:val="24"/>
          <w:szCs w:val="24"/>
          <w:shd w:val="clear" w:color="auto" w:fill="FFFFFF"/>
        </w:rPr>
        <w:t xml:space="preserve"> cell differentiation and cell fate determination. A group of miRNAs</w:t>
      </w:r>
      <w:r w:rsidR="003E4911" w:rsidRPr="00B329D8">
        <w:rPr>
          <w:rFonts w:ascii="Book Antiqua" w:eastAsia="宋体" w:hAnsi="Book Antiqua"/>
          <w:color w:val="000000"/>
          <w:sz w:val="24"/>
          <w:szCs w:val="24"/>
          <w:shd w:val="clear" w:color="auto" w:fill="FFFFFF"/>
        </w:rPr>
        <w:t>,</w:t>
      </w:r>
      <w:r w:rsidRPr="00B329D8">
        <w:rPr>
          <w:rFonts w:ascii="Book Antiqua" w:eastAsia="宋体" w:hAnsi="Book Antiqua"/>
          <w:color w:val="000000"/>
          <w:sz w:val="24"/>
          <w:szCs w:val="24"/>
          <w:shd w:val="clear" w:color="auto" w:fill="FFFFFF"/>
        </w:rPr>
        <w:t xml:space="preserve"> including miR-1, miR-133, miR-208a, miR-208b, and miR-499</w:t>
      </w:r>
      <w:r w:rsidR="003E4911" w:rsidRPr="00B329D8">
        <w:rPr>
          <w:rFonts w:ascii="Book Antiqua" w:eastAsia="宋体" w:hAnsi="Book Antiqua"/>
          <w:color w:val="000000"/>
          <w:sz w:val="24"/>
          <w:szCs w:val="24"/>
          <w:shd w:val="clear" w:color="auto" w:fill="FFFFFF"/>
        </w:rPr>
        <w:t>,</w:t>
      </w:r>
      <w:r w:rsidRPr="00B329D8">
        <w:rPr>
          <w:rFonts w:ascii="Book Antiqua" w:eastAsia="宋体" w:hAnsi="Book Antiqua"/>
          <w:color w:val="000000"/>
          <w:sz w:val="24"/>
          <w:szCs w:val="24"/>
          <w:shd w:val="clear" w:color="auto" w:fill="FFFFFF"/>
        </w:rPr>
        <w:t xml:space="preserve"> have been demonstrated to regulate hear</w:t>
      </w:r>
      <w:r w:rsidR="009B6F73" w:rsidRPr="00B329D8">
        <w:rPr>
          <w:rFonts w:ascii="Book Antiqua" w:eastAsia="宋体" w:hAnsi="Book Antiqua"/>
          <w:color w:val="000000"/>
          <w:sz w:val="24"/>
          <w:szCs w:val="24"/>
          <w:shd w:val="clear" w:color="auto" w:fill="FFFFFF"/>
        </w:rPr>
        <w:t>t</w:t>
      </w:r>
      <w:r w:rsidRPr="00B329D8">
        <w:rPr>
          <w:rFonts w:ascii="Book Antiqua" w:eastAsia="宋体" w:hAnsi="Book Antiqua"/>
          <w:color w:val="000000"/>
          <w:sz w:val="24"/>
          <w:szCs w:val="24"/>
          <w:shd w:val="clear" w:color="auto" w:fill="FFFFFF"/>
        </w:rPr>
        <w:t xml:space="preserve"> development, cardiovascular diseases, and cardiac </w:t>
      </w:r>
      <w:proofErr w:type="gramStart"/>
      <w:r w:rsidRPr="00B329D8">
        <w:rPr>
          <w:rFonts w:ascii="Book Antiqua" w:eastAsia="宋体" w:hAnsi="Book Antiqua"/>
          <w:color w:val="000000"/>
          <w:sz w:val="24"/>
          <w:szCs w:val="24"/>
          <w:shd w:val="clear" w:color="auto" w:fill="FFFFFF"/>
        </w:rPr>
        <w:t>remodeling</w:t>
      </w:r>
      <w:r w:rsidRPr="00B329D8">
        <w:rPr>
          <w:rFonts w:ascii="Book Antiqua" w:eastAsia="宋体" w:hAnsi="Book Antiqua"/>
          <w:color w:val="000000"/>
          <w:sz w:val="24"/>
          <w:szCs w:val="24"/>
          <w:shd w:val="clear" w:color="auto" w:fill="FFFFFF"/>
          <w:vertAlign w:val="superscript"/>
        </w:rPr>
        <w:t>[</w:t>
      </w:r>
      <w:proofErr w:type="gramEnd"/>
      <w:r w:rsidRPr="00B329D8">
        <w:rPr>
          <w:rFonts w:ascii="Book Antiqua" w:eastAsia="宋体" w:hAnsi="Book Antiqua"/>
          <w:color w:val="000000"/>
          <w:sz w:val="24"/>
          <w:szCs w:val="24"/>
          <w:shd w:val="clear" w:color="auto" w:fill="FFFFFF"/>
          <w:vertAlign w:val="superscript"/>
        </w:rPr>
        <w:t>13,16-20]</w:t>
      </w:r>
      <w:r w:rsidR="00A5133F" w:rsidRPr="00B329D8">
        <w:rPr>
          <w:rFonts w:ascii="Book Antiqua" w:eastAsia="宋体" w:hAnsi="Book Antiqua"/>
          <w:color w:val="000000"/>
          <w:sz w:val="24"/>
          <w:szCs w:val="24"/>
          <w:shd w:val="clear" w:color="auto" w:fill="FFFFFF"/>
        </w:rPr>
        <w:t xml:space="preserve">. </w:t>
      </w:r>
      <w:r w:rsidR="00F205FE">
        <w:rPr>
          <w:rFonts w:ascii="Book Antiqua" w:eastAsia="宋体" w:hAnsi="Book Antiqua"/>
          <w:color w:val="000000"/>
          <w:sz w:val="24"/>
          <w:szCs w:val="24"/>
          <w:shd w:val="clear" w:color="auto" w:fill="FFFFFF"/>
        </w:rPr>
        <w:t>M</w:t>
      </w:r>
      <w:r w:rsidR="00F205FE" w:rsidRPr="00B329D8">
        <w:rPr>
          <w:rFonts w:ascii="Book Antiqua" w:eastAsia="宋体" w:hAnsi="Book Antiqua"/>
          <w:color w:val="000000"/>
          <w:sz w:val="24"/>
          <w:szCs w:val="24"/>
          <w:shd w:val="clear" w:color="auto" w:fill="FFFFFF"/>
        </w:rPr>
        <w:t>iR</w:t>
      </w:r>
      <w:r w:rsidR="00A5133F" w:rsidRPr="00B329D8">
        <w:rPr>
          <w:rFonts w:ascii="Book Antiqua" w:eastAsia="宋体" w:hAnsi="Book Antiqua"/>
          <w:color w:val="000000"/>
          <w:sz w:val="24"/>
          <w:szCs w:val="24"/>
          <w:shd w:val="clear" w:color="auto" w:fill="FFFFFF"/>
        </w:rPr>
        <w:t xml:space="preserve">-1 is enriched in embryonic cardiac cells and </w:t>
      </w:r>
      <w:proofErr w:type="spellStart"/>
      <w:r w:rsidR="00A5133F" w:rsidRPr="00B329D8">
        <w:rPr>
          <w:rFonts w:ascii="Book Antiqua" w:eastAsia="宋体" w:hAnsi="Book Antiqua"/>
          <w:color w:val="000000"/>
          <w:sz w:val="24"/>
          <w:szCs w:val="24"/>
          <w:shd w:val="clear" w:color="auto" w:fill="FFFFFF"/>
        </w:rPr>
        <w:t>mES</w:t>
      </w:r>
      <w:proofErr w:type="spellEnd"/>
      <w:r w:rsidR="00A5133F" w:rsidRPr="00B329D8">
        <w:rPr>
          <w:rFonts w:ascii="Book Antiqua" w:eastAsia="宋体" w:hAnsi="Book Antiqua"/>
          <w:color w:val="000000"/>
          <w:sz w:val="24"/>
          <w:szCs w:val="24"/>
          <w:shd w:val="clear" w:color="auto" w:fill="FFFFFF"/>
        </w:rPr>
        <w:t xml:space="preserve"> cell-derived cardiomyocytes</w:t>
      </w:r>
      <w:r w:rsidR="00F205FE">
        <w:rPr>
          <w:rFonts w:ascii="Book Antiqua" w:eastAsia="宋体" w:hAnsi="Book Antiqua"/>
          <w:color w:val="000000"/>
          <w:sz w:val="24"/>
          <w:szCs w:val="24"/>
          <w:shd w:val="clear" w:color="auto" w:fill="FFFFFF"/>
        </w:rPr>
        <w:t>, and</w:t>
      </w:r>
      <w:r w:rsidR="00F205FE" w:rsidRPr="00B329D8">
        <w:rPr>
          <w:rFonts w:ascii="Book Antiqua" w:eastAsia="宋体" w:hAnsi="Book Antiqua"/>
          <w:color w:val="000000"/>
          <w:sz w:val="24"/>
          <w:szCs w:val="24"/>
          <w:shd w:val="clear" w:color="auto" w:fill="FFFFFF"/>
        </w:rPr>
        <w:t xml:space="preserve"> </w:t>
      </w:r>
      <w:r w:rsidR="00F205FE">
        <w:rPr>
          <w:rFonts w:ascii="Book Antiqua" w:eastAsia="宋体" w:hAnsi="Book Antiqua"/>
          <w:color w:val="000000"/>
          <w:sz w:val="24"/>
          <w:szCs w:val="24"/>
          <w:shd w:val="clear" w:color="auto" w:fill="FFFFFF"/>
        </w:rPr>
        <w:t>it</w:t>
      </w:r>
      <w:r w:rsidR="00A5133F" w:rsidRPr="00B329D8">
        <w:rPr>
          <w:rFonts w:ascii="Book Antiqua" w:eastAsia="宋体" w:hAnsi="Book Antiqua"/>
          <w:color w:val="000000"/>
          <w:sz w:val="24"/>
          <w:szCs w:val="24"/>
          <w:shd w:val="clear" w:color="auto" w:fill="FFFFFF"/>
        </w:rPr>
        <w:t xml:space="preserve"> promotes not only mesoderm formation from </w:t>
      </w:r>
      <w:proofErr w:type="spellStart"/>
      <w:r w:rsidR="00A5133F" w:rsidRPr="00B329D8">
        <w:rPr>
          <w:rFonts w:ascii="Book Antiqua" w:eastAsia="宋体" w:hAnsi="Book Antiqua"/>
          <w:color w:val="000000"/>
          <w:sz w:val="24"/>
          <w:szCs w:val="24"/>
          <w:shd w:val="clear" w:color="auto" w:fill="FFFFFF"/>
        </w:rPr>
        <w:t>mES</w:t>
      </w:r>
      <w:proofErr w:type="spellEnd"/>
      <w:r w:rsidR="00A5133F" w:rsidRPr="00B329D8">
        <w:rPr>
          <w:rFonts w:ascii="Book Antiqua" w:eastAsia="宋体" w:hAnsi="Book Antiqua"/>
          <w:color w:val="000000"/>
          <w:sz w:val="24"/>
          <w:szCs w:val="24"/>
          <w:shd w:val="clear" w:color="auto" w:fill="FFFFFF"/>
        </w:rPr>
        <w:t xml:space="preserve"> cells but also further </w:t>
      </w:r>
      <w:r w:rsidR="00A5133F" w:rsidRPr="00B329D8">
        <w:rPr>
          <w:rFonts w:ascii="Book Antiqua" w:eastAsia="宋体" w:hAnsi="Book Antiqua"/>
          <w:color w:val="000000"/>
          <w:sz w:val="24"/>
          <w:szCs w:val="24"/>
          <w:shd w:val="clear" w:color="auto" w:fill="FFFFFF"/>
        </w:rPr>
        <w:lastRenderedPageBreak/>
        <w:t xml:space="preserve">differentiation into cardiac muscle </w:t>
      </w:r>
      <w:proofErr w:type="gramStart"/>
      <w:r w:rsidR="00A5133F" w:rsidRPr="00B329D8">
        <w:rPr>
          <w:rFonts w:ascii="Book Antiqua" w:eastAsia="宋体" w:hAnsi="Book Antiqua"/>
          <w:color w:val="000000"/>
          <w:sz w:val="24"/>
          <w:szCs w:val="24"/>
          <w:shd w:val="clear" w:color="auto" w:fill="FFFFFF"/>
        </w:rPr>
        <w:t>progenitors</w:t>
      </w:r>
      <w:r w:rsidR="00A5133F" w:rsidRPr="00B329D8">
        <w:rPr>
          <w:rFonts w:ascii="Book Antiqua" w:eastAsia="宋体" w:hAnsi="Book Antiqua"/>
          <w:color w:val="000000"/>
          <w:sz w:val="24"/>
          <w:szCs w:val="24"/>
          <w:shd w:val="clear" w:color="auto" w:fill="FFFFFF"/>
          <w:vertAlign w:val="superscript"/>
        </w:rPr>
        <w:t>[</w:t>
      </w:r>
      <w:proofErr w:type="gramEnd"/>
      <w:r w:rsidR="00A5133F" w:rsidRPr="00B329D8">
        <w:rPr>
          <w:rFonts w:ascii="Book Antiqua" w:eastAsia="宋体" w:hAnsi="Book Antiqua"/>
          <w:color w:val="000000"/>
          <w:sz w:val="24"/>
          <w:szCs w:val="24"/>
          <w:shd w:val="clear" w:color="auto" w:fill="FFFFFF"/>
          <w:vertAlign w:val="superscript"/>
        </w:rPr>
        <w:t>12,16]</w:t>
      </w:r>
      <w:r w:rsidR="00A5133F" w:rsidRPr="00B329D8">
        <w:rPr>
          <w:rFonts w:ascii="Book Antiqua" w:eastAsia="宋体" w:hAnsi="Book Antiqua"/>
          <w:color w:val="000000"/>
          <w:sz w:val="24"/>
          <w:szCs w:val="24"/>
          <w:shd w:val="clear" w:color="auto" w:fill="FFFFFF"/>
        </w:rPr>
        <w:t xml:space="preserve">. </w:t>
      </w:r>
      <w:r w:rsidR="00F80635" w:rsidRPr="00B329D8">
        <w:rPr>
          <w:rFonts w:ascii="Book Antiqua" w:eastAsia="宋体" w:hAnsi="Book Antiqua"/>
          <w:color w:val="000000"/>
          <w:sz w:val="24"/>
          <w:szCs w:val="24"/>
        </w:rPr>
        <w:t xml:space="preserve">In this study, we </w:t>
      </w:r>
      <w:r w:rsidR="009B6F73" w:rsidRPr="00B329D8">
        <w:rPr>
          <w:rFonts w:ascii="Book Antiqua" w:eastAsia="宋体" w:hAnsi="Book Antiqua"/>
          <w:color w:val="000000"/>
          <w:sz w:val="24"/>
          <w:szCs w:val="24"/>
        </w:rPr>
        <w:t>observed</w:t>
      </w:r>
      <w:r w:rsidR="00F80635" w:rsidRPr="00B329D8">
        <w:rPr>
          <w:rFonts w:ascii="Book Antiqua" w:eastAsia="宋体" w:hAnsi="Book Antiqua"/>
          <w:color w:val="000000"/>
          <w:sz w:val="24"/>
          <w:szCs w:val="24"/>
        </w:rPr>
        <w:t xml:space="preserve"> enrichment of miR-301a in the heart</w:t>
      </w:r>
      <w:r w:rsidR="00933449" w:rsidRPr="00B329D8">
        <w:rPr>
          <w:rFonts w:ascii="Book Antiqua" w:eastAsia="宋体" w:hAnsi="Book Antiqua"/>
          <w:color w:val="000000"/>
          <w:sz w:val="24"/>
          <w:szCs w:val="24"/>
        </w:rPr>
        <w:t>s</w:t>
      </w:r>
      <w:r w:rsidR="00F80635" w:rsidRPr="00B329D8">
        <w:rPr>
          <w:rFonts w:ascii="Book Antiqua" w:eastAsia="宋体" w:hAnsi="Book Antiqua"/>
          <w:color w:val="000000"/>
          <w:sz w:val="24"/>
          <w:szCs w:val="24"/>
        </w:rPr>
        <w:t xml:space="preserve"> from </w:t>
      </w:r>
      <w:r w:rsidR="004B0412" w:rsidRPr="00B329D8">
        <w:rPr>
          <w:rFonts w:ascii="Book Antiqua" w:eastAsia="宋体" w:hAnsi="Book Antiqua"/>
          <w:color w:val="000000"/>
          <w:sz w:val="24"/>
          <w:szCs w:val="24"/>
          <w:shd w:val="clear" w:color="auto" w:fill="FFFFFF"/>
        </w:rPr>
        <w:t xml:space="preserve">embryos and neonatal mice. Functional assays demonstrated the induction of cardiac differentiation from </w:t>
      </w:r>
      <w:proofErr w:type="spellStart"/>
      <w:r w:rsidR="004B0412" w:rsidRPr="00B329D8">
        <w:rPr>
          <w:rFonts w:ascii="Book Antiqua" w:eastAsia="宋体" w:hAnsi="Book Antiqua"/>
          <w:color w:val="000000"/>
          <w:sz w:val="24"/>
          <w:szCs w:val="24"/>
          <w:shd w:val="clear" w:color="auto" w:fill="FFFFFF"/>
        </w:rPr>
        <w:t>mES</w:t>
      </w:r>
      <w:proofErr w:type="spellEnd"/>
      <w:r w:rsidR="004B0412" w:rsidRPr="00B329D8">
        <w:rPr>
          <w:rFonts w:ascii="Book Antiqua" w:eastAsia="宋体" w:hAnsi="Book Antiqua"/>
          <w:color w:val="000000"/>
          <w:sz w:val="24"/>
          <w:szCs w:val="24"/>
          <w:shd w:val="clear" w:color="auto" w:fill="FFFFFF"/>
        </w:rPr>
        <w:t xml:space="preserve"> cells by miR-301a overexpression.</w:t>
      </w:r>
      <w:r w:rsidR="00913C5E" w:rsidRPr="00B329D8">
        <w:rPr>
          <w:rFonts w:ascii="Book Antiqua" w:eastAsia="宋体" w:hAnsi="Book Antiqua"/>
          <w:color w:val="000000"/>
          <w:sz w:val="24"/>
          <w:szCs w:val="24"/>
        </w:rPr>
        <w:t xml:space="preserve"> Our results </w:t>
      </w:r>
      <w:r w:rsidR="00933449" w:rsidRPr="00B329D8">
        <w:rPr>
          <w:rFonts w:ascii="Book Antiqua" w:eastAsia="宋体" w:hAnsi="Book Antiqua"/>
          <w:color w:val="000000"/>
          <w:sz w:val="24"/>
          <w:szCs w:val="24"/>
        </w:rPr>
        <w:t>contribute to knowledge of</w:t>
      </w:r>
      <w:r w:rsidR="00913C5E" w:rsidRPr="00B329D8">
        <w:rPr>
          <w:rFonts w:ascii="Book Antiqua" w:eastAsia="宋体" w:hAnsi="Book Antiqua"/>
          <w:color w:val="000000"/>
          <w:sz w:val="24"/>
          <w:szCs w:val="24"/>
        </w:rPr>
        <w:t xml:space="preserve"> the noncoding genome in regulating stem cell differentiation to cardiomyocytes. We demonstrate</w:t>
      </w:r>
      <w:r w:rsidR="00933449" w:rsidRPr="00B329D8">
        <w:rPr>
          <w:rFonts w:ascii="Book Antiqua" w:eastAsia="宋体" w:hAnsi="Book Antiqua"/>
          <w:color w:val="000000"/>
          <w:sz w:val="24"/>
          <w:szCs w:val="24"/>
        </w:rPr>
        <w:t>d</w:t>
      </w:r>
      <w:r w:rsidR="00913C5E" w:rsidRPr="00B329D8">
        <w:rPr>
          <w:rFonts w:ascii="Book Antiqua" w:eastAsia="宋体" w:hAnsi="Book Antiqua"/>
          <w:color w:val="000000"/>
          <w:sz w:val="24"/>
          <w:szCs w:val="24"/>
        </w:rPr>
        <w:t xml:space="preserve"> the potential of miR-301a as a novel target miRNA </w:t>
      </w:r>
      <w:r w:rsidR="00F205FE" w:rsidRPr="00B329D8">
        <w:rPr>
          <w:rFonts w:ascii="Book Antiqua" w:eastAsia="宋体" w:hAnsi="Book Antiqua"/>
          <w:color w:val="000000"/>
          <w:sz w:val="24"/>
          <w:szCs w:val="24"/>
        </w:rPr>
        <w:t>candidate</w:t>
      </w:r>
      <w:r w:rsidR="00F205FE">
        <w:rPr>
          <w:rFonts w:ascii="Book Antiqua" w:eastAsia="宋体" w:hAnsi="Book Antiqua"/>
          <w:color w:val="000000"/>
          <w:sz w:val="24"/>
          <w:szCs w:val="24"/>
        </w:rPr>
        <w:t xml:space="preserve"> </w:t>
      </w:r>
      <w:r w:rsidR="00913C5E" w:rsidRPr="00B329D8">
        <w:rPr>
          <w:rFonts w:ascii="Book Antiqua" w:eastAsia="宋体" w:hAnsi="Book Antiqua"/>
          <w:color w:val="000000"/>
          <w:sz w:val="24"/>
          <w:szCs w:val="24"/>
        </w:rPr>
        <w:t xml:space="preserve">to induce </w:t>
      </w:r>
      <w:r w:rsidR="00DB6B21" w:rsidRPr="00B329D8">
        <w:rPr>
          <w:rFonts w:ascii="Book Antiqua" w:eastAsia="宋体" w:hAnsi="Book Antiqua"/>
          <w:color w:val="000000"/>
          <w:sz w:val="24"/>
          <w:szCs w:val="24"/>
        </w:rPr>
        <w:t>cardiomyocyte</w:t>
      </w:r>
      <w:r w:rsidR="00913C5E" w:rsidRPr="00B329D8">
        <w:rPr>
          <w:rFonts w:ascii="Book Antiqua" w:eastAsia="宋体" w:hAnsi="Book Antiqua"/>
          <w:color w:val="000000"/>
          <w:sz w:val="24"/>
          <w:szCs w:val="24"/>
        </w:rPr>
        <w:t xml:space="preserve"> differentiation.</w:t>
      </w:r>
    </w:p>
    <w:p w:rsidR="00422E7A" w:rsidRPr="00DE23E0" w:rsidRDefault="00422E7A" w:rsidP="00B329D8">
      <w:pPr>
        <w:autoSpaceDE w:val="0"/>
        <w:autoSpaceDN w:val="0"/>
        <w:spacing w:after="0" w:line="360" w:lineRule="auto"/>
        <w:jc w:val="both"/>
        <w:rPr>
          <w:rFonts w:ascii="Book Antiqua" w:eastAsia="宋体" w:hAnsi="Book Antiqua"/>
          <w:b/>
          <w:color w:val="000000"/>
          <w:sz w:val="24"/>
          <w:szCs w:val="24"/>
        </w:rPr>
      </w:pPr>
    </w:p>
    <w:p w:rsidR="00422E7A" w:rsidRPr="00B329D8" w:rsidRDefault="009E17C3" w:rsidP="00B329D8">
      <w:pPr>
        <w:autoSpaceDE w:val="0"/>
        <w:autoSpaceDN w:val="0"/>
        <w:spacing w:after="0" w:line="360" w:lineRule="auto"/>
        <w:jc w:val="both"/>
        <w:rPr>
          <w:rFonts w:ascii="Book Antiqua" w:eastAsia="宋体" w:hAnsi="Book Antiqua"/>
          <w:color w:val="000000"/>
          <w:sz w:val="24"/>
          <w:szCs w:val="24"/>
        </w:rPr>
      </w:pPr>
      <w:r w:rsidRPr="00B329D8">
        <w:rPr>
          <w:rFonts w:ascii="Book Antiqua" w:eastAsia="宋体" w:hAnsi="Book Antiqua"/>
          <w:b/>
          <w:i/>
          <w:iCs/>
          <w:color w:val="000000"/>
          <w:sz w:val="24"/>
          <w:szCs w:val="24"/>
        </w:rPr>
        <w:t xml:space="preserve">Regulation of cardiomyocyte differentiation from </w:t>
      </w:r>
      <w:proofErr w:type="spellStart"/>
      <w:r w:rsidRPr="00B329D8">
        <w:rPr>
          <w:rFonts w:ascii="Book Antiqua" w:eastAsia="宋体" w:hAnsi="Book Antiqua"/>
          <w:b/>
          <w:i/>
          <w:iCs/>
          <w:color w:val="000000"/>
          <w:sz w:val="24"/>
          <w:szCs w:val="24"/>
        </w:rPr>
        <w:t>mES</w:t>
      </w:r>
      <w:proofErr w:type="spellEnd"/>
      <w:r w:rsidRPr="00B329D8">
        <w:rPr>
          <w:rFonts w:ascii="Book Antiqua" w:eastAsia="宋体" w:hAnsi="Book Antiqua"/>
          <w:b/>
          <w:i/>
          <w:iCs/>
          <w:color w:val="000000"/>
          <w:sz w:val="24"/>
          <w:szCs w:val="24"/>
        </w:rPr>
        <w:t xml:space="preserve"> cells</w:t>
      </w:r>
    </w:p>
    <w:p w:rsidR="00485222" w:rsidRPr="00B329D8" w:rsidRDefault="00485222" w:rsidP="00B329D8">
      <w:pPr>
        <w:autoSpaceDE w:val="0"/>
        <w:autoSpaceDN w:val="0"/>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t>ES cell differentiation, cell fate determination</w:t>
      </w:r>
      <w:r w:rsidR="00F205FE">
        <w:rPr>
          <w:rFonts w:ascii="Book Antiqua" w:eastAsia="宋体" w:hAnsi="Book Antiqua"/>
          <w:color w:val="000000"/>
          <w:sz w:val="24"/>
          <w:szCs w:val="24"/>
        </w:rPr>
        <w:t>,</w:t>
      </w:r>
      <w:r w:rsidRPr="00B329D8">
        <w:rPr>
          <w:rFonts w:ascii="Book Antiqua" w:eastAsia="宋体" w:hAnsi="Book Antiqua"/>
          <w:color w:val="000000"/>
          <w:sz w:val="24"/>
          <w:szCs w:val="24"/>
        </w:rPr>
        <w:t xml:space="preserve"> and </w:t>
      </w:r>
      <w:r w:rsidR="00DB6B21" w:rsidRPr="00B329D8">
        <w:rPr>
          <w:rFonts w:ascii="Book Antiqua" w:eastAsia="宋体" w:hAnsi="Book Antiqua"/>
          <w:color w:val="000000"/>
          <w:sz w:val="24"/>
          <w:szCs w:val="24"/>
        </w:rPr>
        <w:t>organoid</w:t>
      </w:r>
      <w:r w:rsidRPr="00B329D8">
        <w:rPr>
          <w:rFonts w:ascii="Book Antiqua" w:eastAsia="宋体" w:hAnsi="Book Antiqua"/>
          <w:color w:val="000000"/>
          <w:sz w:val="24"/>
          <w:szCs w:val="24"/>
        </w:rPr>
        <w:t xml:space="preserve"> morphogenesis are closely related </w:t>
      </w:r>
      <w:r w:rsidR="00DB6B21" w:rsidRPr="00B329D8">
        <w:rPr>
          <w:rFonts w:ascii="Book Antiqua" w:eastAsia="宋体" w:hAnsi="Book Antiqua"/>
          <w:color w:val="000000"/>
          <w:sz w:val="24"/>
          <w:szCs w:val="24"/>
        </w:rPr>
        <w:t>to</w:t>
      </w:r>
      <w:r w:rsidRPr="00B329D8">
        <w:rPr>
          <w:rFonts w:ascii="Book Antiqua" w:eastAsia="宋体" w:hAnsi="Book Antiqua"/>
          <w:color w:val="000000"/>
          <w:sz w:val="24"/>
          <w:szCs w:val="24"/>
        </w:rPr>
        <w:t xml:space="preserve"> studies </w:t>
      </w:r>
      <w:r w:rsidR="001D16EF" w:rsidRPr="00B329D8">
        <w:rPr>
          <w:rFonts w:ascii="Book Antiqua" w:eastAsia="宋体" w:hAnsi="Book Antiqua"/>
          <w:color w:val="000000"/>
          <w:sz w:val="24"/>
          <w:szCs w:val="24"/>
        </w:rPr>
        <w:t xml:space="preserve">of </w:t>
      </w:r>
      <w:r w:rsidRPr="00B329D8">
        <w:rPr>
          <w:rFonts w:ascii="Book Antiqua" w:eastAsia="宋体" w:hAnsi="Book Antiqua"/>
          <w:color w:val="000000"/>
          <w:sz w:val="24"/>
          <w:szCs w:val="24"/>
        </w:rPr>
        <w:t>developmental biology and mammalian embryogenesis. ES cells are derived from the early blastocyst stage of embryo development. Because of the similarities between embryogenesis and ES cell differentiation, the process of EB formation and ES cell differentiation can partly resemble the development of embryonic organoids during embryogenesis.</w:t>
      </w:r>
      <w:r w:rsidR="00DB6B21" w:rsidRPr="00B329D8">
        <w:rPr>
          <w:rFonts w:ascii="Book Antiqua" w:eastAsia="宋体" w:hAnsi="Book Antiqua"/>
          <w:color w:val="000000"/>
          <w:sz w:val="24"/>
          <w:szCs w:val="24"/>
        </w:rPr>
        <w:t xml:space="preserve"> The formation</w:t>
      </w:r>
      <w:r w:rsidRPr="00B329D8">
        <w:rPr>
          <w:rFonts w:ascii="Book Antiqua" w:eastAsia="宋体" w:hAnsi="Book Antiqua"/>
          <w:color w:val="000000"/>
          <w:sz w:val="24"/>
          <w:szCs w:val="24"/>
        </w:rPr>
        <w:t xml:space="preserve"> of EBs is the typical first step for ES cell differentiation, from which differentiation begins, and three types of tissues are formed</w:t>
      </w:r>
      <w:r w:rsidR="00DB6B21"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 including mesodermal tissues (muscle, bone, connective tissue, </w:t>
      </w:r>
      <w:r w:rsidRPr="00B329D8">
        <w:rPr>
          <w:rFonts w:ascii="Book Antiqua" w:eastAsia="宋体" w:hAnsi="Book Antiqua"/>
          <w:i/>
          <w:iCs/>
          <w:color w:val="000000"/>
          <w:sz w:val="24"/>
          <w:szCs w:val="24"/>
        </w:rPr>
        <w:t>etc</w:t>
      </w:r>
      <w:r w:rsidR="00F205FE">
        <w:rPr>
          <w:rFonts w:ascii="Book Antiqua" w:eastAsia="宋体" w:hAnsi="Book Antiqua"/>
          <w:i/>
          <w:iCs/>
          <w:color w:val="000000"/>
          <w:sz w:val="24"/>
          <w:szCs w:val="24"/>
        </w:rPr>
        <w:t>.</w:t>
      </w:r>
      <w:r w:rsidRPr="00B329D8">
        <w:rPr>
          <w:rFonts w:ascii="Book Antiqua" w:eastAsia="宋体" w:hAnsi="Book Antiqua"/>
          <w:color w:val="000000"/>
          <w:sz w:val="24"/>
          <w:szCs w:val="24"/>
        </w:rPr>
        <w:t xml:space="preserve">), ectodermal tissues (nervous system, hair, eyes, </w:t>
      </w:r>
      <w:r w:rsidRPr="00B329D8">
        <w:rPr>
          <w:rFonts w:ascii="Book Antiqua" w:eastAsia="宋体" w:hAnsi="Book Antiqua"/>
          <w:i/>
          <w:iCs/>
          <w:color w:val="000000"/>
          <w:sz w:val="24"/>
          <w:szCs w:val="24"/>
        </w:rPr>
        <w:t>etc</w:t>
      </w:r>
      <w:r w:rsidR="00F205FE">
        <w:rPr>
          <w:rFonts w:ascii="Book Antiqua" w:eastAsia="宋体" w:hAnsi="Book Antiqua"/>
          <w:i/>
          <w:iCs/>
          <w:color w:val="000000"/>
          <w:sz w:val="24"/>
          <w:szCs w:val="24"/>
        </w:rPr>
        <w:t>.</w:t>
      </w:r>
      <w:r w:rsidRPr="00B329D8">
        <w:rPr>
          <w:rFonts w:ascii="Book Antiqua" w:eastAsia="宋体" w:hAnsi="Book Antiqua"/>
          <w:color w:val="000000"/>
          <w:sz w:val="24"/>
          <w:szCs w:val="24"/>
        </w:rPr>
        <w:t xml:space="preserve">), and endodermal tissues (epithelium, gastrointestinal tract, </w:t>
      </w:r>
      <w:r w:rsidRPr="00B329D8">
        <w:rPr>
          <w:rFonts w:ascii="Book Antiqua" w:eastAsia="宋体" w:hAnsi="Book Antiqua"/>
          <w:i/>
          <w:iCs/>
          <w:color w:val="000000"/>
          <w:sz w:val="24"/>
          <w:szCs w:val="24"/>
        </w:rPr>
        <w:t>etc</w:t>
      </w:r>
      <w:r w:rsidR="00F205FE">
        <w:rPr>
          <w:rFonts w:ascii="Book Antiqua" w:eastAsia="宋体" w:hAnsi="Book Antiqua"/>
          <w:i/>
          <w:iCs/>
          <w:color w:val="000000"/>
          <w:sz w:val="24"/>
          <w:szCs w:val="24"/>
        </w:rPr>
        <w:t>.</w:t>
      </w:r>
      <w:r w:rsidRPr="00B329D8">
        <w:rPr>
          <w:rFonts w:ascii="Book Antiqua" w:eastAsia="宋体" w:hAnsi="Book Antiqua"/>
          <w:color w:val="000000"/>
          <w:sz w:val="24"/>
          <w:szCs w:val="24"/>
        </w:rPr>
        <w:t xml:space="preserve">). The induced cardiomyocyte differentiation method from EBs has been well </w:t>
      </w:r>
      <w:proofErr w:type="gramStart"/>
      <w:r w:rsidRPr="00B329D8">
        <w:rPr>
          <w:rFonts w:ascii="Book Antiqua" w:eastAsia="宋体" w:hAnsi="Book Antiqua"/>
          <w:color w:val="000000"/>
          <w:sz w:val="24"/>
          <w:szCs w:val="24"/>
        </w:rPr>
        <w:t>developed</w:t>
      </w:r>
      <w:r w:rsidRPr="00B329D8">
        <w:rPr>
          <w:rFonts w:ascii="Book Antiqua" w:eastAsia="宋体" w:hAnsi="Book Antiqua"/>
          <w:color w:val="000000"/>
          <w:sz w:val="24"/>
          <w:szCs w:val="24"/>
          <w:vertAlign w:val="superscript"/>
        </w:rPr>
        <w:t>[</w:t>
      </w:r>
      <w:proofErr w:type="gramEnd"/>
      <w:r w:rsidRPr="00B329D8">
        <w:rPr>
          <w:rFonts w:ascii="Book Antiqua" w:eastAsia="宋体" w:hAnsi="Book Antiqua"/>
          <w:color w:val="000000"/>
          <w:sz w:val="24"/>
          <w:szCs w:val="24"/>
          <w:vertAlign w:val="superscript"/>
        </w:rPr>
        <w:t>9,25]</w:t>
      </w:r>
      <w:r w:rsidRPr="00B329D8">
        <w:rPr>
          <w:rFonts w:ascii="Book Antiqua" w:eastAsia="宋体" w:hAnsi="Book Antiqua"/>
          <w:color w:val="000000"/>
          <w:sz w:val="24"/>
          <w:szCs w:val="24"/>
        </w:rPr>
        <w:t>.</w:t>
      </w:r>
    </w:p>
    <w:p w:rsidR="00EA1D8C" w:rsidRPr="00B329D8" w:rsidRDefault="00890321" w:rsidP="00B329D8">
      <w:pPr>
        <w:tabs>
          <w:tab w:val="left" w:pos="6840"/>
        </w:tabs>
        <w:spacing w:after="0" w:line="360" w:lineRule="auto"/>
        <w:ind w:firstLineChars="100" w:firstLine="240"/>
        <w:jc w:val="both"/>
        <w:rPr>
          <w:rFonts w:ascii="Book Antiqua" w:eastAsia="宋体" w:hAnsi="Book Antiqua"/>
          <w:color w:val="000000"/>
          <w:sz w:val="24"/>
          <w:szCs w:val="24"/>
        </w:rPr>
      </w:pPr>
      <w:r w:rsidRPr="00B329D8">
        <w:rPr>
          <w:rFonts w:ascii="Book Antiqua" w:eastAsia="宋体" w:hAnsi="Book Antiqua"/>
          <w:color w:val="000000"/>
          <w:sz w:val="24"/>
          <w:szCs w:val="24"/>
        </w:rPr>
        <w:t xml:space="preserve">Stem cell-derived cardiomyocytes represent a good source of cells for studying early cardiac development as well as cell-based therapies in postnatal pathologies. </w:t>
      </w:r>
      <w:r w:rsidR="00933449" w:rsidRPr="00B329D8">
        <w:rPr>
          <w:rFonts w:ascii="Book Antiqua" w:eastAsia="宋体" w:hAnsi="Book Antiqua"/>
          <w:color w:val="000000"/>
          <w:sz w:val="24"/>
          <w:szCs w:val="24"/>
        </w:rPr>
        <w:t>The p</w:t>
      </w:r>
      <w:r w:rsidRPr="00B329D8">
        <w:rPr>
          <w:rFonts w:ascii="Book Antiqua" w:eastAsia="宋体" w:hAnsi="Book Antiqua"/>
          <w:color w:val="000000"/>
          <w:sz w:val="24"/>
          <w:szCs w:val="24"/>
        </w:rPr>
        <w:t xml:space="preserve">rotocol for cardiomyocyte differentiation was first developed for ES </w:t>
      </w:r>
      <w:proofErr w:type="gramStart"/>
      <w:r w:rsidRPr="00B329D8">
        <w:rPr>
          <w:rFonts w:ascii="Book Antiqua" w:eastAsia="宋体" w:hAnsi="Book Antiqua"/>
          <w:color w:val="000000"/>
          <w:sz w:val="24"/>
          <w:szCs w:val="24"/>
        </w:rPr>
        <w:t>cells</w:t>
      </w:r>
      <w:r w:rsidRPr="00B329D8">
        <w:rPr>
          <w:rFonts w:ascii="Book Antiqua" w:eastAsia="宋体" w:hAnsi="Book Antiqua"/>
          <w:color w:val="000000"/>
          <w:sz w:val="24"/>
          <w:szCs w:val="24"/>
          <w:vertAlign w:val="superscript"/>
        </w:rPr>
        <w:t>[</w:t>
      </w:r>
      <w:proofErr w:type="gramEnd"/>
      <w:r w:rsidR="009A1610" w:rsidRPr="00B329D8">
        <w:rPr>
          <w:rFonts w:ascii="Book Antiqua" w:eastAsia="宋体" w:hAnsi="Book Antiqua"/>
          <w:color w:val="000000"/>
          <w:sz w:val="24"/>
          <w:szCs w:val="24"/>
          <w:vertAlign w:val="superscript"/>
        </w:rPr>
        <w:t>29</w:t>
      </w:r>
      <w:r w:rsidRPr="00B329D8">
        <w:rPr>
          <w:rFonts w:ascii="Book Antiqua" w:eastAsia="宋体" w:hAnsi="Book Antiqua"/>
          <w:color w:val="000000"/>
          <w:sz w:val="24"/>
          <w:szCs w:val="24"/>
          <w:vertAlign w:val="superscript"/>
        </w:rPr>
        <w:t>]</w:t>
      </w:r>
      <w:r w:rsidRPr="00B329D8">
        <w:rPr>
          <w:rFonts w:ascii="Book Antiqua" w:eastAsia="宋体" w:hAnsi="Book Antiqua"/>
          <w:color w:val="000000"/>
          <w:sz w:val="24"/>
          <w:szCs w:val="24"/>
        </w:rPr>
        <w:t xml:space="preserve"> and then adapted to </w:t>
      </w:r>
      <w:proofErr w:type="spellStart"/>
      <w:r w:rsidRPr="00B329D8">
        <w:rPr>
          <w:rFonts w:ascii="Book Antiqua" w:eastAsia="宋体" w:hAnsi="Book Antiqua"/>
          <w:color w:val="000000"/>
          <w:sz w:val="24"/>
          <w:szCs w:val="24"/>
        </w:rPr>
        <w:t>iPS</w:t>
      </w:r>
      <w:proofErr w:type="spellEnd"/>
      <w:r w:rsidRPr="00B329D8">
        <w:rPr>
          <w:rFonts w:ascii="Book Antiqua" w:eastAsia="宋体" w:hAnsi="Book Antiqua"/>
          <w:color w:val="000000"/>
          <w:sz w:val="24"/>
          <w:szCs w:val="24"/>
        </w:rPr>
        <w:t xml:space="preserve"> cells</w:t>
      </w:r>
      <w:r w:rsidRPr="00B329D8">
        <w:rPr>
          <w:rFonts w:ascii="Book Antiqua" w:eastAsia="宋体" w:hAnsi="Book Antiqua"/>
          <w:color w:val="000000"/>
          <w:sz w:val="24"/>
          <w:szCs w:val="24"/>
          <w:vertAlign w:val="superscript"/>
        </w:rPr>
        <w:t>[3</w:t>
      </w:r>
      <w:r w:rsidR="009A1610" w:rsidRPr="00B329D8">
        <w:rPr>
          <w:rFonts w:ascii="Book Antiqua" w:eastAsia="宋体" w:hAnsi="Book Antiqua"/>
          <w:color w:val="000000"/>
          <w:sz w:val="24"/>
          <w:szCs w:val="24"/>
          <w:vertAlign w:val="superscript"/>
        </w:rPr>
        <w:t>0</w:t>
      </w:r>
      <w:r w:rsidRPr="00B329D8">
        <w:rPr>
          <w:rFonts w:ascii="Book Antiqua" w:eastAsia="宋体" w:hAnsi="Book Antiqua"/>
          <w:color w:val="000000"/>
          <w:sz w:val="24"/>
          <w:szCs w:val="24"/>
          <w:vertAlign w:val="superscript"/>
        </w:rPr>
        <w:t>]</w:t>
      </w:r>
      <w:r w:rsidRPr="00B329D8">
        <w:rPr>
          <w:rFonts w:ascii="Book Antiqua" w:eastAsia="宋体" w:hAnsi="Book Antiqua"/>
          <w:color w:val="000000"/>
          <w:sz w:val="24"/>
          <w:szCs w:val="24"/>
        </w:rPr>
        <w:t xml:space="preserve">. In the past decade, cardiomyocyte differentiation protocols have been modified and improved to be more reliable and more efficient, which has </w:t>
      </w:r>
      <w:r w:rsidR="001D16EF" w:rsidRPr="00B329D8">
        <w:rPr>
          <w:rFonts w:ascii="Book Antiqua" w:eastAsia="宋体" w:hAnsi="Book Antiqua"/>
          <w:color w:val="000000"/>
          <w:sz w:val="24"/>
          <w:szCs w:val="24"/>
        </w:rPr>
        <w:t>contributed to</w:t>
      </w:r>
      <w:r w:rsidRPr="00B329D8">
        <w:rPr>
          <w:rFonts w:ascii="Book Antiqua" w:eastAsia="宋体" w:hAnsi="Book Antiqua"/>
          <w:color w:val="000000"/>
          <w:sz w:val="24"/>
          <w:szCs w:val="24"/>
        </w:rPr>
        <w:t xml:space="preserve"> preclinical trial</w:t>
      </w:r>
      <w:r w:rsidR="00933449" w:rsidRPr="00B329D8">
        <w:rPr>
          <w:rFonts w:ascii="Book Antiqua" w:eastAsia="宋体" w:hAnsi="Book Antiqua"/>
          <w:color w:val="000000"/>
          <w:sz w:val="24"/>
          <w:szCs w:val="24"/>
        </w:rPr>
        <w:t>s</w:t>
      </w:r>
      <w:r w:rsidRPr="00B329D8">
        <w:rPr>
          <w:rFonts w:ascii="Book Antiqua" w:eastAsia="宋体" w:hAnsi="Book Antiqua"/>
          <w:color w:val="000000"/>
          <w:sz w:val="24"/>
          <w:szCs w:val="24"/>
        </w:rPr>
        <w:t xml:space="preserve"> of stem cell-derived cell transplantation therapeutics to treat heart diseases</w:t>
      </w:r>
      <w:r w:rsidR="00942EC3"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 including heart failure. Herein, we demonstrated </w:t>
      </w:r>
      <w:r w:rsidR="00DB6B21" w:rsidRPr="00B329D8">
        <w:rPr>
          <w:rFonts w:ascii="Book Antiqua" w:eastAsia="宋体" w:hAnsi="Book Antiqua"/>
          <w:color w:val="000000"/>
          <w:sz w:val="24"/>
          <w:szCs w:val="24"/>
        </w:rPr>
        <w:t>that the</w:t>
      </w:r>
      <w:r w:rsidRPr="00B329D8">
        <w:rPr>
          <w:rFonts w:ascii="Book Antiqua" w:eastAsia="宋体" w:hAnsi="Book Antiqua"/>
          <w:color w:val="000000"/>
          <w:sz w:val="24"/>
          <w:szCs w:val="24"/>
        </w:rPr>
        <w:t xml:space="preserve"> small RNA molecule miR-301a </w:t>
      </w:r>
      <w:r w:rsidR="00933449" w:rsidRPr="00B329D8">
        <w:rPr>
          <w:rFonts w:ascii="Book Antiqua" w:eastAsia="宋体" w:hAnsi="Book Antiqua"/>
          <w:color w:val="000000"/>
          <w:sz w:val="24"/>
          <w:szCs w:val="24"/>
        </w:rPr>
        <w:t>can induce</w:t>
      </w:r>
      <w:r w:rsidRPr="00B329D8">
        <w:rPr>
          <w:rFonts w:ascii="Book Antiqua" w:eastAsia="宋体" w:hAnsi="Book Antiqua"/>
          <w:color w:val="000000"/>
          <w:sz w:val="24"/>
          <w:szCs w:val="24"/>
        </w:rPr>
        <w:t xml:space="preserve"> the expression of cardiac transcription factors </w:t>
      </w:r>
      <w:r w:rsidRPr="00B329D8">
        <w:rPr>
          <w:rFonts w:ascii="Book Antiqua" w:eastAsia="宋体" w:hAnsi="Book Antiqua"/>
          <w:color w:val="000000"/>
          <w:sz w:val="24"/>
          <w:szCs w:val="24"/>
        </w:rPr>
        <w:lastRenderedPageBreak/>
        <w:t>and promot</w:t>
      </w:r>
      <w:r w:rsidR="001D16EF" w:rsidRPr="00B329D8">
        <w:rPr>
          <w:rFonts w:ascii="Book Antiqua" w:eastAsia="宋体" w:hAnsi="Book Antiqua"/>
          <w:color w:val="000000"/>
          <w:sz w:val="24"/>
          <w:szCs w:val="24"/>
        </w:rPr>
        <w:t>e</w:t>
      </w:r>
      <w:r w:rsidRPr="00B329D8">
        <w:rPr>
          <w:rFonts w:ascii="Book Antiqua" w:eastAsia="宋体" w:hAnsi="Book Antiqua"/>
          <w:color w:val="000000"/>
          <w:sz w:val="24"/>
          <w:szCs w:val="24"/>
        </w:rPr>
        <w:t xml:space="preserve"> cardiomyocyte differentiation from </w:t>
      </w:r>
      <w:proofErr w:type="spellStart"/>
      <w:r w:rsidRPr="00B329D8">
        <w:rPr>
          <w:rFonts w:ascii="Book Antiqua" w:eastAsia="宋体" w:hAnsi="Book Antiqua"/>
          <w:color w:val="000000"/>
          <w:sz w:val="24"/>
          <w:szCs w:val="24"/>
        </w:rPr>
        <w:t>mES</w:t>
      </w:r>
      <w:proofErr w:type="spellEnd"/>
      <w:r w:rsidRPr="00B329D8">
        <w:rPr>
          <w:rFonts w:ascii="Book Antiqua" w:eastAsia="宋体" w:hAnsi="Book Antiqua"/>
          <w:color w:val="000000"/>
          <w:sz w:val="24"/>
          <w:szCs w:val="24"/>
        </w:rPr>
        <w:t xml:space="preserve"> cells. </w:t>
      </w:r>
      <w:r w:rsidR="004B0412" w:rsidRPr="00B329D8">
        <w:rPr>
          <w:rFonts w:ascii="Book Antiqua" w:eastAsia="宋体" w:hAnsi="Book Antiqua"/>
          <w:color w:val="000000"/>
          <w:sz w:val="24"/>
          <w:szCs w:val="24"/>
          <w:shd w:val="clear" w:color="auto" w:fill="FFFFFF"/>
        </w:rPr>
        <w:t xml:space="preserve">As such, miR-301a showed potential to be applied </w:t>
      </w:r>
      <w:r w:rsidR="004B0412" w:rsidRPr="00B329D8">
        <w:rPr>
          <w:rFonts w:ascii="Book Antiqua" w:eastAsia="宋体" w:hAnsi="Book Antiqua"/>
          <w:color w:val="000000"/>
          <w:sz w:val="24"/>
          <w:szCs w:val="24"/>
        </w:rPr>
        <w:t>towards the modification of the current cardiomyocyte differentiation protocols.</w:t>
      </w:r>
    </w:p>
    <w:p w:rsidR="00043F76" w:rsidRPr="00B329D8" w:rsidRDefault="000A66AE" w:rsidP="00B329D8">
      <w:pPr>
        <w:tabs>
          <w:tab w:val="left" w:pos="6840"/>
        </w:tabs>
        <w:spacing w:after="0" w:line="360" w:lineRule="auto"/>
        <w:ind w:firstLineChars="100" w:firstLine="240"/>
        <w:jc w:val="both"/>
        <w:rPr>
          <w:rFonts w:ascii="Book Antiqua" w:eastAsia="宋体" w:hAnsi="Book Antiqua"/>
          <w:color w:val="000000"/>
          <w:sz w:val="24"/>
          <w:szCs w:val="24"/>
        </w:rPr>
      </w:pPr>
      <w:bookmarkStart w:id="30" w:name="_Hlk18051780"/>
      <w:r w:rsidRPr="00B329D8">
        <w:rPr>
          <w:rFonts w:ascii="Book Antiqua" w:eastAsia="宋体" w:hAnsi="Book Antiqua"/>
          <w:color w:val="000000"/>
          <w:sz w:val="24"/>
          <w:szCs w:val="24"/>
        </w:rPr>
        <w:t>The enrichment of miR-301a in active cardiomyocytes was originally determined from our miRNA screening study in the heart</w:t>
      </w:r>
      <w:r w:rsidR="001D16EF" w:rsidRPr="00B329D8">
        <w:rPr>
          <w:rFonts w:ascii="Book Antiqua" w:eastAsia="宋体" w:hAnsi="Book Antiqua"/>
          <w:color w:val="000000"/>
          <w:sz w:val="24"/>
          <w:szCs w:val="24"/>
        </w:rPr>
        <w:t>s</w:t>
      </w:r>
      <w:r w:rsidRPr="00B329D8">
        <w:rPr>
          <w:rFonts w:ascii="Book Antiqua" w:eastAsia="宋体" w:hAnsi="Book Antiqua"/>
          <w:color w:val="000000"/>
          <w:sz w:val="24"/>
          <w:szCs w:val="24"/>
        </w:rPr>
        <w:t xml:space="preserve"> of neonatal </w:t>
      </w:r>
      <w:proofErr w:type="gramStart"/>
      <w:r w:rsidRPr="00B329D8">
        <w:rPr>
          <w:rFonts w:ascii="Book Antiqua" w:eastAsia="宋体" w:hAnsi="Book Antiqua"/>
          <w:color w:val="000000"/>
          <w:sz w:val="24"/>
          <w:szCs w:val="24"/>
        </w:rPr>
        <w:t>rodents</w:t>
      </w:r>
      <w:r w:rsidRPr="00B329D8">
        <w:rPr>
          <w:rFonts w:ascii="Book Antiqua" w:eastAsia="宋体" w:hAnsi="Book Antiqua"/>
          <w:color w:val="000000"/>
          <w:sz w:val="24"/>
          <w:szCs w:val="24"/>
          <w:vertAlign w:val="superscript"/>
        </w:rPr>
        <w:t>[</w:t>
      </w:r>
      <w:proofErr w:type="gramEnd"/>
      <w:r w:rsidR="009A1610" w:rsidRPr="00B329D8">
        <w:rPr>
          <w:rFonts w:ascii="Book Antiqua" w:eastAsia="宋体" w:hAnsi="Book Antiqua"/>
          <w:color w:val="000000"/>
          <w:sz w:val="24"/>
          <w:szCs w:val="24"/>
          <w:vertAlign w:val="superscript"/>
        </w:rPr>
        <w:t>26</w:t>
      </w:r>
      <w:r w:rsidRPr="00B329D8">
        <w:rPr>
          <w:rFonts w:ascii="Book Antiqua" w:eastAsia="宋体" w:hAnsi="Book Antiqua"/>
          <w:color w:val="000000"/>
          <w:sz w:val="24"/>
          <w:szCs w:val="24"/>
          <w:vertAlign w:val="superscript"/>
        </w:rPr>
        <w:t>]</w:t>
      </w:r>
      <w:r w:rsidRPr="00B329D8">
        <w:rPr>
          <w:rFonts w:ascii="Book Antiqua" w:eastAsia="宋体" w:hAnsi="Book Antiqua"/>
          <w:color w:val="000000"/>
          <w:sz w:val="24"/>
          <w:szCs w:val="24"/>
        </w:rPr>
        <w:t xml:space="preserve">, which was </w:t>
      </w:r>
      <w:r w:rsidR="00933449" w:rsidRPr="00B329D8">
        <w:rPr>
          <w:rFonts w:ascii="Book Antiqua" w:eastAsia="宋体" w:hAnsi="Book Antiqua"/>
          <w:color w:val="000000"/>
          <w:sz w:val="24"/>
          <w:szCs w:val="24"/>
        </w:rPr>
        <w:t xml:space="preserve">recently </w:t>
      </w:r>
      <w:r w:rsidRPr="00B329D8">
        <w:rPr>
          <w:rFonts w:ascii="Book Antiqua" w:eastAsia="宋体" w:hAnsi="Book Antiqua"/>
          <w:color w:val="000000"/>
          <w:sz w:val="24"/>
          <w:szCs w:val="24"/>
        </w:rPr>
        <w:t xml:space="preserve">confirmed by </w:t>
      </w:r>
      <w:proofErr w:type="spellStart"/>
      <w:r w:rsidRPr="00B329D8">
        <w:rPr>
          <w:rFonts w:ascii="Book Antiqua" w:eastAsia="宋体" w:hAnsi="Book Antiqua"/>
          <w:color w:val="000000"/>
          <w:sz w:val="24"/>
          <w:szCs w:val="24"/>
        </w:rPr>
        <w:t>Rangrez</w:t>
      </w:r>
      <w:proofErr w:type="spellEnd"/>
      <w:r w:rsidRPr="00B329D8">
        <w:rPr>
          <w:rFonts w:ascii="Book Antiqua" w:eastAsia="宋体" w:hAnsi="Book Antiqua"/>
          <w:i/>
          <w:iCs/>
          <w:color w:val="000000"/>
          <w:sz w:val="24"/>
          <w:szCs w:val="24"/>
        </w:rPr>
        <w:t xml:space="preserve"> et al</w:t>
      </w:r>
      <w:r w:rsidR="00AC28AB" w:rsidRPr="00B329D8">
        <w:rPr>
          <w:rFonts w:ascii="Book Antiqua" w:eastAsia="宋体" w:hAnsi="Book Antiqua"/>
          <w:color w:val="000000"/>
          <w:sz w:val="24"/>
          <w:szCs w:val="24"/>
          <w:vertAlign w:val="superscript"/>
        </w:rPr>
        <w:t>[24]</w:t>
      </w:r>
      <w:r w:rsidR="00933449" w:rsidRPr="00B329D8">
        <w:rPr>
          <w:rFonts w:ascii="Book Antiqua" w:eastAsia="宋体" w:hAnsi="Book Antiqua"/>
          <w:color w:val="000000"/>
          <w:sz w:val="24"/>
          <w:szCs w:val="24"/>
        </w:rPr>
        <w:t>, who detected</w:t>
      </w:r>
      <w:r w:rsidRPr="00B329D8">
        <w:rPr>
          <w:rFonts w:ascii="Book Antiqua" w:eastAsia="宋体" w:hAnsi="Book Antiqua"/>
          <w:color w:val="000000"/>
          <w:sz w:val="24"/>
          <w:szCs w:val="24"/>
        </w:rPr>
        <w:t xml:space="preserve"> much higher expression of miR-301a in isolated </w:t>
      </w:r>
      <w:r w:rsidR="00DB6B21" w:rsidRPr="00B329D8">
        <w:rPr>
          <w:rFonts w:ascii="Book Antiqua" w:eastAsia="宋体" w:hAnsi="Book Antiqua"/>
          <w:color w:val="000000"/>
          <w:sz w:val="24"/>
          <w:szCs w:val="24"/>
        </w:rPr>
        <w:t>cardiomyocytes</w:t>
      </w:r>
      <w:r w:rsidRPr="00B329D8">
        <w:rPr>
          <w:rFonts w:ascii="Book Antiqua" w:eastAsia="宋体" w:hAnsi="Book Antiqua"/>
          <w:color w:val="000000"/>
          <w:sz w:val="24"/>
          <w:szCs w:val="24"/>
        </w:rPr>
        <w:t xml:space="preserve"> </w:t>
      </w:r>
      <w:r w:rsidR="00933449" w:rsidRPr="00B329D8">
        <w:rPr>
          <w:rFonts w:ascii="Book Antiqua" w:eastAsia="宋体" w:hAnsi="Book Antiqua"/>
          <w:color w:val="000000"/>
          <w:sz w:val="24"/>
          <w:szCs w:val="24"/>
        </w:rPr>
        <w:t>than</w:t>
      </w:r>
      <w:r w:rsidRPr="00B329D8">
        <w:rPr>
          <w:rFonts w:ascii="Book Antiqua" w:eastAsia="宋体" w:hAnsi="Book Antiqua"/>
          <w:color w:val="000000"/>
          <w:sz w:val="24"/>
          <w:szCs w:val="24"/>
        </w:rPr>
        <w:t xml:space="preserve"> </w:t>
      </w:r>
      <w:r w:rsidR="008343FB">
        <w:rPr>
          <w:rFonts w:ascii="Book Antiqua" w:eastAsia="宋体" w:hAnsi="Book Antiqua"/>
          <w:color w:val="000000"/>
          <w:sz w:val="24"/>
          <w:szCs w:val="24"/>
        </w:rPr>
        <w:t xml:space="preserve">in </w:t>
      </w:r>
      <w:r w:rsidRPr="00B329D8">
        <w:rPr>
          <w:rFonts w:ascii="Book Antiqua" w:eastAsia="宋体" w:hAnsi="Book Antiqua"/>
          <w:color w:val="000000"/>
          <w:sz w:val="24"/>
          <w:szCs w:val="24"/>
        </w:rPr>
        <w:t>fibroblasts</w:t>
      </w:r>
      <w:r w:rsidR="00AC28AB"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 </w:t>
      </w:r>
      <w:r w:rsidR="008343FB" w:rsidRPr="00B329D8">
        <w:rPr>
          <w:rFonts w:ascii="Book Antiqua" w:eastAsia="宋体" w:hAnsi="Book Antiqua"/>
          <w:color w:val="000000"/>
          <w:sz w:val="24"/>
          <w:szCs w:val="24"/>
        </w:rPr>
        <w:t>Th</w:t>
      </w:r>
      <w:r w:rsidR="008343FB">
        <w:rPr>
          <w:rFonts w:ascii="Book Antiqua" w:eastAsia="宋体" w:hAnsi="Book Antiqua"/>
          <w:color w:val="000000"/>
          <w:sz w:val="24"/>
          <w:szCs w:val="24"/>
        </w:rPr>
        <w:t>at</w:t>
      </w:r>
      <w:r w:rsidR="008343FB" w:rsidRPr="00B329D8">
        <w:rPr>
          <w:rFonts w:ascii="Book Antiqua" w:eastAsia="宋体" w:hAnsi="Book Antiqua"/>
          <w:color w:val="000000"/>
          <w:sz w:val="24"/>
          <w:szCs w:val="24"/>
        </w:rPr>
        <w:t xml:space="preserve"> </w:t>
      </w:r>
      <w:r w:rsidRPr="00B329D8">
        <w:rPr>
          <w:rFonts w:ascii="Book Antiqua" w:eastAsia="宋体" w:hAnsi="Book Antiqua"/>
          <w:color w:val="000000"/>
          <w:sz w:val="24"/>
          <w:szCs w:val="24"/>
        </w:rPr>
        <w:t xml:space="preserve">study also found that miR-301a negatively regulates SRF signaling through inhibiting the expression of </w:t>
      </w:r>
      <w:r w:rsidR="00DB6B21" w:rsidRPr="00B329D8">
        <w:rPr>
          <w:rFonts w:ascii="Book Antiqua" w:eastAsia="宋体" w:hAnsi="Book Antiqua"/>
          <w:color w:val="000000"/>
          <w:sz w:val="24"/>
          <w:szCs w:val="24"/>
        </w:rPr>
        <w:t xml:space="preserve">the </w:t>
      </w:r>
      <w:r w:rsidRPr="00B329D8">
        <w:rPr>
          <w:rFonts w:ascii="Book Antiqua" w:eastAsia="宋体" w:hAnsi="Book Antiqua"/>
          <w:color w:val="000000"/>
          <w:sz w:val="24"/>
          <w:szCs w:val="24"/>
        </w:rPr>
        <w:t>target gene Cofilin-2 in cardiomyocytes, suggesting the therapeutic potential of miR-301a in</w:t>
      </w:r>
      <w:r w:rsidR="00DB6B21" w:rsidRPr="00B329D8">
        <w:rPr>
          <w:rFonts w:ascii="Book Antiqua" w:eastAsia="宋体" w:hAnsi="Book Antiqua"/>
          <w:color w:val="000000"/>
          <w:sz w:val="24"/>
          <w:szCs w:val="24"/>
        </w:rPr>
        <w:t xml:space="preserve"> the</w:t>
      </w:r>
      <w:r w:rsidRPr="00B329D8">
        <w:rPr>
          <w:rFonts w:ascii="Book Antiqua" w:eastAsia="宋体" w:hAnsi="Book Antiqua"/>
          <w:color w:val="000000"/>
          <w:sz w:val="24"/>
          <w:szCs w:val="24"/>
        </w:rPr>
        <w:t xml:space="preserve"> treatment of cardiac disorders caused by </w:t>
      </w:r>
      <w:r w:rsidR="00DB6B21" w:rsidRPr="00B329D8">
        <w:rPr>
          <w:rFonts w:ascii="Book Antiqua" w:eastAsia="宋体" w:hAnsi="Book Antiqua"/>
          <w:color w:val="000000"/>
          <w:sz w:val="24"/>
          <w:szCs w:val="24"/>
        </w:rPr>
        <w:t xml:space="preserve">the </w:t>
      </w:r>
      <w:r w:rsidRPr="00B329D8">
        <w:rPr>
          <w:rFonts w:ascii="Book Antiqua" w:eastAsia="宋体" w:hAnsi="Book Antiqua"/>
          <w:color w:val="000000"/>
          <w:sz w:val="24"/>
          <w:szCs w:val="24"/>
        </w:rPr>
        <w:t>deregulation of Cofilin-2</w:t>
      </w:r>
      <w:r w:rsidRPr="00B329D8">
        <w:rPr>
          <w:rFonts w:ascii="Book Antiqua" w:eastAsia="宋体" w:hAnsi="Book Antiqua"/>
          <w:color w:val="000000"/>
          <w:sz w:val="24"/>
          <w:szCs w:val="24"/>
          <w:vertAlign w:val="superscript"/>
        </w:rPr>
        <w:t>[24]</w:t>
      </w:r>
      <w:r w:rsidRPr="00B329D8">
        <w:rPr>
          <w:rFonts w:ascii="Book Antiqua" w:eastAsia="宋体" w:hAnsi="Book Antiqua"/>
          <w:color w:val="000000"/>
          <w:sz w:val="24"/>
          <w:szCs w:val="24"/>
        </w:rPr>
        <w:t xml:space="preserve">. Here, we </w:t>
      </w:r>
      <w:r w:rsidR="00933449" w:rsidRPr="00B329D8">
        <w:rPr>
          <w:rFonts w:ascii="Book Antiqua" w:eastAsia="宋体" w:hAnsi="Book Antiqua"/>
          <w:color w:val="000000"/>
          <w:sz w:val="24"/>
          <w:szCs w:val="24"/>
        </w:rPr>
        <w:t>first showed</w:t>
      </w:r>
      <w:r w:rsidRPr="00B329D8">
        <w:rPr>
          <w:rFonts w:ascii="Book Antiqua" w:eastAsia="宋体" w:hAnsi="Book Antiqua"/>
          <w:color w:val="000000"/>
          <w:sz w:val="24"/>
          <w:szCs w:val="24"/>
        </w:rPr>
        <w:t xml:space="preserve"> that miR-301a has</w:t>
      </w:r>
      <w:r w:rsidR="00DB6B21" w:rsidRPr="00B329D8">
        <w:rPr>
          <w:rFonts w:ascii="Book Antiqua" w:eastAsia="宋体" w:hAnsi="Book Antiqua"/>
          <w:color w:val="000000"/>
          <w:sz w:val="24"/>
          <w:szCs w:val="24"/>
        </w:rPr>
        <w:t xml:space="preserve"> a</w:t>
      </w:r>
      <w:r w:rsidRPr="00B329D8">
        <w:rPr>
          <w:rFonts w:ascii="Book Antiqua" w:eastAsia="宋体" w:hAnsi="Book Antiqua"/>
          <w:color w:val="000000"/>
          <w:sz w:val="24"/>
          <w:szCs w:val="24"/>
        </w:rPr>
        <w:t xml:space="preserve"> high level in the heart</w:t>
      </w:r>
      <w:r w:rsidR="001D16EF" w:rsidRPr="00B329D8">
        <w:rPr>
          <w:rFonts w:ascii="Book Antiqua" w:eastAsia="宋体" w:hAnsi="Book Antiqua"/>
          <w:color w:val="000000"/>
          <w:sz w:val="24"/>
          <w:szCs w:val="24"/>
        </w:rPr>
        <w:t>s</w:t>
      </w:r>
      <w:r w:rsidRPr="00B329D8">
        <w:rPr>
          <w:rFonts w:ascii="Book Antiqua" w:eastAsia="宋体" w:hAnsi="Book Antiqua"/>
          <w:color w:val="000000"/>
          <w:sz w:val="24"/>
          <w:szCs w:val="24"/>
        </w:rPr>
        <w:t xml:space="preserve"> of late</w:t>
      </w:r>
      <w:r w:rsidR="001D16EF"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stage embryos, while </w:t>
      </w:r>
      <w:r w:rsidR="00DB6B21" w:rsidRPr="00B329D8">
        <w:rPr>
          <w:rFonts w:ascii="Book Antiqua" w:eastAsia="宋体" w:hAnsi="Book Antiqua"/>
          <w:color w:val="000000"/>
          <w:sz w:val="24"/>
          <w:szCs w:val="24"/>
        </w:rPr>
        <w:t xml:space="preserve">it is </w:t>
      </w:r>
      <w:r w:rsidRPr="00B329D8">
        <w:rPr>
          <w:rFonts w:ascii="Book Antiqua" w:eastAsia="宋体" w:hAnsi="Book Antiqua"/>
          <w:color w:val="000000"/>
          <w:sz w:val="24"/>
          <w:szCs w:val="24"/>
        </w:rPr>
        <w:t>low in undifferentiated ES cells and cardiomyocytes in early</w:t>
      </w:r>
      <w:r w:rsidR="001D16EF"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stage embryos. </w:t>
      </w:r>
      <w:bookmarkStart w:id="31" w:name="_Hlk18094008"/>
      <w:r w:rsidR="00043F76" w:rsidRPr="00B329D8">
        <w:rPr>
          <w:rFonts w:ascii="Book Antiqua" w:eastAsia="宋体" w:hAnsi="Book Antiqua"/>
          <w:color w:val="000000"/>
          <w:sz w:val="24"/>
          <w:szCs w:val="24"/>
        </w:rPr>
        <w:t xml:space="preserve">Subsequent functional assays demonstrated the induction of cardiomyocyte differentiation from </w:t>
      </w:r>
      <w:proofErr w:type="spellStart"/>
      <w:r w:rsidR="00043F76" w:rsidRPr="00B329D8">
        <w:rPr>
          <w:rFonts w:ascii="Book Antiqua" w:eastAsia="宋体" w:hAnsi="Book Antiqua"/>
          <w:color w:val="000000"/>
          <w:sz w:val="24"/>
          <w:szCs w:val="24"/>
        </w:rPr>
        <w:t>mES</w:t>
      </w:r>
      <w:proofErr w:type="spellEnd"/>
      <w:r w:rsidR="00043F76" w:rsidRPr="00B329D8">
        <w:rPr>
          <w:rFonts w:ascii="Book Antiqua" w:eastAsia="宋体" w:hAnsi="Book Antiqua"/>
          <w:color w:val="000000"/>
          <w:sz w:val="24"/>
          <w:szCs w:val="24"/>
        </w:rPr>
        <w:t xml:space="preserve"> cells by miR-301a, suggesting a cell-type specific function for this miRNA. Our findings add </w:t>
      </w:r>
      <w:r w:rsidR="001D16EF" w:rsidRPr="00B329D8">
        <w:rPr>
          <w:rFonts w:ascii="Book Antiqua" w:eastAsia="宋体" w:hAnsi="Book Antiqua"/>
          <w:color w:val="000000"/>
          <w:sz w:val="24"/>
          <w:szCs w:val="24"/>
        </w:rPr>
        <w:t>to knowledge of</w:t>
      </w:r>
      <w:r w:rsidR="00043F76" w:rsidRPr="00B329D8">
        <w:rPr>
          <w:rFonts w:ascii="Book Antiqua" w:eastAsia="宋体" w:hAnsi="Book Antiqua"/>
          <w:color w:val="000000"/>
          <w:sz w:val="24"/>
          <w:szCs w:val="24"/>
        </w:rPr>
        <w:t xml:space="preserve"> miR-301a in the treatment of heart disease by ES cell-based strateg</w:t>
      </w:r>
      <w:r w:rsidR="001D16EF" w:rsidRPr="00B329D8">
        <w:rPr>
          <w:rFonts w:ascii="Book Antiqua" w:eastAsia="宋体" w:hAnsi="Book Antiqua"/>
          <w:color w:val="000000"/>
          <w:sz w:val="24"/>
          <w:szCs w:val="24"/>
        </w:rPr>
        <w:t>ies</w:t>
      </w:r>
      <w:r w:rsidR="00043F76" w:rsidRPr="00B329D8">
        <w:rPr>
          <w:rFonts w:ascii="Book Antiqua" w:eastAsia="宋体" w:hAnsi="Book Antiqua"/>
          <w:color w:val="000000"/>
          <w:sz w:val="24"/>
          <w:szCs w:val="24"/>
        </w:rPr>
        <w:t>.</w:t>
      </w:r>
      <w:r w:rsidR="00BD314E" w:rsidRPr="00B329D8">
        <w:rPr>
          <w:rFonts w:ascii="Book Antiqua" w:eastAsia="宋体" w:hAnsi="Book Antiqua"/>
          <w:color w:val="000000"/>
          <w:sz w:val="24"/>
          <w:szCs w:val="24"/>
        </w:rPr>
        <w:t xml:space="preserve"> </w:t>
      </w:r>
      <w:r w:rsidR="001D16EF" w:rsidRPr="00B329D8">
        <w:rPr>
          <w:rFonts w:ascii="Book Antiqua" w:eastAsia="宋体" w:hAnsi="Book Antiqua"/>
          <w:color w:val="000000"/>
          <w:sz w:val="24"/>
          <w:szCs w:val="24"/>
        </w:rPr>
        <w:t>Notably,</w:t>
      </w:r>
      <w:r w:rsidR="00DB6B21" w:rsidRPr="00B329D8">
        <w:rPr>
          <w:rFonts w:ascii="Book Antiqua" w:eastAsia="宋体" w:hAnsi="Book Antiqua"/>
          <w:color w:val="000000"/>
          <w:sz w:val="24"/>
          <w:szCs w:val="24"/>
        </w:rPr>
        <w:t xml:space="preserve"> the</w:t>
      </w:r>
      <w:r w:rsidR="000A794C" w:rsidRPr="00B329D8">
        <w:rPr>
          <w:rFonts w:ascii="Book Antiqua" w:eastAsia="宋体" w:hAnsi="Book Antiqua"/>
          <w:color w:val="000000"/>
          <w:sz w:val="24"/>
          <w:szCs w:val="24"/>
        </w:rPr>
        <w:t xml:space="preserve"> development of a stem cell-specific gene expression system or a cardiomyocyte-targeted local delivery system for miR-301a will be required </w:t>
      </w:r>
      <w:r w:rsidR="001D16EF" w:rsidRPr="00B329D8">
        <w:rPr>
          <w:rFonts w:ascii="Book Antiqua" w:eastAsia="宋体" w:hAnsi="Book Antiqua"/>
          <w:color w:val="000000"/>
          <w:sz w:val="24"/>
          <w:szCs w:val="24"/>
        </w:rPr>
        <w:t>given</w:t>
      </w:r>
      <w:r w:rsidR="000A794C" w:rsidRPr="00B329D8">
        <w:rPr>
          <w:rFonts w:ascii="Book Antiqua" w:eastAsia="宋体" w:hAnsi="Book Antiqua"/>
          <w:color w:val="000000"/>
          <w:sz w:val="24"/>
          <w:szCs w:val="24"/>
        </w:rPr>
        <w:t xml:space="preserve"> the </w:t>
      </w:r>
      <w:r w:rsidR="001D16EF" w:rsidRPr="00B329D8">
        <w:rPr>
          <w:rFonts w:ascii="Book Antiqua" w:eastAsia="宋体" w:hAnsi="Book Antiqua"/>
          <w:color w:val="000000"/>
          <w:sz w:val="24"/>
          <w:szCs w:val="24"/>
        </w:rPr>
        <w:t xml:space="preserve">possible </w:t>
      </w:r>
      <w:r w:rsidR="000A794C" w:rsidRPr="00B329D8">
        <w:rPr>
          <w:rFonts w:ascii="Book Antiqua" w:eastAsia="宋体" w:hAnsi="Book Antiqua"/>
          <w:color w:val="000000"/>
          <w:sz w:val="24"/>
          <w:szCs w:val="24"/>
        </w:rPr>
        <w:t xml:space="preserve">oncogenic side effects </w:t>
      </w:r>
      <w:r w:rsidR="001D16EF" w:rsidRPr="00B329D8">
        <w:rPr>
          <w:rFonts w:ascii="Book Antiqua" w:eastAsia="宋体" w:hAnsi="Book Antiqua"/>
          <w:color w:val="000000"/>
          <w:sz w:val="24"/>
          <w:szCs w:val="24"/>
        </w:rPr>
        <w:t xml:space="preserve">of </w:t>
      </w:r>
      <w:r w:rsidR="000A794C" w:rsidRPr="00B329D8">
        <w:rPr>
          <w:rFonts w:ascii="Book Antiqua" w:eastAsia="宋体" w:hAnsi="Book Antiqua"/>
          <w:color w:val="000000"/>
          <w:sz w:val="24"/>
          <w:szCs w:val="24"/>
        </w:rPr>
        <w:t xml:space="preserve">miR-301a. As discussed above, the upregulation of miR-301a has been reported in multiple tumor </w:t>
      </w:r>
      <w:proofErr w:type="gramStart"/>
      <w:r w:rsidR="000A794C" w:rsidRPr="00B329D8">
        <w:rPr>
          <w:rFonts w:ascii="Book Antiqua" w:eastAsia="宋体" w:hAnsi="Book Antiqua"/>
          <w:color w:val="000000"/>
          <w:sz w:val="24"/>
          <w:szCs w:val="24"/>
        </w:rPr>
        <w:t>types</w:t>
      </w:r>
      <w:r w:rsidR="000A794C" w:rsidRPr="00B329D8">
        <w:rPr>
          <w:rFonts w:ascii="Book Antiqua" w:eastAsia="宋体" w:hAnsi="Book Antiqua"/>
          <w:color w:val="000000"/>
          <w:sz w:val="24"/>
          <w:szCs w:val="24"/>
          <w:vertAlign w:val="superscript"/>
        </w:rPr>
        <w:t>[</w:t>
      </w:r>
      <w:proofErr w:type="gramEnd"/>
      <w:r w:rsidR="000A794C" w:rsidRPr="00B329D8">
        <w:rPr>
          <w:rFonts w:ascii="Book Antiqua" w:eastAsia="宋体" w:hAnsi="Book Antiqua"/>
          <w:color w:val="000000"/>
          <w:sz w:val="24"/>
          <w:szCs w:val="24"/>
          <w:vertAlign w:val="superscript"/>
        </w:rPr>
        <w:t>21-23]</w:t>
      </w:r>
      <w:r w:rsidR="000A794C" w:rsidRPr="00B329D8">
        <w:rPr>
          <w:rFonts w:ascii="Book Antiqua" w:eastAsia="宋体" w:hAnsi="Book Antiqua"/>
          <w:color w:val="000000"/>
          <w:sz w:val="24"/>
          <w:szCs w:val="24"/>
        </w:rPr>
        <w:t>.</w:t>
      </w:r>
      <w:bookmarkEnd w:id="31"/>
    </w:p>
    <w:p w:rsidR="00422E7A" w:rsidRPr="00B329D8" w:rsidRDefault="00422E7A" w:rsidP="00B329D8">
      <w:pPr>
        <w:autoSpaceDE w:val="0"/>
        <w:autoSpaceDN w:val="0"/>
        <w:spacing w:after="0" w:line="360" w:lineRule="auto"/>
        <w:jc w:val="both"/>
        <w:rPr>
          <w:rFonts w:ascii="Book Antiqua" w:eastAsia="宋体" w:hAnsi="Book Antiqua"/>
          <w:b/>
          <w:color w:val="000000"/>
          <w:sz w:val="24"/>
          <w:szCs w:val="24"/>
        </w:rPr>
      </w:pPr>
      <w:bookmarkStart w:id="32" w:name="_Hlk18047026"/>
      <w:bookmarkEnd w:id="30"/>
    </w:p>
    <w:p w:rsidR="00422E7A" w:rsidRPr="00B329D8" w:rsidRDefault="00512BC7" w:rsidP="00B329D8">
      <w:pPr>
        <w:spacing w:after="0" w:line="360" w:lineRule="auto"/>
        <w:jc w:val="both"/>
        <w:rPr>
          <w:rFonts w:ascii="Book Antiqua" w:eastAsia="宋体" w:hAnsi="Book Antiqua"/>
          <w:color w:val="000000"/>
          <w:sz w:val="24"/>
          <w:szCs w:val="24"/>
        </w:rPr>
      </w:pPr>
      <w:bookmarkStart w:id="33" w:name="_Hlk6063097"/>
      <w:bookmarkStart w:id="34" w:name="_Hlk18093693"/>
      <w:bookmarkEnd w:id="32"/>
      <w:proofErr w:type="gramStart"/>
      <w:r w:rsidRPr="00B329D8">
        <w:rPr>
          <w:rFonts w:ascii="Book Antiqua" w:eastAsia="宋体" w:hAnsi="Book Antiqua"/>
          <w:b/>
          <w:i/>
          <w:iCs/>
          <w:color w:val="000000"/>
          <w:sz w:val="24"/>
          <w:szCs w:val="24"/>
        </w:rPr>
        <w:t>mTOR-</w:t>
      </w:r>
      <w:r w:rsidR="008343FB" w:rsidRPr="00B329D8">
        <w:rPr>
          <w:rFonts w:ascii="Book Antiqua" w:eastAsia="宋体" w:hAnsi="Book Antiqua"/>
          <w:b/>
          <w:i/>
          <w:iCs/>
          <w:color w:val="000000"/>
          <w:sz w:val="24"/>
          <w:szCs w:val="24"/>
        </w:rPr>
        <w:t>S</w:t>
      </w:r>
      <w:r w:rsidR="008343FB">
        <w:rPr>
          <w:rFonts w:ascii="Book Antiqua" w:eastAsia="宋体" w:hAnsi="Book Antiqua"/>
          <w:b/>
          <w:i/>
          <w:iCs/>
          <w:color w:val="000000"/>
          <w:sz w:val="24"/>
          <w:szCs w:val="24"/>
        </w:rPr>
        <w:t>TAT</w:t>
      </w:r>
      <w:r w:rsidR="008343FB" w:rsidRPr="00B329D8">
        <w:rPr>
          <w:rFonts w:ascii="Book Antiqua" w:eastAsia="宋体" w:hAnsi="Book Antiqua"/>
          <w:b/>
          <w:i/>
          <w:iCs/>
          <w:color w:val="000000"/>
          <w:sz w:val="24"/>
          <w:szCs w:val="24"/>
        </w:rPr>
        <w:t>3</w:t>
      </w:r>
      <w:proofErr w:type="gramEnd"/>
      <w:r w:rsidR="008343FB" w:rsidRPr="00B329D8">
        <w:rPr>
          <w:rFonts w:ascii="Book Antiqua" w:eastAsia="宋体" w:hAnsi="Book Antiqua"/>
          <w:b/>
          <w:i/>
          <w:iCs/>
          <w:color w:val="000000"/>
          <w:sz w:val="24"/>
          <w:szCs w:val="24"/>
        </w:rPr>
        <w:t xml:space="preserve"> </w:t>
      </w:r>
      <w:r w:rsidRPr="00B329D8">
        <w:rPr>
          <w:rFonts w:ascii="Book Antiqua" w:eastAsia="宋体" w:hAnsi="Book Antiqua"/>
          <w:b/>
          <w:i/>
          <w:iCs/>
          <w:color w:val="000000"/>
          <w:sz w:val="24"/>
          <w:szCs w:val="24"/>
        </w:rPr>
        <w:t xml:space="preserve">signaling </w:t>
      </w:r>
      <w:bookmarkEnd w:id="33"/>
      <w:r w:rsidRPr="00B329D8">
        <w:rPr>
          <w:rFonts w:ascii="Book Antiqua" w:eastAsia="宋体" w:hAnsi="Book Antiqua"/>
          <w:b/>
          <w:i/>
          <w:iCs/>
          <w:color w:val="000000"/>
          <w:sz w:val="24"/>
          <w:szCs w:val="24"/>
        </w:rPr>
        <w:t xml:space="preserve">regulates </w:t>
      </w:r>
      <w:bookmarkStart w:id="35" w:name="_Hlk6063262"/>
      <w:r w:rsidRPr="00B329D8">
        <w:rPr>
          <w:rFonts w:ascii="Book Antiqua" w:eastAsia="宋体" w:hAnsi="Book Antiqua"/>
          <w:b/>
          <w:i/>
          <w:iCs/>
          <w:color w:val="000000"/>
          <w:sz w:val="24"/>
          <w:szCs w:val="24"/>
        </w:rPr>
        <w:t>cardiomyocyte differentiation</w:t>
      </w:r>
      <w:bookmarkStart w:id="36" w:name="_Hlk18052993"/>
      <w:bookmarkEnd w:id="34"/>
      <w:bookmarkEnd w:id="35"/>
    </w:p>
    <w:p w:rsidR="000E2FE3" w:rsidRPr="00B329D8" w:rsidRDefault="00890321" w:rsidP="00B329D8">
      <w:pPr>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t>The activation of mTOR-</w:t>
      </w:r>
      <w:r w:rsidR="008343FB" w:rsidRPr="00B329D8">
        <w:rPr>
          <w:rFonts w:ascii="Book Antiqua" w:eastAsia="宋体" w:hAnsi="Book Antiqua"/>
          <w:color w:val="000000"/>
          <w:sz w:val="24"/>
          <w:szCs w:val="24"/>
        </w:rPr>
        <w:t>S</w:t>
      </w:r>
      <w:r w:rsidR="008343FB">
        <w:rPr>
          <w:rFonts w:ascii="Book Antiqua" w:eastAsia="宋体" w:hAnsi="Book Antiqua"/>
          <w:color w:val="000000"/>
          <w:sz w:val="24"/>
          <w:szCs w:val="24"/>
        </w:rPr>
        <w:t>TAT</w:t>
      </w:r>
      <w:r w:rsidR="008343FB" w:rsidRPr="00B329D8">
        <w:rPr>
          <w:rFonts w:ascii="Book Antiqua" w:eastAsia="宋体" w:hAnsi="Book Antiqua"/>
          <w:color w:val="000000"/>
          <w:sz w:val="24"/>
          <w:szCs w:val="24"/>
        </w:rPr>
        <w:t xml:space="preserve">3 </w:t>
      </w:r>
      <w:r w:rsidRPr="00B329D8">
        <w:rPr>
          <w:rFonts w:ascii="Book Antiqua" w:eastAsia="宋体" w:hAnsi="Book Antiqua"/>
          <w:color w:val="000000"/>
          <w:sz w:val="24"/>
          <w:szCs w:val="24"/>
        </w:rPr>
        <w:t xml:space="preserve">signaling by </w:t>
      </w:r>
      <w:r w:rsidR="00DB6B21" w:rsidRPr="00B329D8">
        <w:rPr>
          <w:rFonts w:ascii="Book Antiqua" w:eastAsia="宋体" w:hAnsi="Book Antiqua"/>
          <w:color w:val="000000"/>
          <w:sz w:val="24"/>
          <w:szCs w:val="24"/>
        </w:rPr>
        <w:t xml:space="preserve">the </w:t>
      </w:r>
      <w:r w:rsidRPr="00B329D8">
        <w:rPr>
          <w:rFonts w:ascii="Book Antiqua" w:eastAsia="宋体" w:hAnsi="Book Antiqua"/>
          <w:color w:val="000000"/>
          <w:sz w:val="24"/>
          <w:szCs w:val="24"/>
        </w:rPr>
        <w:t xml:space="preserve">PI3K-AKT pathway has been validated in </w:t>
      </w:r>
      <w:proofErr w:type="gramStart"/>
      <w:r w:rsidRPr="00B329D8">
        <w:rPr>
          <w:rFonts w:ascii="Book Antiqua" w:eastAsia="宋体" w:hAnsi="Book Antiqua"/>
          <w:color w:val="000000"/>
          <w:sz w:val="24"/>
          <w:szCs w:val="24"/>
        </w:rPr>
        <w:t>cardiomyocytes</w:t>
      </w:r>
      <w:r w:rsidRPr="00B329D8">
        <w:rPr>
          <w:rFonts w:ascii="Book Antiqua" w:eastAsia="宋体" w:hAnsi="Book Antiqua"/>
          <w:color w:val="000000"/>
          <w:sz w:val="24"/>
          <w:szCs w:val="24"/>
          <w:vertAlign w:val="superscript"/>
        </w:rPr>
        <w:t>[</w:t>
      </w:r>
      <w:proofErr w:type="gramEnd"/>
      <w:r w:rsidRPr="00B329D8">
        <w:rPr>
          <w:rFonts w:ascii="Book Antiqua" w:eastAsia="宋体" w:hAnsi="Book Antiqua"/>
          <w:color w:val="000000"/>
          <w:sz w:val="24"/>
          <w:szCs w:val="24"/>
          <w:vertAlign w:val="superscript"/>
        </w:rPr>
        <w:t>3</w:t>
      </w:r>
      <w:r w:rsidR="009A1610" w:rsidRPr="00B329D8">
        <w:rPr>
          <w:rFonts w:ascii="Book Antiqua" w:eastAsia="宋体" w:hAnsi="Book Antiqua"/>
          <w:color w:val="000000"/>
          <w:sz w:val="24"/>
          <w:szCs w:val="24"/>
          <w:vertAlign w:val="superscript"/>
        </w:rPr>
        <w:t>1</w:t>
      </w:r>
      <w:r w:rsidRPr="00B329D8">
        <w:rPr>
          <w:rFonts w:ascii="Book Antiqua" w:eastAsia="宋体" w:hAnsi="Book Antiqua"/>
          <w:color w:val="000000"/>
          <w:sz w:val="24"/>
          <w:szCs w:val="24"/>
          <w:vertAlign w:val="superscript"/>
        </w:rPr>
        <w:t>,3</w:t>
      </w:r>
      <w:r w:rsidR="009A1610" w:rsidRPr="00B329D8">
        <w:rPr>
          <w:rFonts w:ascii="Book Antiqua" w:eastAsia="宋体" w:hAnsi="Book Antiqua"/>
          <w:color w:val="000000"/>
          <w:sz w:val="24"/>
          <w:szCs w:val="24"/>
          <w:vertAlign w:val="superscript"/>
        </w:rPr>
        <w:t>2</w:t>
      </w:r>
      <w:r w:rsidRPr="00B329D8">
        <w:rPr>
          <w:rFonts w:ascii="Book Antiqua" w:eastAsia="宋体" w:hAnsi="Book Antiqua"/>
          <w:color w:val="000000"/>
          <w:sz w:val="24"/>
          <w:szCs w:val="24"/>
          <w:vertAlign w:val="superscript"/>
        </w:rPr>
        <w:t>]</w:t>
      </w:r>
      <w:r w:rsidRPr="00B329D8">
        <w:rPr>
          <w:rFonts w:ascii="Book Antiqua" w:eastAsia="宋体" w:hAnsi="Book Antiqua"/>
          <w:color w:val="000000"/>
          <w:sz w:val="24"/>
          <w:szCs w:val="24"/>
        </w:rPr>
        <w:t xml:space="preserve">. </w:t>
      </w:r>
      <w:r w:rsidR="008343FB" w:rsidRPr="00B329D8">
        <w:rPr>
          <w:rFonts w:ascii="Book Antiqua" w:eastAsia="宋体" w:hAnsi="Book Antiqua"/>
          <w:color w:val="000000"/>
          <w:sz w:val="24"/>
          <w:szCs w:val="24"/>
        </w:rPr>
        <w:t>S</w:t>
      </w:r>
      <w:r w:rsidR="008343FB">
        <w:rPr>
          <w:rFonts w:ascii="Book Antiqua" w:eastAsia="宋体" w:hAnsi="Book Antiqua"/>
          <w:color w:val="000000"/>
          <w:sz w:val="24"/>
          <w:szCs w:val="24"/>
        </w:rPr>
        <w:t>TAT</w:t>
      </w:r>
      <w:r w:rsidR="008343FB" w:rsidRPr="00B329D8">
        <w:rPr>
          <w:rFonts w:ascii="Book Antiqua" w:eastAsia="宋体" w:hAnsi="Book Antiqua"/>
          <w:color w:val="000000"/>
          <w:sz w:val="24"/>
          <w:szCs w:val="24"/>
        </w:rPr>
        <w:t xml:space="preserve">3 </w:t>
      </w:r>
      <w:r w:rsidRPr="00B329D8">
        <w:rPr>
          <w:rFonts w:ascii="Book Antiqua" w:eastAsia="宋体" w:hAnsi="Book Antiqua"/>
          <w:color w:val="000000"/>
          <w:sz w:val="24"/>
          <w:szCs w:val="24"/>
        </w:rPr>
        <w:t>is essential for cardiomyocyte differentiation, directly promoting the expression of cardiac markers</w:t>
      </w:r>
      <w:r w:rsidR="00DB6B21"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 including TBX5, NKX2.5</w:t>
      </w:r>
      <w:r w:rsidR="008343FB">
        <w:rPr>
          <w:rFonts w:ascii="Book Antiqua" w:eastAsia="宋体" w:hAnsi="Book Antiqua"/>
          <w:color w:val="000000"/>
          <w:sz w:val="24"/>
          <w:szCs w:val="24"/>
        </w:rPr>
        <w:t>,</w:t>
      </w:r>
      <w:r w:rsidRPr="00B329D8">
        <w:rPr>
          <w:rFonts w:ascii="Book Antiqua" w:eastAsia="宋体" w:hAnsi="Book Antiqua"/>
          <w:color w:val="000000"/>
          <w:sz w:val="24"/>
          <w:szCs w:val="24"/>
        </w:rPr>
        <w:t xml:space="preserve"> and </w:t>
      </w:r>
      <w:proofErr w:type="gramStart"/>
      <w:r w:rsidRPr="00B329D8">
        <w:rPr>
          <w:rFonts w:ascii="Book Antiqua" w:eastAsia="宋体" w:hAnsi="Book Antiqua"/>
          <w:color w:val="000000"/>
          <w:sz w:val="24"/>
          <w:szCs w:val="24"/>
        </w:rPr>
        <w:t>GATA4</w:t>
      </w:r>
      <w:r w:rsidRPr="00B329D8">
        <w:rPr>
          <w:rFonts w:ascii="Book Antiqua" w:eastAsia="宋体" w:hAnsi="Book Antiqua"/>
          <w:color w:val="000000"/>
          <w:sz w:val="24"/>
          <w:szCs w:val="24"/>
          <w:vertAlign w:val="superscript"/>
        </w:rPr>
        <w:t>[</w:t>
      </w:r>
      <w:proofErr w:type="gramEnd"/>
      <w:r w:rsidRPr="00B329D8">
        <w:rPr>
          <w:rFonts w:ascii="Book Antiqua" w:eastAsia="宋体" w:hAnsi="Book Antiqua"/>
          <w:color w:val="000000"/>
          <w:sz w:val="24"/>
          <w:szCs w:val="24"/>
          <w:vertAlign w:val="superscript"/>
        </w:rPr>
        <w:t>3</w:t>
      </w:r>
      <w:r w:rsidR="009A1610" w:rsidRPr="00B329D8">
        <w:rPr>
          <w:rFonts w:ascii="Book Antiqua" w:eastAsia="宋体" w:hAnsi="Book Antiqua"/>
          <w:color w:val="000000"/>
          <w:sz w:val="24"/>
          <w:szCs w:val="24"/>
          <w:vertAlign w:val="superscript"/>
        </w:rPr>
        <w:t>3</w:t>
      </w:r>
      <w:r w:rsidRPr="00B329D8">
        <w:rPr>
          <w:rFonts w:ascii="Book Antiqua" w:eastAsia="宋体" w:hAnsi="Book Antiqua"/>
          <w:color w:val="000000"/>
          <w:sz w:val="24"/>
          <w:szCs w:val="24"/>
          <w:vertAlign w:val="superscript"/>
        </w:rPr>
        <w:t>]</w:t>
      </w:r>
      <w:r w:rsidRPr="00B329D8">
        <w:rPr>
          <w:rFonts w:ascii="Book Antiqua" w:eastAsia="宋体" w:hAnsi="Book Antiqua"/>
          <w:color w:val="000000"/>
          <w:sz w:val="24"/>
          <w:szCs w:val="24"/>
        </w:rPr>
        <w:t xml:space="preserve">. </w:t>
      </w:r>
      <w:r w:rsidR="008343FB" w:rsidRPr="00B329D8">
        <w:rPr>
          <w:rFonts w:ascii="Book Antiqua" w:eastAsia="宋体" w:hAnsi="Book Antiqua"/>
          <w:color w:val="000000"/>
          <w:sz w:val="24"/>
          <w:szCs w:val="24"/>
        </w:rPr>
        <w:t>P</w:t>
      </w:r>
      <w:r w:rsidR="008343FB">
        <w:rPr>
          <w:rFonts w:ascii="Book Antiqua" w:eastAsia="宋体" w:hAnsi="Book Antiqua"/>
          <w:color w:val="000000"/>
          <w:sz w:val="24"/>
          <w:szCs w:val="24"/>
        </w:rPr>
        <w:t>TEN</w:t>
      </w:r>
      <w:r w:rsidR="008343FB" w:rsidRPr="00B329D8">
        <w:rPr>
          <w:rFonts w:ascii="Book Antiqua" w:eastAsia="宋体" w:hAnsi="Book Antiqua"/>
          <w:color w:val="000000"/>
          <w:sz w:val="24"/>
          <w:szCs w:val="24"/>
        </w:rPr>
        <w:t xml:space="preserve"> </w:t>
      </w:r>
      <w:r w:rsidRPr="00B329D8">
        <w:rPr>
          <w:rFonts w:ascii="Book Antiqua" w:eastAsia="宋体" w:hAnsi="Book Antiqua"/>
          <w:color w:val="000000"/>
          <w:sz w:val="24"/>
          <w:szCs w:val="24"/>
        </w:rPr>
        <w:t xml:space="preserve">dephosphorylates PIP3 </w:t>
      </w:r>
      <w:r w:rsidR="00AC28AB" w:rsidRPr="00B329D8">
        <w:rPr>
          <w:rFonts w:ascii="Book Antiqua" w:eastAsia="宋体" w:hAnsi="Book Antiqua"/>
          <w:color w:val="000000"/>
          <w:sz w:val="24"/>
          <w:szCs w:val="24"/>
        </w:rPr>
        <w:t>[</w:t>
      </w:r>
      <w:r w:rsidRPr="00B329D8">
        <w:rPr>
          <w:rFonts w:ascii="Book Antiqua" w:eastAsia="宋体" w:hAnsi="Book Antiqua"/>
          <w:color w:val="000000"/>
          <w:sz w:val="24"/>
          <w:szCs w:val="24"/>
        </w:rPr>
        <w:t>phosphatidylinositol (3</w:t>
      </w:r>
      <w:proofErr w:type="gramStart"/>
      <w:r w:rsidRPr="00B329D8">
        <w:rPr>
          <w:rFonts w:ascii="Book Antiqua" w:eastAsia="宋体" w:hAnsi="Book Antiqua"/>
          <w:color w:val="000000"/>
          <w:sz w:val="24"/>
          <w:szCs w:val="24"/>
        </w:rPr>
        <w:t>,4,5</w:t>
      </w:r>
      <w:proofErr w:type="gramEnd"/>
      <w:r w:rsidRPr="00B329D8">
        <w:rPr>
          <w:rFonts w:ascii="Book Antiqua" w:eastAsia="宋体" w:hAnsi="Book Antiqua"/>
          <w:color w:val="000000"/>
          <w:sz w:val="24"/>
          <w:szCs w:val="24"/>
        </w:rPr>
        <w:t>)-trisphosphate</w:t>
      </w:r>
      <w:r w:rsidR="00AC28AB"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 to </w:t>
      </w:r>
      <w:r w:rsidR="008343FB">
        <w:rPr>
          <w:rFonts w:ascii="Book Antiqua" w:eastAsia="宋体" w:hAnsi="Book Antiqua"/>
          <w:color w:val="000000"/>
          <w:sz w:val="24"/>
          <w:szCs w:val="24"/>
        </w:rPr>
        <w:t xml:space="preserve">from </w:t>
      </w:r>
      <w:r w:rsidRPr="00B329D8">
        <w:rPr>
          <w:rFonts w:ascii="Book Antiqua" w:eastAsia="宋体" w:hAnsi="Book Antiqua"/>
          <w:color w:val="000000"/>
          <w:sz w:val="24"/>
          <w:szCs w:val="24"/>
        </w:rPr>
        <w:t xml:space="preserve">PIP2 </w:t>
      </w:r>
      <w:r w:rsidR="00AC28AB" w:rsidRPr="00B329D8">
        <w:rPr>
          <w:rFonts w:ascii="Book Antiqua" w:eastAsia="宋体" w:hAnsi="Book Antiqua"/>
          <w:color w:val="000000"/>
          <w:sz w:val="24"/>
          <w:szCs w:val="24"/>
        </w:rPr>
        <w:t>[</w:t>
      </w:r>
      <w:r w:rsidRPr="00B329D8">
        <w:rPr>
          <w:rFonts w:ascii="Book Antiqua" w:eastAsia="宋体" w:hAnsi="Book Antiqua"/>
          <w:color w:val="000000"/>
          <w:sz w:val="24"/>
          <w:szCs w:val="24"/>
        </w:rPr>
        <w:t>phosphatidylinositol (4,5)-bisphosphate</w:t>
      </w:r>
      <w:r w:rsidR="00AC28AB"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 thereby inhibiting </w:t>
      </w:r>
      <w:r w:rsidR="00DB6B21" w:rsidRPr="00B329D8">
        <w:rPr>
          <w:rFonts w:ascii="Book Antiqua" w:eastAsia="宋体" w:hAnsi="Book Antiqua"/>
          <w:color w:val="000000"/>
          <w:sz w:val="24"/>
          <w:szCs w:val="24"/>
        </w:rPr>
        <w:t xml:space="preserve">the </w:t>
      </w:r>
      <w:r w:rsidRPr="00B329D8">
        <w:rPr>
          <w:rFonts w:ascii="Book Antiqua" w:eastAsia="宋体" w:hAnsi="Book Antiqua"/>
          <w:color w:val="000000"/>
          <w:sz w:val="24"/>
          <w:szCs w:val="24"/>
        </w:rPr>
        <w:t xml:space="preserve">PI3K/AKT </w:t>
      </w:r>
      <w:r w:rsidRPr="00B329D8">
        <w:rPr>
          <w:rFonts w:ascii="Book Antiqua" w:eastAsia="宋体" w:hAnsi="Book Antiqua"/>
          <w:color w:val="000000"/>
          <w:sz w:val="24"/>
          <w:szCs w:val="24"/>
        </w:rPr>
        <w:lastRenderedPageBreak/>
        <w:t>pathway and regulating cell proliferation and cell differentiation in cardiomyocytes</w:t>
      </w:r>
      <w:r w:rsidRPr="00B329D8">
        <w:rPr>
          <w:rFonts w:ascii="Book Antiqua" w:eastAsia="宋体" w:hAnsi="Book Antiqua"/>
          <w:color w:val="000000"/>
          <w:sz w:val="24"/>
          <w:szCs w:val="24"/>
          <w:vertAlign w:val="superscript"/>
        </w:rPr>
        <w:t>[3</w:t>
      </w:r>
      <w:r w:rsidR="009A1610" w:rsidRPr="00B329D8">
        <w:rPr>
          <w:rFonts w:ascii="Book Antiqua" w:eastAsia="宋体" w:hAnsi="Book Antiqua"/>
          <w:color w:val="000000"/>
          <w:sz w:val="24"/>
          <w:szCs w:val="24"/>
          <w:vertAlign w:val="superscript"/>
        </w:rPr>
        <w:t>4</w:t>
      </w:r>
      <w:r w:rsidRPr="00B329D8">
        <w:rPr>
          <w:rFonts w:ascii="Book Antiqua" w:eastAsia="宋体" w:hAnsi="Book Antiqua"/>
          <w:color w:val="000000"/>
          <w:sz w:val="24"/>
          <w:szCs w:val="24"/>
          <w:vertAlign w:val="superscript"/>
        </w:rPr>
        <w:t>]</w:t>
      </w:r>
      <w:r w:rsidRPr="00B329D8">
        <w:rPr>
          <w:rFonts w:ascii="Book Antiqua" w:eastAsia="宋体" w:hAnsi="Book Antiqua"/>
          <w:color w:val="000000"/>
          <w:sz w:val="24"/>
          <w:szCs w:val="24"/>
        </w:rPr>
        <w:t xml:space="preserve">. </w:t>
      </w:r>
      <w:r w:rsidR="008343FB" w:rsidRPr="00B329D8">
        <w:rPr>
          <w:rFonts w:ascii="Book Antiqua" w:eastAsia="宋体" w:hAnsi="Book Antiqua"/>
          <w:color w:val="000000"/>
          <w:sz w:val="24"/>
          <w:szCs w:val="24"/>
        </w:rPr>
        <w:t>P</w:t>
      </w:r>
      <w:r w:rsidR="008343FB">
        <w:rPr>
          <w:rFonts w:ascii="Book Antiqua" w:eastAsia="宋体" w:hAnsi="Book Antiqua"/>
          <w:color w:val="000000"/>
          <w:sz w:val="24"/>
          <w:szCs w:val="24"/>
        </w:rPr>
        <w:t>TEN</w:t>
      </w:r>
      <w:r w:rsidR="008343FB" w:rsidRPr="00B329D8">
        <w:rPr>
          <w:rFonts w:ascii="Book Antiqua" w:eastAsia="宋体" w:hAnsi="Book Antiqua"/>
          <w:color w:val="000000"/>
          <w:sz w:val="24"/>
          <w:szCs w:val="24"/>
        </w:rPr>
        <w:t xml:space="preserve"> </w:t>
      </w:r>
      <w:r w:rsidR="000E2FE3" w:rsidRPr="00B329D8">
        <w:rPr>
          <w:rFonts w:ascii="Book Antiqua" w:eastAsia="宋体" w:hAnsi="Book Antiqua"/>
          <w:color w:val="000000"/>
          <w:sz w:val="24"/>
          <w:szCs w:val="24"/>
        </w:rPr>
        <w:t>is a key regulator of</w:t>
      </w:r>
      <w:r w:rsidR="00DB6B21" w:rsidRPr="00B329D8">
        <w:rPr>
          <w:rFonts w:ascii="Book Antiqua" w:eastAsia="宋体" w:hAnsi="Book Antiqua"/>
          <w:color w:val="000000"/>
          <w:sz w:val="24"/>
          <w:szCs w:val="24"/>
        </w:rPr>
        <w:t xml:space="preserve"> the</w:t>
      </w:r>
      <w:r w:rsidR="000E2FE3" w:rsidRPr="00B329D8">
        <w:rPr>
          <w:rFonts w:ascii="Book Antiqua" w:eastAsia="宋体" w:hAnsi="Book Antiqua"/>
          <w:color w:val="000000"/>
          <w:sz w:val="24"/>
          <w:szCs w:val="24"/>
        </w:rPr>
        <w:t xml:space="preserve"> PI3K/AKT pathway. </w:t>
      </w:r>
      <w:r w:rsidR="008343FB" w:rsidRPr="00B329D8">
        <w:rPr>
          <w:rFonts w:ascii="Book Antiqua" w:eastAsia="宋体" w:hAnsi="Book Antiqua"/>
          <w:color w:val="000000"/>
          <w:sz w:val="24"/>
          <w:szCs w:val="24"/>
        </w:rPr>
        <w:t>P</w:t>
      </w:r>
      <w:r w:rsidR="008343FB">
        <w:rPr>
          <w:rFonts w:ascii="Book Antiqua" w:eastAsia="宋体" w:hAnsi="Book Antiqua"/>
          <w:color w:val="000000"/>
          <w:sz w:val="24"/>
          <w:szCs w:val="24"/>
        </w:rPr>
        <w:t>TEN</w:t>
      </w:r>
      <w:r w:rsidR="000E2FE3" w:rsidRPr="00B329D8">
        <w:rPr>
          <w:rFonts w:ascii="Book Antiqua" w:eastAsia="宋体" w:hAnsi="Book Antiqua"/>
          <w:color w:val="000000"/>
          <w:sz w:val="24"/>
          <w:szCs w:val="24"/>
        </w:rPr>
        <w:t>/PI3K/AKT signaling-mediated miRNA regulation of ES cell differentiation to cardiomyocytes has been reported for miR-1</w:t>
      </w:r>
      <w:r w:rsidR="000E2FE3" w:rsidRPr="00B329D8">
        <w:rPr>
          <w:rFonts w:ascii="Book Antiqua" w:eastAsia="宋体" w:hAnsi="Book Antiqua"/>
          <w:color w:val="000000"/>
          <w:sz w:val="24"/>
          <w:szCs w:val="24"/>
          <w:vertAlign w:val="superscript"/>
        </w:rPr>
        <w:t>[3</w:t>
      </w:r>
      <w:r w:rsidR="009A1610" w:rsidRPr="00B329D8">
        <w:rPr>
          <w:rFonts w:ascii="Book Antiqua" w:eastAsia="宋体" w:hAnsi="Book Antiqua"/>
          <w:color w:val="000000"/>
          <w:sz w:val="24"/>
          <w:szCs w:val="24"/>
          <w:vertAlign w:val="superscript"/>
        </w:rPr>
        <w:t>5</w:t>
      </w:r>
      <w:r w:rsidR="000E2FE3" w:rsidRPr="00B329D8">
        <w:rPr>
          <w:rFonts w:ascii="Book Antiqua" w:eastAsia="宋体" w:hAnsi="Book Antiqua"/>
          <w:color w:val="000000"/>
          <w:sz w:val="24"/>
          <w:szCs w:val="24"/>
          <w:vertAlign w:val="superscript"/>
        </w:rPr>
        <w:t>]</w:t>
      </w:r>
      <w:r w:rsidR="000E2FE3" w:rsidRPr="00B329D8">
        <w:rPr>
          <w:rFonts w:ascii="Book Antiqua" w:eastAsia="宋体" w:hAnsi="Book Antiqua"/>
          <w:color w:val="000000"/>
          <w:sz w:val="24"/>
          <w:szCs w:val="24"/>
        </w:rPr>
        <w:t xml:space="preserve">. Target interactions between miR-301a and </w:t>
      </w:r>
      <w:r w:rsidR="008343FB" w:rsidRPr="00B329D8">
        <w:rPr>
          <w:rFonts w:ascii="Book Antiqua" w:eastAsia="宋体" w:hAnsi="Book Antiqua"/>
          <w:color w:val="000000"/>
          <w:sz w:val="24"/>
          <w:szCs w:val="24"/>
        </w:rPr>
        <w:t>P</w:t>
      </w:r>
      <w:r w:rsidR="008343FB">
        <w:rPr>
          <w:rFonts w:ascii="Book Antiqua" w:eastAsia="宋体" w:hAnsi="Book Antiqua"/>
          <w:color w:val="000000"/>
          <w:sz w:val="24"/>
          <w:szCs w:val="24"/>
        </w:rPr>
        <w:t>TEN</w:t>
      </w:r>
      <w:r w:rsidR="008343FB" w:rsidRPr="00B329D8">
        <w:rPr>
          <w:rFonts w:ascii="Book Antiqua" w:eastAsia="宋体" w:hAnsi="Book Antiqua"/>
          <w:color w:val="000000"/>
          <w:sz w:val="24"/>
          <w:szCs w:val="24"/>
        </w:rPr>
        <w:t xml:space="preserve"> </w:t>
      </w:r>
      <w:r w:rsidR="000E2FE3" w:rsidRPr="00B329D8">
        <w:rPr>
          <w:rFonts w:ascii="Book Antiqua" w:eastAsia="宋体" w:hAnsi="Book Antiqua"/>
          <w:color w:val="000000"/>
          <w:sz w:val="24"/>
          <w:szCs w:val="24"/>
        </w:rPr>
        <w:t xml:space="preserve">have been demonstrated in cervical </w:t>
      </w:r>
      <w:proofErr w:type="gramStart"/>
      <w:r w:rsidR="000E2FE3" w:rsidRPr="00B329D8">
        <w:rPr>
          <w:rFonts w:ascii="Book Antiqua" w:eastAsia="宋体" w:hAnsi="Book Antiqua"/>
          <w:color w:val="000000"/>
          <w:sz w:val="24"/>
          <w:szCs w:val="24"/>
        </w:rPr>
        <w:t>cancer</w:t>
      </w:r>
      <w:r w:rsidR="000E2FE3" w:rsidRPr="00B329D8">
        <w:rPr>
          <w:rFonts w:ascii="Book Antiqua" w:eastAsia="宋体" w:hAnsi="Book Antiqua"/>
          <w:color w:val="000000"/>
          <w:sz w:val="24"/>
          <w:szCs w:val="24"/>
          <w:vertAlign w:val="superscript"/>
        </w:rPr>
        <w:t>[</w:t>
      </w:r>
      <w:proofErr w:type="gramEnd"/>
      <w:r w:rsidR="000E2FE3" w:rsidRPr="00B329D8">
        <w:rPr>
          <w:rFonts w:ascii="Book Antiqua" w:eastAsia="宋体" w:hAnsi="Book Antiqua"/>
          <w:color w:val="000000"/>
          <w:sz w:val="24"/>
          <w:szCs w:val="24"/>
          <w:vertAlign w:val="superscript"/>
        </w:rPr>
        <w:t>3</w:t>
      </w:r>
      <w:r w:rsidR="009A1610" w:rsidRPr="00B329D8">
        <w:rPr>
          <w:rFonts w:ascii="Book Antiqua" w:eastAsia="宋体" w:hAnsi="Book Antiqua"/>
          <w:color w:val="000000"/>
          <w:sz w:val="24"/>
          <w:szCs w:val="24"/>
          <w:vertAlign w:val="superscript"/>
        </w:rPr>
        <w:t>6</w:t>
      </w:r>
      <w:r w:rsidR="000E2FE3" w:rsidRPr="00B329D8">
        <w:rPr>
          <w:rFonts w:ascii="Book Antiqua" w:eastAsia="宋体" w:hAnsi="Book Antiqua"/>
          <w:color w:val="000000"/>
          <w:sz w:val="24"/>
          <w:szCs w:val="24"/>
          <w:vertAlign w:val="superscript"/>
        </w:rPr>
        <w:t>]</w:t>
      </w:r>
      <w:r w:rsidR="000E2FE3" w:rsidRPr="00B329D8">
        <w:rPr>
          <w:rFonts w:ascii="Book Antiqua" w:eastAsia="宋体" w:hAnsi="Book Antiqua"/>
          <w:color w:val="000000"/>
          <w:sz w:val="24"/>
          <w:szCs w:val="24"/>
        </w:rPr>
        <w:t xml:space="preserve"> and pancreatic cancer</w:t>
      </w:r>
      <w:r w:rsidR="000E2FE3" w:rsidRPr="00B329D8">
        <w:rPr>
          <w:rFonts w:ascii="Book Antiqua" w:eastAsia="宋体" w:hAnsi="Book Antiqua"/>
          <w:color w:val="000000"/>
          <w:sz w:val="24"/>
          <w:szCs w:val="24"/>
          <w:vertAlign w:val="superscript"/>
        </w:rPr>
        <w:t>[3</w:t>
      </w:r>
      <w:r w:rsidR="009A1610" w:rsidRPr="00B329D8">
        <w:rPr>
          <w:rFonts w:ascii="Book Antiqua" w:eastAsia="宋体" w:hAnsi="Book Antiqua"/>
          <w:color w:val="000000"/>
          <w:sz w:val="24"/>
          <w:szCs w:val="24"/>
          <w:vertAlign w:val="superscript"/>
        </w:rPr>
        <w:t>7</w:t>
      </w:r>
      <w:r w:rsidR="000E2FE3" w:rsidRPr="00B329D8">
        <w:rPr>
          <w:rFonts w:ascii="Book Antiqua" w:eastAsia="宋体" w:hAnsi="Book Antiqua"/>
          <w:color w:val="000000"/>
          <w:sz w:val="24"/>
          <w:szCs w:val="24"/>
          <w:vertAlign w:val="superscript"/>
        </w:rPr>
        <w:t>]</w:t>
      </w:r>
      <w:r w:rsidR="000E2FE3" w:rsidRPr="00B329D8">
        <w:rPr>
          <w:rFonts w:ascii="Book Antiqua" w:eastAsia="宋体" w:hAnsi="Book Antiqua"/>
          <w:color w:val="000000"/>
          <w:sz w:val="24"/>
          <w:szCs w:val="24"/>
        </w:rPr>
        <w:t xml:space="preserve">. In the current study, we demonstrated that miR-301a activates </w:t>
      </w:r>
      <w:r w:rsidR="00DB6B21" w:rsidRPr="00B329D8">
        <w:rPr>
          <w:rFonts w:ascii="Book Antiqua" w:eastAsia="宋体" w:hAnsi="Book Antiqua"/>
          <w:color w:val="000000"/>
          <w:sz w:val="24"/>
          <w:szCs w:val="24"/>
        </w:rPr>
        <w:t xml:space="preserve">the </w:t>
      </w:r>
      <w:r w:rsidR="000E2FE3" w:rsidRPr="00B329D8">
        <w:rPr>
          <w:rFonts w:ascii="Book Antiqua" w:eastAsia="宋体" w:hAnsi="Book Antiqua"/>
          <w:color w:val="000000"/>
          <w:sz w:val="24"/>
          <w:szCs w:val="24"/>
        </w:rPr>
        <w:t>PI3K-AKT-mTOR-</w:t>
      </w:r>
      <w:r w:rsidR="008343FB" w:rsidRPr="00B329D8">
        <w:rPr>
          <w:rFonts w:ascii="Book Antiqua" w:eastAsia="宋体" w:hAnsi="Book Antiqua"/>
          <w:color w:val="000000"/>
          <w:sz w:val="24"/>
          <w:szCs w:val="24"/>
        </w:rPr>
        <w:t>S</w:t>
      </w:r>
      <w:r w:rsidR="008343FB">
        <w:rPr>
          <w:rFonts w:ascii="Book Antiqua" w:eastAsia="宋体" w:hAnsi="Book Antiqua"/>
          <w:color w:val="000000"/>
          <w:sz w:val="24"/>
          <w:szCs w:val="24"/>
        </w:rPr>
        <w:t>TAT</w:t>
      </w:r>
      <w:r w:rsidR="008343FB" w:rsidRPr="00B329D8">
        <w:rPr>
          <w:rFonts w:ascii="Book Antiqua" w:eastAsia="宋体" w:hAnsi="Book Antiqua"/>
          <w:color w:val="000000"/>
          <w:sz w:val="24"/>
          <w:szCs w:val="24"/>
        </w:rPr>
        <w:t xml:space="preserve">3 </w:t>
      </w:r>
      <w:r w:rsidR="000E2FE3" w:rsidRPr="00B329D8">
        <w:rPr>
          <w:rFonts w:ascii="Book Antiqua" w:eastAsia="宋体" w:hAnsi="Book Antiqua"/>
          <w:color w:val="000000"/>
          <w:sz w:val="24"/>
          <w:szCs w:val="24"/>
        </w:rPr>
        <w:t>signaling pathway</w:t>
      </w:r>
      <w:r w:rsidR="00DB6B21" w:rsidRPr="00B329D8">
        <w:rPr>
          <w:rFonts w:ascii="Book Antiqua" w:eastAsia="宋体" w:hAnsi="Book Antiqua"/>
          <w:color w:val="000000"/>
          <w:sz w:val="24"/>
          <w:szCs w:val="24"/>
        </w:rPr>
        <w:t>,</w:t>
      </w:r>
      <w:r w:rsidR="000E2FE3" w:rsidRPr="00B329D8">
        <w:rPr>
          <w:rFonts w:ascii="Book Antiqua" w:eastAsia="宋体" w:hAnsi="Book Antiqua"/>
          <w:color w:val="000000"/>
          <w:sz w:val="24"/>
          <w:szCs w:val="24"/>
        </w:rPr>
        <w:t xml:space="preserve"> promoting cardiomyocyte differentiation from </w:t>
      </w:r>
      <w:proofErr w:type="spellStart"/>
      <w:r w:rsidR="000E2FE3" w:rsidRPr="00B329D8">
        <w:rPr>
          <w:rFonts w:ascii="Book Antiqua" w:eastAsia="宋体" w:hAnsi="Book Antiqua"/>
          <w:color w:val="000000"/>
          <w:sz w:val="24"/>
          <w:szCs w:val="24"/>
        </w:rPr>
        <w:t>mES</w:t>
      </w:r>
      <w:proofErr w:type="spellEnd"/>
      <w:r w:rsidR="000E2FE3" w:rsidRPr="00B329D8">
        <w:rPr>
          <w:rFonts w:ascii="Book Antiqua" w:eastAsia="宋体" w:hAnsi="Book Antiqua"/>
          <w:color w:val="000000"/>
          <w:sz w:val="24"/>
          <w:szCs w:val="24"/>
        </w:rPr>
        <w:t xml:space="preserve"> cells, which was mediated by the target interaction between miR-301a and </w:t>
      </w:r>
      <w:r w:rsidR="008343FB" w:rsidRPr="00B329D8">
        <w:rPr>
          <w:rFonts w:ascii="Book Antiqua" w:eastAsia="宋体" w:hAnsi="Book Antiqua"/>
          <w:color w:val="000000"/>
          <w:sz w:val="24"/>
          <w:szCs w:val="24"/>
        </w:rPr>
        <w:t>P</w:t>
      </w:r>
      <w:r w:rsidR="008343FB">
        <w:rPr>
          <w:rFonts w:ascii="Book Antiqua" w:eastAsia="宋体" w:hAnsi="Book Antiqua"/>
          <w:color w:val="000000"/>
          <w:sz w:val="24"/>
          <w:szCs w:val="24"/>
        </w:rPr>
        <w:t>TEN</w:t>
      </w:r>
      <w:r w:rsidR="000E2FE3" w:rsidRPr="00B329D8">
        <w:rPr>
          <w:rFonts w:ascii="Book Antiqua" w:eastAsia="宋体" w:hAnsi="Book Antiqua"/>
          <w:color w:val="000000"/>
          <w:sz w:val="24"/>
          <w:szCs w:val="24"/>
        </w:rPr>
        <w:t>. The</w:t>
      </w:r>
      <w:r w:rsidR="003F2794" w:rsidRPr="00B329D8">
        <w:rPr>
          <w:rFonts w:ascii="Book Antiqua" w:eastAsia="宋体" w:hAnsi="Book Antiqua"/>
          <w:color w:val="000000"/>
          <w:sz w:val="24"/>
          <w:szCs w:val="24"/>
        </w:rPr>
        <w:t>se</w:t>
      </w:r>
      <w:r w:rsidR="000E2FE3" w:rsidRPr="00B329D8">
        <w:rPr>
          <w:rFonts w:ascii="Book Antiqua" w:eastAsia="宋体" w:hAnsi="Book Antiqua"/>
          <w:color w:val="000000"/>
          <w:sz w:val="24"/>
          <w:szCs w:val="24"/>
        </w:rPr>
        <w:t xml:space="preserve"> findings further demonstrate</w:t>
      </w:r>
      <w:r w:rsidR="00AD19E3" w:rsidRPr="00B329D8">
        <w:rPr>
          <w:rFonts w:ascii="Book Antiqua" w:eastAsia="宋体" w:hAnsi="Book Antiqua"/>
          <w:color w:val="000000"/>
          <w:sz w:val="24"/>
          <w:szCs w:val="24"/>
        </w:rPr>
        <w:t>d</w:t>
      </w:r>
      <w:r w:rsidR="000E2FE3" w:rsidRPr="00B329D8">
        <w:rPr>
          <w:rFonts w:ascii="Book Antiqua" w:eastAsia="宋体" w:hAnsi="Book Antiqua"/>
          <w:color w:val="000000"/>
          <w:sz w:val="24"/>
          <w:szCs w:val="24"/>
        </w:rPr>
        <w:t xml:space="preserve"> the importance of miRNAs and AKT signaling in regulating </w:t>
      </w:r>
      <w:proofErr w:type="spellStart"/>
      <w:r w:rsidR="000E2FE3" w:rsidRPr="00B329D8">
        <w:rPr>
          <w:rFonts w:ascii="Book Antiqua" w:eastAsia="宋体" w:hAnsi="Book Antiqua"/>
          <w:color w:val="000000"/>
          <w:sz w:val="24"/>
          <w:szCs w:val="24"/>
        </w:rPr>
        <w:t>mES</w:t>
      </w:r>
      <w:proofErr w:type="spellEnd"/>
      <w:r w:rsidR="000E2FE3" w:rsidRPr="00B329D8">
        <w:rPr>
          <w:rFonts w:ascii="Book Antiqua" w:eastAsia="宋体" w:hAnsi="Book Antiqua"/>
          <w:color w:val="000000"/>
          <w:sz w:val="24"/>
          <w:szCs w:val="24"/>
        </w:rPr>
        <w:t xml:space="preserve"> cell differentiation to cardiomyocytes.</w:t>
      </w:r>
      <w:bookmarkEnd w:id="36"/>
    </w:p>
    <w:p w:rsidR="003568A0" w:rsidRPr="00B329D8" w:rsidRDefault="006133AD" w:rsidP="00B329D8">
      <w:pPr>
        <w:spacing w:after="0" w:line="360" w:lineRule="auto"/>
        <w:ind w:firstLineChars="100" w:firstLine="240"/>
        <w:jc w:val="both"/>
        <w:rPr>
          <w:rFonts w:ascii="Book Antiqua" w:eastAsia="宋体" w:hAnsi="Book Antiqua"/>
          <w:color w:val="000000"/>
          <w:sz w:val="24"/>
          <w:szCs w:val="24"/>
        </w:rPr>
      </w:pPr>
      <w:bookmarkStart w:id="37" w:name="_Hlk18094357"/>
      <w:r w:rsidRPr="00B329D8">
        <w:rPr>
          <w:rFonts w:ascii="Book Antiqua" w:eastAsia="宋体" w:hAnsi="Book Antiqua"/>
          <w:color w:val="000000"/>
          <w:sz w:val="24"/>
          <w:szCs w:val="24"/>
        </w:rPr>
        <w:t xml:space="preserve">In conclusion, we demonstrated that miR-301a </w:t>
      </w:r>
      <w:r w:rsidR="008343FB" w:rsidRPr="00B329D8">
        <w:rPr>
          <w:rFonts w:ascii="Book Antiqua" w:eastAsia="宋体" w:hAnsi="Book Antiqua"/>
          <w:color w:val="000000"/>
          <w:sz w:val="24"/>
          <w:szCs w:val="24"/>
        </w:rPr>
        <w:t>promote</w:t>
      </w:r>
      <w:r w:rsidR="008343FB">
        <w:rPr>
          <w:rFonts w:ascii="Book Antiqua" w:eastAsia="宋体" w:hAnsi="Book Antiqua"/>
          <w:color w:val="000000"/>
          <w:sz w:val="24"/>
          <w:szCs w:val="24"/>
        </w:rPr>
        <w:t>s</w:t>
      </w:r>
      <w:r w:rsidR="008343FB" w:rsidRPr="00B329D8">
        <w:rPr>
          <w:rFonts w:ascii="Book Antiqua" w:eastAsia="宋体" w:hAnsi="Book Antiqua"/>
          <w:color w:val="000000"/>
          <w:sz w:val="24"/>
          <w:szCs w:val="24"/>
        </w:rPr>
        <w:t xml:space="preserve"> </w:t>
      </w:r>
      <w:r w:rsidRPr="00B329D8">
        <w:rPr>
          <w:rFonts w:ascii="Book Antiqua" w:eastAsia="宋体" w:hAnsi="Book Antiqua"/>
          <w:color w:val="000000"/>
          <w:sz w:val="24"/>
          <w:szCs w:val="24"/>
        </w:rPr>
        <w:t xml:space="preserve">transcriptional activation of the cardiomyocyte-driving genes during </w:t>
      </w:r>
      <w:proofErr w:type="spellStart"/>
      <w:r w:rsidRPr="00B329D8">
        <w:rPr>
          <w:rFonts w:ascii="Book Antiqua" w:eastAsia="宋体" w:hAnsi="Book Antiqua"/>
          <w:color w:val="000000"/>
          <w:sz w:val="24"/>
          <w:szCs w:val="24"/>
        </w:rPr>
        <w:t>mES</w:t>
      </w:r>
      <w:proofErr w:type="spellEnd"/>
      <w:r w:rsidRPr="00B329D8">
        <w:rPr>
          <w:rFonts w:ascii="Book Antiqua" w:eastAsia="宋体" w:hAnsi="Book Antiqua"/>
          <w:color w:val="000000"/>
          <w:sz w:val="24"/>
          <w:szCs w:val="24"/>
        </w:rPr>
        <w:t xml:space="preserve"> cell differentiation to cardiomyocytes, </w:t>
      </w:r>
      <w:r w:rsidR="008343FB">
        <w:rPr>
          <w:rFonts w:ascii="Book Antiqua" w:eastAsia="宋体" w:hAnsi="Book Antiqua"/>
          <w:color w:val="000000"/>
          <w:sz w:val="24"/>
          <w:szCs w:val="24"/>
        </w:rPr>
        <w:t xml:space="preserve">and </w:t>
      </w:r>
      <w:r w:rsidR="008343FB" w:rsidRPr="00B329D8">
        <w:rPr>
          <w:rFonts w:ascii="Book Antiqua" w:eastAsia="宋体" w:hAnsi="Book Antiqua"/>
          <w:color w:val="000000"/>
          <w:sz w:val="24"/>
          <w:szCs w:val="24"/>
        </w:rPr>
        <w:t>P</w:t>
      </w:r>
      <w:r w:rsidR="008343FB">
        <w:rPr>
          <w:rFonts w:ascii="Book Antiqua" w:eastAsia="宋体" w:hAnsi="Book Antiqua"/>
          <w:color w:val="000000"/>
          <w:sz w:val="24"/>
          <w:szCs w:val="24"/>
        </w:rPr>
        <w:t>TEN</w:t>
      </w:r>
      <w:r w:rsidR="008343FB" w:rsidRPr="00B329D8">
        <w:rPr>
          <w:rFonts w:ascii="Book Antiqua" w:eastAsia="宋体" w:hAnsi="Book Antiqua"/>
          <w:color w:val="000000"/>
          <w:sz w:val="24"/>
          <w:szCs w:val="24"/>
        </w:rPr>
        <w:t xml:space="preserve"> </w:t>
      </w:r>
      <w:r w:rsidR="008B6EA5" w:rsidRPr="00B329D8">
        <w:rPr>
          <w:rFonts w:ascii="Book Antiqua" w:eastAsia="宋体" w:hAnsi="Book Antiqua"/>
          <w:color w:val="000000"/>
          <w:sz w:val="24"/>
          <w:szCs w:val="24"/>
        </w:rPr>
        <w:t xml:space="preserve">is a target gene of miR-301a in cardiomyocytes. </w:t>
      </w:r>
      <w:r w:rsidR="008343FB" w:rsidRPr="00B329D8">
        <w:rPr>
          <w:rFonts w:ascii="Book Antiqua" w:eastAsia="宋体" w:hAnsi="Book Antiqua"/>
          <w:color w:val="000000"/>
          <w:sz w:val="24"/>
          <w:szCs w:val="24"/>
        </w:rPr>
        <w:t>P</w:t>
      </w:r>
      <w:r w:rsidR="008343FB">
        <w:rPr>
          <w:rFonts w:ascii="Book Antiqua" w:eastAsia="宋体" w:hAnsi="Book Antiqua"/>
          <w:color w:val="000000"/>
          <w:sz w:val="24"/>
          <w:szCs w:val="24"/>
        </w:rPr>
        <w:t>TEN</w:t>
      </w:r>
      <w:r w:rsidR="008B6EA5" w:rsidRPr="00B329D8">
        <w:rPr>
          <w:rFonts w:ascii="Book Antiqua" w:eastAsia="宋体" w:hAnsi="Book Antiqua"/>
          <w:color w:val="000000"/>
          <w:sz w:val="24"/>
          <w:szCs w:val="24"/>
        </w:rPr>
        <w:t>-regulated PI3K-AKT-mTOR-</w:t>
      </w:r>
      <w:r w:rsidR="008343FB" w:rsidRPr="00B329D8">
        <w:rPr>
          <w:rFonts w:ascii="Book Antiqua" w:eastAsia="宋体" w:hAnsi="Book Antiqua"/>
          <w:color w:val="000000"/>
          <w:sz w:val="24"/>
          <w:szCs w:val="24"/>
        </w:rPr>
        <w:t>S</w:t>
      </w:r>
      <w:r w:rsidR="008343FB">
        <w:rPr>
          <w:rFonts w:ascii="Book Antiqua" w:eastAsia="宋体" w:hAnsi="Book Antiqua"/>
          <w:color w:val="000000"/>
          <w:sz w:val="24"/>
          <w:szCs w:val="24"/>
        </w:rPr>
        <w:t>TAT</w:t>
      </w:r>
      <w:r w:rsidR="008343FB" w:rsidRPr="00B329D8">
        <w:rPr>
          <w:rFonts w:ascii="Book Antiqua" w:eastAsia="宋体" w:hAnsi="Book Antiqua"/>
          <w:color w:val="000000"/>
          <w:sz w:val="24"/>
          <w:szCs w:val="24"/>
        </w:rPr>
        <w:t xml:space="preserve">3 </w:t>
      </w:r>
      <w:r w:rsidR="008B6EA5" w:rsidRPr="00B329D8">
        <w:rPr>
          <w:rFonts w:ascii="Book Antiqua" w:eastAsia="宋体" w:hAnsi="Book Antiqua"/>
          <w:color w:val="000000"/>
          <w:sz w:val="24"/>
          <w:szCs w:val="24"/>
        </w:rPr>
        <w:t xml:space="preserve">signaling </w:t>
      </w:r>
      <w:r w:rsidR="008343FB">
        <w:rPr>
          <w:rFonts w:ascii="Book Antiqua" w:eastAsia="宋体" w:hAnsi="Book Antiqua"/>
          <w:color w:val="000000"/>
          <w:sz w:val="24"/>
          <w:szCs w:val="24"/>
        </w:rPr>
        <w:t>is</w:t>
      </w:r>
      <w:r w:rsidR="008343FB" w:rsidRPr="00B329D8">
        <w:rPr>
          <w:rFonts w:ascii="Book Antiqua" w:eastAsia="宋体" w:hAnsi="Book Antiqua"/>
          <w:color w:val="000000"/>
          <w:sz w:val="24"/>
          <w:szCs w:val="24"/>
        </w:rPr>
        <w:t xml:space="preserve"> involve</w:t>
      </w:r>
      <w:r w:rsidR="008343FB">
        <w:rPr>
          <w:rFonts w:ascii="Book Antiqua" w:eastAsia="宋体" w:hAnsi="Book Antiqua"/>
          <w:color w:val="000000"/>
          <w:sz w:val="24"/>
          <w:szCs w:val="24"/>
        </w:rPr>
        <w:t>d</w:t>
      </w:r>
      <w:r w:rsidR="008343FB" w:rsidRPr="00B329D8">
        <w:rPr>
          <w:rFonts w:ascii="Book Antiqua" w:eastAsia="宋体" w:hAnsi="Book Antiqua"/>
          <w:color w:val="000000"/>
          <w:sz w:val="24"/>
          <w:szCs w:val="24"/>
        </w:rPr>
        <w:t xml:space="preserve"> </w:t>
      </w:r>
      <w:r w:rsidR="008B6EA5" w:rsidRPr="00B329D8">
        <w:rPr>
          <w:rFonts w:ascii="Book Antiqua" w:eastAsia="宋体" w:hAnsi="Book Antiqua"/>
          <w:color w:val="000000"/>
          <w:sz w:val="24"/>
          <w:szCs w:val="24"/>
        </w:rPr>
        <w:t xml:space="preserve">in regulating miR-301a-promoted cardiomyocyte differentiation from </w:t>
      </w:r>
      <w:proofErr w:type="spellStart"/>
      <w:r w:rsidR="008B6EA5" w:rsidRPr="00B329D8">
        <w:rPr>
          <w:rFonts w:ascii="Book Antiqua" w:eastAsia="宋体" w:hAnsi="Book Antiqua"/>
          <w:color w:val="000000"/>
          <w:sz w:val="24"/>
          <w:szCs w:val="24"/>
        </w:rPr>
        <w:t>mES</w:t>
      </w:r>
      <w:proofErr w:type="spellEnd"/>
      <w:r w:rsidR="008B6EA5" w:rsidRPr="00B329D8">
        <w:rPr>
          <w:rFonts w:ascii="Book Antiqua" w:eastAsia="宋体" w:hAnsi="Book Antiqua"/>
          <w:color w:val="000000"/>
          <w:sz w:val="24"/>
          <w:szCs w:val="24"/>
        </w:rPr>
        <w:t xml:space="preserve"> cells</w:t>
      </w:r>
      <w:r w:rsidR="00AC28AB" w:rsidRPr="00B329D8">
        <w:rPr>
          <w:rFonts w:ascii="Book Antiqua" w:eastAsia="宋体" w:hAnsi="Book Antiqua"/>
          <w:color w:val="000000"/>
          <w:sz w:val="24"/>
          <w:szCs w:val="24"/>
        </w:rPr>
        <w:t xml:space="preserve"> </w:t>
      </w:r>
      <w:r w:rsidRPr="00B329D8">
        <w:rPr>
          <w:rFonts w:ascii="Book Antiqua" w:eastAsia="宋体" w:hAnsi="Book Antiqua"/>
          <w:color w:val="000000"/>
          <w:sz w:val="24"/>
          <w:szCs w:val="24"/>
        </w:rPr>
        <w:t xml:space="preserve">(Figure 4D). </w:t>
      </w:r>
      <w:r w:rsidR="00645357" w:rsidRPr="00B329D8">
        <w:rPr>
          <w:rFonts w:ascii="Book Antiqua" w:eastAsia="宋体" w:hAnsi="Book Antiqua"/>
          <w:color w:val="000000"/>
          <w:sz w:val="24"/>
          <w:szCs w:val="24"/>
        </w:rPr>
        <w:t xml:space="preserve">As discussed above, application of a heart-specific local delivery system for miR-301a </w:t>
      </w:r>
      <w:r w:rsidR="00B1699B" w:rsidRPr="00B329D8">
        <w:rPr>
          <w:rFonts w:ascii="Book Antiqua" w:hAnsi="Book Antiqua"/>
          <w:bCs/>
          <w:color w:val="000000"/>
          <w:sz w:val="24"/>
          <w:szCs w:val="24"/>
        </w:rPr>
        <w:t xml:space="preserve">administration </w:t>
      </w:r>
      <w:r w:rsidR="00645357" w:rsidRPr="00B329D8">
        <w:rPr>
          <w:rFonts w:ascii="Book Antiqua" w:eastAsia="宋体" w:hAnsi="Book Antiqua"/>
          <w:color w:val="000000"/>
          <w:sz w:val="24"/>
          <w:szCs w:val="24"/>
        </w:rPr>
        <w:t xml:space="preserve">will be required to avoid </w:t>
      </w:r>
      <w:r w:rsidR="003F2794" w:rsidRPr="00B329D8">
        <w:rPr>
          <w:rFonts w:ascii="Book Antiqua" w:eastAsia="宋体" w:hAnsi="Book Antiqua"/>
          <w:color w:val="000000"/>
          <w:sz w:val="24"/>
          <w:szCs w:val="24"/>
        </w:rPr>
        <w:t xml:space="preserve">potential </w:t>
      </w:r>
      <w:r w:rsidR="00645357" w:rsidRPr="00B329D8">
        <w:rPr>
          <w:rFonts w:ascii="Book Antiqua" w:eastAsia="宋体" w:hAnsi="Book Antiqua"/>
          <w:color w:val="000000"/>
          <w:sz w:val="24"/>
          <w:szCs w:val="24"/>
        </w:rPr>
        <w:t xml:space="preserve">side effects </w:t>
      </w:r>
      <w:r w:rsidR="003F2794" w:rsidRPr="00B329D8">
        <w:rPr>
          <w:rFonts w:ascii="Book Antiqua" w:eastAsia="宋体" w:hAnsi="Book Antiqua"/>
          <w:color w:val="000000"/>
          <w:sz w:val="24"/>
          <w:szCs w:val="24"/>
        </w:rPr>
        <w:t xml:space="preserve">of </w:t>
      </w:r>
      <w:r w:rsidR="00645357" w:rsidRPr="00B329D8">
        <w:rPr>
          <w:rFonts w:ascii="Book Antiqua" w:eastAsia="宋体" w:hAnsi="Book Antiqua"/>
          <w:color w:val="000000"/>
          <w:sz w:val="24"/>
          <w:szCs w:val="24"/>
        </w:rPr>
        <w:t xml:space="preserve">miR-301a. </w:t>
      </w:r>
      <w:bookmarkEnd w:id="37"/>
      <w:r w:rsidR="00F523BE" w:rsidRPr="00B329D8">
        <w:rPr>
          <w:rFonts w:ascii="Book Antiqua" w:eastAsia="宋体" w:hAnsi="Book Antiqua"/>
          <w:color w:val="000000"/>
          <w:sz w:val="24"/>
          <w:szCs w:val="24"/>
        </w:rPr>
        <w:t xml:space="preserve">These findings will shed light on </w:t>
      </w:r>
      <w:r w:rsidR="00DB6B21" w:rsidRPr="00B329D8">
        <w:rPr>
          <w:rFonts w:ascii="Book Antiqua" w:eastAsia="宋体" w:hAnsi="Book Antiqua"/>
          <w:color w:val="000000"/>
          <w:sz w:val="24"/>
          <w:szCs w:val="24"/>
        </w:rPr>
        <w:t xml:space="preserve">the </w:t>
      </w:r>
      <w:r w:rsidR="00F523BE" w:rsidRPr="00B329D8">
        <w:rPr>
          <w:rFonts w:ascii="Book Antiqua" w:eastAsia="宋体" w:hAnsi="Book Antiqua"/>
          <w:color w:val="000000"/>
          <w:sz w:val="24"/>
          <w:szCs w:val="24"/>
        </w:rPr>
        <w:t xml:space="preserve">induction of stem cell-derived </w:t>
      </w:r>
      <w:r w:rsidR="00DB6B21" w:rsidRPr="00B329D8">
        <w:rPr>
          <w:rFonts w:ascii="Book Antiqua" w:eastAsia="宋体" w:hAnsi="Book Antiqua"/>
          <w:color w:val="000000"/>
          <w:sz w:val="24"/>
          <w:szCs w:val="24"/>
        </w:rPr>
        <w:t>cardiomyocyte</w:t>
      </w:r>
      <w:r w:rsidR="00F523BE" w:rsidRPr="00B329D8">
        <w:rPr>
          <w:rFonts w:ascii="Book Antiqua" w:eastAsia="宋体" w:hAnsi="Book Antiqua"/>
          <w:color w:val="000000"/>
          <w:sz w:val="24"/>
          <w:szCs w:val="24"/>
        </w:rPr>
        <w:t xml:space="preserve"> differentiation and strengthen the potential of miR-301a </w:t>
      </w:r>
      <w:r w:rsidR="00656BF7" w:rsidRPr="00B329D8">
        <w:rPr>
          <w:rFonts w:ascii="Book Antiqua" w:eastAsia="宋体" w:hAnsi="Book Antiqua"/>
          <w:color w:val="000000"/>
          <w:sz w:val="24"/>
          <w:szCs w:val="24"/>
        </w:rPr>
        <w:t>in</w:t>
      </w:r>
      <w:r w:rsidR="00F523BE" w:rsidRPr="00B329D8">
        <w:rPr>
          <w:rFonts w:ascii="Book Antiqua" w:eastAsia="宋体" w:hAnsi="Book Antiqua"/>
          <w:color w:val="000000"/>
          <w:sz w:val="24"/>
          <w:szCs w:val="24"/>
        </w:rPr>
        <w:t xml:space="preserve"> cell therapeutics in</w:t>
      </w:r>
      <w:r w:rsidR="00DB6B21" w:rsidRPr="00B329D8">
        <w:rPr>
          <w:rFonts w:ascii="Book Antiqua" w:eastAsia="宋体" w:hAnsi="Book Antiqua"/>
          <w:color w:val="000000"/>
          <w:sz w:val="24"/>
          <w:szCs w:val="24"/>
        </w:rPr>
        <w:t xml:space="preserve"> the</w:t>
      </w:r>
      <w:r w:rsidR="00F523BE" w:rsidRPr="00B329D8">
        <w:rPr>
          <w:rFonts w:ascii="Book Antiqua" w:eastAsia="宋体" w:hAnsi="Book Antiqua"/>
          <w:color w:val="000000"/>
          <w:sz w:val="24"/>
          <w:szCs w:val="24"/>
        </w:rPr>
        <w:t xml:space="preserve"> treatment of heart disease.</w:t>
      </w:r>
    </w:p>
    <w:p w:rsidR="00F10349" w:rsidRPr="00B329D8" w:rsidRDefault="00F10349" w:rsidP="00B329D8">
      <w:pPr>
        <w:spacing w:after="0" w:line="360" w:lineRule="auto"/>
        <w:jc w:val="both"/>
        <w:rPr>
          <w:rFonts w:ascii="Book Antiqua" w:eastAsia="宋体" w:hAnsi="Book Antiqua"/>
          <w:b/>
          <w:color w:val="000000"/>
          <w:sz w:val="24"/>
          <w:szCs w:val="24"/>
        </w:rPr>
      </w:pPr>
    </w:p>
    <w:p w:rsidR="00422E7A" w:rsidRPr="00B329D8" w:rsidRDefault="00422E7A" w:rsidP="00B329D8">
      <w:pPr>
        <w:spacing w:after="0" w:line="360" w:lineRule="auto"/>
        <w:jc w:val="both"/>
        <w:rPr>
          <w:rFonts w:ascii="Book Antiqua" w:hAnsi="Book Antiqua"/>
          <w:b/>
          <w:caps/>
          <w:sz w:val="24"/>
          <w:szCs w:val="24"/>
        </w:rPr>
      </w:pPr>
      <w:bookmarkStart w:id="38" w:name="_Hlk15543807"/>
      <w:r w:rsidRPr="00B329D8">
        <w:rPr>
          <w:rFonts w:ascii="Book Antiqua" w:hAnsi="Book Antiqua" w:cs="Segoe UI"/>
          <w:b/>
          <w:caps/>
          <w:sz w:val="24"/>
          <w:szCs w:val="24"/>
          <w:shd w:val="clear" w:color="auto" w:fill="FFFFFF"/>
        </w:rPr>
        <w:t>Article Highlights</w:t>
      </w:r>
    </w:p>
    <w:p w:rsidR="00422E7A" w:rsidRPr="00B329D8" w:rsidRDefault="00422E7A" w:rsidP="00B329D8">
      <w:pPr>
        <w:spacing w:after="0" w:line="360" w:lineRule="auto"/>
        <w:jc w:val="both"/>
        <w:rPr>
          <w:rFonts w:ascii="Book Antiqua" w:hAnsi="Book Antiqua"/>
          <w:b/>
          <w:i/>
          <w:color w:val="000000"/>
          <w:sz w:val="24"/>
          <w:szCs w:val="24"/>
        </w:rPr>
      </w:pPr>
      <w:r w:rsidRPr="00B329D8">
        <w:rPr>
          <w:rFonts w:ascii="Book Antiqua" w:hAnsi="Book Antiqua"/>
          <w:b/>
          <w:i/>
          <w:color w:val="000000"/>
          <w:sz w:val="24"/>
          <w:szCs w:val="24"/>
        </w:rPr>
        <w:t>Research background</w:t>
      </w:r>
    </w:p>
    <w:p w:rsidR="00DA1F78" w:rsidRPr="00B329D8" w:rsidRDefault="00DA1F78" w:rsidP="00B329D8">
      <w:pPr>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t xml:space="preserve">After myocardial infarction (MI) in adults, the regenerative ability of the differentiated cardiomyocytes is very limited due to the “terminated” cell proliferative ability and the lack of cardiac stem cells. Tissue repair after pathological injury in the heart, including that after MI, is still a major clinical challenge. Two novel strategies have been suggested to restore the lost cardiomyocytes caused by MI. One is to apply cardiomyocytes differentiated </w:t>
      </w:r>
      <w:r w:rsidRPr="00B329D8">
        <w:rPr>
          <w:rFonts w:ascii="Book Antiqua" w:eastAsia="宋体" w:hAnsi="Book Antiqua"/>
          <w:color w:val="000000"/>
          <w:sz w:val="24"/>
          <w:szCs w:val="24"/>
        </w:rPr>
        <w:lastRenderedPageBreak/>
        <w:t xml:space="preserve">from stem cells or derived from </w:t>
      </w:r>
      <w:proofErr w:type="spellStart"/>
      <w:r w:rsidRPr="00B329D8">
        <w:rPr>
          <w:rFonts w:ascii="Book Antiqua" w:eastAsia="宋体" w:hAnsi="Book Antiqua"/>
          <w:color w:val="000000"/>
          <w:sz w:val="24"/>
          <w:szCs w:val="24"/>
        </w:rPr>
        <w:t>cardiospheres</w:t>
      </w:r>
      <w:proofErr w:type="spellEnd"/>
      <w:r w:rsidRPr="00B329D8">
        <w:rPr>
          <w:rFonts w:ascii="Book Antiqua" w:eastAsia="宋体" w:hAnsi="Book Antiqua"/>
          <w:color w:val="000000"/>
          <w:sz w:val="24"/>
          <w:szCs w:val="24"/>
        </w:rPr>
        <w:t>, and the other is to induce cell cycle reentry in cardiomyocytes.</w:t>
      </w:r>
    </w:p>
    <w:p w:rsidR="00AC28AB" w:rsidRPr="00B329D8" w:rsidRDefault="00AC28AB" w:rsidP="00B329D8">
      <w:pPr>
        <w:spacing w:after="0" w:line="360" w:lineRule="auto"/>
        <w:jc w:val="both"/>
        <w:rPr>
          <w:rFonts w:ascii="Book Antiqua" w:hAnsi="Book Antiqua"/>
          <w:b/>
          <w:i/>
          <w:color w:val="000000"/>
          <w:sz w:val="24"/>
          <w:szCs w:val="24"/>
        </w:rPr>
      </w:pPr>
    </w:p>
    <w:p w:rsidR="00422E7A" w:rsidRPr="00B329D8" w:rsidRDefault="00422E7A" w:rsidP="00B329D8">
      <w:pPr>
        <w:spacing w:after="0" w:line="360" w:lineRule="auto"/>
        <w:jc w:val="both"/>
        <w:rPr>
          <w:rFonts w:ascii="Book Antiqua" w:hAnsi="Book Antiqua"/>
          <w:b/>
          <w:i/>
          <w:color w:val="000000"/>
          <w:sz w:val="24"/>
          <w:szCs w:val="24"/>
        </w:rPr>
      </w:pPr>
      <w:r w:rsidRPr="00B329D8">
        <w:rPr>
          <w:rFonts w:ascii="Book Antiqua" w:hAnsi="Book Antiqua"/>
          <w:b/>
          <w:i/>
          <w:color w:val="000000"/>
          <w:sz w:val="24"/>
          <w:szCs w:val="24"/>
        </w:rPr>
        <w:t>Research motivation</w:t>
      </w:r>
    </w:p>
    <w:p w:rsidR="00422E7A" w:rsidRPr="00B329D8" w:rsidRDefault="00DA1F78" w:rsidP="00B329D8">
      <w:pPr>
        <w:spacing w:after="0" w:line="360" w:lineRule="auto"/>
        <w:jc w:val="both"/>
        <w:rPr>
          <w:rFonts w:ascii="Book Antiqua" w:hAnsi="Book Antiqua"/>
          <w:color w:val="000000"/>
          <w:sz w:val="24"/>
          <w:szCs w:val="24"/>
        </w:rPr>
      </w:pPr>
      <w:r w:rsidRPr="00B329D8">
        <w:rPr>
          <w:rFonts w:ascii="Book Antiqua" w:hAnsi="Book Antiqua"/>
          <w:color w:val="000000"/>
          <w:sz w:val="24"/>
          <w:szCs w:val="24"/>
        </w:rPr>
        <w:t>Stem cells</w:t>
      </w:r>
      <w:r w:rsidR="00596F6E" w:rsidRPr="00B329D8">
        <w:rPr>
          <w:rFonts w:ascii="Book Antiqua" w:hAnsi="Book Antiqua"/>
          <w:color w:val="000000"/>
          <w:sz w:val="24"/>
          <w:szCs w:val="24"/>
        </w:rPr>
        <w:t xml:space="preserve"> and</w:t>
      </w:r>
      <w:r w:rsidRPr="00B329D8">
        <w:rPr>
          <w:rFonts w:ascii="Book Antiqua" w:hAnsi="Book Antiqua"/>
          <w:color w:val="000000"/>
          <w:sz w:val="24"/>
          <w:szCs w:val="24"/>
        </w:rPr>
        <w:t xml:space="preserve"> stem cell-derived cardiomyocytes </w:t>
      </w:r>
      <w:r w:rsidR="00596F6E" w:rsidRPr="00B329D8">
        <w:rPr>
          <w:rFonts w:ascii="Book Antiqua" w:hAnsi="Book Antiqua"/>
          <w:color w:val="000000"/>
          <w:sz w:val="24"/>
          <w:szCs w:val="24"/>
        </w:rPr>
        <w:t>have been demonstrated to be</w:t>
      </w:r>
      <w:r w:rsidRPr="00B329D8">
        <w:rPr>
          <w:rFonts w:ascii="Book Antiqua" w:hAnsi="Book Antiqua"/>
          <w:color w:val="000000"/>
          <w:sz w:val="24"/>
          <w:szCs w:val="24"/>
        </w:rPr>
        <w:t xml:space="preserve"> a </w:t>
      </w:r>
      <w:r w:rsidR="00596F6E" w:rsidRPr="00B329D8">
        <w:rPr>
          <w:rFonts w:ascii="Book Antiqua" w:hAnsi="Book Antiqua"/>
          <w:color w:val="000000"/>
          <w:sz w:val="24"/>
          <w:szCs w:val="24"/>
        </w:rPr>
        <w:t>p</w:t>
      </w:r>
      <w:r w:rsidRPr="00B329D8">
        <w:rPr>
          <w:rFonts w:ascii="Book Antiqua" w:hAnsi="Book Antiqua"/>
          <w:color w:val="000000"/>
          <w:sz w:val="24"/>
          <w:szCs w:val="24"/>
        </w:rPr>
        <w:t xml:space="preserve">romising source for cell transplantation-based treatment of injured hearts. </w:t>
      </w:r>
      <w:r w:rsidR="008343FB">
        <w:rPr>
          <w:rFonts w:ascii="Book Antiqua" w:hAnsi="Book Antiqua"/>
          <w:color w:val="000000"/>
          <w:sz w:val="24"/>
          <w:szCs w:val="24"/>
        </w:rPr>
        <w:t>M</w:t>
      </w:r>
      <w:r w:rsidRPr="00B329D8">
        <w:rPr>
          <w:rFonts w:ascii="Book Antiqua" w:hAnsi="Book Antiqua"/>
          <w:color w:val="000000"/>
          <w:sz w:val="24"/>
          <w:szCs w:val="24"/>
        </w:rPr>
        <w:t>odification of approaches to induce cardiac cell differentiation from stem cells with high efficiency will be crucial to improve the therapeutic effect.</w:t>
      </w:r>
    </w:p>
    <w:p w:rsidR="00AC28AB" w:rsidRPr="00B329D8" w:rsidRDefault="00AC28AB" w:rsidP="00B329D8">
      <w:pPr>
        <w:spacing w:after="0" w:line="360" w:lineRule="auto"/>
        <w:jc w:val="both"/>
        <w:rPr>
          <w:rFonts w:ascii="Book Antiqua" w:hAnsi="Book Antiqua"/>
          <w:b/>
          <w:i/>
          <w:color w:val="000000"/>
          <w:sz w:val="24"/>
          <w:szCs w:val="24"/>
        </w:rPr>
      </w:pPr>
    </w:p>
    <w:p w:rsidR="00422E7A" w:rsidRPr="00B329D8" w:rsidRDefault="00422E7A" w:rsidP="00B329D8">
      <w:pPr>
        <w:spacing w:after="0" w:line="360" w:lineRule="auto"/>
        <w:jc w:val="both"/>
        <w:rPr>
          <w:rFonts w:ascii="Book Antiqua" w:hAnsi="Book Antiqua"/>
          <w:b/>
          <w:i/>
          <w:color w:val="000000"/>
          <w:sz w:val="24"/>
          <w:szCs w:val="24"/>
        </w:rPr>
      </w:pPr>
      <w:r w:rsidRPr="00B329D8">
        <w:rPr>
          <w:rFonts w:ascii="Book Antiqua" w:hAnsi="Book Antiqua"/>
          <w:b/>
          <w:i/>
          <w:color w:val="000000"/>
          <w:sz w:val="24"/>
          <w:szCs w:val="24"/>
        </w:rPr>
        <w:t>Research objectives</w:t>
      </w:r>
    </w:p>
    <w:p w:rsidR="001635B7" w:rsidRPr="00B329D8" w:rsidRDefault="001635B7" w:rsidP="00B329D8">
      <w:pPr>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t xml:space="preserve">To explore the function of miR-301a in regulating cardiomyocyte </w:t>
      </w:r>
      <w:proofErr w:type="gramStart"/>
      <w:r w:rsidRPr="00B329D8">
        <w:rPr>
          <w:rFonts w:ascii="Book Antiqua" w:eastAsia="宋体" w:hAnsi="Book Antiqua"/>
          <w:color w:val="000000"/>
          <w:sz w:val="24"/>
          <w:szCs w:val="24"/>
        </w:rPr>
        <w:t>differentiation of mouse embryonic stem</w:t>
      </w:r>
      <w:proofErr w:type="gramEnd"/>
      <w:r w:rsidRPr="00B329D8">
        <w:rPr>
          <w:rFonts w:ascii="Book Antiqua" w:eastAsia="宋体" w:hAnsi="Book Antiqua"/>
          <w:color w:val="000000"/>
          <w:sz w:val="24"/>
          <w:szCs w:val="24"/>
        </w:rPr>
        <w:t xml:space="preserve"> cells, and provide experimental evidence for applying miR-301a to the cardiomyocyte differentiation induction from stem cells.</w:t>
      </w:r>
    </w:p>
    <w:p w:rsidR="00AC28AB" w:rsidRPr="00B329D8" w:rsidRDefault="00AC28AB" w:rsidP="00B329D8">
      <w:pPr>
        <w:spacing w:after="0" w:line="360" w:lineRule="auto"/>
        <w:jc w:val="both"/>
        <w:rPr>
          <w:rFonts w:ascii="Book Antiqua" w:hAnsi="Book Antiqua"/>
          <w:b/>
          <w:i/>
          <w:color w:val="000000"/>
          <w:sz w:val="24"/>
          <w:szCs w:val="24"/>
        </w:rPr>
      </w:pPr>
    </w:p>
    <w:p w:rsidR="00422E7A" w:rsidRPr="00B329D8" w:rsidRDefault="00422E7A" w:rsidP="00B329D8">
      <w:pPr>
        <w:spacing w:after="0" w:line="360" w:lineRule="auto"/>
        <w:jc w:val="both"/>
        <w:rPr>
          <w:rFonts w:ascii="Book Antiqua" w:hAnsi="Book Antiqua"/>
          <w:b/>
          <w:i/>
          <w:color w:val="000000"/>
          <w:sz w:val="24"/>
          <w:szCs w:val="24"/>
        </w:rPr>
      </w:pPr>
      <w:r w:rsidRPr="00B329D8">
        <w:rPr>
          <w:rFonts w:ascii="Book Antiqua" w:hAnsi="Book Antiqua"/>
          <w:b/>
          <w:i/>
          <w:color w:val="000000"/>
          <w:sz w:val="24"/>
          <w:szCs w:val="24"/>
        </w:rPr>
        <w:t>Research methods</w:t>
      </w:r>
    </w:p>
    <w:p w:rsidR="00AC28AB" w:rsidRPr="00B329D8" w:rsidRDefault="001635B7" w:rsidP="00B329D8">
      <w:pPr>
        <w:spacing w:after="0" w:line="360" w:lineRule="auto"/>
        <w:jc w:val="both"/>
        <w:rPr>
          <w:rFonts w:ascii="Book Antiqua" w:hAnsi="Book Antiqua"/>
          <w:color w:val="000000"/>
          <w:sz w:val="24"/>
          <w:szCs w:val="24"/>
        </w:rPr>
      </w:pPr>
      <w:r w:rsidRPr="00B329D8">
        <w:rPr>
          <w:rFonts w:ascii="Book Antiqua" w:eastAsia="宋体" w:hAnsi="Book Antiqua"/>
          <w:color w:val="000000"/>
          <w:sz w:val="24"/>
          <w:szCs w:val="24"/>
        </w:rPr>
        <w:t xml:space="preserve">The hanging drop technique was applied to form </w:t>
      </w:r>
      <w:proofErr w:type="spellStart"/>
      <w:r w:rsidRPr="00B329D8">
        <w:rPr>
          <w:rFonts w:ascii="Book Antiqua" w:eastAsia="宋体" w:hAnsi="Book Antiqua"/>
          <w:color w:val="000000"/>
          <w:sz w:val="24"/>
          <w:szCs w:val="24"/>
        </w:rPr>
        <w:t>embryoid</w:t>
      </w:r>
      <w:proofErr w:type="spellEnd"/>
      <w:r w:rsidRPr="00B329D8">
        <w:rPr>
          <w:rFonts w:ascii="Book Antiqua" w:eastAsia="宋体" w:hAnsi="Book Antiqua"/>
          <w:color w:val="000000"/>
          <w:sz w:val="24"/>
          <w:szCs w:val="24"/>
        </w:rPr>
        <w:t xml:space="preserve"> bodies from </w:t>
      </w:r>
      <w:r w:rsidR="005C22A1" w:rsidRPr="00B329D8">
        <w:rPr>
          <w:rFonts w:ascii="Book Antiqua" w:eastAsia="宋体" w:hAnsi="Book Antiqua"/>
          <w:color w:val="000000"/>
          <w:sz w:val="24"/>
          <w:szCs w:val="24"/>
        </w:rPr>
        <w:t>mouse embryonic stem</w:t>
      </w:r>
      <w:r w:rsidRPr="00B329D8">
        <w:rPr>
          <w:rFonts w:ascii="Book Antiqua" w:eastAsia="宋体" w:hAnsi="Book Antiqua"/>
          <w:color w:val="000000"/>
          <w:sz w:val="24"/>
          <w:szCs w:val="24"/>
        </w:rPr>
        <w:t xml:space="preserve"> cells with or without overexpression of miR-301a. Cardiac markers including GATA-4, TBX5</w:t>
      </w:r>
      <w:r w:rsidR="008343FB">
        <w:rPr>
          <w:rFonts w:ascii="Book Antiqua" w:eastAsia="宋体" w:hAnsi="Book Antiqua"/>
          <w:color w:val="000000"/>
          <w:sz w:val="24"/>
          <w:szCs w:val="24"/>
        </w:rPr>
        <w:t>,</w:t>
      </w:r>
      <w:r w:rsidRPr="00B329D8">
        <w:rPr>
          <w:rFonts w:ascii="Book Antiqua" w:eastAsia="宋体" w:hAnsi="Book Antiqua"/>
          <w:color w:val="000000"/>
          <w:sz w:val="24"/>
          <w:szCs w:val="24"/>
        </w:rPr>
        <w:t xml:space="preserve"> and MEF2C, </w:t>
      </w:r>
      <w:r w:rsidR="008343FB">
        <w:rPr>
          <w:rFonts w:ascii="Book Antiqua" w:eastAsia="宋体" w:hAnsi="Book Antiqua"/>
          <w:color w:val="000000"/>
          <w:sz w:val="24"/>
          <w:szCs w:val="24"/>
        </w:rPr>
        <w:t xml:space="preserve">and </w:t>
      </w:r>
      <w:r w:rsidRPr="00B329D8">
        <w:rPr>
          <w:rFonts w:ascii="Book Antiqua" w:eastAsia="宋体" w:hAnsi="Book Antiqua"/>
          <w:color w:val="000000"/>
          <w:sz w:val="24"/>
          <w:szCs w:val="24"/>
        </w:rPr>
        <w:t>α-</w:t>
      </w:r>
      <w:proofErr w:type="spellStart"/>
      <w:r w:rsidRPr="00B329D8">
        <w:rPr>
          <w:rFonts w:ascii="Book Antiqua" w:eastAsia="宋体" w:hAnsi="Book Antiqua"/>
          <w:color w:val="000000"/>
          <w:sz w:val="24"/>
          <w:szCs w:val="24"/>
        </w:rPr>
        <w:t>actinin</w:t>
      </w:r>
      <w:proofErr w:type="spellEnd"/>
      <w:r w:rsidR="008343FB">
        <w:rPr>
          <w:rFonts w:ascii="Book Antiqua" w:eastAsia="宋体" w:hAnsi="Book Antiqua"/>
          <w:color w:val="000000"/>
          <w:sz w:val="24"/>
          <w:szCs w:val="24"/>
        </w:rPr>
        <w:t xml:space="preserve"> </w:t>
      </w:r>
      <w:r w:rsidRPr="00B329D8">
        <w:rPr>
          <w:rFonts w:ascii="Book Antiqua" w:eastAsia="宋体" w:hAnsi="Book Antiqua"/>
          <w:color w:val="000000"/>
          <w:sz w:val="24"/>
          <w:szCs w:val="24"/>
        </w:rPr>
        <w:t xml:space="preserve">were used to determine cardiomyocyte differentiation from </w:t>
      </w:r>
      <w:r w:rsidR="005C22A1" w:rsidRPr="00B329D8">
        <w:rPr>
          <w:rFonts w:ascii="Book Antiqua" w:eastAsia="宋体" w:hAnsi="Book Antiqua"/>
          <w:color w:val="000000"/>
          <w:sz w:val="24"/>
          <w:szCs w:val="24"/>
        </w:rPr>
        <w:t>mouse embryonic stem</w:t>
      </w:r>
      <w:r w:rsidRPr="00B329D8">
        <w:rPr>
          <w:rFonts w:ascii="Book Antiqua" w:eastAsia="宋体" w:hAnsi="Book Antiqua"/>
          <w:color w:val="000000"/>
          <w:sz w:val="24"/>
          <w:szCs w:val="24"/>
        </w:rPr>
        <w:t xml:space="preserve"> cells.</w:t>
      </w:r>
    </w:p>
    <w:p w:rsidR="00AC28AB" w:rsidRPr="00B329D8" w:rsidRDefault="00AC28AB" w:rsidP="00B329D8">
      <w:pPr>
        <w:spacing w:after="0" w:line="360" w:lineRule="auto"/>
        <w:jc w:val="both"/>
        <w:rPr>
          <w:rFonts w:ascii="Book Antiqua" w:hAnsi="Book Antiqua"/>
          <w:color w:val="000000"/>
          <w:sz w:val="24"/>
          <w:szCs w:val="24"/>
        </w:rPr>
      </w:pPr>
    </w:p>
    <w:p w:rsidR="00422E7A" w:rsidRPr="00B329D8" w:rsidRDefault="00422E7A" w:rsidP="00B329D8">
      <w:pPr>
        <w:spacing w:after="0" w:line="360" w:lineRule="auto"/>
        <w:jc w:val="both"/>
        <w:rPr>
          <w:rFonts w:ascii="Book Antiqua" w:hAnsi="Book Antiqua"/>
          <w:color w:val="000000"/>
          <w:sz w:val="24"/>
          <w:szCs w:val="24"/>
        </w:rPr>
      </w:pPr>
      <w:r w:rsidRPr="00B329D8">
        <w:rPr>
          <w:rFonts w:ascii="Book Antiqua" w:hAnsi="Book Antiqua"/>
          <w:b/>
          <w:i/>
          <w:color w:val="000000"/>
          <w:sz w:val="24"/>
          <w:szCs w:val="24"/>
        </w:rPr>
        <w:t>Research results</w:t>
      </w:r>
    </w:p>
    <w:p w:rsidR="001635B7" w:rsidRPr="00B329D8" w:rsidRDefault="008343FB" w:rsidP="00B329D8">
      <w:pPr>
        <w:spacing w:after="0" w:line="360" w:lineRule="auto"/>
        <w:jc w:val="both"/>
        <w:rPr>
          <w:rFonts w:ascii="Book Antiqua" w:eastAsia="宋体" w:hAnsi="Book Antiqua"/>
          <w:color w:val="000000"/>
          <w:sz w:val="24"/>
          <w:szCs w:val="24"/>
        </w:rPr>
      </w:pPr>
      <w:r>
        <w:rPr>
          <w:rFonts w:ascii="Book Antiqua" w:eastAsia="宋体" w:hAnsi="Book Antiqua"/>
          <w:color w:val="000000"/>
          <w:sz w:val="24"/>
          <w:szCs w:val="24"/>
        </w:rPr>
        <w:t>M</w:t>
      </w:r>
      <w:r w:rsidRPr="00B329D8">
        <w:rPr>
          <w:rFonts w:ascii="Book Antiqua" w:eastAsia="宋体" w:hAnsi="Book Antiqua"/>
          <w:color w:val="000000"/>
          <w:sz w:val="24"/>
          <w:szCs w:val="24"/>
        </w:rPr>
        <w:t>iR</w:t>
      </w:r>
      <w:r w:rsidR="001635B7" w:rsidRPr="00B329D8">
        <w:rPr>
          <w:rFonts w:ascii="Book Antiqua" w:eastAsia="宋体" w:hAnsi="Book Antiqua"/>
          <w:color w:val="000000"/>
          <w:sz w:val="24"/>
          <w:szCs w:val="24"/>
        </w:rPr>
        <w:t xml:space="preserve">-301a was identified as a miRNA highly enriched in the heart from late embryonic to neonatal mice. Overexpression of miR-301a in </w:t>
      </w:r>
      <w:r w:rsidR="005C22A1" w:rsidRPr="00B329D8">
        <w:rPr>
          <w:rFonts w:ascii="Book Antiqua" w:eastAsia="宋体" w:hAnsi="Book Antiqua"/>
          <w:color w:val="000000"/>
          <w:sz w:val="24"/>
          <w:szCs w:val="24"/>
        </w:rPr>
        <w:t>mouse embryonic stem</w:t>
      </w:r>
      <w:r w:rsidR="001635B7" w:rsidRPr="00B329D8">
        <w:rPr>
          <w:rFonts w:ascii="Book Antiqua" w:eastAsia="宋体" w:hAnsi="Book Antiqua"/>
          <w:color w:val="000000"/>
          <w:sz w:val="24"/>
          <w:szCs w:val="24"/>
        </w:rPr>
        <w:t xml:space="preserve"> cells significantly induced the expression of cardiac transcription factors, thereby promoting cardiomyocyte differentiation and beating cardiomyocyte clone formation. </w:t>
      </w:r>
      <w:r w:rsidRPr="00AD72F9">
        <w:rPr>
          <w:rFonts w:ascii="Book Antiqua" w:eastAsia="宋体" w:hAnsi="Book Antiqua"/>
          <w:i/>
          <w:color w:val="000000"/>
          <w:sz w:val="24"/>
          <w:szCs w:val="24"/>
        </w:rPr>
        <w:t>PTEN</w:t>
      </w:r>
      <w:r w:rsidRPr="00B329D8">
        <w:rPr>
          <w:rFonts w:ascii="Book Antiqua" w:eastAsia="宋体" w:hAnsi="Book Antiqua"/>
          <w:color w:val="000000"/>
          <w:sz w:val="24"/>
          <w:szCs w:val="24"/>
        </w:rPr>
        <w:t xml:space="preserve"> </w:t>
      </w:r>
      <w:r w:rsidR="001635B7" w:rsidRPr="00B329D8">
        <w:rPr>
          <w:rFonts w:ascii="Book Antiqua" w:eastAsia="宋体" w:hAnsi="Book Antiqua"/>
          <w:color w:val="000000"/>
          <w:sz w:val="24"/>
          <w:szCs w:val="24"/>
        </w:rPr>
        <w:t xml:space="preserve">was demonstrated to be a target gene of miR-301a in </w:t>
      </w:r>
      <w:r w:rsidR="001635B7" w:rsidRPr="00B329D8">
        <w:rPr>
          <w:rFonts w:ascii="Book Antiqua" w:eastAsia="宋体" w:hAnsi="Book Antiqua"/>
          <w:color w:val="000000"/>
          <w:sz w:val="24"/>
          <w:szCs w:val="24"/>
        </w:rPr>
        <w:lastRenderedPageBreak/>
        <w:t xml:space="preserve">cardiomyocytes. </w:t>
      </w:r>
      <w:r w:rsidRPr="00B329D8">
        <w:rPr>
          <w:rFonts w:ascii="Book Antiqua" w:eastAsia="宋体" w:hAnsi="Book Antiqua"/>
          <w:color w:val="000000"/>
          <w:sz w:val="24"/>
          <w:szCs w:val="24"/>
        </w:rPr>
        <w:t>P</w:t>
      </w:r>
      <w:r>
        <w:rPr>
          <w:rFonts w:ascii="Book Antiqua" w:eastAsia="宋体" w:hAnsi="Book Antiqua"/>
          <w:color w:val="000000"/>
          <w:sz w:val="24"/>
          <w:szCs w:val="24"/>
        </w:rPr>
        <w:t>TEN-</w:t>
      </w:r>
      <w:r w:rsidR="00152DB5" w:rsidRPr="00B329D8">
        <w:rPr>
          <w:rFonts w:ascii="Book Antiqua" w:eastAsia="宋体" w:hAnsi="Book Antiqua"/>
          <w:color w:val="000000"/>
          <w:sz w:val="24"/>
          <w:szCs w:val="24"/>
        </w:rPr>
        <w:t>regulated AKT-mTOR-Stat3 signaling</w:t>
      </w:r>
      <w:r>
        <w:rPr>
          <w:rFonts w:ascii="Book Antiqua" w:eastAsia="宋体" w:hAnsi="Book Antiqua"/>
          <w:color w:val="000000"/>
          <w:sz w:val="24"/>
          <w:szCs w:val="24"/>
        </w:rPr>
        <w:t xml:space="preserve"> </w:t>
      </w:r>
      <w:r w:rsidR="00152DB5" w:rsidRPr="00B329D8">
        <w:rPr>
          <w:rFonts w:ascii="Book Antiqua" w:eastAsia="宋体" w:hAnsi="Book Antiqua"/>
          <w:color w:val="000000"/>
          <w:sz w:val="24"/>
          <w:szCs w:val="24"/>
        </w:rPr>
        <w:t xml:space="preserve">was involved in regulation of </w:t>
      </w:r>
      <w:r w:rsidR="001635B7" w:rsidRPr="00B329D8">
        <w:rPr>
          <w:rFonts w:ascii="Book Antiqua" w:eastAsia="宋体" w:hAnsi="Book Antiqua"/>
          <w:color w:val="000000"/>
          <w:sz w:val="24"/>
          <w:szCs w:val="24"/>
        </w:rPr>
        <w:t>miR-301a-</w:t>
      </w:r>
      <w:r w:rsidR="00152DB5" w:rsidRPr="00B329D8">
        <w:rPr>
          <w:rFonts w:ascii="Book Antiqua" w:eastAsia="宋体" w:hAnsi="Book Antiqua"/>
          <w:color w:val="000000"/>
          <w:sz w:val="24"/>
          <w:szCs w:val="24"/>
        </w:rPr>
        <w:t>induced cardiomyocyte differentiation</w:t>
      </w:r>
      <w:r w:rsidR="001635B7" w:rsidRPr="00B329D8">
        <w:rPr>
          <w:rFonts w:ascii="Book Antiqua" w:eastAsia="宋体" w:hAnsi="Book Antiqua"/>
          <w:color w:val="000000"/>
          <w:sz w:val="24"/>
          <w:szCs w:val="24"/>
        </w:rPr>
        <w:t>.</w:t>
      </w:r>
    </w:p>
    <w:p w:rsidR="00AC28AB" w:rsidRPr="00DE23E0" w:rsidRDefault="00AC28AB" w:rsidP="00B329D8">
      <w:pPr>
        <w:spacing w:after="0" w:line="360" w:lineRule="auto"/>
        <w:jc w:val="both"/>
        <w:rPr>
          <w:rFonts w:ascii="Book Antiqua" w:hAnsi="Book Antiqua"/>
          <w:b/>
          <w:i/>
          <w:color w:val="000000"/>
          <w:sz w:val="24"/>
          <w:szCs w:val="24"/>
        </w:rPr>
      </w:pPr>
    </w:p>
    <w:p w:rsidR="00422E7A" w:rsidRPr="00B329D8" w:rsidRDefault="00422E7A" w:rsidP="00B329D8">
      <w:pPr>
        <w:spacing w:after="0" w:line="360" w:lineRule="auto"/>
        <w:jc w:val="both"/>
        <w:rPr>
          <w:rFonts w:ascii="Book Antiqua" w:hAnsi="Book Antiqua"/>
          <w:b/>
          <w:i/>
          <w:color w:val="000000"/>
          <w:sz w:val="24"/>
          <w:szCs w:val="24"/>
        </w:rPr>
      </w:pPr>
      <w:r w:rsidRPr="00B329D8">
        <w:rPr>
          <w:rFonts w:ascii="Book Antiqua" w:hAnsi="Book Antiqua"/>
          <w:b/>
          <w:i/>
          <w:color w:val="000000"/>
          <w:sz w:val="24"/>
          <w:szCs w:val="24"/>
        </w:rPr>
        <w:t>Research conclusions</w:t>
      </w:r>
    </w:p>
    <w:p w:rsidR="00152DB5" w:rsidRPr="00B329D8" w:rsidRDefault="008343FB" w:rsidP="00B329D8">
      <w:pPr>
        <w:spacing w:after="0" w:line="360" w:lineRule="auto"/>
        <w:jc w:val="both"/>
        <w:rPr>
          <w:rFonts w:ascii="Book Antiqua" w:eastAsia="宋体" w:hAnsi="Book Antiqua"/>
          <w:color w:val="000000"/>
          <w:sz w:val="24"/>
          <w:szCs w:val="24"/>
        </w:rPr>
      </w:pPr>
      <w:r>
        <w:rPr>
          <w:rFonts w:ascii="Book Antiqua" w:eastAsia="宋体" w:hAnsi="Book Antiqua"/>
          <w:color w:val="000000"/>
          <w:sz w:val="24"/>
          <w:szCs w:val="24"/>
        </w:rPr>
        <w:t>M</w:t>
      </w:r>
      <w:r w:rsidRPr="00B329D8">
        <w:rPr>
          <w:rFonts w:ascii="Book Antiqua" w:eastAsia="宋体" w:hAnsi="Book Antiqua"/>
          <w:color w:val="000000"/>
          <w:sz w:val="24"/>
          <w:szCs w:val="24"/>
        </w:rPr>
        <w:t>i</w:t>
      </w:r>
      <w:r>
        <w:rPr>
          <w:rFonts w:ascii="Book Antiqua" w:eastAsia="宋体" w:hAnsi="Book Antiqua"/>
          <w:color w:val="000000"/>
          <w:sz w:val="24"/>
          <w:szCs w:val="24"/>
        </w:rPr>
        <w:t>R</w:t>
      </w:r>
      <w:r w:rsidR="00152DB5" w:rsidRPr="00B329D8">
        <w:rPr>
          <w:rFonts w:ascii="Book Antiqua" w:eastAsia="宋体" w:hAnsi="Book Antiqua"/>
          <w:color w:val="000000"/>
          <w:sz w:val="24"/>
          <w:szCs w:val="24"/>
        </w:rPr>
        <w:t>-301a is capable of promoting embryonic stem cell differentiation to cardiomyocytes. As such, miR-301a has potential as a novel target gene to induce cardiomyocyte differentiation.</w:t>
      </w:r>
    </w:p>
    <w:p w:rsidR="00152DB5" w:rsidRPr="00B329D8" w:rsidRDefault="00152DB5" w:rsidP="00B329D8">
      <w:pPr>
        <w:spacing w:after="0" w:line="360" w:lineRule="auto"/>
        <w:jc w:val="both"/>
        <w:rPr>
          <w:rFonts w:ascii="Book Antiqua" w:hAnsi="Book Antiqua"/>
          <w:b/>
          <w:i/>
          <w:color w:val="000000"/>
          <w:sz w:val="24"/>
          <w:szCs w:val="24"/>
        </w:rPr>
      </w:pPr>
    </w:p>
    <w:p w:rsidR="00422E7A" w:rsidRPr="00B329D8" w:rsidRDefault="00422E7A" w:rsidP="00B329D8">
      <w:pPr>
        <w:spacing w:after="0" w:line="360" w:lineRule="auto"/>
        <w:jc w:val="both"/>
        <w:rPr>
          <w:rFonts w:ascii="Book Antiqua" w:hAnsi="Book Antiqua"/>
          <w:b/>
          <w:i/>
          <w:color w:val="000000"/>
          <w:sz w:val="24"/>
          <w:szCs w:val="24"/>
        </w:rPr>
      </w:pPr>
      <w:r w:rsidRPr="00B329D8">
        <w:rPr>
          <w:rFonts w:ascii="Book Antiqua" w:hAnsi="Book Antiqua"/>
          <w:b/>
          <w:i/>
          <w:color w:val="000000"/>
          <w:sz w:val="24"/>
          <w:szCs w:val="24"/>
        </w:rPr>
        <w:t>Research perspectives</w:t>
      </w:r>
    </w:p>
    <w:bookmarkEnd w:id="38"/>
    <w:p w:rsidR="00422E7A" w:rsidRPr="00B329D8" w:rsidRDefault="00072D4A" w:rsidP="00B329D8">
      <w:pPr>
        <w:adjustRightInd/>
        <w:snapToGrid/>
        <w:spacing w:after="0" w:line="360" w:lineRule="auto"/>
        <w:jc w:val="both"/>
        <w:rPr>
          <w:rFonts w:ascii="Book Antiqua" w:eastAsia="宋体" w:hAnsi="Book Antiqua"/>
          <w:color w:val="000000"/>
          <w:sz w:val="24"/>
          <w:szCs w:val="24"/>
        </w:rPr>
      </w:pPr>
      <w:r w:rsidRPr="00B329D8">
        <w:rPr>
          <w:rFonts w:ascii="Book Antiqua" w:eastAsia="宋体" w:hAnsi="Book Antiqua"/>
          <w:color w:val="000000"/>
          <w:sz w:val="24"/>
          <w:szCs w:val="24"/>
        </w:rPr>
        <w:t>These findings will be beneficial in development of an approach with high efficiency to induce stem cell differentiation to cardiomyocytes</w:t>
      </w:r>
      <w:r w:rsidR="005C22A1" w:rsidRPr="00B329D8">
        <w:rPr>
          <w:rFonts w:ascii="Book Antiqua" w:eastAsia="宋体" w:hAnsi="Book Antiqua"/>
          <w:color w:val="000000"/>
          <w:sz w:val="24"/>
          <w:szCs w:val="24"/>
        </w:rPr>
        <w:t>,</w:t>
      </w:r>
      <w:r w:rsidRPr="00B329D8">
        <w:rPr>
          <w:rFonts w:ascii="Book Antiqua" w:eastAsia="宋体" w:hAnsi="Book Antiqua"/>
          <w:color w:val="000000"/>
          <w:sz w:val="24"/>
          <w:szCs w:val="24"/>
        </w:rPr>
        <w:t xml:space="preserve"> and strengthen the potential of cell therapeutics to treat heart failure caused by myocardial infarction.</w:t>
      </w:r>
    </w:p>
    <w:p w:rsidR="00702F43" w:rsidRPr="00B329D8" w:rsidRDefault="00702F43" w:rsidP="00B329D8">
      <w:pPr>
        <w:widowControl w:val="0"/>
        <w:autoSpaceDE w:val="0"/>
        <w:autoSpaceDN w:val="0"/>
        <w:spacing w:after="0" w:line="360" w:lineRule="auto"/>
        <w:jc w:val="both"/>
        <w:rPr>
          <w:rFonts w:ascii="Book Antiqua" w:eastAsia="宋体" w:hAnsi="Book Antiqua"/>
          <w:b/>
          <w:color w:val="000000"/>
          <w:sz w:val="24"/>
          <w:szCs w:val="24"/>
        </w:rPr>
      </w:pPr>
    </w:p>
    <w:p w:rsidR="00854303" w:rsidRPr="00B329D8" w:rsidRDefault="00854303" w:rsidP="00B329D8">
      <w:pPr>
        <w:tabs>
          <w:tab w:val="left" w:pos="540"/>
        </w:tabs>
        <w:spacing w:after="0" w:line="360" w:lineRule="auto"/>
        <w:jc w:val="both"/>
        <w:rPr>
          <w:rFonts w:ascii="Book Antiqua" w:hAnsi="Book Antiqua"/>
          <w:b/>
          <w:caps/>
          <w:color w:val="000000"/>
          <w:sz w:val="24"/>
          <w:szCs w:val="24"/>
        </w:rPr>
      </w:pPr>
      <w:r w:rsidRPr="00B329D8">
        <w:rPr>
          <w:rFonts w:ascii="Book Antiqua" w:hAnsi="Book Antiqua"/>
          <w:b/>
          <w:caps/>
          <w:color w:val="000000"/>
          <w:sz w:val="24"/>
          <w:szCs w:val="24"/>
        </w:rPr>
        <w:t>References</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1 </w:t>
      </w:r>
      <w:r w:rsidRPr="00B329D8">
        <w:rPr>
          <w:rFonts w:ascii="Book Antiqua" w:hAnsi="Book Antiqua"/>
          <w:b/>
          <w:sz w:val="24"/>
          <w:szCs w:val="24"/>
        </w:rPr>
        <w:t>Joseph P</w:t>
      </w:r>
      <w:r w:rsidRPr="00B329D8">
        <w:rPr>
          <w:rFonts w:ascii="Book Antiqua" w:hAnsi="Book Antiqua"/>
          <w:sz w:val="24"/>
          <w:szCs w:val="24"/>
        </w:rPr>
        <w:t xml:space="preserve">, Leong D, McKee M, </w:t>
      </w:r>
      <w:proofErr w:type="spellStart"/>
      <w:r w:rsidRPr="00B329D8">
        <w:rPr>
          <w:rFonts w:ascii="Book Antiqua" w:hAnsi="Book Antiqua"/>
          <w:sz w:val="24"/>
          <w:szCs w:val="24"/>
        </w:rPr>
        <w:t>Anand</w:t>
      </w:r>
      <w:proofErr w:type="spellEnd"/>
      <w:r w:rsidRPr="00B329D8">
        <w:rPr>
          <w:rFonts w:ascii="Book Antiqua" w:hAnsi="Book Antiqua"/>
          <w:sz w:val="24"/>
          <w:szCs w:val="24"/>
        </w:rPr>
        <w:t xml:space="preserve"> SS, </w:t>
      </w:r>
      <w:proofErr w:type="spellStart"/>
      <w:r w:rsidRPr="00B329D8">
        <w:rPr>
          <w:rFonts w:ascii="Book Antiqua" w:hAnsi="Book Antiqua"/>
          <w:sz w:val="24"/>
          <w:szCs w:val="24"/>
        </w:rPr>
        <w:t>Schwalm</w:t>
      </w:r>
      <w:proofErr w:type="spellEnd"/>
      <w:r w:rsidRPr="00B329D8">
        <w:rPr>
          <w:rFonts w:ascii="Book Antiqua" w:hAnsi="Book Antiqua"/>
          <w:sz w:val="24"/>
          <w:szCs w:val="24"/>
        </w:rPr>
        <w:t xml:space="preserve"> JD, </w:t>
      </w:r>
      <w:proofErr w:type="spellStart"/>
      <w:r w:rsidRPr="00B329D8">
        <w:rPr>
          <w:rFonts w:ascii="Book Antiqua" w:hAnsi="Book Antiqua"/>
          <w:sz w:val="24"/>
          <w:szCs w:val="24"/>
        </w:rPr>
        <w:t>Teo</w:t>
      </w:r>
      <w:proofErr w:type="spellEnd"/>
      <w:r w:rsidRPr="00B329D8">
        <w:rPr>
          <w:rFonts w:ascii="Book Antiqua" w:hAnsi="Book Antiqua"/>
          <w:sz w:val="24"/>
          <w:szCs w:val="24"/>
        </w:rPr>
        <w:t xml:space="preserve"> K, </w:t>
      </w:r>
      <w:proofErr w:type="spellStart"/>
      <w:r w:rsidRPr="00B329D8">
        <w:rPr>
          <w:rFonts w:ascii="Book Antiqua" w:hAnsi="Book Antiqua"/>
          <w:sz w:val="24"/>
          <w:szCs w:val="24"/>
        </w:rPr>
        <w:t>Mente</w:t>
      </w:r>
      <w:proofErr w:type="spellEnd"/>
      <w:r w:rsidRPr="00B329D8">
        <w:rPr>
          <w:rFonts w:ascii="Book Antiqua" w:hAnsi="Book Antiqua"/>
          <w:sz w:val="24"/>
          <w:szCs w:val="24"/>
        </w:rPr>
        <w:t xml:space="preserve"> A, Yusuf S. Reducing the Global Burden of Cardiovascular Disease, Part 1: The Epidemiology and Risk Factors. </w:t>
      </w:r>
      <w:proofErr w:type="spellStart"/>
      <w:r w:rsidRPr="00B329D8">
        <w:rPr>
          <w:rFonts w:ascii="Book Antiqua" w:hAnsi="Book Antiqua"/>
          <w:i/>
          <w:sz w:val="24"/>
          <w:szCs w:val="24"/>
        </w:rPr>
        <w:t>Circ</w:t>
      </w:r>
      <w:proofErr w:type="spellEnd"/>
      <w:r w:rsidRPr="00B329D8">
        <w:rPr>
          <w:rFonts w:ascii="Book Antiqua" w:hAnsi="Book Antiqua"/>
          <w:i/>
          <w:sz w:val="24"/>
          <w:szCs w:val="24"/>
        </w:rPr>
        <w:t xml:space="preserve"> Res</w:t>
      </w:r>
      <w:r w:rsidRPr="00B329D8">
        <w:rPr>
          <w:rFonts w:ascii="Book Antiqua" w:hAnsi="Book Antiqua"/>
          <w:sz w:val="24"/>
          <w:szCs w:val="24"/>
        </w:rPr>
        <w:t xml:space="preserve"> 2017; </w:t>
      </w:r>
      <w:r w:rsidRPr="00B329D8">
        <w:rPr>
          <w:rFonts w:ascii="Book Antiqua" w:hAnsi="Book Antiqua"/>
          <w:b/>
          <w:sz w:val="24"/>
          <w:szCs w:val="24"/>
        </w:rPr>
        <w:t>121</w:t>
      </w:r>
      <w:r w:rsidRPr="00B329D8">
        <w:rPr>
          <w:rFonts w:ascii="Book Antiqua" w:hAnsi="Book Antiqua"/>
          <w:sz w:val="24"/>
          <w:szCs w:val="24"/>
        </w:rPr>
        <w:t>: 677-694 [PMID: 28860318 DOI: 10.1161/CIRCRESAHA.117.308903]</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2 </w:t>
      </w:r>
      <w:r w:rsidRPr="00B329D8">
        <w:rPr>
          <w:rFonts w:ascii="Book Antiqua" w:hAnsi="Book Antiqua"/>
          <w:b/>
          <w:sz w:val="24"/>
          <w:szCs w:val="24"/>
        </w:rPr>
        <w:t>Beltrami AP</w:t>
      </w:r>
      <w:r w:rsidRPr="00B329D8">
        <w:rPr>
          <w:rFonts w:ascii="Book Antiqua" w:hAnsi="Book Antiqua"/>
          <w:sz w:val="24"/>
          <w:szCs w:val="24"/>
        </w:rPr>
        <w:t xml:space="preserve">, </w:t>
      </w:r>
      <w:proofErr w:type="spellStart"/>
      <w:r w:rsidRPr="00B329D8">
        <w:rPr>
          <w:rFonts w:ascii="Book Antiqua" w:hAnsi="Book Antiqua"/>
          <w:sz w:val="24"/>
          <w:szCs w:val="24"/>
        </w:rPr>
        <w:t>Barlucchi</w:t>
      </w:r>
      <w:proofErr w:type="spellEnd"/>
      <w:r w:rsidRPr="00B329D8">
        <w:rPr>
          <w:rFonts w:ascii="Book Antiqua" w:hAnsi="Book Antiqua"/>
          <w:sz w:val="24"/>
          <w:szCs w:val="24"/>
        </w:rPr>
        <w:t xml:space="preserve"> L, </w:t>
      </w:r>
      <w:proofErr w:type="spellStart"/>
      <w:r w:rsidRPr="00B329D8">
        <w:rPr>
          <w:rFonts w:ascii="Book Antiqua" w:hAnsi="Book Antiqua"/>
          <w:sz w:val="24"/>
          <w:szCs w:val="24"/>
        </w:rPr>
        <w:t>Torella</w:t>
      </w:r>
      <w:proofErr w:type="spellEnd"/>
      <w:r w:rsidRPr="00B329D8">
        <w:rPr>
          <w:rFonts w:ascii="Book Antiqua" w:hAnsi="Book Antiqua"/>
          <w:sz w:val="24"/>
          <w:szCs w:val="24"/>
        </w:rPr>
        <w:t xml:space="preserve"> D, Baker M, </w:t>
      </w:r>
      <w:proofErr w:type="spellStart"/>
      <w:r w:rsidRPr="00B329D8">
        <w:rPr>
          <w:rFonts w:ascii="Book Antiqua" w:hAnsi="Book Antiqua"/>
          <w:sz w:val="24"/>
          <w:szCs w:val="24"/>
        </w:rPr>
        <w:t>Limana</w:t>
      </w:r>
      <w:proofErr w:type="spellEnd"/>
      <w:r w:rsidRPr="00B329D8">
        <w:rPr>
          <w:rFonts w:ascii="Book Antiqua" w:hAnsi="Book Antiqua"/>
          <w:sz w:val="24"/>
          <w:szCs w:val="24"/>
        </w:rPr>
        <w:t xml:space="preserve"> F, </w:t>
      </w:r>
      <w:proofErr w:type="spellStart"/>
      <w:r w:rsidRPr="00B329D8">
        <w:rPr>
          <w:rFonts w:ascii="Book Antiqua" w:hAnsi="Book Antiqua"/>
          <w:sz w:val="24"/>
          <w:szCs w:val="24"/>
        </w:rPr>
        <w:t>Chimenti</w:t>
      </w:r>
      <w:proofErr w:type="spellEnd"/>
      <w:r w:rsidRPr="00B329D8">
        <w:rPr>
          <w:rFonts w:ascii="Book Antiqua" w:hAnsi="Book Antiqua"/>
          <w:sz w:val="24"/>
          <w:szCs w:val="24"/>
        </w:rPr>
        <w:t xml:space="preserve"> S, </w:t>
      </w:r>
      <w:proofErr w:type="spellStart"/>
      <w:r w:rsidRPr="00B329D8">
        <w:rPr>
          <w:rFonts w:ascii="Book Antiqua" w:hAnsi="Book Antiqua"/>
          <w:sz w:val="24"/>
          <w:szCs w:val="24"/>
        </w:rPr>
        <w:t>Kasahara</w:t>
      </w:r>
      <w:proofErr w:type="spellEnd"/>
      <w:r w:rsidRPr="00B329D8">
        <w:rPr>
          <w:rFonts w:ascii="Book Antiqua" w:hAnsi="Book Antiqua"/>
          <w:sz w:val="24"/>
          <w:szCs w:val="24"/>
        </w:rPr>
        <w:t xml:space="preserve"> H, Rota M, </w:t>
      </w:r>
      <w:proofErr w:type="spellStart"/>
      <w:r w:rsidRPr="00B329D8">
        <w:rPr>
          <w:rFonts w:ascii="Book Antiqua" w:hAnsi="Book Antiqua"/>
          <w:sz w:val="24"/>
          <w:szCs w:val="24"/>
        </w:rPr>
        <w:t>Musso</w:t>
      </w:r>
      <w:proofErr w:type="spellEnd"/>
      <w:r w:rsidRPr="00B329D8">
        <w:rPr>
          <w:rFonts w:ascii="Book Antiqua" w:hAnsi="Book Antiqua"/>
          <w:sz w:val="24"/>
          <w:szCs w:val="24"/>
        </w:rPr>
        <w:t xml:space="preserve"> E, </w:t>
      </w:r>
      <w:proofErr w:type="spellStart"/>
      <w:r w:rsidRPr="00B329D8">
        <w:rPr>
          <w:rFonts w:ascii="Book Antiqua" w:hAnsi="Book Antiqua"/>
          <w:sz w:val="24"/>
          <w:szCs w:val="24"/>
        </w:rPr>
        <w:t>Urbanek</w:t>
      </w:r>
      <w:proofErr w:type="spellEnd"/>
      <w:r w:rsidRPr="00B329D8">
        <w:rPr>
          <w:rFonts w:ascii="Book Antiqua" w:hAnsi="Book Antiqua"/>
          <w:sz w:val="24"/>
          <w:szCs w:val="24"/>
        </w:rPr>
        <w:t xml:space="preserve"> K, </w:t>
      </w:r>
      <w:proofErr w:type="spellStart"/>
      <w:r w:rsidRPr="00B329D8">
        <w:rPr>
          <w:rFonts w:ascii="Book Antiqua" w:hAnsi="Book Antiqua"/>
          <w:sz w:val="24"/>
          <w:szCs w:val="24"/>
        </w:rPr>
        <w:t>Leri</w:t>
      </w:r>
      <w:proofErr w:type="spellEnd"/>
      <w:r w:rsidRPr="00B329D8">
        <w:rPr>
          <w:rFonts w:ascii="Book Antiqua" w:hAnsi="Book Antiqua"/>
          <w:sz w:val="24"/>
          <w:szCs w:val="24"/>
        </w:rPr>
        <w:t xml:space="preserve"> A, </w:t>
      </w:r>
      <w:proofErr w:type="spellStart"/>
      <w:r w:rsidRPr="00B329D8">
        <w:rPr>
          <w:rFonts w:ascii="Book Antiqua" w:hAnsi="Book Antiqua"/>
          <w:sz w:val="24"/>
          <w:szCs w:val="24"/>
        </w:rPr>
        <w:t>Kajstura</w:t>
      </w:r>
      <w:proofErr w:type="spellEnd"/>
      <w:r w:rsidRPr="00B329D8">
        <w:rPr>
          <w:rFonts w:ascii="Book Antiqua" w:hAnsi="Book Antiqua"/>
          <w:sz w:val="24"/>
          <w:szCs w:val="24"/>
        </w:rPr>
        <w:t xml:space="preserve"> J, Nadal-</w:t>
      </w:r>
      <w:proofErr w:type="spellStart"/>
      <w:r w:rsidRPr="00B329D8">
        <w:rPr>
          <w:rFonts w:ascii="Book Antiqua" w:hAnsi="Book Antiqua"/>
          <w:sz w:val="24"/>
          <w:szCs w:val="24"/>
        </w:rPr>
        <w:t>Ginard</w:t>
      </w:r>
      <w:proofErr w:type="spellEnd"/>
      <w:r w:rsidRPr="00B329D8">
        <w:rPr>
          <w:rFonts w:ascii="Book Antiqua" w:hAnsi="Book Antiqua"/>
          <w:sz w:val="24"/>
          <w:szCs w:val="24"/>
        </w:rPr>
        <w:t xml:space="preserve"> B, </w:t>
      </w:r>
      <w:proofErr w:type="spellStart"/>
      <w:r w:rsidRPr="00B329D8">
        <w:rPr>
          <w:rFonts w:ascii="Book Antiqua" w:hAnsi="Book Antiqua"/>
          <w:sz w:val="24"/>
          <w:szCs w:val="24"/>
        </w:rPr>
        <w:t>Anversa</w:t>
      </w:r>
      <w:proofErr w:type="spellEnd"/>
      <w:r w:rsidRPr="00B329D8">
        <w:rPr>
          <w:rFonts w:ascii="Book Antiqua" w:hAnsi="Book Antiqua"/>
          <w:sz w:val="24"/>
          <w:szCs w:val="24"/>
        </w:rPr>
        <w:t xml:space="preserve"> P. Adult cardiac stem cells are multipotent and support myocardial regeneration. </w:t>
      </w:r>
      <w:r w:rsidRPr="00B329D8">
        <w:rPr>
          <w:rFonts w:ascii="Book Antiqua" w:hAnsi="Book Antiqua"/>
          <w:i/>
          <w:sz w:val="24"/>
          <w:szCs w:val="24"/>
        </w:rPr>
        <w:t>Cell</w:t>
      </w:r>
      <w:r w:rsidRPr="00B329D8">
        <w:rPr>
          <w:rFonts w:ascii="Book Antiqua" w:hAnsi="Book Antiqua"/>
          <w:sz w:val="24"/>
          <w:szCs w:val="24"/>
        </w:rPr>
        <w:t xml:space="preserve"> 2003; </w:t>
      </w:r>
      <w:r w:rsidRPr="00B329D8">
        <w:rPr>
          <w:rFonts w:ascii="Book Antiqua" w:hAnsi="Book Antiqua"/>
          <w:b/>
          <w:sz w:val="24"/>
          <w:szCs w:val="24"/>
        </w:rPr>
        <w:t>114</w:t>
      </w:r>
      <w:r w:rsidRPr="00B329D8">
        <w:rPr>
          <w:rFonts w:ascii="Book Antiqua" w:hAnsi="Book Antiqua"/>
          <w:sz w:val="24"/>
          <w:szCs w:val="24"/>
        </w:rPr>
        <w:t>: 763-776 [PMID: 14505575 DOI: 10.1016/s0092-8674(03)00687-1]</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3 </w:t>
      </w:r>
      <w:r w:rsidRPr="00B329D8">
        <w:rPr>
          <w:rFonts w:ascii="Book Antiqua" w:hAnsi="Book Antiqua"/>
          <w:b/>
          <w:sz w:val="24"/>
          <w:szCs w:val="24"/>
        </w:rPr>
        <w:t>Li F</w:t>
      </w:r>
      <w:r w:rsidRPr="00B329D8">
        <w:rPr>
          <w:rFonts w:ascii="Book Antiqua" w:hAnsi="Book Antiqua"/>
          <w:sz w:val="24"/>
          <w:szCs w:val="24"/>
        </w:rPr>
        <w:t xml:space="preserve">, Wang X, </w:t>
      </w:r>
      <w:proofErr w:type="spellStart"/>
      <w:r w:rsidRPr="00B329D8">
        <w:rPr>
          <w:rFonts w:ascii="Book Antiqua" w:hAnsi="Book Antiqua"/>
          <w:sz w:val="24"/>
          <w:szCs w:val="24"/>
        </w:rPr>
        <w:t>Capasso</w:t>
      </w:r>
      <w:proofErr w:type="spellEnd"/>
      <w:r w:rsidRPr="00B329D8">
        <w:rPr>
          <w:rFonts w:ascii="Book Antiqua" w:hAnsi="Book Antiqua"/>
          <w:sz w:val="24"/>
          <w:szCs w:val="24"/>
        </w:rPr>
        <w:t xml:space="preserve"> JM, </w:t>
      </w:r>
      <w:proofErr w:type="spellStart"/>
      <w:r w:rsidRPr="00B329D8">
        <w:rPr>
          <w:rFonts w:ascii="Book Antiqua" w:hAnsi="Book Antiqua"/>
          <w:sz w:val="24"/>
          <w:szCs w:val="24"/>
        </w:rPr>
        <w:t>Gerdes</w:t>
      </w:r>
      <w:proofErr w:type="spellEnd"/>
      <w:r w:rsidRPr="00B329D8">
        <w:rPr>
          <w:rFonts w:ascii="Book Antiqua" w:hAnsi="Book Antiqua"/>
          <w:sz w:val="24"/>
          <w:szCs w:val="24"/>
        </w:rPr>
        <w:t xml:space="preserve"> AM. </w:t>
      </w:r>
      <w:proofErr w:type="gramStart"/>
      <w:r w:rsidRPr="00B329D8">
        <w:rPr>
          <w:rFonts w:ascii="Book Antiqua" w:hAnsi="Book Antiqua"/>
          <w:sz w:val="24"/>
          <w:szCs w:val="24"/>
        </w:rPr>
        <w:t>Rapid transition of cardiac myocytes from hyperplasia to hypertrophy during postnatal development.</w:t>
      </w:r>
      <w:proofErr w:type="gramEnd"/>
      <w:r w:rsidRPr="00B329D8">
        <w:rPr>
          <w:rFonts w:ascii="Book Antiqua" w:hAnsi="Book Antiqua"/>
          <w:sz w:val="24"/>
          <w:szCs w:val="24"/>
        </w:rPr>
        <w:t xml:space="preserve"> </w:t>
      </w:r>
      <w:r w:rsidRPr="00B329D8">
        <w:rPr>
          <w:rFonts w:ascii="Book Antiqua" w:hAnsi="Book Antiqua"/>
          <w:i/>
          <w:sz w:val="24"/>
          <w:szCs w:val="24"/>
        </w:rPr>
        <w:t xml:space="preserve">J </w:t>
      </w:r>
      <w:proofErr w:type="spellStart"/>
      <w:r w:rsidRPr="00B329D8">
        <w:rPr>
          <w:rFonts w:ascii="Book Antiqua" w:hAnsi="Book Antiqua"/>
          <w:i/>
          <w:sz w:val="24"/>
          <w:szCs w:val="24"/>
        </w:rPr>
        <w:t>Mol</w:t>
      </w:r>
      <w:proofErr w:type="spellEnd"/>
      <w:r w:rsidRPr="00B329D8">
        <w:rPr>
          <w:rFonts w:ascii="Book Antiqua" w:hAnsi="Book Antiqua"/>
          <w:i/>
          <w:sz w:val="24"/>
          <w:szCs w:val="24"/>
        </w:rPr>
        <w:t xml:space="preserve"> Cell </w:t>
      </w:r>
      <w:proofErr w:type="spellStart"/>
      <w:r w:rsidRPr="00B329D8">
        <w:rPr>
          <w:rFonts w:ascii="Book Antiqua" w:hAnsi="Book Antiqua"/>
          <w:i/>
          <w:sz w:val="24"/>
          <w:szCs w:val="24"/>
        </w:rPr>
        <w:t>Cardiol</w:t>
      </w:r>
      <w:proofErr w:type="spellEnd"/>
      <w:r w:rsidRPr="00B329D8">
        <w:rPr>
          <w:rFonts w:ascii="Book Antiqua" w:hAnsi="Book Antiqua"/>
          <w:sz w:val="24"/>
          <w:szCs w:val="24"/>
        </w:rPr>
        <w:t xml:space="preserve"> 1996; </w:t>
      </w:r>
      <w:r w:rsidRPr="00B329D8">
        <w:rPr>
          <w:rFonts w:ascii="Book Antiqua" w:hAnsi="Book Antiqua"/>
          <w:b/>
          <w:sz w:val="24"/>
          <w:szCs w:val="24"/>
        </w:rPr>
        <w:t>28</w:t>
      </w:r>
      <w:r w:rsidRPr="00B329D8">
        <w:rPr>
          <w:rFonts w:ascii="Book Antiqua" w:hAnsi="Book Antiqua"/>
          <w:sz w:val="24"/>
          <w:szCs w:val="24"/>
        </w:rPr>
        <w:t>: 1737-1746 [PMID: 8877783 DOI: 10.1006/jmcc.1996.0163]</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4 </w:t>
      </w:r>
      <w:r w:rsidRPr="00B329D8">
        <w:rPr>
          <w:rFonts w:ascii="Book Antiqua" w:hAnsi="Book Antiqua"/>
          <w:b/>
          <w:sz w:val="24"/>
          <w:szCs w:val="24"/>
        </w:rPr>
        <w:t>Wang WE</w:t>
      </w:r>
      <w:r w:rsidRPr="00B329D8">
        <w:rPr>
          <w:rFonts w:ascii="Book Antiqua" w:hAnsi="Book Antiqua"/>
          <w:sz w:val="24"/>
          <w:szCs w:val="24"/>
        </w:rPr>
        <w:t xml:space="preserve">, Li L, Xia X, Fu W, Liao Q, Lan C, Yang D, Chen H, Yue R, Zeng C, Zhou L, Zhou B, </w:t>
      </w:r>
      <w:proofErr w:type="spellStart"/>
      <w:r w:rsidRPr="00B329D8">
        <w:rPr>
          <w:rFonts w:ascii="Book Antiqua" w:hAnsi="Book Antiqua"/>
          <w:sz w:val="24"/>
          <w:szCs w:val="24"/>
        </w:rPr>
        <w:t>Duan</w:t>
      </w:r>
      <w:proofErr w:type="spellEnd"/>
      <w:r w:rsidRPr="00B329D8">
        <w:rPr>
          <w:rFonts w:ascii="Book Antiqua" w:hAnsi="Book Antiqua"/>
          <w:sz w:val="24"/>
          <w:szCs w:val="24"/>
        </w:rPr>
        <w:t xml:space="preserve"> DD, Chen X, Houser SR, Zeng C. Dedifferentiation, </w:t>
      </w:r>
      <w:r w:rsidRPr="00B329D8">
        <w:rPr>
          <w:rFonts w:ascii="Book Antiqua" w:hAnsi="Book Antiqua"/>
          <w:sz w:val="24"/>
          <w:szCs w:val="24"/>
        </w:rPr>
        <w:lastRenderedPageBreak/>
        <w:t xml:space="preserve">Proliferation, and </w:t>
      </w:r>
      <w:proofErr w:type="spellStart"/>
      <w:r w:rsidRPr="00B329D8">
        <w:rPr>
          <w:rFonts w:ascii="Book Antiqua" w:hAnsi="Book Antiqua"/>
          <w:sz w:val="24"/>
          <w:szCs w:val="24"/>
        </w:rPr>
        <w:t>Redifferentiation</w:t>
      </w:r>
      <w:proofErr w:type="spellEnd"/>
      <w:r w:rsidRPr="00B329D8">
        <w:rPr>
          <w:rFonts w:ascii="Book Antiqua" w:hAnsi="Book Antiqua"/>
          <w:sz w:val="24"/>
          <w:szCs w:val="24"/>
        </w:rPr>
        <w:t xml:space="preserve"> of Adult Mammalian Cardiomyocytes After Ischemic Injury. </w:t>
      </w:r>
      <w:r w:rsidRPr="00B329D8">
        <w:rPr>
          <w:rFonts w:ascii="Book Antiqua" w:hAnsi="Book Antiqua"/>
          <w:i/>
          <w:sz w:val="24"/>
          <w:szCs w:val="24"/>
        </w:rPr>
        <w:t>Circulation</w:t>
      </w:r>
      <w:r w:rsidRPr="00B329D8">
        <w:rPr>
          <w:rFonts w:ascii="Book Antiqua" w:hAnsi="Book Antiqua"/>
          <w:sz w:val="24"/>
          <w:szCs w:val="24"/>
        </w:rPr>
        <w:t xml:space="preserve"> 2017; </w:t>
      </w:r>
      <w:r w:rsidRPr="00B329D8">
        <w:rPr>
          <w:rFonts w:ascii="Book Antiqua" w:hAnsi="Book Antiqua"/>
          <w:b/>
          <w:sz w:val="24"/>
          <w:szCs w:val="24"/>
        </w:rPr>
        <w:t>136</w:t>
      </w:r>
      <w:r w:rsidRPr="00B329D8">
        <w:rPr>
          <w:rFonts w:ascii="Book Antiqua" w:hAnsi="Book Antiqua"/>
          <w:sz w:val="24"/>
          <w:szCs w:val="24"/>
        </w:rPr>
        <w:t>: 834-848 [PMID: 28642276 DOI: 10.1161/CIRCULATIONAHA.116.024307]</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5 </w:t>
      </w:r>
      <w:r w:rsidRPr="00B329D8">
        <w:rPr>
          <w:rFonts w:ascii="Book Antiqua" w:hAnsi="Book Antiqua"/>
          <w:b/>
          <w:sz w:val="24"/>
          <w:szCs w:val="24"/>
        </w:rPr>
        <w:t>Liu YW</w:t>
      </w:r>
      <w:r w:rsidRPr="00B329D8">
        <w:rPr>
          <w:rFonts w:ascii="Book Antiqua" w:hAnsi="Book Antiqua"/>
          <w:sz w:val="24"/>
          <w:szCs w:val="24"/>
        </w:rPr>
        <w:t xml:space="preserve">, Chen B, Yang X, Fugate JA, </w:t>
      </w:r>
      <w:proofErr w:type="spellStart"/>
      <w:r w:rsidRPr="00B329D8">
        <w:rPr>
          <w:rFonts w:ascii="Book Antiqua" w:hAnsi="Book Antiqua"/>
          <w:sz w:val="24"/>
          <w:szCs w:val="24"/>
        </w:rPr>
        <w:t>Kalucki</w:t>
      </w:r>
      <w:proofErr w:type="spellEnd"/>
      <w:r w:rsidRPr="00B329D8">
        <w:rPr>
          <w:rFonts w:ascii="Book Antiqua" w:hAnsi="Book Antiqua"/>
          <w:sz w:val="24"/>
          <w:szCs w:val="24"/>
        </w:rPr>
        <w:t xml:space="preserve"> FA, </w:t>
      </w:r>
      <w:proofErr w:type="spellStart"/>
      <w:r w:rsidRPr="00B329D8">
        <w:rPr>
          <w:rFonts w:ascii="Book Antiqua" w:hAnsi="Book Antiqua"/>
          <w:sz w:val="24"/>
          <w:szCs w:val="24"/>
        </w:rPr>
        <w:t>Futakuchi-Tsuchida</w:t>
      </w:r>
      <w:proofErr w:type="spellEnd"/>
      <w:r w:rsidRPr="00B329D8">
        <w:rPr>
          <w:rFonts w:ascii="Book Antiqua" w:hAnsi="Book Antiqua"/>
          <w:sz w:val="24"/>
          <w:szCs w:val="24"/>
        </w:rPr>
        <w:t xml:space="preserve"> A, Couture L, Vogel KW, Astley CA, </w:t>
      </w:r>
      <w:proofErr w:type="spellStart"/>
      <w:r w:rsidRPr="00B329D8">
        <w:rPr>
          <w:rFonts w:ascii="Book Antiqua" w:hAnsi="Book Antiqua"/>
          <w:sz w:val="24"/>
          <w:szCs w:val="24"/>
        </w:rPr>
        <w:t>Baldessari</w:t>
      </w:r>
      <w:proofErr w:type="spellEnd"/>
      <w:r w:rsidRPr="00B329D8">
        <w:rPr>
          <w:rFonts w:ascii="Book Antiqua" w:hAnsi="Book Antiqua"/>
          <w:sz w:val="24"/>
          <w:szCs w:val="24"/>
        </w:rPr>
        <w:t xml:space="preserve"> A, Ogle J, Don CW, Steinberg ZL, </w:t>
      </w:r>
      <w:proofErr w:type="spellStart"/>
      <w:r w:rsidRPr="00B329D8">
        <w:rPr>
          <w:rFonts w:ascii="Book Antiqua" w:hAnsi="Book Antiqua"/>
          <w:sz w:val="24"/>
          <w:szCs w:val="24"/>
        </w:rPr>
        <w:t>Seslar</w:t>
      </w:r>
      <w:proofErr w:type="spellEnd"/>
      <w:r w:rsidRPr="00B329D8">
        <w:rPr>
          <w:rFonts w:ascii="Book Antiqua" w:hAnsi="Book Antiqua"/>
          <w:sz w:val="24"/>
          <w:szCs w:val="24"/>
        </w:rPr>
        <w:t xml:space="preserve"> SP, Tuck SA, </w:t>
      </w:r>
      <w:proofErr w:type="spellStart"/>
      <w:r w:rsidRPr="00B329D8">
        <w:rPr>
          <w:rFonts w:ascii="Book Antiqua" w:hAnsi="Book Antiqua"/>
          <w:sz w:val="24"/>
          <w:szCs w:val="24"/>
        </w:rPr>
        <w:t>Tsuchida</w:t>
      </w:r>
      <w:proofErr w:type="spellEnd"/>
      <w:r w:rsidRPr="00B329D8">
        <w:rPr>
          <w:rFonts w:ascii="Book Antiqua" w:hAnsi="Book Antiqua"/>
          <w:sz w:val="24"/>
          <w:szCs w:val="24"/>
        </w:rPr>
        <w:t xml:space="preserve"> H, </w:t>
      </w:r>
      <w:proofErr w:type="spellStart"/>
      <w:r w:rsidRPr="00B329D8">
        <w:rPr>
          <w:rFonts w:ascii="Book Antiqua" w:hAnsi="Book Antiqua"/>
          <w:sz w:val="24"/>
          <w:szCs w:val="24"/>
        </w:rPr>
        <w:t>Naumova</w:t>
      </w:r>
      <w:proofErr w:type="spellEnd"/>
      <w:r w:rsidRPr="00B329D8">
        <w:rPr>
          <w:rFonts w:ascii="Book Antiqua" w:hAnsi="Book Antiqua"/>
          <w:sz w:val="24"/>
          <w:szCs w:val="24"/>
        </w:rPr>
        <w:t xml:space="preserve"> AV, </w:t>
      </w:r>
      <w:proofErr w:type="spellStart"/>
      <w:r w:rsidRPr="00B329D8">
        <w:rPr>
          <w:rFonts w:ascii="Book Antiqua" w:hAnsi="Book Antiqua"/>
          <w:sz w:val="24"/>
          <w:szCs w:val="24"/>
        </w:rPr>
        <w:t>Dupras</w:t>
      </w:r>
      <w:proofErr w:type="spellEnd"/>
      <w:r w:rsidRPr="00B329D8">
        <w:rPr>
          <w:rFonts w:ascii="Book Antiqua" w:hAnsi="Book Antiqua"/>
          <w:sz w:val="24"/>
          <w:szCs w:val="24"/>
        </w:rPr>
        <w:t xml:space="preserve"> SK, </w:t>
      </w:r>
      <w:proofErr w:type="spellStart"/>
      <w:r w:rsidRPr="00B329D8">
        <w:rPr>
          <w:rFonts w:ascii="Book Antiqua" w:hAnsi="Book Antiqua"/>
          <w:sz w:val="24"/>
          <w:szCs w:val="24"/>
        </w:rPr>
        <w:t>Lyu</w:t>
      </w:r>
      <w:proofErr w:type="spellEnd"/>
      <w:r w:rsidRPr="00B329D8">
        <w:rPr>
          <w:rFonts w:ascii="Book Antiqua" w:hAnsi="Book Antiqua"/>
          <w:sz w:val="24"/>
          <w:szCs w:val="24"/>
        </w:rPr>
        <w:t xml:space="preserve"> MS, Lee J, Hailey DW, </w:t>
      </w:r>
      <w:proofErr w:type="spellStart"/>
      <w:r w:rsidRPr="00B329D8">
        <w:rPr>
          <w:rFonts w:ascii="Book Antiqua" w:hAnsi="Book Antiqua"/>
          <w:sz w:val="24"/>
          <w:szCs w:val="24"/>
        </w:rPr>
        <w:t>Reinecke</w:t>
      </w:r>
      <w:proofErr w:type="spellEnd"/>
      <w:r w:rsidRPr="00B329D8">
        <w:rPr>
          <w:rFonts w:ascii="Book Antiqua" w:hAnsi="Book Antiqua"/>
          <w:sz w:val="24"/>
          <w:szCs w:val="24"/>
        </w:rPr>
        <w:t xml:space="preserve"> H, </w:t>
      </w:r>
      <w:proofErr w:type="spellStart"/>
      <w:r w:rsidRPr="00B329D8">
        <w:rPr>
          <w:rFonts w:ascii="Book Antiqua" w:hAnsi="Book Antiqua"/>
          <w:sz w:val="24"/>
          <w:szCs w:val="24"/>
        </w:rPr>
        <w:t>Pabon</w:t>
      </w:r>
      <w:proofErr w:type="spellEnd"/>
      <w:r w:rsidRPr="00B329D8">
        <w:rPr>
          <w:rFonts w:ascii="Book Antiqua" w:hAnsi="Book Antiqua"/>
          <w:sz w:val="24"/>
          <w:szCs w:val="24"/>
        </w:rPr>
        <w:t xml:space="preserve"> L, Fryer BH, MacLellan WR, </w:t>
      </w:r>
      <w:proofErr w:type="spellStart"/>
      <w:r w:rsidRPr="00B329D8">
        <w:rPr>
          <w:rFonts w:ascii="Book Antiqua" w:hAnsi="Book Antiqua"/>
          <w:sz w:val="24"/>
          <w:szCs w:val="24"/>
        </w:rPr>
        <w:t>Thies</w:t>
      </w:r>
      <w:proofErr w:type="spellEnd"/>
      <w:r w:rsidRPr="00B329D8">
        <w:rPr>
          <w:rFonts w:ascii="Book Antiqua" w:hAnsi="Book Antiqua"/>
          <w:sz w:val="24"/>
          <w:szCs w:val="24"/>
        </w:rPr>
        <w:t xml:space="preserve"> RS, Murry CE. Human embryonic stem cell-derived cardiomyocytes restore function in infarcted hearts of non-human primates. </w:t>
      </w:r>
      <w:r w:rsidRPr="00B329D8">
        <w:rPr>
          <w:rFonts w:ascii="Book Antiqua" w:hAnsi="Book Antiqua"/>
          <w:i/>
          <w:sz w:val="24"/>
          <w:szCs w:val="24"/>
        </w:rPr>
        <w:t xml:space="preserve">Nat </w:t>
      </w:r>
      <w:proofErr w:type="spellStart"/>
      <w:r w:rsidRPr="00B329D8">
        <w:rPr>
          <w:rFonts w:ascii="Book Antiqua" w:hAnsi="Book Antiqua"/>
          <w:i/>
          <w:sz w:val="24"/>
          <w:szCs w:val="24"/>
        </w:rPr>
        <w:t>Biotechnol</w:t>
      </w:r>
      <w:proofErr w:type="spellEnd"/>
      <w:r w:rsidRPr="00B329D8">
        <w:rPr>
          <w:rFonts w:ascii="Book Antiqua" w:hAnsi="Book Antiqua"/>
          <w:sz w:val="24"/>
          <w:szCs w:val="24"/>
        </w:rPr>
        <w:t xml:space="preserve"> 2018; </w:t>
      </w:r>
      <w:r w:rsidRPr="00B329D8">
        <w:rPr>
          <w:rFonts w:ascii="Book Antiqua" w:hAnsi="Book Antiqua"/>
          <w:b/>
          <w:sz w:val="24"/>
          <w:szCs w:val="24"/>
        </w:rPr>
        <w:t>36</w:t>
      </w:r>
      <w:r w:rsidRPr="00B329D8">
        <w:rPr>
          <w:rFonts w:ascii="Book Antiqua" w:hAnsi="Book Antiqua"/>
          <w:sz w:val="24"/>
          <w:szCs w:val="24"/>
        </w:rPr>
        <w:t>: 597-605 [PMID: 29969440 DOI: 10.1038/nbt.4162]</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6 </w:t>
      </w:r>
      <w:proofErr w:type="spellStart"/>
      <w:r w:rsidRPr="00B329D8">
        <w:rPr>
          <w:rFonts w:ascii="Book Antiqua" w:hAnsi="Book Antiqua"/>
          <w:b/>
          <w:sz w:val="24"/>
          <w:szCs w:val="24"/>
        </w:rPr>
        <w:t>Makkar</w:t>
      </w:r>
      <w:proofErr w:type="spellEnd"/>
      <w:r w:rsidRPr="00B329D8">
        <w:rPr>
          <w:rFonts w:ascii="Book Antiqua" w:hAnsi="Book Antiqua"/>
          <w:b/>
          <w:sz w:val="24"/>
          <w:szCs w:val="24"/>
        </w:rPr>
        <w:t xml:space="preserve"> RR</w:t>
      </w:r>
      <w:r w:rsidRPr="00B329D8">
        <w:rPr>
          <w:rFonts w:ascii="Book Antiqua" w:hAnsi="Book Antiqua"/>
          <w:sz w:val="24"/>
          <w:szCs w:val="24"/>
        </w:rPr>
        <w:t xml:space="preserve">, Smith RR, Cheng K, </w:t>
      </w:r>
      <w:proofErr w:type="spellStart"/>
      <w:r w:rsidRPr="00B329D8">
        <w:rPr>
          <w:rFonts w:ascii="Book Antiqua" w:hAnsi="Book Antiqua"/>
          <w:sz w:val="24"/>
          <w:szCs w:val="24"/>
        </w:rPr>
        <w:t>Malliaras</w:t>
      </w:r>
      <w:proofErr w:type="spellEnd"/>
      <w:r w:rsidRPr="00B329D8">
        <w:rPr>
          <w:rFonts w:ascii="Book Antiqua" w:hAnsi="Book Antiqua"/>
          <w:sz w:val="24"/>
          <w:szCs w:val="24"/>
        </w:rPr>
        <w:t xml:space="preserve"> K, Thomson LE, Berman D, </w:t>
      </w:r>
      <w:proofErr w:type="spellStart"/>
      <w:r w:rsidRPr="00B329D8">
        <w:rPr>
          <w:rFonts w:ascii="Book Antiqua" w:hAnsi="Book Antiqua"/>
          <w:sz w:val="24"/>
          <w:szCs w:val="24"/>
        </w:rPr>
        <w:t>Czer</w:t>
      </w:r>
      <w:proofErr w:type="spellEnd"/>
      <w:r w:rsidRPr="00B329D8">
        <w:rPr>
          <w:rFonts w:ascii="Book Antiqua" w:hAnsi="Book Antiqua"/>
          <w:sz w:val="24"/>
          <w:szCs w:val="24"/>
        </w:rPr>
        <w:t xml:space="preserve"> LS, </w:t>
      </w:r>
      <w:proofErr w:type="spellStart"/>
      <w:r w:rsidRPr="00B329D8">
        <w:rPr>
          <w:rFonts w:ascii="Book Antiqua" w:hAnsi="Book Antiqua"/>
          <w:sz w:val="24"/>
          <w:szCs w:val="24"/>
        </w:rPr>
        <w:t>Marbán</w:t>
      </w:r>
      <w:proofErr w:type="spellEnd"/>
      <w:r w:rsidRPr="00B329D8">
        <w:rPr>
          <w:rFonts w:ascii="Book Antiqua" w:hAnsi="Book Antiqua"/>
          <w:sz w:val="24"/>
          <w:szCs w:val="24"/>
        </w:rPr>
        <w:t xml:space="preserve"> L, </w:t>
      </w:r>
      <w:proofErr w:type="spellStart"/>
      <w:r w:rsidRPr="00B329D8">
        <w:rPr>
          <w:rFonts w:ascii="Book Antiqua" w:hAnsi="Book Antiqua"/>
          <w:sz w:val="24"/>
          <w:szCs w:val="24"/>
        </w:rPr>
        <w:t>Mendizabal</w:t>
      </w:r>
      <w:proofErr w:type="spellEnd"/>
      <w:r w:rsidRPr="00B329D8">
        <w:rPr>
          <w:rFonts w:ascii="Book Antiqua" w:hAnsi="Book Antiqua"/>
          <w:sz w:val="24"/>
          <w:szCs w:val="24"/>
        </w:rPr>
        <w:t xml:space="preserve"> A, Johnston PV, Russell SD, </w:t>
      </w:r>
      <w:proofErr w:type="spellStart"/>
      <w:r w:rsidRPr="00B329D8">
        <w:rPr>
          <w:rFonts w:ascii="Book Antiqua" w:hAnsi="Book Antiqua"/>
          <w:sz w:val="24"/>
          <w:szCs w:val="24"/>
        </w:rPr>
        <w:t>Schuleri</w:t>
      </w:r>
      <w:proofErr w:type="spellEnd"/>
      <w:r w:rsidRPr="00B329D8">
        <w:rPr>
          <w:rFonts w:ascii="Book Antiqua" w:hAnsi="Book Antiqua"/>
          <w:sz w:val="24"/>
          <w:szCs w:val="24"/>
        </w:rPr>
        <w:t xml:space="preserve"> KH, </w:t>
      </w:r>
      <w:proofErr w:type="spellStart"/>
      <w:r w:rsidRPr="00B329D8">
        <w:rPr>
          <w:rFonts w:ascii="Book Antiqua" w:hAnsi="Book Antiqua"/>
          <w:sz w:val="24"/>
          <w:szCs w:val="24"/>
        </w:rPr>
        <w:t>Lardo</w:t>
      </w:r>
      <w:proofErr w:type="spellEnd"/>
      <w:r w:rsidRPr="00B329D8">
        <w:rPr>
          <w:rFonts w:ascii="Book Antiqua" w:hAnsi="Book Antiqua"/>
          <w:sz w:val="24"/>
          <w:szCs w:val="24"/>
        </w:rPr>
        <w:t xml:space="preserve"> AC, </w:t>
      </w:r>
      <w:proofErr w:type="spellStart"/>
      <w:r w:rsidRPr="00B329D8">
        <w:rPr>
          <w:rFonts w:ascii="Book Antiqua" w:hAnsi="Book Antiqua"/>
          <w:sz w:val="24"/>
          <w:szCs w:val="24"/>
        </w:rPr>
        <w:t>Gerstenblith</w:t>
      </w:r>
      <w:proofErr w:type="spellEnd"/>
      <w:r w:rsidRPr="00B329D8">
        <w:rPr>
          <w:rFonts w:ascii="Book Antiqua" w:hAnsi="Book Antiqua"/>
          <w:sz w:val="24"/>
          <w:szCs w:val="24"/>
        </w:rPr>
        <w:t xml:space="preserve"> G, </w:t>
      </w:r>
      <w:proofErr w:type="spellStart"/>
      <w:r w:rsidRPr="00B329D8">
        <w:rPr>
          <w:rFonts w:ascii="Book Antiqua" w:hAnsi="Book Antiqua"/>
          <w:sz w:val="24"/>
          <w:szCs w:val="24"/>
        </w:rPr>
        <w:t>Marbán</w:t>
      </w:r>
      <w:proofErr w:type="spellEnd"/>
      <w:r w:rsidRPr="00B329D8">
        <w:rPr>
          <w:rFonts w:ascii="Book Antiqua" w:hAnsi="Book Antiqua"/>
          <w:sz w:val="24"/>
          <w:szCs w:val="24"/>
        </w:rPr>
        <w:t xml:space="preserve"> E. Intracoronary </w:t>
      </w:r>
      <w:proofErr w:type="spellStart"/>
      <w:r w:rsidRPr="00B329D8">
        <w:rPr>
          <w:rFonts w:ascii="Book Antiqua" w:hAnsi="Book Antiqua"/>
          <w:sz w:val="24"/>
          <w:szCs w:val="24"/>
        </w:rPr>
        <w:t>cardiosphere</w:t>
      </w:r>
      <w:proofErr w:type="spellEnd"/>
      <w:r w:rsidRPr="00B329D8">
        <w:rPr>
          <w:rFonts w:ascii="Book Antiqua" w:hAnsi="Book Antiqua"/>
          <w:sz w:val="24"/>
          <w:szCs w:val="24"/>
        </w:rPr>
        <w:t xml:space="preserve">-derived cells for heart regeneration after myocardial infarction (CADUCEUS): a prospective, </w:t>
      </w:r>
      <w:proofErr w:type="spellStart"/>
      <w:r w:rsidRPr="00B329D8">
        <w:rPr>
          <w:rFonts w:ascii="Book Antiqua" w:hAnsi="Book Antiqua"/>
          <w:sz w:val="24"/>
          <w:szCs w:val="24"/>
        </w:rPr>
        <w:t>randomised</w:t>
      </w:r>
      <w:proofErr w:type="spellEnd"/>
      <w:r w:rsidRPr="00B329D8">
        <w:rPr>
          <w:rFonts w:ascii="Book Antiqua" w:hAnsi="Book Antiqua"/>
          <w:sz w:val="24"/>
          <w:szCs w:val="24"/>
        </w:rPr>
        <w:t xml:space="preserve"> phase 1 trial. </w:t>
      </w:r>
      <w:r w:rsidRPr="00B329D8">
        <w:rPr>
          <w:rFonts w:ascii="Book Antiqua" w:hAnsi="Book Antiqua"/>
          <w:i/>
          <w:sz w:val="24"/>
          <w:szCs w:val="24"/>
        </w:rPr>
        <w:t>Lancet</w:t>
      </w:r>
      <w:r w:rsidRPr="00B329D8">
        <w:rPr>
          <w:rFonts w:ascii="Book Antiqua" w:hAnsi="Book Antiqua"/>
          <w:sz w:val="24"/>
          <w:szCs w:val="24"/>
        </w:rPr>
        <w:t xml:space="preserve"> 2012; </w:t>
      </w:r>
      <w:r w:rsidRPr="00B329D8">
        <w:rPr>
          <w:rFonts w:ascii="Book Antiqua" w:hAnsi="Book Antiqua"/>
          <w:b/>
          <w:sz w:val="24"/>
          <w:szCs w:val="24"/>
        </w:rPr>
        <w:t>379</w:t>
      </w:r>
      <w:r w:rsidRPr="00B329D8">
        <w:rPr>
          <w:rFonts w:ascii="Book Antiqua" w:hAnsi="Book Antiqua"/>
          <w:sz w:val="24"/>
          <w:szCs w:val="24"/>
        </w:rPr>
        <w:t>: 895-904 [PMID: 22336189 DOI: 10.1016/S0140-6736(12)60195-0]</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7 </w:t>
      </w:r>
      <w:r w:rsidRPr="00B329D8">
        <w:rPr>
          <w:rFonts w:ascii="Book Antiqua" w:hAnsi="Book Antiqua"/>
          <w:b/>
          <w:sz w:val="24"/>
          <w:szCs w:val="24"/>
        </w:rPr>
        <w:t>Borden A</w:t>
      </w:r>
      <w:r w:rsidRPr="00B329D8">
        <w:rPr>
          <w:rFonts w:ascii="Book Antiqua" w:hAnsi="Book Antiqua"/>
          <w:sz w:val="24"/>
          <w:szCs w:val="24"/>
        </w:rPr>
        <w:t xml:space="preserve">, Kurian J, </w:t>
      </w:r>
      <w:proofErr w:type="spellStart"/>
      <w:r w:rsidRPr="00B329D8">
        <w:rPr>
          <w:rFonts w:ascii="Book Antiqua" w:hAnsi="Book Antiqua"/>
          <w:sz w:val="24"/>
          <w:szCs w:val="24"/>
        </w:rPr>
        <w:t>Nickoloff</w:t>
      </w:r>
      <w:proofErr w:type="spellEnd"/>
      <w:r w:rsidRPr="00B329D8">
        <w:rPr>
          <w:rFonts w:ascii="Book Antiqua" w:hAnsi="Book Antiqua"/>
          <w:sz w:val="24"/>
          <w:szCs w:val="24"/>
        </w:rPr>
        <w:t xml:space="preserve"> E, Yang Y, Troupes CD, </w:t>
      </w:r>
      <w:proofErr w:type="spellStart"/>
      <w:r w:rsidRPr="00B329D8">
        <w:rPr>
          <w:rFonts w:ascii="Book Antiqua" w:hAnsi="Book Antiqua"/>
          <w:sz w:val="24"/>
          <w:szCs w:val="24"/>
        </w:rPr>
        <w:t>Ibetti</w:t>
      </w:r>
      <w:proofErr w:type="spellEnd"/>
      <w:r w:rsidRPr="00B329D8">
        <w:rPr>
          <w:rFonts w:ascii="Book Antiqua" w:hAnsi="Book Antiqua"/>
          <w:sz w:val="24"/>
          <w:szCs w:val="24"/>
        </w:rPr>
        <w:t xml:space="preserve"> J, </w:t>
      </w:r>
      <w:proofErr w:type="spellStart"/>
      <w:r w:rsidRPr="00B329D8">
        <w:rPr>
          <w:rFonts w:ascii="Book Antiqua" w:hAnsi="Book Antiqua"/>
          <w:sz w:val="24"/>
          <w:szCs w:val="24"/>
        </w:rPr>
        <w:t>Lucchese</w:t>
      </w:r>
      <w:proofErr w:type="spellEnd"/>
      <w:r w:rsidRPr="00B329D8">
        <w:rPr>
          <w:rFonts w:ascii="Book Antiqua" w:hAnsi="Book Antiqua"/>
          <w:sz w:val="24"/>
          <w:szCs w:val="24"/>
        </w:rPr>
        <w:t xml:space="preserve"> AM, Gao E, </w:t>
      </w:r>
      <w:proofErr w:type="spellStart"/>
      <w:r w:rsidRPr="00B329D8">
        <w:rPr>
          <w:rFonts w:ascii="Book Antiqua" w:hAnsi="Book Antiqua"/>
          <w:sz w:val="24"/>
          <w:szCs w:val="24"/>
        </w:rPr>
        <w:t>Mohsin</w:t>
      </w:r>
      <w:proofErr w:type="spellEnd"/>
      <w:r w:rsidRPr="00B329D8">
        <w:rPr>
          <w:rFonts w:ascii="Book Antiqua" w:hAnsi="Book Antiqua"/>
          <w:sz w:val="24"/>
          <w:szCs w:val="24"/>
        </w:rPr>
        <w:t xml:space="preserve"> S, Koch WJ, Houser SR, Kishore R, Khan M. Transient Introduction of miR-294 in the Heart Promotes Cardiomyocyte Cell Cycle Reentry After Injury. </w:t>
      </w:r>
      <w:proofErr w:type="spellStart"/>
      <w:r w:rsidRPr="00B329D8">
        <w:rPr>
          <w:rFonts w:ascii="Book Antiqua" w:hAnsi="Book Antiqua"/>
          <w:i/>
          <w:sz w:val="24"/>
          <w:szCs w:val="24"/>
        </w:rPr>
        <w:t>Circ</w:t>
      </w:r>
      <w:proofErr w:type="spellEnd"/>
      <w:r w:rsidRPr="00B329D8">
        <w:rPr>
          <w:rFonts w:ascii="Book Antiqua" w:hAnsi="Book Antiqua"/>
          <w:i/>
          <w:sz w:val="24"/>
          <w:szCs w:val="24"/>
        </w:rPr>
        <w:t xml:space="preserve"> Res</w:t>
      </w:r>
      <w:r w:rsidRPr="00B329D8">
        <w:rPr>
          <w:rFonts w:ascii="Book Antiqua" w:hAnsi="Book Antiqua"/>
          <w:sz w:val="24"/>
          <w:szCs w:val="24"/>
        </w:rPr>
        <w:t xml:space="preserve"> 2019; </w:t>
      </w:r>
      <w:r w:rsidRPr="00B329D8">
        <w:rPr>
          <w:rFonts w:ascii="Book Antiqua" w:hAnsi="Book Antiqua"/>
          <w:b/>
          <w:sz w:val="24"/>
          <w:szCs w:val="24"/>
        </w:rPr>
        <w:t>125</w:t>
      </w:r>
      <w:r w:rsidRPr="00B329D8">
        <w:rPr>
          <w:rFonts w:ascii="Book Antiqua" w:hAnsi="Book Antiqua"/>
          <w:sz w:val="24"/>
          <w:szCs w:val="24"/>
        </w:rPr>
        <w:t>: 14-25 [PMID: 30964391 DOI: 10.1161/CIRCRESAHA.118.314223]</w:t>
      </w:r>
    </w:p>
    <w:p w:rsidR="00B329D8" w:rsidRPr="00B329D8" w:rsidRDefault="00B329D8" w:rsidP="00B329D8">
      <w:pPr>
        <w:spacing w:after="0" w:line="360" w:lineRule="auto"/>
        <w:jc w:val="both"/>
        <w:rPr>
          <w:rFonts w:ascii="Book Antiqua" w:hAnsi="Book Antiqua"/>
          <w:sz w:val="24"/>
          <w:szCs w:val="24"/>
        </w:rPr>
      </w:pPr>
      <w:proofErr w:type="gramStart"/>
      <w:r w:rsidRPr="00B329D8">
        <w:rPr>
          <w:rFonts w:ascii="Book Antiqua" w:hAnsi="Book Antiqua"/>
          <w:sz w:val="24"/>
          <w:szCs w:val="24"/>
        </w:rPr>
        <w:t xml:space="preserve">8 </w:t>
      </w:r>
      <w:proofErr w:type="spellStart"/>
      <w:r w:rsidRPr="00B329D8">
        <w:rPr>
          <w:rFonts w:ascii="Book Antiqua" w:hAnsi="Book Antiqua"/>
          <w:b/>
          <w:sz w:val="24"/>
          <w:szCs w:val="24"/>
        </w:rPr>
        <w:t>Menasché</w:t>
      </w:r>
      <w:proofErr w:type="spellEnd"/>
      <w:r w:rsidRPr="00B329D8">
        <w:rPr>
          <w:rFonts w:ascii="Book Antiqua" w:hAnsi="Book Antiqua"/>
          <w:b/>
          <w:sz w:val="24"/>
          <w:szCs w:val="24"/>
        </w:rPr>
        <w:t xml:space="preserve"> P</w:t>
      </w:r>
      <w:r w:rsidRPr="00B329D8">
        <w:rPr>
          <w:rFonts w:ascii="Book Antiqua" w:hAnsi="Book Antiqua"/>
          <w:sz w:val="24"/>
          <w:szCs w:val="24"/>
        </w:rPr>
        <w:t xml:space="preserve">, </w:t>
      </w:r>
      <w:proofErr w:type="spellStart"/>
      <w:r w:rsidRPr="00B329D8">
        <w:rPr>
          <w:rFonts w:ascii="Book Antiqua" w:hAnsi="Book Antiqua"/>
          <w:sz w:val="24"/>
          <w:szCs w:val="24"/>
        </w:rPr>
        <w:t>Vanneaux</w:t>
      </w:r>
      <w:proofErr w:type="spellEnd"/>
      <w:r w:rsidRPr="00B329D8">
        <w:rPr>
          <w:rFonts w:ascii="Book Antiqua" w:hAnsi="Book Antiqua"/>
          <w:sz w:val="24"/>
          <w:szCs w:val="24"/>
        </w:rPr>
        <w:t xml:space="preserve"> V. Stem cells for the treatment of heart failure.</w:t>
      </w:r>
      <w:proofErr w:type="gramEnd"/>
      <w:r w:rsidRPr="00B329D8">
        <w:rPr>
          <w:rFonts w:ascii="Book Antiqua" w:hAnsi="Book Antiqua"/>
          <w:sz w:val="24"/>
          <w:szCs w:val="24"/>
        </w:rPr>
        <w:t xml:space="preserve"> </w:t>
      </w:r>
      <w:proofErr w:type="spellStart"/>
      <w:r w:rsidRPr="00B329D8">
        <w:rPr>
          <w:rFonts w:ascii="Book Antiqua" w:hAnsi="Book Antiqua"/>
          <w:i/>
          <w:sz w:val="24"/>
          <w:szCs w:val="24"/>
        </w:rPr>
        <w:t>Curr</w:t>
      </w:r>
      <w:proofErr w:type="spellEnd"/>
      <w:r w:rsidRPr="00B329D8">
        <w:rPr>
          <w:rFonts w:ascii="Book Antiqua" w:hAnsi="Book Antiqua"/>
          <w:i/>
          <w:sz w:val="24"/>
          <w:szCs w:val="24"/>
        </w:rPr>
        <w:t xml:space="preserve"> Res </w:t>
      </w:r>
      <w:proofErr w:type="spellStart"/>
      <w:r w:rsidRPr="00B329D8">
        <w:rPr>
          <w:rFonts w:ascii="Book Antiqua" w:hAnsi="Book Antiqua"/>
          <w:i/>
          <w:sz w:val="24"/>
          <w:szCs w:val="24"/>
        </w:rPr>
        <w:t>Transl</w:t>
      </w:r>
      <w:proofErr w:type="spellEnd"/>
      <w:r w:rsidRPr="00B329D8">
        <w:rPr>
          <w:rFonts w:ascii="Book Antiqua" w:hAnsi="Book Antiqua"/>
          <w:i/>
          <w:sz w:val="24"/>
          <w:szCs w:val="24"/>
        </w:rPr>
        <w:t xml:space="preserve"> Med</w:t>
      </w:r>
      <w:r w:rsidRPr="00B329D8">
        <w:rPr>
          <w:rFonts w:ascii="Book Antiqua" w:hAnsi="Book Antiqua"/>
          <w:sz w:val="24"/>
          <w:szCs w:val="24"/>
        </w:rPr>
        <w:t xml:space="preserve"> 2016; </w:t>
      </w:r>
      <w:r w:rsidRPr="00B329D8">
        <w:rPr>
          <w:rFonts w:ascii="Book Antiqua" w:hAnsi="Book Antiqua"/>
          <w:b/>
          <w:sz w:val="24"/>
          <w:szCs w:val="24"/>
        </w:rPr>
        <w:t>64</w:t>
      </w:r>
      <w:r w:rsidRPr="00B329D8">
        <w:rPr>
          <w:rFonts w:ascii="Book Antiqua" w:hAnsi="Book Antiqua"/>
          <w:sz w:val="24"/>
          <w:szCs w:val="24"/>
        </w:rPr>
        <w:t>: 97-106 [PMID: 27316393 DOI: 10.1016/j.retram.2016.04.003]</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9 </w:t>
      </w:r>
      <w:proofErr w:type="spellStart"/>
      <w:r w:rsidRPr="00B329D8">
        <w:rPr>
          <w:rFonts w:ascii="Book Antiqua" w:hAnsi="Book Antiqua"/>
          <w:b/>
          <w:sz w:val="24"/>
          <w:szCs w:val="24"/>
        </w:rPr>
        <w:t>Menasché</w:t>
      </w:r>
      <w:proofErr w:type="spellEnd"/>
      <w:r w:rsidRPr="00B329D8">
        <w:rPr>
          <w:rFonts w:ascii="Book Antiqua" w:hAnsi="Book Antiqua"/>
          <w:b/>
          <w:sz w:val="24"/>
          <w:szCs w:val="24"/>
        </w:rPr>
        <w:t xml:space="preserve"> P</w:t>
      </w:r>
      <w:r w:rsidRPr="00B329D8">
        <w:rPr>
          <w:rFonts w:ascii="Book Antiqua" w:hAnsi="Book Antiqua"/>
          <w:sz w:val="24"/>
          <w:szCs w:val="24"/>
        </w:rPr>
        <w:t xml:space="preserve">, </w:t>
      </w:r>
      <w:proofErr w:type="spellStart"/>
      <w:r w:rsidRPr="00B329D8">
        <w:rPr>
          <w:rFonts w:ascii="Book Antiqua" w:hAnsi="Book Antiqua"/>
          <w:sz w:val="24"/>
          <w:szCs w:val="24"/>
        </w:rPr>
        <w:t>Vanneaux</w:t>
      </w:r>
      <w:proofErr w:type="spellEnd"/>
      <w:r w:rsidRPr="00B329D8">
        <w:rPr>
          <w:rFonts w:ascii="Book Antiqua" w:hAnsi="Book Antiqua"/>
          <w:sz w:val="24"/>
          <w:szCs w:val="24"/>
        </w:rPr>
        <w:t xml:space="preserve"> V, </w:t>
      </w:r>
      <w:proofErr w:type="spellStart"/>
      <w:r w:rsidRPr="00B329D8">
        <w:rPr>
          <w:rFonts w:ascii="Book Antiqua" w:hAnsi="Book Antiqua"/>
          <w:sz w:val="24"/>
          <w:szCs w:val="24"/>
        </w:rPr>
        <w:t>Fabreguettes</w:t>
      </w:r>
      <w:proofErr w:type="spellEnd"/>
      <w:r w:rsidRPr="00B329D8">
        <w:rPr>
          <w:rFonts w:ascii="Book Antiqua" w:hAnsi="Book Antiqua"/>
          <w:sz w:val="24"/>
          <w:szCs w:val="24"/>
        </w:rPr>
        <w:t xml:space="preserve"> JR, Bel A, Tosca L, Garcia S, Bellamy V, </w:t>
      </w:r>
      <w:proofErr w:type="spellStart"/>
      <w:r w:rsidRPr="00B329D8">
        <w:rPr>
          <w:rFonts w:ascii="Book Antiqua" w:hAnsi="Book Antiqua"/>
          <w:sz w:val="24"/>
          <w:szCs w:val="24"/>
        </w:rPr>
        <w:t>Farouz</w:t>
      </w:r>
      <w:proofErr w:type="spellEnd"/>
      <w:r w:rsidRPr="00B329D8">
        <w:rPr>
          <w:rFonts w:ascii="Book Antiqua" w:hAnsi="Book Antiqua"/>
          <w:sz w:val="24"/>
          <w:szCs w:val="24"/>
        </w:rPr>
        <w:t xml:space="preserve"> Y, </w:t>
      </w:r>
      <w:proofErr w:type="spellStart"/>
      <w:r w:rsidRPr="00B329D8">
        <w:rPr>
          <w:rFonts w:ascii="Book Antiqua" w:hAnsi="Book Antiqua"/>
          <w:sz w:val="24"/>
          <w:szCs w:val="24"/>
        </w:rPr>
        <w:t>Pouly</w:t>
      </w:r>
      <w:proofErr w:type="spellEnd"/>
      <w:r w:rsidRPr="00B329D8">
        <w:rPr>
          <w:rFonts w:ascii="Book Antiqua" w:hAnsi="Book Antiqua"/>
          <w:sz w:val="24"/>
          <w:szCs w:val="24"/>
        </w:rPr>
        <w:t xml:space="preserve"> J, </w:t>
      </w:r>
      <w:proofErr w:type="spellStart"/>
      <w:r w:rsidRPr="00B329D8">
        <w:rPr>
          <w:rFonts w:ascii="Book Antiqua" w:hAnsi="Book Antiqua"/>
          <w:sz w:val="24"/>
          <w:szCs w:val="24"/>
        </w:rPr>
        <w:t>Damour</w:t>
      </w:r>
      <w:proofErr w:type="spellEnd"/>
      <w:r w:rsidRPr="00B329D8">
        <w:rPr>
          <w:rFonts w:ascii="Book Antiqua" w:hAnsi="Book Antiqua"/>
          <w:sz w:val="24"/>
          <w:szCs w:val="24"/>
        </w:rPr>
        <w:t xml:space="preserve"> O, </w:t>
      </w:r>
      <w:proofErr w:type="spellStart"/>
      <w:r w:rsidRPr="00B329D8">
        <w:rPr>
          <w:rFonts w:ascii="Book Antiqua" w:hAnsi="Book Antiqua"/>
          <w:sz w:val="24"/>
          <w:szCs w:val="24"/>
        </w:rPr>
        <w:t>Périer</w:t>
      </w:r>
      <w:proofErr w:type="spellEnd"/>
      <w:r w:rsidRPr="00B329D8">
        <w:rPr>
          <w:rFonts w:ascii="Book Antiqua" w:hAnsi="Book Antiqua"/>
          <w:sz w:val="24"/>
          <w:szCs w:val="24"/>
        </w:rPr>
        <w:t xml:space="preserve"> MC, </w:t>
      </w:r>
      <w:proofErr w:type="spellStart"/>
      <w:r w:rsidRPr="00B329D8">
        <w:rPr>
          <w:rFonts w:ascii="Book Antiqua" w:hAnsi="Book Antiqua"/>
          <w:sz w:val="24"/>
          <w:szCs w:val="24"/>
        </w:rPr>
        <w:t>Desnos</w:t>
      </w:r>
      <w:proofErr w:type="spellEnd"/>
      <w:r w:rsidRPr="00B329D8">
        <w:rPr>
          <w:rFonts w:ascii="Book Antiqua" w:hAnsi="Book Antiqua"/>
          <w:sz w:val="24"/>
          <w:szCs w:val="24"/>
        </w:rPr>
        <w:t xml:space="preserve"> M, </w:t>
      </w:r>
      <w:proofErr w:type="spellStart"/>
      <w:r w:rsidRPr="00B329D8">
        <w:rPr>
          <w:rFonts w:ascii="Book Antiqua" w:hAnsi="Book Antiqua"/>
          <w:sz w:val="24"/>
          <w:szCs w:val="24"/>
        </w:rPr>
        <w:t>Hagège</w:t>
      </w:r>
      <w:proofErr w:type="spellEnd"/>
      <w:r w:rsidRPr="00B329D8">
        <w:rPr>
          <w:rFonts w:ascii="Book Antiqua" w:hAnsi="Book Antiqua"/>
          <w:sz w:val="24"/>
          <w:szCs w:val="24"/>
        </w:rPr>
        <w:t xml:space="preserve"> A, </w:t>
      </w:r>
      <w:proofErr w:type="spellStart"/>
      <w:r w:rsidRPr="00B329D8">
        <w:rPr>
          <w:rFonts w:ascii="Book Antiqua" w:hAnsi="Book Antiqua"/>
          <w:sz w:val="24"/>
          <w:szCs w:val="24"/>
        </w:rPr>
        <w:t>Agbulut</w:t>
      </w:r>
      <w:proofErr w:type="spellEnd"/>
      <w:r w:rsidRPr="00B329D8">
        <w:rPr>
          <w:rFonts w:ascii="Book Antiqua" w:hAnsi="Book Antiqua"/>
          <w:sz w:val="24"/>
          <w:szCs w:val="24"/>
        </w:rPr>
        <w:t xml:space="preserve"> O, </w:t>
      </w:r>
      <w:proofErr w:type="spellStart"/>
      <w:r w:rsidRPr="00B329D8">
        <w:rPr>
          <w:rFonts w:ascii="Book Antiqua" w:hAnsi="Book Antiqua"/>
          <w:sz w:val="24"/>
          <w:szCs w:val="24"/>
        </w:rPr>
        <w:t>Bruneval</w:t>
      </w:r>
      <w:proofErr w:type="spellEnd"/>
      <w:r w:rsidRPr="00B329D8">
        <w:rPr>
          <w:rFonts w:ascii="Book Antiqua" w:hAnsi="Book Antiqua"/>
          <w:sz w:val="24"/>
          <w:szCs w:val="24"/>
        </w:rPr>
        <w:t xml:space="preserve"> P, </w:t>
      </w:r>
      <w:proofErr w:type="spellStart"/>
      <w:r w:rsidRPr="00B329D8">
        <w:rPr>
          <w:rFonts w:ascii="Book Antiqua" w:hAnsi="Book Antiqua"/>
          <w:sz w:val="24"/>
          <w:szCs w:val="24"/>
        </w:rPr>
        <w:t>Tachdjian</w:t>
      </w:r>
      <w:proofErr w:type="spellEnd"/>
      <w:r w:rsidRPr="00B329D8">
        <w:rPr>
          <w:rFonts w:ascii="Book Antiqua" w:hAnsi="Book Antiqua"/>
          <w:sz w:val="24"/>
          <w:szCs w:val="24"/>
        </w:rPr>
        <w:t xml:space="preserve"> G, </w:t>
      </w:r>
      <w:proofErr w:type="spellStart"/>
      <w:r w:rsidRPr="00B329D8">
        <w:rPr>
          <w:rFonts w:ascii="Book Antiqua" w:hAnsi="Book Antiqua"/>
          <w:sz w:val="24"/>
          <w:szCs w:val="24"/>
        </w:rPr>
        <w:t>Trouvin</w:t>
      </w:r>
      <w:proofErr w:type="spellEnd"/>
      <w:r w:rsidRPr="00B329D8">
        <w:rPr>
          <w:rFonts w:ascii="Book Antiqua" w:hAnsi="Book Antiqua"/>
          <w:sz w:val="24"/>
          <w:szCs w:val="24"/>
        </w:rPr>
        <w:t xml:space="preserve"> JH, </w:t>
      </w:r>
      <w:proofErr w:type="spellStart"/>
      <w:r w:rsidRPr="00B329D8">
        <w:rPr>
          <w:rFonts w:ascii="Book Antiqua" w:hAnsi="Book Antiqua"/>
          <w:sz w:val="24"/>
          <w:szCs w:val="24"/>
        </w:rPr>
        <w:t>Larghero</w:t>
      </w:r>
      <w:proofErr w:type="spellEnd"/>
      <w:r w:rsidRPr="00B329D8">
        <w:rPr>
          <w:rFonts w:ascii="Book Antiqua" w:hAnsi="Book Antiqua"/>
          <w:sz w:val="24"/>
          <w:szCs w:val="24"/>
        </w:rPr>
        <w:t xml:space="preserve"> J. Towards a clinical use of human embryonic stem cell-derived cardiac progenitors: a translational experience. </w:t>
      </w:r>
      <w:proofErr w:type="spellStart"/>
      <w:r w:rsidRPr="00B329D8">
        <w:rPr>
          <w:rFonts w:ascii="Book Antiqua" w:hAnsi="Book Antiqua"/>
          <w:i/>
          <w:sz w:val="24"/>
          <w:szCs w:val="24"/>
        </w:rPr>
        <w:t>Eur</w:t>
      </w:r>
      <w:proofErr w:type="spellEnd"/>
      <w:r w:rsidRPr="00B329D8">
        <w:rPr>
          <w:rFonts w:ascii="Book Antiqua" w:hAnsi="Book Antiqua"/>
          <w:i/>
          <w:sz w:val="24"/>
          <w:szCs w:val="24"/>
        </w:rPr>
        <w:t xml:space="preserve"> Heart J</w:t>
      </w:r>
      <w:r w:rsidRPr="00B329D8">
        <w:rPr>
          <w:rFonts w:ascii="Book Antiqua" w:hAnsi="Book Antiqua"/>
          <w:sz w:val="24"/>
          <w:szCs w:val="24"/>
        </w:rPr>
        <w:t xml:space="preserve"> 2015; </w:t>
      </w:r>
      <w:r w:rsidRPr="00B329D8">
        <w:rPr>
          <w:rFonts w:ascii="Book Antiqua" w:hAnsi="Book Antiqua"/>
          <w:b/>
          <w:sz w:val="24"/>
          <w:szCs w:val="24"/>
        </w:rPr>
        <w:t>36</w:t>
      </w:r>
      <w:r w:rsidRPr="00B329D8">
        <w:rPr>
          <w:rFonts w:ascii="Book Antiqua" w:hAnsi="Book Antiqua"/>
          <w:sz w:val="24"/>
          <w:szCs w:val="24"/>
        </w:rPr>
        <w:t>: 743-750 [PMID: 24835485 DOI: 10.1093/</w:t>
      </w:r>
      <w:proofErr w:type="spellStart"/>
      <w:r w:rsidRPr="00B329D8">
        <w:rPr>
          <w:rFonts w:ascii="Book Antiqua" w:hAnsi="Book Antiqua"/>
          <w:sz w:val="24"/>
          <w:szCs w:val="24"/>
        </w:rPr>
        <w:t>eurheartj</w:t>
      </w:r>
      <w:proofErr w:type="spellEnd"/>
      <w:r w:rsidRPr="00B329D8">
        <w:rPr>
          <w:rFonts w:ascii="Book Antiqua" w:hAnsi="Book Antiqua"/>
          <w:sz w:val="24"/>
          <w:szCs w:val="24"/>
        </w:rPr>
        <w:t>/ehu192]</w:t>
      </w:r>
    </w:p>
    <w:p w:rsidR="00B329D8" w:rsidRPr="00B329D8" w:rsidRDefault="00B329D8" w:rsidP="00B329D8">
      <w:pPr>
        <w:spacing w:after="0" w:line="360" w:lineRule="auto"/>
        <w:jc w:val="both"/>
        <w:rPr>
          <w:rFonts w:ascii="Book Antiqua" w:hAnsi="Book Antiqua"/>
          <w:sz w:val="24"/>
          <w:szCs w:val="24"/>
        </w:rPr>
      </w:pPr>
      <w:proofErr w:type="gramStart"/>
      <w:r w:rsidRPr="00B329D8">
        <w:rPr>
          <w:rFonts w:ascii="Book Antiqua" w:hAnsi="Book Antiqua"/>
          <w:sz w:val="24"/>
          <w:szCs w:val="24"/>
        </w:rPr>
        <w:lastRenderedPageBreak/>
        <w:t xml:space="preserve">10 </w:t>
      </w:r>
      <w:r w:rsidRPr="00B329D8">
        <w:rPr>
          <w:rFonts w:ascii="Book Antiqua" w:hAnsi="Book Antiqua"/>
          <w:b/>
          <w:sz w:val="24"/>
          <w:szCs w:val="24"/>
        </w:rPr>
        <w:t>Cui Q</w:t>
      </w:r>
      <w:r w:rsidRPr="00B329D8">
        <w:rPr>
          <w:rFonts w:ascii="Book Antiqua" w:hAnsi="Book Antiqua"/>
          <w:sz w:val="24"/>
          <w:szCs w:val="24"/>
        </w:rPr>
        <w:t>, Yu Z, Purisima EO, Wang E. Principles of microRNA regulation of a human cellular signaling network.</w:t>
      </w:r>
      <w:proofErr w:type="gramEnd"/>
      <w:r w:rsidRPr="00B329D8">
        <w:rPr>
          <w:rFonts w:ascii="Book Antiqua" w:hAnsi="Book Antiqua"/>
          <w:sz w:val="24"/>
          <w:szCs w:val="24"/>
        </w:rPr>
        <w:t xml:space="preserve"> </w:t>
      </w:r>
      <w:proofErr w:type="spellStart"/>
      <w:r w:rsidRPr="00B329D8">
        <w:rPr>
          <w:rFonts w:ascii="Book Antiqua" w:hAnsi="Book Antiqua"/>
          <w:i/>
          <w:sz w:val="24"/>
          <w:szCs w:val="24"/>
        </w:rPr>
        <w:t>Mol</w:t>
      </w:r>
      <w:proofErr w:type="spellEnd"/>
      <w:r w:rsidRPr="00B329D8">
        <w:rPr>
          <w:rFonts w:ascii="Book Antiqua" w:hAnsi="Book Antiqua"/>
          <w:i/>
          <w:sz w:val="24"/>
          <w:szCs w:val="24"/>
        </w:rPr>
        <w:t xml:space="preserve"> </w:t>
      </w:r>
      <w:proofErr w:type="spellStart"/>
      <w:r w:rsidRPr="00B329D8">
        <w:rPr>
          <w:rFonts w:ascii="Book Antiqua" w:hAnsi="Book Antiqua"/>
          <w:i/>
          <w:sz w:val="24"/>
          <w:szCs w:val="24"/>
        </w:rPr>
        <w:t>Syst</w:t>
      </w:r>
      <w:proofErr w:type="spellEnd"/>
      <w:r w:rsidRPr="00B329D8">
        <w:rPr>
          <w:rFonts w:ascii="Book Antiqua" w:hAnsi="Book Antiqua"/>
          <w:i/>
          <w:sz w:val="24"/>
          <w:szCs w:val="24"/>
        </w:rPr>
        <w:t xml:space="preserve"> </w:t>
      </w:r>
      <w:proofErr w:type="spellStart"/>
      <w:r w:rsidRPr="00B329D8">
        <w:rPr>
          <w:rFonts w:ascii="Book Antiqua" w:hAnsi="Book Antiqua"/>
          <w:i/>
          <w:sz w:val="24"/>
          <w:szCs w:val="24"/>
        </w:rPr>
        <w:t>Biol</w:t>
      </w:r>
      <w:proofErr w:type="spellEnd"/>
      <w:r w:rsidRPr="00B329D8">
        <w:rPr>
          <w:rFonts w:ascii="Book Antiqua" w:hAnsi="Book Antiqua"/>
          <w:sz w:val="24"/>
          <w:szCs w:val="24"/>
        </w:rPr>
        <w:t xml:space="preserve"> 2006; </w:t>
      </w:r>
      <w:r w:rsidRPr="00B329D8">
        <w:rPr>
          <w:rFonts w:ascii="Book Antiqua" w:hAnsi="Book Antiqua"/>
          <w:b/>
          <w:sz w:val="24"/>
          <w:szCs w:val="24"/>
        </w:rPr>
        <w:t>2</w:t>
      </w:r>
      <w:r w:rsidRPr="00B329D8">
        <w:rPr>
          <w:rFonts w:ascii="Book Antiqua" w:hAnsi="Book Antiqua"/>
          <w:sz w:val="24"/>
          <w:szCs w:val="24"/>
        </w:rPr>
        <w:t>: 46 [PMID: 16969338 DOI: 10.1038/msb4100089]</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11 </w:t>
      </w:r>
      <w:proofErr w:type="spellStart"/>
      <w:r w:rsidRPr="00B329D8">
        <w:rPr>
          <w:rFonts w:ascii="Book Antiqua" w:hAnsi="Book Antiqua"/>
          <w:b/>
          <w:sz w:val="24"/>
          <w:szCs w:val="24"/>
        </w:rPr>
        <w:t>Tili</w:t>
      </w:r>
      <w:proofErr w:type="spellEnd"/>
      <w:r w:rsidRPr="00B329D8">
        <w:rPr>
          <w:rFonts w:ascii="Book Antiqua" w:hAnsi="Book Antiqua"/>
          <w:b/>
          <w:sz w:val="24"/>
          <w:szCs w:val="24"/>
        </w:rPr>
        <w:t xml:space="preserve"> E</w:t>
      </w:r>
      <w:r w:rsidRPr="00B329D8">
        <w:rPr>
          <w:rFonts w:ascii="Book Antiqua" w:hAnsi="Book Antiqua"/>
          <w:sz w:val="24"/>
          <w:szCs w:val="24"/>
        </w:rPr>
        <w:t xml:space="preserve">, </w:t>
      </w:r>
      <w:proofErr w:type="spellStart"/>
      <w:r w:rsidRPr="00B329D8">
        <w:rPr>
          <w:rFonts w:ascii="Book Antiqua" w:hAnsi="Book Antiqua"/>
          <w:sz w:val="24"/>
          <w:szCs w:val="24"/>
        </w:rPr>
        <w:t>Michaille</w:t>
      </w:r>
      <w:proofErr w:type="spellEnd"/>
      <w:r w:rsidRPr="00B329D8">
        <w:rPr>
          <w:rFonts w:ascii="Book Antiqua" w:hAnsi="Book Antiqua"/>
          <w:sz w:val="24"/>
          <w:szCs w:val="24"/>
        </w:rPr>
        <w:t xml:space="preserve"> JJ, Gandhi V, Plunkett W, </w:t>
      </w:r>
      <w:proofErr w:type="spellStart"/>
      <w:r w:rsidRPr="00B329D8">
        <w:rPr>
          <w:rFonts w:ascii="Book Antiqua" w:hAnsi="Book Antiqua"/>
          <w:sz w:val="24"/>
          <w:szCs w:val="24"/>
        </w:rPr>
        <w:t>Sampath</w:t>
      </w:r>
      <w:proofErr w:type="spellEnd"/>
      <w:r w:rsidRPr="00B329D8">
        <w:rPr>
          <w:rFonts w:ascii="Book Antiqua" w:hAnsi="Book Antiqua"/>
          <w:sz w:val="24"/>
          <w:szCs w:val="24"/>
        </w:rPr>
        <w:t xml:space="preserve"> D, </w:t>
      </w:r>
      <w:proofErr w:type="spellStart"/>
      <w:r w:rsidRPr="00B329D8">
        <w:rPr>
          <w:rFonts w:ascii="Book Antiqua" w:hAnsi="Book Antiqua"/>
          <w:sz w:val="24"/>
          <w:szCs w:val="24"/>
        </w:rPr>
        <w:t>Calin</w:t>
      </w:r>
      <w:proofErr w:type="spellEnd"/>
      <w:r w:rsidRPr="00B329D8">
        <w:rPr>
          <w:rFonts w:ascii="Book Antiqua" w:hAnsi="Book Antiqua"/>
          <w:sz w:val="24"/>
          <w:szCs w:val="24"/>
        </w:rPr>
        <w:t xml:space="preserve"> GA. miRNAs and their potential for use against cancer and other diseases. </w:t>
      </w:r>
      <w:r w:rsidRPr="00B329D8">
        <w:rPr>
          <w:rFonts w:ascii="Book Antiqua" w:hAnsi="Book Antiqua"/>
          <w:i/>
          <w:sz w:val="24"/>
          <w:szCs w:val="24"/>
        </w:rPr>
        <w:t xml:space="preserve">Future </w:t>
      </w:r>
      <w:proofErr w:type="spellStart"/>
      <w:r w:rsidRPr="00B329D8">
        <w:rPr>
          <w:rFonts w:ascii="Book Antiqua" w:hAnsi="Book Antiqua"/>
          <w:i/>
          <w:sz w:val="24"/>
          <w:szCs w:val="24"/>
        </w:rPr>
        <w:t>Oncol</w:t>
      </w:r>
      <w:proofErr w:type="spellEnd"/>
      <w:r w:rsidRPr="00B329D8">
        <w:rPr>
          <w:rFonts w:ascii="Book Antiqua" w:hAnsi="Book Antiqua"/>
          <w:sz w:val="24"/>
          <w:szCs w:val="24"/>
        </w:rPr>
        <w:t xml:space="preserve"> 2007; </w:t>
      </w:r>
      <w:r w:rsidRPr="00B329D8">
        <w:rPr>
          <w:rFonts w:ascii="Book Antiqua" w:hAnsi="Book Antiqua"/>
          <w:b/>
          <w:sz w:val="24"/>
          <w:szCs w:val="24"/>
        </w:rPr>
        <w:t>3</w:t>
      </w:r>
      <w:r w:rsidRPr="00B329D8">
        <w:rPr>
          <w:rFonts w:ascii="Book Antiqua" w:hAnsi="Book Antiqua"/>
          <w:sz w:val="24"/>
          <w:szCs w:val="24"/>
        </w:rPr>
        <w:t>: 521-537 [PMID: 17927518 DOI: 10.2217/14796694.3.5.521]</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12 </w:t>
      </w:r>
      <w:r w:rsidRPr="00B329D8">
        <w:rPr>
          <w:rFonts w:ascii="Book Antiqua" w:hAnsi="Book Antiqua"/>
          <w:b/>
          <w:sz w:val="24"/>
          <w:szCs w:val="24"/>
        </w:rPr>
        <w:t>Ivey KN</w:t>
      </w:r>
      <w:r w:rsidRPr="00B329D8">
        <w:rPr>
          <w:rFonts w:ascii="Book Antiqua" w:hAnsi="Book Antiqua"/>
          <w:sz w:val="24"/>
          <w:szCs w:val="24"/>
        </w:rPr>
        <w:t xml:space="preserve">, </w:t>
      </w:r>
      <w:proofErr w:type="spellStart"/>
      <w:r w:rsidRPr="00B329D8">
        <w:rPr>
          <w:rFonts w:ascii="Book Antiqua" w:hAnsi="Book Antiqua"/>
          <w:sz w:val="24"/>
          <w:szCs w:val="24"/>
        </w:rPr>
        <w:t>Muth</w:t>
      </w:r>
      <w:proofErr w:type="spellEnd"/>
      <w:r w:rsidRPr="00B329D8">
        <w:rPr>
          <w:rFonts w:ascii="Book Antiqua" w:hAnsi="Book Antiqua"/>
          <w:sz w:val="24"/>
          <w:szCs w:val="24"/>
        </w:rPr>
        <w:t xml:space="preserve"> A, Arnold J, King FW, </w:t>
      </w:r>
      <w:proofErr w:type="spellStart"/>
      <w:r w:rsidRPr="00B329D8">
        <w:rPr>
          <w:rFonts w:ascii="Book Antiqua" w:hAnsi="Book Antiqua"/>
          <w:sz w:val="24"/>
          <w:szCs w:val="24"/>
        </w:rPr>
        <w:t>Yeh</w:t>
      </w:r>
      <w:proofErr w:type="spellEnd"/>
      <w:r w:rsidRPr="00B329D8">
        <w:rPr>
          <w:rFonts w:ascii="Book Antiqua" w:hAnsi="Book Antiqua"/>
          <w:sz w:val="24"/>
          <w:szCs w:val="24"/>
        </w:rPr>
        <w:t xml:space="preserve"> RF, Fish JE, Hsiao EC, Schwartz RJ, Conklin BR, Bernstein HS, Srivastava D. MicroRNA regulation of cell lineages in mouse and human embryonic stem cells. </w:t>
      </w:r>
      <w:r w:rsidRPr="00B329D8">
        <w:rPr>
          <w:rFonts w:ascii="Book Antiqua" w:hAnsi="Book Antiqua"/>
          <w:i/>
          <w:sz w:val="24"/>
          <w:szCs w:val="24"/>
        </w:rPr>
        <w:t>Cell Stem Cell</w:t>
      </w:r>
      <w:r w:rsidRPr="00B329D8">
        <w:rPr>
          <w:rFonts w:ascii="Book Antiqua" w:hAnsi="Book Antiqua"/>
          <w:sz w:val="24"/>
          <w:szCs w:val="24"/>
        </w:rPr>
        <w:t xml:space="preserve"> 2008; </w:t>
      </w:r>
      <w:r w:rsidRPr="00B329D8">
        <w:rPr>
          <w:rFonts w:ascii="Book Antiqua" w:hAnsi="Book Antiqua"/>
          <w:b/>
          <w:sz w:val="24"/>
          <w:szCs w:val="24"/>
        </w:rPr>
        <w:t>2</w:t>
      </w:r>
      <w:r w:rsidRPr="00B329D8">
        <w:rPr>
          <w:rFonts w:ascii="Book Antiqua" w:hAnsi="Book Antiqua"/>
          <w:sz w:val="24"/>
          <w:szCs w:val="24"/>
        </w:rPr>
        <w:t>: 219-229 [PMID: 18371447 DOI: 10.1016/j.stem.2008.01.016]</w:t>
      </w:r>
    </w:p>
    <w:p w:rsidR="00B329D8" w:rsidRPr="00B329D8" w:rsidRDefault="00B329D8" w:rsidP="00B329D8">
      <w:pPr>
        <w:spacing w:after="0" w:line="360" w:lineRule="auto"/>
        <w:jc w:val="both"/>
        <w:rPr>
          <w:rFonts w:ascii="Book Antiqua" w:hAnsi="Book Antiqua"/>
          <w:sz w:val="24"/>
          <w:szCs w:val="24"/>
        </w:rPr>
      </w:pPr>
      <w:proofErr w:type="gramStart"/>
      <w:r w:rsidRPr="00B329D8">
        <w:rPr>
          <w:rFonts w:ascii="Book Antiqua" w:hAnsi="Book Antiqua"/>
          <w:sz w:val="24"/>
          <w:szCs w:val="24"/>
        </w:rPr>
        <w:t xml:space="preserve">13 </w:t>
      </w:r>
      <w:proofErr w:type="spellStart"/>
      <w:r w:rsidRPr="00B329D8">
        <w:rPr>
          <w:rFonts w:ascii="Book Antiqua" w:hAnsi="Book Antiqua"/>
          <w:b/>
          <w:sz w:val="24"/>
          <w:szCs w:val="24"/>
        </w:rPr>
        <w:t>Colpaert</w:t>
      </w:r>
      <w:proofErr w:type="spellEnd"/>
      <w:r w:rsidRPr="00B329D8">
        <w:rPr>
          <w:rFonts w:ascii="Book Antiqua" w:hAnsi="Book Antiqua"/>
          <w:b/>
          <w:sz w:val="24"/>
          <w:szCs w:val="24"/>
        </w:rPr>
        <w:t xml:space="preserve"> RMW</w:t>
      </w:r>
      <w:r w:rsidRPr="00B329D8">
        <w:rPr>
          <w:rFonts w:ascii="Book Antiqua" w:hAnsi="Book Antiqua"/>
          <w:sz w:val="24"/>
          <w:szCs w:val="24"/>
        </w:rPr>
        <w:t xml:space="preserve">, </w:t>
      </w:r>
      <w:proofErr w:type="spellStart"/>
      <w:r w:rsidRPr="00B329D8">
        <w:rPr>
          <w:rFonts w:ascii="Book Antiqua" w:hAnsi="Book Antiqua"/>
          <w:sz w:val="24"/>
          <w:szCs w:val="24"/>
        </w:rPr>
        <w:t>Calore</w:t>
      </w:r>
      <w:proofErr w:type="spellEnd"/>
      <w:r w:rsidRPr="00B329D8">
        <w:rPr>
          <w:rFonts w:ascii="Book Antiqua" w:hAnsi="Book Antiqua"/>
          <w:sz w:val="24"/>
          <w:szCs w:val="24"/>
        </w:rPr>
        <w:t xml:space="preserve"> M. MicroRNAs in Cardiac Diseases.</w:t>
      </w:r>
      <w:proofErr w:type="gramEnd"/>
      <w:r w:rsidRPr="00B329D8">
        <w:rPr>
          <w:rFonts w:ascii="Book Antiqua" w:hAnsi="Book Antiqua"/>
          <w:sz w:val="24"/>
          <w:szCs w:val="24"/>
        </w:rPr>
        <w:t xml:space="preserve"> </w:t>
      </w:r>
      <w:r w:rsidRPr="00B329D8">
        <w:rPr>
          <w:rFonts w:ascii="Book Antiqua" w:hAnsi="Book Antiqua"/>
          <w:i/>
          <w:sz w:val="24"/>
          <w:szCs w:val="24"/>
        </w:rPr>
        <w:t>Cells</w:t>
      </w:r>
      <w:r w:rsidRPr="00B329D8">
        <w:rPr>
          <w:rFonts w:ascii="Book Antiqua" w:hAnsi="Book Antiqua"/>
          <w:sz w:val="24"/>
          <w:szCs w:val="24"/>
        </w:rPr>
        <w:t xml:space="preserve"> 2019; </w:t>
      </w:r>
      <w:r w:rsidRPr="00B329D8">
        <w:rPr>
          <w:rFonts w:ascii="Book Antiqua" w:hAnsi="Book Antiqua"/>
          <w:b/>
          <w:sz w:val="24"/>
          <w:szCs w:val="24"/>
        </w:rPr>
        <w:t>8</w:t>
      </w:r>
      <w:r>
        <w:rPr>
          <w:rFonts w:ascii="Book Antiqua" w:hAnsi="Book Antiqua"/>
          <w:sz w:val="24"/>
          <w:szCs w:val="24"/>
        </w:rPr>
        <w:t xml:space="preserve"> </w:t>
      </w:r>
      <w:r w:rsidRPr="00B329D8">
        <w:rPr>
          <w:rFonts w:ascii="Book Antiqua" w:hAnsi="Book Antiqua"/>
          <w:sz w:val="24"/>
          <w:szCs w:val="24"/>
        </w:rPr>
        <w:t>[PMID: 31323768 DOI: 10.3390/cells8070737]</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14 </w:t>
      </w:r>
      <w:proofErr w:type="spellStart"/>
      <w:r w:rsidRPr="00B329D8">
        <w:rPr>
          <w:rFonts w:ascii="Book Antiqua" w:hAnsi="Book Antiqua"/>
          <w:b/>
          <w:sz w:val="24"/>
          <w:szCs w:val="24"/>
        </w:rPr>
        <w:t>Landrier</w:t>
      </w:r>
      <w:proofErr w:type="spellEnd"/>
      <w:r w:rsidRPr="00B329D8">
        <w:rPr>
          <w:rFonts w:ascii="Book Antiqua" w:hAnsi="Book Antiqua"/>
          <w:b/>
          <w:sz w:val="24"/>
          <w:szCs w:val="24"/>
        </w:rPr>
        <w:t xml:space="preserve"> JF</w:t>
      </w:r>
      <w:r w:rsidRPr="00B329D8">
        <w:rPr>
          <w:rFonts w:ascii="Book Antiqua" w:hAnsi="Book Antiqua"/>
          <w:sz w:val="24"/>
          <w:szCs w:val="24"/>
        </w:rPr>
        <w:t xml:space="preserve">, </w:t>
      </w:r>
      <w:proofErr w:type="spellStart"/>
      <w:r w:rsidRPr="00B329D8">
        <w:rPr>
          <w:rFonts w:ascii="Book Antiqua" w:hAnsi="Book Antiqua"/>
          <w:sz w:val="24"/>
          <w:szCs w:val="24"/>
        </w:rPr>
        <w:t>Derghal</w:t>
      </w:r>
      <w:proofErr w:type="spellEnd"/>
      <w:r w:rsidRPr="00B329D8">
        <w:rPr>
          <w:rFonts w:ascii="Book Antiqua" w:hAnsi="Book Antiqua"/>
          <w:sz w:val="24"/>
          <w:szCs w:val="24"/>
        </w:rPr>
        <w:t xml:space="preserve"> A, </w:t>
      </w:r>
      <w:proofErr w:type="spellStart"/>
      <w:r w:rsidRPr="00B329D8">
        <w:rPr>
          <w:rFonts w:ascii="Book Antiqua" w:hAnsi="Book Antiqua"/>
          <w:sz w:val="24"/>
          <w:szCs w:val="24"/>
        </w:rPr>
        <w:t>Mounien</w:t>
      </w:r>
      <w:proofErr w:type="spellEnd"/>
      <w:r w:rsidRPr="00B329D8">
        <w:rPr>
          <w:rFonts w:ascii="Book Antiqua" w:hAnsi="Book Antiqua"/>
          <w:sz w:val="24"/>
          <w:szCs w:val="24"/>
        </w:rPr>
        <w:t xml:space="preserve"> L. MicroRNAs in Obesity and Related Metabolic Disorders. </w:t>
      </w:r>
      <w:r w:rsidRPr="00B329D8">
        <w:rPr>
          <w:rFonts w:ascii="Book Antiqua" w:hAnsi="Book Antiqua"/>
          <w:i/>
          <w:sz w:val="24"/>
          <w:szCs w:val="24"/>
        </w:rPr>
        <w:t>Cells</w:t>
      </w:r>
      <w:r w:rsidRPr="00B329D8">
        <w:rPr>
          <w:rFonts w:ascii="Book Antiqua" w:hAnsi="Book Antiqua"/>
          <w:sz w:val="24"/>
          <w:szCs w:val="24"/>
        </w:rPr>
        <w:t xml:space="preserve"> 2019; </w:t>
      </w:r>
      <w:r w:rsidRPr="00B329D8">
        <w:rPr>
          <w:rFonts w:ascii="Book Antiqua" w:hAnsi="Book Antiqua"/>
          <w:b/>
          <w:sz w:val="24"/>
          <w:szCs w:val="24"/>
        </w:rPr>
        <w:t>8</w:t>
      </w:r>
      <w:r>
        <w:rPr>
          <w:rFonts w:ascii="Book Antiqua" w:hAnsi="Book Antiqua"/>
          <w:sz w:val="24"/>
          <w:szCs w:val="24"/>
        </w:rPr>
        <w:t xml:space="preserve"> </w:t>
      </w:r>
      <w:r w:rsidRPr="00B329D8">
        <w:rPr>
          <w:rFonts w:ascii="Book Antiqua" w:hAnsi="Book Antiqua"/>
          <w:sz w:val="24"/>
          <w:szCs w:val="24"/>
        </w:rPr>
        <w:t>[PMID: 31404962 DOI: 10.3390/cells8080859]</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15 </w:t>
      </w:r>
      <w:r w:rsidRPr="00B329D8">
        <w:rPr>
          <w:rFonts w:ascii="Book Antiqua" w:hAnsi="Book Antiqua"/>
          <w:b/>
          <w:sz w:val="24"/>
          <w:szCs w:val="24"/>
        </w:rPr>
        <w:t>Zhao L</w:t>
      </w:r>
      <w:r w:rsidRPr="00B329D8">
        <w:rPr>
          <w:rFonts w:ascii="Book Antiqua" w:hAnsi="Book Antiqua"/>
          <w:sz w:val="24"/>
          <w:szCs w:val="24"/>
        </w:rPr>
        <w:t xml:space="preserve">, Wang Z. MicroRNAs: Game Changers in the Regulation of </w:t>
      </w:r>
      <w:r w:rsidRPr="00512339">
        <w:rPr>
          <w:rFonts w:ascii="Book Antiqua" w:hAnsi="Book Antiqua"/>
          <w:i/>
          <w:iCs/>
          <w:sz w:val="24"/>
          <w:szCs w:val="24"/>
        </w:rPr>
        <w:t>α</w:t>
      </w:r>
      <w:r w:rsidRPr="00B329D8">
        <w:rPr>
          <w:rFonts w:ascii="Book Antiqua" w:hAnsi="Book Antiqua"/>
          <w:sz w:val="24"/>
          <w:szCs w:val="24"/>
        </w:rPr>
        <w:t>-</w:t>
      </w:r>
      <w:proofErr w:type="spellStart"/>
      <w:r w:rsidRPr="00B329D8">
        <w:rPr>
          <w:rFonts w:ascii="Book Antiqua" w:hAnsi="Book Antiqua"/>
          <w:sz w:val="24"/>
          <w:szCs w:val="24"/>
        </w:rPr>
        <w:t>Synuclein</w:t>
      </w:r>
      <w:proofErr w:type="spellEnd"/>
      <w:r w:rsidRPr="00B329D8">
        <w:rPr>
          <w:rFonts w:ascii="Book Antiqua" w:hAnsi="Book Antiqua"/>
          <w:sz w:val="24"/>
          <w:szCs w:val="24"/>
        </w:rPr>
        <w:t xml:space="preserve"> in Parkinson's </w:t>
      </w:r>
      <w:proofErr w:type="gramStart"/>
      <w:r w:rsidRPr="00B329D8">
        <w:rPr>
          <w:rFonts w:ascii="Book Antiqua" w:hAnsi="Book Antiqua"/>
          <w:sz w:val="24"/>
          <w:szCs w:val="24"/>
        </w:rPr>
        <w:t>Disease</w:t>
      </w:r>
      <w:proofErr w:type="gramEnd"/>
      <w:r w:rsidRPr="00B329D8">
        <w:rPr>
          <w:rFonts w:ascii="Book Antiqua" w:hAnsi="Book Antiqua"/>
          <w:sz w:val="24"/>
          <w:szCs w:val="24"/>
        </w:rPr>
        <w:t xml:space="preserve">. </w:t>
      </w:r>
      <w:proofErr w:type="spellStart"/>
      <w:r w:rsidRPr="00B329D8">
        <w:rPr>
          <w:rFonts w:ascii="Book Antiqua" w:hAnsi="Book Antiqua"/>
          <w:i/>
          <w:sz w:val="24"/>
          <w:szCs w:val="24"/>
        </w:rPr>
        <w:t>Parkinsons</w:t>
      </w:r>
      <w:proofErr w:type="spellEnd"/>
      <w:r w:rsidRPr="00B329D8">
        <w:rPr>
          <w:rFonts w:ascii="Book Antiqua" w:hAnsi="Book Antiqua"/>
          <w:i/>
          <w:sz w:val="24"/>
          <w:szCs w:val="24"/>
        </w:rPr>
        <w:t xml:space="preserve"> Dis</w:t>
      </w:r>
      <w:r w:rsidRPr="00B329D8">
        <w:rPr>
          <w:rFonts w:ascii="Book Antiqua" w:hAnsi="Book Antiqua"/>
          <w:sz w:val="24"/>
          <w:szCs w:val="24"/>
        </w:rPr>
        <w:t xml:space="preserve"> 2019; </w:t>
      </w:r>
      <w:r w:rsidRPr="00B329D8">
        <w:rPr>
          <w:rFonts w:ascii="Book Antiqua" w:hAnsi="Book Antiqua"/>
          <w:b/>
          <w:sz w:val="24"/>
          <w:szCs w:val="24"/>
        </w:rPr>
        <w:t>2019</w:t>
      </w:r>
      <w:r w:rsidRPr="00B329D8">
        <w:rPr>
          <w:rFonts w:ascii="Book Antiqua" w:hAnsi="Book Antiqua"/>
          <w:sz w:val="24"/>
          <w:szCs w:val="24"/>
        </w:rPr>
        <w:t>: 1743183 [PMID: 31191899 DOI: 10.1155/2019/1743183]</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16 </w:t>
      </w:r>
      <w:r w:rsidRPr="00B329D8">
        <w:rPr>
          <w:rFonts w:ascii="Book Antiqua" w:hAnsi="Book Antiqua"/>
          <w:b/>
          <w:sz w:val="24"/>
          <w:szCs w:val="24"/>
        </w:rPr>
        <w:t>Lu TY</w:t>
      </w:r>
      <w:r w:rsidRPr="00B329D8">
        <w:rPr>
          <w:rFonts w:ascii="Book Antiqua" w:hAnsi="Book Antiqua"/>
          <w:sz w:val="24"/>
          <w:szCs w:val="24"/>
        </w:rPr>
        <w:t xml:space="preserve">, Lin B, Li Y, Arora A, Han L, Cui C, </w:t>
      </w:r>
      <w:proofErr w:type="spellStart"/>
      <w:r w:rsidRPr="00B329D8">
        <w:rPr>
          <w:rFonts w:ascii="Book Antiqua" w:hAnsi="Book Antiqua"/>
          <w:sz w:val="24"/>
          <w:szCs w:val="24"/>
        </w:rPr>
        <w:t>Coronnello</w:t>
      </w:r>
      <w:proofErr w:type="spellEnd"/>
      <w:r w:rsidRPr="00B329D8">
        <w:rPr>
          <w:rFonts w:ascii="Book Antiqua" w:hAnsi="Book Antiqua"/>
          <w:sz w:val="24"/>
          <w:szCs w:val="24"/>
        </w:rPr>
        <w:t xml:space="preserve"> C, Sheng Y, </w:t>
      </w:r>
      <w:proofErr w:type="spellStart"/>
      <w:r w:rsidRPr="00B329D8">
        <w:rPr>
          <w:rFonts w:ascii="Book Antiqua" w:hAnsi="Book Antiqua"/>
          <w:sz w:val="24"/>
          <w:szCs w:val="24"/>
        </w:rPr>
        <w:t>Benos</w:t>
      </w:r>
      <w:proofErr w:type="spellEnd"/>
      <w:r w:rsidRPr="00B329D8">
        <w:rPr>
          <w:rFonts w:ascii="Book Antiqua" w:hAnsi="Book Antiqua"/>
          <w:sz w:val="24"/>
          <w:szCs w:val="24"/>
        </w:rPr>
        <w:t xml:space="preserve"> PV, Yang L. Overexpression of microRNA-1 promotes cardiomyocyte commitment from human cardiovascular progenitors via suppressing WNT and FGF signaling pathways. </w:t>
      </w:r>
      <w:r w:rsidRPr="00B329D8">
        <w:rPr>
          <w:rFonts w:ascii="Book Antiqua" w:hAnsi="Book Antiqua"/>
          <w:i/>
          <w:sz w:val="24"/>
          <w:szCs w:val="24"/>
        </w:rPr>
        <w:t xml:space="preserve">J </w:t>
      </w:r>
      <w:proofErr w:type="spellStart"/>
      <w:r w:rsidRPr="00B329D8">
        <w:rPr>
          <w:rFonts w:ascii="Book Antiqua" w:hAnsi="Book Antiqua"/>
          <w:i/>
          <w:sz w:val="24"/>
          <w:szCs w:val="24"/>
        </w:rPr>
        <w:t>Mol</w:t>
      </w:r>
      <w:proofErr w:type="spellEnd"/>
      <w:r w:rsidRPr="00B329D8">
        <w:rPr>
          <w:rFonts w:ascii="Book Antiqua" w:hAnsi="Book Antiqua"/>
          <w:i/>
          <w:sz w:val="24"/>
          <w:szCs w:val="24"/>
        </w:rPr>
        <w:t xml:space="preserve"> Cell </w:t>
      </w:r>
      <w:proofErr w:type="spellStart"/>
      <w:r w:rsidRPr="00B329D8">
        <w:rPr>
          <w:rFonts w:ascii="Book Antiqua" w:hAnsi="Book Antiqua"/>
          <w:i/>
          <w:sz w:val="24"/>
          <w:szCs w:val="24"/>
        </w:rPr>
        <w:t>Cardiol</w:t>
      </w:r>
      <w:proofErr w:type="spellEnd"/>
      <w:r w:rsidRPr="00B329D8">
        <w:rPr>
          <w:rFonts w:ascii="Book Antiqua" w:hAnsi="Book Antiqua"/>
          <w:sz w:val="24"/>
          <w:szCs w:val="24"/>
        </w:rPr>
        <w:t xml:space="preserve"> 2013; </w:t>
      </w:r>
      <w:r w:rsidRPr="00B329D8">
        <w:rPr>
          <w:rFonts w:ascii="Book Antiqua" w:hAnsi="Book Antiqua"/>
          <w:b/>
          <w:sz w:val="24"/>
          <w:szCs w:val="24"/>
        </w:rPr>
        <w:t>63</w:t>
      </w:r>
      <w:r w:rsidRPr="00B329D8">
        <w:rPr>
          <w:rFonts w:ascii="Book Antiqua" w:hAnsi="Book Antiqua"/>
          <w:sz w:val="24"/>
          <w:szCs w:val="24"/>
        </w:rPr>
        <w:t>: 146-154 [PMID: 23939491 DOI: 10.1016/j.yjmcc.2013.07.019]</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17 </w:t>
      </w:r>
      <w:r w:rsidRPr="00B329D8">
        <w:rPr>
          <w:rFonts w:ascii="Book Antiqua" w:hAnsi="Book Antiqua"/>
          <w:b/>
          <w:sz w:val="24"/>
          <w:szCs w:val="24"/>
        </w:rPr>
        <w:t>Liu N</w:t>
      </w:r>
      <w:r w:rsidRPr="00B329D8">
        <w:rPr>
          <w:rFonts w:ascii="Book Antiqua" w:hAnsi="Book Antiqua"/>
          <w:sz w:val="24"/>
          <w:szCs w:val="24"/>
        </w:rPr>
        <w:t xml:space="preserve">, </w:t>
      </w:r>
      <w:proofErr w:type="spellStart"/>
      <w:r w:rsidRPr="00B329D8">
        <w:rPr>
          <w:rFonts w:ascii="Book Antiqua" w:hAnsi="Book Antiqua"/>
          <w:sz w:val="24"/>
          <w:szCs w:val="24"/>
        </w:rPr>
        <w:t>Bezprozvannaya</w:t>
      </w:r>
      <w:proofErr w:type="spellEnd"/>
      <w:r w:rsidRPr="00B329D8">
        <w:rPr>
          <w:rFonts w:ascii="Book Antiqua" w:hAnsi="Book Antiqua"/>
          <w:sz w:val="24"/>
          <w:szCs w:val="24"/>
        </w:rPr>
        <w:t xml:space="preserve"> S, Williams AH, Qi X, Richardson JA, </w:t>
      </w:r>
      <w:proofErr w:type="spellStart"/>
      <w:r w:rsidRPr="00B329D8">
        <w:rPr>
          <w:rFonts w:ascii="Book Antiqua" w:hAnsi="Book Antiqua"/>
          <w:sz w:val="24"/>
          <w:szCs w:val="24"/>
        </w:rPr>
        <w:t>Bassel-Duby</w:t>
      </w:r>
      <w:proofErr w:type="spellEnd"/>
      <w:r w:rsidRPr="00B329D8">
        <w:rPr>
          <w:rFonts w:ascii="Book Antiqua" w:hAnsi="Book Antiqua"/>
          <w:sz w:val="24"/>
          <w:szCs w:val="24"/>
        </w:rPr>
        <w:t xml:space="preserve"> R, Olson EN. </w:t>
      </w:r>
      <w:proofErr w:type="gramStart"/>
      <w:r w:rsidRPr="00B329D8">
        <w:rPr>
          <w:rFonts w:ascii="Book Antiqua" w:hAnsi="Book Antiqua"/>
          <w:sz w:val="24"/>
          <w:szCs w:val="24"/>
        </w:rPr>
        <w:t>microRNA-133a</w:t>
      </w:r>
      <w:proofErr w:type="gramEnd"/>
      <w:r w:rsidRPr="00B329D8">
        <w:rPr>
          <w:rFonts w:ascii="Book Antiqua" w:hAnsi="Book Antiqua"/>
          <w:sz w:val="24"/>
          <w:szCs w:val="24"/>
        </w:rPr>
        <w:t xml:space="preserve"> regulates cardiomyocyte proliferation and suppresses smooth muscle gene expression in the heart. </w:t>
      </w:r>
      <w:r w:rsidRPr="00B329D8">
        <w:rPr>
          <w:rFonts w:ascii="Book Antiqua" w:hAnsi="Book Antiqua"/>
          <w:i/>
          <w:sz w:val="24"/>
          <w:szCs w:val="24"/>
        </w:rPr>
        <w:t>Genes Dev</w:t>
      </w:r>
      <w:r w:rsidRPr="00B329D8">
        <w:rPr>
          <w:rFonts w:ascii="Book Antiqua" w:hAnsi="Book Antiqua"/>
          <w:sz w:val="24"/>
          <w:szCs w:val="24"/>
        </w:rPr>
        <w:t xml:space="preserve"> 2008; </w:t>
      </w:r>
      <w:r w:rsidRPr="00B329D8">
        <w:rPr>
          <w:rFonts w:ascii="Book Antiqua" w:hAnsi="Book Antiqua"/>
          <w:b/>
          <w:sz w:val="24"/>
          <w:szCs w:val="24"/>
        </w:rPr>
        <w:t>22</w:t>
      </w:r>
      <w:r w:rsidRPr="00B329D8">
        <w:rPr>
          <w:rFonts w:ascii="Book Antiqua" w:hAnsi="Book Antiqua"/>
          <w:sz w:val="24"/>
          <w:szCs w:val="24"/>
        </w:rPr>
        <w:t>: 3242-3254 [PMID: 19015276 DOI: 10.1101/gad.1738708]</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18 </w:t>
      </w:r>
      <w:r w:rsidRPr="00B329D8">
        <w:rPr>
          <w:rFonts w:ascii="Book Antiqua" w:hAnsi="Book Antiqua"/>
          <w:b/>
          <w:sz w:val="24"/>
          <w:szCs w:val="24"/>
        </w:rPr>
        <w:t>Liu N</w:t>
      </w:r>
      <w:r w:rsidRPr="00B329D8">
        <w:rPr>
          <w:rFonts w:ascii="Book Antiqua" w:hAnsi="Book Antiqua"/>
          <w:sz w:val="24"/>
          <w:szCs w:val="24"/>
        </w:rPr>
        <w:t xml:space="preserve">, Olson EN. </w:t>
      </w:r>
      <w:proofErr w:type="gramStart"/>
      <w:r w:rsidRPr="00B329D8">
        <w:rPr>
          <w:rFonts w:ascii="Book Antiqua" w:hAnsi="Book Antiqua"/>
          <w:sz w:val="24"/>
          <w:szCs w:val="24"/>
        </w:rPr>
        <w:t>MicroRNA regulatory networks in cardiovascular development.</w:t>
      </w:r>
      <w:proofErr w:type="gramEnd"/>
      <w:r w:rsidRPr="00B329D8">
        <w:rPr>
          <w:rFonts w:ascii="Book Antiqua" w:hAnsi="Book Antiqua"/>
          <w:sz w:val="24"/>
          <w:szCs w:val="24"/>
        </w:rPr>
        <w:t xml:space="preserve"> </w:t>
      </w:r>
      <w:r w:rsidRPr="00B329D8">
        <w:rPr>
          <w:rFonts w:ascii="Book Antiqua" w:hAnsi="Book Antiqua"/>
          <w:i/>
          <w:sz w:val="24"/>
          <w:szCs w:val="24"/>
        </w:rPr>
        <w:t>Dev Cell</w:t>
      </w:r>
      <w:r w:rsidRPr="00B329D8">
        <w:rPr>
          <w:rFonts w:ascii="Book Antiqua" w:hAnsi="Book Antiqua"/>
          <w:sz w:val="24"/>
          <w:szCs w:val="24"/>
        </w:rPr>
        <w:t xml:space="preserve"> 2010; </w:t>
      </w:r>
      <w:r w:rsidRPr="00B329D8">
        <w:rPr>
          <w:rFonts w:ascii="Book Antiqua" w:hAnsi="Book Antiqua"/>
          <w:b/>
          <w:sz w:val="24"/>
          <w:szCs w:val="24"/>
        </w:rPr>
        <w:t>18</w:t>
      </w:r>
      <w:r w:rsidRPr="00B329D8">
        <w:rPr>
          <w:rFonts w:ascii="Book Antiqua" w:hAnsi="Book Antiqua"/>
          <w:sz w:val="24"/>
          <w:szCs w:val="24"/>
        </w:rPr>
        <w:t>: 510-525 [PMID: 20412767 DOI: 10.1016/j.devcel.2010.03.010]</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lastRenderedPageBreak/>
        <w:t xml:space="preserve">19 </w:t>
      </w:r>
      <w:r w:rsidRPr="00B329D8">
        <w:rPr>
          <w:rFonts w:ascii="Book Antiqua" w:hAnsi="Book Antiqua"/>
          <w:b/>
          <w:sz w:val="24"/>
          <w:szCs w:val="24"/>
        </w:rPr>
        <w:t>Rao PK</w:t>
      </w:r>
      <w:r w:rsidRPr="00B329D8">
        <w:rPr>
          <w:rFonts w:ascii="Book Antiqua" w:hAnsi="Book Antiqua"/>
          <w:sz w:val="24"/>
          <w:szCs w:val="24"/>
        </w:rPr>
        <w:t xml:space="preserve">, Kumar RM, </w:t>
      </w:r>
      <w:proofErr w:type="spellStart"/>
      <w:r w:rsidRPr="00B329D8">
        <w:rPr>
          <w:rFonts w:ascii="Book Antiqua" w:hAnsi="Book Antiqua"/>
          <w:sz w:val="24"/>
          <w:szCs w:val="24"/>
        </w:rPr>
        <w:t>Farkhondeh</w:t>
      </w:r>
      <w:proofErr w:type="spellEnd"/>
      <w:r w:rsidRPr="00B329D8">
        <w:rPr>
          <w:rFonts w:ascii="Book Antiqua" w:hAnsi="Book Antiqua"/>
          <w:sz w:val="24"/>
          <w:szCs w:val="24"/>
        </w:rPr>
        <w:t xml:space="preserve"> M, Baskerville S, </w:t>
      </w:r>
      <w:proofErr w:type="spellStart"/>
      <w:r w:rsidRPr="00B329D8">
        <w:rPr>
          <w:rFonts w:ascii="Book Antiqua" w:hAnsi="Book Antiqua"/>
          <w:sz w:val="24"/>
          <w:szCs w:val="24"/>
        </w:rPr>
        <w:t>Lodish</w:t>
      </w:r>
      <w:proofErr w:type="spellEnd"/>
      <w:r w:rsidRPr="00B329D8">
        <w:rPr>
          <w:rFonts w:ascii="Book Antiqua" w:hAnsi="Book Antiqua"/>
          <w:sz w:val="24"/>
          <w:szCs w:val="24"/>
        </w:rPr>
        <w:t xml:space="preserve"> HF. Myogenic factors that regulate expression of muscle-specific microRNAs. </w:t>
      </w:r>
      <w:r w:rsidRPr="00B329D8">
        <w:rPr>
          <w:rFonts w:ascii="Book Antiqua" w:hAnsi="Book Antiqua"/>
          <w:i/>
          <w:sz w:val="24"/>
          <w:szCs w:val="24"/>
        </w:rPr>
        <w:t xml:space="preserve">Proc Natl </w:t>
      </w:r>
      <w:proofErr w:type="spellStart"/>
      <w:r w:rsidRPr="00B329D8">
        <w:rPr>
          <w:rFonts w:ascii="Book Antiqua" w:hAnsi="Book Antiqua"/>
          <w:i/>
          <w:sz w:val="24"/>
          <w:szCs w:val="24"/>
        </w:rPr>
        <w:t>Acad</w:t>
      </w:r>
      <w:proofErr w:type="spellEnd"/>
      <w:r w:rsidRPr="00B329D8">
        <w:rPr>
          <w:rFonts w:ascii="Book Antiqua" w:hAnsi="Book Antiqua"/>
          <w:i/>
          <w:sz w:val="24"/>
          <w:szCs w:val="24"/>
        </w:rPr>
        <w:t xml:space="preserve"> </w:t>
      </w:r>
      <w:proofErr w:type="spellStart"/>
      <w:r w:rsidRPr="00B329D8">
        <w:rPr>
          <w:rFonts w:ascii="Book Antiqua" w:hAnsi="Book Antiqua"/>
          <w:i/>
          <w:sz w:val="24"/>
          <w:szCs w:val="24"/>
        </w:rPr>
        <w:t>Sci</w:t>
      </w:r>
      <w:proofErr w:type="spellEnd"/>
      <w:r w:rsidRPr="00B329D8">
        <w:rPr>
          <w:rFonts w:ascii="Book Antiqua" w:hAnsi="Book Antiqua"/>
          <w:i/>
          <w:sz w:val="24"/>
          <w:szCs w:val="24"/>
        </w:rPr>
        <w:t xml:space="preserve"> U S </w:t>
      </w:r>
      <w:proofErr w:type="gramStart"/>
      <w:r w:rsidRPr="00B329D8">
        <w:rPr>
          <w:rFonts w:ascii="Book Antiqua" w:hAnsi="Book Antiqua"/>
          <w:i/>
          <w:sz w:val="24"/>
          <w:szCs w:val="24"/>
        </w:rPr>
        <w:t>A</w:t>
      </w:r>
      <w:proofErr w:type="gramEnd"/>
      <w:r w:rsidRPr="00B329D8">
        <w:rPr>
          <w:rFonts w:ascii="Book Antiqua" w:hAnsi="Book Antiqua"/>
          <w:sz w:val="24"/>
          <w:szCs w:val="24"/>
        </w:rPr>
        <w:t xml:space="preserve"> 2006; </w:t>
      </w:r>
      <w:r w:rsidRPr="00B329D8">
        <w:rPr>
          <w:rFonts w:ascii="Book Antiqua" w:hAnsi="Book Antiqua"/>
          <w:b/>
          <w:sz w:val="24"/>
          <w:szCs w:val="24"/>
        </w:rPr>
        <w:t>103</w:t>
      </w:r>
      <w:r w:rsidRPr="00B329D8">
        <w:rPr>
          <w:rFonts w:ascii="Book Antiqua" w:hAnsi="Book Antiqua"/>
          <w:sz w:val="24"/>
          <w:szCs w:val="24"/>
        </w:rPr>
        <w:t>: 8721-8726 [PMID: 16731620 DOI: 10.1073/pnas.0602831103]</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20 </w:t>
      </w:r>
      <w:r w:rsidRPr="00B329D8">
        <w:rPr>
          <w:rFonts w:ascii="Book Antiqua" w:hAnsi="Book Antiqua"/>
          <w:b/>
          <w:sz w:val="24"/>
          <w:szCs w:val="24"/>
        </w:rPr>
        <w:t>Bernardo BC</w:t>
      </w:r>
      <w:r w:rsidRPr="00B329D8">
        <w:rPr>
          <w:rFonts w:ascii="Book Antiqua" w:hAnsi="Book Antiqua"/>
          <w:sz w:val="24"/>
          <w:szCs w:val="24"/>
        </w:rPr>
        <w:t xml:space="preserve">, </w:t>
      </w:r>
      <w:proofErr w:type="spellStart"/>
      <w:r w:rsidRPr="00B329D8">
        <w:rPr>
          <w:rFonts w:ascii="Book Antiqua" w:hAnsi="Book Antiqua"/>
          <w:sz w:val="24"/>
          <w:szCs w:val="24"/>
        </w:rPr>
        <w:t>Ooi</w:t>
      </w:r>
      <w:proofErr w:type="spellEnd"/>
      <w:r w:rsidRPr="00B329D8">
        <w:rPr>
          <w:rFonts w:ascii="Book Antiqua" w:hAnsi="Book Antiqua"/>
          <w:sz w:val="24"/>
          <w:szCs w:val="24"/>
        </w:rPr>
        <w:t xml:space="preserve"> JY, Lin RC, McMullen JR. </w:t>
      </w:r>
      <w:proofErr w:type="gramStart"/>
      <w:r w:rsidRPr="00B329D8">
        <w:rPr>
          <w:rFonts w:ascii="Book Antiqua" w:hAnsi="Book Antiqua"/>
          <w:sz w:val="24"/>
          <w:szCs w:val="24"/>
        </w:rPr>
        <w:t>miRNA</w:t>
      </w:r>
      <w:proofErr w:type="gramEnd"/>
      <w:r w:rsidRPr="00B329D8">
        <w:rPr>
          <w:rFonts w:ascii="Book Antiqua" w:hAnsi="Book Antiqua"/>
          <w:sz w:val="24"/>
          <w:szCs w:val="24"/>
        </w:rPr>
        <w:t xml:space="preserve"> therapeutics: a new class of drugs with potential therapeutic applications in the heart. </w:t>
      </w:r>
      <w:r w:rsidRPr="00B329D8">
        <w:rPr>
          <w:rFonts w:ascii="Book Antiqua" w:hAnsi="Book Antiqua"/>
          <w:i/>
          <w:sz w:val="24"/>
          <w:szCs w:val="24"/>
        </w:rPr>
        <w:t xml:space="preserve">Future Med </w:t>
      </w:r>
      <w:proofErr w:type="spellStart"/>
      <w:r w:rsidRPr="00B329D8">
        <w:rPr>
          <w:rFonts w:ascii="Book Antiqua" w:hAnsi="Book Antiqua"/>
          <w:i/>
          <w:sz w:val="24"/>
          <w:szCs w:val="24"/>
        </w:rPr>
        <w:t>Chem</w:t>
      </w:r>
      <w:proofErr w:type="spellEnd"/>
      <w:r w:rsidRPr="00B329D8">
        <w:rPr>
          <w:rFonts w:ascii="Book Antiqua" w:hAnsi="Book Antiqua"/>
          <w:sz w:val="24"/>
          <w:szCs w:val="24"/>
        </w:rPr>
        <w:t xml:space="preserve"> 2015; </w:t>
      </w:r>
      <w:r w:rsidRPr="00B329D8">
        <w:rPr>
          <w:rFonts w:ascii="Book Antiqua" w:hAnsi="Book Antiqua"/>
          <w:b/>
          <w:sz w:val="24"/>
          <w:szCs w:val="24"/>
        </w:rPr>
        <w:t>7</w:t>
      </w:r>
      <w:r w:rsidRPr="00B329D8">
        <w:rPr>
          <w:rFonts w:ascii="Book Antiqua" w:hAnsi="Book Antiqua"/>
          <w:sz w:val="24"/>
          <w:szCs w:val="24"/>
        </w:rPr>
        <w:t>: 1771-1792 [PMID: 26399457 DOI: 10.4155/fmc.15.107]</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21 </w:t>
      </w:r>
      <w:r w:rsidRPr="00B329D8">
        <w:rPr>
          <w:rFonts w:ascii="Book Antiqua" w:hAnsi="Book Antiqua"/>
          <w:b/>
          <w:sz w:val="24"/>
          <w:szCs w:val="24"/>
        </w:rPr>
        <w:t>Wang M</w:t>
      </w:r>
      <w:r w:rsidRPr="00B329D8">
        <w:rPr>
          <w:rFonts w:ascii="Book Antiqua" w:hAnsi="Book Antiqua"/>
          <w:sz w:val="24"/>
          <w:szCs w:val="24"/>
        </w:rPr>
        <w:t xml:space="preserve">, Li C, Yu B, Su L, Li J, </w:t>
      </w:r>
      <w:proofErr w:type="spellStart"/>
      <w:r w:rsidRPr="00B329D8">
        <w:rPr>
          <w:rFonts w:ascii="Book Antiqua" w:hAnsi="Book Antiqua"/>
          <w:sz w:val="24"/>
          <w:szCs w:val="24"/>
        </w:rPr>
        <w:t>Ju</w:t>
      </w:r>
      <w:proofErr w:type="spellEnd"/>
      <w:r w:rsidRPr="00B329D8">
        <w:rPr>
          <w:rFonts w:ascii="Book Antiqua" w:hAnsi="Book Antiqua"/>
          <w:sz w:val="24"/>
          <w:szCs w:val="24"/>
        </w:rPr>
        <w:t xml:space="preserve"> J, Yu Y, </w:t>
      </w:r>
      <w:proofErr w:type="spellStart"/>
      <w:r w:rsidRPr="00B329D8">
        <w:rPr>
          <w:rFonts w:ascii="Book Antiqua" w:hAnsi="Book Antiqua"/>
          <w:sz w:val="24"/>
          <w:szCs w:val="24"/>
        </w:rPr>
        <w:t>Gu</w:t>
      </w:r>
      <w:proofErr w:type="spellEnd"/>
      <w:r w:rsidRPr="00B329D8">
        <w:rPr>
          <w:rFonts w:ascii="Book Antiqua" w:hAnsi="Book Antiqua"/>
          <w:sz w:val="24"/>
          <w:szCs w:val="24"/>
        </w:rPr>
        <w:t xml:space="preserve"> Q, Zhu Z, Liu B. Overexpressed miR-301a promotes cell proliferation and invasion by targeting RUNX3 in gastric cancer. </w:t>
      </w:r>
      <w:r w:rsidRPr="00B329D8">
        <w:rPr>
          <w:rFonts w:ascii="Book Antiqua" w:hAnsi="Book Antiqua"/>
          <w:i/>
          <w:sz w:val="24"/>
          <w:szCs w:val="24"/>
        </w:rPr>
        <w:t xml:space="preserve">J </w:t>
      </w:r>
      <w:proofErr w:type="spellStart"/>
      <w:r w:rsidRPr="00B329D8">
        <w:rPr>
          <w:rFonts w:ascii="Book Antiqua" w:hAnsi="Book Antiqua"/>
          <w:i/>
          <w:sz w:val="24"/>
          <w:szCs w:val="24"/>
        </w:rPr>
        <w:t>Gastroenterol</w:t>
      </w:r>
      <w:proofErr w:type="spellEnd"/>
      <w:r w:rsidRPr="00B329D8">
        <w:rPr>
          <w:rFonts w:ascii="Book Antiqua" w:hAnsi="Book Antiqua"/>
          <w:sz w:val="24"/>
          <w:szCs w:val="24"/>
        </w:rPr>
        <w:t xml:space="preserve"> 2013; </w:t>
      </w:r>
      <w:r w:rsidRPr="00B329D8">
        <w:rPr>
          <w:rFonts w:ascii="Book Antiqua" w:hAnsi="Book Antiqua"/>
          <w:b/>
          <w:sz w:val="24"/>
          <w:szCs w:val="24"/>
        </w:rPr>
        <w:t>48</w:t>
      </w:r>
      <w:r w:rsidRPr="00B329D8">
        <w:rPr>
          <w:rFonts w:ascii="Book Antiqua" w:hAnsi="Book Antiqua"/>
          <w:sz w:val="24"/>
          <w:szCs w:val="24"/>
        </w:rPr>
        <w:t>: 1023-1033 [PMID: 23338485 DOI: 10.1007/s00535-012-0733-6]</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22 </w:t>
      </w:r>
      <w:r w:rsidRPr="00B329D8">
        <w:rPr>
          <w:rFonts w:ascii="Book Antiqua" w:hAnsi="Book Antiqua"/>
          <w:b/>
          <w:sz w:val="24"/>
          <w:szCs w:val="24"/>
        </w:rPr>
        <w:t>Chen Z</w:t>
      </w:r>
      <w:r w:rsidRPr="00B329D8">
        <w:rPr>
          <w:rFonts w:ascii="Book Antiqua" w:hAnsi="Book Antiqua"/>
          <w:sz w:val="24"/>
          <w:szCs w:val="24"/>
        </w:rPr>
        <w:t xml:space="preserve">, Chen LY, Dai HY, Wang P, Gao S, Wang K. miR-301a promotes pancreatic cancer cell proliferation by directly inhibiting </w:t>
      </w:r>
      <w:proofErr w:type="spellStart"/>
      <w:r w:rsidRPr="00B329D8">
        <w:rPr>
          <w:rFonts w:ascii="Book Antiqua" w:hAnsi="Book Antiqua"/>
          <w:sz w:val="24"/>
          <w:szCs w:val="24"/>
        </w:rPr>
        <w:t>Bim</w:t>
      </w:r>
      <w:proofErr w:type="spellEnd"/>
      <w:r w:rsidRPr="00B329D8">
        <w:rPr>
          <w:rFonts w:ascii="Book Antiqua" w:hAnsi="Book Antiqua"/>
          <w:sz w:val="24"/>
          <w:szCs w:val="24"/>
        </w:rPr>
        <w:t xml:space="preserve"> expression. </w:t>
      </w:r>
      <w:r w:rsidRPr="00B329D8">
        <w:rPr>
          <w:rFonts w:ascii="Book Antiqua" w:hAnsi="Book Antiqua"/>
          <w:i/>
          <w:sz w:val="24"/>
          <w:szCs w:val="24"/>
        </w:rPr>
        <w:t xml:space="preserve">J Cell </w:t>
      </w:r>
      <w:proofErr w:type="spellStart"/>
      <w:r w:rsidRPr="00B329D8">
        <w:rPr>
          <w:rFonts w:ascii="Book Antiqua" w:hAnsi="Book Antiqua"/>
          <w:i/>
          <w:sz w:val="24"/>
          <w:szCs w:val="24"/>
        </w:rPr>
        <w:t>Biochem</w:t>
      </w:r>
      <w:proofErr w:type="spellEnd"/>
      <w:r w:rsidRPr="00B329D8">
        <w:rPr>
          <w:rFonts w:ascii="Book Antiqua" w:hAnsi="Book Antiqua"/>
          <w:sz w:val="24"/>
          <w:szCs w:val="24"/>
        </w:rPr>
        <w:t xml:space="preserve"> 2012; </w:t>
      </w:r>
      <w:r w:rsidRPr="00B329D8">
        <w:rPr>
          <w:rFonts w:ascii="Book Antiqua" w:hAnsi="Book Antiqua"/>
          <w:b/>
          <w:sz w:val="24"/>
          <w:szCs w:val="24"/>
        </w:rPr>
        <w:t>113</w:t>
      </w:r>
      <w:r w:rsidRPr="00B329D8">
        <w:rPr>
          <w:rFonts w:ascii="Book Antiqua" w:hAnsi="Book Antiqua"/>
          <w:sz w:val="24"/>
          <w:szCs w:val="24"/>
        </w:rPr>
        <w:t>: 3229-3235 [PMID: 22628193 DOI: 10.1002/jcb.24200]</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23 </w:t>
      </w:r>
      <w:r w:rsidRPr="00B329D8">
        <w:rPr>
          <w:rFonts w:ascii="Book Antiqua" w:hAnsi="Book Antiqua"/>
          <w:b/>
          <w:sz w:val="24"/>
          <w:szCs w:val="24"/>
        </w:rPr>
        <w:t>Hu H</w:t>
      </w:r>
      <w:r w:rsidRPr="00B329D8">
        <w:rPr>
          <w:rFonts w:ascii="Book Antiqua" w:hAnsi="Book Antiqua"/>
          <w:sz w:val="24"/>
          <w:szCs w:val="24"/>
        </w:rPr>
        <w:t xml:space="preserve">, Zhang Q, Chen W, Wu T, Liu S, Li X, Luo B, Zhang T, Yan G, Lu H, Lu Z. MicoRNA-301a Promotes Pancreatic cancer Invasion and Metastasis through the JAK/STAT3 Signaling Pathway by Targeting SOCS5. </w:t>
      </w:r>
      <w:r w:rsidRPr="00B329D8">
        <w:rPr>
          <w:rFonts w:ascii="Book Antiqua" w:hAnsi="Book Antiqua"/>
          <w:i/>
          <w:sz w:val="24"/>
          <w:szCs w:val="24"/>
        </w:rPr>
        <w:t>Carcinogenesis</w:t>
      </w:r>
      <w:r w:rsidRPr="00B329D8">
        <w:rPr>
          <w:rFonts w:ascii="Book Antiqua" w:hAnsi="Book Antiqua"/>
          <w:sz w:val="24"/>
          <w:szCs w:val="24"/>
        </w:rPr>
        <w:t xml:space="preserve"> 2019; [PMID: 31233116 DOI: 10.1093/</w:t>
      </w:r>
      <w:proofErr w:type="spellStart"/>
      <w:r w:rsidRPr="00B329D8">
        <w:rPr>
          <w:rFonts w:ascii="Book Antiqua" w:hAnsi="Book Antiqua"/>
          <w:sz w:val="24"/>
          <w:szCs w:val="24"/>
        </w:rPr>
        <w:t>carcin</w:t>
      </w:r>
      <w:proofErr w:type="spellEnd"/>
      <w:r w:rsidRPr="00B329D8">
        <w:rPr>
          <w:rFonts w:ascii="Book Antiqua" w:hAnsi="Book Antiqua"/>
          <w:sz w:val="24"/>
          <w:szCs w:val="24"/>
        </w:rPr>
        <w:t>/bgz121]</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24 </w:t>
      </w:r>
      <w:proofErr w:type="spellStart"/>
      <w:r w:rsidRPr="00B329D8">
        <w:rPr>
          <w:rFonts w:ascii="Book Antiqua" w:hAnsi="Book Antiqua"/>
          <w:b/>
          <w:sz w:val="24"/>
          <w:szCs w:val="24"/>
        </w:rPr>
        <w:t>Rangrez</w:t>
      </w:r>
      <w:proofErr w:type="spellEnd"/>
      <w:r w:rsidRPr="00B329D8">
        <w:rPr>
          <w:rFonts w:ascii="Book Antiqua" w:hAnsi="Book Antiqua"/>
          <w:b/>
          <w:sz w:val="24"/>
          <w:szCs w:val="24"/>
        </w:rPr>
        <w:t xml:space="preserve"> AY</w:t>
      </w:r>
      <w:r w:rsidRPr="00B329D8">
        <w:rPr>
          <w:rFonts w:ascii="Book Antiqua" w:hAnsi="Book Antiqua"/>
          <w:sz w:val="24"/>
          <w:szCs w:val="24"/>
        </w:rPr>
        <w:t xml:space="preserve">, Hoppe P, Kuhn C, Zille E, Frank J, Frey N, Frank D. MicroRNA miR-301a is a novel cardiac regulator of Cofilin-2. </w:t>
      </w:r>
      <w:proofErr w:type="spellStart"/>
      <w:r w:rsidRPr="00B329D8">
        <w:rPr>
          <w:rFonts w:ascii="Book Antiqua" w:hAnsi="Book Antiqua"/>
          <w:i/>
          <w:sz w:val="24"/>
          <w:szCs w:val="24"/>
        </w:rPr>
        <w:t>PLoS</w:t>
      </w:r>
      <w:proofErr w:type="spellEnd"/>
      <w:r w:rsidRPr="00B329D8">
        <w:rPr>
          <w:rFonts w:ascii="Book Antiqua" w:hAnsi="Book Antiqua"/>
          <w:i/>
          <w:sz w:val="24"/>
          <w:szCs w:val="24"/>
        </w:rPr>
        <w:t xml:space="preserve"> One</w:t>
      </w:r>
      <w:r w:rsidRPr="00B329D8">
        <w:rPr>
          <w:rFonts w:ascii="Book Antiqua" w:hAnsi="Book Antiqua"/>
          <w:sz w:val="24"/>
          <w:szCs w:val="24"/>
        </w:rPr>
        <w:t xml:space="preserve"> 2017; </w:t>
      </w:r>
      <w:r w:rsidRPr="00B329D8">
        <w:rPr>
          <w:rFonts w:ascii="Book Antiqua" w:hAnsi="Book Antiqua"/>
          <w:b/>
          <w:sz w:val="24"/>
          <w:szCs w:val="24"/>
        </w:rPr>
        <w:t>12</w:t>
      </w:r>
      <w:r w:rsidRPr="00B329D8">
        <w:rPr>
          <w:rFonts w:ascii="Book Antiqua" w:hAnsi="Book Antiqua"/>
          <w:sz w:val="24"/>
          <w:szCs w:val="24"/>
        </w:rPr>
        <w:t>: e0183901 [PMID: 28886070 DOI: 10.1371/journal.pone.0183901]</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25 </w:t>
      </w:r>
      <w:r w:rsidRPr="00B329D8">
        <w:rPr>
          <w:rFonts w:ascii="Book Antiqua" w:hAnsi="Book Antiqua"/>
          <w:b/>
          <w:sz w:val="24"/>
          <w:szCs w:val="24"/>
        </w:rPr>
        <w:t>Ying QL</w:t>
      </w:r>
      <w:r w:rsidRPr="00B329D8">
        <w:rPr>
          <w:rFonts w:ascii="Book Antiqua" w:hAnsi="Book Antiqua"/>
          <w:sz w:val="24"/>
          <w:szCs w:val="24"/>
        </w:rPr>
        <w:t xml:space="preserve">, Wray J, Nichols J, </w:t>
      </w:r>
      <w:proofErr w:type="spellStart"/>
      <w:r w:rsidRPr="00B329D8">
        <w:rPr>
          <w:rFonts w:ascii="Book Antiqua" w:hAnsi="Book Antiqua"/>
          <w:sz w:val="24"/>
          <w:szCs w:val="24"/>
        </w:rPr>
        <w:t>Batlle-Morera</w:t>
      </w:r>
      <w:proofErr w:type="spellEnd"/>
      <w:r w:rsidRPr="00B329D8">
        <w:rPr>
          <w:rFonts w:ascii="Book Antiqua" w:hAnsi="Book Antiqua"/>
          <w:sz w:val="24"/>
          <w:szCs w:val="24"/>
        </w:rPr>
        <w:t xml:space="preserve"> L, </w:t>
      </w:r>
      <w:proofErr w:type="spellStart"/>
      <w:r w:rsidRPr="00B329D8">
        <w:rPr>
          <w:rFonts w:ascii="Book Antiqua" w:hAnsi="Book Antiqua"/>
          <w:sz w:val="24"/>
          <w:szCs w:val="24"/>
        </w:rPr>
        <w:t>Doble</w:t>
      </w:r>
      <w:proofErr w:type="spellEnd"/>
      <w:r w:rsidRPr="00B329D8">
        <w:rPr>
          <w:rFonts w:ascii="Book Antiqua" w:hAnsi="Book Antiqua"/>
          <w:sz w:val="24"/>
          <w:szCs w:val="24"/>
        </w:rPr>
        <w:t xml:space="preserve"> B, </w:t>
      </w:r>
      <w:proofErr w:type="spellStart"/>
      <w:r w:rsidRPr="00B329D8">
        <w:rPr>
          <w:rFonts w:ascii="Book Antiqua" w:hAnsi="Book Antiqua"/>
          <w:sz w:val="24"/>
          <w:szCs w:val="24"/>
        </w:rPr>
        <w:t>Woodgett</w:t>
      </w:r>
      <w:proofErr w:type="spellEnd"/>
      <w:r w:rsidRPr="00B329D8">
        <w:rPr>
          <w:rFonts w:ascii="Book Antiqua" w:hAnsi="Book Antiqua"/>
          <w:sz w:val="24"/>
          <w:szCs w:val="24"/>
        </w:rPr>
        <w:t xml:space="preserve"> J, Cohen P, Smith A. </w:t>
      </w:r>
      <w:proofErr w:type="gramStart"/>
      <w:r w:rsidRPr="00B329D8">
        <w:rPr>
          <w:rFonts w:ascii="Book Antiqua" w:hAnsi="Book Antiqua"/>
          <w:sz w:val="24"/>
          <w:szCs w:val="24"/>
        </w:rPr>
        <w:t>The ground state of embryonic stem cell self-renewal.</w:t>
      </w:r>
      <w:proofErr w:type="gramEnd"/>
      <w:r w:rsidRPr="00B329D8">
        <w:rPr>
          <w:rFonts w:ascii="Book Antiqua" w:hAnsi="Book Antiqua"/>
          <w:sz w:val="24"/>
          <w:szCs w:val="24"/>
        </w:rPr>
        <w:t xml:space="preserve"> </w:t>
      </w:r>
      <w:r w:rsidRPr="00B329D8">
        <w:rPr>
          <w:rFonts w:ascii="Book Antiqua" w:hAnsi="Book Antiqua"/>
          <w:i/>
          <w:sz w:val="24"/>
          <w:szCs w:val="24"/>
        </w:rPr>
        <w:t>Nature</w:t>
      </w:r>
      <w:r w:rsidRPr="00B329D8">
        <w:rPr>
          <w:rFonts w:ascii="Book Antiqua" w:hAnsi="Book Antiqua"/>
          <w:sz w:val="24"/>
          <w:szCs w:val="24"/>
        </w:rPr>
        <w:t xml:space="preserve"> 2008; </w:t>
      </w:r>
      <w:r w:rsidRPr="00B329D8">
        <w:rPr>
          <w:rFonts w:ascii="Book Antiqua" w:hAnsi="Book Antiqua"/>
          <w:b/>
          <w:sz w:val="24"/>
          <w:szCs w:val="24"/>
        </w:rPr>
        <w:t>453</w:t>
      </w:r>
      <w:r w:rsidRPr="00B329D8">
        <w:rPr>
          <w:rFonts w:ascii="Book Antiqua" w:hAnsi="Book Antiqua"/>
          <w:sz w:val="24"/>
          <w:szCs w:val="24"/>
        </w:rPr>
        <w:t>: 519-523 [PMID: 18497825 DOI: 10.1038/nature06968]</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26 </w:t>
      </w:r>
      <w:r w:rsidRPr="00B329D8">
        <w:rPr>
          <w:rFonts w:ascii="Book Antiqua" w:hAnsi="Book Antiqua"/>
          <w:b/>
          <w:sz w:val="24"/>
          <w:szCs w:val="24"/>
        </w:rPr>
        <w:t>Deng S</w:t>
      </w:r>
      <w:r w:rsidRPr="00B329D8">
        <w:rPr>
          <w:rFonts w:ascii="Book Antiqua" w:hAnsi="Book Antiqua"/>
          <w:sz w:val="24"/>
          <w:szCs w:val="24"/>
        </w:rPr>
        <w:t xml:space="preserve">, Zhao Q, Zhen L, Zhang C, Liu C, Wang G, Zhang L, </w:t>
      </w:r>
      <w:proofErr w:type="spellStart"/>
      <w:r w:rsidRPr="00B329D8">
        <w:rPr>
          <w:rFonts w:ascii="Book Antiqua" w:hAnsi="Book Antiqua"/>
          <w:sz w:val="24"/>
          <w:szCs w:val="24"/>
        </w:rPr>
        <w:t>Bao</w:t>
      </w:r>
      <w:proofErr w:type="spellEnd"/>
      <w:r w:rsidRPr="00B329D8">
        <w:rPr>
          <w:rFonts w:ascii="Book Antiqua" w:hAnsi="Book Antiqua"/>
          <w:sz w:val="24"/>
          <w:szCs w:val="24"/>
        </w:rPr>
        <w:t xml:space="preserve"> L, Lu Y, </w:t>
      </w:r>
      <w:proofErr w:type="spellStart"/>
      <w:r w:rsidRPr="00B329D8">
        <w:rPr>
          <w:rFonts w:ascii="Book Antiqua" w:hAnsi="Book Antiqua"/>
          <w:sz w:val="24"/>
          <w:szCs w:val="24"/>
        </w:rPr>
        <w:t>Meng</w:t>
      </w:r>
      <w:proofErr w:type="spellEnd"/>
      <w:r w:rsidRPr="00B329D8">
        <w:rPr>
          <w:rFonts w:ascii="Book Antiqua" w:hAnsi="Book Antiqua"/>
          <w:sz w:val="24"/>
          <w:szCs w:val="24"/>
        </w:rPr>
        <w:t xml:space="preserve"> L, </w:t>
      </w:r>
      <w:proofErr w:type="spellStart"/>
      <w:r w:rsidRPr="00B329D8">
        <w:rPr>
          <w:rFonts w:ascii="Book Antiqua" w:hAnsi="Book Antiqua"/>
          <w:sz w:val="24"/>
          <w:szCs w:val="24"/>
        </w:rPr>
        <w:t>Lü</w:t>
      </w:r>
      <w:proofErr w:type="spellEnd"/>
      <w:r w:rsidRPr="00B329D8">
        <w:rPr>
          <w:rFonts w:ascii="Book Antiqua" w:hAnsi="Book Antiqua"/>
          <w:sz w:val="24"/>
          <w:szCs w:val="24"/>
        </w:rPr>
        <w:t xml:space="preserve"> J, Yu P, Lin X, Zhang Y, Chen YH, Fan H, Cho WC, Liu Z, Yu Z. Neonatal Heart-Enriched miR-708 Promotes Proliferation and Stress Resistance of Cardiomyocytes in Rodents. </w:t>
      </w:r>
      <w:proofErr w:type="spellStart"/>
      <w:r w:rsidRPr="00B329D8">
        <w:rPr>
          <w:rFonts w:ascii="Book Antiqua" w:hAnsi="Book Antiqua"/>
          <w:i/>
          <w:sz w:val="24"/>
          <w:szCs w:val="24"/>
        </w:rPr>
        <w:t>Theranostics</w:t>
      </w:r>
      <w:proofErr w:type="spellEnd"/>
      <w:r w:rsidRPr="00B329D8">
        <w:rPr>
          <w:rFonts w:ascii="Book Antiqua" w:hAnsi="Book Antiqua"/>
          <w:sz w:val="24"/>
          <w:szCs w:val="24"/>
        </w:rPr>
        <w:t xml:space="preserve"> 2017; </w:t>
      </w:r>
      <w:r w:rsidRPr="00B329D8">
        <w:rPr>
          <w:rFonts w:ascii="Book Antiqua" w:hAnsi="Book Antiqua"/>
          <w:b/>
          <w:sz w:val="24"/>
          <w:szCs w:val="24"/>
        </w:rPr>
        <w:t>7</w:t>
      </w:r>
      <w:r w:rsidRPr="00B329D8">
        <w:rPr>
          <w:rFonts w:ascii="Book Antiqua" w:hAnsi="Book Antiqua"/>
          <w:sz w:val="24"/>
          <w:szCs w:val="24"/>
        </w:rPr>
        <w:t>: 1953-1965 [PMID: 28638481 DOI: 10.7150/thno.16478]</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lastRenderedPageBreak/>
        <w:t xml:space="preserve">27 </w:t>
      </w:r>
      <w:r w:rsidRPr="00B329D8">
        <w:rPr>
          <w:rFonts w:ascii="Book Antiqua" w:hAnsi="Book Antiqua"/>
          <w:b/>
          <w:sz w:val="24"/>
          <w:szCs w:val="24"/>
        </w:rPr>
        <w:t>Ma F</w:t>
      </w:r>
      <w:r w:rsidRPr="00B329D8">
        <w:rPr>
          <w:rFonts w:ascii="Book Antiqua" w:hAnsi="Book Antiqua"/>
          <w:sz w:val="24"/>
          <w:szCs w:val="24"/>
        </w:rPr>
        <w:t xml:space="preserve">, Zhang J, </w:t>
      </w:r>
      <w:proofErr w:type="spellStart"/>
      <w:r w:rsidRPr="00B329D8">
        <w:rPr>
          <w:rFonts w:ascii="Book Antiqua" w:hAnsi="Book Antiqua"/>
          <w:sz w:val="24"/>
          <w:szCs w:val="24"/>
        </w:rPr>
        <w:t>Zhong</w:t>
      </w:r>
      <w:proofErr w:type="spellEnd"/>
      <w:r w:rsidRPr="00B329D8">
        <w:rPr>
          <w:rFonts w:ascii="Book Antiqua" w:hAnsi="Book Antiqua"/>
          <w:sz w:val="24"/>
          <w:szCs w:val="24"/>
        </w:rPr>
        <w:t xml:space="preserve"> L, Wang L, Liu Y, Wang Y, Peng L, </w:t>
      </w:r>
      <w:proofErr w:type="spellStart"/>
      <w:r w:rsidRPr="00B329D8">
        <w:rPr>
          <w:rFonts w:ascii="Book Antiqua" w:hAnsi="Book Antiqua"/>
          <w:sz w:val="24"/>
          <w:szCs w:val="24"/>
        </w:rPr>
        <w:t>Guo</w:t>
      </w:r>
      <w:proofErr w:type="spellEnd"/>
      <w:r w:rsidRPr="00B329D8">
        <w:rPr>
          <w:rFonts w:ascii="Book Antiqua" w:hAnsi="Book Antiqua"/>
          <w:sz w:val="24"/>
          <w:szCs w:val="24"/>
        </w:rPr>
        <w:t xml:space="preserve"> B. Upregulated microRNA-301a in breast cancer promotes tumor metastasis by targeting PTEN and activating </w:t>
      </w:r>
      <w:proofErr w:type="spellStart"/>
      <w:r w:rsidRPr="00B329D8">
        <w:rPr>
          <w:rFonts w:ascii="Book Antiqua" w:hAnsi="Book Antiqua"/>
          <w:sz w:val="24"/>
          <w:szCs w:val="24"/>
        </w:rPr>
        <w:t>Wnt</w:t>
      </w:r>
      <w:proofErr w:type="spellEnd"/>
      <w:r w:rsidRPr="00B329D8">
        <w:rPr>
          <w:rFonts w:ascii="Book Antiqua" w:hAnsi="Book Antiqua"/>
          <w:sz w:val="24"/>
          <w:szCs w:val="24"/>
        </w:rPr>
        <w:t xml:space="preserve">/β-catenin signaling. </w:t>
      </w:r>
      <w:r w:rsidRPr="00B329D8">
        <w:rPr>
          <w:rFonts w:ascii="Book Antiqua" w:hAnsi="Book Antiqua"/>
          <w:i/>
          <w:sz w:val="24"/>
          <w:szCs w:val="24"/>
        </w:rPr>
        <w:t>Gene</w:t>
      </w:r>
      <w:r w:rsidRPr="00B329D8">
        <w:rPr>
          <w:rFonts w:ascii="Book Antiqua" w:hAnsi="Book Antiqua"/>
          <w:sz w:val="24"/>
          <w:szCs w:val="24"/>
        </w:rPr>
        <w:t xml:space="preserve"> 2014; </w:t>
      </w:r>
      <w:r w:rsidRPr="00B329D8">
        <w:rPr>
          <w:rFonts w:ascii="Book Antiqua" w:hAnsi="Book Antiqua"/>
          <w:b/>
          <w:sz w:val="24"/>
          <w:szCs w:val="24"/>
        </w:rPr>
        <w:t>535</w:t>
      </w:r>
      <w:r w:rsidRPr="00B329D8">
        <w:rPr>
          <w:rFonts w:ascii="Book Antiqua" w:hAnsi="Book Antiqua"/>
          <w:sz w:val="24"/>
          <w:szCs w:val="24"/>
        </w:rPr>
        <w:t>: 191-197 [PMID: 24315818 DOI: 10.1016/j.gene.2013.11.035]</w:t>
      </w:r>
    </w:p>
    <w:p w:rsidR="00B329D8" w:rsidRPr="00B329D8" w:rsidRDefault="00B329D8" w:rsidP="00B329D8">
      <w:pPr>
        <w:spacing w:after="0" w:line="360" w:lineRule="auto"/>
        <w:jc w:val="both"/>
        <w:rPr>
          <w:rFonts w:ascii="Book Antiqua" w:hAnsi="Book Antiqua"/>
          <w:sz w:val="24"/>
          <w:szCs w:val="24"/>
        </w:rPr>
      </w:pPr>
      <w:proofErr w:type="gramStart"/>
      <w:r w:rsidRPr="00B329D8">
        <w:rPr>
          <w:rFonts w:ascii="Book Antiqua" w:hAnsi="Book Antiqua"/>
          <w:sz w:val="24"/>
          <w:szCs w:val="24"/>
        </w:rPr>
        <w:t xml:space="preserve">28 </w:t>
      </w:r>
      <w:r w:rsidRPr="00B329D8">
        <w:rPr>
          <w:rFonts w:ascii="Book Antiqua" w:hAnsi="Book Antiqua"/>
          <w:b/>
          <w:sz w:val="24"/>
          <w:szCs w:val="24"/>
        </w:rPr>
        <w:t>Nakajima Y</w:t>
      </w:r>
      <w:r w:rsidRPr="00B329D8">
        <w:rPr>
          <w:rFonts w:ascii="Book Antiqua" w:hAnsi="Book Antiqua"/>
          <w:sz w:val="24"/>
          <w:szCs w:val="24"/>
        </w:rPr>
        <w:t xml:space="preserve">, </w:t>
      </w:r>
      <w:proofErr w:type="spellStart"/>
      <w:r w:rsidRPr="00B329D8">
        <w:rPr>
          <w:rFonts w:ascii="Book Antiqua" w:hAnsi="Book Antiqua"/>
          <w:sz w:val="24"/>
          <w:szCs w:val="24"/>
        </w:rPr>
        <w:t>Imanaka</w:t>
      </w:r>
      <w:proofErr w:type="spellEnd"/>
      <w:r w:rsidRPr="00B329D8">
        <w:rPr>
          <w:rFonts w:ascii="Book Antiqua" w:hAnsi="Book Antiqua"/>
          <w:sz w:val="24"/>
          <w:szCs w:val="24"/>
        </w:rPr>
        <w:t>-Yoshida K.</w:t>
      </w:r>
      <w:proofErr w:type="gramEnd"/>
      <w:r w:rsidRPr="00B329D8">
        <w:rPr>
          <w:rFonts w:ascii="Book Antiqua" w:hAnsi="Book Antiqua"/>
          <w:sz w:val="24"/>
          <w:szCs w:val="24"/>
        </w:rPr>
        <w:t xml:space="preserve"> </w:t>
      </w:r>
      <w:proofErr w:type="gramStart"/>
      <w:r w:rsidRPr="00B329D8">
        <w:rPr>
          <w:rFonts w:ascii="Book Antiqua" w:hAnsi="Book Antiqua"/>
          <w:sz w:val="24"/>
          <w:szCs w:val="24"/>
        </w:rPr>
        <w:t>New insights into the developmental mechanisms of coronary vessels and epicardium.</w:t>
      </w:r>
      <w:proofErr w:type="gramEnd"/>
      <w:r w:rsidRPr="00B329D8">
        <w:rPr>
          <w:rFonts w:ascii="Book Antiqua" w:hAnsi="Book Antiqua"/>
          <w:sz w:val="24"/>
          <w:szCs w:val="24"/>
        </w:rPr>
        <w:t xml:space="preserve"> </w:t>
      </w:r>
      <w:proofErr w:type="spellStart"/>
      <w:r w:rsidRPr="00B329D8">
        <w:rPr>
          <w:rFonts w:ascii="Book Antiqua" w:hAnsi="Book Antiqua"/>
          <w:i/>
          <w:sz w:val="24"/>
          <w:szCs w:val="24"/>
        </w:rPr>
        <w:t>Int</w:t>
      </w:r>
      <w:proofErr w:type="spellEnd"/>
      <w:r w:rsidRPr="00B329D8">
        <w:rPr>
          <w:rFonts w:ascii="Book Antiqua" w:hAnsi="Book Antiqua"/>
          <w:i/>
          <w:sz w:val="24"/>
          <w:szCs w:val="24"/>
        </w:rPr>
        <w:t xml:space="preserve"> Rev Cell </w:t>
      </w:r>
      <w:proofErr w:type="spellStart"/>
      <w:r w:rsidRPr="00B329D8">
        <w:rPr>
          <w:rFonts w:ascii="Book Antiqua" w:hAnsi="Book Antiqua"/>
          <w:i/>
          <w:sz w:val="24"/>
          <w:szCs w:val="24"/>
        </w:rPr>
        <w:t>Mol</w:t>
      </w:r>
      <w:proofErr w:type="spellEnd"/>
      <w:r w:rsidRPr="00B329D8">
        <w:rPr>
          <w:rFonts w:ascii="Book Antiqua" w:hAnsi="Book Antiqua"/>
          <w:i/>
          <w:sz w:val="24"/>
          <w:szCs w:val="24"/>
        </w:rPr>
        <w:t xml:space="preserve"> </w:t>
      </w:r>
      <w:proofErr w:type="spellStart"/>
      <w:r w:rsidRPr="00B329D8">
        <w:rPr>
          <w:rFonts w:ascii="Book Antiqua" w:hAnsi="Book Antiqua"/>
          <w:i/>
          <w:sz w:val="24"/>
          <w:szCs w:val="24"/>
        </w:rPr>
        <w:t>Biol</w:t>
      </w:r>
      <w:proofErr w:type="spellEnd"/>
      <w:r w:rsidRPr="00B329D8">
        <w:rPr>
          <w:rFonts w:ascii="Book Antiqua" w:hAnsi="Book Antiqua"/>
          <w:sz w:val="24"/>
          <w:szCs w:val="24"/>
        </w:rPr>
        <w:t xml:space="preserve"> 2013; </w:t>
      </w:r>
      <w:r w:rsidRPr="00B329D8">
        <w:rPr>
          <w:rFonts w:ascii="Book Antiqua" w:hAnsi="Book Antiqua"/>
          <w:b/>
          <w:sz w:val="24"/>
          <w:szCs w:val="24"/>
        </w:rPr>
        <w:t>303</w:t>
      </w:r>
      <w:r w:rsidRPr="00B329D8">
        <w:rPr>
          <w:rFonts w:ascii="Book Antiqua" w:hAnsi="Book Antiqua"/>
          <w:sz w:val="24"/>
          <w:szCs w:val="24"/>
        </w:rPr>
        <w:t>: 263-317 [PMID: 23445813 DOI: 10.1016/B978-0-12-407697-6.00007-6]</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29 </w:t>
      </w:r>
      <w:proofErr w:type="spellStart"/>
      <w:r w:rsidRPr="00B329D8">
        <w:rPr>
          <w:rFonts w:ascii="Book Antiqua" w:hAnsi="Book Antiqua"/>
          <w:b/>
          <w:sz w:val="24"/>
          <w:szCs w:val="24"/>
        </w:rPr>
        <w:t>Boheler</w:t>
      </w:r>
      <w:proofErr w:type="spellEnd"/>
      <w:r w:rsidRPr="00B329D8">
        <w:rPr>
          <w:rFonts w:ascii="Book Antiqua" w:hAnsi="Book Antiqua"/>
          <w:b/>
          <w:sz w:val="24"/>
          <w:szCs w:val="24"/>
        </w:rPr>
        <w:t xml:space="preserve"> KR</w:t>
      </w:r>
      <w:r w:rsidRPr="00B329D8">
        <w:rPr>
          <w:rFonts w:ascii="Book Antiqua" w:hAnsi="Book Antiqua"/>
          <w:sz w:val="24"/>
          <w:szCs w:val="24"/>
        </w:rPr>
        <w:t xml:space="preserve">, </w:t>
      </w:r>
      <w:proofErr w:type="spellStart"/>
      <w:r w:rsidRPr="00B329D8">
        <w:rPr>
          <w:rFonts w:ascii="Book Antiqua" w:hAnsi="Book Antiqua"/>
          <w:sz w:val="24"/>
          <w:szCs w:val="24"/>
        </w:rPr>
        <w:t>Czyz</w:t>
      </w:r>
      <w:proofErr w:type="spellEnd"/>
      <w:r w:rsidRPr="00B329D8">
        <w:rPr>
          <w:rFonts w:ascii="Book Antiqua" w:hAnsi="Book Antiqua"/>
          <w:sz w:val="24"/>
          <w:szCs w:val="24"/>
        </w:rPr>
        <w:t xml:space="preserve"> J, Tweedie D, Yang HT, </w:t>
      </w:r>
      <w:proofErr w:type="spellStart"/>
      <w:r w:rsidRPr="00B329D8">
        <w:rPr>
          <w:rFonts w:ascii="Book Antiqua" w:hAnsi="Book Antiqua"/>
          <w:sz w:val="24"/>
          <w:szCs w:val="24"/>
        </w:rPr>
        <w:t>Anisimov</w:t>
      </w:r>
      <w:proofErr w:type="spellEnd"/>
      <w:r w:rsidRPr="00B329D8">
        <w:rPr>
          <w:rFonts w:ascii="Book Antiqua" w:hAnsi="Book Antiqua"/>
          <w:sz w:val="24"/>
          <w:szCs w:val="24"/>
        </w:rPr>
        <w:t xml:space="preserve"> SV, </w:t>
      </w:r>
      <w:proofErr w:type="spellStart"/>
      <w:r w:rsidRPr="00B329D8">
        <w:rPr>
          <w:rFonts w:ascii="Book Antiqua" w:hAnsi="Book Antiqua"/>
          <w:sz w:val="24"/>
          <w:szCs w:val="24"/>
        </w:rPr>
        <w:t>Wobus</w:t>
      </w:r>
      <w:proofErr w:type="spellEnd"/>
      <w:r w:rsidRPr="00B329D8">
        <w:rPr>
          <w:rFonts w:ascii="Book Antiqua" w:hAnsi="Book Antiqua"/>
          <w:sz w:val="24"/>
          <w:szCs w:val="24"/>
        </w:rPr>
        <w:t xml:space="preserve"> AM. </w:t>
      </w:r>
      <w:proofErr w:type="gramStart"/>
      <w:r w:rsidRPr="00B329D8">
        <w:rPr>
          <w:rFonts w:ascii="Book Antiqua" w:hAnsi="Book Antiqua"/>
          <w:sz w:val="24"/>
          <w:szCs w:val="24"/>
        </w:rPr>
        <w:t>Differentiation of pluripotent embryonic stem cells into cardiomyocytes.</w:t>
      </w:r>
      <w:proofErr w:type="gramEnd"/>
      <w:r w:rsidRPr="00B329D8">
        <w:rPr>
          <w:rFonts w:ascii="Book Antiqua" w:hAnsi="Book Antiqua"/>
          <w:sz w:val="24"/>
          <w:szCs w:val="24"/>
        </w:rPr>
        <w:t xml:space="preserve"> </w:t>
      </w:r>
      <w:proofErr w:type="spellStart"/>
      <w:r w:rsidRPr="00B329D8">
        <w:rPr>
          <w:rFonts w:ascii="Book Antiqua" w:hAnsi="Book Antiqua"/>
          <w:i/>
          <w:sz w:val="24"/>
          <w:szCs w:val="24"/>
        </w:rPr>
        <w:t>Circ</w:t>
      </w:r>
      <w:proofErr w:type="spellEnd"/>
      <w:r w:rsidRPr="00B329D8">
        <w:rPr>
          <w:rFonts w:ascii="Book Antiqua" w:hAnsi="Book Antiqua"/>
          <w:i/>
          <w:sz w:val="24"/>
          <w:szCs w:val="24"/>
        </w:rPr>
        <w:t xml:space="preserve"> Res</w:t>
      </w:r>
      <w:r w:rsidRPr="00B329D8">
        <w:rPr>
          <w:rFonts w:ascii="Book Antiqua" w:hAnsi="Book Antiqua"/>
          <w:sz w:val="24"/>
          <w:szCs w:val="24"/>
        </w:rPr>
        <w:t xml:space="preserve"> 2002; </w:t>
      </w:r>
      <w:r w:rsidRPr="00B329D8">
        <w:rPr>
          <w:rFonts w:ascii="Book Antiqua" w:hAnsi="Book Antiqua"/>
          <w:b/>
          <w:sz w:val="24"/>
          <w:szCs w:val="24"/>
        </w:rPr>
        <w:t>91</w:t>
      </w:r>
      <w:r w:rsidRPr="00B329D8">
        <w:rPr>
          <w:rFonts w:ascii="Book Antiqua" w:hAnsi="Book Antiqua"/>
          <w:sz w:val="24"/>
          <w:szCs w:val="24"/>
        </w:rPr>
        <w:t>: 189-201 [PMID: 12169644 DOI: 10.1161/01.res.0000027865.61704.32]</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30 </w:t>
      </w:r>
      <w:proofErr w:type="spellStart"/>
      <w:r w:rsidRPr="00B329D8">
        <w:rPr>
          <w:rFonts w:ascii="Book Antiqua" w:hAnsi="Book Antiqua"/>
          <w:b/>
          <w:sz w:val="24"/>
          <w:szCs w:val="24"/>
        </w:rPr>
        <w:t>Batalov</w:t>
      </w:r>
      <w:proofErr w:type="spellEnd"/>
      <w:r w:rsidRPr="00B329D8">
        <w:rPr>
          <w:rFonts w:ascii="Book Antiqua" w:hAnsi="Book Antiqua"/>
          <w:b/>
          <w:sz w:val="24"/>
          <w:szCs w:val="24"/>
        </w:rPr>
        <w:t xml:space="preserve"> I</w:t>
      </w:r>
      <w:r w:rsidRPr="00B329D8">
        <w:rPr>
          <w:rFonts w:ascii="Book Antiqua" w:hAnsi="Book Antiqua"/>
          <w:sz w:val="24"/>
          <w:szCs w:val="24"/>
        </w:rPr>
        <w:t xml:space="preserve">, Feinberg AW. </w:t>
      </w:r>
      <w:proofErr w:type="gramStart"/>
      <w:r w:rsidRPr="00B329D8">
        <w:rPr>
          <w:rFonts w:ascii="Book Antiqua" w:hAnsi="Book Antiqua"/>
          <w:sz w:val="24"/>
          <w:szCs w:val="24"/>
        </w:rPr>
        <w:t>Differentiation of Cardiomyocytes from Human Pluripotent Stem Cells Using Monolayer Culture.</w:t>
      </w:r>
      <w:proofErr w:type="gramEnd"/>
      <w:r w:rsidRPr="00B329D8">
        <w:rPr>
          <w:rFonts w:ascii="Book Antiqua" w:hAnsi="Book Antiqua"/>
          <w:sz w:val="24"/>
          <w:szCs w:val="24"/>
        </w:rPr>
        <w:t xml:space="preserve"> </w:t>
      </w:r>
      <w:proofErr w:type="spellStart"/>
      <w:r w:rsidRPr="00B329D8">
        <w:rPr>
          <w:rFonts w:ascii="Book Antiqua" w:hAnsi="Book Antiqua"/>
          <w:i/>
          <w:sz w:val="24"/>
          <w:szCs w:val="24"/>
        </w:rPr>
        <w:t>Biomark</w:t>
      </w:r>
      <w:proofErr w:type="spellEnd"/>
      <w:r w:rsidRPr="00B329D8">
        <w:rPr>
          <w:rFonts w:ascii="Book Antiqua" w:hAnsi="Book Antiqua"/>
          <w:i/>
          <w:sz w:val="24"/>
          <w:szCs w:val="24"/>
        </w:rPr>
        <w:t xml:space="preserve"> Insights</w:t>
      </w:r>
      <w:r w:rsidRPr="00B329D8">
        <w:rPr>
          <w:rFonts w:ascii="Book Antiqua" w:hAnsi="Book Antiqua"/>
          <w:sz w:val="24"/>
          <w:szCs w:val="24"/>
        </w:rPr>
        <w:t xml:space="preserve"> 2015; </w:t>
      </w:r>
      <w:r w:rsidRPr="00B329D8">
        <w:rPr>
          <w:rFonts w:ascii="Book Antiqua" w:hAnsi="Book Antiqua"/>
          <w:b/>
          <w:sz w:val="24"/>
          <w:szCs w:val="24"/>
        </w:rPr>
        <w:t>10</w:t>
      </w:r>
      <w:r w:rsidRPr="00B329D8">
        <w:rPr>
          <w:rFonts w:ascii="Book Antiqua" w:hAnsi="Book Antiqua"/>
          <w:sz w:val="24"/>
          <w:szCs w:val="24"/>
        </w:rPr>
        <w:t>: 71-76 [PMID: 26052225 DOI: 10.4137/BMI.S20050]</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31 </w:t>
      </w:r>
      <w:r w:rsidRPr="00B329D8">
        <w:rPr>
          <w:rFonts w:ascii="Book Antiqua" w:hAnsi="Book Antiqua"/>
          <w:b/>
          <w:sz w:val="24"/>
          <w:szCs w:val="24"/>
        </w:rPr>
        <w:t>Ge W</w:t>
      </w:r>
      <w:r w:rsidRPr="00B329D8">
        <w:rPr>
          <w:rFonts w:ascii="Book Antiqua" w:hAnsi="Book Antiqua"/>
          <w:sz w:val="24"/>
          <w:szCs w:val="24"/>
        </w:rPr>
        <w:t xml:space="preserve">, Ren J. mTOR-STAT3-notch </w:t>
      </w:r>
      <w:proofErr w:type="spellStart"/>
      <w:r w:rsidRPr="00B329D8">
        <w:rPr>
          <w:rFonts w:ascii="Book Antiqua" w:hAnsi="Book Antiqua"/>
          <w:sz w:val="24"/>
          <w:szCs w:val="24"/>
        </w:rPr>
        <w:t>signalling</w:t>
      </w:r>
      <w:proofErr w:type="spellEnd"/>
      <w:r w:rsidRPr="00B329D8">
        <w:rPr>
          <w:rFonts w:ascii="Book Antiqua" w:hAnsi="Book Antiqua"/>
          <w:sz w:val="24"/>
          <w:szCs w:val="24"/>
        </w:rPr>
        <w:t xml:space="preserve"> contributes to ALDH2-induced protection against cardiac contractile dysfunction and autophagy under alcoholism. </w:t>
      </w:r>
      <w:r w:rsidRPr="00B329D8">
        <w:rPr>
          <w:rFonts w:ascii="Book Antiqua" w:hAnsi="Book Antiqua"/>
          <w:i/>
          <w:sz w:val="24"/>
          <w:szCs w:val="24"/>
        </w:rPr>
        <w:t xml:space="preserve">J Cell </w:t>
      </w:r>
      <w:proofErr w:type="spellStart"/>
      <w:r w:rsidRPr="00B329D8">
        <w:rPr>
          <w:rFonts w:ascii="Book Antiqua" w:hAnsi="Book Antiqua"/>
          <w:i/>
          <w:sz w:val="24"/>
          <w:szCs w:val="24"/>
        </w:rPr>
        <w:t>Mol</w:t>
      </w:r>
      <w:proofErr w:type="spellEnd"/>
      <w:r w:rsidRPr="00B329D8">
        <w:rPr>
          <w:rFonts w:ascii="Book Antiqua" w:hAnsi="Book Antiqua"/>
          <w:i/>
          <w:sz w:val="24"/>
          <w:szCs w:val="24"/>
        </w:rPr>
        <w:t xml:space="preserve"> Med</w:t>
      </w:r>
      <w:r w:rsidRPr="00B329D8">
        <w:rPr>
          <w:rFonts w:ascii="Book Antiqua" w:hAnsi="Book Antiqua"/>
          <w:sz w:val="24"/>
          <w:szCs w:val="24"/>
        </w:rPr>
        <w:t xml:space="preserve"> 2012; </w:t>
      </w:r>
      <w:r w:rsidRPr="00B329D8">
        <w:rPr>
          <w:rFonts w:ascii="Book Antiqua" w:hAnsi="Book Antiqua"/>
          <w:b/>
          <w:sz w:val="24"/>
          <w:szCs w:val="24"/>
        </w:rPr>
        <w:t>16</w:t>
      </w:r>
      <w:r w:rsidRPr="00B329D8">
        <w:rPr>
          <w:rFonts w:ascii="Book Antiqua" w:hAnsi="Book Antiqua"/>
          <w:sz w:val="24"/>
          <w:szCs w:val="24"/>
        </w:rPr>
        <w:t>: 616-626 [PMID: 21609394 DOI: 10.1111/j.1582-4934.2011.01347.x]</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32 </w:t>
      </w:r>
      <w:proofErr w:type="spellStart"/>
      <w:r w:rsidRPr="00B329D8">
        <w:rPr>
          <w:rFonts w:ascii="Book Antiqua" w:hAnsi="Book Antiqua"/>
          <w:b/>
          <w:sz w:val="24"/>
          <w:szCs w:val="24"/>
        </w:rPr>
        <w:t>Sciarretta</w:t>
      </w:r>
      <w:proofErr w:type="spellEnd"/>
      <w:r w:rsidRPr="00B329D8">
        <w:rPr>
          <w:rFonts w:ascii="Book Antiqua" w:hAnsi="Book Antiqua"/>
          <w:b/>
          <w:sz w:val="24"/>
          <w:szCs w:val="24"/>
        </w:rPr>
        <w:t xml:space="preserve"> S</w:t>
      </w:r>
      <w:r w:rsidRPr="00B329D8">
        <w:rPr>
          <w:rFonts w:ascii="Book Antiqua" w:hAnsi="Book Antiqua"/>
          <w:sz w:val="24"/>
          <w:szCs w:val="24"/>
        </w:rPr>
        <w:t xml:space="preserve">, Volpe M, </w:t>
      </w:r>
      <w:proofErr w:type="spellStart"/>
      <w:r w:rsidRPr="00B329D8">
        <w:rPr>
          <w:rFonts w:ascii="Book Antiqua" w:hAnsi="Book Antiqua"/>
          <w:sz w:val="24"/>
          <w:szCs w:val="24"/>
        </w:rPr>
        <w:t>Sadoshima</w:t>
      </w:r>
      <w:proofErr w:type="spellEnd"/>
      <w:r w:rsidRPr="00B329D8">
        <w:rPr>
          <w:rFonts w:ascii="Book Antiqua" w:hAnsi="Book Antiqua"/>
          <w:sz w:val="24"/>
          <w:szCs w:val="24"/>
        </w:rPr>
        <w:t xml:space="preserve"> J. Mammalian target of rapamycin signaling in cardiac physiology and disease. </w:t>
      </w:r>
      <w:proofErr w:type="spellStart"/>
      <w:r w:rsidRPr="00B329D8">
        <w:rPr>
          <w:rFonts w:ascii="Book Antiqua" w:hAnsi="Book Antiqua"/>
          <w:i/>
          <w:sz w:val="24"/>
          <w:szCs w:val="24"/>
        </w:rPr>
        <w:t>Circ</w:t>
      </w:r>
      <w:proofErr w:type="spellEnd"/>
      <w:r w:rsidRPr="00B329D8">
        <w:rPr>
          <w:rFonts w:ascii="Book Antiqua" w:hAnsi="Book Antiqua"/>
          <w:i/>
          <w:sz w:val="24"/>
          <w:szCs w:val="24"/>
        </w:rPr>
        <w:t xml:space="preserve"> Res</w:t>
      </w:r>
      <w:r w:rsidRPr="00B329D8">
        <w:rPr>
          <w:rFonts w:ascii="Book Antiqua" w:hAnsi="Book Antiqua"/>
          <w:sz w:val="24"/>
          <w:szCs w:val="24"/>
        </w:rPr>
        <w:t xml:space="preserve"> 2014; </w:t>
      </w:r>
      <w:r w:rsidRPr="00B329D8">
        <w:rPr>
          <w:rFonts w:ascii="Book Antiqua" w:hAnsi="Book Antiqua"/>
          <w:b/>
          <w:sz w:val="24"/>
          <w:szCs w:val="24"/>
        </w:rPr>
        <w:t>114</w:t>
      </w:r>
      <w:r w:rsidRPr="00B329D8">
        <w:rPr>
          <w:rFonts w:ascii="Book Antiqua" w:hAnsi="Book Antiqua"/>
          <w:sz w:val="24"/>
          <w:szCs w:val="24"/>
        </w:rPr>
        <w:t>: 549-564 [PMID: 24481845 DOI: 10.1161/CIRCRESAHA.114.302022]</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33 </w:t>
      </w:r>
      <w:r w:rsidRPr="00B329D8">
        <w:rPr>
          <w:rFonts w:ascii="Book Antiqua" w:hAnsi="Book Antiqua"/>
          <w:b/>
          <w:sz w:val="24"/>
          <w:szCs w:val="24"/>
        </w:rPr>
        <w:t>Snyder M</w:t>
      </w:r>
      <w:r w:rsidRPr="00B329D8">
        <w:rPr>
          <w:rFonts w:ascii="Book Antiqua" w:hAnsi="Book Antiqua"/>
          <w:sz w:val="24"/>
          <w:szCs w:val="24"/>
        </w:rPr>
        <w:t xml:space="preserve">, Huang XY, Zhang JJ. Stat3 directly controls the expression of Tbx5, Nkx2.5, and GATA4 and is essential for cardiomyocyte differentiation of P19CL6 cells. </w:t>
      </w:r>
      <w:r w:rsidRPr="00B329D8">
        <w:rPr>
          <w:rFonts w:ascii="Book Antiqua" w:hAnsi="Book Antiqua"/>
          <w:i/>
          <w:sz w:val="24"/>
          <w:szCs w:val="24"/>
        </w:rPr>
        <w:t xml:space="preserve">J </w:t>
      </w:r>
      <w:proofErr w:type="spellStart"/>
      <w:r w:rsidRPr="00B329D8">
        <w:rPr>
          <w:rFonts w:ascii="Book Antiqua" w:hAnsi="Book Antiqua"/>
          <w:i/>
          <w:sz w:val="24"/>
          <w:szCs w:val="24"/>
        </w:rPr>
        <w:t>Biol</w:t>
      </w:r>
      <w:proofErr w:type="spellEnd"/>
      <w:r w:rsidRPr="00B329D8">
        <w:rPr>
          <w:rFonts w:ascii="Book Antiqua" w:hAnsi="Book Antiqua"/>
          <w:i/>
          <w:sz w:val="24"/>
          <w:szCs w:val="24"/>
        </w:rPr>
        <w:t xml:space="preserve"> </w:t>
      </w:r>
      <w:proofErr w:type="spellStart"/>
      <w:r w:rsidRPr="00B329D8">
        <w:rPr>
          <w:rFonts w:ascii="Book Antiqua" w:hAnsi="Book Antiqua"/>
          <w:i/>
          <w:sz w:val="24"/>
          <w:szCs w:val="24"/>
        </w:rPr>
        <w:t>Chem</w:t>
      </w:r>
      <w:proofErr w:type="spellEnd"/>
      <w:r w:rsidRPr="00B329D8">
        <w:rPr>
          <w:rFonts w:ascii="Book Antiqua" w:hAnsi="Book Antiqua"/>
          <w:sz w:val="24"/>
          <w:szCs w:val="24"/>
        </w:rPr>
        <w:t xml:space="preserve"> 2010; </w:t>
      </w:r>
      <w:r w:rsidRPr="00B329D8">
        <w:rPr>
          <w:rFonts w:ascii="Book Antiqua" w:hAnsi="Book Antiqua"/>
          <w:b/>
          <w:sz w:val="24"/>
          <w:szCs w:val="24"/>
        </w:rPr>
        <w:t>285</w:t>
      </w:r>
      <w:r w:rsidRPr="00B329D8">
        <w:rPr>
          <w:rFonts w:ascii="Book Antiqua" w:hAnsi="Book Antiqua"/>
          <w:sz w:val="24"/>
          <w:szCs w:val="24"/>
        </w:rPr>
        <w:t>: 23639-23646 [PMID: 20522556 DOI: 10.1074/jbc.M110.101063]</w:t>
      </w:r>
    </w:p>
    <w:p w:rsidR="00B329D8" w:rsidRPr="00B329D8" w:rsidRDefault="00B329D8" w:rsidP="00B329D8">
      <w:pPr>
        <w:spacing w:after="0" w:line="360" w:lineRule="auto"/>
        <w:jc w:val="both"/>
        <w:rPr>
          <w:rFonts w:ascii="Book Antiqua" w:hAnsi="Book Antiqua"/>
          <w:sz w:val="24"/>
          <w:szCs w:val="24"/>
        </w:rPr>
      </w:pPr>
      <w:proofErr w:type="gramStart"/>
      <w:r w:rsidRPr="00B329D8">
        <w:rPr>
          <w:rFonts w:ascii="Book Antiqua" w:hAnsi="Book Antiqua"/>
          <w:sz w:val="24"/>
          <w:szCs w:val="24"/>
        </w:rPr>
        <w:t xml:space="preserve">34 </w:t>
      </w:r>
      <w:proofErr w:type="spellStart"/>
      <w:r w:rsidRPr="00B329D8">
        <w:rPr>
          <w:rFonts w:ascii="Book Antiqua" w:hAnsi="Book Antiqua"/>
          <w:b/>
          <w:sz w:val="24"/>
          <w:szCs w:val="24"/>
        </w:rPr>
        <w:t>Oudit</w:t>
      </w:r>
      <w:proofErr w:type="spellEnd"/>
      <w:r w:rsidRPr="00B329D8">
        <w:rPr>
          <w:rFonts w:ascii="Book Antiqua" w:hAnsi="Book Antiqua"/>
          <w:b/>
          <w:sz w:val="24"/>
          <w:szCs w:val="24"/>
        </w:rPr>
        <w:t xml:space="preserve"> GY</w:t>
      </w:r>
      <w:r w:rsidRPr="00B329D8">
        <w:rPr>
          <w:rFonts w:ascii="Book Antiqua" w:hAnsi="Book Antiqua"/>
          <w:sz w:val="24"/>
          <w:szCs w:val="24"/>
        </w:rPr>
        <w:t xml:space="preserve">, </w:t>
      </w:r>
      <w:proofErr w:type="spellStart"/>
      <w:r w:rsidRPr="00B329D8">
        <w:rPr>
          <w:rFonts w:ascii="Book Antiqua" w:hAnsi="Book Antiqua"/>
          <w:sz w:val="24"/>
          <w:szCs w:val="24"/>
        </w:rPr>
        <w:t>Penninger</w:t>
      </w:r>
      <w:proofErr w:type="spellEnd"/>
      <w:r w:rsidRPr="00B329D8">
        <w:rPr>
          <w:rFonts w:ascii="Book Antiqua" w:hAnsi="Book Antiqua"/>
          <w:sz w:val="24"/>
          <w:szCs w:val="24"/>
        </w:rPr>
        <w:t xml:space="preserve"> JM.</w:t>
      </w:r>
      <w:proofErr w:type="gramEnd"/>
      <w:r w:rsidRPr="00B329D8">
        <w:rPr>
          <w:rFonts w:ascii="Book Antiqua" w:hAnsi="Book Antiqua"/>
          <w:sz w:val="24"/>
          <w:szCs w:val="24"/>
        </w:rPr>
        <w:t xml:space="preserve"> </w:t>
      </w:r>
      <w:proofErr w:type="gramStart"/>
      <w:r w:rsidRPr="00B329D8">
        <w:rPr>
          <w:rFonts w:ascii="Book Antiqua" w:hAnsi="Book Antiqua"/>
          <w:sz w:val="24"/>
          <w:szCs w:val="24"/>
        </w:rPr>
        <w:t>Cardiac regulation by phosphoinositide 3-kinases and PTEN.</w:t>
      </w:r>
      <w:proofErr w:type="gramEnd"/>
      <w:r w:rsidRPr="00B329D8">
        <w:rPr>
          <w:rFonts w:ascii="Book Antiqua" w:hAnsi="Book Antiqua"/>
          <w:sz w:val="24"/>
          <w:szCs w:val="24"/>
        </w:rPr>
        <w:t xml:space="preserve"> </w:t>
      </w:r>
      <w:proofErr w:type="spellStart"/>
      <w:r w:rsidRPr="00B329D8">
        <w:rPr>
          <w:rFonts w:ascii="Book Antiqua" w:hAnsi="Book Antiqua"/>
          <w:i/>
          <w:sz w:val="24"/>
          <w:szCs w:val="24"/>
        </w:rPr>
        <w:t>Cardiovasc</w:t>
      </w:r>
      <w:proofErr w:type="spellEnd"/>
      <w:r w:rsidRPr="00B329D8">
        <w:rPr>
          <w:rFonts w:ascii="Book Antiqua" w:hAnsi="Book Antiqua"/>
          <w:i/>
          <w:sz w:val="24"/>
          <w:szCs w:val="24"/>
        </w:rPr>
        <w:t xml:space="preserve"> Res</w:t>
      </w:r>
      <w:r w:rsidRPr="00B329D8">
        <w:rPr>
          <w:rFonts w:ascii="Book Antiqua" w:hAnsi="Book Antiqua"/>
          <w:sz w:val="24"/>
          <w:szCs w:val="24"/>
        </w:rPr>
        <w:t xml:space="preserve"> 2009; </w:t>
      </w:r>
      <w:r w:rsidRPr="00B329D8">
        <w:rPr>
          <w:rFonts w:ascii="Book Antiqua" w:hAnsi="Book Antiqua"/>
          <w:b/>
          <w:sz w:val="24"/>
          <w:szCs w:val="24"/>
        </w:rPr>
        <w:t>82</w:t>
      </w:r>
      <w:r w:rsidRPr="00B329D8">
        <w:rPr>
          <w:rFonts w:ascii="Book Antiqua" w:hAnsi="Book Antiqua"/>
          <w:sz w:val="24"/>
          <w:szCs w:val="24"/>
        </w:rPr>
        <w:t>: 250-260 [PMID: 19147653 DOI: 10.1093/</w:t>
      </w:r>
      <w:proofErr w:type="spellStart"/>
      <w:r w:rsidRPr="00B329D8">
        <w:rPr>
          <w:rFonts w:ascii="Book Antiqua" w:hAnsi="Book Antiqua"/>
          <w:sz w:val="24"/>
          <w:szCs w:val="24"/>
        </w:rPr>
        <w:t>cvr</w:t>
      </w:r>
      <w:proofErr w:type="spellEnd"/>
      <w:r w:rsidRPr="00B329D8">
        <w:rPr>
          <w:rFonts w:ascii="Book Antiqua" w:hAnsi="Book Antiqua"/>
          <w:sz w:val="24"/>
          <w:szCs w:val="24"/>
        </w:rPr>
        <w:t>/cvp014]</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35 </w:t>
      </w:r>
      <w:r w:rsidRPr="00B329D8">
        <w:rPr>
          <w:rFonts w:ascii="Book Antiqua" w:hAnsi="Book Antiqua"/>
          <w:b/>
          <w:sz w:val="24"/>
          <w:szCs w:val="24"/>
        </w:rPr>
        <w:t>Glass C</w:t>
      </w:r>
      <w:r w:rsidRPr="00B329D8">
        <w:rPr>
          <w:rFonts w:ascii="Book Antiqua" w:hAnsi="Book Antiqua"/>
          <w:sz w:val="24"/>
          <w:szCs w:val="24"/>
        </w:rPr>
        <w:t xml:space="preserve">, </w:t>
      </w:r>
      <w:proofErr w:type="spellStart"/>
      <w:r w:rsidRPr="00B329D8">
        <w:rPr>
          <w:rFonts w:ascii="Book Antiqua" w:hAnsi="Book Antiqua"/>
          <w:sz w:val="24"/>
          <w:szCs w:val="24"/>
        </w:rPr>
        <w:t>Singla</w:t>
      </w:r>
      <w:proofErr w:type="spellEnd"/>
      <w:r w:rsidRPr="00B329D8">
        <w:rPr>
          <w:rFonts w:ascii="Book Antiqua" w:hAnsi="Book Antiqua"/>
          <w:sz w:val="24"/>
          <w:szCs w:val="24"/>
        </w:rPr>
        <w:t xml:space="preserve"> DK. MicroRNA-1 transfected embryonic stem cells enhance cardiac myocyte differentiation and inhibit apoptosis by modulating the </w:t>
      </w:r>
      <w:r w:rsidRPr="00B329D8">
        <w:rPr>
          <w:rFonts w:ascii="Book Antiqua" w:hAnsi="Book Antiqua"/>
          <w:sz w:val="24"/>
          <w:szCs w:val="24"/>
        </w:rPr>
        <w:lastRenderedPageBreak/>
        <w:t>PTEN/</w:t>
      </w:r>
      <w:proofErr w:type="spellStart"/>
      <w:r w:rsidRPr="00B329D8">
        <w:rPr>
          <w:rFonts w:ascii="Book Antiqua" w:hAnsi="Book Antiqua"/>
          <w:sz w:val="24"/>
          <w:szCs w:val="24"/>
        </w:rPr>
        <w:t>Akt</w:t>
      </w:r>
      <w:proofErr w:type="spellEnd"/>
      <w:r w:rsidRPr="00B329D8">
        <w:rPr>
          <w:rFonts w:ascii="Book Antiqua" w:hAnsi="Book Antiqua"/>
          <w:sz w:val="24"/>
          <w:szCs w:val="24"/>
        </w:rPr>
        <w:t xml:space="preserve"> pathway in the infarcted heart. </w:t>
      </w:r>
      <w:r w:rsidRPr="00B329D8">
        <w:rPr>
          <w:rFonts w:ascii="Book Antiqua" w:hAnsi="Book Antiqua"/>
          <w:i/>
          <w:sz w:val="24"/>
          <w:szCs w:val="24"/>
        </w:rPr>
        <w:t xml:space="preserve">Am J </w:t>
      </w:r>
      <w:proofErr w:type="spellStart"/>
      <w:r w:rsidRPr="00B329D8">
        <w:rPr>
          <w:rFonts w:ascii="Book Antiqua" w:hAnsi="Book Antiqua"/>
          <w:i/>
          <w:sz w:val="24"/>
          <w:szCs w:val="24"/>
        </w:rPr>
        <w:t>Physiol</w:t>
      </w:r>
      <w:proofErr w:type="spellEnd"/>
      <w:r w:rsidRPr="00B329D8">
        <w:rPr>
          <w:rFonts w:ascii="Book Antiqua" w:hAnsi="Book Antiqua"/>
          <w:i/>
          <w:sz w:val="24"/>
          <w:szCs w:val="24"/>
        </w:rPr>
        <w:t xml:space="preserve"> Heart </w:t>
      </w:r>
      <w:proofErr w:type="spellStart"/>
      <w:r w:rsidRPr="00B329D8">
        <w:rPr>
          <w:rFonts w:ascii="Book Antiqua" w:hAnsi="Book Antiqua"/>
          <w:i/>
          <w:sz w:val="24"/>
          <w:szCs w:val="24"/>
        </w:rPr>
        <w:t>Circ</w:t>
      </w:r>
      <w:proofErr w:type="spellEnd"/>
      <w:r w:rsidRPr="00B329D8">
        <w:rPr>
          <w:rFonts w:ascii="Book Antiqua" w:hAnsi="Book Antiqua"/>
          <w:i/>
          <w:sz w:val="24"/>
          <w:szCs w:val="24"/>
        </w:rPr>
        <w:t xml:space="preserve"> </w:t>
      </w:r>
      <w:proofErr w:type="spellStart"/>
      <w:r w:rsidRPr="00B329D8">
        <w:rPr>
          <w:rFonts w:ascii="Book Antiqua" w:hAnsi="Book Antiqua"/>
          <w:i/>
          <w:sz w:val="24"/>
          <w:szCs w:val="24"/>
        </w:rPr>
        <w:t>Physiol</w:t>
      </w:r>
      <w:proofErr w:type="spellEnd"/>
      <w:r w:rsidRPr="00B329D8">
        <w:rPr>
          <w:rFonts w:ascii="Book Antiqua" w:hAnsi="Book Antiqua"/>
          <w:sz w:val="24"/>
          <w:szCs w:val="24"/>
        </w:rPr>
        <w:t xml:space="preserve"> 2011; </w:t>
      </w:r>
      <w:r w:rsidRPr="00B329D8">
        <w:rPr>
          <w:rFonts w:ascii="Book Antiqua" w:hAnsi="Book Antiqua"/>
          <w:b/>
          <w:sz w:val="24"/>
          <w:szCs w:val="24"/>
        </w:rPr>
        <w:t>301</w:t>
      </w:r>
      <w:r w:rsidRPr="00B329D8">
        <w:rPr>
          <w:rFonts w:ascii="Book Antiqua" w:hAnsi="Book Antiqua"/>
          <w:sz w:val="24"/>
          <w:szCs w:val="24"/>
        </w:rPr>
        <w:t>: H2038-H2049 [PMID: 21856911 DOI: 10.1152/ajpheart.00271.2011]</w:t>
      </w:r>
    </w:p>
    <w:p w:rsidR="00B329D8" w:rsidRPr="00B329D8" w:rsidRDefault="00B329D8" w:rsidP="00B329D8">
      <w:pPr>
        <w:spacing w:after="0" w:line="360" w:lineRule="auto"/>
        <w:jc w:val="both"/>
        <w:rPr>
          <w:rFonts w:ascii="Book Antiqua" w:hAnsi="Book Antiqua"/>
          <w:sz w:val="24"/>
          <w:szCs w:val="24"/>
        </w:rPr>
      </w:pPr>
      <w:r w:rsidRPr="00B329D8">
        <w:rPr>
          <w:rFonts w:ascii="Book Antiqua" w:hAnsi="Book Antiqua"/>
          <w:sz w:val="24"/>
          <w:szCs w:val="24"/>
        </w:rPr>
        <w:t xml:space="preserve">36 </w:t>
      </w:r>
      <w:r w:rsidRPr="00B329D8">
        <w:rPr>
          <w:rFonts w:ascii="Book Antiqua" w:hAnsi="Book Antiqua"/>
          <w:b/>
          <w:sz w:val="24"/>
          <w:szCs w:val="24"/>
        </w:rPr>
        <w:t>Peng LN</w:t>
      </w:r>
      <w:r w:rsidRPr="00B329D8">
        <w:rPr>
          <w:rFonts w:ascii="Book Antiqua" w:hAnsi="Book Antiqua"/>
          <w:sz w:val="24"/>
          <w:szCs w:val="24"/>
        </w:rPr>
        <w:t xml:space="preserve">, Shi WT, Feng HR, Wei CY, Yin QN. Effect of miR-301a/PTEN pathway on the proliferation and apoptosis of cervical cancer. </w:t>
      </w:r>
      <w:r w:rsidRPr="00B329D8">
        <w:rPr>
          <w:rFonts w:ascii="Book Antiqua" w:hAnsi="Book Antiqua"/>
          <w:i/>
          <w:sz w:val="24"/>
          <w:szCs w:val="24"/>
        </w:rPr>
        <w:t xml:space="preserve">Innate </w:t>
      </w:r>
      <w:proofErr w:type="spellStart"/>
      <w:r w:rsidRPr="00B329D8">
        <w:rPr>
          <w:rFonts w:ascii="Book Antiqua" w:hAnsi="Book Antiqua"/>
          <w:i/>
          <w:sz w:val="24"/>
          <w:szCs w:val="24"/>
        </w:rPr>
        <w:t>Immun</w:t>
      </w:r>
      <w:proofErr w:type="spellEnd"/>
      <w:r w:rsidRPr="00B329D8">
        <w:rPr>
          <w:rFonts w:ascii="Book Antiqua" w:hAnsi="Book Antiqua"/>
          <w:sz w:val="24"/>
          <w:szCs w:val="24"/>
        </w:rPr>
        <w:t xml:space="preserve"> 2019; </w:t>
      </w:r>
      <w:r w:rsidRPr="00B329D8">
        <w:rPr>
          <w:rFonts w:ascii="Book Antiqua" w:hAnsi="Book Antiqua"/>
          <w:b/>
          <w:sz w:val="24"/>
          <w:szCs w:val="24"/>
        </w:rPr>
        <w:t>25</w:t>
      </w:r>
      <w:r w:rsidRPr="00B329D8">
        <w:rPr>
          <w:rFonts w:ascii="Book Antiqua" w:hAnsi="Book Antiqua"/>
          <w:sz w:val="24"/>
          <w:szCs w:val="24"/>
        </w:rPr>
        <w:t>: 217-223 [PMID: 30943822 DOI: 10.1177/1753425919840702]</w:t>
      </w:r>
    </w:p>
    <w:p w:rsidR="00B329D8" w:rsidRPr="00B329D8" w:rsidRDefault="00B329D8" w:rsidP="00B329D8">
      <w:pPr>
        <w:spacing w:after="0" w:line="360" w:lineRule="auto"/>
        <w:jc w:val="both"/>
        <w:rPr>
          <w:rFonts w:ascii="Book Antiqua" w:hAnsi="Book Antiqua"/>
          <w:sz w:val="24"/>
          <w:szCs w:val="24"/>
        </w:rPr>
      </w:pPr>
      <w:proofErr w:type="gramStart"/>
      <w:r w:rsidRPr="00B329D8">
        <w:rPr>
          <w:rFonts w:ascii="Book Antiqua" w:hAnsi="Book Antiqua"/>
          <w:sz w:val="24"/>
          <w:szCs w:val="24"/>
        </w:rPr>
        <w:t xml:space="preserve">37 </w:t>
      </w:r>
      <w:r w:rsidRPr="00B329D8">
        <w:rPr>
          <w:rFonts w:ascii="Book Antiqua" w:hAnsi="Book Antiqua"/>
          <w:b/>
          <w:sz w:val="24"/>
          <w:szCs w:val="24"/>
        </w:rPr>
        <w:t>Wang X</w:t>
      </w:r>
      <w:r w:rsidRPr="00B329D8">
        <w:rPr>
          <w:rFonts w:ascii="Book Antiqua" w:hAnsi="Book Antiqua"/>
          <w:sz w:val="24"/>
          <w:szCs w:val="24"/>
        </w:rPr>
        <w:t xml:space="preserve">, Luo G, Zhang K, Cao J, Huang C, Jiang T, Liu B, Su L, </w:t>
      </w:r>
      <w:proofErr w:type="spellStart"/>
      <w:r w:rsidRPr="00B329D8">
        <w:rPr>
          <w:rFonts w:ascii="Book Antiqua" w:hAnsi="Book Antiqua"/>
          <w:sz w:val="24"/>
          <w:szCs w:val="24"/>
        </w:rPr>
        <w:t>Qiu</w:t>
      </w:r>
      <w:proofErr w:type="spellEnd"/>
      <w:r w:rsidRPr="00B329D8">
        <w:rPr>
          <w:rFonts w:ascii="Book Antiqua" w:hAnsi="Book Antiqua"/>
          <w:sz w:val="24"/>
          <w:szCs w:val="24"/>
        </w:rPr>
        <w:t xml:space="preserve"> Z. Hypoxic Tumor-Derived </w:t>
      </w:r>
      <w:proofErr w:type="spellStart"/>
      <w:r w:rsidRPr="00B329D8">
        <w:rPr>
          <w:rFonts w:ascii="Book Antiqua" w:hAnsi="Book Antiqua"/>
          <w:sz w:val="24"/>
          <w:szCs w:val="24"/>
        </w:rPr>
        <w:t>Exosomal</w:t>
      </w:r>
      <w:proofErr w:type="spellEnd"/>
      <w:r w:rsidRPr="00B329D8">
        <w:rPr>
          <w:rFonts w:ascii="Book Antiqua" w:hAnsi="Book Antiqua"/>
          <w:sz w:val="24"/>
          <w:szCs w:val="24"/>
        </w:rPr>
        <w:t xml:space="preserve"> miR-301a Mediates M2 Macrophage Polarization via PTEN/PI3Kγ to Promote Pancreatic Cancer Metastasis.</w:t>
      </w:r>
      <w:proofErr w:type="gramEnd"/>
      <w:r w:rsidRPr="00B329D8">
        <w:rPr>
          <w:rFonts w:ascii="Book Antiqua" w:hAnsi="Book Antiqua"/>
          <w:sz w:val="24"/>
          <w:szCs w:val="24"/>
        </w:rPr>
        <w:t xml:space="preserve"> </w:t>
      </w:r>
      <w:r w:rsidRPr="00B329D8">
        <w:rPr>
          <w:rFonts w:ascii="Book Antiqua" w:hAnsi="Book Antiqua"/>
          <w:i/>
          <w:sz w:val="24"/>
          <w:szCs w:val="24"/>
        </w:rPr>
        <w:t>Cancer Res</w:t>
      </w:r>
      <w:r w:rsidRPr="00B329D8">
        <w:rPr>
          <w:rFonts w:ascii="Book Antiqua" w:hAnsi="Book Antiqua"/>
          <w:sz w:val="24"/>
          <w:szCs w:val="24"/>
        </w:rPr>
        <w:t xml:space="preserve"> 2018; </w:t>
      </w:r>
      <w:r w:rsidRPr="00B329D8">
        <w:rPr>
          <w:rFonts w:ascii="Book Antiqua" w:hAnsi="Book Antiqua"/>
          <w:b/>
          <w:sz w:val="24"/>
          <w:szCs w:val="24"/>
        </w:rPr>
        <w:t>78</w:t>
      </w:r>
      <w:r w:rsidRPr="00B329D8">
        <w:rPr>
          <w:rFonts w:ascii="Book Antiqua" w:hAnsi="Book Antiqua"/>
          <w:sz w:val="24"/>
          <w:szCs w:val="24"/>
        </w:rPr>
        <w:t>: 4586-4598 [PMID: 29880482 DOI: 10.1158/0008-5472.CAN-17-3841]</w:t>
      </w:r>
    </w:p>
    <w:p w:rsidR="006314C4" w:rsidRPr="00B329D8" w:rsidRDefault="006314C4" w:rsidP="00B329D8">
      <w:pPr>
        <w:tabs>
          <w:tab w:val="left" w:pos="540"/>
        </w:tabs>
        <w:autoSpaceDE w:val="0"/>
        <w:autoSpaceDN w:val="0"/>
        <w:spacing w:after="0" w:line="360" w:lineRule="auto"/>
        <w:jc w:val="both"/>
        <w:rPr>
          <w:rFonts w:ascii="Book Antiqua" w:hAnsi="Book Antiqua" w:cs="TimesNewRomanPS"/>
          <w:color w:val="000000"/>
          <w:sz w:val="24"/>
          <w:szCs w:val="24"/>
        </w:rPr>
      </w:pPr>
    </w:p>
    <w:p w:rsidR="006D39F3" w:rsidRPr="00B329D8" w:rsidRDefault="00AC28AB" w:rsidP="00B329D8">
      <w:pPr>
        <w:spacing w:after="0" w:line="360" w:lineRule="auto"/>
        <w:ind w:left="360" w:hangingChars="150" w:hanging="360"/>
        <w:jc w:val="right"/>
        <w:rPr>
          <w:rFonts w:ascii="Book Antiqua" w:hAnsi="Book Antiqua"/>
          <w:color w:val="000000"/>
          <w:sz w:val="24"/>
          <w:szCs w:val="24"/>
        </w:rPr>
      </w:pPr>
      <w:bookmarkStart w:id="39" w:name="_Hlk17289862"/>
      <w:r w:rsidRPr="00B329D8">
        <w:rPr>
          <w:rFonts w:ascii="Book Antiqua" w:hAnsi="Book Antiqua"/>
          <w:b/>
          <w:bCs/>
          <w:color w:val="000000"/>
          <w:sz w:val="24"/>
          <w:szCs w:val="24"/>
        </w:rPr>
        <w:t xml:space="preserve">P-Reviewer: </w:t>
      </w:r>
      <w:r w:rsidR="006D39F3" w:rsidRPr="00B329D8">
        <w:rPr>
          <w:rFonts w:ascii="Book Antiqua" w:hAnsi="Book Antiqua"/>
          <w:color w:val="000000"/>
          <w:sz w:val="24"/>
          <w:szCs w:val="24"/>
        </w:rPr>
        <w:t>Li SC</w:t>
      </w:r>
      <w:r w:rsidR="006D39F3" w:rsidRPr="00B329D8">
        <w:rPr>
          <w:rFonts w:ascii="Book Antiqua" w:eastAsia="等线" w:hAnsi="Book Antiqua"/>
          <w:color w:val="000000"/>
          <w:sz w:val="24"/>
          <w:szCs w:val="24"/>
          <w:shd w:val="clear" w:color="auto" w:fill="FFFFFF"/>
        </w:rPr>
        <w:t xml:space="preserve">, </w:t>
      </w:r>
      <w:proofErr w:type="spellStart"/>
      <w:r w:rsidRPr="00B329D8">
        <w:rPr>
          <w:rFonts w:ascii="Book Antiqua" w:eastAsia="等线" w:hAnsi="Book Antiqua"/>
          <w:color w:val="000000"/>
          <w:sz w:val="24"/>
          <w:szCs w:val="24"/>
          <w:shd w:val="clear" w:color="auto" w:fill="FFFFFF"/>
        </w:rPr>
        <w:t>Miloso</w:t>
      </w:r>
      <w:proofErr w:type="spellEnd"/>
      <w:r w:rsidRPr="00B329D8">
        <w:rPr>
          <w:rFonts w:ascii="Book Antiqua" w:eastAsia="等线" w:hAnsi="Book Antiqua"/>
          <w:color w:val="000000"/>
          <w:sz w:val="24"/>
          <w:szCs w:val="24"/>
          <w:shd w:val="clear" w:color="auto" w:fill="FFFFFF"/>
        </w:rPr>
        <w:t xml:space="preserve"> M, </w:t>
      </w:r>
      <w:proofErr w:type="spellStart"/>
      <w:r w:rsidRPr="00B329D8">
        <w:rPr>
          <w:rFonts w:ascii="Book Antiqua" w:hAnsi="Book Antiqua"/>
          <w:color w:val="000000"/>
          <w:sz w:val="24"/>
          <w:szCs w:val="24"/>
        </w:rPr>
        <w:t>Scarfì</w:t>
      </w:r>
      <w:proofErr w:type="spellEnd"/>
      <w:r w:rsidRPr="00B329D8">
        <w:rPr>
          <w:rFonts w:ascii="Book Antiqua" w:hAnsi="Book Antiqua"/>
          <w:color w:val="000000"/>
          <w:sz w:val="24"/>
          <w:szCs w:val="24"/>
        </w:rPr>
        <w:t xml:space="preserve"> S, Zheng YW</w:t>
      </w:r>
    </w:p>
    <w:p w:rsidR="00AC28AB" w:rsidRPr="00B329D8" w:rsidRDefault="00AC28AB" w:rsidP="00AD72F9">
      <w:pPr>
        <w:wordWrap w:val="0"/>
        <w:spacing w:after="0" w:line="360" w:lineRule="auto"/>
        <w:ind w:left="360" w:hangingChars="150" w:hanging="360"/>
        <w:jc w:val="right"/>
        <w:rPr>
          <w:rFonts w:ascii="Book Antiqua" w:hAnsi="Book Antiqua"/>
          <w:color w:val="000000"/>
          <w:sz w:val="24"/>
          <w:szCs w:val="24"/>
        </w:rPr>
      </w:pPr>
      <w:r w:rsidRPr="00B329D8">
        <w:rPr>
          <w:rFonts w:ascii="Book Antiqua" w:hAnsi="Book Antiqua"/>
          <w:b/>
          <w:bCs/>
          <w:color w:val="000000"/>
          <w:sz w:val="24"/>
          <w:szCs w:val="24"/>
        </w:rPr>
        <w:t>S-Editor:</w:t>
      </w:r>
      <w:r w:rsidRPr="00B329D8">
        <w:rPr>
          <w:rFonts w:ascii="Book Antiqua" w:hAnsi="Book Antiqua"/>
          <w:color w:val="000000"/>
          <w:sz w:val="24"/>
          <w:szCs w:val="24"/>
        </w:rPr>
        <w:t xml:space="preserve"> </w:t>
      </w:r>
      <w:r w:rsidR="006D39F3" w:rsidRPr="00B329D8">
        <w:rPr>
          <w:rFonts w:ascii="Book Antiqua" w:hAnsi="Book Antiqua"/>
          <w:color w:val="000000"/>
          <w:sz w:val="24"/>
          <w:szCs w:val="24"/>
        </w:rPr>
        <w:t>Zhang L</w:t>
      </w:r>
      <w:r w:rsidRPr="00B329D8">
        <w:rPr>
          <w:rFonts w:ascii="Book Antiqua" w:eastAsia="等线" w:hAnsi="Book Antiqua"/>
          <w:color w:val="000000"/>
          <w:sz w:val="24"/>
          <w:szCs w:val="24"/>
        </w:rPr>
        <w:t xml:space="preserve"> </w:t>
      </w:r>
      <w:r w:rsidRPr="00B329D8">
        <w:rPr>
          <w:rFonts w:ascii="Book Antiqua" w:hAnsi="Book Antiqua"/>
          <w:b/>
          <w:bCs/>
          <w:color w:val="000000"/>
          <w:sz w:val="24"/>
          <w:szCs w:val="24"/>
        </w:rPr>
        <w:t>L-Editor:</w:t>
      </w:r>
      <w:r w:rsidRPr="00B329D8">
        <w:rPr>
          <w:rFonts w:ascii="Book Antiqua" w:hAnsi="Book Antiqua"/>
          <w:color w:val="000000"/>
          <w:sz w:val="24"/>
          <w:szCs w:val="24"/>
        </w:rPr>
        <w:t xml:space="preserve"> </w:t>
      </w:r>
      <w:r w:rsidR="008343FB">
        <w:rPr>
          <w:rFonts w:ascii="Book Antiqua" w:hAnsi="Book Antiqua"/>
          <w:color w:val="000000"/>
          <w:sz w:val="24"/>
          <w:szCs w:val="24"/>
        </w:rPr>
        <w:t xml:space="preserve">Wang TQ </w:t>
      </w:r>
      <w:r w:rsidRPr="00B329D8">
        <w:rPr>
          <w:rFonts w:ascii="Book Antiqua" w:hAnsi="Book Antiqua"/>
          <w:b/>
          <w:bCs/>
          <w:color w:val="000000"/>
          <w:sz w:val="24"/>
          <w:szCs w:val="24"/>
        </w:rPr>
        <w:t>E-Editor:</w:t>
      </w:r>
      <w:r w:rsidR="001C63E9" w:rsidRPr="001C63E9">
        <w:t xml:space="preserve"> </w:t>
      </w:r>
      <w:bookmarkStart w:id="40" w:name="_GoBack"/>
      <w:r w:rsidR="001C63E9" w:rsidRPr="001C63E9">
        <w:rPr>
          <w:rFonts w:ascii="Book Antiqua" w:hAnsi="Book Antiqua"/>
          <w:bCs/>
          <w:color w:val="000000"/>
          <w:sz w:val="24"/>
          <w:szCs w:val="24"/>
        </w:rPr>
        <w:t>Xing YX</w:t>
      </w:r>
      <w:bookmarkEnd w:id="40"/>
    </w:p>
    <w:p w:rsidR="00AC28AB" w:rsidRPr="00B329D8" w:rsidRDefault="00AC28AB" w:rsidP="00B329D8">
      <w:pPr>
        <w:shd w:val="clear" w:color="auto" w:fill="FFFFFF"/>
        <w:spacing w:after="0" w:line="360" w:lineRule="auto"/>
        <w:jc w:val="both"/>
        <w:rPr>
          <w:rFonts w:ascii="Book Antiqua" w:hAnsi="Book Antiqua" w:cs="Helvetica"/>
          <w:b/>
          <w:sz w:val="24"/>
          <w:szCs w:val="24"/>
        </w:rPr>
      </w:pPr>
    </w:p>
    <w:p w:rsidR="00AC28AB" w:rsidRPr="00B329D8" w:rsidRDefault="00AC28AB" w:rsidP="00B329D8">
      <w:pPr>
        <w:shd w:val="clear" w:color="auto" w:fill="FFFFFF"/>
        <w:spacing w:after="0" w:line="360" w:lineRule="auto"/>
        <w:jc w:val="both"/>
        <w:rPr>
          <w:rFonts w:ascii="Book Antiqua" w:hAnsi="Book Antiqua" w:cs="Helvetica"/>
          <w:b/>
          <w:sz w:val="24"/>
          <w:szCs w:val="24"/>
        </w:rPr>
      </w:pPr>
      <w:r w:rsidRPr="00B329D8">
        <w:rPr>
          <w:rFonts w:ascii="Book Antiqua" w:hAnsi="Book Antiqua" w:cs="Helvetica"/>
          <w:b/>
          <w:sz w:val="24"/>
          <w:szCs w:val="24"/>
        </w:rPr>
        <w:t xml:space="preserve">Specialty type: </w:t>
      </w:r>
      <w:bookmarkStart w:id="41" w:name="OLE_LINK33"/>
      <w:r w:rsidRPr="00B329D8">
        <w:rPr>
          <w:rFonts w:ascii="Book Antiqua" w:hAnsi="Book Antiqua" w:cs="宋体"/>
          <w:sz w:val="24"/>
          <w:szCs w:val="24"/>
        </w:rPr>
        <w:t>Cell and tissue engineering</w:t>
      </w:r>
    </w:p>
    <w:bookmarkEnd w:id="41"/>
    <w:p w:rsidR="00AC28AB" w:rsidRPr="00B329D8" w:rsidRDefault="00AC28AB" w:rsidP="00B329D8">
      <w:pPr>
        <w:shd w:val="clear" w:color="auto" w:fill="FFFFFF"/>
        <w:spacing w:after="0" w:line="360" w:lineRule="auto"/>
        <w:jc w:val="both"/>
        <w:rPr>
          <w:rFonts w:ascii="Book Antiqua" w:hAnsi="Book Antiqua" w:cs="Helvetica"/>
          <w:sz w:val="24"/>
          <w:szCs w:val="24"/>
        </w:rPr>
      </w:pPr>
      <w:r w:rsidRPr="00B329D8">
        <w:rPr>
          <w:rFonts w:ascii="Book Antiqua" w:hAnsi="Book Antiqua" w:cs="Helvetica"/>
          <w:b/>
          <w:sz w:val="24"/>
          <w:szCs w:val="24"/>
        </w:rPr>
        <w:t xml:space="preserve">Country of origin: </w:t>
      </w:r>
      <w:r w:rsidRPr="00B329D8">
        <w:rPr>
          <w:rFonts w:ascii="Book Antiqua" w:hAnsi="Book Antiqua" w:cs="Helvetica"/>
          <w:sz w:val="24"/>
          <w:szCs w:val="24"/>
        </w:rPr>
        <w:t>Japan</w:t>
      </w:r>
    </w:p>
    <w:p w:rsidR="00AC28AB" w:rsidRPr="00B329D8" w:rsidRDefault="00AC28AB" w:rsidP="00B329D8">
      <w:pPr>
        <w:shd w:val="clear" w:color="auto" w:fill="FFFFFF"/>
        <w:spacing w:after="0" w:line="360" w:lineRule="auto"/>
        <w:jc w:val="both"/>
        <w:rPr>
          <w:rFonts w:ascii="Book Antiqua" w:hAnsi="Book Antiqua" w:cs="Helvetica"/>
          <w:b/>
          <w:sz w:val="24"/>
          <w:szCs w:val="24"/>
        </w:rPr>
      </w:pPr>
      <w:r w:rsidRPr="00B329D8">
        <w:rPr>
          <w:rFonts w:ascii="Book Antiqua" w:hAnsi="Book Antiqua" w:cs="Helvetica"/>
          <w:b/>
          <w:sz w:val="24"/>
          <w:szCs w:val="24"/>
        </w:rPr>
        <w:t>Peer-review report classification</w:t>
      </w:r>
    </w:p>
    <w:p w:rsidR="00AC28AB" w:rsidRPr="00B329D8" w:rsidRDefault="00AC28AB" w:rsidP="00B329D8">
      <w:pPr>
        <w:shd w:val="clear" w:color="auto" w:fill="FFFFFF"/>
        <w:spacing w:after="0" w:line="360" w:lineRule="auto"/>
        <w:jc w:val="both"/>
        <w:rPr>
          <w:rFonts w:ascii="Book Antiqua" w:hAnsi="Book Antiqua" w:cs="Helvetica"/>
          <w:sz w:val="24"/>
          <w:szCs w:val="24"/>
        </w:rPr>
      </w:pPr>
      <w:r w:rsidRPr="00B329D8">
        <w:rPr>
          <w:rFonts w:ascii="Book Antiqua" w:hAnsi="Book Antiqua" w:cs="Helvetica"/>
          <w:sz w:val="24"/>
          <w:szCs w:val="24"/>
        </w:rPr>
        <w:t xml:space="preserve">Grade </w:t>
      </w:r>
      <w:proofErr w:type="gramStart"/>
      <w:r w:rsidRPr="00B329D8">
        <w:rPr>
          <w:rFonts w:ascii="Book Antiqua" w:hAnsi="Book Antiqua" w:cs="Helvetica"/>
          <w:sz w:val="24"/>
          <w:szCs w:val="24"/>
        </w:rPr>
        <w:t>A</w:t>
      </w:r>
      <w:proofErr w:type="gramEnd"/>
      <w:r w:rsidRPr="00B329D8">
        <w:rPr>
          <w:rFonts w:ascii="Book Antiqua" w:hAnsi="Book Antiqua" w:cs="Helvetica"/>
          <w:sz w:val="24"/>
          <w:szCs w:val="24"/>
        </w:rPr>
        <w:t xml:space="preserve"> (Excellent): 0</w:t>
      </w:r>
    </w:p>
    <w:p w:rsidR="00AC28AB" w:rsidRPr="00B329D8" w:rsidRDefault="00AC28AB" w:rsidP="00B329D8">
      <w:pPr>
        <w:shd w:val="clear" w:color="auto" w:fill="FFFFFF"/>
        <w:spacing w:after="0" w:line="360" w:lineRule="auto"/>
        <w:jc w:val="both"/>
        <w:rPr>
          <w:rFonts w:ascii="Book Antiqua" w:hAnsi="Book Antiqua" w:cs="Helvetica"/>
          <w:sz w:val="24"/>
          <w:szCs w:val="24"/>
        </w:rPr>
      </w:pPr>
      <w:r w:rsidRPr="00B329D8">
        <w:rPr>
          <w:rFonts w:ascii="Book Antiqua" w:hAnsi="Book Antiqua" w:cs="Helvetica"/>
          <w:sz w:val="24"/>
          <w:szCs w:val="24"/>
        </w:rPr>
        <w:t>Grade B (Very good): B</w:t>
      </w:r>
    </w:p>
    <w:p w:rsidR="00AC28AB" w:rsidRPr="00B329D8" w:rsidRDefault="00AC28AB" w:rsidP="00B329D8">
      <w:pPr>
        <w:shd w:val="clear" w:color="auto" w:fill="FFFFFF"/>
        <w:spacing w:after="0" w:line="360" w:lineRule="auto"/>
        <w:jc w:val="both"/>
        <w:rPr>
          <w:rFonts w:ascii="Book Antiqua" w:hAnsi="Book Antiqua" w:cs="Helvetica"/>
          <w:sz w:val="24"/>
          <w:szCs w:val="24"/>
        </w:rPr>
      </w:pPr>
      <w:r w:rsidRPr="00B329D8">
        <w:rPr>
          <w:rFonts w:ascii="Book Antiqua" w:hAnsi="Book Antiqua" w:cs="Helvetica"/>
          <w:sz w:val="24"/>
          <w:szCs w:val="24"/>
        </w:rPr>
        <w:t xml:space="preserve">Grade C (Good): </w:t>
      </w:r>
      <w:r w:rsidR="006D39F3" w:rsidRPr="00B329D8">
        <w:rPr>
          <w:rFonts w:ascii="Book Antiqua" w:hAnsi="Book Antiqua" w:cs="Helvetica"/>
          <w:sz w:val="24"/>
          <w:szCs w:val="24"/>
        </w:rPr>
        <w:t>C, C</w:t>
      </w:r>
    </w:p>
    <w:p w:rsidR="00AC28AB" w:rsidRPr="00B329D8" w:rsidRDefault="00AC28AB" w:rsidP="00B329D8">
      <w:pPr>
        <w:shd w:val="clear" w:color="auto" w:fill="FFFFFF"/>
        <w:spacing w:after="0" w:line="360" w:lineRule="auto"/>
        <w:jc w:val="both"/>
        <w:rPr>
          <w:rFonts w:ascii="Book Antiqua" w:hAnsi="Book Antiqua" w:cs="Helvetica"/>
          <w:sz w:val="24"/>
          <w:szCs w:val="24"/>
        </w:rPr>
      </w:pPr>
      <w:r w:rsidRPr="00B329D8">
        <w:rPr>
          <w:rFonts w:ascii="Book Antiqua" w:hAnsi="Book Antiqua" w:cs="Helvetica"/>
          <w:sz w:val="24"/>
          <w:szCs w:val="24"/>
        </w:rPr>
        <w:t xml:space="preserve">Grade D (Fair): </w:t>
      </w:r>
      <w:r w:rsidR="006D39F3" w:rsidRPr="00B329D8">
        <w:rPr>
          <w:rFonts w:ascii="Book Antiqua" w:hAnsi="Book Antiqua" w:cs="Helvetica"/>
          <w:sz w:val="24"/>
          <w:szCs w:val="24"/>
        </w:rPr>
        <w:t>D</w:t>
      </w:r>
    </w:p>
    <w:p w:rsidR="00AC28AB" w:rsidRPr="00B329D8" w:rsidRDefault="00AC28AB" w:rsidP="00B329D8">
      <w:pPr>
        <w:shd w:val="clear" w:color="auto" w:fill="FFFFFF"/>
        <w:spacing w:after="0" w:line="360" w:lineRule="auto"/>
        <w:jc w:val="both"/>
        <w:rPr>
          <w:rFonts w:ascii="Book Antiqua" w:hAnsi="Book Antiqua" w:cs="Helvetica"/>
          <w:sz w:val="24"/>
          <w:szCs w:val="24"/>
        </w:rPr>
      </w:pPr>
      <w:r w:rsidRPr="00B329D8">
        <w:rPr>
          <w:rFonts w:ascii="Book Antiqua" w:hAnsi="Book Antiqua" w:cs="Helvetica"/>
          <w:sz w:val="24"/>
          <w:szCs w:val="24"/>
        </w:rPr>
        <w:t>Grade E (Poor): 0</w:t>
      </w:r>
      <w:bookmarkEnd w:id="39"/>
    </w:p>
    <w:p w:rsidR="006D39F3" w:rsidRPr="00B329D8" w:rsidRDefault="006D39F3" w:rsidP="00B329D8">
      <w:pPr>
        <w:adjustRightInd/>
        <w:spacing w:after="0" w:line="360" w:lineRule="auto"/>
        <w:jc w:val="both"/>
        <w:rPr>
          <w:rFonts w:ascii="Book Antiqua" w:eastAsia="宋体" w:hAnsi="Book Antiqua"/>
          <w:b/>
          <w:color w:val="000000"/>
          <w:sz w:val="24"/>
          <w:szCs w:val="24"/>
        </w:rPr>
      </w:pPr>
    </w:p>
    <w:p w:rsidR="006D39F3" w:rsidRPr="00B329D8" w:rsidRDefault="00121E02" w:rsidP="00B329D8">
      <w:pPr>
        <w:adjustRightInd/>
        <w:spacing w:after="0" w:line="360" w:lineRule="auto"/>
        <w:jc w:val="both"/>
        <w:rPr>
          <w:rFonts w:ascii="Book Antiqua" w:eastAsia="宋体" w:hAnsi="Book Antiqua"/>
          <w:b/>
          <w:color w:val="000000"/>
          <w:sz w:val="24"/>
          <w:szCs w:val="24"/>
        </w:rPr>
      </w:pPr>
      <w:r>
        <w:rPr>
          <w:rFonts w:ascii="Book Antiqua" w:eastAsia="宋体" w:hAnsi="Book Antiqua"/>
          <w:b/>
          <w:noProof/>
          <w:color w:val="000000"/>
          <w:sz w:val="24"/>
          <w:szCs w:val="24"/>
        </w:rPr>
        <w:lastRenderedPageBreak/>
        <w:drawing>
          <wp:inline distT="0" distB="0" distL="0" distR="0">
            <wp:extent cx="3769995" cy="2212340"/>
            <wp:effectExtent l="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9995" cy="2212340"/>
                    </a:xfrm>
                    <a:prstGeom prst="rect">
                      <a:avLst/>
                    </a:prstGeom>
                    <a:noFill/>
                    <a:ln>
                      <a:noFill/>
                    </a:ln>
                  </pic:spPr>
                </pic:pic>
              </a:graphicData>
            </a:graphic>
          </wp:inline>
        </w:drawing>
      </w:r>
    </w:p>
    <w:p w:rsidR="005F2A83" w:rsidRPr="00B329D8" w:rsidRDefault="00E9443F" w:rsidP="00B329D8">
      <w:pPr>
        <w:adjustRightInd/>
        <w:spacing w:after="0" w:line="360" w:lineRule="auto"/>
        <w:jc w:val="both"/>
        <w:rPr>
          <w:rFonts w:ascii="Book Antiqua" w:eastAsia="宋体" w:hAnsi="Book Antiqua"/>
          <w:color w:val="000000"/>
          <w:sz w:val="24"/>
          <w:szCs w:val="24"/>
        </w:rPr>
      </w:pPr>
      <w:r w:rsidRPr="00B329D8">
        <w:rPr>
          <w:rFonts w:ascii="Book Antiqua" w:eastAsia="宋体" w:hAnsi="Book Antiqua"/>
          <w:b/>
          <w:color w:val="000000"/>
          <w:sz w:val="24"/>
          <w:szCs w:val="24"/>
        </w:rPr>
        <w:t xml:space="preserve">Figure 1 </w:t>
      </w:r>
      <w:r w:rsidR="008343FB">
        <w:rPr>
          <w:rFonts w:ascii="Book Antiqua" w:eastAsia="宋体" w:hAnsi="Book Antiqua"/>
          <w:b/>
          <w:color w:val="000000"/>
          <w:sz w:val="24"/>
          <w:szCs w:val="24"/>
        </w:rPr>
        <w:t>M</w:t>
      </w:r>
      <w:r w:rsidR="008343FB" w:rsidRPr="00B329D8">
        <w:rPr>
          <w:rFonts w:ascii="Book Antiqua" w:eastAsia="宋体" w:hAnsi="Book Antiqua"/>
          <w:b/>
          <w:color w:val="000000"/>
          <w:sz w:val="24"/>
          <w:szCs w:val="24"/>
        </w:rPr>
        <w:t>iR</w:t>
      </w:r>
      <w:r w:rsidRPr="00B329D8">
        <w:rPr>
          <w:rFonts w:ascii="Book Antiqua" w:eastAsia="宋体" w:hAnsi="Book Antiqua"/>
          <w:b/>
          <w:color w:val="000000"/>
          <w:sz w:val="24"/>
          <w:szCs w:val="24"/>
        </w:rPr>
        <w:t xml:space="preserve">-301a is enriched in the heart </w:t>
      </w:r>
      <w:r w:rsidR="00EB485A" w:rsidRPr="00B329D8">
        <w:rPr>
          <w:rFonts w:ascii="Book Antiqua" w:eastAsia="宋体" w:hAnsi="Book Antiqua"/>
          <w:b/>
          <w:color w:val="000000"/>
          <w:sz w:val="24"/>
          <w:szCs w:val="24"/>
        </w:rPr>
        <w:t>of</w:t>
      </w:r>
      <w:r w:rsidRPr="00B329D8">
        <w:rPr>
          <w:rFonts w:ascii="Book Antiqua" w:eastAsia="宋体" w:hAnsi="Book Antiqua"/>
          <w:b/>
          <w:color w:val="000000"/>
          <w:sz w:val="24"/>
          <w:szCs w:val="24"/>
        </w:rPr>
        <w:t xml:space="preserve"> late</w:t>
      </w:r>
      <w:r w:rsidR="00EB485A" w:rsidRPr="00B329D8">
        <w:rPr>
          <w:rFonts w:ascii="Book Antiqua" w:eastAsia="宋体" w:hAnsi="Book Antiqua"/>
          <w:b/>
          <w:color w:val="000000"/>
          <w:sz w:val="24"/>
          <w:szCs w:val="24"/>
        </w:rPr>
        <w:t>-</w:t>
      </w:r>
      <w:r w:rsidRPr="00B329D8">
        <w:rPr>
          <w:rFonts w:ascii="Book Antiqua" w:eastAsia="宋体" w:hAnsi="Book Antiqua"/>
          <w:b/>
          <w:color w:val="000000"/>
          <w:sz w:val="24"/>
          <w:szCs w:val="24"/>
        </w:rPr>
        <w:t xml:space="preserve">stage mouse </w:t>
      </w:r>
      <w:r w:rsidR="00562AD5" w:rsidRPr="00B329D8">
        <w:rPr>
          <w:rFonts w:ascii="Book Antiqua" w:eastAsia="宋体" w:hAnsi="Book Antiqua"/>
          <w:b/>
          <w:color w:val="000000"/>
          <w:sz w:val="24"/>
          <w:szCs w:val="24"/>
        </w:rPr>
        <w:t>embryo</w:t>
      </w:r>
      <w:r w:rsidR="00562AD5">
        <w:rPr>
          <w:rFonts w:ascii="Book Antiqua" w:eastAsia="宋体" w:hAnsi="Book Antiqua"/>
          <w:b/>
          <w:color w:val="000000"/>
          <w:sz w:val="24"/>
          <w:szCs w:val="24"/>
        </w:rPr>
        <w:t xml:space="preserve"> </w:t>
      </w:r>
      <w:r w:rsidRPr="00B329D8">
        <w:rPr>
          <w:rFonts w:ascii="Book Antiqua" w:eastAsia="宋体" w:hAnsi="Book Antiqua"/>
          <w:b/>
          <w:color w:val="000000"/>
          <w:sz w:val="24"/>
          <w:szCs w:val="24"/>
        </w:rPr>
        <w:t xml:space="preserve">and neonatal </w:t>
      </w:r>
      <w:r w:rsidR="009E676B" w:rsidRPr="00B329D8">
        <w:rPr>
          <w:rFonts w:ascii="Book Antiqua" w:eastAsia="宋体" w:hAnsi="Book Antiqua"/>
          <w:b/>
          <w:color w:val="000000"/>
          <w:sz w:val="24"/>
          <w:szCs w:val="24"/>
        </w:rPr>
        <w:t>m</w:t>
      </w:r>
      <w:r w:rsidR="009E676B">
        <w:rPr>
          <w:rFonts w:ascii="Book Antiqua" w:eastAsia="宋体" w:hAnsi="Book Antiqua"/>
          <w:b/>
          <w:color w:val="000000"/>
          <w:sz w:val="24"/>
          <w:szCs w:val="24"/>
        </w:rPr>
        <w:t>ouse</w:t>
      </w:r>
      <w:r w:rsidR="009E676B" w:rsidRPr="00B329D8">
        <w:rPr>
          <w:rFonts w:ascii="Book Antiqua" w:eastAsia="宋体" w:hAnsi="Book Antiqua"/>
          <w:b/>
          <w:color w:val="000000"/>
          <w:sz w:val="24"/>
          <w:szCs w:val="24"/>
        </w:rPr>
        <w:t xml:space="preserve"> </w:t>
      </w:r>
      <w:r w:rsidR="006D39F3" w:rsidRPr="00B329D8">
        <w:rPr>
          <w:rFonts w:ascii="Book Antiqua" w:eastAsia="宋体" w:hAnsi="Book Antiqua"/>
          <w:b/>
          <w:color w:val="000000"/>
          <w:sz w:val="24"/>
          <w:szCs w:val="24"/>
        </w:rPr>
        <w:t xml:space="preserve">heart </w:t>
      </w:r>
      <w:r w:rsidR="00562585" w:rsidRPr="00B329D8">
        <w:rPr>
          <w:rFonts w:ascii="Book Antiqua" w:eastAsia="宋体" w:hAnsi="Book Antiqua"/>
          <w:b/>
          <w:color w:val="000000"/>
          <w:sz w:val="24"/>
          <w:szCs w:val="24"/>
        </w:rPr>
        <w:t>tissues</w:t>
      </w:r>
      <w:r w:rsidR="00562AD5">
        <w:rPr>
          <w:rFonts w:ascii="Book Antiqua" w:eastAsia="宋体" w:hAnsi="Book Antiqua"/>
          <w:b/>
          <w:color w:val="000000"/>
          <w:sz w:val="24"/>
          <w:szCs w:val="24"/>
        </w:rPr>
        <w:t>.</w:t>
      </w:r>
      <w:r w:rsidR="00562585" w:rsidRPr="00B329D8">
        <w:rPr>
          <w:rFonts w:ascii="Book Antiqua" w:eastAsia="宋体" w:hAnsi="Book Antiqua"/>
          <w:b/>
          <w:color w:val="000000"/>
          <w:sz w:val="24"/>
          <w:szCs w:val="24"/>
        </w:rPr>
        <w:t xml:space="preserve"> </w:t>
      </w:r>
      <w:r w:rsidR="00562AD5" w:rsidRPr="00AD72F9">
        <w:rPr>
          <w:rFonts w:ascii="Book Antiqua" w:eastAsia="宋体" w:hAnsi="Book Antiqua"/>
          <w:color w:val="000000"/>
          <w:sz w:val="24"/>
          <w:szCs w:val="24"/>
        </w:rPr>
        <w:t xml:space="preserve">Tissues </w:t>
      </w:r>
      <w:r w:rsidR="00562585" w:rsidRPr="00AD72F9">
        <w:rPr>
          <w:rFonts w:ascii="Book Antiqua" w:eastAsia="宋体" w:hAnsi="Book Antiqua"/>
          <w:color w:val="000000"/>
          <w:sz w:val="24"/>
          <w:szCs w:val="24"/>
        </w:rPr>
        <w:t xml:space="preserve">were collected from mouse embryos at days 11.5, 13.5, 15.5, </w:t>
      </w:r>
      <w:r w:rsidR="00322D7E" w:rsidRPr="00AD72F9">
        <w:rPr>
          <w:rFonts w:ascii="Book Antiqua" w:eastAsia="宋体" w:hAnsi="Book Antiqua"/>
          <w:color w:val="000000"/>
          <w:sz w:val="24"/>
          <w:szCs w:val="24"/>
        </w:rPr>
        <w:t xml:space="preserve">and </w:t>
      </w:r>
      <w:r w:rsidR="00562585" w:rsidRPr="00AD72F9">
        <w:rPr>
          <w:rFonts w:ascii="Book Antiqua" w:eastAsia="宋体" w:hAnsi="Book Antiqua"/>
          <w:color w:val="000000"/>
          <w:sz w:val="24"/>
          <w:szCs w:val="24"/>
        </w:rPr>
        <w:t xml:space="preserve">17.5 and </w:t>
      </w:r>
      <w:r w:rsidR="00322D7E" w:rsidRPr="00AD72F9">
        <w:rPr>
          <w:rFonts w:ascii="Book Antiqua" w:eastAsia="宋体" w:hAnsi="Book Antiqua"/>
          <w:color w:val="000000"/>
          <w:sz w:val="24"/>
          <w:szCs w:val="24"/>
        </w:rPr>
        <w:t xml:space="preserve">from </w:t>
      </w:r>
      <w:r w:rsidR="00562585" w:rsidRPr="00AD72F9">
        <w:rPr>
          <w:rFonts w:ascii="Book Antiqua" w:eastAsia="宋体" w:hAnsi="Book Antiqua"/>
          <w:color w:val="000000"/>
          <w:sz w:val="24"/>
          <w:szCs w:val="24"/>
        </w:rPr>
        <w:t>3-d-old postnatal and 6-wk-old adult mice.</w:t>
      </w:r>
      <w:r w:rsidR="00562585" w:rsidRPr="00B329D8">
        <w:rPr>
          <w:rFonts w:ascii="Book Antiqua" w:eastAsia="宋体" w:hAnsi="Book Antiqua"/>
          <w:b/>
          <w:color w:val="000000"/>
          <w:sz w:val="24"/>
          <w:szCs w:val="24"/>
        </w:rPr>
        <w:t xml:space="preserve"> </w:t>
      </w:r>
      <w:r w:rsidR="00562585" w:rsidRPr="00B329D8">
        <w:rPr>
          <w:rFonts w:ascii="Book Antiqua" w:eastAsia="宋体" w:hAnsi="Book Antiqua"/>
          <w:color w:val="000000"/>
          <w:sz w:val="24"/>
          <w:szCs w:val="24"/>
        </w:rPr>
        <w:t xml:space="preserve">The expression level of miR-301a in the hearts was analyzed using quantitative </w:t>
      </w:r>
      <w:r w:rsidR="00C86608" w:rsidRPr="00B329D8">
        <w:rPr>
          <w:rFonts w:ascii="Book Antiqua" w:eastAsia="宋体" w:hAnsi="Book Antiqua"/>
          <w:color w:val="000000"/>
          <w:sz w:val="24"/>
          <w:szCs w:val="24"/>
        </w:rPr>
        <w:t xml:space="preserve">real-time </w:t>
      </w:r>
      <w:r w:rsidR="00562585" w:rsidRPr="00B329D8">
        <w:rPr>
          <w:rFonts w:ascii="Book Antiqua" w:eastAsia="宋体" w:hAnsi="Book Antiqua"/>
          <w:color w:val="000000"/>
          <w:sz w:val="24"/>
          <w:szCs w:val="24"/>
        </w:rPr>
        <w:t xml:space="preserve">PCR. </w:t>
      </w:r>
      <w:r w:rsidR="00745387" w:rsidRPr="00B329D8">
        <w:rPr>
          <w:rFonts w:ascii="Book Antiqua" w:eastAsia="宋体" w:hAnsi="Book Antiqua"/>
          <w:color w:val="000000"/>
          <w:sz w:val="24"/>
          <w:szCs w:val="24"/>
        </w:rPr>
        <w:t>5</w:t>
      </w:r>
      <w:r w:rsidR="008343FB">
        <w:rPr>
          <w:rFonts w:ascii="Book Antiqua" w:eastAsia="宋体" w:hAnsi="Book Antiqua"/>
          <w:color w:val="000000"/>
          <w:sz w:val="24"/>
          <w:szCs w:val="24"/>
        </w:rPr>
        <w:t>S</w:t>
      </w:r>
      <w:r w:rsidR="00745387" w:rsidRPr="00B329D8">
        <w:rPr>
          <w:rFonts w:ascii="Book Antiqua" w:eastAsia="宋体" w:hAnsi="Book Antiqua"/>
          <w:color w:val="000000"/>
          <w:sz w:val="24"/>
          <w:szCs w:val="24"/>
        </w:rPr>
        <w:t xml:space="preserve"> </w:t>
      </w:r>
      <w:proofErr w:type="spellStart"/>
      <w:r w:rsidR="00745387" w:rsidRPr="00B329D8">
        <w:rPr>
          <w:rFonts w:ascii="Book Antiqua" w:eastAsia="宋体" w:hAnsi="Book Antiqua"/>
          <w:color w:val="000000"/>
          <w:sz w:val="24"/>
          <w:szCs w:val="24"/>
        </w:rPr>
        <w:t>rRNA</w:t>
      </w:r>
      <w:proofErr w:type="spellEnd"/>
      <w:r w:rsidR="00745387" w:rsidRPr="00B329D8">
        <w:rPr>
          <w:rFonts w:ascii="Book Antiqua" w:eastAsia="宋体" w:hAnsi="Book Antiqua"/>
          <w:color w:val="000000"/>
          <w:sz w:val="24"/>
          <w:szCs w:val="24"/>
        </w:rPr>
        <w:t xml:space="preserve"> was used for normalization. </w:t>
      </w:r>
      <w:r w:rsidR="005F2A83" w:rsidRPr="00B329D8">
        <w:rPr>
          <w:rFonts w:ascii="Book Antiqua" w:eastAsia="宋体" w:hAnsi="Book Antiqua"/>
          <w:color w:val="000000"/>
          <w:sz w:val="24"/>
          <w:szCs w:val="24"/>
        </w:rPr>
        <w:t>Data are</w:t>
      </w:r>
      <w:r w:rsidR="00DB6B21" w:rsidRPr="00B329D8">
        <w:rPr>
          <w:rFonts w:ascii="Book Antiqua" w:eastAsia="宋体" w:hAnsi="Book Antiqua"/>
          <w:color w:val="000000"/>
          <w:sz w:val="24"/>
          <w:szCs w:val="24"/>
        </w:rPr>
        <w:t xml:space="preserve"> presented as the</w:t>
      </w:r>
      <w:r w:rsidR="005F2A83" w:rsidRPr="00B329D8">
        <w:rPr>
          <w:rFonts w:ascii="Book Antiqua" w:eastAsia="宋体" w:hAnsi="Book Antiqua"/>
          <w:color w:val="000000"/>
          <w:sz w:val="24"/>
          <w:szCs w:val="24"/>
        </w:rPr>
        <w:t xml:space="preserve"> mean ± SE (</w:t>
      </w:r>
      <w:r w:rsidR="005F2A83" w:rsidRPr="00B329D8">
        <w:rPr>
          <w:rFonts w:ascii="Book Antiqua" w:eastAsia="宋体" w:hAnsi="Book Antiqua"/>
          <w:i/>
          <w:iCs/>
          <w:color w:val="000000"/>
          <w:sz w:val="24"/>
          <w:szCs w:val="24"/>
        </w:rPr>
        <w:t>n</w:t>
      </w:r>
      <w:r w:rsidR="006D39F3" w:rsidRPr="00B329D8">
        <w:rPr>
          <w:rFonts w:ascii="Book Antiqua" w:eastAsia="宋体" w:hAnsi="Book Antiqua"/>
          <w:color w:val="000000"/>
          <w:sz w:val="24"/>
          <w:szCs w:val="24"/>
        </w:rPr>
        <w:t xml:space="preserve"> </w:t>
      </w:r>
      <w:r w:rsidR="005F2A83" w:rsidRPr="00B329D8">
        <w:rPr>
          <w:rFonts w:ascii="Book Antiqua" w:eastAsia="宋体" w:hAnsi="Book Antiqua"/>
          <w:color w:val="000000"/>
          <w:sz w:val="24"/>
          <w:szCs w:val="24"/>
        </w:rPr>
        <w:t>=</w:t>
      </w:r>
      <w:r w:rsidR="006D39F3" w:rsidRPr="00B329D8">
        <w:rPr>
          <w:rFonts w:ascii="Book Antiqua" w:eastAsia="宋体" w:hAnsi="Book Antiqua"/>
          <w:color w:val="000000"/>
          <w:sz w:val="24"/>
          <w:szCs w:val="24"/>
        </w:rPr>
        <w:t xml:space="preserve"> </w:t>
      </w:r>
      <w:r w:rsidR="005F2A83" w:rsidRPr="00B329D8">
        <w:rPr>
          <w:rFonts w:ascii="Book Antiqua" w:eastAsia="宋体" w:hAnsi="Book Antiqua"/>
          <w:color w:val="000000"/>
          <w:sz w:val="24"/>
          <w:szCs w:val="24"/>
        </w:rPr>
        <w:t xml:space="preserve">3). </w:t>
      </w:r>
      <w:proofErr w:type="spellStart"/>
      <w:proofErr w:type="gramStart"/>
      <w:r w:rsidR="006D39F3" w:rsidRPr="00B329D8">
        <w:rPr>
          <w:rFonts w:ascii="Book Antiqua" w:eastAsia="宋体" w:hAnsi="Book Antiqua"/>
          <w:color w:val="000000"/>
          <w:sz w:val="24"/>
          <w:szCs w:val="24"/>
          <w:vertAlign w:val="superscript"/>
        </w:rPr>
        <w:t>a</w:t>
      </w:r>
      <w:r w:rsidR="005F2A83" w:rsidRPr="00B329D8">
        <w:rPr>
          <w:rFonts w:ascii="Book Antiqua" w:eastAsia="宋体" w:hAnsi="Book Antiqua"/>
          <w:i/>
          <w:iCs/>
          <w:caps/>
          <w:color w:val="000000"/>
          <w:sz w:val="24"/>
          <w:szCs w:val="24"/>
        </w:rPr>
        <w:t>p</w:t>
      </w:r>
      <w:proofErr w:type="spellEnd"/>
      <w:proofErr w:type="gramEnd"/>
      <w:r w:rsidR="006D39F3" w:rsidRPr="00B329D8">
        <w:rPr>
          <w:rFonts w:ascii="Book Antiqua" w:eastAsia="宋体" w:hAnsi="Book Antiqua"/>
          <w:i/>
          <w:iCs/>
          <w:caps/>
          <w:color w:val="000000"/>
          <w:sz w:val="24"/>
          <w:szCs w:val="24"/>
        </w:rPr>
        <w:t xml:space="preserve"> </w:t>
      </w:r>
      <w:r w:rsidR="005F2A83" w:rsidRPr="00B329D8">
        <w:rPr>
          <w:rFonts w:ascii="Book Antiqua" w:eastAsia="宋体" w:hAnsi="Book Antiqua"/>
          <w:color w:val="000000"/>
          <w:sz w:val="24"/>
          <w:szCs w:val="24"/>
        </w:rPr>
        <w:t>&lt;</w:t>
      </w:r>
      <w:r w:rsidR="006D39F3" w:rsidRPr="00B329D8">
        <w:rPr>
          <w:rFonts w:ascii="Book Antiqua" w:eastAsia="宋体" w:hAnsi="Book Antiqua"/>
          <w:color w:val="000000"/>
          <w:sz w:val="24"/>
          <w:szCs w:val="24"/>
        </w:rPr>
        <w:t xml:space="preserve"> </w:t>
      </w:r>
      <w:r w:rsidR="005F2A83" w:rsidRPr="00B329D8">
        <w:rPr>
          <w:rFonts w:ascii="Book Antiqua" w:eastAsia="宋体" w:hAnsi="Book Antiqua"/>
          <w:color w:val="000000"/>
          <w:sz w:val="24"/>
          <w:szCs w:val="24"/>
        </w:rPr>
        <w:t xml:space="preserve">0.05, </w:t>
      </w:r>
      <w:proofErr w:type="spellStart"/>
      <w:r w:rsidR="006D39F3" w:rsidRPr="00B329D8">
        <w:rPr>
          <w:rFonts w:ascii="Book Antiqua" w:eastAsia="宋体" w:hAnsi="Book Antiqua"/>
          <w:color w:val="000000"/>
          <w:sz w:val="24"/>
          <w:szCs w:val="24"/>
          <w:vertAlign w:val="superscript"/>
        </w:rPr>
        <w:t>b</w:t>
      </w:r>
      <w:r w:rsidR="005F2A83" w:rsidRPr="00B329D8">
        <w:rPr>
          <w:rFonts w:ascii="Book Antiqua" w:eastAsia="宋体" w:hAnsi="Book Antiqua"/>
          <w:i/>
          <w:iCs/>
          <w:caps/>
          <w:color w:val="000000"/>
          <w:sz w:val="24"/>
          <w:szCs w:val="24"/>
        </w:rPr>
        <w:t>p</w:t>
      </w:r>
      <w:proofErr w:type="spellEnd"/>
      <w:r w:rsidR="006D39F3" w:rsidRPr="00B329D8">
        <w:rPr>
          <w:rFonts w:ascii="Book Antiqua" w:eastAsia="宋体" w:hAnsi="Book Antiqua"/>
          <w:color w:val="000000"/>
          <w:sz w:val="24"/>
          <w:szCs w:val="24"/>
        </w:rPr>
        <w:t xml:space="preserve"> </w:t>
      </w:r>
      <w:r w:rsidR="005F2A83" w:rsidRPr="00B329D8">
        <w:rPr>
          <w:rFonts w:ascii="Book Antiqua" w:eastAsia="宋体" w:hAnsi="Book Antiqua"/>
          <w:color w:val="000000"/>
          <w:sz w:val="24"/>
          <w:szCs w:val="24"/>
        </w:rPr>
        <w:t>&lt;</w:t>
      </w:r>
      <w:r w:rsidR="006D39F3" w:rsidRPr="00B329D8">
        <w:rPr>
          <w:rFonts w:ascii="Book Antiqua" w:eastAsia="宋体" w:hAnsi="Book Antiqua"/>
          <w:color w:val="000000"/>
          <w:sz w:val="24"/>
          <w:szCs w:val="24"/>
        </w:rPr>
        <w:t xml:space="preserve"> </w:t>
      </w:r>
      <w:r w:rsidR="005F2A83" w:rsidRPr="00B329D8">
        <w:rPr>
          <w:rFonts w:ascii="Book Antiqua" w:eastAsia="宋体" w:hAnsi="Book Antiqua"/>
          <w:color w:val="000000"/>
          <w:sz w:val="24"/>
          <w:szCs w:val="24"/>
        </w:rPr>
        <w:t>0.01.</w:t>
      </w:r>
    </w:p>
    <w:p w:rsidR="006D39F3" w:rsidRPr="00B329D8" w:rsidRDefault="006D39F3" w:rsidP="00B329D8">
      <w:pPr>
        <w:adjustRightInd/>
        <w:spacing w:after="0" w:line="360" w:lineRule="auto"/>
        <w:jc w:val="both"/>
        <w:rPr>
          <w:rFonts w:ascii="Book Antiqua" w:eastAsia="宋体" w:hAnsi="Book Antiqua"/>
          <w:b/>
          <w:color w:val="000000"/>
          <w:sz w:val="24"/>
          <w:szCs w:val="24"/>
        </w:rPr>
      </w:pPr>
      <w:r w:rsidRPr="00B329D8">
        <w:rPr>
          <w:rFonts w:ascii="Book Antiqua" w:eastAsia="宋体" w:hAnsi="Book Antiqua"/>
          <w:b/>
          <w:color w:val="000000"/>
          <w:sz w:val="24"/>
          <w:szCs w:val="24"/>
        </w:rPr>
        <w:br w:type="page"/>
      </w:r>
    </w:p>
    <w:p w:rsidR="006D39F3" w:rsidRPr="00B329D8" w:rsidRDefault="00121E02" w:rsidP="00B329D8">
      <w:pPr>
        <w:adjustRightInd/>
        <w:spacing w:after="0" w:line="360" w:lineRule="auto"/>
        <w:jc w:val="both"/>
        <w:rPr>
          <w:rFonts w:ascii="Book Antiqua" w:eastAsia="宋体" w:hAnsi="Book Antiqua"/>
          <w:b/>
          <w:color w:val="000000"/>
          <w:sz w:val="24"/>
          <w:szCs w:val="24"/>
        </w:rPr>
      </w:pPr>
      <w:r>
        <w:rPr>
          <w:rFonts w:ascii="Book Antiqua" w:eastAsia="宋体" w:hAnsi="Book Antiqua"/>
          <w:b/>
          <w:noProof/>
          <w:color w:val="000000"/>
          <w:sz w:val="24"/>
          <w:szCs w:val="24"/>
        </w:rPr>
        <w:lastRenderedPageBreak/>
        <w:drawing>
          <wp:inline distT="0" distB="0" distL="0" distR="0">
            <wp:extent cx="5267960" cy="5274310"/>
            <wp:effectExtent l="0" t="0" r="8890" b="254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960" cy="5274310"/>
                    </a:xfrm>
                    <a:prstGeom prst="rect">
                      <a:avLst/>
                    </a:prstGeom>
                    <a:noFill/>
                    <a:ln>
                      <a:noFill/>
                    </a:ln>
                  </pic:spPr>
                </pic:pic>
              </a:graphicData>
            </a:graphic>
          </wp:inline>
        </w:drawing>
      </w:r>
    </w:p>
    <w:p w:rsidR="0083376D" w:rsidRPr="00B329D8" w:rsidRDefault="006D65A6" w:rsidP="00B329D8">
      <w:pPr>
        <w:adjustRightInd/>
        <w:spacing w:after="0" w:line="360" w:lineRule="auto"/>
        <w:jc w:val="both"/>
        <w:rPr>
          <w:rFonts w:ascii="Book Antiqua" w:eastAsia="宋体" w:hAnsi="Book Antiqua"/>
          <w:color w:val="000000"/>
          <w:sz w:val="24"/>
          <w:szCs w:val="24"/>
        </w:rPr>
      </w:pPr>
      <w:r w:rsidRPr="00B329D8">
        <w:rPr>
          <w:rFonts w:ascii="Book Antiqua" w:eastAsia="宋体" w:hAnsi="Book Antiqua"/>
          <w:b/>
          <w:color w:val="000000"/>
          <w:sz w:val="24"/>
          <w:szCs w:val="24"/>
        </w:rPr>
        <w:t xml:space="preserve">Figure 2 </w:t>
      </w:r>
      <w:r w:rsidR="00562AD5">
        <w:rPr>
          <w:rFonts w:ascii="Book Antiqua" w:eastAsia="宋体" w:hAnsi="Book Antiqua"/>
          <w:b/>
          <w:color w:val="000000"/>
          <w:sz w:val="24"/>
          <w:szCs w:val="24"/>
        </w:rPr>
        <w:t>M</w:t>
      </w:r>
      <w:r w:rsidR="00562AD5" w:rsidRPr="00B329D8">
        <w:rPr>
          <w:rFonts w:ascii="Book Antiqua" w:eastAsia="宋体" w:hAnsi="Book Antiqua"/>
          <w:b/>
          <w:color w:val="000000"/>
          <w:sz w:val="24"/>
          <w:szCs w:val="24"/>
        </w:rPr>
        <w:t>iR</w:t>
      </w:r>
      <w:r w:rsidRPr="00B329D8">
        <w:rPr>
          <w:rFonts w:ascii="Book Antiqua" w:eastAsia="宋体" w:hAnsi="Book Antiqua"/>
          <w:b/>
          <w:color w:val="000000"/>
          <w:sz w:val="24"/>
          <w:szCs w:val="24"/>
        </w:rPr>
        <w:t xml:space="preserve">-301a </w:t>
      </w:r>
      <w:r w:rsidR="00562AD5" w:rsidRPr="00B329D8">
        <w:rPr>
          <w:rFonts w:ascii="Book Antiqua" w:eastAsia="宋体" w:hAnsi="Book Antiqua"/>
          <w:b/>
          <w:color w:val="000000"/>
          <w:sz w:val="24"/>
          <w:szCs w:val="24"/>
        </w:rPr>
        <w:t>d</w:t>
      </w:r>
      <w:r w:rsidR="00562AD5">
        <w:rPr>
          <w:rFonts w:ascii="Book Antiqua" w:eastAsia="宋体" w:hAnsi="Book Antiqua"/>
          <w:b/>
          <w:color w:val="000000"/>
          <w:sz w:val="24"/>
          <w:szCs w:val="24"/>
        </w:rPr>
        <w:t>oes</w:t>
      </w:r>
      <w:r w:rsidR="00562AD5" w:rsidRPr="00B329D8">
        <w:rPr>
          <w:rFonts w:ascii="Book Antiqua" w:eastAsia="宋体" w:hAnsi="Book Antiqua"/>
          <w:b/>
          <w:color w:val="000000"/>
          <w:sz w:val="24"/>
          <w:szCs w:val="24"/>
        </w:rPr>
        <w:t xml:space="preserve"> </w:t>
      </w:r>
      <w:r w:rsidRPr="00B329D8">
        <w:rPr>
          <w:rFonts w:ascii="Book Antiqua" w:eastAsia="宋体" w:hAnsi="Book Antiqua"/>
          <w:b/>
          <w:color w:val="000000"/>
          <w:sz w:val="24"/>
          <w:szCs w:val="24"/>
        </w:rPr>
        <w:t xml:space="preserve">not </w:t>
      </w:r>
      <w:r w:rsidR="00DB6B21" w:rsidRPr="00B329D8">
        <w:rPr>
          <w:rFonts w:ascii="Book Antiqua" w:eastAsia="宋体" w:hAnsi="Book Antiqua"/>
          <w:b/>
          <w:color w:val="000000"/>
          <w:sz w:val="24"/>
          <w:szCs w:val="24"/>
        </w:rPr>
        <w:t xml:space="preserve">affect </w:t>
      </w:r>
      <w:r w:rsidR="00C86608" w:rsidRPr="00B329D8">
        <w:rPr>
          <w:rFonts w:ascii="Book Antiqua" w:eastAsia="宋体" w:hAnsi="Book Antiqua"/>
          <w:b/>
          <w:color w:val="000000"/>
          <w:sz w:val="24"/>
          <w:szCs w:val="24"/>
        </w:rPr>
        <w:t>mouse embryonic stem</w:t>
      </w:r>
      <w:r w:rsidRPr="00B329D8">
        <w:rPr>
          <w:rFonts w:ascii="Book Antiqua" w:eastAsia="宋体" w:hAnsi="Book Antiqua"/>
          <w:b/>
          <w:color w:val="000000"/>
          <w:sz w:val="24"/>
          <w:szCs w:val="24"/>
        </w:rPr>
        <w:t xml:space="preserve"> cell </w:t>
      </w:r>
      <w:r w:rsidR="00DB6B21" w:rsidRPr="00B329D8">
        <w:rPr>
          <w:rFonts w:ascii="Book Antiqua" w:eastAsia="宋体" w:hAnsi="Book Antiqua"/>
          <w:b/>
          <w:color w:val="000000"/>
          <w:sz w:val="24"/>
          <w:szCs w:val="24"/>
        </w:rPr>
        <w:t>properties or the</w:t>
      </w:r>
      <w:r w:rsidRPr="00B329D8">
        <w:rPr>
          <w:rFonts w:ascii="Book Antiqua" w:eastAsia="宋体" w:hAnsi="Book Antiqua"/>
          <w:b/>
          <w:color w:val="000000"/>
          <w:sz w:val="24"/>
          <w:szCs w:val="24"/>
        </w:rPr>
        <w:t xml:space="preserve"> formation of early </w:t>
      </w:r>
      <w:proofErr w:type="spellStart"/>
      <w:r w:rsidRPr="00B329D8">
        <w:rPr>
          <w:rFonts w:ascii="Book Antiqua" w:eastAsia="宋体" w:hAnsi="Book Antiqua"/>
          <w:b/>
          <w:color w:val="000000"/>
          <w:sz w:val="24"/>
          <w:szCs w:val="24"/>
        </w:rPr>
        <w:t>embryoid</w:t>
      </w:r>
      <w:proofErr w:type="spellEnd"/>
      <w:r w:rsidRPr="00B329D8">
        <w:rPr>
          <w:rFonts w:ascii="Book Antiqua" w:eastAsia="宋体" w:hAnsi="Book Antiqua"/>
          <w:b/>
          <w:color w:val="000000"/>
          <w:sz w:val="24"/>
          <w:szCs w:val="24"/>
        </w:rPr>
        <w:t xml:space="preserve"> bodies.</w:t>
      </w:r>
      <w:r w:rsidR="0083376D" w:rsidRPr="00B329D8">
        <w:rPr>
          <w:rFonts w:ascii="Book Antiqua" w:eastAsia="宋体" w:hAnsi="Book Antiqua"/>
          <w:color w:val="000000"/>
          <w:sz w:val="24"/>
          <w:szCs w:val="24"/>
        </w:rPr>
        <w:t xml:space="preserve"> A</w:t>
      </w:r>
      <w:r w:rsidR="006D39F3" w:rsidRPr="00B329D8">
        <w:rPr>
          <w:rFonts w:ascii="Book Antiqua" w:eastAsia="宋体" w:hAnsi="Book Antiqua"/>
          <w:color w:val="000000"/>
          <w:sz w:val="24"/>
          <w:szCs w:val="24"/>
        </w:rPr>
        <w:t>:</w:t>
      </w:r>
      <w:r w:rsidR="0083376D" w:rsidRPr="00B329D8">
        <w:rPr>
          <w:rFonts w:ascii="Book Antiqua" w:eastAsia="宋体" w:hAnsi="Book Antiqua"/>
          <w:color w:val="000000"/>
          <w:sz w:val="24"/>
          <w:szCs w:val="24"/>
        </w:rPr>
        <w:t xml:space="preserve"> Schematic representation of the procedure to induce </w:t>
      </w:r>
      <w:r w:rsidR="00DB6B21" w:rsidRPr="00B329D8">
        <w:rPr>
          <w:rFonts w:ascii="Book Antiqua" w:eastAsia="宋体" w:hAnsi="Book Antiqua"/>
          <w:color w:val="000000"/>
          <w:sz w:val="24"/>
          <w:szCs w:val="24"/>
        </w:rPr>
        <w:t>cardiomyocyte</w:t>
      </w:r>
      <w:r w:rsidR="0083376D" w:rsidRPr="00B329D8">
        <w:rPr>
          <w:rFonts w:ascii="Book Antiqua" w:eastAsia="宋体" w:hAnsi="Book Antiqua"/>
          <w:color w:val="000000"/>
          <w:sz w:val="24"/>
          <w:szCs w:val="24"/>
        </w:rPr>
        <w:t xml:space="preserve"> differentiation from </w:t>
      </w:r>
      <w:r w:rsidR="00C86608" w:rsidRPr="00B329D8">
        <w:rPr>
          <w:rFonts w:ascii="Book Antiqua" w:eastAsia="宋体" w:hAnsi="Book Antiqua"/>
          <w:color w:val="000000"/>
          <w:sz w:val="24"/>
          <w:szCs w:val="24"/>
        </w:rPr>
        <w:t>mouse embryonic stem</w:t>
      </w:r>
      <w:r w:rsidR="0083376D" w:rsidRPr="00B329D8">
        <w:rPr>
          <w:rFonts w:ascii="Book Antiqua" w:eastAsia="宋体" w:hAnsi="Book Antiqua"/>
          <w:color w:val="000000"/>
          <w:sz w:val="24"/>
          <w:szCs w:val="24"/>
        </w:rPr>
        <w:t xml:space="preserve"> cells</w:t>
      </w:r>
      <w:r w:rsidR="006D39F3" w:rsidRPr="00B329D8">
        <w:rPr>
          <w:rFonts w:ascii="Book Antiqua" w:eastAsia="宋体" w:hAnsi="Book Antiqua"/>
          <w:color w:val="000000"/>
          <w:sz w:val="24"/>
          <w:szCs w:val="24"/>
        </w:rPr>
        <w:t>;</w:t>
      </w:r>
      <w:r w:rsidR="0083376D" w:rsidRPr="00B329D8">
        <w:rPr>
          <w:rFonts w:ascii="Book Antiqua" w:eastAsia="宋体" w:hAnsi="Book Antiqua"/>
          <w:color w:val="000000"/>
          <w:sz w:val="24"/>
          <w:szCs w:val="24"/>
        </w:rPr>
        <w:t xml:space="preserve"> B: The expression level of miR-301a in </w:t>
      </w:r>
      <w:r w:rsidR="00C86608" w:rsidRPr="00B329D8">
        <w:rPr>
          <w:rFonts w:ascii="Book Antiqua" w:eastAsia="宋体" w:hAnsi="Book Antiqua"/>
          <w:color w:val="000000"/>
          <w:sz w:val="24"/>
          <w:szCs w:val="24"/>
        </w:rPr>
        <w:t>mouse embryonic stem</w:t>
      </w:r>
      <w:r w:rsidR="0083376D" w:rsidRPr="00B329D8">
        <w:rPr>
          <w:rFonts w:ascii="Book Antiqua" w:eastAsia="宋体" w:hAnsi="Book Antiqua"/>
          <w:color w:val="000000"/>
          <w:sz w:val="24"/>
          <w:szCs w:val="24"/>
        </w:rPr>
        <w:t xml:space="preserve"> cells before differentiation (BD) and cardiomyocytes at day 12 after differentiation (AD). </w:t>
      </w:r>
      <w:r w:rsidR="002A7C4A" w:rsidRPr="00B329D8">
        <w:rPr>
          <w:rFonts w:ascii="Book Antiqua" w:eastAsia="宋体" w:hAnsi="Book Antiqua"/>
          <w:color w:val="000000"/>
          <w:sz w:val="24"/>
          <w:szCs w:val="24"/>
        </w:rPr>
        <w:t xml:space="preserve">Fold change was calculated by dividing the value at AD by the value at BD. Data are </w:t>
      </w:r>
      <w:r w:rsidR="00DB6B21" w:rsidRPr="00B329D8">
        <w:rPr>
          <w:rFonts w:ascii="Book Antiqua" w:eastAsia="宋体" w:hAnsi="Book Antiqua"/>
          <w:color w:val="000000"/>
          <w:sz w:val="24"/>
          <w:szCs w:val="24"/>
        </w:rPr>
        <w:t xml:space="preserve">the </w:t>
      </w:r>
      <w:r w:rsidR="002A7C4A" w:rsidRPr="00B329D8">
        <w:rPr>
          <w:rFonts w:ascii="Book Antiqua" w:eastAsia="宋体" w:hAnsi="Book Antiqua"/>
          <w:color w:val="000000"/>
          <w:sz w:val="24"/>
          <w:szCs w:val="24"/>
        </w:rPr>
        <w:t>mean ± SE (</w:t>
      </w:r>
      <w:r w:rsidR="002A7C4A" w:rsidRPr="00B329D8">
        <w:rPr>
          <w:rFonts w:ascii="Book Antiqua" w:eastAsia="宋体" w:hAnsi="Book Antiqua"/>
          <w:i/>
          <w:iCs/>
          <w:color w:val="000000"/>
          <w:sz w:val="24"/>
          <w:szCs w:val="24"/>
        </w:rPr>
        <w:t>n</w:t>
      </w:r>
      <w:r w:rsidR="006D39F3" w:rsidRPr="00B329D8">
        <w:rPr>
          <w:rFonts w:ascii="Book Antiqua" w:eastAsia="宋体" w:hAnsi="Book Antiqua"/>
          <w:color w:val="000000"/>
          <w:sz w:val="24"/>
          <w:szCs w:val="24"/>
        </w:rPr>
        <w:t xml:space="preserve"> </w:t>
      </w:r>
      <w:r w:rsidR="002A7C4A" w:rsidRPr="00B329D8">
        <w:rPr>
          <w:rFonts w:ascii="Book Antiqua" w:eastAsia="宋体" w:hAnsi="Book Antiqua"/>
          <w:color w:val="000000"/>
          <w:sz w:val="24"/>
          <w:szCs w:val="24"/>
        </w:rPr>
        <w:t>=</w:t>
      </w:r>
      <w:r w:rsidR="006D39F3" w:rsidRPr="00B329D8">
        <w:rPr>
          <w:rFonts w:ascii="Book Antiqua" w:eastAsia="宋体" w:hAnsi="Book Antiqua"/>
          <w:color w:val="000000"/>
          <w:sz w:val="24"/>
          <w:szCs w:val="24"/>
        </w:rPr>
        <w:t xml:space="preserve"> </w:t>
      </w:r>
      <w:r w:rsidR="002A7C4A" w:rsidRPr="00B329D8">
        <w:rPr>
          <w:rFonts w:ascii="Book Antiqua" w:eastAsia="宋体" w:hAnsi="Book Antiqua"/>
          <w:color w:val="000000"/>
          <w:sz w:val="24"/>
          <w:szCs w:val="24"/>
        </w:rPr>
        <w:t xml:space="preserve">3), </w:t>
      </w:r>
      <w:proofErr w:type="spellStart"/>
      <w:r w:rsidR="006D39F3" w:rsidRPr="00B329D8">
        <w:rPr>
          <w:rFonts w:ascii="Book Antiqua" w:eastAsia="宋体" w:hAnsi="Book Antiqua"/>
          <w:color w:val="000000"/>
          <w:sz w:val="24"/>
          <w:szCs w:val="24"/>
          <w:vertAlign w:val="superscript"/>
        </w:rPr>
        <w:t>b</w:t>
      </w:r>
      <w:r w:rsidR="002A7C4A" w:rsidRPr="00B329D8">
        <w:rPr>
          <w:rFonts w:ascii="Book Antiqua" w:eastAsia="宋体" w:hAnsi="Book Antiqua"/>
          <w:i/>
          <w:iCs/>
          <w:caps/>
          <w:color w:val="000000"/>
          <w:sz w:val="24"/>
          <w:szCs w:val="24"/>
        </w:rPr>
        <w:t>p</w:t>
      </w:r>
      <w:proofErr w:type="spellEnd"/>
      <w:r w:rsidR="006D39F3" w:rsidRPr="00B329D8">
        <w:rPr>
          <w:rFonts w:ascii="Book Antiqua" w:eastAsia="宋体" w:hAnsi="Book Antiqua"/>
          <w:color w:val="000000"/>
          <w:sz w:val="24"/>
          <w:szCs w:val="24"/>
        </w:rPr>
        <w:t xml:space="preserve"> </w:t>
      </w:r>
      <w:r w:rsidR="002A7C4A" w:rsidRPr="00B329D8">
        <w:rPr>
          <w:rFonts w:ascii="Book Antiqua" w:eastAsia="宋体" w:hAnsi="Book Antiqua"/>
          <w:color w:val="000000"/>
          <w:sz w:val="24"/>
          <w:szCs w:val="24"/>
        </w:rPr>
        <w:t>&lt;</w:t>
      </w:r>
      <w:r w:rsidR="006D39F3" w:rsidRPr="00B329D8">
        <w:rPr>
          <w:rFonts w:ascii="Book Antiqua" w:eastAsia="宋体" w:hAnsi="Book Antiqua"/>
          <w:color w:val="000000"/>
          <w:sz w:val="24"/>
          <w:szCs w:val="24"/>
        </w:rPr>
        <w:t xml:space="preserve"> </w:t>
      </w:r>
      <w:r w:rsidR="002A7C4A" w:rsidRPr="00B329D8">
        <w:rPr>
          <w:rFonts w:ascii="Book Antiqua" w:eastAsia="宋体" w:hAnsi="Book Antiqua"/>
          <w:color w:val="000000"/>
          <w:sz w:val="24"/>
          <w:szCs w:val="24"/>
        </w:rPr>
        <w:t>0.01</w:t>
      </w:r>
      <w:r w:rsidR="006D39F3" w:rsidRPr="00B329D8">
        <w:rPr>
          <w:rFonts w:ascii="Book Antiqua" w:eastAsia="宋体" w:hAnsi="Book Antiqua"/>
          <w:color w:val="000000"/>
          <w:sz w:val="24"/>
          <w:szCs w:val="24"/>
        </w:rPr>
        <w:t>;</w:t>
      </w:r>
      <w:r w:rsidR="00DB2426" w:rsidRPr="00B329D8">
        <w:rPr>
          <w:rFonts w:ascii="Book Antiqua" w:eastAsia="宋体" w:hAnsi="Book Antiqua" w:cs="Calibri"/>
          <w:color w:val="000000"/>
          <w:sz w:val="24"/>
          <w:szCs w:val="24"/>
        </w:rPr>
        <w:t xml:space="preserve"> C: Immunofluorescence staining </w:t>
      </w:r>
      <w:r w:rsidR="00562AD5">
        <w:rPr>
          <w:rFonts w:ascii="Book Antiqua" w:eastAsia="宋体" w:hAnsi="Book Antiqua" w:cs="Calibri"/>
          <w:color w:val="000000"/>
          <w:sz w:val="24"/>
          <w:szCs w:val="24"/>
        </w:rPr>
        <w:t>for</w:t>
      </w:r>
      <w:r w:rsidR="00562AD5" w:rsidRPr="00B329D8">
        <w:rPr>
          <w:rFonts w:ascii="Book Antiqua" w:eastAsia="宋体" w:hAnsi="Book Antiqua" w:cs="Calibri"/>
          <w:color w:val="000000"/>
          <w:sz w:val="24"/>
          <w:szCs w:val="24"/>
        </w:rPr>
        <w:t xml:space="preserve"> </w:t>
      </w:r>
      <w:r w:rsidR="00DB6B21" w:rsidRPr="00B329D8">
        <w:rPr>
          <w:rFonts w:ascii="Book Antiqua" w:eastAsia="宋体" w:hAnsi="Book Antiqua" w:cs="Calibri"/>
          <w:color w:val="000000"/>
          <w:sz w:val="24"/>
          <w:szCs w:val="24"/>
        </w:rPr>
        <w:t xml:space="preserve">the </w:t>
      </w:r>
      <w:r w:rsidR="00DB2426" w:rsidRPr="00B329D8">
        <w:rPr>
          <w:rFonts w:ascii="Book Antiqua" w:eastAsia="宋体" w:hAnsi="Book Antiqua" w:cs="Calibri"/>
          <w:color w:val="000000"/>
          <w:sz w:val="24"/>
          <w:szCs w:val="24"/>
        </w:rPr>
        <w:t xml:space="preserve">stem cell markers OCT4 and NANOG in </w:t>
      </w:r>
      <w:r w:rsidR="00C86608" w:rsidRPr="00B329D8">
        <w:rPr>
          <w:rFonts w:ascii="Book Antiqua" w:eastAsia="宋体" w:hAnsi="Book Antiqua" w:cs="Calibri"/>
          <w:color w:val="000000"/>
          <w:sz w:val="24"/>
          <w:szCs w:val="24"/>
        </w:rPr>
        <w:t>mouse embryonic stem</w:t>
      </w:r>
      <w:r w:rsidR="00DB2426" w:rsidRPr="00B329D8">
        <w:rPr>
          <w:rFonts w:ascii="Book Antiqua" w:eastAsia="宋体" w:hAnsi="Book Antiqua" w:cs="Calibri"/>
          <w:color w:val="000000"/>
          <w:sz w:val="24"/>
          <w:szCs w:val="24"/>
        </w:rPr>
        <w:t xml:space="preserve"> cell clones at day 2 under adherent culture</w:t>
      </w:r>
      <w:r w:rsidR="006D39F3" w:rsidRPr="00B329D8">
        <w:rPr>
          <w:rFonts w:ascii="Book Antiqua" w:eastAsia="宋体" w:hAnsi="Book Antiqua" w:cs="Calibri"/>
          <w:color w:val="000000"/>
          <w:sz w:val="24"/>
          <w:szCs w:val="24"/>
        </w:rPr>
        <w:t>;</w:t>
      </w:r>
      <w:r w:rsidR="00DB2426" w:rsidRPr="00B329D8">
        <w:rPr>
          <w:rFonts w:ascii="Book Antiqua" w:eastAsia="宋体" w:hAnsi="Book Antiqua" w:cs="Calibri"/>
          <w:color w:val="000000"/>
          <w:sz w:val="24"/>
          <w:szCs w:val="24"/>
        </w:rPr>
        <w:t xml:space="preserve"> </w:t>
      </w:r>
      <w:r w:rsidR="000737E8" w:rsidRPr="00B329D8">
        <w:rPr>
          <w:rFonts w:ascii="Book Antiqua" w:eastAsia="宋体" w:hAnsi="Book Antiqua"/>
          <w:color w:val="000000"/>
          <w:sz w:val="24"/>
          <w:szCs w:val="24"/>
        </w:rPr>
        <w:t>D: Gene expression detection of stem cell markers</w:t>
      </w:r>
      <w:r w:rsidR="00DB6B21" w:rsidRPr="00B329D8">
        <w:rPr>
          <w:rFonts w:ascii="Book Antiqua" w:eastAsia="宋体" w:hAnsi="Book Antiqua"/>
          <w:color w:val="000000"/>
          <w:sz w:val="24"/>
          <w:szCs w:val="24"/>
        </w:rPr>
        <w:t>,</w:t>
      </w:r>
      <w:r w:rsidR="000737E8" w:rsidRPr="00B329D8">
        <w:rPr>
          <w:rFonts w:ascii="Book Antiqua" w:eastAsia="宋体" w:hAnsi="Book Antiqua"/>
          <w:color w:val="000000"/>
          <w:sz w:val="24"/>
          <w:szCs w:val="24"/>
        </w:rPr>
        <w:t xml:space="preserve"> including </w:t>
      </w:r>
      <w:r w:rsidR="000737E8" w:rsidRPr="00AD72F9">
        <w:rPr>
          <w:rFonts w:ascii="Book Antiqua" w:eastAsia="宋体" w:hAnsi="Book Antiqua"/>
          <w:i/>
          <w:color w:val="000000"/>
          <w:sz w:val="24"/>
          <w:szCs w:val="24"/>
        </w:rPr>
        <w:t>SOX2</w:t>
      </w:r>
      <w:r w:rsidR="000737E8" w:rsidRPr="00B329D8">
        <w:rPr>
          <w:rFonts w:ascii="Book Antiqua" w:eastAsia="宋体" w:hAnsi="Book Antiqua"/>
          <w:color w:val="000000"/>
          <w:sz w:val="24"/>
          <w:szCs w:val="24"/>
        </w:rPr>
        <w:t xml:space="preserve">, </w:t>
      </w:r>
      <w:r w:rsidR="000737E8" w:rsidRPr="00AD72F9">
        <w:rPr>
          <w:rFonts w:ascii="Book Antiqua" w:eastAsia="宋体" w:hAnsi="Book Antiqua"/>
          <w:i/>
          <w:color w:val="000000"/>
          <w:sz w:val="24"/>
          <w:szCs w:val="24"/>
        </w:rPr>
        <w:t>OCT4</w:t>
      </w:r>
      <w:r w:rsidR="000737E8" w:rsidRPr="00B329D8">
        <w:rPr>
          <w:rFonts w:ascii="Book Antiqua" w:eastAsia="宋体" w:hAnsi="Book Antiqua"/>
          <w:color w:val="000000"/>
          <w:sz w:val="24"/>
          <w:szCs w:val="24"/>
        </w:rPr>
        <w:t xml:space="preserve">, </w:t>
      </w:r>
      <w:r w:rsidR="000737E8" w:rsidRPr="00AD72F9">
        <w:rPr>
          <w:rFonts w:ascii="Book Antiqua" w:eastAsia="宋体" w:hAnsi="Book Antiqua"/>
          <w:i/>
          <w:color w:val="000000"/>
          <w:sz w:val="24"/>
          <w:szCs w:val="24"/>
        </w:rPr>
        <w:t>NANOG</w:t>
      </w:r>
      <w:r w:rsidR="00562AD5">
        <w:rPr>
          <w:rFonts w:ascii="Book Antiqua" w:eastAsia="宋体" w:hAnsi="Book Antiqua"/>
          <w:color w:val="000000"/>
          <w:sz w:val="24"/>
          <w:szCs w:val="24"/>
        </w:rPr>
        <w:t>,</w:t>
      </w:r>
      <w:r w:rsidR="000737E8" w:rsidRPr="00B329D8">
        <w:rPr>
          <w:rFonts w:ascii="Book Antiqua" w:eastAsia="宋体" w:hAnsi="Book Antiqua"/>
          <w:color w:val="000000"/>
          <w:sz w:val="24"/>
          <w:szCs w:val="24"/>
        </w:rPr>
        <w:t xml:space="preserve"> and </w:t>
      </w:r>
      <w:r w:rsidR="000737E8" w:rsidRPr="00AD72F9">
        <w:rPr>
          <w:rFonts w:ascii="Book Antiqua" w:eastAsia="宋体" w:hAnsi="Book Antiqua"/>
          <w:i/>
          <w:color w:val="000000"/>
          <w:sz w:val="24"/>
          <w:szCs w:val="24"/>
        </w:rPr>
        <w:t>KLF4</w:t>
      </w:r>
      <w:r w:rsidR="00DB6B21" w:rsidRPr="00B329D8">
        <w:rPr>
          <w:rFonts w:ascii="Book Antiqua" w:eastAsia="宋体" w:hAnsi="Book Antiqua"/>
          <w:color w:val="000000"/>
          <w:sz w:val="24"/>
          <w:szCs w:val="24"/>
        </w:rPr>
        <w:t>,</w:t>
      </w:r>
      <w:r w:rsidR="000737E8" w:rsidRPr="00B329D8">
        <w:rPr>
          <w:rFonts w:ascii="Book Antiqua" w:eastAsia="宋体" w:hAnsi="Book Antiqua"/>
          <w:color w:val="000000"/>
          <w:sz w:val="24"/>
          <w:szCs w:val="24"/>
        </w:rPr>
        <w:t xml:space="preserve"> in </w:t>
      </w:r>
      <w:proofErr w:type="spellStart"/>
      <w:r w:rsidR="00C86608" w:rsidRPr="00B329D8">
        <w:rPr>
          <w:rFonts w:ascii="Book Antiqua" w:eastAsia="宋体" w:hAnsi="Book Antiqua"/>
          <w:color w:val="000000"/>
          <w:sz w:val="24"/>
          <w:szCs w:val="24"/>
        </w:rPr>
        <w:t>embryoid</w:t>
      </w:r>
      <w:proofErr w:type="spellEnd"/>
      <w:r w:rsidR="00C86608" w:rsidRPr="00B329D8">
        <w:rPr>
          <w:rFonts w:ascii="Book Antiqua" w:eastAsia="宋体" w:hAnsi="Book Antiqua"/>
          <w:color w:val="000000"/>
          <w:sz w:val="24"/>
          <w:szCs w:val="24"/>
        </w:rPr>
        <w:t xml:space="preserve"> bodies</w:t>
      </w:r>
      <w:r w:rsidR="000737E8" w:rsidRPr="00B329D8">
        <w:rPr>
          <w:rFonts w:ascii="Book Antiqua" w:eastAsia="宋体" w:hAnsi="Book Antiqua"/>
          <w:color w:val="000000"/>
          <w:sz w:val="24"/>
          <w:szCs w:val="24"/>
        </w:rPr>
        <w:t xml:space="preserve"> at day 2 with or without overexpression of miR-301a. </w:t>
      </w:r>
      <w:r w:rsidR="00DB6B21" w:rsidRPr="00B329D8">
        <w:rPr>
          <w:rFonts w:ascii="Book Antiqua" w:eastAsia="宋体" w:hAnsi="Book Antiqua"/>
          <w:color w:val="000000"/>
          <w:sz w:val="24"/>
          <w:szCs w:val="24"/>
        </w:rPr>
        <w:t>A quantitative</w:t>
      </w:r>
      <w:r w:rsidR="000737E8" w:rsidRPr="00B329D8">
        <w:rPr>
          <w:rFonts w:ascii="Book Antiqua" w:eastAsia="宋体" w:hAnsi="Book Antiqua"/>
          <w:color w:val="000000"/>
          <w:sz w:val="24"/>
          <w:szCs w:val="24"/>
        </w:rPr>
        <w:t xml:space="preserve"> real-time </w:t>
      </w:r>
      <w:r w:rsidR="000737E8" w:rsidRPr="00B329D8">
        <w:rPr>
          <w:rFonts w:ascii="Book Antiqua" w:eastAsia="宋体" w:hAnsi="Book Antiqua"/>
          <w:color w:val="000000"/>
          <w:sz w:val="24"/>
          <w:szCs w:val="24"/>
        </w:rPr>
        <w:lastRenderedPageBreak/>
        <w:t xml:space="preserve">PCR method was applied. Data are </w:t>
      </w:r>
      <w:r w:rsidR="00DB6B21" w:rsidRPr="00B329D8">
        <w:rPr>
          <w:rFonts w:ascii="Book Antiqua" w:eastAsia="宋体" w:hAnsi="Book Antiqua"/>
          <w:color w:val="000000"/>
          <w:sz w:val="24"/>
          <w:szCs w:val="24"/>
        </w:rPr>
        <w:t xml:space="preserve">presented as the </w:t>
      </w:r>
      <w:r w:rsidR="000737E8" w:rsidRPr="00B329D8">
        <w:rPr>
          <w:rFonts w:ascii="Book Antiqua" w:eastAsia="宋体" w:hAnsi="Book Antiqua"/>
          <w:color w:val="000000"/>
          <w:sz w:val="24"/>
          <w:szCs w:val="24"/>
        </w:rPr>
        <w:t>mean ± SEM</w:t>
      </w:r>
      <w:r w:rsidR="00562AD5">
        <w:rPr>
          <w:rFonts w:ascii="Book Antiqua" w:eastAsia="宋体" w:hAnsi="Book Antiqua"/>
          <w:color w:val="000000"/>
          <w:sz w:val="24"/>
          <w:szCs w:val="24"/>
        </w:rPr>
        <w:t xml:space="preserve"> </w:t>
      </w:r>
      <w:r w:rsidR="000737E8" w:rsidRPr="00B329D8">
        <w:rPr>
          <w:rFonts w:ascii="Book Antiqua" w:eastAsia="宋体" w:hAnsi="Book Antiqua"/>
          <w:color w:val="000000"/>
          <w:sz w:val="24"/>
          <w:szCs w:val="24"/>
        </w:rPr>
        <w:t>(</w:t>
      </w:r>
      <w:r w:rsidR="000737E8" w:rsidRPr="00B329D8">
        <w:rPr>
          <w:rFonts w:ascii="Book Antiqua" w:eastAsia="宋体" w:hAnsi="Book Antiqua"/>
          <w:i/>
          <w:iCs/>
          <w:color w:val="000000"/>
          <w:sz w:val="24"/>
          <w:szCs w:val="24"/>
        </w:rPr>
        <w:t>n</w:t>
      </w:r>
      <w:r w:rsidR="006D39F3" w:rsidRPr="00B329D8">
        <w:rPr>
          <w:rFonts w:ascii="Book Antiqua" w:eastAsia="宋体" w:hAnsi="Book Antiqua"/>
          <w:color w:val="000000"/>
          <w:sz w:val="24"/>
          <w:szCs w:val="24"/>
        </w:rPr>
        <w:t xml:space="preserve"> </w:t>
      </w:r>
      <w:r w:rsidR="000737E8" w:rsidRPr="00B329D8">
        <w:rPr>
          <w:rFonts w:ascii="Book Antiqua" w:eastAsia="宋体" w:hAnsi="Book Antiqua"/>
          <w:color w:val="000000"/>
          <w:sz w:val="24"/>
          <w:szCs w:val="24"/>
        </w:rPr>
        <w:t>=</w:t>
      </w:r>
      <w:r w:rsidR="006D39F3" w:rsidRPr="00B329D8">
        <w:rPr>
          <w:rFonts w:ascii="Book Antiqua" w:eastAsia="宋体" w:hAnsi="Book Antiqua"/>
          <w:color w:val="000000"/>
          <w:sz w:val="24"/>
          <w:szCs w:val="24"/>
        </w:rPr>
        <w:t xml:space="preserve"> </w:t>
      </w:r>
      <w:r w:rsidR="000737E8" w:rsidRPr="00B329D8">
        <w:rPr>
          <w:rFonts w:ascii="Book Antiqua" w:eastAsia="宋体" w:hAnsi="Book Antiqua"/>
          <w:color w:val="000000"/>
          <w:sz w:val="24"/>
          <w:szCs w:val="24"/>
        </w:rPr>
        <w:t>3)</w:t>
      </w:r>
      <w:r w:rsidR="00DB2426" w:rsidRPr="00B329D8">
        <w:rPr>
          <w:rFonts w:ascii="Book Antiqua" w:eastAsia="宋体" w:hAnsi="Book Antiqua" w:cs="Calibri"/>
          <w:color w:val="000000"/>
          <w:sz w:val="24"/>
          <w:szCs w:val="24"/>
        </w:rPr>
        <w:t xml:space="preserve">. E: Representative images of </w:t>
      </w:r>
      <w:proofErr w:type="spellStart"/>
      <w:r w:rsidR="00C86608" w:rsidRPr="00B329D8">
        <w:rPr>
          <w:rFonts w:ascii="Book Antiqua" w:eastAsia="宋体" w:hAnsi="Book Antiqua" w:cs="Calibri"/>
          <w:color w:val="000000"/>
          <w:sz w:val="24"/>
          <w:szCs w:val="24"/>
        </w:rPr>
        <w:t>embryoid</w:t>
      </w:r>
      <w:proofErr w:type="spellEnd"/>
      <w:r w:rsidR="00C86608" w:rsidRPr="00B329D8">
        <w:rPr>
          <w:rFonts w:ascii="Book Antiqua" w:eastAsia="宋体" w:hAnsi="Book Antiqua" w:cs="Calibri"/>
          <w:color w:val="000000"/>
          <w:sz w:val="24"/>
          <w:szCs w:val="24"/>
        </w:rPr>
        <w:t xml:space="preserve"> bodies</w:t>
      </w:r>
      <w:r w:rsidR="00DB2426" w:rsidRPr="00B329D8">
        <w:rPr>
          <w:rFonts w:ascii="Book Antiqua" w:eastAsia="宋体" w:hAnsi="Book Antiqua" w:cs="Calibri"/>
          <w:color w:val="000000"/>
          <w:sz w:val="24"/>
          <w:szCs w:val="24"/>
        </w:rPr>
        <w:t xml:space="preserve"> formed from </w:t>
      </w:r>
      <w:r w:rsidR="00C86608" w:rsidRPr="00B329D8">
        <w:rPr>
          <w:rFonts w:ascii="Book Antiqua" w:eastAsia="宋体" w:hAnsi="Book Antiqua" w:cs="Calibri"/>
          <w:color w:val="000000"/>
          <w:sz w:val="24"/>
          <w:szCs w:val="24"/>
        </w:rPr>
        <w:t>mouse embryonic stem</w:t>
      </w:r>
      <w:r w:rsidR="00DB2426" w:rsidRPr="00B329D8">
        <w:rPr>
          <w:rFonts w:ascii="Book Antiqua" w:eastAsia="宋体" w:hAnsi="Book Antiqua" w:cs="Calibri"/>
          <w:color w:val="000000"/>
          <w:sz w:val="24"/>
          <w:szCs w:val="24"/>
        </w:rPr>
        <w:t xml:space="preserve"> cells at day 4 with or without overexpression of miR-301a</w:t>
      </w:r>
      <w:r w:rsidR="006D39F3" w:rsidRPr="00B329D8">
        <w:rPr>
          <w:rFonts w:ascii="Book Antiqua" w:eastAsia="宋体" w:hAnsi="Book Antiqua" w:cs="Calibri"/>
          <w:color w:val="000000"/>
          <w:sz w:val="24"/>
          <w:szCs w:val="24"/>
        </w:rPr>
        <w:t>;</w:t>
      </w:r>
      <w:r w:rsidR="00DB2426" w:rsidRPr="00B329D8">
        <w:rPr>
          <w:rFonts w:ascii="Book Antiqua" w:eastAsia="宋体" w:hAnsi="Book Antiqua" w:cs="Calibri"/>
          <w:color w:val="000000"/>
          <w:sz w:val="24"/>
          <w:szCs w:val="24"/>
        </w:rPr>
        <w:t xml:space="preserve"> F: </w:t>
      </w:r>
      <w:bookmarkStart w:id="42" w:name="_Hlk18108390"/>
      <w:r w:rsidR="00562AD5">
        <w:rPr>
          <w:rFonts w:ascii="Book Antiqua" w:eastAsia="宋体" w:hAnsi="Book Antiqua" w:cs="Calibri"/>
          <w:color w:val="000000"/>
          <w:sz w:val="24"/>
          <w:szCs w:val="24"/>
        </w:rPr>
        <w:t>A</w:t>
      </w:r>
      <w:r w:rsidR="00562AD5" w:rsidRPr="00B329D8">
        <w:rPr>
          <w:rFonts w:ascii="Book Antiqua" w:eastAsia="宋体" w:hAnsi="Book Antiqua" w:cs="Calibri"/>
          <w:color w:val="000000"/>
          <w:sz w:val="24"/>
          <w:szCs w:val="24"/>
        </w:rPr>
        <w:t xml:space="preserve">verage </w:t>
      </w:r>
      <w:r w:rsidR="002A7C4A" w:rsidRPr="00B329D8">
        <w:rPr>
          <w:rFonts w:ascii="Book Antiqua" w:eastAsia="宋体" w:hAnsi="Book Antiqua" w:cs="Calibri"/>
          <w:color w:val="000000"/>
          <w:sz w:val="24"/>
          <w:szCs w:val="24"/>
        </w:rPr>
        <w:t xml:space="preserve">diameter of </w:t>
      </w:r>
      <w:proofErr w:type="spellStart"/>
      <w:r w:rsidR="00C86608" w:rsidRPr="00B329D8">
        <w:rPr>
          <w:rFonts w:ascii="Book Antiqua" w:eastAsia="宋体" w:hAnsi="Book Antiqua" w:cs="Calibri"/>
          <w:color w:val="000000"/>
          <w:sz w:val="24"/>
          <w:szCs w:val="24"/>
        </w:rPr>
        <w:t>embryoid</w:t>
      </w:r>
      <w:proofErr w:type="spellEnd"/>
      <w:r w:rsidR="00C86608" w:rsidRPr="00B329D8">
        <w:rPr>
          <w:rFonts w:ascii="Book Antiqua" w:eastAsia="宋体" w:hAnsi="Book Antiqua" w:cs="Calibri"/>
          <w:color w:val="000000"/>
          <w:sz w:val="24"/>
          <w:szCs w:val="24"/>
        </w:rPr>
        <w:t xml:space="preserve"> bodies</w:t>
      </w:r>
      <w:r w:rsidR="002A7C4A" w:rsidRPr="00B329D8">
        <w:rPr>
          <w:rFonts w:ascii="Book Antiqua" w:eastAsia="宋体" w:hAnsi="Book Antiqua" w:cs="Calibri"/>
          <w:color w:val="000000"/>
          <w:sz w:val="24"/>
          <w:szCs w:val="24"/>
        </w:rPr>
        <w:t xml:space="preserve"> </w:t>
      </w:r>
      <w:bookmarkEnd w:id="42"/>
      <w:r w:rsidR="002A7C4A" w:rsidRPr="00B329D8">
        <w:rPr>
          <w:rFonts w:ascii="Book Antiqua" w:eastAsia="宋体" w:hAnsi="Book Antiqua"/>
          <w:color w:val="000000"/>
          <w:sz w:val="24"/>
          <w:szCs w:val="24"/>
        </w:rPr>
        <w:t>at day 4 with or without overexpression of miR-301a. Data are</w:t>
      </w:r>
      <w:r w:rsidR="00DB6B21" w:rsidRPr="00B329D8">
        <w:rPr>
          <w:rFonts w:ascii="Book Antiqua" w:eastAsia="宋体" w:hAnsi="Book Antiqua"/>
          <w:color w:val="000000"/>
          <w:sz w:val="24"/>
          <w:szCs w:val="24"/>
        </w:rPr>
        <w:t xml:space="preserve"> presented as the </w:t>
      </w:r>
      <w:r w:rsidR="002A7C4A" w:rsidRPr="00B329D8">
        <w:rPr>
          <w:rFonts w:ascii="Book Antiqua" w:eastAsia="宋体" w:hAnsi="Book Antiqua"/>
          <w:color w:val="000000"/>
          <w:sz w:val="24"/>
          <w:szCs w:val="24"/>
        </w:rPr>
        <w:t>mean ± SEM (</w:t>
      </w:r>
      <w:r w:rsidR="002A7C4A" w:rsidRPr="00B329D8">
        <w:rPr>
          <w:rFonts w:ascii="Book Antiqua" w:eastAsia="宋体" w:hAnsi="Book Antiqua"/>
          <w:i/>
          <w:iCs/>
          <w:color w:val="000000"/>
          <w:sz w:val="24"/>
          <w:szCs w:val="24"/>
        </w:rPr>
        <w:t>n</w:t>
      </w:r>
      <w:r w:rsidR="006D39F3" w:rsidRPr="00B329D8">
        <w:rPr>
          <w:rFonts w:ascii="Book Antiqua" w:eastAsia="宋体" w:hAnsi="Book Antiqua"/>
          <w:i/>
          <w:iCs/>
          <w:color w:val="000000"/>
          <w:sz w:val="24"/>
          <w:szCs w:val="24"/>
        </w:rPr>
        <w:t xml:space="preserve"> </w:t>
      </w:r>
      <w:r w:rsidR="002A7C4A" w:rsidRPr="00B329D8">
        <w:rPr>
          <w:rFonts w:ascii="Book Antiqua" w:eastAsia="宋体" w:hAnsi="Book Antiqua"/>
          <w:color w:val="000000"/>
          <w:sz w:val="24"/>
          <w:szCs w:val="24"/>
        </w:rPr>
        <w:t>=</w:t>
      </w:r>
      <w:r w:rsidR="006D39F3" w:rsidRPr="00B329D8">
        <w:rPr>
          <w:rFonts w:ascii="Book Antiqua" w:eastAsia="宋体" w:hAnsi="Book Antiqua"/>
          <w:color w:val="000000"/>
          <w:sz w:val="24"/>
          <w:szCs w:val="24"/>
        </w:rPr>
        <w:t xml:space="preserve"> </w:t>
      </w:r>
      <w:r w:rsidR="002A7C4A" w:rsidRPr="00B329D8">
        <w:rPr>
          <w:rFonts w:ascii="Book Antiqua" w:eastAsia="宋体" w:hAnsi="Book Antiqua"/>
          <w:color w:val="000000"/>
          <w:sz w:val="24"/>
          <w:szCs w:val="24"/>
        </w:rPr>
        <w:t>10).</w:t>
      </w:r>
    </w:p>
    <w:p w:rsidR="006D39F3" w:rsidRPr="00B329D8" w:rsidRDefault="006D39F3" w:rsidP="00B329D8">
      <w:pPr>
        <w:autoSpaceDE w:val="0"/>
        <w:autoSpaceDN w:val="0"/>
        <w:spacing w:after="0" w:line="360" w:lineRule="auto"/>
        <w:jc w:val="both"/>
        <w:rPr>
          <w:rFonts w:ascii="Book Antiqua" w:eastAsia="宋体" w:hAnsi="Book Antiqua" w:cs="Calibri"/>
          <w:b/>
          <w:color w:val="000000"/>
          <w:sz w:val="24"/>
          <w:szCs w:val="24"/>
        </w:rPr>
      </w:pPr>
      <w:r w:rsidRPr="00B329D8">
        <w:rPr>
          <w:rFonts w:ascii="Book Antiqua" w:eastAsia="宋体" w:hAnsi="Book Antiqua" w:cs="Calibri"/>
          <w:b/>
          <w:color w:val="000000"/>
          <w:sz w:val="24"/>
          <w:szCs w:val="24"/>
        </w:rPr>
        <w:br w:type="page"/>
      </w:r>
    </w:p>
    <w:p w:rsidR="006D39F3" w:rsidRPr="00B329D8" w:rsidRDefault="00121E02" w:rsidP="00B329D8">
      <w:pPr>
        <w:autoSpaceDE w:val="0"/>
        <w:autoSpaceDN w:val="0"/>
        <w:spacing w:after="0" w:line="360" w:lineRule="auto"/>
        <w:jc w:val="both"/>
        <w:rPr>
          <w:rFonts w:ascii="Book Antiqua" w:eastAsia="宋体" w:hAnsi="Book Antiqua" w:cs="Calibri"/>
          <w:b/>
          <w:color w:val="000000"/>
          <w:sz w:val="24"/>
          <w:szCs w:val="24"/>
        </w:rPr>
      </w:pPr>
      <w:r>
        <w:rPr>
          <w:rFonts w:ascii="Book Antiqua" w:eastAsia="宋体" w:hAnsi="Book Antiqua" w:cs="Calibri"/>
          <w:b/>
          <w:noProof/>
          <w:color w:val="000000"/>
          <w:sz w:val="24"/>
          <w:szCs w:val="24"/>
        </w:rPr>
        <w:lastRenderedPageBreak/>
        <w:drawing>
          <wp:inline distT="0" distB="0" distL="0" distR="0">
            <wp:extent cx="5267960" cy="4678045"/>
            <wp:effectExtent l="0" t="0" r="0" b="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960" cy="4678045"/>
                    </a:xfrm>
                    <a:prstGeom prst="rect">
                      <a:avLst/>
                    </a:prstGeom>
                    <a:noFill/>
                    <a:ln>
                      <a:noFill/>
                    </a:ln>
                  </pic:spPr>
                </pic:pic>
              </a:graphicData>
            </a:graphic>
          </wp:inline>
        </w:drawing>
      </w:r>
    </w:p>
    <w:p w:rsidR="00D152B1" w:rsidRPr="00B329D8" w:rsidRDefault="00D152B1" w:rsidP="00B329D8">
      <w:pPr>
        <w:autoSpaceDE w:val="0"/>
        <w:autoSpaceDN w:val="0"/>
        <w:spacing w:after="0" w:line="360" w:lineRule="auto"/>
        <w:jc w:val="both"/>
        <w:rPr>
          <w:rFonts w:ascii="Book Antiqua" w:eastAsia="宋体" w:hAnsi="Book Antiqua" w:cs="Calibri"/>
          <w:color w:val="000000"/>
          <w:sz w:val="24"/>
          <w:szCs w:val="24"/>
        </w:rPr>
      </w:pPr>
      <w:r w:rsidRPr="00B329D8">
        <w:rPr>
          <w:rFonts w:ascii="Book Antiqua" w:eastAsia="宋体" w:hAnsi="Book Antiqua" w:cs="Calibri"/>
          <w:b/>
          <w:color w:val="000000"/>
          <w:sz w:val="24"/>
          <w:szCs w:val="24"/>
        </w:rPr>
        <w:t xml:space="preserve">Figure 3 </w:t>
      </w:r>
      <w:r w:rsidR="00562AD5">
        <w:rPr>
          <w:rFonts w:ascii="Book Antiqua" w:eastAsia="宋体" w:hAnsi="Book Antiqua" w:cs="Calibri"/>
          <w:b/>
          <w:color w:val="000000"/>
          <w:sz w:val="24"/>
          <w:szCs w:val="24"/>
        </w:rPr>
        <w:t>M</w:t>
      </w:r>
      <w:r w:rsidR="00562AD5" w:rsidRPr="00B329D8">
        <w:rPr>
          <w:rFonts w:ascii="Book Antiqua" w:eastAsia="宋体" w:hAnsi="Book Antiqua" w:cs="Calibri"/>
          <w:b/>
          <w:color w:val="000000"/>
          <w:sz w:val="24"/>
          <w:szCs w:val="24"/>
        </w:rPr>
        <w:t>iR</w:t>
      </w:r>
      <w:r w:rsidRPr="00B329D8">
        <w:rPr>
          <w:rFonts w:ascii="Book Antiqua" w:eastAsia="宋体" w:hAnsi="Book Antiqua" w:cs="Calibri"/>
          <w:b/>
          <w:color w:val="000000"/>
          <w:sz w:val="24"/>
          <w:szCs w:val="24"/>
        </w:rPr>
        <w:t xml:space="preserve">-301a </w:t>
      </w:r>
      <w:r w:rsidR="00562AD5" w:rsidRPr="00B329D8">
        <w:rPr>
          <w:rFonts w:ascii="Book Antiqua" w:eastAsia="宋体" w:hAnsi="Book Antiqua" w:cs="Calibri"/>
          <w:b/>
          <w:color w:val="000000"/>
          <w:sz w:val="24"/>
          <w:szCs w:val="24"/>
        </w:rPr>
        <w:t>promote</w:t>
      </w:r>
      <w:r w:rsidR="00562AD5">
        <w:rPr>
          <w:rFonts w:ascii="Book Antiqua" w:eastAsia="宋体" w:hAnsi="Book Antiqua" w:cs="Calibri"/>
          <w:b/>
          <w:color w:val="000000"/>
          <w:sz w:val="24"/>
          <w:szCs w:val="24"/>
        </w:rPr>
        <w:t>s</w:t>
      </w:r>
      <w:r w:rsidR="00562AD5" w:rsidRPr="00B329D8">
        <w:rPr>
          <w:rFonts w:ascii="Book Antiqua" w:eastAsia="宋体" w:hAnsi="Book Antiqua" w:cs="Calibri"/>
          <w:b/>
          <w:color w:val="000000"/>
          <w:sz w:val="24"/>
          <w:szCs w:val="24"/>
        </w:rPr>
        <w:t xml:space="preserve"> </w:t>
      </w:r>
      <w:r w:rsidR="00C86608" w:rsidRPr="00B329D8">
        <w:rPr>
          <w:rFonts w:ascii="Book Antiqua" w:eastAsia="宋体" w:hAnsi="Book Antiqua" w:cs="Calibri"/>
          <w:b/>
          <w:color w:val="000000"/>
          <w:sz w:val="24"/>
          <w:szCs w:val="24"/>
        </w:rPr>
        <w:t>mouse embryonic stem</w:t>
      </w:r>
      <w:r w:rsidRPr="00B329D8">
        <w:rPr>
          <w:rFonts w:ascii="Book Antiqua" w:eastAsia="宋体" w:hAnsi="Book Antiqua" w:cs="Calibri"/>
          <w:b/>
          <w:color w:val="000000"/>
          <w:sz w:val="24"/>
          <w:szCs w:val="24"/>
        </w:rPr>
        <w:t xml:space="preserve"> cell differentiation to cardiomyocytes. </w:t>
      </w:r>
      <w:r w:rsidR="009D1197" w:rsidRPr="00B329D8">
        <w:rPr>
          <w:rFonts w:ascii="Book Antiqua" w:eastAsia="宋体" w:hAnsi="Book Antiqua" w:cs="Calibri"/>
          <w:color w:val="000000"/>
          <w:sz w:val="24"/>
          <w:szCs w:val="24"/>
        </w:rPr>
        <w:t>A</w:t>
      </w:r>
      <w:r w:rsidR="006D39F3" w:rsidRPr="00B329D8">
        <w:rPr>
          <w:rFonts w:ascii="Book Antiqua" w:eastAsia="宋体" w:hAnsi="Book Antiqua" w:cs="Calibri"/>
          <w:color w:val="000000"/>
          <w:sz w:val="24"/>
          <w:szCs w:val="24"/>
        </w:rPr>
        <w:t>:</w:t>
      </w:r>
      <w:r w:rsidR="009D1197" w:rsidRPr="00B329D8">
        <w:rPr>
          <w:rFonts w:ascii="Book Antiqua" w:eastAsia="宋体" w:hAnsi="Book Antiqua" w:cs="Calibri"/>
          <w:color w:val="000000"/>
          <w:sz w:val="24"/>
          <w:szCs w:val="24"/>
        </w:rPr>
        <w:t xml:space="preserve"> Quantitative </w:t>
      </w:r>
      <w:r w:rsidR="00C86608" w:rsidRPr="00B329D8">
        <w:rPr>
          <w:rFonts w:ascii="Book Antiqua" w:eastAsia="宋体" w:hAnsi="Book Antiqua" w:cs="Calibri"/>
          <w:color w:val="000000"/>
          <w:sz w:val="24"/>
          <w:szCs w:val="24"/>
        </w:rPr>
        <w:t xml:space="preserve">real-time </w:t>
      </w:r>
      <w:r w:rsidR="009D1197" w:rsidRPr="00B329D8">
        <w:rPr>
          <w:rFonts w:ascii="Book Antiqua" w:eastAsia="宋体" w:hAnsi="Book Antiqua" w:cs="Calibri"/>
          <w:color w:val="000000"/>
          <w:sz w:val="24"/>
          <w:szCs w:val="24"/>
        </w:rPr>
        <w:t>PCR analysis of the gene expression for mid-stage cardiac markers</w:t>
      </w:r>
      <w:r w:rsidR="00DB6B21" w:rsidRPr="00B329D8">
        <w:rPr>
          <w:rFonts w:ascii="Book Antiqua" w:eastAsia="宋体" w:hAnsi="Book Antiqua" w:cs="Calibri"/>
          <w:color w:val="000000"/>
          <w:sz w:val="24"/>
          <w:szCs w:val="24"/>
        </w:rPr>
        <w:t>,</w:t>
      </w:r>
      <w:r w:rsidR="009D1197" w:rsidRPr="00B329D8">
        <w:rPr>
          <w:rFonts w:ascii="Book Antiqua" w:eastAsia="宋体" w:hAnsi="Book Antiqua" w:cs="Calibri"/>
          <w:color w:val="000000"/>
          <w:sz w:val="24"/>
          <w:szCs w:val="24"/>
        </w:rPr>
        <w:t xml:space="preserve"> including </w:t>
      </w:r>
      <w:r w:rsidR="009D1197" w:rsidRPr="00AD72F9">
        <w:rPr>
          <w:rFonts w:ascii="Book Antiqua" w:eastAsia="宋体" w:hAnsi="Book Antiqua" w:cs="Calibri"/>
          <w:i/>
          <w:color w:val="000000"/>
          <w:sz w:val="24"/>
          <w:szCs w:val="24"/>
        </w:rPr>
        <w:t>GATA-4</w:t>
      </w:r>
      <w:r w:rsidR="009D1197" w:rsidRPr="00B329D8">
        <w:rPr>
          <w:rFonts w:ascii="Book Antiqua" w:eastAsia="宋体" w:hAnsi="Book Antiqua" w:cs="Calibri"/>
          <w:color w:val="000000"/>
          <w:sz w:val="24"/>
          <w:szCs w:val="24"/>
        </w:rPr>
        <w:t xml:space="preserve">, </w:t>
      </w:r>
      <w:r w:rsidR="009D1197" w:rsidRPr="00AD72F9">
        <w:rPr>
          <w:rFonts w:ascii="Book Antiqua" w:eastAsia="宋体" w:hAnsi="Book Antiqua" w:cs="Calibri"/>
          <w:i/>
          <w:color w:val="000000"/>
          <w:sz w:val="24"/>
          <w:szCs w:val="24"/>
        </w:rPr>
        <w:t>TBX5</w:t>
      </w:r>
      <w:r w:rsidR="009D1197" w:rsidRPr="00B329D8">
        <w:rPr>
          <w:rFonts w:ascii="Book Antiqua" w:eastAsia="宋体" w:hAnsi="Book Antiqua" w:cs="Calibri"/>
          <w:color w:val="000000"/>
          <w:sz w:val="24"/>
          <w:szCs w:val="24"/>
        </w:rPr>
        <w:t xml:space="preserve">, </w:t>
      </w:r>
      <w:r w:rsidR="00D52937" w:rsidRPr="00B329D8">
        <w:rPr>
          <w:rFonts w:ascii="Book Antiqua" w:eastAsia="宋体" w:hAnsi="Book Antiqua" w:cs="Calibri"/>
          <w:color w:val="000000"/>
          <w:sz w:val="24"/>
          <w:szCs w:val="24"/>
        </w:rPr>
        <w:t xml:space="preserve">and </w:t>
      </w:r>
      <w:r w:rsidR="009D1197" w:rsidRPr="00AD72F9">
        <w:rPr>
          <w:rFonts w:ascii="Book Antiqua" w:eastAsia="宋体" w:hAnsi="Book Antiqua" w:cs="Calibri"/>
          <w:i/>
          <w:color w:val="000000"/>
          <w:sz w:val="24"/>
          <w:szCs w:val="24"/>
        </w:rPr>
        <w:t>MEF2C</w:t>
      </w:r>
      <w:r w:rsidR="009D1197" w:rsidRPr="00B329D8">
        <w:rPr>
          <w:rFonts w:ascii="Book Antiqua" w:eastAsia="宋体" w:hAnsi="Book Antiqua" w:cs="Calibri"/>
          <w:color w:val="000000"/>
          <w:sz w:val="24"/>
          <w:szCs w:val="24"/>
        </w:rPr>
        <w:t>, and late-stage cardiac markers</w:t>
      </w:r>
      <w:r w:rsidR="00DB6B21" w:rsidRPr="00B329D8">
        <w:rPr>
          <w:rFonts w:ascii="Book Antiqua" w:eastAsia="宋体" w:hAnsi="Book Antiqua" w:cs="Calibri"/>
          <w:color w:val="000000"/>
          <w:sz w:val="24"/>
          <w:szCs w:val="24"/>
        </w:rPr>
        <w:t>,</w:t>
      </w:r>
      <w:r w:rsidR="009D1197" w:rsidRPr="00B329D8">
        <w:rPr>
          <w:rFonts w:ascii="Book Antiqua" w:eastAsia="宋体" w:hAnsi="Book Antiqua" w:cs="Calibri"/>
          <w:color w:val="000000"/>
          <w:sz w:val="24"/>
          <w:szCs w:val="24"/>
        </w:rPr>
        <w:t xml:space="preserve"> including α-</w:t>
      </w:r>
      <w:proofErr w:type="spellStart"/>
      <w:r w:rsidR="009D1197" w:rsidRPr="00B329D8">
        <w:rPr>
          <w:rFonts w:ascii="Book Antiqua" w:eastAsia="宋体" w:hAnsi="Book Antiqua" w:cs="Calibri"/>
          <w:color w:val="000000"/>
          <w:sz w:val="24"/>
          <w:szCs w:val="24"/>
        </w:rPr>
        <w:t>actinin</w:t>
      </w:r>
      <w:proofErr w:type="spellEnd"/>
      <w:r w:rsidR="009D1197" w:rsidRPr="00B329D8">
        <w:rPr>
          <w:rFonts w:ascii="Book Antiqua" w:eastAsia="宋体" w:hAnsi="Book Antiqua" w:cs="Calibri"/>
          <w:color w:val="000000"/>
          <w:sz w:val="24"/>
          <w:szCs w:val="24"/>
        </w:rPr>
        <w:t xml:space="preserve">, </w:t>
      </w:r>
      <w:proofErr w:type="spellStart"/>
      <w:r w:rsidR="009D1197" w:rsidRPr="00B329D8">
        <w:rPr>
          <w:rFonts w:ascii="Book Antiqua" w:eastAsia="宋体" w:hAnsi="Book Antiqua" w:cs="Calibri"/>
          <w:color w:val="000000"/>
          <w:sz w:val="24"/>
          <w:szCs w:val="24"/>
        </w:rPr>
        <w:t>sarcomeric</w:t>
      </w:r>
      <w:proofErr w:type="spellEnd"/>
      <w:r w:rsidR="009D1197" w:rsidRPr="00B329D8">
        <w:rPr>
          <w:rFonts w:ascii="Book Antiqua" w:eastAsia="宋体" w:hAnsi="Book Antiqua" w:cs="Calibri"/>
          <w:color w:val="000000"/>
          <w:sz w:val="24"/>
          <w:szCs w:val="24"/>
        </w:rPr>
        <w:t xml:space="preserve"> </w:t>
      </w:r>
      <w:r w:rsidR="009D1197" w:rsidRPr="00AD72F9">
        <w:rPr>
          <w:rFonts w:ascii="Book Antiqua" w:eastAsia="宋体" w:hAnsi="Book Antiqua" w:cs="Calibri"/>
          <w:i/>
          <w:color w:val="000000"/>
          <w:sz w:val="24"/>
          <w:szCs w:val="24"/>
        </w:rPr>
        <w:t>MHC</w:t>
      </w:r>
      <w:r w:rsidR="009D1197" w:rsidRPr="00B329D8">
        <w:rPr>
          <w:rFonts w:ascii="Book Antiqua" w:eastAsia="宋体" w:hAnsi="Book Antiqua" w:cs="Calibri"/>
          <w:color w:val="000000"/>
          <w:sz w:val="24"/>
          <w:szCs w:val="24"/>
        </w:rPr>
        <w:t xml:space="preserve">, </w:t>
      </w:r>
      <w:r w:rsidR="00D52937" w:rsidRPr="00B329D8">
        <w:rPr>
          <w:rFonts w:ascii="Book Antiqua" w:eastAsia="宋体" w:hAnsi="Book Antiqua" w:cs="Calibri"/>
          <w:color w:val="000000"/>
          <w:sz w:val="24"/>
          <w:szCs w:val="24"/>
        </w:rPr>
        <w:t xml:space="preserve">and </w:t>
      </w:r>
      <w:r w:rsidR="009D1197" w:rsidRPr="00AD72F9">
        <w:rPr>
          <w:rFonts w:ascii="Book Antiqua" w:eastAsia="宋体" w:hAnsi="Book Antiqua" w:cs="Calibri"/>
          <w:i/>
          <w:color w:val="000000"/>
          <w:sz w:val="24"/>
          <w:szCs w:val="24"/>
        </w:rPr>
        <w:t>MLC</w:t>
      </w:r>
      <w:r w:rsidR="00D52937" w:rsidRPr="00B329D8">
        <w:rPr>
          <w:rFonts w:ascii="Book Antiqua" w:eastAsia="宋体" w:hAnsi="Book Antiqua" w:cs="Calibri"/>
          <w:color w:val="000000"/>
          <w:sz w:val="24"/>
          <w:szCs w:val="24"/>
        </w:rPr>
        <w:t>,</w:t>
      </w:r>
      <w:r w:rsidR="009D1197" w:rsidRPr="00B329D8">
        <w:rPr>
          <w:rFonts w:ascii="Book Antiqua" w:eastAsia="宋体" w:hAnsi="Book Antiqua" w:cs="Calibri"/>
          <w:color w:val="000000"/>
          <w:sz w:val="24"/>
          <w:szCs w:val="24"/>
        </w:rPr>
        <w:t xml:space="preserve"> in cells at day 4 (</w:t>
      </w:r>
      <w:proofErr w:type="spellStart"/>
      <w:r w:rsidR="00DA383A" w:rsidRPr="00B329D8">
        <w:rPr>
          <w:rFonts w:ascii="Book Antiqua" w:eastAsia="宋体" w:hAnsi="Book Antiqua" w:cs="Calibri"/>
          <w:color w:val="000000"/>
          <w:sz w:val="24"/>
          <w:szCs w:val="24"/>
        </w:rPr>
        <w:t>embryoid</w:t>
      </w:r>
      <w:proofErr w:type="spellEnd"/>
      <w:r w:rsidR="00DA383A" w:rsidRPr="00B329D8">
        <w:rPr>
          <w:rFonts w:ascii="Book Antiqua" w:eastAsia="宋体" w:hAnsi="Book Antiqua" w:cs="Calibri"/>
          <w:color w:val="000000"/>
          <w:sz w:val="24"/>
          <w:szCs w:val="24"/>
        </w:rPr>
        <w:t xml:space="preserve"> body</w:t>
      </w:r>
      <w:r w:rsidR="009D1197" w:rsidRPr="00B329D8">
        <w:rPr>
          <w:rFonts w:ascii="Book Antiqua" w:eastAsia="宋体" w:hAnsi="Book Antiqua" w:cs="Calibri"/>
          <w:color w:val="000000"/>
          <w:sz w:val="24"/>
          <w:szCs w:val="24"/>
        </w:rPr>
        <w:t xml:space="preserve"> formation), day 8 (cardiac differentiation)</w:t>
      </w:r>
      <w:r w:rsidR="00562AD5">
        <w:rPr>
          <w:rFonts w:ascii="Book Antiqua" w:eastAsia="宋体" w:hAnsi="Book Antiqua" w:cs="Calibri"/>
          <w:color w:val="000000"/>
          <w:sz w:val="24"/>
          <w:szCs w:val="24"/>
        </w:rPr>
        <w:t>,</w:t>
      </w:r>
      <w:r w:rsidR="009D1197" w:rsidRPr="00B329D8">
        <w:rPr>
          <w:rFonts w:ascii="Book Antiqua" w:eastAsia="宋体" w:hAnsi="Book Antiqua" w:cs="Calibri"/>
          <w:color w:val="000000"/>
          <w:sz w:val="24"/>
          <w:szCs w:val="24"/>
        </w:rPr>
        <w:t xml:space="preserve"> and day 12 (</w:t>
      </w:r>
      <w:r w:rsidR="00DB6B21" w:rsidRPr="00B329D8">
        <w:rPr>
          <w:rFonts w:ascii="Book Antiqua" w:eastAsia="宋体" w:hAnsi="Book Antiqua" w:cs="Calibri"/>
          <w:color w:val="000000"/>
          <w:sz w:val="24"/>
          <w:szCs w:val="24"/>
        </w:rPr>
        <w:t>immature</w:t>
      </w:r>
      <w:r w:rsidR="009D1197" w:rsidRPr="00B329D8">
        <w:rPr>
          <w:rFonts w:ascii="Book Antiqua" w:eastAsia="宋体" w:hAnsi="Book Antiqua" w:cs="Calibri"/>
          <w:color w:val="000000"/>
          <w:sz w:val="24"/>
          <w:szCs w:val="24"/>
        </w:rPr>
        <w:t xml:space="preserve"> cardiomyocytes) during </w:t>
      </w:r>
      <w:r w:rsidR="00DA383A" w:rsidRPr="00B329D8">
        <w:rPr>
          <w:rFonts w:ascii="Book Antiqua" w:eastAsia="宋体" w:hAnsi="Book Antiqua" w:cs="Calibri"/>
          <w:color w:val="000000"/>
          <w:sz w:val="24"/>
          <w:szCs w:val="24"/>
        </w:rPr>
        <w:t>mouse embryonic stem</w:t>
      </w:r>
      <w:r w:rsidR="009D1197" w:rsidRPr="00B329D8">
        <w:rPr>
          <w:rFonts w:ascii="Book Antiqua" w:eastAsia="宋体" w:hAnsi="Book Antiqua" w:cs="Calibri"/>
          <w:color w:val="000000"/>
          <w:sz w:val="24"/>
          <w:szCs w:val="24"/>
        </w:rPr>
        <w:t xml:space="preserve"> cell differentiation as indicated in Figure 2A. </w:t>
      </w:r>
      <w:r w:rsidR="00FC359B" w:rsidRPr="00B329D8">
        <w:rPr>
          <w:rFonts w:ascii="Book Antiqua" w:eastAsia="宋体" w:hAnsi="Book Antiqua" w:cs="Calibri"/>
          <w:color w:val="000000"/>
          <w:sz w:val="24"/>
          <w:szCs w:val="24"/>
        </w:rPr>
        <w:t xml:space="preserve">The gene expression levels </w:t>
      </w:r>
      <w:r w:rsidR="00DB6B21" w:rsidRPr="00B329D8">
        <w:rPr>
          <w:rFonts w:ascii="Book Antiqua" w:eastAsia="宋体" w:hAnsi="Book Antiqua" w:cs="Calibri"/>
          <w:color w:val="000000"/>
          <w:sz w:val="24"/>
          <w:szCs w:val="24"/>
        </w:rPr>
        <w:t>are</w:t>
      </w:r>
      <w:r w:rsidR="00FC359B" w:rsidRPr="00B329D8">
        <w:rPr>
          <w:rFonts w:ascii="Book Antiqua" w:eastAsia="宋体" w:hAnsi="Book Antiqua" w:cs="Calibri"/>
          <w:color w:val="000000"/>
          <w:sz w:val="24"/>
          <w:szCs w:val="24"/>
        </w:rPr>
        <w:t xml:space="preserve"> shown as </w:t>
      </w:r>
      <w:r w:rsidR="00DB6B21" w:rsidRPr="00B329D8">
        <w:rPr>
          <w:rFonts w:ascii="Book Antiqua" w:eastAsia="宋体" w:hAnsi="Book Antiqua" w:cs="Calibri"/>
          <w:color w:val="000000"/>
          <w:sz w:val="24"/>
          <w:szCs w:val="24"/>
        </w:rPr>
        <w:t xml:space="preserve">the </w:t>
      </w:r>
      <w:r w:rsidR="00FC359B" w:rsidRPr="00B329D8">
        <w:rPr>
          <w:rFonts w:ascii="Book Antiqua" w:eastAsia="宋体" w:hAnsi="Book Antiqua" w:cs="Calibri"/>
          <w:color w:val="000000"/>
          <w:sz w:val="24"/>
          <w:szCs w:val="24"/>
        </w:rPr>
        <w:t xml:space="preserve">fold change compared to </w:t>
      </w:r>
      <w:r w:rsidR="00DA383A" w:rsidRPr="00B329D8">
        <w:rPr>
          <w:rFonts w:ascii="Book Antiqua" w:eastAsia="宋体" w:hAnsi="Book Antiqua" w:cs="Calibri"/>
          <w:color w:val="000000"/>
          <w:sz w:val="24"/>
          <w:szCs w:val="24"/>
        </w:rPr>
        <w:t>control</w:t>
      </w:r>
      <w:r w:rsidR="00FC359B" w:rsidRPr="00B329D8">
        <w:rPr>
          <w:rFonts w:ascii="Book Antiqua" w:eastAsia="宋体" w:hAnsi="Book Antiqua" w:cs="Calibri"/>
          <w:color w:val="000000"/>
          <w:sz w:val="24"/>
          <w:szCs w:val="24"/>
        </w:rPr>
        <w:t xml:space="preserve"> cells at day 4. Data are presented as </w:t>
      </w:r>
      <w:r w:rsidR="00DB6B21" w:rsidRPr="00B329D8">
        <w:rPr>
          <w:rFonts w:ascii="Book Antiqua" w:eastAsia="宋体" w:hAnsi="Book Antiqua" w:cs="Calibri"/>
          <w:color w:val="000000"/>
          <w:sz w:val="24"/>
          <w:szCs w:val="24"/>
        </w:rPr>
        <w:t xml:space="preserve">the </w:t>
      </w:r>
      <w:r w:rsidR="00FC359B" w:rsidRPr="00B329D8">
        <w:rPr>
          <w:rFonts w:ascii="Book Antiqua" w:eastAsia="宋体" w:hAnsi="Book Antiqua" w:cs="Calibri"/>
          <w:color w:val="000000"/>
          <w:sz w:val="24"/>
          <w:szCs w:val="24"/>
        </w:rPr>
        <w:t>mean ± SEM</w:t>
      </w:r>
      <w:r w:rsidR="00562AD5">
        <w:rPr>
          <w:rFonts w:ascii="Book Antiqua" w:eastAsia="宋体" w:hAnsi="Book Antiqua" w:cs="Calibri"/>
          <w:color w:val="000000"/>
          <w:sz w:val="24"/>
          <w:szCs w:val="24"/>
        </w:rPr>
        <w:t xml:space="preserve"> </w:t>
      </w:r>
      <w:r w:rsidR="00FC359B" w:rsidRPr="00B329D8">
        <w:rPr>
          <w:rFonts w:ascii="Book Antiqua" w:eastAsia="宋体" w:hAnsi="Book Antiqua" w:cs="Calibri"/>
          <w:color w:val="000000"/>
          <w:sz w:val="24"/>
          <w:szCs w:val="24"/>
        </w:rPr>
        <w:t>(</w:t>
      </w:r>
      <w:r w:rsidR="00FC359B" w:rsidRPr="00B329D8">
        <w:rPr>
          <w:rFonts w:ascii="Book Antiqua" w:eastAsia="宋体" w:hAnsi="Book Antiqua" w:cs="Calibri"/>
          <w:i/>
          <w:iCs/>
          <w:color w:val="000000"/>
          <w:sz w:val="24"/>
          <w:szCs w:val="24"/>
        </w:rPr>
        <w:t>n</w:t>
      </w:r>
      <w:r w:rsidR="006D39F3" w:rsidRPr="00B329D8">
        <w:rPr>
          <w:rFonts w:ascii="Book Antiqua" w:eastAsia="宋体" w:hAnsi="Book Antiqua" w:cs="Calibri"/>
          <w:color w:val="000000"/>
          <w:sz w:val="24"/>
          <w:szCs w:val="24"/>
        </w:rPr>
        <w:t xml:space="preserve"> </w:t>
      </w:r>
      <w:r w:rsidR="00FC359B" w:rsidRPr="00B329D8">
        <w:rPr>
          <w:rFonts w:ascii="Book Antiqua" w:eastAsia="宋体" w:hAnsi="Book Antiqua" w:cs="Calibri"/>
          <w:color w:val="000000"/>
          <w:sz w:val="24"/>
          <w:szCs w:val="24"/>
        </w:rPr>
        <w:t>=</w:t>
      </w:r>
      <w:r w:rsidR="006D39F3" w:rsidRPr="00B329D8">
        <w:rPr>
          <w:rFonts w:ascii="Book Antiqua" w:eastAsia="宋体" w:hAnsi="Book Antiqua" w:cs="Calibri"/>
          <w:color w:val="000000"/>
          <w:sz w:val="24"/>
          <w:szCs w:val="24"/>
        </w:rPr>
        <w:t xml:space="preserve"> </w:t>
      </w:r>
      <w:r w:rsidR="00FC359B" w:rsidRPr="00B329D8">
        <w:rPr>
          <w:rFonts w:ascii="Book Antiqua" w:eastAsia="宋体" w:hAnsi="Book Antiqua" w:cs="Calibri"/>
          <w:color w:val="000000"/>
          <w:sz w:val="24"/>
          <w:szCs w:val="24"/>
        </w:rPr>
        <w:t>3)</w:t>
      </w:r>
      <w:r w:rsidR="006D39F3" w:rsidRPr="00B329D8">
        <w:rPr>
          <w:rFonts w:ascii="Book Antiqua" w:eastAsia="宋体" w:hAnsi="Book Antiqua" w:cs="Calibri"/>
          <w:color w:val="000000"/>
          <w:sz w:val="24"/>
          <w:szCs w:val="24"/>
        </w:rPr>
        <w:t>;</w:t>
      </w:r>
      <w:r w:rsidR="004A0FE4" w:rsidRPr="00B329D8">
        <w:rPr>
          <w:rFonts w:ascii="Book Antiqua" w:eastAsia="宋体" w:hAnsi="Book Antiqua" w:cs="Calibri"/>
          <w:color w:val="000000"/>
          <w:sz w:val="24"/>
          <w:szCs w:val="24"/>
        </w:rPr>
        <w:t xml:space="preserve"> B: </w:t>
      </w:r>
      <w:r w:rsidR="00562AD5">
        <w:rPr>
          <w:rFonts w:ascii="Book Antiqua" w:eastAsia="宋体" w:hAnsi="Book Antiqua" w:cs="Calibri"/>
          <w:color w:val="000000"/>
          <w:sz w:val="24"/>
          <w:szCs w:val="24"/>
        </w:rPr>
        <w:t>W</w:t>
      </w:r>
      <w:r w:rsidR="00562AD5" w:rsidRPr="00B329D8">
        <w:rPr>
          <w:rFonts w:ascii="Book Antiqua" w:eastAsia="宋体" w:hAnsi="Book Antiqua" w:cs="Calibri"/>
          <w:color w:val="000000"/>
          <w:sz w:val="24"/>
          <w:szCs w:val="24"/>
        </w:rPr>
        <w:t>estern blot</w:t>
      </w:r>
      <w:r w:rsidR="00562AD5">
        <w:rPr>
          <w:rFonts w:ascii="Book Antiqua" w:eastAsia="宋体" w:hAnsi="Book Antiqua" w:cs="Calibri"/>
          <w:color w:val="000000"/>
          <w:sz w:val="24"/>
          <w:szCs w:val="24"/>
        </w:rPr>
        <w:t xml:space="preserve"> </w:t>
      </w:r>
      <w:r w:rsidR="00562AD5" w:rsidRPr="00B329D8">
        <w:rPr>
          <w:rFonts w:ascii="Book Antiqua" w:eastAsia="宋体" w:hAnsi="Book Antiqua" w:cs="Calibri"/>
          <w:color w:val="000000"/>
          <w:sz w:val="24"/>
          <w:szCs w:val="24"/>
        </w:rPr>
        <w:t xml:space="preserve">analysis </w:t>
      </w:r>
      <w:r w:rsidR="004A0FE4" w:rsidRPr="00B329D8">
        <w:rPr>
          <w:rFonts w:ascii="Book Antiqua" w:eastAsia="宋体" w:hAnsi="Book Antiqua" w:cs="Calibri"/>
          <w:color w:val="000000"/>
          <w:sz w:val="24"/>
          <w:szCs w:val="24"/>
        </w:rPr>
        <w:t>of the cardiac markers</w:t>
      </w:r>
      <w:r w:rsidR="007854D9" w:rsidRPr="00B329D8">
        <w:rPr>
          <w:rFonts w:ascii="Book Antiqua" w:eastAsia="宋体" w:hAnsi="Book Antiqua" w:cs="Calibri"/>
          <w:color w:val="000000"/>
          <w:sz w:val="24"/>
          <w:szCs w:val="24"/>
        </w:rPr>
        <w:t>,</w:t>
      </w:r>
      <w:r w:rsidR="004A0FE4" w:rsidRPr="00B329D8">
        <w:rPr>
          <w:rFonts w:ascii="Book Antiqua" w:eastAsia="宋体" w:hAnsi="Book Antiqua" w:cs="Calibri"/>
          <w:color w:val="000000"/>
          <w:sz w:val="24"/>
          <w:szCs w:val="24"/>
        </w:rPr>
        <w:t xml:space="preserve"> including GATA-4, MEF2C, NKX2.5, CTNT</w:t>
      </w:r>
      <w:r w:rsidR="00562AD5">
        <w:rPr>
          <w:rFonts w:ascii="Book Antiqua" w:eastAsia="宋体" w:hAnsi="Book Antiqua" w:cs="Calibri"/>
          <w:color w:val="000000"/>
          <w:sz w:val="24"/>
          <w:szCs w:val="24"/>
        </w:rPr>
        <w:t>,</w:t>
      </w:r>
      <w:r w:rsidR="004A0FE4" w:rsidRPr="00B329D8">
        <w:rPr>
          <w:rFonts w:ascii="Book Antiqua" w:eastAsia="宋体" w:hAnsi="Book Antiqua" w:cs="Calibri"/>
          <w:color w:val="000000"/>
          <w:sz w:val="24"/>
          <w:szCs w:val="24"/>
        </w:rPr>
        <w:t xml:space="preserve"> and α-</w:t>
      </w:r>
      <w:proofErr w:type="spellStart"/>
      <w:r w:rsidR="004A0FE4" w:rsidRPr="00B329D8">
        <w:rPr>
          <w:rFonts w:ascii="Book Antiqua" w:eastAsia="宋体" w:hAnsi="Book Antiqua" w:cs="Calibri"/>
          <w:color w:val="000000"/>
          <w:sz w:val="24"/>
          <w:szCs w:val="24"/>
        </w:rPr>
        <w:t>actinin</w:t>
      </w:r>
      <w:proofErr w:type="spellEnd"/>
      <w:r w:rsidR="007854D9" w:rsidRPr="00B329D8">
        <w:rPr>
          <w:rFonts w:ascii="Book Antiqua" w:eastAsia="宋体" w:hAnsi="Book Antiqua" w:cs="Calibri"/>
          <w:color w:val="000000"/>
          <w:sz w:val="24"/>
          <w:szCs w:val="24"/>
        </w:rPr>
        <w:t>,</w:t>
      </w:r>
      <w:r w:rsidR="004A0FE4" w:rsidRPr="00B329D8">
        <w:rPr>
          <w:rFonts w:ascii="Book Antiqua" w:eastAsia="宋体" w:hAnsi="Book Antiqua" w:cs="Calibri"/>
          <w:color w:val="000000"/>
          <w:sz w:val="24"/>
          <w:szCs w:val="24"/>
        </w:rPr>
        <w:t xml:space="preserve"> in cells at day 12 after </w:t>
      </w:r>
      <w:r w:rsidR="00DA383A" w:rsidRPr="00B329D8">
        <w:rPr>
          <w:rFonts w:ascii="Book Antiqua" w:eastAsia="宋体" w:hAnsi="Book Antiqua" w:cs="Calibri"/>
          <w:color w:val="000000"/>
          <w:sz w:val="24"/>
          <w:szCs w:val="24"/>
        </w:rPr>
        <w:t>mouse embryonic stem</w:t>
      </w:r>
      <w:r w:rsidR="004A0FE4" w:rsidRPr="00B329D8">
        <w:rPr>
          <w:rFonts w:ascii="Book Antiqua" w:eastAsia="宋体" w:hAnsi="Book Antiqua" w:cs="Calibri"/>
          <w:color w:val="000000"/>
          <w:sz w:val="24"/>
          <w:szCs w:val="24"/>
        </w:rPr>
        <w:t xml:space="preserve"> cell differentiation with or without overexpression of miR-301a. </w:t>
      </w:r>
      <w:r w:rsidR="00C4334C" w:rsidRPr="00B329D8">
        <w:rPr>
          <w:rFonts w:ascii="Book Antiqua" w:eastAsia="宋体" w:hAnsi="Book Antiqua" w:cs="Calibri"/>
          <w:color w:val="000000"/>
          <w:sz w:val="24"/>
          <w:szCs w:val="24"/>
        </w:rPr>
        <w:t xml:space="preserve">A </w:t>
      </w:r>
      <w:proofErr w:type="spellStart"/>
      <w:r w:rsidR="00C4334C" w:rsidRPr="00B329D8">
        <w:rPr>
          <w:rFonts w:ascii="Book Antiqua" w:eastAsia="宋体" w:hAnsi="Book Antiqua" w:cs="Calibri"/>
          <w:color w:val="000000"/>
          <w:sz w:val="24"/>
          <w:szCs w:val="24"/>
        </w:rPr>
        <w:t>semiquantitative</w:t>
      </w:r>
      <w:proofErr w:type="spellEnd"/>
      <w:r w:rsidR="00C4334C" w:rsidRPr="00B329D8">
        <w:rPr>
          <w:rFonts w:ascii="Book Antiqua" w:eastAsia="宋体" w:hAnsi="Book Antiqua" w:cs="Calibri"/>
          <w:color w:val="000000"/>
          <w:sz w:val="24"/>
          <w:szCs w:val="24"/>
        </w:rPr>
        <w:t xml:space="preserve"> analysis (cardiac markers normalized on GAPDH, miR-301a group </w:t>
      </w:r>
      <w:r w:rsidR="00C4334C" w:rsidRPr="00B329D8">
        <w:rPr>
          <w:rFonts w:ascii="Book Antiqua" w:eastAsia="宋体" w:hAnsi="Book Antiqua" w:cs="Calibri"/>
          <w:i/>
          <w:iCs/>
          <w:color w:val="000000"/>
          <w:sz w:val="24"/>
          <w:szCs w:val="24"/>
        </w:rPr>
        <w:t>vs</w:t>
      </w:r>
      <w:r w:rsidR="00FC359B" w:rsidRPr="00B329D8">
        <w:rPr>
          <w:rFonts w:ascii="Book Antiqua" w:eastAsia="宋体" w:hAnsi="Book Antiqua" w:cs="Calibri"/>
          <w:color w:val="000000"/>
          <w:sz w:val="24"/>
          <w:szCs w:val="24"/>
        </w:rPr>
        <w:t xml:space="preserve"> </w:t>
      </w:r>
      <w:r w:rsidR="00DA383A" w:rsidRPr="00B329D8">
        <w:rPr>
          <w:rFonts w:ascii="Book Antiqua" w:eastAsia="宋体" w:hAnsi="Book Antiqua" w:cs="Calibri"/>
          <w:color w:val="000000"/>
          <w:sz w:val="24"/>
          <w:szCs w:val="24"/>
        </w:rPr>
        <w:t>control</w:t>
      </w:r>
      <w:r w:rsidR="00FC359B" w:rsidRPr="00B329D8">
        <w:rPr>
          <w:rFonts w:ascii="Book Antiqua" w:eastAsia="宋体" w:hAnsi="Book Antiqua" w:cs="Calibri"/>
          <w:color w:val="000000"/>
          <w:sz w:val="24"/>
          <w:szCs w:val="24"/>
        </w:rPr>
        <w:t xml:space="preserve"> group) </w:t>
      </w:r>
      <w:r w:rsidR="00FC359B" w:rsidRPr="00B329D8">
        <w:rPr>
          <w:rFonts w:ascii="Book Antiqua" w:eastAsia="宋体" w:hAnsi="Book Antiqua" w:cs="Calibri"/>
          <w:color w:val="000000"/>
          <w:sz w:val="24"/>
          <w:szCs w:val="24"/>
        </w:rPr>
        <w:lastRenderedPageBreak/>
        <w:t>was applied and shown</w:t>
      </w:r>
      <w:r w:rsidR="006D39F3" w:rsidRPr="00B329D8">
        <w:rPr>
          <w:rFonts w:ascii="Book Antiqua" w:eastAsia="宋体" w:hAnsi="Book Antiqua" w:cs="Calibri"/>
          <w:color w:val="000000"/>
          <w:sz w:val="24"/>
          <w:szCs w:val="24"/>
        </w:rPr>
        <w:t>;</w:t>
      </w:r>
      <w:r w:rsidRPr="00B329D8">
        <w:rPr>
          <w:rFonts w:ascii="Book Antiqua" w:eastAsia="宋体" w:hAnsi="Book Antiqua" w:cs="Calibri"/>
          <w:color w:val="000000"/>
          <w:sz w:val="24"/>
          <w:szCs w:val="24"/>
        </w:rPr>
        <w:t xml:space="preserve"> C</w:t>
      </w:r>
      <w:r w:rsidR="006D39F3" w:rsidRPr="00B329D8">
        <w:rPr>
          <w:rFonts w:ascii="Book Antiqua" w:eastAsia="宋体" w:hAnsi="Book Antiqua" w:cs="Calibri"/>
          <w:color w:val="000000"/>
          <w:sz w:val="24"/>
          <w:szCs w:val="24"/>
        </w:rPr>
        <w:t>:</w:t>
      </w:r>
      <w:r w:rsidRPr="00B329D8">
        <w:rPr>
          <w:rFonts w:ascii="Book Antiqua" w:eastAsia="宋体" w:hAnsi="Book Antiqua" w:cs="Calibri"/>
          <w:color w:val="000000"/>
          <w:sz w:val="24"/>
          <w:szCs w:val="24"/>
        </w:rPr>
        <w:t xml:space="preserve"> Quantitative analysis </w:t>
      </w:r>
      <w:r w:rsidR="00DB6B21" w:rsidRPr="00B329D8">
        <w:rPr>
          <w:rFonts w:ascii="Book Antiqua" w:eastAsia="宋体" w:hAnsi="Book Antiqua" w:cs="Calibri"/>
          <w:color w:val="000000"/>
          <w:sz w:val="24"/>
          <w:szCs w:val="24"/>
        </w:rPr>
        <w:t>of</w:t>
      </w:r>
      <w:r w:rsidRPr="00B329D8">
        <w:rPr>
          <w:rFonts w:ascii="Book Antiqua" w:eastAsia="宋体" w:hAnsi="Book Antiqua" w:cs="Calibri"/>
          <w:color w:val="000000"/>
          <w:sz w:val="24"/>
          <w:szCs w:val="24"/>
        </w:rPr>
        <w:t xml:space="preserve"> the percentage </w:t>
      </w:r>
      <w:r w:rsidR="00DB6B21" w:rsidRPr="00B329D8">
        <w:rPr>
          <w:rFonts w:ascii="Book Antiqua" w:eastAsia="宋体" w:hAnsi="Book Antiqua" w:cs="Calibri"/>
          <w:color w:val="000000"/>
          <w:sz w:val="24"/>
          <w:szCs w:val="24"/>
        </w:rPr>
        <w:t>of</w:t>
      </w:r>
      <w:r w:rsidRPr="00B329D8">
        <w:rPr>
          <w:rFonts w:ascii="Book Antiqua" w:eastAsia="宋体" w:hAnsi="Book Antiqua" w:cs="Calibri"/>
          <w:color w:val="000000"/>
          <w:sz w:val="24"/>
          <w:szCs w:val="24"/>
        </w:rPr>
        <w:t xml:space="preserve"> beating </w:t>
      </w:r>
      <w:proofErr w:type="spellStart"/>
      <w:r w:rsidR="00DA383A" w:rsidRPr="00B329D8">
        <w:rPr>
          <w:rFonts w:ascii="Book Antiqua" w:eastAsia="宋体" w:hAnsi="Book Antiqua" w:cs="Calibri"/>
          <w:color w:val="000000"/>
          <w:sz w:val="24"/>
          <w:szCs w:val="24"/>
        </w:rPr>
        <w:t>embryoid</w:t>
      </w:r>
      <w:proofErr w:type="spellEnd"/>
      <w:r w:rsidR="00DA383A" w:rsidRPr="00B329D8">
        <w:rPr>
          <w:rFonts w:ascii="Book Antiqua" w:eastAsia="宋体" w:hAnsi="Book Antiqua" w:cs="Calibri"/>
          <w:color w:val="000000"/>
          <w:sz w:val="24"/>
          <w:szCs w:val="24"/>
        </w:rPr>
        <w:t xml:space="preserve"> bodies</w:t>
      </w:r>
      <w:r w:rsidRPr="00B329D8">
        <w:rPr>
          <w:rFonts w:ascii="Book Antiqua" w:eastAsia="宋体" w:hAnsi="Book Antiqua" w:cs="Calibri"/>
          <w:color w:val="000000"/>
          <w:sz w:val="24"/>
          <w:szCs w:val="24"/>
        </w:rPr>
        <w:t xml:space="preserve"> at different </w:t>
      </w:r>
      <w:r w:rsidR="00DB6B21" w:rsidRPr="00B329D8">
        <w:rPr>
          <w:rFonts w:ascii="Book Antiqua" w:eastAsia="宋体" w:hAnsi="Book Antiqua" w:cs="Calibri"/>
          <w:color w:val="000000"/>
          <w:sz w:val="24"/>
          <w:szCs w:val="24"/>
        </w:rPr>
        <w:t>time points</w:t>
      </w:r>
      <w:r w:rsidRPr="00B329D8">
        <w:rPr>
          <w:rFonts w:ascii="Book Antiqua" w:eastAsia="宋体" w:hAnsi="Book Antiqua" w:cs="Calibri"/>
          <w:color w:val="000000"/>
          <w:sz w:val="24"/>
          <w:szCs w:val="24"/>
        </w:rPr>
        <w:t xml:space="preserve"> demonstrated earlier initiation and more </w:t>
      </w:r>
      <w:proofErr w:type="spellStart"/>
      <w:r w:rsidR="00DA383A" w:rsidRPr="00B329D8">
        <w:rPr>
          <w:rFonts w:ascii="Book Antiqua" w:eastAsia="宋体" w:hAnsi="Book Antiqua" w:cs="Calibri"/>
          <w:color w:val="000000"/>
          <w:sz w:val="24"/>
          <w:szCs w:val="24"/>
        </w:rPr>
        <w:t>embryoid</w:t>
      </w:r>
      <w:proofErr w:type="spellEnd"/>
      <w:r w:rsidR="00DA383A" w:rsidRPr="00B329D8">
        <w:rPr>
          <w:rFonts w:ascii="Book Antiqua" w:eastAsia="宋体" w:hAnsi="Book Antiqua" w:cs="Calibri"/>
          <w:color w:val="000000"/>
          <w:sz w:val="24"/>
          <w:szCs w:val="24"/>
        </w:rPr>
        <w:t xml:space="preserve"> body</w:t>
      </w:r>
      <w:r w:rsidRPr="00B329D8">
        <w:rPr>
          <w:rFonts w:ascii="Book Antiqua" w:eastAsia="宋体" w:hAnsi="Book Antiqua" w:cs="Calibri"/>
          <w:color w:val="000000"/>
          <w:sz w:val="24"/>
          <w:szCs w:val="24"/>
        </w:rPr>
        <w:t xml:space="preserve"> beating in the miR-301a group </w:t>
      </w:r>
      <w:r w:rsidR="007854D9" w:rsidRPr="00B329D8">
        <w:rPr>
          <w:rFonts w:ascii="Book Antiqua" w:eastAsia="宋体" w:hAnsi="Book Antiqua" w:cs="Calibri"/>
          <w:color w:val="000000"/>
          <w:sz w:val="24"/>
          <w:szCs w:val="24"/>
        </w:rPr>
        <w:t>than</w:t>
      </w:r>
      <w:r w:rsidRPr="00B329D8">
        <w:rPr>
          <w:rFonts w:ascii="Book Antiqua" w:eastAsia="宋体" w:hAnsi="Book Antiqua" w:cs="Calibri"/>
          <w:color w:val="000000"/>
          <w:sz w:val="24"/>
          <w:szCs w:val="24"/>
        </w:rPr>
        <w:t xml:space="preserve"> </w:t>
      </w:r>
      <w:r w:rsidR="00562AD5">
        <w:rPr>
          <w:rFonts w:ascii="Book Antiqua" w:eastAsia="宋体" w:hAnsi="Book Antiqua" w:cs="Calibri"/>
          <w:color w:val="000000"/>
          <w:sz w:val="24"/>
          <w:szCs w:val="24"/>
        </w:rPr>
        <w:t xml:space="preserve">in </w:t>
      </w:r>
      <w:r w:rsidRPr="00B329D8">
        <w:rPr>
          <w:rFonts w:ascii="Book Antiqua" w:eastAsia="宋体" w:hAnsi="Book Antiqua" w:cs="Calibri"/>
          <w:color w:val="000000"/>
          <w:sz w:val="24"/>
          <w:szCs w:val="24"/>
        </w:rPr>
        <w:t xml:space="preserve">the </w:t>
      </w:r>
      <w:r w:rsidR="00DA383A" w:rsidRPr="00B329D8">
        <w:rPr>
          <w:rFonts w:ascii="Book Antiqua" w:eastAsia="宋体" w:hAnsi="Book Antiqua" w:cs="Calibri"/>
          <w:color w:val="000000"/>
          <w:sz w:val="24"/>
          <w:szCs w:val="24"/>
        </w:rPr>
        <w:t>control</w:t>
      </w:r>
      <w:r w:rsidRPr="00B329D8">
        <w:rPr>
          <w:rFonts w:ascii="Book Antiqua" w:eastAsia="宋体" w:hAnsi="Book Antiqua" w:cs="Calibri"/>
          <w:color w:val="000000"/>
          <w:sz w:val="24"/>
          <w:szCs w:val="24"/>
        </w:rPr>
        <w:t xml:space="preserve"> group. </w:t>
      </w:r>
      <w:r w:rsidR="00FC359B" w:rsidRPr="00B329D8">
        <w:rPr>
          <w:rFonts w:ascii="Book Antiqua" w:eastAsia="宋体" w:hAnsi="Book Antiqua" w:cs="Calibri"/>
          <w:color w:val="000000"/>
          <w:sz w:val="24"/>
          <w:szCs w:val="24"/>
        </w:rPr>
        <w:t xml:space="preserve">All of the </w:t>
      </w:r>
      <w:proofErr w:type="spellStart"/>
      <w:r w:rsidR="00DA383A" w:rsidRPr="00B329D8">
        <w:rPr>
          <w:rFonts w:ascii="Book Antiqua" w:eastAsia="宋体" w:hAnsi="Book Antiqua" w:cs="Calibri"/>
          <w:color w:val="000000"/>
          <w:sz w:val="24"/>
          <w:szCs w:val="24"/>
        </w:rPr>
        <w:t>embryoid</w:t>
      </w:r>
      <w:proofErr w:type="spellEnd"/>
      <w:r w:rsidR="00DA383A" w:rsidRPr="00B329D8">
        <w:rPr>
          <w:rFonts w:ascii="Book Antiqua" w:eastAsia="宋体" w:hAnsi="Book Antiqua" w:cs="Calibri"/>
          <w:color w:val="000000"/>
          <w:sz w:val="24"/>
          <w:szCs w:val="24"/>
        </w:rPr>
        <w:t xml:space="preserve"> bodies</w:t>
      </w:r>
      <w:r w:rsidR="00FC359B" w:rsidRPr="00B329D8">
        <w:rPr>
          <w:rFonts w:ascii="Book Antiqua" w:eastAsia="宋体" w:hAnsi="Book Antiqua" w:cs="Calibri"/>
          <w:color w:val="000000"/>
          <w:sz w:val="24"/>
          <w:szCs w:val="24"/>
        </w:rPr>
        <w:t xml:space="preserve"> in three independent dishes </w:t>
      </w:r>
      <w:r w:rsidR="006340ED" w:rsidRPr="00B329D8">
        <w:rPr>
          <w:rFonts w:ascii="Book Antiqua" w:eastAsia="宋体" w:hAnsi="Book Antiqua" w:cs="Calibri"/>
          <w:color w:val="000000"/>
          <w:sz w:val="24"/>
          <w:szCs w:val="24"/>
        </w:rPr>
        <w:t>in</w:t>
      </w:r>
      <w:r w:rsidR="00272AF6" w:rsidRPr="00B329D8">
        <w:rPr>
          <w:rFonts w:ascii="Book Antiqua" w:eastAsia="宋体" w:hAnsi="Book Antiqua" w:cs="Calibri"/>
          <w:color w:val="000000"/>
          <w:sz w:val="24"/>
          <w:szCs w:val="24"/>
        </w:rPr>
        <w:t xml:space="preserve"> each group (141 </w:t>
      </w:r>
      <w:proofErr w:type="spellStart"/>
      <w:r w:rsidR="00DA383A" w:rsidRPr="00B329D8">
        <w:rPr>
          <w:rFonts w:ascii="Book Antiqua" w:eastAsia="宋体" w:hAnsi="Book Antiqua" w:cs="Calibri"/>
          <w:color w:val="000000"/>
          <w:sz w:val="24"/>
          <w:szCs w:val="24"/>
        </w:rPr>
        <w:t>embryoid</w:t>
      </w:r>
      <w:proofErr w:type="spellEnd"/>
      <w:r w:rsidR="00DA383A" w:rsidRPr="00B329D8">
        <w:rPr>
          <w:rFonts w:ascii="Book Antiqua" w:eastAsia="宋体" w:hAnsi="Book Antiqua" w:cs="Calibri"/>
          <w:color w:val="000000"/>
          <w:sz w:val="24"/>
          <w:szCs w:val="24"/>
        </w:rPr>
        <w:t xml:space="preserve"> bodies</w:t>
      </w:r>
      <w:r w:rsidR="00272AF6" w:rsidRPr="00B329D8">
        <w:rPr>
          <w:rFonts w:ascii="Book Antiqua" w:eastAsia="宋体" w:hAnsi="Book Antiqua" w:cs="Calibri"/>
          <w:color w:val="000000"/>
          <w:sz w:val="24"/>
          <w:szCs w:val="24"/>
        </w:rPr>
        <w:t xml:space="preserve"> in</w:t>
      </w:r>
      <w:r w:rsidR="00DB6B21" w:rsidRPr="00B329D8">
        <w:rPr>
          <w:rFonts w:ascii="Book Antiqua" w:eastAsia="宋体" w:hAnsi="Book Antiqua" w:cs="Calibri"/>
          <w:color w:val="000000"/>
          <w:sz w:val="24"/>
          <w:szCs w:val="24"/>
        </w:rPr>
        <w:t xml:space="preserve"> the</w:t>
      </w:r>
      <w:r w:rsidR="00272AF6" w:rsidRPr="00B329D8">
        <w:rPr>
          <w:rFonts w:ascii="Book Antiqua" w:eastAsia="宋体" w:hAnsi="Book Antiqua" w:cs="Calibri"/>
          <w:color w:val="000000"/>
          <w:sz w:val="24"/>
          <w:szCs w:val="24"/>
        </w:rPr>
        <w:t xml:space="preserve"> </w:t>
      </w:r>
      <w:r w:rsidR="00DA383A" w:rsidRPr="00B329D8">
        <w:rPr>
          <w:rFonts w:ascii="Book Antiqua" w:eastAsia="宋体" w:hAnsi="Book Antiqua" w:cs="Calibri"/>
          <w:color w:val="000000"/>
          <w:sz w:val="24"/>
          <w:szCs w:val="24"/>
        </w:rPr>
        <w:t>control</w:t>
      </w:r>
      <w:r w:rsidR="00272AF6" w:rsidRPr="00B329D8">
        <w:rPr>
          <w:rFonts w:ascii="Book Antiqua" w:eastAsia="宋体" w:hAnsi="Book Antiqua" w:cs="Calibri"/>
          <w:color w:val="000000"/>
          <w:sz w:val="24"/>
          <w:szCs w:val="24"/>
        </w:rPr>
        <w:t xml:space="preserve"> group and 131 </w:t>
      </w:r>
      <w:proofErr w:type="spellStart"/>
      <w:r w:rsidR="00DA383A" w:rsidRPr="00B329D8">
        <w:rPr>
          <w:rFonts w:ascii="Book Antiqua" w:eastAsia="宋体" w:hAnsi="Book Antiqua" w:cs="Calibri"/>
          <w:color w:val="000000"/>
          <w:sz w:val="24"/>
          <w:szCs w:val="24"/>
        </w:rPr>
        <w:t>embryoid</w:t>
      </w:r>
      <w:proofErr w:type="spellEnd"/>
      <w:r w:rsidR="00DA383A" w:rsidRPr="00B329D8">
        <w:rPr>
          <w:rFonts w:ascii="Book Antiqua" w:eastAsia="宋体" w:hAnsi="Book Antiqua" w:cs="Calibri"/>
          <w:color w:val="000000"/>
          <w:sz w:val="24"/>
          <w:szCs w:val="24"/>
        </w:rPr>
        <w:t xml:space="preserve"> bodies</w:t>
      </w:r>
      <w:r w:rsidR="00272AF6" w:rsidRPr="00B329D8">
        <w:rPr>
          <w:rFonts w:ascii="Book Antiqua" w:eastAsia="宋体" w:hAnsi="Book Antiqua" w:cs="Calibri"/>
          <w:color w:val="000000"/>
          <w:sz w:val="24"/>
          <w:szCs w:val="24"/>
        </w:rPr>
        <w:t xml:space="preserve"> in </w:t>
      </w:r>
      <w:r w:rsidR="00DB6B21" w:rsidRPr="00B329D8">
        <w:rPr>
          <w:rFonts w:ascii="Book Antiqua" w:eastAsia="宋体" w:hAnsi="Book Antiqua" w:cs="Calibri"/>
          <w:color w:val="000000"/>
          <w:sz w:val="24"/>
          <w:szCs w:val="24"/>
        </w:rPr>
        <w:t xml:space="preserve">the </w:t>
      </w:r>
      <w:r w:rsidR="00272AF6" w:rsidRPr="00B329D8">
        <w:rPr>
          <w:rFonts w:ascii="Book Antiqua" w:eastAsia="宋体" w:hAnsi="Book Antiqua" w:cs="Calibri"/>
          <w:color w:val="000000"/>
          <w:sz w:val="24"/>
          <w:szCs w:val="24"/>
        </w:rPr>
        <w:t xml:space="preserve">miR-301a group) were calculated at each </w:t>
      </w:r>
      <w:r w:rsidR="00DB6B21" w:rsidRPr="00B329D8">
        <w:rPr>
          <w:rFonts w:ascii="Book Antiqua" w:eastAsia="宋体" w:hAnsi="Book Antiqua" w:cs="Calibri"/>
          <w:color w:val="000000"/>
          <w:sz w:val="24"/>
          <w:szCs w:val="24"/>
        </w:rPr>
        <w:t>time point</w:t>
      </w:r>
      <w:r w:rsidR="00272AF6" w:rsidRPr="00B329D8">
        <w:rPr>
          <w:rFonts w:ascii="Book Antiqua" w:eastAsia="宋体" w:hAnsi="Book Antiqua" w:cs="Calibri"/>
          <w:color w:val="000000"/>
          <w:sz w:val="24"/>
          <w:szCs w:val="24"/>
        </w:rPr>
        <w:t>.</w:t>
      </w:r>
      <w:r w:rsidR="006340ED" w:rsidRPr="00B329D8">
        <w:rPr>
          <w:rFonts w:ascii="Book Antiqua" w:eastAsia="宋体" w:hAnsi="Book Antiqua" w:cs="Calibri"/>
          <w:color w:val="000000"/>
          <w:sz w:val="24"/>
          <w:szCs w:val="24"/>
        </w:rPr>
        <w:t xml:space="preserve"> Data are presented as </w:t>
      </w:r>
      <w:r w:rsidR="00DB6B21" w:rsidRPr="00B329D8">
        <w:rPr>
          <w:rFonts w:ascii="Book Antiqua" w:eastAsia="宋体" w:hAnsi="Book Antiqua" w:cs="Calibri"/>
          <w:color w:val="000000"/>
          <w:sz w:val="24"/>
          <w:szCs w:val="24"/>
        </w:rPr>
        <w:t xml:space="preserve">the </w:t>
      </w:r>
      <w:r w:rsidR="006340ED" w:rsidRPr="00B329D8">
        <w:rPr>
          <w:rFonts w:ascii="Book Antiqua" w:eastAsia="宋体" w:hAnsi="Book Antiqua" w:cs="Calibri"/>
          <w:color w:val="000000"/>
          <w:sz w:val="24"/>
          <w:szCs w:val="24"/>
        </w:rPr>
        <w:t>mean ± SE (</w:t>
      </w:r>
      <w:r w:rsidR="006340ED" w:rsidRPr="00B329D8">
        <w:rPr>
          <w:rFonts w:ascii="Book Antiqua" w:eastAsia="宋体" w:hAnsi="Book Antiqua" w:cs="Calibri"/>
          <w:i/>
          <w:iCs/>
          <w:color w:val="000000"/>
          <w:sz w:val="24"/>
          <w:szCs w:val="24"/>
        </w:rPr>
        <w:t>n</w:t>
      </w:r>
      <w:r w:rsidR="006D39F3" w:rsidRPr="00B329D8">
        <w:rPr>
          <w:rFonts w:ascii="Book Antiqua" w:eastAsia="宋体" w:hAnsi="Book Antiqua" w:cs="Calibri"/>
          <w:color w:val="000000"/>
          <w:sz w:val="24"/>
          <w:szCs w:val="24"/>
        </w:rPr>
        <w:t xml:space="preserve"> </w:t>
      </w:r>
      <w:r w:rsidR="006340ED" w:rsidRPr="00B329D8">
        <w:rPr>
          <w:rFonts w:ascii="Book Antiqua" w:eastAsia="宋体" w:hAnsi="Book Antiqua" w:cs="Calibri"/>
          <w:color w:val="000000"/>
          <w:sz w:val="24"/>
          <w:szCs w:val="24"/>
        </w:rPr>
        <w:t>=</w:t>
      </w:r>
      <w:r w:rsidR="006D39F3" w:rsidRPr="00B329D8">
        <w:rPr>
          <w:rFonts w:ascii="Book Antiqua" w:eastAsia="宋体" w:hAnsi="Book Antiqua" w:cs="Calibri"/>
          <w:color w:val="000000"/>
          <w:sz w:val="24"/>
          <w:szCs w:val="24"/>
        </w:rPr>
        <w:t xml:space="preserve"> </w:t>
      </w:r>
      <w:r w:rsidR="006340ED" w:rsidRPr="00B329D8">
        <w:rPr>
          <w:rFonts w:ascii="Book Antiqua" w:eastAsia="宋体" w:hAnsi="Book Antiqua" w:cs="Calibri"/>
          <w:color w:val="000000"/>
          <w:sz w:val="24"/>
          <w:szCs w:val="24"/>
        </w:rPr>
        <w:t xml:space="preserve">3). </w:t>
      </w:r>
      <w:proofErr w:type="spellStart"/>
      <w:proofErr w:type="gramStart"/>
      <w:r w:rsidR="006D39F3" w:rsidRPr="00B329D8">
        <w:rPr>
          <w:rFonts w:ascii="Book Antiqua" w:eastAsia="宋体" w:hAnsi="Book Antiqua" w:cs="Calibri"/>
          <w:color w:val="000000"/>
          <w:sz w:val="24"/>
          <w:szCs w:val="24"/>
          <w:vertAlign w:val="superscript"/>
        </w:rPr>
        <w:t>a</w:t>
      </w:r>
      <w:r w:rsidR="006340ED" w:rsidRPr="00B329D8">
        <w:rPr>
          <w:rFonts w:ascii="Book Antiqua" w:eastAsia="宋体" w:hAnsi="Book Antiqua" w:cs="Calibri"/>
          <w:i/>
          <w:iCs/>
          <w:caps/>
          <w:color w:val="000000"/>
          <w:sz w:val="24"/>
          <w:szCs w:val="24"/>
        </w:rPr>
        <w:t>p</w:t>
      </w:r>
      <w:proofErr w:type="spellEnd"/>
      <w:proofErr w:type="gramEnd"/>
      <w:r w:rsidR="006D39F3" w:rsidRPr="00B329D8">
        <w:rPr>
          <w:rFonts w:ascii="Book Antiqua" w:eastAsia="宋体" w:hAnsi="Book Antiqua" w:cs="Calibri"/>
          <w:i/>
          <w:iCs/>
          <w:caps/>
          <w:color w:val="000000"/>
          <w:sz w:val="24"/>
          <w:szCs w:val="24"/>
        </w:rPr>
        <w:t xml:space="preserve"> </w:t>
      </w:r>
      <w:r w:rsidR="006340ED" w:rsidRPr="00B329D8">
        <w:rPr>
          <w:rFonts w:ascii="Book Antiqua" w:eastAsia="宋体" w:hAnsi="Book Antiqua" w:cs="Calibri"/>
          <w:color w:val="000000"/>
          <w:sz w:val="24"/>
          <w:szCs w:val="24"/>
        </w:rPr>
        <w:t>&lt;</w:t>
      </w:r>
      <w:r w:rsidR="006D39F3" w:rsidRPr="00B329D8">
        <w:rPr>
          <w:rFonts w:ascii="Book Antiqua" w:eastAsia="宋体" w:hAnsi="Book Antiqua" w:cs="Calibri"/>
          <w:color w:val="000000"/>
          <w:sz w:val="24"/>
          <w:szCs w:val="24"/>
        </w:rPr>
        <w:t xml:space="preserve"> </w:t>
      </w:r>
      <w:r w:rsidR="006340ED" w:rsidRPr="00B329D8">
        <w:rPr>
          <w:rFonts w:ascii="Book Antiqua" w:eastAsia="宋体" w:hAnsi="Book Antiqua" w:cs="Calibri"/>
          <w:color w:val="000000"/>
          <w:sz w:val="24"/>
          <w:szCs w:val="24"/>
        </w:rPr>
        <w:t xml:space="preserve">0.05, </w:t>
      </w:r>
      <w:proofErr w:type="spellStart"/>
      <w:r w:rsidR="006D39F3" w:rsidRPr="00B329D8">
        <w:rPr>
          <w:rFonts w:ascii="Book Antiqua" w:eastAsia="宋体" w:hAnsi="Book Antiqua" w:cs="Calibri"/>
          <w:color w:val="000000"/>
          <w:sz w:val="24"/>
          <w:szCs w:val="24"/>
          <w:vertAlign w:val="superscript"/>
        </w:rPr>
        <w:t>b</w:t>
      </w:r>
      <w:r w:rsidR="006340ED" w:rsidRPr="00B329D8">
        <w:rPr>
          <w:rFonts w:ascii="Book Antiqua" w:eastAsia="宋体" w:hAnsi="Book Antiqua" w:cs="Calibri"/>
          <w:i/>
          <w:iCs/>
          <w:caps/>
          <w:color w:val="000000"/>
          <w:sz w:val="24"/>
          <w:szCs w:val="24"/>
        </w:rPr>
        <w:t>p</w:t>
      </w:r>
      <w:proofErr w:type="spellEnd"/>
      <w:r w:rsidR="006D39F3" w:rsidRPr="00B329D8">
        <w:rPr>
          <w:rFonts w:ascii="Book Antiqua" w:eastAsia="宋体" w:hAnsi="Book Antiqua" w:cs="Calibri"/>
          <w:color w:val="000000"/>
          <w:sz w:val="24"/>
          <w:szCs w:val="24"/>
        </w:rPr>
        <w:t xml:space="preserve"> </w:t>
      </w:r>
      <w:r w:rsidR="006340ED" w:rsidRPr="00B329D8">
        <w:rPr>
          <w:rFonts w:ascii="Book Antiqua" w:eastAsia="宋体" w:hAnsi="Book Antiqua" w:cs="Calibri"/>
          <w:color w:val="000000"/>
          <w:sz w:val="24"/>
          <w:szCs w:val="24"/>
        </w:rPr>
        <w:t>&lt;</w:t>
      </w:r>
      <w:r w:rsidR="006D39F3" w:rsidRPr="00B329D8">
        <w:rPr>
          <w:rFonts w:ascii="Book Antiqua" w:eastAsia="宋体" w:hAnsi="Book Antiqua" w:cs="Calibri"/>
          <w:color w:val="000000"/>
          <w:sz w:val="24"/>
          <w:szCs w:val="24"/>
        </w:rPr>
        <w:t xml:space="preserve"> </w:t>
      </w:r>
      <w:r w:rsidR="006340ED" w:rsidRPr="00B329D8">
        <w:rPr>
          <w:rFonts w:ascii="Book Antiqua" w:eastAsia="宋体" w:hAnsi="Book Antiqua" w:cs="Calibri"/>
          <w:color w:val="000000"/>
          <w:sz w:val="24"/>
          <w:szCs w:val="24"/>
        </w:rPr>
        <w:t>0.01.</w:t>
      </w:r>
    </w:p>
    <w:p w:rsidR="006D39F3" w:rsidRPr="00B329D8" w:rsidRDefault="006D39F3" w:rsidP="00B329D8">
      <w:pPr>
        <w:adjustRightInd/>
        <w:spacing w:after="0" w:line="360" w:lineRule="auto"/>
        <w:jc w:val="both"/>
        <w:rPr>
          <w:rFonts w:ascii="Book Antiqua" w:eastAsia="宋体" w:hAnsi="Book Antiqua"/>
          <w:b/>
          <w:color w:val="000000"/>
          <w:sz w:val="24"/>
          <w:szCs w:val="24"/>
        </w:rPr>
      </w:pPr>
      <w:r w:rsidRPr="00B329D8">
        <w:rPr>
          <w:rFonts w:ascii="Book Antiqua" w:eastAsia="宋体" w:hAnsi="Book Antiqua"/>
          <w:b/>
          <w:color w:val="000000"/>
          <w:sz w:val="24"/>
          <w:szCs w:val="24"/>
        </w:rPr>
        <w:br w:type="page"/>
      </w:r>
      <w:r w:rsidR="00121E02">
        <w:rPr>
          <w:rFonts w:ascii="Book Antiqua" w:eastAsia="宋体" w:hAnsi="Book Antiqua"/>
          <w:b/>
          <w:noProof/>
          <w:color w:val="000000"/>
          <w:sz w:val="24"/>
          <w:szCs w:val="24"/>
        </w:rPr>
        <w:lastRenderedPageBreak/>
        <w:drawing>
          <wp:inline distT="0" distB="0" distL="0" distR="0">
            <wp:extent cx="5274310" cy="4867275"/>
            <wp:effectExtent l="0" t="0" r="2540" b="9525"/>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867275"/>
                    </a:xfrm>
                    <a:prstGeom prst="rect">
                      <a:avLst/>
                    </a:prstGeom>
                    <a:noFill/>
                    <a:ln>
                      <a:noFill/>
                    </a:ln>
                  </pic:spPr>
                </pic:pic>
              </a:graphicData>
            </a:graphic>
          </wp:inline>
        </w:drawing>
      </w:r>
    </w:p>
    <w:p w:rsidR="005F2A83" w:rsidRPr="00B329D8" w:rsidRDefault="005F2A83" w:rsidP="00B329D8">
      <w:pPr>
        <w:adjustRightInd/>
        <w:spacing w:after="0" w:line="360" w:lineRule="auto"/>
        <w:jc w:val="both"/>
        <w:rPr>
          <w:rFonts w:ascii="Book Antiqua" w:eastAsia="宋体" w:hAnsi="Book Antiqua" w:cs="Calibri"/>
          <w:color w:val="000000"/>
          <w:sz w:val="24"/>
          <w:szCs w:val="24"/>
        </w:rPr>
      </w:pPr>
      <w:r w:rsidRPr="00B329D8">
        <w:rPr>
          <w:rFonts w:ascii="Book Antiqua" w:eastAsia="宋体" w:hAnsi="Book Antiqua"/>
          <w:b/>
          <w:color w:val="000000"/>
          <w:sz w:val="24"/>
          <w:szCs w:val="24"/>
        </w:rPr>
        <w:t xml:space="preserve">Figure 4 </w:t>
      </w:r>
      <w:r w:rsidR="00562AD5">
        <w:rPr>
          <w:rFonts w:ascii="Book Antiqua" w:eastAsia="宋体" w:hAnsi="Book Antiqua"/>
          <w:b/>
          <w:color w:val="000000"/>
          <w:sz w:val="24"/>
          <w:szCs w:val="24"/>
        </w:rPr>
        <w:t>M</w:t>
      </w:r>
      <w:r w:rsidR="00562AD5" w:rsidRPr="00B329D8">
        <w:rPr>
          <w:rFonts w:ascii="Book Antiqua" w:eastAsia="宋体" w:hAnsi="Book Antiqua"/>
          <w:b/>
          <w:color w:val="000000"/>
          <w:sz w:val="24"/>
          <w:szCs w:val="24"/>
        </w:rPr>
        <w:t>iR</w:t>
      </w:r>
      <w:r w:rsidRPr="00B329D8">
        <w:rPr>
          <w:rFonts w:ascii="Book Antiqua" w:eastAsia="宋体" w:hAnsi="Book Antiqua"/>
          <w:b/>
          <w:color w:val="000000"/>
          <w:sz w:val="24"/>
          <w:szCs w:val="24"/>
        </w:rPr>
        <w:t xml:space="preserve">-301a </w:t>
      </w:r>
      <w:r w:rsidR="00AD72F9">
        <w:rPr>
          <w:rFonts w:ascii="Book Antiqua" w:eastAsia="宋体" w:hAnsi="Book Antiqua"/>
          <w:b/>
          <w:color w:val="000000"/>
          <w:sz w:val="24"/>
          <w:szCs w:val="24"/>
        </w:rPr>
        <w:t>target</w:t>
      </w:r>
      <w:r w:rsidR="00562AD5">
        <w:rPr>
          <w:rFonts w:ascii="Book Antiqua" w:eastAsia="宋体" w:hAnsi="Book Antiqua"/>
          <w:b/>
          <w:color w:val="000000"/>
          <w:sz w:val="24"/>
          <w:szCs w:val="24"/>
        </w:rPr>
        <w:t>s</w:t>
      </w:r>
      <w:r w:rsidR="00562AD5" w:rsidRPr="00B329D8">
        <w:rPr>
          <w:rFonts w:ascii="Book Antiqua" w:eastAsia="宋体" w:hAnsi="Book Antiqua"/>
          <w:b/>
          <w:color w:val="000000"/>
          <w:sz w:val="24"/>
          <w:szCs w:val="24"/>
        </w:rPr>
        <w:t xml:space="preserve"> P</w:t>
      </w:r>
      <w:r w:rsidR="00562AD5">
        <w:rPr>
          <w:rFonts w:ascii="Book Antiqua" w:eastAsia="宋体" w:hAnsi="Book Antiqua"/>
          <w:b/>
          <w:color w:val="000000"/>
          <w:sz w:val="24"/>
          <w:szCs w:val="24"/>
        </w:rPr>
        <w:t>TEN</w:t>
      </w:r>
      <w:r w:rsidR="00562AD5" w:rsidRPr="00B329D8">
        <w:rPr>
          <w:rFonts w:ascii="Book Antiqua" w:eastAsia="宋体" w:hAnsi="Book Antiqua"/>
          <w:b/>
          <w:color w:val="000000"/>
          <w:sz w:val="24"/>
          <w:szCs w:val="24"/>
        </w:rPr>
        <w:t xml:space="preserve"> </w:t>
      </w:r>
      <w:r w:rsidRPr="00B329D8">
        <w:rPr>
          <w:rFonts w:ascii="Book Antiqua" w:eastAsia="宋体" w:hAnsi="Book Antiqua"/>
          <w:b/>
          <w:color w:val="000000"/>
          <w:sz w:val="24"/>
          <w:szCs w:val="24"/>
        </w:rPr>
        <w:t xml:space="preserve">and </w:t>
      </w:r>
      <w:r w:rsidR="00562AD5" w:rsidRPr="00B329D8">
        <w:rPr>
          <w:rFonts w:ascii="Book Antiqua" w:eastAsia="宋体" w:hAnsi="Book Antiqua"/>
          <w:b/>
          <w:color w:val="000000"/>
          <w:sz w:val="24"/>
          <w:szCs w:val="24"/>
        </w:rPr>
        <w:t>activate</w:t>
      </w:r>
      <w:r w:rsidR="00562AD5">
        <w:rPr>
          <w:rFonts w:ascii="Book Antiqua" w:eastAsia="宋体" w:hAnsi="Book Antiqua"/>
          <w:b/>
          <w:color w:val="000000"/>
          <w:sz w:val="24"/>
          <w:szCs w:val="24"/>
        </w:rPr>
        <w:t>s</w:t>
      </w:r>
      <w:r w:rsidR="00562AD5" w:rsidRPr="00B329D8">
        <w:rPr>
          <w:rFonts w:ascii="Book Antiqua" w:eastAsia="宋体" w:hAnsi="Book Antiqua"/>
          <w:b/>
          <w:color w:val="000000"/>
          <w:sz w:val="24"/>
          <w:szCs w:val="24"/>
        </w:rPr>
        <w:t xml:space="preserve"> </w:t>
      </w:r>
      <w:r w:rsidR="00DB6B21" w:rsidRPr="00B329D8">
        <w:rPr>
          <w:rFonts w:ascii="Book Antiqua" w:eastAsia="宋体" w:hAnsi="Book Antiqua"/>
          <w:b/>
          <w:color w:val="000000"/>
          <w:sz w:val="24"/>
          <w:szCs w:val="24"/>
        </w:rPr>
        <w:t xml:space="preserve">the </w:t>
      </w:r>
      <w:r w:rsidRPr="00B329D8">
        <w:rPr>
          <w:rFonts w:ascii="Book Antiqua" w:eastAsia="宋体" w:hAnsi="Book Antiqua"/>
          <w:b/>
          <w:color w:val="000000"/>
          <w:sz w:val="24"/>
          <w:szCs w:val="24"/>
        </w:rPr>
        <w:t>mTOR-STAT3 signaling pathway in</w:t>
      </w:r>
      <w:r w:rsidR="00DB6B21" w:rsidRPr="00B329D8">
        <w:rPr>
          <w:rFonts w:ascii="Book Antiqua" w:eastAsia="宋体" w:hAnsi="Book Antiqua"/>
          <w:b/>
          <w:color w:val="000000"/>
          <w:sz w:val="24"/>
          <w:szCs w:val="24"/>
        </w:rPr>
        <w:t xml:space="preserve"> the</w:t>
      </w:r>
      <w:r w:rsidRPr="00B329D8">
        <w:rPr>
          <w:rFonts w:ascii="Book Antiqua" w:eastAsia="宋体" w:hAnsi="Book Antiqua"/>
          <w:b/>
          <w:color w:val="000000"/>
          <w:sz w:val="24"/>
          <w:szCs w:val="24"/>
        </w:rPr>
        <w:t xml:space="preserve"> regulation of </w:t>
      </w:r>
      <w:r w:rsidR="00DA383A" w:rsidRPr="00B329D8">
        <w:rPr>
          <w:rFonts w:ascii="Book Antiqua" w:eastAsia="宋体" w:hAnsi="Book Antiqua" w:cs="Calibri"/>
          <w:b/>
          <w:color w:val="000000"/>
          <w:sz w:val="24"/>
          <w:szCs w:val="24"/>
        </w:rPr>
        <w:t>mouse embryonic stem</w:t>
      </w:r>
      <w:r w:rsidRPr="00B329D8">
        <w:rPr>
          <w:rFonts w:ascii="Book Antiqua" w:eastAsia="宋体" w:hAnsi="Book Antiqua"/>
          <w:b/>
          <w:color w:val="000000"/>
          <w:sz w:val="24"/>
          <w:szCs w:val="24"/>
        </w:rPr>
        <w:t xml:space="preserve"> cell differentiation. </w:t>
      </w:r>
      <w:r w:rsidR="004147A9" w:rsidRPr="00B329D8">
        <w:rPr>
          <w:rFonts w:ascii="Book Antiqua" w:eastAsia="宋体" w:hAnsi="Book Antiqua" w:cs="Calibri"/>
          <w:color w:val="000000"/>
          <w:sz w:val="24"/>
          <w:szCs w:val="24"/>
        </w:rPr>
        <w:t xml:space="preserve">A: Plot of human </w:t>
      </w:r>
      <w:r w:rsidR="00562AD5" w:rsidRPr="00AD72F9">
        <w:rPr>
          <w:rFonts w:ascii="Book Antiqua" w:eastAsia="宋体" w:hAnsi="Book Antiqua" w:cs="Calibri"/>
          <w:i/>
          <w:color w:val="000000"/>
          <w:sz w:val="24"/>
          <w:szCs w:val="24"/>
        </w:rPr>
        <w:t>PTEN</w:t>
      </w:r>
      <w:r w:rsidR="00562AD5" w:rsidRPr="00B329D8">
        <w:rPr>
          <w:rFonts w:ascii="Book Antiqua" w:eastAsia="宋体" w:hAnsi="Book Antiqua" w:cs="Calibri"/>
          <w:color w:val="000000"/>
          <w:sz w:val="24"/>
          <w:szCs w:val="24"/>
        </w:rPr>
        <w:t xml:space="preserve"> </w:t>
      </w:r>
      <w:r w:rsidR="004147A9" w:rsidRPr="00B329D8">
        <w:rPr>
          <w:rFonts w:ascii="Book Antiqua" w:eastAsia="宋体" w:hAnsi="Book Antiqua" w:cs="Calibri"/>
          <w:color w:val="000000"/>
          <w:sz w:val="24"/>
          <w:szCs w:val="24"/>
        </w:rPr>
        <w:t xml:space="preserve">mRNA </w:t>
      </w:r>
      <w:r w:rsidR="00B24D3D" w:rsidRPr="00B329D8">
        <w:rPr>
          <w:rFonts w:ascii="Book Antiqua" w:eastAsia="宋体" w:hAnsi="Book Antiqua" w:cs="Calibri"/>
          <w:i/>
          <w:iCs/>
          <w:color w:val="000000"/>
          <w:sz w:val="24"/>
          <w:szCs w:val="24"/>
        </w:rPr>
        <w:t>vs</w:t>
      </w:r>
      <w:r w:rsidR="002830E5" w:rsidRPr="00B329D8">
        <w:rPr>
          <w:rFonts w:ascii="Book Antiqua" w:eastAsia="宋体" w:hAnsi="Book Antiqua" w:cs="Calibri"/>
          <w:color w:val="000000"/>
          <w:sz w:val="24"/>
          <w:szCs w:val="24"/>
        </w:rPr>
        <w:t xml:space="preserve"> mouse </w:t>
      </w:r>
      <w:r w:rsidR="00562AD5" w:rsidRPr="00AD72F9">
        <w:rPr>
          <w:rFonts w:ascii="Book Antiqua" w:eastAsia="宋体" w:hAnsi="Book Antiqua" w:cs="Calibri"/>
          <w:i/>
          <w:color w:val="000000"/>
          <w:sz w:val="24"/>
          <w:szCs w:val="24"/>
        </w:rPr>
        <w:t>PTEN</w:t>
      </w:r>
      <w:r w:rsidR="00562AD5" w:rsidRPr="00B329D8">
        <w:rPr>
          <w:rFonts w:ascii="Book Antiqua" w:eastAsia="宋体" w:hAnsi="Book Antiqua" w:cs="Calibri"/>
          <w:color w:val="000000"/>
          <w:sz w:val="24"/>
          <w:szCs w:val="24"/>
        </w:rPr>
        <w:t xml:space="preserve"> </w:t>
      </w:r>
      <w:r w:rsidR="002830E5" w:rsidRPr="00B329D8">
        <w:rPr>
          <w:rFonts w:ascii="Book Antiqua" w:eastAsia="宋体" w:hAnsi="Book Antiqua" w:cs="Calibri"/>
          <w:color w:val="000000"/>
          <w:sz w:val="24"/>
          <w:szCs w:val="24"/>
        </w:rPr>
        <w:t xml:space="preserve">mRNA showing three predicted binding sites to miR-301a at the highly conserved </w:t>
      </w:r>
      <w:r w:rsidR="00DA383A" w:rsidRPr="00B329D8">
        <w:rPr>
          <w:rFonts w:ascii="Book Antiqua" w:eastAsia="宋体" w:hAnsi="Book Antiqua" w:cs="Calibri"/>
          <w:color w:val="000000"/>
          <w:sz w:val="24"/>
          <w:szCs w:val="24"/>
        </w:rPr>
        <w:t>3</w:t>
      </w:r>
      <w:r w:rsidR="007067F4" w:rsidRPr="00B329D8">
        <w:rPr>
          <w:rFonts w:ascii="Book Antiqua" w:eastAsia="宋体" w:hAnsi="Book Antiqua" w:cs="Calibri"/>
          <w:color w:val="000000"/>
          <w:sz w:val="24"/>
          <w:szCs w:val="24"/>
        </w:rPr>
        <w:t>’</w:t>
      </w:r>
      <w:r w:rsidR="00DA383A" w:rsidRPr="00B329D8">
        <w:rPr>
          <w:rFonts w:ascii="Book Antiqua" w:eastAsia="宋体" w:hAnsi="Book Antiqua" w:cs="Calibri"/>
          <w:color w:val="000000"/>
          <w:sz w:val="24"/>
          <w:szCs w:val="24"/>
        </w:rPr>
        <w:t xml:space="preserve"> untranslated region</w:t>
      </w:r>
      <w:r w:rsidR="007067F4" w:rsidRPr="00B329D8">
        <w:rPr>
          <w:rFonts w:ascii="Book Antiqua" w:eastAsia="宋体" w:hAnsi="Book Antiqua" w:cs="Calibri"/>
          <w:color w:val="000000"/>
          <w:sz w:val="24"/>
          <w:szCs w:val="24"/>
        </w:rPr>
        <w:t>;</w:t>
      </w:r>
      <w:r w:rsidR="002830E5" w:rsidRPr="00B329D8">
        <w:rPr>
          <w:rFonts w:ascii="Book Antiqua" w:eastAsia="宋体" w:hAnsi="Book Antiqua" w:cs="Calibri"/>
          <w:color w:val="000000"/>
          <w:sz w:val="24"/>
          <w:szCs w:val="24"/>
        </w:rPr>
        <w:t xml:space="preserve"> B: Western blot analysis showing decreased expression of </w:t>
      </w:r>
      <w:r w:rsidR="00562AD5" w:rsidRPr="00B329D8">
        <w:rPr>
          <w:rFonts w:ascii="Book Antiqua" w:eastAsia="宋体" w:hAnsi="Book Antiqua" w:cs="Calibri"/>
          <w:color w:val="000000"/>
          <w:sz w:val="24"/>
          <w:szCs w:val="24"/>
        </w:rPr>
        <w:t>P</w:t>
      </w:r>
      <w:r w:rsidR="00562AD5">
        <w:rPr>
          <w:rFonts w:ascii="Book Antiqua" w:eastAsia="宋体" w:hAnsi="Book Antiqua" w:cs="Calibri"/>
          <w:color w:val="000000"/>
          <w:sz w:val="24"/>
          <w:szCs w:val="24"/>
        </w:rPr>
        <w:t>TEN</w:t>
      </w:r>
      <w:r w:rsidR="00562AD5" w:rsidRPr="00B329D8">
        <w:rPr>
          <w:rFonts w:ascii="Book Antiqua" w:eastAsia="宋体" w:hAnsi="Book Antiqua" w:cs="Calibri"/>
          <w:color w:val="000000"/>
          <w:sz w:val="24"/>
          <w:szCs w:val="24"/>
        </w:rPr>
        <w:t xml:space="preserve"> </w:t>
      </w:r>
      <w:r w:rsidR="002830E5" w:rsidRPr="00B329D8">
        <w:rPr>
          <w:rFonts w:ascii="Book Antiqua" w:eastAsia="宋体" w:hAnsi="Book Antiqua" w:cs="Calibri"/>
          <w:color w:val="000000"/>
          <w:sz w:val="24"/>
          <w:szCs w:val="24"/>
        </w:rPr>
        <w:t>and increased expression of p-AKT, p-</w:t>
      </w:r>
      <w:proofErr w:type="spellStart"/>
      <w:r w:rsidR="002830E5" w:rsidRPr="00B329D8">
        <w:rPr>
          <w:rFonts w:ascii="Book Antiqua" w:eastAsia="宋体" w:hAnsi="Book Antiqua" w:cs="Calibri"/>
          <w:color w:val="000000"/>
          <w:sz w:val="24"/>
          <w:szCs w:val="24"/>
        </w:rPr>
        <w:t>mTOR</w:t>
      </w:r>
      <w:proofErr w:type="spellEnd"/>
      <w:r w:rsidR="00562AD5">
        <w:rPr>
          <w:rFonts w:ascii="Book Antiqua" w:eastAsia="宋体" w:hAnsi="Book Antiqua" w:cs="Calibri"/>
          <w:color w:val="000000"/>
          <w:sz w:val="24"/>
          <w:szCs w:val="24"/>
        </w:rPr>
        <w:t>,</w:t>
      </w:r>
      <w:r w:rsidR="002830E5" w:rsidRPr="00B329D8">
        <w:rPr>
          <w:rFonts w:ascii="Book Antiqua" w:eastAsia="宋体" w:hAnsi="Book Antiqua" w:cs="Calibri"/>
          <w:color w:val="000000"/>
          <w:sz w:val="24"/>
          <w:szCs w:val="24"/>
        </w:rPr>
        <w:t xml:space="preserve"> and p-STAT3 by miR-301a overexpression in </w:t>
      </w:r>
      <w:r w:rsidR="00DA383A" w:rsidRPr="00B329D8">
        <w:rPr>
          <w:rFonts w:ascii="Book Antiqua" w:eastAsia="宋体" w:hAnsi="Book Antiqua" w:cs="Calibri"/>
          <w:color w:val="000000"/>
          <w:sz w:val="24"/>
          <w:szCs w:val="24"/>
        </w:rPr>
        <w:t>mouse embryonic stem</w:t>
      </w:r>
      <w:r w:rsidR="002830E5" w:rsidRPr="00B329D8">
        <w:rPr>
          <w:rFonts w:ascii="Book Antiqua" w:eastAsia="宋体" w:hAnsi="Book Antiqua" w:cs="Calibri"/>
          <w:color w:val="000000"/>
          <w:sz w:val="24"/>
          <w:szCs w:val="24"/>
        </w:rPr>
        <w:t xml:space="preserve"> cell-differentiated cardiomyocytes</w:t>
      </w:r>
      <w:bookmarkStart w:id="43" w:name="_Hlk17573217"/>
      <w:r w:rsidR="001A376F" w:rsidRPr="00B329D8">
        <w:rPr>
          <w:rFonts w:ascii="Book Antiqua" w:eastAsia="宋体" w:hAnsi="Book Antiqua" w:cs="Calibri"/>
          <w:color w:val="000000"/>
          <w:sz w:val="24"/>
          <w:szCs w:val="24"/>
        </w:rPr>
        <w:t xml:space="preserve">. </w:t>
      </w:r>
      <w:r w:rsidR="00272AF6" w:rsidRPr="00B329D8">
        <w:rPr>
          <w:rFonts w:ascii="Book Antiqua" w:eastAsia="宋体" w:hAnsi="Book Antiqua" w:cs="Calibri"/>
          <w:color w:val="000000"/>
          <w:sz w:val="24"/>
          <w:szCs w:val="24"/>
        </w:rPr>
        <w:t xml:space="preserve">Total AKT, total </w:t>
      </w:r>
      <w:proofErr w:type="spellStart"/>
      <w:r w:rsidR="00272AF6" w:rsidRPr="00B329D8">
        <w:rPr>
          <w:rFonts w:ascii="Book Antiqua" w:eastAsia="宋体" w:hAnsi="Book Antiqua" w:cs="Calibri"/>
          <w:color w:val="000000"/>
          <w:sz w:val="24"/>
          <w:szCs w:val="24"/>
        </w:rPr>
        <w:t>mTOR</w:t>
      </w:r>
      <w:proofErr w:type="spellEnd"/>
      <w:r w:rsidR="00272AF6" w:rsidRPr="00B329D8">
        <w:rPr>
          <w:rFonts w:ascii="Book Antiqua" w:eastAsia="宋体" w:hAnsi="Book Antiqua" w:cs="Calibri"/>
          <w:color w:val="000000"/>
          <w:sz w:val="24"/>
          <w:szCs w:val="24"/>
        </w:rPr>
        <w:t xml:space="preserve"> </w:t>
      </w:r>
      <w:r w:rsidR="00562AD5">
        <w:rPr>
          <w:rFonts w:ascii="Book Antiqua" w:eastAsia="宋体" w:hAnsi="Book Antiqua" w:cs="Calibri"/>
          <w:color w:val="000000"/>
          <w:sz w:val="24"/>
          <w:szCs w:val="24"/>
        </w:rPr>
        <w:t>,</w:t>
      </w:r>
      <w:r w:rsidR="00272AF6" w:rsidRPr="00B329D8">
        <w:rPr>
          <w:rFonts w:ascii="Book Antiqua" w:eastAsia="宋体" w:hAnsi="Book Antiqua" w:cs="Calibri"/>
          <w:color w:val="000000"/>
          <w:sz w:val="24"/>
          <w:szCs w:val="24"/>
        </w:rPr>
        <w:t xml:space="preserve">and total STAT3 did not show </w:t>
      </w:r>
      <w:r w:rsidR="00DB6B21" w:rsidRPr="00B329D8">
        <w:rPr>
          <w:rFonts w:ascii="Book Antiqua" w:eastAsia="宋体" w:hAnsi="Book Antiqua" w:cs="Calibri"/>
          <w:color w:val="000000"/>
          <w:sz w:val="24"/>
          <w:szCs w:val="24"/>
        </w:rPr>
        <w:t>differences</w:t>
      </w:r>
      <w:r w:rsidR="00272AF6" w:rsidRPr="00B329D8">
        <w:rPr>
          <w:rFonts w:ascii="Book Antiqua" w:eastAsia="宋体" w:hAnsi="Book Antiqua" w:cs="Calibri"/>
          <w:color w:val="000000"/>
          <w:sz w:val="24"/>
          <w:szCs w:val="24"/>
        </w:rPr>
        <w:t xml:space="preserve"> between</w:t>
      </w:r>
      <w:r w:rsidR="00DB6B21" w:rsidRPr="00B329D8">
        <w:rPr>
          <w:rFonts w:ascii="Book Antiqua" w:eastAsia="宋体" w:hAnsi="Book Antiqua" w:cs="Calibri"/>
          <w:color w:val="000000"/>
          <w:sz w:val="24"/>
          <w:szCs w:val="24"/>
        </w:rPr>
        <w:t xml:space="preserve"> the</w:t>
      </w:r>
      <w:r w:rsidR="00272AF6" w:rsidRPr="00B329D8">
        <w:rPr>
          <w:rFonts w:ascii="Book Antiqua" w:eastAsia="宋体" w:hAnsi="Book Antiqua" w:cs="Calibri"/>
          <w:color w:val="000000"/>
          <w:sz w:val="24"/>
          <w:szCs w:val="24"/>
        </w:rPr>
        <w:t xml:space="preserve"> two groups</w:t>
      </w:r>
      <w:r w:rsidR="007067F4" w:rsidRPr="00B329D8">
        <w:rPr>
          <w:rFonts w:ascii="Book Antiqua" w:eastAsia="宋体" w:hAnsi="Book Antiqua" w:cs="Calibri"/>
          <w:color w:val="000000"/>
          <w:sz w:val="24"/>
          <w:szCs w:val="24"/>
        </w:rPr>
        <w:t>;</w:t>
      </w:r>
      <w:r w:rsidR="0061533F" w:rsidRPr="00B329D8">
        <w:rPr>
          <w:rFonts w:ascii="Book Antiqua" w:eastAsia="宋体" w:hAnsi="Book Antiqua" w:cs="Calibri"/>
          <w:color w:val="000000"/>
          <w:sz w:val="24"/>
          <w:szCs w:val="24"/>
        </w:rPr>
        <w:t xml:space="preserve"> C</w:t>
      </w:r>
      <w:r w:rsidR="002A64AE" w:rsidRPr="00B329D8">
        <w:rPr>
          <w:rFonts w:ascii="Book Antiqua" w:eastAsia="宋体" w:hAnsi="Book Antiqua" w:cs="Calibri"/>
          <w:color w:val="000000"/>
          <w:sz w:val="24"/>
          <w:szCs w:val="24"/>
        </w:rPr>
        <w:t xml:space="preserve">: </w:t>
      </w:r>
      <w:r w:rsidR="00C4334C" w:rsidRPr="00B329D8">
        <w:rPr>
          <w:rFonts w:ascii="Book Antiqua" w:eastAsia="宋体" w:hAnsi="Book Antiqua" w:cs="Calibri"/>
          <w:color w:val="000000"/>
          <w:sz w:val="24"/>
          <w:szCs w:val="24"/>
        </w:rPr>
        <w:t xml:space="preserve">A </w:t>
      </w:r>
      <w:proofErr w:type="spellStart"/>
      <w:r w:rsidR="00C4334C" w:rsidRPr="00B329D8">
        <w:rPr>
          <w:rFonts w:ascii="Book Antiqua" w:eastAsia="宋体" w:hAnsi="Book Antiqua" w:cs="Calibri"/>
          <w:color w:val="000000"/>
          <w:sz w:val="24"/>
          <w:szCs w:val="24"/>
        </w:rPr>
        <w:t>semiquantitative</w:t>
      </w:r>
      <w:proofErr w:type="spellEnd"/>
      <w:r w:rsidR="00C4334C" w:rsidRPr="00B329D8">
        <w:rPr>
          <w:rFonts w:ascii="Book Antiqua" w:eastAsia="宋体" w:hAnsi="Book Antiqua" w:cs="Calibri"/>
          <w:color w:val="000000"/>
          <w:sz w:val="24"/>
          <w:szCs w:val="24"/>
        </w:rPr>
        <w:t xml:space="preserve"> analysis (normalized </w:t>
      </w:r>
      <w:r w:rsidR="002A64AE" w:rsidRPr="00B329D8">
        <w:rPr>
          <w:rFonts w:ascii="Book Antiqua" w:eastAsia="宋体" w:hAnsi="Book Antiqua" w:cs="Calibri"/>
          <w:color w:val="000000"/>
          <w:sz w:val="24"/>
          <w:szCs w:val="24"/>
        </w:rPr>
        <w:t xml:space="preserve">to </w:t>
      </w:r>
      <w:r w:rsidR="00C4334C" w:rsidRPr="00B329D8">
        <w:rPr>
          <w:rFonts w:ascii="Book Antiqua" w:eastAsia="宋体" w:hAnsi="Book Antiqua" w:cs="Calibri"/>
          <w:color w:val="000000"/>
          <w:sz w:val="24"/>
          <w:szCs w:val="24"/>
        </w:rPr>
        <w:t xml:space="preserve">GAPDH, miR-301a group </w:t>
      </w:r>
      <w:r w:rsidR="00B24D3D" w:rsidRPr="00B329D8">
        <w:rPr>
          <w:rFonts w:ascii="Book Antiqua" w:eastAsia="宋体" w:hAnsi="Book Antiqua" w:cs="Calibri"/>
          <w:i/>
          <w:iCs/>
          <w:color w:val="000000"/>
          <w:sz w:val="24"/>
          <w:szCs w:val="24"/>
        </w:rPr>
        <w:t>vs</w:t>
      </w:r>
      <w:r w:rsidR="0061533F" w:rsidRPr="00B329D8">
        <w:rPr>
          <w:rFonts w:ascii="Book Antiqua" w:eastAsia="宋体" w:hAnsi="Book Antiqua" w:cs="Calibri"/>
          <w:color w:val="000000"/>
          <w:sz w:val="24"/>
          <w:szCs w:val="24"/>
        </w:rPr>
        <w:t xml:space="preserve"> </w:t>
      </w:r>
      <w:r w:rsidR="00DA383A" w:rsidRPr="00B329D8">
        <w:rPr>
          <w:rFonts w:ascii="Book Antiqua" w:eastAsia="宋体" w:hAnsi="Book Antiqua" w:cs="Calibri"/>
          <w:color w:val="000000"/>
          <w:sz w:val="24"/>
          <w:szCs w:val="24"/>
        </w:rPr>
        <w:t>control</w:t>
      </w:r>
      <w:r w:rsidR="0061533F" w:rsidRPr="00B329D8">
        <w:rPr>
          <w:rFonts w:ascii="Book Antiqua" w:eastAsia="宋体" w:hAnsi="Book Antiqua" w:cs="Calibri"/>
          <w:color w:val="000000"/>
          <w:sz w:val="24"/>
          <w:szCs w:val="24"/>
        </w:rPr>
        <w:t xml:space="preserve"> group) was applied to protein expression in B</w:t>
      </w:r>
      <w:bookmarkEnd w:id="43"/>
      <w:r w:rsidR="007067F4" w:rsidRPr="00B329D8">
        <w:rPr>
          <w:rFonts w:ascii="Book Antiqua" w:eastAsia="宋体" w:hAnsi="Book Antiqua" w:cs="Calibri"/>
          <w:color w:val="000000"/>
          <w:sz w:val="24"/>
          <w:szCs w:val="24"/>
        </w:rPr>
        <w:t>;</w:t>
      </w:r>
      <w:r w:rsidR="006340ED" w:rsidRPr="00B329D8">
        <w:rPr>
          <w:rFonts w:ascii="Book Antiqua" w:eastAsia="宋体" w:hAnsi="Book Antiqua" w:cs="Calibri"/>
          <w:color w:val="000000"/>
          <w:sz w:val="24"/>
          <w:szCs w:val="24"/>
        </w:rPr>
        <w:t xml:space="preserve"> D: Schematic representation of the hypothetical mechanism </w:t>
      </w:r>
      <w:r w:rsidR="00562AD5">
        <w:rPr>
          <w:rFonts w:ascii="Book Antiqua" w:eastAsia="宋体" w:hAnsi="Book Antiqua" w:cs="Calibri"/>
          <w:color w:val="000000"/>
          <w:sz w:val="24"/>
          <w:szCs w:val="24"/>
        </w:rPr>
        <w:t>by</w:t>
      </w:r>
      <w:r w:rsidR="00562AD5" w:rsidRPr="00B329D8">
        <w:rPr>
          <w:rFonts w:ascii="Book Antiqua" w:eastAsia="宋体" w:hAnsi="Book Antiqua" w:cs="Calibri"/>
          <w:color w:val="000000"/>
          <w:sz w:val="24"/>
          <w:szCs w:val="24"/>
        </w:rPr>
        <w:t xml:space="preserve"> </w:t>
      </w:r>
      <w:r w:rsidR="006340ED" w:rsidRPr="00B329D8">
        <w:rPr>
          <w:rFonts w:ascii="Book Antiqua" w:eastAsia="宋体" w:hAnsi="Book Antiqua" w:cs="Calibri"/>
          <w:color w:val="000000"/>
          <w:sz w:val="24"/>
          <w:szCs w:val="24"/>
        </w:rPr>
        <w:t xml:space="preserve">which miR-301a regulates </w:t>
      </w:r>
      <w:r w:rsidR="00DA383A" w:rsidRPr="00B329D8">
        <w:rPr>
          <w:rFonts w:ascii="Book Antiqua" w:eastAsia="宋体" w:hAnsi="Book Antiqua" w:cs="Calibri"/>
          <w:color w:val="000000"/>
          <w:sz w:val="24"/>
          <w:szCs w:val="24"/>
        </w:rPr>
        <w:t>mouse embryonic stem</w:t>
      </w:r>
      <w:r w:rsidR="006340ED" w:rsidRPr="00B329D8">
        <w:rPr>
          <w:rFonts w:ascii="Book Antiqua" w:eastAsia="宋体" w:hAnsi="Book Antiqua" w:cs="Calibri"/>
          <w:color w:val="000000"/>
          <w:sz w:val="24"/>
          <w:szCs w:val="24"/>
        </w:rPr>
        <w:t xml:space="preserve"> cell differentiation to cardiomyocytes </w:t>
      </w:r>
      <w:r w:rsidR="00562AD5">
        <w:rPr>
          <w:rFonts w:ascii="Book Antiqua" w:eastAsia="宋体" w:hAnsi="Book Antiqua" w:cs="Calibri"/>
          <w:color w:val="000000"/>
          <w:sz w:val="24"/>
          <w:szCs w:val="24"/>
        </w:rPr>
        <w:t>by</w:t>
      </w:r>
      <w:r w:rsidR="00562AD5" w:rsidRPr="00B329D8">
        <w:rPr>
          <w:rFonts w:ascii="Book Antiqua" w:eastAsia="宋体" w:hAnsi="Book Antiqua" w:cs="Calibri"/>
          <w:color w:val="000000"/>
          <w:sz w:val="24"/>
          <w:szCs w:val="24"/>
        </w:rPr>
        <w:t xml:space="preserve"> </w:t>
      </w:r>
      <w:r w:rsidR="006340ED" w:rsidRPr="00B329D8">
        <w:rPr>
          <w:rFonts w:ascii="Book Antiqua" w:eastAsia="宋体" w:hAnsi="Book Antiqua" w:cs="Calibri"/>
          <w:color w:val="000000"/>
          <w:sz w:val="24"/>
          <w:szCs w:val="24"/>
        </w:rPr>
        <w:t xml:space="preserve">targeting </w:t>
      </w:r>
      <w:r w:rsidR="00562AD5" w:rsidRPr="00B329D8">
        <w:rPr>
          <w:rFonts w:ascii="Book Antiqua" w:eastAsia="宋体" w:hAnsi="Book Antiqua" w:cs="Calibri"/>
          <w:color w:val="000000"/>
          <w:sz w:val="24"/>
          <w:szCs w:val="24"/>
        </w:rPr>
        <w:t>P</w:t>
      </w:r>
      <w:r w:rsidR="00562AD5">
        <w:rPr>
          <w:rFonts w:ascii="Book Antiqua" w:eastAsia="宋体" w:hAnsi="Book Antiqua" w:cs="Calibri"/>
          <w:color w:val="000000"/>
          <w:sz w:val="24"/>
          <w:szCs w:val="24"/>
        </w:rPr>
        <w:t>TEN</w:t>
      </w:r>
      <w:r w:rsidR="006340ED" w:rsidRPr="00B329D8">
        <w:rPr>
          <w:rFonts w:ascii="Book Antiqua" w:eastAsia="宋体" w:hAnsi="Book Antiqua" w:cs="Calibri"/>
          <w:color w:val="000000"/>
          <w:sz w:val="24"/>
          <w:szCs w:val="24"/>
        </w:rPr>
        <w:t xml:space="preserve">. Data are presented as </w:t>
      </w:r>
      <w:r w:rsidR="00DB6B21" w:rsidRPr="00B329D8">
        <w:rPr>
          <w:rFonts w:ascii="Book Antiqua" w:eastAsia="宋体" w:hAnsi="Book Antiqua" w:cs="Calibri"/>
          <w:color w:val="000000"/>
          <w:sz w:val="24"/>
          <w:szCs w:val="24"/>
        </w:rPr>
        <w:t xml:space="preserve">the </w:t>
      </w:r>
      <w:r w:rsidR="006340ED" w:rsidRPr="00B329D8">
        <w:rPr>
          <w:rFonts w:ascii="Book Antiqua" w:eastAsia="宋体" w:hAnsi="Book Antiqua" w:cs="Calibri"/>
          <w:color w:val="000000"/>
          <w:sz w:val="24"/>
          <w:szCs w:val="24"/>
        </w:rPr>
        <w:t>mean ± SE (</w:t>
      </w:r>
      <w:r w:rsidR="006340ED" w:rsidRPr="00B329D8">
        <w:rPr>
          <w:rFonts w:ascii="Book Antiqua" w:eastAsia="宋体" w:hAnsi="Book Antiqua" w:cs="Calibri"/>
          <w:i/>
          <w:iCs/>
          <w:color w:val="000000"/>
          <w:sz w:val="24"/>
          <w:szCs w:val="24"/>
        </w:rPr>
        <w:t>n</w:t>
      </w:r>
      <w:r w:rsidR="007067F4" w:rsidRPr="00B329D8">
        <w:rPr>
          <w:rFonts w:ascii="Book Antiqua" w:eastAsia="宋体" w:hAnsi="Book Antiqua" w:cs="Calibri"/>
          <w:color w:val="000000"/>
          <w:sz w:val="24"/>
          <w:szCs w:val="24"/>
        </w:rPr>
        <w:t xml:space="preserve"> </w:t>
      </w:r>
      <w:r w:rsidR="006340ED" w:rsidRPr="00B329D8">
        <w:rPr>
          <w:rFonts w:ascii="Book Antiqua" w:eastAsia="宋体" w:hAnsi="Book Antiqua" w:cs="Calibri"/>
          <w:color w:val="000000"/>
          <w:sz w:val="24"/>
          <w:szCs w:val="24"/>
        </w:rPr>
        <w:t>=</w:t>
      </w:r>
      <w:r w:rsidR="007067F4" w:rsidRPr="00B329D8">
        <w:rPr>
          <w:rFonts w:ascii="Book Antiqua" w:eastAsia="宋体" w:hAnsi="Book Antiqua" w:cs="Calibri"/>
          <w:color w:val="000000"/>
          <w:sz w:val="24"/>
          <w:szCs w:val="24"/>
        </w:rPr>
        <w:t xml:space="preserve"> </w:t>
      </w:r>
      <w:r w:rsidR="006340ED" w:rsidRPr="00B329D8">
        <w:rPr>
          <w:rFonts w:ascii="Book Antiqua" w:eastAsia="宋体" w:hAnsi="Book Antiqua" w:cs="Calibri"/>
          <w:color w:val="000000"/>
          <w:sz w:val="24"/>
          <w:szCs w:val="24"/>
        </w:rPr>
        <w:t xml:space="preserve">3). </w:t>
      </w:r>
      <w:proofErr w:type="spellStart"/>
      <w:proofErr w:type="gramStart"/>
      <w:r w:rsidR="007067F4" w:rsidRPr="00B329D8">
        <w:rPr>
          <w:rFonts w:ascii="Book Antiqua" w:eastAsia="宋体" w:hAnsi="Book Antiqua" w:cs="Calibri"/>
          <w:color w:val="000000"/>
          <w:sz w:val="24"/>
          <w:szCs w:val="24"/>
          <w:vertAlign w:val="superscript"/>
        </w:rPr>
        <w:t>a</w:t>
      </w:r>
      <w:r w:rsidR="006340ED" w:rsidRPr="00B329D8">
        <w:rPr>
          <w:rFonts w:ascii="Book Antiqua" w:eastAsia="宋体" w:hAnsi="Book Antiqua" w:cs="Calibri"/>
          <w:i/>
          <w:iCs/>
          <w:caps/>
          <w:color w:val="000000"/>
          <w:sz w:val="24"/>
          <w:szCs w:val="24"/>
        </w:rPr>
        <w:t>p</w:t>
      </w:r>
      <w:proofErr w:type="spellEnd"/>
      <w:proofErr w:type="gramEnd"/>
      <w:r w:rsidR="007067F4" w:rsidRPr="00B329D8">
        <w:rPr>
          <w:rFonts w:ascii="Book Antiqua" w:eastAsia="宋体" w:hAnsi="Book Antiqua" w:cs="Calibri"/>
          <w:i/>
          <w:iCs/>
          <w:caps/>
          <w:color w:val="000000"/>
          <w:sz w:val="24"/>
          <w:szCs w:val="24"/>
        </w:rPr>
        <w:t xml:space="preserve"> </w:t>
      </w:r>
      <w:r w:rsidR="006340ED" w:rsidRPr="00B329D8">
        <w:rPr>
          <w:rFonts w:ascii="Book Antiqua" w:eastAsia="宋体" w:hAnsi="Book Antiqua" w:cs="Calibri"/>
          <w:color w:val="000000"/>
          <w:sz w:val="24"/>
          <w:szCs w:val="24"/>
        </w:rPr>
        <w:t>&lt;</w:t>
      </w:r>
      <w:r w:rsidR="007067F4" w:rsidRPr="00B329D8">
        <w:rPr>
          <w:rFonts w:ascii="Book Antiqua" w:eastAsia="宋体" w:hAnsi="Book Antiqua" w:cs="Calibri"/>
          <w:color w:val="000000"/>
          <w:sz w:val="24"/>
          <w:szCs w:val="24"/>
        </w:rPr>
        <w:t xml:space="preserve"> </w:t>
      </w:r>
      <w:r w:rsidR="006340ED" w:rsidRPr="00B329D8">
        <w:rPr>
          <w:rFonts w:ascii="Book Antiqua" w:eastAsia="宋体" w:hAnsi="Book Antiqua" w:cs="Calibri"/>
          <w:color w:val="000000"/>
          <w:sz w:val="24"/>
          <w:szCs w:val="24"/>
        </w:rPr>
        <w:t xml:space="preserve">0.05, </w:t>
      </w:r>
      <w:proofErr w:type="spellStart"/>
      <w:r w:rsidR="007067F4" w:rsidRPr="00B329D8">
        <w:rPr>
          <w:rFonts w:ascii="Book Antiqua" w:eastAsia="宋体" w:hAnsi="Book Antiqua" w:cs="Calibri"/>
          <w:color w:val="000000"/>
          <w:sz w:val="24"/>
          <w:szCs w:val="24"/>
          <w:vertAlign w:val="superscript"/>
        </w:rPr>
        <w:t>b</w:t>
      </w:r>
      <w:r w:rsidR="006340ED" w:rsidRPr="00B329D8">
        <w:rPr>
          <w:rFonts w:ascii="Book Antiqua" w:eastAsia="宋体" w:hAnsi="Book Antiqua" w:cs="Calibri"/>
          <w:i/>
          <w:iCs/>
          <w:caps/>
          <w:color w:val="000000"/>
          <w:sz w:val="24"/>
          <w:szCs w:val="24"/>
        </w:rPr>
        <w:t>p</w:t>
      </w:r>
      <w:proofErr w:type="spellEnd"/>
      <w:r w:rsidR="007067F4" w:rsidRPr="00B329D8">
        <w:rPr>
          <w:rFonts w:ascii="Book Antiqua" w:eastAsia="宋体" w:hAnsi="Book Antiqua" w:cs="Calibri"/>
          <w:color w:val="000000"/>
          <w:sz w:val="24"/>
          <w:szCs w:val="24"/>
        </w:rPr>
        <w:t xml:space="preserve"> </w:t>
      </w:r>
      <w:r w:rsidR="006340ED" w:rsidRPr="00B329D8">
        <w:rPr>
          <w:rFonts w:ascii="Book Antiqua" w:eastAsia="宋体" w:hAnsi="Book Antiqua" w:cs="Calibri"/>
          <w:color w:val="000000"/>
          <w:sz w:val="24"/>
          <w:szCs w:val="24"/>
        </w:rPr>
        <w:t>&lt;</w:t>
      </w:r>
      <w:r w:rsidR="007067F4" w:rsidRPr="00B329D8">
        <w:rPr>
          <w:rFonts w:ascii="Book Antiqua" w:eastAsia="宋体" w:hAnsi="Book Antiqua" w:cs="Calibri"/>
          <w:color w:val="000000"/>
          <w:sz w:val="24"/>
          <w:szCs w:val="24"/>
        </w:rPr>
        <w:t xml:space="preserve"> </w:t>
      </w:r>
      <w:r w:rsidR="006340ED" w:rsidRPr="00B329D8">
        <w:rPr>
          <w:rFonts w:ascii="Book Antiqua" w:eastAsia="宋体" w:hAnsi="Book Antiqua" w:cs="Calibri"/>
          <w:color w:val="000000"/>
          <w:sz w:val="24"/>
          <w:szCs w:val="24"/>
        </w:rPr>
        <w:t>0.01.</w:t>
      </w:r>
    </w:p>
    <w:sectPr w:rsidR="005F2A83" w:rsidRPr="00B329D8" w:rsidSect="00A43663">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341" w:rsidRDefault="00F35341" w:rsidP="00554D0F">
      <w:pPr>
        <w:spacing w:after="0"/>
      </w:pPr>
      <w:r>
        <w:separator/>
      </w:r>
    </w:p>
  </w:endnote>
  <w:endnote w:type="continuationSeparator" w:id="0">
    <w:p w:rsidR="00F35341" w:rsidRDefault="00F35341" w:rsidP="00554D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pitch w:val="fixed"/>
    <w:sig w:usb0="A00002BF" w:usb1="68C7FCFB" w:usb2="00000010" w:usb3="00000000" w:csb0="0002009F" w:csb1="00000000"/>
  </w:font>
  <w:font w:name="Times">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等线">
    <w:altName w:val="Arial Unicode MS"/>
    <w:charset w:val="86"/>
    <w:family w:val="auto"/>
    <w:pitch w:val="default"/>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00002FF" w:usb1="4000205B" w:usb2="00000001" w:usb3="00000000" w:csb0="0000019F" w:csb1="00000000"/>
  </w:font>
  <w:font w:name="TimesNewRomanPS">
    <w:altName w:val="Times New Roman"/>
    <w:panose1 w:val="00000000000000000000"/>
    <w:charset w:val="00"/>
    <w:family w:val="roman"/>
    <w:notTrueType/>
    <w:pitch w:val="default"/>
    <w:sig w:usb0="00000003" w:usb1="080E0000" w:usb2="00000010"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B21" w:rsidRDefault="00DB6B21">
    <w:pPr>
      <w:pStyle w:val="a8"/>
      <w:jc w:val="center"/>
    </w:pPr>
    <w:r>
      <w:fldChar w:fldCharType="begin"/>
    </w:r>
    <w:r>
      <w:instrText xml:space="preserve"> PAGE   \* MERGEFORMAT </w:instrText>
    </w:r>
    <w:r>
      <w:fldChar w:fldCharType="separate"/>
    </w:r>
    <w:r w:rsidR="001C63E9">
      <w:rPr>
        <w:noProof/>
      </w:rPr>
      <w:t>25</w:t>
    </w:r>
    <w:r>
      <w:rPr>
        <w:noProof/>
      </w:rPr>
      <w:fldChar w:fldCharType="end"/>
    </w:r>
  </w:p>
  <w:p w:rsidR="00DB6B21" w:rsidRDefault="00DB6B2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341" w:rsidRDefault="00F35341" w:rsidP="00554D0F">
      <w:pPr>
        <w:spacing w:after="0"/>
      </w:pPr>
      <w:r>
        <w:separator/>
      </w:r>
    </w:p>
  </w:footnote>
  <w:footnote w:type="continuationSeparator" w:id="0">
    <w:p w:rsidR="00F35341" w:rsidRDefault="00F35341" w:rsidP="00554D0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212B9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9B03CC3"/>
    <w:multiLevelType w:val="multilevel"/>
    <w:tmpl w:val="92ECD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0D743B"/>
    <w:multiLevelType w:val="hybridMultilevel"/>
    <w:tmpl w:val="B9FA66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1FA723D"/>
    <w:multiLevelType w:val="hybridMultilevel"/>
    <w:tmpl w:val="D438E7F2"/>
    <w:lvl w:ilvl="0" w:tplc="F5CC2A46">
      <w:start w:val="1"/>
      <w:numFmt w:val="decimal"/>
      <w:lvlText w:val="%1."/>
      <w:lvlJc w:val="left"/>
      <w:pPr>
        <w:ind w:left="420" w:hanging="420"/>
      </w:pPr>
    </w:lvl>
    <w:lvl w:ilvl="1" w:tplc="2AF41D86" w:tentative="1">
      <w:start w:val="1"/>
      <w:numFmt w:val="lowerLetter"/>
      <w:lvlText w:val="%2)"/>
      <w:lvlJc w:val="left"/>
      <w:pPr>
        <w:ind w:left="840" w:hanging="420"/>
      </w:pPr>
    </w:lvl>
    <w:lvl w:ilvl="2" w:tplc="E9FAA59C" w:tentative="1">
      <w:start w:val="1"/>
      <w:numFmt w:val="lowerRoman"/>
      <w:lvlText w:val="%3."/>
      <w:lvlJc w:val="right"/>
      <w:pPr>
        <w:ind w:left="1260" w:hanging="420"/>
      </w:pPr>
    </w:lvl>
    <w:lvl w:ilvl="3" w:tplc="F5485A70" w:tentative="1">
      <w:start w:val="1"/>
      <w:numFmt w:val="decimal"/>
      <w:lvlText w:val="%4."/>
      <w:lvlJc w:val="left"/>
      <w:pPr>
        <w:ind w:left="1680" w:hanging="420"/>
      </w:pPr>
    </w:lvl>
    <w:lvl w:ilvl="4" w:tplc="16D8C8BC" w:tentative="1">
      <w:start w:val="1"/>
      <w:numFmt w:val="lowerLetter"/>
      <w:lvlText w:val="%5)"/>
      <w:lvlJc w:val="left"/>
      <w:pPr>
        <w:ind w:left="2100" w:hanging="420"/>
      </w:pPr>
    </w:lvl>
    <w:lvl w:ilvl="5" w:tplc="67CC97CC" w:tentative="1">
      <w:start w:val="1"/>
      <w:numFmt w:val="lowerRoman"/>
      <w:lvlText w:val="%6."/>
      <w:lvlJc w:val="right"/>
      <w:pPr>
        <w:ind w:left="2520" w:hanging="420"/>
      </w:pPr>
    </w:lvl>
    <w:lvl w:ilvl="6" w:tplc="08F062C0" w:tentative="1">
      <w:start w:val="1"/>
      <w:numFmt w:val="decimal"/>
      <w:lvlText w:val="%7."/>
      <w:lvlJc w:val="left"/>
      <w:pPr>
        <w:ind w:left="2940" w:hanging="420"/>
      </w:pPr>
    </w:lvl>
    <w:lvl w:ilvl="7" w:tplc="CA6C059A" w:tentative="1">
      <w:start w:val="1"/>
      <w:numFmt w:val="lowerLetter"/>
      <w:lvlText w:val="%8)"/>
      <w:lvlJc w:val="left"/>
      <w:pPr>
        <w:ind w:left="3360" w:hanging="420"/>
      </w:pPr>
    </w:lvl>
    <w:lvl w:ilvl="8" w:tplc="53CACB0A" w:tentative="1">
      <w:start w:val="1"/>
      <w:numFmt w:val="lowerRoman"/>
      <w:lvlText w:val="%9."/>
      <w:lvlJc w:val="right"/>
      <w:pPr>
        <w:ind w:left="3780" w:hanging="420"/>
      </w:pPr>
    </w:lvl>
  </w:abstractNum>
  <w:abstractNum w:abstractNumId="4">
    <w:nsid w:val="3ED77BA0"/>
    <w:multiLevelType w:val="hybridMultilevel"/>
    <w:tmpl w:val="B85E8D36"/>
    <w:lvl w:ilvl="0" w:tplc="466AB5B6">
      <w:start w:val="1"/>
      <w:numFmt w:val="decimal"/>
      <w:lvlText w:val="%1."/>
      <w:lvlJc w:val="left"/>
      <w:pPr>
        <w:ind w:left="720" w:hanging="360"/>
      </w:pPr>
      <w:rPr>
        <w:rFonts w:hint="default"/>
      </w:rPr>
    </w:lvl>
    <w:lvl w:ilvl="1" w:tplc="887201C0" w:tentative="1">
      <w:start w:val="1"/>
      <w:numFmt w:val="lowerLetter"/>
      <w:lvlText w:val="%2."/>
      <w:lvlJc w:val="left"/>
      <w:pPr>
        <w:ind w:left="1440" w:hanging="360"/>
      </w:pPr>
    </w:lvl>
    <w:lvl w:ilvl="2" w:tplc="7EC0E99A" w:tentative="1">
      <w:start w:val="1"/>
      <w:numFmt w:val="lowerRoman"/>
      <w:lvlText w:val="%3."/>
      <w:lvlJc w:val="right"/>
      <w:pPr>
        <w:ind w:left="2160" w:hanging="180"/>
      </w:pPr>
    </w:lvl>
    <w:lvl w:ilvl="3" w:tplc="3544E826" w:tentative="1">
      <w:start w:val="1"/>
      <w:numFmt w:val="decimal"/>
      <w:lvlText w:val="%4."/>
      <w:lvlJc w:val="left"/>
      <w:pPr>
        <w:ind w:left="2880" w:hanging="360"/>
      </w:pPr>
    </w:lvl>
    <w:lvl w:ilvl="4" w:tplc="A66E5838" w:tentative="1">
      <w:start w:val="1"/>
      <w:numFmt w:val="lowerLetter"/>
      <w:lvlText w:val="%5."/>
      <w:lvlJc w:val="left"/>
      <w:pPr>
        <w:ind w:left="3600" w:hanging="360"/>
      </w:pPr>
    </w:lvl>
    <w:lvl w:ilvl="5" w:tplc="C6A2CF44" w:tentative="1">
      <w:start w:val="1"/>
      <w:numFmt w:val="lowerRoman"/>
      <w:lvlText w:val="%6."/>
      <w:lvlJc w:val="right"/>
      <w:pPr>
        <w:ind w:left="4320" w:hanging="180"/>
      </w:pPr>
    </w:lvl>
    <w:lvl w:ilvl="6" w:tplc="00087EBE" w:tentative="1">
      <w:start w:val="1"/>
      <w:numFmt w:val="decimal"/>
      <w:lvlText w:val="%7."/>
      <w:lvlJc w:val="left"/>
      <w:pPr>
        <w:ind w:left="5040" w:hanging="360"/>
      </w:pPr>
    </w:lvl>
    <w:lvl w:ilvl="7" w:tplc="B658CB28" w:tentative="1">
      <w:start w:val="1"/>
      <w:numFmt w:val="lowerLetter"/>
      <w:lvlText w:val="%8."/>
      <w:lvlJc w:val="left"/>
      <w:pPr>
        <w:ind w:left="5760" w:hanging="360"/>
      </w:pPr>
    </w:lvl>
    <w:lvl w:ilvl="8" w:tplc="6D248E2A" w:tentative="1">
      <w:start w:val="1"/>
      <w:numFmt w:val="lowerRoman"/>
      <w:lvlText w:val="%9."/>
      <w:lvlJc w:val="right"/>
      <w:pPr>
        <w:ind w:left="6480" w:hanging="180"/>
      </w:pPr>
    </w:lvl>
  </w:abstractNum>
  <w:abstractNum w:abstractNumId="5">
    <w:nsid w:val="4AA43675"/>
    <w:multiLevelType w:val="hybridMultilevel"/>
    <w:tmpl w:val="DCB8FC26"/>
    <w:lvl w:ilvl="0" w:tplc="D48827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2F848E6"/>
    <w:multiLevelType w:val="hybridMultilevel"/>
    <w:tmpl w:val="D3CCD75A"/>
    <w:lvl w:ilvl="0" w:tplc="2EB8B2CE">
      <w:start w:val="1"/>
      <w:numFmt w:val="lowerLetter"/>
      <w:lvlText w:val="%1."/>
      <w:lvlJc w:val="left"/>
      <w:pPr>
        <w:ind w:left="360" w:hanging="360"/>
      </w:pPr>
      <w:rPr>
        <w:rFonts w:hint="default"/>
      </w:rPr>
    </w:lvl>
    <w:lvl w:ilvl="1" w:tplc="0E5A05BE" w:tentative="1">
      <w:start w:val="1"/>
      <w:numFmt w:val="lowerLetter"/>
      <w:lvlText w:val="%2)"/>
      <w:lvlJc w:val="left"/>
      <w:pPr>
        <w:ind w:left="840" w:hanging="420"/>
      </w:pPr>
    </w:lvl>
    <w:lvl w:ilvl="2" w:tplc="B99C4E96" w:tentative="1">
      <w:start w:val="1"/>
      <w:numFmt w:val="lowerRoman"/>
      <w:lvlText w:val="%3."/>
      <w:lvlJc w:val="right"/>
      <w:pPr>
        <w:ind w:left="1260" w:hanging="420"/>
      </w:pPr>
    </w:lvl>
    <w:lvl w:ilvl="3" w:tplc="43B4CA90" w:tentative="1">
      <w:start w:val="1"/>
      <w:numFmt w:val="decimal"/>
      <w:lvlText w:val="%4."/>
      <w:lvlJc w:val="left"/>
      <w:pPr>
        <w:ind w:left="1680" w:hanging="420"/>
      </w:pPr>
    </w:lvl>
    <w:lvl w:ilvl="4" w:tplc="B072B214" w:tentative="1">
      <w:start w:val="1"/>
      <w:numFmt w:val="lowerLetter"/>
      <w:lvlText w:val="%5)"/>
      <w:lvlJc w:val="left"/>
      <w:pPr>
        <w:ind w:left="2100" w:hanging="420"/>
      </w:pPr>
    </w:lvl>
    <w:lvl w:ilvl="5" w:tplc="18E45B34" w:tentative="1">
      <w:start w:val="1"/>
      <w:numFmt w:val="lowerRoman"/>
      <w:lvlText w:val="%6."/>
      <w:lvlJc w:val="right"/>
      <w:pPr>
        <w:ind w:left="2520" w:hanging="420"/>
      </w:pPr>
    </w:lvl>
    <w:lvl w:ilvl="6" w:tplc="35D82D42" w:tentative="1">
      <w:start w:val="1"/>
      <w:numFmt w:val="decimal"/>
      <w:lvlText w:val="%7."/>
      <w:lvlJc w:val="left"/>
      <w:pPr>
        <w:ind w:left="2940" w:hanging="420"/>
      </w:pPr>
    </w:lvl>
    <w:lvl w:ilvl="7" w:tplc="B1D26540" w:tentative="1">
      <w:start w:val="1"/>
      <w:numFmt w:val="lowerLetter"/>
      <w:lvlText w:val="%8)"/>
      <w:lvlJc w:val="left"/>
      <w:pPr>
        <w:ind w:left="3360" w:hanging="420"/>
      </w:pPr>
    </w:lvl>
    <w:lvl w:ilvl="8" w:tplc="D5A80A20" w:tentative="1">
      <w:start w:val="1"/>
      <w:numFmt w:val="lowerRoman"/>
      <w:lvlText w:val="%9."/>
      <w:lvlJc w:val="right"/>
      <w:pPr>
        <w:ind w:left="3780" w:hanging="420"/>
      </w:pPr>
    </w:lvl>
  </w:abstractNum>
  <w:abstractNum w:abstractNumId="7">
    <w:nsid w:val="73DD3208"/>
    <w:multiLevelType w:val="hybridMultilevel"/>
    <w:tmpl w:val="16B8DA5A"/>
    <w:lvl w:ilvl="0" w:tplc="9BFCB460">
      <w:start w:val="1"/>
      <w:numFmt w:val="decimal"/>
      <w:lvlText w:val="%1."/>
      <w:lvlJc w:val="left"/>
      <w:pPr>
        <w:ind w:left="420" w:hanging="420"/>
      </w:pPr>
    </w:lvl>
    <w:lvl w:ilvl="1" w:tplc="434C0FE6" w:tentative="1">
      <w:start w:val="1"/>
      <w:numFmt w:val="lowerLetter"/>
      <w:lvlText w:val="%2)"/>
      <w:lvlJc w:val="left"/>
      <w:pPr>
        <w:ind w:left="840" w:hanging="420"/>
      </w:pPr>
    </w:lvl>
    <w:lvl w:ilvl="2" w:tplc="454836E6" w:tentative="1">
      <w:start w:val="1"/>
      <w:numFmt w:val="lowerRoman"/>
      <w:lvlText w:val="%3."/>
      <w:lvlJc w:val="right"/>
      <w:pPr>
        <w:ind w:left="1260" w:hanging="420"/>
      </w:pPr>
    </w:lvl>
    <w:lvl w:ilvl="3" w:tplc="62ACD9AE" w:tentative="1">
      <w:start w:val="1"/>
      <w:numFmt w:val="decimal"/>
      <w:lvlText w:val="%4."/>
      <w:lvlJc w:val="left"/>
      <w:pPr>
        <w:ind w:left="1680" w:hanging="420"/>
      </w:pPr>
    </w:lvl>
    <w:lvl w:ilvl="4" w:tplc="707E2AF0" w:tentative="1">
      <w:start w:val="1"/>
      <w:numFmt w:val="lowerLetter"/>
      <w:lvlText w:val="%5)"/>
      <w:lvlJc w:val="left"/>
      <w:pPr>
        <w:ind w:left="2100" w:hanging="420"/>
      </w:pPr>
    </w:lvl>
    <w:lvl w:ilvl="5" w:tplc="C6BC9F08" w:tentative="1">
      <w:start w:val="1"/>
      <w:numFmt w:val="lowerRoman"/>
      <w:lvlText w:val="%6."/>
      <w:lvlJc w:val="right"/>
      <w:pPr>
        <w:ind w:left="2520" w:hanging="420"/>
      </w:pPr>
    </w:lvl>
    <w:lvl w:ilvl="6" w:tplc="97AAC816" w:tentative="1">
      <w:start w:val="1"/>
      <w:numFmt w:val="decimal"/>
      <w:lvlText w:val="%7."/>
      <w:lvlJc w:val="left"/>
      <w:pPr>
        <w:ind w:left="2940" w:hanging="420"/>
      </w:pPr>
    </w:lvl>
    <w:lvl w:ilvl="7" w:tplc="951CDC22" w:tentative="1">
      <w:start w:val="1"/>
      <w:numFmt w:val="lowerLetter"/>
      <w:lvlText w:val="%8)"/>
      <w:lvlJc w:val="left"/>
      <w:pPr>
        <w:ind w:left="3360" w:hanging="420"/>
      </w:pPr>
    </w:lvl>
    <w:lvl w:ilvl="8" w:tplc="95BE1564" w:tentative="1">
      <w:start w:val="1"/>
      <w:numFmt w:val="lowerRoman"/>
      <w:lvlText w:val="%9."/>
      <w:lvlJc w:val="right"/>
      <w:pPr>
        <w:ind w:left="3780" w:hanging="420"/>
      </w:pPr>
    </w:lvl>
  </w:abstractNum>
  <w:num w:numId="1">
    <w:abstractNumId w:val="0"/>
  </w:num>
  <w:num w:numId="2">
    <w:abstractNumId w:val="1"/>
  </w:num>
  <w:num w:numId="3">
    <w:abstractNumId w:val="7"/>
  </w:num>
  <w:num w:numId="4">
    <w:abstractNumId w:val="3"/>
  </w:num>
  <w:num w:numId="5">
    <w:abstractNumId w:val="6"/>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Yu library.enl&lt;/item&gt;&lt;/Libraries&gt;&lt;/ENLibraries&gt;"/>
    <w:docVar w:name="NE.Ref{00ECD7D7-9E9F-474D-A86F-43CD28C8581B}" w:val=" ADDIN NE.Ref.{00ECD7D7-9E9F-474D-A86F-43CD28C8581B}&lt;Citation&gt;&lt;Group&gt;&lt;References&gt;&lt;Item&gt;&lt;ID&gt;673&lt;/ID&gt;&lt;UID&gt;{E1644CB6-C76D-4D23-A85A-D0A97F5C2A4B}&lt;/UID&gt;&lt;Title&gt;Human ISL1 heart progenitors generate diverse multipotent cardiovascular cell lineages&lt;/Title&gt;&lt;Template&gt;Journal Article&lt;/Template&gt;&lt;Star&gt;0&lt;/Star&gt;&lt;Tag&gt;0&lt;/Tag&gt;&lt;Author&gt;Bu, L; Jiang, X; Martin-Puig, S; Caron, L; Zhu, S; Shao, Y; Roberts, D J; Huang, P L; Domian, I J; Chien, K R&lt;/Author&gt;&lt;Year&gt;2009&lt;/Year&gt;&lt;Details&gt;&lt;_accession_num&gt;19571884&lt;/_accession_num&gt;&lt;_author_adr&gt;Cardiovascular Research Center, Massachusetts General Hospital, Charles River Plaza/CPZN 3208, 185 Cambridge Street, Boston, Massachusetts 02114, USA.&lt;/_author_adr&gt;&lt;_date_display&gt;2009 Jul 2&lt;/_date_display&gt;&lt;_date&gt;2009-07-02&lt;/_date&gt;&lt;_doi&gt;10.1038/nature08191&lt;/_doi&gt;&lt;_isbn&gt;1476-4687 (Electronic); 0028-0836 (Linking)&lt;/_isbn&gt;&lt;_issue&gt;7251&lt;/_issue&gt;&lt;_journal&gt;Nature&lt;/_journal&gt;&lt;_keywords&gt;Cell Differentiation; Cell Division; Cell Line; *Cell Lineage; Coculture Techniques; Embryonic Stem Cells/cytology/metabolism; Endothelial Cells/cytology; Fetus/cytology/embryology; Heart/embryology; Homeodomain Proteins/*metabolism; Humans; LIM-Homeodomain Proteins; Multipotent Stem Cells/*cytology/*metabolism; Muscle, Smooth/cytology; Myocardium/*cytology; Myocytes, Cardiac/cytology; Transcription Factors; Wnt Proteins/metabolism; Wnt3 Protein&lt;/_keywords&gt;&lt;_language&gt;eng&lt;/_language&gt;&lt;_pages&gt;113-7&lt;/_pages&gt;&lt;_tertiary_title&gt;Nature&lt;/_tertiary_title&gt;&lt;_type_work&gt;Journal Article; Research Support, Non-U.S. Gov&amp;apos;t&lt;/_type_work&gt;&lt;_url&gt;http://www.ncbi.nlm.nih.gov/entrez/query.fcgi?cmd=Retrieve&amp;amp;db=pubmed&amp;amp;dopt=Abstract&amp;amp;list_uids=19571884&amp;amp;query_hl=1&lt;/_url&gt;&lt;_volume&gt;460&lt;/_volume&gt;&lt;_created&gt;61050271&lt;/_created&gt;&lt;_modified&gt;61050271&lt;/_modified&gt;&lt;_db_updated&gt;PubMed&lt;/_db_updated&gt;&lt;_impact_factor&gt;  41.456&lt;/_impact_factor&gt;&lt;_collection_scope&gt;SCI;SCIE;&lt;/_collection_scope&gt;&lt;/Details&gt;&lt;Extra&gt;&lt;DBUID&gt;{F96A950B-833F-4880-A151-76DA2D6A2879}&lt;/DBUID&gt;&lt;/Extra&gt;&lt;/Item&gt;&lt;/References&gt;&lt;/Group&gt;&lt;Group&gt;&lt;References&gt;&lt;Item&gt;&lt;ID&gt;674&lt;/ID&gt;&lt;UID&gt;{158BF949-0F87-414C-AE12-982C33977F4F}&lt;/UID&gt;&lt;Title&gt;Restoration of cardiac progenitor cells after myocardial infarction by self-proliferation and selective homing of bone marrow-derived stem cells&lt;/Title&gt;&lt;Template&gt;Journal Article&lt;/Template&gt;&lt;Star&gt;0&lt;/Star&gt;&lt;Tag&gt;0&lt;/Tag&gt;&lt;Author&gt;Mouquet, F; Pfister, O; Jain, M; Oikonomopoulos, A; Ngoy, S; Summer, R; Fine, A; Liao, R&lt;/Author&gt;&lt;Year&gt;2005&lt;/Year&gt;&lt;Details&gt;&lt;_accession_num&gt;16269652&lt;/_accession_num&gt;&lt;_author_adr&gt;Cardiovascular Division, Department of Medicine, Brigham and Women&amp;apos;s Hospital, Harvard Medical School, Boston, MA 02115, USA.&lt;/_author_adr&gt;&lt;_date_display&gt;2005 Nov 25&lt;/_date_display&gt;&lt;_date&gt;2005-11-25&lt;/_date&gt;&lt;_doi&gt;10.1161/01.RES.0000194330.66545.f5&lt;/_doi&gt;&lt;_isbn&gt;1524-4571 (Electronic); 0009-7330 (Linking)&lt;/_isbn&gt;&lt;_issue&gt;11&lt;/_issue&gt;&lt;_journal&gt;Circ Res&lt;/_journal&gt;&lt;_keywords&gt;Animals; Antigens, CD31/analysis; Antigens, CD45/analysis; Bone Marrow Cells/*cytology; *Cell Differentiation; Cell Proliferation; Mice; Mice, Inbred C57BL; Mice, Transgenic; Myocardial Infarction/*pathology/therapy; Myocytes, Cardiac/*cytology; Regeneration; Stem Cells/*cytology&lt;/_keywords&gt;&lt;_language&gt;eng&lt;/_language&gt;&lt;_pages&gt;1090-2&lt;/_pages&gt;&lt;_tertiary_title&gt;Circulation research&lt;/_tertiary_title&gt;&lt;_type_work&gt;Journal Article; Research Support, N.I.H., Extramural; Research Support, Non-U.S. Gov&amp;apos;t&lt;/_type_work&gt;&lt;_url&gt;http://www.ncbi.nlm.nih.gov/entrez/query.fcgi?cmd=Retrieve&amp;amp;db=pubmed&amp;amp;dopt=Abstract&amp;amp;list_uids=16269652&amp;amp;query_hl=1&lt;/_url&gt;&lt;_volume&gt;97&lt;/_volume&gt;&lt;_created&gt;61050272&lt;/_created&gt;&lt;_modified&gt;61050272&lt;/_modified&gt;&lt;_db_updated&gt;PubMed&lt;/_db_updated&gt;&lt;_impact_factor&gt;  11.019&lt;/_impact_factor&gt;&lt;_collection_scope&gt;SCI;SCIE;&lt;/_collection_scope&gt;&lt;/Details&gt;&lt;Extra&gt;&lt;DBUID&gt;{F96A950B-833F-4880-A151-76DA2D6A2879}&lt;/DBUID&gt;&lt;/Extra&gt;&lt;/Item&gt;&lt;/References&gt;&lt;/Group&gt;&lt;Group&gt;&lt;References&gt;&lt;Item&gt;&lt;ID&gt;675&lt;/ID&gt;&lt;UID&gt;{0A064E60-8F5A-4893-BC02-F93DFCCB8D57}&lt;/UID&gt;&lt;Title&gt;Sca-1+ stem cell survival and engraftment in the infarcted heart: dual role for preconditioning-induced connexin-43&lt;/Title&gt;&lt;Template&gt;Journal Article&lt;/Template&gt;&lt;Star&gt;0&lt;/Star&gt;&lt;Tag&gt;0&lt;/Tag&gt;&lt;Author&gt;Lu, G; Haider, H K; Jiang, S; Ashraf, M&lt;/Author&gt;&lt;Year&gt;2009&lt;/Year&gt;&lt;Details&gt;&lt;_accession_num&gt;19414636&lt;/_accession_num&gt;&lt;_author_adr&gt;Department of Pathology and Laboratory Medicine, 231 Albert Sabin Way, University of Cincinnati, Cincinnati, OH 45267-0529, USA.&lt;/_author_adr&gt;&lt;_date_display&gt;2009 May 19&lt;/_date_display&gt;&lt;_date&gt;2009-05-19&lt;/_date&gt;&lt;_doi&gt;10.1161/CIRCULATIONAHA.108.827691&lt;/_doi&gt;&lt;_isbn&gt;1524-4539 (Electronic); 0009-7322 (Linking)&lt;/_isbn&gt;&lt;_issue&gt;19&lt;/_issue&gt;&lt;_journal&gt;Circulation&lt;/_journal&gt;&lt;_keywords&gt;Animals; Antigens, Ly/analysis; Apoptosis/drug effects/physiology; Cell Hypoxia; Cells, Cultured/drug effects/metabolism/transplantation; Connexin 43/genetics/*physiology; Female; Glucose/pharmacology; Insulin-Like Growth Factor I/pharmacology; *Ischemic Preconditioning, Myocardial; Male; Membrane Proteins/analysis; *Mesenchymal Stem Cell Transplantation; Mesenchymal Stromal Cells/*drug effects/metabolism; Mice; Mice, Inbred C57BL; Multipotent Stem Cells/*drug effects/metabolism/transplantation; Myocardial Infarction/pathology/physiopathology/*surgery; Phosphatidylinositol 3-Kinases/antagonists &amp;amp; inhibitors/physiology; Proto-Oncogene Proteins c-akt/antagonists &amp;amp; inhibitors/physiology; RNA Interference; RNA, Small Interfering/pharmacology; Rats; Rats, Inbred F344; Recombinant Proteins/pharmacology; Signal Transduction/drug effects&lt;/_keywords&gt;&lt;_language&gt;eng&lt;/_language&gt;&lt;_pages&gt;2587-96&lt;/_pages&gt;&lt;_tertiary_title&gt;Circulation&lt;/_tertiary_title&gt;&lt;_type_work&gt;Journal Article; Research Support, N.I.H., Extramural&lt;/_type_work&gt;&lt;_url&gt;http://www.ncbi.nlm.nih.gov/entrez/query.fcgi?cmd=Retrieve&amp;amp;db=pubmed&amp;amp;dopt=Abstract&amp;amp;list_uids=19414636&amp;amp;query_hl=1&lt;/_url&gt;&lt;_volume&gt;119&lt;/_volume&gt;&lt;_created&gt;61050273&lt;/_created&gt;&lt;_modified&gt;61050273&lt;/_modified&gt;&lt;_db_updated&gt;PubMed&lt;/_db_updated&gt;&lt;_impact_factor&gt;  14.430&lt;/_impact_factor&gt;&lt;_collection_scope&gt;SCI;SCIE;&lt;/_collection_scope&gt;&lt;/Details&gt;&lt;Extra&gt;&lt;DBUID&gt;{F96A950B-833F-4880-A151-76DA2D6A2879}&lt;/DBUID&gt;&lt;/Extra&gt;&lt;/Item&gt;&lt;/References&gt;&lt;/Group&gt;&lt;/Citation&gt;_x000a_"/>
    <w:docVar w:name="NE.Ref{02825619-9FE3-436C-83D1-2244DD0D4AB0}" w:val=" ADDIN NE.Ref.{02825619-9FE3-436C-83D1-2244DD0D4AB0}&lt;Citation&gt;&lt;Group&gt;&lt;References&gt;&lt;Item&gt;&lt;ID&gt;473&lt;/ID&gt;&lt;UID&gt;{C3A9A00C-EAD2-4915-80F7-8914A0155102}&lt;/UID&gt;&lt;Title&gt;The cardiomyocyte cell cycle in hypertrophy, tissue homeostasis, and regeneration&lt;/Title&gt;&lt;Template&gt;Journal Article&lt;/Template&gt;&lt;Star&gt;0&lt;/Star&gt;&lt;Tag&gt;0&lt;/Tag&gt;&lt;Author&gt;Zebrowski, D C; Engel, F B&lt;/Author&gt;&lt;Year&gt;2013&lt;/Year&gt;&lt;Details&gt;&lt;_accession_num&gt;23605180&lt;/_accession_num&gt;&lt;_author_adr&gt;Department of Cardiac Development and Remodelling, Max-Planck-Institute for Heart and Lung Research, Parkstrasse 1, Bad Nauheim, 61231, Germany.&lt;/_author_adr&gt;&lt;_date_display&gt;2013&lt;/_date_display&gt;&lt;_date&gt;2013-01-20&lt;/_date&gt;&lt;_doi&gt;10.1007/112_2013_12&lt;/_doi&gt;&lt;_isbn&gt;0303-4240 (Print); 0303-4240 (Linking)&lt;/_isbn&gt;&lt;_journal&gt;Rev Physiol Biochem Pharmacol&lt;/_journal&gt;&lt;_keywords&gt;Animals; Cardiomegaly/*pathology; Cell Cycle; Cell Differentiation; Cell Proliferation; *Homeostasis; Humans; Myocytes, Cardiac/*pathology/physiology; *Regeneration&lt;/_keywords&gt;&lt;_language&gt;eng&lt;/_language&gt;&lt;_pages&gt;67-96&lt;/_pages&gt;&lt;_tertiary_title&gt;Reviews of physiology, biochemistry and pharmacology&lt;/_tertiary_title&gt;&lt;_type_work&gt;Journal Article; Research Support, Non-U.S. Gov&amp;apos;t; Review&lt;/_type_work&gt;&lt;_url&gt;http://www.ncbi.nlm.nih.gov/entrez/query.fcgi?cmd=Retrieve&amp;amp;db=pubmed&amp;amp;dopt=Abstract&amp;amp;list_uids=23605180&amp;amp;query_hl=1&lt;/_url&gt;&lt;_volume&gt;165&lt;/_volume&gt;&lt;_created&gt;61044538&lt;/_created&gt;&lt;_modified&gt;61044538&lt;/_modified&gt;&lt;_db_updated&gt;PubMed&lt;/_db_updated&gt;&lt;_impact_factor&gt;   6.273&lt;/_impact_factor&gt;&lt;/Details&gt;&lt;Extra&gt;&lt;DBUID&gt;{F96A950B-833F-4880-A151-76DA2D6A2879}&lt;/DBUID&gt;&lt;/Extra&gt;&lt;/Item&gt;&lt;/References&gt;&lt;/Group&gt;&lt;/Citation&gt;_x000a_"/>
    <w:docVar w:name="NE.Ref{02A4144D-D91B-4EC1-9B1D-A5258023952F}" w:val=" ADDIN NE.Ref.{02A4144D-D91B-4EC1-9B1D-A5258023952F}&lt;Citation&gt;&lt;Group&gt;&lt;References&gt;&lt;Item&gt;&lt;ID&gt;474&lt;/ID&gt;&lt;UID&gt;{739E9098-767C-4F85-9832-69D687E66D2B}&lt;/UID&gt;&lt;Title&gt;Cardiac myocyte cell cycle control in development, disease, and regeneration&lt;/Title&gt;&lt;Template&gt;Journal Article&lt;/Template&gt;&lt;Star&gt;0&lt;/Star&gt;&lt;Tag&gt;0&lt;/Tag&gt;&lt;Author&gt;Ahuja, P; Sdek, P; MacLellan, W R&lt;/Author&gt;&lt;Year&gt;2007&lt;/Year&gt;&lt;Details&gt;&lt;_accession_num&gt;17429040&lt;/_accession_num&gt;&lt;_author_adr&gt;Division of Cardiology, University of California at Los Angeles, The Cardiovascular Research Laboratory, Department of Medicine, David Geffen School of Medicine 90095-1760, USA.&lt;/_author_adr&gt;&lt;_date_display&gt;2007 Apr&lt;/_date_display&gt;&lt;_date&gt;2007-04-01&lt;/_date&gt;&lt;_doi&gt;10.1152/physrev.00032.2006&lt;/_doi&gt;&lt;_isbn&gt;0031-9333 (Print); 0031-9333 (Linking)&lt;/_isbn&gt;&lt;_issue&gt;2&lt;/_issue&gt;&lt;_journal&gt;Physiol Rev&lt;/_journal&gt;&lt;_keywords&gt;Animals; Cardiomegaly/physiopathology; Cell Cycle/*physiology; Cell Proliferation; Heart/*growth &amp;amp; development; Heart Diseases/pathology/*physiopathology; Humans; Myocytes, Cardiac/*physiology; Regeneration/*physiology&lt;/_keywords&gt;&lt;_language&gt;eng&lt;/_language&gt;&lt;_pages&gt;521-44&lt;/_pages&gt;&lt;_tertiary_title&gt;Physiological reviews&lt;/_tertiary_title&gt;&lt;_type_work&gt;Journal Article; Research Support, N.I.H., Extramural; Research Support, Non-U.S. Gov&amp;apos;t; Review&lt;/_type_work&gt;&lt;_url&gt;http://www.ncbi.nlm.nih.gov/entrez/query.fcgi?cmd=Retrieve&amp;amp;db=pubmed&amp;amp;dopt=Abstract&amp;amp;list_uids=17429040&amp;amp;query_hl=1&lt;/_url&gt;&lt;_volume&gt;87&lt;/_volume&gt;&lt;_created&gt;61044551&lt;/_created&gt;&lt;_modified&gt;61044551&lt;/_modified&gt;&lt;_db_updated&gt;PubMed&lt;/_db_updated&gt;&lt;_impact_factor&gt;  27.324&lt;/_impact_factor&gt;&lt;_collection_scope&gt;SCI;SCIE;&lt;/_collection_scope&gt;&lt;/Details&gt;&lt;Extra&gt;&lt;DBUID&gt;{F96A950B-833F-4880-A151-76DA2D6A2879}&lt;/DBUID&gt;&lt;/Extra&gt;&lt;/Item&gt;&lt;/References&gt;&lt;/Group&gt;&lt;/Citation&gt;_x000a_"/>
    <w:docVar w:name="NE.Ref{03487ECA-F18D-43DD-88EE-44FD00BB581B}" w:val=" ADDIN NE.Ref.{03487ECA-F18D-43DD-88EE-44FD00BB581B}&lt;Citation&gt;&lt;Group&gt;&lt;References&gt;&lt;Item&gt;&lt;ID&gt;464&lt;/ID&gt;&lt;UID&gt;{56113498-7254-4BA7-9CE7-5F65A3558D6E}&lt;/UID&gt;&lt;Title&gt;Cardiac stem cells delivered intravascularly traverse the vessel barrier, regenerate infarcted myocardium, and improve cardiac function&lt;/Title&gt;&lt;Template&gt;Journal Article&lt;/Template&gt;&lt;Star&gt;0&lt;/Star&gt;&lt;Tag&gt;0&lt;/Tag&gt;&lt;Author&gt;Dawn, B; Stein, A B; Urbanek, K; Rota, M; Whang, B; Rastaldo, R; Torella, D; Tang, X L; Rezazadeh, A; Kajstura, J; Leri, A; Hunt, G; Varma, J; Prabhu, S D; Anversa, P; Bolli, R&lt;/Author&gt;&lt;Year&gt;2005&lt;/Year&gt;&lt;Details&gt;&lt;_accession_num&gt;15734798&lt;/_accession_num&gt;&lt;_author_adr&gt;Institute of Molecular Cardiology, University of Louisville, Louisville, KY 40202, USA.&lt;/_author_adr&gt;&lt;_date_display&gt;2005 Mar 8&lt;/_date_display&gt;&lt;_date&gt;2005-03-08&lt;/_date&gt;&lt;_doi&gt;10.1073/pnas.0405957102&lt;/_doi&gt;&lt;_isbn&gt;0027-8424 (Print); 0027-8424 (Linking)&lt;/_isbn&gt;&lt;_issue&gt;10&lt;/_issue&gt;&lt;_journal&gt;Proc Natl Acad Sci U S A&lt;/_journal&gt;&lt;_keywords&gt;Animals; Cell Fusion; Cell Movement; Echocardiography; Myocardial Infarction/pathology/physiopathology/*therapy; Myocardium/pathology; Myocytes, Cardiac/cytology/*physiology; Rats; Rats, Inbred F344; Regeneration; *Stem Cell Transplantation; Ventricular Function, Left&lt;/_keywords&gt;&lt;_language&gt;eng&lt;/_language&gt;&lt;_pages&gt;3766-71&lt;/_pages&gt;&lt;_tertiary_title&gt;Proceedings of the National Academy of Sciences of the United States of America&lt;/_tertiary_title&gt;&lt;_type_work&gt;Journal Article; Research Support, U.S. Gov&amp;apos;t, P.H.S.&lt;/_type_work&gt;&lt;_url&gt;http://www.ncbi.nlm.nih.gov/entrez/query.fcgi?cmd=Retrieve&amp;amp;db=pubmed&amp;amp;dopt=Abstract&amp;amp;list_uids=15734798&amp;amp;query_hl=1&lt;/_url&gt;&lt;_volume&gt;102&lt;/_volume&gt;&lt;_created&gt;61035067&lt;/_created&gt;&lt;_modified&gt;61035067&lt;/_modified&gt;&lt;_db_updated&gt;PubMed&lt;/_db_updated&gt;&lt;_impact_factor&gt;   9.674&lt;/_impact_factor&gt;&lt;/Details&gt;&lt;Extra&gt;&lt;DBUID&gt;{F96A950B-833F-4880-A151-76DA2D6A2879}&lt;/DBUID&gt;&lt;/Extra&gt;&lt;/Item&gt;&lt;/References&gt;&lt;/Group&gt;&lt;/Citation&gt;_x000a_"/>
    <w:docVar w:name="NE.Ref{045EB28C-38AB-41FA-AC7A-FBFD528F1D4F}" w:val=" ADDIN NE.Ref.{045EB28C-38AB-41FA-AC7A-FBFD528F1D4F}&lt;Citation&gt;&lt;Group&gt;&lt;References&gt;&lt;Item&gt;&lt;ID&gt;469&lt;/ID&gt;&lt;UID&gt;{4B474B04-C446-402F-B409-FB7A26CD75BA}&lt;/UID&gt;&lt;Title&gt;Regulatory roles of microRNA-708 and microRNA-31 in proliferation, apoptosis and  invasion of colorectal cancer cells&lt;/Title&gt;&lt;Template&gt;Journal Article&lt;/Template&gt;&lt;Star&gt;0&lt;/Star&gt;&lt;Tag&gt;0&lt;/Tag&gt;&lt;Author&gt;Lei, S L; Zhao, H; Yao, H L; Chen, Y; Lei, Z D; Liu, K J; Yang, Q&lt;/Author&gt;&lt;Year&gt;2014&lt;/Year&gt;&lt;Details&gt;&lt;_accession_num&gt;25202407&lt;/_accession_num&gt;&lt;_author_adr&gt;Department of General Surgery, The Second Xiangya Hospital of Central South University, Changsha, Hunan 410011, P.R. China.; Department of General Surgery, The Second Xiangya Hospital of Central South University, Changsha, Hunan 410011, P.R. China.; Department of General Surgery, The Second Xiangya Hospital of Central South University, Changsha, Hunan 410011, P.R. China.; Department of General Surgery, The Second Xiangya Hospital of Central South University, Changsha, Hunan 410011, P.R. China.; Department of General Surgery, The Second Xiangya Hospital of Central South University, Changsha, Hunan 410011, P.R. China.; Department of General Surgery, The Second Xiangya Hospital of Central South University, Changsha, Hunan 410011, P.R. China.; Department of Oncology, The Second Xiangya Hospital of Central South University,  Changsha, Hunan 410011, P.R. China.&lt;/_author_adr&gt;&lt;_date_display&gt;2014 Oct&lt;/_date_display&gt;&lt;_date&gt;2014-10-01&lt;/_date&gt;&lt;_doi&gt;10.3892/ol.2014.2328&lt;/_doi&gt;&lt;_isbn&gt;1792-1074 (Print); 1792-1074 (Linking)&lt;/_isbn&gt;&lt;_issue&gt;4&lt;/_issue&gt;&lt;_journal&gt;Oncol Lett&lt;/_journal&gt;&lt;_keywords&gt;colorectal cancer; cyclin-dependent kinase inhibitor 2B; microRNA-31; microRNA-708; oncogene&lt;/_keywords&gt;&lt;_language&gt;ENG&lt;/_language&gt;&lt;_pages&gt;1768-1774&lt;/_pages&gt;&lt;_tertiary_title&gt;Oncology letters&lt;/_tertiary_title&gt;&lt;_type_work&gt;JOURNAL ARTICLE&lt;/_type_work&gt;&lt;_url&gt;http://www.ncbi.nlm.nih.gov/entrez/query.fcgi?cmd=Retrieve&amp;amp;db=pubmed&amp;amp;dopt=Abstract&amp;amp;list_uids=25202407&amp;amp;query_hl=1&lt;/_url&gt;&lt;_volume&gt;8&lt;/_volume&gt;&lt;_created&gt;61039360&lt;/_created&gt;&lt;_modified&gt;61039361&lt;/_modified&gt;&lt;_db_updated&gt;PubMed&lt;/_db_updated&gt;&lt;_impact_factor&gt;   1.554&lt;/_impact_factor&gt;&lt;_collection_scope&gt;SCIE;&lt;/_collection_scope&gt;&lt;/Details&gt;&lt;Extra&gt;&lt;DBUID&gt;{F96A950B-833F-4880-A151-76DA2D6A2879}&lt;/DBUID&gt;&lt;/Extra&gt;&lt;/Item&gt;&lt;/References&gt;&lt;/Group&gt;&lt;Group&gt;&lt;References&gt;&lt;Item&gt;&lt;ID&gt;470&lt;/ID&gt;&lt;UID&gt;{B392A29A-0AD7-4C4F-A6B5-DA2369EB9BE7}&lt;/UID&gt;&lt;Title&gt;Identification of microRNAs as potential biomarker for gastric cancer by system biological analysis&lt;/Title&gt;&lt;Template&gt;Journal Article&lt;/Template&gt;&lt;Star&gt;0&lt;/Star&gt;&lt;Tag&gt;0&lt;/Tag&gt;&lt;Author&gt;Yan, W; Wang, S; Sun, Z; Lin, Y; Sun, S; Chen, J; Chen, W&lt;/Author&gt;&lt;Year&gt;2014&lt;/Year&gt;&lt;Details&gt;&lt;_accession_num&gt;24982912&lt;/_accession_num&gt;&lt;_author_adr&gt;Department of Gastroenterology, The First Affiliated Hospital of Soochow University, Suzhou 215006, China ; Taicang Center for Translational Bioinformatics Center for Systems Biology, Taicang 215400, China.; Department of Pathology, Soochow University School of Medicine, Suzhou 215123, China.; Center for Systems Biology, Soochow University, No. 1 Shizi Street, Suzhou 215006, China.; Center for Systems Biology, Soochow University, No. 1 Shizi Street, Suzhou 215006, China.; School of Chemistry, Biology and Material Engineering, Suzhou University of Science and Technology, Suzhou 215011, China.; Center for Systems Biology, Soochow University, No. 1 Shizi Street, Suzhou 215006, China ; School of Chemistry, Biology and Material Engineering, Suzhou University of Science and Technology, Suzhou 215011, China.; Department of Gastroenterology, The First Affiliated Hospital of Soochow University, Suzhou 215006, China.&lt;/_author_adr&gt;&lt;_date_display&gt;2014&lt;/_date_display&gt;&lt;_date&gt;2014-01-20&lt;/_date&gt;&lt;_doi&gt;10.1155/2014/901428&lt;/_doi&gt;&lt;_isbn&gt;2314-6141 (Electronic)&lt;/_isbn&gt;&lt;_journal&gt;Biomed Res Int&lt;/_journal&gt;&lt;_keywords&gt;Adult; Aged; Aged, 80 and over; Biomarkers, Tumor/*genetics/metabolism; Cluster Analysis; Female; Gene Expression Regulation, Neoplastic; Gene Regulatory Networks; Humans; Male; MicroRNAs/*genetics/metabolism; Middle Aged; RNA, Messenger/genetics/metabolism; ROC Curve; Stomach Neoplasms/*genetics; Systems Biology/*methods&lt;/_keywords&gt;&lt;_language&gt;eng&lt;/_language&gt;&lt;_pages&gt;901428&lt;/_pages&gt;&lt;_tertiary_title&gt;BioMed research international&lt;/_tertiary_title&gt;&lt;_type_work&gt;Journal Article; Research Support, Non-U.S. Gov&amp;apos;t&lt;/_type_work&gt;&lt;_url&gt;http://www.ncbi.nlm.nih.gov/entrez/query.fcgi?cmd=Retrieve&amp;amp;db=pubmed&amp;amp;dopt=Abstract&amp;amp;list_uids=24982912&amp;amp;query_hl=1&lt;/_url&gt;&lt;_volume&gt;2014&lt;/_volume&gt;&lt;_created&gt;61039361&lt;/_created&gt;&lt;_modified&gt;61039361&lt;/_modified&gt;&lt;_db_updated&gt;PubMed&lt;/_db_updated&gt;&lt;_impact_factor&gt;   1.579&lt;/_impact_factor&gt;&lt;_collection_scope&gt;SCIE;&lt;/_collection_scope&gt;&lt;/Details&gt;&lt;Extra&gt;&lt;DBUID&gt;{F96A950B-833F-4880-A151-76DA2D6A2879}&lt;/DBUID&gt;&lt;/Extra&gt;&lt;/Item&gt;&lt;/References&gt;&lt;/Group&gt;&lt;/Citation&gt;_x000a_"/>
    <w:docVar w:name="NE.Ref{05F40CB1-0D5B-42CD-A412-1CBC3FE413AA}" w:val=" ADDIN NE.Ref.{05F40CB1-0D5B-42CD-A412-1CBC3FE413AA}&lt;Citation&gt;&lt;Group&gt;&lt;References&gt;&lt;Item&gt;&lt;ID&gt;462&lt;/ID&gt;&lt;UID&gt;{81431609-B095-48A5-BA65-AA08A777C847}&lt;/UID&gt;&lt;Title&gt;Stem cells in the dog heart are self-renewing, clonogenic, and multipotent and regenerate infarcted myocardium, improving cardiac function&lt;/Title&gt;&lt;Template&gt;Journal Article&lt;/Template&gt;&lt;Star&gt;0&lt;/Star&gt;&lt;Tag&gt;0&lt;/Tag&gt;&lt;Author&gt;Linke, A; Muller, P; Nurzynska, D; Casarsa, C; Torella, D; Nascimbene, A; Castaldo, C; Cascapera, S; Bohm, M; Quaini, F; Urbanek, K; Leri, A; Hintze, T H; Kajstura, J; Anversa, P&lt;/Author&gt;&lt;Year&gt;2005&lt;/Year&gt;&lt;Details&gt;&lt;_accession_num&gt;15951423&lt;/_accession_num&gt;&lt;_author_adr&gt;Cardiovascular Research Institute, Department of Medicine, New York Medical College, Valhalla, NY 10595, USA.&lt;/_author_adr&gt;&lt;_date_display&gt;2005 Jun 21&lt;/_date_display&gt;&lt;_date&gt;2005-06-21&lt;/_date&gt;&lt;_doi&gt;10.1073/pnas.0502678102&lt;/_doi&gt;&lt;_isbn&gt;0027-8424 (Print); 0027-8424 (Linking)&lt;/_isbn&gt;&lt;_issue&gt;25&lt;/_issue&gt;&lt;_journal&gt;Proc Natl Acad Sci U S A&lt;/_journal&gt;&lt;_keywords&gt;Animals; Cell Differentiation; Cell Division/drug effects; Cell Movement; Cell Survival; Dogs; Electrocardiography; Heart/*physiology/physiopathology; Hepatocyte Growth Factor/pharmacology; Insulin-Like Growth Factor I/pharmacology; MEF2 Transcription Factors; Muscle, Smooth, Vascular/cytology/pathology; Myocardial Contraction/drug effects/physiology; Myocardial Infarction/pathology/*physiopathology; Myocardium/*cytology/pathology; Myogenic Regulatory Factors/analysis; Proto-Oncogene Proteins c-met/metabolism/physiology; Receptor, IGF Type 1/physiology; *Regeneration/drug effects; Stem Cells/*cytology/drug effects&lt;/_keywords&gt;&lt;_language&gt;eng&lt;/_language&gt;&lt;_pages&gt;8966-71&lt;/_pages&gt;&lt;_tertiary_title&gt;Proceedings of the National Academy of Sciences of the United States of America&lt;/_tertiary_title&gt;&lt;_type_work&gt;Journal Article; Research Support, N.I.H., Extramural; Research Support, U.S. Gov&amp;apos;t, P.H.S.&lt;/_type_work&gt;&lt;_url&gt;http://www.ncbi.nlm.nih.gov/entrez/query.fcgi?cmd=Retrieve&amp;amp;db=pubmed&amp;amp;dopt=Abstract&amp;amp;list_uids=15951423&amp;amp;query_hl=1&lt;/_url&gt;&lt;_volume&gt;102&lt;/_volume&gt;&lt;_created&gt;61035064&lt;/_created&gt;&lt;_modified&gt;61035064&lt;/_modified&gt;&lt;_db_updated&gt;PubMed&lt;/_db_updated&gt;&lt;_impact_factor&gt;   9.674&lt;/_impact_factor&gt;&lt;/Details&gt;&lt;Extra&gt;&lt;DBUID&gt;{F96A950B-833F-4880-A151-76DA2D6A2879}&lt;/DBUID&gt;&lt;/Extra&gt;&lt;/Item&gt;&lt;/References&gt;&lt;/Group&gt;&lt;/Citation&gt;_x000a_"/>
    <w:docVar w:name="NE.Ref{09ADCC09-7D6D-4241-BB0C-024A1C6DDE92}" w:val=" ADDIN NE.Ref.{09ADCC09-7D6D-4241-BB0C-024A1C6DDE92}&lt;Citation&gt;&lt;Group&gt;&lt;References&gt;&lt;Item&gt;&lt;ID&gt;680&lt;/ID&gt;&lt;UID&gt;{4F85437C-D844-4FE9-8EE7-CE309491C03C}&lt;/UID&gt;&lt;Title&gt;MiR-499 regulates cell proliferation and apoptosis during late-stage cardiac differentiation via Sox6 and cyclin D1&lt;/Title&gt;&lt;Template&gt;Journal Article&lt;/Template&gt;&lt;Star&gt;0&lt;/Star&gt;&lt;Tag&gt;0&lt;/Tag&gt;&lt;Author&gt;Li, X; Wang, J; Jia, Z; Cui, Q; Zhang, C; Wang, W; Chen, P; Ma, K; Zhou, C&lt;/Author&gt;&lt;Year&gt;2013&lt;/Year&gt;&lt;Details&gt;&lt;_accession_num&gt;24040263&lt;/_accession_num&gt;&lt;_author_adr&gt;Department of Biochemistry and Molecular Biology, School of Basic Medical Sciences, Key Laboratory of Molecular Cardiovascular Sciences, Ministry of Education of China, Peking University, Beijing, China.&lt;/_author_adr&gt;&lt;_date_display&gt;2013&lt;/_date_display&gt;&lt;_date&gt;2013-01-20&lt;/_date&gt;&lt;_doi&gt;10.1371/journal.pone.0074504&lt;/_doi&gt;&lt;_isbn&gt;1932-6203 (Electronic); 1932-6203 (Linking)&lt;/_isbn&gt;&lt;_issue&gt;9&lt;/_issue&gt;&lt;_journal&gt;PLoS One&lt;/_journal&gt;&lt;_keywords&gt;Animals; Animals, Newborn; Apoptosis/genetics; Cell Cycle/genetics; Cell Differentiation; Cell Line, Tumor; Cell Proliferation; Cyclin D1/*genetics/metabolism; Embryonic Stem Cells/cytology/*metabolism; *Gene Expression Regulation, Developmental; Mice; MicroRNAs/*genetics/metabolism; Myocytes, Cardiac/cytology/*metabolism; Rats; Rats, Sprague-Dawley; SOXD Transcription Factors/*genetics/metabolism; Signal Transduction&lt;/_keywords&gt;&lt;_language&gt;eng&lt;/_language&gt;&lt;_pages&gt;e74504&lt;/_pages&gt;&lt;_tertiary_title&gt;PloS one&lt;/_tertiary_title&gt;&lt;_type_work&gt;Journal Article; Research Support, Non-U.S. Gov&amp;apos;t&lt;/_type_work&gt;&lt;_url&gt;http://www.ncbi.nlm.nih.gov/entrez/query.fcgi?cmd=Retrieve&amp;amp;db=pubmed&amp;amp;dopt=Abstract&amp;amp;list_uids=24040263&amp;amp;query_hl=1&lt;/_url&gt;&lt;_volume&gt;8&lt;/_volume&gt;&lt;_created&gt;61050510&lt;/_created&gt;&lt;_modified&gt;61050510&lt;/_modified&gt;&lt;_db_updated&gt;PubMed&lt;/_db_updated&gt;&lt;_impact_factor&gt;   3.234&lt;/_impact_factor&gt;&lt;_collection_scope&gt;SCIE;&lt;/_collection_scope&gt;&lt;/Details&gt;&lt;Extra&gt;&lt;DBUID&gt;{F96A950B-833F-4880-A151-76DA2D6A2879}&lt;/DBUID&gt;&lt;/Extra&gt;&lt;/Item&gt;&lt;/References&gt;&lt;/Group&gt;&lt;/Citation&gt;_x000a_"/>
    <w:docVar w:name="NE.Ref{09FFF816-6D09-4F9B-93B8-8ABCC6F242ED}" w:val=" ADDIN NE.Ref.{09FFF816-6D09-4F9B-93B8-8ABCC6F242ED}&lt;Citation&gt;&lt;Group&gt;&lt;References&gt;&lt;Item&gt;&lt;ID&gt;673&lt;/ID&gt;&lt;UID&gt;{E1644CB6-C76D-4D23-A85A-D0A97F5C2A4B}&lt;/UID&gt;&lt;Title&gt;Human ISL1 heart progenitors generate diverse multipotent cardiovascular cell lineages&lt;/Title&gt;&lt;Template&gt;Journal Article&lt;/Template&gt;&lt;Star&gt;0&lt;/Star&gt;&lt;Tag&gt;0&lt;/Tag&gt;&lt;Author&gt;Bu, L; Jiang, X; Martin-Puig, S; Caron, L; Zhu, S; Shao, Y; Roberts, D J; Huang, P L; Domian, I J; Chien, K R&lt;/Author&gt;&lt;Year&gt;2009&lt;/Year&gt;&lt;Details&gt;&lt;_accession_num&gt;19571884&lt;/_accession_num&gt;&lt;_author_adr&gt;Cardiovascular Research Center, Massachusetts General Hospital, Charles River Plaza/CPZN 3208, 185 Cambridge Street, Boston, Massachusetts 02114, USA.&lt;/_author_adr&gt;&lt;_date_display&gt;2009 Jul 2&lt;/_date_display&gt;&lt;_date&gt;2009-07-02&lt;/_date&gt;&lt;_doi&gt;10.1038/nature08191&lt;/_doi&gt;&lt;_isbn&gt;1476-4687 (Electronic); 0028-0836 (Linking)&lt;/_isbn&gt;&lt;_issue&gt;7251&lt;/_issue&gt;&lt;_journal&gt;Nature&lt;/_journal&gt;&lt;_keywords&gt;Cell Differentiation; Cell Division; Cell Line; *Cell Lineage; Coculture Techniques; Embryonic Stem Cells/cytology/metabolism; Endothelial Cells/cytology; Fetus/cytology/embryology; Heart/embryology; Homeodomain Proteins/*metabolism; Humans; LIM-Homeodomain Proteins; Multipotent Stem Cells/*cytology/*metabolism; Muscle, Smooth/cytology; Myocardium/*cytology; Myocytes, Cardiac/cytology; Transcription Factors; Wnt Proteins/metabolism; Wnt3 Protein&lt;/_keywords&gt;&lt;_language&gt;eng&lt;/_language&gt;&lt;_pages&gt;113-7&lt;/_pages&gt;&lt;_tertiary_title&gt;Nature&lt;/_tertiary_title&gt;&lt;_type_work&gt;Journal Article; Research Support, Non-U.S. Gov&amp;apos;t&lt;/_type_work&gt;&lt;_url&gt;http://www.ncbi.nlm.nih.gov/entrez/query.fcgi?cmd=Retrieve&amp;amp;db=pubmed&amp;amp;dopt=Abstract&amp;amp;list_uids=19571884&amp;amp;query_hl=1&lt;/_url&gt;&lt;_volume&gt;460&lt;/_volume&gt;&lt;_created&gt;61050271&lt;/_created&gt;&lt;_modified&gt;61050271&lt;/_modified&gt;&lt;_db_updated&gt;PubMed&lt;/_db_updated&gt;&lt;_impact_factor&gt;  41.456&lt;/_impact_factor&gt;&lt;_collection_scope&gt;SCI;SCIE;&lt;/_collection_scope&gt;&lt;/Details&gt;&lt;Extra&gt;&lt;DBUID&gt;{F96A950B-833F-4880-A151-76DA2D6A2879}&lt;/DBUID&gt;&lt;/Extra&gt;&lt;/Item&gt;&lt;/References&gt;&lt;/Group&gt;&lt;Group&gt;&lt;References&gt;&lt;Item&gt;&lt;ID&gt;674&lt;/ID&gt;&lt;UID&gt;{158BF949-0F87-414C-AE12-982C33977F4F}&lt;/UID&gt;&lt;Title&gt;Restoration of cardiac progenitor cells after myocardial infarction by self-proliferation and selective homing of bone marrow-derived stem cells&lt;/Title&gt;&lt;Template&gt;Journal Article&lt;/Template&gt;&lt;Star&gt;0&lt;/Star&gt;&lt;Tag&gt;0&lt;/Tag&gt;&lt;Author&gt;Mouquet, F; Pfister, O; Jain, M; Oikonomopoulos, A; Ngoy, S; Summer, R; Fine, A; Liao, R&lt;/Author&gt;&lt;Year&gt;2005&lt;/Year&gt;&lt;Details&gt;&lt;_accession_num&gt;16269652&lt;/_accession_num&gt;&lt;_author_adr&gt;Cardiovascular Division, Department of Medicine, Brigham and Women&amp;apos;s Hospital, Harvard Medical School, Boston, MA 02115, USA.&lt;/_author_adr&gt;&lt;_date_display&gt;2005 Nov 25&lt;/_date_display&gt;&lt;_date&gt;2005-11-25&lt;/_date&gt;&lt;_doi&gt;10.1161/01.RES.0000194330.66545.f5&lt;/_doi&gt;&lt;_isbn&gt;1524-4571 (Electronic); 0009-7330 (Linking)&lt;/_isbn&gt;&lt;_issue&gt;11&lt;/_issue&gt;&lt;_journal&gt;Circ Res&lt;/_journal&gt;&lt;_keywords&gt;Animals; Antigens, CD31/analysis; Antigens, CD45/analysis; Bone Marrow Cells/*cytology; *Cell Differentiation; Cell Proliferation; Mice; Mice, Inbred C57BL; Mice, Transgenic; Myocardial Infarction/*pathology/therapy; Myocytes, Cardiac/*cytology; Regeneration; Stem Cells/*cytology&lt;/_keywords&gt;&lt;_language&gt;eng&lt;/_language&gt;&lt;_pages&gt;1090-2&lt;/_pages&gt;&lt;_tertiary_title&gt;Circulation research&lt;/_tertiary_title&gt;&lt;_type_work&gt;Journal Article; Research Support, N.I.H., Extramural; Research Support, Non-U.S. Gov&amp;apos;t&lt;/_type_work&gt;&lt;_url&gt;http://www.ncbi.nlm.nih.gov/entrez/query.fcgi?cmd=Retrieve&amp;amp;db=pubmed&amp;amp;dopt=Abstract&amp;amp;list_uids=16269652&amp;amp;query_hl=1&lt;/_url&gt;&lt;_volume&gt;97&lt;/_volume&gt;&lt;_created&gt;61050272&lt;/_created&gt;&lt;_modified&gt;61050272&lt;/_modified&gt;&lt;_db_updated&gt;PubMed&lt;/_db_updated&gt;&lt;_impact_factor&gt;  11.019&lt;/_impact_factor&gt;&lt;_collection_scope&gt;SCI;SCIE;&lt;/_collection_scope&gt;&lt;/Details&gt;&lt;Extra&gt;&lt;DBUID&gt;{F96A950B-833F-4880-A151-76DA2D6A2879}&lt;/DBUID&gt;&lt;/Extra&gt;&lt;/Item&gt;&lt;/References&gt;&lt;/Group&gt;&lt;Group&gt;&lt;References&gt;&lt;Item&gt;&lt;ID&gt;675&lt;/ID&gt;&lt;UID&gt;{0A064E60-8F5A-4893-BC02-F93DFCCB8D57}&lt;/UID&gt;&lt;Title&gt;Sca-1+ stem cell survival and engraftment in the infarcted heart: dual role for preconditioning-induced connexin-43&lt;/Title&gt;&lt;Template&gt;Journal Article&lt;/Template&gt;&lt;Star&gt;0&lt;/Star&gt;&lt;Tag&gt;0&lt;/Tag&gt;&lt;Author&gt;Lu, G; Haider, H K; Jiang, S; Ashraf, M&lt;/Author&gt;&lt;Year&gt;2009&lt;/Year&gt;&lt;Details&gt;&lt;_accession_num&gt;19414636&lt;/_accession_num&gt;&lt;_author_adr&gt;Department of Pathology and Laboratory Medicine, 231 Albert Sabin Way, University of Cincinnati, Cincinnati, OH 45267-0529, USA.&lt;/_author_adr&gt;&lt;_date_display&gt;2009 May 19&lt;/_date_display&gt;&lt;_date&gt;2009-05-19&lt;/_date&gt;&lt;_doi&gt;10.1161/CIRCULATIONAHA.108.827691&lt;/_doi&gt;&lt;_isbn&gt;1524-4539 (Electronic); 0009-7322 (Linking)&lt;/_isbn&gt;&lt;_issue&gt;19&lt;/_issue&gt;&lt;_journal&gt;Circulation&lt;/_journal&gt;&lt;_keywords&gt;Animals; Antigens, Ly/analysis; Apoptosis/drug effects/physiology; Cell Hypoxia; Cells, Cultured/drug effects/metabolism/transplantation; Connexin 43/genetics/*physiology; Female; Glucose/pharmacology; Insulin-Like Growth Factor I/pharmacology; *Ischemic Preconditioning, Myocardial; Male; Membrane Proteins/analysis; *Mesenchymal Stem Cell Transplantation; Mesenchymal Stromal Cells/*drug effects/metabolism; Mice; Mice, Inbred C57BL; Multipotent Stem Cells/*drug effects/metabolism/transplantation; Myocardial Infarction/pathology/physiopathology/*surgery; Phosphatidylinositol 3-Kinases/antagonists &amp;amp; inhibitors/physiology; Proto-Oncogene Proteins c-akt/antagonists &amp;amp; inhibitors/physiology; RNA Interference; RNA, Small Interfering/pharmacology; Rats; Rats, Inbred F344; Recombinant Proteins/pharmacology; Signal Transduction/drug effects&lt;/_keywords&gt;&lt;_language&gt;eng&lt;/_language&gt;&lt;_pages&gt;2587-96&lt;/_pages&gt;&lt;_tertiary_title&gt;Circulation&lt;/_tertiary_title&gt;&lt;_type_work&gt;Journal Article; Research Support, N.I.H., Extramural&lt;/_type_work&gt;&lt;_url&gt;http://www.ncbi.nlm.nih.gov/entrez/query.fcgi?cmd=Retrieve&amp;amp;db=pubmed&amp;amp;dopt=Abstract&amp;amp;list_uids=19414636&amp;amp;query_hl=1&lt;/_url&gt;&lt;_volume&gt;119&lt;/_volume&gt;&lt;_created&gt;61050273&lt;/_created&gt;&lt;_modified&gt;61050273&lt;/_modified&gt;&lt;_db_updated&gt;PubMed&lt;/_db_updated&gt;&lt;_impact_factor&gt;  14.430&lt;/_impact_factor&gt;&lt;_collection_scope&gt;SCI;SCIE;&lt;/_collection_scope&gt;&lt;/Details&gt;&lt;Extra&gt;&lt;DBUID&gt;{F96A950B-833F-4880-A151-76DA2D6A2879}&lt;/DBUID&gt;&lt;/Extra&gt;&lt;/Item&gt;&lt;/References&gt;&lt;/Group&gt;&lt;/Citation&gt;_x000a_"/>
    <w:docVar w:name="NE.Ref{0B8DA214-B198-44E8-B36A-406833DBE258}" w:val=" ADDIN NE.Ref.{0B8DA214-B198-44E8-B36A-406833DBE258}&lt;Citation&gt;&lt;Group&gt;&lt;References&gt;&lt;Item&gt;&lt;ID&gt;686&lt;/ID&gt;&lt;UID&gt;{305F0BA5-F423-4FE9-895C-33C33493775C}&lt;/UID&gt;&lt;Title&gt;MicroRNA profiling predicts a variance in the proliferative potential of cardiac  progenitor cells derived from neonatal and adult murine hearts&lt;/Title&gt;&lt;Template&gt;Journal Article&lt;/Template&gt;&lt;Star&gt;0&lt;/Star&gt;&lt;Tag&gt;0&lt;/Tag&gt;&lt;Author&gt;Sirish, P; Lopez, J E; Li, N; Wong, A; Timofeyev, V; Young, J N; Majdi, M; Li, R A; Chen, H S; Chiamvimonvat, N&lt;/Author&gt;&lt;Year&gt;2012&lt;/Year&gt;&lt;Details&gt;&lt;_accession_num&gt;22062954&lt;/_accession_num&gt;&lt;_author_adr&gt;Division of Cardiovascular Medicine, University of California, Davis, CA, USA.&lt;/_author_adr&gt;&lt;_date_display&gt;2012 Jan&lt;/_date_display&gt;&lt;_date&gt;2012-01-01&lt;/_date&gt;&lt;_doi&gt;10.1016/j.yjmcc.2011.10.012&lt;/_doi&gt;&lt;_isbn&gt;1095-8584 (Electronic); 0022-2828 (Linking)&lt;/_isbn&gt;&lt;_issue&gt;1&lt;/_issue&gt;&lt;_journal&gt;J Mol Cell Cardiol&lt;/_journal&gt;&lt;_keywords&gt;Animals; Cell Cycle/physiology; Cell Proliferation; Cell Separation; Cells, Cultured; Cluster Analysis; *Gene Expression Profiling; Humans; Kinetics; Mice; MicroRNAs/*genetics/metabolism; Myoblasts, Cardiac/*metabolism; Phenotype; Proto-Oncogene Proteins c-kit/metabolism; Retinoblastoma-Like Protein p130/metabolism&lt;/_keywords&gt;&lt;_language&gt;eng&lt;/_language&gt;&lt;_ori_publication&gt;Copyright (c) 2011 Elsevier Ltd. All rights reserved.&lt;/_ori_publication&gt;&lt;_pages&gt;264-72&lt;/_pages&gt;&lt;_tertiary_title&gt;Journal of molecular and cellular cardiology&lt;/_tertiary_title&gt;&lt;_type_work&gt;Journal Article; Research Support, N.I.H., Extramural; Research Support, Non-U.S. Gov&amp;apos;t; Research Support, U.S. Gov&amp;apos;t, Non-P.H.S.&lt;/_type_work&gt;&lt;_url&gt;http://www.ncbi.nlm.nih.gov/entrez/query.fcgi?cmd=Retrieve&amp;amp;db=pubmed&amp;amp;dopt=Abstract&amp;amp;list_uids=22062954&amp;amp;query_hl=1&lt;/_url&gt;&lt;_volume&gt;52&lt;/_volume&gt;&lt;_created&gt;61050968&lt;/_created&gt;&lt;_modified&gt;61050968&lt;/_modified&gt;&lt;_db_updated&gt;PubMed&lt;/_db_updated&gt;&lt;_impact_factor&gt;   4.655&lt;/_impact_factor&gt;&lt;_collection_scope&gt;SCI;SCIE;&lt;/_collection_scope&gt;&lt;/Details&gt;&lt;Extra&gt;&lt;DBUID&gt;{F96A950B-833F-4880-A151-76DA2D6A2879}&lt;/DBUID&gt;&lt;/Extra&gt;&lt;/Item&gt;&lt;/References&gt;&lt;/Group&gt;&lt;/Citation&gt;_x000a_"/>
    <w:docVar w:name="NE.Ref{0F63C619-9AC7-42FB-A609-574231349B57}" w:val=" ADDIN NE.Ref.{0F63C619-9AC7-42FB-A609-574231349B57}&lt;Citation&gt;&lt;Group&gt;&lt;References&gt;&lt;Item&gt;&lt;ID&gt;672&lt;/ID&gt;&lt;UID&gt;{94E3C751-97A9-437C-9E76-EEEDC2E4AA70}&lt;/UID&gt;&lt;Title&gt;Rapid transition of cardiac myocytes from hyperplasia to hypertrophy during postnatal development&lt;/Title&gt;&lt;Template&gt;Journal Article&lt;/Template&gt;&lt;Star&gt;0&lt;/Star&gt;&lt;Tag&gt;0&lt;/Tag&gt;&lt;Author&gt;Li, F; Wang, X; Capasso, J M; Gerdes, A M&lt;/Author&gt;&lt;Year&gt;1996&lt;/Year&gt;&lt;Details&gt;&lt;_accession_num&gt;8877783&lt;/_accession_num&gt;&lt;_author_adr&gt;Department of Anatomy and Structural Biology, University of South Dakota, School  of Medicine, Vermillion 57069, USA.&lt;/_author_adr&gt;&lt;_date_display&gt;1996 Aug&lt;/_date_display&gt;&lt;_date&gt;1996-08-01&lt;/_date&gt;&lt;_doi&gt;10.1006/jmcc.1996.0163&lt;/_doi&gt;&lt;_isbn&gt;0022-2828 (Print); 0022-2828 (Linking)&lt;/_isbn&gt;&lt;_issue&gt;8&lt;/_issue&gt;&lt;_journal&gt;J Mol Cell Cardiol&lt;/_journal&gt;&lt;_keywords&gt;Analysis of Variance; Animals; Animals, Newborn; Bromodeoxyuridine/metabolism; Cardiomegaly/*pathology; Cell Count; Cell Nucleus/ultrastructure; Cell Size; Heart/growth &amp;amp; development; Hyperplasia; In Vitro Techniques; Myocardium/metabolism/*pathology; Rats; Rats, Sprague-Dawley; Time Factors&lt;/_keywords&gt;&lt;_language&gt;eng&lt;/_language&gt;&lt;_pages&gt;1737-46&lt;/_pages&gt;&lt;_tertiary_title&gt;Journal of molecular and cellular cardiology&lt;/_tertiary_title&gt;&lt;_type_work&gt;Journal Article; Research Support, Non-U.S. Gov&amp;apos;t&lt;/_type_work&gt;&lt;_url&gt;http://www.ncbi.nlm.nih.gov/entrez/query.fcgi?cmd=Retrieve&amp;amp;db=pubmed&amp;amp;dopt=Abstract&amp;amp;list_uids=8877783&amp;amp;query_hl=1&lt;/_url&gt;&lt;_volume&gt;28&lt;/_volume&gt;&lt;_created&gt;61050228&lt;/_created&gt;&lt;_modified&gt;61050228&lt;/_modified&gt;&lt;_db_updated&gt;PubMed&lt;/_db_updated&gt;&lt;_impact_factor&gt;   4.655&lt;/_impact_factor&gt;&lt;_collection_scope&gt;SCI;SCIE;&lt;/_collection_scope&gt;&lt;/Details&gt;&lt;Extra&gt;&lt;DBUID&gt;{F96A950B-833F-4880-A151-76DA2D6A2879}&lt;/DBUID&gt;&lt;/Extra&gt;&lt;/Item&gt;&lt;/References&gt;&lt;/Group&gt;&lt;/Citation&gt;_x000a_"/>
    <w:docVar w:name="NE.Ref{0F9910CA-DB3E-4466-9E19-349E1E4875AA}" w:val=" ADDIN NE.Ref.{0F9910CA-DB3E-4466-9E19-349E1E4875AA}&lt;Citation&gt;&lt;Group&gt;&lt;References&gt;&lt;Item&gt;&lt;ID&gt;478&lt;/ID&gt;&lt;UID&gt;{E9B711E0-ADFE-4E0C-AC94-9CD180B3F60B}&lt;/UID&gt;&lt;Title&gt;Rapid transition of cardiac myocytes from hyperplasia to hypertrophy during postnatal development&lt;/Title&gt;&lt;Template&gt;Journal Article&lt;/Template&gt;&lt;Star&gt;0&lt;/Star&gt;&lt;Tag&gt;0&lt;/Tag&gt;&lt;Author&gt;Li, F; Wang, X; Capasso, J M; Gerdes, A M&lt;/Author&gt;&lt;Year&gt;1996&lt;/Year&gt;&lt;Details&gt;&lt;_accession_num&gt;8877783&lt;/_accession_num&gt;&lt;_author_adr&gt;Department of Anatomy and Structural Biology, University of South Dakota, School  of Medicine, Vermillion 57069, USA.&lt;/_author_adr&gt;&lt;_date_display&gt;1996 Aug&lt;/_date_display&gt;&lt;_date&gt;1996-08-01&lt;/_date&gt;&lt;_doi&gt;10.1006/jmcc.1996.0163&lt;/_doi&gt;&lt;_isbn&gt;0022-2828 (Print); 0022-2828 (Linking)&lt;/_isbn&gt;&lt;_issue&gt;8&lt;/_issue&gt;&lt;_journal&gt;J Mol Cell Cardiol&lt;/_journal&gt;&lt;_keywords&gt;Analysis of Variance; Animals; Animals, Newborn; Bromodeoxyuridine/metabolism; Cardiomegaly/*pathology; Cell Count; Cell Nucleus/ultrastructure; Cell Size; Heart/growth &amp;amp; development; Hyperplasia; In Vitro Techniques; Myocardium/metabolism/*pathology; Rats; Rats, Sprague-Dawley; Time Factors&lt;/_keywords&gt;&lt;_language&gt;eng&lt;/_language&gt;&lt;_pages&gt;1737-46&lt;/_pages&gt;&lt;_tertiary_title&gt;Journal of molecular and cellular cardiology&lt;/_tertiary_title&gt;&lt;_type_work&gt;Journal Article; Research Support, Non-U.S. Gov&amp;apos;t&lt;/_type_work&gt;&lt;_url&gt;http://www.ncbi.nlm.nih.gov/entrez/query.fcgi?cmd=Retrieve&amp;amp;db=pubmed&amp;amp;dopt=Abstract&amp;amp;list_uids=8877783&amp;amp;query_hl=1&lt;/_url&gt;&lt;_volume&gt;28&lt;/_volume&gt;&lt;_created&gt;61044554&lt;/_created&gt;&lt;_modified&gt;61044554&lt;/_modified&gt;&lt;_db_updated&gt;PubMed&lt;/_db_updated&gt;&lt;_impact_factor&gt;   4.655&lt;/_impact_factor&gt;&lt;_collection_scope&gt;SCI;SCIE;&lt;/_collection_scope&gt;&lt;/Details&gt;&lt;Extra&gt;&lt;DBUID&gt;{F96A950B-833F-4880-A151-76DA2D6A2879}&lt;/DBUID&gt;&lt;/Extra&gt;&lt;/Item&gt;&lt;/References&gt;&lt;/Group&gt;&lt;/Citation&gt;_x000a_"/>
    <w:docVar w:name="NE.Ref{0FAF8FE7-99F2-47FA-B0ED-06C75077B5B4}" w:val=" ADDIN NE.Ref.{0FAF8FE7-99F2-47FA-B0ED-06C75077B5B4}&lt;Citation&gt;&lt;Group&gt;&lt;References&gt;&lt;Item&gt;&lt;ID&gt;688&lt;/ID&gt;&lt;UID&gt;{06057440-12E3-4D76-9931-49B11C2D00A3}&lt;/UID&gt;&lt;Title&gt;Intracoronary cardiosphere-derived cells for heart regeneration after myocardial  infarction (CADUCEUS): a prospective, randomised phase 1 trial&lt;/Title&gt;&lt;Template&gt;Journal Article&lt;/Template&gt;&lt;Star&gt;0&lt;/Star&gt;&lt;Tag&gt;0&lt;/Tag&gt;&lt;Author&gt;Makkar, R R; Smith, R R; Cheng, K; Malliaras, K; Thomson, L E; Berman, D; Czer, L S; Marban, L; Mendizabal, A; Johnston, P V; Russell, S D; Schuleri, K H; Lardo, A C; Gerstenblith, G; Marban, E&lt;/Author&gt;&lt;Year&gt;2012&lt;/Year&gt;&lt;Details&gt;&lt;_accession_num&gt;22336189&lt;/_accession_num&gt;&lt;_author_adr&gt;Cedars-Sinai Heart Institute, Los Angeles, CA 90048, USA.&lt;/_author_adr&gt;&lt;_date_display&gt;2012 Mar 10&lt;/_date_display&gt;&lt;_date&gt;2012-03-10&lt;/_date&gt;&lt;_doi&gt;10.1016/S0140-6736(12)60195-0&lt;/_doi&gt;&lt;_isbn&gt;1474-547X (Electronic); 0140-6736 (Linking)&lt;/_isbn&gt;&lt;_issue&gt;9819&lt;/_issue&gt;&lt;_journal&gt;Lancet&lt;/_journal&gt;&lt;_keywords&gt;Cicatrix/etiology/pathology; Coronary Vessels; Female; Heart/physiopathology; Humans; Infusions, Intra-Arterial; Magnetic Resonance Imaging; Male; Middle Aged; Myocardial Infarction/pathology/physiopathology/*therapy; Myocardium/*cytology/pathology; Regeneration; *Stem Cell Transplantation; Stroke Volume; Transplantation, Autologous; Ventricular Dysfunction, Left/etiology/therapy&lt;/_keywords&gt;&lt;_language&gt;eng&lt;/_language&gt;&lt;_ori_publication&gt;Copyright A(c) 2012 Elsevier Ltd. All rights reserved.&lt;/_ori_publication&gt;&lt;_pages&gt;895-904&lt;/_pages&gt;&lt;_tertiary_title&gt;Lancet (London, England)&lt;/_tertiary_title&gt;&lt;_type_work&gt;Clinical Trial, Phase I; Journal Article; Multicenter Study; Randomized Controlled Trial; Research Support, N.I.H., Extramural; Research Support, Non-U.S. Gov&amp;apos;t&lt;/_type_work&gt;&lt;_url&gt;http://www.ncbi.nlm.nih.gov/entrez/query.fcgi?cmd=Retrieve&amp;amp;db=pubmed&amp;amp;dopt=Abstract&amp;amp;list_uids=22336189&amp;amp;query_hl=1&lt;/_url&gt;&lt;_volume&gt;379&lt;/_volume&gt;&lt;_created&gt;61052539&lt;/_created&gt;&lt;_modified&gt;61052539&lt;/_modified&gt;&lt;_db_updated&gt;PubMed&lt;/_db_updated&gt;&lt;_impact_factor&gt;  45.217&lt;/_impact_factor&gt;&lt;_collection_scope&gt;SCI;SCIE;&lt;/_collection_scope&gt;&lt;/Details&gt;&lt;Extra&gt;&lt;DBUID&gt;{F96A950B-833F-4880-A151-76DA2D6A2879}&lt;/DBUID&gt;&lt;/Extra&gt;&lt;/Item&gt;&lt;/References&gt;&lt;/Group&gt;&lt;/Citation&gt;_x000a_"/>
    <w:docVar w:name="NE.Ref{11D28CD4-4BA8-4CE2-A420-1B397BF06FD9}" w:val=" ADDIN NE.Ref.{11D28CD4-4BA8-4CE2-A420-1B397BF06FD9} ADDIN NE.Ref.{11D28CD4-4BA8-4CE2-A420-1B397BF06FD9}&lt;Citation&gt;&lt;Group&gt;&lt;References&gt;&lt;Item&gt;&lt;ID&gt;393&lt;/ID&gt;&lt;UID&gt;{484625EE-45E2-41D3-B494-7D0535185826}&lt;/UID&gt;&lt;Title&gt;Mammalian heart renewal by pre-existing cardiomyocytes&lt;/Title&gt;&lt;Template&gt;Journal Article&lt;/Template&gt;&lt;Star&gt;0&lt;/Star&gt;&lt;Tag&gt;0&lt;/Tag&gt;&lt;Author&gt;Senyo, S E; Steinhauser, M L; Pizzimenti, C L; Yang, V K; Cai, L; Wang, M; Wu, T D; Guerquin-Kern, J L; Lechene, C P; Lee, R T&lt;/Author&gt;&lt;Year&gt;2013&lt;/Year&gt;&lt;Details&gt;&lt;_accession_num&gt;23222518&lt;/_accession_num&gt;&lt;_author_adr&gt;Cardiovascular Division, Department of Medicine, Brigham and Women&amp;apos;s Hospital and Harvard Medical School, Cambridge, Massachusetts 02139, USA.&lt;/_author_adr&gt;&lt;_date_display&gt;2013 Jan 17&lt;/_date_display&gt;&lt;_date&gt;2013-01-17&lt;/_date&gt;&lt;_doi&gt;10.1038/nature11682&lt;/_doi&gt;&lt;_isbn&gt;1476-4687 (Electronic); 0028-0836 (Linking)&lt;/_isbn&gt;&lt;_issue&gt;7432&lt;/_issue&gt;&lt;_journal&gt;Nature&lt;/_journal&gt;&lt;_keywords&gt;Aging/physiology; Animals; Cell Cycle; DNA/biosynthesis; Female; *Heart; Homeostasis; Isotope Labeling; Male; Mammals; Mass Spectrometry; Mice; Myoblasts, Cardiac/cytology; Myocardial Infarction/genetics/metabolism/pathology; Myocardium/*cytology/metabolism/pathology; Myocytes, Cardiac/*cytology/metabolism; Polyploidy; *Regeneration&lt;/_keywords&gt;&lt;_language&gt;eng&lt;/_language&gt;&lt;_pages&gt;433-6&lt;/_pages&gt;&lt;_tertiary_title&gt;Nature&lt;/_tertiary_title&gt;&lt;_type_work&gt;Journal Article; Research Support, N.I.H., Extramural; Research Support, Non-U.S. Gov&amp;apos;t&lt;/_type_work&gt;&lt;_url&gt;http://www.ncbi.nlm.nih.gov/entrez/query.fcgi?cmd=Retrieve&amp;amp;db=pubmed&amp;amp;dopt=Abstract&amp;amp;list_uids=23222518&amp;amp;query_hl=1&lt;/_url&gt;&lt;_volume&gt;493&lt;/_volume&gt;&lt;_created&gt;60694312&lt;/_created&gt;&lt;_modified&gt;60694312&lt;/_modified&gt;&lt;_db_updated&gt;PubMed&lt;/_db_updated&gt;&lt;_impact_factor&gt;  42.351&lt;/_impact_factor&gt;&lt;_collection_scope&gt;SCI;SCIE;&lt;/_collection_scope&gt;&lt;/Details&gt;&lt;Extra&gt;&lt;DBUID&gt;{F96A950B-833F-4880-A151-76DA2D6A2879}&lt;/DBUID&gt;&lt;/Extra&gt;&lt;/Item&gt;&lt;/References&gt;&lt;/Group&gt;&lt;/Citation&gt;_x000d_"/>
    <w:docVar w:name="NE.Ref{154E9CE5-4026-4552-AE80-AABC20099153}" w:val=" ADDIN NE.Ref.{154E9CE5-4026-4552-AE80-AABC20099153}&lt;Citation&gt;&lt;Group&gt;&lt;References&gt;&lt;Item&gt;&lt;ID&gt;782&lt;/ID&gt;&lt;UID&gt;{7956FA2D-7AEA-415C-B191-E03DF54497CC}&lt;/UID&gt;&lt;Title&gt;Cardiac stem cells in patients with ischaemic cardiomyopathy&lt;/Title&gt;&lt;Template&gt;Journal Article&lt;/Template&gt;&lt;Star&gt;0&lt;/Star&gt;&lt;Tag&gt;0&lt;/Tag&gt;&lt;Author&gt;Stamm, C; Nasseri, B; Hetzer, R&lt;/Author&gt;&lt;Year&gt;2012&lt;/Year&gt;&lt;Details&gt;&lt;_accession_num&gt;22405788&lt;/_accession_num&gt;&lt;_collection_scope&gt;SCI;SCIE;&lt;/_collection_scope&gt;&lt;_created&gt;61121604&lt;/_created&gt;&lt;_date&gt;2012-03-10&lt;/_date&gt;&lt;_date_display&gt;2012 Mar 10&lt;/_date_display&gt;&lt;_db_updated&gt;PubMed&lt;/_db_updated&gt;&lt;_doi&gt;10.1016/S0140-6736(12)60385-7&lt;/_doi&gt;&lt;_impact_factor&gt;  45.217&lt;/_impact_factor&gt;&lt;_isbn&gt;1474-547X (Electronic); 0140-6736 (Linking)&lt;/_isbn&gt;&lt;_issue&gt;9819&lt;/_issue&gt;&lt;_journal&gt;Lancet&lt;/_journal&gt;&lt;_keywords&gt;*Coronary Vessels; Female; Humans; Male; Myocardial Infarction/*mortality/*therapy; Stem Cell Transplantation/*methods&lt;/_keywords&gt;&lt;_language&gt;eng&lt;/_language&gt;&lt;_modified&gt;61131262&lt;/_modified&gt;&lt;_pages&gt;891; author reply 891-2&lt;/_pages&gt;&lt;_tertiary_title&gt;Lancet (London, England)&lt;/_tertiary_title&gt;&lt;_type_work&gt;Comment; Letter&lt;/_type_work&gt;&lt;_url&gt;http://www.ncbi.nlm.nih.gov/entrez/query.fcgi?cmd=Retrieve&amp;amp;db=pubmed&amp;amp;dopt=Abstract&amp;amp;list_uids=22405788&amp;amp;query_hl=1&lt;/_url&gt;&lt;_volume&gt;379&lt;/_volume&gt;&lt;/Details&gt;&lt;Extra&gt;&lt;DBUID&gt;{F96A950B-833F-4880-A151-76DA2D6A2879}&lt;/DBUID&gt;&lt;/Extra&gt;&lt;/Item&gt;&lt;/References&gt;&lt;/Group&gt;&lt;/Citation&gt;_x000a_"/>
    <w:docVar w:name="NE.Ref{2003AA24-E18A-40AC-B40C-06E87BF015C6}" w:val=" ADDIN NE.Ref.{2003AA24-E18A-40AC-B40C-06E87BF015C6}&lt;Citation&gt;&lt;Group&gt;&lt;References&gt;&lt;Item&gt;&lt;ID&gt;462&lt;/ID&gt;&lt;UID&gt;{81431609-B095-48A5-BA65-AA08A777C847}&lt;/UID&gt;&lt;Title&gt;Stem cells in the dog heart are self-renewing, clonogenic, and multipotent and regenerate infarcted myocardium, improving cardiac function&lt;/Title&gt;&lt;Template&gt;Journal Article&lt;/Template&gt;&lt;Star&gt;0&lt;/Star&gt;&lt;Tag&gt;0&lt;/Tag&gt;&lt;Author&gt;Linke, A; Muller, P; Nurzynska, D; Casarsa, C; Torella, D; Nascimbene, A; Castaldo, C; Cascapera, S; Bohm, M; Quaini, F; Urbanek, K; Leri, A; Hintze, T H; Kajstura, J; Anversa, P&lt;/Author&gt;&lt;Year&gt;2005&lt;/Year&gt;&lt;Details&gt;&lt;_accession_num&gt;15951423&lt;/_accession_num&gt;&lt;_author_adr&gt;Cardiovascular Research Institute, Department of Medicine, New York Medical College, Valhalla, NY 10595, USA.&lt;/_author_adr&gt;&lt;_date_display&gt;2005 Jun 21&lt;/_date_display&gt;&lt;_date&gt;2005-06-21&lt;/_date&gt;&lt;_doi&gt;10.1073/pnas.0502678102&lt;/_doi&gt;&lt;_isbn&gt;0027-8424 (Print); 0027-8424 (Linking)&lt;/_isbn&gt;&lt;_issue&gt;25&lt;/_issue&gt;&lt;_journal&gt;Proc Natl Acad Sci U S A&lt;/_journal&gt;&lt;_keywords&gt;Animals; Cell Differentiation; Cell Division/drug effects; Cell Movement; Cell Survival; Dogs; Electrocardiography; Heart/*physiology/physiopathology; Hepatocyte Growth Factor/pharmacology; Insulin-Like Growth Factor I/pharmacology; MEF2 Transcription Factors; Muscle, Smooth, Vascular/cytology/pathology; Myocardial Contraction/drug effects/physiology; Myocardial Infarction/pathology/*physiopathology; Myocardium/*cytology/pathology; Myogenic Regulatory Factors/analysis; Proto-Oncogene Proteins c-met/metabolism/physiology; Receptor, IGF Type 1/physiology; *Regeneration/drug effects; Stem Cells/*cytology/drug effects&lt;/_keywords&gt;&lt;_language&gt;eng&lt;/_language&gt;&lt;_pages&gt;8966-71&lt;/_pages&gt;&lt;_tertiary_title&gt;Proceedings of the National Academy of Sciences of the United States of America&lt;/_tertiary_title&gt;&lt;_type_work&gt;Journal Article; Research Support, N.I.H., Extramural; Research Support, U.S. Gov&amp;apos;t, P.H.S.&lt;/_type_work&gt;&lt;_url&gt;http://www.ncbi.nlm.nih.gov/entrez/query.fcgi?cmd=Retrieve&amp;amp;db=pubmed&amp;amp;dopt=Abstract&amp;amp;list_uids=15951423&amp;amp;query_hl=1&lt;/_url&gt;&lt;_volume&gt;102&lt;/_volume&gt;&lt;_created&gt;61035064&lt;/_created&gt;&lt;_modified&gt;61035064&lt;/_modified&gt;&lt;_db_updated&gt;PubMed&lt;/_db_updated&gt;&lt;_impact_factor&gt;   9.674&lt;/_impact_factor&gt;&lt;/Details&gt;&lt;Extra&gt;&lt;DBUID&gt;{F96A950B-833F-4880-A151-76DA2D6A2879}&lt;/DBUID&gt;&lt;/Extra&gt;&lt;/Item&gt;&lt;/References&gt;&lt;/Group&gt;&lt;/Citation&gt;_x000a_"/>
    <w:docVar w:name="NE.Ref{2265F55F-8352-4950-91A1-1ACA9E107624}" w:val=" ADDIN NE.Ref.{2265F55F-8352-4950-91A1-1ACA9E107624}&lt;Citation&gt;&lt;Group&gt;&lt;References&gt;&lt;Item&gt;&lt;ID&gt;677&lt;/ID&gt;&lt;UID&gt;{5B7F583F-37A2-4FE2-8BB8-022AFF6E683C}&lt;/UID&gt;&lt;Title&gt;mir-17-92 cluster is required for and sufficient to induce cardiomyocyte proliferation in postnatal and adult hearts&lt;/Title&gt;&lt;Template&gt;Journal Article&lt;/Template&gt;&lt;Star&gt;0&lt;/Star&gt;&lt;Tag&gt;0&lt;/Tag&gt;&lt;Author&gt;Chen, J; Huang, Z P; Seok, H Y; Ding, J; Kataoka, M; Zhang, Z; Hu, X; Wang, G; Lin, Z; Wang, S; Pu, W T; Liao, R; Wang, D Z&lt;/Author&gt;&lt;Year&gt;2013&lt;/Year&gt;&lt;Details&gt;&lt;_accession_num&gt;23575307&lt;/_accession_num&gt;&lt;_author_adr&gt;Department of Cardiology, Boston Children&amp;apos;s Hospital, Harvard Medical School, Boston, MA 02115, USA.&lt;/_author_adr&gt;&lt;_date_display&gt;2013 Jun 7&lt;/_date_display&gt;&lt;_date&gt;2013-06-07&lt;/_date&gt;&lt;_doi&gt;10.1161/CIRCRESAHA.112.300658&lt;/_doi&gt;&lt;_isbn&gt;1524-4571 (Electronic); 0009-7330 (Linking)&lt;/_isbn&gt;&lt;_issue&gt;12&lt;/_issue&gt;&lt;_journal&gt;Circ Res&lt;/_journal&gt;&lt;_keywords&gt;Age Factors; Animals; Animals, Newborn; *Cell Proliferation; Cells, Cultured; Disease Models, Animal; Gene Expression Regulation, Developmental; Heart/*embryology; Homeodomain Proteins/genetics/metabolism; Mice; Mice, Knockout; Mice, Transgenic; MicroRNAs/genetics/*metabolism; Myocardial Infarction/genetics/*metabolism/prevention &amp;amp; control/ultrasonography; Myocytes, Cardiac/*metabolism/pathology; PTEN Phosphohydrolase/genetics/metabolism; RNA Interference; Rats; Transcription Factors/genetics/metabolism; TransfectionPTEN; cardiomyocyte proliferation; cell cycle; heart disease; miR-17-92; myocardial infarction&lt;/_keywords&gt;&lt;_language&gt;eng&lt;/_language&gt;&lt;_pages&gt;1557-66&lt;/_pages&gt;&lt;_tertiary_title&gt;Circulation research&lt;/_tertiary_title&gt;&lt;_type_work&gt;Journal Article; Research Support, N.I.H., Extramural; Research Support, Non-U.S. Gov&amp;apos;t&lt;/_type_work&gt;&lt;_url&gt;http://www.ncbi.nlm.nih.gov/entrez/query.fcgi?cmd=Retrieve&amp;amp;db=pubmed&amp;amp;dopt=Abstract&amp;amp;list_uids=23575307&amp;amp;query_hl=1&lt;/_url&gt;&lt;_volume&gt;112&lt;/_volume&gt;&lt;_created&gt;61050337&lt;/_created&gt;&lt;_modified&gt;61050337&lt;/_modified&gt;&lt;_db_updated&gt;PubMed&lt;/_db_updated&gt;&lt;_impact_factor&gt;  11.019&lt;/_impact_factor&gt;&lt;_collection_scope&gt;SCI;SCIE;&lt;/_collection_scope&gt;&lt;/Details&gt;&lt;Extra&gt;&lt;DBUID&gt;{F96A950B-833F-4880-A151-76DA2D6A2879}&lt;/DBUID&gt;&lt;/Extra&gt;&lt;/Item&gt;&lt;/References&gt;&lt;/Group&gt;&lt;/Citation&gt;_x000a_"/>
    <w:docVar w:name="NE.Ref{22EF0CD1-AE96-4E4D-B12F-22D91BD83B4E}" w:val=" ADDIN NE.Ref.{22EF0CD1-AE96-4E4D-B12F-22D91BD83B4E}&lt;Citation&gt;&lt;Group&gt;&lt;References&gt;&lt;Item&gt;&lt;ID&gt;463&lt;/ID&gt;&lt;UID&gt;{ABCBE5A9-C6AD-411C-8058-A0CA6A8110D2}&lt;/UID&gt;&lt;Title&gt;Life and death of cardiac stem cells: a paradigm shift in cardiac biology&lt;/Title&gt;&lt;Template&gt;Journal Article&lt;/Template&gt;&lt;Star&gt;0&lt;/Star&gt;&lt;Tag&gt;0&lt;/Tag&gt;&lt;Author&gt;Anversa, P; Kajstura, J; Leri, A; Bolli, R&lt;/Author&gt;&lt;Year&gt;2006&lt;/Year&gt;&lt;Details&gt;&lt;_accession_num&gt;16549650&lt;/_accession_num&gt;&lt;_author_adr&gt;Cardiovascular Research Institute, Department of Medicine, New York Medical College, Valhalla, NY 10595, USA. piero_anversa@nymc.edu&lt;/_author_adr&gt;&lt;_date_display&gt;2006 Mar 21&lt;/_date_display&gt;&lt;_date&gt;2006-03-21&lt;/_date&gt;&lt;_doi&gt;10.1161/CIRCULATIONAHA.105.595181&lt;/_doi&gt;&lt;_isbn&gt;1524-4539 (Electronic); 0009-7322 (Linking)&lt;/_isbn&gt;&lt;_issue&gt;11&lt;/_issue&gt;&lt;_journal&gt;Circulation&lt;/_journal&gt;&lt;_keywords&gt;Aging/physiology; Animals; Antigens, Ly/analysis; Apoptosis; Biomarkers/analysis; Cell Aging; Cell Division; Cell Lineage; Dogs; Fetal Heart/cytology; Heart/growth &amp;amp; development; Homeostasis; Humans; Mice; Multipotent Stem Cells/chemistry/*cytology; Myocardial Infarction/pathology; Myocardium/*cytology; Myocytes, Cardiac/*cytology; Proto-Oncogene Proteins c-kit/analysis; Rats&lt;/_keywords&gt;&lt;_language&gt;eng&lt;/_language&gt;&lt;_pages&gt;1451-63&lt;/_pages&gt;&lt;_tertiary_title&gt;Circulation&lt;/_tertiary_title&gt;&lt;_type_work&gt;Journal Article; Review&lt;/_type_work&gt;&lt;_url&gt;http://www.ncbi.nlm.nih.gov/entrez/query.fcgi?cmd=Retrieve&amp;amp;db=pubmed&amp;amp;dopt=Abstract&amp;amp;list_uids=16549650&amp;amp;query_hl=1&lt;/_url&gt;&lt;_volume&gt;113&lt;/_volume&gt;&lt;_created&gt;61035065&lt;/_created&gt;&lt;_modified&gt;61035066&lt;/_modified&gt;&lt;_db_updated&gt;PubMed&lt;/_db_updated&gt;&lt;_impact_factor&gt;  14.430&lt;/_impact_factor&gt;&lt;_collection_scope&gt;SCI;SCIE;&lt;/_collection_scope&gt;&lt;/Details&gt;&lt;Extra&gt;&lt;DBUID&gt;{F96A950B-833F-4880-A151-76DA2D6A2879}&lt;/DBUID&gt;&lt;/Extra&gt;&lt;/Item&gt;&lt;/References&gt;&lt;/Group&gt;&lt;/Citation&gt;_x000a_"/>
    <w:docVar w:name="NE.Ref{241A943B-E68F-4782-9DF8-54E36AD6BE93}" w:val=" ADDIN NE.Ref.{241A943B-E68F-4782-9DF8-54E36AD6BE93}&lt;Citation&gt;&lt;Group&gt;&lt;References&gt;&lt;Item&gt;&lt;ID&gt;479&lt;/ID&gt;&lt;UID&gt;{DDD60C11-C53F-4D85-A4AC-784F7B337779}&lt;/UID&gt;&lt;Title&gt;Epidemiology and risk profile of heart failure&lt;/Title&gt;&lt;Template&gt;Journal Article&lt;/Template&gt;&lt;Star&gt;0&lt;/Star&gt;&lt;Tag&gt;0&lt;/Tag&gt;&lt;Author&gt;Bui, A L; Horwich, T B; Fonarow, G C&lt;/Author&gt;&lt;Year&gt;2011&lt;/Year&gt;&lt;Details&gt;&lt;_accession_num&gt;21060326&lt;/_accession_num&gt;&lt;_author_adr&gt;Ahmanson-UCLA Cardiomyopathy Center, UCLA Medical Center, 10833 Le Conte Avenue,  Room 47-123 CHS, Los Angeles, CA 90095-1679, USA.&lt;/_author_adr&gt;&lt;_date_display&gt;2011 Jan&lt;/_date_display&gt;&lt;_date&gt;2011-01-01&lt;/_date&gt;&lt;_doi&gt;10.1038/nrcardio.2010.165&lt;/_doi&gt;&lt;_isbn&gt;1759-5010 (Electronic); 1759-5002 (Linking)&lt;/_isbn&gt;&lt;_issue&gt;1&lt;/_issue&gt;&lt;_journal&gt;Nat Rev Cardiol&lt;/_journal&gt;&lt;_keywords&gt;Adult; Aged; Female; Heart Failure/*epidemiology/*etiology/mortality; Humans; Incidence; Male; Middle Aged; Prevalence; Prognosis; Risk Assessment; Risk Factors; Time Factors&lt;/_keywords&gt;&lt;_language&gt;eng&lt;/_language&gt;&lt;_pages&gt;30-41&lt;/_pages&gt;&lt;_tertiary_title&gt;Nature reviews. Cardiology&lt;/_tertiary_title&gt;&lt;_type_work&gt;Journal Article; Research Support, N.I.H., Extramural; Research Support, Non-U.S. Gov&amp;apos;t; Review&lt;/_type_work&gt;&lt;_url&gt;http://www.ncbi.nlm.nih.gov/entrez/query.fcgi?cmd=Retrieve&amp;amp;db=pubmed&amp;amp;dopt=Abstract&amp;amp;list_uids=21060326&amp;amp;query_hl=1&lt;/_url&gt;&lt;_volume&gt;8&lt;/_volume&gt;&lt;_created&gt;61044559&lt;/_created&gt;&lt;_modified&gt;61044560&lt;/_modified&gt;&lt;_db_updated&gt;PubMed&lt;/_db_updated&gt;&lt;_impact_factor&gt;   9.183&lt;/_impact_factor&gt;&lt;_collection_scope&gt;SCI;SCIE;&lt;/_collection_scope&gt;&lt;/Details&gt;&lt;Extra&gt;&lt;DBUID&gt;{F96A950B-833F-4880-A151-76DA2D6A2879}&lt;/DBUID&gt;&lt;/Extra&gt;&lt;/Item&gt;&lt;/References&gt;&lt;/Group&gt;&lt;/Citation&gt;_x000a_"/>
    <w:docVar w:name="NE.Ref{249906C1-E96E-4B67-8EF0-38590E583FB5}" w:val=" ADDIN NE.Ref.{249906C1-E96E-4B67-8EF0-38590E583FB5}&lt;Citation&gt;&lt;Group&gt;&lt;References&gt;&lt;Item&gt;&lt;ID&gt;806&lt;/ID&gt;&lt;UID&gt;{52394963-6B41-41BB-9BE2-6F2A2857FF6D}&lt;/UID&gt;&lt;Title&gt;p38 MAP kinases in the heart&lt;/Title&gt;&lt;Template&gt;Journal Article&lt;/Template&gt;&lt;Star&gt;0&lt;/Star&gt;&lt;Tag&gt;0&lt;/Tag&gt;&lt;Author&gt;Yokota, T; Wang, Y&lt;/Author&gt;&lt;Year&gt;2016&lt;/Year&gt;&lt;Details&gt;&lt;_accession_num&gt;26390817&lt;/_accession_num&gt;&lt;_author_adr&gt;Department of Anesthesiology, Cardiovascular Research Laboratories, David Geffen  School of Medicine, University of California, Los Angeles, CA 90095, USA; Department of Physiology and Medicine, Cardiovascular Research Laboratories, David Geffen School of Medicine, University of California, Los Angeles, CA 90095, USA.; Department of Anesthesiology, Cardiovascular Research Laboratories, David Geffen  School of Medicine, University of California, Los Angeles, CA 90095, USA; Department of Physiology and Medicine, Cardiovascular Research Laboratories, David Geffen School of Medicine, University of California, Los Angeles, CA 90095, USA. Electronic address: yibinwang@mednet.ucla.edu.&lt;/_author_adr&gt;&lt;_date_display&gt;2016 Jan 10&lt;/_date_display&gt;&lt;_date&gt;2016-01-10&lt;/_date&gt;&lt;_doi&gt;10.1016/j.gene.2015.09.030&lt;/_doi&gt;&lt;_isbn&gt;1879-0038 (Electronic); 0378-1119 (Linking)&lt;/_isbn&gt;&lt;_issue&gt;2 Pt 2&lt;/_issue&gt;&lt;_journal&gt;Gene&lt;/_journal&gt;&lt;_keywords&gt;Animals; Apoptosis; Cardiomegaly/*enzymology; Cell Proliferation; Humans; MAP Kinase Signaling System; Myocardium/cytology/*enzymology; Myocytes, Cardiac/physiology; p38 Mitogen-Activated Protein Kinases/chemistry/*metabolismHeart failure; Heart physiology; Stress-signaling; p38 MAP kinase&lt;/_keywords&gt;&lt;_language&gt;eng&lt;/_language&gt;&lt;_ori_publication&gt;Copyright (c) 2015 Elsevier B.V. All rights reserved.&lt;/_ori_publication&gt;&lt;_pages&gt;369-76&lt;/_pages&gt;&lt;_tertiary_title&gt;Gene&lt;/_tertiary_title&gt;&lt;_type_work&gt;Journal Article; Research Support, N.I.H., Extramural; Review&lt;/_type_work&gt;&lt;_url&gt;http://www.ncbi.nlm.nih.gov/entrez/query.fcgi?cmd=Retrieve&amp;amp;db=pubmed&amp;amp;dopt=Abstract&amp;amp;list_uids=26390817&amp;amp;query_hl=1&lt;/_url&gt;&lt;_volume&gt;575&lt;/_volume&gt;&lt;_created&gt;61131291&lt;/_created&gt;&lt;_modified&gt;61131291&lt;/_modified&gt;&lt;_db_updated&gt;PubMed&lt;/_db_updated&gt;&lt;_impact_factor&gt;   2.138&lt;/_impact_factor&gt;&lt;_collection_scope&gt;SCI;SCIE;&lt;/_collection_scope&gt;&lt;/Details&gt;&lt;Extra&gt;&lt;DBUID&gt;{F96A950B-833F-4880-A151-76DA2D6A2879}&lt;/DBUID&gt;&lt;/Extra&gt;&lt;/Item&gt;&lt;/References&gt;&lt;/Group&gt;&lt;Group&gt;&lt;References&gt;&lt;Item&gt;&lt;ID&gt;807&lt;/ID&gt;&lt;UID&gt;{CCCE2DE7-68BE-42B1-8B25-1463FEFE3ECD}&lt;/UID&gt;&lt;Title&gt;p38 MAP kinase inhibition enables proliferation of adult mammalian cardiomyocytes&lt;/Title&gt;&lt;Template&gt;Journal Article&lt;/Template&gt;&lt;Star&gt;0&lt;/Star&gt;&lt;Tag&gt;0&lt;/Tag&gt;&lt;Author&gt;Engel, F B; Schebesta, M; Duong, M T; Lu, G; Ren, S; Madwed, J B; Jiang, H; Wang, Y; Keating, M T&lt;/Author&gt;&lt;Year&gt;2005&lt;/Year&gt;&lt;Details&gt;&lt;_accession_num&gt;15870258&lt;/_accession_num&gt;&lt;_author_adr&gt;Howard Hughes Medical Institute, Department of Cell Biology, Harvard Medical School, Boston, Massachusetts 02115, USA.&lt;/_author_adr&gt;&lt;_date_display&gt;2005 May 15&lt;/_date_display&gt;&lt;_date&gt;2005-05-15&lt;/_date&gt;&lt;_doi&gt;10.1101/gad.1306705&lt;/_doi&gt;&lt;_isbn&gt;0890-9369 (Print); 0890-9369 (Linking)&lt;/_isbn&gt;&lt;_issue&gt;10&lt;/_issue&gt;&lt;_journal&gt;Genes Dev&lt;/_journal&gt;&lt;_keywords&gt;Animals; Cell Differentiation/genetics/physiology; Cyclin A/metabolism; Cyclin B/metabolism; Enzyme Activation/genetics/*physiology; Gene Expression Profiling; Gene Expression Regulation/genetics/*physiology; MAP Kinase Signaling System/genetics/*physiology; Mice; Mice, Knockout; Mitosis/genetics/*physiology; Myocytes, Cardiac/*physiology; Oligonucleotide Array Sequence Analysis; Rats; Rats, Wistar; p38 Mitogen-Activated Protein Kinases/*antagonists &amp;amp; inhibitors/genetics&lt;/_keywords&gt;&lt;_language&gt;eng&lt;/_language&gt;&lt;_pages&gt;1175-87&lt;/_pages&gt;&lt;_tertiary_title&gt;Genes &amp;amp; development&lt;/_tertiary_title&gt;&lt;_type_work&gt;Journal Article&lt;/_type_work&gt;&lt;_url&gt;http://www.ncbi.nlm.nih.gov/entrez/query.fcgi?cmd=Retrieve&amp;amp;db=pubmed&amp;amp;dopt=Abstract&amp;amp;list_uids=15870258&amp;amp;query_hl=1&lt;/_url&gt;&lt;_volume&gt;19&lt;/_volume&gt;&lt;_created&gt;61131292&lt;/_created&gt;&lt;_modified&gt;61131292&lt;/_modified&gt;&lt;_db_updated&gt;PubMed&lt;/_db_updated&gt;&lt;_impact_factor&gt;  10.798&lt;/_impact_factor&gt;&lt;/Details&gt;&lt;Extra&gt;&lt;DBUID&gt;{F96A950B-833F-4880-A151-76DA2D6A2879}&lt;/DBUID&gt;&lt;/Extra&gt;&lt;/Item&gt;&lt;/References&gt;&lt;/Group&gt;&lt;Group&gt;&lt;References&gt;&lt;Item&gt;&lt;ID&gt;808&lt;/ID&gt;&lt;UID&gt;{9B2B692E-95FB-44B5-AE96-D130B31E9EB6}&lt;/UID&gt;&lt;Title&gt;Cardiomyocyte proliferation: a platform for mammalian cardiac repair&lt;/Title&gt;&lt;Template&gt;Journal Article&lt;/Template&gt;&lt;Star&gt;0&lt;/Star&gt;&lt;Tag&gt;0&lt;/Tag&gt;&lt;Author&gt;Engel, F B&lt;/Author&gt;&lt;Year&gt;2005&lt;/Year&gt;&lt;Details&gt;&lt;_accession_num&gt;16138008&lt;/_accession_num&gt;&lt;_author_adr&gt;Howard Hughes Medical Institute, Boston, Massachusetts 02115, USA. engel@enders.tch.harvard.edu&lt;/_author_adr&gt;&lt;_date_display&gt;2005 Oct&lt;/_date_display&gt;&lt;_date&gt;2005-10-01&lt;/_date&gt;&lt;_isbn&gt;1551-4005 (Electronic); 1551-4005 (Linking)&lt;/_isbn&gt;&lt;_issue&gt;10&lt;/_issue&gt;&lt;_journal&gt;Cell Cycle&lt;/_journal&gt;&lt;_keywords&gt;Animals; Cell Differentiation; Cell Proliferation; Heart Diseases/*pathology/*therapy; Humans; Myocytes, Cardiac/*cytology/metabolism; Regeneration; Stem Cells/cytology/metabolism&lt;/_keywords&gt;&lt;_language&gt;eng&lt;/_language&gt;&lt;_pages&gt;1360-3&lt;/_pages&gt;&lt;_tertiary_title&gt;Cell cycle (Georgetown, Tex.)&lt;/_tertiary_title&gt;&lt;_type_work&gt;Journal Article; Review&lt;/_type_work&gt;&lt;_url&gt;http://www.ncbi.nlm.nih.gov/entrez/query.fcgi?cmd=Retrieve&amp;amp;db=pubmed&amp;amp;dopt=Abstract&amp;amp;list_uids=16138008&amp;amp;query_hl=1&lt;/_url&gt;&lt;_volume&gt;4&lt;/_volume&gt;&lt;_created&gt;61131292&lt;/_created&gt;&lt;_modified&gt;61131292&lt;/_modified&gt;&lt;_db_updated&gt;PubMed&lt;/_db_updated&gt;&lt;_impact_factor&gt;   4.565&lt;/_impact_factor&gt;&lt;_collection_scope&gt;SCIE;&lt;/_collection_scope&gt;&lt;/Details&gt;&lt;Extra&gt;&lt;DBUID&gt;{F96A950B-833F-4880-A151-76DA2D6A2879}&lt;/DBUID&gt;&lt;/Extra&gt;&lt;/Item&gt;&lt;/References&gt;&lt;/Group&gt;&lt;/Citation&gt;_x000a_"/>
    <w:docVar w:name="NE.Ref{2AD0D20A-0264-43AF-9851-0F51D875B4B3}" w:val=" ADDIN NE.Ref.{2AD0D20A-0264-43AF-9851-0F51D875B4B3}&lt;Citation&gt;&lt;Group&gt;&lt;References&gt;&lt;Item&gt;&lt;ID&gt;465&lt;/ID&gt;&lt;UID&gt;{B0D68B89-82CF-445C-A44A-B49B951C1321}&lt;/UID&gt;&lt;Title&gt;The cardiac stem cell compartment is indispensable for myocardial cell homeostasis, repair and regeneration in the adult&lt;/Title&gt;&lt;Template&gt;Journal Article&lt;/Template&gt;&lt;Star&gt;0&lt;/Star&gt;&lt;Tag&gt;0&lt;/Tag&gt;&lt;Author&gt;Nadal-Ginard, B; Ellison, G M; Torella, D&lt;/Author&gt;&lt;Year&gt;2014&lt;/Year&gt;&lt;Details&gt;&lt;_accession_num&gt;24838077&lt;/_accession_num&gt;&lt;_author_adr&gt;Department of Physiology, School of Biomedical Sciences, King&amp;apos;s College, London,  UK; Centre for Stem Cells &amp;amp; Regenerative Medicine, King&amp;apos;s College, London, UK. Electronic address: bernardo.nadalginard@kcl.ac.uk.; Department of Physiology, School of Biomedical Sciences, King&amp;apos;s College, London,  UK; Molecular and Cellular Cardiology, Department of Medical and Surgical Sciences, Magna Graecia University, Catanzaro 88100, Italy; Centre for Stem Cells &amp;amp; Regenerative Medicine, King&amp;apos;s College, London, UK.; Molecular and Cellular Cardiology, Department of Medical and Surgical Sciences, Magna Graecia University, Catanzaro 88100, Italy. Electronic address: dtorella@unicz.it.&lt;/_author_adr&gt;&lt;_date_display&gt;2014 Nov&lt;/_date_display&gt;&lt;_date&gt;2014-11-01&lt;/_date&gt;&lt;_doi&gt;10.1016/j.scr.2014.04.008&lt;/_doi&gt;&lt;_isbn&gt;1876-7753 (Electronic)&lt;/_isbn&gt;&lt;_issue&gt;3 Pt B&lt;/_issue&gt;&lt;_journal&gt;Stem Cell Res&lt;/_journal&gt;&lt;_keywords&gt;Adult Stem Cells/*cytology; Animals; Cell Differentiation; Heart/growth &amp;amp; development/*physiopathology; Homeostasis; Humans; Myocardium/*cytology; *Regeneration&lt;/_keywords&gt;&lt;_language&gt;eng&lt;/_language&gt;&lt;_ori_publication&gt;Crown Copyright (c) 2014. Published by Elsevier B.V. All rights reserved.&lt;/_ori_publication&gt;&lt;_pages&gt;615-30&lt;/_pages&gt;&lt;_tertiary_title&gt;Stem cell research&lt;/_tertiary_title&gt;&lt;_type_work&gt;Journal Article; Research Support, Non-U.S. Gov&amp;apos;t; Review&lt;/_type_work&gt;&lt;_url&gt;http://www.ncbi.nlm.nih.gov/entrez/query.fcgi?cmd=Retrieve&amp;amp;db=pubmed&amp;amp;dopt=Abstract&amp;amp;list_uids=24838077&amp;amp;query_hl=1&lt;/_url&gt;&lt;_volume&gt;13&lt;/_volume&gt;&lt;_created&gt;61035067&lt;/_created&gt;&lt;_modified&gt;61035067&lt;/_modified&gt;&lt;_db_updated&gt;PubMed&lt;/_db_updated&gt;&lt;_impact_factor&gt;   3.693&lt;/_impact_factor&gt;&lt;_collection_scope&gt;SCIE;&lt;/_collection_scope&gt;&lt;/Details&gt;&lt;Extra&gt;&lt;DBUID&gt;{F96A950B-833F-4880-A151-76DA2D6A2879}&lt;/DBUID&gt;&lt;/Extra&gt;&lt;/Item&gt;&lt;/References&gt;&lt;/Group&gt;&lt;/Citation&gt;_x000a_"/>
    <w:docVar w:name="NE.Ref{2C29033B-BF50-4A2B-B58F-64F1368CBACE}" w:val=" ADDIN NE.Ref.{2C29033B-BF50-4A2B-B58F-64F1368CBACE}&lt;Citation&gt;&lt;Group&gt;&lt;References&gt;&lt;Item&gt;&lt;ID&gt;782&lt;/ID&gt;&lt;UID&gt;{7956FA2D-7AEA-415C-B191-E03DF54497CC}&lt;/UID&gt;&lt;Title&gt;Cardiac stem cells in patients with ischaemic cardiomyopathy&lt;/Title&gt;&lt;Template&gt;Journal Article&lt;/Template&gt;&lt;Star&gt;0&lt;/Star&gt;&lt;Tag&gt;0&lt;/Tag&gt;&lt;Author&gt;Stamm, C; Nasseri, B; Hetzer, R&lt;/Author&gt;&lt;Year&gt;2012&lt;/Year&gt;&lt;Details&gt;&lt;_accession_num&gt;22405788&lt;/_accession_num&gt;&lt;_collection_scope&gt;SCI;SCIE;&lt;/_collection_scope&gt;&lt;_created&gt;61121604&lt;/_created&gt;&lt;_date&gt;2012-03-10&lt;/_date&gt;&lt;_date_display&gt;2012 Mar 10&lt;/_date_display&gt;&lt;_db_updated&gt;PubMed&lt;/_db_updated&gt;&lt;_doi&gt;10.1016/S0140-6736(12)60385-7&lt;/_doi&gt;&lt;_impact_factor&gt;  45.217&lt;/_impact_factor&gt;&lt;_isbn&gt;1474-547X (Electronic); 0140-6736 (Linking)&lt;/_isbn&gt;&lt;_issue&gt;9819&lt;/_issue&gt;&lt;_journal&gt;Lancet&lt;/_journal&gt;&lt;_keywords&gt;*Coronary Vessels; Female; Humans; Male; Myocardial Infarction/*mortality/*therapy; Stem Cell Transplantation/*methods&lt;/_keywords&gt;&lt;_language&gt;eng&lt;/_language&gt;&lt;_modified&gt;61131262&lt;/_modified&gt;&lt;_pages&gt;891; author reply 891-2&lt;/_pages&gt;&lt;_tertiary_title&gt;Lancet (London, England)&lt;/_tertiary_title&gt;&lt;_type_work&gt;Comment; Letter&lt;/_type_work&gt;&lt;_url&gt;http://www.ncbi.nlm.nih.gov/entrez/query.fcgi?cmd=Retrieve&amp;amp;db=pubmed&amp;amp;dopt=Abstract&amp;amp;list_uids=22405788&amp;amp;query_hl=1&lt;/_url&gt;&lt;_volume&gt;379&lt;/_volume&gt;&lt;/Details&gt;&lt;Extra&gt;&lt;DBUID&gt;{F96A950B-833F-4880-A151-76DA2D6A2879}&lt;/DBUID&gt;&lt;/Extra&gt;&lt;/Item&gt;&lt;/References&gt;&lt;/Group&gt;&lt;/Citation&gt;_x000a_"/>
    <w:docVar w:name="NE.Ref{2C8E4BF3-1A78-4D6C-8DFD-2BA20900E8A8}" w:val=" ADDIN NE.Ref.{2C8E4BF3-1A78-4D6C-8DFD-2BA20900E8A8}&lt;Citation&gt;&lt;Group&gt;&lt;References&gt;&lt;Item&gt;&lt;ID&gt;805&lt;/ID&gt;&lt;UID&gt;{1CADB62C-C7BE-4CB0-B5B7-9E54DD283BAD}&lt;/UID&gt;&lt;Title&gt;Regulation of neonatal and adult mammalian heart regeneration by the miR-15 family&lt;/Title&gt;&lt;Template&gt;Journal Article&lt;/Template&gt;&lt;Star&gt;0&lt;/Star&gt;&lt;Tag&gt;0&lt;/Tag&gt;&lt;Author&gt;Porrello, E R; Mahmoud, A I; Simpson, E; Johnson, B A; Grinsfelder, D; Canseco, D; Mammen, P P; Rothermel, B A; Olson, E N; Sadek, H A&lt;/Author&gt;&lt;Year&gt;2013&lt;/Year&gt;&lt;Details&gt;&lt;_accession_num&gt;23248315&lt;/_accession_num&gt;&lt;_author_adr&gt;Department of Molecular Biology, University of Texas Southwestern Medical Center, Dallas, TX 75390, USA.&lt;/_author_adr&gt;&lt;_date_display&gt;2013 Jan 2&lt;/_date_display&gt;&lt;_date&gt;2013-01-02&lt;/_date&gt;&lt;_doi&gt;10.1073/pnas.1208863110&lt;/_doi&gt;&lt;_isbn&gt;1091-6490 (Electronic); 0027-8424 (Linking)&lt;/_isbn&gt;&lt;_issue&gt;1&lt;/_issue&gt;&lt;_journal&gt;Proc Natl Acad Sci U S A&lt;/_journal&gt;&lt;_keywords&gt;Animals; Animals, Newborn; Cell Proliferation; Coronary Vessels/surgery; Galactosides; Gene Expression Regulation, Developmental/*physiology; Heart/*physiology; Image Processing, Computer-Assisted; Indoles; Ligation; Mice; MicroRNAs/*metabolism/physiology; Myocardial Infarction/etiology/*physiopathology; Myocardial Ischemia/*complications; Myocytes, Cardiac/physiology; Regeneration/*physiology&lt;/_keywords&gt;&lt;_language&gt;eng&lt;/_language&gt;&lt;_pages&gt;187-92&lt;/_pages&gt;&lt;_tertiary_title&gt;Proceedings of the National Academy of Sciences of the United States of America&lt;/_tertiary_title&gt;&lt;_type_work&gt;Journal Article; Research Support, N.I.H., Extramural; Research Support, Non-U.S. Gov&amp;apos;t&lt;/_type_work&gt;&lt;_url&gt;http://www.ncbi.nlm.nih.gov/entrez/query.fcgi?cmd=Retrieve&amp;amp;db=pubmed&amp;amp;dopt=Abstract&amp;amp;list_uids=23248315&amp;amp;query_hl=1&lt;/_url&gt;&lt;_volume&gt;110&lt;/_volume&gt;&lt;_created&gt;61131290&lt;/_created&gt;&lt;_modified&gt;61131290&lt;/_modified&gt;&lt;_db_updated&gt;PubMed&lt;/_db_updated&gt;&lt;_impact_factor&gt;   9.674&lt;/_impact_factor&gt;&lt;/Details&gt;&lt;Extra&gt;&lt;DBUID&gt;{F96A950B-833F-4880-A151-76DA2D6A2879}&lt;/DBUID&gt;&lt;/Extra&gt;&lt;/Item&gt;&lt;/References&gt;&lt;/Group&gt;&lt;/Citation&gt;_x000a_"/>
    <w:docVar w:name="NE.Ref{2D7510FE-B22F-4721-A339-802F64179EDE}" w:val=" ADDIN NE.Ref.{2D7510FE-B22F-4721-A339-802F64179EDE}&lt;Citation&gt;&lt;Group&gt;&lt;References&gt;&lt;Item&gt;&lt;ID&gt;661&lt;/ID&gt;&lt;UID&gt;{7F73F6A6-EA9B-432D-BB54-56C15A3992F7}&lt;/UID&gt;&lt;Title&gt;Adult cardiac stem cells are multipotent and support myocardial regeneration&lt;/Title&gt;&lt;Template&gt;Journal Article&lt;/Template&gt;&lt;Star&gt;0&lt;/Star&gt;&lt;Tag&gt;0&lt;/Tag&gt;&lt;Author&gt;Beltrami, A P; Barlucchi, L; Torella, D; Baker, M; Limana, F; Chimenti, S; Kasahara, H; Rota, M; Musso, E; Urbanek, K; Leri, A; Kajstura, J; Nadal-Ginard, B; Anversa, P&lt;/Author&gt;&lt;Year&gt;2003&lt;/Year&gt;&lt;Details&gt;&lt;_accession_num&gt;14505575&lt;/_accession_num&gt;&lt;_author_adr&gt;Cardiovascular Research Institute, Department of Medicine, New York Medical College, Valhalla, NY 10595, USA.&lt;/_author_adr&gt;&lt;_date_display&gt;2003 Sep 19&lt;/_date_display&gt;&lt;_date&gt;2003-09-19&lt;/_date&gt;&lt;_isbn&gt;0092-8674 (Print); 0092-8674 (Linking)&lt;/_isbn&gt;&lt;_issue&gt;6&lt;/_issue&gt;&lt;_journal&gt;Cell&lt;/_journal&gt;&lt;_keywords&gt;Animals; Biomarkers; Blood Vessels/cytology/growth &amp;amp; development; Cell Differentiation/*physiology; Cell Lineage/physiology; Cells, Cultured; Clone Cells/cytology/metabolism; Endothelium, Vascular/cytology/metabolism; Female; Heart/*physiology; Multipotent Stem Cells/*cytology/metabolism/transplantation; Myocardial Infarction/therapy; Myocardium/*cytology/metabolism; Myocytes, Cardiac/*cytology/metabolism; Myocytes, Smooth Muscle/cytology/metabolism; Proto-Oncogene Proteins c-kit/genetics/metabolism; Rats; Rats, Inbred F344; Regeneration/*physiology&lt;/_keywords&gt;&lt;_language&gt;eng&lt;/_language&gt;&lt;_pages&gt;763-76&lt;/_pages&gt;&lt;_tertiary_title&gt;Cell&lt;/_tertiary_title&gt;&lt;_type_work&gt;Journal Article; Research Support, U.S. Gov&amp;apos;t, P.H.S.&lt;/_type_work&gt;&lt;_url&gt;http://www.ncbi.nlm.nih.gov/entrez/query.fcgi?cmd=Retrieve&amp;amp;db=pubmed&amp;amp;dopt=Abstract&amp;amp;list_uids=14505575&amp;amp;query_hl=1&lt;/_url&gt;&lt;_volume&gt;114&lt;/_volume&gt;&lt;_created&gt;61044809&lt;/_created&gt;&lt;_modified&gt;61044809&lt;/_modified&gt;&lt;_db_updated&gt;PubMed&lt;/_db_updated&gt;&lt;_impact_factor&gt;  32.242&lt;/_impact_factor&gt;&lt;_collection_scope&gt;SCI;SCIE;&lt;/_collection_scope&gt;&lt;/Details&gt;&lt;Extra&gt;&lt;DBUID&gt;{F96A950B-833F-4880-A151-76DA2D6A2879}&lt;/DBUID&gt;&lt;/Extra&gt;&lt;/Item&gt;&lt;/References&gt;&lt;/Group&gt;&lt;/Citation&gt;_x000a_"/>
    <w:docVar w:name="NE.Ref{2E08B3C5-3638-4DF7-87B3-5E1F6AEEECD8}" w:val=" ADDIN NE.Ref.{2E08B3C5-3638-4DF7-87B3-5E1F6AEEECD8}&lt;Citation&gt;&lt;Group&gt;&lt;References&gt;&lt;Item&gt;&lt;ID&gt;461&lt;/ID&gt;&lt;UID&gt;{F77733A1-F31F-4A9E-B654-60C4A9DB7EC8}&lt;/UID&gt;&lt;Title&gt;Myocardial regeneration by activation of multipotent cardiac stem cells in ischemic heart failure&lt;/Title&gt;&lt;Template&gt;Journal Article&lt;/Template&gt;&lt;Star&gt;0&lt;/Star&gt;&lt;Tag&gt;0&lt;/Tag&gt;&lt;Author&gt;Urbanek, K; Torella, D; Sheikh, F; De Angelis, A; Nurzynska, D; Silvestri, F; Beltrami, C A; Bussani, R; Beltrami, A P; Quaini, F; Bolli, R; Leri, A; Kajstura, J; Anversa, P&lt;/Author&gt;&lt;Year&gt;2005&lt;/Year&gt;&lt;Details&gt;&lt;_accession_num&gt;15932947&lt;/_accession_num&gt;&lt;_author_adr&gt;Cardiovascular Research Institute, Department of Medicine, New York Medical College, Valhalla, NY 10595, USA.&lt;/_author_adr&gt;&lt;_date_display&gt;2005 Jun 14&lt;/_date_display&gt;&lt;_date&gt;2005-06-14&lt;/_date&gt;&lt;_doi&gt;10.1073/pnas.0500169102&lt;/_doi&gt;&lt;_isbn&gt;0027-8424 (Print); 0027-8424 (Linking)&lt;/_isbn&gt;&lt;_issue&gt;24&lt;/_issue&gt;&lt;_journal&gt;Proc Natl Acad Sci U S A&lt;/_journal&gt;&lt;_keywords&gt;Apoptosis/physiology; Blotting, Western; Cell Differentiation/physiology; Cyclin-Dependent Kinase Inhibitor p16/metabolism; DNA-Binding Proteins; Heart/*physiology; Humans; In Situ Hybridization, Fluorescence; Mitosis/physiology; Multipotent Stem Cells/*cytology/physiology; Myocardial Infarction/*physiopathology; Myocardium/*cytology; Regeneration/*physiology; Telomerase/metabolism; Telomere/physiology&lt;/_keywords&gt;&lt;_language&gt;eng&lt;/_language&gt;&lt;_pages&gt;8692-7&lt;/_pages&gt;&lt;_tertiary_title&gt;Proceedings of the National Academy of Sciences of the United States of America&lt;/_tertiary_title&gt;&lt;_type_work&gt;Comparative Study; Journal Article; Research Support, N.I.H., Extramural; Research Support, U.S. Gov&amp;apos;t, P.H.S.&lt;/_type_work&gt;&lt;_url&gt;http://www.ncbi.nlm.nih.gov/entrez/query.fcgi?cmd=Retrieve&amp;amp;db=pubmed&amp;amp;dopt=Abstract&amp;amp;list_uids=15932947&amp;amp;query_hl=1&lt;/_url&gt;&lt;_volume&gt;102&lt;/_volume&gt;&lt;_created&gt;61035063&lt;/_created&gt;&lt;_modified&gt;61035063&lt;/_modified&gt;&lt;_db_updated&gt;PubMed&lt;/_db_updated&gt;&lt;_impact_factor&gt;   9.674&lt;/_impact_factor&gt;&lt;/Details&gt;&lt;Extra&gt;&lt;DBUID&gt;{F96A950B-833F-4880-A151-76DA2D6A2879}&lt;/DBUID&gt;&lt;/Extra&gt;&lt;/Item&gt;&lt;/References&gt;&lt;/Group&gt;&lt;/Citation&gt;_x000a_"/>
    <w:docVar w:name="NE.Ref{2EEC5941-EB63-4875-8FD6-E58FABE96F6E}" w:val=" ADDIN NE.Ref.{2EEC5941-EB63-4875-8FD6-E58FABE96F6E}&lt;Citation&gt;&lt;Group&gt;&lt;References&gt;&lt;Item&gt;&lt;ID&gt;687&lt;/ID&gt;&lt;UID&gt;{3C9365C4-611D-492E-A1F5-CFA43763F79A}&lt;/UID&gt;&lt;Title&gt;Mammalian heart renewal by pre-existing cardiomyocytes&lt;/Title&gt;&lt;Template&gt;Journal Article&lt;/Template&gt;&lt;Star&gt;0&lt;/Star&gt;&lt;Tag&gt;0&lt;/Tag&gt;&lt;Author&gt;Senyo, S E; Steinhauser, M L; Pizzimenti, C L; Yang, V K; Cai, L; Wang, M; Wu, T D; Guerquin-Kern, J L; Lechene, C P; Lee, R T&lt;/Author&gt;&lt;Year&gt;2013&lt;/Year&gt;&lt;Details&gt;&lt;_accession_num&gt;23222518&lt;/_accession_num&gt;&lt;_author_adr&gt;Cardiovascular Division, Department of Medicine, Brigham and Women&amp;apos;s Hospital and Harvard Medical School, Cambridge, Massachusetts 02139, USA.&lt;/_author_adr&gt;&lt;_date_display&gt;2013 Jan 17&lt;/_date_display&gt;&lt;_date&gt;2013-01-17&lt;/_date&gt;&lt;_doi&gt;10.1038/nature11682&lt;/_doi&gt;&lt;_isbn&gt;1476-4687 (Electronic); 0028-0836 (Linking)&lt;/_isbn&gt;&lt;_issue&gt;7432&lt;/_issue&gt;&lt;_journal&gt;Nature&lt;/_journal&gt;&lt;_keywords&gt;Aging/physiology; Animals; Cell Cycle; DNA/biosynthesis; Female; *Heart; Homeostasis; Isotope Labeling; Male; Mammals; Mass Spectrometry; Mice; Myoblasts, Cardiac/cytology; Myocardial Infarction/genetics/metabolism/pathology; Myocardium/*cytology/metabolism/pathology; Myocytes, Cardiac/*cytology/metabolism; Polyploidy; *Regeneration&lt;/_keywords&gt;&lt;_language&gt;eng&lt;/_language&gt;&lt;_pages&gt;433-6&lt;/_pages&gt;&lt;_tertiary_title&gt;Nature&lt;/_tertiary_title&gt;&lt;_type_work&gt;Journal Article; Research Support, N.I.H., Extramural; Research Support, Non-U.S. Gov&amp;apos;t&lt;/_type_work&gt;&lt;_url&gt;http://www.ncbi.nlm.nih.gov/entrez/query.fcgi?cmd=Retrieve&amp;amp;db=pubmed&amp;amp;dopt=Abstract&amp;amp;list_uids=23222518&amp;amp;query_hl=1&lt;/_url&gt;&lt;_volume&gt;493&lt;/_volume&gt;&lt;_created&gt;61052394&lt;/_created&gt;&lt;_modified&gt;61052394&lt;/_modified&gt;&lt;_db_updated&gt;PubMed&lt;/_db_updated&gt;&lt;_impact_factor&gt;  41.456&lt;/_impact_factor&gt;&lt;_collection_scope&gt;SCI;SCIE;&lt;/_collection_scope&gt;&lt;/Details&gt;&lt;Extra&gt;&lt;DBUID&gt;{F96A950B-833F-4880-A151-76DA2D6A2879}&lt;/DBUID&gt;&lt;/Extra&gt;&lt;/Item&gt;&lt;/References&gt;&lt;/Group&gt;&lt;/Citation&gt;_x000a_"/>
    <w:docVar w:name="NE.Ref{2FE71961-FD14-4AEA-9C07-0CC17E182D71}" w:val=" ADDIN NE.Ref.{2FE71961-FD14-4AEA-9C07-0CC17E182D71}&lt;Citation&gt;&lt;Group&gt;&lt;References&gt;&lt;Item&gt;&lt;ID&gt;656&lt;/ID&gt;&lt;UID&gt;{32B1209E-E7BF-4C34-9201-EA10135AF6EA}&lt;/UID&gt;&lt;Title&gt;Transient regenerative potential of the neonatal mouse heart&lt;/Title&gt;&lt;Template&gt;Journal Article&lt;/Template&gt;&lt;Star&gt;0&lt;/Star&gt;&lt;Tag&gt;0&lt;/Tag&gt;&lt;Author&gt;Porrello, E R; Mahmoud, A I; Simpson, E; Hill, J A; Richardson, J A; Olson, E N; Sadek, H A&lt;/Author&gt;&lt;Year&gt;2011&lt;/Year&gt;&lt;Details&gt;&lt;_accession_num&gt;21350179&lt;/_accession_num&gt;&lt;_author_adr&gt;Department of Molecular Biology, University of Texas Southwestern Medical Center, Dallas, TX 75390, USA.&lt;/_author_adr&gt;&lt;_date_display&gt;2011 Feb 25&lt;/_date_display&gt;&lt;_date&gt;2011-02-25&lt;/_date&gt;&lt;_doi&gt;10.1126/science.1200708&lt;/_doi&gt;&lt;_isbn&gt;1095-9203 (Electronic); 0036-8075 (Linking)&lt;/_isbn&gt;&lt;_issue&gt;6020&lt;/_issue&gt;&lt;_journal&gt;Science&lt;/_journal&gt;&lt;_keywords&gt;Aging; Animals; Animals, Newborn; Cardiomegaly; Cell Lineage; Cell Proliferation; Echocardiography; Fibrosis; Heart/*physiology; Heart Ventricles/surgery; Mice; Myocardial Contraction; Myocardium/pathology; Myocytes, Cardiac/*physiology; *Regeneration; Sarcomeres/ultrastructure; Stroke Volume&lt;/_keywords&gt;&lt;_language&gt;eng&lt;/_language&gt;&lt;_pages&gt;1078-80&lt;/_pages&gt;&lt;_tertiary_title&gt;Science (New York, N.Y.)&lt;/_tertiary_title&gt;&lt;_type_work&gt;Journal Article; Research Support, N.I.H., Extramural; Research Support, Non-U.S. Gov&amp;apos;t&lt;/_type_work&gt;&lt;_url&gt;http://www.ncbi.nlm.nih.gov/entrez/query.fcgi?cmd=Retrieve&amp;amp;db=pubmed&amp;amp;dopt=Abstract&amp;amp;list_uids=21350179&amp;amp;query_hl=1&lt;/_url&gt;&lt;_volume&gt;331&lt;/_volume&gt;&lt;_created&gt;61044609&lt;/_created&gt;&lt;_modified&gt;61044609&lt;/_modified&gt;&lt;_db_updated&gt;PubMed&lt;/_db_updated&gt;&lt;_impact_factor&gt;  33.611&lt;/_impact_factor&gt;&lt;_collection_scope&gt;SCI;SCIE;&lt;/_collection_scope&gt;&lt;/Details&gt;&lt;Extra&gt;&lt;DBUID&gt;{F96A950B-833F-4880-A151-76DA2D6A2879}&lt;/DBUID&gt;&lt;/Extra&gt;&lt;/Item&gt;&lt;/References&gt;&lt;/Group&gt;&lt;/Citation&gt;_x000a_"/>
    <w:docVar w:name="NE.Ref{313AD7C1-636A-437B-8D8B-5AFB78903323}" w:val=" ADDIN NE.Ref.{313AD7C1-636A-437B-8D8B-5AFB78903323}&lt;Citation&gt;&lt;Group&gt;&lt;References&gt;&lt;Item&gt;&lt;ID&gt;471&lt;/ID&gt;&lt;UID&gt;{85FB8B7B-33FB-4429-B451-894E178A7B2D}&lt;/UID&gt;&lt;Title&gt;MicroRNA-1 enhances the angiogenic differentiation of human cardiomyocyte progenitor cells&lt;/Title&gt;&lt;Template&gt;Journal Article&lt;/Template&gt;&lt;Star&gt;0&lt;/Star&gt;&lt;Tag&gt;0&lt;/Tag&gt;&lt;Author&gt;van Mil, A; Vrijsen, K R; Goumans, M J; Metz, C H; Doevendans, P A; Sluijter, J P&lt;/Author&gt;&lt;Year&gt;2013&lt;/Year&gt;&lt;Details&gt;&lt;_accession_num&gt;23625462&lt;/_accession_num&gt;&lt;_author_adr&gt;Department of Cardiology, Division of Heart and Lungs, University Medical Center  Utrecht, Heidelberglaan 100, room G02.523, 3584 CX, Utrecht, The Netherlands.&lt;/_author_adr&gt;&lt;_date_display&gt;2013 Aug&lt;/_date_display&gt;&lt;_date&gt;2013-08-01&lt;/_date&gt;&lt;_doi&gt;10.1007/s00109-013-1017-1&lt;/_doi&gt;&lt;_isbn&gt;1432-1440 (Electronic); 0946-2716 (Linking)&lt;/_isbn&gt;&lt;_issue&gt;8&lt;/_issue&gt;&lt;_journal&gt;J Mol Med (Berl)&lt;/_journal&gt;&lt;_keywords&gt;Cell Differentiation/*physiology; Cell Movement; Cells, Cultured; Humans; Intracellular Signaling Peptides and Proteins/genetics; Membrane Proteins/genetics; MicroRNAs/*physiology; Myocytes, Cardiac/cytology; Neovascularization, Physiologic/*physiology; Stem Cells/cytology/*physiology&lt;/_keywords&gt;&lt;_language&gt;eng&lt;/_language&gt;&lt;_pages&gt;1001-12&lt;/_pages&gt;&lt;_tertiary_title&gt;Journal of molecular medicine (Berlin, Germany)&lt;/_tertiary_title&gt;&lt;_type_work&gt;Journal Article; Research Support, Non-U.S. Gov&amp;apos;t&lt;/_type_work&gt;&lt;_url&gt;http://www.ncbi.nlm.nih.gov/entrez/query.fcgi?cmd=Retrieve&amp;amp;db=pubmed&amp;amp;dopt=Abstract&amp;amp;list_uids=23625462&amp;amp;query_hl=1&lt;/_url&gt;&lt;_volume&gt;91&lt;/_volume&gt;&lt;_created&gt;61039421&lt;/_created&gt;&lt;_modified&gt;61039421&lt;/_modified&gt;&lt;_db_updated&gt;PubMed&lt;/_db_updated&gt;&lt;_impact_factor&gt;   5.107&lt;/_impact_factor&gt;&lt;/Details&gt;&lt;Extra&gt;&lt;DBUID&gt;{F96A950B-833F-4880-A151-76DA2D6A2879}&lt;/DBUID&gt;&lt;/Extra&gt;&lt;/Item&gt;&lt;/References&gt;&lt;/Group&gt;&lt;/Citation&gt;_x000a_"/>
    <w:docVar w:name="NE.Ref{38512D9D-C56B-45C1-A8AB-B7F6D50FC8F8}" w:val=" ADDIN NE.Ref.{38512D9D-C56B-45C1-A8AB-B7F6D50FC8F8}&lt;Citation&gt;&lt;Group&gt;&lt;References&gt;&lt;Item&gt;&lt;ID&gt;682&lt;/ID&gt;&lt;UID&gt;{BE042384-A4A6-4ADB-9830-04C2922394BA}&lt;/UID&gt;&lt;Title&gt;MiR-499 regulates cell proliferation and apoptosis during late-stage cardiac differentiation via Sox6 and cyclin D1&lt;/Title&gt;&lt;Template&gt;Journal Article&lt;/Template&gt;&lt;Star&gt;0&lt;/Star&gt;&lt;Tag&gt;0&lt;/Tag&gt;&lt;Author&gt;Li, X; Wang, J; Jia, Z; Cui, Q; Zhang, C; Wang, W; Chen, P; Ma, K; Zhou, C&lt;/Author&gt;&lt;Year&gt;2013&lt;/Year&gt;&lt;Details&gt;&lt;_accession_num&gt;24040263&lt;/_accession_num&gt;&lt;_author_adr&gt;Department of Biochemistry and Molecular Biology, School of Basic Medical Sciences, Key Laboratory of Molecular Cardiovascular Sciences, Ministry of Education of China, Peking University, Beijing, China.&lt;/_author_adr&gt;&lt;_date_display&gt;2013&lt;/_date_display&gt;&lt;_date&gt;2013-01-20&lt;/_date&gt;&lt;_doi&gt;10.1371/journal.pone.0074504&lt;/_doi&gt;&lt;_isbn&gt;1932-6203 (Electronic); 1932-6203 (Linking)&lt;/_isbn&gt;&lt;_issue&gt;9&lt;/_issue&gt;&lt;_journal&gt;PLoS One&lt;/_journal&gt;&lt;_keywords&gt;Animals; Animals, Newborn; Apoptosis/genetics; Cell Cycle/genetics; Cell Differentiation; Cell Line, Tumor; Cell Proliferation; Cyclin D1/*genetics/metabolism; Embryonic Stem Cells/cytology/*metabolism; *Gene Expression Regulation, Developmental; Mice; MicroRNAs/*genetics/metabolism; Myocytes, Cardiac/cytology/*metabolism; Rats; Rats, Sprague-Dawley; SOXD Transcription Factors/*genetics/metabolism; Signal Transduction&lt;/_keywords&gt;&lt;_language&gt;eng&lt;/_language&gt;&lt;_pages&gt;e74504&lt;/_pages&gt;&lt;_tertiary_title&gt;PloS one&lt;/_tertiary_title&gt;&lt;_type_work&gt;Journal Article; Research Support, Non-U.S. Gov&amp;apos;t&lt;/_type_work&gt;&lt;_url&gt;http://www.ncbi.nlm.nih.gov/entrez/query.fcgi?cmd=Retrieve&amp;amp;db=pubmed&amp;amp;dopt=Abstract&amp;amp;list_uids=24040263&amp;amp;query_hl=1&lt;/_url&gt;&lt;_volume&gt;8&lt;/_volume&gt;&lt;_created&gt;61050587&lt;/_created&gt;&lt;_modified&gt;61050587&lt;/_modified&gt;&lt;_db_updated&gt;PubMed&lt;/_db_updated&gt;&lt;_impact_factor&gt;   3.234&lt;/_impact_factor&gt;&lt;_collection_scope&gt;SCIE;&lt;/_collection_scope&gt;&lt;/Details&gt;&lt;Extra&gt;&lt;DBUID&gt;{F96A950B-833F-4880-A151-76DA2D6A2879}&lt;/DBUID&gt;&lt;/Extra&gt;&lt;/Item&gt;&lt;/References&gt;&lt;/Group&gt;&lt;/Citation&gt;_x000a_"/>
    <w:docVar w:name="NE.Ref{3B564956-1D4C-4EC3-B059-949122D283F1}" w:val=" ADDIN NE.Ref.{3B564956-1D4C-4EC3-B059-949122D283F1}&lt;Citation&gt;&lt;Group&gt;&lt;References&gt;&lt;Item&gt;&lt;ID&gt;461&lt;/ID&gt;&lt;UID&gt;{F77733A1-F31F-4A9E-B654-60C4A9DB7EC8}&lt;/UID&gt;&lt;Title&gt;Myocardial regeneration by activation of multipotent cardiac stem cells in ischemic heart failure&lt;/Title&gt;&lt;Template&gt;Journal Article&lt;/Template&gt;&lt;Star&gt;0&lt;/Star&gt;&lt;Tag&gt;0&lt;/Tag&gt;&lt;Author&gt;Urbanek, K; Torella, D; Sheikh, F; De Angelis, A; Nurzynska, D; Silvestri, F; Beltrami, C A; Bussani, R; Beltrami, A P; Quaini, F; Bolli, R; Leri, A; Kajstura, J; Anversa, P&lt;/Author&gt;&lt;Year&gt;2005&lt;/Year&gt;&lt;Details&gt;&lt;_accession_num&gt;15932947&lt;/_accession_num&gt;&lt;_author_adr&gt;Cardiovascular Research Institute, Department of Medicine, New York Medical College, Valhalla, NY 10595, USA.&lt;/_author_adr&gt;&lt;_created&gt;61035063&lt;/_created&gt;&lt;_date&gt;2005-06-14&lt;/_date&gt;&lt;_date_display&gt;2005 Jun 14&lt;/_date_display&gt;&lt;_db_updated&gt;PubMed&lt;/_db_updated&gt;&lt;_doi&gt;10.1073/pnas.0500169102&lt;/_doi&gt;&lt;_impact_factor&gt;   9.674&lt;/_impact_factor&gt;&lt;_isbn&gt;0027-8424 (Print); 0027-8424 (Linking)&lt;/_isbn&gt;&lt;_issue&gt;24&lt;/_issue&gt;&lt;_journal&gt;Proc Natl Acad Sci U S A&lt;/_journal&gt;&lt;_keywords&gt;Apoptosis/physiology; Blotting, Western; Cell Differentiation/physiology; Cyclin-Dependent Kinase Inhibitor p16/metabolism; DNA-Binding Proteins; Heart/*physiology; Humans; In Situ Hybridization, Fluorescence; Mitosis/physiology; Multipotent Stem Cells/*cytology/physiology; Myocardial Infarction/*physiopathology; Myocardium/*cytology; Regeneration/*physiology; Telomerase/metabolism; Telomere/physiology&lt;/_keywords&gt;&lt;_language&gt;eng&lt;/_language&gt;&lt;_modified&gt;61131254&lt;/_modified&gt;&lt;_pages&gt;8692-7&lt;/_pages&gt;&lt;_tertiary_title&gt;Proceedings of the National Academy of Sciences of the United States of America&lt;/_tertiary_title&gt;&lt;_type_work&gt;Comparative Study; Journal Article; Research Support, N.I.H., Extramural; Research Support, U.S. Gov&amp;apos;t, P.H.S.&lt;/_type_work&gt;&lt;_url&gt;http://www.ncbi.nlm.nih.gov/entrez/query.fcgi?cmd=Retrieve&amp;amp;db=pubmed&amp;amp;dopt=Abstract&amp;amp;list_uids=15932947&amp;amp;query_hl=1&lt;/_url&gt;&lt;_volume&gt;102&lt;/_volume&gt;&lt;/Details&gt;&lt;Extra&gt;&lt;DBUID&gt;{F96A950B-833F-4880-A151-76DA2D6A2879}&lt;/DBUID&gt;&lt;/Extra&gt;&lt;/Item&gt;&lt;/References&gt;&lt;/Group&gt;&lt;/Citation&gt;_x000a_"/>
    <w:docVar w:name="NE.Ref{3BEF6E66-24DC-49EF-889A-B911E283B4CF}" w:val=" ADDIN NE.Ref.{3BEF6E66-24DC-49EF-889A-B911E283B4CF}&lt;Citation&gt;&lt;Group&gt;&lt;References&gt;&lt;Item&gt;&lt;ID&gt;809&lt;/ID&gt;&lt;UID&gt;{A117B2C6-9F42-47AA-BB94-E396F88C86CD}&lt;/UID&gt;&lt;Title&gt;An inhibitor of p38 mitogen-activated protein kinase protects neonatal cardiac myocytes from ischemia&lt;/Title&gt;&lt;Template&gt;Journal Article&lt;/Template&gt;&lt;Star&gt;0&lt;/Star&gt;&lt;Tag&gt;0&lt;/Tag&gt;&lt;Author&gt;Mackay, K; Mochly-Rosen, D&lt;/Author&gt;&lt;Year&gt;1999&lt;/Year&gt;&lt;Details&gt;&lt;_accession_num&gt;10037715&lt;/_accession_num&gt;&lt;_author_adr&gt;Department of Molecular Pharmacology, Stanford University School of Medicine, Stanford, California 94305, USA.&lt;/_author_adr&gt;&lt;_date_display&gt;1999 Mar 5&lt;/_date_display&gt;&lt;_date&gt;1999-03-05&lt;/_date&gt;&lt;_isbn&gt;0021-9258 (Print); 0021-9258 (Linking)&lt;/_isbn&gt;&lt;_issue&gt;10&lt;/_issue&gt;&lt;_journal&gt;J Biol Chem&lt;/_journal&gt;&lt;_keywords&gt;Animals; Calcium-Calmodulin-Dependent Protein Kinases/*antagonists &amp;amp; inhibitors/metabolism; Enzyme Inhibitors/*pharmacology/therapeutic use; Heart Ventricles/*enzymology/pathology; Imidazoles/*pharmacology/therapeutic use; *Mitogen-Activated Protein Kinases; Myocardial Ischemia/enzymology/*prevention &amp;amp; control; Phosphorylation; Pyridines/*pharmacology/therapeutic use; Rats; Rats, Sprague-Dawley; p38 Mitogen-Activated Protein Kinases&lt;/_keywords&gt;&lt;_language&gt;eng&lt;/_language&gt;&lt;_pages&gt;6272-9&lt;/_pages&gt;&lt;_tertiary_title&gt;The Journal of biological chemistry&lt;/_tertiary_title&gt;&lt;_type_work&gt;Journal Article; Research Support, U.S. Gov&amp;apos;t, P.H.S.&lt;/_type_work&gt;&lt;_url&gt;http://www.ncbi.nlm.nih.gov/entrez/query.fcgi?cmd=Retrieve&amp;amp;db=pubmed&amp;amp;dopt=Abstract&amp;amp;list_uids=10037715&amp;amp;query_hl=1&lt;/_url&gt;&lt;_volume&gt;274&lt;/_volume&gt;&lt;_created&gt;61131293&lt;/_created&gt;&lt;_modified&gt;61131293&lt;/_modified&gt;&lt;_db_updated&gt;PubMed&lt;/_db_updated&gt;&lt;_impact_factor&gt;   4.573&lt;/_impact_factor&gt;&lt;_collection_scope&gt;EI;SCI;SCIE;&lt;/_collection_scope&gt;&lt;/Details&gt;&lt;Extra&gt;&lt;DBUID&gt;{F96A950B-833F-4880-A151-76DA2D6A2879}&lt;/DBUID&gt;&lt;/Extra&gt;&lt;/Item&gt;&lt;/References&gt;&lt;/Group&gt;&lt;Group&gt;&lt;References&gt;&lt;Item&gt;&lt;ID&gt;810&lt;/ID&gt;&lt;UID&gt;{2527C89C-B29F-4579-A6ED-CD46764B8CEE}&lt;/UID&gt;&lt;Title&gt;Hypoxia, angiotensin-II, and norepinephrine mediated apoptosis is stimulus specific in canine failed cardiomyocytes: a role for p38 MAPK, Fas-L and cyclin D1&lt;/Title&gt;&lt;Template&gt;Journal Article&lt;/Template&gt;&lt;Star&gt;0&lt;/Star&gt;&lt;Tag&gt;0&lt;/Tag&gt;&lt;Author&gt;Sharov, V G; Todor, A; Suzuki, G; Morita, H; Tanhehco, E J; Sabbah, H N&lt;/Author&gt;&lt;Year&gt;2003&lt;/Year&gt;&lt;Details&gt;&lt;_accession_num&gt;12644001&lt;/_accession_num&gt;&lt;_author_adr&gt;Department of Medicine, Division of Cardiovascular Medicine, Henry Ford Heart and Vascular Institute, Detroit, MI 48202, USA.&lt;/_author_adr&gt;&lt;_date_display&gt;2003 Mar&lt;/_date_display&gt;&lt;_date&gt;2003-03-01&lt;/_date&gt;&lt;_isbn&gt;1388-9842 (Print); 1388-9842 (Linking)&lt;/_isbn&gt;&lt;_issue&gt;2&lt;/_issue&gt;&lt;_journal&gt;Eur J Heart Fail&lt;/_journal&gt;&lt;_keywords&gt;Angiotensin II/*pharmacology; Animals; Anoxia/metabolism/*physiopathology; Apoptosis/*drug effects/*physiology; Cyclin D1/drug effects/physiology; Disease Models, Animal; Dogs; Fas Ligand Protein; Follow-Up Studies; Heart Failure/metabolism/physiopathology; Incidence; Membrane Glycoproteins/drug effects/physiology; Mitogen-Activated Protein Kinases/drug effects/physiology; Models, Cardiovascular; Myocytes, Cardiac/*drug effects/metabolism/*pathology; Norepinephrine/*pharmacology; p38 Mitogen-Activated Protein Kinases&lt;/_keywords&gt;&lt;_language&gt;eng&lt;/_language&gt;&lt;_pages&gt;121-9&lt;/_pages&gt;&lt;_tertiary_title&gt;European journal of heart failure&lt;/_tertiary_title&gt;&lt;_type_work&gt;Comparative Study; Journal Article; Research Support, U.S. Gov&amp;apos;t, P.H.S.&lt;/_type_work&gt;&lt;_url&gt;http://www.ncbi.nlm.nih.gov/entrez/query.fcgi?cmd=Retrieve&amp;amp;db=pubmed&amp;amp;dopt=Abstract&amp;amp;list_uids=12644001&amp;amp;query_hl=1&lt;/_url&gt;&lt;_volume&gt;5&lt;/_volume&gt;&lt;_created&gt;61131294&lt;/_created&gt;&lt;_modified&gt;61131294&lt;/_modified&gt;&lt;_db_updated&gt;PubMed&lt;/_db_updated&gt;&lt;_impact_factor&gt;   6.526&lt;/_impact_factor&gt;&lt;_collection_scope&gt;SCI;SCIE;&lt;/_collection_scope&gt;&lt;/Details&gt;&lt;Extra&gt;&lt;DBUID&gt;{F96A950B-833F-4880-A151-76DA2D6A2879}&lt;/DBUID&gt;&lt;/Extra&gt;&lt;/Item&gt;&lt;/References&gt;&lt;/Group&gt;&lt;Group&gt;&lt;References&gt;&lt;Item&gt;&lt;ID&gt;811&lt;/ID&gt;&lt;UID&gt;{3E22E2E3-D10D-4DF9-AB6D-4258AE9177E9}&lt;/UID&gt;&lt;Title&gt;Opposing effect of p38 MAP kinase and JNK inhibitors on the development of heart  failure in the cardiomyopathic hamster&lt;/Title&gt;&lt;Template&gt;Journal Article&lt;/Template&gt;&lt;Star&gt;0&lt;/Star&gt;&lt;Tag&gt;0&lt;/Tag&gt;&lt;Author&gt;Kyoi, S; Otani, H; Matsuhisa, S; Akita, Y; Tatsumi, K; Enoki, C; Fujiwara, H; Imamura, H; Kamihata, H; Iwasaka, T&lt;/Author&gt;&lt;Year&gt;2006&lt;/Year&gt;&lt;Details&gt;&lt;_accession_num&gt;16375879&lt;/_accession_num&gt;&lt;_author_adr&gt;Cardiovascular Center, Kansai Medical University, Moriguchi City, Japan.&lt;/_author_adr&gt;&lt;_date_display&gt;2006 Mar 1&lt;/_date_display&gt;&lt;_date&gt;2006-03-01&lt;/_date&gt;&lt;_doi&gt;10.1016/j.cardiores.2005.11.015&lt;/_doi&gt;&lt;_isbn&gt;0008-6363 (Print); 0008-6363 (Linking)&lt;/_isbn&gt;&lt;_issue&gt;4&lt;/_issue&gt;&lt;_journal&gt;Cardiovasc Res&lt;/_journal&gt;&lt;_keywords&gt;Animals; Anthracenes/therapeutic use; Apoptosis; Cardiomyopathy, Dilated/*drug therapy/pathology/physiopathology; Cricetinae; Fibrosis; Imidazoles/*therapeutic use; Immunoblotting; In Situ Nick-End Labeling; JNK Mitogen-Activated Protein Kinases/analysis/*antagonists &amp;amp;_x000d__x000a_      inhibitors/metabolism; Male; Microscopy, Fluorescence; Myocardium/*enzymology/pathology; Pyrazoles/*therapeutic use; Pyridines/*therapeutic use; Ventricular Dysfunction, Left/drug therapy; p38 Mitogen-Activated Protein Kinases/analysis/*antagonists &amp;amp;_x000d__x000a_      inhibitors/metabolism&lt;/_keywords&gt;&lt;_language&gt;eng&lt;/_language&gt;&lt;_pages&gt;888-98&lt;/_pages&gt;&lt;_tertiary_title&gt;Cardiovascular research&lt;/_tertiary_title&gt;&lt;_type_work&gt;Comparative Study; Journal Article; Research Support, Non-U.S. Gov&amp;apos;t&lt;/_type_work&gt;&lt;_url&gt;http://www.ncbi.nlm.nih.gov/entrez/query.fcgi?cmd=Retrieve&amp;amp;db=pubmed&amp;amp;dopt=Abstract&amp;amp;list_uids=16375879&amp;amp;query_hl=1&lt;/_url&gt;&lt;_volume&gt;69&lt;/_volume&gt;&lt;_created&gt;61131294&lt;/_created&gt;&lt;_modified&gt;61131294&lt;/_modified&gt;&lt;_db_updated&gt;PubMed&lt;/_db_updated&gt;&lt;_impact_factor&gt;   5.940&lt;/_impact_factor&gt;&lt;_collection_scope&gt;SCI;SCIE;&lt;/_collection_scope&gt;&lt;/Details&gt;&lt;Extra&gt;&lt;DBUID&gt;{F96A950B-833F-4880-A151-76DA2D6A2879}&lt;/DBUID&gt;&lt;/Extra&gt;&lt;/Item&gt;&lt;/References&gt;&lt;/Group&gt;&lt;/Citation&gt;_x000a_"/>
    <w:docVar w:name="NE.Ref{3BF40D61-B426-46DA-8CD2-827C8C1220B6}" w:val=" ADDIN NE.Ref.{3BF40D61-B426-46DA-8CD2-827C8C1220B6}&lt;Citation&gt;&lt;Group&gt;&lt;References&gt;&lt;Item&gt;&lt;ID&gt;471&lt;/ID&gt;&lt;UID&gt;{85FB8B7B-33FB-4429-B451-894E178A7B2D}&lt;/UID&gt;&lt;Title&gt;MicroRNA-1 enhances the angiogenic differentiation of human cardiomyocyte progenitor cells&lt;/Title&gt;&lt;Template&gt;Journal Article&lt;/Template&gt;&lt;Star&gt;0&lt;/Star&gt;&lt;Tag&gt;0&lt;/Tag&gt;&lt;Author&gt;van Mil, A; Vrijsen, K R; Goumans, M J; Metz, C H; Doevendans, P A; Sluijter, J P&lt;/Author&gt;&lt;Year&gt;2013&lt;/Year&gt;&lt;Details&gt;&lt;_accession_num&gt;23625462&lt;/_accession_num&gt;&lt;_author_adr&gt;Department of Cardiology, Division of Heart and Lungs, University Medical Center  Utrecht, Heidelberglaan 100, room G02.523, 3584 CX, Utrecht, The Netherlands.&lt;/_author_adr&gt;&lt;_date_display&gt;2013 Aug&lt;/_date_display&gt;&lt;_date&gt;2013-08-01&lt;/_date&gt;&lt;_doi&gt;10.1007/s00109-013-1017-1&lt;/_doi&gt;&lt;_isbn&gt;1432-1440 (Electronic); 0946-2716 (Linking)&lt;/_isbn&gt;&lt;_issue&gt;8&lt;/_issue&gt;&lt;_journal&gt;J Mol Med (Berl)&lt;/_journal&gt;&lt;_keywords&gt;Cell Differentiation/*physiology; Cell Movement; Cells, Cultured; Humans; Intracellular Signaling Peptides and Proteins/genetics; Membrane Proteins/genetics; MicroRNAs/*physiology; Myocytes, Cardiac/cytology; Neovascularization, Physiologic/*physiology; Stem Cells/cytology/*physiology&lt;/_keywords&gt;&lt;_language&gt;eng&lt;/_language&gt;&lt;_pages&gt;1001-12&lt;/_pages&gt;&lt;_tertiary_title&gt;Journal of molecular medicine (Berlin, Germany)&lt;/_tertiary_title&gt;&lt;_type_work&gt;Journal Article; Research Support, Non-U.S. Gov&amp;apos;t&lt;/_type_work&gt;&lt;_url&gt;http://www.ncbi.nlm.nih.gov/entrez/query.fcgi?cmd=Retrieve&amp;amp;db=pubmed&amp;amp;dopt=Abstract&amp;amp;list_uids=23625462&amp;amp;query_hl=1&lt;/_url&gt;&lt;_volume&gt;91&lt;/_volume&gt;&lt;_created&gt;61039421&lt;/_created&gt;&lt;_modified&gt;61039421&lt;/_modified&gt;&lt;_db_updated&gt;PubMed&lt;/_db_updated&gt;&lt;_impact_factor&gt;   5.107&lt;/_impact_factor&gt;&lt;/Details&gt;&lt;Extra&gt;&lt;DBUID&gt;{F96A950B-833F-4880-A151-76DA2D6A2879}&lt;/DBUID&gt;&lt;/Extra&gt;&lt;/Item&gt;&lt;/References&gt;&lt;/Group&gt;&lt;Group&gt;&lt;References&gt;&lt;Item&gt;&lt;ID&gt;472&lt;/ID&gt;&lt;UID&gt;{4DFFE785-1762-4475-A72A-FA753BCA6A53}&lt;/UID&gt;&lt;Title&gt;MicroRNA-1 and -499 regulate differentiation and proliferation in human-derived cardiomyocyte progenitor cells&lt;/Title&gt;&lt;Template&gt;Journal Article&lt;/Template&gt;&lt;Star&gt;0&lt;/Star&gt;&lt;Tag&gt;0&lt;/Tag&gt;&lt;Author&gt;Sluijter, J P; van Mil, A; van Vliet, P; Metz, C H; Liu, J; Doevendans, P A; Goumans, M J&lt;/Author&gt;&lt;Year&gt;2010&lt;/Year&gt;&lt;Details&gt;&lt;_accession_num&gt;20081117&lt;/_accession_num&gt;&lt;_author_adr&gt;University Medical Center Utrecht, Department of Cardiology, Division of Heart and Lungs, Heidelberglaan 100, Utrecht, The Netherlands. j.sluijter@umcutrecht.nl&lt;/_author_adr&gt;&lt;_date_display&gt;2010 Apr&lt;/_date_display&gt;&lt;_date&gt;2010-04-01&lt;/_date&gt;&lt;_doi&gt;10.1161/ATVBAHA.109.197434&lt;/_doi&gt;&lt;_isbn&gt;1524-4636 (Electronic); 1079-5642 (Linking)&lt;/_isbn&gt;&lt;_issue&gt;4&lt;/_issue&gt;&lt;_journal&gt;Arterioscler Thromb Vasc Biol&lt;/_journal&gt;&lt;_keywords&gt;Cell Differentiation/*genetics; *Cell Proliferation; Cells, Cultured; Fetal Stem Cells/*metabolism; Gene Expression Profiling/methods; *Gene Expression Regulation, Developmental; Gestational Age; Histone Deacetylases/genetics/metabolism; Humans; MicroRNAs/*metabolism; Muscle Development/*genetics; Myocytes, Cardiac/*metabolism; Oligonucleotide Array Sequence Analysis; RNA Interference; Repressor Proteins/genetics/metabolism; SOXD Transcription Factors/genetics/metabolism; Transcription, Genetic; Transfection; Up-Regulation&lt;/_keywords&gt;&lt;_language&gt;eng&lt;/_language&gt;&lt;_pages&gt;859-68&lt;/_pages&gt;&lt;_tertiary_title&gt;Arteriosclerosis, thrombosis, and vascular biology&lt;/_tertiary_title&gt;&lt;_type_work&gt;Journal Article; Research Support, Non-U.S. Gov&amp;apos;t&lt;/_type_work&gt;&lt;_url&gt;http://www.ncbi.nlm.nih.gov/entrez/query.fcgi?cmd=Retrieve&amp;amp;db=pubmed&amp;amp;dopt=Abstract&amp;amp;list_uids=20081117&amp;amp;query_hl=1&lt;/_url&gt;&lt;_volume&gt;30&lt;/_volume&gt;&lt;_created&gt;61039443&lt;/_created&gt;&lt;_modified&gt;61039443&lt;/_modified&gt;&lt;_db_updated&gt;PubMed&lt;/_db_updated&gt;&lt;_impact_factor&gt;   6.000&lt;/_impact_factor&gt;&lt;/Details&gt;&lt;Extra&gt;&lt;DBUID&gt;{F96A950B-833F-4880-A151-76DA2D6A2879}&lt;/DBUID&gt;&lt;/Extra&gt;&lt;/Item&gt;&lt;/References&gt;&lt;/Group&gt;&lt;/Citation&gt;_x000a_"/>
    <w:docVar w:name="NE.Ref{3DB92247-32D9-447B-BDC7-8D0D930A8E59}" w:val=" ADDIN NE.Ref.{3DB92247-32D9-447B-BDC7-8D0D930A8E59}&lt;Citation&gt;&lt;Group&gt;&lt;References&gt;&lt;Item&gt;&lt;ID&gt;665&lt;/ID&gt;&lt;UID&gt;{764CF792-DE95-49AC-844C-BE30D392E3CC}&lt;/UID&gt;&lt;Title&gt;Postnatal isl1+ cardioblasts enter fully differentiated cardiomyocyte lineages&lt;/Title&gt;&lt;Template&gt;Journal Article&lt;/Template&gt;&lt;Star&gt;0&lt;/Star&gt;&lt;Tag&gt;0&lt;/Tag&gt;&lt;Author&gt;Laugwitz, K L; Moretti, A; Lam, J; Gruber, P; Chen, Y; Woodard, S; Lin, L Z; Cai, C L; Lu, M M; Reth, M; Platoshyn, O; Yuan, J X; Evans, S; Chien, K R&lt;/Author&gt;&lt;Year&gt;2005&lt;/Year&gt;&lt;Details&gt;&lt;_accession_num&gt;15703750&lt;/_accession_num&gt;&lt;_author_adr&gt;Institute of Molecular Medicine, University of California, San Diego, School of Medicine, La Jolla, California 92093, USA.&lt;/_author_adr&gt;&lt;_date_display&gt;2005 Feb 10&lt;/_date_display&gt;&lt;_date&gt;2005-02-10&lt;/_date&gt;&lt;_doi&gt;10.1038/nature03215&lt;/_doi&gt;&lt;_isbn&gt;1476-4687 (Electronic); 0028-0836 (Linking)&lt;/_isbn&gt;&lt;_issue&gt;7026&lt;/_issue&gt;&lt;_journal&gt;Nature&lt;/_journal&gt;&lt;_keywords&gt;Action Potentials; Animals; Biomarkers/analysis/metabolism; Calcium/metabolism; Calcium Signaling; *Cell Differentiation; Cell Fusion; *Cell Lineage; Cells, Cultured; Coculture Techniques; Genetic Markers/genetics; Heart/embryology/growth &amp;amp; development; Homeodomain Proteins/*analysis/metabolism; Humans; LIM-Homeodomain Proteins; Mice; Myoblasts, Cardiac/*cytology/*metabolism; Myocardium/*cytology/metabolism; Nerve Tissue Proteins/*analysis/metabolism; Rats; Transcription Factors&lt;/_keywords&gt;&lt;_language&gt;eng&lt;/_language&gt;&lt;_pages&gt;647-53&lt;/_pages&gt;&lt;_tertiary_title&gt;Nature&lt;/_tertiary_title&gt;&lt;_type_work&gt;Journal Article; Research Support, Non-U.S. Gov&amp;apos;t; Research Support, U.S. Gov&amp;apos;t, P.H.S.&lt;/_type_work&gt;&lt;_url&gt;http://www.ncbi.nlm.nih.gov/entrez/query.fcgi?cmd=Retrieve&amp;amp;db=pubmed&amp;amp;dopt=Abstract&amp;amp;list_uids=15703750&amp;amp;query_hl=1&lt;/_url&gt;&lt;_volume&gt;433&lt;/_volume&gt;&lt;_created&gt;61044811&lt;/_created&gt;&lt;_modified&gt;61044811&lt;/_modified&gt;&lt;_db_updated&gt;PubMed&lt;/_db_updated&gt;&lt;_impact_factor&gt;  41.456&lt;/_impact_factor&gt;&lt;_collection_scope&gt;SCI;SCIE;&lt;/_collection_scope&gt;&lt;/Details&gt;&lt;Extra&gt;&lt;DBUID&gt;{F96A950B-833F-4880-A151-76DA2D6A2879}&lt;/DBUID&gt;&lt;/Extra&gt;&lt;/Item&gt;&lt;/References&gt;&lt;/Group&gt;&lt;/Citation&gt;_x000a_"/>
    <w:docVar w:name="NE.Ref{426D0917-EC95-49CC-98FB-EEC7565A431F}" w:val=" ADDIN NE.Ref.{426D0917-EC95-49CC-98FB-EEC7565A431F}&lt;Citation&gt;&lt;Group&gt;&lt;References&gt;&lt;Item&gt;&lt;ID&gt;668&lt;/ID&gt;&lt;UID&gt;{9F80795E-7F1C-40A4-939D-A5C535D58E4C}&lt;/UID&gt;&lt;Title&gt;Lives of a heart cell: tracing the origins of cardiac progenitors&lt;/Title&gt;&lt;Template&gt;Journal Article&lt;/Template&gt;&lt;Star&gt;0&lt;/Star&gt;&lt;Tag&gt;0&lt;/Tag&gt;&lt;Author&gt;Martin-Puig, S; Wang, Z; Chien, K R&lt;/Author&gt;&lt;Year&gt;2008&lt;/Year&gt;&lt;Details&gt;&lt;_accession_num&gt;18397752&lt;/_accession_num&gt;&lt;_author_adr&gt;Cardiovascular Research Center, Massachusetts General Hospital and Harvard Medical School, 185 Cambridge Street, Boston, MA 02114-2790, USA.&lt;/_author_adr&gt;&lt;_date_display&gt;2008 Apr 10&lt;/_date_display&gt;&lt;_date&gt;2008-04-10&lt;/_date&gt;&lt;_doi&gt;10.1016/j.stem.2008.03.010&lt;/_doi&gt;&lt;_isbn&gt;1875-9777 (Electronic)&lt;/_isbn&gt;&lt;_issue&gt;4&lt;/_issue&gt;&lt;_journal&gt;Cell Stem Cell&lt;/_journal&gt;&lt;_keywords&gt;Cardiovascular Diseases/*physiopathology; Humans; Myocardium/*cytology; Regenerative Medicine; Stem Cells/*cytology&lt;/_keywords&gt;&lt;_language&gt;eng&lt;/_language&gt;&lt;_pages&gt;320-31&lt;/_pages&gt;&lt;_tertiary_title&gt;Cell stem cell&lt;/_tertiary_title&gt;&lt;_type_work&gt;Journal Article; Research Support, Non-U.S. Gov&amp;apos;t; Review&lt;/_type_work&gt;&lt;_url&gt;http://www.ncbi.nlm.nih.gov/entrez/query.fcgi?cmd=Retrieve&amp;amp;db=pubmed&amp;amp;dopt=Abstract&amp;amp;list_uids=18397752&amp;amp;query_hl=1&lt;/_url&gt;&lt;_volume&gt;2&lt;/_volume&gt;&lt;_created&gt;61049491&lt;/_created&gt;&lt;_modified&gt;61049491&lt;/_modified&gt;&lt;_db_updated&gt;PubMed&lt;/_db_updated&gt;&lt;_impact_factor&gt;  22.268&lt;/_impact_factor&gt;&lt;_collection_scope&gt;SCI;SCIE;&lt;/_collection_scope&gt;&lt;/Details&gt;&lt;Extra&gt;&lt;DBUID&gt;{F96A950B-833F-4880-A151-76DA2D6A2879}&lt;/DBUID&gt;&lt;/Extra&gt;&lt;/Item&gt;&lt;/References&gt;&lt;/Group&gt;&lt;Group&gt;&lt;References&gt;&lt;Item&gt;&lt;ID&gt;669&lt;/ID&gt;&lt;UID&gt;{DFA473AE-66A1-4740-AC1B-626ACCC59263}&lt;/UID&gt;&lt;Title&gt;Origins and fates of cardiovascular progenitor cells&lt;/Title&gt;&lt;Template&gt;Journal Article&lt;/Template&gt;&lt;Star&gt;0&lt;/Star&gt;&lt;Tag&gt;0&lt;/Tag&gt;&lt;Author&gt;Wu, S M; Chien, K R; Mummery, C&lt;/Author&gt;&lt;Year&gt;2008&lt;/Year&gt;&lt;Details&gt;&lt;_accession_num&gt;18295570&lt;/_accession_num&gt;&lt;_author_adr&gt;Cardiovascular Research Center, Massachusetts General Hospital, Boston, MA 02114, USA.&lt;/_author_adr&gt;&lt;_date_display&gt;2008 Feb 22&lt;/_date_display&gt;&lt;_date&gt;2008-02-22&lt;/_date&gt;&lt;_doi&gt;10.1016/j.cell.2008.02.002&lt;/_doi&gt;&lt;_isbn&gt;1097-4172 (Electronic); 0092-8674 (Linking)&lt;/_isbn&gt;&lt;_issue&gt;4&lt;/_issue&gt;&lt;_journal&gt;Cell&lt;/_journal&gt;&lt;_keywords&gt;Animals; Heart/embryology; Heart Diseases/physiopathology/therapy; Humans; Mice; Myocardium/*cytology; Myocytes, Cardiac/cytology; Stem Cell Transplantation; Stem Cells/*cytology&lt;/_keywords&gt;&lt;_language&gt;eng&lt;/_language&gt;&lt;_pages&gt;537-43&lt;/_pages&gt;&lt;_tertiary_title&gt;Cell&lt;/_tertiary_title&gt;&lt;_type_work&gt;Journal Article; Research Support, N.I.H., Extramural; Research Support, Non-U.S. Gov&amp;apos;t&lt;/_type_work&gt;&lt;_url&gt;http://www.ncbi.nlm.nih.gov/entrez/query.fcgi?cmd=Retrieve&amp;amp;db=pubmed&amp;amp;dopt=Abstract&amp;amp;list_uids=18295570&amp;amp;query_hl=1&lt;/_url&gt;&lt;_volume&gt;132&lt;/_volume&gt;&lt;_created&gt;61049491&lt;/_created&gt;&lt;_modified&gt;61049491&lt;/_modified&gt;&lt;_db_updated&gt;PubMed&lt;/_db_updated&gt;&lt;_impact_factor&gt;  32.242&lt;/_impact_factor&gt;&lt;_collection_scope&gt;SCI;SCIE;&lt;/_collection_scope&gt;&lt;/Details&gt;&lt;Extra&gt;&lt;DBUID&gt;{F96A950B-833F-4880-A151-76DA2D6A2879}&lt;/DBUID&gt;&lt;/Extra&gt;&lt;/Item&gt;&lt;/References&gt;&lt;/Group&gt;&lt;/Citation&gt;_x000a_"/>
    <w:docVar w:name="NE.Ref{43332A82-770C-49C7-AD34-CFCE0AAA36F7}" w:val=" ADDIN NE.Ref.{43332A82-770C-49C7-AD34-CFCE0AAA36F7}&lt;Citation&gt;&lt;Group&gt;&lt;References&gt;&lt;Item&gt;&lt;ID&gt;804&lt;/ID&gt;&lt;UID&gt;{2EF14788-6EC4-4777-A3E1-E9E256BBD351}&lt;/UID&gt;&lt;Title&gt;A microRNA-Hippo pathway that promotes cardiomyocyte proliferation and cardiac regeneration in mice&lt;/Title&gt;&lt;Template&gt;Journal Article&lt;/Template&gt;&lt;Star&gt;0&lt;/Star&gt;&lt;Tag&gt;0&lt;/Tag&gt;&lt;Author&gt;Tian, Y; Liu, Y; Wang, T; Zhou, N; Kong, J; Chen, L; Snitow, M; Morley, M; Li, D; Petrenko, N; Zhou, S; Lu, M; Gao, E; Koch, W J; Stewart, K M; Morrisey, E E&lt;/Author&gt;&lt;Year&gt;2015&lt;/Year&gt;&lt;Details&gt;&lt;_accession_num&gt;25787764&lt;/_accession_num&gt;&lt;_author_adr&gt;Department of Medicine, University of Pennsylvania, Philadelphia, PA 19104, USA.  Department of Pharmacology, Center for Translational Medicine, Temple University  School of Medicine, Philadelphia, PA 19140, USA. ying.tian@temple.edu emorrise@mail.med.upenn.edu.; Department of Medicine, University of Pennsylvania, Philadelphia, PA 19104, USA.; Department of Medicine, University of Pennsylvania, Philadelphia, PA 19104, USA.; Department of Medicine, University of Pennsylvania, Philadelphia, PA 19104, USA.  Department of Ultrasound Diagnostics, Tangdu Hospital, Fourth Military Medical University, Xi&amp;apos;an 710038, China.; Department of Medicine, University of Pennsylvania, Philadelphia, PA 19104, USA.; Department of Medicine, University of Pennsylvania, Philadelphia, PA 19104, USA.; Department of Medicine, University of Pennsylvania, Philadelphia, PA 19104, USA.; Department of Medicine, University of Pennsylvania, Philadelphia, PA 19104, USA.; Department of Medicine, University of Pennsylvania, Philadelphia, PA 19104, USA.; Department of Medicine, University of Pennsylvania, Philadelphia, PA 19104, USA.  Department of Pharmacology, Center for Translational Medicine, Temple University  School of Medicine, Philadelphia, PA 19140, USA.; Department of Medicine, University of Pennsylvania, Philadelphia, PA 19104, USA.; Department of Medicine, University of Pennsylvania, Philadelphia, PA 19104, USA.; Department of Pharmacology, Center for Translational Medicine, Temple University  School of Medicine, Philadelphia, PA 19140, USA.; Department of Pharmacology, Center for Translational Medicine, Temple University  School of Medicine, Philadelphia, PA 19140, USA.; Department of Medicine, University of Pennsylvania, Philadelphia, PA 19104, USA.; Department of Medicine, University of Pennsylvania, Philadelphia, PA 19104, USA.  Department of Cell and Developmental Biology, University of Pennsylvania, Philadelphia, PA19104, USA. Institute for Regenerative Medicine, University of Pennsylvania, Philadelphia, PA 19104, USA. Cardiovascular Institute, University of Pennsylvania, Philadelphia, PA 19104, USA. ying.tian@temple.edu emorrise@mail.med.upenn.edu.&lt;/_author_adr&gt;&lt;_date_display&gt;2015 Mar 18&lt;/_date_display&gt;&lt;_date&gt;2015-03-18&lt;/_date&gt;&lt;_doi&gt;10.1126/scitranslmed.3010841&lt;/_doi&gt;&lt;_isbn&gt;1946-6242 (Electronic); 1946-6234 (Linking)&lt;/_isbn&gt;&lt;_issue&gt;279&lt;/_issue&gt;&lt;_journal&gt;Sci Transl Med&lt;/_journal&gt;&lt;_keywords&gt;Alleles; Animals; Cell Cycle; Cell Proliferation; Cell Separation; Cells, Cultured; Flow Cytometry; HEK293 Cells; Heart/physiology; Humans; Lentivirus/genetics; Lipids/chemistry; Male; Mice; MicroRNAs/*metabolism; Myocardial Infarction/metabolism; Myocytes, Cardiac/*cytology/metabolism; Protein-Serine-Threonine Kinases/*metabolism; Regeneration; Signal Transduction&lt;/_keywords&gt;&lt;_language&gt;eng&lt;/_language&gt;&lt;_ori_publication&gt;Copyright (c) 2015, American Association for the Advancement of Science.&lt;/_ori_publication&gt;&lt;_pages&gt;279ra38&lt;/_pages&gt;&lt;_tertiary_title&gt;Science translational medicine&lt;/_tertiary_title&gt;&lt;_type_work&gt;Journal Article; Research Support, N.I.H., Extramural&lt;/_type_work&gt;&lt;_url&gt;http://www.ncbi.nlm.nih.gov/entrez/query.fcgi?cmd=Retrieve&amp;amp;db=pubmed&amp;amp;dopt=Abstract&amp;amp;list_uids=25787764&amp;amp;query_hl=1&lt;/_url&gt;&lt;_volume&gt;7&lt;/_volume&gt;&lt;_created&gt;61131282&lt;/_created&gt;&lt;_modified&gt;61131282&lt;/_modified&gt;&lt;_db_updated&gt;PubMed&lt;/_db_updated&gt;&lt;_impact_factor&gt;  15.843&lt;/_impact_factor&gt;&lt;_collection_scope&gt;SCIE;&lt;/_collection_scope&gt;&lt;/Details&gt;&lt;Extra&gt;&lt;DBUID&gt;{F96A950B-833F-4880-A151-76DA2D6A2879}&lt;/DBUID&gt;&lt;/Extra&gt;&lt;/Item&gt;&lt;/References&gt;&lt;/Group&gt;&lt;/Citation&gt;_x000a_"/>
    <w:docVar w:name="NE.Ref{43B3F4EE-BCF4-414A-938B-6FB7BF2EACB7}" w:val=" ADDIN NE.Ref.{43B3F4EE-BCF4-414A-938B-6FB7BF2EACB7}&lt;Citation&gt;&lt;Group&gt;&lt;References&gt;&lt;Item&gt;&lt;ID&gt;654&lt;/ID&gt;&lt;UID&gt;{A4E7F008-91C4-426D-B420-B26BE3B834C2}&lt;/UID&gt;&lt;Title&gt;Cardiac stem cells in patients with ischaemic cardiomyopathy&lt;/Title&gt;&lt;Template&gt;Journal Article&lt;/Template&gt;&lt;Star&gt;0&lt;/Star&gt;&lt;Tag&gt;0&lt;/Tag&gt;&lt;Author&gt;Masuda, S&lt;/Author&gt;&lt;Year&gt;2012&lt;/Year&gt;&lt;Details&gt;&lt;_accession_num&gt;22405790&lt;/_accession_num&gt;&lt;_date_display&gt;2012 Mar 10&lt;/_date_display&gt;&lt;_date&gt;2012-03-10&lt;/_date&gt;&lt;_doi&gt;10.1016/S0140-6736(12)60386-9&lt;/_doi&gt;&lt;_isbn&gt;1474-547X (Electronic); 0140-6736 (Linking)&lt;/_isbn&gt;&lt;_issue&gt;9819&lt;/_issue&gt;&lt;_journal&gt;Lancet&lt;/_journal&gt;&lt;_keywords&gt;*Coronary Vessels; Female; Humans; Male; Myocardial Infarction/*mortality/*therapy; Stem Cell Transplantation/*methods&lt;/_keywords&gt;&lt;_language&gt;eng&lt;/_language&gt;&lt;_pages&gt;891; author reply 891-2&lt;/_pages&gt;&lt;_tertiary_title&gt;Lancet (London, England)&lt;/_tertiary_title&gt;&lt;_type_work&gt;Comment; Letter&lt;/_type_work&gt;&lt;_url&gt;http://www.ncbi.nlm.nih.gov/entrez/query.fcgi?cmd=Retrieve&amp;amp;db=pubmed&amp;amp;dopt=Abstract&amp;amp;list_uids=22405790&amp;amp;query_hl=1&lt;/_url&gt;&lt;_volume&gt;379&lt;/_volume&gt;&lt;_created&gt;61044607&lt;/_created&gt;&lt;_modified&gt;61044607&lt;/_modified&gt;&lt;_db_updated&gt;PubMed&lt;/_db_updated&gt;&lt;_impact_factor&gt;  45.217&lt;/_impact_factor&gt;&lt;_collection_scope&gt;SCI;SCIE;&lt;/_collection_scope&gt;&lt;/Details&gt;&lt;Extra&gt;&lt;DBUID&gt;{F96A950B-833F-4880-A151-76DA2D6A2879}&lt;/DBUID&gt;&lt;/Extra&gt;&lt;/Item&gt;&lt;/References&gt;&lt;/Group&gt;&lt;Group&gt;&lt;References&gt;&lt;Item&gt;&lt;ID&gt;655&lt;/ID&gt;&lt;UID&gt;{B6B552AB-4A05-4C4A-A0ED-4E8C01949C54}&lt;/UID&gt;&lt;Title&gt;Cardiac regeneration: messages from CADUCEUS&lt;/Title&gt;&lt;Template&gt;Journal Article&lt;/Template&gt;&lt;Star&gt;0&lt;/Star&gt;&lt;Tag&gt;0&lt;/Tag&gt;&lt;Author&gt;Siu, C W; Tse, H F&lt;/Author&gt;&lt;Year&gt;2012&lt;/Year&gt;&lt;Details&gt;&lt;_accession_num&gt;22336188&lt;/_accession_num&gt;&lt;_author_adr&gt;Cardiology Division, Department of Medicine, University of Hong Kong, Hong Kong,  China.&lt;/_author_adr&gt;&lt;_date_display&gt;2012 Mar 10&lt;/_date_display&gt;&lt;_date&gt;2012-03-10&lt;/_date&gt;&lt;_doi&gt;10.1016/S0140-6736(12)60236-0&lt;/_doi&gt;&lt;_isbn&gt;1474-547X (Electronic); 0140-6736 (Linking)&lt;/_isbn&gt;&lt;_issue&gt;9819&lt;/_issue&gt;&lt;_journal&gt;Lancet&lt;/_journal&gt;&lt;_keywords&gt;Female; Humans; Male; Myocardial Infarction/*therapy; Myocardium/*cytology; *Stem Cell Transplantation&lt;/_keywords&gt;&lt;_language&gt;eng&lt;/_language&gt;&lt;_pages&gt;870-1&lt;/_pages&gt;&lt;_tertiary_title&gt;Lancet (London, England)&lt;/_tertiary_title&gt;&lt;_type_work&gt;Comment; Journal Article&lt;/_type_work&gt;&lt;_url&gt;http://www.ncbi.nlm.nih.gov/entrez/query.fcgi?cmd=Retrieve&amp;amp;db=pubmed&amp;amp;dopt=Abstract&amp;amp;list_uids=22336188&amp;amp;query_hl=1&lt;/_url&gt;&lt;_volume&gt;379&lt;/_volume&gt;&lt;_created&gt;61044608&lt;/_created&gt;&lt;_modified&gt;61044608&lt;/_modified&gt;&lt;_db_updated&gt;PubMed&lt;/_db_updated&gt;&lt;_impact_factor&gt;  45.217&lt;/_impact_factor&gt;&lt;_collection_scope&gt;SCI;SCIE;&lt;/_collection_scope&gt;&lt;/Details&gt;&lt;Extra&gt;&lt;DBUID&gt;{F96A950B-833F-4880-A151-76DA2D6A2879}&lt;/DBUID&gt;&lt;/Extra&gt;&lt;/Item&gt;&lt;/References&gt;&lt;/Group&gt;&lt;Group&gt;&lt;References&gt;&lt;Item&gt;&lt;ID&gt;688&lt;/ID&gt;&lt;UID&gt;{06057440-12E3-4D76-9931-49B11C2D00A3}&lt;/UID&gt;&lt;Title&gt;Intracoronary cardiosphere-derived cells for heart regeneration after myocardial  infarction (CADUCEUS): a prospective, randomised phase 1 trial&lt;/Title&gt;&lt;Template&gt;Journal Article&lt;/Template&gt;&lt;Star&gt;0&lt;/Star&gt;&lt;Tag&gt;0&lt;/Tag&gt;&lt;Author&gt;Makkar, R R; Smith, R R; Cheng, K; Malliaras, K; Thomson, L E; Berman, D; Czer, L S; Marban, L; Mendizabal, A; Johnston, P V; Russell, S D; Schuleri, K H; Lardo, A C; Gerstenblith, G; Marban, E&lt;/Author&gt;&lt;Year&gt;2012&lt;/Year&gt;&lt;Details&gt;&lt;_accession_num&gt;22336189&lt;/_accession_num&gt;&lt;_author_adr&gt;Cedars-Sinai Heart Institute, Los Angeles, CA 90048, USA.&lt;/_author_adr&gt;&lt;_date_display&gt;2012 Mar 10&lt;/_date_display&gt;&lt;_date&gt;2012-03-10&lt;/_date&gt;&lt;_doi&gt;10.1016/S0140-6736(12)60195-0&lt;/_doi&gt;&lt;_isbn&gt;1474-547X (Electronic); 0140-6736 (Linking)&lt;/_isbn&gt;&lt;_issue&gt;9819&lt;/_issue&gt;&lt;_journal&gt;Lancet&lt;/_journal&gt;&lt;_keywords&gt;Cicatrix/etiology/pathology; Coronary Vessels; Female; Heart/physiopathology; Humans; Infusions, Intra-Arterial; Magnetic Resonance Imaging; Male; Middle Aged; Myocardial Infarction/pathology/physiopathology/*therapy; Myocardium/*cytology/pathology; Regeneration; *Stem Cell Transplantation; Stroke Volume; Transplantation, Autologous; Ventricular Dysfunction, Left/etiology/therapy&lt;/_keywords&gt;&lt;_language&gt;eng&lt;/_language&gt;&lt;_ori_publication&gt;Copyright A(c) 2012 Elsevier Ltd. All rights reserved.&lt;/_ori_publication&gt;&lt;_pages&gt;895-904&lt;/_pages&gt;&lt;_tertiary_title&gt;Lancet (London, England)&lt;/_tertiary_title&gt;&lt;_type_work&gt;Clinical Trial, Phase I; Journal Article; Multicenter Study; Randomized Controlled Trial; Research Support, N.I.H., Extramural; Research Support, Non-U.S. Gov&amp;apos;t&lt;/_type_work&gt;&lt;_url&gt;http://www.ncbi.nlm.nih.gov/entrez/query.fcgi?cmd=Retrieve&amp;amp;db=pubmed&amp;amp;dopt=Abstract&amp;amp;list_uids=22336189&amp;amp;query_hl=1&lt;/_url&gt;&lt;_volume&gt;379&lt;/_volume&gt;&lt;_created&gt;61052539&lt;/_created&gt;&lt;_modified&gt;61052539&lt;/_modified&gt;&lt;_db_updated&gt;PubMed&lt;/_db_updated&gt;&lt;_impact_factor&gt;  45.217&lt;/_impact_factor&gt;&lt;_collection_scope&gt;SCI;SCIE;&lt;/_collection_scope&gt;&lt;/Details&gt;&lt;Extra&gt;&lt;DBUID&gt;{F96A950B-833F-4880-A151-76DA2D6A2879}&lt;/DBUID&gt;&lt;/Extra&gt;&lt;/Item&gt;&lt;/References&gt;&lt;/Group&gt;&lt;/Citation&gt;_x000a_"/>
    <w:docVar w:name="NE.Ref{468203A1-37A1-406E-A8D2-B21B1AF14179}" w:val=" ADDIN NE.Ref.{468203A1-37A1-406E-A8D2-B21B1AF14179}&lt;Citation&gt;&lt;Group&gt;&lt;References&gt;&lt;Item&gt;&lt;ID&gt;465&lt;/ID&gt;&lt;UID&gt;{B0D68B89-82CF-445C-A44A-B49B951C1321}&lt;/UID&gt;&lt;Title&gt;The cardiac stem cell compartment is indispensable for myocardial cell homeostasis, repair and regeneration in the adult&lt;/Title&gt;&lt;Template&gt;Journal Article&lt;/Template&gt;&lt;Star&gt;0&lt;/Star&gt;&lt;Tag&gt;0&lt;/Tag&gt;&lt;Author&gt;Nadal-Ginard, B; Ellison, G M; Torella, D&lt;/Author&gt;&lt;Year&gt;2014&lt;/Year&gt;&lt;Details&gt;&lt;_accession_num&gt;24838077&lt;/_accession_num&gt;&lt;_author_adr&gt;Department of Physiology, School of Biomedical Sciences, King&amp;apos;s College, London,  UK; Centre for Stem Cells &amp;amp; Regenerative Medicine, King&amp;apos;s College, London, UK. Electronic address: bernardo.nadalginard@kcl.ac.uk.; Department of Physiology, School of Biomedical Sciences, King&amp;apos;s College, London,  UK; Molecular and Cellular Cardiology, Department of Medical and Surgical Sciences, Magna Graecia University, Catanzaro 88100, Italy; Centre for Stem Cells &amp;amp; Regenerative Medicine, King&amp;apos;s College, London, UK.; Molecular and Cellular Cardiology, Department of Medical and Surgical Sciences, Magna Graecia University, Catanzaro 88100, Italy. Electronic address: dtorella@unicz.it.&lt;/_author_adr&gt;&lt;_date_display&gt;2014 Nov&lt;/_date_display&gt;&lt;_date&gt;2014-11-01&lt;/_date&gt;&lt;_doi&gt;10.1016/j.scr.2014.04.008&lt;/_doi&gt;&lt;_isbn&gt;1876-7753 (Electronic)&lt;/_isbn&gt;&lt;_issue&gt;3 Pt B&lt;/_issue&gt;&lt;_journal&gt;Stem Cell Res&lt;/_journal&gt;&lt;_keywords&gt;Adult Stem Cells/*cytology; Animals; Cell Differentiation; Heart/growth &amp;amp; development/*physiopathology; Homeostasis; Humans; Myocardium/*cytology; *Regeneration&lt;/_keywords&gt;&lt;_language&gt;eng&lt;/_language&gt;&lt;_ori_publication&gt;Crown Copyright (c) 2014. Published by Elsevier B.V. All rights reserved.&lt;/_ori_publication&gt;&lt;_pages&gt;615-30&lt;/_pages&gt;&lt;_tertiary_title&gt;Stem cell research&lt;/_tertiary_title&gt;&lt;_type_work&gt;Journal Article; Research Support, Non-U.S. Gov&amp;apos;t; Review&lt;/_type_work&gt;&lt;_url&gt;http://www.ncbi.nlm.nih.gov/entrez/query.fcgi?cmd=Retrieve&amp;amp;db=pubmed&amp;amp;dopt=Abstract&amp;amp;list_uids=24838077&amp;amp;query_hl=1&lt;/_url&gt;&lt;_volume&gt;13&lt;/_volume&gt;&lt;_created&gt;61035067&lt;/_created&gt;&lt;_modified&gt;61035067&lt;/_modified&gt;&lt;_db_updated&gt;PubMed&lt;/_db_updated&gt;&lt;_impact_factor&gt;   3.693&lt;/_impact_factor&gt;&lt;_collection_scope&gt;SCIE;&lt;/_collection_scope&gt;&lt;/Details&gt;&lt;Extra&gt;&lt;DBUID&gt;{F96A950B-833F-4880-A151-76DA2D6A2879}&lt;/DBUID&gt;&lt;/Extra&gt;&lt;/Item&gt;&lt;/References&gt;&lt;/Group&gt;&lt;/Citation&gt;_x000a_"/>
    <w:docVar w:name="NE.Ref{47F6A846-35F7-4875-93A2-C5F62E5F2468}" w:val=" ADDIN NE.Ref.{47F6A846-35F7-4875-93A2-C5F62E5F2468}&lt;Citation&gt;&lt;Group&gt;&lt;References&gt;&lt;Item&gt;&lt;ID&gt;474&lt;/ID&gt;&lt;UID&gt;{739E9098-767C-4F85-9832-69D687E66D2B}&lt;/UID&gt;&lt;Title&gt;Cardiac myocyte cell cycle control in development, disease, and regeneration&lt;/Title&gt;&lt;Template&gt;Journal Article&lt;/Template&gt;&lt;Star&gt;0&lt;/Star&gt;&lt;Tag&gt;0&lt;/Tag&gt;&lt;Author&gt;Ahuja, P; Sdek, P; MacLellan, W R&lt;/Author&gt;&lt;Year&gt;2007&lt;/Year&gt;&lt;Details&gt;&lt;_accession_num&gt;17429040&lt;/_accession_num&gt;&lt;_author_adr&gt;Division of Cardiology, University of California at Los Angeles, The Cardiovascular Research Laboratory, Department of Medicine, David Geffen School of Medicine 90095-1760, USA.&lt;/_author_adr&gt;&lt;_date_display&gt;2007 Apr&lt;/_date_display&gt;&lt;_date&gt;2007-04-01&lt;/_date&gt;&lt;_doi&gt;10.1152/physrev.00032.2006&lt;/_doi&gt;&lt;_isbn&gt;0031-9333 (Print); 0031-9333 (Linking)&lt;/_isbn&gt;&lt;_issue&gt;2&lt;/_issue&gt;&lt;_journal&gt;Physiol Rev&lt;/_journal&gt;&lt;_keywords&gt;Animals; Cardiomegaly/physiopathology; Cell Cycle/*physiology; Cell Proliferation; Heart/*growth &amp;amp; development; Heart Diseases/pathology/*physiopathology; Humans; Myocytes, Cardiac/*physiology; Regeneration/*physiology&lt;/_keywords&gt;&lt;_language&gt;eng&lt;/_language&gt;&lt;_pages&gt;521-44&lt;/_pages&gt;&lt;_tertiary_title&gt;Physiological reviews&lt;/_tertiary_title&gt;&lt;_type_work&gt;Journal Article; Research Support, N.I.H., Extramural; Research Support, Non-U.S. Gov&amp;apos;t; Review&lt;/_type_work&gt;&lt;_url&gt;http://www.ncbi.nlm.nih.gov/entrez/query.fcgi?cmd=Retrieve&amp;amp;db=pubmed&amp;amp;dopt=Abstract&amp;amp;list_uids=17429040&amp;amp;query_hl=1&lt;/_url&gt;&lt;_volume&gt;87&lt;/_volume&gt;&lt;_created&gt;61044551&lt;/_created&gt;&lt;_modified&gt;61044551&lt;/_modified&gt;&lt;_db_updated&gt;PubMed&lt;/_db_updated&gt;&lt;_impact_factor&gt;  27.324&lt;/_impact_factor&gt;&lt;_collection_scope&gt;SCI;SCIE;&lt;/_collection_scope&gt;&lt;/Details&gt;&lt;Extra&gt;&lt;DBUID&gt;{F96A950B-833F-4880-A151-76DA2D6A2879}&lt;/DBUID&gt;&lt;/Extra&gt;&lt;/Item&gt;&lt;/References&gt;&lt;/Group&gt;&lt;/Citation&gt;_x000a_"/>
    <w:docVar w:name="NE.Ref{4885783D-006B-442A-8463-C3AB43239EF3}" w:val=" ADDIN NE.Ref.{4885783D-006B-442A-8463-C3AB43239EF3}&lt;Citation&gt;&lt;Group&gt;&lt;References&gt;&lt;Item&gt;&lt;ID&gt;462&lt;/ID&gt;&lt;UID&gt;{81431609-B095-48A5-BA65-AA08A777C847}&lt;/UID&gt;&lt;Title&gt;Stem cells in the dog heart are self-renewing, clonogenic, and multipotent and regenerate infarcted myocardium, improving cardiac function&lt;/Title&gt;&lt;Template&gt;Journal Article&lt;/Template&gt;&lt;Star&gt;0&lt;/Star&gt;&lt;Tag&gt;0&lt;/Tag&gt;&lt;Author&gt;Linke, A; Muller, P; Nurzynska, D; Casarsa, C; Torella, D; Nascimbene, A; Castaldo, C; Cascapera, S; Bohm, M; Quaini, F; Urbanek, K; Leri, A; Hintze, T H; Kajstura, J; Anversa, P&lt;/Author&gt;&lt;Year&gt;2005&lt;/Year&gt;&lt;Details&gt;&lt;_accession_num&gt;15951423&lt;/_accession_num&gt;&lt;_author_adr&gt;Cardiovascular Research Institute, Department of Medicine, New York Medical College, Valhalla, NY 10595, USA.&lt;/_author_adr&gt;&lt;_date_display&gt;2005 Jun 21&lt;/_date_display&gt;&lt;_date&gt;2005-06-21&lt;/_date&gt;&lt;_doi&gt;10.1073/pnas.0502678102&lt;/_doi&gt;&lt;_isbn&gt;0027-8424 (Print); 0027-8424 (Linking)&lt;/_isbn&gt;&lt;_issue&gt;25&lt;/_issue&gt;&lt;_journal&gt;Proc Natl Acad Sci U S A&lt;/_journal&gt;&lt;_keywords&gt;Animals; Cell Differentiation; Cell Division/drug effects; Cell Movement; Cell Survival; Dogs; Electrocardiography; Heart/*physiology/physiopathology; Hepatocyte Growth Factor/pharmacology; Insulin-Like Growth Factor I/pharmacology; MEF2 Transcription Factors; Muscle, Smooth, Vascular/cytology/pathology; Myocardial Contraction/drug effects/physiology; Myocardial Infarction/pathology/*physiopathology; Myocardium/*cytology/pathology; Myogenic Regulatory Factors/analysis; Proto-Oncogene Proteins c-met/metabolism/physiology; Receptor, IGF Type 1/physiology; *Regeneration/drug effects; Stem Cells/*cytology/drug effects&lt;/_keywords&gt;&lt;_language&gt;eng&lt;/_language&gt;&lt;_pages&gt;8966-71&lt;/_pages&gt;&lt;_tertiary_title&gt;Proceedings of the National Academy of Sciences of the United States of America&lt;/_tertiary_title&gt;&lt;_type_work&gt;Journal Article; Research Support, N.I.H., Extramural; Research Support, U.S. Gov&amp;apos;t, P.H.S.&lt;/_type_work&gt;&lt;_url&gt;http://www.ncbi.nlm.nih.gov/entrez/query.fcgi?cmd=Retrieve&amp;amp;db=pubmed&amp;amp;dopt=Abstract&amp;amp;list_uids=15951423&amp;amp;query_hl=1&lt;/_url&gt;&lt;_volume&gt;102&lt;/_volume&gt;&lt;_created&gt;61035064&lt;/_created&gt;&lt;_modified&gt;61035064&lt;/_modified&gt;&lt;_db_updated&gt;PubMed&lt;/_db_updated&gt;&lt;_impact_factor&gt;   9.674&lt;/_impact_factor&gt;&lt;/Details&gt;&lt;Extra&gt;&lt;DBUID&gt;{F96A950B-833F-4880-A151-76DA2D6A2879}&lt;/DBUID&gt;&lt;/Extra&gt;&lt;/Item&gt;&lt;/References&gt;&lt;/Group&gt;&lt;/Citation&gt;_x000a_"/>
    <w:docVar w:name="NE.Ref{48FA9E49-49C9-4603-8885-40905930987E}" w:val=" ADDIN NE.Ref.{48FA9E49-49C9-4603-8885-40905930987E}&lt;Citation&gt;&lt;Group&gt;&lt;References&gt;&lt;Item&gt;&lt;ID&gt;679&lt;/ID&gt;&lt;UID&gt;{0A1B43A6-F767-47EC-B110-EE22FACFC001}&lt;/UID&gt;&lt;Title&gt;Chamber formation and morphogenesis in the developing mammalian heart&lt;/Title&gt;&lt;Template&gt;Journal Article&lt;/Template&gt;&lt;Star&gt;0&lt;/Star&gt;&lt;Tag&gt;0&lt;/Tag&gt;&lt;Author&gt;Christoffels, V M; Habets, P E; Franco, D; Campione, M; de Jong, F; Lamers, W H; Bao, Z Z; Palmer, S; Biben, C; Harvey, R P; Moorman, A F&lt;/Author&gt;&lt;Year&gt;2000&lt;/Year&gt;&lt;Details&gt;&lt;_accession_num&gt;10882515&lt;/_accession_num&gt;&lt;_author_adr&gt;Department of Anatomy &amp;amp; Embryology, Academic Medical Center, University of Amsterdam, Amsterdam, 1105, The Netherlands.&lt;/_author_adr&gt;&lt;_date_display&gt;2000 Jul 15&lt;/_date_display&gt;&lt;_date&gt;2000-07-15&lt;/_date&gt;&lt;_doi&gt;10.1006/dbio.2000.9753&lt;/_doi&gt;&lt;_isbn&gt;0012-1606 (Print); 0012-1606 (Linking)&lt;/_isbn&gt;&lt;_issue&gt;2&lt;/_issue&gt;&lt;_journal&gt;Dev Biol&lt;/_journal&gt;&lt;_keywords&gt;Animals; Atrial Natriuretic Factor/genetics/isolation &amp;amp; purification; Basic Helix-Loop-Helix Transcription Factors; Calcium-Transporting ATPases/genetics/isolation &amp;amp; purification; Connexin 43/genetics/isolation &amp;amp; purification; DNA-Binding Proteins/genetics/isolation &amp;amp; purification; Heart Atria/*embryology; Heart Ventricles/*embryology; Homeodomain Proteins/genetics/isolation &amp;amp; purification; In Situ Hybridization; Models, Biological; Models, Structural; Morphogenesis/genetics; Myosins/genetics/isolation &amp;amp; purification; Rats; Rats, Wistar; Sarcoplasmic Reticulum Calcium-Transporting ATPases; Tissue Distribution; Transcription Factors/genetics/isolation &amp;amp; purification; Transcription, Genetic&lt;/_keywords&gt;&lt;_language&gt;eng&lt;/_language&gt;&lt;_ori_publication&gt;Copyright 2000 Academic Press.&lt;/_ori_publication&gt;&lt;_pages&gt;266-78&lt;/_pages&gt;&lt;_tertiary_title&gt;Developmental biology&lt;/_tertiary_title&gt;&lt;_type_work&gt;Journal Article; Research Support, Non-U.S. Gov&amp;apos;t&lt;/_type_work&gt;&lt;_url&gt;http://www.ncbi.nlm.nih.gov/entrez/query.fcgi?cmd=Retrieve&amp;amp;db=pubmed&amp;amp;dopt=Abstract&amp;amp;list_uids=10882515&amp;amp;query_hl=1&lt;/_url&gt;&lt;_volume&gt;223&lt;/_volume&gt;&lt;_created&gt;61050509&lt;/_created&gt;&lt;_modified&gt;61050509&lt;/_modified&gt;&lt;_db_updated&gt;PubMed&lt;/_db_updated&gt;&lt;_impact_factor&gt;   3.547&lt;/_impact_factor&gt;&lt;_collection_scope&gt;SCI;SCIE;&lt;/_collection_scope&gt;&lt;/Details&gt;&lt;Extra&gt;&lt;DBUID&gt;{F96A950B-833F-4880-A151-76DA2D6A2879}&lt;/DBUID&gt;&lt;/Extra&gt;&lt;/Item&gt;&lt;/References&gt;&lt;/Group&gt;&lt;/Citation&gt;_x000a_"/>
    <w:docVar w:name="NE.Ref{49816C46-726C-448E-9AA3-D8B4E1B8887B}" w:val=" ADDIN NE.Ref.{49816C46-726C-448E-9AA3-D8B4E1B8887B}&lt;Citation&gt;&lt;Group&gt;&lt;References&gt;&lt;Item&gt;&lt;ID&gt;794&lt;/ID&gt;&lt;UID&gt;{4E35666A-EF7B-43DA-8E0C-F6269BD5C4A7}&lt;/UID&gt;&lt;Title&gt;Cell therapy for ischaemic heart disease: focus on the role of resident cardiac stem cells&lt;/Title&gt;&lt;Template&gt;Journal Article&lt;/Template&gt;&lt;Star&gt;0&lt;/Star&gt;&lt;Tag&gt;0&lt;/Tag&gt;&lt;Author&gt;Chamuleau, S A; Vrijsen, K R; Rokosh, D G; Tang, X L; Piek, J J; Bolli, R&lt;/Author&gt;&lt;Year&gt;2009&lt;/Year&gt;&lt;Details&gt;&lt;_accession_num&gt;19484156&lt;/_accession_num&gt;&lt;_author_adr&gt;Institute of Molecular Cardiology, University of Louisville, KY, USA, Department  of Cardiology, Academic Medical Center, University of Amsterdam, Interuniversity  Cardiology Institute of the Netherlands and Department of Cardiology, University  Medical Center Utrecht, Utrecht, the Netherlands.&lt;/_author_adr&gt;&lt;_date_display&gt;2009 May&lt;/_date_display&gt;&lt;_date&gt;2009-05-01&lt;/_date&gt;&lt;_isbn&gt;1568-5888 (Print); 1568-5888 (Linking)&lt;/_isbn&gt;&lt;_issue&gt;5&lt;/_issue&gt;&lt;_journal&gt;Neth Heart J&lt;/_journal&gt;&lt;_keywords&gt;cardiac stem cell; ischaemic heart disease; regeneration; stem cell therapy&lt;/_keywords&gt;&lt;_language&gt;eng&lt;/_language&gt;&lt;_pages&gt;199-207&lt;/_pages&gt;&lt;_tertiary_title&gt;Netherlands heart journal : monthly journal of the Netherlands Society of_x000d__x000a_      Cardiology and the Netherlands Heart Foundation&lt;/_tertiary_title&gt;&lt;_type_work&gt;Journal Article&lt;/_type_work&gt;&lt;_url&gt;http://www.ncbi.nlm.nih.gov/entrez/query.fcgi?cmd=Retrieve&amp;amp;db=pubmed&amp;amp;dopt=Abstract&amp;amp;list_uids=19484156&amp;amp;query_hl=1&lt;/_url&gt;&lt;_volume&gt;17&lt;/_volume&gt;&lt;_created&gt;61131244&lt;/_created&gt;&lt;_modified&gt;61131244&lt;/_modified&gt;&lt;_db_updated&gt;PubMed&lt;/_db_updated&gt;&lt;_impact_factor&gt;   1.837&lt;/_impact_factor&gt;&lt;_collection_scope&gt;SCIE;&lt;/_collection_scope&gt;&lt;/Details&gt;&lt;Extra&gt;&lt;DBUID&gt;{F96A950B-833F-4880-A151-76DA2D6A2879}&lt;/DBUID&gt;&lt;/Extra&gt;&lt;/Item&gt;&lt;/References&gt;&lt;/Group&gt;&lt;/Citation&gt;_x000a_"/>
    <w:docVar w:name="NE.Ref{49A4F984-6B17-4188-B3EA-00F359CD2F85}" w:val=" ADDIN NE.Ref.{49A4F984-6B17-4188-B3EA-00F359CD2F85}&lt;Citation&gt;&lt;Group&gt;&lt;References&gt;&lt;Item&gt;&lt;ID&gt;461&lt;/ID&gt;&lt;UID&gt;{F77733A1-F31F-4A9E-B654-60C4A9DB7EC8}&lt;/UID&gt;&lt;Title&gt;Myocardial regeneration by activation of multipotent cardiac stem cells in ischemic heart failure&lt;/Title&gt;&lt;Template&gt;Journal Article&lt;/Template&gt;&lt;Star&gt;0&lt;/Star&gt;&lt;Tag&gt;0&lt;/Tag&gt;&lt;Author&gt;Urbanek, K; Torella, D; Sheikh, F; De Angelis, A; Nurzynska, D; Silvestri, F; Beltrami, C A; Bussani, R; Beltrami, A P; Quaini, F; Bolli, R; Leri, A; Kajstura, J; Anversa, P&lt;/Author&gt;&lt;Year&gt;2005&lt;/Year&gt;&lt;Details&gt;&lt;_accession_num&gt;15932947&lt;/_accession_num&gt;&lt;_author_adr&gt;Cardiovascular Research Institute, Department of Medicine, New York Medical College, Valhalla, NY 10595, USA.&lt;/_author_adr&gt;&lt;_created&gt;61035063&lt;/_created&gt;&lt;_date&gt;2005-06-14&lt;/_date&gt;&lt;_date_display&gt;2005 Jun 14&lt;/_date_display&gt;&lt;_db_updated&gt;PubMed&lt;/_db_updated&gt;&lt;_doi&gt;10.1073/pnas.0500169102&lt;/_doi&gt;&lt;_impact_factor&gt;   9.674&lt;/_impact_factor&gt;&lt;_isbn&gt;0027-8424 (Print); 0027-8424 (Linking)&lt;/_isbn&gt;&lt;_issue&gt;24&lt;/_issue&gt;&lt;_journal&gt;Proc Natl Acad Sci U S A&lt;/_journal&gt;&lt;_keywords&gt;Apoptosis/physiology; Blotting, Western; Cell Differentiation/physiology; Cyclin-Dependent Kinase Inhibitor p16/metabolism; DNA-Binding Proteins; Heart/*physiology; Humans; In Situ Hybridization, Fluorescence; Mitosis/physiology; Multipotent Stem Cells/*cytology/physiology; Myocardial Infarction/*physiopathology; Myocardium/*cytology; Regeneration/*physiology; Telomerase/metabolism; Telomere/physiology&lt;/_keywords&gt;&lt;_language&gt;eng&lt;/_language&gt;&lt;_modified&gt;61131254&lt;/_modified&gt;&lt;_pages&gt;8692-7&lt;/_pages&gt;&lt;_tertiary_title&gt;Proceedings of the National Academy of Sciences of the United States of America&lt;/_tertiary_title&gt;&lt;_type_work&gt;Comparative Study; Journal Article; Research Support, N.I.H., Extramural; Research Support, U.S. Gov&amp;apos;t, P.H.S.&lt;/_type_work&gt;&lt;_url&gt;http://www.ncbi.nlm.nih.gov/entrez/query.fcgi?cmd=Retrieve&amp;amp;db=pubmed&amp;amp;dopt=Abstract&amp;amp;list_uids=15932947&amp;amp;query_hl=1&lt;/_url&gt;&lt;_volume&gt;102&lt;/_volume&gt;&lt;/Details&gt;&lt;Extra&gt;&lt;DBUID&gt;{F96A950B-833F-4880-A151-76DA2D6A2879}&lt;/DBUID&gt;&lt;/Extra&gt;&lt;/Item&gt;&lt;/References&gt;&lt;/Group&gt;&lt;/Citation&gt;_x000a_"/>
    <w:docVar w:name="NE.Ref{4B0E4D3D-4C22-4076-A518-FE8D4D01A2F7}" w:val=" ADDIN NE.Ref.{4B0E4D3D-4C22-4076-A518-FE8D4D01A2F7}&lt;Citation&gt;&lt;Group&gt;&lt;References&gt;&lt;Item&gt;&lt;ID&gt;476&lt;/ID&gt;&lt;UID&gt;{9303185D-780D-4AF2-91D8-5DB3A4EFCA14}&lt;/UID&gt;&lt;Title&gt;Cardiomyocyte cell cycle regulation&lt;/Title&gt;&lt;Template&gt;Journal Article&lt;/Template&gt;&lt;Star&gt;0&lt;/Star&gt;&lt;Tag&gt;0&lt;/Tag&gt;&lt;Author&gt;Pasumarthi, K B; Field, L J&lt;/Author&gt;&lt;Year&gt;2002&lt;/Year&gt;&lt;Details&gt;&lt;_accession_num&gt;12039793&lt;/_accession_num&gt;&lt;_author_adr&gt;Wells Center for Pediatric Research and Krannert Institute of Cardiology, Indiana University School of Medicine, Indianapolis, Indiana, USA.&lt;/_author_adr&gt;&lt;_date_display&gt;2002 May 31&lt;/_date_display&gt;&lt;_date&gt;2002-05-31&lt;/_date&gt;&lt;_isbn&gt;1524-4571 (Electronic); 0009-7330 (Linking)&lt;/_isbn&gt;&lt;_issue&gt;10&lt;/_issue&gt;&lt;_journal&gt;Circ Res&lt;/_journal&gt;&lt;_keywords&gt;Animals; Cell Cycle; Cell Cycle Proteins/metabolism; Cell Division; DNA Replication; Gene Transfer Techniques; Heart/embryology/growth &amp;amp; development; Mice; Mice, Knockout; Mice, Transgenic; Myocardium/*metabolism&lt;/_keywords&gt;&lt;_language&gt;eng&lt;/_language&gt;&lt;_pages&gt;1044-54&lt;/_pages&gt;&lt;_tertiary_title&gt;Circulation research&lt;/_tertiary_title&gt;&lt;_type_work&gt;Journal Article; Research Support, Non-U.S. Gov&amp;apos;t; Review&lt;/_type_work&gt;&lt;_url&gt;http://www.ncbi.nlm.nih.gov/entrez/query.fcgi?cmd=Retrieve&amp;amp;db=pubmed&amp;amp;dopt=Abstract&amp;amp;list_uids=12039793&amp;amp;query_hl=1&lt;/_url&gt;&lt;_volume&gt;90&lt;/_volume&gt;&lt;_created&gt;61044552&lt;/_created&gt;&lt;_modified&gt;61044552&lt;/_modified&gt;&lt;_db_updated&gt;PubMed&lt;/_db_updated&gt;&lt;_impact_factor&gt;  11.019&lt;/_impact_factor&gt;&lt;_collection_scope&gt;SCI;SCIE;&lt;/_collection_scope&gt;&lt;/Details&gt;&lt;Extra&gt;&lt;DBUID&gt;{F96A950B-833F-4880-A151-76DA2D6A2879}&lt;/DBUID&gt;&lt;/Extra&gt;&lt;/Item&gt;&lt;/References&gt;&lt;/Group&gt;&lt;Group&gt;&lt;References&gt;&lt;Item&gt;&lt;ID&gt;477&lt;/ID&gt;&lt;UID&gt;{615CB111-97EB-4DAA-AED1-EEEB38478D50}&lt;/UID&gt;&lt;Title&gt;Cardiac muscle cell formation after development of the linear heart tube&lt;/Title&gt;&lt;Template&gt;Journal Article&lt;/Template&gt;&lt;Star&gt;0&lt;/Star&gt;&lt;Tag&gt;0&lt;/Tag&gt;&lt;Author&gt;Kruithof, B P; van den Hoff, M J; Wessels, A; Moorman, A F&lt;/Author&gt;&lt;Year&gt;2003&lt;/Year&gt;&lt;Details&gt;&lt;_accession_num&gt;12701094&lt;/_accession_num&gt;&lt;_author_adr&gt;Experimental and Molecular Cardiology Group, Academic Medical Center, University  of Amsterdam, Amsterdam, The Netherlands.&lt;/_author_adr&gt;&lt;_date_display&gt;2003 May&lt;/_date_display&gt;&lt;_date&gt;2003-05-01&lt;/_date&gt;&lt;_doi&gt;10.1002/dvdy.10269&lt;/_doi&gt;&lt;_isbn&gt;1058-8388 (Print); 1058-8388 (Linking)&lt;/_isbn&gt;&lt;_issue&gt;1&lt;/_issue&gt;&lt;_journal&gt;Dev Dyn&lt;/_journal&gt;&lt;_keywords&gt;Animals; Chick Embryo; Coronary Vessels/embryology; Culture Techniques/methods; *Embryonic Structures; Female; Gestational Age; Heart/anatomy &amp;amp; histology/*embryology/growth &amp;amp; development; Male; Mesoderm/cytology/physiology; Mice; Myocardium/*metabolism; Myocytes, Cardiac/cytology/*physiology; Pregnancy&lt;/_keywords&gt;&lt;_language&gt;eng&lt;/_language&gt;&lt;_pages&gt;1-13&lt;/_pages&gt;&lt;_tertiary_title&gt;Developmental dynamics : an official publication of the American Association of_x000d__x000a_      Anatomists&lt;/_tertiary_title&gt;&lt;_type_work&gt;Journal Article; Research Support, Non-U.S. Gov&amp;apos;t; Research Support, U.S. Gov&amp;apos;t, P.H.S.&lt;/_type_work&gt;&lt;_url&gt;http://www.ncbi.nlm.nih.gov/entrez/query.fcgi?cmd=Retrieve&amp;amp;db=pubmed&amp;amp;dopt=Abstract&amp;amp;list_uids=12701094&amp;amp;query_hl=1&lt;/_url&gt;&lt;_volume&gt;227&lt;/_volume&gt;&lt;_created&gt;61044553&lt;/_created&gt;&lt;_modified&gt;61044553&lt;/_modified&gt;&lt;_db_updated&gt;PubMed&lt;/_db_updated&gt;&lt;_impact_factor&gt;   2.376&lt;/_impact_factor&gt;&lt;/Details&gt;&lt;Extra&gt;&lt;DBUID&gt;{F96A950B-833F-4880-A151-76DA2D6A2879}&lt;/DBUID&gt;&lt;/Extra&gt;&lt;/Item&gt;&lt;/References&gt;&lt;/Group&gt;&lt;/Citation&gt;_x000a_"/>
    <w:docVar w:name="NE.Ref{4B140775-FDD0-42DB-AA94-9E1756ACD342}" w:val=" ADDIN NE.Ref.{4B140775-FDD0-42DB-AA94-9E1756ACD342} ADDIN NE.Ref.{4B140775-FDD0-42DB-AA94-9E1756ACD342}&lt;Citation&gt;&lt;Group&gt;&lt;References&gt;&lt;Item&gt;&lt;ID&gt;689&lt;/ID&gt;&lt;UID&gt;{B83C07DF-709C-4046-92F5-D87EAC65BBED}&lt;/UID&gt;&lt;Title&gt;Human cardiomyocyte progenitor cells differentiate into functional mature cardiomyocytes: an in vitro model for studying human cardiac physiology and pathophysiology&lt;/Title&gt;&lt;Template&gt;Journal Article&lt;/Template&gt;&lt;Star&gt;0&lt;/Star&gt;&lt;Tag&gt;0&lt;/Tag&gt;&lt;Author&gt;Smits, A M; van Vliet, P; Metz, C H; Korfage, T; Sluijter, J P; Doevendans, P A; Goumans, M J&lt;/Author&gt;&lt;Year&gt;2009&lt;/Year&gt;&lt;Details&gt;&lt;_accession_num&gt;19197267&lt;/_accession_num&gt;&lt;_author_adr&gt;Department of Cardiology, University Medical Center Utrecht, PO Box 85500, 3508 GA, Utrecht, The Netherlands.&lt;/_author_adr&gt;&lt;_date_display&gt;2009&lt;/_date_display&gt;&lt;_date&gt;2009-01-20&lt;/_date&gt;&lt;_doi&gt;10.1038/nprot.2008.229&lt;/_doi&gt;&lt;_isbn&gt;1750-2799 (Electronic); 1750-2799 (Linking)&lt;/_isbn&gt;&lt;_issue&gt;2&lt;/_issue&gt;&lt;_journal&gt;Nat Protoc&lt;/_journal&gt;&lt;_keywords&gt;Cell Culture Techniques/*methods; Heart/*physiology/*physiopathology; Humans; Myocytes, Cardiac/*cytology/*physiology; Stem Cells/*cytology/physiology&lt;/_keywords&gt;&lt;_language&gt;eng&lt;/_language&gt;&lt;_pages&gt;232-43&lt;/_pages&gt;&lt;_tertiary_title&gt;Nature protocols&lt;/_tertiary_title&gt;&lt;_type_work&gt;Journal Article; Research Support, Non-U.S. Gov&amp;apos;t&lt;/_type_work&gt;&lt;_url&gt;http://www.ncbi.nlm.nih.gov/entrez/query.fcgi?cmd=Retrieve&amp;amp;db=pubmed&amp;amp;dopt=Abstract&amp;amp;list_uids=19197267&amp;amp;query_hl=1&lt;/_url&gt;&lt;_volume&gt;4&lt;/_volume&gt;&lt;_created&gt;61071183&lt;/_created&gt;&lt;_modified&gt;61071237&lt;/_modified&gt;&lt;_db_updated&gt;PubMed&lt;/_db_updated&gt;&lt;_impact_factor&gt;   9.673&lt;/_impact_factor&gt;&lt;_collection_scope&gt;SCIE;&lt;/_collection_scope&gt;&lt;/Details&gt;&lt;Extra&gt;&lt;DBUID&gt;{F96A950B-833F-4880-A151-76DA2D6A2879}&lt;/DBUID&gt;&lt;/Extra&gt;&lt;/Item&gt;&lt;/References&gt;&lt;/Group&gt;&lt;/Citation&gt;_x000a_"/>
    <w:docVar w:name="NE.Ref{4B58F329-59A1-41C9-8DDC-6510F285DD48}" w:val=" ADDIN NE.Ref.{4B58F329-59A1-41C9-8DDC-6510F285DD48}&lt;Citation&gt;&lt;Group&gt;&lt;References&gt;&lt;Item&gt;&lt;ID&gt;684&lt;/ID&gt;&lt;UID&gt;{7D209572-D852-4851-8DB6-6DF9DBE98BD0}&lt;/UID&gt;&lt;Title&gt;MicroRNA-1 and -499 regulate differentiation and proliferation in human-derived cardiomyocyte progenitor cells&lt;/Title&gt;&lt;Template&gt;Journal Article&lt;/Template&gt;&lt;Star&gt;0&lt;/Star&gt;&lt;Tag&gt;0&lt;/Tag&gt;&lt;Author&gt;Sluijter, J P; van Mil, A; van Vliet, P; Metz, C H; Liu, J; Doevendans, P A; Goumans, M J&lt;/Author&gt;&lt;Year&gt;2010&lt;/Year&gt;&lt;Details&gt;&lt;_accession_num&gt;20081117&lt;/_accession_num&gt;&lt;_author_adr&gt;University Medical Center Utrecht, Department of Cardiology, Division of Heart and Lungs, Heidelberglaan 100, Utrecht, The Netherlands. j.sluijter@umcutrecht.nl&lt;/_author_adr&gt;&lt;_date_display&gt;2010 Apr&lt;/_date_display&gt;&lt;_date&gt;2010-04-01&lt;/_date&gt;&lt;_doi&gt;10.1161/ATVBAHA.109.197434&lt;/_doi&gt;&lt;_isbn&gt;1524-4636 (Electronic); 1079-5642 (Linking)&lt;/_isbn&gt;&lt;_issue&gt;4&lt;/_issue&gt;&lt;_journal&gt;Arterioscler Thromb Vasc Biol&lt;/_journal&gt;&lt;_keywords&gt;Cell Differentiation/*genetics; *Cell Proliferation; Cells, Cultured; Fetal Stem Cells/*metabolism; Gene Expression Profiling/methods; *Gene Expression Regulation, Developmental; Gestational Age; Histone Deacetylases/genetics/metabolism; Humans; MicroRNAs/*metabolism; Muscle Development/*genetics; Myocytes, Cardiac/*metabolism; Oligonucleotide Array Sequence Analysis; RNA Interference; Repressor Proteins/genetics/metabolism; SOXD Transcription Factors/genetics/metabolism; Transcription, Genetic; Transfection; Up-Regulation&lt;/_keywords&gt;&lt;_language&gt;eng&lt;/_language&gt;&lt;_pages&gt;859-68&lt;/_pages&gt;&lt;_tertiary_title&gt;Arteriosclerosis, thrombosis, and vascular biology&lt;/_tertiary_title&gt;&lt;_type_work&gt;Journal Article; Research Support, Non-U.S. Gov&amp;apos;t&lt;/_type_work&gt;&lt;_url&gt;http://www.ncbi.nlm.nih.gov/entrez/query.fcgi?cmd=Retrieve&amp;amp;db=pubmed&amp;amp;dopt=Abstract&amp;amp;list_uids=20081117&amp;amp;query_hl=1&lt;/_url&gt;&lt;_volume&gt;30&lt;/_volume&gt;&lt;_created&gt;61050942&lt;/_created&gt;&lt;_modified&gt;61050942&lt;/_modified&gt;&lt;_db_updated&gt;PubMed&lt;/_db_updated&gt;&lt;_impact_factor&gt;   6.000&lt;/_impact_factor&gt;&lt;/Details&gt;&lt;Extra&gt;&lt;DBUID&gt;{F96A950B-833F-4880-A151-76DA2D6A2879}&lt;/DBUID&gt;&lt;/Extra&gt;&lt;/Item&gt;&lt;/References&gt;&lt;/Group&gt;&lt;/Citation&gt;_x000a_"/>
    <w:docVar w:name="NE.Ref{4C5B6F85-B5AE-49B5-A8D0-A2C8D60EBE1D}" w:val=" ADDIN NE.Ref.{4C5B6F85-B5AE-49B5-A8D0-A2C8D60EBE1D} ADDIN NE.Ref.{11D28CD4-4BA8-4CE2-A420-1B397BF06FD9}&lt;Citation&gt;&lt;Group&gt;&lt;References&gt;&lt;Item&gt;&lt;ID&gt;393&lt;/ID&gt;&lt;UID&gt;{484625EE-45E2-41D3-B494-7D0535185826}&lt;/UID&gt;&lt;Title&gt;Mammalian heart renewal by pre-existing cardiomyocytes&lt;/Title&gt;&lt;Template&gt;Journal Article&lt;/Template&gt;&lt;Star&gt;0&lt;/Star&gt;&lt;Tag&gt;0&lt;/Tag&gt;&lt;Author&gt;Senyo, S E; Steinhauser, M L; Pizzimenti, C L; Yang, V K; Cai, L; Wang, M; Wu, T D; Guerquin-Kern, J L; Lechene, C P; Lee, R T&lt;/Author&gt;&lt;Year&gt;2013&lt;/Year&gt;&lt;Details&gt;&lt;_accession_num&gt;23222518&lt;/_accession_num&gt;&lt;_author_adr&gt;Cardiovascular Division, Department of Medicine, Brigham and Women&amp;apos;s Hospital and Harvard Medical School, Cambridge, Massachusetts 02139, USA.&lt;/_author_adr&gt;&lt;_date_display&gt;2013 Jan 17&lt;/_date_display&gt;&lt;_date&gt;2013-01-17&lt;/_date&gt;&lt;_doi&gt;10.1038/nature11682&lt;/_doi&gt;&lt;_isbn&gt;1476-4687 (Electronic); 0028-0836 (Linking)&lt;/_isbn&gt;&lt;_issue&gt;7432&lt;/_issue&gt;&lt;_journal&gt;Nature&lt;/_journal&gt;&lt;_keywords&gt;Aging/physiology; Animals; Cell Cycle; DNA/biosynthesis; Female; *Heart; Homeostasis; Isotope Labeling; Male; Mammals; Mass Spectrometry; Mice; Myoblasts, Cardiac/cytology; Myocardial Infarction/genetics/metabolism/pathology; Myocardium/*cytology/metabolism/pathology; Myocytes, Cardiac/*cytology/metabolism; Polyploidy; *Regeneration&lt;/_keywords&gt;&lt;_language&gt;eng&lt;/_language&gt;&lt;_pages&gt;433-6&lt;/_pages&gt;&lt;_tertiary_title&gt;Nature&lt;/_tertiary_title&gt;&lt;_type_work&gt;Journal Article; Research Support, N.I.H., Extramural; Research Support, Non-U.S. Gov&amp;apos;t&lt;/_type_work&gt;&lt;_url&gt;http://www.ncbi.nlm.nih.gov/entrez/query.fcgi?cmd=Retrieve&amp;amp;db=pubmed&amp;amp;dopt=Abstract&amp;amp;list_uids=23222518&amp;amp;query_hl=1&lt;/_url&gt;&lt;_volume&gt;493&lt;/_volume&gt;&lt;_created&gt;60694312&lt;/_created&gt;&lt;_modified&gt;60694312&lt;/_modified&gt;&lt;_db_updated&gt;PubMed&lt;/_db_updated&gt;&lt;_impact_factor&gt;  42.351&lt;/_impact_factor&gt;&lt;_collection_scope&gt;SCI;SCIE;&lt;/_collection_scope&gt;&lt;/Details&gt;&lt;Extra&gt;&lt;DBUID&gt;{F96A950B-833F-4880-A151-76DA2D6A2879}&lt;/DBUID&gt;&lt;/Extra&gt;&lt;/Item&gt;&lt;/References&gt;&lt;/Group&gt;&lt;/Citation&gt;_x000d_"/>
    <w:docVar w:name="NE.Ref{502C0D28-0BF8-4E24-96DE-2310979F2B10}" w:val=" ADDIN NE.Ref.{502C0D28-0BF8-4E24-96DE-2310979F2B10}&lt;Citation&gt;&lt;Group&gt;&lt;References&gt;&lt;Item&gt;&lt;ID&gt;660&lt;/ID&gt;&lt;UID&gt;{DC1EDDCC-953A-406A-98D3-8BF70F11F969}&lt;/UID&gt;&lt;Title&gt;Cardiac stem and progenitor cell identification: different markers for the same cell?&lt;/Title&gt;&lt;Template&gt;Journal Article&lt;/Template&gt;&lt;Star&gt;0&lt;/Star&gt;&lt;Tag&gt;0&lt;/Tag&gt;&lt;Author&gt;Ellison, G M; Galuppo, V; Vicinanza, C; Aquila, I; Waring, C D; Leone, A; Indolfi, C; Torella, D&lt;/Author&gt;&lt;Year&gt;2010&lt;/Year&gt;&lt;Details&gt;&lt;_accession_num&gt;20036974&lt;/_accession_num&gt;&lt;_author_adr&gt;Stem Cell and Molecular Physiology Laboratory, The Research Institute for Sport and Exercise Sciences, Liverpool JM University, Liverpool, UK.&lt;/_author_adr&gt;&lt;_date_display&gt;2010&lt;/_date_display&gt;&lt;_date&gt;2010-01-20&lt;/_date&gt;&lt;_isbn&gt;1945-0524 (Electronic); 1945-0516 (Linking)&lt;/_isbn&gt;&lt;_journal&gt;Front Biosci (Schol Ed)&lt;/_journal&gt;&lt;_keywords&gt;ATP-Binding Cassette Transporters/metabolism; Adult; Biomarkers/*metabolism; Heart/*embryology; Homeodomain Proteins/metabolism; Humans; Infant, Newborn; LIM-Homeodomain Proteins; Myocytes, Cardiac/*cytology; Neoplasm Proteins/metabolism; Proto-Oncogene Proteins c-kit/metabolism; Stem Cells/classification/cytology/*metabolism; Transcription Factors&lt;/_keywords&gt;&lt;_language&gt;eng&lt;/_language&gt;&lt;_pages&gt;641-52&lt;/_pages&gt;&lt;_tertiary_title&gt;Frontiers in bioscience (Scholar edition)&lt;/_tertiary_title&gt;&lt;_type_work&gt;Journal Article; Research Support, Non-U.S. Gov&amp;apos;t; Review&lt;/_type_work&gt;&lt;_url&gt;http://www.ncbi.nlm.nih.gov/entrez/query.fcgi?cmd=Retrieve&amp;amp;db=pubmed&amp;amp;dopt=Abstract&amp;amp;list_uids=20036974&amp;amp;query_hl=1&lt;/_url&gt;&lt;_volume&gt;2&lt;/_volume&gt;&lt;_created&gt;61044803&lt;/_created&gt;&lt;_modified&gt;61044803&lt;/_modified&gt;&lt;_db_updated&gt;PubMed&lt;/_db_updated&gt;&lt;/Details&gt;&lt;Extra&gt;&lt;DBUID&gt;{F96A950B-833F-4880-A151-76DA2D6A2879}&lt;/DBUID&gt;&lt;/Extra&gt;&lt;/Item&gt;&lt;/References&gt;&lt;/Group&gt;&lt;/Citation&gt;_x000a_"/>
    <w:docVar w:name="NE.Ref{5279A785-B7F5-4D19-9A8E-0052000314F0}" w:val=" ADDIN NE.Ref.{5279A785-B7F5-4D19-9A8E-0052000314F0}&lt;Citation&gt;&lt;Group&gt;&lt;References&gt;&lt;Item&gt;&lt;ID&gt;478&lt;/ID&gt;&lt;UID&gt;{E9B711E0-ADFE-4E0C-AC94-9CD180B3F60B}&lt;/UID&gt;&lt;Title&gt;Rapid transition of cardiac myocytes from hyperplasia to hypertrophy during postnatal development&lt;/Title&gt;&lt;Template&gt;Journal Article&lt;/Template&gt;&lt;Star&gt;0&lt;/Star&gt;&lt;Tag&gt;0&lt;/Tag&gt;&lt;Author&gt;Li, F; Wang, X; Capasso, J M; Gerdes, A M&lt;/Author&gt;&lt;Year&gt;1996&lt;/Year&gt;&lt;Details&gt;&lt;_accession_num&gt;8877783&lt;/_accession_num&gt;&lt;_author_adr&gt;Department of Anatomy and Structural Biology, University of South Dakota, School  of Medicine, Vermillion 57069, USA.&lt;/_author_adr&gt;&lt;_date_display&gt;1996 Aug&lt;/_date_display&gt;&lt;_date&gt;1996-08-01&lt;/_date&gt;&lt;_doi&gt;10.1006/jmcc.1996.0163&lt;/_doi&gt;&lt;_isbn&gt;0022-2828 (Print); 0022-2828 (Linking)&lt;/_isbn&gt;&lt;_issue&gt;8&lt;/_issue&gt;&lt;_journal&gt;J Mol Cell Cardiol&lt;/_journal&gt;&lt;_keywords&gt;Analysis of Variance; Animals; Animals, Newborn; Bromodeoxyuridine/metabolism; Cardiomegaly/*pathology; Cell Count; Cell Nucleus/ultrastructure; Cell Size; Heart/growth &amp;amp; development; Hyperplasia; In Vitro Techniques; Myocardium/metabolism/*pathology; Rats; Rats, Sprague-Dawley; Time Factors&lt;/_keywords&gt;&lt;_language&gt;eng&lt;/_language&gt;&lt;_pages&gt;1737-46&lt;/_pages&gt;&lt;_tertiary_title&gt;Journal of molecular and cellular cardiology&lt;/_tertiary_title&gt;&lt;_type_work&gt;Journal Article; Research Support, Non-U.S. Gov&amp;apos;t&lt;/_type_work&gt;&lt;_url&gt;http://www.ncbi.nlm.nih.gov/entrez/query.fcgi?cmd=Retrieve&amp;amp;db=pubmed&amp;amp;dopt=Abstract&amp;amp;list_uids=8877783&amp;amp;query_hl=1&lt;/_url&gt;&lt;_volume&gt;28&lt;/_volume&gt;&lt;_created&gt;61044554&lt;/_created&gt;&lt;_modified&gt;61044554&lt;/_modified&gt;&lt;_db_updated&gt;PubMed&lt;/_db_updated&gt;&lt;_impact_factor&gt;   4.655&lt;/_impact_factor&gt;&lt;_collection_scope&gt;SCI;SCIE;&lt;/_collection_scope&gt;&lt;/Details&gt;&lt;Extra&gt;&lt;DBUID&gt;{F96A950B-833F-4880-A151-76DA2D6A2879}&lt;/DBUID&gt;&lt;/Extra&gt;&lt;/Item&gt;&lt;/References&gt;&lt;/Group&gt;&lt;/Citation&gt;_x000a_"/>
    <w:docVar w:name="NE.Ref{547DB7F5-46FE-4846-A9C1-89301B5AA2CE}" w:val=" ADDIN NE.Ref.{547DB7F5-46FE-4846-A9C1-89301B5AA2CE}&lt;Citation&gt;&lt;Group&gt;&lt;References&gt;&lt;Item&gt;&lt;ID&gt;801&lt;/ID&gt;&lt;UID&gt;{CBAEF9D1-00BE-4E6F-AAB1-C089F41ACD55}&lt;/UID&gt;&lt;Title&gt;Targeted deletion of Dicer in the heart leads to dilated cardiomyopathy and heart failure&lt;/Title&gt;&lt;Template&gt;Journal Article&lt;/Template&gt;&lt;Star&gt;0&lt;/Star&gt;&lt;Tag&gt;0&lt;/Tag&gt;&lt;Author&gt;Chen, J F; Murchison, E P; Tang, R; Callis, T E; Tatsuguchi, M; Deng, Z; Rojas, M; Hammond, S M; Schneider, M D; Selzman, C H; Meissner, G; Patterson, C; Hannon, G J; Wang, D Z&lt;/Author&gt;&lt;Year&gt;2008&lt;/Year&gt;&lt;Details&gt;&lt;_accession_num&gt;18256189&lt;/_accession_num&gt;&lt;_author_adr&gt;Carolina Cardiovascular Biology Center, Department of Cell and Developmental Biology, University of North Carolina, Chapel Hill, NC 27599, USA.&lt;/_author_adr&gt;&lt;_date_display&gt;2008 Feb 12&lt;/_date_display&gt;&lt;_date&gt;2008-02-12&lt;/_date&gt;&lt;_doi&gt;10.1073/pnas.0710228105&lt;/_doi&gt;&lt;_isbn&gt;1091-6490 (Electronic); 0027-8424 (Linking)&lt;/_isbn&gt;&lt;_issue&gt;6&lt;/_issue&gt;&lt;_journal&gt;Proc Natl Acad Sci U S A&lt;/_journal&gt;&lt;_keywords&gt;Animals; Blotting, Northern; Blotting, Western; Cardiomyopathy, Dilated/*enzymology/genetics; Heart Failure/*enzymology/genetics; Humans; Immunohistochemistry; In Situ Nick-End Labeling; Mice; Mice, Knockout; MicroRNAs/genetics; Mutation; Reverse Transcriptase Polymerase Chain Reaction; Ribonuclease III/genetics/*physiology&lt;/_keywords&gt;&lt;_language&gt;eng&lt;/_language&gt;&lt;_pages&gt;2111-6&lt;/_pages&gt;&lt;_tertiary_title&gt;Proceedings of the National Academy of Sciences of the United States of America&lt;/_tertiary_title&gt;&lt;_type_work&gt;Journal Article; Research Support, N.I.H., Extramural; Research Support, Non-U.S. Gov&amp;apos;t&lt;/_type_work&gt;&lt;_url&gt;http://www.ncbi.nlm.nih.gov/entrez/query.fcgi?cmd=Retrieve&amp;amp;db=pubmed&amp;amp;dopt=Abstract&amp;amp;list_uids=18256189&amp;amp;query_hl=1&lt;/_url&gt;&lt;_volume&gt;105&lt;/_volume&gt;&lt;_created&gt;61131272&lt;/_created&gt;&lt;_modified&gt;61131272&lt;/_modified&gt;&lt;_db_updated&gt;PubMed&lt;/_db_updated&gt;&lt;_impact_factor&gt;   9.674&lt;/_impact_factor&gt;&lt;/Details&gt;&lt;Extra&gt;&lt;DBUID&gt;{F96A950B-833F-4880-A151-76DA2D6A2879}&lt;/DBUID&gt;&lt;/Extra&gt;&lt;/Item&gt;&lt;/References&gt;&lt;/Group&gt;&lt;/Citation&gt;_x000a_"/>
    <w:docVar w:name="NE.Ref{54840574-6DEA-4CBF-81C3-2692E7106318}" w:val=" ADDIN NE.Ref.{54840574-6DEA-4CBF-81C3-2692E7106318}&lt;Citation&gt;&lt;Group&gt;&lt;References&gt;&lt;Item&gt;&lt;ID&gt;471&lt;/ID&gt;&lt;UID&gt;{85FB8B7B-33FB-4429-B451-894E178A7B2D}&lt;/UID&gt;&lt;Title&gt;MicroRNA-1 enhances the angiogenic differentiation of human cardiomyocyte progenitor cells&lt;/Title&gt;&lt;Template&gt;Journal Article&lt;/Template&gt;&lt;Star&gt;0&lt;/Star&gt;&lt;Tag&gt;0&lt;/Tag&gt;&lt;Author&gt;van Mil, A; Vrijsen, K R; Goumans, M J; Metz, C H; Doevendans, P A; Sluijter, J P&lt;/Author&gt;&lt;Year&gt;2013&lt;/Year&gt;&lt;Details&gt;&lt;_accession_num&gt;23625462&lt;/_accession_num&gt;&lt;_author_adr&gt;Department of Cardiology, Division of Heart and Lungs, University Medical Center  Utrecht, Heidelberglaan 100, room G02.523, 3584 CX, Utrecht, The Netherlands.&lt;/_author_adr&gt;&lt;_date_display&gt;2013 Aug&lt;/_date_display&gt;&lt;_date&gt;2013-08-01&lt;/_date&gt;&lt;_doi&gt;10.1007/s00109-013-1017-1&lt;/_doi&gt;&lt;_isbn&gt;1432-1440 (Electronic); 0946-2716 (Linking)&lt;/_isbn&gt;&lt;_issue&gt;8&lt;/_issue&gt;&lt;_journal&gt;J Mol Med (Berl)&lt;/_journal&gt;&lt;_keywords&gt;Cell Differentiation/*physiology; Cell Movement; Cells, Cultured; Humans; Intracellular Signaling Peptides and Proteins/genetics; Membrane Proteins/genetics; MicroRNAs/*physiology; Myocytes, Cardiac/cytology; Neovascularization, Physiologic/*physiology; Stem Cells/cytology/*physiology&lt;/_keywords&gt;&lt;_language&gt;eng&lt;/_language&gt;&lt;_pages&gt;1001-12&lt;/_pages&gt;&lt;_tertiary_title&gt;Journal of molecular medicine (Berlin, Germany)&lt;/_tertiary_title&gt;&lt;_type_work&gt;Journal Article; Research Support, Non-U.S. Gov&amp;apos;t&lt;/_type_work&gt;&lt;_url&gt;http://www.ncbi.nlm.nih.gov/entrez/query.fcgi?cmd=Retrieve&amp;amp;db=pubmed&amp;amp;dopt=Abstract&amp;amp;list_uids=23625462&amp;amp;query_hl=1&lt;/_url&gt;&lt;_volume&gt;91&lt;/_volume&gt;&lt;_created&gt;61039421&lt;/_created&gt;&lt;_modified&gt;61039421&lt;/_modified&gt;&lt;_db_updated&gt;PubMed&lt;/_db_updated&gt;&lt;_impact_factor&gt;   5.107&lt;/_impact_factor&gt;&lt;/Details&gt;&lt;Extra&gt;&lt;DBUID&gt;{F96A950B-833F-4880-A151-76DA2D6A2879}&lt;/DBUID&gt;&lt;/Extra&gt;&lt;/Item&gt;&lt;/References&gt;&lt;/Group&gt;&lt;/Citation&gt;_x000a_"/>
    <w:docVar w:name="NE.Ref{55F1B10F-5FC0-4E74-917D-8CB9A3A12BDE}" w:val=" ADDIN NE.Ref.{55F1B10F-5FC0-4E74-917D-8CB9A3A12BDE}&lt;Citation&gt;&lt;Group&gt;&lt;References&gt;&lt;Item&gt;&lt;ID&gt;687&lt;/ID&gt;&lt;UID&gt;{3C9365C4-611D-492E-A1F5-CFA43763F79A}&lt;/UID&gt;&lt;Title&gt;Mammalian heart renewal by pre-existing cardiomyocytes&lt;/Title&gt;&lt;Template&gt;Journal Article&lt;/Template&gt;&lt;Star&gt;0&lt;/Star&gt;&lt;Tag&gt;0&lt;/Tag&gt;&lt;Author&gt;Senyo, S E; Steinhauser, M L; Pizzimenti, C L; Yang, V K; Cai, L; Wang, M; Wu, T D; Guerquin-Kern, J L; Lechene, C P; Lee, R T&lt;/Author&gt;&lt;Year&gt;2013&lt;/Year&gt;&lt;Details&gt;&lt;_accession_num&gt;23222518&lt;/_accession_num&gt;&lt;_author_adr&gt;Cardiovascular Division, Department of Medicine, Brigham and Women&amp;apos;s Hospital and Harvard Medical School, Cambridge, Massachusetts 02139, USA.&lt;/_author_adr&gt;&lt;_date_display&gt;2013 Jan 17&lt;/_date_display&gt;&lt;_date&gt;2013-01-17&lt;/_date&gt;&lt;_doi&gt;10.1038/nature11682&lt;/_doi&gt;&lt;_isbn&gt;1476-4687 (Electronic); 0028-0836 (Linking)&lt;/_isbn&gt;&lt;_issue&gt;7432&lt;/_issue&gt;&lt;_journal&gt;Nature&lt;/_journal&gt;&lt;_keywords&gt;Aging/physiology; Animals; Cell Cycle; DNA/biosynthesis; Female; *Heart; Homeostasis; Isotope Labeling; Male; Mammals; Mass Spectrometry; Mice; Myoblasts, Cardiac/cytology; Myocardial Infarction/genetics/metabolism/pathology; Myocardium/*cytology/metabolism/pathology; Myocytes, Cardiac/*cytology/metabolism; Polyploidy; *Regeneration&lt;/_keywords&gt;&lt;_language&gt;eng&lt;/_language&gt;&lt;_pages&gt;433-6&lt;/_pages&gt;&lt;_tertiary_title&gt;Nature&lt;/_tertiary_title&gt;&lt;_type_work&gt;Journal Article; Research Support, N.I.H., Extramural; Research Support, Non-U.S. Gov&amp;apos;t&lt;/_type_work&gt;&lt;_url&gt;http://www.ncbi.nlm.nih.gov/entrez/query.fcgi?cmd=Retrieve&amp;amp;db=pubmed&amp;amp;dopt=Abstract&amp;amp;list_uids=23222518&amp;amp;query_hl=1&lt;/_url&gt;&lt;_volume&gt;493&lt;/_volume&gt;&lt;_created&gt;61052394&lt;/_created&gt;&lt;_modified&gt;61052394&lt;/_modified&gt;&lt;_db_updated&gt;PubMed&lt;/_db_updated&gt;&lt;_impact_factor&gt;  41.456&lt;/_impact_factor&gt;&lt;_collection_scope&gt;SCI;SCIE;&lt;/_collection_scope&gt;&lt;/Details&gt;&lt;Extra&gt;&lt;DBUID&gt;{F96A950B-833F-4880-A151-76DA2D6A2879}&lt;/DBUID&gt;&lt;/Extra&gt;&lt;/Item&gt;&lt;/References&gt;&lt;/Group&gt;&lt;/Citation&gt;_x000a_"/>
    <w:docVar w:name="NE.Ref{58939A51-3A74-4432-9FC6-F19C62DC9E4A}" w:val=" ADDIN NE.Ref.{58939A51-3A74-4432-9FC6-F19C62DC9E4A}&lt;Citation&gt;&lt;Group&gt;&lt;References&gt;&lt;Item&gt;&lt;ID&gt;678&lt;/ID&gt;&lt;UID&gt;{B78C82FB-3997-4306-8B0C-354183DB2899}&lt;/UID&gt;&lt;Title&gt;Cardiac chamber formation: development, genes, and evolution&lt;/Title&gt;&lt;Template&gt;Journal Article&lt;/Template&gt;&lt;Star&gt;0&lt;/Star&gt;&lt;Tag&gt;0&lt;/Tag&gt;&lt;Author&gt;Moorman, A F; Christoffels, V M&lt;/Author&gt;&lt;Year&gt;2003&lt;/Year&gt;&lt;Details&gt;&lt;_accession_num&gt;14506305&lt;/_accession_num&gt;&lt;_author_adr&gt;Department of Anatomy &amp;amp; Embryology, Academic Medical Center, Meibergdreef 15, 1105 AZ Amsterdam, The Netherlands. a.f.moorman@amc.uva.nl&lt;/_author_adr&gt;&lt;_date_display&gt;2003 Oct&lt;/_date_display&gt;&lt;_date&gt;2003-10-01&lt;/_date&gt;&lt;_doi&gt;10.1152/physrev.00006.2003&lt;/_doi&gt;&lt;_isbn&gt;0031-9333 (Print); 0031-9333 (Linking)&lt;/_isbn&gt;&lt;_issue&gt;4&lt;/_issue&gt;&lt;_journal&gt;Physiol Rev&lt;/_journal&gt;&lt;_keywords&gt;Animals; *Biological Evolution; *Gene Expression Regulation, Developmental; Heart/*embryology/*physiology; Humans&lt;/_keywords&gt;&lt;_language&gt;eng&lt;/_language&gt;&lt;_pages&gt;1223-67&lt;/_pages&gt;&lt;_tertiary_title&gt;Physiological reviews&lt;/_tertiary_title&gt;&lt;_type_work&gt;Journal Article; Research Support, Non-U.S. Gov&amp;apos;t; Review&lt;/_type_work&gt;&lt;_url&gt;http://www.ncbi.nlm.nih.gov/entrez/query.fcgi?cmd=Retrieve&amp;amp;db=pubmed&amp;amp;dopt=Abstract&amp;amp;list_uids=14506305&amp;amp;query_hl=1&lt;/_url&gt;&lt;_volume&gt;83&lt;/_volume&gt;&lt;_created&gt;61050454&lt;/_created&gt;&lt;_modified&gt;61050454&lt;/_modified&gt;&lt;_db_updated&gt;PubMed&lt;/_db_updated&gt;&lt;_impact_factor&gt;  27.324&lt;/_impact_factor&gt;&lt;_collection_scope&gt;SCI;SCIE;&lt;/_collection_scope&gt;&lt;/Details&gt;&lt;Extra&gt;&lt;DBUID&gt;{F96A950B-833F-4880-A151-76DA2D6A2879}&lt;/DBUID&gt;&lt;/Extra&gt;&lt;/Item&gt;&lt;/References&gt;&lt;/Group&gt;&lt;/Citation&gt;_x000a_"/>
    <w:docVar w:name="NE.Ref{597EFF59-C8CA-4743-9DDB-86822696DD37}" w:val=" ADDIN NE.Ref.{597EFF59-C8CA-4743-9DDB-86822696DD37}&lt;Citation&gt;&lt;Group&gt;&lt;References&gt;&lt;Item&gt;&lt;ID&gt;677&lt;/ID&gt;&lt;UID&gt;{5B7F583F-37A2-4FE2-8BB8-022AFF6E683C}&lt;/UID&gt;&lt;Title&gt;mir-17-92 cluster is required for and sufficient to induce cardiomyocyte proliferation in postnatal and adult hearts&lt;/Title&gt;&lt;Template&gt;Journal Article&lt;/Template&gt;&lt;Star&gt;0&lt;/Star&gt;&lt;Tag&gt;0&lt;/Tag&gt;&lt;Author&gt;Chen, J; Huang, Z P; Seok, H Y; Ding, J; Kataoka, M; Zhang, Z; Hu, X; Wang, G; Lin, Z; Wang, S; Pu, W T; Liao, R; Wang, D Z&lt;/Author&gt;&lt;Year&gt;2013&lt;/Year&gt;&lt;Details&gt;&lt;_accession_num&gt;23575307&lt;/_accession_num&gt;&lt;_author_adr&gt;Department of Cardiology, Boston Children&amp;apos;s Hospital, Harvard Medical School, Boston, MA 02115, USA.&lt;/_author_adr&gt;&lt;_collection_scope&gt;SCI;SCIE;&lt;/_collection_scope&gt;&lt;_created&gt;61050337&lt;/_created&gt;&lt;_date&gt;2013-06-07&lt;/_date&gt;&lt;_date_display&gt;2013 Jun 7&lt;/_date_display&gt;&lt;_db_updated&gt;PubMed&lt;/_db_updated&gt;&lt;_doi&gt;10.1161/CIRCRESAHA.112.300658&lt;/_doi&gt;&lt;_impact_factor&gt;  11.019&lt;/_impact_factor&gt;&lt;_isbn&gt;1524-4571 (Electronic); 0009-7330 (Linking)&lt;/_isbn&gt;&lt;_issue&gt;12&lt;/_issue&gt;&lt;_journal&gt;Circ Res&lt;/_journal&gt;&lt;_keywords&gt;Age Factors; Animals; Animals, Newborn; *Cell Proliferation; Cells, Cultured; Disease Models, Animal; Gene Expression Regulation, Developmental; Heart/*embryology; Homeodomain Proteins/genetics/metabolism; Mice; Mice, Knockout; Mice, Transgenic; MicroRNAs/genetics/*metabolism; Myocardial Infarction/genetics/*metabolism/prevention &amp;amp; control/ultrasonography; Myocytes, Cardiac/*metabolism/pathology; PTEN Phosphohydrolase/genetics/metabolism; RNA Interference; Rats; Transcription Factors/genetics/metabolism; TransfectionPTEN; cardiomyocyte proliferation; cell cycle; heart disease; miR-17-92; myocardial infarction&lt;/_keywords&gt;&lt;_language&gt;eng&lt;/_language&gt;&lt;_modified&gt;61131288&lt;/_modified&gt;&lt;_pages&gt;1557-66&lt;/_pages&gt;&lt;_tertiary_title&gt;Circulation research&lt;/_tertiary_title&gt;&lt;_type_work&gt;Journal Article; Research Support, N.I.H., Extramural; Research Support, Non-U.S. Gov&amp;apos;t&lt;/_type_work&gt;&lt;_url&gt;http://www.ncbi.nlm.nih.gov/entrez/query.fcgi?cmd=Retrieve&amp;amp;db=pubmed&amp;amp;dopt=Abstract&amp;amp;list_uids=23575307&amp;amp;query_hl=1&lt;/_url&gt;&lt;_volume&gt;112&lt;/_volume&gt;&lt;/Details&gt;&lt;Extra&gt;&lt;DBUID&gt;{F96A950B-833F-4880-A151-76DA2D6A2879}&lt;/DBUID&gt;&lt;/Extra&gt;&lt;/Item&gt;&lt;/References&gt;&lt;/Group&gt;&lt;/Citation&gt;_x000a_"/>
    <w:docVar w:name="NE.Ref{5B9466CE-495C-4658-8C3D-F19CEAF06BA0}" w:val=" ADDIN NE.Ref.{5B9466CE-495C-4658-8C3D-F19CEAF06BA0}&lt;Citation&gt;&lt;Group&gt;&lt;References&gt;&lt;Item&gt;&lt;ID&gt;677&lt;/ID&gt;&lt;UID&gt;{5B7F583F-37A2-4FE2-8BB8-022AFF6E683C}&lt;/UID&gt;&lt;Title&gt;mir-17-92 cluster is required for and sufficient to induce cardiomyocyte proliferation in postnatal and adult hearts&lt;/Title&gt;&lt;Template&gt;Journal Article&lt;/Template&gt;&lt;Star&gt;0&lt;/Star&gt;&lt;Tag&gt;0&lt;/Tag&gt;&lt;Author&gt;Chen, J; Huang, Z P; Seok, H Y; Ding, J; Kataoka, M; Zhang, Z; Hu, X; Wang, G; Lin, Z; Wang, S; Pu, W T; Liao, R; Wang, D Z&lt;/Author&gt;&lt;Year&gt;2013&lt;/Year&gt;&lt;Details&gt;&lt;_accession_num&gt;23575307&lt;/_accession_num&gt;&lt;_author_adr&gt;Department of Cardiology, Boston Children&amp;apos;s Hospital, Harvard Medical School, Boston, MA 02115, USA.&lt;/_author_adr&gt;&lt;_date_display&gt;2013 Jun 7&lt;/_date_display&gt;&lt;_date&gt;2013-06-07&lt;/_date&gt;&lt;_doi&gt;10.1161/CIRCRESAHA.112.300658&lt;/_doi&gt;&lt;_isbn&gt;1524-4571 (Electronic); 0009-7330 (Linking)&lt;/_isbn&gt;&lt;_issue&gt;12&lt;/_issue&gt;&lt;_journal&gt;Circ Res&lt;/_journal&gt;&lt;_keywords&gt;Age Factors; Animals; Animals, Newborn; *Cell Proliferation; Cells, Cultured; Disease Models, Animal; Gene Expression Regulation, Developmental; Heart/*embryology; Homeodomain Proteins/genetics/metabolism; Mice; Mice, Knockout; Mice, Transgenic; MicroRNAs/genetics/*metabolism; Myocardial Infarction/genetics/*metabolism/prevention &amp;amp; control/ultrasonography; Myocytes, Cardiac/*metabolism/pathology; PTEN Phosphohydrolase/genetics/metabolism; RNA Interference; Rats; Transcription Factors/genetics/metabolism; TransfectionPTEN; cardiomyocyte proliferation; cell cycle; heart disease; miR-17-92; myocardial infarction&lt;/_keywords&gt;&lt;_language&gt;eng&lt;/_language&gt;&lt;_pages&gt;1557-66&lt;/_pages&gt;&lt;_tertiary_title&gt;Circulation research&lt;/_tertiary_title&gt;&lt;_type_work&gt;Journal Article; Research Support, N.I.H., Extramural; Research Support, Non-U.S. Gov&amp;apos;t&lt;/_type_work&gt;&lt;_url&gt;http://www.ncbi.nlm.nih.gov/entrez/query.fcgi?cmd=Retrieve&amp;amp;db=pubmed&amp;amp;dopt=Abstract&amp;amp;list_uids=23575307&amp;amp;query_hl=1&lt;/_url&gt;&lt;_volume&gt;112&lt;/_volume&gt;&lt;_created&gt;61050337&lt;/_created&gt;&lt;_modified&gt;61050337&lt;/_modified&gt;&lt;_db_updated&gt;PubMed&lt;/_db_updated&gt;&lt;_impact_factor&gt;  11.019&lt;/_impact_factor&gt;&lt;_collection_scope&gt;SCI;SCIE;&lt;/_collection_scope&gt;&lt;/Details&gt;&lt;Extra&gt;&lt;DBUID&gt;{F96A950B-833F-4880-A151-76DA2D6A2879}&lt;/DBUID&gt;&lt;/Extra&gt;&lt;/Item&gt;&lt;/References&gt;&lt;/Group&gt;&lt;/Citation&gt;_x000a_"/>
    <w:docVar w:name="NE.Ref{5C18297F-56C1-4E60-9CA8-A2C92478D836}" w:val=" ADDIN NE.Ref.{5C18297F-56C1-4E60-9CA8-A2C92478D836}&lt;Citation&gt;&lt;Group&gt;&lt;References&gt;&lt;Item&gt;&lt;ID&gt;654&lt;/ID&gt;&lt;UID&gt;{A4E7F008-91C4-426D-B420-B26BE3B834C2}&lt;/UID&gt;&lt;Title&gt;Cardiac stem cells in patients with ischaemic cardiomyopathy&lt;/Title&gt;&lt;Template&gt;Journal Article&lt;/Template&gt;&lt;Star&gt;0&lt;/Star&gt;&lt;Tag&gt;0&lt;/Tag&gt;&lt;Author&gt;Masuda, S&lt;/Author&gt;&lt;Year&gt;2012&lt;/Year&gt;&lt;Details&gt;&lt;_accession_num&gt;22405790&lt;/_accession_num&gt;&lt;_date_display&gt;2012 Mar 10&lt;/_date_display&gt;&lt;_date&gt;2012-03-10&lt;/_date&gt;&lt;_doi&gt;10.1016/S0140-6736(12)60386-9&lt;/_doi&gt;&lt;_isbn&gt;1474-547X (Electronic); 0140-6736 (Linking)&lt;/_isbn&gt;&lt;_issue&gt;9819&lt;/_issue&gt;&lt;_journal&gt;Lancet&lt;/_journal&gt;&lt;_keywords&gt;*Coronary Vessels; Female; Humans; Male; Myocardial Infarction/*mortality/*therapy; Stem Cell Transplantation/*methods&lt;/_keywords&gt;&lt;_language&gt;eng&lt;/_language&gt;&lt;_pages&gt;891; author reply 891-2&lt;/_pages&gt;&lt;_tertiary_title&gt;Lancet (London, England)&lt;/_tertiary_title&gt;&lt;_type_work&gt;Comment; Letter&lt;/_type_work&gt;&lt;_url&gt;http://www.ncbi.nlm.nih.gov/entrez/query.fcgi?cmd=Retrieve&amp;amp;db=pubmed&amp;amp;dopt=Abstract&amp;amp;list_uids=22405790&amp;amp;query_hl=1&lt;/_url&gt;&lt;_volume&gt;379&lt;/_volume&gt;&lt;_created&gt;61044607&lt;/_created&gt;&lt;_modified&gt;61044607&lt;/_modified&gt;&lt;_db_updated&gt;PubMed&lt;/_db_updated&gt;&lt;_impact_factor&gt;  45.217&lt;/_impact_factor&gt;&lt;_collection_scope&gt;SCI;SCIE;&lt;/_collection_scope&gt;&lt;/Details&gt;&lt;Extra&gt;&lt;DBUID&gt;{F96A950B-833F-4880-A151-76DA2D6A2879}&lt;/DBUID&gt;&lt;/Extra&gt;&lt;/Item&gt;&lt;/References&gt;&lt;/Group&gt;&lt;/Citation&gt;_x000a_"/>
    <w:docVar w:name="NE.Ref{5C30A14B-DC81-4376-ACF4-4EEE701565FA}" w:val=" ADDIN NE.Ref.{5C30A14B-DC81-4376-ACF4-4EEE701565FA}&lt;Citation&gt;&lt;Group&gt;&lt;References&gt;&lt;Item&gt;&lt;ID&gt;659&lt;/ID&gt;&lt;UID&gt;{8D9890A7-7F75-4849-AF46-8B017E572735}&lt;/UID&gt;&lt;Title&gt;Spatiotemporal pattern of commitment to slowed proliferation in the embryonic mouse heart indicates progressive differentiation of the cardiac conduction system&lt;/Title&gt;&lt;Template&gt;Journal Article&lt;/Template&gt;&lt;Star&gt;0&lt;/Star&gt;&lt;Tag&gt;0&lt;/Tag&gt;&lt;Author&gt;Sedmera, D; Reckova, M; DeAlmeida, A; Coppen, S R; Kubalak, S W; Gourdie, R G; Thompson, R P&lt;/Author&gt;&lt;Year&gt;2003&lt;/Year&gt;&lt;Details&gt;&lt;_accession_num&gt;12923887&lt;/_accession_num&gt;&lt;_author_adr&gt;Department of Cell Biology and Anatomy, Medical University of South Carolina, Charleston, South Carolina 29425, USA. sedmerad@musc.edu.&lt;/_author_adr&gt;&lt;_date_display&gt;2003 Sep&lt;/_date_display&gt;&lt;_date&gt;2003-09-01&lt;/_date&gt;&lt;_doi&gt;10.1002/ar.a.10085&lt;/_doi&gt;&lt;_isbn&gt;1552-4884 (Print); 1552-4884 (Linking)&lt;/_isbn&gt;&lt;_issue&gt;1&lt;/_issue&gt;&lt;_journal&gt;Anat Rec A Discov Mol Cell Evol Biol&lt;/_journal&gt;&lt;_keywords&gt;Animals; Biomarkers/analysis; Cell Aging; Cell Differentiation; Cell Division; Embryo, Mammalian/*cytology/physiology; Heart/*embryology; Heart Conduction System/cytology/*embryology; Mice; Myocytes, Cardiac/cytology/metabolism; Time Factors; Tissue Distribution&lt;/_keywords&gt;&lt;_language&gt;eng&lt;/_language&gt;&lt;_ori_publication&gt;Copyright 2003 Wiley-Liss, Inc.&lt;/_ori_publication&gt;&lt;_pages&gt;773-7&lt;/_pages&gt;&lt;_tertiary_title&gt;The anatomical record. Part A, Discoveries in molecular, cellular, and_x000d__x000a_      evolutionary biology&lt;/_tertiary_title&gt;&lt;_type_work&gt;Journal Article; Research Support, Non-U.S. Gov&amp;apos;t; Research Support, U.S. Gov&amp;apos;t, P.H.S.&lt;/_type_work&gt;&lt;_url&gt;http://www.ncbi.nlm.nih.gov/entrez/query.fcgi?cmd=Retrieve&amp;amp;db=pubmed&amp;amp;dopt=Abstract&amp;amp;list_uids=12923887&amp;amp;query_hl=1&lt;/_url&gt;&lt;_volume&gt;274&lt;/_volume&gt;&lt;_created&gt;61044637&lt;/_created&gt;&lt;_modified&gt;61044637&lt;/_modified&gt;&lt;_db_updated&gt;PubMed&lt;/_db_updated&gt;&lt;/Details&gt;&lt;Extra&gt;&lt;DBUID&gt;{F96A950B-833F-4880-A151-76DA2D6A2879}&lt;/DBUID&gt;&lt;/Extra&gt;&lt;/Item&gt;&lt;/References&gt;&lt;/Group&gt;&lt;/Citation&gt;_x000a_"/>
    <w:docVar w:name="NE.Ref{5C48332E-2B34-46AC-922E-6BFBD2BE1285}" w:val=" ADDIN NE.Ref.{5C48332E-2B34-46AC-922E-6BFBD2BE1285}&lt;Citation&gt;&lt;Group&gt;&lt;References&gt;&lt;Item&gt;&lt;ID&gt;463&lt;/ID&gt;&lt;UID&gt;{ABCBE5A9-C6AD-411C-8058-A0CA6A8110D2}&lt;/UID&gt;&lt;Title&gt;Life and death of cardiac stem cells: a paradigm shift in cardiac biology&lt;/Title&gt;&lt;Template&gt;Journal Article&lt;/Template&gt;&lt;Star&gt;0&lt;/Star&gt;&lt;Tag&gt;0&lt;/Tag&gt;&lt;Author&gt;Anversa, P; Kajstura, J; Leri, A; Bolli, R&lt;/Author&gt;&lt;Year&gt;2006&lt;/Year&gt;&lt;Details&gt;&lt;_accession_num&gt;16549650&lt;/_accession_num&gt;&lt;_author_adr&gt;Cardiovascular Research Institute, Department of Medicine, New York Medical College, Valhalla, NY 10595, USA. piero_anversa@nymc.edu&lt;/_author_adr&gt;&lt;_date_display&gt;2006 Mar 21&lt;/_date_display&gt;&lt;_date&gt;2006-03-21&lt;/_date&gt;&lt;_doi&gt;10.1161/CIRCULATIONAHA.105.595181&lt;/_doi&gt;&lt;_isbn&gt;1524-4539 (Electronic); 0009-7322 (Linking)&lt;/_isbn&gt;&lt;_issue&gt;11&lt;/_issue&gt;&lt;_journal&gt;Circulation&lt;/_journal&gt;&lt;_keywords&gt;Aging/physiology; Animals; Antigens, Ly/analysis; Apoptosis; Biomarkers/analysis; Cell Aging; Cell Division; Cell Lineage; Dogs; Fetal Heart/cytology; Heart/growth &amp;amp; development; Homeostasis; Humans; Mice; Multipotent Stem Cells/chemistry/*cytology; Myocardial Infarction/pathology; Myocardium/*cytology; Myocytes, Cardiac/*cytology; Proto-Oncogene Proteins c-kit/analysis; Rats&lt;/_keywords&gt;&lt;_language&gt;eng&lt;/_language&gt;&lt;_pages&gt;1451-63&lt;/_pages&gt;&lt;_tertiary_title&gt;Circulation&lt;/_tertiary_title&gt;&lt;_type_work&gt;Journal Article; Review&lt;/_type_work&gt;&lt;_url&gt;http://www.ncbi.nlm.nih.gov/entrez/query.fcgi?cmd=Retrieve&amp;amp;db=pubmed&amp;amp;dopt=Abstract&amp;amp;list_uids=16549650&amp;amp;query_hl=1&lt;/_url&gt;&lt;_volume&gt;113&lt;/_volume&gt;&lt;_created&gt;61035065&lt;/_created&gt;&lt;_modified&gt;61035066&lt;/_modified&gt;&lt;_db_updated&gt;PubMed&lt;/_db_updated&gt;&lt;_impact_factor&gt;  14.430&lt;/_impact_factor&gt;&lt;_collection_scope&gt;SCI;SCIE;&lt;/_collection_scope&gt;&lt;/Details&gt;&lt;Extra&gt;&lt;DBUID&gt;{F96A950B-833F-4880-A151-76DA2D6A2879}&lt;/DBUID&gt;&lt;/Extra&gt;&lt;/Item&gt;&lt;/References&gt;&lt;/Group&gt;&lt;/Citation&gt;_x000a_"/>
    <w:docVar w:name="NE.Ref{5F3752ED-E058-474F-995F-472C1B7B8345}" w:val=" ADDIN NE.Ref.{5F3752ED-E058-474F-995F-472C1B7B8345}&lt;Citation&gt;&lt;Group&gt;&lt;References&gt;&lt;Item&gt;&lt;ID&gt;653&lt;/ID&gt;&lt;UID&gt;{0C25030F-679B-4480-848F-1B55E5E6AD36}&lt;/UID&gt;&lt;Title&gt;Mammalian heart renewal by pre-existing cardiomyocytes&lt;/Title&gt;&lt;Template&gt;Journal Article&lt;/Template&gt;&lt;Star&gt;0&lt;/Star&gt;&lt;Tag&gt;0&lt;/Tag&gt;&lt;Author&gt;Senyo, S E; Steinhauser, M L; Pizzimenti, C L; Yang, V K; Cai, L; Wang, M; Wu, T D; Guerquin-Kern, J L; Lechene, C P; Lee, R T&lt;/Author&gt;&lt;Year&gt;2013&lt;/Year&gt;&lt;Details&gt;&lt;_accession_num&gt;23222518&lt;/_accession_num&gt;&lt;_author_adr&gt;Cardiovascular Division, Department of Medicine, Brigham and Women&amp;apos;s Hospital and Harvard Medical School, Cambridge, Massachusetts 02139, USA.&lt;/_author_adr&gt;&lt;_date_display&gt;2013 Jan 17&lt;/_date_display&gt;&lt;_date&gt;2013-01-17&lt;/_date&gt;&lt;_doi&gt;10.1038/nature11682&lt;/_doi&gt;&lt;_isbn&gt;1476-4687 (Electronic); 0028-0836 (Linking)&lt;/_isbn&gt;&lt;_issue&gt;7432&lt;/_issue&gt;&lt;_journal&gt;Nature&lt;/_journal&gt;&lt;_keywords&gt;Aging/physiology; Animals; Cell Cycle; DNA/biosynthesis; Female; *Heart; Homeostasis; Isotope Labeling; Male; Mammals; Mass Spectrometry; Mice; Myoblasts, Cardiac/cytology; Myocardial Infarction/genetics/metabolism/pathology; Myocardium/*cytology/metabolism/pathology; Myocytes, Cardiac/*cytology/metabolism; Polyploidy; *Regeneration&lt;/_keywords&gt;&lt;_language&gt;eng&lt;/_language&gt;&lt;_pages&gt;433-6&lt;/_pages&gt;&lt;_tertiary_title&gt;Nature&lt;/_tertiary_title&gt;&lt;_type_work&gt;Journal Article; Research Support, N.I.H., Extramural; Research Support, Non-U.S. Gov&amp;apos;t&lt;/_type_work&gt;&lt;_url&gt;http://www.ncbi.nlm.nih.gov/entrez/query.fcgi?cmd=Retrieve&amp;amp;db=pubmed&amp;amp;dopt=Abstract&amp;amp;list_uids=23222518&amp;amp;query_hl=1&lt;/_url&gt;&lt;_volume&gt;493&lt;/_volume&gt;&lt;_created&gt;61044574&lt;/_created&gt;&lt;_modified&gt;61044574&lt;/_modified&gt;&lt;_db_updated&gt;PubMed&lt;/_db_updated&gt;&lt;_impact_factor&gt;  41.456&lt;/_impact_factor&gt;&lt;_collection_scope&gt;SCI;SCIE;&lt;/_collection_scope&gt;&lt;/Details&gt;&lt;Extra&gt;&lt;DBUID&gt;{F96A950B-833F-4880-A151-76DA2D6A2879}&lt;/DBUID&gt;&lt;/Extra&gt;&lt;/Item&gt;&lt;/References&gt;&lt;/Group&gt;&lt;/Citation&gt;_x000a_"/>
    <w:docVar w:name="NE.Ref{5F8094F8-542C-4CAA-B144-DF89C758AE4D}" w:val=" ADDIN NE.Ref.{5F8094F8-542C-4CAA-B144-DF89C758AE4D}&lt;Citation&gt;&lt;Group&gt;&lt;References&gt;&lt;Item&gt;&lt;ID&gt;662&lt;/ID&gt;&lt;UID&gt;{6E8024CC-00A9-482C-9734-6BEDA7F63835}&lt;/UID&gt;&lt;Title&gt;Cardiac muscle plasticity in adult and embryo by heart-derived progenitor cells&lt;/Title&gt;&lt;Template&gt;Journal Article&lt;/Template&gt;&lt;Star&gt;0&lt;/Star&gt;&lt;Tag&gt;0&lt;/Tag&gt;&lt;Author&gt;Oh, H; Chi, X; Bradfute, S B; Mishina, Y; Pocius, J; Michael, L H; Behringer, R R; Schwartz, R J; Entman, M L; Schneider, M D&lt;/Author&gt;&lt;Year&gt;2004&lt;/Year&gt;&lt;Details&gt;&lt;_accession_num&gt;15201159&lt;/_accession_num&gt;&lt;_author_adr&gt;Center for Cardiovascular Development, and Department of Medicine, Baylor College of Medicine, Houston, Texas, 77030, USA. hidemasa@kuhp.kyoto-u.ac.jp&lt;/_author_adr&gt;&lt;_date_display&gt;2004 May&lt;/_date_display&gt;&lt;_date&gt;2004-05-01&lt;/_date&gt;&lt;_doi&gt;10.1196/annals.1302.015&lt;/_doi&gt;&lt;_isbn&gt;0077-8923 (Print); 0077-8923 (Linking)&lt;/_isbn&gt;&lt;_journal&gt;Ann N Y Acad Sci&lt;/_journal&gt;&lt;_keywords&gt;Adult; Heart/embryology/*physiology; Humans; Myocardium/*cytology/enzymology; Stem Cells/*cytology/enzymology; Telomerase/metabolism&lt;/_keywords&gt;&lt;_language&gt;eng&lt;/_language&gt;&lt;_pages&gt;182-9&lt;/_pages&gt;&lt;_tertiary_title&gt;Annals of the New York Academy of Sciences&lt;/_tertiary_title&gt;&lt;_type_work&gt;Journal Article; Research Support, Non-U.S. Gov&amp;apos;t; Research Support, U.S. Gov&amp;apos;t, P.H.S.; Review&lt;/_type_work&gt;&lt;_url&gt;http://www.ncbi.nlm.nih.gov/entrez/query.fcgi?cmd=Retrieve&amp;amp;db=pubmed&amp;amp;dopt=Abstract&amp;amp;list_uids=15201159&amp;amp;query_hl=1&lt;/_url&gt;&lt;_volume&gt;1015&lt;/_volume&gt;&lt;_created&gt;61044810&lt;/_created&gt;&lt;_modified&gt;61044810&lt;/_modified&gt;&lt;_db_updated&gt;PubMed&lt;/_db_updated&gt;&lt;_impact_factor&gt;   4.383&lt;/_impact_factor&gt;&lt;/Details&gt;&lt;Extra&gt;&lt;DBUID&gt;{F96A950B-833F-4880-A151-76DA2D6A2879}&lt;/DBUID&gt;&lt;/Extra&gt;&lt;/Item&gt;&lt;/References&gt;&lt;/Group&gt;&lt;/Citation&gt;_x000a_"/>
    <w:docVar w:name="NE.Ref{621B1B99-44A5-4941-8C62-7D790FBD6FF2}" w:val=" ADDIN NE.Ref.{621B1B99-44A5-4941-8C62-7D790FBD6FF2}&lt;Citation&gt;&lt;Group&gt;&lt;References&gt;&lt;Item&gt;&lt;ID&gt;655&lt;/ID&gt;&lt;UID&gt;{B6B552AB-4A05-4C4A-A0ED-4E8C01949C54}&lt;/UID&gt;&lt;Title&gt;Cardiac regeneration: messages from CADUCEUS&lt;/Title&gt;&lt;Template&gt;Journal Article&lt;/Template&gt;&lt;Star&gt;0&lt;/Star&gt;&lt;Tag&gt;0&lt;/Tag&gt;&lt;Author&gt;Siu, C W; Tse, H F&lt;/Author&gt;&lt;Year&gt;2012&lt;/Year&gt;&lt;Details&gt;&lt;_accession_num&gt;22336188&lt;/_accession_num&gt;&lt;_author_adr&gt;Cardiology Division, Department of Medicine, University of Hong Kong, Hong Kong,  China.&lt;/_author_adr&gt;&lt;_collection_scope&gt;SCI;SCIE;&lt;/_collection_scope&gt;&lt;_created&gt;61044608&lt;/_created&gt;&lt;_date&gt;2012-03-10&lt;/_date&gt;&lt;_date_display&gt;2012 Mar 10&lt;/_date_display&gt;&lt;_db_updated&gt;PubMed&lt;/_db_updated&gt;&lt;_doi&gt;10.1016/S0140-6736(12)60236-0&lt;/_doi&gt;&lt;_impact_factor&gt;  45.217&lt;/_impact_factor&gt;&lt;_isbn&gt;1474-547X (Electronic); 0140-6736 (Linking)&lt;/_isbn&gt;&lt;_issue&gt;9819&lt;/_issue&gt;&lt;_journal&gt;Lancet&lt;/_journal&gt;&lt;_keywords&gt;Female; Humans; Male; Myocardial Infarction/*therapy; Myocardium/*cytology; *Stem Cell Transplantation&lt;/_keywords&gt;&lt;_language&gt;eng&lt;/_language&gt;&lt;_modified&gt;61131264&lt;/_modified&gt;&lt;_pages&gt;870-1&lt;/_pages&gt;&lt;_tertiary_title&gt;Lancet (London, England)&lt;/_tertiary_title&gt;&lt;_type_work&gt;Comment; Journal Article&lt;/_type_work&gt;&lt;_url&gt;http://www.ncbi.nlm.nih.gov/entrez/query.fcgi?cmd=Retrieve&amp;amp;db=pubmed&amp;amp;dopt=Abstract&amp;amp;list_uids=22336188&amp;amp;query_hl=1&lt;/_url&gt;&lt;_volume&gt;379&lt;/_volume&gt;&lt;/Details&gt;&lt;Extra&gt;&lt;DBUID&gt;{F96A950B-833F-4880-A151-76DA2D6A2879}&lt;/DBUID&gt;&lt;/Extra&gt;&lt;/Item&gt;&lt;/References&gt;&lt;/Group&gt;&lt;/Citation&gt;_x000a_"/>
    <w:docVar w:name="NE.Ref{6684BBCB-8ACA-4A0F-AC1B-B50E30E15917}" w:val=" ADDIN NE.Ref.{6684BBCB-8ACA-4A0F-AC1B-B50E30E15917}&lt;Citation&gt;&lt;Group&gt;&lt;References&gt;&lt;Item&gt;&lt;ID&gt;462&lt;/ID&gt;&lt;UID&gt;{81431609-B095-48A5-BA65-AA08A777C847}&lt;/UID&gt;&lt;Title&gt;Stem cells in the dog heart are self-renewing, clonogenic, and multipotent and regenerate infarcted myocardium, improving cardiac function&lt;/Title&gt;&lt;Template&gt;Journal Article&lt;/Template&gt;&lt;Star&gt;0&lt;/Star&gt;&lt;Tag&gt;0&lt;/Tag&gt;&lt;Author&gt;Linke, A; Muller, P; Nurzynska, D; Casarsa, C; Torella, D; Nascimbene, A; Castaldo, C; Cascapera, S; Bohm, M; Quaini, F; Urbanek, K; Leri, A; Hintze, T H; Kajstura, J; Anversa, P&lt;/Author&gt;&lt;Year&gt;2005&lt;/Year&gt;&lt;Details&gt;&lt;_accession_num&gt;15951423&lt;/_accession_num&gt;&lt;_author_adr&gt;Cardiovascular Research Institute, Department of Medicine, New York Medical College, Valhalla, NY 10595, USA.&lt;/_author_adr&gt;&lt;_created&gt;61035064&lt;/_created&gt;&lt;_date&gt;2005-06-21&lt;/_date&gt;&lt;_date_display&gt;2005 Jun 21&lt;/_date_display&gt;&lt;_db_updated&gt;PubMed&lt;/_db_updated&gt;&lt;_doi&gt;10.1073/pnas.0502678102&lt;/_doi&gt;&lt;_impact_factor&gt;   9.674&lt;/_impact_factor&gt;&lt;_isbn&gt;0027-8424 (Print); 0027-8424 (Linking)&lt;/_isbn&gt;&lt;_issue&gt;25&lt;/_issue&gt;&lt;_journal&gt;Proc Natl Acad Sci U S A&lt;/_journal&gt;&lt;_keywords&gt;Animals; Cell Differentiation; Cell Division/drug effects; Cell Movement; Cell Survival; Dogs; Electrocardiography; Heart/*physiology/physiopathology; Hepatocyte Growth Factor/pharmacology; Insulin-Like Growth Factor I/pharmacology; MEF2 Transcription Factors; Muscle, Smooth, Vascular/cytology/pathology; Myocardial Contraction/drug effects/physiology; Myocardial Infarction/pathology/*physiopathology; Myocardium/*cytology/pathology; Myogenic Regulatory Factors/analysis; Proto-Oncogene Proteins c-met/metabolism/physiology; Receptor, IGF Type 1/physiology; *Regeneration/drug effects; Stem Cells/*cytology/drug effects&lt;/_keywords&gt;&lt;_language&gt;eng&lt;/_language&gt;&lt;_modified&gt;61131304&lt;/_modified&gt;&lt;_pages&gt;8966-71&lt;/_pages&gt;&lt;_tertiary_title&gt;Proceedings of the National Academy of Sciences of the United States of America&lt;/_tertiary_title&gt;&lt;_type_work&gt;Journal Article; Research Support, N.I.H., Extramural; Research Support, U.S. Gov&amp;apos;t, P.H.S.&lt;/_type_work&gt;&lt;_url&gt;http://www.ncbi.nlm.nih.gov/entrez/query.fcgi?cmd=Retrieve&amp;amp;db=pubmed&amp;amp;dopt=Abstract&amp;amp;list_uids=15951423&amp;amp;query_hl=1&lt;/_url&gt;&lt;_volume&gt;102&lt;/_volume&gt;&lt;/Details&gt;&lt;Extra&gt;&lt;DBUID&gt;{F96A950B-833F-4880-A151-76DA2D6A2879}&lt;/DBUID&gt;&lt;/Extra&gt;&lt;/Item&gt;&lt;/References&gt;&lt;/Group&gt;&lt;Group&gt;&lt;References&gt;&lt;Item&gt;&lt;ID&gt;812&lt;/ID&gt;&lt;UID&gt;{145CF79B-CAC4-4763-B3AB-9CF39B4BA0D0}&lt;/UID&gt;&lt;Title&gt;Adult cardiac stem cells are multipotent and support myocardial regeneration&lt;/Title&gt;&lt;Template&gt;Journal Article&lt;/Template&gt;&lt;Star&gt;0&lt;/Star&gt;&lt;Tag&gt;0&lt;/Tag&gt;&lt;Author&gt;Beltrami, A P; Barlucchi, L; Torella, D; Baker, M; Limana, F; Chimenti, S; Kasahara, H; Rota, M; Musso, E; Urbanek, K; Leri, A; Kajstura, J; Nadal-Ginard, B; Anversa, P&lt;/Author&gt;&lt;Year&gt;2003&lt;/Year&gt;&lt;Details&gt;&lt;_accession_num&gt;14505575&lt;/_accession_num&gt;&lt;_author_adr&gt;Cardiovascular Research Institute, Department of Medicine, New York Medical College, Valhalla, NY 10595, USA.&lt;/_author_adr&gt;&lt;_date_display&gt;2003 Sep 19&lt;/_date_display&gt;&lt;_date&gt;2003-09-19&lt;/_date&gt;&lt;_isbn&gt;0092-8674 (Print); 0092-8674 (Linking)&lt;/_isbn&gt;&lt;_issue&gt;6&lt;/_issue&gt;&lt;_journal&gt;Cell&lt;/_journal&gt;&lt;_keywords&gt;Animals; Biomarkers; Blood Vessels/cytology/growth &amp;amp; development; Cell Differentiation/*physiology; Cell Lineage/physiology; Cells, Cultured; Clone Cells/cytology/metabolism; Endothelium, Vascular/cytology/metabolism; Female; Heart/*physiology; Multipotent Stem Cells/*cytology/metabolism/transplantation; Myocardial Infarction/therapy; Myocardium/*cytology/metabolism; Myocytes, Cardiac/*cytology/metabolism; Myocytes, Smooth Muscle/cytology/metabolism; Proto-Oncogene Proteins c-kit/genetics/metabolism; Rats; Rats, Inbred F344; Regeneration/*physiology&lt;/_keywords&gt;&lt;_language&gt;eng&lt;/_language&gt;&lt;_pages&gt;763-76&lt;/_pages&gt;&lt;_tertiary_title&gt;Cell&lt;/_tertiary_title&gt;&lt;_type_work&gt;Journal Article; Research Support, U.S. Gov&amp;apos;t, P.H.S.&lt;/_type_work&gt;&lt;_url&gt;http://www.ncbi.nlm.nih.gov/entrez/query.fcgi?cmd=Retrieve&amp;amp;db=pubmed&amp;amp;dopt=Abstract&amp;amp;list_uids=14505575&amp;amp;query_hl=1&lt;/_url&gt;&lt;_volume&gt;114&lt;/_volume&gt;&lt;_created&gt;61131312&lt;/_created&gt;&lt;_modified&gt;61131312&lt;/_modified&gt;&lt;_db_updated&gt;PubMed&lt;/_db_updated&gt;&lt;_impact_factor&gt;  32.242&lt;/_impact_factor&gt;&lt;_collection_scope&gt;SCI;SCIE;&lt;/_collection_scope&gt;&lt;/Details&gt;&lt;Extra&gt;&lt;DBUID&gt;{F96A950B-833F-4880-A151-76DA2D6A2879}&lt;/DBUID&gt;&lt;/Extra&gt;&lt;/Item&gt;&lt;/References&gt;&lt;/Group&gt;&lt;Group&gt;&lt;References&gt;&lt;Item&gt;&lt;ID&gt;781&lt;/ID&gt;&lt;UID&gt;{CED0EAAF-1383-4ED1-9F88-3545F5B0B2E6}&lt;/UID&gt;&lt;Title&gt;Cardiac stem cells delivered intravascularly traverse the vessel barrier, regenerate infarcted myocardium, and improve cardiac function&lt;/Title&gt;&lt;Template&gt;Journal Article&lt;/Template&gt;&lt;Star&gt;0&lt;/Star&gt;&lt;Tag&gt;0&lt;/Tag&gt;&lt;Author&gt;Dawn, B; Stein, A B; Urbanek, K; Rota, M; Whang, B; Rastaldo, R; Torella, D; Tang, X L; Rezazadeh, A; Kajstura, J; Leri, A; Hunt, G; Varma, J; Prabhu, S D; Anversa, P; Bolli, R&lt;/Author&gt;&lt;Year&gt;2005&lt;/Year&gt;&lt;Details&gt;&lt;_accession_num&gt;15734798&lt;/_accession_num&gt;&lt;_author_adr&gt;Institute of Molecular Cardiology, University of Louisville, Louisville, KY 40202, USA.&lt;/_author_adr&gt;&lt;_created&gt;61121602&lt;/_created&gt;&lt;_date&gt;2005-03-08&lt;/_date&gt;&lt;_date_display&gt;2005 Mar 8&lt;/_date_display&gt;&lt;_db_updated&gt;PubMed&lt;/_db_updated&gt;&lt;_doi&gt;10.1073/pnas.0405957102&lt;/_doi&gt;&lt;_impact_factor&gt;   9.674&lt;/_impact_factor&gt;&lt;_isbn&gt;0027-8424 (Print); 0027-8424 (Linking)&lt;/_isbn&gt;&lt;_issue&gt;10&lt;/_issue&gt;&lt;_journal&gt;Proc Natl Acad Sci U S A&lt;/_journal&gt;&lt;_keywords&gt;Animals; Cell Fusion; Cell Movement; Echocardiography; Myocardial Infarction/pathology/physiopathology/*therapy; Myocardium/pathology; Myocytes, Cardiac/cytology/*physiology; Rats; Rats, Inbred F344; Regeneration; *Stem Cell Transplantation; Ventricular Function, Left&lt;/_keywords&gt;&lt;_language&gt;eng&lt;/_language&gt;&lt;_modified&gt;61131313&lt;/_modified&gt;&lt;_pages&gt;3766-71&lt;/_pages&gt;&lt;_tertiary_title&gt;Proceedings of the National Academy of Sciences of the United States of America&lt;/_tertiary_title&gt;&lt;_type_work&gt;Journal Article; Research Support, U.S. Gov&amp;apos;t, P.H.S.&lt;/_type_work&gt;&lt;_url&gt;http://www.ncbi.nlm.nih.gov/entrez/query.fcgi?cmd=Retrieve&amp;amp;db=pubmed&amp;amp;dopt=Abstract&amp;amp;list_uids=15734798&amp;amp;query_hl=1&lt;/_url&gt;&lt;_volume&gt;102&lt;/_volume&gt;&lt;/Details&gt;&lt;Extra&gt;&lt;DBUID&gt;{F96A950B-833F-4880-A151-76DA2D6A2879}&lt;/DBUID&gt;&lt;/Extra&gt;&lt;/Item&gt;&lt;/References&gt;&lt;/Group&gt;&lt;/Citation&gt;_x000a_"/>
    <w:docVar w:name="NE.Ref{6ADAE047-D23A-4D74-A114-F2B91BA949AA}" w:val=" ADDIN NE.Ref.{6ADAE047-D23A-4D74-A114-F2B91BA949AA}&lt;Citation&gt;&lt;Group&gt;&lt;References&gt;&lt;Item&gt;&lt;ID&gt;471&lt;/ID&gt;&lt;UID&gt;{85FB8B7B-33FB-4429-B451-894E178A7B2D}&lt;/UID&gt;&lt;Title&gt;MicroRNA-1 enhances the angiogenic differentiation of human cardiomyocyte progenitor cells&lt;/Title&gt;&lt;Template&gt;Journal Article&lt;/Template&gt;&lt;Star&gt;0&lt;/Star&gt;&lt;Tag&gt;0&lt;/Tag&gt;&lt;Author&gt;van Mil, A; Vrijsen, K R; Goumans, M J; Metz, C H; Doevendans, P A; Sluijter, J P&lt;/Author&gt;&lt;Year&gt;2013&lt;/Year&gt;&lt;Details&gt;&lt;_accession_num&gt;23625462&lt;/_accession_num&gt;&lt;_author_adr&gt;Department of Cardiology, Division of Heart and Lungs, University Medical Center  Utrecht, Heidelberglaan 100, room G02.523, 3584 CX, Utrecht, The Netherlands.&lt;/_author_adr&gt;&lt;_date_display&gt;2013 Aug&lt;/_date_display&gt;&lt;_date&gt;2013-08-01&lt;/_date&gt;&lt;_doi&gt;10.1007/s00109-013-1017-1&lt;/_doi&gt;&lt;_isbn&gt;1432-1440 (Electronic); 0946-2716 (Linking)&lt;/_isbn&gt;&lt;_issue&gt;8&lt;/_issue&gt;&lt;_journal&gt;J Mol Med (Berl)&lt;/_journal&gt;&lt;_keywords&gt;Cell Differentiation/*physiology; Cell Movement; Cells, Cultured; Humans; Intracellular Signaling Peptides and Proteins/genetics; Membrane Proteins/genetics; MicroRNAs/*physiology; Myocytes, Cardiac/cytology; Neovascularization, Physiologic/*physiology; Stem Cells/cytology/*physiology&lt;/_keywords&gt;&lt;_language&gt;eng&lt;/_language&gt;&lt;_pages&gt;1001-12&lt;/_pages&gt;&lt;_tertiary_title&gt;Journal of molecular medicine (Berlin, Germany)&lt;/_tertiary_title&gt;&lt;_type_work&gt;Journal Article; Research Support, Non-U.S. Gov&amp;apos;t&lt;/_type_work&gt;&lt;_url&gt;http://www.ncbi.nlm.nih.gov/entrez/query.fcgi?cmd=Retrieve&amp;amp;db=pubmed&amp;amp;dopt=Abstract&amp;amp;list_uids=23625462&amp;amp;query_hl=1&lt;/_url&gt;&lt;_volume&gt;91&lt;/_volume&gt;&lt;_created&gt;61039421&lt;/_created&gt;&lt;_modified&gt;61039421&lt;/_modified&gt;&lt;_db_updated&gt;PubMed&lt;/_db_updated&gt;&lt;_impact_factor&gt;   5.107&lt;/_impact_factor&gt;&lt;/Details&gt;&lt;Extra&gt;&lt;DBUID&gt;{F96A950B-833F-4880-A151-76DA2D6A2879}&lt;/DBUID&gt;&lt;/Extra&gt;&lt;/Item&gt;&lt;/References&gt;&lt;/Group&gt;&lt;Group&gt;&lt;References&gt;&lt;Item&gt;&lt;ID&gt;472&lt;/ID&gt;&lt;UID&gt;{4DFFE785-1762-4475-A72A-FA753BCA6A53}&lt;/UID&gt;&lt;Title&gt;MicroRNA-1 and -499 regulate differentiation and proliferation in human-derived cardiomyocyte progenitor cells&lt;/Title&gt;&lt;Template&gt;Journal Article&lt;/Template&gt;&lt;Star&gt;0&lt;/Star&gt;&lt;Tag&gt;0&lt;/Tag&gt;&lt;Author&gt;Sluijter, J P; van Mil, A; van Vliet, P; Metz, C H; Liu, J; Doevendans, P A; Goumans, M J&lt;/Author&gt;&lt;Year&gt;2010&lt;/Year&gt;&lt;Details&gt;&lt;_accession_num&gt;20081117&lt;/_accession_num&gt;&lt;_author_adr&gt;University Medical Center Utrecht, Department of Cardiology, Division of Heart and Lungs, Heidelberglaan 100, Utrecht, The Netherlands. j.sluijter@umcutrecht.nl&lt;/_author_adr&gt;&lt;_date_display&gt;2010 Apr&lt;/_date_display&gt;&lt;_date&gt;2010-04-01&lt;/_date&gt;&lt;_doi&gt;10.1161/ATVBAHA.109.197434&lt;/_doi&gt;&lt;_isbn&gt;1524-4636 (Electronic); 1079-5642 (Linking)&lt;/_isbn&gt;&lt;_issue&gt;4&lt;/_issue&gt;&lt;_journal&gt;Arterioscler Thromb Vasc Biol&lt;/_journal&gt;&lt;_keywords&gt;Cell Differentiation/*genetics; *Cell Proliferation; Cells, Cultured; Fetal Stem Cells/*metabolism; Gene Expression Profiling/methods; *Gene Expression Regulation, Developmental; Gestational Age; Histone Deacetylases/genetics/metabolism; Humans; MicroRNAs/*metabolism; Muscle Development/*genetics; Myocytes, Cardiac/*metabolism; Oligonucleotide Array Sequence Analysis; RNA Interference; Repressor Proteins/genetics/metabolism; SOXD Transcription Factors/genetics/metabolism; Transcription, Genetic; Transfection; Up-Regulation&lt;/_keywords&gt;&lt;_language&gt;eng&lt;/_language&gt;&lt;_pages&gt;859-68&lt;/_pages&gt;&lt;_tertiary_title&gt;Arteriosclerosis, thrombosis, and vascular biology&lt;/_tertiary_title&gt;&lt;_type_work&gt;Journal Article; Research Support, Non-U.S. Gov&amp;apos;t&lt;/_type_work&gt;&lt;_url&gt;http://www.ncbi.nlm.nih.gov/entrez/query.fcgi?cmd=Retrieve&amp;amp;db=pubmed&amp;amp;dopt=Abstract&amp;amp;list_uids=20081117&amp;amp;query_hl=1&lt;/_url&gt;&lt;_volume&gt;30&lt;/_volume&gt;&lt;_created&gt;61039443&lt;/_created&gt;&lt;_modified&gt;61039443&lt;/_modified&gt;&lt;_db_updated&gt;PubMed&lt;/_db_updated&gt;&lt;_impact_factor&gt;   6.000&lt;/_impact_factor&gt;&lt;/Details&gt;&lt;Extra&gt;&lt;DBUID&gt;{F96A950B-833F-4880-A151-76DA2D6A2879}&lt;/DBUID&gt;&lt;/Extra&gt;&lt;/Item&gt;&lt;/References&gt;&lt;/Group&gt;&lt;/Citation&gt;_x000a_"/>
    <w:docVar w:name="NE.Ref{6CC264D7-857A-4F67-9502-19DA2F0A6B4D}" w:val=" ADDIN NE.Ref.{6CC264D7-857A-4F67-9502-19DA2F0A6B4D}&lt;Citation&gt;&lt;Group&gt;&lt;References&gt;&lt;Item&gt;&lt;ID&gt;672&lt;/ID&gt;&lt;UID&gt;{94E3C751-97A9-437C-9E76-EEEDC2E4AA70}&lt;/UID&gt;&lt;Title&gt;Rapid transition of cardiac myocytes from hyperplasia to hypertrophy during postnatal development&lt;/Title&gt;&lt;Template&gt;Journal Article&lt;/Template&gt;&lt;Star&gt;0&lt;/Star&gt;&lt;Tag&gt;0&lt;/Tag&gt;&lt;Author&gt;Li, F; Wang, X; Capasso, J M; Gerdes, A M&lt;/Author&gt;&lt;Year&gt;1996&lt;/Year&gt;&lt;Details&gt;&lt;_accession_num&gt;8877783&lt;/_accession_num&gt;&lt;_author_adr&gt;Department of Anatomy and Structural Biology, University of South Dakota, School  of Medicine, Vermillion 57069, USA.&lt;/_author_adr&gt;&lt;_date_display&gt;1996 Aug&lt;/_date_display&gt;&lt;_date&gt;1996-08-01&lt;/_date&gt;&lt;_doi&gt;10.1006/jmcc.1996.0163&lt;/_doi&gt;&lt;_isbn&gt;0022-2828 (Print); 0022-2828 (Linking)&lt;/_isbn&gt;&lt;_issue&gt;8&lt;/_issue&gt;&lt;_journal&gt;J Mol Cell Cardiol&lt;/_journal&gt;&lt;_keywords&gt;Analysis of Variance; Animals; Animals, Newborn; Bromodeoxyuridine/metabolism; Cardiomegaly/*pathology; Cell Count; Cell Nucleus/ultrastructure; Cell Size; Heart/growth &amp;amp; development; Hyperplasia; In Vitro Techniques; Myocardium/metabolism/*pathology; Rats; Rats, Sprague-Dawley; Time Factors&lt;/_keywords&gt;&lt;_language&gt;eng&lt;/_language&gt;&lt;_pages&gt;1737-46&lt;/_pages&gt;&lt;_tertiary_title&gt;Journal of molecular and cellular cardiology&lt;/_tertiary_title&gt;&lt;_type_work&gt;Journal Article; Research Support, Non-U.S. Gov&amp;apos;t&lt;/_type_work&gt;&lt;_url&gt;http://www.ncbi.nlm.nih.gov/entrez/query.fcgi?cmd=Retrieve&amp;amp;db=pubmed&amp;amp;dopt=Abstract&amp;amp;list_uids=8877783&amp;amp;query_hl=1&lt;/_url&gt;&lt;_volume&gt;28&lt;/_volume&gt;&lt;_created&gt;61050228&lt;/_created&gt;&lt;_modified&gt;61050228&lt;/_modified&gt;&lt;_db_updated&gt;PubMed&lt;/_db_updated&gt;&lt;_impact_factor&gt;   4.655&lt;/_impact_factor&gt;&lt;_collection_scope&gt;SCI;SCIE;&lt;/_collection_scope&gt;&lt;/Details&gt;&lt;Extra&gt;&lt;DBUID&gt;{F96A950B-833F-4880-A151-76DA2D6A2879}&lt;/DBUID&gt;&lt;/Extra&gt;&lt;/Item&gt;&lt;/References&gt;&lt;/Group&gt;&lt;/Citation&gt;_x000a_"/>
    <w:docVar w:name="NE.Ref{6F82B66C-C4B9-4624-BB5E-53FFDA43164A}" w:val=" ADDIN NE.Ref.{6F82B66C-C4B9-4624-BB5E-53FFDA43164A}&lt;Citation&gt;&lt;Group&gt;&lt;References&gt;&lt;Item&gt;&lt;ID&gt;471&lt;/ID&gt;&lt;UID&gt;{85FB8B7B-33FB-4429-B451-894E178A7B2D}&lt;/UID&gt;&lt;Title&gt;MicroRNA-1 enhances the angiogenic differentiation of human cardiomyocyte progenitor cells&lt;/Title&gt;&lt;Template&gt;Journal Article&lt;/Template&gt;&lt;Star&gt;0&lt;/Star&gt;&lt;Tag&gt;0&lt;/Tag&gt;&lt;Author&gt;van Mil, A; Vrijsen, K R; Goumans, M J; Metz, C H; Doevendans, P A; Sluijter, J P&lt;/Author&gt;&lt;Year&gt;2013&lt;/Year&gt;&lt;Details&gt;&lt;_accession_num&gt;23625462&lt;/_accession_num&gt;&lt;_author_adr&gt;Department of Cardiology, Division of Heart and Lungs, University Medical Center  Utrecht, Heidelberglaan 100, room G02.523, 3584 CX, Utrecht, The Netherlands.&lt;/_author_adr&gt;&lt;_date_display&gt;2013 Aug&lt;/_date_display&gt;&lt;_date&gt;2013-08-01&lt;/_date&gt;&lt;_doi&gt;10.1007/s00109-013-1017-1&lt;/_doi&gt;&lt;_isbn&gt;1432-1440 (Electronic); 0946-2716 (Linking)&lt;/_isbn&gt;&lt;_issue&gt;8&lt;/_issue&gt;&lt;_journal&gt;J Mol Med (Berl)&lt;/_journal&gt;&lt;_keywords&gt;Cell Differentiation/*physiology; Cell Movement; Cells, Cultured; Humans; Intracellular Signaling Peptides and Proteins/genetics; Membrane Proteins/genetics; MicroRNAs/*physiology; Myocytes, Cardiac/cytology; Neovascularization, Physiologic/*physiology; Stem Cells/cytology/*physiology&lt;/_keywords&gt;&lt;_language&gt;eng&lt;/_language&gt;&lt;_pages&gt;1001-12&lt;/_pages&gt;&lt;_tertiary_title&gt;Journal of molecular medicine (Berlin, Germany)&lt;/_tertiary_title&gt;&lt;_type_work&gt;Journal Article; Research Support, Non-U.S. Gov&amp;apos;t&lt;/_type_work&gt;&lt;_url&gt;http://www.ncbi.nlm.nih.gov/entrez/query.fcgi?cmd=Retrieve&amp;amp;db=pubmed&amp;amp;dopt=Abstract&amp;amp;list_uids=23625462&amp;amp;query_hl=1&lt;/_url&gt;&lt;_volume&gt;91&lt;/_volume&gt;&lt;_created&gt;61039421&lt;/_created&gt;&lt;_modified&gt;61039421&lt;/_modified&gt;&lt;_db_updated&gt;PubMed&lt;/_db_updated&gt;&lt;_impact_factor&gt;   5.107&lt;/_impact_factor&gt;&lt;/Details&gt;&lt;Extra&gt;&lt;DBUID&gt;{F96A950B-833F-4880-A151-76DA2D6A2879}&lt;/DBUID&gt;&lt;/Extra&gt;&lt;/Item&gt;&lt;/References&gt;&lt;/Group&gt;&lt;Group&gt;&lt;References&gt;&lt;Item&gt;&lt;ID&gt;472&lt;/ID&gt;&lt;UID&gt;{4DFFE785-1762-4475-A72A-FA753BCA6A53}&lt;/UID&gt;&lt;Title&gt;MicroRNA-1 and -499 regulate differentiation and proliferation in human-derived cardiomyocyte progenitor cells&lt;/Title&gt;&lt;Template&gt;Journal Article&lt;/Template&gt;&lt;Star&gt;0&lt;/Star&gt;&lt;Tag&gt;0&lt;/Tag&gt;&lt;Author&gt;Sluijter, J P; van Mil, A; van Vliet, P; Metz, C H; Liu, J; Doevendans, P A; Goumans, M J&lt;/Author&gt;&lt;Year&gt;2010&lt;/Year&gt;&lt;Details&gt;&lt;_accession_num&gt;20081117&lt;/_accession_num&gt;&lt;_author_adr&gt;University Medical Center Utrecht, Department of Cardiology, Division of Heart and Lungs, Heidelberglaan 100, Utrecht, The Netherlands. j.sluijter@umcutrecht.nl&lt;/_author_adr&gt;&lt;_date_display&gt;2010 Apr&lt;/_date_display&gt;&lt;_date&gt;2010-04-01&lt;/_date&gt;&lt;_doi&gt;10.1161/ATVBAHA.109.197434&lt;/_doi&gt;&lt;_isbn&gt;1524-4636 (Electronic); 1079-5642 (Linking)&lt;/_isbn&gt;&lt;_issue&gt;4&lt;/_issue&gt;&lt;_journal&gt;Arterioscler Thromb Vasc Biol&lt;/_journal&gt;&lt;_keywords&gt;Cell Differentiation/*genetics; *Cell Proliferation; Cells, Cultured; Fetal Stem Cells/*metabolism; Gene Expression Profiling/methods; *Gene Expression Regulation, Developmental; Gestational Age; Histone Deacetylases/genetics/metabolism; Humans; MicroRNAs/*metabolism; Muscle Development/*genetics; Myocytes, Cardiac/*metabolism; Oligonucleotide Array Sequence Analysis; RNA Interference; Repressor Proteins/genetics/metabolism; SOXD Transcription Factors/genetics/metabolism; Transcription, Genetic; Transfection; Up-Regulation&lt;/_keywords&gt;&lt;_language&gt;eng&lt;/_language&gt;&lt;_pages&gt;859-68&lt;/_pages&gt;&lt;_tertiary_title&gt;Arteriosclerosis, thrombosis, and vascular biology&lt;/_tertiary_title&gt;&lt;_type_work&gt;Journal Article; Research Support, Non-U.S. Gov&amp;apos;t&lt;/_type_work&gt;&lt;_url&gt;http://www.ncbi.nlm.nih.gov/entrez/query.fcgi?cmd=Retrieve&amp;amp;db=pubmed&amp;amp;dopt=Abstract&amp;amp;list_uids=20081117&amp;amp;query_hl=1&lt;/_url&gt;&lt;_volume&gt;30&lt;/_volume&gt;&lt;_created&gt;61039443&lt;/_created&gt;&lt;_modified&gt;61039443&lt;/_modified&gt;&lt;_db_updated&gt;PubMed&lt;/_db_updated&gt;&lt;_impact_factor&gt;   6.000&lt;/_impact_factor&gt;&lt;/Details&gt;&lt;Extra&gt;&lt;DBUID&gt;{F96A950B-833F-4880-A151-76DA2D6A2879}&lt;/DBUID&gt;&lt;/Extra&gt;&lt;/Item&gt;&lt;/References&gt;&lt;/Group&gt;&lt;/Citation&gt;_x000a_"/>
    <w:docVar w:name="NE.Ref{6FC4A370-46E8-494A-A967-17D6FDFB3ACC}" w:val=" ADDIN NE.Ref.{6FC4A370-46E8-494A-A967-17D6FDFB3ACC}&lt;Citation&gt;&lt;Group&gt;&lt;References&gt;&lt;Item&gt;&lt;ID&gt;466&lt;/ID&gt;&lt;UID&gt;{DA14E347-D36A-49EF-BF26-44B96919B758}&lt;/UID&gt;&lt;Title&gt;Increased miR-708 expression in NSCLC and its association with poor survival in lung adenocarcinoma from never smokers&lt;/Title&gt;&lt;Template&gt;Journal Article&lt;/Template&gt;&lt;Star&gt;0&lt;/Star&gt;&lt;Tag&gt;0&lt;/Tag&gt;&lt;Author&gt;Jang, J S; Jeon, H S; Sun, Z; Aubry, M C; Tang, H; Park, C H; Rakhshan, F; Schultz, D A; Kolbert, C P; Lupu, R; Park, J Y; Harris, C C; Yang, P; Jen, J&lt;/Author&gt;&lt;Year&gt;2012&lt;/Year&gt;&lt;Details&gt;&lt;_accession_num&gt;22573352&lt;/_accession_num&gt;&lt;_author_adr&gt;Division of Pulmonary and Critical Care Medicine, Department of Health Sciences Research, Mayo Clinic, Rochester, Minnesota 55905, USA.&lt;/_author_adr&gt;&lt;_date_display&gt;2012 Jul 1&lt;/_date_display&gt;&lt;_date&gt;2012-07-01&lt;/_date&gt;&lt;_doi&gt;10.1158/1078-0432.CCR-11-2857&lt;/_doi&gt;&lt;_isbn&gt;1078-0432 (Print); 1078-0432 (Linking)&lt;/_isbn&gt;&lt;_issue&gt;13&lt;/_issue&gt;&lt;_journal&gt;Clin Cancer Res&lt;/_journal&gt;&lt;_keywords&gt;Adenocarcinoma/*metabolism/mortality; Carcinoma, Non-Small-Cell Lung/*metabolism/mortality; Cell Line, Tumor; Cell Movement; Cell Proliferation; Cohort Studies; Gene Expression; Gene Expression Profiling; Gene Expression Regulation, Neoplastic; Humans; Kaplan-Meier Estimate; Lung Neoplasms/*metabolism/mortality; Membrane Proteins/genetics/metabolism; MicroRNAs/genetics/*metabolism; Oligonucleotide Array Sequence Analysis; Principal Component Analysis; Proportional Hazards Models; RNA Interference; Smoking; Wnt Signaling Pathway&lt;/_keywords&gt;&lt;_language&gt;eng&lt;/_language&gt;&lt;_ori_publication&gt;(c)2012 AACR.&lt;/_ori_publication&gt;&lt;_pages&gt;3658-67&lt;/_pages&gt;&lt;_tertiary_title&gt;Clinical cancer research : an official journal of the American Association for_x000d__x000a_      Cancer Research&lt;/_tertiary_title&gt;&lt;_type_work&gt;Journal Article; Research Support, N.I.H., Extramural; Research Support, Non-U.S. Gov&amp;apos;t&lt;/_type_work&gt;&lt;_url&gt;http://www.ncbi.nlm.nih.gov/entrez/query.fcgi?cmd=Retrieve&amp;amp;db=pubmed&amp;amp;dopt=Abstract&amp;amp;list_uids=22573352&amp;amp;query_hl=1&lt;/_url&gt;&lt;_volume&gt;18&lt;/_volume&gt;&lt;_created&gt;61039359&lt;/_created&gt;&lt;_modified&gt;61039359&lt;/_modified&gt;&lt;_db_updated&gt;PubMed&lt;/_db_updated&gt;&lt;_impact_factor&gt;   8.722&lt;/_impact_factor&gt;&lt;_collection_scope&gt;SCI;SCIE;&lt;/_collection_scope&gt;&lt;/Details&gt;&lt;Extra&gt;&lt;DBUID&gt;{F96A950B-833F-4880-A151-76DA2D6A2879}&lt;/DBUID&gt;&lt;/Extra&gt;&lt;/Item&gt;&lt;/References&gt;&lt;/Group&gt;&lt;Group&gt;&lt;References&gt;&lt;Item&gt;&lt;ID&gt;467&lt;/ID&gt;&lt;UID&gt;{F4A25B13-04F4-448B-9D69-201D82FD08CE}&lt;/UID&gt;&lt;Title&gt;Differential miRNA expression profiles in bladder urothelial carcinomas&lt;/Title&gt;&lt;Template&gt;Journal Article&lt;/Template&gt;&lt;Star&gt;0&lt;/Star&gt;&lt;Tag&gt;0&lt;/Tag&gt;&lt;Author&gt;Song, T; Xia, W; Shao, N; Zhang, X; Wang, C; Wu, Y; Dong, J; Cai, W; Li, H&lt;/Author&gt;&lt;Year&gt;2010&lt;/Year&gt;&lt;Details&gt;&lt;_accession_num&gt;21133599&lt;/_accession_num&gt;&lt;_author_adr&gt;Department of Urology, Clinical Division of Surgery, Chinese PLA General Hospital, Beijing, China. songtao6669@sina.cn&lt;/_author_adr&gt;&lt;_date_display&gt;2010&lt;/_date_display&gt;&lt;_date&gt;2010-01-20&lt;/_date&gt;&lt;_isbn&gt;1513-7368 (Print); 1513-7368 (Linking)&lt;/_isbn&gt;&lt;_issue&gt;4&lt;/_issue&gt;&lt;_journal&gt;Asian Pac J Cancer Prev&lt;/_journal&gt;&lt;_keywords&gt;Adult; Aged; Biomarkers, Tumor/*genetics; Carcinoma/diagnosis/*genetics/pathology; Down-Regulation/genetics; Female; Gene Expression; Gene Expression Profiling; Humans; Male; MicroRNAs/*metabolism; Middle Aged; Reverse Transcriptase Polymerase Chain Reaction; Up-Regulation/genetics; Urinary Bladder Neoplasms/diagnosis/*genetics/pathology; Urothelium/pathology&lt;/_keywords&gt;&lt;_language&gt;eng&lt;/_language&gt;&lt;_pages&gt;905-11&lt;/_pages&gt;&lt;_tertiary_title&gt;Asian Pacific journal of cancer prevention : APJCP&lt;/_tertiary_title&gt;&lt;_type_work&gt;Journal Article; Research Support, Non-U.S. Gov&amp;apos;t&lt;/_type_work&gt;&lt;_url&gt;http://www.ncbi.nlm.nih.gov/entrez/query.fcgi?cmd=Retrieve&amp;amp;db=pubmed&amp;amp;dopt=Abstract&amp;amp;list_uids=21133599&amp;amp;query_hl=1&lt;/_url&gt;&lt;_volume&gt;11&lt;/_volume&gt;&lt;_created&gt;61039360&lt;/_created&gt;&lt;_modified&gt;61039360&lt;/_modified&gt;&lt;_db_updated&gt;PubMed&lt;/_db_updated&gt;&lt;_impact_factor&gt;   2.514&lt;/_impact_factor&gt;&lt;/Details&gt;&lt;Extra&gt;&lt;DBUID&gt;{F96A950B-833F-4880-A151-76DA2D6A2879}&lt;/DBUID&gt;&lt;/Extra&gt;&lt;/Item&gt;&lt;/References&gt;&lt;/Group&gt;&lt;/Citation&gt;_x000a_"/>
    <w:docVar w:name="NE.Ref{7091F655-081D-41D7-A9E7-1E94FD509DD3}" w:val=" ADDIN NE.Ref.{7091F655-081D-41D7-A9E7-1E94FD509DD3}&lt;Citation&gt;&lt;Group&gt;&lt;References&gt;&lt;Item&gt;&lt;ID&gt;474&lt;/ID&gt;&lt;UID&gt;{739E9098-767C-4F85-9832-69D687E66D2B}&lt;/UID&gt;&lt;Title&gt;Cardiac myocyte cell cycle control in development, disease, and regeneration&lt;/Title&gt;&lt;Template&gt;Journal Article&lt;/Template&gt;&lt;Star&gt;0&lt;/Star&gt;&lt;Tag&gt;0&lt;/Tag&gt;&lt;Author&gt;Ahuja, P; Sdek, P; MacLellan, W R&lt;/Author&gt;&lt;Year&gt;2007&lt;/Year&gt;&lt;Details&gt;&lt;_accession_num&gt;17429040&lt;/_accession_num&gt;&lt;_author_adr&gt;Division of Cardiology, University of California at Los Angeles, The Cardiovascular Research Laboratory, Department of Medicine, David Geffen School of Medicine 90095-1760, USA.&lt;/_author_adr&gt;&lt;_date_display&gt;2007 Apr&lt;/_date_display&gt;&lt;_date&gt;2007-04-01&lt;/_date&gt;&lt;_doi&gt;10.1152/physrev.00032.2006&lt;/_doi&gt;&lt;_isbn&gt;0031-9333 (Print); 0031-9333 (Linking)&lt;/_isbn&gt;&lt;_issue&gt;2&lt;/_issue&gt;&lt;_journal&gt;Physiol Rev&lt;/_journal&gt;&lt;_keywords&gt;Animals; Cardiomegaly/physiopathology; Cell Cycle/*physiology; Cell Proliferation; Heart/*growth &amp;amp; development; Heart Diseases/pathology/*physiopathology; Humans; Myocytes, Cardiac/*physiology; Regeneration/*physiology&lt;/_keywords&gt;&lt;_language&gt;eng&lt;/_language&gt;&lt;_pages&gt;521-44&lt;/_pages&gt;&lt;_tertiary_title&gt;Physiological reviews&lt;/_tertiary_title&gt;&lt;_type_work&gt;Journal Article; Research Support, N.I.H., Extramural; Research Support, Non-U.S. Gov&amp;apos;t; Review&lt;/_type_work&gt;&lt;_url&gt;http://www.ncbi.nlm.nih.gov/entrez/query.fcgi?cmd=Retrieve&amp;amp;db=pubmed&amp;amp;dopt=Abstract&amp;amp;list_uids=17429040&amp;amp;query_hl=1&lt;/_url&gt;&lt;_volume&gt;87&lt;/_volume&gt;&lt;_created&gt;61044551&lt;/_created&gt;&lt;_modified&gt;61044551&lt;/_modified&gt;&lt;_db_updated&gt;PubMed&lt;/_db_updated&gt;&lt;_impact_factor&gt;  27.324&lt;/_impact_factor&gt;&lt;_collection_scope&gt;SCI;SCIE;&lt;/_collection_scope&gt;&lt;/Details&gt;&lt;Extra&gt;&lt;DBUID&gt;{F96A950B-833F-4880-A151-76DA2D6A2879}&lt;/DBUID&gt;&lt;/Extra&gt;&lt;/Item&gt;&lt;/References&gt;&lt;/Group&gt;&lt;/Citation&gt;_x000a_"/>
    <w:docVar w:name="NE.Ref{7526739F-E587-49BA-86F7-00A36EC890EB}" w:val=" ADDIN NE.Ref.{7526739F-E587-49BA-86F7-00A36EC890EB}&lt;Citation&gt;&lt;Group&gt;&lt;References&gt;&lt;Item&gt;&lt;ID&gt;671&lt;/ID&gt;&lt;UID&gt;{92461A3A-66F7-4B9E-B4E8-33D273DDDCBE}&lt;/UID&gt;&lt;Title&gt;Sizing up the heart: development redux in disease&lt;/Title&gt;&lt;Template&gt;Journal Article&lt;/Template&gt;&lt;Star&gt;0&lt;/Star&gt;&lt;Tag&gt;0&lt;/Tag&gt;&lt;Author&gt;Olson, E N; Schneider, M D&lt;/Author&gt;&lt;Year&gt;2003&lt;/Year&gt;&lt;Details&gt;&lt;_accession_num&gt;12893779&lt;/_accession_num&gt;&lt;_author_adr&gt;Department of Molecular Biology, University of Texas Southwestern Medical Center, Dallas, Texas 75390-9148, USA. eric.olson@utsouthwestern.edu&lt;/_author_adr&gt;&lt;_date_display&gt;2003 Aug 15&lt;/_date_display&gt;&lt;_date&gt;2003-08-15&lt;/_date&gt;&lt;_doi&gt;10.1101/gad.1110103&lt;/_doi&gt;&lt;_isbn&gt;0890-9369 (Print); 0890-9369 (Linking)&lt;/_isbn&gt;&lt;_issue&gt;16&lt;/_issue&gt;&lt;_journal&gt;Genes Dev&lt;/_journal&gt;&lt;_keywords&gt;Animals; Cell Differentiation; Coronary Disease/genetics/pathology; Coronary Vessels/embryology/growth &amp;amp; development; Heart/embryology/*growth &amp;amp; development; Humans; Morphogenesis; Myocardium/enzymology/*pathology/ultrastructure; Proto-Oncogene Proteins/genetics/metabolism; Signal Transduction; Stem Cell Transplantation; Transcription Factors/genetics; Transgenes; Wnt Proteins; *Zebrafish ProteinsNon-programmatic&lt;/_keywords&gt;&lt;_language&gt;eng&lt;/_language&gt;&lt;_pages&gt;1937-56&lt;/_pages&gt;&lt;_tertiary_title&gt;Genes &amp;amp; development&lt;/_tertiary_title&gt;&lt;_type_work&gt;Journal Article; Research Support, Non-U.S. Gov&amp;apos;t; Research Support, U.S. Gov&amp;apos;t, P.H.S.; Review&lt;/_type_work&gt;&lt;_url&gt;http://www.ncbi.nlm.nih.gov/entrez/query.fcgi?cmd=Retrieve&amp;amp;db=pubmed&amp;amp;dopt=Abstract&amp;amp;list_uids=12893779&amp;amp;query_hl=1&lt;/_url&gt;&lt;_volume&gt;17&lt;/_volume&gt;&lt;_created&gt;61050227&lt;/_created&gt;&lt;_modified&gt;61050227&lt;/_modified&gt;&lt;_db_updated&gt;PubMed&lt;/_db_updated&gt;&lt;_impact_factor&gt;  10.798&lt;/_impact_factor&gt;&lt;/Details&gt;&lt;Extra&gt;&lt;DBUID&gt;{F96A950B-833F-4880-A151-76DA2D6A2879}&lt;/DBUID&gt;&lt;/Extra&gt;&lt;/Item&gt;&lt;/References&gt;&lt;/Group&gt;&lt;/Citation&gt;_x000a_"/>
    <w:docVar w:name="NE.Ref{79DCF730-F318-4B09-BA4E-3C70B47AC737}" w:val=" ADDIN NE.Ref.{79DCF730-F318-4B09-BA4E-3C70B47AC737}&lt;Citation&gt;&lt;Group&gt;&lt;References&gt;&lt;Item&gt;&lt;ID&gt;651&lt;/ID&gt;&lt;UID&gt;{04D1DF8C-7C41-4AB4-8613-647625D6D45A}&lt;/UID&gt;&lt;Title&gt;Transient regenerative potential of the neonatal mouse heart&lt;/Title&gt;&lt;Template&gt;Journal Article&lt;/Template&gt;&lt;Star&gt;0&lt;/Star&gt;&lt;Tag&gt;0&lt;/Tag&gt;&lt;Author&gt;Porrello, E R; Mahmoud, A I; Simpson, E; Hill, J A; Richardson, J A; Olson, E N; Sadek, H A&lt;/Author&gt;&lt;Year&gt;2011&lt;/Year&gt;&lt;Details&gt;&lt;_accession_num&gt;21350179&lt;/_accession_num&gt;&lt;_author_adr&gt;Department of Molecular Biology, University of Texas Southwestern Medical Center, Dallas, TX 75390, USA.&lt;/_author_adr&gt;&lt;_date_display&gt;2011 Feb 25&lt;/_date_display&gt;&lt;_date&gt;2011-02-25&lt;/_date&gt;&lt;_doi&gt;10.1126/science.1200708&lt;/_doi&gt;&lt;_isbn&gt;1095-9203 (Electronic); 0036-8075 (Linking)&lt;/_isbn&gt;&lt;_issue&gt;6020&lt;/_issue&gt;&lt;_journal&gt;Science&lt;/_journal&gt;&lt;_keywords&gt;Aging; Animals; Animals, Newborn; Cardiomegaly; Cell Lineage; Cell Proliferation; Echocardiography; Fibrosis; Heart/*physiology; Heart Ventricles/surgery; Mice; Myocardial Contraction; Myocardium/pathology; Myocytes, Cardiac/*physiology; *Regeneration; Sarcomeres/ultrastructure; Stroke Volume&lt;/_keywords&gt;&lt;_language&gt;eng&lt;/_language&gt;&lt;_pages&gt;1078-80&lt;/_pages&gt;&lt;_tertiary_title&gt;Science (New York, N.Y.)&lt;/_tertiary_title&gt;&lt;_type_work&gt;Journal Article; Research Support, N.I.H., Extramural; Research Support, Non-U.S. Gov&amp;apos;t&lt;/_type_work&gt;&lt;_url&gt;http://www.ncbi.nlm.nih.gov/entrez/query.fcgi?cmd=Retrieve&amp;amp;db=pubmed&amp;amp;dopt=Abstract&amp;amp;list_uids=21350179&amp;amp;query_hl=1&lt;/_url&gt;&lt;_volume&gt;331&lt;/_volume&gt;&lt;_created&gt;61044573&lt;/_created&gt;&lt;_modified&gt;61044573&lt;/_modified&gt;&lt;_db_updated&gt;PubMed&lt;/_db_updated&gt;&lt;_impact_factor&gt;  33.611&lt;/_impact_factor&gt;&lt;_collection_scope&gt;SCI;SCIE;&lt;/_collection_scope&gt;&lt;/Details&gt;&lt;Extra&gt;&lt;DBUID&gt;{F96A950B-833F-4880-A151-76DA2D6A2879}&lt;/DBUID&gt;&lt;/Extra&gt;&lt;/Item&gt;&lt;/References&gt;&lt;/Group&gt;&lt;Group&gt;&lt;References&gt;&lt;Item&gt;&lt;ID&gt;652&lt;/ID&gt;&lt;UID&gt;{A34E1EA4-CB2F-4776-8A96-154F39A0581C}&lt;/UID&gt;&lt;Title&gt;Regulation of neonatal and adult mammalian heart regeneration by the miR-15 family&lt;/Title&gt;&lt;Template&gt;Journal Article&lt;/Template&gt;&lt;Star&gt;0&lt;/Star&gt;&lt;Tag&gt;0&lt;/Tag&gt;&lt;Author&gt;Porrello, E R; Mahmoud, A I; Simpson, E; Johnson, B A; Grinsfelder, D; Canseco, D; Mammen, P P; Rothermel, B A; Olson, E N; Sadek, H A&lt;/Author&gt;&lt;Year&gt;2013&lt;/Year&gt;&lt;Details&gt;&lt;_accession_num&gt;23248315&lt;/_accession_num&gt;&lt;_author_adr&gt;Department of Molecular Biology, University of Texas Southwestern Medical Center, Dallas, TX 75390, USA.&lt;/_author_adr&gt;&lt;_date_display&gt;2013 Jan 2&lt;/_date_display&gt;&lt;_date&gt;2013-01-02&lt;/_date&gt;&lt;_doi&gt;10.1073/pnas.1208863110&lt;/_doi&gt;&lt;_isbn&gt;1091-6490 (Electronic); 0027-8424 (Linking)&lt;/_isbn&gt;&lt;_issue&gt;1&lt;/_issue&gt;&lt;_journal&gt;Proc Natl Acad Sci U S A&lt;/_journal&gt;&lt;_keywords&gt;Animals; Animals, Newborn; Cell Proliferation; Coronary Vessels/surgery; Galactosides; Gene Expression Regulation, Developmental/*physiology; Heart/*physiology; Image Processing, Computer-Assisted; Indoles; Ligation; Mice; MicroRNAs/*metabolism/physiology; Myocardial Infarction/etiology/*physiopathology; Myocardial Ischemia/*complications; Myocytes, Cardiac/physiology; Regeneration/*physiology&lt;/_keywords&gt;&lt;_language&gt;eng&lt;/_language&gt;&lt;_pages&gt;187-92&lt;/_pages&gt;&lt;_tertiary_title&gt;Proceedings of the National Academy of Sciences of the United States of America&lt;/_tertiary_title&gt;&lt;_type_work&gt;Journal Article; Research Support, N.I.H., Extramural; Research Support, Non-U.S. Gov&amp;apos;t&lt;/_type_work&gt;&lt;_url&gt;http://www.ncbi.nlm.nih.gov/entrez/query.fcgi?cmd=Retrieve&amp;amp;db=pubmed&amp;amp;dopt=Abstract&amp;amp;list_uids=23248315&amp;amp;query_hl=1&lt;/_url&gt;&lt;_volume&gt;110&lt;/_volume&gt;&lt;_created&gt;61044574&lt;/_created&gt;&lt;_modified&gt;61044574&lt;/_modified&gt;&lt;_db_updated&gt;PubMed&lt;/_db_updated&gt;&lt;_impact_factor&gt;   9.674&lt;/_impact_factor&gt;&lt;/Details&gt;&lt;Extra&gt;&lt;DBUID&gt;{F96A950B-833F-4880-A151-76DA2D6A2879}&lt;/DBUID&gt;&lt;/Extra&gt;&lt;/Item&gt;&lt;/References&gt;&lt;/Group&gt;&lt;/Citation&gt;_x000a_"/>
    <w:docVar w:name="NE.Ref{7C23A993-124B-46AB-8D7F-1F27E06DAF00}" w:val=" ADDIN NE.Ref.{7C23A993-124B-46AB-8D7F-1F27E06DAF00}&lt;Citation&gt;&lt;Group&gt;&lt;References&gt;&lt;Item&gt;&lt;ID&gt;460&lt;/ID&gt;&lt;UID&gt;{945B2DAA-408B-4A72-AA7D-AFED5D818F57}&lt;/UID&gt;&lt;Title&gt;Functional screening identifies miRNAs inducing cardiac regeneration&lt;/Title&gt;&lt;Template&gt;Journal Article&lt;/Template&gt;&lt;Star&gt;0&lt;/Star&gt;&lt;Tag&gt;0&lt;/Tag&gt;&lt;Author&gt;Eulalio, A; Mano, M; Dal Ferro, M; Zentilin, L; Sinagra, G; Zacchigna, S; Giacca, M&lt;/Author&gt;&lt;Year&gt;2012&lt;/Year&gt;&lt;Details&gt;&lt;_accession_num&gt;23222520&lt;/_accession_num&gt;&lt;_author_adr&gt;Molecular Medicine Laboratory, International Centre for Genetic Engineering and Biotechnology, 34149 Trieste, Italy.&lt;/_author_adr&gt;&lt;_date_display&gt;2012 Dec 20&lt;/_date_display&gt;&lt;_date&gt;2012-12-20&lt;/_date&gt;&lt;_doi&gt;10.1038/nature11739&lt;/_doi&gt;&lt;_isbn&gt;1476-4687 (Electronic); 0028-0836 (Linking)&lt;/_isbn&gt;&lt;_issue&gt;7429&lt;/_issue&gt;&lt;_journal&gt;Nature&lt;/_journal&gt;&lt;_keywords&gt;Animals; Cell Proliferation; Cytokinesis; DNA/biosynthesis; Down-Regulation; Gene Library; Genetic Therapy; Heart/growth &amp;amp; development; Humans; Mice; MicroRNAs/*analysis/*genetics/therapeutic use; Myocardial Infarction/genetics/pathology/prevention &amp;amp; control/therapy; Myocardium/*cytology/metabolism; Myocytes, Cardiac/cytology/metabolism; Rats; Rats, Wistar; Regeneration/*genetics&lt;/_keywords&gt;&lt;_language&gt;eng&lt;/_language&gt;&lt;_pages&gt;376-81&lt;/_pages&gt;&lt;_tertiary_title&gt;Nature&lt;/_tertiary_title&gt;&lt;_type_work&gt;Journal Article; Research Support, Non-U.S. Gov&amp;apos;t&lt;/_type_work&gt;&lt;_url&gt;http://www.ncbi.nlm.nih.gov/entrez/query.fcgi?cmd=Retrieve&amp;amp;db=pubmed&amp;amp;dopt=Abstract&amp;amp;list_uids=23222520&amp;amp;query_hl=1&lt;/_url&gt;&lt;_volume&gt;492&lt;/_volume&gt;&lt;_created&gt;61035048&lt;/_created&gt;&lt;_modified&gt;61035049&lt;/_modified&gt;&lt;_db_updated&gt;PubMed&lt;/_db_updated&gt;&lt;_impact_factor&gt;  41.456&lt;/_impact_factor&gt;&lt;_collection_scope&gt;SCI;SCIE;&lt;/_collection_scope&gt;&lt;/Details&gt;&lt;Extra&gt;&lt;DBUID&gt;{F96A950B-833F-4880-A151-76DA2D6A2879}&lt;/DBUID&gt;&lt;/Extra&gt;&lt;/Item&gt;&lt;/References&gt;&lt;/Group&gt;&lt;/Citation&gt;_x000a_"/>
    <w:docVar w:name="NE.Ref{7F04A62C-7414-418B-82DA-604C75F0CEDE}" w:val=" ADDIN NE.Ref.{7F04A62C-7414-418B-82DA-604C75F0CEDE}&lt;Citation&gt;&lt;Group&gt;&lt;References&gt;&lt;Item&gt;&lt;ID&gt;676&lt;/ID&gt;&lt;UID&gt;{8F044354-F65D-4E0B-9EEC-2634CE792BF2}&lt;/UID&gt;&lt;Title&gt;Adult cardiac stem cells are multipotent and support myocardial regeneration&lt;/Title&gt;&lt;Template&gt;Journal Article&lt;/Template&gt;&lt;Star&gt;0&lt;/Star&gt;&lt;Tag&gt;0&lt;/Tag&gt;&lt;Author&gt;Beltrami, A P; Barlucchi, L; Torella, D; Baker, M; Limana, F; Chimenti, S; Kasahara, H; Rota, M; Musso, E; Urbanek, K; Leri, A; Kajstura, J; Nadal-Ginard, B; Anversa, P&lt;/Author&gt;&lt;Year&gt;2003&lt;/Year&gt;&lt;Details&gt;&lt;_accession_num&gt;14505575&lt;/_accession_num&gt;&lt;_author_adr&gt;Cardiovascular Research Institute, Department of Medicine, New York Medical College, Valhalla, NY 10595, USA.&lt;/_author_adr&gt;&lt;_date_display&gt;2003 Sep 19&lt;/_date_display&gt;&lt;_date&gt;2003-09-19&lt;/_date&gt;&lt;_isbn&gt;0092-8674 (Print); 0092-8674 (Linking)&lt;/_isbn&gt;&lt;_issue&gt;6&lt;/_issue&gt;&lt;_journal&gt;Cell&lt;/_journal&gt;&lt;_keywords&gt;Animals; Biomarkers; Blood Vessels/cytology/growth &amp;amp; development; Cell Differentiation/*physiology; Cell Lineage/physiology; Cells, Cultured; Clone Cells/cytology/metabolism; Endothelium, Vascular/cytology/metabolism; Female; Heart/*physiology; Multipotent Stem Cells/*cytology/metabolism/transplantation; Myocardial Infarction/therapy; Myocardium/*cytology/metabolism; Myocytes, Cardiac/*cytology/metabolism; Myocytes, Smooth Muscle/cytology/metabolism; Proto-Oncogene Proteins c-kit/genetics/metabolism; Rats; Rats, Inbred F344; Regeneration/*physiology&lt;/_keywords&gt;&lt;_language&gt;eng&lt;/_language&gt;&lt;_pages&gt;763-76&lt;/_pages&gt;&lt;_tertiary_title&gt;Cell&lt;/_tertiary_title&gt;&lt;_type_work&gt;Journal Article; Research Support, U.S. Gov&amp;apos;t, P.H.S.&lt;/_type_work&gt;&lt;_url&gt;http://www.ncbi.nlm.nih.gov/entrez/query.fcgi?cmd=Retrieve&amp;amp;db=pubmed&amp;amp;dopt=Abstract&amp;amp;list_uids=14505575&amp;amp;query_hl=1&lt;/_url&gt;&lt;_volume&gt;114&lt;/_volume&gt;&lt;_created&gt;61050275&lt;/_created&gt;&lt;_modified&gt;61050275&lt;/_modified&gt;&lt;_db_updated&gt;PubMed&lt;/_db_updated&gt;&lt;_impact_factor&gt;  32.242&lt;/_impact_factor&gt;&lt;_collection_scope&gt;SCI;SCIE;&lt;/_collection_scope&gt;&lt;/Details&gt;&lt;Extra&gt;&lt;DBUID&gt;{F96A950B-833F-4880-A151-76DA2D6A2879}&lt;/DBUID&gt;&lt;/Extra&gt;&lt;/Item&gt;&lt;/References&gt;&lt;/Group&gt;&lt;/Citation&gt;_x000a_"/>
    <w:docVar w:name="NE.Ref{80F7B178-CF95-4397-8046-3A5D0B51B435}" w:val=" ADDIN NE.Ref.{80F7B178-CF95-4397-8046-3A5D0B51B435}&lt;Citation&gt;&lt;Group&gt;&lt;References&gt;&lt;Item&gt;&lt;ID&gt;654&lt;/ID&gt;&lt;UID&gt;{A4E7F008-91C4-426D-B420-B26BE3B834C2}&lt;/UID&gt;&lt;Title&gt;Cardiac stem cells in patients with ischaemic cardiomyopathy&lt;/Title&gt;&lt;Template&gt;Journal Article&lt;/Template&gt;&lt;Star&gt;0&lt;/Star&gt;&lt;Tag&gt;0&lt;/Tag&gt;&lt;Author&gt;Masuda, S&lt;/Author&gt;&lt;Year&gt;2012&lt;/Year&gt;&lt;Details&gt;&lt;_accession_num&gt;22405790&lt;/_accession_num&gt;&lt;_date_display&gt;2012 Mar 10&lt;/_date_display&gt;&lt;_date&gt;2012-03-10&lt;/_date&gt;&lt;_doi&gt;10.1016/S0140-6736(12)60386-9&lt;/_doi&gt;&lt;_isbn&gt;1474-547X (Electronic); 0140-6736 (Linking)&lt;/_isbn&gt;&lt;_issue&gt;9819&lt;/_issue&gt;&lt;_journal&gt;Lancet&lt;/_journal&gt;&lt;_keywords&gt;*Coronary Vessels; Female; Humans; Male; Myocardial Infarction/*mortality/*therapy; Stem Cell Transplantation/*methods&lt;/_keywords&gt;&lt;_language&gt;eng&lt;/_language&gt;&lt;_pages&gt;891; author reply 891-2&lt;/_pages&gt;&lt;_tertiary_title&gt;Lancet (London, England)&lt;/_tertiary_title&gt;&lt;_type_work&gt;Comment; Letter&lt;/_type_work&gt;&lt;_url&gt;http://www.ncbi.nlm.nih.gov/entrez/query.fcgi?cmd=Retrieve&amp;amp;db=pubmed&amp;amp;dopt=Abstract&amp;amp;list_uids=22405790&amp;amp;query_hl=1&lt;/_url&gt;&lt;_volume&gt;379&lt;/_volume&gt;&lt;_created&gt;61044607&lt;/_created&gt;&lt;_modified&gt;61044607&lt;/_modified&gt;&lt;_db_updated&gt;PubMed&lt;/_db_updated&gt;&lt;_impact_factor&gt;  45.217&lt;/_impact_factor&gt;&lt;_collection_scope&gt;SCI;SCIE;&lt;/_collection_scope&gt;&lt;/Details&gt;&lt;Extra&gt;&lt;DBUID&gt;{F96A950B-833F-4880-A151-76DA2D6A2879}&lt;/DBUID&gt;&lt;/Extra&gt;&lt;/Item&gt;&lt;/References&gt;&lt;/Group&gt;&lt;Group&gt;&lt;References&gt;&lt;Item&gt;&lt;ID&gt;655&lt;/ID&gt;&lt;UID&gt;{B6B552AB-4A05-4C4A-A0ED-4E8C01949C54}&lt;/UID&gt;&lt;Title&gt;Cardiac regeneration: messages from CADUCEUS&lt;/Title&gt;&lt;Template&gt;Journal Article&lt;/Template&gt;&lt;Star&gt;0&lt;/Star&gt;&lt;Tag&gt;0&lt;/Tag&gt;&lt;Author&gt;Siu, C W; Tse, H F&lt;/Author&gt;&lt;Year&gt;2012&lt;/Year&gt;&lt;Details&gt;&lt;_accession_num&gt;22336188&lt;/_accession_num&gt;&lt;_author_adr&gt;Cardiology Division, Department of Medicine, University of Hong Kong, Hong Kong,  China.&lt;/_author_adr&gt;&lt;_date_display&gt;2012 Mar 10&lt;/_date_display&gt;&lt;_date&gt;2012-03-10&lt;/_date&gt;&lt;_doi&gt;10.1016/S0140-6736(12)60236-0&lt;/_doi&gt;&lt;_isbn&gt;1474-547X (Electronic); 0140-6736 (Linking)&lt;/_isbn&gt;&lt;_issue&gt;9819&lt;/_issue&gt;&lt;_journal&gt;Lancet&lt;/_journal&gt;&lt;_keywords&gt;Female; Humans; Male; Myocardial Infarction/*therapy; Myocardium/*cytology; *Stem Cell Transplantation&lt;/_keywords&gt;&lt;_language&gt;eng&lt;/_language&gt;&lt;_pages&gt;870-1&lt;/_pages&gt;&lt;_tertiary_title&gt;Lancet (London, England)&lt;/_tertiary_title&gt;&lt;_type_work&gt;Comment; Journal Article&lt;/_type_work&gt;&lt;_url&gt;http://www.ncbi.nlm.nih.gov/entrez/query.fcgi?cmd=Retrieve&amp;amp;db=pubmed&amp;amp;dopt=Abstract&amp;amp;list_uids=22336188&amp;amp;query_hl=1&lt;/_url&gt;&lt;_volume&gt;379&lt;/_volume&gt;&lt;_created&gt;61044608&lt;/_created&gt;&lt;_modified&gt;61044608&lt;/_modified&gt;&lt;_db_updated&gt;PubMed&lt;/_db_updated&gt;&lt;_impact_factor&gt;  45.217&lt;/_impact_factor&gt;&lt;_collection_scope&gt;SCI;SCIE;&lt;/_collection_scope&gt;&lt;/Details&gt;&lt;Extra&gt;&lt;DBUID&gt;{F96A950B-833F-4880-A151-76DA2D6A2879}&lt;/DBUID&gt;&lt;/Extra&gt;&lt;/Item&gt;&lt;/References&gt;&lt;/Group&gt;&lt;/Citation&gt;_x000a_"/>
    <w:docVar w:name="NE.Ref{89A95202-51F1-4CA3-BE31-DE0E2C3122DA}" w:val=" ADDIN NE.Ref.{89A95202-51F1-4CA3-BE31-DE0E2C3122DA}&lt;Citation&gt;&lt;Group&gt;&lt;References&gt;&lt;Item&gt;&lt;ID&gt;679&lt;/ID&gt;&lt;UID&gt;{0A1B43A6-F767-47EC-B110-EE22FACFC001}&lt;/UID&gt;&lt;Title&gt;Chamber formation and morphogenesis in the developing mammalian heart&lt;/Title&gt;&lt;Template&gt;Journal Article&lt;/Template&gt;&lt;Star&gt;0&lt;/Star&gt;&lt;Tag&gt;0&lt;/Tag&gt;&lt;Author&gt;Christoffels, V M; Habets, P E; Franco, D; Campione, M; de Jong, F; Lamers, W H; Bao, Z Z; Palmer, S; Biben, C; Harvey, R P; Moorman, A F&lt;/Author&gt;&lt;Year&gt;2000&lt;/Year&gt;&lt;Details&gt;&lt;_accession_num&gt;10882515&lt;/_accession_num&gt;&lt;_author_adr&gt;Department of Anatomy &amp;amp; Embryology, Academic Medical Center, University of Amsterdam, Amsterdam, 1105, The Netherlands.&lt;/_author_adr&gt;&lt;_date_display&gt;2000 Jul 15&lt;/_date_display&gt;&lt;_date&gt;2000-07-15&lt;/_date&gt;&lt;_doi&gt;10.1006/dbio.2000.9753&lt;/_doi&gt;&lt;_isbn&gt;0012-1606 (Print); 0012-1606 (Linking)&lt;/_isbn&gt;&lt;_issue&gt;2&lt;/_issue&gt;&lt;_journal&gt;Dev Biol&lt;/_journal&gt;&lt;_keywords&gt;Animals; Atrial Natriuretic Factor/genetics/isolation &amp;amp; purification; Basic Helix-Loop-Helix Transcription Factors; Calcium-Transporting ATPases/genetics/isolation &amp;amp; purification; Connexin 43/genetics/isolation &amp;amp; purification; DNA-Binding Proteins/genetics/isolation &amp;amp; purification; Heart Atria/*embryology; Heart Ventricles/*embryology; Homeodomain Proteins/genetics/isolation &amp;amp; purification; In Situ Hybridization; Models, Biological; Models, Structural; Morphogenesis/genetics; Myosins/genetics/isolation &amp;amp; purification; Rats; Rats, Wistar; Sarcoplasmic Reticulum Calcium-Transporting ATPases; Tissue Distribution; Transcription Factors/genetics/isolation &amp;amp; purification; Transcription, Genetic&lt;/_keywords&gt;&lt;_language&gt;eng&lt;/_language&gt;&lt;_ori_publication&gt;Copyright 2000 Academic Press.&lt;/_ori_publication&gt;&lt;_pages&gt;266-78&lt;/_pages&gt;&lt;_tertiary_title&gt;Developmental biology&lt;/_tertiary_title&gt;&lt;_type_work&gt;Journal Article; Research Support, Non-U.S. Gov&amp;apos;t&lt;/_type_work&gt;&lt;_url&gt;http://www.ncbi.nlm.nih.gov/entrez/query.fcgi?cmd=Retrieve&amp;amp;db=pubmed&amp;amp;dopt=Abstract&amp;amp;list_uids=10882515&amp;amp;query_hl=1&lt;/_url&gt;&lt;_volume&gt;223&lt;/_volume&gt;&lt;_created&gt;61050509&lt;/_created&gt;&lt;_modified&gt;61050509&lt;/_modified&gt;&lt;_db_updated&gt;PubMed&lt;/_db_updated&gt;&lt;_impact_factor&gt;   3.547&lt;/_impact_factor&gt;&lt;_collection_scope&gt;SCI;SCIE;&lt;/_collection_scope&gt;&lt;/Details&gt;&lt;Extra&gt;&lt;DBUID&gt;{F96A950B-833F-4880-A151-76DA2D6A2879}&lt;/DBUID&gt;&lt;/Extra&gt;&lt;/Item&gt;&lt;/References&gt;&lt;/Group&gt;&lt;/Citation&gt;_x000a_"/>
    <w:docVar w:name="NE.Ref{8B269D98-6AD7-4F90-90E8-385690367A99}" w:val=" ADDIN NE.Ref.{8B269D98-6AD7-4F90-90E8-385690367A99}&lt;Citation&gt;&lt;Group&gt;&lt;References&gt;&lt;Item&gt;&lt;ID&gt;471&lt;/ID&gt;&lt;UID&gt;{85FB8B7B-33FB-4429-B451-894E178A7B2D}&lt;/UID&gt;&lt;Title&gt;MicroRNA-1 enhances the angiogenic differentiation of human cardiomyocyte progenitor cells&lt;/Title&gt;&lt;Template&gt;Journal Article&lt;/Template&gt;&lt;Star&gt;0&lt;/Star&gt;&lt;Tag&gt;0&lt;/Tag&gt;&lt;Author&gt;van Mil, A; Vrijsen, K R; Goumans, M J; Metz, C H; Doevendans, P A; Sluijter, J P&lt;/Author&gt;&lt;Year&gt;2013&lt;/Year&gt;&lt;Details&gt;&lt;_accession_num&gt;23625462&lt;/_accession_num&gt;&lt;_author_adr&gt;Department of Cardiology, Division of Heart and Lungs, University Medical Center  Utrecht, Heidelberglaan 100, room G02.523, 3584 CX, Utrecht, The Netherlands.&lt;/_author_adr&gt;&lt;_date_display&gt;2013 Aug&lt;/_date_display&gt;&lt;_date&gt;2013-08-01&lt;/_date&gt;&lt;_doi&gt;10.1007/s00109-013-1017-1&lt;/_doi&gt;&lt;_isbn&gt;1432-1440 (Electronic); 0946-2716 (Linking)&lt;/_isbn&gt;&lt;_issue&gt;8&lt;/_issue&gt;&lt;_journal&gt;J Mol Med (Berl)&lt;/_journal&gt;&lt;_keywords&gt;Cell Differentiation/*physiology; Cell Movement; Cells, Cultured; Humans; Intracellular Signaling Peptides and Proteins/genetics; Membrane Proteins/genetics; MicroRNAs/*physiology; Myocytes, Cardiac/cytology; Neovascularization, Physiologic/*physiology; Stem Cells/cytology/*physiology&lt;/_keywords&gt;&lt;_language&gt;eng&lt;/_language&gt;&lt;_pages&gt;1001-12&lt;/_pages&gt;&lt;_tertiary_title&gt;Journal of molecular medicine (Berlin, Germany)&lt;/_tertiary_title&gt;&lt;_type_work&gt;Journal Article; Research Support, Non-U.S. Gov&amp;apos;t&lt;/_type_work&gt;&lt;_url&gt;http://www.ncbi.nlm.nih.gov/entrez/query.fcgi?cmd=Retrieve&amp;amp;db=pubmed&amp;amp;dopt=Abstract&amp;amp;list_uids=23625462&amp;amp;query_hl=1&lt;/_url&gt;&lt;_volume&gt;91&lt;/_volume&gt;&lt;_created&gt;61039421&lt;/_created&gt;&lt;_modified&gt;61039421&lt;/_modified&gt;&lt;_db_updated&gt;PubMed&lt;/_db_updated&gt;&lt;_impact_factor&gt;   5.107&lt;/_impact_factor&gt;&lt;/Details&gt;&lt;Extra&gt;&lt;DBUID&gt;{F96A950B-833F-4880-A151-76DA2D6A2879}&lt;/DBUID&gt;&lt;/Extra&gt;&lt;/Item&gt;&lt;/References&gt;&lt;/Group&gt;&lt;/Citation&gt;_x000a_"/>
    <w:docVar w:name="NE.Ref{8F7A695E-890B-4043-842B-00918D0BEBC5}" w:val=" ADDIN NE.Ref.{8F7A695E-890B-4043-842B-00918D0BEBC5}&lt;Citation&gt;&lt;Group&gt;&lt;References&gt;&lt;Item&gt;&lt;ID&gt;803&lt;/ID&gt;&lt;UID&gt;{303E2C49-7C55-4400-A039-A509AD9408AE}&lt;/UID&gt;&lt;Title&gt;microRNA-133a regulates cardiomyocyte proliferation and suppresses smooth muscle  gene expression in the heart&lt;/Title&gt;&lt;Template&gt;Journal Article&lt;/Template&gt;&lt;Star&gt;0&lt;/Star&gt;&lt;Tag&gt;0&lt;/Tag&gt;&lt;Author&gt;Liu, N; Bezprozvannaya, S; Williams, A H; Qi, X; Richardson, J A; Bassel-Duby, R; Olson, E N&lt;/Author&gt;&lt;Year&gt;2008&lt;/Year&gt;&lt;Details&gt;&lt;_accession_num&gt;19015276&lt;/_accession_num&gt;&lt;_author_adr&gt;Department of Molecular Biology, University of Texas Southwestern Medical Center, Dallas, Texas 75390, USA.&lt;/_author_adr&gt;&lt;_date_display&gt;2008 Dec 1&lt;/_date_display&gt;&lt;_date&gt;2008-12-01&lt;/_date&gt;&lt;_doi&gt;10.1101/gad.1738708&lt;/_doi&gt;&lt;_isbn&gt;0890-9369 (Print); 0890-9369 (Linking)&lt;/_isbn&gt;&lt;_issue&gt;23&lt;/_issue&gt;&lt;_journal&gt;Genes Dev&lt;/_journal&gt;&lt;_keywords&gt;Animals; Base Sequence; Cell Proliferation/*drug effects; Cyclin D2; Cyclins/metabolism; Gene Expression Regulation; Genes, cdc; Heart Defects, Congenital/genetics; Mice; Mice, Knockout; Mice, Mutant Strains; MicroRNAs/*physiology; Molecular Sequence Data; Muscle, Smooth, Vascular/*metabolism; Mutation; Myocytes, Cardiac/*physiology&lt;/_keywords&gt;&lt;_language&gt;eng&lt;/_language&gt;&lt;_pages&gt;3242-54&lt;/_pages&gt;&lt;_tertiary_title&gt;Genes &amp;amp; development&lt;/_tertiary_title&gt;&lt;_type_work&gt;Journal Article; Research Support, Non-U.S. Gov&amp;apos;t&lt;/_type_work&gt;&lt;_url&gt;http://www.ncbi.nlm.nih.gov/entrez/query.fcgi?cmd=Retrieve&amp;amp;db=pubmed&amp;amp;dopt=Abstract&amp;amp;list_uids=19015276&amp;amp;query_hl=1&lt;/_url&gt;&lt;_volume&gt;22&lt;/_volume&gt;&lt;_created&gt;61131274&lt;/_created&gt;&lt;_modified&gt;61131274&lt;/_modified&gt;&lt;_db_updated&gt;PubMed&lt;/_db_updated&gt;&lt;_impact_factor&gt;  10.798&lt;/_impact_factor&gt;&lt;/Details&gt;&lt;Extra&gt;&lt;DBUID&gt;{F96A950B-833F-4880-A151-76DA2D6A2879}&lt;/DBUID&gt;&lt;/Extra&gt;&lt;/Item&gt;&lt;/References&gt;&lt;/Group&gt;&lt;/Citation&gt;_x000a_"/>
    <w:docVar w:name="NE.Ref{8FA9171B-E11B-4709-BC46-DACCC5E47814}" w:val=" ADDIN NE.Ref.{8FA9171B-E11B-4709-BC46-DACCC5E47814}&lt;Citation&gt;&lt;Group&gt;&lt;References&gt;&lt;Item&gt;&lt;ID&gt;660&lt;/ID&gt;&lt;UID&gt;{DC1EDDCC-953A-406A-98D3-8BF70F11F969}&lt;/UID&gt;&lt;Title&gt;Cardiac stem and progenitor cell identification: different markers for the same cell?&lt;/Title&gt;&lt;Template&gt;Journal Article&lt;/Template&gt;&lt;Star&gt;0&lt;/Star&gt;&lt;Tag&gt;0&lt;/Tag&gt;&lt;Author&gt;Ellison, G M; Galuppo, V; Vicinanza, C; Aquila, I; Waring, C D; Leone, A; Indolfi, C; Torella, D&lt;/Author&gt;&lt;Year&gt;2010&lt;/Year&gt;&lt;Details&gt;&lt;_accession_num&gt;20036974&lt;/_accession_num&gt;&lt;_author_adr&gt;Stem Cell and Molecular Physiology Laboratory, The Research Institute for Sport and Exercise Sciences, Liverpool JM University, Liverpool, UK.&lt;/_author_adr&gt;&lt;_date_display&gt;2010&lt;/_date_display&gt;&lt;_date&gt;2010-01-20&lt;/_date&gt;&lt;_isbn&gt;1945-0524 (Electronic); 1945-0516 (Linking)&lt;/_isbn&gt;&lt;_journal&gt;Front Biosci (Schol Ed)&lt;/_journal&gt;&lt;_keywords&gt;ATP-Binding Cassette Transporters/metabolism; Adult; Biomarkers/*metabolism; Heart/*embryology; Homeodomain Proteins/metabolism; Humans; Infant, Newborn; LIM-Homeodomain Proteins; Myocytes, Cardiac/*cytology; Neoplasm Proteins/metabolism; Proto-Oncogene Proteins c-kit/metabolism; Stem Cells/classification/cytology/*metabolism; Transcription Factors&lt;/_keywords&gt;&lt;_language&gt;eng&lt;/_language&gt;&lt;_pages&gt;641-52&lt;/_pages&gt;&lt;_tertiary_title&gt;Frontiers in bioscience (Scholar edition)&lt;/_tertiary_title&gt;&lt;_type_work&gt;Journal Article; Research Support, Non-U.S. Gov&amp;apos;t; Review&lt;/_type_work&gt;&lt;_url&gt;http://www.ncbi.nlm.nih.gov/entrez/query.fcgi?cmd=Retrieve&amp;amp;db=pubmed&amp;amp;dopt=Abstract&amp;amp;list_uids=20036974&amp;amp;query_hl=1&lt;/_url&gt;&lt;_volume&gt;2&lt;/_volume&gt;&lt;_created&gt;61044803&lt;/_created&gt;&lt;_modified&gt;61044803&lt;/_modified&gt;&lt;_db_updated&gt;PubMed&lt;/_db_updated&gt;&lt;/Details&gt;&lt;Extra&gt;&lt;DBUID&gt;{F96A950B-833F-4880-A151-76DA2D6A2879}&lt;/DBUID&gt;&lt;/Extra&gt;&lt;/Item&gt;&lt;/References&gt;&lt;/Group&gt;&lt;/Citation&gt;_x000a_"/>
    <w:docVar w:name="NE.Ref{91759EE4-C6F9-4233-8321-A85A6FC93D34}" w:val=" ADDIN NE.Ref.{91759EE4-C6F9-4233-8321-A85A6FC93D34}&lt;Citation&gt;&lt;Group&gt;&lt;References&gt;&lt;Item&gt;&lt;ID&gt;663&lt;/ID&gt;&lt;UID&gt;{6B28881A-F647-49CB-AF9C-1B77240913A8}&lt;/UID&gt;&lt;Title&gt;Persistent expression of the ATP-binding cassette transporter, Abcg2, identifies  cardiac SP cells in the developing and adult heart&lt;/Title&gt;&lt;Template&gt;Journal Article&lt;/Template&gt;&lt;Star&gt;0&lt;/Star&gt;&lt;Tag&gt;0&lt;/Tag&gt;&lt;Author&gt;Martin, C M; Meeson, A P; Robertson, S M; Hawke, T J; Richardson, J A; Bates, S; Goetsch, S C; Gallardo, T D; Garry, D J&lt;/Author&gt;&lt;Year&gt;2004&lt;/Year&gt;&lt;Details&gt;&lt;_accession_num&gt;14697368&lt;/_accession_num&gt;&lt;_author_adr&gt;Department of Internal Medicine, University of Texas Southwestern Medical Center, Dallas, TX 75390-8573, USA.&lt;/_author_adr&gt;&lt;_date_display&gt;2004 Jan 1&lt;/_date_display&gt;&lt;_date&gt;2004-01-01&lt;/_date&gt;&lt;_isbn&gt;0012-1606 (Print); 0012-1606 (Linking)&lt;/_isbn&gt;&lt;_issue&gt;1&lt;/_issue&gt;&lt;_journal&gt;Dev Biol&lt;/_journal&gt;&lt;_keywords&gt;ATP-Binding Cassette Transporters/genetics/*physiology; Animals; Blotting, Western; Cells, Cultured; Gene Expression Profiling; *Gene Expression Regulation, Developmental; Heart/*physiology; Immunohistochemistry; In Situ Hybridization; Mice; Myocardium/*cytology; Neoplasm Proteins/genetics/*physiology; Reverse Transcriptase Polymerase Chain Reaction; Stem Cells/*physiology; Yolk Sac/physiology&lt;/_keywords&gt;&lt;_language&gt;eng&lt;/_language&gt;&lt;_pages&gt;262-75&lt;/_pages&gt;&lt;_tertiary_title&gt;Developmental biology&lt;/_tertiary_title&gt;&lt;_type_work&gt;Journal Article; Research Support, Non-U.S. Gov&amp;apos;t; Research Support, U.S. Gov&amp;apos;t, P.H.S.&lt;/_type_work&gt;&lt;_url&gt;http://www.ncbi.nlm.nih.gov/entrez/query.fcgi?cmd=Retrieve&amp;amp;db=pubmed&amp;amp;dopt=Abstract&amp;amp;list_uids=14697368&amp;amp;query_hl=1&lt;/_url&gt;&lt;_volume&gt;265&lt;/_volume&gt;&lt;_created&gt;61044810&lt;/_created&gt;&lt;_modified&gt;61044810&lt;/_modified&gt;&lt;_db_updated&gt;PubMed&lt;/_db_updated&gt;&lt;_impact_factor&gt;   3.547&lt;/_impact_factor&gt;&lt;_collection_scope&gt;SCI;SCIE;&lt;/_collection_scope&gt;&lt;/Details&gt;&lt;Extra&gt;&lt;DBUID&gt;{F96A950B-833F-4880-A151-76DA2D6A2879}&lt;/DBUID&gt;&lt;/Extra&gt;&lt;/Item&gt;&lt;/References&gt;&lt;/Group&gt;&lt;/Citation&gt;_x000a_"/>
    <w:docVar w:name="NE.Ref{91CD6CF1-14E1-49A6-9595-86B5F4C16F1D}" w:val=" ADDIN NE.Ref.{91CD6CF1-14E1-49A6-9595-86B5F4C16F1D}&lt;Citation&gt;&lt;Group&gt;&lt;References&gt;&lt;Item&gt;&lt;ID&gt;680&lt;/ID&gt;&lt;UID&gt;{4F85437C-D844-4FE9-8EE7-CE309491C03C}&lt;/UID&gt;&lt;Title&gt;MiR-499 regulates cell proliferation and apoptosis during late-stage cardiac differentiation via Sox6 and cyclin D1&lt;/Title&gt;&lt;Template&gt;Journal Article&lt;/Template&gt;&lt;Star&gt;0&lt;/Star&gt;&lt;Tag&gt;0&lt;/Tag&gt;&lt;Author&gt;Li, X; Wang, J; Jia, Z; Cui, Q; Zhang, C; Wang, W; Chen, P; Ma, K; Zhou, C&lt;/Author&gt;&lt;Year&gt;2013&lt;/Year&gt;&lt;Details&gt;&lt;_accession_num&gt;24040263&lt;/_accession_num&gt;&lt;_author_adr&gt;Department of Biochemistry and Molecular Biology, School of Basic Medical Sciences, Key Laboratory of Molecular Cardiovascular Sciences, Ministry of Education of China, Peking University, Beijing, China.&lt;/_author_adr&gt;&lt;_date_display&gt;2013&lt;/_date_display&gt;&lt;_date&gt;2013-01-20&lt;/_date&gt;&lt;_doi&gt;10.1371/journal.pone.0074504&lt;/_doi&gt;&lt;_isbn&gt;1932-6203 (Electronic); 1932-6203 (Linking)&lt;/_isbn&gt;&lt;_issue&gt;9&lt;/_issue&gt;&lt;_journal&gt;PLoS One&lt;/_journal&gt;&lt;_keywords&gt;Animals; Animals, Newborn; Apoptosis/genetics; Cell Cycle/genetics; Cell Differentiation; Cell Line, Tumor; Cell Proliferation; Cyclin D1/*genetics/metabolism; Embryonic Stem Cells/cytology/*metabolism; *Gene Expression Regulation, Developmental; Mice; MicroRNAs/*genetics/metabolism; Myocytes, Cardiac/cytology/*metabolism; Rats; Rats, Sprague-Dawley; SOXD Transcription Factors/*genetics/metabolism; Signal Transduction&lt;/_keywords&gt;&lt;_language&gt;eng&lt;/_language&gt;&lt;_pages&gt;e74504&lt;/_pages&gt;&lt;_tertiary_title&gt;PloS one&lt;/_tertiary_title&gt;&lt;_type_work&gt;Journal Article; Research Support, Non-U.S. Gov&amp;apos;t&lt;/_type_work&gt;&lt;_url&gt;http://www.ncbi.nlm.nih.gov/entrez/query.fcgi?cmd=Retrieve&amp;amp;db=pubmed&amp;amp;dopt=Abstract&amp;amp;list_uids=24040263&amp;amp;query_hl=1&lt;/_url&gt;&lt;_volume&gt;8&lt;/_volume&gt;&lt;_created&gt;61050510&lt;/_created&gt;&lt;_modified&gt;61050510&lt;/_modified&gt;&lt;_db_updated&gt;PubMed&lt;/_db_updated&gt;&lt;_impact_factor&gt;   3.234&lt;/_impact_factor&gt;&lt;_collection_scope&gt;SCIE;&lt;/_collection_scope&gt;&lt;/Details&gt;&lt;Extra&gt;&lt;DBUID&gt;{F96A950B-833F-4880-A151-76DA2D6A2879}&lt;/DBUID&gt;&lt;/Extra&gt;&lt;/Item&gt;&lt;/References&gt;&lt;/Group&gt;&lt;/Citation&gt;_x000a_"/>
    <w:docVar w:name="NE.Ref{92FBACA8-F568-43A6-8F6E-18C2BD61EF7A}" w:val=" ADDIN NE.Ref.{92FBACA8-F568-43A6-8F6E-18C2BD61EF7A}&lt;Citation&gt;&lt;Group&gt;&lt;References&gt;&lt;Item&gt;&lt;ID&gt;464&lt;/ID&gt;&lt;UID&gt;{56113498-7254-4BA7-9CE7-5F65A3558D6E}&lt;/UID&gt;&lt;Title&gt;Cardiac stem cells delivered intravascularly traverse the vessel barrier, regenerate infarcted myocardium, and improve cardiac function&lt;/Title&gt;&lt;Template&gt;Journal Article&lt;/Template&gt;&lt;Star&gt;0&lt;/Star&gt;&lt;Tag&gt;0&lt;/Tag&gt;&lt;Author&gt;Dawn, B; Stein, A B; Urbanek, K; Rota, M; Whang, B; Rastaldo, R; Torella, D; Tang, X L; Rezazadeh, A; Kajstura, J; Leri, A; Hunt, G; Varma, J; Prabhu, S D; Anversa, P; Bolli, R&lt;/Author&gt;&lt;Year&gt;2005&lt;/Year&gt;&lt;Details&gt;&lt;_accession_num&gt;15734798&lt;/_accession_num&gt;&lt;_author_adr&gt;Institute of Molecular Cardiology, University of Louisville, Louisville, KY 40202, USA.&lt;/_author_adr&gt;&lt;_date_display&gt;2005 Mar 8&lt;/_date_display&gt;&lt;_date&gt;2005-03-08&lt;/_date&gt;&lt;_doi&gt;10.1073/pnas.0405957102&lt;/_doi&gt;&lt;_isbn&gt;0027-8424 (Print); 0027-8424 (Linking)&lt;/_isbn&gt;&lt;_issue&gt;10&lt;/_issue&gt;&lt;_journal&gt;Proc Natl Acad Sci U S A&lt;/_journal&gt;&lt;_keywords&gt;Animals; Cell Fusion; Cell Movement; Echocardiography; Myocardial Infarction/pathology/physiopathology/*therapy; Myocardium/pathology; Myocytes, Cardiac/cytology/*physiology; Rats; Rats, Inbred F344; Regeneration; *Stem Cell Transplantation; Ventricular Function, Left&lt;/_keywords&gt;&lt;_language&gt;eng&lt;/_language&gt;&lt;_pages&gt;3766-71&lt;/_pages&gt;&lt;_tertiary_title&gt;Proceedings of the National Academy of Sciences of the United States of America&lt;/_tertiary_title&gt;&lt;_type_work&gt;Journal Article; Research Support, U.S. Gov&amp;apos;t, P.H.S.&lt;/_type_work&gt;&lt;_url&gt;http://www.ncbi.nlm.nih.gov/entrez/query.fcgi?cmd=Retrieve&amp;amp;db=pubmed&amp;amp;dopt=Abstract&amp;amp;list_uids=15734798&amp;amp;query_hl=1&lt;/_url&gt;&lt;_volume&gt;102&lt;/_volume&gt;&lt;_created&gt;61035067&lt;/_created&gt;&lt;_modified&gt;61035067&lt;/_modified&gt;&lt;_db_updated&gt;PubMed&lt;/_db_updated&gt;&lt;_impact_factor&gt;   9.674&lt;/_impact_factor&gt;&lt;/Details&gt;&lt;Extra&gt;&lt;DBUID&gt;{F96A950B-833F-4880-A151-76DA2D6A2879}&lt;/DBUID&gt;&lt;/Extra&gt;&lt;/Item&gt;&lt;/References&gt;&lt;/Group&gt;&lt;/Citation&gt;_x000a_"/>
    <w:docVar w:name="NE.Ref{93941962-3209-49DE-88BB-F9020C1722D2}" w:val=" ADDIN NE.Ref.{93941962-3209-49DE-88BB-F9020C1722D2}&lt;Citation&gt;&lt;Group&gt;&lt;References&gt;&lt;Item&gt;&lt;ID&gt;443&lt;/ID&gt;&lt;UID&gt;{EC0C135D-5B1B-45E8-81AD-FDF844F7F07F}&lt;/UID&gt;&lt;Title&gt;Human cardiomyocyte progenitor cells differentiate into functional mature cardiomyocytes: an in vitro model for studying human cardiac physiology and pathophysiology&lt;/Title&gt;&lt;Template&gt;Journal Article&lt;/Template&gt;&lt;Star&gt;0&lt;/Star&gt;&lt;Tag&gt;0&lt;/Tag&gt;&lt;Author&gt;Smits, A M; van Vliet, P; Metz, C H; Korfage, T; Sluijter, J P; Doevendans, P A; Goumans, M J&lt;/Author&gt;&lt;Year&gt;2009&lt;/Year&gt;&lt;Details&gt;&lt;_accession_num&gt;19197267&lt;/_accession_num&gt;&lt;_author_adr&gt;Department of Cardiology, University Medical Center Utrecht, PO Box 85500, 3508 GA, Utrecht, The Netherlands.&lt;/_author_adr&gt;&lt;_collection_scope&gt;SCIE;&lt;/_collection_scope&gt;&lt;_created&gt;60882837&lt;/_created&gt;&lt;_date&gt;2009-01-20&lt;/_date&gt;&lt;_date_display&gt;2009&lt;/_date_display&gt;&lt;_db_updated&gt;PubMed&lt;/_db_updated&gt;&lt;_doi&gt;10.1038/nprot.2008.229&lt;/_doi&gt;&lt;_impact_factor&gt;   9.673&lt;/_impact_factor&gt;&lt;_isbn&gt;1750-2799 (Electronic); 1750-2799 (Linking)&lt;/_isbn&gt;&lt;_issue&gt;2&lt;/_issue&gt;&lt;_journal&gt;Nat Protoc&lt;/_journal&gt;&lt;_keywords&gt;Cell Culture Techniques/*methods; Heart/*physiology/*physiopathology; Humans; Myocytes, Cardiac/*cytology/*physiology; Stem Cells/*cytology/physiology&lt;/_keywords&gt;&lt;_language&gt;eng&lt;/_language&gt;&lt;_modified&gt;61131279&lt;/_modified&gt;&lt;_pages&gt;232-43&lt;/_pages&gt;&lt;_tertiary_title&gt;Nature protocols&lt;/_tertiary_title&gt;&lt;_type_work&gt;Journal Article; Research Support, Non-U.S. Gov&amp;apos;t&lt;/_type_work&gt;&lt;_url&gt;http://www.ncbi.nlm.nih.gov/entrez/query.fcgi?cmd=Retrieve&amp;amp;db=pubmed&amp;amp;dopt=Abstract&amp;amp;list_uids=19197267&amp;amp;query_hl=1&lt;/_url&gt;&lt;_volume&gt;4&lt;/_volume&gt;&lt;/Details&gt;&lt;Extra&gt;&lt;DBUID&gt;{F96A950B-833F-4880-A151-76DA2D6A2879}&lt;/DBUID&gt;&lt;/Extra&gt;&lt;/Item&gt;&lt;/References&gt;&lt;/Group&gt;&lt;/Citation&gt;_x000a_"/>
    <w:docVar w:name="NE.Ref{954F8422-BF3F-4595-A5AA-F9D14E9DFADA}" w:val=" ADDIN NE.Ref.{954F8422-BF3F-4595-A5AA-F9D14E9DFADA}&lt;Citation&gt;&lt;Group&gt;&lt;References&gt;&lt;Item&gt;&lt;ID&gt;474&lt;/ID&gt;&lt;UID&gt;{739E9098-767C-4F85-9832-69D687E66D2B}&lt;/UID&gt;&lt;Title&gt;Cardiac myocyte cell cycle control in development, disease, and regeneration&lt;/Title&gt;&lt;Template&gt;Journal Article&lt;/Template&gt;&lt;Star&gt;0&lt;/Star&gt;&lt;Tag&gt;0&lt;/Tag&gt;&lt;Author&gt;Ahuja, P; Sdek, P; MacLellan, W R&lt;/Author&gt;&lt;Year&gt;2007&lt;/Year&gt;&lt;Details&gt;&lt;_accession_num&gt;17429040&lt;/_accession_num&gt;&lt;_author_adr&gt;Division of Cardiology, University of California at Los Angeles, The Cardiovascular Research Laboratory, Department of Medicine, David Geffen School of Medicine 90095-1760, USA.&lt;/_author_adr&gt;&lt;_date_display&gt;2007 Apr&lt;/_date_display&gt;&lt;_date&gt;2007-04-01&lt;/_date&gt;&lt;_doi&gt;10.1152/physrev.00032.2006&lt;/_doi&gt;&lt;_isbn&gt;0031-9333 (Print); 0031-9333 (Linking)&lt;/_isbn&gt;&lt;_issue&gt;2&lt;/_issue&gt;&lt;_journal&gt;Physiol Rev&lt;/_journal&gt;&lt;_keywords&gt;Animals; Cardiomegaly/physiopathology; Cell Cycle/*physiology; Cell Proliferation; Heart/*growth &amp;amp; development; Heart Diseases/pathology/*physiopathology; Humans; Myocytes, Cardiac/*physiology; Regeneration/*physiology&lt;/_keywords&gt;&lt;_language&gt;eng&lt;/_language&gt;&lt;_pages&gt;521-44&lt;/_pages&gt;&lt;_tertiary_title&gt;Physiological reviews&lt;/_tertiary_title&gt;&lt;_type_work&gt;Journal Article; Research Support, N.I.H., Extramural; Research Support, Non-U.S. Gov&amp;apos;t; Review&lt;/_type_work&gt;&lt;_url&gt;http://www.ncbi.nlm.nih.gov/entrez/query.fcgi?cmd=Retrieve&amp;amp;db=pubmed&amp;amp;dopt=Abstract&amp;amp;list_uids=17429040&amp;amp;query_hl=1&lt;/_url&gt;&lt;_volume&gt;87&lt;/_volume&gt;&lt;_created&gt;61044551&lt;/_created&gt;&lt;_modified&gt;61044551&lt;/_modified&gt;&lt;_db_updated&gt;PubMed&lt;/_db_updated&gt;&lt;_impact_factor&gt;  27.324&lt;/_impact_factor&gt;&lt;_collection_scope&gt;SCI;SCIE;&lt;/_collection_scope&gt;&lt;/Details&gt;&lt;Extra&gt;&lt;DBUID&gt;{F96A950B-833F-4880-A151-76DA2D6A2879}&lt;/DBUID&gt;&lt;/Extra&gt;&lt;/Item&gt;&lt;/References&gt;&lt;/Group&gt;&lt;/Citation&gt;_x000a_"/>
    <w:docVar w:name="NE.Ref{991E49E1-D5A5-4C77-A646-F949A78C7FDC}" w:val=" ADDIN NE.Ref.{991E49E1-D5A5-4C77-A646-F949A78C7FDC}&lt;Citation&gt;&lt;Group&gt;&lt;References&gt;&lt;Item&gt;&lt;ID&gt;475&lt;/ID&gt;&lt;UID&gt;{BCCB2948-E99A-44CE-93B5-4E868F81E2B8}&lt;/UID&gt;&lt;Title&gt;Survey of studies examining mammalian cardiomyocyte DNA synthesis&lt;/Title&gt;&lt;Template&gt;Journal Article&lt;/Template&gt;&lt;Star&gt;0&lt;/Star&gt;&lt;Tag&gt;0&lt;/Tag&gt;&lt;Author&gt;Soonpaa, M H; Field, L J&lt;/Author&gt;&lt;Year&gt;1998&lt;/Year&gt;&lt;Details&gt;&lt;_accession_num&gt;9670914&lt;/_accession_num&gt;&lt;_author_adr&gt;Krannert Institute of Cardiology, Indiana University School of Medicine, Indianapolis 46202-4800, USA.&lt;/_author_adr&gt;&lt;_date_display&gt;1998 Jul 13&lt;/_date_display&gt;&lt;_date&gt;1998-07-13&lt;/_date&gt;&lt;_isbn&gt;0009-7330 (Print); 0009-7330 (Linking)&lt;/_isbn&gt;&lt;_issue&gt;1&lt;/_issue&gt;&lt;_journal&gt;Circ Res&lt;/_journal&gt;&lt;_keywords&gt;Animals; Cardiomyopathies/metabolism/pathology; DNA/*biosynthesis; Genetic Markers; Humans; Myocardium/cytology/*metabolism; Reference Values&lt;/_keywords&gt;&lt;_language&gt;eng&lt;/_language&gt;&lt;_pages&gt;15-26&lt;/_pages&gt;&lt;_tertiary_title&gt;Circulation research&lt;/_tertiary_title&gt;&lt;_type_work&gt;Journal Article; Research Support, Non-U.S. Gov&amp;apos;t; Research Support, U.S. Gov&amp;apos;t, P.H.S.; Review&lt;/_type_work&gt;&lt;_url&gt;http://www.ncbi.nlm.nih.gov/entrez/query.fcgi?cmd=Retrieve&amp;amp;db=pubmed&amp;amp;dopt=Abstract&amp;amp;list_uids=9670914&amp;amp;query_hl=1&lt;/_url&gt;&lt;_volume&gt;83&lt;/_volume&gt;&lt;_created&gt;61044552&lt;/_created&gt;&lt;_modified&gt;61044552&lt;/_modified&gt;&lt;_db_updated&gt;PubMed&lt;/_db_updated&gt;&lt;_impact_factor&gt;  11.019&lt;/_impact_factor&gt;&lt;_collection_scope&gt;SCI;SCIE;&lt;/_collection_scope&gt;&lt;/Details&gt;&lt;Extra&gt;&lt;DBUID&gt;{F96A950B-833F-4880-A151-76DA2D6A2879}&lt;/DBUID&gt;&lt;/Extra&gt;&lt;/Item&gt;&lt;/References&gt;&lt;/Group&gt;&lt;/Citation&gt;_x000a_"/>
    <w:docVar w:name="NE.Ref{9A27C919-026B-4E35-868B-CA5E5BEC0BBF}" w:val=" ADDIN NE.Ref.{9A27C919-026B-4E35-868B-CA5E5BEC0BBF}&lt;Citation&gt;&lt;Group&gt;&lt;References&gt;&lt;Item&gt;&lt;ID&gt;664&lt;/ID&gt;&lt;UID&gt;{88A08010-E0E2-492B-8FA9-A2AFC85F8BD5}&lt;/UID&gt;&lt;Title&gt;Restoration of cardiac progenitor cells after myocardial infarction by self-proliferation and selective homing of bone marrow-derived stem cells&lt;/Title&gt;&lt;Template&gt;Journal Article&lt;/Template&gt;&lt;Star&gt;0&lt;/Star&gt;&lt;Tag&gt;0&lt;/Tag&gt;&lt;Author&gt;Mouquet, F; Pfister, O; Jain, M; Oikonomopoulos, A; Ngoy, S; Summer, R; Fine, A; Liao, R&lt;/Author&gt;&lt;Year&gt;2005&lt;/Year&gt;&lt;Details&gt;&lt;_accession_num&gt;16269652&lt;/_accession_num&gt;&lt;_author_adr&gt;Cardiovascular Division, Department of Medicine, Brigham and Women&amp;apos;s Hospital, Harvard Medical School, Boston, MA 02115, USA.&lt;/_author_adr&gt;&lt;_date_display&gt;2005 Nov 25&lt;/_date_display&gt;&lt;_date&gt;2005-11-25&lt;/_date&gt;&lt;_doi&gt;10.1161/01.RES.0000194330.66545.f5&lt;/_doi&gt;&lt;_isbn&gt;1524-4571 (Electronic); 0009-7330 (Linking)&lt;/_isbn&gt;&lt;_issue&gt;11&lt;/_issue&gt;&lt;_journal&gt;Circ Res&lt;/_journal&gt;&lt;_keywords&gt;Animals; Antigens, CD31/analysis; Antigens, CD45/analysis; Bone Marrow Cells/*cytology; *Cell Differentiation; Cell Proliferation; Mice; Mice, Inbred C57BL; Mice, Transgenic; Myocardial Infarction/*pathology/therapy; Myocytes, Cardiac/*cytology; Regeneration; Stem Cells/*cytology&lt;/_keywords&gt;&lt;_language&gt;eng&lt;/_language&gt;&lt;_pages&gt;1090-2&lt;/_pages&gt;&lt;_tertiary_title&gt;Circulation research&lt;/_tertiary_title&gt;&lt;_type_work&gt;Journal Article; Research Support, N.I.H., Extramural; Research Support, Non-U.S. Gov&amp;apos;t&lt;/_type_work&gt;&lt;_url&gt;http://www.ncbi.nlm.nih.gov/entrez/query.fcgi?cmd=Retrieve&amp;amp;db=pubmed&amp;amp;dopt=Abstract&amp;amp;list_uids=16269652&amp;amp;query_hl=1&lt;/_url&gt;&lt;_volume&gt;97&lt;/_volume&gt;&lt;_created&gt;61044811&lt;/_created&gt;&lt;_modified&gt;61044811&lt;/_modified&gt;&lt;_db_updated&gt;PubMed&lt;/_db_updated&gt;&lt;_impact_factor&gt;  11.019&lt;/_impact_factor&gt;&lt;_collection_scope&gt;SCI;SCIE;&lt;/_collection_scope&gt;&lt;/Details&gt;&lt;Extra&gt;&lt;DBUID&gt;{F96A950B-833F-4880-A151-76DA2D6A2879}&lt;/DBUID&gt;&lt;/Extra&gt;&lt;/Item&gt;&lt;/References&gt;&lt;/Group&gt;&lt;/Citation&gt;_x000a_"/>
    <w:docVar w:name="NE.Ref{9CC996E9-66A4-49F0-AF22-2EBE7A592F2F}" w:val=" ADDIN NE.Ref.{9CC996E9-66A4-49F0-AF22-2EBE7A592F2F}&lt;Citation&gt;&lt;Group&gt;&lt;References&gt;&lt;Item&gt;&lt;ID&gt;670&lt;/ID&gt;&lt;UID&gt;{2149B196-E5DE-4EFC-BCB8-569AFCAFB71B}&lt;/UID&gt;&lt;Title&gt;Myocyte renewal and ventricular remodelling&lt;/Title&gt;&lt;Template&gt;Journal Article&lt;/Template&gt;&lt;Star&gt;0&lt;/Star&gt;&lt;Tag&gt;0&lt;/Tag&gt;&lt;Author&gt;Anversa, P; Nadal-Ginard, B&lt;/Author&gt;&lt;Year&gt;2002&lt;/Year&gt;&lt;Details&gt;&lt;_accession_num&gt;11805849&lt;/_accession_num&gt;&lt;_author_adr&gt;Cardiovascular Research Institute, Department of Medicine, New York Medical College, Valhalla, New York 10595, USA. piero_anversa@nymc.edu&lt;/_author_adr&gt;&lt;_date_display&gt;2002 Jan 10&lt;/_date_display&gt;&lt;_date&gt;2002-01-10&lt;/_date&gt;&lt;_doi&gt;10.1038/415240a&lt;/_doi&gt;&lt;_isbn&gt;0028-0836 (Print); 0028-0836 (Linking)&lt;/_isbn&gt;&lt;_issue&gt;6868&lt;/_issue&gt;&lt;_journal&gt;Nature&lt;/_journal&gt;&lt;_keywords&gt;Animals; Cell Aging; Cell Division; Forecasting; Humans; Myocardial Infarction/pathology/therapy; Myocardium/*cytology; Regeneration; *Ventricular Remodeling&lt;/_keywords&gt;&lt;_language&gt;eng&lt;/_language&gt;&lt;_pages&gt;240-3&lt;/_pages&gt;&lt;_tertiary_title&gt;Nature&lt;/_tertiary_title&gt;&lt;_type_work&gt;Journal Article; Research Support, U.S. Gov&amp;apos;t, P.H.S.; Review&lt;/_type_work&gt;&lt;_url&gt;http://www.ncbi.nlm.nih.gov/entrez/query.fcgi?cmd=Retrieve&amp;amp;db=pubmed&amp;amp;dopt=Abstract&amp;amp;list_uids=11805849&amp;amp;query_hl=1&lt;/_url&gt;&lt;_volume&gt;415&lt;/_volume&gt;&lt;_created&gt;61049492&lt;/_created&gt;&lt;_modified&gt;61049493&lt;/_modified&gt;&lt;_db_updated&gt;PubMed&lt;/_db_updated&gt;&lt;_impact_factor&gt;  41.456&lt;/_impact_factor&gt;&lt;_collection_scope&gt;SCI;SCIE;&lt;/_collection_scope&gt;&lt;/Details&gt;&lt;Extra&gt;&lt;DBUID&gt;{F96A950B-833F-4880-A151-76DA2D6A2879}&lt;/DBUID&gt;&lt;/Extra&gt;&lt;/Item&gt;&lt;/References&gt;&lt;/Group&gt;&lt;/Citation&gt;_x000a_"/>
    <w:docVar w:name="NE.Ref{A0812DAC-CD3A-4AB1-A5ED-15199D1D1D83}" w:val=" ADDIN NE.Ref.{A0812DAC-CD3A-4AB1-A5ED-15199D1D1D83}&lt;Citation&gt;&lt;Group&gt;&lt;References&gt;&lt;Item&gt;&lt;ID&gt;782&lt;/ID&gt;&lt;UID&gt;{7956FA2D-7AEA-415C-B191-E03DF54497CC}&lt;/UID&gt;&lt;Title&gt;Cardiac stem cells in patients with ischaemic cardiomyopathy&lt;/Title&gt;&lt;Template&gt;Journal Article&lt;/Template&gt;&lt;Star&gt;0&lt;/Star&gt;&lt;Tag&gt;0&lt;/Tag&gt;&lt;Author&gt;Stamm, C; Nasseri, B; Hetzer, R&lt;/Author&gt;&lt;Year&gt;2012&lt;/Year&gt;&lt;Details&gt;&lt;_accession_num&gt;22405788&lt;/_accession_num&gt;&lt;_collection_scope&gt;SCI;SCIE;&lt;/_collection_scope&gt;&lt;_created&gt;61121604&lt;/_created&gt;&lt;_date&gt;2012-03-10&lt;/_date&gt;&lt;_date_display&gt;2012 Mar 10&lt;/_date_display&gt;&lt;_db_updated&gt;PubMed&lt;/_db_updated&gt;&lt;_doi&gt;10.1016/S0140-6736(12)60385-7&lt;/_doi&gt;&lt;_impact_factor&gt;  45.217&lt;/_impact_factor&gt;&lt;_isbn&gt;1474-547X (Electronic); 0140-6736 (Linking)&lt;/_isbn&gt;&lt;_issue&gt;9819&lt;/_issue&gt;&lt;_journal&gt;Lancet&lt;/_journal&gt;&lt;_keywords&gt;*Coronary Vessels; Female; Humans; Male; Myocardial Infarction/*mortality/*therapy; Stem Cell Transplantation/*methods&lt;/_keywords&gt;&lt;_language&gt;eng&lt;/_language&gt;&lt;_modified&gt;61131262&lt;/_modified&gt;&lt;_pages&gt;891; author reply 891-2&lt;/_pages&gt;&lt;_tertiary_title&gt;Lancet (London, England)&lt;/_tertiary_title&gt;&lt;_type_work&gt;Comment; Letter&lt;/_type_work&gt;&lt;_url&gt;http://www.ncbi.nlm.nih.gov/entrez/query.fcgi?cmd=Retrieve&amp;amp;db=pubmed&amp;amp;dopt=Abstract&amp;amp;list_uids=22405788&amp;amp;query_hl=1&lt;/_url&gt;&lt;_volume&gt;379&lt;/_volume&gt;&lt;/Details&gt;&lt;Extra&gt;&lt;DBUID&gt;{F96A950B-833F-4880-A151-76DA2D6A2879}&lt;/DBUID&gt;&lt;/Extra&gt;&lt;/Item&gt;&lt;/References&gt;&lt;/Group&gt;&lt;Group&gt;&lt;References&gt;&lt;Item&gt;&lt;ID&gt;595&lt;/ID&gt;&lt;UID&gt;{FE2C74CF-CF71-40E4-9154-66443CA885B7}&lt;/UID&gt;&lt;Title&gt;Intracoronary cardiosphere-derived cells for heart regeneration after myocardial  infarction (CADUCEUS): a prospective, randomised phase 1 trial&lt;/Title&gt;&lt;Template&gt;Journal Article&lt;/Template&gt;&lt;Star&gt;0&lt;/Star&gt;&lt;Tag&gt;0&lt;/Tag&gt;&lt;Author&gt;Makkar, R R; Smith, R R; Cheng, K; Malliaras, K; Thomson, L E; Berman, D; Czer, L S; Marban, L; Mendizabal, A; Johnston, P V; Russell, S D; Schuleri, K H; Lardo, A C; Gerstenblith, G; Marban, E&lt;/Author&gt;&lt;Year&gt;2012&lt;/Year&gt;&lt;Details&gt;&lt;_accession_num&gt;22336189&lt;/_accession_num&gt;&lt;_author_adr&gt;Cedars-Sinai Heart Institute, Los Angeles, CA 90048, USA.&lt;/_author_adr&gt;&lt;_collection_scope&gt;SCI;SCIE;&lt;/_collection_scope&gt;&lt;_created&gt;61044572&lt;/_created&gt;&lt;_date&gt;2012-03-10&lt;/_date&gt;&lt;_date_display&gt;2012 Mar 10&lt;/_date_display&gt;&lt;_db_updated&gt;PubMed&lt;/_db_updated&gt;&lt;_doi&gt;10.1016/S0140-6736(12)60195-0&lt;/_doi&gt;&lt;_impact_factor&gt;  45.217&lt;/_impact_factor&gt;&lt;_isbn&gt;1474-547X (Electronic); 0140-6736 (Linking)&lt;/_isbn&gt;&lt;_issue&gt;9819&lt;/_issue&gt;&lt;_journal&gt;Lancet&lt;/_journal&gt;&lt;_keywords&gt;Cicatrix/etiology/pathology; Coronary Vessels; Female; Heart/physiopathology; Humans; Infusions, Intra-Arterial; Magnetic Resonance Imaging; Male; Middle Aged; Myocardial Infarction/pathology/physiopathology/*therapy; Myocardium/*cytology/pathology; Regeneration; *Stem Cell Transplantation; Stroke Volume; Transplantation, Autologous; Ventricular Dysfunction, Left/etiology/therapy&lt;/_keywords&gt;&lt;_language&gt;eng&lt;/_language&gt;&lt;_modified&gt;61131262&lt;/_modified&gt;&lt;_ori_publication&gt;Copyright A(c) 2012 Elsevier Ltd. All rights reserved.&lt;/_ori_publication&gt;&lt;_pages&gt;895-904&lt;/_pages&gt;&lt;_tertiary_title&gt;Lancet (London, England)&lt;/_tertiary_title&gt;&lt;_type_work&gt;Clinical Trial, Phase I; Journal Article; Multicenter Study; Randomized Controlled Trial; Research Support, N.I.H., Extramural; Research Support, Non-U.S. Gov&amp;apos;t&lt;/_type_work&gt;&lt;_url&gt;http://www.ncbi.nlm.nih.gov/entrez/query.fcgi?cmd=Retrieve&amp;amp;db=pubmed&amp;amp;dopt=Abstract&amp;amp;list_uids=22336189&amp;amp;query_hl=1&lt;/_url&gt;&lt;_volume&gt;379&lt;/_volume&gt;&lt;/Details&gt;&lt;Extra&gt;&lt;DBUID&gt;{F96A950B-833F-4880-A151-76DA2D6A2879}&lt;/DBUID&gt;&lt;/Extra&gt;&lt;/Item&gt;&lt;/References&gt;&lt;/Group&gt;&lt;/Citation&gt;_x000a_"/>
    <w:docVar w:name="NE.Ref{A240ABCD-1794-46A5-AA6A-F6E5F7836C42}" w:val=" ADDIN NE.Ref.{A240ABCD-1794-46A5-AA6A-F6E5F7836C42}&lt;Citation&gt;&lt;Group&gt;&lt;References&gt;&lt;Item&gt;&lt;ID&gt;476&lt;/ID&gt;&lt;UID&gt;{9303185D-780D-4AF2-91D8-5DB3A4EFCA14}&lt;/UID&gt;&lt;Title&gt;Cardiomyocyte cell cycle regulation&lt;/Title&gt;&lt;Template&gt;Journal Article&lt;/Template&gt;&lt;Star&gt;0&lt;/Star&gt;&lt;Tag&gt;0&lt;/Tag&gt;&lt;Author&gt;Pasumarthi, K B; Field, L J&lt;/Author&gt;&lt;Year&gt;2002&lt;/Year&gt;&lt;Details&gt;&lt;_accession_num&gt;12039793&lt;/_accession_num&gt;&lt;_author_adr&gt;Wells Center for Pediatric Research and Krannert Institute of Cardiology, Indiana University School of Medicine, Indianapolis, Indiana, USA.&lt;/_author_adr&gt;&lt;_date_display&gt;2002 May 31&lt;/_date_display&gt;&lt;_date&gt;2002-05-31&lt;/_date&gt;&lt;_isbn&gt;1524-4571 (Electronic); 0009-7330 (Linking)&lt;/_isbn&gt;&lt;_issue&gt;10&lt;/_issue&gt;&lt;_journal&gt;Circ Res&lt;/_journal&gt;&lt;_keywords&gt;Animals; Cell Cycle; Cell Cycle Proteins/metabolism; Cell Division; DNA Replication; Gene Transfer Techniques; Heart/embryology/growth &amp;amp; development; Mice; Mice, Knockout; Mice, Transgenic; Myocardium/*metabolism&lt;/_keywords&gt;&lt;_language&gt;eng&lt;/_language&gt;&lt;_pages&gt;1044-54&lt;/_pages&gt;&lt;_tertiary_title&gt;Circulation research&lt;/_tertiary_title&gt;&lt;_type_work&gt;Journal Article; Research Support, Non-U.S. Gov&amp;apos;t; Review&lt;/_type_work&gt;&lt;_url&gt;http://www.ncbi.nlm.nih.gov/entrez/query.fcgi?cmd=Retrieve&amp;amp;db=pubmed&amp;amp;dopt=Abstract&amp;amp;list_uids=12039793&amp;amp;query_hl=1&lt;/_url&gt;&lt;_volume&gt;90&lt;/_volume&gt;&lt;_created&gt;61044552&lt;/_created&gt;&lt;_modified&gt;61044552&lt;/_modified&gt;&lt;_db_updated&gt;PubMed&lt;/_db_updated&gt;&lt;_impact_factor&gt;  11.019&lt;/_impact_factor&gt;&lt;_collection_scope&gt;SCI;SCIE;&lt;/_collection_scope&gt;&lt;/Details&gt;&lt;Extra&gt;&lt;DBUID&gt;{F96A950B-833F-4880-A151-76DA2D6A2879}&lt;/DBUID&gt;&lt;/Extra&gt;&lt;/Item&gt;&lt;/References&gt;&lt;/Group&gt;&lt;Group&gt;&lt;References&gt;&lt;Item&gt;&lt;ID&gt;477&lt;/ID&gt;&lt;UID&gt;{615CB111-97EB-4DAA-AED1-EEEB38478D50}&lt;/UID&gt;&lt;Title&gt;Cardiac muscle cell formation after development of the linear heart tube&lt;/Title&gt;&lt;Template&gt;Journal Article&lt;/Template&gt;&lt;Star&gt;0&lt;/Star&gt;&lt;Tag&gt;0&lt;/Tag&gt;&lt;Author&gt;Kruithof, B P; van den Hoff, M J; Wessels, A; Moorman, A F&lt;/Author&gt;&lt;Year&gt;2003&lt;/Year&gt;&lt;Details&gt;&lt;_accession_num&gt;12701094&lt;/_accession_num&gt;&lt;_author_adr&gt;Experimental and Molecular Cardiology Group, Academic Medical Center, University  of Amsterdam, Amsterdam, The Netherlands.&lt;/_author_adr&gt;&lt;_date_display&gt;2003 May&lt;/_date_display&gt;&lt;_date&gt;2003-05-01&lt;/_date&gt;&lt;_doi&gt;10.1002/dvdy.10269&lt;/_doi&gt;&lt;_isbn&gt;1058-8388 (Print); 1058-8388 (Linking)&lt;/_isbn&gt;&lt;_issue&gt;1&lt;/_issue&gt;&lt;_journal&gt;Dev Dyn&lt;/_journal&gt;&lt;_keywords&gt;Animals; Chick Embryo; Coronary Vessels/embryology; Culture Techniques/methods; *Embryonic Structures; Female; Gestational Age; Heart/anatomy &amp;amp; histology/*embryology/growth &amp;amp; development; Male; Mesoderm/cytology/physiology; Mice; Myocardium/*metabolism; Myocytes, Cardiac/cytology/*physiology; Pregnancy&lt;/_keywords&gt;&lt;_language&gt;eng&lt;/_language&gt;&lt;_pages&gt;1-13&lt;/_pages&gt;&lt;_tertiary_title&gt;Developmental dynamics : an official publication of the American Association of_x000d__x000a_      Anatomists&lt;/_tertiary_title&gt;&lt;_type_work&gt;Journal Article; Research Support, Non-U.S. Gov&amp;apos;t; Research Support, U.S. Gov&amp;apos;t, P.H.S.&lt;/_type_work&gt;&lt;_url&gt;http://www.ncbi.nlm.nih.gov/entrez/query.fcgi?cmd=Retrieve&amp;amp;db=pubmed&amp;amp;dopt=Abstract&amp;amp;list_uids=12701094&amp;amp;query_hl=1&lt;/_url&gt;&lt;_volume&gt;227&lt;/_volume&gt;&lt;_created&gt;61044553&lt;/_created&gt;&lt;_modified&gt;61044553&lt;/_modified&gt;&lt;_db_updated&gt;PubMed&lt;/_db_updated&gt;&lt;_impact_factor&gt;   2.376&lt;/_impact_factor&gt;&lt;/Details&gt;&lt;Extra&gt;&lt;DBUID&gt;{F96A950B-833F-4880-A151-76DA2D6A2879}&lt;/DBUID&gt;&lt;/Extra&gt;&lt;/Item&gt;&lt;/References&gt;&lt;/Group&gt;&lt;/Citation&gt;_x000a_"/>
    <w:docVar w:name="NE.Ref{A8FA9120-D102-4029-934B-261B731F43AA}" w:val=" ADDIN NE.Ref.{A8FA9120-D102-4029-934B-261B731F43AA}&lt;Citation&gt;&lt;Group&gt;&lt;References&gt;&lt;Item&gt;&lt;ID&gt;654&lt;/ID&gt;&lt;UID&gt;{A4E7F008-91C4-426D-B420-B26BE3B834C2}&lt;/UID&gt;&lt;Title&gt;Cardiac stem cells in patients with ischaemic cardiomyopathy&lt;/Title&gt;&lt;Template&gt;Journal Article&lt;/Template&gt;&lt;Star&gt;0&lt;/Star&gt;&lt;Tag&gt;0&lt;/Tag&gt;&lt;Author&gt;Masuda, S&lt;/Author&gt;&lt;Year&gt;2012&lt;/Year&gt;&lt;Details&gt;&lt;_accession_num&gt;22405790&lt;/_accession_num&gt;&lt;_date_display&gt;2012 Mar 10&lt;/_date_display&gt;&lt;_date&gt;2012-03-10&lt;/_date&gt;&lt;_doi&gt;10.1016/S0140-6736(12)60386-9&lt;/_doi&gt;&lt;_isbn&gt;1474-547X (Electronic); 0140-6736 (Linking)&lt;/_isbn&gt;&lt;_issue&gt;9819&lt;/_issue&gt;&lt;_journal&gt;Lancet&lt;/_journal&gt;&lt;_keywords&gt;*Coronary Vessels; Female; Humans; Male; Myocardial Infarction/*mortality/*therapy; Stem Cell Transplantation/*methods&lt;/_keywords&gt;&lt;_language&gt;eng&lt;/_language&gt;&lt;_pages&gt;891; author reply 891-2&lt;/_pages&gt;&lt;_tertiary_title&gt;Lancet (London, England)&lt;/_tertiary_title&gt;&lt;_type_work&gt;Comment; Letter&lt;/_type_work&gt;&lt;_url&gt;http://www.ncbi.nlm.nih.gov/entrez/query.fcgi?cmd=Retrieve&amp;amp;db=pubmed&amp;amp;dopt=Abstract&amp;amp;list_uids=22405790&amp;amp;query_hl=1&lt;/_url&gt;&lt;_volume&gt;379&lt;/_volume&gt;&lt;_created&gt;61044607&lt;/_created&gt;&lt;_modified&gt;61044607&lt;/_modified&gt;&lt;_db_updated&gt;PubMed&lt;/_db_updated&gt;&lt;_impact_factor&gt;  45.217&lt;/_impact_factor&gt;&lt;_collection_scope&gt;SCI;SCIE;&lt;/_collection_scope&gt;&lt;/Details&gt;&lt;Extra&gt;&lt;DBUID&gt;{F96A950B-833F-4880-A151-76DA2D6A2879}&lt;/DBUID&gt;&lt;/Extra&gt;&lt;/Item&gt;&lt;/References&gt;&lt;/Group&gt;&lt;Group&gt;&lt;References&gt;&lt;Item&gt;&lt;ID&gt;655&lt;/ID&gt;&lt;UID&gt;{B6B552AB-4A05-4C4A-A0ED-4E8C01949C54}&lt;/UID&gt;&lt;Title&gt;Cardiac regeneration: messages from CADUCEUS&lt;/Title&gt;&lt;Template&gt;Journal Article&lt;/Template&gt;&lt;Star&gt;0&lt;/Star&gt;&lt;Tag&gt;0&lt;/Tag&gt;&lt;Author&gt;Siu, C W; Tse, H F&lt;/Author&gt;&lt;Year&gt;2012&lt;/Year&gt;&lt;Details&gt;&lt;_accession_num&gt;22336188&lt;/_accession_num&gt;&lt;_author_adr&gt;Cardiology Division, Department of Medicine, University of Hong Kong, Hong Kong,  China.&lt;/_author_adr&gt;&lt;_date_display&gt;2012 Mar 10&lt;/_date_display&gt;&lt;_date&gt;2012-03-10&lt;/_date&gt;&lt;_doi&gt;10.1016/S0140-6736(12)60236-0&lt;/_doi&gt;&lt;_isbn&gt;1474-547X (Electronic); 0140-6736 (Linking)&lt;/_isbn&gt;&lt;_issue&gt;9819&lt;/_issue&gt;&lt;_journal&gt;Lancet&lt;/_journal&gt;&lt;_keywords&gt;Female; Humans; Male; Myocardial Infarction/*therapy; Myocardium/*cytology; *Stem Cell Transplantation&lt;/_keywords&gt;&lt;_language&gt;eng&lt;/_language&gt;&lt;_pages&gt;870-1&lt;/_pages&gt;&lt;_tertiary_title&gt;Lancet (London, England)&lt;/_tertiary_title&gt;&lt;_type_work&gt;Comment; Journal Article&lt;/_type_work&gt;&lt;_url&gt;http://www.ncbi.nlm.nih.gov/entrez/query.fcgi?cmd=Retrieve&amp;amp;db=pubmed&amp;amp;dopt=Abstract&amp;amp;list_uids=22336188&amp;amp;query_hl=1&lt;/_url&gt;&lt;_volume&gt;379&lt;/_volume&gt;&lt;_created&gt;61044608&lt;/_created&gt;&lt;_modified&gt;61044608&lt;/_modified&gt;&lt;_db_updated&gt;PubMed&lt;/_db_updated&gt;&lt;_impact_factor&gt;  45.217&lt;/_impact_factor&gt;&lt;_collection_scope&gt;SCI;SCIE;&lt;/_collection_scope&gt;&lt;/Details&gt;&lt;Extra&gt;&lt;DBUID&gt;{F96A950B-833F-4880-A151-76DA2D6A2879}&lt;/DBUID&gt;&lt;/Extra&gt;&lt;/Item&gt;&lt;/References&gt;&lt;/Group&gt;&lt;/Citation&gt;_x000a_"/>
    <w:docVar w:name="NE.Ref{A90B3804-08CC-4F8E-9207-1DE84EFDECD7}" w:val=" ADDIN NE.Ref.{A90B3804-08CC-4F8E-9207-1DE84EFDECD7}&lt;Citation&gt;&lt;Group&gt;&lt;References&gt;&lt;Item&gt;&lt;ID&gt;462&lt;/ID&gt;&lt;UID&gt;{81431609-B095-48A5-BA65-AA08A777C847}&lt;/UID&gt;&lt;Title&gt;Stem cells in the dog heart are self-renewing, clonogenic, and multipotent and regenerate infarcted myocardium, improving cardiac function&lt;/Title&gt;&lt;Template&gt;Journal Article&lt;/Template&gt;&lt;Star&gt;0&lt;/Star&gt;&lt;Tag&gt;0&lt;/Tag&gt;&lt;Author&gt;Linke, A; Muller, P; Nurzynska, D; Casarsa, C; Torella, D; Nascimbene, A; Castaldo, C; Cascapera, S; Bohm, M; Quaini, F; Urbanek, K; Leri, A; Hintze, T H; Kajstura, J; Anversa, P&lt;/Author&gt;&lt;Year&gt;2005&lt;/Year&gt;&lt;Details&gt;&lt;_accession_num&gt;15951423&lt;/_accession_num&gt;&lt;_author_adr&gt;Cardiovascular Research Institute, Department of Medicine, New York Medical College, Valhalla, NY 10595, USA.&lt;/_author_adr&gt;&lt;_date_display&gt;2005 Jun 21&lt;/_date_display&gt;&lt;_date&gt;2005-06-21&lt;/_date&gt;&lt;_doi&gt;10.1073/pnas.0502678102&lt;/_doi&gt;&lt;_isbn&gt;0027-8424 (Print); 0027-8424 (Linking)&lt;/_isbn&gt;&lt;_issue&gt;25&lt;/_issue&gt;&lt;_journal&gt;Proc Natl Acad Sci U S A&lt;/_journal&gt;&lt;_keywords&gt;Animals; Cell Differentiation; Cell Division/drug effects; Cell Movement; Cell Survival; Dogs; Electrocardiography; Heart/*physiology/physiopathology; Hepatocyte Growth Factor/pharmacology; Insulin-Like Growth Factor I/pharmacology; MEF2 Transcription Factors; Muscle, Smooth, Vascular/cytology/pathology; Myocardial Contraction/drug effects/physiology; Myocardial Infarction/pathology/*physiopathology; Myocardium/*cytology/pathology; Myogenic Regulatory Factors/analysis; Proto-Oncogene Proteins c-met/metabolism/physiology; Receptor, IGF Type 1/physiology; *Regeneration/drug effects; Stem Cells/*cytology/drug effects&lt;/_keywords&gt;&lt;_language&gt;eng&lt;/_language&gt;&lt;_pages&gt;8966-71&lt;/_pages&gt;&lt;_tertiary_title&gt;Proceedings of the National Academy of Sciences of the United States of America&lt;/_tertiary_title&gt;&lt;_type_work&gt;Journal Article; Research Support, N.I.H., Extramural; Research Support, U.S. Gov&amp;apos;t, P.H.S.&lt;/_type_work&gt;&lt;_url&gt;http://www.ncbi.nlm.nih.gov/entrez/query.fcgi?cmd=Retrieve&amp;amp;db=pubmed&amp;amp;dopt=Abstract&amp;amp;list_uids=15951423&amp;amp;query_hl=1&lt;/_url&gt;&lt;_volume&gt;102&lt;/_volume&gt;&lt;_created&gt;61035064&lt;/_created&gt;&lt;_modified&gt;61035064&lt;/_modified&gt;&lt;_db_updated&gt;PubMed&lt;/_db_updated&gt;&lt;_impact_factor&gt;   9.674&lt;/_impact_factor&gt;&lt;/Details&gt;&lt;Extra&gt;&lt;DBUID&gt;{F96A950B-833F-4880-A151-76DA2D6A2879}&lt;/DBUID&gt;&lt;/Extra&gt;&lt;/Item&gt;&lt;/References&gt;&lt;/Group&gt;&lt;/Citation&gt;_x000a_"/>
    <w:docVar w:name="NE.Ref{AB76A98C-D3DC-46A5-BB58-D74E5CE608A3}" w:val=" ADDIN NE.Ref.{AB76A98C-D3DC-46A5-BB58-D74E5CE608A3}&lt;Citation&gt;&lt;Group&gt;&lt;References&gt;&lt;Item&gt;&lt;ID&gt;681&lt;/ID&gt;&lt;UID&gt;{A58FA70A-A5CD-444F-97EA-76EFBF6C2576}&lt;/UID&gt;&lt;Title&gt;microRNA-133a regulates cardiomyocyte proliferation and suppresses smooth muscle  gene expression in the heart&lt;/Title&gt;&lt;Template&gt;Journal Article&lt;/Template&gt;&lt;Star&gt;0&lt;/Star&gt;&lt;Tag&gt;0&lt;/Tag&gt;&lt;Author&gt;Liu, N; Bezprozvannaya, S; Williams, A H; Qi, X; Richardson, J A; Bassel-Duby, R; Olson, E N&lt;/Author&gt;&lt;Year&gt;2008&lt;/Year&gt;&lt;Details&gt;&lt;_accession_num&gt;19015276&lt;/_accession_num&gt;&lt;_author_adr&gt;Department of Molecular Biology, University of Texas Southwestern Medical Center, Dallas, Texas 75390, USA.&lt;/_author_adr&gt;&lt;_date_display&gt;2008 Dec 1&lt;/_date_display&gt;&lt;_date&gt;2008-12-01&lt;/_date&gt;&lt;_doi&gt;10.1101/gad.1738708&lt;/_doi&gt;&lt;_isbn&gt;0890-9369 (Print); 0890-9369 (Linking)&lt;/_isbn&gt;&lt;_issue&gt;23&lt;/_issue&gt;&lt;_journal&gt;Genes Dev&lt;/_journal&gt;&lt;_keywords&gt;Animals; Base Sequence; Cell Proliferation/*drug effects; Cyclin D2; Cyclins/metabolism; Gene Expression Regulation; Genes, cdc; Heart Defects, Congenital/genetics; Mice; Mice, Knockout; Mice, Mutant Strains; MicroRNAs/*physiology; Molecular Sequence Data; Muscle, Smooth, Vascular/*metabolism; Mutation; Myocytes, Cardiac/*physiology&lt;/_keywords&gt;&lt;_language&gt;eng&lt;/_language&gt;&lt;_pages&gt;3242-54&lt;/_pages&gt;&lt;_tertiary_title&gt;Genes &amp;amp; development&lt;/_tertiary_title&gt;&lt;_type_work&gt;Journal Article; Research Support, Non-U.S. Gov&amp;apos;t&lt;/_type_work&gt;&lt;_url&gt;http://www.ncbi.nlm.nih.gov/entrez/query.fcgi?cmd=Retrieve&amp;amp;db=pubmed&amp;amp;dopt=Abstract&amp;amp;list_uids=19015276&amp;amp;query_hl=1&lt;/_url&gt;&lt;_volume&gt;22&lt;/_volume&gt;&lt;_created&gt;61050582&lt;/_created&gt;&lt;_modified&gt;61050582&lt;/_modified&gt;&lt;_db_updated&gt;PubMed&lt;/_db_updated&gt;&lt;_impact_factor&gt;  10.798&lt;/_impact_factor&gt;&lt;/Details&gt;&lt;Extra&gt;&lt;DBUID&gt;{F96A950B-833F-4880-A151-76DA2D6A2879}&lt;/DBUID&gt;&lt;/Extra&gt;&lt;/Item&gt;&lt;/References&gt;&lt;/Group&gt;&lt;/Citation&gt;_x000a_"/>
    <w:docVar w:name="NE.Ref{AD3F2197-2AD2-4C2B-9303-8F5804F822AA}" w:val=" ADDIN NE.Ref.{AD3F2197-2AD2-4C2B-9303-8F5804F822AA}&lt;Citation&gt;&lt;Group&gt;&lt;References&gt;&lt;Item&gt;&lt;ID&gt;460&lt;/ID&gt;&lt;UID&gt;{945B2DAA-408B-4A72-AA7D-AFED5D818F57}&lt;/UID&gt;&lt;Title&gt;Functional screening identifies miRNAs inducing cardiac regeneration&lt;/Title&gt;&lt;Template&gt;Journal Article&lt;/Template&gt;&lt;Star&gt;0&lt;/Star&gt;&lt;Tag&gt;0&lt;/Tag&gt;&lt;Author&gt;Eulalio, A; Mano, M; Dal Ferro, M; Zentilin, L; Sinagra, G; Zacchigna, S; Giacca, M&lt;/Author&gt;&lt;Year&gt;2012&lt;/Year&gt;&lt;Details&gt;&lt;_accession_num&gt;23222520&lt;/_accession_num&gt;&lt;_author_adr&gt;Molecular Medicine Laboratory, International Centre for Genetic Engineering and Biotechnology, 34149 Trieste, Italy.&lt;/_author_adr&gt;&lt;_date_display&gt;2012 Dec 20&lt;/_date_display&gt;&lt;_date&gt;2012-12-20&lt;/_date&gt;&lt;_doi&gt;10.1038/nature11739&lt;/_doi&gt;&lt;_isbn&gt;1476-4687 (Electronic); 0028-0836 (Linking)&lt;/_isbn&gt;&lt;_issue&gt;7429&lt;/_issue&gt;&lt;_journal&gt;Nature&lt;/_journal&gt;&lt;_keywords&gt;Animals; Cell Proliferation; Cytokinesis; DNA/biosynthesis; Down-Regulation; Gene Library; Genetic Therapy; Heart/growth &amp;amp; development; Humans; Mice; MicroRNAs/*analysis/*genetics/therapeutic use; Myocardial Infarction/genetics/pathology/prevention &amp;amp; control/therapy; Myocardium/*cytology/metabolism; Myocytes, Cardiac/cytology/metabolism; Rats; Rats, Wistar; Regeneration/*genetics&lt;/_keywords&gt;&lt;_language&gt;eng&lt;/_language&gt;&lt;_pages&gt;376-81&lt;/_pages&gt;&lt;_tertiary_title&gt;Nature&lt;/_tertiary_title&gt;&lt;_type_work&gt;Journal Article; Research Support, Non-U.S. Gov&amp;apos;t&lt;/_type_work&gt;&lt;_url&gt;http://www.ncbi.nlm.nih.gov/entrez/query.fcgi?cmd=Retrieve&amp;amp;db=pubmed&amp;amp;dopt=Abstract&amp;amp;list_uids=23222520&amp;amp;query_hl=1&lt;/_url&gt;&lt;_volume&gt;492&lt;/_volume&gt;&lt;_created&gt;61035048&lt;/_created&gt;&lt;_modified&gt;61035049&lt;/_modified&gt;&lt;_db_updated&gt;PubMed&lt;/_db_updated&gt;&lt;_impact_factor&gt;  41.456&lt;/_impact_factor&gt;&lt;_collection_scope&gt;SCI;SCIE;&lt;/_collection_scope&gt;&lt;/Details&gt;&lt;Extra&gt;&lt;DBUID&gt;{F96A950B-833F-4880-A151-76DA2D6A2879}&lt;/DBUID&gt;&lt;/Extra&gt;&lt;/Item&gt;&lt;/References&gt;&lt;/Group&gt;&lt;/Citation&gt;_x000a_"/>
    <w:docVar w:name="NE.Ref{AE4B09E7-E2E2-4FF8-AE03-F81F51C678EB}" w:val=" ADDIN NE.Ref.{AE4B09E7-E2E2-4FF8-AE03-F81F51C678EB}&lt;Citation&gt;&lt;Group&gt;&lt;References&gt;&lt;Item&gt;&lt;ID&gt;802&lt;/ID&gt;&lt;UID&gt;{9CBBF4E6-40B0-4FD9-8053-2350EF5738AB}&lt;/UID&gt;&lt;Title&gt;Overexpression of microRNA-1 promotes cardiomyocyte commitment from human cardiovascular progenitors via suppressing WNT and FGF signaling pathways&lt;/Title&gt;&lt;Template&gt;Journal Article&lt;/Template&gt;&lt;Star&gt;0&lt;/Star&gt;&lt;Tag&gt;0&lt;/Tag&gt;&lt;Author&gt;Lu, T Y; Lin, B; Li, Y; Arora, A; Han, L; Cui, C; Coronnello, C; Sheng, Y; Benos, P V; Yang, L&lt;/Author&gt;&lt;Year&gt;2013&lt;/Year&gt;&lt;Details&gt;&lt;_accession_num&gt;23939491&lt;/_accession_num&gt;&lt;_author_adr&gt;Department of Developmental Biology, School of Medicine, University of Pittsburgh, 8117 Rangos Research Center, 530 45th Street, Pittsburgh, PA 15201, USA.&lt;/_author_adr&gt;&lt;_date_display&gt;2013 Oct&lt;/_date_display&gt;&lt;_date&gt;2013-10-01&lt;/_date&gt;&lt;_doi&gt;10.1016/j.yjmcc.2013.07.019&lt;/_doi&gt;&lt;_isbn&gt;1095-8584 (Electronic); 0022-2828 (Linking)&lt;/_isbn&gt;&lt;_journal&gt;J Mol Cell Cardiol&lt;/_journal&gt;&lt;_keywords&gt;Adaptor Proteins, Signal Transducing/genetics; Animals; Base Pairing; Base Sequence; *Cell Differentiation; Embryonic Stem Cells/cytology/metabolism; Fibroblast Growth Factors/*metabolism; Frizzled Receptors/genetics/metabolism; *Gene Expression; Gene Expression Profiling; Gene Order; Genetic Vectors/genetics; Humans; Induced Pluripotent Stem Cells/cytology/metabolism; Membrane Proteins/genetics; Mice; MicroRNAs/chemistry/*genetics; Models, Biological; Myocytes, Cardiac/*cytology/*metabolism; RNA Interference; Reproducibility of Results; *Signal Transduction; Wnt Proteins/*metabolismCardiomyocyte; Induced pluripotent stem cells; Multipotent cardiovascular progenitors; microRNA-1&lt;/_keywords&gt;&lt;_language&gt;eng&lt;/_language&gt;&lt;_ori_publication&gt;(c) 2013.&lt;/_ori_publication&gt;&lt;_pages&gt;146-54&lt;/_pages&gt;&lt;_tertiary_title&gt;Journal of molecular and cellular cardiology&lt;/_tertiary_title&gt;&lt;_type_work&gt;Journal Article; Research Support, N.I.H., Extramural; Research Support, Non-U.S. Gov&amp;apos;t&lt;/_type_work&gt;&lt;_url&gt;http://www.ncbi.nlm.nih.gov/entrez/query.fcgi?cmd=Retrieve&amp;amp;db=pubmed&amp;amp;dopt=Abstract&amp;amp;list_uids=23939491&amp;amp;query_hl=1&lt;/_url&gt;&lt;_volume&gt;63&lt;/_volume&gt;&lt;_created&gt;61131273&lt;/_created&gt;&lt;_modified&gt;61131273&lt;/_modified&gt;&lt;_db_updated&gt;PubMed&lt;/_db_updated&gt;&lt;_impact_factor&gt;   4.655&lt;/_impact_factor&gt;&lt;_collection_scope&gt;SCI;SCIE;&lt;/_collection_scope&gt;&lt;/Details&gt;&lt;Extra&gt;&lt;DBUID&gt;{F96A950B-833F-4880-A151-76DA2D6A2879}&lt;/DBUID&gt;&lt;/Extra&gt;&lt;/Item&gt;&lt;/References&gt;&lt;/Group&gt;&lt;/Citation&gt;_x000a_"/>
    <w:docVar w:name="NE.Ref{B3BBBC72-9B6E-4ECB-A82C-7BD7EB1263AC}" w:val=" ADDIN NE.Ref.{B3BBBC72-9B6E-4ECB-A82C-7BD7EB1263AC}&lt;Citation&gt;&lt;Group&gt;&lt;References&gt;&lt;Item&gt;&lt;ID&gt;656&lt;/ID&gt;&lt;UID&gt;{32B1209E-E7BF-4C34-9201-EA10135AF6EA}&lt;/UID&gt;&lt;Title&gt;Transient regenerative potential of the neonatal mouse heart&lt;/Title&gt;&lt;Template&gt;Journal Article&lt;/Template&gt;&lt;Star&gt;0&lt;/Star&gt;&lt;Tag&gt;0&lt;/Tag&gt;&lt;Author&gt;Porrello, E R; Mahmoud, A I; Simpson, E; Hill, J A; Richardson, J A; Olson, E N; Sadek, H A&lt;/Author&gt;&lt;Year&gt;2011&lt;/Year&gt;&lt;Details&gt;&lt;_accession_num&gt;21350179&lt;/_accession_num&gt;&lt;_author_adr&gt;Department of Molecular Biology, University of Texas Southwestern Medical Center, Dallas, TX 75390, USA.&lt;/_author_adr&gt;&lt;_date_display&gt;2011 Feb 25&lt;/_date_display&gt;&lt;_date&gt;2011-02-25&lt;/_date&gt;&lt;_doi&gt;10.1126/science.1200708&lt;/_doi&gt;&lt;_isbn&gt;1095-9203 (Electronic); 0036-8075 (Linking)&lt;/_isbn&gt;&lt;_issue&gt;6020&lt;/_issue&gt;&lt;_journal&gt;Science&lt;/_journal&gt;&lt;_keywords&gt;Aging; Animals; Animals, Newborn; Cardiomegaly; Cell Lineage; Cell Proliferation; Echocardiography; Fibrosis; Heart/*physiology; Heart Ventricles/surgery; Mice; Myocardial Contraction; Myocardium/pathology; Myocytes, Cardiac/*physiology; *Regeneration; Sarcomeres/ultrastructure; Stroke Volume&lt;/_keywords&gt;&lt;_language&gt;eng&lt;/_language&gt;&lt;_pages&gt;1078-80&lt;/_pages&gt;&lt;_tertiary_title&gt;Science (New York, N.Y.)&lt;/_tertiary_title&gt;&lt;_type_work&gt;Journal Article; Research Support, N.I.H., Extramural; Research Support, Non-U.S. Gov&amp;apos;t&lt;/_type_work&gt;&lt;_url&gt;http://www.ncbi.nlm.nih.gov/entrez/query.fcgi?cmd=Retrieve&amp;amp;db=pubmed&amp;amp;dopt=Abstract&amp;amp;list_uids=21350179&amp;amp;query_hl=1&lt;/_url&gt;&lt;_volume&gt;331&lt;/_volume&gt;&lt;_created&gt;61044609&lt;/_created&gt;&lt;_modified&gt;61044609&lt;/_modified&gt;&lt;_db_updated&gt;PubMed&lt;/_db_updated&gt;&lt;_impact_factor&gt;  33.611&lt;/_impact_factor&gt;&lt;_collection_scope&gt;SCI;SCIE;&lt;/_collection_scope&gt;&lt;/Details&gt;&lt;Extra&gt;&lt;DBUID&gt;{F96A950B-833F-4880-A151-76DA2D6A2879}&lt;/DBUID&gt;&lt;/Extra&gt;&lt;/Item&gt;&lt;/References&gt;&lt;/Group&gt;&lt;/Citation&gt;_x000a_"/>
    <w:docVar w:name="NE.Ref{B42C7774-7723-42F3-9CA0-C851C37F7D62}" w:val=" ADDIN NE.Ref.{B42C7774-7723-42F3-9CA0-C851C37F7D62}&lt;Citation&gt;&lt;Group&gt;&lt;References&gt;&lt;Item&gt;&lt;ID&gt;467&lt;/ID&gt;&lt;UID&gt;{F4A25B13-04F4-448B-9D69-201D82FD08CE}&lt;/UID&gt;&lt;Title&gt;Differential miRNA expression profiles in bladder urothelial carcinomas&lt;/Title&gt;&lt;Template&gt;Journal Article&lt;/Template&gt;&lt;Star&gt;0&lt;/Star&gt;&lt;Tag&gt;0&lt;/Tag&gt;&lt;Author&gt;Song, T; Xia, W; Shao, N; Zhang, X; Wang, C; Wu, Y; Dong, J; Cai, W; Li, H&lt;/Author&gt;&lt;Year&gt;2010&lt;/Year&gt;&lt;Details&gt;&lt;_accession_num&gt;21133599&lt;/_accession_num&gt;&lt;_author_adr&gt;Department of Urology, Clinical Division of Surgery, Chinese PLA General Hospital, Beijing, China. songtao6669@sina.cn&lt;/_author_adr&gt;&lt;_date_display&gt;2010&lt;/_date_display&gt;&lt;_date&gt;2010-01-20&lt;/_date&gt;&lt;_isbn&gt;1513-7368 (Print); 1513-7368 (Linking)&lt;/_isbn&gt;&lt;_issue&gt;4&lt;/_issue&gt;&lt;_journal&gt;Asian Pac J Cancer Prev&lt;/_journal&gt;&lt;_keywords&gt;Adult; Aged; Biomarkers, Tumor/*genetics; Carcinoma/diagnosis/*genetics/pathology; Down-Regulation/genetics; Female; Gene Expression; Gene Expression Profiling; Humans; Male; MicroRNAs/*metabolism; Middle Aged; Reverse Transcriptase Polymerase Chain Reaction; Up-Regulation/genetics; Urinary Bladder Neoplasms/diagnosis/*genetics/pathology; Urothelium/pathology&lt;/_keywords&gt;&lt;_language&gt;eng&lt;/_language&gt;&lt;_pages&gt;905-11&lt;/_pages&gt;&lt;_tertiary_title&gt;Asian Pacific journal of cancer prevention : APJCP&lt;/_tertiary_title&gt;&lt;_type_work&gt;Journal Article; Research Support, Non-U.S. Gov&amp;apos;t&lt;/_type_work&gt;&lt;_url&gt;http://www.ncbi.nlm.nih.gov/entrez/query.fcgi?cmd=Retrieve&amp;amp;db=pubmed&amp;amp;dopt=Abstract&amp;amp;list_uids=21133599&amp;amp;query_hl=1&lt;/_url&gt;&lt;_volume&gt;11&lt;/_volume&gt;&lt;_created&gt;61039360&lt;/_created&gt;&lt;_modified&gt;61039360&lt;/_modified&gt;&lt;_db_updated&gt;PubMed&lt;/_db_updated&gt;&lt;_impact_factor&gt;   2.514&lt;/_impact_factor&gt;&lt;/Details&gt;&lt;Extra&gt;&lt;DBUID&gt;{F96A950B-833F-4880-A151-76DA2D6A2879}&lt;/DBUID&gt;&lt;/Extra&gt;&lt;/Item&gt;&lt;/References&gt;&lt;/Group&gt;&lt;/Citation&gt;_x000a_"/>
    <w:docVar w:name="NE.Ref{B566063B-7DAD-4023-BF67-360063923F2F}" w:val=" ADDIN NE.Ref.{B566063B-7DAD-4023-BF67-360063923F2F}&lt;Citation&gt;&lt;Group&gt;&lt;References&gt;&lt;Item&gt;&lt;ID&gt;796&lt;/ID&gt;&lt;UID&gt;{B78B83B8-E9B9-4F99-811D-30B0449D3B64}&lt;/UID&gt;&lt;Title&gt;miR-221/222 promotes S-phase entry and cellular migration in control of basal-like breast cancer&lt;/Title&gt;&lt;Template&gt;Journal Article&lt;/Template&gt;&lt;Star&gt;0&lt;/Star&gt;&lt;Tag&gt;0&lt;/Tag&gt;&lt;Author&gt;Li, Y; Liang, C; Ma, H; Zhao, Q; Lu, Y; Xiang, Z; Li, L; Qin, J; Chen, Y; Cho, W C; Pestell, R G; Liang, L; Yu, Z&lt;/Author&gt;&lt;Year&gt;2014&lt;/Year&gt;&lt;Details&gt;&lt;_accession_num&gt;24886939&lt;/_accession_num&gt;&lt;_author_adr&gt;Research Center for Translational Medicine, Key Laboratory of Arrhythmias of the  Ministry of Education, East Hospital, Tongji University School of Medicine, 150 Jimo Road, Shanghai 200120, China. liyuan_0806@hotmail.com.; Research Center for Translational Medicine, Key Laboratory of Arrhythmias of the  Ministry of Education, East Hospital, Tongji University School of Medicine, 150 Jimo Road, Shanghai 200120, China. liang2006718@sina.com.; Research Center for Translational Medicine, Key Laboratory of Arrhythmias of the  Ministry of Education, East Hospital, Tongji University School of Medicine, 150 Jimo Road, Shanghai 200120, China. liangli418@163.com.; Research Center for Translational Medicine, Key Laboratory of Arrhythmias of the  Ministry of Education, East Hospital, Tongji University School of Medicine, 150 Jimo Road, Shanghai 200120, China. tiankong74177@126.com.; Research Center for Translational Medicine, Key Laboratory of Arrhythmias of the  Ministry of Education, East Hospital, Tongji University School of Medicine, 150 Jimo Road, Shanghai 200120, China. liyuan_0806@hotmail.com.; Research Center for Translational Medicine, Key Laboratory of Arrhythmias of the  Ministry of Education, East Hospital, Tongji University School of Medicine, 150 Jimo Road, Shanghai 200120, China. druid456@msn.com.; Research Center for Translational Medicine, Key Laboratory of Arrhythmias of the  Ministry of Education, East Hospital, Tongji University School of Medicine, 150 Jimo Road, Shanghai 200120, China. flylily322@hotmail.com.; Department of Anatomy, Histology and Embryology, Shanghai Medical College, Fudan  University, Shanghai 200120, China. shhqj@shmu.edu.cn.; Research Center for Translational Medicine, Key Laboratory of Arrhythmias of the  Ministry of Education, East Hospital, Tongji University School of Medicine, 150 Jimo Road, Shanghai 200120, China. yihanchen@hotmail.com.; Department of Clinical Oncology, Queen Elizabeth Hospital, Hong Kong, China. williamcscho@gmail.com.; Department of Cancer Biology, Kimmel Cancer Center, Thomas Jefferson University,  Philadelphia, PA 19107, USA. richard.pestell@jefferson.edu.; Lanzhou University School of Pharmacy, the First Affiliated Hospital of Lanzhou University, Lanzhou, Gansu 730000, China. liangli418@163.com.; Research Center for Translational Medicine, Key Laboratory of Arrhythmias of the  Ministry of Education, East Hospital, Tongji University School of Medicine, 150 Jimo Road, Shanghai 200120, China. zuoren.yu@tongji.edu.cn.&lt;/_author_adr&gt;&lt;_date_display&gt;2014&lt;/_date_display&gt;&lt;_date&gt;2014-01-20&lt;/_date&gt;&lt;_doi&gt;10.3390/molecules19067122&lt;/_doi&gt;&lt;_isbn&gt;1420-3049 (Electronic); 1420-3049 (Linking)&lt;/_isbn&gt;&lt;_issue&gt;6&lt;/_issue&gt;&lt;_journal&gt;Molecules&lt;/_journal&gt;&lt;_keywords&gt;Breast Neoplasms/genetics/*metabolism; Cell Cycle/genetics/*physiology; Cell Line, Tumor; Cell Movement/genetics/*physiology; Female; Gene Expression Regulation, Neoplastic/genetics/physiology; Humans; MicroRNAs/genetics/*metabolism; S Phase/genetics/*physiology&lt;/_keywords&gt;&lt;_language&gt;eng&lt;/_language&gt;&lt;_pages&gt;7122-37&lt;/_pages&gt;&lt;_tertiary_title&gt;Molecules (Basel, Switzerland)&lt;/_tertiary_title&gt;&lt;_type_work&gt;Journal Article; Research Support, N.I.H., Extramural; Research Support, Non-U.S. Gov&amp;apos;t&lt;/_type_work&gt;&lt;_url&gt;http://www.ncbi.nlm.nih.gov/entrez/query.fcgi?cmd=Retrieve&amp;amp;db=pubmed&amp;amp;dopt=Abstract&amp;amp;list_uids=24886939&amp;amp;query_hl=1&lt;/_url&gt;&lt;_volume&gt;19&lt;/_volume&gt;&lt;_created&gt;61131269&lt;/_created&gt;&lt;_modified&gt;61131269&lt;/_modified&gt;&lt;_db_updated&gt;PubMed&lt;/_db_updated&gt;&lt;_impact_factor&gt;   2.416&lt;/_impact_factor&gt;&lt;_collection_scope&gt;SCIE;&lt;/_collection_scope&gt;&lt;/Details&gt;&lt;Extra&gt;&lt;DBUID&gt;{F96A950B-833F-4880-A151-76DA2D6A2879}&lt;/DBUID&gt;&lt;/Extra&gt;&lt;/Item&gt;&lt;/References&gt;&lt;/Group&gt;&lt;/Citation&gt;_x000a_"/>
    <w:docVar w:name="NE.Ref{B70A1208-592D-4588-AF6D-17301B191F29}" w:val=" ADDIN NE.Ref.{B70A1208-592D-4588-AF6D-17301B191F29}&lt;Citation&gt;&lt;Group&gt;&lt;References&gt;&lt;Item&gt;&lt;ID&gt;683&lt;/ID&gt;&lt;UID&gt;{90ABD292-5F7F-47FA-BE1E-271AD9460536}&lt;/UID&gt;&lt;Title&gt;Overexpression of microRNA-1 promotes cardiomyocyte commitment from human cardiovascular progenitors via suppressing WNT and FGF signaling pathways&lt;/Title&gt;&lt;Template&gt;Journal Article&lt;/Template&gt;&lt;Star&gt;0&lt;/Star&gt;&lt;Tag&gt;0&lt;/Tag&gt;&lt;Author&gt;Lu, T Y; Lin, B; Li, Y; Arora, A; Han, L; Cui, C; Coronnello, C; Sheng, Y; Benos, P V; Yang, L&lt;/Author&gt;&lt;Year&gt;2013&lt;/Year&gt;&lt;Details&gt;&lt;_accession_num&gt;23939491&lt;/_accession_num&gt;&lt;_author_adr&gt;Department of Developmental Biology, School of Medicine, University of Pittsburgh, 8117 Rangos Research Center, 530 45th Street, Pittsburgh, PA 15201, USA.&lt;/_author_adr&gt;&lt;_date_display&gt;2013 Oct&lt;/_date_display&gt;&lt;_date&gt;2013-10-01&lt;/_date&gt;&lt;_doi&gt;10.1016/j.yjmcc.2013.07.019&lt;/_doi&gt;&lt;_isbn&gt;1095-8584 (Electronic); 0022-2828 (Linking)&lt;/_isbn&gt;&lt;_journal&gt;J Mol Cell Cardiol&lt;/_journal&gt;&lt;_keywords&gt;Adaptor Proteins, Signal Transducing/genetics; Animals; Base Pairing; Base Sequence; *Cell Differentiation; Embryonic Stem Cells/cytology/metabolism; Fibroblast Growth Factors/*metabolism; Frizzled Receptors/genetics/metabolism; *Gene Expression; Gene Expression Profiling; Gene Order; Genetic Vectors/genetics; Humans; Induced Pluripotent Stem Cells/cytology/metabolism; Membrane Proteins/genetics; Mice; MicroRNAs/chemistry/*genetics; Models, Biological; Myocytes, Cardiac/*cytology/*metabolism; RNA Interference; Reproducibility of Results; *Signal Transduction; Wnt Proteins/*metabolismCardiomyocyte; Induced pluripotent stem cells; Multipotent cardiovascular progenitors; microRNA-1&lt;/_keywords&gt;&lt;_language&gt;eng&lt;/_language&gt;&lt;_ori_publication&gt;(c) 2013.&lt;/_ori_publication&gt;&lt;_pages&gt;146-54&lt;/_pages&gt;&lt;_tertiary_title&gt;Journal of molecular and cellular cardiology&lt;/_tertiary_title&gt;&lt;_type_work&gt;Journal Article; Research Support, N.I.H., Extramural; Research Support, Non-U.S. Gov&amp;apos;t&lt;/_type_work&gt;&lt;_url&gt;http://www.ncbi.nlm.nih.gov/entrez/query.fcgi?cmd=Retrieve&amp;amp;db=pubmed&amp;amp;dopt=Abstract&amp;amp;list_uids=23939491&amp;amp;query_hl=1&lt;/_url&gt;&lt;_volume&gt;63&lt;/_volume&gt;&lt;_created&gt;61050589&lt;/_created&gt;&lt;_modified&gt;61050589&lt;/_modified&gt;&lt;_db_updated&gt;PubMed&lt;/_db_updated&gt;&lt;_impact_factor&gt;   4.655&lt;/_impact_factor&gt;&lt;_collection_scope&gt;SCI;SCIE;&lt;/_collection_scope&gt;&lt;/Details&gt;&lt;Extra&gt;&lt;DBUID&gt;{F96A950B-833F-4880-A151-76DA2D6A2879}&lt;/DBUID&gt;&lt;/Extra&gt;&lt;/Item&gt;&lt;/References&gt;&lt;/Group&gt;&lt;/Citation&gt;_x000a_"/>
    <w:docVar w:name="NE.Ref{BDEB9854-F0BD-4B9E-8C9C-6C6AC75BB434}" w:val=" ADDIN NE.Ref.{BDEB9854-F0BD-4B9E-8C9C-6C6AC75BB434}&lt;Citation&gt;&lt;Group&gt;&lt;References&gt;&lt;Item&gt;&lt;ID&gt;464&lt;/ID&gt;&lt;UID&gt;{56113498-7254-4BA7-9CE7-5F65A3558D6E}&lt;/UID&gt;&lt;Title&gt;Cardiac stem cells delivered intravascularly traverse the vessel barrier, regenerate infarcted myocardium, and improve cardiac function&lt;/Title&gt;&lt;Template&gt;Journal Article&lt;/Template&gt;&lt;Star&gt;0&lt;/Star&gt;&lt;Tag&gt;0&lt;/Tag&gt;&lt;Author&gt;Dawn, B; Stein, A B; Urbanek, K; Rota, M; Whang, B; Rastaldo, R; Torella, D; Tang, X L; Rezazadeh, A; Kajstura, J; Leri, A; Hunt, G; Varma, J; Prabhu, S D; Anversa, P; Bolli, R&lt;/Author&gt;&lt;Year&gt;2005&lt;/Year&gt;&lt;Details&gt;&lt;_accession_num&gt;15734798&lt;/_accession_num&gt;&lt;_author_adr&gt;Institute of Molecular Cardiology, University of Louisville, Louisville, KY 40202, USA.&lt;/_author_adr&gt;&lt;_date_display&gt;2005 Mar 8&lt;/_date_display&gt;&lt;_date&gt;2005-03-08&lt;/_date&gt;&lt;_doi&gt;10.1073/pnas.0405957102&lt;/_doi&gt;&lt;_isbn&gt;0027-8424 (Print); 0027-8424 (Linking)&lt;/_isbn&gt;&lt;_issue&gt;10&lt;/_issue&gt;&lt;_journal&gt;Proc Natl Acad Sci U S A&lt;/_journal&gt;&lt;_keywords&gt;Animals; Cell Fusion; Cell Movement; Echocardiography; Myocardial Infarction/pathology/physiopathology/*therapy; Myocardium/pathology; Myocytes, Cardiac/cytology/*physiology; Rats; Rats, Inbred F344; Regeneration; *Stem Cell Transplantation; Ventricular Function, Left&lt;/_keywords&gt;&lt;_language&gt;eng&lt;/_language&gt;&lt;_pages&gt;3766-71&lt;/_pages&gt;&lt;_tertiary_title&gt;Proceedings of the National Academy of Sciences of the United States of America&lt;/_tertiary_title&gt;&lt;_type_work&gt;Journal Article; Research Support, U.S. Gov&amp;apos;t, P.H.S.&lt;/_type_work&gt;&lt;_url&gt;http://www.ncbi.nlm.nih.gov/entrez/query.fcgi?cmd=Retrieve&amp;amp;db=pubmed&amp;amp;dopt=Abstract&amp;amp;list_uids=15734798&amp;amp;query_hl=1&lt;/_url&gt;&lt;_volume&gt;102&lt;/_volume&gt;&lt;_created&gt;61035067&lt;/_created&gt;&lt;_modified&gt;61035067&lt;/_modified&gt;&lt;_db_updated&gt;PubMed&lt;/_db_updated&gt;&lt;_impact_factor&gt;   9.674&lt;/_impact_factor&gt;&lt;/Details&gt;&lt;Extra&gt;&lt;DBUID&gt;{F96A950B-833F-4880-A151-76DA2D6A2879}&lt;/DBUID&gt;&lt;/Extra&gt;&lt;/Item&gt;&lt;/References&gt;&lt;/Group&gt;&lt;/Citation&gt;_x000a_"/>
    <w:docVar w:name="NE.Ref{BE7ACFEF-74DA-48AA-BFC5-7FCD4161BAE6}" w:val=" ADDIN NE.Ref.{BE7ACFEF-74DA-48AA-BFC5-7FCD4161BAE6}&lt;Citation&gt;&lt;Group&gt;&lt;References&gt;&lt;Item&gt;&lt;ID&gt;800&lt;/ID&gt;&lt;UID&gt;{CA6FAEE1-00B9-4E94-9C84-CB0541C1FC82}&lt;/UID&gt;&lt;Title&gt;Pervasive roles of microRNAs in cardiovascular biology&lt;/Title&gt;&lt;Template&gt;Journal Article&lt;/Template&gt;&lt;Star&gt;0&lt;/Star&gt;&lt;Tag&gt;0&lt;/Tag&gt;&lt;Author&gt;Small, E M; Olson, E N&lt;/Author&gt;&lt;Year&gt;2011&lt;/Year&gt;&lt;Details&gt;&lt;_accession_num&gt;21248840&lt;/_accession_num&gt;&lt;_author_adr&gt;Department of Molecular Biology, University of Texas Southwestern Medical Center, 5323 Harry Hines Boulevard, Dallas, Texas 75390-9148, USA.&lt;/_author_adr&gt;&lt;_date_display&gt;2011 Jan 20&lt;/_date_display&gt;&lt;_date&gt;2011-01-20&lt;/_date&gt;&lt;_doi&gt;10.1038/nature09783&lt;/_doi&gt;&lt;_isbn&gt;1476-4687 (Electronic); 0028-0836 (Linking)&lt;/_isbn&gt;&lt;_issue&gt;7330&lt;/_issue&gt;&lt;_journal&gt;Nature&lt;/_journal&gt;&lt;_keywords&gt;Animals; Blood Vessels/growth &amp;amp; development/metabolism; Cardiovascular Diseases/diagnosis/*genetics/*therapy; Cardiovascular System/embryology/growth &amp;amp; development/*metabolism; Humans; MicroRNAs/antagonists &amp;amp; inhibitors/*genetics/*metabolism; Mutation&lt;/_keywords&gt;&lt;_language&gt;eng&lt;/_language&gt;&lt;_pages&gt;336-42&lt;/_pages&gt;&lt;_tertiary_title&gt;Nature&lt;/_tertiary_title&gt;&lt;_type_work&gt;Journal Article; Research Support, N.I.H., Extramural; Research Support, Non-U.S. Gov&amp;apos;t; Review&lt;/_type_work&gt;&lt;_url&gt;http://www.ncbi.nlm.nih.gov/entrez/query.fcgi?cmd=Retrieve&amp;amp;db=pubmed&amp;amp;dopt=Abstract&amp;amp;list_uids=21248840&amp;amp;query_hl=1&lt;/_url&gt;&lt;_volume&gt;469&lt;/_volume&gt;&lt;_created&gt;61131272&lt;/_created&gt;&lt;_modified&gt;61131272&lt;/_modified&gt;&lt;_db_updated&gt;PubMed&lt;/_db_updated&gt;&lt;_impact_factor&gt;  41.456&lt;/_impact_factor&gt;&lt;_collection_scope&gt;SCI;SCIE;&lt;/_collection_scope&gt;&lt;/Details&gt;&lt;Extra&gt;&lt;DBUID&gt;{F96A950B-833F-4880-A151-76DA2D6A2879}&lt;/DBUID&gt;&lt;/Extra&gt;&lt;/Item&gt;&lt;/References&gt;&lt;/Group&gt;&lt;/Citation&gt;_x000a_"/>
    <w:docVar w:name="NE.Ref{C18306EA-1A3B-4331-8B2F-7AC64F3EB058}" w:val=" ADDIN NE.Ref.{C18306EA-1A3B-4331-8B2F-7AC64F3EB058}&lt;Citation&gt;&lt;Group&gt;&lt;References&gt;&lt;Item&gt;&lt;ID&gt;470&lt;/ID&gt;&lt;UID&gt;{B392A29A-0AD7-4C4F-A6B5-DA2369EB9BE7}&lt;/UID&gt;&lt;Title&gt;Identification of microRNAs as potential biomarker for gastric cancer by system biological analysis&lt;/Title&gt;&lt;Template&gt;Journal Article&lt;/Template&gt;&lt;Star&gt;0&lt;/Star&gt;&lt;Tag&gt;0&lt;/Tag&gt;&lt;Author&gt;Yan, W; Wang, S; Sun, Z; Lin, Y; Sun, S; Chen, J; Chen, W&lt;/Author&gt;&lt;Year&gt;2014&lt;/Year&gt;&lt;Details&gt;&lt;_accession_num&gt;24982912&lt;/_accession_num&gt;&lt;_author_adr&gt;Department of Gastroenterology, The First Affiliated Hospital of Soochow University, Suzhou 215006, China ; Taicang Center for Translational Bioinformatics Center for Systems Biology, Taicang 215400, China.; Department of Pathology, Soochow University School of Medicine, Suzhou 215123, China.; Center for Systems Biology, Soochow University, No. 1 Shizi Street, Suzhou 215006, China.; Center for Systems Biology, Soochow University, No. 1 Shizi Street, Suzhou 215006, China.; School of Chemistry, Biology and Material Engineering, Suzhou University of Science and Technology, Suzhou 215011, China.; Center for Systems Biology, Soochow University, No. 1 Shizi Street, Suzhou 215006, China ; School of Chemistry, Biology and Material Engineering, Suzhou University of Science and Technology, Suzhou 215011, China.; Department of Gastroenterology, The First Affiliated Hospital of Soochow University, Suzhou 215006, China.&lt;/_author_adr&gt;&lt;_date_display&gt;2014&lt;/_date_display&gt;&lt;_date&gt;2014-01-20&lt;/_date&gt;&lt;_doi&gt;10.1155/2014/901428&lt;/_doi&gt;&lt;_isbn&gt;2314-6141 (Electronic)&lt;/_isbn&gt;&lt;_journal&gt;Biomed Res Int&lt;/_journal&gt;&lt;_keywords&gt;Adult; Aged; Aged, 80 and over; Biomarkers, Tumor/*genetics/metabolism; Cluster Analysis; Female; Gene Expression Regulation, Neoplastic; Gene Regulatory Networks; Humans; Male; MicroRNAs/*genetics/metabolism; Middle Aged; RNA, Messenger/genetics/metabolism; ROC Curve; Stomach Neoplasms/*genetics; Systems Biology/*methods&lt;/_keywords&gt;&lt;_language&gt;eng&lt;/_language&gt;&lt;_pages&gt;901428&lt;/_pages&gt;&lt;_tertiary_title&gt;BioMed research international&lt;/_tertiary_title&gt;&lt;_type_work&gt;Journal Article; Research Support, Non-U.S. Gov&amp;apos;t&lt;/_type_work&gt;&lt;_url&gt;http://www.ncbi.nlm.nih.gov/entrez/query.fcgi?cmd=Retrieve&amp;amp;db=pubmed&amp;amp;dopt=Abstract&amp;amp;list_uids=24982912&amp;amp;query_hl=1&lt;/_url&gt;&lt;_volume&gt;2014&lt;/_volume&gt;&lt;_created&gt;61039361&lt;/_created&gt;&lt;_modified&gt;61039361&lt;/_modified&gt;&lt;_db_updated&gt;PubMed&lt;/_db_updated&gt;&lt;_impact_factor&gt;   1.579&lt;/_impact_factor&gt;&lt;_collection_scope&gt;SCIE;&lt;/_collection_scope&gt;&lt;/Details&gt;&lt;Extra&gt;&lt;DBUID&gt;{F96A950B-833F-4880-A151-76DA2D6A2879}&lt;/DBUID&gt;&lt;/Extra&gt;&lt;/Item&gt;&lt;/References&gt;&lt;/Group&gt;&lt;/Citation&gt;_x000a_"/>
    <w:docVar w:name="NE.Ref{C4AACDD5-D3AB-4CA6-BA96-A15E26449C89}" w:val=" ADDIN NE.Ref.{C4AACDD5-D3AB-4CA6-BA96-A15E26449C89}&lt;Citation&gt;&lt;Group&gt;&lt;References&gt;&lt;Item&gt;&lt;ID&gt;463&lt;/ID&gt;&lt;UID&gt;{ABCBE5A9-C6AD-411C-8058-A0CA6A8110D2}&lt;/UID&gt;&lt;Title&gt;Life and death of cardiac stem cells: a paradigm shift in cardiac biology&lt;/Title&gt;&lt;Template&gt;Journal Article&lt;/Template&gt;&lt;Star&gt;0&lt;/Star&gt;&lt;Tag&gt;0&lt;/Tag&gt;&lt;Author&gt;Anversa, P; Kajstura, J; Leri, A; Bolli, R&lt;/Author&gt;&lt;Year&gt;2006&lt;/Year&gt;&lt;Details&gt;&lt;_accession_num&gt;16549650&lt;/_accession_num&gt;&lt;_author_adr&gt;Cardiovascular Research Institute, Department of Medicine, New York Medical College, Valhalla, NY 10595, USA. piero_anversa@nymc.edu&lt;/_author_adr&gt;&lt;_date_display&gt;2006 Mar 21&lt;/_date_display&gt;&lt;_date&gt;2006-03-21&lt;/_date&gt;&lt;_doi&gt;10.1161/CIRCULATIONAHA.105.595181&lt;/_doi&gt;&lt;_isbn&gt;1524-4539 (Electronic); 0009-7322 (Linking)&lt;/_isbn&gt;&lt;_issue&gt;11&lt;/_issue&gt;&lt;_journal&gt;Circulation&lt;/_journal&gt;&lt;_keywords&gt;Aging/physiology; Animals; Antigens, Ly/analysis; Apoptosis; Biomarkers/analysis; Cell Aging; Cell Division; Cell Lineage; Dogs; Fetal Heart/cytology; Heart/growth &amp;amp; development; Homeostasis; Humans; Mice; Multipotent Stem Cells/chemistry/*cytology; Myocardial Infarction/pathology; Myocardium/*cytology; Myocytes, Cardiac/*cytology; Proto-Oncogene Proteins c-kit/analysis; Rats&lt;/_keywords&gt;&lt;_language&gt;eng&lt;/_language&gt;&lt;_pages&gt;1451-63&lt;/_pages&gt;&lt;_tertiary_title&gt;Circulation&lt;/_tertiary_title&gt;&lt;_type_work&gt;Journal Article; Review&lt;/_type_work&gt;&lt;_url&gt;http://www.ncbi.nlm.nih.gov/entrez/query.fcgi?cmd=Retrieve&amp;amp;db=pubmed&amp;amp;dopt=Abstract&amp;amp;list_uids=16549650&amp;amp;query_hl=1&lt;/_url&gt;&lt;_volume&gt;113&lt;/_volume&gt;&lt;_created&gt;61035065&lt;/_created&gt;&lt;_modified&gt;61035066&lt;/_modified&gt;&lt;_db_updated&gt;PubMed&lt;/_db_updated&gt;&lt;_impact_factor&gt;  14.430&lt;/_impact_factor&gt;&lt;_collection_scope&gt;SCI;SCIE;&lt;/_collection_scope&gt;&lt;/Details&gt;&lt;Extra&gt;&lt;DBUID&gt;{F96A950B-833F-4880-A151-76DA2D6A2879}&lt;/DBUID&gt;&lt;/Extra&gt;&lt;/Item&gt;&lt;/References&gt;&lt;/Group&gt;&lt;/Citation&gt;_x000a_"/>
    <w:docVar w:name="NE.Ref{C7D264FD-B9AF-444E-B073-CE67AAB10067}" w:val=" ADDIN NE.Ref.{C7D264FD-B9AF-444E-B073-CE67AAB10067}&lt;Citation&gt;&lt;Group&gt;&lt;References&gt;&lt;Item&gt;&lt;ID&gt;461&lt;/ID&gt;&lt;UID&gt;{F77733A1-F31F-4A9E-B654-60C4A9DB7EC8}&lt;/UID&gt;&lt;Title&gt;Myocardial regeneration by activation of multipotent cardiac stem cells in ischemic heart failure&lt;/Title&gt;&lt;Template&gt;Journal Article&lt;/Template&gt;&lt;Star&gt;0&lt;/Star&gt;&lt;Tag&gt;0&lt;/Tag&gt;&lt;Author&gt;Urbanek, K; Torella, D; Sheikh, F; De Angelis, A; Nurzynska, D; Silvestri, F; Beltrami, C A; Bussani, R; Beltrami, A P; Quaini, F; Bolli, R; Leri, A; Kajstura, J; Anversa, P&lt;/Author&gt;&lt;Year&gt;2005&lt;/Year&gt;&lt;Details&gt;&lt;_accession_num&gt;15932947&lt;/_accession_num&gt;&lt;_author_adr&gt;Cardiovascular Research Institute, Department of Medicine, New York Medical College, Valhalla, NY 10595, USA.&lt;/_author_adr&gt;&lt;_date_display&gt;2005 Jun 14&lt;/_date_display&gt;&lt;_date&gt;2005-06-14&lt;/_date&gt;&lt;_doi&gt;10.1073/pnas.0500169102&lt;/_doi&gt;&lt;_isbn&gt;0027-8424 (Print); 0027-8424 (Linking)&lt;/_isbn&gt;&lt;_issue&gt;24&lt;/_issue&gt;&lt;_journal&gt;Proc Natl Acad Sci U S A&lt;/_journal&gt;&lt;_keywords&gt;Apoptosis/physiology; Blotting, Western; Cell Differentiation/physiology; Cyclin-Dependent Kinase Inhibitor p16/metabolism; DNA-Binding Proteins; Heart/*physiology; Humans; In Situ Hybridization, Fluorescence; Mitosis/physiology; Multipotent Stem Cells/*cytology/physiology; Myocardial Infarction/*physiopathology; Myocardium/*cytology; Regeneration/*physiology; Telomerase/metabolism; Telomere/physiology&lt;/_keywords&gt;&lt;_language&gt;eng&lt;/_language&gt;&lt;_pages&gt;8692-7&lt;/_pages&gt;&lt;_tertiary_title&gt;Proceedings of the National Academy of Sciences of the United States of America&lt;/_tertiary_title&gt;&lt;_type_work&gt;Comparative Study; Journal Article; Research Support, N.I.H., Extramural; Research Support, U.S. Gov&amp;apos;t, P.H.S.&lt;/_type_work&gt;&lt;_url&gt;http://www.ncbi.nlm.nih.gov/entrez/query.fcgi?cmd=Retrieve&amp;amp;db=pubmed&amp;amp;dopt=Abstract&amp;amp;list_uids=15932947&amp;amp;query_hl=1&lt;/_url&gt;&lt;_volume&gt;102&lt;/_volume&gt;&lt;_created&gt;61035063&lt;/_created&gt;&lt;_modified&gt;61035063&lt;/_modified&gt;&lt;_db_updated&gt;PubMed&lt;/_db_updated&gt;&lt;_impact_factor&gt;   9.674&lt;/_impact_factor&gt;&lt;/Details&gt;&lt;Extra&gt;&lt;DBUID&gt;{F96A950B-833F-4880-A151-76DA2D6A2879}&lt;/DBUID&gt;&lt;/Extra&gt;&lt;/Item&gt;&lt;/References&gt;&lt;/Group&gt;&lt;/Citation&gt;_x000a_"/>
    <w:docVar w:name="NE.Ref{C959EEEC-1FD0-45A5-9934-48ED9AD9883A}" w:val=" ADDIN NE.Ref.{C959EEEC-1FD0-45A5-9934-48ED9AD9883A}&lt;Citation&gt;&lt;Group&gt;&lt;References&gt;&lt;Item&gt;&lt;ID&gt;655&lt;/ID&gt;&lt;UID&gt;{B6B552AB-4A05-4C4A-A0ED-4E8C01949C54}&lt;/UID&gt;&lt;Title&gt;Cardiac regeneration: messages from CADUCEUS&lt;/Title&gt;&lt;Template&gt;Journal Article&lt;/Template&gt;&lt;Star&gt;0&lt;/Star&gt;&lt;Tag&gt;0&lt;/Tag&gt;&lt;Author&gt;Siu, C W; Tse, H F&lt;/Author&gt;&lt;Year&gt;2012&lt;/Year&gt;&lt;Details&gt;&lt;_accession_num&gt;22336188&lt;/_accession_num&gt;&lt;_author_adr&gt;Cardiology Division, Department of Medicine, University of Hong Kong, Hong Kong,  China.&lt;/_author_adr&gt;&lt;_collection_scope&gt;SCI;SCIE;&lt;/_collection_scope&gt;&lt;_created&gt;61044608&lt;/_created&gt;&lt;_date&gt;2012-03-10&lt;/_date&gt;&lt;_date_display&gt;2012 Mar 10&lt;/_date_display&gt;&lt;_db_updated&gt;PubMed&lt;/_db_updated&gt;&lt;_doi&gt;10.1016/S0140-6736(12)60236-0&lt;/_doi&gt;&lt;_impact_factor&gt;  45.217&lt;/_impact_factor&gt;&lt;_isbn&gt;1474-547X (Electronic); 0140-6736 (Linking)&lt;/_isbn&gt;&lt;_issue&gt;9819&lt;/_issue&gt;&lt;_journal&gt;Lancet&lt;/_journal&gt;&lt;_keywords&gt;Female; Humans; Male; Myocardial Infarction/*therapy; Myocardium/*cytology; *Stem Cell Transplantation&lt;/_keywords&gt;&lt;_language&gt;eng&lt;/_language&gt;&lt;_modified&gt;61131264&lt;/_modified&gt;&lt;_pages&gt;870-1&lt;/_pages&gt;&lt;_tertiary_title&gt;Lancet (London, England)&lt;/_tertiary_title&gt;&lt;_type_work&gt;Comment; Journal Article&lt;/_type_work&gt;&lt;_url&gt;http://www.ncbi.nlm.nih.gov/entrez/query.fcgi?cmd=Retrieve&amp;amp;db=pubmed&amp;amp;dopt=Abstract&amp;amp;list_uids=22336188&amp;amp;query_hl=1&lt;/_url&gt;&lt;_volume&gt;379&lt;/_volume&gt;&lt;/Details&gt;&lt;Extra&gt;&lt;DBUID&gt;{F96A950B-833F-4880-A151-76DA2D6A2879}&lt;/DBUID&gt;&lt;/Extra&gt;&lt;/Item&gt;&lt;/References&gt;&lt;/Group&gt;&lt;/Citation&gt;_x000a_"/>
    <w:docVar w:name="NE.Ref{CA5FA5DB-2A6A-49AF-92E0-43F760060500}" w:val=" ADDIN NE.Ref.{CA5FA5DB-2A6A-49AF-92E0-43F760060500}&lt;Citation&gt;&lt;Group&gt;&lt;References&gt;&lt;Item&gt;&lt;ID&gt;478&lt;/ID&gt;&lt;UID&gt;{E9B711E0-ADFE-4E0C-AC94-9CD180B3F60B}&lt;/UID&gt;&lt;Title&gt;Rapid transition of cardiac myocytes from hyperplasia to hypertrophy during postnatal development&lt;/Title&gt;&lt;Template&gt;Journal Article&lt;/Template&gt;&lt;Star&gt;0&lt;/Star&gt;&lt;Tag&gt;0&lt;/Tag&gt;&lt;Author&gt;Li, F; Wang, X; Capasso, J M; Gerdes, A M&lt;/Author&gt;&lt;Year&gt;1996&lt;/Year&gt;&lt;Details&gt;&lt;_accession_num&gt;8877783&lt;/_accession_num&gt;&lt;_author_adr&gt;Department of Anatomy and Structural Biology, University of South Dakota, School  of Medicine, Vermillion 57069, USA.&lt;/_author_adr&gt;&lt;_date_display&gt;1996 Aug&lt;/_date_display&gt;&lt;_date&gt;1996-08-01&lt;/_date&gt;&lt;_doi&gt;10.1006/jmcc.1996.0163&lt;/_doi&gt;&lt;_isbn&gt;0022-2828 (Print); 0022-2828 (Linking)&lt;/_isbn&gt;&lt;_issue&gt;8&lt;/_issue&gt;&lt;_journal&gt;J Mol Cell Cardiol&lt;/_journal&gt;&lt;_keywords&gt;Analysis of Variance; Animals; Animals, Newborn; Bromodeoxyuridine/metabolism; Cardiomegaly/*pathology; Cell Count; Cell Nucleus/ultrastructure; Cell Size; Heart/growth &amp;amp; development; Hyperplasia; In Vitro Techniques; Myocardium/metabolism/*pathology; Rats; Rats, Sprague-Dawley; Time Factors&lt;/_keywords&gt;&lt;_language&gt;eng&lt;/_language&gt;&lt;_pages&gt;1737-46&lt;/_pages&gt;&lt;_tertiary_title&gt;Journal of molecular and cellular cardiology&lt;/_tertiary_title&gt;&lt;_type_work&gt;Journal Article; Research Support, Non-U.S. Gov&amp;apos;t&lt;/_type_work&gt;&lt;_url&gt;http://www.ncbi.nlm.nih.gov/entrez/query.fcgi?cmd=Retrieve&amp;amp;db=pubmed&amp;amp;dopt=Abstract&amp;amp;list_uids=8877783&amp;amp;query_hl=1&lt;/_url&gt;&lt;_volume&gt;28&lt;/_volume&gt;&lt;_created&gt;61044554&lt;/_created&gt;&lt;_modified&gt;61044554&lt;/_modified&gt;&lt;_db_updated&gt;PubMed&lt;/_db_updated&gt;&lt;_impact_factor&gt;   4.655&lt;/_impact_factor&gt;&lt;_collection_scope&gt;SCI;SCIE;&lt;/_collection_scope&gt;&lt;/Details&gt;&lt;Extra&gt;&lt;DBUID&gt;{F96A950B-833F-4880-A151-76DA2D6A2879}&lt;/DBUID&gt;&lt;/Extra&gt;&lt;/Item&gt;&lt;/References&gt;&lt;/Group&gt;&lt;/Citation&gt;_x000a_"/>
    <w:docVar w:name="NE.Ref{CB940990-4C74-4688-BB49-6FD93B8082D2}" w:val=" ADDIN NE.Ref.{CB940990-4C74-4688-BB49-6FD93B8082D2}&lt;Citation&gt;&lt;Group&gt;&lt;References&gt;&lt;Item&gt;&lt;ID&gt;672&lt;/ID&gt;&lt;UID&gt;{94E3C751-97A9-437C-9E76-EEEDC2E4AA70}&lt;/UID&gt;&lt;Title&gt;Rapid transition of cardiac myocytes from hyperplasia to hypertrophy during postnatal development&lt;/Title&gt;&lt;Template&gt;Journal Article&lt;/Template&gt;&lt;Star&gt;0&lt;/Star&gt;&lt;Tag&gt;0&lt;/Tag&gt;&lt;Author&gt;Li, F; Wang, X; Capasso, J M; Gerdes, A M&lt;/Author&gt;&lt;Year&gt;1996&lt;/Year&gt;&lt;Details&gt;&lt;_accession_num&gt;8877783&lt;/_accession_num&gt;&lt;_author_adr&gt;Department of Anatomy and Structural Biology, University of South Dakota, School  of Medicine, Vermillion 57069, USA.&lt;/_author_adr&gt;&lt;_date_display&gt;1996 Aug&lt;/_date_display&gt;&lt;_date&gt;1996-08-01&lt;/_date&gt;&lt;_doi&gt;10.1006/jmcc.1996.0163&lt;/_doi&gt;&lt;_isbn&gt;0022-2828 (Print); 0022-2828 (Linking)&lt;/_isbn&gt;&lt;_issue&gt;8&lt;/_issue&gt;&lt;_journal&gt;J Mol Cell Cardiol&lt;/_journal&gt;&lt;_keywords&gt;Analysis of Variance; Animals; Animals, Newborn; Bromodeoxyuridine/metabolism; Cardiomegaly/*pathology; Cell Count; Cell Nucleus/ultrastructure; Cell Size; Heart/growth &amp;amp; development; Hyperplasia; In Vitro Techniques; Myocardium/metabolism/*pathology; Rats; Rats, Sprague-Dawley; Time Factors&lt;/_keywords&gt;&lt;_language&gt;eng&lt;/_language&gt;&lt;_pages&gt;1737-46&lt;/_pages&gt;&lt;_tertiary_title&gt;Journal of molecular and cellular cardiology&lt;/_tertiary_title&gt;&lt;_type_work&gt;Journal Article; Research Support, Non-U.S. Gov&amp;apos;t&lt;/_type_work&gt;&lt;_url&gt;http://www.ncbi.nlm.nih.gov/entrez/query.fcgi?cmd=Retrieve&amp;amp;db=pubmed&amp;amp;dopt=Abstract&amp;amp;list_uids=8877783&amp;amp;query_hl=1&lt;/_url&gt;&lt;_volume&gt;28&lt;/_volume&gt;&lt;_created&gt;61050228&lt;/_created&gt;&lt;_modified&gt;61050228&lt;/_modified&gt;&lt;_db_updated&gt;PubMed&lt;/_db_updated&gt;&lt;_impact_factor&gt;   4.655&lt;/_impact_factor&gt;&lt;_collection_scope&gt;SCI;SCIE;&lt;/_collection_scope&gt;&lt;/Details&gt;&lt;Extra&gt;&lt;DBUID&gt;{F96A950B-833F-4880-A151-76DA2D6A2879}&lt;/DBUID&gt;&lt;/Extra&gt;&lt;/Item&gt;&lt;/References&gt;&lt;/Group&gt;&lt;/Citation&gt;_x000a_"/>
    <w:docVar w:name="NE.Ref{CFD4D56F-3D46-457D-8D8E-8F3C2CB125EE}" w:val=" ADDIN NE.Ref.{CFD4D56F-3D46-457D-8D8E-8F3C2CB125EE}&lt;Citation&gt;&lt;Group&gt;&lt;References&gt;&lt;Item&gt;&lt;ID&gt;676&lt;/ID&gt;&lt;UID&gt;{8F044354-F65D-4E0B-9EEC-2634CE792BF2}&lt;/UID&gt;&lt;Title&gt;Adult cardiac stem cells are multipotent and support myocardial regeneration&lt;/Title&gt;&lt;Template&gt;Journal Article&lt;/Template&gt;&lt;Star&gt;0&lt;/Star&gt;&lt;Tag&gt;0&lt;/Tag&gt;&lt;Author&gt;Beltrami, A P; Barlucchi, L; Torella, D; Baker, M; Limana, F; Chimenti, S; Kasahara, H; Rota, M; Musso, E; Urbanek, K; Leri, A; Kajstura, J; Nadal-Ginard, B; Anversa, P&lt;/Author&gt;&lt;Year&gt;2003&lt;/Year&gt;&lt;Details&gt;&lt;_accession_num&gt;14505575&lt;/_accession_num&gt;&lt;_author_adr&gt;Cardiovascular Research Institute, Department of Medicine, New York Medical College, Valhalla, NY 10595, USA.&lt;/_author_adr&gt;&lt;_date_display&gt;2003 Sep 19&lt;/_date_display&gt;&lt;_date&gt;2003-09-19&lt;/_date&gt;&lt;_isbn&gt;0092-8674 (Print); 0092-8674 (Linking)&lt;/_isbn&gt;&lt;_issue&gt;6&lt;/_issue&gt;&lt;_journal&gt;Cell&lt;/_journal&gt;&lt;_keywords&gt;Animals; Biomarkers; Blood Vessels/cytology/growth &amp;amp; development; Cell Differentiation/*physiology; Cell Lineage/physiology; Cells, Cultured; Clone Cells/cytology/metabolism; Endothelium, Vascular/cytology/metabolism; Female; Heart/*physiology; Multipotent Stem Cells/*cytology/metabolism/transplantation; Myocardial Infarction/therapy; Myocardium/*cytology/metabolism; Myocytes, Cardiac/*cytology/metabolism; Myocytes, Smooth Muscle/cytology/metabolism; Proto-Oncogene Proteins c-kit/genetics/metabolism; Rats; Rats, Inbred F344; Regeneration/*physiology&lt;/_keywords&gt;&lt;_language&gt;eng&lt;/_language&gt;&lt;_pages&gt;763-76&lt;/_pages&gt;&lt;_tertiary_title&gt;Cell&lt;/_tertiary_title&gt;&lt;_type_work&gt;Journal Article; Research Support, U.S. Gov&amp;apos;t, P.H.S.&lt;/_type_work&gt;&lt;_url&gt;http://www.ncbi.nlm.nih.gov/entrez/query.fcgi?cmd=Retrieve&amp;amp;db=pubmed&amp;amp;dopt=Abstract&amp;amp;list_uids=14505575&amp;amp;query_hl=1&lt;/_url&gt;&lt;_volume&gt;114&lt;/_volume&gt;&lt;_created&gt;61050275&lt;/_created&gt;&lt;_modified&gt;61050275&lt;/_modified&gt;&lt;_db_updated&gt;PubMed&lt;/_db_updated&gt;&lt;_impact_factor&gt;  32.242&lt;/_impact_factor&gt;&lt;_collection_scope&gt;SCI;SCIE;&lt;/_collection_scope&gt;&lt;/Details&gt;&lt;Extra&gt;&lt;DBUID&gt;{F96A950B-833F-4880-A151-76DA2D6A2879}&lt;/DBUID&gt;&lt;/Extra&gt;&lt;/Item&gt;&lt;/References&gt;&lt;/Group&gt;&lt;/Citation&gt;_x000a_"/>
    <w:docVar w:name="NE.Ref{D37AE75A-08B2-49ED-B5FE-48A88C8B146E}" w:val=" ADDIN NE.Ref.{D37AE75A-08B2-49ED-B5FE-48A88C8B146E}&lt;Citation&gt;&lt;Group&gt;&lt;References&gt;&lt;Item&gt;&lt;ID&gt;685&lt;/ID&gt;&lt;UID&gt;{1E6447EC-1B81-47CB-9CE3-DF95E5E4C959}&lt;/UID&gt;&lt;Title&gt;Novel microRNA prosurvival cocktail for improving engraftment and function of cardiac progenitor cell transplantation&lt;/Title&gt;&lt;Template&gt;Journal Article&lt;/Template&gt;&lt;Star&gt;0&lt;/Star&gt;&lt;Tag&gt;0&lt;/Tag&gt;&lt;Author&gt;Hu, S; Huang, M; Nguyen, P K; Gong, Y; Li, Z; Jia, F; Lan, F; Liu, J; Nag, D; Robbins, R C; Wu, J C&lt;/Author&gt;&lt;Year&gt;2011&lt;/Year&gt;&lt;Details&gt;&lt;_accession_num&gt;21911815&lt;/_accession_num&gt;&lt;_author_adr&gt;Department of Medicine, Division of Cardiovascular Medicine, Stanford University  School of Medicine, Stanford, CA 94305-5454, USA.&lt;/_author_adr&gt;&lt;_date_display&gt;2011 Sep 13&lt;/_date_display&gt;&lt;_date&gt;2011-09-13&lt;/_date&gt;&lt;_doi&gt;10.1161/CIRCULATIONAHA.111.017954&lt;/_doi&gt;&lt;_isbn&gt;1524-4539 (Electronic); 0009-7322 (Linking)&lt;/_isbn&gt;&lt;_issue&gt;11 Suppl&lt;/_issue&gt;&lt;_journal&gt;Circulation&lt;/_journal&gt;&lt;_keywords&gt;Animals; Cell Differentiation/physiology; Cell- and Tissue-Based Therapy/*methods; Cells, Cultured; Female; Graft Survival/*physiology; Injections, Intramuscular; Lentivirus; Mice; Mice, SCID; Mice, Transgenic; MicroRNAs/*genetics/*therapeutic use; Models, Animal; Myocardial Infarction/*therapy; Myocytes, Cardiac/cytology/physiology; Stem Cell Transplantation/*methods; Stem Cells/*cytology/physiology; Transduction, Genetic; Treatment Outcome&lt;/_keywords&gt;&lt;_language&gt;eng&lt;/_language&gt;&lt;_pages&gt;S27-34&lt;/_pages&gt;&lt;_tertiary_title&gt;Circulation&lt;/_tertiary_title&gt;&lt;_type_work&gt;Journal Article; Research Support, N.I.H., Extramural; Research Support, Non-U.S. Gov&amp;apos;t&lt;/_type_work&gt;&lt;_url&gt;http://www.ncbi.nlm.nih.gov/entrez/query.fcgi?cmd=Retrieve&amp;amp;db=pubmed&amp;amp;dopt=Abstract&amp;amp;list_uids=21911815&amp;amp;query_hl=1&lt;/_url&gt;&lt;_volume&gt;124&lt;/_volume&gt;&lt;_created&gt;61050966&lt;/_created&gt;&lt;_modified&gt;61050966&lt;/_modified&gt;&lt;_db_updated&gt;PubMed&lt;/_db_updated&gt;&lt;_impact_factor&gt;  14.430&lt;/_impact_factor&gt;&lt;_collection_scope&gt;SCI;SCIE;&lt;/_collection_scope&gt;&lt;/Details&gt;&lt;Extra&gt;&lt;DBUID&gt;{F96A950B-833F-4880-A151-76DA2D6A2879}&lt;/DBUID&gt;&lt;/Extra&gt;&lt;/Item&gt;&lt;/References&gt;&lt;/Group&gt;&lt;/Citation&gt;_x000a_"/>
    <w:docVar w:name="NE.Ref{D871BB2C-FFFF-40E9-A612-E7E1939F448A}" w:val=" ADDIN NE.Ref.{D871BB2C-FFFF-40E9-A612-E7E1939F448A}&lt;Citation&gt;&lt;Group&gt;&lt;References&gt;&lt;Item&gt;&lt;ID&gt;782&lt;/ID&gt;&lt;UID&gt;{7956FA2D-7AEA-415C-B191-E03DF54497CC}&lt;/UID&gt;&lt;Title&gt;Cardiac stem cells in patients with ischaemic cardiomyopathy&lt;/Title&gt;&lt;Template&gt;Journal Article&lt;/Template&gt;&lt;Star&gt;0&lt;/Star&gt;&lt;Tag&gt;0&lt;/Tag&gt;&lt;Author&gt;Stamm, C; Nasseri, B; Hetzer, R&lt;/Author&gt;&lt;Year&gt;2012&lt;/Year&gt;&lt;Details&gt;&lt;_accession_num&gt;22405788&lt;/_accession_num&gt;&lt;_collection_scope&gt;SCI;SCIE;&lt;/_collection_scope&gt;&lt;_created&gt;61121604&lt;/_created&gt;&lt;_date&gt;2012-03-10&lt;/_date&gt;&lt;_date_display&gt;2012 Mar 10&lt;/_date_display&gt;&lt;_db_updated&gt;PubMed&lt;/_db_updated&gt;&lt;_doi&gt;10.1016/S0140-6736(12)60385-7&lt;/_doi&gt;&lt;_impact_factor&gt;  45.217&lt;/_impact_factor&gt;&lt;_isbn&gt;1474-547X (Electronic); 0140-6736 (Linking)&lt;/_isbn&gt;&lt;_issue&gt;9819&lt;/_issue&gt;&lt;_journal&gt;Lancet&lt;/_journal&gt;&lt;_keywords&gt;*Coronary Vessels; Female; Humans; Male; Myocardial Infarction/*mortality/*therapy; Stem Cell Transplantation/*methods&lt;/_keywords&gt;&lt;_language&gt;eng&lt;/_language&gt;&lt;_modified&gt;61131262&lt;/_modified&gt;&lt;_pages&gt;891; author reply 891-2&lt;/_pages&gt;&lt;_tertiary_title&gt;Lancet (London, England)&lt;/_tertiary_title&gt;&lt;_type_work&gt;Comment; Letter&lt;/_type_work&gt;&lt;_url&gt;http://www.ncbi.nlm.nih.gov/entrez/query.fcgi?cmd=Retrieve&amp;amp;db=pubmed&amp;amp;dopt=Abstract&amp;amp;list_uids=22405788&amp;amp;query_hl=1&lt;/_url&gt;&lt;_volume&gt;379&lt;/_volume&gt;&lt;/Details&gt;&lt;Extra&gt;&lt;DBUID&gt;{F96A950B-833F-4880-A151-76DA2D6A2879}&lt;/DBUID&gt;&lt;/Extra&gt;&lt;/Item&gt;&lt;/References&gt;&lt;/Group&gt;&lt;Group&gt;&lt;References&gt;&lt;Item&gt;&lt;ID&gt;595&lt;/ID&gt;&lt;UID&gt;{FE2C74CF-CF71-40E4-9154-66443CA885B7}&lt;/UID&gt;&lt;Title&gt;Intracoronary cardiosphere-derived cells for heart regeneration after myocardial  infarction (CADUCEUS): a prospective, randomised phase 1 trial&lt;/Title&gt;&lt;Template&gt;Journal Article&lt;/Template&gt;&lt;Star&gt;0&lt;/Star&gt;&lt;Tag&gt;0&lt;/Tag&gt;&lt;Author&gt;Makkar, R R; Smith, R R; Cheng, K; Malliaras, K; Thomson, L E; Berman, D; Czer, L S; Marban, L; Mendizabal, A; Johnston, P V; Russell, S D; Schuleri, K H; Lardo, A C; Gerstenblith, G; Marban, E&lt;/Author&gt;&lt;Year&gt;2012&lt;/Year&gt;&lt;Details&gt;&lt;_accession_num&gt;22336189&lt;/_accession_num&gt;&lt;_author_adr&gt;Cedars-Sinai Heart Institute, Los Angeles, CA 90048, USA.&lt;/_author_adr&gt;&lt;_collection_scope&gt;SCI;SCIE;&lt;/_collection_scope&gt;&lt;_created&gt;61044572&lt;/_created&gt;&lt;_date&gt;2012-03-10&lt;/_date&gt;&lt;_date_display&gt;2012 Mar 10&lt;/_date_display&gt;&lt;_db_updated&gt;PubMed&lt;/_db_updated&gt;&lt;_doi&gt;10.1016/S0140-6736(12)60195-0&lt;/_doi&gt;&lt;_impact_factor&gt;  45.217&lt;/_impact_factor&gt;&lt;_isbn&gt;1474-547X (Electronic); 0140-6736 (Linking)&lt;/_isbn&gt;&lt;_issue&gt;9819&lt;/_issue&gt;&lt;_journal&gt;Lancet&lt;/_journal&gt;&lt;_keywords&gt;Cicatrix/etiology/pathology; Coronary Vessels; Female; Heart/physiopathology; Humans; Infusions, Intra-Arterial; Magnetic Resonance Imaging; Male; Middle Aged; Myocardial Infarction/pathology/physiopathology/*therapy; Myocardium/*cytology/pathology; Regeneration; *Stem Cell Transplantation; Stroke Volume; Transplantation, Autologous; Ventricular Dysfunction, Left/etiology/therapy&lt;/_keywords&gt;&lt;_language&gt;eng&lt;/_language&gt;&lt;_modified&gt;61131262&lt;/_modified&gt;&lt;_ori_publication&gt;Copyright A(c) 2012 Elsevier Ltd. All rights reserved.&lt;/_ori_publication&gt;&lt;_pages&gt;895-904&lt;/_pages&gt;&lt;_tertiary_title&gt;Lancet (London, England)&lt;/_tertiary_title&gt;&lt;_type_work&gt;Clinical Trial, Phase I; Journal Article; Multicenter Study; Randomized Controlled Trial; Research Support, N.I.H., Extramural; Research Support, Non-U.S. Gov&amp;apos;t&lt;/_type_work&gt;&lt;_url&gt;http://www.ncbi.nlm.nih.gov/entrez/query.fcgi?cmd=Retrieve&amp;amp;db=pubmed&amp;amp;dopt=Abstract&amp;amp;list_uids=22336189&amp;amp;query_hl=1&lt;/_url&gt;&lt;_volume&gt;379&lt;/_volume&gt;&lt;/Details&gt;&lt;Extra&gt;&lt;DBUID&gt;{F96A950B-833F-4880-A151-76DA2D6A2879}&lt;/DBUID&gt;&lt;/Extra&gt;&lt;/Item&gt;&lt;/References&gt;&lt;/Group&gt;&lt;/Citation&gt;_x000a_"/>
    <w:docVar w:name="NE.Ref{DB5324E9-D963-4EAF-A33A-51FC265ADAF6}" w:val=" ADDIN NE.Ref.{DB5324E9-D963-4EAF-A33A-51FC265ADAF6}&lt;Citation&gt;&lt;Group&gt;&lt;References&gt;&lt;Item&gt;&lt;ID&gt;464&lt;/ID&gt;&lt;UID&gt;{56113498-7254-4BA7-9CE7-5F65A3558D6E}&lt;/UID&gt;&lt;Title&gt;Cardiac stem cells delivered intravascularly traverse the vessel barrier, regenerate infarcted myocardium, and improve cardiac function&lt;/Title&gt;&lt;Template&gt;Journal Article&lt;/Template&gt;&lt;Star&gt;0&lt;/Star&gt;&lt;Tag&gt;0&lt;/Tag&gt;&lt;Author&gt;Dawn, B; Stein, A B; Urbanek, K; Rota, M; Whang, B; Rastaldo, R; Torella, D; Tang, X L; Rezazadeh, A; Kajstura, J; Leri, A; Hunt, G; Varma, J; Prabhu, S D; Anversa, P; Bolli, R&lt;/Author&gt;&lt;Year&gt;2005&lt;/Year&gt;&lt;Details&gt;&lt;_accession_num&gt;15734798&lt;/_accession_num&gt;&lt;_author_adr&gt;Institute of Molecular Cardiology, University of Louisville, Louisville, KY 40202, USA.&lt;/_author_adr&gt;&lt;_date_display&gt;2005 Mar 8&lt;/_date_display&gt;&lt;_date&gt;2005-03-08&lt;/_date&gt;&lt;_doi&gt;10.1073/pnas.0405957102&lt;/_doi&gt;&lt;_isbn&gt;0027-8424 (Print); 0027-8424 (Linking)&lt;/_isbn&gt;&lt;_issue&gt;10&lt;/_issue&gt;&lt;_journal&gt;Proc Natl Acad Sci U S A&lt;/_journal&gt;&lt;_keywords&gt;Animals; Cell Fusion; Cell Movement; Echocardiography; Myocardial Infarction/pathology/physiopathology/*therapy; Myocardium/pathology; Myocytes, Cardiac/cytology/*physiology; Rats; Rats, Inbred F344; Regeneration; *Stem Cell Transplantation; Ventricular Function, Left&lt;/_keywords&gt;&lt;_language&gt;eng&lt;/_language&gt;&lt;_pages&gt;3766-71&lt;/_pages&gt;&lt;_tertiary_title&gt;Proceedings of the National Academy of Sciences of the United States of America&lt;/_tertiary_title&gt;&lt;_type_work&gt;Journal Article; Research Support, U.S. Gov&amp;apos;t, P.H.S.&lt;/_type_work&gt;&lt;_url&gt;http://www.ncbi.nlm.nih.gov/entrez/query.fcgi?cmd=Retrieve&amp;amp;db=pubmed&amp;amp;dopt=Abstract&amp;amp;list_uids=15734798&amp;amp;query_hl=1&lt;/_url&gt;&lt;_volume&gt;102&lt;/_volume&gt;&lt;_created&gt;61035067&lt;/_created&gt;&lt;_modified&gt;61035067&lt;/_modified&gt;&lt;_db_updated&gt;PubMed&lt;/_db_updated&gt;&lt;_impact_factor&gt;   9.674&lt;/_impact_factor&gt;&lt;/Details&gt;&lt;Extra&gt;&lt;DBUID&gt;{F96A950B-833F-4880-A151-76DA2D6A2879}&lt;/DBUID&gt;&lt;/Extra&gt;&lt;/Item&gt;&lt;/References&gt;&lt;/Group&gt;&lt;/Citation&gt;_x000a_"/>
    <w:docVar w:name="NE.Ref{DD2542DA-15B7-443E-9469-0653651E344B}" w:val=" ADDIN NE.Ref.{DD2542DA-15B7-443E-9469-0653651E344B}&lt;Citation&gt;&lt;Group&gt;&lt;References&gt;&lt;Item&gt;&lt;ID&gt;465&lt;/ID&gt;&lt;UID&gt;{B0D68B89-82CF-445C-A44A-B49B951C1321}&lt;/UID&gt;&lt;Title&gt;The cardiac stem cell compartment is indispensable for myocardial cell homeostasis, repair and regeneration in the adult&lt;/Title&gt;&lt;Template&gt;Journal Article&lt;/Template&gt;&lt;Star&gt;0&lt;/Star&gt;&lt;Tag&gt;0&lt;/Tag&gt;&lt;Author&gt;Nadal-Ginard, B; Ellison, G M; Torella, D&lt;/Author&gt;&lt;Year&gt;2014&lt;/Year&gt;&lt;Details&gt;&lt;_accession_num&gt;24838077&lt;/_accession_num&gt;&lt;_author_adr&gt;Department of Physiology, School of Biomedical Sciences, King&amp;apos;s College, London,  UK; Centre for Stem Cells &amp;amp; Regenerative Medicine, King&amp;apos;s College, London, UK. Electronic address: bernardo.nadalginard@kcl.ac.uk.; Department of Physiology, School of Biomedical Sciences, King&amp;apos;s College, London,  UK; Molecular and Cellular Cardiology, Department of Medical and Surgical Sciences, Magna Graecia University, Catanzaro 88100, Italy; Centre for Stem Cells &amp;amp; Regenerative Medicine, King&amp;apos;s College, London, UK.; Molecular and Cellular Cardiology, Department of Medical and Surgical Sciences, Magna Graecia University, Catanzaro 88100, Italy. Electronic address: dtorella@unicz.it.&lt;/_author_adr&gt;&lt;_date_display&gt;2014 Nov&lt;/_date_display&gt;&lt;_date&gt;2014-11-01&lt;/_date&gt;&lt;_doi&gt;10.1016/j.scr.2014.04.008&lt;/_doi&gt;&lt;_isbn&gt;1876-7753 (Electronic)&lt;/_isbn&gt;&lt;_issue&gt;3 Pt B&lt;/_issue&gt;&lt;_journal&gt;Stem Cell Res&lt;/_journal&gt;&lt;_keywords&gt;Adult Stem Cells/*cytology; Animals; Cell Differentiation; Heart/growth &amp;amp; development/*physiopathology; Homeostasis; Humans; Myocardium/*cytology; *Regeneration&lt;/_keywords&gt;&lt;_language&gt;eng&lt;/_language&gt;&lt;_ori_publication&gt;Crown Copyright (c) 2014. Published by Elsevier B.V. All rights reserved.&lt;/_ori_publication&gt;&lt;_pages&gt;615-30&lt;/_pages&gt;&lt;_tertiary_title&gt;Stem cell research&lt;/_tertiary_title&gt;&lt;_type_work&gt;Journal Article; Research Support, Non-U.S. Gov&amp;apos;t; Review&lt;/_type_work&gt;&lt;_url&gt;http://www.ncbi.nlm.nih.gov/entrez/query.fcgi?cmd=Retrieve&amp;amp;db=pubmed&amp;amp;dopt=Abstract&amp;amp;list_uids=24838077&amp;amp;query_hl=1&lt;/_url&gt;&lt;_volume&gt;13&lt;/_volume&gt;&lt;_created&gt;61035067&lt;/_created&gt;&lt;_modified&gt;61035067&lt;/_modified&gt;&lt;_db_updated&gt;PubMed&lt;/_db_updated&gt;&lt;_impact_factor&gt;   3.693&lt;/_impact_factor&gt;&lt;_collection_scope&gt;SCIE;&lt;/_collection_scope&gt;&lt;/Details&gt;&lt;Extra&gt;&lt;DBUID&gt;{F96A950B-833F-4880-A151-76DA2D6A2879}&lt;/DBUID&gt;&lt;/Extra&gt;&lt;/Item&gt;&lt;/References&gt;&lt;/Group&gt;&lt;/Citation&gt;_x000a_"/>
    <w:docVar w:name="NE.Ref{DFB1D17C-CCD1-4936-811D-45E1143C0C89}" w:val=" ADDIN NE.Ref.{DFB1D17C-CCD1-4936-811D-45E1143C0C89}&lt;Citation&gt;&lt;Group&gt;&lt;References&gt;&lt;Item&gt;&lt;ID&gt;478&lt;/ID&gt;&lt;UID&gt;{E9B711E0-ADFE-4E0C-AC94-9CD180B3F60B}&lt;/UID&gt;&lt;Title&gt;Rapid transition of cardiac myocytes from hyperplasia to hypertrophy during postnatal development&lt;/Title&gt;&lt;Template&gt;Journal Article&lt;/Template&gt;&lt;Star&gt;0&lt;/Star&gt;&lt;Tag&gt;0&lt;/Tag&gt;&lt;Author&gt;Li, F; Wang, X; Capasso, J M; Gerdes, A M&lt;/Author&gt;&lt;Year&gt;1996&lt;/Year&gt;&lt;Details&gt;&lt;_accession_num&gt;8877783&lt;/_accession_num&gt;&lt;_author_adr&gt;Department of Anatomy and Structural Biology, University of South Dakota, School  of Medicine, Vermillion 57069, USA.&lt;/_author_adr&gt;&lt;_date_display&gt;1996 Aug&lt;/_date_display&gt;&lt;_date&gt;1996-08-01&lt;/_date&gt;&lt;_doi&gt;10.1006/jmcc.1996.0163&lt;/_doi&gt;&lt;_isbn&gt;0022-2828 (Print); 0022-2828 (Linking)&lt;/_isbn&gt;&lt;_issue&gt;8&lt;/_issue&gt;&lt;_journal&gt;J Mol Cell Cardiol&lt;/_journal&gt;&lt;_keywords&gt;Analysis of Variance; Animals; Animals, Newborn; Bromodeoxyuridine/metabolism; Cardiomegaly/*pathology; Cell Count; Cell Nucleus/ultrastructure; Cell Size; Heart/growth &amp;amp; development; Hyperplasia; In Vitro Techniques; Myocardium/metabolism/*pathology; Rats; Rats, Sprague-Dawley; Time Factors&lt;/_keywords&gt;&lt;_language&gt;eng&lt;/_language&gt;&lt;_pages&gt;1737-46&lt;/_pages&gt;&lt;_tertiary_title&gt;Journal of molecular and cellular cardiology&lt;/_tertiary_title&gt;&lt;_type_work&gt;Journal Article; Research Support, Non-U.S. Gov&amp;apos;t&lt;/_type_work&gt;&lt;_url&gt;http://www.ncbi.nlm.nih.gov/entrez/query.fcgi?cmd=Retrieve&amp;amp;db=pubmed&amp;amp;dopt=Abstract&amp;amp;list_uids=8877783&amp;amp;query_hl=1&lt;/_url&gt;&lt;_volume&gt;28&lt;/_volume&gt;&lt;_created&gt;61044554&lt;/_created&gt;&lt;_modified&gt;61044554&lt;/_modified&gt;&lt;_db_updated&gt;PubMed&lt;/_db_updated&gt;&lt;_impact_factor&gt;   4.655&lt;/_impact_factor&gt;&lt;_collection_scope&gt;SCI;SCIE;&lt;/_collection_scope&gt;&lt;/Details&gt;&lt;Extra&gt;&lt;DBUID&gt;{F96A950B-833F-4880-A151-76DA2D6A2879}&lt;/DBUID&gt;&lt;/Extra&gt;&lt;/Item&gt;&lt;/References&gt;&lt;/Group&gt;&lt;/Citation&gt;_x000a_"/>
    <w:docVar w:name="NE.Ref{DFBAE06F-E502-4ED0-A373-C6896281FED4}" w:val=" ADDIN NE.Ref.{DFBAE06F-E502-4ED0-A373-C6896281FED4}&lt;Citation&gt;&lt;Group&gt;&lt;References&gt;&lt;Item&gt;&lt;ID&gt;467&lt;/ID&gt;&lt;UID&gt;{F4A25B13-04F4-448B-9D69-201D82FD08CE}&lt;/UID&gt;&lt;Title&gt;Differential miRNA expression profiles in bladder urothelial carcinomas&lt;/Title&gt;&lt;Template&gt;Journal Article&lt;/Template&gt;&lt;Star&gt;0&lt;/Star&gt;&lt;Tag&gt;0&lt;/Tag&gt;&lt;Author&gt;Song, T; Xia, W; Shao, N; Zhang, X; Wang, C; Wu, Y; Dong, J; Cai, W; Li, H&lt;/Author&gt;&lt;Year&gt;2010&lt;/Year&gt;&lt;Details&gt;&lt;_accession_num&gt;21133599&lt;/_accession_num&gt;&lt;_author_adr&gt;Department of Urology, Clinical Division of Surgery, Chinese PLA General Hospital, Beijing, China. songtao6669@sina.cn&lt;/_author_adr&gt;&lt;_date_display&gt;2010&lt;/_date_display&gt;&lt;_date&gt;2010-01-20&lt;/_date&gt;&lt;_isbn&gt;1513-7368 (Print); 1513-7368 (Linking)&lt;/_isbn&gt;&lt;_issue&gt;4&lt;/_issue&gt;&lt;_journal&gt;Asian Pac J Cancer Prev&lt;/_journal&gt;&lt;_keywords&gt;Adult; Aged; Biomarkers, Tumor/*genetics; Carcinoma/diagnosis/*genetics/pathology; Down-Regulation/genetics; Female; Gene Expression; Gene Expression Profiling; Humans; Male; MicroRNAs/*metabolism; Middle Aged; Reverse Transcriptase Polymerase Chain Reaction; Up-Regulation/genetics; Urinary Bladder Neoplasms/diagnosis/*genetics/pathology; Urothelium/pathology&lt;/_keywords&gt;&lt;_language&gt;eng&lt;/_language&gt;&lt;_pages&gt;905-11&lt;/_pages&gt;&lt;_tertiary_title&gt;Asian Pacific journal of cancer prevention : APJCP&lt;/_tertiary_title&gt;&lt;_type_work&gt;Journal Article; Research Support, Non-U.S. Gov&amp;apos;t&lt;/_type_work&gt;&lt;_url&gt;http://www.ncbi.nlm.nih.gov/entrez/query.fcgi?cmd=Retrieve&amp;amp;db=pubmed&amp;amp;dopt=Abstract&amp;amp;list_uids=21133599&amp;amp;query_hl=1&lt;/_url&gt;&lt;_volume&gt;11&lt;/_volume&gt;&lt;_created&gt;61039360&lt;/_created&gt;&lt;_modified&gt;61039360&lt;/_modified&gt;&lt;_db_updated&gt;PubMed&lt;/_db_updated&gt;&lt;_impact_factor&gt;   2.514&lt;/_impact_factor&gt;&lt;/Details&gt;&lt;Extra&gt;&lt;DBUID&gt;{F96A950B-833F-4880-A151-76DA2D6A2879}&lt;/DBUID&gt;&lt;/Extra&gt;&lt;/Item&gt;&lt;/References&gt;&lt;/Group&gt;&lt;/Citation&gt;_x000a_"/>
    <w:docVar w:name="NE.Ref{E44FD45B-2282-41D5-B2AF-A7AE77394D8E}" w:val=" ADDIN NE.Ref.{E44FD45B-2282-41D5-B2AF-A7AE77394D8E}&lt;Citation&gt;&lt;Group&gt;&lt;References&gt;&lt;Item&gt;&lt;ID&gt;475&lt;/ID&gt;&lt;UID&gt;{BCCB2948-E99A-44CE-93B5-4E868F81E2B8}&lt;/UID&gt;&lt;Title&gt;Survey of studies examining mammalian cardiomyocyte DNA synthesis&lt;/Title&gt;&lt;Template&gt;Journal Article&lt;/Template&gt;&lt;Star&gt;0&lt;/Star&gt;&lt;Tag&gt;0&lt;/Tag&gt;&lt;Author&gt;Soonpaa, M H; Field, L J&lt;/Author&gt;&lt;Year&gt;1998&lt;/Year&gt;&lt;Details&gt;&lt;_accession_num&gt;9670914&lt;/_accession_num&gt;&lt;_author_adr&gt;Krannert Institute of Cardiology, Indiana University School of Medicine, Indianapolis 46202-4800, USA.&lt;/_author_adr&gt;&lt;_date_display&gt;1998 Jul 13&lt;/_date_display&gt;&lt;_date&gt;1998-07-13&lt;/_date&gt;&lt;_isbn&gt;0009-7330 (Print); 0009-7330 (Linking)&lt;/_isbn&gt;&lt;_issue&gt;1&lt;/_issue&gt;&lt;_journal&gt;Circ Res&lt;/_journal&gt;&lt;_keywords&gt;Animals; Cardiomyopathies/metabolism/pathology; DNA/*biosynthesis; Genetic Markers; Humans; Myocardium/cytology/*metabolism; Reference Values&lt;/_keywords&gt;&lt;_language&gt;eng&lt;/_language&gt;&lt;_pages&gt;15-26&lt;/_pages&gt;&lt;_tertiary_title&gt;Circulation research&lt;/_tertiary_title&gt;&lt;_type_work&gt;Journal Article; Research Support, Non-U.S. Gov&amp;apos;t; Research Support, U.S. Gov&amp;apos;t, P.H.S.; Review&lt;/_type_work&gt;&lt;_url&gt;http://www.ncbi.nlm.nih.gov/entrez/query.fcgi?cmd=Retrieve&amp;amp;db=pubmed&amp;amp;dopt=Abstract&amp;amp;list_uids=9670914&amp;amp;query_hl=1&lt;/_url&gt;&lt;_volume&gt;83&lt;/_volume&gt;&lt;_created&gt;61044552&lt;/_created&gt;&lt;_modified&gt;61044552&lt;/_modified&gt;&lt;_db_updated&gt;PubMed&lt;/_db_updated&gt;&lt;_impact_factor&gt;  11.019&lt;/_impact_factor&gt;&lt;_collection_scope&gt;SCI;SCIE;&lt;/_collection_scope&gt;&lt;/Details&gt;&lt;Extra&gt;&lt;DBUID&gt;{F96A950B-833F-4880-A151-76DA2D6A2879}&lt;/DBUID&gt;&lt;/Extra&gt;&lt;/Item&gt;&lt;/References&gt;&lt;/Group&gt;&lt;/Citation&gt;_x000a_"/>
    <w:docVar w:name="NE.Ref{E64BA442-BEED-4876-99F3-B410DC067612}" w:val=" ADDIN NE.Ref.{E64BA442-BEED-4876-99F3-B410DC067612}&lt;Citation&gt;&lt;Group&gt;&lt;References&gt;&lt;Item&gt;&lt;ID&gt;678&lt;/ID&gt;&lt;UID&gt;{B78C82FB-3997-4306-8B0C-354183DB2899}&lt;/UID&gt;&lt;Title&gt;Cardiac chamber formation: development, genes, and evolution&lt;/Title&gt;&lt;Template&gt;Journal Article&lt;/Template&gt;&lt;Star&gt;0&lt;/Star&gt;&lt;Tag&gt;0&lt;/Tag&gt;&lt;Author&gt;Moorman, A F; Christoffels, V M&lt;/Author&gt;&lt;Year&gt;2003&lt;/Year&gt;&lt;Details&gt;&lt;_accession_num&gt;14506305&lt;/_accession_num&gt;&lt;_author_adr&gt;Department of Anatomy &amp;amp; Embryology, Academic Medical Center, Meibergdreef 15, 1105 AZ Amsterdam, The Netherlands. a.f.moorman@amc.uva.nl&lt;/_author_adr&gt;&lt;_date_display&gt;2003 Oct&lt;/_date_display&gt;&lt;_date&gt;2003-10-01&lt;/_date&gt;&lt;_doi&gt;10.1152/physrev.00006.2003&lt;/_doi&gt;&lt;_isbn&gt;0031-9333 (Print); 0031-9333 (Linking)&lt;/_isbn&gt;&lt;_issue&gt;4&lt;/_issue&gt;&lt;_journal&gt;Physiol Rev&lt;/_journal&gt;&lt;_keywords&gt;Animals; *Biological Evolution; *Gene Expression Regulation, Developmental; Heart/*embryology/*physiology; Humans&lt;/_keywords&gt;&lt;_language&gt;eng&lt;/_language&gt;&lt;_pages&gt;1223-67&lt;/_pages&gt;&lt;_tertiary_title&gt;Physiological reviews&lt;/_tertiary_title&gt;&lt;_type_work&gt;Journal Article; Research Support, Non-U.S. Gov&amp;apos;t; Review&lt;/_type_work&gt;&lt;_url&gt;http://www.ncbi.nlm.nih.gov/entrez/query.fcgi?cmd=Retrieve&amp;amp;db=pubmed&amp;amp;dopt=Abstract&amp;amp;list_uids=14506305&amp;amp;query_hl=1&lt;/_url&gt;&lt;_volume&gt;83&lt;/_volume&gt;&lt;_created&gt;61050454&lt;/_created&gt;&lt;_modified&gt;61050454&lt;/_modified&gt;&lt;_db_updated&gt;PubMed&lt;/_db_updated&gt;&lt;_impact_factor&gt;  27.324&lt;/_impact_factor&gt;&lt;_collection_scope&gt;SCI;SCIE;&lt;/_collection_scope&gt;&lt;/Details&gt;&lt;Extra&gt;&lt;DBUID&gt;{F96A950B-833F-4880-A151-76DA2D6A2879}&lt;/DBUID&gt;&lt;/Extra&gt;&lt;/Item&gt;&lt;/References&gt;&lt;/Group&gt;&lt;/Citation&gt;_x000a_"/>
    <w:docVar w:name="NE.Ref{E6923DDB-A78D-4B0F-A94B-C268A3340660}" w:val=" ADDIN NE.Ref.{E6923DDB-A78D-4B0F-A94B-C268A3340660}&lt;Citation&gt;&lt;Group&gt;&lt;References&gt;&lt;Item&gt;&lt;ID&gt;680&lt;/ID&gt;&lt;UID&gt;{4F85437C-D844-4FE9-8EE7-CE309491C03C}&lt;/UID&gt;&lt;Title&gt;MiR-499 regulates cell proliferation and apoptosis during late-stage cardiac differentiation via Sox6 and cyclin D1&lt;/Title&gt;&lt;Template&gt;Journal Article&lt;/Template&gt;&lt;Star&gt;0&lt;/Star&gt;&lt;Tag&gt;0&lt;/Tag&gt;&lt;Author&gt;Li, X; Wang, J; Jia, Z; Cui, Q; Zhang, C; Wang, W; Chen, P; Ma, K; Zhou, C&lt;/Author&gt;&lt;Year&gt;2013&lt;/Year&gt;&lt;Details&gt;&lt;_accession_num&gt;24040263&lt;/_accession_num&gt;&lt;_author_adr&gt;Department of Biochemistry and Molecular Biology, School of Basic Medical Sciences, Key Laboratory of Molecular Cardiovascular Sciences, Ministry of Education of China, Peking University, Beijing, China.&lt;/_author_adr&gt;&lt;_date_display&gt;2013&lt;/_date_display&gt;&lt;_date&gt;2013-01-20&lt;/_date&gt;&lt;_doi&gt;10.1371/journal.pone.0074504&lt;/_doi&gt;&lt;_isbn&gt;1932-6203 (Electronic); 1932-6203 (Linking)&lt;/_isbn&gt;&lt;_issue&gt;9&lt;/_issue&gt;&lt;_journal&gt;PLoS One&lt;/_journal&gt;&lt;_keywords&gt;Animals; Animals, Newborn; Apoptosis/genetics; Cell Cycle/genetics; Cell Differentiation; Cell Line, Tumor; Cell Proliferation; Cyclin D1/*genetics/metabolism; Embryonic Stem Cells/cytology/*metabolism; *Gene Expression Regulation, Developmental; Mice; MicroRNAs/*genetics/metabolism; Myocytes, Cardiac/cytology/*metabolism; Rats; Rats, Sprague-Dawley; SOXD Transcription Factors/*genetics/metabolism; Signal Transduction&lt;/_keywords&gt;&lt;_language&gt;eng&lt;/_language&gt;&lt;_pages&gt;e74504&lt;/_pages&gt;&lt;_tertiary_title&gt;PloS one&lt;/_tertiary_title&gt;&lt;_type_work&gt;Journal Article; Research Support, Non-U.S. Gov&amp;apos;t&lt;/_type_work&gt;&lt;_url&gt;http://www.ncbi.nlm.nih.gov/entrez/query.fcgi?cmd=Retrieve&amp;amp;db=pubmed&amp;amp;dopt=Abstract&amp;amp;list_uids=24040263&amp;amp;query_hl=1&lt;/_url&gt;&lt;_volume&gt;8&lt;/_volume&gt;&lt;_created&gt;61050510&lt;/_created&gt;&lt;_modified&gt;61050510&lt;/_modified&gt;&lt;_db_updated&gt;PubMed&lt;/_db_updated&gt;&lt;_impact_factor&gt;   3.234&lt;/_impact_factor&gt;&lt;_collection_scope&gt;SCIE;&lt;/_collection_scope&gt;&lt;/Details&gt;&lt;Extra&gt;&lt;DBUID&gt;{F96A950B-833F-4880-A151-76DA2D6A2879}&lt;/DBUID&gt;&lt;/Extra&gt;&lt;/Item&gt;&lt;/References&gt;&lt;/Group&gt;&lt;/Citation&gt;_x000a_"/>
    <w:docVar w:name="NE.Ref{E793A2F3-1F45-4EC9-A0FC-3C52D6130800}" w:val=" ADDIN NE.Ref.{E793A2F3-1F45-4EC9-A0FC-3C52D6130800}&lt;Citation&gt;&lt;Group&gt;&lt;References&gt;&lt;Item&gt;&lt;ID&gt;465&lt;/ID&gt;&lt;UID&gt;{B0D68B89-82CF-445C-A44A-B49B951C1321}&lt;/UID&gt;&lt;Title&gt;The cardiac stem cell compartment is indispensable for myocardial cell homeostasis, repair and regeneration in the adult&lt;/Title&gt;&lt;Template&gt;Journal Article&lt;/Template&gt;&lt;Star&gt;0&lt;/Star&gt;&lt;Tag&gt;0&lt;/Tag&gt;&lt;Author&gt;Nadal-Ginard, B; Ellison, G M; Torella, D&lt;/Author&gt;&lt;Year&gt;2014&lt;/Year&gt;&lt;Details&gt;&lt;_accession_num&gt;24838077&lt;/_accession_num&gt;&lt;_author_adr&gt;Department of Physiology, School of Biomedical Sciences, King&amp;apos;s College, London,  UK; Centre for Stem Cells &amp;amp; Regenerative Medicine, King&amp;apos;s College, London, UK. Electronic address: bernardo.nadalginard@kcl.ac.uk.; Department of Physiology, School of Biomedical Sciences, King&amp;apos;s College, London,  UK; Molecular and Cellular Cardiology, Department of Medical and Surgical Sciences, Magna Graecia University, Catanzaro 88100, Italy; Centre for Stem Cells &amp;amp; Regenerative Medicine, King&amp;apos;s College, London, UK.; Molecular and Cellular Cardiology, Department of Medical and Surgical Sciences, Magna Graecia University, Catanzaro 88100, Italy. Electronic address: dtorella@unicz.it.&lt;/_author_adr&gt;&lt;_date_display&gt;2014 Nov&lt;/_date_display&gt;&lt;_date&gt;2014-11-01&lt;/_date&gt;&lt;_doi&gt;10.1016/j.scr.2014.04.008&lt;/_doi&gt;&lt;_isbn&gt;1876-7753 (Electronic)&lt;/_isbn&gt;&lt;_issue&gt;3 Pt B&lt;/_issue&gt;&lt;_journal&gt;Stem Cell Res&lt;/_journal&gt;&lt;_keywords&gt;Adult Stem Cells/*cytology; Animals; Cell Differentiation; Heart/growth &amp;amp; development/*physiopathology; Homeostasis; Humans; Myocardium/*cytology; *Regeneration&lt;/_keywords&gt;&lt;_language&gt;eng&lt;/_language&gt;&lt;_ori_publication&gt;Crown Copyright (c) 2014. Published by Elsevier B.V. All rights reserved.&lt;/_ori_publication&gt;&lt;_pages&gt;615-30&lt;/_pages&gt;&lt;_tertiary_title&gt;Stem cell research&lt;/_tertiary_title&gt;&lt;_type_work&gt;Journal Article; Research Support, Non-U.S. Gov&amp;apos;t; Review&lt;/_type_work&gt;&lt;_url&gt;http://www.ncbi.nlm.nih.gov/entrez/query.fcgi?cmd=Retrieve&amp;amp;db=pubmed&amp;amp;dopt=Abstract&amp;amp;list_uids=24838077&amp;amp;query_hl=1&lt;/_url&gt;&lt;_volume&gt;13&lt;/_volume&gt;&lt;_created&gt;61035067&lt;/_created&gt;&lt;_modified&gt;61035067&lt;/_modified&gt;&lt;_db_updated&gt;PubMed&lt;/_db_updated&gt;&lt;_impact_factor&gt;   3.693&lt;/_impact_factor&gt;&lt;_collection_scope&gt;SCIE;&lt;/_collection_scope&gt;&lt;/Details&gt;&lt;Extra&gt;&lt;DBUID&gt;{F96A950B-833F-4880-A151-76DA2D6A2879}&lt;/DBUID&gt;&lt;/Extra&gt;&lt;/Item&gt;&lt;/References&gt;&lt;/Group&gt;&lt;/Citation&gt;_x000a_"/>
    <w:docVar w:name="NE.Ref{E8B90BED-907B-4240-AEDE-0C30364F7AAA}" w:val=" ADDIN NE.Ref.{E8B90BED-907B-4240-AEDE-0C30364F7AAA}&lt;Citation&gt;&lt;Group&gt;&lt;References&gt;&lt;Item&gt;&lt;ID&gt;797&lt;/ID&gt;&lt;UID&gt;{8740BF18-8A88-4F5C-B7CB-48B1462CD31E}&lt;/UID&gt;&lt;Title&gt;Principles of microRNA regulation of a human cellular signaling network&lt;/Title&gt;&lt;Template&gt;Journal Article&lt;/Template&gt;&lt;Star&gt;0&lt;/Star&gt;&lt;Tag&gt;0&lt;/Tag&gt;&lt;Author&gt;Cui, Q; Yu, Z; Purisima, E O; Wang, E&lt;/Author&gt;&lt;Year&gt;2006&lt;/Year&gt;&lt;Details&gt;&lt;_accession_num&gt;16969338&lt;/_accession_num&gt;&lt;_author_adr&gt;Computational Chemistry and Biology Group, Biotechnology Research Institute, National Research Council Canada, Montreal, Quebec, Canada.&lt;/_author_adr&gt;&lt;_date_display&gt;2006&lt;/_date_display&gt;&lt;_date&gt;2006-01-20&lt;/_date&gt;&lt;_doi&gt;10.1038/msb4100089&lt;/_doi&gt;&lt;_isbn&gt;1744-4292 (Electronic); 1744-4292 (Linking)&lt;/_isbn&gt;&lt;_journal&gt;Mol Syst Biol&lt;/_journal&gt;&lt;_keywords&gt;Computational Biology/methods; Gene Expression Regulation; Humans; MicroRNAs/genetics/metabolism/*physiology; Models, Biological; RNA, Messenger/genetics/metabolism; Signal Transduction/*physiology&lt;/_keywords&gt;&lt;_language&gt;eng&lt;/_language&gt;&lt;_pages&gt;46&lt;/_pages&gt;&lt;_tertiary_title&gt;Molecular systems biology&lt;/_tertiary_title&gt;&lt;_type_work&gt;Journal Article; Research Support, Non-U.S. Gov&amp;apos;t&lt;/_type_work&gt;&lt;_url&gt;http://www.ncbi.nlm.nih.gov/entrez/query.fcgi?cmd=Retrieve&amp;amp;db=pubmed&amp;amp;dopt=Abstract&amp;amp;list_uids=16969338&amp;amp;query_hl=1&lt;/_url&gt;&lt;_volume&gt;2&lt;/_volume&gt;&lt;_created&gt;61131269&lt;/_created&gt;&lt;_modified&gt;61131269&lt;/_modified&gt;&lt;_db_updated&gt;PubMed&lt;/_db_updated&gt;&lt;_impact_factor&gt;  10.872&lt;/_impact_factor&gt;&lt;_collection_scope&gt;SCI;SCIE;&lt;/_collection_scope&gt;&lt;/Details&gt;&lt;Extra&gt;&lt;DBUID&gt;{F96A950B-833F-4880-A151-76DA2D6A2879}&lt;/DBUID&gt;&lt;/Extra&gt;&lt;/Item&gt;&lt;/References&gt;&lt;/Group&gt;&lt;Group&gt;&lt;References&gt;&lt;Item&gt;&lt;ID&gt;798&lt;/ID&gt;&lt;UID&gt;{8EB871CD-9C06-43EB-A232-B8643B342B65}&lt;/UID&gt;&lt;Title&gt;miRNAs and their potential for use against cancer and other diseases&lt;/Title&gt;&lt;Template&gt;Journal Article&lt;/Template&gt;&lt;Star&gt;0&lt;/Star&gt;&lt;Tag&gt;0&lt;/Tag&gt;&lt;Author&gt;Tili, E; Michaille, J J; Gandhi, V; Plunkett, W; Sampath, D; Calin, G A&lt;/Author&gt;&lt;Year&gt;2007&lt;/Year&gt;&lt;Details&gt;&lt;_accession_num&gt;17927518&lt;/_accession_num&gt;&lt;_author_adr&gt;Ohio State University, Department of Molecular Virology, Immunology &amp;amp; Medical Genetics and Comprehensive Cancer Center, Columbus, OH 43210, USA. tili.1@osu.edu&lt;/_author_adr&gt;&lt;_date_display&gt;2007 Oct&lt;/_date_display&gt;&lt;_date&gt;2007-10-01&lt;/_date&gt;&lt;_doi&gt;10.2217/14796694.3.5.521&lt;/_doi&gt;&lt;_isbn&gt;1479-6694 (Print); 1479-6694 (Linking)&lt;/_isbn&gt;&lt;_issue&gt;5&lt;/_issue&gt;&lt;_journal&gt;Future Oncol&lt;/_journal&gt;&lt;_keywords&gt;Animals; Genetic Therapy/*methods; Humans; MicroRNAs/*genetics; Neoplasms/*genetics/*therapy; Prognosis&lt;/_keywords&gt;&lt;_language&gt;eng&lt;/_language&gt;&lt;_pages&gt;521-37&lt;/_pages&gt;&lt;_tertiary_title&gt;Future oncology (London, England)&lt;/_tertiary_title&gt;&lt;_type_work&gt;Journal Article; Research Support, Non-U.S. Gov&amp;apos;t; Review&lt;/_type_work&gt;&lt;_url&gt;http://www.ncbi.nlm.nih.gov/entrez/query.fcgi?cmd=Retrieve&amp;amp;db=pubmed&amp;amp;dopt=Abstract&amp;amp;list_uids=17927518&amp;amp;query_hl=1&lt;/_url&gt;&lt;_volume&gt;3&lt;/_volume&gt;&lt;_created&gt;61131270&lt;/_created&gt;&lt;_modified&gt;61131270&lt;/_modified&gt;&lt;_db_updated&gt;PubMed&lt;/_db_updated&gt;&lt;_impact_factor&gt;   2.477&lt;/_impact_factor&gt;&lt;_collection_scope&gt;SCIE;&lt;/_collection_scope&gt;&lt;/Details&gt;&lt;Extra&gt;&lt;DBUID&gt;{F96A950B-833F-4880-A151-76DA2D6A2879}&lt;/DBUID&gt;&lt;/Extra&gt;&lt;/Item&gt;&lt;/References&gt;&lt;/Group&gt;&lt;Group&gt;&lt;References&gt;&lt;Item&gt;&lt;ID&gt;799&lt;/ID&gt;&lt;UID&gt;{84C89FCF-9CEA-45F4-B1C1-9E8C5E2E150F}&lt;/UID&gt;&lt;Title&gt;MicroRNA signatures in human cancers&lt;/Title&gt;&lt;Template&gt;Journal Article&lt;/Template&gt;&lt;Star&gt;0&lt;/Star&gt;&lt;Tag&gt;0&lt;/Tag&gt;&lt;Author&gt;Calin, G A; Croce, C M&lt;/Author&gt;&lt;Year&gt;2006&lt;/Year&gt;&lt;Details&gt;&lt;_accession_num&gt;17060945&lt;/_accession_num&gt;&lt;_author_adr&gt;Department of Molecular Virology, Immunology and Medical Genetics and Comprehensive Cancer Center, Ohio State University, Columbus, Ohio 43210, USA.&lt;/_author_adr&gt;&lt;_date_display&gt;2006 Nov&lt;/_date_display&gt;&lt;_date&gt;2006-11-01&lt;/_date&gt;&lt;_doi&gt;10.1038/nrc1997&lt;/_doi&gt;&lt;_isbn&gt;1474-175X (Print); 1474-175X (Linking)&lt;/_isbn&gt;&lt;_issue&gt;11&lt;/_issue&gt;&lt;_journal&gt;Nat Rev Cancer&lt;/_journal&gt;&lt;_keywords&gt;Cell Transformation, Neoplastic; Disease Progression; Genetic Markers; Humans; MicroRNAs/*genetics; Neoplasms/*genetics; Oligonucleotide Array Sequence Analysis&lt;/_keywords&gt;&lt;_language&gt;eng&lt;/_language&gt;&lt;_pages&gt;857-66&lt;/_pages&gt;&lt;_tertiary_title&gt;Nature reviews. Cancer&lt;/_tertiary_title&gt;&lt;_type_work&gt;Journal Article; Research Support, N.I.H., Extramural; Research Support, Non-U.S. Gov&amp;apos;t; Review&lt;/_type_work&gt;&lt;_url&gt;http://www.ncbi.nlm.nih.gov/entrez/query.fcgi?cmd=Retrieve&amp;amp;db=pubmed&amp;amp;dopt=Abstract&amp;amp;list_uids=17060945&amp;amp;query_hl=1&lt;/_url&gt;&lt;_volume&gt;6&lt;/_volume&gt;&lt;_created&gt;61131271&lt;/_created&gt;&lt;_modified&gt;61131271&lt;/_modified&gt;&lt;_db_updated&gt;PubMed&lt;/_db_updated&gt;&lt;_impact_factor&gt;  37.400&lt;/_impact_factor&gt;&lt;_collection_scope&gt;SCI;SCIE;&lt;/_collection_scope&gt;&lt;/Details&gt;&lt;Extra&gt;&lt;DBUID&gt;{F96A950B-833F-4880-A151-76DA2D6A2879}&lt;/DBUID&gt;&lt;/Extra&gt;&lt;/Item&gt;&lt;/References&gt;&lt;/Group&gt;&lt;/Citation&gt;_x000a_"/>
    <w:docVar w:name="NE.Ref{EFCBA933-99AD-403E-930C-E7B5340506B9}" w:val=" ADDIN NE.Ref.{EFCBA933-99AD-403E-930C-E7B5340506B9}&lt;Citation&gt;&lt;Group&gt;&lt;References&gt;&lt;Item&gt;&lt;ID&gt;679&lt;/ID&gt;&lt;UID&gt;{0A1B43A6-F767-47EC-B110-EE22FACFC001}&lt;/UID&gt;&lt;Title&gt;Chamber formation and morphogenesis in the developing mammalian heart&lt;/Title&gt;&lt;Template&gt;Journal Article&lt;/Template&gt;&lt;Star&gt;0&lt;/Star&gt;&lt;Tag&gt;0&lt;/Tag&gt;&lt;Author&gt;Christoffels, V M; Habets, P E; Franco, D; Campione, M; de Jong, F; Lamers, W H; Bao, Z Z; Palmer, S; Biben, C; Harvey, R P; Moorman, A F&lt;/Author&gt;&lt;Year&gt;2000&lt;/Year&gt;&lt;Details&gt;&lt;_accession_num&gt;10882515&lt;/_accession_num&gt;&lt;_author_adr&gt;Department of Anatomy &amp;amp; Embryology, Academic Medical Center, University of Amsterdam, Amsterdam, 1105, The Netherlands.&lt;/_author_adr&gt;&lt;_date_display&gt;2000 Jul 15&lt;/_date_display&gt;&lt;_date&gt;2000-07-15&lt;/_date&gt;&lt;_doi&gt;10.1006/dbio.2000.9753&lt;/_doi&gt;&lt;_isbn&gt;0012-1606 (Print); 0012-1606 (Linking)&lt;/_isbn&gt;&lt;_issue&gt;2&lt;/_issue&gt;&lt;_journal&gt;Dev Biol&lt;/_journal&gt;&lt;_keywords&gt;Animals; Atrial Natriuretic Factor/genetics/isolation &amp;amp; purification; Basic Helix-Loop-Helix Transcription Factors; Calcium-Transporting ATPases/genetics/isolation &amp;amp; purification; Connexin 43/genetics/isolation &amp;amp; purification; DNA-Binding Proteins/genetics/isolation &amp;amp; purification; Heart Atria/*embryology; Heart Ventricles/*embryology; Homeodomain Proteins/genetics/isolation &amp;amp; purification; In Situ Hybridization; Models, Biological; Models, Structural; Morphogenesis/genetics; Myosins/genetics/isolation &amp;amp; purification; Rats; Rats, Wistar; Sarcoplasmic Reticulum Calcium-Transporting ATPases; Tissue Distribution; Transcription Factors/genetics/isolation &amp;amp; purification; Transcription, Genetic&lt;/_keywords&gt;&lt;_language&gt;eng&lt;/_language&gt;&lt;_ori_publication&gt;Copyright 2000 Academic Press.&lt;/_ori_publication&gt;&lt;_pages&gt;266-78&lt;/_pages&gt;&lt;_tertiary_title&gt;Developmental biology&lt;/_tertiary_title&gt;&lt;_type_work&gt;Journal Article; Research Support, Non-U.S. Gov&amp;apos;t&lt;/_type_work&gt;&lt;_url&gt;http://www.ncbi.nlm.nih.gov/entrez/query.fcgi?cmd=Retrieve&amp;amp;db=pubmed&amp;amp;dopt=Abstract&amp;amp;list_uids=10882515&amp;amp;query_hl=1&lt;/_url&gt;&lt;_volume&gt;223&lt;/_volume&gt;&lt;_created&gt;61050509&lt;/_created&gt;&lt;_modified&gt;61050509&lt;/_modified&gt;&lt;_db_updated&gt;PubMed&lt;/_db_updated&gt;&lt;_impact_factor&gt;   3.547&lt;/_impact_factor&gt;&lt;_collection_scope&gt;SCI;SCIE;&lt;/_collection_scope&gt;&lt;/Details&gt;&lt;Extra&gt;&lt;DBUID&gt;{F96A950B-833F-4880-A151-76DA2D6A2879}&lt;/DBUID&gt;&lt;/Extra&gt;&lt;/Item&gt;&lt;/References&gt;&lt;/Group&gt;&lt;/Citation&gt;_x000a_"/>
    <w:docVar w:name="NE.Ref{F067F74A-15DC-47D1-9351-D393C19ABA20}" w:val=" ADDIN NE.Ref.{F067F74A-15DC-47D1-9351-D393C19ABA20}&lt;Citation&gt;&lt;Group&gt;&lt;References&gt;&lt;Item&gt;&lt;ID&gt;461&lt;/ID&gt;&lt;UID&gt;{F77733A1-F31F-4A9E-B654-60C4A9DB7EC8}&lt;/UID&gt;&lt;Title&gt;Myocardial regeneration by activation of multipotent cardiac stem cells in ischemic heart failure&lt;/Title&gt;&lt;Template&gt;Journal Article&lt;/Template&gt;&lt;Star&gt;0&lt;/Star&gt;&lt;Tag&gt;0&lt;/Tag&gt;&lt;Author&gt;Urbanek, K; Torella, D; Sheikh, F; De Angelis, A; Nurzynska, D; Silvestri, F; Beltrami, C A; Bussani, R; Beltrami, A P; Quaini, F; Bolli, R; Leri, A; Kajstura, J; Anversa, P&lt;/Author&gt;&lt;Year&gt;2005&lt;/Year&gt;&lt;Details&gt;&lt;_accession_num&gt;15932947&lt;/_accession_num&gt;&lt;_author_adr&gt;Cardiovascular Research Institute, Department of Medicine, New York Medical College, Valhalla, NY 10595, USA.&lt;/_author_adr&gt;&lt;_date_display&gt;2005 Jun 14&lt;/_date_display&gt;&lt;_date&gt;2005-06-14&lt;/_date&gt;&lt;_doi&gt;10.1073/pnas.0500169102&lt;/_doi&gt;&lt;_isbn&gt;0027-8424 (Print); 0027-8424 (Linking)&lt;/_isbn&gt;&lt;_issue&gt;24&lt;/_issue&gt;&lt;_journal&gt;Proc Natl Acad Sci U S A&lt;/_journal&gt;&lt;_keywords&gt;Apoptosis/physiology; Blotting, Western; Cell Differentiation/physiology; Cyclin-Dependent Kinase Inhibitor p16/metabolism; DNA-Binding Proteins; Heart/*physiology; Humans; In Situ Hybridization, Fluorescence; Mitosis/physiology; Multipotent Stem Cells/*cytology/physiology; Myocardial Infarction/*physiopathology; Myocardium/*cytology; Regeneration/*physiology; Telomerase/metabolism; Telomere/physiology&lt;/_keywords&gt;&lt;_language&gt;eng&lt;/_language&gt;&lt;_pages&gt;8692-7&lt;/_pages&gt;&lt;_tertiary_title&gt;Proceedings of the National Academy of Sciences of the United States of America&lt;/_tertiary_title&gt;&lt;_type_work&gt;Comparative Study; Journal Article; Research Support, N.I.H., Extramural; Research Support, U.S. Gov&amp;apos;t, P.H.S.&lt;/_type_work&gt;&lt;_url&gt;http://www.ncbi.nlm.nih.gov/entrez/query.fcgi?cmd=Retrieve&amp;amp;db=pubmed&amp;amp;dopt=Abstract&amp;amp;list_uids=15932947&amp;amp;query_hl=1&lt;/_url&gt;&lt;_volume&gt;102&lt;/_volume&gt;&lt;_created&gt;61035063&lt;/_created&gt;&lt;_modified&gt;61035063&lt;/_modified&gt;&lt;_db_updated&gt;PubMed&lt;/_db_updated&gt;&lt;_impact_factor&gt;   9.674&lt;/_impact_factor&gt;&lt;/Details&gt;&lt;Extra&gt;&lt;DBUID&gt;{F96A950B-833F-4880-A151-76DA2D6A2879}&lt;/DBUID&gt;&lt;/Extra&gt;&lt;/Item&gt;&lt;/References&gt;&lt;/Group&gt;&lt;/Citation&gt;_x000a_"/>
    <w:docVar w:name="NE.Ref{F29952B5-430E-4FD6-A9B5-16EC6A9B8BB7}" w:val=" ADDIN NE.Ref.{F29952B5-430E-4FD6-A9B5-16EC6A9B8BB7}&lt;Citation&gt;&lt;Group&gt;&lt;References&gt;&lt;Item&gt;&lt;ID&gt;795&lt;/ID&gt;&lt;UID&gt;{7A3440FA-15EB-418C-99EB-B0BB4D0FA173}&lt;/UID&gt;&lt;Title&gt;MicroRNAs: genomics, biogenesis, mechanism, and function&lt;/Title&gt;&lt;Template&gt;Journal Article&lt;/Template&gt;&lt;Star&gt;0&lt;/Star&gt;&lt;Tag&gt;0&lt;/Tag&gt;&lt;Author&gt;Bartel, D P&lt;/Author&gt;&lt;Year&gt;2004&lt;/Year&gt;&lt;Details&gt;&lt;_accession_num&gt;14744438&lt;/_accession_num&gt;&lt;_author_adr&gt;Whitehead Institute for Biomedical Research, 9 Cambridge Center, Cambridge, MA 02142, USA. dbartel@wi.mit.edu&lt;/_author_adr&gt;&lt;_date_display&gt;2004 Jan 23&lt;/_date_display&gt;&lt;_date&gt;2004-01-23&lt;/_date&gt;&lt;_isbn&gt;0092-8674 (Print); 0092-8674 (Linking)&lt;/_isbn&gt;&lt;_issue&gt;2&lt;/_issue&gt;&lt;_journal&gt;Cell&lt;/_journal&gt;&lt;_keywords&gt;Animals; Base Sequence; Caenorhabditis elegans; Drosophila; *Genome; Humans; MicroRNAs/*physiology; Models, Biological; Molecular Sequence Data; Phenotype; Plant Proteins/physiology; Protein Biosynthesis; RNA, Small Interfering/metabolism; Species Specificity; Transcription, Genetic&lt;/_keywords&gt;&lt;_language&gt;eng&lt;/_language&gt;&lt;_pages&gt;281-97&lt;/_pages&gt;&lt;_tertiary_title&gt;Cell&lt;/_tertiary_title&gt;&lt;_type_work&gt;Journal Article; Research Support, Non-U.S. Gov&amp;apos;t; Research Support, U.S. Gov&amp;apos;t, P.H.S.; Review&lt;/_type_work&gt;&lt;_url&gt;http://www.ncbi.nlm.nih.gov/entrez/query.fcgi?cmd=Retrieve&amp;amp;db=pubmed&amp;amp;dopt=Abstract&amp;amp;list_uids=14744438&amp;amp;query_hl=1&lt;/_url&gt;&lt;_volume&gt;116&lt;/_volume&gt;&lt;_created&gt;61131265&lt;/_created&gt;&lt;_modified&gt;61131267&lt;/_modified&gt;&lt;_db_updated&gt;PubMed&lt;/_db_updated&gt;&lt;_impact_factor&gt;  32.242&lt;/_impact_factor&gt;&lt;_collection_scope&gt;SCI;SCIE;&lt;/_collection_scope&gt;&lt;/Details&gt;&lt;Extra&gt;&lt;DBUID&gt;{F96A950B-833F-4880-A151-76DA2D6A2879}&lt;/DBUID&gt;&lt;/Extra&gt;&lt;/Item&gt;&lt;/References&gt;&lt;/Group&gt;&lt;/Citation&gt;_x000a_"/>
    <w:docVar w:name="NE.Ref{F58233FA-DCE8-41C0-B91F-ADCC84C453BB}" w:val=" ADDIN NE.Ref.{F58233FA-DCE8-41C0-B91F-ADCC84C453BB}&lt;Citation&gt;&lt;Group&gt;&lt;References&gt;&lt;Item&gt;&lt;ID&gt;460&lt;/ID&gt;&lt;UID&gt;{945B2DAA-408B-4A72-AA7D-AFED5D818F57}&lt;/UID&gt;&lt;Title&gt;Functional screening identifies miRNAs inducing cardiac regeneration&lt;/Title&gt;&lt;Template&gt;Journal Article&lt;/Template&gt;&lt;Star&gt;0&lt;/Star&gt;&lt;Tag&gt;0&lt;/Tag&gt;&lt;Author&gt;Eulalio, A; Mano, M; Dal Ferro, M; Zentilin, L; Sinagra, G; Zacchigna, S; Giacca, M&lt;/Author&gt;&lt;Year&gt;2012&lt;/Year&gt;&lt;Details&gt;&lt;_accession_num&gt;23222520&lt;/_accession_num&gt;&lt;_author_adr&gt;Molecular Medicine Laboratory, International Centre for Genetic Engineering and Biotechnology, 34149 Trieste, Italy.&lt;/_author_adr&gt;&lt;_date_display&gt;2012 Dec 20&lt;/_date_display&gt;&lt;_date&gt;2012-12-20&lt;/_date&gt;&lt;_doi&gt;10.1038/nature11739&lt;/_doi&gt;&lt;_isbn&gt;1476-4687 (Electronic); 0028-0836 (Linking)&lt;/_isbn&gt;&lt;_issue&gt;7429&lt;/_issue&gt;&lt;_journal&gt;Nature&lt;/_journal&gt;&lt;_keywords&gt;Animals; Cell Proliferation; Cytokinesis; DNA/biosynthesis; Down-Regulation; Gene Library; Genetic Therapy; Heart/growth &amp;amp; development; Humans; Mice; MicroRNAs/*analysis/*genetics/therapeutic use; Myocardial Infarction/genetics/pathology/prevention &amp;amp; control/therapy; Myocardium/*cytology/metabolism; Myocytes, Cardiac/cytology/metabolism; Rats; Rats, Wistar; Regeneration/*genetics&lt;/_keywords&gt;&lt;_language&gt;eng&lt;/_language&gt;&lt;_pages&gt;376-81&lt;/_pages&gt;&lt;_tertiary_title&gt;Nature&lt;/_tertiary_title&gt;&lt;_type_work&gt;Journal Article; Research Support, Non-U.S. Gov&amp;apos;t&lt;/_type_work&gt;&lt;_url&gt;http://www.ncbi.nlm.nih.gov/entrez/query.fcgi?cmd=Retrieve&amp;amp;db=pubmed&amp;amp;dopt=Abstract&amp;amp;list_uids=23222520&amp;amp;query_hl=1&lt;/_url&gt;&lt;_volume&gt;492&lt;/_volume&gt;&lt;_created&gt;61035048&lt;/_created&gt;&lt;_modified&gt;61035049&lt;/_modified&gt;&lt;_db_updated&gt;PubMed&lt;/_db_updated&gt;&lt;_impact_factor&gt;  41.456&lt;/_impact_factor&gt;&lt;_collection_scope&gt;SCI;SCIE;&lt;/_collection_scope&gt;&lt;/Details&gt;&lt;Extra&gt;&lt;DBUID&gt;{F96A950B-833F-4880-A151-76DA2D6A2879}&lt;/DBUID&gt;&lt;/Extra&gt;&lt;/Item&gt;&lt;/References&gt;&lt;/Group&gt;&lt;/Citation&gt;_x000a_"/>
    <w:docVar w:name="NE.Ref{F5BC3E92-75E2-4D75-AC27-7B4E72457D36}" w:val=" ADDIN NE.Ref.{F5BC3E92-75E2-4D75-AC27-7B4E72457D36}&lt;Citation&gt;&lt;Group&gt;&lt;References&gt;&lt;Item&gt;&lt;ID&gt;666&lt;/ID&gt;&lt;UID&gt;{D51F2193-126C-4112-9B90-1C0591541777}&lt;/UID&gt;&lt;Title&gt;Stem-cell-based therapy and lessons from the heart&lt;/Title&gt;&lt;Template&gt;Journal Article&lt;/Template&gt;&lt;Star&gt;0&lt;/Star&gt;&lt;Tag&gt;0&lt;/Tag&gt;&lt;Author&gt;Passier, R; van Laake, L W; Mummery, C L&lt;/Author&gt;&lt;Year&gt;2008&lt;/Year&gt;&lt;Details&gt;&lt;_accession_num&gt;18480813&lt;/_accession_num&gt;&lt;_author_adr&gt;Hubrecht Institute, Developmental Biology and Stem Cell Research, Uppsalalaan 8,  3584 CT Utrecht, The Netherlands.&lt;/_author_adr&gt;&lt;_date_display&gt;2008 May 15&lt;/_date_display&gt;&lt;_date&gt;2008-05-15&lt;/_date&gt;&lt;_doi&gt;10.1038/nature07040&lt;/_doi&gt;&lt;_isbn&gt;1476-4687 (Electronic); 0028-0836 (Linking)&lt;/_isbn&gt;&lt;_issue&gt;7193&lt;/_issue&gt;&lt;_journal&gt;Nature&lt;/_journal&gt;&lt;_keywords&gt;Animals; Cell Differentiation; Humans; Myocardial Infarction/*pathology/*therapy; Myocardium/cytology/pathology; Myocytes, Cardiac/cytology/pathology; *Stem Cell Transplantation; Stem Cells/cytology&lt;/_keywords&gt;&lt;_language&gt;eng&lt;/_language&gt;&lt;_pages&gt;322-9&lt;/_pages&gt;&lt;_tertiary_title&gt;Nature&lt;/_tertiary_title&gt;&lt;_type_work&gt;Journal Article; Research Support, Non-U.S. Gov&amp;apos;t; Review&lt;/_type_work&gt;&lt;_url&gt;http://www.ncbi.nlm.nih.gov/entrez/query.fcgi?cmd=Retrieve&amp;amp;db=pubmed&amp;amp;dopt=Abstract&amp;amp;list_uids=18480813&amp;amp;query_hl=1&lt;/_url&gt;&lt;_volume&gt;453&lt;/_volume&gt;&lt;_created&gt;61049488&lt;/_created&gt;&lt;_modified&gt;61049488&lt;/_modified&gt;&lt;_db_updated&gt;PubMed&lt;/_db_updated&gt;&lt;_impact_factor&gt;  41.456&lt;/_impact_factor&gt;&lt;_collection_scope&gt;SCI;SCIE;&lt;/_collection_scope&gt;&lt;/Details&gt;&lt;Extra&gt;&lt;DBUID&gt;{F96A950B-833F-4880-A151-76DA2D6A2879}&lt;/DBUID&gt;&lt;/Extra&gt;&lt;/Item&gt;&lt;/References&gt;&lt;/Group&gt;&lt;Group&gt;&lt;References&gt;&lt;Item&gt;&lt;ID&gt;667&lt;/ID&gt;&lt;UID&gt;{F72B0729-8C61-4230-9B83-080E11069FC2}&lt;/UID&gt;&lt;Title&gt;Regenerating the heart&lt;/Title&gt;&lt;Template&gt;Journal Article&lt;/Template&gt;&lt;Star&gt;0&lt;/Star&gt;&lt;Tag&gt;0&lt;/Tag&gt;&lt;Author&gt;Laflamme, M A; Murry, C E&lt;/Author&gt;&lt;Year&gt;2005&lt;/Year&gt;&lt;Details&gt;&lt;_accession_num&gt;16003373&lt;/_accession_num&gt;&lt;_author_adr&gt;Department of Pathology, Center for Cardiovascular Biology and Regenerative Medicine, University of Washington, 815 Mercer Street, Seattle, Washington 98109, USA.&lt;/_author_adr&gt;&lt;_date_display&gt;2005 Jul&lt;/_date_display&gt;&lt;_date&gt;2005-07-01&lt;/_date&gt;&lt;_doi&gt;10.1038/nbt1117&lt;/_doi&gt;&lt;_isbn&gt;1087-0156 (Print); 1087-0156 (Linking)&lt;/_isbn&gt;&lt;_issue&gt;7&lt;/_issue&gt;&lt;_journal&gt;Nat Biotechnol&lt;/_journal&gt;&lt;_keywords&gt;Animals; Embryo, Mammalian/cytology; Heart/*physiology; Heart Diseases/*therapy; Humans; Mice; Multipotent Stem Cells/physiology; Myoblasts, Skeletal/transplantation; *Regeneration; Stem Cell Transplantation; Stem Cells/physiology; Tissue Engineering&lt;/_keywords&gt;&lt;_language&gt;eng&lt;/_language&gt;&lt;_pages&gt;845-56&lt;/_pages&gt;&lt;_tertiary_title&gt;Nature biotechnology&lt;/_tertiary_title&gt;&lt;_type_work&gt;Journal Article; Review&lt;/_type_work&gt;&lt;_url&gt;http://www.ncbi.nlm.nih.gov/entrez/query.fcgi?cmd=Retrieve&amp;amp;db=pubmed&amp;amp;dopt=Abstract&amp;amp;list_uids=16003373&amp;amp;query_hl=1&lt;/_url&gt;&lt;_volume&gt;23&lt;/_volume&gt;&lt;_created&gt;61049489&lt;/_created&gt;&lt;_modified&gt;61049490&lt;/_modified&gt;&lt;_db_updated&gt;PubMed&lt;/_db_updated&gt;&lt;_impact_factor&gt;  41.514&lt;/_impact_factor&gt;&lt;_collection_scope&gt;EI;SCI;SCIE;&lt;/_collection_scope&gt;&lt;/Details&gt;&lt;Extra&gt;&lt;DBUID&gt;{F96A950B-833F-4880-A151-76DA2D6A2879}&lt;/DBUID&gt;&lt;/Extra&gt;&lt;/Item&gt;&lt;/References&gt;&lt;/Group&gt;&lt;/Citation&gt;_x000a_"/>
    <w:docVar w:name="NE.Ref{F6643249-0623-493B-BE23-517B0C4D5AAF}" w:val=" ADDIN NE.Ref.{F6643249-0623-493B-BE23-517B0C4D5AAF}&lt;Citation&gt;&lt;Group&gt;&lt;References&gt;&lt;Item&gt;&lt;ID&gt;657&lt;/ID&gt;&lt;UID&gt;{0DE03A22-1603-4DA9-9694-B496E53348E6}&lt;/UID&gt;&lt;Title&gt;Sizing up the heart: development redux in disease&lt;/Title&gt;&lt;Template&gt;Journal Article&lt;/Template&gt;&lt;Star&gt;0&lt;/Star&gt;&lt;Tag&gt;0&lt;/Tag&gt;&lt;Author&gt;Olson, E N; Schneider, M D&lt;/Author&gt;&lt;Year&gt;2003&lt;/Year&gt;&lt;Details&gt;&lt;_accession_num&gt;12893779&lt;/_accession_num&gt;&lt;_author_adr&gt;Department of Molecular Biology, University of Texas Southwestern Medical Center, Dallas, Texas 75390-9148, USA. eric.olson@utsouthwestern.edu&lt;/_author_adr&gt;&lt;_date_display&gt;2003 Aug 15&lt;/_date_display&gt;&lt;_date&gt;2003-08-15&lt;/_date&gt;&lt;_doi&gt;10.1101/gad.1110103&lt;/_doi&gt;&lt;_isbn&gt;0890-9369 (Print); 0890-9369 (Linking)&lt;/_isbn&gt;&lt;_issue&gt;16&lt;/_issue&gt;&lt;_journal&gt;Genes Dev&lt;/_journal&gt;&lt;_keywords&gt;Animals; Cell Differentiation; Coronary Disease/genetics/pathology; Coronary Vessels/embryology/growth &amp;amp; development; Heart/embryology/*growth &amp;amp; development; Humans; Morphogenesis; Myocardium/enzymology/*pathology/ultrastructure; Proto-Oncogene Proteins/genetics/metabolism; Signal Transduction; Stem Cell Transplantation; Transcription Factors/genetics; Transgenes; Wnt Proteins; *Zebrafish ProteinsNon-programmatic&lt;/_keywords&gt;&lt;_language&gt;eng&lt;/_language&gt;&lt;_pages&gt;1937-56&lt;/_pages&gt;&lt;_tertiary_title&gt;Genes &amp;amp; development&lt;/_tertiary_title&gt;&lt;_type_work&gt;Journal Article; Research Support, Non-U.S. Gov&amp;apos;t; Research Support, U.S. Gov&amp;apos;t, P.H.S.; Review&lt;/_type_work&gt;&lt;_url&gt;http://www.ncbi.nlm.nih.gov/entrez/query.fcgi?cmd=Retrieve&amp;amp;db=pubmed&amp;amp;dopt=Abstract&amp;amp;list_uids=12893779&amp;amp;query_hl=1&lt;/_url&gt;&lt;_volume&gt;17&lt;/_volume&gt;&lt;_created&gt;61044635&lt;/_created&gt;&lt;_modified&gt;61044636&lt;/_modified&gt;&lt;_db_updated&gt;PubMed&lt;/_db_updated&gt;&lt;_impact_factor&gt;  10.798&lt;/_impact_factor&gt;&lt;/Details&gt;&lt;Extra&gt;&lt;DBUID&gt;{F96A950B-833F-4880-A151-76DA2D6A2879}&lt;/DBUID&gt;&lt;/Extra&gt;&lt;/Item&gt;&lt;/References&gt;&lt;/Group&gt;&lt;Group&gt;&lt;References&gt;&lt;Item&gt;&lt;ID&gt;658&lt;/ID&gt;&lt;UID&gt;{0862E117-F04F-4D66-A8FC-2C3F19D4747B}&lt;/UID&gt;&lt;Title&gt;Targeted expression of cyclin D2 results in cardiomyocyte DNA synthesis and infarct regression in transgenic mice&lt;/Title&gt;&lt;Template&gt;Journal Article&lt;/Template&gt;&lt;Star&gt;0&lt;/Star&gt;&lt;Tag&gt;0&lt;/Tag&gt;&lt;Author&gt;Pasumarthi, K B; Nakajima, H; Nakajima, H O; Soonpaa, M H; Field, L J&lt;/Author&gt;&lt;Year&gt;2005&lt;/Year&gt;&lt;Details&gt;&lt;_accession_num&gt;15576649&lt;/_accession_num&gt;&lt;_author_adr&gt;Wells Center for Pediatric Research and Krannert Institute of Cardiology, Indiana University School of Medicine, Indianapolis, Ind 46202-5225, USA.&lt;/_author_adr&gt;&lt;_date_display&gt;2005 Jan 7&lt;/_date_display&gt;&lt;_date&gt;2005-01-07&lt;/_date&gt;&lt;_doi&gt;10.1161/01.RES.0000152326.91223.4F&lt;/_doi&gt;&lt;_isbn&gt;1524-4571 (Electronic); 0009-7330 (Linking)&lt;/_isbn&gt;&lt;_issue&gt;1&lt;/_issue&gt;&lt;_journal&gt;Circ Res&lt;/_journal&gt;&lt;_keywords&gt;Age Factors; Animals; Animals, Newborn; Cardiomegaly/chemically induced; Coronary Disease/complications/metabolism; Cyclin D1/genetics/physiology; Cyclin D2; Cyclin D3; Cyclin-Dependent Kinase 4; Cyclin-Dependent Kinases/metabolism; Cyclins/biosynthesis/genetics/*physiology; *DNA Replication; Electrocoagulation/adverse effects; Fibroblasts/metabolism; Gene Expression Regulation; *Genetic Therapy; Heart Injuries/genetics/metabolism/pathology/therapy; Isoproterenol/toxicity; Ligation; Mice; Mice, Inbred DBA; Mice, Transgenic; Myocardial Infarction/genetics/metabolism/pathology/*therapy; Myocytes, Cardiac/*metabolism/pathology; Myosin Heavy Chains/genetics; Promoter Regions, Genetic; Proto-Oncogene Proteins/metabolism; Recombinant Fusion Proteins/physiology&lt;/_keywords&gt;&lt;_language&gt;eng&lt;/_language&gt;&lt;_pages&gt;110-8&lt;/_pages&gt;&lt;_tertiary_title&gt;Circulation research&lt;/_tertiary_title&gt;&lt;_type_work&gt;Comparative Study; Journal Article; Research Support, U.S. Gov&amp;apos;t, P.H.S.&lt;/_type_work&gt;&lt;_url&gt;http://www.ncbi.nlm.nih.gov/entrez/query.fcgi?cmd=Retrieve&amp;amp;db=pubmed&amp;amp;dopt=Abstract&amp;amp;list_uids=15576649&amp;amp;query_hl=1&lt;/_url&gt;&lt;_volume&gt;96&lt;/_volume&gt;&lt;_created&gt;61044636&lt;/_created&gt;&lt;_modified&gt;61044637&lt;/_modified&gt;&lt;_db_updated&gt;PubMed&lt;/_db_updated&gt;&lt;_impact_factor&gt;  11.019&lt;/_impact_factor&gt;&lt;_collection_scope&gt;SCI;SCIE;&lt;/_collection_scope&gt;&lt;/Details&gt;&lt;Extra&gt;&lt;DBUID&gt;{F96A950B-833F-4880-A151-76DA2D6A2879}&lt;/DBUID&gt;&lt;/Extra&gt;&lt;/Item&gt;&lt;/References&gt;&lt;/Group&gt;&lt;/Citation&gt;_x000a_"/>
    <w:docVar w:name="NE.Ref{FAAE8BB5-A00F-4936-BB6D-296BB99A9FA9}" w:val=" ADDIN NE.Ref.{FAAE8BB5-A00F-4936-BB6D-296BB99A9FA9}&lt;Citation&gt;&lt;Group&gt;&lt;References&gt;&lt;Item&gt;&lt;ID&gt;463&lt;/ID&gt;&lt;UID&gt;{ABCBE5A9-C6AD-411C-8058-A0CA6A8110D2}&lt;/UID&gt;&lt;Title&gt;Life and death of cardiac stem cells: a paradigm shift in cardiac biology&lt;/Title&gt;&lt;Template&gt;Journal Article&lt;/Template&gt;&lt;Star&gt;0&lt;/Star&gt;&lt;Tag&gt;0&lt;/Tag&gt;&lt;Author&gt;Anversa, P; Kajstura, J; Leri, A; Bolli, R&lt;/Author&gt;&lt;Year&gt;2006&lt;/Year&gt;&lt;Details&gt;&lt;_accession_num&gt;16549650&lt;/_accession_num&gt;&lt;_author_adr&gt;Cardiovascular Research Institute, Department of Medicine, New York Medical College, Valhalla, NY 10595, USA. piero_anversa@nymc.edu&lt;/_author_adr&gt;&lt;_date_display&gt;2006 Mar 21&lt;/_date_display&gt;&lt;_date&gt;2006-03-21&lt;/_date&gt;&lt;_doi&gt;10.1161/CIRCULATIONAHA.105.595181&lt;/_doi&gt;&lt;_isbn&gt;1524-4539 (Electronic); 0009-7322 (Linking)&lt;/_isbn&gt;&lt;_issue&gt;11&lt;/_issue&gt;&lt;_journal&gt;Circulation&lt;/_journal&gt;&lt;_keywords&gt;Aging/physiology; Animals; Antigens, Ly/analysis; Apoptosis; Biomarkers/analysis; Cell Aging; Cell Division; Cell Lineage; Dogs; Fetal Heart/cytology; Heart/growth &amp;amp; development; Homeostasis; Humans; Mice; Multipotent Stem Cells/chemistry/*cytology; Myocardial Infarction/pathology; Myocardium/*cytology; Myocytes, Cardiac/*cytology; Proto-Oncogene Proteins c-kit/analysis; Rats&lt;/_keywords&gt;&lt;_language&gt;eng&lt;/_language&gt;&lt;_pages&gt;1451-63&lt;/_pages&gt;&lt;_tertiary_title&gt;Circulation&lt;/_tertiary_title&gt;&lt;_type_work&gt;Journal Article; Review&lt;/_type_work&gt;&lt;_url&gt;http://www.ncbi.nlm.nih.gov/entrez/query.fcgi?cmd=Retrieve&amp;amp;db=pubmed&amp;amp;dopt=Abstract&amp;amp;list_uids=16549650&amp;amp;query_hl=1&lt;/_url&gt;&lt;_volume&gt;113&lt;/_volume&gt;&lt;_created&gt;61035065&lt;/_created&gt;&lt;_modified&gt;61035066&lt;/_modified&gt;&lt;_db_updated&gt;PubMed&lt;/_db_updated&gt;&lt;_impact_factor&gt;  14.430&lt;/_impact_factor&gt;&lt;_collection_scope&gt;SCI;SCIE;&lt;/_collection_scope&gt;&lt;/Details&gt;&lt;Extra&gt;&lt;DBUID&gt;{F96A950B-833F-4880-A151-76DA2D6A2879}&lt;/DBUID&gt;&lt;/Extra&gt;&lt;/Item&gt;&lt;/References&gt;&lt;/Group&gt;&lt;/Citation&gt;_x000a_"/>
    <w:docVar w:name="NE.Ref{FC491A78-E114-407D-8AC9-28484A6E8989}" w:val=" ADDIN NE.Ref.{FC491A78-E114-407D-8AC9-28484A6E8989}&lt;Citation&gt;&lt;Group&gt;&lt;References&gt;&lt;Item&gt;&lt;ID&gt;541&lt;/ID&gt;&lt;UID&gt;{22746F67-A1C6-43FC-BF35-BF71A5667EC6}&lt;/UID&gt;&lt;Title&gt;Heart regeneration&lt;/Title&gt;&lt;Template&gt;Journal Article&lt;/Template&gt;&lt;Star&gt;0&lt;/Star&gt;&lt;Tag&gt;0&lt;/Tag&gt;&lt;Author&gt;Laflamme, M A; Murry, C E&lt;/Author&gt;&lt;Year&gt;2011&lt;/Year&gt;&lt;Details&gt;&lt;_accession_num&gt;21593865&lt;/_accession_num&gt;&lt;_author_adr&gt;Department of Pathology, Center for Cardiovascular Biology, Institute for Stem Cell and Regenerative Medicine, University of Washington, Seattle, Washington 98109, USA.&lt;/_author_adr&gt;&lt;_date_display&gt;2011 May 19&lt;/_date_display&gt;&lt;_date&gt;2011-05-19&lt;/_date&gt;&lt;_doi&gt;10.1038/nature10147&lt;/_doi&gt;&lt;_isbn&gt;1476-4687 (Electronic); 0028-0836 (Linking)&lt;/_isbn&gt;&lt;_issue&gt;7347&lt;/_issue&gt;&lt;_journal&gt;Nature&lt;/_journal&gt;&lt;_keywords&gt;Animals; Cellular Reprogramming; Heart/growth &amp;amp; development/physiology; Heart Failure/genetics/*pathology/surgery/*therapy; Humans; Myocytes, Cardiac/cytology/pathology; Regeneration/genetics/*physiology; *Regenerative Medicine/methods; Stem Cell Transplantation&lt;/_keywords&gt;&lt;_language&gt;eng&lt;/_language&gt;&lt;_pages&gt;326-35&lt;/_pages&gt;&lt;_tertiary_title&gt;Nature&lt;/_tertiary_title&gt;&lt;_type_work&gt;Journal Article; Research Support, N.I.H., Extramural; Review&lt;/_type_work&gt;&lt;_url&gt;http://www.ncbi.nlm.nih.gov/entrez/query.fcgi?cmd=Retrieve&amp;amp;db=pubmed&amp;amp;dopt=Abstract&amp;amp;list_uids=21593865&amp;amp;query_hl=1&lt;/_url&gt;&lt;_volume&gt;473&lt;/_volume&gt;&lt;_created&gt;61044572&lt;/_created&gt;&lt;_modified&gt;61044573&lt;/_modified&gt;&lt;_db_updated&gt;PubMed&lt;/_db_updated&gt;&lt;_impact_factor&gt;  41.456&lt;/_impact_factor&gt;&lt;_collection_scope&gt;SCI;SCIE;&lt;/_collection_scope&gt;&lt;/Details&gt;&lt;Extra&gt;&lt;DBUID&gt;{F96A950B-833F-4880-A151-76DA2D6A2879}&lt;/DBUID&gt;&lt;/Extra&gt;&lt;/Item&gt;&lt;/References&gt;&lt;/Group&gt;&lt;/Citation&gt;_x000a_"/>
    <w:docVar w:name="ne_docsoft" w:val="MSWord"/>
    <w:docVar w:name="ne_docversion" w:val="NoteExpress 2.0"/>
    <w:docVar w:name="ne_stylename" w:val="Current Oncology"/>
    <w:docVar w:name="WordTimer" w:val="3780"/>
  </w:docVars>
  <w:rsids>
    <w:rsidRoot w:val="00C43A45"/>
    <w:rsid w:val="00000765"/>
    <w:rsid w:val="000015FC"/>
    <w:rsid w:val="000016BD"/>
    <w:rsid w:val="0000258F"/>
    <w:rsid w:val="000028AB"/>
    <w:rsid w:val="000071DB"/>
    <w:rsid w:val="000075E2"/>
    <w:rsid w:val="00010FA5"/>
    <w:rsid w:val="00012AFA"/>
    <w:rsid w:val="00013704"/>
    <w:rsid w:val="00014E7A"/>
    <w:rsid w:val="00020902"/>
    <w:rsid w:val="0002125B"/>
    <w:rsid w:val="00021967"/>
    <w:rsid w:val="00021A8C"/>
    <w:rsid w:val="0002305F"/>
    <w:rsid w:val="00024985"/>
    <w:rsid w:val="000300EC"/>
    <w:rsid w:val="00032DA2"/>
    <w:rsid w:val="0003327B"/>
    <w:rsid w:val="0003392B"/>
    <w:rsid w:val="00033BF6"/>
    <w:rsid w:val="00034E9B"/>
    <w:rsid w:val="000354C5"/>
    <w:rsid w:val="0003561E"/>
    <w:rsid w:val="0004057B"/>
    <w:rsid w:val="00042099"/>
    <w:rsid w:val="00042544"/>
    <w:rsid w:val="000437AF"/>
    <w:rsid w:val="00043F76"/>
    <w:rsid w:val="000469A8"/>
    <w:rsid w:val="00047BD6"/>
    <w:rsid w:val="0005003E"/>
    <w:rsid w:val="000511F1"/>
    <w:rsid w:val="000533B0"/>
    <w:rsid w:val="00056FC1"/>
    <w:rsid w:val="000604CC"/>
    <w:rsid w:val="000607B0"/>
    <w:rsid w:val="00063833"/>
    <w:rsid w:val="00063E1D"/>
    <w:rsid w:val="0006419F"/>
    <w:rsid w:val="0007182F"/>
    <w:rsid w:val="00072D4A"/>
    <w:rsid w:val="000737E8"/>
    <w:rsid w:val="00076D35"/>
    <w:rsid w:val="0007725A"/>
    <w:rsid w:val="00080813"/>
    <w:rsid w:val="000819FF"/>
    <w:rsid w:val="00081E63"/>
    <w:rsid w:val="00084725"/>
    <w:rsid w:val="00084AB4"/>
    <w:rsid w:val="00087DDE"/>
    <w:rsid w:val="00087F50"/>
    <w:rsid w:val="00090433"/>
    <w:rsid w:val="00090EB4"/>
    <w:rsid w:val="0009181D"/>
    <w:rsid w:val="00092DAD"/>
    <w:rsid w:val="00095926"/>
    <w:rsid w:val="00095E6B"/>
    <w:rsid w:val="000A067E"/>
    <w:rsid w:val="000A0E0C"/>
    <w:rsid w:val="000A1A7F"/>
    <w:rsid w:val="000A27F3"/>
    <w:rsid w:val="000A34E7"/>
    <w:rsid w:val="000A4F33"/>
    <w:rsid w:val="000A66AE"/>
    <w:rsid w:val="000A73C7"/>
    <w:rsid w:val="000A753A"/>
    <w:rsid w:val="000A794C"/>
    <w:rsid w:val="000B1084"/>
    <w:rsid w:val="000B1E18"/>
    <w:rsid w:val="000B2E68"/>
    <w:rsid w:val="000B4806"/>
    <w:rsid w:val="000B794D"/>
    <w:rsid w:val="000C14E7"/>
    <w:rsid w:val="000C1771"/>
    <w:rsid w:val="000C352A"/>
    <w:rsid w:val="000C37D6"/>
    <w:rsid w:val="000C4411"/>
    <w:rsid w:val="000C456F"/>
    <w:rsid w:val="000C47BA"/>
    <w:rsid w:val="000C6010"/>
    <w:rsid w:val="000C64F1"/>
    <w:rsid w:val="000D1774"/>
    <w:rsid w:val="000D23A1"/>
    <w:rsid w:val="000D38AF"/>
    <w:rsid w:val="000D4B58"/>
    <w:rsid w:val="000E0646"/>
    <w:rsid w:val="000E20EB"/>
    <w:rsid w:val="000E2FE3"/>
    <w:rsid w:val="000E3E1D"/>
    <w:rsid w:val="000E4AEC"/>
    <w:rsid w:val="000E5727"/>
    <w:rsid w:val="000E6CE4"/>
    <w:rsid w:val="000F2908"/>
    <w:rsid w:val="000F2CD2"/>
    <w:rsid w:val="000F3622"/>
    <w:rsid w:val="000F421F"/>
    <w:rsid w:val="000F53EE"/>
    <w:rsid w:val="000F5D89"/>
    <w:rsid w:val="000F60B2"/>
    <w:rsid w:val="00100386"/>
    <w:rsid w:val="001006EB"/>
    <w:rsid w:val="00101EFC"/>
    <w:rsid w:val="00102A53"/>
    <w:rsid w:val="00103DE4"/>
    <w:rsid w:val="00110534"/>
    <w:rsid w:val="00112B13"/>
    <w:rsid w:val="00112C65"/>
    <w:rsid w:val="00113460"/>
    <w:rsid w:val="0011417F"/>
    <w:rsid w:val="0011517F"/>
    <w:rsid w:val="00115377"/>
    <w:rsid w:val="00115C2B"/>
    <w:rsid w:val="00116D6E"/>
    <w:rsid w:val="00116E10"/>
    <w:rsid w:val="0012027E"/>
    <w:rsid w:val="00121E02"/>
    <w:rsid w:val="0012417D"/>
    <w:rsid w:val="00125ECF"/>
    <w:rsid w:val="0012693F"/>
    <w:rsid w:val="001319AF"/>
    <w:rsid w:val="00132CC8"/>
    <w:rsid w:val="0013360B"/>
    <w:rsid w:val="001345EC"/>
    <w:rsid w:val="0013504C"/>
    <w:rsid w:val="00136217"/>
    <w:rsid w:val="00136F0D"/>
    <w:rsid w:val="00137A74"/>
    <w:rsid w:val="0014051B"/>
    <w:rsid w:val="001406B0"/>
    <w:rsid w:val="00140A89"/>
    <w:rsid w:val="00142FCB"/>
    <w:rsid w:val="00145B85"/>
    <w:rsid w:val="00146208"/>
    <w:rsid w:val="00146D9E"/>
    <w:rsid w:val="00151833"/>
    <w:rsid w:val="00152DB5"/>
    <w:rsid w:val="0015315C"/>
    <w:rsid w:val="00153DAD"/>
    <w:rsid w:val="00154064"/>
    <w:rsid w:val="001540E4"/>
    <w:rsid w:val="001543BE"/>
    <w:rsid w:val="0015769C"/>
    <w:rsid w:val="00160C70"/>
    <w:rsid w:val="001619A9"/>
    <w:rsid w:val="00161CC6"/>
    <w:rsid w:val="001623B9"/>
    <w:rsid w:val="00162604"/>
    <w:rsid w:val="001635B7"/>
    <w:rsid w:val="00163809"/>
    <w:rsid w:val="00163F07"/>
    <w:rsid w:val="001644A2"/>
    <w:rsid w:val="00164B84"/>
    <w:rsid w:val="001663EE"/>
    <w:rsid w:val="001706C9"/>
    <w:rsid w:val="00173F42"/>
    <w:rsid w:val="0017463E"/>
    <w:rsid w:val="00174775"/>
    <w:rsid w:val="001766B4"/>
    <w:rsid w:val="001802FE"/>
    <w:rsid w:val="00180679"/>
    <w:rsid w:val="00183FD0"/>
    <w:rsid w:val="00185091"/>
    <w:rsid w:val="00186999"/>
    <w:rsid w:val="00187F8A"/>
    <w:rsid w:val="001916FB"/>
    <w:rsid w:val="0019383B"/>
    <w:rsid w:val="00196057"/>
    <w:rsid w:val="00197BBC"/>
    <w:rsid w:val="001A01F3"/>
    <w:rsid w:val="001A08A6"/>
    <w:rsid w:val="001A08BC"/>
    <w:rsid w:val="001A0A54"/>
    <w:rsid w:val="001A225B"/>
    <w:rsid w:val="001A376F"/>
    <w:rsid w:val="001A4CC8"/>
    <w:rsid w:val="001A4EA3"/>
    <w:rsid w:val="001A50E3"/>
    <w:rsid w:val="001A5C83"/>
    <w:rsid w:val="001A75F6"/>
    <w:rsid w:val="001B022F"/>
    <w:rsid w:val="001B085F"/>
    <w:rsid w:val="001B1723"/>
    <w:rsid w:val="001B1BE5"/>
    <w:rsid w:val="001B26E0"/>
    <w:rsid w:val="001B30E7"/>
    <w:rsid w:val="001B49F8"/>
    <w:rsid w:val="001B54BA"/>
    <w:rsid w:val="001B5ADD"/>
    <w:rsid w:val="001B6F02"/>
    <w:rsid w:val="001B7168"/>
    <w:rsid w:val="001B741F"/>
    <w:rsid w:val="001B7670"/>
    <w:rsid w:val="001C0015"/>
    <w:rsid w:val="001C0743"/>
    <w:rsid w:val="001C1899"/>
    <w:rsid w:val="001C3EE5"/>
    <w:rsid w:val="001C5CD4"/>
    <w:rsid w:val="001C63E9"/>
    <w:rsid w:val="001C6CA4"/>
    <w:rsid w:val="001D16EF"/>
    <w:rsid w:val="001D2A82"/>
    <w:rsid w:val="001D3391"/>
    <w:rsid w:val="001D3AE0"/>
    <w:rsid w:val="001D4E84"/>
    <w:rsid w:val="001D6AAC"/>
    <w:rsid w:val="001D7E61"/>
    <w:rsid w:val="001E227A"/>
    <w:rsid w:val="001E2316"/>
    <w:rsid w:val="001E2DDE"/>
    <w:rsid w:val="001E3C4E"/>
    <w:rsid w:val="001E4D72"/>
    <w:rsid w:val="001E5210"/>
    <w:rsid w:val="001E5AE1"/>
    <w:rsid w:val="001E78A4"/>
    <w:rsid w:val="001F0270"/>
    <w:rsid w:val="001F34B3"/>
    <w:rsid w:val="001F481D"/>
    <w:rsid w:val="001F519C"/>
    <w:rsid w:val="002004BC"/>
    <w:rsid w:val="00202D71"/>
    <w:rsid w:val="00204500"/>
    <w:rsid w:val="002049E0"/>
    <w:rsid w:val="00207176"/>
    <w:rsid w:val="00211A70"/>
    <w:rsid w:val="002121B2"/>
    <w:rsid w:val="0021284B"/>
    <w:rsid w:val="00212851"/>
    <w:rsid w:val="002149EC"/>
    <w:rsid w:val="002150FC"/>
    <w:rsid w:val="00215DA9"/>
    <w:rsid w:val="00216B81"/>
    <w:rsid w:val="00217041"/>
    <w:rsid w:val="00220232"/>
    <w:rsid w:val="00220250"/>
    <w:rsid w:val="00221547"/>
    <w:rsid w:val="002223C4"/>
    <w:rsid w:val="00222654"/>
    <w:rsid w:val="002233B5"/>
    <w:rsid w:val="00223594"/>
    <w:rsid w:val="0022419B"/>
    <w:rsid w:val="002303F2"/>
    <w:rsid w:val="00231318"/>
    <w:rsid w:val="00232E04"/>
    <w:rsid w:val="002331DD"/>
    <w:rsid w:val="00233AD6"/>
    <w:rsid w:val="002343C5"/>
    <w:rsid w:val="00240692"/>
    <w:rsid w:val="00240900"/>
    <w:rsid w:val="0024223B"/>
    <w:rsid w:val="00243407"/>
    <w:rsid w:val="00243CB9"/>
    <w:rsid w:val="002440B8"/>
    <w:rsid w:val="0024569D"/>
    <w:rsid w:val="00245A8A"/>
    <w:rsid w:val="00245C3E"/>
    <w:rsid w:val="002460D9"/>
    <w:rsid w:val="00247D02"/>
    <w:rsid w:val="002500E8"/>
    <w:rsid w:val="00250E27"/>
    <w:rsid w:val="00250F04"/>
    <w:rsid w:val="0025529E"/>
    <w:rsid w:val="0025597B"/>
    <w:rsid w:val="00255FFB"/>
    <w:rsid w:val="00257244"/>
    <w:rsid w:val="00260345"/>
    <w:rsid w:val="00262A70"/>
    <w:rsid w:val="00262CAC"/>
    <w:rsid w:val="00262D97"/>
    <w:rsid w:val="00266008"/>
    <w:rsid w:val="0026676F"/>
    <w:rsid w:val="00272AF6"/>
    <w:rsid w:val="00274256"/>
    <w:rsid w:val="00274CB9"/>
    <w:rsid w:val="00275AC9"/>
    <w:rsid w:val="00275CFC"/>
    <w:rsid w:val="00275D3B"/>
    <w:rsid w:val="00275F99"/>
    <w:rsid w:val="0027631F"/>
    <w:rsid w:val="00277161"/>
    <w:rsid w:val="0027782E"/>
    <w:rsid w:val="002809BA"/>
    <w:rsid w:val="00281620"/>
    <w:rsid w:val="00281821"/>
    <w:rsid w:val="002830E5"/>
    <w:rsid w:val="002878C0"/>
    <w:rsid w:val="0029137F"/>
    <w:rsid w:val="0029207B"/>
    <w:rsid w:val="0029221B"/>
    <w:rsid w:val="00295A4A"/>
    <w:rsid w:val="002A0D56"/>
    <w:rsid w:val="002A129F"/>
    <w:rsid w:val="002A4959"/>
    <w:rsid w:val="002A49DB"/>
    <w:rsid w:val="002A64AE"/>
    <w:rsid w:val="002A7C4A"/>
    <w:rsid w:val="002B103B"/>
    <w:rsid w:val="002B171A"/>
    <w:rsid w:val="002B2140"/>
    <w:rsid w:val="002B24F5"/>
    <w:rsid w:val="002B31B1"/>
    <w:rsid w:val="002B35AA"/>
    <w:rsid w:val="002B4C63"/>
    <w:rsid w:val="002B5707"/>
    <w:rsid w:val="002B6FFC"/>
    <w:rsid w:val="002B7ADB"/>
    <w:rsid w:val="002C3D95"/>
    <w:rsid w:val="002C5A60"/>
    <w:rsid w:val="002C6320"/>
    <w:rsid w:val="002C6B3E"/>
    <w:rsid w:val="002C7D45"/>
    <w:rsid w:val="002C7E6A"/>
    <w:rsid w:val="002D0B0F"/>
    <w:rsid w:val="002D0E56"/>
    <w:rsid w:val="002D10B4"/>
    <w:rsid w:val="002D1604"/>
    <w:rsid w:val="002D2577"/>
    <w:rsid w:val="002D3029"/>
    <w:rsid w:val="002D4F8B"/>
    <w:rsid w:val="002D5405"/>
    <w:rsid w:val="002D5936"/>
    <w:rsid w:val="002D59BE"/>
    <w:rsid w:val="002D609B"/>
    <w:rsid w:val="002D62C0"/>
    <w:rsid w:val="002D6CFF"/>
    <w:rsid w:val="002D77B0"/>
    <w:rsid w:val="002E10A6"/>
    <w:rsid w:val="002E1E44"/>
    <w:rsid w:val="002E36D8"/>
    <w:rsid w:val="002E72E4"/>
    <w:rsid w:val="002E73F3"/>
    <w:rsid w:val="002E7973"/>
    <w:rsid w:val="002E7A52"/>
    <w:rsid w:val="002F118A"/>
    <w:rsid w:val="002F212C"/>
    <w:rsid w:val="002F2188"/>
    <w:rsid w:val="002F4DA2"/>
    <w:rsid w:val="002F584F"/>
    <w:rsid w:val="002F7447"/>
    <w:rsid w:val="003043CA"/>
    <w:rsid w:val="00307F27"/>
    <w:rsid w:val="003126FC"/>
    <w:rsid w:val="00314C2F"/>
    <w:rsid w:val="00316D15"/>
    <w:rsid w:val="00317878"/>
    <w:rsid w:val="00317A9F"/>
    <w:rsid w:val="00317F99"/>
    <w:rsid w:val="00320758"/>
    <w:rsid w:val="003208AD"/>
    <w:rsid w:val="00322D7E"/>
    <w:rsid w:val="0032392F"/>
    <w:rsid w:val="00326352"/>
    <w:rsid w:val="003266C6"/>
    <w:rsid w:val="0032690D"/>
    <w:rsid w:val="00331ECB"/>
    <w:rsid w:val="00332F5F"/>
    <w:rsid w:val="00334B02"/>
    <w:rsid w:val="00334CC9"/>
    <w:rsid w:val="00337316"/>
    <w:rsid w:val="00337A26"/>
    <w:rsid w:val="00340C36"/>
    <w:rsid w:val="00343206"/>
    <w:rsid w:val="003432A3"/>
    <w:rsid w:val="00344351"/>
    <w:rsid w:val="00344566"/>
    <w:rsid w:val="003445DA"/>
    <w:rsid w:val="00344E45"/>
    <w:rsid w:val="00345176"/>
    <w:rsid w:val="00345B13"/>
    <w:rsid w:val="003464AA"/>
    <w:rsid w:val="00346765"/>
    <w:rsid w:val="003467F5"/>
    <w:rsid w:val="0034729D"/>
    <w:rsid w:val="0034761F"/>
    <w:rsid w:val="0034796E"/>
    <w:rsid w:val="0035048A"/>
    <w:rsid w:val="00350E52"/>
    <w:rsid w:val="00351E0F"/>
    <w:rsid w:val="00352D8B"/>
    <w:rsid w:val="00354196"/>
    <w:rsid w:val="003542B3"/>
    <w:rsid w:val="003543AD"/>
    <w:rsid w:val="0035503D"/>
    <w:rsid w:val="00355821"/>
    <w:rsid w:val="003568A0"/>
    <w:rsid w:val="003637FA"/>
    <w:rsid w:val="0036408B"/>
    <w:rsid w:val="00364162"/>
    <w:rsid w:val="003651CA"/>
    <w:rsid w:val="0036610F"/>
    <w:rsid w:val="00370038"/>
    <w:rsid w:val="003702DF"/>
    <w:rsid w:val="003718D2"/>
    <w:rsid w:val="003719A0"/>
    <w:rsid w:val="0037229E"/>
    <w:rsid w:val="003747FE"/>
    <w:rsid w:val="003754F7"/>
    <w:rsid w:val="00375655"/>
    <w:rsid w:val="00375FCB"/>
    <w:rsid w:val="00376830"/>
    <w:rsid w:val="003771D3"/>
    <w:rsid w:val="003801D5"/>
    <w:rsid w:val="0038649D"/>
    <w:rsid w:val="0038775B"/>
    <w:rsid w:val="003911D9"/>
    <w:rsid w:val="00393641"/>
    <w:rsid w:val="00395FCB"/>
    <w:rsid w:val="00396142"/>
    <w:rsid w:val="00397824"/>
    <w:rsid w:val="003A1EBE"/>
    <w:rsid w:val="003A53C4"/>
    <w:rsid w:val="003A544B"/>
    <w:rsid w:val="003A5BBA"/>
    <w:rsid w:val="003A676F"/>
    <w:rsid w:val="003A6C1F"/>
    <w:rsid w:val="003A71A1"/>
    <w:rsid w:val="003A7EA5"/>
    <w:rsid w:val="003B12B0"/>
    <w:rsid w:val="003B4B89"/>
    <w:rsid w:val="003C082A"/>
    <w:rsid w:val="003C08A2"/>
    <w:rsid w:val="003C32EC"/>
    <w:rsid w:val="003C3D35"/>
    <w:rsid w:val="003C3D50"/>
    <w:rsid w:val="003C5B7B"/>
    <w:rsid w:val="003C624A"/>
    <w:rsid w:val="003C6DDE"/>
    <w:rsid w:val="003C76AC"/>
    <w:rsid w:val="003D05FC"/>
    <w:rsid w:val="003D36B3"/>
    <w:rsid w:val="003D4381"/>
    <w:rsid w:val="003D578F"/>
    <w:rsid w:val="003D5DF2"/>
    <w:rsid w:val="003D5FE3"/>
    <w:rsid w:val="003D69E0"/>
    <w:rsid w:val="003D6B0E"/>
    <w:rsid w:val="003D70CF"/>
    <w:rsid w:val="003D711E"/>
    <w:rsid w:val="003E08B4"/>
    <w:rsid w:val="003E1361"/>
    <w:rsid w:val="003E1488"/>
    <w:rsid w:val="003E32AC"/>
    <w:rsid w:val="003E345B"/>
    <w:rsid w:val="003E4911"/>
    <w:rsid w:val="003E503C"/>
    <w:rsid w:val="003E69C9"/>
    <w:rsid w:val="003E74F2"/>
    <w:rsid w:val="003F093B"/>
    <w:rsid w:val="003F09B6"/>
    <w:rsid w:val="003F1583"/>
    <w:rsid w:val="003F1C07"/>
    <w:rsid w:val="003F1D60"/>
    <w:rsid w:val="003F2794"/>
    <w:rsid w:val="003F292F"/>
    <w:rsid w:val="003F48F6"/>
    <w:rsid w:val="003F4E4E"/>
    <w:rsid w:val="003F6454"/>
    <w:rsid w:val="003F69EB"/>
    <w:rsid w:val="0040112A"/>
    <w:rsid w:val="00401A22"/>
    <w:rsid w:val="00404D54"/>
    <w:rsid w:val="00405577"/>
    <w:rsid w:val="004056C9"/>
    <w:rsid w:val="00405FC1"/>
    <w:rsid w:val="00407100"/>
    <w:rsid w:val="00407ED1"/>
    <w:rsid w:val="004100DD"/>
    <w:rsid w:val="00413EC7"/>
    <w:rsid w:val="004147A9"/>
    <w:rsid w:val="004149DC"/>
    <w:rsid w:val="004153DE"/>
    <w:rsid w:val="004171CF"/>
    <w:rsid w:val="00420C9A"/>
    <w:rsid w:val="00421DA6"/>
    <w:rsid w:val="00422A8A"/>
    <w:rsid w:val="00422E7A"/>
    <w:rsid w:val="00425A5A"/>
    <w:rsid w:val="00425C58"/>
    <w:rsid w:val="00426F16"/>
    <w:rsid w:val="00427B8D"/>
    <w:rsid w:val="00432F53"/>
    <w:rsid w:val="0043391F"/>
    <w:rsid w:val="0043554D"/>
    <w:rsid w:val="00435705"/>
    <w:rsid w:val="00440369"/>
    <w:rsid w:val="004408A5"/>
    <w:rsid w:val="004410DB"/>
    <w:rsid w:val="004414F7"/>
    <w:rsid w:val="00441D21"/>
    <w:rsid w:val="00444964"/>
    <w:rsid w:val="00444AA0"/>
    <w:rsid w:val="00444BD6"/>
    <w:rsid w:val="00445B9F"/>
    <w:rsid w:val="00445CBB"/>
    <w:rsid w:val="00445E39"/>
    <w:rsid w:val="0044713E"/>
    <w:rsid w:val="0045034C"/>
    <w:rsid w:val="00450A2A"/>
    <w:rsid w:val="0045227C"/>
    <w:rsid w:val="004537C0"/>
    <w:rsid w:val="0045550E"/>
    <w:rsid w:val="004615B1"/>
    <w:rsid w:val="00463001"/>
    <w:rsid w:val="00463F5F"/>
    <w:rsid w:val="00464764"/>
    <w:rsid w:val="00466829"/>
    <w:rsid w:val="004679FC"/>
    <w:rsid w:val="0047051C"/>
    <w:rsid w:val="00471A0F"/>
    <w:rsid w:val="00472ADC"/>
    <w:rsid w:val="004736DC"/>
    <w:rsid w:val="00473B41"/>
    <w:rsid w:val="004754C4"/>
    <w:rsid w:val="00480558"/>
    <w:rsid w:val="00480670"/>
    <w:rsid w:val="00480EB8"/>
    <w:rsid w:val="00481B7B"/>
    <w:rsid w:val="00485222"/>
    <w:rsid w:val="004860F5"/>
    <w:rsid w:val="0048753E"/>
    <w:rsid w:val="004878FA"/>
    <w:rsid w:val="00487BBD"/>
    <w:rsid w:val="004932E2"/>
    <w:rsid w:val="00493FA7"/>
    <w:rsid w:val="004954EE"/>
    <w:rsid w:val="00495839"/>
    <w:rsid w:val="004959F2"/>
    <w:rsid w:val="00495D66"/>
    <w:rsid w:val="004970F0"/>
    <w:rsid w:val="004A099C"/>
    <w:rsid w:val="004A0FE4"/>
    <w:rsid w:val="004A3300"/>
    <w:rsid w:val="004A3A3F"/>
    <w:rsid w:val="004A5980"/>
    <w:rsid w:val="004A679D"/>
    <w:rsid w:val="004B0412"/>
    <w:rsid w:val="004B117A"/>
    <w:rsid w:val="004B4C9C"/>
    <w:rsid w:val="004B5648"/>
    <w:rsid w:val="004C1C8C"/>
    <w:rsid w:val="004C3837"/>
    <w:rsid w:val="004C545D"/>
    <w:rsid w:val="004C54ED"/>
    <w:rsid w:val="004C7B17"/>
    <w:rsid w:val="004D03A5"/>
    <w:rsid w:val="004D3CE9"/>
    <w:rsid w:val="004D42B9"/>
    <w:rsid w:val="004D468E"/>
    <w:rsid w:val="004D4930"/>
    <w:rsid w:val="004D675E"/>
    <w:rsid w:val="004E0B74"/>
    <w:rsid w:val="004E13DE"/>
    <w:rsid w:val="004E1997"/>
    <w:rsid w:val="004E32A6"/>
    <w:rsid w:val="004E4179"/>
    <w:rsid w:val="004E4676"/>
    <w:rsid w:val="004E6406"/>
    <w:rsid w:val="004E6407"/>
    <w:rsid w:val="004F069D"/>
    <w:rsid w:val="004F2ED3"/>
    <w:rsid w:val="004F307B"/>
    <w:rsid w:val="004F614A"/>
    <w:rsid w:val="00500D32"/>
    <w:rsid w:val="00502979"/>
    <w:rsid w:val="00502CCC"/>
    <w:rsid w:val="00503DC9"/>
    <w:rsid w:val="00507BAA"/>
    <w:rsid w:val="00510329"/>
    <w:rsid w:val="00512339"/>
    <w:rsid w:val="00512BC7"/>
    <w:rsid w:val="005144CE"/>
    <w:rsid w:val="005154B2"/>
    <w:rsid w:val="00516CDE"/>
    <w:rsid w:val="005172C3"/>
    <w:rsid w:val="005200E2"/>
    <w:rsid w:val="005217BD"/>
    <w:rsid w:val="00522604"/>
    <w:rsid w:val="005271DE"/>
    <w:rsid w:val="0052750A"/>
    <w:rsid w:val="00527C84"/>
    <w:rsid w:val="005340F4"/>
    <w:rsid w:val="0053608E"/>
    <w:rsid w:val="00536807"/>
    <w:rsid w:val="005374C6"/>
    <w:rsid w:val="0054016E"/>
    <w:rsid w:val="00540ABE"/>
    <w:rsid w:val="00541FCC"/>
    <w:rsid w:val="0054400B"/>
    <w:rsid w:val="005459EA"/>
    <w:rsid w:val="00545AC4"/>
    <w:rsid w:val="00546135"/>
    <w:rsid w:val="005463B7"/>
    <w:rsid w:val="00547A11"/>
    <w:rsid w:val="00547A93"/>
    <w:rsid w:val="00547CB3"/>
    <w:rsid w:val="00550B0C"/>
    <w:rsid w:val="00550D55"/>
    <w:rsid w:val="00550FB6"/>
    <w:rsid w:val="00552F62"/>
    <w:rsid w:val="005533D7"/>
    <w:rsid w:val="00554D0F"/>
    <w:rsid w:val="00555F00"/>
    <w:rsid w:val="00555F03"/>
    <w:rsid w:val="00556432"/>
    <w:rsid w:val="00556C42"/>
    <w:rsid w:val="00557057"/>
    <w:rsid w:val="005606F6"/>
    <w:rsid w:val="005609A6"/>
    <w:rsid w:val="00560D03"/>
    <w:rsid w:val="00561281"/>
    <w:rsid w:val="00562585"/>
    <w:rsid w:val="00562900"/>
    <w:rsid w:val="00562AD5"/>
    <w:rsid w:val="00563A9F"/>
    <w:rsid w:val="0057149B"/>
    <w:rsid w:val="00571975"/>
    <w:rsid w:val="00574053"/>
    <w:rsid w:val="00574366"/>
    <w:rsid w:val="0057451F"/>
    <w:rsid w:val="005755A6"/>
    <w:rsid w:val="00581B84"/>
    <w:rsid w:val="00581C56"/>
    <w:rsid w:val="00582188"/>
    <w:rsid w:val="00582E60"/>
    <w:rsid w:val="005835FB"/>
    <w:rsid w:val="005842C2"/>
    <w:rsid w:val="00585AF9"/>
    <w:rsid w:val="005862E1"/>
    <w:rsid w:val="00590654"/>
    <w:rsid w:val="005914B2"/>
    <w:rsid w:val="0059352C"/>
    <w:rsid w:val="00593A0D"/>
    <w:rsid w:val="0059477B"/>
    <w:rsid w:val="005954BE"/>
    <w:rsid w:val="0059668A"/>
    <w:rsid w:val="00596B47"/>
    <w:rsid w:val="00596F6E"/>
    <w:rsid w:val="005A1765"/>
    <w:rsid w:val="005A1990"/>
    <w:rsid w:val="005A1A8A"/>
    <w:rsid w:val="005A28C1"/>
    <w:rsid w:val="005A34EB"/>
    <w:rsid w:val="005A6AF3"/>
    <w:rsid w:val="005A6B50"/>
    <w:rsid w:val="005A7E3E"/>
    <w:rsid w:val="005B0C6E"/>
    <w:rsid w:val="005B13AB"/>
    <w:rsid w:val="005B16A2"/>
    <w:rsid w:val="005B2C0C"/>
    <w:rsid w:val="005B2CFF"/>
    <w:rsid w:val="005B30BD"/>
    <w:rsid w:val="005B3167"/>
    <w:rsid w:val="005B3786"/>
    <w:rsid w:val="005B778A"/>
    <w:rsid w:val="005C0F91"/>
    <w:rsid w:val="005C201A"/>
    <w:rsid w:val="005C22A1"/>
    <w:rsid w:val="005C6157"/>
    <w:rsid w:val="005C6CEF"/>
    <w:rsid w:val="005D0DF6"/>
    <w:rsid w:val="005D276E"/>
    <w:rsid w:val="005D2F71"/>
    <w:rsid w:val="005D3EA0"/>
    <w:rsid w:val="005D4CD7"/>
    <w:rsid w:val="005D6C7A"/>
    <w:rsid w:val="005D722C"/>
    <w:rsid w:val="005D7271"/>
    <w:rsid w:val="005D74ED"/>
    <w:rsid w:val="005D7BA2"/>
    <w:rsid w:val="005E347A"/>
    <w:rsid w:val="005E3AF4"/>
    <w:rsid w:val="005E3CBB"/>
    <w:rsid w:val="005E4B00"/>
    <w:rsid w:val="005E61EB"/>
    <w:rsid w:val="005E667E"/>
    <w:rsid w:val="005E6E8C"/>
    <w:rsid w:val="005E6F31"/>
    <w:rsid w:val="005E7859"/>
    <w:rsid w:val="005F1155"/>
    <w:rsid w:val="005F2A83"/>
    <w:rsid w:val="005F42C8"/>
    <w:rsid w:val="005F59ED"/>
    <w:rsid w:val="005F736E"/>
    <w:rsid w:val="005F7A5A"/>
    <w:rsid w:val="00600127"/>
    <w:rsid w:val="006006C8"/>
    <w:rsid w:val="006018F6"/>
    <w:rsid w:val="00602C50"/>
    <w:rsid w:val="00603FD2"/>
    <w:rsid w:val="00604FDC"/>
    <w:rsid w:val="006065BC"/>
    <w:rsid w:val="00606A25"/>
    <w:rsid w:val="00607221"/>
    <w:rsid w:val="0061094C"/>
    <w:rsid w:val="00611222"/>
    <w:rsid w:val="006133AD"/>
    <w:rsid w:val="00614232"/>
    <w:rsid w:val="0061466F"/>
    <w:rsid w:val="00615040"/>
    <w:rsid w:val="00615265"/>
    <w:rsid w:val="0061533F"/>
    <w:rsid w:val="00615743"/>
    <w:rsid w:val="006179F1"/>
    <w:rsid w:val="006205CB"/>
    <w:rsid w:val="00620603"/>
    <w:rsid w:val="00621D98"/>
    <w:rsid w:val="0062272B"/>
    <w:rsid w:val="00622CCB"/>
    <w:rsid w:val="00622E37"/>
    <w:rsid w:val="0062459D"/>
    <w:rsid w:val="00624737"/>
    <w:rsid w:val="00626B47"/>
    <w:rsid w:val="006275D1"/>
    <w:rsid w:val="00627EA4"/>
    <w:rsid w:val="00630169"/>
    <w:rsid w:val="006314C4"/>
    <w:rsid w:val="0063174D"/>
    <w:rsid w:val="006340ED"/>
    <w:rsid w:val="006355E3"/>
    <w:rsid w:val="00635D73"/>
    <w:rsid w:val="00637747"/>
    <w:rsid w:val="00640DBB"/>
    <w:rsid w:val="00641D1E"/>
    <w:rsid w:val="00643EA2"/>
    <w:rsid w:val="00643FDB"/>
    <w:rsid w:val="006448DE"/>
    <w:rsid w:val="00644B2C"/>
    <w:rsid w:val="00645357"/>
    <w:rsid w:val="00646762"/>
    <w:rsid w:val="0065057E"/>
    <w:rsid w:val="0065114A"/>
    <w:rsid w:val="00652229"/>
    <w:rsid w:val="006539FF"/>
    <w:rsid w:val="00653F58"/>
    <w:rsid w:val="00654518"/>
    <w:rsid w:val="006555DB"/>
    <w:rsid w:val="00655799"/>
    <w:rsid w:val="00655D76"/>
    <w:rsid w:val="00655E26"/>
    <w:rsid w:val="00656479"/>
    <w:rsid w:val="006569E8"/>
    <w:rsid w:val="00656BF7"/>
    <w:rsid w:val="00657B21"/>
    <w:rsid w:val="00661423"/>
    <w:rsid w:val="00661FE8"/>
    <w:rsid w:val="006640D2"/>
    <w:rsid w:val="0066512C"/>
    <w:rsid w:val="0066528F"/>
    <w:rsid w:val="00665C7A"/>
    <w:rsid w:val="00671115"/>
    <w:rsid w:val="0067209D"/>
    <w:rsid w:val="00672EAE"/>
    <w:rsid w:val="006732CA"/>
    <w:rsid w:val="00673444"/>
    <w:rsid w:val="00673E5E"/>
    <w:rsid w:val="00674041"/>
    <w:rsid w:val="0067484F"/>
    <w:rsid w:val="00675BBC"/>
    <w:rsid w:val="00682EB7"/>
    <w:rsid w:val="0068373C"/>
    <w:rsid w:val="00683CD6"/>
    <w:rsid w:val="00685532"/>
    <w:rsid w:val="00685EDD"/>
    <w:rsid w:val="0068716A"/>
    <w:rsid w:val="00691E9B"/>
    <w:rsid w:val="00691F22"/>
    <w:rsid w:val="00692552"/>
    <w:rsid w:val="00693F20"/>
    <w:rsid w:val="006941CB"/>
    <w:rsid w:val="0069470B"/>
    <w:rsid w:val="006A17B8"/>
    <w:rsid w:val="006A2728"/>
    <w:rsid w:val="006A39F4"/>
    <w:rsid w:val="006A4009"/>
    <w:rsid w:val="006A6449"/>
    <w:rsid w:val="006A7650"/>
    <w:rsid w:val="006B09FE"/>
    <w:rsid w:val="006B1A8A"/>
    <w:rsid w:val="006B3673"/>
    <w:rsid w:val="006B741F"/>
    <w:rsid w:val="006C2F80"/>
    <w:rsid w:val="006C3E3B"/>
    <w:rsid w:val="006C5BC9"/>
    <w:rsid w:val="006C6602"/>
    <w:rsid w:val="006C683A"/>
    <w:rsid w:val="006C7EEB"/>
    <w:rsid w:val="006D07BE"/>
    <w:rsid w:val="006D180E"/>
    <w:rsid w:val="006D2E7F"/>
    <w:rsid w:val="006D30D9"/>
    <w:rsid w:val="006D39F3"/>
    <w:rsid w:val="006D5300"/>
    <w:rsid w:val="006D65A6"/>
    <w:rsid w:val="006D6DEC"/>
    <w:rsid w:val="006D7F2D"/>
    <w:rsid w:val="006E19DA"/>
    <w:rsid w:val="006E3878"/>
    <w:rsid w:val="006E49D5"/>
    <w:rsid w:val="006E5AA9"/>
    <w:rsid w:val="006E6173"/>
    <w:rsid w:val="006F13AF"/>
    <w:rsid w:val="006F43E2"/>
    <w:rsid w:val="006F4B20"/>
    <w:rsid w:val="006F4BAE"/>
    <w:rsid w:val="006F5D5F"/>
    <w:rsid w:val="006F5E06"/>
    <w:rsid w:val="006F6C2A"/>
    <w:rsid w:val="006F6E09"/>
    <w:rsid w:val="006F706B"/>
    <w:rsid w:val="00700CD7"/>
    <w:rsid w:val="00700E70"/>
    <w:rsid w:val="0070135A"/>
    <w:rsid w:val="00702DF4"/>
    <w:rsid w:val="00702E40"/>
    <w:rsid w:val="00702EC5"/>
    <w:rsid w:val="00702F43"/>
    <w:rsid w:val="007030B3"/>
    <w:rsid w:val="00703FDB"/>
    <w:rsid w:val="00705498"/>
    <w:rsid w:val="00705C4D"/>
    <w:rsid w:val="007067F4"/>
    <w:rsid w:val="00706E92"/>
    <w:rsid w:val="007075DF"/>
    <w:rsid w:val="00707836"/>
    <w:rsid w:val="007116A3"/>
    <w:rsid w:val="00712F91"/>
    <w:rsid w:val="00713C87"/>
    <w:rsid w:val="00720F18"/>
    <w:rsid w:val="00721F94"/>
    <w:rsid w:val="00722BD0"/>
    <w:rsid w:val="00723D9B"/>
    <w:rsid w:val="00724B41"/>
    <w:rsid w:val="00725AFA"/>
    <w:rsid w:val="00726BD9"/>
    <w:rsid w:val="00727306"/>
    <w:rsid w:val="00727E15"/>
    <w:rsid w:val="0073103B"/>
    <w:rsid w:val="007330D7"/>
    <w:rsid w:val="00733748"/>
    <w:rsid w:val="00735870"/>
    <w:rsid w:val="00737F39"/>
    <w:rsid w:val="0074005B"/>
    <w:rsid w:val="00742D40"/>
    <w:rsid w:val="007451A0"/>
    <w:rsid w:val="00745387"/>
    <w:rsid w:val="00745DDD"/>
    <w:rsid w:val="0074636F"/>
    <w:rsid w:val="00746D73"/>
    <w:rsid w:val="00750333"/>
    <w:rsid w:val="007507CC"/>
    <w:rsid w:val="00751C65"/>
    <w:rsid w:val="0075238D"/>
    <w:rsid w:val="00752695"/>
    <w:rsid w:val="00752737"/>
    <w:rsid w:val="00755B38"/>
    <w:rsid w:val="00757D2E"/>
    <w:rsid w:val="00760386"/>
    <w:rsid w:val="007661B9"/>
    <w:rsid w:val="00766D01"/>
    <w:rsid w:val="00770094"/>
    <w:rsid w:val="00770BB9"/>
    <w:rsid w:val="00772D40"/>
    <w:rsid w:val="00773E2D"/>
    <w:rsid w:val="0077426B"/>
    <w:rsid w:val="00776513"/>
    <w:rsid w:val="0078267C"/>
    <w:rsid w:val="00783D26"/>
    <w:rsid w:val="007853A2"/>
    <w:rsid w:val="007854D9"/>
    <w:rsid w:val="007861FB"/>
    <w:rsid w:val="00790CE9"/>
    <w:rsid w:val="00790E37"/>
    <w:rsid w:val="007954B1"/>
    <w:rsid w:val="007964E3"/>
    <w:rsid w:val="00796BBD"/>
    <w:rsid w:val="007A0F32"/>
    <w:rsid w:val="007A28A0"/>
    <w:rsid w:val="007A3171"/>
    <w:rsid w:val="007A6AB4"/>
    <w:rsid w:val="007B0746"/>
    <w:rsid w:val="007B07B3"/>
    <w:rsid w:val="007B1686"/>
    <w:rsid w:val="007B52C9"/>
    <w:rsid w:val="007B58D7"/>
    <w:rsid w:val="007C22F8"/>
    <w:rsid w:val="007C3253"/>
    <w:rsid w:val="007C350A"/>
    <w:rsid w:val="007C3957"/>
    <w:rsid w:val="007C4D18"/>
    <w:rsid w:val="007C5758"/>
    <w:rsid w:val="007C5C79"/>
    <w:rsid w:val="007C6CAA"/>
    <w:rsid w:val="007D0293"/>
    <w:rsid w:val="007D32CC"/>
    <w:rsid w:val="007D3692"/>
    <w:rsid w:val="007D3FD2"/>
    <w:rsid w:val="007D4D01"/>
    <w:rsid w:val="007D705B"/>
    <w:rsid w:val="007D7AF3"/>
    <w:rsid w:val="007E0A10"/>
    <w:rsid w:val="007E0A80"/>
    <w:rsid w:val="007E1207"/>
    <w:rsid w:val="007E5084"/>
    <w:rsid w:val="007E79EF"/>
    <w:rsid w:val="007E7B99"/>
    <w:rsid w:val="007E7DA0"/>
    <w:rsid w:val="007F19AA"/>
    <w:rsid w:val="007F1EF4"/>
    <w:rsid w:val="007F2522"/>
    <w:rsid w:val="007F2F8A"/>
    <w:rsid w:val="007F4B88"/>
    <w:rsid w:val="007F54B7"/>
    <w:rsid w:val="007F6475"/>
    <w:rsid w:val="007F6F81"/>
    <w:rsid w:val="007F745B"/>
    <w:rsid w:val="008003EE"/>
    <w:rsid w:val="00801772"/>
    <w:rsid w:val="0080280D"/>
    <w:rsid w:val="00804C67"/>
    <w:rsid w:val="00807F92"/>
    <w:rsid w:val="00811A3E"/>
    <w:rsid w:val="00815EDF"/>
    <w:rsid w:val="00816690"/>
    <w:rsid w:val="00816DA6"/>
    <w:rsid w:val="008178C1"/>
    <w:rsid w:val="00822777"/>
    <w:rsid w:val="008249FE"/>
    <w:rsid w:val="00824AE7"/>
    <w:rsid w:val="0082521E"/>
    <w:rsid w:val="00826C15"/>
    <w:rsid w:val="00826C64"/>
    <w:rsid w:val="00832429"/>
    <w:rsid w:val="00832C52"/>
    <w:rsid w:val="00833357"/>
    <w:rsid w:val="0083376D"/>
    <w:rsid w:val="008343FB"/>
    <w:rsid w:val="008359B9"/>
    <w:rsid w:val="00836032"/>
    <w:rsid w:val="008364B3"/>
    <w:rsid w:val="0084057B"/>
    <w:rsid w:val="0084073A"/>
    <w:rsid w:val="00840C4D"/>
    <w:rsid w:val="00847B0D"/>
    <w:rsid w:val="008509FE"/>
    <w:rsid w:val="00853928"/>
    <w:rsid w:val="00853ED8"/>
    <w:rsid w:val="00854303"/>
    <w:rsid w:val="00855842"/>
    <w:rsid w:val="00861820"/>
    <w:rsid w:val="00862E24"/>
    <w:rsid w:val="00863D7C"/>
    <w:rsid w:val="00866D00"/>
    <w:rsid w:val="008679DA"/>
    <w:rsid w:val="00870609"/>
    <w:rsid w:val="008711E7"/>
    <w:rsid w:val="00871957"/>
    <w:rsid w:val="00875988"/>
    <w:rsid w:val="00875F8C"/>
    <w:rsid w:val="008760FC"/>
    <w:rsid w:val="00876EF6"/>
    <w:rsid w:val="008821F4"/>
    <w:rsid w:val="00883E1D"/>
    <w:rsid w:val="00884625"/>
    <w:rsid w:val="008853EB"/>
    <w:rsid w:val="008900B9"/>
    <w:rsid w:val="00890321"/>
    <w:rsid w:val="00890E0C"/>
    <w:rsid w:val="008931EB"/>
    <w:rsid w:val="00894BFF"/>
    <w:rsid w:val="0089547C"/>
    <w:rsid w:val="008957E4"/>
    <w:rsid w:val="00896684"/>
    <w:rsid w:val="00896DA7"/>
    <w:rsid w:val="008A1339"/>
    <w:rsid w:val="008A2D83"/>
    <w:rsid w:val="008A3540"/>
    <w:rsid w:val="008A456B"/>
    <w:rsid w:val="008A45C4"/>
    <w:rsid w:val="008A7CFE"/>
    <w:rsid w:val="008B0DC6"/>
    <w:rsid w:val="008B12D2"/>
    <w:rsid w:val="008B3831"/>
    <w:rsid w:val="008B42DE"/>
    <w:rsid w:val="008B48E2"/>
    <w:rsid w:val="008B58AB"/>
    <w:rsid w:val="008B5C29"/>
    <w:rsid w:val="008B5C95"/>
    <w:rsid w:val="008B6EA5"/>
    <w:rsid w:val="008B6EA6"/>
    <w:rsid w:val="008C2B22"/>
    <w:rsid w:val="008C2BD9"/>
    <w:rsid w:val="008C32A5"/>
    <w:rsid w:val="008C530F"/>
    <w:rsid w:val="008C77D2"/>
    <w:rsid w:val="008D0109"/>
    <w:rsid w:val="008D0D47"/>
    <w:rsid w:val="008D2F97"/>
    <w:rsid w:val="008D5AE9"/>
    <w:rsid w:val="008D5B58"/>
    <w:rsid w:val="008D5E93"/>
    <w:rsid w:val="008D6647"/>
    <w:rsid w:val="008E0122"/>
    <w:rsid w:val="008E07C4"/>
    <w:rsid w:val="008E2176"/>
    <w:rsid w:val="008E26C9"/>
    <w:rsid w:val="008E65BE"/>
    <w:rsid w:val="008E6805"/>
    <w:rsid w:val="008E6D8F"/>
    <w:rsid w:val="008F1DF3"/>
    <w:rsid w:val="008F25EF"/>
    <w:rsid w:val="008F3D21"/>
    <w:rsid w:val="008F3E86"/>
    <w:rsid w:val="008F51F2"/>
    <w:rsid w:val="008F64C2"/>
    <w:rsid w:val="008F7554"/>
    <w:rsid w:val="00907D0E"/>
    <w:rsid w:val="00911D91"/>
    <w:rsid w:val="0091275C"/>
    <w:rsid w:val="00913634"/>
    <w:rsid w:val="00913C5E"/>
    <w:rsid w:val="009143D8"/>
    <w:rsid w:val="00914A2D"/>
    <w:rsid w:val="00915AFC"/>
    <w:rsid w:val="00916CFF"/>
    <w:rsid w:val="0091709C"/>
    <w:rsid w:val="009215DE"/>
    <w:rsid w:val="00923175"/>
    <w:rsid w:val="0092516C"/>
    <w:rsid w:val="009258BB"/>
    <w:rsid w:val="00925A94"/>
    <w:rsid w:val="009262CA"/>
    <w:rsid w:val="0092630E"/>
    <w:rsid w:val="009264A8"/>
    <w:rsid w:val="009274F3"/>
    <w:rsid w:val="009308D5"/>
    <w:rsid w:val="0093130A"/>
    <w:rsid w:val="009315CE"/>
    <w:rsid w:val="00931D7E"/>
    <w:rsid w:val="00932239"/>
    <w:rsid w:val="00932816"/>
    <w:rsid w:val="00933449"/>
    <w:rsid w:val="0093345B"/>
    <w:rsid w:val="00933CBC"/>
    <w:rsid w:val="00934E16"/>
    <w:rsid w:val="009352C4"/>
    <w:rsid w:val="00935386"/>
    <w:rsid w:val="00940651"/>
    <w:rsid w:val="00942AFA"/>
    <w:rsid w:val="00942EC3"/>
    <w:rsid w:val="009465DB"/>
    <w:rsid w:val="00947F5E"/>
    <w:rsid w:val="00951E93"/>
    <w:rsid w:val="009522F4"/>
    <w:rsid w:val="0095429A"/>
    <w:rsid w:val="009546F6"/>
    <w:rsid w:val="00961602"/>
    <w:rsid w:val="00962E25"/>
    <w:rsid w:val="0096334F"/>
    <w:rsid w:val="00966CFC"/>
    <w:rsid w:val="00967BE2"/>
    <w:rsid w:val="009701C8"/>
    <w:rsid w:val="009719ED"/>
    <w:rsid w:val="0097311C"/>
    <w:rsid w:val="0097323B"/>
    <w:rsid w:val="009762C9"/>
    <w:rsid w:val="0098068C"/>
    <w:rsid w:val="00980882"/>
    <w:rsid w:val="00980EE8"/>
    <w:rsid w:val="0098161A"/>
    <w:rsid w:val="00981B5B"/>
    <w:rsid w:val="009822F6"/>
    <w:rsid w:val="00982A45"/>
    <w:rsid w:val="00983D38"/>
    <w:rsid w:val="009861E8"/>
    <w:rsid w:val="0099106B"/>
    <w:rsid w:val="00995CA9"/>
    <w:rsid w:val="009A0A9B"/>
    <w:rsid w:val="009A0E14"/>
    <w:rsid w:val="009A1195"/>
    <w:rsid w:val="009A1610"/>
    <w:rsid w:val="009A25C6"/>
    <w:rsid w:val="009A4356"/>
    <w:rsid w:val="009A4D42"/>
    <w:rsid w:val="009A570A"/>
    <w:rsid w:val="009A6708"/>
    <w:rsid w:val="009B0FCD"/>
    <w:rsid w:val="009B207A"/>
    <w:rsid w:val="009B3725"/>
    <w:rsid w:val="009B3771"/>
    <w:rsid w:val="009B43E5"/>
    <w:rsid w:val="009B463B"/>
    <w:rsid w:val="009B5D86"/>
    <w:rsid w:val="009B6F73"/>
    <w:rsid w:val="009B73BD"/>
    <w:rsid w:val="009B74B9"/>
    <w:rsid w:val="009B7AE4"/>
    <w:rsid w:val="009C11DB"/>
    <w:rsid w:val="009C2C11"/>
    <w:rsid w:val="009C637D"/>
    <w:rsid w:val="009C6939"/>
    <w:rsid w:val="009C69F5"/>
    <w:rsid w:val="009C7986"/>
    <w:rsid w:val="009C7A31"/>
    <w:rsid w:val="009D0FAF"/>
    <w:rsid w:val="009D1197"/>
    <w:rsid w:val="009D154E"/>
    <w:rsid w:val="009D40AF"/>
    <w:rsid w:val="009D6BFF"/>
    <w:rsid w:val="009D70B8"/>
    <w:rsid w:val="009D79A7"/>
    <w:rsid w:val="009E0060"/>
    <w:rsid w:val="009E096F"/>
    <w:rsid w:val="009E127B"/>
    <w:rsid w:val="009E17C3"/>
    <w:rsid w:val="009E20BA"/>
    <w:rsid w:val="009E2277"/>
    <w:rsid w:val="009E4D5D"/>
    <w:rsid w:val="009E66A6"/>
    <w:rsid w:val="009E676B"/>
    <w:rsid w:val="009E7FCE"/>
    <w:rsid w:val="009F10C9"/>
    <w:rsid w:val="009F2ACC"/>
    <w:rsid w:val="009F3C99"/>
    <w:rsid w:val="009F475E"/>
    <w:rsid w:val="009F500F"/>
    <w:rsid w:val="009F648A"/>
    <w:rsid w:val="009F65A2"/>
    <w:rsid w:val="00A01511"/>
    <w:rsid w:val="00A01F17"/>
    <w:rsid w:val="00A06974"/>
    <w:rsid w:val="00A07BBB"/>
    <w:rsid w:val="00A124FF"/>
    <w:rsid w:val="00A12556"/>
    <w:rsid w:val="00A12E4A"/>
    <w:rsid w:val="00A13BD1"/>
    <w:rsid w:val="00A14C0D"/>
    <w:rsid w:val="00A15E02"/>
    <w:rsid w:val="00A1735B"/>
    <w:rsid w:val="00A17DA0"/>
    <w:rsid w:val="00A22014"/>
    <w:rsid w:val="00A22086"/>
    <w:rsid w:val="00A22CA8"/>
    <w:rsid w:val="00A24A56"/>
    <w:rsid w:val="00A24AFF"/>
    <w:rsid w:val="00A25A32"/>
    <w:rsid w:val="00A2620A"/>
    <w:rsid w:val="00A26281"/>
    <w:rsid w:val="00A26B38"/>
    <w:rsid w:val="00A26F5F"/>
    <w:rsid w:val="00A3006C"/>
    <w:rsid w:val="00A304DA"/>
    <w:rsid w:val="00A341A3"/>
    <w:rsid w:val="00A36117"/>
    <w:rsid w:val="00A368D0"/>
    <w:rsid w:val="00A36DDF"/>
    <w:rsid w:val="00A379C2"/>
    <w:rsid w:val="00A4011A"/>
    <w:rsid w:val="00A43663"/>
    <w:rsid w:val="00A4442C"/>
    <w:rsid w:val="00A446DA"/>
    <w:rsid w:val="00A46150"/>
    <w:rsid w:val="00A5133F"/>
    <w:rsid w:val="00A51650"/>
    <w:rsid w:val="00A524CF"/>
    <w:rsid w:val="00A54348"/>
    <w:rsid w:val="00A548CC"/>
    <w:rsid w:val="00A557E7"/>
    <w:rsid w:val="00A56E7F"/>
    <w:rsid w:val="00A57CE7"/>
    <w:rsid w:val="00A60800"/>
    <w:rsid w:val="00A62908"/>
    <w:rsid w:val="00A62E7D"/>
    <w:rsid w:val="00A63580"/>
    <w:rsid w:val="00A65815"/>
    <w:rsid w:val="00A65EC6"/>
    <w:rsid w:val="00A66112"/>
    <w:rsid w:val="00A663B4"/>
    <w:rsid w:val="00A66544"/>
    <w:rsid w:val="00A70AC9"/>
    <w:rsid w:val="00A71605"/>
    <w:rsid w:val="00A71807"/>
    <w:rsid w:val="00A74DC5"/>
    <w:rsid w:val="00A805EC"/>
    <w:rsid w:val="00A81E0D"/>
    <w:rsid w:val="00A8356A"/>
    <w:rsid w:val="00A83A40"/>
    <w:rsid w:val="00A8587F"/>
    <w:rsid w:val="00A8607D"/>
    <w:rsid w:val="00A8679E"/>
    <w:rsid w:val="00A870BE"/>
    <w:rsid w:val="00A9068B"/>
    <w:rsid w:val="00A95763"/>
    <w:rsid w:val="00A96876"/>
    <w:rsid w:val="00A97034"/>
    <w:rsid w:val="00AA0DB6"/>
    <w:rsid w:val="00AA158C"/>
    <w:rsid w:val="00AA2849"/>
    <w:rsid w:val="00AA3E63"/>
    <w:rsid w:val="00AA4642"/>
    <w:rsid w:val="00AA4ECE"/>
    <w:rsid w:val="00AA63C9"/>
    <w:rsid w:val="00AA7071"/>
    <w:rsid w:val="00AA7643"/>
    <w:rsid w:val="00AB172E"/>
    <w:rsid w:val="00AB3B4A"/>
    <w:rsid w:val="00AB3CFA"/>
    <w:rsid w:val="00AB4B43"/>
    <w:rsid w:val="00AB4E68"/>
    <w:rsid w:val="00AB51D9"/>
    <w:rsid w:val="00AB53D8"/>
    <w:rsid w:val="00AB582C"/>
    <w:rsid w:val="00AB7493"/>
    <w:rsid w:val="00AC1B6E"/>
    <w:rsid w:val="00AC2391"/>
    <w:rsid w:val="00AC28AB"/>
    <w:rsid w:val="00AC4E86"/>
    <w:rsid w:val="00AC558B"/>
    <w:rsid w:val="00AC605A"/>
    <w:rsid w:val="00AC6708"/>
    <w:rsid w:val="00AC6ADA"/>
    <w:rsid w:val="00AC6E6A"/>
    <w:rsid w:val="00AC71BC"/>
    <w:rsid w:val="00AC75DA"/>
    <w:rsid w:val="00AD0A65"/>
    <w:rsid w:val="00AD1116"/>
    <w:rsid w:val="00AD19E3"/>
    <w:rsid w:val="00AD2CF1"/>
    <w:rsid w:val="00AD38BC"/>
    <w:rsid w:val="00AD693B"/>
    <w:rsid w:val="00AD72F9"/>
    <w:rsid w:val="00AE0FB6"/>
    <w:rsid w:val="00AE1DAD"/>
    <w:rsid w:val="00AE25FF"/>
    <w:rsid w:val="00AE2BCE"/>
    <w:rsid w:val="00AE3973"/>
    <w:rsid w:val="00AE4899"/>
    <w:rsid w:val="00AE5AE6"/>
    <w:rsid w:val="00AE6D70"/>
    <w:rsid w:val="00AE7345"/>
    <w:rsid w:val="00AE78D7"/>
    <w:rsid w:val="00AF073E"/>
    <w:rsid w:val="00AF09AF"/>
    <w:rsid w:val="00AF2A2A"/>
    <w:rsid w:val="00AF2A72"/>
    <w:rsid w:val="00AF2BC3"/>
    <w:rsid w:val="00AF5716"/>
    <w:rsid w:val="00AF58B9"/>
    <w:rsid w:val="00AF6155"/>
    <w:rsid w:val="00AF623C"/>
    <w:rsid w:val="00AF656C"/>
    <w:rsid w:val="00B00102"/>
    <w:rsid w:val="00B02083"/>
    <w:rsid w:val="00B041BC"/>
    <w:rsid w:val="00B04B22"/>
    <w:rsid w:val="00B055C7"/>
    <w:rsid w:val="00B05ABD"/>
    <w:rsid w:val="00B068A0"/>
    <w:rsid w:val="00B06BE5"/>
    <w:rsid w:val="00B103A5"/>
    <w:rsid w:val="00B10DA6"/>
    <w:rsid w:val="00B12176"/>
    <w:rsid w:val="00B12DDF"/>
    <w:rsid w:val="00B16517"/>
    <w:rsid w:val="00B165EC"/>
    <w:rsid w:val="00B1699B"/>
    <w:rsid w:val="00B16B6A"/>
    <w:rsid w:val="00B171BF"/>
    <w:rsid w:val="00B1760D"/>
    <w:rsid w:val="00B17904"/>
    <w:rsid w:val="00B2128F"/>
    <w:rsid w:val="00B22478"/>
    <w:rsid w:val="00B22D8E"/>
    <w:rsid w:val="00B24118"/>
    <w:rsid w:val="00B249A9"/>
    <w:rsid w:val="00B24CFF"/>
    <w:rsid w:val="00B24D3D"/>
    <w:rsid w:val="00B25289"/>
    <w:rsid w:val="00B26124"/>
    <w:rsid w:val="00B30EAE"/>
    <w:rsid w:val="00B329D8"/>
    <w:rsid w:val="00B32CA8"/>
    <w:rsid w:val="00B341AD"/>
    <w:rsid w:val="00B35164"/>
    <w:rsid w:val="00B3517D"/>
    <w:rsid w:val="00B355DE"/>
    <w:rsid w:val="00B44243"/>
    <w:rsid w:val="00B456AC"/>
    <w:rsid w:val="00B4617B"/>
    <w:rsid w:val="00B462C5"/>
    <w:rsid w:val="00B46552"/>
    <w:rsid w:val="00B47DFD"/>
    <w:rsid w:val="00B5038C"/>
    <w:rsid w:val="00B503E4"/>
    <w:rsid w:val="00B5050B"/>
    <w:rsid w:val="00B514B5"/>
    <w:rsid w:val="00B51DFD"/>
    <w:rsid w:val="00B52BBB"/>
    <w:rsid w:val="00B52DD8"/>
    <w:rsid w:val="00B53FB0"/>
    <w:rsid w:val="00B542B5"/>
    <w:rsid w:val="00B546AB"/>
    <w:rsid w:val="00B5673E"/>
    <w:rsid w:val="00B57A05"/>
    <w:rsid w:val="00B614FE"/>
    <w:rsid w:val="00B61DA9"/>
    <w:rsid w:val="00B6398A"/>
    <w:rsid w:val="00B66911"/>
    <w:rsid w:val="00B67C7F"/>
    <w:rsid w:val="00B72B0F"/>
    <w:rsid w:val="00B73930"/>
    <w:rsid w:val="00B74861"/>
    <w:rsid w:val="00B75747"/>
    <w:rsid w:val="00B7772E"/>
    <w:rsid w:val="00B80A76"/>
    <w:rsid w:val="00B82FCA"/>
    <w:rsid w:val="00B838FF"/>
    <w:rsid w:val="00B83A46"/>
    <w:rsid w:val="00B83C48"/>
    <w:rsid w:val="00B85577"/>
    <w:rsid w:val="00B857BD"/>
    <w:rsid w:val="00B85A47"/>
    <w:rsid w:val="00B875F8"/>
    <w:rsid w:val="00B87774"/>
    <w:rsid w:val="00B924DF"/>
    <w:rsid w:val="00B964FF"/>
    <w:rsid w:val="00BA032A"/>
    <w:rsid w:val="00BA2A44"/>
    <w:rsid w:val="00BA3B30"/>
    <w:rsid w:val="00BA3FA6"/>
    <w:rsid w:val="00BA4416"/>
    <w:rsid w:val="00BA4770"/>
    <w:rsid w:val="00BA5865"/>
    <w:rsid w:val="00BA5950"/>
    <w:rsid w:val="00BA64D9"/>
    <w:rsid w:val="00BA650C"/>
    <w:rsid w:val="00BB0C1C"/>
    <w:rsid w:val="00BB4489"/>
    <w:rsid w:val="00BB5D7E"/>
    <w:rsid w:val="00BB6363"/>
    <w:rsid w:val="00BC06FC"/>
    <w:rsid w:val="00BC15A6"/>
    <w:rsid w:val="00BC27C7"/>
    <w:rsid w:val="00BC2B74"/>
    <w:rsid w:val="00BC4A45"/>
    <w:rsid w:val="00BC7088"/>
    <w:rsid w:val="00BC7E25"/>
    <w:rsid w:val="00BD0639"/>
    <w:rsid w:val="00BD2374"/>
    <w:rsid w:val="00BD2FE0"/>
    <w:rsid w:val="00BD314E"/>
    <w:rsid w:val="00BD31DF"/>
    <w:rsid w:val="00BD3512"/>
    <w:rsid w:val="00BD395C"/>
    <w:rsid w:val="00BD555A"/>
    <w:rsid w:val="00BD60A7"/>
    <w:rsid w:val="00BD7192"/>
    <w:rsid w:val="00BE0D3C"/>
    <w:rsid w:val="00BE253E"/>
    <w:rsid w:val="00BE28C3"/>
    <w:rsid w:val="00BE5068"/>
    <w:rsid w:val="00BF119B"/>
    <w:rsid w:val="00BF5F44"/>
    <w:rsid w:val="00BF6C53"/>
    <w:rsid w:val="00BF6EC7"/>
    <w:rsid w:val="00BF7311"/>
    <w:rsid w:val="00BF7DEA"/>
    <w:rsid w:val="00C0060B"/>
    <w:rsid w:val="00C046FC"/>
    <w:rsid w:val="00C0562F"/>
    <w:rsid w:val="00C05AEC"/>
    <w:rsid w:val="00C061FB"/>
    <w:rsid w:val="00C07497"/>
    <w:rsid w:val="00C107C7"/>
    <w:rsid w:val="00C10817"/>
    <w:rsid w:val="00C12351"/>
    <w:rsid w:val="00C12CCE"/>
    <w:rsid w:val="00C14617"/>
    <w:rsid w:val="00C14D34"/>
    <w:rsid w:val="00C153BA"/>
    <w:rsid w:val="00C20560"/>
    <w:rsid w:val="00C2205C"/>
    <w:rsid w:val="00C259E7"/>
    <w:rsid w:val="00C26EA5"/>
    <w:rsid w:val="00C31EA1"/>
    <w:rsid w:val="00C32C42"/>
    <w:rsid w:val="00C32CD8"/>
    <w:rsid w:val="00C338A4"/>
    <w:rsid w:val="00C3598E"/>
    <w:rsid w:val="00C36403"/>
    <w:rsid w:val="00C36410"/>
    <w:rsid w:val="00C3781F"/>
    <w:rsid w:val="00C4260F"/>
    <w:rsid w:val="00C42DF1"/>
    <w:rsid w:val="00C4334C"/>
    <w:rsid w:val="00C43A45"/>
    <w:rsid w:val="00C4425E"/>
    <w:rsid w:val="00C45A40"/>
    <w:rsid w:val="00C45B73"/>
    <w:rsid w:val="00C52CFC"/>
    <w:rsid w:val="00C5505E"/>
    <w:rsid w:val="00C55300"/>
    <w:rsid w:val="00C55A31"/>
    <w:rsid w:val="00C55BAF"/>
    <w:rsid w:val="00C55F0C"/>
    <w:rsid w:val="00C57DCF"/>
    <w:rsid w:val="00C60D26"/>
    <w:rsid w:val="00C614A6"/>
    <w:rsid w:val="00C62557"/>
    <w:rsid w:val="00C633A1"/>
    <w:rsid w:val="00C6406B"/>
    <w:rsid w:val="00C66119"/>
    <w:rsid w:val="00C67982"/>
    <w:rsid w:val="00C67B26"/>
    <w:rsid w:val="00C7161E"/>
    <w:rsid w:val="00C72F25"/>
    <w:rsid w:val="00C73548"/>
    <w:rsid w:val="00C7473B"/>
    <w:rsid w:val="00C74974"/>
    <w:rsid w:val="00C75085"/>
    <w:rsid w:val="00C77D0B"/>
    <w:rsid w:val="00C77F1D"/>
    <w:rsid w:val="00C8160F"/>
    <w:rsid w:val="00C81E4A"/>
    <w:rsid w:val="00C8200F"/>
    <w:rsid w:val="00C824D8"/>
    <w:rsid w:val="00C825D5"/>
    <w:rsid w:val="00C82C23"/>
    <w:rsid w:val="00C85841"/>
    <w:rsid w:val="00C86608"/>
    <w:rsid w:val="00C86BE7"/>
    <w:rsid w:val="00C9014E"/>
    <w:rsid w:val="00C91AE2"/>
    <w:rsid w:val="00C96B92"/>
    <w:rsid w:val="00C9735A"/>
    <w:rsid w:val="00CA078C"/>
    <w:rsid w:val="00CA253C"/>
    <w:rsid w:val="00CA302D"/>
    <w:rsid w:val="00CA4711"/>
    <w:rsid w:val="00CA4C69"/>
    <w:rsid w:val="00CA65D3"/>
    <w:rsid w:val="00CA6D39"/>
    <w:rsid w:val="00CB1EDB"/>
    <w:rsid w:val="00CB2DBF"/>
    <w:rsid w:val="00CB509E"/>
    <w:rsid w:val="00CB514E"/>
    <w:rsid w:val="00CB55E0"/>
    <w:rsid w:val="00CB795F"/>
    <w:rsid w:val="00CC326B"/>
    <w:rsid w:val="00CC47A3"/>
    <w:rsid w:val="00CC6381"/>
    <w:rsid w:val="00CC65F5"/>
    <w:rsid w:val="00CC75E0"/>
    <w:rsid w:val="00CD0838"/>
    <w:rsid w:val="00CD0AE6"/>
    <w:rsid w:val="00CD1E90"/>
    <w:rsid w:val="00CD2997"/>
    <w:rsid w:val="00CD37AA"/>
    <w:rsid w:val="00CD52A5"/>
    <w:rsid w:val="00CD54C6"/>
    <w:rsid w:val="00CD6248"/>
    <w:rsid w:val="00CE07A5"/>
    <w:rsid w:val="00CE0FBA"/>
    <w:rsid w:val="00CE416C"/>
    <w:rsid w:val="00CE4845"/>
    <w:rsid w:val="00CE6A61"/>
    <w:rsid w:val="00CE7006"/>
    <w:rsid w:val="00CF1039"/>
    <w:rsid w:val="00CF1870"/>
    <w:rsid w:val="00CF18C5"/>
    <w:rsid w:val="00CF5573"/>
    <w:rsid w:val="00CF6277"/>
    <w:rsid w:val="00D003D6"/>
    <w:rsid w:val="00D00651"/>
    <w:rsid w:val="00D0079D"/>
    <w:rsid w:val="00D02C9D"/>
    <w:rsid w:val="00D036B8"/>
    <w:rsid w:val="00D03738"/>
    <w:rsid w:val="00D03E7D"/>
    <w:rsid w:val="00D06200"/>
    <w:rsid w:val="00D06BFB"/>
    <w:rsid w:val="00D10AFA"/>
    <w:rsid w:val="00D10FDB"/>
    <w:rsid w:val="00D14437"/>
    <w:rsid w:val="00D152B1"/>
    <w:rsid w:val="00D153A8"/>
    <w:rsid w:val="00D17F10"/>
    <w:rsid w:val="00D20FD8"/>
    <w:rsid w:val="00D2106A"/>
    <w:rsid w:val="00D2312C"/>
    <w:rsid w:val="00D233D8"/>
    <w:rsid w:val="00D23983"/>
    <w:rsid w:val="00D2417C"/>
    <w:rsid w:val="00D2514A"/>
    <w:rsid w:val="00D2558C"/>
    <w:rsid w:val="00D25EE3"/>
    <w:rsid w:val="00D25FA1"/>
    <w:rsid w:val="00D263A1"/>
    <w:rsid w:val="00D26804"/>
    <w:rsid w:val="00D26CC5"/>
    <w:rsid w:val="00D311DA"/>
    <w:rsid w:val="00D321E4"/>
    <w:rsid w:val="00D322F2"/>
    <w:rsid w:val="00D32D1F"/>
    <w:rsid w:val="00D358D6"/>
    <w:rsid w:val="00D36331"/>
    <w:rsid w:val="00D36344"/>
    <w:rsid w:val="00D3638D"/>
    <w:rsid w:val="00D36CCB"/>
    <w:rsid w:val="00D40E52"/>
    <w:rsid w:val="00D411FE"/>
    <w:rsid w:val="00D42081"/>
    <w:rsid w:val="00D45D7C"/>
    <w:rsid w:val="00D47004"/>
    <w:rsid w:val="00D474C8"/>
    <w:rsid w:val="00D4770A"/>
    <w:rsid w:val="00D47C92"/>
    <w:rsid w:val="00D521C8"/>
    <w:rsid w:val="00D521D9"/>
    <w:rsid w:val="00D52937"/>
    <w:rsid w:val="00D54AA2"/>
    <w:rsid w:val="00D553EB"/>
    <w:rsid w:val="00D5652B"/>
    <w:rsid w:val="00D62C4B"/>
    <w:rsid w:val="00D632D7"/>
    <w:rsid w:val="00D672F4"/>
    <w:rsid w:val="00D70AA5"/>
    <w:rsid w:val="00D7110D"/>
    <w:rsid w:val="00D711A1"/>
    <w:rsid w:val="00D71371"/>
    <w:rsid w:val="00D71D34"/>
    <w:rsid w:val="00D72718"/>
    <w:rsid w:val="00D7453A"/>
    <w:rsid w:val="00D74B9C"/>
    <w:rsid w:val="00D751E2"/>
    <w:rsid w:val="00D75351"/>
    <w:rsid w:val="00D76B58"/>
    <w:rsid w:val="00D76E19"/>
    <w:rsid w:val="00D76EE1"/>
    <w:rsid w:val="00D77D87"/>
    <w:rsid w:val="00D807C8"/>
    <w:rsid w:val="00D81DA4"/>
    <w:rsid w:val="00D8268E"/>
    <w:rsid w:val="00D8312D"/>
    <w:rsid w:val="00D868A6"/>
    <w:rsid w:val="00D92BD5"/>
    <w:rsid w:val="00D94B72"/>
    <w:rsid w:val="00D9743C"/>
    <w:rsid w:val="00DA0FAC"/>
    <w:rsid w:val="00DA1B6C"/>
    <w:rsid w:val="00DA1F78"/>
    <w:rsid w:val="00DA28E6"/>
    <w:rsid w:val="00DA383A"/>
    <w:rsid w:val="00DA4633"/>
    <w:rsid w:val="00DA50AB"/>
    <w:rsid w:val="00DA7CF2"/>
    <w:rsid w:val="00DB09CB"/>
    <w:rsid w:val="00DB17F8"/>
    <w:rsid w:val="00DB1ADF"/>
    <w:rsid w:val="00DB2426"/>
    <w:rsid w:val="00DB3393"/>
    <w:rsid w:val="00DB3BFF"/>
    <w:rsid w:val="00DB5161"/>
    <w:rsid w:val="00DB588E"/>
    <w:rsid w:val="00DB6344"/>
    <w:rsid w:val="00DB6B21"/>
    <w:rsid w:val="00DC2106"/>
    <w:rsid w:val="00DC308F"/>
    <w:rsid w:val="00DC406C"/>
    <w:rsid w:val="00DC4078"/>
    <w:rsid w:val="00DC4369"/>
    <w:rsid w:val="00DC4D03"/>
    <w:rsid w:val="00DC6E98"/>
    <w:rsid w:val="00DD0CB9"/>
    <w:rsid w:val="00DD0F90"/>
    <w:rsid w:val="00DD1BAE"/>
    <w:rsid w:val="00DD4A80"/>
    <w:rsid w:val="00DD77BD"/>
    <w:rsid w:val="00DD782C"/>
    <w:rsid w:val="00DE0389"/>
    <w:rsid w:val="00DE0578"/>
    <w:rsid w:val="00DE0A52"/>
    <w:rsid w:val="00DE1205"/>
    <w:rsid w:val="00DE23E0"/>
    <w:rsid w:val="00DE34F5"/>
    <w:rsid w:val="00DE3D8D"/>
    <w:rsid w:val="00DE4B03"/>
    <w:rsid w:val="00DE50E5"/>
    <w:rsid w:val="00DE52BD"/>
    <w:rsid w:val="00DE5766"/>
    <w:rsid w:val="00DF594F"/>
    <w:rsid w:val="00DF623C"/>
    <w:rsid w:val="00DF7B57"/>
    <w:rsid w:val="00DF7F31"/>
    <w:rsid w:val="00E016EE"/>
    <w:rsid w:val="00E01780"/>
    <w:rsid w:val="00E01AD0"/>
    <w:rsid w:val="00E01D02"/>
    <w:rsid w:val="00E028CE"/>
    <w:rsid w:val="00E0355C"/>
    <w:rsid w:val="00E04234"/>
    <w:rsid w:val="00E043C7"/>
    <w:rsid w:val="00E05A27"/>
    <w:rsid w:val="00E06E04"/>
    <w:rsid w:val="00E079BD"/>
    <w:rsid w:val="00E07D15"/>
    <w:rsid w:val="00E15336"/>
    <w:rsid w:val="00E15DF7"/>
    <w:rsid w:val="00E166F6"/>
    <w:rsid w:val="00E16A59"/>
    <w:rsid w:val="00E16C8A"/>
    <w:rsid w:val="00E17C54"/>
    <w:rsid w:val="00E2005C"/>
    <w:rsid w:val="00E21EEA"/>
    <w:rsid w:val="00E256DD"/>
    <w:rsid w:val="00E25D36"/>
    <w:rsid w:val="00E30CB5"/>
    <w:rsid w:val="00E32987"/>
    <w:rsid w:val="00E33B18"/>
    <w:rsid w:val="00E34C16"/>
    <w:rsid w:val="00E35603"/>
    <w:rsid w:val="00E35752"/>
    <w:rsid w:val="00E401BC"/>
    <w:rsid w:val="00E4080B"/>
    <w:rsid w:val="00E454EF"/>
    <w:rsid w:val="00E45B1D"/>
    <w:rsid w:val="00E475D0"/>
    <w:rsid w:val="00E47BCE"/>
    <w:rsid w:val="00E51850"/>
    <w:rsid w:val="00E5239A"/>
    <w:rsid w:val="00E5350A"/>
    <w:rsid w:val="00E54DAD"/>
    <w:rsid w:val="00E54E7B"/>
    <w:rsid w:val="00E5686F"/>
    <w:rsid w:val="00E56EEC"/>
    <w:rsid w:val="00E57124"/>
    <w:rsid w:val="00E57599"/>
    <w:rsid w:val="00E578C5"/>
    <w:rsid w:val="00E6032B"/>
    <w:rsid w:val="00E6153E"/>
    <w:rsid w:val="00E61812"/>
    <w:rsid w:val="00E622DF"/>
    <w:rsid w:val="00E63804"/>
    <w:rsid w:val="00E63F79"/>
    <w:rsid w:val="00E64E51"/>
    <w:rsid w:val="00E653A4"/>
    <w:rsid w:val="00E65D8E"/>
    <w:rsid w:val="00E669F3"/>
    <w:rsid w:val="00E6749D"/>
    <w:rsid w:val="00E67CBF"/>
    <w:rsid w:val="00E712E4"/>
    <w:rsid w:val="00E716AD"/>
    <w:rsid w:val="00E7341D"/>
    <w:rsid w:val="00E73985"/>
    <w:rsid w:val="00E74396"/>
    <w:rsid w:val="00E7484B"/>
    <w:rsid w:val="00E74F44"/>
    <w:rsid w:val="00E75219"/>
    <w:rsid w:val="00E76460"/>
    <w:rsid w:val="00E766F7"/>
    <w:rsid w:val="00E80B6D"/>
    <w:rsid w:val="00E81F92"/>
    <w:rsid w:val="00E83B96"/>
    <w:rsid w:val="00E85514"/>
    <w:rsid w:val="00E86E9F"/>
    <w:rsid w:val="00E86F19"/>
    <w:rsid w:val="00E87AAA"/>
    <w:rsid w:val="00E90F6A"/>
    <w:rsid w:val="00E9108C"/>
    <w:rsid w:val="00E91925"/>
    <w:rsid w:val="00E91F77"/>
    <w:rsid w:val="00E93315"/>
    <w:rsid w:val="00E93F70"/>
    <w:rsid w:val="00E942C3"/>
    <w:rsid w:val="00E9443F"/>
    <w:rsid w:val="00E949CF"/>
    <w:rsid w:val="00E94A29"/>
    <w:rsid w:val="00E9611B"/>
    <w:rsid w:val="00EA024C"/>
    <w:rsid w:val="00EA0E3F"/>
    <w:rsid w:val="00EA1D5B"/>
    <w:rsid w:val="00EA1D8C"/>
    <w:rsid w:val="00EA3353"/>
    <w:rsid w:val="00EA456C"/>
    <w:rsid w:val="00EA53E5"/>
    <w:rsid w:val="00EB058C"/>
    <w:rsid w:val="00EB19C9"/>
    <w:rsid w:val="00EB1B48"/>
    <w:rsid w:val="00EB1CE0"/>
    <w:rsid w:val="00EB3754"/>
    <w:rsid w:val="00EB3AEE"/>
    <w:rsid w:val="00EB3CA9"/>
    <w:rsid w:val="00EB45EA"/>
    <w:rsid w:val="00EB485A"/>
    <w:rsid w:val="00EB5125"/>
    <w:rsid w:val="00EB6167"/>
    <w:rsid w:val="00EC1068"/>
    <w:rsid w:val="00EC20E8"/>
    <w:rsid w:val="00EC2490"/>
    <w:rsid w:val="00EC33CC"/>
    <w:rsid w:val="00EC36AA"/>
    <w:rsid w:val="00EC4EA8"/>
    <w:rsid w:val="00EC7479"/>
    <w:rsid w:val="00ED1C02"/>
    <w:rsid w:val="00ED29B2"/>
    <w:rsid w:val="00ED4674"/>
    <w:rsid w:val="00ED6E2C"/>
    <w:rsid w:val="00EE04EF"/>
    <w:rsid w:val="00EE0810"/>
    <w:rsid w:val="00EE0CEC"/>
    <w:rsid w:val="00EE229F"/>
    <w:rsid w:val="00EE2660"/>
    <w:rsid w:val="00EE399F"/>
    <w:rsid w:val="00EE39E0"/>
    <w:rsid w:val="00EE3D65"/>
    <w:rsid w:val="00EE58A5"/>
    <w:rsid w:val="00EE5F54"/>
    <w:rsid w:val="00EE615C"/>
    <w:rsid w:val="00EF107B"/>
    <w:rsid w:val="00EF1A6A"/>
    <w:rsid w:val="00EF1F0B"/>
    <w:rsid w:val="00EF457C"/>
    <w:rsid w:val="00EF5D00"/>
    <w:rsid w:val="00EF5EEB"/>
    <w:rsid w:val="00EF6901"/>
    <w:rsid w:val="00EF7CC7"/>
    <w:rsid w:val="00F01C57"/>
    <w:rsid w:val="00F02ACA"/>
    <w:rsid w:val="00F03036"/>
    <w:rsid w:val="00F0609F"/>
    <w:rsid w:val="00F0784A"/>
    <w:rsid w:val="00F07EDB"/>
    <w:rsid w:val="00F10349"/>
    <w:rsid w:val="00F1177A"/>
    <w:rsid w:val="00F119C1"/>
    <w:rsid w:val="00F11AB9"/>
    <w:rsid w:val="00F11F98"/>
    <w:rsid w:val="00F12011"/>
    <w:rsid w:val="00F12811"/>
    <w:rsid w:val="00F12DDD"/>
    <w:rsid w:val="00F12E88"/>
    <w:rsid w:val="00F14666"/>
    <w:rsid w:val="00F14987"/>
    <w:rsid w:val="00F1601A"/>
    <w:rsid w:val="00F17D49"/>
    <w:rsid w:val="00F205FE"/>
    <w:rsid w:val="00F22324"/>
    <w:rsid w:val="00F22C27"/>
    <w:rsid w:val="00F2431F"/>
    <w:rsid w:val="00F2532C"/>
    <w:rsid w:val="00F254E3"/>
    <w:rsid w:val="00F30C83"/>
    <w:rsid w:val="00F32FBC"/>
    <w:rsid w:val="00F33428"/>
    <w:rsid w:val="00F35341"/>
    <w:rsid w:val="00F3589F"/>
    <w:rsid w:val="00F361BD"/>
    <w:rsid w:val="00F367B2"/>
    <w:rsid w:val="00F36848"/>
    <w:rsid w:val="00F37836"/>
    <w:rsid w:val="00F42F4A"/>
    <w:rsid w:val="00F44A8D"/>
    <w:rsid w:val="00F46995"/>
    <w:rsid w:val="00F46B53"/>
    <w:rsid w:val="00F51333"/>
    <w:rsid w:val="00F51949"/>
    <w:rsid w:val="00F52024"/>
    <w:rsid w:val="00F523BE"/>
    <w:rsid w:val="00F52490"/>
    <w:rsid w:val="00F537EE"/>
    <w:rsid w:val="00F5393A"/>
    <w:rsid w:val="00F55831"/>
    <w:rsid w:val="00F55CA3"/>
    <w:rsid w:val="00F56803"/>
    <w:rsid w:val="00F56C4F"/>
    <w:rsid w:val="00F57DC9"/>
    <w:rsid w:val="00F603AD"/>
    <w:rsid w:val="00F635A6"/>
    <w:rsid w:val="00F637F9"/>
    <w:rsid w:val="00F660C6"/>
    <w:rsid w:val="00F670BE"/>
    <w:rsid w:val="00F702FB"/>
    <w:rsid w:val="00F707BC"/>
    <w:rsid w:val="00F70EBE"/>
    <w:rsid w:val="00F71CFC"/>
    <w:rsid w:val="00F71D1E"/>
    <w:rsid w:val="00F73248"/>
    <w:rsid w:val="00F74077"/>
    <w:rsid w:val="00F7473B"/>
    <w:rsid w:val="00F7788A"/>
    <w:rsid w:val="00F779DE"/>
    <w:rsid w:val="00F77BE5"/>
    <w:rsid w:val="00F80635"/>
    <w:rsid w:val="00F817BC"/>
    <w:rsid w:val="00F81DFF"/>
    <w:rsid w:val="00F837F0"/>
    <w:rsid w:val="00F83AC7"/>
    <w:rsid w:val="00F86115"/>
    <w:rsid w:val="00F86A08"/>
    <w:rsid w:val="00F86EE5"/>
    <w:rsid w:val="00F91571"/>
    <w:rsid w:val="00F9249B"/>
    <w:rsid w:val="00F9269C"/>
    <w:rsid w:val="00F949DB"/>
    <w:rsid w:val="00F95EF7"/>
    <w:rsid w:val="00F973D8"/>
    <w:rsid w:val="00FA0952"/>
    <w:rsid w:val="00FA2A22"/>
    <w:rsid w:val="00FA2F71"/>
    <w:rsid w:val="00FA305A"/>
    <w:rsid w:val="00FA38AA"/>
    <w:rsid w:val="00FA390A"/>
    <w:rsid w:val="00FA441D"/>
    <w:rsid w:val="00FA5CA1"/>
    <w:rsid w:val="00FA61FC"/>
    <w:rsid w:val="00FA6C1D"/>
    <w:rsid w:val="00FA6D54"/>
    <w:rsid w:val="00FA7F1B"/>
    <w:rsid w:val="00FB2252"/>
    <w:rsid w:val="00FB3366"/>
    <w:rsid w:val="00FB3797"/>
    <w:rsid w:val="00FB3DBE"/>
    <w:rsid w:val="00FB6844"/>
    <w:rsid w:val="00FB72E5"/>
    <w:rsid w:val="00FB7669"/>
    <w:rsid w:val="00FC05AE"/>
    <w:rsid w:val="00FC1341"/>
    <w:rsid w:val="00FC23C2"/>
    <w:rsid w:val="00FC2403"/>
    <w:rsid w:val="00FC2BCA"/>
    <w:rsid w:val="00FC359B"/>
    <w:rsid w:val="00FC4311"/>
    <w:rsid w:val="00FC6F3E"/>
    <w:rsid w:val="00FC7838"/>
    <w:rsid w:val="00FC7F13"/>
    <w:rsid w:val="00FC7F9F"/>
    <w:rsid w:val="00FD399E"/>
    <w:rsid w:val="00FD584A"/>
    <w:rsid w:val="00FE072C"/>
    <w:rsid w:val="00FE1AEF"/>
    <w:rsid w:val="00FE2173"/>
    <w:rsid w:val="00FE23D3"/>
    <w:rsid w:val="00FE41C6"/>
    <w:rsid w:val="00FF034F"/>
    <w:rsid w:val="00FF107A"/>
    <w:rsid w:val="00FF1946"/>
    <w:rsid w:val="00FF1EF6"/>
    <w:rsid w:val="00FF21E0"/>
    <w:rsid w:val="00FF3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9A9"/>
    <w:pPr>
      <w:adjustRightInd w:val="0"/>
      <w:snapToGrid w:val="0"/>
      <w:spacing w:after="200"/>
    </w:pPr>
    <w:rPr>
      <w:rFonts w:ascii="Tahoma" w:hAnsi="Tahoma"/>
      <w:sz w:val="22"/>
      <w:szCs w:val="22"/>
    </w:rPr>
  </w:style>
  <w:style w:type="paragraph" w:styleId="1">
    <w:name w:val="heading 1"/>
    <w:basedOn w:val="a"/>
    <w:next w:val="a"/>
    <w:link w:val="1Char"/>
    <w:uiPriority w:val="9"/>
    <w:qFormat/>
    <w:rsid w:val="00240692"/>
    <w:pPr>
      <w:keepNext/>
      <w:spacing w:before="240" w:after="60"/>
      <w:outlineLvl w:val="0"/>
    </w:pPr>
    <w:rPr>
      <w:rFonts w:ascii="Calibri" w:eastAsia="MS Gothic" w:hAnsi="Calibri"/>
      <w:b/>
      <w:bCs/>
      <w:kern w:val="32"/>
      <w:sz w:val="32"/>
      <w:szCs w:val="32"/>
      <w:lang w:val="x-none"/>
    </w:rPr>
  </w:style>
  <w:style w:type="paragraph" w:styleId="3">
    <w:name w:val="heading 3"/>
    <w:basedOn w:val="a"/>
    <w:link w:val="3Char"/>
    <w:uiPriority w:val="9"/>
    <w:qFormat/>
    <w:rsid w:val="00AC558B"/>
    <w:pPr>
      <w:adjustRightInd/>
      <w:snapToGrid/>
      <w:spacing w:before="100" w:beforeAutospacing="1" w:after="100" w:afterAutospacing="1"/>
      <w:outlineLvl w:val="2"/>
    </w:pPr>
    <w:rPr>
      <w:rFonts w:ascii="Times" w:hAnsi="Times"/>
      <w:b/>
      <w:bCs/>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uiPriority w:val="9"/>
    <w:rsid w:val="00AC558B"/>
    <w:rPr>
      <w:rFonts w:ascii="Times" w:hAnsi="Times"/>
      <w:b/>
      <w:bCs/>
      <w:sz w:val="27"/>
      <w:szCs w:val="27"/>
    </w:rPr>
  </w:style>
  <w:style w:type="character" w:customStyle="1" w:styleId="apple-converted-space">
    <w:name w:val="apple-converted-space"/>
    <w:uiPriority w:val="99"/>
    <w:rsid w:val="00AC558B"/>
  </w:style>
  <w:style w:type="character" w:styleId="a3">
    <w:name w:val="Strong"/>
    <w:uiPriority w:val="22"/>
    <w:qFormat/>
    <w:rsid w:val="00AC558B"/>
    <w:rPr>
      <w:b/>
      <w:bCs/>
    </w:rPr>
  </w:style>
  <w:style w:type="character" w:styleId="a4">
    <w:name w:val="Hyperlink"/>
    <w:unhideWhenUsed/>
    <w:qFormat/>
    <w:rsid w:val="0084057B"/>
    <w:rPr>
      <w:color w:val="0000FF"/>
      <w:u w:val="single"/>
    </w:rPr>
  </w:style>
  <w:style w:type="character" w:styleId="HTML">
    <w:name w:val="HTML Cite"/>
    <w:uiPriority w:val="99"/>
    <w:semiHidden/>
    <w:unhideWhenUsed/>
    <w:rsid w:val="0027631F"/>
    <w:rPr>
      <w:i/>
      <w:iCs/>
    </w:rPr>
  </w:style>
  <w:style w:type="character" w:customStyle="1" w:styleId="1Char">
    <w:name w:val="标题 1 Char"/>
    <w:link w:val="1"/>
    <w:uiPriority w:val="9"/>
    <w:rsid w:val="00240692"/>
    <w:rPr>
      <w:rFonts w:ascii="Calibri" w:eastAsia="MS Gothic" w:hAnsi="Calibri" w:cs="Times New Roman"/>
      <w:b/>
      <w:bCs/>
      <w:kern w:val="32"/>
      <w:sz w:val="32"/>
      <w:szCs w:val="32"/>
      <w:lang w:eastAsia="zh-CN"/>
    </w:rPr>
  </w:style>
  <w:style w:type="character" w:customStyle="1" w:styleId="highlight">
    <w:name w:val="highlight"/>
    <w:rsid w:val="00240692"/>
  </w:style>
  <w:style w:type="paragraph" w:styleId="a5">
    <w:name w:val="Normal (Web)"/>
    <w:basedOn w:val="a"/>
    <w:uiPriority w:val="99"/>
    <w:semiHidden/>
    <w:unhideWhenUsed/>
    <w:rsid w:val="003C08A2"/>
    <w:pPr>
      <w:adjustRightInd/>
      <w:snapToGrid/>
      <w:spacing w:before="100" w:beforeAutospacing="1" w:after="100" w:afterAutospacing="1"/>
    </w:pPr>
    <w:rPr>
      <w:rFonts w:ascii="宋体" w:eastAsia="宋体" w:hAnsi="宋体" w:cs="宋体"/>
      <w:sz w:val="24"/>
      <w:szCs w:val="24"/>
    </w:rPr>
  </w:style>
  <w:style w:type="character" w:styleId="a6">
    <w:name w:val="Emphasis"/>
    <w:uiPriority w:val="20"/>
    <w:qFormat/>
    <w:rsid w:val="003C08A2"/>
    <w:rPr>
      <w:i/>
      <w:iCs/>
    </w:rPr>
  </w:style>
  <w:style w:type="paragraph" w:styleId="a7">
    <w:name w:val="header"/>
    <w:basedOn w:val="a"/>
    <w:link w:val="Char"/>
    <w:uiPriority w:val="99"/>
    <w:unhideWhenUsed/>
    <w:rsid w:val="00554D0F"/>
    <w:pPr>
      <w:pBdr>
        <w:bottom w:val="single" w:sz="6" w:space="1" w:color="auto"/>
      </w:pBdr>
      <w:tabs>
        <w:tab w:val="center" w:pos="4153"/>
        <w:tab w:val="right" w:pos="8306"/>
      </w:tabs>
      <w:jc w:val="center"/>
    </w:pPr>
    <w:rPr>
      <w:sz w:val="18"/>
      <w:szCs w:val="18"/>
      <w:lang w:val="x-none" w:eastAsia="x-none"/>
    </w:rPr>
  </w:style>
  <w:style w:type="character" w:customStyle="1" w:styleId="Char">
    <w:name w:val="页眉 Char"/>
    <w:link w:val="a7"/>
    <w:uiPriority w:val="99"/>
    <w:rsid w:val="00554D0F"/>
    <w:rPr>
      <w:rFonts w:ascii="Tahoma" w:hAnsi="Tahoma"/>
      <w:sz w:val="18"/>
      <w:szCs w:val="18"/>
    </w:rPr>
  </w:style>
  <w:style w:type="paragraph" w:styleId="a8">
    <w:name w:val="footer"/>
    <w:basedOn w:val="a"/>
    <w:link w:val="Char0"/>
    <w:uiPriority w:val="99"/>
    <w:unhideWhenUsed/>
    <w:rsid w:val="00554D0F"/>
    <w:pPr>
      <w:tabs>
        <w:tab w:val="center" w:pos="4153"/>
        <w:tab w:val="right" w:pos="8306"/>
      </w:tabs>
    </w:pPr>
    <w:rPr>
      <w:sz w:val="18"/>
      <w:szCs w:val="18"/>
      <w:lang w:val="x-none" w:eastAsia="x-none"/>
    </w:rPr>
  </w:style>
  <w:style w:type="character" w:customStyle="1" w:styleId="Char0">
    <w:name w:val="页脚 Char"/>
    <w:link w:val="a8"/>
    <w:uiPriority w:val="99"/>
    <w:rsid w:val="00554D0F"/>
    <w:rPr>
      <w:rFonts w:ascii="Tahoma" w:hAnsi="Tahoma"/>
      <w:sz w:val="18"/>
      <w:szCs w:val="18"/>
    </w:rPr>
  </w:style>
  <w:style w:type="paragraph" w:styleId="HTML0">
    <w:name w:val="HTML Preformatted"/>
    <w:basedOn w:val="a"/>
    <w:link w:val="HTMLChar"/>
    <w:uiPriority w:val="99"/>
    <w:unhideWhenUsed/>
    <w:rsid w:val="00EC3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sz w:val="24"/>
      <w:szCs w:val="24"/>
      <w:lang w:val="x-none" w:eastAsia="x-none"/>
    </w:rPr>
  </w:style>
  <w:style w:type="character" w:customStyle="1" w:styleId="HTMLChar">
    <w:name w:val="HTML 预设格式 Char"/>
    <w:link w:val="HTML0"/>
    <w:uiPriority w:val="99"/>
    <w:rsid w:val="00EC33CC"/>
    <w:rPr>
      <w:rFonts w:ascii="宋体" w:eastAsia="宋体" w:hAnsi="宋体" w:cs="宋体"/>
      <w:sz w:val="24"/>
      <w:szCs w:val="24"/>
    </w:rPr>
  </w:style>
  <w:style w:type="character" w:customStyle="1" w:styleId="web-item2">
    <w:name w:val="web-item2"/>
    <w:rsid w:val="0032690D"/>
    <w:rPr>
      <w:sz w:val="14"/>
      <w:szCs w:val="14"/>
    </w:rPr>
  </w:style>
  <w:style w:type="character" w:customStyle="1" w:styleId="st1">
    <w:name w:val="st1"/>
    <w:rsid w:val="00136F0D"/>
  </w:style>
  <w:style w:type="paragraph" w:customStyle="1" w:styleId="p">
    <w:name w:val="p"/>
    <w:basedOn w:val="a"/>
    <w:rsid w:val="00CC47A3"/>
    <w:pPr>
      <w:adjustRightInd/>
      <w:snapToGrid/>
      <w:spacing w:before="100" w:beforeAutospacing="1" w:after="100" w:afterAutospacing="1"/>
    </w:pPr>
    <w:rPr>
      <w:rFonts w:ascii="Times New Roman" w:eastAsia="Times New Roman" w:hAnsi="Times New Roman"/>
      <w:sz w:val="24"/>
      <w:szCs w:val="24"/>
    </w:rPr>
  </w:style>
  <w:style w:type="character" w:customStyle="1" w:styleId="cit">
    <w:name w:val="cit"/>
    <w:rsid w:val="00CC47A3"/>
  </w:style>
  <w:style w:type="character" w:customStyle="1" w:styleId="style511">
    <w:name w:val="style511"/>
    <w:rsid w:val="00622CCB"/>
    <w:rPr>
      <w:rFonts w:ascii="Trebuchet MS" w:hAnsi="Trebuchet MS" w:hint="default"/>
      <w:b/>
      <w:bCs/>
    </w:rPr>
  </w:style>
  <w:style w:type="character" w:customStyle="1" w:styleId="style501">
    <w:name w:val="style501"/>
    <w:rsid w:val="00622CCB"/>
    <w:rPr>
      <w:rFonts w:ascii="Trebuchet MS" w:hAnsi="Trebuchet MS" w:hint="default"/>
    </w:rPr>
  </w:style>
  <w:style w:type="character" w:customStyle="1" w:styleId="highlight2">
    <w:name w:val="highlight2"/>
    <w:basedOn w:val="a0"/>
    <w:rsid w:val="00F36848"/>
  </w:style>
  <w:style w:type="character" w:styleId="a9">
    <w:name w:val="annotation reference"/>
    <w:uiPriority w:val="99"/>
    <w:unhideWhenUsed/>
    <w:qFormat/>
    <w:rsid w:val="00637747"/>
    <w:rPr>
      <w:sz w:val="16"/>
      <w:szCs w:val="16"/>
    </w:rPr>
  </w:style>
  <w:style w:type="paragraph" w:styleId="aa">
    <w:name w:val="annotation text"/>
    <w:basedOn w:val="a"/>
    <w:link w:val="Char1"/>
    <w:uiPriority w:val="99"/>
    <w:unhideWhenUsed/>
    <w:qFormat/>
    <w:rsid w:val="00637747"/>
    <w:rPr>
      <w:sz w:val="16"/>
      <w:szCs w:val="20"/>
      <w:lang w:val="x-none" w:eastAsia="x-none"/>
    </w:rPr>
  </w:style>
  <w:style w:type="character" w:customStyle="1" w:styleId="Char1">
    <w:name w:val="批注文字 Char"/>
    <w:link w:val="aa"/>
    <w:uiPriority w:val="99"/>
    <w:semiHidden/>
    <w:rsid w:val="00637747"/>
    <w:rPr>
      <w:rFonts w:ascii="Tahoma" w:hAnsi="Tahoma" w:cs="Tahoma"/>
      <w:sz w:val="16"/>
      <w:lang w:eastAsia="x-none"/>
    </w:rPr>
  </w:style>
  <w:style w:type="paragraph" w:styleId="ab">
    <w:name w:val="annotation subject"/>
    <w:basedOn w:val="aa"/>
    <w:next w:val="aa"/>
    <w:link w:val="Char2"/>
    <w:uiPriority w:val="99"/>
    <w:semiHidden/>
    <w:unhideWhenUsed/>
    <w:rsid w:val="00637747"/>
    <w:rPr>
      <w:b/>
      <w:bCs/>
      <w:sz w:val="20"/>
    </w:rPr>
  </w:style>
  <w:style w:type="character" w:customStyle="1" w:styleId="Char2">
    <w:name w:val="批注主题 Char"/>
    <w:link w:val="ab"/>
    <w:uiPriority w:val="99"/>
    <w:semiHidden/>
    <w:rsid w:val="00637747"/>
    <w:rPr>
      <w:rFonts w:ascii="Tahoma" w:hAnsi="Tahoma"/>
      <w:b/>
      <w:bCs/>
    </w:rPr>
  </w:style>
  <w:style w:type="paragraph" w:styleId="ac">
    <w:name w:val="Balloon Text"/>
    <w:basedOn w:val="a"/>
    <w:link w:val="Char3"/>
    <w:uiPriority w:val="99"/>
    <w:semiHidden/>
    <w:unhideWhenUsed/>
    <w:rsid w:val="00637747"/>
    <w:pPr>
      <w:spacing w:after="0"/>
    </w:pPr>
    <w:rPr>
      <w:sz w:val="16"/>
      <w:szCs w:val="18"/>
      <w:lang w:val="x-none" w:eastAsia="x-none"/>
    </w:rPr>
  </w:style>
  <w:style w:type="character" w:customStyle="1" w:styleId="Char3">
    <w:name w:val="批注框文本 Char"/>
    <w:link w:val="ac"/>
    <w:uiPriority w:val="99"/>
    <w:semiHidden/>
    <w:rsid w:val="00637747"/>
    <w:rPr>
      <w:rFonts w:ascii="Tahoma" w:hAnsi="Tahoma" w:cs="Tahoma"/>
      <w:sz w:val="16"/>
      <w:szCs w:val="18"/>
      <w:lang w:eastAsia="x-none"/>
    </w:rPr>
  </w:style>
  <w:style w:type="paragraph" w:styleId="ad">
    <w:name w:val="List Paragraph"/>
    <w:basedOn w:val="a"/>
    <w:uiPriority w:val="34"/>
    <w:qFormat/>
    <w:rsid w:val="00854303"/>
    <w:pPr>
      <w:widowControl w:val="0"/>
      <w:adjustRightInd/>
      <w:snapToGrid/>
      <w:spacing w:after="0"/>
      <w:ind w:left="720"/>
      <w:contextualSpacing/>
      <w:jc w:val="both"/>
    </w:pPr>
    <w:rPr>
      <w:rFonts w:ascii="等线" w:eastAsia="等线" w:hAnsi="等线"/>
      <w:kern w:val="2"/>
      <w:sz w:val="21"/>
    </w:rPr>
  </w:style>
  <w:style w:type="paragraph" w:customStyle="1" w:styleId="10">
    <w:name w:val="正文1"/>
    <w:uiPriority w:val="99"/>
    <w:rsid w:val="00223594"/>
    <w:pPr>
      <w:spacing w:line="276" w:lineRule="auto"/>
    </w:pPr>
    <w:rPr>
      <w:rFonts w:ascii="Arial" w:eastAsia="宋体" w:hAnsi="Arial" w:cs="Arial"/>
      <w:color w:val="000000"/>
      <w:sz w:val="22"/>
      <w:lang w:val="pl-PL" w:eastAsia="pl-PL"/>
    </w:rPr>
  </w:style>
  <w:style w:type="character" w:customStyle="1" w:styleId="11">
    <w:name w:val="批注文字 字符1"/>
    <w:uiPriority w:val="99"/>
    <w:qFormat/>
    <w:rsid w:val="00702F43"/>
    <w:rPr>
      <w:rFonts w:eastAsia="MS Mincho"/>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9A9"/>
    <w:pPr>
      <w:adjustRightInd w:val="0"/>
      <w:snapToGrid w:val="0"/>
      <w:spacing w:after="200"/>
    </w:pPr>
    <w:rPr>
      <w:rFonts w:ascii="Tahoma" w:hAnsi="Tahoma"/>
      <w:sz w:val="22"/>
      <w:szCs w:val="22"/>
    </w:rPr>
  </w:style>
  <w:style w:type="paragraph" w:styleId="1">
    <w:name w:val="heading 1"/>
    <w:basedOn w:val="a"/>
    <w:next w:val="a"/>
    <w:link w:val="1Char"/>
    <w:uiPriority w:val="9"/>
    <w:qFormat/>
    <w:rsid w:val="00240692"/>
    <w:pPr>
      <w:keepNext/>
      <w:spacing w:before="240" w:after="60"/>
      <w:outlineLvl w:val="0"/>
    </w:pPr>
    <w:rPr>
      <w:rFonts w:ascii="Calibri" w:eastAsia="MS Gothic" w:hAnsi="Calibri"/>
      <w:b/>
      <w:bCs/>
      <w:kern w:val="32"/>
      <w:sz w:val="32"/>
      <w:szCs w:val="32"/>
      <w:lang w:val="x-none"/>
    </w:rPr>
  </w:style>
  <w:style w:type="paragraph" w:styleId="3">
    <w:name w:val="heading 3"/>
    <w:basedOn w:val="a"/>
    <w:link w:val="3Char"/>
    <w:uiPriority w:val="9"/>
    <w:qFormat/>
    <w:rsid w:val="00AC558B"/>
    <w:pPr>
      <w:adjustRightInd/>
      <w:snapToGrid/>
      <w:spacing w:before="100" w:beforeAutospacing="1" w:after="100" w:afterAutospacing="1"/>
      <w:outlineLvl w:val="2"/>
    </w:pPr>
    <w:rPr>
      <w:rFonts w:ascii="Times" w:hAnsi="Times"/>
      <w:b/>
      <w:bCs/>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uiPriority w:val="9"/>
    <w:rsid w:val="00AC558B"/>
    <w:rPr>
      <w:rFonts w:ascii="Times" w:hAnsi="Times"/>
      <w:b/>
      <w:bCs/>
      <w:sz w:val="27"/>
      <w:szCs w:val="27"/>
    </w:rPr>
  </w:style>
  <w:style w:type="character" w:customStyle="1" w:styleId="apple-converted-space">
    <w:name w:val="apple-converted-space"/>
    <w:uiPriority w:val="99"/>
    <w:rsid w:val="00AC558B"/>
  </w:style>
  <w:style w:type="character" w:styleId="a3">
    <w:name w:val="Strong"/>
    <w:uiPriority w:val="22"/>
    <w:qFormat/>
    <w:rsid w:val="00AC558B"/>
    <w:rPr>
      <w:b/>
      <w:bCs/>
    </w:rPr>
  </w:style>
  <w:style w:type="character" w:styleId="a4">
    <w:name w:val="Hyperlink"/>
    <w:unhideWhenUsed/>
    <w:qFormat/>
    <w:rsid w:val="0084057B"/>
    <w:rPr>
      <w:color w:val="0000FF"/>
      <w:u w:val="single"/>
    </w:rPr>
  </w:style>
  <w:style w:type="character" w:styleId="HTML">
    <w:name w:val="HTML Cite"/>
    <w:uiPriority w:val="99"/>
    <w:semiHidden/>
    <w:unhideWhenUsed/>
    <w:rsid w:val="0027631F"/>
    <w:rPr>
      <w:i/>
      <w:iCs/>
    </w:rPr>
  </w:style>
  <w:style w:type="character" w:customStyle="1" w:styleId="1Char">
    <w:name w:val="标题 1 Char"/>
    <w:link w:val="1"/>
    <w:uiPriority w:val="9"/>
    <w:rsid w:val="00240692"/>
    <w:rPr>
      <w:rFonts w:ascii="Calibri" w:eastAsia="MS Gothic" w:hAnsi="Calibri" w:cs="Times New Roman"/>
      <w:b/>
      <w:bCs/>
      <w:kern w:val="32"/>
      <w:sz w:val="32"/>
      <w:szCs w:val="32"/>
      <w:lang w:eastAsia="zh-CN"/>
    </w:rPr>
  </w:style>
  <w:style w:type="character" w:customStyle="1" w:styleId="highlight">
    <w:name w:val="highlight"/>
    <w:rsid w:val="00240692"/>
  </w:style>
  <w:style w:type="paragraph" w:styleId="a5">
    <w:name w:val="Normal (Web)"/>
    <w:basedOn w:val="a"/>
    <w:uiPriority w:val="99"/>
    <w:semiHidden/>
    <w:unhideWhenUsed/>
    <w:rsid w:val="003C08A2"/>
    <w:pPr>
      <w:adjustRightInd/>
      <w:snapToGrid/>
      <w:spacing w:before="100" w:beforeAutospacing="1" w:after="100" w:afterAutospacing="1"/>
    </w:pPr>
    <w:rPr>
      <w:rFonts w:ascii="宋体" w:eastAsia="宋体" w:hAnsi="宋体" w:cs="宋体"/>
      <w:sz w:val="24"/>
      <w:szCs w:val="24"/>
    </w:rPr>
  </w:style>
  <w:style w:type="character" w:styleId="a6">
    <w:name w:val="Emphasis"/>
    <w:uiPriority w:val="20"/>
    <w:qFormat/>
    <w:rsid w:val="003C08A2"/>
    <w:rPr>
      <w:i/>
      <w:iCs/>
    </w:rPr>
  </w:style>
  <w:style w:type="paragraph" w:styleId="a7">
    <w:name w:val="header"/>
    <w:basedOn w:val="a"/>
    <w:link w:val="Char"/>
    <w:uiPriority w:val="99"/>
    <w:unhideWhenUsed/>
    <w:rsid w:val="00554D0F"/>
    <w:pPr>
      <w:pBdr>
        <w:bottom w:val="single" w:sz="6" w:space="1" w:color="auto"/>
      </w:pBdr>
      <w:tabs>
        <w:tab w:val="center" w:pos="4153"/>
        <w:tab w:val="right" w:pos="8306"/>
      </w:tabs>
      <w:jc w:val="center"/>
    </w:pPr>
    <w:rPr>
      <w:sz w:val="18"/>
      <w:szCs w:val="18"/>
      <w:lang w:val="x-none" w:eastAsia="x-none"/>
    </w:rPr>
  </w:style>
  <w:style w:type="character" w:customStyle="1" w:styleId="Char">
    <w:name w:val="页眉 Char"/>
    <w:link w:val="a7"/>
    <w:uiPriority w:val="99"/>
    <w:rsid w:val="00554D0F"/>
    <w:rPr>
      <w:rFonts w:ascii="Tahoma" w:hAnsi="Tahoma"/>
      <w:sz w:val="18"/>
      <w:szCs w:val="18"/>
    </w:rPr>
  </w:style>
  <w:style w:type="paragraph" w:styleId="a8">
    <w:name w:val="footer"/>
    <w:basedOn w:val="a"/>
    <w:link w:val="Char0"/>
    <w:uiPriority w:val="99"/>
    <w:unhideWhenUsed/>
    <w:rsid w:val="00554D0F"/>
    <w:pPr>
      <w:tabs>
        <w:tab w:val="center" w:pos="4153"/>
        <w:tab w:val="right" w:pos="8306"/>
      </w:tabs>
    </w:pPr>
    <w:rPr>
      <w:sz w:val="18"/>
      <w:szCs w:val="18"/>
      <w:lang w:val="x-none" w:eastAsia="x-none"/>
    </w:rPr>
  </w:style>
  <w:style w:type="character" w:customStyle="1" w:styleId="Char0">
    <w:name w:val="页脚 Char"/>
    <w:link w:val="a8"/>
    <w:uiPriority w:val="99"/>
    <w:rsid w:val="00554D0F"/>
    <w:rPr>
      <w:rFonts w:ascii="Tahoma" w:hAnsi="Tahoma"/>
      <w:sz w:val="18"/>
      <w:szCs w:val="18"/>
    </w:rPr>
  </w:style>
  <w:style w:type="paragraph" w:styleId="HTML0">
    <w:name w:val="HTML Preformatted"/>
    <w:basedOn w:val="a"/>
    <w:link w:val="HTMLChar"/>
    <w:uiPriority w:val="99"/>
    <w:unhideWhenUsed/>
    <w:rsid w:val="00EC3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sz w:val="24"/>
      <w:szCs w:val="24"/>
      <w:lang w:val="x-none" w:eastAsia="x-none"/>
    </w:rPr>
  </w:style>
  <w:style w:type="character" w:customStyle="1" w:styleId="HTMLChar">
    <w:name w:val="HTML 预设格式 Char"/>
    <w:link w:val="HTML0"/>
    <w:uiPriority w:val="99"/>
    <w:rsid w:val="00EC33CC"/>
    <w:rPr>
      <w:rFonts w:ascii="宋体" w:eastAsia="宋体" w:hAnsi="宋体" w:cs="宋体"/>
      <w:sz w:val="24"/>
      <w:szCs w:val="24"/>
    </w:rPr>
  </w:style>
  <w:style w:type="character" w:customStyle="1" w:styleId="web-item2">
    <w:name w:val="web-item2"/>
    <w:rsid w:val="0032690D"/>
    <w:rPr>
      <w:sz w:val="14"/>
      <w:szCs w:val="14"/>
    </w:rPr>
  </w:style>
  <w:style w:type="character" w:customStyle="1" w:styleId="st1">
    <w:name w:val="st1"/>
    <w:rsid w:val="00136F0D"/>
  </w:style>
  <w:style w:type="paragraph" w:customStyle="1" w:styleId="p">
    <w:name w:val="p"/>
    <w:basedOn w:val="a"/>
    <w:rsid w:val="00CC47A3"/>
    <w:pPr>
      <w:adjustRightInd/>
      <w:snapToGrid/>
      <w:spacing w:before="100" w:beforeAutospacing="1" w:after="100" w:afterAutospacing="1"/>
    </w:pPr>
    <w:rPr>
      <w:rFonts w:ascii="Times New Roman" w:eastAsia="Times New Roman" w:hAnsi="Times New Roman"/>
      <w:sz w:val="24"/>
      <w:szCs w:val="24"/>
    </w:rPr>
  </w:style>
  <w:style w:type="character" w:customStyle="1" w:styleId="cit">
    <w:name w:val="cit"/>
    <w:rsid w:val="00CC47A3"/>
  </w:style>
  <w:style w:type="character" w:customStyle="1" w:styleId="style511">
    <w:name w:val="style511"/>
    <w:rsid w:val="00622CCB"/>
    <w:rPr>
      <w:rFonts w:ascii="Trebuchet MS" w:hAnsi="Trebuchet MS" w:hint="default"/>
      <w:b/>
      <w:bCs/>
    </w:rPr>
  </w:style>
  <w:style w:type="character" w:customStyle="1" w:styleId="style501">
    <w:name w:val="style501"/>
    <w:rsid w:val="00622CCB"/>
    <w:rPr>
      <w:rFonts w:ascii="Trebuchet MS" w:hAnsi="Trebuchet MS" w:hint="default"/>
    </w:rPr>
  </w:style>
  <w:style w:type="character" w:customStyle="1" w:styleId="highlight2">
    <w:name w:val="highlight2"/>
    <w:basedOn w:val="a0"/>
    <w:rsid w:val="00F36848"/>
  </w:style>
  <w:style w:type="character" w:styleId="a9">
    <w:name w:val="annotation reference"/>
    <w:uiPriority w:val="99"/>
    <w:unhideWhenUsed/>
    <w:qFormat/>
    <w:rsid w:val="00637747"/>
    <w:rPr>
      <w:sz w:val="16"/>
      <w:szCs w:val="16"/>
    </w:rPr>
  </w:style>
  <w:style w:type="paragraph" w:styleId="aa">
    <w:name w:val="annotation text"/>
    <w:basedOn w:val="a"/>
    <w:link w:val="Char1"/>
    <w:uiPriority w:val="99"/>
    <w:unhideWhenUsed/>
    <w:qFormat/>
    <w:rsid w:val="00637747"/>
    <w:rPr>
      <w:sz w:val="16"/>
      <w:szCs w:val="20"/>
      <w:lang w:val="x-none" w:eastAsia="x-none"/>
    </w:rPr>
  </w:style>
  <w:style w:type="character" w:customStyle="1" w:styleId="Char1">
    <w:name w:val="批注文字 Char"/>
    <w:link w:val="aa"/>
    <w:uiPriority w:val="99"/>
    <w:semiHidden/>
    <w:rsid w:val="00637747"/>
    <w:rPr>
      <w:rFonts w:ascii="Tahoma" w:hAnsi="Tahoma" w:cs="Tahoma"/>
      <w:sz w:val="16"/>
      <w:lang w:eastAsia="x-none"/>
    </w:rPr>
  </w:style>
  <w:style w:type="paragraph" w:styleId="ab">
    <w:name w:val="annotation subject"/>
    <w:basedOn w:val="aa"/>
    <w:next w:val="aa"/>
    <w:link w:val="Char2"/>
    <w:uiPriority w:val="99"/>
    <w:semiHidden/>
    <w:unhideWhenUsed/>
    <w:rsid w:val="00637747"/>
    <w:rPr>
      <w:b/>
      <w:bCs/>
      <w:sz w:val="20"/>
    </w:rPr>
  </w:style>
  <w:style w:type="character" w:customStyle="1" w:styleId="Char2">
    <w:name w:val="批注主题 Char"/>
    <w:link w:val="ab"/>
    <w:uiPriority w:val="99"/>
    <w:semiHidden/>
    <w:rsid w:val="00637747"/>
    <w:rPr>
      <w:rFonts w:ascii="Tahoma" w:hAnsi="Tahoma"/>
      <w:b/>
      <w:bCs/>
    </w:rPr>
  </w:style>
  <w:style w:type="paragraph" w:styleId="ac">
    <w:name w:val="Balloon Text"/>
    <w:basedOn w:val="a"/>
    <w:link w:val="Char3"/>
    <w:uiPriority w:val="99"/>
    <w:semiHidden/>
    <w:unhideWhenUsed/>
    <w:rsid w:val="00637747"/>
    <w:pPr>
      <w:spacing w:after="0"/>
    </w:pPr>
    <w:rPr>
      <w:sz w:val="16"/>
      <w:szCs w:val="18"/>
      <w:lang w:val="x-none" w:eastAsia="x-none"/>
    </w:rPr>
  </w:style>
  <w:style w:type="character" w:customStyle="1" w:styleId="Char3">
    <w:name w:val="批注框文本 Char"/>
    <w:link w:val="ac"/>
    <w:uiPriority w:val="99"/>
    <w:semiHidden/>
    <w:rsid w:val="00637747"/>
    <w:rPr>
      <w:rFonts w:ascii="Tahoma" w:hAnsi="Tahoma" w:cs="Tahoma"/>
      <w:sz w:val="16"/>
      <w:szCs w:val="18"/>
      <w:lang w:eastAsia="x-none"/>
    </w:rPr>
  </w:style>
  <w:style w:type="paragraph" w:styleId="ad">
    <w:name w:val="List Paragraph"/>
    <w:basedOn w:val="a"/>
    <w:uiPriority w:val="34"/>
    <w:qFormat/>
    <w:rsid w:val="00854303"/>
    <w:pPr>
      <w:widowControl w:val="0"/>
      <w:adjustRightInd/>
      <w:snapToGrid/>
      <w:spacing w:after="0"/>
      <w:ind w:left="720"/>
      <w:contextualSpacing/>
      <w:jc w:val="both"/>
    </w:pPr>
    <w:rPr>
      <w:rFonts w:ascii="等线" w:eastAsia="等线" w:hAnsi="等线"/>
      <w:kern w:val="2"/>
      <w:sz w:val="21"/>
    </w:rPr>
  </w:style>
  <w:style w:type="paragraph" w:customStyle="1" w:styleId="10">
    <w:name w:val="正文1"/>
    <w:uiPriority w:val="99"/>
    <w:rsid w:val="00223594"/>
    <w:pPr>
      <w:spacing w:line="276" w:lineRule="auto"/>
    </w:pPr>
    <w:rPr>
      <w:rFonts w:ascii="Arial" w:eastAsia="宋体" w:hAnsi="Arial" w:cs="Arial"/>
      <w:color w:val="000000"/>
      <w:sz w:val="22"/>
      <w:lang w:val="pl-PL" w:eastAsia="pl-PL"/>
    </w:rPr>
  </w:style>
  <w:style w:type="character" w:customStyle="1" w:styleId="11">
    <w:name w:val="批注文字 字符1"/>
    <w:uiPriority w:val="99"/>
    <w:qFormat/>
    <w:rsid w:val="00702F43"/>
    <w:rPr>
      <w:rFonts w:eastAsia="MS Mincho"/>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6068">
      <w:bodyDiv w:val="1"/>
      <w:marLeft w:val="0"/>
      <w:marRight w:val="0"/>
      <w:marTop w:val="0"/>
      <w:marBottom w:val="0"/>
      <w:divBdr>
        <w:top w:val="none" w:sz="0" w:space="0" w:color="auto"/>
        <w:left w:val="none" w:sz="0" w:space="0" w:color="auto"/>
        <w:bottom w:val="none" w:sz="0" w:space="0" w:color="auto"/>
        <w:right w:val="none" w:sz="0" w:space="0" w:color="auto"/>
      </w:divBdr>
      <w:divsChild>
        <w:div w:id="946305913">
          <w:marLeft w:val="0"/>
          <w:marRight w:val="1"/>
          <w:marTop w:val="0"/>
          <w:marBottom w:val="0"/>
          <w:divBdr>
            <w:top w:val="none" w:sz="0" w:space="0" w:color="auto"/>
            <w:left w:val="none" w:sz="0" w:space="0" w:color="auto"/>
            <w:bottom w:val="none" w:sz="0" w:space="0" w:color="auto"/>
            <w:right w:val="none" w:sz="0" w:space="0" w:color="auto"/>
          </w:divBdr>
          <w:divsChild>
            <w:div w:id="189690516">
              <w:marLeft w:val="0"/>
              <w:marRight w:val="0"/>
              <w:marTop w:val="0"/>
              <w:marBottom w:val="0"/>
              <w:divBdr>
                <w:top w:val="none" w:sz="0" w:space="0" w:color="auto"/>
                <w:left w:val="none" w:sz="0" w:space="0" w:color="auto"/>
                <w:bottom w:val="none" w:sz="0" w:space="0" w:color="auto"/>
                <w:right w:val="none" w:sz="0" w:space="0" w:color="auto"/>
              </w:divBdr>
              <w:divsChild>
                <w:div w:id="819658849">
                  <w:marLeft w:val="0"/>
                  <w:marRight w:val="1"/>
                  <w:marTop w:val="0"/>
                  <w:marBottom w:val="0"/>
                  <w:divBdr>
                    <w:top w:val="none" w:sz="0" w:space="0" w:color="auto"/>
                    <w:left w:val="none" w:sz="0" w:space="0" w:color="auto"/>
                    <w:bottom w:val="none" w:sz="0" w:space="0" w:color="auto"/>
                    <w:right w:val="none" w:sz="0" w:space="0" w:color="auto"/>
                  </w:divBdr>
                  <w:divsChild>
                    <w:div w:id="1196115891">
                      <w:marLeft w:val="0"/>
                      <w:marRight w:val="0"/>
                      <w:marTop w:val="0"/>
                      <w:marBottom w:val="0"/>
                      <w:divBdr>
                        <w:top w:val="none" w:sz="0" w:space="0" w:color="auto"/>
                        <w:left w:val="none" w:sz="0" w:space="0" w:color="auto"/>
                        <w:bottom w:val="none" w:sz="0" w:space="0" w:color="auto"/>
                        <w:right w:val="none" w:sz="0" w:space="0" w:color="auto"/>
                      </w:divBdr>
                      <w:divsChild>
                        <w:div w:id="633170910">
                          <w:marLeft w:val="0"/>
                          <w:marRight w:val="0"/>
                          <w:marTop w:val="0"/>
                          <w:marBottom w:val="0"/>
                          <w:divBdr>
                            <w:top w:val="none" w:sz="0" w:space="0" w:color="auto"/>
                            <w:left w:val="none" w:sz="0" w:space="0" w:color="auto"/>
                            <w:bottom w:val="none" w:sz="0" w:space="0" w:color="auto"/>
                            <w:right w:val="none" w:sz="0" w:space="0" w:color="auto"/>
                          </w:divBdr>
                          <w:divsChild>
                            <w:div w:id="137665871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51656">
      <w:bodyDiv w:val="1"/>
      <w:marLeft w:val="0"/>
      <w:marRight w:val="0"/>
      <w:marTop w:val="0"/>
      <w:marBottom w:val="0"/>
      <w:divBdr>
        <w:top w:val="none" w:sz="0" w:space="0" w:color="auto"/>
        <w:left w:val="none" w:sz="0" w:space="0" w:color="auto"/>
        <w:bottom w:val="none" w:sz="0" w:space="0" w:color="auto"/>
        <w:right w:val="none" w:sz="0" w:space="0" w:color="auto"/>
      </w:divBdr>
    </w:div>
    <w:div w:id="186989871">
      <w:bodyDiv w:val="1"/>
      <w:marLeft w:val="0"/>
      <w:marRight w:val="0"/>
      <w:marTop w:val="0"/>
      <w:marBottom w:val="0"/>
      <w:divBdr>
        <w:top w:val="none" w:sz="0" w:space="0" w:color="auto"/>
        <w:left w:val="none" w:sz="0" w:space="0" w:color="auto"/>
        <w:bottom w:val="none" w:sz="0" w:space="0" w:color="auto"/>
        <w:right w:val="none" w:sz="0" w:space="0" w:color="auto"/>
      </w:divBdr>
    </w:div>
    <w:div w:id="209608842">
      <w:bodyDiv w:val="1"/>
      <w:marLeft w:val="0"/>
      <w:marRight w:val="0"/>
      <w:marTop w:val="0"/>
      <w:marBottom w:val="0"/>
      <w:divBdr>
        <w:top w:val="none" w:sz="0" w:space="0" w:color="auto"/>
        <w:left w:val="none" w:sz="0" w:space="0" w:color="auto"/>
        <w:bottom w:val="none" w:sz="0" w:space="0" w:color="auto"/>
        <w:right w:val="none" w:sz="0" w:space="0" w:color="auto"/>
      </w:divBdr>
    </w:div>
    <w:div w:id="254022704">
      <w:bodyDiv w:val="1"/>
      <w:marLeft w:val="0"/>
      <w:marRight w:val="0"/>
      <w:marTop w:val="0"/>
      <w:marBottom w:val="0"/>
      <w:divBdr>
        <w:top w:val="none" w:sz="0" w:space="0" w:color="auto"/>
        <w:left w:val="none" w:sz="0" w:space="0" w:color="auto"/>
        <w:bottom w:val="none" w:sz="0" w:space="0" w:color="auto"/>
        <w:right w:val="none" w:sz="0" w:space="0" w:color="auto"/>
      </w:divBdr>
    </w:div>
    <w:div w:id="299582442">
      <w:bodyDiv w:val="1"/>
      <w:marLeft w:val="0"/>
      <w:marRight w:val="0"/>
      <w:marTop w:val="0"/>
      <w:marBottom w:val="0"/>
      <w:divBdr>
        <w:top w:val="none" w:sz="0" w:space="0" w:color="auto"/>
        <w:left w:val="none" w:sz="0" w:space="0" w:color="auto"/>
        <w:bottom w:val="none" w:sz="0" w:space="0" w:color="auto"/>
        <w:right w:val="none" w:sz="0" w:space="0" w:color="auto"/>
      </w:divBdr>
      <w:divsChild>
        <w:div w:id="1751389693">
          <w:marLeft w:val="0"/>
          <w:marRight w:val="1"/>
          <w:marTop w:val="0"/>
          <w:marBottom w:val="0"/>
          <w:divBdr>
            <w:top w:val="none" w:sz="0" w:space="0" w:color="auto"/>
            <w:left w:val="none" w:sz="0" w:space="0" w:color="auto"/>
            <w:bottom w:val="none" w:sz="0" w:space="0" w:color="auto"/>
            <w:right w:val="none" w:sz="0" w:space="0" w:color="auto"/>
          </w:divBdr>
          <w:divsChild>
            <w:div w:id="50882947">
              <w:marLeft w:val="0"/>
              <w:marRight w:val="0"/>
              <w:marTop w:val="0"/>
              <w:marBottom w:val="0"/>
              <w:divBdr>
                <w:top w:val="none" w:sz="0" w:space="0" w:color="auto"/>
                <w:left w:val="none" w:sz="0" w:space="0" w:color="auto"/>
                <w:bottom w:val="none" w:sz="0" w:space="0" w:color="auto"/>
                <w:right w:val="none" w:sz="0" w:space="0" w:color="auto"/>
              </w:divBdr>
              <w:divsChild>
                <w:div w:id="2115132756">
                  <w:marLeft w:val="0"/>
                  <w:marRight w:val="1"/>
                  <w:marTop w:val="0"/>
                  <w:marBottom w:val="0"/>
                  <w:divBdr>
                    <w:top w:val="none" w:sz="0" w:space="0" w:color="auto"/>
                    <w:left w:val="none" w:sz="0" w:space="0" w:color="auto"/>
                    <w:bottom w:val="none" w:sz="0" w:space="0" w:color="auto"/>
                    <w:right w:val="none" w:sz="0" w:space="0" w:color="auto"/>
                  </w:divBdr>
                  <w:divsChild>
                    <w:div w:id="211771772">
                      <w:marLeft w:val="0"/>
                      <w:marRight w:val="0"/>
                      <w:marTop w:val="0"/>
                      <w:marBottom w:val="0"/>
                      <w:divBdr>
                        <w:top w:val="none" w:sz="0" w:space="0" w:color="auto"/>
                        <w:left w:val="none" w:sz="0" w:space="0" w:color="auto"/>
                        <w:bottom w:val="none" w:sz="0" w:space="0" w:color="auto"/>
                        <w:right w:val="none" w:sz="0" w:space="0" w:color="auto"/>
                      </w:divBdr>
                      <w:divsChild>
                        <w:div w:id="1165048974">
                          <w:marLeft w:val="0"/>
                          <w:marRight w:val="0"/>
                          <w:marTop w:val="0"/>
                          <w:marBottom w:val="0"/>
                          <w:divBdr>
                            <w:top w:val="none" w:sz="0" w:space="0" w:color="auto"/>
                            <w:left w:val="none" w:sz="0" w:space="0" w:color="auto"/>
                            <w:bottom w:val="none" w:sz="0" w:space="0" w:color="auto"/>
                            <w:right w:val="none" w:sz="0" w:space="0" w:color="auto"/>
                          </w:divBdr>
                          <w:divsChild>
                            <w:div w:id="994799142">
                              <w:marLeft w:val="0"/>
                              <w:marRight w:val="0"/>
                              <w:marTop w:val="0"/>
                              <w:marBottom w:val="0"/>
                              <w:divBdr>
                                <w:top w:val="none" w:sz="0" w:space="0" w:color="auto"/>
                                <w:left w:val="none" w:sz="0" w:space="0" w:color="auto"/>
                                <w:bottom w:val="none" w:sz="0" w:space="0" w:color="auto"/>
                                <w:right w:val="none" w:sz="0" w:space="0" w:color="auto"/>
                              </w:divBdr>
                            </w:div>
                          </w:divsChild>
                        </w:div>
                        <w:div w:id="1476801276">
                          <w:marLeft w:val="0"/>
                          <w:marRight w:val="0"/>
                          <w:marTop w:val="0"/>
                          <w:marBottom w:val="0"/>
                          <w:divBdr>
                            <w:top w:val="none" w:sz="0" w:space="0" w:color="auto"/>
                            <w:left w:val="none" w:sz="0" w:space="0" w:color="auto"/>
                            <w:bottom w:val="none" w:sz="0" w:space="0" w:color="auto"/>
                            <w:right w:val="none" w:sz="0" w:space="0" w:color="auto"/>
                          </w:divBdr>
                          <w:divsChild>
                            <w:div w:id="325209102">
                              <w:marLeft w:val="0"/>
                              <w:marRight w:val="0"/>
                              <w:marTop w:val="120"/>
                              <w:marBottom w:val="360"/>
                              <w:divBdr>
                                <w:top w:val="none" w:sz="0" w:space="0" w:color="auto"/>
                                <w:left w:val="none" w:sz="0" w:space="0" w:color="auto"/>
                                <w:bottom w:val="none" w:sz="0" w:space="0" w:color="auto"/>
                                <w:right w:val="none" w:sz="0" w:space="0" w:color="auto"/>
                              </w:divBdr>
                              <w:divsChild>
                                <w:div w:id="6210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606752">
      <w:bodyDiv w:val="1"/>
      <w:marLeft w:val="0"/>
      <w:marRight w:val="0"/>
      <w:marTop w:val="0"/>
      <w:marBottom w:val="0"/>
      <w:divBdr>
        <w:top w:val="none" w:sz="0" w:space="0" w:color="auto"/>
        <w:left w:val="none" w:sz="0" w:space="0" w:color="auto"/>
        <w:bottom w:val="none" w:sz="0" w:space="0" w:color="auto"/>
        <w:right w:val="none" w:sz="0" w:space="0" w:color="auto"/>
      </w:divBdr>
    </w:div>
    <w:div w:id="427846195">
      <w:bodyDiv w:val="1"/>
      <w:marLeft w:val="0"/>
      <w:marRight w:val="0"/>
      <w:marTop w:val="0"/>
      <w:marBottom w:val="0"/>
      <w:divBdr>
        <w:top w:val="none" w:sz="0" w:space="0" w:color="auto"/>
        <w:left w:val="none" w:sz="0" w:space="0" w:color="auto"/>
        <w:bottom w:val="none" w:sz="0" w:space="0" w:color="auto"/>
        <w:right w:val="none" w:sz="0" w:space="0" w:color="auto"/>
      </w:divBdr>
      <w:divsChild>
        <w:div w:id="727605168">
          <w:marLeft w:val="0"/>
          <w:marRight w:val="0"/>
          <w:marTop w:val="0"/>
          <w:marBottom w:val="0"/>
          <w:divBdr>
            <w:top w:val="none" w:sz="0" w:space="0" w:color="auto"/>
            <w:left w:val="none" w:sz="0" w:space="0" w:color="auto"/>
            <w:bottom w:val="none" w:sz="0" w:space="0" w:color="auto"/>
            <w:right w:val="none" w:sz="0" w:space="0" w:color="auto"/>
          </w:divBdr>
          <w:divsChild>
            <w:div w:id="726494523">
              <w:marLeft w:val="0"/>
              <w:marRight w:val="0"/>
              <w:marTop w:val="0"/>
              <w:marBottom w:val="0"/>
              <w:divBdr>
                <w:top w:val="none" w:sz="0" w:space="0" w:color="auto"/>
                <w:left w:val="none" w:sz="0" w:space="0" w:color="auto"/>
                <w:bottom w:val="none" w:sz="0" w:space="0" w:color="auto"/>
                <w:right w:val="none" w:sz="0" w:space="0" w:color="auto"/>
              </w:divBdr>
              <w:divsChild>
                <w:div w:id="151873341">
                  <w:marLeft w:val="0"/>
                  <w:marRight w:val="0"/>
                  <w:marTop w:val="0"/>
                  <w:marBottom w:val="0"/>
                  <w:divBdr>
                    <w:top w:val="none" w:sz="0" w:space="0" w:color="auto"/>
                    <w:left w:val="none" w:sz="0" w:space="0" w:color="auto"/>
                    <w:bottom w:val="none" w:sz="0" w:space="0" w:color="auto"/>
                    <w:right w:val="none" w:sz="0" w:space="0" w:color="auto"/>
                  </w:divBdr>
                  <w:divsChild>
                    <w:div w:id="1630895466">
                      <w:marLeft w:val="0"/>
                      <w:marRight w:val="0"/>
                      <w:marTop w:val="0"/>
                      <w:marBottom w:val="0"/>
                      <w:divBdr>
                        <w:top w:val="none" w:sz="0" w:space="0" w:color="auto"/>
                        <w:left w:val="none" w:sz="0" w:space="0" w:color="auto"/>
                        <w:bottom w:val="none" w:sz="0" w:space="0" w:color="auto"/>
                        <w:right w:val="none" w:sz="0" w:space="0" w:color="auto"/>
                      </w:divBdr>
                      <w:divsChild>
                        <w:div w:id="595793941">
                          <w:marLeft w:val="0"/>
                          <w:marRight w:val="0"/>
                          <w:marTop w:val="0"/>
                          <w:marBottom w:val="0"/>
                          <w:divBdr>
                            <w:top w:val="none" w:sz="0" w:space="0" w:color="auto"/>
                            <w:left w:val="none" w:sz="0" w:space="0" w:color="auto"/>
                            <w:bottom w:val="none" w:sz="0" w:space="0" w:color="auto"/>
                            <w:right w:val="none" w:sz="0" w:space="0" w:color="auto"/>
                          </w:divBdr>
                          <w:divsChild>
                            <w:div w:id="182591398">
                              <w:marLeft w:val="0"/>
                              <w:marRight w:val="0"/>
                              <w:marTop w:val="0"/>
                              <w:marBottom w:val="0"/>
                              <w:divBdr>
                                <w:top w:val="none" w:sz="0" w:space="0" w:color="auto"/>
                                <w:left w:val="none" w:sz="0" w:space="0" w:color="auto"/>
                                <w:bottom w:val="none" w:sz="0" w:space="0" w:color="auto"/>
                                <w:right w:val="none" w:sz="0" w:space="0" w:color="auto"/>
                              </w:divBdr>
                              <w:divsChild>
                                <w:div w:id="969700954">
                                  <w:marLeft w:val="0"/>
                                  <w:marRight w:val="0"/>
                                  <w:marTop w:val="0"/>
                                  <w:marBottom w:val="0"/>
                                  <w:divBdr>
                                    <w:top w:val="none" w:sz="0" w:space="0" w:color="auto"/>
                                    <w:left w:val="none" w:sz="0" w:space="0" w:color="auto"/>
                                    <w:bottom w:val="none" w:sz="0" w:space="0" w:color="auto"/>
                                    <w:right w:val="none" w:sz="0" w:space="0" w:color="auto"/>
                                  </w:divBdr>
                                  <w:divsChild>
                                    <w:div w:id="1358314014">
                                      <w:marLeft w:val="0"/>
                                      <w:marRight w:val="0"/>
                                      <w:marTop w:val="0"/>
                                      <w:marBottom w:val="0"/>
                                      <w:divBdr>
                                        <w:top w:val="none" w:sz="0" w:space="0" w:color="auto"/>
                                        <w:left w:val="none" w:sz="0" w:space="0" w:color="auto"/>
                                        <w:bottom w:val="none" w:sz="0" w:space="0" w:color="auto"/>
                                        <w:right w:val="none" w:sz="0" w:space="0" w:color="auto"/>
                                      </w:divBdr>
                                      <w:divsChild>
                                        <w:div w:id="82844286">
                                          <w:marLeft w:val="0"/>
                                          <w:marRight w:val="0"/>
                                          <w:marTop w:val="0"/>
                                          <w:marBottom w:val="0"/>
                                          <w:divBdr>
                                            <w:top w:val="none" w:sz="0" w:space="0" w:color="auto"/>
                                            <w:left w:val="none" w:sz="0" w:space="0" w:color="auto"/>
                                            <w:bottom w:val="none" w:sz="0" w:space="0" w:color="auto"/>
                                            <w:right w:val="none" w:sz="0" w:space="0" w:color="auto"/>
                                          </w:divBdr>
                                          <w:divsChild>
                                            <w:div w:id="1225797509">
                                              <w:marLeft w:val="0"/>
                                              <w:marRight w:val="0"/>
                                              <w:marTop w:val="0"/>
                                              <w:marBottom w:val="0"/>
                                              <w:divBdr>
                                                <w:top w:val="none" w:sz="0" w:space="0" w:color="auto"/>
                                                <w:left w:val="none" w:sz="0" w:space="0" w:color="auto"/>
                                                <w:bottom w:val="none" w:sz="0" w:space="0" w:color="auto"/>
                                                <w:right w:val="none" w:sz="0" w:space="0" w:color="auto"/>
                                              </w:divBdr>
                                              <w:divsChild>
                                                <w:div w:id="603853600">
                                                  <w:marLeft w:val="0"/>
                                                  <w:marRight w:val="0"/>
                                                  <w:marTop w:val="0"/>
                                                  <w:marBottom w:val="0"/>
                                                  <w:divBdr>
                                                    <w:top w:val="none" w:sz="0" w:space="0" w:color="auto"/>
                                                    <w:left w:val="none" w:sz="0" w:space="0" w:color="auto"/>
                                                    <w:bottom w:val="none" w:sz="0" w:space="0" w:color="auto"/>
                                                    <w:right w:val="none" w:sz="0" w:space="0" w:color="auto"/>
                                                  </w:divBdr>
                                                  <w:divsChild>
                                                    <w:div w:id="16379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3111656">
      <w:bodyDiv w:val="1"/>
      <w:marLeft w:val="0"/>
      <w:marRight w:val="0"/>
      <w:marTop w:val="0"/>
      <w:marBottom w:val="0"/>
      <w:divBdr>
        <w:top w:val="none" w:sz="0" w:space="0" w:color="auto"/>
        <w:left w:val="none" w:sz="0" w:space="0" w:color="auto"/>
        <w:bottom w:val="none" w:sz="0" w:space="0" w:color="auto"/>
        <w:right w:val="none" w:sz="0" w:space="0" w:color="auto"/>
      </w:divBdr>
    </w:div>
    <w:div w:id="557129345">
      <w:bodyDiv w:val="1"/>
      <w:marLeft w:val="0"/>
      <w:marRight w:val="0"/>
      <w:marTop w:val="0"/>
      <w:marBottom w:val="0"/>
      <w:divBdr>
        <w:top w:val="none" w:sz="0" w:space="0" w:color="auto"/>
        <w:left w:val="none" w:sz="0" w:space="0" w:color="auto"/>
        <w:bottom w:val="none" w:sz="0" w:space="0" w:color="auto"/>
        <w:right w:val="none" w:sz="0" w:space="0" w:color="auto"/>
      </w:divBdr>
      <w:divsChild>
        <w:div w:id="2008512441">
          <w:marLeft w:val="0"/>
          <w:marRight w:val="1"/>
          <w:marTop w:val="0"/>
          <w:marBottom w:val="0"/>
          <w:divBdr>
            <w:top w:val="none" w:sz="0" w:space="0" w:color="auto"/>
            <w:left w:val="none" w:sz="0" w:space="0" w:color="auto"/>
            <w:bottom w:val="none" w:sz="0" w:space="0" w:color="auto"/>
            <w:right w:val="none" w:sz="0" w:space="0" w:color="auto"/>
          </w:divBdr>
          <w:divsChild>
            <w:div w:id="1954483461">
              <w:marLeft w:val="0"/>
              <w:marRight w:val="0"/>
              <w:marTop w:val="0"/>
              <w:marBottom w:val="0"/>
              <w:divBdr>
                <w:top w:val="none" w:sz="0" w:space="0" w:color="auto"/>
                <w:left w:val="none" w:sz="0" w:space="0" w:color="auto"/>
                <w:bottom w:val="none" w:sz="0" w:space="0" w:color="auto"/>
                <w:right w:val="none" w:sz="0" w:space="0" w:color="auto"/>
              </w:divBdr>
              <w:divsChild>
                <w:div w:id="400561426">
                  <w:marLeft w:val="0"/>
                  <w:marRight w:val="1"/>
                  <w:marTop w:val="0"/>
                  <w:marBottom w:val="0"/>
                  <w:divBdr>
                    <w:top w:val="none" w:sz="0" w:space="0" w:color="auto"/>
                    <w:left w:val="none" w:sz="0" w:space="0" w:color="auto"/>
                    <w:bottom w:val="none" w:sz="0" w:space="0" w:color="auto"/>
                    <w:right w:val="none" w:sz="0" w:space="0" w:color="auto"/>
                  </w:divBdr>
                  <w:divsChild>
                    <w:div w:id="1265384766">
                      <w:marLeft w:val="0"/>
                      <w:marRight w:val="0"/>
                      <w:marTop w:val="0"/>
                      <w:marBottom w:val="0"/>
                      <w:divBdr>
                        <w:top w:val="none" w:sz="0" w:space="0" w:color="auto"/>
                        <w:left w:val="none" w:sz="0" w:space="0" w:color="auto"/>
                        <w:bottom w:val="none" w:sz="0" w:space="0" w:color="auto"/>
                        <w:right w:val="none" w:sz="0" w:space="0" w:color="auto"/>
                      </w:divBdr>
                      <w:divsChild>
                        <w:div w:id="1914854111">
                          <w:marLeft w:val="0"/>
                          <w:marRight w:val="0"/>
                          <w:marTop w:val="0"/>
                          <w:marBottom w:val="0"/>
                          <w:divBdr>
                            <w:top w:val="none" w:sz="0" w:space="0" w:color="auto"/>
                            <w:left w:val="none" w:sz="0" w:space="0" w:color="auto"/>
                            <w:bottom w:val="none" w:sz="0" w:space="0" w:color="auto"/>
                            <w:right w:val="none" w:sz="0" w:space="0" w:color="auto"/>
                          </w:divBdr>
                          <w:divsChild>
                            <w:div w:id="1423524458">
                              <w:marLeft w:val="0"/>
                              <w:marRight w:val="0"/>
                              <w:marTop w:val="120"/>
                              <w:marBottom w:val="360"/>
                              <w:divBdr>
                                <w:top w:val="none" w:sz="0" w:space="0" w:color="auto"/>
                                <w:left w:val="none" w:sz="0" w:space="0" w:color="auto"/>
                                <w:bottom w:val="none" w:sz="0" w:space="0" w:color="auto"/>
                                <w:right w:val="none" w:sz="0" w:space="0" w:color="auto"/>
                              </w:divBdr>
                              <w:divsChild>
                                <w:div w:id="17426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519267">
      <w:bodyDiv w:val="1"/>
      <w:marLeft w:val="0"/>
      <w:marRight w:val="0"/>
      <w:marTop w:val="0"/>
      <w:marBottom w:val="0"/>
      <w:divBdr>
        <w:top w:val="none" w:sz="0" w:space="0" w:color="auto"/>
        <w:left w:val="none" w:sz="0" w:space="0" w:color="auto"/>
        <w:bottom w:val="none" w:sz="0" w:space="0" w:color="auto"/>
        <w:right w:val="none" w:sz="0" w:space="0" w:color="auto"/>
      </w:divBdr>
    </w:div>
    <w:div w:id="614681268">
      <w:bodyDiv w:val="1"/>
      <w:marLeft w:val="0"/>
      <w:marRight w:val="0"/>
      <w:marTop w:val="0"/>
      <w:marBottom w:val="0"/>
      <w:divBdr>
        <w:top w:val="none" w:sz="0" w:space="0" w:color="auto"/>
        <w:left w:val="none" w:sz="0" w:space="0" w:color="auto"/>
        <w:bottom w:val="none" w:sz="0" w:space="0" w:color="auto"/>
        <w:right w:val="none" w:sz="0" w:space="0" w:color="auto"/>
      </w:divBdr>
    </w:div>
    <w:div w:id="732123784">
      <w:bodyDiv w:val="1"/>
      <w:marLeft w:val="0"/>
      <w:marRight w:val="0"/>
      <w:marTop w:val="0"/>
      <w:marBottom w:val="0"/>
      <w:divBdr>
        <w:top w:val="none" w:sz="0" w:space="0" w:color="auto"/>
        <w:left w:val="none" w:sz="0" w:space="0" w:color="auto"/>
        <w:bottom w:val="none" w:sz="0" w:space="0" w:color="auto"/>
        <w:right w:val="none" w:sz="0" w:space="0" w:color="auto"/>
      </w:divBdr>
    </w:div>
    <w:div w:id="732510152">
      <w:bodyDiv w:val="1"/>
      <w:marLeft w:val="0"/>
      <w:marRight w:val="0"/>
      <w:marTop w:val="0"/>
      <w:marBottom w:val="0"/>
      <w:divBdr>
        <w:top w:val="none" w:sz="0" w:space="0" w:color="auto"/>
        <w:left w:val="none" w:sz="0" w:space="0" w:color="auto"/>
        <w:bottom w:val="none" w:sz="0" w:space="0" w:color="auto"/>
        <w:right w:val="none" w:sz="0" w:space="0" w:color="auto"/>
      </w:divBdr>
    </w:div>
    <w:div w:id="909508875">
      <w:bodyDiv w:val="1"/>
      <w:marLeft w:val="0"/>
      <w:marRight w:val="0"/>
      <w:marTop w:val="0"/>
      <w:marBottom w:val="0"/>
      <w:divBdr>
        <w:top w:val="none" w:sz="0" w:space="0" w:color="auto"/>
        <w:left w:val="none" w:sz="0" w:space="0" w:color="auto"/>
        <w:bottom w:val="none" w:sz="0" w:space="0" w:color="auto"/>
        <w:right w:val="none" w:sz="0" w:space="0" w:color="auto"/>
      </w:divBdr>
    </w:div>
    <w:div w:id="974603620">
      <w:bodyDiv w:val="1"/>
      <w:marLeft w:val="0"/>
      <w:marRight w:val="0"/>
      <w:marTop w:val="0"/>
      <w:marBottom w:val="0"/>
      <w:divBdr>
        <w:top w:val="none" w:sz="0" w:space="0" w:color="auto"/>
        <w:left w:val="none" w:sz="0" w:space="0" w:color="auto"/>
        <w:bottom w:val="none" w:sz="0" w:space="0" w:color="auto"/>
        <w:right w:val="none" w:sz="0" w:space="0" w:color="auto"/>
      </w:divBdr>
      <w:divsChild>
        <w:div w:id="840394357">
          <w:marLeft w:val="0"/>
          <w:marRight w:val="1"/>
          <w:marTop w:val="0"/>
          <w:marBottom w:val="0"/>
          <w:divBdr>
            <w:top w:val="none" w:sz="0" w:space="0" w:color="auto"/>
            <w:left w:val="none" w:sz="0" w:space="0" w:color="auto"/>
            <w:bottom w:val="none" w:sz="0" w:space="0" w:color="auto"/>
            <w:right w:val="none" w:sz="0" w:space="0" w:color="auto"/>
          </w:divBdr>
          <w:divsChild>
            <w:div w:id="1356613561">
              <w:marLeft w:val="0"/>
              <w:marRight w:val="0"/>
              <w:marTop w:val="0"/>
              <w:marBottom w:val="0"/>
              <w:divBdr>
                <w:top w:val="none" w:sz="0" w:space="0" w:color="auto"/>
                <w:left w:val="none" w:sz="0" w:space="0" w:color="auto"/>
                <w:bottom w:val="none" w:sz="0" w:space="0" w:color="auto"/>
                <w:right w:val="none" w:sz="0" w:space="0" w:color="auto"/>
              </w:divBdr>
              <w:divsChild>
                <w:div w:id="696126814">
                  <w:marLeft w:val="0"/>
                  <w:marRight w:val="1"/>
                  <w:marTop w:val="0"/>
                  <w:marBottom w:val="0"/>
                  <w:divBdr>
                    <w:top w:val="none" w:sz="0" w:space="0" w:color="auto"/>
                    <w:left w:val="none" w:sz="0" w:space="0" w:color="auto"/>
                    <w:bottom w:val="none" w:sz="0" w:space="0" w:color="auto"/>
                    <w:right w:val="none" w:sz="0" w:space="0" w:color="auto"/>
                  </w:divBdr>
                  <w:divsChild>
                    <w:div w:id="2130857487">
                      <w:marLeft w:val="0"/>
                      <w:marRight w:val="0"/>
                      <w:marTop w:val="0"/>
                      <w:marBottom w:val="0"/>
                      <w:divBdr>
                        <w:top w:val="none" w:sz="0" w:space="0" w:color="auto"/>
                        <w:left w:val="none" w:sz="0" w:space="0" w:color="auto"/>
                        <w:bottom w:val="none" w:sz="0" w:space="0" w:color="auto"/>
                        <w:right w:val="none" w:sz="0" w:space="0" w:color="auto"/>
                      </w:divBdr>
                      <w:divsChild>
                        <w:div w:id="249655470">
                          <w:marLeft w:val="0"/>
                          <w:marRight w:val="0"/>
                          <w:marTop w:val="0"/>
                          <w:marBottom w:val="0"/>
                          <w:divBdr>
                            <w:top w:val="none" w:sz="0" w:space="0" w:color="auto"/>
                            <w:left w:val="none" w:sz="0" w:space="0" w:color="auto"/>
                            <w:bottom w:val="none" w:sz="0" w:space="0" w:color="auto"/>
                            <w:right w:val="none" w:sz="0" w:space="0" w:color="auto"/>
                          </w:divBdr>
                          <w:divsChild>
                            <w:div w:id="742531912">
                              <w:marLeft w:val="0"/>
                              <w:marRight w:val="0"/>
                              <w:marTop w:val="120"/>
                              <w:marBottom w:val="360"/>
                              <w:divBdr>
                                <w:top w:val="none" w:sz="0" w:space="0" w:color="auto"/>
                                <w:left w:val="none" w:sz="0" w:space="0" w:color="auto"/>
                                <w:bottom w:val="none" w:sz="0" w:space="0" w:color="auto"/>
                                <w:right w:val="none" w:sz="0" w:space="0" w:color="auto"/>
                              </w:divBdr>
                              <w:divsChild>
                                <w:div w:id="6592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150035">
      <w:bodyDiv w:val="1"/>
      <w:marLeft w:val="0"/>
      <w:marRight w:val="0"/>
      <w:marTop w:val="0"/>
      <w:marBottom w:val="0"/>
      <w:divBdr>
        <w:top w:val="none" w:sz="0" w:space="0" w:color="auto"/>
        <w:left w:val="none" w:sz="0" w:space="0" w:color="auto"/>
        <w:bottom w:val="none" w:sz="0" w:space="0" w:color="auto"/>
        <w:right w:val="none" w:sz="0" w:space="0" w:color="auto"/>
      </w:divBdr>
    </w:div>
    <w:div w:id="1162428771">
      <w:bodyDiv w:val="1"/>
      <w:marLeft w:val="0"/>
      <w:marRight w:val="0"/>
      <w:marTop w:val="0"/>
      <w:marBottom w:val="0"/>
      <w:divBdr>
        <w:top w:val="none" w:sz="0" w:space="0" w:color="auto"/>
        <w:left w:val="none" w:sz="0" w:space="0" w:color="auto"/>
        <w:bottom w:val="none" w:sz="0" w:space="0" w:color="auto"/>
        <w:right w:val="none" w:sz="0" w:space="0" w:color="auto"/>
      </w:divBdr>
    </w:div>
    <w:div w:id="1257405341">
      <w:bodyDiv w:val="1"/>
      <w:marLeft w:val="0"/>
      <w:marRight w:val="0"/>
      <w:marTop w:val="0"/>
      <w:marBottom w:val="0"/>
      <w:divBdr>
        <w:top w:val="none" w:sz="0" w:space="0" w:color="auto"/>
        <w:left w:val="none" w:sz="0" w:space="0" w:color="auto"/>
        <w:bottom w:val="none" w:sz="0" w:space="0" w:color="auto"/>
        <w:right w:val="none" w:sz="0" w:space="0" w:color="auto"/>
      </w:divBdr>
      <w:divsChild>
        <w:div w:id="685058209">
          <w:marLeft w:val="0"/>
          <w:marRight w:val="1"/>
          <w:marTop w:val="0"/>
          <w:marBottom w:val="0"/>
          <w:divBdr>
            <w:top w:val="none" w:sz="0" w:space="0" w:color="auto"/>
            <w:left w:val="none" w:sz="0" w:space="0" w:color="auto"/>
            <w:bottom w:val="none" w:sz="0" w:space="0" w:color="auto"/>
            <w:right w:val="none" w:sz="0" w:space="0" w:color="auto"/>
          </w:divBdr>
          <w:divsChild>
            <w:div w:id="1787431371">
              <w:marLeft w:val="0"/>
              <w:marRight w:val="0"/>
              <w:marTop w:val="0"/>
              <w:marBottom w:val="0"/>
              <w:divBdr>
                <w:top w:val="none" w:sz="0" w:space="0" w:color="auto"/>
                <w:left w:val="none" w:sz="0" w:space="0" w:color="auto"/>
                <w:bottom w:val="none" w:sz="0" w:space="0" w:color="auto"/>
                <w:right w:val="none" w:sz="0" w:space="0" w:color="auto"/>
              </w:divBdr>
              <w:divsChild>
                <w:div w:id="383795054">
                  <w:marLeft w:val="0"/>
                  <w:marRight w:val="1"/>
                  <w:marTop w:val="0"/>
                  <w:marBottom w:val="0"/>
                  <w:divBdr>
                    <w:top w:val="none" w:sz="0" w:space="0" w:color="auto"/>
                    <w:left w:val="none" w:sz="0" w:space="0" w:color="auto"/>
                    <w:bottom w:val="none" w:sz="0" w:space="0" w:color="auto"/>
                    <w:right w:val="none" w:sz="0" w:space="0" w:color="auto"/>
                  </w:divBdr>
                  <w:divsChild>
                    <w:div w:id="1752968012">
                      <w:marLeft w:val="0"/>
                      <w:marRight w:val="0"/>
                      <w:marTop w:val="0"/>
                      <w:marBottom w:val="0"/>
                      <w:divBdr>
                        <w:top w:val="none" w:sz="0" w:space="0" w:color="auto"/>
                        <w:left w:val="none" w:sz="0" w:space="0" w:color="auto"/>
                        <w:bottom w:val="none" w:sz="0" w:space="0" w:color="auto"/>
                        <w:right w:val="none" w:sz="0" w:space="0" w:color="auto"/>
                      </w:divBdr>
                      <w:divsChild>
                        <w:div w:id="768281060">
                          <w:marLeft w:val="0"/>
                          <w:marRight w:val="0"/>
                          <w:marTop w:val="0"/>
                          <w:marBottom w:val="0"/>
                          <w:divBdr>
                            <w:top w:val="none" w:sz="0" w:space="0" w:color="auto"/>
                            <w:left w:val="none" w:sz="0" w:space="0" w:color="auto"/>
                            <w:bottom w:val="none" w:sz="0" w:space="0" w:color="auto"/>
                            <w:right w:val="none" w:sz="0" w:space="0" w:color="auto"/>
                          </w:divBdr>
                          <w:divsChild>
                            <w:div w:id="943416885">
                              <w:marLeft w:val="0"/>
                              <w:marRight w:val="0"/>
                              <w:marTop w:val="120"/>
                              <w:marBottom w:val="360"/>
                              <w:divBdr>
                                <w:top w:val="none" w:sz="0" w:space="0" w:color="auto"/>
                                <w:left w:val="none" w:sz="0" w:space="0" w:color="auto"/>
                                <w:bottom w:val="none" w:sz="0" w:space="0" w:color="auto"/>
                                <w:right w:val="none" w:sz="0" w:space="0" w:color="auto"/>
                              </w:divBdr>
                              <w:divsChild>
                                <w:div w:id="11586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118680">
      <w:bodyDiv w:val="1"/>
      <w:marLeft w:val="0"/>
      <w:marRight w:val="0"/>
      <w:marTop w:val="0"/>
      <w:marBottom w:val="0"/>
      <w:divBdr>
        <w:top w:val="none" w:sz="0" w:space="0" w:color="auto"/>
        <w:left w:val="none" w:sz="0" w:space="0" w:color="auto"/>
        <w:bottom w:val="none" w:sz="0" w:space="0" w:color="auto"/>
        <w:right w:val="none" w:sz="0" w:space="0" w:color="auto"/>
      </w:divBdr>
    </w:div>
    <w:div w:id="1345207981">
      <w:bodyDiv w:val="1"/>
      <w:marLeft w:val="0"/>
      <w:marRight w:val="0"/>
      <w:marTop w:val="0"/>
      <w:marBottom w:val="0"/>
      <w:divBdr>
        <w:top w:val="none" w:sz="0" w:space="0" w:color="auto"/>
        <w:left w:val="none" w:sz="0" w:space="0" w:color="auto"/>
        <w:bottom w:val="none" w:sz="0" w:space="0" w:color="auto"/>
        <w:right w:val="none" w:sz="0" w:space="0" w:color="auto"/>
      </w:divBdr>
    </w:div>
    <w:div w:id="1381173500">
      <w:bodyDiv w:val="1"/>
      <w:marLeft w:val="0"/>
      <w:marRight w:val="0"/>
      <w:marTop w:val="0"/>
      <w:marBottom w:val="0"/>
      <w:divBdr>
        <w:top w:val="none" w:sz="0" w:space="0" w:color="auto"/>
        <w:left w:val="none" w:sz="0" w:space="0" w:color="auto"/>
        <w:bottom w:val="none" w:sz="0" w:space="0" w:color="auto"/>
        <w:right w:val="none" w:sz="0" w:space="0" w:color="auto"/>
      </w:divBdr>
      <w:divsChild>
        <w:div w:id="833688696">
          <w:marLeft w:val="0"/>
          <w:marRight w:val="0"/>
          <w:marTop w:val="0"/>
          <w:marBottom w:val="0"/>
          <w:divBdr>
            <w:top w:val="none" w:sz="0" w:space="0" w:color="auto"/>
            <w:left w:val="none" w:sz="0" w:space="0" w:color="auto"/>
            <w:bottom w:val="none" w:sz="0" w:space="0" w:color="auto"/>
            <w:right w:val="none" w:sz="0" w:space="0" w:color="auto"/>
          </w:divBdr>
          <w:divsChild>
            <w:div w:id="2047633083">
              <w:marLeft w:val="0"/>
              <w:marRight w:val="0"/>
              <w:marTop w:val="0"/>
              <w:marBottom w:val="0"/>
              <w:divBdr>
                <w:top w:val="none" w:sz="0" w:space="0" w:color="auto"/>
                <w:left w:val="none" w:sz="0" w:space="0" w:color="auto"/>
                <w:bottom w:val="none" w:sz="0" w:space="0" w:color="auto"/>
                <w:right w:val="none" w:sz="0" w:space="0" w:color="auto"/>
              </w:divBdr>
              <w:divsChild>
                <w:div w:id="1661928621">
                  <w:marLeft w:val="0"/>
                  <w:marRight w:val="0"/>
                  <w:marTop w:val="0"/>
                  <w:marBottom w:val="0"/>
                  <w:divBdr>
                    <w:top w:val="none" w:sz="0" w:space="0" w:color="auto"/>
                    <w:left w:val="none" w:sz="0" w:space="0" w:color="auto"/>
                    <w:bottom w:val="none" w:sz="0" w:space="0" w:color="auto"/>
                    <w:right w:val="none" w:sz="0" w:space="0" w:color="auto"/>
                  </w:divBdr>
                  <w:divsChild>
                    <w:div w:id="140924183">
                      <w:marLeft w:val="0"/>
                      <w:marRight w:val="0"/>
                      <w:marTop w:val="0"/>
                      <w:marBottom w:val="0"/>
                      <w:divBdr>
                        <w:top w:val="none" w:sz="0" w:space="0" w:color="auto"/>
                        <w:left w:val="none" w:sz="0" w:space="0" w:color="auto"/>
                        <w:bottom w:val="none" w:sz="0" w:space="0" w:color="auto"/>
                        <w:right w:val="none" w:sz="0" w:space="0" w:color="auto"/>
                      </w:divBdr>
                      <w:divsChild>
                        <w:div w:id="195971668">
                          <w:marLeft w:val="0"/>
                          <w:marRight w:val="0"/>
                          <w:marTop w:val="0"/>
                          <w:marBottom w:val="0"/>
                          <w:divBdr>
                            <w:top w:val="none" w:sz="0" w:space="0" w:color="auto"/>
                            <w:left w:val="none" w:sz="0" w:space="0" w:color="auto"/>
                            <w:bottom w:val="none" w:sz="0" w:space="0" w:color="auto"/>
                            <w:right w:val="none" w:sz="0" w:space="0" w:color="auto"/>
                          </w:divBdr>
                          <w:divsChild>
                            <w:div w:id="1344555077">
                              <w:marLeft w:val="0"/>
                              <w:marRight w:val="0"/>
                              <w:marTop w:val="0"/>
                              <w:marBottom w:val="0"/>
                              <w:divBdr>
                                <w:top w:val="none" w:sz="0" w:space="0" w:color="auto"/>
                                <w:left w:val="none" w:sz="0" w:space="0" w:color="auto"/>
                                <w:bottom w:val="none" w:sz="0" w:space="0" w:color="auto"/>
                                <w:right w:val="none" w:sz="0" w:space="0" w:color="auto"/>
                              </w:divBdr>
                              <w:divsChild>
                                <w:div w:id="1788771442">
                                  <w:marLeft w:val="0"/>
                                  <w:marRight w:val="0"/>
                                  <w:marTop w:val="0"/>
                                  <w:marBottom w:val="0"/>
                                  <w:divBdr>
                                    <w:top w:val="none" w:sz="0" w:space="0" w:color="auto"/>
                                    <w:left w:val="none" w:sz="0" w:space="0" w:color="auto"/>
                                    <w:bottom w:val="none" w:sz="0" w:space="0" w:color="auto"/>
                                    <w:right w:val="none" w:sz="0" w:space="0" w:color="auto"/>
                                  </w:divBdr>
                                  <w:divsChild>
                                    <w:div w:id="936595815">
                                      <w:marLeft w:val="0"/>
                                      <w:marRight w:val="0"/>
                                      <w:marTop w:val="0"/>
                                      <w:marBottom w:val="0"/>
                                      <w:divBdr>
                                        <w:top w:val="none" w:sz="0" w:space="0" w:color="auto"/>
                                        <w:left w:val="none" w:sz="0" w:space="0" w:color="auto"/>
                                        <w:bottom w:val="none" w:sz="0" w:space="0" w:color="auto"/>
                                        <w:right w:val="none" w:sz="0" w:space="0" w:color="auto"/>
                                      </w:divBdr>
                                      <w:divsChild>
                                        <w:div w:id="1668824480">
                                          <w:marLeft w:val="0"/>
                                          <w:marRight w:val="0"/>
                                          <w:marTop w:val="0"/>
                                          <w:marBottom w:val="0"/>
                                          <w:divBdr>
                                            <w:top w:val="none" w:sz="0" w:space="0" w:color="auto"/>
                                            <w:left w:val="none" w:sz="0" w:space="0" w:color="auto"/>
                                            <w:bottom w:val="none" w:sz="0" w:space="0" w:color="auto"/>
                                            <w:right w:val="none" w:sz="0" w:space="0" w:color="auto"/>
                                          </w:divBdr>
                                          <w:divsChild>
                                            <w:div w:id="1610745078">
                                              <w:marLeft w:val="0"/>
                                              <w:marRight w:val="0"/>
                                              <w:marTop w:val="0"/>
                                              <w:marBottom w:val="0"/>
                                              <w:divBdr>
                                                <w:top w:val="none" w:sz="0" w:space="0" w:color="auto"/>
                                                <w:left w:val="none" w:sz="0" w:space="0" w:color="auto"/>
                                                <w:bottom w:val="none" w:sz="0" w:space="0" w:color="auto"/>
                                                <w:right w:val="none" w:sz="0" w:space="0" w:color="auto"/>
                                              </w:divBdr>
                                              <w:divsChild>
                                                <w:div w:id="20465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9736424">
      <w:bodyDiv w:val="1"/>
      <w:marLeft w:val="0"/>
      <w:marRight w:val="0"/>
      <w:marTop w:val="0"/>
      <w:marBottom w:val="0"/>
      <w:divBdr>
        <w:top w:val="none" w:sz="0" w:space="0" w:color="auto"/>
        <w:left w:val="none" w:sz="0" w:space="0" w:color="auto"/>
        <w:bottom w:val="none" w:sz="0" w:space="0" w:color="auto"/>
        <w:right w:val="none" w:sz="0" w:space="0" w:color="auto"/>
      </w:divBdr>
    </w:div>
    <w:div w:id="1553536930">
      <w:bodyDiv w:val="1"/>
      <w:marLeft w:val="0"/>
      <w:marRight w:val="0"/>
      <w:marTop w:val="0"/>
      <w:marBottom w:val="0"/>
      <w:divBdr>
        <w:top w:val="none" w:sz="0" w:space="0" w:color="auto"/>
        <w:left w:val="none" w:sz="0" w:space="0" w:color="auto"/>
        <w:bottom w:val="none" w:sz="0" w:space="0" w:color="auto"/>
        <w:right w:val="none" w:sz="0" w:space="0" w:color="auto"/>
      </w:divBdr>
    </w:div>
    <w:div w:id="1640111869">
      <w:bodyDiv w:val="1"/>
      <w:marLeft w:val="0"/>
      <w:marRight w:val="0"/>
      <w:marTop w:val="0"/>
      <w:marBottom w:val="0"/>
      <w:divBdr>
        <w:top w:val="none" w:sz="0" w:space="0" w:color="auto"/>
        <w:left w:val="none" w:sz="0" w:space="0" w:color="auto"/>
        <w:bottom w:val="none" w:sz="0" w:space="0" w:color="auto"/>
        <w:right w:val="none" w:sz="0" w:space="0" w:color="auto"/>
      </w:divBdr>
      <w:divsChild>
        <w:div w:id="1251499244">
          <w:marLeft w:val="0"/>
          <w:marRight w:val="1"/>
          <w:marTop w:val="0"/>
          <w:marBottom w:val="0"/>
          <w:divBdr>
            <w:top w:val="none" w:sz="0" w:space="0" w:color="auto"/>
            <w:left w:val="none" w:sz="0" w:space="0" w:color="auto"/>
            <w:bottom w:val="none" w:sz="0" w:space="0" w:color="auto"/>
            <w:right w:val="none" w:sz="0" w:space="0" w:color="auto"/>
          </w:divBdr>
          <w:divsChild>
            <w:div w:id="1919634933">
              <w:marLeft w:val="0"/>
              <w:marRight w:val="0"/>
              <w:marTop w:val="0"/>
              <w:marBottom w:val="0"/>
              <w:divBdr>
                <w:top w:val="none" w:sz="0" w:space="0" w:color="auto"/>
                <w:left w:val="none" w:sz="0" w:space="0" w:color="auto"/>
                <w:bottom w:val="none" w:sz="0" w:space="0" w:color="auto"/>
                <w:right w:val="none" w:sz="0" w:space="0" w:color="auto"/>
              </w:divBdr>
              <w:divsChild>
                <w:div w:id="539561764">
                  <w:marLeft w:val="0"/>
                  <w:marRight w:val="1"/>
                  <w:marTop w:val="0"/>
                  <w:marBottom w:val="0"/>
                  <w:divBdr>
                    <w:top w:val="none" w:sz="0" w:space="0" w:color="auto"/>
                    <w:left w:val="none" w:sz="0" w:space="0" w:color="auto"/>
                    <w:bottom w:val="none" w:sz="0" w:space="0" w:color="auto"/>
                    <w:right w:val="none" w:sz="0" w:space="0" w:color="auto"/>
                  </w:divBdr>
                  <w:divsChild>
                    <w:div w:id="1591356890">
                      <w:marLeft w:val="0"/>
                      <w:marRight w:val="0"/>
                      <w:marTop w:val="0"/>
                      <w:marBottom w:val="0"/>
                      <w:divBdr>
                        <w:top w:val="none" w:sz="0" w:space="0" w:color="auto"/>
                        <w:left w:val="none" w:sz="0" w:space="0" w:color="auto"/>
                        <w:bottom w:val="none" w:sz="0" w:space="0" w:color="auto"/>
                        <w:right w:val="none" w:sz="0" w:space="0" w:color="auto"/>
                      </w:divBdr>
                      <w:divsChild>
                        <w:div w:id="1692994606">
                          <w:marLeft w:val="0"/>
                          <w:marRight w:val="0"/>
                          <w:marTop w:val="0"/>
                          <w:marBottom w:val="0"/>
                          <w:divBdr>
                            <w:top w:val="none" w:sz="0" w:space="0" w:color="auto"/>
                            <w:left w:val="none" w:sz="0" w:space="0" w:color="auto"/>
                            <w:bottom w:val="none" w:sz="0" w:space="0" w:color="auto"/>
                            <w:right w:val="none" w:sz="0" w:space="0" w:color="auto"/>
                          </w:divBdr>
                          <w:divsChild>
                            <w:div w:id="1239706798">
                              <w:marLeft w:val="0"/>
                              <w:marRight w:val="0"/>
                              <w:marTop w:val="120"/>
                              <w:marBottom w:val="360"/>
                              <w:divBdr>
                                <w:top w:val="none" w:sz="0" w:space="0" w:color="auto"/>
                                <w:left w:val="none" w:sz="0" w:space="0" w:color="auto"/>
                                <w:bottom w:val="none" w:sz="0" w:space="0" w:color="auto"/>
                                <w:right w:val="none" w:sz="0" w:space="0" w:color="auto"/>
                              </w:divBdr>
                              <w:divsChild>
                                <w:div w:id="118196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911538">
      <w:bodyDiv w:val="1"/>
      <w:marLeft w:val="0"/>
      <w:marRight w:val="0"/>
      <w:marTop w:val="0"/>
      <w:marBottom w:val="0"/>
      <w:divBdr>
        <w:top w:val="none" w:sz="0" w:space="0" w:color="auto"/>
        <w:left w:val="none" w:sz="0" w:space="0" w:color="auto"/>
        <w:bottom w:val="none" w:sz="0" w:space="0" w:color="auto"/>
        <w:right w:val="none" w:sz="0" w:space="0" w:color="auto"/>
      </w:divBdr>
      <w:divsChild>
        <w:div w:id="1155993924">
          <w:marLeft w:val="0"/>
          <w:marRight w:val="0"/>
          <w:marTop w:val="0"/>
          <w:marBottom w:val="0"/>
          <w:divBdr>
            <w:top w:val="none" w:sz="0" w:space="0" w:color="auto"/>
            <w:left w:val="none" w:sz="0" w:space="0" w:color="auto"/>
            <w:bottom w:val="none" w:sz="0" w:space="0" w:color="auto"/>
            <w:right w:val="none" w:sz="0" w:space="0" w:color="auto"/>
          </w:divBdr>
          <w:divsChild>
            <w:div w:id="12222214">
              <w:marLeft w:val="0"/>
              <w:marRight w:val="0"/>
              <w:marTop w:val="0"/>
              <w:marBottom w:val="0"/>
              <w:divBdr>
                <w:top w:val="none" w:sz="0" w:space="0" w:color="auto"/>
                <w:left w:val="none" w:sz="0" w:space="0" w:color="auto"/>
                <w:bottom w:val="none" w:sz="0" w:space="0" w:color="auto"/>
                <w:right w:val="none" w:sz="0" w:space="0" w:color="auto"/>
              </w:divBdr>
              <w:divsChild>
                <w:div w:id="858469787">
                  <w:marLeft w:val="0"/>
                  <w:marRight w:val="0"/>
                  <w:marTop w:val="0"/>
                  <w:marBottom w:val="0"/>
                  <w:divBdr>
                    <w:top w:val="none" w:sz="0" w:space="0" w:color="auto"/>
                    <w:left w:val="none" w:sz="0" w:space="0" w:color="auto"/>
                    <w:bottom w:val="none" w:sz="0" w:space="0" w:color="auto"/>
                    <w:right w:val="none" w:sz="0" w:space="0" w:color="auto"/>
                  </w:divBdr>
                  <w:divsChild>
                    <w:div w:id="1192301661">
                      <w:marLeft w:val="0"/>
                      <w:marRight w:val="0"/>
                      <w:marTop w:val="0"/>
                      <w:marBottom w:val="0"/>
                      <w:divBdr>
                        <w:top w:val="none" w:sz="0" w:space="0" w:color="auto"/>
                        <w:left w:val="none" w:sz="0" w:space="0" w:color="auto"/>
                        <w:bottom w:val="none" w:sz="0" w:space="0" w:color="auto"/>
                        <w:right w:val="none" w:sz="0" w:space="0" w:color="auto"/>
                      </w:divBdr>
                      <w:divsChild>
                        <w:div w:id="1460566653">
                          <w:marLeft w:val="0"/>
                          <w:marRight w:val="0"/>
                          <w:marTop w:val="0"/>
                          <w:marBottom w:val="0"/>
                          <w:divBdr>
                            <w:top w:val="none" w:sz="0" w:space="0" w:color="auto"/>
                            <w:left w:val="none" w:sz="0" w:space="0" w:color="auto"/>
                            <w:bottom w:val="none" w:sz="0" w:space="0" w:color="auto"/>
                            <w:right w:val="none" w:sz="0" w:space="0" w:color="auto"/>
                          </w:divBdr>
                          <w:divsChild>
                            <w:div w:id="1166239840">
                              <w:marLeft w:val="0"/>
                              <w:marRight w:val="0"/>
                              <w:marTop w:val="0"/>
                              <w:marBottom w:val="0"/>
                              <w:divBdr>
                                <w:top w:val="none" w:sz="0" w:space="0" w:color="auto"/>
                                <w:left w:val="none" w:sz="0" w:space="0" w:color="auto"/>
                                <w:bottom w:val="none" w:sz="0" w:space="0" w:color="auto"/>
                                <w:right w:val="none" w:sz="0" w:space="0" w:color="auto"/>
                              </w:divBdr>
                              <w:divsChild>
                                <w:div w:id="673147813">
                                  <w:marLeft w:val="0"/>
                                  <w:marRight w:val="0"/>
                                  <w:marTop w:val="0"/>
                                  <w:marBottom w:val="0"/>
                                  <w:divBdr>
                                    <w:top w:val="none" w:sz="0" w:space="0" w:color="auto"/>
                                    <w:left w:val="none" w:sz="0" w:space="0" w:color="auto"/>
                                    <w:bottom w:val="none" w:sz="0" w:space="0" w:color="auto"/>
                                    <w:right w:val="none" w:sz="0" w:space="0" w:color="auto"/>
                                  </w:divBdr>
                                  <w:divsChild>
                                    <w:div w:id="1592818140">
                                      <w:marLeft w:val="0"/>
                                      <w:marRight w:val="0"/>
                                      <w:marTop w:val="0"/>
                                      <w:marBottom w:val="0"/>
                                      <w:divBdr>
                                        <w:top w:val="none" w:sz="0" w:space="0" w:color="auto"/>
                                        <w:left w:val="none" w:sz="0" w:space="0" w:color="auto"/>
                                        <w:bottom w:val="none" w:sz="0" w:space="0" w:color="auto"/>
                                        <w:right w:val="none" w:sz="0" w:space="0" w:color="auto"/>
                                      </w:divBdr>
                                      <w:divsChild>
                                        <w:div w:id="865101300">
                                          <w:marLeft w:val="0"/>
                                          <w:marRight w:val="0"/>
                                          <w:marTop w:val="0"/>
                                          <w:marBottom w:val="0"/>
                                          <w:divBdr>
                                            <w:top w:val="none" w:sz="0" w:space="0" w:color="auto"/>
                                            <w:left w:val="none" w:sz="0" w:space="0" w:color="auto"/>
                                            <w:bottom w:val="none" w:sz="0" w:space="0" w:color="auto"/>
                                            <w:right w:val="none" w:sz="0" w:space="0" w:color="auto"/>
                                          </w:divBdr>
                                          <w:divsChild>
                                            <w:div w:id="2044624182">
                                              <w:marLeft w:val="0"/>
                                              <w:marRight w:val="0"/>
                                              <w:marTop w:val="0"/>
                                              <w:marBottom w:val="0"/>
                                              <w:divBdr>
                                                <w:top w:val="none" w:sz="0" w:space="0" w:color="auto"/>
                                                <w:left w:val="none" w:sz="0" w:space="0" w:color="auto"/>
                                                <w:bottom w:val="none" w:sz="0" w:space="0" w:color="auto"/>
                                                <w:right w:val="none" w:sz="0" w:space="0" w:color="auto"/>
                                              </w:divBdr>
                                              <w:divsChild>
                                                <w:div w:id="1097676520">
                                                  <w:marLeft w:val="0"/>
                                                  <w:marRight w:val="0"/>
                                                  <w:marTop w:val="0"/>
                                                  <w:marBottom w:val="0"/>
                                                  <w:divBdr>
                                                    <w:top w:val="none" w:sz="0" w:space="0" w:color="auto"/>
                                                    <w:left w:val="none" w:sz="0" w:space="0" w:color="auto"/>
                                                    <w:bottom w:val="none" w:sz="0" w:space="0" w:color="auto"/>
                                                    <w:right w:val="none" w:sz="0" w:space="0" w:color="auto"/>
                                                  </w:divBdr>
                                                  <w:divsChild>
                                                    <w:div w:id="240990440">
                                                      <w:marLeft w:val="0"/>
                                                      <w:marRight w:val="0"/>
                                                      <w:marTop w:val="0"/>
                                                      <w:marBottom w:val="0"/>
                                                      <w:divBdr>
                                                        <w:top w:val="none" w:sz="0" w:space="0" w:color="auto"/>
                                                        <w:left w:val="none" w:sz="0" w:space="0" w:color="auto"/>
                                                        <w:bottom w:val="none" w:sz="0" w:space="0" w:color="auto"/>
                                                        <w:right w:val="none" w:sz="0" w:space="0" w:color="auto"/>
                                                      </w:divBdr>
                                                      <w:divsChild>
                                                        <w:div w:id="4191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0911584">
      <w:bodyDiv w:val="1"/>
      <w:marLeft w:val="0"/>
      <w:marRight w:val="0"/>
      <w:marTop w:val="0"/>
      <w:marBottom w:val="0"/>
      <w:divBdr>
        <w:top w:val="none" w:sz="0" w:space="0" w:color="auto"/>
        <w:left w:val="none" w:sz="0" w:space="0" w:color="auto"/>
        <w:bottom w:val="none" w:sz="0" w:space="0" w:color="auto"/>
        <w:right w:val="none" w:sz="0" w:space="0" w:color="auto"/>
      </w:divBdr>
    </w:div>
    <w:div w:id="1679116353">
      <w:bodyDiv w:val="1"/>
      <w:marLeft w:val="0"/>
      <w:marRight w:val="0"/>
      <w:marTop w:val="0"/>
      <w:marBottom w:val="0"/>
      <w:divBdr>
        <w:top w:val="none" w:sz="0" w:space="0" w:color="auto"/>
        <w:left w:val="none" w:sz="0" w:space="0" w:color="auto"/>
        <w:bottom w:val="none" w:sz="0" w:space="0" w:color="auto"/>
        <w:right w:val="none" w:sz="0" w:space="0" w:color="auto"/>
      </w:divBdr>
      <w:divsChild>
        <w:div w:id="529494487">
          <w:marLeft w:val="0"/>
          <w:marRight w:val="1"/>
          <w:marTop w:val="0"/>
          <w:marBottom w:val="0"/>
          <w:divBdr>
            <w:top w:val="none" w:sz="0" w:space="0" w:color="auto"/>
            <w:left w:val="none" w:sz="0" w:space="0" w:color="auto"/>
            <w:bottom w:val="none" w:sz="0" w:space="0" w:color="auto"/>
            <w:right w:val="none" w:sz="0" w:space="0" w:color="auto"/>
          </w:divBdr>
          <w:divsChild>
            <w:div w:id="1576089238">
              <w:marLeft w:val="0"/>
              <w:marRight w:val="0"/>
              <w:marTop w:val="0"/>
              <w:marBottom w:val="0"/>
              <w:divBdr>
                <w:top w:val="none" w:sz="0" w:space="0" w:color="auto"/>
                <w:left w:val="none" w:sz="0" w:space="0" w:color="auto"/>
                <w:bottom w:val="none" w:sz="0" w:space="0" w:color="auto"/>
                <w:right w:val="none" w:sz="0" w:space="0" w:color="auto"/>
              </w:divBdr>
              <w:divsChild>
                <w:div w:id="1622608459">
                  <w:marLeft w:val="0"/>
                  <w:marRight w:val="1"/>
                  <w:marTop w:val="0"/>
                  <w:marBottom w:val="0"/>
                  <w:divBdr>
                    <w:top w:val="none" w:sz="0" w:space="0" w:color="auto"/>
                    <w:left w:val="none" w:sz="0" w:space="0" w:color="auto"/>
                    <w:bottom w:val="none" w:sz="0" w:space="0" w:color="auto"/>
                    <w:right w:val="none" w:sz="0" w:space="0" w:color="auto"/>
                  </w:divBdr>
                  <w:divsChild>
                    <w:div w:id="23488351">
                      <w:marLeft w:val="0"/>
                      <w:marRight w:val="0"/>
                      <w:marTop w:val="0"/>
                      <w:marBottom w:val="0"/>
                      <w:divBdr>
                        <w:top w:val="none" w:sz="0" w:space="0" w:color="auto"/>
                        <w:left w:val="none" w:sz="0" w:space="0" w:color="auto"/>
                        <w:bottom w:val="none" w:sz="0" w:space="0" w:color="auto"/>
                        <w:right w:val="none" w:sz="0" w:space="0" w:color="auto"/>
                      </w:divBdr>
                      <w:divsChild>
                        <w:div w:id="1784836811">
                          <w:marLeft w:val="0"/>
                          <w:marRight w:val="0"/>
                          <w:marTop w:val="0"/>
                          <w:marBottom w:val="0"/>
                          <w:divBdr>
                            <w:top w:val="none" w:sz="0" w:space="0" w:color="auto"/>
                            <w:left w:val="none" w:sz="0" w:space="0" w:color="auto"/>
                            <w:bottom w:val="none" w:sz="0" w:space="0" w:color="auto"/>
                            <w:right w:val="none" w:sz="0" w:space="0" w:color="auto"/>
                          </w:divBdr>
                          <w:divsChild>
                            <w:div w:id="1734506771">
                              <w:marLeft w:val="0"/>
                              <w:marRight w:val="0"/>
                              <w:marTop w:val="120"/>
                              <w:marBottom w:val="360"/>
                              <w:divBdr>
                                <w:top w:val="none" w:sz="0" w:space="0" w:color="auto"/>
                                <w:left w:val="none" w:sz="0" w:space="0" w:color="auto"/>
                                <w:bottom w:val="none" w:sz="0" w:space="0" w:color="auto"/>
                                <w:right w:val="none" w:sz="0" w:space="0" w:color="auto"/>
                              </w:divBdr>
                              <w:divsChild>
                                <w:div w:id="187592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864383">
      <w:bodyDiv w:val="1"/>
      <w:marLeft w:val="0"/>
      <w:marRight w:val="0"/>
      <w:marTop w:val="0"/>
      <w:marBottom w:val="0"/>
      <w:divBdr>
        <w:top w:val="none" w:sz="0" w:space="0" w:color="auto"/>
        <w:left w:val="none" w:sz="0" w:space="0" w:color="auto"/>
        <w:bottom w:val="none" w:sz="0" w:space="0" w:color="auto"/>
        <w:right w:val="none" w:sz="0" w:space="0" w:color="auto"/>
      </w:divBdr>
    </w:div>
    <w:div w:id="1836649752">
      <w:bodyDiv w:val="1"/>
      <w:marLeft w:val="0"/>
      <w:marRight w:val="0"/>
      <w:marTop w:val="0"/>
      <w:marBottom w:val="0"/>
      <w:divBdr>
        <w:top w:val="none" w:sz="0" w:space="0" w:color="auto"/>
        <w:left w:val="none" w:sz="0" w:space="0" w:color="auto"/>
        <w:bottom w:val="none" w:sz="0" w:space="0" w:color="auto"/>
        <w:right w:val="none" w:sz="0" w:space="0" w:color="auto"/>
      </w:divBdr>
    </w:div>
    <w:div w:id="1846356170">
      <w:bodyDiv w:val="1"/>
      <w:marLeft w:val="0"/>
      <w:marRight w:val="0"/>
      <w:marTop w:val="0"/>
      <w:marBottom w:val="0"/>
      <w:divBdr>
        <w:top w:val="none" w:sz="0" w:space="0" w:color="auto"/>
        <w:left w:val="none" w:sz="0" w:space="0" w:color="auto"/>
        <w:bottom w:val="none" w:sz="0" w:space="0" w:color="auto"/>
        <w:right w:val="none" w:sz="0" w:space="0" w:color="auto"/>
      </w:divBdr>
    </w:div>
    <w:div w:id="1877808816">
      <w:bodyDiv w:val="1"/>
      <w:marLeft w:val="0"/>
      <w:marRight w:val="0"/>
      <w:marTop w:val="0"/>
      <w:marBottom w:val="0"/>
      <w:divBdr>
        <w:top w:val="none" w:sz="0" w:space="0" w:color="auto"/>
        <w:left w:val="none" w:sz="0" w:space="0" w:color="auto"/>
        <w:bottom w:val="none" w:sz="0" w:space="0" w:color="auto"/>
        <w:right w:val="none" w:sz="0" w:space="0" w:color="auto"/>
      </w:divBdr>
    </w:div>
    <w:div w:id="1888907454">
      <w:bodyDiv w:val="1"/>
      <w:marLeft w:val="0"/>
      <w:marRight w:val="0"/>
      <w:marTop w:val="0"/>
      <w:marBottom w:val="0"/>
      <w:divBdr>
        <w:top w:val="none" w:sz="0" w:space="0" w:color="auto"/>
        <w:left w:val="none" w:sz="0" w:space="0" w:color="auto"/>
        <w:bottom w:val="none" w:sz="0" w:space="0" w:color="auto"/>
        <w:right w:val="none" w:sz="0" w:space="0" w:color="auto"/>
      </w:divBdr>
      <w:divsChild>
        <w:div w:id="1285699771">
          <w:marLeft w:val="0"/>
          <w:marRight w:val="0"/>
          <w:marTop w:val="0"/>
          <w:marBottom w:val="0"/>
          <w:divBdr>
            <w:top w:val="none" w:sz="0" w:space="0" w:color="auto"/>
            <w:left w:val="none" w:sz="0" w:space="0" w:color="auto"/>
            <w:bottom w:val="none" w:sz="0" w:space="0" w:color="auto"/>
            <w:right w:val="none" w:sz="0" w:space="0" w:color="auto"/>
          </w:divBdr>
          <w:divsChild>
            <w:div w:id="4447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87030">
      <w:bodyDiv w:val="1"/>
      <w:marLeft w:val="0"/>
      <w:marRight w:val="0"/>
      <w:marTop w:val="0"/>
      <w:marBottom w:val="0"/>
      <w:divBdr>
        <w:top w:val="none" w:sz="0" w:space="0" w:color="auto"/>
        <w:left w:val="none" w:sz="0" w:space="0" w:color="auto"/>
        <w:bottom w:val="none" w:sz="0" w:space="0" w:color="auto"/>
        <w:right w:val="none" w:sz="0" w:space="0" w:color="auto"/>
      </w:divBdr>
    </w:div>
    <w:div w:id="1943681180">
      <w:bodyDiv w:val="1"/>
      <w:marLeft w:val="0"/>
      <w:marRight w:val="0"/>
      <w:marTop w:val="0"/>
      <w:marBottom w:val="0"/>
      <w:divBdr>
        <w:top w:val="none" w:sz="0" w:space="0" w:color="auto"/>
        <w:left w:val="none" w:sz="0" w:space="0" w:color="auto"/>
        <w:bottom w:val="none" w:sz="0" w:space="0" w:color="auto"/>
        <w:right w:val="none" w:sz="0" w:space="0" w:color="auto"/>
      </w:divBdr>
    </w:div>
    <w:div w:id="1965964092">
      <w:bodyDiv w:val="1"/>
      <w:marLeft w:val="0"/>
      <w:marRight w:val="0"/>
      <w:marTop w:val="0"/>
      <w:marBottom w:val="0"/>
      <w:divBdr>
        <w:top w:val="none" w:sz="0" w:space="0" w:color="auto"/>
        <w:left w:val="none" w:sz="0" w:space="0" w:color="auto"/>
        <w:bottom w:val="none" w:sz="0" w:space="0" w:color="auto"/>
        <w:right w:val="none" w:sz="0" w:space="0" w:color="auto"/>
      </w:divBdr>
    </w:div>
    <w:div w:id="1992631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6919</Words>
  <Characters>39444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description>NE.Ref</dc:description>
  <cp:lastModifiedBy>user</cp:lastModifiedBy>
  <cp:revision>4</cp:revision>
  <cp:lastPrinted>1900-12-31T16:00:00Z</cp:lastPrinted>
  <dcterms:created xsi:type="dcterms:W3CDTF">2019-11-27T06:52:00Z</dcterms:created>
  <dcterms:modified xsi:type="dcterms:W3CDTF">2019-11-27T06:58:00Z</dcterms:modified>
</cp:coreProperties>
</file>