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D3" w:rsidRPr="006C1069" w:rsidRDefault="005144D3" w:rsidP="000C5E9E">
      <w:pPr>
        <w:adjustRightInd w:val="0"/>
        <w:snapToGrid w:val="0"/>
        <w:spacing w:after="0" w:line="360" w:lineRule="auto"/>
        <w:jc w:val="both"/>
        <w:rPr>
          <w:rFonts w:ascii="Book Antiqua" w:eastAsia="Times New Roman" w:hAnsi="Book Antiqua" w:cs="宋体"/>
          <w:b/>
          <w:i/>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bookmarkStart w:id="9" w:name="_GoBack"/>
      <w:bookmarkEnd w:id="9"/>
      <w:r w:rsidRPr="006C1069">
        <w:rPr>
          <w:rFonts w:ascii="Book Antiqua" w:eastAsia="Times New Roman" w:hAnsi="Book Antiqua" w:cs="宋体"/>
          <w:b/>
          <w:sz w:val="24"/>
          <w:szCs w:val="24"/>
        </w:rPr>
        <w:t xml:space="preserve">Name of Journal: </w:t>
      </w:r>
      <w:r w:rsidR="0048179A" w:rsidRPr="006C1069">
        <w:rPr>
          <w:rFonts w:ascii="Book Antiqua" w:eastAsia="Times New Roman" w:hAnsi="Book Antiqua" w:cs="宋体"/>
          <w:b/>
          <w:i/>
          <w:iCs/>
          <w:sz w:val="24"/>
          <w:szCs w:val="24"/>
        </w:rPr>
        <w:t>World Journal of Transplantation</w:t>
      </w:r>
    </w:p>
    <w:p w:rsidR="005144D3" w:rsidRPr="006C1069" w:rsidRDefault="005144D3" w:rsidP="000C5E9E">
      <w:pPr>
        <w:adjustRightInd w:val="0"/>
        <w:snapToGrid w:val="0"/>
        <w:spacing w:after="0" w:line="360" w:lineRule="auto"/>
        <w:jc w:val="both"/>
        <w:rPr>
          <w:rFonts w:ascii="Book Antiqua" w:hAnsi="Book Antiqua" w:cs="Arial"/>
          <w:b/>
          <w:sz w:val="24"/>
          <w:szCs w:val="24"/>
          <w:lang w:eastAsia="zh-CN"/>
        </w:rPr>
      </w:pPr>
      <w:bookmarkStart w:id="10" w:name="_Hlk5632321"/>
      <w:r w:rsidRPr="006C1069">
        <w:rPr>
          <w:rFonts w:ascii="Book Antiqua" w:eastAsia="Times New Roman" w:hAnsi="Book Antiqua"/>
          <w:b/>
          <w:sz w:val="24"/>
          <w:szCs w:val="24"/>
        </w:rPr>
        <w:t>Manuscript NO</w:t>
      </w:r>
      <w:r w:rsidRPr="006C1069">
        <w:rPr>
          <w:rFonts w:ascii="Book Antiqua" w:hAnsi="Book Antiqua" w:cs="Arial"/>
          <w:b/>
          <w:sz w:val="24"/>
          <w:szCs w:val="24"/>
        </w:rPr>
        <w:t xml:space="preserve">: </w:t>
      </w:r>
      <w:r w:rsidR="0048179A" w:rsidRPr="006C1069">
        <w:rPr>
          <w:rFonts w:ascii="Book Antiqua" w:hAnsi="Book Antiqua" w:cs="Arial"/>
          <w:b/>
          <w:sz w:val="24"/>
          <w:szCs w:val="24"/>
        </w:rPr>
        <w:t>49925</w:t>
      </w:r>
    </w:p>
    <w:bookmarkEnd w:id="10"/>
    <w:p w:rsidR="005144D3" w:rsidRPr="006C1069" w:rsidRDefault="005144D3" w:rsidP="000C5E9E">
      <w:pPr>
        <w:snapToGrid w:val="0"/>
        <w:spacing w:after="0" w:line="360" w:lineRule="auto"/>
        <w:jc w:val="both"/>
        <w:rPr>
          <w:rFonts w:ascii="Book Antiqua" w:hAnsi="Book Antiqua"/>
          <w:b/>
          <w:sz w:val="24"/>
          <w:szCs w:val="24"/>
          <w:lang w:eastAsia="zh-CN"/>
        </w:rPr>
      </w:pPr>
      <w:r w:rsidRPr="006C1069">
        <w:rPr>
          <w:rFonts w:ascii="Book Antiqua" w:hAnsi="Book Antiqua"/>
          <w:b/>
          <w:sz w:val="24"/>
          <w:szCs w:val="24"/>
          <w:shd w:val="clear" w:color="auto" w:fill="FFFFFF"/>
        </w:rPr>
        <w:t>Manuscript Type</w:t>
      </w:r>
      <w:r w:rsidRPr="006C1069">
        <w:rPr>
          <w:rFonts w:ascii="Book Antiqua" w:hAnsi="Book Antiqua"/>
          <w:b/>
          <w:sz w:val="24"/>
          <w:szCs w:val="24"/>
        </w:rPr>
        <w:t>:</w:t>
      </w:r>
      <w:r w:rsidR="00715FEB" w:rsidRPr="006C1069">
        <w:rPr>
          <w:rFonts w:ascii="Book Antiqua" w:hAnsi="Book Antiqua"/>
          <w:b/>
          <w:sz w:val="24"/>
          <w:szCs w:val="24"/>
        </w:rPr>
        <w:t xml:space="preserve"> </w:t>
      </w:r>
      <w:r w:rsidR="002709AB" w:rsidRPr="006C1069">
        <w:rPr>
          <w:rFonts w:ascii="Book Antiqua" w:hAnsi="Book Antiqua"/>
          <w:b/>
          <w:sz w:val="24"/>
          <w:szCs w:val="24"/>
        </w:rPr>
        <w:t>REVIEW</w:t>
      </w:r>
    </w:p>
    <w:bookmarkEnd w:id="0"/>
    <w:bookmarkEnd w:id="1"/>
    <w:bookmarkEnd w:id="2"/>
    <w:bookmarkEnd w:id="3"/>
    <w:bookmarkEnd w:id="4"/>
    <w:bookmarkEnd w:id="5"/>
    <w:bookmarkEnd w:id="6"/>
    <w:bookmarkEnd w:id="7"/>
    <w:bookmarkEnd w:id="8"/>
    <w:p w:rsidR="00FD7C9F" w:rsidRPr="006C1069" w:rsidRDefault="00FD7C9F" w:rsidP="000C5E9E">
      <w:pPr>
        <w:snapToGrid w:val="0"/>
        <w:spacing w:after="0" w:line="360" w:lineRule="auto"/>
        <w:jc w:val="both"/>
        <w:rPr>
          <w:rFonts w:ascii="Book Antiqua" w:hAnsi="Book Antiqua"/>
          <w:bCs/>
          <w:sz w:val="24"/>
          <w:szCs w:val="24"/>
        </w:rPr>
      </w:pPr>
    </w:p>
    <w:p w:rsidR="003509B7" w:rsidRPr="006C1069" w:rsidRDefault="002709AB" w:rsidP="000C5E9E">
      <w:pPr>
        <w:snapToGrid w:val="0"/>
        <w:spacing w:after="0" w:line="360" w:lineRule="auto"/>
        <w:jc w:val="both"/>
        <w:rPr>
          <w:rFonts w:ascii="Book Antiqua" w:hAnsi="Book Antiqua"/>
          <w:b/>
          <w:sz w:val="24"/>
          <w:szCs w:val="24"/>
        </w:rPr>
      </w:pPr>
      <w:bookmarkStart w:id="11" w:name="OLE_LINK12"/>
      <w:r w:rsidRPr="006C1069">
        <w:rPr>
          <w:rFonts w:ascii="Book Antiqua" w:hAnsi="Book Antiqua"/>
          <w:b/>
          <w:sz w:val="24"/>
          <w:szCs w:val="24"/>
        </w:rPr>
        <w:t>R</w:t>
      </w:r>
      <w:r w:rsidR="00DC21CA" w:rsidRPr="006C1069">
        <w:rPr>
          <w:rFonts w:ascii="Book Antiqua" w:hAnsi="Book Antiqua"/>
          <w:b/>
          <w:sz w:val="24"/>
          <w:szCs w:val="24"/>
        </w:rPr>
        <w:t>eview of a</w:t>
      </w:r>
      <w:r w:rsidR="003509B7" w:rsidRPr="006C1069">
        <w:rPr>
          <w:rFonts w:ascii="Book Antiqua" w:hAnsi="Book Antiqua"/>
          <w:b/>
          <w:sz w:val="24"/>
          <w:szCs w:val="24"/>
        </w:rPr>
        <w:t>bdominal solid organ transplantation in Jeho</w:t>
      </w:r>
      <w:r w:rsidR="00DC21CA" w:rsidRPr="006C1069">
        <w:rPr>
          <w:rFonts w:ascii="Book Antiqua" w:hAnsi="Book Antiqua"/>
          <w:b/>
          <w:sz w:val="24"/>
          <w:szCs w:val="24"/>
        </w:rPr>
        <w:t>vah’s Witness patients</w:t>
      </w:r>
    </w:p>
    <w:bookmarkEnd w:id="11"/>
    <w:p w:rsidR="005144D3" w:rsidRPr="006C1069" w:rsidRDefault="005144D3" w:rsidP="000C5E9E">
      <w:pPr>
        <w:snapToGrid w:val="0"/>
        <w:spacing w:after="0" w:line="360" w:lineRule="auto"/>
        <w:jc w:val="both"/>
        <w:rPr>
          <w:rFonts w:ascii="Book Antiqua" w:hAnsi="Book Antiqua"/>
          <w:b/>
          <w:sz w:val="24"/>
          <w:szCs w:val="24"/>
        </w:rPr>
      </w:pPr>
    </w:p>
    <w:p w:rsidR="002709AB" w:rsidRPr="006C1069" w:rsidRDefault="00C96504" w:rsidP="000C5E9E">
      <w:pPr>
        <w:snapToGrid w:val="0"/>
        <w:spacing w:after="0" w:line="360" w:lineRule="auto"/>
        <w:jc w:val="both"/>
        <w:rPr>
          <w:rFonts w:ascii="Book Antiqua" w:hAnsi="Book Antiqua"/>
          <w:bCs/>
          <w:sz w:val="24"/>
          <w:szCs w:val="24"/>
        </w:rPr>
      </w:pPr>
      <w:r w:rsidRPr="006C1069">
        <w:rPr>
          <w:rFonts w:ascii="Book Antiqua" w:hAnsi="Book Antiqua"/>
          <w:bCs/>
          <w:sz w:val="24"/>
          <w:szCs w:val="24"/>
        </w:rPr>
        <w:t xml:space="preserve">Figueiredo RS </w:t>
      </w:r>
      <w:r w:rsidRPr="006C1069">
        <w:rPr>
          <w:rFonts w:ascii="Book Antiqua" w:hAnsi="Book Antiqua"/>
          <w:bCs/>
          <w:i/>
          <w:iCs/>
          <w:sz w:val="24"/>
          <w:szCs w:val="24"/>
        </w:rPr>
        <w:t>et al</w:t>
      </w:r>
      <w:r w:rsidRPr="006C1069">
        <w:rPr>
          <w:rFonts w:ascii="Book Antiqua" w:hAnsi="Book Antiqua"/>
          <w:bCs/>
          <w:sz w:val="24"/>
          <w:szCs w:val="24"/>
        </w:rPr>
        <w:t xml:space="preserve">. </w:t>
      </w:r>
      <w:bookmarkStart w:id="12" w:name="OLE_LINK19"/>
      <w:bookmarkStart w:id="13" w:name="OLE_LINK20"/>
      <w:r w:rsidRPr="006C1069">
        <w:rPr>
          <w:rFonts w:ascii="Book Antiqua" w:hAnsi="Book Antiqua"/>
          <w:bCs/>
          <w:sz w:val="24"/>
          <w:szCs w:val="24"/>
        </w:rPr>
        <w:t>Review of abdominal solid organ transplantation</w:t>
      </w:r>
      <w:bookmarkEnd w:id="12"/>
      <w:bookmarkEnd w:id="13"/>
    </w:p>
    <w:p w:rsidR="002709AB" w:rsidRPr="006C1069" w:rsidRDefault="002709AB" w:rsidP="000C5E9E">
      <w:pPr>
        <w:snapToGrid w:val="0"/>
        <w:spacing w:after="0" w:line="360" w:lineRule="auto"/>
        <w:jc w:val="both"/>
        <w:rPr>
          <w:rFonts w:ascii="Book Antiqua" w:hAnsi="Book Antiqua"/>
          <w:b/>
          <w:sz w:val="24"/>
          <w:szCs w:val="24"/>
        </w:rPr>
      </w:pPr>
    </w:p>
    <w:p w:rsidR="003509B7" w:rsidRPr="006C1069" w:rsidRDefault="003509B7" w:rsidP="000C5E9E">
      <w:pPr>
        <w:snapToGrid w:val="0"/>
        <w:spacing w:after="0" w:line="360" w:lineRule="auto"/>
        <w:jc w:val="both"/>
        <w:rPr>
          <w:rFonts w:ascii="Book Antiqua" w:hAnsi="Book Antiqua"/>
          <w:b/>
          <w:sz w:val="24"/>
          <w:szCs w:val="24"/>
        </w:rPr>
      </w:pPr>
      <w:r w:rsidRPr="006C1069">
        <w:rPr>
          <w:rFonts w:ascii="Book Antiqua" w:hAnsi="Book Antiqua"/>
          <w:b/>
          <w:sz w:val="24"/>
          <w:szCs w:val="24"/>
        </w:rPr>
        <w:t>R</w:t>
      </w:r>
      <w:r w:rsidR="00DC21CA" w:rsidRPr="006C1069">
        <w:rPr>
          <w:rFonts w:ascii="Book Antiqua" w:hAnsi="Book Antiqua"/>
          <w:b/>
          <w:sz w:val="24"/>
          <w:szCs w:val="24"/>
        </w:rPr>
        <w:t xml:space="preserve">odrigo </w:t>
      </w:r>
      <w:r w:rsidRPr="006C1069">
        <w:rPr>
          <w:rFonts w:ascii="Book Antiqua" w:hAnsi="Book Antiqua"/>
          <w:b/>
          <w:sz w:val="24"/>
          <w:szCs w:val="24"/>
        </w:rPr>
        <w:t>S</w:t>
      </w:r>
      <w:r w:rsidR="00DC21CA" w:rsidRPr="006C1069">
        <w:rPr>
          <w:rFonts w:ascii="Book Antiqua" w:hAnsi="Book Antiqua"/>
          <w:b/>
          <w:sz w:val="24"/>
          <w:szCs w:val="24"/>
        </w:rPr>
        <w:t xml:space="preserve"> Figueiredo</w:t>
      </w:r>
      <w:r w:rsidRPr="006C1069">
        <w:rPr>
          <w:rFonts w:ascii="Book Antiqua" w:hAnsi="Book Antiqua"/>
          <w:b/>
          <w:sz w:val="24"/>
          <w:szCs w:val="24"/>
        </w:rPr>
        <w:t xml:space="preserve">, </w:t>
      </w:r>
      <w:r w:rsidR="00DC21CA" w:rsidRPr="006C1069">
        <w:rPr>
          <w:rFonts w:ascii="Book Antiqua" w:hAnsi="Book Antiqua"/>
          <w:b/>
          <w:sz w:val="24"/>
          <w:szCs w:val="24"/>
        </w:rPr>
        <w:t>Rohan G Thakkar</w:t>
      </w:r>
      <w:r w:rsidR="00204467" w:rsidRPr="006C1069">
        <w:rPr>
          <w:rFonts w:ascii="Book Antiqua" w:hAnsi="Book Antiqua"/>
          <w:b/>
          <w:sz w:val="24"/>
          <w:szCs w:val="24"/>
        </w:rPr>
        <w:t xml:space="preserve">, </w:t>
      </w:r>
      <w:r w:rsidR="00DC21CA" w:rsidRPr="006C1069">
        <w:rPr>
          <w:rFonts w:ascii="Book Antiqua" w:hAnsi="Book Antiqua"/>
          <w:b/>
          <w:sz w:val="24"/>
          <w:szCs w:val="24"/>
        </w:rPr>
        <w:t>Paul R Ainley</w:t>
      </w:r>
      <w:r w:rsidR="005247B8" w:rsidRPr="006C1069">
        <w:rPr>
          <w:rFonts w:ascii="Book Antiqua" w:hAnsi="Book Antiqua"/>
          <w:b/>
          <w:sz w:val="24"/>
          <w:szCs w:val="24"/>
        </w:rPr>
        <w:t xml:space="preserve">, </w:t>
      </w:r>
      <w:r w:rsidR="00DC21CA" w:rsidRPr="006C1069">
        <w:rPr>
          <w:rFonts w:ascii="Book Antiqua" w:hAnsi="Book Antiqua"/>
          <w:b/>
          <w:sz w:val="24"/>
          <w:szCs w:val="24"/>
        </w:rPr>
        <w:t>Colin H Wilson</w:t>
      </w:r>
    </w:p>
    <w:p w:rsidR="00C96504" w:rsidRPr="006C1069" w:rsidRDefault="00C96504" w:rsidP="000C5E9E">
      <w:pPr>
        <w:snapToGrid w:val="0"/>
        <w:spacing w:after="0" w:line="360" w:lineRule="auto"/>
        <w:jc w:val="both"/>
        <w:rPr>
          <w:rFonts w:ascii="Book Antiqua" w:hAnsi="Book Antiqua"/>
          <w:b/>
          <w:sz w:val="24"/>
          <w:szCs w:val="24"/>
        </w:rPr>
      </w:pPr>
    </w:p>
    <w:p w:rsidR="00CB099E" w:rsidRPr="006C1069" w:rsidRDefault="001E3172" w:rsidP="000C5E9E">
      <w:pPr>
        <w:snapToGrid w:val="0"/>
        <w:spacing w:after="0" w:line="360" w:lineRule="auto"/>
        <w:jc w:val="both"/>
        <w:rPr>
          <w:rFonts w:ascii="Book Antiqua" w:hAnsi="Book Antiqua"/>
          <w:sz w:val="24"/>
          <w:szCs w:val="24"/>
        </w:rPr>
      </w:pPr>
      <w:r w:rsidRPr="006C1069">
        <w:rPr>
          <w:rFonts w:ascii="Book Antiqua" w:hAnsi="Book Antiqua"/>
          <w:b/>
          <w:sz w:val="24"/>
          <w:szCs w:val="24"/>
        </w:rPr>
        <w:t xml:space="preserve">Rodrigo S Figueiredo, Rohan G Thakkar, Paul R Ainley, Colin H Wilson, </w:t>
      </w:r>
      <w:bookmarkStart w:id="14" w:name="OLE_LINK2"/>
      <w:r w:rsidR="00892B9F" w:rsidRPr="006C1069">
        <w:rPr>
          <w:rFonts w:ascii="Book Antiqua" w:hAnsi="Book Antiqua"/>
          <w:sz w:val="24"/>
          <w:szCs w:val="24"/>
        </w:rPr>
        <w:t>Department of Hepato-pancreatico-biliary and Transplant Surgery, Freeman Hospital, Newcastle upon Tyne</w:t>
      </w:r>
      <w:r w:rsidR="005144D3" w:rsidRPr="006C1069">
        <w:rPr>
          <w:rFonts w:ascii="Book Antiqua" w:hAnsi="Book Antiqua"/>
          <w:sz w:val="24"/>
          <w:szCs w:val="24"/>
        </w:rPr>
        <w:t xml:space="preserve"> </w:t>
      </w:r>
      <w:bookmarkStart w:id="15" w:name="_Hlk5631342"/>
      <w:r w:rsidR="00AA2FA7" w:rsidRPr="006C1069">
        <w:rPr>
          <w:rFonts w:ascii="Book Antiqua" w:hAnsi="Book Antiqua"/>
          <w:sz w:val="24"/>
          <w:szCs w:val="24"/>
          <w:lang w:eastAsia="zh-CN"/>
        </w:rPr>
        <w:t>NE7 7DN</w:t>
      </w:r>
      <w:bookmarkEnd w:id="15"/>
      <w:r w:rsidRPr="006C1069">
        <w:rPr>
          <w:rFonts w:ascii="Book Antiqua" w:hAnsi="Book Antiqua"/>
          <w:sz w:val="24"/>
          <w:szCs w:val="24"/>
          <w:lang w:eastAsia="zh-CN"/>
        </w:rPr>
        <w:t>,</w:t>
      </w:r>
      <w:r w:rsidR="00892B9F" w:rsidRPr="006C1069">
        <w:rPr>
          <w:rFonts w:ascii="Book Antiqua" w:hAnsi="Book Antiqua"/>
          <w:sz w:val="24"/>
          <w:szCs w:val="24"/>
        </w:rPr>
        <w:t xml:space="preserve"> </w:t>
      </w:r>
      <w:r w:rsidRPr="006C1069">
        <w:rPr>
          <w:rFonts w:ascii="Book Antiqua" w:hAnsi="Book Antiqua"/>
          <w:sz w:val="24"/>
          <w:szCs w:val="24"/>
        </w:rPr>
        <w:t>United Kingdom</w:t>
      </w:r>
      <w:bookmarkEnd w:id="14"/>
    </w:p>
    <w:p w:rsidR="001E3172" w:rsidRPr="006C1069" w:rsidRDefault="001E3172" w:rsidP="000C5E9E">
      <w:pPr>
        <w:snapToGrid w:val="0"/>
        <w:spacing w:after="0" w:line="360" w:lineRule="auto"/>
        <w:jc w:val="both"/>
        <w:rPr>
          <w:rFonts w:ascii="Book Antiqua" w:hAnsi="Book Antiqua"/>
          <w:sz w:val="24"/>
          <w:szCs w:val="24"/>
        </w:rPr>
      </w:pPr>
    </w:p>
    <w:p w:rsidR="00902162" w:rsidRPr="006C1069" w:rsidRDefault="009270BC" w:rsidP="000C5E9E">
      <w:pPr>
        <w:snapToGrid w:val="0"/>
        <w:spacing w:after="0" w:line="360" w:lineRule="auto"/>
        <w:jc w:val="both"/>
        <w:rPr>
          <w:rFonts w:ascii="Book Antiqua" w:hAnsi="Book Antiqua"/>
          <w:sz w:val="24"/>
          <w:szCs w:val="24"/>
        </w:rPr>
      </w:pPr>
      <w:bookmarkStart w:id="16" w:name="_Hlk11835533"/>
      <w:r w:rsidRPr="006C1069">
        <w:rPr>
          <w:rFonts w:ascii="Book Antiqua" w:hAnsi="Book Antiqua"/>
          <w:b/>
          <w:bCs/>
          <w:sz w:val="24"/>
          <w:szCs w:val="24"/>
        </w:rPr>
        <w:t>ORCID number</w:t>
      </w:r>
      <w:r w:rsidRPr="006C1069">
        <w:rPr>
          <w:rFonts w:ascii="Book Antiqua" w:hAnsi="Book Antiqua"/>
          <w:b/>
          <w:sz w:val="24"/>
          <w:szCs w:val="24"/>
        </w:rPr>
        <w:t>:</w:t>
      </w:r>
      <w:bookmarkEnd w:id="16"/>
      <w:r w:rsidRPr="006C1069">
        <w:rPr>
          <w:rFonts w:ascii="Book Antiqua" w:hAnsi="Book Antiqua"/>
          <w:b/>
          <w:sz w:val="24"/>
          <w:szCs w:val="24"/>
        </w:rPr>
        <w:t xml:space="preserve"> </w:t>
      </w:r>
      <w:r w:rsidR="00902162" w:rsidRPr="006C1069">
        <w:rPr>
          <w:rFonts w:ascii="Book Antiqua" w:hAnsi="Book Antiqua"/>
          <w:sz w:val="24"/>
          <w:szCs w:val="24"/>
        </w:rPr>
        <w:t>Rodrigo S Figueiredo (0000-0003-4817-0933)</w:t>
      </w:r>
      <w:r w:rsidRPr="006C1069">
        <w:rPr>
          <w:rFonts w:ascii="Book Antiqua" w:hAnsi="Book Antiqua"/>
          <w:sz w:val="24"/>
          <w:szCs w:val="24"/>
        </w:rPr>
        <w:t>;</w:t>
      </w:r>
      <w:r w:rsidR="00902162" w:rsidRPr="006C1069">
        <w:rPr>
          <w:rFonts w:ascii="Book Antiqua" w:hAnsi="Book Antiqua"/>
          <w:sz w:val="24"/>
          <w:szCs w:val="24"/>
        </w:rPr>
        <w:t xml:space="preserve"> Rohan G Thakkar (</w:t>
      </w:r>
      <w:r w:rsidR="00430A7A" w:rsidRPr="006C1069">
        <w:rPr>
          <w:rStyle w:val="orcid-id-https"/>
          <w:rFonts w:ascii="Book Antiqua" w:eastAsia="Times New Roman" w:hAnsi="Book Antiqua"/>
          <w:sz w:val="24"/>
          <w:szCs w:val="24"/>
        </w:rPr>
        <w:t>0000-0002-2720-6469</w:t>
      </w:r>
      <w:r w:rsidR="00902162" w:rsidRPr="006C1069">
        <w:rPr>
          <w:rFonts w:ascii="Book Antiqua" w:hAnsi="Book Antiqua"/>
          <w:sz w:val="24"/>
          <w:szCs w:val="24"/>
        </w:rPr>
        <w:t>)</w:t>
      </w:r>
      <w:r w:rsidRPr="006C1069">
        <w:rPr>
          <w:rFonts w:ascii="Book Antiqua" w:hAnsi="Book Antiqua"/>
          <w:sz w:val="24"/>
          <w:szCs w:val="24"/>
        </w:rPr>
        <w:t>;</w:t>
      </w:r>
      <w:r w:rsidR="00902162" w:rsidRPr="006C1069">
        <w:rPr>
          <w:rFonts w:ascii="Book Antiqua" w:hAnsi="Book Antiqua"/>
          <w:sz w:val="24"/>
          <w:szCs w:val="24"/>
        </w:rPr>
        <w:t xml:space="preserve"> Paul R Ainley (</w:t>
      </w:r>
      <w:r w:rsidR="00430A7A" w:rsidRPr="006C1069">
        <w:rPr>
          <w:rFonts w:ascii="Book Antiqua" w:hAnsi="Book Antiqua"/>
          <w:sz w:val="24"/>
          <w:szCs w:val="24"/>
        </w:rPr>
        <w:t>0000-0002-3752-3476</w:t>
      </w:r>
      <w:r w:rsidR="00902162" w:rsidRPr="006C1069">
        <w:rPr>
          <w:rFonts w:ascii="Book Antiqua" w:hAnsi="Book Antiqua"/>
          <w:sz w:val="24"/>
          <w:szCs w:val="24"/>
        </w:rPr>
        <w:t>)</w:t>
      </w:r>
      <w:r w:rsidRPr="006C1069">
        <w:rPr>
          <w:rFonts w:ascii="Book Antiqua" w:hAnsi="Book Antiqua"/>
          <w:sz w:val="24"/>
          <w:szCs w:val="24"/>
        </w:rPr>
        <w:t>;</w:t>
      </w:r>
      <w:r w:rsidR="00902162" w:rsidRPr="006C1069">
        <w:rPr>
          <w:rFonts w:ascii="Book Antiqua" w:hAnsi="Book Antiqua"/>
          <w:sz w:val="24"/>
          <w:szCs w:val="24"/>
        </w:rPr>
        <w:t xml:space="preserve"> Colin H Wilson (</w:t>
      </w:r>
      <w:r w:rsidR="00D929D8" w:rsidRPr="006C1069">
        <w:rPr>
          <w:rFonts w:ascii="Book Antiqua" w:hAnsi="Book Antiqua" w:cs="Arial"/>
          <w:sz w:val="24"/>
          <w:szCs w:val="24"/>
        </w:rPr>
        <w:t>0000-0002-1515-8690</w:t>
      </w:r>
      <w:r w:rsidR="00902162" w:rsidRPr="006C1069">
        <w:rPr>
          <w:rFonts w:ascii="Book Antiqua" w:hAnsi="Book Antiqua"/>
          <w:sz w:val="24"/>
          <w:szCs w:val="24"/>
        </w:rPr>
        <w:t>)</w:t>
      </w:r>
      <w:r w:rsidRPr="006C1069">
        <w:rPr>
          <w:rFonts w:ascii="Book Antiqua" w:hAnsi="Book Antiqua"/>
          <w:sz w:val="24"/>
          <w:szCs w:val="24"/>
        </w:rPr>
        <w:t>.</w:t>
      </w:r>
    </w:p>
    <w:p w:rsidR="009270BC" w:rsidRPr="006C1069" w:rsidRDefault="009270BC" w:rsidP="000C5E9E">
      <w:pPr>
        <w:snapToGrid w:val="0"/>
        <w:spacing w:after="0" w:line="360" w:lineRule="auto"/>
        <w:jc w:val="both"/>
        <w:rPr>
          <w:rFonts w:ascii="Book Antiqua" w:hAnsi="Book Antiqua"/>
          <w:sz w:val="24"/>
          <w:szCs w:val="24"/>
        </w:rPr>
      </w:pPr>
    </w:p>
    <w:p w:rsidR="009270BC" w:rsidRPr="006C1069" w:rsidRDefault="009270BC" w:rsidP="000C5E9E">
      <w:pPr>
        <w:snapToGrid w:val="0"/>
        <w:spacing w:after="0" w:line="360" w:lineRule="auto"/>
        <w:jc w:val="both"/>
        <w:rPr>
          <w:rFonts w:ascii="Book Antiqua" w:hAnsi="Book Antiqua"/>
          <w:bCs/>
          <w:sz w:val="24"/>
          <w:szCs w:val="24"/>
        </w:rPr>
      </w:pPr>
      <w:bookmarkStart w:id="17" w:name="_Hlk11835561"/>
      <w:r w:rsidRPr="006C1069">
        <w:rPr>
          <w:rFonts w:ascii="Book Antiqua" w:hAnsi="Book Antiqua"/>
          <w:b/>
          <w:sz w:val="24"/>
          <w:szCs w:val="24"/>
        </w:rPr>
        <w:t>Author contributions:</w:t>
      </w:r>
      <w:bookmarkEnd w:id="17"/>
      <w:r w:rsidRPr="006C1069">
        <w:rPr>
          <w:rFonts w:ascii="Book Antiqua" w:hAnsi="Book Antiqua"/>
          <w:b/>
          <w:sz w:val="24"/>
          <w:szCs w:val="24"/>
        </w:rPr>
        <w:t xml:space="preserve"> </w:t>
      </w:r>
      <w:r w:rsidRPr="006C1069">
        <w:rPr>
          <w:rFonts w:ascii="Book Antiqua" w:hAnsi="Book Antiqua"/>
          <w:bCs/>
          <w:sz w:val="24"/>
          <w:szCs w:val="24"/>
        </w:rPr>
        <w:t>All authors contributed to this work.</w:t>
      </w:r>
    </w:p>
    <w:p w:rsidR="009270BC" w:rsidRPr="006C1069" w:rsidRDefault="009270BC" w:rsidP="000C5E9E">
      <w:pPr>
        <w:snapToGrid w:val="0"/>
        <w:spacing w:after="0" w:line="360" w:lineRule="auto"/>
        <w:jc w:val="both"/>
        <w:rPr>
          <w:rFonts w:ascii="Book Antiqua" w:hAnsi="Book Antiqua"/>
          <w:bCs/>
          <w:sz w:val="24"/>
          <w:szCs w:val="24"/>
        </w:rPr>
      </w:pPr>
    </w:p>
    <w:p w:rsidR="009270BC" w:rsidRPr="006C1069" w:rsidRDefault="009270BC" w:rsidP="000C5E9E">
      <w:pPr>
        <w:snapToGrid w:val="0"/>
        <w:spacing w:after="0" w:line="360" w:lineRule="auto"/>
        <w:jc w:val="both"/>
        <w:rPr>
          <w:rFonts w:ascii="Book Antiqua" w:hAnsi="Book Antiqua"/>
          <w:sz w:val="24"/>
          <w:szCs w:val="24"/>
        </w:rPr>
      </w:pPr>
      <w:bookmarkStart w:id="18" w:name="_Hlk11835579"/>
      <w:r w:rsidRPr="006C1069">
        <w:rPr>
          <w:rFonts w:ascii="Book Antiqua" w:hAnsi="Book Antiqua"/>
          <w:b/>
          <w:sz w:val="24"/>
          <w:szCs w:val="24"/>
        </w:rPr>
        <w:t>Conflict-of-interest statement:</w:t>
      </w:r>
      <w:bookmarkEnd w:id="18"/>
      <w:r w:rsidRPr="006C1069">
        <w:rPr>
          <w:rFonts w:ascii="Book Antiqua" w:hAnsi="Book Antiqua"/>
          <w:b/>
          <w:sz w:val="24"/>
          <w:szCs w:val="24"/>
        </w:rPr>
        <w:t xml:space="preserve"> </w:t>
      </w:r>
      <w:r w:rsidR="006C1069" w:rsidRPr="006C1069">
        <w:rPr>
          <w:rFonts w:ascii="Book Antiqua" w:hAnsi="Book Antiqua"/>
          <w:sz w:val="24"/>
          <w:szCs w:val="24"/>
        </w:rPr>
        <w:t>The a</w:t>
      </w:r>
      <w:r w:rsidRPr="006C1069">
        <w:rPr>
          <w:rFonts w:ascii="Book Antiqua" w:hAnsi="Book Antiqua"/>
          <w:sz w:val="24"/>
          <w:szCs w:val="24"/>
        </w:rPr>
        <w:t>uthors declare no conflict of interests for this article.</w:t>
      </w:r>
    </w:p>
    <w:p w:rsidR="009270BC" w:rsidRPr="006C1069" w:rsidRDefault="009270BC" w:rsidP="000C5E9E">
      <w:pPr>
        <w:snapToGrid w:val="0"/>
        <w:spacing w:after="0" w:line="360" w:lineRule="auto"/>
        <w:jc w:val="both"/>
        <w:rPr>
          <w:rFonts w:ascii="Book Antiqua" w:hAnsi="Book Antiqua"/>
          <w:sz w:val="24"/>
          <w:szCs w:val="24"/>
        </w:rPr>
      </w:pPr>
    </w:p>
    <w:p w:rsidR="00E73407" w:rsidRPr="006C1069" w:rsidRDefault="00E73407" w:rsidP="000C5E9E">
      <w:pPr>
        <w:snapToGrid w:val="0"/>
        <w:spacing w:after="0" w:line="360" w:lineRule="auto"/>
        <w:jc w:val="both"/>
        <w:rPr>
          <w:rFonts w:ascii="Book Antiqua" w:eastAsia="MS Mincho" w:hAnsi="Book Antiqua"/>
          <w:sz w:val="24"/>
          <w:szCs w:val="24"/>
          <w:lang w:eastAsia="ja-JP"/>
        </w:rPr>
      </w:pPr>
      <w:bookmarkStart w:id="19" w:name="OLE_LINK507"/>
      <w:bookmarkStart w:id="20" w:name="OLE_LINK506"/>
      <w:bookmarkStart w:id="21" w:name="OLE_LINK496"/>
      <w:bookmarkStart w:id="22" w:name="OLE_LINK479"/>
      <w:bookmarkStart w:id="23" w:name="OLE_LINK1"/>
      <w:bookmarkStart w:id="24" w:name="OLE_LINK956"/>
      <w:r w:rsidRPr="006C1069">
        <w:rPr>
          <w:rFonts w:ascii="Book Antiqua" w:eastAsia="MS Mincho" w:hAnsi="Book Antiqua"/>
          <w:b/>
          <w:sz w:val="24"/>
          <w:szCs w:val="24"/>
          <w:lang w:eastAsia="ja-JP"/>
        </w:rPr>
        <w:t xml:space="preserve">Open-Access: </w:t>
      </w:r>
      <w:r w:rsidRPr="006C1069">
        <w:rPr>
          <w:rFonts w:ascii="Book Antiqua" w:eastAsia="MS Mincho" w:hAnsi="Book Antiqua"/>
          <w:sz w:val="24"/>
          <w:szCs w:val="24"/>
          <w:lang w:eastAsia="ja-JP"/>
        </w:rPr>
        <w:t>This article is an open-access article </w:t>
      </w:r>
      <w:r w:rsidR="004B2447" w:rsidRPr="006C1069">
        <w:rPr>
          <w:rFonts w:ascii="Book Antiqua" w:eastAsia="MS Mincho" w:hAnsi="Book Antiqua"/>
          <w:sz w:val="24"/>
          <w:szCs w:val="24"/>
          <w:lang w:eastAsia="ja-JP"/>
        </w:rPr>
        <w:t xml:space="preserve">that </w:t>
      </w:r>
      <w:r w:rsidRPr="006C1069">
        <w:rPr>
          <w:rFonts w:ascii="Book Antiqua" w:eastAsia="MS Mincho" w:hAnsi="Book Antiqua"/>
          <w:sz w:val="24"/>
          <w:szCs w:val="24"/>
          <w:lang w:eastAsia="ja-JP"/>
        </w:rPr>
        <w:t>was selected by</w:t>
      </w:r>
      <w:r w:rsidR="009A2CF3">
        <w:rPr>
          <w:rFonts w:ascii="Book Antiqua" w:eastAsia="MS Mincho" w:hAnsi="Book Antiqua"/>
          <w:sz w:val="24"/>
          <w:szCs w:val="24"/>
          <w:lang w:eastAsia="ja-JP"/>
        </w:rPr>
        <w:t xml:space="preserve"> </w:t>
      </w:r>
      <w:r w:rsidRPr="006C1069">
        <w:rPr>
          <w:rFonts w:ascii="Book Antiqua" w:eastAsia="MS Mincho" w:hAnsi="Book Antiqua"/>
          <w:sz w:val="24"/>
          <w:szCs w:val="24"/>
          <w:lang w:eastAsia="ja-JP"/>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9"/>
      <w:bookmarkEnd w:id="20"/>
      <w:bookmarkEnd w:id="21"/>
      <w:bookmarkEnd w:id="22"/>
    </w:p>
    <w:bookmarkEnd w:id="23"/>
    <w:bookmarkEnd w:id="24"/>
    <w:p w:rsidR="009270BC" w:rsidRPr="006C1069" w:rsidRDefault="009270BC" w:rsidP="000C5E9E">
      <w:pPr>
        <w:snapToGrid w:val="0"/>
        <w:spacing w:after="0" w:line="360" w:lineRule="auto"/>
        <w:jc w:val="both"/>
        <w:rPr>
          <w:rFonts w:ascii="Book Antiqua" w:hAnsi="Book Antiqua"/>
          <w:sz w:val="24"/>
          <w:szCs w:val="24"/>
        </w:rPr>
      </w:pPr>
    </w:p>
    <w:p w:rsidR="00E73407" w:rsidRPr="006C1069" w:rsidRDefault="00E73407" w:rsidP="000C5E9E">
      <w:pPr>
        <w:snapToGrid w:val="0"/>
        <w:spacing w:after="0" w:line="360" w:lineRule="auto"/>
        <w:jc w:val="both"/>
        <w:rPr>
          <w:rFonts w:ascii="Book Antiqua" w:hAnsi="Book Antiqua"/>
          <w:sz w:val="24"/>
          <w:szCs w:val="24"/>
          <w:lang w:eastAsia="zh-CN"/>
        </w:rPr>
      </w:pPr>
      <w:r w:rsidRPr="006C1069">
        <w:rPr>
          <w:rFonts w:ascii="Book Antiqua" w:hAnsi="Book Antiqua"/>
          <w:b/>
          <w:bCs/>
          <w:sz w:val="24"/>
          <w:szCs w:val="24"/>
          <w:lang w:eastAsia="zh-CN"/>
        </w:rPr>
        <w:lastRenderedPageBreak/>
        <w:t>Manuscript source:</w:t>
      </w:r>
      <w:r w:rsidRPr="006C1069">
        <w:rPr>
          <w:rFonts w:ascii="Book Antiqua" w:hAnsi="Book Antiqua"/>
          <w:sz w:val="24"/>
          <w:szCs w:val="24"/>
          <w:lang w:eastAsia="zh-CN"/>
        </w:rPr>
        <w:t xml:space="preserve"> Unsolicited manuscript</w:t>
      </w:r>
    </w:p>
    <w:p w:rsidR="00E73407" w:rsidRPr="006C1069" w:rsidRDefault="00E73407" w:rsidP="000C5E9E">
      <w:pPr>
        <w:snapToGrid w:val="0"/>
        <w:spacing w:after="0" w:line="360" w:lineRule="auto"/>
        <w:jc w:val="both"/>
        <w:rPr>
          <w:rFonts w:ascii="Book Antiqua" w:hAnsi="Book Antiqua"/>
          <w:sz w:val="24"/>
          <w:szCs w:val="24"/>
          <w:lang w:eastAsia="zh-CN"/>
        </w:rPr>
      </w:pPr>
    </w:p>
    <w:p w:rsidR="00860E07" w:rsidRPr="006C1069" w:rsidRDefault="00860E07" w:rsidP="000C5E9E">
      <w:pPr>
        <w:snapToGrid w:val="0"/>
        <w:spacing w:after="0" w:line="360" w:lineRule="auto"/>
        <w:jc w:val="both"/>
        <w:rPr>
          <w:rFonts w:ascii="Book Antiqua" w:hAnsi="Book Antiqua"/>
          <w:sz w:val="24"/>
          <w:szCs w:val="24"/>
        </w:rPr>
      </w:pPr>
      <w:bookmarkStart w:id="25" w:name="_Hlk8369597"/>
      <w:bookmarkStart w:id="26" w:name="OLE_LINK15"/>
      <w:bookmarkStart w:id="27" w:name="OLE_LINK16"/>
      <w:bookmarkStart w:id="28" w:name="OLE_LINK957"/>
      <w:r w:rsidRPr="006C1069">
        <w:rPr>
          <w:rFonts w:ascii="Book Antiqua" w:hAnsi="Book Antiqua"/>
          <w:b/>
          <w:sz w:val="24"/>
          <w:szCs w:val="24"/>
          <w:lang w:eastAsia="zh-CN"/>
        </w:rPr>
        <w:t>Corresponding author:</w:t>
      </w:r>
      <w:bookmarkEnd w:id="25"/>
      <w:bookmarkEnd w:id="26"/>
      <w:bookmarkEnd w:id="27"/>
      <w:bookmarkEnd w:id="28"/>
      <w:r w:rsidRPr="006C1069">
        <w:rPr>
          <w:rFonts w:ascii="Book Antiqua" w:hAnsi="Book Antiqua"/>
          <w:sz w:val="24"/>
          <w:szCs w:val="24"/>
          <w:lang w:eastAsia="zh-CN"/>
        </w:rPr>
        <w:t xml:space="preserve"> </w:t>
      </w:r>
      <w:r w:rsidR="00430A7A" w:rsidRPr="006C1069">
        <w:rPr>
          <w:rFonts w:ascii="Book Antiqua" w:hAnsi="Book Antiqua"/>
          <w:b/>
          <w:sz w:val="24"/>
          <w:szCs w:val="24"/>
        </w:rPr>
        <w:t xml:space="preserve">Rohan G Thakkar, </w:t>
      </w:r>
      <w:r w:rsidRPr="006C1069">
        <w:rPr>
          <w:rFonts w:ascii="Book Antiqua" w:hAnsi="Book Antiqua"/>
          <w:b/>
          <w:sz w:val="24"/>
          <w:szCs w:val="24"/>
        </w:rPr>
        <w:t>DNB, FRCS (Ed), MBBS, MRC</w:t>
      </w:r>
      <w:r w:rsidR="009A2CF3">
        <w:rPr>
          <w:rFonts w:ascii="Book Antiqua" w:hAnsi="Book Antiqua"/>
          <w:b/>
          <w:sz w:val="24"/>
          <w:szCs w:val="24"/>
        </w:rPr>
        <w:t>S.</w:t>
      </w:r>
      <w:r w:rsidRPr="006C1069">
        <w:rPr>
          <w:rFonts w:ascii="Book Antiqua" w:hAnsi="Book Antiqua"/>
          <w:b/>
          <w:sz w:val="24"/>
          <w:szCs w:val="24"/>
        </w:rPr>
        <w:t xml:space="preserve"> Senior Clinical Fellow, </w:t>
      </w:r>
      <w:bookmarkStart w:id="29" w:name="OLE_LINK32"/>
      <w:r w:rsidRPr="006C1069">
        <w:rPr>
          <w:rFonts w:ascii="Book Antiqua" w:hAnsi="Book Antiqua"/>
          <w:sz w:val="24"/>
          <w:szCs w:val="24"/>
        </w:rPr>
        <w:t>Department of Hepato-pancreatico-biliary and Transplant Surgery</w:t>
      </w:r>
      <w:bookmarkEnd w:id="29"/>
      <w:r w:rsidRPr="006C1069">
        <w:rPr>
          <w:rFonts w:ascii="Book Antiqua" w:hAnsi="Book Antiqua"/>
          <w:sz w:val="24"/>
          <w:szCs w:val="24"/>
        </w:rPr>
        <w:t xml:space="preserve">, </w:t>
      </w:r>
      <w:bookmarkStart w:id="30" w:name="OLE_LINK33"/>
      <w:r w:rsidRPr="006C1069">
        <w:rPr>
          <w:rFonts w:ascii="Book Antiqua" w:hAnsi="Book Antiqua"/>
          <w:sz w:val="24"/>
          <w:szCs w:val="24"/>
        </w:rPr>
        <w:t>Freeman Hospital</w:t>
      </w:r>
      <w:bookmarkEnd w:id="30"/>
      <w:r w:rsidRPr="006C1069">
        <w:rPr>
          <w:rFonts w:ascii="Book Antiqua" w:hAnsi="Book Antiqua"/>
          <w:sz w:val="24"/>
          <w:szCs w:val="24"/>
        </w:rPr>
        <w:t xml:space="preserve">, </w:t>
      </w:r>
      <w:bookmarkStart w:id="31" w:name="OLE_LINK34"/>
      <w:bookmarkStart w:id="32" w:name="OLE_LINK35"/>
      <w:r w:rsidRPr="006C1069">
        <w:rPr>
          <w:rFonts w:ascii="Book Antiqua" w:hAnsi="Book Antiqua"/>
          <w:sz w:val="24"/>
          <w:szCs w:val="24"/>
        </w:rPr>
        <w:t>Freeman Road</w:t>
      </w:r>
      <w:bookmarkEnd w:id="31"/>
      <w:bookmarkEnd w:id="32"/>
      <w:r w:rsidRPr="006C1069">
        <w:rPr>
          <w:rFonts w:ascii="Book Antiqua" w:hAnsi="Book Antiqua"/>
          <w:sz w:val="24"/>
          <w:szCs w:val="24"/>
        </w:rPr>
        <w:t xml:space="preserve">, Newcastle upon Tyne </w:t>
      </w:r>
      <w:r w:rsidRPr="006C1069">
        <w:rPr>
          <w:rFonts w:ascii="Book Antiqua" w:hAnsi="Book Antiqua"/>
          <w:sz w:val="24"/>
          <w:szCs w:val="24"/>
          <w:lang w:eastAsia="zh-CN"/>
        </w:rPr>
        <w:t>NE7 7DN,</w:t>
      </w:r>
      <w:r w:rsidRPr="006C1069">
        <w:rPr>
          <w:rFonts w:ascii="Book Antiqua" w:hAnsi="Book Antiqua"/>
          <w:sz w:val="24"/>
          <w:szCs w:val="24"/>
        </w:rPr>
        <w:t xml:space="preserve"> United Kingdom. </w:t>
      </w:r>
      <w:hyperlink r:id="rId8" w:history="1">
        <w:r w:rsidRPr="006C1069">
          <w:rPr>
            <w:rStyle w:val="a4"/>
            <w:rFonts w:ascii="Book Antiqua" w:hAnsi="Book Antiqua"/>
            <w:color w:val="auto"/>
            <w:sz w:val="24"/>
            <w:szCs w:val="24"/>
            <w:u w:val="none"/>
          </w:rPr>
          <w:t>rgt316@doctors.org.uk</w:t>
        </w:r>
      </w:hyperlink>
    </w:p>
    <w:p w:rsidR="006A6DE4" w:rsidRPr="006C1069" w:rsidRDefault="006A6DE4" w:rsidP="000C5E9E">
      <w:pPr>
        <w:snapToGrid w:val="0"/>
        <w:spacing w:after="0" w:line="360" w:lineRule="auto"/>
        <w:jc w:val="both"/>
        <w:rPr>
          <w:rFonts w:ascii="Book Antiqua" w:hAnsi="Book Antiqua"/>
          <w:sz w:val="24"/>
          <w:szCs w:val="24"/>
        </w:rPr>
      </w:pPr>
      <w:r w:rsidRPr="006C1069">
        <w:rPr>
          <w:rFonts w:ascii="Book Antiqua" w:hAnsi="Book Antiqua"/>
          <w:b/>
          <w:sz w:val="24"/>
          <w:szCs w:val="24"/>
        </w:rPr>
        <w:t xml:space="preserve">Telephone: </w:t>
      </w:r>
      <w:bookmarkStart w:id="33" w:name="OLE_LINK36"/>
      <w:r w:rsidR="00860E07" w:rsidRPr="006C1069">
        <w:rPr>
          <w:rFonts w:ascii="Book Antiqua" w:hAnsi="Book Antiqua"/>
          <w:sz w:val="24"/>
          <w:szCs w:val="24"/>
        </w:rPr>
        <w:t>+</w:t>
      </w:r>
      <w:r w:rsidRPr="006C1069">
        <w:rPr>
          <w:rFonts w:ascii="Book Antiqua" w:hAnsi="Book Antiqua"/>
          <w:sz w:val="24"/>
          <w:szCs w:val="24"/>
        </w:rPr>
        <w:t>44</w:t>
      </w:r>
      <w:r w:rsidR="00860E07" w:rsidRPr="006C1069">
        <w:rPr>
          <w:rFonts w:ascii="Book Antiqua" w:hAnsi="Book Antiqua"/>
          <w:sz w:val="24"/>
          <w:szCs w:val="24"/>
        </w:rPr>
        <w:t>-</w:t>
      </w:r>
      <w:r w:rsidRPr="006C1069">
        <w:rPr>
          <w:rFonts w:ascii="Book Antiqua" w:hAnsi="Book Antiqua"/>
          <w:sz w:val="24"/>
          <w:szCs w:val="24"/>
        </w:rPr>
        <w:t>191</w:t>
      </w:r>
      <w:r w:rsidR="00860E07" w:rsidRPr="006C1069">
        <w:rPr>
          <w:rFonts w:ascii="Book Antiqua" w:hAnsi="Book Antiqua"/>
          <w:sz w:val="24"/>
          <w:szCs w:val="24"/>
        </w:rPr>
        <w:t>-</w:t>
      </w:r>
      <w:r w:rsidRPr="006C1069">
        <w:rPr>
          <w:rFonts w:ascii="Book Antiqua" w:hAnsi="Book Antiqua"/>
          <w:sz w:val="24"/>
          <w:szCs w:val="24"/>
        </w:rPr>
        <w:t>2448285</w:t>
      </w:r>
      <w:bookmarkEnd w:id="33"/>
    </w:p>
    <w:p w:rsidR="00EB5590" w:rsidRPr="006C1069" w:rsidRDefault="00EB5590" w:rsidP="000C5E9E">
      <w:pPr>
        <w:snapToGrid w:val="0"/>
        <w:spacing w:after="0" w:line="360" w:lineRule="auto"/>
        <w:jc w:val="both"/>
        <w:rPr>
          <w:rFonts w:ascii="Book Antiqua" w:hAnsi="Book Antiqua"/>
          <w:sz w:val="24"/>
          <w:szCs w:val="24"/>
        </w:rPr>
      </w:pPr>
      <w:r w:rsidRPr="006C1069">
        <w:rPr>
          <w:rFonts w:ascii="Book Antiqua" w:hAnsi="Book Antiqua"/>
          <w:b/>
          <w:sz w:val="24"/>
          <w:szCs w:val="24"/>
        </w:rPr>
        <w:t>Fax:</w:t>
      </w:r>
      <w:r w:rsidRPr="006C1069">
        <w:rPr>
          <w:rFonts w:ascii="Book Antiqua" w:hAnsi="Book Antiqua"/>
          <w:sz w:val="24"/>
          <w:szCs w:val="24"/>
        </w:rPr>
        <w:t xml:space="preserve"> </w:t>
      </w:r>
      <w:r w:rsidR="00860E07" w:rsidRPr="006C1069">
        <w:rPr>
          <w:rFonts w:ascii="Book Antiqua" w:hAnsi="Book Antiqua"/>
          <w:sz w:val="24"/>
          <w:szCs w:val="24"/>
        </w:rPr>
        <w:t>+</w:t>
      </w:r>
      <w:r w:rsidRPr="006C1069">
        <w:rPr>
          <w:rFonts w:ascii="Book Antiqua" w:hAnsi="Book Antiqua"/>
          <w:sz w:val="24"/>
          <w:szCs w:val="24"/>
        </w:rPr>
        <w:t>44</w:t>
      </w:r>
      <w:r w:rsidR="00860E07" w:rsidRPr="006C1069">
        <w:rPr>
          <w:rFonts w:ascii="Book Antiqua" w:hAnsi="Book Antiqua"/>
          <w:sz w:val="24"/>
          <w:szCs w:val="24"/>
        </w:rPr>
        <w:t>-</w:t>
      </w:r>
      <w:r w:rsidRPr="006C1069">
        <w:rPr>
          <w:rFonts w:ascii="Book Antiqua" w:hAnsi="Book Antiqua"/>
          <w:sz w:val="24"/>
          <w:szCs w:val="24"/>
        </w:rPr>
        <w:t>191</w:t>
      </w:r>
      <w:r w:rsidR="00860E07" w:rsidRPr="006C1069">
        <w:rPr>
          <w:rFonts w:ascii="Book Antiqua" w:hAnsi="Book Antiqua"/>
          <w:sz w:val="24"/>
          <w:szCs w:val="24"/>
        </w:rPr>
        <w:t>-</w:t>
      </w:r>
      <w:r w:rsidRPr="006C1069">
        <w:rPr>
          <w:rFonts w:ascii="Book Antiqua" w:hAnsi="Book Antiqua"/>
          <w:sz w:val="24"/>
          <w:szCs w:val="24"/>
        </w:rPr>
        <w:t>2231191</w:t>
      </w:r>
    </w:p>
    <w:p w:rsidR="00860E07" w:rsidRPr="006C1069" w:rsidRDefault="00860E07" w:rsidP="000C5E9E">
      <w:pPr>
        <w:snapToGrid w:val="0"/>
        <w:spacing w:after="0" w:line="360" w:lineRule="auto"/>
        <w:jc w:val="both"/>
        <w:rPr>
          <w:rFonts w:ascii="Book Antiqua" w:hAnsi="Book Antiqua"/>
          <w:sz w:val="24"/>
          <w:szCs w:val="24"/>
        </w:rPr>
      </w:pPr>
    </w:p>
    <w:p w:rsidR="005B5FFD" w:rsidRPr="006C1069" w:rsidRDefault="005B5FFD" w:rsidP="000C5E9E">
      <w:pPr>
        <w:snapToGrid w:val="0"/>
        <w:spacing w:after="0" w:line="360" w:lineRule="auto"/>
        <w:jc w:val="both"/>
        <w:rPr>
          <w:rFonts w:ascii="Book Antiqua" w:eastAsia="MS Mincho" w:hAnsi="Book Antiqua"/>
          <w:b/>
          <w:sz w:val="24"/>
          <w:szCs w:val="24"/>
          <w:lang w:eastAsia="ja-JP"/>
        </w:rPr>
      </w:pPr>
      <w:r w:rsidRPr="006C1069">
        <w:rPr>
          <w:rFonts w:ascii="Book Antiqua" w:eastAsia="MS Mincho" w:hAnsi="Book Antiqua"/>
          <w:b/>
          <w:sz w:val="24"/>
          <w:szCs w:val="24"/>
          <w:lang w:eastAsia="ja-JP"/>
        </w:rPr>
        <w:t>Received:</w:t>
      </w:r>
      <w:r w:rsidRPr="006C1069">
        <w:rPr>
          <w:rFonts w:ascii="Book Antiqua" w:eastAsia="宋体" w:hAnsi="Book Antiqua"/>
          <w:b/>
          <w:sz w:val="24"/>
          <w:szCs w:val="24"/>
          <w:lang w:eastAsia="zh-CN"/>
        </w:rPr>
        <w:t xml:space="preserve"> </w:t>
      </w:r>
      <w:r w:rsidRPr="006C1069">
        <w:rPr>
          <w:rFonts w:ascii="Book Antiqua" w:eastAsia="宋体" w:hAnsi="Book Antiqua"/>
          <w:sz w:val="24"/>
          <w:szCs w:val="24"/>
          <w:lang w:eastAsia="zh-CN"/>
        </w:rPr>
        <w:t>June 22, 201</w:t>
      </w:r>
      <w:r w:rsidR="00FE6F5E" w:rsidRPr="006C1069">
        <w:rPr>
          <w:rFonts w:ascii="Book Antiqua" w:eastAsia="宋体" w:hAnsi="Book Antiqua"/>
          <w:sz w:val="24"/>
          <w:szCs w:val="24"/>
          <w:lang w:eastAsia="zh-CN"/>
        </w:rPr>
        <w:t>9</w:t>
      </w:r>
      <w:r w:rsidRPr="006C1069">
        <w:rPr>
          <w:rFonts w:ascii="Book Antiqua" w:eastAsia="MS Mincho" w:hAnsi="Book Antiqua"/>
          <w:b/>
          <w:sz w:val="24"/>
          <w:szCs w:val="24"/>
          <w:lang w:eastAsia="ja-JP"/>
        </w:rPr>
        <w:t xml:space="preserve"> </w:t>
      </w:r>
    </w:p>
    <w:p w:rsidR="005B5FFD" w:rsidRPr="006C1069" w:rsidRDefault="005B5FFD" w:rsidP="000C5E9E">
      <w:pPr>
        <w:snapToGrid w:val="0"/>
        <w:spacing w:after="0" w:line="360" w:lineRule="auto"/>
        <w:jc w:val="both"/>
        <w:rPr>
          <w:rFonts w:ascii="Book Antiqua" w:eastAsia="宋体" w:hAnsi="Book Antiqua"/>
          <w:b/>
          <w:sz w:val="24"/>
          <w:szCs w:val="24"/>
          <w:lang w:eastAsia="zh-CN"/>
        </w:rPr>
      </w:pPr>
      <w:r w:rsidRPr="006C1069">
        <w:rPr>
          <w:rFonts w:ascii="Book Antiqua" w:eastAsia="MS Mincho" w:hAnsi="Book Antiqua"/>
          <w:b/>
          <w:sz w:val="24"/>
          <w:szCs w:val="24"/>
          <w:lang w:eastAsia="ja-JP"/>
        </w:rPr>
        <w:t>Peer-review started:</w:t>
      </w:r>
      <w:r w:rsidRPr="006C1069">
        <w:rPr>
          <w:rFonts w:ascii="Book Antiqua" w:eastAsia="宋体" w:hAnsi="Book Antiqua"/>
          <w:b/>
          <w:sz w:val="24"/>
          <w:szCs w:val="24"/>
          <w:lang w:eastAsia="zh-CN"/>
        </w:rPr>
        <w:t xml:space="preserve"> </w:t>
      </w:r>
      <w:r w:rsidRPr="006C1069">
        <w:rPr>
          <w:rFonts w:ascii="Book Antiqua" w:eastAsia="宋体" w:hAnsi="Book Antiqua"/>
          <w:sz w:val="24"/>
          <w:szCs w:val="24"/>
          <w:lang w:eastAsia="zh-CN"/>
        </w:rPr>
        <w:t>June 23, 201</w:t>
      </w:r>
      <w:r w:rsidR="00FE6F5E" w:rsidRPr="006C1069">
        <w:rPr>
          <w:rFonts w:ascii="Book Antiqua" w:eastAsia="宋体" w:hAnsi="Book Antiqua"/>
          <w:sz w:val="24"/>
          <w:szCs w:val="24"/>
          <w:lang w:eastAsia="zh-CN"/>
        </w:rPr>
        <w:t>9</w:t>
      </w:r>
    </w:p>
    <w:p w:rsidR="005B5FFD" w:rsidRPr="006C1069" w:rsidRDefault="005B5FFD" w:rsidP="000C5E9E">
      <w:pPr>
        <w:snapToGrid w:val="0"/>
        <w:spacing w:after="0" w:line="360" w:lineRule="auto"/>
        <w:jc w:val="both"/>
        <w:rPr>
          <w:rFonts w:ascii="Book Antiqua" w:eastAsia="宋体" w:hAnsi="Book Antiqua"/>
          <w:b/>
          <w:sz w:val="24"/>
          <w:szCs w:val="24"/>
          <w:lang w:eastAsia="zh-CN"/>
        </w:rPr>
      </w:pPr>
      <w:r w:rsidRPr="006C1069">
        <w:rPr>
          <w:rFonts w:ascii="Book Antiqua" w:eastAsia="MS Mincho" w:hAnsi="Book Antiqua"/>
          <w:b/>
          <w:sz w:val="24"/>
          <w:szCs w:val="24"/>
          <w:lang w:eastAsia="ja-JP"/>
        </w:rPr>
        <w:t>First decision:</w:t>
      </w:r>
      <w:r w:rsidRPr="006C1069">
        <w:rPr>
          <w:rFonts w:ascii="Book Antiqua" w:eastAsia="宋体" w:hAnsi="Book Antiqua"/>
          <w:b/>
          <w:sz w:val="24"/>
          <w:szCs w:val="24"/>
          <w:lang w:eastAsia="zh-CN"/>
        </w:rPr>
        <w:t xml:space="preserve"> </w:t>
      </w:r>
      <w:r w:rsidRPr="006C1069">
        <w:rPr>
          <w:rFonts w:ascii="Book Antiqua" w:eastAsia="宋体" w:hAnsi="Book Antiqua"/>
          <w:sz w:val="24"/>
          <w:szCs w:val="24"/>
          <w:lang w:eastAsia="zh-CN"/>
        </w:rPr>
        <w:t>August 2, 201</w:t>
      </w:r>
      <w:r w:rsidR="00FE6F5E" w:rsidRPr="006C1069">
        <w:rPr>
          <w:rFonts w:ascii="Book Antiqua" w:eastAsia="宋体" w:hAnsi="Book Antiqua"/>
          <w:sz w:val="24"/>
          <w:szCs w:val="24"/>
          <w:lang w:eastAsia="zh-CN"/>
        </w:rPr>
        <w:t>9</w:t>
      </w:r>
    </w:p>
    <w:p w:rsidR="005B5FFD" w:rsidRPr="006C1069" w:rsidRDefault="005B5FFD" w:rsidP="000C5E9E">
      <w:pPr>
        <w:snapToGrid w:val="0"/>
        <w:spacing w:after="0" w:line="360" w:lineRule="auto"/>
        <w:jc w:val="both"/>
        <w:rPr>
          <w:rFonts w:ascii="Book Antiqua" w:eastAsia="宋体" w:hAnsi="Book Antiqua"/>
          <w:b/>
          <w:sz w:val="24"/>
          <w:szCs w:val="24"/>
          <w:lang w:eastAsia="zh-CN"/>
        </w:rPr>
      </w:pPr>
      <w:r w:rsidRPr="006C1069">
        <w:rPr>
          <w:rFonts w:ascii="Book Antiqua" w:eastAsia="MS Mincho" w:hAnsi="Book Antiqua"/>
          <w:b/>
          <w:sz w:val="24"/>
          <w:szCs w:val="24"/>
          <w:lang w:eastAsia="ja-JP"/>
        </w:rPr>
        <w:t xml:space="preserve">Revised: </w:t>
      </w:r>
      <w:r w:rsidRPr="006C1069">
        <w:rPr>
          <w:rFonts w:ascii="Book Antiqua" w:eastAsia="宋体" w:hAnsi="Book Antiqua"/>
          <w:sz w:val="24"/>
          <w:szCs w:val="24"/>
          <w:lang w:eastAsia="zh-CN"/>
        </w:rPr>
        <w:t>August 14, 201</w:t>
      </w:r>
      <w:r w:rsidR="00FE6F5E" w:rsidRPr="006C1069">
        <w:rPr>
          <w:rFonts w:ascii="Book Antiqua" w:eastAsia="宋体" w:hAnsi="Book Antiqua"/>
          <w:sz w:val="24"/>
          <w:szCs w:val="24"/>
          <w:lang w:eastAsia="zh-CN"/>
        </w:rPr>
        <w:t>9</w:t>
      </w:r>
    </w:p>
    <w:p w:rsidR="005B5FFD" w:rsidRPr="006C1069" w:rsidRDefault="005B5FFD" w:rsidP="000C5E9E">
      <w:pPr>
        <w:snapToGrid w:val="0"/>
        <w:spacing w:after="0" w:line="360" w:lineRule="auto"/>
        <w:jc w:val="both"/>
        <w:rPr>
          <w:rFonts w:ascii="Book Antiqua" w:eastAsia="MS Mincho" w:hAnsi="Book Antiqua"/>
          <w:sz w:val="24"/>
          <w:szCs w:val="24"/>
          <w:lang w:eastAsia="ja-JP"/>
        </w:rPr>
      </w:pPr>
      <w:r w:rsidRPr="006C1069">
        <w:rPr>
          <w:rFonts w:ascii="Book Antiqua" w:eastAsia="MS Mincho" w:hAnsi="Book Antiqua"/>
          <w:b/>
          <w:sz w:val="24"/>
          <w:szCs w:val="24"/>
          <w:lang w:eastAsia="ja-JP"/>
        </w:rPr>
        <w:t>Accepted:</w:t>
      </w:r>
      <w:bookmarkStart w:id="34" w:name="OLE_LINK98"/>
      <w:bookmarkStart w:id="35" w:name="OLE_LINK99"/>
      <w:bookmarkStart w:id="36" w:name="OLE_LINK104"/>
      <w:bookmarkStart w:id="37" w:name="OLE_LINK110"/>
      <w:bookmarkStart w:id="38" w:name="OLE_LINK111"/>
      <w:bookmarkStart w:id="39" w:name="OLE_LINK115"/>
      <w:bookmarkStart w:id="40" w:name="OLE_LINK116"/>
      <w:r w:rsidRPr="006C1069">
        <w:rPr>
          <w:rFonts w:ascii="Book Antiqua" w:eastAsia="MS Mincho" w:hAnsi="Book Antiqua"/>
          <w:sz w:val="24"/>
          <w:szCs w:val="24"/>
          <w:lang w:eastAsia="ja-JP"/>
        </w:rPr>
        <w:t xml:space="preserve"> </w:t>
      </w:r>
      <w:bookmarkEnd w:id="34"/>
      <w:bookmarkEnd w:id="35"/>
      <w:bookmarkEnd w:id="36"/>
      <w:bookmarkEnd w:id="37"/>
      <w:bookmarkEnd w:id="38"/>
      <w:bookmarkEnd w:id="39"/>
      <w:bookmarkEnd w:id="40"/>
      <w:r w:rsidR="004775E3" w:rsidRPr="006C1069">
        <w:rPr>
          <w:rFonts w:ascii="Book Antiqua" w:eastAsia="MS Mincho" w:hAnsi="Book Antiqua"/>
          <w:sz w:val="24"/>
          <w:szCs w:val="24"/>
          <w:lang w:eastAsia="ja-JP"/>
        </w:rPr>
        <w:t>September 13, 2019</w:t>
      </w:r>
    </w:p>
    <w:p w:rsidR="005B5FFD" w:rsidRPr="006C1069" w:rsidRDefault="005B5FFD" w:rsidP="000C5E9E">
      <w:pPr>
        <w:snapToGrid w:val="0"/>
        <w:spacing w:after="0" w:line="360" w:lineRule="auto"/>
        <w:jc w:val="both"/>
        <w:rPr>
          <w:rFonts w:ascii="Book Antiqua" w:eastAsia="MS Mincho" w:hAnsi="Book Antiqua"/>
          <w:b/>
          <w:sz w:val="24"/>
          <w:szCs w:val="24"/>
          <w:lang w:eastAsia="ja-JP"/>
        </w:rPr>
      </w:pPr>
      <w:r w:rsidRPr="006C1069">
        <w:rPr>
          <w:rFonts w:ascii="Book Antiqua" w:eastAsia="MS Mincho" w:hAnsi="Book Antiqua"/>
          <w:b/>
          <w:sz w:val="24"/>
          <w:szCs w:val="24"/>
          <w:lang w:eastAsia="ja-JP"/>
        </w:rPr>
        <w:t>Article in press:</w:t>
      </w:r>
      <w:r w:rsidR="00A9102A" w:rsidRPr="00A9102A">
        <w:rPr>
          <w:rFonts w:ascii="Book Antiqua" w:eastAsia="MS Mincho" w:hAnsi="Book Antiqua"/>
          <w:sz w:val="24"/>
          <w:szCs w:val="24"/>
          <w:lang w:eastAsia="ja-JP"/>
        </w:rPr>
        <w:t xml:space="preserve"> </w:t>
      </w:r>
      <w:r w:rsidR="00A9102A" w:rsidRPr="006C1069">
        <w:rPr>
          <w:rFonts w:ascii="Book Antiqua" w:eastAsia="MS Mincho" w:hAnsi="Book Antiqua"/>
          <w:sz w:val="24"/>
          <w:szCs w:val="24"/>
          <w:lang w:eastAsia="ja-JP"/>
        </w:rPr>
        <w:t>September 1</w:t>
      </w:r>
      <w:r w:rsidR="00A9102A" w:rsidRPr="00CC62EA">
        <w:rPr>
          <w:rFonts w:ascii="Book Antiqua" w:eastAsia="宋体" w:hAnsi="Book Antiqua" w:hint="eastAsia"/>
          <w:sz w:val="24"/>
          <w:szCs w:val="24"/>
          <w:lang w:eastAsia="zh-CN"/>
        </w:rPr>
        <w:t>6</w:t>
      </w:r>
      <w:r w:rsidR="00A9102A" w:rsidRPr="006C1069">
        <w:rPr>
          <w:rFonts w:ascii="Book Antiqua" w:eastAsia="MS Mincho" w:hAnsi="Book Antiqua"/>
          <w:sz w:val="24"/>
          <w:szCs w:val="24"/>
          <w:lang w:eastAsia="ja-JP"/>
        </w:rPr>
        <w:t>, 2019</w:t>
      </w:r>
    </w:p>
    <w:p w:rsidR="00A9102A" w:rsidRPr="006C1069" w:rsidRDefault="005B5FFD" w:rsidP="00A9102A">
      <w:pPr>
        <w:snapToGrid w:val="0"/>
        <w:spacing w:after="0" w:line="360" w:lineRule="auto"/>
        <w:jc w:val="both"/>
        <w:rPr>
          <w:rFonts w:ascii="Book Antiqua" w:eastAsia="MS Mincho" w:hAnsi="Book Antiqua"/>
          <w:b/>
          <w:sz w:val="24"/>
          <w:szCs w:val="24"/>
          <w:lang w:eastAsia="ja-JP"/>
        </w:rPr>
      </w:pPr>
      <w:r w:rsidRPr="006C1069">
        <w:rPr>
          <w:rFonts w:ascii="Book Antiqua" w:eastAsia="MS Mincho" w:hAnsi="Book Antiqua"/>
          <w:b/>
          <w:sz w:val="24"/>
          <w:szCs w:val="24"/>
          <w:lang w:eastAsia="ja-JP"/>
        </w:rPr>
        <w:t xml:space="preserve">Published online: </w:t>
      </w:r>
      <w:r w:rsidR="00A9102A" w:rsidRPr="006C1069">
        <w:rPr>
          <w:rFonts w:ascii="Book Antiqua" w:eastAsia="MS Mincho" w:hAnsi="Book Antiqua"/>
          <w:sz w:val="24"/>
          <w:szCs w:val="24"/>
          <w:lang w:eastAsia="ja-JP"/>
        </w:rPr>
        <w:t>September 1</w:t>
      </w:r>
      <w:r w:rsidR="00A9102A" w:rsidRPr="00A9102A">
        <w:rPr>
          <w:rFonts w:ascii="Book Antiqua" w:eastAsia="宋体" w:hAnsi="Book Antiqua" w:hint="eastAsia"/>
          <w:sz w:val="24"/>
          <w:szCs w:val="24"/>
          <w:lang w:eastAsia="zh-CN"/>
        </w:rPr>
        <w:t>6</w:t>
      </w:r>
      <w:r w:rsidR="00A9102A" w:rsidRPr="006C1069">
        <w:rPr>
          <w:rFonts w:ascii="Book Antiqua" w:eastAsia="MS Mincho" w:hAnsi="Book Antiqua"/>
          <w:sz w:val="24"/>
          <w:szCs w:val="24"/>
          <w:lang w:eastAsia="ja-JP"/>
        </w:rPr>
        <w:t>, 2019</w:t>
      </w:r>
    </w:p>
    <w:p w:rsidR="005144D3" w:rsidRPr="00A9102A" w:rsidRDefault="005144D3" w:rsidP="000C5E9E">
      <w:pPr>
        <w:snapToGrid w:val="0"/>
        <w:spacing w:after="0" w:line="360" w:lineRule="auto"/>
        <w:jc w:val="both"/>
        <w:rPr>
          <w:rFonts w:ascii="Book Antiqua" w:eastAsia="MS Mincho" w:hAnsi="Book Antiqua"/>
          <w:b/>
          <w:sz w:val="24"/>
          <w:szCs w:val="24"/>
          <w:lang w:eastAsia="ja-JP"/>
        </w:rPr>
      </w:pPr>
    </w:p>
    <w:p w:rsidR="00162C83" w:rsidRPr="006C1069" w:rsidRDefault="005144D3" w:rsidP="000C5E9E">
      <w:pPr>
        <w:snapToGrid w:val="0"/>
        <w:spacing w:after="0" w:line="360" w:lineRule="auto"/>
        <w:jc w:val="both"/>
        <w:rPr>
          <w:rFonts w:ascii="Book Antiqua" w:hAnsi="Book Antiqua"/>
          <w:b/>
          <w:sz w:val="24"/>
          <w:szCs w:val="24"/>
        </w:rPr>
      </w:pPr>
      <w:r w:rsidRPr="006C1069">
        <w:rPr>
          <w:rFonts w:ascii="Book Antiqua" w:hAnsi="Book Antiqua"/>
          <w:sz w:val="24"/>
          <w:szCs w:val="24"/>
        </w:rPr>
        <w:br w:type="page"/>
      </w:r>
      <w:r w:rsidR="00162C83" w:rsidRPr="006C1069">
        <w:rPr>
          <w:rFonts w:ascii="Book Antiqua" w:hAnsi="Book Antiqua"/>
          <w:b/>
          <w:sz w:val="24"/>
          <w:szCs w:val="24"/>
        </w:rPr>
        <w:lastRenderedPageBreak/>
        <w:t>Abstract</w:t>
      </w:r>
    </w:p>
    <w:p w:rsidR="00C34137" w:rsidRPr="006C1069" w:rsidRDefault="00162C83" w:rsidP="000C5E9E">
      <w:pPr>
        <w:snapToGrid w:val="0"/>
        <w:spacing w:after="0" w:line="360" w:lineRule="auto"/>
        <w:jc w:val="both"/>
        <w:rPr>
          <w:rFonts w:ascii="Book Antiqua" w:hAnsi="Book Antiqua"/>
          <w:sz w:val="24"/>
          <w:szCs w:val="24"/>
        </w:rPr>
      </w:pPr>
      <w:r w:rsidRPr="006C1069">
        <w:rPr>
          <w:rFonts w:ascii="Book Antiqua" w:hAnsi="Book Antiqua"/>
          <w:sz w:val="24"/>
          <w:szCs w:val="24"/>
        </w:rPr>
        <w:t>Managing blood loss in Jehovah’s Witness (JW) patients is a matter of controversy. These patients will not accept transfusions of red blood cells, white blood cells, platelets or plasma, even if that is required to save their lives. There are many discussions regarding</w:t>
      </w:r>
      <w:r w:rsidR="002A135E" w:rsidRPr="006C1069">
        <w:rPr>
          <w:rFonts w:ascii="Book Antiqua" w:hAnsi="Book Antiqua"/>
          <w:sz w:val="24"/>
          <w:szCs w:val="24"/>
        </w:rPr>
        <w:t xml:space="preserve"> safety of operating upon</w:t>
      </w:r>
      <w:r w:rsidRPr="006C1069">
        <w:rPr>
          <w:rFonts w:ascii="Book Antiqua" w:hAnsi="Book Antiqua"/>
          <w:sz w:val="24"/>
          <w:szCs w:val="24"/>
        </w:rPr>
        <w:t xml:space="preserve"> JW patients in general surgical procedure</w:t>
      </w:r>
      <w:r w:rsidR="002A135E" w:rsidRPr="006C1069">
        <w:rPr>
          <w:rFonts w:ascii="Book Antiqua" w:hAnsi="Book Antiqua"/>
          <w:sz w:val="24"/>
          <w:szCs w:val="24"/>
        </w:rPr>
        <w:t>s</w:t>
      </w:r>
      <w:r w:rsidR="004B2447" w:rsidRPr="006C1069">
        <w:rPr>
          <w:rFonts w:ascii="Book Antiqua" w:hAnsi="Book Antiqua"/>
          <w:sz w:val="24"/>
          <w:szCs w:val="24"/>
        </w:rPr>
        <w:t>,</w:t>
      </w:r>
      <w:r w:rsidR="002A135E" w:rsidRPr="006C1069">
        <w:rPr>
          <w:rFonts w:ascii="Book Antiqua" w:hAnsi="Book Antiqua"/>
          <w:sz w:val="24"/>
          <w:szCs w:val="24"/>
        </w:rPr>
        <w:t xml:space="preserve"> but in solid organ transplantation there is </w:t>
      </w:r>
      <w:r w:rsidR="00BE7FFE" w:rsidRPr="006C1069">
        <w:rPr>
          <w:rFonts w:ascii="Book Antiqua" w:hAnsi="Book Antiqua"/>
          <w:sz w:val="24"/>
          <w:szCs w:val="24"/>
        </w:rPr>
        <w:t xml:space="preserve">a </w:t>
      </w:r>
      <w:r w:rsidR="002A135E" w:rsidRPr="006C1069">
        <w:rPr>
          <w:rFonts w:ascii="Book Antiqua" w:hAnsi="Book Antiqua"/>
          <w:sz w:val="24"/>
          <w:szCs w:val="24"/>
        </w:rPr>
        <w:t xml:space="preserve">paucity of literature on this subject. We have reviewed individual case reports and small series </w:t>
      </w:r>
      <w:r w:rsidR="00BE7FFE" w:rsidRPr="006C1069">
        <w:rPr>
          <w:rFonts w:ascii="Book Antiqua" w:hAnsi="Book Antiqua"/>
          <w:sz w:val="24"/>
          <w:szCs w:val="24"/>
        </w:rPr>
        <w:t>documenting</w:t>
      </w:r>
      <w:r w:rsidR="002A135E" w:rsidRPr="006C1069">
        <w:rPr>
          <w:rFonts w:ascii="Book Antiqua" w:hAnsi="Book Antiqua"/>
          <w:sz w:val="24"/>
          <w:szCs w:val="24"/>
        </w:rPr>
        <w:t xml:space="preserve"> on experience with solid organ transplantation in JW patients and the strategies adopted to facilitate that. It is clear that such patients require the surgical team to dedicate more time to ensure their safe management. This begins with a thorough, detailed consent of exactly which products and interventions they will or wi</w:t>
      </w:r>
      <w:r w:rsidR="00967F4D" w:rsidRPr="006C1069">
        <w:rPr>
          <w:rFonts w:ascii="Book Antiqua" w:hAnsi="Book Antiqua"/>
          <w:sz w:val="24"/>
          <w:szCs w:val="24"/>
        </w:rPr>
        <w:t>ll not accept. P</w:t>
      </w:r>
      <w:r w:rsidR="002A135E" w:rsidRPr="006C1069">
        <w:rPr>
          <w:rFonts w:ascii="Book Antiqua" w:hAnsi="Book Antiqua"/>
          <w:sz w:val="24"/>
          <w:szCs w:val="24"/>
        </w:rPr>
        <w:t>lanning must begin we</w:t>
      </w:r>
      <w:r w:rsidR="00967F4D" w:rsidRPr="006C1069">
        <w:rPr>
          <w:rFonts w:ascii="Book Antiqua" w:hAnsi="Book Antiqua"/>
          <w:sz w:val="24"/>
          <w:szCs w:val="24"/>
        </w:rPr>
        <w:t>eks before surgery if possible</w:t>
      </w:r>
      <w:r w:rsidR="002A135E" w:rsidRPr="006C1069">
        <w:rPr>
          <w:rFonts w:ascii="Book Antiqua" w:hAnsi="Book Antiqua"/>
          <w:sz w:val="24"/>
          <w:szCs w:val="24"/>
        </w:rPr>
        <w:t>. Each case must be assessed individually, but provided they meet fitness requirements, there are no absolute contraindications to abdominal organ transplantation.</w:t>
      </w:r>
    </w:p>
    <w:p w:rsidR="00FE6F5E" w:rsidRPr="006C1069" w:rsidRDefault="00FE6F5E" w:rsidP="000C5E9E">
      <w:pPr>
        <w:snapToGrid w:val="0"/>
        <w:spacing w:after="0" w:line="360" w:lineRule="auto"/>
        <w:jc w:val="both"/>
        <w:rPr>
          <w:rFonts w:ascii="Book Antiqua" w:hAnsi="Book Antiqua"/>
          <w:sz w:val="24"/>
          <w:szCs w:val="24"/>
        </w:rPr>
      </w:pPr>
    </w:p>
    <w:p w:rsidR="00430A7A" w:rsidRPr="006C1069" w:rsidRDefault="00FE6F5E" w:rsidP="000C5E9E">
      <w:pPr>
        <w:snapToGrid w:val="0"/>
        <w:spacing w:after="0" w:line="360" w:lineRule="auto"/>
        <w:jc w:val="both"/>
        <w:rPr>
          <w:rFonts w:ascii="Book Antiqua" w:hAnsi="Book Antiqua"/>
          <w:sz w:val="24"/>
          <w:szCs w:val="24"/>
        </w:rPr>
      </w:pPr>
      <w:bookmarkStart w:id="41" w:name="_Hlk8369957"/>
      <w:r w:rsidRPr="006C1069">
        <w:rPr>
          <w:rFonts w:ascii="Book Antiqua" w:hAnsi="Book Antiqua"/>
          <w:b/>
          <w:iCs/>
          <w:sz w:val="24"/>
          <w:szCs w:val="24"/>
        </w:rPr>
        <w:t>Key words:</w:t>
      </w:r>
      <w:bookmarkEnd w:id="41"/>
      <w:r w:rsidRPr="006C1069">
        <w:rPr>
          <w:rFonts w:ascii="Book Antiqua" w:hAnsi="Book Antiqua"/>
          <w:sz w:val="24"/>
          <w:szCs w:val="24"/>
          <w:lang w:eastAsia="zh-CN"/>
        </w:rPr>
        <w:t xml:space="preserve"> </w:t>
      </w:r>
      <w:bookmarkStart w:id="42" w:name="OLE_LINK21"/>
      <w:r w:rsidR="00430A7A" w:rsidRPr="006C1069">
        <w:rPr>
          <w:rFonts w:ascii="Book Antiqua" w:hAnsi="Book Antiqua"/>
          <w:sz w:val="24"/>
          <w:szCs w:val="24"/>
        </w:rPr>
        <w:t>Anaemia</w:t>
      </w:r>
      <w:bookmarkEnd w:id="42"/>
      <w:r w:rsidRPr="006C1069">
        <w:rPr>
          <w:rFonts w:ascii="Book Antiqua" w:hAnsi="Book Antiqua"/>
          <w:sz w:val="24"/>
          <w:szCs w:val="24"/>
        </w:rPr>
        <w:t>;</w:t>
      </w:r>
      <w:r w:rsidR="00430A7A" w:rsidRPr="006C1069">
        <w:rPr>
          <w:rFonts w:ascii="Book Antiqua" w:hAnsi="Book Antiqua"/>
          <w:sz w:val="24"/>
          <w:szCs w:val="24"/>
        </w:rPr>
        <w:t xml:space="preserve"> </w:t>
      </w:r>
      <w:bookmarkStart w:id="43" w:name="OLE_LINK23"/>
      <w:bookmarkStart w:id="44" w:name="OLE_LINK24"/>
      <w:r w:rsidRPr="006C1069">
        <w:rPr>
          <w:rFonts w:ascii="Book Antiqua" w:hAnsi="Book Antiqua"/>
          <w:sz w:val="24"/>
          <w:szCs w:val="24"/>
        </w:rPr>
        <w:t>B</w:t>
      </w:r>
      <w:r w:rsidR="00430A7A" w:rsidRPr="006C1069">
        <w:rPr>
          <w:rFonts w:ascii="Book Antiqua" w:hAnsi="Book Antiqua"/>
          <w:sz w:val="24"/>
          <w:szCs w:val="24"/>
        </w:rPr>
        <w:t>lood</w:t>
      </w:r>
      <w:r w:rsidR="006A6DE4" w:rsidRPr="006C1069">
        <w:rPr>
          <w:rFonts w:ascii="Book Antiqua" w:hAnsi="Book Antiqua"/>
          <w:sz w:val="24"/>
          <w:szCs w:val="24"/>
        </w:rPr>
        <w:t xml:space="preserve"> transfusion</w:t>
      </w:r>
      <w:bookmarkEnd w:id="43"/>
      <w:bookmarkEnd w:id="44"/>
      <w:r w:rsidRPr="006C1069">
        <w:rPr>
          <w:rFonts w:ascii="Book Antiqua" w:hAnsi="Book Antiqua"/>
          <w:sz w:val="24"/>
          <w:szCs w:val="24"/>
        </w:rPr>
        <w:t>;</w:t>
      </w:r>
      <w:r w:rsidR="00430A7A" w:rsidRPr="006C1069">
        <w:rPr>
          <w:rFonts w:ascii="Book Antiqua" w:hAnsi="Book Antiqua"/>
          <w:sz w:val="24"/>
          <w:szCs w:val="24"/>
        </w:rPr>
        <w:t xml:space="preserve"> </w:t>
      </w:r>
      <w:bookmarkStart w:id="45" w:name="OLE_LINK25"/>
      <w:bookmarkStart w:id="46" w:name="OLE_LINK26"/>
      <w:r w:rsidRPr="006C1069">
        <w:rPr>
          <w:rFonts w:ascii="Book Antiqua" w:hAnsi="Book Antiqua"/>
          <w:sz w:val="24"/>
          <w:szCs w:val="24"/>
        </w:rPr>
        <w:t>I</w:t>
      </w:r>
      <w:r w:rsidR="006A6DE4" w:rsidRPr="006C1069">
        <w:rPr>
          <w:rFonts w:ascii="Book Antiqua" w:hAnsi="Book Antiqua"/>
          <w:sz w:val="24"/>
          <w:szCs w:val="24"/>
        </w:rPr>
        <w:t>nformed consent</w:t>
      </w:r>
      <w:bookmarkEnd w:id="45"/>
      <w:bookmarkEnd w:id="46"/>
      <w:r w:rsidRPr="006C1069">
        <w:rPr>
          <w:rFonts w:ascii="Book Antiqua" w:hAnsi="Book Antiqua"/>
          <w:sz w:val="24"/>
          <w:szCs w:val="24"/>
        </w:rPr>
        <w:t>;</w:t>
      </w:r>
      <w:r w:rsidR="006A6DE4" w:rsidRPr="006C1069">
        <w:rPr>
          <w:rFonts w:ascii="Book Antiqua" w:hAnsi="Book Antiqua"/>
          <w:sz w:val="24"/>
          <w:szCs w:val="24"/>
        </w:rPr>
        <w:t xml:space="preserve"> </w:t>
      </w:r>
      <w:bookmarkStart w:id="47" w:name="OLE_LINK27"/>
      <w:bookmarkStart w:id="48" w:name="OLE_LINK28"/>
      <w:r w:rsidR="00430A7A" w:rsidRPr="006C1069">
        <w:rPr>
          <w:rFonts w:ascii="Book Antiqua" w:hAnsi="Book Antiqua"/>
          <w:sz w:val="24"/>
          <w:szCs w:val="24"/>
        </w:rPr>
        <w:t>Jehovah</w:t>
      </w:r>
      <w:r w:rsidR="006A6DE4" w:rsidRPr="006C1069">
        <w:rPr>
          <w:rFonts w:ascii="Book Antiqua" w:hAnsi="Book Antiqua"/>
          <w:sz w:val="24"/>
          <w:szCs w:val="24"/>
        </w:rPr>
        <w:t>’s Witness</w:t>
      </w:r>
      <w:bookmarkEnd w:id="47"/>
      <w:bookmarkEnd w:id="48"/>
      <w:r w:rsidRPr="006C1069">
        <w:rPr>
          <w:rFonts w:ascii="Book Antiqua" w:hAnsi="Book Antiqua"/>
          <w:sz w:val="24"/>
          <w:szCs w:val="24"/>
        </w:rPr>
        <w:t>;</w:t>
      </w:r>
      <w:r w:rsidR="006A6DE4" w:rsidRPr="006C1069">
        <w:rPr>
          <w:rFonts w:ascii="Book Antiqua" w:hAnsi="Book Antiqua"/>
          <w:sz w:val="24"/>
          <w:szCs w:val="24"/>
        </w:rPr>
        <w:t xml:space="preserve"> </w:t>
      </w:r>
      <w:bookmarkStart w:id="49" w:name="OLE_LINK29"/>
      <w:bookmarkStart w:id="50" w:name="OLE_LINK30"/>
      <w:r w:rsidRPr="006C1069">
        <w:rPr>
          <w:rFonts w:ascii="Book Antiqua" w:hAnsi="Book Antiqua"/>
          <w:sz w:val="24"/>
          <w:szCs w:val="24"/>
        </w:rPr>
        <w:t>T</w:t>
      </w:r>
      <w:r w:rsidR="00430A7A" w:rsidRPr="006C1069">
        <w:rPr>
          <w:rFonts w:ascii="Book Antiqua" w:hAnsi="Book Antiqua"/>
          <w:sz w:val="24"/>
          <w:szCs w:val="24"/>
        </w:rPr>
        <w:t>ransplantation</w:t>
      </w:r>
      <w:bookmarkEnd w:id="49"/>
      <w:bookmarkEnd w:id="50"/>
    </w:p>
    <w:p w:rsidR="00FE6F5E" w:rsidRPr="006C1069" w:rsidRDefault="00FE6F5E" w:rsidP="000C5E9E">
      <w:pPr>
        <w:snapToGrid w:val="0"/>
        <w:spacing w:after="0" w:line="360" w:lineRule="auto"/>
        <w:jc w:val="both"/>
        <w:rPr>
          <w:rFonts w:ascii="Book Antiqua" w:hAnsi="Book Antiqua"/>
          <w:sz w:val="24"/>
          <w:szCs w:val="24"/>
        </w:rPr>
      </w:pPr>
    </w:p>
    <w:p w:rsidR="00FE6F5E" w:rsidRPr="006C1069" w:rsidRDefault="00FE6F5E" w:rsidP="000C5E9E">
      <w:pPr>
        <w:snapToGrid w:val="0"/>
        <w:spacing w:after="0" w:line="360" w:lineRule="auto"/>
        <w:jc w:val="both"/>
        <w:rPr>
          <w:rFonts w:ascii="Book Antiqua" w:eastAsia="MS Mincho" w:hAnsi="Book Antiqua"/>
          <w:sz w:val="24"/>
          <w:szCs w:val="24"/>
          <w:lang w:eastAsia="ja-JP"/>
        </w:rPr>
      </w:pPr>
      <w:bookmarkStart w:id="51" w:name="OLE_LINK13"/>
      <w:bookmarkStart w:id="52" w:name="OLE_LINK14"/>
      <w:r w:rsidRPr="006C1069">
        <w:rPr>
          <w:rFonts w:ascii="Book Antiqua" w:eastAsia="MS Mincho" w:hAnsi="Book Antiqua"/>
          <w:sz w:val="24"/>
          <w:szCs w:val="24"/>
          <w:lang w:eastAsia="ja-JP"/>
        </w:rPr>
        <w:t xml:space="preserve">© </w:t>
      </w:r>
      <w:bookmarkStart w:id="53" w:name="OLE_LINK6"/>
      <w:bookmarkStart w:id="54" w:name="OLE_LINK7"/>
      <w:bookmarkStart w:id="55" w:name="OLE_LINK8"/>
      <w:r w:rsidRPr="006C1069">
        <w:rPr>
          <w:rFonts w:ascii="Book Antiqua" w:eastAsia="MS Mincho" w:hAnsi="Book Antiqua"/>
          <w:b/>
          <w:sz w:val="24"/>
          <w:szCs w:val="24"/>
          <w:lang w:eastAsia="ja-JP"/>
        </w:rPr>
        <w:t xml:space="preserve">The Author(s) </w:t>
      </w:r>
      <w:r w:rsidRPr="006C1069">
        <w:rPr>
          <w:rFonts w:ascii="Book Antiqua" w:eastAsia="宋体" w:hAnsi="Book Antiqua"/>
          <w:b/>
          <w:sz w:val="24"/>
          <w:szCs w:val="24"/>
          <w:lang w:eastAsia="zh-CN"/>
        </w:rPr>
        <w:t>2019</w:t>
      </w:r>
      <w:r w:rsidRPr="00560C1A">
        <w:rPr>
          <w:rFonts w:ascii="Book Antiqua" w:eastAsia="MS Mincho" w:hAnsi="Book Antiqua"/>
          <w:b/>
          <w:sz w:val="24"/>
          <w:szCs w:val="24"/>
          <w:lang w:eastAsia="ja-JP"/>
        </w:rPr>
        <w:t>.</w:t>
      </w:r>
      <w:r w:rsidRPr="006C1069">
        <w:rPr>
          <w:rFonts w:ascii="Book Antiqua" w:eastAsia="MS Mincho" w:hAnsi="Book Antiqua"/>
          <w:sz w:val="24"/>
          <w:szCs w:val="24"/>
          <w:lang w:eastAsia="ja-JP"/>
        </w:rPr>
        <w:t xml:space="preserve"> Published</w:t>
      </w:r>
      <w:r w:rsidRPr="00560C1A">
        <w:rPr>
          <w:rFonts w:ascii="Book Antiqua" w:eastAsia="MS Mincho" w:hAnsi="Book Antiqua"/>
          <w:sz w:val="24"/>
          <w:szCs w:val="24"/>
          <w:lang w:eastAsia="ja-JP"/>
        </w:rPr>
        <w:t xml:space="preserve"> by</w:t>
      </w:r>
      <w:r w:rsidRPr="006C1069">
        <w:rPr>
          <w:rFonts w:ascii="Book Antiqua" w:eastAsia="MS Mincho" w:hAnsi="Book Antiqua"/>
          <w:sz w:val="24"/>
          <w:szCs w:val="24"/>
          <w:lang w:eastAsia="ja-JP"/>
        </w:rPr>
        <w:t xml:space="preserve"> Baishideng Publishing Group Inc. All rights reserved.</w:t>
      </w:r>
    </w:p>
    <w:bookmarkEnd w:id="51"/>
    <w:bookmarkEnd w:id="52"/>
    <w:bookmarkEnd w:id="53"/>
    <w:bookmarkEnd w:id="54"/>
    <w:bookmarkEnd w:id="55"/>
    <w:p w:rsidR="00FE6F5E" w:rsidRPr="006C1069" w:rsidRDefault="00FE6F5E" w:rsidP="000C5E9E">
      <w:pPr>
        <w:snapToGrid w:val="0"/>
        <w:spacing w:after="0" w:line="360" w:lineRule="auto"/>
        <w:jc w:val="both"/>
        <w:rPr>
          <w:rFonts w:ascii="Book Antiqua" w:hAnsi="Book Antiqua"/>
          <w:sz w:val="24"/>
          <w:szCs w:val="24"/>
        </w:rPr>
      </w:pPr>
    </w:p>
    <w:p w:rsidR="002A135E" w:rsidRPr="006C1069" w:rsidRDefault="006A6DE4" w:rsidP="000C5E9E">
      <w:pPr>
        <w:snapToGrid w:val="0"/>
        <w:spacing w:after="0" w:line="360" w:lineRule="auto"/>
        <w:jc w:val="both"/>
        <w:rPr>
          <w:rFonts w:ascii="Book Antiqua" w:hAnsi="Book Antiqua"/>
          <w:sz w:val="24"/>
          <w:szCs w:val="24"/>
        </w:rPr>
      </w:pPr>
      <w:r w:rsidRPr="006C1069">
        <w:rPr>
          <w:rFonts w:ascii="Book Antiqua" w:hAnsi="Book Antiqua"/>
          <w:b/>
          <w:sz w:val="24"/>
          <w:szCs w:val="24"/>
        </w:rPr>
        <w:t>Core tip:</w:t>
      </w:r>
      <w:r w:rsidR="00EB5590" w:rsidRPr="006C1069">
        <w:rPr>
          <w:rFonts w:ascii="Book Antiqua" w:hAnsi="Book Antiqua"/>
          <w:b/>
          <w:sz w:val="24"/>
          <w:szCs w:val="24"/>
        </w:rPr>
        <w:t xml:space="preserve"> </w:t>
      </w:r>
      <w:r w:rsidR="009C179C" w:rsidRPr="006C1069">
        <w:rPr>
          <w:rFonts w:ascii="Book Antiqua" w:hAnsi="Book Antiqua"/>
          <w:sz w:val="24"/>
          <w:szCs w:val="24"/>
        </w:rPr>
        <w:t xml:space="preserve">There is a fairly limited global experience in solid organ transplantation in Jehovah’s </w:t>
      </w:r>
      <w:r w:rsidR="00226959" w:rsidRPr="006C1069">
        <w:rPr>
          <w:rFonts w:ascii="Book Antiqua" w:hAnsi="Book Antiqua"/>
          <w:sz w:val="24"/>
          <w:szCs w:val="24"/>
        </w:rPr>
        <w:t>Witness</w:t>
      </w:r>
      <w:r w:rsidR="009C179C" w:rsidRPr="006C1069">
        <w:rPr>
          <w:rFonts w:ascii="Book Antiqua" w:hAnsi="Book Antiqua"/>
          <w:sz w:val="24"/>
          <w:szCs w:val="24"/>
        </w:rPr>
        <w:t xml:space="preserve"> patients. We have reviewed and consolidated the literature available in addition to reviewing </w:t>
      </w:r>
      <w:r w:rsidR="00226959" w:rsidRPr="006C1069">
        <w:rPr>
          <w:rFonts w:ascii="Book Antiqua" w:hAnsi="Book Antiqua"/>
          <w:sz w:val="24"/>
          <w:szCs w:val="24"/>
        </w:rPr>
        <w:t>blood products administration in Jehovah’s Witness patients undergoing solid organ transplantation. We have also highlighted the complexity of the consent and pre</w:t>
      </w:r>
      <w:r w:rsidR="004B2447" w:rsidRPr="006C1069">
        <w:rPr>
          <w:rFonts w:ascii="Book Antiqua" w:hAnsi="Book Antiqua"/>
          <w:sz w:val="24"/>
          <w:szCs w:val="24"/>
        </w:rPr>
        <w:t>-</w:t>
      </w:r>
      <w:r w:rsidR="00226959" w:rsidRPr="006C1069">
        <w:rPr>
          <w:rFonts w:ascii="Book Antiqua" w:hAnsi="Book Antiqua"/>
          <w:sz w:val="24"/>
          <w:szCs w:val="24"/>
        </w:rPr>
        <w:t xml:space="preserve">operative planning involved prior to solid organ transplantation in these patients. </w:t>
      </w:r>
    </w:p>
    <w:p w:rsidR="003858AC" w:rsidRPr="006C1069" w:rsidRDefault="003858AC" w:rsidP="000C5E9E">
      <w:pPr>
        <w:snapToGrid w:val="0"/>
        <w:spacing w:after="0" w:line="360" w:lineRule="auto"/>
        <w:jc w:val="both"/>
        <w:rPr>
          <w:rFonts w:ascii="Book Antiqua" w:hAnsi="Book Antiqua"/>
          <w:b/>
          <w:sz w:val="24"/>
          <w:szCs w:val="24"/>
        </w:rPr>
      </w:pPr>
    </w:p>
    <w:p w:rsidR="003509B7" w:rsidRPr="006C1069" w:rsidRDefault="003858AC" w:rsidP="00C25218">
      <w:pPr>
        <w:adjustRightInd w:val="0"/>
        <w:snapToGrid w:val="0"/>
        <w:spacing w:line="360" w:lineRule="auto"/>
        <w:rPr>
          <w:rFonts w:ascii="Book Antiqua" w:hAnsi="Book Antiqua"/>
          <w:b/>
          <w:sz w:val="24"/>
          <w:szCs w:val="24"/>
        </w:rPr>
      </w:pPr>
      <w:bookmarkStart w:id="56" w:name="OLE_LINK31"/>
      <w:r w:rsidRPr="006C1069">
        <w:rPr>
          <w:rFonts w:ascii="Book Antiqua" w:hAnsi="Book Antiqua"/>
          <w:bCs/>
          <w:sz w:val="24"/>
          <w:szCs w:val="24"/>
        </w:rPr>
        <w:t xml:space="preserve">Figueiredo RS, Thakkar RG, Ainley PR, Wilson CH. Review of abdominal solid organ transplantation in Jehovah’s Witness patients. </w:t>
      </w:r>
      <w:r w:rsidRPr="006C1069">
        <w:rPr>
          <w:rFonts w:ascii="Book Antiqua" w:eastAsia="Times New Roman" w:hAnsi="Book Antiqua" w:cs="宋体"/>
          <w:bCs/>
          <w:i/>
          <w:iCs/>
          <w:sz w:val="24"/>
          <w:szCs w:val="24"/>
        </w:rPr>
        <w:t xml:space="preserve">World J Transplant </w:t>
      </w:r>
      <w:r w:rsidRPr="006C1069">
        <w:rPr>
          <w:rFonts w:ascii="Book Antiqua" w:eastAsia="Times New Roman" w:hAnsi="Book Antiqua" w:cs="宋体"/>
          <w:bCs/>
          <w:sz w:val="24"/>
          <w:szCs w:val="24"/>
        </w:rPr>
        <w:t xml:space="preserve">2019; </w:t>
      </w:r>
      <w:bookmarkEnd w:id="56"/>
      <w:r w:rsidR="00C25218" w:rsidRPr="00C25218">
        <w:rPr>
          <w:rFonts w:ascii="Book Antiqua" w:eastAsia="宋体" w:hAnsi="Book Antiqua" w:hint="eastAsia"/>
          <w:color w:val="000000"/>
          <w:sz w:val="24"/>
          <w:szCs w:val="24"/>
          <w:lang w:val="en-US" w:eastAsia="zh-CN"/>
        </w:rPr>
        <w:t>9</w:t>
      </w:r>
      <w:r w:rsidR="00C25218" w:rsidRPr="00C25218">
        <w:rPr>
          <w:rFonts w:ascii="Book Antiqua" w:eastAsia="宋体" w:hAnsi="Book Antiqua"/>
          <w:color w:val="000000"/>
          <w:sz w:val="24"/>
          <w:szCs w:val="24"/>
          <w:lang w:val="en-US"/>
        </w:rPr>
        <w:t>(</w:t>
      </w:r>
      <w:r w:rsidR="00C25218" w:rsidRPr="00C25218">
        <w:rPr>
          <w:rFonts w:ascii="Book Antiqua" w:eastAsia="宋体" w:hAnsi="Book Antiqua" w:hint="eastAsia"/>
          <w:color w:val="000000"/>
          <w:sz w:val="24"/>
          <w:szCs w:val="24"/>
          <w:lang w:val="en-US" w:eastAsia="zh-CN"/>
        </w:rPr>
        <w:t>5</w:t>
      </w:r>
      <w:r w:rsidR="00C25218" w:rsidRPr="00C25218">
        <w:rPr>
          <w:rFonts w:ascii="Book Antiqua" w:eastAsia="宋体" w:hAnsi="Book Antiqua"/>
          <w:color w:val="000000"/>
          <w:sz w:val="24"/>
          <w:szCs w:val="24"/>
          <w:lang w:val="en-US"/>
        </w:rPr>
        <w:t xml:space="preserve">): </w:t>
      </w:r>
      <w:r w:rsidR="00C25218" w:rsidRPr="00C25218">
        <w:rPr>
          <w:rFonts w:ascii="Book Antiqua" w:eastAsia="宋体" w:hAnsi="Book Antiqua" w:hint="eastAsia"/>
          <w:color w:val="000000"/>
          <w:sz w:val="24"/>
          <w:szCs w:val="24"/>
          <w:lang w:val="en-US" w:eastAsia="zh-CN"/>
        </w:rPr>
        <w:t>94</w:t>
      </w:r>
      <w:r w:rsidR="00C25218" w:rsidRPr="00C25218">
        <w:rPr>
          <w:rFonts w:ascii="Book Antiqua" w:eastAsia="宋体" w:hAnsi="Book Antiqua"/>
          <w:color w:val="000000"/>
          <w:sz w:val="24"/>
          <w:szCs w:val="24"/>
          <w:lang w:val="en-US"/>
        </w:rPr>
        <w:t>-</w:t>
      </w:r>
      <w:r w:rsidR="00C25218" w:rsidRPr="00C25218">
        <w:rPr>
          <w:rFonts w:ascii="Book Antiqua" w:eastAsia="宋体" w:hAnsi="Book Antiqua" w:hint="eastAsia"/>
          <w:color w:val="000000"/>
          <w:sz w:val="24"/>
          <w:szCs w:val="24"/>
          <w:lang w:val="en-US" w:eastAsia="zh-CN"/>
        </w:rPr>
        <w:t>102</w:t>
      </w:r>
      <w:r w:rsidR="00C25218" w:rsidRPr="00C25218">
        <w:rPr>
          <w:rFonts w:ascii="Book Antiqua" w:eastAsia="宋体" w:hAnsi="Book Antiqua"/>
          <w:color w:val="000000"/>
          <w:sz w:val="24"/>
          <w:szCs w:val="24"/>
          <w:lang w:val="en-US"/>
        </w:rPr>
        <w:t xml:space="preserve">  URL: https://www.wjgnet.com/</w:t>
      </w:r>
      <w:r w:rsidR="00C25218" w:rsidRPr="00C25218">
        <w:rPr>
          <w:rFonts w:ascii="Book Antiqua" w:eastAsia="宋体" w:hAnsi="Book Antiqua" w:hint="eastAsia"/>
          <w:color w:val="000000"/>
          <w:sz w:val="24"/>
          <w:szCs w:val="24"/>
          <w:lang w:val="en-US" w:eastAsia="zh-CN"/>
        </w:rPr>
        <w:t>2220</w:t>
      </w:r>
      <w:r w:rsidR="00C25218" w:rsidRPr="00C25218">
        <w:rPr>
          <w:rFonts w:ascii="Book Antiqua" w:eastAsia="宋体" w:hAnsi="Book Antiqua"/>
          <w:color w:val="000000"/>
          <w:sz w:val="24"/>
          <w:szCs w:val="24"/>
          <w:lang w:val="en-US"/>
        </w:rPr>
        <w:t>-</w:t>
      </w:r>
      <w:r w:rsidR="00C25218" w:rsidRPr="00C25218">
        <w:rPr>
          <w:rFonts w:ascii="Book Antiqua" w:eastAsia="宋体" w:hAnsi="Book Antiqua" w:hint="eastAsia"/>
          <w:color w:val="000000"/>
          <w:sz w:val="24"/>
          <w:szCs w:val="24"/>
          <w:lang w:val="en-US" w:eastAsia="zh-CN"/>
        </w:rPr>
        <w:t>3230</w:t>
      </w:r>
      <w:r w:rsidR="00C25218" w:rsidRPr="00C25218">
        <w:rPr>
          <w:rFonts w:ascii="Book Antiqua" w:eastAsia="宋体" w:hAnsi="Book Antiqua"/>
          <w:color w:val="000000"/>
          <w:sz w:val="24"/>
          <w:szCs w:val="24"/>
          <w:lang w:val="en-US"/>
        </w:rPr>
        <w:t>/full/v</w:t>
      </w:r>
      <w:r w:rsidR="00C25218" w:rsidRPr="00C25218">
        <w:rPr>
          <w:rFonts w:ascii="Book Antiqua" w:eastAsia="宋体" w:hAnsi="Book Antiqua" w:hint="eastAsia"/>
          <w:color w:val="000000"/>
          <w:sz w:val="24"/>
          <w:szCs w:val="24"/>
          <w:lang w:val="en-US" w:eastAsia="zh-CN"/>
        </w:rPr>
        <w:t>9</w:t>
      </w:r>
      <w:r w:rsidR="00C25218" w:rsidRPr="00C25218">
        <w:rPr>
          <w:rFonts w:ascii="Book Antiqua" w:eastAsia="宋体" w:hAnsi="Book Antiqua"/>
          <w:color w:val="000000"/>
          <w:sz w:val="24"/>
          <w:szCs w:val="24"/>
          <w:lang w:val="en-US"/>
        </w:rPr>
        <w:t>/i</w:t>
      </w:r>
      <w:r w:rsidR="00C25218" w:rsidRPr="00C25218">
        <w:rPr>
          <w:rFonts w:ascii="Book Antiqua" w:eastAsia="宋体" w:hAnsi="Book Antiqua" w:hint="eastAsia"/>
          <w:color w:val="000000"/>
          <w:sz w:val="24"/>
          <w:szCs w:val="24"/>
          <w:lang w:val="en-US" w:eastAsia="zh-CN"/>
        </w:rPr>
        <w:t>5</w:t>
      </w:r>
      <w:r w:rsidR="00C25218" w:rsidRPr="00C25218">
        <w:rPr>
          <w:rFonts w:ascii="Book Antiqua" w:eastAsia="宋体" w:hAnsi="Book Antiqua"/>
          <w:color w:val="000000"/>
          <w:sz w:val="24"/>
          <w:szCs w:val="24"/>
          <w:lang w:val="en-US"/>
        </w:rPr>
        <w:t>/</w:t>
      </w:r>
      <w:r w:rsidR="00C25218" w:rsidRPr="00C25218">
        <w:rPr>
          <w:rFonts w:ascii="Book Antiqua" w:eastAsia="宋体" w:hAnsi="Book Antiqua" w:hint="eastAsia"/>
          <w:color w:val="000000"/>
          <w:sz w:val="24"/>
          <w:szCs w:val="24"/>
          <w:lang w:val="en-US" w:eastAsia="zh-CN"/>
        </w:rPr>
        <w:t>94</w:t>
      </w:r>
      <w:r w:rsidR="00C25218" w:rsidRPr="00C25218">
        <w:rPr>
          <w:rFonts w:ascii="Book Antiqua" w:eastAsia="宋体" w:hAnsi="Book Antiqua"/>
          <w:color w:val="000000"/>
          <w:sz w:val="24"/>
          <w:szCs w:val="24"/>
          <w:lang w:val="en-US"/>
        </w:rPr>
        <w:t xml:space="preserve">.htm  DOI: </w:t>
      </w:r>
      <w:r w:rsidR="00C25218" w:rsidRPr="00C25218">
        <w:rPr>
          <w:rFonts w:ascii="Book Antiqua" w:eastAsia="宋体" w:hAnsi="Book Antiqua"/>
          <w:color w:val="000000"/>
          <w:sz w:val="24"/>
          <w:szCs w:val="24"/>
          <w:lang w:val="en-US"/>
        </w:rPr>
        <w:lastRenderedPageBreak/>
        <w:t>https://dx.doi.org/10.</w:t>
      </w:r>
      <w:r w:rsidR="00C25218" w:rsidRPr="00C25218">
        <w:rPr>
          <w:rFonts w:ascii="Book Antiqua" w:eastAsia="宋体" w:hAnsi="Book Antiqua" w:hint="eastAsia"/>
          <w:color w:val="000000"/>
          <w:sz w:val="24"/>
          <w:szCs w:val="24"/>
          <w:lang w:val="en-US" w:eastAsia="zh-CN"/>
        </w:rPr>
        <w:t>5500</w:t>
      </w:r>
      <w:r w:rsidR="00C25218" w:rsidRPr="00C25218">
        <w:rPr>
          <w:rFonts w:ascii="Book Antiqua" w:eastAsia="宋体" w:hAnsi="Book Antiqua"/>
          <w:color w:val="000000"/>
          <w:sz w:val="24"/>
          <w:szCs w:val="24"/>
          <w:lang w:val="en-US"/>
        </w:rPr>
        <w:t>/wj</w:t>
      </w:r>
      <w:r w:rsidR="00C25218" w:rsidRPr="00C25218">
        <w:rPr>
          <w:rFonts w:ascii="Book Antiqua" w:eastAsia="宋体" w:hAnsi="Book Antiqua" w:hint="eastAsia"/>
          <w:color w:val="000000"/>
          <w:sz w:val="24"/>
          <w:szCs w:val="24"/>
          <w:lang w:val="en-US" w:eastAsia="zh-CN"/>
        </w:rPr>
        <w:t>t</w:t>
      </w:r>
      <w:r w:rsidR="00C25218" w:rsidRPr="00C25218">
        <w:rPr>
          <w:rFonts w:ascii="Book Antiqua" w:eastAsia="宋体" w:hAnsi="Book Antiqua"/>
          <w:color w:val="000000"/>
          <w:sz w:val="24"/>
          <w:szCs w:val="24"/>
          <w:lang w:val="en-US"/>
        </w:rPr>
        <w:t>.v</w:t>
      </w:r>
      <w:r w:rsidR="00C25218" w:rsidRPr="00C25218">
        <w:rPr>
          <w:rFonts w:ascii="Book Antiqua" w:eastAsia="宋体" w:hAnsi="Book Antiqua" w:hint="eastAsia"/>
          <w:color w:val="000000"/>
          <w:sz w:val="24"/>
          <w:szCs w:val="24"/>
          <w:lang w:val="en-US" w:eastAsia="zh-CN"/>
        </w:rPr>
        <w:t>9</w:t>
      </w:r>
      <w:r w:rsidR="00C25218" w:rsidRPr="00C25218">
        <w:rPr>
          <w:rFonts w:ascii="Book Antiqua" w:eastAsia="宋体" w:hAnsi="Book Antiqua"/>
          <w:color w:val="000000"/>
          <w:sz w:val="24"/>
          <w:szCs w:val="24"/>
          <w:lang w:val="en-US"/>
        </w:rPr>
        <w:t>.i</w:t>
      </w:r>
      <w:r w:rsidR="00C25218" w:rsidRPr="00C25218">
        <w:rPr>
          <w:rFonts w:ascii="Book Antiqua" w:eastAsia="宋体" w:hAnsi="Book Antiqua" w:hint="eastAsia"/>
          <w:color w:val="000000"/>
          <w:sz w:val="24"/>
          <w:szCs w:val="24"/>
          <w:lang w:val="en-US" w:eastAsia="zh-CN"/>
        </w:rPr>
        <w:t>5</w:t>
      </w:r>
      <w:r w:rsidR="00C25218" w:rsidRPr="00C25218">
        <w:rPr>
          <w:rFonts w:ascii="Book Antiqua" w:eastAsia="宋体" w:hAnsi="Book Antiqua"/>
          <w:color w:val="000000"/>
          <w:sz w:val="24"/>
          <w:szCs w:val="24"/>
          <w:lang w:val="en-US"/>
        </w:rPr>
        <w:t>.</w:t>
      </w:r>
      <w:r w:rsidR="00C25218" w:rsidRPr="00C25218">
        <w:rPr>
          <w:rFonts w:ascii="Book Antiqua" w:eastAsia="宋体" w:hAnsi="Book Antiqua" w:hint="eastAsia"/>
          <w:color w:val="000000"/>
          <w:sz w:val="24"/>
          <w:szCs w:val="24"/>
          <w:lang w:val="en-US" w:eastAsia="zh-CN"/>
        </w:rPr>
        <w:t>94</w:t>
      </w:r>
      <w:r w:rsidRPr="006C1069">
        <w:rPr>
          <w:rFonts w:ascii="Book Antiqua" w:hAnsi="Book Antiqua"/>
          <w:bCs/>
          <w:sz w:val="24"/>
          <w:szCs w:val="24"/>
        </w:rPr>
        <w:br w:type="page"/>
      </w:r>
      <w:r w:rsidR="00AA2FA7" w:rsidRPr="006C1069">
        <w:rPr>
          <w:rFonts w:ascii="Book Antiqua" w:hAnsi="Book Antiqua"/>
          <w:b/>
          <w:sz w:val="24"/>
          <w:szCs w:val="24"/>
        </w:rPr>
        <w:lastRenderedPageBreak/>
        <w:t>INTRODUCTION</w:t>
      </w:r>
    </w:p>
    <w:p w:rsidR="00FF61B6" w:rsidRPr="006C1069" w:rsidRDefault="003509B7" w:rsidP="000C5E9E">
      <w:pPr>
        <w:snapToGrid w:val="0"/>
        <w:spacing w:after="0" w:line="360" w:lineRule="auto"/>
        <w:jc w:val="both"/>
        <w:rPr>
          <w:rFonts w:ascii="Book Antiqua" w:hAnsi="Book Antiqua"/>
          <w:sz w:val="24"/>
          <w:szCs w:val="24"/>
        </w:rPr>
      </w:pPr>
      <w:r w:rsidRPr="006C1069">
        <w:rPr>
          <w:rFonts w:ascii="Book Antiqua" w:hAnsi="Book Antiqua"/>
          <w:sz w:val="24"/>
          <w:szCs w:val="24"/>
        </w:rPr>
        <w:t>Due to the doctrines of their faith</w:t>
      </w:r>
      <w:r w:rsidR="007D6D28" w:rsidRPr="006C1069">
        <w:rPr>
          <w:rFonts w:ascii="Book Antiqua" w:hAnsi="Book Antiqua"/>
          <w:sz w:val="24"/>
          <w:szCs w:val="24"/>
        </w:rPr>
        <w:t>, Jehovah’s Witness (JW) patients will not accept transfusions of red blood cells, white blood cells, platelets or plasma, even if that is required to save their lives. This belief originates from a few biblical quotations, the most pertinent being</w:t>
      </w:r>
      <w:r w:rsidR="004B2447" w:rsidRPr="006C1069">
        <w:rPr>
          <w:rFonts w:ascii="Book Antiqua" w:hAnsi="Book Antiqua"/>
          <w:sz w:val="24"/>
          <w:szCs w:val="24"/>
        </w:rPr>
        <w:t>,</w:t>
      </w:r>
      <w:r w:rsidR="007D6D28" w:rsidRPr="006C1069">
        <w:rPr>
          <w:rFonts w:ascii="Book Antiqua" w:hAnsi="Book Antiqua"/>
          <w:sz w:val="24"/>
          <w:szCs w:val="24"/>
        </w:rPr>
        <w:t xml:space="preserve"> “You are to abstain from food sacrificed to idols, from blood, from the meat of strangled animals, and from sexual immorali</w:t>
      </w:r>
      <w:r w:rsidR="007A6FE5" w:rsidRPr="006C1069">
        <w:rPr>
          <w:rFonts w:ascii="Book Antiqua" w:hAnsi="Book Antiqua"/>
          <w:sz w:val="24"/>
          <w:szCs w:val="24"/>
        </w:rPr>
        <w:t>ty”</w:t>
      </w:r>
      <w:r w:rsidR="007A433C" w:rsidRPr="006C1069">
        <w:rPr>
          <w:rFonts w:ascii="Book Antiqua" w:hAnsi="Book Antiqua"/>
          <w:sz w:val="24"/>
          <w:szCs w:val="24"/>
          <w:vertAlign w:val="superscript"/>
        </w:rPr>
        <w:fldChar w:fldCharType="begin"/>
      </w:r>
      <w:r w:rsidR="007A433C" w:rsidRPr="006C1069">
        <w:rPr>
          <w:rFonts w:ascii="Book Antiqua" w:hAnsi="Book Antiqua"/>
          <w:sz w:val="24"/>
          <w:szCs w:val="24"/>
          <w:vertAlign w:val="superscript"/>
        </w:rPr>
        <w:instrText xml:space="preserve"> ADDIN EN.CITE &lt;EndNote&gt;&lt;Cite&gt;&lt;Author&gt;Version&amp;quot;&lt;/Author&gt;&lt;RecNum&gt;31&lt;/RecNum&gt;&lt;DisplayText&gt;[1]&lt;/DisplayText&gt;&lt;record&gt;&lt;rec-number&gt;31&lt;/rec-number&gt;&lt;foreign-keys&gt;&lt;key app="EN" db-id="5s9vtdadpttpdneas51pz5dfd2xaarazz90w" timestamp="1454340530"&gt;31&lt;/key&gt;&lt;/foreign-keys&gt;&lt;ref-type name="Ancient Text"&gt;51&lt;/ref-type&gt;&lt;contributors&gt;&lt;authors&gt;&lt;author&gt;&amp;quot;New International Version&amp;quot;&lt;/author&gt;&lt;/authors&gt;&lt;/contributors&gt;&lt;titles&gt;&lt;title&gt;Acts 15:29&lt;/title&gt;&lt;/titles&gt;&lt;dates&gt;&lt;/dates&gt;&lt;urls&gt;&lt;/urls&gt;&lt;/record&gt;&lt;/Cite&gt;&lt;/EndNote&gt;</w:instrText>
      </w:r>
      <w:r w:rsidR="007A433C" w:rsidRPr="006C1069">
        <w:rPr>
          <w:rFonts w:ascii="Book Antiqua" w:hAnsi="Book Antiqua"/>
          <w:sz w:val="24"/>
          <w:szCs w:val="24"/>
          <w:vertAlign w:val="superscript"/>
        </w:rPr>
        <w:fldChar w:fldCharType="separate"/>
      </w:r>
      <w:r w:rsidR="007A433C" w:rsidRPr="006C1069">
        <w:rPr>
          <w:rFonts w:ascii="Book Antiqua" w:hAnsi="Book Antiqua"/>
          <w:sz w:val="24"/>
          <w:szCs w:val="24"/>
          <w:vertAlign w:val="superscript"/>
        </w:rPr>
        <w:t>[1]</w:t>
      </w:r>
      <w:r w:rsidR="007A433C" w:rsidRPr="006C1069">
        <w:rPr>
          <w:rFonts w:ascii="Book Antiqua" w:hAnsi="Book Antiqua"/>
          <w:sz w:val="24"/>
          <w:szCs w:val="24"/>
          <w:vertAlign w:val="superscript"/>
        </w:rPr>
        <w:fldChar w:fldCharType="end"/>
      </w:r>
      <w:r w:rsidR="007A6FE5" w:rsidRPr="006C1069">
        <w:rPr>
          <w:rFonts w:ascii="Book Antiqua" w:hAnsi="Book Antiqua"/>
          <w:sz w:val="24"/>
          <w:szCs w:val="24"/>
        </w:rPr>
        <w:t>. In addition to</w:t>
      </w:r>
      <w:r w:rsidR="007D6D28" w:rsidRPr="006C1069">
        <w:rPr>
          <w:rFonts w:ascii="Book Antiqua" w:hAnsi="Book Antiqua"/>
          <w:sz w:val="24"/>
          <w:szCs w:val="24"/>
        </w:rPr>
        <w:t xml:space="preserve"> not accepting the four main constituents of blood, decisions on other fractions of blood are a matter of personal choice dependent on their conscience. Critical t</w:t>
      </w:r>
      <w:r w:rsidR="007A6FE5" w:rsidRPr="006C1069">
        <w:rPr>
          <w:rFonts w:ascii="Book Antiqua" w:hAnsi="Book Antiqua"/>
          <w:sz w:val="24"/>
          <w:szCs w:val="24"/>
        </w:rPr>
        <w:t>o their adherence to this</w:t>
      </w:r>
      <w:r w:rsidR="007D6D28" w:rsidRPr="006C1069">
        <w:rPr>
          <w:rFonts w:ascii="Book Antiqua" w:hAnsi="Book Antiqua"/>
          <w:sz w:val="24"/>
          <w:szCs w:val="24"/>
        </w:rPr>
        <w:t xml:space="preserve"> is their bel</w:t>
      </w:r>
      <w:r w:rsidR="007A6FE5" w:rsidRPr="006C1069">
        <w:rPr>
          <w:rFonts w:ascii="Book Antiqua" w:hAnsi="Book Antiqua"/>
          <w:sz w:val="24"/>
          <w:szCs w:val="24"/>
        </w:rPr>
        <w:t>ief in apocalypticism, whereby a</w:t>
      </w:r>
      <w:r w:rsidR="007D6D28" w:rsidRPr="006C1069">
        <w:rPr>
          <w:rFonts w:ascii="Book Antiqua" w:hAnsi="Book Antiqua"/>
          <w:sz w:val="24"/>
          <w:szCs w:val="24"/>
        </w:rPr>
        <w:t xml:space="preserve">rmageddon is imminent. Thus, according to the Watch Tower publication, blood transfusions </w:t>
      </w:r>
      <w:r w:rsidR="00FF61B6" w:rsidRPr="006C1069">
        <w:rPr>
          <w:rFonts w:ascii="Book Antiqua" w:hAnsi="Book Antiqua"/>
          <w:sz w:val="24"/>
          <w:szCs w:val="24"/>
        </w:rPr>
        <w:t>“</w:t>
      </w:r>
      <w:r w:rsidR="007D6D28" w:rsidRPr="006C1069">
        <w:rPr>
          <w:rFonts w:ascii="Book Antiqua" w:hAnsi="Book Antiqua"/>
          <w:sz w:val="24"/>
          <w:szCs w:val="24"/>
        </w:rPr>
        <w:t>may result in the immediate and very temporary prolongation of life, but at the cost of eternal life for a dedicated Christian”</w:t>
      </w:r>
      <w:r w:rsidR="007A433C" w:rsidRPr="006C1069">
        <w:rPr>
          <w:rFonts w:ascii="Book Antiqua" w:hAnsi="Book Antiqua"/>
          <w:sz w:val="24"/>
          <w:szCs w:val="24"/>
          <w:vertAlign w:val="superscript"/>
        </w:rPr>
        <w:fldChar w:fldCharType="begin"/>
      </w:r>
      <w:r w:rsidR="007A433C" w:rsidRPr="006C1069">
        <w:rPr>
          <w:rFonts w:ascii="Book Antiqua" w:hAnsi="Book Antiqua"/>
          <w:sz w:val="24"/>
          <w:szCs w:val="24"/>
          <w:vertAlign w:val="superscript"/>
        </w:rPr>
        <w:instrText xml:space="preserve"> ADDIN EN.CITE &lt;EndNote&gt;&lt;Cite&gt;&lt;Year&gt;1961&lt;/Year&gt;&lt;RecNum&gt;2&lt;/RecNum&gt;&lt;DisplayText&gt;[2]&lt;/DisplayText&gt;&lt;record&gt;&lt;rec-number&gt;2&lt;/rec-number&gt;&lt;foreign-keys&gt;&lt;key app="EN" db-id="5s9vtdadpttpdneas51pz5dfd2xaarazz90w" timestamp="1454338901"&gt;2&lt;/key&gt;&lt;/foreign-keys&gt;&lt;ref-type name="Magazine Article"&gt;19&lt;/ref-type&gt;&lt;contributors&gt;&lt;/contributors&gt;&lt;titles&gt;&lt;title&gt;Blood, Medicine, and the Law of God&lt;/title&gt;&lt;secondary-title&gt;Watch Tower Bible and Tract Society&lt;/secondary-title&gt;&lt;/titles&gt;&lt;pages&gt;54&lt;/pages&gt;&lt;dates&gt;&lt;year&gt;1961&lt;/year&gt;&lt;/dates&gt;&lt;urls&gt;&lt;/urls&gt;&lt;/record&gt;&lt;/Cite&gt;&lt;/EndNote&gt;</w:instrText>
      </w:r>
      <w:r w:rsidR="007A433C" w:rsidRPr="006C1069">
        <w:rPr>
          <w:rFonts w:ascii="Book Antiqua" w:hAnsi="Book Antiqua"/>
          <w:sz w:val="24"/>
          <w:szCs w:val="24"/>
          <w:vertAlign w:val="superscript"/>
        </w:rPr>
        <w:fldChar w:fldCharType="separate"/>
      </w:r>
      <w:r w:rsidR="007A433C" w:rsidRPr="006C1069">
        <w:rPr>
          <w:rFonts w:ascii="Book Antiqua" w:hAnsi="Book Antiqua"/>
          <w:sz w:val="24"/>
          <w:szCs w:val="24"/>
          <w:vertAlign w:val="superscript"/>
        </w:rPr>
        <w:t>[2]</w:t>
      </w:r>
      <w:r w:rsidR="007A433C" w:rsidRPr="006C1069">
        <w:rPr>
          <w:rFonts w:ascii="Book Antiqua" w:hAnsi="Book Antiqua"/>
          <w:sz w:val="24"/>
          <w:szCs w:val="24"/>
          <w:vertAlign w:val="superscript"/>
        </w:rPr>
        <w:fldChar w:fldCharType="end"/>
      </w:r>
      <w:r w:rsidR="00FF61B6" w:rsidRPr="006C1069">
        <w:rPr>
          <w:rFonts w:ascii="Book Antiqua" w:hAnsi="Book Antiqua"/>
          <w:sz w:val="24"/>
          <w:szCs w:val="24"/>
        </w:rPr>
        <w:t>.</w:t>
      </w:r>
    </w:p>
    <w:p w:rsidR="00FF61B6" w:rsidRPr="006C1069" w:rsidRDefault="00FF61B6" w:rsidP="000C5E9E">
      <w:pPr>
        <w:snapToGrid w:val="0"/>
        <w:spacing w:after="0" w:line="360" w:lineRule="auto"/>
        <w:ind w:firstLineChars="100" w:firstLine="240"/>
        <w:jc w:val="both"/>
        <w:rPr>
          <w:rFonts w:ascii="Book Antiqua" w:hAnsi="Book Antiqua"/>
          <w:sz w:val="24"/>
          <w:szCs w:val="24"/>
        </w:rPr>
      </w:pPr>
      <w:r w:rsidRPr="006C1069">
        <w:rPr>
          <w:rFonts w:ascii="Book Antiqua" w:hAnsi="Book Antiqua"/>
          <w:sz w:val="24"/>
          <w:szCs w:val="24"/>
        </w:rPr>
        <w:t>The limitations on transfusion, understandably lead to apprehension in performing complex surgical procedures in JW patients, as it would inherently carry an increased risk. It is therefore essential that patients are adequately assessed pre-operatively, any strategies for optimisation of haemoglobin are adopted, and a thorough discussion is undertaken with the patient to determine exactly what blood products and blood conservation technologies they will accept</w:t>
      </w:r>
      <w:r w:rsidR="007A046F" w:rsidRPr="006C1069">
        <w:rPr>
          <w:rFonts w:ascii="Book Antiqua" w:hAnsi="Book Antiqua"/>
          <w:sz w:val="24"/>
          <w:szCs w:val="24"/>
        </w:rPr>
        <w:t xml:space="preserve"> (Table 1)</w:t>
      </w:r>
      <w:r w:rsidR="00D223A6" w:rsidRPr="006C1069">
        <w:rPr>
          <w:rFonts w:ascii="Book Antiqua" w:hAnsi="Book Antiqua"/>
          <w:sz w:val="24"/>
          <w:szCs w:val="24"/>
        </w:rPr>
        <w:t>.</w:t>
      </w:r>
      <w:r w:rsidR="00D223A6" w:rsidRPr="006C1069">
        <w:rPr>
          <w:rFonts w:ascii="Book Antiqua" w:hAnsi="Book Antiqua"/>
          <w:sz w:val="24"/>
          <w:szCs w:val="24"/>
          <w:lang w:eastAsia="zh-CN"/>
        </w:rPr>
        <w:t xml:space="preserve"> </w:t>
      </w:r>
      <w:r w:rsidRPr="006C1069">
        <w:rPr>
          <w:rFonts w:ascii="Book Antiqua" w:hAnsi="Book Antiqua"/>
          <w:sz w:val="24"/>
          <w:szCs w:val="24"/>
        </w:rPr>
        <w:t>There are individual case reports and small series published on experience with solid organ transplantation in JW patients and the strategies adopted to facilitate that.</w:t>
      </w:r>
    </w:p>
    <w:p w:rsidR="00D223A6" w:rsidRPr="006C1069" w:rsidRDefault="00D223A6" w:rsidP="000C5E9E">
      <w:pPr>
        <w:snapToGrid w:val="0"/>
        <w:spacing w:after="0" w:line="360" w:lineRule="auto"/>
        <w:jc w:val="both"/>
        <w:rPr>
          <w:rFonts w:ascii="Book Antiqua" w:hAnsi="Book Antiqua"/>
          <w:sz w:val="24"/>
          <w:szCs w:val="24"/>
        </w:rPr>
      </w:pPr>
    </w:p>
    <w:p w:rsidR="00FF61B6" w:rsidRPr="006C1069" w:rsidRDefault="00D223A6" w:rsidP="000C5E9E">
      <w:pPr>
        <w:snapToGrid w:val="0"/>
        <w:spacing w:after="0" w:line="360" w:lineRule="auto"/>
        <w:jc w:val="both"/>
        <w:rPr>
          <w:rFonts w:ascii="Book Antiqua" w:hAnsi="Book Antiqua"/>
          <w:b/>
          <w:iCs/>
          <w:sz w:val="24"/>
          <w:szCs w:val="24"/>
        </w:rPr>
      </w:pPr>
      <w:r w:rsidRPr="006C1069">
        <w:rPr>
          <w:rFonts w:ascii="Book Antiqua" w:hAnsi="Book Antiqua"/>
          <w:b/>
          <w:iCs/>
          <w:sz w:val="24"/>
          <w:szCs w:val="24"/>
        </w:rPr>
        <w:t>PRE-OPERATIVE ASSESSMENT AND OPTIMISATION</w:t>
      </w:r>
    </w:p>
    <w:p w:rsidR="00FF61B6" w:rsidRPr="006C1069" w:rsidRDefault="00D223A6" w:rsidP="000C5E9E">
      <w:pPr>
        <w:snapToGrid w:val="0"/>
        <w:spacing w:after="0" w:line="360" w:lineRule="auto"/>
        <w:jc w:val="both"/>
        <w:rPr>
          <w:rFonts w:ascii="Book Antiqua" w:hAnsi="Book Antiqua"/>
          <w:sz w:val="24"/>
          <w:szCs w:val="24"/>
        </w:rPr>
      </w:pPr>
      <w:r w:rsidRPr="006C1069">
        <w:rPr>
          <w:rFonts w:ascii="Book Antiqua" w:hAnsi="Book Antiqua"/>
          <w:sz w:val="24"/>
          <w:szCs w:val="24"/>
        </w:rPr>
        <w:t>JW</w:t>
      </w:r>
      <w:r w:rsidR="006E43A2" w:rsidRPr="006C1069">
        <w:rPr>
          <w:rFonts w:ascii="Book Antiqua" w:hAnsi="Book Antiqua"/>
          <w:sz w:val="24"/>
          <w:szCs w:val="24"/>
        </w:rPr>
        <w:t xml:space="preserve"> </w:t>
      </w:r>
      <w:r w:rsidR="00892B9F" w:rsidRPr="006C1069">
        <w:rPr>
          <w:rFonts w:ascii="Book Antiqua" w:hAnsi="Book Antiqua"/>
          <w:sz w:val="24"/>
          <w:szCs w:val="24"/>
        </w:rPr>
        <w:t>patients,</w:t>
      </w:r>
      <w:r w:rsidR="006E43A2" w:rsidRPr="006C1069">
        <w:rPr>
          <w:rFonts w:ascii="Book Antiqua" w:hAnsi="Book Antiqua"/>
          <w:sz w:val="24"/>
          <w:szCs w:val="24"/>
        </w:rPr>
        <w:t xml:space="preserve"> who undergo major abdominal surgery such as solid organ transplantation without a blood transfusion, are likely to suffer a period of transient anaemia, which could potentially be profound depending on surgical blood loss. A patient’s fitness to withstand this should be assessed pre-operatively,</w:t>
      </w:r>
      <w:r w:rsidRPr="006C1069">
        <w:rPr>
          <w:rFonts w:ascii="Book Antiqua" w:hAnsi="Book Antiqua"/>
          <w:sz w:val="24"/>
          <w:szCs w:val="24"/>
        </w:rPr>
        <w:t xml:space="preserve"> </w:t>
      </w:r>
      <w:r w:rsidR="006E43A2" w:rsidRPr="006C1069">
        <w:rPr>
          <w:rFonts w:ascii="Book Antiqua" w:hAnsi="Book Antiqua"/>
          <w:sz w:val="24"/>
          <w:szCs w:val="24"/>
        </w:rPr>
        <w:t>in particular with regards to cardio-respiratory reserve. One option would be to perform cardiopulmonary exercise testing or a cardiac stress test.</w:t>
      </w:r>
      <w:r w:rsidRPr="006C1069">
        <w:rPr>
          <w:rFonts w:ascii="Book Antiqua" w:hAnsi="Book Antiqua"/>
          <w:sz w:val="24"/>
          <w:szCs w:val="24"/>
          <w:lang w:eastAsia="zh-CN"/>
        </w:rPr>
        <w:t xml:space="preserve"> </w:t>
      </w:r>
      <w:r w:rsidR="006E43A2" w:rsidRPr="006C1069">
        <w:rPr>
          <w:rFonts w:ascii="Book Antiqua" w:hAnsi="Book Antiqua"/>
          <w:sz w:val="24"/>
          <w:szCs w:val="24"/>
        </w:rPr>
        <w:t xml:space="preserve">Provided they are assessed to be fit enough to withstand transient severe anaemia, one must also ensure that the patient’s haemoglobin is at an adequate level pre-operatively. </w:t>
      </w:r>
      <w:r w:rsidR="004775E3" w:rsidRPr="006C1069">
        <w:rPr>
          <w:rFonts w:ascii="Book Antiqua" w:hAnsi="Book Antiqua"/>
          <w:sz w:val="24"/>
          <w:szCs w:val="24"/>
        </w:rPr>
        <w:t>Certainly,</w:t>
      </w:r>
      <w:r w:rsidR="006E43A2" w:rsidRPr="006C1069">
        <w:rPr>
          <w:rFonts w:ascii="Book Antiqua" w:hAnsi="Book Antiqua"/>
          <w:sz w:val="24"/>
          <w:szCs w:val="24"/>
        </w:rPr>
        <w:t xml:space="preserve"> operating </w:t>
      </w:r>
      <w:r w:rsidR="006E43A2" w:rsidRPr="006C1069">
        <w:rPr>
          <w:rFonts w:ascii="Book Antiqua" w:hAnsi="Book Antiqua"/>
          <w:sz w:val="24"/>
          <w:szCs w:val="24"/>
        </w:rPr>
        <w:lastRenderedPageBreak/>
        <w:t>on JW patients who are already anaemic should be avoided except in emergency situations.</w:t>
      </w:r>
    </w:p>
    <w:p w:rsidR="006E43A2" w:rsidRPr="006C1069" w:rsidRDefault="006E43A2" w:rsidP="000C5E9E">
      <w:pPr>
        <w:snapToGrid w:val="0"/>
        <w:spacing w:after="0" w:line="360" w:lineRule="auto"/>
        <w:ind w:firstLineChars="100" w:firstLine="240"/>
        <w:jc w:val="both"/>
        <w:rPr>
          <w:rFonts w:ascii="Book Antiqua" w:hAnsi="Book Antiqua"/>
          <w:sz w:val="24"/>
          <w:szCs w:val="24"/>
        </w:rPr>
      </w:pPr>
      <w:r w:rsidRPr="006C1069">
        <w:rPr>
          <w:rFonts w:ascii="Book Antiqua" w:hAnsi="Book Antiqua"/>
          <w:sz w:val="24"/>
          <w:szCs w:val="24"/>
        </w:rPr>
        <w:t xml:space="preserve">Standard options utilised in other areas of medicine to increase haemoglobin concentration can be adopted pre-operatively, but will often take several weeks to have their full effect. These include </w:t>
      </w:r>
      <w:r w:rsidR="00041371" w:rsidRPr="006C1069">
        <w:rPr>
          <w:rFonts w:ascii="Book Antiqua" w:hAnsi="Book Antiqua"/>
          <w:sz w:val="24"/>
          <w:szCs w:val="24"/>
        </w:rPr>
        <w:t>recombinant human erythropoietin (RhEpo), iron, B12 and folic acid. The use of RhEpo is particularly useful although patients must be aware of the risks associated with infusion, including the risk of sudden death</w:t>
      </w:r>
      <w:r w:rsidR="003E6AB2" w:rsidRPr="006C1069">
        <w:rPr>
          <w:rFonts w:ascii="Book Antiqua" w:hAnsi="Book Antiqua"/>
          <w:sz w:val="24"/>
          <w:szCs w:val="24"/>
        </w:rPr>
        <w:t xml:space="preserve"> due to anaphylaxis</w:t>
      </w:r>
      <w:r w:rsidR="00D472BA" w:rsidRPr="006C1069">
        <w:rPr>
          <w:rFonts w:ascii="Book Antiqua" w:hAnsi="Book Antiqua"/>
          <w:sz w:val="24"/>
          <w:szCs w:val="24"/>
          <w:vertAlign w:val="superscript"/>
        </w:rPr>
        <w:t>[3]</w:t>
      </w:r>
      <w:r w:rsidR="00041371" w:rsidRPr="006C1069">
        <w:rPr>
          <w:rFonts w:ascii="Book Antiqua" w:hAnsi="Book Antiqua"/>
          <w:sz w:val="24"/>
          <w:szCs w:val="24"/>
        </w:rPr>
        <w:t>. Also, some formulations of RhEpo are suspended in human albumin, and therefore this should be specifically discussed with JW patients. Iron can be supplemented orally or intravenously (IV), although IV infusion is associated with relatively high rates of anaphylaxis and hype</w:t>
      </w:r>
      <w:r w:rsidR="007A433C" w:rsidRPr="006C1069">
        <w:rPr>
          <w:rFonts w:ascii="Book Antiqua" w:hAnsi="Book Antiqua"/>
          <w:sz w:val="24"/>
          <w:szCs w:val="24"/>
        </w:rPr>
        <w:t>rsensitivity reactions</w:t>
      </w:r>
      <w:r w:rsidR="007A433C" w:rsidRPr="006C1069">
        <w:rPr>
          <w:rFonts w:ascii="Book Antiqua" w:hAnsi="Book Antiqua"/>
          <w:sz w:val="24"/>
          <w:szCs w:val="24"/>
          <w:vertAlign w:val="superscript"/>
        </w:rPr>
        <w:fldChar w:fldCharType="begin"/>
      </w:r>
      <w:r w:rsidR="007A433C" w:rsidRPr="006C1069">
        <w:rPr>
          <w:rFonts w:ascii="Book Antiqua" w:hAnsi="Book Antiqua"/>
          <w:sz w:val="24"/>
          <w:szCs w:val="24"/>
          <w:vertAlign w:val="superscript"/>
        </w:rPr>
        <w:instrText xml:space="preserve"> ADDIN EN.CITE &lt;EndNote&gt;&lt;Cite&gt;&lt;Author&gt;Rampton D&lt;/Author&gt;&lt;Year&gt;2014&lt;/Year&gt;&lt;RecNum&gt;1&lt;/RecNum&gt;&lt;DisplayText&gt;[3]&lt;/DisplayText&gt;&lt;record&gt;&lt;rec-number&gt;1&lt;/rec-number&gt;&lt;foreign-keys&gt;&lt;key app="EN" db-id="5s9vtdadpttpdneas51pz5dfd2xaarazz90w" timestamp="1454338787"&gt;1&lt;/key&gt;&lt;/foreign-keys&gt;&lt;ref-type name="Journal Article"&gt;17&lt;/ref-type&gt;&lt;contributors&gt;&lt;authors&gt;&lt;author&gt;Rampton D, Folkersen J, Fishbane S, Hedenus M, Howaldt S, Locatelli F, Patni S, Szebeni J, Weiss G&lt;/author&gt;&lt;/authors&gt;&lt;/contributors&gt;&lt;titles&gt;&lt;title&gt;Hypersensitivity reactions to intravenous iron: guidance for risk minimization and management. &lt;/title&gt;&lt;secondary-title&gt;Haematologica.&lt;/secondary-title&gt;&lt;/titles&gt;&lt;periodical&gt;&lt;full-title&gt;Haematologica.&lt;/full-title&gt;&lt;/periodical&gt;&lt;pages&gt;1671-6&lt;/pages&gt;&lt;volume&gt;99&lt;/volume&gt;&lt;number&gt;11&lt;/number&gt;&lt;dates&gt;&lt;year&gt;2014&lt;/year&gt;&lt;/dates&gt;&lt;urls&gt;&lt;/urls&gt;&lt;/record&gt;&lt;/Cite&gt;&lt;/EndNote&gt;</w:instrText>
      </w:r>
      <w:r w:rsidR="007A433C" w:rsidRPr="006C1069">
        <w:rPr>
          <w:rFonts w:ascii="Book Antiqua" w:hAnsi="Book Antiqua"/>
          <w:sz w:val="24"/>
          <w:szCs w:val="24"/>
          <w:vertAlign w:val="superscript"/>
        </w:rPr>
        <w:fldChar w:fldCharType="separate"/>
      </w:r>
      <w:r w:rsidR="00D472BA" w:rsidRPr="006C1069">
        <w:rPr>
          <w:rFonts w:ascii="Book Antiqua" w:hAnsi="Book Antiqua"/>
          <w:sz w:val="24"/>
          <w:szCs w:val="24"/>
          <w:vertAlign w:val="superscript"/>
        </w:rPr>
        <w:t>[4</w:t>
      </w:r>
      <w:r w:rsidR="007A433C" w:rsidRPr="006C1069">
        <w:rPr>
          <w:rFonts w:ascii="Book Antiqua" w:hAnsi="Book Antiqua"/>
          <w:sz w:val="24"/>
          <w:szCs w:val="24"/>
          <w:vertAlign w:val="superscript"/>
        </w:rPr>
        <w:t>]</w:t>
      </w:r>
      <w:r w:rsidR="007A433C" w:rsidRPr="006C1069">
        <w:rPr>
          <w:rFonts w:ascii="Book Antiqua" w:hAnsi="Book Antiqua"/>
          <w:sz w:val="24"/>
          <w:szCs w:val="24"/>
          <w:vertAlign w:val="superscript"/>
        </w:rPr>
        <w:fldChar w:fldCharType="end"/>
      </w:r>
      <w:r w:rsidR="00041371" w:rsidRPr="006C1069">
        <w:rPr>
          <w:rFonts w:ascii="Book Antiqua" w:hAnsi="Book Antiqua"/>
          <w:sz w:val="24"/>
          <w:szCs w:val="24"/>
        </w:rPr>
        <w:t>. Vitamin B12 and folic acid supplementation provide a more subtle increase in haemoglobin, but are useful adjuncts.</w:t>
      </w:r>
    </w:p>
    <w:p w:rsidR="001841FF" w:rsidRPr="006C1069" w:rsidRDefault="001841FF" w:rsidP="000C5E9E">
      <w:pPr>
        <w:snapToGrid w:val="0"/>
        <w:spacing w:after="0" w:line="360" w:lineRule="auto"/>
        <w:jc w:val="both"/>
        <w:rPr>
          <w:rFonts w:ascii="Book Antiqua" w:hAnsi="Book Antiqua"/>
          <w:sz w:val="24"/>
          <w:szCs w:val="24"/>
        </w:rPr>
      </w:pPr>
    </w:p>
    <w:p w:rsidR="00FF61B6" w:rsidRPr="006C1069" w:rsidRDefault="00D223A6" w:rsidP="000C5E9E">
      <w:pPr>
        <w:snapToGrid w:val="0"/>
        <w:spacing w:after="0" w:line="360" w:lineRule="auto"/>
        <w:jc w:val="both"/>
        <w:rPr>
          <w:rFonts w:ascii="Book Antiqua" w:hAnsi="Book Antiqua"/>
          <w:b/>
          <w:iCs/>
          <w:sz w:val="24"/>
          <w:szCs w:val="24"/>
        </w:rPr>
      </w:pPr>
      <w:r w:rsidRPr="006C1069">
        <w:rPr>
          <w:rFonts w:ascii="Book Antiqua" w:hAnsi="Book Antiqua"/>
          <w:b/>
          <w:iCs/>
          <w:sz w:val="24"/>
          <w:szCs w:val="24"/>
        </w:rPr>
        <w:t>PLASMA DERIVATIVES</w:t>
      </w:r>
    </w:p>
    <w:p w:rsidR="00FF61B6" w:rsidRPr="006C1069" w:rsidRDefault="00FF61B6" w:rsidP="000C5E9E">
      <w:pPr>
        <w:snapToGrid w:val="0"/>
        <w:spacing w:after="0" w:line="360" w:lineRule="auto"/>
        <w:jc w:val="both"/>
        <w:rPr>
          <w:rFonts w:ascii="Book Antiqua" w:hAnsi="Book Antiqua"/>
          <w:b/>
          <w:i/>
          <w:iCs/>
          <w:sz w:val="24"/>
          <w:szCs w:val="24"/>
        </w:rPr>
      </w:pPr>
      <w:r w:rsidRPr="006C1069">
        <w:rPr>
          <w:rFonts w:ascii="Book Antiqua" w:hAnsi="Book Antiqua"/>
          <w:b/>
          <w:i/>
          <w:iCs/>
          <w:sz w:val="24"/>
          <w:szCs w:val="24"/>
        </w:rPr>
        <w:t>Cryoprecipitate</w:t>
      </w:r>
    </w:p>
    <w:p w:rsidR="007A6FE5" w:rsidRPr="006C1069" w:rsidRDefault="00041371" w:rsidP="000C5E9E">
      <w:pPr>
        <w:snapToGrid w:val="0"/>
        <w:spacing w:after="0" w:line="360" w:lineRule="auto"/>
        <w:jc w:val="both"/>
        <w:rPr>
          <w:rFonts w:ascii="Book Antiqua" w:hAnsi="Book Antiqua"/>
          <w:sz w:val="24"/>
          <w:szCs w:val="24"/>
        </w:rPr>
      </w:pPr>
      <w:r w:rsidRPr="006C1069">
        <w:rPr>
          <w:rFonts w:ascii="Book Antiqua" w:hAnsi="Book Antiqua"/>
          <w:sz w:val="24"/>
          <w:szCs w:val="24"/>
        </w:rPr>
        <w:t xml:space="preserve">Standard cryoprecipitate supplied by </w:t>
      </w:r>
      <w:r w:rsidR="007273D7" w:rsidRPr="006C1069">
        <w:rPr>
          <w:rFonts w:ascii="Book Antiqua" w:hAnsi="Book Antiqua"/>
          <w:sz w:val="24"/>
          <w:szCs w:val="24"/>
        </w:rPr>
        <w:t xml:space="preserve">National Health Service </w:t>
      </w:r>
      <w:r w:rsidRPr="006C1069">
        <w:rPr>
          <w:rFonts w:ascii="Book Antiqua" w:hAnsi="Book Antiqua"/>
          <w:sz w:val="24"/>
          <w:szCs w:val="24"/>
        </w:rPr>
        <w:t>Blood and Transplant contains Factor VIII</w:t>
      </w:r>
      <w:r w:rsidR="00C34137" w:rsidRPr="006C1069">
        <w:rPr>
          <w:rFonts w:ascii="Book Antiqua" w:hAnsi="Book Antiqua"/>
          <w:sz w:val="24"/>
          <w:szCs w:val="24"/>
        </w:rPr>
        <w:t>: C</w:t>
      </w:r>
      <w:r w:rsidRPr="006C1069">
        <w:rPr>
          <w:rFonts w:ascii="Book Antiqua" w:hAnsi="Book Antiqua"/>
          <w:sz w:val="24"/>
          <w:szCs w:val="24"/>
        </w:rPr>
        <w:t>, von Willebrand Factor, fibrinogen, Factor XIII and fibronectin and is produced by further processing of fresh froze</w:t>
      </w:r>
      <w:r w:rsidR="007A433C" w:rsidRPr="006C1069">
        <w:rPr>
          <w:rFonts w:ascii="Book Antiqua" w:hAnsi="Book Antiqua"/>
          <w:sz w:val="24"/>
          <w:szCs w:val="24"/>
        </w:rPr>
        <w:t>n plasma (FFP)</w:t>
      </w:r>
      <w:r w:rsidR="007A433C" w:rsidRPr="006C1069">
        <w:rPr>
          <w:rFonts w:ascii="Book Antiqua" w:hAnsi="Book Antiqua"/>
          <w:sz w:val="24"/>
          <w:szCs w:val="24"/>
          <w:vertAlign w:val="superscript"/>
        </w:rPr>
        <w:fldChar w:fldCharType="begin"/>
      </w:r>
      <w:r w:rsidR="007A433C" w:rsidRPr="006C1069">
        <w:rPr>
          <w:rFonts w:ascii="Book Antiqua" w:hAnsi="Book Antiqua"/>
          <w:sz w:val="24"/>
          <w:szCs w:val="24"/>
          <w:vertAlign w:val="superscript"/>
        </w:rPr>
        <w:instrText xml:space="preserve"> ADDIN EN.CITE &lt;EndNote&gt;&lt;Cite&gt;&lt;Year&gt;2014&lt;/Year&gt;&lt;RecNum&gt;3&lt;/RecNum&gt;&lt;DisplayText&gt;[4]&lt;/DisplayText&gt;&lt;record&gt;&lt;rec-number&gt;3&lt;/rec-number&gt;&lt;foreign-keys&gt;&lt;key app="EN" db-id="5s9vtdadpttpdneas51pz5dfd2xaarazz90w" timestamp="1454338942"&gt;3&lt;/key&gt;&lt;/foreign-keys&gt;&lt;ref-type name="Pamphlet"&gt;24&lt;/ref-type&gt;&lt;contributors&gt;&lt;secondary-authors&gt;&lt;author&gt;NHSBT&lt;/author&gt;&lt;/secondary-authors&gt;&lt;/contributors&gt;&lt;titles&gt;&lt;title&gt;Factsheet: Standard cryoprecipitate and methylene blue treated cryoprecipitate.&lt;/title&gt;&lt;/titles&gt;&lt;dates&gt;&lt;year&gt;2014&lt;/year&gt;&lt;/dates&gt;&lt;urls&gt;&lt;/urls&gt;&lt;/record&gt;&lt;/Cite&gt;&lt;/EndNote&gt;</w:instrText>
      </w:r>
      <w:r w:rsidR="007A433C" w:rsidRPr="006C1069">
        <w:rPr>
          <w:rFonts w:ascii="Book Antiqua" w:hAnsi="Book Antiqua"/>
          <w:sz w:val="24"/>
          <w:szCs w:val="24"/>
          <w:vertAlign w:val="superscript"/>
        </w:rPr>
        <w:fldChar w:fldCharType="separate"/>
      </w:r>
      <w:r w:rsidR="00715FEB" w:rsidRPr="006C1069">
        <w:rPr>
          <w:rFonts w:ascii="Book Antiqua" w:hAnsi="Book Antiqua"/>
          <w:sz w:val="24"/>
          <w:szCs w:val="24"/>
          <w:vertAlign w:val="superscript"/>
        </w:rPr>
        <w:t>[5</w:t>
      </w:r>
      <w:r w:rsidR="007A433C" w:rsidRPr="006C1069">
        <w:rPr>
          <w:rFonts w:ascii="Book Antiqua" w:hAnsi="Book Antiqua"/>
          <w:sz w:val="24"/>
          <w:szCs w:val="24"/>
          <w:vertAlign w:val="superscript"/>
        </w:rPr>
        <w:t>]</w:t>
      </w:r>
      <w:r w:rsidR="007A433C" w:rsidRPr="006C1069">
        <w:rPr>
          <w:rFonts w:ascii="Book Antiqua" w:hAnsi="Book Antiqua"/>
          <w:sz w:val="24"/>
          <w:szCs w:val="24"/>
          <w:vertAlign w:val="superscript"/>
        </w:rPr>
        <w:fldChar w:fldCharType="end"/>
      </w:r>
      <w:r w:rsidR="004D698C" w:rsidRPr="006C1069">
        <w:rPr>
          <w:rFonts w:ascii="Book Antiqua" w:hAnsi="Book Antiqua"/>
          <w:sz w:val="24"/>
          <w:szCs w:val="24"/>
        </w:rPr>
        <w:t xml:space="preserve">. </w:t>
      </w:r>
      <w:r w:rsidR="00EE44C2" w:rsidRPr="006C1069">
        <w:rPr>
          <w:rFonts w:ascii="Book Antiqua" w:hAnsi="Book Antiqua"/>
          <w:sz w:val="24"/>
          <w:szCs w:val="24"/>
        </w:rPr>
        <w:t>As such, it provides a multi-modal approach as a rescue therapy to minimise or control bleeding.</w:t>
      </w:r>
      <w:r w:rsidR="007A6FE5" w:rsidRPr="006C1069">
        <w:rPr>
          <w:rFonts w:ascii="Book Antiqua" w:hAnsi="Book Antiqua"/>
          <w:sz w:val="24"/>
          <w:szCs w:val="24"/>
        </w:rPr>
        <w:t xml:space="preserve"> The </w:t>
      </w:r>
      <w:r w:rsidR="00AB3E50" w:rsidRPr="006C1069">
        <w:rPr>
          <w:rFonts w:ascii="Book Antiqua" w:hAnsi="Book Antiqua"/>
          <w:sz w:val="24"/>
          <w:szCs w:val="24"/>
        </w:rPr>
        <w:t xml:space="preserve">most </w:t>
      </w:r>
      <w:r w:rsidR="007A6FE5" w:rsidRPr="006C1069">
        <w:rPr>
          <w:rFonts w:ascii="Book Antiqua" w:hAnsi="Book Antiqua"/>
          <w:sz w:val="24"/>
          <w:szCs w:val="24"/>
        </w:rPr>
        <w:t xml:space="preserve">common uses for cryoprecipitate are </w:t>
      </w:r>
      <w:r w:rsidR="00FD1FDD" w:rsidRPr="006C1069">
        <w:rPr>
          <w:rFonts w:ascii="Book Antiqua" w:hAnsi="Book Antiqua"/>
          <w:sz w:val="24"/>
          <w:szCs w:val="24"/>
        </w:rPr>
        <w:t>disseminated intravascular coagulation</w:t>
      </w:r>
      <w:r w:rsidR="007A6FE5" w:rsidRPr="006C1069">
        <w:rPr>
          <w:rFonts w:ascii="Book Antiqua" w:hAnsi="Book Antiqua"/>
          <w:sz w:val="24"/>
          <w:szCs w:val="24"/>
        </w:rPr>
        <w:t xml:space="preserve"> (DIC), liver disease or other causes of hypofibrinogenaemia. </w:t>
      </w:r>
      <w:r w:rsidR="005D12C5" w:rsidRPr="006C1069">
        <w:rPr>
          <w:rFonts w:ascii="Book Antiqua" w:hAnsi="Book Antiqua"/>
          <w:sz w:val="24"/>
          <w:szCs w:val="24"/>
        </w:rPr>
        <w:t>It has been used in JW patients undergoing cardiac surgery but not solely, making it difficult to appraise its individual effect</w:t>
      </w:r>
      <w:r w:rsidR="005D12C5" w:rsidRPr="006C1069">
        <w:rPr>
          <w:rFonts w:ascii="Book Antiqua" w:hAnsi="Book Antiqua"/>
          <w:sz w:val="24"/>
          <w:szCs w:val="24"/>
          <w:vertAlign w:val="superscript"/>
        </w:rPr>
        <w:t>[6]</w:t>
      </w:r>
      <w:r w:rsidR="005D12C5" w:rsidRPr="006C1069">
        <w:rPr>
          <w:rFonts w:ascii="Book Antiqua" w:hAnsi="Book Antiqua"/>
          <w:sz w:val="24"/>
          <w:szCs w:val="24"/>
        </w:rPr>
        <w:t xml:space="preserve">. </w:t>
      </w:r>
      <w:r w:rsidR="007A6FE5" w:rsidRPr="006C1069">
        <w:rPr>
          <w:rFonts w:ascii="Book Antiqua" w:hAnsi="Book Antiqua"/>
          <w:sz w:val="24"/>
          <w:szCs w:val="24"/>
        </w:rPr>
        <w:t>It is not appropriate to use cryoprecipitate in prophylaxis of bleeding if the patient is not deplete</w:t>
      </w:r>
      <w:r w:rsidR="00C34137" w:rsidRPr="006C1069">
        <w:rPr>
          <w:rFonts w:ascii="Book Antiqua" w:hAnsi="Book Antiqua"/>
          <w:sz w:val="24"/>
          <w:szCs w:val="24"/>
        </w:rPr>
        <w:t>d</w:t>
      </w:r>
      <w:r w:rsidR="007A6FE5" w:rsidRPr="006C1069">
        <w:rPr>
          <w:rFonts w:ascii="Book Antiqua" w:hAnsi="Book Antiqua"/>
          <w:sz w:val="24"/>
          <w:szCs w:val="24"/>
        </w:rPr>
        <w:t xml:space="preserve"> in coagulation factors.</w:t>
      </w:r>
    </w:p>
    <w:p w:rsidR="00FD1FDD" w:rsidRPr="006C1069" w:rsidRDefault="00FD1FDD" w:rsidP="000C5E9E">
      <w:pPr>
        <w:snapToGrid w:val="0"/>
        <w:spacing w:after="0" w:line="360" w:lineRule="auto"/>
        <w:jc w:val="both"/>
        <w:rPr>
          <w:rFonts w:ascii="Book Antiqua" w:hAnsi="Book Antiqua"/>
          <w:sz w:val="24"/>
          <w:szCs w:val="24"/>
        </w:rPr>
      </w:pPr>
    </w:p>
    <w:p w:rsidR="00FF61B6" w:rsidRPr="006C1069" w:rsidRDefault="00FF61B6" w:rsidP="000C5E9E">
      <w:pPr>
        <w:snapToGrid w:val="0"/>
        <w:spacing w:after="0" w:line="360" w:lineRule="auto"/>
        <w:jc w:val="both"/>
        <w:rPr>
          <w:rFonts w:ascii="Book Antiqua" w:hAnsi="Book Antiqua"/>
          <w:b/>
          <w:i/>
          <w:iCs/>
          <w:sz w:val="24"/>
          <w:szCs w:val="24"/>
        </w:rPr>
      </w:pPr>
      <w:r w:rsidRPr="006C1069">
        <w:rPr>
          <w:rFonts w:ascii="Book Antiqua" w:hAnsi="Book Antiqua"/>
          <w:b/>
          <w:i/>
          <w:iCs/>
          <w:sz w:val="24"/>
          <w:szCs w:val="24"/>
        </w:rPr>
        <w:t xml:space="preserve">Fibrinogen </w:t>
      </w:r>
      <w:r w:rsidR="00FD1FDD" w:rsidRPr="006C1069">
        <w:rPr>
          <w:rFonts w:ascii="Book Antiqua" w:hAnsi="Book Antiqua"/>
          <w:b/>
          <w:i/>
          <w:iCs/>
          <w:sz w:val="24"/>
          <w:szCs w:val="24"/>
        </w:rPr>
        <w:t>c</w:t>
      </w:r>
      <w:r w:rsidRPr="006C1069">
        <w:rPr>
          <w:rFonts w:ascii="Book Antiqua" w:hAnsi="Book Antiqua"/>
          <w:b/>
          <w:i/>
          <w:iCs/>
          <w:sz w:val="24"/>
          <w:szCs w:val="24"/>
        </w:rPr>
        <w:t>oncentrate</w:t>
      </w:r>
    </w:p>
    <w:p w:rsidR="00CA700F" w:rsidRPr="006C1069" w:rsidRDefault="008B7049" w:rsidP="000C5E9E">
      <w:pPr>
        <w:snapToGrid w:val="0"/>
        <w:spacing w:after="0" w:line="360" w:lineRule="auto"/>
        <w:jc w:val="both"/>
        <w:rPr>
          <w:rFonts w:ascii="Book Antiqua" w:hAnsi="Book Antiqua"/>
          <w:sz w:val="24"/>
          <w:szCs w:val="24"/>
        </w:rPr>
      </w:pPr>
      <w:r w:rsidRPr="006C1069">
        <w:rPr>
          <w:rFonts w:ascii="Book Antiqua" w:hAnsi="Book Antiqua"/>
          <w:sz w:val="24"/>
          <w:szCs w:val="24"/>
        </w:rPr>
        <w:t xml:space="preserve">Fibrinogen concentrate is produced from pooled human plasma. It is used primarily in cases of congenital hypofibrinogenaemia but is also used for treatment of bleeding when there is an acquired deficiency such us in liver failure or DIC. It has advantages over FFP and cryoprecipitate for replacement of fibrinogen in that it is </w:t>
      </w:r>
      <w:r w:rsidRPr="006C1069">
        <w:rPr>
          <w:rFonts w:ascii="Book Antiqua" w:hAnsi="Book Antiqua"/>
          <w:sz w:val="24"/>
          <w:szCs w:val="24"/>
        </w:rPr>
        <w:lastRenderedPageBreak/>
        <w:t xml:space="preserve">stored as a powder, with a standard dose, at room temperature. This can quickly be reconstituted in small volumes and does not require ABO </w:t>
      </w:r>
      <w:r w:rsidR="00C34137" w:rsidRPr="006C1069">
        <w:rPr>
          <w:rFonts w:ascii="Book Antiqua" w:hAnsi="Book Antiqua"/>
          <w:sz w:val="24"/>
          <w:szCs w:val="24"/>
        </w:rPr>
        <w:t>cross matching</w:t>
      </w:r>
      <w:r w:rsidRPr="006C1069">
        <w:rPr>
          <w:rFonts w:ascii="Book Antiqua" w:hAnsi="Book Antiqua"/>
          <w:sz w:val="24"/>
          <w:szCs w:val="24"/>
        </w:rPr>
        <w:t xml:space="preserve">. </w:t>
      </w:r>
      <w:r w:rsidR="00CA700F" w:rsidRPr="006C1069">
        <w:rPr>
          <w:rFonts w:ascii="Book Antiqua" w:hAnsi="Book Antiqua"/>
          <w:sz w:val="24"/>
          <w:szCs w:val="24"/>
        </w:rPr>
        <w:t>Furthermore, during manufacture</w:t>
      </w:r>
      <w:r w:rsidR="004B2447" w:rsidRPr="006C1069">
        <w:rPr>
          <w:rFonts w:ascii="Book Antiqua" w:hAnsi="Book Antiqua"/>
          <w:sz w:val="24"/>
          <w:szCs w:val="24"/>
        </w:rPr>
        <w:t>,</w:t>
      </w:r>
      <w:r w:rsidR="00CA700F" w:rsidRPr="006C1069">
        <w:rPr>
          <w:rFonts w:ascii="Book Antiqua" w:hAnsi="Book Antiqua"/>
          <w:sz w:val="24"/>
          <w:szCs w:val="24"/>
        </w:rPr>
        <w:t xml:space="preserve"> viral inactivation steps are commonly carried out. These characteristics allow more accurate dose administration and reduce risk of fluid overload, transfusion related acute lung injury and risk of viral infection when compared to FFP and cryoprecipitate.</w:t>
      </w:r>
      <w:r w:rsidR="002C7D79" w:rsidRPr="006C1069">
        <w:rPr>
          <w:rFonts w:ascii="Book Antiqua" w:hAnsi="Book Antiqua"/>
          <w:sz w:val="24"/>
          <w:szCs w:val="24"/>
        </w:rPr>
        <w:t xml:space="preserve"> An observational study found it to be as efficacious as cryoprecipitate in massive obstetric haemorrhage</w:t>
      </w:r>
      <w:r w:rsidR="002C7D79" w:rsidRPr="006C1069">
        <w:rPr>
          <w:rFonts w:ascii="Book Antiqua" w:hAnsi="Book Antiqua"/>
          <w:sz w:val="24"/>
          <w:szCs w:val="24"/>
          <w:vertAlign w:val="superscript"/>
        </w:rPr>
        <w:t>[</w:t>
      </w:r>
      <w:r w:rsidR="00521E36" w:rsidRPr="006C1069">
        <w:rPr>
          <w:rFonts w:ascii="Book Antiqua" w:hAnsi="Book Antiqua"/>
          <w:sz w:val="24"/>
          <w:szCs w:val="24"/>
          <w:vertAlign w:val="superscript"/>
        </w:rPr>
        <w:t>7</w:t>
      </w:r>
      <w:r w:rsidR="002C7D79" w:rsidRPr="006C1069">
        <w:rPr>
          <w:rFonts w:ascii="Book Antiqua" w:hAnsi="Book Antiqua"/>
          <w:sz w:val="24"/>
          <w:szCs w:val="24"/>
          <w:vertAlign w:val="superscript"/>
        </w:rPr>
        <w:t>]</w:t>
      </w:r>
      <w:r w:rsidR="008E50A9" w:rsidRPr="006C1069">
        <w:rPr>
          <w:rFonts w:ascii="Book Antiqua" w:hAnsi="Book Antiqua"/>
          <w:sz w:val="24"/>
          <w:szCs w:val="24"/>
        </w:rPr>
        <w:t>. Additionally, it</w:t>
      </w:r>
      <w:r w:rsidR="004B2447" w:rsidRPr="006C1069">
        <w:rPr>
          <w:rFonts w:ascii="Book Antiqua" w:hAnsi="Book Antiqua"/>
          <w:sz w:val="24"/>
          <w:szCs w:val="24"/>
        </w:rPr>
        <w:t xml:space="preserve"> is</w:t>
      </w:r>
      <w:r w:rsidR="00D501AA" w:rsidRPr="006C1069">
        <w:rPr>
          <w:rFonts w:ascii="Book Antiqua" w:hAnsi="Book Antiqua"/>
          <w:sz w:val="24"/>
          <w:szCs w:val="24"/>
        </w:rPr>
        <w:t xml:space="preserve"> </w:t>
      </w:r>
      <w:r w:rsidR="002C7D79" w:rsidRPr="006C1069">
        <w:rPr>
          <w:rFonts w:ascii="Book Antiqua" w:hAnsi="Book Antiqua"/>
          <w:sz w:val="24"/>
          <w:szCs w:val="24"/>
        </w:rPr>
        <w:t xml:space="preserve">also associated with a significant reduction in red cell loss, </w:t>
      </w:r>
      <w:r w:rsidR="00FD1FDD" w:rsidRPr="006C1069">
        <w:rPr>
          <w:rFonts w:ascii="Book Antiqua" w:hAnsi="Book Antiqua"/>
          <w:sz w:val="24"/>
          <w:szCs w:val="24"/>
        </w:rPr>
        <w:t>FFP</w:t>
      </w:r>
      <w:r w:rsidR="002C7D79" w:rsidRPr="006C1069">
        <w:rPr>
          <w:rFonts w:ascii="Book Antiqua" w:hAnsi="Book Antiqua"/>
          <w:sz w:val="24"/>
          <w:szCs w:val="24"/>
        </w:rPr>
        <w:t xml:space="preserve"> and platelet administration</w:t>
      </w:r>
      <w:r w:rsidR="002C7D79" w:rsidRPr="006C1069">
        <w:rPr>
          <w:rFonts w:ascii="Book Antiqua" w:hAnsi="Book Antiqua"/>
          <w:sz w:val="24"/>
          <w:szCs w:val="24"/>
          <w:vertAlign w:val="superscript"/>
        </w:rPr>
        <w:t>[</w:t>
      </w:r>
      <w:r w:rsidR="00521E36" w:rsidRPr="006C1069">
        <w:rPr>
          <w:rFonts w:ascii="Book Antiqua" w:hAnsi="Book Antiqua"/>
          <w:sz w:val="24"/>
          <w:szCs w:val="24"/>
          <w:vertAlign w:val="superscript"/>
        </w:rPr>
        <w:t>8</w:t>
      </w:r>
      <w:r w:rsidR="002C7D79" w:rsidRPr="006C1069">
        <w:rPr>
          <w:rFonts w:ascii="Book Antiqua" w:hAnsi="Book Antiqua"/>
          <w:sz w:val="24"/>
          <w:szCs w:val="24"/>
          <w:vertAlign w:val="superscript"/>
        </w:rPr>
        <w:t>]</w:t>
      </w:r>
      <w:r w:rsidR="002C7D79" w:rsidRPr="006C1069">
        <w:rPr>
          <w:rFonts w:ascii="Book Antiqua" w:hAnsi="Book Antiqua"/>
          <w:sz w:val="24"/>
          <w:szCs w:val="24"/>
        </w:rPr>
        <w:t>.</w:t>
      </w:r>
      <w:r w:rsidR="00276F9B" w:rsidRPr="006C1069">
        <w:rPr>
          <w:rFonts w:ascii="Book Antiqua" w:hAnsi="Book Antiqua"/>
          <w:sz w:val="24"/>
          <w:szCs w:val="24"/>
          <w:lang w:eastAsia="zh-CN"/>
        </w:rPr>
        <w:t xml:space="preserve"> </w:t>
      </w:r>
      <w:r w:rsidR="00CA700F" w:rsidRPr="006C1069">
        <w:rPr>
          <w:rFonts w:ascii="Book Antiqua" w:hAnsi="Book Antiqua"/>
          <w:sz w:val="24"/>
          <w:szCs w:val="24"/>
        </w:rPr>
        <w:t xml:space="preserve">Its highly refined manufacturing process may make it more acceptable to </w:t>
      </w:r>
      <w:r w:rsidR="00D223A6" w:rsidRPr="006C1069">
        <w:rPr>
          <w:rFonts w:ascii="Book Antiqua" w:hAnsi="Book Antiqua"/>
          <w:sz w:val="24"/>
          <w:szCs w:val="24"/>
        </w:rPr>
        <w:t>JW</w:t>
      </w:r>
      <w:r w:rsidR="00276F9B" w:rsidRPr="006C1069">
        <w:rPr>
          <w:rFonts w:ascii="Book Antiqua" w:hAnsi="Book Antiqua"/>
          <w:sz w:val="24"/>
          <w:szCs w:val="24"/>
        </w:rPr>
        <w:t xml:space="preserve"> </w:t>
      </w:r>
      <w:r w:rsidR="00CA700F" w:rsidRPr="006C1069">
        <w:rPr>
          <w:rFonts w:ascii="Book Antiqua" w:hAnsi="Book Antiqua"/>
          <w:sz w:val="24"/>
          <w:szCs w:val="24"/>
        </w:rPr>
        <w:t>(</w:t>
      </w:r>
      <w:r w:rsidR="004B2447" w:rsidRPr="006C1069">
        <w:rPr>
          <w:rFonts w:ascii="Book Antiqua" w:hAnsi="Book Antiqua"/>
          <w:sz w:val="24"/>
          <w:szCs w:val="24"/>
        </w:rPr>
        <w:t>i</w:t>
      </w:r>
      <w:r w:rsidR="00CA700F" w:rsidRPr="006C1069">
        <w:rPr>
          <w:rFonts w:ascii="Book Antiqua" w:hAnsi="Book Antiqua"/>
          <w:sz w:val="24"/>
          <w:szCs w:val="24"/>
        </w:rPr>
        <w:t xml:space="preserve">n </w:t>
      </w:r>
      <w:r w:rsidR="00D223A6" w:rsidRPr="006C1069">
        <w:rPr>
          <w:rFonts w:ascii="Book Antiqua" w:hAnsi="Book Antiqua"/>
          <w:sz w:val="24"/>
          <w:szCs w:val="24"/>
        </w:rPr>
        <w:t>JW</w:t>
      </w:r>
      <w:r w:rsidR="00CA700F" w:rsidRPr="006C1069">
        <w:rPr>
          <w:rFonts w:ascii="Book Antiqua" w:hAnsi="Book Antiqua"/>
          <w:sz w:val="24"/>
          <w:szCs w:val="24"/>
        </w:rPr>
        <w:t xml:space="preserve"> it can be used to treat dilutional coagulopathy when high volumes of crystalloids/colloids are used to restore circulating volumes)</w:t>
      </w:r>
      <w:r w:rsidR="00276F9B" w:rsidRPr="006C1069">
        <w:rPr>
          <w:rFonts w:ascii="Book Antiqua" w:hAnsi="Book Antiqua"/>
          <w:sz w:val="24"/>
          <w:szCs w:val="24"/>
        </w:rPr>
        <w:t>.</w:t>
      </w:r>
    </w:p>
    <w:p w:rsidR="00276F9B" w:rsidRPr="006C1069" w:rsidRDefault="00276F9B" w:rsidP="000C5E9E">
      <w:pPr>
        <w:snapToGrid w:val="0"/>
        <w:spacing w:after="0" w:line="360" w:lineRule="auto"/>
        <w:jc w:val="both"/>
        <w:rPr>
          <w:rFonts w:ascii="Book Antiqua" w:hAnsi="Book Antiqua"/>
          <w:sz w:val="24"/>
          <w:szCs w:val="24"/>
        </w:rPr>
      </w:pPr>
    </w:p>
    <w:p w:rsidR="00FF61B6" w:rsidRPr="006C1069" w:rsidRDefault="00FF61B6" w:rsidP="000C5E9E">
      <w:pPr>
        <w:snapToGrid w:val="0"/>
        <w:spacing w:after="0" w:line="360" w:lineRule="auto"/>
        <w:jc w:val="both"/>
        <w:rPr>
          <w:rFonts w:ascii="Book Antiqua" w:hAnsi="Book Antiqua"/>
          <w:b/>
          <w:i/>
          <w:iCs/>
          <w:sz w:val="24"/>
          <w:szCs w:val="24"/>
        </w:rPr>
      </w:pPr>
      <w:r w:rsidRPr="006C1069">
        <w:rPr>
          <w:rFonts w:ascii="Book Antiqua" w:hAnsi="Book Antiqua"/>
          <w:b/>
          <w:i/>
          <w:iCs/>
          <w:sz w:val="24"/>
          <w:szCs w:val="24"/>
        </w:rPr>
        <w:t xml:space="preserve">Coagulation </w:t>
      </w:r>
      <w:r w:rsidR="00276F9B" w:rsidRPr="006C1069">
        <w:rPr>
          <w:rFonts w:ascii="Book Antiqua" w:hAnsi="Book Antiqua"/>
          <w:b/>
          <w:i/>
          <w:iCs/>
          <w:sz w:val="24"/>
          <w:szCs w:val="24"/>
        </w:rPr>
        <w:t>f</w:t>
      </w:r>
      <w:r w:rsidRPr="006C1069">
        <w:rPr>
          <w:rFonts w:ascii="Book Antiqua" w:hAnsi="Book Antiqua"/>
          <w:b/>
          <w:i/>
          <w:iCs/>
          <w:sz w:val="24"/>
          <w:szCs w:val="24"/>
        </w:rPr>
        <w:t>actors</w:t>
      </w:r>
    </w:p>
    <w:p w:rsidR="00AF1E45" w:rsidRPr="006C1069" w:rsidRDefault="00AF1E45" w:rsidP="000C5E9E">
      <w:pPr>
        <w:snapToGrid w:val="0"/>
        <w:spacing w:after="0" w:line="360" w:lineRule="auto"/>
        <w:jc w:val="both"/>
        <w:rPr>
          <w:rFonts w:ascii="Book Antiqua" w:hAnsi="Book Antiqua"/>
          <w:sz w:val="24"/>
          <w:szCs w:val="24"/>
        </w:rPr>
      </w:pPr>
      <w:r w:rsidRPr="006C1069">
        <w:rPr>
          <w:rFonts w:ascii="Book Antiqua" w:hAnsi="Book Antiqua"/>
          <w:sz w:val="24"/>
          <w:szCs w:val="24"/>
        </w:rPr>
        <w:t xml:space="preserve">Coagulation factor replacement therapy may be in the form of single factor concentrates or prothrombin complex concentrates (PCC). PCC will be discussed below. </w:t>
      </w:r>
      <w:r w:rsidR="004B2447" w:rsidRPr="006C1069">
        <w:rPr>
          <w:rFonts w:ascii="Book Antiqua" w:hAnsi="Book Antiqua"/>
          <w:sz w:val="24"/>
          <w:szCs w:val="24"/>
        </w:rPr>
        <w:t>Single factor concentrates</w:t>
      </w:r>
      <w:r w:rsidRPr="006C1069">
        <w:rPr>
          <w:rFonts w:ascii="Book Antiqua" w:hAnsi="Book Antiqua"/>
          <w:sz w:val="24"/>
          <w:szCs w:val="24"/>
        </w:rPr>
        <w:t xml:space="preserve"> may be either plasma derived or produced through recombinant DNA techniques. Factors VII, VII, IX and XIII are used most commonly to treat patients with haemophilia or other inherited coagulation factor deficiencies. Plasma derived factor concentrates are produced from pooled plasma by chromatography and undergo viral reduction. As they originate from human blood</w:t>
      </w:r>
      <w:r w:rsidR="00AB3E50" w:rsidRPr="006C1069">
        <w:rPr>
          <w:rFonts w:ascii="Book Antiqua" w:hAnsi="Book Antiqua"/>
          <w:sz w:val="24"/>
          <w:szCs w:val="24"/>
        </w:rPr>
        <w:t>,</w:t>
      </w:r>
      <w:r w:rsidRPr="006C1069">
        <w:rPr>
          <w:rFonts w:ascii="Book Antiqua" w:hAnsi="Book Antiqua"/>
          <w:sz w:val="24"/>
          <w:szCs w:val="24"/>
        </w:rPr>
        <w:t xml:space="preserve"> they are not accepted by all J</w:t>
      </w:r>
      <w:r w:rsidR="00FA0FF1" w:rsidRPr="006C1069">
        <w:rPr>
          <w:rFonts w:ascii="Book Antiqua" w:hAnsi="Book Antiqua"/>
          <w:sz w:val="24"/>
          <w:szCs w:val="24"/>
        </w:rPr>
        <w:t>W patients</w:t>
      </w:r>
      <w:r w:rsidR="00AB3E50" w:rsidRPr="006C1069">
        <w:rPr>
          <w:rFonts w:ascii="Book Antiqua" w:hAnsi="Book Antiqua"/>
          <w:sz w:val="24"/>
          <w:szCs w:val="24"/>
        </w:rPr>
        <w:t>,</w:t>
      </w:r>
      <w:r w:rsidR="00FA0FF1" w:rsidRPr="006C1069">
        <w:rPr>
          <w:rFonts w:ascii="Book Antiqua" w:hAnsi="Book Antiqua"/>
          <w:sz w:val="24"/>
          <w:szCs w:val="24"/>
        </w:rPr>
        <w:t xml:space="preserve"> but this is left to personal decision. More recently</w:t>
      </w:r>
      <w:r w:rsidR="00AB3E50" w:rsidRPr="006C1069">
        <w:rPr>
          <w:rFonts w:ascii="Book Antiqua" w:hAnsi="Book Antiqua"/>
          <w:sz w:val="24"/>
          <w:szCs w:val="24"/>
        </w:rPr>
        <w:t>,</w:t>
      </w:r>
      <w:r w:rsidR="00FA0FF1" w:rsidRPr="006C1069">
        <w:rPr>
          <w:rFonts w:ascii="Book Antiqua" w:hAnsi="Book Antiqua"/>
          <w:sz w:val="24"/>
          <w:szCs w:val="24"/>
        </w:rPr>
        <w:t xml:space="preserve"> coagulation factors have been produced using recombinant DNA techniques</w:t>
      </w:r>
      <w:r w:rsidR="00AB3E50" w:rsidRPr="006C1069">
        <w:rPr>
          <w:rFonts w:ascii="Book Antiqua" w:hAnsi="Book Antiqua"/>
          <w:sz w:val="24"/>
          <w:szCs w:val="24"/>
        </w:rPr>
        <w:t>,</w:t>
      </w:r>
      <w:r w:rsidR="00FA0FF1" w:rsidRPr="006C1069">
        <w:rPr>
          <w:rFonts w:ascii="Book Antiqua" w:hAnsi="Book Antiqua"/>
          <w:sz w:val="24"/>
          <w:szCs w:val="24"/>
        </w:rPr>
        <w:t xml:space="preserve"> and these have been more widely accepted by JW patients.</w:t>
      </w:r>
    </w:p>
    <w:p w:rsidR="00160B9A" w:rsidRPr="006C1069" w:rsidRDefault="00C15672" w:rsidP="000C5E9E">
      <w:pPr>
        <w:snapToGrid w:val="0"/>
        <w:spacing w:after="0" w:line="360" w:lineRule="auto"/>
        <w:ind w:firstLineChars="100" w:firstLine="240"/>
        <w:jc w:val="both"/>
        <w:rPr>
          <w:rFonts w:ascii="Book Antiqua" w:hAnsi="Book Antiqua"/>
          <w:sz w:val="24"/>
          <w:szCs w:val="24"/>
        </w:rPr>
      </w:pPr>
      <w:r w:rsidRPr="006C1069">
        <w:rPr>
          <w:rFonts w:ascii="Book Antiqua" w:hAnsi="Book Antiqua"/>
          <w:sz w:val="24"/>
          <w:szCs w:val="24"/>
        </w:rPr>
        <w:t>Due to the reduction of coagulation factors through large volume blood loss, there is a role for their replacement in the bleeding patient. Factor XIII, for example, may be administered to improve clot stability. Prophylactic use of factor IX concentrate has been described for use in the JW patients undergoin</w:t>
      </w:r>
      <w:r w:rsidR="00F810DE" w:rsidRPr="006C1069">
        <w:rPr>
          <w:rFonts w:ascii="Book Antiqua" w:hAnsi="Book Antiqua"/>
          <w:sz w:val="24"/>
          <w:szCs w:val="24"/>
        </w:rPr>
        <w:t>g complex cardiothoracic surgery</w:t>
      </w:r>
      <w:r w:rsidRPr="006C1069">
        <w:rPr>
          <w:rFonts w:ascii="Book Antiqua" w:hAnsi="Book Antiqua"/>
          <w:sz w:val="24"/>
          <w:szCs w:val="24"/>
        </w:rPr>
        <w:t xml:space="preserve"> in combination with other therapies such as a</w:t>
      </w:r>
      <w:r w:rsidR="00F810DE" w:rsidRPr="006C1069">
        <w:rPr>
          <w:rFonts w:ascii="Book Antiqua" w:hAnsi="Book Antiqua"/>
          <w:sz w:val="24"/>
          <w:szCs w:val="24"/>
        </w:rPr>
        <w:t>cute normovolaemic haemodilutio</w:t>
      </w:r>
      <w:r w:rsidR="00761686" w:rsidRPr="006C1069">
        <w:rPr>
          <w:rFonts w:ascii="Book Antiqua" w:hAnsi="Book Antiqua"/>
          <w:sz w:val="24"/>
          <w:szCs w:val="24"/>
        </w:rPr>
        <w:t>n</w:t>
      </w:r>
      <w:r w:rsidR="00521E36" w:rsidRPr="006C1069">
        <w:rPr>
          <w:rFonts w:ascii="Book Antiqua" w:hAnsi="Book Antiqua"/>
          <w:sz w:val="24"/>
          <w:szCs w:val="24"/>
          <w:vertAlign w:val="superscript"/>
        </w:rPr>
        <w:t>[9</w:t>
      </w:r>
      <w:r w:rsidR="00F810DE" w:rsidRPr="006C1069">
        <w:rPr>
          <w:rFonts w:ascii="Book Antiqua" w:hAnsi="Book Antiqua"/>
          <w:sz w:val="24"/>
          <w:szCs w:val="24"/>
          <w:vertAlign w:val="superscript"/>
        </w:rPr>
        <w:t>]</w:t>
      </w:r>
      <w:r w:rsidRPr="006C1069">
        <w:rPr>
          <w:rFonts w:ascii="Book Antiqua" w:hAnsi="Book Antiqua"/>
          <w:sz w:val="24"/>
          <w:szCs w:val="24"/>
        </w:rPr>
        <w:t>. Use of recombinant factor VIIa has been reported in JWs receiving liver transplantation</w:t>
      </w:r>
      <w:r w:rsidR="00AB3E50" w:rsidRPr="006C1069">
        <w:rPr>
          <w:rFonts w:ascii="Book Antiqua" w:hAnsi="Book Antiqua"/>
          <w:sz w:val="24"/>
          <w:szCs w:val="24"/>
        </w:rPr>
        <w:t>,</w:t>
      </w:r>
      <w:r w:rsidRPr="006C1069">
        <w:rPr>
          <w:rFonts w:ascii="Book Antiqua" w:hAnsi="Book Antiqua"/>
          <w:sz w:val="24"/>
          <w:szCs w:val="24"/>
        </w:rPr>
        <w:t xml:space="preserve"> and studies have shown it to be beneficial in controlling bleeding during surgery or trauma</w:t>
      </w:r>
      <w:r w:rsidR="001C4C55" w:rsidRPr="006C1069">
        <w:rPr>
          <w:rFonts w:ascii="Book Antiqua" w:hAnsi="Book Antiqua"/>
          <w:sz w:val="24"/>
          <w:szCs w:val="24"/>
          <w:vertAlign w:val="superscript"/>
        </w:rPr>
        <w:t>[</w:t>
      </w:r>
      <w:r w:rsidR="00521E36" w:rsidRPr="006C1069">
        <w:rPr>
          <w:rFonts w:ascii="Book Antiqua" w:hAnsi="Book Antiqua"/>
          <w:sz w:val="24"/>
          <w:szCs w:val="24"/>
          <w:vertAlign w:val="superscript"/>
        </w:rPr>
        <w:t>9,10</w:t>
      </w:r>
      <w:r w:rsidR="00761686" w:rsidRPr="006C1069">
        <w:rPr>
          <w:rFonts w:ascii="Book Antiqua" w:hAnsi="Book Antiqua"/>
          <w:sz w:val="24"/>
          <w:szCs w:val="24"/>
          <w:vertAlign w:val="superscript"/>
        </w:rPr>
        <w:t>]</w:t>
      </w:r>
      <w:r w:rsidRPr="006C1069">
        <w:rPr>
          <w:rFonts w:ascii="Book Antiqua" w:hAnsi="Book Antiqua"/>
          <w:sz w:val="24"/>
          <w:szCs w:val="24"/>
        </w:rPr>
        <w:t>.</w:t>
      </w:r>
    </w:p>
    <w:p w:rsidR="008A1770" w:rsidRPr="006C1069" w:rsidRDefault="008A1770" w:rsidP="000C5E9E">
      <w:pPr>
        <w:snapToGrid w:val="0"/>
        <w:spacing w:after="0" w:line="360" w:lineRule="auto"/>
        <w:jc w:val="both"/>
        <w:rPr>
          <w:rFonts w:ascii="Book Antiqua" w:hAnsi="Book Antiqua"/>
          <w:sz w:val="24"/>
          <w:szCs w:val="24"/>
        </w:rPr>
      </w:pPr>
    </w:p>
    <w:p w:rsidR="00FF61B6" w:rsidRPr="006C1069" w:rsidRDefault="00FF61B6" w:rsidP="000C5E9E">
      <w:pPr>
        <w:snapToGrid w:val="0"/>
        <w:spacing w:after="0" w:line="360" w:lineRule="auto"/>
        <w:jc w:val="both"/>
        <w:rPr>
          <w:rFonts w:ascii="Book Antiqua" w:hAnsi="Book Antiqua"/>
          <w:b/>
          <w:i/>
          <w:iCs/>
          <w:sz w:val="24"/>
          <w:szCs w:val="24"/>
        </w:rPr>
      </w:pPr>
      <w:r w:rsidRPr="006C1069">
        <w:rPr>
          <w:rFonts w:ascii="Book Antiqua" w:hAnsi="Book Antiqua"/>
          <w:b/>
          <w:i/>
          <w:iCs/>
          <w:sz w:val="24"/>
          <w:szCs w:val="24"/>
        </w:rPr>
        <w:t xml:space="preserve">Prothrombin </w:t>
      </w:r>
      <w:r w:rsidR="008A1770" w:rsidRPr="006C1069">
        <w:rPr>
          <w:rFonts w:ascii="Book Antiqua" w:hAnsi="Book Antiqua"/>
          <w:b/>
          <w:i/>
          <w:iCs/>
          <w:sz w:val="24"/>
          <w:szCs w:val="24"/>
        </w:rPr>
        <w:t>complex concentrates</w:t>
      </w:r>
    </w:p>
    <w:p w:rsidR="006F04B3" w:rsidRPr="006C1069" w:rsidRDefault="008A1770" w:rsidP="000C5E9E">
      <w:pPr>
        <w:snapToGrid w:val="0"/>
        <w:spacing w:after="0" w:line="360" w:lineRule="auto"/>
        <w:jc w:val="both"/>
        <w:rPr>
          <w:rFonts w:ascii="Book Antiqua" w:hAnsi="Book Antiqua"/>
          <w:sz w:val="24"/>
          <w:szCs w:val="24"/>
        </w:rPr>
      </w:pPr>
      <w:r w:rsidRPr="006C1069">
        <w:rPr>
          <w:rFonts w:ascii="Book Antiqua" w:hAnsi="Book Antiqua"/>
          <w:sz w:val="24"/>
          <w:szCs w:val="24"/>
        </w:rPr>
        <w:t>PCC</w:t>
      </w:r>
      <w:r w:rsidR="006F04B3" w:rsidRPr="006C1069">
        <w:rPr>
          <w:rFonts w:ascii="Book Antiqua" w:hAnsi="Book Antiqua"/>
          <w:sz w:val="24"/>
          <w:szCs w:val="24"/>
        </w:rPr>
        <w:t xml:space="preserve"> contain a mixture of vitamin K dependent proteins. They are produced through further refinement of cryoprecipitate following the removal of anti-thrombin and factor XI. PCC</w:t>
      </w:r>
      <w:r w:rsidR="00160B9A" w:rsidRPr="006C1069">
        <w:rPr>
          <w:rFonts w:ascii="Book Antiqua" w:hAnsi="Book Antiqua"/>
          <w:sz w:val="24"/>
          <w:szCs w:val="24"/>
        </w:rPr>
        <w:t xml:space="preserve"> can be found in three </w:t>
      </w:r>
      <w:r w:rsidR="001841FF" w:rsidRPr="006C1069">
        <w:rPr>
          <w:rFonts w:ascii="Book Antiqua" w:hAnsi="Book Antiqua"/>
          <w:sz w:val="24"/>
          <w:szCs w:val="24"/>
        </w:rPr>
        <w:t>factor</w:t>
      </w:r>
      <w:r w:rsidR="00160B9A" w:rsidRPr="006C1069">
        <w:rPr>
          <w:rFonts w:ascii="Book Antiqua" w:hAnsi="Book Antiqua"/>
          <w:sz w:val="24"/>
          <w:szCs w:val="24"/>
        </w:rPr>
        <w:t xml:space="preserve"> (II, IX </w:t>
      </w:r>
      <w:r w:rsidR="000A2C2A" w:rsidRPr="006C1069">
        <w:rPr>
          <w:rFonts w:ascii="Book Antiqua" w:hAnsi="Book Antiqua"/>
          <w:sz w:val="24"/>
          <w:szCs w:val="24"/>
        </w:rPr>
        <w:t>and</w:t>
      </w:r>
      <w:r w:rsidR="00160B9A" w:rsidRPr="006C1069">
        <w:rPr>
          <w:rFonts w:ascii="Book Antiqua" w:hAnsi="Book Antiqua"/>
          <w:sz w:val="24"/>
          <w:szCs w:val="24"/>
        </w:rPr>
        <w:t xml:space="preserve"> X) and four factor (II, VII, IX </w:t>
      </w:r>
      <w:r w:rsidR="000A2C2A" w:rsidRPr="006C1069">
        <w:rPr>
          <w:rFonts w:ascii="Book Antiqua" w:hAnsi="Book Antiqua"/>
          <w:sz w:val="24"/>
          <w:szCs w:val="24"/>
        </w:rPr>
        <w:t>and</w:t>
      </w:r>
      <w:r w:rsidR="00160B9A" w:rsidRPr="006C1069">
        <w:rPr>
          <w:rFonts w:ascii="Book Antiqua" w:hAnsi="Book Antiqua"/>
          <w:sz w:val="24"/>
          <w:szCs w:val="24"/>
        </w:rPr>
        <w:t xml:space="preserve"> X</w:t>
      </w:r>
      <w:r w:rsidR="006F04B3" w:rsidRPr="006C1069">
        <w:rPr>
          <w:rFonts w:ascii="Book Antiqua" w:hAnsi="Book Antiqua"/>
          <w:sz w:val="24"/>
          <w:szCs w:val="24"/>
        </w:rPr>
        <w:t>) concentrates. Originally developed for treatment of haemophilia</w:t>
      </w:r>
      <w:r w:rsidR="00AB3E50" w:rsidRPr="006C1069">
        <w:rPr>
          <w:rFonts w:ascii="Book Antiqua" w:hAnsi="Book Antiqua"/>
          <w:sz w:val="24"/>
          <w:szCs w:val="24"/>
        </w:rPr>
        <w:t>,</w:t>
      </w:r>
      <w:r w:rsidR="006F04B3" w:rsidRPr="006C1069">
        <w:rPr>
          <w:rFonts w:ascii="Book Antiqua" w:hAnsi="Book Antiqua"/>
          <w:sz w:val="24"/>
          <w:szCs w:val="24"/>
        </w:rPr>
        <w:t xml:space="preserve"> it is now most commonly used to reverse warfarin. PCC may be used to treat dilutional coagulopathy resulting from use of crystalloids to maintain circulating volume following massive blood loss.</w:t>
      </w:r>
      <w:r w:rsidR="0008580D" w:rsidRPr="006C1069">
        <w:rPr>
          <w:rFonts w:ascii="Book Antiqua" w:hAnsi="Book Antiqua"/>
          <w:sz w:val="24"/>
          <w:szCs w:val="24"/>
        </w:rPr>
        <w:t xml:space="preserve"> Like fibrinogen concentrate, the refinement process of PCC may make it more acceptab</w:t>
      </w:r>
      <w:r w:rsidR="004D680C" w:rsidRPr="006C1069">
        <w:rPr>
          <w:rFonts w:ascii="Book Antiqua" w:hAnsi="Book Antiqua"/>
          <w:sz w:val="24"/>
          <w:szCs w:val="24"/>
        </w:rPr>
        <w:t>le to JW patients; it can be</w:t>
      </w:r>
      <w:r w:rsidR="0008580D" w:rsidRPr="006C1069">
        <w:rPr>
          <w:rFonts w:ascii="Book Antiqua" w:hAnsi="Book Antiqua"/>
          <w:sz w:val="24"/>
          <w:szCs w:val="24"/>
        </w:rPr>
        <w:t xml:space="preserve"> kept in the pharmacy rather than blood bank.</w:t>
      </w:r>
      <w:r w:rsidR="006C3869" w:rsidRPr="006C1069">
        <w:rPr>
          <w:rFonts w:ascii="Book Antiqua" w:hAnsi="Book Antiqua"/>
          <w:sz w:val="24"/>
          <w:szCs w:val="24"/>
        </w:rPr>
        <w:t xml:space="preserve"> It has shown to be effective along with cryoprecipitate in cardiac surgery</w:t>
      </w:r>
      <w:r w:rsidR="00521E36" w:rsidRPr="006C1069">
        <w:rPr>
          <w:rFonts w:ascii="Book Antiqua" w:hAnsi="Book Antiqua"/>
          <w:sz w:val="24"/>
          <w:szCs w:val="24"/>
          <w:vertAlign w:val="superscript"/>
        </w:rPr>
        <w:t>[6</w:t>
      </w:r>
      <w:r w:rsidR="006C3869" w:rsidRPr="006C1069">
        <w:rPr>
          <w:rFonts w:ascii="Book Antiqua" w:hAnsi="Book Antiqua"/>
          <w:sz w:val="24"/>
          <w:szCs w:val="24"/>
          <w:vertAlign w:val="superscript"/>
        </w:rPr>
        <w:t xml:space="preserve">] </w:t>
      </w:r>
      <w:r w:rsidR="006C3869" w:rsidRPr="006C1069">
        <w:rPr>
          <w:rFonts w:ascii="Book Antiqua" w:hAnsi="Book Antiqua"/>
          <w:sz w:val="24"/>
          <w:szCs w:val="24"/>
        </w:rPr>
        <w:t>.</w:t>
      </w:r>
    </w:p>
    <w:p w:rsidR="006F04B3" w:rsidRPr="006C1069" w:rsidRDefault="006F04B3" w:rsidP="000C5E9E">
      <w:pPr>
        <w:snapToGrid w:val="0"/>
        <w:spacing w:after="0" w:line="360" w:lineRule="auto"/>
        <w:ind w:firstLineChars="100" w:firstLine="240"/>
        <w:jc w:val="both"/>
        <w:rPr>
          <w:rFonts w:ascii="Book Antiqua" w:hAnsi="Book Antiqua"/>
          <w:sz w:val="24"/>
          <w:szCs w:val="24"/>
        </w:rPr>
      </w:pPr>
      <w:r w:rsidRPr="006C1069">
        <w:rPr>
          <w:rFonts w:ascii="Book Antiqua" w:hAnsi="Book Antiqua"/>
          <w:sz w:val="24"/>
          <w:szCs w:val="24"/>
        </w:rPr>
        <w:t xml:space="preserve">The main risks associated with the use of PCC are increased incidence of thrombotic events such as stroke, myocardial infarction </w:t>
      </w:r>
      <w:r w:rsidR="000A2C2A" w:rsidRPr="006C1069">
        <w:rPr>
          <w:rFonts w:ascii="Book Antiqua" w:hAnsi="Book Antiqua"/>
          <w:sz w:val="24"/>
          <w:szCs w:val="24"/>
        </w:rPr>
        <w:t>and</w:t>
      </w:r>
      <w:r w:rsidRPr="006C1069">
        <w:rPr>
          <w:rFonts w:ascii="Book Antiqua" w:hAnsi="Book Antiqua"/>
          <w:sz w:val="24"/>
          <w:szCs w:val="24"/>
        </w:rPr>
        <w:t xml:space="preserve"> pulmonary embolism. These risks, however, are low and reduced further by the inclusion of therapeutically effective levels of protein S and C as well as the reduction in the use of activated coagulation factors. Unlike FFP, PCC is not associated with the risk of transfusion related acute lung injury </w:t>
      </w:r>
      <w:r w:rsidR="0008580D" w:rsidRPr="006C1069">
        <w:rPr>
          <w:rFonts w:ascii="Book Antiqua" w:hAnsi="Book Antiqua"/>
          <w:sz w:val="24"/>
          <w:szCs w:val="24"/>
        </w:rPr>
        <w:t>as antibodies associated with this are removed during its production.</w:t>
      </w:r>
    </w:p>
    <w:p w:rsidR="000A2C2A" w:rsidRPr="006C1069" w:rsidRDefault="000A2C2A" w:rsidP="000C5E9E">
      <w:pPr>
        <w:snapToGrid w:val="0"/>
        <w:spacing w:after="0" w:line="360" w:lineRule="auto"/>
        <w:jc w:val="both"/>
        <w:rPr>
          <w:rFonts w:ascii="Book Antiqua" w:hAnsi="Book Antiqua"/>
          <w:sz w:val="24"/>
          <w:szCs w:val="24"/>
        </w:rPr>
      </w:pPr>
    </w:p>
    <w:p w:rsidR="00FF61B6" w:rsidRPr="006C1069" w:rsidRDefault="001841FF" w:rsidP="000C5E9E">
      <w:pPr>
        <w:snapToGrid w:val="0"/>
        <w:spacing w:after="0" w:line="360" w:lineRule="auto"/>
        <w:jc w:val="both"/>
        <w:rPr>
          <w:rFonts w:ascii="Book Antiqua" w:hAnsi="Book Antiqua"/>
          <w:b/>
          <w:i/>
          <w:iCs/>
          <w:sz w:val="24"/>
          <w:szCs w:val="24"/>
        </w:rPr>
      </w:pPr>
      <w:r w:rsidRPr="006C1069">
        <w:rPr>
          <w:rFonts w:ascii="Book Antiqua" w:hAnsi="Book Antiqua"/>
          <w:b/>
          <w:i/>
          <w:iCs/>
          <w:sz w:val="24"/>
          <w:szCs w:val="24"/>
        </w:rPr>
        <w:t xml:space="preserve">Intravenous </w:t>
      </w:r>
      <w:r w:rsidR="000A2C2A" w:rsidRPr="006C1069">
        <w:rPr>
          <w:rFonts w:ascii="Book Antiqua" w:hAnsi="Book Antiqua"/>
          <w:b/>
          <w:i/>
          <w:iCs/>
          <w:sz w:val="24"/>
          <w:szCs w:val="24"/>
        </w:rPr>
        <w:t>i</w:t>
      </w:r>
      <w:r w:rsidRPr="006C1069">
        <w:rPr>
          <w:rFonts w:ascii="Book Antiqua" w:hAnsi="Book Antiqua"/>
          <w:b/>
          <w:i/>
          <w:iCs/>
          <w:sz w:val="24"/>
          <w:szCs w:val="24"/>
        </w:rPr>
        <w:t>mmunoglobulins (Anti-D)</w:t>
      </w:r>
    </w:p>
    <w:p w:rsidR="00105B95" w:rsidRPr="006C1069" w:rsidRDefault="00105B95" w:rsidP="000C5E9E">
      <w:pPr>
        <w:snapToGrid w:val="0"/>
        <w:spacing w:after="0" w:line="360" w:lineRule="auto"/>
        <w:jc w:val="both"/>
        <w:rPr>
          <w:rFonts w:ascii="Book Antiqua" w:hAnsi="Book Antiqua"/>
          <w:sz w:val="24"/>
          <w:szCs w:val="24"/>
        </w:rPr>
      </w:pPr>
      <w:r w:rsidRPr="006C1069">
        <w:rPr>
          <w:rFonts w:ascii="Book Antiqua" w:hAnsi="Book Antiqua"/>
          <w:sz w:val="24"/>
          <w:szCs w:val="24"/>
        </w:rPr>
        <w:t>I</w:t>
      </w:r>
      <w:r w:rsidR="004B2447" w:rsidRPr="006C1069">
        <w:rPr>
          <w:rFonts w:ascii="Book Antiqua" w:hAnsi="Book Antiqua"/>
          <w:sz w:val="24"/>
          <w:szCs w:val="24"/>
        </w:rPr>
        <w:t>V</w:t>
      </w:r>
      <w:r w:rsidRPr="006C1069">
        <w:rPr>
          <w:rFonts w:ascii="Book Antiqua" w:hAnsi="Book Antiqua"/>
          <w:sz w:val="24"/>
          <w:szCs w:val="24"/>
        </w:rPr>
        <w:t xml:space="preserve"> immunoglobulins (IVIg) are derived from plasma pools of thousands of screened donors and are highly refined through use of cold alcohol fractionation and ion exchange chromatography. They are used in the treatment of primary and secondary immune deficiencies as well as autoimmune inflammatory conditions.</w:t>
      </w:r>
      <w:r w:rsidR="000A2C2A" w:rsidRPr="006C1069">
        <w:rPr>
          <w:rFonts w:ascii="Book Antiqua" w:hAnsi="Book Antiqua"/>
          <w:sz w:val="24"/>
          <w:szCs w:val="24"/>
          <w:lang w:eastAsia="zh-CN"/>
        </w:rPr>
        <w:t xml:space="preserve"> </w:t>
      </w:r>
      <w:r w:rsidRPr="006C1069">
        <w:rPr>
          <w:rFonts w:ascii="Book Antiqua" w:hAnsi="Book Antiqua"/>
          <w:sz w:val="24"/>
          <w:szCs w:val="24"/>
        </w:rPr>
        <w:t>The use of anti-hepatitis B hyperimmunoglobulin became standard practice in the 1990s to reduce recurrence of hepatitis B in liver transplant patients</w:t>
      </w:r>
      <w:r w:rsidR="00521E36" w:rsidRPr="006C1069">
        <w:rPr>
          <w:rFonts w:ascii="Book Antiqua" w:hAnsi="Book Antiqua"/>
          <w:sz w:val="24"/>
          <w:szCs w:val="24"/>
          <w:vertAlign w:val="superscript"/>
        </w:rPr>
        <w:t>[11</w:t>
      </w:r>
      <w:r w:rsidR="006C3869" w:rsidRPr="006C1069">
        <w:rPr>
          <w:rFonts w:ascii="Book Antiqua" w:hAnsi="Book Antiqua"/>
          <w:sz w:val="24"/>
          <w:szCs w:val="24"/>
          <w:vertAlign w:val="superscript"/>
        </w:rPr>
        <w:t>]</w:t>
      </w:r>
      <w:r w:rsidRPr="006C1069">
        <w:rPr>
          <w:rFonts w:ascii="Book Antiqua" w:hAnsi="Book Antiqua"/>
          <w:sz w:val="24"/>
          <w:szCs w:val="24"/>
        </w:rPr>
        <w:t>. Increasing numbers of studies have shown improved survival rates and reduced levels of graft dysfunction and rejection in patients receiving IVIg</w:t>
      </w:r>
      <w:r w:rsidR="00DF07E1" w:rsidRPr="006C1069">
        <w:rPr>
          <w:rFonts w:ascii="Book Antiqua" w:hAnsi="Book Antiqua"/>
          <w:sz w:val="24"/>
          <w:szCs w:val="24"/>
          <w:vertAlign w:val="superscript"/>
        </w:rPr>
        <w:t>[12]</w:t>
      </w:r>
      <w:r w:rsidRPr="006C1069">
        <w:rPr>
          <w:rFonts w:ascii="Book Antiqua" w:hAnsi="Book Antiqua"/>
          <w:sz w:val="24"/>
          <w:szCs w:val="24"/>
        </w:rPr>
        <w:t xml:space="preserve">. These </w:t>
      </w:r>
      <w:r w:rsidR="00C26FC5" w:rsidRPr="006C1069">
        <w:rPr>
          <w:rFonts w:ascii="Book Antiqua" w:hAnsi="Book Antiqua"/>
          <w:sz w:val="24"/>
          <w:szCs w:val="24"/>
        </w:rPr>
        <w:t xml:space="preserve">benefits </w:t>
      </w:r>
      <w:r w:rsidRPr="006C1069">
        <w:rPr>
          <w:rFonts w:ascii="Book Antiqua" w:hAnsi="Book Antiqua"/>
          <w:sz w:val="24"/>
          <w:szCs w:val="24"/>
        </w:rPr>
        <w:t>are thought to be due to</w:t>
      </w:r>
      <w:r w:rsidR="00C26FC5" w:rsidRPr="006C1069">
        <w:rPr>
          <w:rFonts w:ascii="Book Antiqua" w:hAnsi="Book Antiqua"/>
          <w:sz w:val="24"/>
          <w:szCs w:val="24"/>
        </w:rPr>
        <w:t xml:space="preserve"> more than simply the clearing </w:t>
      </w:r>
      <w:r w:rsidRPr="006C1069">
        <w:rPr>
          <w:rFonts w:ascii="Book Antiqua" w:hAnsi="Book Antiqua"/>
          <w:sz w:val="24"/>
          <w:szCs w:val="24"/>
        </w:rPr>
        <w:t>of pathogenic antibodies</w:t>
      </w:r>
      <w:r w:rsidR="00C26FC5" w:rsidRPr="006C1069">
        <w:rPr>
          <w:rFonts w:ascii="Book Antiqua" w:hAnsi="Book Antiqua"/>
          <w:sz w:val="24"/>
          <w:szCs w:val="24"/>
        </w:rPr>
        <w:t xml:space="preserve">. Although not completely </w:t>
      </w:r>
      <w:r w:rsidR="00C26FC5" w:rsidRPr="006C1069">
        <w:rPr>
          <w:rFonts w:ascii="Book Antiqua" w:hAnsi="Book Antiqua"/>
          <w:sz w:val="24"/>
          <w:szCs w:val="24"/>
        </w:rPr>
        <w:lastRenderedPageBreak/>
        <w:t>understood, it is believed that IVIg provides a combination of immune-supporting and immuno-suppressive properties.</w:t>
      </w:r>
    </w:p>
    <w:p w:rsidR="001841FF" w:rsidRPr="006C1069" w:rsidRDefault="00C26FC5" w:rsidP="000C5E9E">
      <w:pPr>
        <w:snapToGrid w:val="0"/>
        <w:spacing w:after="0" w:line="360" w:lineRule="auto"/>
        <w:ind w:firstLineChars="100" w:firstLine="240"/>
        <w:jc w:val="both"/>
        <w:rPr>
          <w:rFonts w:ascii="Book Antiqua" w:hAnsi="Book Antiqua"/>
          <w:sz w:val="24"/>
          <w:szCs w:val="24"/>
        </w:rPr>
      </w:pPr>
      <w:r w:rsidRPr="006C1069">
        <w:rPr>
          <w:rFonts w:ascii="Book Antiqua" w:hAnsi="Book Antiqua"/>
          <w:sz w:val="24"/>
          <w:szCs w:val="24"/>
        </w:rPr>
        <w:t>Amongst these immune-modulatory properties</w:t>
      </w:r>
      <w:r w:rsidR="00AB3E50" w:rsidRPr="006C1069">
        <w:rPr>
          <w:rFonts w:ascii="Book Antiqua" w:hAnsi="Book Antiqua"/>
          <w:sz w:val="24"/>
          <w:szCs w:val="24"/>
        </w:rPr>
        <w:t>,</w:t>
      </w:r>
      <w:r w:rsidRPr="006C1069">
        <w:rPr>
          <w:rFonts w:ascii="Book Antiqua" w:hAnsi="Book Antiqua"/>
          <w:sz w:val="24"/>
          <w:szCs w:val="24"/>
        </w:rPr>
        <w:t xml:space="preserve"> IVIg has been seen to reduce circulating levels of pro-inflammatory cytokines, such as tumour necrosis factor, whilst upregulating anti-inflammatory cytokines, for example interleukin 11. It has also been found to interfere with the maturation and differentiation of </w:t>
      </w:r>
      <w:r w:rsidR="001841FF" w:rsidRPr="006C1069">
        <w:rPr>
          <w:rFonts w:ascii="Book Antiqua" w:hAnsi="Book Antiqua"/>
          <w:sz w:val="24"/>
          <w:szCs w:val="24"/>
        </w:rPr>
        <w:t>dendritic</w:t>
      </w:r>
      <w:r w:rsidRPr="006C1069">
        <w:rPr>
          <w:rFonts w:ascii="Book Antiqua" w:hAnsi="Book Antiqua"/>
          <w:sz w:val="24"/>
          <w:szCs w:val="24"/>
        </w:rPr>
        <w:t xml:space="preserve"> cells, which are associated in the pathogenesis of allograft rejection</w:t>
      </w:r>
      <w:r w:rsidR="00DF07E1" w:rsidRPr="006C1069">
        <w:rPr>
          <w:rFonts w:ascii="Book Antiqua" w:hAnsi="Book Antiqua"/>
          <w:sz w:val="24"/>
          <w:szCs w:val="24"/>
          <w:vertAlign w:val="superscript"/>
        </w:rPr>
        <w:t>[11,12]</w:t>
      </w:r>
      <w:r w:rsidRPr="006C1069">
        <w:rPr>
          <w:rFonts w:ascii="Book Antiqua" w:hAnsi="Book Antiqua"/>
          <w:sz w:val="24"/>
          <w:szCs w:val="24"/>
        </w:rPr>
        <w:t>.</w:t>
      </w:r>
      <w:r w:rsidR="000A2C2A" w:rsidRPr="006C1069">
        <w:rPr>
          <w:rFonts w:ascii="Book Antiqua" w:hAnsi="Book Antiqua"/>
          <w:sz w:val="24"/>
          <w:szCs w:val="24"/>
          <w:lang w:eastAsia="zh-CN"/>
        </w:rPr>
        <w:t xml:space="preserve"> </w:t>
      </w:r>
      <w:r w:rsidR="00705692" w:rsidRPr="006C1069">
        <w:rPr>
          <w:rFonts w:ascii="Book Antiqua" w:hAnsi="Book Antiqua"/>
          <w:sz w:val="24"/>
          <w:szCs w:val="24"/>
        </w:rPr>
        <w:t>IVIg have</w:t>
      </w:r>
      <w:r w:rsidRPr="006C1069">
        <w:rPr>
          <w:rFonts w:ascii="Book Antiqua" w:hAnsi="Book Antiqua"/>
          <w:sz w:val="24"/>
          <w:szCs w:val="24"/>
        </w:rPr>
        <w:t xml:space="preserve"> been included in protocols to </w:t>
      </w:r>
      <w:r w:rsidR="00BE7FFE" w:rsidRPr="006C1069">
        <w:rPr>
          <w:rFonts w:ascii="Book Antiqua" w:hAnsi="Book Antiqua"/>
          <w:sz w:val="24"/>
          <w:szCs w:val="24"/>
        </w:rPr>
        <w:t xml:space="preserve">desensitize patients prior to </w:t>
      </w:r>
      <w:r w:rsidRPr="006C1069">
        <w:rPr>
          <w:rFonts w:ascii="Book Antiqua" w:hAnsi="Book Antiqua"/>
          <w:sz w:val="24"/>
          <w:szCs w:val="24"/>
        </w:rPr>
        <w:t>ABO incompatible transplants to be performed. Studies looking at this approach have been small</w:t>
      </w:r>
      <w:r w:rsidR="00AB3E50" w:rsidRPr="006C1069">
        <w:rPr>
          <w:rFonts w:ascii="Book Antiqua" w:hAnsi="Book Antiqua"/>
          <w:sz w:val="24"/>
          <w:szCs w:val="24"/>
        </w:rPr>
        <w:t>,</w:t>
      </w:r>
      <w:r w:rsidRPr="006C1069">
        <w:rPr>
          <w:rFonts w:ascii="Book Antiqua" w:hAnsi="Book Antiqua"/>
          <w:sz w:val="24"/>
          <w:szCs w:val="24"/>
        </w:rPr>
        <w:t xml:space="preserve"> but evidence available indicates significant improvement in outcome with use of</w:t>
      </w:r>
      <w:r w:rsidR="00CE5EAC" w:rsidRPr="006C1069">
        <w:rPr>
          <w:rFonts w:ascii="Book Antiqua" w:hAnsi="Book Antiqua"/>
          <w:sz w:val="24"/>
          <w:szCs w:val="24"/>
        </w:rPr>
        <w:t xml:space="preserve"> IVIg in </w:t>
      </w:r>
      <w:r w:rsidR="00AB3E50" w:rsidRPr="006C1069">
        <w:rPr>
          <w:rFonts w:ascii="Book Antiqua" w:hAnsi="Book Antiqua"/>
          <w:sz w:val="24"/>
          <w:szCs w:val="24"/>
        </w:rPr>
        <w:t xml:space="preserve">ABO incompatible </w:t>
      </w:r>
      <w:r w:rsidR="00CE5EAC" w:rsidRPr="006C1069">
        <w:rPr>
          <w:rFonts w:ascii="Book Antiqua" w:hAnsi="Book Antiqua"/>
          <w:sz w:val="24"/>
          <w:szCs w:val="24"/>
        </w:rPr>
        <w:t>liver transplant</w:t>
      </w:r>
      <w:r w:rsidR="00CE5EAC" w:rsidRPr="006C1069">
        <w:rPr>
          <w:rFonts w:ascii="Book Antiqua" w:hAnsi="Book Antiqua"/>
          <w:sz w:val="24"/>
          <w:szCs w:val="24"/>
          <w:vertAlign w:val="superscript"/>
        </w:rPr>
        <w:t>[13]</w:t>
      </w:r>
      <w:r w:rsidR="00CE5EAC" w:rsidRPr="006C1069">
        <w:rPr>
          <w:rFonts w:ascii="Book Antiqua" w:hAnsi="Book Antiqua"/>
          <w:sz w:val="24"/>
          <w:szCs w:val="24"/>
        </w:rPr>
        <w:t>.</w:t>
      </w:r>
    </w:p>
    <w:p w:rsidR="001841FF" w:rsidRPr="006C1069" w:rsidRDefault="001841FF" w:rsidP="000C5E9E">
      <w:pPr>
        <w:snapToGrid w:val="0"/>
        <w:spacing w:after="0" w:line="360" w:lineRule="auto"/>
        <w:jc w:val="both"/>
        <w:rPr>
          <w:rFonts w:ascii="Book Antiqua" w:hAnsi="Book Antiqua"/>
          <w:sz w:val="24"/>
          <w:szCs w:val="24"/>
        </w:rPr>
      </w:pPr>
    </w:p>
    <w:p w:rsidR="00474E38" w:rsidRPr="006C1069" w:rsidRDefault="000A2C2A" w:rsidP="000C5E9E">
      <w:pPr>
        <w:snapToGrid w:val="0"/>
        <w:spacing w:after="0" w:line="360" w:lineRule="auto"/>
        <w:jc w:val="both"/>
        <w:rPr>
          <w:rFonts w:ascii="Book Antiqua" w:hAnsi="Book Antiqua"/>
          <w:b/>
          <w:iCs/>
          <w:sz w:val="24"/>
          <w:szCs w:val="24"/>
        </w:rPr>
      </w:pPr>
      <w:r w:rsidRPr="006C1069">
        <w:rPr>
          <w:rFonts w:ascii="Book Antiqua" w:hAnsi="Book Antiqua"/>
          <w:b/>
          <w:iCs/>
          <w:sz w:val="24"/>
          <w:szCs w:val="24"/>
        </w:rPr>
        <w:t>DRUGS</w:t>
      </w:r>
    </w:p>
    <w:p w:rsidR="00F431E6" w:rsidRPr="006C1069" w:rsidRDefault="00F431E6" w:rsidP="000C5E9E">
      <w:pPr>
        <w:snapToGrid w:val="0"/>
        <w:spacing w:after="0" w:line="360" w:lineRule="auto"/>
        <w:jc w:val="both"/>
        <w:rPr>
          <w:rFonts w:ascii="Book Antiqua" w:hAnsi="Book Antiqua"/>
          <w:b/>
          <w:i/>
          <w:iCs/>
          <w:sz w:val="24"/>
          <w:szCs w:val="24"/>
        </w:rPr>
      </w:pPr>
      <w:r w:rsidRPr="006C1069">
        <w:rPr>
          <w:rFonts w:ascii="Book Antiqua" w:hAnsi="Book Antiqua"/>
          <w:b/>
          <w:i/>
          <w:iCs/>
          <w:sz w:val="24"/>
          <w:szCs w:val="24"/>
        </w:rPr>
        <w:t>Aprotinin</w:t>
      </w:r>
    </w:p>
    <w:p w:rsidR="008E5179" w:rsidRPr="006C1069" w:rsidRDefault="005A4FFB" w:rsidP="000C5E9E">
      <w:pPr>
        <w:snapToGrid w:val="0"/>
        <w:spacing w:after="0" w:line="360" w:lineRule="auto"/>
        <w:jc w:val="both"/>
        <w:rPr>
          <w:rFonts w:ascii="Book Antiqua" w:hAnsi="Book Antiqua"/>
          <w:sz w:val="24"/>
          <w:szCs w:val="24"/>
        </w:rPr>
      </w:pPr>
      <w:r w:rsidRPr="006C1069">
        <w:rPr>
          <w:rFonts w:ascii="Book Antiqua" w:hAnsi="Book Antiqua"/>
          <w:sz w:val="24"/>
          <w:szCs w:val="24"/>
        </w:rPr>
        <w:t xml:space="preserve">Aprotinin is an </w:t>
      </w:r>
      <w:r w:rsidR="001841FF" w:rsidRPr="006C1069">
        <w:rPr>
          <w:rFonts w:ascii="Book Antiqua" w:hAnsi="Book Antiqua"/>
          <w:sz w:val="24"/>
          <w:szCs w:val="24"/>
        </w:rPr>
        <w:t>anti-fibrinolytic</w:t>
      </w:r>
      <w:r w:rsidRPr="006C1069">
        <w:rPr>
          <w:rFonts w:ascii="Book Antiqua" w:hAnsi="Book Antiqua"/>
          <w:sz w:val="24"/>
          <w:szCs w:val="24"/>
        </w:rPr>
        <w:t xml:space="preserve"> </w:t>
      </w:r>
      <w:r w:rsidR="00215416" w:rsidRPr="006C1069">
        <w:rPr>
          <w:rFonts w:ascii="Book Antiqua" w:hAnsi="Book Antiqua"/>
          <w:sz w:val="24"/>
          <w:szCs w:val="24"/>
        </w:rPr>
        <w:t>molecule</w:t>
      </w:r>
      <w:r w:rsidR="00AB3E50" w:rsidRPr="006C1069">
        <w:rPr>
          <w:rFonts w:ascii="Book Antiqua" w:hAnsi="Book Antiqua"/>
          <w:sz w:val="24"/>
          <w:szCs w:val="24"/>
        </w:rPr>
        <w:t xml:space="preserve"> that</w:t>
      </w:r>
      <w:r w:rsidRPr="006C1069">
        <w:rPr>
          <w:rFonts w:ascii="Book Antiqua" w:hAnsi="Book Antiqua"/>
          <w:sz w:val="24"/>
          <w:szCs w:val="24"/>
        </w:rPr>
        <w:t xml:space="preserve"> has been used to reduce</w:t>
      </w:r>
      <w:r w:rsidR="00215416" w:rsidRPr="006C1069">
        <w:rPr>
          <w:rFonts w:ascii="Book Antiqua" w:hAnsi="Book Antiqua"/>
          <w:sz w:val="24"/>
          <w:szCs w:val="24"/>
        </w:rPr>
        <w:t xml:space="preserve"> bleeding in major surgery. It</w:t>
      </w:r>
      <w:r w:rsidRPr="006C1069">
        <w:rPr>
          <w:rFonts w:ascii="Book Antiqua" w:hAnsi="Book Antiqua"/>
          <w:sz w:val="24"/>
          <w:szCs w:val="24"/>
        </w:rPr>
        <w:t>s usage was fairly widespread in liver and heart surgery prior to a study dem</w:t>
      </w:r>
      <w:r w:rsidR="007A433C" w:rsidRPr="006C1069">
        <w:rPr>
          <w:rFonts w:ascii="Book Antiqua" w:hAnsi="Book Antiqua"/>
          <w:sz w:val="24"/>
          <w:szCs w:val="24"/>
        </w:rPr>
        <w:t>onstrating increased mortality</w:t>
      </w:r>
      <w:r w:rsidR="007A433C" w:rsidRPr="006C1069">
        <w:rPr>
          <w:rFonts w:ascii="Book Antiqua" w:hAnsi="Book Antiqua"/>
          <w:sz w:val="24"/>
          <w:szCs w:val="24"/>
          <w:vertAlign w:val="superscript"/>
        </w:rPr>
        <w:fldChar w:fldCharType="begin"/>
      </w:r>
      <w:r w:rsidR="007A433C" w:rsidRPr="006C1069">
        <w:rPr>
          <w:rFonts w:ascii="Book Antiqua" w:hAnsi="Book Antiqua"/>
          <w:sz w:val="24"/>
          <w:szCs w:val="24"/>
          <w:vertAlign w:val="superscript"/>
        </w:rPr>
        <w:instrText xml:space="preserve"> ADDIN EN.CITE &lt;EndNote&gt;&lt;Cite&gt;&lt;Author&gt;Fergusson DA&lt;/Author&gt;&lt;Year&gt;2008&lt;/Year&gt;&lt;RecNum&gt;17&lt;/RecNum&gt;&lt;DisplayText&gt;[5]&lt;/DisplayText&gt;&lt;record&gt;&lt;rec-number&gt;17&lt;/rec-number&gt;&lt;foreign-keys&gt;&lt;key app="EN" db-id="5s9vtdadpttpdneas51pz5dfd2xaarazz90w" timestamp="1454339695"&gt;17&lt;/key&gt;&lt;/foreign-keys&gt;&lt;ref-type name="Journal Article"&gt;17&lt;/ref-type&gt;&lt;contributors&gt;&lt;authors&gt;&lt;author&gt;Fergusson DA, Hébert PC, Mazer CD, Fremes S, MacAdams C, Murkin JM, Teoh K, Duke PC, Arellano R, Blajchman MA, Bussières JS, Côté D, Karski J,Martineau R, Robblee JA, Rodger M, Wells G, Clinch J, Pretorius R; BART Investigators. &lt;/author&gt;&lt;/authors&gt;&lt;/contributors&gt;&lt;titles&gt;&lt;title&gt;A comparison of aprotinin and lysine analogues in high-risk cardiac surgery.&lt;/title&gt;&lt;secondary-title&gt; N Engl J Med. &lt;/secondary-title&gt;&lt;/titles&gt;&lt;pages&gt;2319-31&lt;/pages&gt;&lt;volume&gt;358&lt;/volume&gt;&lt;number&gt;22&lt;/number&gt;&lt;dates&gt;&lt;year&gt;2008&lt;/year&gt;&lt;/dates&gt;&lt;urls&gt;&lt;/urls&gt;&lt;/record&gt;&lt;/Cite&gt;&lt;/EndNote&gt;</w:instrText>
      </w:r>
      <w:r w:rsidR="007A433C" w:rsidRPr="006C1069">
        <w:rPr>
          <w:rFonts w:ascii="Book Antiqua" w:hAnsi="Book Antiqua"/>
          <w:sz w:val="24"/>
          <w:szCs w:val="24"/>
          <w:vertAlign w:val="superscript"/>
        </w:rPr>
        <w:fldChar w:fldCharType="separate"/>
      </w:r>
      <w:r w:rsidR="00715FEB" w:rsidRPr="006C1069">
        <w:rPr>
          <w:rFonts w:ascii="Book Antiqua" w:hAnsi="Book Antiqua"/>
          <w:sz w:val="24"/>
          <w:szCs w:val="24"/>
          <w:vertAlign w:val="superscript"/>
        </w:rPr>
        <w:t>[</w:t>
      </w:r>
      <w:r w:rsidR="006B13C0" w:rsidRPr="006C1069">
        <w:rPr>
          <w:rFonts w:ascii="Book Antiqua" w:hAnsi="Book Antiqua"/>
          <w:sz w:val="24"/>
          <w:szCs w:val="24"/>
          <w:vertAlign w:val="superscript"/>
        </w:rPr>
        <w:t>13</w:t>
      </w:r>
      <w:r w:rsidR="007A433C" w:rsidRPr="006C1069">
        <w:rPr>
          <w:rFonts w:ascii="Book Antiqua" w:hAnsi="Book Antiqua"/>
          <w:sz w:val="24"/>
          <w:szCs w:val="24"/>
          <w:vertAlign w:val="superscript"/>
        </w:rPr>
        <w:t>]</w:t>
      </w:r>
      <w:r w:rsidR="007A433C" w:rsidRPr="006C1069">
        <w:rPr>
          <w:rFonts w:ascii="Book Antiqua" w:hAnsi="Book Antiqua"/>
          <w:sz w:val="24"/>
          <w:szCs w:val="24"/>
          <w:vertAlign w:val="superscript"/>
        </w:rPr>
        <w:fldChar w:fldCharType="end"/>
      </w:r>
      <w:r w:rsidR="00907395" w:rsidRPr="006C1069">
        <w:rPr>
          <w:rFonts w:ascii="Book Antiqua" w:hAnsi="Book Antiqua"/>
          <w:sz w:val="24"/>
          <w:szCs w:val="24"/>
        </w:rPr>
        <w:t>. Following this, it</w:t>
      </w:r>
      <w:r w:rsidRPr="006C1069">
        <w:rPr>
          <w:rFonts w:ascii="Book Antiqua" w:hAnsi="Book Antiqua"/>
          <w:sz w:val="24"/>
          <w:szCs w:val="24"/>
        </w:rPr>
        <w:t>s distribution was temporarily suspended, but the European Medicines Agency recommended lifti</w:t>
      </w:r>
      <w:r w:rsidR="007A433C" w:rsidRPr="006C1069">
        <w:rPr>
          <w:rFonts w:ascii="Book Antiqua" w:hAnsi="Book Antiqua"/>
          <w:sz w:val="24"/>
          <w:szCs w:val="24"/>
        </w:rPr>
        <w:t>ng this suspension in 2012</w:t>
      </w:r>
      <w:r w:rsidR="007A433C" w:rsidRPr="006C1069">
        <w:rPr>
          <w:rFonts w:ascii="Book Antiqua" w:hAnsi="Book Antiqua"/>
          <w:sz w:val="24"/>
          <w:szCs w:val="24"/>
          <w:vertAlign w:val="superscript"/>
        </w:rPr>
        <w:fldChar w:fldCharType="begin"/>
      </w:r>
      <w:r w:rsidR="007A433C" w:rsidRPr="006C1069">
        <w:rPr>
          <w:rFonts w:ascii="Book Antiqua" w:hAnsi="Book Antiqua"/>
          <w:sz w:val="24"/>
          <w:szCs w:val="24"/>
          <w:vertAlign w:val="superscript"/>
        </w:rPr>
        <w:instrText xml:space="preserve"> ADDIN EN.CITE &lt;EndNote&gt;&lt;Cite&gt;&lt;Author&gt;EMA&lt;/Author&gt;&lt;Year&gt;2012&lt;/Year&gt;&lt;RecNum&gt;18&lt;/RecNum&gt;&lt;DisplayText&gt;[6]&lt;/DisplayText&gt;&lt;record&gt;&lt;rec-number&gt;18&lt;/rec-number&gt;&lt;foreign-keys&gt;&lt;key app="EN" db-id="5s9vtdadpttpdneas51pz5dfd2xaarazz90w" timestamp="1454339851"&gt;18&lt;/key&gt;&lt;/foreign-keys&gt;&lt;ref-type name="Web Page"&gt;12&lt;/ref-type&gt;&lt;contributors&gt;&lt;authors&gt;&lt;author&gt;EMA&lt;/author&gt;&lt;/authors&gt;&lt;/contributors&gt;&lt;titles&gt;&lt;title&gt;European Medicines Agency recommends lifting suspension of aprotinin. &lt;/title&gt;&lt;/titles&gt;&lt;number&gt;01/02/2016&lt;/number&gt;&lt;dates&gt;&lt;year&gt;2012&lt;/year&gt;&lt;/dates&gt;&lt;urls&gt;&lt;related-urls&gt;&lt;url&gt;http://www.ema.europa.eu/ema/pages/news_and_events/news/2012/02/news_detail_001447.jsp&lt;/url&gt;&lt;/related-urls&gt;&lt;/urls&gt;&lt;/record&gt;&lt;/Cite&gt;&lt;/EndNote&gt;</w:instrText>
      </w:r>
      <w:r w:rsidR="007A433C" w:rsidRPr="006C1069">
        <w:rPr>
          <w:rFonts w:ascii="Book Antiqua" w:hAnsi="Book Antiqua"/>
          <w:sz w:val="24"/>
          <w:szCs w:val="24"/>
          <w:vertAlign w:val="superscript"/>
        </w:rPr>
        <w:fldChar w:fldCharType="separate"/>
      </w:r>
      <w:r w:rsidR="006B13C0" w:rsidRPr="006C1069">
        <w:rPr>
          <w:rFonts w:ascii="Book Antiqua" w:hAnsi="Book Antiqua"/>
          <w:sz w:val="24"/>
          <w:szCs w:val="24"/>
          <w:vertAlign w:val="superscript"/>
        </w:rPr>
        <w:t>[14</w:t>
      </w:r>
      <w:r w:rsidR="007A433C" w:rsidRPr="006C1069">
        <w:rPr>
          <w:rFonts w:ascii="Book Antiqua" w:hAnsi="Book Antiqua"/>
          <w:sz w:val="24"/>
          <w:szCs w:val="24"/>
          <w:vertAlign w:val="superscript"/>
        </w:rPr>
        <w:t>]</w:t>
      </w:r>
      <w:r w:rsidR="007A433C" w:rsidRPr="006C1069">
        <w:rPr>
          <w:rFonts w:ascii="Book Antiqua" w:hAnsi="Book Antiqua"/>
          <w:sz w:val="24"/>
          <w:szCs w:val="24"/>
          <w:vertAlign w:val="superscript"/>
        </w:rPr>
        <w:fldChar w:fldCharType="end"/>
      </w:r>
      <w:r w:rsidRPr="006C1069">
        <w:rPr>
          <w:rFonts w:ascii="Book Antiqua" w:hAnsi="Book Antiqua"/>
          <w:sz w:val="24"/>
          <w:szCs w:val="24"/>
        </w:rPr>
        <w:t xml:space="preserve">. </w:t>
      </w:r>
      <w:r w:rsidR="00F470AA" w:rsidRPr="006C1069">
        <w:rPr>
          <w:rFonts w:ascii="Book Antiqua" w:hAnsi="Book Antiqua"/>
          <w:sz w:val="24"/>
          <w:szCs w:val="24"/>
        </w:rPr>
        <w:t xml:space="preserve">Dosage described for use in JW patients for prevention of excessive blood loss is </w:t>
      </w:r>
      <w:r w:rsidR="005D2E7C" w:rsidRPr="006C1069">
        <w:rPr>
          <w:rFonts w:ascii="Book Antiqua" w:hAnsi="Book Antiqua"/>
          <w:sz w:val="24"/>
          <w:szCs w:val="24"/>
        </w:rPr>
        <w:t>2000</w:t>
      </w:r>
      <w:r w:rsidR="00F470AA" w:rsidRPr="006C1069">
        <w:rPr>
          <w:rFonts w:ascii="Book Antiqua" w:hAnsi="Book Antiqua"/>
          <w:sz w:val="24"/>
          <w:szCs w:val="24"/>
        </w:rPr>
        <w:t>000 KIU</w:t>
      </w:r>
      <w:r w:rsidR="005D2E7C" w:rsidRPr="006C1069">
        <w:rPr>
          <w:rFonts w:ascii="Book Antiqua" w:hAnsi="Book Antiqua"/>
          <w:sz w:val="24"/>
          <w:szCs w:val="24"/>
        </w:rPr>
        <w:t>, followed by 500000</w:t>
      </w:r>
      <w:r w:rsidR="00F470AA" w:rsidRPr="006C1069">
        <w:rPr>
          <w:rFonts w:ascii="Book Antiqua" w:hAnsi="Book Antiqua"/>
          <w:sz w:val="24"/>
          <w:szCs w:val="24"/>
        </w:rPr>
        <w:t xml:space="preserve"> </w:t>
      </w:r>
      <w:r w:rsidR="005D2E7C" w:rsidRPr="006C1069">
        <w:rPr>
          <w:rFonts w:ascii="Book Antiqua" w:hAnsi="Book Antiqua"/>
          <w:sz w:val="24"/>
          <w:szCs w:val="24"/>
        </w:rPr>
        <w:t>KIU/h</w:t>
      </w:r>
      <w:r w:rsidR="007A433C" w:rsidRPr="006C1069">
        <w:rPr>
          <w:rFonts w:ascii="Book Antiqua" w:hAnsi="Book Antiqua"/>
          <w:sz w:val="24"/>
          <w:szCs w:val="24"/>
          <w:vertAlign w:val="superscript"/>
        </w:rPr>
        <w:fldChar w:fldCharType="begin"/>
      </w:r>
      <w:r w:rsidR="007A433C" w:rsidRPr="006C1069">
        <w:rPr>
          <w:rFonts w:ascii="Book Antiqua" w:hAnsi="Book Antiqua"/>
          <w:sz w:val="24"/>
          <w:szCs w:val="24"/>
          <w:vertAlign w:val="superscript"/>
        </w:rPr>
        <w:instrText xml:space="preserve"> ADDIN EN.CITE &lt;EndNote&gt;&lt;Cite&gt;&lt;Author&gt;Detry O&lt;/Author&gt;&lt;Year&gt;2005&lt;/Year&gt;&lt;RecNum&gt;7&lt;/RecNum&gt;&lt;DisplayText&gt;[7]&lt;/DisplayText&gt;&lt;record&gt;&lt;rec-number&gt;7&lt;/rec-number&gt;&lt;foreign-keys&gt;&lt;key app="EN" db-id="5s9vtdadpttpdneas51pz5dfd2xaarazz90w" timestamp="1454339136"&gt;7&lt;/key&gt;&lt;/foreign-keys&gt;&lt;ref-type name="Journal Article"&gt;17&lt;/ref-type&gt;&lt;contributors&gt;&lt;authors&gt;&lt;author&gt;Detry O, Roover AD, Delwaide J, Kaba A, Joris J, Damas P, Lamy M, Honoré P, Meurisse M. &lt;/author&gt;&lt;/authors&gt;&lt;/contributors&gt;&lt;titles&gt;&lt;title&gt;Liver transplantation in Jehovah&amp;apos;s witnesses. &lt;/title&gt;&lt;secondary-title&gt;Transpl Int.&lt;/secondary-title&gt;&lt;/titles&gt;&lt;periodical&gt;&lt;full-title&gt;Transpl Int.&lt;/full-title&gt;&lt;/periodical&gt;&lt;pages&gt;929-36&lt;/pages&gt;&lt;volume&gt;18&lt;/volume&gt;&lt;number&gt;8&lt;/number&gt;&lt;dates&gt;&lt;year&gt;2005&lt;/year&gt;&lt;/dates&gt;&lt;urls&gt;&lt;/urls&gt;&lt;/record&gt;&lt;/Cite&gt;&lt;/EndNote&gt;</w:instrText>
      </w:r>
      <w:r w:rsidR="007A433C" w:rsidRPr="006C1069">
        <w:rPr>
          <w:rFonts w:ascii="Book Antiqua" w:hAnsi="Book Antiqua"/>
          <w:sz w:val="24"/>
          <w:szCs w:val="24"/>
          <w:vertAlign w:val="superscript"/>
        </w:rPr>
        <w:fldChar w:fldCharType="separate"/>
      </w:r>
      <w:r w:rsidR="006B13C0" w:rsidRPr="006C1069">
        <w:rPr>
          <w:rFonts w:ascii="Book Antiqua" w:hAnsi="Book Antiqua"/>
          <w:sz w:val="24"/>
          <w:szCs w:val="24"/>
          <w:vertAlign w:val="superscript"/>
        </w:rPr>
        <w:t>[15</w:t>
      </w:r>
      <w:r w:rsidR="007A433C" w:rsidRPr="006C1069">
        <w:rPr>
          <w:rFonts w:ascii="Book Antiqua" w:hAnsi="Book Antiqua"/>
          <w:sz w:val="24"/>
          <w:szCs w:val="24"/>
          <w:vertAlign w:val="superscript"/>
        </w:rPr>
        <w:t>]</w:t>
      </w:r>
      <w:r w:rsidR="007A433C" w:rsidRPr="006C1069">
        <w:rPr>
          <w:rFonts w:ascii="Book Antiqua" w:hAnsi="Book Antiqua"/>
          <w:sz w:val="24"/>
          <w:szCs w:val="24"/>
          <w:vertAlign w:val="superscript"/>
        </w:rPr>
        <w:fldChar w:fldCharType="end"/>
      </w:r>
      <w:r w:rsidR="00B946DF" w:rsidRPr="006C1069">
        <w:rPr>
          <w:rFonts w:ascii="Book Antiqua" w:hAnsi="Book Antiqua"/>
          <w:sz w:val="24"/>
          <w:szCs w:val="24"/>
        </w:rPr>
        <w:t>.</w:t>
      </w:r>
    </w:p>
    <w:p w:rsidR="003C7EEE" w:rsidRPr="006C1069" w:rsidRDefault="003C7EEE" w:rsidP="000C5E9E">
      <w:pPr>
        <w:snapToGrid w:val="0"/>
        <w:spacing w:after="0" w:line="360" w:lineRule="auto"/>
        <w:jc w:val="both"/>
        <w:rPr>
          <w:rFonts w:ascii="Book Antiqua" w:hAnsi="Book Antiqua"/>
          <w:sz w:val="24"/>
          <w:szCs w:val="24"/>
        </w:rPr>
      </w:pPr>
    </w:p>
    <w:p w:rsidR="00474E38" w:rsidRPr="006C1069" w:rsidRDefault="00474E38" w:rsidP="000C5E9E">
      <w:pPr>
        <w:snapToGrid w:val="0"/>
        <w:spacing w:after="0" w:line="360" w:lineRule="auto"/>
        <w:jc w:val="both"/>
        <w:rPr>
          <w:rFonts w:ascii="Book Antiqua" w:hAnsi="Book Antiqua"/>
          <w:b/>
          <w:i/>
          <w:iCs/>
          <w:sz w:val="24"/>
          <w:szCs w:val="24"/>
        </w:rPr>
      </w:pPr>
      <w:r w:rsidRPr="006C1069">
        <w:rPr>
          <w:rFonts w:ascii="Book Antiqua" w:hAnsi="Book Antiqua"/>
          <w:b/>
          <w:i/>
          <w:iCs/>
          <w:sz w:val="24"/>
          <w:szCs w:val="24"/>
        </w:rPr>
        <w:t xml:space="preserve">Tranexamic </w:t>
      </w:r>
      <w:r w:rsidR="003C7EEE" w:rsidRPr="006C1069">
        <w:rPr>
          <w:rFonts w:ascii="Book Antiqua" w:hAnsi="Book Antiqua"/>
          <w:b/>
          <w:i/>
          <w:iCs/>
          <w:sz w:val="24"/>
          <w:szCs w:val="24"/>
        </w:rPr>
        <w:t>a</w:t>
      </w:r>
      <w:r w:rsidRPr="006C1069">
        <w:rPr>
          <w:rFonts w:ascii="Book Antiqua" w:hAnsi="Book Antiqua"/>
          <w:b/>
          <w:i/>
          <w:iCs/>
          <w:sz w:val="24"/>
          <w:szCs w:val="24"/>
        </w:rPr>
        <w:t>cid</w:t>
      </w:r>
    </w:p>
    <w:p w:rsidR="00E20190" w:rsidRPr="006C1069" w:rsidRDefault="00E20190" w:rsidP="000C5E9E">
      <w:pPr>
        <w:shd w:val="clear" w:color="auto" w:fill="FFFFFF"/>
        <w:snapToGrid w:val="0"/>
        <w:spacing w:after="0" w:line="360" w:lineRule="auto"/>
        <w:jc w:val="both"/>
        <w:rPr>
          <w:rFonts w:ascii="Book Antiqua" w:hAnsi="Book Antiqua"/>
          <w:sz w:val="24"/>
          <w:szCs w:val="24"/>
        </w:rPr>
      </w:pPr>
      <w:r w:rsidRPr="006C1069">
        <w:rPr>
          <w:rFonts w:ascii="Book Antiqua" w:hAnsi="Book Antiqua"/>
          <w:sz w:val="24"/>
          <w:szCs w:val="24"/>
        </w:rPr>
        <w:t xml:space="preserve">Tranexamic acid is a synthetic </w:t>
      </w:r>
      <w:r w:rsidR="008E5179" w:rsidRPr="006C1069">
        <w:rPr>
          <w:rFonts w:ascii="Book Antiqua" w:hAnsi="Book Antiqua"/>
          <w:sz w:val="24"/>
          <w:szCs w:val="24"/>
        </w:rPr>
        <w:t>analogue</w:t>
      </w:r>
      <w:r w:rsidRPr="006C1069">
        <w:rPr>
          <w:rFonts w:ascii="Book Antiqua" w:hAnsi="Book Antiqua"/>
          <w:sz w:val="24"/>
          <w:szCs w:val="24"/>
        </w:rPr>
        <w:t xml:space="preserve"> of lysine and has anti</w:t>
      </w:r>
      <w:r w:rsidR="008E5179" w:rsidRPr="006C1069">
        <w:rPr>
          <w:rFonts w:ascii="Book Antiqua" w:hAnsi="Book Antiqua"/>
          <w:sz w:val="24"/>
          <w:szCs w:val="24"/>
        </w:rPr>
        <w:t>-</w:t>
      </w:r>
      <w:r w:rsidRPr="006C1069">
        <w:rPr>
          <w:rFonts w:ascii="Book Antiqua" w:hAnsi="Book Antiqua"/>
          <w:sz w:val="24"/>
          <w:szCs w:val="24"/>
        </w:rPr>
        <w:t xml:space="preserve">fibrinolytic actions. Some areas of medicine have adopted fairly widespread use of tranexamic acid, including trauma and </w:t>
      </w:r>
      <w:r w:rsidR="008A1234" w:rsidRPr="006C1069">
        <w:rPr>
          <w:rFonts w:ascii="Book Antiqua" w:hAnsi="Book Antiqua"/>
          <w:sz w:val="24"/>
          <w:szCs w:val="24"/>
        </w:rPr>
        <w:t xml:space="preserve">obstetrics. There are </w:t>
      </w:r>
      <w:r w:rsidR="008E5179" w:rsidRPr="006C1069">
        <w:rPr>
          <w:rFonts w:ascii="Book Antiqua" w:hAnsi="Book Antiqua"/>
          <w:sz w:val="24"/>
          <w:szCs w:val="24"/>
        </w:rPr>
        <w:t>case reports on the use of tran</w:t>
      </w:r>
      <w:r w:rsidR="008A1234" w:rsidRPr="006C1069">
        <w:rPr>
          <w:rFonts w:ascii="Book Antiqua" w:hAnsi="Book Antiqua"/>
          <w:sz w:val="24"/>
          <w:szCs w:val="24"/>
        </w:rPr>
        <w:t>examic acid specifically in JW patients in combination with other strategies</w:t>
      </w:r>
      <w:r w:rsidR="007A433C" w:rsidRPr="006C1069">
        <w:rPr>
          <w:rFonts w:ascii="Book Antiqua" w:hAnsi="Book Antiqua"/>
          <w:sz w:val="24"/>
          <w:szCs w:val="24"/>
          <w:vertAlign w:val="superscript"/>
        </w:rPr>
        <w:fldChar w:fldCharType="begin">
          <w:fldData xml:space="preserve">PEVuZE5vdGU+PENpdGU+PEF1dGhvcj5NdXJwaHkgTkM8L0F1dGhvcj48WWVhcj4yMDE0PC9ZZWFy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</w:fldData>
        </w:fldChar>
      </w:r>
      <w:r w:rsidR="007A433C" w:rsidRPr="006C1069">
        <w:rPr>
          <w:rFonts w:ascii="Book Antiqua" w:hAnsi="Book Antiqua"/>
          <w:sz w:val="24"/>
          <w:szCs w:val="24"/>
          <w:vertAlign w:val="superscript"/>
        </w:rPr>
        <w:instrText xml:space="preserve"> ADDIN EN.CITE </w:instrText>
      </w:r>
      <w:r w:rsidR="007A433C" w:rsidRPr="006C1069">
        <w:rPr>
          <w:rFonts w:ascii="Book Antiqua" w:hAnsi="Book Antiqua"/>
          <w:sz w:val="24"/>
          <w:szCs w:val="24"/>
          <w:vertAlign w:val="superscript"/>
        </w:rPr>
        <w:fldChar w:fldCharType="begin">
          <w:fldData xml:space="preserve">PEVuZE5vdGU+PENpdGU+PEF1dGhvcj5NdXJwaHkgTkM8L0F1dGhvcj48WWVhcj4yMDE0PC9ZZWFy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</w:fldData>
        </w:fldChar>
      </w:r>
      <w:r w:rsidR="007A433C" w:rsidRPr="006C1069">
        <w:rPr>
          <w:rFonts w:ascii="Book Antiqua" w:hAnsi="Book Antiqua"/>
          <w:sz w:val="24"/>
          <w:szCs w:val="24"/>
          <w:vertAlign w:val="superscript"/>
        </w:rPr>
        <w:instrText xml:space="preserve"> ADDIN EN.CITE.DATA </w:instrText>
      </w:r>
      <w:r w:rsidR="007A433C" w:rsidRPr="006C1069">
        <w:rPr>
          <w:rFonts w:ascii="Book Antiqua" w:hAnsi="Book Antiqua"/>
          <w:sz w:val="24"/>
          <w:szCs w:val="24"/>
          <w:vertAlign w:val="superscript"/>
        </w:rPr>
      </w:r>
      <w:r w:rsidR="007A433C" w:rsidRPr="006C1069">
        <w:rPr>
          <w:rFonts w:ascii="Book Antiqua" w:hAnsi="Book Antiqua"/>
          <w:sz w:val="24"/>
          <w:szCs w:val="24"/>
          <w:vertAlign w:val="superscript"/>
        </w:rPr>
        <w:fldChar w:fldCharType="end"/>
      </w:r>
      <w:r w:rsidR="007A433C" w:rsidRPr="006C1069">
        <w:rPr>
          <w:rFonts w:ascii="Book Antiqua" w:hAnsi="Book Antiqua"/>
          <w:sz w:val="24"/>
          <w:szCs w:val="24"/>
          <w:vertAlign w:val="superscript"/>
        </w:rPr>
      </w:r>
      <w:r w:rsidR="007A433C" w:rsidRPr="006C1069">
        <w:rPr>
          <w:rFonts w:ascii="Book Antiqua" w:hAnsi="Book Antiqua"/>
          <w:sz w:val="24"/>
          <w:szCs w:val="24"/>
          <w:vertAlign w:val="superscript"/>
        </w:rPr>
        <w:fldChar w:fldCharType="separate"/>
      </w:r>
      <w:r w:rsidR="006B13C0" w:rsidRPr="006C1069">
        <w:rPr>
          <w:rFonts w:ascii="Book Antiqua" w:hAnsi="Book Antiqua"/>
          <w:sz w:val="24"/>
          <w:szCs w:val="24"/>
          <w:vertAlign w:val="superscript"/>
        </w:rPr>
        <w:t>[16-20</w:t>
      </w:r>
      <w:r w:rsidR="007A433C" w:rsidRPr="006C1069">
        <w:rPr>
          <w:rFonts w:ascii="Book Antiqua" w:hAnsi="Book Antiqua"/>
          <w:sz w:val="24"/>
          <w:szCs w:val="24"/>
          <w:vertAlign w:val="superscript"/>
        </w:rPr>
        <w:t>]</w:t>
      </w:r>
      <w:r w:rsidR="007A433C" w:rsidRPr="006C1069">
        <w:rPr>
          <w:rFonts w:ascii="Book Antiqua" w:hAnsi="Book Antiqua"/>
          <w:sz w:val="24"/>
          <w:szCs w:val="24"/>
          <w:vertAlign w:val="superscript"/>
        </w:rPr>
        <w:fldChar w:fldCharType="end"/>
      </w:r>
      <w:r w:rsidR="008A1234" w:rsidRPr="006C1069">
        <w:rPr>
          <w:rFonts w:ascii="Book Antiqua" w:hAnsi="Book Antiqua"/>
          <w:sz w:val="24"/>
          <w:szCs w:val="24"/>
        </w:rPr>
        <w:t>.</w:t>
      </w:r>
    </w:p>
    <w:p w:rsidR="00343694" w:rsidRPr="006C1069" w:rsidRDefault="00343694" w:rsidP="000C5E9E">
      <w:pPr>
        <w:shd w:val="clear" w:color="auto" w:fill="FFFFFF"/>
        <w:snapToGrid w:val="0"/>
        <w:spacing w:after="0" w:line="360" w:lineRule="auto"/>
        <w:jc w:val="both"/>
        <w:rPr>
          <w:rFonts w:ascii="Book Antiqua" w:hAnsi="Book Antiqua" w:cs="Arial"/>
          <w:sz w:val="24"/>
          <w:szCs w:val="24"/>
        </w:rPr>
      </w:pPr>
    </w:p>
    <w:p w:rsidR="00474E38" w:rsidRPr="006C1069" w:rsidRDefault="00474E38" w:rsidP="000C5E9E">
      <w:pPr>
        <w:snapToGrid w:val="0"/>
        <w:spacing w:after="0" w:line="360" w:lineRule="auto"/>
        <w:jc w:val="both"/>
        <w:rPr>
          <w:rFonts w:ascii="Book Antiqua" w:hAnsi="Book Antiqua"/>
          <w:b/>
          <w:i/>
          <w:iCs/>
          <w:sz w:val="24"/>
          <w:szCs w:val="24"/>
        </w:rPr>
      </w:pPr>
      <w:r w:rsidRPr="006C1069">
        <w:rPr>
          <w:rFonts w:ascii="Book Antiqua" w:hAnsi="Book Antiqua"/>
          <w:b/>
          <w:i/>
          <w:iCs/>
          <w:sz w:val="24"/>
          <w:szCs w:val="24"/>
        </w:rPr>
        <w:t>Desmopressin</w:t>
      </w:r>
    </w:p>
    <w:p w:rsidR="008A1234" w:rsidRPr="006C1069" w:rsidRDefault="008A1234" w:rsidP="000C5E9E">
      <w:pPr>
        <w:snapToGrid w:val="0"/>
        <w:spacing w:after="0" w:line="360" w:lineRule="auto"/>
        <w:jc w:val="both"/>
        <w:rPr>
          <w:rFonts w:ascii="Book Antiqua" w:hAnsi="Book Antiqua"/>
          <w:sz w:val="24"/>
          <w:szCs w:val="24"/>
        </w:rPr>
      </w:pPr>
      <w:r w:rsidRPr="006C1069">
        <w:rPr>
          <w:rFonts w:ascii="Book Antiqua" w:hAnsi="Book Antiqua"/>
          <w:sz w:val="24"/>
          <w:szCs w:val="24"/>
        </w:rPr>
        <w:t xml:space="preserve">Desmopressin is a synthetic replacement for vasopressin. It has a variety of uses, but in the case of JW patients is useful as it stimulates the release of </w:t>
      </w:r>
      <w:r w:rsidR="004B2447" w:rsidRPr="006C1069">
        <w:rPr>
          <w:rFonts w:ascii="Book Antiqua" w:hAnsi="Book Antiqua"/>
          <w:sz w:val="24"/>
          <w:szCs w:val="24"/>
        </w:rPr>
        <w:t xml:space="preserve">von Willebrand </w:t>
      </w:r>
      <w:r w:rsidR="004B2447" w:rsidRPr="006C1069">
        <w:rPr>
          <w:rFonts w:ascii="Book Antiqua" w:hAnsi="Book Antiqua"/>
          <w:sz w:val="24"/>
          <w:szCs w:val="24"/>
        </w:rPr>
        <w:lastRenderedPageBreak/>
        <w:t>Factor</w:t>
      </w:r>
      <w:r w:rsidRPr="006C1069">
        <w:rPr>
          <w:rFonts w:ascii="Book Antiqua" w:hAnsi="Book Antiqua"/>
          <w:sz w:val="24"/>
          <w:szCs w:val="24"/>
        </w:rPr>
        <w:t>, and has been used to facilitate major surgery in JW patients</w:t>
      </w:r>
      <w:r w:rsidR="007A433C" w:rsidRPr="006C1069">
        <w:rPr>
          <w:rFonts w:ascii="Book Antiqua" w:hAnsi="Book Antiqua"/>
          <w:sz w:val="24"/>
          <w:szCs w:val="24"/>
          <w:vertAlign w:val="superscript"/>
        </w:rPr>
        <w:fldChar w:fldCharType="begin"/>
      </w:r>
      <w:r w:rsidR="007A433C" w:rsidRPr="006C1069">
        <w:rPr>
          <w:rFonts w:ascii="Book Antiqua" w:hAnsi="Book Antiqua"/>
          <w:sz w:val="24"/>
          <w:szCs w:val="24"/>
          <w:vertAlign w:val="superscript"/>
        </w:rPr>
        <w:instrText xml:space="preserve"> ADDIN EN.CITE &lt;EndNote&gt;&lt;Cite&gt;&lt;Author&gt;Beholz S&lt;/Author&gt;&lt;Year&gt;2001&lt;/Year&gt;&lt;RecNum&gt;29&lt;/RecNum&gt;&lt;DisplayText&gt;[12, 13]&lt;/DisplayText&gt;&lt;record&gt;&lt;rec-number&gt;29&lt;/rec-number&gt;&lt;foreign-keys&gt;&lt;key app="EN" db-id="5s9vtdadpttpdneas51pz5dfd2xaarazz90w" timestamp="1454340329"&gt;29&lt;/key&gt;&lt;/foreign-keys&gt;&lt;ref-type name="Journal Article"&gt;17&lt;/ref-type&gt;&lt;contributors&gt;&lt;authors&gt;&lt;author&gt;Beholz S, Liu J, Thoelke R, Spiess C, Konertz W.&lt;/author&gt;&lt;/authors&gt;&lt;/contributors&gt;&lt;titles&gt;&lt;title&gt;Use of desmopressin and erythropoietin in an anaemic Jehovah&amp;apos;s Witness patient with severely impaired coagulation capacity undergoing stentless aortic valve replacement. &lt;/title&gt;&lt;secondary-title&gt;Perfusion.&lt;/secondary-title&gt;&lt;/titles&gt;&lt;periodical&gt;&lt;full-title&gt;Perfusion.&lt;/full-title&gt;&lt;/periodical&gt;&lt;pages&gt;485-9&lt;/pages&gt;&lt;volume&gt;16&lt;/volume&gt;&lt;number&gt;6&lt;/number&gt;&lt;dates&gt;&lt;year&gt;2001&lt;/year&gt;&lt;/dates&gt;&lt;urls&gt;&lt;/urls&gt;&lt;/record&gt;&lt;/Cite&gt;&lt;Cite&gt;&lt;Author&gt;Menkis AH&lt;/Author&gt;&lt;Year&gt;2012&lt;/Year&gt;&lt;RecNum&gt;30&lt;/RecNum&gt;&lt;record&gt;&lt;rec-number&gt;30&lt;/rec-number&gt;&lt;foreign-keys&gt;&lt;key app="EN" db-id="5s9vtdadpttpdneas51pz5dfd2xaarazz90w" timestamp="1454340382"&gt;30&lt;/key&gt;&lt;/foreign-keys&gt;&lt;ref-type name="Journal Article"&gt;17&lt;/ref-type&gt;&lt;contributors&gt;&lt;authors&gt;&lt;author&gt;Menkis AH, Martin J, Cheng DC, Fitzgerald DC, Freedman JJ, Gao C, Koster A, Mackenzie GS, Murphy GJ, Spiess B, Ad N.  &lt;/author&gt;&lt;/authors&gt;&lt;/contributors&gt;&lt;titles&gt;&lt;title&gt;Drug, devices, technologies, and techniques for blood management in minimally invasive and conventional cardiothoracic surgery: a consensus statement from the International Society for Minimally Invasive Cardiothoracic Surgery (ISMICS)&lt;/title&gt;&lt;secondary-title&gt;Innovations (Phila).&lt;/secondary-title&gt;&lt;/titles&gt;&lt;periodical&gt;&lt;full-title&gt;Innovations (Phila).&lt;/full-title&gt;&lt;/periodical&gt;&lt;pages&gt;229-41&lt;/pages&gt;&lt;volume&gt;7&lt;/volume&gt;&lt;number&gt;4&lt;/number&gt;&lt;dates&gt;&lt;year&gt;2012&lt;/year&gt;&lt;/dates&gt;&lt;urls&gt;&lt;/urls&gt;&lt;/record&gt;&lt;/Cite&gt;&lt;/EndNote&gt;</w:instrText>
      </w:r>
      <w:r w:rsidR="007A433C" w:rsidRPr="006C1069">
        <w:rPr>
          <w:rFonts w:ascii="Book Antiqua" w:hAnsi="Book Antiqua"/>
          <w:sz w:val="24"/>
          <w:szCs w:val="24"/>
          <w:vertAlign w:val="superscript"/>
        </w:rPr>
        <w:fldChar w:fldCharType="separate"/>
      </w:r>
      <w:r w:rsidR="006B13C0" w:rsidRPr="006C1069">
        <w:rPr>
          <w:rFonts w:ascii="Book Antiqua" w:hAnsi="Book Antiqua"/>
          <w:sz w:val="24"/>
          <w:szCs w:val="24"/>
          <w:vertAlign w:val="superscript"/>
        </w:rPr>
        <w:t>[21</w:t>
      </w:r>
      <w:r w:rsidR="007A433C" w:rsidRPr="006C1069">
        <w:rPr>
          <w:rFonts w:ascii="Book Antiqua" w:hAnsi="Book Antiqua"/>
          <w:sz w:val="24"/>
          <w:szCs w:val="24"/>
          <w:vertAlign w:val="superscript"/>
        </w:rPr>
        <w:t>]</w:t>
      </w:r>
      <w:r w:rsidR="007A433C" w:rsidRPr="006C1069">
        <w:rPr>
          <w:rFonts w:ascii="Book Antiqua" w:hAnsi="Book Antiqua"/>
          <w:sz w:val="24"/>
          <w:szCs w:val="24"/>
          <w:vertAlign w:val="superscript"/>
        </w:rPr>
        <w:fldChar w:fldCharType="end"/>
      </w:r>
      <w:r w:rsidRPr="006C1069">
        <w:rPr>
          <w:rFonts w:ascii="Book Antiqua" w:hAnsi="Book Antiqua"/>
          <w:sz w:val="24"/>
          <w:szCs w:val="24"/>
        </w:rPr>
        <w:t>. However, caution should be used to avoid significant systemic hypotension</w:t>
      </w:r>
      <w:r w:rsidR="007A433C" w:rsidRPr="006C1069">
        <w:rPr>
          <w:rFonts w:ascii="Book Antiqua" w:hAnsi="Book Antiqua"/>
          <w:sz w:val="24"/>
          <w:szCs w:val="24"/>
          <w:vertAlign w:val="superscript"/>
        </w:rPr>
        <w:fldChar w:fldCharType="begin"/>
      </w:r>
      <w:r w:rsidR="007A433C" w:rsidRPr="006C1069">
        <w:rPr>
          <w:rFonts w:ascii="Book Antiqua" w:hAnsi="Book Antiqua"/>
          <w:sz w:val="24"/>
          <w:szCs w:val="24"/>
          <w:vertAlign w:val="superscript"/>
        </w:rPr>
        <w:instrText xml:space="preserve"> ADDIN EN.CITE &lt;EndNote&gt;&lt;Cite&gt;&lt;Author&gt;Menkis AH&lt;/Author&gt;&lt;Year&gt;2012&lt;/Year&gt;&lt;RecNum&gt;30&lt;/RecNum&gt;&lt;DisplayText&gt;[13]&lt;/DisplayText&gt;&lt;record&gt;&lt;rec-number&gt;30&lt;/rec-number&gt;&lt;foreign-keys&gt;&lt;key app="EN" db-id="5s9vtdadpttpdneas51pz5dfd2xaarazz90w" timestamp="1454340382"&gt;30&lt;/key&gt;&lt;/foreign-keys&gt;&lt;ref-type name="Journal Article"&gt;17&lt;/ref-type&gt;&lt;contributors&gt;&lt;authors&gt;&lt;author&gt;Menkis AH, Martin J, Cheng DC, Fitzgerald DC, Freedman JJ, Gao C, Koster A, Mackenzie GS, Murphy GJ, Spiess B, Ad N.  &lt;/author&gt;&lt;/authors&gt;&lt;/contributors&gt;&lt;titles&gt;&lt;title&gt;Drug, devices, technologies, and techniques for blood management in minimally invasive and conventional cardiothoracic surgery: a consensus statement from the International Society for Minimally Invasive Cardiothoracic Surgery (ISMICS)&lt;/title&gt;&lt;secondary-title&gt;Innovations (Phila).&lt;/secondary-title&gt;&lt;/titles&gt;&lt;periodical&gt;&lt;full-title&gt;Innovations (Phila).&lt;/full-title&gt;&lt;/periodical&gt;&lt;pages&gt;229-41&lt;/pages&gt;&lt;volume&gt;7&lt;/volume&gt;&lt;number&gt;4&lt;/number&gt;&lt;dates&gt;&lt;year&gt;2012&lt;/year&gt;&lt;/dates&gt;&lt;urls&gt;&lt;/urls&gt;&lt;/record&gt;&lt;/Cite&gt;&lt;/EndNote&gt;</w:instrText>
      </w:r>
      <w:r w:rsidR="007A433C" w:rsidRPr="006C1069">
        <w:rPr>
          <w:rFonts w:ascii="Book Antiqua" w:hAnsi="Book Antiqua"/>
          <w:sz w:val="24"/>
          <w:szCs w:val="24"/>
          <w:vertAlign w:val="superscript"/>
        </w:rPr>
        <w:fldChar w:fldCharType="separate"/>
      </w:r>
      <w:r w:rsidR="006B13C0" w:rsidRPr="006C1069">
        <w:rPr>
          <w:rFonts w:ascii="Book Antiqua" w:hAnsi="Book Antiqua"/>
          <w:sz w:val="24"/>
          <w:szCs w:val="24"/>
          <w:vertAlign w:val="superscript"/>
        </w:rPr>
        <w:t>[22</w:t>
      </w:r>
      <w:r w:rsidR="007A433C" w:rsidRPr="006C1069">
        <w:rPr>
          <w:rFonts w:ascii="Book Antiqua" w:hAnsi="Book Antiqua"/>
          <w:sz w:val="24"/>
          <w:szCs w:val="24"/>
          <w:vertAlign w:val="superscript"/>
        </w:rPr>
        <w:t>]</w:t>
      </w:r>
      <w:r w:rsidR="007A433C" w:rsidRPr="006C1069">
        <w:rPr>
          <w:rFonts w:ascii="Book Antiqua" w:hAnsi="Book Antiqua"/>
          <w:sz w:val="24"/>
          <w:szCs w:val="24"/>
          <w:vertAlign w:val="superscript"/>
        </w:rPr>
        <w:fldChar w:fldCharType="end"/>
      </w:r>
      <w:r w:rsidRPr="006C1069">
        <w:rPr>
          <w:rFonts w:ascii="Book Antiqua" w:hAnsi="Book Antiqua"/>
          <w:sz w:val="24"/>
          <w:szCs w:val="24"/>
        </w:rPr>
        <w:t>.</w:t>
      </w:r>
    </w:p>
    <w:p w:rsidR="00343694" w:rsidRPr="006C1069" w:rsidRDefault="00343694" w:rsidP="000C5E9E">
      <w:pPr>
        <w:snapToGrid w:val="0"/>
        <w:spacing w:after="0" w:line="360" w:lineRule="auto"/>
        <w:jc w:val="both"/>
        <w:rPr>
          <w:rFonts w:ascii="Book Antiqua" w:hAnsi="Book Antiqua"/>
          <w:sz w:val="24"/>
          <w:szCs w:val="24"/>
        </w:rPr>
      </w:pPr>
    </w:p>
    <w:p w:rsidR="00474E38" w:rsidRPr="006C1069" w:rsidRDefault="00474E38" w:rsidP="000C5E9E">
      <w:pPr>
        <w:snapToGrid w:val="0"/>
        <w:spacing w:after="0" w:line="360" w:lineRule="auto"/>
        <w:jc w:val="both"/>
        <w:rPr>
          <w:rFonts w:ascii="Book Antiqua" w:hAnsi="Book Antiqua"/>
          <w:b/>
          <w:i/>
          <w:iCs/>
          <w:sz w:val="24"/>
          <w:szCs w:val="24"/>
        </w:rPr>
      </w:pPr>
      <w:r w:rsidRPr="006C1069">
        <w:rPr>
          <w:rFonts w:ascii="Book Antiqua" w:hAnsi="Book Antiqua"/>
          <w:b/>
          <w:i/>
          <w:iCs/>
          <w:sz w:val="24"/>
          <w:szCs w:val="24"/>
        </w:rPr>
        <w:t>Red cell substitutes</w:t>
      </w:r>
    </w:p>
    <w:p w:rsidR="00124F96" w:rsidRPr="006C1069" w:rsidRDefault="00474E38" w:rsidP="000C5E9E">
      <w:pPr>
        <w:snapToGrid w:val="0"/>
        <w:spacing w:after="0" w:line="360" w:lineRule="auto"/>
        <w:jc w:val="both"/>
        <w:rPr>
          <w:rFonts w:ascii="Book Antiqua" w:hAnsi="Book Antiqua"/>
          <w:sz w:val="24"/>
          <w:szCs w:val="24"/>
        </w:rPr>
      </w:pPr>
      <w:r w:rsidRPr="006C1069">
        <w:rPr>
          <w:rFonts w:ascii="Book Antiqua" w:hAnsi="Book Antiqua"/>
          <w:sz w:val="24"/>
          <w:szCs w:val="24"/>
        </w:rPr>
        <w:t xml:space="preserve">No red-cell substitute is yet available for </w:t>
      </w:r>
      <w:r w:rsidR="00837B3A" w:rsidRPr="006C1069">
        <w:rPr>
          <w:rFonts w:ascii="Book Antiqua" w:hAnsi="Book Antiqua"/>
          <w:sz w:val="24"/>
          <w:szCs w:val="24"/>
        </w:rPr>
        <w:t xml:space="preserve">widespread </w:t>
      </w:r>
      <w:r w:rsidRPr="006C1069">
        <w:rPr>
          <w:rFonts w:ascii="Book Antiqua" w:hAnsi="Book Antiqua"/>
          <w:sz w:val="24"/>
          <w:szCs w:val="24"/>
        </w:rPr>
        <w:t>clinical use, although some perfluorocarbons</w:t>
      </w:r>
      <w:r w:rsidR="00837B3A" w:rsidRPr="006C1069">
        <w:rPr>
          <w:rFonts w:ascii="Book Antiqua" w:hAnsi="Book Antiqua"/>
          <w:sz w:val="24"/>
          <w:szCs w:val="24"/>
        </w:rPr>
        <w:t xml:space="preserve"> have been used in trials. Blood substitutes may be derived from human haemoglobin, in which case JW patients may not accept them.</w:t>
      </w:r>
    </w:p>
    <w:p w:rsidR="00343694" w:rsidRPr="006C1069" w:rsidRDefault="00343694" w:rsidP="000C5E9E">
      <w:pPr>
        <w:snapToGrid w:val="0"/>
        <w:spacing w:after="0" w:line="360" w:lineRule="auto"/>
        <w:jc w:val="both"/>
        <w:rPr>
          <w:rFonts w:ascii="Book Antiqua" w:hAnsi="Book Antiqua"/>
          <w:sz w:val="24"/>
          <w:szCs w:val="24"/>
        </w:rPr>
      </w:pPr>
    </w:p>
    <w:p w:rsidR="005E0C04" w:rsidRPr="006C1069" w:rsidRDefault="00343694" w:rsidP="000C5E9E">
      <w:pPr>
        <w:snapToGrid w:val="0"/>
        <w:spacing w:after="0" w:line="360" w:lineRule="auto"/>
        <w:jc w:val="both"/>
        <w:rPr>
          <w:rFonts w:ascii="Book Antiqua" w:hAnsi="Book Antiqua" w:cs="Arial"/>
          <w:b/>
          <w:iCs/>
          <w:sz w:val="24"/>
          <w:szCs w:val="24"/>
          <w:shd w:val="clear" w:color="auto" w:fill="FFFFFF"/>
        </w:rPr>
      </w:pPr>
      <w:r w:rsidRPr="006C1069">
        <w:rPr>
          <w:rFonts w:ascii="Book Antiqua" w:hAnsi="Book Antiqua" w:cs="Arial"/>
          <w:b/>
          <w:iCs/>
          <w:sz w:val="24"/>
          <w:szCs w:val="24"/>
          <w:shd w:val="clear" w:color="auto" w:fill="FFFFFF"/>
        </w:rPr>
        <w:t>TOPICAL BIOLOGICAL HAEMOSTATIC AGENTS</w:t>
      </w:r>
    </w:p>
    <w:p w:rsidR="007C72E7" w:rsidRPr="006C1069" w:rsidRDefault="007C72E7" w:rsidP="000C5E9E">
      <w:pPr>
        <w:snapToGrid w:val="0"/>
        <w:spacing w:after="0" w:line="360" w:lineRule="auto"/>
        <w:jc w:val="both"/>
        <w:rPr>
          <w:rFonts w:ascii="Book Antiqua" w:hAnsi="Book Antiqua" w:cs="Arial"/>
          <w:sz w:val="24"/>
          <w:szCs w:val="24"/>
          <w:shd w:val="clear" w:color="auto" w:fill="FFFFFF"/>
        </w:rPr>
      </w:pPr>
      <w:r w:rsidRPr="006C1069">
        <w:rPr>
          <w:rFonts w:ascii="Book Antiqua" w:hAnsi="Book Antiqua" w:cs="Arial"/>
          <w:sz w:val="24"/>
          <w:szCs w:val="24"/>
          <w:shd w:val="clear" w:color="auto" w:fill="FFFFFF"/>
        </w:rPr>
        <w:t>A variety of topical preparations are available on the market to stop or minimise bleeding intra-operatively.</w:t>
      </w:r>
      <w:r w:rsidR="00F01582" w:rsidRPr="006C1069">
        <w:rPr>
          <w:rFonts w:ascii="Book Antiqua" w:hAnsi="Book Antiqua" w:cs="Arial"/>
          <w:sz w:val="24"/>
          <w:szCs w:val="24"/>
          <w:shd w:val="clear" w:color="auto" w:fill="FFFFFF"/>
        </w:rPr>
        <w:t xml:space="preserve"> These often contain human plasma derivatives, which should be discussed with the patient.</w:t>
      </w:r>
    </w:p>
    <w:p w:rsidR="00343694" w:rsidRPr="006C1069" w:rsidRDefault="00343694" w:rsidP="000C5E9E">
      <w:pPr>
        <w:snapToGrid w:val="0"/>
        <w:spacing w:after="0" w:line="360" w:lineRule="auto"/>
        <w:jc w:val="both"/>
        <w:rPr>
          <w:rFonts w:ascii="Book Antiqua" w:hAnsi="Book Antiqua" w:cs="Arial"/>
          <w:sz w:val="24"/>
          <w:szCs w:val="24"/>
          <w:shd w:val="clear" w:color="auto" w:fill="FFFFFF"/>
        </w:rPr>
      </w:pPr>
    </w:p>
    <w:p w:rsidR="005E0C04" w:rsidRPr="006C1069" w:rsidRDefault="005E0C04" w:rsidP="000C5E9E">
      <w:pPr>
        <w:snapToGrid w:val="0"/>
        <w:spacing w:after="0" w:line="360" w:lineRule="auto"/>
        <w:jc w:val="both"/>
        <w:rPr>
          <w:rFonts w:ascii="Book Antiqua" w:hAnsi="Book Antiqua" w:cs="Arial"/>
          <w:b/>
          <w:i/>
          <w:iCs/>
          <w:sz w:val="24"/>
          <w:szCs w:val="24"/>
          <w:shd w:val="clear" w:color="auto" w:fill="FFFFFF"/>
        </w:rPr>
      </w:pPr>
      <w:r w:rsidRPr="006C1069">
        <w:rPr>
          <w:rFonts w:ascii="Book Antiqua" w:hAnsi="Book Antiqua" w:cs="Arial"/>
          <w:b/>
          <w:i/>
          <w:iCs/>
          <w:sz w:val="24"/>
          <w:szCs w:val="24"/>
          <w:shd w:val="clear" w:color="auto" w:fill="FFFFFF"/>
        </w:rPr>
        <w:t>Cellulose</w:t>
      </w:r>
      <w:r w:rsidR="00E4408F" w:rsidRPr="006C1069">
        <w:rPr>
          <w:rFonts w:ascii="Book Antiqua" w:hAnsi="Book Antiqua" w:cs="Arial"/>
          <w:b/>
          <w:i/>
          <w:iCs/>
          <w:sz w:val="24"/>
          <w:szCs w:val="24"/>
          <w:shd w:val="clear" w:color="auto" w:fill="FFFFFF"/>
        </w:rPr>
        <w:t xml:space="preserve"> pads</w:t>
      </w:r>
      <w:r w:rsidR="00B103A0" w:rsidRPr="006C1069">
        <w:rPr>
          <w:rFonts w:ascii="Book Antiqua" w:hAnsi="Book Antiqua" w:cs="Arial"/>
          <w:b/>
          <w:i/>
          <w:iCs/>
          <w:sz w:val="24"/>
          <w:szCs w:val="24"/>
          <w:shd w:val="clear" w:color="auto" w:fill="FFFFFF"/>
        </w:rPr>
        <w:t xml:space="preserve"> </w:t>
      </w:r>
    </w:p>
    <w:p w:rsidR="007C72E7" w:rsidRPr="006C1069" w:rsidRDefault="007C72E7" w:rsidP="000C5E9E">
      <w:pPr>
        <w:snapToGrid w:val="0"/>
        <w:spacing w:after="0" w:line="360" w:lineRule="auto"/>
        <w:jc w:val="both"/>
        <w:rPr>
          <w:rFonts w:ascii="Book Antiqua" w:hAnsi="Book Antiqua" w:cs="Arial"/>
          <w:sz w:val="24"/>
          <w:szCs w:val="24"/>
          <w:shd w:val="clear" w:color="auto" w:fill="FFFFFF"/>
        </w:rPr>
      </w:pPr>
      <w:r w:rsidRPr="006C1069">
        <w:rPr>
          <w:rFonts w:ascii="Book Antiqua" w:hAnsi="Book Antiqua" w:cs="Arial"/>
          <w:sz w:val="24"/>
          <w:szCs w:val="24"/>
          <w:shd w:val="clear" w:color="auto" w:fill="FFFFFF"/>
        </w:rPr>
        <w:t>Cellulose</w:t>
      </w:r>
      <w:r w:rsidR="00F01582" w:rsidRPr="006C1069">
        <w:rPr>
          <w:rFonts w:ascii="Book Antiqua" w:hAnsi="Book Antiqua" w:cs="Arial"/>
          <w:sz w:val="24"/>
          <w:szCs w:val="24"/>
          <w:shd w:val="clear" w:color="auto" w:fill="FFFFFF"/>
        </w:rPr>
        <w:t>-based agents are formed into mesh, gauze or sponges. In the presence of blood, it forms a gelatinous mass similar to a synthetic clot, helpful for haemostasis.</w:t>
      </w:r>
      <w:r w:rsidR="00E4408F" w:rsidRPr="006C1069">
        <w:rPr>
          <w:rFonts w:ascii="Book Antiqua" w:hAnsi="Book Antiqua" w:cs="Arial"/>
          <w:sz w:val="24"/>
          <w:szCs w:val="24"/>
          <w:shd w:val="clear" w:color="auto" w:fill="FFFFFF"/>
        </w:rPr>
        <w:t xml:space="preserve"> An example is Kaltostat (ConvaTec, Greensboro NC, </w:t>
      </w:r>
      <w:r w:rsidR="00AB3E50" w:rsidRPr="006C1069">
        <w:rPr>
          <w:rFonts w:ascii="Book Antiqua" w:hAnsi="Book Antiqua" w:cs="Arial"/>
          <w:sz w:val="24"/>
          <w:szCs w:val="24"/>
          <w:shd w:val="clear" w:color="auto" w:fill="FFFFFF"/>
        </w:rPr>
        <w:t>United States</w:t>
      </w:r>
      <w:r w:rsidR="00E4408F" w:rsidRPr="006C1069">
        <w:rPr>
          <w:rFonts w:ascii="Book Antiqua" w:hAnsi="Book Antiqua" w:cs="Arial"/>
          <w:sz w:val="24"/>
          <w:szCs w:val="24"/>
          <w:shd w:val="clear" w:color="auto" w:fill="FFFFFF"/>
        </w:rPr>
        <w:t>), which also has antimicrobial properties.</w:t>
      </w:r>
    </w:p>
    <w:p w:rsidR="00BD413E" w:rsidRPr="006C1069" w:rsidRDefault="00BD413E" w:rsidP="000C5E9E">
      <w:pPr>
        <w:snapToGrid w:val="0"/>
        <w:spacing w:after="0" w:line="360" w:lineRule="auto"/>
        <w:jc w:val="both"/>
        <w:rPr>
          <w:rFonts w:ascii="Book Antiqua" w:hAnsi="Book Antiqua" w:cs="Arial"/>
          <w:sz w:val="24"/>
          <w:szCs w:val="24"/>
          <w:shd w:val="clear" w:color="auto" w:fill="FFFFFF"/>
        </w:rPr>
      </w:pPr>
    </w:p>
    <w:p w:rsidR="00B103A0" w:rsidRPr="006C1069" w:rsidRDefault="005E0C04" w:rsidP="000C5E9E">
      <w:pPr>
        <w:snapToGrid w:val="0"/>
        <w:spacing w:after="0" w:line="360" w:lineRule="auto"/>
        <w:jc w:val="both"/>
        <w:rPr>
          <w:rFonts w:ascii="Book Antiqua" w:hAnsi="Book Antiqua" w:cs="Arial"/>
          <w:b/>
          <w:i/>
          <w:iCs/>
          <w:sz w:val="24"/>
          <w:szCs w:val="24"/>
          <w:shd w:val="clear" w:color="auto" w:fill="FFFFFF"/>
        </w:rPr>
      </w:pPr>
      <w:r w:rsidRPr="006C1069">
        <w:rPr>
          <w:rFonts w:ascii="Book Antiqua" w:hAnsi="Book Antiqua" w:cs="Arial"/>
          <w:b/>
          <w:i/>
          <w:iCs/>
          <w:sz w:val="24"/>
          <w:szCs w:val="24"/>
          <w:shd w:val="clear" w:color="auto" w:fill="FFFFFF"/>
        </w:rPr>
        <w:t>Fibrin</w:t>
      </w:r>
      <w:r w:rsidR="00773EEB" w:rsidRPr="006C1069">
        <w:rPr>
          <w:rFonts w:ascii="Book Antiqua" w:hAnsi="Book Antiqua" w:cs="Arial"/>
          <w:b/>
          <w:i/>
          <w:iCs/>
          <w:sz w:val="24"/>
          <w:szCs w:val="24"/>
          <w:shd w:val="clear" w:color="auto" w:fill="FFFFFF"/>
        </w:rPr>
        <w:t xml:space="preserve"> glues and sealants (Tissee</w:t>
      </w:r>
      <w:r w:rsidR="00B103A0" w:rsidRPr="006C1069">
        <w:rPr>
          <w:rFonts w:ascii="Book Antiqua" w:hAnsi="Book Antiqua" w:cs="Arial"/>
          <w:b/>
          <w:i/>
          <w:iCs/>
          <w:sz w:val="24"/>
          <w:szCs w:val="24"/>
          <w:shd w:val="clear" w:color="auto" w:fill="FFFFFF"/>
        </w:rPr>
        <w:t>l)</w:t>
      </w:r>
    </w:p>
    <w:p w:rsidR="00F01582" w:rsidRPr="006C1069" w:rsidRDefault="00F01582" w:rsidP="000C5E9E">
      <w:pPr>
        <w:snapToGrid w:val="0"/>
        <w:spacing w:after="0" w:line="360" w:lineRule="auto"/>
        <w:jc w:val="both"/>
        <w:rPr>
          <w:rFonts w:ascii="Book Antiqua" w:hAnsi="Book Antiqua"/>
          <w:sz w:val="24"/>
          <w:szCs w:val="24"/>
        </w:rPr>
      </w:pPr>
      <w:r w:rsidRPr="006C1069">
        <w:rPr>
          <w:rFonts w:ascii="Book Antiqua" w:hAnsi="Book Antiqua"/>
          <w:sz w:val="24"/>
          <w:szCs w:val="24"/>
        </w:rPr>
        <w:t>These are often available in pre-filled syringes or vials for mixing. They are effective either over a broad surface such as a cut liver or a specific bleeding point</w:t>
      </w:r>
      <w:r w:rsidR="00E4408F" w:rsidRPr="006C1069">
        <w:rPr>
          <w:rFonts w:ascii="Book Antiqua" w:hAnsi="Book Antiqua"/>
          <w:sz w:val="24"/>
          <w:szCs w:val="24"/>
        </w:rPr>
        <w:t>. Tisseel (Baxter Healthcare, Deerfield IL, U</w:t>
      </w:r>
      <w:r w:rsidR="00BD413E" w:rsidRPr="006C1069">
        <w:rPr>
          <w:rFonts w:ascii="Book Antiqua" w:hAnsi="Book Antiqua"/>
          <w:sz w:val="24"/>
          <w:szCs w:val="24"/>
        </w:rPr>
        <w:t>nited States</w:t>
      </w:r>
      <w:r w:rsidRPr="006C1069">
        <w:rPr>
          <w:rFonts w:ascii="Book Antiqua" w:hAnsi="Book Antiqua"/>
          <w:sz w:val="24"/>
          <w:szCs w:val="24"/>
        </w:rPr>
        <w:t xml:space="preserve">) consists of </w:t>
      </w:r>
      <w:r w:rsidR="00AB3E50" w:rsidRPr="006C1069">
        <w:rPr>
          <w:rFonts w:ascii="Book Antiqua" w:hAnsi="Book Antiqua"/>
          <w:sz w:val="24"/>
          <w:szCs w:val="24"/>
        </w:rPr>
        <w:t>two</w:t>
      </w:r>
      <w:r w:rsidRPr="006C1069">
        <w:rPr>
          <w:rFonts w:ascii="Book Antiqua" w:hAnsi="Book Antiqua"/>
          <w:sz w:val="24"/>
          <w:szCs w:val="24"/>
        </w:rPr>
        <w:t xml:space="preserve"> components</w:t>
      </w:r>
      <w:r w:rsidR="00AB3E50" w:rsidRPr="006C1069">
        <w:rPr>
          <w:rFonts w:ascii="Book Antiqua" w:hAnsi="Book Antiqua"/>
          <w:sz w:val="24"/>
          <w:szCs w:val="24"/>
        </w:rPr>
        <w:t xml:space="preserve"> </w:t>
      </w:r>
      <w:r w:rsidRPr="006C1069">
        <w:rPr>
          <w:rFonts w:ascii="Book Antiqua" w:hAnsi="Book Antiqua"/>
          <w:sz w:val="24"/>
          <w:szCs w:val="24"/>
        </w:rPr>
        <w:t>–</w:t>
      </w:r>
      <w:r w:rsidR="00AB3E50" w:rsidRPr="006C1069">
        <w:rPr>
          <w:rFonts w:ascii="Book Antiqua" w:hAnsi="Book Antiqua"/>
          <w:sz w:val="24"/>
          <w:szCs w:val="24"/>
        </w:rPr>
        <w:t xml:space="preserve"> </w:t>
      </w:r>
      <w:r w:rsidRPr="006C1069">
        <w:rPr>
          <w:rFonts w:ascii="Book Antiqua" w:hAnsi="Book Antiqua"/>
          <w:sz w:val="24"/>
          <w:szCs w:val="24"/>
        </w:rPr>
        <w:t>a sealer containing human fibrinogen and a synthetic anti</w:t>
      </w:r>
      <w:r w:rsidR="00773EEB" w:rsidRPr="006C1069">
        <w:rPr>
          <w:rFonts w:ascii="Book Antiqua" w:hAnsi="Book Antiqua"/>
          <w:sz w:val="24"/>
          <w:szCs w:val="24"/>
        </w:rPr>
        <w:t>-</w:t>
      </w:r>
      <w:r w:rsidRPr="006C1069">
        <w:rPr>
          <w:rFonts w:ascii="Book Antiqua" w:hAnsi="Book Antiqua"/>
          <w:sz w:val="24"/>
          <w:szCs w:val="24"/>
        </w:rPr>
        <w:t xml:space="preserve">fibrinolytic (aprotinin) and a </w:t>
      </w:r>
      <w:r w:rsidR="00E4408F" w:rsidRPr="006C1069">
        <w:rPr>
          <w:rFonts w:ascii="Book Antiqua" w:hAnsi="Book Antiqua"/>
          <w:sz w:val="24"/>
          <w:szCs w:val="24"/>
        </w:rPr>
        <w:t xml:space="preserve">human </w:t>
      </w:r>
      <w:r w:rsidRPr="006C1069">
        <w:rPr>
          <w:rFonts w:ascii="Book Antiqua" w:hAnsi="Book Antiqua"/>
          <w:sz w:val="24"/>
          <w:szCs w:val="24"/>
        </w:rPr>
        <w:t>thrombin solution</w:t>
      </w:r>
      <w:r w:rsidR="00E4408F" w:rsidRPr="006C1069">
        <w:rPr>
          <w:rFonts w:ascii="Book Antiqua" w:hAnsi="Book Antiqua"/>
          <w:sz w:val="24"/>
          <w:szCs w:val="24"/>
        </w:rPr>
        <w:t>.</w:t>
      </w:r>
    </w:p>
    <w:p w:rsidR="00BD413E" w:rsidRPr="006C1069" w:rsidRDefault="00BD413E" w:rsidP="000C5E9E">
      <w:pPr>
        <w:snapToGrid w:val="0"/>
        <w:spacing w:after="0" w:line="360" w:lineRule="auto"/>
        <w:jc w:val="both"/>
        <w:rPr>
          <w:rFonts w:ascii="Book Antiqua" w:hAnsi="Book Antiqua"/>
          <w:sz w:val="24"/>
          <w:szCs w:val="24"/>
        </w:rPr>
      </w:pPr>
    </w:p>
    <w:p w:rsidR="007C72E7" w:rsidRPr="006C1069" w:rsidRDefault="007C72E7" w:rsidP="000C5E9E">
      <w:pPr>
        <w:snapToGrid w:val="0"/>
        <w:spacing w:after="0" w:line="360" w:lineRule="auto"/>
        <w:jc w:val="both"/>
        <w:rPr>
          <w:rFonts w:ascii="Book Antiqua" w:hAnsi="Book Antiqua" w:cs="Arial"/>
          <w:b/>
          <w:i/>
          <w:iCs/>
          <w:sz w:val="24"/>
          <w:szCs w:val="24"/>
          <w:shd w:val="clear" w:color="auto" w:fill="FFFFFF"/>
        </w:rPr>
      </w:pPr>
      <w:r w:rsidRPr="006C1069">
        <w:rPr>
          <w:rFonts w:ascii="Book Antiqua" w:hAnsi="Book Antiqua" w:cs="Arial"/>
          <w:b/>
          <w:i/>
          <w:iCs/>
          <w:sz w:val="24"/>
          <w:szCs w:val="24"/>
          <w:shd w:val="clear" w:color="auto" w:fill="FFFFFF"/>
        </w:rPr>
        <w:t xml:space="preserve">Collagen </w:t>
      </w:r>
    </w:p>
    <w:p w:rsidR="00204467" w:rsidRPr="006C1069" w:rsidRDefault="007C72E7" w:rsidP="000C5E9E">
      <w:pPr>
        <w:snapToGrid w:val="0"/>
        <w:spacing w:after="0" w:line="360" w:lineRule="auto"/>
        <w:jc w:val="both"/>
        <w:rPr>
          <w:rFonts w:ascii="Book Antiqua" w:hAnsi="Book Antiqua" w:cs="Arial"/>
          <w:sz w:val="24"/>
          <w:szCs w:val="24"/>
          <w:shd w:val="clear" w:color="auto" w:fill="FFFFFF"/>
        </w:rPr>
      </w:pPr>
      <w:r w:rsidRPr="006C1069">
        <w:rPr>
          <w:rFonts w:ascii="Book Antiqua" w:hAnsi="Book Antiqua" w:cs="Arial"/>
          <w:sz w:val="24"/>
          <w:szCs w:val="24"/>
          <w:shd w:val="clear" w:color="auto" w:fill="FFFFFF"/>
        </w:rPr>
        <w:t xml:space="preserve">Sponge matrices embedded with human fibrinogen and/or thrombin, such as Vitagel (Stryker, Kalamazoo MI, </w:t>
      </w:r>
      <w:r w:rsidR="00563A25" w:rsidRPr="006C1069">
        <w:rPr>
          <w:rFonts w:ascii="Book Antiqua" w:hAnsi="Book Antiqua"/>
          <w:sz w:val="24"/>
          <w:szCs w:val="24"/>
        </w:rPr>
        <w:t>United States</w:t>
      </w:r>
      <w:r w:rsidRPr="006C1069">
        <w:rPr>
          <w:rFonts w:ascii="Book Antiqua" w:hAnsi="Book Antiqua" w:cs="Arial"/>
          <w:sz w:val="24"/>
          <w:szCs w:val="24"/>
          <w:shd w:val="clear" w:color="auto" w:fill="FFFFFF"/>
        </w:rPr>
        <w:t>)</w:t>
      </w:r>
      <w:r w:rsidR="00AB3E50" w:rsidRPr="006C1069">
        <w:rPr>
          <w:rFonts w:ascii="Book Antiqua" w:hAnsi="Book Antiqua" w:cs="Arial"/>
          <w:sz w:val="24"/>
          <w:szCs w:val="24"/>
          <w:shd w:val="clear" w:color="auto" w:fill="FFFFFF"/>
        </w:rPr>
        <w:t xml:space="preserve"> are also available</w:t>
      </w:r>
      <w:r w:rsidRPr="006C1069">
        <w:rPr>
          <w:rFonts w:ascii="Book Antiqua" w:hAnsi="Book Antiqua" w:cs="Arial"/>
          <w:sz w:val="24"/>
          <w:szCs w:val="24"/>
          <w:shd w:val="clear" w:color="auto" w:fill="FFFFFF"/>
        </w:rPr>
        <w:t xml:space="preserve">. </w:t>
      </w:r>
      <w:r w:rsidR="00AB3E50" w:rsidRPr="006C1069">
        <w:rPr>
          <w:rFonts w:ascii="Book Antiqua" w:hAnsi="Book Antiqua" w:cs="Arial"/>
          <w:sz w:val="24"/>
          <w:szCs w:val="24"/>
          <w:shd w:val="clear" w:color="auto" w:fill="FFFFFF"/>
        </w:rPr>
        <w:t>In addition to</w:t>
      </w:r>
      <w:r w:rsidRPr="006C1069">
        <w:rPr>
          <w:rFonts w:ascii="Book Antiqua" w:hAnsi="Book Antiqua" w:cs="Arial"/>
          <w:sz w:val="24"/>
          <w:szCs w:val="24"/>
          <w:shd w:val="clear" w:color="auto" w:fill="FFFFFF"/>
        </w:rPr>
        <w:t xml:space="preserve"> the active biological component, they promote platelet aggregation and provide a </w:t>
      </w:r>
      <w:r w:rsidRPr="006C1069">
        <w:rPr>
          <w:rFonts w:ascii="Book Antiqua" w:hAnsi="Book Antiqua" w:cs="Arial"/>
          <w:sz w:val="24"/>
          <w:szCs w:val="24"/>
          <w:shd w:val="clear" w:color="auto" w:fill="FFFFFF"/>
        </w:rPr>
        <w:lastRenderedPageBreak/>
        <w:t>framework for thrombus formation. This is particularly effective if the patient is on antiplatelet therapy.</w:t>
      </w:r>
    </w:p>
    <w:p w:rsidR="00563A25" w:rsidRPr="006C1069" w:rsidRDefault="00563A25" w:rsidP="000C5E9E">
      <w:pPr>
        <w:snapToGrid w:val="0"/>
        <w:spacing w:after="0" w:line="360" w:lineRule="auto"/>
        <w:jc w:val="both"/>
        <w:rPr>
          <w:rFonts w:ascii="Book Antiqua" w:hAnsi="Book Antiqua" w:cs="Arial"/>
          <w:sz w:val="24"/>
          <w:szCs w:val="24"/>
          <w:shd w:val="clear" w:color="auto" w:fill="FFFFFF"/>
        </w:rPr>
      </w:pPr>
    </w:p>
    <w:p w:rsidR="00FF61B6" w:rsidRPr="006C1069" w:rsidRDefault="00563A25" w:rsidP="000C5E9E">
      <w:pPr>
        <w:snapToGrid w:val="0"/>
        <w:spacing w:after="0" w:line="360" w:lineRule="auto"/>
        <w:jc w:val="both"/>
        <w:rPr>
          <w:rFonts w:ascii="Book Antiqua" w:hAnsi="Book Antiqua"/>
          <w:b/>
          <w:iCs/>
          <w:sz w:val="24"/>
          <w:szCs w:val="24"/>
        </w:rPr>
      </w:pPr>
      <w:r w:rsidRPr="006C1069">
        <w:rPr>
          <w:rFonts w:ascii="Book Antiqua" w:hAnsi="Book Antiqua"/>
          <w:b/>
          <w:iCs/>
          <w:sz w:val="24"/>
          <w:szCs w:val="24"/>
        </w:rPr>
        <w:t>BLOOD CONSERVATION TECHNOLOGIES</w:t>
      </w:r>
    </w:p>
    <w:p w:rsidR="007A6FE5" w:rsidRPr="006C1069" w:rsidRDefault="00F52FED" w:rsidP="000C5E9E">
      <w:pPr>
        <w:snapToGrid w:val="0"/>
        <w:spacing w:after="0" w:line="360" w:lineRule="auto"/>
        <w:jc w:val="both"/>
        <w:rPr>
          <w:rFonts w:ascii="Book Antiqua" w:hAnsi="Book Antiqua"/>
          <w:sz w:val="24"/>
          <w:szCs w:val="24"/>
        </w:rPr>
      </w:pPr>
      <w:r w:rsidRPr="006C1069">
        <w:rPr>
          <w:rFonts w:ascii="Book Antiqua" w:hAnsi="Book Antiqua"/>
          <w:sz w:val="24"/>
          <w:szCs w:val="24"/>
        </w:rPr>
        <w:t>Most JW</w:t>
      </w:r>
      <w:r w:rsidR="009A2CF3">
        <w:rPr>
          <w:rFonts w:ascii="Book Antiqua" w:hAnsi="Book Antiqua"/>
          <w:sz w:val="24"/>
          <w:szCs w:val="24"/>
        </w:rPr>
        <w:t xml:space="preserve"> patients</w:t>
      </w:r>
      <w:r w:rsidRPr="006C1069">
        <w:rPr>
          <w:rFonts w:ascii="Book Antiqua" w:hAnsi="Book Antiqua"/>
          <w:sz w:val="24"/>
          <w:szCs w:val="24"/>
        </w:rPr>
        <w:t xml:space="preserve"> feel that the external tubing of a cardiopulmonary bypass circuit, dialysis tubing or cell salvage equipment is an extension of their own circulation, as long as an unbroken circuit is maintained.</w:t>
      </w:r>
    </w:p>
    <w:p w:rsidR="00563A25" w:rsidRPr="006C1069" w:rsidRDefault="00563A25" w:rsidP="000C5E9E">
      <w:pPr>
        <w:snapToGrid w:val="0"/>
        <w:spacing w:after="0" w:line="360" w:lineRule="auto"/>
        <w:jc w:val="both"/>
        <w:rPr>
          <w:rFonts w:ascii="Book Antiqua" w:hAnsi="Book Antiqua"/>
          <w:sz w:val="24"/>
          <w:szCs w:val="24"/>
        </w:rPr>
      </w:pPr>
    </w:p>
    <w:p w:rsidR="00F52FED" w:rsidRPr="006C1069" w:rsidRDefault="00F52FED" w:rsidP="000C5E9E">
      <w:pPr>
        <w:snapToGrid w:val="0"/>
        <w:spacing w:after="0" w:line="360" w:lineRule="auto"/>
        <w:jc w:val="both"/>
        <w:rPr>
          <w:rFonts w:ascii="Book Antiqua" w:hAnsi="Book Antiqua"/>
          <w:b/>
          <w:i/>
          <w:iCs/>
          <w:sz w:val="24"/>
          <w:szCs w:val="24"/>
        </w:rPr>
      </w:pPr>
      <w:r w:rsidRPr="006C1069">
        <w:rPr>
          <w:rFonts w:ascii="Book Antiqua" w:hAnsi="Book Antiqua"/>
          <w:b/>
          <w:i/>
          <w:iCs/>
          <w:sz w:val="24"/>
          <w:szCs w:val="24"/>
        </w:rPr>
        <w:t xml:space="preserve">Cell </w:t>
      </w:r>
      <w:r w:rsidR="00134EB6" w:rsidRPr="006C1069">
        <w:rPr>
          <w:rFonts w:ascii="Book Antiqua" w:hAnsi="Book Antiqua"/>
          <w:b/>
          <w:i/>
          <w:iCs/>
          <w:sz w:val="24"/>
          <w:szCs w:val="24"/>
        </w:rPr>
        <w:t>s</w:t>
      </w:r>
      <w:r w:rsidRPr="006C1069">
        <w:rPr>
          <w:rFonts w:ascii="Book Antiqua" w:hAnsi="Book Antiqua"/>
          <w:b/>
          <w:i/>
          <w:iCs/>
          <w:sz w:val="24"/>
          <w:szCs w:val="24"/>
        </w:rPr>
        <w:t>alvage</w:t>
      </w:r>
    </w:p>
    <w:p w:rsidR="00F52FED" w:rsidRPr="006C1069" w:rsidRDefault="00F52FED" w:rsidP="000C5E9E">
      <w:pPr>
        <w:snapToGrid w:val="0"/>
        <w:spacing w:after="0" w:line="360" w:lineRule="auto"/>
        <w:jc w:val="both"/>
        <w:rPr>
          <w:rFonts w:ascii="Book Antiqua" w:hAnsi="Book Antiqua"/>
          <w:sz w:val="24"/>
          <w:szCs w:val="24"/>
        </w:rPr>
      </w:pPr>
      <w:r w:rsidRPr="006C1069">
        <w:rPr>
          <w:rFonts w:ascii="Book Antiqua" w:hAnsi="Book Antiqua"/>
          <w:sz w:val="24"/>
          <w:szCs w:val="24"/>
        </w:rPr>
        <w:t>Cell salvage is generally acceptable to JW patients, although again should be explicitly discussed pre-operatively. A small number of JW patients will only accept cell salvage if continuous auto</w:t>
      </w:r>
      <w:r w:rsidR="00773EEB" w:rsidRPr="006C1069">
        <w:rPr>
          <w:rFonts w:ascii="Book Antiqua" w:hAnsi="Book Antiqua"/>
          <w:sz w:val="24"/>
          <w:szCs w:val="24"/>
        </w:rPr>
        <w:t>-</w:t>
      </w:r>
      <w:r w:rsidRPr="006C1069">
        <w:rPr>
          <w:rFonts w:ascii="Book Antiqua" w:hAnsi="Book Antiqua"/>
          <w:sz w:val="24"/>
          <w:szCs w:val="24"/>
        </w:rPr>
        <w:t>transfusion is performed and will not accept batched preparation for transfusion. However, most feel that so long as a continuous circuit is maintained, batched preparation is acceptable. A number of machines are available for cell salvage (</w:t>
      </w:r>
      <w:r w:rsidRPr="006C1069">
        <w:rPr>
          <w:rFonts w:ascii="Book Antiqua" w:hAnsi="Book Antiqua"/>
          <w:i/>
          <w:iCs/>
          <w:sz w:val="24"/>
          <w:szCs w:val="24"/>
        </w:rPr>
        <w:t>e.g</w:t>
      </w:r>
      <w:r w:rsidRPr="006C1069">
        <w:rPr>
          <w:rFonts w:ascii="Book Antiqua" w:hAnsi="Book Antiqua"/>
          <w:sz w:val="24"/>
          <w:szCs w:val="24"/>
        </w:rPr>
        <w:t>.</w:t>
      </w:r>
      <w:r w:rsidR="009A3B75" w:rsidRPr="006C1069">
        <w:rPr>
          <w:rFonts w:ascii="Book Antiqua" w:hAnsi="Book Antiqua"/>
          <w:sz w:val="24"/>
          <w:szCs w:val="24"/>
        </w:rPr>
        <w:t>,</w:t>
      </w:r>
      <w:r w:rsidRPr="006C1069">
        <w:rPr>
          <w:rFonts w:ascii="Book Antiqua" w:hAnsi="Book Antiqua"/>
          <w:sz w:val="24"/>
          <w:szCs w:val="24"/>
        </w:rPr>
        <w:t xml:space="preserve"> Haemonetics Cell Saver, Munich, Germany), although to our knowledge only the CATS machine by Fresenius AG (Bad H</w:t>
      </w:r>
      <w:r w:rsidR="00907395" w:rsidRPr="006C1069">
        <w:rPr>
          <w:rFonts w:ascii="Book Antiqua" w:hAnsi="Book Antiqua"/>
          <w:sz w:val="24"/>
          <w:szCs w:val="24"/>
        </w:rPr>
        <w:t>o</w:t>
      </w:r>
      <w:r w:rsidRPr="006C1069">
        <w:rPr>
          <w:rFonts w:ascii="Book Antiqua" w:hAnsi="Book Antiqua"/>
          <w:sz w:val="24"/>
          <w:szCs w:val="24"/>
        </w:rPr>
        <w:t>mburg, Germany) provides continuous auto</w:t>
      </w:r>
      <w:r w:rsidR="00773EEB" w:rsidRPr="006C1069">
        <w:rPr>
          <w:rFonts w:ascii="Book Antiqua" w:hAnsi="Book Antiqua"/>
          <w:sz w:val="24"/>
          <w:szCs w:val="24"/>
        </w:rPr>
        <w:t>-</w:t>
      </w:r>
      <w:r w:rsidRPr="006C1069">
        <w:rPr>
          <w:rFonts w:ascii="Book Antiqua" w:hAnsi="Book Antiqua"/>
          <w:sz w:val="24"/>
          <w:szCs w:val="24"/>
        </w:rPr>
        <w:t xml:space="preserve">transfusion. </w:t>
      </w:r>
    </w:p>
    <w:p w:rsidR="00F52FED" w:rsidRPr="006C1069" w:rsidRDefault="00F52FED" w:rsidP="000C5E9E">
      <w:pPr>
        <w:snapToGrid w:val="0"/>
        <w:spacing w:after="0" w:line="360" w:lineRule="auto"/>
        <w:ind w:firstLineChars="100" w:firstLine="240"/>
        <w:jc w:val="both"/>
        <w:rPr>
          <w:rFonts w:ascii="Book Antiqua" w:hAnsi="Book Antiqua"/>
          <w:sz w:val="24"/>
          <w:szCs w:val="24"/>
        </w:rPr>
      </w:pPr>
      <w:r w:rsidRPr="006C1069">
        <w:rPr>
          <w:rFonts w:ascii="Book Antiqua" w:hAnsi="Book Antiqua"/>
          <w:sz w:val="24"/>
          <w:szCs w:val="24"/>
        </w:rPr>
        <w:t>There are some limitations to the use of cell salvage, such as the presence of malignant or infective sources. If either of these are present</w:t>
      </w:r>
      <w:r w:rsidR="00C440AC" w:rsidRPr="006C1069">
        <w:rPr>
          <w:rFonts w:ascii="Book Antiqua" w:hAnsi="Book Antiqua"/>
          <w:sz w:val="24"/>
          <w:szCs w:val="24"/>
        </w:rPr>
        <w:t>,</w:t>
      </w:r>
      <w:r w:rsidR="004563E5" w:rsidRPr="006C1069">
        <w:rPr>
          <w:rFonts w:ascii="Book Antiqua" w:hAnsi="Book Antiqua"/>
          <w:sz w:val="24"/>
          <w:szCs w:val="24"/>
        </w:rPr>
        <w:t xml:space="preserve"> then auto</w:t>
      </w:r>
      <w:r w:rsidR="00773EEB" w:rsidRPr="006C1069">
        <w:rPr>
          <w:rFonts w:ascii="Book Antiqua" w:hAnsi="Book Antiqua"/>
          <w:sz w:val="24"/>
          <w:szCs w:val="24"/>
        </w:rPr>
        <w:t>-</w:t>
      </w:r>
      <w:r w:rsidR="004563E5" w:rsidRPr="006C1069">
        <w:rPr>
          <w:rFonts w:ascii="Book Antiqua" w:hAnsi="Book Antiqua"/>
          <w:sz w:val="24"/>
          <w:szCs w:val="24"/>
        </w:rPr>
        <w:t xml:space="preserve">transfusion into the systemic circulation may well be detrimental to the patient. In small bowel or pancreas transplantation, cell salvage should be stopped at the time that the small bowel is opened. If liver transplantation is being performed for </w:t>
      </w:r>
      <w:r w:rsidR="009A3B75" w:rsidRPr="006C1069">
        <w:rPr>
          <w:rFonts w:ascii="Book Antiqua" w:hAnsi="Book Antiqua"/>
          <w:sz w:val="24"/>
          <w:szCs w:val="24"/>
        </w:rPr>
        <w:t>hepatocellular carcinoma</w:t>
      </w:r>
      <w:r w:rsidR="004563E5" w:rsidRPr="006C1069">
        <w:rPr>
          <w:rFonts w:ascii="Book Antiqua" w:hAnsi="Book Antiqua"/>
          <w:sz w:val="24"/>
          <w:szCs w:val="24"/>
        </w:rPr>
        <w:t>, one could argue against its usage, but</w:t>
      </w:r>
      <w:r w:rsidR="00BE7FFE" w:rsidRPr="006C1069">
        <w:rPr>
          <w:rFonts w:ascii="Book Antiqua" w:hAnsi="Book Antiqua"/>
          <w:sz w:val="24"/>
          <w:szCs w:val="24"/>
        </w:rPr>
        <w:t xml:space="preserve"> a balanced approach to the risks </w:t>
      </w:r>
      <w:r w:rsidR="00471E46" w:rsidRPr="006C1069">
        <w:rPr>
          <w:rFonts w:ascii="Book Antiqua" w:hAnsi="Book Antiqua"/>
          <w:sz w:val="24"/>
          <w:szCs w:val="24"/>
        </w:rPr>
        <w:t xml:space="preserve">is </w:t>
      </w:r>
      <w:r w:rsidR="00BE7FFE" w:rsidRPr="006C1069">
        <w:rPr>
          <w:rFonts w:ascii="Book Antiqua" w:hAnsi="Book Antiqua"/>
          <w:sz w:val="24"/>
          <w:szCs w:val="24"/>
        </w:rPr>
        <w:t>required</w:t>
      </w:r>
      <w:r w:rsidR="004563E5" w:rsidRPr="006C1069">
        <w:rPr>
          <w:rFonts w:ascii="Book Antiqua" w:hAnsi="Book Antiqua"/>
          <w:sz w:val="24"/>
          <w:szCs w:val="24"/>
        </w:rPr>
        <w:t>.</w:t>
      </w:r>
    </w:p>
    <w:p w:rsidR="009A3B75" w:rsidRPr="006C1069" w:rsidRDefault="009A3B75" w:rsidP="000C5E9E">
      <w:pPr>
        <w:snapToGrid w:val="0"/>
        <w:spacing w:after="0" w:line="360" w:lineRule="auto"/>
        <w:jc w:val="both"/>
        <w:rPr>
          <w:rFonts w:ascii="Book Antiqua" w:hAnsi="Book Antiqua"/>
          <w:sz w:val="24"/>
          <w:szCs w:val="24"/>
        </w:rPr>
      </w:pPr>
    </w:p>
    <w:p w:rsidR="00FF61B6" w:rsidRPr="006C1069" w:rsidRDefault="00FF61B6" w:rsidP="000C5E9E">
      <w:pPr>
        <w:snapToGrid w:val="0"/>
        <w:spacing w:after="0" w:line="360" w:lineRule="auto"/>
        <w:jc w:val="both"/>
        <w:rPr>
          <w:rFonts w:ascii="Book Antiqua" w:hAnsi="Book Antiqua"/>
          <w:b/>
          <w:i/>
          <w:iCs/>
          <w:sz w:val="24"/>
          <w:szCs w:val="24"/>
        </w:rPr>
      </w:pPr>
      <w:r w:rsidRPr="006C1069">
        <w:rPr>
          <w:rFonts w:ascii="Book Antiqua" w:hAnsi="Book Antiqua"/>
          <w:b/>
          <w:i/>
          <w:iCs/>
          <w:sz w:val="24"/>
          <w:szCs w:val="24"/>
        </w:rPr>
        <w:t xml:space="preserve">Acute </w:t>
      </w:r>
      <w:r w:rsidR="009A3B75" w:rsidRPr="006C1069">
        <w:rPr>
          <w:rFonts w:ascii="Book Antiqua" w:hAnsi="Book Antiqua"/>
          <w:b/>
          <w:i/>
          <w:iCs/>
          <w:sz w:val="24"/>
          <w:szCs w:val="24"/>
        </w:rPr>
        <w:t xml:space="preserve">normovolaemic haemodilution </w:t>
      </w:r>
    </w:p>
    <w:p w:rsidR="004563E5" w:rsidRPr="006C1069" w:rsidRDefault="004563E5" w:rsidP="000C5E9E">
      <w:pPr>
        <w:snapToGrid w:val="0"/>
        <w:spacing w:after="0" w:line="360" w:lineRule="auto"/>
        <w:jc w:val="both"/>
        <w:rPr>
          <w:rFonts w:ascii="Book Antiqua" w:hAnsi="Book Antiqua"/>
          <w:sz w:val="24"/>
          <w:szCs w:val="24"/>
        </w:rPr>
      </w:pPr>
      <w:r w:rsidRPr="006C1069">
        <w:rPr>
          <w:rFonts w:ascii="Book Antiqua" w:hAnsi="Book Antiqua"/>
          <w:sz w:val="24"/>
          <w:szCs w:val="24"/>
        </w:rPr>
        <w:t xml:space="preserve">This is a blood conservation strategy employed by anaesthetists at the time of surgery, whereby between </w:t>
      </w:r>
      <w:r w:rsidR="00471E46" w:rsidRPr="006C1069">
        <w:rPr>
          <w:rFonts w:ascii="Book Antiqua" w:hAnsi="Book Antiqua"/>
          <w:sz w:val="24"/>
          <w:szCs w:val="24"/>
        </w:rPr>
        <w:t>one</w:t>
      </w:r>
      <w:r w:rsidRPr="006C1069">
        <w:rPr>
          <w:rFonts w:ascii="Book Antiqua" w:hAnsi="Book Antiqua"/>
          <w:sz w:val="24"/>
          <w:szCs w:val="24"/>
        </w:rPr>
        <w:t xml:space="preserve"> and </w:t>
      </w:r>
      <w:r w:rsidR="00471E46" w:rsidRPr="006C1069">
        <w:rPr>
          <w:rFonts w:ascii="Book Antiqua" w:hAnsi="Book Antiqua"/>
          <w:sz w:val="24"/>
          <w:szCs w:val="24"/>
        </w:rPr>
        <w:t>three</w:t>
      </w:r>
      <w:r w:rsidRPr="006C1069">
        <w:rPr>
          <w:rFonts w:ascii="Book Antiqua" w:hAnsi="Book Antiqua"/>
          <w:sz w:val="24"/>
          <w:szCs w:val="24"/>
        </w:rPr>
        <w:t xml:space="preserve"> units of whole blood are drained from the patient in the anaesthetic room, and an equal volume of crystalloid or colloid is replaced into their circulation. These units of whole blood can then be transfused to the patient during or after surgery. However, most JW patients will only accept this </w:t>
      </w:r>
      <w:r w:rsidRPr="006C1069">
        <w:rPr>
          <w:rFonts w:ascii="Book Antiqua" w:hAnsi="Book Antiqua"/>
          <w:sz w:val="24"/>
          <w:szCs w:val="24"/>
        </w:rPr>
        <w:lastRenderedPageBreak/>
        <w:t>if the bags of blood and tubing remain connected at all times</w:t>
      </w:r>
      <w:r w:rsidR="004057FB" w:rsidRPr="006C1069">
        <w:rPr>
          <w:rFonts w:ascii="Book Antiqua" w:hAnsi="Book Antiqua"/>
          <w:sz w:val="24"/>
          <w:szCs w:val="24"/>
        </w:rPr>
        <w:t xml:space="preserve"> </w:t>
      </w:r>
      <w:r w:rsidR="006741AB" w:rsidRPr="006C1069">
        <w:rPr>
          <w:rFonts w:ascii="Book Antiqua" w:hAnsi="Book Antiqua"/>
          <w:sz w:val="24"/>
          <w:szCs w:val="24"/>
        </w:rPr>
        <w:t>(closed circuit)</w:t>
      </w:r>
      <w:r w:rsidR="008F5D21" w:rsidRPr="006C1069">
        <w:rPr>
          <w:rFonts w:ascii="Book Antiqua" w:hAnsi="Book Antiqua"/>
          <w:sz w:val="24"/>
          <w:szCs w:val="24"/>
          <w:vertAlign w:val="superscript"/>
        </w:rPr>
        <w:t>[23</w:t>
      </w:r>
      <w:r w:rsidR="006741AB" w:rsidRPr="006C1069">
        <w:rPr>
          <w:rFonts w:ascii="Book Antiqua" w:hAnsi="Book Antiqua"/>
          <w:sz w:val="24"/>
          <w:szCs w:val="24"/>
          <w:vertAlign w:val="superscript"/>
        </w:rPr>
        <w:t>]</w:t>
      </w:r>
      <w:r w:rsidR="006741AB" w:rsidRPr="006C1069">
        <w:rPr>
          <w:rFonts w:ascii="Book Antiqua" w:hAnsi="Book Antiqua"/>
          <w:sz w:val="24"/>
          <w:szCs w:val="24"/>
        </w:rPr>
        <w:t xml:space="preserve">. </w:t>
      </w:r>
      <w:r w:rsidRPr="006C1069">
        <w:rPr>
          <w:rFonts w:ascii="Book Antiqua" w:hAnsi="Book Antiqua"/>
          <w:sz w:val="24"/>
          <w:szCs w:val="24"/>
        </w:rPr>
        <w:t>This is partic</w:t>
      </w:r>
      <w:r w:rsidR="00773EEB" w:rsidRPr="006C1069">
        <w:rPr>
          <w:rFonts w:ascii="Book Antiqua" w:hAnsi="Book Antiqua"/>
          <w:sz w:val="24"/>
          <w:szCs w:val="24"/>
        </w:rPr>
        <w:t xml:space="preserve">ularly useful </w:t>
      </w:r>
      <w:r w:rsidR="00BE7FFE" w:rsidRPr="006C1069">
        <w:rPr>
          <w:rFonts w:ascii="Book Antiqua" w:hAnsi="Book Antiqua"/>
          <w:sz w:val="24"/>
          <w:szCs w:val="24"/>
        </w:rPr>
        <w:t xml:space="preserve">in patients with </w:t>
      </w:r>
      <w:r w:rsidR="0042403F" w:rsidRPr="006C1069">
        <w:rPr>
          <w:rFonts w:ascii="Book Antiqua" w:hAnsi="Book Antiqua"/>
          <w:sz w:val="24"/>
          <w:szCs w:val="24"/>
        </w:rPr>
        <w:t xml:space="preserve">a </w:t>
      </w:r>
      <w:r w:rsidR="00EA001A" w:rsidRPr="006C1069">
        <w:rPr>
          <w:rFonts w:ascii="Book Antiqua" w:hAnsi="Book Antiqua"/>
          <w:sz w:val="24"/>
          <w:szCs w:val="24"/>
        </w:rPr>
        <w:t>high</w:t>
      </w:r>
      <w:r w:rsidRPr="006C1069">
        <w:rPr>
          <w:rFonts w:ascii="Book Antiqua" w:hAnsi="Book Antiqua"/>
          <w:sz w:val="24"/>
          <w:szCs w:val="24"/>
        </w:rPr>
        <w:t xml:space="preserve"> pre-operative haemoglobin.</w:t>
      </w:r>
    </w:p>
    <w:p w:rsidR="004057FB" w:rsidRPr="006C1069" w:rsidRDefault="004057FB" w:rsidP="000C5E9E">
      <w:pPr>
        <w:snapToGrid w:val="0"/>
        <w:spacing w:after="0" w:line="360" w:lineRule="auto"/>
        <w:jc w:val="both"/>
        <w:rPr>
          <w:rFonts w:ascii="Book Antiqua" w:hAnsi="Book Antiqua"/>
          <w:sz w:val="24"/>
          <w:szCs w:val="24"/>
        </w:rPr>
      </w:pPr>
    </w:p>
    <w:p w:rsidR="00FE5BDB" w:rsidRPr="006C1069" w:rsidRDefault="004057FB" w:rsidP="000C5E9E">
      <w:pPr>
        <w:snapToGrid w:val="0"/>
        <w:spacing w:after="0" w:line="360" w:lineRule="auto"/>
        <w:jc w:val="both"/>
        <w:rPr>
          <w:rFonts w:ascii="Book Antiqua" w:hAnsi="Book Antiqua"/>
          <w:b/>
          <w:iCs/>
          <w:sz w:val="24"/>
          <w:szCs w:val="24"/>
        </w:rPr>
      </w:pPr>
      <w:r w:rsidRPr="006C1069">
        <w:rPr>
          <w:rFonts w:ascii="Book Antiqua" w:hAnsi="Book Antiqua"/>
          <w:b/>
          <w:iCs/>
          <w:sz w:val="24"/>
          <w:szCs w:val="24"/>
        </w:rPr>
        <w:t>ALTERNATIVE STRATEGIES</w:t>
      </w:r>
    </w:p>
    <w:p w:rsidR="001841FF" w:rsidRPr="006C1069" w:rsidRDefault="00FE5BDB" w:rsidP="000C5E9E">
      <w:pPr>
        <w:snapToGrid w:val="0"/>
        <w:spacing w:after="0" w:line="360" w:lineRule="auto"/>
        <w:jc w:val="both"/>
        <w:rPr>
          <w:rFonts w:ascii="Book Antiqua" w:hAnsi="Book Antiqua"/>
          <w:sz w:val="24"/>
          <w:szCs w:val="24"/>
        </w:rPr>
      </w:pPr>
      <w:r w:rsidRPr="006C1069">
        <w:rPr>
          <w:rFonts w:ascii="Book Antiqua" w:hAnsi="Book Antiqua"/>
          <w:sz w:val="24"/>
          <w:szCs w:val="24"/>
        </w:rPr>
        <w:t>Whole-body cooling has previously been performed to reduce oxygen consumption and thereby allow permissive anaemia. However</w:t>
      </w:r>
      <w:r w:rsidR="00471E46" w:rsidRPr="006C1069">
        <w:rPr>
          <w:rFonts w:ascii="Book Antiqua" w:hAnsi="Book Antiqua"/>
          <w:sz w:val="24"/>
          <w:szCs w:val="24"/>
        </w:rPr>
        <w:t>,</w:t>
      </w:r>
      <w:r w:rsidRPr="006C1069">
        <w:rPr>
          <w:rFonts w:ascii="Book Antiqua" w:hAnsi="Book Antiqua"/>
          <w:sz w:val="24"/>
          <w:szCs w:val="24"/>
        </w:rPr>
        <w:t xml:space="preserve"> this is no longer recommended due to other detrimental effects, including coagulopathy, impaired wound healing and increased wound infection rates</w:t>
      </w:r>
      <w:r w:rsidR="007A433C" w:rsidRPr="006C1069">
        <w:rPr>
          <w:rFonts w:ascii="Book Antiqua" w:hAnsi="Book Antiqua"/>
          <w:sz w:val="24"/>
          <w:szCs w:val="24"/>
          <w:vertAlign w:val="superscript"/>
        </w:rPr>
        <w:fldChar w:fldCharType="begin"/>
      </w:r>
      <w:r w:rsidR="007A433C" w:rsidRPr="006C1069">
        <w:rPr>
          <w:rFonts w:ascii="Book Antiqua" w:hAnsi="Book Antiqua"/>
          <w:sz w:val="24"/>
          <w:szCs w:val="24"/>
          <w:vertAlign w:val="superscript"/>
        </w:rPr>
        <w:instrText xml:space="preserve"> ADDIN EN.CITE &lt;EndNote&gt;&lt;Cite&gt;&lt;Author&gt;Milligan LJ&lt;/Author&gt;&lt;Year&gt;2004&lt;/Year&gt;&lt;RecNum&gt;21&lt;/RecNum&gt;&lt;DisplayText&gt;[14]&lt;/DisplayText&gt;&lt;record&gt;&lt;rec-number&gt;21&lt;/rec-number&gt;&lt;foreign-keys&gt;&lt;key app="EN" db-id="5s9vtdadpttpdneas51pz5dfd2xaarazz90w" timestamp="1454339985"&gt;21&lt;/key&gt;&lt;/foreign-keys&gt;&lt;ref-type name="Journal Article"&gt;17&lt;/ref-type&gt;&lt;contributors&gt;&lt;authors&gt;&lt;author&gt;Milligan LJ, Bellamy MC.  &lt;/author&gt;&lt;/authors&gt;&lt;/contributors&gt;&lt;titles&gt;&lt;title&gt;Anaesthesia and critical care of Jehovah’s Witnesses. &lt;/title&gt;&lt;secondary-title&gt;Contin Educ Anaesth Crit Care Pain&lt;/secondary-title&gt;&lt;/titles&gt;&lt;periodical&gt;&lt;full-title&gt;Contin Educ Anaesth Crit Care Pain&lt;/full-title&gt;&lt;/periodical&gt;&lt;pages&gt;35-39&lt;/pages&gt;&lt;volume&gt;4&lt;/volume&gt;&lt;number&gt;2&lt;/number&gt;&lt;dates&gt;&lt;year&gt;2004&lt;/year&gt;&lt;/dates&gt;&lt;urls&gt;&lt;/urls&gt;&lt;/record&gt;&lt;/Cite&gt;&lt;/EndNote&gt;</w:instrText>
      </w:r>
      <w:r w:rsidR="007A433C" w:rsidRPr="006C1069">
        <w:rPr>
          <w:rFonts w:ascii="Book Antiqua" w:hAnsi="Book Antiqua"/>
          <w:sz w:val="24"/>
          <w:szCs w:val="24"/>
          <w:vertAlign w:val="superscript"/>
        </w:rPr>
        <w:fldChar w:fldCharType="separate"/>
      </w:r>
      <w:r w:rsidR="008F5D21" w:rsidRPr="006C1069">
        <w:rPr>
          <w:rFonts w:ascii="Book Antiqua" w:hAnsi="Book Antiqua"/>
          <w:sz w:val="24"/>
          <w:szCs w:val="24"/>
          <w:vertAlign w:val="superscript"/>
        </w:rPr>
        <w:t>[24</w:t>
      </w:r>
      <w:r w:rsidR="007A433C" w:rsidRPr="006C1069">
        <w:rPr>
          <w:rFonts w:ascii="Book Antiqua" w:hAnsi="Book Antiqua"/>
          <w:sz w:val="24"/>
          <w:szCs w:val="24"/>
          <w:vertAlign w:val="superscript"/>
        </w:rPr>
        <w:t>]</w:t>
      </w:r>
      <w:r w:rsidR="007A433C" w:rsidRPr="006C1069">
        <w:rPr>
          <w:rFonts w:ascii="Book Antiqua" w:hAnsi="Book Antiqua"/>
          <w:sz w:val="24"/>
          <w:szCs w:val="24"/>
          <w:vertAlign w:val="superscript"/>
        </w:rPr>
        <w:fldChar w:fldCharType="end"/>
      </w:r>
      <w:r w:rsidRPr="006C1069">
        <w:rPr>
          <w:rFonts w:ascii="Book Antiqua" w:hAnsi="Book Antiqua"/>
          <w:sz w:val="24"/>
          <w:szCs w:val="24"/>
        </w:rPr>
        <w:t>.</w:t>
      </w:r>
      <w:r w:rsidR="00F50460" w:rsidRPr="006C1069">
        <w:rPr>
          <w:rFonts w:ascii="Book Antiqua" w:hAnsi="Book Antiqua"/>
          <w:sz w:val="24"/>
          <w:szCs w:val="24"/>
          <w:lang w:eastAsia="zh-CN"/>
        </w:rPr>
        <w:t xml:space="preserve"> </w:t>
      </w:r>
      <w:r w:rsidRPr="006C1069">
        <w:rPr>
          <w:rFonts w:ascii="Book Antiqua" w:hAnsi="Book Antiqua"/>
          <w:sz w:val="24"/>
          <w:szCs w:val="24"/>
        </w:rPr>
        <w:t>Hypotensive anaesthesia has been shown to reduce blood loss in major surgery</w:t>
      </w:r>
      <w:r w:rsidR="007A433C" w:rsidRPr="006C1069">
        <w:rPr>
          <w:rFonts w:ascii="Book Antiqua" w:hAnsi="Book Antiqua"/>
          <w:sz w:val="24"/>
          <w:szCs w:val="24"/>
          <w:vertAlign w:val="superscript"/>
        </w:rPr>
        <w:fldChar w:fldCharType="begin"/>
      </w:r>
      <w:r w:rsidR="007A433C" w:rsidRPr="006C1069">
        <w:rPr>
          <w:rFonts w:ascii="Book Antiqua" w:hAnsi="Book Antiqua"/>
          <w:sz w:val="24"/>
          <w:szCs w:val="24"/>
          <w:vertAlign w:val="superscript"/>
        </w:rPr>
        <w:instrText xml:space="preserve"> ADDIN EN.CITE &lt;EndNote&gt;&lt;Cite&gt;&lt;Author&gt;J.&lt;/Author&gt;&lt;Year&gt;2000&lt;/Year&gt;&lt;RecNum&gt;22&lt;/RecNum&gt;&lt;DisplayText&gt;[15]&lt;/DisplayText&gt;&lt;record&gt;&lt;rec-number&gt;22&lt;/rec-number&gt;&lt;foreign-keys&gt;&lt;key app="EN" db-id="5s9vtdadpttpdneas51pz5dfd2xaarazz90w" timestamp="1454340027"&gt;22&lt;/key&gt;&lt;/foreign-keys&gt;&lt;ref-type name="Journal Article"&gt;17&lt;/ref-type&gt;&lt;contributors&gt;&lt;authors&gt;&lt;author&gt;Majeski J.&lt;/author&gt;&lt;/authors&gt;&lt;/contributors&gt;&lt;titles&gt;&lt;title&gt;Advances in general and vascular surgical care of Jehovah&amp;apos;s Witnesses.&lt;/title&gt;&lt;secondary-title&gt;Int Surg.&lt;/secondary-title&gt;&lt;/titles&gt;&lt;periodical&gt;&lt;full-title&gt;Int Surg.&lt;/full-title&gt;&lt;/periodical&gt;&lt;pages&gt;257-65&lt;/pages&gt;&lt;volume&gt;85&lt;/volume&gt;&lt;number&gt;3&lt;/number&gt;&lt;dates&gt;&lt;year&gt;2000&lt;/year&gt;&lt;/dates&gt;&lt;urls&gt;&lt;/urls&gt;&lt;/record&gt;&lt;/Cite&gt;&lt;/EndNote&gt;</w:instrText>
      </w:r>
      <w:r w:rsidR="007A433C" w:rsidRPr="006C1069">
        <w:rPr>
          <w:rFonts w:ascii="Book Antiqua" w:hAnsi="Book Antiqua"/>
          <w:sz w:val="24"/>
          <w:szCs w:val="24"/>
          <w:vertAlign w:val="superscript"/>
        </w:rPr>
        <w:fldChar w:fldCharType="separate"/>
      </w:r>
      <w:r w:rsidR="008F5D21" w:rsidRPr="006C1069">
        <w:rPr>
          <w:rFonts w:ascii="Book Antiqua" w:hAnsi="Book Antiqua"/>
          <w:sz w:val="24"/>
          <w:szCs w:val="24"/>
          <w:vertAlign w:val="superscript"/>
        </w:rPr>
        <w:t>[25</w:t>
      </w:r>
      <w:r w:rsidR="007A433C" w:rsidRPr="006C1069">
        <w:rPr>
          <w:rFonts w:ascii="Book Antiqua" w:hAnsi="Book Antiqua"/>
          <w:sz w:val="24"/>
          <w:szCs w:val="24"/>
          <w:vertAlign w:val="superscript"/>
        </w:rPr>
        <w:t>]</w:t>
      </w:r>
      <w:r w:rsidR="007A433C" w:rsidRPr="006C1069">
        <w:rPr>
          <w:rFonts w:ascii="Book Antiqua" w:hAnsi="Book Antiqua"/>
          <w:sz w:val="24"/>
          <w:szCs w:val="24"/>
          <w:vertAlign w:val="superscript"/>
        </w:rPr>
        <w:fldChar w:fldCharType="end"/>
      </w:r>
      <w:r w:rsidR="00471E46" w:rsidRPr="006C1069">
        <w:rPr>
          <w:rFonts w:ascii="Book Antiqua" w:hAnsi="Book Antiqua"/>
          <w:sz w:val="24"/>
          <w:szCs w:val="24"/>
        </w:rPr>
        <w:t>;</w:t>
      </w:r>
      <w:r w:rsidRPr="006C1069">
        <w:rPr>
          <w:rFonts w:ascii="Book Antiqua" w:hAnsi="Book Antiqua"/>
          <w:sz w:val="24"/>
          <w:szCs w:val="24"/>
        </w:rPr>
        <w:t xml:space="preserve"> however</w:t>
      </w:r>
      <w:r w:rsidR="00471E46" w:rsidRPr="006C1069">
        <w:rPr>
          <w:rFonts w:ascii="Book Antiqua" w:hAnsi="Book Antiqua"/>
          <w:sz w:val="24"/>
          <w:szCs w:val="24"/>
        </w:rPr>
        <w:t>,</w:t>
      </w:r>
      <w:r w:rsidRPr="006C1069">
        <w:rPr>
          <w:rFonts w:ascii="Book Antiqua" w:hAnsi="Book Antiqua"/>
          <w:sz w:val="24"/>
          <w:szCs w:val="24"/>
        </w:rPr>
        <w:t xml:space="preserve"> its use remains controversial.</w:t>
      </w:r>
      <w:r w:rsidR="00F50460" w:rsidRPr="006C1069">
        <w:rPr>
          <w:rFonts w:ascii="Book Antiqua" w:hAnsi="Book Antiqua"/>
          <w:sz w:val="24"/>
          <w:szCs w:val="24"/>
          <w:lang w:eastAsia="zh-CN"/>
        </w:rPr>
        <w:t xml:space="preserve"> </w:t>
      </w:r>
      <w:r w:rsidRPr="006C1069">
        <w:rPr>
          <w:rFonts w:ascii="Book Antiqua" w:hAnsi="Book Antiqua"/>
          <w:sz w:val="24"/>
          <w:szCs w:val="24"/>
        </w:rPr>
        <w:t>Hyperbaric oxygen has been utilised on a few occasions as a rescue therapy in extreme anaemia to reverse tissue hypoxaemia</w:t>
      </w:r>
      <w:r w:rsidR="007A433C" w:rsidRPr="006C1069">
        <w:rPr>
          <w:rFonts w:ascii="Book Antiqua" w:hAnsi="Book Antiqua"/>
          <w:sz w:val="24"/>
          <w:szCs w:val="24"/>
          <w:vertAlign w:val="superscript"/>
        </w:rPr>
        <w:fldChar w:fldCharType="begin"/>
      </w:r>
      <w:r w:rsidR="007A433C" w:rsidRPr="006C1069">
        <w:rPr>
          <w:rFonts w:ascii="Book Antiqua" w:hAnsi="Book Antiqua"/>
          <w:sz w:val="24"/>
          <w:szCs w:val="24"/>
          <w:vertAlign w:val="superscript"/>
        </w:rPr>
        <w:instrText xml:space="preserve"> ADDIN EN.CITE &lt;EndNote&gt;&lt;Cite&gt;&lt;Author&gt;Graffeo C&lt;/Author&gt;&lt;Year&gt;2013&lt;/Year&gt;&lt;RecNum&gt;23&lt;/RecNum&gt;&lt;DisplayText&gt;[16, 17]&lt;/DisplayText&gt;&lt;record&gt;&lt;rec-number&gt;23&lt;/rec-number&gt;&lt;foreign-keys&gt;&lt;key app="EN" db-id="5s9vtdadpttpdneas51pz5dfd2xaarazz90w" timestamp="1454340076"&gt;23&lt;/key&gt;&lt;/foreign-keys&gt;&lt;ref-type name="Journal Article"&gt;17&lt;/ref-type&gt;&lt;contributors&gt;&lt;authors&gt;&lt;author&gt;Graffeo C, Dishong W. &lt;/author&gt;&lt;/authors&gt;&lt;/contributors&gt;&lt;titles&gt;&lt;title&gt;Severe blood loss anemia in a Jehovah&amp;apos;s Witness treated with adjunctive hyperbaric oxygen therapy. &lt;/title&gt;&lt;secondary-title&gt;Am J Emerg Med.&lt;/secondary-title&gt;&lt;/titles&gt;&lt;periodical&gt;&lt;full-title&gt;Am J Emerg Med.&lt;/full-title&gt;&lt;/periodical&gt;&lt;pages&gt;756&lt;/pages&gt;&lt;volume&gt;31&lt;/volume&gt;&lt;number&gt;4&lt;/number&gt;&lt;dates&gt;&lt;year&gt;2013&lt;/year&gt;&lt;/dates&gt;&lt;urls&gt;&lt;/urls&gt;&lt;/record&gt;&lt;/Cite&gt;&lt;Cite&gt;&lt;Author&gt;McLoughlin PL&lt;/Author&gt;&lt;Year&gt;1999&lt;/Year&gt;&lt;RecNum&gt;24&lt;/RecNum&gt;&lt;record&gt;&lt;rec-number&gt;24&lt;/rec-number&gt;&lt;foreign-keys&gt;&lt;key app="EN" db-id="5s9vtdadpttpdneas51pz5dfd2xaarazz90w" timestamp="1454340116"&gt;24&lt;/key&gt;&lt;/foreign-keys&gt;&lt;ref-type name="Journal Article"&gt;17&lt;/ref-type&gt;&lt;contributors&gt;&lt;authors&gt;&lt;author&gt;McLoughlin PL, Cope TM, Harrison JC.&lt;/author&gt;&lt;/authors&gt;&lt;/contributors&gt;&lt;titles&gt;&lt;title&gt;Hyperbaric oxygen therapy in the management of severe acute anaemia in a Jehovah&amp;apos;s witness. &lt;/title&gt;&lt;secondary-title&gt;Anaesthesia.&lt;/secondary-title&gt;&lt;/titles&gt;&lt;periodical&gt;&lt;full-title&gt;Anaesthesia.&lt;/full-title&gt;&lt;/periodical&gt;&lt;pages&gt;891-5&lt;/pages&gt;&lt;volume&gt;54&lt;/volume&gt;&lt;number&gt;9&lt;/number&gt;&lt;dates&gt;&lt;year&gt;1999&lt;/year&gt;&lt;/dates&gt;&lt;urls&gt;&lt;/urls&gt;&lt;/record&gt;&lt;/Cite&gt;&lt;/EndNote&gt;</w:instrText>
      </w:r>
      <w:r w:rsidR="007A433C" w:rsidRPr="006C1069">
        <w:rPr>
          <w:rFonts w:ascii="Book Antiqua" w:hAnsi="Book Antiqua"/>
          <w:sz w:val="24"/>
          <w:szCs w:val="24"/>
          <w:vertAlign w:val="superscript"/>
        </w:rPr>
        <w:fldChar w:fldCharType="separate"/>
      </w:r>
      <w:r w:rsidR="008F5D21" w:rsidRPr="006C1069">
        <w:rPr>
          <w:rFonts w:ascii="Book Antiqua" w:hAnsi="Book Antiqua"/>
          <w:sz w:val="24"/>
          <w:szCs w:val="24"/>
          <w:vertAlign w:val="superscript"/>
        </w:rPr>
        <w:t>[26,27</w:t>
      </w:r>
      <w:r w:rsidR="007A433C" w:rsidRPr="006C1069">
        <w:rPr>
          <w:rFonts w:ascii="Book Antiqua" w:hAnsi="Book Antiqua"/>
          <w:sz w:val="24"/>
          <w:szCs w:val="24"/>
          <w:vertAlign w:val="superscript"/>
        </w:rPr>
        <w:t>]</w:t>
      </w:r>
      <w:r w:rsidR="007A433C" w:rsidRPr="006C1069">
        <w:rPr>
          <w:rFonts w:ascii="Book Antiqua" w:hAnsi="Book Antiqua"/>
          <w:sz w:val="24"/>
          <w:szCs w:val="24"/>
          <w:vertAlign w:val="superscript"/>
        </w:rPr>
        <w:fldChar w:fldCharType="end"/>
      </w:r>
      <w:r w:rsidRPr="006C1069">
        <w:rPr>
          <w:rFonts w:ascii="Book Antiqua" w:hAnsi="Book Antiqua"/>
          <w:sz w:val="24"/>
          <w:szCs w:val="24"/>
        </w:rPr>
        <w:t>. However, there are obvious logistical limitations to this.</w:t>
      </w:r>
    </w:p>
    <w:p w:rsidR="0075743E" w:rsidRPr="006C1069" w:rsidRDefault="0075743E" w:rsidP="000C5E9E">
      <w:pPr>
        <w:snapToGrid w:val="0"/>
        <w:spacing w:after="0" w:line="360" w:lineRule="auto"/>
        <w:jc w:val="both"/>
        <w:rPr>
          <w:rFonts w:ascii="Book Antiqua" w:hAnsi="Book Antiqua"/>
          <w:sz w:val="24"/>
          <w:szCs w:val="24"/>
        </w:rPr>
      </w:pPr>
    </w:p>
    <w:p w:rsidR="002E37DA" w:rsidRPr="006C1069" w:rsidRDefault="00292685" w:rsidP="000C5E9E">
      <w:pPr>
        <w:snapToGrid w:val="0"/>
        <w:spacing w:after="0" w:line="360" w:lineRule="auto"/>
        <w:jc w:val="both"/>
        <w:rPr>
          <w:rFonts w:ascii="Book Antiqua" w:hAnsi="Book Antiqua"/>
          <w:b/>
          <w:iCs/>
          <w:sz w:val="24"/>
          <w:szCs w:val="24"/>
        </w:rPr>
      </w:pPr>
      <w:r w:rsidRPr="006C1069">
        <w:rPr>
          <w:rFonts w:ascii="Book Antiqua" w:hAnsi="Book Antiqua"/>
          <w:b/>
          <w:iCs/>
          <w:sz w:val="24"/>
          <w:szCs w:val="24"/>
        </w:rPr>
        <w:t>CONSENT</w:t>
      </w:r>
    </w:p>
    <w:p w:rsidR="002E37DA" w:rsidRPr="006C1069" w:rsidRDefault="002E37DA" w:rsidP="000C5E9E">
      <w:pPr>
        <w:snapToGrid w:val="0"/>
        <w:spacing w:after="0" w:line="360" w:lineRule="auto"/>
        <w:jc w:val="both"/>
        <w:rPr>
          <w:rFonts w:ascii="Book Antiqua" w:hAnsi="Book Antiqua"/>
          <w:sz w:val="24"/>
          <w:szCs w:val="24"/>
        </w:rPr>
      </w:pPr>
      <w:r w:rsidRPr="006C1069">
        <w:rPr>
          <w:rFonts w:ascii="Book Antiqua" w:hAnsi="Book Antiqua"/>
          <w:sz w:val="24"/>
          <w:szCs w:val="24"/>
        </w:rPr>
        <w:t xml:space="preserve">Although some doctrines are fixed within the JW faith, some beliefs relevant to blood products are more variable from person to person. It is therefore essential to take the time to have a detailed, frank discussion with the patient about their beliefs. Ideally, a specific standardised consent form should be utilised for JW patients undergoing surgery, in which they must declare whether they will accept or decline each of the blood products or interventions detailed above. </w:t>
      </w:r>
      <w:r w:rsidR="00474E38" w:rsidRPr="006C1069">
        <w:rPr>
          <w:rFonts w:ascii="Book Antiqua" w:hAnsi="Book Antiqua"/>
          <w:sz w:val="24"/>
          <w:szCs w:val="24"/>
        </w:rPr>
        <w:t xml:space="preserve">This consent process should be performed in the presence of an independent witness, and the patient may wish to discuss the issues with the Elders of the Witness community or consult the JW Hospital Liaison Committee, who often provide a useful intermediary role. </w:t>
      </w:r>
      <w:r w:rsidRPr="006C1069">
        <w:rPr>
          <w:rFonts w:ascii="Book Antiqua" w:hAnsi="Book Antiqua"/>
          <w:sz w:val="24"/>
          <w:szCs w:val="24"/>
        </w:rPr>
        <w:t xml:space="preserve">No assumptions should be made, and it is important to </w:t>
      </w:r>
      <w:r w:rsidR="00471E46" w:rsidRPr="006C1069">
        <w:rPr>
          <w:rFonts w:ascii="Book Antiqua" w:hAnsi="Book Antiqua"/>
          <w:sz w:val="24"/>
          <w:szCs w:val="24"/>
        </w:rPr>
        <w:t xml:space="preserve">ask </w:t>
      </w:r>
      <w:r w:rsidRPr="006C1069">
        <w:rPr>
          <w:rFonts w:ascii="Book Antiqua" w:hAnsi="Book Antiqua"/>
          <w:sz w:val="24"/>
          <w:szCs w:val="24"/>
        </w:rPr>
        <w:t>candidly whether they will truly wish to decline a blood transfusion even if it costs their life</w:t>
      </w:r>
      <w:r w:rsidR="001C5575" w:rsidRPr="006C1069">
        <w:rPr>
          <w:rFonts w:ascii="Book Antiqua" w:hAnsi="Book Antiqua"/>
          <w:sz w:val="24"/>
          <w:szCs w:val="24"/>
        </w:rPr>
        <w:t>. Eventualities should be discussed, in the event that they later need further procedures or interventions and are not fit to consent (</w:t>
      </w:r>
      <w:r w:rsidR="001C5575" w:rsidRPr="006C1069">
        <w:rPr>
          <w:rFonts w:ascii="Book Antiqua" w:hAnsi="Book Antiqua"/>
          <w:i/>
          <w:iCs/>
          <w:sz w:val="24"/>
          <w:szCs w:val="24"/>
        </w:rPr>
        <w:t>e.g</w:t>
      </w:r>
      <w:r w:rsidR="001C5575" w:rsidRPr="006C1069">
        <w:rPr>
          <w:rFonts w:ascii="Book Antiqua" w:hAnsi="Book Antiqua"/>
          <w:sz w:val="24"/>
          <w:szCs w:val="24"/>
        </w:rPr>
        <w:t>.</w:t>
      </w:r>
      <w:r w:rsidR="006914FB" w:rsidRPr="006C1069">
        <w:rPr>
          <w:rFonts w:ascii="Book Antiqua" w:hAnsi="Book Antiqua"/>
          <w:sz w:val="24"/>
          <w:szCs w:val="24"/>
        </w:rPr>
        <w:t>,</w:t>
      </w:r>
      <w:r w:rsidR="001C5575" w:rsidRPr="006C1069">
        <w:rPr>
          <w:rFonts w:ascii="Book Antiqua" w:hAnsi="Book Antiqua"/>
          <w:sz w:val="24"/>
          <w:szCs w:val="24"/>
        </w:rPr>
        <w:t xml:space="preserve"> renal dialysis whilst unconscious).</w:t>
      </w:r>
    </w:p>
    <w:p w:rsidR="006914FB" w:rsidRPr="006C1069" w:rsidRDefault="006914FB" w:rsidP="000C5E9E">
      <w:pPr>
        <w:snapToGrid w:val="0"/>
        <w:spacing w:after="0" w:line="360" w:lineRule="auto"/>
        <w:jc w:val="both"/>
        <w:rPr>
          <w:rFonts w:ascii="Book Antiqua" w:hAnsi="Book Antiqua"/>
          <w:sz w:val="24"/>
          <w:szCs w:val="24"/>
        </w:rPr>
      </w:pPr>
    </w:p>
    <w:p w:rsidR="004563E5" w:rsidRPr="006C1069" w:rsidRDefault="00A52ECE" w:rsidP="000C5E9E">
      <w:pPr>
        <w:snapToGrid w:val="0"/>
        <w:spacing w:after="0" w:line="360" w:lineRule="auto"/>
        <w:jc w:val="both"/>
        <w:rPr>
          <w:rFonts w:ascii="Book Antiqua" w:hAnsi="Book Antiqua"/>
          <w:b/>
          <w:iCs/>
          <w:sz w:val="24"/>
          <w:szCs w:val="24"/>
        </w:rPr>
      </w:pPr>
      <w:r w:rsidRPr="006C1069">
        <w:rPr>
          <w:rFonts w:ascii="Book Antiqua" w:hAnsi="Book Antiqua"/>
          <w:b/>
          <w:iCs/>
          <w:sz w:val="24"/>
          <w:szCs w:val="24"/>
        </w:rPr>
        <w:t>PUBLISHED EXPERIENCE</w:t>
      </w:r>
    </w:p>
    <w:p w:rsidR="004563E5" w:rsidRPr="006C1069" w:rsidRDefault="004563E5" w:rsidP="000C5E9E">
      <w:pPr>
        <w:snapToGrid w:val="0"/>
        <w:spacing w:after="0" w:line="360" w:lineRule="auto"/>
        <w:jc w:val="both"/>
        <w:rPr>
          <w:rFonts w:ascii="Book Antiqua" w:hAnsi="Book Antiqua"/>
          <w:b/>
          <w:i/>
          <w:iCs/>
          <w:sz w:val="24"/>
          <w:szCs w:val="24"/>
        </w:rPr>
      </w:pPr>
      <w:r w:rsidRPr="006C1069">
        <w:rPr>
          <w:rFonts w:ascii="Book Antiqua" w:hAnsi="Book Antiqua"/>
          <w:b/>
          <w:i/>
          <w:iCs/>
          <w:sz w:val="24"/>
          <w:szCs w:val="24"/>
        </w:rPr>
        <w:t>Liver</w:t>
      </w:r>
      <w:r w:rsidR="003E0035" w:rsidRPr="006C1069">
        <w:rPr>
          <w:rFonts w:ascii="Book Antiqua" w:hAnsi="Book Antiqua"/>
          <w:b/>
          <w:i/>
          <w:iCs/>
          <w:sz w:val="24"/>
          <w:szCs w:val="24"/>
        </w:rPr>
        <w:t xml:space="preserve"> transplantation</w:t>
      </w:r>
    </w:p>
    <w:p w:rsidR="004563E5" w:rsidRPr="006C1069" w:rsidRDefault="004563E5" w:rsidP="000C5E9E">
      <w:pPr>
        <w:snapToGrid w:val="0"/>
        <w:spacing w:after="0" w:line="360" w:lineRule="auto"/>
        <w:jc w:val="both"/>
        <w:rPr>
          <w:rFonts w:ascii="Book Antiqua" w:hAnsi="Book Antiqua"/>
          <w:sz w:val="24"/>
          <w:szCs w:val="24"/>
        </w:rPr>
      </w:pPr>
      <w:r w:rsidRPr="006C1069">
        <w:rPr>
          <w:rFonts w:ascii="Book Antiqua" w:hAnsi="Book Antiqua"/>
          <w:sz w:val="24"/>
          <w:szCs w:val="24"/>
        </w:rPr>
        <w:lastRenderedPageBreak/>
        <w:t>A number of case reports and series have been published demonstrating experience in liver transplantation in JW patients. The first published case of successful liver transplantation in a JW patient without the use of blood products was in 1996</w:t>
      </w:r>
      <w:r w:rsidR="007A433C" w:rsidRPr="006C1069">
        <w:rPr>
          <w:rFonts w:ascii="Book Antiqua" w:hAnsi="Book Antiqua"/>
          <w:sz w:val="24"/>
          <w:szCs w:val="24"/>
          <w:vertAlign w:val="superscript"/>
        </w:rPr>
        <w:fldChar w:fldCharType="begin"/>
      </w:r>
      <w:r w:rsidR="007A433C" w:rsidRPr="006C1069">
        <w:rPr>
          <w:rFonts w:ascii="Book Antiqua" w:hAnsi="Book Antiqua"/>
          <w:sz w:val="24"/>
          <w:szCs w:val="24"/>
          <w:vertAlign w:val="superscript"/>
        </w:rPr>
        <w:instrText xml:space="preserve"> ADDIN EN.CITE &lt;EndNote&gt;&lt;Cite&gt;&lt;Author&gt;Seu P&lt;/Author&gt;&lt;Year&gt;1996&lt;/Year&gt;&lt;RecNum&gt;4&lt;/RecNum&gt;&lt;DisplayText&gt;[18]&lt;/DisplayText&gt;&lt;record&gt;&lt;rec-number&gt;4&lt;/rec-number&gt;&lt;foreign-keys&gt;&lt;key app="EN" db-id="5s9vtdadpttpdneas51pz5dfd2xaarazz90w" timestamp="1454338987"&gt;4&lt;/key&gt;&lt;/foreign-keys&gt;&lt;ref-type name="Journal Article"&gt;17&lt;/ref-type&gt;&lt;contributors&gt;&lt;authors&gt;&lt;author&gt;Seu P, Neelankanta G, Csete M, Olthoff KM, Rudich S, Kinkhabwala M, Imagawa DK, Goldstein LI, Martin P, Shackleton CR, Busuttil RW&lt;/author&gt;&lt;/authors&gt;&lt;/contributors&gt;&lt;titles&gt;&lt;title&gt;Liver transplantation for fulminant hepatic failure in a Jehovah&amp;apos;s Witness&lt;/title&gt;&lt;secondary-title&gt;Clin Transplant &lt;/secondary-title&gt;&lt;/titles&gt;&lt;periodical&gt;&lt;full-title&gt;Clin Transplant&lt;/full-title&gt;&lt;/periodical&gt;&lt;pages&gt;404-7&lt;/pages&gt;&lt;volume&gt;10&lt;/volume&gt;&lt;number&gt;5&lt;/number&gt;&lt;dates&gt;&lt;year&gt;1996&lt;/year&gt;&lt;/dates&gt;&lt;urls&gt;&lt;/urls&gt;&lt;/record&gt;&lt;/Cite&gt;&lt;/EndNote&gt;</w:instrText>
      </w:r>
      <w:r w:rsidR="007A433C" w:rsidRPr="006C1069">
        <w:rPr>
          <w:rFonts w:ascii="Book Antiqua" w:hAnsi="Book Antiqua"/>
          <w:sz w:val="24"/>
          <w:szCs w:val="24"/>
          <w:vertAlign w:val="superscript"/>
        </w:rPr>
        <w:fldChar w:fldCharType="separate"/>
      </w:r>
      <w:r w:rsidR="00C05E5C" w:rsidRPr="006C1069">
        <w:rPr>
          <w:rFonts w:ascii="Book Antiqua" w:hAnsi="Book Antiqua"/>
          <w:sz w:val="24"/>
          <w:szCs w:val="24"/>
          <w:vertAlign w:val="superscript"/>
        </w:rPr>
        <w:t>[</w:t>
      </w:r>
      <w:r w:rsidR="008F5D21" w:rsidRPr="006C1069">
        <w:rPr>
          <w:rFonts w:ascii="Book Antiqua" w:hAnsi="Book Antiqua"/>
          <w:sz w:val="24"/>
          <w:szCs w:val="24"/>
          <w:vertAlign w:val="superscript"/>
        </w:rPr>
        <w:t>28</w:t>
      </w:r>
      <w:r w:rsidR="007A433C" w:rsidRPr="006C1069">
        <w:rPr>
          <w:rFonts w:ascii="Book Antiqua" w:hAnsi="Book Antiqua"/>
          <w:sz w:val="24"/>
          <w:szCs w:val="24"/>
          <w:vertAlign w:val="superscript"/>
        </w:rPr>
        <w:t>]</w:t>
      </w:r>
      <w:r w:rsidR="007A433C" w:rsidRPr="006C1069">
        <w:rPr>
          <w:rFonts w:ascii="Book Antiqua" w:hAnsi="Book Antiqua"/>
          <w:sz w:val="24"/>
          <w:szCs w:val="24"/>
          <w:vertAlign w:val="superscript"/>
        </w:rPr>
        <w:fldChar w:fldCharType="end"/>
      </w:r>
      <w:r w:rsidR="00720A7C" w:rsidRPr="006C1069">
        <w:rPr>
          <w:rFonts w:ascii="Book Antiqua" w:hAnsi="Book Antiqua"/>
          <w:sz w:val="24"/>
          <w:szCs w:val="24"/>
        </w:rPr>
        <w:t>. The added complication in liver transplantation is the fact that many patients requiring a transplant may be coagulopathic, have portal hypertension or thrombocytopaenia.</w:t>
      </w:r>
    </w:p>
    <w:p w:rsidR="005D2E7C" w:rsidRPr="006C1069" w:rsidRDefault="005E0C04" w:rsidP="000C5E9E">
      <w:pPr>
        <w:snapToGrid w:val="0"/>
        <w:spacing w:after="0" w:line="360" w:lineRule="auto"/>
        <w:ind w:firstLineChars="100" w:firstLine="240"/>
        <w:jc w:val="both"/>
        <w:rPr>
          <w:rFonts w:ascii="Book Antiqua" w:hAnsi="Book Antiqua"/>
          <w:sz w:val="24"/>
          <w:szCs w:val="24"/>
        </w:rPr>
      </w:pPr>
      <w:r w:rsidRPr="006C1069">
        <w:rPr>
          <w:rFonts w:ascii="Book Antiqua" w:hAnsi="Book Antiqua"/>
          <w:sz w:val="24"/>
          <w:szCs w:val="24"/>
        </w:rPr>
        <w:t xml:space="preserve">Jabbour </w:t>
      </w:r>
      <w:r w:rsidRPr="006C1069">
        <w:rPr>
          <w:rFonts w:ascii="Book Antiqua" w:hAnsi="Book Antiqua"/>
          <w:i/>
          <w:iCs/>
          <w:sz w:val="24"/>
          <w:szCs w:val="24"/>
        </w:rPr>
        <w:t>et al</w:t>
      </w:r>
      <w:r w:rsidR="000B125E" w:rsidRPr="006C1069">
        <w:rPr>
          <w:rFonts w:ascii="Book Antiqua" w:hAnsi="Book Antiqua"/>
          <w:sz w:val="24"/>
          <w:szCs w:val="24"/>
          <w:vertAlign w:val="superscript"/>
        </w:rPr>
        <w:fldChar w:fldCharType="begin"/>
      </w:r>
      <w:r w:rsidR="000B125E" w:rsidRPr="006C1069">
        <w:rPr>
          <w:rFonts w:ascii="Book Antiqua" w:hAnsi="Book Antiqua"/>
          <w:sz w:val="24"/>
          <w:szCs w:val="24"/>
          <w:vertAlign w:val="superscript"/>
        </w:rPr>
        <w:instrText xml:space="preserve"> ADDIN EN.CITE &lt;EndNote&gt;&lt;Cite&gt;&lt;Author&gt;Jabbour N&lt;/Author&gt;&lt;Year&gt;2005&lt;/Year&gt;&lt;RecNum&gt;10&lt;/RecNum&gt;&lt;DisplayText&gt;[19]&lt;/DisplayText&gt;&lt;record&gt;&lt;rec-number&gt;10&lt;/rec-number&gt;&lt;foreign-keys&gt;&lt;key app="EN" db-id="5s9vtdadpttpdneas51pz5dfd2xaarazz90w" timestamp="1454339325"&gt;10&lt;/key&gt;&lt;/foreign-keys&gt;&lt;ref-type name="Journal Article"&gt;17&lt;/ref-type&gt;&lt;contributors&gt;&lt;authors&gt;&lt;author&gt;Jabbour N, Gagandeep S, Mateo R, Sher L, Genyk Y, Selby R.&lt;/author&gt;&lt;/authors&gt;&lt;/contributors&gt;&lt;titles&gt;&lt;title&gt;Transfusion free surgery: single institution experience of 27 consecutive liver transplants in Jehovah&amp;apos;s Witnesses.&lt;/title&gt;&lt;secondary-title&gt; J Am Coll Surg.&lt;/secondary-title&gt;&lt;/titles&gt;&lt;pages&gt;412-7&lt;/pages&gt;&lt;volume&gt;201&lt;/volume&gt;&lt;number&gt;3&lt;/number&gt;&lt;dates&gt;&lt;year&gt;2005&lt;/year&gt;&lt;/dates&gt;&lt;urls&gt;&lt;/urls&gt;&lt;/record&gt;&lt;/Cite&gt;&lt;/EndNote&gt;</w:instrText>
      </w:r>
      <w:r w:rsidR="000B125E" w:rsidRPr="006C1069">
        <w:rPr>
          <w:rFonts w:ascii="Book Antiqua" w:hAnsi="Book Antiqua"/>
          <w:sz w:val="24"/>
          <w:szCs w:val="24"/>
          <w:vertAlign w:val="superscript"/>
        </w:rPr>
        <w:fldChar w:fldCharType="separate"/>
      </w:r>
      <w:r w:rsidR="000B125E" w:rsidRPr="006C1069">
        <w:rPr>
          <w:rFonts w:ascii="Book Antiqua" w:hAnsi="Book Antiqua"/>
          <w:sz w:val="24"/>
          <w:szCs w:val="24"/>
          <w:vertAlign w:val="superscript"/>
        </w:rPr>
        <w:t>[29]</w:t>
      </w:r>
      <w:r w:rsidR="000B125E" w:rsidRPr="006C1069">
        <w:rPr>
          <w:rFonts w:ascii="Book Antiqua" w:hAnsi="Book Antiqua"/>
          <w:sz w:val="24"/>
          <w:szCs w:val="24"/>
          <w:vertAlign w:val="superscript"/>
        </w:rPr>
        <w:fldChar w:fldCharType="end"/>
      </w:r>
      <w:r w:rsidRPr="006C1069">
        <w:rPr>
          <w:rFonts w:ascii="Book Antiqua" w:hAnsi="Book Antiqua"/>
          <w:sz w:val="24"/>
          <w:szCs w:val="24"/>
        </w:rPr>
        <w:t xml:space="preserve"> published the largest series of liver transplantation in JW patients, with 27 transplants over a 5-year period. Pre-operative management included RhEpo, iron and folic acid for blood augmentation. Intra-operatively, </w:t>
      </w:r>
      <w:r w:rsidR="005D2E7C" w:rsidRPr="006C1069">
        <w:rPr>
          <w:rFonts w:ascii="Book Antiqua" w:hAnsi="Book Antiqua"/>
          <w:sz w:val="24"/>
          <w:szCs w:val="24"/>
        </w:rPr>
        <w:t xml:space="preserve">cell salvage was used in </w:t>
      </w:r>
      <w:r w:rsidRPr="006C1069">
        <w:rPr>
          <w:rFonts w:ascii="Book Antiqua" w:hAnsi="Book Antiqua"/>
          <w:sz w:val="24"/>
          <w:szCs w:val="24"/>
        </w:rPr>
        <w:t>all patients</w:t>
      </w:r>
      <w:r w:rsidR="00471E46" w:rsidRPr="006C1069">
        <w:rPr>
          <w:rFonts w:ascii="Book Antiqua" w:hAnsi="Book Antiqua"/>
          <w:sz w:val="24"/>
          <w:szCs w:val="24"/>
        </w:rPr>
        <w:t>,</w:t>
      </w:r>
      <w:r w:rsidRPr="006C1069">
        <w:rPr>
          <w:rFonts w:ascii="Book Antiqua" w:hAnsi="Book Antiqua"/>
          <w:sz w:val="24"/>
          <w:szCs w:val="24"/>
        </w:rPr>
        <w:t xml:space="preserve"> </w:t>
      </w:r>
      <w:r w:rsidR="005D2E7C" w:rsidRPr="006C1069">
        <w:rPr>
          <w:rFonts w:ascii="Book Antiqua" w:hAnsi="Book Antiqua"/>
          <w:sz w:val="24"/>
          <w:szCs w:val="24"/>
        </w:rPr>
        <w:t xml:space="preserve">and all living donor recipients </w:t>
      </w:r>
      <w:r w:rsidRPr="006C1069">
        <w:rPr>
          <w:rFonts w:ascii="Book Antiqua" w:hAnsi="Book Antiqua"/>
          <w:sz w:val="24"/>
          <w:szCs w:val="24"/>
        </w:rPr>
        <w:t xml:space="preserve">had </w:t>
      </w:r>
      <w:r w:rsidR="009B0FA2" w:rsidRPr="006C1069">
        <w:rPr>
          <w:rFonts w:ascii="Book Antiqua" w:hAnsi="Book Antiqua"/>
          <w:sz w:val="24"/>
          <w:szCs w:val="24"/>
        </w:rPr>
        <w:t xml:space="preserve">also had </w:t>
      </w:r>
      <w:r w:rsidR="009A3B75" w:rsidRPr="006C1069">
        <w:rPr>
          <w:rFonts w:ascii="Book Antiqua" w:hAnsi="Book Antiqua"/>
          <w:bCs/>
          <w:sz w:val="24"/>
          <w:szCs w:val="24"/>
        </w:rPr>
        <w:t>acute normovolaemic haemodilution</w:t>
      </w:r>
      <w:r w:rsidR="005D2E7C" w:rsidRPr="006C1069">
        <w:rPr>
          <w:rFonts w:ascii="Book Antiqua" w:hAnsi="Book Antiqua"/>
          <w:sz w:val="24"/>
          <w:szCs w:val="24"/>
        </w:rPr>
        <w:t xml:space="preserve">. They reported </w:t>
      </w:r>
      <w:r w:rsidR="00471E46" w:rsidRPr="006C1069">
        <w:rPr>
          <w:rFonts w:ascii="Book Antiqua" w:hAnsi="Book Antiqua"/>
          <w:sz w:val="24"/>
          <w:szCs w:val="24"/>
        </w:rPr>
        <w:t>two</w:t>
      </w:r>
      <w:r w:rsidR="005D2E7C" w:rsidRPr="006C1069">
        <w:rPr>
          <w:rFonts w:ascii="Book Antiqua" w:hAnsi="Book Antiqua"/>
          <w:sz w:val="24"/>
          <w:szCs w:val="24"/>
        </w:rPr>
        <w:t xml:space="preserve"> deaths, one from primary non-function, and the second died from severe anaemia</w:t>
      </w:r>
      <w:r w:rsidR="007A433C" w:rsidRPr="006C1069">
        <w:rPr>
          <w:rFonts w:ascii="Book Antiqua" w:hAnsi="Book Antiqua"/>
          <w:sz w:val="24"/>
          <w:szCs w:val="24"/>
        </w:rPr>
        <w:t xml:space="preserve"> and coagulopathy</w:t>
      </w:r>
      <w:r w:rsidR="007A433C" w:rsidRPr="006C1069">
        <w:rPr>
          <w:rFonts w:ascii="Book Antiqua" w:hAnsi="Book Antiqua"/>
          <w:sz w:val="24"/>
          <w:szCs w:val="24"/>
          <w:vertAlign w:val="superscript"/>
        </w:rPr>
        <w:fldChar w:fldCharType="begin"/>
      </w:r>
      <w:r w:rsidR="007A433C" w:rsidRPr="006C1069">
        <w:rPr>
          <w:rFonts w:ascii="Book Antiqua" w:hAnsi="Book Antiqua"/>
          <w:sz w:val="24"/>
          <w:szCs w:val="24"/>
          <w:vertAlign w:val="superscript"/>
        </w:rPr>
        <w:instrText xml:space="preserve"> ADDIN EN.CITE &lt;EndNote&gt;&lt;Cite&gt;&lt;Author&gt;Jabbour N&lt;/Author&gt;&lt;Year&gt;2005&lt;/Year&gt;&lt;RecNum&gt;10&lt;/RecNum&gt;&lt;DisplayText&gt;[19]&lt;/DisplayText&gt;&lt;record&gt;&lt;rec-number&gt;10&lt;/rec-number&gt;&lt;foreign-keys&gt;&lt;key app="EN" db-id="5s9vtdadpttpdneas51pz5dfd2xaarazz90w" timestamp="1454339325"&gt;10&lt;/key&gt;&lt;/foreign-keys&gt;&lt;ref-type name="Journal Article"&gt;17&lt;/ref-type&gt;&lt;contributors&gt;&lt;authors&gt;&lt;author&gt;Jabbour N, Gagandeep S, Mateo R, Sher L, Genyk Y, Selby R.&lt;/author&gt;&lt;/authors&gt;&lt;/contributors&gt;&lt;titles&gt;&lt;title&gt;Transfusion free surgery: single institution experience of 27 consecutive liver transplants in Jehovah&amp;apos;s Witnesses.&lt;/title&gt;&lt;secondary-title&gt; J Am Coll Surg.&lt;/secondary-title&gt;&lt;/titles&gt;&lt;pages&gt;412-7&lt;/pages&gt;&lt;volume&gt;201&lt;/volume&gt;&lt;number&gt;3&lt;/number&gt;&lt;dates&gt;&lt;year&gt;2005&lt;/year&gt;&lt;/dates&gt;&lt;urls&gt;&lt;/urls&gt;&lt;/record&gt;&lt;/Cite&gt;&lt;/EndNote&gt;</w:instrText>
      </w:r>
      <w:r w:rsidR="007A433C" w:rsidRPr="006C1069">
        <w:rPr>
          <w:rFonts w:ascii="Book Antiqua" w:hAnsi="Book Antiqua"/>
          <w:sz w:val="24"/>
          <w:szCs w:val="24"/>
          <w:vertAlign w:val="superscript"/>
        </w:rPr>
        <w:fldChar w:fldCharType="separate"/>
      </w:r>
      <w:r w:rsidR="008F5D21" w:rsidRPr="006C1069">
        <w:rPr>
          <w:rFonts w:ascii="Book Antiqua" w:hAnsi="Book Antiqua"/>
          <w:sz w:val="24"/>
          <w:szCs w:val="24"/>
          <w:vertAlign w:val="superscript"/>
        </w:rPr>
        <w:t>[29</w:t>
      </w:r>
      <w:r w:rsidR="007A433C" w:rsidRPr="006C1069">
        <w:rPr>
          <w:rFonts w:ascii="Book Antiqua" w:hAnsi="Book Antiqua"/>
          <w:sz w:val="24"/>
          <w:szCs w:val="24"/>
          <w:vertAlign w:val="superscript"/>
        </w:rPr>
        <w:t>]</w:t>
      </w:r>
      <w:r w:rsidR="007A433C" w:rsidRPr="006C1069">
        <w:rPr>
          <w:rFonts w:ascii="Book Antiqua" w:hAnsi="Book Antiqua"/>
          <w:sz w:val="24"/>
          <w:szCs w:val="24"/>
          <w:vertAlign w:val="superscript"/>
        </w:rPr>
        <w:fldChar w:fldCharType="end"/>
      </w:r>
      <w:r w:rsidR="005D2E7C" w:rsidRPr="006C1069">
        <w:rPr>
          <w:rFonts w:ascii="Book Antiqua" w:hAnsi="Book Antiqua"/>
          <w:sz w:val="24"/>
          <w:szCs w:val="24"/>
        </w:rPr>
        <w:t>.</w:t>
      </w:r>
      <w:r w:rsidR="000B125E" w:rsidRPr="006C1069">
        <w:rPr>
          <w:rFonts w:ascii="Book Antiqua" w:hAnsi="Book Antiqua"/>
          <w:sz w:val="24"/>
          <w:szCs w:val="24"/>
          <w:lang w:eastAsia="zh-CN"/>
        </w:rPr>
        <w:t xml:space="preserve"> </w:t>
      </w:r>
      <w:r w:rsidR="00471E46" w:rsidRPr="006C1069">
        <w:rPr>
          <w:rFonts w:ascii="Book Antiqua" w:hAnsi="Book Antiqua"/>
          <w:sz w:val="24"/>
          <w:szCs w:val="24"/>
          <w:lang w:eastAsia="zh-CN"/>
        </w:rPr>
        <w:t>Ano</w:t>
      </w:r>
      <w:r w:rsidR="005D2E7C" w:rsidRPr="006C1069">
        <w:rPr>
          <w:rFonts w:ascii="Book Antiqua" w:hAnsi="Book Antiqua"/>
          <w:sz w:val="24"/>
          <w:szCs w:val="24"/>
        </w:rPr>
        <w:t>ther series include</w:t>
      </w:r>
      <w:r w:rsidR="00471E46" w:rsidRPr="006C1069">
        <w:rPr>
          <w:rFonts w:ascii="Book Antiqua" w:hAnsi="Book Antiqua"/>
          <w:sz w:val="24"/>
          <w:szCs w:val="24"/>
        </w:rPr>
        <w:t>d</w:t>
      </w:r>
      <w:r w:rsidR="005D2E7C" w:rsidRPr="006C1069">
        <w:rPr>
          <w:rFonts w:ascii="Book Antiqua" w:hAnsi="Book Antiqua"/>
          <w:sz w:val="24"/>
          <w:szCs w:val="24"/>
        </w:rPr>
        <w:t xml:space="preserve"> </w:t>
      </w:r>
      <w:r w:rsidR="00471E46" w:rsidRPr="006C1069">
        <w:rPr>
          <w:rFonts w:ascii="Book Antiqua" w:hAnsi="Book Antiqua"/>
          <w:sz w:val="24"/>
          <w:szCs w:val="24"/>
        </w:rPr>
        <w:t>nine</w:t>
      </w:r>
      <w:r w:rsidR="005D2E7C" w:rsidRPr="006C1069">
        <w:rPr>
          <w:rFonts w:ascii="Book Antiqua" w:hAnsi="Book Antiqua"/>
          <w:sz w:val="24"/>
          <w:szCs w:val="24"/>
        </w:rPr>
        <w:t xml:space="preserve"> patients in Liege, Belgium, where cell salvage and high-dose aprotinin were used. Two </w:t>
      </w:r>
      <w:r w:rsidR="000F35FA" w:rsidRPr="006C1069">
        <w:rPr>
          <w:rFonts w:ascii="Book Antiqua" w:hAnsi="Book Antiqua"/>
          <w:sz w:val="24"/>
          <w:szCs w:val="24"/>
        </w:rPr>
        <w:t>patients required transfusion, one with permission from the family, and the other (6-year-old child) ag</w:t>
      </w:r>
      <w:r w:rsidR="009B0FA2" w:rsidRPr="006C1069">
        <w:rPr>
          <w:rFonts w:ascii="Book Antiqua" w:hAnsi="Book Antiqua"/>
          <w:sz w:val="24"/>
          <w:szCs w:val="24"/>
        </w:rPr>
        <w:t xml:space="preserve">ainst the family’s wishes. There </w:t>
      </w:r>
      <w:r w:rsidR="009A2CF3">
        <w:rPr>
          <w:rFonts w:ascii="Book Antiqua" w:hAnsi="Book Antiqua"/>
          <w:sz w:val="24"/>
          <w:szCs w:val="24"/>
        </w:rPr>
        <w:t>is</w:t>
      </w:r>
      <w:r w:rsidR="009B0FA2" w:rsidRPr="006C1069">
        <w:rPr>
          <w:rFonts w:ascii="Book Antiqua" w:hAnsi="Book Antiqua"/>
          <w:sz w:val="24"/>
          <w:szCs w:val="24"/>
        </w:rPr>
        <w:t xml:space="preserve"> also </w:t>
      </w:r>
      <w:r w:rsidR="009A2CF3">
        <w:rPr>
          <w:rFonts w:ascii="Book Antiqua" w:hAnsi="Book Antiqua"/>
          <w:sz w:val="24"/>
          <w:szCs w:val="24"/>
        </w:rPr>
        <w:t xml:space="preserve">a </w:t>
      </w:r>
      <w:r w:rsidR="009B0FA2" w:rsidRPr="006C1069">
        <w:rPr>
          <w:rFonts w:ascii="Book Antiqua" w:hAnsi="Book Antiqua"/>
          <w:sz w:val="24"/>
          <w:szCs w:val="24"/>
        </w:rPr>
        <w:t>published</w:t>
      </w:r>
      <w:r w:rsidR="00471E46" w:rsidRPr="006C1069">
        <w:rPr>
          <w:rFonts w:ascii="Book Antiqua" w:hAnsi="Book Antiqua"/>
          <w:sz w:val="24"/>
          <w:szCs w:val="24"/>
        </w:rPr>
        <w:t xml:space="preserve"> </w:t>
      </w:r>
      <w:r w:rsidR="000F35FA" w:rsidRPr="006C1069">
        <w:rPr>
          <w:rFonts w:ascii="Book Antiqua" w:hAnsi="Book Antiqua"/>
          <w:sz w:val="24"/>
          <w:szCs w:val="24"/>
        </w:rPr>
        <w:t>series of 4 patients in Brazil</w:t>
      </w:r>
      <w:r w:rsidR="007A433C" w:rsidRPr="006C1069">
        <w:rPr>
          <w:rFonts w:ascii="Book Antiqua" w:hAnsi="Book Antiqua"/>
          <w:sz w:val="24"/>
          <w:szCs w:val="24"/>
          <w:vertAlign w:val="superscript"/>
        </w:rPr>
        <w:fldChar w:fldCharType="begin"/>
      </w:r>
      <w:r w:rsidR="007A433C" w:rsidRPr="006C1069">
        <w:rPr>
          <w:rFonts w:ascii="Book Antiqua" w:hAnsi="Book Antiqua"/>
          <w:sz w:val="24"/>
          <w:szCs w:val="24"/>
          <w:vertAlign w:val="superscript"/>
        </w:rPr>
        <w:instrText xml:space="preserve"> ADDIN EN.CITE &lt;EndNote&gt;&lt;Cite&gt;&lt;Author&gt;Garcia JH&lt;/Author&gt;&lt;Year&gt;2013&lt;/Year&gt;&lt;RecNum&gt;13&lt;/RecNum&gt;&lt;DisplayText&gt;[20]&lt;/DisplayText&gt;&lt;record&gt;&lt;rec-number&gt;13&lt;/rec-number&gt;&lt;foreign-keys&gt;&lt;key app="EN" db-id="5s9vtdadpttpdneas51pz5dfd2xaarazz90w" timestamp="1454339495"&gt;13&lt;/key&gt;&lt;/foreign-keys&gt;&lt;ref-type name="Journal Article"&gt;17&lt;/ref-type&gt;&lt;contributors&gt;&lt;authors&gt;&lt;author&gt;Garcia JH, Coelho GR, Feitosa Neto BA, Nogueira EA, Teixeira CC, Mesquita DF. &lt;/author&gt;&lt;/authors&gt;&lt;/contributors&gt;&lt;titles&gt;&lt;title&gt;Liver transplantation in Jehovah&amp;apos;s Witnesses patients in a center of northeastern Brazil. &lt;/title&gt;&lt;secondary-title&gt;Arq Gastroenterol. &lt;/secondary-title&gt;&lt;/titles&gt;&lt;periodical&gt;&lt;full-title&gt;Arq Gastroenterol.&lt;/full-title&gt;&lt;/periodical&gt;&lt;pages&gt;138-40.&lt;/pages&gt;&lt;volume&gt;50&lt;/volume&gt;&lt;number&gt;2&lt;/number&gt;&lt;dates&gt;&lt;year&gt;2013&lt;/year&gt;&lt;/dates&gt;&lt;urls&gt;&lt;/urls&gt;&lt;/record&gt;&lt;/Cite&gt;&lt;/EndNote&gt;</w:instrText>
      </w:r>
      <w:r w:rsidR="007A433C" w:rsidRPr="006C1069">
        <w:rPr>
          <w:rFonts w:ascii="Book Antiqua" w:hAnsi="Book Antiqua"/>
          <w:sz w:val="24"/>
          <w:szCs w:val="24"/>
          <w:vertAlign w:val="superscript"/>
        </w:rPr>
        <w:fldChar w:fldCharType="separate"/>
      </w:r>
      <w:r w:rsidR="008F5D21" w:rsidRPr="006C1069">
        <w:rPr>
          <w:rFonts w:ascii="Book Antiqua" w:hAnsi="Book Antiqua"/>
          <w:sz w:val="24"/>
          <w:szCs w:val="24"/>
          <w:vertAlign w:val="superscript"/>
        </w:rPr>
        <w:t>[30</w:t>
      </w:r>
      <w:r w:rsidR="007A433C" w:rsidRPr="006C1069">
        <w:rPr>
          <w:rFonts w:ascii="Book Antiqua" w:hAnsi="Book Antiqua"/>
          <w:sz w:val="24"/>
          <w:szCs w:val="24"/>
          <w:vertAlign w:val="superscript"/>
        </w:rPr>
        <w:t>]</w:t>
      </w:r>
      <w:r w:rsidR="007A433C" w:rsidRPr="006C1069">
        <w:rPr>
          <w:rFonts w:ascii="Book Antiqua" w:hAnsi="Book Antiqua"/>
          <w:sz w:val="24"/>
          <w:szCs w:val="24"/>
          <w:vertAlign w:val="superscript"/>
        </w:rPr>
        <w:fldChar w:fldCharType="end"/>
      </w:r>
      <w:r w:rsidR="000F35FA" w:rsidRPr="006C1069">
        <w:rPr>
          <w:rFonts w:ascii="Book Antiqua" w:hAnsi="Book Antiqua"/>
          <w:sz w:val="24"/>
          <w:szCs w:val="24"/>
        </w:rPr>
        <w:t xml:space="preserve"> and 2 in Australia</w:t>
      </w:r>
      <w:r w:rsidR="007A433C" w:rsidRPr="006C1069">
        <w:rPr>
          <w:rFonts w:ascii="Book Antiqua" w:hAnsi="Book Antiqua"/>
          <w:sz w:val="24"/>
          <w:szCs w:val="24"/>
          <w:vertAlign w:val="superscript"/>
        </w:rPr>
        <w:fldChar w:fldCharType="begin"/>
      </w:r>
      <w:r w:rsidR="007A433C" w:rsidRPr="006C1069">
        <w:rPr>
          <w:rFonts w:ascii="Book Antiqua" w:hAnsi="Book Antiqua"/>
          <w:sz w:val="24"/>
          <w:szCs w:val="24"/>
          <w:vertAlign w:val="superscript"/>
        </w:rPr>
        <w:instrText xml:space="preserve"> ADDIN EN.CITE &lt;EndNote&gt;&lt;Cite&gt;&lt;Author&gt;Jeffrey GP&lt;/Author&gt;&lt;Year&gt;2007&lt;/Year&gt;&lt;RecNum&gt;14&lt;/RecNum&gt;&lt;DisplayText&gt;[21]&lt;/DisplayText&gt;&lt;record&gt;&lt;rec-number&gt;14&lt;/rec-number&gt;&lt;foreign-keys&gt;&lt;key app="EN" db-id="5s9vtdadpttpdneas51pz5dfd2xaarazz90w" timestamp="1454339549"&gt;14&lt;/key&gt;&lt;/foreign-keys&gt;&lt;ref-type name="Journal Article"&gt;17&lt;/ref-type&gt;&lt;contributors&gt;&lt;authors&gt;&lt;author&gt;Jeffrey GP, McCall J, Gane E, Mitchell AW, Gibbs NM, Beavis V, Gunn K, Munn S, House AK. &lt;/author&gt;&lt;/authors&gt;&lt;/contributors&gt;&lt;titles&gt;&lt;title&gt;Liver transplantation in Jehovah&amp;apos;s Witness patients in Australasia. &lt;/title&gt;&lt;secondary-title&gt;Med J Aust. &lt;/secondary-title&gt;&lt;/titles&gt;&lt;periodical&gt;&lt;full-title&gt;Med J Aust.&lt;/full-title&gt;&lt;/periodical&gt;&lt;pages&gt;188-9&lt;/pages&gt;&lt;volume&gt;187&lt;/volume&gt;&lt;number&gt;3&lt;/number&gt;&lt;dates&gt;&lt;year&gt;2007&lt;/year&gt;&lt;/dates&gt;&lt;urls&gt;&lt;/urls&gt;&lt;/record&gt;&lt;/Cite&gt;&lt;/EndNote&gt;</w:instrText>
      </w:r>
      <w:r w:rsidR="007A433C" w:rsidRPr="006C1069">
        <w:rPr>
          <w:rFonts w:ascii="Book Antiqua" w:hAnsi="Book Antiqua"/>
          <w:sz w:val="24"/>
          <w:szCs w:val="24"/>
          <w:vertAlign w:val="superscript"/>
        </w:rPr>
        <w:fldChar w:fldCharType="separate"/>
      </w:r>
      <w:r w:rsidR="008F5D21" w:rsidRPr="006C1069">
        <w:rPr>
          <w:rFonts w:ascii="Book Antiqua" w:hAnsi="Book Antiqua"/>
          <w:sz w:val="24"/>
          <w:szCs w:val="24"/>
          <w:vertAlign w:val="superscript"/>
        </w:rPr>
        <w:t>[31</w:t>
      </w:r>
      <w:r w:rsidR="007A433C" w:rsidRPr="006C1069">
        <w:rPr>
          <w:rFonts w:ascii="Book Antiqua" w:hAnsi="Book Antiqua"/>
          <w:sz w:val="24"/>
          <w:szCs w:val="24"/>
          <w:vertAlign w:val="superscript"/>
        </w:rPr>
        <w:t>]</w:t>
      </w:r>
      <w:r w:rsidR="007A433C" w:rsidRPr="006C1069">
        <w:rPr>
          <w:rFonts w:ascii="Book Antiqua" w:hAnsi="Book Antiqua"/>
          <w:sz w:val="24"/>
          <w:szCs w:val="24"/>
          <w:vertAlign w:val="superscript"/>
        </w:rPr>
        <w:fldChar w:fldCharType="end"/>
      </w:r>
      <w:r w:rsidR="009B0FA2" w:rsidRPr="006C1069">
        <w:rPr>
          <w:rFonts w:ascii="Book Antiqua" w:hAnsi="Book Antiqua"/>
          <w:sz w:val="24"/>
          <w:szCs w:val="24"/>
        </w:rPr>
        <w:t>.</w:t>
      </w:r>
    </w:p>
    <w:p w:rsidR="00F431E6" w:rsidRPr="006C1069" w:rsidRDefault="00F431E6" w:rsidP="000C5E9E">
      <w:pPr>
        <w:snapToGrid w:val="0"/>
        <w:spacing w:after="0" w:line="360" w:lineRule="auto"/>
        <w:ind w:firstLineChars="100" w:firstLine="240"/>
        <w:jc w:val="both"/>
        <w:rPr>
          <w:rFonts w:ascii="Book Antiqua" w:hAnsi="Book Antiqua"/>
          <w:sz w:val="24"/>
          <w:szCs w:val="24"/>
        </w:rPr>
      </w:pPr>
      <w:r w:rsidRPr="006C1069">
        <w:rPr>
          <w:rFonts w:ascii="Book Antiqua" w:hAnsi="Book Antiqua"/>
          <w:sz w:val="24"/>
          <w:szCs w:val="24"/>
        </w:rPr>
        <w:t xml:space="preserve">Living related liver transplantation has also been performed where donor and recipient were both JW. In </w:t>
      </w:r>
      <w:r w:rsidR="00B103A0" w:rsidRPr="006C1069">
        <w:rPr>
          <w:rFonts w:ascii="Book Antiqua" w:hAnsi="Book Antiqua"/>
          <w:sz w:val="24"/>
          <w:szCs w:val="24"/>
        </w:rPr>
        <w:t>one such</w:t>
      </w:r>
      <w:r w:rsidRPr="006C1069">
        <w:rPr>
          <w:rFonts w:ascii="Book Antiqua" w:hAnsi="Book Antiqua"/>
          <w:sz w:val="24"/>
          <w:szCs w:val="24"/>
        </w:rPr>
        <w:t xml:space="preserve"> case</w:t>
      </w:r>
      <w:r w:rsidR="00471E46" w:rsidRPr="006C1069">
        <w:rPr>
          <w:rFonts w:ascii="Book Antiqua" w:hAnsi="Book Antiqua"/>
          <w:sz w:val="24"/>
          <w:szCs w:val="24"/>
        </w:rPr>
        <w:t>,</w:t>
      </w:r>
      <w:r w:rsidRPr="006C1069">
        <w:rPr>
          <w:rFonts w:ascii="Book Antiqua" w:hAnsi="Book Antiqua"/>
          <w:sz w:val="24"/>
          <w:szCs w:val="24"/>
        </w:rPr>
        <w:t xml:space="preserve"> splenic embolisation, RhEpo, iron, cell salvage and aprotinin were used</w:t>
      </w:r>
      <w:r w:rsidR="007A433C" w:rsidRPr="006C1069">
        <w:rPr>
          <w:rFonts w:ascii="Book Antiqua" w:hAnsi="Book Antiqua"/>
          <w:sz w:val="24"/>
          <w:szCs w:val="24"/>
          <w:vertAlign w:val="superscript"/>
        </w:rPr>
        <w:fldChar w:fldCharType="begin"/>
      </w:r>
      <w:r w:rsidR="007A433C" w:rsidRPr="006C1069">
        <w:rPr>
          <w:rFonts w:ascii="Book Antiqua" w:hAnsi="Book Antiqua"/>
          <w:sz w:val="24"/>
          <w:szCs w:val="24"/>
          <w:vertAlign w:val="superscript"/>
        </w:rPr>
        <w:instrText xml:space="preserve"> ADDIN EN.CITE &lt;EndNote&gt;&lt;Cite&gt;&lt;Author&gt;Detry O&lt;/Author&gt;&lt;Year&gt;2003&lt;/Year&gt;&lt;RecNum&gt;6&lt;/RecNum&gt;&lt;DisplayText&gt;[22]&lt;/DisplayText&gt;&lt;record&gt;&lt;rec-number&gt;6&lt;/rec-number&gt;&lt;foreign-keys&gt;&lt;key app="EN" db-id="5s9vtdadpttpdneas51pz5dfd2xaarazz90w" timestamp="1454339081"&gt;6&lt;/key&gt;&lt;/foreign-keys&gt;&lt;ref-type name="Journal Article"&gt;17&lt;/ref-type&gt;&lt;contributors&gt;&lt;authors&gt;&lt;author&gt;Detry O, De Roover A, Kaba A, Joris J, Damas P, Meurisse M, Honoré P.&lt;/author&gt;&lt;/authors&gt;&lt;/contributors&gt;&lt;titles&gt;&lt;title&gt;Right lobe living-related liver transplantation in a Jehovah&amp;apos;s Witness&lt;/title&gt;&lt;secondary-title&gt;Transpl Int.&lt;/secondary-title&gt;&lt;/titles&gt;&lt;periodical&gt;&lt;full-title&gt;Transpl Int.&lt;/full-title&gt;&lt;/periodical&gt;&lt;pages&gt;895-6&lt;/pages&gt;&lt;volume&gt;16&lt;/volume&gt;&lt;number&gt;12&lt;/number&gt;&lt;dates&gt;&lt;year&gt;2003&lt;/year&gt;&lt;/dates&gt;&lt;urls&gt;&lt;/urls&gt;&lt;/record&gt;&lt;/Cite&gt;&lt;/EndNote&gt;</w:instrText>
      </w:r>
      <w:r w:rsidR="007A433C" w:rsidRPr="006C1069">
        <w:rPr>
          <w:rFonts w:ascii="Book Antiqua" w:hAnsi="Book Antiqua"/>
          <w:sz w:val="24"/>
          <w:szCs w:val="24"/>
          <w:vertAlign w:val="superscript"/>
        </w:rPr>
        <w:fldChar w:fldCharType="separate"/>
      </w:r>
      <w:r w:rsidR="008F5D21" w:rsidRPr="006C1069">
        <w:rPr>
          <w:rFonts w:ascii="Book Antiqua" w:hAnsi="Book Antiqua"/>
          <w:sz w:val="24"/>
          <w:szCs w:val="24"/>
          <w:vertAlign w:val="superscript"/>
        </w:rPr>
        <w:t>[32</w:t>
      </w:r>
      <w:r w:rsidR="007A433C" w:rsidRPr="006C1069">
        <w:rPr>
          <w:rFonts w:ascii="Book Antiqua" w:hAnsi="Book Antiqua"/>
          <w:sz w:val="24"/>
          <w:szCs w:val="24"/>
          <w:vertAlign w:val="superscript"/>
        </w:rPr>
        <w:t>]</w:t>
      </w:r>
      <w:r w:rsidR="007A433C" w:rsidRPr="006C1069">
        <w:rPr>
          <w:rFonts w:ascii="Book Antiqua" w:hAnsi="Book Antiqua"/>
          <w:sz w:val="24"/>
          <w:szCs w:val="24"/>
          <w:vertAlign w:val="superscript"/>
        </w:rPr>
        <w:fldChar w:fldCharType="end"/>
      </w:r>
      <w:r w:rsidR="00B103A0" w:rsidRPr="006C1069">
        <w:rPr>
          <w:rFonts w:ascii="Book Antiqua" w:hAnsi="Book Antiqua"/>
          <w:sz w:val="24"/>
          <w:szCs w:val="24"/>
        </w:rPr>
        <w:t>. In another case, the recipient hepatectomy was performed in two stages due to a hypertrophied, enlarged left lobe of the liver, which was excised 2 wk after receiving the liver transplant</w:t>
      </w:r>
      <w:r w:rsidR="007A433C" w:rsidRPr="006C1069">
        <w:rPr>
          <w:rFonts w:ascii="Book Antiqua" w:hAnsi="Book Antiqua"/>
          <w:sz w:val="24"/>
          <w:szCs w:val="24"/>
          <w:vertAlign w:val="superscript"/>
        </w:rPr>
        <w:fldChar w:fldCharType="begin"/>
      </w:r>
      <w:r w:rsidR="007A433C" w:rsidRPr="006C1069">
        <w:rPr>
          <w:rFonts w:ascii="Book Antiqua" w:hAnsi="Book Antiqua"/>
          <w:sz w:val="24"/>
          <w:szCs w:val="24"/>
          <w:vertAlign w:val="superscript"/>
        </w:rPr>
        <w:instrText xml:space="preserve"> ADDIN EN.CITE &lt;EndNote&gt;&lt;Cite&gt;&lt;Author&gt;Jabbour N&lt;/Author&gt;&lt;Year&gt;2004&lt;/Year&gt;&lt;RecNum&gt;8&lt;/RecNum&gt;&lt;DisplayText&gt;[23]&lt;/DisplayText&gt;&lt;record&gt;&lt;rec-number&gt;8&lt;/rec-number&gt;&lt;foreign-keys&gt;&lt;key app="EN" db-id="5s9vtdadpttpdneas51pz5dfd2xaarazz90w" timestamp="1454339190"&gt;8&lt;/key&gt;&lt;/foreign-keys&gt;&lt;ref-type name="Journal Article"&gt;17&lt;/ref-type&gt;&lt;contributors&gt;&lt;authors&gt;&lt;author&gt;Jabbour N, Gagandeep S, Mateo R, Sher L, Henderson R, Selby R, Genyk Y.  &lt;/author&gt;&lt;/authors&gt;&lt;/contributors&gt;&lt;titles&gt;&lt;title&gt;Live donor liver transplantation: staging hepatectomy in a Jehovah&amp;apos;s Witness recipient.&lt;/title&gt;&lt;secondary-title&gt;J Hepatobiliary Pancreat Surg.&lt;/secondary-title&gt;&lt;/titles&gt;&lt;periodical&gt;&lt;full-title&gt;J Hepatobiliary Pancreat Surg.&lt;/full-title&gt;&lt;/periodical&gt;&lt;pages&gt;211-4&lt;/pages&gt;&lt;volume&gt;11&lt;/volume&gt;&lt;number&gt;3&lt;/number&gt;&lt;dates&gt;&lt;year&gt;2004&lt;/year&gt;&lt;/dates&gt;&lt;urls&gt;&lt;/urls&gt;&lt;/record&gt;&lt;/Cite&gt;&lt;/EndNote&gt;</w:instrText>
      </w:r>
      <w:r w:rsidR="007A433C" w:rsidRPr="006C1069">
        <w:rPr>
          <w:rFonts w:ascii="Book Antiqua" w:hAnsi="Book Antiqua"/>
          <w:sz w:val="24"/>
          <w:szCs w:val="24"/>
          <w:vertAlign w:val="superscript"/>
        </w:rPr>
        <w:fldChar w:fldCharType="separate"/>
      </w:r>
      <w:r w:rsidR="008F5D21" w:rsidRPr="006C1069">
        <w:rPr>
          <w:rFonts w:ascii="Book Antiqua" w:hAnsi="Book Antiqua"/>
          <w:sz w:val="24"/>
          <w:szCs w:val="24"/>
          <w:vertAlign w:val="superscript"/>
        </w:rPr>
        <w:t>[33</w:t>
      </w:r>
      <w:r w:rsidR="007A433C" w:rsidRPr="006C1069">
        <w:rPr>
          <w:rFonts w:ascii="Book Antiqua" w:hAnsi="Book Antiqua"/>
          <w:sz w:val="24"/>
          <w:szCs w:val="24"/>
          <w:vertAlign w:val="superscript"/>
        </w:rPr>
        <w:t>]</w:t>
      </w:r>
      <w:r w:rsidR="007A433C" w:rsidRPr="006C1069">
        <w:rPr>
          <w:rFonts w:ascii="Book Antiqua" w:hAnsi="Book Antiqua"/>
          <w:sz w:val="24"/>
          <w:szCs w:val="24"/>
          <w:vertAlign w:val="superscript"/>
        </w:rPr>
        <w:fldChar w:fldCharType="end"/>
      </w:r>
      <w:r w:rsidR="00B103A0" w:rsidRPr="006C1069">
        <w:rPr>
          <w:rFonts w:ascii="Book Antiqua" w:hAnsi="Book Antiqua"/>
          <w:sz w:val="24"/>
          <w:szCs w:val="24"/>
        </w:rPr>
        <w:t xml:space="preserve">. Jabbour </w:t>
      </w:r>
      <w:r w:rsidR="00B103A0" w:rsidRPr="006C1069">
        <w:rPr>
          <w:rFonts w:ascii="Book Antiqua" w:hAnsi="Book Antiqua"/>
          <w:i/>
          <w:iCs/>
          <w:sz w:val="24"/>
          <w:szCs w:val="24"/>
        </w:rPr>
        <w:t>et al</w:t>
      </w:r>
      <w:r w:rsidR="000B125E" w:rsidRPr="006C1069">
        <w:rPr>
          <w:rFonts w:ascii="Book Antiqua" w:hAnsi="Book Antiqua"/>
          <w:sz w:val="24"/>
          <w:szCs w:val="24"/>
          <w:vertAlign w:val="superscript"/>
        </w:rPr>
        <w:fldChar w:fldCharType="begin"/>
      </w:r>
      <w:r w:rsidR="000B125E" w:rsidRPr="006C1069">
        <w:rPr>
          <w:rFonts w:ascii="Book Antiqua" w:hAnsi="Book Antiqua"/>
          <w:sz w:val="24"/>
          <w:szCs w:val="24"/>
          <w:vertAlign w:val="superscript"/>
        </w:rPr>
        <w:instrText xml:space="preserve"> ADDIN EN.CITE &lt;EndNote&gt;&lt;Cite&gt;&lt;Author&gt;Jabbour N&lt;/Author&gt;&lt;Year&gt;2004&lt;/Year&gt;&lt;RecNum&gt;9&lt;/RecNum&gt;&lt;DisplayText&gt;[24]&lt;/DisplayText&gt;&lt;record&gt;&lt;rec-number&gt;9&lt;/rec-number&gt;&lt;foreign-keys&gt;&lt;key app="EN" db-id="5s9vtdadpttpdneas51pz5dfd2xaarazz90w" timestamp="1454339248"&gt;9&lt;/key&gt;&lt;/foreign-keys&gt;&lt;ref-type name="Journal Article"&gt;17&lt;/ref-type&gt;&lt;contributors&gt;&lt;authors&gt;&lt;author&gt;Jabbour N, Gagandeep S, Mateo R, Sher L, Strum E, Donovan J, Kahn J, Peyre CG, Henderson R, Fong TL, Selby R, Genyk Y.&lt;/author&gt;&lt;/authors&gt;&lt;/contributors&gt;&lt;titles&gt;&lt;title&gt;Live donor liver transplantation without blood products: strategies developed for Jehovah&amp;apos;s Witnesses offer broad application.&lt;/title&gt;&lt;secondary-title&gt; Ann Surg.&lt;/secondary-title&gt;&lt;/titles&gt;&lt;pages&gt;350-7&lt;/pages&gt;&lt;volume&gt;240&lt;/volume&gt;&lt;number&gt;2&lt;/number&gt;&lt;dates&gt;&lt;year&gt;2004&lt;/year&gt;&lt;/dates&gt;&lt;urls&gt;&lt;/urls&gt;&lt;/record&gt;&lt;/Cite&gt;&lt;/EndNote&gt;</w:instrText>
      </w:r>
      <w:r w:rsidR="000B125E" w:rsidRPr="006C1069">
        <w:rPr>
          <w:rFonts w:ascii="Book Antiqua" w:hAnsi="Book Antiqua"/>
          <w:sz w:val="24"/>
          <w:szCs w:val="24"/>
          <w:vertAlign w:val="superscript"/>
        </w:rPr>
        <w:fldChar w:fldCharType="separate"/>
      </w:r>
      <w:r w:rsidR="000B125E" w:rsidRPr="006C1069">
        <w:rPr>
          <w:rFonts w:ascii="Book Antiqua" w:hAnsi="Book Antiqua"/>
          <w:sz w:val="24"/>
          <w:szCs w:val="24"/>
          <w:vertAlign w:val="superscript"/>
        </w:rPr>
        <w:t>[34]</w:t>
      </w:r>
      <w:r w:rsidR="000B125E" w:rsidRPr="006C1069">
        <w:rPr>
          <w:rFonts w:ascii="Book Antiqua" w:hAnsi="Book Antiqua"/>
          <w:sz w:val="24"/>
          <w:szCs w:val="24"/>
          <w:vertAlign w:val="superscript"/>
        </w:rPr>
        <w:fldChar w:fldCharType="end"/>
      </w:r>
      <w:r w:rsidR="00B103A0" w:rsidRPr="006C1069">
        <w:rPr>
          <w:rFonts w:ascii="Book Antiqua" w:hAnsi="Book Antiqua"/>
          <w:sz w:val="24"/>
          <w:szCs w:val="24"/>
        </w:rPr>
        <w:t xml:space="preserve"> also published a series of </w:t>
      </w:r>
      <w:r w:rsidR="00471E46" w:rsidRPr="006C1069">
        <w:rPr>
          <w:rFonts w:ascii="Book Antiqua" w:hAnsi="Book Antiqua"/>
          <w:sz w:val="24"/>
          <w:szCs w:val="24"/>
        </w:rPr>
        <w:t>eight</w:t>
      </w:r>
      <w:r w:rsidR="00B103A0" w:rsidRPr="006C1069">
        <w:rPr>
          <w:rFonts w:ascii="Book Antiqua" w:hAnsi="Book Antiqua"/>
          <w:sz w:val="24"/>
          <w:szCs w:val="24"/>
        </w:rPr>
        <w:t xml:space="preserve"> successful liver transplants in JW patients, all with RhEpo, cell salvage and acute normovolaemic haemodilution.</w:t>
      </w:r>
    </w:p>
    <w:p w:rsidR="005E0C04" w:rsidRPr="006C1069" w:rsidRDefault="00720A7C" w:rsidP="000C5E9E">
      <w:pPr>
        <w:snapToGrid w:val="0"/>
        <w:spacing w:after="0" w:line="360" w:lineRule="auto"/>
        <w:ind w:firstLineChars="100" w:firstLine="240"/>
        <w:jc w:val="both"/>
        <w:rPr>
          <w:rFonts w:ascii="Book Antiqua" w:hAnsi="Book Antiqua"/>
          <w:sz w:val="24"/>
          <w:szCs w:val="24"/>
        </w:rPr>
      </w:pPr>
      <w:r w:rsidRPr="006C1069">
        <w:rPr>
          <w:rFonts w:ascii="Book Antiqua" w:hAnsi="Book Antiqua"/>
          <w:sz w:val="24"/>
          <w:szCs w:val="24"/>
        </w:rPr>
        <w:t xml:space="preserve">Splenic embolisation may also be utilised to </w:t>
      </w:r>
      <w:r w:rsidR="00BE7FFE" w:rsidRPr="006C1069">
        <w:rPr>
          <w:rFonts w:ascii="Book Antiqua" w:hAnsi="Book Antiqua"/>
          <w:sz w:val="24"/>
          <w:szCs w:val="24"/>
        </w:rPr>
        <w:t xml:space="preserve">control </w:t>
      </w:r>
      <w:r w:rsidRPr="006C1069">
        <w:rPr>
          <w:rFonts w:ascii="Book Antiqua" w:hAnsi="Book Antiqua"/>
          <w:sz w:val="24"/>
          <w:szCs w:val="24"/>
        </w:rPr>
        <w:t>hypersplenism and portal blood flow in an effort to improve thrombocytopaenia and minimise operative blood loss</w:t>
      </w:r>
      <w:r w:rsidR="007A433C" w:rsidRPr="006C1069">
        <w:rPr>
          <w:rFonts w:ascii="Book Antiqua" w:hAnsi="Book Antiqua"/>
          <w:sz w:val="24"/>
          <w:szCs w:val="24"/>
          <w:vertAlign w:val="superscript"/>
        </w:rPr>
        <w:fldChar w:fldCharType="begin"/>
      </w:r>
      <w:r w:rsidR="007A433C" w:rsidRPr="006C1069">
        <w:rPr>
          <w:rFonts w:ascii="Book Antiqua" w:hAnsi="Book Antiqua"/>
          <w:sz w:val="24"/>
          <w:szCs w:val="24"/>
          <w:vertAlign w:val="superscript"/>
        </w:rPr>
        <w:instrText xml:space="preserve"> ADDIN EN.CITE &lt;EndNote&gt;&lt;Cite&gt;&lt;Author&gt;Detry O&lt;/Author&gt;&lt;Year&gt;2005&lt;/Year&gt;&lt;RecNum&gt;12&lt;/RecNum&gt;&lt;DisplayText&gt;[25]&lt;/DisplayText&gt;&lt;record&gt;&lt;rec-number&gt;12&lt;/rec-number&gt;&lt;foreign-keys&gt;&lt;key app="EN" db-id="5s9vtdadpttpdneas51pz5dfd2xaarazz90w" timestamp="1454339443"&gt;12&lt;/key&gt;&lt;/foreign-keys&gt;&lt;ref-type name="Journal Article"&gt;17&lt;/ref-type&gt;&lt;contributors&gt;&lt;authors&gt;&lt;author&gt;Detry O, Deroover A, Delwaide J, Delbouille MH, Kaba A, Joris J, Damas P, Lamy M, Honoré P, Meurisse M. &lt;/author&gt;&lt;/authors&gt;&lt;/contributors&gt;&lt;titles&gt;&lt;title&gt;Avoiding blood products during liver transplantation. &lt;/title&gt;&lt;secondary-title&gt;Transplant Proc.&lt;/secondary-title&gt;&lt;/titles&gt;&lt;periodical&gt;&lt;full-title&gt;Transplant Proc.&lt;/full-title&gt;&lt;/periodical&gt;&lt;pages&gt;2869-70&lt;/pages&gt;&lt;volume&gt;37&lt;/volume&gt;&lt;number&gt;6&lt;/number&gt;&lt;dates&gt;&lt;year&gt;2005&lt;/year&gt;&lt;/dates&gt;&lt;urls&gt;&lt;/urls&gt;&lt;/record&gt;&lt;/Cite&gt;&lt;/EndNote&gt;</w:instrText>
      </w:r>
      <w:r w:rsidR="007A433C" w:rsidRPr="006C1069">
        <w:rPr>
          <w:rFonts w:ascii="Book Antiqua" w:hAnsi="Book Antiqua"/>
          <w:sz w:val="24"/>
          <w:szCs w:val="24"/>
          <w:vertAlign w:val="superscript"/>
        </w:rPr>
        <w:fldChar w:fldCharType="separate"/>
      </w:r>
      <w:r w:rsidR="008F5D21" w:rsidRPr="006C1069">
        <w:rPr>
          <w:rFonts w:ascii="Book Antiqua" w:hAnsi="Book Antiqua"/>
          <w:sz w:val="24"/>
          <w:szCs w:val="24"/>
          <w:vertAlign w:val="superscript"/>
        </w:rPr>
        <w:t>[35</w:t>
      </w:r>
      <w:r w:rsidR="007A433C" w:rsidRPr="006C1069">
        <w:rPr>
          <w:rFonts w:ascii="Book Antiqua" w:hAnsi="Book Antiqua"/>
          <w:sz w:val="24"/>
          <w:szCs w:val="24"/>
          <w:vertAlign w:val="superscript"/>
        </w:rPr>
        <w:t>]</w:t>
      </w:r>
      <w:r w:rsidR="007A433C" w:rsidRPr="006C1069">
        <w:rPr>
          <w:rFonts w:ascii="Book Antiqua" w:hAnsi="Book Antiqua"/>
          <w:sz w:val="24"/>
          <w:szCs w:val="24"/>
          <w:vertAlign w:val="superscript"/>
        </w:rPr>
        <w:fldChar w:fldCharType="end"/>
      </w:r>
      <w:r w:rsidR="007A433C" w:rsidRPr="006C1069">
        <w:rPr>
          <w:rFonts w:ascii="Book Antiqua" w:hAnsi="Book Antiqua"/>
          <w:sz w:val="24"/>
          <w:szCs w:val="24"/>
        </w:rPr>
        <w:t>.</w:t>
      </w:r>
      <w:r w:rsidR="000B125E" w:rsidRPr="006C1069">
        <w:rPr>
          <w:rFonts w:ascii="Book Antiqua" w:hAnsi="Book Antiqua"/>
          <w:sz w:val="24"/>
          <w:szCs w:val="24"/>
          <w:lang w:eastAsia="zh-CN"/>
        </w:rPr>
        <w:t xml:space="preserve"> </w:t>
      </w:r>
      <w:r w:rsidR="005E0C04" w:rsidRPr="006C1069">
        <w:rPr>
          <w:rFonts w:ascii="Book Antiqua" w:hAnsi="Book Antiqua"/>
          <w:sz w:val="24"/>
          <w:szCs w:val="24"/>
        </w:rPr>
        <w:t xml:space="preserve">Some centres have also reported that strategies to avoid blood transfusions in JW patients has had a positive impact by reducing overall blood use </w:t>
      </w:r>
      <w:r w:rsidR="00BE7FFE" w:rsidRPr="006C1069">
        <w:rPr>
          <w:rFonts w:ascii="Book Antiqua" w:hAnsi="Book Antiqua"/>
          <w:sz w:val="24"/>
          <w:szCs w:val="24"/>
        </w:rPr>
        <w:t xml:space="preserve">in </w:t>
      </w:r>
      <w:r w:rsidR="005E0C04" w:rsidRPr="006C1069">
        <w:rPr>
          <w:rFonts w:ascii="Book Antiqua" w:hAnsi="Book Antiqua"/>
          <w:sz w:val="24"/>
          <w:szCs w:val="24"/>
        </w:rPr>
        <w:t xml:space="preserve">non-JW patients undergoing liver transplantation </w:t>
      </w:r>
      <w:r w:rsidR="00BE7FFE" w:rsidRPr="006C1069">
        <w:rPr>
          <w:rFonts w:ascii="Book Antiqua" w:hAnsi="Book Antiqua"/>
          <w:sz w:val="24"/>
          <w:szCs w:val="24"/>
        </w:rPr>
        <w:t>as well</w:t>
      </w:r>
      <w:r w:rsidR="007A433C" w:rsidRPr="006C1069">
        <w:rPr>
          <w:rFonts w:ascii="Book Antiqua" w:hAnsi="Book Antiqua"/>
          <w:sz w:val="24"/>
          <w:szCs w:val="24"/>
          <w:vertAlign w:val="superscript"/>
        </w:rPr>
        <w:fldChar w:fldCharType="begin"/>
      </w:r>
      <w:r w:rsidR="007A433C" w:rsidRPr="006C1069">
        <w:rPr>
          <w:rFonts w:ascii="Book Antiqua" w:hAnsi="Book Antiqua"/>
          <w:sz w:val="24"/>
          <w:szCs w:val="24"/>
          <w:vertAlign w:val="superscript"/>
        </w:rPr>
        <w:instrText xml:space="preserve"> ADDIN EN.CITE &lt;EndNote&gt;&lt;Cite&gt;&lt;Author&gt;Jabbour N&lt;/Author&gt;&lt;Year&gt;2006&lt;/Year&gt;&lt;RecNum&gt;11&lt;/RecNum&gt;&lt;DisplayText&gt;[7, 26]&lt;/DisplayText&gt;&lt;record&gt;&lt;rec-number&gt;11&lt;/rec-number&gt;&lt;foreign-keys&gt;&lt;key app="EN" db-id="5s9vtdadpttpdneas51pz5dfd2xaarazz90w" timestamp="1454339376"&gt;11&lt;/key&gt;&lt;/foreign-keys&gt;&lt;ref-type name="Journal Article"&gt;17&lt;/ref-type&gt;&lt;contributors&gt;&lt;authors&gt;&lt;author&gt;Jabbour N, Gagandeep S, Shah H, Mateo R, Stapfer M, Genyk Y, Sher L, Zwierzchoniewska M, Selby R, Zeger G. &lt;/author&gt;&lt;/authors&gt;&lt;/contributors&gt;&lt;titles&gt;&lt;title&gt;Impact of a transfusion-free program on non-Jehovah&amp;apos;s Witness patients undergoing liver transplantation. &lt;/title&gt;&lt;secondary-title&gt;Arch Surg. &lt;/secondary-title&gt;&lt;/titles&gt;&lt;periodical&gt;&lt;full-title&gt;Arch Surg.&lt;/full-title&gt;&lt;/periodical&gt;&lt;pages&gt;913-7&lt;/pages&gt;&lt;volume&gt;141&lt;/volume&gt;&lt;number&gt;9&lt;/number&gt;&lt;dates&gt;&lt;year&gt;2006&lt;/year&gt;&lt;/dates&gt;&lt;urls&gt;&lt;/urls&gt;&lt;/record&gt;&lt;/Cite&gt;&lt;Cite&gt;&lt;Author&gt;Detry O&lt;/Author&gt;&lt;Year&gt;2005&lt;/Year&gt;&lt;RecNum&gt;7&lt;/RecNum&gt;&lt;record&gt;&lt;rec-number&gt;7&lt;/rec-number&gt;&lt;foreign-keys&gt;&lt;key app="EN" db-id="5s9vtdadpttpdneas51pz5dfd2xaarazz90w" timestamp="1454339136"&gt;7&lt;/key&gt;&lt;/foreign-keys&gt;&lt;ref-type name="Journal Article"&gt;17&lt;/ref-type&gt;&lt;contributors&gt;&lt;authors&gt;&lt;author&gt;Detry O, Roover AD, Delwaide J, Kaba A, Joris J, Damas P, Lamy M, Honoré P, Meurisse M. &lt;/author&gt;&lt;/authors&gt;&lt;/contributors&gt;&lt;titles&gt;&lt;title&gt;Liver transplantation in Jehovah&amp;apos;s witnesses. &lt;/title&gt;&lt;secondary-title&gt;Transpl Int.&lt;/secondary-title&gt;&lt;/titles&gt;&lt;periodical&gt;&lt;full-title&gt;Transpl Int.&lt;/full-title&gt;&lt;/periodical&gt;&lt;pages&gt;929-36&lt;/pages&gt;&lt;volume&gt;18&lt;/volume&gt;&lt;number&gt;8&lt;/number&gt;&lt;dates&gt;&lt;year&gt;2005&lt;/year&gt;&lt;/dates&gt;&lt;urls&gt;&lt;/urls&gt;&lt;/record&gt;&lt;/Cite&gt;&lt;/EndNote&gt;</w:instrText>
      </w:r>
      <w:r w:rsidR="007A433C" w:rsidRPr="006C1069">
        <w:rPr>
          <w:rFonts w:ascii="Book Antiqua" w:hAnsi="Book Antiqua"/>
          <w:sz w:val="24"/>
          <w:szCs w:val="24"/>
          <w:vertAlign w:val="superscript"/>
        </w:rPr>
        <w:fldChar w:fldCharType="separate"/>
      </w:r>
      <w:r w:rsidR="008F5D21" w:rsidRPr="006C1069">
        <w:rPr>
          <w:rFonts w:ascii="Book Antiqua" w:hAnsi="Book Antiqua"/>
          <w:sz w:val="24"/>
          <w:szCs w:val="24"/>
          <w:vertAlign w:val="superscript"/>
        </w:rPr>
        <w:t>[36</w:t>
      </w:r>
      <w:r w:rsidR="007A433C" w:rsidRPr="006C1069">
        <w:rPr>
          <w:rFonts w:ascii="Book Antiqua" w:hAnsi="Book Antiqua"/>
          <w:sz w:val="24"/>
          <w:szCs w:val="24"/>
          <w:vertAlign w:val="superscript"/>
        </w:rPr>
        <w:t>]</w:t>
      </w:r>
      <w:r w:rsidR="007A433C" w:rsidRPr="006C1069">
        <w:rPr>
          <w:rFonts w:ascii="Book Antiqua" w:hAnsi="Book Antiqua"/>
          <w:sz w:val="24"/>
          <w:szCs w:val="24"/>
          <w:vertAlign w:val="superscript"/>
        </w:rPr>
        <w:fldChar w:fldCharType="end"/>
      </w:r>
      <w:r w:rsidR="001841FF" w:rsidRPr="006C1069">
        <w:rPr>
          <w:rFonts w:ascii="Book Antiqua" w:hAnsi="Book Antiqua"/>
          <w:sz w:val="24"/>
          <w:szCs w:val="24"/>
        </w:rPr>
        <w:t>.</w:t>
      </w:r>
    </w:p>
    <w:p w:rsidR="000B125E" w:rsidRPr="006C1069" w:rsidRDefault="000B125E" w:rsidP="000C5E9E">
      <w:pPr>
        <w:snapToGrid w:val="0"/>
        <w:spacing w:after="0" w:line="360" w:lineRule="auto"/>
        <w:jc w:val="both"/>
        <w:rPr>
          <w:rFonts w:ascii="Book Antiqua" w:hAnsi="Book Antiqua"/>
          <w:sz w:val="24"/>
          <w:szCs w:val="24"/>
        </w:rPr>
      </w:pPr>
    </w:p>
    <w:p w:rsidR="00CD5476" w:rsidRPr="006C1069" w:rsidRDefault="00CD5476" w:rsidP="000C5E9E">
      <w:pPr>
        <w:snapToGrid w:val="0"/>
        <w:spacing w:after="0" w:line="360" w:lineRule="auto"/>
        <w:jc w:val="both"/>
        <w:rPr>
          <w:rFonts w:ascii="Book Antiqua" w:hAnsi="Book Antiqua"/>
          <w:b/>
          <w:i/>
          <w:iCs/>
          <w:sz w:val="24"/>
          <w:szCs w:val="24"/>
        </w:rPr>
      </w:pPr>
      <w:r w:rsidRPr="006C1069">
        <w:rPr>
          <w:rFonts w:ascii="Book Antiqua" w:hAnsi="Book Antiqua"/>
          <w:b/>
          <w:i/>
          <w:iCs/>
          <w:sz w:val="24"/>
          <w:szCs w:val="24"/>
        </w:rPr>
        <w:t>Pancreas</w:t>
      </w:r>
      <w:r w:rsidR="002A6239" w:rsidRPr="006C1069">
        <w:rPr>
          <w:rFonts w:ascii="Book Antiqua" w:hAnsi="Book Antiqua"/>
          <w:b/>
          <w:i/>
          <w:iCs/>
          <w:sz w:val="24"/>
          <w:szCs w:val="24"/>
        </w:rPr>
        <w:t xml:space="preserve"> transplantation</w:t>
      </w:r>
    </w:p>
    <w:p w:rsidR="00CD5476" w:rsidRPr="006C1069" w:rsidRDefault="00CD5476" w:rsidP="000C5E9E">
      <w:pPr>
        <w:snapToGrid w:val="0"/>
        <w:spacing w:after="0" w:line="360" w:lineRule="auto"/>
        <w:jc w:val="both"/>
        <w:rPr>
          <w:rFonts w:ascii="Book Antiqua" w:hAnsi="Book Antiqua"/>
          <w:sz w:val="24"/>
          <w:szCs w:val="24"/>
        </w:rPr>
      </w:pPr>
      <w:r w:rsidRPr="006C1069">
        <w:rPr>
          <w:rFonts w:ascii="Book Antiqua" w:hAnsi="Book Antiqua"/>
          <w:sz w:val="24"/>
          <w:szCs w:val="24"/>
        </w:rPr>
        <w:t xml:space="preserve">Decisions to proceed to pancreas transplantation may be more complex than liver transplantation as the original condition will often be less imminently life </w:t>
      </w:r>
      <w:r w:rsidRPr="006C1069">
        <w:rPr>
          <w:rFonts w:ascii="Book Antiqua" w:hAnsi="Book Antiqua"/>
          <w:sz w:val="24"/>
          <w:szCs w:val="24"/>
        </w:rPr>
        <w:lastRenderedPageBreak/>
        <w:t>threatening, therefore the surgical risks involved may not be outweighed by the benefit. There is also the option of islet transplantation, which may be performed by open rather than percutaneous approach to minimise the risk of bleeding.</w:t>
      </w:r>
    </w:p>
    <w:p w:rsidR="00204467" w:rsidRPr="006C1069" w:rsidRDefault="00CD5476" w:rsidP="000C5E9E">
      <w:pPr>
        <w:snapToGrid w:val="0"/>
        <w:spacing w:after="0" w:line="360" w:lineRule="auto"/>
        <w:ind w:firstLineChars="100" w:firstLine="240"/>
        <w:jc w:val="both"/>
        <w:rPr>
          <w:rFonts w:ascii="Book Antiqua" w:hAnsi="Book Antiqua"/>
          <w:sz w:val="24"/>
          <w:szCs w:val="24"/>
        </w:rPr>
      </w:pPr>
      <w:r w:rsidRPr="006C1069">
        <w:rPr>
          <w:rFonts w:ascii="Book Antiqua" w:hAnsi="Book Antiqua"/>
          <w:sz w:val="24"/>
          <w:szCs w:val="24"/>
        </w:rPr>
        <w:t xml:space="preserve">There are </w:t>
      </w:r>
      <w:r w:rsidR="00471E46" w:rsidRPr="006C1069">
        <w:rPr>
          <w:rFonts w:ascii="Book Antiqua" w:hAnsi="Book Antiqua"/>
          <w:sz w:val="24"/>
          <w:szCs w:val="24"/>
        </w:rPr>
        <w:t>two</w:t>
      </w:r>
      <w:r w:rsidRPr="006C1069">
        <w:rPr>
          <w:rFonts w:ascii="Book Antiqua" w:hAnsi="Book Antiqua"/>
          <w:sz w:val="24"/>
          <w:szCs w:val="24"/>
        </w:rPr>
        <w:t xml:space="preserve"> series published in the literature. Boggi </w:t>
      </w:r>
      <w:r w:rsidRPr="006C1069">
        <w:rPr>
          <w:rFonts w:ascii="Book Antiqua" w:hAnsi="Book Antiqua"/>
          <w:i/>
          <w:iCs/>
          <w:sz w:val="24"/>
          <w:szCs w:val="24"/>
        </w:rPr>
        <w:t>et al</w:t>
      </w:r>
      <w:r w:rsidR="00186E09" w:rsidRPr="006C1069">
        <w:rPr>
          <w:rFonts w:ascii="Book Antiqua" w:hAnsi="Book Antiqua"/>
          <w:sz w:val="24"/>
          <w:szCs w:val="24"/>
          <w:vertAlign w:val="superscript"/>
        </w:rPr>
        <w:fldChar w:fldCharType="begin"/>
      </w:r>
      <w:r w:rsidR="00186E09" w:rsidRPr="006C1069">
        <w:rPr>
          <w:rFonts w:ascii="Book Antiqua" w:hAnsi="Book Antiqua"/>
          <w:sz w:val="24"/>
          <w:szCs w:val="24"/>
          <w:vertAlign w:val="superscript"/>
        </w:rPr>
        <w:instrText xml:space="preserve"> ADDIN EN.CITE &lt;EndNote&gt;&lt;Cite&gt;&lt;Author&gt;Boggi U&lt;/Author&gt;&lt;Year&gt;2004&lt;/Year&gt;&lt;RecNum&gt;15&lt;/RecNum&gt;&lt;DisplayText&gt;[27]&lt;/DisplayText&gt;&lt;record&gt;&lt;rec-number&gt;15&lt;/rec-number&gt;&lt;foreign-keys&gt;&lt;key app="EN" db-id="5s9vtdadpttpdneas51pz5dfd2xaarazz90w" timestamp="1454339596"&gt;15&lt;/key&gt;&lt;/foreign-keys&gt;&lt;ref-type name="Journal Article"&gt;17&lt;/ref-type&gt;&lt;contributors&gt;&lt;authors&gt;&lt;author&gt;Boggi U, Vistoli F, Del Chiaro M, Croce C, Signori S, Marchetti P, Del Prato S, Rizzo G, Mosca F.  &lt;/author&gt;&lt;/authors&gt;&lt;/contributors&gt;&lt;titles&gt;&lt;title&gt;Kidney and pancreas transplants in Jehovah&amp;apos;s witnesses: ethical and practical implications.&lt;/title&gt;&lt;secondary-title&gt;Transplant Proc. &lt;/secondary-title&gt;&lt;/titles&gt;&lt;periodical&gt;&lt;full-title&gt;Transplant Proc.&lt;/full-title&gt;&lt;/periodical&gt;&lt;pages&gt;601-2&lt;/pages&gt;&lt;volume&gt;36&lt;/volume&gt;&lt;number&gt;3&lt;/number&gt;&lt;dates&gt;&lt;year&gt;2004&lt;/year&gt;&lt;/dates&gt;&lt;urls&gt;&lt;/urls&gt;&lt;/record&gt;&lt;/Cite&gt;&lt;/EndNote&gt;</w:instrText>
      </w:r>
      <w:r w:rsidR="00186E09" w:rsidRPr="006C1069">
        <w:rPr>
          <w:rFonts w:ascii="Book Antiqua" w:hAnsi="Book Antiqua"/>
          <w:sz w:val="24"/>
          <w:szCs w:val="24"/>
          <w:vertAlign w:val="superscript"/>
        </w:rPr>
        <w:fldChar w:fldCharType="separate"/>
      </w:r>
      <w:r w:rsidR="00186E09" w:rsidRPr="006C1069">
        <w:rPr>
          <w:rFonts w:ascii="Book Antiqua" w:hAnsi="Book Antiqua"/>
          <w:sz w:val="24"/>
          <w:szCs w:val="24"/>
          <w:vertAlign w:val="superscript"/>
        </w:rPr>
        <w:t>[37]</w:t>
      </w:r>
      <w:r w:rsidR="00186E09" w:rsidRPr="006C1069">
        <w:rPr>
          <w:rFonts w:ascii="Book Antiqua" w:hAnsi="Book Antiqua"/>
          <w:sz w:val="24"/>
          <w:szCs w:val="24"/>
          <w:vertAlign w:val="superscript"/>
        </w:rPr>
        <w:fldChar w:fldCharType="end"/>
      </w:r>
      <w:r w:rsidRPr="006C1069">
        <w:rPr>
          <w:rFonts w:ascii="Book Antiqua" w:hAnsi="Book Antiqua"/>
          <w:sz w:val="24"/>
          <w:szCs w:val="24"/>
        </w:rPr>
        <w:t xml:space="preserve"> performed </w:t>
      </w:r>
      <w:r w:rsidR="00471E46" w:rsidRPr="006C1069">
        <w:rPr>
          <w:rFonts w:ascii="Book Antiqua" w:hAnsi="Book Antiqua"/>
          <w:sz w:val="24"/>
          <w:szCs w:val="24"/>
        </w:rPr>
        <w:t>six</w:t>
      </w:r>
      <w:r w:rsidRPr="006C1069">
        <w:rPr>
          <w:rFonts w:ascii="Book Antiqua" w:hAnsi="Book Antiqua"/>
          <w:sz w:val="24"/>
          <w:szCs w:val="24"/>
        </w:rPr>
        <w:t xml:space="preserve"> simultaneous pancreas and kidney transplants. All patients recovered, however, one was readmitted with unexplained anaemia and became haemodynamically unstable. This patient received a blood transfusion. A second series of </w:t>
      </w:r>
      <w:r w:rsidR="00471E46" w:rsidRPr="006C1069">
        <w:rPr>
          <w:rFonts w:ascii="Book Antiqua" w:hAnsi="Book Antiqua"/>
          <w:sz w:val="24"/>
          <w:szCs w:val="24"/>
        </w:rPr>
        <w:t>five</w:t>
      </w:r>
      <w:r w:rsidRPr="006C1069">
        <w:rPr>
          <w:rFonts w:ascii="Book Antiqua" w:hAnsi="Book Antiqua"/>
          <w:sz w:val="24"/>
          <w:szCs w:val="24"/>
        </w:rPr>
        <w:t xml:space="preserve"> patients is also published with successful outcomes</w:t>
      </w:r>
      <w:r w:rsidR="00BD2957" w:rsidRPr="006C1069">
        <w:rPr>
          <w:rFonts w:ascii="Book Antiqua" w:hAnsi="Book Antiqua"/>
          <w:sz w:val="24"/>
          <w:szCs w:val="24"/>
          <w:vertAlign w:val="superscript"/>
        </w:rPr>
        <w:fldChar w:fldCharType="begin"/>
      </w:r>
      <w:r w:rsidR="00BD2957" w:rsidRPr="006C1069">
        <w:rPr>
          <w:rFonts w:ascii="Book Antiqua" w:hAnsi="Book Antiqua"/>
          <w:sz w:val="24"/>
          <w:szCs w:val="24"/>
          <w:vertAlign w:val="superscript"/>
        </w:rPr>
        <w:instrText xml:space="preserve"> ADDIN EN.CITE &lt;EndNote&gt;&lt;Cite&gt;&lt;Author&gt;Figueiro J&lt;/Author&gt;&lt;Year&gt;2003&lt;/Year&gt;&lt;RecNum&gt;16&lt;/RecNum&gt;&lt;DisplayText&gt;[28]&lt;/DisplayText&gt;&lt;record&gt;&lt;rec-number&gt;16&lt;/rec-number&gt;&lt;foreign-keys&gt;&lt;key app="EN" db-id="5s9vtdadpttpdneas51pz5dfd2xaarazz90w" timestamp="1454339639"&gt;16&lt;/key&gt;&lt;/foreign-keys&gt;&lt;ref-type name="Journal Article"&gt;17&lt;/ref-type&gt;&lt;contributors&gt;&lt;authors&gt;&lt;author&gt;Figueiro J, Vaidya A, Ciancio G, Olson L, Miller J, Burke GW.&lt;/author&gt;&lt;/authors&gt;&lt;/contributors&gt;&lt;titles&gt;&lt;title&gt;Simultaneous pancreas-kidney transplantation in Jehovah&amp;apos;s Witness patients. &lt;/title&gt;&lt;secondary-title&gt;Clin Transplant. &lt;/secondary-title&gt;&lt;/titles&gt;&lt;periodical&gt;&lt;full-title&gt;Clin Transplant.&lt;/full-title&gt;&lt;/periodical&gt;&lt;pages&gt;140-3&lt;/pages&gt;&lt;volume&gt;17&lt;/volume&gt;&lt;number&gt;2&lt;/number&gt;&lt;dates&gt;&lt;year&gt;2003&lt;/year&gt;&lt;/dates&gt;&lt;urls&gt;&lt;/urls&gt;&lt;/record&gt;&lt;/Cite&gt;&lt;/EndNote&gt;</w:instrText>
      </w:r>
      <w:r w:rsidR="00BD2957" w:rsidRPr="006C1069">
        <w:rPr>
          <w:rFonts w:ascii="Book Antiqua" w:hAnsi="Book Antiqua"/>
          <w:sz w:val="24"/>
          <w:szCs w:val="24"/>
          <w:vertAlign w:val="superscript"/>
        </w:rPr>
        <w:fldChar w:fldCharType="separate"/>
      </w:r>
      <w:r w:rsidR="008F5D21" w:rsidRPr="006C1069">
        <w:rPr>
          <w:rFonts w:ascii="Book Antiqua" w:hAnsi="Book Antiqua"/>
          <w:sz w:val="24"/>
          <w:szCs w:val="24"/>
          <w:vertAlign w:val="superscript"/>
        </w:rPr>
        <w:t>[38</w:t>
      </w:r>
      <w:r w:rsidR="00BD2957" w:rsidRPr="006C1069">
        <w:rPr>
          <w:rFonts w:ascii="Book Antiqua" w:hAnsi="Book Antiqua"/>
          <w:sz w:val="24"/>
          <w:szCs w:val="24"/>
          <w:vertAlign w:val="superscript"/>
        </w:rPr>
        <w:t>]</w:t>
      </w:r>
      <w:r w:rsidR="00BD2957" w:rsidRPr="006C1069">
        <w:rPr>
          <w:rFonts w:ascii="Book Antiqua" w:hAnsi="Book Antiqua"/>
          <w:sz w:val="24"/>
          <w:szCs w:val="24"/>
          <w:vertAlign w:val="superscript"/>
        </w:rPr>
        <w:fldChar w:fldCharType="end"/>
      </w:r>
      <w:r w:rsidRPr="006C1069">
        <w:rPr>
          <w:rFonts w:ascii="Book Antiqua" w:hAnsi="Book Antiqua"/>
          <w:sz w:val="24"/>
          <w:szCs w:val="24"/>
        </w:rPr>
        <w:t>. Both centres use</w:t>
      </w:r>
      <w:r w:rsidR="00471E46" w:rsidRPr="006C1069">
        <w:rPr>
          <w:rFonts w:ascii="Book Antiqua" w:hAnsi="Book Antiqua"/>
          <w:sz w:val="24"/>
          <w:szCs w:val="24"/>
        </w:rPr>
        <w:t>d</w:t>
      </w:r>
      <w:r w:rsidRPr="006C1069">
        <w:rPr>
          <w:rFonts w:ascii="Book Antiqua" w:hAnsi="Book Antiqua"/>
          <w:sz w:val="24"/>
          <w:szCs w:val="24"/>
        </w:rPr>
        <w:t xml:space="preserve"> pre</w:t>
      </w:r>
      <w:r w:rsidR="004B2447" w:rsidRPr="006C1069">
        <w:rPr>
          <w:rFonts w:ascii="Book Antiqua" w:hAnsi="Book Antiqua"/>
          <w:sz w:val="24"/>
          <w:szCs w:val="24"/>
        </w:rPr>
        <w:t>-</w:t>
      </w:r>
      <w:r w:rsidRPr="006C1069">
        <w:rPr>
          <w:rFonts w:ascii="Book Antiqua" w:hAnsi="Book Antiqua"/>
          <w:sz w:val="24"/>
          <w:szCs w:val="24"/>
        </w:rPr>
        <w:t>operative RhEpo, iron and B12 as well as cell salvage.</w:t>
      </w:r>
    </w:p>
    <w:p w:rsidR="001841FF" w:rsidRPr="006C1069" w:rsidRDefault="001841FF" w:rsidP="000C5E9E">
      <w:pPr>
        <w:snapToGrid w:val="0"/>
        <w:spacing w:after="0" w:line="360" w:lineRule="auto"/>
        <w:jc w:val="both"/>
        <w:rPr>
          <w:rFonts w:ascii="Book Antiqua" w:hAnsi="Book Antiqua"/>
          <w:sz w:val="24"/>
          <w:szCs w:val="24"/>
        </w:rPr>
      </w:pPr>
    </w:p>
    <w:p w:rsidR="00CD5476" w:rsidRPr="006C1069" w:rsidRDefault="00CD5476" w:rsidP="000C5E9E">
      <w:pPr>
        <w:snapToGrid w:val="0"/>
        <w:spacing w:after="0" w:line="360" w:lineRule="auto"/>
        <w:jc w:val="both"/>
        <w:rPr>
          <w:rFonts w:ascii="Book Antiqua" w:hAnsi="Book Antiqua"/>
          <w:b/>
          <w:i/>
          <w:iCs/>
          <w:sz w:val="24"/>
          <w:szCs w:val="24"/>
        </w:rPr>
      </w:pPr>
      <w:r w:rsidRPr="006C1069">
        <w:rPr>
          <w:rFonts w:ascii="Book Antiqua" w:hAnsi="Book Antiqua"/>
          <w:b/>
          <w:i/>
          <w:iCs/>
          <w:sz w:val="24"/>
          <w:szCs w:val="24"/>
        </w:rPr>
        <w:t>Kidney</w:t>
      </w:r>
      <w:r w:rsidR="002A6239" w:rsidRPr="006C1069">
        <w:rPr>
          <w:rFonts w:ascii="Book Antiqua" w:hAnsi="Book Antiqua"/>
          <w:b/>
          <w:i/>
          <w:iCs/>
          <w:sz w:val="24"/>
          <w:szCs w:val="24"/>
        </w:rPr>
        <w:t xml:space="preserve"> transplantation</w:t>
      </w:r>
    </w:p>
    <w:p w:rsidR="00CD5476" w:rsidRPr="006C1069" w:rsidRDefault="00727654" w:rsidP="000C5E9E">
      <w:pPr>
        <w:snapToGrid w:val="0"/>
        <w:spacing w:after="0" w:line="360" w:lineRule="auto"/>
        <w:jc w:val="both"/>
        <w:rPr>
          <w:rFonts w:ascii="Book Antiqua" w:hAnsi="Book Antiqua"/>
          <w:sz w:val="24"/>
          <w:szCs w:val="24"/>
        </w:rPr>
      </w:pPr>
      <w:r w:rsidRPr="006C1069">
        <w:rPr>
          <w:rFonts w:ascii="Book Antiqua" w:hAnsi="Book Antiqua"/>
          <w:sz w:val="24"/>
          <w:szCs w:val="24"/>
        </w:rPr>
        <w:t xml:space="preserve">Surgical blood loss tends to be less problematic in kidney transplantation compared with liver and pancreas, as such the operative risks to JW patients are likely to be less. Published experience in renal transplantation in JW patients dates back to the 1980s. </w:t>
      </w:r>
      <w:r w:rsidR="007C28C5" w:rsidRPr="006C1069">
        <w:rPr>
          <w:rFonts w:ascii="Book Antiqua" w:hAnsi="Book Antiqua"/>
          <w:bCs/>
          <w:sz w:val="24"/>
          <w:szCs w:val="24"/>
        </w:rPr>
        <w:t>Kaufman</w:t>
      </w:r>
      <w:r w:rsidRPr="006C1069">
        <w:rPr>
          <w:rFonts w:ascii="Book Antiqua" w:hAnsi="Book Antiqua"/>
          <w:sz w:val="24"/>
          <w:szCs w:val="24"/>
        </w:rPr>
        <w:t xml:space="preserve"> </w:t>
      </w:r>
      <w:r w:rsidRPr="006C1069">
        <w:rPr>
          <w:rFonts w:ascii="Book Antiqua" w:hAnsi="Book Antiqua"/>
          <w:i/>
          <w:iCs/>
          <w:sz w:val="24"/>
          <w:szCs w:val="24"/>
        </w:rPr>
        <w:t>et al</w:t>
      </w:r>
      <w:r w:rsidR="007C28C5" w:rsidRPr="006C1069">
        <w:rPr>
          <w:rFonts w:ascii="Book Antiqua" w:hAnsi="Book Antiqua"/>
          <w:sz w:val="24"/>
          <w:szCs w:val="24"/>
          <w:vertAlign w:val="superscript"/>
        </w:rPr>
        <w:fldChar w:fldCharType="begin"/>
      </w:r>
      <w:r w:rsidR="007C28C5" w:rsidRPr="006C1069">
        <w:rPr>
          <w:rFonts w:ascii="Book Antiqua" w:hAnsi="Book Antiqua"/>
          <w:sz w:val="24"/>
          <w:szCs w:val="24"/>
          <w:vertAlign w:val="superscript"/>
        </w:rPr>
        <w:instrText xml:space="preserve"> ADDIN EN.CITE &lt;EndNote&gt;&lt;Cite&gt;&lt;Author&gt;Kaufman DB&lt;/Author&gt;&lt;Year&gt;1988&lt;/Year&gt;&lt;RecNum&gt;19&lt;/RecNum&gt;&lt;DisplayText&gt;[29]&lt;/DisplayText&gt;&lt;record&gt;&lt;rec-number&gt;19&lt;/rec-number&gt;&lt;foreign-keys&gt;&lt;key app="EN" db-id="5s9vtdadpttpdneas51pz5dfd2xaarazz90w" timestamp="1454339900"&gt;19&lt;/key&gt;&lt;/foreign-keys&gt;&lt;ref-type name="Journal Article"&gt;17&lt;/ref-type&gt;&lt;contributors&gt;&lt;authors&gt;&lt;author&gt;Kaufman DB, Sutherland DE, Fryd DS, Ascher NL, Simmons RL, Najarian JS.&lt;/author&gt;&lt;/authors&gt;&lt;/contributors&gt;&lt;titles&gt;&lt;title&gt;A single-center experience of renal transplantation in thirteen Jehovah&amp;apos;s Witnesses.&lt;/title&gt;&lt;secondary-title&gt; Transplantation. &lt;/secondary-title&gt;&lt;/titles&gt;&lt;pages&gt;1045-9&lt;/pages&gt;&lt;volume&gt;45&lt;/volume&gt;&lt;number&gt;6&lt;/number&gt;&lt;dates&gt;&lt;year&gt;1988&lt;/year&gt;&lt;/dates&gt;&lt;urls&gt;&lt;/urls&gt;&lt;/record&gt;&lt;/Cite&gt;&lt;/EndNote&gt;</w:instrText>
      </w:r>
      <w:r w:rsidR="007C28C5" w:rsidRPr="006C1069">
        <w:rPr>
          <w:rFonts w:ascii="Book Antiqua" w:hAnsi="Book Antiqua"/>
          <w:sz w:val="24"/>
          <w:szCs w:val="24"/>
          <w:vertAlign w:val="superscript"/>
        </w:rPr>
        <w:fldChar w:fldCharType="separate"/>
      </w:r>
      <w:r w:rsidR="007C28C5" w:rsidRPr="006C1069">
        <w:rPr>
          <w:rFonts w:ascii="Book Antiqua" w:hAnsi="Book Antiqua"/>
          <w:sz w:val="24"/>
          <w:szCs w:val="24"/>
          <w:vertAlign w:val="superscript"/>
        </w:rPr>
        <w:t>[39]</w:t>
      </w:r>
      <w:r w:rsidR="007C28C5" w:rsidRPr="006C1069">
        <w:rPr>
          <w:rFonts w:ascii="Book Antiqua" w:hAnsi="Book Antiqua"/>
          <w:sz w:val="24"/>
          <w:szCs w:val="24"/>
          <w:vertAlign w:val="superscript"/>
        </w:rPr>
        <w:fldChar w:fldCharType="end"/>
      </w:r>
      <w:r w:rsidRPr="006C1069">
        <w:rPr>
          <w:rFonts w:ascii="Book Antiqua" w:hAnsi="Book Antiqua"/>
          <w:sz w:val="24"/>
          <w:szCs w:val="24"/>
        </w:rPr>
        <w:t xml:space="preserve"> published an early series demonstrating comparable outcomes in JW patients, although there were two deaths due to a combination of severe anaemia and early rejection episodes. More recently, a case of successful </w:t>
      </w:r>
      <w:r w:rsidR="00471E46" w:rsidRPr="006C1069">
        <w:rPr>
          <w:rFonts w:ascii="Book Antiqua" w:hAnsi="Book Antiqua"/>
          <w:sz w:val="24"/>
          <w:szCs w:val="24"/>
        </w:rPr>
        <w:t>human leukocyte antigen</w:t>
      </w:r>
      <w:r w:rsidRPr="006C1069">
        <w:rPr>
          <w:rFonts w:ascii="Book Antiqua" w:hAnsi="Book Antiqua"/>
          <w:sz w:val="24"/>
          <w:szCs w:val="24"/>
        </w:rPr>
        <w:t>-incompatible living donor kidney transplantation has been reported</w:t>
      </w:r>
      <w:r w:rsidR="00BD2957" w:rsidRPr="006C1069">
        <w:rPr>
          <w:rFonts w:ascii="Book Antiqua" w:hAnsi="Book Antiqua"/>
          <w:sz w:val="24"/>
          <w:szCs w:val="24"/>
          <w:vertAlign w:val="superscript"/>
        </w:rPr>
        <w:fldChar w:fldCharType="begin"/>
      </w:r>
      <w:r w:rsidR="00BD2957" w:rsidRPr="006C1069">
        <w:rPr>
          <w:rFonts w:ascii="Book Antiqua" w:hAnsi="Book Antiqua"/>
          <w:sz w:val="24"/>
          <w:szCs w:val="24"/>
          <w:vertAlign w:val="superscript"/>
        </w:rPr>
        <w:instrText xml:space="preserve"> ADDIN EN.CITE &lt;EndNote&gt;&lt;Cite&gt;&lt;Author&gt;Greenberg A&lt;/Author&gt;&lt;Year&gt;2013&lt;/Year&gt;&lt;RecNum&gt;20&lt;/RecNum&gt;&lt;DisplayText&gt;[30]&lt;/DisplayText&gt;&lt;record&gt;&lt;rec-number&gt;20&lt;/rec-number&gt;&lt;foreign-keys&gt;&lt;key app="EN" db-id="5s9vtdadpttpdneas51pz5dfd2xaarazz90w" timestamp="1454339948"&gt;20&lt;/key&gt;&lt;/foreign-keys&gt;&lt;ref-type name="Journal Article"&gt;17&lt;/ref-type&gt;&lt;contributors&gt;&lt;authors&gt;&lt;author&gt;Greenberg A, Macphee I, Popoola J, Sage D, Iqbal R, Fossati N, Heap S, Morsy M, Kessaris N. &lt;/author&gt;&lt;/authors&gt;&lt;/contributors&gt;&lt;titles&gt;&lt;title&gt;HLA antibody-incompatible kidney transplantation between jehovah&amp;apos;s witnesses--a case report. &lt;/title&gt;&lt;secondary-title&gt;Transplant Proc. &lt;/secondary-title&gt;&lt;/titles&gt;&lt;periodical&gt;&lt;full-title&gt;Transplant Proc.&lt;/full-title&gt;&lt;/periodical&gt;&lt;pages&gt;2069-71&lt;/pages&gt;&lt;volume&gt;45&lt;/volume&gt;&lt;number&gt;5&lt;/number&gt;&lt;dates&gt;&lt;year&gt;2013&lt;/year&gt;&lt;/dates&gt;&lt;urls&gt;&lt;/urls&gt;&lt;/record&gt;&lt;/Cite&gt;&lt;/EndNote&gt;</w:instrText>
      </w:r>
      <w:r w:rsidR="00BD2957" w:rsidRPr="006C1069">
        <w:rPr>
          <w:rFonts w:ascii="Book Antiqua" w:hAnsi="Book Antiqua"/>
          <w:sz w:val="24"/>
          <w:szCs w:val="24"/>
          <w:vertAlign w:val="superscript"/>
        </w:rPr>
        <w:fldChar w:fldCharType="separate"/>
      </w:r>
      <w:r w:rsidR="008F5D21" w:rsidRPr="006C1069">
        <w:rPr>
          <w:rFonts w:ascii="Book Antiqua" w:hAnsi="Book Antiqua"/>
          <w:sz w:val="24"/>
          <w:szCs w:val="24"/>
          <w:vertAlign w:val="superscript"/>
        </w:rPr>
        <w:t>[40</w:t>
      </w:r>
      <w:r w:rsidR="00BD2957" w:rsidRPr="006C1069">
        <w:rPr>
          <w:rFonts w:ascii="Book Antiqua" w:hAnsi="Book Antiqua"/>
          <w:sz w:val="24"/>
          <w:szCs w:val="24"/>
          <w:vertAlign w:val="superscript"/>
        </w:rPr>
        <w:t>]</w:t>
      </w:r>
      <w:r w:rsidR="00BD2957" w:rsidRPr="006C1069">
        <w:rPr>
          <w:rFonts w:ascii="Book Antiqua" w:hAnsi="Book Antiqua"/>
          <w:sz w:val="24"/>
          <w:szCs w:val="24"/>
          <w:vertAlign w:val="superscript"/>
        </w:rPr>
        <w:fldChar w:fldCharType="end"/>
      </w:r>
      <w:r w:rsidR="002E37DA" w:rsidRPr="006C1069">
        <w:rPr>
          <w:rFonts w:ascii="Book Antiqua" w:hAnsi="Book Antiqua"/>
          <w:sz w:val="24"/>
          <w:szCs w:val="24"/>
        </w:rPr>
        <w:t xml:space="preserve">, where cryoprecipitate was required due to fibrinogen depletion following </w:t>
      </w:r>
      <w:r w:rsidR="00471E46" w:rsidRPr="006C1069">
        <w:rPr>
          <w:rFonts w:ascii="Book Antiqua" w:hAnsi="Book Antiqua"/>
          <w:sz w:val="24"/>
          <w:szCs w:val="24"/>
        </w:rPr>
        <w:t>four</w:t>
      </w:r>
      <w:r w:rsidR="002E37DA" w:rsidRPr="006C1069">
        <w:rPr>
          <w:rFonts w:ascii="Book Antiqua" w:hAnsi="Book Antiqua"/>
          <w:sz w:val="24"/>
          <w:szCs w:val="24"/>
        </w:rPr>
        <w:t xml:space="preserve"> sessions of pre-operative plasma exchange.</w:t>
      </w:r>
    </w:p>
    <w:p w:rsidR="007C28C5" w:rsidRPr="006C1069" w:rsidRDefault="007C28C5" w:rsidP="000C5E9E">
      <w:pPr>
        <w:snapToGrid w:val="0"/>
        <w:spacing w:after="0" w:line="360" w:lineRule="auto"/>
        <w:jc w:val="both"/>
        <w:rPr>
          <w:rFonts w:ascii="Book Antiqua" w:hAnsi="Book Antiqua"/>
          <w:sz w:val="24"/>
          <w:szCs w:val="24"/>
        </w:rPr>
      </w:pPr>
    </w:p>
    <w:p w:rsidR="002E37DA" w:rsidRPr="006C1069" w:rsidRDefault="00AA2FA7" w:rsidP="000C5E9E">
      <w:pPr>
        <w:snapToGrid w:val="0"/>
        <w:spacing w:after="0" w:line="360" w:lineRule="auto"/>
        <w:jc w:val="both"/>
        <w:rPr>
          <w:rFonts w:ascii="Book Antiqua" w:hAnsi="Book Antiqua"/>
          <w:b/>
          <w:sz w:val="24"/>
          <w:szCs w:val="24"/>
        </w:rPr>
      </w:pPr>
      <w:r w:rsidRPr="006C1069">
        <w:rPr>
          <w:rFonts w:ascii="Book Antiqua" w:hAnsi="Book Antiqua"/>
          <w:b/>
          <w:sz w:val="24"/>
          <w:szCs w:val="24"/>
        </w:rPr>
        <w:t>CONCLUSION</w:t>
      </w:r>
    </w:p>
    <w:p w:rsidR="005C5D83" w:rsidRPr="006C1069" w:rsidRDefault="002E37DA" w:rsidP="000C5E9E">
      <w:pPr>
        <w:snapToGrid w:val="0"/>
        <w:spacing w:after="0" w:line="360" w:lineRule="auto"/>
        <w:jc w:val="both"/>
        <w:rPr>
          <w:rFonts w:ascii="Book Antiqua" w:hAnsi="Book Antiqua"/>
          <w:sz w:val="24"/>
          <w:szCs w:val="24"/>
        </w:rPr>
      </w:pPr>
      <w:r w:rsidRPr="006C1069">
        <w:rPr>
          <w:rFonts w:ascii="Book Antiqua" w:hAnsi="Book Antiqua"/>
          <w:sz w:val="24"/>
          <w:szCs w:val="24"/>
        </w:rPr>
        <w:t xml:space="preserve">The global experience in abdominal solid organ transplantation in JW patients remains fairly limited, although some case series have been published for each organ. </w:t>
      </w:r>
      <w:r w:rsidR="001C5575" w:rsidRPr="006C1069">
        <w:rPr>
          <w:rFonts w:ascii="Book Antiqua" w:hAnsi="Book Antiqua"/>
          <w:sz w:val="24"/>
          <w:szCs w:val="24"/>
        </w:rPr>
        <w:t>It is clear that such patients require the surgical team to dedicate more time to ensure their safe management. This begins with a thorough, detailed consent of exactly which products and interventions they will or will not accept. Based on this, planning must begin we</w:t>
      </w:r>
      <w:r w:rsidR="00A163D8" w:rsidRPr="006C1069">
        <w:rPr>
          <w:rFonts w:ascii="Book Antiqua" w:hAnsi="Book Antiqua"/>
          <w:sz w:val="24"/>
          <w:szCs w:val="24"/>
        </w:rPr>
        <w:t>eks before surgery if possible</w:t>
      </w:r>
      <w:r w:rsidR="001C5575" w:rsidRPr="006C1069">
        <w:rPr>
          <w:rFonts w:ascii="Book Antiqua" w:hAnsi="Book Antiqua"/>
          <w:sz w:val="24"/>
          <w:szCs w:val="24"/>
        </w:rPr>
        <w:t xml:space="preserve">. Their cardiopulmonary fitness must be assessed in context of being able to withstand severe anaemia. Preconditioning the patient with RhEpo, iron, B12 and folic acid optimises their condition for the time of surgery. Interventions such as </w:t>
      </w:r>
      <w:r w:rsidR="00471E46" w:rsidRPr="006C1069">
        <w:rPr>
          <w:rFonts w:ascii="Book Antiqua" w:hAnsi="Book Antiqua"/>
          <w:bCs/>
          <w:sz w:val="24"/>
          <w:szCs w:val="24"/>
        </w:rPr>
        <w:t xml:space="preserve">acute normovolaemic </w:t>
      </w:r>
      <w:r w:rsidR="00471E46" w:rsidRPr="006C1069">
        <w:rPr>
          <w:rFonts w:ascii="Book Antiqua" w:hAnsi="Book Antiqua"/>
          <w:bCs/>
          <w:sz w:val="24"/>
          <w:szCs w:val="24"/>
        </w:rPr>
        <w:lastRenderedPageBreak/>
        <w:t>haemodilution</w:t>
      </w:r>
      <w:r w:rsidR="001C5575" w:rsidRPr="006C1069">
        <w:rPr>
          <w:rFonts w:ascii="Book Antiqua" w:hAnsi="Book Antiqua"/>
          <w:sz w:val="24"/>
          <w:szCs w:val="24"/>
        </w:rPr>
        <w:t xml:space="preserve"> and cell salvage should be utilised to minimise the effective surgical blood loss. Each case must be assessed individually, but provided they meet fitness requirements, there are no absolute contraindications to </w:t>
      </w:r>
      <w:r w:rsidR="00A163D8" w:rsidRPr="006C1069">
        <w:rPr>
          <w:rFonts w:ascii="Book Antiqua" w:hAnsi="Book Antiqua"/>
          <w:sz w:val="24"/>
          <w:szCs w:val="24"/>
        </w:rPr>
        <w:t>abdominal organ transplantation.</w:t>
      </w:r>
    </w:p>
    <w:p w:rsidR="00FF61B6" w:rsidRPr="006C1069" w:rsidRDefault="005144D3" w:rsidP="000C5E9E">
      <w:pPr>
        <w:snapToGrid w:val="0"/>
        <w:spacing w:after="0" w:line="360" w:lineRule="auto"/>
        <w:jc w:val="both"/>
        <w:rPr>
          <w:rFonts w:ascii="Book Antiqua" w:hAnsi="Book Antiqua"/>
          <w:b/>
          <w:sz w:val="24"/>
          <w:szCs w:val="24"/>
        </w:rPr>
      </w:pPr>
      <w:r w:rsidRPr="006C1069">
        <w:rPr>
          <w:rFonts w:ascii="Book Antiqua" w:hAnsi="Book Antiqua"/>
          <w:sz w:val="24"/>
          <w:szCs w:val="24"/>
        </w:rPr>
        <w:br w:type="page"/>
      </w:r>
      <w:r w:rsidR="00685F49" w:rsidRPr="006C1069">
        <w:rPr>
          <w:rFonts w:ascii="Book Antiqua" w:hAnsi="Book Antiqua"/>
          <w:b/>
          <w:sz w:val="24"/>
          <w:szCs w:val="24"/>
        </w:rPr>
        <w:lastRenderedPageBreak/>
        <w:t>REFERENCES</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1 </w:t>
      </w:r>
      <w:r w:rsidRPr="006C1069">
        <w:rPr>
          <w:rFonts w:ascii="Book Antiqua" w:hAnsi="Book Antiqua"/>
          <w:b/>
          <w:bCs/>
          <w:sz w:val="24"/>
          <w:szCs w:val="24"/>
          <w:lang w:eastAsia="zh-CN"/>
        </w:rPr>
        <w:t>BibleGateway</w:t>
      </w:r>
      <w:r w:rsidRPr="006C1069">
        <w:rPr>
          <w:rFonts w:ascii="Book Antiqua" w:hAnsi="Book Antiqua"/>
          <w:sz w:val="24"/>
          <w:szCs w:val="24"/>
          <w:lang w:eastAsia="zh-CN"/>
        </w:rPr>
        <w:t>. New international Version (NIV). Acts 15:29. Available from: https://www.biblegateway.com/passage/?search=Acts+15%3A29version=NIV</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2 </w:t>
      </w:r>
      <w:r w:rsidRPr="006C1069">
        <w:rPr>
          <w:rFonts w:ascii="Book Antiqua" w:hAnsi="Book Antiqua"/>
          <w:bCs/>
          <w:sz w:val="24"/>
          <w:szCs w:val="24"/>
          <w:lang w:eastAsia="zh-CN"/>
        </w:rPr>
        <w:t>Blood,</w:t>
      </w:r>
      <w:r w:rsidRPr="006C1069">
        <w:rPr>
          <w:rFonts w:ascii="Book Antiqua" w:hAnsi="Book Antiqua"/>
          <w:sz w:val="24"/>
          <w:szCs w:val="24"/>
          <w:lang w:eastAsia="zh-CN"/>
        </w:rPr>
        <w:t xml:space="preserve"> Medicine, and the Law of God (Booklet). Watchtower Bible and Tract Society of New York, Inc. International Bible Students Association, 1961: 54</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3 </w:t>
      </w:r>
      <w:r w:rsidRPr="006C1069">
        <w:rPr>
          <w:rFonts w:ascii="Book Antiqua" w:hAnsi="Book Antiqua"/>
          <w:b/>
          <w:sz w:val="24"/>
          <w:szCs w:val="24"/>
          <w:lang w:eastAsia="zh-CN"/>
        </w:rPr>
        <w:t>John MJ</w:t>
      </w:r>
      <w:r w:rsidRPr="006C1069">
        <w:rPr>
          <w:rFonts w:ascii="Book Antiqua" w:hAnsi="Book Antiqua"/>
          <w:sz w:val="24"/>
          <w:szCs w:val="24"/>
          <w:lang w:eastAsia="zh-CN"/>
        </w:rPr>
        <w:t xml:space="preserve">, Jaison V, Jain K, Kakkar N, Jacob JJ. Erythropoietin use and abuse. </w:t>
      </w:r>
      <w:r w:rsidRPr="006C1069">
        <w:rPr>
          <w:rFonts w:ascii="Book Antiqua" w:hAnsi="Book Antiqua"/>
          <w:i/>
          <w:sz w:val="24"/>
          <w:szCs w:val="24"/>
          <w:lang w:eastAsia="zh-CN"/>
        </w:rPr>
        <w:t>Indian J Endocrinol Metab</w:t>
      </w:r>
      <w:r w:rsidRPr="006C1069">
        <w:rPr>
          <w:rFonts w:ascii="Book Antiqua" w:hAnsi="Book Antiqua"/>
          <w:sz w:val="24"/>
          <w:szCs w:val="24"/>
          <w:lang w:eastAsia="zh-CN"/>
        </w:rPr>
        <w:t xml:space="preserve"> 2012; </w:t>
      </w:r>
      <w:r w:rsidRPr="006C1069">
        <w:rPr>
          <w:rFonts w:ascii="Book Antiqua" w:hAnsi="Book Antiqua"/>
          <w:b/>
          <w:sz w:val="24"/>
          <w:szCs w:val="24"/>
          <w:lang w:eastAsia="zh-CN"/>
        </w:rPr>
        <w:t>16</w:t>
      </w:r>
      <w:r w:rsidRPr="006C1069">
        <w:rPr>
          <w:rFonts w:ascii="Book Antiqua" w:hAnsi="Book Antiqua"/>
          <w:sz w:val="24"/>
          <w:szCs w:val="24"/>
          <w:lang w:eastAsia="zh-CN"/>
        </w:rPr>
        <w:t>: 220-227 [PMID: 22470858 DOI: 10.4103/2230-8210.93739]</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4 </w:t>
      </w:r>
      <w:r w:rsidRPr="006C1069">
        <w:rPr>
          <w:rFonts w:ascii="Book Antiqua" w:hAnsi="Book Antiqua"/>
          <w:b/>
          <w:sz w:val="24"/>
          <w:szCs w:val="24"/>
          <w:lang w:eastAsia="zh-CN"/>
        </w:rPr>
        <w:t>Rampton D</w:t>
      </w:r>
      <w:r w:rsidRPr="006C1069">
        <w:rPr>
          <w:rFonts w:ascii="Book Antiqua" w:hAnsi="Book Antiqua"/>
          <w:sz w:val="24"/>
          <w:szCs w:val="24"/>
          <w:lang w:eastAsia="zh-CN"/>
        </w:rPr>
        <w:t xml:space="preserve">, Folkersen J, Fishbane S, Hedenus M, Howaldt S, Locatelli F, Patni S, Szebeni J, Weiss G. Hypersensitivity reactions to intravenous iron: guidance for risk minimization and management. </w:t>
      </w:r>
      <w:r w:rsidRPr="006C1069">
        <w:rPr>
          <w:rFonts w:ascii="Book Antiqua" w:hAnsi="Book Antiqua"/>
          <w:i/>
          <w:sz w:val="24"/>
          <w:szCs w:val="24"/>
          <w:lang w:eastAsia="zh-CN"/>
        </w:rPr>
        <w:t>Haematologica</w:t>
      </w:r>
      <w:r w:rsidRPr="006C1069">
        <w:rPr>
          <w:rFonts w:ascii="Book Antiqua" w:hAnsi="Book Antiqua"/>
          <w:sz w:val="24"/>
          <w:szCs w:val="24"/>
          <w:lang w:eastAsia="zh-CN"/>
        </w:rPr>
        <w:t xml:space="preserve"> 2014; </w:t>
      </w:r>
      <w:r w:rsidRPr="006C1069">
        <w:rPr>
          <w:rFonts w:ascii="Book Antiqua" w:hAnsi="Book Antiqua"/>
          <w:b/>
          <w:sz w:val="24"/>
          <w:szCs w:val="24"/>
          <w:lang w:eastAsia="zh-CN"/>
        </w:rPr>
        <w:t>99</w:t>
      </w:r>
      <w:r w:rsidRPr="006C1069">
        <w:rPr>
          <w:rFonts w:ascii="Book Antiqua" w:hAnsi="Book Antiqua"/>
          <w:sz w:val="24"/>
          <w:szCs w:val="24"/>
          <w:lang w:eastAsia="zh-CN"/>
        </w:rPr>
        <w:t>: 1671-1676 [PMID: 25420283 DOI: 10.3324/haematol.2014.111492]</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5 </w:t>
      </w:r>
      <w:r w:rsidRPr="006C1069">
        <w:rPr>
          <w:rFonts w:ascii="Book Antiqua" w:hAnsi="Book Antiqua"/>
          <w:b/>
          <w:sz w:val="24"/>
          <w:szCs w:val="24"/>
          <w:lang w:eastAsia="zh-CN"/>
        </w:rPr>
        <w:t>NHS Blood and Transplant</w:t>
      </w:r>
      <w:r w:rsidRPr="006C1069">
        <w:rPr>
          <w:rFonts w:ascii="Book Antiqua" w:hAnsi="Book Antiqua"/>
          <w:bCs/>
          <w:sz w:val="24"/>
          <w:szCs w:val="24"/>
          <w:lang w:eastAsia="zh-CN"/>
        </w:rPr>
        <w:t>. Factsheet: Standard cryoprecipitate and methylene blue treated cryoprecipitate,</w:t>
      </w:r>
      <w:r w:rsidRPr="006C1069">
        <w:rPr>
          <w:rFonts w:ascii="Book Antiqua" w:hAnsi="Book Antiqua"/>
          <w:sz w:val="24"/>
          <w:szCs w:val="24"/>
          <w:lang w:eastAsia="zh-CN"/>
        </w:rPr>
        <w:t xml:space="preserve"> 2014. Available from: https://nhsbtdbe.blob.core.windows.net/umbraco-assets-corp/14653/blc7132.pdf</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6 </w:t>
      </w:r>
      <w:r w:rsidRPr="006C1069">
        <w:rPr>
          <w:rFonts w:ascii="Book Antiqua" w:hAnsi="Book Antiqua"/>
          <w:b/>
          <w:sz w:val="24"/>
          <w:szCs w:val="24"/>
          <w:lang w:eastAsia="zh-CN"/>
        </w:rPr>
        <w:t>Robblee JA</w:t>
      </w:r>
      <w:r w:rsidRPr="006C1069">
        <w:rPr>
          <w:rFonts w:ascii="Book Antiqua" w:hAnsi="Book Antiqua"/>
          <w:sz w:val="24"/>
          <w:szCs w:val="24"/>
          <w:lang w:eastAsia="zh-CN"/>
        </w:rPr>
        <w:t xml:space="preserve">, Wilkes PR, Dickie SJ, Rubens FD, Bormanis J. Bleeding in a Jehovah's Witness patient undergoing a redo aortic valve replacement controlled with cryoprecipitate and a prothrombin complex concentrate. </w:t>
      </w:r>
      <w:r w:rsidRPr="006C1069">
        <w:rPr>
          <w:rFonts w:ascii="Book Antiqua" w:hAnsi="Book Antiqua"/>
          <w:i/>
          <w:sz w:val="24"/>
          <w:szCs w:val="24"/>
          <w:lang w:eastAsia="zh-CN"/>
        </w:rPr>
        <w:t>Can J Anaesth</w:t>
      </w:r>
      <w:r w:rsidRPr="006C1069">
        <w:rPr>
          <w:rFonts w:ascii="Book Antiqua" w:hAnsi="Book Antiqua"/>
          <w:sz w:val="24"/>
          <w:szCs w:val="24"/>
          <w:lang w:eastAsia="zh-CN"/>
        </w:rPr>
        <w:t xml:space="preserve"> 2012; </w:t>
      </w:r>
      <w:r w:rsidRPr="006C1069">
        <w:rPr>
          <w:rFonts w:ascii="Book Antiqua" w:hAnsi="Book Antiqua"/>
          <w:b/>
          <w:sz w:val="24"/>
          <w:szCs w:val="24"/>
          <w:lang w:eastAsia="zh-CN"/>
        </w:rPr>
        <w:t>59</w:t>
      </w:r>
      <w:r w:rsidRPr="006C1069">
        <w:rPr>
          <w:rFonts w:ascii="Book Antiqua" w:hAnsi="Book Antiqua"/>
          <w:sz w:val="24"/>
          <w:szCs w:val="24"/>
          <w:lang w:eastAsia="zh-CN"/>
        </w:rPr>
        <w:t>: 299-303 [PMID: 22161243 DOI: 10.1007/s12630-011-9647-7]</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7 </w:t>
      </w:r>
      <w:r w:rsidRPr="006C1069">
        <w:rPr>
          <w:rFonts w:ascii="Book Antiqua" w:hAnsi="Book Antiqua"/>
          <w:b/>
          <w:sz w:val="24"/>
          <w:szCs w:val="24"/>
          <w:lang w:eastAsia="zh-CN"/>
        </w:rPr>
        <w:t>Ahmed S</w:t>
      </w:r>
      <w:r w:rsidRPr="006C1069">
        <w:rPr>
          <w:rFonts w:ascii="Book Antiqua" w:hAnsi="Book Antiqua"/>
          <w:sz w:val="24"/>
          <w:szCs w:val="24"/>
          <w:lang w:eastAsia="zh-CN"/>
        </w:rPr>
        <w:t xml:space="preserve">, Harrity C, Johnson S, Varadkar S, McMorrow S, Fanning R, Flynn CM, O' Riordan JM, Byrne BM. The efficacy of fibrinogen concentrate compared with cryoprecipitate in major obstetric haemorrhage--an observational study. </w:t>
      </w:r>
      <w:r w:rsidRPr="006C1069">
        <w:rPr>
          <w:rFonts w:ascii="Book Antiqua" w:hAnsi="Book Antiqua"/>
          <w:i/>
          <w:sz w:val="24"/>
          <w:szCs w:val="24"/>
          <w:lang w:eastAsia="zh-CN"/>
        </w:rPr>
        <w:t>Transfus Med</w:t>
      </w:r>
      <w:r w:rsidRPr="006C1069">
        <w:rPr>
          <w:rFonts w:ascii="Book Antiqua" w:hAnsi="Book Antiqua"/>
          <w:sz w:val="24"/>
          <w:szCs w:val="24"/>
          <w:lang w:eastAsia="zh-CN"/>
        </w:rPr>
        <w:t xml:space="preserve"> 2012; </w:t>
      </w:r>
      <w:r w:rsidRPr="006C1069">
        <w:rPr>
          <w:rFonts w:ascii="Book Antiqua" w:hAnsi="Book Antiqua"/>
          <w:b/>
          <w:sz w:val="24"/>
          <w:szCs w:val="24"/>
          <w:lang w:eastAsia="zh-CN"/>
        </w:rPr>
        <w:t>22</w:t>
      </w:r>
      <w:r w:rsidRPr="006C1069">
        <w:rPr>
          <w:rFonts w:ascii="Book Antiqua" w:hAnsi="Book Antiqua"/>
          <w:sz w:val="24"/>
          <w:szCs w:val="24"/>
          <w:lang w:eastAsia="zh-CN"/>
        </w:rPr>
        <w:t>: 344-349 [PMID: 22994449 DOI: 10.1111/j.1365-3148.2012.01178.x]</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8 </w:t>
      </w:r>
      <w:r w:rsidRPr="006C1069">
        <w:rPr>
          <w:rFonts w:ascii="Book Antiqua" w:hAnsi="Book Antiqua"/>
          <w:b/>
          <w:sz w:val="24"/>
          <w:szCs w:val="24"/>
          <w:lang w:eastAsia="zh-CN"/>
        </w:rPr>
        <w:t>Fenger-Eriksen C</w:t>
      </w:r>
      <w:r w:rsidRPr="006C1069">
        <w:rPr>
          <w:rFonts w:ascii="Book Antiqua" w:hAnsi="Book Antiqua"/>
          <w:sz w:val="24"/>
          <w:szCs w:val="24"/>
          <w:lang w:eastAsia="zh-CN"/>
        </w:rPr>
        <w:t xml:space="preserve">, Lindberg-Larsen M, Christensen AQ, Ingerslev J, Sørensen B. Fibrinogen concentrate substitution therapy in patients with massive haemorrhage and low plasma fibrinogen concentrations. </w:t>
      </w:r>
      <w:r w:rsidRPr="006C1069">
        <w:rPr>
          <w:rFonts w:ascii="Book Antiqua" w:hAnsi="Book Antiqua"/>
          <w:i/>
          <w:sz w:val="24"/>
          <w:szCs w:val="24"/>
          <w:lang w:eastAsia="zh-CN"/>
        </w:rPr>
        <w:t>Br J Anaesth</w:t>
      </w:r>
      <w:r w:rsidRPr="006C1069">
        <w:rPr>
          <w:rFonts w:ascii="Book Antiqua" w:hAnsi="Book Antiqua"/>
          <w:sz w:val="24"/>
          <w:szCs w:val="24"/>
          <w:lang w:eastAsia="zh-CN"/>
        </w:rPr>
        <w:t xml:space="preserve"> 2008; </w:t>
      </w:r>
      <w:r w:rsidRPr="006C1069">
        <w:rPr>
          <w:rFonts w:ascii="Book Antiqua" w:hAnsi="Book Antiqua"/>
          <w:b/>
          <w:sz w:val="24"/>
          <w:szCs w:val="24"/>
          <w:lang w:eastAsia="zh-CN"/>
        </w:rPr>
        <w:t>101</w:t>
      </w:r>
      <w:r w:rsidRPr="006C1069">
        <w:rPr>
          <w:rFonts w:ascii="Book Antiqua" w:hAnsi="Book Antiqua"/>
          <w:sz w:val="24"/>
          <w:szCs w:val="24"/>
          <w:lang w:eastAsia="zh-CN"/>
        </w:rPr>
        <w:t>: 769-773 [PMID: 18818192 DOI: 10.1093/bja/aen270]</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9 </w:t>
      </w:r>
      <w:r w:rsidRPr="006C1069">
        <w:rPr>
          <w:rFonts w:ascii="Book Antiqua" w:hAnsi="Book Antiqua"/>
          <w:b/>
          <w:sz w:val="24"/>
          <w:szCs w:val="24"/>
          <w:lang w:eastAsia="zh-CN"/>
        </w:rPr>
        <w:t>Tanaka KA</w:t>
      </w:r>
      <w:r w:rsidRPr="006C1069">
        <w:rPr>
          <w:rFonts w:ascii="Book Antiqua" w:hAnsi="Book Antiqua"/>
          <w:sz w:val="24"/>
          <w:szCs w:val="24"/>
          <w:lang w:eastAsia="zh-CN"/>
        </w:rPr>
        <w:t xml:space="preserve">, Waly AA, Cooper WA, Levy JH. Treatment of excessive bleeding in Jehovah's Witness patients after cardiac surgery with recombinant factor VIIa (NovoSeven). </w:t>
      </w:r>
      <w:r w:rsidRPr="006C1069">
        <w:rPr>
          <w:rFonts w:ascii="Book Antiqua" w:hAnsi="Book Antiqua"/>
          <w:i/>
          <w:sz w:val="24"/>
          <w:szCs w:val="24"/>
          <w:lang w:eastAsia="zh-CN"/>
        </w:rPr>
        <w:t>Anesthesiology</w:t>
      </w:r>
      <w:r w:rsidRPr="006C1069">
        <w:rPr>
          <w:rFonts w:ascii="Book Antiqua" w:hAnsi="Book Antiqua"/>
          <w:sz w:val="24"/>
          <w:szCs w:val="24"/>
          <w:lang w:eastAsia="zh-CN"/>
        </w:rPr>
        <w:t xml:space="preserve"> 2003; </w:t>
      </w:r>
      <w:r w:rsidRPr="006C1069">
        <w:rPr>
          <w:rFonts w:ascii="Book Antiqua" w:hAnsi="Book Antiqua"/>
          <w:b/>
          <w:sz w:val="24"/>
          <w:szCs w:val="24"/>
          <w:lang w:eastAsia="zh-CN"/>
        </w:rPr>
        <w:t>98</w:t>
      </w:r>
      <w:r w:rsidRPr="006C1069">
        <w:rPr>
          <w:rFonts w:ascii="Book Antiqua" w:hAnsi="Book Antiqua"/>
          <w:sz w:val="24"/>
          <w:szCs w:val="24"/>
          <w:lang w:eastAsia="zh-CN"/>
        </w:rPr>
        <w:t>: 1513-1515 [PMID: 12766668 DOI: 10.1097/00000542-200306000-00034]</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10 </w:t>
      </w:r>
      <w:r w:rsidRPr="006C1069">
        <w:rPr>
          <w:rFonts w:ascii="Book Antiqua" w:hAnsi="Book Antiqua"/>
          <w:b/>
          <w:sz w:val="24"/>
          <w:szCs w:val="24"/>
          <w:lang w:eastAsia="zh-CN"/>
        </w:rPr>
        <w:t>Bolliger D</w:t>
      </w:r>
      <w:r w:rsidRPr="006C1069">
        <w:rPr>
          <w:rFonts w:ascii="Book Antiqua" w:hAnsi="Book Antiqua"/>
          <w:sz w:val="24"/>
          <w:szCs w:val="24"/>
          <w:lang w:eastAsia="zh-CN"/>
        </w:rPr>
        <w:t xml:space="preserve">, Sreeram G, Duncan A, Molinaro RJ, Szlam F, Chen EP, Tanaka KA. </w:t>
      </w:r>
      <w:r w:rsidRPr="006C1069">
        <w:rPr>
          <w:rFonts w:ascii="Book Antiqua" w:hAnsi="Book Antiqua"/>
          <w:sz w:val="24"/>
          <w:szCs w:val="24"/>
          <w:lang w:eastAsia="zh-CN"/>
        </w:rPr>
        <w:lastRenderedPageBreak/>
        <w:t xml:space="preserve">Prophylactic use of factor IX concentrate in a Jehovah's Witness patient. </w:t>
      </w:r>
      <w:r w:rsidRPr="006C1069">
        <w:rPr>
          <w:rFonts w:ascii="Book Antiqua" w:hAnsi="Book Antiqua"/>
          <w:i/>
          <w:sz w:val="24"/>
          <w:szCs w:val="24"/>
          <w:lang w:eastAsia="zh-CN"/>
        </w:rPr>
        <w:t>Ann Thorac Surg</w:t>
      </w:r>
      <w:r w:rsidRPr="006C1069">
        <w:rPr>
          <w:rFonts w:ascii="Book Antiqua" w:hAnsi="Book Antiqua"/>
          <w:sz w:val="24"/>
          <w:szCs w:val="24"/>
          <w:lang w:eastAsia="zh-CN"/>
        </w:rPr>
        <w:t xml:space="preserve"> 2009; </w:t>
      </w:r>
      <w:r w:rsidRPr="006C1069">
        <w:rPr>
          <w:rFonts w:ascii="Book Antiqua" w:hAnsi="Book Antiqua"/>
          <w:b/>
          <w:sz w:val="24"/>
          <w:szCs w:val="24"/>
          <w:lang w:eastAsia="zh-CN"/>
        </w:rPr>
        <w:t>88</w:t>
      </w:r>
      <w:r w:rsidRPr="006C1069">
        <w:rPr>
          <w:rFonts w:ascii="Book Antiqua" w:hAnsi="Book Antiqua"/>
          <w:sz w:val="24"/>
          <w:szCs w:val="24"/>
          <w:lang w:eastAsia="zh-CN"/>
        </w:rPr>
        <w:t>: 1666-1668 [PMID: 19853132 DOI: 10.1016/j.athoracsur.2009.03.095]</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11 </w:t>
      </w:r>
      <w:r w:rsidRPr="006C1069">
        <w:rPr>
          <w:rFonts w:ascii="Book Antiqua" w:hAnsi="Book Antiqua"/>
          <w:b/>
          <w:sz w:val="24"/>
          <w:szCs w:val="24"/>
          <w:lang w:eastAsia="zh-CN"/>
        </w:rPr>
        <w:t>Samuel D</w:t>
      </w:r>
      <w:r w:rsidRPr="006C1069">
        <w:rPr>
          <w:rFonts w:ascii="Book Antiqua" w:hAnsi="Book Antiqua"/>
          <w:sz w:val="24"/>
          <w:szCs w:val="24"/>
          <w:lang w:eastAsia="zh-CN"/>
        </w:rPr>
        <w:t xml:space="preserve">, Muller R, Alexander G, Fassati L, Ducot B, Benhamou JP, Bismuth H. Liver transplantation in European patients with the hepatitis B surface antigen. </w:t>
      </w:r>
      <w:r w:rsidRPr="006C1069">
        <w:rPr>
          <w:rFonts w:ascii="Book Antiqua" w:hAnsi="Book Antiqua"/>
          <w:i/>
          <w:sz w:val="24"/>
          <w:szCs w:val="24"/>
          <w:lang w:eastAsia="zh-CN"/>
        </w:rPr>
        <w:t>N Engl J Med</w:t>
      </w:r>
      <w:r w:rsidRPr="006C1069">
        <w:rPr>
          <w:rFonts w:ascii="Book Antiqua" w:hAnsi="Book Antiqua"/>
          <w:sz w:val="24"/>
          <w:szCs w:val="24"/>
          <w:lang w:eastAsia="zh-CN"/>
        </w:rPr>
        <w:t xml:space="preserve"> 1993; </w:t>
      </w:r>
      <w:r w:rsidRPr="006C1069">
        <w:rPr>
          <w:rFonts w:ascii="Book Antiqua" w:hAnsi="Book Antiqua"/>
          <w:b/>
          <w:sz w:val="24"/>
          <w:szCs w:val="24"/>
          <w:lang w:eastAsia="zh-CN"/>
        </w:rPr>
        <w:t>329</w:t>
      </w:r>
      <w:r w:rsidRPr="006C1069">
        <w:rPr>
          <w:rFonts w:ascii="Book Antiqua" w:hAnsi="Book Antiqua"/>
          <w:sz w:val="24"/>
          <w:szCs w:val="24"/>
          <w:lang w:eastAsia="zh-CN"/>
        </w:rPr>
        <w:t>: 1842-1847 [PMID: 8247035 DOI: 10.1056/NEJM199312163292503]</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12 </w:t>
      </w:r>
      <w:r w:rsidRPr="006C1069">
        <w:rPr>
          <w:rFonts w:ascii="Book Antiqua" w:hAnsi="Book Antiqua"/>
          <w:b/>
          <w:sz w:val="24"/>
          <w:szCs w:val="24"/>
          <w:lang w:eastAsia="zh-CN"/>
        </w:rPr>
        <w:t>Saab S</w:t>
      </w:r>
      <w:r w:rsidRPr="006C1069">
        <w:rPr>
          <w:rFonts w:ascii="Book Antiqua" w:hAnsi="Book Antiqua"/>
          <w:sz w:val="24"/>
          <w:szCs w:val="24"/>
          <w:lang w:eastAsia="zh-CN"/>
        </w:rPr>
        <w:t xml:space="preserve">, Waterman B, Chi AC, Tong MJ. Comparison of different immunoprophylaxis regimens after liver transplantation with hepatitis B core antibody-positive donors: a systematic review. </w:t>
      </w:r>
      <w:r w:rsidRPr="006C1069">
        <w:rPr>
          <w:rFonts w:ascii="Book Antiqua" w:hAnsi="Book Antiqua"/>
          <w:i/>
          <w:sz w:val="24"/>
          <w:szCs w:val="24"/>
          <w:lang w:eastAsia="zh-CN"/>
        </w:rPr>
        <w:t>Liver Transpl</w:t>
      </w:r>
      <w:r w:rsidRPr="006C1069">
        <w:rPr>
          <w:rFonts w:ascii="Book Antiqua" w:hAnsi="Book Antiqua"/>
          <w:sz w:val="24"/>
          <w:szCs w:val="24"/>
          <w:lang w:eastAsia="zh-CN"/>
        </w:rPr>
        <w:t xml:space="preserve"> 2010; </w:t>
      </w:r>
      <w:r w:rsidRPr="006C1069">
        <w:rPr>
          <w:rFonts w:ascii="Book Antiqua" w:hAnsi="Book Antiqua"/>
          <w:b/>
          <w:sz w:val="24"/>
          <w:szCs w:val="24"/>
          <w:lang w:eastAsia="zh-CN"/>
        </w:rPr>
        <w:t>16</w:t>
      </w:r>
      <w:r w:rsidRPr="006C1069">
        <w:rPr>
          <w:rFonts w:ascii="Book Antiqua" w:hAnsi="Book Antiqua"/>
          <w:sz w:val="24"/>
          <w:szCs w:val="24"/>
          <w:lang w:eastAsia="zh-CN"/>
        </w:rPr>
        <w:t>: 300-307 [PMID: 20209589 DOI: 10.1002/lt.21998]</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13 </w:t>
      </w:r>
      <w:r w:rsidRPr="006C1069">
        <w:rPr>
          <w:rFonts w:ascii="Book Antiqua" w:hAnsi="Book Antiqua"/>
          <w:b/>
          <w:sz w:val="24"/>
          <w:szCs w:val="24"/>
          <w:lang w:eastAsia="zh-CN"/>
        </w:rPr>
        <w:t>Urbani L</w:t>
      </w:r>
      <w:r w:rsidRPr="006C1069">
        <w:rPr>
          <w:rFonts w:ascii="Book Antiqua" w:hAnsi="Book Antiqua"/>
          <w:sz w:val="24"/>
          <w:szCs w:val="24"/>
          <w:lang w:eastAsia="zh-CN"/>
        </w:rPr>
        <w:t xml:space="preserve">, Mazzoni A, Bianco I, Grazzini T, De Simone P, Catalano G, Montin U, Petruccelli S, Morelli L, Campani D, Pollina L, Biancofiore G, Bindi L, Tascini C, Menichetti F, Scatena F, Filipponi F. The role of immunomodulation in ABO-incompatible adult liver transplant recipients. </w:t>
      </w:r>
      <w:r w:rsidRPr="006C1069">
        <w:rPr>
          <w:rFonts w:ascii="Book Antiqua" w:hAnsi="Book Antiqua"/>
          <w:i/>
          <w:sz w:val="24"/>
          <w:szCs w:val="24"/>
          <w:lang w:eastAsia="zh-CN"/>
        </w:rPr>
        <w:t>J Clin Apher</w:t>
      </w:r>
      <w:r w:rsidRPr="006C1069">
        <w:rPr>
          <w:rFonts w:ascii="Book Antiqua" w:hAnsi="Book Antiqua"/>
          <w:sz w:val="24"/>
          <w:szCs w:val="24"/>
          <w:lang w:eastAsia="zh-CN"/>
        </w:rPr>
        <w:t xml:space="preserve"> 2008; </w:t>
      </w:r>
      <w:r w:rsidRPr="006C1069">
        <w:rPr>
          <w:rFonts w:ascii="Book Antiqua" w:hAnsi="Book Antiqua"/>
          <w:b/>
          <w:sz w:val="24"/>
          <w:szCs w:val="24"/>
          <w:lang w:eastAsia="zh-CN"/>
        </w:rPr>
        <w:t>23</w:t>
      </w:r>
      <w:r w:rsidRPr="006C1069">
        <w:rPr>
          <w:rFonts w:ascii="Book Antiqua" w:hAnsi="Book Antiqua"/>
          <w:sz w:val="24"/>
          <w:szCs w:val="24"/>
          <w:lang w:eastAsia="zh-CN"/>
        </w:rPr>
        <w:t>: 55-62 [PMID: 18186527 DOI: 10.1002/jca.20156]</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14 </w:t>
      </w:r>
      <w:r w:rsidRPr="006C1069">
        <w:rPr>
          <w:rFonts w:ascii="Book Antiqua" w:hAnsi="Book Antiqua"/>
          <w:b/>
          <w:sz w:val="24"/>
          <w:szCs w:val="24"/>
          <w:lang w:eastAsia="zh-CN"/>
        </w:rPr>
        <w:t>Fergusson DA</w:t>
      </w:r>
      <w:r w:rsidRPr="006C1069">
        <w:rPr>
          <w:rFonts w:ascii="Book Antiqua" w:hAnsi="Book Antiqua"/>
          <w:sz w:val="24"/>
          <w:szCs w:val="24"/>
          <w:lang w:eastAsia="zh-CN"/>
        </w:rPr>
        <w:t xml:space="preserve">, Hébert PC, Mazer CD, Fremes S, MacAdams C, Murkin JM, Teoh K, Duke PC, Arellano R, Blajchman MA, Bussières JS, Côté D, Karski J, Martineau R, Robblee JA, Rodger M, Wells G, Clinch J, Pretorius R; BART Investigators. A comparison of aprotinin and lysine analogues in high-risk cardiac surgery. </w:t>
      </w:r>
      <w:r w:rsidRPr="006C1069">
        <w:rPr>
          <w:rFonts w:ascii="Book Antiqua" w:hAnsi="Book Antiqua"/>
          <w:i/>
          <w:sz w:val="24"/>
          <w:szCs w:val="24"/>
          <w:lang w:eastAsia="zh-CN"/>
        </w:rPr>
        <w:t>N Engl J Med</w:t>
      </w:r>
      <w:r w:rsidRPr="006C1069">
        <w:rPr>
          <w:rFonts w:ascii="Book Antiqua" w:hAnsi="Book Antiqua"/>
          <w:sz w:val="24"/>
          <w:szCs w:val="24"/>
          <w:lang w:eastAsia="zh-CN"/>
        </w:rPr>
        <w:t xml:space="preserve"> 2008; </w:t>
      </w:r>
      <w:r w:rsidRPr="006C1069">
        <w:rPr>
          <w:rFonts w:ascii="Book Antiqua" w:hAnsi="Book Antiqua"/>
          <w:b/>
          <w:sz w:val="24"/>
          <w:szCs w:val="24"/>
          <w:lang w:eastAsia="zh-CN"/>
        </w:rPr>
        <w:t>358</w:t>
      </w:r>
      <w:r w:rsidRPr="006C1069">
        <w:rPr>
          <w:rFonts w:ascii="Book Antiqua" w:hAnsi="Book Antiqua"/>
          <w:sz w:val="24"/>
          <w:szCs w:val="24"/>
          <w:lang w:eastAsia="zh-CN"/>
        </w:rPr>
        <w:t>: 2319-2331 [PMID: 18480196 DOI: 10.1056/NEJMoa0802395]</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15 </w:t>
      </w:r>
      <w:r w:rsidRPr="006C1069">
        <w:rPr>
          <w:rFonts w:ascii="Book Antiqua" w:hAnsi="Book Antiqua"/>
          <w:b/>
          <w:bCs/>
          <w:sz w:val="24"/>
          <w:szCs w:val="24"/>
          <w:lang w:eastAsia="zh-CN"/>
        </w:rPr>
        <w:t>EMA</w:t>
      </w:r>
      <w:r w:rsidRPr="006C1069">
        <w:rPr>
          <w:rFonts w:ascii="Book Antiqua" w:hAnsi="Book Antiqua"/>
          <w:sz w:val="24"/>
          <w:szCs w:val="24"/>
          <w:lang w:eastAsia="zh-CN"/>
        </w:rPr>
        <w:t>. European Medicines Agency recommends lifting suspension of aprotinin. 2012. Available from: http://www.ema.europa.eu/ema/pages/news_and_events/news/2012/02/news_detail_001447.jsp</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16 </w:t>
      </w:r>
      <w:r w:rsidRPr="006C1069">
        <w:rPr>
          <w:rFonts w:ascii="Book Antiqua" w:hAnsi="Book Antiqua"/>
          <w:b/>
          <w:sz w:val="24"/>
          <w:szCs w:val="24"/>
          <w:lang w:eastAsia="zh-CN"/>
        </w:rPr>
        <w:t>Detry O</w:t>
      </w:r>
      <w:r w:rsidRPr="006C1069">
        <w:rPr>
          <w:rFonts w:ascii="Book Antiqua" w:hAnsi="Book Antiqua"/>
          <w:sz w:val="24"/>
          <w:szCs w:val="24"/>
          <w:lang w:eastAsia="zh-CN"/>
        </w:rPr>
        <w:t xml:space="preserve">, Roover AD, Delwaide J, Kaba A, Joris J, Damas P, Lamy M, Honoré P, Meurisse M. Liver transplantation in Jehovah's witnesses. </w:t>
      </w:r>
      <w:r w:rsidRPr="006C1069">
        <w:rPr>
          <w:rFonts w:ascii="Book Antiqua" w:hAnsi="Book Antiqua"/>
          <w:i/>
          <w:sz w:val="24"/>
          <w:szCs w:val="24"/>
          <w:lang w:eastAsia="zh-CN"/>
        </w:rPr>
        <w:t>Transpl Int</w:t>
      </w:r>
      <w:r w:rsidRPr="006C1069">
        <w:rPr>
          <w:rFonts w:ascii="Book Antiqua" w:hAnsi="Book Antiqua"/>
          <w:sz w:val="24"/>
          <w:szCs w:val="24"/>
          <w:lang w:eastAsia="zh-CN"/>
        </w:rPr>
        <w:t xml:space="preserve"> 2005; </w:t>
      </w:r>
      <w:r w:rsidRPr="006C1069">
        <w:rPr>
          <w:rFonts w:ascii="Book Antiqua" w:hAnsi="Book Antiqua"/>
          <w:b/>
          <w:sz w:val="24"/>
          <w:szCs w:val="24"/>
          <w:lang w:eastAsia="zh-CN"/>
        </w:rPr>
        <w:t>18</w:t>
      </w:r>
      <w:r w:rsidRPr="006C1069">
        <w:rPr>
          <w:rFonts w:ascii="Book Antiqua" w:hAnsi="Book Antiqua"/>
          <w:sz w:val="24"/>
          <w:szCs w:val="24"/>
          <w:lang w:eastAsia="zh-CN"/>
        </w:rPr>
        <w:t>: 929-936 [PMID: 16008742 DOI: 10.1111/j.1432-2277.2005.00160.x]</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17 </w:t>
      </w:r>
      <w:r w:rsidRPr="006C1069">
        <w:rPr>
          <w:rFonts w:ascii="Book Antiqua" w:hAnsi="Book Antiqua"/>
          <w:b/>
          <w:sz w:val="24"/>
          <w:szCs w:val="24"/>
          <w:lang w:eastAsia="zh-CN"/>
        </w:rPr>
        <w:t>Murphy NC</w:t>
      </w:r>
      <w:r w:rsidRPr="006C1069">
        <w:rPr>
          <w:rFonts w:ascii="Book Antiqua" w:hAnsi="Book Antiqua"/>
          <w:sz w:val="24"/>
          <w:szCs w:val="24"/>
          <w:lang w:eastAsia="zh-CN"/>
        </w:rPr>
        <w:t xml:space="preserve">, Hayes NE, Ainle FB, Flood KM. Jehovah's Witness patients presenting with ruptured ectopic pregnancies: two case reports. </w:t>
      </w:r>
      <w:r w:rsidRPr="006C1069">
        <w:rPr>
          <w:rFonts w:ascii="Book Antiqua" w:hAnsi="Book Antiqua"/>
          <w:i/>
          <w:sz w:val="24"/>
          <w:szCs w:val="24"/>
          <w:lang w:eastAsia="zh-CN"/>
        </w:rPr>
        <w:t>J Med Case Rep</w:t>
      </w:r>
      <w:r w:rsidRPr="006C1069">
        <w:rPr>
          <w:rFonts w:ascii="Book Antiqua" w:hAnsi="Book Antiqua"/>
          <w:sz w:val="24"/>
          <w:szCs w:val="24"/>
          <w:lang w:eastAsia="zh-CN"/>
        </w:rPr>
        <w:t xml:space="preserve"> 2014; </w:t>
      </w:r>
      <w:r w:rsidRPr="006C1069">
        <w:rPr>
          <w:rFonts w:ascii="Book Antiqua" w:hAnsi="Book Antiqua"/>
          <w:b/>
          <w:sz w:val="24"/>
          <w:szCs w:val="24"/>
          <w:lang w:eastAsia="zh-CN"/>
        </w:rPr>
        <w:t>8</w:t>
      </w:r>
      <w:r w:rsidRPr="006C1069">
        <w:rPr>
          <w:rFonts w:ascii="Book Antiqua" w:hAnsi="Book Antiqua"/>
          <w:sz w:val="24"/>
          <w:szCs w:val="24"/>
          <w:lang w:eastAsia="zh-CN"/>
        </w:rPr>
        <w:t>: 312 [PMID: 25238752 DOI: 10.1186/1752-1947-8-312]</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18 </w:t>
      </w:r>
      <w:r w:rsidRPr="006C1069">
        <w:rPr>
          <w:rFonts w:ascii="Book Antiqua" w:hAnsi="Book Antiqua"/>
          <w:b/>
          <w:sz w:val="24"/>
          <w:szCs w:val="24"/>
          <w:lang w:eastAsia="zh-CN"/>
        </w:rPr>
        <w:t>Mauritz AA</w:t>
      </w:r>
      <w:r w:rsidRPr="006C1069">
        <w:rPr>
          <w:rFonts w:ascii="Book Antiqua" w:hAnsi="Book Antiqua"/>
          <w:sz w:val="24"/>
          <w:szCs w:val="24"/>
          <w:lang w:eastAsia="zh-CN"/>
        </w:rPr>
        <w:t xml:space="preserve">, Dominguez JE, Guinn NR, Gilner J, Habib AS. Blood-Conservation </w:t>
      </w:r>
      <w:r w:rsidRPr="006C1069">
        <w:rPr>
          <w:rFonts w:ascii="Book Antiqua" w:hAnsi="Book Antiqua"/>
          <w:sz w:val="24"/>
          <w:szCs w:val="24"/>
          <w:lang w:eastAsia="zh-CN"/>
        </w:rPr>
        <w:lastRenderedPageBreak/>
        <w:t xml:space="preserve">Strategies in a Blood-Refusal Parturient with Placenta Previa and Placenta Percreta. </w:t>
      </w:r>
      <w:r w:rsidRPr="006C1069">
        <w:rPr>
          <w:rFonts w:ascii="Book Antiqua" w:hAnsi="Book Antiqua"/>
          <w:i/>
          <w:sz w:val="24"/>
          <w:szCs w:val="24"/>
          <w:lang w:eastAsia="zh-CN"/>
        </w:rPr>
        <w:t>A A Case Rep</w:t>
      </w:r>
      <w:r w:rsidRPr="006C1069">
        <w:rPr>
          <w:rFonts w:ascii="Book Antiqua" w:hAnsi="Book Antiqua"/>
          <w:sz w:val="24"/>
          <w:szCs w:val="24"/>
          <w:lang w:eastAsia="zh-CN"/>
        </w:rPr>
        <w:t xml:space="preserve"> 2016; </w:t>
      </w:r>
      <w:r w:rsidRPr="006C1069">
        <w:rPr>
          <w:rFonts w:ascii="Book Antiqua" w:hAnsi="Book Antiqua"/>
          <w:b/>
          <w:sz w:val="24"/>
          <w:szCs w:val="24"/>
          <w:lang w:eastAsia="zh-CN"/>
        </w:rPr>
        <w:t>6</w:t>
      </w:r>
      <w:r w:rsidRPr="006C1069">
        <w:rPr>
          <w:rFonts w:ascii="Book Antiqua" w:hAnsi="Book Antiqua"/>
          <w:sz w:val="24"/>
          <w:szCs w:val="24"/>
          <w:lang w:eastAsia="zh-CN"/>
        </w:rPr>
        <w:t>: 111-113 [PMID: 26556107 DOI: 10.1213/XAA.0000000000000258]</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19 </w:t>
      </w:r>
      <w:r w:rsidRPr="006C1069">
        <w:rPr>
          <w:rFonts w:ascii="Book Antiqua" w:hAnsi="Book Antiqua"/>
          <w:b/>
          <w:sz w:val="24"/>
          <w:szCs w:val="24"/>
          <w:lang w:eastAsia="zh-CN"/>
        </w:rPr>
        <w:t>Papalexopoulou N</w:t>
      </w:r>
      <w:r w:rsidRPr="006C1069">
        <w:rPr>
          <w:rFonts w:ascii="Book Antiqua" w:hAnsi="Book Antiqua"/>
          <w:sz w:val="24"/>
          <w:szCs w:val="24"/>
          <w:lang w:eastAsia="zh-CN"/>
        </w:rPr>
        <w:t xml:space="preserve">, Attia RQ, Bapat VN. Successful surgical repair of acute type A aortic dissection without the use of blood products. </w:t>
      </w:r>
      <w:r w:rsidRPr="006C1069">
        <w:rPr>
          <w:rFonts w:ascii="Book Antiqua" w:hAnsi="Book Antiqua"/>
          <w:i/>
          <w:sz w:val="24"/>
          <w:szCs w:val="24"/>
          <w:lang w:eastAsia="zh-CN"/>
        </w:rPr>
        <w:t>Ann R Coll Surg Engl</w:t>
      </w:r>
      <w:r w:rsidRPr="006C1069">
        <w:rPr>
          <w:rFonts w:ascii="Book Antiqua" w:hAnsi="Book Antiqua"/>
          <w:sz w:val="24"/>
          <w:szCs w:val="24"/>
          <w:lang w:eastAsia="zh-CN"/>
        </w:rPr>
        <w:t xml:space="preserve"> 2013; </w:t>
      </w:r>
      <w:r w:rsidRPr="006C1069">
        <w:rPr>
          <w:rFonts w:ascii="Book Antiqua" w:hAnsi="Book Antiqua"/>
          <w:b/>
          <w:sz w:val="24"/>
          <w:szCs w:val="24"/>
          <w:lang w:eastAsia="zh-CN"/>
        </w:rPr>
        <w:t>95</w:t>
      </w:r>
      <w:r w:rsidRPr="006C1069">
        <w:rPr>
          <w:rFonts w:ascii="Book Antiqua" w:hAnsi="Book Antiqua"/>
          <w:sz w:val="24"/>
          <w:szCs w:val="24"/>
          <w:lang w:eastAsia="zh-CN"/>
        </w:rPr>
        <w:t>: 127-129 [PMID: 24112487 DOI: 10.1308/003588413X13629960047957]</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20 </w:t>
      </w:r>
      <w:r w:rsidRPr="006C1069">
        <w:rPr>
          <w:rFonts w:ascii="Book Antiqua" w:hAnsi="Book Antiqua"/>
          <w:b/>
          <w:sz w:val="24"/>
          <w:szCs w:val="24"/>
          <w:lang w:eastAsia="zh-CN"/>
        </w:rPr>
        <w:t>Arab TS</w:t>
      </w:r>
      <w:r w:rsidRPr="006C1069">
        <w:rPr>
          <w:rFonts w:ascii="Book Antiqua" w:hAnsi="Book Antiqua"/>
          <w:sz w:val="24"/>
          <w:szCs w:val="24"/>
          <w:lang w:eastAsia="zh-CN"/>
        </w:rPr>
        <w:t xml:space="preserve">, Al-Wazzan AB, Maslow K. Postpartum hemorrhage in a Jehovah's Witness patient controlled with Tisseel, tranexamic acid, and recombinant factor VIIa. </w:t>
      </w:r>
      <w:r w:rsidRPr="006C1069">
        <w:rPr>
          <w:rFonts w:ascii="Book Antiqua" w:hAnsi="Book Antiqua"/>
          <w:i/>
          <w:sz w:val="24"/>
          <w:szCs w:val="24"/>
          <w:lang w:eastAsia="zh-CN"/>
        </w:rPr>
        <w:t>J Obstet Gynaecol Can</w:t>
      </w:r>
      <w:r w:rsidRPr="006C1069">
        <w:rPr>
          <w:rFonts w:ascii="Book Antiqua" w:hAnsi="Book Antiqua"/>
          <w:sz w:val="24"/>
          <w:szCs w:val="24"/>
          <w:lang w:eastAsia="zh-CN"/>
        </w:rPr>
        <w:t xml:space="preserve"> 2010; </w:t>
      </w:r>
      <w:r w:rsidRPr="006C1069">
        <w:rPr>
          <w:rFonts w:ascii="Book Antiqua" w:hAnsi="Book Antiqua"/>
          <w:b/>
          <w:sz w:val="24"/>
          <w:szCs w:val="24"/>
          <w:lang w:eastAsia="zh-CN"/>
        </w:rPr>
        <w:t>32</w:t>
      </w:r>
      <w:r w:rsidRPr="006C1069">
        <w:rPr>
          <w:rFonts w:ascii="Book Antiqua" w:hAnsi="Book Antiqua"/>
          <w:sz w:val="24"/>
          <w:szCs w:val="24"/>
          <w:lang w:eastAsia="zh-CN"/>
        </w:rPr>
        <w:t>: 984-987 [PMID: 21176309 DOI: 10.1016/S1701-2163(16)34688-6]</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21 </w:t>
      </w:r>
      <w:r w:rsidRPr="006C1069">
        <w:rPr>
          <w:rFonts w:ascii="Book Antiqua" w:hAnsi="Book Antiqua"/>
          <w:b/>
          <w:sz w:val="24"/>
          <w:szCs w:val="24"/>
          <w:lang w:eastAsia="zh-CN"/>
        </w:rPr>
        <w:t>Beholz S</w:t>
      </w:r>
      <w:r w:rsidRPr="006C1069">
        <w:rPr>
          <w:rFonts w:ascii="Book Antiqua" w:hAnsi="Book Antiqua"/>
          <w:sz w:val="24"/>
          <w:szCs w:val="24"/>
          <w:lang w:eastAsia="zh-CN"/>
        </w:rPr>
        <w:t xml:space="preserve">, Liu J, Thoelke R, Spiess C, Konertz W. Use of desmopressin and erythropoietin in an anaemic Jehovah's Witness patient with severely impaired coagulation capacity undergoing stentless aortic valve replacement. </w:t>
      </w:r>
      <w:r w:rsidRPr="006C1069">
        <w:rPr>
          <w:rFonts w:ascii="Book Antiqua" w:hAnsi="Book Antiqua"/>
          <w:i/>
          <w:sz w:val="24"/>
          <w:szCs w:val="24"/>
          <w:lang w:eastAsia="zh-CN"/>
        </w:rPr>
        <w:t>Perfusion</w:t>
      </w:r>
      <w:r w:rsidRPr="006C1069">
        <w:rPr>
          <w:rFonts w:ascii="Book Antiqua" w:hAnsi="Book Antiqua"/>
          <w:sz w:val="24"/>
          <w:szCs w:val="24"/>
          <w:lang w:eastAsia="zh-CN"/>
        </w:rPr>
        <w:t xml:space="preserve"> 2001; </w:t>
      </w:r>
      <w:r w:rsidRPr="006C1069">
        <w:rPr>
          <w:rFonts w:ascii="Book Antiqua" w:hAnsi="Book Antiqua"/>
          <w:b/>
          <w:sz w:val="24"/>
          <w:szCs w:val="24"/>
          <w:lang w:eastAsia="zh-CN"/>
        </w:rPr>
        <w:t>16</w:t>
      </w:r>
      <w:r w:rsidRPr="006C1069">
        <w:rPr>
          <w:rFonts w:ascii="Book Antiqua" w:hAnsi="Book Antiqua"/>
          <w:sz w:val="24"/>
          <w:szCs w:val="24"/>
          <w:lang w:eastAsia="zh-CN"/>
        </w:rPr>
        <w:t>: 485-489 [PMID: 11761088 DOI: 10.1177/026765910101600608]</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22 </w:t>
      </w:r>
      <w:r w:rsidRPr="006C1069">
        <w:rPr>
          <w:rFonts w:ascii="Book Antiqua" w:hAnsi="Book Antiqua"/>
          <w:b/>
          <w:sz w:val="24"/>
          <w:szCs w:val="24"/>
          <w:lang w:eastAsia="zh-CN"/>
        </w:rPr>
        <w:t>Menkis AH</w:t>
      </w:r>
      <w:r w:rsidRPr="006C1069">
        <w:rPr>
          <w:rFonts w:ascii="Book Antiqua" w:hAnsi="Book Antiqua"/>
          <w:sz w:val="24"/>
          <w:szCs w:val="24"/>
          <w:lang w:eastAsia="zh-CN"/>
        </w:rPr>
        <w:t xml:space="preserve">, Martin J, Cheng DC, Fitzgerald DC, Freedman JJ, Gao C, Koster A, Mackenzie GS, Murphy GJ, Spiess B, Ad N. Drug, devices, technologies, and techniques for blood management in minimally invasive and conventional cardiothoracic surgery: a consensus statement from the International Society for Minimally Invasive Cardiothoracic Surgery (ISMICS) 2011. </w:t>
      </w:r>
      <w:r w:rsidRPr="006C1069">
        <w:rPr>
          <w:rFonts w:ascii="Book Antiqua" w:hAnsi="Book Antiqua"/>
          <w:i/>
          <w:sz w:val="24"/>
          <w:szCs w:val="24"/>
          <w:lang w:eastAsia="zh-CN"/>
        </w:rPr>
        <w:t>Innovations (Phila)</w:t>
      </w:r>
      <w:r w:rsidRPr="006C1069">
        <w:rPr>
          <w:rFonts w:ascii="Book Antiqua" w:hAnsi="Book Antiqua"/>
          <w:sz w:val="24"/>
          <w:szCs w:val="24"/>
          <w:lang w:eastAsia="zh-CN"/>
        </w:rPr>
        <w:t xml:space="preserve"> 2012; </w:t>
      </w:r>
      <w:r w:rsidRPr="006C1069">
        <w:rPr>
          <w:rFonts w:ascii="Book Antiqua" w:hAnsi="Book Antiqua"/>
          <w:b/>
          <w:sz w:val="24"/>
          <w:szCs w:val="24"/>
          <w:lang w:eastAsia="zh-CN"/>
        </w:rPr>
        <w:t>7</w:t>
      </w:r>
      <w:r w:rsidRPr="006C1069">
        <w:rPr>
          <w:rFonts w:ascii="Book Antiqua" w:hAnsi="Book Antiqua"/>
          <w:sz w:val="24"/>
          <w:szCs w:val="24"/>
          <w:lang w:eastAsia="zh-CN"/>
        </w:rPr>
        <w:t>: 229-241 [PMID: 23123988 DOI: 10.1097/IMI.0b013e3182747699]</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23 </w:t>
      </w:r>
      <w:r w:rsidRPr="006C1069">
        <w:rPr>
          <w:rFonts w:ascii="Book Antiqua" w:hAnsi="Book Antiqua"/>
          <w:b/>
          <w:sz w:val="24"/>
          <w:szCs w:val="24"/>
          <w:lang w:eastAsia="zh-CN"/>
        </w:rPr>
        <w:t>Shander A</w:t>
      </w:r>
      <w:r w:rsidRPr="006C1069">
        <w:rPr>
          <w:rFonts w:ascii="Book Antiqua" w:hAnsi="Book Antiqua"/>
          <w:sz w:val="24"/>
          <w:szCs w:val="24"/>
          <w:lang w:eastAsia="zh-CN"/>
        </w:rPr>
        <w:t xml:space="preserve">, Rijhwani TS. Acute normovolemic hemodilution. </w:t>
      </w:r>
      <w:r w:rsidRPr="006C1069">
        <w:rPr>
          <w:rFonts w:ascii="Book Antiqua" w:hAnsi="Book Antiqua"/>
          <w:i/>
          <w:sz w:val="24"/>
          <w:szCs w:val="24"/>
          <w:lang w:eastAsia="zh-CN"/>
        </w:rPr>
        <w:t>Transfusion</w:t>
      </w:r>
      <w:r w:rsidRPr="006C1069">
        <w:rPr>
          <w:rFonts w:ascii="Book Antiqua" w:hAnsi="Book Antiqua"/>
          <w:sz w:val="24"/>
          <w:szCs w:val="24"/>
          <w:lang w:eastAsia="zh-CN"/>
        </w:rPr>
        <w:t xml:space="preserve"> 2004; </w:t>
      </w:r>
      <w:r w:rsidRPr="006C1069">
        <w:rPr>
          <w:rFonts w:ascii="Book Antiqua" w:hAnsi="Book Antiqua"/>
          <w:b/>
          <w:sz w:val="24"/>
          <w:szCs w:val="24"/>
          <w:lang w:eastAsia="zh-CN"/>
        </w:rPr>
        <w:t>44</w:t>
      </w:r>
      <w:r w:rsidRPr="006C1069">
        <w:rPr>
          <w:rFonts w:ascii="Book Antiqua" w:hAnsi="Book Antiqua"/>
          <w:sz w:val="24"/>
          <w:szCs w:val="24"/>
          <w:lang w:eastAsia="zh-CN"/>
        </w:rPr>
        <w:t>: 26S-34S [PMID: 15585002 DOI: 10.1111/j.0041-1132.2004.04293.x]</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24 </w:t>
      </w:r>
      <w:r w:rsidRPr="006C1069">
        <w:rPr>
          <w:rFonts w:ascii="Book Antiqua" w:hAnsi="Book Antiqua"/>
          <w:b/>
          <w:sz w:val="24"/>
          <w:szCs w:val="24"/>
          <w:lang w:eastAsia="zh-CN"/>
        </w:rPr>
        <w:t>Milligan LJ</w:t>
      </w:r>
      <w:r w:rsidRPr="006C1069">
        <w:rPr>
          <w:rFonts w:ascii="Book Antiqua" w:hAnsi="Book Antiqua"/>
          <w:bCs/>
          <w:sz w:val="24"/>
          <w:szCs w:val="24"/>
          <w:lang w:eastAsia="zh-CN"/>
        </w:rPr>
        <w:t>,</w:t>
      </w:r>
      <w:r w:rsidRPr="006C1069">
        <w:rPr>
          <w:rFonts w:ascii="Book Antiqua" w:hAnsi="Book Antiqua"/>
          <w:sz w:val="24"/>
          <w:szCs w:val="24"/>
          <w:lang w:eastAsia="zh-CN"/>
        </w:rPr>
        <w:t xml:space="preserve"> Mark B. Anaesthesia and critical care of Jehovah’s Witnesses. </w:t>
      </w:r>
      <w:r w:rsidRPr="006C1069">
        <w:rPr>
          <w:rFonts w:ascii="Book Antiqua" w:hAnsi="Book Antiqua"/>
          <w:i/>
          <w:iCs/>
          <w:sz w:val="24"/>
          <w:szCs w:val="24"/>
          <w:lang w:eastAsia="zh-CN"/>
        </w:rPr>
        <w:t>Contin Educ Anaesth Crit Care Pain</w:t>
      </w:r>
      <w:r w:rsidRPr="006C1069">
        <w:rPr>
          <w:rFonts w:ascii="Book Antiqua" w:hAnsi="Book Antiqua"/>
          <w:sz w:val="24"/>
          <w:szCs w:val="24"/>
          <w:lang w:eastAsia="zh-CN"/>
        </w:rPr>
        <w:t xml:space="preserve"> 2004; </w:t>
      </w:r>
      <w:r w:rsidRPr="006C1069">
        <w:rPr>
          <w:rFonts w:ascii="Book Antiqua" w:hAnsi="Book Antiqua"/>
          <w:b/>
          <w:bCs/>
          <w:sz w:val="24"/>
          <w:szCs w:val="24"/>
          <w:lang w:eastAsia="zh-CN"/>
        </w:rPr>
        <w:t>4</w:t>
      </w:r>
      <w:r w:rsidRPr="006C1069">
        <w:rPr>
          <w:rFonts w:ascii="Book Antiqua" w:hAnsi="Book Antiqua"/>
          <w:sz w:val="24"/>
          <w:szCs w:val="24"/>
          <w:lang w:eastAsia="zh-CN"/>
        </w:rPr>
        <w:t>: 35-39 [DOI: 10.1093/bjaceaccp/mkh012]</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25 </w:t>
      </w:r>
      <w:r w:rsidRPr="006C1069">
        <w:rPr>
          <w:rFonts w:ascii="Book Antiqua" w:hAnsi="Book Antiqua"/>
          <w:b/>
          <w:sz w:val="24"/>
          <w:szCs w:val="24"/>
          <w:lang w:eastAsia="zh-CN"/>
        </w:rPr>
        <w:t>Majeski J</w:t>
      </w:r>
      <w:r w:rsidRPr="006C1069">
        <w:rPr>
          <w:rFonts w:ascii="Book Antiqua" w:hAnsi="Book Antiqua"/>
          <w:sz w:val="24"/>
          <w:szCs w:val="24"/>
          <w:lang w:eastAsia="zh-CN"/>
        </w:rPr>
        <w:t xml:space="preserve">. Advances in general and vascular surgical care of Jehovah's Witnesses. </w:t>
      </w:r>
      <w:r w:rsidRPr="006C1069">
        <w:rPr>
          <w:rFonts w:ascii="Book Antiqua" w:hAnsi="Book Antiqua"/>
          <w:i/>
          <w:sz w:val="24"/>
          <w:szCs w:val="24"/>
          <w:lang w:eastAsia="zh-CN"/>
        </w:rPr>
        <w:t>Int Surg</w:t>
      </w:r>
      <w:r w:rsidRPr="006C1069">
        <w:rPr>
          <w:rFonts w:ascii="Book Antiqua" w:hAnsi="Book Antiqua"/>
          <w:sz w:val="24"/>
          <w:szCs w:val="24"/>
          <w:lang w:eastAsia="zh-CN"/>
        </w:rPr>
        <w:t xml:space="preserve"> 2000; </w:t>
      </w:r>
      <w:r w:rsidRPr="006C1069">
        <w:rPr>
          <w:rFonts w:ascii="Book Antiqua" w:hAnsi="Book Antiqua"/>
          <w:b/>
          <w:sz w:val="24"/>
          <w:szCs w:val="24"/>
          <w:lang w:eastAsia="zh-CN"/>
        </w:rPr>
        <w:t>85</w:t>
      </w:r>
      <w:r w:rsidRPr="006C1069">
        <w:rPr>
          <w:rFonts w:ascii="Book Antiqua" w:hAnsi="Book Antiqua"/>
          <w:sz w:val="24"/>
          <w:szCs w:val="24"/>
          <w:lang w:eastAsia="zh-CN"/>
        </w:rPr>
        <w:t>: 257-265 [PMID: 11325007]</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26 </w:t>
      </w:r>
      <w:r w:rsidRPr="006C1069">
        <w:rPr>
          <w:rFonts w:ascii="Book Antiqua" w:hAnsi="Book Antiqua"/>
          <w:b/>
          <w:sz w:val="24"/>
          <w:szCs w:val="24"/>
          <w:lang w:eastAsia="zh-CN"/>
        </w:rPr>
        <w:t>Graffeo C</w:t>
      </w:r>
      <w:r w:rsidRPr="006C1069">
        <w:rPr>
          <w:rFonts w:ascii="Book Antiqua" w:hAnsi="Book Antiqua"/>
          <w:sz w:val="24"/>
          <w:szCs w:val="24"/>
          <w:lang w:eastAsia="zh-CN"/>
        </w:rPr>
        <w:t xml:space="preserve">, Dishong W. Severe blood loss anemia in a Jehovah's Witness treated with adjunctive hyperbaric oxygen therapy. </w:t>
      </w:r>
      <w:r w:rsidRPr="006C1069">
        <w:rPr>
          <w:rFonts w:ascii="Book Antiqua" w:hAnsi="Book Antiqua"/>
          <w:i/>
          <w:sz w:val="24"/>
          <w:szCs w:val="24"/>
          <w:lang w:eastAsia="zh-CN"/>
        </w:rPr>
        <w:t>Am J Emerg Med</w:t>
      </w:r>
      <w:r w:rsidRPr="006C1069">
        <w:rPr>
          <w:rFonts w:ascii="Book Antiqua" w:hAnsi="Book Antiqua"/>
          <w:sz w:val="24"/>
          <w:szCs w:val="24"/>
          <w:lang w:eastAsia="zh-CN"/>
        </w:rPr>
        <w:t xml:space="preserve"> 2013; </w:t>
      </w:r>
      <w:r w:rsidRPr="006C1069">
        <w:rPr>
          <w:rFonts w:ascii="Book Antiqua" w:hAnsi="Book Antiqua"/>
          <w:b/>
          <w:sz w:val="24"/>
          <w:szCs w:val="24"/>
          <w:lang w:eastAsia="zh-CN"/>
        </w:rPr>
        <w:t>31</w:t>
      </w:r>
      <w:r w:rsidRPr="006C1069">
        <w:rPr>
          <w:rFonts w:ascii="Book Antiqua" w:hAnsi="Book Antiqua"/>
          <w:sz w:val="24"/>
          <w:szCs w:val="24"/>
          <w:lang w:eastAsia="zh-CN"/>
        </w:rPr>
        <w:t>: 756.e3-756.e4 [PMID: 23380087 DOI: 10.1016/j.ajem.2012.11.013]</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27 </w:t>
      </w:r>
      <w:r w:rsidRPr="006C1069">
        <w:rPr>
          <w:rFonts w:ascii="Book Antiqua" w:hAnsi="Book Antiqua"/>
          <w:b/>
          <w:sz w:val="24"/>
          <w:szCs w:val="24"/>
          <w:lang w:eastAsia="zh-CN"/>
        </w:rPr>
        <w:t>McLoughlin PL</w:t>
      </w:r>
      <w:r w:rsidRPr="006C1069">
        <w:rPr>
          <w:rFonts w:ascii="Book Antiqua" w:hAnsi="Book Antiqua"/>
          <w:sz w:val="24"/>
          <w:szCs w:val="24"/>
          <w:lang w:eastAsia="zh-CN"/>
        </w:rPr>
        <w:t xml:space="preserve">, Cope TM, Harrison JC. Hyperbaric oxygen therapy in the management of severe acute anaemia in a Jehovah's witness. </w:t>
      </w:r>
      <w:r w:rsidRPr="006C1069">
        <w:rPr>
          <w:rFonts w:ascii="Book Antiqua" w:hAnsi="Book Antiqua"/>
          <w:i/>
          <w:sz w:val="24"/>
          <w:szCs w:val="24"/>
          <w:lang w:eastAsia="zh-CN"/>
        </w:rPr>
        <w:t>Anaesthesia</w:t>
      </w:r>
      <w:r w:rsidRPr="006C1069">
        <w:rPr>
          <w:rFonts w:ascii="Book Antiqua" w:hAnsi="Book Antiqua"/>
          <w:sz w:val="24"/>
          <w:szCs w:val="24"/>
          <w:lang w:eastAsia="zh-CN"/>
        </w:rPr>
        <w:t xml:space="preserve"> 1999; </w:t>
      </w:r>
      <w:r w:rsidRPr="006C1069">
        <w:rPr>
          <w:rFonts w:ascii="Book Antiqua" w:hAnsi="Book Antiqua"/>
          <w:b/>
          <w:sz w:val="24"/>
          <w:szCs w:val="24"/>
          <w:lang w:eastAsia="zh-CN"/>
        </w:rPr>
        <w:t>54</w:t>
      </w:r>
      <w:r w:rsidRPr="006C1069">
        <w:rPr>
          <w:rFonts w:ascii="Book Antiqua" w:hAnsi="Book Antiqua"/>
          <w:sz w:val="24"/>
          <w:szCs w:val="24"/>
          <w:lang w:eastAsia="zh-CN"/>
        </w:rPr>
        <w:t>: 891-895 [PMID: 10460565 DOI: 10.1046/j.1365-2044.1999.01004.x]</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lastRenderedPageBreak/>
        <w:t xml:space="preserve">28 </w:t>
      </w:r>
      <w:r w:rsidRPr="006C1069">
        <w:rPr>
          <w:rFonts w:ascii="Book Antiqua" w:hAnsi="Book Antiqua"/>
          <w:b/>
          <w:sz w:val="24"/>
          <w:szCs w:val="24"/>
          <w:lang w:eastAsia="zh-CN"/>
        </w:rPr>
        <w:t>Seu P</w:t>
      </w:r>
      <w:r w:rsidRPr="006C1069">
        <w:rPr>
          <w:rFonts w:ascii="Book Antiqua" w:hAnsi="Book Antiqua"/>
          <w:sz w:val="24"/>
          <w:szCs w:val="24"/>
          <w:lang w:eastAsia="zh-CN"/>
        </w:rPr>
        <w:t xml:space="preserve">, Neelankanta G, Csete M, Olthoff KM, Rudich S, Kinkhabwala M, Imagawa DK, Goldstein LI, Martin P, Shackleton CR, Busuttil RW. Liver transplantation for fulminant hepatic failure in a Jehovah's Witness. </w:t>
      </w:r>
      <w:r w:rsidRPr="006C1069">
        <w:rPr>
          <w:rFonts w:ascii="Book Antiqua" w:hAnsi="Book Antiqua"/>
          <w:i/>
          <w:sz w:val="24"/>
          <w:szCs w:val="24"/>
          <w:lang w:eastAsia="zh-CN"/>
        </w:rPr>
        <w:t>Clin Transplant</w:t>
      </w:r>
      <w:r w:rsidRPr="006C1069">
        <w:rPr>
          <w:rFonts w:ascii="Book Antiqua" w:hAnsi="Book Antiqua"/>
          <w:sz w:val="24"/>
          <w:szCs w:val="24"/>
          <w:lang w:eastAsia="zh-CN"/>
        </w:rPr>
        <w:t xml:space="preserve"> 1996; </w:t>
      </w:r>
      <w:r w:rsidRPr="006C1069">
        <w:rPr>
          <w:rFonts w:ascii="Book Antiqua" w:hAnsi="Book Antiqua"/>
          <w:b/>
          <w:sz w:val="24"/>
          <w:szCs w:val="24"/>
          <w:lang w:eastAsia="zh-CN"/>
        </w:rPr>
        <w:t>10</w:t>
      </w:r>
      <w:r w:rsidRPr="006C1069">
        <w:rPr>
          <w:rFonts w:ascii="Book Antiqua" w:hAnsi="Book Antiqua"/>
          <w:sz w:val="24"/>
          <w:szCs w:val="24"/>
          <w:lang w:eastAsia="zh-CN"/>
        </w:rPr>
        <w:t>: 404-407 [PMID: 8930452]</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29 </w:t>
      </w:r>
      <w:r w:rsidRPr="006C1069">
        <w:rPr>
          <w:rFonts w:ascii="Book Antiqua" w:hAnsi="Book Antiqua"/>
          <w:b/>
          <w:sz w:val="24"/>
          <w:szCs w:val="24"/>
          <w:lang w:eastAsia="zh-CN"/>
        </w:rPr>
        <w:t>Jabbour N</w:t>
      </w:r>
      <w:r w:rsidRPr="006C1069">
        <w:rPr>
          <w:rFonts w:ascii="Book Antiqua" w:hAnsi="Book Antiqua"/>
          <w:sz w:val="24"/>
          <w:szCs w:val="24"/>
          <w:lang w:eastAsia="zh-CN"/>
        </w:rPr>
        <w:t xml:space="preserve">, Gagandeep S, Mateo R, Sher L, Genyk Y, Selby R. Transfusion free surgery: single institution experience of 27 consecutive liver transplants in Jehovah's Witnesses. </w:t>
      </w:r>
      <w:r w:rsidRPr="006C1069">
        <w:rPr>
          <w:rFonts w:ascii="Book Antiqua" w:hAnsi="Book Antiqua"/>
          <w:i/>
          <w:sz w:val="24"/>
          <w:szCs w:val="24"/>
          <w:lang w:eastAsia="zh-CN"/>
        </w:rPr>
        <w:t>J Am Coll Surg</w:t>
      </w:r>
      <w:r w:rsidRPr="006C1069">
        <w:rPr>
          <w:rFonts w:ascii="Book Antiqua" w:hAnsi="Book Antiqua"/>
          <w:sz w:val="24"/>
          <w:szCs w:val="24"/>
          <w:lang w:eastAsia="zh-CN"/>
        </w:rPr>
        <w:t xml:space="preserve"> 2005; </w:t>
      </w:r>
      <w:r w:rsidRPr="006C1069">
        <w:rPr>
          <w:rFonts w:ascii="Book Antiqua" w:hAnsi="Book Antiqua"/>
          <w:b/>
          <w:sz w:val="24"/>
          <w:szCs w:val="24"/>
          <w:lang w:eastAsia="zh-CN"/>
        </w:rPr>
        <w:t>201</w:t>
      </w:r>
      <w:r w:rsidRPr="006C1069">
        <w:rPr>
          <w:rFonts w:ascii="Book Antiqua" w:hAnsi="Book Antiqua"/>
          <w:sz w:val="24"/>
          <w:szCs w:val="24"/>
          <w:lang w:eastAsia="zh-CN"/>
        </w:rPr>
        <w:t>: 412-417 [PMID: 16125075 DOI: 10.1016/j.jamcollsurg.2005.04.006]</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30 </w:t>
      </w:r>
      <w:r w:rsidRPr="006C1069">
        <w:rPr>
          <w:rFonts w:ascii="Book Antiqua" w:hAnsi="Book Antiqua"/>
          <w:b/>
          <w:sz w:val="24"/>
          <w:szCs w:val="24"/>
          <w:lang w:eastAsia="zh-CN"/>
        </w:rPr>
        <w:t>Garcia JH</w:t>
      </w:r>
      <w:r w:rsidRPr="006C1069">
        <w:rPr>
          <w:rFonts w:ascii="Book Antiqua" w:hAnsi="Book Antiqua"/>
          <w:sz w:val="24"/>
          <w:szCs w:val="24"/>
          <w:lang w:eastAsia="zh-CN"/>
        </w:rPr>
        <w:t xml:space="preserve">, Coelho GR, Feitosa Neto BA, Nogueira EA, Teixeira CC, Mesquita DF. Liver transplantation in Jehovah's Witnesses patients in a center of northeastern Brazil. </w:t>
      </w:r>
      <w:r w:rsidRPr="006C1069">
        <w:rPr>
          <w:rFonts w:ascii="Book Antiqua" w:hAnsi="Book Antiqua"/>
          <w:i/>
          <w:sz w:val="24"/>
          <w:szCs w:val="24"/>
          <w:lang w:eastAsia="zh-CN"/>
        </w:rPr>
        <w:t>Arq Gastroenterol</w:t>
      </w:r>
      <w:r w:rsidRPr="006C1069">
        <w:rPr>
          <w:rFonts w:ascii="Book Antiqua" w:hAnsi="Book Antiqua"/>
          <w:sz w:val="24"/>
          <w:szCs w:val="24"/>
          <w:lang w:eastAsia="zh-CN"/>
        </w:rPr>
        <w:t xml:space="preserve"> 2013; </w:t>
      </w:r>
      <w:r w:rsidRPr="006C1069">
        <w:rPr>
          <w:rFonts w:ascii="Book Antiqua" w:hAnsi="Book Antiqua"/>
          <w:b/>
          <w:sz w:val="24"/>
          <w:szCs w:val="24"/>
          <w:lang w:eastAsia="zh-CN"/>
        </w:rPr>
        <w:t>50</w:t>
      </w:r>
      <w:r w:rsidRPr="006C1069">
        <w:rPr>
          <w:rFonts w:ascii="Book Antiqua" w:hAnsi="Book Antiqua"/>
          <w:sz w:val="24"/>
          <w:szCs w:val="24"/>
          <w:lang w:eastAsia="zh-CN"/>
        </w:rPr>
        <w:t>: 138-140 [PMID: 23903624 DOI: 10.1590/S0004-28032013000200023]</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31 </w:t>
      </w:r>
      <w:r w:rsidRPr="006C1069">
        <w:rPr>
          <w:rFonts w:ascii="Book Antiqua" w:hAnsi="Book Antiqua"/>
          <w:b/>
          <w:sz w:val="24"/>
          <w:szCs w:val="24"/>
          <w:lang w:eastAsia="zh-CN"/>
        </w:rPr>
        <w:t>Jeffrey GP</w:t>
      </w:r>
      <w:r w:rsidRPr="006C1069">
        <w:rPr>
          <w:rFonts w:ascii="Book Antiqua" w:hAnsi="Book Antiqua"/>
          <w:sz w:val="24"/>
          <w:szCs w:val="24"/>
          <w:lang w:eastAsia="zh-CN"/>
        </w:rPr>
        <w:t xml:space="preserve">, McCall J, Gane E, Mitchell AW, Gibbs NM, Beavis V, Gunn K, Munn S, House AK. Liver transplantation in Jehovah's Witness patients in Australasia. </w:t>
      </w:r>
      <w:r w:rsidRPr="006C1069">
        <w:rPr>
          <w:rFonts w:ascii="Book Antiqua" w:hAnsi="Book Antiqua"/>
          <w:i/>
          <w:sz w:val="24"/>
          <w:szCs w:val="24"/>
          <w:lang w:eastAsia="zh-CN"/>
        </w:rPr>
        <w:t>Med J Aust</w:t>
      </w:r>
      <w:r w:rsidRPr="006C1069">
        <w:rPr>
          <w:rFonts w:ascii="Book Antiqua" w:hAnsi="Book Antiqua"/>
          <w:sz w:val="24"/>
          <w:szCs w:val="24"/>
          <w:lang w:eastAsia="zh-CN"/>
        </w:rPr>
        <w:t xml:space="preserve"> 2007; </w:t>
      </w:r>
      <w:r w:rsidRPr="006C1069">
        <w:rPr>
          <w:rFonts w:ascii="Book Antiqua" w:hAnsi="Book Antiqua"/>
          <w:b/>
          <w:sz w:val="24"/>
          <w:szCs w:val="24"/>
          <w:lang w:eastAsia="zh-CN"/>
        </w:rPr>
        <w:t>187</w:t>
      </w:r>
      <w:r w:rsidRPr="006C1069">
        <w:rPr>
          <w:rFonts w:ascii="Book Antiqua" w:hAnsi="Book Antiqua"/>
          <w:sz w:val="24"/>
          <w:szCs w:val="24"/>
          <w:lang w:eastAsia="zh-CN"/>
        </w:rPr>
        <w:t>: 188-189 [PMID: 17680750]</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32 </w:t>
      </w:r>
      <w:r w:rsidRPr="006C1069">
        <w:rPr>
          <w:rFonts w:ascii="Book Antiqua" w:hAnsi="Book Antiqua"/>
          <w:b/>
          <w:sz w:val="24"/>
          <w:szCs w:val="24"/>
          <w:lang w:eastAsia="zh-CN"/>
        </w:rPr>
        <w:t>Detry O</w:t>
      </w:r>
      <w:r w:rsidRPr="006C1069">
        <w:rPr>
          <w:rFonts w:ascii="Book Antiqua" w:hAnsi="Book Antiqua"/>
          <w:sz w:val="24"/>
          <w:szCs w:val="24"/>
          <w:lang w:eastAsia="zh-CN"/>
        </w:rPr>
        <w:t xml:space="preserve">, De Roover A, Kaba A, Joris J, Damas P, Meurisse M, Honoré P. Right lobe living-related liver transplantation in a Jehovah's Witness. </w:t>
      </w:r>
      <w:r w:rsidRPr="006C1069">
        <w:rPr>
          <w:rFonts w:ascii="Book Antiqua" w:hAnsi="Book Antiqua"/>
          <w:i/>
          <w:sz w:val="24"/>
          <w:szCs w:val="24"/>
          <w:lang w:eastAsia="zh-CN"/>
        </w:rPr>
        <w:t>Transpl Int</w:t>
      </w:r>
      <w:r w:rsidRPr="006C1069">
        <w:rPr>
          <w:rFonts w:ascii="Book Antiqua" w:hAnsi="Book Antiqua"/>
          <w:sz w:val="24"/>
          <w:szCs w:val="24"/>
          <w:lang w:eastAsia="zh-CN"/>
        </w:rPr>
        <w:t xml:space="preserve"> 2003; </w:t>
      </w:r>
      <w:r w:rsidRPr="006C1069">
        <w:rPr>
          <w:rFonts w:ascii="Book Antiqua" w:hAnsi="Book Antiqua"/>
          <w:b/>
          <w:sz w:val="24"/>
          <w:szCs w:val="24"/>
          <w:lang w:eastAsia="zh-CN"/>
        </w:rPr>
        <w:t>16</w:t>
      </w:r>
      <w:r w:rsidRPr="006C1069">
        <w:rPr>
          <w:rFonts w:ascii="Book Antiqua" w:hAnsi="Book Antiqua"/>
          <w:sz w:val="24"/>
          <w:szCs w:val="24"/>
          <w:lang w:eastAsia="zh-CN"/>
        </w:rPr>
        <w:t>: 895-896 [PMID: 12923613 DOI: 10.1007/s00147-003-0630-2]</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33 </w:t>
      </w:r>
      <w:r w:rsidRPr="006C1069">
        <w:rPr>
          <w:rFonts w:ascii="Book Antiqua" w:hAnsi="Book Antiqua"/>
          <w:b/>
          <w:sz w:val="24"/>
          <w:szCs w:val="24"/>
          <w:lang w:eastAsia="zh-CN"/>
        </w:rPr>
        <w:t>Jabbour N</w:t>
      </w:r>
      <w:r w:rsidRPr="006C1069">
        <w:rPr>
          <w:rFonts w:ascii="Book Antiqua" w:hAnsi="Book Antiqua"/>
          <w:sz w:val="24"/>
          <w:szCs w:val="24"/>
          <w:lang w:eastAsia="zh-CN"/>
        </w:rPr>
        <w:t xml:space="preserve">, Gagandeep S, Mateo R, Sher L, Henderson R, Selby R, Genyk Y. Live donor liver transplantation: staging hepatectomy in a Jehovah's Witness recipient. </w:t>
      </w:r>
      <w:r w:rsidRPr="006C1069">
        <w:rPr>
          <w:rFonts w:ascii="Book Antiqua" w:hAnsi="Book Antiqua"/>
          <w:i/>
          <w:sz w:val="24"/>
          <w:szCs w:val="24"/>
          <w:lang w:eastAsia="zh-CN"/>
        </w:rPr>
        <w:t>J Hepatobiliary Pancreat Surg</w:t>
      </w:r>
      <w:r w:rsidRPr="006C1069">
        <w:rPr>
          <w:rFonts w:ascii="Book Antiqua" w:hAnsi="Book Antiqua"/>
          <w:sz w:val="24"/>
          <w:szCs w:val="24"/>
          <w:lang w:eastAsia="zh-CN"/>
        </w:rPr>
        <w:t xml:space="preserve"> 2004; </w:t>
      </w:r>
      <w:r w:rsidRPr="006C1069">
        <w:rPr>
          <w:rFonts w:ascii="Book Antiqua" w:hAnsi="Book Antiqua"/>
          <w:b/>
          <w:sz w:val="24"/>
          <w:szCs w:val="24"/>
          <w:lang w:eastAsia="zh-CN"/>
        </w:rPr>
        <w:t>11</w:t>
      </w:r>
      <w:r w:rsidRPr="006C1069">
        <w:rPr>
          <w:rFonts w:ascii="Book Antiqua" w:hAnsi="Book Antiqua"/>
          <w:sz w:val="24"/>
          <w:szCs w:val="24"/>
          <w:lang w:eastAsia="zh-CN"/>
        </w:rPr>
        <w:t>: 211-214 [PMID: 15235897 DOI: 10.1007/s00534-003-0877-0]</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34 </w:t>
      </w:r>
      <w:r w:rsidRPr="006C1069">
        <w:rPr>
          <w:rFonts w:ascii="Book Antiqua" w:hAnsi="Book Antiqua"/>
          <w:b/>
          <w:sz w:val="24"/>
          <w:szCs w:val="24"/>
          <w:lang w:eastAsia="zh-CN"/>
        </w:rPr>
        <w:t>Jabbour N</w:t>
      </w:r>
      <w:r w:rsidRPr="006C1069">
        <w:rPr>
          <w:rFonts w:ascii="Book Antiqua" w:hAnsi="Book Antiqua"/>
          <w:sz w:val="24"/>
          <w:szCs w:val="24"/>
          <w:lang w:eastAsia="zh-CN"/>
        </w:rPr>
        <w:t xml:space="preserve">, Gagandeep S, Mateo R, Sher L, Strum E, Donovan J, Kahn J, Peyre CG, Henderson R, Fong TL, Selby R, Genyk Y. Live donor liver transplantation without blood products: strategies developed for Jehovah's Witnesses offer broad application. </w:t>
      </w:r>
      <w:r w:rsidRPr="006C1069">
        <w:rPr>
          <w:rFonts w:ascii="Book Antiqua" w:hAnsi="Book Antiqua"/>
          <w:i/>
          <w:sz w:val="24"/>
          <w:szCs w:val="24"/>
          <w:lang w:eastAsia="zh-CN"/>
        </w:rPr>
        <w:t>Ann Surg</w:t>
      </w:r>
      <w:r w:rsidRPr="006C1069">
        <w:rPr>
          <w:rFonts w:ascii="Book Antiqua" w:hAnsi="Book Antiqua"/>
          <w:sz w:val="24"/>
          <w:szCs w:val="24"/>
          <w:lang w:eastAsia="zh-CN"/>
        </w:rPr>
        <w:t xml:space="preserve"> 2004; </w:t>
      </w:r>
      <w:r w:rsidRPr="006C1069">
        <w:rPr>
          <w:rFonts w:ascii="Book Antiqua" w:hAnsi="Book Antiqua"/>
          <w:b/>
          <w:sz w:val="24"/>
          <w:szCs w:val="24"/>
          <w:lang w:eastAsia="zh-CN"/>
        </w:rPr>
        <w:t>240</w:t>
      </w:r>
      <w:r w:rsidRPr="006C1069">
        <w:rPr>
          <w:rFonts w:ascii="Book Antiqua" w:hAnsi="Book Antiqua"/>
          <w:sz w:val="24"/>
          <w:szCs w:val="24"/>
          <w:lang w:eastAsia="zh-CN"/>
        </w:rPr>
        <w:t>: 350-357 [PMID: 15273561 DOI: 10.1097/01.sla.0000133352.25163.fd]</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35 </w:t>
      </w:r>
      <w:r w:rsidRPr="006C1069">
        <w:rPr>
          <w:rFonts w:ascii="Book Antiqua" w:hAnsi="Book Antiqua"/>
          <w:b/>
          <w:sz w:val="24"/>
          <w:szCs w:val="24"/>
          <w:lang w:eastAsia="zh-CN"/>
        </w:rPr>
        <w:t>Detry O</w:t>
      </w:r>
      <w:r w:rsidRPr="006C1069">
        <w:rPr>
          <w:rFonts w:ascii="Book Antiqua" w:hAnsi="Book Antiqua"/>
          <w:sz w:val="24"/>
          <w:szCs w:val="24"/>
          <w:lang w:eastAsia="zh-CN"/>
        </w:rPr>
        <w:t xml:space="preserve">, Deroover A, Delwaide J, Delbouille MH, Kaba A, Joris J, Damas P, Lamy M, Honoré P, Meurisse M. Avoiding blood products during liver transplantation. </w:t>
      </w:r>
      <w:r w:rsidRPr="006C1069">
        <w:rPr>
          <w:rFonts w:ascii="Book Antiqua" w:hAnsi="Book Antiqua"/>
          <w:i/>
          <w:sz w:val="24"/>
          <w:szCs w:val="24"/>
          <w:lang w:eastAsia="zh-CN"/>
        </w:rPr>
        <w:t>Transplant Proc</w:t>
      </w:r>
      <w:r w:rsidRPr="006C1069">
        <w:rPr>
          <w:rFonts w:ascii="Book Antiqua" w:hAnsi="Book Antiqua"/>
          <w:sz w:val="24"/>
          <w:szCs w:val="24"/>
          <w:lang w:eastAsia="zh-CN"/>
        </w:rPr>
        <w:t xml:space="preserve"> 2005; </w:t>
      </w:r>
      <w:r w:rsidRPr="006C1069">
        <w:rPr>
          <w:rFonts w:ascii="Book Antiqua" w:hAnsi="Book Antiqua"/>
          <w:b/>
          <w:sz w:val="24"/>
          <w:szCs w:val="24"/>
          <w:lang w:eastAsia="zh-CN"/>
        </w:rPr>
        <w:t>37</w:t>
      </w:r>
      <w:r w:rsidRPr="006C1069">
        <w:rPr>
          <w:rFonts w:ascii="Book Antiqua" w:hAnsi="Book Antiqua"/>
          <w:sz w:val="24"/>
          <w:szCs w:val="24"/>
          <w:lang w:eastAsia="zh-CN"/>
        </w:rPr>
        <w:t>: 2869-2870 [PMID: 16182837 DOI: 10.1016/j.transproceed.2005.05.014]</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lastRenderedPageBreak/>
        <w:t xml:space="preserve">36 </w:t>
      </w:r>
      <w:r w:rsidRPr="006C1069">
        <w:rPr>
          <w:rFonts w:ascii="Book Antiqua" w:hAnsi="Book Antiqua"/>
          <w:b/>
          <w:sz w:val="24"/>
          <w:szCs w:val="24"/>
          <w:lang w:eastAsia="zh-CN"/>
        </w:rPr>
        <w:t>Jabbour N</w:t>
      </w:r>
      <w:r w:rsidRPr="006C1069">
        <w:rPr>
          <w:rFonts w:ascii="Book Antiqua" w:hAnsi="Book Antiqua"/>
          <w:sz w:val="24"/>
          <w:szCs w:val="24"/>
          <w:lang w:eastAsia="zh-CN"/>
        </w:rPr>
        <w:t xml:space="preserve">, Gagandeep S, Shah H, Mateo R, Stapfer M, Genyk Y, Sher L, Zwierzchoniewska M, Selby R, Zeger G. Impact of a transfusion-free program on non-Jehovah's Witness patients undergoing liver transplantation. </w:t>
      </w:r>
      <w:r w:rsidRPr="006C1069">
        <w:rPr>
          <w:rFonts w:ascii="Book Antiqua" w:hAnsi="Book Antiqua"/>
          <w:i/>
          <w:sz w:val="24"/>
          <w:szCs w:val="24"/>
          <w:lang w:eastAsia="zh-CN"/>
        </w:rPr>
        <w:t>Arch Surg</w:t>
      </w:r>
      <w:r w:rsidRPr="006C1069">
        <w:rPr>
          <w:rFonts w:ascii="Book Antiqua" w:hAnsi="Book Antiqua"/>
          <w:sz w:val="24"/>
          <w:szCs w:val="24"/>
          <w:lang w:eastAsia="zh-CN"/>
        </w:rPr>
        <w:t xml:space="preserve"> 2006; </w:t>
      </w:r>
      <w:r w:rsidRPr="006C1069">
        <w:rPr>
          <w:rFonts w:ascii="Book Antiqua" w:hAnsi="Book Antiqua"/>
          <w:b/>
          <w:sz w:val="24"/>
          <w:szCs w:val="24"/>
          <w:lang w:eastAsia="zh-CN"/>
        </w:rPr>
        <w:t>141</w:t>
      </w:r>
      <w:r w:rsidRPr="006C1069">
        <w:rPr>
          <w:rFonts w:ascii="Book Antiqua" w:hAnsi="Book Antiqua"/>
          <w:sz w:val="24"/>
          <w:szCs w:val="24"/>
          <w:lang w:eastAsia="zh-CN"/>
        </w:rPr>
        <w:t>: 913-917 [PMID: 17001788 DOI: 10.1001/archsurg.141.9.913]</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37 </w:t>
      </w:r>
      <w:r w:rsidRPr="006C1069">
        <w:rPr>
          <w:rFonts w:ascii="Book Antiqua" w:hAnsi="Book Antiqua"/>
          <w:b/>
          <w:sz w:val="24"/>
          <w:szCs w:val="24"/>
          <w:lang w:eastAsia="zh-CN"/>
        </w:rPr>
        <w:t>Boggi U</w:t>
      </w:r>
      <w:r w:rsidRPr="006C1069">
        <w:rPr>
          <w:rFonts w:ascii="Book Antiqua" w:hAnsi="Book Antiqua"/>
          <w:sz w:val="24"/>
          <w:szCs w:val="24"/>
          <w:lang w:eastAsia="zh-CN"/>
        </w:rPr>
        <w:t xml:space="preserve">, Vistoli F, Del Chiaro M, Croce C, Signori S, Marchetti P, Del Prato S, Rizzo G, Mosca F. Kidney and pancreas transplants in Jehovah's witnesses: ethical and practical implications. </w:t>
      </w:r>
      <w:r w:rsidRPr="006C1069">
        <w:rPr>
          <w:rFonts w:ascii="Book Antiqua" w:hAnsi="Book Antiqua"/>
          <w:i/>
          <w:sz w:val="24"/>
          <w:szCs w:val="24"/>
          <w:lang w:eastAsia="zh-CN"/>
        </w:rPr>
        <w:t>Transplant Proc</w:t>
      </w:r>
      <w:r w:rsidRPr="006C1069">
        <w:rPr>
          <w:rFonts w:ascii="Book Antiqua" w:hAnsi="Book Antiqua"/>
          <w:sz w:val="24"/>
          <w:szCs w:val="24"/>
          <w:lang w:eastAsia="zh-CN"/>
        </w:rPr>
        <w:t xml:space="preserve"> 2004; </w:t>
      </w:r>
      <w:r w:rsidRPr="006C1069">
        <w:rPr>
          <w:rFonts w:ascii="Book Antiqua" w:hAnsi="Book Antiqua"/>
          <w:b/>
          <w:sz w:val="24"/>
          <w:szCs w:val="24"/>
          <w:lang w:eastAsia="zh-CN"/>
        </w:rPr>
        <w:t>36</w:t>
      </w:r>
      <w:r w:rsidRPr="006C1069">
        <w:rPr>
          <w:rFonts w:ascii="Book Antiqua" w:hAnsi="Book Antiqua"/>
          <w:sz w:val="24"/>
          <w:szCs w:val="24"/>
          <w:lang w:eastAsia="zh-CN"/>
        </w:rPr>
        <w:t>: 601-602 [PMID: 15110606 DOI: 10.1016/j.transproceed.2004.02.045]</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38 </w:t>
      </w:r>
      <w:r w:rsidRPr="006C1069">
        <w:rPr>
          <w:rFonts w:ascii="Book Antiqua" w:hAnsi="Book Antiqua"/>
          <w:b/>
          <w:sz w:val="24"/>
          <w:szCs w:val="24"/>
          <w:lang w:eastAsia="zh-CN"/>
        </w:rPr>
        <w:t>Figueiro J</w:t>
      </w:r>
      <w:r w:rsidRPr="006C1069">
        <w:rPr>
          <w:rFonts w:ascii="Book Antiqua" w:hAnsi="Book Antiqua"/>
          <w:sz w:val="24"/>
          <w:szCs w:val="24"/>
          <w:lang w:eastAsia="zh-CN"/>
        </w:rPr>
        <w:t xml:space="preserve">, Vaidya A, Ciancio G, Olson L, Miller J, Burke GW. Simultaneous pancreas-kidney transplantation in Jehovah's Witness patients. </w:t>
      </w:r>
      <w:r w:rsidRPr="006C1069">
        <w:rPr>
          <w:rFonts w:ascii="Book Antiqua" w:hAnsi="Book Antiqua"/>
          <w:i/>
          <w:sz w:val="24"/>
          <w:szCs w:val="24"/>
          <w:lang w:eastAsia="zh-CN"/>
        </w:rPr>
        <w:t>Clin Transplant</w:t>
      </w:r>
      <w:r w:rsidRPr="006C1069">
        <w:rPr>
          <w:rFonts w:ascii="Book Antiqua" w:hAnsi="Book Antiqua"/>
          <w:sz w:val="24"/>
          <w:szCs w:val="24"/>
          <w:lang w:eastAsia="zh-CN"/>
        </w:rPr>
        <w:t xml:space="preserve"> 2003; </w:t>
      </w:r>
      <w:r w:rsidRPr="006C1069">
        <w:rPr>
          <w:rFonts w:ascii="Book Antiqua" w:hAnsi="Book Antiqua"/>
          <w:b/>
          <w:sz w:val="24"/>
          <w:szCs w:val="24"/>
          <w:lang w:eastAsia="zh-CN"/>
        </w:rPr>
        <w:t>17</w:t>
      </w:r>
      <w:r w:rsidRPr="006C1069">
        <w:rPr>
          <w:rFonts w:ascii="Book Antiqua" w:hAnsi="Book Antiqua"/>
          <w:sz w:val="24"/>
          <w:szCs w:val="24"/>
          <w:lang w:eastAsia="zh-CN"/>
        </w:rPr>
        <w:t>: 140-143 [PMID: 12709081 DOI: 10.1034/j.1399-0012.2003.00035.x]</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39 </w:t>
      </w:r>
      <w:r w:rsidRPr="006C1069">
        <w:rPr>
          <w:rFonts w:ascii="Book Antiqua" w:hAnsi="Book Antiqua"/>
          <w:b/>
          <w:sz w:val="24"/>
          <w:szCs w:val="24"/>
          <w:lang w:eastAsia="zh-CN"/>
        </w:rPr>
        <w:t>Kaufman DB</w:t>
      </w:r>
      <w:r w:rsidRPr="006C1069">
        <w:rPr>
          <w:rFonts w:ascii="Book Antiqua" w:hAnsi="Book Antiqua"/>
          <w:sz w:val="24"/>
          <w:szCs w:val="24"/>
          <w:lang w:eastAsia="zh-CN"/>
        </w:rPr>
        <w:t xml:space="preserve">, Sutherland DE, Fryd DS, Ascher NL, Simmons RL, Najarian JS. A single-center experience of renal transplantation in thirteen Jehovah's Witnesses. </w:t>
      </w:r>
      <w:r w:rsidRPr="006C1069">
        <w:rPr>
          <w:rFonts w:ascii="Book Antiqua" w:hAnsi="Book Antiqua"/>
          <w:i/>
          <w:sz w:val="24"/>
          <w:szCs w:val="24"/>
          <w:lang w:eastAsia="zh-CN"/>
        </w:rPr>
        <w:t>Transplantation</w:t>
      </w:r>
      <w:r w:rsidRPr="006C1069">
        <w:rPr>
          <w:rFonts w:ascii="Book Antiqua" w:hAnsi="Book Antiqua"/>
          <w:sz w:val="24"/>
          <w:szCs w:val="24"/>
          <w:lang w:eastAsia="zh-CN"/>
        </w:rPr>
        <w:t xml:space="preserve"> 1988; </w:t>
      </w:r>
      <w:r w:rsidRPr="006C1069">
        <w:rPr>
          <w:rFonts w:ascii="Book Antiqua" w:hAnsi="Book Antiqua"/>
          <w:b/>
          <w:sz w:val="24"/>
          <w:szCs w:val="24"/>
          <w:lang w:eastAsia="zh-CN"/>
        </w:rPr>
        <w:t>45</w:t>
      </w:r>
      <w:r w:rsidRPr="006C1069">
        <w:rPr>
          <w:rFonts w:ascii="Book Antiqua" w:hAnsi="Book Antiqua"/>
          <w:sz w:val="24"/>
          <w:szCs w:val="24"/>
          <w:lang w:eastAsia="zh-CN"/>
        </w:rPr>
        <w:t>: 1045-1049 [PMID: 2837843 DOI: 10.1097/00007890-198806000-00009]</w:t>
      </w:r>
    </w:p>
    <w:p w:rsidR="0036717A" w:rsidRPr="006C1069" w:rsidRDefault="0036717A" w:rsidP="000C5E9E">
      <w:pPr>
        <w:widowControl w:val="0"/>
        <w:snapToGrid w:val="0"/>
        <w:spacing w:after="0" w:line="360" w:lineRule="auto"/>
        <w:jc w:val="both"/>
        <w:rPr>
          <w:rFonts w:ascii="Book Antiqua" w:hAnsi="Book Antiqua"/>
          <w:sz w:val="24"/>
          <w:szCs w:val="24"/>
          <w:lang w:eastAsia="zh-CN"/>
        </w:rPr>
      </w:pPr>
      <w:r w:rsidRPr="006C1069">
        <w:rPr>
          <w:rFonts w:ascii="Book Antiqua" w:hAnsi="Book Antiqua"/>
          <w:sz w:val="24"/>
          <w:szCs w:val="24"/>
          <w:lang w:eastAsia="zh-CN"/>
        </w:rPr>
        <w:t xml:space="preserve">40 </w:t>
      </w:r>
      <w:r w:rsidRPr="006C1069">
        <w:rPr>
          <w:rFonts w:ascii="Book Antiqua" w:hAnsi="Book Antiqua"/>
          <w:b/>
          <w:sz w:val="24"/>
          <w:szCs w:val="24"/>
          <w:lang w:eastAsia="zh-CN"/>
        </w:rPr>
        <w:t>Greenberg A</w:t>
      </w:r>
      <w:r w:rsidRPr="006C1069">
        <w:rPr>
          <w:rFonts w:ascii="Book Antiqua" w:hAnsi="Book Antiqua"/>
          <w:sz w:val="24"/>
          <w:szCs w:val="24"/>
          <w:lang w:eastAsia="zh-CN"/>
        </w:rPr>
        <w:t xml:space="preserve">, Macphee I, Popoola J, Sage D, Iqbal R, Fossati N, Heap S, Morsy M, Kessaris N. HLA antibody-incompatible kidney transplantation between jehovah's witnesses--a case report. </w:t>
      </w:r>
      <w:r w:rsidRPr="006C1069">
        <w:rPr>
          <w:rFonts w:ascii="Book Antiqua" w:hAnsi="Book Antiqua"/>
          <w:i/>
          <w:sz w:val="24"/>
          <w:szCs w:val="24"/>
          <w:lang w:eastAsia="zh-CN"/>
        </w:rPr>
        <w:t>Transplant Proc</w:t>
      </w:r>
      <w:r w:rsidRPr="006C1069">
        <w:rPr>
          <w:rFonts w:ascii="Book Antiqua" w:hAnsi="Book Antiqua"/>
          <w:sz w:val="24"/>
          <w:szCs w:val="24"/>
          <w:lang w:eastAsia="zh-CN"/>
        </w:rPr>
        <w:t xml:space="preserve"> 2013; </w:t>
      </w:r>
      <w:r w:rsidRPr="006C1069">
        <w:rPr>
          <w:rFonts w:ascii="Book Antiqua" w:hAnsi="Book Antiqua"/>
          <w:b/>
          <w:sz w:val="24"/>
          <w:szCs w:val="24"/>
          <w:lang w:eastAsia="zh-CN"/>
        </w:rPr>
        <w:t>45</w:t>
      </w:r>
      <w:r w:rsidRPr="006C1069">
        <w:rPr>
          <w:rFonts w:ascii="Book Antiqua" w:hAnsi="Book Antiqua"/>
          <w:sz w:val="24"/>
          <w:szCs w:val="24"/>
          <w:lang w:eastAsia="zh-CN"/>
        </w:rPr>
        <w:t>: 2069-2071 [PMID: 23769111 DOI: 10.1016/j.transproceed.2013.01.048]</w:t>
      </w:r>
    </w:p>
    <w:p w:rsidR="00F05412" w:rsidRPr="006C1069" w:rsidRDefault="00F05412" w:rsidP="000C5E9E">
      <w:pPr>
        <w:shd w:val="clear" w:color="auto" w:fill="FFFFFF"/>
        <w:snapToGrid w:val="0"/>
        <w:spacing w:after="0" w:line="360" w:lineRule="auto"/>
        <w:jc w:val="both"/>
        <w:rPr>
          <w:rFonts w:ascii="Book Antiqua" w:hAnsi="Book Antiqua" w:cs="Arial"/>
          <w:sz w:val="24"/>
          <w:szCs w:val="24"/>
        </w:rPr>
      </w:pPr>
    </w:p>
    <w:p w:rsidR="0036717A" w:rsidRPr="006C1069" w:rsidRDefault="0036717A" w:rsidP="000C5E9E">
      <w:pPr>
        <w:widowControl w:val="0"/>
        <w:adjustRightInd w:val="0"/>
        <w:snapToGrid w:val="0"/>
        <w:spacing w:after="0" w:line="360" w:lineRule="auto"/>
        <w:jc w:val="right"/>
        <w:rPr>
          <w:rFonts w:ascii="Book Antiqua" w:eastAsia="宋体" w:hAnsi="Book Antiqua"/>
          <w:sz w:val="24"/>
          <w:szCs w:val="24"/>
          <w:lang w:eastAsia="zh-CN"/>
        </w:rPr>
      </w:pPr>
      <w:bookmarkStart w:id="57" w:name="OLE_LINK139"/>
      <w:bookmarkStart w:id="58" w:name="OLE_LINK140"/>
      <w:bookmarkStart w:id="59" w:name="OLE_LINK287"/>
      <w:bookmarkStart w:id="60" w:name="OLE_LINK288"/>
      <w:bookmarkStart w:id="61" w:name="OLE_LINK70"/>
      <w:bookmarkStart w:id="62" w:name="OLE_LINK109"/>
      <w:bookmarkStart w:id="63" w:name="OLE_LINK138"/>
      <w:bookmarkStart w:id="64" w:name="OLE_LINK72"/>
      <w:bookmarkStart w:id="65" w:name="OLE_LINK95"/>
      <w:bookmarkStart w:id="66" w:name="OLE_LINK118"/>
      <w:bookmarkStart w:id="67" w:name="OLE_LINK198"/>
      <w:bookmarkStart w:id="68" w:name="OLE_LINK154"/>
      <w:bookmarkStart w:id="69" w:name="OLE_LINK251"/>
      <w:bookmarkStart w:id="70" w:name="OLE_LINK167"/>
      <w:bookmarkStart w:id="71" w:name="OLE_LINK126"/>
      <w:bookmarkStart w:id="72" w:name="OLE_LINK234"/>
      <w:bookmarkStart w:id="73" w:name="OLE_LINK157"/>
      <w:bookmarkStart w:id="74" w:name="OLE_LINK187"/>
      <w:bookmarkStart w:id="75" w:name="OLE_LINK204"/>
      <w:bookmarkStart w:id="76" w:name="OLE_LINK255"/>
      <w:bookmarkStart w:id="77" w:name="OLE_LINK229"/>
      <w:bookmarkStart w:id="78" w:name="OLE_LINK268"/>
      <w:bookmarkStart w:id="79" w:name="OLE_LINK310"/>
      <w:bookmarkStart w:id="80" w:name="OLE_LINK338"/>
      <w:bookmarkStart w:id="81" w:name="OLE_LINK340"/>
      <w:bookmarkStart w:id="82" w:name="OLE_LINK264"/>
      <w:bookmarkStart w:id="83" w:name="OLE_LINK345"/>
      <w:bookmarkStart w:id="84" w:name="OLE_LINK256"/>
      <w:bookmarkStart w:id="85" w:name="OLE_LINK299"/>
      <w:bookmarkStart w:id="86" w:name="OLE_LINK265"/>
      <w:bookmarkStart w:id="87" w:name="OLE_LINK254"/>
      <w:bookmarkStart w:id="88" w:name="OLE_LINK357"/>
      <w:bookmarkStart w:id="89" w:name="OLE_LINK382"/>
      <w:bookmarkStart w:id="90" w:name="OLE_LINK333"/>
      <w:bookmarkStart w:id="91" w:name="OLE_LINK334"/>
      <w:bookmarkStart w:id="92" w:name="OLE_LINK400"/>
      <w:bookmarkStart w:id="93" w:name="OLE_LINK365"/>
      <w:bookmarkStart w:id="94" w:name="OLE_LINK467"/>
      <w:bookmarkStart w:id="95" w:name="OLE_LINK399"/>
      <w:bookmarkStart w:id="96" w:name="OLE_LINK443"/>
      <w:bookmarkStart w:id="97" w:name="OLE_LINK372"/>
      <w:bookmarkStart w:id="98" w:name="OLE_LINK425"/>
      <w:bookmarkStart w:id="99" w:name="OLE_LINK450"/>
      <w:bookmarkStart w:id="100" w:name="OLE_LINK402"/>
      <w:bookmarkStart w:id="101" w:name="OLE_LINK385"/>
      <w:bookmarkStart w:id="102" w:name="OLE_LINK396"/>
      <w:bookmarkStart w:id="103" w:name="OLE_LINK436"/>
      <w:bookmarkStart w:id="104" w:name="OLE_LINK421"/>
      <w:bookmarkStart w:id="105" w:name="OLE_LINK426"/>
      <w:bookmarkStart w:id="106" w:name="OLE_LINK456"/>
      <w:bookmarkStart w:id="107" w:name="OLE_LINK505"/>
      <w:bookmarkStart w:id="108" w:name="OLE_LINK490"/>
      <w:bookmarkStart w:id="109" w:name="OLE_LINK531"/>
      <w:bookmarkStart w:id="110" w:name="OLE_LINK460"/>
      <w:bookmarkStart w:id="111" w:name="OLE_LINK463"/>
      <w:bookmarkStart w:id="112" w:name="OLE_LINK487"/>
      <w:bookmarkStart w:id="113" w:name="OLE_LINK515"/>
      <w:bookmarkStart w:id="114" w:name="OLE_LINK509"/>
      <w:bookmarkStart w:id="115" w:name="OLE_LINK538"/>
      <w:bookmarkStart w:id="116" w:name="OLE_LINK606"/>
      <w:bookmarkStart w:id="117" w:name="OLE_LINK662"/>
      <w:bookmarkStart w:id="118" w:name="OLE_LINK663"/>
      <w:bookmarkStart w:id="119" w:name="OLE_LINK738"/>
      <w:bookmarkStart w:id="120" w:name="OLE_LINK666"/>
      <w:bookmarkStart w:id="121" w:name="OLE_LINK667"/>
      <w:bookmarkStart w:id="122" w:name="OLE_LINK672"/>
      <w:bookmarkStart w:id="123" w:name="OLE_LINK727"/>
      <w:bookmarkStart w:id="124" w:name="OLE_LINK703"/>
      <w:bookmarkStart w:id="125" w:name="OLE_LINK765"/>
      <w:bookmarkStart w:id="126" w:name="OLE_LINK724"/>
      <w:bookmarkStart w:id="127" w:name="OLE_LINK771"/>
      <w:bookmarkStart w:id="128" w:name="OLE_LINK879"/>
      <w:bookmarkStart w:id="129" w:name="OLE_LINK903"/>
      <w:bookmarkStart w:id="130" w:name="OLE_LINK880"/>
      <w:bookmarkStart w:id="131" w:name="OLE_LINK944"/>
      <w:bookmarkStart w:id="132" w:name="OLE_LINK881"/>
      <w:bookmarkStart w:id="133" w:name="OLE_LINK882"/>
      <w:bookmarkStart w:id="134" w:name="OLE_LINK883"/>
      <w:bookmarkStart w:id="135" w:name="OLE_LINK884"/>
      <w:bookmarkStart w:id="136" w:name="OLE_LINK907"/>
      <w:bookmarkStart w:id="137" w:name="OLE_LINK941"/>
      <w:bookmarkStart w:id="138" w:name="OLE_LINK886"/>
      <w:bookmarkStart w:id="139" w:name="OLE_LINK887"/>
      <w:bookmarkStart w:id="140" w:name="OLE_LINK918"/>
      <w:bookmarkStart w:id="141" w:name="OLE_LINK894"/>
      <w:bookmarkStart w:id="142" w:name="OLE_LINK899"/>
      <w:bookmarkStart w:id="143" w:name="OLE_LINK953"/>
      <w:bookmarkStart w:id="144" w:name="OLE_LINK954"/>
      <w:bookmarkStart w:id="145" w:name="OLE_LINK977"/>
      <w:bookmarkStart w:id="146" w:name="OLE_LINK978"/>
      <w:bookmarkStart w:id="147" w:name="OLE_LINK1034"/>
      <w:bookmarkStart w:id="148" w:name="OLE_LINK991"/>
      <w:bookmarkStart w:id="149" w:name="OLE_LINK1013"/>
      <w:bookmarkStart w:id="150" w:name="OLE_LINK1022"/>
      <w:bookmarkStart w:id="151" w:name="OLE_LINK1030"/>
      <w:bookmarkStart w:id="152" w:name="OLE_LINK1063"/>
      <w:bookmarkStart w:id="153" w:name="OLE_LINK1009"/>
      <w:bookmarkStart w:id="154" w:name="OLE_LINK1064"/>
      <w:bookmarkStart w:id="155" w:name="OLE_LINK1035"/>
      <w:bookmarkStart w:id="156" w:name="OLE_LINK1012"/>
      <w:r w:rsidRPr="006C1069">
        <w:rPr>
          <w:rFonts w:ascii="Book Antiqua" w:eastAsia="宋体" w:hAnsi="Book Antiqua"/>
          <w:b/>
          <w:bCs/>
          <w:sz w:val="24"/>
          <w:szCs w:val="24"/>
          <w:lang w:eastAsia="zh-CN"/>
        </w:rPr>
        <w:t>P-Reviewer:</w:t>
      </w:r>
      <w:r w:rsidRPr="006C1069">
        <w:rPr>
          <w:rFonts w:ascii="Book Antiqua" w:eastAsia="宋体" w:hAnsi="Book Antiqua"/>
          <w:bCs/>
          <w:sz w:val="24"/>
          <w:szCs w:val="24"/>
          <w:lang w:eastAsia="zh-CN"/>
        </w:rPr>
        <w:t xml:space="preserve"> Parajuli S </w:t>
      </w:r>
      <w:r w:rsidRPr="006C1069">
        <w:rPr>
          <w:rFonts w:ascii="Book Antiqua" w:eastAsia="宋体" w:hAnsi="Book Antiqua"/>
          <w:b/>
          <w:bCs/>
          <w:sz w:val="24"/>
          <w:szCs w:val="24"/>
          <w:lang w:eastAsia="zh-CN"/>
        </w:rPr>
        <w:t>S-Editor:</w:t>
      </w:r>
      <w:r w:rsidRPr="006C1069">
        <w:rPr>
          <w:rFonts w:ascii="Book Antiqua" w:eastAsia="宋体" w:hAnsi="Book Antiqua"/>
          <w:sz w:val="24"/>
          <w:szCs w:val="24"/>
          <w:lang w:eastAsia="zh-CN"/>
        </w:rPr>
        <w:t xml:space="preserve"> Yan JP</w:t>
      </w:r>
    </w:p>
    <w:p w:rsidR="0036717A" w:rsidRPr="006C1069" w:rsidRDefault="0036717A" w:rsidP="00C25218">
      <w:pPr>
        <w:widowControl w:val="0"/>
        <w:wordWrap w:val="0"/>
        <w:adjustRightInd w:val="0"/>
        <w:snapToGrid w:val="0"/>
        <w:spacing w:after="0" w:line="360" w:lineRule="auto"/>
        <w:jc w:val="right"/>
        <w:rPr>
          <w:rFonts w:ascii="Book Antiqua" w:eastAsia="宋体" w:hAnsi="Book Antiqua"/>
          <w:b/>
          <w:bCs/>
          <w:sz w:val="24"/>
          <w:szCs w:val="24"/>
          <w:lang w:eastAsia="zh-CN"/>
        </w:rPr>
      </w:pPr>
      <w:r w:rsidRPr="006C1069">
        <w:rPr>
          <w:rFonts w:ascii="Book Antiqua" w:eastAsia="宋体" w:hAnsi="Book Antiqua"/>
          <w:b/>
          <w:bCs/>
          <w:sz w:val="24"/>
          <w:szCs w:val="24"/>
          <w:lang w:eastAsia="zh-CN"/>
        </w:rPr>
        <w:t>L-Editor:</w:t>
      </w:r>
      <w:r w:rsidRPr="006C1069">
        <w:rPr>
          <w:rFonts w:ascii="Book Antiqua" w:eastAsia="宋体" w:hAnsi="Book Antiqua"/>
          <w:sz w:val="24"/>
          <w:szCs w:val="24"/>
          <w:lang w:eastAsia="zh-CN"/>
        </w:rPr>
        <w:t xml:space="preserve"> </w:t>
      </w:r>
      <w:r w:rsidR="00CD43D4" w:rsidRPr="006C1069">
        <w:rPr>
          <w:rFonts w:ascii="Book Antiqua" w:eastAsia="宋体" w:hAnsi="Book Antiqua"/>
          <w:sz w:val="24"/>
          <w:szCs w:val="24"/>
          <w:lang w:eastAsia="zh-CN"/>
        </w:rPr>
        <w:t xml:space="preserve">Filipodia </w:t>
      </w:r>
      <w:r w:rsidRPr="006C1069">
        <w:rPr>
          <w:rFonts w:ascii="Book Antiqua" w:eastAsia="宋体" w:hAnsi="Book Antiqua"/>
          <w:b/>
          <w:bCs/>
          <w:sz w:val="24"/>
          <w:szCs w:val="24"/>
          <w:lang w:eastAsia="zh-CN"/>
        </w:rPr>
        <w:t>E-Editor:</w:t>
      </w:r>
      <w:r w:rsidR="00C25218">
        <w:rPr>
          <w:rFonts w:ascii="Book Antiqua" w:eastAsia="宋体" w:hAnsi="Book Antiqua" w:hint="eastAsia"/>
          <w:b/>
          <w:bCs/>
          <w:sz w:val="24"/>
          <w:szCs w:val="24"/>
          <w:lang w:eastAsia="zh-CN"/>
        </w:rPr>
        <w:t xml:space="preserve"> </w:t>
      </w:r>
      <w:r w:rsidR="00C25218" w:rsidRPr="00C25218">
        <w:rPr>
          <w:rFonts w:ascii="Book Antiqua" w:eastAsia="宋体" w:hAnsi="Book Antiqua" w:hint="eastAsia"/>
          <w:bCs/>
          <w:sz w:val="24"/>
          <w:szCs w:val="24"/>
          <w:lang w:eastAsia="zh-CN"/>
        </w:rPr>
        <w:t>Zhou BX</w:t>
      </w:r>
    </w:p>
    <w:bookmarkEnd w:id="57"/>
    <w:bookmarkEnd w:id="58"/>
    <w:p w:rsidR="0036717A" w:rsidRPr="006C1069" w:rsidRDefault="0036717A" w:rsidP="000C5E9E">
      <w:pPr>
        <w:widowControl w:val="0"/>
        <w:adjustRightInd w:val="0"/>
        <w:snapToGrid w:val="0"/>
        <w:spacing w:after="0" w:line="360" w:lineRule="auto"/>
        <w:jc w:val="both"/>
        <w:rPr>
          <w:rFonts w:ascii="Book Antiqua" w:eastAsia="宋体" w:hAnsi="Book Antiqua"/>
          <w:sz w:val="24"/>
          <w:szCs w:val="24"/>
          <w:lang w:eastAsia="zh-CN"/>
        </w:rPr>
      </w:pPr>
    </w:p>
    <w:p w:rsidR="00F05412" w:rsidRPr="006C1069" w:rsidRDefault="0036717A" w:rsidP="00560C1A">
      <w:pPr>
        <w:snapToGrid w:val="0"/>
        <w:spacing w:after="0" w:line="360" w:lineRule="auto"/>
        <w:rPr>
          <w:rFonts w:ascii="Book Antiqua" w:hAnsi="Book Antiqua" w:cs="Arial"/>
          <w:bCs/>
          <w:sz w:val="24"/>
          <w:szCs w:val="24"/>
        </w:rPr>
      </w:pPr>
      <w:r w:rsidRPr="006C1069">
        <w:rPr>
          <w:rFonts w:ascii="Book Antiqua" w:eastAsia="宋体" w:hAnsi="Book Antiqua" w:cs="宋体"/>
          <w:b/>
          <w:sz w:val="24"/>
          <w:szCs w:val="24"/>
          <w:lang w:eastAsia="zh-CN"/>
        </w:rPr>
        <w:t xml:space="preserve">Specialty type: </w:t>
      </w:r>
      <w:r w:rsidRPr="006C1069">
        <w:rPr>
          <w:rFonts w:ascii="Book Antiqua" w:eastAsia="微软雅黑" w:hAnsi="Book Antiqua" w:cs="宋体"/>
          <w:sz w:val="24"/>
          <w:szCs w:val="24"/>
          <w:lang w:eastAsia="zh-CN"/>
        </w:rPr>
        <w:t>Transplantation</w:t>
      </w:r>
      <w:r w:rsidRPr="006C1069">
        <w:rPr>
          <w:rFonts w:ascii="Book Antiqua" w:eastAsia="宋体" w:hAnsi="Book Antiqua" w:cs="宋体"/>
          <w:sz w:val="24"/>
          <w:szCs w:val="24"/>
          <w:lang w:eastAsia="zh-CN"/>
        </w:rPr>
        <w:br/>
      </w:r>
      <w:r w:rsidRPr="006C1069">
        <w:rPr>
          <w:rFonts w:ascii="Book Antiqua" w:eastAsia="宋体" w:hAnsi="Book Antiqua" w:cs="宋体"/>
          <w:b/>
          <w:sz w:val="24"/>
          <w:szCs w:val="24"/>
          <w:lang w:eastAsia="zh-CN"/>
        </w:rPr>
        <w:t xml:space="preserve">Country of origin: </w:t>
      </w:r>
      <w:r w:rsidRPr="006C1069">
        <w:rPr>
          <w:rFonts w:ascii="Book Antiqua" w:eastAsia="宋体" w:hAnsi="Book Antiqua" w:cs="宋体"/>
          <w:sz w:val="24"/>
          <w:szCs w:val="24"/>
          <w:lang w:eastAsia="zh-CN"/>
        </w:rPr>
        <w:t>United Kingdom</w:t>
      </w:r>
      <w:r w:rsidRPr="006C1069">
        <w:rPr>
          <w:rFonts w:ascii="Book Antiqua" w:eastAsia="宋体" w:hAnsi="Book Antiqua" w:cs="宋体"/>
          <w:sz w:val="24"/>
          <w:szCs w:val="24"/>
          <w:lang w:eastAsia="zh-CN"/>
        </w:rPr>
        <w:br/>
      </w:r>
      <w:r w:rsidRPr="006C1069">
        <w:rPr>
          <w:rFonts w:ascii="Book Antiqua" w:eastAsia="宋体" w:hAnsi="Book Antiqua" w:cs="宋体"/>
          <w:b/>
          <w:sz w:val="24"/>
          <w:szCs w:val="24"/>
          <w:lang w:eastAsia="zh-CN"/>
        </w:rPr>
        <w:t>Peer-review report classification</w:t>
      </w:r>
      <w:r w:rsidRPr="006C1069">
        <w:rPr>
          <w:rFonts w:ascii="Book Antiqua" w:eastAsia="宋体" w:hAnsi="Book Antiqua" w:cs="宋体"/>
          <w:sz w:val="24"/>
          <w:szCs w:val="24"/>
          <w:lang w:eastAsia="zh-CN"/>
        </w:rPr>
        <w:br/>
      </w:r>
      <w:r w:rsidRPr="006C1069">
        <w:rPr>
          <w:rFonts w:ascii="Book Antiqua" w:eastAsia="宋体" w:hAnsi="Book Antiqua" w:cs="宋体"/>
          <w:bCs/>
          <w:sz w:val="24"/>
          <w:szCs w:val="24"/>
          <w:lang w:eastAsia="zh-CN"/>
        </w:rPr>
        <w:t>Grade A (Excellent): 0</w:t>
      </w:r>
      <w:r w:rsidRPr="006C1069">
        <w:rPr>
          <w:rFonts w:ascii="Book Antiqua" w:eastAsia="宋体" w:hAnsi="Book Antiqua" w:cs="宋体"/>
          <w:bCs/>
          <w:sz w:val="24"/>
          <w:szCs w:val="24"/>
          <w:lang w:eastAsia="zh-CN"/>
        </w:rPr>
        <w:br/>
        <w:t>Grade B (Very good): B</w:t>
      </w:r>
      <w:r w:rsidRPr="006C1069">
        <w:rPr>
          <w:rFonts w:ascii="Book Antiqua" w:eastAsia="宋体" w:hAnsi="Book Antiqua" w:cs="宋体"/>
          <w:bCs/>
          <w:sz w:val="24"/>
          <w:szCs w:val="24"/>
          <w:lang w:eastAsia="zh-CN"/>
        </w:rPr>
        <w:br/>
        <w:t>Grade C (Good): 0</w:t>
      </w:r>
      <w:r w:rsidRPr="006C1069">
        <w:rPr>
          <w:rFonts w:ascii="Book Antiqua" w:eastAsia="宋体" w:hAnsi="Book Antiqua" w:cs="宋体"/>
          <w:bCs/>
          <w:sz w:val="24"/>
          <w:szCs w:val="24"/>
          <w:lang w:eastAsia="zh-CN"/>
        </w:rPr>
        <w:br/>
        <w:t>Grade D (Fair): 0</w:t>
      </w:r>
      <w:r w:rsidRPr="006C1069">
        <w:rPr>
          <w:rFonts w:ascii="Book Antiqua" w:eastAsia="宋体" w:hAnsi="Book Antiqua" w:cs="宋体"/>
          <w:bCs/>
          <w:sz w:val="24"/>
          <w:szCs w:val="24"/>
          <w:lang w:eastAsia="zh-CN"/>
        </w:rPr>
        <w:br/>
        <w:t>Grade E (Poor): 0</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E836F0" w:rsidRPr="006C1069" w:rsidRDefault="00E836F0" w:rsidP="000C5E9E">
      <w:pPr>
        <w:shd w:val="clear" w:color="auto" w:fill="FFFFFF"/>
        <w:snapToGrid w:val="0"/>
        <w:spacing w:after="0" w:line="360" w:lineRule="auto"/>
        <w:jc w:val="both"/>
        <w:rPr>
          <w:rFonts w:ascii="Book Antiqua" w:hAnsi="Book Antiqua" w:cs="Arial"/>
          <w:sz w:val="24"/>
          <w:szCs w:val="24"/>
        </w:rPr>
        <w:sectPr w:rsidR="00E836F0" w:rsidRPr="006C1069">
          <w:footerReference w:type="default" r:id="rId9"/>
          <w:pgSz w:w="11906" w:h="16838"/>
          <w:pgMar w:top="1440" w:right="1440" w:bottom="1440" w:left="1440" w:header="708" w:footer="708" w:gutter="0"/>
          <w:cols w:space="708"/>
          <w:docGrid w:linePitch="360"/>
        </w:sectPr>
      </w:pPr>
    </w:p>
    <w:p w:rsidR="00265044" w:rsidRPr="006C1069" w:rsidRDefault="00F05412" w:rsidP="000C5E9E">
      <w:pPr>
        <w:shd w:val="clear" w:color="auto" w:fill="FFFFFF"/>
        <w:snapToGrid w:val="0"/>
        <w:spacing w:after="0" w:line="360" w:lineRule="auto"/>
        <w:jc w:val="both"/>
        <w:rPr>
          <w:rFonts w:ascii="Book Antiqua" w:hAnsi="Book Antiqua" w:cs="Arial"/>
          <w:b/>
          <w:bCs/>
          <w:sz w:val="24"/>
          <w:szCs w:val="24"/>
        </w:rPr>
      </w:pPr>
      <w:r w:rsidRPr="006C1069">
        <w:rPr>
          <w:rFonts w:ascii="Book Antiqua" w:hAnsi="Book Antiqua" w:cs="Arial"/>
          <w:b/>
          <w:bCs/>
          <w:sz w:val="24"/>
          <w:szCs w:val="24"/>
        </w:rPr>
        <w:lastRenderedPageBreak/>
        <w:t>Table 1</w:t>
      </w:r>
      <w:r w:rsidR="007A046F" w:rsidRPr="006C1069">
        <w:rPr>
          <w:rFonts w:ascii="Book Antiqua" w:hAnsi="Book Antiqua" w:cs="Arial"/>
          <w:b/>
          <w:bCs/>
          <w:sz w:val="24"/>
          <w:szCs w:val="24"/>
        </w:rPr>
        <w:t xml:space="preserve"> Acceptability of different products by Jehovah’s Witnesses</w:t>
      </w:r>
    </w:p>
    <w:tbl>
      <w:tblPr>
        <w:tblW w:w="0" w:type="auto"/>
        <w:tblLook w:val="04A0" w:firstRow="1" w:lastRow="0" w:firstColumn="1" w:lastColumn="0" w:noHBand="0" w:noVBand="1"/>
      </w:tblPr>
      <w:tblGrid>
        <w:gridCol w:w="2700"/>
        <w:gridCol w:w="3182"/>
        <w:gridCol w:w="3360"/>
      </w:tblGrid>
      <w:tr w:rsidR="005228E5" w:rsidRPr="006C1069" w:rsidTr="00FF5D40">
        <w:trPr>
          <w:trHeight w:val="285"/>
        </w:trPr>
        <w:tc>
          <w:tcPr>
            <w:tcW w:w="2700" w:type="dxa"/>
            <w:tcBorders>
              <w:top w:val="single" w:sz="4" w:space="0" w:color="auto"/>
              <w:bottom w:val="single" w:sz="4" w:space="0" w:color="auto"/>
            </w:tcBorders>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b/>
                <w:bCs/>
                <w:sz w:val="24"/>
                <w:szCs w:val="24"/>
              </w:rPr>
            </w:pPr>
            <w:r w:rsidRPr="006C1069">
              <w:rPr>
                <w:rFonts w:ascii="Book Antiqua" w:eastAsia="Times New Roman" w:hAnsi="Book Antiqua"/>
                <w:b/>
                <w:bCs/>
                <w:sz w:val="24"/>
                <w:szCs w:val="24"/>
              </w:rPr>
              <w:t>Generally not acceptable</w:t>
            </w:r>
          </w:p>
        </w:tc>
        <w:tc>
          <w:tcPr>
            <w:tcW w:w="4740" w:type="dxa"/>
            <w:tcBorders>
              <w:top w:val="single" w:sz="4" w:space="0" w:color="auto"/>
              <w:bottom w:val="single" w:sz="4" w:space="0" w:color="auto"/>
            </w:tcBorders>
            <w:shd w:val="clear" w:color="auto" w:fill="auto"/>
            <w:hideMark/>
          </w:tcPr>
          <w:p w:rsidR="005228E5" w:rsidRPr="006C1069" w:rsidRDefault="005228E5" w:rsidP="00560C1A">
            <w:pPr>
              <w:shd w:val="clear" w:color="auto" w:fill="FFFFFF"/>
              <w:snapToGrid w:val="0"/>
              <w:spacing w:after="0" w:line="360" w:lineRule="auto"/>
              <w:rPr>
                <w:rFonts w:ascii="Book Antiqua" w:eastAsia="Times New Roman" w:hAnsi="Book Antiqua"/>
                <w:b/>
                <w:bCs/>
                <w:sz w:val="24"/>
                <w:szCs w:val="24"/>
              </w:rPr>
            </w:pPr>
            <w:r w:rsidRPr="006C1069">
              <w:rPr>
                <w:rFonts w:ascii="Book Antiqua" w:eastAsia="Times New Roman" w:hAnsi="Book Antiqua"/>
                <w:b/>
                <w:bCs/>
                <w:sz w:val="24"/>
                <w:szCs w:val="24"/>
              </w:rPr>
              <w:t>May be acceptable</w:t>
            </w:r>
          </w:p>
        </w:tc>
        <w:tc>
          <w:tcPr>
            <w:tcW w:w="3360" w:type="dxa"/>
            <w:tcBorders>
              <w:top w:val="single" w:sz="4" w:space="0" w:color="auto"/>
              <w:bottom w:val="single" w:sz="4" w:space="0" w:color="auto"/>
            </w:tcBorders>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b/>
                <w:bCs/>
                <w:sz w:val="24"/>
                <w:szCs w:val="24"/>
              </w:rPr>
            </w:pPr>
            <w:r w:rsidRPr="006C1069">
              <w:rPr>
                <w:rFonts w:ascii="Book Antiqua" w:eastAsia="Times New Roman" w:hAnsi="Book Antiqua"/>
                <w:b/>
                <w:bCs/>
                <w:sz w:val="24"/>
                <w:szCs w:val="24"/>
              </w:rPr>
              <w:t>Generally acceptable</w:t>
            </w:r>
          </w:p>
        </w:tc>
      </w:tr>
      <w:tr w:rsidR="005228E5" w:rsidRPr="006C1069" w:rsidTr="00FF5D40">
        <w:trPr>
          <w:trHeight w:val="285"/>
        </w:trPr>
        <w:tc>
          <w:tcPr>
            <w:tcW w:w="2700" w:type="dxa"/>
            <w:tcBorders>
              <w:top w:val="single" w:sz="4" w:space="0" w:color="auto"/>
            </w:tcBorders>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r w:rsidRPr="006C1069">
              <w:rPr>
                <w:rFonts w:ascii="Book Antiqua" w:eastAsia="Times New Roman" w:hAnsi="Book Antiqua"/>
                <w:sz w:val="24"/>
                <w:szCs w:val="24"/>
              </w:rPr>
              <w:t>Red cells</w:t>
            </w:r>
          </w:p>
        </w:tc>
        <w:tc>
          <w:tcPr>
            <w:tcW w:w="4740" w:type="dxa"/>
            <w:tcBorders>
              <w:top w:val="single" w:sz="4" w:space="0" w:color="auto"/>
            </w:tcBorders>
            <w:shd w:val="clear" w:color="auto" w:fill="auto"/>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r w:rsidRPr="006C1069">
              <w:rPr>
                <w:rFonts w:ascii="Book Antiqua" w:eastAsia="Times New Roman" w:hAnsi="Book Antiqua"/>
                <w:sz w:val="24"/>
                <w:szCs w:val="24"/>
              </w:rPr>
              <w:t>Red cell substitutes</w:t>
            </w:r>
          </w:p>
        </w:tc>
        <w:tc>
          <w:tcPr>
            <w:tcW w:w="3360" w:type="dxa"/>
            <w:tcBorders>
              <w:top w:val="single" w:sz="4" w:space="0" w:color="auto"/>
            </w:tcBorders>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r w:rsidRPr="006C1069">
              <w:rPr>
                <w:rFonts w:ascii="Book Antiqua" w:eastAsia="Times New Roman" w:hAnsi="Book Antiqua"/>
                <w:sz w:val="24"/>
                <w:szCs w:val="24"/>
              </w:rPr>
              <w:t>Crystalloids and colloids</w:t>
            </w:r>
          </w:p>
        </w:tc>
      </w:tr>
      <w:tr w:rsidR="005228E5" w:rsidRPr="006C1069" w:rsidTr="00FF5D40">
        <w:trPr>
          <w:trHeight w:val="285"/>
        </w:trPr>
        <w:tc>
          <w:tcPr>
            <w:tcW w:w="270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c>
          <w:tcPr>
            <w:tcW w:w="4740" w:type="dxa"/>
            <w:shd w:val="clear" w:color="auto" w:fill="auto"/>
            <w:hideMark/>
          </w:tcPr>
          <w:p w:rsidR="005228E5" w:rsidRPr="006C1069" w:rsidRDefault="005228E5" w:rsidP="00560C1A">
            <w:pPr>
              <w:shd w:val="clear" w:color="auto" w:fill="FFFFFF"/>
              <w:snapToGrid w:val="0"/>
              <w:spacing w:after="0" w:line="360" w:lineRule="auto"/>
              <w:ind w:firstLineChars="50" w:firstLine="120"/>
              <w:rPr>
                <w:rFonts w:ascii="Book Antiqua" w:eastAsia="Times New Roman" w:hAnsi="Book Antiqua"/>
                <w:sz w:val="24"/>
                <w:szCs w:val="24"/>
              </w:rPr>
            </w:pPr>
            <w:r w:rsidRPr="006C1069">
              <w:rPr>
                <w:rFonts w:ascii="Book Antiqua" w:eastAsia="Times New Roman" w:hAnsi="Book Antiqua"/>
                <w:sz w:val="24"/>
                <w:szCs w:val="24"/>
              </w:rPr>
              <w:t xml:space="preserve">Haemoglobin (human, animal, or synthetic) </w:t>
            </w:r>
          </w:p>
        </w:tc>
        <w:tc>
          <w:tcPr>
            <w:tcW w:w="336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r>
      <w:tr w:rsidR="005228E5" w:rsidRPr="006C1069" w:rsidTr="00FF5D40">
        <w:trPr>
          <w:trHeight w:val="285"/>
        </w:trPr>
        <w:tc>
          <w:tcPr>
            <w:tcW w:w="270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r w:rsidRPr="006C1069">
              <w:rPr>
                <w:rFonts w:ascii="Book Antiqua" w:eastAsia="Times New Roman" w:hAnsi="Book Antiqua"/>
                <w:sz w:val="24"/>
                <w:szCs w:val="24"/>
              </w:rPr>
              <w:t>White cells</w:t>
            </w:r>
          </w:p>
        </w:tc>
        <w:tc>
          <w:tcPr>
            <w:tcW w:w="4740" w:type="dxa"/>
            <w:shd w:val="clear" w:color="auto" w:fill="auto"/>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r w:rsidRPr="006C1069">
              <w:rPr>
                <w:rFonts w:ascii="Book Antiqua" w:eastAsia="Times New Roman" w:hAnsi="Book Antiqua"/>
                <w:sz w:val="24"/>
                <w:szCs w:val="24"/>
              </w:rPr>
              <w:t>White cell substitutes</w:t>
            </w:r>
          </w:p>
        </w:tc>
        <w:tc>
          <w:tcPr>
            <w:tcW w:w="336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r w:rsidRPr="006C1069">
              <w:rPr>
                <w:rFonts w:ascii="Book Antiqua" w:eastAsia="Times New Roman" w:hAnsi="Book Antiqua"/>
                <w:sz w:val="24"/>
                <w:szCs w:val="24"/>
              </w:rPr>
              <w:t>Recombinant erythropoietin</w:t>
            </w:r>
          </w:p>
        </w:tc>
      </w:tr>
      <w:tr w:rsidR="005228E5" w:rsidRPr="006C1069" w:rsidTr="00FF5D40">
        <w:trPr>
          <w:trHeight w:val="285"/>
        </w:trPr>
        <w:tc>
          <w:tcPr>
            <w:tcW w:w="270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c>
          <w:tcPr>
            <w:tcW w:w="4740" w:type="dxa"/>
            <w:shd w:val="clear" w:color="auto" w:fill="auto"/>
            <w:hideMark/>
          </w:tcPr>
          <w:p w:rsidR="005228E5" w:rsidRPr="006C1069" w:rsidRDefault="005228E5" w:rsidP="00560C1A">
            <w:pPr>
              <w:shd w:val="clear" w:color="auto" w:fill="FFFFFF"/>
              <w:snapToGrid w:val="0"/>
              <w:spacing w:after="0" w:line="360" w:lineRule="auto"/>
              <w:ind w:firstLineChars="50" w:firstLine="120"/>
              <w:rPr>
                <w:rFonts w:ascii="Book Antiqua" w:eastAsia="Times New Roman" w:hAnsi="Book Antiqua"/>
                <w:sz w:val="24"/>
                <w:szCs w:val="24"/>
              </w:rPr>
            </w:pPr>
            <w:r w:rsidRPr="006C1069">
              <w:rPr>
                <w:rFonts w:ascii="Book Antiqua" w:eastAsia="Times New Roman" w:hAnsi="Book Antiqua"/>
                <w:sz w:val="24"/>
                <w:szCs w:val="24"/>
              </w:rPr>
              <w:t>Interferons or interleukins</w:t>
            </w:r>
          </w:p>
        </w:tc>
        <w:tc>
          <w:tcPr>
            <w:tcW w:w="336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r>
      <w:tr w:rsidR="005228E5" w:rsidRPr="006C1069" w:rsidTr="00FF5D40">
        <w:trPr>
          <w:trHeight w:val="285"/>
        </w:trPr>
        <w:tc>
          <w:tcPr>
            <w:tcW w:w="270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r w:rsidRPr="006C1069">
              <w:rPr>
                <w:rFonts w:ascii="Book Antiqua" w:eastAsia="Times New Roman" w:hAnsi="Book Antiqua"/>
                <w:sz w:val="24"/>
                <w:szCs w:val="24"/>
              </w:rPr>
              <w:t>Plasma</w:t>
            </w:r>
          </w:p>
        </w:tc>
        <w:tc>
          <w:tcPr>
            <w:tcW w:w="4740" w:type="dxa"/>
            <w:shd w:val="clear" w:color="auto" w:fill="auto"/>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r w:rsidRPr="006C1069">
              <w:rPr>
                <w:rFonts w:ascii="Book Antiqua" w:eastAsia="Times New Roman" w:hAnsi="Book Antiqua"/>
                <w:sz w:val="24"/>
                <w:szCs w:val="24"/>
              </w:rPr>
              <w:t>Plasma substitutes</w:t>
            </w:r>
          </w:p>
        </w:tc>
        <w:tc>
          <w:tcPr>
            <w:tcW w:w="336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r w:rsidRPr="006C1069">
              <w:rPr>
                <w:rFonts w:ascii="Book Antiqua" w:eastAsia="Times New Roman" w:hAnsi="Book Antiqua"/>
                <w:sz w:val="24"/>
                <w:szCs w:val="24"/>
              </w:rPr>
              <w:t>Recombinant factor VIIa</w:t>
            </w:r>
          </w:p>
        </w:tc>
      </w:tr>
      <w:tr w:rsidR="005228E5" w:rsidRPr="006C1069" w:rsidTr="00FF5D40">
        <w:trPr>
          <w:trHeight w:val="285"/>
        </w:trPr>
        <w:tc>
          <w:tcPr>
            <w:tcW w:w="270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c>
          <w:tcPr>
            <w:tcW w:w="4740" w:type="dxa"/>
            <w:shd w:val="clear" w:color="auto" w:fill="auto"/>
            <w:hideMark/>
          </w:tcPr>
          <w:p w:rsidR="005228E5" w:rsidRPr="006C1069" w:rsidRDefault="005228E5" w:rsidP="00560C1A">
            <w:pPr>
              <w:shd w:val="clear" w:color="auto" w:fill="FFFFFF"/>
              <w:snapToGrid w:val="0"/>
              <w:spacing w:after="0" w:line="360" w:lineRule="auto"/>
              <w:ind w:firstLineChars="50" w:firstLine="120"/>
              <w:rPr>
                <w:rFonts w:ascii="Book Antiqua" w:eastAsia="Times New Roman" w:hAnsi="Book Antiqua"/>
                <w:sz w:val="24"/>
                <w:szCs w:val="24"/>
              </w:rPr>
            </w:pPr>
            <w:r w:rsidRPr="006C1069">
              <w:rPr>
                <w:rFonts w:ascii="Book Antiqua" w:eastAsia="Times New Roman" w:hAnsi="Book Antiqua"/>
                <w:sz w:val="24"/>
                <w:szCs w:val="24"/>
              </w:rPr>
              <w:t>Albumin</w:t>
            </w:r>
          </w:p>
        </w:tc>
        <w:tc>
          <w:tcPr>
            <w:tcW w:w="336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r>
      <w:tr w:rsidR="005228E5" w:rsidRPr="006C1069" w:rsidTr="00FF5D40">
        <w:trPr>
          <w:trHeight w:val="285"/>
        </w:trPr>
        <w:tc>
          <w:tcPr>
            <w:tcW w:w="270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c>
          <w:tcPr>
            <w:tcW w:w="4740" w:type="dxa"/>
            <w:shd w:val="clear" w:color="auto" w:fill="auto"/>
            <w:hideMark/>
          </w:tcPr>
          <w:p w:rsidR="005228E5" w:rsidRPr="006C1069" w:rsidRDefault="005228E5" w:rsidP="00560C1A">
            <w:pPr>
              <w:shd w:val="clear" w:color="auto" w:fill="FFFFFF"/>
              <w:snapToGrid w:val="0"/>
              <w:spacing w:after="0" w:line="360" w:lineRule="auto"/>
              <w:ind w:firstLineChars="50" w:firstLine="120"/>
              <w:rPr>
                <w:rFonts w:ascii="Book Antiqua" w:eastAsia="Times New Roman" w:hAnsi="Book Antiqua"/>
                <w:sz w:val="24"/>
                <w:szCs w:val="24"/>
              </w:rPr>
            </w:pPr>
            <w:r w:rsidRPr="006C1069">
              <w:rPr>
                <w:rFonts w:ascii="Book Antiqua" w:eastAsia="Times New Roman" w:hAnsi="Book Antiqua"/>
                <w:sz w:val="24"/>
                <w:szCs w:val="24"/>
              </w:rPr>
              <w:t>Immunoglobulins</w:t>
            </w:r>
          </w:p>
        </w:tc>
        <w:tc>
          <w:tcPr>
            <w:tcW w:w="336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r>
      <w:tr w:rsidR="005228E5" w:rsidRPr="006C1069" w:rsidTr="00FF5D40">
        <w:trPr>
          <w:trHeight w:val="285"/>
        </w:trPr>
        <w:tc>
          <w:tcPr>
            <w:tcW w:w="270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c>
          <w:tcPr>
            <w:tcW w:w="4740" w:type="dxa"/>
            <w:shd w:val="clear" w:color="auto" w:fill="auto"/>
            <w:hideMark/>
          </w:tcPr>
          <w:p w:rsidR="005228E5" w:rsidRPr="006C1069" w:rsidRDefault="005228E5" w:rsidP="00560C1A">
            <w:pPr>
              <w:shd w:val="clear" w:color="auto" w:fill="FFFFFF"/>
              <w:snapToGrid w:val="0"/>
              <w:spacing w:after="0" w:line="360" w:lineRule="auto"/>
              <w:ind w:firstLineChars="50" w:firstLine="120"/>
              <w:rPr>
                <w:rFonts w:ascii="Book Antiqua" w:eastAsia="Times New Roman" w:hAnsi="Book Antiqua"/>
                <w:sz w:val="24"/>
                <w:szCs w:val="24"/>
              </w:rPr>
            </w:pPr>
            <w:r w:rsidRPr="006C1069">
              <w:rPr>
                <w:rFonts w:ascii="Book Antiqua" w:eastAsia="Times New Roman" w:hAnsi="Book Antiqua"/>
                <w:sz w:val="24"/>
                <w:szCs w:val="24"/>
              </w:rPr>
              <w:t>Cryoprecipitate</w:t>
            </w:r>
          </w:p>
        </w:tc>
        <w:tc>
          <w:tcPr>
            <w:tcW w:w="336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r>
      <w:tr w:rsidR="005228E5" w:rsidRPr="006C1069" w:rsidTr="00FF5D40">
        <w:trPr>
          <w:trHeight w:val="285"/>
        </w:trPr>
        <w:tc>
          <w:tcPr>
            <w:tcW w:w="270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c>
          <w:tcPr>
            <w:tcW w:w="4740" w:type="dxa"/>
            <w:shd w:val="clear" w:color="auto" w:fill="auto"/>
            <w:hideMark/>
          </w:tcPr>
          <w:p w:rsidR="005228E5" w:rsidRPr="006C1069" w:rsidRDefault="005228E5" w:rsidP="00560C1A">
            <w:pPr>
              <w:shd w:val="clear" w:color="auto" w:fill="FFFFFF"/>
              <w:snapToGrid w:val="0"/>
              <w:spacing w:after="0" w:line="360" w:lineRule="auto"/>
              <w:ind w:firstLineChars="50" w:firstLine="120"/>
              <w:rPr>
                <w:rFonts w:ascii="Book Antiqua" w:eastAsia="Times New Roman" w:hAnsi="Book Antiqua"/>
                <w:sz w:val="24"/>
                <w:szCs w:val="24"/>
              </w:rPr>
            </w:pPr>
            <w:r w:rsidRPr="006C1069">
              <w:rPr>
                <w:rFonts w:ascii="Book Antiqua" w:eastAsia="Times New Roman" w:hAnsi="Book Antiqua"/>
                <w:sz w:val="24"/>
                <w:szCs w:val="24"/>
              </w:rPr>
              <w:t>Clotting factors</w:t>
            </w:r>
          </w:p>
        </w:tc>
        <w:tc>
          <w:tcPr>
            <w:tcW w:w="336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r>
      <w:tr w:rsidR="005228E5" w:rsidRPr="006C1069" w:rsidTr="00FF5D40">
        <w:trPr>
          <w:trHeight w:val="285"/>
        </w:trPr>
        <w:tc>
          <w:tcPr>
            <w:tcW w:w="270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r w:rsidRPr="006C1069">
              <w:rPr>
                <w:rFonts w:ascii="Book Antiqua" w:eastAsia="Times New Roman" w:hAnsi="Book Antiqua"/>
                <w:sz w:val="24"/>
                <w:szCs w:val="24"/>
              </w:rPr>
              <w:t>Platelets</w:t>
            </w:r>
          </w:p>
        </w:tc>
        <w:tc>
          <w:tcPr>
            <w:tcW w:w="4740" w:type="dxa"/>
            <w:shd w:val="clear" w:color="auto" w:fill="auto"/>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r w:rsidRPr="006C1069">
              <w:rPr>
                <w:rFonts w:ascii="Book Antiqua" w:eastAsia="Times New Roman" w:hAnsi="Book Antiqua"/>
                <w:sz w:val="24"/>
                <w:szCs w:val="24"/>
              </w:rPr>
              <w:t>Platelet substitutes</w:t>
            </w:r>
          </w:p>
        </w:tc>
        <w:tc>
          <w:tcPr>
            <w:tcW w:w="336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r w:rsidRPr="006C1069">
              <w:rPr>
                <w:rFonts w:ascii="Book Antiqua" w:eastAsia="Times New Roman" w:hAnsi="Book Antiqua"/>
                <w:sz w:val="24"/>
                <w:szCs w:val="24"/>
              </w:rPr>
              <w:t xml:space="preserve">Artificial blood substitutes </w:t>
            </w:r>
          </w:p>
        </w:tc>
      </w:tr>
      <w:tr w:rsidR="005228E5" w:rsidRPr="006C1069" w:rsidTr="00FF5D40">
        <w:trPr>
          <w:trHeight w:val="285"/>
        </w:trPr>
        <w:tc>
          <w:tcPr>
            <w:tcW w:w="270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c>
          <w:tcPr>
            <w:tcW w:w="4740" w:type="dxa"/>
            <w:shd w:val="clear" w:color="auto" w:fill="auto"/>
            <w:hideMark/>
          </w:tcPr>
          <w:p w:rsidR="005228E5" w:rsidRPr="006C1069" w:rsidRDefault="005228E5" w:rsidP="00560C1A">
            <w:pPr>
              <w:shd w:val="clear" w:color="auto" w:fill="FFFFFF"/>
              <w:snapToGrid w:val="0"/>
              <w:spacing w:after="0" w:line="360" w:lineRule="auto"/>
              <w:ind w:firstLineChars="50" w:firstLine="120"/>
              <w:rPr>
                <w:rFonts w:ascii="Book Antiqua" w:eastAsia="Times New Roman" w:hAnsi="Book Antiqua"/>
                <w:sz w:val="24"/>
                <w:szCs w:val="24"/>
              </w:rPr>
            </w:pPr>
            <w:r w:rsidRPr="006C1069">
              <w:rPr>
                <w:rFonts w:ascii="Book Antiqua" w:eastAsia="Times New Roman" w:hAnsi="Book Antiqua"/>
                <w:sz w:val="24"/>
                <w:szCs w:val="24"/>
              </w:rPr>
              <w:t>Platelet factor 4:</w:t>
            </w:r>
          </w:p>
        </w:tc>
        <w:tc>
          <w:tcPr>
            <w:tcW w:w="336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r>
      <w:tr w:rsidR="005228E5" w:rsidRPr="006C1069" w:rsidTr="00FF5D40">
        <w:trPr>
          <w:trHeight w:val="285"/>
        </w:trPr>
        <w:tc>
          <w:tcPr>
            <w:tcW w:w="270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c>
          <w:tcPr>
            <w:tcW w:w="4740" w:type="dxa"/>
            <w:shd w:val="clear" w:color="auto" w:fill="auto"/>
            <w:hideMark/>
          </w:tcPr>
          <w:p w:rsidR="005228E5" w:rsidRPr="006C1069" w:rsidRDefault="005228E5" w:rsidP="00560C1A">
            <w:pPr>
              <w:shd w:val="clear" w:color="auto" w:fill="FFFFFF"/>
              <w:snapToGrid w:val="0"/>
              <w:spacing w:after="0" w:line="360" w:lineRule="auto"/>
              <w:ind w:firstLineChars="100" w:firstLine="240"/>
              <w:rPr>
                <w:rFonts w:ascii="Book Antiqua" w:eastAsia="Times New Roman" w:hAnsi="Book Antiqua"/>
                <w:sz w:val="24"/>
                <w:szCs w:val="24"/>
              </w:rPr>
            </w:pPr>
            <w:r w:rsidRPr="006C1069">
              <w:rPr>
                <w:rFonts w:ascii="Book Antiqua" w:eastAsia="Times New Roman" w:hAnsi="Book Antiqua"/>
                <w:sz w:val="24"/>
                <w:szCs w:val="24"/>
              </w:rPr>
              <w:t>Acute hypervolaemic haemodilution</w:t>
            </w:r>
          </w:p>
        </w:tc>
        <w:tc>
          <w:tcPr>
            <w:tcW w:w="336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r>
      <w:tr w:rsidR="005228E5" w:rsidRPr="006C1069" w:rsidTr="00FF5D40">
        <w:trPr>
          <w:trHeight w:val="285"/>
        </w:trPr>
        <w:tc>
          <w:tcPr>
            <w:tcW w:w="270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c>
          <w:tcPr>
            <w:tcW w:w="4740" w:type="dxa"/>
            <w:shd w:val="clear" w:color="auto" w:fill="auto"/>
            <w:hideMark/>
          </w:tcPr>
          <w:p w:rsidR="005228E5" w:rsidRPr="006C1069" w:rsidRDefault="005228E5" w:rsidP="00560C1A">
            <w:pPr>
              <w:shd w:val="clear" w:color="auto" w:fill="FFFFFF"/>
              <w:snapToGrid w:val="0"/>
              <w:spacing w:after="0" w:line="360" w:lineRule="auto"/>
              <w:ind w:firstLineChars="100" w:firstLine="240"/>
              <w:rPr>
                <w:rFonts w:ascii="Book Antiqua" w:eastAsia="Times New Roman" w:hAnsi="Book Antiqua"/>
                <w:sz w:val="24"/>
                <w:szCs w:val="24"/>
              </w:rPr>
            </w:pPr>
            <w:r w:rsidRPr="006C1069">
              <w:rPr>
                <w:rFonts w:ascii="Book Antiqua" w:eastAsia="Times New Roman" w:hAnsi="Book Antiqua"/>
                <w:sz w:val="24"/>
                <w:szCs w:val="24"/>
              </w:rPr>
              <w:t>Intraoperative cell salvage</w:t>
            </w:r>
            <w:r w:rsidRPr="006C1069">
              <w:rPr>
                <w:rFonts w:ascii="Book Antiqua" w:eastAsia="Times New Roman" w:hAnsi="Book Antiqua"/>
                <w:sz w:val="24"/>
                <w:szCs w:val="24"/>
                <w:vertAlign w:val="superscript"/>
              </w:rPr>
              <w:t>1</w:t>
            </w:r>
          </w:p>
        </w:tc>
        <w:tc>
          <w:tcPr>
            <w:tcW w:w="336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r>
      <w:tr w:rsidR="005228E5" w:rsidRPr="006C1069" w:rsidTr="00FF5D40">
        <w:trPr>
          <w:trHeight w:val="570"/>
        </w:trPr>
        <w:tc>
          <w:tcPr>
            <w:tcW w:w="270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c>
          <w:tcPr>
            <w:tcW w:w="4740" w:type="dxa"/>
            <w:shd w:val="clear" w:color="auto" w:fill="auto"/>
            <w:hideMark/>
          </w:tcPr>
          <w:p w:rsidR="005228E5" w:rsidRPr="006C1069" w:rsidRDefault="005228E5" w:rsidP="00560C1A">
            <w:pPr>
              <w:shd w:val="clear" w:color="auto" w:fill="FFFFFF"/>
              <w:snapToGrid w:val="0"/>
              <w:spacing w:after="0" w:line="360" w:lineRule="auto"/>
              <w:ind w:firstLineChars="100" w:firstLine="240"/>
              <w:rPr>
                <w:rFonts w:ascii="Book Antiqua" w:eastAsia="Times New Roman" w:hAnsi="Book Antiqua"/>
                <w:sz w:val="24"/>
                <w:szCs w:val="24"/>
              </w:rPr>
            </w:pPr>
            <w:r w:rsidRPr="006C1069">
              <w:rPr>
                <w:rFonts w:ascii="Book Antiqua" w:eastAsia="Times New Roman" w:hAnsi="Book Antiqua"/>
                <w:sz w:val="24"/>
                <w:szCs w:val="24"/>
              </w:rPr>
              <w:t>Cardiopulmonary bypass or extracorporeal membrane oxygenation</w:t>
            </w:r>
            <w:r w:rsidRPr="006C1069">
              <w:rPr>
                <w:rFonts w:ascii="Book Antiqua" w:eastAsia="Times New Roman" w:hAnsi="Book Antiqua"/>
                <w:sz w:val="24"/>
                <w:szCs w:val="24"/>
                <w:vertAlign w:val="superscript"/>
              </w:rPr>
              <w:t>1</w:t>
            </w:r>
          </w:p>
        </w:tc>
        <w:tc>
          <w:tcPr>
            <w:tcW w:w="336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r>
      <w:tr w:rsidR="005228E5" w:rsidRPr="006C1069" w:rsidTr="00FF5D40">
        <w:trPr>
          <w:trHeight w:val="285"/>
        </w:trPr>
        <w:tc>
          <w:tcPr>
            <w:tcW w:w="270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c>
          <w:tcPr>
            <w:tcW w:w="4740" w:type="dxa"/>
            <w:shd w:val="clear" w:color="auto" w:fill="auto"/>
            <w:hideMark/>
          </w:tcPr>
          <w:p w:rsidR="005228E5" w:rsidRPr="006C1069" w:rsidRDefault="005228E5" w:rsidP="00560C1A">
            <w:pPr>
              <w:shd w:val="clear" w:color="auto" w:fill="FFFFFF"/>
              <w:snapToGrid w:val="0"/>
              <w:spacing w:after="0" w:line="360" w:lineRule="auto"/>
              <w:ind w:firstLineChars="100" w:firstLine="240"/>
              <w:rPr>
                <w:rFonts w:ascii="Book Antiqua" w:eastAsia="Times New Roman" w:hAnsi="Book Antiqua"/>
                <w:sz w:val="24"/>
                <w:szCs w:val="24"/>
              </w:rPr>
            </w:pPr>
            <w:r w:rsidRPr="006C1069">
              <w:rPr>
                <w:rFonts w:ascii="Book Antiqua" w:eastAsia="Times New Roman" w:hAnsi="Book Antiqua"/>
                <w:sz w:val="24"/>
                <w:szCs w:val="24"/>
              </w:rPr>
              <w:t>Renal dialysis</w:t>
            </w:r>
            <w:r w:rsidRPr="006C1069">
              <w:rPr>
                <w:rFonts w:ascii="Book Antiqua" w:eastAsia="Times New Roman" w:hAnsi="Book Antiqua"/>
                <w:sz w:val="24"/>
                <w:szCs w:val="24"/>
                <w:vertAlign w:val="superscript"/>
              </w:rPr>
              <w:t>1</w:t>
            </w:r>
          </w:p>
        </w:tc>
        <w:tc>
          <w:tcPr>
            <w:tcW w:w="336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r>
      <w:tr w:rsidR="005228E5" w:rsidRPr="006C1069" w:rsidTr="00FF5D40">
        <w:trPr>
          <w:trHeight w:val="285"/>
        </w:trPr>
        <w:tc>
          <w:tcPr>
            <w:tcW w:w="270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c>
          <w:tcPr>
            <w:tcW w:w="4740" w:type="dxa"/>
            <w:shd w:val="clear" w:color="auto" w:fill="auto"/>
            <w:hideMark/>
          </w:tcPr>
          <w:p w:rsidR="005228E5" w:rsidRPr="006C1069" w:rsidRDefault="005228E5" w:rsidP="00560C1A">
            <w:pPr>
              <w:shd w:val="clear" w:color="auto" w:fill="FFFFFF"/>
              <w:snapToGrid w:val="0"/>
              <w:spacing w:after="0" w:line="360" w:lineRule="auto"/>
              <w:ind w:firstLineChars="100" w:firstLine="240"/>
              <w:rPr>
                <w:rFonts w:ascii="Book Antiqua" w:eastAsia="Times New Roman" w:hAnsi="Book Antiqua"/>
                <w:sz w:val="24"/>
                <w:szCs w:val="24"/>
              </w:rPr>
            </w:pPr>
            <w:r w:rsidRPr="006C1069">
              <w:rPr>
                <w:rFonts w:ascii="Book Antiqua" w:eastAsia="Times New Roman" w:hAnsi="Book Antiqua"/>
                <w:sz w:val="24"/>
                <w:szCs w:val="24"/>
              </w:rPr>
              <w:t>Plasmapheresis</w:t>
            </w:r>
          </w:p>
        </w:tc>
        <w:tc>
          <w:tcPr>
            <w:tcW w:w="336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r>
      <w:tr w:rsidR="005228E5" w:rsidRPr="006C1069" w:rsidTr="00FF5D40">
        <w:trPr>
          <w:trHeight w:val="285"/>
        </w:trPr>
        <w:tc>
          <w:tcPr>
            <w:tcW w:w="270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c>
          <w:tcPr>
            <w:tcW w:w="4740" w:type="dxa"/>
            <w:shd w:val="clear" w:color="auto" w:fill="auto"/>
            <w:hideMark/>
          </w:tcPr>
          <w:p w:rsidR="005228E5" w:rsidRPr="006C1069" w:rsidRDefault="005228E5" w:rsidP="00560C1A">
            <w:pPr>
              <w:shd w:val="clear" w:color="auto" w:fill="FFFFFF"/>
              <w:snapToGrid w:val="0"/>
              <w:spacing w:after="0" w:line="360" w:lineRule="auto"/>
              <w:ind w:firstLineChars="100" w:firstLine="240"/>
              <w:rPr>
                <w:rFonts w:ascii="Book Antiqua" w:eastAsia="Times New Roman" w:hAnsi="Book Antiqua"/>
                <w:sz w:val="24"/>
                <w:szCs w:val="24"/>
              </w:rPr>
            </w:pPr>
            <w:r w:rsidRPr="006C1069">
              <w:rPr>
                <w:rFonts w:ascii="Book Antiqua" w:eastAsia="Times New Roman" w:hAnsi="Book Antiqua"/>
                <w:sz w:val="24"/>
                <w:szCs w:val="24"/>
              </w:rPr>
              <w:t>Epidural blood patch</w:t>
            </w:r>
          </w:p>
        </w:tc>
        <w:tc>
          <w:tcPr>
            <w:tcW w:w="336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r>
      <w:tr w:rsidR="005228E5" w:rsidRPr="006C1069" w:rsidTr="00FF5D40">
        <w:trPr>
          <w:trHeight w:val="285"/>
        </w:trPr>
        <w:tc>
          <w:tcPr>
            <w:tcW w:w="270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c>
          <w:tcPr>
            <w:tcW w:w="4740" w:type="dxa"/>
            <w:shd w:val="clear" w:color="auto" w:fill="auto"/>
            <w:hideMark/>
          </w:tcPr>
          <w:p w:rsidR="005228E5" w:rsidRPr="006C1069" w:rsidRDefault="005228E5" w:rsidP="00560C1A">
            <w:pPr>
              <w:shd w:val="clear" w:color="auto" w:fill="FFFFFF"/>
              <w:snapToGrid w:val="0"/>
              <w:spacing w:after="0" w:line="360" w:lineRule="auto"/>
              <w:ind w:firstLineChars="100" w:firstLine="240"/>
              <w:rPr>
                <w:rFonts w:ascii="Book Antiqua" w:eastAsia="Times New Roman" w:hAnsi="Book Antiqua"/>
                <w:sz w:val="24"/>
                <w:szCs w:val="24"/>
              </w:rPr>
            </w:pPr>
            <w:r w:rsidRPr="006C1069">
              <w:rPr>
                <w:rFonts w:ascii="Book Antiqua" w:eastAsia="Times New Roman" w:hAnsi="Book Antiqua"/>
                <w:sz w:val="24"/>
                <w:szCs w:val="24"/>
              </w:rPr>
              <w:t xml:space="preserve">Transplants </w:t>
            </w:r>
          </w:p>
        </w:tc>
        <w:tc>
          <w:tcPr>
            <w:tcW w:w="3360" w:type="dxa"/>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r>
      <w:tr w:rsidR="005228E5" w:rsidRPr="006C1069" w:rsidTr="00FF5D40">
        <w:trPr>
          <w:trHeight w:val="285"/>
        </w:trPr>
        <w:tc>
          <w:tcPr>
            <w:tcW w:w="2700" w:type="dxa"/>
            <w:tcBorders>
              <w:bottom w:val="single" w:sz="4" w:space="0" w:color="auto"/>
            </w:tcBorders>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c>
          <w:tcPr>
            <w:tcW w:w="4740" w:type="dxa"/>
            <w:tcBorders>
              <w:bottom w:val="single" w:sz="4" w:space="0" w:color="auto"/>
            </w:tcBorders>
            <w:shd w:val="clear" w:color="auto" w:fill="auto"/>
            <w:hideMark/>
          </w:tcPr>
          <w:p w:rsidR="005228E5" w:rsidRPr="006C1069" w:rsidRDefault="005228E5" w:rsidP="00560C1A">
            <w:pPr>
              <w:shd w:val="clear" w:color="auto" w:fill="FFFFFF"/>
              <w:snapToGrid w:val="0"/>
              <w:spacing w:after="0" w:line="360" w:lineRule="auto"/>
              <w:ind w:firstLineChars="100" w:firstLine="240"/>
              <w:rPr>
                <w:rFonts w:ascii="Book Antiqua" w:eastAsia="Times New Roman" w:hAnsi="Book Antiqua"/>
                <w:sz w:val="24"/>
                <w:szCs w:val="24"/>
              </w:rPr>
            </w:pPr>
            <w:r w:rsidRPr="006C1069">
              <w:rPr>
                <w:rFonts w:ascii="Book Antiqua" w:eastAsia="Times New Roman" w:hAnsi="Book Antiqua"/>
                <w:sz w:val="24"/>
                <w:szCs w:val="24"/>
              </w:rPr>
              <w:t>Topical biological h</w:t>
            </w:r>
            <w:r w:rsidR="00AB3E50" w:rsidRPr="006C1069">
              <w:rPr>
                <w:rFonts w:ascii="Book Antiqua" w:eastAsia="Times New Roman" w:hAnsi="Book Antiqua"/>
                <w:sz w:val="24"/>
                <w:szCs w:val="24"/>
              </w:rPr>
              <w:t>a</w:t>
            </w:r>
            <w:r w:rsidRPr="006C1069">
              <w:rPr>
                <w:rFonts w:ascii="Book Antiqua" w:eastAsia="Times New Roman" w:hAnsi="Book Antiqua"/>
                <w:sz w:val="24"/>
                <w:szCs w:val="24"/>
              </w:rPr>
              <w:t>emostatic agents</w:t>
            </w:r>
          </w:p>
        </w:tc>
        <w:tc>
          <w:tcPr>
            <w:tcW w:w="3360" w:type="dxa"/>
            <w:tcBorders>
              <w:bottom w:val="single" w:sz="4" w:space="0" w:color="auto"/>
            </w:tcBorders>
            <w:shd w:val="clear" w:color="auto" w:fill="auto"/>
            <w:noWrap/>
            <w:hideMark/>
          </w:tcPr>
          <w:p w:rsidR="005228E5" w:rsidRPr="006C1069" w:rsidRDefault="005228E5" w:rsidP="00560C1A">
            <w:pPr>
              <w:shd w:val="clear" w:color="auto" w:fill="FFFFFF"/>
              <w:snapToGrid w:val="0"/>
              <w:spacing w:after="0" w:line="360" w:lineRule="auto"/>
              <w:rPr>
                <w:rFonts w:ascii="Book Antiqua" w:eastAsia="Times New Roman" w:hAnsi="Book Antiqua"/>
                <w:sz w:val="24"/>
                <w:szCs w:val="24"/>
              </w:rPr>
            </w:pPr>
          </w:p>
        </w:tc>
      </w:tr>
    </w:tbl>
    <w:p w:rsidR="00F05412" w:rsidRPr="006C1069" w:rsidRDefault="005228E5" w:rsidP="000C5E9E">
      <w:pPr>
        <w:shd w:val="clear" w:color="auto" w:fill="FFFFFF"/>
        <w:snapToGrid w:val="0"/>
        <w:spacing w:after="0" w:line="360" w:lineRule="auto"/>
        <w:jc w:val="both"/>
        <w:rPr>
          <w:rFonts w:ascii="Book Antiqua" w:hAnsi="Book Antiqua" w:cs="Arial"/>
          <w:sz w:val="24"/>
          <w:szCs w:val="24"/>
        </w:rPr>
      </w:pPr>
      <w:r w:rsidRPr="006C1069">
        <w:rPr>
          <w:rFonts w:ascii="Book Antiqua" w:eastAsia="Times New Roman" w:hAnsi="Book Antiqua"/>
          <w:sz w:val="24"/>
          <w:szCs w:val="24"/>
          <w:vertAlign w:val="superscript"/>
        </w:rPr>
        <w:t>1</w:t>
      </w:r>
      <w:r w:rsidR="007A046F" w:rsidRPr="006C1069">
        <w:rPr>
          <w:rFonts w:ascii="Book Antiqua" w:eastAsia="Times New Roman" w:hAnsi="Book Antiqua"/>
          <w:sz w:val="24"/>
          <w:szCs w:val="24"/>
        </w:rPr>
        <w:t>Provided it is a closed circuit</w:t>
      </w:r>
      <w:r w:rsidRPr="006C1069">
        <w:rPr>
          <w:rFonts w:ascii="Book Antiqua" w:eastAsia="Times New Roman" w:hAnsi="Book Antiqua"/>
          <w:sz w:val="24"/>
          <w:szCs w:val="24"/>
        </w:rPr>
        <w:t>.</w:t>
      </w:r>
    </w:p>
    <w:sectPr w:rsidR="00F05412" w:rsidRPr="006C1069" w:rsidSect="005228E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14" w:rsidRDefault="007F0E14" w:rsidP="00D223A6">
      <w:pPr>
        <w:spacing w:after="0" w:line="240" w:lineRule="auto"/>
      </w:pPr>
      <w:r>
        <w:separator/>
      </w:r>
    </w:p>
  </w:endnote>
  <w:endnote w:type="continuationSeparator" w:id="0">
    <w:p w:rsidR="007F0E14" w:rsidRDefault="007F0E14" w:rsidP="00D2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47" w:rsidRPr="00560C1A" w:rsidRDefault="004B2447">
    <w:pPr>
      <w:pStyle w:val="ac"/>
      <w:jc w:val="center"/>
      <w:rPr>
        <w:rFonts w:ascii="Book Antiqua" w:hAnsi="Book Antiqua"/>
        <w:sz w:val="24"/>
        <w:szCs w:val="24"/>
      </w:rPr>
    </w:pPr>
    <w:r w:rsidRPr="00560C1A">
      <w:rPr>
        <w:rFonts w:ascii="Book Antiqua" w:hAnsi="Book Antiqua"/>
        <w:sz w:val="24"/>
        <w:szCs w:val="24"/>
      </w:rPr>
      <w:fldChar w:fldCharType="begin"/>
    </w:r>
    <w:r w:rsidRPr="00560C1A">
      <w:rPr>
        <w:rFonts w:ascii="Book Antiqua" w:hAnsi="Book Antiqua"/>
        <w:sz w:val="24"/>
        <w:szCs w:val="24"/>
      </w:rPr>
      <w:instrText xml:space="preserve"> PAGE   \* MERGEFORMAT </w:instrText>
    </w:r>
    <w:r w:rsidRPr="00560C1A">
      <w:rPr>
        <w:rFonts w:ascii="Book Antiqua" w:hAnsi="Book Antiqua"/>
        <w:sz w:val="24"/>
        <w:szCs w:val="24"/>
      </w:rPr>
      <w:fldChar w:fldCharType="separate"/>
    </w:r>
    <w:r w:rsidR="00B951DD">
      <w:rPr>
        <w:rFonts w:ascii="Book Antiqua" w:hAnsi="Book Antiqua"/>
        <w:noProof/>
        <w:sz w:val="24"/>
        <w:szCs w:val="24"/>
      </w:rPr>
      <w:t>1</w:t>
    </w:r>
    <w:r w:rsidRPr="00560C1A">
      <w:rPr>
        <w:rFonts w:ascii="Book Antiqua" w:hAnsi="Book Antiqua"/>
        <w:noProof/>
        <w:sz w:val="24"/>
        <w:szCs w:val="24"/>
      </w:rPr>
      <w:fldChar w:fldCharType="end"/>
    </w:r>
  </w:p>
  <w:p w:rsidR="004B2447" w:rsidRDefault="004B244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14" w:rsidRDefault="007F0E14" w:rsidP="00D223A6">
      <w:pPr>
        <w:spacing w:after="0" w:line="240" w:lineRule="auto"/>
      </w:pPr>
      <w:r>
        <w:separator/>
      </w:r>
    </w:p>
  </w:footnote>
  <w:footnote w:type="continuationSeparator" w:id="0">
    <w:p w:rsidR="007F0E14" w:rsidRDefault="007F0E14" w:rsidP="00D22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F0" w:rsidRDefault="00E836F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A25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BF416D"/>
    <w:multiLevelType w:val="multilevel"/>
    <w:tmpl w:val="840E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67380"/>
    <w:multiLevelType w:val="multilevel"/>
    <w:tmpl w:val="708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53639"/>
    <w:multiLevelType w:val="hybridMultilevel"/>
    <w:tmpl w:val="D682E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30BE4"/>
    <w:multiLevelType w:val="multilevel"/>
    <w:tmpl w:val="948E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D3224F"/>
    <w:multiLevelType w:val="hybridMultilevel"/>
    <w:tmpl w:val="D9147A1C"/>
    <w:lvl w:ilvl="0" w:tplc="0ED670E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7E10A9"/>
    <w:multiLevelType w:val="hybridMultilevel"/>
    <w:tmpl w:val="1AFE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57F01"/>
    <w:multiLevelType w:val="multilevel"/>
    <w:tmpl w:val="2EEE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785064"/>
    <w:multiLevelType w:val="hybridMultilevel"/>
    <w:tmpl w:val="FDAC6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6"/>
  </w:num>
  <w:num w:numId="6">
    <w:abstractNumId w:val="1"/>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9vtdadpttpdneas51pz5dfd2xaarazz90w&quot;&gt;JW&lt;record-ids&gt;&lt;item&gt;1&lt;/item&gt;&lt;item&gt;2&lt;/item&gt;&lt;item&gt;3&lt;/item&gt;&lt;item&gt;4&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record-ids&gt;&lt;/item&gt;&lt;/Libraries&gt;"/>
  </w:docVars>
  <w:rsids>
    <w:rsidRoot w:val="003509B7"/>
    <w:rsid w:val="00041371"/>
    <w:rsid w:val="000445E5"/>
    <w:rsid w:val="0008580D"/>
    <w:rsid w:val="000A2C2A"/>
    <w:rsid w:val="000A51BA"/>
    <w:rsid w:val="000B125E"/>
    <w:rsid w:val="000C5E9E"/>
    <w:rsid w:val="000D303B"/>
    <w:rsid w:val="000E1818"/>
    <w:rsid w:val="000F35FA"/>
    <w:rsid w:val="000F5101"/>
    <w:rsid w:val="00105B95"/>
    <w:rsid w:val="00111704"/>
    <w:rsid w:val="00124F96"/>
    <w:rsid w:val="00125826"/>
    <w:rsid w:val="00130381"/>
    <w:rsid w:val="00134EB6"/>
    <w:rsid w:val="00137DD8"/>
    <w:rsid w:val="00160B9A"/>
    <w:rsid w:val="00162C83"/>
    <w:rsid w:val="001841FF"/>
    <w:rsid w:val="00186E09"/>
    <w:rsid w:val="001C4C55"/>
    <w:rsid w:val="001C5575"/>
    <w:rsid w:val="001D4971"/>
    <w:rsid w:val="001E3172"/>
    <w:rsid w:val="001F1256"/>
    <w:rsid w:val="00204467"/>
    <w:rsid w:val="00215416"/>
    <w:rsid w:val="00226959"/>
    <w:rsid w:val="00240E29"/>
    <w:rsid w:val="00244333"/>
    <w:rsid w:val="00265044"/>
    <w:rsid w:val="002709AB"/>
    <w:rsid w:val="00276F9B"/>
    <w:rsid w:val="0027755A"/>
    <w:rsid w:val="0029159B"/>
    <w:rsid w:val="00292685"/>
    <w:rsid w:val="00294218"/>
    <w:rsid w:val="002A135E"/>
    <w:rsid w:val="002A6239"/>
    <w:rsid w:val="002C7D79"/>
    <w:rsid w:val="002E37DA"/>
    <w:rsid w:val="002F58DD"/>
    <w:rsid w:val="0033025D"/>
    <w:rsid w:val="00335F69"/>
    <w:rsid w:val="00343694"/>
    <w:rsid w:val="003509B7"/>
    <w:rsid w:val="003517AB"/>
    <w:rsid w:val="0036717A"/>
    <w:rsid w:val="003858AC"/>
    <w:rsid w:val="003C7EEE"/>
    <w:rsid w:val="003D4344"/>
    <w:rsid w:val="003E0035"/>
    <w:rsid w:val="003E6AB2"/>
    <w:rsid w:val="003E7015"/>
    <w:rsid w:val="003F1E56"/>
    <w:rsid w:val="004057FB"/>
    <w:rsid w:val="0042403F"/>
    <w:rsid w:val="00430A7A"/>
    <w:rsid w:val="00433EE8"/>
    <w:rsid w:val="00435B8E"/>
    <w:rsid w:val="004369FA"/>
    <w:rsid w:val="00436B6A"/>
    <w:rsid w:val="00437B28"/>
    <w:rsid w:val="004563E5"/>
    <w:rsid w:val="004653B2"/>
    <w:rsid w:val="00470A39"/>
    <w:rsid w:val="00471E46"/>
    <w:rsid w:val="00474E38"/>
    <w:rsid w:val="004775E3"/>
    <w:rsid w:val="0048179A"/>
    <w:rsid w:val="004B2447"/>
    <w:rsid w:val="004D680C"/>
    <w:rsid w:val="004D698C"/>
    <w:rsid w:val="005144D3"/>
    <w:rsid w:val="00521E36"/>
    <w:rsid w:val="005228E5"/>
    <w:rsid w:val="005247B8"/>
    <w:rsid w:val="00531FF2"/>
    <w:rsid w:val="00532A13"/>
    <w:rsid w:val="00533BD2"/>
    <w:rsid w:val="00560764"/>
    <w:rsid w:val="00560C1A"/>
    <w:rsid w:val="00563A25"/>
    <w:rsid w:val="005A435B"/>
    <w:rsid w:val="005A4FFB"/>
    <w:rsid w:val="005B5FFD"/>
    <w:rsid w:val="005C5D83"/>
    <w:rsid w:val="005D12C5"/>
    <w:rsid w:val="005D2E7C"/>
    <w:rsid w:val="005E0C04"/>
    <w:rsid w:val="005E6E39"/>
    <w:rsid w:val="00624F8B"/>
    <w:rsid w:val="00640112"/>
    <w:rsid w:val="00655CB7"/>
    <w:rsid w:val="00672414"/>
    <w:rsid w:val="006741AB"/>
    <w:rsid w:val="00685F49"/>
    <w:rsid w:val="00686677"/>
    <w:rsid w:val="006914FB"/>
    <w:rsid w:val="006A6DE4"/>
    <w:rsid w:val="006B13C0"/>
    <w:rsid w:val="006C1069"/>
    <w:rsid w:val="006C3869"/>
    <w:rsid w:val="006E43A2"/>
    <w:rsid w:val="006F04B3"/>
    <w:rsid w:val="007005E4"/>
    <w:rsid w:val="00705692"/>
    <w:rsid w:val="00715FEB"/>
    <w:rsid w:val="00720A7C"/>
    <w:rsid w:val="007273D7"/>
    <w:rsid w:val="00727654"/>
    <w:rsid w:val="007454ED"/>
    <w:rsid w:val="00747432"/>
    <w:rsid w:val="0075743E"/>
    <w:rsid w:val="00761686"/>
    <w:rsid w:val="00773EEB"/>
    <w:rsid w:val="007A046F"/>
    <w:rsid w:val="007A433C"/>
    <w:rsid w:val="007A6FE5"/>
    <w:rsid w:val="007C28C5"/>
    <w:rsid w:val="007C72E7"/>
    <w:rsid w:val="007D6D28"/>
    <w:rsid w:val="007F0E14"/>
    <w:rsid w:val="008001B0"/>
    <w:rsid w:val="00820D72"/>
    <w:rsid w:val="00823FC2"/>
    <w:rsid w:val="00837B3A"/>
    <w:rsid w:val="0085033B"/>
    <w:rsid w:val="00860E07"/>
    <w:rsid w:val="00872A96"/>
    <w:rsid w:val="00880E0E"/>
    <w:rsid w:val="00885059"/>
    <w:rsid w:val="00892B9F"/>
    <w:rsid w:val="008A1234"/>
    <w:rsid w:val="008A1770"/>
    <w:rsid w:val="008A2FEA"/>
    <w:rsid w:val="008B7049"/>
    <w:rsid w:val="008E355F"/>
    <w:rsid w:val="008E50A9"/>
    <w:rsid w:val="008E5179"/>
    <w:rsid w:val="008F5D21"/>
    <w:rsid w:val="00902162"/>
    <w:rsid w:val="00904130"/>
    <w:rsid w:val="00907395"/>
    <w:rsid w:val="00923425"/>
    <w:rsid w:val="009270BC"/>
    <w:rsid w:val="009343DE"/>
    <w:rsid w:val="00935660"/>
    <w:rsid w:val="00967F4D"/>
    <w:rsid w:val="00970C09"/>
    <w:rsid w:val="009A2CF3"/>
    <w:rsid w:val="009A3B75"/>
    <w:rsid w:val="009B0FA2"/>
    <w:rsid w:val="009C179C"/>
    <w:rsid w:val="009E75EA"/>
    <w:rsid w:val="009F1349"/>
    <w:rsid w:val="00A04B81"/>
    <w:rsid w:val="00A163D8"/>
    <w:rsid w:val="00A52ECE"/>
    <w:rsid w:val="00A6376B"/>
    <w:rsid w:val="00A9102A"/>
    <w:rsid w:val="00AA2794"/>
    <w:rsid w:val="00AA2FA7"/>
    <w:rsid w:val="00AA325C"/>
    <w:rsid w:val="00AB3E50"/>
    <w:rsid w:val="00AC71F5"/>
    <w:rsid w:val="00AD0D00"/>
    <w:rsid w:val="00AD2326"/>
    <w:rsid w:val="00AF1E45"/>
    <w:rsid w:val="00B103A0"/>
    <w:rsid w:val="00B11B93"/>
    <w:rsid w:val="00B11D58"/>
    <w:rsid w:val="00B17F4B"/>
    <w:rsid w:val="00B51D8D"/>
    <w:rsid w:val="00B53908"/>
    <w:rsid w:val="00B946DF"/>
    <w:rsid w:val="00B951DD"/>
    <w:rsid w:val="00BA65F5"/>
    <w:rsid w:val="00BB0555"/>
    <w:rsid w:val="00BD2957"/>
    <w:rsid w:val="00BD413E"/>
    <w:rsid w:val="00BE7FFE"/>
    <w:rsid w:val="00C05E5C"/>
    <w:rsid w:val="00C15672"/>
    <w:rsid w:val="00C25218"/>
    <w:rsid w:val="00C26FC5"/>
    <w:rsid w:val="00C33DAB"/>
    <w:rsid w:val="00C34137"/>
    <w:rsid w:val="00C41F5B"/>
    <w:rsid w:val="00C440AC"/>
    <w:rsid w:val="00C5500A"/>
    <w:rsid w:val="00C96504"/>
    <w:rsid w:val="00CA700F"/>
    <w:rsid w:val="00CB099E"/>
    <w:rsid w:val="00CC62EA"/>
    <w:rsid w:val="00CC64D1"/>
    <w:rsid w:val="00CD0821"/>
    <w:rsid w:val="00CD43D4"/>
    <w:rsid w:val="00CD5476"/>
    <w:rsid w:val="00CE5EAC"/>
    <w:rsid w:val="00D223A6"/>
    <w:rsid w:val="00D472BA"/>
    <w:rsid w:val="00D501AA"/>
    <w:rsid w:val="00D50C3C"/>
    <w:rsid w:val="00D6714C"/>
    <w:rsid w:val="00D7347D"/>
    <w:rsid w:val="00D85447"/>
    <w:rsid w:val="00D929D8"/>
    <w:rsid w:val="00DC21CA"/>
    <w:rsid w:val="00DE190D"/>
    <w:rsid w:val="00DF07E1"/>
    <w:rsid w:val="00E1682B"/>
    <w:rsid w:val="00E1709D"/>
    <w:rsid w:val="00E20190"/>
    <w:rsid w:val="00E4408F"/>
    <w:rsid w:val="00E73407"/>
    <w:rsid w:val="00E836F0"/>
    <w:rsid w:val="00E90EB1"/>
    <w:rsid w:val="00EA001A"/>
    <w:rsid w:val="00EB5590"/>
    <w:rsid w:val="00EB5FA4"/>
    <w:rsid w:val="00EE44C2"/>
    <w:rsid w:val="00F01582"/>
    <w:rsid w:val="00F05412"/>
    <w:rsid w:val="00F431E6"/>
    <w:rsid w:val="00F470AA"/>
    <w:rsid w:val="00F50460"/>
    <w:rsid w:val="00F52FED"/>
    <w:rsid w:val="00F54530"/>
    <w:rsid w:val="00F810DE"/>
    <w:rsid w:val="00FA0FF1"/>
    <w:rsid w:val="00FC321B"/>
    <w:rsid w:val="00FD1FDD"/>
    <w:rsid w:val="00FD7C9F"/>
    <w:rsid w:val="00FE5BDB"/>
    <w:rsid w:val="00FE6F5E"/>
    <w:rsid w:val="00FF5D40"/>
    <w:rsid w:val="00FF6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pacing w:after="160" w:line="259" w:lineRule="auto"/>
    </w:pPr>
    <w:rPr>
      <w:sz w:val="22"/>
      <w:szCs w:val="22"/>
      <w:lang w:val="en-GB" w:eastAsia="en-US"/>
    </w:rPr>
  </w:style>
  <w:style w:type="paragraph" w:styleId="1">
    <w:name w:val="heading 1"/>
    <w:basedOn w:val="a"/>
    <w:link w:val="1Char"/>
    <w:uiPriority w:val="9"/>
    <w:qFormat/>
    <w:rsid w:val="004563E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6D2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lm-given-names">
    <w:name w:val="nlm-given-names"/>
    <w:basedOn w:val="a0"/>
    <w:rsid w:val="00041371"/>
  </w:style>
  <w:style w:type="character" w:customStyle="1" w:styleId="apple-converted-space">
    <w:name w:val="apple-converted-space"/>
    <w:basedOn w:val="a0"/>
    <w:rsid w:val="00041371"/>
  </w:style>
  <w:style w:type="character" w:customStyle="1" w:styleId="nlm-surname">
    <w:name w:val="nlm-surname"/>
    <w:basedOn w:val="a0"/>
    <w:rsid w:val="00041371"/>
  </w:style>
  <w:style w:type="character" w:customStyle="1" w:styleId="highwire-cite-metadata-journal">
    <w:name w:val="highwire-cite-metadata-journal"/>
    <w:basedOn w:val="a0"/>
    <w:rsid w:val="00041371"/>
  </w:style>
  <w:style w:type="character" w:customStyle="1" w:styleId="highwire-cite-metadata-date">
    <w:name w:val="highwire-cite-metadata-date"/>
    <w:basedOn w:val="a0"/>
    <w:rsid w:val="00041371"/>
  </w:style>
  <w:style w:type="character" w:customStyle="1" w:styleId="highwire-cite-metadata-volume">
    <w:name w:val="highwire-cite-metadata-volume"/>
    <w:basedOn w:val="a0"/>
    <w:rsid w:val="00041371"/>
  </w:style>
  <w:style w:type="character" w:customStyle="1" w:styleId="highwire-cite-metadata-pages">
    <w:name w:val="highwire-cite-metadata-pages"/>
    <w:basedOn w:val="a0"/>
    <w:rsid w:val="00041371"/>
  </w:style>
  <w:style w:type="character" w:customStyle="1" w:styleId="1Char">
    <w:name w:val="标题 1 Char"/>
    <w:link w:val="1"/>
    <w:uiPriority w:val="9"/>
    <w:rsid w:val="004563E5"/>
    <w:rPr>
      <w:rFonts w:ascii="Times New Roman" w:eastAsia="Times New Roman" w:hAnsi="Times New Roman" w:cs="Times New Roman"/>
      <w:b/>
      <w:bCs/>
      <w:kern w:val="36"/>
      <w:sz w:val="48"/>
      <w:szCs w:val="48"/>
      <w:lang w:eastAsia="en-GB"/>
    </w:rPr>
  </w:style>
  <w:style w:type="character" w:styleId="a4">
    <w:name w:val="Hyperlink"/>
    <w:uiPriority w:val="99"/>
    <w:unhideWhenUsed/>
    <w:rsid w:val="004563E5"/>
    <w:rPr>
      <w:color w:val="0000FF"/>
      <w:u w:val="single"/>
    </w:rPr>
  </w:style>
  <w:style w:type="character" w:customStyle="1" w:styleId="highlight">
    <w:name w:val="highlight"/>
    <w:basedOn w:val="a0"/>
    <w:rsid w:val="004563E5"/>
  </w:style>
  <w:style w:type="character" w:customStyle="1" w:styleId="cit-print-date">
    <w:name w:val="cit-print-date"/>
    <w:basedOn w:val="a0"/>
    <w:rsid w:val="00AA2794"/>
  </w:style>
  <w:style w:type="character" w:customStyle="1" w:styleId="cit-sep">
    <w:name w:val="cit-sep"/>
    <w:basedOn w:val="a0"/>
    <w:rsid w:val="00AA2794"/>
  </w:style>
  <w:style w:type="character" w:customStyle="1" w:styleId="cit-vol">
    <w:name w:val="cit-vol"/>
    <w:basedOn w:val="a0"/>
    <w:rsid w:val="00AA2794"/>
  </w:style>
  <w:style w:type="character" w:customStyle="1" w:styleId="cit-issue">
    <w:name w:val="cit-issue"/>
    <w:basedOn w:val="a0"/>
    <w:rsid w:val="00AA2794"/>
  </w:style>
  <w:style w:type="character" w:customStyle="1" w:styleId="cit-first-page">
    <w:name w:val="cit-first-page"/>
    <w:basedOn w:val="a0"/>
    <w:rsid w:val="00AA2794"/>
  </w:style>
  <w:style w:type="character" w:customStyle="1" w:styleId="cit-last-page">
    <w:name w:val="cit-last-page"/>
    <w:basedOn w:val="a0"/>
    <w:rsid w:val="00AA2794"/>
  </w:style>
  <w:style w:type="paragraph" w:customStyle="1" w:styleId="EndNoteBibliographyTitle">
    <w:name w:val="EndNote Bibliography Title"/>
    <w:basedOn w:val="a"/>
    <w:link w:val="EndNoteBibliographyTitleChar"/>
    <w:rsid w:val="007A433C"/>
    <w:pPr>
      <w:spacing w:after="0"/>
      <w:jc w:val="center"/>
    </w:pPr>
    <w:rPr>
      <w:noProof/>
      <w:lang w:val="en-US"/>
    </w:rPr>
  </w:style>
  <w:style w:type="character" w:customStyle="1" w:styleId="EndNoteBibliographyTitleChar">
    <w:name w:val="EndNote Bibliography Title Char"/>
    <w:link w:val="EndNoteBibliographyTitle"/>
    <w:rsid w:val="007A433C"/>
    <w:rPr>
      <w:rFonts w:ascii="Calibri" w:hAnsi="Calibri"/>
      <w:noProof/>
      <w:lang w:val="en-US"/>
    </w:rPr>
  </w:style>
  <w:style w:type="paragraph" w:customStyle="1" w:styleId="EndNoteBibliography">
    <w:name w:val="EndNote Bibliography"/>
    <w:basedOn w:val="a"/>
    <w:link w:val="EndNoteBibliographyChar"/>
    <w:rsid w:val="007A433C"/>
    <w:pPr>
      <w:spacing w:line="240" w:lineRule="auto"/>
    </w:pPr>
    <w:rPr>
      <w:noProof/>
      <w:lang w:val="en-US"/>
    </w:rPr>
  </w:style>
  <w:style w:type="character" w:customStyle="1" w:styleId="EndNoteBibliographyChar">
    <w:name w:val="EndNote Bibliography Char"/>
    <w:link w:val="EndNoteBibliography"/>
    <w:rsid w:val="007A433C"/>
    <w:rPr>
      <w:rFonts w:ascii="Calibri" w:hAnsi="Calibri"/>
      <w:noProof/>
      <w:lang w:val="en-US"/>
    </w:rPr>
  </w:style>
  <w:style w:type="paragraph" w:styleId="a5">
    <w:name w:val="Balloon Text"/>
    <w:basedOn w:val="a"/>
    <w:link w:val="Char"/>
    <w:uiPriority w:val="99"/>
    <w:semiHidden/>
    <w:unhideWhenUsed/>
    <w:rsid w:val="00B17F4B"/>
    <w:pPr>
      <w:spacing w:after="0" w:line="240" w:lineRule="auto"/>
    </w:pPr>
    <w:rPr>
      <w:rFonts w:ascii="Tahoma" w:hAnsi="Tahoma" w:cs="Tahoma"/>
      <w:sz w:val="16"/>
      <w:szCs w:val="16"/>
    </w:rPr>
  </w:style>
  <w:style w:type="character" w:customStyle="1" w:styleId="Char">
    <w:name w:val="批注框文本 Char"/>
    <w:link w:val="a5"/>
    <w:uiPriority w:val="99"/>
    <w:semiHidden/>
    <w:rsid w:val="00B17F4B"/>
    <w:rPr>
      <w:rFonts w:ascii="Tahoma" w:hAnsi="Tahoma" w:cs="Tahoma"/>
      <w:sz w:val="16"/>
      <w:szCs w:val="16"/>
    </w:rPr>
  </w:style>
  <w:style w:type="character" w:customStyle="1" w:styleId="element-citation">
    <w:name w:val="element-citation"/>
    <w:basedOn w:val="a0"/>
    <w:rsid w:val="00FA0FF1"/>
  </w:style>
  <w:style w:type="character" w:customStyle="1" w:styleId="ref-journal">
    <w:name w:val="ref-journal"/>
    <w:basedOn w:val="a0"/>
    <w:rsid w:val="00FA0FF1"/>
  </w:style>
  <w:style w:type="character" w:customStyle="1" w:styleId="ref-vol">
    <w:name w:val="ref-vol"/>
    <w:basedOn w:val="a0"/>
    <w:rsid w:val="00FA0FF1"/>
  </w:style>
  <w:style w:type="character" w:customStyle="1" w:styleId="st">
    <w:name w:val="st"/>
    <w:rsid w:val="009B0FA2"/>
  </w:style>
  <w:style w:type="character" w:customStyle="1" w:styleId="orcid-id-https">
    <w:name w:val="orcid-id-https"/>
    <w:rsid w:val="00430A7A"/>
  </w:style>
  <w:style w:type="character" w:styleId="a6">
    <w:name w:val="FollowedHyperlink"/>
    <w:uiPriority w:val="99"/>
    <w:semiHidden/>
    <w:unhideWhenUsed/>
    <w:rsid w:val="00430A7A"/>
    <w:rPr>
      <w:color w:val="800080"/>
      <w:u w:val="single"/>
    </w:rPr>
  </w:style>
  <w:style w:type="character" w:customStyle="1" w:styleId="doi">
    <w:name w:val="doi"/>
    <w:rsid w:val="00BB0555"/>
  </w:style>
  <w:style w:type="character" w:styleId="a7">
    <w:name w:val="annotation reference"/>
    <w:uiPriority w:val="99"/>
    <w:unhideWhenUsed/>
    <w:qFormat/>
    <w:rsid w:val="005144D3"/>
    <w:rPr>
      <w:sz w:val="21"/>
      <w:szCs w:val="21"/>
    </w:rPr>
  </w:style>
  <w:style w:type="paragraph" w:styleId="a8">
    <w:name w:val="annotation text"/>
    <w:basedOn w:val="a"/>
    <w:link w:val="Char0"/>
    <w:uiPriority w:val="99"/>
    <w:unhideWhenUsed/>
    <w:qFormat/>
    <w:rsid w:val="005144D3"/>
  </w:style>
  <w:style w:type="character" w:customStyle="1" w:styleId="Char0">
    <w:name w:val="批注文字 Char"/>
    <w:link w:val="a8"/>
    <w:uiPriority w:val="99"/>
    <w:semiHidden/>
    <w:rsid w:val="005144D3"/>
    <w:rPr>
      <w:sz w:val="22"/>
      <w:szCs w:val="22"/>
      <w:lang w:val="en-GB" w:eastAsia="en-US"/>
    </w:rPr>
  </w:style>
  <w:style w:type="paragraph" w:styleId="a9">
    <w:name w:val="annotation subject"/>
    <w:basedOn w:val="a8"/>
    <w:next w:val="a8"/>
    <w:link w:val="Char1"/>
    <w:uiPriority w:val="99"/>
    <w:semiHidden/>
    <w:unhideWhenUsed/>
    <w:rsid w:val="005144D3"/>
    <w:rPr>
      <w:b/>
      <w:bCs/>
    </w:rPr>
  </w:style>
  <w:style w:type="character" w:customStyle="1" w:styleId="Char1">
    <w:name w:val="批注主题 Char"/>
    <w:link w:val="a9"/>
    <w:uiPriority w:val="99"/>
    <w:semiHidden/>
    <w:rsid w:val="005144D3"/>
    <w:rPr>
      <w:b/>
      <w:bCs/>
      <w:sz w:val="22"/>
      <w:szCs w:val="22"/>
      <w:lang w:val="en-GB" w:eastAsia="en-US"/>
    </w:rPr>
  </w:style>
  <w:style w:type="character" w:customStyle="1" w:styleId="10">
    <w:name w:val="批注文字 字符1"/>
    <w:uiPriority w:val="99"/>
    <w:qFormat/>
    <w:rsid w:val="005144D3"/>
    <w:rPr>
      <w:rFonts w:ascii="Calibri" w:eastAsia="宋体" w:hAnsi="Calibri" w:cs="Times New Roman"/>
      <w:kern w:val="0"/>
      <w:sz w:val="22"/>
      <w:lang w:val="en-GB" w:eastAsia="en-US"/>
    </w:rPr>
  </w:style>
  <w:style w:type="paragraph" w:styleId="-3">
    <w:name w:val="Colorful Shading Accent 3"/>
    <w:basedOn w:val="a"/>
    <w:uiPriority w:val="34"/>
    <w:qFormat/>
    <w:rsid w:val="005144D3"/>
    <w:pPr>
      <w:widowControl w:val="0"/>
      <w:spacing w:after="0" w:line="240" w:lineRule="auto"/>
      <w:ind w:firstLineChars="200" w:firstLine="420"/>
      <w:jc w:val="both"/>
    </w:pPr>
    <w:rPr>
      <w:kern w:val="2"/>
      <w:sz w:val="21"/>
      <w:lang w:val="en-US" w:eastAsia="zh-CN"/>
    </w:rPr>
  </w:style>
  <w:style w:type="table" w:styleId="aa">
    <w:name w:val="Table Grid"/>
    <w:basedOn w:val="a1"/>
    <w:uiPriority w:val="39"/>
    <w:rsid w:val="00624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2"/>
    <w:uiPriority w:val="99"/>
    <w:unhideWhenUsed/>
    <w:rsid w:val="00D223A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link w:val="ab"/>
    <w:uiPriority w:val="99"/>
    <w:rsid w:val="00D223A6"/>
    <w:rPr>
      <w:sz w:val="18"/>
      <w:szCs w:val="18"/>
      <w:lang w:val="en-GB" w:eastAsia="en-US"/>
    </w:rPr>
  </w:style>
  <w:style w:type="paragraph" w:styleId="ac">
    <w:name w:val="footer"/>
    <w:basedOn w:val="a"/>
    <w:link w:val="Char3"/>
    <w:uiPriority w:val="99"/>
    <w:unhideWhenUsed/>
    <w:rsid w:val="00D223A6"/>
    <w:pPr>
      <w:tabs>
        <w:tab w:val="center" w:pos="4153"/>
        <w:tab w:val="right" w:pos="8306"/>
      </w:tabs>
      <w:snapToGrid w:val="0"/>
      <w:spacing w:line="240" w:lineRule="auto"/>
    </w:pPr>
    <w:rPr>
      <w:sz w:val="18"/>
      <w:szCs w:val="18"/>
    </w:rPr>
  </w:style>
  <w:style w:type="character" w:customStyle="1" w:styleId="Char3">
    <w:name w:val="页脚 Char"/>
    <w:link w:val="ac"/>
    <w:uiPriority w:val="99"/>
    <w:rsid w:val="00D223A6"/>
    <w:rPr>
      <w:sz w:val="18"/>
      <w:szCs w:val="18"/>
      <w:lang w:val="en-GB" w:eastAsia="en-US"/>
    </w:rPr>
  </w:style>
  <w:style w:type="paragraph" w:styleId="-1">
    <w:name w:val="Colorful Shading Accent 1"/>
    <w:hidden/>
    <w:uiPriority w:val="71"/>
    <w:rsid w:val="004B2447"/>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ngXi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pacing w:after="160" w:line="259" w:lineRule="auto"/>
    </w:pPr>
    <w:rPr>
      <w:sz w:val="22"/>
      <w:szCs w:val="22"/>
      <w:lang w:val="en-GB" w:eastAsia="en-US"/>
    </w:rPr>
  </w:style>
  <w:style w:type="paragraph" w:styleId="1">
    <w:name w:val="heading 1"/>
    <w:basedOn w:val="a"/>
    <w:link w:val="1Char"/>
    <w:uiPriority w:val="9"/>
    <w:qFormat/>
    <w:rsid w:val="004563E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6D2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lm-given-names">
    <w:name w:val="nlm-given-names"/>
    <w:basedOn w:val="a0"/>
    <w:rsid w:val="00041371"/>
  </w:style>
  <w:style w:type="character" w:customStyle="1" w:styleId="apple-converted-space">
    <w:name w:val="apple-converted-space"/>
    <w:basedOn w:val="a0"/>
    <w:rsid w:val="00041371"/>
  </w:style>
  <w:style w:type="character" w:customStyle="1" w:styleId="nlm-surname">
    <w:name w:val="nlm-surname"/>
    <w:basedOn w:val="a0"/>
    <w:rsid w:val="00041371"/>
  </w:style>
  <w:style w:type="character" w:customStyle="1" w:styleId="highwire-cite-metadata-journal">
    <w:name w:val="highwire-cite-metadata-journal"/>
    <w:basedOn w:val="a0"/>
    <w:rsid w:val="00041371"/>
  </w:style>
  <w:style w:type="character" w:customStyle="1" w:styleId="highwire-cite-metadata-date">
    <w:name w:val="highwire-cite-metadata-date"/>
    <w:basedOn w:val="a0"/>
    <w:rsid w:val="00041371"/>
  </w:style>
  <w:style w:type="character" w:customStyle="1" w:styleId="highwire-cite-metadata-volume">
    <w:name w:val="highwire-cite-metadata-volume"/>
    <w:basedOn w:val="a0"/>
    <w:rsid w:val="00041371"/>
  </w:style>
  <w:style w:type="character" w:customStyle="1" w:styleId="highwire-cite-metadata-pages">
    <w:name w:val="highwire-cite-metadata-pages"/>
    <w:basedOn w:val="a0"/>
    <w:rsid w:val="00041371"/>
  </w:style>
  <w:style w:type="character" w:customStyle="1" w:styleId="1Char">
    <w:name w:val="标题 1 Char"/>
    <w:link w:val="1"/>
    <w:uiPriority w:val="9"/>
    <w:rsid w:val="004563E5"/>
    <w:rPr>
      <w:rFonts w:ascii="Times New Roman" w:eastAsia="Times New Roman" w:hAnsi="Times New Roman" w:cs="Times New Roman"/>
      <w:b/>
      <w:bCs/>
      <w:kern w:val="36"/>
      <w:sz w:val="48"/>
      <w:szCs w:val="48"/>
      <w:lang w:eastAsia="en-GB"/>
    </w:rPr>
  </w:style>
  <w:style w:type="character" w:styleId="a4">
    <w:name w:val="Hyperlink"/>
    <w:uiPriority w:val="99"/>
    <w:unhideWhenUsed/>
    <w:rsid w:val="004563E5"/>
    <w:rPr>
      <w:color w:val="0000FF"/>
      <w:u w:val="single"/>
    </w:rPr>
  </w:style>
  <w:style w:type="character" w:customStyle="1" w:styleId="highlight">
    <w:name w:val="highlight"/>
    <w:basedOn w:val="a0"/>
    <w:rsid w:val="004563E5"/>
  </w:style>
  <w:style w:type="character" w:customStyle="1" w:styleId="cit-print-date">
    <w:name w:val="cit-print-date"/>
    <w:basedOn w:val="a0"/>
    <w:rsid w:val="00AA2794"/>
  </w:style>
  <w:style w:type="character" w:customStyle="1" w:styleId="cit-sep">
    <w:name w:val="cit-sep"/>
    <w:basedOn w:val="a0"/>
    <w:rsid w:val="00AA2794"/>
  </w:style>
  <w:style w:type="character" w:customStyle="1" w:styleId="cit-vol">
    <w:name w:val="cit-vol"/>
    <w:basedOn w:val="a0"/>
    <w:rsid w:val="00AA2794"/>
  </w:style>
  <w:style w:type="character" w:customStyle="1" w:styleId="cit-issue">
    <w:name w:val="cit-issue"/>
    <w:basedOn w:val="a0"/>
    <w:rsid w:val="00AA2794"/>
  </w:style>
  <w:style w:type="character" w:customStyle="1" w:styleId="cit-first-page">
    <w:name w:val="cit-first-page"/>
    <w:basedOn w:val="a0"/>
    <w:rsid w:val="00AA2794"/>
  </w:style>
  <w:style w:type="character" w:customStyle="1" w:styleId="cit-last-page">
    <w:name w:val="cit-last-page"/>
    <w:basedOn w:val="a0"/>
    <w:rsid w:val="00AA2794"/>
  </w:style>
  <w:style w:type="paragraph" w:customStyle="1" w:styleId="EndNoteBibliographyTitle">
    <w:name w:val="EndNote Bibliography Title"/>
    <w:basedOn w:val="a"/>
    <w:link w:val="EndNoteBibliographyTitleChar"/>
    <w:rsid w:val="007A433C"/>
    <w:pPr>
      <w:spacing w:after="0"/>
      <w:jc w:val="center"/>
    </w:pPr>
    <w:rPr>
      <w:noProof/>
      <w:lang w:val="en-US"/>
    </w:rPr>
  </w:style>
  <w:style w:type="character" w:customStyle="1" w:styleId="EndNoteBibliographyTitleChar">
    <w:name w:val="EndNote Bibliography Title Char"/>
    <w:link w:val="EndNoteBibliographyTitle"/>
    <w:rsid w:val="007A433C"/>
    <w:rPr>
      <w:rFonts w:ascii="Calibri" w:hAnsi="Calibri"/>
      <w:noProof/>
      <w:lang w:val="en-US"/>
    </w:rPr>
  </w:style>
  <w:style w:type="paragraph" w:customStyle="1" w:styleId="EndNoteBibliography">
    <w:name w:val="EndNote Bibliography"/>
    <w:basedOn w:val="a"/>
    <w:link w:val="EndNoteBibliographyChar"/>
    <w:rsid w:val="007A433C"/>
    <w:pPr>
      <w:spacing w:line="240" w:lineRule="auto"/>
    </w:pPr>
    <w:rPr>
      <w:noProof/>
      <w:lang w:val="en-US"/>
    </w:rPr>
  </w:style>
  <w:style w:type="character" w:customStyle="1" w:styleId="EndNoteBibliographyChar">
    <w:name w:val="EndNote Bibliography Char"/>
    <w:link w:val="EndNoteBibliography"/>
    <w:rsid w:val="007A433C"/>
    <w:rPr>
      <w:rFonts w:ascii="Calibri" w:hAnsi="Calibri"/>
      <w:noProof/>
      <w:lang w:val="en-US"/>
    </w:rPr>
  </w:style>
  <w:style w:type="paragraph" w:styleId="a5">
    <w:name w:val="Balloon Text"/>
    <w:basedOn w:val="a"/>
    <w:link w:val="Char"/>
    <w:uiPriority w:val="99"/>
    <w:semiHidden/>
    <w:unhideWhenUsed/>
    <w:rsid w:val="00B17F4B"/>
    <w:pPr>
      <w:spacing w:after="0" w:line="240" w:lineRule="auto"/>
    </w:pPr>
    <w:rPr>
      <w:rFonts w:ascii="Tahoma" w:hAnsi="Tahoma" w:cs="Tahoma"/>
      <w:sz w:val="16"/>
      <w:szCs w:val="16"/>
    </w:rPr>
  </w:style>
  <w:style w:type="character" w:customStyle="1" w:styleId="Char">
    <w:name w:val="批注框文本 Char"/>
    <w:link w:val="a5"/>
    <w:uiPriority w:val="99"/>
    <w:semiHidden/>
    <w:rsid w:val="00B17F4B"/>
    <w:rPr>
      <w:rFonts w:ascii="Tahoma" w:hAnsi="Tahoma" w:cs="Tahoma"/>
      <w:sz w:val="16"/>
      <w:szCs w:val="16"/>
    </w:rPr>
  </w:style>
  <w:style w:type="character" w:customStyle="1" w:styleId="element-citation">
    <w:name w:val="element-citation"/>
    <w:basedOn w:val="a0"/>
    <w:rsid w:val="00FA0FF1"/>
  </w:style>
  <w:style w:type="character" w:customStyle="1" w:styleId="ref-journal">
    <w:name w:val="ref-journal"/>
    <w:basedOn w:val="a0"/>
    <w:rsid w:val="00FA0FF1"/>
  </w:style>
  <w:style w:type="character" w:customStyle="1" w:styleId="ref-vol">
    <w:name w:val="ref-vol"/>
    <w:basedOn w:val="a0"/>
    <w:rsid w:val="00FA0FF1"/>
  </w:style>
  <w:style w:type="character" w:customStyle="1" w:styleId="st">
    <w:name w:val="st"/>
    <w:rsid w:val="009B0FA2"/>
  </w:style>
  <w:style w:type="character" w:customStyle="1" w:styleId="orcid-id-https">
    <w:name w:val="orcid-id-https"/>
    <w:rsid w:val="00430A7A"/>
  </w:style>
  <w:style w:type="character" w:styleId="a6">
    <w:name w:val="FollowedHyperlink"/>
    <w:uiPriority w:val="99"/>
    <w:semiHidden/>
    <w:unhideWhenUsed/>
    <w:rsid w:val="00430A7A"/>
    <w:rPr>
      <w:color w:val="800080"/>
      <w:u w:val="single"/>
    </w:rPr>
  </w:style>
  <w:style w:type="character" w:customStyle="1" w:styleId="doi">
    <w:name w:val="doi"/>
    <w:rsid w:val="00BB0555"/>
  </w:style>
  <w:style w:type="character" w:styleId="a7">
    <w:name w:val="annotation reference"/>
    <w:uiPriority w:val="99"/>
    <w:unhideWhenUsed/>
    <w:qFormat/>
    <w:rsid w:val="005144D3"/>
    <w:rPr>
      <w:sz w:val="21"/>
      <w:szCs w:val="21"/>
    </w:rPr>
  </w:style>
  <w:style w:type="paragraph" w:styleId="a8">
    <w:name w:val="annotation text"/>
    <w:basedOn w:val="a"/>
    <w:link w:val="Char0"/>
    <w:uiPriority w:val="99"/>
    <w:unhideWhenUsed/>
    <w:qFormat/>
    <w:rsid w:val="005144D3"/>
  </w:style>
  <w:style w:type="character" w:customStyle="1" w:styleId="Char0">
    <w:name w:val="批注文字 Char"/>
    <w:link w:val="a8"/>
    <w:uiPriority w:val="99"/>
    <w:semiHidden/>
    <w:rsid w:val="005144D3"/>
    <w:rPr>
      <w:sz w:val="22"/>
      <w:szCs w:val="22"/>
      <w:lang w:val="en-GB" w:eastAsia="en-US"/>
    </w:rPr>
  </w:style>
  <w:style w:type="paragraph" w:styleId="a9">
    <w:name w:val="annotation subject"/>
    <w:basedOn w:val="a8"/>
    <w:next w:val="a8"/>
    <w:link w:val="Char1"/>
    <w:uiPriority w:val="99"/>
    <w:semiHidden/>
    <w:unhideWhenUsed/>
    <w:rsid w:val="005144D3"/>
    <w:rPr>
      <w:b/>
      <w:bCs/>
    </w:rPr>
  </w:style>
  <w:style w:type="character" w:customStyle="1" w:styleId="Char1">
    <w:name w:val="批注主题 Char"/>
    <w:link w:val="a9"/>
    <w:uiPriority w:val="99"/>
    <w:semiHidden/>
    <w:rsid w:val="005144D3"/>
    <w:rPr>
      <w:b/>
      <w:bCs/>
      <w:sz w:val="22"/>
      <w:szCs w:val="22"/>
      <w:lang w:val="en-GB" w:eastAsia="en-US"/>
    </w:rPr>
  </w:style>
  <w:style w:type="character" w:customStyle="1" w:styleId="10">
    <w:name w:val="批注文字 字符1"/>
    <w:uiPriority w:val="99"/>
    <w:qFormat/>
    <w:rsid w:val="005144D3"/>
    <w:rPr>
      <w:rFonts w:ascii="Calibri" w:eastAsia="宋体" w:hAnsi="Calibri" w:cs="Times New Roman"/>
      <w:kern w:val="0"/>
      <w:sz w:val="22"/>
      <w:lang w:val="en-GB" w:eastAsia="en-US"/>
    </w:rPr>
  </w:style>
  <w:style w:type="paragraph" w:styleId="-3">
    <w:name w:val="Colorful Shading Accent 3"/>
    <w:basedOn w:val="a"/>
    <w:uiPriority w:val="34"/>
    <w:qFormat/>
    <w:rsid w:val="005144D3"/>
    <w:pPr>
      <w:widowControl w:val="0"/>
      <w:spacing w:after="0" w:line="240" w:lineRule="auto"/>
      <w:ind w:firstLineChars="200" w:firstLine="420"/>
      <w:jc w:val="both"/>
    </w:pPr>
    <w:rPr>
      <w:kern w:val="2"/>
      <w:sz w:val="21"/>
      <w:lang w:val="en-US" w:eastAsia="zh-CN"/>
    </w:rPr>
  </w:style>
  <w:style w:type="table" w:styleId="aa">
    <w:name w:val="Table Grid"/>
    <w:basedOn w:val="a1"/>
    <w:uiPriority w:val="39"/>
    <w:rsid w:val="00624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2"/>
    <w:uiPriority w:val="99"/>
    <w:unhideWhenUsed/>
    <w:rsid w:val="00D223A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link w:val="ab"/>
    <w:uiPriority w:val="99"/>
    <w:rsid w:val="00D223A6"/>
    <w:rPr>
      <w:sz w:val="18"/>
      <w:szCs w:val="18"/>
      <w:lang w:val="en-GB" w:eastAsia="en-US"/>
    </w:rPr>
  </w:style>
  <w:style w:type="paragraph" w:styleId="ac">
    <w:name w:val="footer"/>
    <w:basedOn w:val="a"/>
    <w:link w:val="Char3"/>
    <w:uiPriority w:val="99"/>
    <w:unhideWhenUsed/>
    <w:rsid w:val="00D223A6"/>
    <w:pPr>
      <w:tabs>
        <w:tab w:val="center" w:pos="4153"/>
        <w:tab w:val="right" w:pos="8306"/>
      </w:tabs>
      <w:snapToGrid w:val="0"/>
      <w:spacing w:line="240" w:lineRule="auto"/>
    </w:pPr>
    <w:rPr>
      <w:sz w:val="18"/>
      <w:szCs w:val="18"/>
    </w:rPr>
  </w:style>
  <w:style w:type="character" w:customStyle="1" w:styleId="Char3">
    <w:name w:val="页脚 Char"/>
    <w:link w:val="ac"/>
    <w:uiPriority w:val="99"/>
    <w:rsid w:val="00D223A6"/>
    <w:rPr>
      <w:sz w:val="18"/>
      <w:szCs w:val="18"/>
      <w:lang w:val="en-GB" w:eastAsia="en-US"/>
    </w:rPr>
  </w:style>
  <w:style w:type="paragraph" w:styleId="-1">
    <w:name w:val="Colorful Shading Accent 1"/>
    <w:hidden/>
    <w:uiPriority w:val="71"/>
    <w:rsid w:val="004B2447"/>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2282">
      <w:bodyDiv w:val="1"/>
      <w:marLeft w:val="0"/>
      <w:marRight w:val="0"/>
      <w:marTop w:val="0"/>
      <w:marBottom w:val="0"/>
      <w:divBdr>
        <w:top w:val="none" w:sz="0" w:space="0" w:color="auto"/>
        <w:left w:val="none" w:sz="0" w:space="0" w:color="auto"/>
        <w:bottom w:val="none" w:sz="0" w:space="0" w:color="auto"/>
        <w:right w:val="none" w:sz="0" w:space="0" w:color="auto"/>
      </w:divBdr>
    </w:div>
    <w:div w:id="84033905">
      <w:bodyDiv w:val="1"/>
      <w:marLeft w:val="0"/>
      <w:marRight w:val="0"/>
      <w:marTop w:val="0"/>
      <w:marBottom w:val="0"/>
      <w:divBdr>
        <w:top w:val="none" w:sz="0" w:space="0" w:color="auto"/>
        <w:left w:val="none" w:sz="0" w:space="0" w:color="auto"/>
        <w:bottom w:val="none" w:sz="0" w:space="0" w:color="auto"/>
        <w:right w:val="none" w:sz="0" w:space="0" w:color="auto"/>
      </w:divBdr>
    </w:div>
    <w:div w:id="109907164">
      <w:bodyDiv w:val="1"/>
      <w:marLeft w:val="0"/>
      <w:marRight w:val="0"/>
      <w:marTop w:val="0"/>
      <w:marBottom w:val="0"/>
      <w:divBdr>
        <w:top w:val="none" w:sz="0" w:space="0" w:color="auto"/>
        <w:left w:val="none" w:sz="0" w:space="0" w:color="auto"/>
        <w:bottom w:val="none" w:sz="0" w:space="0" w:color="auto"/>
        <w:right w:val="none" w:sz="0" w:space="0" w:color="auto"/>
      </w:divBdr>
      <w:divsChild>
        <w:div w:id="1006999">
          <w:marLeft w:val="0"/>
          <w:marRight w:val="0"/>
          <w:marTop w:val="0"/>
          <w:marBottom w:val="0"/>
          <w:divBdr>
            <w:top w:val="none" w:sz="0" w:space="0" w:color="auto"/>
            <w:left w:val="none" w:sz="0" w:space="0" w:color="auto"/>
            <w:bottom w:val="none" w:sz="0" w:space="0" w:color="auto"/>
            <w:right w:val="none" w:sz="0" w:space="0" w:color="auto"/>
          </w:divBdr>
        </w:div>
        <w:div w:id="1028530959">
          <w:marLeft w:val="0"/>
          <w:marRight w:val="0"/>
          <w:marTop w:val="0"/>
          <w:marBottom w:val="0"/>
          <w:divBdr>
            <w:top w:val="none" w:sz="0" w:space="0" w:color="auto"/>
            <w:left w:val="none" w:sz="0" w:space="0" w:color="auto"/>
            <w:bottom w:val="none" w:sz="0" w:space="0" w:color="auto"/>
            <w:right w:val="none" w:sz="0" w:space="0" w:color="auto"/>
          </w:divBdr>
        </w:div>
      </w:divsChild>
    </w:div>
    <w:div w:id="184635709">
      <w:bodyDiv w:val="1"/>
      <w:marLeft w:val="0"/>
      <w:marRight w:val="0"/>
      <w:marTop w:val="0"/>
      <w:marBottom w:val="0"/>
      <w:divBdr>
        <w:top w:val="none" w:sz="0" w:space="0" w:color="auto"/>
        <w:left w:val="none" w:sz="0" w:space="0" w:color="auto"/>
        <w:bottom w:val="none" w:sz="0" w:space="0" w:color="auto"/>
        <w:right w:val="none" w:sz="0" w:space="0" w:color="auto"/>
      </w:divBdr>
    </w:div>
    <w:div w:id="255679183">
      <w:bodyDiv w:val="1"/>
      <w:marLeft w:val="0"/>
      <w:marRight w:val="0"/>
      <w:marTop w:val="0"/>
      <w:marBottom w:val="0"/>
      <w:divBdr>
        <w:top w:val="none" w:sz="0" w:space="0" w:color="auto"/>
        <w:left w:val="none" w:sz="0" w:space="0" w:color="auto"/>
        <w:bottom w:val="none" w:sz="0" w:space="0" w:color="auto"/>
        <w:right w:val="none" w:sz="0" w:space="0" w:color="auto"/>
      </w:divBdr>
      <w:divsChild>
        <w:div w:id="927924605">
          <w:marLeft w:val="0"/>
          <w:marRight w:val="0"/>
          <w:marTop w:val="0"/>
          <w:marBottom w:val="0"/>
          <w:divBdr>
            <w:top w:val="none" w:sz="0" w:space="0" w:color="auto"/>
            <w:left w:val="none" w:sz="0" w:space="0" w:color="auto"/>
            <w:bottom w:val="none" w:sz="0" w:space="0" w:color="auto"/>
            <w:right w:val="none" w:sz="0" w:space="0" w:color="auto"/>
          </w:divBdr>
        </w:div>
      </w:divsChild>
    </w:div>
    <w:div w:id="280961494">
      <w:bodyDiv w:val="1"/>
      <w:marLeft w:val="0"/>
      <w:marRight w:val="0"/>
      <w:marTop w:val="0"/>
      <w:marBottom w:val="0"/>
      <w:divBdr>
        <w:top w:val="none" w:sz="0" w:space="0" w:color="auto"/>
        <w:left w:val="none" w:sz="0" w:space="0" w:color="auto"/>
        <w:bottom w:val="none" w:sz="0" w:space="0" w:color="auto"/>
        <w:right w:val="none" w:sz="0" w:space="0" w:color="auto"/>
      </w:divBdr>
    </w:div>
    <w:div w:id="281885672">
      <w:bodyDiv w:val="1"/>
      <w:marLeft w:val="0"/>
      <w:marRight w:val="0"/>
      <w:marTop w:val="0"/>
      <w:marBottom w:val="0"/>
      <w:divBdr>
        <w:top w:val="none" w:sz="0" w:space="0" w:color="auto"/>
        <w:left w:val="none" w:sz="0" w:space="0" w:color="auto"/>
        <w:bottom w:val="none" w:sz="0" w:space="0" w:color="auto"/>
        <w:right w:val="none" w:sz="0" w:space="0" w:color="auto"/>
      </w:divBdr>
      <w:divsChild>
        <w:div w:id="2058041185">
          <w:marLeft w:val="0"/>
          <w:marRight w:val="0"/>
          <w:marTop w:val="0"/>
          <w:marBottom w:val="0"/>
          <w:divBdr>
            <w:top w:val="none" w:sz="0" w:space="0" w:color="auto"/>
            <w:left w:val="none" w:sz="0" w:space="0" w:color="auto"/>
            <w:bottom w:val="none" w:sz="0" w:space="0" w:color="auto"/>
            <w:right w:val="none" w:sz="0" w:space="0" w:color="auto"/>
          </w:divBdr>
        </w:div>
      </w:divsChild>
    </w:div>
    <w:div w:id="286589347">
      <w:bodyDiv w:val="1"/>
      <w:marLeft w:val="0"/>
      <w:marRight w:val="0"/>
      <w:marTop w:val="0"/>
      <w:marBottom w:val="0"/>
      <w:divBdr>
        <w:top w:val="none" w:sz="0" w:space="0" w:color="auto"/>
        <w:left w:val="none" w:sz="0" w:space="0" w:color="auto"/>
        <w:bottom w:val="none" w:sz="0" w:space="0" w:color="auto"/>
        <w:right w:val="none" w:sz="0" w:space="0" w:color="auto"/>
      </w:divBdr>
    </w:div>
    <w:div w:id="292440758">
      <w:bodyDiv w:val="1"/>
      <w:marLeft w:val="0"/>
      <w:marRight w:val="0"/>
      <w:marTop w:val="0"/>
      <w:marBottom w:val="0"/>
      <w:divBdr>
        <w:top w:val="none" w:sz="0" w:space="0" w:color="auto"/>
        <w:left w:val="none" w:sz="0" w:space="0" w:color="auto"/>
        <w:bottom w:val="none" w:sz="0" w:space="0" w:color="auto"/>
        <w:right w:val="none" w:sz="0" w:space="0" w:color="auto"/>
      </w:divBdr>
      <w:divsChild>
        <w:div w:id="318266735">
          <w:marLeft w:val="0"/>
          <w:marRight w:val="0"/>
          <w:marTop w:val="0"/>
          <w:marBottom w:val="0"/>
          <w:divBdr>
            <w:top w:val="none" w:sz="0" w:space="0" w:color="auto"/>
            <w:left w:val="none" w:sz="0" w:space="0" w:color="auto"/>
            <w:bottom w:val="none" w:sz="0" w:space="0" w:color="auto"/>
            <w:right w:val="none" w:sz="0" w:space="0" w:color="auto"/>
          </w:divBdr>
        </w:div>
      </w:divsChild>
    </w:div>
    <w:div w:id="338193758">
      <w:bodyDiv w:val="1"/>
      <w:marLeft w:val="0"/>
      <w:marRight w:val="0"/>
      <w:marTop w:val="0"/>
      <w:marBottom w:val="0"/>
      <w:divBdr>
        <w:top w:val="none" w:sz="0" w:space="0" w:color="auto"/>
        <w:left w:val="none" w:sz="0" w:space="0" w:color="auto"/>
        <w:bottom w:val="none" w:sz="0" w:space="0" w:color="auto"/>
        <w:right w:val="none" w:sz="0" w:space="0" w:color="auto"/>
      </w:divBdr>
      <w:divsChild>
        <w:div w:id="1737319031">
          <w:marLeft w:val="0"/>
          <w:marRight w:val="0"/>
          <w:marTop w:val="0"/>
          <w:marBottom w:val="0"/>
          <w:divBdr>
            <w:top w:val="none" w:sz="0" w:space="0" w:color="auto"/>
            <w:left w:val="none" w:sz="0" w:space="0" w:color="auto"/>
            <w:bottom w:val="none" w:sz="0" w:space="0" w:color="auto"/>
            <w:right w:val="none" w:sz="0" w:space="0" w:color="auto"/>
          </w:divBdr>
        </w:div>
      </w:divsChild>
    </w:div>
    <w:div w:id="400719048">
      <w:bodyDiv w:val="1"/>
      <w:marLeft w:val="0"/>
      <w:marRight w:val="0"/>
      <w:marTop w:val="0"/>
      <w:marBottom w:val="0"/>
      <w:divBdr>
        <w:top w:val="none" w:sz="0" w:space="0" w:color="auto"/>
        <w:left w:val="none" w:sz="0" w:space="0" w:color="auto"/>
        <w:bottom w:val="none" w:sz="0" w:space="0" w:color="auto"/>
        <w:right w:val="none" w:sz="0" w:space="0" w:color="auto"/>
      </w:divBdr>
      <w:divsChild>
        <w:div w:id="587931061">
          <w:marLeft w:val="0"/>
          <w:marRight w:val="0"/>
          <w:marTop w:val="0"/>
          <w:marBottom w:val="0"/>
          <w:divBdr>
            <w:top w:val="none" w:sz="0" w:space="0" w:color="auto"/>
            <w:left w:val="none" w:sz="0" w:space="0" w:color="auto"/>
            <w:bottom w:val="none" w:sz="0" w:space="0" w:color="auto"/>
            <w:right w:val="none" w:sz="0" w:space="0" w:color="auto"/>
          </w:divBdr>
        </w:div>
        <w:div w:id="868103069">
          <w:marLeft w:val="0"/>
          <w:marRight w:val="0"/>
          <w:marTop w:val="0"/>
          <w:marBottom w:val="0"/>
          <w:divBdr>
            <w:top w:val="none" w:sz="0" w:space="0" w:color="auto"/>
            <w:left w:val="none" w:sz="0" w:space="0" w:color="auto"/>
            <w:bottom w:val="none" w:sz="0" w:space="0" w:color="auto"/>
            <w:right w:val="none" w:sz="0" w:space="0" w:color="auto"/>
          </w:divBdr>
        </w:div>
      </w:divsChild>
    </w:div>
    <w:div w:id="449277250">
      <w:bodyDiv w:val="1"/>
      <w:marLeft w:val="0"/>
      <w:marRight w:val="0"/>
      <w:marTop w:val="0"/>
      <w:marBottom w:val="0"/>
      <w:divBdr>
        <w:top w:val="none" w:sz="0" w:space="0" w:color="auto"/>
        <w:left w:val="none" w:sz="0" w:space="0" w:color="auto"/>
        <w:bottom w:val="none" w:sz="0" w:space="0" w:color="auto"/>
        <w:right w:val="none" w:sz="0" w:space="0" w:color="auto"/>
      </w:divBdr>
    </w:div>
    <w:div w:id="450822912">
      <w:bodyDiv w:val="1"/>
      <w:marLeft w:val="0"/>
      <w:marRight w:val="0"/>
      <w:marTop w:val="0"/>
      <w:marBottom w:val="0"/>
      <w:divBdr>
        <w:top w:val="none" w:sz="0" w:space="0" w:color="auto"/>
        <w:left w:val="none" w:sz="0" w:space="0" w:color="auto"/>
        <w:bottom w:val="none" w:sz="0" w:space="0" w:color="auto"/>
        <w:right w:val="none" w:sz="0" w:space="0" w:color="auto"/>
      </w:divBdr>
      <w:divsChild>
        <w:div w:id="1632395345">
          <w:marLeft w:val="0"/>
          <w:marRight w:val="1"/>
          <w:marTop w:val="0"/>
          <w:marBottom w:val="0"/>
          <w:divBdr>
            <w:top w:val="none" w:sz="0" w:space="0" w:color="auto"/>
            <w:left w:val="none" w:sz="0" w:space="0" w:color="auto"/>
            <w:bottom w:val="none" w:sz="0" w:space="0" w:color="auto"/>
            <w:right w:val="none" w:sz="0" w:space="0" w:color="auto"/>
          </w:divBdr>
          <w:divsChild>
            <w:div w:id="1575436315">
              <w:marLeft w:val="0"/>
              <w:marRight w:val="0"/>
              <w:marTop w:val="0"/>
              <w:marBottom w:val="0"/>
              <w:divBdr>
                <w:top w:val="none" w:sz="0" w:space="0" w:color="auto"/>
                <w:left w:val="none" w:sz="0" w:space="0" w:color="auto"/>
                <w:bottom w:val="none" w:sz="0" w:space="0" w:color="auto"/>
                <w:right w:val="none" w:sz="0" w:space="0" w:color="auto"/>
              </w:divBdr>
              <w:divsChild>
                <w:div w:id="1190025635">
                  <w:marLeft w:val="0"/>
                  <w:marRight w:val="1"/>
                  <w:marTop w:val="0"/>
                  <w:marBottom w:val="0"/>
                  <w:divBdr>
                    <w:top w:val="none" w:sz="0" w:space="0" w:color="auto"/>
                    <w:left w:val="none" w:sz="0" w:space="0" w:color="auto"/>
                    <w:bottom w:val="none" w:sz="0" w:space="0" w:color="auto"/>
                    <w:right w:val="none" w:sz="0" w:space="0" w:color="auto"/>
                  </w:divBdr>
                  <w:divsChild>
                    <w:div w:id="1653674577">
                      <w:marLeft w:val="0"/>
                      <w:marRight w:val="0"/>
                      <w:marTop w:val="0"/>
                      <w:marBottom w:val="0"/>
                      <w:divBdr>
                        <w:top w:val="none" w:sz="0" w:space="0" w:color="auto"/>
                        <w:left w:val="none" w:sz="0" w:space="0" w:color="auto"/>
                        <w:bottom w:val="none" w:sz="0" w:space="0" w:color="auto"/>
                        <w:right w:val="none" w:sz="0" w:space="0" w:color="auto"/>
                      </w:divBdr>
                      <w:divsChild>
                        <w:div w:id="1893694725">
                          <w:marLeft w:val="0"/>
                          <w:marRight w:val="0"/>
                          <w:marTop w:val="0"/>
                          <w:marBottom w:val="0"/>
                          <w:divBdr>
                            <w:top w:val="none" w:sz="0" w:space="0" w:color="auto"/>
                            <w:left w:val="none" w:sz="0" w:space="0" w:color="auto"/>
                            <w:bottom w:val="none" w:sz="0" w:space="0" w:color="auto"/>
                            <w:right w:val="none" w:sz="0" w:space="0" w:color="auto"/>
                          </w:divBdr>
                          <w:divsChild>
                            <w:div w:id="2081243587">
                              <w:marLeft w:val="0"/>
                              <w:marRight w:val="0"/>
                              <w:marTop w:val="120"/>
                              <w:marBottom w:val="360"/>
                              <w:divBdr>
                                <w:top w:val="none" w:sz="0" w:space="0" w:color="auto"/>
                                <w:left w:val="none" w:sz="0" w:space="0" w:color="auto"/>
                                <w:bottom w:val="none" w:sz="0" w:space="0" w:color="auto"/>
                                <w:right w:val="none" w:sz="0" w:space="0" w:color="auto"/>
                              </w:divBdr>
                              <w:divsChild>
                                <w:div w:id="681082864">
                                  <w:marLeft w:val="0"/>
                                  <w:marRight w:val="0"/>
                                  <w:marTop w:val="0"/>
                                  <w:marBottom w:val="0"/>
                                  <w:divBdr>
                                    <w:top w:val="none" w:sz="0" w:space="0" w:color="auto"/>
                                    <w:left w:val="none" w:sz="0" w:space="0" w:color="auto"/>
                                    <w:bottom w:val="none" w:sz="0" w:space="0" w:color="auto"/>
                                    <w:right w:val="none" w:sz="0" w:space="0" w:color="auto"/>
                                  </w:divBdr>
                                </w:div>
                                <w:div w:id="10062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872320">
      <w:bodyDiv w:val="1"/>
      <w:marLeft w:val="0"/>
      <w:marRight w:val="0"/>
      <w:marTop w:val="0"/>
      <w:marBottom w:val="0"/>
      <w:divBdr>
        <w:top w:val="none" w:sz="0" w:space="0" w:color="auto"/>
        <w:left w:val="none" w:sz="0" w:space="0" w:color="auto"/>
        <w:bottom w:val="none" w:sz="0" w:space="0" w:color="auto"/>
        <w:right w:val="none" w:sz="0" w:space="0" w:color="auto"/>
      </w:divBdr>
    </w:div>
    <w:div w:id="484515061">
      <w:bodyDiv w:val="1"/>
      <w:marLeft w:val="0"/>
      <w:marRight w:val="0"/>
      <w:marTop w:val="0"/>
      <w:marBottom w:val="0"/>
      <w:divBdr>
        <w:top w:val="none" w:sz="0" w:space="0" w:color="auto"/>
        <w:left w:val="none" w:sz="0" w:space="0" w:color="auto"/>
        <w:bottom w:val="none" w:sz="0" w:space="0" w:color="auto"/>
        <w:right w:val="none" w:sz="0" w:space="0" w:color="auto"/>
      </w:divBdr>
      <w:divsChild>
        <w:div w:id="366956809">
          <w:marLeft w:val="0"/>
          <w:marRight w:val="0"/>
          <w:marTop w:val="0"/>
          <w:marBottom w:val="0"/>
          <w:divBdr>
            <w:top w:val="none" w:sz="0" w:space="0" w:color="auto"/>
            <w:left w:val="none" w:sz="0" w:space="0" w:color="auto"/>
            <w:bottom w:val="none" w:sz="0" w:space="0" w:color="auto"/>
            <w:right w:val="none" w:sz="0" w:space="0" w:color="auto"/>
          </w:divBdr>
          <w:divsChild>
            <w:div w:id="370569968">
              <w:marLeft w:val="0"/>
              <w:marRight w:val="0"/>
              <w:marTop w:val="0"/>
              <w:marBottom w:val="0"/>
              <w:divBdr>
                <w:top w:val="none" w:sz="0" w:space="0" w:color="auto"/>
                <w:left w:val="none" w:sz="0" w:space="0" w:color="auto"/>
                <w:bottom w:val="none" w:sz="0" w:space="0" w:color="auto"/>
                <w:right w:val="none" w:sz="0" w:space="0" w:color="auto"/>
              </w:divBdr>
              <w:divsChild>
                <w:div w:id="676736115">
                  <w:marLeft w:val="0"/>
                  <w:marRight w:val="0"/>
                  <w:marTop w:val="0"/>
                  <w:marBottom w:val="0"/>
                  <w:divBdr>
                    <w:top w:val="none" w:sz="0" w:space="0" w:color="auto"/>
                    <w:left w:val="none" w:sz="0" w:space="0" w:color="auto"/>
                    <w:bottom w:val="none" w:sz="0" w:space="0" w:color="auto"/>
                    <w:right w:val="none" w:sz="0" w:space="0" w:color="auto"/>
                  </w:divBdr>
                </w:div>
                <w:div w:id="1048607379">
                  <w:marLeft w:val="0"/>
                  <w:marRight w:val="0"/>
                  <w:marTop w:val="0"/>
                  <w:marBottom w:val="0"/>
                  <w:divBdr>
                    <w:top w:val="none" w:sz="0" w:space="0" w:color="auto"/>
                    <w:left w:val="none" w:sz="0" w:space="0" w:color="auto"/>
                    <w:bottom w:val="none" w:sz="0" w:space="0" w:color="auto"/>
                    <w:right w:val="none" w:sz="0" w:space="0" w:color="auto"/>
                  </w:divBdr>
                  <w:divsChild>
                    <w:div w:id="1032725651">
                      <w:marLeft w:val="0"/>
                      <w:marRight w:val="0"/>
                      <w:marTop w:val="0"/>
                      <w:marBottom w:val="0"/>
                      <w:divBdr>
                        <w:top w:val="none" w:sz="0" w:space="0" w:color="auto"/>
                        <w:left w:val="none" w:sz="0" w:space="0" w:color="auto"/>
                        <w:bottom w:val="none" w:sz="0" w:space="0" w:color="auto"/>
                        <w:right w:val="none" w:sz="0" w:space="0" w:color="auto"/>
                      </w:divBdr>
                      <w:divsChild>
                        <w:div w:id="1643383487">
                          <w:marLeft w:val="0"/>
                          <w:marRight w:val="0"/>
                          <w:marTop w:val="0"/>
                          <w:marBottom w:val="0"/>
                          <w:divBdr>
                            <w:top w:val="none" w:sz="0" w:space="0" w:color="auto"/>
                            <w:left w:val="none" w:sz="0" w:space="0" w:color="auto"/>
                            <w:bottom w:val="none" w:sz="0" w:space="0" w:color="auto"/>
                            <w:right w:val="none" w:sz="0" w:space="0" w:color="auto"/>
                          </w:divBdr>
                        </w:div>
                      </w:divsChild>
                    </w:div>
                    <w:div w:id="2020084239">
                      <w:marLeft w:val="0"/>
                      <w:marRight w:val="0"/>
                      <w:marTop w:val="0"/>
                      <w:marBottom w:val="0"/>
                      <w:divBdr>
                        <w:top w:val="none" w:sz="0" w:space="0" w:color="auto"/>
                        <w:left w:val="none" w:sz="0" w:space="0" w:color="auto"/>
                        <w:bottom w:val="none" w:sz="0" w:space="0" w:color="auto"/>
                        <w:right w:val="none" w:sz="0" w:space="0" w:color="auto"/>
                      </w:divBdr>
                      <w:divsChild>
                        <w:div w:id="10068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6330">
          <w:marLeft w:val="0"/>
          <w:marRight w:val="0"/>
          <w:marTop w:val="0"/>
          <w:marBottom w:val="0"/>
          <w:divBdr>
            <w:top w:val="none" w:sz="0" w:space="0" w:color="auto"/>
            <w:left w:val="none" w:sz="0" w:space="0" w:color="auto"/>
            <w:bottom w:val="none" w:sz="0" w:space="0" w:color="auto"/>
            <w:right w:val="none" w:sz="0" w:space="0" w:color="auto"/>
          </w:divBdr>
        </w:div>
        <w:div w:id="1187013912">
          <w:marLeft w:val="0"/>
          <w:marRight w:val="0"/>
          <w:marTop w:val="0"/>
          <w:marBottom w:val="0"/>
          <w:divBdr>
            <w:top w:val="none" w:sz="0" w:space="0" w:color="auto"/>
            <w:left w:val="none" w:sz="0" w:space="0" w:color="auto"/>
            <w:bottom w:val="none" w:sz="0" w:space="0" w:color="auto"/>
            <w:right w:val="none" w:sz="0" w:space="0" w:color="auto"/>
          </w:divBdr>
          <w:divsChild>
            <w:div w:id="1870027898">
              <w:marLeft w:val="0"/>
              <w:marRight w:val="0"/>
              <w:marTop w:val="0"/>
              <w:marBottom w:val="0"/>
              <w:divBdr>
                <w:top w:val="none" w:sz="0" w:space="0" w:color="auto"/>
                <w:left w:val="none" w:sz="0" w:space="0" w:color="auto"/>
                <w:bottom w:val="none" w:sz="0" w:space="0" w:color="auto"/>
                <w:right w:val="none" w:sz="0" w:space="0" w:color="auto"/>
              </w:divBdr>
            </w:div>
          </w:divsChild>
        </w:div>
        <w:div w:id="1809005083">
          <w:marLeft w:val="0"/>
          <w:marRight w:val="0"/>
          <w:marTop w:val="0"/>
          <w:marBottom w:val="0"/>
          <w:divBdr>
            <w:top w:val="none" w:sz="0" w:space="0" w:color="auto"/>
            <w:left w:val="none" w:sz="0" w:space="0" w:color="auto"/>
            <w:bottom w:val="none" w:sz="0" w:space="0" w:color="auto"/>
            <w:right w:val="none" w:sz="0" w:space="0" w:color="auto"/>
          </w:divBdr>
          <w:divsChild>
            <w:div w:id="218633006">
              <w:marLeft w:val="0"/>
              <w:marRight w:val="0"/>
              <w:marTop w:val="0"/>
              <w:marBottom w:val="0"/>
              <w:divBdr>
                <w:top w:val="none" w:sz="0" w:space="0" w:color="auto"/>
                <w:left w:val="none" w:sz="0" w:space="0" w:color="auto"/>
                <w:bottom w:val="none" w:sz="0" w:space="0" w:color="auto"/>
                <w:right w:val="none" w:sz="0" w:space="0" w:color="auto"/>
              </w:divBdr>
            </w:div>
          </w:divsChild>
        </w:div>
        <w:div w:id="1869027781">
          <w:marLeft w:val="0"/>
          <w:marRight w:val="0"/>
          <w:marTop w:val="0"/>
          <w:marBottom w:val="0"/>
          <w:divBdr>
            <w:top w:val="none" w:sz="0" w:space="0" w:color="auto"/>
            <w:left w:val="none" w:sz="0" w:space="0" w:color="auto"/>
            <w:bottom w:val="none" w:sz="0" w:space="0" w:color="auto"/>
            <w:right w:val="none" w:sz="0" w:space="0" w:color="auto"/>
          </w:divBdr>
          <w:divsChild>
            <w:div w:id="407770263">
              <w:marLeft w:val="0"/>
              <w:marRight w:val="0"/>
              <w:marTop w:val="0"/>
              <w:marBottom w:val="0"/>
              <w:divBdr>
                <w:top w:val="none" w:sz="0" w:space="0" w:color="auto"/>
                <w:left w:val="none" w:sz="0" w:space="0" w:color="auto"/>
                <w:bottom w:val="none" w:sz="0" w:space="0" w:color="auto"/>
                <w:right w:val="none" w:sz="0" w:space="0" w:color="auto"/>
              </w:divBdr>
              <w:divsChild>
                <w:div w:id="1146387479">
                  <w:marLeft w:val="0"/>
                  <w:marRight w:val="0"/>
                  <w:marTop w:val="0"/>
                  <w:marBottom w:val="0"/>
                  <w:divBdr>
                    <w:top w:val="none" w:sz="0" w:space="0" w:color="auto"/>
                    <w:left w:val="none" w:sz="0" w:space="0" w:color="auto"/>
                    <w:bottom w:val="none" w:sz="0" w:space="0" w:color="auto"/>
                    <w:right w:val="none" w:sz="0" w:space="0" w:color="auto"/>
                  </w:divBdr>
                  <w:divsChild>
                    <w:div w:id="1177039587">
                      <w:marLeft w:val="0"/>
                      <w:marRight w:val="0"/>
                      <w:marTop w:val="0"/>
                      <w:marBottom w:val="0"/>
                      <w:divBdr>
                        <w:top w:val="none" w:sz="0" w:space="0" w:color="auto"/>
                        <w:left w:val="none" w:sz="0" w:space="0" w:color="auto"/>
                        <w:bottom w:val="none" w:sz="0" w:space="0" w:color="auto"/>
                        <w:right w:val="none" w:sz="0" w:space="0" w:color="auto"/>
                      </w:divBdr>
                      <w:divsChild>
                        <w:div w:id="427505149">
                          <w:marLeft w:val="0"/>
                          <w:marRight w:val="0"/>
                          <w:marTop w:val="0"/>
                          <w:marBottom w:val="0"/>
                          <w:divBdr>
                            <w:top w:val="none" w:sz="0" w:space="0" w:color="auto"/>
                            <w:left w:val="none" w:sz="0" w:space="0" w:color="auto"/>
                            <w:bottom w:val="none" w:sz="0" w:space="0" w:color="auto"/>
                            <w:right w:val="none" w:sz="0" w:space="0" w:color="auto"/>
                          </w:divBdr>
                        </w:div>
                        <w:div w:id="13078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80950">
      <w:bodyDiv w:val="1"/>
      <w:marLeft w:val="0"/>
      <w:marRight w:val="0"/>
      <w:marTop w:val="0"/>
      <w:marBottom w:val="0"/>
      <w:divBdr>
        <w:top w:val="none" w:sz="0" w:space="0" w:color="auto"/>
        <w:left w:val="none" w:sz="0" w:space="0" w:color="auto"/>
        <w:bottom w:val="none" w:sz="0" w:space="0" w:color="auto"/>
        <w:right w:val="none" w:sz="0" w:space="0" w:color="auto"/>
      </w:divBdr>
    </w:div>
    <w:div w:id="592711275">
      <w:bodyDiv w:val="1"/>
      <w:marLeft w:val="0"/>
      <w:marRight w:val="0"/>
      <w:marTop w:val="0"/>
      <w:marBottom w:val="0"/>
      <w:divBdr>
        <w:top w:val="none" w:sz="0" w:space="0" w:color="auto"/>
        <w:left w:val="none" w:sz="0" w:space="0" w:color="auto"/>
        <w:bottom w:val="none" w:sz="0" w:space="0" w:color="auto"/>
        <w:right w:val="none" w:sz="0" w:space="0" w:color="auto"/>
      </w:divBdr>
      <w:divsChild>
        <w:div w:id="1242562849">
          <w:marLeft w:val="0"/>
          <w:marRight w:val="0"/>
          <w:marTop w:val="0"/>
          <w:marBottom w:val="0"/>
          <w:divBdr>
            <w:top w:val="none" w:sz="0" w:space="0" w:color="auto"/>
            <w:left w:val="none" w:sz="0" w:space="0" w:color="auto"/>
            <w:bottom w:val="none" w:sz="0" w:space="0" w:color="auto"/>
            <w:right w:val="none" w:sz="0" w:space="0" w:color="auto"/>
          </w:divBdr>
        </w:div>
        <w:div w:id="1668436862">
          <w:marLeft w:val="0"/>
          <w:marRight w:val="0"/>
          <w:marTop w:val="0"/>
          <w:marBottom w:val="0"/>
          <w:divBdr>
            <w:top w:val="none" w:sz="0" w:space="0" w:color="auto"/>
            <w:left w:val="none" w:sz="0" w:space="0" w:color="auto"/>
            <w:bottom w:val="none" w:sz="0" w:space="0" w:color="auto"/>
            <w:right w:val="none" w:sz="0" w:space="0" w:color="auto"/>
          </w:divBdr>
        </w:div>
      </w:divsChild>
    </w:div>
    <w:div w:id="606696044">
      <w:bodyDiv w:val="1"/>
      <w:marLeft w:val="0"/>
      <w:marRight w:val="0"/>
      <w:marTop w:val="0"/>
      <w:marBottom w:val="0"/>
      <w:divBdr>
        <w:top w:val="none" w:sz="0" w:space="0" w:color="auto"/>
        <w:left w:val="none" w:sz="0" w:space="0" w:color="auto"/>
        <w:bottom w:val="none" w:sz="0" w:space="0" w:color="auto"/>
        <w:right w:val="none" w:sz="0" w:space="0" w:color="auto"/>
      </w:divBdr>
    </w:div>
    <w:div w:id="608585554">
      <w:bodyDiv w:val="1"/>
      <w:marLeft w:val="0"/>
      <w:marRight w:val="0"/>
      <w:marTop w:val="0"/>
      <w:marBottom w:val="0"/>
      <w:divBdr>
        <w:top w:val="none" w:sz="0" w:space="0" w:color="auto"/>
        <w:left w:val="none" w:sz="0" w:space="0" w:color="auto"/>
        <w:bottom w:val="none" w:sz="0" w:space="0" w:color="auto"/>
        <w:right w:val="none" w:sz="0" w:space="0" w:color="auto"/>
      </w:divBdr>
    </w:div>
    <w:div w:id="615715932">
      <w:bodyDiv w:val="1"/>
      <w:marLeft w:val="0"/>
      <w:marRight w:val="0"/>
      <w:marTop w:val="0"/>
      <w:marBottom w:val="0"/>
      <w:divBdr>
        <w:top w:val="none" w:sz="0" w:space="0" w:color="auto"/>
        <w:left w:val="none" w:sz="0" w:space="0" w:color="auto"/>
        <w:bottom w:val="none" w:sz="0" w:space="0" w:color="auto"/>
        <w:right w:val="none" w:sz="0" w:space="0" w:color="auto"/>
      </w:divBdr>
    </w:div>
    <w:div w:id="674845215">
      <w:bodyDiv w:val="1"/>
      <w:marLeft w:val="0"/>
      <w:marRight w:val="0"/>
      <w:marTop w:val="0"/>
      <w:marBottom w:val="0"/>
      <w:divBdr>
        <w:top w:val="none" w:sz="0" w:space="0" w:color="auto"/>
        <w:left w:val="none" w:sz="0" w:space="0" w:color="auto"/>
        <w:bottom w:val="none" w:sz="0" w:space="0" w:color="auto"/>
        <w:right w:val="none" w:sz="0" w:space="0" w:color="auto"/>
      </w:divBdr>
      <w:divsChild>
        <w:div w:id="249048645">
          <w:marLeft w:val="0"/>
          <w:marRight w:val="0"/>
          <w:marTop w:val="0"/>
          <w:marBottom w:val="0"/>
          <w:divBdr>
            <w:top w:val="none" w:sz="0" w:space="0" w:color="auto"/>
            <w:left w:val="none" w:sz="0" w:space="0" w:color="auto"/>
            <w:bottom w:val="none" w:sz="0" w:space="0" w:color="auto"/>
            <w:right w:val="none" w:sz="0" w:space="0" w:color="auto"/>
          </w:divBdr>
        </w:div>
      </w:divsChild>
    </w:div>
    <w:div w:id="692806426">
      <w:bodyDiv w:val="1"/>
      <w:marLeft w:val="0"/>
      <w:marRight w:val="0"/>
      <w:marTop w:val="0"/>
      <w:marBottom w:val="0"/>
      <w:divBdr>
        <w:top w:val="none" w:sz="0" w:space="0" w:color="auto"/>
        <w:left w:val="none" w:sz="0" w:space="0" w:color="auto"/>
        <w:bottom w:val="none" w:sz="0" w:space="0" w:color="auto"/>
        <w:right w:val="none" w:sz="0" w:space="0" w:color="auto"/>
      </w:divBdr>
      <w:divsChild>
        <w:div w:id="1811050588">
          <w:marLeft w:val="0"/>
          <w:marRight w:val="0"/>
          <w:marTop w:val="0"/>
          <w:marBottom w:val="0"/>
          <w:divBdr>
            <w:top w:val="none" w:sz="0" w:space="0" w:color="auto"/>
            <w:left w:val="none" w:sz="0" w:space="0" w:color="auto"/>
            <w:bottom w:val="none" w:sz="0" w:space="0" w:color="auto"/>
            <w:right w:val="none" w:sz="0" w:space="0" w:color="auto"/>
          </w:divBdr>
        </w:div>
      </w:divsChild>
    </w:div>
    <w:div w:id="794250223">
      <w:bodyDiv w:val="1"/>
      <w:marLeft w:val="0"/>
      <w:marRight w:val="0"/>
      <w:marTop w:val="0"/>
      <w:marBottom w:val="0"/>
      <w:divBdr>
        <w:top w:val="none" w:sz="0" w:space="0" w:color="auto"/>
        <w:left w:val="none" w:sz="0" w:space="0" w:color="auto"/>
        <w:bottom w:val="none" w:sz="0" w:space="0" w:color="auto"/>
        <w:right w:val="none" w:sz="0" w:space="0" w:color="auto"/>
      </w:divBdr>
      <w:divsChild>
        <w:div w:id="282733445">
          <w:marLeft w:val="0"/>
          <w:marRight w:val="0"/>
          <w:marTop w:val="0"/>
          <w:marBottom w:val="0"/>
          <w:divBdr>
            <w:top w:val="none" w:sz="0" w:space="0" w:color="auto"/>
            <w:left w:val="none" w:sz="0" w:space="0" w:color="auto"/>
            <w:bottom w:val="none" w:sz="0" w:space="0" w:color="auto"/>
            <w:right w:val="none" w:sz="0" w:space="0" w:color="auto"/>
          </w:divBdr>
        </w:div>
      </w:divsChild>
    </w:div>
    <w:div w:id="82027371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90">
          <w:marLeft w:val="0"/>
          <w:marRight w:val="0"/>
          <w:marTop w:val="0"/>
          <w:marBottom w:val="0"/>
          <w:divBdr>
            <w:top w:val="none" w:sz="0" w:space="0" w:color="auto"/>
            <w:left w:val="none" w:sz="0" w:space="0" w:color="auto"/>
            <w:bottom w:val="none" w:sz="0" w:space="0" w:color="auto"/>
            <w:right w:val="none" w:sz="0" w:space="0" w:color="auto"/>
          </w:divBdr>
        </w:div>
      </w:divsChild>
    </w:div>
    <w:div w:id="836044093">
      <w:bodyDiv w:val="1"/>
      <w:marLeft w:val="0"/>
      <w:marRight w:val="0"/>
      <w:marTop w:val="0"/>
      <w:marBottom w:val="0"/>
      <w:divBdr>
        <w:top w:val="none" w:sz="0" w:space="0" w:color="auto"/>
        <w:left w:val="none" w:sz="0" w:space="0" w:color="auto"/>
        <w:bottom w:val="none" w:sz="0" w:space="0" w:color="auto"/>
        <w:right w:val="none" w:sz="0" w:space="0" w:color="auto"/>
      </w:divBdr>
      <w:divsChild>
        <w:div w:id="1358893145">
          <w:marLeft w:val="0"/>
          <w:marRight w:val="0"/>
          <w:marTop w:val="0"/>
          <w:marBottom w:val="0"/>
          <w:divBdr>
            <w:top w:val="none" w:sz="0" w:space="0" w:color="auto"/>
            <w:left w:val="none" w:sz="0" w:space="0" w:color="auto"/>
            <w:bottom w:val="none" w:sz="0" w:space="0" w:color="auto"/>
            <w:right w:val="none" w:sz="0" w:space="0" w:color="auto"/>
          </w:divBdr>
        </w:div>
      </w:divsChild>
    </w:div>
    <w:div w:id="850493317">
      <w:bodyDiv w:val="1"/>
      <w:marLeft w:val="0"/>
      <w:marRight w:val="0"/>
      <w:marTop w:val="0"/>
      <w:marBottom w:val="0"/>
      <w:divBdr>
        <w:top w:val="none" w:sz="0" w:space="0" w:color="auto"/>
        <w:left w:val="none" w:sz="0" w:space="0" w:color="auto"/>
        <w:bottom w:val="none" w:sz="0" w:space="0" w:color="auto"/>
        <w:right w:val="none" w:sz="0" w:space="0" w:color="auto"/>
      </w:divBdr>
    </w:div>
    <w:div w:id="877397674">
      <w:bodyDiv w:val="1"/>
      <w:marLeft w:val="0"/>
      <w:marRight w:val="0"/>
      <w:marTop w:val="0"/>
      <w:marBottom w:val="0"/>
      <w:divBdr>
        <w:top w:val="none" w:sz="0" w:space="0" w:color="auto"/>
        <w:left w:val="none" w:sz="0" w:space="0" w:color="auto"/>
        <w:bottom w:val="none" w:sz="0" w:space="0" w:color="auto"/>
        <w:right w:val="none" w:sz="0" w:space="0" w:color="auto"/>
      </w:divBdr>
    </w:div>
    <w:div w:id="878081709">
      <w:bodyDiv w:val="1"/>
      <w:marLeft w:val="0"/>
      <w:marRight w:val="0"/>
      <w:marTop w:val="0"/>
      <w:marBottom w:val="0"/>
      <w:divBdr>
        <w:top w:val="none" w:sz="0" w:space="0" w:color="auto"/>
        <w:left w:val="none" w:sz="0" w:space="0" w:color="auto"/>
        <w:bottom w:val="none" w:sz="0" w:space="0" w:color="auto"/>
        <w:right w:val="none" w:sz="0" w:space="0" w:color="auto"/>
      </w:divBdr>
    </w:div>
    <w:div w:id="903179679">
      <w:bodyDiv w:val="1"/>
      <w:marLeft w:val="0"/>
      <w:marRight w:val="0"/>
      <w:marTop w:val="0"/>
      <w:marBottom w:val="0"/>
      <w:divBdr>
        <w:top w:val="none" w:sz="0" w:space="0" w:color="auto"/>
        <w:left w:val="none" w:sz="0" w:space="0" w:color="auto"/>
        <w:bottom w:val="none" w:sz="0" w:space="0" w:color="auto"/>
        <w:right w:val="none" w:sz="0" w:space="0" w:color="auto"/>
      </w:divBdr>
      <w:divsChild>
        <w:div w:id="1019965309">
          <w:marLeft w:val="0"/>
          <w:marRight w:val="0"/>
          <w:marTop w:val="0"/>
          <w:marBottom w:val="0"/>
          <w:divBdr>
            <w:top w:val="none" w:sz="0" w:space="0" w:color="auto"/>
            <w:left w:val="none" w:sz="0" w:space="0" w:color="auto"/>
            <w:bottom w:val="none" w:sz="0" w:space="0" w:color="auto"/>
            <w:right w:val="none" w:sz="0" w:space="0" w:color="auto"/>
          </w:divBdr>
        </w:div>
      </w:divsChild>
    </w:div>
    <w:div w:id="930117623">
      <w:bodyDiv w:val="1"/>
      <w:marLeft w:val="0"/>
      <w:marRight w:val="0"/>
      <w:marTop w:val="0"/>
      <w:marBottom w:val="0"/>
      <w:divBdr>
        <w:top w:val="none" w:sz="0" w:space="0" w:color="auto"/>
        <w:left w:val="none" w:sz="0" w:space="0" w:color="auto"/>
        <w:bottom w:val="none" w:sz="0" w:space="0" w:color="auto"/>
        <w:right w:val="none" w:sz="0" w:space="0" w:color="auto"/>
      </w:divBdr>
    </w:div>
    <w:div w:id="950210163">
      <w:bodyDiv w:val="1"/>
      <w:marLeft w:val="0"/>
      <w:marRight w:val="0"/>
      <w:marTop w:val="0"/>
      <w:marBottom w:val="0"/>
      <w:divBdr>
        <w:top w:val="none" w:sz="0" w:space="0" w:color="auto"/>
        <w:left w:val="none" w:sz="0" w:space="0" w:color="auto"/>
        <w:bottom w:val="none" w:sz="0" w:space="0" w:color="auto"/>
        <w:right w:val="none" w:sz="0" w:space="0" w:color="auto"/>
      </w:divBdr>
      <w:divsChild>
        <w:div w:id="5987466">
          <w:marLeft w:val="0"/>
          <w:marRight w:val="0"/>
          <w:marTop w:val="0"/>
          <w:marBottom w:val="0"/>
          <w:divBdr>
            <w:top w:val="none" w:sz="0" w:space="0" w:color="auto"/>
            <w:left w:val="none" w:sz="0" w:space="0" w:color="auto"/>
            <w:bottom w:val="none" w:sz="0" w:space="0" w:color="auto"/>
            <w:right w:val="none" w:sz="0" w:space="0" w:color="auto"/>
          </w:divBdr>
        </w:div>
      </w:divsChild>
    </w:div>
    <w:div w:id="970751493">
      <w:bodyDiv w:val="1"/>
      <w:marLeft w:val="0"/>
      <w:marRight w:val="0"/>
      <w:marTop w:val="0"/>
      <w:marBottom w:val="0"/>
      <w:divBdr>
        <w:top w:val="none" w:sz="0" w:space="0" w:color="auto"/>
        <w:left w:val="none" w:sz="0" w:space="0" w:color="auto"/>
        <w:bottom w:val="none" w:sz="0" w:space="0" w:color="auto"/>
        <w:right w:val="none" w:sz="0" w:space="0" w:color="auto"/>
      </w:divBdr>
    </w:div>
    <w:div w:id="997684066">
      <w:bodyDiv w:val="1"/>
      <w:marLeft w:val="0"/>
      <w:marRight w:val="0"/>
      <w:marTop w:val="0"/>
      <w:marBottom w:val="0"/>
      <w:divBdr>
        <w:top w:val="none" w:sz="0" w:space="0" w:color="auto"/>
        <w:left w:val="none" w:sz="0" w:space="0" w:color="auto"/>
        <w:bottom w:val="none" w:sz="0" w:space="0" w:color="auto"/>
        <w:right w:val="none" w:sz="0" w:space="0" w:color="auto"/>
      </w:divBdr>
      <w:divsChild>
        <w:div w:id="65610202">
          <w:marLeft w:val="0"/>
          <w:marRight w:val="0"/>
          <w:marTop w:val="0"/>
          <w:marBottom w:val="0"/>
          <w:divBdr>
            <w:top w:val="none" w:sz="0" w:space="0" w:color="auto"/>
            <w:left w:val="none" w:sz="0" w:space="0" w:color="auto"/>
            <w:bottom w:val="none" w:sz="0" w:space="0" w:color="auto"/>
            <w:right w:val="none" w:sz="0" w:space="0" w:color="auto"/>
          </w:divBdr>
        </w:div>
      </w:divsChild>
    </w:div>
    <w:div w:id="1027369679">
      <w:bodyDiv w:val="1"/>
      <w:marLeft w:val="0"/>
      <w:marRight w:val="0"/>
      <w:marTop w:val="0"/>
      <w:marBottom w:val="0"/>
      <w:divBdr>
        <w:top w:val="none" w:sz="0" w:space="0" w:color="auto"/>
        <w:left w:val="none" w:sz="0" w:space="0" w:color="auto"/>
        <w:bottom w:val="none" w:sz="0" w:space="0" w:color="auto"/>
        <w:right w:val="none" w:sz="0" w:space="0" w:color="auto"/>
      </w:divBdr>
      <w:divsChild>
        <w:div w:id="453640957">
          <w:marLeft w:val="0"/>
          <w:marRight w:val="0"/>
          <w:marTop w:val="0"/>
          <w:marBottom w:val="0"/>
          <w:divBdr>
            <w:top w:val="none" w:sz="0" w:space="0" w:color="auto"/>
            <w:left w:val="none" w:sz="0" w:space="0" w:color="auto"/>
            <w:bottom w:val="none" w:sz="0" w:space="0" w:color="auto"/>
            <w:right w:val="none" w:sz="0" w:space="0" w:color="auto"/>
          </w:divBdr>
        </w:div>
      </w:divsChild>
    </w:div>
    <w:div w:id="1032151068">
      <w:bodyDiv w:val="1"/>
      <w:marLeft w:val="0"/>
      <w:marRight w:val="0"/>
      <w:marTop w:val="0"/>
      <w:marBottom w:val="0"/>
      <w:divBdr>
        <w:top w:val="none" w:sz="0" w:space="0" w:color="auto"/>
        <w:left w:val="none" w:sz="0" w:space="0" w:color="auto"/>
        <w:bottom w:val="none" w:sz="0" w:space="0" w:color="auto"/>
        <w:right w:val="none" w:sz="0" w:space="0" w:color="auto"/>
      </w:divBdr>
      <w:divsChild>
        <w:div w:id="30495658">
          <w:marLeft w:val="0"/>
          <w:marRight w:val="0"/>
          <w:marTop w:val="0"/>
          <w:marBottom w:val="0"/>
          <w:divBdr>
            <w:top w:val="none" w:sz="0" w:space="0" w:color="auto"/>
            <w:left w:val="none" w:sz="0" w:space="0" w:color="auto"/>
            <w:bottom w:val="none" w:sz="0" w:space="0" w:color="auto"/>
            <w:right w:val="none" w:sz="0" w:space="0" w:color="auto"/>
          </w:divBdr>
        </w:div>
      </w:divsChild>
    </w:div>
    <w:div w:id="1065226139">
      <w:bodyDiv w:val="1"/>
      <w:marLeft w:val="0"/>
      <w:marRight w:val="0"/>
      <w:marTop w:val="0"/>
      <w:marBottom w:val="0"/>
      <w:divBdr>
        <w:top w:val="none" w:sz="0" w:space="0" w:color="auto"/>
        <w:left w:val="none" w:sz="0" w:space="0" w:color="auto"/>
        <w:bottom w:val="none" w:sz="0" w:space="0" w:color="auto"/>
        <w:right w:val="none" w:sz="0" w:space="0" w:color="auto"/>
      </w:divBdr>
    </w:div>
    <w:div w:id="1128938667">
      <w:bodyDiv w:val="1"/>
      <w:marLeft w:val="0"/>
      <w:marRight w:val="0"/>
      <w:marTop w:val="0"/>
      <w:marBottom w:val="0"/>
      <w:divBdr>
        <w:top w:val="none" w:sz="0" w:space="0" w:color="auto"/>
        <w:left w:val="none" w:sz="0" w:space="0" w:color="auto"/>
        <w:bottom w:val="none" w:sz="0" w:space="0" w:color="auto"/>
        <w:right w:val="none" w:sz="0" w:space="0" w:color="auto"/>
      </w:divBdr>
    </w:div>
    <w:div w:id="1158493104">
      <w:bodyDiv w:val="1"/>
      <w:marLeft w:val="0"/>
      <w:marRight w:val="0"/>
      <w:marTop w:val="0"/>
      <w:marBottom w:val="0"/>
      <w:divBdr>
        <w:top w:val="none" w:sz="0" w:space="0" w:color="auto"/>
        <w:left w:val="none" w:sz="0" w:space="0" w:color="auto"/>
        <w:bottom w:val="none" w:sz="0" w:space="0" w:color="auto"/>
        <w:right w:val="none" w:sz="0" w:space="0" w:color="auto"/>
      </w:divBdr>
    </w:div>
    <w:div w:id="1159350215">
      <w:bodyDiv w:val="1"/>
      <w:marLeft w:val="0"/>
      <w:marRight w:val="0"/>
      <w:marTop w:val="0"/>
      <w:marBottom w:val="0"/>
      <w:divBdr>
        <w:top w:val="none" w:sz="0" w:space="0" w:color="auto"/>
        <w:left w:val="none" w:sz="0" w:space="0" w:color="auto"/>
        <w:bottom w:val="none" w:sz="0" w:space="0" w:color="auto"/>
        <w:right w:val="none" w:sz="0" w:space="0" w:color="auto"/>
      </w:divBdr>
    </w:div>
    <w:div w:id="1191190656">
      <w:bodyDiv w:val="1"/>
      <w:marLeft w:val="0"/>
      <w:marRight w:val="0"/>
      <w:marTop w:val="0"/>
      <w:marBottom w:val="0"/>
      <w:divBdr>
        <w:top w:val="none" w:sz="0" w:space="0" w:color="auto"/>
        <w:left w:val="none" w:sz="0" w:space="0" w:color="auto"/>
        <w:bottom w:val="none" w:sz="0" w:space="0" w:color="auto"/>
        <w:right w:val="none" w:sz="0" w:space="0" w:color="auto"/>
      </w:divBdr>
      <w:divsChild>
        <w:div w:id="1350911803">
          <w:marLeft w:val="0"/>
          <w:marRight w:val="0"/>
          <w:marTop w:val="0"/>
          <w:marBottom w:val="0"/>
          <w:divBdr>
            <w:top w:val="none" w:sz="0" w:space="0" w:color="auto"/>
            <w:left w:val="none" w:sz="0" w:space="0" w:color="auto"/>
            <w:bottom w:val="none" w:sz="0" w:space="0" w:color="auto"/>
            <w:right w:val="none" w:sz="0" w:space="0" w:color="auto"/>
          </w:divBdr>
        </w:div>
      </w:divsChild>
    </w:div>
    <w:div w:id="1192105536">
      <w:bodyDiv w:val="1"/>
      <w:marLeft w:val="0"/>
      <w:marRight w:val="0"/>
      <w:marTop w:val="0"/>
      <w:marBottom w:val="0"/>
      <w:divBdr>
        <w:top w:val="none" w:sz="0" w:space="0" w:color="auto"/>
        <w:left w:val="none" w:sz="0" w:space="0" w:color="auto"/>
        <w:bottom w:val="none" w:sz="0" w:space="0" w:color="auto"/>
        <w:right w:val="none" w:sz="0" w:space="0" w:color="auto"/>
      </w:divBdr>
      <w:divsChild>
        <w:div w:id="1477916207">
          <w:marLeft w:val="0"/>
          <w:marRight w:val="0"/>
          <w:marTop w:val="0"/>
          <w:marBottom w:val="0"/>
          <w:divBdr>
            <w:top w:val="none" w:sz="0" w:space="0" w:color="auto"/>
            <w:left w:val="none" w:sz="0" w:space="0" w:color="auto"/>
            <w:bottom w:val="none" w:sz="0" w:space="0" w:color="auto"/>
            <w:right w:val="none" w:sz="0" w:space="0" w:color="auto"/>
          </w:divBdr>
        </w:div>
      </w:divsChild>
    </w:div>
    <w:div w:id="1250309046">
      <w:bodyDiv w:val="1"/>
      <w:marLeft w:val="0"/>
      <w:marRight w:val="0"/>
      <w:marTop w:val="0"/>
      <w:marBottom w:val="0"/>
      <w:divBdr>
        <w:top w:val="none" w:sz="0" w:space="0" w:color="auto"/>
        <w:left w:val="none" w:sz="0" w:space="0" w:color="auto"/>
        <w:bottom w:val="none" w:sz="0" w:space="0" w:color="auto"/>
        <w:right w:val="none" w:sz="0" w:space="0" w:color="auto"/>
      </w:divBdr>
      <w:divsChild>
        <w:div w:id="229466975">
          <w:marLeft w:val="0"/>
          <w:marRight w:val="0"/>
          <w:marTop w:val="0"/>
          <w:marBottom w:val="0"/>
          <w:divBdr>
            <w:top w:val="none" w:sz="0" w:space="0" w:color="auto"/>
            <w:left w:val="none" w:sz="0" w:space="0" w:color="auto"/>
            <w:bottom w:val="none" w:sz="0" w:space="0" w:color="auto"/>
            <w:right w:val="none" w:sz="0" w:space="0" w:color="auto"/>
          </w:divBdr>
        </w:div>
      </w:divsChild>
    </w:div>
    <w:div w:id="1257713187">
      <w:bodyDiv w:val="1"/>
      <w:marLeft w:val="0"/>
      <w:marRight w:val="0"/>
      <w:marTop w:val="0"/>
      <w:marBottom w:val="0"/>
      <w:divBdr>
        <w:top w:val="none" w:sz="0" w:space="0" w:color="auto"/>
        <w:left w:val="none" w:sz="0" w:space="0" w:color="auto"/>
        <w:bottom w:val="none" w:sz="0" w:space="0" w:color="auto"/>
        <w:right w:val="none" w:sz="0" w:space="0" w:color="auto"/>
      </w:divBdr>
    </w:div>
    <w:div w:id="1318144904">
      <w:bodyDiv w:val="1"/>
      <w:marLeft w:val="0"/>
      <w:marRight w:val="0"/>
      <w:marTop w:val="0"/>
      <w:marBottom w:val="0"/>
      <w:divBdr>
        <w:top w:val="none" w:sz="0" w:space="0" w:color="auto"/>
        <w:left w:val="none" w:sz="0" w:space="0" w:color="auto"/>
        <w:bottom w:val="none" w:sz="0" w:space="0" w:color="auto"/>
        <w:right w:val="none" w:sz="0" w:space="0" w:color="auto"/>
      </w:divBdr>
      <w:divsChild>
        <w:div w:id="254750275">
          <w:marLeft w:val="0"/>
          <w:marRight w:val="0"/>
          <w:marTop w:val="0"/>
          <w:marBottom w:val="0"/>
          <w:divBdr>
            <w:top w:val="none" w:sz="0" w:space="0" w:color="auto"/>
            <w:left w:val="none" w:sz="0" w:space="0" w:color="auto"/>
            <w:bottom w:val="none" w:sz="0" w:space="0" w:color="auto"/>
            <w:right w:val="none" w:sz="0" w:space="0" w:color="auto"/>
          </w:divBdr>
        </w:div>
      </w:divsChild>
    </w:div>
    <w:div w:id="1320157320">
      <w:bodyDiv w:val="1"/>
      <w:marLeft w:val="0"/>
      <w:marRight w:val="0"/>
      <w:marTop w:val="0"/>
      <w:marBottom w:val="0"/>
      <w:divBdr>
        <w:top w:val="none" w:sz="0" w:space="0" w:color="auto"/>
        <w:left w:val="none" w:sz="0" w:space="0" w:color="auto"/>
        <w:bottom w:val="none" w:sz="0" w:space="0" w:color="auto"/>
        <w:right w:val="none" w:sz="0" w:space="0" w:color="auto"/>
      </w:divBdr>
      <w:divsChild>
        <w:div w:id="14037197">
          <w:marLeft w:val="0"/>
          <w:marRight w:val="0"/>
          <w:marTop w:val="0"/>
          <w:marBottom w:val="0"/>
          <w:divBdr>
            <w:top w:val="none" w:sz="0" w:space="0" w:color="auto"/>
            <w:left w:val="none" w:sz="0" w:space="0" w:color="auto"/>
            <w:bottom w:val="none" w:sz="0" w:space="0" w:color="auto"/>
            <w:right w:val="none" w:sz="0" w:space="0" w:color="auto"/>
          </w:divBdr>
        </w:div>
        <w:div w:id="1588885666">
          <w:marLeft w:val="0"/>
          <w:marRight w:val="0"/>
          <w:marTop w:val="0"/>
          <w:marBottom w:val="0"/>
          <w:divBdr>
            <w:top w:val="none" w:sz="0" w:space="0" w:color="auto"/>
            <w:left w:val="none" w:sz="0" w:space="0" w:color="auto"/>
            <w:bottom w:val="none" w:sz="0" w:space="0" w:color="auto"/>
            <w:right w:val="none" w:sz="0" w:space="0" w:color="auto"/>
          </w:divBdr>
        </w:div>
      </w:divsChild>
    </w:div>
    <w:div w:id="1320888691">
      <w:bodyDiv w:val="1"/>
      <w:marLeft w:val="0"/>
      <w:marRight w:val="0"/>
      <w:marTop w:val="0"/>
      <w:marBottom w:val="0"/>
      <w:divBdr>
        <w:top w:val="none" w:sz="0" w:space="0" w:color="auto"/>
        <w:left w:val="none" w:sz="0" w:space="0" w:color="auto"/>
        <w:bottom w:val="none" w:sz="0" w:space="0" w:color="auto"/>
        <w:right w:val="none" w:sz="0" w:space="0" w:color="auto"/>
      </w:divBdr>
      <w:divsChild>
        <w:div w:id="739868533">
          <w:marLeft w:val="0"/>
          <w:marRight w:val="0"/>
          <w:marTop w:val="0"/>
          <w:marBottom w:val="0"/>
          <w:divBdr>
            <w:top w:val="none" w:sz="0" w:space="0" w:color="auto"/>
            <w:left w:val="none" w:sz="0" w:space="0" w:color="auto"/>
            <w:bottom w:val="none" w:sz="0" w:space="0" w:color="auto"/>
            <w:right w:val="none" w:sz="0" w:space="0" w:color="auto"/>
          </w:divBdr>
        </w:div>
      </w:divsChild>
    </w:div>
    <w:div w:id="1383483943">
      <w:bodyDiv w:val="1"/>
      <w:marLeft w:val="0"/>
      <w:marRight w:val="0"/>
      <w:marTop w:val="0"/>
      <w:marBottom w:val="0"/>
      <w:divBdr>
        <w:top w:val="none" w:sz="0" w:space="0" w:color="auto"/>
        <w:left w:val="none" w:sz="0" w:space="0" w:color="auto"/>
        <w:bottom w:val="none" w:sz="0" w:space="0" w:color="auto"/>
        <w:right w:val="none" w:sz="0" w:space="0" w:color="auto"/>
      </w:divBdr>
      <w:divsChild>
        <w:div w:id="969633599">
          <w:marLeft w:val="0"/>
          <w:marRight w:val="0"/>
          <w:marTop w:val="0"/>
          <w:marBottom w:val="0"/>
          <w:divBdr>
            <w:top w:val="none" w:sz="0" w:space="0" w:color="auto"/>
            <w:left w:val="none" w:sz="0" w:space="0" w:color="auto"/>
            <w:bottom w:val="none" w:sz="0" w:space="0" w:color="auto"/>
            <w:right w:val="none" w:sz="0" w:space="0" w:color="auto"/>
          </w:divBdr>
        </w:div>
        <w:div w:id="1693414644">
          <w:marLeft w:val="0"/>
          <w:marRight w:val="0"/>
          <w:marTop w:val="0"/>
          <w:marBottom w:val="0"/>
          <w:divBdr>
            <w:top w:val="none" w:sz="0" w:space="0" w:color="auto"/>
            <w:left w:val="none" w:sz="0" w:space="0" w:color="auto"/>
            <w:bottom w:val="none" w:sz="0" w:space="0" w:color="auto"/>
            <w:right w:val="none" w:sz="0" w:space="0" w:color="auto"/>
          </w:divBdr>
        </w:div>
      </w:divsChild>
    </w:div>
    <w:div w:id="1419792374">
      <w:bodyDiv w:val="1"/>
      <w:marLeft w:val="0"/>
      <w:marRight w:val="0"/>
      <w:marTop w:val="0"/>
      <w:marBottom w:val="0"/>
      <w:divBdr>
        <w:top w:val="none" w:sz="0" w:space="0" w:color="auto"/>
        <w:left w:val="none" w:sz="0" w:space="0" w:color="auto"/>
        <w:bottom w:val="none" w:sz="0" w:space="0" w:color="auto"/>
        <w:right w:val="none" w:sz="0" w:space="0" w:color="auto"/>
      </w:divBdr>
    </w:div>
    <w:div w:id="1462067731">
      <w:bodyDiv w:val="1"/>
      <w:marLeft w:val="0"/>
      <w:marRight w:val="0"/>
      <w:marTop w:val="0"/>
      <w:marBottom w:val="0"/>
      <w:divBdr>
        <w:top w:val="none" w:sz="0" w:space="0" w:color="auto"/>
        <w:left w:val="none" w:sz="0" w:space="0" w:color="auto"/>
        <w:bottom w:val="none" w:sz="0" w:space="0" w:color="auto"/>
        <w:right w:val="none" w:sz="0" w:space="0" w:color="auto"/>
      </w:divBdr>
      <w:divsChild>
        <w:div w:id="1695181767">
          <w:marLeft w:val="0"/>
          <w:marRight w:val="0"/>
          <w:marTop w:val="0"/>
          <w:marBottom w:val="0"/>
          <w:divBdr>
            <w:top w:val="none" w:sz="0" w:space="0" w:color="auto"/>
            <w:left w:val="none" w:sz="0" w:space="0" w:color="auto"/>
            <w:bottom w:val="none" w:sz="0" w:space="0" w:color="auto"/>
            <w:right w:val="none" w:sz="0" w:space="0" w:color="auto"/>
          </w:divBdr>
        </w:div>
      </w:divsChild>
    </w:div>
    <w:div w:id="1480223124">
      <w:bodyDiv w:val="1"/>
      <w:marLeft w:val="0"/>
      <w:marRight w:val="0"/>
      <w:marTop w:val="0"/>
      <w:marBottom w:val="0"/>
      <w:divBdr>
        <w:top w:val="none" w:sz="0" w:space="0" w:color="auto"/>
        <w:left w:val="none" w:sz="0" w:space="0" w:color="auto"/>
        <w:bottom w:val="none" w:sz="0" w:space="0" w:color="auto"/>
        <w:right w:val="none" w:sz="0" w:space="0" w:color="auto"/>
      </w:divBdr>
      <w:divsChild>
        <w:div w:id="1132331144">
          <w:marLeft w:val="0"/>
          <w:marRight w:val="0"/>
          <w:marTop w:val="0"/>
          <w:marBottom w:val="0"/>
          <w:divBdr>
            <w:top w:val="none" w:sz="0" w:space="0" w:color="auto"/>
            <w:left w:val="none" w:sz="0" w:space="0" w:color="auto"/>
            <w:bottom w:val="none" w:sz="0" w:space="0" w:color="auto"/>
            <w:right w:val="none" w:sz="0" w:space="0" w:color="auto"/>
          </w:divBdr>
        </w:div>
      </w:divsChild>
    </w:div>
    <w:div w:id="1541287741">
      <w:bodyDiv w:val="1"/>
      <w:marLeft w:val="0"/>
      <w:marRight w:val="0"/>
      <w:marTop w:val="0"/>
      <w:marBottom w:val="0"/>
      <w:divBdr>
        <w:top w:val="none" w:sz="0" w:space="0" w:color="auto"/>
        <w:left w:val="none" w:sz="0" w:space="0" w:color="auto"/>
        <w:bottom w:val="none" w:sz="0" w:space="0" w:color="auto"/>
        <w:right w:val="none" w:sz="0" w:space="0" w:color="auto"/>
      </w:divBdr>
      <w:divsChild>
        <w:div w:id="1849517035">
          <w:marLeft w:val="0"/>
          <w:marRight w:val="0"/>
          <w:marTop w:val="0"/>
          <w:marBottom w:val="0"/>
          <w:divBdr>
            <w:top w:val="none" w:sz="0" w:space="0" w:color="auto"/>
            <w:left w:val="none" w:sz="0" w:space="0" w:color="auto"/>
            <w:bottom w:val="none" w:sz="0" w:space="0" w:color="auto"/>
            <w:right w:val="none" w:sz="0" w:space="0" w:color="auto"/>
          </w:divBdr>
        </w:div>
        <w:div w:id="1872955055">
          <w:marLeft w:val="0"/>
          <w:marRight w:val="0"/>
          <w:marTop w:val="0"/>
          <w:marBottom w:val="0"/>
          <w:divBdr>
            <w:top w:val="none" w:sz="0" w:space="0" w:color="auto"/>
            <w:left w:val="none" w:sz="0" w:space="0" w:color="auto"/>
            <w:bottom w:val="none" w:sz="0" w:space="0" w:color="auto"/>
            <w:right w:val="none" w:sz="0" w:space="0" w:color="auto"/>
          </w:divBdr>
        </w:div>
      </w:divsChild>
    </w:div>
    <w:div w:id="1606767618">
      <w:bodyDiv w:val="1"/>
      <w:marLeft w:val="0"/>
      <w:marRight w:val="0"/>
      <w:marTop w:val="0"/>
      <w:marBottom w:val="0"/>
      <w:divBdr>
        <w:top w:val="none" w:sz="0" w:space="0" w:color="auto"/>
        <w:left w:val="none" w:sz="0" w:space="0" w:color="auto"/>
        <w:bottom w:val="none" w:sz="0" w:space="0" w:color="auto"/>
        <w:right w:val="none" w:sz="0" w:space="0" w:color="auto"/>
      </w:divBdr>
    </w:div>
    <w:div w:id="1612786800">
      <w:bodyDiv w:val="1"/>
      <w:marLeft w:val="0"/>
      <w:marRight w:val="0"/>
      <w:marTop w:val="0"/>
      <w:marBottom w:val="0"/>
      <w:divBdr>
        <w:top w:val="none" w:sz="0" w:space="0" w:color="auto"/>
        <w:left w:val="none" w:sz="0" w:space="0" w:color="auto"/>
        <w:bottom w:val="none" w:sz="0" w:space="0" w:color="auto"/>
        <w:right w:val="none" w:sz="0" w:space="0" w:color="auto"/>
      </w:divBdr>
    </w:div>
    <w:div w:id="1682078356">
      <w:bodyDiv w:val="1"/>
      <w:marLeft w:val="0"/>
      <w:marRight w:val="0"/>
      <w:marTop w:val="0"/>
      <w:marBottom w:val="0"/>
      <w:divBdr>
        <w:top w:val="none" w:sz="0" w:space="0" w:color="auto"/>
        <w:left w:val="none" w:sz="0" w:space="0" w:color="auto"/>
        <w:bottom w:val="none" w:sz="0" w:space="0" w:color="auto"/>
        <w:right w:val="none" w:sz="0" w:space="0" w:color="auto"/>
      </w:divBdr>
      <w:divsChild>
        <w:div w:id="649869999">
          <w:marLeft w:val="0"/>
          <w:marRight w:val="0"/>
          <w:marTop w:val="0"/>
          <w:marBottom w:val="0"/>
          <w:divBdr>
            <w:top w:val="none" w:sz="0" w:space="0" w:color="auto"/>
            <w:left w:val="none" w:sz="0" w:space="0" w:color="auto"/>
            <w:bottom w:val="none" w:sz="0" w:space="0" w:color="auto"/>
            <w:right w:val="none" w:sz="0" w:space="0" w:color="auto"/>
          </w:divBdr>
        </w:div>
      </w:divsChild>
    </w:div>
    <w:div w:id="1688361185">
      <w:bodyDiv w:val="1"/>
      <w:marLeft w:val="0"/>
      <w:marRight w:val="0"/>
      <w:marTop w:val="0"/>
      <w:marBottom w:val="0"/>
      <w:divBdr>
        <w:top w:val="none" w:sz="0" w:space="0" w:color="auto"/>
        <w:left w:val="none" w:sz="0" w:space="0" w:color="auto"/>
        <w:bottom w:val="none" w:sz="0" w:space="0" w:color="auto"/>
        <w:right w:val="none" w:sz="0" w:space="0" w:color="auto"/>
      </w:divBdr>
      <w:divsChild>
        <w:div w:id="1124542636">
          <w:marLeft w:val="0"/>
          <w:marRight w:val="0"/>
          <w:marTop w:val="0"/>
          <w:marBottom w:val="0"/>
          <w:divBdr>
            <w:top w:val="none" w:sz="0" w:space="0" w:color="auto"/>
            <w:left w:val="none" w:sz="0" w:space="0" w:color="auto"/>
            <w:bottom w:val="none" w:sz="0" w:space="0" w:color="auto"/>
            <w:right w:val="none" w:sz="0" w:space="0" w:color="auto"/>
          </w:divBdr>
        </w:div>
      </w:divsChild>
    </w:div>
    <w:div w:id="1714572089">
      <w:bodyDiv w:val="1"/>
      <w:marLeft w:val="0"/>
      <w:marRight w:val="0"/>
      <w:marTop w:val="0"/>
      <w:marBottom w:val="0"/>
      <w:divBdr>
        <w:top w:val="none" w:sz="0" w:space="0" w:color="auto"/>
        <w:left w:val="none" w:sz="0" w:space="0" w:color="auto"/>
        <w:bottom w:val="none" w:sz="0" w:space="0" w:color="auto"/>
        <w:right w:val="none" w:sz="0" w:space="0" w:color="auto"/>
      </w:divBdr>
    </w:div>
    <w:div w:id="1732846554">
      <w:bodyDiv w:val="1"/>
      <w:marLeft w:val="0"/>
      <w:marRight w:val="0"/>
      <w:marTop w:val="0"/>
      <w:marBottom w:val="0"/>
      <w:divBdr>
        <w:top w:val="none" w:sz="0" w:space="0" w:color="auto"/>
        <w:left w:val="none" w:sz="0" w:space="0" w:color="auto"/>
        <w:bottom w:val="none" w:sz="0" w:space="0" w:color="auto"/>
        <w:right w:val="none" w:sz="0" w:space="0" w:color="auto"/>
      </w:divBdr>
      <w:divsChild>
        <w:div w:id="1831825979">
          <w:marLeft w:val="0"/>
          <w:marRight w:val="0"/>
          <w:marTop w:val="0"/>
          <w:marBottom w:val="0"/>
          <w:divBdr>
            <w:top w:val="none" w:sz="0" w:space="0" w:color="auto"/>
            <w:left w:val="none" w:sz="0" w:space="0" w:color="auto"/>
            <w:bottom w:val="none" w:sz="0" w:space="0" w:color="auto"/>
            <w:right w:val="none" w:sz="0" w:space="0" w:color="auto"/>
          </w:divBdr>
        </w:div>
      </w:divsChild>
    </w:div>
    <w:div w:id="1735544349">
      <w:bodyDiv w:val="1"/>
      <w:marLeft w:val="0"/>
      <w:marRight w:val="0"/>
      <w:marTop w:val="0"/>
      <w:marBottom w:val="0"/>
      <w:divBdr>
        <w:top w:val="none" w:sz="0" w:space="0" w:color="auto"/>
        <w:left w:val="none" w:sz="0" w:space="0" w:color="auto"/>
        <w:bottom w:val="none" w:sz="0" w:space="0" w:color="auto"/>
        <w:right w:val="none" w:sz="0" w:space="0" w:color="auto"/>
      </w:divBdr>
      <w:divsChild>
        <w:div w:id="1698896604">
          <w:marLeft w:val="0"/>
          <w:marRight w:val="0"/>
          <w:marTop w:val="0"/>
          <w:marBottom w:val="0"/>
          <w:divBdr>
            <w:top w:val="none" w:sz="0" w:space="0" w:color="auto"/>
            <w:left w:val="none" w:sz="0" w:space="0" w:color="auto"/>
            <w:bottom w:val="none" w:sz="0" w:space="0" w:color="auto"/>
            <w:right w:val="none" w:sz="0" w:space="0" w:color="auto"/>
          </w:divBdr>
        </w:div>
      </w:divsChild>
    </w:div>
    <w:div w:id="1806435283">
      <w:bodyDiv w:val="1"/>
      <w:marLeft w:val="0"/>
      <w:marRight w:val="0"/>
      <w:marTop w:val="0"/>
      <w:marBottom w:val="0"/>
      <w:divBdr>
        <w:top w:val="none" w:sz="0" w:space="0" w:color="auto"/>
        <w:left w:val="none" w:sz="0" w:space="0" w:color="auto"/>
        <w:bottom w:val="none" w:sz="0" w:space="0" w:color="auto"/>
        <w:right w:val="none" w:sz="0" w:space="0" w:color="auto"/>
      </w:divBdr>
      <w:divsChild>
        <w:div w:id="1715615514">
          <w:marLeft w:val="0"/>
          <w:marRight w:val="0"/>
          <w:marTop w:val="0"/>
          <w:marBottom w:val="0"/>
          <w:divBdr>
            <w:top w:val="none" w:sz="0" w:space="0" w:color="auto"/>
            <w:left w:val="none" w:sz="0" w:space="0" w:color="auto"/>
            <w:bottom w:val="none" w:sz="0" w:space="0" w:color="auto"/>
            <w:right w:val="none" w:sz="0" w:space="0" w:color="auto"/>
          </w:divBdr>
        </w:div>
      </w:divsChild>
    </w:div>
    <w:div w:id="1809274399">
      <w:bodyDiv w:val="1"/>
      <w:marLeft w:val="0"/>
      <w:marRight w:val="0"/>
      <w:marTop w:val="0"/>
      <w:marBottom w:val="0"/>
      <w:divBdr>
        <w:top w:val="none" w:sz="0" w:space="0" w:color="auto"/>
        <w:left w:val="none" w:sz="0" w:space="0" w:color="auto"/>
        <w:bottom w:val="none" w:sz="0" w:space="0" w:color="auto"/>
        <w:right w:val="none" w:sz="0" w:space="0" w:color="auto"/>
      </w:divBdr>
    </w:div>
    <w:div w:id="1828785968">
      <w:bodyDiv w:val="1"/>
      <w:marLeft w:val="0"/>
      <w:marRight w:val="0"/>
      <w:marTop w:val="0"/>
      <w:marBottom w:val="0"/>
      <w:divBdr>
        <w:top w:val="none" w:sz="0" w:space="0" w:color="auto"/>
        <w:left w:val="none" w:sz="0" w:space="0" w:color="auto"/>
        <w:bottom w:val="none" w:sz="0" w:space="0" w:color="auto"/>
        <w:right w:val="none" w:sz="0" w:space="0" w:color="auto"/>
      </w:divBdr>
      <w:divsChild>
        <w:div w:id="1433627688">
          <w:marLeft w:val="0"/>
          <w:marRight w:val="0"/>
          <w:marTop w:val="0"/>
          <w:marBottom w:val="0"/>
          <w:divBdr>
            <w:top w:val="none" w:sz="0" w:space="0" w:color="auto"/>
            <w:left w:val="none" w:sz="0" w:space="0" w:color="auto"/>
            <w:bottom w:val="none" w:sz="0" w:space="0" w:color="auto"/>
            <w:right w:val="none" w:sz="0" w:space="0" w:color="auto"/>
          </w:divBdr>
        </w:div>
      </w:divsChild>
    </w:div>
    <w:div w:id="1844053059">
      <w:bodyDiv w:val="1"/>
      <w:marLeft w:val="0"/>
      <w:marRight w:val="0"/>
      <w:marTop w:val="0"/>
      <w:marBottom w:val="0"/>
      <w:divBdr>
        <w:top w:val="none" w:sz="0" w:space="0" w:color="auto"/>
        <w:left w:val="none" w:sz="0" w:space="0" w:color="auto"/>
        <w:bottom w:val="none" w:sz="0" w:space="0" w:color="auto"/>
        <w:right w:val="none" w:sz="0" w:space="0" w:color="auto"/>
      </w:divBdr>
    </w:div>
    <w:div w:id="1865903123">
      <w:bodyDiv w:val="1"/>
      <w:marLeft w:val="0"/>
      <w:marRight w:val="0"/>
      <w:marTop w:val="0"/>
      <w:marBottom w:val="0"/>
      <w:divBdr>
        <w:top w:val="none" w:sz="0" w:space="0" w:color="auto"/>
        <w:left w:val="none" w:sz="0" w:space="0" w:color="auto"/>
        <w:bottom w:val="none" w:sz="0" w:space="0" w:color="auto"/>
        <w:right w:val="none" w:sz="0" w:space="0" w:color="auto"/>
      </w:divBdr>
      <w:divsChild>
        <w:div w:id="833032286">
          <w:marLeft w:val="0"/>
          <w:marRight w:val="0"/>
          <w:marTop w:val="0"/>
          <w:marBottom w:val="0"/>
          <w:divBdr>
            <w:top w:val="none" w:sz="0" w:space="0" w:color="auto"/>
            <w:left w:val="none" w:sz="0" w:space="0" w:color="auto"/>
            <w:bottom w:val="none" w:sz="0" w:space="0" w:color="auto"/>
            <w:right w:val="none" w:sz="0" w:space="0" w:color="auto"/>
          </w:divBdr>
        </w:div>
        <w:div w:id="1705672566">
          <w:marLeft w:val="0"/>
          <w:marRight w:val="0"/>
          <w:marTop w:val="0"/>
          <w:marBottom w:val="0"/>
          <w:divBdr>
            <w:top w:val="none" w:sz="0" w:space="0" w:color="auto"/>
            <w:left w:val="none" w:sz="0" w:space="0" w:color="auto"/>
            <w:bottom w:val="none" w:sz="0" w:space="0" w:color="auto"/>
            <w:right w:val="none" w:sz="0" w:space="0" w:color="auto"/>
          </w:divBdr>
        </w:div>
      </w:divsChild>
    </w:div>
    <w:div w:id="1881699755">
      <w:bodyDiv w:val="1"/>
      <w:marLeft w:val="0"/>
      <w:marRight w:val="0"/>
      <w:marTop w:val="0"/>
      <w:marBottom w:val="0"/>
      <w:divBdr>
        <w:top w:val="none" w:sz="0" w:space="0" w:color="auto"/>
        <w:left w:val="none" w:sz="0" w:space="0" w:color="auto"/>
        <w:bottom w:val="none" w:sz="0" w:space="0" w:color="auto"/>
        <w:right w:val="none" w:sz="0" w:space="0" w:color="auto"/>
      </w:divBdr>
      <w:divsChild>
        <w:div w:id="2363776">
          <w:marLeft w:val="0"/>
          <w:marRight w:val="0"/>
          <w:marTop w:val="0"/>
          <w:marBottom w:val="0"/>
          <w:divBdr>
            <w:top w:val="none" w:sz="0" w:space="0" w:color="auto"/>
            <w:left w:val="none" w:sz="0" w:space="0" w:color="auto"/>
            <w:bottom w:val="none" w:sz="0" w:space="0" w:color="auto"/>
            <w:right w:val="none" w:sz="0" w:space="0" w:color="auto"/>
          </w:divBdr>
        </w:div>
      </w:divsChild>
    </w:div>
    <w:div w:id="1882356269">
      <w:bodyDiv w:val="1"/>
      <w:marLeft w:val="0"/>
      <w:marRight w:val="0"/>
      <w:marTop w:val="0"/>
      <w:marBottom w:val="0"/>
      <w:divBdr>
        <w:top w:val="none" w:sz="0" w:space="0" w:color="auto"/>
        <w:left w:val="none" w:sz="0" w:space="0" w:color="auto"/>
        <w:bottom w:val="none" w:sz="0" w:space="0" w:color="auto"/>
        <w:right w:val="none" w:sz="0" w:space="0" w:color="auto"/>
      </w:divBdr>
    </w:div>
    <w:div w:id="1900482327">
      <w:bodyDiv w:val="1"/>
      <w:marLeft w:val="0"/>
      <w:marRight w:val="0"/>
      <w:marTop w:val="0"/>
      <w:marBottom w:val="0"/>
      <w:divBdr>
        <w:top w:val="none" w:sz="0" w:space="0" w:color="auto"/>
        <w:left w:val="none" w:sz="0" w:space="0" w:color="auto"/>
        <w:bottom w:val="none" w:sz="0" w:space="0" w:color="auto"/>
        <w:right w:val="none" w:sz="0" w:space="0" w:color="auto"/>
      </w:divBdr>
    </w:div>
    <w:div w:id="1906642734">
      <w:bodyDiv w:val="1"/>
      <w:marLeft w:val="0"/>
      <w:marRight w:val="0"/>
      <w:marTop w:val="0"/>
      <w:marBottom w:val="0"/>
      <w:divBdr>
        <w:top w:val="none" w:sz="0" w:space="0" w:color="auto"/>
        <w:left w:val="none" w:sz="0" w:space="0" w:color="auto"/>
        <w:bottom w:val="none" w:sz="0" w:space="0" w:color="auto"/>
        <w:right w:val="none" w:sz="0" w:space="0" w:color="auto"/>
      </w:divBdr>
    </w:div>
    <w:div w:id="1923181406">
      <w:bodyDiv w:val="1"/>
      <w:marLeft w:val="0"/>
      <w:marRight w:val="0"/>
      <w:marTop w:val="0"/>
      <w:marBottom w:val="0"/>
      <w:divBdr>
        <w:top w:val="none" w:sz="0" w:space="0" w:color="auto"/>
        <w:left w:val="none" w:sz="0" w:space="0" w:color="auto"/>
        <w:bottom w:val="none" w:sz="0" w:space="0" w:color="auto"/>
        <w:right w:val="none" w:sz="0" w:space="0" w:color="auto"/>
      </w:divBdr>
      <w:divsChild>
        <w:div w:id="1641227166">
          <w:marLeft w:val="0"/>
          <w:marRight w:val="0"/>
          <w:marTop w:val="0"/>
          <w:marBottom w:val="0"/>
          <w:divBdr>
            <w:top w:val="none" w:sz="0" w:space="0" w:color="auto"/>
            <w:left w:val="none" w:sz="0" w:space="0" w:color="auto"/>
            <w:bottom w:val="none" w:sz="0" w:space="0" w:color="auto"/>
            <w:right w:val="none" w:sz="0" w:space="0" w:color="auto"/>
          </w:divBdr>
        </w:div>
      </w:divsChild>
    </w:div>
    <w:div w:id="1949506245">
      <w:bodyDiv w:val="1"/>
      <w:marLeft w:val="0"/>
      <w:marRight w:val="0"/>
      <w:marTop w:val="0"/>
      <w:marBottom w:val="0"/>
      <w:divBdr>
        <w:top w:val="none" w:sz="0" w:space="0" w:color="auto"/>
        <w:left w:val="none" w:sz="0" w:space="0" w:color="auto"/>
        <w:bottom w:val="none" w:sz="0" w:space="0" w:color="auto"/>
        <w:right w:val="none" w:sz="0" w:space="0" w:color="auto"/>
      </w:divBdr>
    </w:div>
    <w:div w:id="1979216716">
      <w:bodyDiv w:val="1"/>
      <w:marLeft w:val="0"/>
      <w:marRight w:val="0"/>
      <w:marTop w:val="0"/>
      <w:marBottom w:val="0"/>
      <w:divBdr>
        <w:top w:val="none" w:sz="0" w:space="0" w:color="auto"/>
        <w:left w:val="none" w:sz="0" w:space="0" w:color="auto"/>
        <w:bottom w:val="none" w:sz="0" w:space="0" w:color="auto"/>
        <w:right w:val="none" w:sz="0" w:space="0" w:color="auto"/>
      </w:divBdr>
      <w:divsChild>
        <w:div w:id="1200817339">
          <w:marLeft w:val="0"/>
          <w:marRight w:val="0"/>
          <w:marTop w:val="0"/>
          <w:marBottom w:val="0"/>
          <w:divBdr>
            <w:top w:val="none" w:sz="0" w:space="0" w:color="auto"/>
            <w:left w:val="none" w:sz="0" w:space="0" w:color="auto"/>
            <w:bottom w:val="none" w:sz="0" w:space="0" w:color="auto"/>
            <w:right w:val="none" w:sz="0" w:space="0" w:color="auto"/>
          </w:divBdr>
        </w:div>
      </w:divsChild>
    </w:div>
    <w:div w:id="2004046015">
      <w:bodyDiv w:val="1"/>
      <w:marLeft w:val="0"/>
      <w:marRight w:val="0"/>
      <w:marTop w:val="0"/>
      <w:marBottom w:val="0"/>
      <w:divBdr>
        <w:top w:val="none" w:sz="0" w:space="0" w:color="auto"/>
        <w:left w:val="none" w:sz="0" w:space="0" w:color="auto"/>
        <w:bottom w:val="none" w:sz="0" w:space="0" w:color="auto"/>
        <w:right w:val="none" w:sz="0" w:space="0" w:color="auto"/>
      </w:divBdr>
    </w:div>
    <w:div w:id="2039551333">
      <w:bodyDiv w:val="1"/>
      <w:marLeft w:val="0"/>
      <w:marRight w:val="0"/>
      <w:marTop w:val="0"/>
      <w:marBottom w:val="0"/>
      <w:divBdr>
        <w:top w:val="none" w:sz="0" w:space="0" w:color="auto"/>
        <w:left w:val="none" w:sz="0" w:space="0" w:color="auto"/>
        <w:bottom w:val="none" w:sz="0" w:space="0" w:color="auto"/>
        <w:right w:val="none" w:sz="0" w:space="0" w:color="auto"/>
      </w:divBdr>
      <w:divsChild>
        <w:div w:id="1978877823">
          <w:marLeft w:val="0"/>
          <w:marRight w:val="0"/>
          <w:marTop w:val="0"/>
          <w:marBottom w:val="0"/>
          <w:divBdr>
            <w:top w:val="none" w:sz="0" w:space="0" w:color="auto"/>
            <w:left w:val="none" w:sz="0" w:space="0" w:color="auto"/>
            <w:bottom w:val="none" w:sz="0" w:space="0" w:color="auto"/>
            <w:right w:val="none" w:sz="0" w:space="0" w:color="auto"/>
          </w:divBdr>
        </w:div>
      </w:divsChild>
    </w:div>
    <w:div w:id="2053532412">
      <w:bodyDiv w:val="1"/>
      <w:marLeft w:val="0"/>
      <w:marRight w:val="0"/>
      <w:marTop w:val="0"/>
      <w:marBottom w:val="0"/>
      <w:divBdr>
        <w:top w:val="none" w:sz="0" w:space="0" w:color="auto"/>
        <w:left w:val="none" w:sz="0" w:space="0" w:color="auto"/>
        <w:bottom w:val="none" w:sz="0" w:space="0" w:color="auto"/>
        <w:right w:val="none" w:sz="0" w:space="0" w:color="auto"/>
      </w:divBdr>
      <w:divsChild>
        <w:div w:id="163932851">
          <w:marLeft w:val="0"/>
          <w:marRight w:val="0"/>
          <w:marTop w:val="0"/>
          <w:marBottom w:val="0"/>
          <w:divBdr>
            <w:top w:val="none" w:sz="0" w:space="0" w:color="auto"/>
            <w:left w:val="none" w:sz="0" w:space="0" w:color="auto"/>
            <w:bottom w:val="none" w:sz="0" w:space="0" w:color="auto"/>
            <w:right w:val="none" w:sz="0" w:space="0" w:color="auto"/>
          </w:divBdr>
        </w:div>
        <w:div w:id="1040088436">
          <w:marLeft w:val="0"/>
          <w:marRight w:val="0"/>
          <w:marTop w:val="0"/>
          <w:marBottom w:val="0"/>
          <w:divBdr>
            <w:top w:val="none" w:sz="0" w:space="0" w:color="auto"/>
            <w:left w:val="none" w:sz="0" w:space="0" w:color="auto"/>
            <w:bottom w:val="none" w:sz="0" w:space="0" w:color="auto"/>
            <w:right w:val="none" w:sz="0" w:space="0" w:color="auto"/>
          </w:divBdr>
        </w:div>
      </w:divsChild>
    </w:div>
    <w:div w:id="2079403387">
      <w:bodyDiv w:val="1"/>
      <w:marLeft w:val="0"/>
      <w:marRight w:val="0"/>
      <w:marTop w:val="0"/>
      <w:marBottom w:val="0"/>
      <w:divBdr>
        <w:top w:val="none" w:sz="0" w:space="0" w:color="auto"/>
        <w:left w:val="none" w:sz="0" w:space="0" w:color="auto"/>
        <w:bottom w:val="none" w:sz="0" w:space="0" w:color="auto"/>
        <w:right w:val="none" w:sz="0" w:space="0" w:color="auto"/>
      </w:divBdr>
      <w:divsChild>
        <w:div w:id="528221144">
          <w:marLeft w:val="0"/>
          <w:marRight w:val="0"/>
          <w:marTop w:val="0"/>
          <w:marBottom w:val="0"/>
          <w:divBdr>
            <w:top w:val="none" w:sz="0" w:space="0" w:color="auto"/>
            <w:left w:val="none" w:sz="0" w:space="0" w:color="auto"/>
            <w:bottom w:val="none" w:sz="0" w:space="0" w:color="auto"/>
            <w:right w:val="none" w:sz="0" w:space="0" w:color="auto"/>
          </w:divBdr>
        </w:div>
      </w:divsChild>
    </w:div>
    <w:div w:id="2112772730">
      <w:bodyDiv w:val="1"/>
      <w:marLeft w:val="0"/>
      <w:marRight w:val="0"/>
      <w:marTop w:val="0"/>
      <w:marBottom w:val="0"/>
      <w:divBdr>
        <w:top w:val="none" w:sz="0" w:space="0" w:color="auto"/>
        <w:left w:val="none" w:sz="0" w:space="0" w:color="auto"/>
        <w:bottom w:val="none" w:sz="0" w:space="0" w:color="auto"/>
        <w:right w:val="none" w:sz="0" w:space="0" w:color="auto"/>
      </w:divBdr>
    </w:div>
    <w:div w:id="2118215576">
      <w:bodyDiv w:val="1"/>
      <w:marLeft w:val="0"/>
      <w:marRight w:val="0"/>
      <w:marTop w:val="0"/>
      <w:marBottom w:val="0"/>
      <w:divBdr>
        <w:top w:val="none" w:sz="0" w:space="0" w:color="auto"/>
        <w:left w:val="none" w:sz="0" w:space="0" w:color="auto"/>
        <w:bottom w:val="none" w:sz="0" w:space="0" w:color="auto"/>
        <w:right w:val="none" w:sz="0" w:space="0" w:color="auto"/>
      </w:divBdr>
    </w:div>
    <w:div w:id="2129930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gt316@doctor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8787</Words>
  <Characters>50090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58760</CharactersWithSpaces>
  <SharedDoc>false</SharedDoc>
  <HLinks>
    <vt:vector size="6" baseType="variant">
      <vt:variant>
        <vt:i4>6619214</vt:i4>
      </vt:variant>
      <vt:variant>
        <vt:i4>0</vt:i4>
      </vt:variant>
      <vt:variant>
        <vt:i4>0</vt:i4>
      </vt:variant>
      <vt:variant>
        <vt:i4>5</vt:i4>
      </vt:variant>
      <vt:variant>
        <vt:lpwstr>mailto:rgt316@doctors.org.uk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周宝霞</cp:lastModifiedBy>
  <cp:revision>2</cp:revision>
  <cp:lastPrinted>2018-10-01T08:48:00Z</cp:lastPrinted>
  <dcterms:created xsi:type="dcterms:W3CDTF">2019-09-25T07:43:00Z</dcterms:created>
  <dcterms:modified xsi:type="dcterms:W3CDTF">2019-09-25T07:43:00Z</dcterms:modified>
</cp:coreProperties>
</file>