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35" w:rsidRPr="001912A3" w:rsidRDefault="007B0C35" w:rsidP="00862618">
      <w:pPr>
        <w:pStyle w:val="p0"/>
        <w:adjustRightInd w:val="0"/>
        <w:snapToGrid w:val="0"/>
        <w:spacing w:line="360" w:lineRule="auto"/>
        <w:jc w:val="both"/>
        <w:rPr>
          <w:rFonts w:ascii="Book Antiqua" w:hAnsi="Book Antiqua"/>
          <w:color w:val="000000"/>
          <w:sz w:val="24"/>
          <w:szCs w:val="24"/>
        </w:rPr>
      </w:pPr>
      <w:r w:rsidRPr="001912A3">
        <w:rPr>
          <w:rFonts w:ascii="Book Antiqua" w:hAnsi="Book Antiqua"/>
          <w:b/>
          <w:color w:val="0033CC"/>
          <w:sz w:val="24"/>
          <w:szCs w:val="24"/>
        </w:rPr>
        <w:t>Name of journal:</w:t>
      </w:r>
      <w:r w:rsidRPr="001912A3">
        <w:rPr>
          <w:rFonts w:ascii="Book Antiqua" w:hAnsi="Book Antiqua"/>
          <w:b/>
          <w:color w:val="000000"/>
          <w:sz w:val="24"/>
          <w:szCs w:val="24"/>
        </w:rPr>
        <w:t xml:space="preserve"> </w:t>
      </w:r>
      <w:bookmarkStart w:id="0" w:name="OLE_LINK718"/>
      <w:bookmarkStart w:id="1" w:name="OLE_LINK719"/>
      <w:r w:rsidRPr="001912A3">
        <w:rPr>
          <w:rFonts w:ascii="Book Antiqua" w:hAnsi="Book Antiqua"/>
          <w:i/>
          <w:color w:val="000000"/>
          <w:sz w:val="24"/>
          <w:szCs w:val="24"/>
        </w:rPr>
        <w:t>World Journal of Gastroenterology</w:t>
      </w:r>
      <w:bookmarkEnd w:id="0"/>
      <w:bookmarkEnd w:id="1"/>
    </w:p>
    <w:p w:rsidR="007B0C35" w:rsidRPr="001912A3" w:rsidRDefault="007B0C35" w:rsidP="00862618">
      <w:pPr>
        <w:wordWrap/>
        <w:adjustRightInd w:val="0"/>
        <w:snapToGrid w:val="0"/>
        <w:spacing w:after="0" w:line="360" w:lineRule="auto"/>
        <w:rPr>
          <w:rFonts w:ascii="Book Antiqua" w:hAnsi="Book Antiqua" w:cs="宋体"/>
          <w:b/>
          <w:i/>
          <w:color w:val="000000"/>
          <w:sz w:val="24"/>
          <w:szCs w:val="24"/>
          <w:lang w:eastAsia="zh-CN"/>
        </w:rPr>
      </w:pPr>
      <w:r w:rsidRPr="001912A3">
        <w:rPr>
          <w:rFonts w:ascii="Book Antiqua" w:hAnsi="Book Antiqua" w:cs="Arial"/>
          <w:b/>
          <w:color w:val="0033CC"/>
          <w:sz w:val="24"/>
          <w:szCs w:val="24"/>
        </w:rPr>
        <w:t>ESPS Manuscript NO:</w:t>
      </w:r>
      <w:r w:rsidRPr="001912A3">
        <w:rPr>
          <w:rFonts w:ascii="Book Antiqua" w:hAnsi="Book Antiqua" w:cs="Arial"/>
          <w:b/>
          <w:color w:val="222222"/>
          <w:sz w:val="24"/>
          <w:szCs w:val="24"/>
          <w:lang w:eastAsia="zh-CN"/>
        </w:rPr>
        <w:t xml:space="preserve"> 5024</w:t>
      </w:r>
    </w:p>
    <w:p w:rsidR="007B0C35" w:rsidRPr="001912A3" w:rsidRDefault="007B0C35" w:rsidP="00862618">
      <w:pPr>
        <w:suppressAutoHyphens/>
        <w:wordWrap/>
        <w:adjustRightInd w:val="0"/>
        <w:snapToGrid w:val="0"/>
        <w:spacing w:after="0" w:line="360" w:lineRule="auto"/>
        <w:rPr>
          <w:rFonts w:ascii="Book Antiqua" w:hAnsi="Book Antiqua"/>
          <w:b/>
          <w:color w:val="000000"/>
          <w:kern w:val="0"/>
          <w:sz w:val="24"/>
          <w:szCs w:val="24"/>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1912A3">
        <w:rPr>
          <w:rFonts w:ascii="Book Antiqua" w:hAnsi="Book Antiqua"/>
          <w:b/>
          <w:color w:val="0033CC"/>
          <w:kern w:val="0"/>
          <w:sz w:val="24"/>
          <w:szCs w:val="24"/>
        </w:rPr>
        <w:t>Columns:</w:t>
      </w:r>
      <w:r w:rsidRPr="001912A3">
        <w:rPr>
          <w:rFonts w:ascii="Book Antiqua" w:hAnsi="Book Antiqua"/>
          <w:b/>
          <w:color w:val="000000"/>
          <w:kern w:val="0"/>
          <w:sz w:val="24"/>
          <w:szCs w:val="24"/>
        </w:rPr>
        <w:t xml:space="preserve"> </w:t>
      </w:r>
      <w:r w:rsidRPr="001912A3">
        <w:rPr>
          <w:rFonts w:ascii="Book Antiqua" w:hAnsi="Book Antiqua"/>
          <w:b/>
          <w:color w:val="000000"/>
          <w:kern w:val="0"/>
          <w:sz w:val="24"/>
          <w:szCs w:val="24"/>
          <w:lang w:eastAsia="zh-CN"/>
        </w:rPr>
        <w:t>TOPIC HIGHLIGHT</w:t>
      </w:r>
    </w:p>
    <w:bookmarkEnd w:id="2"/>
    <w:bookmarkEnd w:id="3"/>
    <w:bookmarkEnd w:id="4"/>
    <w:bookmarkEnd w:id="5"/>
    <w:bookmarkEnd w:id="6"/>
    <w:bookmarkEnd w:id="7"/>
    <w:bookmarkEnd w:id="8"/>
    <w:bookmarkEnd w:id="9"/>
    <w:bookmarkEnd w:id="10"/>
    <w:p w:rsidR="007B0C35" w:rsidRDefault="007B0C35" w:rsidP="004968E2">
      <w:pPr>
        <w:spacing w:line="360" w:lineRule="auto"/>
        <w:rPr>
          <w:rFonts w:ascii="Book Antiqua" w:hAnsi="Book Antiqua"/>
          <w:b/>
          <w:sz w:val="24"/>
          <w:szCs w:val="24"/>
          <w:lang w:eastAsia="zh-CN"/>
        </w:rPr>
      </w:pPr>
    </w:p>
    <w:p w:rsidR="007B0C35" w:rsidRPr="00D44E2E" w:rsidRDefault="007B0C35" w:rsidP="004968E2">
      <w:pPr>
        <w:spacing w:line="360" w:lineRule="auto"/>
        <w:rPr>
          <w:rFonts w:ascii="Book Antiqua" w:hAnsi="Book Antiqua"/>
          <w:b/>
          <w:i/>
          <w:sz w:val="24"/>
          <w:szCs w:val="24"/>
        </w:rPr>
      </w:pPr>
      <w:r w:rsidRPr="00D44E2E">
        <w:rPr>
          <w:rFonts w:ascii="Book Antiqua" w:hAnsi="Book Antiqua"/>
          <w:b/>
          <w:sz w:val="24"/>
          <w:szCs w:val="24"/>
        </w:rPr>
        <w:t xml:space="preserve">Hoon Jai Chun, MD, PhD, AGAF, Professor, </w:t>
      </w:r>
      <w:r w:rsidRPr="00D44E2E">
        <w:rPr>
          <w:rFonts w:ascii="Book Antiqua" w:hAnsi="Book Antiqua"/>
          <w:b/>
          <w:i/>
          <w:sz w:val="24"/>
          <w:szCs w:val="24"/>
        </w:rPr>
        <w:t>Series Editor</w:t>
      </w:r>
    </w:p>
    <w:p w:rsidR="007B0C35" w:rsidRPr="001912A3" w:rsidRDefault="007B0C35" w:rsidP="00862618">
      <w:pPr>
        <w:wordWrap/>
        <w:snapToGrid w:val="0"/>
        <w:spacing w:after="0" w:line="360" w:lineRule="auto"/>
        <w:rPr>
          <w:rFonts w:ascii="Book Antiqua" w:hAnsi="Book Antiqua"/>
          <w:b/>
          <w:sz w:val="24"/>
          <w:szCs w:val="24"/>
          <w:lang w:eastAsia="zh-CN"/>
        </w:rPr>
      </w:pPr>
    </w:p>
    <w:p w:rsidR="007B0C35" w:rsidRPr="001912A3" w:rsidRDefault="007B0C35" w:rsidP="00862618">
      <w:pPr>
        <w:wordWrap/>
        <w:snapToGrid w:val="0"/>
        <w:spacing w:after="0" w:line="360" w:lineRule="auto"/>
        <w:rPr>
          <w:rFonts w:ascii="Book Antiqua" w:hAnsi="Book Antiqua"/>
          <w:b/>
          <w:sz w:val="24"/>
          <w:szCs w:val="24"/>
          <w:lang w:eastAsia="zh-CN"/>
        </w:rPr>
      </w:pPr>
      <w:r w:rsidRPr="001912A3">
        <w:rPr>
          <w:rFonts w:ascii="Book Antiqua" w:hAnsi="Book Antiqua"/>
          <w:b/>
          <w:sz w:val="24"/>
          <w:szCs w:val="24"/>
        </w:rPr>
        <w:t>Bowel preparations as quality indicators for colonoscopy</w:t>
      </w:r>
    </w:p>
    <w:p w:rsidR="007B0C35" w:rsidRPr="001912A3" w:rsidRDefault="007B0C35" w:rsidP="00862618">
      <w:pPr>
        <w:wordWrap/>
        <w:snapToGrid w:val="0"/>
        <w:spacing w:after="0" w:line="360" w:lineRule="auto"/>
        <w:rPr>
          <w:rFonts w:ascii="Book Antiqua" w:eastAsia="Times New Roman" w:hAnsi="Book Antiqua"/>
          <w:b/>
          <w:sz w:val="24"/>
          <w:szCs w:val="24"/>
          <w:lang w:eastAsia="zh-CN"/>
        </w:rPr>
      </w:pPr>
    </w:p>
    <w:p w:rsidR="007B0C35" w:rsidRPr="001912A3" w:rsidRDefault="007B0C35" w:rsidP="00862618">
      <w:pPr>
        <w:wordWrap/>
        <w:adjustRightInd w:val="0"/>
        <w:snapToGrid w:val="0"/>
        <w:spacing w:after="0" w:line="360" w:lineRule="auto"/>
        <w:rPr>
          <w:rFonts w:ascii="Book Antiqua" w:eastAsia="Malgun Gothic" w:hAnsi="Book Antiqua"/>
          <w:sz w:val="24"/>
          <w:szCs w:val="24"/>
        </w:rPr>
      </w:pPr>
      <w:r w:rsidRPr="009A7127">
        <w:rPr>
          <w:rFonts w:ascii="Book Antiqua" w:hAnsi="Book Antiqua"/>
          <w:sz w:val="24"/>
          <w:szCs w:val="24"/>
        </w:rPr>
        <w:t>Jang</w:t>
      </w:r>
      <w:r w:rsidRPr="009A7127">
        <w:rPr>
          <w:rFonts w:ascii="Book Antiqua" w:eastAsia="Times New Roman" w:hAnsi="Book Antiqua"/>
          <w:sz w:val="24"/>
          <w:szCs w:val="24"/>
          <w:lang w:eastAsia="zh-CN"/>
        </w:rPr>
        <w:t xml:space="preserve"> JY</w:t>
      </w:r>
      <w:r w:rsidRPr="009A7127">
        <w:rPr>
          <w:rFonts w:ascii="Book Antiqua" w:eastAsia="Times New Roman" w:hAnsi="Book Antiqua"/>
          <w:i/>
          <w:sz w:val="24"/>
          <w:szCs w:val="24"/>
          <w:lang w:eastAsia="zh-CN"/>
        </w:rPr>
        <w:t xml:space="preserve"> et al</w:t>
      </w:r>
      <w:r w:rsidRPr="009A7127">
        <w:rPr>
          <w:rFonts w:ascii="Book Antiqua" w:eastAsia="Times New Roman" w:hAnsi="Book Antiqua"/>
          <w:sz w:val="24"/>
          <w:szCs w:val="24"/>
          <w:lang w:eastAsia="zh-CN"/>
        </w:rPr>
        <w:t>.</w:t>
      </w:r>
      <w:bookmarkStart w:id="11" w:name="OLE_LINK414"/>
      <w:bookmarkStart w:id="12" w:name="OLE_LINK419"/>
      <w:bookmarkStart w:id="13" w:name="OLE_LINK593"/>
      <w:bookmarkStart w:id="14" w:name="OLE_LINK1045"/>
      <w:bookmarkStart w:id="15" w:name="OLE_LINK527"/>
      <w:bookmarkStart w:id="16" w:name="OLE_LINK626"/>
      <w:bookmarkStart w:id="17" w:name="OLE_LINK698"/>
      <w:bookmarkStart w:id="18" w:name="OLE_LINK741"/>
      <w:bookmarkStart w:id="19" w:name="OLE_LINK1014"/>
      <w:bookmarkStart w:id="20" w:name="OLE_LINK1177"/>
      <w:bookmarkStart w:id="21" w:name="OLE_LINK1349"/>
      <w:bookmarkStart w:id="22" w:name="OLE_LINK278"/>
      <w:bookmarkStart w:id="23" w:name="OLE_LINK1405"/>
      <w:bookmarkStart w:id="24" w:name="OLE_LINK1789"/>
      <w:bookmarkStart w:id="25" w:name="OLE_LINK1875"/>
      <w:bookmarkStart w:id="26" w:name="OLE_LINK1950"/>
      <w:bookmarkStart w:id="27" w:name="OLE_LINK2077"/>
      <w:bookmarkStart w:id="28" w:name="OLE_LINK2232"/>
      <w:bookmarkStart w:id="29" w:name="OLE_LINK459"/>
      <w:r w:rsidRPr="001912A3">
        <w:rPr>
          <w:rStyle w:val="a5"/>
          <w:rFonts w:ascii="Book Antiqua" w:eastAsia="Malgun Gothic" w:hAnsi="Book Antiqua"/>
          <w:sz w:val="24"/>
          <w:szCs w:val="24"/>
        </w:rPr>
        <w:t xml:space="preserve"> Bowel preparation for colonoscopy</w:t>
      </w:r>
      <w:r w:rsidRPr="001912A3">
        <w:rPr>
          <w:rFonts w:ascii="Book Antiqua" w:eastAsia="Malgun Gothic" w:hAnsi="Book Antiqua"/>
          <w:sz w:val="24"/>
          <w:szCs w:val="24"/>
        </w:rPr>
        <w:t xml:space="preserve">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7B0C35" w:rsidRPr="001912A3" w:rsidRDefault="007B0C35" w:rsidP="00862618">
      <w:pPr>
        <w:wordWrap/>
        <w:snapToGrid w:val="0"/>
        <w:spacing w:after="0" w:line="360" w:lineRule="auto"/>
        <w:rPr>
          <w:rFonts w:ascii="Book Antiqua" w:eastAsia="Times New Roman" w:hAnsi="Book Antiqua"/>
          <w:sz w:val="24"/>
          <w:szCs w:val="24"/>
          <w:lang w:eastAsia="zh-CN"/>
        </w:rPr>
      </w:pPr>
    </w:p>
    <w:p w:rsidR="007B0C35" w:rsidRPr="001912A3" w:rsidRDefault="007B0C35" w:rsidP="00862618">
      <w:pPr>
        <w:wordWrap/>
        <w:snapToGrid w:val="0"/>
        <w:spacing w:after="0" w:line="360" w:lineRule="auto"/>
        <w:rPr>
          <w:rFonts w:ascii="Book Antiqua" w:hAnsi="Book Antiqua"/>
          <w:sz w:val="24"/>
          <w:szCs w:val="24"/>
        </w:rPr>
      </w:pPr>
      <w:r w:rsidRPr="001912A3">
        <w:rPr>
          <w:rFonts w:ascii="Book Antiqua" w:hAnsi="Book Antiqua"/>
          <w:sz w:val="24"/>
          <w:szCs w:val="24"/>
        </w:rPr>
        <w:t>Jae Young Jang, Hoon Jai Chun</w:t>
      </w: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hAnsi="Book Antiqua"/>
          <w:b/>
          <w:sz w:val="24"/>
          <w:szCs w:val="24"/>
        </w:rPr>
      </w:pPr>
      <w:r w:rsidRPr="001912A3">
        <w:rPr>
          <w:rFonts w:ascii="Book Antiqua" w:hAnsi="Book Antiqua"/>
          <w:b/>
          <w:sz w:val="24"/>
          <w:szCs w:val="24"/>
        </w:rPr>
        <w:t>Jae Young Jang, Hoon Jai Chun</w:t>
      </w:r>
      <w:r w:rsidRPr="001912A3">
        <w:rPr>
          <w:rFonts w:ascii="Book Antiqua" w:eastAsia="Times New Roman" w:hAnsi="Book Antiqua"/>
          <w:b/>
          <w:sz w:val="24"/>
          <w:szCs w:val="24"/>
          <w:lang w:eastAsia="zh-CN"/>
        </w:rPr>
        <w:t>,</w:t>
      </w:r>
      <w:r w:rsidRPr="001912A3">
        <w:rPr>
          <w:rFonts w:ascii="Book Antiqua" w:hAnsi="Book Antiqua"/>
          <w:b/>
          <w:sz w:val="24"/>
          <w:szCs w:val="24"/>
        </w:rPr>
        <w:t xml:space="preserve"> </w:t>
      </w:r>
      <w:r w:rsidRPr="001912A3">
        <w:rPr>
          <w:rFonts w:ascii="Book Antiqua" w:hAnsi="Book Antiqua"/>
          <w:sz w:val="24"/>
          <w:szCs w:val="24"/>
        </w:rPr>
        <w:t>Division of Gastroenterology, Department of Internal Medicine, College of Medicine, Kyung Hee University, Seoul</w:t>
      </w:r>
      <w:r w:rsidRPr="001912A3">
        <w:rPr>
          <w:rFonts w:ascii="Book Antiqua" w:eastAsia="Times New Roman" w:hAnsi="Book Antiqua"/>
          <w:sz w:val="24"/>
          <w:szCs w:val="24"/>
          <w:lang w:eastAsia="zh-CN"/>
        </w:rPr>
        <w:t xml:space="preserve"> </w:t>
      </w:r>
      <w:r w:rsidRPr="001912A3">
        <w:rPr>
          <w:rFonts w:ascii="Book Antiqua" w:hAnsi="Book Antiqua"/>
          <w:sz w:val="24"/>
          <w:szCs w:val="24"/>
        </w:rPr>
        <w:t>136-705, South Korea</w:t>
      </w:r>
    </w:p>
    <w:p w:rsidR="007B0C35" w:rsidRPr="001912A3" w:rsidRDefault="007B0C35" w:rsidP="00862618">
      <w:pPr>
        <w:wordWrap/>
        <w:snapToGrid w:val="0"/>
        <w:spacing w:after="0" w:line="360" w:lineRule="auto"/>
        <w:rPr>
          <w:rFonts w:ascii="Book Antiqua" w:hAnsi="Book Antiqua"/>
          <w:sz w:val="24"/>
          <w:szCs w:val="24"/>
        </w:rPr>
      </w:pPr>
    </w:p>
    <w:p w:rsidR="007B0C35" w:rsidRPr="001912A3" w:rsidRDefault="007B0C35" w:rsidP="00862618">
      <w:pPr>
        <w:wordWrap/>
        <w:snapToGrid w:val="0"/>
        <w:spacing w:after="0" w:line="360" w:lineRule="auto"/>
        <w:rPr>
          <w:rFonts w:ascii="Book Antiqua" w:hAnsi="Book Antiqua"/>
          <w:sz w:val="24"/>
          <w:szCs w:val="24"/>
        </w:rPr>
      </w:pPr>
      <w:r w:rsidRPr="001912A3">
        <w:rPr>
          <w:rFonts w:ascii="Book Antiqua" w:hAnsi="Book Antiqua"/>
          <w:b/>
          <w:sz w:val="24"/>
          <w:szCs w:val="24"/>
        </w:rPr>
        <w:t>Author contribution</w:t>
      </w:r>
      <w:r w:rsidRPr="001912A3">
        <w:rPr>
          <w:rFonts w:ascii="Book Antiqua" w:eastAsia="Times New Roman" w:hAnsi="Book Antiqua"/>
          <w:b/>
          <w:sz w:val="24"/>
          <w:szCs w:val="24"/>
          <w:lang w:eastAsia="zh-CN"/>
        </w:rPr>
        <w:t>s</w:t>
      </w:r>
      <w:r w:rsidRPr="001912A3">
        <w:rPr>
          <w:rFonts w:ascii="Book Antiqua" w:hAnsi="Book Antiqua"/>
          <w:b/>
          <w:sz w:val="24"/>
          <w:szCs w:val="24"/>
        </w:rPr>
        <w:t>:</w:t>
      </w:r>
      <w:r w:rsidRPr="001912A3">
        <w:rPr>
          <w:rFonts w:ascii="Book Antiqua" w:hAnsi="Book Antiqua"/>
          <w:sz w:val="24"/>
          <w:szCs w:val="24"/>
        </w:rPr>
        <w:t xml:space="preserve"> Jang JY wrote the paper; Chun H</w:t>
      </w:r>
      <w:r w:rsidRPr="001912A3">
        <w:rPr>
          <w:rFonts w:ascii="Book Antiqua" w:eastAsia="Times New Roman" w:hAnsi="Book Antiqua"/>
          <w:sz w:val="24"/>
          <w:szCs w:val="24"/>
          <w:lang w:eastAsia="zh-CN"/>
        </w:rPr>
        <w:t>J</w:t>
      </w:r>
      <w:r w:rsidRPr="001912A3">
        <w:rPr>
          <w:rFonts w:ascii="Book Antiqua" w:hAnsi="Book Antiqua"/>
          <w:sz w:val="24"/>
          <w:szCs w:val="24"/>
        </w:rPr>
        <w:t xml:space="preserve"> designed and edited the paper.</w:t>
      </w:r>
    </w:p>
    <w:p w:rsidR="007B0C35" w:rsidRPr="001912A3" w:rsidRDefault="007B0C35" w:rsidP="00862618">
      <w:pPr>
        <w:wordWrap/>
        <w:snapToGrid w:val="0"/>
        <w:spacing w:after="0" w:line="360" w:lineRule="auto"/>
        <w:rPr>
          <w:rFonts w:ascii="Book Antiqua" w:hAnsi="Book Antiqua"/>
          <w:sz w:val="24"/>
          <w:szCs w:val="24"/>
        </w:rPr>
      </w:pPr>
    </w:p>
    <w:p w:rsidR="007B0C35" w:rsidRPr="001912A3" w:rsidRDefault="007B0C35" w:rsidP="00862618">
      <w:pPr>
        <w:wordWrap/>
        <w:snapToGrid w:val="0"/>
        <w:spacing w:after="0" w:line="360" w:lineRule="auto"/>
        <w:rPr>
          <w:rFonts w:ascii="Book Antiqua" w:eastAsia="Times New Roman" w:hAnsi="Book Antiqua"/>
          <w:sz w:val="24"/>
          <w:szCs w:val="24"/>
          <w:lang w:eastAsia="zh-CN"/>
        </w:rPr>
      </w:pPr>
      <w:r w:rsidRPr="001912A3">
        <w:rPr>
          <w:rFonts w:ascii="Book Antiqua" w:hAnsi="Book Antiqua"/>
          <w:b/>
          <w:sz w:val="24"/>
          <w:szCs w:val="24"/>
        </w:rPr>
        <w:t>Correspondence to: Hoon Jai Chun, MD, PhD</w:t>
      </w:r>
      <w:r w:rsidRPr="001912A3">
        <w:rPr>
          <w:rFonts w:ascii="Book Antiqua" w:eastAsia="Times New Roman" w:hAnsi="Book Antiqua"/>
          <w:b/>
          <w:sz w:val="24"/>
          <w:szCs w:val="24"/>
          <w:lang w:eastAsia="zh-CN"/>
        </w:rPr>
        <w:t xml:space="preserve">, </w:t>
      </w:r>
      <w:r w:rsidRPr="001912A3">
        <w:rPr>
          <w:rFonts w:ascii="Book Antiqua" w:hAnsi="Book Antiqua"/>
          <w:sz w:val="24"/>
          <w:szCs w:val="24"/>
        </w:rPr>
        <w:t>Division of Gastroenterology and Hepatology, Department of Internal Medicine, College of Medicine, K</w:t>
      </w:r>
      <w:r w:rsidRPr="001912A3">
        <w:rPr>
          <w:rFonts w:ascii="Book Antiqua" w:eastAsia="Malgun Gothic" w:hAnsi="Book Antiqua"/>
          <w:sz w:val="24"/>
          <w:szCs w:val="24"/>
        </w:rPr>
        <w:t>orea U</w:t>
      </w:r>
      <w:r w:rsidRPr="001912A3">
        <w:rPr>
          <w:rFonts w:ascii="Book Antiqua" w:hAnsi="Book Antiqua"/>
          <w:sz w:val="24"/>
          <w:szCs w:val="24"/>
        </w:rPr>
        <w:t>niversity,</w:t>
      </w:r>
      <w:r w:rsidRPr="001912A3">
        <w:rPr>
          <w:rFonts w:ascii="Book Antiqua" w:eastAsia="Times New Roman" w:hAnsi="Book Antiqua"/>
          <w:sz w:val="24"/>
          <w:szCs w:val="24"/>
          <w:lang w:eastAsia="zh-CN"/>
        </w:rPr>
        <w:t xml:space="preserve"> </w:t>
      </w:r>
      <w:r w:rsidRPr="001912A3">
        <w:rPr>
          <w:rFonts w:ascii="Book Antiqua" w:hAnsi="Book Antiqua"/>
          <w:sz w:val="24"/>
          <w:szCs w:val="24"/>
        </w:rPr>
        <w:t>73 Inchon-ro, Seongbuk-gu, Seoul 136-705, South Korea.</w:t>
      </w:r>
      <w:r>
        <w:rPr>
          <w:rFonts w:ascii="Book Antiqua" w:hAnsi="Book Antiqua"/>
          <w:sz w:val="24"/>
          <w:szCs w:val="24"/>
          <w:lang w:eastAsia="zh-CN"/>
        </w:rPr>
        <w:t xml:space="preserve"> </w:t>
      </w:r>
      <w:hyperlink r:id="rId8" w:history="1">
        <w:r w:rsidRPr="001912A3">
          <w:rPr>
            <w:rStyle w:val="a9"/>
            <w:rFonts w:ascii="Book Antiqua" w:hAnsi="Book Antiqua"/>
            <w:sz w:val="24"/>
            <w:szCs w:val="24"/>
          </w:rPr>
          <w:t>drchunhj@chol.com</w:t>
        </w:r>
      </w:hyperlink>
    </w:p>
    <w:p w:rsidR="007B0C35" w:rsidRPr="001912A3" w:rsidRDefault="007B0C35" w:rsidP="00862618">
      <w:pPr>
        <w:wordWrap/>
        <w:snapToGrid w:val="0"/>
        <w:spacing w:after="0" w:line="360" w:lineRule="auto"/>
        <w:rPr>
          <w:rFonts w:ascii="Book Antiqua" w:eastAsia="Times New Roman" w:hAnsi="Book Antiqua"/>
          <w:b/>
          <w:sz w:val="24"/>
          <w:szCs w:val="24"/>
          <w:lang w:eastAsia="zh-CN"/>
        </w:rPr>
      </w:pPr>
    </w:p>
    <w:p w:rsidR="007B0C35" w:rsidRPr="001912A3" w:rsidRDefault="007B0C35" w:rsidP="00862618">
      <w:pPr>
        <w:wordWrap/>
        <w:snapToGrid w:val="0"/>
        <w:spacing w:after="0" w:line="360" w:lineRule="auto"/>
        <w:rPr>
          <w:rFonts w:ascii="Book Antiqua" w:hAnsi="Book Antiqua"/>
          <w:sz w:val="24"/>
          <w:szCs w:val="24"/>
          <w:lang w:eastAsia="zh-CN"/>
        </w:rPr>
      </w:pPr>
      <w:r w:rsidRPr="001912A3">
        <w:rPr>
          <w:rFonts w:ascii="Book Antiqua" w:hAnsi="Book Antiqua"/>
          <w:b/>
          <w:sz w:val="24"/>
          <w:szCs w:val="24"/>
        </w:rPr>
        <w:t>Telephone:</w:t>
      </w:r>
      <w:r w:rsidRPr="001912A3">
        <w:rPr>
          <w:rFonts w:ascii="Book Antiqua" w:hAnsi="Book Antiqua"/>
          <w:sz w:val="24"/>
          <w:szCs w:val="24"/>
        </w:rPr>
        <w:t xml:space="preserve"> +82-2-9206555   </w:t>
      </w:r>
      <w:r w:rsidRPr="001912A3">
        <w:rPr>
          <w:rFonts w:ascii="Book Antiqua" w:hAnsi="Book Antiqua"/>
          <w:b/>
          <w:sz w:val="24"/>
          <w:szCs w:val="24"/>
        </w:rPr>
        <w:t>Fax:</w:t>
      </w:r>
      <w:r w:rsidRPr="001912A3">
        <w:rPr>
          <w:rFonts w:ascii="Book Antiqua" w:hAnsi="Book Antiqua"/>
          <w:sz w:val="24"/>
          <w:szCs w:val="24"/>
        </w:rPr>
        <w:t xml:space="preserve"> +82-2-953</w:t>
      </w:r>
      <w:r>
        <w:rPr>
          <w:rFonts w:ascii="Book Antiqua" w:hAnsi="Book Antiqua"/>
          <w:sz w:val="24"/>
          <w:szCs w:val="24"/>
        </w:rPr>
        <w:t>1943</w:t>
      </w:r>
    </w:p>
    <w:p w:rsidR="007B0C35" w:rsidRPr="001912A3" w:rsidRDefault="007B0C35" w:rsidP="00862618">
      <w:pPr>
        <w:wordWrap/>
        <w:adjustRightInd w:val="0"/>
        <w:snapToGrid w:val="0"/>
        <w:spacing w:after="0" w:line="360" w:lineRule="auto"/>
        <w:rPr>
          <w:rFonts w:ascii="Book Antiqua" w:hAnsi="Book Antiqua"/>
          <w:sz w:val="24"/>
          <w:szCs w:val="24"/>
          <w:lang w:eastAsia="zh-CN"/>
        </w:rPr>
      </w:pPr>
      <w:bookmarkStart w:id="30" w:name="OLE_LINK25"/>
      <w:bookmarkStart w:id="31" w:name="OLE_LINK26"/>
      <w:bookmarkStart w:id="32" w:name="OLE_LINK145"/>
      <w:bookmarkStart w:id="33" w:name="OLE_LINK215"/>
      <w:bookmarkStart w:id="34" w:name="OLE_LINK352"/>
      <w:bookmarkStart w:id="35" w:name="OLE_LINK364"/>
      <w:bookmarkStart w:id="36" w:name="OLE_LINK383"/>
      <w:bookmarkStart w:id="37" w:name="OLE_LINK361"/>
      <w:bookmarkStart w:id="38" w:name="OLE_LINK444"/>
      <w:bookmarkStart w:id="39" w:name="OLE_LINK501"/>
      <w:bookmarkStart w:id="40" w:name="OLE_LINK572"/>
      <w:bookmarkStart w:id="41" w:name="OLE_LINK573"/>
      <w:bookmarkStart w:id="42" w:name="OLE_LINK756"/>
      <w:bookmarkStart w:id="43" w:name="OLE_LINK757"/>
      <w:bookmarkStart w:id="44" w:name="OLE_LINK805"/>
      <w:bookmarkStart w:id="45" w:name="OLE_LINK806"/>
      <w:bookmarkStart w:id="46" w:name="OLE_LINK958"/>
      <w:bookmarkStart w:id="47" w:name="OLE_LINK1018"/>
      <w:bookmarkStart w:id="48" w:name="OLE_LINK1059"/>
      <w:bookmarkStart w:id="49" w:name="OLE_LINK1122"/>
      <w:bookmarkStart w:id="50" w:name="OLE_LINK1123"/>
      <w:bookmarkStart w:id="51" w:name="OLE_LINK1402"/>
      <w:bookmarkStart w:id="52" w:name="OLE_LINK1750"/>
      <w:bookmarkStart w:id="53" w:name="OLE_LINK1751"/>
      <w:bookmarkStart w:id="54" w:name="OLE_LINK1832"/>
      <w:bookmarkStart w:id="55" w:name="OLE_LINK1878"/>
      <w:bookmarkStart w:id="56" w:name="OLE_LINK1917"/>
      <w:bookmarkStart w:id="57" w:name="OLE_LINK1918"/>
      <w:bookmarkStart w:id="58" w:name="OLE_LINK1985"/>
      <w:bookmarkStart w:id="59" w:name="OLE_LINK1986"/>
      <w:bookmarkStart w:id="60" w:name="OLE_LINK1927"/>
      <w:bookmarkStart w:id="61" w:name="OLE_LINK1928"/>
      <w:bookmarkStart w:id="62" w:name="OLE_LINK2044"/>
      <w:bookmarkStart w:id="63" w:name="OLE_LINK2352"/>
      <w:bookmarkStart w:id="64" w:name="OLE_LINK2220"/>
      <w:bookmarkStart w:id="65" w:name="OLE_LINK2344"/>
      <w:bookmarkStart w:id="66" w:name="OLE_LINK2347"/>
      <w:bookmarkStart w:id="67" w:name="OLE_LINK2626"/>
      <w:bookmarkStart w:id="68" w:name="OLE_LINK2390"/>
      <w:bookmarkStart w:id="69" w:name="OLE_LINK2752"/>
      <w:bookmarkStart w:id="70" w:name="OLE_LINK2753"/>
      <w:bookmarkStart w:id="71" w:name="OLE_LINK2855"/>
      <w:bookmarkStart w:id="72" w:name="OLE_LINK2992"/>
      <w:bookmarkStart w:id="73" w:name="OLE_LINK3241"/>
      <w:bookmarkStart w:id="74" w:name="OLE_LINK2682"/>
      <w:r w:rsidRPr="001912A3">
        <w:rPr>
          <w:rFonts w:ascii="Book Antiqua" w:hAnsi="Book Antiqua"/>
          <w:b/>
          <w:sz w:val="24"/>
          <w:szCs w:val="24"/>
        </w:rPr>
        <w:t>Received:</w:t>
      </w:r>
      <w:r w:rsidRPr="001912A3">
        <w:rPr>
          <w:rFonts w:ascii="Book Antiqua" w:hAnsi="Book Antiqua"/>
          <w:b/>
          <w:sz w:val="24"/>
          <w:szCs w:val="24"/>
          <w:lang w:eastAsia="zh-CN"/>
        </w:rPr>
        <w:t xml:space="preserve"> </w:t>
      </w:r>
      <w:r w:rsidRPr="001912A3">
        <w:rPr>
          <w:rFonts w:ascii="Book Antiqua" w:hAnsi="Book Antiqua"/>
          <w:sz w:val="24"/>
          <w:szCs w:val="24"/>
          <w:lang w:eastAsia="zh-CN"/>
        </w:rPr>
        <w:t>August 8, 2013</w:t>
      </w:r>
      <w:r w:rsidRPr="001912A3">
        <w:rPr>
          <w:rFonts w:ascii="Book Antiqua" w:hAnsi="Book Antiqua"/>
          <w:b/>
          <w:sz w:val="24"/>
          <w:szCs w:val="24"/>
          <w:lang w:eastAsia="zh-CN"/>
        </w:rPr>
        <w:t xml:space="preserve"> </w:t>
      </w:r>
      <w:r w:rsidRPr="001912A3">
        <w:rPr>
          <w:rFonts w:ascii="Book Antiqua" w:hAnsi="Book Antiqua"/>
          <w:b/>
          <w:sz w:val="24"/>
          <w:szCs w:val="24"/>
        </w:rPr>
        <w:t xml:space="preserve">   Revised:</w:t>
      </w:r>
      <w:r w:rsidRPr="001912A3">
        <w:rPr>
          <w:rFonts w:ascii="Book Antiqua" w:hAnsi="Book Antiqua"/>
          <w:b/>
          <w:sz w:val="24"/>
          <w:szCs w:val="24"/>
          <w:lang w:eastAsia="zh-CN"/>
        </w:rPr>
        <w:t xml:space="preserve"> </w:t>
      </w:r>
      <w:r w:rsidRPr="001912A3">
        <w:rPr>
          <w:rFonts w:ascii="Book Antiqua" w:hAnsi="Book Antiqua"/>
          <w:sz w:val="24"/>
          <w:szCs w:val="24"/>
          <w:lang w:eastAsia="zh-CN"/>
        </w:rPr>
        <w:t>February 1, 2014</w:t>
      </w:r>
      <w:bookmarkStart w:id="75" w:name="OLE_LINK103"/>
      <w:bookmarkStart w:id="76" w:name="OLE_LINK104"/>
      <w:bookmarkStart w:id="77" w:name="OLE_LINK69"/>
      <w:bookmarkStart w:id="78" w:name="OLE_LINK70"/>
      <w:bookmarkEnd w:id="30"/>
      <w:bookmarkEnd w:id="31"/>
    </w:p>
    <w:p w:rsidR="0041747A" w:rsidRPr="003D3887" w:rsidRDefault="007B0C35" w:rsidP="0041747A">
      <w:pPr>
        <w:rPr>
          <w:rFonts w:ascii="Book Antiqua" w:hAnsi="Book Antiqua"/>
          <w:sz w:val="24"/>
          <w:szCs w:val="24"/>
        </w:rPr>
      </w:pPr>
      <w:bookmarkStart w:id="79" w:name="OLE_LINK303"/>
      <w:bookmarkStart w:id="80" w:name="OLE_LINK304"/>
      <w:bookmarkStart w:id="81" w:name="OLE_LINK1382"/>
      <w:bookmarkStart w:id="82" w:name="OLE_LINK2188"/>
      <w:bookmarkStart w:id="83" w:name="OLE_LINK2189"/>
      <w:bookmarkStart w:id="84" w:name="OLE_LINK2615"/>
      <w:r w:rsidRPr="001912A3">
        <w:rPr>
          <w:rFonts w:ascii="Book Antiqua" w:hAnsi="Book Antiqua"/>
          <w:b/>
          <w:sz w:val="24"/>
          <w:szCs w:val="24"/>
        </w:rPr>
        <w:t xml:space="preserve">Accepted: </w:t>
      </w:r>
      <w:r w:rsidR="0041747A" w:rsidRPr="003D3887">
        <w:rPr>
          <w:rFonts w:ascii="Book Antiqua" w:hAnsi="Book Antiqua"/>
          <w:sz w:val="24"/>
          <w:szCs w:val="24"/>
        </w:rPr>
        <w:t>February 20, 2014</w:t>
      </w:r>
    </w:p>
    <w:p w:rsidR="007B0C35" w:rsidRPr="001912A3" w:rsidRDefault="007B0C35" w:rsidP="00862618">
      <w:pPr>
        <w:wordWrap/>
        <w:adjustRightInd w:val="0"/>
        <w:snapToGrid w:val="0"/>
        <w:spacing w:after="0" w:line="360" w:lineRule="auto"/>
        <w:rPr>
          <w:rFonts w:ascii="Book Antiqua" w:hAnsi="Book Antiqua"/>
          <w:b/>
          <w:sz w:val="24"/>
          <w:szCs w:val="24"/>
          <w:lang w:eastAsia="zh-CN"/>
        </w:rPr>
      </w:pPr>
      <w:bookmarkStart w:id="85" w:name="_GoBack"/>
      <w:bookmarkEnd w:id="85"/>
      <w:r w:rsidRPr="001912A3">
        <w:rPr>
          <w:rFonts w:ascii="Book Antiqua" w:hAnsi="Book Antiqua"/>
          <w:b/>
          <w:sz w:val="24"/>
          <w:szCs w:val="24"/>
        </w:rPr>
        <w:t xml:space="preserve"> </w:t>
      </w:r>
    </w:p>
    <w:p w:rsidR="007B0C35" w:rsidRPr="001912A3" w:rsidRDefault="007B0C35" w:rsidP="00862618">
      <w:pPr>
        <w:wordWrap/>
        <w:adjustRightInd w:val="0"/>
        <w:snapToGrid w:val="0"/>
        <w:spacing w:after="0" w:line="360" w:lineRule="auto"/>
        <w:rPr>
          <w:rFonts w:ascii="Book Antiqua" w:hAnsi="Book Antiqua"/>
          <w:b/>
          <w:sz w:val="24"/>
          <w:szCs w:val="24"/>
        </w:rPr>
      </w:pPr>
      <w:r w:rsidRPr="001912A3">
        <w:rPr>
          <w:rFonts w:ascii="Book Antiqua" w:hAnsi="Book Antiqua"/>
          <w:b/>
          <w:sz w:val="24"/>
          <w:szCs w:val="24"/>
        </w:rPr>
        <w:lastRenderedPageBreak/>
        <w:t xml:space="preserve">Published online: </w:t>
      </w:r>
      <w:bookmarkEnd w:id="75"/>
      <w:bookmarkEnd w:id="76"/>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7"/>
    <w:bookmarkEnd w:id="78"/>
    <w:bookmarkEnd w:id="79"/>
    <w:bookmarkEnd w:id="80"/>
    <w:bookmarkEnd w:id="81"/>
    <w:bookmarkEnd w:id="82"/>
    <w:bookmarkEnd w:id="83"/>
    <w:bookmarkEnd w:id="84"/>
    <w:p w:rsidR="007B0C35" w:rsidRPr="001912A3" w:rsidRDefault="007B0C35" w:rsidP="00862618">
      <w:pPr>
        <w:wordWrap/>
        <w:snapToGrid w:val="0"/>
        <w:spacing w:after="0" w:line="360" w:lineRule="auto"/>
        <w:rPr>
          <w:rFonts w:ascii="Book Antiqua" w:hAnsi="Book Antiqua"/>
          <w:b/>
          <w:sz w:val="24"/>
          <w:szCs w:val="24"/>
        </w:rPr>
      </w:pPr>
      <w:r w:rsidRPr="001912A3">
        <w:rPr>
          <w:rFonts w:ascii="Book Antiqua" w:hAnsi="Book Antiqua"/>
          <w:b/>
          <w:sz w:val="24"/>
          <w:szCs w:val="24"/>
        </w:rPr>
        <w:t>Abstract</w:t>
      </w:r>
    </w:p>
    <w:p w:rsidR="007B0C35" w:rsidRPr="001912A3" w:rsidRDefault="007B0C35" w:rsidP="00862618">
      <w:pPr>
        <w:wordWrap/>
        <w:snapToGrid w:val="0"/>
        <w:spacing w:after="0" w:line="360" w:lineRule="auto"/>
        <w:rPr>
          <w:rFonts w:ascii="Book Antiqua" w:eastAsia="Malgun Gothic" w:hAnsi="Book Antiqua"/>
          <w:sz w:val="24"/>
          <w:szCs w:val="24"/>
        </w:rPr>
      </w:pPr>
      <w:r w:rsidRPr="001912A3">
        <w:rPr>
          <w:rFonts w:ascii="Book Antiqua" w:hAnsi="Book Antiqua"/>
          <w:sz w:val="24"/>
          <w:szCs w:val="24"/>
        </w:rPr>
        <w:t>Colonoscopy is the principal investigative procedure for colorectal neoplasms because it can detect and remove most precancerous lesions. The effectiveness of colonoscopy depends on the quality of the examination. Bowel preparation is an essential part of high-quality colonoscopies because only an optimal colonic cleansing allows the colonoscopist to clearly view the entire colonic mucosa and to identify any polyps or other lesions. Suboptimal bowel preparation not only prolongs the overall procedure time, decreases the cecal intubation rate, and increases the costs associated with colonoscopy but also increases the risk of missing polyps or adenomas during the colonoscopy. Therefore, a repeat examination or a shorter colonoscopy follow-up interval may be suitable strategies for a patient with suboptimal bowel preparation.</w:t>
      </w:r>
    </w:p>
    <w:p w:rsidR="007B0C35" w:rsidRPr="001912A3" w:rsidRDefault="007B0C35" w:rsidP="00862618">
      <w:pPr>
        <w:wordWrap/>
        <w:snapToGrid w:val="0"/>
        <w:spacing w:after="0" w:line="360" w:lineRule="auto"/>
        <w:rPr>
          <w:rFonts w:ascii="Book Antiqua" w:eastAsia="Times New Roman" w:hAnsi="Book Antiqua"/>
          <w:sz w:val="24"/>
          <w:szCs w:val="24"/>
          <w:lang w:eastAsia="zh-CN"/>
        </w:rPr>
      </w:pPr>
    </w:p>
    <w:p w:rsidR="007B0C35" w:rsidRPr="001912A3" w:rsidRDefault="007B0C35" w:rsidP="005C56CF">
      <w:pPr>
        <w:adjustRightInd w:val="0"/>
        <w:snapToGrid w:val="0"/>
        <w:spacing w:line="360" w:lineRule="auto"/>
        <w:rPr>
          <w:rFonts w:ascii="Book Antiqua" w:hAnsi="Book Antiqua"/>
          <w:sz w:val="24"/>
        </w:rPr>
      </w:pPr>
      <w:bookmarkStart w:id="86" w:name="OLE_LINK98"/>
      <w:bookmarkStart w:id="87" w:name="OLE_LINK156"/>
      <w:bookmarkStart w:id="88" w:name="OLE_LINK196"/>
      <w:bookmarkStart w:id="89" w:name="OLE_LINK217"/>
      <w:bookmarkStart w:id="90" w:name="OLE_LINK242"/>
      <w:bookmarkStart w:id="91" w:name="OLE_LINK247"/>
      <w:bookmarkStart w:id="92" w:name="OLE_LINK311"/>
      <w:bookmarkStart w:id="93" w:name="OLE_LINK312"/>
      <w:bookmarkStart w:id="94" w:name="OLE_LINK325"/>
      <w:bookmarkStart w:id="95" w:name="OLE_LINK330"/>
      <w:bookmarkStart w:id="96" w:name="OLE_LINK513"/>
      <w:bookmarkStart w:id="97" w:name="OLE_LINK514"/>
      <w:bookmarkStart w:id="98" w:name="OLE_LINK464"/>
      <w:bookmarkStart w:id="99" w:name="OLE_LINK465"/>
      <w:bookmarkStart w:id="100" w:name="OLE_LINK466"/>
      <w:bookmarkStart w:id="101" w:name="OLE_LINK470"/>
      <w:bookmarkStart w:id="102" w:name="OLE_LINK471"/>
      <w:bookmarkStart w:id="103" w:name="OLE_LINK472"/>
      <w:bookmarkStart w:id="104" w:name="OLE_LINK474"/>
      <w:bookmarkStart w:id="105" w:name="OLE_LINK512"/>
      <w:bookmarkStart w:id="106" w:name="OLE_LINK800"/>
      <w:bookmarkStart w:id="107" w:name="OLE_LINK982"/>
      <w:bookmarkStart w:id="108" w:name="OLE_LINK1027"/>
      <w:bookmarkStart w:id="109" w:name="OLE_LINK504"/>
      <w:bookmarkStart w:id="110" w:name="OLE_LINK546"/>
      <w:bookmarkStart w:id="111" w:name="OLE_LINK547"/>
      <w:bookmarkStart w:id="112" w:name="OLE_LINK575"/>
      <w:bookmarkStart w:id="113" w:name="OLE_LINK640"/>
      <w:bookmarkStart w:id="114" w:name="OLE_LINK672"/>
      <w:bookmarkStart w:id="115" w:name="OLE_LINK714"/>
      <w:bookmarkStart w:id="116" w:name="OLE_LINK651"/>
      <w:bookmarkStart w:id="117" w:name="OLE_LINK652"/>
      <w:bookmarkStart w:id="118" w:name="OLE_LINK744"/>
      <w:bookmarkStart w:id="119" w:name="OLE_LINK758"/>
      <w:bookmarkStart w:id="120" w:name="OLE_LINK787"/>
      <w:bookmarkStart w:id="121" w:name="OLE_LINK807"/>
      <w:bookmarkStart w:id="122" w:name="OLE_LINK820"/>
      <w:bookmarkStart w:id="123" w:name="OLE_LINK862"/>
      <w:bookmarkStart w:id="124" w:name="OLE_LINK879"/>
      <w:bookmarkStart w:id="125" w:name="OLE_LINK906"/>
      <w:bookmarkStart w:id="126" w:name="OLE_LINK928"/>
      <w:bookmarkStart w:id="127" w:name="OLE_LINK960"/>
      <w:bookmarkStart w:id="128" w:name="OLE_LINK861"/>
      <w:bookmarkStart w:id="129" w:name="OLE_LINK983"/>
      <w:bookmarkStart w:id="130" w:name="OLE_LINK1334"/>
      <w:bookmarkStart w:id="131" w:name="OLE_LINK1029"/>
      <w:bookmarkStart w:id="132" w:name="OLE_LINK1060"/>
      <w:bookmarkStart w:id="133" w:name="OLE_LINK1061"/>
      <w:bookmarkStart w:id="134" w:name="OLE_LINK1348"/>
      <w:bookmarkStart w:id="135" w:name="OLE_LINK1086"/>
      <w:bookmarkStart w:id="136" w:name="OLE_LINK1100"/>
      <w:bookmarkStart w:id="137" w:name="OLE_LINK1125"/>
      <w:bookmarkStart w:id="138" w:name="OLE_LINK1163"/>
      <w:bookmarkStart w:id="139" w:name="OLE_LINK1193"/>
      <w:bookmarkStart w:id="140" w:name="OLE_LINK1219"/>
      <w:bookmarkStart w:id="141" w:name="OLE_LINK1247"/>
      <w:bookmarkStart w:id="142" w:name="OLE_LINK1284"/>
      <w:bookmarkStart w:id="143" w:name="OLE_LINK1313"/>
      <w:bookmarkStart w:id="144" w:name="OLE_LINK1361"/>
      <w:bookmarkStart w:id="145" w:name="OLE_LINK1384"/>
      <w:bookmarkStart w:id="146" w:name="OLE_LINK1403"/>
      <w:bookmarkStart w:id="147" w:name="OLE_LINK1437"/>
      <w:bookmarkStart w:id="148" w:name="OLE_LINK1454"/>
      <w:bookmarkStart w:id="149" w:name="OLE_LINK1480"/>
      <w:bookmarkStart w:id="150" w:name="OLE_LINK1504"/>
      <w:bookmarkStart w:id="151" w:name="OLE_LINK1516"/>
      <w:bookmarkStart w:id="152" w:name="OLE_LINK135"/>
      <w:bookmarkStart w:id="153" w:name="OLE_LINK216"/>
      <w:bookmarkStart w:id="154" w:name="OLE_LINK259"/>
      <w:bookmarkStart w:id="155" w:name="OLE_LINK1186"/>
      <w:bookmarkStart w:id="156" w:name="OLE_LINK1265"/>
      <w:bookmarkStart w:id="157" w:name="OLE_LINK1373"/>
      <w:bookmarkStart w:id="158" w:name="OLE_LINK1478"/>
      <w:bookmarkStart w:id="159" w:name="OLE_LINK1644"/>
      <w:bookmarkStart w:id="160" w:name="OLE_LINK1884"/>
      <w:bookmarkStart w:id="161" w:name="OLE_LINK1885"/>
      <w:bookmarkStart w:id="162" w:name="OLE_LINK1538"/>
      <w:bookmarkStart w:id="163" w:name="OLE_LINK1539"/>
      <w:bookmarkStart w:id="164" w:name="OLE_LINK1543"/>
      <w:bookmarkStart w:id="165" w:name="OLE_LINK1549"/>
      <w:bookmarkStart w:id="166" w:name="OLE_LINK1778"/>
      <w:bookmarkStart w:id="167" w:name="OLE_LINK1756"/>
      <w:bookmarkStart w:id="168" w:name="OLE_LINK1776"/>
      <w:bookmarkStart w:id="169" w:name="OLE_LINK1777"/>
      <w:bookmarkStart w:id="170" w:name="OLE_LINK1868"/>
      <w:bookmarkStart w:id="171" w:name="OLE_LINK1744"/>
      <w:bookmarkStart w:id="172" w:name="OLE_LINK1817"/>
      <w:bookmarkStart w:id="173" w:name="OLE_LINK1835"/>
      <w:bookmarkStart w:id="174" w:name="OLE_LINK1866"/>
      <w:bookmarkStart w:id="175" w:name="OLE_LINK1882"/>
      <w:bookmarkStart w:id="176" w:name="OLE_LINK1901"/>
      <w:bookmarkStart w:id="177" w:name="OLE_LINK1902"/>
      <w:bookmarkStart w:id="178" w:name="OLE_LINK2013"/>
      <w:bookmarkStart w:id="179" w:name="OLE_LINK1894"/>
      <w:bookmarkStart w:id="180" w:name="OLE_LINK1929"/>
      <w:bookmarkStart w:id="181" w:name="OLE_LINK1941"/>
      <w:bookmarkStart w:id="182" w:name="OLE_LINK1995"/>
      <w:bookmarkStart w:id="183" w:name="OLE_LINK1938"/>
      <w:bookmarkStart w:id="184" w:name="OLE_LINK2081"/>
      <w:bookmarkStart w:id="185" w:name="OLE_LINK2082"/>
      <w:bookmarkStart w:id="186" w:name="OLE_LINK2292"/>
      <w:bookmarkStart w:id="187" w:name="OLE_LINK1931"/>
      <w:bookmarkStart w:id="188" w:name="OLE_LINK1964"/>
      <w:bookmarkStart w:id="189" w:name="OLE_LINK2020"/>
      <w:bookmarkStart w:id="190" w:name="OLE_LINK2071"/>
      <w:bookmarkStart w:id="191" w:name="OLE_LINK2134"/>
      <w:bookmarkStart w:id="192" w:name="OLE_LINK2265"/>
      <w:bookmarkStart w:id="193" w:name="OLE_LINK2562"/>
      <w:bookmarkStart w:id="194" w:name="OLE_LINK1923"/>
      <w:bookmarkStart w:id="195" w:name="OLE_LINK2192"/>
      <w:bookmarkStart w:id="196" w:name="OLE_LINK2110"/>
      <w:bookmarkStart w:id="197" w:name="OLE_LINK2445"/>
      <w:bookmarkStart w:id="198" w:name="OLE_LINK2446"/>
      <w:bookmarkStart w:id="199" w:name="OLE_LINK2169"/>
      <w:bookmarkStart w:id="200" w:name="OLE_LINK2190"/>
      <w:bookmarkStart w:id="201" w:name="OLE_LINK2331"/>
      <w:bookmarkStart w:id="202" w:name="OLE_LINK2345"/>
      <w:bookmarkStart w:id="203" w:name="OLE_LINK2467"/>
      <w:bookmarkStart w:id="204" w:name="OLE_LINK2484"/>
      <w:bookmarkStart w:id="205" w:name="OLE_LINK2157"/>
      <w:bookmarkStart w:id="206" w:name="OLE_LINK2221"/>
      <w:bookmarkStart w:id="207" w:name="OLE_LINK2252"/>
      <w:bookmarkStart w:id="208" w:name="OLE_LINK2348"/>
      <w:bookmarkStart w:id="209" w:name="OLE_LINK2451"/>
      <w:bookmarkStart w:id="210" w:name="OLE_LINK2627"/>
      <w:bookmarkStart w:id="211" w:name="OLE_LINK2482"/>
      <w:bookmarkStart w:id="212" w:name="OLE_LINK2663"/>
      <w:bookmarkStart w:id="213" w:name="OLE_LINK2761"/>
      <w:bookmarkStart w:id="214" w:name="OLE_LINK2856"/>
      <w:bookmarkStart w:id="215" w:name="OLE_LINK2993"/>
      <w:bookmarkStart w:id="216" w:name="OLE_LINK2643"/>
      <w:bookmarkStart w:id="217" w:name="OLE_LINK2583"/>
      <w:bookmarkStart w:id="218" w:name="OLE_LINK2762"/>
      <w:bookmarkStart w:id="219" w:name="OLE_LINK2962"/>
      <w:bookmarkStart w:id="220" w:name="OLE_LINK2582"/>
      <w:r w:rsidRPr="001912A3">
        <w:rPr>
          <w:rFonts w:ascii="Book Antiqua" w:hAnsi="Book Antiqua"/>
          <w:sz w:val="24"/>
        </w:rPr>
        <w:t xml:space="preserve">© 2014 Baishideng Publishing Group Co., Limited. All rights reserved.  </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rsidR="007B0C35" w:rsidRPr="001912A3" w:rsidRDefault="007B0C35" w:rsidP="00862618">
      <w:pPr>
        <w:wordWrap/>
        <w:snapToGrid w:val="0"/>
        <w:spacing w:after="0" w:line="360" w:lineRule="auto"/>
        <w:rPr>
          <w:rFonts w:ascii="Book Antiqua" w:eastAsia="Times New Roman" w:hAnsi="Book Antiqua"/>
          <w:sz w:val="24"/>
          <w:szCs w:val="24"/>
          <w:lang w:eastAsia="zh-CN"/>
        </w:rPr>
      </w:pPr>
    </w:p>
    <w:p w:rsidR="007B0C35" w:rsidRPr="001912A3" w:rsidRDefault="007B0C35" w:rsidP="00862618">
      <w:pPr>
        <w:wordWrap/>
        <w:snapToGrid w:val="0"/>
        <w:spacing w:after="0" w:line="360" w:lineRule="auto"/>
        <w:rPr>
          <w:rFonts w:ascii="Book Antiqua" w:hAnsi="Book Antiqua"/>
          <w:sz w:val="24"/>
          <w:szCs w:val="24"/>
        </w:rPr>
      </w:pPr>
      <w:r w:rsidRPr="001912A3">
        <w:rPr>
          <w:rFonts w:ascii="Book Antiqua" w:hAnsi="Book Antiqua"/>
          <w:b/>
          <w:sz w:val="24"/>
          <w:szCs w:val="24"/>
        </w:rPr>
        <w:t>Key</w:t>
      </w:r>
      <w:r w:rsidRPr="001912A3">
        <w:rPr>
          <w:rFonts w:ascii="Book Antiqua" w:eastAsia="Times New Roman" w:hAnsi="Book Antiqua"/>
          <w:b/>
          <w:sz w:val="24"/>
          <w:szCs w:val="24"/>
          <w:lang w:eastAsia="zh-CN"/>
        </w:rPr>
        <w:t xml:space="preserve"> </w:t>
      </w:r>
      <w:r w:rsidRPr="001912A3">
        <w:rPr>
          <w:rFonts w:ascii="Book Antiqua" w:hAnsi="Book Antiqua"/>
          <w:b/>
          <w:sz w:val="24"/>
          <w:szCs w:val="24"/>
        </w:rPr>
        <w:t xml:space="preserve">words: </w:t>
      </w:r>
      <w:r w:rsidRPr="001912A3">
        <w:rPr>
          <w:rFonts w:ascii="Book Antiqua" w:hAnsi="Book Antiqua"/>
          <w:sz w:val="24"/>
          <w:szCs w:val="24"/>
        </w:rPr>
        <w:t>Colonoscopy; Colorectal neoplasm; Bower preparation; Quality</w:t>
      </w:r>
    </w:p>
    <w:p w:rsidR="007B0C35" w:rsidRPr="001912A3" w:rsidRDefault="007B0C35" w:rsidP="00862618">
      <w:pPr>
        <w:wordWrap/>
        <w:snapToGrid w:val="0"/>
        <w:spacing w:after="0" w:line="360" w:lineRule="auto"/>
        <w:rPr>
          <w:rFonts w:ascii="Book Antiqua" w:hAnsi="Book Antiqua"/>
          <w:sz w:val="24"/>
          <w:szCs w:val="24"/>
        </w:rPr>
      </w:pPr>
    </w:p>
    <w:p w:rsidR="007B0C35" w:rsidRPr="001912A3" w:rsidRDefault="007B0C35" w:rsidP="00862618">
      <w:pPr>
        <w:widowControl/>
        <w:wordWrap/>
        <w:adjustRightInd w:val="0"/>
        <w:snapToGrid w:val="0"/>
        <w:spacing w:after="0" w:line="360" w:lineRule="auto"/>
        <w:rPr>
          <w:rFonts w:ascii="Book Antiqua" w:eastAsia="Malgun Gothic" w:hAnsi="Book Antiqua"/>
          <w:sz w:val="24"/>
          <w:szCs w:val="24"/>
        </w:rPr>
      </w:pPr>
      <w:bookmarkStart w:id="221" w:name="OLE_LINK1196"/>
      <w:bookmarkStart w:id="222" w:name="OLE_LINK1154"/>
      <w:bookmarkStart w:id="223" w:name="OLE_LINK1155"/>
      <w:bookmarkStart w:id="224" w:name="OLE_LINK1322"/>
      <w:bookmarkStart w:id="225" w:name="OLE_LINK1044"/>
      <w:bookmarkStart w:id="226" w:name="OLE_LINK1224"/>
      <w:bookmarkStart w:id="227" w:name="OLE_LINK1225"/>
      <w:bookmarkStart w:id="228" w:name="OLE_LINK1634"/>
      <w:bookmarkStart w:id="229" w:name="OLE_LINK1635"/>
      <w:bookmarkStart w:id="230" w:name="OLE_LINK1762"/>
      <w:bookmarkStart w:id="231" w:name="OLE_LINK1763"/>
      <w:bookmarkStart w:id="232" w:name="OLE_LINK1764"/>
      <w:bookmarkStart w:id="233" w:name="OLE_LINK1939"/>
      <w:bookmarkStart w:id="234" w:name="OLE_LINK2194"/>
      <w:bookmarkStart w:id="235" w:name="OLE_LINK2878"/>
      <w:bookmarkStart w:id="236" w:name="OLE_LINK576"/>
      <w:bookmarkStart w:id="237" w:name="OLE_LINK579"/>
      <w:bookmarkStart w:id="238" w:name="OLE_LINK580"/>
      <w:bookmarkStart w:id="239" w:name="OLE_LINK521"/>
      <w:bookmarkStart w:id="240" w:name="OLE_LINK1043"/>
      <w:bookmarkStart w:id="241" w:name="OLE_LINK1886"/>
      <w:bookmarkStart w:id="242" w:name="OLE_LINK1887"/>
      <w:bookmarkStart w:id="243" w:name="OLE_LINK1888"/>
      <w:bookmarkStart w:id="244" w:name="OLE_LINK1889"/>
      <w:bookmarkStart w:id="245" w:name="OLE_LINK1903"/>
      <w:bookmarkStart w:id="246" w:name="OLE_LINK2083"/>
      <w:bookmarkStart w:id="247" w:name="OLE_LINK2084"/>
      <w:bookmarkStart w:id="248" w:name="OLE_LINK1977"/>
      <w:bookmarkStart w:id="249" w:name="OLE_LINK3258"/>
      <w:bookmarkStart w:id="250" w:name="OLE_LINK581"/>
      <w:bookmarkStart w:id="251" w:name="OLE_LINK582"/>
      <w:bookmarkStart w:id="252" w:name="OLE_LINK994"/>
      <w:bookmarkStart w:id="253" w:name="OLE_LINK995"/>
      <w:bookmarkStart w:id="254" w:name="OLE_LINK1074"/>
      <w:bookmarkStart w:id="255" w:name="OLE_LINK1140"/>
      <w:bookmarkStart w:id="256" w:name="OLE_LINK1127"/>
      <w:bookmarkStart w:id="257" w:name="OLE_LINK1266"/>
      <w:bookmarkStart w:id="258" w:name="OLE_LINK1540"/>
      <w:bookmarkStart w:id="259" w:name="OLE_LINK1541"/>
      <w:bookmarkStart w:id="260" w:name="OLE_LINK1551"/>
      <w:bookmarkStart w:id="261" w:name="OLE_LINK1587"/>
      <w:bookmarkStart w:id="262" w:name="OLE_LINK1601"/>
      <w:bookmarkStart w:id="263" w:name="OLE_LINK1731"/>
      <w:bookmarkStart w:id="264" w:name="OLE_LINK1818"/>
      <w:bookmarkStart w:id="265" w:name="OLE_LINK1965"/>
      <w:bookmarkStart w:id="266" w:name="OLE_LINK1967"/>
      <w:bookmarkStart w:id="267" w:name="OLE_LINK1972"/>
      <w:bookmarkStart w:id="268" w:name="OLE_LINK1973"/>
      <w:bookmarkStart w:id="269" w:name="OLE_LINK2041"/>
      <w:bookmarkStart w:id="270" w:name="OLE_LINK2042"/>
      <w:bookmarkStart w:id="271" w:name="OLE_LINK2063"/>
      <w:bookmarkStart w:id="272" w:name="OLE_LINK2120"/>
      <w:bookmarkStart w:id="273" w:name="OLE_LINK2158"/>
      <w:bookmarkStart w:id="274" w:name="OLE_LINK2180"/>
      <w:bookmarkStart w:id="275" w:name="OLE_LINK2253"/>
      <w:bookmarkStart w:id="276" w:name="OLE_LINK2217"/>
      <w:bookmarkStart w:id="277" w:name="OLE_LINK2236"/>
      <w:bookmarkStart w:id="278" w:name="OLE_LINK2268"/>
      <w:bookmarkStart w:id="279" w:name="OLE_LINK2279"/>
      <w:bookmarkStart w:id="280" w:name="OLE_LINK2313"/>
      <w:bookmarkStart w:id="281" w:name="OLE_LINK2319"/>
      <w:bookmarkStart w:id="282" w:name="OLE_LINK2320"/>
      <w:bookmarkStart w:id="283" w:name="OLE_LINK2366"/>
      <w:bookmarkStart w:id="284" w:name="OLE_LINK2372"/>
      <w:bookmarkStart w:id="285" w:name="OLE_LINK2384"/>
      <w:bookmarkStart w:id="286" w:name="OLE_LINK2464"/>
      <w:bookmarkStart w:id="287" w:name="OLE_LINK2492"/>
      <w:bookmarkStart w:id="288" w:name="OLE_LINK2532"/>
      <w:bookmarkStart w:id="289" w:name="OLE_LINK2405"/>
      <w:bookmarkStart w:id="290" w:name="OLE_LINK2406"/>
      <w:bookmarkStart w:id="291" w:name="OLE_LINK2425"/>
      <w:bookmarkStart w:id="292" w:name="OLE_LINK2478"/>
      <w:bookmarkStart w:id="293" w:name="OLE_LINK657"/>
      <w:bookmarkStart w:id="294" w:name="OLE_LINK1560"/>
      <w:bookmarkStart w:id="295" w:name="OLE_LINK1561"/>
      <w:bookmarkStart w:id="296" w:name="OLE_LINK1568"/>
      <w:bookmarkStart w:id="297" w:name="OLE_LINK1707"/>
      <w:bookmarkStart w:id="298" w:name="OLE_LINK1775"/>
      <w:bookmarkStart w:id="299" w:name="OLE_LINK1909"/>
      <w:bookmarkStart w:id="300" w:name="OLE_LINK2021"/>
      <w:bookmarkStart w:id="301" w:name="OLE_LINK2022"/>
      <w:r w:rsidRPr="001912A3">
        <w:rPr>
          <w:rFonts w:ascii="Book Antiqua" w:hAnsi="Book Antiqua" w:cs="宋体"/>
          <w:b/>
          <w:kern w:val="0"/>
          <w:sz w:val="24"/>
          <w:szCs w:val="24"/>
        </w:rPr>
        <w:t>Core tip:</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1912A3">
        <w:rPr>
          <w:rFonts w:ascii="Book Antiqua" w:hAnsi="Book Antiqua" w:cs="宋体"/>
          <w:kern w:val="0"/>
          <w:sz w:val="24"/>
          <w:szCs w:val="24"/>
        </w:rPr>
        <w:t xml:space="preserve"> </w:t>
      </w:r>
      <w:bookmarkStart w:id="302" w:name="OLE_LINK1226"/>
      <w:bookmarkStart w:id="303" w:name="OLE_LINK1227"/>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1912A3">
        <w:rPr>
          <w:rFonts w:ascii="Book Antiqua" w:hAnsi="Book Antiqua" w:cs="Arial"/>
          <w:bCs/>
          <w:color w:val="000000"/>
          <w:kern w:val="0"/>
          <w:sz w:val="24"/>
          <w:szCs w:val="24"/>
        </w:rPr>
        <w:t>Bowel preparation is one of the most frequent reasons why patients object to participating in screening colonoscopies, and inadequate preparation is a major obstacle to achieving a high-quality colonoscopy.</w:t>
      </w:r>
      <w:r w:rsidRPr="001912A3">
        <w:rPr>
          <w:rFonts w:ascii="Book Antiqua" w:eastAsia="Malgun Gothic" w:hAnsi="Book Antiqua" w:cs="Arial"/>
          <w:bCs/>
          <w:color w:val="000000"/>
          <w:kern w:val="0"/>
          <w:sz w:val="24"/>
          <w:szCs w:val="24"/>
        </w:rPr>
        <w:t xml:space="preserve"> Furthermore, the two most important quality indicators of colonoscopy, the adenoma detection rate and cecal intubation rate, are associated with the quality of bowel preparation. Therefore, bowel preparation is critical for high-quality colonoscopies because only optimal colonic cleansing allows the colonoscopist to view clearly the entire colonic mucosa. A greater awareness of the importance of adequate preparation will lead to the improved quality of colonoscopies.</w:t>
      </w:r>
    </w:p>
    <w:bookmarkEnd w:id="294"/>
    <w:bookmarkEnd w:id="295"/>
    <w:bookmarkEnd w:id="296"/>
    <w:bookmarkEnd w:id="297"/>
    <w:bookmarkEnd w:id="298"/>
    <w:bookmarkEnd w:id="299"/>
    <w:bookmarkEnd w:id="300"/>
    <w:bookmarkEnd w:id="301"/>
    <w:bookmarkEnd w:id="302"/>
    <w:bookmarkEnd w:id="303"/>
    <w:p w:rsidR="007B0C35" w:rsidRPr="001912A3" w:rsidRDefault="007B0C35" w:rsidP="00862618">
      <w:pPr>
        <w:wordWrap/>
        <w:snapToGrid w:val="0"/>
        <w:spacing w:after="0" w:line="360" w:lineRule="auto"/>
        <w:rPr>
          <w:rFonts w:ascii="Book Antiqua" w:hAnsi="Book Antiqua"/>
          <w:sz w:val="24"/>
          <w:szCs w:val="24"/>
        </w:rPr>
      </w:pPr>
    </w:p>
    <w:p w:rsidR="007B0C35" w:rsidRDefault="007B0C35" w:rsidP="005C56CF">
      <w:pPr>
        <w:adjustRightInd w:val="0"/>
        <w:snapToGrid w:val="0"/>
        <w:spacing w:line="360" w:lineRule="auto"/>
        <w:ind w:rightChars="-506" w:right="-1012"/>
        <w:rPr>
          <w:rFonts w:ascii="Book Antiqua" w:hAnsi="Book Antiqua"/>
          <w:sz w:val="24"/>
          <w:szCs w:val="24"/>
          <w:lang w:eastAsia="zh-CN"/>
        </w:rPr>
      </w:pPr>
      <w:r w:rsidRPr="001912A3">
        <w:rPr>
          <w:rFonts w:ascii="Book Antiqua" w:hAnsi="Book Antiqua"/>
          <w:sz w:val="24"/>
          <w:szCs w:val="24"/>
        </w:rPr>
        <w:lastRenderedPageBreak/>
        <w:t>Jang</w:t>
      </w:r>
      <w:r w:rsidRPr="001912A3">
        <w:rPr>
          <w:rFonts w:ascii="Book Antiqua" w:hAnsi="Book Antiqua"/>
          <w:sz w:val="24"/>
          <w:szCs w:val="24"/>
          <w:lang w:eastAsia="zh-CN"/>
        </w:rPr>
        <w:t xml:space="preserve"> </w:t>
      </w:r>
      <w:r w:rsidRPr="001912A3">
        <w:rPr>
          <w:rFonts w:ascii="Book Antiqua" w:hAnsi="Book Antiqua"/>
          <w:sz w:val="24"/>
          <w:szCs w:val="24"/>
        </w:rPr>
        <w:t>JY, Chun HJ</w:t>
      </w:r>
      <w:r w:rsidRPr="001912A3">
        <w:rPr>
          <w:rFonts w:ascii="Book Antiqua" w:hAnsi="Book Antiqua"/>
          <w:sz w:val="24"/>
          <w:szCs w:val="24"/>
          <w:lang w:eastAsia="zh-CN"/>
        </w:rPr>
        <w:t xml:space="preserve">. </w:t>
      </w:r>
      <w:r w:rsidRPr="001912A3">
        <w:rPr>
          <w:rFonts w:ascii="Book Antiqua" w:hAnsi="Book Antiqua"/>
          <w:sz w:val="24"/>
          <w:szCs w:val="24"/>
        </w:rPr>
        <w:t>Bowel preparations as a q</w:t>
      </w:r>
      <w:r>
        <w:rPr>
          <w:rFonts w:ascii="Book Antiqua" w:hAnsi="Book Antiqua"/>
          <w:sz w:val="24"/>
          <w:szCs w:val="24"/>
        </w:rPr>
        <w:t>uality indicator for colonoscopy</w:t>
      </w:r>
      <w:r>
        <w:rPr>
          <w:rFonts w:ascii="Book Antiqua" w:hAnsi="Book Antiqua"/>
          <w:sz w:val="24"/>
          <w:szCs w:val="24"/>
          <w:lang w:eastAsia="zh-CN"/>
        </w:rPr>
        <w:t>.</w:t>
      </w:r>
    </w:p>
    <w:p w:rsidR="007B0C35" w:rsidRPr="001912A3" w:rsidRDefault="007B0C35" w:rsidP="005C56CF">
      <w:pPr>
        <w:adjustRightInd w:val="0"/>
        <w:snapToGrid w:val="0"/>
        <w:spacing w:line="360" w:lineRule="auto"/>
        <w:ind w:rightChars="-506" w:right="-1012"/>
        <w:rPr>
          <w:rFonts w:ascii="Book Antiqua" w:hAnsi="Book Antiqua"/>
          <w:sz w:val="24"/>
          <w:szCs w:val="24"/>
          <w:lang w:eastAsia="zh-CN"/>
        </w:rPr>
      </w:pPr>
      <w:bookmarkStart w:id="304" w:name="OLE_LINK335"/>
      <w:bookmarkStart w:id="305" w:name="OLE_LINK336"/>
      <w:bookmarkStart w:id="306" w:name="OLE_LINK87"/>
      <w:bookmarkStart w:id="307" w:name="OLE_LINK97"/>
      <w:bookmarkStart w:id="308" w:name="OLE_LINK1297"/>
      <w:bookmarkStart w:id="309" w:name="OLE_LINK1298"/>
      <w:bookmarkStart w:id="310" w:name="OLE_LINK1689"/>
      <w:bookmarkStart w:id="311" w:name="OLE_LINK144"/>
      <w:bookmarkStart w:id="312" w:name="OLE_LINK152"/>
      <w:bookmarkStart w:id="313" w:name="OLE_LINK163"/>
      <w:bookmarkStart w:id="314" w:name="OLE_LINK1895"/>
      <w:bookmarkStart w:id="315" w:name="OLE_LINK1897"/>
      <w:bookmarkStart w:id="316" w:name="OLE_LINK1937"/>
      <w:bookmarkStart w:id="317" w:name="OLE_LINK2087"/>
      <w:bookmarkStart w:id="318" w:name="OLE_LINK2088"/>
      <w:bookmarkStart w:id="319" w:name="OLE_LINK2569"/>
      <w:bookmarkStart w:id="320" w:name="OLE_LINK2570"/>
      <w:bookmarkStart w:id="321" w:name="OLE_LINK2127"/>
      <w:bookmarkStart w:id="322" w:name="OLE_LINK2128"/>
      <w:bookmarkStart w:id="323" w:name="OLE_LINK2200"/>
      <w:bookmarkStart w:id="324" w:name="OLE_LINK2113"/>
      <w:bookmarkStart w:id="325" w:name="OLE_LINK2391"/>
      <w:bookmarkStart w:id="326" w:name="OLE_LINK2392"/>
      <w:bookmarkStart w:id="327" w:name="OLE_LINK2499"/>
      <w:bookmarkStart w:id="328" w:name="OLE_LINK2782"/>
      <w:bookmarkStart w:id="329" w:name="OLE_LINK2783"/>
      <w:bookmarkStart w:id="330" w:name="OLE_LINK2667"/>
      <w:bookmarkStart w:id="331" w:name="OLE_LINK2668"/>
      <w:bookmarkStart w:id="332" w:name="OLE_LINK2766"/>
      <w:bookmarkStart w:id="333" w:name="OLE_LINK3008"/>
      <w:bookmarkStart w:id="334" w:name="OLE_LINK3156"/>
      <w:bookmarkStart w:id="335" w:name="OLE_LINK3303"/>
      <w:bookmarkStart w:id="336" w:name="OLE_LINK3304"/>
      <w:bookmarkStart w:id="337" w:name="OLE_LINK2689"/>
      <w:bookmarkStart w:id="338" w:name="OLE_LINK2588"/>
      <w:bookmarkStart w:id="339" w:name="OLE_LINK2769"/>
      <w:bookmarkStart w:id="340" w:name="OLE_LINK3019"/>
      <w:bookmarkStart w:id="341" w:name="OLE_LINK3020"/>
      <w:r w:rsidRPr="001912A3">
        <w:rPr>
          <w:rFonts w:ascii="Book Antiqua" w:hAnsi="Book Antiqua"/>
          <w:i/>
          <w:sz w:val="24"/>
          <w:szCs w:val="24"/>
        </w:rPr>
        <w:t>World J Gastroenterol</w:t>
      </w:r>
      <w:r w:rsidRPr="001912A3">
        <w:rPr>
          <w:rFonts w:ascii="Book Antiqua" w:hAnsi="Book Antiqua"/>
          <w:sz w:val="24"/>
          <w:szCs w:val="24"/>
        </w:rPr>
        <w:t xml:space="preserve"> </w:t>
      </w:r>
      <w:bookmarkEnd w:id="304"/>
      <w:bookmarkEnd w:id="305"/>
      <w:r w:rsidRPr="001912A3">
        <w:rPr>
          <w:rFonts w:ascii="Book Antiqua" w:hAnsi="Book Antiqua"/>
          <w:sz w:val="24"/>
          <w:szCs w:val="24"/>
        </w:rPr>
        <w:t>201</w:t>
      </w:r>
      <w:r w:rsidRPr="001912A3">
        <w:rPr>
          <w:rFonts w:ascii="Book Antiqua" w:hAnsi="Book Antiqua"/>
          <w:sz w:val="24"/>
          <w:szCs w:val="24"/>
          <w:lang w:eastAsia="zh-CN"/>
        </w:rPr>
        <w:t>4</w:t>
      </w:r>
      <w:r w:rsidRPr="001912A3">
        <w:rPr>
          <w:rFonts w:ascii="Book Antiqua" w:hAnsi="Book Antiqua"/>
          <w:sz w:val="24"/>
          <w:szCs w:val="24"/>
        </w:rPr>
        <w:t xml:space="preserve">;  </w:t>
      </w:r>
    </w:p>
    <w:p w:rsidR="007B0C35" w:rsidRPr="001912A3" w:rsidRDefault="007B0C35" w:rsidP="005C56CF">
      <w:pPr>
        <w:pStyle w:val="p0"/>
        <w:adjustRightInd w:val="0"/>
        <w:snapToGrid w:val="0"/>
        <w:spacing w:line="360" w:lineRule="auto"/>
        <w:jc w:val="both"/>
        <w:rPr>
          <w:rFonts w:ascii="Book Antiqua" w:hAnsi="Book Antiqua"/>
          <w:sz w:val="24"/>
          <w:szCs w:val="24"/>
        </w:rPr>
      </w:pPr>
      <w:bookmarkStart w:id="342" w:name="OLE_LINK404"/>
      <w:bookmarkStart w:id="343" w:name="OLE_LINK405"/>
      <w:bookmarkStart w:id="344" w:name="OLE_LINK406"/>
      <w:bookmarkStart w:id="345" w:name="OLE_LINK407"/>
      <w:bookmarkStart w:id="346" w:name="OLE_LINK629"/>
      <w:bookmarkStart w:id="347" w:name="OLE_LINK630"/>
      <w:bookmarkStart w:id="348" w:name="OLE_LINK1908"/>
      <w:bookmarkStart w:id="349" w:name="OLE_LINK1864"/>
      <w:bookmarkStart w:id="350" w:name="OLE_LINK2809"/>
      <w:bookmarkStart w:id="351" w:name="OLE_LINK2930"/>
      <w:bookmarkStart w:id="352" w:name="OLE_LINK2296"/>
      <w:bookmarkStart w:id="353" w:name="OLE_LINK2297"/>
      <w:bookmarkStart w:id="354" w:name="OLE_LINK401"/>
      <w:bookmarkStart w:id="355" w:name="OLE_LINK402"/>
      <w:bookmarkStart w:id="356" w:name="OLE_LINK99"/>
      <w:bookmarkStart w:id="357" w:name="OLE_LINK100"/>
      <w:bookmarkStart w:id="358" w:name="OLE_LINK271"/>
      <w:bookmarkStart w:id="359" w:name="OLE_LINK272"/>
      <w:bookmarkStart w:id="360" w:name="OLE_LINK300"/>
      <w:bookmarkStart w:id="361" w:name="OLE_LINK302"/>
      <w:bookmarkStart w:id="362" w:name="OLE_LINK1824"/>
      <w:bookmarkStart w:id="363" w:name="OLE_LINK1825"/>
      <w:bookmarkStart w:id="364" w:name="OLE_LINK1945"/>
      <w:bookmarkStart w:id="365" w:name="OLE_LINK1826"/>
      <w:bookmarkStart w:id="366" w:name="OLE_LINK1921"/>
      <w:bookmarkStart w:id="367" w:name="OLE_LINK1912"/>
      <w:bookmarkStart w:id="368" w:name="OLE_LINK1974"/>
      <w:bookmarkStart w:id="369" w:name="OLE_LINK1975"/>
      <w:bookmarkStart w:id="370" w:name="OLE_LINK1946"/>
      <w:bookmarkStart w:id="371" w:name="OLE_LINK1998"/>
      <w:bookmarkStart w:id="372" w:name="OLE_LINK2000"/>
      <w:bookmarkStart w:id="373" w:name="OLE_LINK1944"/>
      <w:bookmarkStart w:id="374" w:name="OLE_LINK2001"/>
      <w:bookmarkStart w:id="375" w:name="OLE_LINK2307"/>
      <w:bookmarkStart w:id="376" w:name="OLE_LINK2453"/>
      <w:bookmarkStart w:id="377" w:name="OLE_LINK2454"/>
      <w:bookmarkStart w:id="378" w:name="OLE_LINK2228"/>
      <w:bookmarkStart w:id="379" w:name="OLE_LINK2346"/>
      <w:bookmarkStart w:id="380" w:name="OLE_LINK2389"/>
      <w:bookmarkStart w:id="381" w:name="OLE_LINK2550"/>
      <w:bookmarkStart w:id="382" w:name="OLE_LINK2551"/>
      <w:bookmarkStart w:id="383" w:name="OLE_LINK2394"/>
      <w:bookmarkStart w:id="384" w:name="OLE_LINK2860"/>
      <w:bookmarkStart w:id="385" w:name="OLE_LINK2644"/>
      <w:bookmarkStart w:id="386" w:name="OLE_LINK2879"/>
      <w:bookmarkStart w:id="387" w:name="OLE_LINK2880"/>
      <w:bookmarkStart w:id="388" w:name="OLE_LINK2966"/>
      <w:bookmarkStart w:id="389" w:name="OLE_LINK2967"/>
      <w:bookmarkStart w:id="390" w:name="OLE_LINK2589"/>
      <w:bookmarkStart w:id="391" w:name="OLE_LINK2590"/>
      <w:bookmarkStart w:id="392" w:name="OLE_LINK206"/>
      <w:bookmarkStart w:id="393" w:name="OLE_LINK449"/>
      <w:bookmarkStart w:id="394" w:name="OLE_LINK450"/>
      <w:bookmarkStart w:id="395" w:name="OLE_LINK456"/>
      <w:bookmarkStart w:id="396" w:name="OLE_LINK705"/>
      <w:bookmarkStart w:id="397" w:name="OLE_LINK522"/>
      <w:bookmarkStart w:id="398" w:name="OLE_LINK621"/>
      <w:bookmarkStart w:id="399" w:name="OLE_LINK1242"/>
      <w:bookmarkStart w:id="400" w:name="OLE_LINK1102"/>
      <w:bookmarkStart w:id="401" w:name="OLE_LINK1103"/>
      <w:bookmarkStart w:id="402" w:name="OLE_LINK1546"/>
      <w:bookmarkStart w:id="403" w:name="OLE_LINK2014"/>
      <w:bookmarkStart w:id="404" w:name="OLE_LINK2015"/>
      <w:bookmarkStart w:id="405" w:name="OLE_LINK2138"/>
      <w:bookmarkStart w:id="406" w:name="OLE_LINK2139"/>
      <w:bookmarkStart w:id="407" w:name="OLE_LINK2202"/>
      <w:bookmarkStart w:id="408" w:name="OLE_LINK2203"/>
      <w:bookmarkStart w:id="409" w:name="OLE_LINK2205"/>
      <w:bookmarkStart w:id="410" w:name="OLE_LINK2206"/>
      <w:bookmarkStart w:id="411" w:name="OLE_LINK2485"/>
      <w:bookmarkStart w:id="412" w:name="OLE_LINK2398"/>
      <w:bookmarkEnd w:id="306"/>
      <w:bookmarkEnd w:id="307"/>
      <w:bookmarkEnd w:id="308"/>
      <w:bookmarkEnd w:id="309"/>
      <w:bookmarkEnd w:id="310"/>
      <w:r w:rsidRPr="001912A3">
        <w:rPr>
          <w:rFonts w:ascii="Book Antiqua" w:hAnsi="Book Antiqua"/>
          <w:b/>
          <w:bCs/>
          <w:sz w:val="24"/>
          <w:szCs w:val="24"/>
        </w:rPr>
        <w:t>Available from:</w:t>
      </w:r>
      <w:r w:rsidRPr="001912A3">
        <w:rPr>
          <w:rFonts w:ascii="Book Antiqua" w:hAnsi="Book Antiqua"/>
          <w:sz w:val="24"/>
          <w:szCs w:val="24"/>
        </w:rPr>
        <w:t xml:space="preserve"> </w:t>
      </w:r>
      <w:bookmarkEnd w:id="342"/>
      <w:bookmarkEnd w:id="343"/>
      <w:r w:rsidRPr="001912A3">
        <w:rPr>
          <w:rFonts w:ascii="Book Antiqua" w:hAnsi="Book Antiqua"/>
          <w:color w:val="000000"/>
          <w:sz w:val="24"/>
          <w:szCs w:val="24"/>
        </w:rPr>
        <w:t>URL:</w:t>
      </w:r>
      <w:bookmarkEnd w:id="344"/>
      <w:bookmarkEnd w:id="345"/>
      <w:bookmarkEnd w:id="346"/>
      <w:bookmarkEnd w:id="347"/>
      <w:bookmarkEnd w:id="348"/>
      <w:bookmarkEnd w:id="349"/>
      <w:bookmarkEnd w:id="350"/>
      <w:bookmarkEnd w:id="351"/>
      <w:r w:rsidRPr="001912A3">
        <w:rPr>
          <w:rFonts w:ascii="Book Antiqua" w:hAnsi="Book Antiqua"/>
          <w:color w:val="000000"/>
          <w:sz w:val="24"/>
          <w:szCs w:val="24"/>
        </w:rPr>
        <w:t xml:space="preserve"> </w:t>
      </w:r>
      <w:bookmarkEnd w:id="352"/>
      <w:bookmarkEnd w:id="353"/>
      <w:r w:rsidRPr="001912A3">
        <w:rPr>
          <w:rFonts w:ascii="Book Antiqua" w:hAnsi="Book Antiqua"/>
          <w:color w:val="000000"/>
          <w:sz w:val="24"/>
          <w:szCs w:val="24"/>
        </w:rPr>
        <w:t>http://</w:t>
      </w:r>
      <w:bookmarkEnd w:id="354"/>
      <w:bookmarkEnd w:id="355"/>
      <w:r w:rsidRPr="001912A3">
        <w:rPr>
          <w:rFonts w:ascii="Book Antiqua" w:hAnsi="Book Antiqua"/>
          <w:color w:val="000000"/>
          <w:sz w:val="24"/>
          <w:szCs w:val="24"/>
        </w:rPr>
        <w:t xml:space="preserve">www.wjgnet.com/esps/  </w:t>
      </w:r>
    </w:p>
    <w:p w:rsidR="007B0C35" w:rsidRPr="001912A3" w:rsidRDefault="007B0C35" w:rsidP="005C56CF">
      <w:pPr>
        <w:wordWrap/>
        <w:snapToGrid w:val="0"/>
        <w:spacing w:after="0" w:line="360" w:lineRule="auto"/>
        <w:rPr>
          <w:rFonts w:ascii="Book Antiqua" w:hAnsi="Book Antiqua"/>
          <w:sz w:val="24"/>
          <w:szCs w:val="24"/>
          <w:lang w:eastAsia="zh-CN"/>
        </w:rPr>
      </w:pPr>
      <w:bookmarkStart w:id="413" w:name="OLE_LINK399"/>
      <w:bookmarkStart w:id="414" w:name="OLE_LINK400"/>
      <w:bookmarkStart w:id="415" w:name="OLE_LINK494"/>
      <w:bookmarkStart w:id="416" w:name="OLE_LINK495"/>
      <w:bookmarkStart w:id="417" w:name="OLE_LINK607"/>
      <w:bookmarkStart w:id="418" w:name="OLE_LINK608"/>
      <w:bookmarkStart w:id="419" w:name="OLE_LINK609"/>
      <w:bookmarkStart w:id="420" w:name="OLE_LINK727"/>
      <w:bookmarkStart w:id="421" w:name="OLE_LINK853"/>
      <w:bookmarkStart w:id="422" w:name="OLE_LINK585"/>
      <w:bookmarkStart w:id="423" w:name="OLE_LINK689"/>
      <w:bookmarkStart w:id="424" w:name="OLE_LINK539"/>
      <w:bookmarkEnd w:id="311"/>
      <w:bookmarkEnd w:id="312"/>
      <w:bookmarkEnd w:id="313"/>
      <w:bookmarkEnd w:id="356"/>
      <w:bookmarkEnd w:id="357"/>
      <w:bookmarkEnd w:id="358"/>
      <w:bookmarkEnd w:id="359"/>
      <w:bookmarkEnd w:id="360"/>
      <w:bookmarkEnd w:id="361"/>
      <w:r w:rsidRPr="001912A3">
        <w:rPr>
          <w:rFonts w:ascii="Book Antiqua" w:hAnsi="Book Antiqua"/>
          <w:b/>
          <w:bCs/>
          <w:sz w:val="24"/>
          <w:szCs w:val="24"/>
        </w:rPr>
        <w:t xml:space="preserve">DOI: </w:t>
      </w:r>
      <w:r w:rsidRPr="001912A3">
        <w:rPr>
          <w:rFonts w:ascii="Book Antiqua" w:hAnsi="Book Antiqua"/>
          <w:bCs/>
          <w:sz w:val="24"/>
          <w:szCs w:val="24"/>
        </w:rPr>
        <w:t>http://dx.doi.org/10.3748/wjg.v19.i0.0000</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b/>
          <w:sz w:val="24"/>
          <w:szCs w:val="24"/>
        </w:rPr>
      </w:pPr>
      <w:r w:rsidRPr="001912A3">
        <w:rPr>
          <w:rFonts w:ascii="Book Antiqua" w:eastAsia="Times New Roman" w:hAnsi="Book Antiqua"/>
          <w:b/>
          <w:sz w:val="24"/>
          <w:szCs w:val="24"/>
          <w:lang w:eastAsia="zh-CN"/>
        </w:rPr>
        <w:t>INTRODUCTION</w:t>
      </w:r>
    </w:p>
    <w:p w:rsidR="007B0C35" w:rsidRPr="001912A3" w:rsidRDefault="007B0C35" w:rsidP="00862618">
      <w:pPr>
        <w:wordWrap/>
        <w:snapToGrid w:val="0"/>
        <w:spacing w:after="0" w:line="360" w:lineRule="auto"/>
        <w:rPr>
          <w:rFonts w:ascii="Book Antiqua" w:eastAsia="Malgun Gothic" w:hAnsi="Book Antiqua"/>
          <w:sz w:val="24"/>
          <w:szCs w:val="24"/>
        </w:rPr>
      </w:pPr>
      <w:r w:rsidRPr="001912A3">
        <w:rPr>
          <w:rFonts w:ascii="Book Antiqua" w:eastAsia="Malgun Gothic" w:hAnsi="Book Antiqua"/>
          <w:sz w:val="24"/>
          <w:szCs w:val="24"/>
        </w:rPr>
        <w:t>In 2008, the worldwide estimate of the number of new cases of colorectal cancer was 1233000, with an estimated mortality of 608700</w:t>
      </w:r>
      <w:r w:rsidRPr="001912A3">
        <w:rPr>
          <w:rFonts w:ascii="Book Antiqua" w:eastAsia="Malgun Gothic" w:hAnsi="Book Antiqua"/>
          <w:sz w:val="24"/>
          <w:szCs w:val="24"/>
          <w:vertAlign w:val="superscript"/>
        </w:rPr>
        <w:t>[1]</w:t>
      </w:r>
      <w:r w:rsidRPr="001912A3">
        <w:rPr>
          <w:rFonts w:ascii="Book Antiqua" w:eastAsia="Malgun Gothic" w:hAnsi="Book Antiqua"/>
          <w:sz w:val="24"/>
          <w:szCs w:val="24"/>
        </w:rPr>
        <w:t>. Colonoscopy is currently considered the gold standard diagnostic method for colonic disease and the most effective procedure to screen for colorectal cancer (CRC)</w:t>
      </w:r>
      <w:r w:rsidRPr="001912A3">
        <w:rPr>
          <w:rFonts w:ascii="Book Antiqua" w:eastAsia="Malgun Gothic" w:hAnsi="Book Antiqua"/>
          <w:sz w:val="24"/>
          <w:szCs w:val="24"/>
          <w:vertAlign w:val="superscript"/>
        </w:rPr>
        <w:t xml:space="preserve">[2] </w:t>
      </w:r>
      <w:r w:rsidRPr="001912A3">
        <w:rPr>
          <w:rFonts w:ascii="Book Antiqua" w:eastAsia="Malgun Gothic" w:hAnsi="Book Antiqua"/>
          <w:sz w:val="24"/>
          <w:szCs w:val="24"/>
        </w:rPr>
        <w:t xml:space="preserve">for the following reasons: </w:t>
      </w:r>
      <w:r>
        <w:rPr>
          <w:rFonts w:ascii="Book Antiqua" w:hAnsi="Book Antiqua"/>
          <w:sz w:val="24"/>
          <w:szCs w:val="24"/>
          <w:lang w:eastAsia="zh-CN"/>
        </w:rPr>
        <w:t>(</w:t>
      </w:r>
      <w:r w:rsidRPr="001912A3">
        <w:rPr>
          <w:rFonts w:ascii="Book Antiqua" w:eastAsia="Malgun Gothic" w:hAnsi="Book Antiqua"/>
          <w:sz w:val="24"/>
          <w:szCs w:val="24"/>
        </w:rPr>
        <w:t>1) colonoscopy can detect and remove all suspicious colorectal lesions</w:t>
      </w:r>
      <w:r>
        <w:rPr>
          <w:rFonts w:ascii="Book Antiqua" w:hAnsi="Book Antiqua"/>
          <w:sz w:val="24"/>
          <w:szCs w:val="24"/>
          <w:lang w:eastAsia="zh-CN"/>
        </w:rPr>
        <w:t>;</w:t>
      </w:r>
      <w:r w:rsidRPr="001912A3">
        <w:rPr>
          <w:rFonts w:ascii="Book Antiqua" w:eastAsia="Malgun Gothic" w:hAnsi="Book Antiqua"/>
          <w:sz w:val="24"/>
          <w:szCs w:val="24"/>
        </w:rPr>
        <w:t xml:space="preserve"> and </w:t>
      </w:r>
      <w:r>
        <w:rPr>
          <w:rFonts w:ascii="Book Antiqua" w:hAnsi="Book Antiqua"/>
          <w:sz w:val="24"/>
          <w:szCs w:val="24"/>
          <w:lang w:eastAsia="zh-CN"/>
        </w:rPr>
        <w:t>(</w:t>
      </w:r>
      <w:r w:rsidRPr="001912A3">
        <w:rPr>
          <w:rFonts w:ascii="Book Antiqua" w:eastAsia="Malgun Gothic" w:hAnsi="Book Antiqua"/>
          <w:sz w:val="24"/>
          <w:szCs w:val="24"/>
        </w:rPr>
        <w:t>2) if any of the other three recommended screening tests (fecal occult blood test, flexible sigmoidoscopy and double contrast barium enema) are positive, they must be followed by a diagnostic colonoscopy</w:t>
      </w:r>
      <w:r w:rsidRPr="001912A3">
        <w:rPr>
          <w:rFonts w:ascii="Book Antiqua" w:eastAsia="Malgun Gothic" w:hAnsi="Book Antiqua"/>
          <w:sz w:val="24"/>
          <w:szCs w:val="24"/>
          <w:vertAlign w:val="superscript"/>
        </w:rPr>
        <w:t>[3,4]</w:t>
      </w:r>
      <w:r w:rsidRPr="001912A3">
        <w:rPr>
          <w:rFonts w:ascii="Book Antiqua" w:eastAsia="Malgun Gothic" w:hAnsi="Book Antiqua"/>
          <w:sz w:val="24"/>
          <w:szCs w:val="24"/>
        </w:rPr>
        <w:t>. However, approximately 3% to 6% of colorectal cancers are diagnosed between the screening and post-screening surveillance examinations</w:t>
      </w:r>
      <w:r w:rsidRPr="001912A3">
        <w:rPr>
          <w:rFonts w:ascii="Book Antiqua" w:eastAsia="Malgun Gothic" w:hAnsi="Book Antiqua"/>
          <w:sz w:val="24"/>
          <w:szCs w:val="24"/>
          <w:vertAlign w:val="superscript"/>
        </w:rPr>
        <w:t>[5-7]</w:t>
      </w:r>
      <w:r w:rsidRPr="001912A3">
        <w:rPr>
          <w:rFonts w:ascii="Book Antiqua" w:eastAsia="Malgun Gothic" w:hAnsi="Book Antiqua"/>
          <w:sz w:val="24"/>
          <w:szCs w:val="24"/>
        </w:rPr>
        <w:t>, and the majority of these interval cancers are believed to originate from missed lesions that were overlooked during the screening colonoscopy</w:t>
      </w:r>
      <w:r w:rsidRPr="001912A3">
        <w:rPr>
          <w:rFonts w:ascii="Book Antiqua" w:eastAsia="Malgun Gothic" w:hAnsi="Book Antiqua"/>
          <w:sz w:val="24"/>
          <w:szCs w:val="24"/>
          <w:vertAlign w:val="superscript"/>
        </w:rPr>
        <w:t>[8,9]</w:t>
      </w:r>
      <w:r w:rsidRPr="001912A3">
        <w:rPr>
          <w:rFonts w:ascii="Book Antiqua" w:eastAsia="Malgun Gothic" w:hAnsi="Book Antiqua"/>
          <w:sz w:val="24"/>
          <w:szCs w:val="24"/>
        </w:rPr>
        <w:t>. According to emerging evidence, the effectiveness of a colonoscopy depends on the quality of the examination</w:t>
      </w:r>
      <w:r w:rsidRPr="001912A3">
        <w:rPr>
          <w:rFonts w:ascii="Book Antiqua" w:eastAsia="Malgun Gothic" w:hAnsi="Book Antiqua"/>
          <w:sz w:val="24"/>
          <w:szCs w:val="24"/>
          <w:vertAlign w:val="superscript"/>
        </w:rPr>
        <w:t>[10-12]</w:t>
      </w:r>
      <w:r w:rsidRPr="001912A3">
        <w:rPr>
          <w:rFonts w:ascii="Book Antiqua" w:eastAsia="Malgun Gothic" w:hAnsi="Book Antiqua"/>
          <w:sz w:val="24"/>
          <w:szCs w:val="24"/>
        </w:rPr>
        <w:t>. Bowel preparation is an essential part of a high-quality colonoscopy because only optimal colonic cleansing allows the colonoscopist to clearly view the entire colonic mucosa (from the anal verge to the ileocecal valve) and to identify any polyps or other lesions. Even small amounts of residual stool could prevent the visualization of clinically important lesions. However, reports show that bowel preparation is inadequate in up to 25% of patients undergoing a colonoscopy</w:t>
      </w:r>
      <w:r w:rsidRPr="001912A3">
        <w:rPr>
          <w:rFonts w:ascii="Book Antiqua" w:eastAsia="Malgun Gothic" w:hAnsi="Book Antiqua"/>
          <w:sz w:val="24"/>
          <w:szCs w:val="24"/>
          <w:vertAlign w:val="superscript"/>
        </w:rPr>
        <w:t>[13,14]</w:t>
      </w:r>
      <w:r w:rsidRPr="001912A3">
        <w:rPr>
          <w:rFonts w:ascii="Book Antiqua" w:eastAsia="Malgun Gothic" w:hAnsi="Book Antiqua"/>
          <w:sz w:val="24"/>
          <w:szCs w:val="24"/>
        </w:rPr>
        <w:t xml:space="preserve">. It is clear that poor preparation prolongs the overall procedure time, decreases the cecal intubation rates, reduces the detection of colorectal neoplasms and increases the costs associated with colonoscopy. </w:t>
      </w:r>
    </w:p>
    <w:p w:rsidR="007B0C35" w:rsidRPr="001912A3" w:rsidRDefault="007B0C35" w:rsidP="00862618">
      <w:pPr>
        <w:wordWrap/>
        <w:snapToGrid w:val="0"/>
        <w:spacing w:after="0" w:line="360" w:lineRule="auto"/>
        <w:ind w:firstLineChars="50" w:firstLine="120"/>
        <w:rPr>
          <w:rFonts w:ascii="Book Antiqua" w:eastAsia="Malgun Gothic" w:hAnsi="Book Antiqua"/>
          <w:sz w:val="24"/>
          <w:szCs w:val="24"/>
        </w:rPr>
      </w:pPr>
      <w:r w:rsidRPr="001912A3">
        <w:rPr>
          <w:rFonts w:ascii="Book Antiqua" w:eastAsia="Malgun Gothic" w:hAnsi="Book Antiqua"/>
          <w:sz w:val="24"/>
          <w:szCs w:val="24"/>
        </w:rPr>
        <w:t xml:space="preserve">The American Society for Gastrointestinal Endoscopy (ASGE) and American </w:t>
      </w:r>
      <w:r w:rsidRPr="001912A3">
        <w:rPr>
          <w:rFonts w:ascii="Book Antiqua" w:eastAsia="Malgun Gothic" w:hAnsi="Book Antiqua"/>
          <w:sz w:val="24"/>
          <w:szCs w:val="24"/>
        </w:rPr>
        <w:lastRenderedPageBreak/>
        <w:t>College of Gastroenterology (ACG) guidelines include quality indicators to measure the performance of colonoscopies</w:t>
      </w:r>
      <w:r w:rsidRPr="001912A3">
        <w:rPr>
          <w:rFonts w:ascii="Book Antiqua" w:eastAsia="Malgun Gothic" w:hAnsi="Book Antiqua"/>
          <w:sz w:val="24"/>
          <w:szCs w:val="24"/>
          <w:vertAlign w:val="superscript"/>
        </w:rPr>
        <w:t>[10,11]</w:t>
      </w:r>
      <w:r w:rsidRPr="001912A3">
        <w:rPr>
          <w:rFonts w:ascii="Book Antiqua" w:eastAsia="Malgun Gothic" w:hAnsi="Book Antiqua"/>
          <w:sz w:val="24"/>
          <w:szCs w:val="24"/>
        </w:rPr>
        <w:t>. A number of factors were selected to establish competence in the performance of a colonoscopy and to help define areas for continuous quality improvement. The factors that can be affected by the quality of bowel preparation include (1) cecal intubation, which should be achieved in 90% of all cases and in 95% of screening procedures performed on healthy adults; (2) photodocumentation of the cecum and its landmarks (the appendiceal orifice, cecal strap, ileocecal valve); and (3) adenoma detection, that is, adenomas, should be detected by a screening colonoscopy in 25% and 15% of healthy men and women, respectively, who are aged 50 years or older (Table 1). In addition, the ASGE-ACG Task Force recommends that the quality of the bowel preparation should be documented in the procedure report. Currently, there is no standardized system to describe the bowel preparation. The US Multi-Society Task Force on Colorectal Cancer suggests the use of the terms, ‘‘adequate’’ or ‘‘inadequate”; an adequate examination is one that allows for the detection of mass lesions other than small (5 mm) polyps, which are generally not obscured by the preparation</w:t>
      </w:r>
      <w:r w:rsidRPr="001912A3">
        <w:rPr>
          <w:rFonts w:ascii="Book Antiqua" w:eastAsia="Malgun Gothic" w:hAnsi="Book Antiqua"/>
          <w:sz w:val="24"/>
          <w:szCs w:val="24"/>
          <w:vertAlign w:val="superscript"/>
        </w:rPr>
        <w:t>[15]</w:t>
      </w:r>
      <w:r w:rsidRPr="001912A3">
        <w:rPr>
          <w:rFonts w:ascii="Book Antiqua" w:eastAsia="Malgun Gothic" w:hAnsi="Book Antiqua"/>
          <w:sz w:val="24"/>
          <w:szCs w:val="24"/>
        </w:rPr>
        <w:t>. Many clinical studies have used the terms ‘‘excellent’’, ‘‘good”, ‘‘fair’’ and ‘‘poor’’ to rate the quality of bowel preparation</w:t>
      </w:r>
      <w:r w:rsidRPr="001912A3">
        <w:rPr>
          <w:rFonts w:ascii="Book Antiqua" w:eastAsia="Malgun Gothic" w:hAnsi="Book Antiqua"/>
          <w:sz w:val="24"/>
          <w:szCs w:val="24"/>
          <w:vertAlign w:val="superscript"/>
        </w:rPr>
        <w:t>[16]</w:t>
      </w:r>
      <w:r w:rsidRPr="001912A3">
        <w:rPr>
          <w:rFonts w:ascii="Book Antiqua" w:eastAsia="Malgun Gothic" w:hAnsi="Book Antiqua"/>
          <w:sz w:val="24"/>
          <w:szCs w:val="24"/>
        </w:rPr>
        <w:t>. ‘‘Excellent’’ is typically defined as no or minimal solid stool and only small amounts of clear fluid that require suctioning. ‘‘Good’’ is typically used to describe no or minimal solid stool with large amounts of clear fluid that require suctioning. ‘‘Fair’’ generally refers to collections of semisolid debris that are cleared with difficulty. ‘‘Poor’’ generally refers to solid or semisolid debris that cannot be cleared effectively (Figure 1)</w:t>
      </w:r>
      <w:r w:rsidRPr="001912A3">
        <w:rPr>
          <w:rFonts w:ascii="Book Antiqua" w:eastAsia="Malgun Gothic" w:hAnsi="Book Antiqua"/>
          <w:sz w:val="24"/>
          <w:szCs w:val="24"/>
          <w:vertAlign w:val="superscript"/>
        </w:rPr>
        <w:t>[16]</w:t>
      </w:r>
      <w:r w:rsidRPr="001912A3">
        <w:rPr>
          <w:rFonts w:ascii="Book Antiqua" w:eastAsia="Malgun Gothic" w:hAnsi="Book Antiqua"/>
          <w:sz w:val="24"/>
          <w:szCs w:val="24"/>
        </w:rPr>
        <w:t>.</w:t>
      </w: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b/>
          <w:sz w:val="24"/>
          <w:szCs w:val="24"/>
        </w:rPr>
      </w:pPr>
      <w:r w:rsidRPr="001912A3">
        <w:rPr>
          <w:rFonts w:ascii="Book Antiqua" w:eastAsia="Malgun Gothic" w:hAnsi="Book Antiqua"/>
          <w:b/>
          <w:sz w:val="24"/>
          <w:szCs w:val="24"/>
        </w:rPr>
        <w:t>BOWEL PREPARATION AND COLONOSCOPY EFFICIENCY</w:t>
      </w:r>
    </w:p>
    <w:p w:rsidR="007B0C35" w:rsidRPr="001912A3" w:rsidRDefault="007B0C35" w:rsidP="00862618">
      <w:pPr>
        <w:wordWrap/>
        <w:snapToGrid w:val="0"/>
        <w:spacing w:after="0" w:line="360" w:lineRule="auto"/>
        <w:rPr>
          <w:rFonts w:ascii="Book Antiqua" w:eastAsia="Malgun Gothic" w:hAnsi="Book Antiqua"/>
          <w:sz w:val="24"/>
          <w:szCs w:val="24"/>
        </w:rPr>
      </w:pPr>
      <w:r w:rsidRPr="001912A3">
        <w:rPr>
          <w:rFonts w:ascii="Book Antiqua" w:eastAsia="Malgun Gothic" w:hAnsi="Book Antiqua"/>
          <w:sz w:val="24"/>
          <w:szCs w:val="24"/>
        </w:rPr>
        <w:t>The quality of bowel preparation is an important determinant of procedural success. A prospective study of 9223 colonoscopies performed in the United Kingdom that was published in 2004 found that one in five incomplete colonoscopies (failures) was caused by poor bowel preparation</w:t>
      </w:r>
      <w:r w:rsidRPr="001912A3">
        <w:rPr>
          <w:rFonts w:ascii="Book Antiqua" w:eastAsia="Malgun Gothic" w:hAnsi="Book Antiqua"/>
          <w:sz w:val="24"/>
          <w:szCs w:val="24"/>
          <w:vertAlign w:val="superscript"/>
        </w:rPr>
        <w:t>[17]</w:t>
      </w:r>
      <w:r w:rsidRPr="001912A3">
        <w:rPr>
          <w:rFonts w:ascii="Book Antiqua" w:eastAsia="Malgun Gothic" w:hAnsi="Book Antiqua"/>
          <w:sz w:val="24"/>
          <w:szCs w:val="24"/>
        </w:rPr>
        <w:t xml:space="preserve">. A prospective study of 693 consecutive </w:t>
      </w:r>
      <w:r w:rsidRPr="001912A3">
        <w:rPr>
          <w:rFonts w:ascii="Book Antiqua" w:eastAsia="Malgun Gothic" w:hAnsi="Book Antiqua"/>
          <w:sz w:val="24"/>
          <w:szCs w:val="24"/>
        </w:rPr>
        <w:lastRenderedPageBreak/>
        <w:t>outpatient colonoscopies identified poor bowel preparation as a significant predictor of prolonged cecal intubation time (≥</w:t>
      </w:r>
      <w:r w:rsidRPr="001912A3">
        <w:rPr>
          <w:rFonts w:ascii="Book Antiqua" w:hAnsi="Book Antiqua"/>
          <w:sz w:val="24"/>
          <w:szCs w:val="24"/>
          <w:lang w:eastAsia="zh-CN"/>
        </w:rPr>
        <w:t xml:space="preserve"> </w:t>
      </w:r>
      <w:r w:rsidRPr="001912A3">
        <w:rPr>
          <w:rFonts w:ascii="Book Antiqua" w:eastAsia="Malgun Gothic" w:hAnsi="Book Antiqua"/>
          <w:sz w:val="24"/>
          <w:szCs w:val="24"/>
        </w:rPr>
        <w:t xml:space="preserve">20 min, </w:t>
      </w:r>
      <w:r w:rsidRPr="001912A3">
        <w:rPr>
          <w:rFonts w:ascii="Book Antiqua" w:eastAsia="Malgun Gothic" w:hAnsi="Book Antiqua"/>
          <w:i/>
          <w:sz w:val="24"/>
          <w:szCs w:val="24"/>
        </w:rPr>
        <w:t>P</w:t>
      </w:r>
      <w:r w:rsidRPr="001912A3">
        <w:rPr>
          <w:rFonts w:ascii="Book Antiqua" w:eastAsia="Malgun Gothic" w:hAnsi="Book Antiqua"/>
          <w:sz w:val="24"/>
          <w:szCs w:val="24"/>
        </w:rPr>
        <w:t xml:space="preserve"> = 0.0077</w:t>
      </w:r>
      <w:r w:rsidRPr="009A7127">
        <w:rPr>
          <w:rFonts w:ascii="Book Antiqua" w:eastAsia="Malgun Gothic" w:hAnsi="Book Antiqua"/>
          <w:sz w:val="24"/>
          <w:szCs w:val="24"/>
        </w:rPr>
        <w:t>)</w:t>
      </w:r>
      <w:r w:rsidRPr="001912A3">
        <w:rPr>
          <w:rFonts w:ascii="Book Antiqua" w:eastAsia="Malgun Gothic" w:hAnsi="Book Antiqua"/>
          <w:sz w:val="24"/>
          <w:szCs w:val="24"/>
          <w:vertAlign w:val="superscript"/>
        </w:rPr>
        <w:t>[18]</w:t>
      </w:r>
      <w:r w:rsidRPr="001912A3">
        <w:rPr>
          <w:rFonts w:ascii="Book Antiqua" w:eastAsia="Malgun Gothic" w:hAnsi="Book Antiqua"/>
          <w:sz w:val="24"/>
          <w:szCs w:val="24"/>
        </w:rPr>
        <w:t xml:space="preserve">. A prospective study of 909 patients undergoing colonoscopy performed by a single endoscopist reported that an inadequate bowel preparation (fair or poor </w:t>
      </w:r>
      <w:r w:rsidRPr="001912A3">
        <w:rPr>
          <w:rFonts w:ascii="Book Antiqua" w:eastAsia="Malgun Gothic" w:hAnsi="Book Antiqua"/>
          <w:i/>
          <w:sz w:val="24"/>
          <w:szCs w:val="24"/>
        </w:rPr>
        <w:t>vs</w:t>
      </w:r>
      <w:r w:rsidRPr="001912A3">
        <w:rPr>
          <w:rFonts w:ascii="Book Antiqua" w:eastAsia="Malgun Gothic" w:hAnsi="Book Antiqua"/>
          <w:sz w:val="24"/>
          <w:szCs w:val="24"/>
        </w:rPr>
        <w:t xml:space="preserve"> good) was a significantly predicted by a prolonged (≥</w:t>
      </w:r>
      <w:r w:rsidRPr="001912A3">
        <w:rPr>
          <w:rFonts w:ascii="Book Antiqua" w:hAnsi="Book Antiqua"/>
          <w:sz w:val="24"/>
          <w:szCs w:val="24"/>
          <w:lang w:eastAsia="zh-CN"/>
        </w:rPr>
        <w:t xml:space="preserve"> </w:t>
      </w:r>
      <w:r w:rsidRPr="001912A3">
        <w:rPr>
          <w:rFonts w:ascii="Book Antiqua" w:eastAsia="Malgun Gothic" w:hAnsi="Book Antiqua"/>
          <w:sz w:val="24"/>
          <w:szCs w:val="24"/>
        </w:rPr>
        <w:t xml:space="preserve">10 min) insertion time </w:t>
      </w:r>
      <w:r w:rsidRPr="001912A3">
        <w:rPr>
          <w:rFonts w:ascii="Book Antiqua" w:hAnsi="Book Antiqua"/>
          <w:sz w:val="24"/>
          <w:szCs w:val="24"/>
          <w:lang w:eastAsia="zh-CN"/>
        </w:rPr>
        <w:t>[</w:t>
      </w:r>
      <w:r w:rsidRPr="001912A3">
        <w:rPr>
          <w:rFonts w:ascii="Book Antiqua" w:eastAsia="Malgun Gothic" w:hAnsi="Book Antiqua"/>
          <w:sz w:val="24"/>
          <w:szCs w:val="24"/>
        </w:rPr>
        <w:t xml:space="preserve">odds ratio </w:t>
      </w:r>
      <w:r w:rsidRPr="001912A3">
        <w:rPr>
          <w:rFonts w:ascii="Book Antiqua" w:hAnsi="Book Antiqua"/>
          <w:sz w:val="24"/>
          <w:szCs w:val="24"/>
          <w:lang w:eastAsia="zh-CN"/>
        </w:rPr>
        <w:t>(</w:t>
      </w:r>
      <w:r w:rsidRPr="001912A3">
        <w:rPr>
          <w:rFonts w:ascii="Book Antiqua" w:eastAsia="Malgun Gothic" w:hAnsi="Book Antiqua"/>
          <w:sz w:val="24"/>
          <w:szCs w:val="24"/>
        </w:rPr>
        <w:t>OR</w:t>
      </w:r>
      <w:r w:rsidRPr="001912A3">
        <w:rPr>
          <w:rFonts w:ascii="Book Antiqua" w:hAnsi="Book Antiqua"/>
          <w:sz w:val="24"/>
          <w:szCs w:val="24"/>
          <w:lang w:eastAsia="zh-CN"/>
        </w:rPr>
        <w:t>)</w:t>
      </w:r>
      <w:r w:rsidRPr="001912A3">
        <w:rPr>
          <w:rFonts w:ascii="Book Antiqua" w:eastAsia="Malgun Gothic" w:hAnsi="Book Antiqua"/>
          <w:sz w:val="24"/>
          <w:szCs w:val="24"/>
        </w:rPr>
        <w:t xml:space="preserve"> 2.80, 95% confidence interval </w:t>
      </w:r>
      <w:r w:rsidRPr="001912A3">
        <w:rPr>
          <w:rFonts w:ascii="Book Antiqua" w:hAnsi="Book Antiqua"/>
          <w:sz w:val="24"/>
          <w:szCs w:val="24"/>
          <w:lang w:eastAsia="zh-CN"/>
        </w:rPr>
        <w:t>(</w:t>
      </w:r>
      <w:r w:rsidRPr="001912A3">
        <w:rPr>
          <w:rFonts w:ascii="Book Antiqua" w:eastAsia="Malgun Gothic" w:hAnsi="Book Antiqua"/>
          <w:sz w:val="24"/>
          <w:szCs w:val="24"/>
        </w:rPr>
        <w:t>CI</w:t>
      </w:r>
      <w:r w:rsidRPr="001912A3">
        <w:rPr>
          <w:rFonts w:ascii="Book Antiqua" w:hAnsi="Book Antiqua"/>
          <w:sz w:val="24"/>
          <w:szCs w:val="24"/>
          <w:lang w:eastAsia="zh-CN"/>
        </w:rPr>
        <w:t>):</w:t>
      </w:r>
      <w:r w:rsidRPr="001912A3">
        <w:rPr>
          <w:rFonts w:ascii="Book Antiqua" w:eastAsia="Malgun Gothic" w:hAnsi="Book Antiqua"/>
          <w:sz w:val="24"/>
          <w:szCs w:val="24"/>
        </w:rPr>
        <w:t xml:space="preserve"> 1.41-5.56, </w:t>
      </w:r>
      <w:r w:rsidRPr="001912A3">
        <w:rPr>
          <w:rFonts w:ascii="Book Antiqua" w:eastAsia="Malgun Gothic" w:hAnsi="Book Antiqua"/>
          <w:i/>
          <w:sz w:val="24"/>
          <w:szCs w:val="24"/>
        </w:rPr>
        <w:t>P</w:t>
      </w:r>
      <w:r w:rsidRPr="001912A3">
        <w:rPr>
          <w:rFonts w:ascii="Book Antiqua" w:eastAsia="Malgun Gothic" w:hAnsi="Book Antiqua"/>
          <w:sz w:val="24"/>
          <w:szCs w:val="24"/>
        </w:rPr>
        <w:t xml:space="preserve"> = 0.003</w:t>
      </w:r>
      <w:r w:rsidRPr="001912A3">
        <w:rPr>
          <w:rFonts w:ascii="Book Antiqua" w:hAnsi="Book Antiqua"/>
          <w:sz w:val="24"/>
          <w:szCs w:val="24"/>
          <w:lang w:eastAsia="zh-CN"/>
        </w:rPr>
        <w:t>]</w:t>
      </w:r>
      <w:r w:rsidRPr="001912A3">
        <w:rPr>
          <w:rFonts w:ascii="Book Antiqua" w:eastAsia="Malgun Gothic" w:hAnsi="Book Antiqua"/>
          <w:sz w:val="24"/>
          <w:szCs w:val="24"/>
          <w:vertAlign w:val="superscript"/>
        </w:rPr>
        <w:t>[19]</w:t>
      </w:r>
      <w:r w:rsidRPr="001912A3">
        <w:rPr>
          <w:rFonts w:ascii="Book Antiqua" w:eastAsia="Malgun Gothic" w:hAnsi="Book Antiqua"/>
          <w:sz w:val="24"/>
          <w:szCs w:val="24"/>
        </w:rPr>
        <w:t xml:space="preserve">. Similarly, another prospective, multicenter study of screening colonoscopy, performed in 3,196 individuals aged from 50 to 75 years, reported that a poor-quality bowel preparation was the only variable significantly related to incomplete colonoscopy. Procedural failure rates were significantly higher in patients with poor-quality cleansing (19%) than in patients with an adequate bowel preparation (2%, </w:t>
      </w:r>
      <w:r w:rsidRPr="001912A3">
        <w:rPr>
          <w:rFonts w:ascii="Book Antiqua" w:eastAsia="Malgun Gothic" w:hAnsi="Book Antiqua"/>
          <w:i/>
          <w:sz w:val="24"/>
          <w:szCs w:val="24"/>
        </w:rPr>
        <w:t>P</w:t>
      </w:r>
      <w:r w:rsidRPr="001912A3">
        <w:rPr>
          <w:rFonts w:ascii="Book Antiqua" w:eastAsia="Malgun Gothic" w:hAnsi="Book Antiqua"/>
          <w:sz w:val="24"/>
          <w:szCs w:val="24"/>
        </w:rPr>
        <w:t xml:space="preserve"> = 0.001)</w:t>
      </w:r>
      <w:r w:rsidRPr="001912A3">
        <w:rPr>
          <w:rFonts w:ascii="Book Antiqua" w:eastAsia="Malgun Gothic" w:hAnsi="Book Antiqua"/>
          <w:sz w:val="24"/>
          <w:szCs w:val="24"/>
          <w:vertAlign w:val="superscript"/>
        </w:rPr>
        <w:t>[20]</w:t>
      </w:r>
      <w:r w:rsidRPr="001912A3">
        <w:rPr>
          <w:rFonts w:ascii="Book Antiqua" w:eastAsia="Malgun Gothic" w:hAnsi="Book Antiqua"/>
          <w:sz w:val="24"/>
          <w:szCs w:val="24"/>
        </w:rPr>
        <w:t>. In a retrospective review of 5477 colonoscopies performed by 10 gastroenterologists at a university hospital, Aslinia</w:t>
      </w:r>
      <w:r w:rsidRPr="001912A3">
        <w:rPr>
          <w:rFonts w:ascii="Book Antiqua" w:eastAsia="Malgun Gothic" w:hAnsi="Book Antiqua"/>
          <w:i/>
          <w:sz w:val="24"/>
          <w:szCs w:val="24"/>
        </w:rPr>
        <w:t xml:space="preserve"> et al</w:t>
      </w:r>
      <w:r w:rsidRPr="001912A3">
        <w:rPr>
          <w:rFonts w:ascii="Book Antiqua" w:eastAsia="Malgun Gothic" w:hAnsi="Book Antiqua"/>
          <w:sz w:val="24"/>
          <w:szCs w:val="24"/>
          <w:vertAlign w:val="superscript"/>
        </w:rPr>
        <w:t>[21]</w:t>
      </w:r>
      <w:r w:rsidRPr="001912A3">
        <w:rPr>
          <w:rFonts w:ascii="Book Antiqua" w:eastAsia="Malgun Gothic" w:hAnsi="Book Antiqua"/>
          <w:sz w:val="24"/>
          <w:szCs w:val="24"/>
        </w:rPr>
        <w:t xml:space="preserve"> reported that inadequate bowel preparation was a significant predictor of the inability to reach the cecal base (OR 0.15, 95%CI</w:t>
      </w:r>
      <w:r w:rsidRPr="001912A3">
        <w:rPr>
          <w:rFonts w:ascii="Book Antiqua" w:hAnsi="Book Antiqua"/>
          <w:sz w:val="24"/>
          <w:szCs w:val="24"/>
          <w:lang w:eastAsia="zh-CN"/>
        </w:rPr>
        <w:t>:</w:t>
      </w:r>
      <w:r w:rsidRPr="001912A3">
        <w:rPr>
          <w:rFonts w:ascii="Book Antiqua" w:eastAsia="Malgun Gothic" w:hAnsi="Book Antiqua"/>
          <w:sz w:val="24"/>
          <w:szCs w:val="24"/>
        </w:rPr>
        <w:t xml:space="preserve"> 0.12-0.18, </w:t>
      </w:r>
      <w:r w:rsidRPr="001912A3">
        <w:rPr>
          <w:rFonts w:ascii="Book Antiqua" w:eastAsia="Malgun Gothic" w:hAnsi="Book Antiqua"/>
          <w:i/>
          <w:sz w:val="24"/>
          <w:szCs w:val="24"/>
        </w:rPr>
        <w:t>P</w:t>
      </w:r>
      <w:r w:rsidRPr="001912A3">
        <w:rPr>
          <w:rFonts w:ascii="Book Antiqua" w:hAnsi="Book Antiqua"/>
          <w:i/>
          <w:sz w:val="24"/>
          <w:szCs w:val="24"/>
          <w:lang w:eastAsia="zh-CN"/>
        </w:rPr>
        <w:t xml:space="preserve"> </w:t>
      </w:r>
      <w:r w:rsidRPr="001912A3">
        <w:rPr>
          <w:rFonts w:ascii="Book Antiqua" w:eastAsia="Malgun Gothic" w:hAnsi="Book Antiqua"/>
          <w:sz w:val="24"/>
          <w:szCs w:val="24"/>
        </w:rPr>
        <w:t>&lt;</w:t>
      </w:r>
      <w:r w:rsidRPr="001912A3">
        <w:rPr>
          <w:rFonts w:ascii="Book Antiqua" w:hAnsi="Book Antiqua"/>
          <w:sz w:val="24"/>
          <w:szCs w:val="24"/>
          <w:lang w:eastAsia="zh-CN"/>
        </w:rPr>
        <w:t xml:space="preserve"> </w:t>
      </w:r>
      <w:r w:rsidRPr="001912A3">
        <w:rPr>
          <w:rFonts w:ascii="Book Antiqua" w:eastAsia="Malgun Gothic" w:hAnsi="Book Antiqua"/>
          <w:sz w:val="24"/>
          <w:szCs w:val="24"/>
        </w:rPr>
        <w:t>0.001) (Table 2).</w:t>
      </w:r>
    </w:p>
    <w:p w:rsidR="007B0C35" w:rsidRPr="001912A3" w:rsidRDefault="007B0C35" w:rsidP="00862618">
      <w:pPr>
        <w:wordWrap/>
        <w:snapToGrid w:val="0"/>
        <w:spacing w:after="0" w:line="360" w:lineRule="auto"/>
        <w:ind w:firstLineChars="50" w:firstLine="120"/>
        <w:rPr>
          <w:rFonts w:ascii="Book Antiqua" w:eastAsia="Malgun Gothic" w:hAnsi="Book Antiqua"/>
          <w:sz w:val="24"/>
          <w:szCs w:val="24"/>
        </w:rPr>
      </w:pPr>
      <w:r w:rsidRPr="001912A3">
        <w:rPr>
          <w:rFonts w:ascii="Book Antiqua" w:eastAsia="Malgun Gothic" w:hAnsi="Book Antiqua"/>
          <w:sz w:val="24"/>
          <w:szCs w:val="24"/>
        </w:rPr>
        <w:t>The quality of bowel preparation also greatly influences the cost of the colonoscopy; notably, it was estimated that inadequate bowel preparation increased the cost of the colonoscopy by 12%–22% (which is attributable to the increased duration of the examination as well as the need for repeated procedures or anticipated surveillance)</w:t>
      </w:r>
      <w:r w:rsidRPr="001912A3">
        <w:rPr>
          <w:rFonts w:ascii="Book Antiqua" w:eastAsia="Malgun Gothic" w:hAnsi="Book Antiqua"/>
          <w:sz w:val="24"/>
          <w:szCs w:val="24"/>
          <w:vertAlign w:val="superscript"/>
        </w:rPr>
        <w:t>[22]</w:t>
      </w:r>
      <w:r w:rsidRPr="001912A3">
        <w:rPr>
          <w:rFonts w:ascii="Book Antiqua" w:eastAsia="Malgun Gothic" w:hAnsi="Book Antiqua"/>
          <w:sz w:val="24"/>
          <w:szCs w:val="24"/>
        </w:rPr>
        <w:t>.</w:t>
      </w:r>
    </w:p>
    <w:p w:rsidR="007B0C35" w:rsidRPr="001912A3" w:rsidRDefault="007B0C35" w:rsidP="00862618">
      <w:pPr>
        <w:wordWrap/>
        <w:snapToGrid w:val="0"/>
        <w:spacing w:after="0" w:line="360" w:lineRule="auto"/>
        <w:ind w:firstLineChars="50" w:firstLine="120"/>
        <w:rPr>
          <w:rFonts w:ascii="Book Antiqua" w:eastAsia="Malgun Gothic" w:hAnsi="Book Antiqua"/>
          <w:sz w:val="24"/>
          <w:szCs w:val="24"/>
        </w:rPr>
      </w:pPr>
      <w:r w:rsidRPr="001912A3">
        <w:rPr>
          <w:rFonts w:ascii="Book Antiqua" w:eastAsia="Malgun Gothic" w:hAnsi="Book Antiqua"/>
          <w:sz w:val="24"/>
          <w:szCs w:val="24"/>
        </w:rPr>
        <w:t>Another variable related to the efficiency and quality of the colonoscopy is the colonoscope withdrawal time. A study of 99 patients undergoing colonoscopy reported a shorter mean withdrawal time when the quality of colon cleansing was adequate (4.4 min</w:t>
      </w:r>
      <w:r w:rsidRPr="001912A3">
        <w:rPr>
          <w:rFonts w:ascii="Book Antiqua" w:eastAsia="Malgun Gothic" w:hAnsi="Book Antiqua"/>
          <w:i/>
          <w:sz w:val="24"/>
          <w:szCs w:val="24"/>
        </w:rPr>
        <w:t xml:space="preserve"> vs</w:t>
      </w:r>
      <w:r w:rsidRPr="001912A3">
        <w:rPr>
          <w:rFonts w:ascii="Book Antiqua" w:eastAsia="Malgun Gothic" w:hAnsi="Book Antiqua"/>
          <w:sz w:val="24"/>
          <w:szCs w:val="24"/>
        </w:rPr>
        <w:t xml:space="preserve"> 5.8 min for an inadequate preparation, </w:t>
      </w:r>
      <w:r w:rsidRPr="001912A3">
        <w:rPr>
          <w:rFonts w:ascii="Book Antiqua" w:eastAsia="Malgun Gothic" w:hAnsi="Book Antiqua"/>
          <w:i/>
          <w:sz w:val="24"/>
          <w:szCs w:val="24"/>
        </w:rPr>
        <w:t>P</w:t>
      </w:r>
      <w:r w:rsidRPr="001912A3">
        <w:rPr>
          <w:rFonts w:ascii="Book Antiqua" w:hAnsi="Book Antiqua"/>
          <w:i/>
          <w:sz w:val="24"/>
          <w:szCs w:val="24"/>
          <w:lang w:eastAsia="zh-CN"/>
        </w:rPr>
        <w:t xml:space="preserve"> </w:t>
      </w:r>
      <w:r w:rsidRPr="001912A3">
        <w:rPr>
          <w:rFonts w:ascii="Book Antiqua" w:eastAsia="Malgun Gothic" w:hAnsi="Book Antiqua"/>
          <w:sz w:val="24"/>
          <w:szCs w:val="24"/>
        </w:rPr>
        <w:t>&lt;</w:t>
      </w:r>
      <w:r w:rsidRPr="001912A3">
        <w:rPr>
          <w:rFonts w:ascii="Book Antiqua" w:hAnsi="Book Antiqua"/>
          <w:sz w:val="24"/>
          <w:szCs w:val="24"/>
          <w:lang w:eastAsia="zh-CN"/>
        </w:rPr>
        <w:t xml:space="preserve"> </w:t>
      </w:r>
      <w:r w:rsidRPr="001912A3">
        <w:rPr>
          <w:rFonts w:ascii="Book Antiqua" w:eastAsia="Malgun Gothic" w:hAnsi="Book Antiqua"/>
          <w:sz w:val="24"/>
          <w:szCs w:val="24"/>
        </w:rPr>
        <w:t>0.001)</w:t>
      </w:r>
      <w:r w:rsidRPr="001912A3">
        <w:rPr>
          <w:rFonts w:ascii="Book Antiqua" w:eastAsia="Malgun Gothic" w:hAnsi="Book Antiqua"/>
          <w:sz w:val="24"/>
          <w:szCs w:val="24"/>
          <w:vertAlign w:val="superscript"/>
        </w:rPr>
        <w:t>[23]</w:t>
      </w:r>
      <w:r w:rsidRPr="001912A3">
        <w:rPr>
          <w:rFonts w:ascii="Book Antiqua" w:eastAsia="Malgun Gothic" w:hAnsi="Book Antiqua"/>
          <w:sz w:val="24"/>
          <w:szCs w:val="24"/>
        </w:rPr>
        <w:t xml:space="preserve">. Similarly, Froehlich </w:t>
      </w:r>
      <w:r w:rsidRPr="001912A3">
        <w:rPr>
          <w:rFonts w:ascii="Book Antiqua" w:eastAsia="Malgun Gothic" w:hAnsi="Book Antiqua"/>
          <w:i/>
          <w:sz w:val="24"/>
          <w:szCs w:val="24"/>
        </w:rPr>
        <w:t>et al</w:t>
      </w:r>
      <w:r w:rsidRPr="001912A3">
        <w:rPr>
          <w:rFonts w:ascii="Book Antiqua" w:eastAsia="Malgun Gothic" w:hAnsi="Book Antiqua"/>
          <w:sz w:val="24"/>
          <w:szCs w:val="24"/>
          <w:vertAlign w:val="superscript"/>
        </w:rPr>
        <w:t>[13]</w:t>
      </w:r>
      <w:r w:rsidRPr="001912A3">
        <w:rPr>
          <w:rFonts w:ascii="Book Antiqua" w:eastAsia="Malgun Gothic" w:hAnsi="Book Antiqua"/>
          <w:sz w:val="24"/>
          <w:szCs w:val="24"/>
        </w:rPr>
        <w:t xml:space="preserve"> reported a significantly shorter mean withdrawal time in patients with high-quality colon cleansing (</w:t>
      </w:r>
      <w:r w:rsidRPr="001912A3">
        <w:rPr>
          <w:rFonts w:ascii="Book Antiqua" w:eastAsia="Malgun Gothic" w:hAnsi="Book Antiqua"/>
          <w:i/>
          <w:sz w:val="24"/>
          <w:szCs w:val="24"/>
        </w:rPr>
        <w:t>n</w:t>
      </w:r>
      <w:r w:rsidRPr="001912A3">
        <w:rPr>
          <w:rFonts w:ascii="Book Antiqua" w:eastAsia="Malgun Gothic" w:hAnsi="Book Antiqua"/>
          <w:sz w:val="24"/>
          <w:szCs w:val="24"/>
        </w:rPr>
        <w:t xml:space="preserve"> = 3445) than in patients with a poor preparation (</w:t>
      </w:r>
      <w:r w:rsidRPr="001912A3">
        <w:rPr>
          <w:rFonts w:ascii="Book Antiqua" w:eastAsia="Malgun Gothic" w:hAnsi="Book Antiqua"/>
          <w:i/>
          <w:sz w:val="24"/>
          <w:szCs w:val="24"/>
        </w:rPr>
        <w:t>n</w:t>
      </w:r>
      <w:r w:rsidRPr="001912A3">
        <w:rPr>
          <w:rFonts w:ascii="Book Antiqua" w:eastAsia="Malgun Gothic" w:hAnsi="Book Antiqua"/>
          <w:sz w:val="24"/>
          <w:szCs w:val="24"/>
        </w:rPr>
        <w:t xml:space="preserve"> = 360; 9.8 min</w:t>
      </w:r>
      <w:r w:rsidRPr="001912A3">
        <w:rPr>
          <w:rFonts w:ascii="Book Antiqua" w:eastAsia="Malgun Gothic" w:hAnsi="Book Antiqua"/>
          <w:i/>
          <w:sz w:val="24"/>
          <w:szCs w:val="24"/>
        </w:rPr>
        <w:t xml:space="preserve"> vs</w:t>
      </w:r>
      <w:r w:rsidRPr="001912A3">
        <w:rPr>
          <w:rFonts w:ascii="Book Antiqua" w:eastAsia="Malgun Gothic" w:hAnsi="Book Antiqua"/>
          <w:sz w:val="24"/>
          <w:szCs w:val="24"/>
        </w:rPr>
        <w:t xml:space="preserve"> 11.3 min, </w:t>
      </w:r>
      <w:r w:rsidRPr="001912A3">
        <w:rPr>
          <w:rFonts w:ascii="Book Antiqua" w:eastAsia="Malgun Gothic" w:hAnsi="Book Antiqua"/>
          <w:i/>
          <w:sz w:val="24"/>
          <w:szCs w:val="24"/>
        </w:rPr>
        <w:t>P</w:t>
      </w:r>
      <w:r w:rsidRPr="001912A3">
        <w:rPr>
          <w:rFonts w:ascii="Book Antiqua" w:hAnsi="Book Antiqua"/>
          <w:i/>
          <w:sz w:val="24"/>
          <w:szCs w:val="24"/>
          <w:lang w:eastAsia="zh-CN"/>
        </w:rPr>
        <w:t xml:space="preserve"> </w:t>
      </w:r>
      <w:r w:rsidRPr="001912A3">
        <w:rPr>
          <w:rFonts w:ascii="Book Antiqua" w:eastAsia="Malgun Gothic" w:hAnsi="Book Antiqua"/>
          <w:sz w:val="24"/>
          <w:szCs w:val="24"/>
        </w:rPr>
        <w:t>&lt;</w:t>
      </w:r>
      <w:r w:rsidRPr="001912A3">
        <w:rPr>
          <w:rFonts w:ascii="Book Antiqua" w:hAnsi="Book Antiqua"/>
          <w:sz w:val="24"/>
          <w:szCs w:val="24"/>
          <w:lang w:eastAsia="zh-CN"/>
        </w:rPr>
        <w:t xml:space="preserve"> </w:t>
      </w:r>
      <w:r w:rsidRPr="001912A3">
        <w:rPr>
          <w:rFonts w:ascii="Book Antiqua" w:eastAsia="Malgun Gothic" w:hAnsi="Book Antiqua"/>
          <w:sz w:val="24"/>
          <w:szCs w:val="24"/>
        </w:rPr>
        <w:t xml:space="preserve">0.001). In this study, the shorter withdrawal time did not adversely affect the efficacy of the colonoscopy because the detection of polyps was more frequent in patients with a high-quality </w:t>
      </w:r>
      <w:r w:rsidRPr="001912A3">
        <w:rPr>
          <w:rFonts w:ascii="Book Antiqua" w:eastAsia="Malgun Gothic" w:hAnsi="Book Antiqua"/>
          <w:i/>
          <w:sz w:val="24"/>
          <w:szCs w:val="24"/>
        </w:rPr>
        <w:t xml:space="preserve">vs </w:t>
      </w:r>
      <w:r w:rsidRPr="001912A3">
        <w:rPr>
          <w:rFonts w:ascii="Book Antiqua" w:eastAsia="Malgun Gothic" w:hAnsi="Book Antiqua"/>
          <w:sz w:val="24"/>
          <w:szCs w:val="24"/>
        </w:rPr>
        <w:t>a low-quality cleansing.</w:t>
      </w: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b/>
          <w:sz w:val="24"/>
          <w:szCs w:val="24"/>
        </w:rPr>
      </w:pPr>
      <w:r w:rsidRPr="001912A3">
        <w:rPr>
          <w:rFonts w:ascii="Book Antiqua" w:eastAsia="Malgun Gothic" w:hAnsi="Book Antiqua"/>
          <w:b/>
          <w:sz w:val="24"/>
          <w:szCs w:val="24"/>
        </w:rPr>
        <w:t>BOWEL PREPARATION AND DIAGNOSTIC YIELD</w:t>
      </w:r>
    </w:p>
    <w:p w:rsidR="007B0C35" w:rsidRPr="001912A3" w:rsidRDefault="007B0C35" w:rsidP="00862618">
      <w:pPr>
        <w:wordWrap/>
        <w:snapToGrid w:val="0"/>
        <w:spacing w:after="0" w:line="360" w:lineRule="auto"/>
        <w:rPr>
          <w:rFonts w:ascii="Book Antiqua" w:eastAsia="Malgun Gothic" w:hAnsi="Book Antiqua"/>
          <w:sz w:val="24"/>
          <w:szCs w:val="24"/>
        </w:rPr>
      </w:pPr>
      <w:r w:rsidRPr="001912A3">
        <w:rPr>
          <w:rFonts w:ascii="Book Antiqua" w:eastAsia="Malgun Gothic" w:hAnsi="Book Antiqua"/>
          <w:sz w:val="24"/>
          <w:szCs w:val="24"/>
        </w:rPr>
        <w:t xml:space="preserve">In addition to affecting the speed and the completeness of a colonoscopy, the quality of colon cleansing can affect the detection of adenomas and CRCs. In a retrospective evaluation of more than 5000 colonoscopies performed over a 3.5-year period, Leaper </w:t>
      </w:r>
      <w:r w:rsidRPr="001912A3">
        <w:rPr>
          <w:rFonts w:ascii="Book Antiqua" w:eastAsia="Malgun Gothic" w:hAnsi="Book Antiqua"/>
          <w:i/>
          <w:sz w:val="24"/>
          <w:szCs w:val="24"/>
        </w:rPr>
        <w:t>et al</w:t>
      </w:r>
      <w:r w:rsidRPr="001912A3">
        <w:rPr>
          <w:rFonts w:ascii="Book Antiqua" w:eastAsia="Malgun Gothic" w:hAnsi="Book Antiqua"/>
          <w:sz w:val="24"/>
          <w:szCs w:val="24"/>
          <w:vertAlign w:val="superscript"/>
        </w:rPr>
        <w:t>[24]</w:t>
      </w:r>
      <w:r w:rsidRPr="001912A3">
        <w:rPr>
          <w:rFonts w:ascii="Book Antiqua" w:eastAsia="Malgun Gothic" w:hAnsi="Book Antiqua"/>
          <w:sz w:val="24"/>
          <w:szCs w:val="24"/>
        </w:rPr>
        <w:t xml:space="preserve"> identified 17 patients with a missed CRC. Poor bowel preparation was noted in six of these patients, which suggested that cleansing quality might influence the diagnostic yield of a colonoscopy. In a larger retrospective study, Harewood </w:t>
      </w:r>
      <w:r w:rsidRPr="001912A3">
        <w:rPr>
          <w:rFonts w:ascii="Book Antiqua" w:eastAsia="Malgun Gothic" w:hAnsi="Book Antiqua"/>
          <w:i/>
          <w:sz w:val="24"/>
          <w:szCs w:val="24"/>
        </w:rPr>
        <w:t>et al</w:t>
      </w:r>
      <w:r w:rsidRPr="001912A3">
        <w:rPr>
          <w:rFonts w:ascii="Book Antiqua" w:eastAsia="Malgun Gothic" w:hAnsi="Book Antiqua"/>
          <w:sz w:val="24"/>
          <w:szCs w:val="24"/>
          <w:vertAlign w:val="superscript"/>
        </w:rPr>
        <w:t>[14]</w:t>
      </w:r>
      <w:r w:rsidRPr="001912A3">
        <w:rPr>
          <w:rFonts w:ascii="Book Antiqua" w:eastAsia="Malgun Gothic" w:hAnsi="Book Antiqua"/>
          <w:sz w:val="24"/>
          <w:szCs w:val="24"/>
        </w:rPr>
        <w:t xml:space="preserve"> analyzed the impact of the quality of the bowel preparation on the detection of polypoid lesions in approximately 93000 colonoscopies recorded in the Clinical Outcome Research Initiative database. Suspected neoplasms were identified in 26490 colonoscopies (29%) overall; detection rates were higher in cases with adequate preparation (rated excellent or good by the endoscopist) than in those with inadequate preparation (fair or poor) (29% </w:t>
      </w:r>
      <w:r w:rsidRPr="001912A3">
        <w:rPr>
          <w:rFonts w:ascii="Book Antiqua" w:eastAsia="Malgun Gothic" w:hAnsi="Book Antiqua"/>
          <w:i/>
          <w:sz w:val="24"/>
          <w:szCs w:val="24"/>
        </w:rPr>
        <w:t>vs</w:t>
      </w:r>
      <w:r w:rsidRPr="001912A3">
        <w:rPr>
          <w:rFonts w:ascii="Book Antiqua" w:eastAsia="Malgun Gothic" w:hAnsi="Book Antiqua"/>
          <w:sz w:val="24"/>
          <w:szCs w:val="24"/>
        </w:rPr>
        <w:t xml:space="preserve"> 26%, </w:t>
      </w:r>
      <w:r w:rsidRPr="001912A3">
        <w:rPr>
          <w:rFonts w:ascii="Book Antiqua" w:eastAsia="Malgun Gothic" w:hAnsi="Book Antiqua"/>
          <w:i/>
          <w:sz w:val="24"/>
          <w:szCs w:val="24"/>
        </w:rPr>
        <w:t>P</w:t>
      </w:r>
      <w:r w:rsidRPr="001912A3">
        <w:rPr>
          <w:rFonts w:ascii="Book Antiqua" w:hAnsi="Book Antiqua"/>
          <w:i/>
          <w:sz w:val="24"/>
          <w:szCs w:val="24"/>
          <w:lang w:eastAsia="zh-CN"/>
        </w:rPr>
        <w:t xml:space="preserve"> </w:t>
      </w:r>
      <w:r w:rsidRPr="001912A3">
        <w:rPr>
          <w:rFonts w:ascii="Book Antiqua" w:eastAsia="Malgun Gothic" w:hAnsi="Book Antiqua"/>
          <w:sz w:val="24"/>
          <w:szCs w:val="24"/>
        </w:rPr>
        <w:t>&lt;</w:t>
      </w:r>
      <w:r w:rsidRPr="001912A3">
        <w:rPr>
          <w:rFonts w:ascii="Book Antiqua" w:hAnsi="Book Antiqua"/>
          <w:sz w:val="24"/>
          <w:szCs w:val="24"/>
          <w:lang w:eastAsia="zh-CN"/>
        </w:rPr>
        <w:t xml:space="preserve"> </w:t>
      </w:r>
      <w:r w:rsidRPr="001912A3">
        <w:rPr>
          <w:rFonts w:ascii="Book Antiqua" w:eastAsia="Malgun Gothic" w:hAnsi="Book Antiqua"/>
          <w:sz w:val="24"/>
          <w:szCs w:val="24"/>
        </w:rPr>
        <w:t>0.0001). Although significant lesions (polyps &gt;</w:t>
      </w:r>
      <w:r w:rsidRPr="001912A3">
        <w:rPr>
          <w:rFonts w:ascii="Book Antiqua" w:hAnsi="Book Antiqua"/>
          <w:sz w:val="24"/>
          <w:szCs w:val="24"/>
          <w:lang w:eastAsia="zh-CN"/>
        </w:rPr>
        <w:t xml:space="preserve"> </w:t>
      </w:r>
      <w:r w:rsidRPr="001912A3">
        <w:rPr>
          <w:rFonts w:ascii="Book Antiqua" w:eastAsia="Malgun Gothic" w:hAnsi="Book Antiqua"/>
          <w:sz w:val="24"/>
          <w:szCs w:val="24"/>
        </w:rPr>
        <w:t>9 mm or mass lesions) were detected in approximately 7% of these colonoscopies regardless of the preparation quality (</w:t>
      </w:r>
      <w:r w:rsidRPr="001912A3">
        <w:rPr>
          <w:rFonts w:ascii="Book Antiqua" w:eastAsia="Malgun Gothic" w:hAnsi="Book Antiqua"/>
          <w:i/>
          <w:sz w:val="24"/>
          <w:szCs w:val="24"/>
        </w:rPr>
        <w:t>P</w:t>
      </w:r>
      <w:r w:rsidRPr="001912A3">
        <w:rPr>
          <w:rFonts w:ascii="Book Antiqua" w:eastAsia="Malgun Gothic" w:hAnsi="Book Antiqua"/>
          <w:sz w:val="24"/>
          <w:szCs w:val="24"/>
        </w:rPr>
        <w:t xml:space="preserve"> = 0.82), smaller lesions, ≤</w:t>
      </w:r>
      <w:r w:rsidRPr="001912A3">
        <w:rPr>
          <w:rFonts w:ascii="Book Antiqua" w:hAnsi="Book Antiqua"/>
          <w:sz w:val="24"/>
          <w:szCs w:val="24"/>
          <w:lang w:eastAsia="zh-CN"/>
        </w:rPr>
        <w:t xml:space="preserve"> </w:t>
      </w:r>
      <w:r w:rsidRPr="001912A3">
        <w:rPr>
          <w:rFonts w:ascii="Book Antiqua" w:eastAsia="Malgun Gothic" w:hAnsi="Book Antiqua"/>
          <w:sz w:val="24"/>
          <w:szCs w:val="24"/>
        </w:rPr>
        <w:t xml:space="preserve">9 mm, were more likely to be detected when bowel preparation was adequate </w:t>
      </w:r>
      <w:r w:rsidRPr="001912A3">
        <w:rPr>
          <w:rFonts w:ascii="Book Antiqua" w:hAnsi="Book Antiqua"/>
          <w:sz w:val="24"/>
          <w:szCs w:val="24"/>
          <w:lang w:eastAsia="zh-CN"/>
        </w:rPr>
        <w:t>[</w:t>
      </w:r>
      <w:r w:rsidRPr="001912A3">
        <w:rPr>
          <w:rFonts w:ascii="Book Antiqua" w:eastAsia="Malgun Gothic" w:hAnsi="Book Antiqua"/>
          <w:sz w:val="24"/>
          <w:szCs w:val="24"/>
        </w:rPr>
        <w:t xml:space="preserve">15615 cases </w:t>
      </w:r>
      <w:r w:rsidRPr="001912A3">
        <w:rPr>
          <w:rFonts w:ascii="Book Antiqua" w:hAnsi="Book Antiqua"/>
          <w:sz w:val="24"/>
          <w:szCs w:val="24"/>
          <w:lang w:eastAsia="zh-CN"/>
        </w:rPr>
        <w:t>(</w:t>
      </w:r>
      <w:r w:rsidRPr="001912A3">
        <w:rPr>
          <w:rFonts w:ascii="Book Antiqua" w:eastAsia="Malgun Gothic" w:hAnsi="Book Antiqua"/>
          <w:sz w:val="24"/>
          <w:szCs w:val="24"/>
        </w:rPr>
        <w:t>22%</w:t>
      </w:r>
      <w:r w:rsidRPr="001912A3">
        <w:rPr>
          <w:rFonts w:ascii="Book Antiqua" w:hAnsi="Book Antiqua"/>
          <w:sz w:val="24"/>
          <w:szCs w:val="24"/>
          <w:lang w:eastAsia="zh-CN"/>
        </w:rPr>
        <w:t>)]</w:t>
      </w:r>
      <w:r w:rsidRPr="001912A3">
        <w:rPr>
          <w:rFonts w:ascii="Book Antiqua" w:eastAsia="Malgun Gothic" w:hAnsi="Book Antiqua"/>
          <w:sz w:val="24"/>
          <w:szCs w:val="24"/>
        </w:rPr>
        <w:t xml:space="preserve"> than when it was inadequate </w:t>
      </w:r>
      <w:r w:rsidRPr="001912A3">
        <w:rPr>
          <w:rFonts w:ascii="Book Antiqua" w:hAnsi="Book Antiqua"/>
          <w:sz w:val="24"/>
          <w:szCs w:val="24"/>
          <w:lang w:eastAsia="zh-CN"/>
        </w:rPr>
        <w:t>[</w:t>
      </w:r>
      <w:r w:rsidRPr="001912A3">
        <w:rPr>
          <w:rFonts w:ascii="Book Antiqua" w:eastAsia="Malgun Gothic" w:hAnsi="Book Antiqua"/>
          <w:sz w:val="24"/>
          <w:szCs w:val="24"/>
        </w:rPr>
        <w:t xml:space="preserve">4092 cases </w:t>
      </w:r>
      <w:r w:rsidRPr="001912A3">
        <w:rPr>
          <w:rFonts w:ascii="Book Antiqua" w:hAnsi="Book Antiqua"/>
          <w:sz w:val="24"/>
          <w:szCs w:val="24"/>
          <w:lang w:eastAsia="zh-CN"/>
        </w:rPr>
        <w:t>(</w:t>
      </w:r>
      <w:r w:rsidRPr="001912A3">
        <w:rPr>
          <w:rFonts w:ascii="Book Antiqua" w:eastAsia="Malgun Gothic" w:hAnsi="Book Antiqua"/>
          <w:sz w:val="24"/>
          <w:szCs w:val="24"/>
        </w:rPr>
        <w:t>19%</w:t>
      </w:r>
      <w:r w:rsidRPr="001912A3">
        <w:rPr>
          <w:rFonts w:ascii="Book Antiqua" w:hAnsi="Book Antiqua"/>
          <w:sz w:val="24"/>
          <w:szCs w:val="24"/>
          <w:lang w:eastAsia="zh-CN"/>
        </w:rPr>
        <w:t>)</w:t>
      </w:r>
      <w:r w:rsidRPr="001912A3">
        <w:rPr>
          <w:rFonts w:ascii="Book Antiqua" w:eastAsia="Malgun Gothic" w:hAnsi="Book Antiqua"/>
          <w:sz w:val="24"/>
          <w:szCs w:val="24"/>
        </w:rPr>
        <w:t xml:space="preserve">, </w:t>
      </w:r>
      <w:r w:rsidRPr="001912A3">
        <w:rPr>
          <w:rFonts w:ascii="Book Antiqua" w:eastAsia="Malgun Gothic" w:hAnsi="Book Antiqua"/>
          <w:i/>
          <w:sz w:val="24"/>
          <w:szCs w:val="24"/>
        </w:rPr>
        <w:t>P</w:t>
      </w:r>
      <w:r w:rsidRPr="001912A3">
        <w:rPr>
          <w:rFonts w:ascii="Book Antiqua" w:hAnsi="Book Antiqua"/>
          <w:i/>
          <w:sz w:val="24"/>
          <w:szCs w:val="24"/>
          <w:lang w:eastAsia="zh-CN"/>
        </w:rPr>
        <w:t xml:space="preserve"> </w:t>
      </w:r>
      <w:r w:rsidRPr="001912A3">
        <w:rPr>
          <w:rFonts w:ascii="Book Antiqua" w:eastAsia="Malgun Gothic" w:hAnsi="Book Antiqua"/>
          <w:sz w:val="24"/>
          <w:szCs w:val="24"/>
        </w:rPr>
        <w:t>&lt;</w:t>
      </w:r>
      <w:r w:rsidRPr="001912A3">
        <w:rPr>
          <w:rFonts w:ascii="Book Antiqua" w:hAnsi="Book Antiqua"/>
          <w:sz w:val="24"/>
          <w:szCs w:val="24"/>
          <w:lang w:eastAsia="zh-CN"/>
        </w:rPr>
        <w:t xml:space="preserve"> </w:t>
      </w:r>
      <w:r w:rsidRPr="001912A3">
        <w:rPr>
          <w:rFonts w:ascii="Book Antiqua" w:eastAsia="Malgun Gothic" w:hAnsi="Book Antiqua"/>
          <w:sz w:val="24"/>
          <w:szCs w:val="24"/>
        </w:rPr>
        <w:t>0.0001</w:t>
      </w:r>
      <w:r w:rsidRPr="001912A3">
        <w:rPr>
          <w:rFonts w:ascii="Book Antiqua" w:hAnsi="Book Antiqua"/>
          <w:sz w:val="24"/>
          <w:szCs w:val="24"/>
          <w:lang w:eastAsia="zh-CN"/>
        </w:rPr>
        <w:t>]</w:t>
      </w:r>
      <w:r w:rsidRPr="001912A3">
        <w:rPr>
          <w:rFonts w:ascii="Book Antiqua" w:eastAsia="Malgun Gothic" w:hAnsi="Book Antiqua"/>
          <w:sz w:val="24"/>
          <w:szCs w:val="24"/>
        </w:rPr>
        <w:t>. Thus, the detection of a suspected neoplasia was critically dependent on the adequacy of the preparation (OR 1.21, 95%CI</w:t>
      </w:r>
      <w:r w:rsidRPr="001912A3">
        <w:rPr>
          <w:rFonts w:ascii="Book Antiqua" w:hAnsi="Book Antiqua"/>
          <w:sz w:val="24"/>
          <w:szCs w:val="24"/>
          <w:lang w:eastAsia="zh-CN"/>
        </w:rPr>
        <w:t>:</w:t>
      </w:r>
      <w:r w:rsidRPr="001912A3">
        <w:rPr>
          <w:rFonts w:ascii="Book Antiqua" w:eastAsia="Malgun Gothic" w:hAnsi="Book Antiqua"/>
          <w:sz w:val="24"/>
          <w:szCs w:val="24"/>
        </w:rPr>
        <w:t xml:space="preserve"> 1.16-1.25)</w:t>
      </w:r>
      <w:r w:rsidRPr="001912A3">
        <w:rPr>
          <w:rFonts w:ascii="Book Antiqua" w:eastAsia="Malgun Gothic" w:hAnsi="Book Antiqua"/>
          <w:sz w:val="24"/>
          <w:szCs w:val="24"/>
          <w:vertAlign w:val="superscript"/>
        </w:rPr>
        <w:t>[14]</w:t>
      </w:r>
      <w:r w:rsidRPr="001912A3">
        <w:rPr>
          <w:rFonts w:ascii="Book Antiqua" w:eastAsia="Malgun Gothic" w:hAnsi="Book Antiqua"/>
          <w:sz w:val="24"/>
          <w:szCs w:val="24"/>
        </w:rPr>
        <w:t>. These findings were supported by another study of 5832 patients. These investigators reported that the detection of neoplasms, including polyps of any size as well as large lesions (&gt;</w:t>
      </w:r>
      <w:r w:rsidRPr="001912A3">
        <w:rPr>
          <w:rFonts w:ascii="Book Antiqua" w:hAnsi="Book Antiqua"/>
          <w:sz w:val="24"/>
          <w:szCs w:val="24"/>
          <w:lang w:eastAsia="zh-CN"/>
        </w:rPr>
        <w:t xml:space="preserve"> </w:t>
      </w:r>
      <w:r w:rsidRPr="001912A3">
        <w:rPr>
          <w:rFonts w:ascii="Book Antiqua" w:eastAsia="Malgun Gothic" w:hAnsi="Book Antiqua"/>
          <w:sz w:val="24"/>
          <w:szCs w:val="24"/>
        </w:rPr>
        <w:t xml:space="preserve">10 mm), was associated with the quality of bowel preparation; polyps were detected more frequently in patients with high-quality cleansing than in patients with low-quality cleansing (29% </w:t>
      </w:r>
      <w:r w:rsidRPr="001912A3">
        <w:rPr>
          <w:rFonts w:ascii="Book Antiqua" w:eastAsia="Malgun Gothic" w:hAnsi="Book Antiqua"/>
          <w:i/>
          <w:sz w:val="24"/>
          <w:szCs w:val="24"/>
        </w:rPr>
        <w:t>vs</w:t>
      </w:r>
      <w:r w:rsidRPr="001912A3">
        <w:rPr>
          <w:rFonts w:ascii="Book Antiqua" w:eastAsia="Malgun Gothic" w:hAnsi="Book Antiqua"/>
          <w:sz w:val="24"/>
          <w:szCs w:val="24"/>
        </w:rPr>
        <w:t xml:space="preserve"> 24%, </w:t>
      </w:r>
      <w:r w:rsidRPr="001912A3">
        <w:rPr>
          <w:rFonts w:ascii="Book Antiqua" w:eastAsia="Malgun Gothic" w:hAnsi="Book Antiqua"/>
          <w:i/>
          <w:sz w:val="24"/>
          <w:szCs w:val="24"/>
        </w:rPr>
        <w:t>P</w:t>
      </w:r>
      <w:r w:rsidRPr="001912A3">
        <w:rPr>
          <w:rFonts w:ascii="Book Antiqua" w:hAnsi="Book Antiqua"/>
          <w:i/>
          <w:sz w:val="24"/>
          <w:szCs w:val="24"/>
          <w:lang w:eastAsia="zh-CN"/>
        </w:rPr>
        <w:t xml:space="preserve"> </w:t>
      </w:r>
      <w:r w:rsidRPr="001912A3">
        <w:rPr>
          <w:rFonts w:ascii="Book Antiqua" w:eastAsia="Malgun Gothic" w:hAnsi="Book Antiqua"/>
          <w:sz w:val="24"/>
          <w:szCs w:val="24"/>
        </w:rPr>
        <w:t>&lt;</w:t>
      </w:r>
      <w:r w:rsidRPr="001912A3">
        <w:rPr>
          <w:rFonts w:ascii="Book Antiqua" w:hAnsi="Book Antiqua"/>
          <w:sz w:val="24"/>
          <w:szCs w:val="24"/>
          <w:lang w:eastAsia="zh-CN"/>
        </w:rPr>
        <w:t xml:space="preserve"> </w:t>
      </w:r>
      <w:r w:rsidRPr="001912A3">
        <w:rPr>
          <w:rFonts w:ascii="Book Antiqua" w:eastAsia="Malgun Gothic" w:hAnsi="Book Antiqua"/>
          <w:sz w:val="24"/>
          <w:szCs w:val="24"/>
        </w:rPr>
        <w:t xml:space="preserve">0.007). The identification of polyps of any size was significantly associated with cleansing quality (intermediate-quality </w:t>
      </w:r>
      <w:r w:rsidRPr="001912A3">
        <w:rPr>
          <w:rFonts w:ascii="Book Antiqua" w:eastAsia="Malgun Gothic" w:hAnsi="Book Antiqua"/>
          <w:i/>
          <w:sz w:val="24"/>
          <w:szCs w:val="24"/>
        </w:rPr>
        <w:t>vs</w:t>
      </w:r>
      <w:r w:rsidRPr="001912A3">
        <w:rPr>
          <w:rFonts w:ascii="Book Antiqua" w:eastAsia="Malgun Gothic" w:hAnsi="Book Antiqua"/>
          <w:sz w:val="24"/>
          <w:szCs w:val="24"/>
        </w:rPr>
        <w:t xml:space="preserve"> low-quality preparation: OR 1.73, 95%CI</w:t>
      </w:r>
      <w:r w:rsidRPr="001912A3">
        <w:rPr>
          <w:rFonts w:ascii="Book Antiqua" w:hAnsi="Book Antiqua"/>
          <w:sz w:val="24"/>
          <w:szCs w:val="24"/>
          <w:lang w:eastAsia="zh-CN"/>
        </w:rPr>
        <w:t>:</w:t>
      </w:r>
      <w:r w:rsidRPr="001912A3">
        <w:rPr>
          <w:rFonts w:ascii="Book Antiqua" w:eastAsia="Malgun Gothic" w:hAnsi="Book Antiqua"/>
          <w:sz w:val="24"/>
          <w:szCs w:val="24"/>
        </w:rPr>
        <w:t xml:space="preserve"> 1.28-2.36; high-quality </w:t>
      </w:r>
      <w:r w:rsidRPr="001912A3">
        <w:rPr>
          <w:rFonts w:ascii="Book Antiqua" w:eastAsia="Malgun Gothic" w:hAnsi="Book Antiqua"/>
          <w:i/>
          <w:sz w:val="24"/>
          <w:szCs w:val="24"/>
        </w:rPr>
        <w:t>vs</w:t>
      </w:r>
      <w:r w:rsidRPr="001912A3">
        <w:rPr>
          <w:rFonts w:ascii="Book Antiqua" w:eastAsia="Malgun Gothic" w:hAnsi="Book Antiqua"/>
          <w:sz w:val="24"/>
          <w:szCs w:val="24"/>
        </w:rPr>
        <w:t xml:space="preserve"> low-quality preparation: OR 1.46, 95%CI</w:t>
      </w:r>
      <w:r w:rsidRPr="001912A3">
        <w:rPr>
          <w:rFonts w:ascii="Book Antiqua" w:hAnsi="Book Antiqua"/>
          <w:sz w:val="24"/>
          <w:szCs w:val="24"/>
          <w:lang w:eastAsia="zh-CN"/>
        </w:rPr>
        <w:t>:</w:t>
      </w:r>
      <w:r w:rsidRPr="001912A3">
        <w:rPr>
          <w:rFonts w:ascii="Book Antiqua" w:eastAsia="Malgun Gothic" w:hAnsi="Book Antiqua"/>
          <w:sz w:val="24"/>
          <w:szCs w:val="24"/>
        </w:rPr>
        <w:t xml:space="preserve"> 1.11-1.93). For polyps </w:t>
      </w:r>
      <w:r w:rsidRPr="001912A3">
        <w:rPr>
          <w:rFonts w:ascii="Book Antiqua" w:eastAsia="Malgun Gothic" w:hAnsi="Book Antiqua"/>
          <w:sz w:val="24"/>
          <w:szCs w:val="24"/>
        </w:rPr>
        <w:sym w:font="Symbol" w:char="F0B3"/>
      </w:r>
      <w:r w:rsidRPr="001912A3">
        <w:rPr>
          <w:rFonts w:ascii="Book Antiqua" w:hAnsi="Book Antiqua"/>
          <w:sz w:val="24"/>
          <w:szCs w:val="24"/>
          <w:lang w:eastAsia="zh-CN"/>
        </w:rPr>
        <w:t xml:space="preserve"> </w:t>
      </w:r>
      <w:r w:rsidRPr="001912A3">
        <w:rPr>
          <w:rFonts w:ascii="Book Antiqua" w:eastAsia="Malgun Gothic" w:hAnsi="Book Antiqua"/>
          <w:sz w:val="24"/>
          <w:szCs w:val="24"/>
        </w:rPr>
        <w:t>10 mm in size, the OR was 1.83 (95% CI 1.11-3.05) for intermediate-quality cleansing and 1.72 (95%CI</w:t>
      </w:r>
      <w:r w:rsidRPr="001912A3">
        <w:rPr>
          <w:rFonts w:ascii="Book Antiqua" w:hAnsi="Book Antiqua"/>
          <w:sz w:val="24"/>
          <w:szCs w:val="24"/>
          <w:lang w:eastAsia="zh-CN"/>
        </w:rPr>
        <w:t>:</w:t>
      </w:r>
      <w:r w:rsidRPr="001912A3">
        <w:rPr>
          <w:rFonts w:ascii="Book Antiqua" w:eastAsia="Malgun Gothic" w:hAnsi="Book Antiqua"/>
          <w:sz w:val="24"/>
          <w:szCs w:val="24"/>
        </w:rPr>
        <w:t xml:space="preserve"> 1.11-2.67) for high-quality </w:t>
      </w:r>
      <w:r w:rsidRPr="001912A3">
        <w:rPr>
          <w:rFonts w:ascii="Book Antiqua" w:eastAsia="Malgun Gothic" w:hAnsi="Book Antiqua"/>
          <w:sz w:val="24"/>
          <w:szCs w:val="24"/>
        </w:rPr>
        <w:lastRenderedPageBreak/>
        <w:t>cleansing</w:t>
      </w:r>
      <w:r w:rsidRPr="001912A3">
        <w:rPr>
          <w:rFonts w:ascii="Book Antiqua" w:eastAsia="Malgun Gothic" w:hAnsi="Book Antiqua"/>
          <w:sz w:val="24"/>
          <w:szCs w:val="24"/>
          <w:vertAlign w:val="superscript"/>
        </w:rPr>
        <w:t>[13]</w:t>
      </w:r>
      <w:r w:rsidRPr="001912A3">
        <w:rPr>
          <w:rFonts w:ascii="Book Antiqua" w:eastAsia="Malgun Gothic" w:hAnsi="Book Antiqua"/>
          <w:sz w:val="24"/>
          <w:szCs w:val="24"/>
        </w:rPr>
        <w:t>. Flat and depressed neoplasms, which are common among Japanese populations, are increasingly reported in Western countries</w:t>
      </w:r>
      <w:r w:rsidRPr="001912A3">
        <w:rPr>
          <w:rFonts w:ascii="Book Antiqua" w:eastAsia="Malgun Gothic" w:hAnsi="Book Antiqua"/>
          <w:sz w:val="24"/>
          <w:szCs w:val="24"/>
          <w:vertAlign w:val="superscript"/>
        </w:rPr>
        <w:t>[25,26]</w:t>
      </w:r>
      <w:r w:rsidRPr="001912A3">
        <w:rPr>
          <w:rFonts w:ascii="Book Antiqua" w:eastAsia="Malgun Gothic" w:hAnsi="Book Antiqua"/>
          <w:sz w:val="24"/>
          <w:szCs w:val="24"/>
        </w:rPr>
        <w:t>. Although flat and depressed lesions are rarer than protruding lesions, they more frequently contain advanced neoplasia, including invasive carcinoma</w:t>
      </w:r>
      <w:r w:rsidRPr="001912A3">
        <w:rPr>
          <w:rFonts w:ascii="Book Antiqua" w:eastAsia="Malgun Gothic" w:hAnsi="Book Antiqua"/>
          <w:sz w:val="24"/>
          <w:szCs w:val="24"/>
          <w:vertAlign w:val="superscript"/>
        </w:rPr>
        <w:t>[26,27]</w:t>
      </w:r>
      <w:r w:rsidRPr="001912A3">
        <w:rPr>
          <w:rFonts w:ascii="Book Antiqua" w:eastAsia="Malgun Gothic" w:hAnsi="Book Antiqua"/>
          <w:sz w:val="24"/>
          <w:szCs w:val="24"/>
        </w:rPr>
        <w:t xml:space="preserve">. In one study, the number of flat lesions detected in patients with inadequate bowel preparation was significantly fewer than in patients with adequate bowel preparation (9 </w:t>
      </w:r>
      <w:r w:rsidRPr="001912A3">
        <w:rPr>
          <w:rFonts w:ascii="Book Antiqua" w:eastAsia="Malgun Gothic" w:hAnsi="Book Antiqua"/>
          <w:i/>
          <w:sz w:val="24"/>
          <w:szCs w:val="24"/>
        </w:rPr>
        <w:t>vs</w:t>
      </w:r>
      <w:r w:rsidRPr="001912A3">
        <w:rPr>
          <w:rFonts w:ascii="Book Antiqua" w:eastAsia="Malgun Gothic" w:hAnsi="Book Antiqua"/>
          <w:sz w:val="24"/>
          <w:szCs w:val="24"/>
        </w:rPr>
        <w:t xml:space="preserve"> 28, </w:t>
      </w:r>
      <w:r w:rsidRPr="001912A3">
        <w:rPr>
          <w:rFonts w:ascii="Book Antiqua" w:eastAsia="Malgun Gothic" w:hAnsi="Book Antiqua"/>
          <w:i/>
          <w:sz w:val="24"/>
          <w:szCs w:val="24"/>
        </w:rPr>
        <w:t>P</w:t>
      </w:r>
      <w:r w:rsidRPr="001912A3">
        <w:rPr>
          <w:rFonts w:ascii="Book Antiqua" w:eastAsia="Malgun Gothic" w:hAnsi="Book Antiqua"/>
          <w:sz w:val="24"/>
          <w:szCs w:val="24"/>
        </w:rPr>
        <w:t xml:space="preserve"> = 0.002)</w:t>
      </w:r>
      <w:r w:rsidRPr="001912A3">
        <w:rPr>
          <w:rFonts w:ascii="Book Antiqua" w:eastAsia="Malgun Gothic" w:hAnsi="Book Antiqua"/>
          <w:sz w:val="24"/>
          <w:szCs w:val="24"/>
          <w:vertAlign w:val="superscript"/>
        </w:rPr>
        <w:t>[28]</w:t>
      </w:r>
      <w:r w:rsidRPr="001912A3">
        <w:rPr>
          <w:rFonts w:ascii="Book Antiqua" w:eastAsia="Malgun Gothic" w:hAnsi="Book Antiqua"/>
          <w:sz w:val="24"/>
          <w:szCs w:val="24"/>
        </w:rPr>
        <w:t>.</w:t>
      </w:r>
    </w:p>
    <w:p w:rsidR="007B0C35" w:rsidRPr="001912A3" w:rsidRDefault="007B0C35" w:rsidP="00862618">
      <w:pPr>
        <w:wordWrap/>
        <w:snapToGrid w:val="0"/>
        <w:spacing w:after="0" w:line="360" w:lineRule="auto"/>
        <w:ind w:firstLineChars="50" w:firstLine="120"/>
        <w:rPr>
          <w:rFonts w:ascii="Book Antiqua" w:eastAsia="Malgun Gothic" w:hAnsi="Book Antiqua"/>
          <w:sz w:val="24"/>
          <w:szCs w:val="24"/>
        </w:rPr>
      </w:pPr>
      <w:r w:rsidRPr="001912A3">
        <w:rPr>
          <w:rFonts w:ascii="Book Antiqua" w:eastAsia="Malgun Gothic" w:hAnsi="Book Antiqua"/>
          <w:sz w:val="24"/>
          <w:szCs w:val="24"/>
        </w:rPr>
        <w:t>Medico-legal risks, which are due to colon cancers that are missed due to an improperly performed colonoscopy, are another important consequence of inadequate bowel preparation. Of note, the accurate description and documentation of good colon cleansing are important issues in the malpractice litigation of CRCs discovered after “apparently negative” total colonoscopies</w:t>
      </w:r>
      <w:r w:rsidRPr="001912A3">
        <w:rPr>
          <w:rFonts w:ascii="Book Antiqua" w:eastAsia="Malgun Gothic" w:hAnsi="Book Antiqua"/>
          <w:sz w:val="24"/>
          <w:szCs w:val="24"/>
          <w:vertAlign w:val="superscript"/>
        </w:rPr>
        <w:t>[29]</w:t>
      </w:r>
      <w:r w:rsidRPr="001912A3">
        <w:rPr>
          <w:rFonts w:ascii="Book Antiqua" w:eastAsia="Malgun Gothic" w:hAnsi="Book Antiqua"/>
          <w:sz w:val="24"/>
          <w:szCs w:val="24"/>
        </w:rPr>
        <w:t>.</w:t>
      </w:r>
    </w:p>
    <w:p w:rsidR="007B0C35" w:rsidRPr="001912A3" w:rsidRDefault="007B0C35" w:rsidP="00862618">
      <w:pPr>
        <w:wordWrap/>
        <w:snapToGrid w:val="0"/>
        <w:spacing w:after="0" w:line="360" w:lineRule="auto"/>
        <w:ind w:firstLineChars="50" w:firstLine="120"/>
        <w:rPr>
          <w:rFonts w:ascii="Book Antiqua" w:hAnsi="Book Antiqua"/>
          <w:sz w:val="24"/>
          <w:szCs w:val="24"/>
          <w:lang w:eastAsia="zh-CN"/>
        </w:rPr>
      </w:pPr>
      <w:r w:rsidRPr="001912A3">
        <w:rPr>
          <w:rFonts w:ascii="Book Antiqua" w:eastAsia="Malgun Gothic" w:hAnsi="Book Antiqua"/>
          <w:sz w:val="24"/>
          <w:szCs w:val="24"/>
        </w:rPr>
        <w:t>Although guidelines advocate a repeat colonoscopy when a suboptimal bowel preparation is detected</w:t>
      </w:r>
      <w:r w:rsidRPr="001912A3">
        <w:rPr>
          <w:rFonts w:ascii="Book Antiqua" w:eastAsia="Malgun Gothic" w:hAnsi="Book Antiqua"/>
          <w:sz w:val="24"/>
          <w:szCs w:val="24"/>
          <w:vertAlign w:val="superscript"/>
        </w:rPr>
        <w:t>[30,31]</w:t>
      </w:r>
      <w:r w:rsidRPr="001912A3">
        <w:rPr>
          <w:rFonts w:ascii="Book Antiqua" w:eastAsia="Malgun Gothic" w:hAnsi="Book Antiqua"/>
          <w:sz w:val="24"/>
          <w:szCs w:val="24"/>
        </w:rPr>
        <w:t>, in practice, shortening the interval to the next colonoscopy is often recommended despite the lack of evidence to support this management approach</w:t>
      </w:r>
      <w:r w:rsidRPr="001912A3">
        <w:rPr>
          <w:rFonts w:ascii="Book Antiqua" w:eastAsia="Malgun Gothic" w:hAnsi="Book Antiqua"/>
          <w:sz w:val="24"/>
          <w:szCs w:val="24"/>
          <w:vertAlign w:val="superscript"/>
        </w:rPr>
        <w:t>[32]</w:t>
      </w:r>
      <w:r w:rsidRPr="001912A3">
        <w:rPr>
          <w:rFonts w:ascii="Book Antiqua" w:eastAsia="Malgun Gothic" w:hAnsi="Book Antiqua"/>
          <w:sz w:val="24"/>
          <w:szCs w:val="24"/>
        </w:rPr>
        <w:t>. To assess the validity of such an approach, the relationship between bowel preparation quality and the risk of missing polyps, adenomas and advanced adenomas during the screening colonoscopy should be investigated.</w:t>
      </w:r>
    </w:p>
    <w:p w:rsidR="007B0C35" w:rsidRPr="001912A3" w:rsidRDefault="007B0C35" w:rsidP="00862618">
      <w:pPr>
        <w:wordWrap/>
        <w:snapToGrid w:val="0"/>
        <w:spacing w:after="0" w:line="360" w:lineRule="auto"/>
        <w:rPr>
          <w:rFonts w:ascii="Book Antiqua" w:hAnsi="Book Antiqua"/>
          <w:sz w:val="24"/>
          <w:szCs w:val="24"/>
          <w:lang w:eastAsia="zh-CN"/>
        </w:rPr>
      </w:pPr>
    </w:p>
    <w:p w:rsidR="007B0C35" w:rsidRPr="001912A3" w:rsidRDefault="007B0C35" w:rsidP="00862618">
      <w:pPr>
        <w:wordWrap/>
        <w:snapToGrid w:val="0"/>
        <w:spacing w:after="0" w:line="360" w:lineRule="auto"/>
        <w:rPr>
          <w:rFonts w:ascii="Book Antiqua" w:hAnsi="Book Antiqua"/>
          <w:b/>
          <w:sz w:val="24"/>
          <w:szCs w:val="24"/>
          <w:lang w:eastAsia="zh-CN"/>
        </w:rPr>
      </w:pPr>
      <w:r w:rsidRPr="001912A3">
        <w:rPr>
          <w:rFonts w:ascii="Book Antiqua" w:hAnsi="Book Antiqua"/>
          <w:b/>
          <w:sz w:val="24"/>
          <w:szCs w:val="24"/>
          <w:lang w:eastAsia="zh-CN"/>
        </w:rPr>
        <w:t>CONCLUSION</w:t>
      </w:r>
    </w:p>
    <w:p w:rsidR="007B0C35" w:rsidRPr="001912A3" w:rsidRDefault="007B0C35" w:rsidP="00862618">
      <w:pPr>
        <w:wordWrap/>
        <w:snapToGrid w:val="0"/>
        <w:spacing w:after="0" w:line="360" w:lineRule="auto"/>
        <w:rPr>
          <w:rFonts w:ascii="Book Antiqua" w:eastAsia="Malgun Gothic" w:hAnsi="Book Antiqua"/>
          <w:sz w:val="24"/>
          <w:szCs w:val="24"/>
        </w:rPr>
      </w:pPr>
      <w:r w:rsidRPr="001912A3">
        <w:rPr>
          <w:rFonts w:ascii="Book Antiqua" w:eastAsia="Malgun Gothic" w:hAnsi="Book Antiqua"/>
          <w:sz w:val="24"/>
          <w:szCs w:val="24"/>
        </w:rPr>
        <w:t xml:space="preserve">In summary, it is clear that suboptimal bowel preparation not only prolongs the overall procedure time, decreases the cecal intubation rate and increases the costs associated with colonoscopy but also increases the risk of missing polyps or adenomas during the colonoscopy. </w:t>
      </w:r>
      <w:r w:rsidRPr="001912A3">
        <w:rPr>
          <w:rFonts w:ascii="Book Antiqua" w:hAnsi="Book Antiqua" w:cs="Arial"/>
          <w:bCs/>
          <w:color w:val="000000"/>
          <w:kern w:val="0"/>
          <w:sz w:val="24"/>
          <w:szCs w:val="24"/>
        </w:rPr>
        <w:t>Bowel preparation is one of the most frequent reasons why patients object to participating in screening colonoscopies</w:t>
      </w:r>
      <w:r w:rsidRPr="001912A3">
        <w:rPr>
          <w:rFonts w:ascii="Book Antiqua" w:eastAsia="Malgun Gothic" w:hAnsi="Book Antiqua"/>
          <w:sz w:val="24"/>
          <w:szCs w:val="24"/>
        </w:rPr>
        <w:t xml:space="preserve">, and inadequate preparation is a major obstacle to achieving a high-quality colonoscopy. Therefore, a repeat examination or shorter colonoscopy follow-up interval may be suitable strategies for patients with suboptimal bowel preparations. In the future, large-scale multi-center studies will be needed to evaluate the frequency of missing </w:t>
      </w:r>
      <w:r w:rsidRPr="001912A3">
        <w:rPr>
          <w:rFonts w:ascii="Book Antiqua" w:eastAsia="Malgun Gothic" w:hAnsi="Book Antiqua"/>
          <w:sz w:val="24"/>
          <w:szCs w:val="24"/>
        </w:rPr>
        <w:lastRenderedPageBreak/>
        <w:t>polyps and adenomas according to the bowel preparation status in average-risk patients undergoing screening colonoscopy and to further describe the risk of developing interval cancer as well as to compare the cost-effectiveness of repeat colonoscopy to the shortening of the colonoscopy follow-up interval in patients with suboptimal bowel preparations.</w:t>
      </w: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E41BF5">
      <w:pPr>
        <w:wordWrap/>
        <w:snapToGrid w:val="0"/>
        <w:spacing w:after="0" w:line="360" w:lineRule="auto"/>
        <w:rPr>
          <w:rFonts w:ascii="Book Antiqua" w:eastAsia="Malgun Gothic" w:hAnsi="Book Antiqua"/>
          <w:sz w:val="24"/>
          <w:szCs w:val="24"/>
        </w:rPr>
      </w:pPr>
      <w:r w:rsidRPr="001912A3">
        <w:rPr>
          <w:rFonts w:ascii="Book Antiqua" w:hAnsi="Book Antiqua"/>
          <w:b/>
          <w:sz w:val="24"/>
          <w:szCs w:val="24"/>
        </w:rPr>
        <w:t>REFERENCES</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1 </w:t>
      </w:r>
      <w:r w:rsidRPr="001912A3">
        <w:rPr>
          <w:rFonts w:ascii="Book Antiqua" w:hAnsi="Book Antiqua" w:cs="宋体"/>
          <w:b/>
          <w:bCs/>
          <w:kern w:val="0"/>
          <w:sz w:val="24"/>
          <w:szCs w:val="24"/>
          <w:lang w:eastAsia="zh-CN"/>
        </w:rPr>
        <w:t>Jemal A</w:t>
      </w:r>
      <w:r w:rsidRPr="001912A3">
        <w:rPr>
          <w:rFonts w:ascii="Book Antiqua" w:hAnsi="Book Antiqua" w:cs="宋体"/>
          <w:kern w:val="0"/>
          <w:sz w:val="24"/>
          <w:szCs w:val="24"/>
          <w:lang w:eastAsia="zh-CN"/>
        </w:rPr>
        <w:t xml:space="preserve">, Bray F, Center MM, Ferlay J, Ward E, Forman D. Global cancer statistics. </w:t>
      </w:r>
      <w:r w:rsidRPr="001912A3">
        <w:rPr>
          <w:rFonts w:ascii="Book Antiqua" w:hAnsi="Book Antiqua" w:cs="宋体"/>
          <w:i/>
          <w:iCs/>
          <w:kern w:val="0"/>
          <w:sz w:val="24"/>
          <w:szCs w:val="24"/>
          <w:lang w:eastAsia="zh-CN"/>
        </w:rPr>
        <w:t>CA Cancer J Clin</w:t>
      </w:r>
      <w:r w:rsidRPr="001912A3">
        <w:rPr>
          <w:rFonts w:ascii="Book Antiqua" w:hAnsi="Book Antiqua" w:cs="宋体"/>
          <w:kern w:val="0"/>
          <w:sz w:val="24"/>
          <w:szCs w:val="24"/>
          <w:lang w:eastAsia="zh-CN"/>
        </w:rPr>
        <w:t xml:space="preserve"> </w:t>
      </w:r>
      <w:r>
        <w:rPr>
          <w:rFonts w:ascii="Book Antiqua" w:hAnsi="Book Antiqua" w:cs="宋体"/>
          <w:kern w:val="0"/>
          <w:sz w:val="24"/>
          <w:szCs w:val="24"/>
          <w:lang w:eastAsia="zh-CN"/>
        </w:rPr>
        <w:t>2011</w:t>
      </w:r>
      <w:r w:rsidRPr="001912A3">
        <w:rPr>
          <w:rFonts w:ascii="Book Antiqua" w:hAnsi="Book Antiqua" w:cs="宋体"/>
          <w:kern w:val="0"/>
          <w:sz w:val="24"/>
          <w:szCs w:val="24"/>
          <w:lang w:eastAsia="zh-CN"/>
        </w:rPr>
        <w:t xml:space="preserve">; </w:t>
      </w:r>
      <w:r w:rsidRPr="001912A3">
        <w:rPr>
          <w:rFonts w:ascii="Book Antiqua" w:hAnsi="Book Antiqua" w:cs="宋体"/>
          <w:b/>
          <w:bCs/>
          <w:kern w:val="0"/>
          <w:sz w:val="24"/>
          <w:szCs w:val="24"/>
          <w:lang w:eastAsia="zh-CN"/>
        </w:rPr>
        <w:t>61</w:t>
      </w:r>
      <w:r w:rsidRPr="001912A3">
        <w:rPr>
          <w:rFonts w:ascii="Book Antiqua" w:hAnsi="Book Antiqua" w:cs="宋体"/>
          <w:kern w:val="0"/>
          <w:sz w:val="24"/>
          <w:szCs w:val="24"/>
          <w:lang w:eastAsia="zh-CN"/>
        </w:rPr>
        <w:t>: 69-90 [PMID: 21296855 DOI: 10.3322/caac.20107]</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2 </w:t>
      </w:r>
      <w:r w:rsidRPr="001912A3">
        <w:rPr>
          <w:rFonts w:ascii="Book Antiqua" w:hAnsi="Book Antiqua" w:cs="宋体"/>
          <w:b/>
          <w:bCs/>
          <w:kern w:val="0"/>
          <w:sz w:val="24"/>
          <w:szCs w:val="24"/>
          <w:lang w:eastAsia="zh-CN"/>
        </w:rPr>
        <w:t>Ransohoff DF</w:t>
      </w:r>
      <w:r w:rsidRPr="001912A3">
        <w:rPr>
          <w:rFonts w:ascii="Book Antiqua" w:hAnsi="Book Antiqua" w:cs="宋体"/>
          <w:kern w:val="0"/>
          <w:sz w:val="24"/>
          <w:szCs w:val="24"/>
          <w:lang w:eastAsia="zh-CN"/>
        </w:rPr>
        <w:t xml:space="preserve">. Colon cancer screening in 2005: status and challenges. </w:t>
      </w:r>
      <w:r w:rsidRPr="001912A3">
        <w:rPr>
          <w:rFonts w:ascii="Book Antiqua" w:hAnsi="Book Antiqua" w:cs="宋体"/>
          <w:i/>
          <w:iCs/>
          <w:kern w:val="0"/>
          <w:sz w:val="24"/>
          <w:szCs w:val="24"/>
          <w:lang w:eastAsia="zh-CN"/>
        </w:rPr>
        <w:t>Gastroenterology</w:t>
      </w:r>
      <w:r w:rsidRPr="001912A3">
        <w:rPr>
          <w:rFonts w:ascii="Book Antiqua" w:hAnsi="Book Antiqua" w:cs="宋体"/>
          <w:kern w:val="0"/>
          <w:sz w:val="24"/>
          <w:szCs w:val="24"/>
          <w:lang w:eastAsia="zh-CN"/>
        </w:rPr>
        <w:t xml:space="preserve"> 2005; </w:t>
      </w:r>
      <w:r w:rsidRPr="001912A3">
        <w:rPr>
          <w:rFonts w:ascii="Book Antiqua" w:hAnsi="Book Antiqua" w:cs="宋体"/>
          <w:b/>
          <w:bCs/>
          <w:kern w:val="0"/>
          <w:sz w:val="24"/>
          <w:szCs w:val="24"/>
          <w:lang w:eastAsia="zh-CN"/>
        </w:rPr>
        <w:t>128</w:t>
      </w:r>
      <w:r w:rsidRPr="001912A3">
        <w:rPr>
          <w:rFonts w:ascii="Book Antiqua" w:hAnsi="Book Antiqua" w:cs="宋体"/>
          <w:kern w:val="0"/>
          <w:sz w:val="24"/>
          <w:szCs w:val="24"/>
          <w:lang w:eastAsia="zh-CN"/>
        </w:rPr>
        <w:t>: 1685-1695 [PMID: 15887159 DOI: 10.1053/j.gastro.2005.04.005]</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3 </w:t>
      </w:r>
      <w:r w:rsidRPr="001912A3">
        <w:rPr>
          <w:rFonts w:ascii="Book Antiqua" w:hAnsi="Book Antiqua" w:cs="宋体"/>
          <w:b/>
          <w:bCs/>
          <w:kern w:val="0"/>
          <w:sz w:val="24"/>
          <w:szCs w:val="24"/>
          <w:lang w:eastAsia="zh-CN"/>
        </w:rPr>
        <w:t>Winawer S</w:t>
      </w:r>
      <w:r w:rsidRPr="001912A3">
        <w:rPr>
          <w:rFonts w:ascii="Book Antiqua" w:hAnsi="Book Antiqua" w:cs="宋体"/>
          <w:kern w:val="0"/>
          <w:sz w:val="24"/>
          <w:szCs w:val="24"/>
          <w:lang w:eastAsia="zh-CN"/>
        </w:rPr>
        <w:t xml:space="preserve">, Fletcher R, Rex D, Bond J, Burt R, Ferrucci J, Ganiats T, Levin T, Woolf S, Johnson D, Kirk L, Litin S, Simmang C. Colorectal cancer screening and surveillance: clinical guidelines and rationale-Update based on new evidence. </w:t>
      </w:r>
      <w:r w:rsidRPr="001912A3">
        <w:rPr>
          <w:rFonts w:ascii="Book Antiqua" w:hAnsi="Book Antiqua" w:cs="宋体"/>
          <w:i/>
          <w:iCs/>
          <w:kern w:val="0"/>
          <w:sz w:val="24"/>
          <w:szCs w:val="24"/>
          <w:lang w:eastAsia="zh-CN"/>
        </w:rPr>
        <w:t>Gastroenterology</w:t>
      </w:r>
      <w:r w:rsidRPr="001912A3">
        <w:rPr>
          <w:rFonts w:ascii="Book Antiqua" w:hAnsi="Book Antiqua" w:cs="宋体"/>
          <w:kern w:val="0"/>
          <w:sz w:val="24"/>
          <w:szCs w:val="24"/>
          <w:lang w:eastAsia="zh-CN"/>
        </w:rPr>
        <w:t xml:space="preserve"> 2003; </w:t>
      </w:r>
      <w:r w:rsidRPr="001912A3">
        <w:rPr>
          <w:rFonts w:ascii="Book Antiqua" w:hAnsi="Book Antiqua" w:cs="宋体"/>
          <w:b/>
          <w:bCs/>
          <w:kern w:val="0"/>
          <w:sz w:val="24"/>
          <w:szCs w:val="24"/>
          <w:lang w:eastAsia="zh-CN"/>
        </w:rPr>
        <w:t>124</w:t>
      </w:r>
      <w:r w:rsidRPr="001912A3">
        <w:rPr>
          <w:rFonts w:ascii="Book Antiqua" w:hAnsi="Book Antiqua" w:cs="宋体"/>
          <w:kern w:val="0"/>
          <w:sz w:val="24"/>
          <w:szCs w:val="24"/>
          <w:lang w:eastAsia="zh-CN"/>
        </w:rPr>
        <w:t>: 544-560 [PMID: 12557158 DOI: 10.1053/gast.2003.50044]</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4 </w:t>
      </w:r>
      <w:r w:rsidRPr="001912A3">
        <w:rPr>
          <w:rFonts w:ascii="Book Antiqua" w:hAnsi="Book Antiqua" w:cs="宋体"/>
          <w:b/>
          <w:bCs/>
          <w:kern w:val="0"/>
          <w:sz w:val="24"/>
          <w:szCs w:val="24"/>
          <w:lang w:eastAsia="zh-CN"/>
        </w:rPr>
        <w:t>Pignone M</w:t>
      </w:r>
      <w:r w:rsidRPr="001912A3">
        <w:rPr>
          <w:rFonts w:ascii="Book Antiqua" w:hAnsi="Book Antiqua" w:cs="宋体"/>
          <w:kern w:val="0"/>
          <w:sz w:val="24"/>
          <w:szCs w:val="24"/>
          <w:lang w:eastAsia="zh-CN"/>
        </w:rPr>
        <w:t xml:space="preserve">, Saha S, Hoerger T, Mandelblatt J. Cost-effectiveness analyses of colorectal cancer screening: a systematic review for the U.S. Preventive Services Task Force. </w:t>
      </w:r>
      <w:r w:rsidRPr="001912A3">
        <w:rPr>
          <w:rFonts w:ascii="Book Antiqua" w:hAnsi="Book Antiqua" w:cs="宋体"/>
          <w:i/>
          <w:iCs/>
          <w:kern w:val="0"/>
          <w:sz w:val="24"/>
          <w:szCs w:val="24"/>
          <w:lang w:eastAsia="zh-CN"/>
        </w:rPr>
        <w:t>Ann Intern Med</w:t>
      </w:r>
      <w:r w:rsidRPr="001912A3">
        <w:rPr>
          <w:rFonts w:ascii="Book Antiqua" w:hAnsi="Book Antiqua" w:cs="宋体"/>
          <w:kern w:val="0"/>
          <w:sz w:val="24"/>
          <w:szCs w:val="24"/>
          <w:lang w:eastAsia="zh-CN"/>
        </w:rPr>
        <w:t xml:space="preserve"> 2002; </w:t>
      </w:r>
      <w:r w:rsidRPr="001912A3">
        <w:rPr>
          <w:rFonts w:ascii="Book Antiqua" w:hAnsi="Book Antiqua" w:cs="宋体"/>
          <w:b/>
          <w:bCs/>
          <w:kern w:val="0"/>
          <w:sz w:val="24"/>
          <w:szCs w:val="24"/>
          <w:lang w:eastAsia="zh-CN"/>
        </w:rPr>
        <w:t>137</w:t>
      </w:r>
      <w:r w:rsidRPr="001912A3">
        <w:rPr>
          <w:rFonts w:ascii="Book Antiqua" w:hAnsi="Book Antiqua" w:cs="宋体"/>
          <w:kern w:val="0"/>
          <w:sz w:val="24"/>
          <w:szCs w:val="24"/>
          <w:lang w:eastAsia="zh-CN"/>
        </w:rPr>
        <w:t>: 96-104 [PMID: 12118964 DOI: 10.7326/0003-4819-137-2-200207160-00007]</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5 </w:t>
      </w:r>
      <w:r w:rsidRPr="001912A3">
        <w:rPr>
          <w:rFonts w:ascii="Book Antiqua" w:hAnsi="Book Antiqua" w:cs="宋体"/>
          <w:b/>
          <w:bCs/>
          <w:kern w:val="0"/>
          <w:sz w:val="24"/>
          <w:szCs w:val="24"/>
          <w:lang w:eastAsia="zh-CN"/>
        </w:rPr>
        <w:t>Farrar WD</w:t>
      </w:r>
      <w:r w:rsidRPr="001912A3">
        <w:rPr>
          <w:rFonts w:ascii="Book Antiqua" w:hAnsi="Book Antiqua" w:cs="宋体"/>
          <w:kern w:val="0"/>
          <w:sz w:val="24"/>
          <w:szCs w:val="24"/>
          <w:lang w:eastAsia="zh-CN"/>
        </w:rPr>
        <w:t xml:space="preserve">, Sawhney MS, Nelson DB, Lederle FA, Bond JH. Colorectal cancers found after a complete colonoscopy. </w:t>
      </w:r>
      <w:r w:rsidRPr="001912A3">
        <w:rPr>
          <w:rFonts w:ascii="Book Antiqua" w:hAnsi="Book Antiqua" w:cs="宋体"/>
          <w:i/>
          <w:iCs/>
          <w:kern w:val="0"/>
          <w:sz w:val="24"/>
          <w:szCs w:val="24"/>
          <w:lang w:eastAsia="zh-CN"/>
        </w:rPr>
        <w:t>Clin Gastroenterol Hepatol</w:t>
      </w:r>
      <w:r w:rsidRPr="001912A3">
        <w:rPr>
          <w:rFonts w:ascii="Book Antiqua" w:hAnsi="Book Antiqua" w:cs="宋体"/>
          <w:kern w:val="0"/>
          <w:sz w:val="24"/>
          <w:szCs w:val="24"/>
          <w:lang w:eastAsia="zh-CN"/>
        </w:rPr>
        <w:t xml:space="preserve"> 2006; </w:t>
      </w:r>
      <w:r w:rsidRPr="001912A3">
        <w:rPr>
          <w:rFonts w:ascii="Book Antiqua" w:hAnsi="Book Antiqua" w:cs="宋体"/>
          <w:b/>
          <w:bCs/>
          <w:kern w:val="0"/>
          <w:sz w:val="24"/>
          <w:szCs w:val="24"/>
          <w:lang w:eastAsia="zh-CN"/>
        </w:rPr>
        <w:t>4</w:t>
      </w:r>
      <w:r w:rsidRPr="001912A3">
        <w:rPr>
          <w:rFonts w:ascii="Book Antiqua" w:hAnsi="Book Antiqua" w:cs="宋体"/>
          <w:kern w:val="0"/>
          <w:sz w:val="24"/>
          <w:szCs w:val="24"/>
          <w:lang w:eastAsia="zh-CN"/>
        </w:rPr>
        <w:t>: 1259-1264 [PMID: 16996804 DOI: 10.1016/j.cgh.2006.07.012]</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6 </w:t>
      </w:r>
      <w:r w:rsidRPr="001912A3">
        <w:rPr>
          <w:rFonts w:ascii="Book Antiqua" w:hAnsi="Book Antiqua" w:cs="宋体"/>
          <w:b/>
          <w:bCs/>
          <w:kern w:val="0"/>
          <w:sz w:val="24"/>
          <w:szCs w:val="24"/>
          <w:lang w:eastAsia="zh-CN"/>
        </w:rPr>
        <w:t>Bressler B</w:t>
      </w:r>
      <w:r w:rsidRPr="001912A3">
        <w:rPr>
          <w:rFonts w:ascii="Book Antiqua" w:hAnsi="Book Antiqua" w:cs="宋体"/>
          <w:kern w:val="0"/>
          <w:sz w:val="24"/>
          <w:szCs w:val="24"/>
          <w:lang w:eastAsia="zh-CN"/>
        </w:rPr>
        <w:t xml:space="preserve">, Paszat LF, Chen Z, Rothwell DM, Vinden C, Rabeneck L. Rates of new or missed colorectal cancers after colonoscopy and their risk factors: a population-based analysis. </w:t>
      </w:r>
      <w:r w:rsidRPr="001912A3">
        <w:rPr>
          <w:rFonts w:ascii="Book Antiqua" w:hAnsi="Book Antiqua" w:cs="宋体"/>
          <w:i/>
          <w:iCs/>
          <w:kern w:val="0"/>
          <w:sz w:val="24"/>
          <w:szCs w:val="24"/>
          <w:lang w:eastAsia="zh-CN"/>
        </w:rPr>
        <w:t>Gastroenterology</w:t>
      </w:r>
      <w:r w:rsidRPr="001912A3">
        <w:rPr>
          <w:rFonts w:ascii="Book Antiqua" w:hAnsi="Book Antiqua" w:cs="宋体"/>
          <w:kern w:val="0"/>
          <w:sz w:val="24"/>
          <w:szCs w:val="24"/>
          <w:lang w:eastAsia="zh-CN"/>
        </w:rPr>
        <w:t xml:space="preserve"> 2007; </w:t>
      </w:r>
      <w:r w:rsidRPr="001912A3">
        <w:rPr>
          <w:rFonts w:ascii="Book Antiqua" w:hAnsi="Book Antiqua" w:cs="宋体"/>
          <w:b/>
          <w:bCs/>
          <w:kern w:val="0"/>
          <w:sz w:val="24"/>
          <w:szCs w:val="24"/>
          <w:lang w:eastAsia="zh-CN"/>
        </w:rPr>
        <w:t>132</w:t>
      </w:r>
      <w:r w:rsidRPr="001912A3">
        <w:rPr>
          <w:rFonts w:ascii="Book Antiqua" w:hAnsi="Book Antiqua" w:cs="宋体"/>
          <w:kern w:val="0"/>
          <w:sz w:val="24"/>
          <w:szCs w:val="24"/>
          <w:lang w:eastAsia="zh-CN"/>
        </w:rPr>
        <w:t>: 96-102 [PMID: 17241863 DOI: 10.1053/j.gastro.2006.10.027]</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7 </w:t>
      </w:r>
      <w:r w:rsidRPr="001912A3">
        <w:rPr>
          <w:rFonts w:ascii="Book Antiqua" w:hAnsi="Book Antiqua" w:cs="宋体"/>
          <w:b/>
          <w:bCs/>
          <w:kern w:val="0"/>
          <w:sz w:val="24"/>
          <w:szCs w:val="24"/>
          <w:lang w:eastAsia="zh-CN"/>
        </w:rPr>
        <w:t>Hosokawa O</w:t>
      </w:r>
      <w:r w:rsidRPr="001912A3">
        <w:rPr>
          <w:rFonts w:ascii="Book Antiqua" w:hAnsi="Book Antiqua" w:cs="宋体"/>
          <w:kern w:val="0"/>
          <w:sz w:val="24"/>
          <w:szCs w:val="24"/>
          <w:lang w:eastAsia="zh-CN"/>
        </w:rPr>
        <w:t xml:space="preserve">, Shirasaki S, Kaizaki Y, Hayashi H, Douden K, Hattori M. Invasive colorectal cancer detected up to 3 years after a colonoscopy negative for cancer. </w:t>
      </w:r>
      <w:r w:rsidRPr="001912A3">
        <w:rPr>
          <w:rFonts w:ascii="Book Antiqua" w:hAnsi="Book Antiqua" w:cs="宋体"/>
          <w:i/>
          <w:iCs/>
          <w:kern w:val="0"/>
          <w:sz w:val="24"/>
          <w:szCs w:val="24"/>
          <w:lang w:eastAsia="zh-CN"/>
        </w:rPr>
        <w:t>Endoscopy</w:t>
      </w:r>
      <w:r w:rsidRPr="001912A3">
        <w:rPr>
          <w:rFonts w:ascii="Book Antiqua" w:hAnsi="Book Antiqua" w:cs="宋体"/>
          <w:kern w:val="0"/>
          <w:sz w:val="24"/>
          <w:szCs w:val="24"/>
          <w:lang w:eastAsia="zh-CN"/>
        </w:rPr>
        <w:t xml:space="preserve"> 2003; </w:t>
      </w:r>
      <w:r w:rsidRPr="001912A3">
        <w:rPr>
          <w:rFonts w:ascii="Book Antiqua" w:hAnsi="Book Antiqua" w:cs="宋体"/>
          <w:b/>
          <w:bCs/>
          <w:kern w:val="0"/>
          <w:sz w:val="24"/>
          <w:szCs w:val="24"/>
          <w:lang w:eastAsia="zh-CN"/>
        </w:rPr>
        <w:t>35</w:t>
      </w:r>
      <w:r w:rsidRPr="001912A3">
        <w:rPr>
          <w:rFonts w:ascii="Book Antiqua" w:hAnsi="Book Antiqua" w:cs="宋体"/>
          <w:kern w:val="0"/>
          <w:sz w:val="24"/>
          <w:szCs w:val="24"/>
          <w:lang w:eastAsia="zh-CN"/>
        </w:rPr>
        <w:t>: 506-510 [PMID: 12783349 DOI: 10.1055/s-2003-39665]</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8 </w:t>
      </w:r>
      <w:r w:rsidRPr="001912A3">
        <w:rPr>
          <w:rFonts w:ascii="Book Antiqua" w:hAnsi="Book Antiqua" w:cs="宋体"/>
          <w:b/>
          <w:bCs/>
          <w:kern w:val="0"/>
          <w:sz w:val="24"/>
          <w:szCs w:val="24"/>
          <w:lang w:eastAsia="zh-CN"/>
        </w:rPr>
        <w:t>Bond JH</w:t>
      </w:r>
      <w:r w:rsidRPr="001912A3">
        <w:rPr>
          <w:rFonts w:ascii="Book Antiqua" w:hAnsi="Book Antiqua" w:cs="宋体"/>
          <w:kern w:val="0"/>
          <w:sz w:val="24"/>
          <w:szCs w:val="24"/>
          <w:lang w:eastAsia="zh-CN"/>
        </w:rPr>
        <w:t xml:space="preserve">. Should the quality of preparation impact postcolonoscopy follow-up recommendations? </w:t>
      </w:r>
      <w:r w:rsidRPr="001912A3">
        <w:rPr>
          <w:rFonts w:ascii="Book Antiqua" w:hAnsi="Book Antiqua" w:cs="宋体"/>
          <w:i/>
          <w:iCs/>
          <w:kern w:val="0"/>
          <w:sz w:val="24"/>
          <w:szCs w:val="24"/>
          <w:lang w:eastAsia="zh-CN"/>
        </w:rPr>
        <w:t>Am J Gastroenterol</w:t>
      </w:r>
      <w:r w:rsidRPr="001912A3">
        <w:rPr>
          <w:rFonts w:ascii="Book Antiqua" w:hAnsi="Book Antiqua" w:cs="宋体"/>
          <w:kern w:val="0"/>
          <w:sz w:val="24"/>
          <w:szCs w:val="24"/>
          <w:lang w:eastAsia="zh-CN"/>
        </w:rPr>
        <w:t xml:space="preserve"> 2007; </w:t>
      </w:r>
      <w:r w:rsidRPr="001912A3">
        <w:rPr>
          <w:rFonts w:ascii="Book Antiqua" w:hAnsi="Book Antiqua" w:cs="宋体"/>
          <w:b/>
          <w:bCs/>
          <w:kern w:val="0"/>
          <w:sz w:val="24"/>
          <w:szCs w:val="24"/>
          <w:lang w:eastAsia="zh-CN"/>
        </w:rPr>
        <w:t>102</w:t>
      </w:r>
      <w:r w:rsidRPr="001912A3">
        <w:rPr>
          <w:rFonts w:ascii="Book Antiqua" w:hAnsi="Book Antiqua" w:cs="宋体"/>
          <w:kern w:val="0"/>
          <w:sz w:val="24"/>
          <w:szCs w:val="24"/>
          <w:lang w:eastAsia="zh-CN"/>
        </w:rPr>
        <w:t>: 2686-2687 [PMID: 18042104 DOI: 10.1111/j.1572-0241.2007.01483.x]</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9 </w:t>
      </w:r>
      <w:r w:rsidRPr="001912A3">
        <w:rPr>
          <w:rFonts w:ascii="Book Antiqua" w:hAnsi="Book Antiqua" w:cs="宋体"/>
          <w:b/>
          <w:bCs/>
          <w:kern w:val="0"/>
          <w:sz w:val="24"/>
          <w:szCs w:val="24"/>
          <w:lang w:eastAsia="zh-CN"/>
        </w:rPr>
        <w:t>Pabby A</w:t>
      </w:r>
      <w:r w:rsidRPr="001912A3">
        <w:rPr>
          <w:rFonts w:ascii="Book Antiqua" w:hAnsi="Book Antiqua" w:cs="宋体"/>
          <w:kern w:val="0"/>
          <w:sz w:val="24"/>
          <w:szCs w:val="24"/>
          <w:lang w:eastAsia="zh-CN"/>
        </w:rPr>
        <w:t xml:space="preserve">, Schoen RE, Weissfeld JL, Burt R, Kikendall JW, Lance P, Shike M, Lanza E, Schatzkin A. Analysis of colorectal cancer occurrence during surveillance colonoscopy in the dietary Polyp Prevention Trial. </w:t>
      </w:r>
      <w:r w:rsidRPr="001912A3">
        <w:rPr>
          <w:rFonts w:ascii="Book Antiqua" w:hAnsi="Book Antiqua" w:cs="宋体"/>
          <w:i/>
          <w:iCs/>
          <w:kern w:val="0"/>
          <w:sz w:val="24"/>
          <w:szCs w:val="24"/>
          <w:lang w:eastAsia="zh-CN"/>
        </w:rPr>
        <w:t>Gastrointest Endosc</w:t>
      </w:r>
      <w:r w:rsidRPr="001912A3">
        <w:rPr>
          <w:rFonts w:ascii="Book Antiqua" w:hAnsi="Book Antiqua" w:cs="宋体"/>
          <w:kern w:val="0"/>
          <w:sz w:val="24"/>
          <w:szCs w:val="24"/>
          <w:lang w:eastAsia="zh-CN"/>
        </w:rPr>
        <w:t xml:space="preserve"> 2005; </w:t>
      </w:r>
      <w:r w:rsidRPr="001912A3">
        <w:rPr>
          <w:rFonts w:ascii="Book Antiqua" w:hAnsi="Book Antiqua" w:cs="宋体"/>
          <w:b/>
          <w:bCs/>
          <w:kern w:val="0"/>
          <w:sz w:val="24"/>
          <w:szCs w:val="24"/>
          <w:lang w:eastAsia="zh-CN"/>
        </w:rPr>
        <w:t>61</w:t>
      </w:r>
      <w:r w:rsidRPr="001912A3">
        <w:rPr>
          <w:rFonts w:ascii="Book Antiqua" w:hAnsi="Book Antiqua" w:cs="宋体"/>
          <w:kern w:val="0"/>
          <w:sz w:val="24"/>
          <w:szCs w:val="24"/>
          <w:lang w:eastAsia="zh-CN"/>
        </w:rPr>
        <w:t>: 385-391 [PMID: 15758908 DOI: 10.1016/S0016-5107(04)02765-8]</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10 </w:t>
      </w:r>
      <w:r w:rsidRPr="001912A3">
        <w:rPr>
          <w:rFonts w:ascii="Book Antiqua" w:hAnsi="Book Antiqua" w:cs="宋体"/>
          <w:b/>
          <w:bCs/>
          <w:kern w:val="0"/>
          <w:sz w:val="24"/>
          <w:szCs w:val="24"/>
          <w:lang w:eastAsia="zh-CN"/>
        </w:rPr>
        <w:t>Rex DK</w:t>
      </w:r>
      <w:r w:rsidRPr="001912A3">
        <w:rPr>
          <w:rFonts w:ascii="Book Antiqua" w:hAnsi="Book Antiqua" w:cs="宋体"/>
          <w:kern w:val="0"/>
          <w:sz w:val="24"/>
          <w:szCs w:val="24"/>
          <w:lang w:eastAsia="zh-CN"/>
        </w:rPr>
        <w:t xml:space="preserve">, Petrini JL, Baron TH, Chak A, Cohen J, Deal SE, Hoffman B, Jacobson BC, Mergener K, Petersen BT, Safdi MA, Faigel DO, Pike IM. Quality indicators for </w:t>
      </w:r>
      <w:r w:rsidRPr="001912A3">
        <w:rPr>
          <w:rFonts w:ascii="Book Antiqua" w:hAnsi="Book Antiqua" w:cs="宋体"/>
          <w:kern w:val="0"/>
          <w:sz w:val="24"/>
          <w:szCs w:val="24"/>
          <w:lang w:eastAsia="zh-CN"/>
        </w:rPr>
        <w:lastRenderedPageBreak/>
        <w:t xml:space="preserve">colonoscopy. </w:t>
      </w:r>
      <w:r w:rsidRPr="001912A3">
        <w:rPr>
          <w:rFonts w:ascii="Book Antiqua" w:hAnsi="Book Antiqua" w:cs="宋体"/>
          <w:i/>
          <w:iCs/>
          <w:kern w:val="0"/>
          <w:sz w:val="24"/>
          <w:szCs w:val="24"/>
          <w:lang w:eastAsia="zh-CN"/>
        </w:rPr>
        <w:t>Am J Gastroenterol</w:t>
      </w:r>
      <w:r w:rsidRPr="001912A3">
        <w:rPr>
          <w:rFonts w:ascii="Book Antiqua" w:hAnsi="Book Antiqua" w:cs="宋体"/>
          <w:kern w:val="0"/>
          <w:sz w:val="24"/>
          <w:szCs w:val="24"/>
          <w:lang w:eastAsia="zh-CN"/>
        </w:rPr>
        <w:t xml:space="preserve"> 2006; </w:t>
      </w:r>
      <w:r w:rsidRPr="001912A3">
        <w:rPr>
          <w:rFonts w:ascii="Book Antiqua" w:hAnsi="Book Antiqua" w:cs="宋体"/>
          <w:b/>
          <w:bCs/>
          <w:kern w:val="0"/>
          <w:sz w:val="24"/>
          <w:szCs w:val="24"/>
          <w:lang w:eastAsia="zh-CN"/>
        </w:rPr>
        <w:t>101</w:t>
      </w:r>
      <w:r w:rsidRPr="001912A3">
        <w:rPr>
          <w:rFonts w:ascii="Book Antiqua" w:hAnsi="Book Antiqua" w:cs="宋体"/>
          <w:kern w:val="0"/>
          <w:sz w:val="24"/>
          <w:szCs w:val="24"/>
          <w:lang w:eastAsia="zh-CN"/>
        </w:rPr>
        <w:t>: 873-885 [PMID: 16635231 DOI: 10.1111/j.1572-0241.2006.00673.x]</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11 </w:t>
      </w:r>
      <w:r w:rsidRPr="001912A3">
        <w:rPr>
          <w:rFonts w:ascii="Book Antiqua" w:hAnsi="Book Antiqua" w:cs="宋体"/>
          <w:b/>
          <w:bCs/>
          <w:kern w:val="0"/>
          <w:sz w:val="24"/>
          <w:szCs w:val="24"/>
          <w:lang w:eastAsia="zh-CN"/>
        </w:rPr>
        <w:t>Rex DK</w:t>
      </w:r>
      <w:r w:rsidRPr="001912A3">
        <w:rPr>
          <w:rFonts w:ascii="Book Antiqua" w:hAnsi="Book Antiqua" w:cs="宋体"/>
          <w:kern w:val="0"/>
          <w:sz w:val="24"/>
          <w:szCs w:val="24"/>
          <w:lang w:eastAsia="zh-CN"/>
        </w:rPr>
        <w:t xml:space="preserve">, Petrini JL, Baron TH, Chak A, Cohen J, Deal SE, Hoffman B, Jacobson BC, Mergener K, Petersen BT, Safdi MA, Faigel DO, Pike IM. Quality indicators for colonoscopy. </w:t>
      </w:r>
      <w:r w:rsidRPr="001912A3">
        <w:rPr>
          <w:rFonts w:ascii="Book Antiqua" w:hAnsi="Book Antiqua" w:cs="宋体"/>
          <w:i/>
          <w:iCs/>
          <w:kern w:val="0"/>
          <w:sz w:val="24"/>
          <w:szCs w:val="24"/>
          <w:lang w:eastAsia="zh-CN"/>
        </w:rPr>
        <w:t>Gastrointest Endosc</w:t>
      </w:r>
      <w:r w:rsidRPr="001912A3">
        <w:rPr>
          <w:rFonts w:ascii="Book Antiqua" w:hAnsi="Book Antiqua" w:cs="宋体"/>
          <w:kern w:val="0"/>
          <w:sz w:val="24"/>
          <w:szCs w:val="24"/>
          <w:lang w:eastAsia="zh-CN"/>
        </w:rPr>
        <w:t xml:space="preserve"> 2006; </w:t>
      </w:r>
      <w:r w:rsidRPr="001912A3">
        <w:rPr>
          <w:rFonts w:ascii="Book Antiqua" w:hAnsi="Book Antiqua" w:cs="宋体"/>
          <w:b/>
          <w:bCs/>
          <w:kern w:val="0"/>
          <w:sz w:val="24"/>
          <w:szCs w:val="24"/>
          <w:lang w:eastAsia="zh-CN"/>
        </w:rPr>
        <w:t>63</w:t>
      </w:r>
      <w:r w:rsidRPr="001912A3">
        <w:rPr>
          <w:rFonts w:ascii="Book Antiqua" w:hAnsi="Book Antiqua" w:cs="宋体"/>
          <w:kern w:val="0"/>
          <w:sz w:val="24"/>
          <w:szCs w:val="24"/>
          <w:lang w:eastAsia="zh-CN"/>
        </w:rPr>
        <w:t>: S16-S28 [PMID: 16564908 DOI: 10.1016/j.gie.2006.02.021]</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12 </w:t>
      </w:r>
      <w:r w:rsidRPr="001912A3">
        <w:rPr>
          <w:rFonts w:ascii="Book Antiqua" w:hAnsi="Book Antiqua" w:cs="宋体"/>
          <w:b/>
          <w:bCs/>
          <w:kern w:val="0"/>
          <w:sz w:val="24"/>
          <w:szCs w:val="24"/>
          <w:lang w:eastAsia="zh-CN"/>
        </w:rPr>
        <w:t>Kaminski MF</w:t>
      </w:r>
      <w:r w:rsidRPr="001912A3">
        <w:rPr>
          <w:rFonts w:ascii="Book Antiqua" w:hAnsi="Book Antiqua" w:cs="宋体"/>
          <w:kern w:val="0"/>
          <w:sz w:val="24"/>
          <w:szCs w:val="24"/>
          <w:lang w:eastAsia="zh-CN"/>
        </w:rPr>
        <w:t xml:space="preserve">, Regula J, Kraszewska E, Polkowski M, Wojciechowska U, Didkowska J, Zwierko M, Rupinski M, Nowacki MP, Butruk E. Quality indicators for colonoscopy and the risk of interval cancer. </w:t>
      </w:r>
      <w:r w:rsidRPr="001912A3">
        <w:rPr>
          <w:rFonts w:ascii="Book Antiqua" w:hAnsi="Book Antiqua" w:cs="宋体"/>
          <w:i/>
          <w:iCs/>
          <w:kern w:val="0"/>
          <w:sz w:val="24"/>
          <w:szCs w:val="24"/>
          <w:lang w:eastAsia="zh-CN"/>
        </w:rPr>
        <w:t>N Engl J Med</w:t>
      </w:r>
      <w:r w:rsidRPr="001912A3">
        <w:rPr>
          <w:rFonts w:ascii="Book Antiqua" w:hAnsi="Book Antiqua" w:cs="宋体"/>
          <w:kern w:val="0"/>
          <w:sz w:val="24"/>
          <w:szCs w:val="24"/>
          <w:lang w:eastAsia="zh-CN"/>
        </w:rPr>
        <w:t xml:space="preserve"> 2010; </w:t>
      </w:r>
      <w:r w:rsidRPr="001912A3">
        <w:rPr>
          <w:rFonts w:ascii="Book Antiqua" w:hAnsi="Book Antiqua" w:cs="宋体"/>
          <w:b/>
          <w:bCs/>
          <w:kern w:val="0"/>
          <w:sz w:val="24"/>
          <w:szCs w:val="24"/>
          <w:lang w:eastAsia="zh-CN"/>
        </w:rPr>
        <w:t>362</w:t>
      </w:r>
      <w:r w:rsidRPr="001912A3">
        <w:rPr>
          <w:rFonts w:ascii="Book Antiqua" w:hAnsi="Book Antiqua" w:cs="宋体"/>
          <w:kern w:val="0"/>
          <w:sz w:val="24"/>
          <w:szCs w:val="24"/>
          <w:lang w:eastAsia="zh-CN"/>
        </w:rPr>
        <w:t>: 1795-1803 [PMID: 20463339 DOI: 10.1056/NEJMoa0907667]</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13 </w:t>
      </w:r>
      <w:r w:rsidRPr="001912A3">
        <w:rPr>
          <w:rFonts w:ascii="Book Antiqua" w:hAnsi="Book Antiqua" w:cs="宋体"/>
          <w:b/>
          <w:bCs/>
          <w:kern w:val="0"/>
          <w:sz w:val="24"/>
          <w:szCs w:val="24"/>
          <w:lang w:eastAsia="zh-CN"/>
        </w:rPr>
        <w:t>Froehlich F</w:t>
      </w:r>
      <w:r w:rsidRPr="001912A3">
        <w:rPr>
          <w:rFonts w:ascii="Book Antiqua" w:hAnsi="Book Antiqua" w:cs="宋体"/>
          <w:kern w:val="0"/>
          <w:sz w:val="24"/>
          <w:szCs w:val="24"/>
          <w:lang w:eastAsia="zh-CN"/>
        </w:rPr>
        <w:t xml:space="preserve">, Wietlisbach V, Gonvers JJ, Burnand B, Vader JP. Impact of colonic cleansing on quality and diagnostic yield of colonoscopy: the European Panel of Appropriateness of Gastrointestinal Endoscopy European multicenter study. </w:t>
      </w:r>
      <w:r w:rsidRPr="001912A3">
        <w:rPr>
          <w:rFonts w:ascii="Book Antiqua" w:hAnsi="Book Antiqua" w:cs="宋体"/>
          <w:i/>
          <w:iCs/>
          <w:kern w:val="0"/>
          <w:sz w:val="24"/>
          <w:szCs w:val="24"/>
          <w:lang w:eastAsia="zh-CN"/>
        </w:rPr>
        <w:t>Gastrointest Endosc</w:t>
      </w:r>
      <w:r w:rsidRPr="001912A3">
        <w:rPr>
          <w:rFonts w:ascii="Book Antiqua" w:hAnsi="Book Antiqua" w:cs="宋体"/>
          <w:kern w:val="0"/>
          <w:sz w:val="24"/>
          <w:szCs w:val="24"/>
          <w:lang w:eastAsia="zh-CN"/>
        </w:rPr>
        <w:t xml:space="preserve"> 2005; </w:t>
      </w:r>
      <w:r w:rsidRPr="001912A3">
        <w:rPr>
          <w:rFonts w:ascii="Book Antiqua" w:hAnsi="Book Antiqua" w:cs="宋体"/>
          <w:b/>
          <w:bCs/>
          <w:kern w:val="0"/>
          <w:sz w:val="24"/>
          <w:szCs w:val="24"/>
          <w:lang w:eastAsia="zh-CN"/>
        </w:rPr>
        <w:t>61</w:t>
      </w:r>
      <w:r w:rsidRPr="001912A3">
        <w:rPr>
          <w:rFonts w:ascii="Book Antiqua" w:hAnsi="Book Antiqua" w:cs="宋体"/>
          <w:kern w:val="0"/>
          <w:sz w:val="24"/>
          <w:szCs w:val="24"/>
          <w:lang w:eastAsia="zh-CN"/>
        </w:rPr>
        <w:t>: 378-384 [PMID: 15758907 DOI: 10.1016/S0016-5107(04)02776-2]</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14 </w:t>
      </w:r>
      <w:r w:rsidRPr="001912A3">
        <w:rPr>
          <w:rFonts w:ascii="Book Antiqua" w:hAnsi="Book Antiqua" w:cs="宋体"/>
          <w:b/>
          <w:bCs/>
          <w:kern w:val="0"/>
          <w:sz w:val="24"/>
          <w:szCs w:val="24"/>
          <w:lang w:eastAsia="zh-CN"/>
        </w:rPr>
        <w:t>Harewood GC</w:t>
      </w:r>
      <w:r w:rsidRPr="001912A3">
        <w:rPr>
          <w:rFonts w:ascii="Book Antiqua" w:hAnsi="Book Antiqua" w:cs="宋体"/>
          <w:kern w:val="0"/>
          <w:sz w:val="24"/>
          <w:szCs w:val="24"/>
          <w:lang w:eastAsia="zh-CN"/>
        </w:rPr>
        <w:t xml:space="preserve">, Sharma VK, de Garmo P. Impact of colonoscopy preparation quality on detection of suspected colonic neoplasia. </w:t>
      </w:r>
      <w:r w:rsidRPr="001912A3">
        <w:rPr>
          <w:rFonts w:ascii="Book Antiqua" w:hAnsi="Book Antiqua" w:cs="宋体"/>
          <w:i/>
          <w:iCs/>
          <w:kern w:val="0"/>
          <w:sz w:val="24"/>
          <w:szCs w:val="24"/>
          <w:lang w:eastAsia="zh-CN"/>
        </w:rPr>
        <w:t>Gastrointest Endosc</w:t>
      </w:r>
      <w:r w:rsidRPr="001912A3">
        <w:rPr>
          <w:rFonts w:ascii="Book Antiqua" w:hAnsi="Book Antiqua" w:cs="宋体"/>
          <w:kern w:val="0"/>
          <w:sz w:val="24"/>
          <w:szCs w:val="24"/>
          <w:lang w:eastAsia="zh-CN"/>
        </w:rPr>
        <w:t xml:space="preserve"> 2003; </w:t>
      </w:r>
      <w:r w:rsidRPr="001912A3">
        <w:rPr>
          <w:rFonts w:ascii="Book Antiqua" w:hAnsi="Book Antiqua" w:cs="宋体"/>
          <w:b/>
          <w:bCs/>
          <w:kern w:val="0"/>
          <w:sz w:val="24"/>
          <w:szCs w:val="24"/>
          <w:lang w:eastAsia="zh-CN"/>
        </w:rPr>
        <w:t>58</w:t>
      </w:r>
      <w:r w:rsidRPr="001912A3">
        <w:rPr>
          <w:rFonts w:ascii="Book Antiqua" w:hAnsi="Book Antiqua" w:cs="宋体"/>
          <w:kern w:val="0"/>
          <w:sz w:val="24"/>
          <w:szCs w:val="24"/>
          <w:lang w:eastAsia="zh-CN"/>
        </w:rPr>
        <w:t>: 76-79 [PMID: 12838225 DOI: 10.1067/mge.2003.294]</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15 </w:t>
      </w:r>
      <w:r w:rsidRPr="001912A3">
        <w:rPr>
          <w:rFonts w:ascii="Book Antiqua" w:hAnsi="Book Antiqua" w:cs="宋体"/>
          <w:b/>
          <w:bCs/>
          <w:kern w:val="0"/>
          <w:sz w:val="24"/>
          <w:szCs w:val="24"/>
          <w:lang w:eastAsia="zh-CN"/>
        </w:rPr>
        <w:t>Rex DK</w:t>
      </w:r>
      <w:r w:rsidRPr="001912A3">
        <w:rPr>
          <w:rFonts w:ascii="Book Antiqua" w:hAnsi="Book Antiqua" w:cs="宋体"/>
          <w:kern w:val="0"/>
          <w:sz w:val="24"/>
          <w:szCs w:val="24"/>
          <w:lang w:eastAsia="zh-CN"/>
        </w:rPr>
        <w:t xml:space="preserve">, Bond JH, Winawer S, Levin TR, Burt RW, Johnson DA, Kirk LM, Litlin S, Lieberman DA, Waye JD, Church J, Marshall JB, Riddell RH. Quality in the technical performance of colonoscopy and the continuous quality improvement process for colonoscopy: recommendations of the U.S. Multi-Society Task Force on Colorectal Cancer. </w:t>
      </w:r>
      <w:r w:rsidRPr="001912A3">
        <w:rPr>
          <w:rFonts w:ascii="Book Antiqua" w:hAnsi="Book Antiqua" w:cs="宋体"/>
          <w:i/>
          <w:iCs/>
          <w:kern w:val="0"/>
          <w:sz w:val="24"/>
          <w:szCs w:val="24"/>
          <w:lang w:eastAsia="zh-CN"/>
        </w:rPr>
        <w:t>Am J Gastroenterol</w:t>
      </w:r>
      <w:r w:rsidRPr="001912A3">
        <w:rPr>
          <w:rFonts w:ascii="Book Antiqua" w:hAnsi="Book Antiqua" w:cs="宋体"/>
          <w:kern w:val="0"/>
          <w:sz w:val="24"/>
          <w:szCs w:val="24"/>
          <w:lang w:eastAsia="zh-CN"/>
        </w:rPr>
        <w:t xml:space="preserve"> 2002; </w:t>
      </w:r>
      <w:r w:rsidRPr="001912A3">
        <w:rPr>
          <w:rFonts w:ascii="Book Antiqua" w:hAnsi="Book Antiqua" w:cs="宋体"/>
          <w:b/>
          <w:bCs/>
          <w:kern w:val="0"/>
          <w:sz w:val="24"/>
          <w:szCs w:val="24"/>
          <w:lang w:eastAsia="zh-CN"/>
        </w:rPr>
        <w:t>97</w:t>
      </w:r>
      <w:r w:rsidRPr="001912A3">
        <w:rPr>
          <w:rFonts w:ascii="Book Antiqua" w:hAnsi="Book Antiqua" w:cs="宋体"/>
          <w:kern w:val="0"/>
          <w:sz w:val="24"/>
          <w:szCs w:val="24"/>
          <w:lang w:eastAsia="zh-CN"/>
        </w:rPr>
        <w:t>: 1296-1308 [PMID: 12094842 DOI: 10.1111/j.1572-0241.2002.05812.x]</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16 </w:t>
      </w:r>
      <w:r w:rsidRPr="001912A3">
        <w:rPr>
          <w:rFonts w:ascii="Book Antiqua" w:hAnsi="Book Antiqua" w:cs="宋体"/>
          <w:b/>
          <w:bCs/>
          <w:kern w:val="0"/>
          <w:sz w:val="24"/>
          <w:szCs w:val="24"/>
          <w:lang w:eastAsia="zh-CN"/>
        </w:rPr>
        <w:t>Burke CA</w:t>
      </w:r>
      <w:r w:rsidRPr="001912A3">
        <w:rPr>
          <w:rFonts w:ascii="Book Antiqua" w:hAnsi="Book Antiqua" w:cs="宋体"/>
          <w:kern w:val="0"/>
          <w:sz w:val="24"/>
          <w:szCs w:val="24"/>
          <w:lang w:eastAsia="zh-CN"/>
        </w:rPr>
        <w:t xml:space="preserve">, Church JM. Enhancing the quality of colonoscopy: the importance of bowel purgatives. </w:t>
      </w:r>
      <w:r w:rsidRPr="001912A3">
        <w:rPr>
          <w:rFonts w:ascii="Book Antiqua" w:hAnsi="Book Antiqua" w:cs="宋体"/>
          <w:i/>
          <w:iCs/>
          <w:kern w:val="0"/>
          <w:sz w:val="24"/>
          <w:szCs w:val="24"/>
          <w:lang w:eastAsia="zh-CN"/>
        </w:rPr>
        <w:t>Gastrointest Endosc</w:t>
      </w:r>
      <w:r w:rsidRPr="001912A3">
        <w:rPr>
          <w:rFonts w:ascii="Book Antiqua" w:hAnsi="Book Antiqua" w:cs="宋体"/>
          <w:kern w:val="0"/>
          <w:sz w:val="24"/>
          <w:szCs w:val="24"/>
          <w:lang w:eastAsia="zh-CN"/>
        </w:rPr>
        <w:t xml:space="preserve"> 2007; </w:t>
      </w:r>
      <w:r w:rsidRPr="001912A3">
        <w:rPr>
          <w:rFonts w:ascii="Book Antiqua" w:hAnsi="Book Antiqua" w:cs="宋体"/>
          <w:b/>
          <w:bCs/>
          <w:kern w:val="0"/>
          <w:sz w:val="24"/>
          <w:szCs w:val="24"/>
          <w:lang w:eastAsia="zh-CN"/>
        </w:rPr>
        <w:t>66</w:t>
      </w:r>
      <w:r w:rsidRPr="001912A3">
        <w:rPr>
          <w:rFonts w:ascii="Book Antiqua" w:hAnsi="Book Antiqua" w:cs="宋体"/>
          <w:kern w:val="0"/>
          <w:sz w:val="24"/>
          <w:szCs w:val="24"/>
          <w:lang w:eastAsia="zh-CN"/>
        </w:rPr>
        <w:t>: 565-573 [PMID: 17725947 DOI: 10.1016/j.gie.2007.03.1084]</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17 </w:t>
      </w:r>
      <w:r w:rsidRPr="001912A3">
        <w:rPr>
          <w:rFonts w:ascii="Book Antiqua" w:hAnsi="Book Antiqua" w:cs="宋体"/>
          <w:b/>
          <w:bCs/>
          <w:kern w:val="0"/>
          <w:sz w:val="24"/>
          <w:szCs w:val="24"/>
          <w:lang w:eastAsia="zh-CN"/>
        </w:rPr>
        <w:t>Bowles CJ</w:t>
      </w:r>
      <w:r w:rsidRPr="001912A3">
        <w:rPr>
          <w:rFonts w:ascii="Book Antiqua" w:hAnsi="Book Antiqua" w:cs="宋体"/>
          <w:kern w:val="0"/>
          <w:sz w:val="24"/>
          <w:szCs w:val="24"/>
          <w:lang w:eastAsia="zh-CN"/>
        </w:rPr>
        <w:t xml:space="preserve">, Leicester R, Romaya C, Swarbrick E, Williams CB, Epstein O. A prospective study of colonoscopy practice in the UK today: are we adequately prepared for national colorectal cancer screening tomorrow? </w:t>
      </w:r>
      <w:r w:rsidRPr="001912A3">
        <w:rPr>
          <w:rFonts w:ascii="Book Antiqua" w:hAnsi="Book Antiqua" w:cs="宋体"/>
          <w:i/>
          <w:iCs/>
          <w:kern w:val="0"/>
          <w:sz w:val="24"/>
          <w:szCs w:val="24"/>
          <w:lang w:eastAsia="zh-CN"/>
        </w:rPr>
        <w:t>Gut</w:t>
      </w:r>
      <w:r w:rsidRPr="001912A3">
        <w:rPr>
          <w:rFonts w:ascii="Book Antiqua" w:hAnsi="Book Antiqua" w:cs="宋体"/>
          <w:kern w:val="0"/>
          <w:sz w:val="24"/>
          <w:szCs w:val="24"/>
          <w:lang w:eastAsia="zh-CN"/>
        </w:rPr>
        <w:t xml:space="preserve"> 2004; </w:t>
      </w:r>
      <w:r w:rsidRPr="001912A3">
        <w:rPr>
          <w:rFonts w:ascii="Book Antiqua" w:hAnsi="Book Antiqua" w:cs="宋体"/>
          <w:b/>
          <w:bCs/>
          <w:kern w:val="0"/>
          <w:sz w:val="24"/>
          <w:szCs w:val="24"/>
          <w:lang w:eastAsia="zh-CN"/>
        </w:rPr>
        <w:t>53</w:t>
      </w:r>
      <w:r w:rsidRPr="001912A3">
        <w:rPr>
          <w:rFonts w:ascii="Book Antiqua" w:hAnsi="Book Antiqua" w:cs="宋体"/>
          <w:kern w:val="0"/>
          <w:sz w:val="24"/>
          <w:szCs w:val="24"/>
          <w:lang w:eastAsia="zh-CN"/>
        </w:rPr>
        <w:t>: 277-283 [PMID: 14724164 DOI: 10.1136/gut.2003.016436]</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18 </w:t>
      </w:r>
      <w:r w:rsidRPr="001912A3">
        <w:rPr>
          <w:rFonts w:ascii="Book Antiqua" w:hAnsi="Book Antiqua" w:cs="宋体"/>
          <w:b/>
          <w:bCs/>
          <w:kern w:val="0"/>
          <w:sz w:val="24"/>
          <w:szCs w:val="24"/>
          <w:lang w:eastAsia="zh-CN"/>
        </w:rPr>
        <w:t>Bernstein C</w:t>
      </w:r>
      <w:r w:rsidRPr="001912A3">
        <w:rPr>
          <w:rFonts w:ascii="Book Antiqua" w:hAnsi="Book Antiqua" w:cs="宋体"/>
          <w:kern w:val="0"/>
          <w:sz w:val="24"/>
          <w:szCs w:val="24"/>
          <w:lang w:eastAsia="zh-CN"/>
        </w:rPr>
        <w:t xml:space="preserve">, Thorn M, Monsees K, Spell R, O'Connor JB. A prospective study of factors that determine cecal intubation time at colonoscopy. </w:t>
      </w:r>
      <w:r w:rsidRPr="001912A3">
        <w:rPr>
          <w:rFonts w:ascii="Book Antiqua" w:hAnsi="Book Antiqua" w:cs="宋体"/>
          <w:i/>
          <w:iCs/>
          <w:kern w:val="0"/>
          <w:sz w:val="24"/>
          <w:szCs w:val="24"/>
          <w:lang w:eastAsia="zh-CN"/>
        </w:rPr>
        <w:t>Gastrointest Endosc</w:t>
      </w:r>
      <w:r w:rsidRPr="001912A3">
        <w:rPr>
          <w:rFonts w:ascii="Book Antiqua" w:hAnsi="Book Antiqua" w:cs="宋体"/>
          <w:kern w:val="0"/>
          <w:sz w:val="24"/>
          <w:szCs w:val="24"/>
          <w:lang w:eastAsia="zh-CN"/>
        </w:rPr>
        <w:t xml:space="preserve"> 2005; </w:t>
      </w:r>
      <w:r w:rsidRPr="001912A3">
        <w:rPr>
          <w:rFonts w:ascii="Book Antiqua" w:hAnsi="Book Antiqua" w:cs="宋体"/>
          <w:b/>
          <w:bCs/>
          <w:kern w:val="0"/>
          <w:sz w:val="24"/>
          <w:szCs w:val="24"/>
          <w:lang w:eastAsia="zh-CN"/>
        </w:rPr>
        <w:t>61</w:t>
      </w:r>
      <w:r w:rsidRPr="001912A3">
        <w:rPr>
          <w:rFonts w:ascii="Book Antiqua" w:hAnsi="Book Antiqua" w:cs="宋体"/>
          <w:kern w:val="0"/>
          <w:sz w:val="24"/>
          <w:szCs w:val="24"/>
          <w:lang w:eastAsia="zh-CN"/>
        </w:rPr>
        <w:t>: 72-75 [PMID: 15672059 DOI: 10.1016/S0016-5107(04)02461-7]</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19 </w:t>
      </w:r>
      <w:r w:rsidRPr="001912A3">
        <w:rPr>
          <w:rFonts w:ascii="Book Antiqua" w:hAnsi="Book Antiqua" w:cs="宋体"/>
          <w:b/>
          <w:bCs/>
          <w:kern w:val="0"/>
          <w:sz w:val="24"/>
          <w:szCs w:val="24"/>
          <w:lang w:eastAsia="zh-CN"/>
        </w:rPr>
        <w:t>Kim WH</w:t>
      </w:r>
      <w:r w:rsidRPr="001912A3">
        <w:rPr>
          <w:rFonts w:ascii="Book Antiqua" w:hAnsi="Book Antiqua" w:cs="宋体"/>
          <w:kern w:val="0"/>
          <w:sz w:val="24"/>
          <w:szCs w:val="24"/>
          <w:lang w:eastAsia="zh-CN"/>
        </w:rPr>
        <w:t xml:space="preserve">, Cho YJ, Park JY, Min PK, Kang JK, Park IS. Factors affecting insertion time and patient discomfort during colonoscopy. </w:t>
      </w:r>
      <w:r w:rsidRPr="001912A3">
        <w:rPr>
          <w:rFonts w:ascii="Book Antiqua" w:hAnsi="Book Antiqua" w:cs="宋体"/>
          <w:i/>
          <w:iCs/>
          <w:kern w:val="0"/>
          <w:sz w:val="24"/>
          <w:szCs w:val="24"/>
          <w:lang w:eastAsia="zh-CN"/>
        </w:rPr>
        <w:t>Gastrointest Endosc</w:t>
      </w:r>
      <w:r w:rsidRPr="001912A3">
        <w:rPr>
          <w:rFonts w:ascii="Book Antiqua" w:hAnsi="Book Antiqua" w:cs="宋体"/>
          <w:kern w:val="0"/>
          <w:sz w:val="24"/>
          <w:szCs w:val="24"/>
          <w:lang w:eastAsia="zh-CN"/>
        </w:rPr>
        <w:t xml:space="preserve"> 2000; </w:t>
      </w:r>
      <w:r w:rsidRPr="001912A3">
        <w:rPr>
          <w:rFonts w:ascii="Book Antiqua" w:hAnsi="Book Antiqua" w:cs="宋体"/>
          <w:b/>
          <w:bCs/>
          <w:kern w:val="0"/>
          <w:sz w:val="24"/>
          <w:szCs w:val="24"/>
          <w:lang w:eastAsia="zh-CN"/>
        </w:rPr>
        <w:t>52</w:t>
      </w:r>
      <w:r w:rsidRPr="001912A3">
        <w:rPr>
          <w:rFonts w:ascii="Book Antiqua" w:hAnsi="Book Antiqua" w:cs="宋体"/>
          <w:kern w:val="0"/>
          <w:sz w:val="24"/>
          <w:szCs w:val="24"/>
          <w:lang w:eastAsia="zh-CN"/>
        </w:rPr>
        <w:t>: 600-605 [PMID: 11060182 DOI: 10.1067/mge.2000.109802]</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20 </w:t>
      </w:r>
      <w:r w:rsidRPr="001912A3">
        <w:rPr>
          <w:rFonts w:ascii="Book Antiqua" w:hAnsi="Book Antiqua" w:cs="宋体"/>
          <w:b/>
          <w:bCs/>
          <w:kern w:val="0"/>
          <w:sz w:val="24"/>
          <w:szCs w:val="24"/>
          <w:lang w:eastAsia="zh-CN"/>
        </w:rPr>
        <w:t>Nelson DB</w:t>
      </w:r>
      <w:r w:rsidRPr="001912A3">
        <w:rPr>
          <w:rFonts w:ascii="Book Antiqua" w:hAnsi="Book Antiqua" w:cs="宋体"/>
          <w:kern w:val="0"/>
          <w:sz w:val="24"/>
          <w:szCs w:val="24"/>
          <w:lang w:eastAsia="zh-CN"/>
        </w:rPr>
        <w:t xml:space="preserve">, McQuaid KR, Bond JH, Lieberman DA, Weiss DG, Johnston TK. Procedural success and complications of large-scale screening colonoscopy. </w:t>
      </w:r>
      <w:r w:rsidRPr="001912A3">
        <w:rPr>
          <w:rFonts w:ascii="Book Antiqua" w:hAnsi="Book Antiqua" w:cs="宋体"/>
          <w:i/>
          <w:iCs/>
          <w:kern w:val="0"/>
          <w:sz w:val="24"/>
          <w:szCs w:val="24"/>
          <w:lang w:eastAsia="zh-CN"/>
        </w:rPr>
        <w:t>Gastrointest Endosc</w:t>
      </w:r>
      <w:r w:rsidRPr="001912A3">
        <w:rPr>
          <w:rFonts w:ascii="Book Antiqua" w:hAnsi="Book Antiqua" w:cs="宋体"/>
          <w:kern w:val="0"/>
          <w:sz w:val="24"/>
          <w:szCs w:val="24"/>
          <w:lang w:eastAsia="zh-CN"/>
        </w:rPr>
        <w:t xml:space="preserve"> 2002; </w:t>
      </w:r>
      <w:r w:rsidRPr="001912A3">
        <w:rPr>
          <w:rFonts w:ascii="Book Antiqua" w:hAnsi="Book Antiqua" w:cs="宋体"/>
          <w:b/>
          <w:bCs/>
          <w:kern w:val="0"/>
          <w:sz w:val="24"/>
          <w:szCs w:val="24"/>
          <w:lang w:eastAsia="zh-CN"/>
        </w:rPr>
        <w:t>55</w:t>
      </w:r>
      <w:r w:rsidRPr="001912A3">
        <w:rPr>
          <w:rFonts w:ascii="Book Antiqua" w:hAnsi="Book Antiqua" w:cs="宋体"/>
          <w:kern w:val="0"/>
          <w:sz w:val="24"/>
          <w:szCs w:val="24"/>
          <w:lang w:eastAsia="zh-CN"/>
        </w:rPr>
        <w:t>: 307-314 [PMID: 11868001 DOI: 10.1067/mge.2002.121883]</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21 </w:t>
      </w:r>
      <w:r w:rsidRPr="001912A3">
        <w:rPr>
          <w:rFonts w:ascii="Book Antiqua" w:hAnsi="Book Antiqua" w:cs="宋体"/>
          <w:b/>
          <w:bCs/>
          <w:kern w:val="0"/>
          <w:sz w:val="24"/>
          <w:szCs w:val="24"/>
          <w:lang w:eastAsia="zh-CN"/>
        </w:rPr>
        <w:t>Aslinia F</w:t>
      </w:r>
      <w:r w:rsidRPr="001912A3">
        <w:rPr>
          <w:rFonts w:ascii="Book Antiqua" w:hAnsi="Book Antiqua" w:cs="宋体"/>
          <w:kern w:val="0"/>
          <w:sz w:val="24"/>
          <w:szCs w:val="24"/>
          <w:lang w:eastAsia="zh-CN"/>
        </w:rPr>
        <w:t xml:space="preserve">, Uradomo L, Steele A, Greenwald BD, Raufman JP. Quality assessment of colonoscopic cecal intubation: an analysis of 6 years of continuous practice at a </w:t>
      </w:r>
      <w:r w:rsidRPr="001912A3">
        <w:rPr>
          <w:rFonts w:ascii="Book Antiqua" w:hAnsi="Book Antiqua" w:cs="宋体"/>
          <w:kern w:val="0"/>
          <w:sz w:val="24"/>
          <w:szCs w:val="24"/>
          <w:lang w:eastAsia="zh-CN"/>
        </w:rPr>
        <w:lastRenderedPageBreak/>
        <w:t xml:space="preserve">university hospital. </w:t>
      </w:r>
      <w:r w:rsidRPr="001912A3">
        <w:rPr>
          <w:rFonts w:ascii="Book Antiqua" w:hAnsi="Book Antiqua" w:cs="宋体"/>
          <w:i/>
          <w:iCs/>
          <w:kern w:val="0"/>
          <w:sz w:val="24"/>
          <w:szCs w:val="24"/>
          <w:lang w:eastAsia="zh-CN"/>
        </w:rPr>
        <w:t>Am J Gastroenterol</w:t>
      </w:r>
      <w:r w:rsidRPr="001912A3">
        <w:rPr>
          <w:rFonts w:ascii="Book Antiqua" w:hAnsi="Book Antiqua" w:cs="宋体"/>
          <w:kern w:val="0"/>
          <w:sz w:val="24"/>
          <w:szCs w:val="24"/>
          <w:lang w:eastAsia="zh-CN"/>
        </w:rPr>
        <w:t xml:space="preserve"> 2006; </w:t>
      </w:r>
      <w:r w:rsidRPr="001912A3">
        <w:rPr>
          <w:rFonts w:ascii="Book Antiqua" w:hAnsi="Book Antiqua" w:cs="宋体"/>
          <w:b/>
          <w:bCs/>
          <w:kern w:val="0"/>
          <w:sz w:val="24"/>
          <w:szCs w:val="24"/>
          <w:lang w:eastAsia="zh-CN"/>
        </w:rPr>
        <w:t>101</w:t>
      </w:r>
      <w:r w:rsidRPr="001912A3">
        <w:rPr>
          <w:rFonts w:ascii="Book Antiqua" w:hAnsi="Book Antiqua" w:cs="宋体"/>
          <w:kern w:val="0"/>
          <w:sz w:val="24"/>
          <w:szCs w:val="24"/>
          <w:lang w:eastAsia="zh-CN"/>
        </w:rPr>
        <w:t>: 721-731 [PMID: 16494586 DOI: 10.1111/j.1572-0241.2006.00494.x]</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22 </w:t>
      </w:r>
      <w:r w:rsidRPr="001912A3">
        <w:rPr>
          <w:rFonts w:ascii="Book Antiqua" w:hAnsi="Book Antiqua" w:cs="宋体"/>
          <w:b/>
          <w:bCs/>
          <w:kern w:val="0"/>
          <w:sz w:val="24"/>
          <w:szCs w:val="24"/>
          <w:lang w:eastAsia="zh-CN"/>
        </w:rPr>
        <w:t>Rex DK</w:t>
      </w:r>
      <w:r w:rsidRPr="001912A3">
        <w:rPr>
          <w:rFonts w:ascii="Book Antiqua" w:hAnsi="Book Antiqua" w:cs="宋体"/>
          <w:kern w:val="0"/>
          <w:sz w:val="24"/>
          <w:szCs w:val="24"/>
          <w:lang w:eastAsia="zh-CN"/>
        </w:rPr>
        <w:t xml:space="preserve">, Imperiale TF, Latinovich DR, Bratcher LL. Impact of bowel preparation on efficiency and cost of colonoscopy. </w:t>
      </w:r>
      <w:r w:rsidRPr="001912A3">
        <w:rPr>
          <w:rFonts w:ascii="Book Antiqua" w:hAnsi="Book Antiqua" w:cs="宋体"/>
          <w:i/>
          <w:iCs/>
          <w:kern w:val="0"/>
          <w:sz w:val="24"/>
          <w:szCs w:val="24"/>
          <w:lang w:eastAsia="zh-CN"/>
        </w:rPr>
        <w:t>Am J Gastroenterol</w:t>
      </w:r>
      <w:r w:rsidRPr="001912A3">
        <w:rPr>
          <w:rFonts w:ascii="Book Antiqua" w:hAnsi="Book Antiqua" w:cs="宋体"/>
          <w:kern w:val="0"/>
          <w:sz w:val="24"/>
          <w:szCs w:val="24"/>
          <w:lang w:eastAsia="zh-CN"/>
        </w:rPr>
        <w:t xml:space="preserve"> 2002; </w:t>
      </w:r>
      <w:r w:rsidRPr="001912A3">
        <w:rPr>
          <w:rFonts w:ascii="Book Antiqua" w:hAnsi="Book Antiqua" w:cs="宋体"/>
          <w:b/>
          <w:bCs/>
          <w:kern w:val="0"/>
          <w:sz w:val="24"/>
          <w:szCs w:val="24"/>
          <w:lang w:eastAsia="zh-CN"/>
        </w:rPr>
        <w:t>97</w:t>
      </w:r>
      <w:r w:rsidRPr="001912A3">
        <w:rPr>
          <w:rFonts w:ascii="Book Antiqua" w:hAnsi="Book Antiqua" w:cs="宋体"/>
          <w:kern w:val="0"/>
          <w:sz w:val="24"/>
          <w:szCs w:val="24"/>
          <w:lang w:eastAsia="zh-CN"/>
        </w:rPr>
        <w:t>: 1696-1700 [PMID: 12135020 DOI: 10.1111/j.1572-0241.2002.05827.x]</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23 </w:t>
      </w:r>
      <w:r w:rsidRPr="001912A3">
        <w:rPr>
          <w:rFonts w:ascii="Book Antiqua" w:hAnsi="Book Antiqua" w:cs="宋体"/>
          <w:b/>
          <w:bCs/>
          <w:kern w:val="0"/>
          <w:sz w:val="24"/>
          <w:szCs w:val="24"/>
          <w:lang w:eastAsia="zh-CN"/>
        </w:rPr>
        <w:t>Kössi J</w:t>
      </w:r>
      <w:r w:rsidRPr="001912A3">
        <w:rPr>
          <w:rFonts w:ascii="Book Antiqua" w:hAnsi="Book Antiqua" w:cs="宋体"/>
          <w:kern w:val="0"/>
          <w:sz w:val="24"/>
          <w:szCs w:val="24"/>
          <w:lang w:eastAsia="zh-CN"/>
        </w:rPr>
        <w:t xml:space="preserve">, Kontula I, Laato M. Sodium phosphate is superior to polyethylene glycol in bowel cleansing and shortens the time it takes to visualize colon mucosa. </w:t>
      </w:r>
      <w:r w:rsidRPr="001912A3">
        <w:rPr>
          <w:rFonts w:ascii="Book Antiqua" w:hAnsi="Book Antiqua" w:cs="宋体"/>
          <w:i/>
          <w:iCs/>
          <w:kern w:val="0"/>
          <w:sz w:val="24"/>
          <w:szCs w:val="24"/>
          <w:lang w:eastAsia="zh-CN"/>
        </w:rPr>
        <w:t>Scand J Gastroenterol</w:t>
      </w:r>
      <w:r w:rsidRPr="001912A3">
        <w:rPr>
          <w:rFonts w:ascii="Book Antiqua" w:hAnsi="Book Antiqua" w:cs="宋体"/>
          <w:kern w:val="0"/>
          <w:sz w:val="24"/>
          <w:szCs w:val="24"/>
          <w:lang w:eastAsia="zh-CN"/>
        </w:rPr>
        <w:t xml:space="preserve"> 2003; </w:t>
      </w:r>
      <w:r w:rsidRPr="001912A3">
        <w:rPr>
          <w:rFonts w:ascii="Book Antiqua" w:hAnsi="Book Antiqua" w:cs="宋体"/>
          <w:b/>
          <w:bCs/>
          <w:kern w:val="0"/>
          <w:sz w:val="24"/>
          <w:szCs w:val="24"/>
          <w:lang w:eastAsia="zh-CN"/>
        </w:rPr>
        <w:t>38</w:t>
      </w:r>
      <w:r w:rsidRPr="001912A3">
        <w:rPr>
          <w:rFonts w:ascii="Book Antiqua" w:hAnsi="Book Antiqua" w:cs="宋体"/>
          <w:kern w:val="0"/>
          <w:sz w:val="24"/>
          <w:szCs w:val="24"/>
          <w:lang w:eastAsia="zh-CN"/>
        </w:rPr>
        <w:t>: 1187-1190 [PMID: 14686724 DOI: 10.1080/00365520310006180]</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24 </w:t>
      </w:r>
      <w:r w:rsidRPr="001912A3">
        <w:rPr>
          <w:rFonts w:ascii="Book Antiqua" w:hAnsi="Book Antiqua" w:cs="宋体"/>
          <w:b/>
          <w:bCs/>
          <w:kern w:val="0"/>
          <w:sz w:val="24"/>
          <w:szCs w:val="24"/>
          <w:lang w:eastAsia="zh-CN"/>
        </w:rPr>
        <w:t>Leaper M</w:t>
      </w:r>
      <w:r w:rsidRPr="001912A3">
        <w:rPr>
          <w:rFonts w:ascii="Book Antiqua" w:hAnsi="Book Antiqua" w:cs="宋体"/>
          <w:kern w:val="0"/>
          <w:sz w:val="24"/>
          <w:szCs w:val="24"/>
          <w:lang w:eastAsia="zh-CN"/>
        </w:rPr>
        <w:t xml:space="preserve">, Johnston MJ, Barclay M, Dobbs BR, Frizelle FA. Reasons for failure to diagnose colorectal carcinoma at colonoscopy. </w:t>
      </w:r>
      <w:r w:rsidRPr="001912A3">
        <w:rPr>
          <w:rFonts w:ascii="Book Antiqua" w:hAnsi="Book Antiqua" w:cs="宋体"/>
          <w:i/>
          <w:iCs/>
          <w:kern w:val="0"/>
          <w:sz w:val="24"/>
          <w:szCs w:val="24"/>
          <w:lang w:eastAsia="zh-CN"/>
        </w:rPr>
        <w:t>Endoscopy</w:t>
      </w:r>
      <w:r w:rsidRPr="001912A3">
        <w:rPr>
          <w:rFonts w:ascii="Book Antiqua" w:hAnsi="Book Antiqua" w:cs="宋体"/>
          <w:kern w:val="0"/>
          <w:sz w:val="24"/>
          <w:szCs w:val="24"/>
          <w:lang w:eastAsia="zh-CN"/>
        </w:rPr>
        <w:t xml:space="preserve"> 2004; </w:t>
      </w:r>
      <w:r w:rsidRPr="001912A3">
        <w:rPr>
          <w:rFonts w:ascii="Book Antiqua" w:hAnsi="Book Antiqua" w:cs="宋体"/>
          <w:b/>
          <w:bCs/>
          <w:kern w:val="0"/>
          <w:sz w:val="24"/>
          <w:szCs w:val="24"/>
          <w:lang w:eastAsia="zh-CN"/>
        </w:rPr>
        <w:t>36</w:t>
      </w:r>
      <w:r w:rsidRPr="001912A3">
        <w:rPr>
          <w:rFonts w:ascii="Book Antiqua" w:hAnsi="Book Antiqua" w:cs="宋体"/>
          <w:kern w:val="0"/>
          <w:sz w:val="24"/>
          <w:szCs w:val="24"/>
          <w:lang w:eastAsia="zh-CN"/>
        </w:rPr>
        <w:t>: 499-503 [PMID: 15202045 DOI: 10.1055/s-2004-814399]</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25 </w:t>
      </w:r>
      <w:r w:rsidRPr="001912A3">
        <w:rPr>
          <w:rFonts w:ascii="Book Antiqua" w:hAnsi="Book Antiqua" w:cs="宋体"/>
          <w:b/>
          <w:bCs/>
          <w:kern w:val="0"/>
          <w:sz w:val="24"/>
          <w:szCs w:val="24"/>
          <w:lang w:eastAsia="zh-CN"/>
        </w:rPr>
        <w:t>Tsuda S</w:t>
      </w:r>
      <w:r w:rsidRPr="001912A3">
        <w:rPr>
          <w:rFonts w:ascii="Book Antiqua" w:hAnsi="Book Antiqua" w:cs="宋体"/>
          <w:kern w:val="0"/>
          <w:sz w:val="24"/>
          <w:szCs w:val="24"/>
          <w:lang w:eastAsia="zh-CN"/>
        </w:rPr>
        <w:t xml:space="preserve">, Veress B, Tóth E, Fork FT. Flat and depressed colorectal tumours in a southern Swedish population: a prospective chromoendoscopic and histopathological study. </w:t>
      </w:r>
      <w:r w:rsidRPr="001912A3">
        <w:rPr>
          <w:rFonts w:ascii="Book Antiqua" w:hAnsi="Book Antiqua" w:cs="宋体"/>
          <w:i/>
          <w:iCs/>
          <w:kern w:val="0"/>
          <w:sz w:val="24"/>
          <w:szCs w:val="24"/>
          <w:lang w:eastAsia="zh-CN"/>
        </w:rPr>
        <w:t>Gut</w:t>
      </w:r>
      <w:r w:rsidRPr="001912A3">
        <w:rPr>
          <w:rFonts w:ascii="Book Antiqua" w:hAnsi="Book Antiqua" w:cs="宋体"/>
          <w:kern w:val="0"/>
          <w:sz w:val="24"/>
          <w:szCs w:val="24"/>
          <w:lang w:eastAsia="zh-CN"/>
        </w:rPr>
        <w:t xml:space="preserve"> 2002; </w:t>
      </w:r>
      <w:r w:rsidRPr="001912A3">
        <w:rPr>
          <w:rFonts w:ascii="Book Antiqua" w:hAnsi="Book Antiqua" w:cs="宋体"/>
          <w:b/>
          <w:bCs/>
          <w:kern w:val="0"/>
          <w:sz w:val="24"/>
          <w:szCs w:val="24"/>
          <w:lang w:eastAsia="zh-CN"/>
        </w:rPr>
        <w:t>51</w:t>
      </w:r>
      <w:r w:rsidRPr="001912A3">
        <w:rPr>
          <w:rFonts w:ascii="Book Antiqua" w:hAnsi="Book Antiqua" w:cs="宋体"/>
          <w:kern w:val="0"/>
          <w:sz w:val="24"/>
          <w:szCs w:val="24"/>
          <w:lang w:eastAsia="zh-CN"/>
        </w:rPr>
        <w:t>: 550-555 [PMID: 12235079 DOI: 10.1136/gut.51.4.550]</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26 </w:t>
      </w:r>
      <w:r w:rsidRPr="001912A3">
        <w:rPr>
          <w:rFonts w:ascii="Book Antiqua" w:hAnsi="Book Antiqua" w:cs="宋体"/>
          <w:b/>
          <w:bCs/>
          <w:kern w:val="0"/>
          <w:sz w:val="24"/>
          <w:szCs w:val="24"/>
          <w:lang w:eastAsia="zh-CN"/>
        </w:rPr>
        <w:t>Ross AS</w:t>
      </w:r>
      <w:r w:rsidRPr="001912A3">
        <w:rPr>
          <w:rFonts w:ascii="Book Antiqua" w:hAnsi="Book Antiqua" w:cs="宋体"/>
          <w:kern w:val="0"/>
          <w:sz w:val="24"/>
          <w:szCs w:val="24"/>
          <w:lang w:eastAsia="zh-CN"/>
        </w:rPr>
        <w:t xml:space="preserve">, Waxman I. Flat and depressed neoplasms of the colon in Western populations. </w:t>
      </w:r>
      <w:r w:rsidRPr="001912A3">
        <w:rPr>
          <w:rFonts w:ascii="Book Antiqua" w:hAnsi="Book Antiqua" w:cs="宋体"/>
          <w:i/>
          <w:iCs/>
          <w:kern w:val="0"/>
          <w:sz w:val="24"/>
          <w:szCs w:val="24"/>
          <w:lang w:eastAsia="zh-CN"/>
        </w:rPr>
        <w:t>Am J Gastroenterol</w:t>
      </w:r>
      <w:r w:rsidRPr="001912A3">
        <w:rPr>
          <w:rFonts w:ascii="Book Antiqua" w:hAnsi="Book Antiqua" w:cs="宋体"/>
          <w:kern w:val="0"/>
          <w:sz w:val="24"/>
          <w:szCs w:val="24"/>
          <w:lang w:eastAsia="zh-CN"/>
        </w:rPr>
        <w:t xml:space="preserve"> 2006; </w:t>
      </w:r>
      <w:r w:rsidRPr="001912A3">
        <w:rPr>
          <w:rFonts w:ascii="Book Antiqua" w:hAnsi="Book Antiqua" w:cs="宋体"/>
          <w:b/>
          <w:bCs/>
          <w:kern w:val="0"/>
          <w:sz w:val="24"/>
          <w:szCs w:val="24"/>
          <w:lang w:eastAsia="zh-CN"/>
        </w:rPr>
        <w:t>101</w:t>
      </w:r>
      <w:r w:rsidRPr="001912A3">
        <w:rPr>
          <w:rFonts w:ascii="Book Antiqua" w:hAnsi="Book Antiqua" w:cs="宋体"/>
          <w:kern w:val="0"/>
          <w:sz w:val="24"/>
          <w:szCs w:val="24"/>
          <w:lang w:eastAsia="zh-CN"/>
        </w:rPr>
        <w:t>: 172-180 [PMID: 16405551 DOI: 10.1111/j.1572-0241.2006.00333.x]</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27 </w:t>
      </w:r>
      <w:r w:rsidRPr="001912A3">
        <w:rPr>
          <w:rFonts w:ascii="Book Antiqua" w:hAnsi="Book Antiqua" w:cs="宋体"/>
          <w:b/>
          <w:bCs/>
          <w:kern w:val="0"/>
          <w:sz w:val="24"/>
          <w:szCs w:val="24"/>
          <w:lang w:eastAsia="zh-CN"/>
        </w:rPr>
        <w:t>O'brien MJ</w:t>
      </w:r>
      <w:r w:rsidRPr="001912A3">
        <w:rPr>
          <w:rFonts w:ascii="Book Antiqua" w:hAnsi="Book Antiqua" w:cs="宋体"/>
          <w:kern w:val="0"/>
          <w:sz w:val="24"/>
          <w:szCs w:val="24"/>
          <w:lang w:eastAsia="zh-CN"/>
        </w:rPr>
        <w:t xml:space="preserve">, Winawer SJ, Zauber AG, Bushey MT, Sternberg SS, Gottlieb LS, Bond JH, Waye JD, Schapiro M. Flat adenomas in the National Polyp Study: is there increased risk for high-grade dysplasia initially or during surveillance? </w:t>
      </w:r>
      <w:r w:rsidRPr="001912A3">
        <w:rPr>
          <w:rFonts w:ascii="Book Antiqua" w:hAnsi="Book Antiqua" w:cs="宋体"/>
          <w:i/>
          <w:iCs/>
          <w:kern w:val="0"/>
          <w:sz w:val="24"/>
          <w:szCs w:val="24"/>
          <w:lang w:eastAsia="zh-CN"/>
        </w:rPr>
        <w:t>Clin Gastroenterol Hepatol</w:t>
      </w:r>
      <w:r w:rsidRPr="001912A3">
        <w:rPr>
          <w:rFonts w:ascii="Book Antiqua" w:hAnsi="Book Antiqua" w:cs="宋体"/>
          <w:kern w:val="0"/>
          <w:sz w:val="24"/>
          <w:szCs w:val="24"/>
          <w:lang w:eastAsia="zh-CN"/>
        </w:rPr>
        <w:t xml:space="preserve"> 2004; </w:t>
      </w:r>
      <w:r w:rsidRPr="001912A3">
        <w:rPr>
          <w:rFonts w:ascii="Book Antiqua" w:hAnsi="Book Antiqua" w:cs="宋体"/>
          <w:b/>
          <w:bCs/>
          <w:kern w:val="0"/>
          <w:sz w:val="24"/>
          <w:szCs w:val="24"/>
          <w:lang w:eastAsia="zh-CN"/>
        </w:rPr>
        <w:t>2</w:t>
      </w:r>
      <w:r w:rsidRPr="001912A3">
        <w:rPr>
          <w:rFonts w:ascii="Book Antiqua" w:hAnsi="Book Antiqua" w:cs="宋体"/>
          <w:kern w:val="0"/>
          <w:sz w:val="24"/>
          <w:szCs w:val="24"/>
          <w:lang w:eastAsia="zh-CN"/>
        </w:rPr>
        <w:t>: 905-911 [PMID: 15476154]</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28 </w:t>
      </w:r>
      <w:r w:rsidRPr="001912A3">
        <w:rPr>
          <w:rFonts w:ascii="Book Antiqua" w:hAnsi="Book Antiqua" w:cs="宋体"/>
          <w:b/>
          <w:bCs/>
          <w:kern w:val="0"/>
          <w:sz w:val="24"/>
          <w:szCs w:val="24"/>
          <w:lang w:eastAsia="zh-CN"/>
        </w:rPr>
        <w:t>Parra-Blanco A</w:t>
      </w:r>
      <w:r w:rsidRPr="001912A3">
        <w:rPr>
          <w:rFonts w:ascii="Book Antiqua" w:hAnsi="Book Antiqua" w:cs="宋体"/>
          <w:kern w:val="0"/>
          <w:sz w:val="24"/>
          <w:szCs w:val="24"/>
          <w:lang w:eastAsia="zh-CN"/>
        </w:rPr>
        <w:t xml:space="preserve">, Nicolas-Perez D, Gimeno-Garcia A, Grosso B, Jimenez A, Ortega J, Quintero E. The timing of bowel preparation before colonoscopy determines the quality of cleansing, and is a significant factor contributing to the detection of flat lesions: a randomized study. </w:t>
      </w:r>
      <w:r w:rsidRPr="001912A3">
        <w:rPr>
          <w:rFonts w:ascii="Book Antiqua" w:hAnsi="Book Antiqua" w:cs="宋体"/>
          <w:i/>
          <w:iCs/>
          <w:kern w:val="0"/>
          <w:sz w:val="24"/>
          <w:szCs w:val="24"/>
          <w:lang w:eastAsia="zh-CN"/>
        </w:rPr>
        <w:t>World J Gastroenterol</w:t>
      </w:r>
      <w:r w:rsidRPr="001912A3">
        <w:rPr>
          <w:rFonts w:ascii="Book Antiqua" w:hAnsi="Book Antiqua" w:cs="宋体"/>
          <w:kern w:val="0"/>
          <w:sz w:val="24"/>
          <w:szCs w:val="24"/>
          <w:lang w:eastAsia="zh-CN"/>
        </w:rPr>
        <w:t xml:space="preserve"> 2006; </w:t>
      </w:r>
      <w:r w:rsidRPr="001912A3">
        <w:rPr>
          <w:rFonts w:ascii="Book Antiqua" w:hAnsi="Book Antiqua" w:cs="宋体"/>
          <w:b/>
          <w:bCs/>
          <w:kern w:val="0"/>
          <w:sz w:val="24"/>
          <w:szCs w:val="24"/>
          <w:lang w:eastAsia="zh-CN"/>
        </w:rPr>
        <w:t>12</w:t>
      </w:r>
      <w:r w:rsidRPr="001912A3">
        <w:rPr>
          <w:rFonts w:ascii="Book Antiqua" w:hAnsi="Book Antiqua" w:cs="宋体"/>
          <w:kern w:val="0"/>
          <w:sz w:val="24"/>
          <w:szCs w:val="24"/>
          <w:lang w:eastAsia="zh-CN"/>
        </w:rPr>
        <w:t>: 6161-6166 [PMID: 17036388]</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29 </w:t>
      </w:r>
      <w:r w:rsidRPr="001912A3">
        <w:rPr>
          <w:rFonts w:ascii="Book Antiqua" w:hAnsi="Book Antiqua" w:cs="宋体"/>
          <w:b/>
          <w:bCs/>
          <w:kern w:val="0"/>
          <w:sz w:val="24"/>
          <w:szCs w:val="24"/>
          <w:lang w:eastAsia="zh-CN"/>
        </w:rPr>
        <w:t>Rex DK</w:t>
      </w:r>
      <w:r w:rsidRPr="001912A3">
        <w:rPr>
          <w:rFonts w:ascii="Book Antiqua" w:hAnsi="Book Antiqua" w:cs="宋体"/>
          <w:kern w:val="0"/>
          <w:sz w:val="24"/>
          <w:szCs w:val="24"/>
          <w:lang w:eastAsia="zh-CN"/>
        </w:rPr>
        <w:t xml:space="preserve">, Bond JH, Feld AD. Medical-legal risks of incident cancers after clearing colonoscopy. </w:t>
      </w:r>
      <w:r w:rsidRPr="001912A3">
        <w:rPr>
          <w:rFonts w:ascii="Book Antiqua" w:hAnsi="Book Antiqua" w:cs="宋体"/>
          <w:i/>
          <w:iCs/>
          <w:kern w:val="0"/>
          <w:sz w:val="24"/>
          <w:szCs w:val="24"/>
          <w:lang w:eastAsia="zh-CN"/>
        </w:rPr>
        <w:t>Am J Gastroenterol</w:t>
      </w:r>
      <w:r w:rsidRPr="001912A3">
        <w:rPr>
          <w:rFonts w:ascii="Book Antiqua" w:hAnsi="Book Antiqua" w:cs="宋体"/>
          <w:kern w:val="0"/>
          <w:sz w:val="24"/>
          <w:szCs w:val="24"/>
          <w:lang w:eastAsia="zh-CN"/>
        </w:rPr>
        <w:t xml:space="preserve"> 2001; </w:t>
      </w:r>
      <w:r w:rsidRPr="001912A3">
        <w:rPr>
          <w:rFonts w:ascii="Book Antiqua" w:hAnsi="Book Antiqua" w:cs="宋体"/>
          <w:b/>
          <w:bCs/>
          <w:kern w:val="0"/>
          <w:sz w:val="24"/>
          <w:szCs w:val="24"/>
          <w:lang w:eastAsia="zh-CN"/>
        </w:rPr>
        <w:t>96</w:t>
      </w:r>
      <w:r w:rsidRPr="001912A3">
        <w:rPr>
          <w:rFonts w:ascii="Book Antiqua" w:hAnsi="Book Antiqua" w:cs="宋体"/>
          <w:kern w:val="0"/>
          <w:sz w:val="24"/>
          <w:szCs w:val="24"/>
          <w:lang w:eastAsia="zh-CN"/>
        </w:rPr>
        <w:t>: 952-957 [PMID: 11316211 DOI: 10.1111/j.1572-0241.2001.03677.x]</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30 </w:t>
      </w:r>
      <w:r w:rsidRPr="001912A3">
        <w:rPr>
          <w:rFonts w:ascii="Book Antiqua" w:hAnsi="Book Antiqua" w:cs="宋体"/>
          <w:b/>
          <w:bCs/>
          <w:kern w:val="0"/>
          <w:sz w:val="24"/>
          <w:szCs w:val="24"/>
          <w:lang w:eastAsia="zh-CN"/>
        </w:rPr>
        <w:t>Winawer SJ</w:t>
      </w:r>
      <w:r w:rsidRPr="001912A3">
        <w:rPr>
          <w:rFonts w:ascii="Book Antiqua" w:hAnsi="Book Antiqua" w:cs="宋体"/>
          <w:kern w:val="0"/>
          <w:sz w:val="24"/>
          <w:szCs w:val="24"/>
          <w:lang w:eastAsia="zh-CN"/>
        </w:rPr>
        <w:t xml:space="preserve">, Zauber AG, Fletcher RH, Stillman JS, O'Brien MJ, Levin B, Smith RA, Lieberman DA, Burt RW, Levin TR, Bond JH, Brooks D, Byers T, Hyman N, Kirk L, Thorson A, Simmang C, Johnson D, Rex DK. Guidelines for colonoscopy surveillance after polypectomy: a consensus update by the US Multi-Society Task Force on Colorectal Cancer and the American Cancer Society. </w:t>
      </w:r>
      <w:r w:rsidRPr="001912A3">
        <w:rPr>
          <w:rFonts w:ascii="Book Antiqua" w:hAnsi="Book Antiqua" w:cs="宋体"/>
          <w:i/>
          <w:iCs/>
          <w:kern w:val="0"/>
          <w:sz w:val="24"/>
          <w:szCs w:val="24"/>
          <w:lang w:eastAsia="zh-CN"/>
        </w:rPr>
        <w:t>Gastroenterology</w:t>
      </w:r>
      <w:r w:rsidRPr="001912A3">
        <w:rPr>
          <w:rFonts w:ascii="Book Antiqua" w:hAnsi="Book Antiqua" w:cs="宋体"/>
          <w:kern w:val="0"/>
          <w:sz w:val="24"/>
          <w:szCs w:val="24"/>
          <w:lang w:eastAsia="zh-CN"/>
        </w:rPr>
        <w:t xml:space="preserve"> 2006; </w:t>
      </w:r>
      <w:r w:rsidRPr="001912A3">
        <w:rPr>
          <w:rFonts w:ascii="Book Antiqua" w:hAnsi="Book Antiqua" w:cs="宋体"/>
          <w:b/>
          <w:bCs/>
          <w:kern w:val="0"/>
          <w:sz w:val="24"/>
          <w:szCs w:val="24"/>
          <w:lang w:eastAsia="zh-CN"/>
        </w:rPr>
        <w:t>130</w:t>
      </w:r>
      <w:r w:rsidRPr="001912A3">
        <w:rPr>
          <w:rFonts w:ascii="Book Antiqua" w:hAnsi="Book Antiqua" w:cs="宋体"/>
          <w:kern w:val="0"/>
          <w:sz w:val="24"/>
          <w:szCs w:val="24"/>
          <w:lang w:eastAsia="zh-CN"/>
        </w:rPr>
        <w:t>: 1872-1885 [PMID: 16697750 DOI: 10.1053/j.gastro.2006.03.012]</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t xml:space="preserve">31 </w:t>
      </w:r>
      <w:r w:rsidRPr="001912A3">
        <w:rPr>
          <w:rFonts w:ascii="Book Antiqua" w:hAnsi="Book Antiqua" w:cs="宋体"/>
          <w:b/>
          <w:bCs/>
          <w:kern w:val="0"/>
          <w:sz w:val="24"/>
          <w:szCs w:val="24"/>
          <w:lang w:eastAsia="zh-CN"/>
        </w:rPr>
        <w:t>Levin B</w:t>
      </w:r>
      <w:r w:rsidRPr="001912A3">
        <w:rPr>
          <w:rFonts w:ascii="Book Antiqua" w:hAnsi="Book Antiqua" w:cs="宋体"/>
          <w:kern w:val="0"/>
          <w:sz w:val="24"/>
          <w:szCs w:val="24"/>
          <w:lang w:eastAsia="zh-CN"/>
        </w:rPr>
        <w:t xml:space="preserve">, Lieberman DA, McFarland B, Andrews KS, Brooks D, Bond J, Dash C, Giardiello FM, Glick S, Johnson D, Johnson CD, Levin TR, Pickhardt PJ, Rex DK, Smith RA, Thorson A, Winawer SJ. Screening and surveillance for the early detection of colorectal cancer and adenomatous polyps, 2008: a joint guideline from the American Cancer Society, the US Multi-Society Task Force on Colorectal Cancer, and the American College of Radiology. </w:t>
      </w:r>
      <w:r w:rsidRPr="001912A3">
        <w:rPr>
          <w:rFonts w:ascii="Book Antiqua" w:hAnsi="Book Antiqua" w:cs="宋体"/>
          <w:i/>
          <w:iCs/>
          <w:kern w:val="0"/>
          <w:sz w:val="24"/>
          <w:szCs w:val="24"/>
          <w:lang w:eastAsia="zh-CN"/>
        </w:rPr>
        <w:t>Gastroenterology</w:t>
      </w:r>
      <w:r w:rsidRPr="001912A3">
        <w:rPr>
          <w:rFonts w:ascii="Book Antiqua" w:hAnsi="Book Antiqua" w:cs="宋体"/>
          <w:kern w:val="0"/>
          <w:sz w:val="24"/>
          <w:szCs w:val="24"/>
          <w:lang w:eastAsia="zh-CN"/>
        </w:rPr>
        <w:t xml:space="preserve"> 2008; </w:t>
      </w:r>
      <w:r w:rsidRPr="001912A3">
        <w:rPr>
          <w:rFonts w:ascii="Book Antiqua" w:hAnsi="Book Antiqua" w:cs="宋体"/>
          <w:b/>
          <w:bCs/>
          <w:kern w:val="0"/>
          <w:sz w:val="24"/>
          <w:szCs w:val="24"/>
          <w:lang w:eastAsia="zh-CN"/>
        </w:rPr>
        <w:t>134</w:t>
      </w:r>
      <w:r w:rsidRPr="001912A3">
        <w:rPr>
          <w:rFonts w:ascii="Book Antiqua" w:hAnsi="Book Antiqua" w:cs="宋体"/>
          <w:kern w:val="0"/>
          <w:sz w:val="24"/>
          <w:szCs w:val="24"/>
          <w:lang w:eastAsia="zh-CN"/>
        </w:rPr>
        <w:t>: 1570-1595 [PMID: 18384785 DOI: 10.1053/j.gastro.2008.02.002]</w:t>
      </w:r>
    </w:p>
    <w:p w:rsidR="007B0C35" w:rsidRPr="001912A3" w:rsidRDefault="007B0C35" w:rsidP="001912A3">
      <w:pPr>
        <w:widowControl/>
        <w:wordWrap/>
        <w:autoSpaceDE/>
        <w:autoSpaceDN/>
        <w:spacing w:after="0" w:line="240" w:lineRule="auto"/>
        <w:jc w:val="left"/>
        <w:rPr>
          <w:rFonts w:ascii="Book Antiqua" w:hAnsi="Book Antiqua" w:cs="宋体"/>
          <w:kern w:val="0"/>
          <w:sz w:val="24"/>
          <w:szCs w:val="24"/>
          <w:lang w:eastAsia="zh-CN"/>
        </w:rPr>
      </w:pPr>
      <w:r w:rsidRPr="001912A3">
        <w:rPr>
          <w:rFonts w:ascii="Book Antiqua" w:hAnsi="Book Antiqua" w:cs="宋体"/>
          <w:kern w:val="0"/>
          <w:sz w:val="24"/>
          <w:szCs w:val="24"/>
          <w:lang w:eastAsia="zh-CN"/>
        </w:rPr>
        <w:lastRenderedPageBreak/>
        <w:t xml:space="preserve">32 </w:t>
      </w:r>
      <w:r w:rsidRPr="001912A3">
        <w:rPr>
          <w:rFonts w:ascii="Book Antiqua" w:hAnsi="Book Antiqua" w:cs="宋体"/>
          <w:b/>
          <w:bCs/>
          <w:kern w:val="0"/>
          <w:sz w:val="24"/>
          <w:szCs w:val="24"/>
          <w:lang w:eastAsia="zh-CN"/>
        </w:rPr>
        <w:t>Ben-Horin S</w:t>
      </w:r>
      <w:r w:rsidRPr="001912A3">
        <w:rPr>
          <w:rFonts w:ascii="Book Antiqua" w:hAnsi="Book Antiqua" w:cs="宋体"/>
          <w:kern w:val="0"/>
          <w:sz w:val="24"/>
          <w:szCs w:val="24"/>
          <w:lang w:eastAsia="zh-CN"/>
        </w:rPr>
        <w:t xml:space="preserve">, Bar-Meir S, Avidan B. The impact of colon cleanliness assessment on endoscopists' recommendations for follow-up colonoscopy. </w:t>
      </w:r>
      <w:r w:rsidRPr="001912A3">
        <w:rPr>
          <w:rFonts w:ascii="Book Antiqua" w:hAnsi="Book Antiqua" w:cs="宋体"/>
          <w:i/>
          <w:iCs/>
          <w:kern w:val="0"/>
          <w:sz w:val="24"/>
          <w:szCs w:val="24"/>
          <w:lang w:eastAsia="zh-CN"/>
        </w:rPr>
        <w:t>Am J Gastroenterol</w:t>
      </w:r>
      <w:r w:rsidRPr="001912A3">
        <w:rPr>
          <w:rFonts w:ascii="Book Antiqua" w:hAnsi="Book Antiqua" w:cs="宋体"/>
          <w:kern w:val="0"/>
          <w:sz w:val="24"/>
          <w:szCs w:val="24"/>
          <w:lang w:eastAsia="zh-CN"/>
        </w:rPr>
        <w:t xml:space="preserve"> 2007; </w:t>
      </w:r>
      <w:r w:rsidRPr="001912A3">
        <w:rPr>
          <w:rFonts w:ascii="Book Antiqua" w:hAnsi="Book Antiqua" w:cs="宋体"/>
          <w:b/>
          <w:bCs/>
          <w:kern w:val="0"/>
          <w:sz w:val="24"/>
          <w:szCs w:val="24"/>
          <w:lang w:eastAsia="zh-CN"/>
        </w:rPr>
        <w:t>102</w:t>
      </w:r>
      <w:r w:rsidRPr="001912A3">
        <w:rPr>
          <w:rFonts w:ascii="Book Antiqua" w:hAnsi="Book Antiqua" w:cs="宋体"/>
          <w:kern w:val="0"/>
          <w:sz w:val="24"/>
          <w:szCs w:val="24"/>
          <w:lang w:eastAsia="zh-CN"/>
        </w:rPr>
        <w:t>: 2680-2685 [PMID: 17714555 DOI: 10.1111/j.1572-0241.2007.01486.x]</w:t>
      </w: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Default="007B0C35" w:rsidP="001912A3">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425" w:name="OLE_LINK874"/>
      <w:bookmarkStart w:id="426" w:name="OLE_LINK875"/>
      <w:bookmarkStart w:id="427" w:name="OLE_LINK347"/>
      <w:bookmarkStart w:id="428" w:name="OLE_LINK384"/>
      <w:bookmarkStart w:id="429" w:name="OLE_LINK557"/>
      <w:bookmarkStart w:id="430" w:name="OLE_LINK558"/>
      <w:bookmarkStart w:id="431" w:name="OLE_LINK631"/>
      <w:bookmarkStart w:id="432" w:name="OLE_LINK632"/>
      <w:bookmarkStart w:id="433" w:name="OLE_LINK386"/>
      <w:bookmarkStart w:id="434" w:name="OLE_LINK431"/>
      <w:bookmarkStart w:id="435" w:name="OLE_LINK564"/>
      <w:bookmarkStart w:id="436" w:name="OLE_LINK493"/>
      <w:bookmarkStart w:id="437" w:name="OLE_LINK442"/>
      <w:bookmarkStart w:id="438" w:name="OLE_LINK551"/>
      <w:bookmarkStart w:id="439" w:name="OLE_LINK668"/>
      <w:bookmarkStart w:id="440" w:name="OLE_LINK669"/>
      <w:bookmarkStart w:id="441" w:name="OLE_LINK725"/>
      <w:bookmarkStart w:id="442" w:name="OLE_LINK489"/>
      <w:bookmarkStart w:id="443" w:name="OLE_LINK602"/>
      <w:bookmarkStart w:id="444" w:name="OLE_LINK658"/>
      <w:bookmarkStart w:id="445" w:name="OLE_LINK747"/>
      <w:bookmarkStart w:id="446" w:name="OLE_LINK897"/>
      <w:bookmarkStart w:id="447" w:name="OLE_LINK1138"/>
      <w:bookmarkStart w:id="448" w:name="OLE_LINK1139"/>
      <w:bookmarkStart w:id="449" w:name="OLE_LINK882"/>
      <w:bookmarkStart w:id="450" w:name="OLE_LINK1095"/>
      <w:bookmarkStart w:id="451" w:name="OLE_LINK1305"/>
      <w:bookmarkStart w:id="452" w:name="OLE_LINK1390"/>
      <w:bookmarkStart w:id="453" w:name="OLE_LINK964"/>
      <w:bookmarkStart w:id="454" w:name="OLE_LINK1190"/>
      <w:bookmarkStart w:id="455" w:name="OLE_LINK1314"/>
      <w:bookmarkStart w:id="456" w:name="OLE_LINK1031"/>
      <w:bookmarkStart w:id="457" w:name="OLE_LINK1092"/>
      <w:bookmarkStart w:id="458" w:name="OLE_LINK1258"/>
      <w:bookmarkStart w:id="459" w:name="OLE_LINK1259"/>
      <w:bookmarkStart w:id="460" w:name="OLE_LINK1337"/>
      <w:bookmarkStart w:id="461" w:name="OLE_LINK1338"/>
      <w:bookmarkStart w:id="462" w:name="OLE_LINK1363"/>
      <w:bookmarkStart w:id="463" w:name="OLE_LINK1364"/>
      <w:bookmarkStart w:id="464" w:name="OLE_LINK86"/>
      <w:bookmarkStart w:id="465" w:name="OLE_LINK1595"/>
      <w:bookmarkStart w:id="466" w:name="OLE_LINK1613"/>
      <w:bookmarkStart w:id="467" w:name="OLE_LINK1708"/>
      <w:bookmarkStart w:id="468" w:name="OLE_LINK1774"/>
      <w:bookmarkStart w:id="469" w:name="OLE_LINK1872"/>
      <w:bookmarkStart w:id="470" w:name="OLE_LINK1899"/>
      <w:bookmarkStart w:id="471" w:name="OLE_LINK1492"/>
      <w:bookmarkStart w:id="472" w:name="OLE_LINK1497"/>
      <w:bookmarkStart w:id="473" w:name="OLE_LINK1498"/>
      <w:bookmarkStart w:id="474" w:name="OLE_LINK1589"/>
      <w:bookmarkStart w:id="475" w:name="OLE_LINK1666"/>
      <w:bookmarkStart w:id="476" w:name="OLE_LINK1752"/>
      <w:bookmarkStart w:id="477" w:name="OLE_LINK1616"/>
      <w:bookmarkStart w:id="478" w:name="OLE_LINK1696"/>
      <w:bookmarkStart w:id="479" w:name="OLE_LINK1855"/>
      <w:bookmarkStart w:id="480" w:name="OLE_LINK1942"/>
      <w:bookmarkStart w:id="481" w:name="OLE_LINK1943"/>
      <w:bookmarkStart w:id="482" w:name="OLE_LINK1573"/>
      <w:bookmarkStart w:id="483" w:name="OLE_LINK1574"/>
      <w:bookmarkStart w:id="484" w:name="OLE_LINK1575"/>
      <w:bookmarkStart w:id="485" w:name="OLE_LINK1739"/>
      <w:bookmarkStart w:id="486" w:name="OLE_LINK1761"/>
      <w:bookmarkStart w:id="487" w:name="OLE_LINK1743"/>
      <w:bookmarkStart w:id="488" w:name="OLE_LINK1841"/>
      <w:bookmarkStart w:id="489" w:name="OLE_LINK1858"/>
      <w:bookmarkStart w:id="490" w:name="OLE_LINK1890"/>
      <w:bookmarkStart w:id="491" w:name="OLE_LINK1915"/>
      <w:bookmarkStart w:id="492" w:name="OLE_LINK1980"/>
      <w:bookmarkStart w:id="493" w:name="OLE_LINK1883"/>
      <w:bookmarkStart w:id="494" w:name="OLE_LINK1935"/>
      <w:bookmarkStart w:id="495" w:name="OLE_LINK1936"/>
      <w:bookmarkStart w:id="496" w:name="OLE_LINK1952"/>
      <w:bookmarkStart w:id="497" w:name="OLE_LINK1953"/>
      <w:bookmarkStart w:id="498" w:name="OLE_LINK1999"/>
      <w:bookmarkStart w:id="499" w:name="OLE_LINK2050"/>
      <w:bookmarkStart w:id="500" w:name="OLE_LINK1862"/>
      <w:bookmarkStart w:id="501" w:name="OLE_LINK1963"/>
      <w:bookmarkStart w:id="502" w:name="OLE_LINK2052"/>
      <w:bookmarkStart w:id="503" w:name="OLE_LINK1906"/>
      <w:bookmarkStart w:id="504" w:name="OLE_LINK2031"/>
      <w:bookmarkStart w:id="505" w:name="OLE_LINK2032"/>
      <w:bookmarkStart w:id="506" w:name="OLE_LINK1907"/>
      <w:bookmarkStart w:id="507" w:name="OLE_LINK2004"/>
      <w:bookmarkStart w:id="508" w:name="OLE_LINK2238"/>
      <w:bookmarkStart w:id="509" w:name="OLE_LINK2239"/>
      <w:bookmarkStart w:id="510" w:name="OLE_LINK2163"/>
      <w:bookmarkStart w:id="511" w:name="OLE_LINK2207"/>
      <w:bookmarkStart w:id="512" w:name="OLE_LINK2341"/>
      <w:bookmarkStart w:id="513" w:name="OLE_LINK2417"/>
      <w:bookmarkStart w:id="514" w:name="OLE_LINK2509"/>
      <w:bookmarkStart w:id="515" w:name="OLE_LINK2510"/>
      <w:bookmarkStart w:id="516" w:name="OLE_LINK2511"/>
      <w:bookmarkStart w:id="517" w:name="OLE_LINK2512"/>
      <w:bookmarkStart w:id="518" w:name="OLE_LINK2513"/>
      <w:bookmarkStart w:id="519" w:name="OLE_LINK2514"/>
      <w:bookmarkStart w:id="520" w:name="OLE_LINK2515"/>
      <w:bookmarkStart w:id="521" w:name="OLE_LINK2516"/>
      <w:bookmarkStart w:id="522" w:name="OLE_LINK2517"/>
      <w:bookmarkStart w:id="523" w:name="OLE_LINK2518"/>
      <w:bookmarkStart w:id="524" w:name="OLE_LINK2519"/>
      <w:bookmarkStart w:id="525" w:name="OLE_LINK2520"/>
      <w:bookmarkStart w:id="526" w:name="OLE_LINK2521"/>
      <w:bookmarkStart w:id="527" w:name="OLE_LINK2522"/>
      <w:bookmarkStart w:id="528" w:name="OLE_LINK2523"/>
      <w:bookmarkStart w:id="529" w:name="OLE_LINK2524"/>
      <w:bookmarkStart w:id="530" w:name="OLE_LINK2051"/>
      <w:bookmarkStart w:id="531" w:name="OLE_LINK2109"/>
      <w:bookmarkStart w:id="532" w:name="OLE_LINK2165"/>
      <w:bookmarkStart w:id="533" w:name="OLE_LINK2385"/>
      <w:bookmarkStart w:id="534" w:name="OLE_LINK2593"/>
      <w:bookmarkStart w:id="535" w:name="OLE_LINK2332"/>
      <w:bookmarkStart w:id="536" w:name="OLE_LINK2448"/>
      <w:bookmarkStart w:id="537" w:name="OLE_LINK2525"/>
      <w:bookmarkStart w:id="538" w:name="OLE_LINK2506"/>
      <w:bookmarkStart w:id="539" w:name="OLE_LINK2507"/>
      <w:bookmarkStart w:id="540" w:name="OLE_LINK2291"/>
      <w:bookmarkStart w:id="541" w:name="OLE_LINK2294"/>
      <w:bookmarkStart w:id="542" w:name="OLE_LINK2298"/>
      <w:bookmarkStart w:id="543" w:name="OLE_LINK2300"/>
      <w:bookmarkStart w:id="544" w:name="OLE_LINK2301"/>
      <w:bookmarkStart w:id="545" w:name="OLE_LINK2546"/>
      <w:bookmarkStart w:id="546" w:name="OLE_LINK2756"/>
      <w:bookmarkStart w:id="547" w:name="OLE_LINK2757"/>
      <w:bookmarkStart w:id="548" w:name="OLE_LINK2736"/>
      <w:bookmarkStart w:id="549" w:name="OLE_LINK2923"/>
      <w:bookmarkStart w:id="550" w:name="OLE_LINK2974"/>
      <w:bookmarkStart w:id="551" w:name="OLE_LINK3125"/>
      <w:bookmarkStart w:id="552" w:name="OLE_LINK3218"/>
      <w:bookmarkStart w:id="553" w:name="OLE_LINK2575"/>
      <w:bookmarkStart w:id="554" w:name="OLE_LINK2687"/>
      <w:bookmarkStart w:id="555" w:name="OLE_LINK2688"/>
      <w:bookmarkStart w:id="556" w:name="OLE_LINK2700"/>
      <w:bookmarkStart w:id="557" w:name="OLE_LINK2576"/>
      <w:bookmarkStart w:id="558" w:name="OLE_LINK2674"/>
      <w:bookmarkStart w:id="559" w:name="OLE_LINK2738"/>
      <w:bookmarkStart w:id="560" w:name="OLE_LINK2983"/>
      <w:bookmarkStart w:id="561" w:name="OLE_LINK76"/>
      <w:bookmarkStart w:id="562" w:name="OLE_LINK115"/>
      <w:bookmarkStart w:id="563" w:name="OLE_LINK155"/>
      <w:r w:rsidRPr="00C56046">
        <w:rPr>
          <w:rFonts w:ascii="Book Antiqua" w:hAnsi="Book Antiqua" w:cs="Tahoma"/>
          <w:b/>
          <w:color w:val="000000"/>
          <w:sz w:val="24"/>
        </w:rPr>
        <w:t>P-Reviewer</w:t>
      </w:r>
      <w:r>
        <w:rPr>
          <w:rFonts w:ascii="Book Antiqua" w:hAnsi="Book Antiqua" w:cs="Tahoma"/>
          <w:b/>
          <w:color w:val="000000"/>
          <w:sz w:val="24"/>
        </w:rPr>
        <w:t>s:</w:t>
      </w:r>
      <w:r w:rsidRPr="00ED7EEC">
        <w:rPr>
          <w:rFonts w:ascii="Book Antiqua" w:hAnsi="Book Antiqua" w:cs="Tahoma"/>
          <w:color w:val="000000"/>
          <w:sz w:val="24"/>
          <w:lang w:eastAsia="zh-CN"/>
        </w:rPr>
        <w:t xml:space="preserve"> Rodrigo L, Redondo-Cerezo E, Tanaka S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7B0C35" w:rsidRPr="00C56046" w:rsidRDefault="007B0C35" w:rsidP="001912A3">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425"/>
      <w:bookmarkEnd w:id="426"/>
      <w:r w:rsidRPr="00C56046">
        <w:rPr>
          <w:rFonts w:ascii="Book Antiqua" w:hAnsi="Book Antiqua" w:cs="Tahoma"/>
          <w:b/>
          <w:color w:val="000000"/>
          <w:sz w:val="24"/>
        </w:rPr>
        <w:t>r</w:t>
      </w:r>
      <w:r>
        <w:rPr>
          <w:rFonts w:ascii="Book Antiqua" w:hAnsi="Book Antiqua" w:cs="Tahoma"/>
          <w:b/>
          <w:color w:val="000000"/>
          <w:sz w:val="24"/>
        </w:rPr>
        <w:t>:</w:t>
      </w:r>
    </w:p>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41747A" w:rsidP="00E41BF5">
      <w:pPr>
        <w:wordWrap/>
        <w:snapToGrid w:val="0"/>
        <w:spacing w:after="0" w:line="360" w:lineRule="auto"/>
        <w:rPr>
          <w:rFonts w:ascii="Book Antiqua" w:hAnsi="Book Antiqua"/>
          <w:b/>
          <w:sz w:val="24"/>
          <w:szCs w:val="24"/>
          <w:lang w:eastAsia="zh-CN"/>
        </w:rPr>
      </w:pPr>
      <w:r>
        <w:rPr>
          <w:rFonts w:ascii="Book Antiqua" w:hAnsi="Book Antiqua"/>
          <w:b/>
          <w:noProof/>
          <w:sz w:val="24"/>
          <w:szCs w:val="24"/>
          <w:lang w:eastAsia="zh-CN"/>
        </w:rPr>
        <w:lastRenderedPageBreak/>
        <w:drawing>
          <wp:inline distT="0" distB="0" distL="0" distR="0">
            <wp:extent cx="5732780" cy="496189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780" cy="4961890"/>
                    </a:xfrm>
                    <a:prstGeom prst="rect">
                      <a:avLst/>
                    </a:prstGeom>
                    <a:noFill/>
                    <a:ln>
                      <a:noFill/>
                    </a:ln>
                  </pic:spPr>
                </pic:pic>
              </a:graphicData>
            </a:graphic>
          </wp:inline>
        </w:drawing>
      </w:r>
    </w:p>
    <w:p w:rsidR="007B0C35" w:rsidRPr="001912A3" w:rsidRDefault="007B0C35" w:rsidP="00E41BF5">
      <w:pPr>
        <w:wordWrap/>
        <w:snapToGrid w:val="0"/>
        <w:spacing w:after="0" w:line="360" w:lineRule="auto"/>
        <w:rPr>
          <w:rFonts w:ascii="Book Antiqua" w:hAnsi="Book Antiqua"/>
          <w:sz w:val="24"/>
          <w:szCs w:val="24"/>
        </w:rPr>
      </w:pPr>
      <w:r w:rsidRPr="001912A3">
        <w:rPr>
          <w:rFonts w:ascii="Book Antiqua" w:hAnsi="Book Antiqua"/>
          <w:b/>
          <w:sz w:val="24"/>
          <w:szCs w:val="24"/>
        </w:rPr>
        <w:t>Figure 1 Representative endoscopic image according to the bowel preparation scale.</w:t>
      </w:r>
      <w:r w:rsidRPr="001912A3">
        <w:rPr>
          <w:rFonts w:ascii="Book Antiqua" w:hAnsi="Book Antiqua"/>
          <w:sz w:val="24"/>
          <w:szCs w:val="24"/>
        </w:rPr>
        <w:t xml:space="preserve"> A: Excellent, there are no or minimal solid stool and only small amount of clear fluid that require suctioning; B: Good, it is used to describe no or minimal solid stool with large amounts of clear fluid that require suctioning; C: Fair, it means the presence of semisolid debris that are cleared with difficulty; D: Poor, it is impossible to observe the colonic mucosa because of solid or semisolid stools.</w:t>
      </w:r>
    </w:p>
    <w:p w:rsidR="007B0C35" w:rsidRPr="001912A3" w:rsidRDefault="007B0C35" w:rsidP="00862618">
      <w:pPr>
        <w:wordWrap/>
        <w:snapToGrid w:val="0"/>
        <w:spacing w:after="0" w:line="360" w:lineRule="auto"/>
        <w:rPr>
          <w:rFonts w:ascii="Book Antiqua" w:eastAsia="Malgun Gothic" w:hAnsi="Book Antiqua"/>
          <w:sz w:val="24"/>
          <w:szCs w:val="24"/>
        </w:rPr>
        <w:sectPr w:rsidR="007B0C35" w:rsidRPr="001912A3" w:rsidSect="005C140A">
          <w:footerReference w:type="default" r:id="rId10"/>
          <w:pgSz w:w="11906" w:h="16838"/>
          <w:pgMar w:top="1701" w:right="1440" w:bottom="1440" w:left="1440" w:header="851" w:footer="992" w:gutter="0"/>
          <w:cols w:space="425"/>
          <w:docGrid w:linePitch="360"/>
        </w:sectPr>
      </w:pPr>
    </w:p>
    <w:tbl>
      <w:tblPr>
        <w:tblW w:w="9322" w:type="dxa"/>
        <w:tblLayout w:type="fixed"/>
        <w:tblLook w:val="00A0" w:firstRow="1" w:lastRow="0" w:firstColumn="1" w:lastColumn="0" w:noHBand="0" w:noVBand="0"/>
      </w:tblPr>
      <w:tblGrid>
        <w:gridCol w:w="2376"/>
        <w:gridCol w:w="4111"/>
        <w:gridCol w:w="2835"/>
      </w:tblGrid>
      <w:tr w:rsidR="007B0C35" w:rsidRPr="00DA4646" w:rsidTr="00DA4646">
        <w:trPr>
          <w:trHeight w:val="369"/>
        </w:trPr>
        <w:tc>
          <w:tcPr>
            <w:tcW w:w="9322" w:type="dxa"/>
            <w:gridSpan w:val="3"/>
            <w:tcBorders>
              <w:bottom w:val="single" w:sz="4" w:space="0" w:color="auto"/>
            </w:tcBorders>
            <w:vAlign w:val="center"/>
          </w:tcPr>
          <w:p w:rsidR="007B0C35" w:rsidRPr="00DA4646" w:rsidRDefault="007B0C35" w:rsidP="00DA4646">
            <w:pPr>
              <w:wordWrap/>
              <w:snapToGrid w:val="0"/>
              <w:spacing w:after="0" w:line="360" w:lineRule="auto"/>
              <w:rPr>
                <w:rFonts w:ascii="Book Antiqua" w:hAnsi="Book Antiqua"/>
                <w:b/>
                <w:sz w:val="24"/>
                <w:szCs w:val="24"/>
              </w:rPr>
            </w:pPr>
            <w:r w:rsidRPr="00DA4646">
              <w:rPr>
                <w:rFonts w:ascii="Book Antiqua" w:hAnsi="Book Antiqua"/>
                <w:b/>
                <w:sz w:val="24"/>
                <w:szCs w:val="24"/>
              </w:rPr>
              <w:lastRenderedPageBreak/>
              <w:t>Table 1</w:t>
            </w:r>
            <w:r w:rsidRPr="00DA4646">
              <w:rPr>
                <w:rFonts w:ascii="Book Antiqua" w:hAnsi="Book Antiqua"/>
                <w:b/>
                <w:sz w:val="24"/>
                <w:szCs w:val="24"/>
                <w:lang w:eastAsia="zh-CN"/>
              </w:rPr>
              <w:t xml:space="preserve"> </w:t>
            </w:r>
            <w:r w:rsidRPr="00DA4646">
              <w:rPr>
                <w:rFonts w:ascii="Book Antiqua" w:hAnsi="Book Antiqua"/>
                <w:b/>
                <w:sz w:val="24"/>
                <w:szCs w:val="24"/>
              </w:rPr>
              <w:t>Quality indicators that can be impacted by bowel preparation in colonoscopy</w:t>
            </w:r>
          </w:p>
        </w:tc>
      </w:tr>
      <w:tr w:rsidR="007B0C35" w:rsidRPr="00DA4646" w:rsidTr="00DA4646">
        <w:trPr>
          <w:trHeight w:val="418"/>
        </w:trPr>
        <w:tc>
          <w:tcPr>
            <w:tcW w:w="2376" w:type="dxa"/>
            <w:tcBorders>
              <w:top w:val="single" w:sz="4" w:space="0" w:color="auto"/>
              <w:bottom w:val="single" w:sz="4" w:space="0" w:color="auto"/>
            </w:tcBorders>
            <w:vAlign w:val="center"/>
          </w:tcPr>
          <w:p w:rsidR="007B0C35" w:rsidRPr="00DA4646" w:rsidRDefault="007B0C35" w:rsidP="00DA4646">
            <w:pPr>
              <w:wordWrap/>
              <w:snapToGrid w:val="0"/>
              <w:spacing w:after="0" w:line="360" w:lineRule="auto"/>
              <w:rPr>
                <w:rFonts w:ascii="Book Antiqua" w:hAnsi="Book Antiqua"/>
                <w:b/>
                <w:sz w:val="24"/>
                <w:szCs w:val="24"/>
              </w:rPr>
            </w:pPr>
            <w:r w:rsidRPr="00DA4646">
              <w:rPr>
                <w:rFonts w:ascii="Book Antiqua" w:hAnsi="Book Antiqua"/>
                <w:b/>
                <w:sz w:val="24"/>
                <w:szCs w:val="24"/>
              </w:rPr>
              <w:t>Indicator</w:t>
            </w:r>
          </w:p>
        </w:tc>
        <w:tc>
          <w:tcPr>
            <w:tcW w:w="4111" w:type="dxa"/>
            <w:tcBorders>
              <w:top w:val="single" w:sz="4" w:space="0" w:color="auto"/>
              <w:bottom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b/>
                <w:sz w:val="24"/>
                <w:szCs w:val="24"/>
              </w:rPr>
            </w:pPr>
            <w:r w:rsidRPr="00DA4646">
              <w:rPr>
                <w:rFonts w:ascii="Book Antiqua" w:hAnsi="Book Antiqua"/>
                <w:b/>
                <w:sz w:val="24"/>
                <w:szCs w:val="24"/>
              </w:rPr>
              <w:t>Definition</w:t>
            </w:r>
          </w:p>
        </w:tc>
        <w:tc>
          <w:tcPr>
            <w:tcW w:w="2835" w:type="dxa"/>
            <w:tcBorders>
              <w:top w:val="single" w:sz="4" w:space="0" w:color="auto"/>
              <w:bottom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b/>
                <w:sz w:val="24"/>
                <w:szCs w:val="24"/>
              </w:rPr>
            </w:pPr>
            <w:r w:rsidRPr="00DA4646">
              <w:rPr>
                <w:rFonts w:ascii="Book Antiqua" w:hAnsi="Book Antiqua"/>
                <w:b/>
                <w:sz w:val="24"/>
                <w:szCs w:val="24"/>
              </w:rPr>
              <w:t>Acceptable level</w:t>
            </w:r>
          </w:p>
        </w:tc>
      </w:tr>
      <w:tr w:rsidR="007B0C35" w:rsidRPr="00DA4646" w:rsidTr="00DA4646">
        <w:trPr>
          <w:trHeight w:val="828"/>
        </w:trPr>
        <w:tc>
          <w:tcPr>
            <w:tcW w:w="2376" w:type="dxa"/>
            <w:tcBorders>
              <w:top w:val="single" w:sz="4" w:space="0" w:color="auto"/>
            </w:tcBorders>
            <w:vAlign w:val="center"/>
          </w:tcPr>
          <w:p w:rsidR="007B0C35" w:rsidRPr="00DA4646" w:rsidRDefault="007B0C35" w:rsidP="00DA4646">
            <w:pPr>
              <w:wordWrap/>
              <w:snapToGrid w:val="0"/>
              <w:spacing w:after="0" w:line="360" w:lineRule="auto"/>
              <w:jc w:val="left"/>
              <w:rPr>
                <w:rFonts w:ascii="Book Antiqua" w:hAnsi="Book Antiqua"/>
                <w:sz w:val="24"/>
                <w:szCs w:val="24"/>
              </w:rPr>
            </w:pPr>
            <w:r w:rsidRPr="00DA4646">
              <w:rPr>
                <w:rFonts w:ascii="Book Antiqua" w:hAnsi="Book Antiqua"/>
                <w:sz w:val="24"/>
                <w:szCs w:val="24"/>
              </w:rPr>
              <w:t>Bowel preparation</w:t>
            </w:r>
          </w:p>
        </w:tc>
        <w:tc>
          <w:tcPr>
            <w:tcW w:w="4111" w:type="dxa"/>
            <w:tcBorders>
              <w:top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Proportion of procedures in which colon cleansing is considered excellent or good</w:t>
            </w:r>
          </w:p>
        </w:tc>
        <w:tc>
          <w:tcPr>
            <w:tcW w:w="2835" w:type="dxa"/>
            <w:tcBorders>
              <w:top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&gt; 90%</w:t>
            </w:r>
          </w:p>
        </w:tc>
      </w:tr>
      <w:tr w:rsidR="007B0C35" w:rsidRPr="00DA4646" w:rsidTr="00DA4646">
        <w:trPr>
          <w:trHeight w:val="828"/>
        </w:trPr>
        <w:tc>
          <w:tcPr>
            <w:tcW w:w="2376" w:type="dxa"/>
            <w:vAlign w:val="center"/>
          </w:tcPr>
          <w:p w:rsidR="007B0C35" w:rsidRPr="00DA4646" w:rsidRDefault="007B0C35" w:rsidP="00DA4646">
            <w:pPr>
              <w:wordWrap/>
              <w:snapToGrid w:val="0"/>
              <w:spacing w:after="0" w:line="360" w:lineRule="auto"/>
              <w:jc w:val="left"/>
              <w:rPr>
                <w:rFonts w:ascii="Book Antiqua" w:hAnsi="Book Antiqua"/>
                <w:sz w:val="24"/>
                <w:szCs w:val="24"/>
              </w:rPr>
            </w:pPr>
            <w:r w:rsidRPr="00DA4646">
              <w:rPr>
                <w:rFonts w:ascii="Book Antiqua" w:hAnsi="Book Antiqua"/>
                <w:sz w:val="24"/>
                <w:szCs w:val="24"/>
              </w:rPr>
              <w:t>Adenoma detection rate</w:t>
            </w:r>
          </w:p>
        </w:tc>
        <w:tc>
          <w:tcPr>
            <w:tcW w:w="4111" w:type="dxa"/>
            <w:vAlign w:val="center"/>
          </w:tcPr>
          <w:p w:rsidR="007B0C35" w:rsidRPr="00DA4646" w:rsidRDefault="007B0C35" w:rsidP="00DA4646">
            <w:pPr>
              <w:wordWrap/>
              <w:snapToGrid w:val="0"/>
              <w:spacing w:after="0" w:line="360" w:lineRule="auto"/>
              <w:jc w:val="center"/>
              <w:rPr>
                <w:rFonts w:ascii="Book Antiqua" w:hAnsi="Book Antiqua"/>
                <w:sz w:val="24"/>
                <w:szCs w:val="24"/>
                <w:lang w:eastAsia="zh-CN"/>
              </w:rPr>
            </w:pPr>
            <w:r w:rsidRPr="00DA4646">
              <w:rPr>
                <w:rFonts w:ascii="Book Antiqua" w:hAnsi="Book Antiqua"/>
                <w:sz w:val="24"/>
                <w:szCs w:val="24"/>
              </w:rPr>
              <w:t>Proportion of colonoscopies performed in asymptomatic individuals over 50 in which at least one adenoma has been detected</w:t>
            </w:r>
          </w:p>
        </w:tc>
        <w:tc>
          <w:tcPr>
            <w:tcW w:w="2835"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&gt; 20%</w:t>
            </w:r>
          </w:p>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(men &gt;</w:t>
            </w:r>
            <w:r w:rsidRPr="00DA4646">
              <w:rPr>
                <w:rFonts w:ascii="Book Antiqua" w:hAnsi="Book Antiqua"/>
                <w:sz w:val="24"/>
                <w:szCs w:val="24"/>
                <w:lang w:eastAsia="zh-CN"/>
              </w:rPr>
              <w:t xml:space="preserve"> </w:t>
            </w:r>
            <w:r w:rsidRPr="00DA4646">
              <w:rPr>
                <w:rFonts w:ascii="Book Antiqua" w:hAnsi="Book Antiqua"/>
                <w:sz w:val="24"/>
                <w:szCs w:val="24"/>
              </w:rPr>
              <w:t xml:space="preserve">25% </w:t>
            </w:r>
            <w:r w:rsidRPr="00DA4646">
              <w:rPr>
                <w:rFonts w:ascii="Book Antiqua" w:hAnsi="Book Antiqua"/>
                <w:sz w:val="24"/>
                <w:szCs w:val="24"/>
                <w:lang w:eastAsia="zh-CN"/>
              </w:rPr>
              <w:t>and</w:t>
            </w:r>
            <w:r w:rsidRPr="00DA4646">
              <w:rPr>
                <w:rFonts w:ascii="Book Antiqua" w:hAnsi="Book Antiqua"/>
                <w:sz w:val="24"/>
                <w:szCs w:val="24"/>
              </w:rPr>
              <w:t xml:space="preserve"> women &gt;</w:t>
            </w:r>
            <w:r w:rsidRPr="00DA4646">
              <w:rPr>
                <w:rFonts w:ascii="Book Antiqua" w:hAnsi="Book Antiqua"/>
                <w:sz w:val="24"/>
                <w:szCs w:val="24"/>
                <w:lang w:eastAsia="zh-CN"/>
              </w:rPr>
              <w:t xml:space="preserve"> </w:t>
            </w:r>
            <w:r w:rsidRPr="00DA4646">
              <w:rPr>
                <w:rFonts w:ascii="Book Antiqua" w:hAnsi="Book Antiqua"/>
                <w:sz w:val="24"/>
                <w:szCs w:val="24"/>
              </w:rPr>
              <w:t>15%)</w:t>
            </w:r>
          </w:p>
        </w:tc>
      </w:tr>
      <w:tr w:rsidR="007B0C35" w:rsidRPr="00DA4646" w:rsidTr="00DA4646">
        <w:trPr>
          <w:trHeight w:val="828"/>
        </w:trPr>
        <w:tc>
          <w:tcPr>
            <w:tcW w:w="2376" w:type="dxa"/>
            <w:vAlign w:val="center"/>
          </w:tcPr>
          <w:p w:rsidR="007B0C35" w:rsidRPr="00DA4646" w:rsidRDefault="007B0C35" w:rsidP="00DA4646">
            <w:pPr>
              <w:wordWrap/>
              <w:snapToGrid w:val="0"/>
              <w:spacing w:after="0" w:line="360" w:lineRule="auto"/>
              <w:jc w:val="left"/>
              <w:rPr>
                <w:rFonts w:ascii="Book Antiqua" w:hAnsi="Book Antiqua"/>
                <w:sz w:val="24"/>
                <w:szCs w:val="24"/>
              </w:rPr>
            </w:pPr>
            <w:r w:rsidRPr="00DA4646">
              <w:rPr>
                <w:rFonts w:ascii="Book Antiqua" w:hAnsi="Book Antiqua"/>
                <w:sz w:val="24"/>
                <w:szCs w:val="24"/>
              </w:rPr>
              <w:t>Withdrawal time</w:t>
            </w:r>
          </w:p>
        </w:tc>
        <w:tc>
          <w:tcPr>
            <w:tcW w:w="4111" w:type="dxa"/>
            <w:vAlign w:val="center"/>
          </w:tcPr>
          <w:p w:rsidR="007B0C35" w:rsidRPr="00DA4646" w:rsidRDefault="007B0C35" w:rsidP="00DA4646">
            <w:pPr>
              <w:wordWrap/>
              <w:snapToGrid w:val="0"/>
              <w:spacing w:after="0" w:line="360" w:lineRule="auto"/>
              <w:jc w:val="center"/>
              <w:rPr>
                <w:rFonts w:ascii="Book Antiqua" w:hAnsi="Book Antiqua"/>
                <w:sz w:val="24"/>
                <w:szCs w:val="24"/>
                <w:lang w:eastAsia="zh-CN"/>
              </w:rPr>
            </w:pPr>
            <w:r w:rsidRPr="00DA4646">
              <w:rPr>
                <w:rFonts w:ascii="Book Antiqua" w:hAnsi="Book Antiqua"/>
                <w:sz w:val="24"/>
                <w:szCs w:val="24"/>
              </w:rPr>
              <w:t>Mean time from cecal intubation to colonoscopy extraction through the anus</w:t>
            </w:r>
          </w:p>
        </w:tc>
        <w:tc>
          <w:tcPr>
            <w:tcW w:w="2835"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&gt; 6 min</w:t>
            </w:r>
          </w:p>
        </w:tc>
      </w:tr>
      <w:tr w:rsidR="007B0C35" w:rsidRPr="00DA4646" w:rsidTr="00DA4646">
        <w:trPr>
          <w:trHeight w:val="828"/>
        </w:trPr>
        <w:tc>
          <w:tcPr>
            <w:tcW w:w="2376" w:type="dxa"/>
            <w:tcBorders>
              <w:bottom w:val="single" w:sz="4" w:space="0" w:color="auto"/>
            </w:tcBorders>
            <w:vAlign w:val="center"/>
          </w:tcPr>
          <w:p w:rsidR="007B0C35" w:rsidRPr="00DA4646" w:rsidRDefault="007B0C35" w:rsidP="00DA4646">
            <w:pPr>
              <w:wordWrap/>
              <w:snapToGrid w:val="0"/>
              <w:spacing w:after="0" w:line="360" w:lineRule="auto"/>
              <w:jc w:val="left"/>
              <w:rPr>
                <w:rFonts w:ascii="Book Antiqua" w:hAnsi="Book Antiqua"/>
                <w:sz w:val="24"/>
                <w:szCs w:val="24"/>
              </w:rPr>
            </w:pPr>
            <w:r w:rsidRPr="00DA4646">
              <w:rPr>
                <w:rFonts w:ascii="Book Antiqua" w:hAnsi="Book Antiqua"/>
                <w:sz w:val="24"/>
                <w:szCs w:val="24"/>
              </w:rPr>
              <w:t>Cecal intubation rate</w:t>
            </w:r>
          </w:p>
        </w:tc>
        <w:tc>
          <w:tcPr>
            <w:tcW w:w="4111" w:type="dxa"/>
            <w:tcBorders>
              <w:bottom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sz w:val="24"/>
                <w:szCs w:val="24"/>
                <w:lang w:eastAsia="zh-CN"/>
              </w:rPr>
            </w:pPr>
            <w:r w:rsidRPr="00DA4646">
              <w:rPr>
                <w:rFonts w:ascii="Book Antiqua" w:hAnsi="Book Antiqua"/>
                <w:sz w:val="24"/>
                <w:szCs w:val="24"/>
              </w:rPr>
              <w:t>Proportion of procedures in which cecal intubation is achieved</w:t>
            </w:r>
          </w:p>
        </w:tc>
        <w:tc>
          <w:tcPr>
            <w:tcW w:w="2835" w:type="dxa"/>
            <w:tcBorders>
              <w:bottom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&gt; 95%</w:t>
            </w:r>
          </w:p>
        </w:tc>
      </w:tr>
    </w:tbl>
    <w:p w:rsidR="007B0C35" w:rsidRPr="001912A3" w:rsidRDefault="007B0C35" w:rsidP="00E41BF5">
      <w:pPr>
        <w:wordWrap/>
        <w:snapToGrid w:val="0"/>
        <w:spacing w:after="0" w:line="360" w:lineRule="auto"/>
        <w:rPr>
          <w:rFonts w:ascii="Book Antiqua" w:eastAsia="Malgun Gothic" w:hAnsi="Book Antiqua"/>
          <w:sz w:val="24"/>
          <w:szCs w:val="24"/>
        </w:rPr>
      </w:pPr>
    </w:p>
    <w:p w:rsidR="007B0C35" w:rsidRPr="001912A3" w:rsidRDefault="007B0C35" w:rsidP="00E41BF5">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jc w:val="center"/>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sectPr w:rsidR="007B0C35" w:rsidRPr="001912A3" w:rsidSect="0077114F">
          <w:pgSz w:w="11906" w:h="16838"/>
          <w:pgMar w:top="1440" w:right="1440" w:bottom="1701" w:left="1440" w:header="851" w:footer="992" w:gutter="0"/>
          <w:cols w:space="425"/>
          <w:docGrid w:linePitch="360"/>
        </w:sectPr>
      </w:pPr>
    </w:p>
    <w:tbl>
      <w:tblPr>
        <w:tblW w:w="10173" w:type="dxa"/>
        <w:tblLayout w:type="fixed"/>
        <w:tblLook w:val="00A0" w:firstRow="1" w:lastRow="0" w:firstColumn="1" w:lastColumn="0" w:noHBand="0" w:noVBand="0"/>
      </w:tblPr>
      <w:tblGrid>
        <w:gridCol w:w="1526"/>
        <w:gridCol w:w="992"/>
        <w:gridCol w:w="1276"/>
        <w:gridCol w:w="3402"/>
        <w:gridCol w:w="2977"/>
      </w:tblGrid>
      <w:tr w:rsidR="007B0C35" w:rsidRPr="00DA4646" w:rsidTr="00DA4646">
        <w:trPr>
          <w:trHeight w:val="369"/>
        </w:trPr>
        <w:tc>
          <w:tcPr>
            <w:tcW w:w="10173" w:type="dxa"/>
            <w:gridSpan w:val="5"/>
            <w:tcBorders>
              <w:bottom w:val="single" w:sz="4" w:space="0" w:color="auto"/>
            </w:tcBorders>
            <w:vAlign w:val="center"/>
          </w:tcPr>
          <w:p w:rsidR="007B0C35" w:rsidRPr="00DA4646" w:rsidRDefault="007B0C35" w:rsidP="00DA4646">
            <w:pPr>
              <w:wordWrap/>
              <w:snapToGrid w:val="0"/>
              <w:spacing w:after="0" w:line="360" w:lineRule="auto"/>
              <w:rPr>
                <w:rFonts w:ascii="Book Antiqua" w:hAnsi="Book Antiqua"/>
                <w:sz w:val="24"/>
                <w:szCs w:val="24"/>
              </w:rPr>
            </w:pPr>
            <w:r w:rsidRPr="00DA4646">
              <w:rPr>
                <w:rFonts w:ascii="Book Antiqua" w:hAnsi="Book Antiqua"/>
                <w:b/>
                <w:sz w:val="24"/>
                <w:szCs w:val="24"/>
              </w:rPr>
              <w:lastRenderedPageBreak/>
              <w:t>Table 2 Summary of studies demonstrates an association between bowel preparation and procedural success</w:t>
            </w:r>
          </w:p>
        </w:tc>
      </w:tr>
      <w:tr w:rsidR="007B0C35" w:rsidRPr="00DA4646" w:rsidTr="00DA4646">
        <w:trPr>
          <w:trHeight w:val="418"/>
        </w:trPr>
        <w:tc>
          <w:tcPr>
            <w:tcW w:w="1526" w:type="dxa"/>
            <w:tcBorders>
              <w:top w:val="single" w:sz="4" w:space="0" w:color="auto"/>
              <w:bottom w:val="single" w:sz="4" w:space="0" w:color="auto"/>
            </w:tcBorders>
            <w:vAlign w:val="center"/>
          </w:tcPr>
          <w:p w:rsidR="007B0C35" w:rsidRPr="00DA4646" w:rsidRDefault="007B0C35" w:rsidP="00DA4646">
            <w:pPr>
              <w:wordWrap/>
              <w:snapToGrid w:val="0"/>
              <w:spacing w:after="0" w:line="360" w:lineRule="auto"/>
              <w:jc w:val="left"/>
              <w:rPr>
                <w:rFonts w:ascii="Book Antiqua" w:hAnsi="Book Antiqua"/>
                <w:b/>
                <w:sz w:val="24"/>
                <w:szCs w:val="24"/>
              </w:rPr>
            </w:pPr>
            <w:r w:rsidRPr="00DA4646">
              <w:rPr>
                <w:rFonts w:ascii="Book Antiqua" w:hAnsi="Book Antiqua"/>
                <w:b/>
                <w:sz w:val="24"/>
                <w:szCs w:val="24"/>
              </w:rPr>
              <w:t>Study</w:t>
            </w:r>
          </w:p>
        </w:tc>
        <w:tc>
          <w:tcPr>
            <w:tcW w:w="992" w:type="dxa"/>
            <w:tcBorders>
              <w:top w:val="single" w:sz="4" w:space="0" w:color="auto"/>
              <w:bottom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b/>
                <w:sz w:val="24"/>
                <w:szCs w:val="24"/>
                <w:lang w:eastAsia="zh-CN"/>
              </w:rPr>
            </w:pPr>
            <w:r w:rsidRPr="00DA4646">
              <w:rPr>
                <w:rFonts w:ascii="Book Antiqua" w:hAnsi="Book Antiqua"/>
                <w:b/>
                <w:sz w:val="24"/>
                <w:szCs w:val="24"/>
                <w:lang w:eastAsia="zh-CN"/>
              </w:rPr>
              <w:t>S</w:t>
            </w:r>
            <w:r w:rsidRPr="00DA4646">
              <w:rPr>
                <w:rFonts w:ascii="Book Antiqua" w:hAnsi="Book Antiqua"/>
                <w:b/>
                <w:sz w:val="24"/>
                <w:szCs w:val="24"/>
              </w:rPr>
              <w:t>ubjects</w:t>
            </w:r>
            <w:r w:rsidRPr="00DA4646">
              <w:rPr>
                <w:rFonts w:ascii="Book Antiqua" w:hAnsi="Book Antiqua"/>
                <w:b/>
                <w:sz w:val="24"/>
                <w:szCs w:val="24"/>
                <w:lang w:eastAsia="zh-CN"/>
              </w:rPr>
              <w:t xml:space="preserve"> (</w:t>
            </w:r>
            <w:r w:rsidRPr="00DA4646">
              <w:rPr>
                <w:rFonts w:ascii="Book Antiqua" w:hAnsi="Book Antiqua"/>
                <w:b/>
                <w:i/>
                <w:sz w:val="24"/>
                <w:szCs w:val="24"/>
                <w:lang w:eastAsia="zh-CN"/>
              </w:rPr>
              <w:t>n</w:t>
            </w:r>
            <w:r w:rsidRPr="00DA4646">
              <w:rPr>
                <w:rFonts w:ascii="Book Antiqua" w:hAnsi="Book Antiqua"/>
                <w:b/>
                <w:sz w:val="24"/>
                <w:szCs w:val="24"/>
                <w:lang w:eastAsia="zh-CN"/>
              </w:rPr>
              <w:t>)</w:t>
            </w:r>
          </w:p>
        </w:tc>
        <w:tc>
          <w:tcPr>
            <w:tcW w:w="1276" w:type="dxa"/>
            <w:tcBorders>
              <w:top w:val="single" w:sz="4" w:space="0" w:color="auto"/>
              <w:bottom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b/>
                <w:sz w:val="24"/>
                <w:szCs w:val="24"/>
              </w:rPr>
            </w:pPr>
            <w:r w:rsidRPr="00DA4646">
              <w:rPr>
                <w:rFonts w:ascii="Book Antiqua" w:hAnsi="Book Antiqua"/>
                <w:b/>
                <w:sz w:val="24"/>
                <w:szCs w:val="24"/>
              </w:rPr>
              <w:t>Perspective</w:t>
            </w:r>
          </w:p>
        </w:tc>
        <w:tc>
          <w:tcPr>
            <w:tcW w:w="3402" w:type="dxa"/>
            <w:tcBorders>
              <w:top w:val="single" w:sz="4" w:space="0" w:color="auto"/>
              <w:bottom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b/>
                <w:sz w:val="24"/>
                <w:szCs w:val="24"/>
              </w:rPr>
            </w:pPr>
            <w:r w:rsidRPr="00DA4646">
              <w:rPr>
                <w:rFonts w:ascii="Book Antiqua" w:hAnsi="Book Antiqua"/>
                <w:b/>
                <w:sz w:val="24"/>
                <w:szCs w:val="24"/>
              </w:rPr>
              <w:t>Outcomes</w:t>
            </w:r>
          </w:p>
        </w:tc>
        <w:tc>
          <w:tcPr>
            <w:tcW w:w="2977" w:type="dxa"/>
            <w:tcBorders>
              <w:top w:val="single" w:sz="4" w:space="0" w:color="auto"/>
              <w:bottom w:val="single" w:sz="4" w:space="0" w:color="auto"/>
            </w:tcBorders>
            <w:vAlign w:val="center"/>
          </w:tcPr>
          <w:p w:rsidR="007B0C35" w:rsidRPr="00DA4646" w:rsidRDefault="007B0C35" w:rsidP="00DA4646">
            <w:pPr>
              <w:wordWrap/>
              <w:snapToGrid w:val="0"/>
              <w:spacing w:after="0" w:line="360" w:lineRule="auto"/>
              <w:jc w:val="center"/>
              <w:rPr>
                <w:rFonts w:ascii="Book Antiqua" w:eastAsia="Malgun Gothic" w:hAnsi="Book Antiqua"/>
                <w:b/>
                <w:sz w:val="24"/>
                <w:szCs w:val="24"/>
              </w:rPr>
            </w:pPr>
            <w:r w:rsidRPr="00DA4646">
              <w:rPr>
                <w:rFonts w:ascii="Book Antiqua" w:hAnsi="Book Antiqua"/>
                <w:b/>
                <w:sz w:val="24"/>
                <w:szCs w:val="24"/>
              </w:rPr>
              <w:t>Results</w:t>
            </w:r>
          </w:p>
        </w:tc>
      </w:tr>
      <w:tr w:rsidR="007B0C35" w:rsidRPr="00DA4646" w:rsidTr="00DA4646">
        <w:trPr>
          <w:trHeight w:val="506"/>
        </w:trPr>
        <w:tc>
          <w:tcPr>
            <w:tcW w:w="1526" w:type="dxa"/>
            <w:tcBorders>
              <w:top w:val="single" w:sz="4" w:space="0" w:color="auto"/>
            </w:tcBorders>
            <w:vAlign w:val="center"/>
          </w:tcPr>
          <w:p w:rsidR="007B0C35" w:rsidRPr="00DA4646" w:rsidRDefault="007B0C35" w:rsidP="00DA4646">
            <w:pPr>
              <w:wordWrap/>
              <w:snapToGrid w:val="0"/>
              <w:spacing w:after="0" w:line="360" w:lineRule="auto"/>
              <w:jc w:val="left"/>
              <w:rPr>
                <w:rFonts w:ascii="Book Antiqua" w:hAnsi="Book Antiqua"/>
                <w:sz w:val="24"/>
                <w:szCs w:val="24"/>
              </w:rPr>
            </w:pPr>
            <w:r w:rsidRPr="00DA4646">
              <w:rPr>
                <w:rFonts w:ascii="Book Antiqua" w:hAnsi="Book Antiqua"/>
                <w:sz w:val="24"/>
                <w:szCs w:val="24"/>
              </w:rPr>
              <w:t xml:space="preserve">Bowles </w:t>
            </w:r>
            <w:r w:rsidRPr="00DA4646">
              <w:rPr>
                <w:rFonts w:ascii="Book Antiqua" w:hAnsi="Book Antiqua"/>
                <w:i/>
                <w:sz w:val="24"/>
                <w:szCs w:val="24"/>
              </w:rPr>
              <w:t>et al</w:t>
            </w:r>
            <w:r w:rsidRPr="00DA4646">
              <w:rPr>
                <w:rFonts w:ascii="Book Antiqua" w:hAnsi="Book Antiqua"/>
                <w:sz w:val="24"/>
                <w:szCs w:val="24"/>
                <w:vertAlign w:val="superscript"/>
              </w:rPr>
              <w:t>[17]</w:t>
            </w:r>
          </w:p>
        </w:tc>
        <w:tc>
          <w:tcPr>
            <w:tcW w:w="992" w:type="dxa"/>
            <w:tcBorders>
              <w:top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9223</w:t>
            </w:r>
          </w:p>
        </w:tc>
        <w:tc>
          <w:tcPr>
            <w:tcW w:w="1276" w:type="dxa"/>
            <w:tcBorders>
              <w:top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Prospective</w:t>
            </w:r>
          </w:p>
        </w:tc>
        <w:tc>
          <w:tcPr>
            <w:tcW w:w="3402" w:type="dxa"/>
            <w:tcBorders>
              <w:top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Cecal intubation rate</w:t>
            </w:r>
          </w:p>
        </w:tc>
        <w:tc>
          <w:tcPr>
            <w:tcW w:w="2977" w:type="dxa"/>
            <w:tcBorders>
              <w:top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Poor bowel preparation (19.6%)</w:t>
            </w:r>
          </w:p>
        </w:tc>
      </w:tr>
      <w:tr w:rsidR="007B0C35" w:rsidRPr="00DA4646" w:rsidTr="00DA4646">
        <w:trPr>
          <w:trHeight w:val="506"/>
        </w:trPr>
        <w:tc>
          <w:tcPr>
            <w:tcW w:w="1526" w:type="dxa"/>
            <w:vAlign w:val="center"/>
          </w:tcPr>
          <w:p w:rsidR="007B0C35" w:rsidRPr="00DA4646" w:rsidRDefault="007B0C35" w:rsidP="00DA4646">
            <w:pPr>
              <w:wordWrap/>
              <w:snapToGrid w:val="0"/>
              <w:spacing w:after="0" w:line="360" w:lineRule="auto"/>
              <w:jc w:val="left"/>
              <w:rPr>
                <w:rFonts w:ascii="Book Antiqua" w:hAnsi="Book Antiqua"/>
                <w:sz w:val="24"/>
                <w:szCs w:val="24"/>
              </w:rPr>
            </w:pPr>
            <w:r w:rsidRPr="00DA4646">
              <w:rPr>
                <w:rFonts w:ascii="Book Antiqua" w:hAnsi="Book Antiqua"/>
                <w:sz w:val="24"/>
                <w:szCs w:val="24"/>
              </w:rPr>
              <w:t xml:space="preserve">Bernstein </w:t>
            </w:r>
            <w:r w:rsidRPr="00DA4646">
              <w:rPr>
                <w:rFonts w:ascii="Book Antiqua" w:hAnsi="Book Antiqua"/>
                <w:i/>
                <w:sz w:val="24"/>
                <w:szCs w:val="24"/>
              </w:rPr>
              <w:t>et al</w:t>
            </w:r>
            <w:r w:rsidRPr="00DA4646">
              <w:rPr>
                <w:rFonts w:ascii="Book Antiqua" w:hAnsi="Book Antiqua"/>
                <w:sz w:val="24"/>
                <w:szCs w:val="24"/>
                <w:vertAlign w:val="superscript"/>
              </w:rPr>
              <w:t>[18]</w:t>
            </w:r>
          </w:p>
        </w:tc>
        <w:tc>
          <w:tcPr>
            <w:tcW w:w="992"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693</w:t>
            </w:r>
          </w:p>
        </w:tc>
        <w:tc>
          <w:tcPr>
            <w:tcW w:w="1276"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Prospective</w:t>
            </w:r>
          </w:p>
        </w:tc>
        <w:tc>
          <w:tcPr>
            <w:tcW w:w="3402"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Predictor of cecal intubation time (</w:t>
            </w:r>
            <w:r w:rsidRPr="00DA4646">
              <w:rPr>
                <w:rFonts w:ascii="Book Antiqua" w:eastAsia="Malgun Gothic" w:hAnsi="Book Antiqua"/>
                <w:sz w:val="24"/>
                <w:szCs w:val="24"/>
              </w:rPr>
              <w:t>≥</w:t>
            </w:r>
            <w:r w:rsidRPr="00DA4646">
              <w:rPr>
                <w:rFonts w:ascii="Book Antiqua" w:hAnsi="Book Antiqua"/>
                <w:sz w:val="24"/>
                <w:szCs w:val="24"/>
                <w:lang w:eastAsia="zh-CN"/>
              </w:rPr>
              <w:t xml:space="preserve"> </w:t>
            </w:r>
            <w:r w:rsidRPr="00DA4646">
              <w:rPr>
                <w:rFonts w:ascii="Book Antiqua" w:hAnsi="Book Antiqua"/>
                <w:sz w:val="24"/>
                <w:szCs w:val="24"/>
              </w:rPr>
              <w:t>20 min)</w:t>
            </w:r>
          </w:p>
        </w:tc>
        <w:tc>
          <w:tcPr>
            <w:tcW w:w="2977"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Poor bowel preparation (</w:t>
            </w:r>
            <w:r w:rsidRPr="00DA4646">
              <w:rPr>
                <w:rFonts w:ascii="Book Antiqua" w:hAnsi="Book Antiqua"/>
                <w:i/>
                <w:sz w:val="24"/>
                <w:szCs w:val="24"/>
              </w:rPr>
              <w:t>P</w:t>
            </w:r>
            <w:r w:rsidRPr="00DA4646">
              <w:rPr>
                <w:rFonts w:ascii="Book Antiqua" w:hAnsi="Book Antiqua"/>
                <w:sz w:val="24"/>
                <w:szCs w:val="24"/>
              </w:rPr>
              <w:t xml:space="preserve"> = 0.0077)</w:t>
            </w:r>
          </w:p>
        </w:tc>
      </w:tr>
      <w:tr w:rsidR="007B0C35" w:rsidRPr="00DA4646" w:rsidTr="00DA4646">
        <w:trPr>
          <w:trHeight w:val="506"/>
        </w:trPr>
        <w:tc>
          <w:tcPr>
            <w:tcW w:w="1526" w:type="dxa"/>
            <w:vAlign w:val="center"/>
          </w:tcPr>
          <w:p w:rsidR="007B0C35" w:rsidRPr="00DA4646" w:rsidRDefault="007B0C35" w:rsidP="00DA4646">
            <w:pPr>
              <w:wordWrap/>
              <w:snapToGrid w:val="0"/>
              <w:spacing w:after="0" w:line="360" w:lineRule="auto"/>
              <w:jc w:val="left"/>
              <w:rPr>
                <w:rFonts w:ascii="Book Antiqua" w:hAnsi="Book Antiqua"/>
                <w:sz w:val="24"/>
                <w:szCs w:val="24"/>
              </w:rPr>
            </w:pPr>
            <w:r w:rsidRPr="00DA4646">
              <w:rPr>
                <w:rFonts w:ascii="Book Antiqua" w:hAnsi="Book Antiqua"/>
                <w:sz w:val="24"/>
                <w:szCs w:val="24"/>
              </w:rPr>
              <w:t xml:space="preserve">Kim </w:t>
            </w:r>
            <w:r w:rsidRPr="00DA4646">
              <w:rPr>
                <w:rFonts w:ascii="Book Antiqua" w:hAnsi="Book Antiqua"/>
                <w:i/>
                <w:sz w:val="24"/>
                <w:szCs w:val="24"/>
              </w:rPr>
              <w:t>et al</w:t>
            </w:r>
            <w:r w:rsidRPr="00DA4646">
              <w:rPr>
                <w:rFonts w:ascii="Book Antiqua" w:hAnsi="Book Antiqua"/>
                <w:sz w:val="24"/>
                <w:szCs w:val="24"/>
                <w:vertAlign w:val="superscript"/>
              </w:rPr>
              <w:t>[19]</w:t>
            </w:r>
          </w:p>
        </w:tc>
        <w:tc>
          <w:tcPr>
            <w:tcW w:w="992"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909</w:t>
            </w:r>
          </w:p>
        </w:tc>
        <w:tc>
          <w:tcPr>
            <w:tcW w:w="1276"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Prospective</w:t>
            </w:r>
          </w:p>
        </w:tc>
        <w:tc>
          <w:tcPr>
            <w:tcW w:w="3402"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Prolonged insertion time (&gt;</w:t>
            </w:r>
            <w:r w:rsidRPr="00DA4646">
              <w:rPr>
                <w:rFonts w:ascii="Book Antiqua" w:hAnsi="Book Antiqua"/>
                <w:sz w:val="24"/>
                <w:szCs w:val="24"/>
                <w:lang w:eastAsia="zh-CN"/>
              </w:rPr>
              <w:t xml:space="preserve"> </w:t>
            </w:r>
            <w:r w:rsidRPr="00DA4646">
              <w:rPr>
                <w:rFonts w:ascii="Book Antiqua" w:hAnsi="Book Antiqua"/>
                <w:sz w:val="24"/>
                <w:szCs w:val="24"/>
              </w:rPr>
              <w:t>10 min)</w:t>
            </w:r>
          </w:p>
        </w:tc>
        <w:tc>
          <w:tcPr>
            <w:tcW w:w="2977"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Inadequate bowel cleaning</w:t>
            </w:r>
          </w:p>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 xml:space="preserve">(OR 2.8, </w:t>
            </w:r>
            <w:r w:rsidRPr="00DA4646">
              <w:rPr>
                <w:rFonts w:ascii="Book Antiqua" w:hAnsi="Book Antiqua"/>
                <w:sz w:val="24"/>
                <w:szCs w:val="24"/>
                <w:lang w:eastAsia="zh-CN"/>
              </w:rPr>
              <w:t>95%</w:t>
            </w:r>
            <w:r w:rsidRPr="00DA4646">
              <w:rPr>
                <w:rFonts w:ascii="Book Antiqua" w:hAnsi="Book Antiqua"/>
                <w:sz w:val="24"/>
                <w:szCs w:val="24"/>
              </w:rPr>
              <w:t>CI</w:t>
            </w:r>
            <w:r w:rsidRPr="00DA4646">
              <w:rPr>
                <w:rFonts w:ascii="Book Antiqua" w:hAnsi="Book Antiqua"/>
                <w:sz w:val="24"/>
                <w:szCs w:val="24"/>
                <w:lang w:eastAsia="zh-CN"/>
              </w:rPr>
              <w:t>:</w:t>
            </w:r>
            <w:r w:rsidRPr="00DA4646">
              <w:rPr>
                <w:rFonts w:ascii="Book Antiqua" w:hAnsi="Book Antiqua"/>
                <w:sz w:val="24"/>
                <w:szCs w:val="24"/>
              </w:rPr>
              <w:t xml:space="preserve"> 1.41-5.56, </w:t>
            </w:r>
            <w:r w:rsidRPr="00DA4646">
              <w:rPr>
                <w:rFonts w:ascii="Book Antiqua" w:hAnsi="Book Antiqua"/>
                <w:i/>
                <w:sz w:val="24"/>
                <w:szCs w:val="24"/>
              </w:rPr>
              <w:t>P</w:t>
            </w:r>
            <w:r w:rsidRPr="00DA4646">
              <w:rPr>
                <w:rFonts w:ascii="Book Antiqua" w:hAnsi="Book Antiqua"/>
                <w:sz w:val="24"/>
                <w:szCs w:val="24"/>
              </w:rPr>
              <w:t xml:space="preserve"> = 0.003)</w:t>
            </w:r>
          </w:p>
        </w:tc>
      </w:tr>
      <w:tr w:rsidR="007B0C35" w:rsidRPr="00DA4646" w:rsidTr="00DA4646">
        <w:trPr>
          <w:trHeight w:val="506"/>
        </w:trPr>
        <w:tc>
          <w:tcPr>
            <w:tcW w:w="1526" w:type="dxa"/>
            <w:vAlign w:val="center"/>
          </w:tcPr>
          <w:p w:rsidR="007B0C35" w:rsidRPr="00DA4646" w:rsidRDefault="007B0C35" w:rsidP="00DA4646">
            <w:pPr>
              <w:wordWrap/>
              <w:snapToGrid w:val="0"/>
              <w:spacing w:after="0" w:line="360" w:lineRule="auto"/>
              <w:jc w:val="left"/>
              <w:rPr>
                <w:rFonts w:ascii="Book Antiqua" w:hAnsi="Book Antiqua"/>
                <w:sz w:val="24"/>
                <w:szCs w:val="24"/>
              </w:rPr>
            </w:pPr>
            <w:r w:rsidRPr="00DA4646">
              <w:rPr>
                <w:rFonts w:ascii="Book Antiqua" w:hAnsi="Book Antiqua"/>
                <w:sz w:val="24"/>
                <w:szCs w:val="24"/>
              </w:rPr>
              <w:t xml:space="preserve">Nelson </w:t>
            </w:r>
            <w:r w:rsidRPr="00DA4646">
              <w:rPr>
                <w:rFonts w:ascii="Book Antiqua" w:hAnsi="Book Antiqua"/>
                <w:i/>
                <w:sz w:val="24"/>
                <w:szCs w:val="24"/>
              </w:rPr>
              <w:t>et al</w:t>
            </w:r>
            <w:r w:rsidRPr="00DA4646">
              <w:rPr>
                <w:rFonts w:ascii="Book Antiqua" w:hAnsi="Book Antiqua"/>
                <w:sz w:val="24"/>
                <w:szCs w:val="24"/>
                <w:vertAlign w:val="superscript"/>
              </w:rPr>
              <w:t>[20]</w:t>
            </w:r>
          </w:p>
        </w:tc>
        <w:tc>
          <w:tcPr>
            <w:tcW w:w="992"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3196</w:t>
            </w:r>
          </w:p>
        </w:tc>
        <w:tc>
          <w:tcPr>
            <w:tcW w:w="1276"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Prospective</w:t>
            </w:r>
          </w:p>
        </w:tc>
        <w:tc>
          <w:tcPr>
            <w:tcW w:w="3402"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Predictor of incomplete colonoscopy</w:t>
            </w:r>
          </w:p>
        </w:tc>
        <w:tc>
          <w:tcPr>
            <w:tcW w:w="2977" w:type="dxa"/>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Poor bowel preparation</w:t>
            </w:r>
          </w:p>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 xml:space="preserve">(failure rate = 19.3%, </w:t>
            </w:r>
            <w:r w:rsidRPr="00DA4646">
              <w:rPr>
                <w:rFonts w:ascii="Book Antiqua" w:hAnsi="Book Antiqua"/>
                <w:i/>
                <w:sz w:val="24"/>
                <w:szCs w:val="24"/>
              </w:rPr>
              <w:t>P</w:t>
            </w:r>
            <w:r w:rsidRPr="00DA4646">
              <w:rPr>
                <w:rFonts w:ascii="Book Antiqua" w:hAnsi="Book Antiqua"/>
                <w:sz w:val="24"/>
                <w:szCs w:val="24"/>
              </w:rPr>
              <w:t xml:space="preserve"> = 0.001)</w:t>
            </w:r>
          </w:p>
        </w:tc>
      </w:tr>
      <w:tr w:rsidR="007B0C35" w:rsidRPr="00DA4646" w:rsidTr="00DA4646">
        <w:trPr>
          <w:trHeight w:val="506"/>
        </w:trPr>
        <w:tc>
          <w:tcPr>
            <w:tcW w:w="1526" w:type="dxa"/>
            <w:tcBorders>
              <w:bottom w:val="single" w:sz="4" w:space="0" w:color="auto"/>
            </w:tcBorders>
            <w:vAlign w:val="center"/>
          </w:tcPr>
          <w:p w:rsidR="007B0C35" w:rsidRPr="00DA4646" w:rsidRDefault="007B0C35" w:rsidP="00DA4646">
            <w:pPr>
              <w:wordWrap/>
              <w:snapToGrid w:val="0"/>
              <w:spacing w:after="0" w:line="360" w:lineRule="auto"/>
              <w:jc w:val="left"/>
              <w:rPr>
                <w:rFonts w:ascii="Book Antiqua" w:hAnsi="Book Antiqua"/>
                <w:sz w:val="24"/>
                <w:szCs w:val="24"/>
              </w:rPr>
            </w:pPr>
            <w:r w:rsidRPr="00DA4646">
              <w:rPr>
                <w:rFonts w:ascii="Book Antiqua" w:hAnsi="Book Antiqua"/>
                <w:sz w:val="24"/>
                <w:szCs w:val="24"/>
              </w:rPr>
              <w:t xml:space="preserve">Aslinia </w:t>
            </w:r>
            <w:r w:rsidRPr="00DA4646">
              <w:rPr>
                <w:rFonts w:ascii="Book Antiqua" w:hAnsi="Book Antiqua"/>
                <w:i/>
                <w:sz w:val="24"/>
                <w:szCs w:val="24"/>
              </w:rPr>
              <w:t>et al</w:t>
            </w:r>
            <w:r w:rsidRPr="00DA4646">
              <w:rPr>
                <w:rFonts w:ascii="Book Antiqua" w:hAnsi="Book Antiqua"/>
                <w:sz w:val="24"/>
                <w:szCs w:val="24"/>
                <w:vertAlign w:val="superscript"/>
              </w:rPr>
              <w:t>[21]</w:t>
            </w:r>
          </w:p>
        </w:tc>
        <w:tc>
          <w:tcPr>
            <w:tcW w:w="992" w:type="dxa"/>
            <w:tcBorders>
              <w:bottom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5477</w:t>
            </w:r>
          </w:p>
        </w:tc>
        <w:tc>
          <w:tcPr>
            <w:tcW w:w="1276" w:type="dxa"/>
            <w:tcBorders>
              <w:bottom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Retrospective</w:t>
            </w:r>
          </w:p>
        </w:tc>
        <w:tc>
          <w:tcPr>
            <w:tcW w:w="3402" w:type="dxa"/>
            <w:tcBorders>
              <w:bottom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Cecal intubation rate</w:t>
            </w:r>
          </w:p>
        </w:tc>
        <w:tc>
          <w:tcPr>
            <w:tcW w:w="2977" w:type="dxa"/>
            <w:tcBorders>
              <w:bottom w:val="single" w:sz="4" w:space="0" w:color="auto"/>
            </w:tcBorders>
            <w:vAlign w:val="center"/>
          </w:tcPr>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Inadequate bowel preparation</w:t>
            </w:r>
          </w:p>
          <w:p w:rsidR="007B0C35" w:rsidRPr="00DA4646" w:rsidRDefault="007B0C35" w:rsidP="00DA4646">
            <w:pPr>
              <w:wordWrap/>
              <w:snapToGrid w:val="0"/>
              <w:spacing w:after="0" w:line="360" w:lineRule="auto"/>
              <w:jc w:val="center"/>
              <w:rPr>
                <w:rFonts w:ascii="Book Antiqua" w:hAnsi="Book Antiqua"/>
                <w:sz w:val="24"/>
                <w:szCs w:val="24"/>
              </w:rPr>
            </w:pPr>
            <w:r w:rsidRPr="00DA4646">
              <w:rPr>
                <w:rFonts w:ascii="Book Antiqua" w:hAnsi="Book Antiqua"/>
                <w:sz w:val="24"/>
                <w:szCs w:val="24"/>
              </w:rPr>
              <w:t xml:space="preserve">(OR 0.17, </w:t>
            </w:r>
            <w:r w:rsidRPr="00DA4646">
              <w:rPr>
                <w:rFonts w:ascii="Book Antiqua" w:hAnsi="Book Antiqua"/>
                <w:sz w:val="24"/>
                <w:szCs w:val="24"/>
                <w:lang w:eastAsia="zh-CN"/>
              </w:rPr>
              <w:t>95%</w:t>
            </w:r>
            <w:r w:rsidRPr="00DA4646">
              <w:rPr>
                <w:rFonts w:ascii="Book Antiqua" w:hAnsi="Book Antiqua"/>
                <w:sz w:val="24"/>
                <w:szCs w:val="24"/>
              </w:rPr>
              <w:t>CI</w:t>
            </w:r>
            <w:r w:rsidRPr="00DA4646">
              <w:rPr>
                <w:rFonts w:ascii="Book Antiqua" w:hAnsi="Book Antiqua"/>
                <w:sz w:val="24"/>
                <w:szCs w:val="24"/>
                <w:lang w:eastAsia="zh-CN"/>
              </w:rPr>
              <w:t xml:space="preserve">: </w:t>
            </w:r>
            <w:r w:rsidRPr="00DA4646">
              <w:rPr>
                <w:rFonts w:ascii="Book Antiqua" w:hAnsi="Book Antiqua"/>
                <w:sz w:val="24"/>
                <w:szCs w:val="24"/>
              </w:rPr>
              <w:t xml:space="preserve">0.14-0.21, </w:t>
            </w:r>
            <w:r w:rsidRPr="00DA4646">
              <w:rPr>
                <w:rFonts w:ascii="Book Antiqua" w:hAnsi="Book Antiqua"/>
                <w:i/>
                <w:sz w:val="24"/>
                <w:szCs w:val="24"/>
              </w:rPr>
              <w:t>P</w:t>
            </w:r>
            <w:r w:rsidRPr="00DA4646">
              <w:rPr>
                <w:rFonts w:ascii="Book Antiqua" w:hAnsi="Book Antiqua"/>
                <w:sz w:val="24"/>
                <w:szCs w:val="24"/>
              </w:rPr>
              <w:t xml:space="preserve"> &lt; 0.001)</w:t>
            </w:r>
          </w:p>
        </w:tc>
      </w:tr>
      <w:tr w:rsidR="007B0C35" w:rsidRPr="00DA4646" w:rsidTr="00DA4646">
        <w:trPr>
          <w:trHeight w:val="322"/>
        </w:trPr>
        <w:tc>
          <w:tcPr>
            <w:tcW w:w="10173" w:type="dxa"/>
            <w:gridSpan w:val="5"/>
            <w:tcBorders>
              <w:top w:val="single" w:sz="4" w:space="0" w:color="auto"/>
            </w:tcBorders>
            <w:vAlign w:val="center"/>
          </w:tcPr>
          <w:p w:rsidR="007B0C35" w:rsidRPr="00DA4646" w:rsidRDefault="007B0C35" w:rsidP="00DA4646">
            <w:pPr>
              <w:wordWrap/>
              <w:snapToGrid w:val="0"/>
              <w:spacing w:after="0" w:line="360" w:lineRule="auto"/>
              <w:rPr>
                <w:rFonts w:ascii="Book Antiqua" w:hAnsi="Book Antiqua"/>
                <w:sz w:val="24"/>
                <w:szCs w:val="24"/>
              </w:rPr>
            </w:pPr>
            <w:r w:rsidRPr="00DA4646">
              <w:rPr>
                <w:rFonts w:ascii="Book Antiqua" w:hAnsi="Book Antiqua"/>
                <w:sz w:val="24"/>
                <w:szCs w:val="24"/>
              </w:rPr>
              <w:t>OR: Odd ratio; CI: Confidence interval.</w:t>
            </w:r>
          </w:p>
        </w:tc>
      </w:tr>
    </w:tbl>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pPr>
    </w:p>
    <w:p w:rsidR="007B0C35" w:rsidRPr="001912A3" w:rsidRDefault="007B0C35" w:rsidP="00862618">
      <w:pPr>
        <w:wordWrap/>
        <w:snapToGrid w:val="0"/>
        <w:spacing w:after="0" w:line="360" w:lineRule="auto"/>
        <w:rPr>
          <w:rFonts w:ascii="Book Antiqua" w:eastAsia="Malgun Gothic" w:hAnsi="Book Antiqua"/>
          <w:sz w:val="24"/>
          <w:szCs w:val="24"/>
        </w:rPr>
        <w:sectPr w:rsidR="007B0C35" w:rsidRPr="001912A3" w:rsidSect="00DA4B83">
          <w:pgSz w:w="11906" w:h="16838"/>
          <w:pgMar w:top="1440" w:right="1440" w:bottom="1701" w:left="1440" w:header="851" w:footer="992" w:gutter="0"/>
          <w:cols w:space="425"/>
          <w:docGrid w:linePitch="360"/>
        </w:sectPr>
      </w:pPr>
    </w:p>
    <w:p w:rsidR="007B0C35" w:rsidRPr="001912A3" w:rsidRDefault="007B0C35" w:rsidP="00862618">
      <w:pPr>
        <w:wordWrap/>
        <w:snapToGrid w:val="0"/>
        <w:spacing w:after="0" w:line="360" w:lineRule="auto"/>
        <w:rPr>
          <w:rFonts w:ascii="Book Antiqua" w:eastAsia="Malgun Gothic" w:hAnsi="Book Antiqua"/>
          <w:sz w:val="24"/>
          <w:szCs w:val="24"/>
        </w:rPr>
      </w:pPr>
    </w:p>
    <w:sectPr w:rsidR="007B0C35" w:rsidRPr="001912A3" w:rsidSect="0077114F">
      <w:pgSz w:w="11906" w:h="16838"/>
      <w:pgMar w:top="1440" w:right="1440" w:bottom="170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B4" w:rsidRDefault="000379B4" w:rsidP="00730D12">
      <w:pPr>
        <w:spacing w:after="0" w:line="240" w:lineRule="auto"/>
      </w:pPr>
      <w:r>
        <w:separator/>
      </w:r>
    </w:p>
  </w:endnote>
  <w:endnote w:type="continuationSeparator" w:id="0">
    <w:p w:rsidR="000379B4" w:rsidRDefault="000379B4" w:rsidP="0073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35" w:rsidRDefault="000379B4">
    <w:pPr>
      <w:pStyle w:val="a4"/>
      <w:jc w:val="right"/>
    </w:pPr>
    <w:r>
      <w:fldChar w:fldCharType="begin"/>
    </w:r>
    <w:r>
      <w:instrText>PAGE   \* MERGEFORMAT</w:instrText>
    </w:r>
    <w:r>
      <w:fldChar w:fldCharType="separate"/>
    </w:r>
    <w:r w:rsidR="0041747A" w:rsidRPr="0041747A">
      <w:rPr>
        <w:noProof/>
        <w:lang w:val="ko-KR"/>
      </w:rPr>
      <w:t>15</w:t>
    </w:r>
    <w:r>
      <w:rPr>
        <w:noProof/>
        <w:lang w:val="ko-KR"/>
      </w:rPr>
      <w:fldChar w:fldCharType="end"/>
    </w:r>
  </w:p>
  <w:p w:rsidR="007B0C35" w:rsidRDefault="007B0C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B4" w:rsidRDefault="000379B4" w:rsidP="00730D12">
      <w:pPr>
        <w:spacing w:after="0" w:line="240" w:lineRule="auto"/>
      </w:pPr>
      <w:r>
        <w:separator/>
      </w:r>
    </w:p>
  </w:footnote>
  <w:footnote w:type="continuationSeparator" w:id="0">
    <w:p w:rsidR="000379B4" w:rsidRDefault="000379B4" w:rsidP="00730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61AE"/>
    <w:multiLevelType w:val="hybridMultilevel"/>
    <w:tmpl w:val="3D02D98C"/>
    <w:lvl w:ilvl="0" w:tplc="23FCFBE8">
      <w:start w:val="1"/>
      <w:numFmt w:val="decimal"/>
      <w:lvlText w:val="%1"/>
      <w:lvlJc w:val="left"/>
      <w:pPr>
        <w:ind w:left="800" w:hanging="400"/>
      </w:pPr>
      <w:rPr>
        <w:rFonts w:cs="Times New Roman" w:hint="eastAsia"/>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23"/>
    <w:rsid w:val="00012092"/>
    <w:rsid w:val="00016C47"/>
    <w:rsid w:val="000239C6"/>
    <w:rsid w:val="00036B07"/>
    <w:rsid w:val="000379B4"/>
    <w:rsid w:val="00051A9B"/>
    <w:rsid w:val="0005375D"/>
    <w:rsid w:val="00085E2B"/>
    <w:rsid w:val="00095CC2"/>
    <w:rsid w:val="000B484E"/>
    <w:rsid w:val="000E2B4D"/>
    <w:rsid w:val="000E567D"/>
    <w:rsid w:val="00130A98"/>
    <w:rsid w:val="00131BD4"/>
    <w:rsid w:val="00163032"/>
    <w:rsid w:val="00182EB5"/>
    <w:rsid w:val="001912A3"/>
    <w:rsid w:val="00196ABD"/>
    <w:rsid w:val="001A1929"/>
    <w:rsid w:val="001A22FE"/>
    <w:rsid w:val="001B29D0"/>
    <w:rsid w:val="001B52E3"/>
    <w:rsid w:val="001D1417"/>
    <w:rsid w:val="001E3182"/>
    <w:rsid w:val="001E4447"/>
    <w:rsid w:val="001E6E9D"/>
    <w:rsid w:val="0022486F"/>
    <w:rsid w:val="002545B4"/>
    <w:rsid w:val="0026368B"/>
    <w:rsid w:val="00272C20"/>
    <w:rsid w:val="00282DC9"/>
    <w:rsid w:val="00297CE9"/>
    <w:rsid w:val="002C4B43"/>
    <w:rsid w:val="002C66E5"/>
    <w:rsid w:val="002D32D1"/>
    <w:rsid w:val="002E5C90"/>
    <w:rsid w:val="003156D6"/>
    <w:rsid w:val="0032262E"/>
    <w:rsid w:val="00374269"/>
    <w:rsid w:val="00375001"/>
    <w:rsid w:val="0039492E"/>
    <w:rsid w:val="00395A36"/>
    <w:rsid w:val="003B697C"/>
    <w:rsid w:val="003C0039"/>
    <w:rsid w:val="003D25D6"/>
    <w:rsid w:val="003E6C91"/>
    <w:rsid w:val="003E6C9B"/>
    <w:rsid w:val="003F5407"/>
    <w:rsid w:val="004014D9"/>
    <w:rsid w:val="0041747A"/>
    <w:rsid w:val="00420752"/>
    <w:rsid w:val="00423B89"/>
    <w:rsid w:val="004504ED"/>
    <w:rsid w:val="004632D5"/>
    <w:rsid w:val="00464BB5"/>
    <w:rsid w:val="00467948"/>
    <w:rsid w:val="00471A5A"/>
    <w:rsid w:val="00471BC6"/>
    <w:rsid w:val="00477DA6"/>
    <w:rsid w:val="004804FC"/>
    <w:rsid w:val="00480E9D"/>
    <w:rsid w:val="004826BA"/>
    <w:rsid w:val="004968E2"/>
    <w:rsid w:val="004A3F92"/>
    <w:rsid w:val="004B04F3"/>
    <w:rsid w:val="004B233B"/>
    <w:rsid w:val="004B7A0C"/>
    <w:rsid w:val="004C0154"/>
    <w:rsid w:val="004C55B9"/>
    <w:rsid w:val="004C7142"/>
    <w:rsid w:val="004E0783"/>
    <w:rsid w:val="004E3A0C"/>
    <w:rsid w:val="004F199B"/>
    <w:rsid w:val="0052169E"/>
    <w:rsid w:val="00522A13"/>
    <w:rsid w:val="00526806"/>
    <w:rsid w:val="005349D4"/>
    <w:rsid w:val="00542ED6"/>
    <w:rsid w:val="00547BAE"/>
    <w:rsid w:val="00555ABB"/>
    <w:rsid w:val="00560F64"/>
    <w:rsid w:val="00576F0A"/>
    <w:rsid w:val="005C140A"/>
    <w:rsid w:val="005C56CF"/>
    <w:rsid w:val="005F531D"/>
    <w:rsid w:val="0060208A"/>
    <w:rsid w:val="006231B1"/>
    <w:rsid w:val="0063487D"/>
    <w:rsid w:val="00644CB3"/>
    <w:rsid w:val="00652470"/>
    <w:rsid w:val="00653543"/>
    <w:rsid w:val="006741FC"/>
    <w:rsid w:val="00690614"/>
    <w:rsid w:val="00691503"/>
    <w:rsid w:val="006C5894"/>
    <w:rsid w:val="006D755B"/>
    <w:rsid w:val="006E0FFF"/>
    <w:rsid w:val="006E4F1E"/>
    <w:rsid w:val="006F5908"/>
    <w:rsid w:val="007007CF"/>
    <w:rsid w:val="00721903"/>
    <w:rsid w:val="00730D12"/>
    <w:rsid w:val="00732393"/>
    <w:rsid w:val="00764595"/>
    <w:rsid w:val="0077114F"/>
    <w:rsid w:val="00771AC4"/>
    <w:rsid w:val="007A42AE"/>
    <w:rsid w:val="007B0C35"/>
    <w:rsid w:val="007B1EDF"/>
    <w:rsid w:val="007B5297"/>
    <w:rsid w:val="007C0702"/>
    <w:rsid w:val="007F621F"/>
    <w:rsid w:val="00814B2E"/>
    <w:rsid w:val="00827B59"/>
    <w:rsid w:val="00843DBA"/>
    <w:rsid w:val="00845FCF"/>
    <w:rsid w:val="00862618"/>
    <w:rsid w:val="0088289C"/>
    <w:rsid w:val="008A3AF3"/>
    <w:rsid w:val="008C0E7E"/>
    <w:rsid w:val="008D4B69"/>
    <w:rsid w:val="008F0540"/>
    <w:rsid w:val="00901C8A"/>
    <w:rsid w:val="00913104"/>
    <w:rsid w:val="0093013C"/>
    <w:rsid w:val="00962A96"/>
    <w:rsid w:val="00962ED4"/>
    <w:rsid w:val="0097606B"/>
    <w:rsid w:val="009902D6"/>
    <w:rsid w:val="00990BF8"/>
    <w:rsid w:val="009A5398"/>
    <w:rsid w:val="009A7127"/>
    <w:rsid w:val="009E2E15"/>
    <w:rsid w:val="009F6722"/>
    <w:rsid w:val="00A1189B"/>
    <w:rsid w:val="00A14BE3"/>
    <w:rsid w:val="00A31900"/>
    <w:rsid w:val="00A52622"/>
    <w:rsid w:val="00A64173"/>
    <w:rsid w:val="00A65CF7"/>
    <w:rsid w:val="00A851D2"/>
    <w:rsid w:val="00A869B7"/>
    <w:rsid w:val="00A90C79"/>
    <w:rsid w:val="00A92A59"/>
    <w:rsid w:val="00A94168"/>
    <w:rsid w:val="00AA44A1"/>
    <w:rsid w:val="00AA79D8"/>
    <w:rsid w:val="00AE6823"/>
    <w:rsid w:val="00B03780"/>
    <w:rsid w:val="00B06B97"/>
    <w:rsid w:val="00B1412B"/>
    <w:rsid w:val="00B3580B"/>
    <w:rsid w:val="00B66897"/>
    <w:rsid w:val="00B9473C"/>
    <w:rsid w:val="00BA6B04"/>
    <w:rsid w:val="00BB7024"/>
    <w:rsid w:val="00BB79E9"/>
    <w:rsid w:val="00BD0815"/>
    <w:rsid w:val="00BD6865"/>
    <w:rsid w:val="00BF29AC"/>
    <w:rsid w:val="00BF6121"/>
    <w:rsid w:val="00C045DD"/>
    <w:rsid w:val="00C1342A"/>
    <w:rsid w:val="00C21A14"/>
    <w:rsid w:val="00C33CC8"/>
    <w:rsid w:val="00C56046"/>
    <w:rsid w:val="00C96D03"/>
    <w:rsid w:val="00CB3FA0"/>
    <w:rsid w:val="00CC5598"/>
    <w:rsid w:val="00CD2E8A"/>
    <w:rsid w:val="00CE0BEB"/>
    <w:rsid w:val="00CE7F9E"/>
    <w:rsid w:val="00D1097B"/>
    <w:rsid w:val="00D175E5"/>
    <w:rsid w:val="00D2733A"/>
    <w:rsid w:val="00D43116"/>
    <w:rsid w:val="00D44E2E"/>
    <w:rsid w:val="00D56123"/>
    <w:rsid w:val="00D61334"/>
    <w:rsid w:val="00DA25D3"/>
    <w:rsid w:val="00DA4646"/>
    <w:rsid w:val="00DA4B83"/>
    <w:rsid w:val="00DA622B"/>
    <w:rsid w:val="00DB3E3D"/>
    <w:rsid w:val="00DD5B1F"/>
    <w:rsid w:val="00DF23C1"/>
    <w:rsid w:val="00E01679"/>
    <w:rsid w:val="00E21CAB"/>
    <w:rsid w:val="00E41BF5"/>
    <w:rsid w:val="00E87E35"/>
    <w:rsid w:val="00E91BC4"/>
    <w:rsid w:val="00EA2168"/>
    <w:rsid w:val="00EB1B68"/>
    <w:rsid w:val="00EB20A1"/>
    <w:rsid w:val="00ED1BAD"/>
    <w:rsid w:val="00ED7EEC"/>
    <w:rsid w:val="00EE2E43"/>
    <w:rsid w:val="00F07755"/>
    <w:rsid w:val="00F111AC"/>
    <w:rsid w:val="00F15C59"/>
    <w:rsid w:val="00F36595"/>
    <w:rsid w:val="00F51436"/>
    <w:rsid w:val="00F5624A"/>
    <w:rsid w:val="00F71728"/>
    <w:rsid w:val="00F84662"/>
    <w:rsid w:val="00F949CC"/>
    <w:rsid w:val="00FC6E0C"/>
    <w:rsid w:val="00FD2D7D"/>
    <w:rsid w:val="00FD3AF9"/>
    <w:rsid w:val="00FD57DC"/>
    <w:rsid w:val="00FE1D2D"/>
    <w:rsid w:val="00FF00CC"/>
    <w:rsid w:val="00FF27AD"/>
    <w:rsid w:val="00FF5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0A"/>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30D12"/>
    <w:pPr>
      <w:tabs>
        <w:tab w:val="center" w:pos="4513"/>
        <w:tab w:val="right" w:pos="9026"/>
      </w:tabs>
      <w:snapToGrid w:val="0"/>
    </w:pPr>
  </w:style>
  <w:style w:type="character" w:customStyle="1" w:styleId="Char">
    <w:name w:val="页眉 Char"/>
    <w:basedOn w:val="a0"/>
    <w:link w:val="a3"/>
    <w:uiPriority w:val="99"/>
    <w:locked/>
    <w:rsid w:val="00730D12"/>
    <w:rPr>
      <w:rFonts w:cs="Times New Roman"/>
    </w:rPr>
  </w:style>
  <w:style w:type="paragraph" w:styleId="a4">
    <w:name w:val="footer"/>
    <w:basedOn w:val="a"/>
    <w:link w:val="Char0"/>
    <w:uiPriority w:val="99"/>
    <w:rsid w:val="00730D12"/>
    <w:pPr>
      <w:tabs>
        <w:tab w:val="center" w:pos="4513"/>
        <w:tab w:val="right" w:pos="9026"/>
      </w:tabs>
      <w:snapToGrid w:val="0"/>
    </w:pPr>
  </w:style>
  <w:style w:type="character" w:customStyle="1" w:styleId="Char0">
    <w:name w:val="页脚 Char"/>
    <w:basedOn w:val="a0"/>
    <w:link w:val="a4"/>
    <w:uiPriority w:val="99"/>
    <w:locked/>
    <w:rsid w:val="00730D12"/>
    <w:rPr>
      <w:rFonts w:cs="Times New Roman"/>
    </w:rPr>
  </w:style>
  <w:style w:type="character" w:styleId="a5">
    <w:name w:val="annotation reference"/>
    <w:basedOn w:val="a0"/>
    <w:uiPriority w:val="99"/>
    <w:semiHidden/>
    <w:rsid w:val="00BA6B04"/>
    <w:rPr>
      <w:rFonts w:cs="Times New Roman"/>
      <w:sz w:val="21"/>
      <w:szCs w:val="21"/>
    </w:rPr>
  </w:style>
  <w:style w:type="paragraph" w:styleId="a6">
    <w:name w:val="annotation text"/>
    <w:basedOn w:val="a"/>
    <w:link w:val="Char1"/>
    <w:uiPriority w:val="99"/>
    <w:rsid w:val="00BA6B04"/>
    <w:pPr>
      <w:jc w:val="left"/>
    </w:pPr>
  </w:style>
  <w:style w:type="character" w:customStyle="1" w:styleId="Char1">
    <w:name w:val="批注文字 Char"/>
    <w:basedOn w:val="a0"/>
    <w:link w:val="a6"/>
    <w:uiPriority w:val="99"/>
    <w:semiHidden/>
    <w:locked/>
    <w:rsid w:val="00BA6B04"/>
    <w:rPr>
      <w:rFonts w:cs="Times New Roman"/>
    </w:rPr>
  </w:style>
  <w:style w:type="paragraph" w:styleId="a7">
    <w:name w:val="annotation subject"/>
    <w:basedOn w:val="a6"/>
    <w:next w:val="a6"/>
    <w:link w:val="Char2"/>
    <w:uiPriority w:val="99"/>
    <w:semiHidden/>
    <w:rsid w:val="00BA6B04"/>
    <w:rPr>
      <w:b/>
      <w:bCs/>
    </w:rPr>
  </w:style>
  <w:style w:type="character" w:customStyle="1" w:styleId="Char2">
    <w:name w:val="批注主题 Char"/>
    <w:basedOn w:val="Char1"/>
    <w:link w:val="a7"/>
    <w:uiPriority w:val="99"/>
    <w:semiHidden/>
    <w:locked/>
    <w:rsid w:val="00BA6B04"/>
    <w:rPr>
      <w:rFonts w:cs="Times New Roman"/>
      <w:b/>
      <w:bCs/>
    </w:rPr>
  </w:style>
  <w:style w:type="paragraph" w:styleId="a8">
    <w:name w:val="Balloon Text"/>
    <w:basedOn w:val="a"/>
    <w:link w:val="Char3"/>
    <w:uiPriority w:val="99"/>
    <w:semiHidden/>
    <w:rsid w:val="00BA6B04"/>
    <w:pPr>
      <w:spacing w:after="0" w:line="240" w:lineRule="auto"/>
    </w:pPr>
    <w:rPr>
      <w:sz w:val="18"/>
      <w:szCs w:val="18"/>
    </w:rPr>
  </w:style>
  <w:style w:type="character" w:customStyle="1" w:styleId="Char3">
    <w:name w:val="批注框文本 Char"/>
    <w:basedOn w:val="a0"/>
    <w:link w:val="a8"/>
    <w:uiPriority w:val="99"/>
    <w:semiHidden/>
    <w:locked/>
    <w:rsid w:val="00BA6B04"/>
    <w:rPr>
      <w:rFonts w:cs="Times New Roman"/>
      <w:sz w:val="18"/>
      <w:szCs w:val="18"/>
    </w:rPr>
  </w:style>
  <w:style w:type="character" w:styleId="a9">
    <w:name w:val="Hyperlink"/>
    <w:basedOn w:val="a0"/>
    <w:uiPriority w:val="99"/>
    <w:rsid w:val="001B29D0"/>
    <w:rPr>
      <w:rFonts w:cs="Times New Roman"/>
      <w:color w:val="0000FF"/>
      <w:u w:val="single"/>
    </w:rPr>
  </w:style>
  <w:style w:type="character" w:customStyle="1" w:styleId="Char10">
    <w:name w:val="批注文字 Char1"/>
    <w:basedOn w:val="a0"/>
    <w:uiPriority w:val="99"/>
    <w:semiHidden/>
    <w:rsid w:val="001B29D0"/>
    <w:rPr>
      <w:rFonts w:eastAsia="Times New Roman" w:cs="Times New Roman"/>
      <w:kern w:val="2"/>
      <w:sz w:val="24"/>
      <w:szCs w:val="24"/>
      <w:lang w:val="en-US" w:eastAsia="zh-CN" w:bidi="ar-SA"/>
    </w:rPr>
  </w:style>
  <w:style w:type="character" w:customStyle="1" w:styleId="highlight1">
    <w:name w:val="highlight1"/>
    <w:basedOn w:val="a0"/>
    <w:uiPriority w:val="99"/>
    <w:rsid w:val="001B29D0"/>
    <w:rPr>
      <w:rFonts w:cs="Times New Roman"/>
      <w:shd w:val="clear" w:color="auto" w:fill="F1BFE0"/>
    </w:rPr>
  </w:style>
  <w:style w:type="table" w:styleId="aa">
    <w:name w:val="Table Grid"/>
    <w:basedOn w:val="a1"/>
    <w:uiPriority w:val="99"/>
    <w:rsid w:val="007711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32262E"/>
    <w:pPr>
      <w:ind w:leftChars="400" w:left="800"/>
    </w:pPr>
  </w:style>
  <w:style w:type="paragraph" w:customStyle="1" w:styleId="p0">
    <w:name w:val="p0"/>
    <w:basedOn w:val="a"/>
    <w:uiPriority w:val="99"/>
    <w:rsid w:val="00862618"/>
    <w:pPr>
      <w:widowControl/>
      <w:wordWrap/>
      <w:autoSpaceDE/>
      <w:autoSpaceDN/>
      <w:spacing w:after="0" w:line="240" w:lineRule="atLeast"/>
      <w:jc w:val="left"/>
    </w:pPr>
    <w:rPr>
      <w:rFonts w:ascii="Century"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0A"/>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30D12"/>
    <w:pPr>
      <w:tabs>
        <w:tab w:val="center" w:pos="4513"/>
        <w:tab w:val="right" w:pos="9026"/>
      </w:tabs>
      <w:snapToGrid w:val="0"/>
    </w:pPr>
  </w:style>
  <w:style w:type="character" w:customStyle="1" w:styleId="Char">
    <w:name w:val="页眉 Char"/>
    <w:basedOn w:val="a0"/>
    <w:link w:val="a3"/>
    <w:uiPriority w:val="99"/>
    <w:locked/>
    <w:rsid w:val="00730D12"/>
    <w:rPr>
      <w:rFonts w:cs="Times New Roman"/>
    </w:rPr>
  </w:style>
  <w:style w:type="paragraph" w:styleId="a4">
    <w:name w:val="footer"/>
    <w:basedOn w:val="a"/>
    <w:link w:val="Char0"/>
    <w:uiPriority w:val="99"/>
    <w:rsid w:val="00730D12"/>
    <w:pPr>
      <w:tabs>
        <w:tab w:val="center" w:pos="4513"/>
        <w:tab w:val="right" w:pos="9026"/>
      </w:tabs>
      <w:snapToGrid w:val="0"/>
    </w:pPr>
  </w:style>
  <w:style w:type="character" w:customStyle="1" w:styleId="Char0">
    <w:name w:val="页脚 Char"/>
    <w:basedOn w:val="a0"/>
    <w:link w:val="a4"/>
    <w:uiPriority w:val="99"/>
    <w:locked/>
    <w:rsid w:val="00730D12"/>
    <w:rPr>
      <w:rFonts w:cs="Times New Roman"/>
    </w:rPr>
  </w:style>
  <w:style w:type="character" w:styleId="a5">
    <w:name w:val="annotation reference"/>
    <w:basedOn w:val="a0"/>
    <w:uiPriority w:val="99"/>
    <w:semiHidden/>
    <w:rsid w:val="00BA6B04"/>
    <w:rPr>
      <w:rFonts w:cs="Times New Roman"/>
      <w:sz w:val="21"/>
      <w:szCs w:val="21"/>
    </w:rPr>
  </w:style>
  <w:style w:type="paragraph" w:styleId="a6">
    <w:name w:val="annotation text"/>
    <w:basedOn w:val="a"/>
    <w:link w:val="Char1"/>
    <w:uiPriority w:val="99"/>
    <w:rsid w:val="00BA6B04"/>
    <w:pPr>
      <w:jc w:val="left"/>
    </w:pPr>
  </w:style>
  <w:style w:type="character" w:customStyle="1" w:styleId="Char1">
    <w:name w:val="批注文字 Char"/>
    <w:basedOn w:val="a0"/>
    <w:link w:val="a6"/>
    <w:uiPriority w:val="99"/>
    <w:semiHidden/>
    <w:locked/>
    <w:rsid w:val="00BA6B04"/>
    <w:rPr>
      <w:rFonts w:cs="Times New Roman"/>
    </w:rPr>
  </w:style>
  <w:style w:type="paragraph" w:styleId="a7">
    <w:name w:val="annotation subject"/>
    <w:basedOn w:val="a6"/>
    <w:next w:val="a6"/>
    <w:link w:val="Char2"/>
    <w:uiPriority w:val="99"/>
    <w:semiHidden/>
    <w:rsid w:val="00BA6B04"/>
    <w:rPr>
      <w:b/>
      <w:bCs/>
    </w:rPr>
  </w:style>
  <w:style w:type="character" w:customStyle="1" w:styleId="Char2">
    <w:name w:val="批注主题 Char"/>
    <w:basedOn w:val="Char1"/>
    <w:link w:val="a7"/>
    <w:uiPriority w:val="99"/>
    <w:semiHidden/>
    <w:locked/>
    <w:rsid w:val="00BA6B04"/>
    <w:rPr>
      <w:rFonts w:cs="Times New Roman"/>
      <w:b/>
      <w:bCs/>
    </w:rPr>
  </w:style>
  <w:style w:type="paragraph" w:styleId="a8">
    <w:name w:val="Balloon Text"/>
    <w:basedOn w:val="a"/>
    <w:link w:val="Char3"/>
    <w:uiPriority w:val="99"/>
    <w:semiHidden/>
    <w:rsid w:val="00BA6B04"/>
    <w:pPr>
      <w:spacing w:after="0" w:line="240" w:lineRule="auto"/>
    </w:pPr>
    <w:rPr>
      <w:sz w:val="18"/>
      <w:szCs w:val="18"/>
    </w:rPr>
  </w:style>
  <w:style w:type="character" w:customStyle="1" w:styleId="Char3">
    <w:name w:val="批注框文本 Char"/>
    <w:basedOn w:val="a0"/>
    <w:link w:val="a8"/>
    <w:uiPriority w:val="99"/>
    <w:semiHidden/>
    <w:locked/>
    <w:rsid w:val="00BA6B04"/>
    <w:rPr>
      <w:rFonts w:cs="Times New Roman"/>
      <w:sz w:val="18"/>
      <w:szCs w:val="18"/>
    </w:rPr>
  </w:style>
  <w:style w:type="character" w:styleId="a9">
    <w:name w:val="Hyperlink"/>
    <w:basedOn w:val="a0"/>
    <w:uiPriority w:val="99"/>
    <w:rsid w:val="001B29D0"/>
    <w:rPr>
      <w:rFonts w:cs="Times New Roman"/>
      <w:color w:val="0000FF"/>
      <w:u w:val="single"/>
    </w:rPr>
  </w:style>
  <w:style w:type="character" w:customStyle="1" w:styleId="Char10">
    <w:name w:val="批注文字 Char1"/>
    <w:basedOn w:val="a0"/>
    <w:uiPriority w:val="99"/>
    <w:semiHidden/>
    <w:rsid w:val="001B29D0"/>
    <w:rPr>
      <w:rFonts w:eastAsia="Times New Roman" w:cs="Times New Roman"/>
      <w:kern w:val="2"/>
      <w:sz w:val="24"/>
      <w:szCs w:val="24"/>
      <w:lang w:val="en-US" w:eastAsia="zh-CN" w:bidi="ar-SA"/>
    </w:rPr>
  </w:style>
  <w:style w:type="character" w:customStyle="1" w:styleId="highlight1">
    <w:name w:val="highlight1"/>
    <w:basedOn w:val="a0"/>
    <w:uiPriority w:val="99"/>
    <w:rsid w:val="001B29D0"/>
    <w:rPr>
      <w:rFonts w:cs="Times New Roman"/>
      <w:shd w:val="clear" w:color="auto" w:fill="F1BFE0"/>
    </w:rPr>
  </w:style>
  <w:style w:type="table" w:styleId="aa">
    <w:name w:val="Table Grid"/>
    <w:basedOn w:val="a1"/>
    <w:uiPriority w:val="99"/>
    <w:rsid w:val="007711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32262E"/>
    <w:pPr>
      <w:ind w:leftChars="400" w:left="800"/>
    </w:pPr>
  </w:style>
  <w:style w:type="paragraph" w:customStyle="1" w:styleId="p0">
    <w:name w:val="p0"/>
    <w:basedOn w:val="a"/>
    <w:uiPriority w:val="99"/>
    <w:rsid w:val="00862618"/>
    <w:pPr>
      <w:widowControl/>
      <w:wordWrap/>
      <w:autoSpaceDE/>
      <w:autoSpaceDN/>
      <w:spacing w:after="0" w:line="240" w:lineRule="atLeast"/>
      <w:jc w:val="left"/>
    </w:pPr>
    <w:rPr>
      <w:rFonts w:ascii="Century"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42433">
      <w:marLeft w:val="0"/>
      <w:marRight w:val="0"/>
      <w:marTop w:val="0"/>
      <w:marBottom w:val="0"/>
      <w:divBdr>
        <w:top w:val="none" w:sz="0" w:space="0" w:color="auto"/>
        <w:left w:val="none" w:sz="0" w:space="0" w:color="auto"/>
        <w:bottom w:val="none" w:sz="0" w:space="0" w:color="auto"/>
        <w:right w:val="none" w:sz="0" w:space="0" w:color="auto"/>
      </w:divBdr>
      <w:divsChild>
        <w:div w:id="1916042436">
          <w:marLeft w:val="0"/>
          <w:marRight w:val="0"/>
          <w:marTop w:val="0"/>
          <w:marBottom w:val="0"/>
          <w:divBdr>
            <w:top w:val="none" w:sz="0" w:space="0" w:color="auto"/>
            <w:left w:val="none" w:sz="0" w:space="0" w:color="auto"/>
            <w:bottom w:val="none" w:sz="0" w:space="0" w:color="auto"/>
            <w:right w:val="none" w:sz="0" w:space="0" w:color="auto"/>
          </w:divBdr>
          <w:divsChild>
            <w:div w:id="1916042410">
              <w:marLeft w:val="0"/>
              <w:marRight w:val="0"/>
              <w:marTop w:val="0"/>
              <w:marBottom w:val="0"/>
              <w:divBdr>
                <w:top w:val="none" w:sz="0" w:space="0" w:color="auto"/>
                <w:left w:val="none" w:sz="0" w:space="0" w:color="auto"/>
                <w:bottom w:val="none" w:sz="0" w:space="0" w:color="auto"/>
                <w:right w:val="none" w:sz="0" w:space="0" w:color="auto"/>
              </w:divBdr>
            </w:div>
            <w:div w:id="1916042411">
              <w:marLeft w:val="0"/>
              <w:marRight w:val="0"/>
              <w:marTop w:val="0"/>
              <w:marBottom w:val="0"/>
              <w:divBdr>
                <w:top w:val="none" w:sz="0" w:space="0" w:color="auto"/>
                <w:left w:val="none" w:sz="0" w:space="0" w:color="auto"/>
                <w:bottom w:val="none" w:sz="0" w:space="0" w:color="auto"/>
                <w:right w:val="none" w:sz="0" w:space="0" w:color="auto"/>
              </w:divBdr>
            </w:div>
            <w:div w:id="1916042412">
              <w:marLeft w:val="0"/>
              <w:marRight w:val="0"/>
              <w:marTop w:val="0"/>
              <w:marBottom w:val="0"/>
              <w:divBdr>
                <w:top w:val="none" w:sz="0" w:space="0" w:color="auto"/>
                <w:left w:val="none" w:sz="0" w:space="0" w:color="auto"/>
                <w:bottom w:val="none" w:sz="0" w:space="0" w:color="auto"/>
                <w:right w:val="none" w:sz="0" w:space="0" w:color="auto"/>
              </w:divBdr>
            </w:div>
            <w:div w:id="1916042413">
              <w:marLeft w:val="0"/>
              <w:marRight w:val="0"/>
              <w:marTop w:val="0"/>
              <w:marBottom w:val="0"/>
              <w:divBdr>
                <w:top w:val="none" w:sz="0" w:space="0" w:color="auto"/>
                <w:left w:val="none" w:sz="0" w:space="0" w:color="auto"/>
                <w:bottom w:val="none" w:sz="0" w:space="0" w:color="auto"/>
                <w:right w:val="none" w:sz="0" w:space="0" w:color="auto"/>
              </w:divBdr>
            </w:div>
            <w:div w:id="1916042414">
              <w:marLeft w:val="0"/>
              <w:marRight w:val="0"/>
              <w:marTop w:val="0"/>
              <w:marBottom w:val="0"/>
              <w:divBdr>
                <w:top w:val="none" w:sz="0" w:space="0" w:color="auto"/>
                <w:left w:val="none" w:sz="0" w:space="0" w:color="auto"/>
                <w:bottom w:val="none" w:sz="0" w:space="0" w:color="auto"/>
                <w:right w:val="none" w:sz="0" w:space="0" w:color="auto"/>
              </w:divBdr>
            </w:div>
            <w:div w:id="1916042415">
              <w:marLeft w:val="0"/>
              <w:marRight w:val="0"/>
              <w:marTop w:val="0"/>
              <w:marBottom w:val="0"/>
              <w:divBdr>
                <w:top w:val="none" w:sz="0" w:space="0" w:color="auto"/>
                <w:left w:val="none" w:sz="0" w:space="0" w:color="auto"/>
                <w:bottom w:val="none" w:sz="0" w:space="0" w:color="auto"/>
                <w:right w:val="none" w:sz="0" w:space="0" w:color="auto"/>
              </w:divBdr>
            </w:div>
            <w:div w:id="1916042416">
              <w:marLeft w:val="0"/>
              <w:marRight w:val="0"/>
              <w:marTop w:val="0"/>
              <w:marBottom w:val="0"/>
              <w:divBdr>
                <w:top w:val="none" w:sz="0" w:space="0" w:color="auto"/>
                <w:left w:val="none" w:sz="0" w:space="0" w:color="auto"/>
                <w:bottom w:val="none" w:sz="0" w:space="0" w:color="auto"/>
                <w:right w:val="none" w:sz="0" w:space="0" w:color="auto"/>
              </w:divBdr>
            </w:div>
            <w:div w:id="1916042417">
              <w:marLeft w:val="0"/>
              <w:marRight w:val="0"/>
              <w:marTop w:val="0"/>
              <w:marBottom w:val="0"/>
              <w:divBdr>
                <w:top w:val="none" w:sz="0" w:space="0" w:color="auto"/>
                <w:left w:val="none" w:sz="0" w:space="0" w:color="auto"/>
                <w:bottom w:val="none" w:sz="0" w:space="0" w:color="auto"/>
                <w:right w:val="none" w:sz="0" w:space="0" w:color="auto"/>
              </w:divBdr>
            </w:div>
            <w:div w:id="1916042418">
              <w:marLeft w:val="0"/>
              <w:marRight w:val="0"/>
              <w:marTop w:val="0"/>
              <w:marBottom w:val="0"/>
              <w:divBdr>
                <w:top w:val="none" w:sz="0" w:space="0" w:color="auto"/>
                <w:left w:val="none" w:sz="0" w:space="0" w:color="auto"/>
                <w:bottom w:val="none" w:sz="0" w:space="0" w:color="auto"/>
                <w:right w:val="none" w:sz="0" w:space="0" w:color="auto"/>
              </w:divBdr>
            </w:div>
            <w:div w:id="1916042419">
              <w:marLeft w:val="0"/>
              <w:marRight w:val="0"/>
              <w:marTop w:val="0"/>
              <w:marBottom w:val="0"/>
              <w:divBdr>
                <w:top w:val="none" w:sz="0" w:space="0" w:color="auto"/>
                <w:left w:val="none" w:sz="0" w:space="0" w:color="auto"/>
                <w:bottom w:val="none" w:sz="0" w:space="0" w:color="auto"/>
                <w:right w:val="none" w:sz="0" w:space="0" w:color="auto"/>
              </w:divBdr>
            </w:div>
            <w:div w:id="1916042420">
              <w:marLeft w:val="0"/>
              <w:marRight w:val="0"/>
              <w:marTop w:val="0"/>
              <w:marBottom w:val="0"/>
              <w:divBdr>
                <w:top w:val="none" w:sz="0" w:space="0" w:color="auto"/>
                <w:left w:val="none" w:sz="0" w:space="0" w:color="auto"/>
                <w:bottom w:val="none" w:sz="0" w:space="0" w:color="auto"/>
                <w:right w:val="none" w:sz="0" w:space="0" w:color="auto"/>
              </w:divBdr>
            </w:div>
            <w:div w:id="1916042421">
              <w:marLeft w:val="0"/>
              <w:marRight w:val="0"/>
              <w:marTop w:val="0"/>
              <w:marBottom w:val="0"/>
              <w:divBdr>
                <w:top w:val="none" w:sz="0" w:space="0" w:color="auto"/>
                <w:left w:val="none" w:sz="0" w:space="0" w:color="auto"/>
                <w:bottom w:val="none" w:sz="0" w:space="0" w:color="auto"/>
                <w:right w:val="none" w:sz="0" w:space="0" w:color="auto"/>
              </w:divBdr>
            </w:div>
            <w:div w:id="1916042422">
              <w:marLeft w:val="0"/>
              <w:marRight w:val="0"/>
              <w:marTop w:val="0"/>
              <w:marBottom w:val="0"/>
              <w:divBdr>
                <w:top w:val="none" w:sz="0" w:space="0" w:color="auto"/>
                <w:left w:val="none" w:sz="0" w:space="0" w:color="auto"/>
                <w:bottom w:val="none" w:sz="0" w:space="0" w:color="auto"/>
                <w:right w:val="none" w:sz="0" w:space="0" w:color="auto"/>
              </w:divBdr>
            </w:div>
            <w:div w:id="1916042423">
              <w:marLeft w:val="0"/>
              <w:marRight w:val="0"/>
              <w:marTop w:val="0"/>
              <w:marBottom w:val="0"/>
              <w:divBdr>
                <w:top w:val="none" w:sz="0" w:space="0" w:color="auto"/>
                <w:left w:val="none" w:sz="0" w:space="0" w:color="auto"/>
                <w:bottom w:val="none" w:sz="0" w:space="0" w:color="auto"/>
                <w:right w:val="none" w:sz="0" w:space="0" w:color="auto"/>
              </w:divBdr>
            </w:div>
            <w:div w:id="1916042424">
              <w:marLeft w:val="0"/>
              <w:marRight w:val="0"/>
              <w:marTop w:val="0"/>
              <w:marBottom w:val="0"/>
              <w:divBdr>
                <w:top w:val="none" w:sz="0" w:space="0" w:color="auto"/>
                <w:left w:val="none" w:sz="0" w:space="0" w:color="auto"/>
                <w:bottom w:val="none" w:sz="0" w:space="0" w:color="auto"/>
                <w:right w:val="none" w:sz="0" w:space="0" w:color="auto"/>
              </w:divBdr>
            </w:div>
            <w:div w:id="1916042425">
              <w:marLeft w:val="0"/>
              <w:marRight w:val="0"/>
              <w:marTop w:val="0"/>
              <w:marBottom w:val="0"/>
              <w:divBdr>
                <w:top w:val="none" w:sz="0" w:space="0" w:color="auto"/>
                <w:left w:val="none" w:sz="0" w:space="0" w:color="auto"/>
                <w:bottom w:val="none" w:sz="0" w:space="0" w:color="auto"/>
                <w:right w:val="none" w:sz="0" w:space="0" w:color="auto"/>
              </w:divBdr>
            </w:div>
            <w:div w:id="1916042426">
              <w:marLeft w:val="0"/>
              <w:marRight w:val="0"/>
              <w:marTop w:val="0"/>
              <w:marBottom w:val="0"/>
              <w:divBdr>
                <w:top w:val="none" w:sz="0" w:space="0" w:color="auto"/>
                <w:left w:val="none" w:sz="0" w:space="0" w:color="auto"/>
                <w:bottom w:val="none" w:sz="0" w:space="0" w:color="auto"/>
                <w:right w:val="none" w:sz="0" w:space="0" w:color="auto"/>
              </w:divBdr>
            </w:div>
            <w:div w:id="1916042427">
              <w:marLeft w:val="0"/>
              <w:marRight w:val="0"/>
              <w:marTop w:val="0"/>
              <w:marBottom w:val="0"/>
              <w:divBdr>
                <w:top w:val="none" w:sz="0" w:space="0" w:color="auto"/>
                <w:left w:val="none" w:sz="0" w:space="0" w:color="auto"/>
                <w:bottom w:val="none" w:sz="0" w:space="0" w:color="auto"/>
                <w:right w:val="none" w:sz="0" w:space="0" w:color="auto"/>
              </w:divBdr>
            </w:div>
            <w:div w:id="1916042428">
              <w:marLeft w:val="0"/>
              <w:marRight w:val="0"/>
              <w:marTop w:val="0"/>
              <w:marBottom w:val="0"/>
              <w:divBdr>
                <w:top w:val="none" w:sz="0" w:space="0" w:color="auto"/>
                <w:left w:val="none" w:sz="0" w:space="0" w:color="auto"/>
                <w:bottom w:val="none" w:sz="0" w:space="0" w:color="auto"/>
                <w:right w:val="none" w:sz="0" w:space="0" w:color="auto"/>
              </w:divBdr>
            </w:div>
            <w:div w:id="1916042429">
              <w:marLeft w:val="0"/>
              <w:marRight w:val="0"/>
              <w:marTop w:val="0"/>
              <w:marBottom w:val="0"/>
              <w:divBdr>
                <w:top w:val="none" w:sz="0" w:space="0" w:color="auto"/>
                <w:left w:val="none" w:sz="0" w:space="0" w:color="auto"/>
                <w:bottom w:val="none" w:sz="0" w:space="0" w:color="auto"/>
                <w:right w:val="none" w:sz="0" w:space="0" w:color="auto"/>
              </w:divBdr>
            </w:div>
            <w:div w:id="1916042430">
              <w:marLeft w:val="0"/>
              <w:marRight w:val="0"/>
              <w:marTop w:val="0"/>
              <w:marBottom w:val="0"/>
              <w:divBdr>
                <w:top w:val="none" w:sz="0" w:space="0" w:color="auto"/>
                <w:left w:val="none" w:sz="0" w:space="0" w:color="auto"/>
                <w:bottom w:val="none" w:sz="0" w:space="0" w:color="auto"/>
                <w:right w:val="none" w:sz="0" w:space="0" w:color="auto"/>
              </w:divBdr>
            </w:div>
            <w:div w:id="1916042431">
              <w:marLeft w:val="0"/>
              <w:marRight w:val="0"/>
              <w:marTop w:val="0"/>
              <w:marBottom w:val="0"/>
              <w:divBdr>
                <w:top w:val="none" w:sz="0" w:space="0" w:color="auto"/>
                <w:left w:val="none" w:sz="0" w:space="0" w:color="auto"/>
                <w:bottom w:val="none" w:sz="0" w:space="0" w:color="auto"/>
                <w:right w:val="none" w:sz="0" w:space="0" w:color="auto"/>
              </w:divBdr>
            </w:div>
            <w:div w:id="1916042432">
              <w:marLeft w:val="0"/>
              <w:marRight w:val="0"/>
              <w:marTop w:val="0"/>
              <w:marBottom w:val="0"/>
              <w:divBdr>
                <w:top w:val="none" w:sz="0" w:space="0" w:color="auto"/>
                <w:left w:val="none" w:sz="0" w:space="0" w:color="auto"/>
                <w:bottom w:val="none" w:sz="0" w:space="0" w:color="auto"/>
                <w:right w:val="none" w:sz="0" w:space="0" w:color="auto"/>
              </w:divBdr>
            </w:div>
            <w:div w:id="1916042434">
              <w:marLeft w:val="0"/>
              <w:marRight w:val="0"/>
              <w:marTop w:val="0"/>
              <w:marBottom w:val="0"/>
              <w:divBdr>
                <w:top w:val="none" w:sz="0" w:space="0" w:color="auto"/>
                <w:left w:val="none" w:sz="0" w:space="0" w:color="auto"/>
                <w:bottom w:val="none" w:sz="0" w:space="0" w:color="auto"/>
                <w:right w:val="none" w:sz="0" w:space="0" w:color="auto"/>
              </w:divBdr>
            </w:div>
            <w:div w:id="1916042435">
              <w:marLeft w:val="0"/>
              <w:marRight w:val="0"/>
              <w:marTop w:val="0"/>
              <w:marBottom w:val="0"/>
              <w:divBdr>
                <w:top w:val="none" w:sz="0" w:space="0" w:color="auto"/>
                <w:left w:val="none" w:sz="0" w:space="0" w:color="auto"/>
                <w:bottom w:val="none" w:sz="0" w:space="0" w:color="auto"/>
                <w:right w:val="none" w:sz="0" w:space="0" w:color="auto"/>
              </w:divBdr>
            </w:div>
            <w:div w:id="1916042437">
              <w:marLeft w:val="0"/>
              <w:marRight w:val="0"/>
              <w:marTop w:val="0"/>
              <w:marBottom w:val="0"/>
              <w:divBdr>
                <w:top w:val="none" w:sz="0" w:space="0" w:color="auto"/>
                <w:left w:val="none" w:sz="0" w:space="0" w:color="auto"/>
                <w:bottom w:val="none" w:sz="0" w:space="0" w:color="auto"/>
                <w:right w:val="none" w:sz="0" w:space="0" w:color="auto"/>
              </w:divBdr>
            </w:div>
            <w:div w:id="1916042438">
              <w:marLeft w:val="0"/>
              <w:marRight w:val="0"/>
              <w:marTop w:val="0"/>
              <w:marBottom w:val="0"/>
              <w:divBdr>
                <w:top w:val="none" w:sz="0" w:space="0" w:color="auto"/>
                <w:left w:val="none" w:sz="0" w:space="0" w:color="auto"/>
                <w:bottom w:val="none" w:sz="0" w:space="0" w:color="auto"/>
                <w:right w:val="none" w:sz="0" w:space="0" w:color="auto"/>
              </w:divBdr>
            </w:div>
            <w:div w:id="1916042439">
              <w:marLeft w:val="0"/>
              <w:marRight w:val="0"/>
              <w:marTop w:val="0"/>
              <w:marBottom w:val="0"/>
              <w:divBdr>
                <w:top w:val="none" w:sz="0" w:space="0" w:color="auto"/>
                <w:left w:val="none" w:sz="0" w:space="0" w:color="auto"/>
                <w:bottom w:val="none" w:sz="0" w:space="0" w:color="auto"/>
                <w:right w:val="none" w:sz="0" w:space="0" w:color="auto"/>
              </w:divBdr>
            </w:div>
            <w:div w:id="1916042440">
              <w:marLeft w:val="0"/>
              <w:marRight w:val="0"/>
              <w:marTop w:val="0"/>
              <w:marBottom w:val="0"/>
              <w:divBdr>
                <w:top w:val="none" w:sz="0" w:space="0" w:color="auto"/>
                <w:left w:val="none" w:sz="0" w:space="0" w:color="auto"/>
                <w:bottom w:val="none" w:sz="0" w:space="0" w:color="auto"/>
                <w:right w:val="none" w:sz="0" w:space="0" w:color="auto"/>
              </w:divBdr>
            </w:div>
            <w:div w:id="1916042441">
              <w:marLeft w:val="0"/>
              <w:marRight w:val="0"/>
              <w:marTop w:val="0"/>
              <w:marBottom w:val="0"/>
              <w:divBdr>
                <w:top w:val="none" w:sz="0" w:space="0" w:color="auto"/>
                <w:left w:val="none" w:sz="0" w:space="0" w:color="auto"/>
                <w:bottom w:val="none" w:sz="0" w:space="0" w:color="auto"/>
                <w:right w:val="none" w:sz="0" w:space="0" w:color="auto"/>
              </w:divBdr>
            </w:div>
            <w:div w:id="1916042442">
              <w:marLeft w:val="0"/>
              <w:marRight w:val="0"/>
              <w:marTop w:val="0"/>
              <w:marBottom w:val="0"/>
              <w:divBdr>
                <w:top w:val="none" w:sz="0" w:space="0" w:color="auto"/>
                <w:left w:val="none" w:sz="0" w:space="0" w:color="auto"/>
                <w:bottom w:val="none" w:sz="0" w:space="0" w:color="auto"/>
                <w:right w:val="none" w:sz="0" w:space="0" w:color="auto"/>
              </w:divBdr>
            </w:div>
            <w:div w:id="19160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chunhj@cho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3626</Words>
  <Characters>20670</Characters>
  <Application>Microsoft Office Word</Application>
  <DocSecurity>0</DocSecurity>
  <Lines>172</Lines>
  <Paragraphs>48</Paragraphs>
  <ScaleCrop>false</ScaleCrop>
  <Company>Hewlett-Packard Company</Company>
  <LinksUpToDate>false</LinksUpToDate>
  <CharactersWithSpaces>24248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2014-02-19T17:24:00Z</dcterms:created>
  <dcterms:modified xsi:type="dcterms:W3CDTF">2014-02-19T17:24:00Z</dcterms:modified>
</cp:coreProperties>
</file>